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8D14A3" w14:textId="77777777" w:rsidR="004C6C59" w:rsidRPr="00AD489B" w:rsidRDefault="004D78AD">
      <w:pPr>
        <w:spacing w:before="240" w:after="240" w:line="360" w:lineRule="auto"/>
        <w:jc w:val="both"/>
        <w:rPr>
          <w:rFonts w:ascii="Palatino Linotype" w:eastAsia="Palatino Linotype" w:hAnsi="Palatino Linotype" w:cs="Palatino Linotype"/>
        </w:rPr>
      </w:pPr>
      <w:r w:rsidRPr="00AD489B">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w:t>
      </w:r>
      <w:r w:rsidR="005C53FA" w:rsidRPr="00AD489B">
        <w:rPr>
          <w:rFonts w:ascii="Palatino Linotype" w:eastAsia="Palatino Linotype" w:hAnsi="Palatino Linotype" w:cs="Palatino Linotype"/>
        </w:rPr>
        <w:t>etepec, E</w:t>
      </w:r>
      <w:r w:rsidR="00021D67" w:rsidRPr="00AD489B">
        <w:rPr>
          <w:rFonts w:ascii="Palatino Linotype" w:eastAsia="Palatino Linotype" w:hAnsi="Palatino Linotype" w:cs="Palatino Linotype"/>
        </w:rPr>
        <w:t>stado</w:t>
      </w:r>
      <w:r w:rsidR="007E38B3" w:rsidRPr="00AD489B">
        <w:rPr>
          <w:rFonts w:ascii="Palatino Linotype" w:eastAsia="Palatino Linotype" w:hAnsi="Palatino Linotype" w:cs="Palatino Linotype"/>
        </w:rPr>
        <w:t xml:space="preserve"> de México, a treinta y uno</w:t>
      </w:r>
      <w:r w:rsidR="00AF75D8" w:rsidRPr="00AD489B">
        <w:rPr>
          <w:rFonts w:ascii="Palatino Linotype" w:eastAsia="Palatino Linotype" w:hAnsi="Palatino Linotype" w:cs="Palatino Linotype"/>
        </w:rPr>
        <w:t xml:space="preserve"> de enero de dos mil veinticuatro</w:t>
      </w:r>
      <w:r w:rsidRPr="00AD489B">
        <w:rPr>
          <w:rFonts w:ascii="Palatino Linotype" w:eastAsia="Palatino Linotype" w:hAnsi="Palatino Linotype" w:cs="Palatino Linotype"/>
        </w:rPr>
        <w:t xml:space="preserve">. </w:t>
      </w:r>
    </w:p>
    <w:p w14:paraId="235D82D0" w14:textId="28A01FE4" w:rsidR="00AF75D8" w:rsidRPr="00AD489B" w:rsidRDefault="003B43BB" w:rsidP="00AF75D8">
      <w:pPr>
        <w:spacing w:before="240" w:after="240" w:line="360" w:lineRule="auto"/>
        <w:jc w:val="both"/>
        <w:rPr>
          <w:rFonts w:ascii="Palatino Linotype" w:eastAsia="Palatino Linotype" w:hAnsi="Palatino Linotype" w:cs="Palatino Linotype"/>
        </w:rPr>
      </w:pPr>
      <w:r w:rsidRPr="00AD489B">
        <w:rPr>
          <w:rFonts w:ascii="Palatino Linotype" w:eastAsia="Palatino Linotype" w:hAnsi="Palatino Linotype" w:cs="Palatino Linotype"/>
          <w:b/>
        </w:rPr>
        <w:t>VISTO</w:t>
      </w:r>
      <w:r w:rsidRPr="00AD489B">
        <w:rPr>
          <w:rFonts w:ascii="Palatino Linotype" w:eastAsia="Palatino Linotype" w:hAnsi="Palatino Linotype" w:cs="Palatino Linotype"/>
        </w:rPr>
        <w:t xml:space="preserve"> el expediente formado con motivo del recurso de revisión </w:t>
      </w:r>
      <w:r w:rsidR="007E38B3" w:rsidRPr="00AD489B">
        <w:rPr>
          <w:rFonts w:ascii="Palatino Linotype" w:eastAsia="Palatino Linotype" w:hAnsi="Palatino Linotype" w:cs="Palatino Linotype"/>
          <w:b/>
        </w:rPr>
        <w:t>06319</w:t>
      </w:r>
      <w:r w:rsidRPr="00AD489B">
        <w:rPr>
          <w:rFonts w:ascii="Palatino Linotype" w:eastAsia="Palatino Linotype" w:hAnsi="Palatino Linotype" w:cs="Palatino Linotype"/>
          <w:b/>
        </w:rPr>
        <w:t>/INFOEM/IP/RR/2023</w:t>
      </w:r>
      <w:r w:rsidRPr="00AD489B">
        <w:rPr>
          <w:rFonts w:ascii="Palatino Linotype" w:eastAsia="Palatino Linotype" w:hAnsi="Palatino Linotype" w:cs="Palatino Linotype"/>
        </w:rPr>
        <w:t xml:space="preserve">, </w:t>
      </w:r>
      <w:r w:rsidR="00AF75D8" w:rsidRPr="00AD489B">
        <w:rPr>
          <w:rFonts w:ascii="Palatino Linotype" w:eastAsia="Palatino Linotype" w:hAnsi="Palatino Linotype" w:cs="Palatino Linotype"/>
        </w:rPr>
        <w:t>interpuesto por</w:t>
      </w:r>
      <w:r w:rsidR="00AF75D8" w:rsidRPr="00AD489B">
        <w:rPr>
          <w:rFonts w:ascii="Palatino Linotype" w:eastAsia="Palatino Linotype" w:hAnsi="Palatino Linotype" w:cs="Palatino Linotype"/>
          <w:b/>
        </w:rPr>
        <w:t xml:space="preserve"> </w:t>
      </w:r>
      <w:r w:rsidR="00E363C0">
        <w:rPr>
          <w:rFonts w:ascii="Palatino Linotype" w:eastAsia="Palatino Linotype" w:hAnsi="Palatino Linotype" w:cs="Palatino Linotype"/>
          <w:b/>
        </w:rPr>
        <w:t>XXXXXX XXXXXXXX XXXX</w:t>
      </w:r>
      <w:r w:rsidR="00AF75D8" w:rsidRPr="00AD489B">
        <w:rPr>
          <w:rFonts w:ascii="Palatino Linotype" w:eastAsia="Palatino Linotype" w:hAnsi="Palatino Linotype" w:cs="Palatino Linotype"/>
          <w:b/>
        </w:rPr>
        <w:t>,</w:t>
      </w:r>
      <w:r w:rsidR="00AF75D8" w:rsidRPr="00AD489B">
        <w:rPr>
          <w:rFonts w:ascii="Palatino Linotype" w:eastAsia="Palatino Linotype" w:hAnsi="Palatino Linotype" w:cs="Palatino Linotype"/>
        </w:rPr>
        <w:t xml:space="preserve"> en lo sucesivo la parte </w:t>
      </w:r>
      <w:r w:rsidR="00AF75D8" w:rsidRPr="00AD489B">
        <w:rPr>
          <w:rFonts w:ascii="Palatino Linotype" w:eastAsia="Palatino Linotype" w:hAnsi="Palatino Linotype" w:cs="Palatino Linotype"/>
          <w:b/>
        </w:rPr>
        <w:t>RECURRENTE,</w:t>
      </w:r>
      <w:r w:rsidR="00AF75D8" w:rsidRPr="00AD489B">
        <w:rPr>
          <w:rFonts w:ascii="Palatino Linotype" w:eastAsia="Palatino Linotype" w:hAnsi="Palatino Linotype" w:cs="Palatino Linotype"/>
        </w:rPr>
        <w:t xml:space="preserve"> en contra de la respuesta a su solicitud de información con número de folio</w:t>
      </w:r>
      <w:r w:rsidR="00AF75D8" w:rsidRPr="00AD489B">
        <w:rPr>
          <w:rFonts w:ascii="Palatino Linotype" w:eastAsia="Palatino Linotype" w:hAnsi="Palatino Linotype" w:cs="Palatino Linotype"/>
          <w:b/>
        </w:rPr>
        <w:t xml:space="preserve"> </w:t>
      </w:r>
      <w:r w:rsidR="007E38B3" w:rsidRPr="00AD489B">
        <w:rPr>
          <w:rFonts w:ascii="Palatino Linotype" w:eastAsia="Palatino Linotype" w:hAnsi="Palatino Linotype" w:cs="Palatino Linotype"/>
          <w:b/>
        </w:rPr>
        <w:t>00102/TEZOYUCA/IP/2023</w:t>
      </w:r>
      <w:r w:rsidR="00AF75D8" w:rsidRPr="00AD489B">
        <w:rPr>
          <w:rFonts w:ascii="Palatino Linotype" w:eastAsia="Palatino Linotype" w:hAnsi="Palatino Linotype" w:cs="Palatino Linotype"/>
          <w:b/>
        </w:rPr>
        <w:t xml:space="preserve">, </w:t>
      </w:r>
      <w:r w:rsidR="00AF75D8" w:rsidRPr="00AD489B">
        <w:rPr>
          <w:rFonts w:ascii="Palatino Linotype" w:eastAsia="Palatino Linotype" w:hAnsi="Palatino Linotype" w:cs="Palatino Linotype"/>
        </w:rPr>
        <w:t xml:space="preserve">por parte del </w:t>
      </w:r>
      <w:r w:rsidR="007E38B3" w:rsidRPr="00AD489B">
        <w:rPr>
          <w:rFonts w:ascii="Palatino Linotype" w:eastAsia="Palatino Linotype" w:hAnsi="Palatino Linotype" w:cs="Palatino Linotype"/>
          <w:b/>
        </w:rPr>
        <w:t xml:space="preserve">Ayuntamiento de </w:t>
      </w:r>
      <w:proofErr w:type="spellStart"/>
      <w:r w:rsidR="007E38B3" w:rsidRPr="00AD489B">
        <w:rPr>
          <w:rFonts w:ascii="Palatino Linotype" w:eastAsia="Palatino Linotype" w:hAnsi="Palatino Linotype" w:cs="Palatino Linotype"/>
          <w:b/>
        </w:rPr>
        <w:t>Tezoyuca</w:t>
      </w:r>
      <w:proofErr w:type="spellEnd"/>
      <w:r w:rsidR="00AF75D8" w:rsidRPr="00AD489B">
        <w:rPr>
          <w:rFonts w:ascii="Palatino Linotype" w:eastAsia="Palatino Linotype" w:hAnsi="Palatino Linotype" w:cs="Palatino Linotype"/>
          <w:b/>
        </w:rPr>
        <w:t xml:space="preserve">, </w:t>
      </w:r>
      <w:r w:rsidR="00AF75D8" w:rsidRPr="00AD489B">
        <w:rPr>
          <w:rFonts w:ascii="Palatino Linotype" w:eastAsia="Palatino Linotype" w:hAnsi="Palatino Linotype" w:cs="Palatino Linotype"/>
        </w:rPr>
        <w:t xml:space="preserve">en lo sucesivo el </w:t>
      </w:r>
      <w:r w:rsidR="00AF75D8" w:rsidRPr="00AD489B">
        <w:rPr>
          <w:rFonts w:ascii="Palatino Linotype" w:eastAsia="Palatino Linotype" w:hAnsi="Palatino Linotype" w:cs="Palatino Linotype"/>
          <w:b/>
        </w:rPr>
        <w:t xml:space="preserve">SUJETO OBLIGADO, </w:t>
      </w:r>
      <w:r w:rsidR="00AF75D8" w:rsidRPr="00AD489B">
        <w:rPr>
          <w:rFonts w:ascii="Palatino Linotype" w:eastAsia="Palatino Linotype" w:hAnsi="Palatino Linotype" w:cs="Palatino Linotype"/>
        </w:rPr>
        <w:t xml:space="preserve">se procede a dictar la presente resolución con base en los siguientes: </w:t>
      </w:r>
    </w:p>
    <w:p w14:paraId="557037FC" w14:textId="77777777" w:rsidR="004C6C59" w:rsidRPr="00AD489B" w:rsidRDefault="004D78AD">
      <w:pPr>
        <w:spacing w:before="240" w:after="240" w:line="360" w:lineRule="auto"/>
        <w:jc w:val="center"/>
        <w:rPr>
          <w:rFonts w:ascii="Palatino Linotype" w:eastAsia="Palatino Linotype" w:hAnsi="Palatino Linotype" w:cs="Palatino Linotype"/>
          <w:b/>
        </w:rPr>
      </w:pPr>
      <w:r w:rsidRPr="00AD489B">
        <w:rPr>
          <w:rFonts w:ascii="Palatino Linotype" w:eastAsia="Palatino Linotype" w:hAnsi="Palatino Linotype" w:cs="Palatino Linotype"/>
          <w:b/>
        </w:rPr>
        <w:t>I. A N T E C E D E N T E S</w:t>
      </w:r>
    </w:p>
    <w:p w14:paraId="4D2090E5" w14:textId="77777777" w:rsidR="004C6C59" w:rsidRPr="00AD489B" w:rsidRDefault="004D78AD">
      <w:pPr>
        <w:spacing w:before="240" w:after="240" w:line="360" w:lineRule="auto"/>
        <w:jc w:val="both"/>
        <w:rPr>
          <w:rFonts w:ascii="Palatino Linotype" w:eastAsia="Palatino Linotype" w:hAnsi="Palatino Linotype" w:cs="Palatino Linotype"/>
        </w:rPr>
      </w:pPr>
      <w:r w:rsidRPr="00AD489B">
        <w:rPr>
          <w:rFonts w:ascii="Palatino Linotype" w:eastAsia="Palatino Linotype" w:hAnsi="Palatino Linotype" w:cs="Palatino Linotype"/>
          <w:b/>
        </w:rPr>
        <w:t>1. Solicitud de acceso a la información.</w:t>
      </w:r>
      <w:r w:rsidRPr="00AD489B">
        <w:rPr>
          <w:rFonts w:ascii="Palatino Linotype" w:eastAsia="Palatino Linotype" w:hAnsi="Palatino Linotype" w:cs="Palatino Linotype"/>
        </w:rPr>
        <w:t xml:space="preserve"> Con fecha </w:t>
      </w:r>
      <w:r w:rsidR="007E38B3" w:rsidRPr="00AD489B">
        <w:rPr>
          <w:rFonts w:ascii="Palatino Linotype" w:eastAsia="Palatino Linotype" w:hAnsi="Palatino Linotype" w:cs="Palatino Linotype"/>
          <w:b/>
        </w:rPr>
        <w:t>veintidós</w:t>
      </w:r>
      <w:r w:rsidR="00021D67" w:rsidRPr="00AD489B">
        <w:rPr>
          <w:rFonts w:ascii="Palatino Linotype" w:eastAsia="Palatino Linotype" w:hAnsi="Palatino Linotype" w:cs="Palatino Linotype"/>
          <w:b/>
        </w:rPr>
        <w:t xml:space="preserve"> de agosto</w:t>
      </w:r>
      <w:r w:rsidR="00FF0801" w:rsidRPr="00AD489B">
        <w:rPr>
          <w:rFonts w:ascii="Palatino Linotype" w:eastAsia="Palatino Linotype" w:hAnsi="Palatino Linotype" w:cs="Palatino Linotype"/>
          <w:b/>
        </w:rPr>
        <w:t xml:space="preserve"> de dos mil veintitrés</w:t>
      </w:r>
      <w:r w:rsidRPr="00AD489B">
        <w:rPr>
          <w:rFonts w:ascii="Palatino Linotype" w:eastAsia="Palatino Linotype" w:hAnsi="Palatino Linotype" w:cs="Palatino Linotype"/>
          <w:b/>
        </w:rPr>
        <w:t>,</w:t>
      </w:r>
      <w:r w:rsidRPr="00AD489B">
        <w:rPr>
          <w:rFonts w:ascii="Palatino Linotype" w:eastAsia="Palatino Linotype" w:hAnsi="Palatino Linotype" w:cs="Palatino Linotype"/>
        </w:rPr>
        <w:t xml:space="preserve"> la parte </w:t>
      </w:r>
      <w:r w:rsidRPr="00AD489B">
        <w:rPr>
          <w:rFonts w:ascii="Palatino Linotype" w:eastAsia="Palatino Linotype" w:hAnsi="Palatino Linotype" w:cs="Palatino Linotype"/>
          <w:b/>
        </w:rPr>
        <w:t xml:space="preserve">RECURRENTE </w:t>
      </w:r>
      <w:r w:rsidRPr="00AD489B">
        <w:rPr>
          <w:rFonts w:ascii="Palatino Linotype" w:eastAsia="Palatino Linotype" w:hAnsi="Palatino Linotype" w:cs="Palatino Linotype"/>
        </w:rPr>
        <w:t>presentó,</w:t>
      </w:r>
      <w:r w:rsidR="005C53FA" w:rsidRPr="00AD489B">
        <w:rPr>
          <w:rFonts w:ascii="Palatino Linotype" w:eastAsia="Palatino Linotype" w:hAnsi="Palatino Linotype" w:cs="Palatino Linotype"/>
        </w:rPr>
        <w:t xml:space="preserve"> a </w:t>
      </w:r>
      <w:r w:rsidRPr="00AD489B">
        <w:rPr>
          <w:rFonts w:ascii="Palatino Linotype" w:eastAsia="Palatino Linotype" w:hAnsi="Palatino Linotype" w:cs="Palatino Linotype"/>
        </w:rPr>
        <w:t xml:space="preserve">través del Sistema de Acceso a la Información Mexiquense, en lo subsecuente el </w:t>
      </w:r>
      <w:r w:rsidRPr="00AD489B">
        <w:rPr>
          <w:rFonts w:ascii="Palatino Linotype" w:eastAsia="Palatino Linotype" w:hAnsi="Palatino Linotype" w:cs="Palatino Linotype"/>
          <w:b/>
        </w:rPr>
        <w:t>SAIMEX,</w:t>
      </w:r>
      <w:r w:rsidRPr="00AD489B">
        <w:rPr>
          <w:rFonts w:ascii="Palatino Linotype" w:eastAsia="Palatino Linotype" w:hAnsi="Palatino Linotype" w:cs="Palatino Linotype"/>
        </w:rPr>
        <w:t xml:space="preserve"> ante el </w:t>
      </w:r>
      <w:r w:rsidRPr="00AD489B">
        <w:rPr>
          <w:rFonts w:ascii="Palatino Linotype" w:eastAsia="Palatino Linotype" w:hAnsi="Palatino Linotype" w:cs="Palatino Linotype"/>
          <w:b/>
        </w:rPr>
        <w:t>SUJETO OBLIGADO</w:t>
      </w:r>
      <w:r w:rsidRPr="00AD489B">
        <w:rPr>
          <w:rFonts w:ascii="Palatino Linotype" w:eastAsia="Palatino Linotype" w:hAnsi="Palatino Linotype" w:cs="Palatino Linotype"/>
        </w:rPr>
        <w:t>, la solicitud de acceso a la información pública, a la que se le asignó el número</w:t>
      </w:r>
      <w:r w:rsidRPr="00AD489B">
        <w:rPr>
          <w:rFonts w:ascii="Palatino Linotype" w:eastAsia="Palatino Linotype" w:hAnsi="Palatino Linotype" w:cs="Palatino Linotype"/>
          <w:b/>
        </w:rPr>
        <w:t xml:space="preserve"> </w:t>
      </w:r>
      <w:r w:rsidR="007E38B3" w:rsidRPr="00AD489B">
        <w:rPr>
          <w:rFonts w:ascii="Palatino Linotype" w:eastAsia="Palatino Linotype" w:hAnsi="Palatino Linotype" w:cs="Palatino Linotype"/>
          <w:b/>
        </w:rPr>
        <w:t>00102/TEZOYUCA/IP/2023</w:t>
      </w:r>
      <w:r w:rsidRPr="00AD489B">
        <w:rPr>
          <w:rFonts w:ascii="Palatino Linotype" w:eastAsia="Palatino Linotype" w:hAnsi="Palatino Linotype" w:cs="Palatino Linotype"/>
          <w:b/>
        </w:rPr>
        <w:t xml:space="preserve">, </w:t>
      </w:r>
      <w:r w:rsidRPr="00AD489B">
        <w:rPr>
          <w:rFonts w:ascii="Palatino Linotype" w:eastAsia="Palatino Linotype" w:hAnsi="Palatino Linotype" w:cs="Palatino Linotype"/>
        </w:rPr>
        <w:t xml:space="preserve">mediante la cual requirió la información siguiente: </w:t>
      </w:r>
    </w:p>
    <w:p w14:paraId="75636C91" w14:textId="77777777" w:rsidR="004C6C59" w:rsidRPr="00AD489B" w:rsidRDefault="004D78AD">
      <w:pPr>
        <w:spacing w:before="240"/>
        <w:ind w:left="851" w:right="902"/>
        <w:jc w:val="both"/>
        <w:rPr>
          <w:rFonts w:ascii="Palatino Linotype" w:eastAsia="Palatino Linotype" w:hAnsi="Palatino Linotype" w:cs="Palatino Linotype"/>
          <w:i/>
          <w:sz w:val="22"/>
          <w:szCs w:val="22"/>
        </w:rPr>
      </w:pPr>
      <w:bookmarkStart w:id="0" w:name="_heading=h.gjdgxs" w:colFirst="0" w:colLast="0"/>
      <w:bookmarkEnd w:id="0"/>
      <w:r w:rsidRPr="00AD489B">
        <w:rPr>
          <w:rFonts w:ascii="Palatino Linotype" w:eastAsia="Palatino Linotype" w:hAnsi="Palatino Linotype" w:cs="Palatino Linotype"/>
          <w:i/>
          <w:sz w:val="22"/>
          <w:szCs w:val="22"/>
        </w:rPr>
        <w:t>“</w:t>
      </w:r>
      <w:r w:rsidR="007E38B3" w:rsidRPr="00AD489B">
        <w:rPr>
          <w:rFonts w:ascii="Palatino Linotype" w:eastAsia="Palatino Linotype" w:hAnsi="Palatino Linotype" w:cs="Palatino Linotype"/>
          <w:b/>
          <w:i/>
          <w:sz w:val="22"/>
          <w:szCs w:val="22"/>
        </w:rPr>
        <w:t>SE ME DE UNA EXPLICACIÓN</w:t>
      </w:r>
      <w:r w:rsidR="007E38B3" w:rsidRPr="00AD489B">
        <w:rPr>
          <w:rFonts w:ascii="Palatino Linotype" w:eastAsia="Palatino Linotype" w:hAnsi="Palatino Linotype" w:cs="Palatino Linotype"/>
          <w:i/>
          <w:sz w:val="22"/>
          <w:szCs w:val="22"/>
        </w:rPr>
        <w:t xml:space="preserve"> FUNDADA Y MOTIVADA DEL POR QUE MEDIANTE SOLICITUD DE INFORMACIÓN 83/TEZOYUCA/IP/2023, SE ME INFORMÓ Y SE ENTREGO SUPUESTAMENTE EL CURRICULUM VITAE DE LA SINDICO MUNICIPAL Y SE ESPECIFICA QUE SU GRADO MÁXIMO DE ESTUDIOS ES EL DE "LICENCIATURA TRUNCA" Y MEDIANTE SOLICITUD DE INFORMACIÓN 84/TEZOYUCA/IP/2023, SE EXHIBE UNA COSTANCIA DE ESTUDIOS, SUPESTAMENTE ACREDITANDO EL ESTUDIO MÁXIMO DE LA SINDIC</w:t>
      </w:r>
      <w:bookmarkStart w:id="1" w:name="_GoBack"/>
      <w:bookmarkEnd w:id="1"/>
      <w:r w:rsidR="007E38B3" w:rsidRPr="00AD489B">
        <w:rPr>
          <w:rFonts w:ascii="Palatino Linotype" w:eastAsia="Palatino Linotype" w:hAnsi="Palatino Linotype" w:cs="Palatino Linotype"/>
          <w:i/>
          <w:sz w:val="22"/>
          <w:szCs w:val="22"/>
        </w:rPr>
        <w:t xml:space="preserve">O EL DE QUÍMICA - BIÓLOGA, </w:t>
      </w:r>
      <w:r w:rsidR="007E38B3" w:rsidRPr="00AD489B">
        <w:rPr>
          <w:rFonts w:ascii="Palatino Linotype" w:eastAsia="Palatino Linotype" w:hAnsi="Palatino Linotype" w:cs="Palatino Linotype"/>
          <w:i/>
          <w:sz w:val="22"/>
          <w:szCs w:val="22"/>
        </w:rPr>
        <w:lastRenderedPageBreak/>
        <w:t xml:space="preserve">NIVEL BACHILLERATO, </w:t>
      </w:r>
      <w:r w:rsidR="007E38B3" w:rsidRPr="00AD489B">
        <w:rPr>
          <w:rFonts w:ascii="Palatino Linotype" w:eastAsia="Palatino Linotype" w:hAnsi="Palatino Linotype" w:cs="Palatino Linotype"/>
          <w:b/>
          <w:i/>
          <w:sz w:val="22"/>
          <w:szCs w:val="22"/>
        </w:rPr>
        <w:t>SOLICITO UNA EXPLICACIÓN LÓGICA DEL POR QUE DE LAS CONTRADICCIONES EN LAS RESPUESTAS</w:t>
      </w:r>
      <w:r w:rsidR="007E38B3" w:rsidRPr="00AD489B">
        <w:rPr>
          <w:rFonts w:ascii="Palatino Linotype" w:eastAsia="Palatino Linotype" w:hAnsi="Palatino Linotype" w:cs="Palatino Linotype"/>
          <w:i/>
          <w:sz w:val="22"/>
          <w:szCs w:val="22"/>
        </w:rPr>
        <w:t xml:space="preserve">. POR OTRO LADO, SOLICITO EL </w:t>
      </w:r>
      <w:r w:rsidR="007E38B3" w:rsidRPr="00AD489B">
        <w:rPr>
          <w:rFonts w:ascii="Palatino Linotype" w:eastAsia="Palatino Linotype" w:hAnsi="Palatino Linotype" w:cs="Palatino Linotype"/>
          <w:b/>
          <w:i/>
          <w:sz w:val="22"/>
          <w:szCs w:val="22"/>
          <w:u w:val="single"/>
        </w:rPr>
        <w:t>DOCUMENTO QUE ACREDITE EL GRADO DE ESTUDIO EN LA LICENCIATURA TRUNCA COMO PSICOLOGA</w:t>
      </w:r>
      <w:r w:rsidRPr="00AD489B">
        <w:rPr>
          <w:rFonts w:ascii="Palatino Linotype" w:eastAsia="Palatino Linotype" w:hAnsi="Palatino Linotype" w:cs="Palatino Linotype"/>
          <w:i/>
          <w:sz w:val="22"/>
          <w:szCs w:val="22"/>
        </w:rPr>
        <w:t>” (Sic)</w:t>
      </w:r>
    </w:p>
    <w:p w14:paraId="0248EC8B" w14:textId="77777777" w:rsidR="004C6C59" w:rsidRPr="00AD489B" w:rsidRDefault="004C6C59" w:rsidP="005C53FA">
      <w:pPr>
        <w:spacing w:before="240"/>
        <w:ind w:left="851" w:right="902"/>
        <w:jc w:val="both"/>
        <w:rPr>
          <w:rFonts w:ascii="Palatino Linotype" w:eastAsia="Palatino Linotype" w:hAnsi="Palatino Linotype" w:cs="Palatino Linotype"/>
          <w:i/>
          <w:sz w:val="22"/>
          <w:szCs w:val="22"/>
        </w:rPr>
      </w:pPr>
    </w:p>
    <w:p w14:paraId="42A73955" w14:textId="77777777" w:rsidR="004C6C59" w:rsidRPr="00AD489B" w:rsidRDefault="004D78AD">
      <w:pPr>
        <w:spacing w:line="360" w:lineRule="auto"/>
        <w:jc w:val="both"/>
        <w:rPr>
          <w:rFonts w:ascii="Palatino Linotype" w:eastAsia="Palatino Linotype" w:hAnsi="Palatino Linotype" w:cs="Palatino Linotype"/>
        </w:rPr>
      </w:pPr>
      <w:r w:rsidRPr="00AD489B">
        <w:rPr>
          <w:rFonts w:ascii="Palatino Linotype" w:eastAsia="Palatino Linotype" w:hAnsi="Palatino Linotype" w:cs="Palatino Linotype"/>
          <w:b/>
        </w:rPr>
        <w:t>Modalidad de Entrega:</w:t>
      </w:r>
      <w:r w:rsidRPr="00AD489B">
        <w:rPr>
          <w:rFonts w:ascii="Palatino Linotype" w:eastAsia="Palatino Linotype" w:hAnsi="Palatino Linotype" w:cs="Palatino Linotype"/>
        </w:rPr>
        <w:t xml:space="preserve"> A través de SAIMEX.</w:t>
      </w:r>
    </w:p>
    <w:p w14:paraId="244F4B7F" w14:textId="77777777" w:rsidR="004C6C59" w:rsidRPr="00AD489B" w:rsidRDefault="004D78AD" w:rsidP="007E38B3">
      <w:pPr>
        <w:spacing w:before="240" w:after="240" w:line="360" w:lineRule="auto"/>
        <w:jc w:val="both"/>
        <w:rPr>
          <w:rFonts w:ascii="Palatino Linotype" w:eastAsia="Palatino Linotype" w:hAnsi="Palatino Linotype" w:cs="Palatino Linotype"/>
          <w:b/>
        </w:rPr>
      </w:pPr>
      <w:r w:rsidRPr="00AD489B">
        <w:rPr>
          <w:rFonts w:ascii="Palatino Linotype" w:eastAsia="Palatino Linotype" w:hAnsi="Palatino Linotype" w:cs="Palatino Linotype"/>
          <w:b/>
        </w:rPr>
        <w:t xml:space="preserve">2. Respuesta. </w:t>
      </w:r>
      <w:r w:rsidRPr="00AD489B">
        <w:rPr>
          <w:rFonts w:ascii="Palatino Linotype" w:eastAsia="Palatino Linotype" w:hAnsi="Palatino Linotype" w:cs="Palatino Linotype"/>
        </w:rPr>
        <w:t xml:space="preserve">Con fecha </w:t>
      </w:r>
      <w:r w:rsidR="007E38B3" w:rsidRPr="00AD489B">
        <w:rPr>
          <w:rFonts w:ascii="Palatino Linotype" w:eastAsia="Palatino Linotype" w:hAnsi="Palatino Linotype" w:cs="Palatino Linotype"/>
          <w:b/>
        </w:rPr>
        <w:t>doce</w:t>
      </w:r>
      <w:r w:rsidR="005E1335" w:rsidRPr="00AD489B">
        <w:rPr>
          <w:rFonts w:ascii="Palatino Linotype" w:eastAsia="Palatino Linotype" w:hAnsi="Palatino Linotype" w:cs="Palatino Linotype"/>
          <w:b/>
        </w:rPr>
        <w:t xml:space="preserve"> de septiembre</w:t>
      </w:r>
      <w:r w:rsidR="00AA3729" w:rsidRPr="00AD489B">
        <w:rPr>
          <w:rFonts w:ascii="Palatino Linotype" w:eastAsia="Palatino Linotype" w:hAnsi="Palatino Linotype" w:cs="Palatino Linotype"/>
          <w:b/>
        </w:rPr>
        <w:t xml:space="preserve"> de dos mil veintitrés</w:t>
      </w:r>
      <w:r w:rsidRPr="00AD489B">
        <w:rPr>
          <w:rFonts w:ascii="Palatino Linotype" w:eastAsia="Palatino Linotype" w:hAnsi="Palatino Linotype" w:cs="Palatino Linotype"/>
        </w:rPr>
        <w:t xml:space="preserve">, el </w:t>
      </w:r>
      <w:r w:rsidRPr="00AD489B">
        <w:rPr>
          <w:rFonts w:ascii="Palatino Linotype" w:eastAsia="Palatino Linotype" w:hAnsi="Palatino Linotype" w:cs="Palatino Linotype"/>
          <w:b/>
        </w:rPr>
        <w:t xml:space="preserve">SUJETO OBLIGADO </w:t>
      </w:r>
      <w:r w:rsidRPr="00AD489B">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11101AE9" w14:textId="77777777" w:rsidR="004C6C59" w:rsidRPr="00AD489B" w:rsidRDefault="004D78AD">
      <w:pPr>
        <w:spacing w:before="240" w:after="240"/>
        <w:ind w:left="851" w:right="902"/>
        <w:jc w:val="both"/>
        <w:rPr>
          <w:rFonts w:ascii="Palatino Linotype" w:eastAsia="Palatino Linotype" w:hAnsi="Palatino Linotype" w:cs="Palatino Linotype"/>
          <w:i/>
          <w:sz w:val="22"/>
          <w:szCs w:val="22"/>
        </w:rPr>
      </w:pPr>
      <w:r w:rsidRPr="00AD489B">
        <w:rPr>
          <w:rFonts w:ascii="Palatino Linotype" w:eastAsia="Palatino Linotype" w:hAnsi="Palatino Linotype" w:cs="Palatino Linotype"/>
          <w:i/>
          <w:sz w:val="22"/>
          <w:szCs w:val="22"/>
        </w:rPr>
        <w:t>“…</w:t>
      </w:r>
      <w:r w:rsidR="007E38B3" w:rsidRPr="00AD489B">
        <w:rPr>
          <w:rFonts w:ascii="Palatino Linotype" w:eastAsia="Palatino Linotype" w:hAnsi="Palatino Linotype" w:cs="Palatino Linotype"/>
          <w:i/>
          <w:sz w:val="22"/>
          <w:szCs w:val="22"/>
        </w:rPr>
        <w:t xml:space="preserve">Suscribe Lic. </w:t>
      </w:r>
      <w:proofErr w:type="spellStart"/>
      <w:r w:rsidR="007E38B3" w:rsidRPr="00AD489B">
        <w:rPr>
          <w:rFonts w:ascii="Palatino Linotype" w:eastAsia="Palatino Linotype" w:hAnsi="Palatino Linotype" w:cs="Palatino Linotype"/>
          <w:i/>
          <w:sz w:val="22"/>
          <w:szCs w:val="22"/>
        </w:rPr>
        <w:t>Maria</w:t>
      </w:r>
      <w:proofErr w:type="spellEnd"/>
      <w:r w:rsidR="007E38B3" w:rsidRPr="00AD489B">
        <w:rPr>
          <w:rFonts w:ascii="Palatino Linotype" w:eastAsia="Palatino Linotype" w:hAnsi="Palatino Linotype" w:cs="Palatino Linotype"/>
          <w:i/>
          <w:sz w:val="22"/>
          <w:szCs w:val="22"/>
        </w:rPr>
        <w:t xml:space="preserve"> Concepción en mi carácter de Directora de la Unidad de Transparencia del H. Ayuntamiento de </w:t>
      </w:r>
      <w:proofErr w:type="spellStart"/>
      <w:r w:rsidR="007E38B3" w:rsidRPr="00AD489B">
        <w:rPr>
          <w:rFonts w:ascii="Palatino Linotype" w:eastAsia="Palatino Linotype" w:hAnsi="Palatino Linotype" w:cs="Palatino Linotype"/>
          <w:i/>
          <w:sz w:val="22"/>
          <w:szCs w:val="22"/>
        </w:rPr>
        <w:t>Tezoyuca</w:t>
      </w:r>
      <w:proofErr w:type="spellEnd"/>
      <w:r w:rsidR="007E38B3" w:rsidRPr="00AD489B">
        <w:rPr>
          <w:rFonts w:ascii="Palatino Linotype" w:eastAsia="Palatino Linotype" w:hAnsi="Palatino Linotype" w:cs="Palatino Linotype"/>
          <w:i/>
          <w:sz w:val="22"/>
          <w:szCs w:val="22"/>
        </w:rPr>
        <w:t xml:space="preserve">, Estado de México. </w:t>
      </w:r>
      <w:proofErr w:type="gramStart"/>
      <w:r w:rsidR="007E38B3" w:rsidRPr="00AD489B">
        <w:rPr>
          <w:rFonts w:ascii="Palatino Linotype" w:eastAsia="Palatino Linotype" w:hAnsi="Palatino Linotype" w:cs="Palatino Linotype"/>
          <w:i/>
          <w:sz w:val="22"/>
          <w:szCs w:val="22"/>
        </w:rPr>
        <w:t>le</w:t>
      </w:r>
      <w:proofErr w:type="gramEnd"/>
      <w:r w:rsidR="007E38B3" w:rsidRPr="00AD489B">
        <w:rPr>
          <w:rFonts w:ascii="Palatino Linotype" w:eastAsia="Palatino Linotype" w:hAnsi="Palatino Linotype" w:cs="Palatino Linotype"/>
          <w:i/>
          <w:sz w:val="22"/>
          <w:szCs w:val="22"/>
        </w:rPr>
        <w:t xml:space="preserve"> informo que su solicitud fue atendida y en este momento se le da una debida contestación en tiempo y en forma mediante un archivo PDF. Sin </w:t>
      </w:r>
      <w:proofErr w:type="spellStart"/>
      <w:r w:rsidR="007E38B3" w:rsidRPr="00AD489B">
        <w:rPr>
          <w:rFonts w:ascii="Palatino Linotype" w:eastAsia="Palatino Linotype" w:hAnsi="Palatino Linotype" w:cs="Palatino Linotype"/>
          <w:i/>
          <w:sz w:val="22"/>
          <w:szCs w:val="22"/>
        </w:rPr>
        <w:t>mas</w:t>
      </w:r>
      <w:proofErr w:type="spellEnd"/>
      <w:r w:rsidR="007E38B3" w:rsidRPr="00AD489B">
        <w:rPr>
          <w:rFonts w:ascii="Palatino Linotype" w:eastAsia="Palatino Linotype" w:hAnsi="Palatino Linotype" w:cs="Palatino Linotype"/>
          <w:i/>
          <w:sz w:val="22"/>
          <w:szCs w:val="22"/>
        </w:rPr>
        <w:t xml:space="preserve"> por el momento me despido de usted quedando a sus </w:t>
      </w:r>
      <w:proofErr w:type="spellStart"/>
      <w:r w:rsidR="007E38B3" w:rsidRPr="00AD489B">
        <w:rPr>
          <w:rFonts w:ascii="Palatino Linotype" w:eastAsia="Palatino Linotype" w:hAnsi="Palatino Linotype" w:cs="Palatino Linotype"/>
          <w:i/>
          <w:sz w:val="22"/>
          <w:szCs w:val="22"/>
        </w:rPr>
        <w:t>ordenes</w:t>
      </w:r>
      <w:proofErr w:type="spellEnd"/>
      <w:r w:rsidR="007E38B3" w:rsidRPr="00AD489B">
        <w:rPr>
          <w:rFonts w:ascii="Palatino Linotype" w:eastAsia="Palatino Linotype" w:hAnsi="Palatino Linotype" w:cs="Palatino Linotype"/>
          <w:i/>
          <w:sz w:val="22"/>
          <w:szCs w:val="22"/>
        </w:rPr>
        <w:t xml:space="preserve"> para cualquier duda o aclaración</w:t>
      </w:r>
      <w:r w:rsidR="003B72B5" w:rsidRPr="00AD489B">
        <w:rPr>
          <w:rFonts w:ascii="Palatino Linotype" w:eastAsia="Palatino Linotype" w:hAnsi="Palatino Linotype" w:cs="Palatino Linotype"/>
          <w:i/>
          <w:sz w:val="22"/>
          <w:szCs w:val="22"/>
        </w:rPr>
        <w:t>...</w:t>
      </w:r>
      <w:r w:rsidRPr="00AD489B">
        <w:rPr>
          <w:rFonts w:ascii="Palatino Linotype" w:eastAsia="Palatino Linotype" w:hAnsi="Palatino Linotype" w:cs="Palatino Linotype"/>
          <w:i/>
          <w:sz w:val="22"/>
          <w:szCs w:val="22"/>
        </w:rPr>
        <w:t>” (Sic)</w:t>
      </w:r>
    </w:p>
    <w:p w14:paraId="31E512F8" w14:textId="77777777" w:rsidR="00AA3729" w:rsidRPr="00AD489B" w:rsidRDefault="00AA3729">
      <w:pPr>
        <w:spacing w:before="240" w:after="240" w:line="360" w:lineRule="auto"/>
        <w:ind w:right="49"/>
        <w:jc w:val="both"/>
        <w:rPr>
          <w:rFonts w:ascii="Palatino Linotype" w:eastAsia="Palatino Linotype" w:hAnsi="Palatino Linotype" w:cs="Palatino Linotype"/>
          <w:b/>
        </w:rPr>
      </w:pPr>
      <w:r w:rsidRPr="00AD489B">
        <w:rPr>
          <w:rFonts w:ascii="Palatino Linotype" w:eastAsia="Palatino Linotype" w:hAnsi="Palatino Linotype" w:cs="Palatino Linotype"/>
          <w:b/>
        </w:rPr>
        <w:t>El SUJETO OBL</w:t>
      </w:r>
      <w:r w:rsidR="003E03EA" w:rsidRPr="00AD489B">
        <w:rPr>
          <w:rFonts w:ascii="Palatino Linotype" w:eastAsia="Palatino Linotype" w:hAnsi="Palatino Linotype" w:cs="Palatino Linotype"/>
          <w:b/>
        </w:rPr>
        <w:t>I</w:t>
      </w:r>
      <w:r w:rsidR="005E1335" w:rsidRPr="00AD489B">
        <w:rPr>
          <w:rFonts w:ascii="Palatino Linotype" w:eastAsia="Palatino Linotype" w:hAnsi="Palatino Linotype" w:cs="Palatino Linotype"/>
          <w:b/>
        </w:rPr>
        <w:t>GADO, adjuntó a su respuesta el</w:t>
      </w:r>
      <w:r w:rsidRPr="00AD489B">
        <w:rPr>
          <w:rFonts w:ascii="Palatino Linotype" w:eastAsia="Palatino Linotype" w:hAnsi="Palatino Linotype" w:cs="Palatino Linotype"/>
          <w:b/>
        </w:rPr>
        <w:t xml:space="preserve"> siguiente archivo electrónico:</w:t>
      </w:r>
    </w:p>
    <w:p w14:paraId="3C158205" w14:textId="77777777" w:rsidR="000771D5" w:rsidRPr="00AD489B" w:rsidRDefault="00AF75D8" w:rsidP="00197BAA">
      <w:pPr>
        <w:spacing w:before="240" w:after="240" w:line="360" w:lineRule="auto"/>
        <w:ind w:right="49"/>
        <w:jc w:val="both"/>
        <w:rPr>
          <w:rFonts w:ascii="Palatino Linotype" w:eastAsia="Palatino Linotype" w:hAnsi="Palatino Linotype" w:cs="Palatino Linotype"/>
        </w:rPr>
      </w:pPr>
      <w:r w:rsidRPr="00AD489B">
        <w:rPr>
          <w:rFonts w:ascii="Palatino Linotype" w:eastAsia="Palatino Linotype" w:hAnsi="Palatino Linotype" w:cs="Palatino Linotype"/>
        </w:rPr>
        <w:t>“</w:t>
      </w:r>
      <w:hyperlink r:id="rId8" w:tgtFrame="_blank" w:history="1">
        <w:r w:rsidR="007E38B3" w:rsidRPr="00AD489B">
          <w:rPr>
            <w:rFonts w:ascii="Palatino Linotype" w:eastAsia="Palatino Linotype" w:hAnsi="Palatino Linotype" w:cs="Palatino Linotype"/>
          </w:rPr>
          <w:t>IMG_20230912_0001_NEW.pdf</w:t>
        </w:r>
      </w:hyperlink>
      <w:r w:rsidRPr="00AD489B">
        <w:rPr>
          <w:rFonts w:ascii="Palatino Linotype" w:eastAsia="Palatino Linotype" w:hAnsi="Palatino Linotype" w:cs="Palatino Linotype"/>
        </w:rPr>
        <w:t xml:space="preserve">”, </w:t>
      </w:r>
      <w:r w:rsidR="000771D5" w:rsidRPr="00AD489B">
        <w:rPr>
          <w:rFonts w:ascii="Palatino Linotype" w:eastAsia="Palatino Linotype" w:hAnsi="Palatino Linotype" w:cs="Palatino Linotype"/>
        </w:rPr>
        <w:t xml:space="preserve">el cual por una parte contiene el oficio número TEZIUTAIP /186 /2A73, por medio del cual la Directora de la Unidad de Transparencia del Ayuntamiento de </w:t>
      </w:r>
      <w:proofErr w:type="spellStart"/>
      <w:r w:rsidR="000771D5" w:rsidRPr="00AD489B">
        <w:rPr>
          <w:rFonts w:ascii="Palatino Linotype" w:eastAsia="Palatino Linotype" w:hAnsi="Palatino Linotype" w:cs="Palatino Linotype"/>
        </w:rPr>
        <w:t>Tezoyuca</w:t>
      </w:r>
      <w:proofErr w:type="spellEnd"/>
      <w:r w:rsidR="000771D5" w:rsidRPr="00AD489B">
        <w:rPr>
          <w:rFonts w:ascii="Palatino Linotype" w:eastAsia="Palatino Linotype" w:hAnsi="Palatino Linotype" w:cs="Palatino Linotype"/>
        </w:rPr>
        <w:t xml:space="preserve">, informó en primer lugar, se observa que la solicitud de información contiene planteamientos orientados a realizar una consulta o petición, los cuales no constituyen una solicitud de información como lo exigen los artículos 155, fracción III, y 191 fracción VI, de la Ley de Transparencia y Acceso a la Información Pública del Estado de México; por lo que, dichos señalamientos no pueden ser satisfechos mediante la entrega de documentos que se generen por este </w:t>
      </w:r>
      <w:r w:rsidR="000771D5" w:rsidRPr="00AD489B">
        <w:rPr>
          <w:rFonts w:ascii="Palatino Linotype" w:eastAsia="Palatino Linotype" w:hAnsi="Palatino Linotype" w:cs="Palatino Linotype"/>
          <w:b/>
        </w:rPr>
        <w:t>SUJETO OBLIGADO</w:t>
      </w:r>
      <w:r w:rsidR="000771D5" w:rsidRPr="00AD489B">
        <w:rPr>
          <w:rFonts w:ascii="Palatino Linotype" w:eastAsia="Palatino Linotype" w:hAnsi="Palatino Linotype" w:cs="Palatino Linotype"/>
        </w:rPr>
        <w:t>, situaci</w:t>
      </w:r>
      <w:r w:rsidR="004D21B6" w:rsidRPr="00AD489B">
        <w:rPr>
          <w:rFonts w:ascii="Palatino Linotype" w:eastAsia="Palatino Linotype" w:hAnsi="Palatino Linotype" w:cs="Palatino Linotype"/>
        </w:rPr>
        <w:t xml:space="preserve">ón que la llevó </w:t>
      </w:r>
      <w:r w:rsidR="000771D5" w:rsidRPr="00AD489B">
        <w:rPr>
          <w:rFonts w:ascii="Palatino Linotype" w:eastAsia="Palatino Linotype" w:hAnsi="Palatino Linotype" w:cs="Palatino Linotype"/>
        </w:rPr>
        <w:t xml:space="preserve">a precisar que se está </w:t>
      </w:r>
      <w:r w:rsidR="000771D5" w:rsidRPr="00AD489B">
        <w:rPr>
          <w:rFonts w:ascii="Palatino Linotype" w:eastAsia="Palatino Linotype" w:hAnsi="Palatino Linotype" w:cs="Palatino Linotype"/>
        </w:rPr>
        <w:lastRenderedPageBreak/>
        <w:t>en presencia del ejercicio del Derecho de Petición, previsto en el artículo 8 de la Constitución Política de los Estados Unidos Mexicanos.</w:t>
      </w:r>
    </w:p>
    <w:p w14:paraId="2029D010" w14:textId="77777777" w:rsidR="000771D5" w:rsidRPr="00AD489B" w:rsidRDefault="000771D5" w:rsidP="00197BAA">
      <w:pPr>
        <w:spacing w:before="240" w:after="240" w:line="360" w:lineRule="auto"/>
        <w:ind w:right="49"/>
        <w:jc w:val="both"/>
        <w:rPr>
          <w:rFonts w:ascii="Palatino Linotype" w:eastAsia="Palatino Linotype" w:hAnsi="Palatino Linotype" w:cs="Palatino Linotype"/>
        </w:rPr>
      </w:pPr>
      <w:r w:rsidRPr="00AD489B">
        <w:rPr>
          <w:rFonts w:ascii="Palatino Linotype" w:eastAsia="Palatino Linotype" w:hAnsi="Palatino Linotype" w:cs="Palatino Linotype"/>
        </w:rPr>
        <w:t xml:space="preserve">Por otro lado informó, que en relación a lo solicitado referente a "...SOLICITO EL DOCUMENTO QUE ACREDITE EL GRADO DE ESTUDIO EN LA LICENCIATURA TRUNCA COMO PSICOLOGA” [Sic], adjuntaba la respuesta del Director de Recursos Humanos del Ayuntamiento de </w:t>
      </w:r>
      <w:proofErr w:type="spellStart"/>
      <w:r w:rsidRPr="00AD489B">
        <w:rPr>
          <w:rFonts w:ascii="Palatino Linotype" w:eastAsia="Palatino Linotype" w:hAnsi="Palatino Linotype" w:cs="Palatino Linotype"/>
        </w:rPr>
        <w:t>Tezoyuca</w:t>
      </w:r>
      <w:proofErr w:type="spellEnd"/>
      <w:r w:rsidRPr="00AD489B">
        <w:rPr>
          <w:rFonts w:ascii="Palatino Linotype" w:eastAsia="Palatino Linotype" w:hAnsi="Palatino Linotype" w:cs="Palatino Linotype"/>
        </w:rPr>
        <w:t xml:space="preserve"> para la atención de la solicitud de información 00102/TEZOYUCA/IP/2023.</w:t>
      </w:r>
    </w:p>
    <w:p w14:paraId="7F1FABE8" w14:textId="77777777" w:rsidR="000771D5" w:rsidRPr="00AD489B" w:rsidRDefault="000771D5" w:rsidP="00197BAA">
      <w:pPr>
        <w:spacing w:before="240" w:after="240" w:line="360" w:lineRule="auto"/>
        <w:ind w:right="49"/>
        <w:jc w:val="both"/>
        <w:rPr>
          <w:rFonts w:ascii="Palatino Linotype" w:eastAsia="Palatino Linotype" w:hAnsi="Palatino Linotype" w:cs="Palatino Linotype"/>
        </w:rPr>
      </w:pPr>
      <w:r w:rsidRPr="00AD489B">
        <w:rPr>
          <w:rFonts w:ascii="Palatino Linotype" w:eastAsia="Palatino Linotype" w:hAnsi="Palatino Linotype" w:cs="Palatino Linotype"/>
        </w:rPr>
        <w:t xml:space="preserve">Por otra parte contiene el oficio número </w:t>
      </w:r>
      <w:r w:rsidRPr="00AD489B">
        <w:rPr>
          <w:rFonts w:ascii="Palatino Linotype" w:eastAsia="Palatino Linotype" w:hAnsi="Palatino Linotype" w:cs="Palatino Linotype"/>
          <w:b/>
        </w:rPr>
        <w:t>TEZ</w:t>
      </w:r>
      <w:r w:rsidR="00891D46" w:rsidRPr="00AD489B">
        <w:rPr>
          <w:rFonts w:ascii="Palatino Linotype" w:eastAsia="Palatino Linotype" w:hAnsi="Palatino Linotype" w:cs="Palatino Linotype"/>
          <w:b/>
        </w:rPr>
        <w:t>/</w:t>
      </w:r>
      <w:r w:rsidRPr="00AD489B">
        <w:rPr>
          <w:rFonts w:ascii="Palatino Linotype" w:eastAsia="Palatino Linotype" w:hAnsi="Palatino Linotype" w:cs="Palatino Linotype"/>
          <w:b/>
        </w:rPr>
        <w:t xml:space="preserve">RH/08/230/2023, </w:t>
      </w:r>
      <w:r w:rsidRPr="00AD489B">
        <w:rPr>
          <w:rFonts w:ascii="Palatino Linotype" w:eastAsia="Palatino Linotype" w:hAnsi="Palatino Linotype" w:cs="Palatino Linotype"/>
        </w:rPr>
        <w:t xml:space="preserve">por medio del cual el Director de Recursos Humanos del Ayuntamiento de </w:t>
      </w:r>
      <w:proofErr w:type="spellStart"/>
      <w:r w:rsidRPr="00AD489B">
        <w:rPr>
          <w:rFonts w:ascii="Palatino Linotype" w:eastAsia="Palatino Linotype" w:hAnsi="Palatino Linotype" w:cs="Palatino Linotype"/>
        </w:rPr>
        <w:t>Tezoyuca</w:t>
      </w:r>
      <w:proofErr w:type="spellEnd"/>
      <w:r w:rsidRPr="00AD489B">
        <w:rPr>
          <w:rFonts w:ascii="Palatino Linotype" w:eastAsia="Palatino Linotype" w:hAnsi="Palatino Linotype" w:cs="Palatino Linotype"/>
        </w:rPr>
        <w:t xml:space="preserve">, informó que después de haber realizado una búsqueda en todos los archivos de recursos humanos, no se encuentra la información solicitada; solicitando que se sesione el Comité de Transparencia. </w:t>
      </w:r>
    </w:p>
    <w:p w14:paraId="7D12E906" w14:textId="77777777" w:rsidR="00891D46" w:rsidRPr="00AD489B" w:rsidRDefault="004D21B6" w:rsidP="00197BAA">
      <w:pPr>
        <w:spacing w:before="240" w:after="240" w:line="360" w:lineRule="auto"/>
        <w:ind w:right="49"/>
        <w:jc w:val="both"/>
        <w:rPr>
          <w:rFonts w:ascii="Palatino Linotype" w:eastAsia="Palatino Linotype" w:hAnsi="Palatino Linotype" w:cs="Palatino Linotype"/>
        </w:rPr>
      </w:pPr>
      <w:r w:rsidRPr="00AD489B">
        <w:rPr>
          <w:rFonts w:ascii="Palatino Linotype" w:eastAsia="Palatino Linotype" w:hAnsi="Palatino Linotype" w:cs="Palatino Linotype"/>
        </w:rPr>
        <w:t>Asimismo adjuntó el</w:t>
      </w:r>
      <w:r w:rsidR="00891D46" w:rsidRPr="00AD489B">
        <w:rPr>
          <w:rFonts w:ascii="Palatino Linotype" w:eastAsia="Palatino Linotype" w:hAnsi="Palatino Linotype" w:cs="Palatino Linotype"/>
        </w:rPr>
        <w:t xml:space="preserve"> A</w:t>
      </w:r>
      <w:r w:rsidR="000771D5" w:rsidRPr="00AD489B">
        <w:rPr>
          <w:rFonts w:ascii="Palatino Linotype" w:eastAsia="Palatino Linotype" w:hAnsi="Palatino Linotype" w:cs="Palatino Linotype"/>
        </w:rPr>
        <w:t xml:space="preserve">cta de la Décima </w:t>
      </w:r>
      <w:r w:rsidR="000771D5" w:rsidRPr="00AD489B">
        <w:rPr>
          <w:rFonts w:ascii="Palatino Linotype" w:eastAsia="Palatino Linotype" w:hAnsi="Palatino Linotype" w:cs="Palatino Linotype"/>
        </w:rPr>
        <w:br/>
        <w:t xml:space="preserve">Sesión Ordinaria del Comité de Transparencia del Ayuntamiento de </w:t>
      </w:r>
      <w:proofErr w:type="spellStart"/>
      <w:r w:rsidR="000771D5" w:rsidRPr="00AD489B">
        <w:rPr>
          <w:rFonts w:ascii="Palatino Linotype" w:eastAsia="Palatino Linotype" w:hAnsi="Palatino Linotype" w:cs="Palatino Linotype"/>
        </w:rPr>
        <w:t>Tezoyuca</w:t>
      </w:r>
      <w:proofErr w:type="spellEnd"/>
      <w:r w:rsidR="000771D5" w:rsidRPr="00AD489B">
        <w:rPr>
          <w:rFonts w:ascii="Palatino Linotype" w:eastAsia="Palatino Linotype" w:hAnsi="Palatino Linotype" w:cs="Palatino Linotype"/>
        </w:rPr>
        <w:t xml:space="preserve">, </w:t>
      </w:r>
      <w:r w:rsidR="00891D46" w:rsidRPr="00AD489B">
        <w:rPr>
          <w:rFonts w:ascii="Palatino Linotype" w:eastAsia="Palatino Linotype" w:hAnsi="Palatino Linotype" w:cs="Palatino Linotype"/>
        </w:rPr>
        <w:t xml:space="preserve">número TEZO/CT/SE-10/2023, </w:t>
      </w:r>
      <w:r w:rsidR="000771D5" w:rsidRPr="00AD489B">
        <w:rPr>
          <w:rFonts w:ascii="Palatino Linotype" w:eastAsia="Palatino Linotype" w:hAnsi="Palatino Linotype" w:cs="Palatino Linotype"/>
        </w:rPr>
        <w:t xml:space="preserve">por medio del cual se declaró la inexistencia </w:t>
      </w:r>
      <w:r w:rsidR="00891D46" w:rsidRPr="00AD489B">
        <w:rPr>
          <w:rFonts w:ascii="Palatino Linotype" w:eastAsia="Palatino Linotype" w:hAnsi="Palatino Linotype" w:cs="Palatino Linotype"/>
        </w:rPr>
        <w:t>del documento que acredite el grado de estudio en la licenciatura trunca como psicóloga la Síndico Municipal en la solicitud de información número 00102/TEZOYUCA/IP/2023.</w:t>
      </w:r>
    </w:p>
    <w:p w14:paraId="59829439" w14:textId="77777777" w:rsidR="00891D46" w:rsidRPr="00AD489B" w:rsidRDefault="00891D46" w:rsidP="00197BAA">
      <w:pPr>
        <w:spacing w:before="240" w:after="240" w:line="360" w:lineRule="auto"/>
        <w:ind w:right="49"/>
        <w:jc w:val="both"/>
        <w:rPr>
          <w:rFonts w:ascii="Palatino Linotype" w:eastAsia="Palatino Linotype" w:hAnsi="Palatino Linotype" w:cs="Palatino Linotype"/>
        </w:rPr>
      </w:pPr>
      <w:r w:rsidRPr="00AD489B">
        <w:rPr>
          <w:rFonts w:ascii="Palatino Linotype" w:eastAsia="Palatino Linotype" w:hAnsi="Palatino Linotype" w:cs="Palatino Linotype"/>
        </w:rPr>
        <w:t xml:space="preserve">Finalmente contiene el oficio número </w:t>
      </w:r>
      <w:r w:rsidRPr="00AD489B">
        <w:rPr>
          <w:rFonts w:ascii="Palatino Linotype" w:eastAsia="Palatino Linotype" w:hAnsi="Palatino Linotype" w:cs="Palatino Linotype"/>
          <w:b/>
        </w:rPr>
        <w:t xml:space="preserve">TEZ/UTAIP/187/2023, </w:t>
      </w:r>
      <w:r w:rsidRPr="00AD489B">
        <w:rPr>
          <w:rFonts w:ascii="Palatino Linotype" w:eastAsia="Palatino Linotype" w:hAnsi="Palatino Linotype" w:cs="Palatino Linotype"/>
        </w:rPr>
        <w:t xml:space="preserve">por medio del cual la Directora de la Unidad de Transparencia informó al Contralor Municipal, ambos del Ayuntamiento de </w:t>
      </w:r>
      <w:proofErr w:type="spellStart"/>
      <w:r w:rsidRPr="00AD489B">
        <w:rPr>
          <w:rFonts w:ascii="Palatino Linotype" w:eastAsia="Palatino Linotype" w:hAnsi="Palatino Linotype" w:cs="Palatino Linotype"/>
        </w:rPr>
        <w:t>Tezoyuca</w:t>
      </w:r>
      <w:proofErr w:type="spellEnd"/>
      <w:r w:rsidRPr="00AD489B">
        <w:rPr>
          <w:rFonts w:ascii="Palatino Linotype" w:eastAsia="Palatino Linotype" w:hAnsi="Palatino Linotype" w:cs="Palatino Linotype"/>
        </w:rPr>
        <w:t>, lo siguiente:</w:t>
      </w:r>
    </w:p>
    <w:p w14:paraId="017D3118" w14:textId="77777777" w:rsidR="00891D46" w:rsidRPr="00AD489B" w:rsidRDefault="00891D46" w:rsidP="00197BAA">
      <w:pPr>
        <w:spacing w:before="240" w:after="240" w:line="360" w:lineRule="auto"/>
        <w:ind w:right="49"/>
        <w:jc w:val="both"/>
        <w:rPr>
          <w:rFonts w:ascii="Palatino Linotype" w:eastAsia="Palatino Linotype" w:hAnsi="Palatino Linotype" w:cs="Palatino Linotype"/>
        </w:rPr>
      </w:pPr>
    </w:p>
    <w:p w14:paraId="3AD105CA" w14:textId="77777777" w:rsidR="00D22F45" w:rsidRPr="00AD489B" w:rsidRDefault="00D22F45">
      <w:pPr>
        <w:spacing w:before="240" w:after="240" w:line="360" w:lineRule="auto"/>
        <w:ind w:right="49"/>
        <w:jc w:val="both"/>
        <w:rPr>
          <w:rFonts w:ascii="Palatino Linotype" w:eastAsia="Palatino Linotype" w:hAnsi="Palatino Linotype" w:cs="Palatino Linotype"/>
          <w:b/>
        </w:rPr>
      </w:pPr>
      <w:r w:rsidRPr="00AD489B">
        <w:rPr>
          <w:rFonts w:ascii="Palatino Linotype" w:eastAsia="Palatino Linotype" w:hAnsi="Palatino Linotype" w:cs="Palatino Linotype"/>
          <w:b/>
          <w:noProof/>
          <w:lang w:val="es-MX"/>
        </w:rPr>
        <w:lastRenderedPageBreak/>
        <w:drawing>
          <wp:inline distT="0" distB="0" distL="0" distR="0" wp14:anchorId="5D3C9865" wp14:editId="78AF4A1B">
            <wp:extent cx="5353797" cy="703043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53797" cy="7030431"/>
                    </a:xfrm>
                    <a:prstGeom prst="rect">
                      <a:avLst/>
                    </a:prstGeom>
                  </pic:spPr>
                </pic:pic>
              </a:graphicData>
            </a:graphic>
          </wp:inline>
        </w:drawing>
      </w:r>
    </w:p>
    <w:p w14:paraId="7FD7E654" w14:textId="77777777" w:rsidR="004C6C59" w:rsidRPr="00AD489B" w:rsidRDefault="007E38B3">
      <w:pPr>
        <w:spacing w:before="240" w:after="240" w:line="360" w:lineRule="auto"/>
        <w:ind w:right="49"/>
        <w:jc w:val="both"/>
        <w:rPr>
          <w:rFonts w:ascii="Palatino Linotype" w:eastAsia="Palatino Linotype" w:hAnsi="Palatino Linotype" w:cs="Palatino Linotype"/>
        </w:rPr>
      </w:pPr>
      <w:r w:rsidRPr="00AD489B">
        <w:rPr>
          <w:rFonts w:ascii="Palatino Linotype" w:eastAsia="Palatino Linotype" w:hAnsi="Palatino Linotype" w:cs="Palatino Linotype"/>
          <w:b/>
        </w:rPr>
        <w:lastRenderedPageBreak/>
        <w:t>3</w:t>
      </w:r>
      <w:r w:rsidR="004D78AD" w:rsidRPr="00AD489B">
        <w:rPr>
          <w:rFonts w:ascii="Palatino Linotype" w:eastAsia="Palatino Linotype" w:hAnsi="Palatino Linotype" w:cs="Palatino Linotype"/>
          <w:b/>
        </w:rPr>
        <w:t xml:space="preserve">. Interposición del recurso de revisión. </w:t>
      </w:r>
      <w:r w:rsidR="004D78AD" w:rsidRPr="00AD489B">
        <w:rPr>
          <w:rFonts w:ascii="Palatino Linotype" w:eastAsia="Palatino Linotype" w:hAnsi="Palatino Linotype" w:cs="Palatino Linotype"/>
        </w:rPr>
        <w:t xml:space="preserve">Inconforme con los términos de la respuesta emitida por parte del </w:t>
      </w:r>
      <w:r w:rsidR="004D78AD" w:rsidRPr="00AD489B">
        <w:rPr>
          <w:rFonts w:ascii="Palatino Linotype" w:eastAsia="Palatino Linotype" w:hAnsi="Palatino Linotype" w:cs="Palatino Linotype"/>
          <w:b/>
        </w:rPr>
        <w:t>SUJETO OBLIGADO</w:t>
      </w:r>
      <w:r w:rsidR="004D78AD" w:rsidRPr="00AD489B">
        <w:rPr>
          <w:rFonts w:ascii="Palatino Linotype" w:eastAsia="Palatino Linotype" w:hAnsi="Palatino Linotype" w:cs="Palatino Linotype"/>
        </w:rPr>
        <w:t xml:space="preserve">, el </w:t>
      </w:r>
      <w:r w:rsidRPr="00AD489B">
        <w:rPr>
          <w:rFonts w:ascii="Palatino Linotype" w:eastAsia="Palatino Linotype" w:hAnsi="Palatino Linotype" w:cs="Palatino Linotype"/>
          <w:b/>
        </w:rPr>
        <w:t>diecinueve</w:t>
      </w:r>
      <w:r w:rsidR="00197BAA" w:rsidRPr="00AD489B">
        <w:rPr>
          <w:rFonts w:ascii="Palatino Linotype" w:eastAsia="Palatino Linotype" w:hAnsi="Palatino Linotype" w:cs="Palatino Linotype"/>
          <w:b/>
        </w:rPr>
        <w:t xml:space="preserve"> de septiembre</w:t>
      </w:r>
      <w:r w:rsidR="004D78AD" w:rsidRPr="00AD489B">
        <w:rPr>
          <w:rFonts w:ascii="Palatino Linotype" w:eastAsia="Palatino Linotype" w:hAnsi="Palatino Linotype" w:cs="Palatino Linotype"/>
          <w:b/>
        </w:rPr>
        <w:t xml:space="preserve"> de</w:t>
      </w:r>
      <w:r w:rsidR="008F49C6" w:rsidRPr="00AD489B">
        <w:rPr>
          <w:rFonts w:ascii="Palatino Linotype" w:eastAsia="Palatino Linotype" w:hAnsi="Palatino Linotype" w:cs="Palatino Linotype"/>
          <w:b/>
        </w:rPr>
        <w:t>l</w:t>
      </w:r>
      <w:r w:rsidR="00AA3729" w:rsidRPr="00AD489B">
        <w:rPr>
          <w:rFonts w:ascii="Palatino Linotype" w:eastAsia="Palatino Linotype" w:hAnsi="Palatino Linotype" w:cs="Palatino Linotype"/>
          <w:b/>
        </w:rPr>
        <w:t xml:space="preserve"> dos mil veintitrés</w:t>
      </w:r>
      <w:r w:rsidR="004D78AD" w:rsidRPr="00AD489B">
        <w:rPr>
          <w:rFonts w:ascii="Palatino Linotype" w:eastAsia="Palatino Linotype" w:hAnsi="Palatino Linotype" w:cs="Palatino Linotype"/>
          <w:b/>
        </w:rPr>
        <w:t>,</w:t>
      </w:r>
      <w:r w:rsidR="004D78AD" w:rsidRPr="00AD489B">
        <w:rPr>
          <w:rFonts w:ascii="Palatino Linotype" w:eastAsia="Palatino Linotype" w:hAnsi="Palatino Linotype" w:cs="Palatino Linotype"/>
        </w:rPr>
        <w:t xml:space="preserve"> la parte recurrente interpuso el recurso de revisión a través de </w:t>
      </w:r>
      <w:r w:rsidR="004D78AD" w:rsidRPr="00AD489B">
        <w:rPr>
          <w:rFonts w:ascii="Palatino Linotype" w:eastAsia="Palatino Linotype" w:hAnsi="Palatino Linotype" w:cs="Palatino Linotype"/>
          <w:b/>
        </w:rPr>
        <w:t xml:space="preserve">SAIMEX, </w:t>
      </w:r>
      <w:r w:rsidR="004D78AD" w:rsidRPr="00AD489B">
        <w:rPr>
          <w:rFonts w:ascii="Palatino Linotype" w:eastAsia="Palatino Linotype" w:hAnsi="Palatino Linotype" w:cs="Palatino Linotype"/>
        </w:rPr>
        <w:t>en donde se manifestó de la siguiente manera:</w:t>
      </w:r>
    </w:p>
    <w:p w14:paraId="18AC28EB" w14:textId="77777777" w:rsidR="004C6C59" w:rsidRPr="00AD489B" w:rsidRDefault="004D78AD">
      <w:pPr>
        <w:tabs>
          <w:tab w:val="left" w:pos="2745"/>
        </w:tabs>
        <w:spacing w:before="240" w:after="240" w:line="360" w:lineRule="auto"/>
        <w:jc w:val="both"/>
        <w:rPr>
          <w:rFonts w:ascii="Palatino Linotype" w:eastAsia="Palatino Linotype" w:hAnsi="Palatino Linotype" w:cs="Palatino Linotype"/>
          <w:b/>
        </w:rPr>
      </w:pPr>
      <w:r w:rsidRPr="00AD489B">
        <w:rPr>
          <w:rFonts w:ascii="Palatino Linotype" w:eastAsia="Palatino Linotype" w:hAnsi="Palatino Linotype" w:cs="Palatino Linotype"/>
          <w:b/>
        </w:rPr>
        <w:t xml:space="preserve">Acto impugnado: </w:t>
      </w:r>
      <w:r w:rsidRPr="00AD489B">
        <w:rPr>
          <w:rFonts w:ascii="Palatino Linotype" w:eastAsia="Palatino Linotype" w:hAnsi="Palatino Linotype" w:cs="Palatino Linotype"/>
          <w:b/>
        </w:rPr>
        <w:tab/>
      </w:r>
    </w:p>
    <w:p w14:paraId="1FAA715A" w14:textId="77777777" w:rsidR="004C6C59" w:rsidRPr="00AD489B" w:rsidRDefault="004D78AD" w:rsidP="003A1421">
      <w:pPr>
        <w:ind w:left="851" w:right="902"/>
        <w:contextualSpacing/>
        <w:jc w:val="both"/>
        <w:rPr>
          <w:rFonts w:ascii="Palatino Linotype" w:eastAsia="Palatino Linotype" w:hAnsi="Palatino Linotype" w:cs="Palatino Linotype"/>
          <w:i/>
          <w:sz w:val="22"/>
          <w:szCs w:val="22"/>
        </w:rPr>
      </w:pPr>
      <w:r w:rsidRPr="00AD489B">
        <w:rPr>
          <w:rFonts w:ascii="Palatino Linotype" w:eastAsia="Palatino Linotype" w:hAnsi="Palatino Linotype" w:cs="Palatino Linotype"/>
          <w:i/>
          <w:sz w:val="22"/>
          <w:szCs w:val="22"/>
        </w:rPr>
        <w:t>“</w:t>
      </w:r>
      <w:r w:rsidR="00891D46" w:rsidRPr="00AD489B">
        <w:rPr>
          <w:rFonts w:ascii="Palatino Linotype" w:eastAsia="Palatino Linotype" w:hAnsi="Palatino Linotype" w:cs="Palatino Linotype"/>
          <w:i/>
          <w:sz w:val="22"/>
          <w:szCs w:val="22"/>
        </w:rPr>
        <w:t>LA RESPUESTA ENTREGADA EN LA INFORMACIÓN CON NÚMERO 00102/TEZOYUCA/IP/2023</w:t>
      </w:r>
      <w:r w:rsidRPr="00AD489B">
        <w:rPr>
          <w:rFonts w:ascii="Palatino Linotype" w:eastAsia="Palatino Linotype" w:hAnsi="Palatino Linotype" w:cs="Palatino Linotype"/>
          <w:i/>
          <w:sz w:val="22"/>
          <w:szCs w:val="22"/>
        </w:rPr>
        <w:t>” (Sic)</w:t>
      </w:r>
    </w:p>
    <w:p w14:paraId="68CB4317" w14:textId="77777777" w:rsidR="003A1421" w:rsidRPr="00AD489B" w:rsidRDefault="003A1421" w:rsidP="003A1421">
      <w:pPr>
        <w:ind w:left="851" w:right="902"/>
        <w:contextualSpacing/>
        <w:jc w:val="both"/>
        <w:rPr>
          <w:rFonts w:ascii="Palatino Linotype" w:eastAsia="Palatino Linotype" w:hAnsi="Palatino Linotype" w:cs="Palatino Linotype"/>
          <w:i/>
          <w:sz w:val="22"/>
          <w:szCs w:val="22"/>
        </w:rPr>
      </w:pPr>
    </w:p>
    <w:p w14:paraId="58D9A870" w14:textId="77777777" w:rsidR="004C6C59" w:rsidRPr="00AD489B" w:rsidRDefault="004D78AD">
      <w:pPr>
        <w:spacing w:line="360" w:lineRule="auto"/>
        <w:jc w:val="both"/>
        <w:rPr>
          <w:rFonts w:ascii="Palatino Linotype" w:eastAsia="Palatino Linotype" w:hAnsi="Palatino Linotype" w:cs="Palatino Linotype"/>
        </w:rPr>
      </w:pPr>
      <w:r w:rsidRPr="00AD489B">
        <w:rPr>
          <w:rFonts w:ascii="Palatino Linotype" w:eastAsia="Palatino Linotype" w:hAnsi="Palatino Linotype" w:cs="Palatino Linotype"/>
          <w:b/>
        </w:rPr>
        <w:t>Y Razones o motivos de inconformidad</w:t>
      </w:r>
      <w:r w:rsidRPr="00AD489B">
        <w:rPr>
          <w:rFonts w:ascii="Palatino Linotype" w:eastAsia="Palatino Linotype" w:hAnsi="Palatino Linotype" w:cs="Palatino Linotype"/>
        </w:rPr>
        <w:t>:</w:t>
      </w:r>
    </w:p>
    <w:p w14:paraId="311FBDC9" w14:textId="77777777" w:rsidR="004C6C59" w:rsidRPr="00AD489B" w:rsidRDefault="00677C96">
      <w:pPr>
        <w:ind w:left="851" w:right="902"/>
        <w:jc w:val="both"/>
        <w:rPr>
          <w:rFonts w:ascii="Palatino Linotype" w:eastAsia="Palatino Linotype" w:hAnsi="Palatino Linotype" w:cs="Palatino Linotype"/>
          <w:i/>
          <w:sz w:val="22"/>
          <w:szCs w:val="22"/>
        </w:rPr>
      </w:pPr>
      <w:bookmarkStart w:id="2" w:name="_heading=h.30j0zll" w:colFirst="0" w:colLast="0"/>
      <w:bookmarkEnd w:id="2"/>
      <w:r w:rsidRPr="00AD489B">
        <w:rPr>
          <w:rFonts w:ascii="Palatino Linotype" w:eastAsia="Palatino Linotype" w:hAnsi="Palatino Linotype" w:cs="Palatino Linotype"/>
          <w:i/>
          <w:sz w:val="22"/>
          <w:szCs w:val="22"/>
        </w:rPr>
        <w:t xml:space="preserve"> “</w:t>
      </w:r>
      <w:r w:rsidR="00891D46" w:rsidRPr="00AD489B">
        <w:rPr>
          <w:rFonts w:ascii="Palatino Linotype" w:eastAsia="Palatino Linotype" w:hAnsi="Palatino Linotype" w:cs="Palatino Linotype"/>
          <w:i/>
          <w:sz w:val="22"/>
          <w:szCs w:val="22"/>
        </w:rPr>
        <w:t xml:space="preserve">LA INFORMACIÓN SE SOLICITO VÍA SAIMEX, EL SUJETO OBLIGADO REFIERE QUE SE TRATA DE UN DERECHO DE PETICIÓN CONSAGRADO EN EL ARTÍCULO 8 DE LA CONSTITUCIÓN POLÍTICA FEDERAL, CUANDO LA VERDAD HISTÓRICA DE LA SOLICITUD, DEVIENE DE QUE SE SOLICITO LA EXPLICACIÓN DEL POR QUE DE LAS CONTRADICCIONES EN LA RESPUESTA, </w:t>
      </w:r>
      <w:r w:rsidR="00891D46" w:rsidRPr="00AD489B">
        <w:rPr>
          <w:rFonts w:ascii="Palatino Linotype" w:eastAsia="Palatino Linotype" w:hAnsi="Palatino Linotype" w:cs="Palatino Linotype"/>
          <w:b/>
          <w:i/>
          <w:sz w:val="22"/>
          <w:szCs w:val="22"/>
          <w:u w:val="single"/>
        </w:rPr>
        <w:t>SOLICITANDO UNA EXPLICACIÓN LÓGICA DEL POR QUE DE LA CONTRADICCIÓN</w:t>
      </w:r>
      <w:r w:rsidR="00891D46" w:rsidRPr="00AD489B">
        <w:rPr>
          <w:rFonts w:ascii="Palatino Linotype" w:eastAsia="Palatino Linotype" w:hAnsi="Palatino Linotype" w:cs="Palatino Linotype"/>
          <w:i/>
          <w:sz w:val="22"/>
          <w:szCs w:val="22"/>
        </w:rPr>
        <w:t xml:space="preserve"> EN LAS RESPUESTA, SI EN EL CURRICULUM VITAE DE LA SINDICO MUNICIPAL, MISMO QUE FUE ENTREGADO POR EL SUJETO OBLIGADO MENCIONA ESA CARRERA, </w:t>
      </w:r>
      <w:r w:rsidR="00891D46" w:rsidRPr="00AD489B">
        <w:rPr>
          <w:rFonts w:ascii="Palatino Linotype" w:eastAsia="Palatino Linotype" w:hAnsi="Palatino Linotype" w:cs="Palatino Linotype"/>
          <w:b/>
          <w:i/>
          <w:sz w:val="22"/>
          <w:szCs w:val="22"/>
        </w:rPr>
        <w:t>POR LÓGICA DEBEN CONTAR CON EL DOCUMENTO QUE REFIEREN O SUBSANAR LAS IRREGULARIDADES</w:t>
      </w:r>
      <w:r w:rsidR="00891D46" w:rsidRPr="00AD489B">
        <w:rPr>
          <w:rFonts w:ascii="Palatino Linotype" w:eastAsia="Palatino Linotype" w:hAnsi="Palatino Linotype" w:cs="Palatino Linotype"/>
          <w:i/>
          <w:sz w:val="22"/>
          <w:szCs w:val="22"/>
        </w:rPr>
        <w:t xml:space="preserve"> Y DAR UNA EXPLICACIÓN, LO ANTERIOR DE CONFORMIDAD AL PRINCIPIO DE MAXIMA PUBLICIDAD, CONSAGRADO EN LA LEY DE LA MATERIA</w:t>
      </w:r>
      <w:r w:rsidR="004D78AD" w:rsidRPr="00AD489B">
        <w:rPr>
          <w:rFonts w:ascii="Palatino Linotype" w:eastAsia="Palatino Linotype" w:hAnsi="Palatino Linotype" w:cs="Palatino Linotype"/>
          <w:i/>
          <w:sz w:val="22"/>
          <w:szCs w:val="22"/>
        </w:rPr>
        <w:t>” (Sic)</w:t>
      </w:r>
    </w:p>
    <w:p w14:paraId="29C08D7B" w14:textId="77777777" w:rsidR="004C6C59" w:rsidRPr="00AD489B" w:rsidRDefault="004C6C59" w:rsidP="004519DF">
      <w:pPr>
        <w:ind w:left="851" w:right="902"/>
        <w:jc w:val="both"/>
        <w:rPr>
          <w:rFonts w:ascii="Palatino Linotype" w:eastAsia="Palatino Linotype" w:hAnsi="Palatino Linotype" w:cs="Palatino Linotype"/>
          <w:i/>
          <w:sz w:val="22"/>
          <w:szCs w:val="22"/>
        </w:rPr>
      </w:pPr>
    </w:p>
    <w:p w14:paraId="5B0069C5" w14:textId="77777777" w:rsidR="004C6C59" w:rsidRPr="00AD489B" w:rsidRDefault="00891D46">
      <w:pPr>
        <w:spacing w:line="360" w:lineRule="auto"/>
        <w:ind w:right="51"/>
        <w:jc w:val="both"/>
        <w:rPr>
          <w:rFonts w:ascii="Palatino Linotype" w:eastAsia="Palatino Linotype" w:hAnsi="Palatino Linotype" w:cs="Palatino Linotype"/>
        </w:rPr>
      </w:pPr>
      <w:r w:rsidRPr="00AD489B">
        <w:rPr>
          <w:rFonts w:ascii="Palatino Linotype" w:eastAsia="Palatino Linotype" w:hAnsi="Palatino Linotype" w:cs="Palatino Linotype"/>
          <w:b/>
        </w:rPr>
        <w:t>4</w:t>
      </w:r>
      <w:r w:rsidR="004D78AD" w:rsidRPr="00AD489B">
        <w:rPr>
          <w:rFonts w:ascii="Palatino Linotype" w:eastAsia="Palatino Linotype" w:hAnsi="Palatino Linotype" w:cs="Palatino Linotype"/>
          <w:b/>
        </w:rPr>
        <w:t xml:space="preserve">. Turno. </w:t>
      </w:r>
      <w:r w:rsidR="004D78AD" w:rsidRPr="00AD489B">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004D78AD" w:rsidRPr="00AD489B">
        <w:rPr>
          <w:rFonts w:ascii="Palatino Linotype" w:eastAsia="Palatino Linotype" w:hAnsi="Palatino Linotype" w:cs="Palatino Linotype"/>
          <w:b/>
        </w:rPr>
        <w:t xml:space="preserve">Guadalupe Ramírez Peña, </w:t>
      </w:r>
      <w:r w:rsidR="004D78AD" w:rsidRPr="00AD489B">
        <w:rPr>
          <w:rFonts w:ascii="Palatino Linotype" w:eastAsia="Palatino Linotype" w:hAnsi="Palatino Linotype" w:cs="Palatino Linotype"/>
        </w:rPr>
        <w:t xml:space="preserve">a efecto de que analizara sobre su admisión o su </w:t>
      </w:r>
      <w:proofErr w:type="spellStart"/>
      <w:r w:rsidR="004D78AD" w:rsidRPr="00AD489B">
        <w:rPr>
          <w:rFonts w:ascii="Palatino Linotype" w:eastAsia="Palatino Linotype" w:hAnsi="Palatino Linotype" w:cs="Palatino Linotype"/>
        </w:rPr>
        <w:t>desechamiento</w:t>
      </w:r>
      <w:proofErr w:type="spellEnd"/>
      <w:r w:rsidR="004D78AD" w:rsidRPr="00AD489B">
        <w:rPr>
          <w:rFonts w:ascii="Palatino Linotype" w:eastAsia="Palatino Linotype" w:hAnsi="Palatino Linotype" w:cs="Palatino Linotype"/>
        </w:rPr>
        <w:t>.</w:t>
      </w:r>
    </w:p>
    <w:p w14:paraId="39E68C59" w14:textId="77777777" w:rsidR="004C6C59" w:rsidRPr="00AD489B" w:rsidRDefault="004C6C59">
      <w:pPr>
        <w:spacing w:line="360" w:lineRule="auto"/>
        <w:ind w:right="51"/>
        <w:jc w:val="both"/>
        <w:rPr>
          <w:rFonts w:ascii="Palatino Linotype" w:eastAsia="Palatino Linotype" w:hAnsi="Palatino Linotype" w:cs="Palatino Linotype"/>
        </w:rPr>
      </w:pPr>
    </w:p>
    <w:p w14:paraId="5CA30DBE" w14:textId="77777777" w:rsidR="004C6C59" w:rsidRPr="00AD489B" w:rsidRDefault="00891D46">
      <w:pPr>
        <w:spacing w:after="240" w:line="360" w:lineRule="auto"/>
        <w:jc w:val="both"/>
        <w:rPr>
          <w:rFonts w:ascii="Palatino Linotype" w:eastAsia="Palatino Linotype" w:hAnsi="Palatino Linotype" w:cs="Palatino Linotype"/>
        </w:rPr>
      </w:pPr>
      <w:r w:rsidRPr="00AD489B">
        <w:rPr>
          <w:rFonts w:ascii="Palatino Linotype" w:eastAsia="Palatino Linotype" w:hAnsi="Palatino Linotype" w:cs="Palatino Linotype"/>
          <w:b/>
        </w:rPr>
        <w:lastRenderedPageBreak/>
        <w:t>5</w:t>
      </w:r>
      <w:r w:rsidR="004D78AD" w:rsidRPr="00AD489B">
        <w:rPr>
          <w:rFonts w:ascii="Palatino Linotype" w:eastAsia="Palatino Linotype" w:hAnsi="Palatino Linotype" w:cs="Palatino Linotype"/>
          <w:b/>
        </w:rPr>
        <w:t>. Admisión del Recurso de revisión.</w:t>
      </w:r>
      <w:r w:rsidR="004D78AD" w:rsidRPr="00AD489B">
        <w:rPr>
          <w:rFonts w:ascii="Palatino Linotype" w:eastAsia="Palatino Linotype" w:hAnsi="Palatino Linotype" w:cs="Palatino Linotype"/>
        </w:rPr>
        <w:t xml:space="preserve"> Con fecha</w:t>
      </w:r>
      <w:r w:rsidRPr="00AD489B">
        <w:rPr>
          <w:rFonts w:ascii="Palatino Linotype" w:eastAsia="Palatino Linotype" w:hAnsi="Palatino Linotype" w:cs="Palatino Linotype"/>
          <w:b/>
        </w:rPr>
        <w:t xml:space="preserve"> veintidós</w:t>
      </w:r>
      <w:r w:rsidR="005978AF" w:rsidRPr="00AD489B">
        <w:rPr>
          <w:rFonts w:ascii="Palatino Linotype" w:eastAsia="Palatino Linotype" w:hAnsi="Palatino Linotype" w:cs="Palatino Linotype"/>
          <w:b/>
        </w:rPr>
        <w:t xml:space="preserve"> de </w:t>
      </w:r>
      <w:r w:rsidR="00197BAA" w:rsidRPr="00AD489B">
        <w:rPr>
          <w:rFonts w:ascii="Palatino Linotype" w:eastAsia="Palatino Linotype" w:hAnsi="Palatino Linotype" w:cs="Palatino Linotype"/>
          <w:b/>
        </w:rPr>
        <w:t>septiembre</w:t>
      </w:r>
      <w:r w:rsidR="00AA3729" w:rsidRPr="00AD489B">
        <w:rPr>
          <w:rFonts w:ascii="Palatino Linotype" w:eastAsia="Palatino Linotype" w:hAnsi="Palatino Linotype" w:cs="Palatino Linotype"/>
          <w:b/>
        </w:rPr>
        <w:t xml:space="preserve"> de dos mil veintitrés</w:t>
      </w:r>
      <w:r w:rsidR="004D78AD" w:rsidRPr="00AD489B">
        <w:rPr>
          <w:rFonts w:ascii="Palatino Linotype" w:eastAsia="Palatino Linotype" w:hAnsi="Palatino Linotype" w:cs="Palatino Linotype"/>
          <w:b/>
        </w:rPr>
        <w:t xml:space="preserve">, </w:t>
      </w:r>
      <w:r w:rsidR="004D78AD" w:rsidRPr="00AD489B">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004D78AD" w:rsidRPr="00AD489B">
        <w:rPr>
          <w:rFonts w:ascii="Palatino Linotype" w:eastAsia="Palatino Linotype" w:hAnsi="Palatino Linotype" w:cs="Palatino Linotype"/>
          <w:b/>
        </w:rPr>
        <w:t xml:space="preserve">SUJETO OBLIGADO </w:t>
      </w:r>
      <w:r w:rsidR="004D78AD" w:rsidRPr="00AD489B">
        <w:rPr>
          <w:rFonts w:ascii="Palatino Linotype" w:eastAsia="Palatino Linotype" w:hAnsi="Palatino Linotype" w:cs="Palatino Linotype"/>
        </w:rPr>
        <w:t>presentara su informe justificado.</w:t>
      </w:r>
    </w:p>
    <w:p w14:paraId="765322F0" w14:textId="77777777" w:rsidR="00891D46" w:rsidRPr="00AD489B" w:rsidRDefault="00891D46" w:rsidP="00891D46">
      <w:pPr>
        <w:spacing w:before="240" w:after="240" w:line="360" w:lineRule="auto"/>
        <w:jc w:val="both"/>
        <w:rPr>
          <w:noProof/>
          <w:lang w:val="es-MX"/>
        </w:rPr>
      </w:pPr>
      <w:r w:rsidRPr="00AD489B">
        <w:rPr>
          <w:rFonts w:ascii="Palatino Linotype" w:eastAsia="Palatino Linotype" w:hAnsi="Palatino Linotype" w:cs="Palatino Linotype"/>
          <w:b/>
        </w:rPr>
        <w:t>6</w:t>
      </w:r>
      <w:r w:rsidR="004D78AD" w:rsidRPr="00AD489B">
        <w:rPr>
          <w:rFonts w:ascii="Palatino Linotype" w:eastAsia="Palatino Linotype" w:hAnsi="Palatino Linotype" w:cs="Palatino Linotype"/>
          <w:b/>
        </w:rPr>
        <w:t>. Manifestaciones</w:t>
      </w:r>
      <w:r w:rsidR="004D78AD" w:rsidRPr="00AD489B">
        <w:rPr>
          <w:rFonts w:ascii="Palatino Linotype" w:eastAsia="Palatino Linotype" w:hAnsi="Palatino Linotype" w:cs="Palatino Linotype"/>
        </w:rPr>
        <w:t xml:space="preserve">. </w:t>
      </w:r>
      <w:r w:rsidRPr="00AD489B">
        <w:rPr>
          <w:rFonts w:ascii="Palatino Linotype" w:eastAsia="Palatino Linotype" w:hAnsi="Palatino Linotype" w:cs="Palatino Linotype"/>
        </w:rPr>
        <w:t xml:space="preserve">De las constancias que obran en el expediente electrónico del SAIMEX se desprende que </w:t>
      </w:r>
      <w:r w:rsidRPr="00AD489B">
        <w:rPr>
          <w:rFonts w:ascii="Palatino Linotype" w:eastAsia="Palatino Linotype" w:hAnsi="Palatino Linotype" w:cs="Palatino Linotype"/>
          <w:b/>
        </w:rPr>
        <w:t>la parte RECURRENTE</w:t>
      </w:r>
      <w:r w:rsidRPr="00AD489B">
        <w:rPr>
          <w:rFonts w:ascii="Palatino Linotype" w:eastAsia="Palatino Linotype" w:hAnsi="Palatino Linotype" w:cs="Palatino Linotype"/>
        </w:rPr>
        <w:t xml:space="preserve"> omitió realizar manifestaciones. </w:t>
      </w:r>
    </w:p>
    <w:p w14:paraId="6E70471F" w14:textId="77777777" w:rsidR="00891D46" w:rsidRPr="00AD489B" w:rsidRDefault="00891D46" w:rsidP="00891D46">
      <w:pPr>
        <w:spacing w:after="240" w:line="360" w:lineRule="auto"/>
        <w:jc w:val="both"/>
        <w:rPr>
          <w:rFonts w:ascii="Palatino Linotype" w:hAnsi="Palatino Linotype"/>
        </w:rPr>
      </w:pPr>
      <w:bookmarkStart w:id="3" w:name="_Hlk96343091"/>
      <w:r w:rsidRPr="00AD489B">
        <w:rPr>
          <w:rFonts w:ascii="Palatino Linotype" w:hAnsi="Palatino Linotype"/>
        </w:rPr>
        <w:t>En fecha veinticinco de septiembre de dos mil veintitrés</w:t>
      </w:r>
      <w:r w:rsidRPr="00AD489B">
        <w:rPr>
          <w:rFonts w:ascii="Palatino Linotype" w:hAnsi="Palatino Linotype"/>
          <w:b/>
        </w:rPr>
        <w:t xml:space="preserve">, </w:t>
      </w:r>
      <w:r w:rsidRPr="00AD489B">
        <w:rPr>
          <w:rFonts w:ascii="Palatino Linotype" w:hAnsi="Palatino Linotype"/>
        </w:rPr>
        <w:t xml:space="preserve">el </w:t>
      </w:r>
      <w:r w:rsidRPr="00AD489B">
        <w:rPr>
          <w:rFonts w:ascii="Palatino Linotype" w:hAnsi="Palatino Linotype" w:cs="Arial"/>
          <w:b/>
        </w:rPr>
        <w:t xml:space="preserve">SUJETO OBLIGADO </w:t>
      </w:r>
      <w:r w:rsidRPr="00AD489B">
        <w:rPr>
          <w:rFonts w:ascii="Palatino Linotype" w:hAnsi="Palatino Linotype"/>
        </w:rPr>
        <w:t xml:space="preserve">remitió, a través del SAIMEX, </w:t>
      </w:r>
      <w:bookmarkEnd w:id="3"/>
      <w:r w:rsidRPr="00AD489B">
        <w:rPr>
          <w:rFonts w:ascii="Palatino Linotype" w:hAnsi="Palatino Linotype"/>
        </w:rPr>
        <w:t>el siguiente archivo electrónico:</w:t>
      </w:r>
    </w:p>
    <w:p w14:paraId="64656CDE" w14:textId="77777777" w:rsidR="00891D46" w:rsidRPr="00AD489B" w:rsidRDefault="00891D46" w:rsidP="00891D46">
      <w:pPr>
        <w:spacing w:after="240" w:line="360" w:lineRule="auto"/>
        <w:jc w:val="both"/>
        <w:rPr>
          <w:rFonts w:ascii="Palatino Linotype" w:hAnsi="Palatino Linotype"/>
        </w:rPr>
      </w:pPr>
      <w:r w:rsidRPr="00AD489B">
        <w:rPr>
          <w:rFonts w:ascii="Palatino Linotype" w:hAnsi="Palatino Linotype"/>
        </w:rPr>
        <w:t>“</w:t>
      </w:r>
      <w:hyperlink r:id="rId10" w:history="1">
        <w:r w:rsidRPr="00AD489B">
          <w:rPr>
            <w:rFonts w:ascii="Palatino Linotype" w:hAnsi="Palatino Linotype"/>
          </w:rPr>
          <w:t>IMG_20230912_0001_NEW (4).</w:t>
        </w:r>
        <w:proofErr w:type="spellStart"/>
        <w:r w:rsidRPr="00AD489B">
          <w:rPr>
            <w:rFonts w:ascii="Palatino Linotype" w:hAnsi="Palatino Linotype"/>
          </w:rPr>
          <w:t>pdf</w:t>
        </w:r>
        <w:proofErr w:type="spellEnd"/>
      </w:hyperlink>
      <w:r w:rsidRPr="00AD489B">
        <w:rPr>
          <w:rFonts w:ascii="Palatino Linotype" w:hAnsi="Palatino Linotype"/>
        </w:rPr>
        <w:t xml:space="preserve">”, el cual contiene la misma documentación remitida por el </w:t>
      </w:r>
      <w:r w:rsidRPr="00AD489B">
        <w:rPr>
          <w:rFonts w:ascii="Palatino Linotype" w:hAnsi="Palatino Linotype"/>
          <w:b/>
        </w:rPr>
        <w:t>SUJETO OBLIGADO</w:t>
      </w:r>
      <w:r w:rsidRPr="00AD489B">
        <w:rPr>
          <w:rFonts w:ascii="Palatino Linotype" w:hAnsi="Palatino Linotype"/>
        </w:rPr>
        <w:t xml:space="preserve">, con la que dio respuesta a la solicitud número </w:t>
      </w:r>
      <w:r w:rsidRPr="00AD489B">
        <w:rPr>
          <w:rFonts w:ascii="Palatino Linotype" w:hAnsi="Palatino Linotype"/>
          <w:b/>
        </w:rPr>
        <w:t xml:space="preserve">00102/TEZOYUCA/IP/2023; </w:t>
      </w:r>
      <w:r w:rsidRPr="00AD489B">
        <w:rPr>
          <w:rFonts w:ascii="Palatino Linotype" w:hAnsi="Palatino Linotype"/>
        </w:rPr>
        <w:t xml:space="preserve">ya descrita en el antecedente marcado con el número 2 de la presente resolución. </w:t>
      </w:r>
    </w:p>
    <w:p w14:paraId="220E5D30" w14:textId="77777777" w:rsidR="00891D46" w:rsidRPr="00AD489B" w:rsidRDefault="00891D46" w:rsidP="00891D46">
      <w:pPr>
        <w:spacing w:after="240" w:line="360" w:lineRule="auto"/>
        <w:jc w:val="both"/>
        <w:rPr>
          <w:rFonts w:ascii="Palatino Linotype" w:hAnsi="Palatino Linotype"/>
        </w:rPr>
      </w:pPr>
      <w:r w:rsidRPr="00AD489B">
        <w:rPr>
          <w:rFonts w:ascii="Palatino Linotype" w:hAnsi="Palatino Linotype"/>
        </w:rPr>
        <w:t xml:space="preserve">Documento que, una vez analizado, se hizo del conocimiento de la parte </w:t>
      </w:r>
      <w:r w:rsidRPr="00AD489B">
        <w:rPr>
          <w:rFonts w:ascii="Palatino Linotype" w:hAnsi="Palatino Linotype"/>
          <w:b/>
          <w:bCs/>
        </w:rPr>
        <w:t>RECURRENTE</w:t>
      </w:r>
      <w:r w:rsidRPr="00AD489B">
        <w:rPr>
          <w:rFonts w:ascii="Palatino Linotype" w:hAnsi="Palatino Linotype"/>
        </w:rPr>
        <w:t xml:space="preserve"> a efecto de que manifestara lo que a su derecho estimara conveniente, sin embargo, fue omiso en ejercer dicha prerrogativa en el plazo establecido para tal efecto.</w:t>
      </w:r>
    </w:p>
    <w:p w14:paraId="1C19BA6E" w14:textId="77777777" w:rsidR="008F49C6" w:rsidRPr="00AD489B" w:rsidRDefault="00D22F45" w:rsidP="003A1421">
      <w:pPr>
        <w:widowControl w:val="0"/>
        <w:pBdr>
          <w:top w:val="nil"/>
          <w:left w:val="nil"/>
          <w:bottom w:val="nil"/>
          <w:right w:val="nil"/>
          <w:between w:val="nil"/>
        </w:pBdr>
        <w:tabs>
          <w:tab w:val="left" w:pos="709"/>
        </w:tabs>
        <w:spacing w:before="120" w:after="240" w:line="360" w:lineRule="auto"/>
        <w:jc w:val="both"/>
        <w:rPr>
          <w:rFonts w:ascii="Palatino Linotype" w:eastAsia="Palatino Linotype" w:hAnsi="Palatino Linotype" w:cs="Palatino Linotype"/>
        </w:rPr>
      </w:pPr>
      <w:r w:rsidRPr="00AD489B">
        <w:rPr>
          <w:rFonts w:ascii="Palatino Linotype" w:eastAsia="Palatino Linotype" w:hAnsi="Palatino Linotype" w:cs="Palatino Linotype"/>
          <w:b/>
        </w:rPr>
        <w:t>7</w:t>
      </w:r>
      <w:r w:rsidR="008F49C6" w:rsidRPr="00AD489B">
        <w:rPr>
          <w:rFonts w:ascii="Palatino Linotype" w:eastAsia="Palatino Linotype" w:hAnsi="Palatino Linotype" w:cs="Palatino Linotype"/>
          <w:b/>
        </w:rPr>
        <w:t>. Ampliación del plazo.</w:t>
      </w:r>
      <w:r w:rsidRPr="00AD489B">
        <w:rPr>
          <w:rFonts w:ascii="Palatino Linotype" w:eastAsia="Palatino Linotype" w:hAnsi="Palatino Linotype" w:cs="Palatino Linotype"/>
        </w:rPr>
        <w:t xml:space="preserve"> En fecha veinticuatro</w:t>
      </w:r>
      <w:r w:rsidR="00F466FA" w:rsidRPr="00AD489B">
        <w:rPr>
          <w:rFonts w:ascii="Palatino Linotype" w:eastAsia="Palatino Linotype" w:hAnsi="Palatino Linotype" w:cs="Palatino Linotype"/>
        </w:rPr>
        <w:t xml:space="preserve"> de enero del año dos mil veinticuatro</w:t>
      </w:r>
      <w:r w:rsidR="008F49C6" w:rsidRPr="00AD489B">
        <w:rPr>
          <w:rFonts w:ascii="Palatino Linotype" w:eastAsia="Palatino Linotype" w:hAnsi="Palatino Linotype" w:cs="Palatino Linotype"/>
        </w:rPr>
        <w:t xml:space="preserve">, con fundamento en el artículo 181, párrafo tercero de la Ley de Transparencia y Acceso a la Información Pública del Estado de México y Municipios, </w:t>
      </w:r>
      <w:r w:rsidR="008F49C6" w:rsidRPr="00AD489B">
        <w:rPr>
          <w:rFonts w:ascii="Palatino Linotype" w:eastAsia="Palatino Linotype" w:hAnsi="Palatino Linotype" w:cs="Palatino Linotype"/>
        </w:rPr>
        <w:lastRenderedPageBreak/>
        <w:t>se acordó la ampliación del plazo para su resolución.</w:t>
      </w:r>
    </w:p>
    <w:p w14:paraId="2211C616" w14:textId="77777777" w:rsidR="007E7C28" w:rsidRPr="00AD489B" w:rsidRDefault="007E7C28" w:rsidP="007E7C28">
      <w:pPr>
        <w:widowControl w:val="0"/>
        <w:spacing w:line="360" w:lineRule="auto"/>
        <w:jc w:val="both"/>
        <w:rPr>
          <w:rFonts w:ascii="Palatino Linotype" w:eastAsia="Palatino Linotype" w:hAnsi="Palatino Linotype" w:cs="Palatino Linotype"/>
        </w:rPr>
      </w:pPr>
      <w:r w:rsidRPr="00AD489B">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1EE8EF58" w14:textId="77777777" w:rsidR="008F49C6" w:rsidRPr="00AD489B" w:rsidRDefault="008F49C6" w:rsidP="008F49C6">
      <w:pPr>
        <w:spacing w:line="360" w:lineRule="auto"/>
        <w:jc w:val="both"/>
        <w:rPr>
          <w:rFonts w:ascii="Palatino Linotype" w:eastAsia="Palatino Linotype" w:hAnsi="Palatino Linotype" w:cs="Palatino Linotype"/>
        </w:rPr>
      </w:pPr>
    </w:p>
    <w:p w14:paraId="6932C308" w14:textId="77777777" w:rsidR="008F49C6" w:rsidRPr="00AD489B" w:rsidRDefault="008F49C6" w:rsidP="008F49C6">
      <w:pPr>
        <w:spacing w:line="360" w:lineRule="auto"/>
        <w:jc w:val="both"/>
        <w:rPr>
          <w:rFonts w:ascii="Palatino Linotype" w:eastAsia="Palatino Linotype" w:hAnsi="Palatino Linotype" w:cs="Palatino Linotype"/>
        </w:rPr>
      </w:pPr>
      <w:r w:rsidRPr="00AD489B">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5B70EF5C" w14:textId="77777777" w:rsidR="008F49C6" w:rsidRPr="00AD489B" w:rsidRDefault="008F49C6" w:rsidP="008F49C6">
      <w:pPr>
        <w:spacing w:line="360" w:lineRule="auto"/>
        <w:jc w:val="both"/>
        <w:rPr>
          <w:rFonts w:ascii="Palatino Linotype" w:eastAsia="Palatino Linotype" w:hAnsi="Palatino Linotype" w:cs="Palatino Linotype"/>
        </w:rPr>
      </w:pPr>
    </w:p>
    <w:p w14:paraId="169B7404" w14:textId="77777777" w:rsidR="008F49C6" w:rsidRPr="00AD489B" w:rsidRDefault="008F49C6" w:rsidP="008F49C6">
      <w:pPr>
        <w:spacing w:line="360" w:lineRule="auto"/>
        <w:jc w:val="both"/>
        <w:rPr>
          <w:rFonts w:ascii="Palatino Linotype" w:eastAsia="Palatino Linotype" w:hAnsi="Palatino Linotype" w:cs="Palatino Linotype"/>
        </w:rPr>
      </w:pPr>
      <w:r w:rsidRPr="00AD489B">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4BE7DE4" w14:textId="77777777" w:rsidR="008F49C6" w:rsidRPr="00AD489B" w:rsidRDefault="008F49C6" w:rsidP="008F49C6">
      <w:pPr>
        <w:spacing w:line="360" w:lineRule="auto"/>
        <w:jc w:val="both"/>
        <w:rPr>
          <w:rFonts w:ascii="Palatino Linotype" w:eastAsia="Palatino Linotype" w:hAnsi="Palatino Linotype" w:cs="Palatino Linotype"/>
        </w:rPr>
      </w:pPr>
    </w:p>
    <w:p w14:paraId="7AF075C2" w14:textId="77777777" w:rsidR="008F49C6" w:rsidRPr="00AD489B" w:rsidRDefault="008F49C6" w:rsidP="008F49C6">
      <w:pPr>
        <w:spacing w:line="360" w:lineRule="auto"/>
        <w:jc w:val="both"/>
        <w:rPr>
          <w:rFonts w:ascii="Palatino Linotype" w:eastAsia="Palatino Linotype" w:hAnsi="Palatino Linotype" w:cs="Palatino Linotype"/>
        </w:rPr>
      </w:pPr>
      <w:r w:rsidRPr="00AD489B">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75E27CD3" w14:textId="77777777" w:rsidR="008F49C6" w:rsidRPr="00AD489B" w:rsidRDefault="008F49C6" w:rsidP="008F49C6">
      <w:pPr>
        <w:spacing w:line="360" w:lineRule="auto"/>
        <w:jc w:val="both"/>
        <w:rPr>
          <w:rFonts w:ascii="Palatino Linotype" w:eastAsia="Palatino Linotype" w:hAnsi="Palatino Linotype" w:cs="Palatino Linotype"/>
        </w:rPr>
      </w:pPr>
    </w:p>
    <w:p w14:paraId="0CDB937B" w14:textId="77777777" w:rsidR="008F49C6" w:rsidRPr="00AD489B" w:rsidRDefault="008F49C6" w:rsidP="008F49C6">
      <w:pPr>
        <w:spacing w:line="360" w:lineRule="auto"/>
        <w:jc w:val="both"/>
        <w:rPr>
          <w:rFonts w:ascii="Palatino Linotype" w:eastAsia="Palatino Linotype" w:hAnsi="Palatino Linotype" w:cs="Palatino Linotype"/>
          <w:strike/>
        </w:rPr>
      </w:pPr>
      <w:r w:rsidRPr="00AD489B">
        <w:rPr>
          <w:rFonts w:ascii="Palatino Linotype" w:eastAsia="Palatino Linotype" w:hAnsi="Palatino Linotype" w:cs="Palatino Linotype"/>
        </w:rPr>
        <w:lastRenderedPageBreak/>
        <w:t xml:space="preserve">Por ello, excepcionalmente, si un asunto es resuelto con posterioridad a los plazos señalados por la norma debe analizarse la razonabilidad del tiempo necesario para su resolución, atentos a los siguientes criterios: </w:t>
      </w:r>
    </w:p>
    <w:p w14:paraId="5EB58DA7" w14:textId="77777777" w:rsidR="008F49C6" w:rsidRPr="00AD489B" w:rsidRDefault="008F49C6" w:rsidP="008F49C6">
      <w:pPr>
        <w:spacing w:line="360" w:lineRule="auto"/>
        <w:jc w:val="both"/>
        <w:rPr>
          <w:rFonts w:ascii="Palatino Linotype" w:eastAsia="Palatino Linotype" w:hAnsi="Palatino Linotype" w:cs="Palatino Linotype"/>
        </w:rPr>
      </w:pPr>
    </w:p>
    <w:p w14:paraId="760833CE" w14:textId="77777777" w:rsidR="008F49C6" w:rsidRPr="00AD489B" w:rsidRDefault="008F49C6" w:rsidP="00ED3AC4">
      <w:pPr>
        <w:numPr>
          <w:ilvl w:val="0"/>
          <w:numId w:val="4"/>
        </w:numPr>
        <w:ind w:left="851"/>
        <w:contextualSpacing/>
        <w:jc w:val="both"/>
        <w:rPr>
          <w:rFonts w:ascii="Palatino Linotype" w:eastAsia="Palatino Linotype" w:hAnsi="Palatino Linotype" w:cs="Palatino Linotype"/>
        </w:rPr>
      </w:pPr>
      <w:r w:rsidRPr="00AD489B">
        <w:rPr>
          <w:rFonts w:ascii="Palatino Linotype" w:eastAsia="Palatino Linotype" w:hAnsi="Palatino Linotype" w:cs="Palatino Linotype"/>
        </w:rPr>
        <w:t xml:space="preserve">Complejidad del Asunto: La complejidad de la prueba, la pluralidad de sujetos procesales, el tiempo transcurrido, las características y contexto del recurso. </w:t>
      </w:r>
    </w:p>
    <w:p w14:paraId="33B85482" w14:textId="77777777" w:rsidR="008F49C6" w:rsidRPr="00AD489B" w:rsidRDefault="008F49C6" w:rsidP="00ED3AC4">
      <w:pPr>
        <w:ind w:left="851" w:hanging="360"/>
        <w:contextualSpacing/>
        <w:jc w:val="both"/>
        <w:rPr>
          <w:rFonts w:ascii="Palatino Linotype" w:eastAsia="Palatino Linotype" w:hAnsi="Palatino Linotype" w:cs="Palatino Linotype"/>
        </w:rPr>
      </w:pPr>
    </w:p>
    <w:p w14:paraId="418EBDA4" w14:textId="77777777" w:rsidR="008F49C6" w:rsidRPr="00AD489B" w:rsidRDefault="008F49C6" w:rsidP="00ED3AC4">
      <w:pPr>
        <w:numPr>
          <w:ilvl w:val="0"/>
          <w:numId w:val="4"/>
        </w:numPr>
        <w:ind w:left="851"/>
        <w:contextualSpacing/>
        <w:jc w:val="both"/>
        <w:rPr>
          <w:rFonts w:ascii="Palatino Linotype" w:eastAsia="Palatino Linotype" w:hAnsi="Palatino Linotype" w:cs="Palatino Linotype"/>
        </w:rPr>
      </w:pPr>
      <w:r w:rsidRPr="00AD489B">
        <w:rPr>
          <w:rFonts w:ascii="Palatino Linotype" w:eastAsia="Palatino Linotype" w:hAnsi="Palatino Linotype" w:cs="Palatino Linotype"/>
        </w:rPr>
        <w:t>Actividad Procesal del interesado. Acciones u omisiones del interesado.</w:t>
      </w:r>
    </w:p>
    <w:p w14:paraId="1C0E222F" w14:textId="77777777" w:rsidR="008F49C6" w:rsidRPr="00AD489B" w:rsidRDefault="008F49C6" w:rsidP="00ED3AC4">
      <w:pPr>
        <w:ind w:left="851" w:hanging="360"/>
        <w:contextualSpacing/>
        <w:jc w:val="both"/>
        <w:rPr>
          <w:rFonts w:ascii="Palatino Linotype" w:eastAsia="Palatino Linotype" w:hAnsi="Palatino Linotype" w:cs="Palatino Linotype"/>
        </w:rPr>
      </w:pPr>
    </w:p>
    <w:p w14:paraId="6542243D" w14:textId="77777777" w:rsidR="008F49C6" w:rsidRPr="00AD489B" w:rsidRDefault="008F49C6" w:rsidP="00ED3AC4">
      <w:pPr>
        <w:numPr>
          <w:ilvl w:val="0"/>
          <w:numId w:val="4"/>
        </w:numPr>
        <w:ind w:left="851"/>
        <w:contextualSpacing/>
        <w:jc w:val="both"/>
        <w:rPr>
          <w:rFonts w:ascii="Palatino Linotype" w:eastAsia="Palatino Linotype" w:hAnsi="Palatino Linotype" w:cs="Palatino Linotype"/>
        </w:rPr>
      </w:pPr>
      <w:r w:rsidRPr="00AD489B">
        <w:rPr>
          <w:rFonts w:ascii="Palatino Linotype" w:eastAsia="Palatino Linotype" w:hAnsi="Palatino Linotype" w:cs="Palatino Linotype"/>
        </w:rPr>
        <w:t>Conducta de la Autoridad: Las Acciones u omisiones realizadas en el procedimiento. Así como si la autoridad actuó con la debida diligencia.</w:t>
      </w:r>
    </w:p>
    <w:p w14:paraId="357516B8" w14:textId="77777777" w:rsidR="008F49C6" w:rsidRPr="00AD489B" w:rsidRDefault="008F49C6" w:rsidP="00ED3AC4">
      <w:pPr>
        <w:ind w:left="851" w:hanging="360"/>
        <w:contextualSpacing/>
        <w:rPr>
          <w:rFonts w:ascii="Palatino Linotype" w:eastAsia="Palatino Linotype" w:hAnsi="Palatino Linotype" w:cs="Palatino Linotype"/>
        </w:rPr>
      </w:pPr>
    </w:p>
    <w:p w14:paraId="67F57386" w14:textId="77777777" w:rsidR="008F49C6" w:rsidRPr="00AD489B" w:rsidRDefault="008F49C6" w:rsidP="00ED3AC4">
      <w:pPr>
        <w:ind w:left="851" w:hanging="360"/>
        <w:contextualSpacing/>
        <w:jc w:val="both"/>
        <w:rPr>
          <w:rFonts w:ascii="Palatino Linotype" w:eastAsia="Palatino Linotype" w:hAnsi="Palatino Linotype" w:cs="Palatino Linotype"/>
        </w:rPr>
      </w:pPr>
      <w:r w:rsidRPr="00AD489B">
        <w:rPr>
          <w:rFonts w:ascii="Palatino Linotype" w:eastAsia="Palatino Linotype" w:hAnsi="Palatino Linotype" w:cs="Palatino Linotype"/>
        </w:rPr>
        <w:t>d) La afectación generada en la situación jurídica de la persona involucrada en el proceso: Violación a sus derechos humanos.</w:t>
      </w:r>
    </w:p>
    <w:p w14:paraId="4E5DBDFC" w14:textId="77777777" w:rsidR="008F49C6" w:rsidRPr="00AD489B" w:rsidRDefault="008F49C6" w:rsidP="008F49C6">
      <w:pPr>
        <w:spacing w:line="360" w:lineRule="auto"/>
        <w:jc w:val="both"/>
        <w:rPr>
          <w:rFonts w:ascii="Palatino Linotype" w:eastAsia="Palatino Linotype" w:hAnsi="Palatino Linotype" w:cs="Palatino Linotype"/>
        </w:rPr>
      </w:pPr>
    </w:p>
    <w:p w14:paraId="7D4E525F" w14:textId="77777777" w:rsidR="008F49C6" w:rsidRPr="00AD489B" w:rsidRDefault="008F49C6" w:rsidP="008F49C6">
      <w:pPr>
        <w:spacing w:line="360" w:lineRule="auto"/>
        <w:jc w:val="both"/>
        <w:rPr>
          <w:rFonts w:ascii="Palatino Linotype" w:eastAsia="Palatino Linotype" w:hAnsi="Palatino Linotype" w:cs="Palatino Linotype"/>
        </w:rPr>
      </w:pPr>
      <w:r w:rsidRPr="00AD489B">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0BB00F2" w14:textId="77777777" w:rsidR="007E7C28" w:rsidRPr="00AD489B" w:rsidRDefault="007E7C28" w:rsidP="008F49C6">
      <w:pPr>
        <w:spacing w:line="360" w:lineRule="auto"/>
        <w:jc w:val="both"/>
        <w:rPr>
          <w:rFonts w:ascii="Palatino Linotype" w:eastAsia="Palatino Linotype" w:hAnsi="Palatino Linotype" w:cs="Palatino Linotype"/>
        </w:rPr>
      </w:pPr>
    </w:p>
    <w:p w14:paraId="61201642" w14:textId="77777777" w:rsidR="008F49C6" w:rsidRPr="00AD489B" w:rsidRDefault="008F49C6" w:rsidP="008F49C6">
      <w:pPr>
        <w:spacing w:line="360" w:lineRule="auto"/>
        <w:jc w:val="both"/>
        <w:rPr>
          <w:rFonts w:ascii="Palatino Linotype" w:eastAsia="Palatino Linotype" w:hAnsi="Palatino Linotype" w:cs="Palatino Linotype"/>
          <w:b/>
        </w:rPr>
      </w:pPr>
      <w:r w:rsidRPr="00AD489B">
        <w:rPr>
          <w:rFonts w:ascii="Palatino Linotype" w:eastAsia="Palatino Linotype" w:hAnsi="Palatino Linotype" w:cs="Palatino Linotype"/>
        </w:rPr>
        <w:t>Argumento que encuentra sustento en la jurisprudencia P</w:t>
      </w:r>
      <w:proofErr w:type="gramStart"/>
      <w:r w:rsidRPr="00AD489B">
        <w:rPr>
          <w:rFonts w:ascii="Palatino Linotype" w:eastAsia="Palatino Linotype" w:hAnsi="Palatino Linotype" w:cs="Palatino Linotype"/>
        </w:rPr>
        <w:t>./</w:t>
      </w:r>
      <w:proofErr w:type="gramEnd"/>
      <w:r w:rsidRPr="00AD489B">
        <w:rPr>
          <w:rFonts w:ascii="Palatino Linotype" w:eastAsia="Palatino Linotype" w:hAnsi="Palatino Linotype" w:cs="Palatino Linotype"/>
        </w:rPr>
        <w:t xml:space="preserve">J. 32/92 emitida por el Pleno de la Suprema Corte de Justicia de la Nación de rubro </w:t>
      </w:r>
      <w:r w:rsidRPr="00AD489B">
        <w:rPr>
          <w:rFonts w:ascii="Palatino Linotype" w:eastAsia="Palatino Linotype" w:hAnsi="Palatino Linotype" w:cs="Palatino Linotype"/>
          <w:i/>
        </w:rPr>
        <w:t xml:space="preserve">“TÉRMINOS PROCESALES. PARA DETERMINAR SI UN FUNCIONARIO JUDICIAL ACTUÓ INDEBIDAMENTE POR NO RESPETARLOS SE DEBE ATENDER AL PRESUPUESTO QUE CONSIDERÓ EL LEGISLADOR AL FIJARLOS Y LAS </w:t>
      </w:r>
      <w:r w:rsidRPr="00AD489B">
        <w:rPr>
          <w:rFonts w:ascii="Palatino Linotype" w:eastAsia="Palatino Linotype" w:hAnsi="Palatino Linotype" w:cs="Palatino Linotype"/>
          <w:i/>
        </w:rPr>
        <w:lastRenderedPageBreak/>
        <w:t>CARACTERÍSTICAS DEL CASO.”</w:t>
      </w:r>
      <w:r w:rsidRPr="00AD489B">
        <w:rPr>
          <w:rFonts w:ascii="Palatino Linotype" w:eastAsia="Palatino Linotype" w:hAnsi="Palatino Linotype" w:cs="Palatino Linotype"/>
        </w:rPr>
        <w:t>, visible en la Gaceta del Seminario Judicial de la Federación con el registro digital 205635.</w:t>
      </w:r>
    </w:p>
    <w:p w14:paraId="2702D3B8" w14:textId="77777777" w:rsidR="008F49C6" w:rsidRPr="00AD489B" w:rsidRDefault="008F49C6" w:rsidP="008F49C6">
      <w:pPr>
        <w:spacing w:line="360" w:lineRule="auto"/>
        <w:jc w:val="both"/>
        <w:rPr>
          <w:rFonts w:ascii="Palatino Linotype" w:eastAsia="Palatino Linotype" w:hAnsi="Palatino Linotype" w:cs="Palatino Linotype"/>
        </w:rPr>
      </w:pPr>
    </w:p>
    <w:p w14:paraId="32810958" w14:textId="77777777" w:rsidR="008F49C6" w:rsidRPr="00AD489B" w:rsidRDefault="008F49C6" w:rsidP="008F49C6">
      <w:pPr>
        <w:spacing w:line="360" w:lineRule="auto"/>
        <w:jc w:val="both"/>
        <w:rPr>
          <w:rFonts w:ascii="Palatino Linotype" w:eastAsia="Palatino Linotype" w:hAnsi="Palatino Linotype" w:cs="Palatino Linotype"/>
        </w:rPr>
      </w:pPr>
      <w:r w:rsidRPr="00AD489B">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B504418" w14:textId="77777777" w:rsidR="008F49C6" w:rsidRPr="00AD489B" w:rsidRDefault="008F49C6" w:rsidP="008F49C6">
      <w:pPr>
        <w:spacing w:line="360" w:lineRule="auto"/>
        <w:jc w:val="both"/>
        <w:rPr>
          <w:rFonts w:ascii="Palatino Linotype" w:eastAsia="Palatino Linotype" w:hAnsi="Palatino Linotype" w:cs="Palatino Linotype"/>
        </w:rPr>
      </w:pPr>
    </w:p>
    <w:p w14:paraId="71511F5D" w14:textId="77777777" w:rsidR="008F49C6" w:rsidRPr="00AD489B" w:rsidRDefault="008F49C6" w:rsidP="008F49C6">
      <w:pPr>
        <w:spacing w:line="360" w:lineRule="auto"/>
        <w:jc w:val="both"/>
        <w:rPr>
          <w:rFonts w:ascii="Palatino Linotype" w:eastAsia="Palatino Linotype" w:hAnsi="Palatino Linotype" w:cs="Palatino Linotype"/>
        </w:rPr>
      </w:pPr>
      <w:r w:rsidRPr="00AD489B">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502D1A09" w14:textId="77777777" w:rsidR="008F49C6" w:rsidRPr="00AD489B" w:rsidRDefault="008F49C6" w:rsidP="008F49C6">
      <w:pPr>
        <w:spacing w:line="360" w:lineRule="auto"/>
        <w:jc w:val="both"/>
        <w:rPr>
          <w:rFonts w:ascii="Palatino Linotype" w:eastAsia="Palatino Linotype" w:hAnsi="Palatino Linotype" w:cs="Palatino Linotype"/>
        </w:rPr>
      </w:pPr>
    </w:p>
    <w:p w14:paraId="6D4CB0CC" w14:textId="77777777" w:rsidR="008F49C6" w:rsidRPr="00AD489B" w:rsidRDefault="008F49C6" w:rsidP="008F49C6">
      <w:pPr>
        <w:spacing w:line="360" w:lineRule="auto"/>
        <w:jc w:val="both"/>
        <w:rPr>
          <w:rFonts w:ascii="Palatino Linotype" w:eastAsia="Palatino Linotype" w:hAnsi="Palatino Linotype" w:cs="Palatino Linotype"/>
        </w:rPr>
      </w:pPr>
      <w:r w:rsidRPr="00AD489B">
        <w:rPr>
          <w:rFonts w:ascii="Palatino Linotype" w:eastAsia="Palatino Linotype" w:hAnsi="Palatino Linotype" w:cs="Palatino Linotype"/>
        </w:rPr>
        <w:t xml:space="preserve"> </w:t>
      </w:r>
      <w:r w:rsidRPr="00AD489B">
        <w:rPr>
          <w:rFonts w:ascii="Palatino Linotype" w:eastAsia="Palatino Linotype" w:hAnsi="Palatino Linotype" w:cs="Palatino Linotype"/>
          <w:i/>
        </w:rPr>
        <w:t>“PLAZO RAZONABLE PARA RESOLVER. DIMENSIÓN Y EFECTOS DE ESTE CONCEPTO CUANDO SE ADUCE EXCESIVA CARGA DE TRABAJO.”</w:t>
      </w:r>
      <w:r w:rsidRPr="00AD489B">
        <w:rPr>
          <w:rFonts w:ascii="Palatino Linotype" w:eastAsia="Palatino Linotype" w:hAnsi="Palatino Linotype" w:cs="Palatino Linotype"/>
        </w:rPr>
        <w:t xml:space="preserve"> consultable en el Seminario Judicial de la Federación y su gaceta, con el registro digital 2002351.</w:t>
      </w:r>
    </w:p>
    <w:p w14:paraId="322760AC" w14:textId="77777777" w:rsidR="008F49C6" w:rsidRPr="00AD489B" w:rsidRDefault="008F49C6" w:rsidP="008F49C6">
      <w:pPr>
        <w:spacing w:line="360" w:lineRule="auto"/>
        <w:jc w:val="both"/>
        <w:rPr>
          <w:rFonts w:ascii="Palatino Linotype" w:eastAsia="Palatino Linotype" w:hAnsi="Palatino Linotype" w:cs="Palatino Linotype"/>
          <w:b/>
        </w:rPr>
      </w:pPr>
    </w:p>
    <w:p w14:paraId="2BB462F4" w14:textId="77777777" w:rsidR="008F49C6" w:rsidRPr="00AD489B" w:rsidRDefault="008F49C6" w:rsidP="008F49C6">
      <w:pPr>
        <w:spacing w:line="360" w:lineRule="auto"/>
        <w:jc w:val="both"/>
        <w:rPr>
          <w:rFonts w:ascii="Palatino Linotype" w:eastAsia="Palatino Linotype" w:hAnsi="Palatino Linotype" w:cs="Palatino Linotype"/>
        </w:rPr>
      </w:pPr>
      <w:r w:rsidRPr="00AD489B">
        <w:rPr>
          <w:rFonts w:ascii="Palatino Linotype" w:eastAsia="Palatino Linotype" w:hAnsi="Palatino Linotype" w:cs="Palatino Linotype"/>
          <w:i/>
        </w:rPr>
        <w:t xml:space="preserve">“PLAZO RAZONABLE PARA RESOLVER. CONCEPTO Y ELEMENTOS QUE LO INTEGRAN A LA LUZ DEL DERECHO INTERNACIONAL DE LOS DERECHOS </w:t>
      </w:r>
      <w:r w:rsidRPr="00AD489B">
        <w:rPr>
          <w:rFonts w:ascii="Palatino Linotype" w:eastAsia="Palatino Linotype" w:hAnsi="Palatino Linotype" w:cs="Palatino Linotype"/>
          <w:i/>
        </w:rPr>
        <w:lastRenderedPageBreak/>
        <w:t>HUMANOS.”</w:t>
      </w:r>
      <w:r w:rsidRPr="00AD489B">
        <w:rPr>
          <w:rFonts w:ascii="Palatino Linotype" w:eastAsia="Palatino Linotype" w:hAnsi="Palatino Linotype" w:cs="Palatino Linotype"/>
        </w:rPr>
        <w:t>, visible en el Seminario Judicial de la Federación y su gaceta, con el registro digital 2002350.</w:t>
      </w:r>
    </w:p>
    <w:p w14:paraId="4244F485" w14:textId="77777777" w:rsidR="008F49C6" w:rsidRPr="00AD489B" w:rsidRDefault="008F49C6" w:rsidP="008F49C6">
      <w:pPr>
        <w:spacing w:line="360" w:lineRule="auto"/>
        <w:jc w:val="both"/>
        <w:rPr>
          <w:rFonts w:ascii="Palatino Linotype" w:eastAsia="Palatino Linotype" w:hAnsi="Palatino Linotype" w:cs="Palatino Linotype"/>
        </w:rPr>
      </w:pPr>
    </w:p>
    <w:p w14:paraId="6A656FE6" w14:textId="77777777" w:rsidR="008F49C6" w:rsidRPr="00AD489B" w:rsidRDefault="008F49C6" w:rsidP="008F49C6">
      <w:pPr>
        <w:spacing w:line="360" w:lineRule="auto"/>
        <w:jc w:val="both"/>
        <w:rPr>
          <w:rFonts w:ascii="Palatino Linotype" w:eastAsia="Palatino Linotype" w:hAnsi="Palatino Linotype" w:cs="Palatino Linotype"/>
        </w:rPr>
      </w:pPr>
      <w:r w:rsidRPr="00AD489B">
        <w:rPr>
          <w:rFonts w:ascii="Palatino Linotype" w:eastAsia="Palatino Linotype" w:hAnsi="Palatino Linotype" w:cs="Palatino Linotype"/>
        </w:rPr>
        <w:t>Por ello, este organismo garante comprometido con la tutela de los derechos humanos confiados, señala que este exceso de plazo legal para resolver el presente asunto, resulta de carácter excepcional.</w:t>
      </w:r>
    </w:p>
    <w:p w14:paraId="5082C5BC" w14:textId="77777777" w:rsidR="004C6C59" w:rsidRPr="00AD489B" w:rsidRDefault="00D22F45">
      <w:pPr>
        <w:spacing w:before="240" w:after="240" w:line="360" w:lineRule="auto"/>
        <w:jc w:val="both"/>
        <w:rPr>
          <w:rFonts w:ascii="Palatino Linotype" w:eastAsia="Palatino Linotype" w:hAnsi="Palatino Linotype" w:cs="Palatino Linotype"/>
        </w:rPr>
      </w:pPr>
      <w:r w:rsidRPr="00AD489B">
        <w:rPr>
          <w:rFonts w:ascii="Palatino Linotype" w:eastAsia="Palatino Linotype" w:hAnsi="Palatino Linotype" w:cs="Palatino Linotype"/>
          <w:b/>
        </w:rPr>
        <w:t>8</w:t>
      </w:r>
      <w:r w:rsidR="004D78AD" w:rsidRPr="00AD489B">
        <w:rPr>
          <w:rFonts w:ascii="Palatino Linotype" w:eastAsia="Palatino Linotype" w:hAnsi="Palatino Linotype" w:cs="Palatino Linotype"/>
          <w:b/>
        </w:rPr>
        <w:t xml:space="preserve">. Cierre de instrucción. </w:t>
      </w:r>
      <w:r w:rsidR="004D78AD" w:rsidRPr="00AD489B">
        <w:rPr>
          <w:rFonts w:ascii="Palatino Linotype" w:eastAsia="Palatino Linotype" w:hAnsi="Palatino Linotype" w:cs="Palatino Linotype"/>
        </w:rPr>
        <w:t xml:space="preserve">Una vez transcurrido el periodo otorgado a las partes para realizar sus manifestaciones y no habiendo documentos que integrar al expediente, con fecha </w:t>
      </w:r>
      <w:r w:rsidRPr="00AD489B">
        <w:rPr>
          <w:rFonts w:ascii="Palatino Linotype" w:eastAsia="Palatino Linotype" w:hAnsi="Palatino Linotype" w:cs="Palatino Linotype"/>
          <w:b/>
        </w:rPr>
        <w:t>treinta</w:t>
      </w:r>
      <w:r w:rsidR="00880A1A" w:rsidRPr="00AD489B">
        <w:rPr>
          <w:rFonts w:ascii="Palatino Linotype" w:eastAsia="Palatino Linotype" w:hAnsi="Palatino Linotype" w:cs="Palatino Linotype"/>
          <w:b/>
        </w:rPr>
        <w:t xml:space="preserve"> de </w:t>
      </w:r>
      <w:r w:rsidR="00F466FA" w:rsidRPr="00AD489B">
        <w:rPr>
          <w:rFonts w:ascii="Palatino Linotype" w:eastAsia="Palatino Linotype" w:hAnsi="Palatino Linotype" w:cs="Palatino Linotype"/>
          <w:b/>
        </w:rPr>
        <w:t>enero</w:t>
      </w:r>
      <w:r w:rsidR="00880A1A" w:rsidRPr="00AD489B">
        <w:rPr>
          <w:rFonts w:ascii="Palatino Linotype" w:eastAsia="Palatino Linotype" w:hAnsi="Palatino Linotype" w:cs="Palatino Linotype"/>
          <w:b/>
        </w:rPr>
        <w:t xml:space="preserve"> </w:t>
      </w:r>
      <w:r w:rsidRPr="00AD489B">
        <w:rPr>
          <w:rFonts w:ascii="Palatino Linotype" w:eastAsia="Palatino Linotype" w:hAnsi="Palatino Linotype" w:cs="Palatino Linotype"/>
          <w:b/>
        </w:rPr>
        <w:t>de dos mil veinticuatro</w:t>
      </w:r>
      <w:r w:rsidR="004D78AD" w:rsidRPr="00AD489B">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43E8AED0" w14:textId="77777777" w:rsidR="004C6C59" w:rsidRPr="00AD489B" w:rsidRDefault="004D78AD">
      <w:pPr>
        <w:spacing w:before="240" w:after="240" w:line="360" w:lineRule="auto"/>
        <w:jc w:val="both"/>
        <w:rPr>
          <w:rFonts w:ascii="Palatino Linotype" w:eastAsia="Palatino Linotype" w:hAnsi="Palatino Linotype" w:cs="Palatino Linotype"/>
        </w:rPr>
      </w:pPr>
      <w:r w:rsidRPr="00AD489B">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50874285" w14:textId="77777777" w:rsidR="004C6C59" w:rsidRPr="00AD489B" w:rsidRDefault="004D78AD">
      <w:pPr>
        <w:widowControl w:val="0"/>
        <w:spacing w:line="360" w:lineRule="auto"/>
        <w:jc w:val="center"/>
        <w:rPr>
          <w:rFonts w:ascii="Palatino Linotype" w:eastAsia="Palatino Linotype" w:hAnsi="Palatino Linotype" w:cs="Palatino Linotype"/>
          <w:b/>
        </w:rPr>
      </w:pPr>
      <w:r w:rsidRPr="00AD489B">
        <w:rPr>
          <w:rFonts w:ascii="Palatino Linotype" w:eastAsia="Palatino Linotype" w:hAnsi="Palatino Linotype" w:cs="Palatino Linotype"/>
          <w:b/>
        </w:rPr>
        <w:t>II. C O N S I D E R A N D O S</w:t>
      </w:r>
    </w:p>
    <w:p w14:paraId="700FC3CD" w14:textId="77777777" w:rsidR="00866D4C" w:rsidRPr="00AD489B" w:rsidRDefault="00866D4C">
      <w:pPr>
        <w:widowControl w:val="0"/>
        <w:spacing w:line="360" w:lineRule="auto"/>
        <w:jc w:val="center"/>
        <w:rPr>
          <w:rFonts w:ascii="Palatino Linotype" w:eastAsia="Palatino Linotype" w:hAnsi="Palatino Linotype" w:cs="Palatino Linotype"/>
          <w:b/>
        </w:rPr>
      </w:pPr>
    </w:p>
    <w:p w14:paraId="27D7875C" w14:textId="77777777" w:rsidR="004C6C59" w:rsidRPr="00AD489B" w:rsidRDefault="004D78AD">
      <w:pPr>
        <w:spacing w:line="360" w:lineRule="auto"/>
        <w:jc w:val="both"/>
        <w:rPr>
          <w:rFonts w:ascii="Palatino Linotype" w:eastAsia="Palatino Linotype" w:hAnsi="Palatino Linotype" w:cs="Palatino Linotype"/>
        </w:rPr>
      </w:pPr>
      <w:r w:rsidRPr="00AD489B">
        <w:rPr>
          <w:rFonts w:ascii="Palatino Linotype" w:eastAsia="Palatino Linotype" w:hAnsi="Palatino Linotype" w:cs="Palatino Linotype"/>
          <w:b/>
        </w:rPr>
        <w:t>Primero. Competencia.</w:t>
      </w:r>
      <w:r w:rsidRPr="00AD489B">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w:t>
      </w:r>
      <w:r w:rsidR="005A25B0" w:rsidRPr="00AD489B">
        <w:rPr>
          <w:rFonts w:ascii="Palatino Linotype" w:eastAsia="Palatino Linotype" w:hAnsi="Palatino Linotype" w:cs="Palatino Linotype"/>
        </w:rPr>
        <w:t xml:space="preserve"> segundo, trigésimo tercero y trigésimo cuarto</w:t>
      </w:r>
      <w:r w:rsidRPr="00AD489B">
        <w:rPr>
          <w:rFonts w:ascii="Palatino Linotype" w:eastAsia="Palatino Linotype" w:hAnsi="Palatino Linotype" w:cs="Palatino Linotype"/>
        </w:rPr>
        <w:t xml:space="preserve"> fracciones IV y V de la Constitución </w:t>
      </w:r>
      <w:r w:rsidRPr="00AD489B">
        <w:rPr>
          <w:rFonts w:ascii="Palatino Linotype" w:eastAsia="Palatino Linotype" w:hAnsi="Palatino Linotype" w:cs="Palatino Linotype"/>
        </w:rPr>
        <w:lastRenderedPageBreak/>
        <w:t>Política del Estado Libre y Soberano de México; 2, fracción II; 29, 36 fracciones I y II; 176, 178, 181, 185, fracción I, 186 y 188 de la Ley Transparencia y Acceso a la Información Pública del Estado de México y Mu</w:t>
      </w:r>
      <w:r w:rsidR="000E3F03" w:rsidRPr="00AD489B">
        <w:rPr>
          <w:rFonts w:ascii="Palatino Linotype" w:eastAsia="Palatino Linotype" w:hAnsi="Palatino Linotype" w:cs="Palatino Linotype"/>
        </w:rPr>
        <w:t>nicipios; 9, fracciones I y XXIII</w:t>
      </w:r>
      <w:r w:rsidRPr="00AD489B">
        <w:rPr>
          <w:rFonts w:ascii="Palatino Linotype" w:eastAsia="Palatino Linotype" w:hAnsi="Palatino Linotype" w:cs="Palatino Linotype"/>
        </w:rPr>
        <w:t xml:space="preserve"> y 11 del Reglamento Interior del Instituto de Transparencia, Acceso a la Información Pública y Protección de Datos Personales del Estado de México y Municipios.</w:t>
      </w:r>
    </w:p>
    <w:p w14:paraId="12709FE1" w14:textId="77777777" w:rsidR="001A3791" w:rsidRPr="00AD489B" w:rsidRDefault="004D78AD" w:rsidP="001A3791">
      <w:pPr>
        <w:spacing w:before="240" w:after="240" w:line="360" w:lineRule="auto"/>
        <w:jc w:val="both"/>
        <w:rPr>
          <w:rFonts w:ascii="Palatino Linotype" w:eastAsia="Palatino Linotype" w:hAnsi="Palatino Linotype" w:cs="Palatino Linotype"/>
        </w:rPr>
      </w:pPr>
      <w:bookmarkStart w:id="4" w:name="_heading=h.tyjcwt" w:colFirst="0" w:colLast="0"/>
      <w:bookmarkEnd w:id="4"/>
      <w:r w:rsidRPr="00AD489B">
        <w:rPr>
          <w:rFonts w:ascii="Palatino Linotype" w:eastAsia="Palatino Linotype" w:hAnsi="Palatino Linotype" w:cs="Palatino Linotype"/>
          <w:b/>
        </w:rPr>
        <w:t xml:space="preserve">Segundo. Oportunidad y </w:t>
      </w:r>
      <w:proofErr w:type="spellStart"/>
      <w:r w:rsidRPr="00AD489B">
        <w:rPr>
          <w:rFonts w:ascii="Palatino Linotype" w:eastAsia="Palatino Linotype" w:hAnsi="Palatino Linotype" w:cs="Palatino Linotype"/>
          <w:b/>
        </w:rPr>
        <w:t>Procedibilidad</w:t>
      </w:r>
      <w:proofErr w:type="spellEnd"/>
      <w:r w:rsidRPr="00AD489B">
        <w:rPr>
          <w:rFonts w:ascii="Palatino Linotype" w:eastAsia="Palatino Linotype" w:hAnsi="Palatino Linotype" w:cs="Palatino Linotype"/>
          <w:b/>
        </w:rPr>
        <w:t xml:space="preserve"> del Recurso de Revisión. </w:t>
      </w:r>
      <w:r w:rsidR="008F49C6" w:rsidRPr="00AD489B">
        <w:rPr>
          <w:rFonts w:ascii="Palatino Linotype" w:eastAsia="Palatino Linotype" w:hAnsi="Palatino Linotype" w:cs="Palatino Linotype"/>
        </w:rPr>
        <w:t xml:space="preserve">De conformidad con los requisitos de Oportunidad y </w:t>
      </w:r>
      <w:proofErr w:type="spellStart"/>
      <w:r w:rsidR="008F49C6" w:rsidRPr="00AD489B">
        <w:rPr>
          <w:rFonts w:ascii="Palatino Linotype" w:eastAsia="Palatino Linotype" w:hAnsi="Palatino Linotype" w:cs="Palatino Linotype"/>
        </w:rPr>
        <w:t>Procedibilidad</w:t>
      </w:r>
      <w:proofErr w:type="spellEnd"/>
      <w:r w:rsidR="008F49C6" w:rsidRPr="00AD489B">
        <w:rPr>
          <w:rFonts w:ascii="Palatino Linotype" w:eastAsia="Palatino Linotype" w:hAnsi="Palatino Linotype" w:cs="Palatino Linotype"/>
        </w:rPr>
        <w:t xml:space="preserve"> que deben reunir </w:t>
      </w:r>
      <w:r w:rsidR="00F34ABE" w:rsidRPr="00AD489B">
        <w:rPr>
          <w:rFonts w:ascii="Palatino Linotype" w:eastAsia="Palatino Linotype" w:hAnsi="Palatino Linotype" w:cs="Palatino Linotype"/>
        </w:rPr>
        <w:t>el recurso</w:t>
      </w:r>
      <w:r w:rsidR="008F49C6" w:rsidRPr="00AD489B">
        <w:rPr>
          <w:rFonts w:ascii="Palatino Linotype" w:eastAsia="Palatino Linotype" w:hAnsi="Palatino Linotype" w:cs="Palatino Linotype"/>
        </w:rPr>
        <w:t xml:space="preserve"> de r</w:t>
      </w:r>
      <w:r w:rsidR="00F34ABE" w:rsidRPr="00AD489B">
        <w:rPr>
          <w:rFonts w:ascii="Palatino Linotype" w:eastAsia="Palatino Linotype" w:hAnsi="Palatino Linotype" w:cs="Palatino Linotype"/>
        </w:rPr>
        <w:t>evisión interpuesto</w:t>
      </w:r>
      <w:r w:rsidR="008F49C6" w:rsidRPr="00AD489B">
        <w:rPr>
          <w:rFonts w:ascii="Palatino Linotype" w:eastAsia="Palatino Linotype" w:hAnsi="Palatino Linotype" w:cs="Palatino Linotype"/>
        </w:rPr>
        <w:t xml:space="preserve">, previstos en los artículos 178 y 180 de la Ley de Transparencia y Acceso a la Información Pública del Estado de México y Municipios; en la especie se advierte que el presente medio de impugnación fue interpuesto dentro del plazo de quince días previsto en el primer artículo de referencia; toda vez que el </w:t>
      </w:r>
      <w:r w:rsidR="008F49C6" w:rsidRPr="00AD489B">
        <w:rPr>
          <w:rFonts w:ascii="Palatino Linotype" w:eastAsia="Palatino Linotype" w:hAnsi="Palatino Linotype" w:cs="Palatino Linotype"/>
          <w:b/>
        </w:rPr>
        <w:t>SUJETO OBLIGADO</w:t>
      </w:r>
      <w:r w:rsidR="008F49C6" w:rsidRPr="00AD489B">
        <w:rPr>
          <w:rFonts w:ascii="Palatino Linotype" w:eastAsia="Palatino Linotype" w:hAnsi="Palatino Linotype" w:cs="Palatino Linotype"/>
        </w:rPr>
        <w:t xml:space="preserve"> emitió su respuesta a la solicitud plantea</w:t>
      </w:r>
      <w:r w:rsidR="00804B40" w:rsidRPr="00AD489B">
        <w:rPr>
          <w:rFonts w:ascii="Palatino Linotype" w:eastAsia="Palatino Linotype" w:hAnsi="Palatino Linotype" w:cs="Palatino Linotype"/>
        </w:rPr>
        <w:t>da</w:t>
      </w:r>
      <w:r w:rsidR="00880A1A" w:rsidRPr="00AD489B">
        <w:rPr>
          <w:rFonts w:ascii="Palatino Linotype" w:eastAsia="Palatino Linotype" w:hAnsi="Palatino Linotype" w:cs="Palatino Linotype"/>
        </w:rPr>
        <w:t xml:space="preserve"> por</w:t>
      </w:r>
      <w:r w:rsidR="008C3030" w:rsidRPr="00AD489B">
        <w:rPr>
          <w:rFonts w:ascii="Palatino Linotype" w:eastAsia="Palatino Linotype" w:hAnsi="Palatino Linotype" w:cs="Palatino Linotype"/>
        </w:rPr>
        <w:t xml:space="preserve"> el </w:t>
      </w:r>
      <w:r w:rsidR="00D22F45" w:rsidRPr="00AD489B">
        <w:rPr>
          <w:rFonts w:ascii="Palatino Linotype" w:eastAsia="Palatino Linotype" w:hAnsi="Palatino Linotype" w:cs="Palatino Linotype"/>
        </w:rPr>
        <w:t>solicitante el doce</w:t>
      </w:r>
      <w:r w:rsidR="001770D4" w:rsidRPr="00AD489B">
        <w:rPr>
          <w:rFonts w:ascii="Palatino Linotype" w:eastAsia="Palatino Linotype" w:hAnsi="Palatino Linotype" w:cs="Palatino Linotype"/>
        </w:rPr>
        <w:t xml:space="preserve"> de septiembre</w:t>
      </w:r>
      <w:r w:rsidR="00016EDE" w:rsidRPr="00AD489B">
        <w:rPr>
          <w:rFonts w:ascii="Palatino Linotype" w:eastAsia="Palatino Linotype" w:hAnsi="Palatino Linotype" w:cs="Palatino Linotype"/>
        </w:rPr>
        <w:t xml:space="preserve"> del año dos mil veintitrés</w:t>
      </w:r>
      <w:r w:rsidR="008F49C6" w:rsidRPr="00AD489B">
        <w:rPr>
          <w:rFonts w:ascii="Palatino Linotype" w:eastAsia="Palatino Linotype" w:hAnsi="Palatino Linotype" w:cs="Palatino Linotype"/>
        </w:rPr>
        <w:t xml:space="preserve"> </w:t>
      </w:r>
      <w:r w:rsidR="001A3791" w:rsidRPr="00AD489B">
        <w:rPr>
          <w:rFonts w:ascii="Palatino Linotype" w:eastAsia="Palatino Linotype" w:hAnsi="Palatino Linotype" w:cs="Palatino Linotype"/>
        </w:rPr>
        <w:t xml:space="preserve">y mientras que el recurso de revisión interpuesto por la parte </w:t>
      </w:r>
      <w:r w:rsidR="001A3791" w:rsidRPr="00AD489B">
        <w:rPr>
          <w:rFonts w:ascii="Palatino Linotype" w:eastAsia="Palatino Linotype" w:hAnsi="Palatino Linotype" w:cs="Palatino Linotype"/>
          <w:b/>
        </w:rPr>
        <w:t>RECURRENTE</w:t>
      </w:r>
      <w:r w:rsidR="001A3791" w:rsidRPr="00AD489B">
        <w:rPr>
          <w:rFonts w:ascii="Palatino Linotype" w:eastAsia="Palatino Linotype" w:hAnsi="Palatino Linotype" w:cs="Palatino Linotype"/>
        </w:rPr>
        <w:t xml:space="preserve">, se tuvo por presentado el día </w:t>
      </w:r>
      <w:r w:rsidR="00D22F45" w:rsidRPr="00AD489B">
        <w:rPr>
          <w:rFonts w:ascii="Palatino Linotype" w:eastAsia="Palatino Linotype" w:hAnsi="Palatino Linotype" w:cs="Palatino Linotype"/>
          <w:b/>
        </w:rPr>
        <w:t>diecinueve</w:t>
      </w:r>
      <w:r w:rsidR="001770D4" w:rsidRPr="00AD489B">
        <w:rPr>
          <w:rFonts w:ascii="Palatino Linotype" w:eastAsia="Palatino Linotype" w:hAnsi="Palatino Linotype" w:cs="Palatino Linotype"/>
          <w:b/>
        </w:rPr>
        <w:t xml:space="preserve"> de septiembre</w:t>
      </w:r>
      <w:r w:rsidR="001A3791" w:rsidRPr="00AD489B">
        <w:rPr>
          <w:rFonts w:ascii="Palatino Linotype" w:eastAsia="Palatino Linotype" w:hAnsi="Palatino Linotype" w:cs="Palatino Linotype"/>
          <w:b/>
        </w:rPr>
        <w:t xml:space="preserve"> del año dos mil veintitrés, </w:t>
      </w:r>
      <w:r w:rsidR="001A3791" w:rsidRPr="00AD489B">
        <w:rPr>
          <w:rFonts w:ascii="Palatino Linotype" w:eastAsia="Palatino Linotype" w:hAnsi="Palatino Linotype" w:cs="Palatino Linotype"/>
        </w:rPr>
        <w:t xml:space="preserve">esto es, </w:t>
      </w:r>
      <w:r w:rsidR="001770D4" w:rsidRPr="00AD489B">
        <w:rPr>
          <w:rFonts w:ascii="Palatino Linotype" w:eastAsia="Palatino Linotype" w:hAnsi="Palatino Linotype" w:cs="Palatino Linotype"/>
        </w:rPr>
        <w:t xml:space="preserve">al </w:t>
      </w:r>
      <w:r w:rsidR="00D22F45" w:rsidRPr="00AD489B">
        <w:rPr>
          <w:rFonts w:ascii="Palatino Linotype" w:eastAsia="Palatino Linotype" w:hAnsi="Palatino Linotype" w:cs="Palatino Linotype"/>
        </w:rPr>
        <w:t xml:space="preserve">quinto </w:t>
      </w:r>
      <w:r w:rsidR="001770D4" w:rsidRPr="00AD489B">
        <w:rPr>
          <w:rFonts w:ascii="Palatino Linotype" w:eastAsia="Palatino Linotype" w:hAnsi="Palatino Linotype" w:cs="Palatino Linotype"/>
        </w:rPr>
        <w:t xml:space="preserve">día </w:t>
      </w:r>
      <w:r w:rsidR="00D22F45" w:rsidRPr="00AD489B">
        <w:rPr>
          <w:rFonts w:ascii="Palatino Linotype" w:eastAsia="Palatino Linotype" w:hAnsi="Palatino Linotype" w:cs="Palatino Linotype"/>
        </w:rPr>
        <w:t xml:space="preserve">hábil </w:t>
      </w:r>
      <w:r w:rsidR="001770D4" w:rsidRPr="00AD489B">
        <w:rPr>
          <w:rFonts w:ascii="Palatino Linotype" w:eastAsia="Palatino Linotype" w:hAnsi="Palatino Linotype" w:cs="Palatino Linotype"/>
        </w:rPr>
        <w:t xml:space="preserve">siguiente del conocimiento de la respuesta. </w:t>
      </w:r>
    </w:p>
    <w:p w14:paraId="05B22AD9" w14:textId="77777777" w:rsidR="00C7536B" w:rsidRPr="00AD489B" w:rsidRDefault="00C7536B" w:rsidP="001A3791">
      <w:pPr>
        <w:spacing w:before="240" w:after="240" w:line="360" w:lineRule="auto"/>
        <w:ind w:right="49"/>
        <w:jc w:val="both"/>
        <w:rPr>
          <w:rFonts w:ascii="Palatino Linotype" w:eastAsia="Palatino Linotype" w:hAnsi="Palatino Linotype" w:cs="Palatino Linotype"/>
        </w:rPr>
      </w:pPr>
      <w:r w:rsidRPr="00AD489B">
        <w:rPr>
          <w:rFonts w:ascii="Palatino Linotype" w:eastAsia="Palatino Linotype" w:hAnsi="Palatino Linotype" w:cs="Palatino Linotype"/>
        </w:rPr>
        <w:t>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1F226B79" w14:textId="77777777" w:rsidR="00C7536B" w:rsidRPr="00AD489B" w:rsidRDefault="00C7536B" w:rsidP="00C7536B">
      <w:pPr>
        <w:spacing w:before="240" w:after="240" w:line="360" w:lineRule="auto"/>
        <w:jc w:val="both"/>
        <w:rPr>
          <w:rFonts w:ascii="Palatino Linotype" w:eastAsia="Palatino Linotype" w:hAnsi="Palatino Linotype" w:cs="Palatino Linotype"/>
        </w:rPr>
      </w:pPr>
      <w:r w:rsidRPr="00AD489B">
        <w:rPr>
          <w:rFonts w:ascii="Palatino Linotype" w:eastAsia="Palatino Linotype" w:hAnsi="Palatino Linotype" w:cs="Palatino Linotype"/>
        </w:rPr>
        <w:lastRenderedPageBreak/>
        <w:t>Asimismo, resulta procedente la interposición del recurso de revisión al rubro anotado, toda vez que se actualiza las hipótesis prevista</w:t>
      </w:r>
      <w:r w:rsidR="001D314D" w:rsidRPr="00AD489B">
        <w:rPr>
          <w:rFonts w:ascii="Palatino Linotype" w:eastAsia="Palatino Linotype" w:hAnsi="Palatino Linotype" w:cs="Palatino Linotype"/>
        </w:rPr>
        <w:t>s</w:t>
      </w:r>
      <w:r w:rsidR="001A3791" w:rsidRPr="00AD489B">
        <w:rPr>
          <w:rFonts w:ascii="Palatino Linotype" w:eastAsia="Palatino Linotype" w:hAnsi="Palatino Linotype" w:cs="Palatino Linotype"/>
        </w:rPr>
        <w:t xml:space="preserve"> en el artículo 179, fracción </w:t>
      </w:r>
      <w:r w:rsidR="001D314D" w:rsidRPr="00AD489B">
        <w:rPr>
          <w:rFonts w:ascii="Palatino Linotype" w:eastAsia="Palatino Linotype" w:hAnsi="Palatino Linotype" w:cs="Palatino Linotype"/>
        </w:rPr>
        <w:t>I</w:t>
      </w:r>
      <w:r w:rsidRPr="00AD489B">
        <w:rPr>
          <w:rFonts w:ascii="Palatino Linotype" w:eastAsia="Palatino Linotype" w:hAnsi="Palatino Linotype" w:cs="Palatino Linotype"/>
        </w:rPr>
        <w:t xml:space="preserve"> </w:t>
      </w:r>
      <w:r w:rsidR="00D22F45" w:rsidRPr="00AD489B">
        <w:rPr>
          <w:rFonts w:ascii="Palatino Linotype" w:eastAsia="Palatino Linotype" w:hAnsi="Palatino Linotype" w:cs="Palatino Linotype"/>
        </w:rPr>
        <w:t xml:space="preserve">y III </w:t>
      </w:r>
      <w:r w:rsidRPr="00AD489B">
        <w:rPr>
          <w:rFonts w:ascii="Palatino Linotype" w:eastAsia="Palatino Linotype" w:hAnsi="Palatino Linotype" w:cs="Palatino Linotype"/>
        </w:rPr>
        <w:t>de la ley de la materia, que a la letra dice:</w:t>
      </w:r>
    </w:p>
    <w:p w14:paraId="0681D3FB" w14:textId="77777777" w:rsidR="00C7536B" w:rsidRPr="00AD489B" w:rsidRDefault="00C7536B" w:rsidP="00C7536B">
      <w:pPr>
        <w:ind w:left="1276" w:right="1752"/>
        <w:jc w:val="both"/>
        <w:rPr>
          <w:rFonts w:ascii="Palatino Linotype" w:eastAsia="Palatino Linotype" w:hAnsi="Palatino Linotype" w:cs="Palatino Linotype"/>
          <w:i/>
          <w:sz w:val="22"/>
          <w:szCs w:val="22"/>
        </w:rPr>
      </w:pPr>
      <w:r w:rsidRPr="00AD489B">
        <w:rPr>
          <w:rFonts w:ascii="Palatino Linotype" w:eastAsia="Palatino Linotype" w:hAnsi="Palatino Linotype" w:cs="Palatino Linotype"/>
          <w:i/>
          <w:sz w:val="22"/>
          <w:szCs w:val="22"/>
        </w:rPr>
        <w:t>“</w:t>
      </w:r>
      <w:r w:rsidRPr="00AD489B">
        <w:rPr>
          <w:rFonts w:ascii="Palatino Linotype" w:eastAsia="Palatino Linotype" w:hAnsi="Palatino Linotype" w:cs="Palatino Linotype"/>
          <w:b/>
          <w:i/>
          <w:sz w:val="22"/>
          <w:szCs w:val="22"/>
        </w:rPr>
        <w:t xml:space="preserve">Artículo 179. </w:t>
      </w:r>
      <w:r w:rsidRPr="00AD489B">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3DAE018D" w14:textId="77777777" w:rsidR="00D22F45" w:rsidRPr="00AD489B" w:rsidRDefault="00BA082A" w:rsidP="00C7536B">
      <w:pPr>
        <w:ind w:left="1276" w:right="1752"/>
        <w:jc w:val="both"/>
        <w:rPr>
          <w:rFonts w:ascii="Palatino Linotype" w:eastAsia="Palatino Linotype" w:hAnsi="Palatino Linotype" w:cs="Palatino Linotype"/>
          <w:i/>
          <w:sz w:val="22"/>
          <w:szCs w:val="22"/>
        </w:rPr>
      </w:pPr>
      <w:r w:rsidRPr="00AD489B">
        <w:rPr>
          <w:rFonts w:ascii="Palatino Linotype" w:eastAsia="Palatino Linotype" w:hAnsi="Palatino Linotype" w:cs="Palatino Linotype"/>
          <w:i/>
          <w:sz w:val="22"/>
          <w:szCs w:val="22"/>
        </w:rPr>
        <w:t xml:space="preserve">I. La </w:t>
      </w:r>
      <w:r w:rsidR="001A3791" w:rsidRPr="00AD489B">
        <w:rPr>
          <w:rFonts w:ascii="Palatino Linotype" w:eastAsia="Palatino Linotype" w:hAnsi="Palatino Linotype" w:cs="Palatino Linotype"/>
          <w:i/>
          <w:sz w:val="22"/>
          <w:szCs w:val="22"/>
        </w:rPr>
        <w:t>negativa de la información solicitada</w:t>
      </w:r>
    </w:p>
    <w:p w14:paraId="577E4EFF" w14:textId="77777777" w:rsidR="00D22F45" w:rsidRPr="00AD489B" w:rsidRDefault="00C7536B" w:rsidP="00C7536B">
      <w:pPr>
        <w:ind w:left="1276" w:right="1752"/>
        <w:jc w:val="both"/>
        <w:rPr>
          <w:rFonts w:ascii="Palatino Linotype" w:eastAsia="Palatino Linotype" w:hAnsi="Palatino Linotype" w:cs="Palatino Linotype"/>
          <w:i/>
          <w:sz w:val="22"/>
          <w:szCs w:val="22"/>
        </w:rPr>
      </w:pPr>
      <w:r w:rsidRPr="00AD489B">
        <w:rPr>
          <w:rFonts w:ascii="Palatino Linotype" w:eastAsia="Palatino Linotype" w:hAnsi="Palatino Linotype" w:cs="Palatino Linotype"/>
          <w:i/>
          <w:sz w:val="22"/>
          <w:szCs w:val="22"/>
        </w:rPr>
        <w:t>…</w:t>
      </w:r>
    </w:p>
    <w:p w14:paraId="23A95F23" w14:textId="77777777" w:rsidR="00C7536B" w:rsidRPr="00AD489B" w:rsidRDefault="00D22F45" w:rsidP="00C7536B">
      <w:pPr>
        <w:ind w:left="1276" w:right="1752"/>
        <w:jc w:val="both"/>
        <w:rPr>
          <w:rFonts w:ascii="Palatino Linotype" w:eastAsia="Palatino Linotype" w:hAnsi="Palatino Linotype" w:cs="Palatino Linotype"/>
          <w:i/>
          <w:sz w:val="22"/>
          <w:szCs w:val="22"/>
        </w:rPr>
      </w:pPr>
      <w:r w:rsidRPr="00AD489B">
        <w:rPr>
          <w:rFonts w:ascii="Palatino Linotype" w:eastAsia="Palatino Linotype" w:hAnsi="Palatino Linotype" w:cs="Palatino Linotype"/>
          <w:i/>
          <w:sz w:val="22"/>
          <w:szCs w:val="22"/>
        </w:rPr>
        <w:t>III. La declaración de inexistencia de la información</w:t>
      </w:r>
      <w:r w:rsidRPr="00AD489B">
        <w:t>…</w:t>
      </w:r>
      <w:r w:rsidR="00C7536B" w:rsidRPr="00AD489B">
        <w:rPr>
          <w:rFonts w:ascii="Palatino Linotype" w:eastAsia="Palatino Linotype" w:hAnsi="Palatino Linotype" w:cs="Palatino Linotype"/>
          <w:i/>
          <w:sz w:val="22"/>
          <w:szCs w:val="22"/>
        </w:rPr>
        <w:t>” (Sic)</w:t>
      </w:r>
      <w:r w:rsidR="00CB01D6" w:rsidRPr="00AD489B">
        <w:rPr>
          <w:rFonts w:ascii="Palatino Linotype" w:eastAsia="Palatino Linotype" w:hAnsi="Palatino Linotype" w:cs="Palatino Linotype"/>
          <w:i/>
          <w:sz w:val="22"/>
          <w:szCs w:val="22"/>
        </w:rPr>
        <w:t xml:space="preserve"> </w:t>
      </w:r>
    </w:p>
    <w:p w14:paraId="33B374AB" w14:textId="77777777" w:rsidR="008F49C6" w:rsidRPr="00AD489B" w:rsidRDefault="008F49C6" w:rsidP="00C7536B">
      <w:pPr>
        <w:spacing w:before="240" w:after="240" w:line="360" w:lineRule="auto"/>
        <w:jc w:val="both"/>
        <w:rPr>
          <w:rFonts w:ascii="Palatino Linotype" w:eastAsia="Palatino Linotype" w:hAnsi="Palatino Linotype" w:cs="Palatino Linotype"/>
        </w:rPr>
      </w:pPr>
      <w:r w:rsidRPr="00AD489B">
        <w:rPr>
          <w:rFonts w:ascii="Palatino Linotype" w:eastAsia="Palatino Linotype" w:hAnsi="Palatino Linotype" w:cs="Palatino Linotype"/>
          <w:b/>
        </w:rPr>
        <w:t>Tercero. Materia de Revisión</w:t>
      </w:r>
      <w:r w:rsidRPr="00AD489B">
        <w:rPr>
          <w:rFonts w:ascii="Palatino Linotype" w:eastAsia="Palatino Linotype" w:hAnsi="Palatino Linotype" w:cs="Palatino Linotype"/>
        </w:rPr>
        <w:t xml:space="preserve">: De las constancias que integran el expediente electrónico se advierte que el tema sobre el que este Instituto se pronunciará será: </w:t>
      </w:r>
      <w:r w:rsidRPr="00AD489B">
        <w:rPr>
          <w:rFonts w:ascii="Palatino Linotype" w:eastAsia="Palatino Linotype" w:hAnsi="Palatino Linotype" w:cs="Palatino Linotype"/>
          <w:b/>
        </w:rPr>
        <w:t xml:space="preserve">verificar si la respuesta </w:t>
      </w:r>
      <w:r w:rsidR="001D314D" w:rsidRPr="00AD489B">
        <w:rPr>
          <w:rFonts w:ascii="Palatino Linotype" w:eastAsia="Palatino Linotype" w:hAnsi="Palatino Linotype" w:cs="Palatino Linotype"/>
          <w:b/>
        </w:rPr>
        <w:t>otorgada</w:t>
      </w:r>
      <w:r w:rsidR="00CB01D6" w:rsidRPr="00AD489B">
        <w:rPr>
          <w:rFonts w:ascii="Palatino Linotype" w:eastAsia="Palatino Linotype" w:hAnsi="Palatino Linotype" w:cs="Palatino Linotype"/>
          <w:b/>
        </w:rPr>
        <w:t xml:space="preserve"> </w:t>
      </w:r>
      <w:r w:rsidRPr="00AD489B">
        <w:rPr>
          <w:rFonts w:ascii="Palatino Linotype" w:eastAsia="Palatino Linotype" w:hAnsi="Palatino Linotype" w:cs="Palatino Linotype"/>
          <w:b/>
        </w:rPr>
        <w:t xml:space="preserve">por el SUJETO OBLIGADO </w:t>
      </w:r>
      <w:r w:rsidR="001770D4" w:rsidRPr="00AD489B">
        <w:rPr>
          <w:rFonts w:ascii="Palatino Linotype" w:eastAsia="Palatino Linotype" w:hAnsi="Palatino Linotype" w:cs="Palatino Linotype"/>
          <w:b/>
        </w:rPr>
        <w:t>es adecuada y suficiente</w:t>
      </w:r>
      <w:r w:rsidR="00CB01D6" w:rsidRPr="00AD489B">
        <w:rPr>
          <w:rFonts w:ascii="Palatino Linotype" w:eastAsia="Palatino Linotype" w:hAnsi="Palatino Linotype" w:cs="Palatino Linotype"/>
          <w:b/>
        </w:rPr>
        <w:t xml:space="preserve"> </w:t>
      </w:r>
      <w:r w:rsidRPr="00AD489B">
        <w:rPr>
          <w:rFonts w:ascii="Palatino Linotype" w:eastAsia="Palatino Linotype" w:hAnsi="Palatino Linotype" w:cs="Palatino Linotype"/>
          <w:b/>
        </w:rPr>
        <w:t xml:space="preserve">para satisfacer el derecho de acceso a la información pública </w:t>
      </w:r>
      <w:r w:rsidRPr="00AD489B">
        <w:rPr>
          <w:rFonts w:ascii="Palatino Linotype" w:eastAsia="Palatino Linotype" w:hAnsi="Palatino Linotype" w:cs="Palatino Linotype"/>
        </w:rPr>
        <w:t xml:space="preserve">de la </w:t>
      </w:r>
      <w:r w:rsidR="001D314D" w:rsidRPr="00AD489B">
        <w:rPr>
          <w:rFonts w:ascii="Palatino Linotype" w:eastAsia="Palatino Linotype" w:hAnsi="Palatino Linotype" w:cs="Palatino Linotype"/>
        </w:rPr>
        <w:t>parte</w:t>
      </w:r>
      <w:r w:rsidR="00DD0E2A" w:rsidRPr="00AD489B">
        <w:rPr>
          <w:rFonts w:ascii="Palatino Linotype" w:eastAsia="Palatino Linotype" w:hAnsi="Palatino Linotype" w:cs="Palatino Linotype"/>
        </w:rPr>
        <w:t xml:space="preserve"> </w:t>
      </w:r>
      <w:r w:rsidR="000F4B8F" w:rsidRPr="00AD489B">
        <w:rPr>
          <w:rFonts w:ascii="Palatino Linotype" w:eastAsia="Palatino Linotype" w:hAnsi="Palatino Linotype" w:cs="Palatino Linotype"/>
        </w:rPr>
        <w:t xml:space="preserve"> </w:t>
      </w:r>
      <w:r w:rsidRPr="00AD489B">
        <w:rPr>
          <w:rFonts w:ascii="Palatino Linotype" w:eastAsia="Palatino Linotype" w:hAnsi="Palatino Linotype" w:cs="Palatino Linotype"/>
          <w:b/>
        </w:rPr>
        <w:t>RECURRENTE</w:t>
      </w:r>
      <w:r w:rsidRPr="00AD489B">
        <w:rPr>
          <w:rFonts w:ascii="Palatino Linotype" w:eastAsia="Palatino Linotype" w:hAnsi="Palatino Linotype" w:cs="Palatino Linotype"/>
        </w:rPr>
        <w:t>, o en su defecto, en caso de ser procedente, ordenar la entrega de información.</w:t>
      </w:r>
    </w:p>
    <w:p w14:paraId="068F8B62" w14:textId="77777777" w:rsidR="00804B40" w:rsidRPr="00AD489B" w:rsidRDefault="004D78AD" w:rsidP="00804B40">
      <w:pPr>
        <w:spacing w:before="240" w:after="240" w:line="360" w:lineRule="auto"/>
        <w:jc w:val="both"/>
        <w:rPr>
          <w:rFonts w:ascii="Palatino Linotype" w:eastAsia="Palatino Linotype" w:hAnsi="Palatino Linotype" w:cs="Palatino Linotype"/>
        </w:rPr>
      </w:pPr>
      <w:r w:rsidRPr="00AD489B">
        <w:rPr>
          <w:rFonts w:ascii="Palatino Linotype" w:eastAsia="Palatino Linotype" w:hAnsi="Palatino Linotype" w:cs="Palatino Linotype"/>
          <w:b/>
        </w:rPr>
        <w:t xml:space="preserve">Cuarto. Estudio de fondo del asunto. </w:t>
      </w:r>
      <w:r w:rsidR="00804B40" w:rsidRPr="00AD489B">
        <w:rPr>
          <w:rFonts w:ascii="Palatino Linotype" w:eastAsia="Palatino Linotype" w:hAnsi="Palatino Linotype" w:cs="Palatino Linotype"/>
        </w:rPr>
        <w:t xml:space="preserve">es conveniente analizar si la respuesta del </w:t>
      </w:r>
      <w:r w:rsidR="00804B40" w:rsidRPr="00AD489B">
        <w:rPr>
          <w:rFonts w:ascii="Palatino Linotype" w:eastAsia="Palatino Linotype" w:hAnsi="Palatino Linotype" w:cs="Palatino Linotype"/>
          <w:b/>
        </w:rPr>
        <w:t>SUJETO OBLIGADO</w:t>
      </w:r>
      <w:r w:rsidR="00804B40" w:rsidRPr="00AD489B">
        <w:rPr>
          <w:rFonts w:ascii="Palatino Linotype" w:eastAsia="Palatino Linotype" w:hAnsi="Palatino Linotype" w:cs="Palatino Linotype"/>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w:t>
      </w:r>
      <w:r w:rsidR="00621B20" w:rsidRPr="00AD489B">
        <w:rPr>
          <w:rFonts w:ascii="Palatino Linotype" w:eastAsia="Palatino Linotype" w:hAnsi="Palatino Linotype" w:cs="Palatino Linotype"/>
        </w:rPr>
        <w:t xml:space="preserve"> </w:t>
      </w:r>
      <w:r w:rsidR="00804B40" w:rsidRPr="00AD489B">
        <w:rPr>
          <w:rFonts w:ascii="Palatino Linotype" w:eastAsia="Palatino Linotype" w:hAnsi="Palatino Linotype" w:cs="Palatino Linotype"/>
        </w:rPr>
        <w:t>manera permanente a cualquier persona, privilegiando el principio de máxima publicidad, como así lo establece dicha determinación, que a continuación se trascribe para un mejor entendimiento:</w:t>
      </w:r>
    </w:p>
    <w:p w14:paraId="4BE2D81D" w14:textId="77777777" w:rsidR="00804B40" w:rsidRPr="00AD489B" w:rsidRDefault="00804B40" w:rsidP="00804B40">
      <w:pPr>
        <w:spacing w:before="240"/>
        <w:ind w:left="709" w:right="760"/>
        <w:jc w:val="both"/>
        <w:rPr>
          <w:rFonts w:ascii="Palatino Linotype" w:eastAsia="Palatino Linotype" w:hAnsi="Palatino Linotype" w:cs="Palatino Linotype"/>
          <w:i/>
          <w:sz w:val="22"/>
          <w:szCs w:val="22"/>
        </w:rPr>
      </w:pPr>
      <w:r w:rsidRPr="00AD489B">
        <w:rPr>
          <w:rFonts w:ascii="Palatino Linotype" w:eastAsia="Palatino Linotype" w:hAnsi="Palatino Linotype" w:cs="Palatino Linotype"/>
          <w:i/>
          <w:sz w:val="22"/>
          <w:szCs w:val="22"/>
        </w:rPr>
        <w:lastRenderedPageBreak/>
        <w:t>“</w:t>
      </w:r>
      <w:r w:rsidRPr="00AD489B">
        <w:rPr>
          <w:rFonts w:ascii="Palatino Linotype" w:eastAsia="Palatino Linotype" w:hAnsi="Palatino Linotype" w:cs="Palatino Linotype"/>
          <w:b/>
          <w:i/>
          <w:sz w:val="22"/>
          <w:szCs w:val="22"/>
        </w:rPr>
        <w:t>Artículo 4.</w:t>
      </w:r>
      <w:r w:rsidRPr="00AD489B">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58899C23" w14:textId="77777777" w:rsidR="00804B40" w:rsidRPr="00AD489B" w:rsidRDefault="00804B40" w:rsidP="00804B40">
      <w:pPr>
        <w:ind w:left="709" w:right="760"/>
        <w:jc w:val="both"/>
        <w:rPr>
          <w:rFonts w:ascii="Palatino Linotype" w:eastAsia="Palatino Linotype" w:hAnsi="Palatino Linotype" w:cs="Palatino Linotype"/>
          <w:i/>
          <w:sz w:val="22"/>
          <w:szCs w:val="22"/>
        </w:rPr>
      </w:pPr>
      <w:r w:rsidRPr="00AD489B">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AD489B">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3237CF1F" w14:textId="77777777" w:rsidR="00804B40" w:rsidRPr="00AD489B" w:rsidRDefault="00804B40" w:rsidP="00804B40">
      <w:pPr>
        <w:ind w:left="709" w:right="760"/>
        <w:jc w:val="both"/>
        <w:rPr>
          <w:rFonts w:ascii="Palatino Linotype" w:eastAsia="Palatino Linotype" w:hAnsi="Palatino Linotype" w:cs="Palatino Linotype"/>
          <w:i/>
          <w:sz w:val="22"/>
          <w:szCs w:val="22"/>
        </w:rPr>
      </w:pPr>
      <w:r w:rsidRPr="00AD489B">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AD489B">
        <w:rPr>
          <w:rFonts w:ascii="Palatino Linotype" w:eastAsia="Palatino Linotype" w:hAnsi="Palatino Linotype" w:cs="Palatino Linotype"/>
          <w:i/>
          <w:sz w:val="22"/>
          <w:szCs w:val="22"/>
        </w:rPr>
        <w:t>.”(Sic)</w:t>
      </w:r>
    </w:p>
    <w:p w14:paraId="22119B06" w14:textId="77777777" w:rsidR="00804B40" w:rsidRPr="00AD489B" w:rsidRDefault="00804B40" w:rsidP="00804B40">
      <w:pPr>
        <w:spacing w:before="240" w:after="240" w:line="360" w:lineRule="auto"/>
        <w:jc w:val="both"/>
        <w:rPr>
          <w:rFonts w:ascii="Palatino Linotype" w:eastAsia="Palatino Linotype" w:hAnsi="Palatino Linotype" w:cs="Palatino Linotype"/>
        </w:rPr>
      </w:pPr>
      <w:r w:rsidRPr="00AD489B">
        <w:rPr>
          <w:rFonts w:ascii="Palatino Linotype" w:eastAsia="Palatino Linotype" w:hAnsi="Palatino Linotype" w:cs="Palatino Linotype"/>
        </w:rPr>
        <w:t>De lo anterior, se desprende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187508F4" w14:textId="77777777" w:rsidR="00804B40" w:rsidRPr="00AD489B" w:rsidRDefault="00804B40" w:rsidP="00804B40">
      <w:pPr>
        <w:ind w:left="567" w:right="758"/>
        <w:jc w:val="both"/>
        <w:rPr>
          <w:rFonts w:ascii="Palatino Linotype" w:eastAsia="Palatino Linotype" w:hAnsi="Palatino Linotype" w:cs="Palatino Linotype"/>
          <w:i/>
          <w:sz w:val="22"/>
          <w:szCs w:val="22"/>
        </w:rPr>
      </w:pPr>
      <w:r w:rsidRPr="00AD489B">
        <w:rPr>
          <w:rFonts w:ascii="Palatino Linotype" w:eastAsia="Palatino Linotype" w:hAnsi="Palatino Linotype" w:cs="Palatino Linotype"/>
          <w:i/>
          <w:sz w:val="22"/>
          <w:szCs w:val="22"/>
        </w:rPr>
        <w:t>“</w:t>
      </w:r>
      <w:r w:rsidRPr="00AD489B">
        <w:rPr>
          <w:rFonts w:ascii="Palatino Linotype" w:eastAsia="Palatino Linotype" w:hAnsi="Palatino Linotype" w:cs="Palatino Linotype"/>
          <w:b/>
          <w:i/>
          <w:sz w:val="22"/>
          <w:szCs w:val="22"/>
        </w:rPr>
        <w:t>Artículo12.-</w:t>
      </w:r>
      <w:r w:rsidRPr="00AD489B">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5CE52EF6" w14:textId="77777777" w:rsidR="00804B40" w:rsidRPr="00AD489B" w:rsidRDefault="00804B40" w:rsidP="00804B40">
      <w:pPr>
        <w:ind w:left="567" w:right="758"/>
        <w:jc w:val="both"/>
        <w:rPr>
          <w:rFonts w:ascii="Palatino Linotype" w:eastAsia="Palatino Linotype" w:hAnsi="Palatino Linotype" w:cs="Palatino Linotype"/>
          <w:i/>
          <w:sz w:val="22"/>
          <w:szCs w:val="22"/>
        </w:rPr>
      </w:pPr>
      <w:r w:rsidRPr="00AD489B">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AD489B">
        <w:rPr>
          <w:rFonts w:ascii="Palatino Linotype" w:eastAsia="Palatino Linotype" w:hAnsi="Palatino Linotype" w:cs="Palatino Linotype"/>
          <w:i/>
          <w:sz w:val="22"/>
          <w:szCs w:val="22"/>
        </w:rPr>
        <w:t xml:space="preserve">. </w:t>
      </w:r>
      <w:r w:rsidRPr="00AD489B">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 (Sic)</w:t>
      </w:r>
    </w:p>
    <w:p w14:paraId="5F4787A8" w14:textId="77777777" w:rsidR="00804B40" w:rsidRPr="00AD489B" w:rsidRDefault="00804B40" w:rsidP="00804B40">
      <w:pPr>
        <w:spacing w:line="360" w:lineRule="auto"/>
        <w:ind w:right="-93"/>
        <w:jc w:val="both"/>
        <w:rPr>
          <w:rFonts w:ascii="Palatino Linotype" w:eastAsia="Palatino Linotype" w:hAnsi="Palatino Linotype" w:cs="Palatino Linotype"/>
        </w:rPr>
      </w:pPr>
    </w:p>
    <w:p w14:paraId="562C0E46" w14:textId="77777777" w:rsidR="00804B40" w:rsidRPr="00AD489B" w:rsidRDefault="00804B40" w:rsidP="00804B40">
      <w:pPr>
        <w:spacing w:line="360" w:lineRule="auto"/>
        <w:ind w:right="-93"/>
        <w:jc w:val="both"/>
        <w:rPr>
          <w:rFonts w:ascii="Palatino Linotype" w:eastAsia="Palatino Linotype" w:hAnsi="Palatino Linotype" w:cs="Palatino Linotype"/>
        </w:rPr>
      </w:pPr>
      <w:r w:rsidRPr="00AD489B">
        <w:rPr>
          <w:rFonts w:ascii="Palatino Linotype" w:eastAsia="Palatino Linotype" w:hAnsi="Palatino Linotype" w:cs="Palatino Linotype"/>
        </w:rPr>
        <w:lastRenderedPageBreak/>
        <w:t xml:space="preserve">Es decir, todo Sujeto Obligado que genere, recopile, administre, procese, archive, posea o conserve información es responsables de la misma, teniendo a su vez la obligación de proporcionarla cuando se le requiera, sin necesidad de resumirla, efectuar procedimientos para obtenerla, calcular y practicar investigaciones; es decir, los Sujetos Obligados sólo se concretarán a proporcionar la información solicitada que tengan en su poder en el estado que se encuentran, sin necesidad de concretarse al interés o términos específicos del solicitante. </w:t>
      </w:r>
    </w:p>
    <w:p w14:paraId="732C6FE3" w14:textId="77777777" w:rsidR="00C7536B" w:rsidRPr="00AD489B" w:rsidRDefault="00C7536B" w:rsidP="00804B40">
      <w:pPr>
        <w:spacing w:line="360" w:lineRule="auto"/>
        <w:jc w:val="both"/>
        <w:rPr>
          <w:rFonts w:ascii="Palatino Linotype" w:eastAsia="Palatino Linotype" w:hAnsi="Palatino Linotype" w:cs="Palatino Linotype"/>
        </w:rPr>
      </w:pPr>
    </w:p>
    <w:p w14:paraId="0ACD5D37" w14:textId="77777777" w:rsidR="00B1433B" w:rsidRPr="00AD489B" w:rsidRDefault="00804B40" w:rsidP="00804B40">
      <w:pPr>
        <w:spacing w:line="360" w:lineRule="auto"/>
        <w:jc w:val="both"/>
        <w:rPr>
          <w:rFonts w:ascii="Palatino Linotype" w:hAnsi="Palatino Linotype"/>
          <w:bCs/>
        </w:rPr>
      </w:pPr>
      <w:r w:rsidRPr="00AD489B">
        <w:rPr>
          <w:rFonts w:ascii="Palatino Linotype" w:hAnsi="Palatino Linotype" w:cs="Arial"/>
        </w:rPr>
        <w:t xml:space="preserve">Sirve de apoyo a lo anterior, el criterio 03-17, expuesto por </w:t>
      </w:r>
      <w:r w:rsidRPr="00AD489B">
        <w:rPr>
          <w:rFonts w:ascii="Palatino Linotype" w:eastAsia="Arial Unicode MS" w:hAnsi="Palatino Linotype" w:cs="Arial"/>
        </w:rPr>
        <w:t>el Instituto Nacional de Transparencia, Acceso a la Información y Protección de Datos Personales,</w:t>
      </w:r>
      <w:r w:rsidRPr="00AD489B">
        <w:rPr>
          <w:rFonts w:ascii="Palatino Linotype" w:hAnsi="Palatino Linotype"/>
          <w:bCs/>
        </w:rPr>
        <w:t xml:space="preserve"> que dice:</w:t>
      </w:r>
    </w:p>
    <w:p w14:paraId="037DC34D" w14:textId="77777777" w:rsidR="00804B40" w:rsidRPr="00AD489B" w:rsidRDefault="00804B40" w:rsidP="00804B40">
      <w:pPr>
        <w:spacing w:line="360" w:lineRule="auto"/>
        <w:jc w:val="both"/>
        <w:rPr>
          <w:rFonts w:ascii="Palatino Linotype" w:hAnsi="Palatino Linotype"/>
          <w:b/>
          <w:bCs/>
        </w:rPr>
      </w:pPr>
      <w:r w:rsidRPr="00AD489B">
        <w:rPr>
          <w:rFonts w:ascii="Palatino Linotype" w:hAnsi="Palatino Linotype"/>
          <w:b/>
          <w:bCs/>
        </w:rPr>
        <w:t xml:space="preserve"> </w:t>
      </w:r>
    </w:p>
    <w:p w14:paraId="0ABA1CEB" w14:textId="77777777" w:rsidR="00804B40" w:rsidRPr="00AD489B" w:rsidRDefault="00804B40" w:rsidP="00804B40">
      <w:pPr>
        <w:ind w:left="851" w:right="901"/>
        <w:jc w:val="both"/>
        <w:rPr>
          <w:rFonts w:ascii="Palatino Linotype" w:hAnsi="Palatino Linotype" w:cs="Arial"/>
          <w:i/>
          <w:sz w:val="22"/>
          <w:szCs w:val="22"/>
        </w:rPr>
      </w:pPr>
      <w:r w:rsidRPr="00AD489B">
        <w:rPr>
          <w:rFonts w:ascii="Palatino Linotype" w:hAnsi="Palatino Linotype" w:cs="Arial"/>
          <w:i/>
          <w:sz w:val="22"/>
          <w:szCs w:val="22"/>
        </w:rPr>
        <w:t>“</w:t>
      </w:r>
      <w:r w:rsidRPr="00AD489B">
        <w:rPr>
          <w:rFonts w:ascii="Palatino Linotype" w:hAnsi="Palatino Linotype" w:cs="Arial"/>
          <w:b/>
          <w:i/>
          <w:sz w:val="22"/>
          <w:szCs w:val="22"/>
        </w:rPr>
        <w:t>No existe obligación de elaborar documentos ad hoc para atender las solicitudes de acceso a la información.</w:t>
      </w:r>
      <w:r w:rsidRPr="00AD489B">
        <w:rPr>
          <w:rFonts w:ascii="Palatino Linotype" w:hAnsi="Palatino Linotype" w:cs="Arial"/>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20F422D6" w14:textId="77777777" w:rsidR="00804B40" w:rsidRPr="00AD489B" w:rsidRDefault="00804B40" w:rsidP="00804B40">
      <w:pPr>
        <w:ind w:left="851" w:right="901"/>
        <w:jc w:val="both"/>
        <w:rPr>
          <w:rFonts w:ascii="Palatino Linotype" w:hAnsi="Palatino Linotype" w:cs="Arial"/>
          <w:i/>
          <w:sz w:val="22"/>
          <w:szCs w:val="22"/>
        </w:rPr>
      </w:pPr>
      <w:r w:rsidRPr="00AD489B">
        <w:rPr>
          <w:rFonts w:ascii="Palatino Linotype" w:hAnsi="Palatino Linotype" w:cs="Arial"/>
          <w:i/>
          <w:sz w:val="22"/>
          <w:szCs w:val="22"/>
        </w:rPr>
        <w:t xml:space="preserve">Resoluciones: </w:t>
      </w:r>
    </w:p>
    <w:p w14:paraId="50E93FD0" w14:textId="77777777" w:rsidR="00804B40" w:rsidRPr="00AD489B" w:rsidRDefault="00804B40" w:rsidP="00804B40">
      <w:pPr>
        <w:ind w:left="851" w:right="901"/>
        <w:jc w:val="both"/>
        <w:rPr>
          <w:rFonts w:ascii="Palatino Linotype" w:hAnsi="Palatino Linotype" w:cs="Arial"/>
          <w:i/>
          <w:sz w:val="22"/>
          <w:szCs w:val="22"/>
        </w:rPr>
      </w:pPr>
      <w:r w:rsidRPr="00AD489B">
        <w:rPr>
          <w:rFonts w:ascii="Palatino Linotype" w:hAnsi="Palatino Linotype" w:cs="Arial"/>
          <w:i/>
          <w:sz w:val="22"/>
          <w:szCs w:val="22"/>
        </w:rPr>
        <w:sym w:font="Symbol" w:char="F0B7"/>
      </w:r>
      <w:r w:rsidRPr="00AD489B">
        <w:rPr>
          <w:rFonts w:ascii="Palatino Linotype" w:hAnsi="Palatino Linotype" w:cs="Arial"/>
          <w:i/>
          <w:sz w:val="22"/>
          <w:szCs w:val="22"/>
        </w:rPr>
        <w:t xml:space="preserve"> RRA 0050/16. Instituto Nacional para la Evaluación de la Educación. 13 julio de 2016. Por unanimidad. Comisionado Ponente: Francisco Javier Acuña Llamas.</w:t>
      </w:r>
    </w:p>
    <w:p w14:paraId="1F41E0C3" w14:textId="77777777" w:rsidR="00804B40" w:rsidRPr="00AD489B" w:rsidRDefault="00804B40" w:rsidP="00804B40">
      <w:pPr>
        <w:ind w:left="851" w:right="901"/>
        <w:jc w:val="both"/>
        <w:rPr>
          <w:rFonts w:ascii="Palatino Linotype" w:hAnsi="Palatino Linotype" w:cs="Arial"/>
          <w:i/>
          <w:sz w:val="22"/>
          <w:szCs w:val="22"/>
        </w:rPr>
      </w:pPr>
      <w:r w:rsidRPr="00AD489B">
        <w:rPr>
          <w:rFonts w:ascii="Palatino Linotype" w:hAnsi="Palatino Linotype" w:cs="Arial"/>
          <w:i/>
          <w:sz w:val="22"/>
          <w:szCs w:val="22"/>
        </w:rPr>
        <w:sym w:font="Symbol" w:char="F0B7"/>
      </w:r>
      <w:r w:rsidRPr="00AD489B">
        <w:rPr>
          <w:rFonts w:ascii="Palatino Linotype" w:hAnsi="Palatino Linotype" w:cs="Arial"/>
          <w:i/>
          <w:sz w:val="22"/>
          <w:szCs w:val="22"/>
        </w:rPr>
        <w:t xml:space="preserve"> RRA 0310/16. Instituto Nacional de Transparencia, Acceso a la Información y Protección de Datos Personales. 10 de agosto de 2016. Por unanimidad. Comisionada Ponente. Areli Cano Guadiana. </w:t>
      </w:r>
    </w:p>
    <w:p w14:paraId="3D585648" w14:textId="77777777" w:rsidR="00804B40" w:rsidRPr="00AD489B" w:rsidRDefault="00804B40" w:rsidP="00804B40">
      <w:pPr>
        <w:ind w:left="851" w:right="901"/>
        <w:jc w:val="both"/>
        <w:rPr>
          <w:rFonts w:ascii="Palatino Linotype" w:hAnsi="Palatino Linotype" w:cs="Arial"/>
          <w:i/>
          <w:sz w:val="22"/>
          <w:szCs w:val="22"/>
        </w:rPr>
      </w:pPr>
      <w:r w:rsidRPr="00AD489B">
        <w:rPr>
          <w:rFonts w:ascii="Palatino Linotype" w:hAnsi="Palatino Linotype" w:cs="Arial"/>
          <w:i/>
          <w:sz w:val="22"/>
          <w:szCs w:val="22"/>
        </w:rPr>
        <w:sym w:font="Symbol" w:char="F0B7"/>
      </w:r>
      <w:r w:rsidRPr="00AD489B">
        <w:rPr>
          <w:rFonts w:ascii="Palatino Linotype" w:hAnsi="Palatino Linotype" w:cs="Arial"/>
          <w:i/>
          <w:sz w:val="22"/>
          <w:szCs w:val="22"/>
        </w:rPr>
        <w:t xml:space="preserve"> RRA 1889/16. Secretaría de Hacienda y Crédito Público. 05 de octubre de 2016. Por unanimidad. Comisionada Ponente. Ximena Puente de la Mora.”(Sic)</w:t>
      </w:r>
    </w:p>
    <w:p w14:paraId="00F2DFE7" w14:textId="77777777" w:rsidR="00804B40" w:rsidRPr="00AD489B" w:rsidRDefault="00804B40" w:rsidP="00804B40">
      <w:pPr>
        <w:spacing w:line="360" w:lineRule="auto"/>
        <w:jc w:val="both"/>
        <w:rPr>
          <w:rFonts w:ascii="Palatino Linotype" w:hAnsi="Palatino Linotype" w:cs="Arial"/>
        </w:rPr>
      </w:pPr>
    </w:p>
    <w:p w14:paraId="008448EF" w14:textId="77777777" w:rsidR="00804B40" w:rsidRPr="00AD489B" w:rsidRDefault="00804B40" w:rsidP="00804B40">
      <w:pPr>
        <w:spacing w:line="360" w:lineRule="auto"/>
        <w:jc w:val="both"/>
        <w:rPr>
          <w:rFonts w:ascii="Palatino Linotype" w:hAnsi="Palatino Linotype" w:cs="Arial"/>
          <w:strike/>
        </w:rPr>
      </w:pPr>
      <w:r w:rsidRPr="00AD489B">
        <w:rPr>
          <w:rFonts w:ascii="Palatino Linotype" w:hAnsi="Palatino Linotype" w:cs="Arial"/>
        </w:rPr>
        <w:lastRenderedPageBreak/>
        <w:t xml:space="preserve">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w:t>
      </w:r>
      <w:r w:rsidR="00335B6F" w:rsidRPr="00AD489B">
        <w:rPr>
          <w:rFonts w:ascii="Palatino Linotype" w:hAnsi="Palatino Linotype" w:cs="Arial"/>
        </w:rPr>
        <w:t>Acceso a la Información Pública</w:t>
      </w:r>
      <w:r w:rsidR="00B1433B" w:rsidRPr="00AD489B">
        <w:rPr>
          <w:rFonts w:ascii="Palatino Linotype" w:hAnsi="Palatino Linotype" w:cs="Arial"/>
        </w:rPr>
        <w:t xml:space="preserve">, circunstancia que aconteció en el presente asunto que se analiza. </w:t>
      </w:r>
      <w:r w:rsidR="00335B6F" w:rsidRPr="00AD489B">
        <w:rPr>
          <w:rFonts w:ascii="Palatino Linotype" w:hAnsi="Palatino Linotype" w:cs="Arial"/>
        </w:rPr>
        <w:t xml:space="preserve"> </w:t>
      </w:r>
    </w:p>
    <w:p w14:paraId="6DEEAC26" w14:textId="77777777" w:rsidR="00B1433B" w:rsidRPr="00AD489B" w:rsidRDefault="00B1433B" w:rsidP="00804B40">
      <w:pPr>
        <w:spacing w:line="360" w:lineRule="auto"/>
        <w:jc w:val="both"/>
        <w:rPr>
          <w:rFonts w:ascii="Palatino Linotype" w:hAnsi="Palatino Linotype" w:cs="Arial"/>
        </w:rPr>
      </w:pPr>
    </w:p>
    <w:p w14:paraId="784F2366" w14:textId="77777777" w:rsidR="00804B40" w:rsidRPr="00AD489B" w:rsidRDefault="00804B40" w:rsidP="00804B40">
      <w:pPr>
        <w:spacing w:before="240" w:after="240" w:line="360" w:lineRule="auto"/>
        <w:ind w:right="49"/>
        <w:contextualSpacing/>
        <w:jc w:val="both"/>
        <w:rPr>
          <w:rFonts w:ascii="Palatino Linotype" w:hAnsi="Palatino Linotype" w:cs="Arial"/>
        </w:rPr>
      </w:pPr>
      <w:r w:rsidRPr="00AD489B">
        <w:rPr>
          <w:rFonts w:ascii="Palatino Linotype" w:hAnsi="Palatino Linotype" w:cs="Arial"/>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0F0DFFD0" w14:textId="77777777" w:rsidR="00B1433B" w:rsidRPr="00AD489B" w:rsidRDefault="00B1433B" w:rsidP="00804B40">
      <w:pPr>
        <w:spacing w:before="240" w:after="240" w:line="360" w:lineRule="auto"/>
        <w:ind w:right="49"/>
        <w:contextualSpacing/>
        <w:jc w:val="both"/>
        <w:rPr>
          <w:rFonts w:ascii="Palatino Linotype" w:hAnsi="Palatino Linotype" w:cs="Arial"/>
        </w:rPr>
      </w:pPr>
    </w:p>
    <w:p w14:paraId="271B7680" w14:textId="77777777" w:rsidR="00804B40" w:rsidRPr="00AD489B" w:rsidRDefault="00804B40" w:rsidP="00804B40">
      <w:pPr>
        <w:spacing w:line="360" w:lineRule="auto"/>
        <w:jc w:val="both"/>
        <w:rPr>
          <w:rFonts w:ascii="Palatino Linotype" w:hAnsi="Palatino Linotype" w:cs="Arial"/>
        </w:rPr>
      </w:pPr>
      <w:r w:rsidRPr="00AD489B">
        <w:rPr>
          <w:rFonts w:ascii="Palatino Linotype" w:hAnsi="Palatino Linotype" w:cs="Arial"/>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w:t>
      </w:r>
      <w:r w:rsidRPr="00AD489B">
        <w:rPr>
          <w:rFonts w:ascii="Palatino Linotype" w:hAnsi="Palatino Linotype" w:cs="Arial"/>
        </w:rPr>
        <w:lastRenderedPageBreak/>
        <w:t xml:space="preserve">informático u holográfico de conformidad con el artículo 3, fracción XI de la Ley de la materia, el cual señala lo siguiente: </w:t>
      </w:r>
    </w:p>
    <w:p w14:paraId="639DDF38" w14:textId="77777777" w:rsidR="00804B40" w:rsidRPr="00AD489B" w:rsidRDefault="00804B40" w:rsidP="00804B40">
      <w:pPr>
        <w:ind w:left="851" w:right="899"/>
        <w:jc w:val="both"/>
        <w:rPr>
          <w:rFonts w:ascii="Palatino Linotype" w:hAnsi="Palatino Linotype" w:cs="Arial"/>
          <w:i/>
          <w:sz w:val="22"/>
          <w:szCs w:val="22"/>
        </w:rPr>
      </w:pPr>
    </w:p>
    <w:p w14:paraId="3A895590" w14:textId="77777777" w:rsidR="00804B40" w:rsidRPr="00AD489B" w:rsidRDefault="00804B40" w:rsidP="00804B40">
      <w:pPr>
        <w:ind w:left="851" w:right="899"/>
        <w:jc w:val="both"/>
        <w:rPr>
          <w:rFonts w:ascii="Palatino Linotype" w:hAnsi="Palatino Linotype" w:cs="Arial"/>
          <w:i/>
          <w:sz w:val="22"/>
          <w:szCs w:val="22"/>
        </w:rPr>
      </w:pPr>
      <w:r w:rsidRPr="00AD489B">
        <w:rPr>
          <w:rFonts w:ascii="Palatino Linotype" w:hAnsi="Palatino Linotype" w:cs="Arial"/>
          <w:i/>
          <w:sz w:val="22"/>
          <w:szCs w:val="22"/>
        </w:rPr>
        <w:t>“</w:t>
      </w:r>
      <w:r w:rsidRPr="00AD489B">
        <w:rPr>
          <w:rFonts w:ascii="Palatino Linotype" w:hAnsi="Palatino Linotype" w:cs="Arial"/>
          <w:b/>
          <w:i/>
          <w:sz w:val="22"/>
          <w:szCs w:val="22"/>
        </w:rPr>
        <w:t xml:space="preserve">Artículo 3. </w:t>
      </w:r>
      <w:r w:rsidRPr="00AD489B">
        <w:rPr>
          <w:rFonts w:ascii="Palatino Linotype" w:hAnsi="Palatino Linotype" w:cs="Arial"/>
          <w:i/>
          <w:sz w:val="22"/>
          <w:szCs w:val="22"/>
        </w:rPr>
        <w:t>Para los efectos de la presente Ley se entenderá por:</w:t>
      </w:r>
    </w:p>
    <w:p w14:paraId="41A45692" w14:textId="77777777" w:rsidR="00804B40" w:rsidRPr="00AD489B" w:rsidRDefault="00804B40" w:rsidP="00804B40">
      <w:pPr>
        <w:ind w:left="851" w:right="899"/>
        <w:jc w:val="both"/>
        <w:rPr>
          <w:rFonts w:ascii="Palatino Linotype" w:hAnsi="Palatino Linotype" w:cs="Arial"/>
          <w:i/>
          <w:sz w:val="22"/>
          <w:szCs w:val="22"/>
        </w:rPr>
      </w:pPr>
      <w:r w:rsidRPr="00AD489B">
        <w:rPr>
          <w:rFonts w:ascii="Palatino Linotype" w:hAnsi="Palatino Linotype" w:cs="Arial"/>
          <w:i/>
          <w:sz w:val="22"/>
          <w:szCs w:val="22"/>
        </w:rPr>
        <w:t>…</w:t>
      </w:r>
    </w:p>
    <w:p w14:paraId="5899F009" w14:textId="77777777" w:rsidR="00804B40" w:rsidRPr="00AD489B" w:rsidRDefault="00804B40" w:rsidP="00804B40">
      <w:pPr>
        <w:ind w:left="851" w:right="899"/>
        <w:jc w:val="both"/>
        <w:rPr>
          <w:rFonts w:ascii="Palatino Linotype" w:hAnsi="Palatino Linotype" w:cs="Arial"/>
          <w:i/>
          <w:sz w:val="22"/>
          <w:szCs w:val="22"/>
        </w:rPr>
      </w:pPr>
      <w:r w:rsidRPr="00AD489B">
        <w:rPr>
          <w:rFonts w:ascii="Palatino Linotype" w:hAnsi="Palatino Linotype" w:cs="Arial"/>
          <w:b/>
          <w:i/>
          <w:sz w:val="22"/>
          <w:szCs w:val="22"/>
        </w:rPr>
        <w:t>XI. Documento:</w:t>
      </w:r>
      <w:r w:rsidRPr="00AD489B">
        <w:rPr>
          <w:rFonts w:ascii="Palatino Linotype" w:hAnsi="Palatino Linotype" w:cs="Arial"/>
          <w:i/>
          <w:sz w:val="22"/>
          <w:szCs w:val="22"/>
        </w:rPr>
        <w:t xml:space="preserve"> Los expedientes, reportes, estudios, actas</w:t>
      </w:r>
      <w:r w:rsidRPr="00AD489B">
        <w:rPr>
          <w:rFonts w:ascii="Palatino Linotype" w:hAnsi="Palatino Linotype" w:cs="Arial"/>
          <w:b/>
          <w:i/>
          <w:sz w:val="22"/>
          <w:szCs w:val="22"/>
        </w:rPr>
        <w:t>,</w:t>
      </w:r>
      <w:r w:rsidRPr="00AD489B">
        <w:rPr>
          <w:rFonts w:ascii="Palatino Linotype" w:hAnsi="Palatino Linotype" w:cs="Arial"/>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249A70AC" w14:textId="77777777" w:rsidR="00804B40" w:rsidRPr="00AD489B" w:rsidRDefault="00804B40" w:rsidP="00804B40">
      <w:pPr>
        <w:ind w:left="851" w:right="899"/>
        <w:jc w:val="both"/>
        <w:rPr>
          <w:rFonts w:ascii="Palatino Linotype" w:hAnsi="Palatino Linotype" w:cs="Arial"/>
          <w:sz w:val="22"/>
          <w:szCs w:val="22"/>
        </w:rPr>
      </w:pPr>
    </w:p>
    <w:p w14:paraId="53E1436F" w14:textId="77777777" w:rsidR="00804B40" w:rsidRPr="00AD489B" w:rsidRDefault="00804B40" w:rsidP="00804B40">
      <w:pPr>
        <w:autoSpaceDE w:val="0"/>
        <w:autoSpaceDN w:val="0"/>
        <w:adjustRightInd w:val="0"/>
        <w:spacing w:line="360" w:lineRule="auto"/>
        <w:jc w:val="both"/>
        <w:rPr>
          <w:rFonts w:ascii="Palatino Linotype" w:hAnsi="Palatino Linotype" w:cs="Arial"/>
        </w:rPr>
      </w:pPr>
      <w:r w:rsidRPr="00AD489B">
        <w:rPr>
          <w:rFonts w:ascii="Palatino Linotype" w:hAnsi="Palatino Linotype" w:cs="Arial"/>
        </w:rPr>
        <w:t xml:space="preserve">Siendo aplicable, el Criterio </w:t>
      </w:r>
      <w:r w:rsidRPr="00AD489B">
        <w:rPr>
          <w:rFonts w:ascii="Palatino Linotype" w:hAnsi="Palatino Linotype" w:cs="Arial"/>
          <w:bCs/>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AD489B">
        <w:rPr>
          <w:rFonts w:ascii="Palatino Linotype" w:hAnsi="Palatino Linotype" w:cs="Arial"/>
        </w:rPr>
        <w:t>cuyo rubro y texto refieren lo siguiente:</w:t>
      </w:r>
    </w:p>
    <w:p w14:paraId="03E4E812" w14:textId="77777777" w:rsidR="00804B40" w:rsidRPr="00AD489B" w:rsidRDefault="00804B40" w:rsidP="00804B40">
      <w:pPr>
        <w:ind w:left="851" w:right="899"/>
        <w:jc w:val="both"/>
        <w:rPr>
          <w:rFonts w:ascii="Palatino Linotype" w:hAnsi="Palatino Linotype" w:cs="Arial"/>
        </w:rPr>
      </w:pPr>
    </w:p>
    <w:p w14:paraId="7FA7BFD8" w14:textId="77777777" w:rsidR="00804B40" w:rsidRPr="00AD489B" w:rsidRDefault="00804B40" w:rsidP="00804B40">
      <w:pPr>
        <w:ind w:left="851" w:right="899"/>
        <w:jc w:val="both"/>
        <w:rPr>
          <w:rFonts w:ascii="Palatino Linotype" w:hAnsi="Palatino Linotype" w:cs="Arial"/>
          <w:b/>
          <w:i/>
          <w:sz w:val="22"/>
          <w:szCs w:val="22"/>
        </w:rPr>
      </w:pPr>
      <w:r w:rsidRPr="00AD489B">
        <w:rPr>
          <w:rFonts w:ascii="Palatino Linotype" w:hAnsi="Palatino Linotype" w:cs="Arial"/>
          <w:b/>
          <w:sz w:val="22"/>
          <w:szCs w:val="22"/>
        </w:rPr>
        <w:t>“</w:t>
      </w:r>
      <w:r w:rsidRPr="00AD489B">
        <w:rPr>
          <w:rFonts w:ascii="Palatino Linotype" w:hAnsi="Palatino Linotype" w:cs="Arial"/>
          <w:b/>
          <w:i/>
          <w:sz w:val="22"/>
          <w:szCs w:val="22"/>
        </w:rPr>
        <w:t>CRITERIO 0002-11</w:t>
      </w:r>
    </w:p>
    <w:p w14:paraId="6177C258" w14:textId="77777777" w:rsidR="00804B40" w:rsidRPr="00AD489B" w:rsidRDefault="00804B40" w:rsidP="00804B40">
      <w:pPr>
        <w:ind w:left="851" w:right="899"/>
        <w:jc w:val="both"/>
        <w:rPr>
          <w:rFonts w:ascii="Palatino Linotype" w:hAnsi="Palatino Linotype" w:cs="Arial"/>
          <w:i/>
          <w:sz w:val="22"/>
          <w:szCs w:val="22"/>
        </w:rPr>
      </w:pPr>
      <w:r w:rsidRPr="00AD489B">
        <w:rPr>
          <w:rFonts w:ascii="Palatino Linotype" w:hAnsi="Palatino Linotype" w:cs="Arial"/>
          <w:b/>
          <w:i/>
          <w:sz w:val="22"/>
          <w:szCs w:val="22"/>
        </w:rPr>
        <w:t xml:space="preserve">INFORMACIÓN PÚBLICA, CONCEPTO DE, EN MATERIA DE TRANSPARENCIA. INTERPRETACIÓN SISTEMÁTICA DE LOS ARTÍCULOS 2°, FRACCIÓN </w:t>
      </w:r>
      <w:r w:rsidRPr="00AD489B">
        <w:rPr>
          <w:rFonts w:ascii="Palatino Linotype" w:hAnsi="Palatino Linotype" w:cs="Arial"/>
          <w:b/>
          <w:bCs/>
          <w:i/>
          <w:sz w:val="22"/>
          <w:szCs w:val="22"/>
        </w:rPr>
        <w:t xml:space="preserve">V, XV, Y XVI, </w:t>
      </w:r>
      <w:r w:rsidRPr="00AD489B">
        <w:rPr>
          <w:rFonts w:ascii="Palatino Linotype" w:hAnsi="Palatino Linotype" w:cs="Arial"/>
          <w:b/>
          <w:i/>
          <w:sz w:val="22"/>
          <w:szCs w:val="22"/>
        </w:rPr>
        <w:t>3°, 4°, 11 Y 41.</w:t>
      </w:r>
      <w:r w:rsidRPr="00AD489B">
        <w:rPr>
          <w:rFonts w:ascii="Palatino Linotype" w:hAnsi="Palatino Linotype" w:cs="Arial"/>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A6793FE" w14:textId="77777777" w:rsidR="00804B40" w:rsidRPr="00AD489B" w:rsidRDefault="00804B40" w:rsidP="00804B40">
      <w:pPr>
        <w:ind w:left="851" w:right="899"/>
        <w:jc w:val="both"/>
        <w:rPr>
          <w:rFonts w:ascii="Palatino Linotype" w:hAnsi="Palatino Linotype" w:cs="Arial"/>
          <w:i/>
          <w:sz w:val="22"/>
          <w:szCs w:val="22"/>
        </w:rPr>
      </w:pPr>
      <w:r w:rsidRPr="00AD489B">
        <w:rPr>
          <w:rFonts w:ascii="Palatino Linotype" w:hAnsi="Palatino Linotype" w:cs="Arial"/>
          <w:i/>
          <w:sz w:val="22"/>
          <w:szCs w:val="22"/>
        </w:rPr>
        <w:t>En consecuencia el acceso a la información se refiere a que se cumplan cualquiera de los siguientes tres supuestos:</w:t>
      </w:r>
    </w:p>
    <w:p w14:paraId="02A551F1" w14:textId="77777777" w:rsidR="00804B40" w:rsidRPr="00AD489B" w:rsidRDefault="00804B40" w:rsidP="00804B40">
      <w:pPr>
        <w:ind w:left="851" w:right="899"/>
        <w:jc w:val="both"/>
        <w:rPr>
          <w:rFonts w:ascii="Palatino Linotype" w:hAnsi="Palatino Linotype" w:cs="Arial"/>
          <w:i/>
          <w:sz w:val="22"/>
          <w:szCs w:val="22"/>
        </w:rPr>
      </w:pPr>
      <w:r w:rsidRPr="00AD489B">
        <w:rPr>
          <w:rFonts w:ascii="Palatino Linotype" w:hAnsi="Palatino Linotype" w:cs="Arial"/>
          <w:i/>
          <w:sz w:val="22"/>
          <w:szCs w:val="22"/>
        </w:rPr>
        <w:t>1) Que se trate de información registrada en cualquier soporte documental, que en ejercicio de las atribuciones conferidas, sea generada por los Sujetos Obligados;</w:t>
      </w:r>
    </w:p>
    <w:p w14:paraId="1B4535C9" w14:textId="77777777" w:rsidR="00804B40" w:rsidRPr="00AD489B" w:rsidRDefault="00804B40" w:rsidP="00804B40">
      <w:pPr>
        <w:ind w:left="851" w:right="899"/>
        <w:jc w:val="both"/>
        <w:rPr>
          <w:rFonts w:ascii="Palatino Linotype" w:hAnsi="Palatino Linotype" w:cs="Arial"/>
          <w:b/>
          <w:i/>
          <w:sz w:val="22"/>
          <w:szCs w:val="22"/>
        </w:rPr>
      </w:pPr>
      <w:r w:rsidRPr="00AD489B">
        <w:rPr>
          <w:rFonts w:ascii="Palatino Linotype" w:hAnsi="Palatino Linotype" w:cs="Arial"/>
          <w:b/>
          <w:i/>
          <w:sz w:val="22"/>
          <w:szCs w:val="22"/>
        </w:rPr>
        <w:t>2) Que se trate de información registrada en cualquier soporte documental, que en ejercicio de las atribuciones conferidas, sea administrada por los Sujetos Obligados, y</w:t>
      </w:r>
    </w:p>
    <w:p w14:paraId="492D3271" w14:textId="77777777" w:rsidR="00804B40" w:rsidRPr="00AD489B" w:rsidRDefault="00804B40" w:rsidP="00804B40">
      <w:pPr>
        <w:ind w:left="851" w:right="899"/>
        <w:jc w:val="both"/>
        <w:rPr>
          <w:rFonts w:ascii="Palatino Linotype" w:hAnsi="Palatino Linotype" w:cs="Arial"/>
          <w:b/>
          <w:i/>
          <w:sz w:val="22"/>
          <w:szCs w:val="22"/>
        </w:rPr>
      </w:pPr>
      <w:r w:rsidRPr="00AD489B">
        <w:rPr>
          <w:rFonts w:ascii="Palatino Linotype" w:hAnsi="Palatino Linotype" w:cs="Arial"/>
          <w:b/>
          <w:i/>
          <w:sz w:val="22"/>
          <w:szCs w:val="22"/>
        </w:rPr>
        <w:lastRenderedPageBreak/>
        <w:t>3) Que se trate de información registrada en cualquier soporte documental, que en ejercicio de las atribuciones conferidas, se encuentre en posesión de los Sujetos Obligados.”(Sic)</w:t>
      </w:r>
    </w:p>
    <w:p w14:paraId="65F50266" w14:textId="77777777" w:rsidR="00016EDE" w:rsidRPr="00AD489B" w:rsidRDefault="00016EDE" w:rsidP="00016EDE">
      <w:pPr>
        <w:spacing w:before="240" w:after="240" w:line="360" w:lineRule="auto"/>
        <w:jc w:val="both"/>
        <w:rPr>
          <w:rFonts w:ascii="Palatino Linotype" w:hAnsi="Palatino Linotype"/>
        </w:rPr>
      </w:pPr>
      <w:r w:rsidRPr="00AD489B">
        <w:rPr>
          <w:rFonts w:ascii="Palatino Linotype" w:hAnsi="Palatino Linotype"/>
        </w:rPr>
        <w:t>Ahora bien, del análisis de la solicitud de información pública que motivó el recurso de revisión que ahora se resuelve, se advierte que el particu</w:t>
      </w:r>
      <w:r w:rsidR="001A3791" w:rsidRPr="00AD489B">
        <w:rPr>
          <w:rFonts w:ascii="Palatino Linotype" w:hAnsi="Palatino Linotype"/>
        </w:rPr>
        <w:t>lar requirió</w:t>
      </w:r>
      <w:r w:rsidR="00D22F45" w:rsidRPr="00AD489B">
        <w:rPr>
          <w:rFonts w:ascii="Palatino Linotype" w:hAnsi="Palatino Linotype"/>
        </w:rPr>
        <w:t xml:space="preserve"> al Ayuntamiento de </w:t>
      </w:r>
      <w:proofErr w:type="spellStart"/>
      <w:r w:rsidR="00D22F45" w:rsidRPr="00AD489B">
        <w:rPr>
          <w:rFonts w:ascii="Palatino Linotype" w:hAnsi="Palatino Linotype"/>
        </w:rPr>
        <w:t>Tezoyuca</w:t>
      </w:r>
      <w:proofErr w:type="spellEnd"/>
      <w:r w:rsidR="001A3791" w:rsidRPr="00AD489B">
        <w:rPr>
          <w:rFonts w:ascii="Palatino Linotype" w:hAnsi="Palatino Linotype"/>
        </w:rPr>
        <w:t>, l</w:t>
      </w:r>
      <w:r w:rsidRPr="00AD489B">
        <w:rPr>
          <w:rFonts w:ascii="Palatino Linotype" w:hAnsi="Palatino Linotype"/>
        </w:rPr>
        <w:t>o siguiente</w:t>
      </w:r>
    </w:p>
    <w:p w14:paraId="0369EBBC" w14:textId="77777777" w:rsidR="00CC0DE3" w:rsidRPr="00AD489B" w:rsidRDefault="00D22F45" w:rsidP="00D22F45">
      <w:pPr>
        <w:pStyle w:val="Prrafodelista"/>
        <w:numPr>
          <w:ilvl w:val="0"/>
          <w:numId w:val="19"/>
        </w:numPr>
        <w:spacing w:line="360" w:lineRule="auto"/>
        <w:ind w:right="902"/>
        <w:jc w:val="both"/>
        <w:rPr>
          <w:rFonts w:ascii="Palatino Linotype" w:hAnsi="Palatino Linotype" w:cs="Arial"/>
          <w:i/>
          <w:sz w:val="22"/>
          <w:szCs w:val="22"/>
        </w:rPr>
      </w:pPr>
      <w:r w:rsidRPr="00AD489B">
        <w:rPr>
          <w:rFonts w:ascii="Palatino Linotype" w:hAnsi="Palatino Linotype" w:cs="Arial"/>
          <w:b/>
          <w:i/>
          <w:sz w:val="22"/>
          <w:szCs w:val="22"/>
          <w:u w:val="single"/>
        </w:rPr>
        <w:t>SE ME DE UNA EXPLICACIÓN</w:t>
      </w:r>
      <w:r w:rsidRPr="00AD489B">
        <w:rPr>
          <w:rFonts w:ascii="Palatino Linotype" w:hAnsi="Palatino Linotype" w:cs="Arial"/>
          <w:i/>
          <w:sz w:val="22"/>
          <w:szCs w:val="22"/>
        </w:rPr>
        <w:t xml:space="preserve"> FUNDADA Y MOTIVADA DEL POR QUE MEDIANTE SOLICITUD DE INFORMACIÓN 83/TEZOYUCA/IP/2023, SE ME INFORMÓ Y SE ENTREGO SUPUESTAMENTE EL CURRICULUM VITAE DE LA SINDICO MUNICIPAL Y SE ESPECIFICA QUE SU GRADO MÁXIMO DE ESTUDIOS ES EL DE "LICENCIATURA TRUNCA" Y MEDIANTE SOLICITUD DE INFORMACIÓN 84/TEZOYUCA/IP/2023, SE EXHIBE UNA COSTANCIA DE ESTUDIOS, SUPESTAMENTE ACREDITANDO EL ESTUDIO MÁXIMO DE LA SINDICO EL DE QUÍMICA - BIÓLOGA, NIVEL BACHILLERATO, SOLICITO UNA EXPLICACIÓN LÓGICA DEL POR QUE DE LAS CONTRADICCIONES EN LAS RESPUESTAS. </w:t>
      </w:r>
    </w:p>
    <w:p w14:paraId="11853543" w14:textId="77777777" w:rsidR="00D22F45" w:rsidRPr="00AD489B" w:rsidRDefault="00D22F45" w:rsidP="00D22F45">
      <w:pPr>
        <w:pStyle w:val="Prrafodelista"/>
        <w:numPr>
          <w:ilvl w:val="0"/>
          <w:numId w:val="19"/>
        </w:numPr>
        <w:spacing w:line="360" w:lineRule="auto"/>
        <w:ind w:right="902"/>
        <w:jc w:val="both"/>
        <w:rPr>
          <w:rFonts w:ascii="Palatino Linotype" w:hAnsi="Palatino Linotype" w:cs="Arial"/>
          <w:i/>
          <w:sz w:val="22"/>
          <w:szCs w:val="22"/>
        </w:rPr>
      </w:pPr>
      <w:r w:rsidRPr="00AD489B">
        <w:rPr>
          <w:rFonts w:ascii="Palatino Linotype" w:hAnsi="Palatino Linotype" w:cs="Arial"/>
          <w:i/>
          <w:sz w:val="22"/>
          <w:szCs w:val="22"/>
        </w:rPr>
        <w:t>EL DOCUMENTO QUE ACREDITE EL GRADO DE ESTUDIO EN LA LICENCIATURA TRUNCA COMO PSICOLOGA.</w:t>
      </w:r>
    </w:p>
    <w:p w14:paraId="3E58F407" w14:textId="77777777" w:rsidR="00BF3859" w:rsidRPr="00AD489B" w:rsidRDefault="00016EDE" w:rsidP="00BF3859">
      <w:pPr>
        <w:spacing w:before="240" w:after="240" w:line="360" w:lineRule="auto"/>
        <w:ind w:right="49"/>
        <w:jc w:val="both"/>
        <w:rPr>
          <w:rFonts w:ascii="Palatino Linotype" w:eastAsia="Palatino Linotype" w:hAnsi="Palatino Linotype" w:cs="Palatino Linotype"/>
        </w:rPr>
      </w:pPr>
      <w:r w:rsidRPr="00AD489B">
        <w:rPr>
          <w:rFonts w:ascii="Palatino Linotype" w:eastAsia="Palatino Linotype" w:hAnsi="Palatino Linotype" w:cs="Palatino Linotype"/>
        </w:rPr>
        <w:t xml:space="preserve">En respuesta, el </w:t>
      </w:r>
      <w:r w:rsidRPr="00AD489B">
        <w:rPr>
          <w:rFonts w:ascii="Palatino Linotype" w:eastAsia="Palatino Linotype" w:hAnsi="Palatino Linotype" w:cs="Palatino Linotype"/>
          <w:b/>
        </w:rPr>
        <w:t xml:space="preserve">SUJETO OBLIGADO </w:t>
      </w:r>
      <w:r w:rsidR="00BF3859" w:rsidRPr="00AD489B">
        <w:rPr>
          <w:rFonts w:ascii="Palatino Linotype" w:eastAsia="Palatino Linotype" w:hAnsi="Palatino Linotype" w:cs="Palatino Linotype"/>
        </w:rPr>
        <w:t xml:space="preserve">a través de su Directora de la Unidad de Transparencia del Ayuntamiento de </w:t>
      </w:r>
      <w:proofErr w:type="spellStart"/>
      <w:r w:rsidR="00BF3859" w:rsidRPr="00AD489B">
        <w:rPr>
          <w:rFonts w:ascii="Palatino Linotype" w:eastAsia="Palatino Linotype" w:hAnsi="Palatino Linotype" w:cs="Palatino Linotype"/>
        </w:rPr>
        <w:t>Tezoyuca</w:t>
      </w:r>
      <w:proofErr w:type="spellEnd"/>
      <w:r w:rsidR="00BF3859" w:rsidRPr="00AD489B">
        <w:rPr>
          <w:rFonts w:ascii="Palatino Linotype" w:eastAsia="Palatino Linotype" w:hAnsi="Palatino Linotype" w:cs="Palatino Linotype"/>
        </w:rPr>
        <w:t xml:space="preserve">, informó en primer lugar, se observa que la solicitud de información contiene planteamientos orientados a realizar una consulta o petición, los cuales no constituyen una solicitud de información como lo exigen los artículos 155, fracción III, y 191 fracción VI, de la Ley de Transparencia y Acceso a la Información Pública del Estado de México; por lo que, dichos </w:t>
      </w:r>
      <w:r w:rsidR="00BF3859" w:rsidRPr="00AD489B">
        <w:rPr>
          <w:rFonts w:ascii="Palatino Linotype" w:eastAsia="Palatino Linotype" w:hAnsi="Palatino Linotype" w:cs="Palatino Linotype"/>
        </w:rPr>
        <w:lastRenderedPageBreak/>
        <w:t xml:space="preserve">señalamientos no pueden ser satisfechos mediante la entrega de documentos que se generen por este </w:t>
      </w:r>
      <w:r w:rsidR="00BF3859" w:rsidRPr="00AD489B">
        <w:rPr>
          <w:rFonts w:ascii="Palatino Linotype" w:eastAsia="Palatino Linotype" w:hAnsi="Palatino Linotype" w:cs="Palatino Linotype"/>
          <w:b/>
        </w:rPr>
        <w:t>SUJETO OBLIGADO</w:t>
      </w:r>
      <w:r w:rsidR="00BF3859" w:rsidRPr="00AD489B">
        <w:rPr>
          <w:rFonts w:ascii="Palatino Linotype" w:eastAsia="Palatino Linotype" w:hAnsi="Palatino Linotype" w:cs="Palatino Linotype"/>
        </w:rPr>
        <w:t>, situación que la llevo a precisar que se está en presencia del ejercicio del Derecho de Petición, previsto en el artículo 8 de la Constitución Política de los Estados Unidos Mexicanos.</w:t>
      </w:r>
    </w:p>
    <w:p w14:paraId="75967C38" w14:textId="77777777" w:rsidR="00BF3859" w:rsidRPr="00AD489B" w:rsidRDefault="00BF3859" w:rsidP="00BF3859">
      <w:pPr>
        <w:spacing w:before="240" w:after="240" w:line="360" w:lineRule="auto"/>
        <w:ind w:right="49"/>
        <w:jc w:val="both"/>
        <w:rPr>
          <w:rFonts w:ascii="Palatino Linotype" w:eastAsia="Palatino Linotype" w:hAnsi="Palatino Linotype" w:cs="Palatino Linotype"/>
        </w:rPr>
      </w:pPr>
      <w:r w:rsidRPr="00AD489B">
        <w:rPr>
          <w:rFonts w:ascii="Palatino Linotype" w:eastAsia="Palatino Linotype" w:hAnsi="Palatino Linotype" w:cs="Palatino Linotype"/>
        </w:rPr>
        <w:t xml:space="preserve">Por otro lado informó, que en relación a lo solicitado referente a "...SOLICITO EL DOCUMENTO QUE ACREDITE EL GRADO DE ESTUDIO EN LA LICENCIATURA TRUNCA COMO PSICOLOGA” [Sic], adjuntaba la respuesta del Director de Recursos Humanos del Ayuntamiento de </w:t>
      </w:r>
      <w:proofErr w:type="spellStart"/>
      <w:r w:rsidRPr="00AD489B">
        <w:rPr>
          <w:rFonts w:ascii="Palatino Linotype" w:eastAsia="Palatino Linotype" w:hAnsi="Palatino Linotype" w:cs="Palatino Linotype"/>
        </w:rPr>
        <w:t>Tezoyuca</w:t>
      </w:r>
      <w:proofErr w:type="spellEnd"/>
      <w:r w:rsidRPr="00AD489B">
        <w:rPr>
          <w:rFonts w:ascii="Palatino Linotype" w:eastAsia="Palatino Linotype" w:hAnsi="Palatino Linotype" w:cs="Palatino Linotype"/>
        </w:rPr>
        <w:t xml:space="preserve"> para la atención de la solicitud de información 00102/TEZOYUCA/IP/2023.</w:t>
      </w:r>
    </w:p>
    <w:p w14:paraId="29285BB8" w14:textId="77777777" w:rsidR="00BF3859" w:rsidRPr="00AD489B" w:rsidRDefault="00BF3859" w:rsidP="00BF3859">
      <w:pPr>
        <w:spacing w:before="240" w:after="240" w:line="360" w:lineRule="auto"/>
        <w:ind w:right="49"/>
        <w:jc w:val="both"/>
        <w:rPr>
          <w:rFonts w:ascii="Palatino Linotype" w:eastAsia="Palatino Linotype" w:hAnsi="Palatino Linotype" w:cs="Palatino Linotype"/>
        </w:rPr>
      </w:pPr>
      <w:r w:rsidRPr="00AD489B">
        <w:rPr>
          <w:rFonts w:ascii="Palatino Linotype" w:eastAsia="Palatino Linotype" w:hAnsi="Palatino Linotype" w:cs="Palatino Linotype"/>
        </w:rPr>
        <w:t xml:space="preserve">Director de Recursos Humanos del Ayuntamiento de </w:t>
      </w:r>
      <w:proofErr w:type="spellStart"/>
      <w:r w:rsidRPr="00AD489B">
        <w:rPr>
          <w:rFonts w:ascii="Palatino Linotype" w:eastAsia="Palatino Linotype" w:hAnsi="Palatino Linotype" w:cs="Palatino Linotype"/>
        </w:rPr>
        <w:t>Tezoyuca</w:t>
      </w:r>
      <w:proofErr w:type="spellEnd"/>
      <w:r w:rsidRPr="00AD489B">
        <w:rPr>
          <w:rFonts w:ascii="Palatino Linotype" w:eastAsia="Palatino Linotype" w:hAnsi="Palatino Linotype" w:cs="Palatino Linotype"/>
        </w:rPr>
        <w:t xml:space="preserve">, que informó que después de haber realizado una búsqueda en todos los archivos de recursos humanos, no se encuentra la información solicitada; solicitando que se sesione el Comité de Transparencia, adjuntando para tal efecto el Acta de la Décima </w:t>
      </w:r>
      <w:r w:rsidRPr="00AD489B">
        <w:rPr>
          <w:rFonts w:ascii="Palatino Linotype" w:eastAsia="Palatino Linotype" w:hAnsi="Palatino Linotype" w:cs="Palatino Linotype"/>
        </w:rPr>
        <w:br/>
        <w:t xml:space="preserve">Sesión Ordinaria del Comité de Transparencia del Ayuntamiento de </w:t>
      </w:r>
      <w:proofErr w:type="spellStart"/>
      <w:r w:rsidRPr="00AD489B">
        <w:rPr>
          <w:rFonts w:ascii="Palatino Linotype" w:eastAsia="Palatino Linotype" w:hAnsi="Palatino Linotype" w:cs="Palatino Linotype"/>
        </w:rPr>
        <w:t>Tezoyuca</w:t>
      </w:r>
      <w:proofErr w:type="spellEnd"/>
      <w:r w:rsidRPr="00AD489B">
        <w:rPr>
          <w:rFonts w:ascii="Palatino Linotype" w:eastAsia="Palatino Linotype" w:hAnsi="Palatino Linotype" w:cs="Palatino Linotype"/>
        </w:rPr>
        <w:t>, número TEZO/CT/SE-10/2023, por medio del cual se declaró la inexistencia del documento que acredite el grado de estudio en la licenciatura trunca como psicóloga la Síndico Municipal en la solicitud de información número 00102/TEZOYUCA/IP/2023.</w:t>
      </w:r>
    </w:p>
    <w:p w14:paraId="0C536090" w14:textId="77777777" w:rsidR="00016EDE" w:rsidRPr="00AD489B" w:rsidRDefault="00016EDE" w:rsidP="001A3791">
      <w:pPr>
        <w:spacing w:before="240" w:after="240" w:line="360" w:lineRule="auto"/>
        <w:ind w:right="49"/>
        <w:jc w:val="both"/>
        <w:rPr>
          <w:rFonts w:ascii="Palatino Linotype" w:eastAsia="Palatino Linotype" w:hAnsi="Palatino Linotype" w:cs="Palatino Linotype"/>
        </w:rPr>
      </w:pPr>
      <w:r w:rsidRPr="00AD489B">
        <w:rPr>
          <w:rFonts w:ascii="Palatino Linotype" w:eastAsia="Palatino Linotype" w:hAnsi="Palatino Linotype" w:cs="Palatino Linotype"/>
        </w:rPr>
        <w:t xml:space="preserve">No conforme con la respuesta la parte </w:t>
      </w:r>
      <w:r w:rsidRPr="00AD489B">
        <w:rPr>
          <w:rFonts w:ascii="Palatino Linotype" w:eastAsia="Palatino Linotype" w:hAnsi="Palatino Linotype" w:cs="Palatino Linotype"/>
          <w:b/>
        </w:rPr>
        <w:t>RECURRENTE</w:t>
      </w:r>
      <w:r w:rsidRPr="00AD489B">
        <w:rPr>
          <w:rFonts w:ascii="Palatino Linotype" w:eastAsia="Palatino Linotype" w:hAnsi="Palatino Linotype" w:cs="Palatino Linotype"/>
        </w:rPr>
        <w:t xml:space="preserve"> interpuso el recurso de revisión que se analiza en el presente asunto, por medio del cual se inconformó </w:t>
      </w:r>
      <w:r w:rsidR="001A3791" w:rsidRPr="00AD489B">
        <w:rPr>
          <w:rFonts w:ascii="Palatino Linotype" w:eastAsia="Palatino Linotype" w:hAnsi="Palatino Linotype" w:cs="Palatino Linotype"/>
        </w:rPr>
        <w:t xml:space="preserve">en lo medular por la negativa de la información solicitada. </w:t>
      </w:r>
    </w:p>
    <w:p w14:paraId="75AC290F" w14:textId="77777777" w:rsidR="00016EDE" w:rsidRPr="00AD489B" w:rsidRDefault="00016EDE" w:rsidP="00016EDE">
      <w:pPr>
        <w:spacing w:line="360" w:lineRule="auto"/>
        <w:jc w:val="both"/>
        <w:rPr>
          <w:rFonts w:ascii="Palatino Linotype" w:eastAsia="Palatino Linotype" w:hAnsi="Palatino Linotype" w:cs="Palatino Linotype"/>
        </w:rPr>
      </w:pPr>
      <w:r w:rsidRPr="00AD489B">
        <w:rPr>
          <w:rFonts w:ascii="Palatino Linotype" w:eastAsia="Palatino Linotype" w:hAnsi="Palatino Linotype" w:cs="Palatino Linotype"/>
        </w:rPr>
        <w:t xml:space="preserve">Ante la interposición del recurso de revisión el </w:t>
      </w:r>
      <w:r w:rsidRPr="00AD489B">
        <w:rPr>
          <w:rFonts w:ascii="Palatino Linotype" w:eastAsia="Palatino Linotype" w:hAnsi="Palatino Linotype" w:cs="Palatino Linotype"/>
          <w:b/>
        </w:rPr>
        <w:t>SUJETO OBLIGADO</w:t>
      </w:r>
      <w:r w:rsidRPr="00AD489B">
        <w:rPr>
          <w:rFonts w:ascii="Palatino Linotype" w:eastAsia="Palatino Linotype" w:hAnsi="Palatino Linotype" w:cs="Palatino Linotype"/>
        </w:rPr>
        <w:t xml:space="preserve">, </w:t>
      </w:r>
      <w:r w:rsidR="00DD0E2A" w:rsidRPr="00AD489B">
        <w:rPr>
          <w:rFonts w:ascii="Palatino Linotype" w:eastAsia="Palatino Linotype" w:hAnsi="Palatino Linotype" w:cs="Palatino Linotype"/>
        </w:rPr>
        <w:t xml:space="preserve">este </w:t>
      </w:r>
      <w:r w:rsidR="00BF3859" w:rsidRPr="00AD489B">
        <w:rPr>
          <w:rFonts w:ascii="Palatino Linotype" w:eastAsia="Palatino Linotype" w:hAnsi="Palatino Linotype" w:cs="Palatino Linotype"/>
        </w:rPr>
        <w:t xml:space="preserve">rindió su informe justificado por medio del cual ratificó en esencia su respuesta primigenia. </w:t>
      </w:r>
      <w:r w:rsidR="00DD0E2A" w:rsidRPr="00AD489B">
        <w:rPr>
          <w:rFonts w:ascii="Palatino Linotype" w:eastAsia="Palatino Linotype" w:hAnsi="Palatino Linotype" w:cs="Palatino Linotype"/>
        </w:rPr>
        <w:t xml:space="preserve"> </w:t>
      </w:r>
    </w:p>
    <w:p w14:paraId="68B01FDB" w14:textId="77777777" w:rsidR="00014A16" w:rsidRPr="00AD489B" w:rsidRDefault="00014A16" w:rsidP="00014A16">
      <w:pPr>
        <w:spacing w:line="360" w:lineRule="auto"/>
        <w:jc w:val="both"/>
        <w:rPr>
          <w:rFonts w:ascii="Palatino Linotype" w:eastAsia="Palatino Linotype" w:hAnsi="Palatino Linotype" w:cs="Palatino Linotype"/>
        </w:rPr>
      </w:pPr>
      <w:r w:rsidRPr="00AD489B">
        <w:rPr>
          <w:rFonts w:ascii="Palatino Linotype" w:eastAsia="Palatino Linotype" w:hAnsi="Palatino Linotype" w:cs="Palatino Linotype"/>
        </w:rPr>
        <w:lastRenderedPageBreak/>
        <w:t xml:space="preserve">Con base en lo precedente, se determina que la información proporcionada por el </w:t>
      </w:r>
      <w:r w:rsidRPr="00AD489B">
        <w:rPr>
          <w:rFonts w:ascii="Palatino Linotype" w:eastAsia="Palatino Linotype" w:hAnsi="Palatino Linotype" w:cs="Palatino Linotype"/>
          <w:b/>
        </w:rPr>
        <w:t>SUJETO OBLIGADO</w:t>
      </w:r>
      <w:r w:rsidRPr="00AD489B">
        <w:rPr>
          <w:rFonts w:ascii="Palatino Linotype" w:eastAsia="Palatino Linotype" w:hAnsi="Palatino Linotype" w:cs="Palatino Linotype"/>
        </w:rPr>
        <w:t xml:space="preserve"> en su respuesta, cumple con lo establecido por los artículos 4, 12 y 24 último párrafo de la Ley de Transparencia y Acceso a la Información Pública del Estado de México y Municipios; por ello, los motivos de inconformidad acontecen infundados para modificar o revocar la respuesta del </w:t>
      </w:r>
      <w:r w:rsidRPr="00AD489B">
        <w:rPr>
          <w:rFonts w:ascii="Palatino Linotype" w:eastAsia="Palatino Linotype" w:hAnsi="Palatino Linotype" w:cs="Palatino Linotype"/>
          <w:b/>
        </w:rPr>
        <w:t>SUJETO OBLIGADO</w:t>
      </w:r>
      <w:r w:rsidRPr="00AD489B">
        <w:rPr>
          <w:rFonts w:ascii="Palatino Linotype" w:eastAsia="Palatino Linotype" w:hAnsi="Palatino Linotype" w:cs="Palatino Linotype"/>
        </w:rPr>
        <w:t xml:space="preserve"> en razón de las consideraciones de derecho que a continuación se exponen:</w:t>
      </w:r>
    </w:p>
    <w:p w14:paraId="47C2F4B1" w14:textId="77777777" w:rsidR="00BF3859" w:rsidRPr="00AD489B" w:rsidRDefault="00BF3859" w:rsidP="00014A16">
      <w:pPr>
        <w:spacing w:line="360" w:lineRule="auto"/>
        <w:jc w:val="both"/>
        <w:rPr>
          <w:rFonts w:ascii="Palatino Linotype" w:eastAsia="Palatino Linotype" w:hAnsi="Palatino Linotype" w:cs="Palatino Linotype"/>
        </w:rPr>
      </w:pPr>
    </w:p>
    <w:p w14:paraId="1D3205DE" w14:textId="77777777" w:rsidR="00BF3859" w:rsidRPr="00AD489B" w:rsidRDefault="00BF3859" w:rsidP="00014A16">
      <w:pPr>
        <w:spacing w:line="360" w:lineRule="auto"/>
        <w:jc w:val="both"/>
        <w:rPr>
          <w:rFonts w:ascii="Palatino Linotype" w:eastAsia="Palatino Linotype" w:hAnsi="Palatino Linotype" w:cs="Palatino Linotype"/>
        </w:rPr>
      </w:pPr>
      <w:r w:rsidRPr="00AD489B">
        <w:rPr>
          <w:rFonts w:ascii="Palatino Linotype" w:eastAsia="Palatino Linotype" w:hAnsi="Palatino Linotype" w:cs="Palatino Linotype"/>
        </w:rPr>
        <w:t>De un análisis a la solicitud de acceso a la información pública que se analiza, se observa que esta se conforma de dos requerimientos, lo cuales se abordan de la siguiente manera:</w:t>
      </w:r>
    </w:p>
    <w:p w14:paraId="2317C7C7" w14:textId="77777777" w:rsidR="00BF3859" w:rsidRPr="00AD489B" w:rsidRDefault="00BF3859" w:rsidP="00014A16">
      <w:pPr>
        <w:spacing w:line="360" w:lineRule="auto"/>
        <w:jc w:val="both"/>
        <w:rPr>
          <w:rFonts w:ascii="Palatino Linotype" w:eastAsia="Palatino Linotype" w:hAnsi="Palatino Linotype" w:cs="Palatino Linotype"/>
        </w:rPr>
      </w:pPr>
    </w:p>
    <w:p w14:paraId="6257E49F" w14:textId="77777777" w:rsidR="004C6D98" w:rsidRPr="00AD489B" w:rsidRDefault="004C6D98" w:rsidP="00014A16">
      <w:pPr>
        <w:spacing w:line="360" w:lineRule="auto"/>
        <w:jc w:val="both"/>
        <w:rPr>
          <w:rFonts w:ascii="Palatino Linotype" w:eastAsia="Palatino Linotype" w:hAnsi="Palatino Linotype" w:cs="Palatino Linotype"/>
        </w:rPr>
      </w:pPr>
      <w:r w:rsidRPr="00AD489B">
        <w:rPr>
          <w:rFonts w:ascii="Palatino Linotype" w:eastAsia="Palatino Linotype" w:hAnsi="Palatino Linotype" w:cs="Palatino Linotype"/>
        </w:rPr>
        <w:t>Sobre el requerimiento uno consistente en:</w:t>
      </w:r>
    </w:p>
    <w:p w14:paraId="60EAA4F7" w14:textId="77777777" w:rsidR="004C6D98" w:rsidRPr="00AD489B" w:rsidRDefault="004C6D98" w:rsidP="00014A16">
      <w:pPr>
        <w:spacing w:line="360" w:lineRule="auto"/>
        <w:jc w:val="both"/>
        <w:rPr>
          <w:rFonts w:ascii="Palatino Linotype" w:eastAsia="Palatino Linotype" w:hAnsi="Palatino Linotype" w:cs="Palatino Linotype"/>
        </w:rPr>
      </w:pPr>
    </w:p>
    <w:p w14:paraId="24C78594" w14:textId="77777777" w:rsidR="00BF3859" w:rsidRPr="00AD489B" w:rsidRDefault="00BF3859" w:rsidP="00BF3859">
      <w:pPr>
        <w:pStyle w:val="Prrafodelista"/>
        <w:numPr>
          <w:ilvl w:val="0"/>
          <w:numId w:val="20"/>
        </w:numPr>
        <w:spacing w:line="360" w:lineRule="auto"/>
        <w:ind w:right="902"/>
        <w:jc w:val="both"/>
        <w:rPr>
          <w:rFonts w:ascii="Palatino Linotype" w:hAnsi="Palatino Linotype" w:cs="Arial"/>
          <w:i/>
          <w:sz w:val="22"/>
          <w:szCs w:val="22"/>
        </w:rPr>
      </w:pPr>
      <w:r w:rsidRPr="00AD489B">
        <w:rPr>
          <w:rFonts w:ascii="Palatino Linotype" w:hAnsi="Palatino Linotype" w:cs="Arial"/>
          <w:i/>
          <w:sz w:val="22"/>
          <w:szCs w:val="22"/>
        </w:rPr>
        <w:t xml:space="preserve">SE ME DE UNA EXPLICACIÓN FUNDADA Y MOTIVADA DEL POR QUE MEDIANTE SOLICITUD DE INFORMACIÓN 83/TEZOYUCA/IP/2023, SE ME INFORMÓ Y SE ENTREGO SUPUESTAMENTE EL CURRICULUM VITAE DE LA SINDICO MUNICIPAL Y SE ESPECIFICA QUE SU GRADO MÁXIMO DE ESTUDIOS ES EL DE "LICENCIATURA TRUNCA" Y MEDIANTE SOLICITUD DE INFORMACIÓN 84/TEZOYUCA/IP/2023, SE EXHIBE UNA COSTANCIA DE ESTUDIOS, SUPESTAMENTE ACREDITANDO EL ESTUDIO MÁXIMO DE LA SINDICO EL DE QUÍMICA - BIÓLOGA, NIVEL BACHILLERATO, SOLICITO UNA EXPLICACIÓN LÓGICA DEL POR QUE DE LAS CONTRADICCIONES EN LAS RESPUESTAS. </w:t>
      </w:r>
    </w:p>
    <w:p w14:paraId="155C3D2F" w14:textId="77777777" w:rsidR="00BF3859" w:rsidRPr="00AD489B" w:rsidRDefault="00BF3859" w:rsidP="00BF3859">
      <w:pPr>
        <w:spacing w:before="240" w:after="240" w:line="360" w:lineRule="auto"/>
        <w:jc w:val="both"/>
        <w:rPr>
          <w:rFonts w:ascii="Palatino Linotype" w:eastAsia="Palatino Linotype" w:hAnsi="Palatino Linotype" w:cs="Palatino Linotype"/>
        </w:rPr>
      </w:pPr>
      <w:r w:rsidRPr="00AD489B">
        <w:rPr>
          <w:rFonts w:ascii="Palatino Linotype" w:eastAsia="Palatino Linotype" w:hAnsi="Palatino Linotype" w:cs="Palatino Linotype"/>
        </w:rPr>
        <w:lastRenderedPageBreak/>
        <w:t>En tal contexto, del análisis realizado a dicho requerimiento</w:t>
      </w:r>
      <w:r w:rsidR="00E92FE7" w:rsidRPr="00AD489B">
        <w:rPr>
          <w:rFonts w:ascii="Palatino Linotype" w:eastAsia="Palatino Linotype" w:hAnsi="Palatino Linotype" w:cs="Palatino Linotype"/>
        </w:rPr>
        <w:t>, se advierte que dicha</w:t>
      </w:r>
      <w:r w:rsidRPr="00AD489B">
        <w:rPr>
          <w:rFonts w:ascii="Palatino Linotype" w:eastAsia="Palatino Linotype" w:hAnsi="Palatino Linotype" w:cs="Palatino Linotype"/>
        </w:rPr>
        <w:t xml:space="preserve"> solicitud no constituyen un derecho de acceso a la información y por lo tanto no es atendible mediante una solicitud de acceso a la información pública, porque se tratan de una consulta para un caso específico, situación que conlleva a afirmar que se está en presencia del ejercicio del derecho de petición.</w:t>
      </w:r>
    </w:p>
    <w:p w14:paraId="0EA3F351" w14:textId="77777777" w:rsidR="00BF3859" w:rsidRPr="00AD489B" w:rsidRDefault="00BF3859" w:rsidP="00BF3859">
      <w:pPr>
        <w:spacing w:before="240" w:after="240" w:line="360" w:lineRule="auto"/>
        <w:jc w:val="both"/>
        <w:rPr>
          <w:rFonts w:ascii="Palatino Linotype" w:eastAsia="Palatino Linotype" w:hAnsi="Palatino Linotype" w:cs="Palatino Linotype"/>
        </w:rPr>
      </w:pPr>
      <w:r w:rsidRPr="00AD489B">
        <w:rPr>
          <w:rFonts w:ascii="Palatino Linotype" w:eastAsia="Palatino Linotype" w:hAnsi="Palatino Linotype" w:cs="Palatino Linotype"/>
        </w:rPr>
        <w:t>En ese sentido, es importante diferenciar lo que se entiende por derecho de petición y por derecho de acceso a la información pública.</w:t>
      </w:r>
    </w:p>
    <w:p w14:paraId="42BA2997" w14:textId="77777777" w:rsidR="00BF3859" w:rsidRPr="00AD489B" w:rsidRDefault="00BF3859" w:rsidP="00BF3859">
      <w:pPr>
        <w:spacing w:before="240" w:after="240" w:line="360" w:lineRule="auto"/>
        <w:ind w:right="-91"/>
        <w:jc w:val="both"/>
        <w:rPr>
          <w:rFonts w:ascii="Palatino Linotype" w:eastAsia="Palatino Linotype" w:hAnsi="Palatino Linotype" w:cs="Palatino Linotype"/>
        </w:rPr>
      </w:pPr>
      <w:r w:rsidRPr="00AD489B">
        <w:rPr>
          <w:rFonts w:ascii="Palatino Linotype" w:eastAsia="Palatino Linotype" w:hAnsi="Palatino Linotype" w:cs="Palatino Linotype"/>
        </w:rPr>
        <w:t>Derecho de Petición:</w:t>
      </w:r>
    </w:p>
    <w:p w14:paraId="7ADA6469" w14:textId="77777777" w:rsidR="00BF3859" w:rsidRPr="00AD489B" w:rsidRDefault="00BF3859" w:rsidP="00BF3859">
      <w:pPr>
        <w:spacing w:before="240" w:after="240" w:line="360" w:lineRule="auto"/>
        <w:jc w:val="both"/>
        <w:rPr>
          <w:rFonts w:ascii="Palatino Linotype" w:eastAsia="Palatino Linotype" w:hAnsi="Palatino Linotype" w:cs="Palatino Linotype"/>
        </w:rPr>
      </w:pPr>
      <w:r w:rsidRPr="00AD489B">
        <w:rPr>
          <w:rFonts w:ascii="Palatino Linotype" w:eastAsia="Palatino Linotype" w:hAnsi="Palatino Linotype" w:cs="Palatino Linotype"/>
        </w:rPr>
        <w:t>El Doctor Ignacio Burgoa Orihuela refiere que derecho de petición: "...</w:t>
      </w:r>
      <w:r w:rsidRPr="00AD489B">
        <w:rPr>
          <w:rFonts w:ascii="Palatino Linotype" w:eastAsia="Palatino Linotype" w:hAnsi="Palatino Linotype" w:cs="Palatino Linotype"/>
          <w:i/>
        </w:rPr>
        <w:t>es un Derecho Público subjetivo individual de la Garantía Respectiva Consagrada en al Artículo 8 de la Ley Fundamental. En tal virtud, la persona tiene la facultad de acudir a cualquier autoridad, formulando una solicitud o instancia escrito de cualquier índole, la cual adopta, especialmente, el carácter de simple petición administrativa, acción o recurso, etc.</w:t>
      </w:r>
      <w:r w:rsidRPr="00AD489B">
        <w:rPr>
          <w:rFonts w:ascii="Palatino Linotype" w:eastAsia="Palatino Linotype" w:hAnsi="Palatino Linotype" w:cs="Palatino Linotype"/>
        </w:rPr>
        <w:t>"</w:t>
      </w:r>
      <w:r w:rsidRPr="00AD489B">
        <w:rPr>
          <w:rFonts w:ascii="Palatino Linotype" w:eastAsia="Palatino Linotype" w:hAnsi="Palatino Linotype" w:cs="Palatino Linotype"/>
          <w:vertAlign w:val="superscript"/>
        </w:rPr>
        <w:footnoteReference w:id="1"/>
      </w:r>
      <w:r w:rsidRPr="00AD489B">
        <w:rPr>
          <w:rFonts w:ascii="Palatino Linotype" w:eastAsia="Palatino Linotype" w:hAnsi="Palatino Linotype" w:cs="Palatino Linotype"/>
        </w:rPr>
        <w:t>(Sic)</w:t>
      </w:r>
    </w:p>
    <w:p w14:paraId="274B1931" w14:textId="77777777" w:rsidR="00BF3859" w:rsidRPr="00AD489B" w:rsidRDefault="00BF3859" w:rsidP="00BF3859">
      <w:pPr>
        <w:pBdr>
          <w:top w:val="nil"/>
          <w:left w:val="nil"/>
          <w:bottom w:val="nil"/>
          <w:right w:val="nil"/>
          <w:between w:val="nil"/>
        </w:pBdr>
        <w:spacing w:before="240" w:after="360" w:line="360" w:lineRule="auto"/>
        <w:jc w:val="both"/>
        <w:rPr>
          <w:rFonts w:ascii="Palatino Linotype" w:eastAsia="Palatino Linotype" w:hAnsi="Palatino Linotype" w:cs="Palatino Linotype"/>
          <w:i/>
        </w:rPr>
      </w:pPr>
      <w:r w:rsidRPr="00AD489B">
        <w:rPr>
          <w:rFonts w:ascii="Palatino Linotype" w:eastAsia="Palatino Linotype" w:hAnsi="Palatino Linotype" w:cs="Palatino Linotype"/>
        </w:rPr>
        <w:t xml:space="preserve">Por su parte, David Cienfuegos Salgado, concibe al derecho de petición como </w:t>
      </w:r>
      <w:r w:rsidRPr="00AD489B">
        <w:rPr>
          <w:rFonts w:ascii="Palatino Linotype" w:eastAsia="Palatino Linotype" w:hAnsi="Palatino Linotype" w:cs="Palatino Linotype"/>
          <w:i/>
        </w:rPr>
        <w:t>“el derecho de toda persona a ser escuchado por quienes ejercen el poder público</w:t>
      </w:r>
      <w:proofErr w:type="gramStart"/>
      <w:r w:rsidRPr="00AD489B">
        <w:rPr>
          <w:rFonts w:ascii="Palatino Linotype" w:eastAsia="Palatino Linotype" w:hAnsi="Palatino Linotype" w:cs="Palatino Linotype"/>
          <w:i/>
        </w:rPr>
        <w:t>.</w:t>
      </w:r>
      <w:r w:rsidRPr="00AD489B">
        <w:rPr>
          <w:rFonts w:ascii="Palatino Linotype" w:eastAsia="Palatino Linotype" w:hAnsi="Palatino Linotype" w:cs="Palatino Linotype"/>
          <w:i/>
          <w:vertAlign w:val="superscript"/>
        </w:rPr>
        <w:t xml:space="preserve"> </w:t>
      </w:r>
      <w:proofErr w:type="gramEnd"/>
      <w:r w:rsidRPr="00AD489B">
        <w:rPr>
          <w:rFonts w:ascii="Palatino Linotype" w:eastAsia="Palatino Linotype" w:hAnsi="Palatino Linotype" w:cs="Palatino Linotype"/>
          <w:i/>
          <w:vertAlign w:val="superscript"/>
        </w:rPr>
        <w:footnoteReference w:id="2"/>
      </w:r>
      <w:r w:rsidRPr="00AD489B">
        <w:rPr>
          <w:rFonts w:ascii="Palatino Linotype" w:eastAsia="Palatino Linotype" w:hAnsi="Palatino Linotype" w:cs="Palatino Linotype"/>
          <w:i/>
        </w:rPr>
        <w:t xml:space="preserve">” (Sic) </w:t>
      </w:r>
    </w:p>
    <w:p w14:paraId="071228D2" w14:textId="77777777" w:rsidR="00BF3859" w:rsidRPr="00AD489B" w:rsidRDefault="00BF3859" w:rsidP="00BF3859">
      <w:pPr>
        <w:spacing w:before="240" w:line="360" w:lineRule="auto"/>
        <w:jc w:val="both"/>
        <w:rPr>
          <w:rFonts w:ascii="Palatino Linotype" w:eastAsia="Palatino Linotype" w:hAnsi="Palatino Linotype" w:cs="Palatino Linotype"/>
        </w:rPr>
      </w:pPr>
      <w:r w:rsidRPr="00AD489B">
        <w:rPr>
          <w:rFonts w:ascii="Palatino Linotype" w:eastAsia="Palatino Linotype" w:hAnsi="Palatino Linotype" w:cs="Palatino Linotype"/>
        </w:rPr>
        <w:t xml:space="preserve">De la misma manera, Migue Carbonell en su libro “Los derechos fundamentales” refiere que el derecho de petición se ha entendido de dos distintitas maneras, a saber: como un derecho fundamental de participación política ya que permite a los particulares trasladar a las autoridades sus inquietudes, quejas, sugerencias y </w:t>
      </w:r>
      <w:r w:rsidRPr="00AD489B">
        <w:rPr>
          <w:rFonts w:ascii="Palatino Linotype" w:eastAsia="Palatino Linotype" w:hAnsi="Palatino Linotype" w:cs="Palatino Linotype"/>
        </w:rPr>
        <w:lastRenderedPageBreak/>
        <w:t>requerimientos en cualquier materia o asunto; y como una forma específica de la libertad de expresión, en tanto que permite expresarse frente a las autoridades. De igual manera que el derecho de petición se traduce en la obligación de todos los funcionarios y autoridades de permitir a los ciudadanos de dirigirse a ellos en demanda de lo que deseen expresar o solicitar y responder de dicha demanda por escrito, de forma congruente y en un plazo breve.</w:t>
      </w:r>
      <w:r w:rsidRPr="00AD489B">
        <w:rPr>
          <w:rFonts w:ascii="Palatino Linotype" w:eastAsia="Palatino Linotype" w:hAnsi="Palatino Linotype" w:cs="Palatino Linotype"/>
          <w:vertAlign w:val="superscript"/>
        </w:rPr>
        <w:footnoteReference w:id="3"/>
      </w:r>
    </w:p>
    <w:p w14:paraId="5EB4C6B8" w14:textId="77777777" w:rsidR="00BF3859" w:rsidRPr="00AD489B" w:rsidRDefault="00BF3859" w:rsidP="00BF3859">
      <w:pPr>
        <w:spacing w:after="240" w:line="360" w:lineRule="auto"/>
        <w:ind w:right="-91"/>
        <w:contextualSpacing/>
        <w:jc w:val="both"/>
        <w:rPr>
          <w:rFonts w:ascii="Palatino Linotype" w:eastAsia="Palatino Linotype" w:hAnsi="Palatino Linotype" w:cs="Palatino Linotype"/>
        </w:rPr>
      </w:pPr>
    </w:p>
    <w:p w14:paraId="58387728" w14:textId="77777777" w:rsidR="00BF3859" w:rsidRPr="00AD489B" w:rsidRDefault="00BF3859" w:rsidP="00BF3859">
      <w:pPr>
        <w:spacing w:after="240" w:line="360" w:lineRule="auto"/>
        <w:ind w:right="-91"/>
        <w:contextualSpacing/>
        <w:jc w:val="both"/>
        <w:rPr>
          <w:rFonts w:ascii="Palatino Linotype" w:eastAsia="Palatino Linotype" w:hAnsi="Palatino Linotype" w:cs="Palatino Linotype"/>
        </w:rPr>
      </w:pPr>
      <w:r w:rsidRPr="00AD489B">
        <w:rPr>
          <w:rFonts w:ascii="Palatino Linotype" w:eastAsia="Palatino Linotype" w:hAnsi="Palatino Linotype" w:cs="Palatino Linotype"/>
        </w:rPr>
        <w:t>Derecho de Acceso a la Información Pública:</w:t>
      </w:r>
    </w:p>
    <w:p w14:paraId="09400C1B" w14:textId="77777777" w:rsidR="00BF3859" w:rsidRPr="00AD489B" w:rsidRDefault="00BF3859" w:rsidP="00BF3859">
      <w:pPr>
        <w:spacing w:after="240" w:line="360" w:lineRule="auto"/>
        <w:ind w:right="-91"/>
        <w:contextualSpacing/>
        <w:jc w:val="both"/>
        <w:rPr>
          <w:rFonts w:ascii="Palatino Linotype" w:eastAsia="Palatino Linotype" w:hAnsi="Palatino Linotype" w:cs="Palatino Linotype"/>
        </w:rPr>
      </w:pPr>
    </w:p>
    <w:p w14:paraId="791D21BA" w14:textId="77777777" w:rsidR="00BF3859" w:rsidRPr="00AD489B" w:rsidRDefault="00BF3859" w:rsidP="00BF3859">
      <w:pPr>
        <w:pBdr>
          <w:top w:val="nil"/>
          <w:left w:val="nil"/>
          <w:bottom w:val="nil"/>
          <w:right w:val="nil"/>
          <w:between w:val="nil"/>
        </w:pBdr>
        <w:spacing w:line="360" w:lineRule="auto"/>
        <w:ind w:right="99"/>
        <w:jc w:val="both"/>
        <w:rPr>
          <w:rFonts w:ascii="Palatino Linotype" w:eastAsia="Palatino Linotype" w:hAnsi="Palatino Linotype" w:cs="Palatino Linotype"/>
        </w:rPr>
      </w:pPr>
      <w:r w:rsidRPr="00AD489B">
        <w:rPr>
          <w:rFonts w:ascii="Palatino Linotype" w:eastAsia="Palatino Linotype" w:hAnsi="Palatino Linotype" w:cs="Palatino Linotype"/>
        </w:rPr>
        <w:t>Asimismo, el autor anteriormente citado, indica que el derecho de acceso a la información pública es el derecho de conocer la información de carácter público que se genera o está en posesión de los órganos del poder público o de los sujetos que utilizan o se benefician con recursos provenientes del Estado, es el derecho que tienen los ciudadanos para acceder a documentos y datos que obren en el poder del gobierno.</w:t>
      </w:r>
    </w:p>
    <w:p w14:paraId="6DA3C611" w14:textId="77777777" w:rsidR="00BF3859" w:rsidRPr="00AD489B" w:rsidRDefault="00BF3859" w:rsidP="00BF3859">
      <w:pPr>
        <w:pBdr>
          <w:top w:val="nil"/>
          <w:left w:val="nil"/>
          <w:bottom w:val="nil"/>
          <w:right w:val="nil"/>
          <w:between w:val="nil"/>
        </w:pBdr>
        <w:spacing w:line="360" w:lineRule="auto"/>
        <w:ind w:left="93" w:right="116"/>
        <w:rPr>
          <w:sz w:val="23"/>
          <w:szCs w:val="23"/>
        </w:rPr>
      </w:pPr>
    </w:p>
    <w:p w14:paraId="3EF270CA" w14:textId="77777777" w:rsidR="00BF3859" w:rsidRPr="00AD489B" w:rsidRDefault="00BF3859" w:rsidP="00BF3859">
      <w:pPr>
        <w:pBdr>
          <w:top w:val="nil"/>
          <w:left w:val="nil"/>
          <w:bottom w:val="nil"/>
          <w:right w:val="nil"/>
          <w:between w:val="nil"/>
        </w:pBdr>
        <w:spacing w:line="360" w:lineRule="auto"/>
        <w:ind w:right="99"/>
        <w:jc w:val="both"/>
        <w:rPr>
          <w:rFonts w:ascii="Palatino Linotype" w:eastAsia="Palatino Linotype" w:hAnsi="Palatino Linotype" w:cs="Palatino Linotype"/>
        </w:rPr>
      </w:pPr>
      <w:r w:rsidRPr="00AD489B">
        <w:rPr>
          <w:rFonts w:ascii="Palatino Linotype" w:eastAsia="Palatino Linotype" w:hAnsi="Palatino Linotype" w:cs="Palatino Linotype"/>
        </w:rPr>
        <w:t>Por su parte Ernesto Villanueva define al derecho de acceso a la información pública como la prerrogativa de la persona para acceder a datos, registros y todo tipo de informaciones en poder de las entidades públicas y empresas privadas que ejercen gasto público o cumplen funciones de autoridad, con las excepciones taxativas que establezca la ley en una sociedad democrática.</w:t>
      </w:r>
      <w:r w:rsidRPr="00AD489B">
        <w:rPr>
          <w:rFonts w:ascii="Palatino Linotype" w:eastAsia="Palatino Linotype" w:hAnsi="Palatino Linotype" w:cs="Palatino Linotype"/>
          <w:vertAlign w:val="superscript"/>
        </w:rPr>
        <w:footnoteReference w:id="4"/>
      </w:r>
    </w:p>
    <w:p w14:paraId="75DDBD89" w14:textId="77777777" w:rsidR="00BF3859" w:rsidRPr="00AD489B" w:rsidRDefault="00BF3859" w:rsidP="00BF3859">
      <w:pPr>
        <w:pBdr>
          <w:top w:val="nil"/>
          <w:left w:val="nil"/>
          <w:bottom w:val="nil"/>
          <w:right w:val="nil"/>
          <w:between w:val="nil"/>
        </w:pBdr>
        <w:spacing w:line="360" w:lineRule="auto"/>
        <w:ind w:right="99"/>
        <w:jc w:val="both"/>
        <w:rPr>
          <w:rFonts w:ascii="Palatino Linotype" w:eastAsia="Palatino Linotype" w:hAnsi="Palatino Linotype" w:cs="Palatino Linotype"/>
        </w:rPr>
      </w:pPr>
    </w:p>
    <w:p w14:paraId="56BD2DE6" w14:textId="77777777" w:rsidR="00BF3859" w:rsidRPr="00AD489B" w:rsidRDefault="00BF3859" w:rsidP="00BF3859">
      <w:pPr>
        <w:pBdr>
          <w:top w:val="nil"/>
          <w:left w:val="nil"/>
          <w:bottom w:val="nil"/>
          <w:right w:val="nil"/>
          <w:between w:val="nil"/>
        </w:pBdr>
        <w:spacing w:line="360" w:lineRule="auto"/>
        <w:ind w:right="99"/>
        <w:jc w:val="both"/>
        <w:rPr>
          <w:rFonts w:ascii="Palatino Linotype" w:eastAsia="Palatino Linotype" w:hAnsi="Palatino Linotype" w:cs="Palatino Linotype"/>
        </w:rPr>
      </w:pPr>
      <w:r w:rsidRPr="00AD489B">
        <w:rPr>
          <w:rFonts w:ascii="Palatino Linotype" w:eastAsia="Palatino Linotype" w:hAnsi="Palatino Linotype" w:cs="Palatino Linotype"/>
        </w:rPr>
        <w:lastRenderedPageBreak/>
        <w:t>Del mismo modo, para diferenciar el derecho de petición del derecho de acceso a la información pública, resulta conveniente citar a José Guadalupe Robles, quien conceptualiza el derecho a la información como "un derecho fundamental tanto de carácter individual como colectivo, cuyas limitaciones deben estar establecidas en la ley, así corno una garantía de que la información sea tramitada con claridad y objetividad, por cuanto a que es un ben jurídico que coadyuva al desarrollo de las personas y a la formación de opinión pública de calidad para poder participar y luego influir en la vida pública.”</w:t>
      </w:r>
      <w:r w:rsidRPr="00AD489B">
        <w:rPr>
          <w:rFonts w:ascii="Palatino Linotype" w:eastAsia="Palatino Linotype" w:hAnsi="Palatino Linotype" w:cs="Palatino Linotype"/>
          <w:vertAlign w:val="superscript"/>
        </w:rPr>
        <w:footnoteReference w:id="5"/>
      </w:r>
    </w:p>
    <w:p w14:paraId="3296B795" w14:textId="77777777" w:rsidR="00BF3859" w:rsidRPr="00AD489B" w:rsidRDefault="00BF3859" w:rsidP="00BF3859">
      <w:pPr>
        <w:pBdr>
          <w:top w:val="nil"/>
          <w:left w:val="nil"/>
          <w:bottom w:val="nil"/>
          <w:right w:val="nil"/>
          <w:between w:val="nil"/>
        </w:pBdr>
        <w:spacing w:line="360" w:lineRule="auto"/>
        <w:ind w:right="96"/>
        <w:jc w:val="both"/>
        <w:rPr>
          <w:rFonts w:ascii="Palatino Linotype" w:eastAsia="Palatino Linotype" w:hAnsi="Palatino Linotype" w:cs="Palatino Linotype"/>
        </w:rPr>
      </w:pPr>
    </w:p>
    <w:p w14:paraId="5B0D9F9A" w14:textId="77777777" w:rsidR="00BF3859" w:rsidRPr="00AD489B" w:rsidRDefault="00BF3859" w:rsidP="00BF3859">
      <w:pPr>
        <w:pBdr>
          <w:top w:val="nil"/>
          <w:left w:val="nil"/>
          <w:bottom w:val="nil"/>
          <w:right w:val="nil"/>
          <w:between w:val="nil"/>
        </w:pBdr>
        <w:spacing w:line="360" w:lineRule="auto"/>
        <w:ind w:right="96"/>
        <w:jc w:val="both"/>
        <w:rPr>
          <w:rFonts w:ascii="Palatino Linotype" w:eastAsia="Palatino Linotype" w:hAnsi="Palatino Linotype" w:cs="Palatino Linotype"/>
        </w:rPr>
      </w:pPr>
      <w:r w:rsidRPr="00AD489B">
        <w:rPr>
          <w:rFonts w:ascii="Palatino Linotype" w:eastAsia="Palatino Linotype" w:hAnsi="Palatino Linotype" w:cs="Palatino Linotype"/>
        </w:rPr>
        <w:t>De ahí que, 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34B0B3EF" w14:textId="77777777" w:rsidR="00BF3859" w:rsidRPr="00AD489B" w:rsidRDefault="00BF3859" w:rsidP="00BF3859">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9F39B42" w14:textId="77777777" w:rsidR="00BF3859" w:rsidRPr="00AD489B" w:rsidRDefault="00BF3859" w:rsidP="00BF3859">
      <w:pPr>
        <w:ind w:left="567" w:right="567"/>
        <w:jc w:val="both"/>
        <w:rPr>
          <w:rFonts w:ascii="Palatino Linotype" w:eastAsia="Palatino Linotype" w:hAnsi="Palatino Linotype" w:cs="Palatino Linotype"/>
          <w:b/>
          <w:i/>
          <w:sz w:val="22"/>
          <w:szCs w:val="22"/>
        </w:rPr>
      </w:pPr>
      <w:r w:rsidRPr="00AD489B">
        <w:rPr>
          <w:rFonts w:ascii="Palatino Linotype" w:eastAsia="Palatino Linotype" w:hAnsi="Palatino Linotype" w:cs="Palatino Linotype"/>
          <w:b/>
          <w:i/>
          <w:sz w:val="22"/>
          <w:szCs w:val="22"/>
        </w:rPr>
        <w:t>“CRITERIO 0002-11</w:t>
      </w:r>
    </w:p>
    <w:p w14:paraId="11981F1A" w14:textId="77777777" w:rsidR="00BF3859" w:rsidRPr="00AD489B" w:rsidRDefault="00BF3859" w:rsidP="00BF3859">
      <w:pPr>
        <w:ind w:left="567" w:right="567"/>
        <w:jc w:val="both"/>
        <w:rPr>
          <w:rFonts w:ascii="Palatino Linotype" w:eastAsia="Palatino Linotype" w:hAnsi="Palatino Linotype" w:cs="Palatino Linotype"/>
          <w:i/>
          <w:sz w:val="22"/>
          <w:szCs w:val="22"/>
        </w:rPr>
      </w:pPr>
      <w:r w:rsidRPr="00AD489B">
        <w:rPr>
          <w:rFonts w:ascii="Palatino Linotype" w:eastAsia="Palatino Linotype" w:hAnsi="Palatino Linotype" w:cs="Palatino Linotype"/>
          <w:b/>
          <w:i/>
          <w:sz w:val="22"/>
          <w:szCs w:val="22"/>
        </w:rPr>
        <w:t>INFORMACIÓN PÚBLICA, CONCEPTO DE, EN MATERIA DE TRANSPARENCIA. INTERPRETACIÓN TEMÁTICA DE LOS ARTÍCULOS 2, FRACCIÓN V, XV, Y XVI, 32, 4,11 Y 41.</w:t>
      </w:r>
      <w:r w:rsidRPr="00AD489B">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3EDE01F" w14:textId="77777777" w:rsidR="00BF3859" w:rsidRPr="00AD489B" w:rsidRDefault="00BF3859" w:rsidP="00BF3859">
      <w:pPr>
        <w:ind w:left="567" w:right="567"/>
        <w:jc w:val="both"/>
        <w:rPr>
          <w:rFonts w:ascii="Palatino Linotype" w:eastAsia="Palatino Linotype" w:hAnsi="Palatino Linotype" w:cs="Palatino Linotype"/>
          <w:i/>
          <w:sz w:val="22"/>
          <w:szCs w:val="22"/>
        </w:rPr>
      </w:pPr>
      <w:r w:rsidRPr="00AD489B">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27BBB72A" w14:textId="77777777" w:rsidR="00BF3859" w:rsidRPr="00AD489B" w:rsidRDefault="00BF3859" w:rsidP="00BF3859">
      <w:pPr>
        <w:ind w:left="567" w:right="567"/>
        <w:jc w:val="both"/>
        <w:rPr>
          <w:rFonts w:ascii="Palatino Linotype" w:eastAsia="Palatino Linotype" w:hAnsi="Palatino Linotype" w:cs="Palatino Linotype"/>
          <w:i/>
          <w:sz w:val="22"/>
          <w:szCs w:val="22"/>
        </w:rPr>
      </w:pPr>
      <w:r w:rsidRPr="00AD489B">
        <w:rPr>
          <w:rFonts w:ascii="Palatino Linotype" w:eastAsia="Palatino Linotype" w:hAnsi="Palatino Linotype" w:cs="Palatino Linotype"/>
          <w:i/>
          <w:sz w:val="22"/>
          <w:szCs w:val="22"/>
        </w:rPr>
        <w:lastRenderedPageBreak/>
        <w:t>Que se trate de información registrada en cualquier soporte documental, que en ejercicio de las atribuciones conferidas, sea generada por los Sujetos Obligados;</w:t>
      </w:r>
    </w:p>
    <w:p w14:paraId="676E9F0C" w14:textId="77777777" w:rsidR="00BF3859" w:rsidRPr="00AD489B" w:rsidRDefault="00BF3859" w:rsidP="00BF3859">
      <w:pPr>
        <w:ind w:left="567" w:right="567"/>
        <w:jc w:val="both"/>
        <w:rPr>
          <w:rFonts w:ascii="Palatino Linotype" w:eastAsia="Palatino Linotype" w:hAnsi="Palatino Linotype" w:cs="Palatino Linotype"/>
          <w:i/>
          <w:sz w:val="22"/>
          <w:szCs w:val="22"/>
        </w:rPr>
      </w:pPr>
      <w:r w:rsidRPr="00AD489B">
        <w:rPr>
          <w:rFonts w:ascii="Palatino Linotype" w:eastAsia="Palatino Linotype" w:hAnsi="Palatino Linotype" w:cs="Palatino Linotype"/>
          <w:i/>
          <w:sz w:val="22"/>
          <w:szCs w:val="22"/>
        </w:rPr>
        <w:t>Que se trate de información registrada en cualquier soporte documental, que en ejercicio de las atribuciones conferidas, sea administrada por los Sujetos Obligados, y</w:t>
      </w:r>
    </w:p>
    <w:p w14:paraId="19D87291" w14:textId="77777777" w:rsidR="00BF3859" w:rsidRPr="00AD489B" w:rsidRDefault="00BF3859" w:rsidP="00BF3859">
      <w:pPr>
        <w:ind w:left="567" w:right="567"/>
        <w:jc w:val="both"/>
        <w:rPr>
          <w:rFonts w:ascii="Palatino Linotype" w:eastAsia="Palatino Linotype" w:hAnsi="Palatino Linotype" w:cs="Palatino Linotype"/>
          <w:i/>
          <w:sz w:val="22"/>
          <w:szCs w:val="22"/>
        </w:rPr>
      </w:pPr>
      <w:r w:rsidRPr="00AD489B">
        <w:rPr>
          <w:rFonts w:ascii="Palatino Linotype" w:eastAsia="Palatino Linotype" w:hAnsi="Palatino Linotype" w:cs="Palatino Linotype"/>
          <w:i/>
          <w:sz w:val="22"/>
          <w:szCs w:val="22"/>
        </w:rPr>
        <w:t>Que se trate de información registrada en cualquier soporte documental, que en ejercicio de las atribuciones conferidas, se encuentre en posesión de los Sujetos Obligados.”(Sic)</w:t>
      </w:r>
    </w:p>
    <w:p w14:paraId="1FAFEB09" w14:textId="77777777" w:rsidR="00BF3859" w:rsidRPr="00AD489B" w:rsidRDefault="00BF3859" w:rsidP="00BF3859">
      <w:pPr>
        <w:pBdr>
          <w:top w:val="nil"/>
          <w:left w:val="nil"/>
          <w:bottom w:val="nil"/>
          <w:right w:val="nil"/>
          <w:between w:val="nil"/>
        </w:pBdr>
        <w:spacing w:line="360" w:lineRule="auto"/>
        <w:ind w:right="96"/>
        <w:jc w:val="both"/>
        <w:rPr>
          <w:rFonts w:ascii="Palatino Linotype" w:eastAsia="Palatino Linotype" w:hAnsi="Palatino Linotype" w:cs="Palatino Linotype"/>
        </w:rPr>
      </w:pPr>
    </w:p>
    <w:p w14:paraId="3AD88140" w14:textId="77777777" w:rsidR="00BF3859" w:rsidRPr="00AD489B" w:rsidRDefault="00BF3859" w:rsidP="00BF3859">
      <w:pPr>
        <w:pBdr>
          <w:top w:val="nil"/>
          <w:left w:val="nil"/>
          <w:bottom w:val="nil"/>
          <w:right w:val="nil"/>
          <w:between w:val="nil"/>
        </w:pBdr>
        <w:spacing w:line="360" w:lineRule="auto"/>
        <w:ind w:right="96"/>
        <w:jc w:val="both"/>
        <w:rPr>
          <w:rFonts w:ascii="Palatino Linotype" w:eastAsia="Palatino Linotype" w:hAnsi="Palatino Linotype" w:cs="Palatino Linotype"/>
        </w:rPr>
      </w:pPr>
      <w:r w:rsidRPr="00AD489B">
        <w:rPr>
          <w:rFonts w:ascii="Palatino Linotype" w:eastAsia="Palatino Linotype" w:hAnsi="Palatino Linotype" w:cs="Palatino Linotype"/>
        </w:rPr>
        <w:t>De lo anterior se puede concluir que la distinción entre el derecho de petición y el derecho de acceso a la información descansa, principalmente, en que la pretensión del peticionario consiste generalmente en obligar a la autoridad responsable a que actúe en el sentido de contestar lo solicitado, mientras que en el derecho de acceso a la información pública la pretensión radica en que se permita el acceso a datos y todo tipo de documentación que tenga el carácter de información pública, que sea generada, administrada o se encuentre en posesión de los considerados Sujetos Obligados por la Ley de la Materia.</w:t>
      </w:r>
    </w:p>
    <w:p w14:paraId="1EE34AF2" w14:textId="77777777" w:rsidR="00BF3859" w:rsidRPr="00AD489B" w:rsidRDefault="00BF3859" w:rsidP="00BF3859">
      <w:pPr>
        <w:pBdr>
          <w:top w:val="nil"/>
          <w:left w:val="nil"/>
          <w:bottom w:val="nil"/>
          <w:right w:val="nil"/>
          <w:between w:val="nil"/>
        </w:pBdr>
        <w:spacing w:line="360" w:lineRule="auto"/>
        <w:ind w:right="96"/>
        <w:jc w:val="both"/>
        <w:rPr>
          <w:rFonts w:ascii="Palatino Linotype" w:eastAsia="Palatino Linotype" w:hAnsi="Palatino Linotype" w:cs="Palatino Linotype"/>
        </w:rPr>
      </w:pPr>
    </w:p>
    <w:p w14:paraId="10BEDF76" w14:textId="77777777" w:rsidR="00BF3859" w:rsidRPr="00AD489B" w:rsidRDefault="00BF3859" w:rsidP="00BF3859">
      <w:pPr>
        <w:pBdr>
          <w:top w:val="nil"/>
          <w:left w:val="nil"/>
          <w:bottom w:val="nil"/>
          <w:right w:val="nil"/>
          <w:between w:val="nil"/>
        </w:pBdr>
        <w:spacing w:line="360" w:lineRule="auto"/>
        <w:ind w:right="96"/>
        <w:jc w:val="both"/>
        <w:rPr>
          <w:rFonts w:ascii="Palatino Linotype" w:eastAsia="Palatino Linotype" w:hAnsi="Palatino Linotype" w:cs="Palatino Linotype"/>
        </w:rPr>
      </w:pPr>
      <w:r w:rsidRPr="00AD489B">
        <w:rPr>
          <w:rFonts w:ascii="Palatino Linotype" w:eastAsia="Palatino Linotype" w:hAnsi="Palatino Linotype" w:cs="Palatino Linotype"/>
        </w:rPr>
        <w:t>Con ba</w:t>
      </w:r>
      <w:r w:rsidR="004C6D98" w:rsidRPr="00AD489B">
        <w:rPr>
          <w:rFonts w:ascii="Palatino Linotype" w:eastAsia="Palatino Linotype" w:hAnsi="Palatino Linotype" w:cs="Palatino Linotype"/>
        </w:rPr>
        <w:t>se a lo anterior, tenemos que la parte</w:t>
      </w:r>
      <w:r w:rsidRPr="00AD489B">
        <w:rPr>
          <w:rFonts w:ascii="Palatino Linotype" w:eastAsia="Palatino Linotype" w:hAnsi="Palatino Linotype" w:cs="Palatino Linotype"/>
        </w:rPr>
        <w:t xml:space="preserve"> </w:t>
      </w:r>
      <w:r w:rsidRPr="00AD489B">
        <w:rPr>
          <w:rFonts w:ascii="Palatino Linotype" w:eastAsia="Palatino Linotype" w:hAnsi="Palatino Linotype" w:cs="Palatino Linotype"/>
          <w:b/>
        </w:rPr>
        <w:t>RECURRENTE</w:t>
      </w:r>
      <w:r w:rsidR="004C6D98" w:rsidRPr="00AD489B">
        <w:rPr>
          <w:rFonts w:ascii="Palatino Linotype" w:eastAsia="Palatino Linotype" w:hAnsi="Palatino Linotype" w:cs="Palatino Linotype"/>
        </w:rPr>
        <w:t xml:space="preserve"> en cuanto al requerimiento marcado con el número uno, que se analiza en el presente asunto, </w:t>
      </w:r>
      <w:r w:rsidR="004D21B6" w:rsidRPr="00AD489B">
        <w:rPr>
          <w:rFonts w:ascii="Palatino Linotype" w:eastAsia="Palatino Linotype" w:hAnsi="Palatino Linotype" w:cs="Palatino Linotype"/>
        </w:rPr>
        <w:t xml:space="preserve">se advierte que requiere </w:t>
      </w:r>
      <w:r w:rsidRPr="00AD489B">
        <w:rPr>
          <w:rFonts w:ascii="Palatino Linotype" w:eastAsia="Palatino Linotype" w:hAnsi="Palatino Linotype" w:cs="Palatino Linotype"/>
        </w:rPr>
        <w:t xml:space="preserve">una explicación sobre un caso específico por parte del </w:t>
      </w:r>
      <w:r w:rsidRPr="00AD489B">
        <w:rPr>
          <w:rFonts w:ascii="Palatino Linotype" w:eastAsia="Palatino Linotype" w:hAnsi="Palatino Linotype" w:cs="Palatino Linotype"/>
          <w:b/>
        </w:rPr>
        <w:t>SUJETO OBLIGADO</w:t>
      </w:r>
      <w:r w:rsidRPr="00AD489B">
        <w:rPr>
          <w:rFonts w:ascii="Palatino Linotype" w:eastAsia="Palatino Linotype" w:hAnsi="Palatino Linotype" w:cs="Palatino Linotype"/>
        </w:rPr>
        <w:t>; por consiguiente, la entrega de una razón o la respuesta a cuestionamientos que no encuentren soporte documental alguno, por parte de los Sujetos Obligados no es algo que la Ley de la Materia establezca como atribución,  derecho o facultad; pues ello implicaría emitir un juicio de valor referente a cuestionamientos realizados, los cuales como ha quedado explicado, al constituir interrogantes, inquietudes, quejas y manifestaciones resultan estar encaminadas a ser satisfechas en ejercicio del derecho de petición.</w:t>
      </w:r>
    </w:p>
    <w:p w14:paraId="058F7887" w14:textId="77777777" w:rsidR="00BF3859" w:rsidRPr="00AD489B" w:rsidRDefault="00BF3859" w:rsidP="00BF3859">
      <w:pPr>
        <w:pBdr>
          <w:top w:val="nil"/>
          <w:left w:val="nil"/>
          <w:bottom w:val="nil"/>
          <w:right w:val="nil"/>
          <w:between w:val="nil"/>
        </w:pBdr>
        <w:spacing w:line="360" w:lineRule="auto"/>
        <w:ind w:right="96"/>
        <w:jc w:val="both"/>
        <w:rPr>
          <w:rFonts w:ascii="Palatino Linotype" w:eastAsia="Palatino Linotype" w:hAnsi="Palatino Linotype" w:cs="Palatino Linotype"/>
        </w:rPr>
      </w:pPr>
    </w:p>
    <w:p w14:paraId="6C0F9188" w14:textId="77777777" w:rsidR="00BF3859" w:rsidRPr="00AD489B" w:rsidRDefault="00BF3859" w:rsidP="00BF3859">
      <w:pPr>
        <w:pBdr>
          <w:top w:val="nil"/>
          <w:left w:val="nil"/>
          <w:bottom w:val="nil"/>
          <w:right w:val="nil"/>
          <w:between w:val="nil"/>
        </w:pBdr>
        <w:spacing w:line="360" w:lineRule="auto"/>
        <w:ind w:right="96"/>
        <w:jc w:val="both"/>
        <w:rPr>
          <w:rFonts w:ascii="Palatino Linotype" w:eastAsia="Palatino Linotype" w:hAnsi="Palatino Linotype" w:cs="Palatino Linotype"/>
        </w:rPr>
      </w:pPr>
      <w:r w:rsidRPr="00AD489B">
        <w:rPr>
          <w:rFonts w:ascii="Palatino Linotype" w:eastAsia="Palatino Linotype" w:hAnsi="Palatino Linotype" w:cs="Palatino Linotype"/>
        </w:rPr>
        <w:lastRenderedPageBreak/>
        <w:t xml:space="preserve">Además, es de resaltar que este Instituto de Transparencia como Organismo Garante de difusión, protección y respeto al derecho de acceso a la información pública y a la protección de datos personales, conforme a su naturaleza jurídica y a sus atribuciones previstas en los artículos 29, 36 y 179 de la Ley de Transparencia y Acceso a la Información Pública del Estado de México y Municipios, es competente para resolver los recursos de revisión, cuando se niegue la información solicitada, se clasifique la información solicitada, se declare la inexistencia de lo solicitado, el Sujeto Obligado se declare incompetente para atender la solicitud de información, se entregue la información incompleta, se entregue información que no corresponda a lo solicitado, no se dé respuesta a la solicitud, se notifique o se ponga a disposición la información en un formato o modalidad distinto al solicitado, incomprensible o no accesible, respecto de los costos o tiempos de entrega de la información, cuando no se dé trámite a la solicitud, no se permita la consulta directa de la solicitud, se fundamente o motive deficientemente, y/o cuando se oriente a un trámite en específico; todo en ejercicio del derecho de acceso a la información pública, no así cuando se trate de un derecho de petición ejercido por un gobernado; en consecuencia, este Instinto no tiene atribuciones para pronunciarse respecto a las manifestaciones expuestas por el particular ya que son tendentes a que el </w:t>
      </w:r>
      <w:r w:rsidRPr="00AD489B">
        <w:rPr>
          <w:rFonts w:ascii="Palatino Linotype" w:eastAsia="Palatino Linotype" w:hAnsi="Palatino Linotype" w:cs="Palatino Linotype"/>
          <w:b/>
        </w:rPr>
        <w:t>SUJETO OBLIGADO</w:t>
      </w:r>
      <w:r w:rsidR="004D21B6" w:rsidRPr="00AD489B">
        <w:rPr>
          <w:rFonts w:ascii="Palatino Linotype" w:eastAsia="Palatino Linotype" w:hAnsi="Palatino Linotype" w:cs="Palatino Linotype"/>
        </w:rPr>
        <w:t xml:space="preserve"> aclare una inquietud o precise determinadas </w:t>
      </w:r>
      <w:proofErr w:type="spellStart"/>
      <w:r w:rsidR="004D21B6" w:rsidRPr="00AD489B">
        <w:rPr>
          <w:rFonts w:ascii="Palatino Linotype" w:eastAsia="Palatino Linotype" w:hAnsi="Palatino Linotype" w:cs="Palatino Linotype"/>
        </w:rPr>
        <w:t>circuntancias</w:t>
      </w:r>
      <w:proofErr w:type="spellEnd"/>
      <w:r w:rsidR="004D21B6" w:rsidRPr="00AD489B">
        <w:rPr>
          <w:rFonts w:ascii="Palatino Linotype" w:eastAsia="Palatino Linotype" w:hAnsi="Palatino Linotype" w:cs="Palatino Linotype"/>
        </w:rPr>
        <w:t xml:space="preserve"> sobre un caso </w:t>
      </w:r>
      <w:r w:rsidR="00B47D64" w:rsidRPr="00AD489B">
        <w:rPr>
          <w:rFonts w:ascii="Palatino Linotype" w:eastAsia="Palatino Linotype" w:hAnsi="Palatino Linotype" w:cs="Palatino Linotype"/>
        </w:rPr>
        <w:t>concreto.</w:t>
      </w:r>
    </w:p>
    <w:p w14:paraId="2C4EFAFB" w14:textId="77777777" w:rsidR="00BF3859" w:rsidRPr="00AD489B" w:rsidRDefault="00BF3859" w:rsidP="00BF3859">
      <w:pPr>
        <w:pBdr>
          <w:top w:val="nil"/>
          <w:left w:val="nil"/>
          <w:bottom w:val="nil"/>
          <w:right w:val="nil"/>
          <w:between w:val="nil"/>
        </w:pBdr>
        <w:spacing w:line="360" w:lineRule="auto"/>
        <w:ind w:right="96"/>
        <w:jc w:val="both"/>
        <w:rPr>
          <w:rFonts w:ascii="Palatino Linotype" w:eastAsia="Palatino Linotype" w:hAnsi="Palatino Linotype" w:cs="Palatino Linotype"/>
        </w:rPr>
      </w:pPr>
    </w:p>
    <w:p w14:paraId="6CFF2A4D" w14:textId="77777777" w:rsidR="00BF3859" w:rsidRPr="00AD489B" w:rsidRDefault="00BF3859" w:rsidP="00BF3859">
      <w:pPr>
        <w:spacing w:line="360" w:lineRule="auto"/>
        <w:ind w:right="-93"/>
        <w:jc w:val="both"/>
        <w:rPr>
          <w:rFonts w:ascii="Palatino Linotype" w:eastAsia="Palatino Linotype" w:hAnsi="Palatino Linotype" w:cs="Palatino Linotype"/>
        </w:rPr>
      </w:pPr>
      <w:r w:rsidRPr="00AD489B">
        <w:rPr>
          <w:rFonts w:ascii="Palatino Linotype" w:eastAsia="Palatino Linotype" w:hAnsi="Palatino Linotype" w:cs="Palatino Linotype"/>
        </w:rPr>
        <w:t>Máxime que los Sujetos Obligados sólo se concretarán a proporcionar la información solicitada que tengan en su poder en el estado que se encuentran, sin necesidad de concretarse al interés o términos específicos del solicitante.</w:t>
      </w:r>
    </w:p>
    <w:p w14:paraId="1406B1E1" w14:textId="77777777" w:rsidR="00BF3859" w:rsidRPr="00AD489B" w:rsidRDefault="00BF3859" w:rsidP="00BF3859">
      <w:pPr>
        <w:spacing w:line="360" w:lineRule="auto"/>
        <w:jc w:val="both"/>
        <w:rPr>
          <w:rFonts w:ascii="Palatino Linotype" w:eastAsia="Palatino Linotype" w:hAnsi="Palatino Linotype" w:cs="Palatino Linotype"/>
          <w:b/>
        </w:rPr>
      </w:pPr>
      <w:r w:rsidRPr="00AD489B">
        <w:rPr>
          <w:rFonts w:ascii="Palatino Linotype" w:eastAsia="Palatino Linotype" w:hAnsi="Palatino Linotype" w:cs="Palatino Linotype"/>
        </w:rPr>
        <w:lastRenderedPageBreak/>
        <w:t>Sirve de apoyo a lo anterior, el criterio 03-17, expuesto por el Instituto Nacional de Transparencia, Acceso a la Información y Protección de Datos Personales, que dice:</w:t>
      </w:r>
      <w:r w:rsidRPr="00AD489B">
        <w:rPr>
          <w:rFonts w:ascii="Palatino Linotype" w:eastAsia="Palatino Linotype" w:hAnsi="Palatino Linotype" w:cs="Palatino Linotype"/>
          <w:b/>
        </w:rPr>
        <w:t xml:space="preserve"> </w:t>
      </w:r>
    </w:p>
    <w:p w14:paraId="5FE2B969" w14:textId="77777777" w:rsidR="00BF3859" w:rsidRPr="00AD489B" w:rsidRDefault="00BF3859" w:rsidP="00BF3859">
      <w:pPr>
        <w:ind w:left="851" w:right="850"/>
        <w:jc w:val="both"/>
        <w:rPr>
          <w:rFonts w:ascii="Palatino Linotype" w:eastAsia="Palatino Linotype" w:hAnsi="Palatino Linotype" w:cs="Palatino Linotype"/>
        </w:rPr>
      </w:pPr>
    </w:p>
    <w:p w14:paraId="17EFE596" w14:textId="77777777" w:rsidR="00BF3859" w:rsidRPr="00AD489B" w:rsidRDefault="00BF3859" w:rsidP="00BF3859">
      <w:pPr>
        <w:ind w:left="851" w:right="901"/>
        <w:jc w:val="both"/>
        <w:rPr>
          <w:rFonts w:ascii="Palatino Linotype" w:eastAsia="Palatino Linotype" w:hAnsi="Palatino Linotype" w:cs="Palatino Linotype"/>
          <w:i/>
          <w:sz w:val="22"/>
          <w:szCs w:val="22"/>
        </w:rPr>
      </w:pPr>
      <w:r w:rsidRPr="00AD489B">
        <w:rPr>
          <w:rFonts w:ascii="Palatino Linotype" w:eastAsia="Palatino Linotype" w:hAnsi="Palatino Linotype" w:cs="Palatino Linotype"/>
          <w:i/>
          <w:sz w:val="22"/>
          <w:szCs w:val="22"/>
        </w:rPr>
        <w:t>“</w:t>
      </w:r>
      <w:r w:rsidRPr="00AD489B">
        <w:rPr>
          <w:rFonts w:ascii="Palatino Linotype" w:eastAsia="Palatino Linotype" w:hAnsi="Palatino Linotype" w:cs="Palatino Linotype"/>
          <w:b/>
          <w:i/>
          <w:sz w:val="22"/>
          <w:szCs w:val="22"/>
        </w:rPr>
        <w:t>No existe obligación de elaborar documentos ad hoc para atender las solicitudes de acceso a la información.</w:t>
      </w:r>
      <w:r w:rsidRPr="00AD489B">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6947694E" w14:textId="77777777" w:rsidR="00BF3859" w:rsidRPr="00AD489B" w:rsidRDefault="00BF3859" w:rsidP="00BF3859">
      <w:pPr>
        <w:ind w:left="851" w:right="901"/>
        <w:jc w:val="both"/>
        <w:rPr>
          <w:rFonts w:ascii="Palatino Linotype" w:eastAsia="Palatino Linotype" w:hAnsi="Palatino Linotype" w:cs="Palatino Linotype"/>
          <w:i/>
          <w:sz w:val="22"/>
          <w:szCs w:val="22"/>
        </w:rPr>
      </w:pPr>
      <w:r w:rsidRPr="00AD489B">
        <w:rPr>
          <w:rFonts w:ascii="Palatino Linotype" w:eastAsia="Palatino Linotype" w:hAnsi="Palatino Linotype" w:cs="Palatino Linotype"/>
          <w:i/>
          <w:sz w:val="22"/>
          <w:szCs w:val="22"/>
        </w:rPr>
        <w:t xml:space="preserve">Resoluciones: </w:t>
      </w:r>
    </w:p>
    <w:p w14:paraId="739FCFEA" w14:textId="77777777" w:rsidR="00BF3859" w:rsidRPr="00AD489B" w:rsidRDefault="00BF3859" w:rsidP="00BF3859">
      <w:pPr>
        <w:ind w:left="851" w:right="901"/>
        <w:jc w:val="both"/>
        <w:rPr>
          <w:rFonts w:ascii="Palatino Linotype" w:eastAsia="Palatino Linotype" w:hAnsi="Palatino Linotype" w:cs="Palatino Linotype"/>
          <w:i/>
          <w:sz w:val="22"/>
          <w:szCs w:val="22"/>
        </w:rPr>
      </w:pPr>
      <w:r w:rsidRPr="00AD489B">
        <w:rPr>
          <w:rFonts w:ascii="Noto Sans Symbols" w:eastAsia="Noto Sans Symbols" w:hAnsi="Noto Sans Symbols" w:cs="Noto Sans Symbols"/>
          <w:i/>
          <w:sz w:val="22"/>
          <w:szCs w:val="22"/>
        </w:rPr>
        <w:t>∙</w:t>
      </w:r>
      <w:r w:rsidRPr="00AD489B">
        <w:rPr>
          <w:rFonts w:ascii="Palatino Linotype" w:eastAsia="Palatino Linotype" w:hAnsi="Palatino Linotype" w:cs="Palatino Linotype"/>
          <w:i/>
          <w:sz w:val="22"/>
          <w:szCs w:val="22"/>
        </w:rPr>
        <w:t xml:space="preserve"> RRA 0050/16. Instituto Nacional para la Evaluación de la Educación. 13 julio de 2016. Por unanimidad. Comisionado Ponente: Francisco Javier Acuña Llamas.</w:t>
      </w:r>
    </w:p>
    <w:p w14:paraId="54F84A81" w14:textId="77777777" w:rsidR="00BF3859" w:rsidRPr="00AD489B" w:rsidRDefault="00BF3859" w:rsidP="00BF3859">
      <w:pPr>
        <w:ind w:left="851" w:right="901"/>
        <w:jc w:val="both"/>
        <w:rPr>
          <w:rFonts w:ascii="Palatino Linotype" w:eastAsia="Palatino Linotype" w:hAnsi="Palatino Linotype" w:cs="Palatino Linotype"/>
          <w:i/>
          <w:sz w:val="22"/>
          <w:szCs w:val="22"/>
        </w:rPr>
      </w:pPr>
      <w:r w:rsidRPr="00AD489B">
        <w:rPr>
          <w:rFonts w:ascii="Noto Sans Symbols" w:eastAsia="Noto Sans Symbols" w:hAnsi="Noto Sans Symbols" w:cs="Noto Sans Symbols"/>
          <w:i/>
          <w:sz w:val="22"/>
          <w:szCs w:val="22"/>
        </w:rPr>
        <w:t>∙</w:t>
      </w:r>
      <w:r w:rsidRPr="00AD489B">
        <w:rPr>
          <w:rFonts w:ascii="Palatino Linotype" w:eastAsia="Palatino Linotype" w:hAnsi="Palatino Linotype" w:cs="Palatino Linotype"/>
          <w:i/>
          <w:sz w:val="22"/>
          <w:szCs w:val="22"/>
        </w:rPr>
        <w:t xml:space="preserve"> RRA 0310/16. Instituto Nacional de Transparencia, Acceso a la Información y Protección de Datos Personales. 10 de agosto de 2016. Por unanimidad. Comisionada Ponente. Areli Cano Guadiana. </w:t>
      </w:r>
    </w:p>
    <w:p w14:paraId="544F1280" w14:textId="77777777" w:rsidR="00BF3859" w:rsidRPr="00AD489B" w:rsidRDefault="00BF3859" w:rsidP="00BF3859">
      <w:pPr>
        <w:ind w:left="851" w:right="901"/>
        <w:jc w:val="both"/>
        <w:rPr>
          <w:rFonts w:ascii="Palatino Linotype" w:eastAsia="Palatino Linotype" w:hAnsi="Palatino Linotype" w:cs="Palatino Linotype"/>
          <w:i/>
          <w:sz w:val="22"/>
          <w:szCs w:val="22"/>
        </w:rPr>
      </w:pPr>
      <w:r w:rsidRPr="00AD489B">
        <w:rPr>
          <w:rFonts w:ascii="Noto Sans Symbols" w:eastAsia="Noto Sans Symbols" w:hAnsi="Noto Sans Symbols" w:cs="Noto Sans Symbols"/>
          <w:i/>
          <w:sz w:val="22"/>
          <w:szCs w:val="22"/>
        </w:rPr>
        <w:t>∙</w:t>
      </w:r>
      <w:r w:rsidRPr="00AD489B">
        <w:rPr>
          <w:rFonts w:ascii="Palatino Linotype" w:eastAsia="Palatino Linotype" w:hAnsi="Palatino Linotype" w:cs="Palatino Linotype"/>
          <w:i/>
          <w:sz w:val="22"/>
          <w:szCs w:val="22"/>
        </w:rPr>
        <w:t xml:space="preserve"> RRA 1889/16. Secretaría de Hacienda y Crédito Público. 05 de octubre de 2016. Por unanimidad. Comisionada Ponente. Ximena Puente de la Mora.”(Sic)</w:t>
      </w:r>
    </w:p>
    <w:p w14:paraId="788597F5" w14:textId="77777777" w:rsidR="004C6D98" w:rsidRPr="00AD489B" w:rsidRDefault="004C6D98" w:rsidP="00016EDE">
      <w:pPr>
        <w:spacing w:before="240" w:after="240" w:line="360" w:lineRule="auto"/>
        <w:ind w:right="51"/>
        <w:jc w:val="both"/>
        <w:rPr>
          <w:rFonts w:ascii="Palatino Linotype" w:eastAsia="Palatino Linotype" w:hAnsi="Palatino Linotype" w:cs="Palatino Linotype"/>
        </w:rPr>
      </w:pPr>
      <w:r w:rsidRPr="00AD489B">
        <w:rPr>
          <w:rFonts w:ascii="Palatino Linotype" w:eastAsia="Palatino Linotype" w:hAnsi="Palatino Linotype" w:cs="Palatino Linotype"/>
        </w:rPr>
        <w:t>En otro orden de ideas en cuanto al requerimiento marcado con el número dos, relativo:</w:t>
      </w:r>
    </w:p>
    <w:p w14:paraId="38237B94" w14:textId="77777777" w:rsidR="004C6D98" w:rsidRPr="00AD489B" w:rsidRDefault="004C6D98" w:rsidP="004C6D98">
      <w:pPr>
        <w:spacing w:before="240" w:after="240" w:line="360" w:lineRule="auto"/>
        <w:ind w:left="567" w:right="616"/>
        <w:jc w:val="both"/>
        <w:rPr>
          <w:rFonts w:ascii="Palatino Linotype" w:hAnsi="Palatino Linotype" w:cs="Arial"/>
          <w:i/>
          <w:sz w:val="22"/>
          <w:szCs w:val="22"/>
        </w:rPr>
      </w:pPr>
      <w:r w:rsidRPr="00AD489B">
        <w:rPr>
          <w:rFonts w:ascii="Palatino Linotype" w:hAnsi="Palatino Linotype" w:cs="Arial"/>
          <w:i/>
          <w:sz w:val="22"/>
          <w:szCs w:val="22"/>
        </w:rPr>
        <w:t>2.- EL DOCUMENTO QUE ACREDITE EL GRADO DE ESTUDIO EN LA LICENCIATURA TRUNCA COMO PSICOLOGA.</w:t>
      </w:r>
    </w:p>
    <w:p w14:paraId="4448B40F" w14:textId="77777777" w:rsidR="00B47D64" w:rsidRPr="00AD489B" w:rsidRDefault="004C6D98" w:rsidP="004C6D98">
      <w:pPr>
        <w:spacing w:before="240" w:after="240" w:line="360" w:lineRule="auto"/>
        <w:ind w:right="49"/>
        <w:jc w:val="both"/>
        <w:rPr>
          <w:rFonts w:ascii="Palatino Linotype" w:eastAsia="Palatino Linotype" w:hAnsi="Palatino Linotype" w:cs="Palatino Linotype"/>
        </w:rPr>
      </w:pPr>
      <w:r w:rsidRPr="00AD489B">
        <w:rPr>
          <w:rFonts w:ascii="Palatino Linotype" w:eastAsia="Palatino Linotype" w:hAnsi="Palatino Linotype" w:cs="Palatino Linotype"/>
        </w:rPr>
        <w:t xml:space="preserve">En respuesta del Director de Recursos Humanos del Ayuntamiento de </w:t>
      </w:r>
      <w:proofErr w:type="spellStart"/>
      <w:r w:rsidRPr="00AD489B">
        <w:rPr>
          <w:rFonts w:ascii="Palatino Linotype" w:eastAsia="Palatino Linotype" w:hAnsi="Palatino Linotype" w:cs="Palatino Linotype"/>
        </w:rPr>
        <w:t>Tezoyuca</w:t>
      </w:r>
      <w:proofErr w:type="spellEnd"/>
      <w:r w:rsidRPr="00AD489B">
        <w:rPr>
          <w:rFonts w:ascii="Palatino Linotype" w:eastAsia="Palatino Linotype" w:hAnsi="Palatino Linotype" w:cs="Palatino Linotype"/>
        </w:rPr>
        <w:t>, informó que después de haber realizado una búsqueda en todos los archivos de recursos humanos, no se encuentra la información solicitada</w:t>
      </w:r>
      <w:r w:rsidR="00B47D64" w:rsidRPr="00AD489B">
        <w:rPr>
          <w:rFonts w:ascii="Palatino Linotype" w:eastAsia="Palatino Linotype" w:hAnsi="Palatino Linotype" w:cs="Palatino Linotype"/>
        </w:rPr>
        <w:t xml:space="preserve">. </w:t>
      </w:r>
    </w:p>
    <w:p w14:paraId="34306E61" w14:textId="77777777" w:rsidR="006B730E" w:rsidRPr="00AD489B" w:rsidRDefault="00B47D64" w:rsidP="004C6D98">
      <w:pPr>
        <w:spacing w:before="240" w:after="240" w:line="360" w:lineRule="auto"/>
        <w:ind w:right="49"/>
        <w:jc w:val="both"/>
        <w:rPr>
          <w:rFonts w:ascii="Palatino Linotype" w:eastAsia="Palatino Linotype" w:hAnsi="Palatino Linotype" w:cs="Palatino Linotype"/>
        </w:rPr>
      </w:pPr>
      <w:r w:rsidRPr="00AD489B">
        <w:rPr>
          <w:rFonts w:ascii="Palatino Linotype" w:eastAsia="Palatino Linotype" w:hAnsi="Palatino Linotype" w:cs="Palatino Linotype"/>
        </w:rPr>
        <w:lastRenderedPageBreak/>
        <w:t xml:space="preserve">Asimismo, adjuntó </w:t>
      </w:r>
      <w:r w:rsidR="004C6D98" w:rsidRPr="00AD489B">
        <w:rPr>
          <w:rFonts w:ascii="Palatino Linotype" w:eastAsia="Palatino Linotype" w:hAnsi="Palatino Linotype" w:cs="Palatino Linotype"/>
        </w:rPr>
        <w:t xml:space="preserve">el Acta de la Décima </w:t>
      </w:r>
      <w:r w:rsidR="004C6D98" w:rsidRPr="00AD489B">
        <w:rPr>
          <w:rFonts w:ascii="Palatino Linotype" w:eastAsia="Palatino Linotype" w:hAnsi="Palatino Linotype" w:cs="Palatino Linotype"/>
        </w:rPr>
        <w:br/>
        <w:t xml:space="preserve">Sesión Ordinaria del Comité de Transparencia del Ayuntamiento de </w:t>
      </w:r>
      <w:proofErr w:type="spellStart"/>
      <w:r w:rsidR="004C6D98" w:rsidRPr="00AD489B">
        <w:rPr>
          <w:rFonts w:ascii="Palatino Linotype" w:eastAsia="Palatino Linotype" w:hAnsi="Palatino Linotype" w:cs="Palatino Linotype"/>
        </w:rPr>
        <w:t>Tezoyuca</w:t>
      </w:r>
      <w:proofErr w:type="spellEnd"/>
      <w:r w:rsidR="004C6D98" w:rsidRPr="00AD489B">
        <w:rPr>
          <w:rFonts w:ascii="Palatino Linotype" w:eastAsia="Palatino Linotype" w:hAnsi="Palatino Linotype" w:cs="Palatino Linotype"/>
        </w:rPr>
        <w:t>, número TEZO/CT/SE-10/2023, por medio del cual se declaró la inexistencia del documento que acredite el grado de estudio en la licenciatura trunca como psicóloga la Síndico Municipal en la solicitud de información número 00102/TEZOYUCA/IP/2023.</w:t>
      </w:r>
    </w:p>
    <w:p w14:paraId="41074B4A" w14:textId="77777777" w:rsidR="006B730E" w:rsidRPr="00AD489B" w:rsidRDefault="006B730E" w:rsidP="006B730E">
      <w:pPr>
        <w:tabs>
          <w:tab w:val="left" w:pos="7938"/>
        </w:tabs>
        <w:spacing w:line="360" w:lineRule="auto"/>
        <w:jc w:val="both"/>
        <w:rPr>
          <w:rFonts w:ascii="Palatino Linotype" w:eastAsia="Palatino Linotype" w:hAnsi="Palatino Linotype" w:cs="Palatino Linotype"/>
        </w:rPr>
      </w:pPr>
      <w:r w:rsidRPr="00AD489B">
        <w:rPr>
          <w:rFonts w:ascii="Palatino Linotype" w:hAnsi="Palatino Linotype"/>
        </w:rPr>
        <w:t xml:space="preserve">Ahora bien, resulta importante reiterar que, en respuesta, el Ayuntamiento de </w:t>
      </w:r>
      <w:proofErr w:type="spellStart"/>
      <w:r w:rsidRPr="00AD489B">
        <w:rPr>
          <w:rFonts w:ascii="Palatino Linotype" w:hAnsi="Palatino Linotype"/>
        </w:rPr>
        <w:t>Tezoyuca</w:t>
      </w:r>
      <w:proofErr w:type="spellEnd"/>
      <w:r w:rsidRPr="00AD489B">
        <w:rPr>
          <w:rFonts w:ascii="Palatino Linotype" w:hAnsi="Palatino Linotype"/>
        </w:rPr>
        <w:t xml:space="preserve"> refirió </w:t>
      </w:r>
      <w:r w:rsidRPr="00AD489B">
        <w:rPr>
          <w:rFonts w:ascii="Palatino Linotype" w:eastAsia="Palatino Linotype" w:hAnsi="Palatino Linotype" w:cs="Palatino Linotype"/>
        </w:rPr>
        <w:t xml:space="preserve">que se hizo la búsqueda exhaustiva en la Dirección de Recursos Humanos, siendo que esta tiene las siguientes atribuciones en términos de lo señalado por el artículo 56 del Bando Municipal del Ayuntamiento de </w:t>
      </w:r>
      <w:proofErr w:type="spellStart"/>
      <w:r w:rsidRPr="00AD489B">
        <w:rPr>
          <w:rFonts w:ascii="Palatino Linotype" w:eastAsia="Palatino Linotype" w:hAnsi="Palatino Linotype" w:cs="Palatino Linotype"/>
        </w:rPr>
        <w:t>Tezoyuca</w:t>
      </w:r>
      <w:proofErr w:type="spellEnd"/>
      <w:r w:rsidRPr="00AD489B">
        <w:rPr>
          <w:rFonts w:ascii="Palatino Linotype" w:eastAsia="Palatino Linotype" w:hAnsi="Palatino Linotype" w:cs="Palatino Linotype"/>
        </w:rPr>
        <w:t xml:space="preserve"> para el año 2023, que señala:</w:t>
      </w:r>
    </w:p>
    <w:p w14:paraId="4FE03DBC" w14:textId="77777777" w:rsidR="006B730E" w:rsidRPr="00AD489B" w:rsidRDefault="006B730E" w:rsidP="006B730E">
      <w:pPr>
        <w:tabs>
          <w:tab w:val="left" w:pos="7938"/>
        </w:tabs>
        <w:spacing w:line="360" w:lineRule="auto"/>
        <w:jc w:val="both"/>
        <w:rPr>
          <w:rFonts w:ascii="Palatino Linotype" w:hAnsi="Palatino Linotype"/>
        </w:rPr>
      </w:pPr>
      <w:r w:rsidRPr="00AD489B">
        <w:rPr>
          <w:rFonts w:ascii="Palatino Linotype" w:hAnsi="Palatino Linotype"/>
          <w:noProof/>
          <w:lang w:val="es-MX"/>
        </w:rPr>
        <w:drawing>
          <wp:inline distT="0" distB="0" distL="0" distR="0" wp14:anchorId="77BAF1D4" wp14:editId="59DC5451">
            <wp:extent cx="5610745" cy="3829793"/>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33102" cy="3845054"/>
                    </a:xfrm>
                    <a:prstGeom prst="rect">
                      <a:avLst/>
                    </a:prstGeom>
                  </pic:spPr>
                </pic:pic>
              </a:graphicData>
            </a:graphic>
          </wp:inline>
        </w:drawing>
      </w:r>
    </w:p>
    <w:p w14:paraId="68AD25B1" w14:textId="77777777" w:rsidR="006B730E" w:rsidRPr="00AD489B" w:rsidRDefault="006B730E" w:rsidP="006B730E">
      <w:pPr>
        <w:tabs>
          <w:tab w:val="left" w:pos="7938"/>
        </w:tabs>
        <w:spacing w:line="360" w:lineRule="auto"/>
        <w:jc w:val="both"/>
        <w:rPr>
          <w:rFonts w:ascii="Palatino Linotype" w:hAnsi="Palatino Linotype"/>
        </w:rPr>
      </w:pPr>
      <w:r w:rsidRPr="00AD489B">
        <w:rPr>
          <w:rFonts w:ascii="Palatino Linotype" w:hAnsi="Palatino Linotype"/>
          <w:noProof/>
          <w:lang w:val="es-MX"/>
        </w:rPr>
        <w:lastRenderedPageBreak/>
        <w:drawing>
          <wp:inline distT="0" distB="0" distL="0" distR="0" wp14:anchorId="749B7C77" wp14:editId="0C02E7A8">
            <wp:extent cx="5612130" cy="2941955"/>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12130" cy="2941955"/>
                    </a:xfrm>
                    <a:prstGeom prst="rect">
                      <a:avLst/>
                    </a:prstGeom>
                  </pic:spPr>
                </pic:pic>
              </a:graphicData>
            </a:graphic>
          </wp:inline>
        </w:drawing>
      </w:r>
    </w:p>
    <w:p w14:paraId="558BF3AE" w14:textId="77777777" w:rsidR="00551C0F" w:rsidRPr="00AD489B" w:rsidRDefault="006B730E" w:rsidP="00551C0F">
      <w:pPr>
        <w:spacing w:before="240" w:after="240" w:line="360" w:lineRule="auto"/>
        <w:ind w:right="49"/>
        <w:jc w:val="both"/>
        <w:rPr>
          <w:rFonts w:ascii="Palatino Linotype" w:hAnsi="Palatino Linotype"/>
        </w:rPr>
      </w:pPr>
      <w:r w:rsidRPr="00AD489B">
        <w:rPr>
          <w:rFonts w:ascii="Palatino Linotype" w:hAnsi="Palatino Linotype"/>
        </w:rPr>
        <w:t>A la cual le corresponde el de formar y llevar el control de los expedientes laborales de los trabajadores al servicio de la administración pública municipal, debiendo</w:t>
      </w:r>
      <w:r w:rsidR="00551C0F" w:rsidRPr="00AD489B">
        <w:rPr>
          <w:rFonts w:ascii="Palatino Linotype" w:hAnsi="Palatino Linotype"/>
        </w:rPr>
        <w:t xml:space="preserve"> actualizarlos cada tres meses, siendo el área competente para conoce</w:t>
      </w:r>
      <w:r w:rsidR="00FC74E6" w:rsidRPr="00AD489B">
        <w:rPr>
          <w:rFonts w:ascii="Palatino Linotype" w:hAnsi="Palatino Linotype"/>
        </w:rPr>
        <w:t>r de la información solicitada, por lo que, d</w:t>
      </w:r>
      <w:r w:rsidR="00B47D64" w:rsidRPr="00AD489B">
        <w:rPr>
          <w:rFonts w:ascii="Palatino Linotype" w:hAnsi="Palatino Linotype"/>
        </w:rPr>
        <w:t>i</w:t>
      </w:r>
      <w:r w:rsidR="00551C0F" w:rsidRPr="00AD489B">
        <w:rPr>
          <w:rFonts w:ascii="Palatino Linotype" w:hAnsi="Palatino Linotype"/>
        </w:rPr>
        <w:t xml:space="preserve">cha área solicitó al Comité de Transparencia del </w:t>
      </w:r>
      <w:r w:rsidR="00551C0F" w:rsidRPr="00AD489B">
        <w:rPr>
          <w:rFonts w:ascii="Palatino Linotype" w:hAnsi="Palatino Linotype"/>
          <w:b/>
        </w:rPr>
        <w:t>SUJETO OBLIGADO</w:t>
      </w:r>
      <w:r w:rsidR="00551C0F" w:rsidRPr="00AD489B">
        <w:rPr>
          <w:rFonts w:ascii="Palatino Linotype" w:hAnsi="Palatino Linotype"/>
        </w:rPr>
        <w:t xml:space="preserve">, sesionara para que declarara formalmente la inexistencia de la información, motivo por el cual remitió </w:t>
      </w:r>
      <w:r w:rsidR="00551C0F" w:rsidRPr="00AD489B">
        <w:rPr>
          <w:rFonts w:ascii="Palatino Linotype" w:eastAsia="Palatino Linotype" w:hAnsi="Palatino Linotype" w:cs="Palatino Linotype"/>
        </w:rPr>
        <w:t xml:space="preserve">el Acta de la Décima </w:t>
      </w:r>
      <w:r w:rsidR="00551C0F" w:rsidRPr="00AD489B">
        <w:rPr>
          <w:rFonts w:ascii="Palatino Linotype" w:eastAsia="Palatino Linotype" w:hAnsi="Palatino Linotype" w:cs="Palatino Linotype"/>
        </w:rPr>
        <w:br/>
        <w:t xml:space="preserve">Sesión Ordinaria del Comité de Transparencia del Ayuntamiento de </w:t>
      </w:r>
      <w:proofErr w:type="spellStart"/>
      <w:r w:rsidR="00551C0F" w:rsidRPr="00AD489B">
        <w:rPr>
          <w:rFonts w:ascii="Palatino Linotype" w:eastAsia="Palatino Linotype" w:hAnsi="Palatino Linotype" w:cs="Palatino Linotype"/>
        </w:rPr>
        <w:t>Tezoyuca</w:t>
      </w:r>
      <w:proofErr w:type="spellEnd"/>
      <w:r w:rsidR="00551C0F" w:rsidRPr="00AD489B">
        <w:rPr>
          <w:rFonts w:ascii="Palatino Linotype" w:eastAsia="Palatino Linotype" w:hAnsi="Palatino Linotype" w:cs="Palatino Linotype"/>
        </w:rPr>
        <w:t xml:space="preserve">, número TEZO/CT/SE-10/2023, </w:t>
      </w:r>
      <w:r w:rsidR="00FC74E6" w:rsidRPr="00AD489B">
        <w:rPr>
          <w:rFonts w:ascii="Palatino Linotype" w:eastAsia="Palatino Linotype" w:hAnsi="Palatino Linotype" w:cs="Palatino Linotype"/>
        </w:rPr>
        <w:t xml:space="preserve">en la que </w:t>
      </w:r>
      <w:r w:rsidR="00551C0F" w:rsidRPr="00AD489B">
        <w:rPr>
          <w:rFonts w:ascii="Palatino Linotype" w:eastAsia="Palatino Linotype" w:hAnsi="Palatino Linotype" w:cs="Palatino Linotype"/>
        </w:rPr>
        <w:t xml:space="preserve">se declaró la inexistencia del documento que acredite el grado de estudio en la licenciatura trunca como psicóloga </w:t>
      </w:r>
      <w:r w:rsidR="00FC74E6" w:rsidRPr="00AD489B">
        <w:rPr>
          <w:rFonts w:ascii="Palatino Linotype" w:eastAsia="Palatino Linotype" w:hAnsi="Palatino Linotype" w:cs="Palatino Linotype"/>
        </w:rPr>
        <w:t xml:space="preserve">de </w:t>
      </w:r>
      <w:r w:rsidR="00551C0F" w:rsidRPr="00AD489B">
        <w:rPr>
          <w:rFonts w:ascii="Palatino Linotype" w:eastAsia="Palatino Linotype" w:hAnsi="Palatino Linotype" w:cs="Palatino Linotype"/>
        </w:rPr>
        <w:t>la Síndico Municipal en la solicitud de información número 00102/TEZOYUCA/IP/2023.</w:t>
      </w:r>
    </w:p>
    <w:p w14:paraId="75104821" w14:textId="77777777" w:rsidR="00A64ED6" w:rsidRPr="00AD489B" w:rsidRDefault="00A64ED6" w:rsidP="00A64ED6">
      <w:pPr>
        <w:spacing w:before="240" w:after="240" w:line="360" w:lineRule="auto"/>
        <w:ind w:right="49"/>
        <w:jc w:val="both"/>
        <w:rPr>
          <w:rFonts w:ascii="Palatino Linotype" w:eastAsia="Palatino Linotype" w:hAnsi="Palatino Linotype" w:cs="Palatino Linotype"/>
        </w:rPr>
      </w:pPr>
      <w:r w:rsidRPr="00AD489B">
        <w:rPr>
          <w:rFonts w:ascii="Palatino Linotype" w:eastAsia="Palatino Linotype" w:hAnsi="Palatino Linotype" w:cs="Palatino Linotype"/>
        </w:rPr>
        <w:t xml:space="preserve">Al respecto, se logra vislumbrar que el </w:t>
      </w:r>
      <w:r w:rsidRPr="00AD489B">
        <w:rPr>
          <w:rFonts w:ascii="Palatino Linotype" w:eastAsia="Palatino Linotype" w:hAnsi="Palatino Linotype" w:cs="Palatino Linotype"/>
          <w:b/>
        </w:rPr>
        <w:t>SUJETO OBLIGADO</w:t>
      </w:r>
      <w:r w:rsidRPr="00AD489B">
        <w:rPr>
          <w:rFonts w:ascii="Palatino Linotype" w:eastAsia="Palatino Linotype" w:hAnsi="Palatino Linotype" w:cs="Palatino Linotype"/>
        </w:rPr>
        <w:t xml:space="preserve"> cumplió con el procedimiento de búsqueda establecido en el artículo 162 de la Ley de Transparencia y Acceso a la Información Pública del Estado de México y </w:t>
      </w:r>
      <w:r w:rsidRPr="00AD489B">
        <w:rPr>
          <w:rFonts w:ascii="Palatino Linotype" w:eastAsia="Palatino Linotype" w:hAnsi="Palatino Linotype" w:cs="Palatino Linotype"/>
        </w:rPr>
        <w:lastRenderedPageBreak/>
        <w:t>Municipios, al gestionar el requerimiento de información al área competente para conocer de lo peticionado, como así lo determina dicho ordenamiento legal que señala:</w:t>
      </w:r>
    </w:p>
    <w:p w14:paraId="0CAC05BD" w14:textId="77777777" w:rsidR="00A64ED6" w:rsidRPr="00AD489B" w:rsidRDefault="00A64ED6" w:rsidP="00A64ED6">
      <w:pPr>
        <w:ind w:left="851" w:right="901"/>
        <w:jc w:val="both"/>
        <w:rPr>
          <w:rFonts w:ascii="Palatino Linotype" w:eastAsia="Palatino Linotype" w:hAnsi="Palatino Linotype" w:cs="Palatino Linotype"/>
          <w:i/>
          <w:sz w:val="22"/>
          <w:szCs w:val="22"/>
        </w:rPr>
      </w:pPr>
      <w:r w:rsidRPr="00AD489B">
        <w:rPr>
          <w:rFonts w:ascii="Palatino Linotype" w:eastAsia="Palatino Linotype" w:hAnsi="Palatino Linotype" w:cs="Palatino Linotype"/>
          <w:i/>
          <w:sz w:val="22"/>
          <w:szCs w:val="22"/>
        </w:rPr>
        <w:t>“Artículo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 (Sic)</w:t>
      </w:r>
    </w:p>
    <w:p w14:paraId="3E64DEEE" w14:textId="77777777" w:rsidR="00A64ED6" w:rsidRPr="00AD489B" w:rsidRDefault="00A64ED6" w:rsidP="00A64ED6">
      <w:pPr>
        <w:spacing w:line="360" w:lineRule="auto"/>
        <w:ind w:right="-28"/>
        <w:contextualSpacing/>
        <w:rPr>
          <w:rFonts w:eastAsia="Calibri" w:cs="Tahoma"/>
          <w:bCs/>
          <w:iCs/>
        </w:rPr>
      </w:pPr>
    </w:p>
    <w:p w14:paraId="3EC91DF0" w14:textId="77777777" w:rsidR="00A64ED6" w:rsidRPr="00AD489B" w:rsidRDefault="00A64ED6" w:rsidP="00A64ED6">
      <w:pPr>
        <w:spacing w:before="240" w:after="240" w:line="360" w:lineRule="auto"/>
        <w:ind w:right="49"/>
        <w:jc w:val="both"/>
        <w:rPr>
          <w:rFonts w:ascii="Palatino Linotype" w:eastAsia="Palatino Linotype" w:hAnsi="Palatino Linotype" w:cs="Palatino Linotype"/>
        </w:rPr>
      </w:pPr>
      <w:r w:rsidRPr="00AD489B">
        <w:rPr>
          <w:rFonts w:ascii="Palatino Linotype" w:eastAsia="Palatino Linotype" w:hAnsi="Palatino Linotype" w:cs="Palatino Linotype"/>
        </w:rPr>
        <w:t>Ahora bien, dicha área, informó que después de haber realizado una búsqueda en todos los archivos de recursos humanos, no se encuentra la información solicitada; al respecto, es señalar que este Instituto, no tiene atribuciones para pronunciarse sobre la veracidad de la información, inclusive la proporcionada en Informe Justificado. Apoya lo anterior, el Criterio de Interpretación, de la Primera Época, con número de registro SO/031/2010, emitido por el Pleno del entonces Instituto Federal de Acceso a la Información y Protección de Datos, que a continuación se cita:</w:t>
      </w:r>
    </w:p>
    <w:p w14:paraId="448E52FC" w14:textId="77777777" w:rsidR="00A64ED6" w:rsidRPr="00AD489B" w:rsidRDefault="00A64ED6" w:rsidP="00A64ED6">
      <w:pPr>
        <w:ind w:left="851" w:right="901"/>
        <w:jc w:val="both"/>
        <w:rPr>
          <w:rFonts w:ascii="Palatino Linotype" w:eastAsia="Palatino Linotype" w:hAnsi="Palatino Linotype" w:cs="Palatino Linotype"/>
          <w:i/>
          <w:sz w:val="22"/>
          <w:szCs w:val="22"/>
        </w:rPr>
      </w:pPr>
      <w:r w:rsidRPr="00AD489B">
        <w:rPr>
          <w:rFonts w:ascii="Palatino Linotype" w:eastAsia="Palatino Linotype" w:hAnsi="Palatino Linotype" w:cs="Palatino Linotype"/>
          <w:i/>
          <w:sz w:val="22"/>
          <w:szCs w:val="22"/>
        </w:rPr>
        <w:t xml:space="preserve">“El Instituto Federal de Acceso a la Información y Protección de Datos no cuenta con facultades para pronunciarse respecto de la veracidad de los documentos proporcionados por los sujetos obligados.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w:t>
      </w:r>
      <w:r w:rsidRPr="00AD489B">
        <w:rPr>
          <w:rFonts w:ascii="Palatino Linotype" w:eastAsia="Palatino Linotype" w:hAnsi="Palatino Linotype" w:cs="Palatino Linotype"/>
          <w:i/>
          <w:sz w:val="22"/>
          <w:szCs w:val="22"/>
        </w:rPr>
        <w:lastRenderedPageBreak/>
        <w:t>causal que permita al Instituto Federal de Acceso a la Información y Protección de Datos conocer, vía recurso revisión, al respecto.”</w:t>
      </w:r>
    </w:p>
    <w:p w14:paraId="23125C60" w14:textId="77777777" w:rsidR="00A64ED6" w:rsidRPr="00AD489B" w:rsidRDefault="00A64ED6" w:rsidP="00A64ED6">
      <w:pPr>
        <w:spacing w:line="360" w:lineRule="auto"/>
        <w:ind w:right="567"/>
        <w:contextualSpacing/>
        <w:rPr>
          <w:rFonts w:eastAsia="Calibri" w:cs="Tahoma"/>
          <w:bCs/>
          <w:i/>
          <w:sz w:val="20"/>
          <w:szCs w:val="20"/>
        </w:rPr>
      </w:pPr>
    </w:p>
    <w:p w14:paraId="126E85A7" w14:textId="77777777" w:rsidR="00A64ED6" w:rsidRPr="00AD489B" w:rsidRDefault="00A64ED6" w:rsidP="00A64ED6">
      <w:pPr>
        <w:spacing w:before="240" w:after="240" w:line="360" w:lineRule="auto"/>
        <w:ind w:right="49"/>
        <w:jc w:val="both"/>
        <w:rPr>
          <w:rFonts w:ascii="Palatino Linotype" w:eastAsia="Palatino Linotype" w:hAnsi="Palatino Linotype" w:cs="Palatino Linotype"/>
        </w:rPr>
      </w:pPr>
      <w:r w:rsidRPr="00AD489B">
        <w:rPr>
          <w:rFonts w:ascii="Palatino Linotype" w:eastAsia="Palatino Linotype" w:hAnsi="Palatino Linotype" w:cs="Palatino Linotype"/>
        </w:rPr>
        <w:t xml:space="preserve">En ese sentido y toda vez que la solicitud se desprende que la parte </w:t>
      </w:r>
      <w:r w:rsidRPr="00AD489B">
        <w:rPr>
          <w:rFonts w:ascii="Palatino Linotype" w:eastAsia="Palatino Linotype" w:hAnsi="Palatino Linotype" w:cs="Palatino Linotype"/>
          <w:b/>
        </w:rPr>
        <w:t>RECURRENTE</w:t>
      </w:r>
      <w:r w:rsidRPr="00AD489B">
        <w:rPr>
          <w:rFonts w:ascii="Palatino Linotype" w:eastAsia="Palatino Linotype" w:hAnsi="Palatino Linotype" w:cs="Palatino Linotype"/>
        </w:rPr>
        <w:t xml:space="preserve">, quiere el documento que acredite el grado de estudios de la Síndico Municipal del Ayuntamiento de </w:t>
      </w:r>
      <w:proofErr w:type="spellStart"/>
      <w:r w:rsidRPr="00AD489B">
        <w:rPr>
          <w:rFonts w:ascii="Palatino Linotype" w:eastAsia="Palatino Linotype" w:hAnsi="Palatino Linotype" w:cs="Palatino Linotype"/>
        </w:rPr>
        <w:t>Tezoyuca</w:t>
      </w:r>
      <w:proofErr w:type="spellEnd"/>
      <w:r w:rsidRPr="00AD489B">
        <w:rPr>
          <w:rFonts w:ascii="Palatino Linotype" w:eastAsia="Palatino Linotype" w:hAnsi="Palatino Linotype" w:cs="Palatino Linotype"/>
        </w:rPr>
        <w:t xml:space="preserve">, siendo que el cargo de Síndico es de elección popular, </w:t>
      </w:r>
      <w:r w:rsidR="004F2D79" w:rsidRPr="00AD489B">
        <w:rPr>
          <w:rFonts w:ascii="Palatino Linotype" w:eastAsia="Palatino Linotype" w:hAnsi="Palatino Linotype" w:cs="Palatino Linotype"/>
        </w:rPr>
        <w:t>al respecto es necesario precisar</w:t>
      </w:r>
      <w:r w:rsidRPr="00AD489B">
        <w:rPr>
          <w:rFonts w:ascii="Palatino Linotype" w:eastAsia="Palatino Linotype" w:hAnsi="Palatino Linotype" w:cs="Palatino Linotype"/>
        </w:rPr>
        <w:t xml:space="preserve"> </w:t>
      </w:r>
      <w:r w:rsidR="004F2D79" w:rsidRPr="00AD489B">
        <w:rPr>
          <w:rFonts w:ascii="Palatino Linotype" w:eastAsia="Palatino Linotype" w:hAnsi="Palatino Linotype" w:cs="Palatino Linotype"/>
        </w:rPr>
        <w:t>que los</w:t>
      </w:r>
      <w:r w:rsidRPr="00AD489B">
        <w:rPr>
          <w:rFonts w:ascii="Palatino Linotype" w:eastAsia="Palatino Linotype" w:hAnsi="Palatino Linotype" w:cs="Palatino Linotype"/>
        </w:rPr>
        <w:t xml:space="preserve"> artículos 117, 118, 119 y 120 de la Constitución Política del Estado Libre y Soberano de México, </w:t>
      </w:r>
      <w:r w:rsidR="004F2D79" w:rsidRPr="00AD489B">
        <w:rPr>
          <w:rFonts w:ascii="Palatino Linotype" w:eastAsia="Palatino Linotype" w:hAnsi="Palatino Linotype" w:cs="Palatino Linotype"/>
        </w:rPr>
        <w:t xml:space="preserve">señalan que </w:t>
      </w:r>
      <w:r w:rsidRPr="00AD489B">
        <w:rPr>
          <w:rFonts w:ascii="Palatino Linotype" w:eastAsia="Palatino Linotype" w:hAnsi="Palatino Linotype" w:cs="Palatino Linotype"/>
        </w:rPr>
        <w:t xml:space="preserve">los integrantes del ayuntamiento, propietarios o suplentes deberán cumplir una serie de requisitos, de las cuales no se advierte la obligación de entregar </w:t>
      </w:r>
      <w:r w:rsidR="004F2D79" w:rsidRPr="00AD489B">
        <w:rPr>
          <w:rFonts w:ascii="Palatino Linotype" w:eastAsia="Palatino Linotype" w:hAnsi="Palatino Linotype" w:cs="Palatino Linotype"/>
        </w:rPr>
        <w:t>documentos</w:t>
      </w:r>
      <w:r w:rsidRPr="00AD489B">
        <w:rPr>
          <w:rFonts w:ascii="Palatino Linotype" w:eastAsia="Palatino Linotype" w:hAnsi="Palatino Linotype" w:cs="Palatino Linotype"/>
        </w:rPr>
        <w:t xml:space="preserve"> que acrediten sus grados académicos, sirve de ilustración la siguiente cita: </w:t>
      </w:r>
    </w:p>
    <w:p w14:paraId="350A02AE" w14:textId="77777777" w:rsidR="00A64ED6" w:rsidRPr="00AD489B" w:rsidRDefault="00A64ED6" w:rsidP="004F2D79">
      <w:pPr>
        <w:ind w:left="954" w:right="974"/>
        <w:contextualSpacing/>
        <w:jc w:val="both"/>
        <w:rPr>
          <w:rFonts w:ascii="Palatino Linotype" w:eastAsia="Palatino Linotype" w:hAnsi="Palatino Linotype" w:cs="Palatino Linotype"/>
          <w:sz w:val="22"/>
          <w:szCs w:val="22"/>
        </w:rPr>
      </w:pPr>
      <w:r w:rsidRPr="00AD489B">
        <w:rPr>
          <w:rFonts w:ascii="Palatino Linotype" w:eastAsia="Palatino Linotype" w:hAnsi="Palatino Linotype" w:cs="Palatino Linotype"/>
          <w:i/>
        </w:rPr>
        <w:t>“</w:t>
      </w:r>
      <w:r w:rsidRPr="00AD489B">
        <w:rPr>
          <w:rFonts w:ascii="Palatino Linotype" w:eastAsia="Palatino Linotype" w:hAnsi="Palatino Linotype" w:cs="Palatino Linotype"/>
          <w:i/>
          <w:sz w:val="22"/>
          <w:szCs w:val="22"/>
        </w:rPr>
        <w:t xml:space="preserve">Artículo 117.- </w:t>
      </w:r>
      <w:r w:rsidRPr="00AD489B">
        <w:rPr>
          <w:rFonts w:ascii="Palatino Linotype" w:eastAsia="Palatino Linotype" w:hAnsi="Palatino Linotype" w:cs="Palatino Linotype"/>
          <w:b/>
          <w:i/>
          <w:sz w:val="22"/>
          <w:szCs w:val="22"/>
        </w:rPr>
        <w:t>Los ayuntamientos se integrarán con una jefa o jefe de asamblea que se denominará Presidenta o Presidente Municipal, respectivamente</w:t>
      </w:r>
      <w:r w:rsidRPr="00AD489B">
        <w:rPr>
          <w:rFonts w:ascii="Palatino Linotype" w:eastAsia="Palatino Linotype" w:hAnsi="Palatino Linotype" w:cs="Palatino Linotype"/>
          <w:i/>
          <w:sz w:val="22"/>
          <w:szCs w:val="22"/>
        </w:rPr>
        <w:t xml:space="preserve">, </w:t>
      </w:r>
      <w:r w:rsidRPr="00AD489B">
        <w:rPr>
          <w:rFonts w:ascii="Palatino Linotype" w:eastAsia="Palatino Linotype" w:hAnsi="Palatino Linotype" w:cs="Palatino Linotype"/>
          <w:b/>
          <w:i/>
          <w:sz w:val="22"/>
          <w:szCs w:val="22"/>
        </w:rPr>
        <w:t>y con varios miembros más llamados Síndicas o Síndicos y Regidoras o Regidores</w:t>
      </w:r>
      <w:r w:rsidRPr="00AD489B">
        <w:rPr>
          <w:rFonts w:ascii="Palatino Linotype" w:eastAsia="Palatino Linotype" w:hAnsi="Palatino Linotype" w:cs="Palatino Linotype"/>
          <w:i/>
          <w:sz w:val="22"/>
          <w:szCs w:val="22"/>
        </w:rPr>
        <w:t>, cuyo número se determinará en razón directa de la población del municipio que representen, como lo disponga la Ley Orgánica respectiva. Los ayuntamientos de los municipios podrán tener síndicas o síndicos y regidoras o regidores electos según el principio de representación proporcional de acuerdo a los requisitos y reglas de asignación que establezca la ley de la materia, respetando el principio de paridad de género.</w:t>
      </w:r>
    </w:p>
    <w:p w14:paraId="5C158ABA" w14:textId="77777777" w:rsidR="00A64ED6" w:rsidRPr="00AD489B" w:rsidRDefault="00A64ED6" w:rsidP="004F2D79">
      <w:pPr>
        <w:contextualSpacing/>
        <w:rPr>
          <w:sz w:val="22"/>
          <w:szCs w:val="22"/>
        </w:rPr>
      </w:pPr>
    </w:p>
    <w:p w14:paraId="4177E048" w14:textId="77777777" w:rsidR="00A64ED6" w:rsidRPr="00AD489B" w:rsidRDefault="00A64ED6" w:rsidP="004F2D79">
      <w:pPr>
        <w:ind w:left="834" w:right="5804"/>
        <w:contextualSpacing/>
        <w:jc w:val="both"/>
        <w:rPr>
          <w:rFonts w:ascii="Palatino Linotype" w:eastAsia="Palatino Linotype" w:hAnsi="Palatino Linotype" w:cs="Palatino Linotype"/>
          <w:sz w:val="22"/>
          <w:szCs w:val="22"/>
        </w:rPr>
      </w:pPr>
      <w:r w:rsidRPr="00AD489B">
        <w:rPr>
          <w:rFonts w:ascii="Palatino Linotype" w:eastAsia="Palatino Linotype" w:hAnsi="Palatino Linotype" w:cs="Palatino Linotype"/>
          <w:i/>
          <w:sz w:val="22"/>
          <w:szCs w:val="22"/>
        </w:rPr>
        <w:t>CAPÍTULO SEGUNDO</w:t>
      </w:r>
    </w:p>
    <w:p w14:paraId="2EE3F469" w14:textId="77777777" w:rsidR="00A64ED6" w:rsidRPr="00AD489B" w:rsidRDefault="00A64ED6" w:rsidP="004F2D79">
      <w:pPr>
        <w:contextualSpacing/>
        <w:rPr>
          <w:sz w:val="22"/>
          <w:szCs w:val="22"/>
        </w:rPr>
      </w:pPr>
    </w:p>
    <w:p w14:paraId="7A243A35" w14:textId="77777777" w:rsidR="00A64ED6" w:rsidRPr="00AD489B" w:rsidRDefault="00A64ED6" w:rsidP="004F2D79">
      <w:pPr>
        <w:ind w:left="834" w:right="4577"/>
        <w:contextualSpacing/>
        <w:jc w:val="both"/>
        <w:rPr>
          <w:rFonts w:ascii="Palatino Linotype" w:eastAsia="Palatino Linotype" w:hAnsi="Palatino Linotype" w:cs="Palatino Linotype"/>
          <w:sz w:val="22"/>
          <w:szCs w:val="22"/>
        </w:rPr>
      </w:pPr>
      <w:r w:rsidRPr="00AD489B">
        <w:rPr>
          <w:rFonts w:ascii="Palatino Linotype" w:eastAsia="Palatino Linotype" w:hAnsi="Palatino Linotype" w:cs="Palatino Linotype"/>
          <w:i/>
          <w:sz w:val="22"/>
          <w:szCs w:val="22"/>
        </w:rPr>
        <w:t>De los Miembros de los Ayuntamientos</w:t>
      </w:r>
    </w:p>
    <w:p w14:paraId="5AD9E9D4" w14:textId="77777777" w:rsidR="00A64ED6" w:rsidRPr="00AD489B" w:rsidRDefault="00A64ED6" w:rsidP="004F2D79">
      <w:pPr>
        <w:contextualSpacing/>
        <w:rPr>
          <w:sz w:val="22"/>
          <w:szCs w:val="22"/>
        </w:rPr>
      </w:pPr>
    </w:p>
    <w:p w14:paraId="74EC5D7A" w14:textId="77777777" w:rsidR="00A64ED6" w:rsidRPr="00AD489B" w:rsidRDefault="00A64ED6" w:rsidP="004F2D79">
      <w:pPr>
        <w:ind w:left="834" w:right="973"/>
        <w:contextualSpacing/>
        <w:jc w:val="both"/>
        <w:rPr>
          <w:rFonts w:ascii="Palatino Linotype" w:eastAsia="Palatino Linotype" w:hAnsi="Palatino Linotype" w:cs="Palatino Linotype"/>
          <w:i/>
          <w:sz w:val="22"/>
          <w:szCs w:val="22"/>
        </w:rPr>
      </w:pPr>
      <w:r w:rsidRPr="00AD489B">
        <w:rPr>
          <w:rFonts w:ascii="Palatino Linotype" w:eastAsia="Palatino Linotype" w:hAnsi="Palatino Linotype" w:cs="Palatino Linotype"/>
          <w:i/>
          <w:sz w:val="22"/>
          <w:szCs w:val="22"/>
        </w:rPr>
        <w:t xml:space="preserve">Artículo 118.- </w:t>
      </w:r>
      <w:r w:rsidRPr="00AD489B">
        <w:rPr>
          <w:rFonts w:ascii="Palatino Linotype" w:eastAsia="Palatino Linotype" w:hAnsi="Palatino Linotype" w:cs="Palatino Linotype"/>
          <w:b/>
          <w:i/>
          <w:sz w:val="22"/>
          <w:szCs w:val="22"/>
        </w:rPr>
        <w:t xml:space="preserve">Los miembros de un ayuntamiento serán designados en una sola elección. </w:t>
      </w:r>
      <w:r w:rsidRPr="00AD489B">
        <w:rPr>
          <w:rFonts w:ascii="Palatino Linotype" w:eastAsia="Palatino Linotype" w:hAnsi="Palatino Linotype" w:cs="Palatino Linotype"/>
          <w:i/>
          <w:sz w:val="22"/>
          <w:szCs w:val="22"/>
        </w:rPr>
        <w:t xml:space="preserve">Se distinguirán las regidoras y los regidores por el orden numérico y los síndicos cuando sean dos, en la misma forma. Las regidoras y los regidores de mayoría relativa y de representación proporcional tendrán los mismos derechos y obligaciones, conforme a la ley de la materia. Las síndicas electas y los síndicos electos por ambas fórmulas tendrán las atribuciones que les </w:t>
      </w:r>
      <w:r w:rsidRPr="00AD489B">
        <w:rPr>
          <w:rFonts w:ascii="Palatino Linotype" w:eastAsia="Palatino Linotype" w:hAnsi="Palatino Linotype" w:cs="Palatino Linotype"/>
          <w:i/>
          <w:sz w:val="22"/>
          <w:szCs w:val="22"/>
        </w:rPr>
        <w:lastRenderedPageBreak/>
        <w:t>señale la ley. Por cada miembro del ayuntamiento que se elija como propietario se elegirá un suplente.</w:t>
      </w:r>
    </w:p>
    <w:p w14:paraId="2ACB0E01" w14:textId="77777777" w:rsidR="00A64ED6" w:rsidRPr="00AD489B" w:rsidRDefault="00A64ED6" w:rsidP="004F2D79">
      <w:pPr>
        <w:contextualSpacing/>
        <w:rPr>
          <w:sz w:val="22"/>
          <w:szCs w:val="22"/>
        </w:rPr>
      </w:pPr>
    </w:p>
    <w:p w14:paraId="4AE4F96E" w14:textId="77777777" w:rsidR="00A64ED6" w:rsidRPr="00AD489B" w:rsidRDefault="00A64ED6" w:rsidP="004F2D79">
      <w:pPr>
        <w:ind w:left="834" w:right="976"/>
        <w:contextualSpacing/>
        <w:jc w:val="both"/>
        <w:rPr>
          <w:rFonts w:ascii="Palatino Linotype" w:eastAsia="Palatino Linotype" w:hAnsi="Palatino Linotype" w:cs="Palatino Linotype"/>
          <w:sz w:val="22"/>
          <w:szCs w:val="22"/>
        </w:rPr>
      </w:pPr>
      <w:r w:rsidRPr="00AD489B">
        <w:rPr>
          <w:rFonts w:ascii="Palatino Linotype" w:eastAsia="Palatino Linotype" w:hAnsi="Palatino Linotype" w:cs="Palatino Linotype"/>
          <w:b/>
          <w:i/>
          <w:sz w:val="22"/>
          <w:szCs w:val="22"/>
        </w:rPr>
        <w:t>Artículo 119.- Para ser miembro propietario o suplente de un ayuntamiento se requiere:</w:t>
      </w:r>
    </w:p>
    <w:p w14:paraId="4D41CC39" w14:textId="77777777" w:rsidR="00A64ED6" w:rsidRPr="00AD489B" w:rsidRDefault="00A64ED6" w:rsidP="004F2D79">
      <w:pPr>
        <w:contextualSpacing/>
        <w:rPr>
          <w:sz w:val="22"/>
          <w:szCs w:val="22"/>
        </w:rPr>
      </w:pPr>
    </w:p>
    <w:p w14:paraId="704489AF" w14:textId="77777777" w:rsidR="00A64ED6" w:rsidRPr="00AD489B" w:rsidRDefault="00A64ED6" w:rsidP="004F2D79">
      <w:pPr>
        <w:tabs>
          <w:tab w:val="left" w:pos="1380"/>
        </w:tabs>
        <w:ind w:left="834" w:right="977" w:hanging="142"/>
        <w:contextualSpacing/>
        <w:jc w:val="both"/>
        <w:rPr>
          <w:rFonts w:ascii="Palatino Linotype" w:eastAsia="Palatino Linotype" w:hAnsi="Palatino Linotype" w:cs="Palatino Linotype"/>
          <w:b/>
          <w:i/>
          <w:sz w:val="22"/>
          <w:szCs w:val="22"/>
        </w:rPr>
      </w:pPr>
      <w:r w:rsidRPr="00AD489B">
        <w:rPr>
          <w:rFonts w:ascii="Palatino Linotype" w:eastAsia="Palatino Linotype" w:hAnsi="Palatino Linotype" w:cs="Palatino Linotype"/>
          <w:b/>
          <w:i/>
          <w:sz w:val="22"/>
          <w:szCs w:val="22"/>
        </w:rPr>
        <w:t>I.</w:t>
      </w:r>
      <w:r w:rsidRPr="00AD489B">
        <w:rPr>
          <w:rFonts w:ascii="Palatino Linotype" w:eastAsia="Palatino Linotype" w:hAnsi="Palatino Linotype" w:cs="Palatino Linotype"/>
          <w:b/>
          <w:i/>
          <w:sz w:val="22"/>
          <w:szCs w:val="22"/>
        </w:rPr>
        <w:tab/>
      </w:r>
      <w:r w:rsidRPr="00AD489B">
        <w:rPr>
          <w:rFonts w:ascii="Palatino Linotype" w:eastAsia="Palatino Linotype" w:hAnsi="Palatino Linotype" w:cs="Palatino Linotype"/>
          <w:b/>
          <w:i/>
          <w:sz w:val="22"/>
          <w:szCs w:val="22"/>
        </w:rPr>
        <w:tab/>
        <w:t>Ser mexicana o mexicano, ciudadana o ciudadano del Estado, en pleno ejercicio de sus derechos;</w:t>
      </w:r>
    </w:p>
    <w:p w14:paraId="1062FCC2" w14:textId="77777777" w:rsidR="00A64ED6" w:rsidRPr="00AD489B" w:rsidRDefault="00A64ED6" w:rsidP="004F2D79">
      <w:pPr>
        <w:tabs>
          <w:tab w:val="left" w:pos="1380"/>
        </w:tabs>
        <w:ind w:left="834" w:right="977" w:hanging="142"/>
        <w:contextualSpacing/>
        <w:jc w:val="both"/>
        <w:rPr>
          <w:rFonts w:ascii="Palatino Linotype" w:eastAsia="Palatino Linotype" w:hAnsi="Palatino Linotype" w:cs="Palatino Linotype"/>
          <w:sz w:val="22"/>
          <w:szCs w:val="22"/>
        </w:rPr>
      </w:pPr>
    </w:p>
    <w:p w14:paraId="40874D75" w14:textId="77777777" w:rsidR="00A64ED6" w:rsidRPr="00AD489B" w:rsidRDefault="00A64ED6" w:rsidP="004F2D79">
      <w:pPr>
        <w:contextualSpacing/>
        <w:rPr>
          <w:sz w:val="22"/>
          <w:szCs w:val="22"/>
        </w:rPr>
      </w:pPr>
    </w:p>
    <w:p w14:paraId="21B35713" w14:textId="77777777" w:rsidR="00A64ED6" w:rsidRPr="00AD489B" w:rsidRDefault="00A64ED6" w:rsidP="004F2D79">
      <w:pPr>
        <w:tabs>
          <w:tab w:val="left" w:pos="1380"/>
        </w:tabs>
        <w:ind w:left="834" w:right="979" w:hanging="227"/>
        <w:contextualSpacing/>
        <w:jc w:val="both"/>
        <w:rPr>
          <w:rFonts w:ascii="Palatino Linotype" w:eastAsia="Palatino Linotype" w:hAnsi="Palatino Linotype" w:cs="Palatino Linotype"/>
          <w:sz w:val="22"/>
          <w:szCs w:val="22"/>
        </w:rPr>
      </w:pPr>
      <w:r w:rsidRPr="00AD489B">
        <w:rPr>
          <w:rFonts w:ascii="Palatino Linotype" w:eastAsia="Palatino Linotype" w:hAnsi="Palatino Linotype" w:cs="Palatino Linotype"/>
          <w:b/>
          <w:i/>
          <w:sz w:val="22"/>
          <w:szCs w:val="22"/>
        </w:rPr>
        <w:t>II.</w:t>
      </w:r>
      <w:r w:rsidRPr="00AD489B">
        <w:rPr>
          <w:rFonts w:ascii="Palatino Linotype" w:eastAsia="Palatino Linotype" w:hAnsi="Palatino Linotype" w:cs="Palatino Linotype"/>
          <w:b/>
          <w:i/>
          <w:sz w:val="22"/>
          <w:szCs w:val="22"/>
        </w:rPr>
        <w:tab/>
      </w:r>
      <w:r w:rsidRPr="00AD489B">
        <w:rPr>
          <w:rFonts w:ascii="Palatino Linotype" w:eastAsia="Palatino Linotype" w:hAnsi="Palatino Linotype" w:cs="Palatino Linotype"/>
          <w:b/>
          <w:i/>
          <w:sz w:val="22"/>
          <w:szCs w:val="22"/>
        </w:rPr>
        <w:tab/>
        <w:t>Ser mexiquense con residencia efectiva en el municipio no menor a un año o vecino del mismo, con residencia efectiva en su territorio no menor a tres años, anteriores al día de la elección; y</w:t>
      </w:r>
    </w:p>
    <w:p w14:paraId="78203802" w14:textId="77777777" w:rsidR="00A64ED6" w:rsidRPr="00AD489B" w:rsidRDefault="00A64ED6" w:rsidP="004F2D79">
      <w:pPr>
        <w:contextualSpacing/>
        <w:rPr>
          <w:sz w:val="22"/>
          <w:szCs w:val="22"/>
        </w:rPr>
      </w:pPr>
    </w:p>
    <w:p w14:paraId="0711A934" w14:textId="77777777" w:rsidR="00A64ED6" w:rsidRPr="00AD489B" w:rsidRDefault="00A64ED6" w:rsidP="004F2D79">
      <w:pPr>
        <w:ind w:left="522"/>
        <w:contextualSpacing/>
        <w:rPr>
          <w:rFonts w:ascii="Palatino Linotype" w:eastAsia="Palatino Linotype" w:hAnsi="Palatino Linotype" w:cs="Palatino Linotype"/>
          <w:sz w:val="22"/>
          <w:szCs w:val="22"/>
        </w:rPr>
      </w:pPr>
      <w:r w:rsidRPr="00AD489B">
        <w:rPr>
          <w:rFonts w:ascii="Palatino Linotype" w:eastAsia="Palatino Linotype" w:hAnsi="Palatino Linotype" w:cs="Palatino Linotype"/>
          <w:b/>
          <w:i/>
          <w:sz w:val="22"/>
          <w:szCs w:val="22"/>
        </w:rPr>
        <w:t>III.          Ser de reconocida probidad y buena fama pública.</w:t>
      </w:r>
    </w:p>
    <w:p w14:paraId="4B94E8C3" w14:textId="77777777" w:rsidR="00A64ED6" w:rsidRPr="00AD489B" w:rsidRDefault="00A64ED6" w:rsidP="004F2D79">
      <w:pPr>
        <w:contextualSpacing/>
        <w:rPr>
          <w:sz w:val="22"/>
          <w:szCs w:val="22"/>
        </w:rPr>
      </w:pPr>
    </w:p>
    <w:p w14:paraId="2AB25583" w14:textId="77777777" w:rsidR="00A64ED6" w:rsidRPr="00AD489B" w:rsidRDefault="00A64ED6" w:rsidP="004F2D79">
      <w:pPr>
        <w:tabs>
          <w:tab w:val="left" w:pos="1380"/>
        </w:tabs>
        <w:ind w:left="834" w:right="978" w:hanging="288"/>
        <w:contextualSpacing/>
        <w:jc w:val="both"/>
        <w:rPr>
          <w:rFonts w:ascii="Palatino Linotype" w:eastAsia="Palatino Linotype" w:hAnsi="Palatino Linotype" w:cs="Palatino Linotype"/>
          <w:sz w:val="22"/>
          <w:szCs w:val="22"/>
        </w:rPr>
      </w:pPr>
      <w:r w:rsidRPr="00AD489B">
        <w:rPr>
          <w:rFonts w:ascii="Palatino Linotype" w:eastAsia="Palatino Linotype" w:hAnsi="Palatino Linotype" w:cs="Palatino Linotype"/>
          <w:b/>
          <w:i/>
          <w:sz w:val="22"/>
          <w:szCs w:val="22"/>
        </w:rPr>
        <w:t>IV.</w:t>
      </w:r>
      <w:r w:rsidRPr="00AD489B">
        <w:rPr>
          <w:rFonts w:ascii="Palatino Linotype" w:eastAsia="Palatino Linotype" w:hAnsi="Palatino Linotype" w:cs="Palatino Linotype"/>
          <w:b/>
          <w:i/>
          <w:sz w:val="22"/>
          <w:szCs w:val="22"/>
        </w:rPr>
        <w:tab/>
      </w:r>
      <w:r w:rsidRPr="00AD489B">
        <w:rPr>
          <w:rFonts w:ascii="Palatino Linotype" w:eastAsia="Palatino Linotype" w:hAnsi="Palatino Linotype" w:cs="Palatino Linotype"/>
          <w:b/>
          <w:i/>
          <w:sz w:val="22"/>
          <w:szCs w:val="22"/>
        </w:rPr>
        <w:tab/>
        <w:t>No estar condenada o condenado por sentencia ejecutoriada por el delito de violencia política contra las mujeres en razón de género;</w:t>
      </w:r>
    </w:p>
    <w:p w14:paraId="16873FCF" w14:textId="77777777" w:rsidR="00A64ED6" w:rsidRPr="00AD489B" w:rsidRDefault="00A64ED6" w:rsidP="004F2D79">
      <w:pPr>
        <w:contextualSpacing/>
        <w:rPr>
          <w:sz w:val="22"/>
          <w:szCs w:val="22"/>
        </w:rPr>
      </w:pPr>
    </w:p>
    <w:p w14:paraId="5DA7AB09" w14:textId="77777777" w:rsidR="00A64ED6" w:rsidRPr="00AD489B" w:rsidRDefault="00A64ED6" w:rsidP="004F2D79">
      <w:pPr>
        <w:tabs>
          <w:tab w:val="left" w:pos="1380"/>
        </w:tabs>
        <w:ind w:left="834" w:right="977" w:hanging="202"/>
        <w:contextualSpacing/>
        <w:jc w:val="both"/>
        <w:rPr>
          <w:rFonts w:ascii="Palatino Linotype" w:eastAsia="Palatino Linotype" w:hAnsi="Palatino Linotype" w:cs="Palatino Linotype"/>
          <w:sz w:val="22"/>
          <w:szCs w:val="22"/>
        </w:rPr>
      </w:pPr>
      <w:r w:rsidRPr="00AD489B">
        <w:rPr>
          <w:rFonts w:ascii="Palatino Linotype" w:eastAsia="Palatino Linotype" w:hAnsi="Palatino Linotype" w:cs="Palatino Linotype"/>
          <w:b/>
          <w:i/>
          <w:sz w:val="22"/>
          <w:szCs w:val="22"/>
        </w:rPr>
        <w:t>V.</w:t>
      </w:r>
      <w:r w:rsidRPr="00AD489B">
        <w:rPr>
          <w:rFonts w:ascii="Palatino Linotype" w:eastAsia="Palatino Linotype" w:hAnsi="Palatino Linotype" w:cs="Palatino Linotype"/>
          <w:b/>
          <w:i/>
          <w:sz w:val="22"/>
          <w:szCs w:val="22"/>
        </w:rPr>
        <w:tab/>
      </w:r>
      <w:r w:rsidRPr="00AD489B">
        <w:rPr>
          <w:rFonts w:ascii="Palatino Linotype" w:eastAsia="Palatino Linotype" w:hAnsi="Palatino Linotype" w:cs="Palatino Linotype"/>
          <w:b/>
          <w:i/>
          <w:sz w:val="22"/>
          <w:szCs w:val="22"/>
        </w:rPr>
        <w:tab/>
        <w:t>No estar inscrito en el Registro de Deudores Alimentarios Morosos en el Estado, ni en otra entidad federativa, y</w:t>
      </w:r>
    </w:p>
    <w:p w14:paraId="04595303" w14:textId="77777777" w:rsidR="00A64ED6" w:rsidRPr="00AD489B" w:rsidRDefault="00A64ED6" w:rsidP="004F2D79">
      <w:pPr>
        <w:contextualSpacing/>
        <w:rPr>
          <w:sz w:val="22"/>
          <w:szCs w:val="22"/>
        </w:rPr>
      </w:pPr>
    </w:p>
    <w:p w14:paraId="71D24C4A" w14:textId="77777777" w:rsidR="00A64ED6" w:rsidRPr="00AD489B" w:rsidRDefault="00A64ED6" w:rsidP="004F2D79">
      <w:pPr>
        <w:ind w:left="834" w:right="976" w:hanging="274"/>
        <w:contextualSpacing/>
        <w:jc w:val="both"/>
        <w:rPr>
          <w:rFonts w:ascii="Palatino Linotype" w:eastAsia="Palatino Linotype" w:hAnsi="Palatino Linotype" w:cs="Palatino Linotype"/>
          <w:sz w:val="22"/>
          <w:szCs w:val="22"/>
        </w:rPr>
      </w:pPr>
      <w:r w:rsidRPr="00AD489B">
        <w:rPr>
          <w:rFonts w:ascii="Palatino Linotype" w:eastAsia="Palatino Linotype" w:hAnsi="Palatino Linotype" w:cs="Palatino Linotype"/>
          <w:i/>
          <w:sz w:val="22"/>
          <w:szCs w:val="22"/>
        </w:rPr>
        <w:t xml:space="preserve">VI.          </w:t>
      </w:r>
      <w:r w:rsidRPr="00AD489B">
        <w:rPr>
          <w:rFonts w:ascii="Palatino Linotype" w:eastAsia="Palatino Linotype" w:hAnsi="Palatino Linotype" w:cs="Palatino Linotype"/>
          <w:b/>
          <w:i/>
          <w:sz w:val="22"/>
          <w:szCs w:val="22"/>
        </w:rPr>
        <w:t>No estar condenada o condenado por sentencia ejecutoriada por delitos de violencia familiar, contra la libertad sexual o de violencia de género.</w:t>
      </w:r>
    </w:p>
    <w:p w14:paraId="2BC5A78C" w14:textId="77777777" w:rsidR="00A64ED6" w:rsidRPr="00AD489B" w:rsidRDefault="00A64ED6" w:rsidP="004F2D79">
      <w:pPr>
        <w:contextualSpacing/>
        <w:rPr>
          <w:sz w:val="22"/>
          <w:szCs w:val="22"/>
        </w:rPr>
      </w:pPr>
    </w:p>
    <w:p w14:paraId="58B978A7" w14:textId="77777777" w:rsidR="00A64ED6" w:rsidRPr="00AD489B" w:rsidRDefault="00A64ED6" w:rsidP="004F2D79">
      <w:pPr>
        <w:ind w:left="834" w:right="977"/>
        <w:contextualSpacing/>
        <w:jc w:val="both"/>
        <w:rPr>
          <w:rFonts w:ascii="Palatino Linotype" w:eastAsia="Palatino Linotype" w:hAnsi="Palatino Linotype" w:cs="Palatino Linotype"/>
          <w:sz w:val="22"/>
          <w:szCs w:val="22"/>
        </w:rPr>
      </w:pPr>
      <w:r w:rsidRPr="00AD489B">
        <w:rPr>
          <w:rFonts w:ascii="Palatino Linotype" w:eastAsia="Palatino Linotype" w:hAnsi="Palatino Linotype" w:cs="Palatino Linotype"/>
          <w:i/>
          <w:sz w:val="22"/>
          <w:szCs w:val="22"/>
        </w:rPr>
        <w:t>Artículo 120.- No pueden ser miembros propietarios o suplentes de los ayuntamientos:</w:t>
      </w:r>
    </w:p>
    <w:p w14:paraId="5E5693DB" w14:textId="77777777" w:rsidR="00A64ED6" w:rsidRPr="00AD489B" w:rsidRDefault="00A64ED6" w:rsidP="004F2D79">
      <w:pPr>
        <w:contextualSpacing/>
        <w:rPr>
          <w:sz w:val="22"/>
          <w:szCs w:val="22"/>
        </w:rPr>
      </w:pPr>
    </w:p>
    <w:p w14:paraId="3A7315B2" w14:textId="77777777" w:rsidR="00A64ED6" w:rsidRPr="00AD489B" w:rsidRDefault="00A64ED6" w:rsidP="004F2D79">
      <w:pPr>
        <w:ind w:left="824"/>
        <w:contextualSpacing/>
        <w:rPr>
          <w:rFonts w:ascii="Palatino Linotype" w:eastAsia="Palatino Linotype" w:hAnsi="Palatino Linotype" w:cs="Palatino Linotype"/>
          <w:sz w:val="22"/>
          <w:szCs w:val="22"/>
        </w:rPr>
      </w:pPr>
      <w:r w:rsidRPr="00AD489B">
        <w:rPr>
          <w:rFonts w:ascii="Palatino Linotype" w:eastAsia="Palatino Linotype" w:hAnsi="Palatino Linotype" w:cs="Palatino Linotype"/>
          <w:i/>
          <w:sz w:val="22"/>
          <w:szCs w:val="22"/>
        </w:rPr>
        <w:t>I.          Las diputadas o diputados y senadoras o senadores al Congreso de la Unión</w:t>
      </w:r>
    </w:p>
    <w:p w14:paraId="6C141F09" w14:textId="77777777" w:rsidR="00A64ED6" w:rsidRPr="00AD489B" w:rsidRDefault="00A64ED6" w:rsidP="004F2D79">
      <w:pPr>
        <w:ind w:left="954" w:right="4350"/>
        <w:contextualSpacing/>
        <w:jc w:val="both"/>
        <w:rPr>
          <w:rFonts w:ascii="Palatino Linotype" w:eastAsia="Palatino Linotype" w:hAnsi="Palatino Linotype" w:cs="Palatino Linotype"/>
          <w:sz w:val="22"/>
          <w:szCs w:val="22"/>
        </w:rPr>
      </w:pPr>
      <w:proofErr w:type="gramStart"/>
      <w:r w:rsidRPr="00AD489B">
        <w:rPr>
          <w:rFonts w:ascii="Palatino Linotype" w:eastAsia="Palatino Linotype" w:hAnsi="Palatino Linotype" w:cs="Palatino Linotype"/>
          <w:i/>
          <w:sz w:val="22"/>
          <w:szCs w:val="22"/>
        </w:rPr>
        <w:t>que</w:t>
      </w:r>
      <w:proofErr w:type="gramEnd"/>
      <w:r w:rsidRPr="00AD489B">
        <w:rPr>
          <w:rFonts w:ascii="Palatino Linotype" w:eastAsia="Palatino Linotype" w:hAnsi="Palatino Linotype" w:cs="Palatino Linotype"/>
          <w:i/>
          <w:sz w:val="22"/>
          <w:szCs w:val="22"/>
        </w:rPr>
        <w:t xml:space="preserve"> se encuentren en ejercicio de su cargo;</w:t>
      </w:r>
    </w:p>
    <w:p w14:paraId="5AF78026" w14:textId="77777777" w:rsidR="00A64ED6" w:rsidRPr="00AD489B" w:rsidRDefault="00A64ED6" w:rsidP="004F2D79">
      <w:pPr>
        <w:contextualSpacing/>
        <w:rPr>
          <w:sz w:val="22"/>
          <w:szCs w:val="22"/>
        </w:rPr>
      </w:pPr>
    </w:p>
    <w:p w14:paraId="63FC1096" w14:textId="77777777" w:rsidR="00A64ED6" w:rsidRPr="00AD489B" w:rsidRDefault="00A64ED6" w:rsidP="004F2D79">
      <w:pPr>
        <w:tabs>
          <w:tab w:val="left" w:pos="1500"/>
        </w:tabs>
        <w:ind w:left="954" w:right="977" w:hanging="202"/>
        <w:contextualSpacing/>
        <w:jc w:val="both"/>
        <w:rPr>
          <w:rFonts w:ascii="Palatino Linotype" w:eastAsia="Palatino Linotype" w:hAnsi="Palatino Linotype" w:cs="Palatino Linotype"/>
          <w:sz w:val="22"/>
          <w:szCs w:val="22"/>
        </w:rPr>
      </w:pPr>
      <w:r w:rsidRPr="00AD489B">
        <w:rPr>
          <w:rFonts w:ascii="Palatino Linotype" w:eastAsia="Palatino Linotype" w:hAnsi="Palatino Linotype" w:cs="Palatino Linotype"/>
          <w:i/>
          <w:sz w:val="22"/>
          <w:szCs w:val="22"/>
        </w:rPr>
        <w:t>II.</w:t>
      </w:r>
      <w:r w:rsidRPr="00AD489B">
        <w:rPr>
          <w:rFonts w:ascii="Palatino Linotype" w:eastAsia="Palatino Linotype" w:hAnsi="Palatino Linotype" w:cs="Palatino Linotype"/>
          <w:i/>
          <w:sz w:val="22"/>
          <w:szCs w:val="22"/>
        </w:rPr>
        <w:tab/>
      </w:r>
      <w:r w:rsidRPr="00AD489B">
        <w:rPr>
          <w:rFonts w:ascii="Palatino Linotype" w:eastAsia="Palatino Linotype" w:hAnsi="Palatino Linotype" w:cs="Palatino Linotype"/>
          <w:i/>
          <w:sz w:val="22"/>
          <w:szCs w:val="22"/>
        </w:rPr>
        <w:tab/>
        <w:t>Las diputadas o diputados a la Legislatura del Estado que se encuentren en ejercicio de su cargo;</w:t>
      </w:r>
    </w:p>
    <w:p w14:paraId="58154214" w14:textId="77777777" w:rsidR="00A64ED6" w:rsidRPr="00AD489B" w:rsidRDefault="00A64ED6" w:rsidP="004F2D79">
      <w:pPr>
        <w:contextualSpacing/>
        <w:rPr>
          <w:sz w:val="22"/>
          <w:szCs w:val="22"/>
        </w:rPr>
      </w:pPr>
    </w:p>
    <w:p w14:paraId="4294CF35" w14:textId="77777777" w:rsidR="00A64ED6" w:rsidRPr="00AD489B" w:rsidRDefault="00A64ED6" w:rsidP="004F2D79">
      <w:pPr>
        <w:tabs>
          <w:tab w:val="left" w:pos="1500"/>
        </w:tabs>
        <w:ind w:left="954" w:right="973" w:hanging="275"/>
        <w:contextualSpacing/>
        <w:jc w:val="both"/>
        <w:rPr>
          <w:rFonts w:ascii="Palatino Linotype" w:eastAsia="Palatino Linotype" w:hAnsi="Palatino Linotype" w:cs="Palatino Linotype"/>
          <w:sz w:val="22"/>
          <w:szCs w:val="22"/>
        </w:rPr>
      </w:pPr>
      <w:r w:rsidRPr="00AD489B">
        <w:rPr>
          <w:rFonts w:ascii="Palatino Linotype" w:eastAsia="Palatino Linotype" w:hAnsi="Palatino Linotype" w:cs="Palatino Linotype"/>
          <w:i/>
          <w:sz w:val="22"/>
          <w:szCs w:val="22"/>
        </w:rPr>
        <w:t>III.</w:t>
      </w:r>
      <w:r w:rsidRPr="00AD489B">
        <w:rPr>
          <w:rFonts w:ascii="Palatino Linotype" w:eastAsia="Palatino Linotype" w:hAnsi="Palatino Linotype" w:cs="Palatino Linotype"/>
          <w:i/>
          <w:sz w:val="22"/>
          <w:szCs w:val="22"/>
        </w:rPr>
        <w:tab/>
      </w:r>
      <w:r w:rsidRPr="00AD489B">
        <w:rPr>
          <w:rFonts w:ascii="Palatino Linotype" w:eastAsia="Palatino Linotype" w:hAnsi="Palatino Linotype" w:cs="Palatino Linotype"/>
          <w:i/>
          <w:sz w:val="22"/>
          <w:szCs w:val="22"/>
        </w:rPr>
        <w:tab/>
        <w:t>Las juezas o jueces, magistradas o magistrados o consejeras o consejeros de la Judicatura del Poder Judicial del Estado o de la Federación;</w:t>
      </w:r>
    </w:p>
    <w:p w14:paraId="61DE0B34" w14:textId="77777777" w:rsidR="00A64ED6" w:rsidRPr="00AD489B" w:rsidRDefault="00A64ED6" w:rsidP="004F2D79">
      <w:pPr>
        <w:contextualSpacing/>
        <w:rPr>
          <w:sz w:val="22"/>
          <w:szCs w:val="22"/>
        </w:rPr>
      </w:pPr>
    </w:p>
    <w:p w14:paraId="1E60B9C3" w14:textId="77777777" w:rsidR="00A64ED6" w:rsidRPr="00AD489B" w:rsidRDefault="00A64ED6" w:rsidP="004F2D79">
      <w:pPr>
        <w:ind w:left="954" w:right="980" w:hanging="274"/>
        <w:contextualSpacing/>
        <w:jc w:val="both"/>
        <w:rPr>
          <w:rFonts w:ascii="Palatino Linotype" w:eastAsia="Palatino Linotype" w:hAnsi="Palatino Linotype" w:cs="Palatino Linotype"/>
          <w:i/>
          <w:sz w:val="22"/>
          <w:szCs w:val="22"/>
        </w:rPr>
      </w:pPr>
      <w:r w:rsidRPr="00AD489B">
        <w:rPr>
          <w:rFonts w:ascii="Palatino Linotype" w:eastAsia="Palatino Linotype" w:hAnsi="Palatino Linotype" w:cs="Palatino Linotype"/>
          <w:i/>
          <w:sz w:val="22"/>
          <w:szCs w:val="22"/>
        </w:rPr>
        <w:t>IV.          Las y los servidores públicos federales, estatales o municipales en ejercicio de autoridad;</w:t>
      </w:r>
    </w:p>
    <w:p w14:paraId="7FC32894" w14:textId="77777777" w:rsidR="00A64ED6" w:rsidRPr="00AD489B" w:rsidRDefault="00A64ED6" w:rsidP="004F2D79">
      <w:pPr>
        <w:ind w:left="954" w:right="980" w:hanging="274"/>
        <w:contextualSpacing/>
        <w:jc w:val="both"/>
        <w:rPr>
          <w:rFonts w:ascii="Palatino Linotype" w:eastAsia="Palatino Linotype" w:hAnsi="Palatino Linotype" w:cs="Palatino Linotype"/>
          <w:i/>
          <w:sz w:val="22"/>
          <w:szCs w:val="22"/>
        </w:rPr>
      </w:pPr>
    </w:p>
    <w:p w14:paraId="7CF8C58D" w14:textId="77777777" w:rsidR="00A64ED6" w:rsidRPr="00AD489B" w:rsidRDefault="00A64ED6" w:rsidP="004F2D79">
      <w:pPr>
        <w:tabs>
          <w:tab w:val="left" w:pos="1500"/>
        </w:tabs>
        <w:ind w:left="954" w:right="978" w:hanging="202"/>
        <w:contextualSpacing/>
        <w:jc w:val="both"/>
        <w:rPr>
          <w:rFonts w:ascii="Palatino Linotype" w:eastAsia="Palatino Linotype" w:hAnsi="Palatino Linotype" w:cs="Palatino Linotype"/>
          <w:sz w:val="22"/>
          <w:szCs w:val="22"/>
        </w:rPr>
      </w:pPr>
      <w:r w:rsidRPr="00AD489B">
        <w:rPr>
          <w:rFonts w:ascii="Palatino Linotype" w:eastAsia="Palatino Linotype" w:hAnsi="Palatino Linotype" w:cs="Palatino Linotype"/>
          <w:i/>
          <w:sz w:val="22"/>
          <w:szCs w:val="22"/>
        </w:rPr>
        <w:lastRenderedPageBreak/>
        <w:t>V.</w:t>
      </w:r>
      <w:r w:rsidRPr="00AD489B">
        <w:rPr>
          <w:rFonts w:ascii="Palatino Linotype" w:eastAsia="Palatino Linotype" w:hAnsi="Palatino Linotype" w:cs="Palatino Linotype"/>
          <w:i/>
          <w:sz w:val="22"/>
          <w:szCs w:val="22"/>
        </w:rPr>
        <w:tab/>
      </w:r>
      <w:r w:rsidRPr="00AD489B">
        <w:rPr>
          <w:rFonts w:ascii="Palatino Linotype" w:eastAsia="Palatino Linotype" w:hAnsi="Palatino Linotype" w:cs="Palatino Linotype"/>
          <w:i/>
          <w:sz w:val="22"/>
          <w:szCs w:val="22"/>
        </w:rPr>
        <w:tab/>
        <w:t>Las y los militares y los miembros de las fuerzas de seguridad pública del Estado y los de los municipios que ejerzan mando en el territorio de la elección; y</w:t>
      </w:r>
    </w:p>
    <w:p w14:paraId="6EBFA1F0" w14:textId="77777777" w:rsidR="00A64ED6" w:rsidRPr="00AD489B" w:rsidRDefault="00A64ED6" w:rsidP="004F2D79">
      <w:pPr>
        <w:contextualSpacing/>
        <w:rPr>
          <w:sz w:val="22"/>
          <w:szCs w:val="22"/>
        </w:rPr>
      </w:pPr>
    </w:p>
    <w:p w14:paraId="48B46DCC" w14:textId="77777777" w:rsidR="00A64ED6" w:rsidRPr="00AD489B" w:rsidRDefault="00A64ED6" w:rsidP="004F2D79">
      <w:pPr>
        <w:ind w:left="954" w:right="980" w:hanging="274"/>
        <w:contextualSpacing/>
        <w:jc w:val="both"/>
        <w:rPr>
          <w:rFonts w:ascii="Palatino Linotype" w:eastAsia="Palatino Linotype" w:hAnsi="Palatino Linotype" w:cs="Palatino Linotype"/>
          <w:sz w:val="22"/>
          <w:szCs w:val="22"/>
        </w:rPr>
      </w:pPr>
      <w:r w:rsidRPr="00AD489B">
        <w:rPr>
          <w:rFonts w:ascii="Palatino Linotype" w:eastAsia="Palatino Linotype" w:hAnsi="Palatino Linotype" w:cs="Palatino Linotype"/>
          <w:i/>
          <w:sz w:val="22"/>
          <w:szCs w:val="22"/>
        </w:rPr>
        <w:t>VI.          Las y los ministros de cualquier culto, a menos que se separen formal, material y definitivamente de su ministerio, cuando menos cinco años antes del día de la elección.</w:t>
      </w:r>
    </w:p>
    <w:p w14:paraId="4CE4FD75" w14:textId="77777777" w:rsidR="00A64ED6" w:rsidRPr="00AD489B" w:rsidRDefault="00A64ED6" w:rsidP="004F2D79">
      <w:pPr>
        <w:ind w:left="954" w:right="977"/>
        <w:contextualSpacing/>
        <w:jc w:val="both"/>
        <w:rPr>
          <w:rFonts w:ascii="Palatino Linotype" w:eastAsia="Palatino Linotype" w:hAnsi="Palatino Linotype" w:cs="Palatino Linotype"/>
          <w:sz w:val="22"/>
          <w:szCs w:val="22"/>
        </w:rPr>
      </w:pPr>
      <w:r w:rsidRPr="00AD489B">
        <w:rPr>
          <w:rFonts w:ascii="Palatino Linotype" w:eastAsia="Palatino Linotype" w:hAnsi="Palatino Linotype" w:cs="Palatino Linotype"/>
          <w:i/>
          <w:sz w:val="22"/>
          <w:szCs w:val="22"/>
        </w:rPr>
        <w:t>Las y los servidores públicos a que se refieren las fracciones de la I a la V serán exceptuados del impedimento si se separan de sus respectivos cargos por lo menos, veinticuatro horas antes del inicio de las campañas, conforme al calendario electoral vigente</w:t>
      </w:r>
      <w:r w:rsidRPr="00AD489B">
        <w:rPr>
          <w:rFonts w:ascii="Palatino Linotype" w:eastAsia="Palatino Linotype" w:hAnsi="Palatino Linotype" w:cs="Palatino Linotype"/>
          <w:b/>
          <w:i/>
          <w:sz w:val="22"/>
          <w:szCs w:val="22"/>
        </w:rPr>
        <w:t xml:space="preserve">.” </w:t>
      </w:r>
      <w:r w:rsidRPr="00AD489B">
        <w:rPr>
          <w:rFonts w:ascii="Palatino Linotype" w:eastAsia="Palatino Linotype" w:hAnsi="Palatino Linotype" w:cs="Palatino Linotype"/>
          <w:i/>
          <w:sz w:val="22"/>
          <w:szCs w:val="22"/>
        </w:rPr>
        <w:t>(Sic)</w:t>
      </w:r>
    </w:p>
    <w:p w14:paraId="07DC3CE3" w14:textId="77777777" w:rsidR="00A64ED6" w:rsidRPr="00AD489B" w:rsidRDefault="00A64ED6" w:rsidP="00A64ED6"/>
    <w:p w14:paraId="2718799A" w14:textId="77777777" w:rsidR="00A64ED6" w:rsidRPr="00AD489B" w:rsidRDefault="00A64ED6" w:rsidP="00A64ED6">
      <w:pPr>
        <w:ind w:left="102"/>
        <w:rPr>
          <w:rFonts w:ascii="Palatino Linotype" w:eastAsia="Palatino Linotype" w:hAnsi="Palatino Linotype" w:cs="Palatino Linotype"/>
        </w:rPr>
      </w:pPr>
      <w:r w:rsidRPr="00AD489B">
        <w:rPr>
          <w:rFonts w:ascii="Palatino Linotype" w:eastAsia="Palatino Linotype" w:hAnsi="Palatino Linotype" w:cs="Palatino Linotype"/>
        </w:rPr>
        <w:t>De igual forma, el Código Electoral del Estado de México señala:</w:t>
      </w:r>
    </w:p>
    <w:p w14:paraId="70FDD811" w14:textId="77777777" w:rsidR="00A64ED6" w:rsidRPr="00AD489B" w:rsidRDefault="00A64ED6" w:rsidP="00A64ED6">
      <w:pPr>
        <w:ind w:left="102"/>
        <w:rPr>
          <w:rFonts w:ascii="Palatino Linotype" w:eastAsia="Palatino Linotype" w:hAnsi="Palatino Linotype" w:cs="Palatino Linotype"/>
        </w:rPr>
      </w:pPr>
    </w:p>
    <w:p w14:paraId="5556FD2F" w14:textId="77777777" w:rsidR="00A64ED6" w:rsidRPr="00AD489B" w:rsidRDefault="00A64ED6" w:rsidP="004F2D79">
      <w:pPr>
        <w:ind w:left="954" w:right="975"/>
        <w:contextualSpacing/>
        <w:jc w:val="both"/>
        <w:rPr>
          <w:rFonts w:ascii="Palatino Linotype" w:eastAsia="Palatino Linotype" w:hAnsi="Palatino Linotype" w:cs="Palatino Linotype"/>
          <w:sz w:val="22"/>
          <w:szCs w:val="22"/>
        </w:rPr>
      </w:pPr>
      <w:r w:rsidRPr="00AD489B">
        <w:rPr>
          <w:rFonts w:ascii="Palatino Linotype" w:eastAsia="Palatino Linotype" w:hAnsi="Palatino Linotype" w:cs="Palatino Linotype"/>
          <w:i/>
        </w:rPr>
        <w:t>“</w:t>
      </w:r>
      <w:r w:rsidRPr="00AD489B">
        <w:rPr>
          <w:rFonts w:ascii="Palatino Linotype" w:eastAsia="Palatino Linotype" w:hAnsi="Palatino Linotype" w:cs="Palatino Linotype"/>
          <w:i/>
          <w:sz w:val="22"/>
          <w:szCs w:val="22"/>
        </w:rPr>
        <w:t>Artículo 16. Las ciudadanas y los ciudadanos que reúnan los requisitos que establece el artículo 68 de la Constitución Local son elegibles para el cargo de Gobernadora o Gobernador del Estado de México. Las ciudadanas y los ciudadanos que reúnan los requisitos que establece el artículo 40 de la Constitución Local son elegibles para los cargos de diputadas y diputados a la Legislatura del Estado. Las ciudadanas y los ciudadanos que reúnan los requisitos establecidos en el artículo 119 y que no se encuentren en cualquiera de los supuestos previstos en el artículo 120 de la Constitución Local, son elegibles para ser miembros de los ayuntamientos. Las ciudadanas y los ciudadanos que se</w:t>
      </w:r>
      <w:r w:rsidRPr="00AD489B">
        <w:rPr>
          <w:rFonts w:ascii="Palatino Linotype" w:eastAsia="Palatino Linotype" w:hAnsi="Palatino Linotype" w:cs="Palatino Linotype"/>
          <w:sz w:val="22"/>
          <w:szCs w:val="22"/>
        </w:rPr>
        <w:t xml:space="preserve"> </w:t>
      </w:r>
      <w:r w:rsidRPr="00AD489B">
        <w:rPr>
          <w:rFonts w:ascii="Palatino Linotype" w:eastAsia="Palatino Linotype" w:hAnsi="Palatino Linotype" w:cs="Palatino Linotype"/>
          <w:i/>
          <w:sz w:val="22"/>
          <w:szCs w:val="22"/>
        </w:rPr>
        <w:t>hayan separado de un cargo público para contender en un proceso electoral,</w:t>
      </w:r>
      <w:r w:rsidRPr="00AD489B">
        <w:rPr>
          <w:rFonts w:ascii="Palatino Linotype" w:eastAsia="Palatino Linotype" w:hAnsi="Palatino Linotype" w:cs="Palatino Linotype"/>
          <w:sz w:val="22"/>
          <w:szCs w:val="22"/>
        </w:rPr>
        <w:t xml:space="preserve"> </w:t>
      </w:r>
      <w:r w:rsidRPr="00AD489B">
        <w:rPr>
          <w:rFonts w:ascii="Palatino Linotype" w:eastAsia="Palatino Linotype" w:hAnsi="Palatino Linotype" w:cs="Palatino Linotype"/>
          <w:i/>
          <w:sz w:val="22"/>
          <w:szCs w:val="22"/>
        </w:rPr>
        <w:t>podrán reincorporase al mismo, una vez que concluya la jornada electoral.</w:t>
      </w:r>
    </w:p>
    <w:p w14:paraId="053BDB67" w14:textId="77777777" w:rsidR="00A64ED6" w:rsidRPr="00AD489B" w:rsidRDefault="00A64ED6" w:rsidP="004F2D79">
      <w:pPr>
        <w:contextualSpacing/>
        <w:rPr>
          <w:sz w:val="22"/>
          <w:szCs w:val="22"/>
        </w:rPr>
      </w:pPr>
    </w:p>
    <w:p w14:paraId="645CC466" w14:textId="77777777" w:rsidR="00A64ED6" w:rsidRPr="00AD489B" w:rsidRDefault="00A64ED6" w:rsidP="004F2D79">
      <w:pPr>
        <w:ind w:left="834" w:right="977"/>
        <w:contextualSpacing/>
        <w:jc w:val="both"/>
        <w:rPr>
          <w:rFonts w:ascii="Palatino Linotype" w:eastAsia="Palatino Linotype" w:hAnsi="Palatino Linotype" w:cs="Palatino Linotype"/>
          <w:i/>
          <w:sz w:val="22"/>
          <w:szCs w:val="22"/>
        </w:rPr>
      </w:pPr>
      <w:r w:rsidRPr="00AD489B">
        <w:rPr>
          <w:rFonts w:ascii="Palatino Linotype" w:eastAsia="Palatino Linotype" w:hAnsi="Palatino Linotype" w:cs="Palatino Linotype"/>
          <w:i/>
          <w:sz w:val="22"/>
          <w:szCs w:val="22"/>
        </w:rPr>
        <w:t>Artículo 17. Además de los requisitos señalados en el artículo anterior, las ciudadanas y los ciudadanos que aspiren a las candidaturas a Gobernadora o Gobernador, Diputada, Diputado o integrante de los ayuntamientos deberán satisfacer lo siguiente:</w:t>
      </w:r>
    </w:p>
    <w:p w14:paraId="55E76FEB" w14:textId="77777777" w:rsidR="00A64ED6" w:rsidRPr="00AD489B" w:rsidRDefault="00A64ED6" w:rsidP="004F2D79">
      <w:pPr>
        <w:ind w:left="834" w:right="977"/>
        <w:contextualSpacing/>
        <w:jc w:val="both"/>
        <w:rPr>
          <w:rFonts w:ascii="Palatino Linotype" w:eastAsia="Palatino Linotype" w:hAnsi="Palatino Linotype" w:cs="Palatino Linotype"/>
          <w:sz w:val="22"/>
          <w:szCs w:val="22"/>
        </w:rPr>
      </w:pPr>
    </w:p>
    <w:p w14:paraId="2ABD75AC" w14:textId="77777777" w:rsidR="00A64ED6" w:rsidRPr="00AD489B" w:rsidRDefault="00A64ED6" w:rsidP="004F2D79">
      <w:pPr>
        <w:numPr>
          <w:ilvl w:val="0"/>
          <w:numId w:val="24"/>
        </w:numPr>
        <w:pBdr>
          <w:top w:val="nil"/>
          <w:left w:val="nil"/>
          <w:bottom w:val="nil"/>
          <w:right w:val="nil"/>
          <w:between w:val="nil"/>
        </w:pBdr>
        <w:tabs>
          <w:tab w:val="left" w:pos="1380"/>
        </w:tabs>
        <w:ind w:right="980"/>
        <w:contextualSpacing/>
        <w:jc w:val="both"/>
        <w:rPr>
          <w:rFonts w:ascii="Palatino Linotype" w:eastAsia="Palatino Linotype" w:hAnsi="Palatino Linotype" w:cs="Palatino Linotype"/>
          <w:i/>
          <w:sz w:val="22"/>
          <w:szCs w:val="22"/>
        </w:rPr>
      </w:pPr>
      <w:r w:rsidRPr="00AD489B">
        <w:rPr>
          <w:rFonts w:ascii="Palatino Linotype" w:eastAsia="Palatino Linotype" w:hAnsi="Palatino Linotype" w:cs="Palatino Linotype"/>
          <w:i/>
          <w:sz w:val="22"/>
          <w:szCs w:val="22"/>
        </w:rPr>
        <w:t>Estar inscrito en el padrón electoral correspondiente, la lista nominal y contar con credencial para votar vigente.</w:t>
      </w:r>
    </w:p>
    <w:p w14:paraId="4157FF28" w14:textId="77777777" w:rsidR="00A64ED6" w:rsidRPr="00AD489B" w:rsidRDefault="00A64ED6" w:rsidP="004F2D79">
      <w:pPr>
        <w:tabs>
          <w:tab w:val="left" w:pos="1380"/>
        </w:tabs>
        <w:ind w:right="980"/>
        <w:contextualSpacing/>
        <w:jc w:val="both"/>
        <w:rPr>
          <w:rFonts w:ascii="Palatino Linotype" w:eastAsia="Palatino Linotype" w:hAnsi="Palatino Linotype" w:cs="Palatino Linotype"/>
          <w:sz w:val="22"/>
          <w:szCs w:val="22"/>
        </w:rPr>
      </w:pPr>
    </w:p>
    <w:p w14:paraId="67E479CB" w14:textId="77777777" w:rsidR="00A64ED6" w:rsidRPr="00AD489B" w:rsidRDefault="00A64ED6" w:rsidP="004F2D79">
      <w:pPr>
        <w:tabs>
          <w:tab w:val="left" w:pos="1380"/>
        </w:tabs>
        <w:ind w:left="834" w:right="980" w:hanging="202"/>
        <w:contextualSpacing/>
        <w:jc w:val="both"/>
        <w:rPr>
          <w:rFonts w:ascii="Palatino Linotype" w:eastAsia="Palatino Linotype" w:hAnsi="Palatino Linotype" w:cs="Palatino Linotype"/>
          <w:sz w:val="22"/>
          <w:szCs w:val="22"/>
        </w:rPr>
      </w:pPr>
      <w:r w:rsidRPr="00AD489B">
        <w:rPr>
          <w:rFonts w:ascii="Palatino Linotype" w:eastAsia="Palatino Linotype" w:hAnsi="Palatino Linotype" w:cs="Palatino Linotype"/>
          <w:i/>
          <w:sz w:val="22"/>
          <w:szCs w:val="22"/>
        </w:rPr>
        <w:t>II.</w:t>
      </w:r>
      <w:r w:rsidRPr="00AD489B">
        <w:rPr>
          <w:rFonts w:ascii="Palatino Linotype" w:eastAsia="Palatino Linotype" w:hAnsi="Palatino Linotype" w:cs="Palatino Linotype"/>
          <w:i/>
          <w:sz w:val="22"/>
          <w:szCs w:val="22"/>
        </w:rPr>
        <w:tab/>
      </w:r>
      <w:r w:rsidRPr="00AD489B">
        <w:rPr>
          <w:rFonts w:ascii="Palatino Linotype" w:eastAsia="Palatino Linotype" w:hAnsi="Palatino Linotype" w:cs="Palatino Linotype"/>
          <w:i/>
          <w:sz w:val="22"/>
          <w:szCs w:val="22"/>
        </w:rPr>
        <w:tab/>
        <w:t>No ser magistrada o magistrado del Tribunal Superior de Justicia o del Tribunal Electoral o funcionario de este, salvo que se separe del cargo dos años antes de la fecha de inicio del proceso electoral de que se trate.</w:t>
      </w:r>
    </w:p>
    <w:p w14:paraId="43215FE6" w14:textId="77777777" w:rsidR="00A64ED6" w:rsidRPr="00AD489B" w:rsidRDefault="00A64ED6" w:rsidP="004F2D79">
      <w:pPr>
        <w:contextualSpacing/>
        <w:rPr>
          <w:sz w:val="22"/>
          <w:szCs w:val="22"/>
        </w:rPr>
      </w:pPr>
    </w:p>
    <w:p w14:paraId="7268DDC2" w14:textId="77777777" w:rsidR="00A64ED6" w:rsidRPr="00AD489B" w:rsidRDefault="00A64ED6" w:rsidP="004F2D79">
      <w:pPr>
        <w:tabs>
          <w:tab w:val="left" w:pos="1380"/>
        </w:tabs>
        <w:ind w:left="834" w:right="978" w:hanging="276"/>
        <w:contextualSpacing/>
        <w:jc w:val="both"/>
        <w:rPr>
          <w:rFonts w:ascii="Palatino Linotype" w:eastAsia="Palatino Linotype" w:hAnsi="Palatino Linotype" w:cs="Palatino Linotype"/>
          <w:sz w:val="22"/>
          <w:szCs w:val="22"/>
        </w:rPr>
      </w:pPr>
      <w:r w:rsidRPr="00AD489B">
        <w:rPr>
          <w:rFonts w:ascii="Palatino Linotype" w:eastAsia="Palatino Linotype" w:hAnsi="Palatino Linotype" w:cs="Palatino Linotype"/>
          <w:i/>
          <w:sz w:val="22"/>
          <w:szCs w:val="22"/>
        </w:rPr>
        <w:lastRenderedPageBreak/>
        <w:t>III.</w:t>
      </w:r>
      <w:r w:rsidRPr="00AD489B">
        <w:rPr>
          <w:rFonts w:ascii="Palatino Linotype" w:eastAsia="Palatino Linotype" w:hAnsi="Palatino Linotype" w:cs="Palatino Linotype"/>
          <w:i/>
          <w:sz w:val="22"/>
          <w:szCs w:val="22"/>
        </w:rPr>
        <w:tab/>
      </w:r>
      <w:r w:rsidRPr="00AD489B">
        <w:rPr>
          <w:rFonts w:ascii="Palatino Linotype" w:eastAsia="Palatino Linotype" w:hAnsi="Palatino Linotype" w:cs="Palatino Linotype"/>
          <w:i/>
          <w:sz w:val="22"/>
          <w:szCs w:val="22"/>
        </w:rPr>
        <w:tab/>
        <w:t>No formar parte del servicio profesional electoral del Instituto, salvo que se separe del cargo dos años antes de la fecha de inicio del proceso electoral de que se trate.</w:t>
      </w:r>
    </w:p>
    <w:p w14:paraId="3C104833" w14:textId="77777777" w:rsidR="00A64ED6" w:rsidRPr="00AD489B" w:rsidRDefault="00A64ED6" w:rsidP="004F2D79">
      <w:pPr>
        <w:contextualSpacing/>
        <w:rPr>
          <w:sz w:val="22"/>
          <w:szCs w:val="22"/>
        </w:rPr>
      </w:pPr>
    </w:p>
    <w:p w14:paraId="57AE9595" w14:textId="77777777" w:rsidR="00A64ED6" w:rsidRPr="00AD489B" w:rsidRDefault="00A64ED6" w:rsidP="004F2D79">
      <w:pPr>
        <w:ind w:left="834" w:right="978" w:hanging="274"/>
        <w:contextualSpacing/>
        <w:jc w:val="both"/>
        <w:rPr>
          <w:rFonts w:ascii="Palatino Linotype" w:eastAsia="Palatino Linotype" w:hAnsi="Palatino Linotype" w:cs="Palatino Linotype"/>
          <w:sz w:val="22"/>
          <w:szCs w:val="22"/>
        </w:rPr>
      </w:pPr>
      <w:r w:rsidRPr="00AD489B">
        <w:rPr>
          <w:rFonts w:ascii="Palatino Linotype" w:eastAsia="Palatino Linotype" w:hAnsi="Palatino Linotype" w:cs="Palatino Linotype"/>
          <w:i/>
          <w:sz w:val="22"/>
          <w:szCs w:val="22"/>
        </w:rPr>
        <w:t>IV.          No ser consejera o consejero electoral en el consejo general, del Instituto ni secretario ejecutivo, salvo que se separe del cargo dos años antes de la fecha de inicio del proceso electoral de que se trate.</w:t>
      </w:r>
    </w:p>
    <w:p w14:paraId="5FAD52CA" w14:textId="77777777" w:rsidR="00A64ED6" w:rsidRPr="00AD489B" w:rsidRDefault="00A64ED6" w:rsidP="004F2D79">
      <w:pPr>
        <w:contextualSpacing/>
        <w:rPr>
          <w:sz w:val="22"/>
          <w:szCs w:val="22"/>
        </w:rPr>
      </w:pPr>
    </w:p>
    <w:p w14:paraId="174DEB2C" w14:textId="77777777" w:rsidR="00A64ED6" w:rsidRPr="00AD489B" w:rsidRDefault="00A64ED6" w:rsidP="004F2D79">
      <w:pPr>
        <w:tabs>
          <w:tab w:val="left" w:pos="1380"/>
        </w:tabs>
        <w:ind w:left="834" w:right="980" w:hanging="202"/>
        <w:contextualSpacing/>
        <w:jc w:val="both"/>
        <w:rPr>
          <w:rFonts w:ascii="Palatino Linotype" w:eastAsia="Palatino Linotype" w:hAnsi="Palatino Linotype" w:cs="Palatino Linotype"/>
          <w:sz w:val="22"/>
          <w:szCs w:val="22"/>
        </w:rPr>
      </w:pPr>
      <w:r w:rsidRPr="00AD489B">
        <w:rPr>
          <w:rFonts w:ascii="Palatino Linotype" w:eastAsia="Palatino Linotype" w:hAnsi="Palatino Linotype" w:cs="Palatino Linotype"/>
          <w:i/>
          <w:sz w:val="22"/>
          <w:szCs w:val="22"/>
        </w:rPr>
        <w:t>V.</w:t>
      </w:r>
      <w:r w:rsidRPr="00AD489B">
        <w:rPr>
          <w:rFonts w:ascii="Palatino Linotype" w:eastAsia="Palatino Linotype" w:hAnsi="Palatino Linotype" w:cs="Palatino Linotype"/>
          <w:i/>
          <w:sz w:val="22"/>
          <w:szCs w:val="22"/>
        </w:rPr>
        <w:tab/>
      </w:r>
      <w:r w:rsidRPr="00AD489B">
        <w:rPr>
          <w:rFonts w:ascii="Palatino Linotype" w:eastAsia="Palatino Linotype" w:hAnsi="Palatino Linotype" w:cs="Palatino Linotype"/>
          <w:i/>
          <w:sz w:val="22"/>
          <w:szCs w:val="22"/>
        </w:rPr>
        <w:tab/>
        <w:t>No  ser  consejera  o  consejero  electoral  en  los  consejos  distritales  o municipales del Instituto ni director del mismo, salvo que se haya separado del cargo dos años antes de la fecha de inicio del proceso electoral de que se trate.</w:t>
      </w:r>
    </w:p>
    <w:p w14:paraId="2343BE05" w14:textId="77777777" w:rsidR="00A64ED6" w:rsidRPr="00AD489B" w:rsidRDefault="00A64ED6" w:rsidP="004F2D79">
      <w:pPr>
        <w:contextualSpacing/>
        <w:rPr>
          <w:sz w:val="22"/>
          <w:szCs w:val="22"/>
        </w:rPr>
      </w:pPr>
    </w:p>
    <w:p w14:paraId="78DD80C8" w14:textId="77777777" w:rsidR="00A64ED6" w:rsidRPr="00AD489B" w:rsidRDefault="00A64ED6" w:rsidP="004F2D79">
      <w:pPr>
        <w:ind w:left="834" w:right="978" w:hanging="274"/>
        <w:contextualSpacing/>
        <w:jc w:val="both"/>
        <w:rPr>
          <w:rFonts w:ascii="Palatino Linotype" w:eastAsia="Palatino Linotype" w:hAnsi="Palatino Linotype" w:cs="Palatino Linotype"/>
          <w:sz w:val="22"/>
          <w:szCs w:val="22"/>
        </w:rPr>
      </w:pPr>
      <w:r w:rsidRPr="00AD489B">
        <w:rPr>
          <w:rFonts w:ascii="Palatino Linotype" w:eastAsia="Palatino Linotype" w:hAnsi="Palatino Linotype" w:cs="Palatino Linotype"/>
          <w:i/>
          <w:sz w:val="22"/>
          <w:szCs w:val="22"/>
        </w:rPr>
        <w:t>VI.          No ser integrante del órgano de dirección de los organismos a los que la Constitución Local otorga autonomía, salvo que se separe del cargo dos años antes de la fecha de inicio del proceso electoral de que se trate;</w:t>
      </w:r>
    </w:p>
    <w:p w14:paraId="64A276FC" w14:textId="77777777" w:rsidR="00A64ED6" w:rsidRPr="00AD489B" w:rsidRDefault="00A64ED6" w:rsidP="004F2D79">
      <w:pPr>
        <w:contextualSpacing/>
        <w:rPr>
          <w:sz w:val="22"/>
          <w:szCs w:val="22"/>
        </w:rPr>
      </w:pPr>
    </w:p>
    <w:p w14:paraId="47BB84FA" w14:textId="77777777" w:rsidR="00A64ED6" w:rsidRPr="00AD489B" w:rsidRDefault="00A64ED6" w:rsidP="004F2D79">
      <w:pPr>
        <w:ind w:left="834" w:right="975" w:hanging="348"/>
        <w:contextualSpacing/>
        <w:jc w:val="both"/>
        <w:rPr>
          <w:rFonts w:ascii="Palatino Linotype" w:eastAsia="Palatino Linotype" w:hAnsi="Palatino Linotype" w:cs="Palatino Linotype"/>
          <w:i/>
          <w:sz w:val="22"/>
          <w:szCs w:val="22"/>
        </w:rPr>
      </w:pPr>
      <w:r w:rsidRPr="00AD489B">
        <w:rPr>
          <w:rFonts w:ascii="Palatino Linotype" w:eastAsia="Palatino Linotype" w:hAnsi="Palatino Linotype" w:cs="Palatino Linotype"/>
          <w:i/>
          <w:sz w:val="22"/>
          <w:szCs w:val="22"/>
        </w:rPr>
        <w:t>VII.          No ser secretaria, secretario o subsecretaria o subsecretario de Estado, ni titular  de los organismos públicos  desconcentrados o  descentralizados  de la administración pública estatal, a menos que se separen noventa días antes de la elección, y</w:t>
      </w:r>
    </w:p>
    <w:p w14:paraId="7FE94614" w14:textId="77777777" w:rsidR="00A64ED6" w:rsidRPr="00AD489B" w:rsidRDefault="00A64ED6" w:rsidP="004F2D79">
      <w:pPr>
        <w:ind w:left="834" w:right="975" w:hanging="348"/>
        <w:contextualSpacing/>
        <w:jc w:val="both"/>
        <w:rPr>
          <w:rFonts w:ascii="Palatino Linotype" w:eastAsia="Palatino Linotype" w:hAnsi="Palatino Linotype" w:cs="Palatino Linotype"/>
          <w:i/>
          <w:sz w:val="22"/>
          <w:szCs w:val="22"/>
        </w:rPr>
      </w:pPr>
    </w:p>
    <w:p w14:paraId="3332769C" w14:textId="77777777" w:rsidR="00A64ED6" w:rsidRPr="00AD489B" w:rsidRDefault="00A64ED6" w:rsidP="004F2D79">
      <w:pPr>
        <w:ind w:left="834" w:right="975" w:hanging="348"/>
        <w:contextualSpacing/>
        <w:jc w:val="both"/>
        <w:rPr>
          <w:rFonts w:ascii="Palatino Linotype" w:eastAsia="Palatino Linotype" w:hAnsi="Palatino Linotype" w:cs="Palatino Linotype"/>
          <w:i/>
          <w:sz w:val="22"/>
          <w:szCs w:val="22"/>
        </w:rPr>
      </w:pPr>
      <w:r w:rsidRPr="00AD489B">
        <w:rPr>
          <w:rFonts w:ascii="Palatino Linotype" w:eastAsia="Palatino Linotype" w:hAnsi="Palatino Linotype" w:cs="Palatino Linotype"/>
          <w:i/>
          <w:sz w:val="22"/>
          <w:szCs w:val="22"/>
        </w:rPr>
        <w:t>VIII. Ser electo o designado candidata o candidato, de conformidad con los</w:t>
      </w:r>
    </w:p>
    <w:p w14:paraId="31FD1690" w14:textId="77777777" w:rsidR="00A64ED6" w:rsidRPr="00AD489B" w:rsidRDefault="00A64ED6" w:rsidP="004F2D79">
      <w:pPr>
        <w:ind w:left="954"/>
        <w:contextualSpacing/>
        <w:rPr>
          <w:rFonts w:ascii="Palatino Linotype" w:eastAsia="Palatino Linotype" w:hAnsi="Palatino Linotype" w:cs="Palatino Linotype"/>
          <w:sz w:val="22"/>
          <w:szCs w:val="22"/>
        </w:rPr>
      </w:pPr>
      <w:proofErr w:type="gramStart"/>
      <w:r w:rsidRPr="00AD489B">
        <w:rPr>
          <w:rFonts w:ascii="Palatino Linotype" w:eastAsia="Palatino Linotype" w:hAnsi="Palatino Linotype" w:cs="Palatino Linotype"/>
          <w:i/>
          <w:sz w:val="22"/>
          <w:szCs w:val="22"/>
        </w:rPr>
        <w:t>procedimientos</w:t>
      </w:r>
      <w:proofErr w:type="gramEnd"/>
      <w:r w:rsidRPr="00AD489B">
        <w:rPr>
          <w:rFonts w:ascii="Palatino Linotype" w:eastAsia="Palatino Linotype" w:hAnsi="Palatino Linotype" w:cs="Palatino Linotype"/>
          <w:i/>
          <w:sz w:val="22"/>
          <w:szCs w:val="22"/>
        </w:rPr>
        <w:t xml:space="preserve"> democráticos internos del partido político que lo postule”</w:t>
      </w:r>
    </w:p>
    <w:p w14:paraId="55576EA0" w14:textId="77777777" w:rsidR="00A64ED6" w:rsidRPr="00AD489B" w:rsidRDefault="00A64ED6" w:rsidP="00A64ED6"/>
    <w:p w14:paraId="163BC193" w14:textId="77777777" w:rsidR="00A64ED6" w:rsidRPr="00AD489B" w:rsidRDefault="00A64ED6" w:rsidP="00A64ED6">
      <w:pPr>
        <w:spacing w:line="360" w:lineRule="auto"/>
        <w:ind w:right="71"/>
        <w:jc w:val="both"/>
        <w:rPr>
          <w:rFonts w:ascii="Palatino Linotype" w:eastAsia="Palatino Linotype" w:hAnsi="Palatino Linotype" w:cs="Palatino Linotype"/>
        </w:rPr>
      </w:pPr>
      <w:bookmarkStart w:id="5" w:name="_heading=h.1fob9te" w:colFirst="0" w:colLast="0"/>
      <w:bookmarkEnd w:id="5"/>
      <w:r w:rsidRPr="00AD489B">
        <w:rPr>
          <w:rFonts w:ascii="Palatino Linotype" w:eastAsia="Palatino Linotype" w:hAnsi="Palatino Linotype" w:cs="Palatino Linotype"/>
        </w:rPr>
        <w:t xml:space="preserve">En relación a estos preceptos, la Ley Orgánica Municipal en su artículo 18, fracción I dispone que una vez rendidos los informes de los ayuntamientos en funciones, previa convocatoria a sesión solemne, </w:t>
      </w:r>
      <w:r w:rsidRPr="00AD489B">
        <w:rPr>
          <w:rFonts w:ascii="Palatino Linotype" w:eastAsia="Palatino Linotype" w:hAnsi="Palatino Linotype" w:cs="Palatino Linotype"/>
          <w:b/>
        </w:rPr>
        <w:t>deberán presentarse los ciudadanos que en términos de ley resultaron electos para rendir protesta y ocupar los cargos de presidente municipal, síndico o síndicos y regidores</w:t>
      </w:r>
      <w:r w:rsidRPr="00AD489B">
        <w:rPr>
          <w:rFonts w:ascii="Palatino Linotype" w:eastAsia="Palatino Linotype" w:hAnsi="Palatino Linotype" w:cs="Palatino Linotype"/>
        </w:rPr>
        <w:t xml:space="preserve">, sin que dicho plazo exceda el  mes de diciembre del último año de la gestión del ayuntamiento saliente, </w:t>
      </w:r>
      <w:r w:rsidRPr="00AD489B">
        <w:rPr>
          <w:rFonts w:ascii="Palatino Linotype" w:eastAsia="Palatino Linotype" w:hAnsi="Palatino Linotype" w:cs="Palatino Linotype"/>
          <w:b/>
        </w:rPr>
        <w:t>dicha reunión tendrá por objeto que los miembros del ayuntamiento entrante, rindan la protesta en términos de lo dispuesto por el artículo 144 de la Constitución Política del Estado Libre y Soberano de México</w:t>
      </w:r>
      <w:r w:rsidRPr="00AD489B">
        <w:rPr>
          <w:rFonts w:ascii="Palatino Linotype" w:eastAsia="Palatino Linotype" w:hAnsi="Palatino Linotype" w:cs="Palatino Linotype"/>
        </w:rPr>
        <w:t xml:space="preserve">, por lo que el Presidente Municipal electo para el período siguiente lo hará ante el representante designado por el </w:t>
      </w:r>
      <w:r w:rsidRPr="00AD489B">
        <w:rPr>
          <w:rFonts w:ascii="Palatino Linotype" w:eastAsia="Palatino Linotype" w:hAnsi="Palatino Linotype" w:cs="Palatino Linotype"/>
        </w:rPr>
        <w:lastRenderedPageBreak/>
        <w:t>Ejecutivo del Estado y a su vez, hará de inmediato lo propio con los demás miembros del ayuntamiento electo.</w:t>
      </w:r>
    </w:p>
    <w:p w14:paraId="0D7DE8E4" w14:textId="77777777" w:rsidR="00FB09FC" w:rsidRPr="00AD489B" w:rsidRDefault="00A64ED6" w:rsidP="00A64ED6">
      <w:pPr>
        <w:spacing w:before="240" w:after="240" w:line="360" w:lineRule="auto"/>
        <w:ind w:right="49"/>
        <w:jc w:val="both"/>
        <w:rPr>
          <w:rFonts w:ascii="Palatino Linotype" w:eastAsia="Palatino Linotype" w:hAnsi="Palatino Linotype" w:cs="Palatino Linotype"/>
        </w:rPr>
      </w:pPr>
      <w:r w:rsidRPr="00AD489B">
        <w:rPr>
          <w:rFonts w:ascii="Palatino Linotype" w:eastAsia="Palatino Linotype" w:hAnsi="Palatino Linotype" w:cs="Palatino Linotype"/>
        </w:rPr>
        <w:t>Conforme a lo anterior, se logra vislumbrar que para ocupar un cargo como miembro del Cabildo</w:t>
      </w:r>
      <w:r w:rsidR="004F2D79" w:rsidRPr="00AD489B">
        <w:rPr>
          <w:rFonts w:ascii="Palatino Linotype" w:eastAsia="Palatino Linotype" w:hAnsi="Palatino Linotype" w:cs="Palatino Linotype"/>
        </w:rPr>
        <w:t>, en este caso como Sindico</w:t>
      </w:r>
      <w:r w:rsidR="004679CB" w:rsidRPr="00AD489B">
        <w:rPr>
          <w:rFonts w:ascii="Palatino Linotype" w:eastAsia="Palatino Linotype" w:hAnsi="Palatino Linotype" w:cs="Palatino Linotype"/>
        </w:rPr>
        <w:t xml:space="preserve"> o Sindica</w:t>
      </w:r>
      <w:r w:rsidR="004F2D79" w:rsidRPr="00AD489B">
        <w:rPr>
          <w:rFonts w:ascii="Palatino Linotype" w:eastAsia="Palatino Linotype" w:hAnsi="Palatino Linotype" w:cs="Palatino Linotype"/>
        </w:rPr>
        <w:t>,</w:t>
      </w:r>
      <w:r w:rsidRPr="00AD489B">
        <w:rPr>
          <w:rFonts w:ascii="Palatino Linotype" w:eastAsia="Palatino Linotype" w:hAnsi="Palatino Linotype" w:cs="Palatino Linotype"/>
        </w:rPr>
        <w:t xml:space="preserve"> no es necesario contar con un grado o nivel de estudios, y, por lo tanto, no es obligatorio de estos </w:t>
      </w:r>
      <w:r w:rsidR="004F2D79" w:rsidRPr="00AD489B">
        <w:rPr>
          <w:rFonts w:ascii="Palatino Linotype" w:eastAsia="Palatino Linotype" w:hAnsi="Palatino Linotype" w:cs="Palatino Linotype"/>
        </w:rPr>
        <w:t>proporcionarlo</w:t>
      </w:r>
      <w:r w:rsidR="00A6037A" w:rsidRPr="00AD489B">
        <w:rPr>
          <w:rFonts w:ascii="Palatino Linotype" w:eastAsia="Palatino Linotype" w:hAnsi="Palatino Linotype" w:cs="Palatino Linotype"/>
        </w:rPr>
        <w:t xml:space="preserve"> para integrar un expediente</w:t>
      </w:r>
      <w:r w:rsidRPr="00AD489B">
        <w:rPr>
          <w:rFonts w:ascii="Palatino Linotype" w:eastAsia="Palatino Linotype" w:hAnsi="Palatino Linotype" w:cs="Palatino Linotype"/>
        </w:rPr>
        <w:t xml:space="preserve"> personal</w:t>
      </w:r>
      <w:r w:rsidR="00FB09FC" w:rsidRPr="00AD489B">
        <w:rPr>
          <w:rFonts w:ascii="Palatino Linotype" w:eastAsia="Palatino Linotype" w:hAnsi="Palatino Linotype" w:cs="Palatino Linotype"/>
        </w:rPr>
        <w:t xml:space="preserve"> o laboral. </w:t>
      </w:r>
    </w:p>
    <w:p w14:paraId="325C270E" w14:textId="77777777" w:rsidR="005548FE" w:rsidRPr="00AD489B" w:rsidRDefault="00FC74E6" w:rsidP="005548FE">
      <w:pPr>
        <w:spacing w:before="240" w:after="240" w:line="360" w:lineRule="auto"/>
        <w:ind w:right="49"/>
        <w:jc w:val="both"/>
        <w:rPr>
          <w:rFonts w:ascii="Palatino Linotype" w:eastAsia="Palatino Linotype" w:hAnsi="Palatino Linotype" w:cs="Palatino Linotype"/>
        </w:rPr>
      </w:pPr>
      <w:r w:rsidRPr="00AD489B">
        <w:rPr>
          <w:rFonts w:ascii="Palatino Linotype" w:eastAsia="Palatino Linotype" w:hAnsi="Palatino Linotype" w:cs="Palatino Linotype"/>
        </w:rPr>
        <w:t xml:space="preserve">Por otro lado, respecto de la declaratoria de inexistencia, conviene mencionar que esta </w:t>
      </w:r>
      <w:r w:rsidR="005548FE" w:rsidRPr="00AD489B">
        <w:rPr>
          <w:rFonts w:ascii="Palatino Linotype" w:eastAsia="Palatino Linotype" w:hAnsi="Palatino Linotype" w:cs="Palatino Linotype"/>
        </w:rPr>
        <w:t xml:space="preserve">es </w:t>
      </w:r>
      <w:r w:rsidRPr="00AD489B">
        <w:rPr>
          <w:rFonts w:ascii="Palatino Linotype" w:eastAsia="Palatino Linotype" w:hAnsi="Palatino Linotype" w:cs="Palatino Linotype"/>
        </w:rPr>
        <w:t xml:space="preserve">procede cuando </w:t>
      </w:r>
      <w:r w:rsidR="005548FE" w:rsidRPr="00AD489B">
        <w:rPr>
          <w:rFonts w:ascii="Palatino Linotype" w:eastAsia="Palatino Linotype" w:hAnsi="Palatino Linotype" w:cs="Palatino Linotype"/>
        </w:rPr>
        <w:t xml:space="preserve">derivado de una búsqueda exhaustiva y razonable, por alguna razón, la información solicitada no obre en sus archivos, y que el </w:t>
      </w:r>
      <w:r w:rsidR="005548FE" w:rsidRPr="00AD489B">
        <w:rPr>
          <w:rFonts w:ascii="Palatino Linotype" w:eastAsia="Palatino Linotype" w:hAnsi="Palatino Linotype" w:cs="Palatino Linotype"/>
          <w:b/>
        </w:rPr>
        <w:t>SUJETO OBLIGADO</w:t>
      </w:r>
      <w:r w:rsidR="005548FE" w:rsidRPr="00AD489B">
        <w:rPr>
          <w:rFonts w:ascii="Palatino Linotype" w:eastAsia="Palatino Linotype" w:hAnsi="Palatino Linotype" w:cs="Palatino Linotype"/>
        </w:rPr>
        <w:t xml:space="preserve"> en el ejercicio de sus atribuciones, debía generar, poseer o administrar la información, pero ésta no se encuentra, se deberá emitir una declaratoria formal de la inexistencia de la información, en términos de lo que señala el artículo 19, tercer párrafo de la Ley de Transparencia y Acceso a la Información Pública del Estado de México y Municipios, que se leen como sigue:</w:t>
      </w:r>
    </w:p>
    <w:p w14:paraId="14530EB8" w14:textId="77777777" w:rsidR="005548FE" w:rsidRPr="00AD489B" w:rsidRDefault="005548FE" w:rsidP="005548FE">
      <w:pPr>
        <w:spacing w:before="120" w:after="120"/>
        <w:ind w:left="851" w:right="902"/>
        <w:jc w:val="both"/>
        <w:rPr>
          <w:rFonts w:ascii="Palatino Linotype" w:eastAsia="Palatino Linotype" w:hAnsi="Palatino Linotype" w:cs="Palatino Linotype"/>
          <w:i/>
          <w:sz w:val="22"/>
          <w:szCs w:val="22"/>
        </w:rPr>
      </w:pPr>
      <w:r w:rsidRPr="00AD489B">
        <w:rPr>
          <w:rFonts w:ascii="Palatino Linotype" w:eastAsia="Palatino Linotype" w:hAnsi="Palatino Linotype" w:cs="Palatino Linotype"/>
          <w:i/>
          <w:sz w:val="22"/>
          <w:szCs w:val="22"/>
        </w:rPr>
        <w:t>“</w:t>
      </w:r>
      <w:r w:rsidRPr="00AD489B">
        <w:rPr>
          <w:rFonts w:ascii="Palatino Linotype" w:eastAsia="Palatino Linotype" w:hAnsi="Palatino Linotype" w:cs="Palatino Linotype"/>
          <w:b/>
          <w:i/>
          <w:sz w:val="22"/>
          <w:szCs w:val="22"/>
        </w:rPr>
        <w:t>Artículo 19.</w:t>
      </w:r>
      <w:r w:rsidRPr="00AD489B">
        <w:rPr>
          <w:rFonts w:ascii="Palatino Linotype" w:eastAsia="Palatino Linotype" w:hAnsi="Palatino Linotype" w:cs="Palatino Linotype"/>
          <w:i/>
          <w:sz w:val="22"/>
          <w:szCs w:val="22"/>
        </w:rPr>
        <w:t xml:space="preserve"> (…)</w:t>
      </w:r>
    </w:p>
    <w:p w14:paraId="51685906" w14:textId="77777777" w:rsidR="005548FE" w:rsidRPr="00AD489B" w:rsidRDefault="005548FE" w:rsidP="005548FE">
      <w:pPr>
        <w:spacing w:before="120" w:after="120"/>
        <w:ind w:left="851" w:right="902"/>
        <w:jc w:val="both"/>
        <w:rPr>
          <w:rFonts w:ascii="Palatino Linotype" w:eastAsia="Palatino Linotype" w:hAnsi="Palatino Linotype" w:cs="Palatino Linotype"/>
          <w:i/>
          <w:sz w:val="22"/>
          <w:szCs w:val="22"/>
        </w:rPr>
      </w:pPr>
      <w:r w:rsidRPr="00AD489B">
        <w:rPr>
          <w:rFonts w:ascii="Palatino Linotype" w:eastAsia="Palatino Linotype" w:hAnsi="Palatino Linotype" w:cs="Palatino Linotype"/>
          <w:b/>
          <w:i/>
          <w:sz w:val="22"/>
          <w:szCs w:val="22"/>
        </w:rPr>
        <w:t>Si el sujeto obligado, en el ejercicio de sus atribuciones, debía generar, poseer o administrar la información, pero ésta no se encuentra, el Comité de transparencia deberá emitir un acuerdo de inexistencia</w:t>
      </w:r>
      <w:r w:rsidRPr="00AD489B">
        <w:rPr>
          <w:rFonts w:ascii="Palatino Linotype" w:eastAsia="Palatino Linotype" w:hAnsi="Palatino Linotype" w:cs="Palatino Linotype"/>
          <w:i/>
          <w:sz w:val="22"/>
          <w:szCs w:val="22"/>
        </w:rPr>
        <w:t>, debidamente fundado y motivado, en el que detalle las razones del por qué no obra en sus archivos.”(Sic)</w:t>
      </w:r>
    </w:p>
    <w:p w14:paraId="2B2C0D27" w14:textId="77777777" w:rsidR="005548FE" w:rsidRPr="00AD489B" w:rsidRDefault="005548FE" w:rsidP="005548FE">
      <w:pPr>
        <w:spacing w:before="120" w:after="120"/>
        <w:ind w:left="851" w:right="902"/>
        <w:jc w:val="both"/>
        <w:rPr>
          <w:rFonts w:ascii="Palatino Linotype" w:eastAsia="Palatino Linotype" w:hAnsi="Palatino Linotype" w:cs="Palatino Linotype"/>
          <w:i/>
          <w:sz w:val="22"/>
          <w:szCs w:val="22"/>
        </w:rPr>
      </w:pPr>
    </w:p>
    <w:p w14:paraId="54016011" w14:textId="77777777" w:rsidR="005548FE" w:rsidRPr="00AD489B" w:rsidRDefault="005548FE" w:rsidP="005548FE">
      <w:pPr>
        <w:spacing w:before="240" w:after="240" w:line="360" w:lineRule="auto"/>
        <w:jc w:val="both"/>
        <w:rPr>
          <w:rFonts w:ascii="Palatino Linotype" w:eastAsia="Palatino Linotype" w:hAnsi="Palatino Linotype" w:cs="Palatino Linotype"/>
        </w:rPr>
      </w:pPr>
      <w:r w:rsidRPr="00AD489B">
        <w:rPr>
          <w:rFonts w:ascii="Palatino Linotype" w:eastAsia="Palatino Linotype" w:hAnsi="Palatino Linotype" w:cs="Palatino Linotype"/>
        </w:rPr>
        <w:t xml:space="preserve">Así, debe señalarse que de acuerdo al criterio de interpretación en el orden administrativo emitido por este Instituto número 0003-11, la inexistencia de la información en el derecho de acceso a la información pública conlleva como supuestos: la existencia previa de la documentación y la falta posterior de la misma </w:t>
      </w:r>
      <w:r w:rsidRPr="00AD489B">
        <w:rPr>
          <w:rFonts w:ascii="Palatino Linotype" w:eastAsia="Palatino Linotype" w:hAnsi="Palatino Linotype" w:cs="Palatino Linotype"/>
        </w:rPr>
        <w:lastRenderedPageBreak/>
        <w:t xml:space="preserve">en los archivos del </w:t>
      </w:r>
      <w:r w:rsidRPr="00AD489B">
        <w:rPr>
          <w:rFonts w:ascii="Palatino Linotype" w:eastAsia="Palatino Linotype" w:hAnsi="Palatino Linotype" w:cs="Palatino Linotype"/>
          <w:b/>
        </w:rPr>
        <w:t>SUJETO OBLIGADO</w:t>
      </w:r>
      <w:r w:rsidRPr="00AD489B">
        <w:rPr>
          <w:rFonts w:ascii="Palatino Linotype" w:eastAsia="Palatino Linotype" w:hAnsi="Palatino Linotype" w:cs="Palatino Linotype"/>
        </w:rPr>
        <w:t xml:space="preserve">, en otras palabras la información se generó, administró o poseyó en el marco de sus atribuciones pero no la conserva por distintas razones como pudieran ser, destrucción o desaparición física, sustracción ilícita, baja documental o cualquier otra; o el segundo de los supuestos sería que el </w:t>
      </w:r>
      <w:r w:rsidRPr="00AD489B">
        <w:rPr>
          <w:rFonts w:ascii="Palatino Linotype" w:eastAsia="Palatino Linotype" w:hAnsi="Palatino Linotype" w:cs="Palatino Linotype"/>
          <w:b/>
        </w:rPr>
        <w:t>SUJETO OBLIGADO</w:t>
      </w:r>
      <w:r w:rsidRPr="00AD489B">
        <w:rPr>
          <w:rFonts w:ascii="Palatino Linotype" w:eastAsia="Palatino Linotype" w:hAnsi="Palatino Linotype" w:cs="Palatino Linotype"/>
        </w:rPr>
        <w:t xml:space="preserve"> debió de haber generado, administrado o poseído la información pero en incumplimiento a la norma no lo llevo a cabo. Tal como se lee del criterio que para mayor referencia se transcribe a continuación:</w:t>
      </w:r>
    </w:p>
    <w:p w14:paraId="53CF5047" w14:textId="77777777" w:rsidR="005548FE" w:rsidRPr="00AD489B" w:rsidRDefault="005548FE" w:rsidP="005548FE">
      <w:pPr>
        <w:spacing w:before="240" w:after="240"/>
        <w:ind w:left="851" w:right="900"/>
        <w:jc w:val="both"/>
        <w:rPr>
          <w:rFonts w:ascii="Palatino Linotype" w:eastAsia="Palatino Linotype" w:hAnsi="Palatino Linotype" w:cs="Palatino Linotype"/>
          <w:i/>
          <w:sz w:val="22"/>
          <w:szCs w:val="22"/>
        </w:rPr>
      </w:pPr>
      <w:r w:rsidRPr="00AD489B">
        <w:rPr>
          <w:rFonts w:ascii="Palatino Linotype" w:eastAsia="Palatino Linotype" w:hAnsi="Palatino Linotype" w:cs="Palatino Linotype"/>
          <w:i/>
          <w:sz w:val="22"/>
          <w:szCs w:val="22"/>
        </w:rPr>
        <w:t>“</w:t>
      </w:r>
      <w:r w:rsidRPr="00AD489B">
        <w:rPr>
          <w:rFonts w:ascii="Palatino Linotype" w:eastAsia="Palatino Linotype" w:hAnsi="Palatino Linotype" w:cs="Palatino Linotype"/>
          <w:b/>
          <w:i/>
          <w:sz w:val="22"/>
          <w:szCs w:val="22"/>
        </w:rPr>
        <w:t>INEXISTENCIA, CONCEPTO DE, EN MATERIA DE TRANSPARENCIA</w:t>
      </w:r>
      <w:r w:rsidRPr="00AD489B">
        <w:rPr>
          <w:rFonts w:ascii="Palatino Linotype" w:eastAsia="Palatino Linotype" w:hAnsi="Palatino Linotype" w:cs="Palatino Linotype"/>
          <w:i/>
          <w:sz w:val="22"/>
          <w:szCs w:val="22"/>
        </w:rPr>
        <w:t xml:space="preserve">. La interpretación sistemática de los artículos 29 y 30, fracción VIII, de la Ley de Transparencia y Acceso a la Información Pública del Estado de México y Municipios, permite concluir que la inexistencia de la información en el derecho de acceso a la información pública conlleva necesariamente a los siguientes </w:t>
      </w:r>
      <w:r w:rsidRPr="00AD489B">
        <w:rPr>
          <w:rFonts w:ascii="Palatino Linotype" w:eastAsia="Palatino Linotype" w:hAnsi="Palatino Linotype" w:cs="Palatino Linotype"/>
          <w:b/>
          <w:i/>
          <w:sz w:val="22"/>
          <w:szCs w:val="22"/>
        </w:rPr>
        <w:t>supuestos:</w:t>
      </w:r>
      <w:r w:rsidRPr="00AD489B">
        <w:rPr>
          <w:rFonts w:ascii="Palatino Linotype" w:eastAsia="Palatino Linotype" w:hAnsi="Palatino Linotype" w:cs="Palatino Linotype"/>
          <w:i/>
          <w:sz w:val="22"/>
          <w:szCs w:val="22"/>
        </w:rPr>
        <w:t xml:space="preserve"> </w:t>
      </w:r>
    </w:p>
    <w:p w14:paraId="5347A768" w14:textId="77777777" w:rsidR="005548FE" w:rsidRPr="00AD489B" w:rsidRDefault="005548FE" w:rsidP="005548FE">
      <w:pPr>
        <w:numPr>
          <w:ilvl w:val="0"/>
          <w:numId w:val="26"/>
        </w:numPr>
        <w:pBdr>
          <w:top w:val="nil"/>
          <w:left w:val="nil"/>
          <w:bottom w:val="nil"/>
          <w:right w:val="nil"/>
          <w:between w:val="nil"/>
        </w:pBdr>
        <w:tabs>
          <w:tab w:val="left" w:pos="1276"/>
        </w:tabs>
        <w:spacing w:before="240"/>
        <w:ind w:left="993" w:right="900" w:firstLine="0"/>
        <w:jc w:val="both"/>
        <w:rPr>
          <w:rFonts w:ascii="Palatino Linotype" w:eastAsia="Palatino Linotype" w:hAnsi="Palatino Linotype" w:cs="Palatino Linotype"/>
          <w:i/>
          <w:sz w:val="22"/>
          <w:szCs w:val="22"/>
        </w:rPr>
      </w:pPr>
      <w:r w:rsidRPr="00AD489B">
        <w:rPr>
          <w:rFonts w:ascii="Palatino Linotype" w:eastAsia="Palatino Linotype" w:hAnsi="Palatino Linotype" w:cs="Palatino Linotype"/>
          <w:i/>
          <w:sz w:val="22"/>
          <w:szCs w:val="22"/>
        </w:rPr>
        <w:t xml:space="preserve">La existencia previa de la documentación y la falta posterior de la misma en los archivos del Sujeto Obligado, esto es, la información se generó, poseyó o administró —cuestión de hecho— en el marco de las atribuciones conferidas al Sujeto Obligado, pero no la conserva por diversas razones (destrucción física, desaparición física, sustracción ilícita, baja documental, etcétera). </w:t>
      </w:r>
    </w:p>
    <w:p w14:paraId="7EEE2508" w14:textId="77777777" w:rsidR="005548FE" w:rsidRPr="00AD489B" w:rsidRDefault="005548FE" w:rsidP="005548FE">
      <w:pPr>
        <w:numPr>
          <w:ilvl w:val="0"/>
          <w:numId w:val="26"/>
        </w:numPr>
        <w:pBdr>
          <w:top w:val="nil"/>
          <w:left w:val="nil"/>
          <w:bottom w:val="nil"/>
          <w:right w:val="nil"/>
          <w:between w:val="nil"/>
        </w:pBdr>
        <w:tabs>
          <w:tab w:val="left" w:pos="1276"/>
        </w:tabs>
        <w:spacing w:after="240"/>
        <w:ind w:left="993" w:right="900" w:firstLine="0"/>
        <w:jc w:val="both"/>
        <w:rPr>
          <w:rFonts w:ascii="Palatino Linotype" w:eastAsia="Palatino Linotype" w:hAnsi="Palatino Linotype" w:cs="Palatino Linotype"/>
          <w:b/>
          <w:i/>
          <w:sz w:val="22"/>
          <w:szCs w:val="22"/>
        </w:rPr>
      </w:pPr>
      <w:r w:rsidRPr="00AD489B">
        <w:rPr>
          <w:rFonts w:ascii="Palatino Linotype" w:eastAsia="Palatino Linotype" w:hAnsi="Palatino Linotype" w:cs="Palatino Linotype"/>
          <w:b/>
          <w:i/>
          <w:sz w:val="22"/>
          <w:szCs w:val="22"/>
        </w:rPr>
        <w:t xml:space="preserve">En los casos en que por las atribuciones conferidas al Sujeto Obligado éste debió generar, administrar o poseer la información, pero en incumplimiento a la normatividad respectiva no llevó a cabo </w:t>
      </w:r>
      <w:proofErr w:type="gramStart"/>
      <w:r w:rsidRPr="00AD489B">
        <w:rPr>
          <w:rFonts w:ascii="Palatino Linotype" w:eastAsia="Palatino Linotype" w:hAnsi="Palatino Linotype" w:cs="Palatino Linotype"/>
          <w:b/>
          <w:i/>
          <w:sz w:val="22"/>
          <w:szCs w:val="22"/>
        </w:rPr>
        <w:t>ninguna</w:t>
      </w:r>
      <w:proofErr w:type="gramEnd"/>
      <w:r w:rsidRPr="00AD489B">
        <w:rPr>
          <w:rFonts w:ascii="Palatino Linotype" w:eastAsia="Palatino Linotype" w:hAnsi="Palatino Linotype" w:cs="Palatino Linotype"/>
          <w:b/>
          <w:i/>
          <w:sz w:val="22"/>
          <w:szCs w:val="22"/>
        </w:rPr>
        <w:t xml:space="preserve"> de esas acciones. </w:t>
      </w:r>
    </w:p>
    <w:p w14:paraId="110FA576" w14:textId="77777777" w:rsidR="005548FE" w:rsidRPr="00AD489B" w:rsidRDefault="005548FE" w:rsidP="005548FE">
      <w:pPr>
        <w:spacing w:before="240" w:after="240"/>
        <w:ind w:left="851" w:right="900"/>
        <w:jc w:val="both"/>
        <w:rPr>
          <w:rFonts w:ascii="Palatino Linotype" w:eastAsia="Palatino Linotype" w:hAnsi="Palatino Linotype" w:cs="Palatino Linotype"/>
          <w:i/>
          <w:sz w:val="22"/>
          <w:szCs w:val="22"/>
        </w:rPr>
      </w:pPr>
      <w:r w:rsidRPr="00AD489B">
        <w:rPr>
          <w:rFonts w:ascii="Palatino Linotype" w:eastAsia="Palatino Linotype" w:hAnsi="Palatino Linotype" w:cs="Palatino Linotype"/>
          <w:i/>
          <w:sz w:val="22"/>
          <w:szCs w:val="22"/>
        </w:rPr>
        <w:t>En ambos casos, el Sujeto Obligado deberá hacer del conocimiento del solicitante las razones que explican la inexistencia, mediante el dictamen debidamente fundado y motivado emitido por el Comité de Información y con las formalidades legales exigidas por la Ley de Transparencia.”</w:t>
      </w:r>
    </w:p>
    <w:p w14:paraId="204B5598" w14:textId="77777777" w:rsidR="005548FE" w:rsidRPr="00AD489B" w:rsidRDefault="005548FE" w:rsidP="00A64ED6">
      <w:pPr>
        <w:spacing w:before="240" w:after="240" w:line="360" w:lineRule="auto"/>
        <w:ind w:right="49"/>
        <w:jc w:val="both"/>
        <w:rPr>
          <w:rFonts w:ascii="Palatino Linotype" w:eastAsia="Palatino Linotype" w:hAnsi="Palatino Linotype" w:cs="Palatino Linotype"/>
        </w:rPr>
      </w:pPr>
      <w:r w:rsidRPr="00AD489B">
        <w:rPr>
          <w:rFonts w:ascii="Palatino Linotype" w:eastAsia="Palatino Linotype" w:hAnsi="Palatino Linotype" w:cs="Palatino Linotype"/>
        </w:rPr>
        <w:t>En conclusi</w:t>
      </w:r>
      <w:r w:rsidR="00C61D85" w:rsidRPr="00AD489B">
        <w:rPr>
          <w:rFonts w:ascii="Palatino Linotype" w:eastAsia="Palatino Linotype" w:hAnsi="Palatino Linotype" w:cs="Palatino Linotype"/>
        </w:rPr>
        <w:t xml:space="preserve">ón, </w:t>
      </w:r>
      <w:r w:rsidRPr="00AD489B">
        <w:rPr>
          <w:rFonts w:ascii="Palatino Linotype" w:eastAsia="Palatino Linotype" w:hAnsi="Palatino Linotype" w:cs="Palatino Linotype"/>
        </w:rPr>
        <w:t xml:space="preserve">el acuerdo de inexistencia sólo procederá en los casos que el </w:t>
      </w:r>
      <w:r w:rsidRPr="00AD489B">
        <w:rPr>
          <w:rFonts w:ascii="Palatino Linotype" w:eastAsia="Palatino Linotype" w:hAnsi="Palatino Linotype" w:cs="Palatino Linotype"/>
          <w:b/>
        </w:rPr>
        <w:t>SUJETO OBLIGADO</w:t>
      </w:r>
      <w:r w:rsidRPr="00AD489B">
        <w:rPr>
          <w:rFonts w:ascii="Palatino Linotype" w:eastAsia="Palatino Linotype" w:hAnsi="Palatino Linotype" w:cs="Palatino Linotype"/>
        </w:rPr>
        <w:t xml:space="preserve">, en ejercicio de sus atribuciones </w:t>
      </w:r>
      <w:r w:rsidR="00C61D85" w:rsidRPr="00AD489B">
        <w:rPr>
          <w:rFonts w:ascii="Palatino Linotype" w:eastAsia="Palatino Linotype" w:hAnsi="Palatino Linotype" w:cs="Palatino Linotype"/>
        </w:rPr>
        <w:t>género un documento y que de manera posterior derivado de una búsqueda exhaustiva y razonable, por algún motivo no localizara dicho documento, se deberá emitir un acuerdo de inexistencia.</w:t>
      </w:r>
    </w:p>
    <w:p w14:paraId="051F64C4" w14:textId="77777777" w:rsidR="005548FE" w:rsidRPr="00AD489B" w:rsidRDefault="00C61D85" w:rsidP="00A64ED6">
      <w:pPr>
        <w:spacing w:before="240" w:after="240" w:line="360" w:lineRule="auto"/>
        <w:ind w:right="49"/>
        <w:jc w:val="both"/>
        <w:rPr>
          <w:rFonts w:ascii="Palatino Linotype" w:eastAsia="Palatino Linotype" w:hAnsi="Palatino Linotype" w:cs="Palatino Linotype"/>
        </w:rPr>
      </w:pPr>
      <w:r w:rsidRPr="00AD489B">
        <w:rPr>
          <w:rFonts w:ascii="Palatino Linotype" w:eastAsia="Palatino Linotype" w:hAnsi="Palatino Linotype" w:cs="Palatino Linotype"/>
        </w:rPr>
        <w:lastRenderedPageBreak/>
        <w:t xml:space="preserve">También procederá, cuando el </w:t>
      </w:r>
      <w:r w:rsidRPr="00AD489B">
        <w:rPr>
          <w:rFonts w:ascii="Palatino Linotype" w:eastAsia="Palatino Linotype" w:hAnsi="Palatino Linotype" w:cs="Palatino Linotype"/>
          <w:b/>
        </w:rPr>
        <w:t>SUJETO OBLIGADO</w:t>
      </w:r>
      <w:r w:rsidRPr="00AD489B">
        <w:rPr>
          <w:rFonts w:ascii="Palatino Linotype" w:eastAsia="Palatino Linotype" w:hAnsi="Palatino Linotype" w:cs="Palatino Linotype"/>
        </w:rPr>
        <w:t xml:space="preserve"> teniendo las atribuciones para generar, administrar o poseer la información, este no la ejerció por incumplimiento a la norma respectiva.  </w:t>
      </w:r>
    </w:p>
    <w:p w14:paraId="20695DB1" w14:textId="77777777" w:rsidR="00B47D64" w:rsidRPr="00AD489B" w:rsidRDefault="00C61D85" w:rsidP="00A64ED6">
      <w:pPr>
        <w:spacing w:before="240" w:after="240" w:line="360" w:lineRule="auto"/>
        <w:ind w:right="49"/>
        <w:jc w:val="both"/>
        <w:rPr>
          <w:rFonts w:ascii="Palatino Linotype" w:eastAsia="Palatino Linotype" w:hAnsi="Palatino Linotype" w:cs="Palatino Linotype"/>
        </w:rPr>
      </w:pPr>
      <w:r w:rsidRPr="00AD489B">
        <w:rPr>
          <w:rFonts w:ascii="Palatino Linotype" w:eastAsia="Palatino Linotype" w:hAnsi="Palatino Linotype" w:cs="Palatino Linotype"/>
        </w:rPr>
        <w:t xml:space="preserve">Por lo que, si bien el </w:t>
      </w:r>
      <w:r w:rsidRPr="00AD489B">
        <w:rPr>
          <w:rFonts w:ascii="Palatino Linotype" w:eastAsia="Palatino Linotype" w:hAnsi="Palatino Linotype" w:cs="Palatino Linotype"/>
          <w:b/>
        </w:rPr>
        <w:t>SUJETO OBLIGADO</w:t>
      </w:r>
      <w:r w:rsidRPr="00AD489B">
        <w:rPr>
          <w:rFonts w:ascii="Palatino Linotype" w:eastAsia="Palatino Linotype" w:hAnsi="Palatino Linotype" w:cs="Palatino Linotype"/>
        </w:rPr>
        <w:t xml:space="preserve"> adjuntó a su respuesta el acuerdo de inexistencia de la información y además el oficio a través del cual da vista a la contraloría de la referida inexistencia, en el caso particular, como ya se analizó no era procedente,  pues como se precisó no existe fuente obligacional que constriña a contar en sus archivos con el soporte documental que </w:t>
      </w:r>
      <w:r w:rsidR="00583AEA" w:rsidRPr="00AD489B">
        <w:rPr>
          <w:rFonts w:ascii="Palatino Linotype" w:eastAsia="Palatino Linotype" w:hAnsi="Palatino Linotype" w:cs="Palatino Linotype"/>
        </w:rPr>
        <w:t>dé</w:t>
      </w:r>
      <w:r w:rsidRPr="00AD489B">
        <w:rPr>
          <w:rFonts w:ascii="Palatino Linotype" w:eastAsia="Palatino Linotype" w:hAnsi="Palatino Linotype" w:cs="Palatino Linotype"/>
        </w:rPr>
        <w:t xml:space="preserve"> cuenta del grado de estudios de los servidores públicos de elección popular </w:t>
      </w:r>
    </w:p>
    <w:p w14:paraId="053C0268" w14:textId="77777777" w:rsidR="00A64ED6" w:rsidRPr="00AD489B" w:rsidRDefault="00C61D85" w:rsidP="00B47D64">
      <w:pPr>
        <w:spacing w:before="240" w:after="240" w:line="360" w:lineRule="auto"/>
        <w:ind w:right="49"/>
        <w:jc w:val="both"/>
        <w:rPr>
          <w:rFonts w:ascii="Palatino Linotype" w:eastAsia="Palatino Linotype" w:hAnsi="Palatino Linotype" w:cs="Palatino Linotype"/>
        </w:rPr>
      </w:pPr>
      <w:r w:rsidRPr="00AD489B">
        <w:rPr>
          <w:rFonts w:ascii="Palatino Linotype" w:eastAsia="Palatino Linotype" w:hAnsi="Palatino Linotype" w:cs="Palatino Linotype"/>
        </w:rPr>
        <w:t xml:space="preserve">A efecto de sustentar lo anterior, conviene traer a colación el  </w:t>
      </w:r>
      <w:r w:rsidR="00A64ED6" w:rsidRPr="00AD489B">
        <w:rPr>
          <w:rFonts w:ascii="Palatino Linotype" w:eastAsia="Palatino Linotype" w:hAnsi="Palatino Linotype" w:cs="Palatino Linotype"/>
        </w:rPr>
        <w:t>Criterio de interpretación con clave de registro SO/007/2017, de la Segunda Época, emitido por el Instituto Nacional de Transparencia, Acceso a la Información y Protección de Datos Personales, establece que no será necesario que el Comité de Transparencia declare formalmente la inexistencia, cuando del análisis a la normatividad aplicables no se desprenda obligación alguna de contar con la información solicitada, ni se advierta algún otro elemento de convicci</w:t>
      </w:r>
      <w:r w:rsidR="00957936" w:rsidRPr="00AD489B">
        <w:rPr>
          <w:rFonts w:ascii="Palatino Linotype" w:eastAsia="Palatino Linotype" w:hAnsi="Palatino Linotype" w:cs="Palatino Linotype"/>
        </w:rPr>
        <w:t>ón que apunto a su existencia, como así lo advierte en seguida:</w:t>
      </w:r>
    </w:p>
    <w:p w14:paraId="6A34FE9C" w14:textId="77777777" w:rsidR="00957936" w:rsidRPr="00AD489B" w:rsidRDefault="00957936" w:rsidP="00957936">
      <w:pPr>
        <w:ind w:left="834" w:right="975" w:hanging="348"/>
        <w:contextualSpacing/>
        <w:jc w:val="both"/>
        <w:rPr>
          <w:rFonts w:ascii="Palatino Linotype" w:eastAsia="Palatino Linotype" w:hAnsi="Palatino Linotype" w:cs="Palatino Linotype"/>
          <w:i/>
          <w:sz w:val="22"/>
          <w:szCs w:val="22"/>
        </w:rPr>
      </w:pPr>
      <w:r w:rsidRPr="00AD489B">
        <w:rPr>
          <w:rFonts w:ascii="Palatino Linotype" w:eastAsia="Palatino Linotype" w:hAnsi="Palatino Linotype" w:cs="Palatino Linotype"/>
          <w:i/>
          <w:sz w:val="22"/>
          <w:szCs w:val="22"/>
        </w:rPr>
        <w:t xml:space="preserve">    “Casos en los que no es necesario que el Comité de Transparencia confirme formalmente la inexistencia de la información. La Ley General de Transparencia y Acceso a la Información Pública y la Ley Federal de Transparencia y Acceso a la Información Pública establecen el procedimiento que deben seguir los sujetos obligados cuando la información solicitada no se encuentre en sus archivos; el cual implica, entre otras cosas, que el Comité de Transparencia confirme la inexistencia manifestada por las áreas competentes que hubiesen realizado la búsqueda de la información. No obstante lo anterior, en aquellos casos en que no se advierta obligación alguna de los sujetos obligados para contar con la información, derivado del análisis a la normativa aplicable a la materia de la </w:t>
      </w:r>
      <w:r w:rsidRPr="00AD489B">
        <w:rPr>
          <w:rFonts w:ascii="Palatino Linotype" w:eastAsia="Palatino Linotype" w:hAnsi="Palatino Linotype" w:cs="Palatino Linotype"/>
          <w:i/>
          <w:sz w:val="22"/>
          <w:szCs w:val="22"/>
        </w:rPr>
        <w:lastRenderedPageBreak/>
        <w:t xml:space="preserve">solicitud; y además no se tengan elementos de convicción que permitan suponer que ésta debe obrar en sus archivos, no será necesario que el Comité de Transparencia emita una resolución que confirme la inexistencia de la información. Resoluciones: </w:t>
      </w:r>
      <w:r w:rsidRPr="00AD489B">
        <w:rPr>
          <w:rFonts w:ascii="Palatino Linotype" w:eastAsia="Palatino Linotype" w:hAnsi="Palatino Linotype" w:cs="Palatino Linotype"/>
          <w:i/>
          <w:sz w:val="22"/>
          <w:szCs w:val="22"/>
        </w:rPr>
        <w:sym w:font="Symbol" w:char="F0B7"/>
      </w:r>
      <w:r w:rsidRPr="00AD489B">
        <w:rPr>
          <w:rFonts w:ascii="Palatino Linotype" w:eastAsia="Palatino Linotype" w:hAnsi="Palatino Linotype" w:cs="Palatino Linotype"/>
          <w:i/>
          <w:sz w:val="22"/>
          <w:szCs w:val="22"/>
        </w:rPr>
        <w:t xml:space="preserve"> RRA 2959/16. Secretaría de Gobernación. 23 de noviembre de 2016. Por unanimidad. Comisionado Ponente </w:t>
      </w:r>
      <w:proofErr w:type="spellStart"/>
      <w:r w:rsidRPr="00AD489B">
        <w:rPr>
          <w:rFonts w:ascii="Palatino Linotype" w:eastAsia="Palatino Linotype" w:hAnsi="Palatino Linotype" w:cs="Palatino Linotype"/>
          <w:i/>
          <w:sz w:val="22"/>
          <w:szCs w:val="22"/>
        </w:rPr>
        <w:t>Rosendoevgueni</w:t>
      </w:r>
      <w:proofErr w:type="spellEnd"/>
      <w:r w:rsidRPr="00AD489B">
        <w:rPr>
          <w:rFonts w:ascii="Palatino Linotype" w:eastAsia="Palatino Linotype" w:hAnsi="Palatino Linotype" w:cs="Palatino Linotype"/>
          <w:i/>
          <w:sz w:val="22"/>
          <w:szCs w:val="22"/>
        </w:rPr>
        <w:t xml:space="preserve"> Monterrey </w:t>
      </w:r>
      <w:proofErr w:type="spellStart"/>
      <w:r w:rsidRPr="00AD489B">
        <w:rPr>
          <w:rFonts w:ascii="Palatino Linotype" w:eastAsia="Palatino Linotype" w:hAnsi="Palatino Linotype" w:cs="Palatino Linotype"/>
          <w:i/>
          <w:sz w:val="22"/>
          <w:szCs w:val="22"/>
        </w:rPr>
        <w:t>Chepov</w:t>
      </w:r>
      <w:proofErr w:type="spellEnd"/>
      <w:r w:rsidRPr="00AD489B">
        <w:rPr>
          <w:rFonts w:ascii="Palatino Linotype" w:eastAsia="Palatino Linotype" w:hAnsi="Palatino Linotype" w:cs="Palatino Linotype"/>
          <w:i/>
          <w:sz w:val="22"/>
          <w:szCs w:val="22"/>
        </w:rPr>
        <w:t xml:space="preserve">. </w:t>
      </w:r>
      <w:r w:rsidRPr="00AD489B">
        <w:rPr>
          <w:rFonts w:ascii="Palatino Linotype" w:eastAsia="Palatino Linotype" w:hAnsi="Palatino Linotype" w:cs="Palatino Linotype"/>
          <w:i/>
          <w:sz w:val="22"/>
          <w:szCs w:val="22"/>
        </w:rPr>
        <w:sym w:font="Symbol" w:char="F0B7"/>
      </w:r>
      <w:r w:rsidRPr="00AD489B">
        <w:rPr>
          <w:rFonts w:ascii="Palatino Linotype" w:eastAsia="Palatino Linotype" w:hAnsi="Palatino Linotype" w:cs="Palatino Linotype"/>
          <w:i/>
          <w:sz w:val="22"/>
          <w:szCs w:val="22"/>
        </w:rPr>
        <w:t xml:space="preserve"> RRA 3186/16. Petróleos Mexicanos. 13 de diciembre de 2016. Por unanimidad. Comisionado Ponente Francisco Javier Acuña Llamas. </w:t>
      </w:r>
      <w:r w:rsidRPr="00AD489B">
        <w:rPr>
          <w:rFonts w:ascii="Palatino Linotype" w:eastAsia="Palatino Linotype" w:hAnsi="Palatino Linotype" w:cs="Palatino Linotype"/>
          <w:i/>
          <w:sz w:val="22"/>
          <w:szCs w:val="22"/>
        </w:rPr>
        <w:sym w:font="Symbol" w:char="F0B7"/>
      </w:r>
      <w:r w:rsidRPr="00AD489B">
        <w:rPr>
          <w:rFonts w:ascii="Palatino Linotype" w:eastAsia="Palatino Linotype" w:hAnsi="Palatino Linotype" w:cs="Palatino Linotype"/>
          <w:i/>
          <w:sz w:val="22"/>
          <w:szCs w:val="22"/>
        </w:rPr>
        <w:t xml:space="preserve"> RRA 4216/16. Cámara de Diputados. 05 de enero de 2017. Por unanimidad. Comisionada Ponente Areli Cano Guadiana.</w:t>
      </w:r>
    </w:p>
    <w:p w14:paraId="0E1894AC" w14:textId="77777777" w:rsidR="00957936" w:rsidRPr="00AD489B" w:rsidRDefault="00C61D85" w:rsidP="00957936">
      <w:pPr>
        <w:spacing w:before="240" w:after="240" w:line="360" w:lineRule="auto"/>
        <w:ind w:right="49"/>
        <w:jc w:val="both"/>
        <w:rPr>
          <w:rFonts w:ascii="Palatino Linotype" w:eastAsia="Palatino Linotype" w:hAnsi="Palatino Linotype" w:cs="Palatino Linotype"/>
        </w:rPr>
      </w:pPr>
      <w:r w:rsidRPr="00AD489B">
        <w:rPr>
          <w:rFonts w:ascii="Palatino Linotype" w:eastAsia="Palatino Linotype" w:hAnsi="Palatino Linotype" w:cs="Palatino Linotype"/>
        </w:rPr>
        <w:t>C</w:t>
      </w:r>
      <w:r w:rsidR="00A64ED6" w:rsidRPr="00AD489B">
        <w:rPr>
          <w:rFonts w:ascii="Palatino Linotype" w:eastAsia="Palatino Linotype" w:hAnsi="Palatino Linotype" w:cs="Palatino Linotype"/>
        </w:rPr>
        <w:t xml:space="preserve">riterio </w:t>
      </w:r>
      <w:r w:rsidRPr="00AD489B">
        <w:rPr>
          <w:rFonts w:ascii="Palatino Linotype" w:eastAsia="Palatino Linotype" w:hAnsi="Palatino Linotype" w:cs="Palatino Linotype"/>
        </w:rPr>
        <w:t xml:space="preserve">que </w:t>
      </w:r>
      <w:r w:rsidR="00A64ED6" w:rsidRPr="00AD489B">
        <w:rPr>
          <w:rFonts w:ascii="Palatino Linotype" w:eastAsia="Palatino Linotype" w:hAnsi="Palatino Linotype" w:cs="Palatino Linotype"/>
        </w:rPr>
        <w:t xml:space="preserve">aplica al caso en concreto, ya que, </w:t>
      </w:r>
      <w:r w:rsidR="00957936" w:rsidRPr="00AD489B">
        <w:rPr>
          <w:rFonts w:ascii="Palatino Linotype" w:eastAsia="Palatino Linotype" w:hAnsi="Palatino Linotype" w:cs="Palatino Linotype"/>
        </w:rPr>
        <w:t xml:space="preserve">conforme a lo señalado en el presente considerando, en el sentido de que la Síndico Municipal del Ayuntamiento de </w:t>
      </w:r>
      <w:proofErr w:type="spellStart"/>
      <w:r w:rsidR="00957936" w:rsidRPr="00AD489B">
        <w:rPr>
          <w:rFonts w:ascii="Palatino Linotype" w:eastAsia="Palatino Linotype" w:hAnsi="Palatino Linotype" w:cs="Palatino Linotype"/>
        </w:rPr>
        <w:t>Tezoyuca</w:t>
      </w:r>
      <w:proofErr w:type="spellEnd"/>
      <w:r w:rsidR="00957936" w:rsidRPr="00AD489B">
        <w:rPr>
          <w:rFonts w:ascii="Palatino Linotype" w:eastAsia="Palatino Linotype" w:hAnsi="Palatino Linotype" w:cs="Palatino Linotype"/>
        </w:rPr>
        <w:t>, es un cargo de elección popular y no es necesario contar con un grado o nivel de estudios para ejercer dicho cargo, y, por lo tanto, no es obligatorio de este proporcionarlo para integrar un expediente personal o laboral;</w:t>
      </w:r>
      <w:r w:rsidR="00A6037A" w:rsidRPr="00AD489B">
        <w:rPr>
          <w:rFonts w:ascii="Palatino Linotype" w:eastAsia="Palatino Linotype" w:hAnsi="Palatino Linotype" w:cs="Palatino Linotype"/>
        </w:rPr>
        <w:t xml:space="preserve"> por ello, </w:t>
      </w:r>
      <w:r w:rsidR="00957936" w:rsidRPr="00AD489B">
        <w:rPr>
          <w:rFonts w:ascii="Palatino Linotype" w:eastAsia="Palatino Linotype" w:hAnsi="Palatino Linotype" w:cs="Palatino Linotype"/>
        </w:rPr>
        <w:t xml:space="preserve">no era necesario que el </w:t>
      </w:r>
      <w:r w:rsidR="00957936" w:rsidRPr="00AD489B">
        <w:rPr>
          <w:rFonts w:ascii="Palatino Linotype" w:eastAsia="Palatino Linotype" w:hAnsi="Palatino Linotype" w:cs="Palatino Linotype"/>
          <w:b/>
        </w:rPr>
        <w:t>SUJETO OBLIGADO</w:t>
      </w:r>
      <w:r w:rsidR="00957936" w:rsidRPr="00AD489B">
        <w:rPr>
          <w:rFonts w:ascii="Palatino Linotype" w:eastAsia="Palatino Linotype" w:hAnsi="Palatino Linotype" w:cs="Palatino Linotype"/>
        </w:rPr>
        <w:t xml:space="preserve"> a través de su Comité de Transparencia emitirá una declaratoria de inexistencia, sino con el simple pronunciamiento de la Dirección de Recursos Humanos en ese sentido, bastaba para tener por satisfecho el derecho de acceso a la información pública de la parte </w:t>
      </w:r>
      <w:r w:rsidR="00957936" w:rsidRPr="00AD489B">
        <w:rPr>
          <w:rFonts w:ascii="Palatino Linotype" w:eastAsia="Palatino Linotype" w:hAnsi="Palatino Linotype" w:cs="Palatino Linotype"/>
          <w:b/>
        </w:rPr>
        <w:t>RECURRENTE</w:t>
      </w:r>
      <w:r w:rsidR="00957936" w:rsidRPr="00AD489B">
        <w:rPr>
          <w:rFonts w:ascii="Palatino Linotype" w:eastAsia="Palatino Linotype" w:hAnsi="Palatino Linotype" w:cs="Palatino Linotype"/>
        </w:rPr>
        <w:t xml:space="preserve">.  </w:t>
      </w:r>
    </w:p>
    <w:p w14:paraId="600C3079" w14:textId="77777777" w:rsidR="00A6037A" w:rsidRPr="00AD489B" w:rsidRDefault="00A6037A" w:rsidP="00A6037A">
      <w:pPr>
        <w:spacing w:before="240" w:after="240" w:line="360" w:lineRule="auto"/>
        <w:ind w:right="49"/>
        <w:jc w:val="both"/>
        <w:rPr>
          <w:rFonts w:ascii="Palatino Linotype" w:eastAsia="Palatino Linotype" w:hAnsi="Palatino Linotype" w:cs="Palatino Linotype"/>
        </w:rPr>
      </w:pPr>
      <w:r w:rsidRPr="00AD489B">
        <w:rPr>
          <w:rFonts w:ascii="Palatino Linotype" w:eastAsia="Palatino Linotype" w:hAnsi="Palatino Linotype" w:cs="Palatino Linotype"/>
        </w:rPr>
        <w:t xml:space="preserve">Lo que exceptúa a este Organismo Garante de analizar el Acta de la Décima </w:t>
      </w:r>
      <w:r w:rsidRPr="00AD489B">
        <w:rPr>
          <w:rFonts w:ascii="Palatino Linotype" w:eastAsia="Palatino Linotype" w:hAnsi="Palatino Linotype" w:cs="Palatino Linotype"/>
        </w:rPr>
        <w:br/>
        <w:t xml:space="preserve">Sesión Ordinaria del Comité de Transparencia del Ayuntamiento de </w:t>
      </w:r>
      <w:proofErr w:type="spellStart"/>
      <w:r w:rsidRPr="00AD489B">
        <w:rPr>
          <w:rFonts w:ascii="Palatino Linotype" w:eastAsia="Palatino Linotype" w:hAnsi="Palatino Linotype" w:cs="Palatino Linotype"/>
        </w:rPr>
        <w:t>Tezoyuca</w:t>
      </w:r>
      <w:proofErr w:type="spellEnd"/>
      <w:r w:rsidRPr="00AD489B">
        <w:rPr>
          <w:rFonts w:ascii="Palatino Linotype" w:eastAsia="Palatino Linotype" w:hAnsi="Palatino Linotype" w:cs="Palatino Linotype"/>
        </w:rPr>
        <w:t xml:space="preserve">, número TEZO/CT/SE-10/2023, por medio del cual se declaró la inexistencia del documento que acredite el grado de estudio en la licenciatura trunca como psicóloga la Síndico Municipal en la solicitud de información número 00102/TEZOYUCA/IP/2023. </w:t>
      </w:r>
    </w:p>
    <w:p w14:paraId="4EAC6F51" w14:textId="77777777" w:rsidR="00016EDE" w:rsidRPr="00AD489B" w:rsidRDefault="00B1433B" w:rsidP="00016EDE">
      <w:pPr>
        <w:spacing w:before="240" w:after="240" w:line="360" w:lineRule="auto"/>
        <w:ind w:right="51"/>
        <w:jc w:val="both"/>
        <w:rPr>
          <w:rFonts w:ascii="Palatino Linotype" w:eastAsia="Palatino Linotype" w:hAnsi="Palatino Linotype" w:cs="Palatino Linotype"/>
          <w:b/>
        </w:rPr>
      </w:pPr>
      <w:r w:rsidRPr="00AD489B">
        <w:rPr>
          <w:rFonts w:ascii="Palatino Linotype" w:eastAsia="Palatino Linotype" w:hAnsi="Palatino Linotype" w:cs="Palatino Linotype"/>
        </w:rPr>
        <w:t xml:space="preserve">En consecuencia de </w:t>
      </w:r>
      <w:r w:rsidR="00016EDE" w:rsidRPr="00AD489B">
        <w:rPr>
          <w:rFonts w:ascii="Palatino Linotype" w:eastAsia="Palatino Linotype" w:hAnsi="Palatino Linotype" w:cs="Palatino Linotype"/>
        </w:rPr>
        <w:t xml:space="preserve">todo lo anterior, y una vez analizada las constancias que integran el expediente en que se actúa, lo </w:t>
      </w:r>
      <w:r w:rsidR="00016EDE" w:rsidRPr="00AD489B">
        <w:rPr>
          <w:rFonts w:ascii="Palatino Linotype" w:eastAsia="Palatino Linotype" w:hAnsi="Palatino Linotype" w:cs="Palatino Linotype"/>
          <w:b/>
        </w:rPr>
        <w:t>PROCEDENTE</w:t>
      </w:r>
      <w:r w:rsidR="00016EDE" w:rsidRPr="00AD489B">
        <w:rPr>
          <w:rFonts w:ascii="Palatino Linotype" w:eastAsia="Palatino Linotype" w:hAnsi="Palatino Linotype" w:cs="Palatino Linotype"/>
        </w:rPr>
        <w:t xml:space="preserve"> es </w:t>
      </w:r>
      <w:r w:rsidR="00016EDE" w:rsidRPr="00AD489B">
        <w:rPr>
          <w:rFonts w:ascii="Palatino Linotype" w:eastAsia="Palatino Linotype" w:hAnsi="Palatino Linotype" w:cs="Palatino Linotype"/>
          <w:b/>
        </w:rPr>
        <w:t>CONFIRMAR</w:t>
      </w:r>
      <w:r w:rsidR="00016EDE" w:rsidRPr="00AD489B">
        <w:rPr>
          <w:rFonts w:ascii="Palatino Linotype" w:eastAsia="Palatino Linotype" w:hAnsi="Palatino Linotype" w:cs="Palatino Linotype"/>
        </w:rPr>
        <w:t xml:space="preserve"> la respuesta del </w:t>
      </w:r>
      <w:r w:rsidR="00016EDE" w:rsidRPr="00AD489B">
        <w:rPr>
          <w:rFonts w:ascii="Palatino Linotype" w:eastAsia="Palatino Linotype" w:hAnsi="Palatino Linotype" w:cs="Palatino Linotype"/>
          <w:b/>
        </w:rPr>
        <w:t>SUJETO OBLIGADO.</w:t>
      </w:r>
    </w:p>
    <w:p w14:paraId="48375CB4" w14:textId="77777777" w:rsidR="00016EDE" w:rsidRPr="00AD489B" w:rsidRDefault="00016EDE" w:rsidP="00016EDE">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AD489B">
        <w:rPr>
          <w:rFonts w:ascii="Palatino Linotype" w:eastAsia="Palatino Linotype" w:hAnsi="Palatino Linotype" w:cs="Palatino Linotype"/>
        </w:rPr>
        <w:lastRenderedPageBreak/>
        <w:t>Así, con fundamento en lo prescrito en los artículos 5 párrafos trigésimo</w:t>
      </w:r>
      <w:r w:rsidR="00692974" w:rsidRPr="00AD489B">
        <w:rPr>
          <w:rFonts w:ascii="Palatino Linotype" w:eastAsia="Palatino Linotype" w:hAnsi="Palatino Linotype" w:cs="Palatino Linotype"/>
        </w:rPr>
        <w:t xml:space="preserve"> segundo, trigésimo tercero</w:t>
      </w:r>
      <w:r w:rsidRPr="00AD489B">
        <w:rPr>
          <w:rFonts w:ascii="Palatino Linotype" w:eastAsia="Palatino Linotype" w:hAnsi="Palatino Linotype" w:cs="Palatino Linotype"/>
        </w:rPr>
        <w:t xml:space="preserve"> y tr</w:t>
      </w:r>
      <w:r w:rsidR="00692974" w:rsidRPr="00AD489B">
        <w:rPr>
          <w:rFonts w:ascii="Palatino Linotype" w:eastAsia="Palatino Linotype" w:hAnsi="Palatino Linotype" w:cs="Palatino Linotype"/>
        </w:rPr>
        <w:t>igésimo cuarto</w:t>
      </w:r>
      <w:r w:rsidRPr="00AD489B">
        <w:rPr>
          <w:rFonts w:ascii="Palatino Linotype" w:eastAsia="Palatino Linotype" w:hAnsi="Palatino Linotype" w:cs="Palatino Linotype"/>
        </w:rPr>
        <w:t xml:space="preserve"> de la Constitución Política del Estado Libre y Soberano de México; 2, fracción II; 29, 36 fracciones I y II; 176, 178, 181, 185 y 186 fracción II de la Ley de Transparencia y Acceso a la Información Pública del Estado de México y Municipios, este Pleno:</w:t>
      </w:r>
    </w:p>
    <w:p w14:paraId="0EEC3CE9" w14:textId="77777777" w:rsidR="00016EDE" w:rsidRPr="00AD489B" w:rsidRDefault="00016EDE" w:rsidP="00016EDE">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AD489B">
        <w:rPr>
          <w:rFonts w:ascii="Palatino Linotype" w:eastAsia="Palatino Linotype" w:hAnsi="Palatino Linotype" w:cs="Palatino Linotype"/>
          <w:b/>
        </w:rPr>
        <w:t>III. R E S U E L V E:</w:t>
      </w:r>
    </w:p>
    <w:p w14:paraId="17E9701E" w14:textId="77777777" w:rsidR="00016EDE" w:rsidRPr="00AD489B" w:rsidRDefault="00016EDE" w:rsidP="00016EDE">
      <w:pPr>
        <w:pBdr>
          <w:top w:val="nil"/>
          <w:left w:val="nil"/>
          <w:bottom w:val="nil"/>
          <w:right w:val="nil"/>
          <w:between w:val="nil"/>
        </w:pBdr>
        <w:spacing w:after="120" w:line="405" w:lineRule="auto"/>
        <w:jc w:val="both"/>
        <w:rPr>
          <w:rFonts w:ascii="Palatino Linotype" w:eastAsia="Palatino Linotype" w:hAnsi="Palatino Linotype" w:cs="Palatino Linotype"/>
        </w:rPr>
      </w:pPr>
      <w:bookmarkStart w:id="6" w:name="_heading=h.3dy6vkm" w:colFirst="0" w:colLast="0"/>
      <w:bookmarkEnd w:id="6"/>
      <w:r w:rsidRPr="00AD489B">
        <w:rPr>
          <w:rFonts w:ascii="Palatino Linotype" w:eastAsia="Palatino Linotype" w:hAnsi="Palatino Linotype" w:cs="Palatino Linotype"/>
          <w:b/>
        </w:rPr>
        <w:t>Primero.</w:t>
      </w:r>
      <w:r w:rsidRPr="00AD489B">
        <w:rPr>
          <w:rFonts w:ascii="Palatino Linotype" w:eastAsia="Palatino Linotype" w:hAnsi="Palatino Linotype" w:cs="Palatino Linotype"/>
        </w:rPr>
        <w:t xml:space="preserve"> Resulta infundado el motivo de inconformidad aducido por la</w:t>
      </w:r>
      <w:r w:rsidR="00B6661A" w:rsidRPr="00AD489B">
        <w:rPr>
          <w:rFonts w:ascii="Palatino Linotype" w:eastAsia="Palatino Linotype" w:hAnsi="Palatino Linotype" w:cs="Palatino Linotype"/>
        </w:rPr>
        <w:t xml:space="preserve"> parte</w:t>
      </w:r>
      <w:r w:rsidRPr="00AD489B">
        <w:rPr>
          <w:rFonts w:ascii="Palatino Linotype" w:eastAsia="Palatino Linotype" w:hAnsi="Palatino Linotype" w:cs="Palatino Linotype"/>
        </w:rPr>
        <w:t xml:space="preserve"> </w:t>
      </w:r>
      <w:r w:rsidRPr="00AD489B">
        <w:rPr>
          <w:rFonts w:ascii="Palatino Linotype" w:eastAsia="Palatino Linotype" w:hAnsi="Palatino Linotype" w:cs="Palatino Linotype"/>
          <w:b/>
        </w:rPr>
        <w:t>RECURRENTE</w:t>
      </w:r>
      <w:r w:rsidRPr="00AD489B">
        <w:rPr>
          <w:rFonts w:ascii="Palatino Linotype" w:eastAsia="Palatino Linotype" w:hAnsi="Palatino Linotype" w:cs="Palatino Linotype"/>
        </w:rPr>
        <w:t xml:space="preserve"> en el recurso de revisión </w:t>
      </w:r>
      <w:r w:rsidR="00A6037A" w:rsidRPr="00AD489B">
        <w:rPr>
          <w:rFonts w:ascii="Palatino Linotype" w:eastAsia="Palatino Linotype" w:hAnsi="Palatino Linotype" w:cs="Palatino Linotype"/>
          <w:b/>
        </w:rPr>
        <w:t>06319</w:t>
      </w:r>
      <w:r w:rsidR="00F8031B" w:rsidRPr="00AD489B">
        <w:rPr>
          <w:rFonts w:ascii="Palatino Linotype" w:eastAsia="Palatino Linotype" w:hAnsi="Palatino Linotype" w:cs="Palatino Linotype"/>
          <w:b/>
        </w:rPr>
        <w:t>/INFOEM/IP/RR/2023</w:t>
      </w:r>
      <w:r w:rsidRPr="00AD489B">
        <w:rPr>
          <w:rFonts w:ascii="Palatino Linotype" w:eastAsia="Palatino Linotype" w:hAnsi="Palatino Linotype" w:cs="Palatino Linotype"/>
        </w:rPr>
        <w:t xml:space="preserve">; por lo que, en términos de los argumentos señalados en el Considerando Cuarto se </w:t>
      </w:r>
      <w:r w:rsidRPr="00AD489B">
        <w:rPr>
          <w:rFonts w:ascii="Palatino Linotype" w:eastAsia="Palatino Linotype" w:hAnsi="Palatino Linotype" w:cs="Palatino Linotype"/>
          <w:b/>
        </w:rPr>
        <w:t>CONFIRMA</w:t>
      </w:r>
      <w:r w:rsidRPr="00AD489B">
        <w:rPr>
          <w:rFonts w:ascii="Palatino Linotype" w:eastAsia="Palatino Linotype" w:hAnsi="Palatino Linotype" w:cs="Palatino Linotype"/>
        </w:rPr>
        <w:t xml:space="preserve"> la respuesta emitida por el </w:t>
      </w:r>
      <w:r w:rsidRPr="00AD489B">
        <w:rPr>
          <w:rFonts w:ascii="Palatino Linotype" w:eastAsia="Palatino Linotype" w:hAnsi="Palatino Linotype" w:cs="Palatino Linotype"/>
          <w:b/>
        </w:rPr>
        <w:t>SUJETO OBLIGADO</w:t>
      </w:r>
      <w:r w:rsidRPr="00AD489B">
        <w:rPr>
          <w:rFonts w:ascii="Palatino Linotype" w:eastAsia="Palatino Linotype" w:hAnsi="Palatino Linotype" w:cs="Palatino Linotype"/>
        </w:rPr>
        <w:t>.</w:t>
      </w:r>
    </w:p>
    <w:p w14:paraId="717EEE96" w14:textId="77777777" w:rsidR="00016EDE" w:rsidRPr="00AD489B" w:rsidRDefault="00016EDE" w:rsidP="00016EDE">
      <w:pPr>
        <w:spacing w:before="240" w:after="240" w:line="360" w:lineRule="auto"/>
        <w:jc w:val="both"/>
        <w:rPr>
          <w:rFonts w:ascii="Palatino Linotype" w:eastAsia="Palatino Linotype" w:hAnsi="Palatino Linotype" w:cs="Palatino Linotype"/>
        </w:rPr>
      </w:pPr>
      <w:r w:rsidRPr="00AD489B">
        <w:rPr>
          <w:rFonts w:ascii="Palatino Linotype" w:eastAsia="Palatino Linotype" w:hAnsi="Palatino Linotype" w:cs="Palatino Linotype"/>
          <w:b/>
        </w:rPr>
        <w:t>Segundo. Notifíquese</w:t>
      </w:r>
      <w:r w:rsidRPr="00AD489B">
        <w:rPr>
          <w:rFonts w:ascii="Palatino Linotype" w:eastAsia="Palatino Linotype" w:hAnsi="Palatino Linotype" w:cs="Palatino Linotype"/>
        </w:rPr>
        <w:t xml:space="preserve"> vía </w:t>
      </w:r>
      <w:r w:rsidRPr="00AD489B">
        <w:rPr>
          <w:rFonts w:ascii="Palatino Linotype" w:eastAsia="Palatino Linotype" w:hAnsi="Palatino Linotype" w:cs="Palatino Linotype"/>
          <w:b/>
        </w:rPr>
        <w:t xml:space="preserve">SAIMEX </w:t>
      </w:r>
      <w:r w:rsidRPr="00AD489B">
        <w:rPr>
          <w:rFonts w:ascii="Palatino Linotype" w:eastAsia="Palatino Linotype" w:hAnsi="Palatino Linotype" w:cs="Palatino Linotype"/>
        </w:rPr>
        <w:t xml:space="preserve">la presente resolución a la Titular de la Unidad de Transparencia del </w:t>
      </w:r>
      <w:r w:rsidRPr="00AD489B">
        <w:rPr>
          <w:rFonts w:ascii="Palatino Linotype" w:eastAsia="Palatino Linotype" w:hAnsi="Palatino Linotype" w:cs="Palatino Linotype"/>
          <w:b/>
        </w:rPr>
        <w:t>SUJETO OBLIGADO</w:t>
      </w:r>
      <w:r w:rsidRPr="00AD489B">
        <w:rPr>
          <w:rFonts w:ascii="Palatino Linotype" w:eastAsia="Palatino Linotype" w:hAnsi="Palatino Linotype" w:cs="Palatino Linotype"/>
        </w:rPr>
        <w:t>, para su conocimiento, lo anterior en términos del artículo 189 de la Ley de Transparencia y Acceso a la Información Pública del Estado de México y Municipios.</w:t>
      </w:r>
    </w:p>
    <w:p w14:paraId="2D93D978" w14:textId="4C0558E6" w:rsidR="00016EDE" w:rsidRPr="00AD489B" w:rsidRDefault="00016EDE" w:rsidP="00016EDE">
      <w:pPr>
        <w:tabs>
          <w:tab w:val="left" w:pos="8647"/>
        </w:tabs>
        <w:spacing w:before="240" w:after="240" w:line="360" w:lineRule="auto"/>
        <w:ind w:right="51"/>
        <w:jc w:val="both"/>
        <w:rPr>
          <w:rFonts w:ascii="Palatino Linotype" w:eastAsia="Palatino Linotype" w:hAnsi="Palatino Linotype" w:cs="Palatino Linotype"/>
        </w:rPr>
      </w:pPr>
      <w:r w:rsidRPr="00AD489B">
        <w:rPr>
          <w:rFonts w:ascii="Palatino Linotype" w:eastAsia="Palatino Linotype" w:hAnsi="Palatino Linotype" w:cs="Palatino Linotype"/>
          <w:b/>
        </w:rPr>
        <w:t xml:space="preserve">Tercero. Notifíquese, vía SAIMEX </w:t>
      </w:r>
      <w:r w:rsidRPr="00AD489B">
        <w:rPr>
          <w:rFonts w:ascii="Palatino Linotype" w:eastAsia="Palatino Linotype" w:hAnsi="Palatino Linotype" w:cs="Palatino Linotype"/>
        </w:rPr>
        <w:t>a</w:t>
      </w:r>
      <w:r w:rsidRPr="00AD489B">
        <w:rPr>
          <w:rFonts w:ascii="Palatino Linotype" w:eastAsia="Palatino Linotype" w:hAnsi="Palatino Linotype" w:cs="Palatino Linotype"/>
          <w:b/>
        </w:rPr>
        <w:t xml:space="preserve"> </w:t>
      </w:r>
      <w:r w:rsidRPr="00AD489B">
        <w:rPr>
          <w:rFonts w:ascii="Palatino Linotype" w:eastAsia="Palatino Linotype" w:hAnsi="Palatino Linotype" w:cs="Palatino Linotype"/>
        </w:rPr>
        <w:t>la parte</w:t>
      </w:r>
      <w:r w:rsidRPr="00AD489B">
        <w:rPr>
          <w:rFonts w:ascii="Palatino Linotype" w:eastAsia="Palatino Linotype" w:hAnsi="Palatino Linotype" w:cs="Palatino Linotype"/>
          <w:b/>
        </w:rPr>
        <w:t xml:space="preserve"> RECURRENTE</w:t>
      </w:r>
      <w:r w:rsidRPr="00AD489B">
        <w:rPr>
          <w:rFonts w:ascii="Palatino Linotype" w:eastAsia="Palatino Linotype" w:hAnsi="Palatino Linotype" w:cs="Palatino Linotype"/>
        </w:rPr>
        <w:t xml:space="preserve"> la presente resolución y hágase del conocimiento que en caso de que considere que la presente resolución le causa algún perjuicio, podrá promover el Juicio de Amparo en los términos de las leyes aplicables, de acuerdo a lo estipulado por el artículo 196 de la Ley de Transparencia y Acceso a la Información Pública del Estado de México y Municipios.</w:t>
      </w:r>
    </w:p>
    <w:p w14:paraId="04304CB2" w14:textId="4BFAF3AC" w:rsidR="00AD489B" w:rsidRPr="00AD489B" w:rsidRDefault="00AD489B" w:rsidP="00016EDE">
      <w:pPr>
        <w:tabs>
          <w:tab w:val="left" w:pos="8647"/>
        </w:tabs>
        <w:spacing w:before="240" w:after="240" w:line="360" w:lineRule="auto"/>
        <w:ind w:right="51"/>
        <w:jc w:val="both"/>
        <w:rPr>
          <w:rFonts w:ascii="Palatino Linotype" w:eastAsia="Palatino Linotype" w:hAnsi="Palatino Linotype" w:cs="Palatino Linotype"/>
        </w:rPr>
      </w:pPr>
    </w:p>
    <w:p w14:paraId="7562F15C" w14:textId="77777777" w:rsidR="00AD489B" w:rsidRPr="00AD489B" w:rsidRDefault="00AD489B" w:rsidP="00016EDE">
      <w:pPr>
        <w:tabs>
          <w:tab w:val="left" w:pos="8647"/>
        </w:tabs>
        <w:spacing w:before="240" w:after="240" w:line="360" w:lineRule="auto"/>
        <w:ind w:right="51"/>
        <w:jc w:val="both"/>
        <w:rPr>
          <w:rFonts w:ascii="Palatino Linotype" w:eastAsia="Palatino Linotype" w:hAnsi="Palatino Linotype" w:cs="Palatino Linotype"/>
        </w:rPr>
      </w:pPr>
    </w:p>
    <w:p w14:paraId="1C0A9681" w14:textId="6639D3F4" w:rsidR="004C6C59" w:rsidRPr="00AD489B" w:rsidRDefault="004D78AD">
      <w:pPr>
        <w:spacing w:before="240" w:after="240" w:line="360" w:lineRule="auto"/>
        <w:jc w:val="both"/>
        <w:rPr>
          <w:rFonts w:ascii="Palatino Linotype" w:eastAsia="Palatino Linotype" w:hAnsi="Palatino Linotype" w:cs="Palatino Linotype"/>
        </w:rPr>
      </w:pPr>
      <w:r w:rsidRPr="00AD489B">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A6037A" w:rsidRPr="00AD489B">
        <w:rPr>
          <w:rFonts w:ascii="Palatino Linotype" w:eastAsia="Palatino Linotype" w:hAnsi="Palatino Linotype" w:cs="Palatino Linotype"/>
        </w:rPr>
        <w:t>TERCERA</w:t>
      </w:r>
      <w:r w:rsidR="005129BC" w:rsidRPr="00AD489B">
        <w:rPr>
          <w:rFonts w:ascii="Palatino Linotype" w:eastAsia="Palatino Linotype" w:hAnsi="Palatino Linotype" w:cs="Palatino Linotype"/>
        </w:rPr>
        <w:t xml:space="preserve"> </w:t>
      </w:r>
      <w:r w:rsidRPr="00AD489B">
        <w:rPr>
          <w:rFonts w:ascii="Palatino Linotype" w:eastAsia="Palatino Linotype" w:hAnsi="Palatino Linotype" w:cs="Palatino Linotype"/>
        </w:rPr>
        <w:t>SE</w:t>
      </w:r>
      <w:r w:rsidR="00990EBD" w:rsidRPr="00AD489B">
        <w:rPr>
          <w:rFonts w:ascii="Palatino Linotype" w:eastAsia="Palatino Linotype" w:hAnsi="Palatino Linotype" w:cs="Palatino Linotype"/>
        </w:rPr>
        <w:t>SIÓ</w:t>
      </w:r>
      <w:r w:rsidR="007B252E" w:rsidRPr="00AD489B">
        <w:rPr>
          <w:rFonts w:ascii="Palatino Linotype" w:eastAsia="Palatino Linotype" w:hAnsi="Palatino Linotype" w:cs="Palatino Linotype"/>
        </w:rPr>
        <w:t xml:space="preserve">N ORDINARIA </w:t>
      </w:r>
      <w:r w:rsidR="00A6037A" w:rsidRPr="00AD489B">
        <w:rPr>
          <w:rFonts w:ascii="Palatino Linotype" w:eastAsia="Palatino Linotype" w:hAnsi="Palatino Linotype" w:cs="Palatino Linotype"/>
        </w:rPr>
        <w:t>CELEBRADA EL TREINTA Y UNO</w:t>
      </w:r>
      <w:r w:rsidR="00990EBD" w:rsidRPr="00AD489B">
        <w:rPr>
          <w:rFonts w:ascii="Palatino Linotype" w:eastAsia="Palatino Linotype" w:hAnsi="Palatino Linotype" w:cs="Palatino Linotype"/>
        </w:rPr>
        <w:t xml:space="preserve"> </w:t>
      </w:r>
      <w:r w:rsidR="00EA6FD7" w:rsidRPr="00AD489B">
        <w:rPr>
          <w:rFonts w:ascii="Palatino Linotype" w:eastAsia="Palatino Linotype" w:hAnsi="Palatino Linotype" w:cs="Palatino Linotype"/>
        </w:rPr>
        <w:t>DE ENERO DE DOS MIL VEINTICUATRO</w:t>
      </w:r>
      <w:r w:rsidRPr="00AD489B">
        <w:rPr>
          <w:rFonts w:ascii="Palatino Linotype" w:eastAsia="Palatino Linotype" w:hAnsi="Palatino Linotype" w:cs="Palatino Linotype"/>
        </w:rPr>
        <w:t>, ANTE EL SECRETARIO TÉCNICO DEL PLENO ALEXIS TAPIA RAMÍREZ.</w:t>
      </w:r>
      <w:r w:rsidR="00646D29" w:rsidRPr="00AD489B">
        <w:rPr>
          <w:rFonts w:ascii="Palatino Linotype" w:eastAsia="Palatino Linotype" w:hAnsi="Palatino Linotype" w:cs="Palatino Linotype"/>
        </w:rPr>
        <w:t xml:space="preserve"> </w:t>
      </w:r>
    </w:p>
    <w:p w14:paraId="5385257C" w14:textId="35FBEAD4" w:rsidR="00AD489B" w:rsidRPr="00AD489B" w:rsidRDefault="00AD489B">
      <w:pPr>
        <w:spacing w:before="240" w:after="240" w:line="360" w:lineRule="auto"/>
        <w:jc w:val="both"/>
        <w:rPr>
          <w:rFonts w:ascii="Palatino Linotype" w:eastAsia="Palatino Linotype" w:hAnsi="Palatino Linotype" w:cs="Palatino Linotype"/>
        </w:rPr>
      </w:pPr>
    </w:p>
    <w:p w14:paraId="1C6C8642" w14:textId="0A675125" w:rsidR="00AD489B" w:rsidRPr="00AD489B" w:rsidRDefault="00AD489B">
      <w:pPr>
        <w:spacing w:before="240" w:after="240" w:line="360" w:lineRule="auto"/>
        <w:jc w:val="both"/>
        <w:rPr>
          <w:rFonts w:ascii="Palatino Linotype" w:eastAsia="Palatino Linotype" w:hAnsi="Palatino Linotype" w:cs="Palatino Linotype"/>
        </w:rPr>
      </w:pPr>
    </w:p>
    <w:p w14:paraId="38A0B0A3" w14:textId="07A53FE6" w:rsidR="00AD489B" w:rsidRPr="00AD489B" w:rsidRDefault="00AD489B">
      <w:pPr>
        <w:spacing w:before="240" w:after="240" w:line="360" w:lineRule="auto"/>
        <w:jc w:val="both"/>
        <w:rPr>
          <w:rFonts w:ascii="Palatino Linotype" w:eastAsia="Palatino Linotype" w:hAnsi="Palatino Linotype" w:cs="Palatino Linotype"/>
        </w:rPr>
      </w:pPr>
    </w:p>
    <w:p w14:paraId="6991167F" w14:textId="7E18EBF6" w:rsidR="00AD489B" w:rsidRPr="00AD489B" w:rsidRDefault="00AD489B">
      <w:pPr>
        <w:spacing w:before="240" w:after="240" w:line="360" w:lineRule="auto"/>
        <w:jc w:val="both"/>
        <w:rPr>
          <w:rFonts w:ascii="Palatino Linotype" w:eastAsia="Palatino Linotype" w:hAnsi="Palatino Linotype" w:cs="Palatino Linotype"/>
        </w:rPr>
      </w:pPr>
    </w:p>
    <w:p w14:paraId="1D2136CD" w14:textId="1E4028D2" w:rsidR="00AD489B" w:rsidRPr="00AD489B" w:rsidRDefault="00AD489B">
      <w:pPr>
        <w:spacing w:before="240" w:after="240" w:line="360" w:lineRule="auto"/>
        <w:jc w:val="both"/>
        <w:rPr>
          <w:rFonts w:ascii="Palatino Linotype" w:eastAsia="Palatino Linotype" w:hAnsi="Palatino Linotype" w:cs="Palatino Linotype"/>
        </w:rPr>
      </w:pPr>
    </w:p>
    <w:p w14:paraId="1E6ACBAB" w14:textId="02142EA0" w:rsidR="00AD489B" w:rsidRPr="00AD489B" w:rsidRDefault="00AD489B">
      <w:pPr>
        <w:spacing w:before="240" w:after="240" w:line="360" w:lineRule="auto"/>
        <w:jc w:val="both"/>
        <w:rPr>
          <w:rFonts w:ascii="Palatino Linotype" w:eastAsia="Palatino Linotype" w:hAnsi="Palatino Linotype" w:cs="Palatino Linotype"/>
        </w:rPr>
      </w:pPr>
    </w:p>
    <w:p w14:paraId="5B4D58E2" w14:textId="4157CF1D" w:rsidR="00AD489B" w:rsidRPr="00AD489B" w:rsidRDefault="00AD489B">
      <w:pPr>
        <w:spacing w:before="240" w:after="240" w:line="360" w:lineRule="auto"/>
        <w:jc w:val="both"/>
        <w:rPr>
          <w:rFonts w:ascii="Palatino Linotype" w:eastAsia="Palatino Linotype" w:hAnsi="Palatino Linotype" w:cs="Palatino Linotype"/>
        </w:rPr>
      </w:pPr>
    </w:p>
    <w:p w14:paraId="60B1636D" w14:textId="104028EA" w:rsidR="00AD489B" w:rsidRPr="00AD489B" w:rsidRDefault="00AD489B">
      <w:pPr>
        <w:spacing w:before="240" w:after="240" w:line="360" w:lineRule="auto"/>
        <w:jc w:val="both"/>
        <w:rPr>
          <w:rFonts w:ascii="Palatino Linotype" w:eastAsia="Palatino Linotype" w:hAnsi="Palatino Linotype" w:cs="Palatino Linotype"/>
        </w:rPr>
      </w:pPr>
    </w:p>
    <w:p w14:paraId="086E4418" w14:textId="09371135" w:rsidR="00AD489B" w:rsidRPr="00AD489B" w:rsidRDefault="00AD489B">
      <w:pPr>
        <w:spacing w:before="240" w:after="240" w:line="360" w:lineRule="auto"/>
        <w:jc w:val="both"/>
        <w:rPr>
          <w:rFonts w:ascii="Palatino Linotype" w:eastAsia="Palatino Linotype" w:hAnsi="Palatino Linotype" w:cs="Palatino Linotype"/>
        </w:rPr>
      </w:pPr>
    </w:p>
    <w:p w14:paraId="209BD27B" w14:textId="14E68351" w:rsidR="00AD489B" w:rsidRPr="00AD489B" w:rsidRDefault="00AD489B">
      <w:pPr>
        <w:spacing w:before="240" w:after="240" w:line="360" w:lineRule="auto"/>
        <w:jc w:val="both"/>
        <w:rPr>
          <w:rFonts w:ascii="Palatino Linotype" w:eastAsia="Palatino Linotype" w:hAnsi="Palatino Linotype" w:cs="Palatino Linotype"/>
        </w:rPr>
      </w:pPr>
    </w:p>
    <w:p w14:paraId="6A486A9A" w14:textId="772E8E47" w:rsidR="00AD489B" w:rsidRPr="00AD489B" w:rsidRDefault="00AD489B">
      <w:pPr>
        <w:spacing w:before="240" w:after="240" w:line="360" w:lineRule="auto"/>
        <w:jc w:val="both"/>
        <w:rPr>
          <w:rFonts w:ascii="Palatino Linotype" w:eastAsia="Palatino Linotype" w:hAnsi="Palatino Linotype" w:cs="Palatino Linotype"/>
        </w:rPr>
      </w:pPr>
    </w:p>
    <w:p w14:paraId="50152F0E" w14:textId="57BB1044" w:rsidR="00AD489B" w:rsidRPr="00AD489B" w:rsidRDefault="00AD489B">
      <w:pPr>
        <w:spacing w:before="240" w:after="240" w:line="360" w:lineRule="auto"/>
        <w:jc w:val="both"/>
        <w:rPr>
          <w:rFonts w:ascii="Palatino Linotype" w:eastAsia="Palatino Linotype" w:hAnsi="Palatino Linotype" w:cs="Palatino Linotype"/>
        </w:rPr>
      </w:pPr>
    </w:p>
    <w:p w14:paraId="3E6BD4EC" w14:textId="49D441DE" w:rsidR="00AD489B" w:rsidRPr="00AD489B" w:rsidRDefault="00AD489B">
      <w:pPr>
        <w:spacing w:before="240" w:after="240" w:line="360" w:lineRule="auto"/>
        <w:jc w:val="both"/>
        <w:rPr>
          <w:rFonts w:ascii="Palatino Linotype" w:eastAsia="Palatino Linotype" w:hAnsi="Palatino Linotype" w:cs="Palatino Linotype"/>
        </w:rPr>
      </w:pPr>
    </w:p>
    <w:p w14:paraId="6EEFBD35" w14:textId="7E3A991B" w:rsidR="00AD489B" w:rsidRPr="00AD489B" w:rsidRDefault="00AD489B">
      <w:pPr>
        <w:spacing w:before="240" w:after="240" w:line="360" w:lineRule="auto"/>
        <w:jc w:val="both"/>
        <w:rPr>
          <w:rFonts w:ascii="Palatino Linotype" w:eastAsia="Palatino Linotype" w:hAnsi="Palatino Linotype" w:cs="Palatino Linotype"/>
        </w:rPr>
      </w:pPr>
    </w:p>
    <w:p w14:paraId="29108E95" w14:textId="7B3AA1A6" w:rsidR="00AD489B" w:rsidRPr="00AD489B" w:rsidRDefault="00AD489B">
      <w:pPr>
        <w:spacing w:before="240" w:after="240" w:line="360" w:lineRule="auto"/>
        <w:jc w:val="both"/>
        <w:rPr>
          <w:rFonts w:ascii="Palatino Linotype" w:eastAsia="Palatino Linotype" w:hAnsi="Palatino Linotype" w:cs="Palatino Linotype"/>
        </w:rPr>
      </w:pPr>
    </w:p>
    <w:p w14:paraId="13584E00" w14:textId="3DB510AB" w:rsidR="00AD489B" w:rsidRPr="00AD489B" w:rsidRDefault="00AD489B">
      <w:pPr>
        <w:spacing w:before="240" w:after="240" w:line="360" w:lineRule="auto"/>
        <w:jc w:val="both"/>
        <w:rPr>
          <w:rFonts w:ascii="Palatino Linotype" w:eastAsia="Palatino Linotype" w:hAnsi="Palatino Linotype" w:cs="Palatino Linotype"/>
        </w:rPr>
      </w:pPr>
    </w:p>
    <w:p w14:paraId="664D5293" w14:textId="3F65C52B" w:rsidR="00AD489B" w:rsidRPr="00AD489B" w:rsidRDefault="00AD489B">
      <w:pPr>
        <w:spacing w:before="240" w:after="240" w:line="360" w:lineRule="auto"/>
        <w:jc w:val="both"/>
        <w:rPr>
          <w:rFonts w:ascii="Palatino Linotype" w:eastAsia="Palatino Linotype" w:hAnsi="Palatino Linotype" w:cs="Palatino Linotype"/>
        </w:rPr>
      </w:pPr>
    </w:p>
    <w:p w14:paraId="3E49CE73" w14:textId="3081E4B9" w:rsidR="00AD489B" w:rsidRPr="00AD489B" w:rsidRDefault="00AD489B">
      <w:pPr>
        <w:spacing w:before="240" w:after="240" w:line="360" w:lineRule="auto"/>
        <w:jc w:val="both"/>
        <w:rPr>
          <w:rFonts w:ascii="Palatino Linotype" w:eastAsia="Palatino Linotype" w:hAnsi="Palatino Linotype" w:cs="Palatino Linotype"/>
        </w:rPr>
      </w:pPr>
    </w:p>
    <w:p w14:paraId="023069F9" w14:textId="165E23FE" w:rsidR="00AD489B" w:rsidRPr="00AD489B" w:rsidRDefault="00AD489B">
      <w:pPr>
        <w:spacing w:before="240" w:after="240" w:line="360" w:lineRule="auto"/>
        <w:jc w:val="both"/>
        <w:rPr>
          <w:rFonts w:ascii="Palatino Linotype" w:eastAsia="Palatino Linotype" w:hAnsi="Palatino Linotype" w:cs="Palatino Linotype"/>
        </w:rPr>
      </w:pPr>
    </w:p>
    <w:p w14:paraId="34977309" w14:textId="3124EDBF" w:rsidR="00AD489B" w:rsidRPr="00AD489B" w:rsidRDefault="00AD489B">
      <w:pPr>
        <w:spacing w:before="240" w:after="240" w:line="360" w:lineRule="auto"/>
        <w:jc w:val="both"/>
        <w:rPr>
          <w:rFonts w:ascii="Palatino Linotype" w:eastAsia="Palatino Linotype" w:hAnsi="Palatino Linotype" w:cs="Palatino Linotype"/>
        </w:rPr>
      </w:pPr>
    </w:p>
    <w:p w14:paraId="70C18B2E" w14:textId="77777777" w:rsidR="00AD489B" w:rsidRPr="00AD489B" w:rsidRDefault="00AD489B">
      <w:pPr>
        <w:spacing w:before="240" w:after="240" w:line="360" w:lineRule="auto"/>
        <w:jc w:val="both"/>
        <w:rPr>
          <w:rFonts w:ascii="Palatino Linotype" w:eastAsia="Palatino Linotype" w:hAnsi="Palatino Linotype" w:cs="Palatino Linotype"/>
        </w:rPr>
      </w:pPr>
    </w:p>
    <w:sectPr w:rsidR="00AD489B" w:rsidRPr="00AD489B">
      <w:headerReference w:type="default" r:id="rId13"/>
      <w:footerReference w:type="default" r:id="rId14"/>
      <w:headerReference w:type="first" r:id="rId15"/>
      <w:footerReference w:type="first" r:id="rId16"/>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3E4F0" w14:textId="77777777" w:rsidR="00862959" w:rsidRDefault="00862959">
      <w:r>
        <w:separator/>
      </w:r>
    </w:p>
  </w:endnote>
  <w:endnote w:type="continuationSeparator" w:id="0">
    <w:p w14:paraId="1AD7F062" w14:textId="77777777" w:rsidR="00862959" w:rsidRDefault="00862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76478" w14:textId="77777777" w:rsidR="00B47D64" w:rsidRDefault="00B47D64">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E363C0">
      <w:rPr>
        <w:rFonts w:ascii="Palatino Linotype" w:eastAsia="Palatino Linotype" w:hAnsi="Palatino Linotype" w:cs="Palatino Linotype"/>
        <w:b/>
        <w:noProof/>
        <w:color w:val="000000"/>
        <w:sz w:val="20"/>
        <w:szCs w:val="20"/>
      </w:rPr>
      <w:t>19</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E363C0">
      <w:rPr>
        <w:rFonts w:ascii="Palatino Linotype" w:eastAsia="Palatino Linotype" w:hAnsi="Palatino Linotype" w:cs="Palatino Linotype"/>
        <w:b/>
        <w:noProof/>
        <w:color w:val="000000"/>
        <w:sz w:val="20"/>
        <w:szCs w:val="20"/>
      </w:rPr>
      <w:t>39</w:t>
    </w:r>
    <w:r>
      <w:rPr>
        <w:rFonts w:ascii="Palatino Linotype" w:eastAsia="Palatino Linotype" w:hAnsi="Palatino Linotype" w:cs="Palatino Linotype"/>
        <w:b/>
        <w:color w:val="000000"/>
        <w:sz w:val="20"/>
        <w:szCs w:val="20"/>
      </w:rPr>
      <w:fldChar w:fldCharType="end"/>
    </w:r>
  </w:p>
  <w:p w14:paraId="61261773" w14:textId="77777777" w:rsidR="00B47D64" w:rsidRDefault="00B47D64">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63905" w14:textId="77777777" w:rsidR="00B47D64" w:rsidRDefault="00B47D64">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E363C0">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E363C0">
      <w:rPr>
        <w:rFonts w:ascii="Palatino Linotype" w:eastAsia="Palatino Linotype" w:hAnsi="Palatino Linotype" w:cs="Palatino Linotype"/>
        <w:b/>
        <w:noProof/>
        <w:color w:val="000000"/>
        <w:sz w:val="20"/>
        <w:szCs w:val="20"/>
      </w:rPr>
      <w:t>39</w:t>
    </w:r>
    <w:r>
      <w:rPr>
        <w:rFonts w:ascii="Palatino Linotype" w:eastAsia="Palatino Linotype" w:hAnsi="Palatino Linotype" w:cs="Palatino Linotype"/>
        <w:b/>
        <w:color w:val="000000"/>
        <w:sz w:val="20"/>
        <w:szCs w:val="20"/>
      </w:rPr>
      <w:fldChar w:fldCharType="end"/>
    </w:r>
  </w:p>
  <w:p w14:paraId="58566BF4" w14:textId="77777777" w:rsidR="00B47D64" w:rsidRDefault="00B47D64">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CB41A6" w14:textId="77777777" w:rsidR="00862959" w:rsidRDefault="00862959">
      <w:r>
        <w:separator/>
      </w:r>
    </w:p>
  </w:footnote>
  <w:footnote w:type="continuationSeparator" w:id="0">
    <w:p w14:paraId="55B60CFE" w14:textId="77777777" w:rsidR="00862959" w:rsidRDefault="00862959">
      <w:r>
        <w:continuationSeparator/>
      </w:r>
    </w:p>
  </w:footnote>
  <w:footnote w:id="1">
    <w:p w14:paraId="1265166F" w14:textId="77777777" w:rsidR="00B47D64" w:rsidRDefault="00B47D64" w:rsidP="00BF3859">
      <w:pPr>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 xml:space="preserve"> BURGOA ORIHUELA Ignacio. Diccionario De Derecho Constitucional, Garantías y Amparo. Ed. Porrúa, S.A., México. 1992, p.115.</w:t>
      </w:r>
    </w:p>
  </w:footnote>
  <w:footnote w:id="2">
    <w:p w14:paraId="4B1A50E1" w14:textId="77777777" w:rsidR="00B47D64" w:rsidRDefault="00B47D64" w:rsidP="00BF3859">
      <w:pPr>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 xml:space="preserve"> CIENFUEGOS SALGADO David. El Derecho de Petición en México. Ed. Instituto de Investigaciones Jurídica UNAM. México 2004. p. 31</w:t>
      </w:r>
    </w:p>
  </w:footnote>
  <w:footnote w:id="3">
    <w:p w14:paraId="4B9D9630" w14:textId="77777777" w:rsidR="00B47D64" w:rsidRDefault="00B47D64" w:rsidP="00BF3859">
      <w:pPr>
        <w:spacing w:before="240" w:after="240"/>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 xml:space="preserve"> Carbonell, M. (2004). Los Derechos Fundamentales (Primera Edición ed.), México: Instituto de investigaciones Jurídicas.</w:t>
      </w:r>
    </w:p>
  </w:footnote>
  <w:footnote w:id="4">
    <w:p w14:paraId="77979018" w14:textId="77777777" w:rsidR="00B47D64" w:rsidRDefault="00B47D64" w:rsidP="00BF3859">
      <w:pPr>
        <w:pBdr>
          <w:top w:val="nil"/>
          <w:left w:val="nil"/>
          <w:bottom w:val="nil"/>
          <w:right w:val="nil"/>
          <w:between w:val="nil"/>
        </w:pBdr>
        <w:spacing w:line="198" w:lineRule="auto"/>
        <w:ind w:left="93"/>
        <w:rPr>
          <w:rFonts w:ascii="Palatino Linotype" w:eastAsia="Palatino Linotype" w:hAnsi="Palatino Linotype" w:cs="Palatino Linotype"/>
          <w:color w:val="000000"/>
          <w:sz w:val="16"/>
          <w:szCs w:val="16"/>
        </w:rPr>
      </w:pPr>
      <w:r>
        <w:rPr>
          <w:vertAlign w:val="superscript"/>
        </w:rPr>
        <w:footnoteRef/>
      </w:r>
      <w:r>
        <w:rPr>
          <w:color w:val="000000"/>
          <w:sz w:val="23"/>
          <w:szCs w:val="23"/>
        </w:rPr>
        <w:t xml:space="preserve"> </w:t>
      </w:r>
      <w:r>
        <w:rPr>
          <w:rFonts w:ascii="Palatino Linotype" w:eastAsia="Palatino Linotype" w:hAnsi="Palatino Linotype" w:cs="Palatino Linotype"/>
          <w:color w:val="000000"/>
          <w:sz w:val="16"/>
          <w:szCs w:val="16"/>
        </w:rPr>
        <w:t xml:space="preserve">VILLANUEVA </w:t>
      </w:r>
      <w:proofErr w:type="spellStart"/>
      <w:r>
        <w:rPr>
          <w:rFonts w:ascii="Palatino Linotype" w:eastAsia="Palatino Linotype" w:hAnsi="Palatino Linotype" w:cs="Palatino Linotype"/>
          <w:color w:val="000000"/>
          <w:sz w:val="16"/>
          <w:szCs w:val="16"/>
        </w:rPr>
        <w:t>VILLANUEVA</w:t>
      </w:r>
      <w:proofErr w:type="spellEnd"/>
      <w:r>
        <w:rPr>
          <w:rFonts w:ascii="Palatino Linotype" w:eastAsia="Palatino Linotype" w:hAnsi="Palatino Linotype" w:cs="Palatino Linotype"/>
          <w:color w:val="000000"/>
          <w:sz w:val="16"/>
          <w:szCs w:val="16"/>
        </w:rPr>
        <w:t xml:space="preserve"> Ernesto, Derecho de la Información, Ed, Porrúa S.A., México. 2006, pág.270.</w:t>
      </w:r>
    </w:p>
  </w:footnote>
  <w:footnote w:id="5">
    <w:p w14:paraId="0C7FCEB3" w14:textId="77777777" w:rsidR="00B47D64" w:rsidRDefault="00B47D64" w:rsidP="00BF3859">
      <w:pPr>
        <w:pBdr>
          <w:top w:val="nil"/>
          <w:left w:val="nil"/>
          <w:bottom w:val="nil"/>
          <w:right w:val="nil"/>
          <w:between w:val="nil"/>
        </w:pBdr>
        <w:ind w:right="96"/>
        <w:jc w:val="both"/>
        <w:rPr>
          <w:rFonts w:ascii="Palatino Linotype" w:eastAsia="Palatino Linotype" w:hAnsi="Palatino Linotype" w:cs="Palatino Linotype"/>
          <w:color w:val="000000"/>
          <w:sz w:val="16"/>
          <w:szCs w:val="16"/>
        </w:rPr>
      </w:pPr>
      <w:r>
        <w:rPr>
          <w:vertAlign w:val="superscript"/>
        </w:rPr>
        <w:footnoteRef/>
      </w:r>
      <w:r>
        <w:rPr>
          <w:color w:val="000000"/>
          <w:sz w:val="23"/>
          <w:szCs w:val="23"/>
        </w:rPr>
        <w:t xml:space="preserve"> </w:t>
      </w:r>
      <w:r>
        <w:rPr>
          <w:rFonts w:ascii="Palatino Linotype" w:eastAsia="Palatino Linotype" w:hAnsi="Palatino Linotype" w:cs="Palatino Linotype"/>
          <w:color w:val="000000"/>
          <w:sz w:val="16"/>
          <w:szCs w:val="16"/>
        </w:rPr>
        <w:t xml:space="preserve">ROBLES HERNÁNDEZ José Guadalupe. Derecho de la Información y Comunicación Pública. </w:t>
      </w:r>
      <w:proofErr w:type="spellStart"/>
      <w:r>
        <w:rPr>
          <w:rFonts w:ascii="Palatino Linotype" w:eastAsia="Palatino Linotype" w:hAnsi="Palatino Linotype" w:cs="Palatino Linotype"/>
          <w:color w:val="000000"/>
          <w:sz w:val="16"/>
          <w:szCs w:val="16"/>
        </w:rPr>
        <w:t>Ed.Universidad</w:t>
      </w:r>
      <w:proofErr w:type="spellEnd"/>
      <w:r>
        <w:rPr>
          <w:rFonts w:ascii="Palatino Linotype" w:eastAsia="Palatino Linotype" w:hAnsi="Palatino Linotype" w:cs="Palatino Linotype"/>
          <w:color w:val="000000"/>
          <w:sz w:val="16"/>
          <w:szCs w:val="16"/>
        </w:rPr>
        <w:t xml:space="preserve"> de Occidente de México, 2004, pág.72.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4AD35" w14:textId="77777777" w:rsidR="00B47D64" w:rsidRDefault="00B47D64">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17E357F2" wp14:editId="07B1AF8A">
          <wp:simplePos x="0" y="0"/>
          <wp:positionH relativeFrom="column">
            <wp:posOffset>-1080133</wp:posOffset>
          </wp:positionH>
          <wp:positionV relativeFrom="paragraph">
            <wp:posOffset>-488313</wp:posOffset>
          </wp:positionV>
          <wp:extent cx="7809865" cy="10165715"/>
          <wp:effectExtent l="0" t="0" r="0" b="0"/>
          <wp:wrapNone/>
          <wp:docPr id="3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4"/>
      <w:tblW w:w="5953" w:type="dxa"/>
      <w:tblInd w:w="3261" w:type="dxa"/>
      <w:tblLayout w:type="fixed"/>
      <w:tblLook w:val="0400" w:firstRow="0" w:lastRow="0" w:firstColumn="0" w:lastColumn="0" w:noHBand="0" w:noVBand="1"/>
    </w:tblPr>
    <w:tblGrid>
      <w:gridCol w:w="2489"/>
      <w:gridCol w:w="3464"/>
    </w:tblGrid>
    <w:tr w:rsidR="00B47D64" w14:paraId="6E6468D4" w14:textId="77777777">
      <w:tc>
        <w:tcPr>
          <w:tcW w:w="2489" w:type="dxa"/>
          <w:shd w:val="clear" w:color="auto" w:fill="auto"/>
        </w:tcPr>
        <w:p w14:paraId="08B5CF1B" w14:textId="77777777" w:rsidR="00B47D64" w:rsidRDefault="00B47D6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41D6F43C" w14:textId="77777777" w:rsidR="00B47D64" w:rsidRDefault="00B47D64">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06319/INFOEM/IP/RR/2023</w:t>
          </w:r>
        </w:p>
      </w:tc>
    </w:tr>
    <w:tr w:rsidR="00B47D64" w14:paraId="4E443AC2" w14:textId="77777777">
      <w:trPr>
        <w:trHeight w:val="228"/>
      </w:trPr>
      <w:tc>
        <w:tcPr>
          <w:tcW w:w="2489" w:type="dxa"/>
          <w:shd w:val="clear" w:color="auto" w:fill="auto"/>
          <w:vAlign w:val="center"/>
        </w:tcPr>
        <w:p w14:paraId="1D166E5A" w14:textId="77777777" w:rsidR="00B47D64" w:rsidRDefault="00B47D6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00942461" w14:textId="77777777" w:rsidR="00B47D64" w:rsidRDefault="00B47D64" w:rsidP="00AA3729">
          <w:pPr>
            <w:ind w:right="310"/>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Ayuntamiento de </w:t>
          </w:r>
          <w:proofErr w:type="spellStart"/>
          <w:r>
            <w:rPr>
              <w:rFonts w:ascii="Palatino Linotype" w:eastAsia="Palatino Linotype" w:hAnsi="Palatino Linotype" w:cs="Palatino Linotype"/>
              <w:b/>
              <w:sz w:val="22"/>
              <w:szCs w:val="22"/>
            </w:rPr>
            <w:t>Tezoyuca</w:t>
          </w:r>
          <w:proofErr w:type="spellEnd"/>
          <w:r>
            <w:rPr>
              <w:rFonts w:ascii="Palatino Linotype" w:eastAsia="Palatino Linotype" w:hAnsi="Palatino Linotype" w:cs="Palatino Linotype"/>
              <w:b/>
              <w:sz w:val="22"/>
              <w:szCs w:val="22"/>
            </w:rPr>
            <w:t>.</w:t>
          </w:r>
        </w:p>
      </w:tc>
    </w:tr>
    <w:tr w:rsidR="00B47D64" w14:paraId="12C6C7FB" w14:textId="77777777">
      <w:tc>
        <w:tcPr>
          <w:tcW w:w="2489" w:type="dxa"/>
          <w:shd w:val="clear" w:color="auto" w:fill="auto"/>
          <w:vAlign w:val="center"/>
        </w:tcPr>
        <w:p w14:paraId="2A8F140C" w14:textId="77777777" w:rsidR="00B47D64" w:rsidRDefault="00B47D64">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4E00E10E" w14:textId="77777777" w:rsidR="00B47D64" w:rsidRDefault="00B47D64">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EF29F41" w14:textId="77777777" w:rsidR="00B47D64" w:rsidRDefault="00B47D64">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FC243" w14:textId="77777777" w:rsidR="00B47D64" w:rsidRDefault="00B47D64">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p>
  <w:tbl>
    <w:tblPr>
      <w:tblStyle w:val="a3"/>
      <w:tblW w:w="5670" w:type="dxa"/>
      <w:tblInd w:w="3261" w:type="dxa"/>
      <w:tblLayout w:type="fixed"/>
      <w:tblLook w:val="0400" w:firstRow="0" w:lastRow="0" w:firstColumn="0" w:lastColumn="0" w:noHBand="0" w:noVBand="1"/>
    </w:tblPr>
    <w:tblGrid>
      <w:gridCol w:w="2551"/>
      <w:gridCol w:w="3119"/>
    </w:tblGrid>
    <w:tr w:rsidR="00B47D64" w14:paraId="4CB11B38" w14:textId="77777777">
      <w:tc>
        <w:tcPr>
          <w:tcW w:w="2551" w:type="dxa"/>
          <w:shd w:val="clear" w:color="auto" w:fill="auto"/>
          <w:vAlign w:val="center"/>
        </w:tcPr>
        <w:p w14:paraId="4F3C921B" w14:textId="77777777" w:rsidR="00B47D64" w:rsidRDefault="00B47D6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61BDE2C2" w14:textId="77777777" w:rsidR="00B47D64" w:rsidRDefault="00B47D64">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06319/INFOEM/IP/RR/2023</w:t>
          </w:r>
        </w:p>
      </w:tc>
    </w:tr>
    <w:tr w:rsidR="00B47D64" w14:paraId="3B800BC1" w14:textId="77777777">
      <w:trPr>
        <w:trHeight w:val="130"/>
      </w:trPr>
      <w:tc>
        <w:tcPr>
          <w:tcW w:w="2551" w:type="dxa"/>
          <w:shd w:val="clear" w:color="auto" w:fill="auto"/>
          <w:vAlign w:val="center"/>
        </w:tcPr>
        <w:p w14:paraId="416E1F04" w14:textId="77777777" w:rsidR="00B47D64" w:rsidRDefault="00B47D6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38A8B6F8" w14:textId="4236DB0A" w:rsidR="00B47D64" w:rsidRPr="008C3030" w:rsidRDefault="00E363C0" w:rsidP="00E363C0">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 XXXXXXXX XXXX</w:t>
          </w:r>
        </w:p>
      </w:tc>
    </w:tr>
    <w:tr w:rsidR="00B47D64" w14:paraId="75F0E13F" w14:textId="77777777">
      <w:trPr>
        <w:trHeight w:val="228"/>
      </w:trPr>
      <w:tc>
        <w:tcPr>
          <w:tcW w:w="2551" w:type="dxa"/>
          <w:shd w:val="clear" w:color="auto" w:fill="auto"/>
          <w:vAlign w:val="center"/>
        </w:tcPr>
        <w:p w14:paraId="3A4FC5C7" w14:textId="77777777" w:rsidR="00B47D64" w:rsidRDefault="00B47D6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216334E4" w14:textId="77777777" w:rsidR="00B47D64" w:rsidRPr="008C3030" w:rsidRDefault="00B47D64" w:rsidP="00021D67">
          <w:pPr>
            <w:ind w:left="-45"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Ayuntamiento de </w:t>
          </w:r>
          <w:proofErr w:type="spellStart"/>
          <w:r>
            <w:rPr>
              <w:rFonts w:ascii="Palatino Linotype" w:eastAsia="Palatino Linotype" w:hAnsi="Palatino Linotype" w:cs="Palatino Linotype"/>
              <w:b/>
              <w:sz w:val="22"/>
              <w:szCs w:val="22"/>
            </w:rPr>
            <w:t>Tezoyuca</w:t>
          </w:r>
          <w:proofErr w:type="spellEnd"/>
          <w:r>
            <w:rPr>
              <w:rFonts w:ascii="Palatino Linotype" w:eastAsia="Palatino Linotype" w:hAnsi="Palatino Linotype" w:cs="Palatino Linotype"/>
              <w:b/>
              <w:sz w:val="22"/>
              <w:szCs w:val="22"/>
            </w:rPr>
            <w:t>.</w:t>
          </w:r>
        </w:p>
      </w:tc>
    </w:tr>
    <w:tr w:rsidR="00B47D64" w14:paraId="5C183ABC" w14:textId="77777777">
      <w:tc>
        <w:tcPr>
          <w:tcW w:w="2551" w:type="dxa"/>
          <w:shd w:val="clear" w:color="auto" w:fill="auto"/>
          <w:vAlign w:val="center"/>
        </w:tcPr>
        <w:p w14:paraId="34FE2699" w14:textId="77777777" w:rsidR="00B47D64" w:rsidRDefault="00B47D6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151B870A" w14:textId="77777777" w:rsidR="00B47D64" w:rsidRDefault="00B47D64">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8922FAA" w14:textId="77777777" w:rsidR="00B47D64" w:rsidRDefault="00B47D64">
    <w:pPr>
      <w:pBdr>
        <w:top w:val="nil"/>
        <w:left w:val="nil"/>
        <w:bottom w:val="nil"/>
        <w:right w:val="nil"/>
        <w:between w:val="nil"/>
      </w:pBdr>
      <w:tabs>
        <w:tab w:val="center" w:pos="4252"/>
        <w:tab w:val="right" w:pos="8504"/>
      </w:tabs>
      <w:rPr>
        <w:rFonts w:ascii="Cambria" w:eastAsia="Cambria" w:hAnsi="Cambria" w:cs="Cambria"/>
        <w:color w:val="000000"/>
      </w:rPr>
    </w:pPr>
    <w:r>
      <w:rPr>
        <w:noProof/>
        <w:lang w:val="es-MX"/>
      </w:rPr>
      <w:drawing>
        <wp:anchor distT="0" distB="0" distL="0" distR="0" simplePos="0" relativeHeight="251659264" behindDoc="1" locked="0" layoutInCell="1" hidden="0" allowOverlap="1" wp14:anchorId="46A805B1" wp14:editId="36EF38DC">
          <wp:simplePos x="0" y="0"/>
          <wp:positionH relativeFrom="column">
            <wp:posOffset>-1089658</wp:posOffset>
          </wp:positionH>
          <wp:positionV relativeFrom="paragraph">
            <wp:posOffset>-1169668</wp:posOffset>
          </wp:positionV>
          <wp:extent cx="7809865" cy="10165715"/>
          <wp:effectExtent l="0" t="0" r="0" b="0"/>
          <wp:wrapNone/>
          <wp:docPr id="3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100B8"/>
    <w:multiLevelType w:val="hybridMultilevel"/>
    <w:tmpl w:val="7C9A90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EF3958"/>
    <w:multiLevelType w:val="multilevel"/>
    <w:tmpl w:val="649C105A"/>
    <w:lvl w:ilvl="0">
      <w:start w:val="1"/>
      <w:numFmt w:val="lowerLetter"/>
      <w:lvlText w:val="%1)"/>
      <w:lvlJc w:val="left"/>
      <w:pPr>
        <w:ind w:left="1800" w:hanging="360"/>
      </w:pPr>
      <w:rPr>
        <w:rFonts w:ascii="Times New Roman" w:eastAsia="Times New Roman" w:hAnsi="Times New Roman" w:cs="Times New Roman"/>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04182DEC"/>
    <w:multiLevelType w:val="hybridMultilevel"/>
    <w:tmpl w:val="05E22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3659E"/>
    <w:multiLevelType w:val="multilevel"/>
    <w:tmpl w:val="53F41C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7F4B42"/>
    <w:multiLevelType w:val="multilevel"/>
    <w:tmpl w:val="C95C5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EC7BA8"/>
    <w:multiLevelType w:val="hybridMultilevel"/>
    <w:tmpl w:val="3B7213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CC172C0"/>
    <w:multiLevelType w:val="multilevel"/>
    <w:tmpl w:val="E21022F6"/>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D4F4FF0"/>
    <w:multiLevelType w:val="hybridMultilevel"/>
    <w:tmpl w:val="EEAE0C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1116D24"/>
    <w:multiLevelType w:val="multilevel"/>
    <w:tmpl w:val="649C105A"/>
    <w:lvl w:ilvl="0">
      <w:start w:val="1"/>
      <w:numFmt w:val="lowerLetter"/>
      <w:lvlText w:val="%1)"/>
      <w:lvlJc w:val="left"/>
      <w:pPr>
        <w:ind w:left="1800" w:hanging="360"/>
      </w:pPr>
      <w:rPr>
        <w:rFonts w:ascii="Times New Roman" w:eastAsia="Times New Roman" w:hAnsi="Times New Roman" w:cs="Times New Roman"/>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9" w15:restartNumberingAfterBreak="0">
    <w:nsid w:val="173168F6"/>
    <w:multiLevelType w:val="multilevel"/>
    <w:tmpl w:val="C730257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15:restartNumberingAfterBreak="0">
    <w:nsid w:val="17C17D09"/>
    <w:multiLevelType w:val="hybridMultilevel"/>
    <w:tmpl w:val="3F1C5F4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1D83579E"/>
    <w:multiLevelType w:val="hybridMultilevel"/>
    <w:tmpl w:val="27DC8A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0231AB0"/>
    <w:multiLevelType w:val="multilevel"/>
    <w:tmpl w:val="0032C2CE"/>
    <w:lvl w:ilvl="0">
      <w:start w:val="1"/>
      <w:numFmt w:val="upperRoman"/>
      <w:lvlText w:val="%1."/>
      <w:lvlJc w:val="left"/>
      <w:pPr>
        <w:ind w:left="1424" w:hanging="720"/>
      </w:pPr>
    </w:lvl>
    <w:lvl w:ilvl="1">
      <w:start w:val="1"/>
      <w:numFmt w:val="lowerLetter"/>
      <w:lvlText w:val="%2."/>
      <w:lvlJc w:val="left"/>
      <w:pPr>
        <w:ind w:left="1784" w:hanging="360"/>
      </w:pPr>
    </w:lvl>
    <w:lvl w:ilvl="2">
      <w:start w:val="1"/>
      <w:numFmt w:val="lowerRoman"/>
      <w:lvlText w:val="%3."/>
      <w:lvlJc w:val="right"/>
      <w:pPr>
        <w:ind w:left="2504" w:hanging="180"/>
      </w:pPr>
    </w:lvl>
    <w:lvl w:ilvl="3">
      <w:start w:val="1"/>
      <w:numFmt w:val="decimal"/>
      <w:lvlText w:val="%4."/>
      <w:lvlJc w:val="left"/>
      <w:pPr>
        <w:ind w:left="3224" w:hanging="360"/>
      </w:pPr>
    </w:lvl>
    <w:lvl w:ilvl="4">
      <w:start w:val="1"/>
      <w:numFmt w:val="lowerLetter"/>
      <w:lvlText w:val="%5."/>
      <w:lvlJc w:val="left"/>
      <w:pPr>
        <w:ind w:left="3944" w:hanging="360"/>
      </w:pPr>
    </w:lvl>
    <w:lvl w:ilvl="5">
      <w:start w:val="1"/>
      <w:numFmt w:val="lowerRoman"/>
      <w:lvlText w:val="%6."/>
      <w:lvlJc w:val="right"/>
      <w:pPr>
        <w:ind w:left="4664" w:hanging="180"/>
      </w:pPr>
    </w:lvl>
    <w:lvl w:ilvl="6">
      <w:start w:val="1"/>
      <w:numFmt w:val="decimal"/>
      <w:lvlText w:val="%7."/>
      <w:lvlJc w:val="left"/>
      <w:pPr>
        <w:ind w:left="5384" w:hanging="360"/>
      </w:pPr>
    </w:lvl>
    <w:lvl w:ilvl="7">
      <w:start w:val="1"/>
      <w:numFmt w:val="lowerLetter"/>
      <w:lvlText w:val="%8."/>
      <w:lvlJc w:val="left"/>
      <w:pPr>
        <w:ind w:left="6104" w:hanging="360"/>
      </w:pPr>
    </w:lvl>
    <w:lvl w:ilvl="8">
      <w:start w:val="1"/>
      <w:numFmt w:val="lowerRoman"/>
      <w:lvlText w:val="%9."/>
      <w:lvlJc w:val="right"/>
      <w:pPr>
        <w:ind w:left="6824" w:hanging="180"/>
      </w:pPr>
    </w:lvl>
  </w:abstractNum>
  <w:abstractNum w:abstractNumId="14" w15:restartNumberingAfterBreak="0">
    <w:nsid w:val="20A46CAC"/>
    <w:multiLevelType w:val="multilevel"/>
    <w:tmpl w:val="7F52D86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5BB1EFC"/>
    <w:multiLevelType w:val="hybridMultilevel"/>
    <w:tmpl w:val="D1B6EF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6430CEC"/>
    <w:multiLevelType w:val="hybridMultilevel"/>
    <w:tmpl w:val="A204E5BA"/>
    <w:lvl w:ilvl="0" w:tplc="5B30A7CA">
      <w:start w:val="1"/>
      <w:numFmt w:val="upperRoman"/>
      <w:lvlText w:val="%1."/>
      <w:lvlJc w:val="left"/>
      <w:pPr>
        <w:ind w:left="1996" w:hanging="720"/>
      </w:pPr>
      <w:rPr>
        <w:rFonts w:hint="default"/>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17" w15:restartNumberingAfterBreak="0">
    <w:nsid w:val="2C5B567C"/>
    <w:multiLevelType w:val="hybridMultilevel"/>
    <w:tmpl w:val="45204C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FF870D2"/>
    <w:multiLevelType w:val="hybridMultilevel"/>
    <w:tmpl w:val="1722DCC2"/>
    <w:lvl w:ilvl="0" w:tplc="7FC8972C">
      <w:start w:val="2"/>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3E05DF5"/>
    <w:multiLevelType w:val="multilevel"/>
    <w:tmpl w:val="B4DA88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40E0873"/>
    <w:multiLevelType w:val="multilevel"/>
    <w:tmpl w:val="A6BC07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8547500"/>
    <w:multiLevelType w:val="hybridMultilevel"/>
    <w:tmpl w:val="A8E83E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3D14BD6"/>
    <w:multiLevelType w:val="hybridMultilevel"/>
    <w:tmpl w:val="4F34E62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64C6544"/>
    <w:multiLevelType w:val="hybridMultilevel"/>
    <w:tmpl w:val="D1B6EF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8820BA4"/>
    <w:multiLevelType w:val="hybridMultilevel"/>
    <w:tmpl w:val="9626CD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1C30946"/>
    <w:multiLevelType w:val="multilevel"/>
    <w:tmpl w:val="C6C40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5E1025"/>
    <w:multiLevelType w:val="hybridMultilevel"/>
    <w:tmpl w:val="9EB61B20"/>
    <w:lvl w:ilvl="0" w:tplc="5E4AC1C0">
      <w:start w:val="2"/>
      <w:numFmt w:val="bullet"/>
      <w:lvlText w:val="-"/>
      <w:lvlJc w:val="left"/>
      <w:pPr>
        <w:ind w:left="1080" w:hanging="360"/>
      </w:pPr>
      <w:rPr>
        <w:rFonts w:ascii="Palatino Linotype" w:eastAsia="Palatino Linotype" w:hAnsi="Palatino Linotype" w:cs="Palatino Linotype"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19"/>
  </w:num>
  <w:num w:numId="2">
    <w:abstractNumId w:val="6"/>
  </w:num>
  <w:num w:numId="3">
    <w:abstractNumId w:val="4"/>
  </w:num>
  <w:num w:numId="4">
    <w:abstractNumId w:val="9"/>
  </w:num>
  <w:num w:numId="5">
    <w:abstractNumId w:val="16"/>
  </w:num>
  <w:num w:numId="6">
    <w:abstractNumId w:val="10"/>
  </w:num>
  <w:num w:numId="7">
    <w:abstractNumId w:val="25"/>
  </w:num>
  <w:num w:numId="8">
    <w:abstractNumId w:val="22"/>
  </w:num>
  <w:num w:numId="9">
    <w:abstractNumId w:val="18"/>
  </w:num>
  <w:num w:numId="10">
    <w:abstractNumId w:val="26"/>
  </w:num>
  <w:num w:numId="11">
    <w:abstractNumId w:val="2"/>
  </w:num>
  <w:num w:numId="12">
    <w:abstractNumId w:val="7"/>
  </w:num>
  <w:num w:numId="13">
    <w:abstractNumId w:val="17"/>
  </w:num>
  <w:num w:numId="14">
    <w:abstractNumId w:val="24"/>
  </w:num>
  <w:num w:numId="15">
    <w:abstractNumId w:val="12"/>
  </w:num>
  <w:num w:numId="16">
    <w:abstractNumId w:val="0"/>
  </w:num>
  <w:num w:numId="17">
    <w:abstractNumId w:val="5"/>
  </w:num>
  <w:num w:numId="18">
    <w:abstractNumId w:val="21"/>
  </w:num>
  <w:num w:numId="19">
    <w:abstractNumId w:val="15"/>
  </w:num>
  <w:num w:numId="20">
    <w:abstractNumId w:val="23"/>
  </w:num>
  <w:num w:numId="21">
    <w:abstractNumId w:val="11"/>
  </w:num>
  <w:num w:numId="22">
    <w:abstractNumId w:val="20"/>
  </w:num>
  <w:num w:numId="23">
    <w:abstractNumId w:val="14"/>
  </w:num>
  <w:num w:numId="24">
    <w:abstractNumId w:val="13"/>
  </w:num>
  <w:num w:numId="25">
    <w:abstractNumId w:val="3"/>
  </w:num>
  <w:num w:numId="26">
    <w:abstractNumId w:val="1"/>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C59"/>
    <w:rsid w:val="000024B1"/>
    <w:rsid w:val="00014A16"/>
    <w:rsid w:val="00016EDE"/>
    <w:rsid w:val="00021D67"/>
    <w:rsid w:val="00022B42"/>
    <w:rsid w:val="000236B3"/>
    <w:rsid w:val="00030777"/>
    <w:rsid w:val="00043289"/>
    <w:rsid w:val="000459A7"/>
    <w:rsid w:val="000771D5"/>
    <w:rsid w:val="00077657"/>
    <w:rsid w:val="000846C5"/>
    <w:rsid w:val="00094127"/>
    <w:rsid w:val="000B322B"/>
    <w:rsid w:val="000E0F3C"/>
    <w:rsid w:val="000E3F03"/>
    <w:rsid w:val="000E4EB6"/>
    <w:rsid w:val="000F4B8F"/>
    <w:rsid w:val="001770D4"/>
    <w:rsid w:val="00182F68"/>
    <w:rsid w:val="00195E06"/>
    <w:rsid w:val="00197BAA"/>
    <w:rsid w:val="001A3791"/>
    <w:rsid w:val="001D314D"/>
    <w:rsid w:val="001E379B"/>
    <w:rsid w:val="001F35F0"/>
    <w:rsid w:val="002047BF"/>
    <w:rsid w:val="00271AF7"/>
    <w:rsid w:val="00274477"/>
    <w:rsid w:val="00284411"/>
    <w:rsid w:val="002868FF"/>
    <w:rsid w:val="002912C5"/>
    <w:rsid w:val="002A74D8"/>
    <w:rsid w:val="002C6D9B"/>
    <w:rsid w:val="002E7DB9"/>
    <w:rsid w:val="00335B6F"/>
    <w:rsid w:val="00345B2B"/>
    <w:rsid w:val="003465BF"/>
    <w:rsid w:val="00351D6D"/>
    <w:rsid w:val="003735E1"/>
    <w:rsid w:val="003A1421"/>
    <w:rsid w:val="003A48A4"/>
    <w:rsid w:val="003B43BB"/>
    <w:rsid w:val="003B72B5"/>
    <w:rsid w:val="003E03EA"/>
    <w:rsid w:val="003E3FD2"/>
    <w:rsid w:val="003E6AAF"/>
    <w:rsid w:val="003E6E00"/>
    <w:rsid w:val="00410275"/>
    <w:rsid w:val="004274F0"/>
    <w:rsid w:val="004519DF"/>
    <w:rsid w:val="004679CB"/>
    <w:rsid w:val="00471980"/>
    <w:rsid w:val="00492E77"/>
    <w:rsid w:val="004A6181"/>
    <w:rsid w:val="004C6C59"/>
    <w:rsid w:val="004C6D98"/>
    <w:rsid w:val="004D1B38"/>
    <w:rsid w:val="004D21B6"/>
    <w:rsid w:val="004D5672"/>
    <w:rsid w:val="004D70D6"/>
    <w:rsid w:val="004D78AD"/>
    <w:rsid w:val="004E3601"/>
    <w:rsid w:val="004F2D79"/>
    <w:rsid w:val="004F2FCC"/>
    <w:rsid w:val="004F343B"/>
    <w:rsid w:val="00501C65"/>
    <w:rsid w:val="005129BC"/>
    <w:rsid w:val="00525880"/>
    <w:rsid w:val="00551C0F"/>
    <w:rsid w:val="0055373E"/>
    <w:rsid w:val="005548FE"/>
    <w:rsid w:val="005662FC"/>
    <w:rsid w:val="005667B6"/>
    <w:rsid w:val="00583AEA"/>
    <w:rsid w:val="00584C02"/>
    <w:rsid w:val="005942AF"/>
    <w:rsid w:val="005978AF"/>
    <w:rsid w:val="005A2541"/>
    <w:rsid w:val="005A25B0"/>
    <w:rsid w:val="005C53FA"/>
    <w:rsid w:val="005E1335"/>
    <w:rsid w:val="005F4424"/>
    <w:rsid w:val="005F63F1"/>
    <w:rsid w:val="006035B0"/>
    <w:rsid w:val="00621B20"/>
    <w:rsid w:val="006311B6"/>
    <w:rsid w:val="00634F4A"/>
    <w:rsid w:val="00646D29"/>
    <w:rsid w:val="00667BAB"/>
    <w:rsid w:val="00673D07"/>
    <w:rsid w:val="00674F83"/>
    <w:rsid w:val="00677C96"/>
    <w:rsid w:val="00692974"/>
    <w:rsid w:val="006B730E"/>
    <w:rsid w:val="006C7C55"/>
    <w:rsid w:val="006F29A1"/>
    <w:rsid w:val="006F73A1"/>
    <w:rsid w:val="0070128E"/>
    <w:rsid w:val="00703CBA"/>
    <w:rsid w:val="007160D1"/>
    <w:rsid w:val="00753451"/>
    <w:rsid w:val="00795866"/>
    <w:rsid w:val="007B252E"/>
    <w:rsid w:val="007C22B0"/>
    <w:rsid w:val="007C6F0D"/>
    <w:rsid w:val="007E38B3"/>
    <w:rsid w:val="007E5BC4"/>
    <w:rsid w:val="007E7C28"/>
    <w:rsid w:val="00804B40"/>
    <w:rsid w:val="00831728"/>
    <w:rsid w:val="0084453B"/>
    <w:rsid w:val="00862959"/>
    <w:rsid w:val="00866D4C"/>
    <w:rsid w:val="00880A1A"/>
    <w:rsid w:val="00891D46"/>
    <w:rsid w:val="00895C31"/>
    <w:rsid w:val="008B4B63"/>
    <w:rsid w:val="008C3030"/>
    <w:rsid w:val="008F4563"/>
    <w:rsid w:val="008F49C6"/>
    <w:rsid w:val="008F7845"/>
    <w:rsid w:val="0091104B"/>
    <w:rsid w:val="009142FD"/>
    <w:rsid w:val="00931AE2"/>
    <w:rsid w:val="009528EC"/>
    <w:rsid w:val="0095455C"/>
    <w:rsid w:val="00957936"/>
    <w:rsid w:val="00957C71"/>
    <w:rsid w:val="00965809"/>
    <w:rsid w:val="00990EBD"/>
    <w:rsid w:val="009A6655"/>
    <w:rsid w:val="009B1291"/>
    <w:rsid w:val="009B6471"/>
    <w:rsid w:val="00A04735"/>
    <w:rsid w:val="00A10588"/>
    <w:rsid w:val="00A1178B"/>
    <w:rsid w:val="00A432F2"/>
    <w:rsid w:val="00A573D2"/>
    <w:rsid w:val="00A6037A"/>
    <w:rsid w:val="00A64ED6"/>
    <w:rsid w:val="00A67513"/>
    <w:rsid w:val="00A96008"/>
    <w:rsid w:val="00A97947"/>
    <w:rsid w:val="00AA0AA4"/>
    <w:rsid w:val="00AA3729"/>
    <w:rsid w:val="00AD489B"/>
    <w:rsid w:val="00AE4C8B"/>
    <w:rsid w:val="00AF1E71"/>
    <w:rsid w:val="00AF75D8"/>
    <w:rsid w:val="00B1433B"/>
    <w:rsid w:val="00B47D64"/>
    <w:rsid w:val="00B6661A"/>
    <w:rsid w:val="00BA082A"/>
    <w:rsid w:val="00BC67DB"/>
    <w:rsid w:val="00BD038C"/>
    <w:rsid w:val="00BD0FA2"/>
    <w:rsid w:val="00BE3D7F"/>
    <w:rsid w:val="00BF0EC9"/>
    <w:rsid w:val="00BF3859"/>
    <w:rsid w:val="00BF6512"/>
    <w:rsid w:val="00C02D28"/>
    <w:rsid w:val="00C20014"/>
    <w:rsid w:val="00C20086"/>
    <w:rsid w:val="00C52D07"/>
    <w:rsid w:val="00C61D85"/>
    <w:rsid w:val="00C7536B"/>
    <w:rsid w:val="00C85C9B"/>
    <w:rsid w:val="00C96154"/>
    <w:rsid w:val="00CB01D6"/>
    <w:rsid w:val="00CC0DE3"/>
    <w:rsid w:val="00CE0BC0"/>
    <w:rsid w:val="00CE0FAD"/>
    <w:rsid w:val="00CF0EC6"/>
    <w:rsid w:val="00CF0FE7"/>
    <w:rsid w:val="00CF6D14"/>
    <w:rsid w:val="00D000A1"/>
    <w:rsid w:val="00D073E6"/>
    <w:rsid w:val="00D22F45"/>
    <w:rsid w:val="00D7410D"/>
    <w:rsid w:val="00D93EC4"/>
    <w:rsid w:val="00DA67D9"/>
    <w:rsid w:val="00DB3C4C"/>
    <w:rsid w:val="00DC4C10"/>
    <w:rsid w:val="00DD0E2A"/>
    <w:rsid w:val="00DD57C2"/>
    <w:rsid w:val="00DF30CF"/>
    <w:rsid w:val="00DF3C4B"/>
    <w:rsid w:val="00DF4F8F"/>
    <w:rsid w:val="00E32F4D"/>
    <w:rsid w:val="00E363C0"/>
    <w:rsid w:val="00E64297"/>
    <w:rsid w:val="00E75A65"/>
    <w:rsid w:val="00E8024F"/>
    <w:rsid w:val="00E92FE7"/>
    <w:rsid w:val="00EA6FD7"/>
    <w:rsid w:val="00EC1E7B"/>
    <w:rsid w:val="00ED3AC4"/>
    <w:rsid w:val="00EE1408"/>
    <w:rsid w:val="00EF3AF5"/>
    <w:rsid w:val="00F02A5D"/>
    <w:rsid w:val="00F34A79"/>
    <w:rsid w:val="00F34ABE"/>
    <w:rsid w:val="00F35AED"/>
    <w:rsid w:val="00F466FA"/>
    <w:rsid w:val="00F51334"/>
    <w:rsid w:val="00F57766"/>
    <w:rsid w:val="00F8031B"/>
    <w:rsid w:val="00F86E62"/>
    <w:rsid w:val="00F87600"/>
    <w:rsid w:val="00FB09FC"/>
    <w:rsid w:val="00FC4196"/>
    <w:rsid w:val="00FC74E6"/>
    <w:rsid w:val="00FD5810"/>
    <w:rsid w:val="00FE6CFA"/>
    <w:rsid w:val="00FF0801"/>
    <w:rsid w:val="00FF21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19EB21"/>
  <w15:docId w15:val="{385B2884-E626-4283-B310-EA3E7C5AA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val="es-MX"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val="es-MX" w:eastAsia="en-US"/>
    </w:rPr>
  </w:style>
  <w:style w:type="paragraph" w:customStyle="1" w:styleId="m5127500252372250437gmail-paragraph">
    <w:name w:val="m_5127500252372250437gmail-paragraph"/>
    <w:basedOn w:val="Normal"/>
    <w:rsid w:val="00980B7E"/>
    <w:pPr>
      <w:spacing w:before="100" w:beforeAutospacing="1" w:after="100" w:afterAutospacing="1"/>
    </w:pPr>
    <w:rPr>
      <w:lang w:val="es-MX"/>
    </w:r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rPr>
      <w:lang w:val="es-MX"/>
    </w:r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rPr>
      <w:lang w:val="es-MX"/>
    </w:r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rPr>
      <w:lang w:val="es-MX"/>
    </w:rPr>
  </w:style>
  <w:style w:type="paragraph" w:customStyle="1" w:styleId="m">
    <w:name w:val="m"/>
    <w:basedOn w:val="Normal"/>
    <w:rsid w:val="007B00BD"/>
    <w:pPr>
      <w:spacing w:before="100" w:beforeAutospacing="1" w:after="100" w:afterAutospacing="1"/>
    </w:pPr>
    <w:rPr>
      <w:lang w:val="es-MX"/>
    </w:r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val="es-MX"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rPr>
      <w:lang w:val="es-MX"/>
    </w:rPr>
  </w:style>
  <w:style w:type="paragraph" w:customStyle="1" w:styleId="n2">
    <w:name w:val="n2"/>
    <w:basedOn w:val="Normal"/>
    <w:rsid w:val="009D307C"/>
    <w:pPr>
      <w:spacing w:before="100" w:beforeAutospacing="1" w:after="100" w:afterAutospacing="1"/>
    </w:pPr>
    <w:rPr>
      <w:lang w:val="es-MX"/>
    </w:r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rPr>
      <w:lang w:val="es-MX"/>
    </w:rPr>
  </w:style>
  <w:style w:type="paragraph" w:customStyle="1" w:styleId="j2">
    <w:name w:val="j2"/>
    <w:basedOn w:val="Normal"/>
    <w:rsid w:val="009D307C"/>
    <w:pPr>
      <w:spacing w:before="100" w:beforeAutospacing="1" w:after="100" w:afterAutospacing="1"/>
    </w:pPr>
    <w:rPr>
      <w:lang w:val="es-MX"/>
    </w:r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paragraph" w:customStyle="1" w:styleId="rtejustify">
    <w:name w:val="rtejustify"/>
    <w:basedOn w:val="Normal"/>
    <w:rsid w:val="001E379B"/>
    <w:pPr>
      <w:spacing w:before="100" w:beforeAutospacing="1" w:after="100" w:afterAutospacing="1"/>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514779">
      <w:bodyDiv w:val="1"/>
      <w:marLeft w:val="0"/>
      <w:marRight w:val="0"/>
      <w:marTop w:val="0"/>
      <w:marBottom w:val="0"/>
      <w:divBdr>
        <w:top w:val="none" w:sz="0" w:space="0" w:color="auto"/>
        <w:left w:val="none" w:sz="0" w:space="0" w:color="auto"/>
        <w:bottom w:val="none" w:sz="0" w:space="0" w:color="auto"/>
        <w:right w:val="none" w:sz="0" w:space="0" w:color="auto"/>
      </w:divBdr>
      <w:divsChild>
        <w:div w:id="769741877">
          <w:marLeft w:val="720"/>
          <w:marRight w:val="0"/>
          <w:marTop w:val="0"/>
          <w:marBottom w:val="101"/>
          <w:divBdr>
            <w:top w:val="none" w:sz="0" w:space="0" w:color="auto"/>
            <w:left w:val="none" w:sz="0" w:space="0" w:color="auto"/>
            <w:bottom w:val="none" w:sz="0" w:space="0" w:color="auto"/>
            <w:right w:val="none" w:sz="0" w:space="0" w:color="auto"/>
          </w:divBdr>
        </w:div>
        <w:div w:id="65886588">
          <w:marLeft w:val="720"/>
          <w:marRight w:val="0"/>
          <w:marTop w:val="0"/>
          <w:marBottom w:val="101"/>
          <w:divBdr>
            <w:top w:val="none" w:sz="0" w:space="0" w:color="auto"/>
            <w:left w:val="none" w:sz="0" w:space="0" w:color="auto"/>
            <w:bottom w:val="none" w:sz="0" w:space="0" w:color="auto"/>
            <w:right w:val="none" w:sz="0" w:space="0" w:color="auto"/>
          </w:divBdr>
        </w:div>
      </w:divsChild>
    </w:div>
    <w:div w:id="544410021">
      <w:bodyDiv w:val="1"/>
      <w:marLeft w:val="0"/>
      <w:marRight w:val="0"/>
      <w:marTop w:val="0"/>
      <w:marBottom w:val="0"/>
      <w:divBdr>
        <w:top w:val="none" w:sz="0" w:space="0" w:color="auto"/>
        <w:left w:val="none" w:sz="0" w:space="0" w:color="auto"/>
        <w:bottom w:val="none" w:sz="0" w:space="0" w:color="auto"/>
        <w:right w:val="none" w:sz="0" w:space="0" w:color="auto"/>
      </w:divBdr>
    </w:div>
    <w:div w:id="603420326">
      <w:bodyDiv w:val="1"/>
      <w:marLeft w:val="0"/>
      <w:marRight w:val="0"/>
      <w:marTop w:val="0"/>
      <w:marBottom w:val="0"/>
      <w:divBdr>
        <w:top w:val="none" w:sz="0" w:space="0" w:color="auto"/>
        <w:left w:val="none" w:sz="0" w:space="0" w:color="auto"/>
        <w:bottom w:val="none" w:sz="0" w:space="0" w:color="auto"/>
        <w:right w:val="none" w:sz="0" w:space="0" w:color="auto"/>
      </w:divBdr>
      <w:divsChild>
        <w:div w:id="1998653775">
          <w:marLeft w:val="0"/>
          <w:marRight w:val="0"/>
          <w:marTop w:val="0"/>
          <w:marBottom w:val="101"/>
          <w:divBdr>
            <w:top w:val="none" w:sz="0" w:space="0" w:color="auto"/>
            <w:left w:val="none" w:sz="0" w:space="0" w:color="auto"/>
            <w:bottom w:val="none" w:sz="0" w:space="0" w:color="auto"/>
            <w:right w:val="none" w:sz="0" w:space="0" w:color="auto"/>
          </w:divBdr>
        </w:div>
        <w:div w:id="571938765">
          <w:marLeft w:val="0"/>
          <w:marRight w:val="0"/>
          <w:marTop w:val="0"/>
          <w:marBottom w:val="101"/>
          <w:divBdr>
            <w:top w:val="none" w:sz="0" w:space="0" w:color="auto"/>
            <w:left w:val="none" w:sz="0" w:space="0" w:color="auto"/>
            <w:bottom w:val="none" w:sz="0" w:space="0" w:color="auto"/>
            <w:right w:val="none" w:sz="0" w:space="0" w:color="auto"/>
          </w:divBdr>
        </w:div>
      </w:divsChild>
    </w:div>
    <w:div w:id="843742734">
      <w:bodyDiv w:val="1"/>
      <w:marLeft w:val="0"/>
      <w:marRight w:val="0"/>
      <w:marTop w:val="0"/>
      <w:marBottom w:val="0"/>
      <w:divBdr>
        <w:top w:val="none" w:sz="0" w:space="0" w:color="auto"/>
        <w:left w:val="none" w:sz="0" w:space="0" w:color="auto"/>
        <w:bottom w:val="none" w:sz="0" w:space="0" w:color="auto"/>
        <w:right w:val="none" w:sz="0" w:space="0" w:color="auto"/>
      </w:divBdr>
    </w:div>
    <w:div w:id="1401560061">
      <w:bodyDiv w:val="1"/>
      <w:marLeft w:val="0"/>
      <w:marRight w:val="0"/>
      <w:marTop w:val="0"/>
      <w:marBottom w:val="0"/>
      <w:divBdr>
        <w:top w:val="none" w:sz="0" w:space="0" w:color="auto"/>
        <w:left w:val="none" w:sz="0" w:space="0" w:color="auto"/>
        <w:bottom w:val="none" w:sz="0" w:space="0" w:color="auto"/>
        <w:right w:val="none" w:sz="0" w:space="0" w:color="auto"/>
      </w:divBdr>
    </w:div>
    <w:div w:id="1572471292">
      <w:bodyDiv w:val="1"/>
      <w:marLeft w:val="0"/>
      <w:marRight w:val="0"/>
      <w:marTop w:val="0"/>
      <w:marBottom w:val="0"/>
      <w:divBdr>
        <w:top w:val="none" w:sz="0" w:space="0" w:color="auto"/>
        <w:left w:val="none" w:sz="0" w:space="0" w:color="auto"/>
        <w:bottom w:val="none" w:sz="0" w:space="0" w:color="auto"/>
        <w:right w:val="none" w:sz="0" w:space="0" w:color="auto"/>
      </w:divBdr>
    </w:div>
    <w:div w:id="1849178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890702.pag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saimex.org.mx/saimex/solicitud/downloadAttach/1903673.page"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ej7l2zcyK7/D5IlFEj9UIDY8+w==">AMUW2mWM0kkj8eLHo1K2CYCPDVTPSYsIzdW1NKhIpoUN2+oIlDKYA9GBLe/xkOPRNM9GMFypdepCCubWc0EE2YeRllhXdVCeoekwbtVyFvXQcY91gWZoYApLxfQ/L8d3Jyjv83T71CbCMwEOLvj0J5J0a0rR/Ci5nCDQeNpd6mZVEeyOQ90TCmE=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9341</Words>
  <Characters>51380</Characters>
  <Application>Microsoft Office Word</Application>
  <DocSecurity>0</DocSecurity>
  <Lines>428</Lines>
  <Paragraphs>121</Paragraphs>
  <ScaleCrop>false</ScaleCrop>
  <HeadingPairs>
    <vt:vector size="2" baseType="variant">
      <vt:variant>
        <vt:lpstr>Título</vt:lpstr>
      </vt:variant>
      <vt:variant>
        <vt:i4>1</vt:i4>
      </vt:variant>
    </vt:vector>
  </HeadingPairs>
  <TitlesOfParts>
    <vt:vector size="1" baseType="lpstr">
      <vt:lpstr/>
    </vt:vector>
  </TitlesOfParts>
  <Company>BC</Company>
  <LinksUpToDate>false</LinksUpToDate>
  <CharactersWithSpaces>60600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INFOEM563</cp:lastModifiedBy>
  <cp:revision>2</cp:revision>
  <cp:lastPrinted>2024-02-02T16:00:00Z</cp:lastPrinted>
  <dcterms:created xsi:type="dcterms:W3CDTF">2024-02-07T20:27:00Z</dcterms:created>
  <dcterms:modified xsi:type="dcterms:W3CDTF">2024-02-07T20:27:00Z</dcterms:modified>
</cp:coreProperties>
</file>