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F77B43" w:rsidRDefault="00AE3DA7" w:rsidP="00F77B43">
          <w:pPr>
            <w:pStyle w:val="TtulodeTDC"/>
            <w:spacing w:before="0" w:line="240" w:lineRule="auto"/>
            <w:rPr>
              <w:rFonts w:ascii="Palatino Linotype" w:hAnsi="Palatino Linotype"/>
              <w:color w:val="auto"/>
              <w:sz w:val="24"/>
              <w:szCs w:val="24"/>
              <w:lang w:val="es-ES"/>
            </w:rPr>
          </w:pPr>
          <w:r w:rsidRPr="00F77B43">
            <w:rPr>
              <w:rFonts w:ascii="Palatino Linotype" w:hAnsi="Palatino Linotype"/>
              <w:color w:val="auto"/>
              <w:sz w:val="24"/>
              <w:szCs w:val="24"/>
              <w:lang w:val="es-ES"/>
            </w:rPr>
            <w:t>Contenido</w:t>
          </w:r>
        </w:p>
        <w:p w14:paraId="3EB312A7" w14:textId="77777777" w:rsidR="00AA6EA9" w:rsidRPr="00F77B43" w:rsidRDefault="00AA6EA9" w:rsidP="00F77B43">
          <w:pPr>
            <w:spacing w:line="240" w:lineRule="auto"/>
            <w:rPr>
              <w:sz w:val="16"/>
              <w:szCs w:val="16"/>
              <w:lang w:val="es-ES" w:eastAsia="es-MX"/>
            </w:rPr>
          </w:pPr>
        </w:p>
        <w:p w14:paraId="0AD83B2D" w14:textId="07069551" w:rsidR="00F77B43" w:rsidRDefault="00AE3DA7">
          <w:pPr>
            <w:pStyle w:val="TDC1"/>
            <w:tabs>
              <w:tab w:val="right" w:leader="dot" w:pos="9034"/>
            </w:tabs>
            <w:rPr>
              <w:rFonts w:asciiTheme="minorHAnsi" w:eastAsiaTheme="minorEastAsia" w:hAnsiTheme="minorHAnsi" w:cstheme="minorBidi"/>
              <w:noProof/>
              <w:szCs w:val="22"/>
              <w:lang w:eastAsia="es-MX"/>
            </w:rPr>
          </w:pPr>
          <w:r w:rsidRPr="00F77B43">
            <w:rPr>
              <w:sz w:val="16"/>
              <w:szCs w:val="16"/>
            </w:rPr>
            <w:fldChar w:fldCharType="begin"/>
          </w:r>
          <w:r w:rsidRPr="00F77B43">
            <w:rPr>
              <w:sz w:val="16"/>
              <w:szCs w:val="16"/>
            </w:rPr>
            <w:instrText xml:space="preserve"> TOC \o "1-3" \h \z \u </w:instrText>
          </w:r>
          <w:r w:rsidRPr="00F77B43">
            <w:rPr>
              <w:sz w:val="16"/>
              <w:szCs w:val="16"/>
            </w:rPr>
            <w:fldChar w:fldCharType="separate"/>
          </w:r>
          <w:hyperlink w:anchor="_Toc178187460" w:history="1">
            <w:r w:rsidR="00F77B43" w:rsidRPr="008D43F8">
              <w:rPr>
                <w:rStyle w:val="Hipervnculo"/>
                <w:noProof/>
              </w:rPr>
              <w:t>ANTECEDENTES</w:t>
            </w:r>
            <w:r w:rsidR="00F77B43">
              <w:rPr>
                <w:noProof/>
                <w:webHidden/>
              </w:rPr>
              <w:tab/>
            </w:r>
            <w:r w:rsidR="00F77B43">
              <w:rPr>
                <w:noProof/>
                <w:webHidden/>
              </w:rPr>
              <w:fldChar w:fldCharType="begin"/>
            </w:r>
            <w:r w:rsidR="00F77B43">
              <w:rPr>
                <w:noProof/>
                <w:webHidden/>
              </w:rPr>
              <w:instrText xml:space="preserve"> PAGEREF _Toc178187460 \h </w:instrText>
            </w:r>
            <w:r w:rsidR="00F77B43">
              <w:rPr>
                <w:noProof/>
                <w:webHidden/>
              </w:rPr>
            </w:r>
            <w:r w:rsidR="00F77B43">
              <w:rPr>
                <w:noProof/>
                <w:webHidden/>
              </w:rPr>
              <w:fldChar w:fldCharType="separate"/>
            </w:r>
            <w:r w:rsidR="007B148D">
              <w:rPr>
                <w:noProof/>
                <w:webHidden/>
              </w:rPr>
              <w:t>1</w:t>
            </w:r>
            <w:r w:rsidR="00F77B43">
              <w:rPr>
                <w:noProof/>
                <w:webHidden/>
              </w:rPr>
              <w:fldChar w:fldCharType="end"/>
            </w:r>
          </w:hyperlink>
        </w:p>
        <w:p w14:paraId="2462EB8A" w14:textId="1F424A8B" w:rsidR="00F77B43" w:rsidRDefault="00833767">
          <w:pPr>
            <w:pStyle w:val="TDC2"/>
            <w:rPr>
              <w:rFonts w:asciiTheme="minorHAnsi" w:eastAsiaTheme="minorEastAsia" w:hAnsiTheme="minorHAnsi" w:cstheme="minorBidi"/>
              <w:noProof/>
              <w:szCs w:val="22"/>
              <w:lang w:eastAsia="es-MX"/>
            </w:rPr>
          </w:pPr>
          <w:hyperlink w:anchor="_Toc178187461" w:history="1">
            <w:r w:rsidR="00F77B43" w:rsidRPr="008D43F8">
              <w:rPr>
                <w:rStyle w:val="Hipervnculo"/>
                <w:noProof/>
              </w:rPr>
              <w:t>DE LA SOLICITUD DE INFORMACIÓN</w:t>
            </w:r>
            <w:r w:rsidR="00F77B43">
              <w:rPr>
                <w:noProof/>
                <w:webHidden/>
              </w:rPr>
              <w:tab/>
            </w:r>
            <w:r w:rsidR="00F77B43">
              <w:rPr>
                <w:noProof/>
                <w:webHidden/>
              </w:rPr>
              <w:fldChar w:fldCharType="begin"/>
            </w:r>
            <w:r w:rsidR="00F77B43">
              <w:rPr>
                <w:noProof/>
                <w:webHidden/>
              </w:rPr>
              <w:instrText xml:space="preserve"> PAGEREF _Toc178187461 \h </w:instrText>
            </w:r>
            <w:r w:rsidR="00F77B43">
              <w:rPr>
                <w:noProof/>
                <w:webHidden/>
              </w:rPr>
            </w:r>
            <w:r w:rsidR="00F77B43">
              <w:rPr>
                <w:noProof/>
                <w:webHidden/>
              </w:rPr>
              <w:fldChar w:fldCharType="separate"/>
            </w:r>
            <w:r w:rsidR="007B148D">
              <w:rPr>
                <w:noProof/>
                <w:webHidden/>
              </w:rPr>
              <w:t>1</w:t>
            </w:r>
            <w:r w:rsidR="00F77B43">
              <w:rPr>
                <w:noProof/>
                <w:webHidden/>
              </w:rPr>
              <w:fldChar w:fldCharType="end"/>
            </w:r>
          </w:hyperlink>
        </w:p>
        <w:p w14:paraId="01F2DDD6" w14:textId="5AAE1F63" w:rsidR="00F77B43" w:rsidRDefault="00833767">
          <w:pPr>
            <w:pStyle w:val="TDC3"/>
            <w:rPr>
              <w:rFonts w:asciiTheme="minorHAnsi" w:eastAsiaTheme="minorEastAsia" w:hAnsiTheme="minorHAnsi" w:cstheme="minorBidi"/>
              <w:noProof/>
              <w:szCs w:val="22"/>
              <w:lang w:eastAsia="es-MX"/>
            </w:rPr>
          </w:pPr>
          <w:hyperlink w:anchor="_Toc178187462" w:history="1">
            <w:r w:rsidR="00F77B43" w:rsidRPr="008D43F8">
              <w:rPr>
                <w:rStyle w:val="Hipervnculo"/>
                <w:noProof/>
              </w:rPr>
              <w:t>a) Solicitudes de información</w:t>
            </w:r>
            <w:r w:rsidR="00F77B43">
              <w:rPr>
                <w:noProof/>
                <w:webHidden/>
              </w:rPr>
              <w:tab/>
            </w:r>
            <w:r w:rsidR="00F77B43">
              <w:rPr>
                <w:noProof/>
                <w:webHidden/>
              </w:rPr>
              <w:fldChar w:fldCharType="begin"/>
            </w:r>
            <w:r w:rsidR="00F77B43">
              <w:rPr>
                <w:noProof/>
                <w:webHidden/>
              </w:rPr>
              <w:instrText xml:space="preserve"> PAGEREF _Toc178187462 \h </w:instrText>
            </w:r>
            <w:r w:rsidR="00F77B43">
              <w:rPr>
                <w:noProof/>
                <w:webHidden/>
              </w:rPr>
            </w:r>
            <w:r w:rsidR="00F77B43">
              <w:rPr>
                <w:noProof/>
                <w:webHidden/>
              </w:rPr>
              <w:fldChar w:fldCharType="separate"/>
            </w:r>
            <w:r w:rsidR="007B148D">
              <w:rPr>
                <w:noProof/>
                <w:webHidden/>
              </w:rPr>
              <w:t>1</w:t>
            </w:r>
            <w:r w:rsidR="00F77B43">
              <w:rPr>
                <w:noProof/>
                <w:webHidden/>
              </w:rPr>
              <w:fldChar w:fldCharType="end"/>
            </w:r>
          </w:hyperlink>
        </w:p>
        <w:p w14:paraId="5D34FFE8" w14:textId="19787BAF" w:rsidR="00F77B43" w:rsidRDefault="00833767">
          <w:pPr>
            <w:pStyle w:val="TDC3"/>
            <w:rPr>
              <w:rFonts w:asciiTheme="minorHAnsi" w:eastAsiaTheme="minorEastAsia" w:hAnsiTheme="minorHAnsi" w:cstheme="minorBidi"/>
              <w:noProof/>
              <w:szCs w:val="22"/>
              <w:lang w:eastAsia="es-MX"/>
            </w:rPr>
          </w:pPr>
          <w:hyperlink w:anchor="_Toc178187463" w:history="1">
            <w:r w:rsidR="00F77B43" w:rsidRPr="008D43F8">
              <w:rPr>
                <w:rStyle w:val="Hipervnculo"/>
                <w:noProof/>
              </w:rPr>
              <w:t xml:space="preserve">b) </w:t>
            </w:r>
            <w:r w:rsidR="00F77B43" w:rsidRPr="008D43F8">
              <w:rPr>
                <w:rStyle w:val="Hipervnculo"/>
                <w:noProof/>
                <w:lang w:val="es-ES"/>
              </w:rPr>
              <w:t xml:space="preserve">Respuestas </w:t>
            </w:r>
            <w:r w:rsidR="00F77B43" w:rsidRPr="008D43F8">
              <w:rPr>
                <w:rStyle w:val="Hipervnculo"/>
                <w:rFonts w:eastAsia="Calibri"/>
                <w:noProof/>
                <w:lang w:eastAsia="en-US"/>
              </w:rPr>
              <w:t>del Sujeto Obligado</w:t>
            </w:r>
            <w:r w:rsidR="00F77B43">
              <w:rPr>
                <w:noProof/>
                <w:webHidden/>
              </w:rPr>
              <w:tab/>
            </w:r>
            <w:r w:rsidR="00F77B43">
              <w:rPr>
                <w:noProof/>
                <w:webHidden/>
              </w:rPr>
              <w:fldChar w:fldCharType="begin"/>
            </w:r>
            <w:r w:rsidR="00F77B43">
              <w:rPr>
                <w:noProof/>
                <w:webHidden/>
              </w:rPr>
              <w:instrText xml:space="preserve"> PAGEREF _Toc178187463 \h </w:instrText>
            </w:r>
            <w:r w:rsidR="00F77B43">
              <w:rPr>
                <w:noProof/>
                <w:webHidden/>
              </w:rPr>
            </w:r>
            <w:r w:rsidR="00F77B43">
              <w:rPr>
                <w:noProof/>
                <w:webHidden/>
              </w:rPr>
              <w:fldChar w:fldCharType="separate"/>
            </w:r>
            <w:r w:rsidR="007B148D">
              <w:rPr>
                <w:noProof/>
                <w:webHidden/>
              </w:rPr>
              <w:t>3</w:t>
            </w:r>
            <w:r w:rsidR="00F77B43">
              <w:rPr>
                <w:noProof/>
                <w:webHidden/>
              </w:rPr>
              <w:fldChar w:fldCharType="end"/>
            </w:r>
          </w:hyperlink>
        </w:p>
        <w:p w14:paraId="554A44B8" w14:textId="2253217A" w:rsidR="00F77B43" w:rsidRDefault="00833767">
          <w:pPr>
            <w:pStyle w:val="TDC2"/>
            <w:rPr>
              <w:rFonts w:asciiTheme="minorHAnsi" w:eastAsiaTheme="minorEastAsia" w:hAnsiTheme="minorHAnsi" w:cstheme="minorBidi"/>
              <w:noProof/>
              <w:szCs w:val="22"/>
              <w:lang w:eastAsia="es-MX"/>
            </w:rPr>
          </w:pPr>
          <w:hyperlink w:anchor="_Toc178187464" w:history="1">
            <w:r w:rsidR="00F77B43" w:rsidRPr="008D43F8">
              <w:rPr>
                <w:rStyle w:val="Hipervnculo"/>
                <w:noProof/>
              </w:rPr>
              <w:t>DEL RECURSO DE REVISIÓN</w:t>
            </w:r>
            <w:r w:rsidR="00F77B43">
              <w:rPr>
                <w:noProof/>
                <w:webHidden/>
              </w:rPr>
              <w:tab/>
            </w:r>
            <w:r w:rsidR="00F77B43">
              <w:rPr>
                <w:noProof/>
                <w:webHidden/>
              </w:rPr>
              <w:fldChar w:fldCharType="begin"/>
            </w:r>
            <w:r w:rsidR="00F77B43">
              <w:rPr>
                <w:noProof/>
                <w:webHidden/>
              </w:rPr>
              <w:instrText xml:space="preserve"> PAGEREF _Toc178187464 \h </w:instrText>
            </w:r>
            <w:r w:rsidR="00F77B43">
              <w:rPr>
                <w:noProof/>
                <w:webHidden/>
              </w:rPr>
            </w:r>
            <w:r w:rsidR="00F77B43">
              <w:rPr>
                <w:noProof/>
                <w:webHidden/>
              </w:rPr>
              <w:fldChar w:fldCharType="separate"/>
            </w:r>
            <w:r w:rsidR="007B148D">
              <w:rPr>
                <w:noProof/>
                <w:webHidden/>
              </w:rPr>
              <w:t>15</w:t>
            </w:r>
            <w:r w:rsidR="00F77B43">
              <w:rPr>
                <w:noProof/>
                <w:webHidden/>
              </w:rPr>
              <w:fldChar w:fldCharType="end"/>
            </w:r>
          </w:hyperlink>
        </w:p>
        <w:p w14:paraId="1D3B24BB" w14:textId="79622710" w:rsidR="00F77B43" w:rsidRDefault="00833767">
          <w:pPr>
            <w:pStyle w:val="TDC3"/>
            <w:rPr>
              <w:rFonts w:asciiTheme="minorHAnsi" w:eastAsiaTheme="minorEastAsia" w:hAnsiTheme="minorHAnsi" w:cstheme="minorBidi"/>
              <w:noProof/>
              <w:szCs w:val="22"/>
              <w:lang w:eastAsia="es-MX"/>
            </w:rPr>
          </w:pPr>
          <w:hyperlink w:anchor="_Toc178187465" w:history="1">
            <w:r w:rsidR="00F77B43" w:rsidRPr="008D43F8">
              <w:rPr>
                <w:rStyle w:val="Hipervnculo"/>
                <w:noProof/>
              </w:rPr>
              <w:t>a) Interposición de los Recursos de Revisión</w:t>
            </w:r>
            <w:r w:rsidR="00F77B43">
              <w:rPr>
                <w:noProof/>
                <w:webHidden/>
              </w:rPr>
              <w:tab/>
            </w:r>
            <w:r w:rsidR="00F77B43">
              <w:rPr>
                <w:noProof/>
                <w:webHidden/>
              </w:rPr>
              <w:fldChar w:fldCharType="begin"/>
            </w:r>
            <w:r w:rsidR="00F77B43">
              <w:rPr>
                <w:noProof/>
                <w:webHidden/>
              </w:rPr>
              <w:instrText xml:space="preserve"> PAGEREF _Toc178187465 \h </w:instrText>
            </w:r>
            <w:r w:rsidR="00F77B43">
              <w:rPr>
                <w:noProof/>
                <w:webHidden/>
              </w:rPr>
            </w:r>
            <w:r w:rsidR="00F77B43">
              <w:rPr>
                <w:noProof/>
                <w:webHidden/>
              </w:rPr>
              <w:fldChar w:fldCharType="separate"/>
            </w:r>
            <w:r w:rsidR="007B148D">
              <w:rPr>
                <w:noProof/>
                <w:webHidden/>
              </w:rPr>
              <w:t>15</w:t>
            </w:r>
            <w:r w:rsidR="00F77B43">
              <w:rPr>
                <w:noProof/>
                <w:webHidden/>
              </w:rPr>
              <w:fldChar w:fldCharType="end"/>
            </w:r>
          </w:hyperlink>
        </w:p>
        <w:p w14:paraId="00FCE444" w14:textId="05E5E9C3" w:rsidR="00F77B43" w:rsidRDefault="00833767">
          <w:pPr>
            <w:pStyle w:val="TDC3"/>
            <w:rPr>
              <w:rFonts w:asciiTheme="minorHAnsi" w:eastAsiaTheme="minorEastAsia" w:hAnsiTheme="minorHAnsi" w:cstheme="minorBidi"/>
              <w:noProof/>
              <w:szCs w:val="22"/>
              <w:lang w:eastAsia="es-MX"/>
            </w:rPr>
          </w:pPr>
          <w:hyperlink w:anchor="_Toc178187466" w:history="1">
            <w:r w:rsidR="00F77B43" w:rsidRPr="008D43F8">
              <w:rPr>
                <w:rStyle w:val="Hipervnculo"/>
                <w:noProof/>
              </w:rPr>
              <w:t>b) Turno del Recurso de Revisión</w:t>
            </w:r>
            <w:r w:rsidR="00F77B43">
              <w:rPr>
                <w:noProof/>
                <w:webHidden/>
              </w:rPr>
              <w:tab/>
            </w:r>
            <w:r w:rsidR="00F77B43">
              <w:rPr>
                <w:noProof/>
                <w:webHidden/>
              </w:rPr>
              <w:fldChar w:fldCharType="begin"/>
            </w:r>
            <w:r w:rsidR="00F77B43">
              <w:rPr>
                <w:noProof/>
                <w:webHidden/>
              </w:rPr>
              <w:instrText xml:space="preserve"> PAGEREF _Toc178187466 \h </w:instrText>
            </w:r>
            <w:r w:rsidR="00F77B43">
              <w:rPr>
                <w:noProof/>
                <w:webHidden/>
              </w:rPr>
            </w:r>
            <w:r w:rsidR="00F77B43">
              <w:rPr>
                <w:noProof/>
                <w:webHidden/>
              </w:rPr>
              <w:fldChar w:fldCharType="separate"/>
            </w:r>
            <w:r w:rsidR="007B148D">
              <w:rPr>
                <w:noProof/>
                <w:webHidden/>
              </w:rPr>
              <w:t>17</w:t>
            </w:r>
            <w:r w:rsidR="00F77B43">
              <w:rPr>
                <w:noProof/>
                <w:webHidden/>
              </w:rPr>
              <w:fldChar w:fldCharType="end"/>
            </w:r>
          </w:hyperlink>
        </w:p>
        <w:p w14:paraId="00CDBF60" w14:textId="04F0FDBF" w:rsidR="00F77B43" w:rsidRDefault="00833767">
          <w:pPr>
            <w:pStyle w:val="TDC3"/>
            <w:rPr>
              <w:rFonts w:asciiTheme="minorHAnsi" w:eastAsiaTheme="minorEastAsia" w:hAnsiTheme="minorHAnsi" w:cstheme="minorBidi"/>
              <w:noProof/>
              <w:szCs w:val="22"/>
              <w:lang w:eastAsia="es-MX"/>
            </w:rPr>
          </w:pPr>
          <w:hyperlink w:anchor="_Toc178187467" w:history="1">
            <w:r w:rsidR="00F77B43" w:rsidRPr="008D43F8">
              <w:rPr>
                <w:rStyle w:val="Hipervnculo"/>
                <w:noProof/>
              </w:rPr>
              <w:t>c) Admisión de los Recursos de Revisión</w:t>
            </w:r>
            <w:r w:rsidR="00F77B43">
              <w:rPr>
                <w:noProof/>
                <w:webHidden/>
              </w:rPr>
              <w:tab/>
            </w:r>
            <w:r w:rsidR="00F77B43">
              <w:rPr>
                <w:noProof/>
                <w:webHidden/>
              </w:rPr>
              <w:fldChar w:fldCharType="begin"/>
            </w:r>
            <w:r w:rsidR="00F77B43">
              <w:rPr>
                <w:noProof/>
                <w:webHidden/>
              </w:rPr>
              <w:instrText xml:space="preserve"> PAGEREF _Toc178187467 \h </w:instrText>
            </w:r>
            <w:r w:rsidR="00F77B43">
              <w:rPr>
                <w:noProof/>
                <w:webHidden/>
              </w:rPr>
            </w:r>
            <w:r w:rsidR="00F77B43">
              <w:rPr>
                <w:noProof/>
                <w:webHidden/>
              </w:rPr>
              <w:fldChar w:fldCharType="separate"/>
            </w:r>
            <w:r w:rsidR="007B148D">
              <w:rPr>
                <w:noProof/>
                <w:webHidden/>
              </w:rPr>
              <w:t>18</w:t>
            </w:r>
            <w:r w:rsidR="00F77B43">
              <w:rPr>
                <w:noProof/>
                <w:webHidden/>
              </w:rPr>
              <w:fldChar w:fldCharType="end"/>
            </w:r>
          </w:hyperlink>
        </w:p>
        <w:p w14:paraId="703381F7" w14:textId="33F8E108" w:rsidR="00F77B43" w:rsidRDefault="00833767">
          <w:pPr>
            <w:pStyle w:val="TDC3"/>
            <w:rPr>
              <w:rFonts w:asciiTheme="minorHAnsi" w:eastAsiaTheme="minorEastAsia" w:hAnsiTheme="minorHAnsi" w:cstheme="minorBidi"/>
              <w:noProof/>
              <w:szCs w:val="22"/>
              <w:lang w:eastAsia="es-MX"/>
            </w:rPr>
          </w:pPr>
          <w:hyperlink w:anchor="_Toc178187468" w:history="1">
            <w:r w:rsidR="00F77B43" w:rsidRPr="008D43F8">
              <w:rPr>
                <w:rStyle w:val="Hipervnculo"/>
                <w:noProof/>
              </w:rPr>
              <w:t>d) Acumulación de los Recursos de Revisión</w:t>
            </w:r>
            <w:r w:rsidR="00F77B43">
              <w:rPr>
                <w:noProof/>
                <w:webHidden/>
              </w:rPr>
              <w:tab/>
            </w:r>
            <w:r w:rsidR="00F77B43">
              <w:rPr>
                <w:noProof/>
                <w:webHidden/>
              </w:rPr>
              <w:fldChar w:fldCharType="begin"/>
            </w:r>
            <w:r w:rsidR="00F77B43">
              <w:rPr>
                <w:noProof/>
                <w:webHidden/>
              </w:rPr>
              <w:instrText xml:space="preserve"> PAGEREF _Toc178187468 \h </w:instrText>
            </w:r>
            <w:r w:rsidR="00F77B43">
              <w:rPr>
                <w:noProof/>
                <w:webHidden/>
              </w:rPr>
            </w:r>
            <w:r w:rsidR="00F77B43">
              <w:rPr>
                <w:noProof/>
                <w:webHidden/>
              </w:rPr>
              <w:fldChar w:fldCharType="separate"/>
            </w:r>
            <w:r w:rsidR="007B148D">
              <w:rPr>
                <w:noProof/>
                <w:webHidden/>
              </w:rPr>
              <w:t>18</w:t>
            </w:r>
            <w:r w:rsidR="00F77B43">
              <w:rPr>
                <w:noProof/>
                <w:webHidden/>
              </w:rPr>
              <w:fldChar w:fldCharType="end"/>
            </w:r>
          </w:hyperlink>
        </w:p>
        <w:p w14:paraId="030DDFFF" w14:textId="530ACBF7" w:rsidR="00F77B43" w:rsidRDefault="00833767">
          <w:pPr>
            <w:pStyle w:val="TDC3"/>
            <w:rPr>
              <w:rFonts w:asciiTheme="minorHAnsi" w:eastAsiaTheme="minorEastAsia" w:hAnsiTheme="minorHAnsi" w:cstheme="minorBidi"/>
              <w:noProof/>
              <w:szCs w:val="22"/>
              <w:lang w:eastAsia="es-MX"/>
            </w:rPr>
          </w:pPr>
          <w:hyperlink w:anchor="_Toc178187469" w:history="1">
            <w:r w:rsidR="00F77B43" w:rsidRPr="008D43F8">
              <w:rPr>
                <w:rStyle w:val="Hipervnculo"/>
                <w:noProof/>
              </w:rPr>
              <w:t>e) Informes Justificados del Sujeto Obligado</w:t>
            </w:r>
            <w:r w:rsidR="00F77B43">
              <w:rPr>
                <w:noProof/>
                <w:webHidden/>
              </w:rPr>
              <w:tab/>
            </w:r>
            <w:r w:rsidR="00F77B43">
              <w:rPr>
                <w:noProof/>
                <w:webHidden/>
              </w:rPr>
              <w:fldChar w:fldCharType="begin"/>
            </w:r>
            <w:r w:rsidR="00F77B43">
              <w:rPr>
                <w:noProof/>
                <w:webHidden/>
              </w:rPr>
              <w:instrText xml:space="preserve"> PAGEREF _Toc178187469 \h </w:instrText>
            </w:r>
            <w:r w:rsidR="00F77B43">
              <w:rPr>
                <w:noProof/>
                <w:webHidden/>
              </w:rPr>
            </w:r>
            <w:r w:rsidR="00F77B43">
              <w:rPr>
                <w:noProof/>
                <w:webHidden/>
              </w:rPr>
              <w:fldChar w:fldCharType="separate"/>
            </w:r>
            <w:r w:rsidR="007B148D">
              <w:rPr>
                <w:noProof/>
                <w:webHidden/>
              </w:rPr>
              <w:t>18</w:t>
            </w:r>
            <w:r w:rsidR="00F77B43">
              <w:rPr>
                <w:noProof/>
                <w:webHidden/>
              </w:rPr>
              <w:fldChar w:fldCharType="end"/>
            </w:r>
          </w:hyperlink>
        </w:p>
        <w:p w14:paraId="4656FD26" w14:textId="344DA70F" w:rsidR="00F77B43" w:rsidRDefault="00833767">
          <w:pPr>
            <w:pStyle w:val="TDC3"/>
            <w:rPr>
              <w:rFonts w:asciiTheme="minorHAnsi" w:eastAsiaTheme="minorEastAsia" w:hAnsiTheme="minorHAnsi" w:cstheme="minorBidi"/>
              <w:noProof/>
              <w:szCs w:val="22"/>
              <w:lang w:eastAsia="es-MX"/>
            </w:rPr>
          </w:pPr>
          <w:hyperlink w:anchor="_Toc178187470" w:history="1">
            <w:r w:rsidR="00F77B43" w:rsidRPr="008D43F8">
              <w:rPr>
                <w:rStyle w:val="Hipervnculo"/>
                <w:rFonts w:eastAsia="Calibri"/>
                <w:bCs/>
                <w:noProof/>
                <w:lang w:eastAsia="en-US"/>
              </w:rPr>
              <w:t>f)</w:t>
            </w:r>
            <w:r w:rsidR="00F77B43" w:rsidRPr="008D43F8">
              <w:rPr>
                <w:rStyle w:val="Hipervnculo"/>
                <w:noProof/>
              </w:rPr>
              <w:t xml:space="preserve"> </w:t>
            </w:r>
            <w:r w:rsidR="00F77B43" w:rsidRPr="008D43F8">
              <w:rPr>
                <w:rStyle w:val="Hipervnculo"/>
                <w:noProof/>
                <w:lang w:val="es-ES"/>
              </w:rPr>
              <w:t>Manifestaciones de la Parte Recurrente</w:t>
            </w:r>
            <w:r w:rsidR="00F77B43">
              <w:rPr>
                <w:noProof/>
                <w:webHidden/>
              </w:rPr>
              <w:tab/>
            </w:r>
            <w:r w:rsidR="00F77B43">
              <w:rPr>
                <w:noProof/>
                <w:webHidden/>
              </w:rPr>
              <w:fldChar w:fldCharType="begin"/>
            </w:r>
            <w:r w:rsidR="00F77B43">
              <w:rPr>
                <w:noProof/>
                <w:webHidden/>
              </w:rPr>
              <w:instrText xml:space="preserve"> PAGEREF _Toc178187470 \h </w:instrText>
            </w:r>
            <w:r w:rsidR="00F77B43">
              <w:rPr>
                <w:noProof/>
                <w:webHidden/>
              </w:rPr>
            </w:r>
            <w:r w:rsidR="00F77B43">
              <w:rPr>
                <w:noProof/>
                <w:webHidden/>
              </w:rPr>
              <w:fldChar w:fldCharType="separate"/>
            </w:r>
            <w:r w:rsidR="007B148D">
              <w:rPr>
                <w:noProof/>
                <w:webHidden/>
              </w:rPr>
              <w:t>18</w:t>
            </w:r>
            <w:r w:rsidR="00F77B43">
              <w:rPr>
                <w:noProof/>
                <w:webHidden/>
              </w:rPr>
              <w:fldChar w:fldCharType="end"/>
            </w:r>
          </w:hyperlink>
        </w:p>
        <w:p w14:paraId="123A6789" w14:textId="18907DFE" w:rsidR="00F77B43" w:rsidRDefault="00833767">
          <w:pPr>
            <w:pStyle w:val="TDC3"/>
            <w:rPr>
              <w:rFonts w:asciiTheme="minorHAnsi" w:eastAsiaTheme="minorEastAsia" w:hAnsiTheme="minorHAnsi" w:cstheme="minorBidi"/>
              <w:noProof/>
              <w:szCs w:val="22"/>
              <w:lang w:eastAsia="es-MX"/>
            </w:rPr>
          </w:pPr>
          <w:hyperlink w:anchor="_Toc178187471" w:history="1">
            <w:r w:rsidR="00F77B43" w:rsidRPr="008D43F8">
              <w:rPr>
                <w:rStyle w:val="Hipervnculo"/>
                <w:rFonts w:eastAsia="Calibri"/>
                <w:noProof/>
              </w:rPr>
              <w:t>g) Ampliación de plazo para resolver el Recurso de Revisión</w:t>
            </w:r>
            <w:r w:rsidR="00F77B43">
              <w:rPr>
                <w:noProof/>
                <w:webHidden/>
              </w:rPr>
              <w:tab/>
            </w:r>
            <w:r w:rsidR="00F77B43">
              <w:rPr>
                <w:noProof/>
                <w:webHidden/>
              </w:rPr>
              <w:fldChar w:fldCharType="begin"/>
            </w:r>
            <w:r w:rsidR="00F77B43">
              <w:rPr>
                <w:noProof/>
                <w:webHidden/>
              </w:rPr>
              <w:instrText xml:space="preserve"> PAGEREF _Toc178187471 \h </w:instrText>
            </w:r>
            <w:r w:rsidR="00F77B43">
              <w:rPr>
                <w:noProof/>
                <w:webHidden/>
              </w:rPr>
            </w:r>
            <w:r w:rsidR="00F77B43">
              <w:rPr>
                <w:noProof/>
                <w:webHidden/>
              </w:rPr>
              <w:fldChar w:fldCharType="separate"/>
            </w:r>
            <w:r w:rsidR="007B148D">
              <w:rPr>
                <w:noProof/>
                <w:webHidden/>
              </w:rPr>
              <w:t>19</w:t>
            </w:r>
            <w:r w:rsidR="00F77B43">
              <w:rPr>
                <w:noProof/>
                <w:webHidden/>
              </w:rPr>
              <w:fldChar w:fldCharType="end"/>
            </w:r>
          </w:hyperlink>
        </w:p>
        <w:p w14:paraId="65A2BD3F" w14:textId="52100C2D" w:rsidR="00F77B43" w:rsidRDefault="00833767">
          <w:pPr>
            <w:pStyle w:val="TDC3"/>
            <w:rPr>
              <w:rFonts w:asciiTheme="minorHAnsi" w:eastAsiaTheme="minorEastAsia" w:hAnsiTheme="minorHAnsi" w:cstheme="minorBidi"/>
              <w:noProof/>
              <w:szCs w:val="22"/>
              <w:lang w:eastAsia="es-MX"/>
            </w:rPr>
          </w:pPr>
          <w:hyperlink w:anchor="_Toc178187472" w:history="1">
            <w:r w:rsidR="00F77B43" w:rsidRPr="008D43F8">
              <w:rPr>
                <w:rStyle w:val="Hipervnculo"/>
                <w:noProof/>
              </w:rPr>
              <w:t>h) Cierre de instrucción</w:t>
            </w:r>
            <w:r w:rsidR="00F77B43">
              <w:rPr>
                <w:noProof/>
                <w:webHidden/>
              </w:rPr>
              <w:tab/>
            </w:r>
            <w:r w:rsidR="00F77B43">
              <w:rPr>
                <w:noProof/>
                <w:webHidden/>
              </w:rPr>
              <w:fldChar w:fldCharType="begin"/>
            </w:r>
            <w:r w:rsidR="00F77B43">
              <w:rPr>
                <w:noProof/>
                <w:webHidden/>
              </w:rPr>
              <w:instrText xml:space="preserve"> PAGEREF _Toc178187472 \h </w:instrText>
            </w:r>
            <w:r w:rsidR="00F77B43">
              <w:rPr>
                <w:noProof/>
                <w:webHidden/>
              </w:rPr>
            </w:r>
            <w:r w:rsidR="00F77B43">
              <w:rPr>
                <w:noProof/>
                <w:webHidden/>
              </w:rPr>
              <w:fldChar w:fldCharType="separate"/>
            </w:r>
            <w:r w:rsidR="007B148D">
              <w:rPr>
                <w:noProof/>
                <w:webHidden/>
              </w:rPr>
              <w:t>22</w:t>
            </w:r>
            <w:r w:rsidR="00F77B43">
              <w:rPr>
                <w:noProof/>
                <w:webHidden/>
              </w:rPr>
              <w:fldChar w:fldCharType="end"/>
            </w:r>
          </w:hyperlink>
        </w:p>
        <w:p w14:paraId="2F4308DB" w14:textId="0BE50999" w:rsidR="00F77B43" w:rsidRDefault="00833767">
          <w:pPr>
            <w:pStyle w:val="TDC1"/>
            <w:tabs>
              <w:tab w:val="right" w:leader="dot" w:pos="9034"/>
            </w:tabs>
            <w:rPr>
              <w:rFonts w:asciiTheme="minorHAnsi" w:eastAsiaTheme="minorEastAsia" w:hAnsiTheme="minorHAnsi" w:cstheme="minorBidi"/>
              <w:noProof/>
              <w:szCs w:val="22"/>
              <w:lang w:eastAsia="es-MX"/>
            </w:rPr>
          </w:pPr>
          <w:hyperlink w:anchor="_Toc178187473" w:history="1">
            <w:r w:rsidR="00F77B43" w:rsidRPr="008D43F8">
              <w:rPr>
                <w:rStyle w:val="Hipervnculo"/>
                <w:rFonts w:eastAsiaTheme="minorHAnsi"/>
                <w:noProof/>
                <w:lang w:eastAsia="en-US"/>
              </w:rPr>
              <w:t>CONSIDERANDOS</w:t>
            </w:r>
            <w:r w:rsidR="00F77B43">
              <w:rPr>
                <w:noProof/>
                <w:webHidden/>
              </w:rPr>
              <w:tab/>
            </w:r>
            <w:r w:rsidR="00F77B43">
              <w:rPr>
                <w:noProof/>
                <w:webHidden/>
              </w:rPr>
              <w:fldChar w:fldCharType="begin"/>
            </w:r>
            <w:r w:rsidR="00F77B43">
              <w:rPr>
                <w:noProof/>
                <w:webHidden/>
              </w:rPr>
              <w:instrText xml:space="preserve"> PAGEREF _Toc178187473 \h </w:instrText>
            </w:r>
            <w:r w:rsidR="00F77B43">
              <w:rPr>
                <w:noProof/>
                <w:webHidden/>
              </w:rPr>
            </w:r>
            <w:r w:rsidR="00F77B43">
              <w:rPr>
                <w:noProof/>
                <w:webHidden/>
              </w:rPr>
              <w:fldChar w:fldCharType="separate"/>
            </w:r>
            <w:r w:rsidR="007B148D">
              <w:rPr>
                <w:noProof/>
                <w:webHidden/>
              </w:rPr>
              <w:t>22</w:t>
            </w:r>
            <w:r w:rsidR="00F77B43">
              <w:rPr>
                <w:noProof/>
                <w:webHidden/>
              </w:rPr>
              <w:fldChar w:fldCharType="end"/>
            </w:r>
          </w:hyperlink>
        </w:p>
        <w:p w14:paraId="39B793C6" w14:textId="4F49DDF6" w:rsidR="00F77B43" w:rsidRDefault="00833767">
          <w:pPr>
            <w:pStyle w:val="TDC2"/>
            <w:rPr>
              <w:rFonts w:asciiTheme="minorHAnsi" w:eastAsiaTheme="minorEastAsia" w:hAnsiTheme="minorHAnsi" w:cstheme="minorBidi"/>
              <w:noProof/>
              <w:szCs w:val="22"/>
              <w:lang w:eastAsia="es-MX"/>
            </w:rPr>
          </w:pPr>
          <w:hyperlink w:anchor="_Toc178187474" w:history="1">
            <w:r w:rsidR="00F77B43" w:rsidRPr="008D43F8">
              <w:rPr>
                <w:rStyle w:val="Hipervnculo"/>
                <w:rFonts w:eastAsia="Batang"/>
                <w:noProof/>
              </w:rPr>
              <w:t>PRIMERO. Procedibilidad</w:t>
            </w:r>
            <w:r w:rsidR="00F77B43">
              <w:rPr>
                <w:noProof/>
                <w:webHidden/>
              </w:rPr>
              <w:tab/>
            </w:r>
            <w:r w:rsidR="00F77B43">
              <w:rPr>
                <w:noProof/>
                <w:webHidden/>
              </w:rPr>
              <w:fldChar w:fldCharType="begin"/>
            </w:r>
            <w:r w:rsidR="00F77B43">
              <w:rPr>
                <w:noProof/>
                <w:webHidden/>
              </w:rPr>
              <w:instrText xml:space="preserve"> PAGEREF _Toc178187474 \h </w:instrText>
            </w:r>
            <w:r w:rsidR="00F77B43">
              <w:rPr>
                <w:noProof/>
                <w:webHidden/>
              </w:rPr>
            </w:r>
            <w:r w:rsidR="00F77B43">
              <w:rPr>
                <w:noProof/>
                <w:webHidden/>
              </w:rPr>
              <w:fldChar w:fldCharType="separate"/>
            </w:r>
            <w:r w:rsidR="007B148D">
              <w:rPr>
                <w:noProof/>
                <w:webHidden/>
              </w:rPr>
              <w:t>22</w:t>
            </w:r>
            <w:r w:rsidR="00F77B43">
              <w:rPr>
                <w:noProof/>
                <w:webHidden/>
              </w:rPr>
              <w:fldChar w:fldCharType="end"/>
            </w:r>
          </w:hyperlink>
        </w:p>
        <w:p w14:paraId="52ACE114" w14:textId="35F2D9EC" w:rsidR="00F77B43" w:rsidRDefault="00833767">
          <w:pPr>
            <w:pStyle w:val="TDC3"/>
            <w:rPr>
              <w:rFonts w:asciiTheme="minorHAnsi" w:eastAsiaTheme="minorEastAsia" w:hAnsiTheme="minorHAnsi" w:cstheme="minorBidi"/>
              <w:noProof/>
              <w:szCs w:val="22"/>
              <w:lang w:eastAsia="es-MX"/>
            </w:rPr>
          </w:pPr>
          <w:hyperlink w:anchor="_Toc178187475" w:history="1">
            <w:r w:rsidR="00F77B43" w:rsidRPr="008D43F8">
              <w:rPr>
                <w:rStyle w:val="Hipervnculo"/>
                <w:noProof/>
              </w:rPr>
              <w:t>a) Competencia del Instituto</w:t>
            </w:r>
            <w:r w:rsidR="00F77B43">
              <w:rPr>
                <w:noProof/>
                <w:webHidden/>
              </w:rPr>
              <w:tab/>
            </w:r>
            <w:r w:rsidR="00F77B43">
              <w:rPr>
                <w:noProof/>
                <w:webHidden/>
              </w:rPr>
              <w:fldChar w:fldCharType="begin"/>
            </w:r>
            <w:r w:rsidR="00F77B43">
              <w:rPr>
                <w:noProof/>
                <w:webHidden/>
              </w:rPr>
              <w:instrText xml:space="preserve"> PAGEREF _Toc178187475 \h </w:instrText>
            </w:r>
            <w:r w:rsidR="00F77B43">
              <w:rPr>
                <w:noProof/>
                <w:webHidden/>
              </w:rPr>
            </w:r>
            <w:r w:rsidR="00F77B43">
              <w:rPr>
                <w:noProof/>
                <w:webHidden/>
              </w:rPr>
              <w:fldChar w:fldCharType="separate"/>
            </w:r>
            <w:r w:rsidR="007B148D">
              <w:rPr>
                <w:noProof/>
                <w:webHidden/>
              </w:rPr>
              <w:t>22</w:t>
            </w:r>
            <w:r w:rsidR="00F77B43">
              <w:rPr>
                <w:noProof/>
                <w:webHidden/>
              </w:rPr>
              <w:fldChar w:fldCharType="end"/>
            </w:r>
          </w:hyperlink>
        </w:p>
        <w:p w14:paraId="4D43A76A" w14:textId="38B2A743" w:rsidR="00F77B43" w:rsidRDefault="00833767">
          <w:pPr>
            <w:pStyle w:val="TDC3"/>
            <w:rPr>
              <w:rFonts w:asciiTheme="minorHAnsi" w:eastAsiaTheme="minorEastAsia" w:hAnsiTheme="minorHAnsi" w:cstheme="minorBidi"/>
              <w:noProof/>
              <w:szCs w:val="22"/>
              <w:lang w:eastAsia="es-MX"/>
            </w:rPr>
          </w:pPr>
          <w:hyperlink w:anchor="_Toc178187476" w:history="1">
            <w:r w:rsidR="00F77B43" w:rsidRPr="008D43F8">
              <w:rPr>
                <w:rStyle w:val="Hipervnculo"/>
                <w:noProof/>
              </w:rPr>
              <w:t>b) Legitimidad de la parte recurrente</w:t>
            </w:r>
            <w:r w:rsidR="00F77B43">
              <w:rPr>
                <w:noProof/>
                <w:webHidden/>
              </w:rPr>
              <w:tab/>
            </w:r>
            <w:r w:rsidR="00F77B43">
              <w:rPr>
                <w:noProof/>
                <w:webHidden/>
              </w:rPr>
              <w:fldChar w:fldCharType="begin"/>
            </w:r>
            <w:r w:rsidR="00F77B43">
              <w:rPr>
                <w:noProof/>
                <w:webHidden/>
              </w:rPr>
              <w:instrText xml:space="preserve"> PAGEREF _Toc178187476 \h </w:instrText>
            </w:r>
            <w:r w:rsidR="00F77B43">
              <w:rPr>
                <w:noProof/>
                <w:webHidden/>
              </w:rPr>
            </w:r>
            <w:r w:rsidR="00F77B43">
              <w:rPr>
                <w:noProof/>
                <w:webHidden/>
              </w:rPr>
              <w:fldChar w:fldCharType="separate"/>
            </w:r>
            <w:r w:rsidR="007B148D">
              <w:rPr>
                <w:noProof/>
                <w:webHidden/>
              </w:rPr>
              <w:t>23</w:t>
            </w:r>
            <w:r w:rsidR="00F77B43">
              <w:rPr>
                <w:noProof/>
                <w:webHidden/>
              </w:rPr>
              <w:fldChar w:fldCharType="end"/>
            </w:r>
          </w:hyperlink>
        </w:p>
        <w:p w14:paraId="377A5D9B" w14:textId="6482A80D" w:rsidR="00F77B43" w:rsidRDefault="00833767">
          <w:pPr>
            <w:pStyle w:val="TDC3"/>
            <w:rPr>
              <w:rFonts w:asciiTheme="minorHAnsi" w:eastAsiaTheme="minorEastAsia" w:hAnsiTheme="minorHAnsi" w:cstheme="minorBidi"/>
              <w:noProof/>
              <w:szCs w:val="22"/>
              <w:lang w:eastAsia="es-MX"/>
            </w:rPr>
          </w:pPr>
          <w:hyperlink w:anchor="_Toc178187477" w:history="1">
            <w:r w:rsidR="00F77B43" w:rsidRPr="008D43F8">
              <w:rPr>
                <w:rStyle w:val="Hipervnculo"/>
                <w:rFonts w:eastAsia="Calibri"/>
                <w:noProof/>
                <w:lang w:eastAsia="es-ES_tradnl"/>
              </w:rPr>
              <w:t>c) Plazo para interponer los recursos</w:t>
            </w:r>
            <w:r w:rsidR="00F77B43">
              <w:rPr>
                <w:noProof/>
                <w:webHidden/>
              </w:rPr>
              <w:tab/>
            </w:r>
            <w:r w:rsidR="00F77B43">
              <w:rPr>
                <w:noProof/>
                <w:webHidden/>
              </w:rPr>
              <w:fldChar w:fldCharType="begin"/>
            </w:r>
            <w:r w:rsidR="00F77B43">
              <w:rPr>
                <w:noProof/>
                <w:webHidden/>
              </w:rPr>
              <w:instrText xml:space="preserve"> PAGEREF _Toc178187477 \h </w:instrText>
            </w:r>
            <w:r w:rsidR="00F77B43">
              <w:rPr>
                <w:noProof/>
                <w:webHidden/>
              </w:rPr>
            </w:r>
            <w:r w:rsidR="00F77B43">
              <w:rPr>
                <w:noProof/>
                <w:webHidden/>
              </w:rPr>
              <w:fldChar w:fldCharType="separate"/>
            </w:r>
            <w:r w:rsidR="007B148D">
              <w:rPr>
                <w:noProof/>
                <w:webHidden/>
              </w:rPr>
              <w:t>23</w:t>
            </w:r>
            <w:r w:rsidR="00F77B43">
              <w:rPr>
                <w:noProof/>
                <w:webHidden/>
              </w:rPr>
              <w:fldChar w:fldCharType="end"/>
            </w:r>
          </w:hyperlink>
        </w:p>
        <w:p w14:paraId="6C65E3D0" w14:textId="08887B7C" w:rsidR="00F77B43" w:rsidRDefault="00833767">
          <w:pPr>
            <w:pStyle w:val="TDC3"/>
            <w:rPr>
              <w:rFonts w:asciiTheme="minorHAnsi" w:eastAsiaTheme="minorEastAsia" w:hAnsiTheme="minorHAnsi" w:cstheme="minorBidi"/>
              <w:noProof/>
              <w:szCs w:val="22"/>
              <w:lang w:eastAsia="es-MX"/>
            </w:rPr>
          </w:pPr>
          <w:hyperlink w:anchor="_Toc178187478" w:history="1">
            <w:r w:rsidR="00F77B43" w:rsidRPr="008D43F8">
              <w:rPr>
                <w:rStyle w:val="Hipervnculo"/>
                <w:rFonts w:eastAsia="Calibri"/>
                <w:noProof/>
                <w:lang w:eastAsia="es-ES_tradnl"/>
              </w:rPr>
              <w:t>d) Causal de Procedencia</w:t>
            </w:r>
            <w:r w:rsidR="00F77B43">
              <w:rPr>
                <w:noProof/>
                <w:webHidden/>
              </w:rPr>
              <w:tab/>
            </w:r>
            <w:r w:rsidR="00F77B43">
              <w:rPr>
                <w:noProof/>
                <w:webHidden/>
              </w:rPr>
              <w:fldChar w:fldCharType="begin"/>
            </w:r>
            <w:r w:rsidR="00F77B43">
              <w:rPr>
                <w:noProof/>
                <w:webHidden/>
              </w:rPr>
              <w:instrText xml:space="preserve"> PAGEREF _Toc178187478 \h </w:instrText>
            </w:r>
            <w:r w:rsidR="00F77B43">
              <w:rPr>
                <w:noProof/>
                <w:webHidden/>
              </w:rPr>
            </w:r>
            <w:r w:rsidR="00F77B43">
              <w:rPr>
                <w:noProof/>
                <w:webHidden/>
              </w:rPr>
              <w:fldChar w:fldCharType="separate"/>
            </w:r>
            <w:r w:rsidR="007B148D">
              <w:rPr>
                <w:noProof/>
                <w:webHidden/>
              </w:rPr>
              <w:t>24</w:t>
            </w:r>
            <w:r w:rsidR="00F77B43">
              <w:rPr>
                <w:noProof/>
                <w:webHidden/>
              </w:rPr>
              <w:fldChar w:fldCharType="end"/>
            </w:r>
          </w:hyperlink>
        </w:p>
        <w:p w14:paraId="1BE1A0F8" w14:textId="142F8298" w:rsidR="00F77B43" w:rsidRDefault="00833767">
          <w:pPr>
            <w:pStyle w:val="TDC3"/>
            <w:rPr>
              <w:rFonts w:asciiTheme="minorHAnsi" w:eastAsiaTheme="minorEastAsia" w:hAnsiTheme="minorHAnsi" w:cstheme="minorBidi"/>
              <w:noProof/>
              <w:szCs w:val="22"/>
              <w:lang w:eastAsia="es-MX"/>
            </w:rPr>
          </w:pPr>
          <w:hyperlink w:anchor="_Toc178187479" w:history="1">
            <w:r w:rsidR="00F77B43" w:rsidRPr="008D43F8">
              <w:rPr>
                <w:rStyle w:val="Hipervnculo"/>
                <w:noProof/>
              </w:rPr>
              <w:t>e) Requisitos formales para la interposición del recurso</w:t>
            </w:r>
            <w:r w:rsidR="00F77B43">
              <w:rPr>
                <w:noProof/>
                <w:webHidden/>
              </w:rPr>
              <w:tab/>
            </w:r>
            <w:r w:rsidR="00F77B43">
              <w:rPr>
                <w:noProof/>
                <w:webHidden/>
              </w:rPr>
              <w:fldChar w:fldCharType="begin"/>
            </w:r>
            <w:r w:rsidR="00F77B43">
              <w:rPr>
                <w:noProof/>
                <w:webHidden/>
              </w:rPr>
              <w:instrText xml:space="preserve"> PAGEREF _Toc178187479 \h </w:instrText>
            </w:r>
            <w:r w:rsidR="00F77B43">
              <w:rPr>
                <w:noProof/>
                <w:webHidden/>
              </w:rPr>
            </w:r>
            <w:r w:rsidR="00F77B43">
              <w:rPr>
                <w:noProof/>
                <w:webHidden/>
              </w:rPr>
              <w:fldChar w:fldCharType="separate"/>
            </w:r>
            <w:r w:rsidR="007B148D">
              <w:rPr>
                <w:noProof/>
                <w:webHidden/>
              </w:rPr>
              <w:t>24</w:t>
            </w:r>
            <w:r w:rsidR="00F77B43">
              <w:rPr>
                <w:noProof/>
                <w:webHidden/>
              </w:rPr>
              <w:fldChar w:fldCharType="end"/>
            </w:r>
          </w:hyperlink>
        </w:p>
        <w:p w14:paraId="39E90E0E" w14:textId="2A0DDBAA" w:rsidR="00F77B43" w:rsidRDefault="00833767">
          <w:pPr>
            <w:pStyle w:val="TDC3"/>
            <w:rPr>
              <w:rFonts w:asciiTheme="minorHAnsi" w:eastAsiaTheme="minorEastAsia" w:hAnsiTheme="minorHAnsi" w:cstheme="minorBidi"/>
              <w:noProof/>
              <w:szCs w:val="22"/>
              <w:lang w:eastAsia="es-MX"/>
            </w:rPr>
          </w:pPr>
          <w:hyperlink w:anchor="_Toc178187480" w:history="1">
            <w:r w:rsidR="00F77B43" w:rsidRPr="008D43F8">
              <w:rPr>
                <w:rStyle w:val="Hipervnculo"/>
                <w:noProof/>
              </w:rPr>
              <w:t>f) Acumulación de los Recursos de Revisión</w:t>
            </w:r>
            <w:r w:rsidR="00F77B43">
              <w:rPr>
                <w:noProof/>
                <w:webHidden/>
              </w:rPr>
              <w:tab/>
            </w:r>
            <w:r w:rsidR="00F77B43">
              <w:rPr>
                <w:noProof/>
                <w:webHidden/>
              </w:rPr>
              <w:fldChar w:fldCharType="begin"/>
            </w:r>
            <w:r w:rsidR="00F77B43">
              <w:rPr>
                <w:noProof/>
                <w:webHidden/>
              </w:rPr>
              <w:instrText xml:space="preserve"> PAGEREF _Toc178187480 \h </w:instrText>
            </w:r>
            <w:r w:rsidR="00F77B43">
              <w:rPr>
                <w:noProof/>
                <w:webHidden/>
              </w:rPr>
            </w:r>
            <w:r w:rsidR="00F77B43">
              <w:rPr>
                <w:noProof/>
                <w:webHidden/>
              </w:rPr>
              <w:fldChar w:fldCharType="separate"/>
            </w:r>
            <w:r w:rsidR="007B148D">
              <w:rPr>
                <w:noProof/>
                <w:webHidden/>
              </w:rPr>
              <w:t>25</w:t>
            </w:r>
            <w:r w:rsidR="00F77B43">
              <w:rPr>
                <w:noProof/>
                <w:webHidden/>
              </w:rPr>
              <w:fldChar w:fldCharType="end"/>
            </w:r>
          </w:hyperlink>
        </w:p>
        <w:p w14:paraId="3CCCFF42" w14:textId="62920473" w:rsidR="00F77B43" w:rsidRDefault="00833767">
          <w:pPr>
            <w:pStyle w:val="TDC2"/>
            <w:rPr>
              <w:rFonts w:asciiTheme="minorHAnsi" w:eastAsiaTheme="minorEastAsia" w:hAnsiTheme="minorHAnsi" w:cstheme="minorBidi"/>
              <w:noProof/>
              <w:szCs w:val="22"/>
              <w:lang w:eastAsia="es-MX"/>
            </w:rPr>
          </w:pPr>
          <w:hyperlink w:anchor="_Toc178187481" w:history="1">
            <w:r w:rsidR="00F77B43" w:rsidRPr="008D43F8">
              <w:rPr>
                <w:rStyle w:val="Hipervnculo"/>
                <w:noProof/>
              </w:rPr>
              <w:t>SEGUNDO. Estudio de Fondo</w:t>
            </w:r>
            <w:r w:rsidR="00F77B43">
              <w:rPr>
                <w:noProof/>
                <w:webHidden/>
              </w:rPr>
              <w:tab/>
            </w:r>
            <w:r w:rsidR="00F77B43">
              <w:rPr>
                <w:noProof/>
                <w:webHidden/>
              </w:rPr>
              <w:fldChar w:fldCharType="begin"/>
            </w:r>
            <w:r w:rsidR="00F77B43">
              <w:rPr>
                <w:noProof/>
                <w:webHidden/>
              </w:rPr>
              <w:instrText xml:space="preserve"> PAGEREF _Toc178187481 \h </w:instrText>
            </w:r>
            <w:r w:rsidR="00F77B43">
              <w:rPr>
                <w:noProof/>
                <w:webHidden/>
              </w:rPr>
            </w:r>
            <w:r w:rsidR="00F77B43">
              <w:rPr>
                <w:noProof/>
                <w:webHidden/>
              </w:rPr>
              <w:fldChar w:fldCharType="separate"/>
            </w:r>
            <w:r w:rsidR="007B148D">
              <w:rPr>
                <w:noProof/>
                <w:webHidden/>
              </w:rPr>
              <w:t>25</w:t>
            </w:r>
            <w:r w:rsidR="00F77B43">
              <w:rPr>
                <w:noProof/>
                <w:webHidden/>
              </w:rPr>
              <w:fldChar w:fldCharType="end"/>
            </w:r>
          </w:hyperlink>
        </w:p>
        <w:p w14:paraId="1F696E74" w14:textId="6F9B6D45" w:rsidR="00F77B43" w:rsidRDefault="00833767">
          <w:pPr>
            <w:pStyle w:val="TDC3"/>
            <w:rPr>
              <w:rFonts w:asciiTheme="minorHAnsi" w:eastAsiaTheme="minorEastAsia" w:hAnsiTheme="minorHAnsi" w:cstheme="minorBidi"/>
              <w:noProof/>
              <w:szCs w:val="22"/>
              <w:lang w:eastAsia="es-MX"/>
            </w:rPr>
          </w:pPr>
          <w:hyperlink w:anchor="_Toc178187482" w:history="1">
            <w:r w:rsidR="00F77B43" w:rsidRPr="008D43F8">
              <w:rPr>
                <w:rStyle w:val="Hipervnculo"/>
                <w:noProof/>
              </w:rPr>
              <w:t>a) Mandato de transparencia y responsabilidad del Sujeto Obligado</w:t>
            </w:r>
            <w:r w:rsidR="00F77B43">
              <w:rPr>
                <w:noProof/>
                <w:webHidden/>
              </w:rPr>
              <w:tab/>
            </w:r>
            <w:r w:rsidR="00F77B43">
              <w:rPr>
                <w:noProof/>
                <w:webHidden/>
              </w:rPr>
              <w:fldChar w:fldCharType="begin"/>
            </w:r>
            <w:r w:rsidR="00F77B43">
              <w:rPr>
                <w:noProof/>
                <w:webHidden/>
              </w:rPr>
              <w:instrText xml:space="preserve"> PAGEREF _Toc178187482 \h </w:instrText>
            </w:r>
            <w:r w:rsidR="00F77B43">
              <w:rPr>
                <w:noProof/>
                <w:webHidden/>
              </w:rPr>
            </w:r>
            <w:r w:rsidR="00F77B43">
              <w:rPr>
                <w:noProof/>
                <w:webHidden/>
              </w:rPr>
              <w:fldChar w:fldCharType="separate"/>
            </w:r>
            <w:r w:rsidR="007B148D">
              <w:rPr>
                <w:noProof/>
                <w:webHidden/>
              </w:rPr>
              <w:t>25</w:t>
            </w:r>
            <w:r w:rsidR="00F77B43">
              <w:rPr>
                <w:noProof/>
                <w:webHidden/>
              </w:rPr>
              <w:fldChar w:fldCharType="end"/>
            </w:r>
          </w:hyperlink>
        </w:p>
        <w:p w14:paraId="2ABF2C10" w14:textId="28291018" w:rsidR="00F77B43" w:rsidRDefault="00833767">
          <w:pPr>
            <w:pStyle w:val="TDC3"/>
            <w:rPr>
              <w:rFonts w:asciiTheme="minorHAnsi" w:eastAsiaTheme="minorEastAsia" w:hAnsiTheme="minorHAnsi" w:cstheme="minorBidi"/>
              <w:noProof/>
              <w:szCs w:val="22"/>
              <w:lang w:eastAsia="es-MX"/>
            </w:rPr>
          </w:pPr>
          <w:hyperlink w:anchor="_Toc178187483" w:history="1">
            <w:r w:rsidR="00F77B43" w:rsidRPr="008D43F8">
              <w:rPr>
                <w:rStyle w:val="Hipervnculo"/>
                <w:rFonts w:eastAsia="Calibri"/>
                <w:noProof/>
                <w:lang w:eastAsia="es-ES_tradnl"/>
              </w:rPr>
              <w:t>b) Controversia a resolver</w:t>
            </w:r>
            <w:r w:rsidR="00F77B43">
              <w:rPr>
                <w:noProof/>
                <w:webHidden/>
              </w:rPr>
              <w:tab/>
            </w:r>
            <w:r w:rsidR="00F77B43">
              <w:rPr>
                <w:noProof/>
                <w:webHidden/>
              </w:rPr>
              <w:fldChar w:fldCharType="begin"/>
            </w:r>
            <w:r w:rsidR="00F77B43">
              <w:rPr>
                <w:noProof/>
                <w:webHidden/>
              </w:rPr>
              <w:instrText xml:space="preserve"> PAGEREF _Toc178187483 \h </w:instrText>
            </w:r>
            <w:r w:rsidR="00F77B43">
              <w:rPr>
                <w:noProof/>
                <w:webHidden/>
              </w:rPr>
            </w:r>
            <w:r w:rsidR="00F77B43">
              <w:rPr>
                <w:noProof/>
                <w:webHidden/>
              </w:rPr>
              <w:fldChar w:fldCharType="separate"/>
            </w:r>
            <w:r w:rsidR="007B148D">
              <w:rPr>
                <w:noProof/>
                <w:webHidden/>
              </w:rPr>
              <w:t>28</w:t>
            </w:r>
            <w:r w:rsidR="00F77B43">
              <w:rPr>
                <w:noProof/>
                <w:webHidden/>
              </w:rPr>
              <w:fldChar w:fldCharType="end"/>
            </w:r>
          </w:hyperlink>
        </w:p>
        <w:p w14:paraId="030A2614" w14:textId="0D1B97A5" w:rsidR="00F77B43" w:rsidRDefault="00833767">
          <w:pPr>
            <w:pStyle w:val="TDC3"/>
            <w:rPr>
              <w:rFonts w:asciiTheme="minorHAnsi" w:eastAsiaTheme="minorEastAsia" w:hAnsiTheme="minorHAnsi" w:cstheme="minorBidi"/>
              <w:noProof/>
              <w:szCs w:val="22"/>
              <w:lang w:eastAsia="es-MX"/>
            </w:rPr>
          </w:pPr>
          <w:hyperlink w:anchor="_Toc178187484" w:history="1">
            <w:r w:rsidR="00F77B43" w:rsidRPr="008D43F8">
              <w:rPr>
                <w:rStyle w:val="Hipervnculo"/>
                <w:noProof/>
              </w:rPr>
              <w:t>c) Estudio de la controversia</w:t>
            </w:r>
            <w:r w:rsidR="00F77B43">
              <w:rPr>
                <w:noProof/>
                <w:webHidden/>
              </w:rPr>
              <w:tab/>
            </w:r>
            <w:r w:rsidR="00F77B43">
              <w:rPr>
                <w:noProof/>
                <w:webHidden/>
              </w:rPr>
              <w:fldChar w:fldCharType="begin"/>
            </w:r>
            <w:r w:rsidR="00F77B43">
              <w:rPr>
                <w:noProof/>
                <w:webHidden/>
              </w:rPr>
              <w:instrText xml:space="preserve"> PAGEREF _Toc178187484 \h </w:instrText>
            </w:r>
            <w:r w:rsidR="00F77B43">
              <w:rPr>
                <w:noProof/>
                <w:webHidden/>
              </w:rPr>
            </w:r>
            <w:r w:rsidR="00F77B43">
              <w:rPr>
                <w:noProof/>
                <w:webHidden/>
              </w:rPr>
              <w:fldChar w:fldCharType="separate"/>
            </w:r>
            <w:r w:rsidR="007B148D">
              <w:rPr>
                <w:noProof/>
                <w:webHidden/>
              </w:rPr>
              <w:t>31</w:t>
            </w:r>
            <w:r w:rsidR="00F77B43">
              <w:rPr>
                <w:noProof/>
                <w:webHidden/>
              </w:rPr>
              <w:fldChar w:fldCharType="end"/>
            </w:r>
          </w:hyperlink>
        </w:p>
        <w:p w14:paraId="37636C96" w14:textId="79457F3D" w:rsidR="00F77B43" w:rsidRDefault="00833767">
          <w:pPr>
            <w:pStyle w:val="TDC3"/>
            <w:rPr>
              <w:rFonts w:asciiTheme="minorHAnsi" w:eastAsiaTheme="minorEastAsia" w:hAnsiTheme="minorHAnsi" w:cstheme="minorBidi"/>
              <w:noProof/>
              <w:szCs w:val="22"/>
              <w:lang w:eastAsia="es-MX"/>
            </w:rPr>
          </w:pPr>
          <w:hyperlink w:anchor="_Toc178187485" w:history="1">
            <w:r w:rsidR="00F77B43" w:rsidRPr="008D43F8">
              <w:rPr>
                <w:rStyle w:val="Hipervnculo"/>
                <w:noProof/>
              </w:rPr>
              <w:t>d) Versión pública</w:t>
            </w:r>
            <w:r w:rsidR="00F77B43">
              <w:rPr>
                <w:noProof/>
                <w:webHidden/>
              </w:rPr>
              <w:tab/>
            </w:r>
            <w:r w:rsidR="00F77B43">
              <w:rPr>
                <w:noProof/>
                <w:webHidden/>
              </w:rPr>
              <w:fldChar w:fldCharType="begin"/>
            </w:r>
            <w:r w:rsidR="00F77B43">
              <w:rPr>
                <w:noProof/>
                <w:webHidden/>
              </w:rPr>
              <w:instrText xml:space="preserve"> PAGEREF _Toc178187485 \h </w:instrText>
            </w:r>
            <w:r w:rsidR="00F77B43">
              <w:rPr>
                <w:noProof/>
                <w:webHidden/>
              </w:rPr>
            </w:r>
            <w:r w:rsidR="00F77B43">
              <w:rPr>
                <w:noProof/>
                <w:webHidden/>
              </w:rPr>
              <w:fldChar w:fldCharType="separate"/>
            </w:r>
            <w:r w:rsidR="007B148D">
              <w:rPr>
                <w:noProof/>
                <w:webHidden/>
              </w:rPr>
              <w:t>53</w:t>
            </w:r>
            <w:r w:rsidR="00F77B43">
              <w:rPr>
                <w:noProof/>
                <w:webHidden/>
              </w:rPr>
              <w:fldChar w:fldCharType="end"/>
            </w:r>
          </w:hyperlink>
        </w:p>
        <w:p w14:paraId="7C498D7C" w14:textId="27E3C65B" w:rsidR="00F77B43" w:rsidRDefault="00833767">
          <w:pPr>
            <w:pStyle w:val="TDC3"/>
            <w:rPr>
              <w:rFonts w:asciiTheme="minorHAnsi" w:eastAsiaTheme="minorEastAsia" w:hAnsiTheme="minorHAnsi" w:cstheme="minorBidi"/>
              <w:noProof/>
              <w:szCs w:val="22"/>
              <w:lang w:eastAsia="es-MX"/>
            </w:rPr>
          </w:pPr>
          <w:hyperlink w:anchor="_Toc178187486" w:history="1">
            <w:r w:rsidR="00F77B43" w:rsidRPr="008D43F8">
              <w:rPr>
                <w:rStyle w:val="Hipervnculo"/>
                <w:rFonts w:eastAsia="Calibri"/>
                <w:noProof/>
              </w:rPr>
              <w:t>e) Acuerdo de Inexistencia</w:t>
            </w:r>
            <w:r w:rsidR="00F77B43">
              <w:rPr>
                <w:noProof/>
                <w:webHidden/>
              </w:rPr>
              <w:tab/>
            </w:r>
            <w:r w:rsidR="00F77B43">
              <w:rPr>
                <w:noProof/>
                <w:webHidden/>
              </w:rPr>
              <w:fldChar w:fldCharType="begin"/>
            </w:r>
            <w:r w:rsidR="00F77B43">
              <w:rPr>
                <w:noProof/>
                <w:webHidden/>
              </w:rPr>
              <w:instrText xml:space="preserve"> PAGEREF _Toc178187486 \h </w:instrText>
            </w:r>
            <w:r w:rsidR="00F77B43">
              <w:rPr>
                <w:noProof/>
                <w:webHidden/>
              </w:rPr>
            </w:r>
            <w:r w:rsidR="00F77B43">
              <w:rPr>
                <w:noProof/>
                <w:webHidden/>
              </w:rPr>
              <w:fldChar w:fldCharType="separate"/>
            </w:r>
            <w:r w:rsidR="007B148D">
              <w:rPr>
                <w:noProof/>
                <w:webHidden/>
              </w:rPr>
              <w:t>60</w:t>
            </w:r>
            <w:r w:rsidR="00F77B43">
              <w:rPr>
                <w:noProof/>
                <w:webHidden/>
              </w:rPr>
              <w:fldChar w:fldCharType="end"/>
            </w:r>
          </w:hyperlink>
        </w:p>
        <w:p w14:paraId="2CC5BA78" w14:textId="4CD8B847" w:rsidR="00F77B43" w:rsidRDefault="00833767">
          <w:pPr>
            <w:pStyle w:val="TDC3"/>
            <w:rPr>
              <w:rFonts w:asciiTheme="minorHAnsi" w:eastAsiaTheme="minorEastAsia" w:hAnsiTheme="minorHAnsi" w:cstheme="minorBidi"/>
              <w:noProof/>
              <w:szCs w:val="22"/>
              <w:lang w:eastAsia="es-MX"/>
            </w:rPr>
          </w:pPr>
          <w:hyperlink w:anchor="_Toc178187487" w:history="1">
            <w:r w:rsidR="00F77B43" w:rsidRPr="008D43F8">
              <w:rPr>
                <w:rStyle w:val="Hipervnculo"/>
                <w:noProof/>
              </w:rPr>
              <w:t>f) Conclusión</w:t>
            </w:r>
            <w:r w:rsidR="00F77B43">
              <w:rPr>
                <w:noProof/>
                <w:webHidden/>
              </w:rPr>
              <w:tab/>
            </w:r>
            <w:r w:rsidR="00F77B43">
              <w:rPr>
                <w:noProof/>
                <w:webHidden/>
              </w:rPr>
              <w:fldChar w:fldCharType="begin"/>
            </w:r>
            <w:r w:rsidR="00F77B43">
              <w:rPr>
                <w:noProof/>
                <w:webHidden/>
              </w:rPr>
              <w:instrText xml:space="preserve"> PAGEREF _Toc178187487 \h </w:instrText>
            </w:r>
            <w:r w:rsidR="00F77B43">
              <w:rPr>
                <w:noProof/>
                <w:webHidden/>
              </w:rPr>
            </w:r>
            <w:r w:rsidR="00F77B43">
              <w:rPr>
                <w:noProof/>
                <w:webHidden/>
              </w:rPr>
              <w:fldChar w:fldCharType="separate"/>
            </w:r>
            <w:r w:rsidR="007B148D">
              <w:rPr>
                <w:noProof/>
                <w:webHidden/>
              </w:rPr>
              <w:t>66</w:t>
            </w:r>
            <w:r w:rsidR="00F77B43">
              <w:rPr>
                <w:noProof/>
                <w:webHidden/>
              </w:rPr>
              <w:fldChar w:fldCharType="end"/>
            </w:r>
          </w:hyperlink>
        </w:p>
        <w:p w14:paraId="388F6124" w14:textId="460200C0" w:rsidR="00F77B43" w:rsidRDefault="00833767">
          <w:pPr>
            <w:pStyle w:val="TDC1"/>
            <w:tabs>
              <w:tab w:val="right" w:leader="dot" w:pos="9034"/>
            </w:tabs>
            <w:rPr>
              <w:rFonts w:asciiTheme="minorHAnsi" w:eastAsiaTheme="minorEastAsia" w:hAnsiTheme="minorHAnsi" w:cstheme="minorBidi"/>
              <w:noProof/>
              <w:szCs w:val="22"/>
              <w:lang w:eastAsia="es-MX"/>
            </w:rPr>
          </w:pPr>
          <w:hyperlink w:anchor="_Toc178187488" w:history="1">
            <w:r w:rsidR="00F77B43" w:rsidRPr="008D43F8">
              <w:rPr>
                <w:rStyle w:val="Hipervnculo"/>
                <w:noProof/>
              </w:rPr>
              <w:t>RESUELVE</w:t>
            </w:r>
            <w:r w:rsidR="00F77B43">
              <w:rPr>
                <w:noProof/>
                <w:webHidden/>
              </w:rPr>
              <w:tab/>
            </w:r>
            <w:r w:rsidR="00F77B43">
              <w:rPr>
                <w:noProof/>
                <w:webHidden/>
              </w:rPr>
              <w:fldChar w:fldCharType="begin"/>
            </w:r>
            <w:r w:rsidR="00F77B43">
              <w:rPr>
                <w:noProof/>
                <w:webHidden/>
              </w:rPr>
              <w:instrText xml:space="preserve"> PAGEREF _Toc178187488 \h </w:instrText>
            </w:r>
            <w:r w:rsidR="00F77B43">
              <w:rPr>
                <w:noProof/>
                <w:webHidden/>
              </w:rPr>
            </w:r>
            <w:r w:rsidR="00F77B43">
              <w:rPr>
                <w:noProof/>
                <w:webHidden/>
              </w:rPr>
              <w:fldChar w:fldCharType="separate"/>
            </w:r>
            <w:r w:rsidR="007B148D">
              <w:rPr>
                <w:noProof/>
                <w:webHidden/>
              </w:rPr>
              <w:t>67</w:t>
            </w:r>
            <w:r w:rsidR="00F77B43">
              <w:rPr>
                <w:noProof/>
                <w:webHidden/>
              </w:rPr>
              <w:fldChar w:fldCharType="end"/>
            </w:r>
          </w:hyperlink>
        </w:p>
        <w:p w14:paraId="0C82FD7A" w14:textId="6F8E69DB" w:rsidR="009B2945" w:rsidRPr="00F77B43" w:rsidRDefault="00AE3DA7" w:rsidP="00F77B43">
          <w:pPr>
            <w:spacing w:line="240" w:lineRule="auto"/>
            <w:rPr>
              <w:b/>
              <w:bCs/>
              <w:lang w:val="es-ES"/>
            </w:rPr>
          </w:pPr>
          <w:r w:rsidRPr="00F77B43">
            <w:rPr>
              <w:b/>
              <w:bCs/>
              <w:sz w:val="16"/>
              <w:szCs w:val="16"/>
              <w:lang w:val="es-ES"/>
            </w:rPr>
            <w:fldChar w:fldCharType="end"/>
          </w:r>
        </w:p>
      </w:sdtContent>
    </w:sdt>
    <w:p w14:paraId="603A07E2" w14:textId="77777777" w:rsidR="00646436" w:rsidRPr="00F77B43" w:rsidRDefault="00646436" w:rsidP="00F77B43">
      <w:pPr>
        <w:rPr>
          <w:rFonts w:cs="Tahoma"/>
          <w:szCs w:val="22"/>
        </w:rPr>
        <w:sectPr w:rsidR="00646436" w:rsidRPr="00F77B43"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3FBD86D8" w:rsidR="00775BFC" w:rsidRPr="00F77B43" w:rsidRDefault="00775BFC" w:rsidP="00F77B43">
      <w:r w:rsidRPr="00F77B43">
        <w:lastRenderedPageBreak/>
        <w:t>Resolución del Pleno del Instituto de Transparencia, Acceso a la Información Pública y Protección de Datos Personales del Estado de México y Municipios, con domicilio en Metepec, Estado de México, de</w:t>
      </w:r>
      <w:r w:rsidR="00565027" w:rsidRPr="00F77B43">
        <w:t>l</w:t>
      </w:r>
      <w:r w:rsidRPr="00F77B43">
        <w:t xml:space="preserve"> </w:t>
      </w:r>
      <w:r w:rsidR="00197238" w:rsidRPr="00F77B43">
        <w:rPr>
          <w:b/>
          <w:bCs/>
        </w:rPr>
        <w:t>veinticinco</w:t>
      </w:r>
      <w:r w:rsidR="00565027" w:rsidRPr="00F77B43">
        <w:rPr>
          <w:b/>
          <w:bCs/>
        </w:rPr>
        <w:t xml:space="preserve"> </w:t>
      </w:r>
      <w:r w:rsidRPr="00F77B43">
        <w:rPr>
          <w:b/>
          <w:bCs/>
        </w:rPr>
        <w:t xml:space="preserve">de </w:t>
      </w:r>
      <w:r w:rsidR="00565027" w:rsidRPr="00F77B43">
        <w:rPr>
          <w:b/>
          <w:bCs/>
        </w:rPr>
        <w:t xml:space="preserve">septiembre </w:t>
      </w:r>
      <w:r w:rsidRPr="00F77B43">
        <w:rPr>
          <w:b/>
          <w:bCs/>
        </w:rPr>
        <w:t xml:space="preserve">de dos mil </w:t>
      </w:r>
      <w:r w:rsidR="00565027" w:rsidRPr="00F77B43">
        <w:rPr>
          <w:b/>
          <w:bCs/>
        </w:rPr>
        <w:t>veinticuatro</w:t>
      </w:r>
      <w:r w:rsidRPr="00F77B43">
        <w:t>.</w:t>
      </w:r>
    </w:p>
    <w:p w14:paraId="0AF3AAC4" w14:textId="77777777" w:rsidR="00775BFC" w:rsidRPr="00F77B43" w:rsidRDefault="00775BFC" w:rsidP="00F77B43"/>
    <w:p w14:paraId="40EAE038" w14:textId="0CF1B582" w:rsidR="00775BFC" w:rsidRPr="00F77B43" w:rsidRDefault="00775BFC" w:rsidP="00F77B43">
      <w:r w:rsidRPr="00F77B43">
        <w:rPr>
          <w:b/>
        </w:rPr>
        <w:t xml:space="preserve">VISTO </w:t>
      </w:r>
      <w:r w:rsidRPr="00F77B43">
        <w:t xml:space="preserve">el expediente formado con motivo del Recurso de Revisión </w:t>
      </w:r>
      <w:r w:rsidR="00565027" w:rsidRPr="00F77B43">
        <w:rPr>
          <w:rFonts w:eastAsia="Calibri"/>
          <w:b/>
          <w:lang w:eastAsia="en-US"/>
        </w:rPr>
        <w:t>04507/</w:t>
      </w:r>
      <w:r w:rsidRPr="00F77B43">
        <w:rPr>
          <w:rFonts w:eastAsia="Calibri"/>
          <w:b/>
          <w:lang w:eastAsia="en-US"/>
        </w:rPr>
        <w:t>INFOEM/IP/RR</w:t>
      </w:r>
      <w:r w:rsidR="00565027" w:rsidRPr="00F77B43">
        <w:rPr>
          <w:rFonts w:eastAsia="Calibri"/>
          <w:b/>
          <w:lang w:eastAsia="en-US"/>
        </w:rPr>
        <w:t>/2024 y acumulados</w:t>
      </w:r>
      <w:r w:rsidRPr="00F77B43">
        <w:rPr>
          <w:rFonts w:eastAsia="Calibri"/>
          <w:lang w:eastAsia="en-US"/>
        </w:rPr>
        <w:t xml:space="preserve"> </w:t>
      </w:r>
      <w:r w:rsidRPr="00F77B43">
        <w:t>interpuesto</w:t>
      </w:r>
      <w:r w:rsidR="00565027" w:rsidRPr="00F77B43">
        <w:t>s</w:t>
      </w:r>
      <w:r w:rsidRPr="00F77B43">
        <w:t xml:space="preserve"> por </w:t>
      </w:r>
      <w:r w:rsidR="00565027" w:rsidRPr="00F77B43">
        <w:rPr>
          <w:b/>
          <w:bCs/>
        </w:rPr>
        <w:t>una persona de manera anónima</w:t>
      </w:r>
      <w:r w:rsidRPr="00F77B43">
        <w:t xml:space="preserve">, a quien en lo subsecuente se le denominará </w:t>
      </w:r>
      <w:r w:rsidRPr="00F77B43">
        <w:rPr>
          <w:b/>
          <w:bCs/>
        </w:rPr>
        <w:t>LA PARTE RECURRENTE</w:t>
      </w:r>
      <w:r w:rsidRPr="00F77B43">
        <w:t>, en contra de la</w:t>
      </w:r>
      <w:r w:rsidR="00565027" w:rsidRPr="00F77B43">
        <w:t>s</w:t>
      </w:r>
      <w:r w:rsidRPr="00F77B43">
        <w:t xml:space="preserve"> respuesta</w:t>
      </w:r>
      <w:r w:rsidR="00565027" w:rsidRPr="00F77B43">
        <w:t>s</w:t>
      </w:r>
      <w:r w:rsidRPr="00F77B43">
        <w:t xml:space="preserve"> emitida</w:t>
      </w:r>
      <w:r w:rsidR="00565027" w:rsidRPr="00F77B43">
        <w:t>s</w:t>
      </w:r>
      <w:r w:rsidRPr="00F77B43">
        <w:t xml:space="preserve"> por</w:t>
      </w:r>
      <w:r w:rsidR="00565027" w:rsidRPr="00F77B43">
        <w:t xml:space="preserve"> el </w:t>
      </w:r>
      <w:r w:rsidR="00565027" w:rsidRPr="00F77B43">
        <w:rPr>
          <w:b/>
          <w:bCs/>
        </w:rPr>
        <w:t xml:space="preserve">Sistema Municipal Para el Desarrollo Integral de la Familia de Tlalnepantla de Baz, </w:t>
      </w:r>
      <w:r w:rsidRPr="00F77B43">
        <w:t xml:space="preserve">en adelante </w:t>
      </w:r>
      <w:r w:rsidRPr="00F77B43">
        <w:rPr>
          <w:b/>
          <w:bCs/>
        </w:rPr>
        <w:t>EL SUJETO OBLIGADO</w:t>
      </w:r>
      <w:r w:rsidRPr="00F77B43">
        <w:rPr>
          <w:rFonts w:eastAsia="Calibri"/>
          <w:lang w:eastAsia="en-US"/>
        </w:rPr>
        <w:t xml:space="preserve">, </w:t>
      </w:r>
      <w:r w:rsidRPr="00F77B43">
        <w:t>se emite la presente Resolución con base en los Antecedentes y Considerandos que se exponen a continuación:</w:t>
      </w:r>
    </w:p>
    <w:p w14:paraId="2116968C" w14:textId="77777777" w:rsidR="00775BFC" w:rsidRPr="00F77B43" w:rsidRDefault="00775BFC" w:rsidP="00F77B43"/>
    <w:p w14:paraId="5A444FB6" w14:textId="639D3567" w:rsidR="00664420" w:rsidRPr="00F77B43" w:rsidRDefault="00664420" w:rsidP="00F77B43">
      <w:pPr>
        <w:pStyle w:val="Ttulo1"/>
      </w:pPr>
      <w:bookmarkStart w:id="2" w:name="_Toc178187460"/>
      <w:r w:rsidRPr="00F77B43">
        <w:t>ANTECEDENTES</w:t>
      </w:r>
      <w:bookmarkEnd w:id="2"/>
    </w:p>
    <w:p w14:paraId="5CB5034E" w14:textId="77777777" w:rsidR="00AC2DB8" w:rsidRPr="00F77B43" w:rsidRDefault="00AC2DB8" w:rsidP="00F77B43"/>
    <w:p w14:paraId="09B2D38F" w14:textId="6E49D146" w:rsidR="00664420" w:rsidRPr="00F77B43" w:rsidRDefault="00E37A3F" w:rsidP="00F77B43">
      <w:pPr>
        <w:pStyle w:val="Ttulo2"/>
      </w:pPr>
      <w:bookmarkStart w:id="3" w:name="_Toc178187461"/>
      <w:r w:rsidRPr="00F77B43">
        <w:t>DE LA SOLICITUD DE INFORMACIÓN</w:t>
      </w:r>
      <w:bookmarkEnd w:id="3"/>
    </w:p>
    <w:p w14:paraId="7B7535DF" w14:textId="77777777" w:rsidR="00E37A3F" w:rsidRPr="00F77B43" w:rsidRDefault="00E37A3F" w:rsidP="00F77B43"/>
    <w:p w14:paraId="2C6AD1A5" w14:textId="04A12473" w:rsidR="00664420" w:rsidRPr="00F77B43" w:rsidRDefault="00E37A3F" w:rsidP="00F77B43">
      <w:pPr>
        <w:pStyle w:val="Ttulo3"/>
      </w:pPr>
      <w:bookmarkStart w:id="4" w:name="_Toc178187462"/>
      <w:r w:rsidRPr="00F77B43">
        <w:t xml:space="preserve">a) </w:t>
      </w:r>
      <w:r w:rsidR="006B10B0" w:rsidRPr="00F77B43">
        <w:t>S</w:t>
      </w:r>
      <w:r w:rsidR="00664420" w:rsidRPr="00F77B43">
        <w:t>olicitud</w:t>
      </w:r>
      <w:r w:rsidR="00676D50" w:rsidRPr="00F77B43">
        <w:t>es</w:t>
      </w:r>
      <w:r w:rsidR="00664420" w:rsidRPr="00F77B43">
        <w:t xml:space="preserve"> de </w:t>
      </w:r>
      <w:r w:rsidR="006B10B0" w:rsidRPr="00F77B43">
        <w:t>i</w:t>
      </w:r>
      <w:r w:rsidR="00664420" w:rsidRPr="00F77B43">
        <w:t>nformación</w:t>
      </w:r>
      <w:bookmarkEnd w:id="4"/>
    </w:p>
    <w:p w14:paraId="06DCD29D" w14:textId="08DA1FBF" w:rsidR="009A2D78" w:rsidRPr="00F77B43" w:rsidRDefault="006B10B0" w:rsidP="00F77B43">
      <w:pPr>
        <w:pStyle w:val="Prrafodelista"/>
        <w:tabs>
          <w:tab w:val="left" w:pos="0"/>
        </w:tabs>
        <w:ind w:left="0"/>
        <w:contextualSpacing w:val="0"/>
        <w:rPr>
          <w:rFonts w:cs="Tahoma"/>
        </w:rPr>
      </w:pPr>
      <w:r w:rsidRPr="00F77B43">
        <w:rPr>
          <w:rFonts w:cs="Tahoma"/>
        </w:rPr>
        <w:t>El</w:t>
      </w:r>
      <w:r w:rsidR="00664420" w:rsidRPr="00F77B43">
        <w:rPr>
          <w:rFonts w:cs="Tahoma"/>
        </w:rPr>
        <w:t xml:space="preserve"> </w:t>
      </w:r>
      <w:r w:rsidR="00676D50" w:rsidRPr="00F77B43">
        <w:rPr>
          <w:rFonts w:cs="Tahoma"/>
          <w:b/>
          <w:bCs/>
        </w:rPr>
        <w:t>veintiuno de junio de dos mil veinticuatro</w:t>
      </w:r>
      <w:r w:rsidR="00664420" w:rsidRPr="00F77B43">
        <w:rPr>
          <w:rFonts w:cs="Tahoma"/>
        </w:rPr>
        <w:t xml:space="preserve">, </w:t>
      </w:r>
      <w:r w:rsidRPr="00F77B43">
        <w:rPr>
          <w:b/>
          <w:bCs/>
        </w:rPr>
        <w:t>LA PARTE RECURRENTE</w:t>
      </w:r>
      <w:r w:rsidR="00664420" w:rsidRPr="00F77B43">
        <w:rPr>
          <w:rFonts w:cs="Tahoma"/>
        </w:rPr>
        <w:t xml:space="preserve"> presentó una</w:t>
      </w:r>
      <w:r w:rsidR="00676D50" w:rsidRPr="00F77B43">
        <w:rPr>
          <w:rFonts w:cs="Tahoma"/>
        </w:rPr>
        <w:t>s</w:t>
      </w:r>
      <w:r w:rsidR="00664420" w:rsidRPr="00F77B43">
        <w:rPr>
          <w:rFonts w:cs="Tahoma"/>
        </w:rPr>
        <w:t xml:space="preserve"> solicitud</w:t>
      </w:r>
      <w:r w:rsidR="00676D50" w:rsidRPr="00F77B43">
        <w:rPr>
          <w:rFonts w:cs="Tahoma"/>
        </w:rPr>
        <w:t>es</w:t>
      </w:r>
      <w:r w:rsidR="00664420" w:rsidRPr="00F77B43">
        <w:rPr>
          <w:rFonts w:cs="Tahoma"/>
        </w:rPr>
        <w:t xml:space="preserve"> de acceso a la información pública </w:t>
      </w:r>
      <w:r w:rsidR="001F3515" w:rsidRPr="00F77B43">
        <w:rPr>
          <w:rFonts w:cs="Tahoma"/>
        </w:rPr>
        <w:t xml:space="preserve">ante el </w:t>
      </w:r>
      <w:r w:rsidR="001F3515" w:rsidRPr="00F77B43">
        <w:rPr>
          <w:rFonts w:cs="Tahoma"/>
          <w:b/>
          <w:bCs/>
        </w:rPr>
        <w:t>SUJETO OBLIGADO</w:t>
      </w:r>
      <w:r w:rsidR="001F3515" w:rsidRPr="00F77B43">
        <w:rPr>
          <w:rFonts w:cs="Tahoma"/>
        </w:rPr>
        <w:t xml:space="preserve">, </w:t>
      </w:r>
      <w:r w:rsidR="00664420" w:rsidRPr="00F77B43">
        <w:rPr>
          <w:rFonts w:cs="Tahoma"/>
        </w:rPr>
        <w:t>a través del Sistema de Acceso a la Información Mexiquense</w:t>
      </w:r>
      <w:r w:rsidRPr="00F77B43">
        <w:rPr>
          <w:rFonts w:cs="Tahoma"/>
        </w:rPr>
        <w:t xml:space="preserve"> </w:t>
      </w:r>
      <w:r w:rsidR="009A2D78" w:rsidRPr="00F77B43">
        <w:rPr>
          <w:rFonts w:cs="Tahoma"/>
        </w:rPr>
        <w:t>(</w:t>
      </w:r>
      <w:r w:rsidRPr="00F77B43">
        <w:rPr>
          <w:rFonts w:cs="Tahoma"/>
        </w:rPr>
        <w:t>SAIMEX</w:t>
      </w:r>
      <w:r w:rsidR="009A2D78" w:rsidRPr="00F77B43">
        <w:rPr>
          <w:rFonts w:cs="Tahoma"/>
        </w:rPr>
        <w:t>). Dicha</w:t>
      </w:r>
      <w:r w:rsidR="00676D50" w:rsidRPr="00F77B43">
        <w:rPr>
          <w:rFonts w:cs="Tahoma"/>
        </w:rPr>
        <w:t>s</w:t>
      </w:r>
      <w:r w:rsidR="009A2D78" w:rsidRPr="00F77B43">
        <w:rPr>
          <w:rFonts w:cs="Tahoma"/>
        </w:rPr>
        <w:t xml:space="preserve"> solicitud</w:t>
      </w:r>
      <w:r w:rsidR="00676D50" w:rsidRPr="00F77B43">
        <w:rPr>
          <w:rFonts w:cs="Tahoma"/>
        </w:rPr>
        <w:t>es quedaron</w:t>
      </w:r>
      <w:r w:rsidRPr="00F77B43">
        <w:rPr>
          <w:rFonts w:cs="Tahoma"/>
        </w:rPr>
        <w:t xml:space="preserve"> registrada</w:t>
      </w:r>
      <w:r w:rsidR="00676D50" w:rsidRPr="00F77B43">
        <w:rPr>
          <w:rFonts w:cs="Tahoma"/>
        </w:rPr>
        <w:t>s</w:t>
      </w:r>
      <w:r w:rsidRPr="00F77B43">
        <w:rPr>
          <w:rFonts w:cs="Tahoma"/>
        </w:rPr>
        <w:t xml:space="preserve"> c</w:t>
      </w:r>
      <w:r w:rsidR="00676D50" w:rsidRPr="00F77B43">
        <w:rPr>
          <w:rFonts w:cs="Tahoma"/>
        </w:rPr>
        <w:t xml:space="preserve">on </w:t>
      </w:r>
      <w:r w:rsidR="00664420" w:rsidRPr="00F77B43">
        <w:rPr>
          <w:rFonts w:cs="Tahoma"/>
        </w:rPr>
        <w:t>l</w:t>
      </w:r>
      <w:r w:rsidR="00676D50" w:rsidRPr="00F77B43">
        <w:rPr>
          <w:rFonts w:cs="Tahoma"/>
        </w:rPr>
        <w:t>os</w:t>
      </w:r>
      <w:r w:rsidR="00664420" w:rsidRPr="00F77B43">
        <w:rPr>
          <w:rFonts w:cs="Tahoma"/>
        </w:rPr>
        <w:t xml:space="preserve"> número</w:t>
      </w:r>
      <w:r w:rsidR="00676D50" w:rsidRPr="00F77B43">
        <w:rPr>
          <w:rFonts w:cs="Tahoma"/>
        </w:rPr>
        <w:t>s</w:t>
      </w:r>
      <w:r w:rsidR="00664420" w:rsidRPr="00F77B43">
        <w:rPr>
          <w:rFonts w:cs="Tahoma"/>
        </w:rPr>
        <w:t xml:space="preserve"> de folio</w:t>
      </w:r>
      <w:r w:rsidR="00664420" w:rsidRPr="00F77B43">
        <w:rPr>
          <w:rFonts w:cs="Tahoma"/>
          <w:b/>
          <w:bCs/>
        </w:rPr>
        <w:t xml:space="preserve"> </w:t>
      </w:r>
      <w:hyperlink r:id="rId14" w:history="1">
        <w:r w:rsidR="00676D50" w:rsidRPr="00F77B43">
          <w:rPr>
            <w:rFonts w:cs="Tahoma"/>
            <w:b/>
          </w:rPr>
          <w:t>00150/DIFTLALNE/IP/2024</w:t>
        </w:r>
      </w:hyperlink>
      <w:r w:rsidR="00676D50" w:rsidRPr="00F77B43">
        <w:rPr>
          <w:rFonts w:cs="Tahoma"/>
          <w:b/>
        </w:rPr>
        <w:t xml:space="preserve">, </w:t>
      </w:r>
      <w:hyperlink r:id="rId15" w:history="1">
        <w:r w:rsidR="00676D50" w:rsidRPr="00F77B43">
          <w:rPr>
            <w:rFonts w:cs="Tahoma"/>
            <w:b/>
          </w:rPr>
          <w:t>00149/DIFTLALNE/IP/2024</w:t>
        </w:r>
      </w:hyperlink>
      <w:r w:rsidR="00676D50" w:rsidRPr="00F77B43">
        <w:rPr>
          <w:rFonts w:cs="Tahoma"/>
          <w:b/>
        </w:rPr>
        <w:t xml:space="preserve">, </w:t>
      </w:r>
      <w:hyperlink r:id="rId16" w:history="1">
        <w:r w:rsidR="00676D50" w:rsidRPr="00F77B43">
          <w:rPr>
            <w:rFonts w:cs="Tahoma"/>
            <w:b/>
          </w:rPr>
          <w:t>00148/DIFTLALNE/IP/2024</w:t>
        </w:r>
      </w:hyperlink>
      <w:r w:rsidR="00676D50" w:rsidRPr="00F77B43">
        <w:rPr>
          <w:rFonts w:cs="Tahoma"/>
          <w:b/>
        </w:rPr>
        <w:t xml:space="preserve">, </w:t>
      </w:r>
      <w:hyperlink r:id="rId17" w:history="1">
        <w:r w:rsidR="00676D50" w:rsidRPr="00F77B43">
          <w:rPr>
            <w:rFonts w:cs="Tahoma"/>
            <w:b/>
          </w:rPr>
          <w:t>00147/DIFTLALNE/IP/2024</w:t>
        </w:r>
      </w:hyperlink>
      <w:r w:rsidR="00676D50" w:rsidRPr="00F77B43">
        <w:rPr>
          <w:rFonts w:cs="Tahoma"/>
          <w:b/>
        </w:rPr>
        <w:t xml:space="preserve"> y </w:t>
      </w:r>
      <w:hyperlink r:id="rId18" w:history="1">
        <w:r w:rsidR="00676D50" w:rsidRPr="00F77B43">
          <w:rPr>
            <w:rFonts w:cs="Tahoma"/>
            <w:b/>
          </w:rPr>
          <w:t>00146/DIFTLALNE/IP/2024</w:t>
        </w:r>
      </w:hyperlink>
      <w:r w:rsidR="00676D50" w:rsidRPr="00F77B43">
        <w:rPr>
          <w:rFonts w:cs="Tahoma"/>
        </w:rPr>
        <w:t xml:space="preserve"> </w:t>
      </w:r>
      <w:r w:rsidR="002A3601" w:rsidRPr="00F77B43">
        <w:rPr>
          <w:rFonts w:cs="Tahoma"/>
        </w:rPr>
        <w:t>y en ella</w:t>
      </w:r>
      <w:r w:rsidR="00676D50" w:rsidRPr="00F77B43">
        <w:rPr>
          <w:rFonts w:cs="Tahoma"/>
        </w:rPr>
        <w:t>s</w:t>
      </w:r>
      <w:r w:rsidR="002A3601" w:rsidRPr="00F77B43">
        <w:rPr>
          <w:rFonts w:cs="Tahoma"/>
        </w:rPr>
        <w:t xml:space="preserve"> </w:t>
      </w:r>
      <w:r w:rsidR="009A2D78" w:rsidRPr="00F77B43">
        <w:rPr>
          <w:rFonts w:cs="Tahoma"/>
        </w:rPr>
        <w:t>se requirió la siguiente información:</w:t>
      </w:r>
    </w:p>
    <w:p w14:paraId="4DAFD173" w14:textId="77777777" w:rsidR="00FF48BA" w:rsidRPr="00F77B43" w:rsidRDefault="00FF48BA" w:rsidP="00F77B43">
      <w:pPr>
        <w:pStyle w:val="Prrafodelista"/>
        <w:tabs>
          <w:tab w:val="left" w:pos="0"/>
        </w:tabs>
        <w:ind w:left="0"/>
        <w:contextualSpacing w:val="0"/>
        <w:rPr>
          <w:rFonts w:cs="Tahoma"/>
        </w:rPr>
      </w:pPr>
    </w:p>
    <w:tbl>
      <w:tblPr>
        <w:tblStyle w:val="Tablaconcuadrcula"/>
        <w:tblW w:w="0" w:type="auto"/>
        <w:tblLook w:val="04A0" w:firstRow="1" w:lastRow="0" w:firstColumn="1" w:lastColumn="0" w:noHBand="0" w:noVBand="1"/>
      </w:tblPr>
      <w:tblGrid>
        <w:gridCol w:w="4517"/>
        <w:gridCol w:w="4517"/>
      </w:tblGrid>
      <w:tr w:rsidR="00F77B43" w:rsidRPr="00F77B43" w14:paraId="5A4615F8" w14:textId="77777777" w:rsidTr="00FF48BA">
        <w:tc>
          <w:tcPr>
            <w:tcW w:w="4517" w:type="dxa"/>
            <w:vAlign w:val="center"/>
          </w:tcPr>
          <w:p w14:paraId="2250FF87" w14:textId="13E23F3D" w:rsidR="00FF48BA" w:rsidRPr="00F77B43" w:rsidRDefault="00FF48BA" w:rsidP="00F77B43">
            <w:pPr>
              <w:pStyle w:val="Prrafodelista"/>
              <w:tabs>
                <w:tab w:val="left" w:pos="0"/>
              </w:tabs>
              <w:ind w:left="0"/>
              <w:contextualSpacing w:val="0"/>
              <w:jc w:val="center"/>
              <w:rPr>
                <w:rFonts w:cs="Tahoma"/>
                <w:b/>
                <w:i/>
              </w:rPr>
            </w:pPr>
            <w:r w:rsidRPr="00F77B43">
              <w:rPr>
                <w:rFonts w:cs="Tahoma"/>
                <w:b/>
                <w:i/>
              </w:rPr>
              <w:lastRenderedPageBreak/>
              <w:t>Número de solicitud</w:t>
            </w:r>
          </w:p>
        </w:tc>
        <w:tc>
          <w:tcPr>
            <w:tcW w:w="4517" w:type="dxa"/>
            <w:vAlign w:val="center"/>
          </w:tcPr>
          <w:p w14:paraId="18679EDC" w14:textId="6EAD92B6" w:rsidR="00FF48BA" w:rsidRPr="00F77B43" w:rsidRDefault="00FF48BA" w:rsidP="00F77B43">
            <w:pPr>
              <w:pStyle w:val="Prrafodelista"/>
              <w:tabs>
                <w:tab w:val="left" w:pos="0"/>
              </w:tabs>
              <w:ind w:left="0"/>
              <w:contextualSpacing w:val="0"/>
              <w:jc w:val="center"/>
              <w:rPr>
                <w:rFonts w:cs="Tahoma"/>
                <w:b/>
                <w:i/>
              </w:rPr>
            </w:pPr>
            <w:r w:rsidRPr="00F77B43">
              <w:rPr>
                <w:rFonts w:cs="Tahoma"/>
                <w:b/>
                <w:i/>
              </w:rPr>
              <w:t>Información Solicitada</w:t>
            </w:r>
          </w:p>
        </w:tc>
      </w:tr>
      <w:tr w:rsidR="00F77B43" w:rsidRPr="00F77B43" w14:paraId="3F645EF6" w14:textId="77777777" w:rsidTr="00FF48BA">
        <w:tc>
          <w:tcPr>
            <w:tcW w:w="4517" w:type="dxa"/>
          </w:tcPr>
          <w:p w14:paraId="4DC59FD6" w14:textId="3E68CFF8" w:rsidR="00FF48BA" w:rsidRPr="00F77B43" w:rsidRDefault="00833767" w:rsidP="00F77B43">
            <w:pPr>
              <w:pStyle w:val="Prrafodelista"/>
              <w:tabs>
                <w:tab w:val="left" w:pos="0"/>
              </w:tabs>
              <w:ind w:left="0"/>
              <w:contextualSpacing w:val="0"/>
              <w:jc w:val="center"/>
              <w:rPr>
                <w:rFonts w:cs="Tahoma"/>
                <w:b/>
                <w:i/>
              </w:rPr>
            </w:pPr>
            <w:hyperlink r:id="rId19" w:history="1">
              <w:r w:rsidR="00FF48BA" w:rsidRPr="00F77B43">
                <w:rPr>
                  <w:rFonts w:cs="Tahoma"/>
                  <w:b/>
                  <w:i/>
                </w:rPr>
                <w:t>00150/DIFTLALNE/IP/2024</w:t>
              </w:r>
            </w:hyperlink>
          </w:p>
        </w:tc>
        <w:tc>
          <w:tcPr>
            <w:tcW w:w="4517" w:type="dxa"/>
          </w:tcPr>
          <w:p w14:paraId="3191BF4B" w14:textId="6335EEED" w:rsidR="00FF48BA" w:rsidRPr="00F77B43" w:rsidRDefault="00AF4B69" w:rsidP="00F77B43">
            <w:pPr>
              <w:pStyle w:val="Prrafodelista"/>
              <w:tabs>
                <w:tab w:val="left" w:pos="0"/>
              </w:tabs>
              <w:ind w:left="0"/>
              <w:contextualSpacing w:val="0"/>
              <w:rPr>
                <w:rFonts w:cs="Tahoma"/>
                <w:i/>
              </w:rPr>
            </w:pPr>
            <w:r w:rsidRPr="00F77B43">
              <w:rPr>
                <w:rFonts w:cs="Tahoma"/>
                <w:i/>
                <w:sz w:val="18"/>
              </w:rPr>
              <w:t xml:space="preserve">“BUENAS TARDES SOLICTO LAS ACTAS DE COMITE DE TRASNAPERENCIA CELEBRADAS DEL </w:t>
            </w:r>
            <w:r w:rsidRPr="00F77B43">
              <w:rPr>
                <w:rFonts w:cs="Tahoma"/>
                <w:b/>
                <w:i/>
                <w:sz w:val="18"/>
              </w:rPr>
              <w:t>01 DE ENERO DEL 2024 AL 3A LA PRESENTE FECHA</w:t>
            </w:r>
            <w:r w:rsidRPr="00F77B43">
              <w:rPr>
                <w:rFonts w:cs="Tahoma"/>
                <w:i/>
                <w:sz w:val="18"/>
              </w:rPr>
              <w:t xml:space="preserve"> EN PDF YDATOS ABIERTOS, CADA ACTA ACOMPAÑADA DE SU DEBIDA CONVOCATORIA Y FOTOS DE LA SESIONES.”</w:t>
            </w:r>
          </w:p>
        </w:tc>
      </w:tr>
      <w:tr w:rsidR="00F77B43" w:rsidRPr="00F77B43" w14:paraId="10BD64A2" w14:textId="77777777" w:rsidTr="00FF48BA">
        <w:tc>
          <w:tcPr>
            <w:tcW w:w="4517" w:type="dxa"/>
          </w:tcPr>
          <w:p w14:paraId="089BDE7C" w14:textId="71AEDD76" w:rsidR="00AF4B69" w:rsidRPr="00F77B43" w:rsidRDefault="00833767" w:rsidP="00F77B43">
            <w:pPr>
              <w:pStyle w:val="Prrafodelista"/>
              <w:tabs>
                <w:tab w:val="left" w:pos="0"/>
              </w:tabs>
              <w:ind w:left="0"/>
              <w:contextualSpacing w:val="0"/>
              <w:jc w:val="center"/>
              <w:rPr>
                <w:rFonts w:cs="Tahoma"/>
                <w:b/>
                <w:i/>
              </w:rPr>
            </w:pPr>
            <w:hyperlink r:id="rId20" w:history="1">
              <w:r w:rsidR="00AF4B69" w:rsidRPr="00F77B43">
                <w:rPr>
                  <w:rFonts w:cs="Tahoma"/>
                  <w:b/>
                  <w:i/>
                </w:rPr>
                <w:t>00149/DIFTLALNE/IP/2024</w:t>
              </w:r>
            </w:hyperlink>
          </w:p>
        </w:tc>
        <w:tc>
          <w:tcPr>
            <w:tcW w:w="4517" w:type="dxa"/>
          </w:tcPr>
          <w:p w14:paraId="5EB2E9BA" w14:textId="471CD3D3" w:rsidR="00AF4B69" w:rsidRPr="00F77B43" w:rsidRDefault="00AF4B69" w:rsidP="00F77B43">
            <w:pPr>
              <w:pStyle w:val="Prrafodelista"/>
              <w:tabs>
                <w:tab w:val="left" w:pos="0"/>
              </w:tabs>
              <w:ind w:left="0"/>
              <w:contextualSpacing w:val="0"/>
              <w:rPr>
                <w:rFonts w:cs="Tahoma"/>
              </w:rPr>
            </w:pPr>
            <w:r w:rsidRPr="00F77B43">
              <w:rPr>
                <w:rFonts w:cs="Tahoma"/>
                <w:i/>
                <w:sz w:val="18"/>
              </w:rPr>
              <w:t xml:space="preserve">“BUENAS TARDES SOLICTO LAS ACTAS DE COMITE DE TRASNAPERENCIA CELEBRADAS DEL </w:t>
            </w:r>
            <w:r w:rsidRPr="00F77B43">
              <w:rPr>
                <w:rFonts w:cs="Tahoma"/>
                <w:b/>
                <w:i/>
                <w:sz w:val="18"/>
              </w:rPr>
              <w:t xml:space="preserve">01 DE ENERO DEL 2023 AL 31 DE DICIEMBRE DE 2023 </w:t>
            </w:r>
            <w:r w:rsidRPr="00F77B43">
              <w:rPr>
                <w:rFonts w:cs="Tahoma"/>
                <w:i/>
                <w:sz w:val="18"/>
              </w:rPr>
              <w:t>EN PDF YDATOS ABIERTOS, CADA ACTA ACOMPAÑADA DE SU DEBIDA CONVOCATORIA Y FOTOS DE LA SESIONES.”</w:t>
            </w:r>
          </w:p>
        </w:tc>
      </w:tr>
      <w:tr w:rsidR="00F77B43" w:rsidRPr="00F77B43" w14:paraId="69EB1C7A" w14:textId="77777777" w:rsidTr="00FF48BA">
        <w:tc>
          <w:tcPr>
            <w:tcW w:w="4517" w:type="dxa"/>
          </w:tcPr>
          <w:p w14:paraId="4CCA4915" w14:textId="7FA9F9A9" w:rsidR="00AF4B69" w:rsidRPr="00F77B43" w:rsidRDefault="00833767" w:rsidP="00F77B43">
            <w:pPr>
              <w:pStyle w:val="Prrafodelista"/>
              <w:tabs>
                <w:tab w:val="left" w:pos="0"/>
              </w:tabs>
              <w:ind w:left="0"/>
              <w:contextualSpacing w:val="0"/>
              <w:jc w:val="center"/>
              <w:rPr>
                <w:rFonts w:cs="Tahoma"/>
                <w:b/>
                <w:i/>
              </w:rPr>
            </w:pPr>
            <w:hyperlink r:id="rId21" w:history="1">
              <w:r w:rsidR="00AF4B69" w:rsidRPr="00F77B43">
                <w:rPr>
                  <w:rFonts w:cs="Tahoma"/>
                  <w:b/>
                  <w:i/>
                </w:rPr>
                <w:t>00148/DIFTLALNE/IP/2024</w:t>
              </w:r>
            </w:hyperlink>
          </w:p>
        </w:tc>
        <w:tc>
          <w:tcPr>
            <w:tcW w:w="4517" w:type="dxa"/>
          </w:tcPr>
          <w:p w14:paraId="0762873E" w14:textId="05E7A28C" w:rsidR="00AF4B69" w:rsidRPr="00F77B43" w:rsidRDefault="00AF4B69" w:rsidP="00F77B43">
            <w:pPr>
              <w:pStyle w:val="Prrafodelista"/>
              <w:tabs>
                <w:tab w:val="left" w:pos="0"/>
              </w:tabs>
              <w:ind w:left="0"/>
              <w:contextualSpacing w:val="0"/>
              <w:rPr>
                <w:rFonts w:cs="Tahoma"/>
              </w:rPr>
            </w:pPr>
            <w:r w:rsidRPr="00F77B43">
              <w:rPr>
                <w:rFonts w:cs="Tahoma"/>
                <w:i/>
                <w:sz w:val="18"/>
              </w:rPr>
              <w:t xml:space="preserve">“BUENAS TARDES SOLICTO LAS ACTAS DE COMITE DE TRASNAPERENCIA CELEBRADAS DEL </w:t>
            </w:r>
            <w:r w:rsidRPr="00F77B43">
              <w:rPr>
                <w:rFonts w:cs="Tahoma"/>
                <w:b/>
                <w:i/>
                <w:sz w:val="18"/>
              </w:rPr>
              <w:t>01 DE ENERO DEL 2022 AL 31 DE DICIEMBRE DE 2022</w:t>
            </w:r>
            <w:r w:rsidRPr="00F77B43">
              <w:rPr>
                <w:rFonts w:cs="Tahoma"/>
                <w:i/>
                <w:sz w:val="18"/>
              </w:rPr>
              <w:t xml:space="preserve"> EN PDF YDATOS ABIERTOS, CADA ACTA ACOMPAÑADA DE SU DEBIDA CONVOCATORIA Y FOTOS DE LA SESIONES.”</w:t>
            </w:r>
          </w:p>
        </w:tc>
      </w:tr>
      <w:tr w:rsidR="00F77B43" w:rsidRPr="00F77B43" w14:paraId="4B4DDD65" w14:textId="77777777" w:rsidTr="00FF48BA">
        <w:tc>
          <w:tcPr>
            <w:tcW w:w="4517" w:type="dxa"/>
          </w:tcPr>
          <w:p w14:paraId="7BB0750B" w14:textId="2C5484C2" w:rsidR="00AF4B69" w:rsidRPr="00F77B43" w:rsidRDefault="00833767" w:rsidP="00F77B43">
            <w:pPr>
              <w:pStyle w:val="Prrafodelista"/>
              <w:tabs>
                <w:tab w:val="left" w:pos="0"/>
              </w:tabs>
              <w:ind w:left="0"/>
              <w:contextualSpacing w:val="0"/>
              <w:jc w:val="center"/>
              <w:rPr>
                <w:rFonts w:cs="Tahoma"/>
                <w:b/>
                <w:i/>
              </w:rPr>
            </w:pPr>
            <w:hyperlink r:id="rId22" w:history="1">
              <w:r w:rsidR="00AF4B69" w:rsidRPr="00F77B43">
                <w:rPr>
                  <w:rFonts w:cs="Tahoma"/>
                  <w:b/>
                  <w:i/>
                </w:rPr>
                <w:t>00147/DIFTLALNE/IP/2024</w:t>
              </w:r>
            </w:hyperlink>
          </w:p>
        </w:tc>
        <w:tc>
          <w:tcPr>
            <w:tcW w:w="4517" w:type="dxa"/>
          </w:tcPr>
          <w:p w14:paraId="3B872972" w14:textId="24BB281E" w:rsidR="00AF4B69" w:rsidRPr="00F77B43" w:rsidRDefault="00AF4B69" w:rsidP="00F77B43">
            <w:pPr>
              <w:pStyle w:val="Prrafodelista"/>
              <w:tabs>
                <w:tab w:val="left" w:pos="0"/>
              </w:tabs>
              <w:ind w:left="0"/>
              <w:contextualSpacing w:val="0"/>
              <w:rPr>
                <w:rFonts w:cs="Tahoma"/>
              </w:rPr>
            </w:pPr>
            <w:r w:rsidRPr="00F77B43">
              <w:rPr>
                <w:rFonts w:cs="Tahoma"/>
                <w:i/>
                <w:sz w:val="18"/>
              </w:rPr>
              <w:t xml:space="preserve">“BUENAS TARDES SOLICTO LAS ACTAS DE COMITE DE TRASNAPERENCIA CELEBRADAS DEL </w:t>
            </w:r>
            <w:r w:rsidRPr="00F77B43">
              <w:rPr>
                <w:rFonts w:cs="Tahoma"/>
                <w:b/>
                <w:i/>
                <w:sz w:val="18"/>
              </w:rPr>
              <w:t>01 DE ENERO DEL 2020 AL 31 DE DICIEMBRE DE 2020</w:t>
            </w:r>
            <w:r w:rsidRPr="00F77B43">
              <w:rPr>
                <w:rFonts w:cs="Tahoma"/>
                <w:i/>
                <w:sz w:val="18"/>
              </w:rPr>
              <w:t xml:space="preserve"> EN PDF Y DATOS ABIERTOS, CADA ACTA ACOMPAÑADA DE SU DEBIDA CONVOCATORIA Y FOTOS DE LA SESIONES.”</w:t>
            </w:r>
          </w:p>
        </w:tc>
      </w:tr>
      <w:tr w:rsidR="00AF4B69" w:rsidRPr="00F77B43" w14:paraId="2C76619C" w14:textId="77777777" w:rsidTr="00FF48BA">
        <w:tc>
          <w:tcPr>
            <w:tcW w:w="4517" w:type="dxa"/>
          </w:tcPr>
          <w:p w14:paraId="05334383" w14:textId="190D82C9" w:rsidR="00AF4B69" w:rsidRPr="00F77B43" w:rsidRDefault="00833767" w:rsidP="00F77B43">
            <w:pPr>
              <w:pStyle w:val="Prrafodelista"/>
              <w:tabs>
                <w:tab w:val="left" w:pos="0"/>
              </w:tabs>
              <w:ind w:left="0"/>
              <w:contextualSpacing w:val="0"/>
              <w:jc w:val="center"/>
              <w:rPr>
                <w:rFonts w:cs="Tahoma"/>
                <w:b/>
                <w:i/>
              </w:rPr>
            </w:pPr>
            <w:hyperlink r:id="rId23" w:history="1">
              <w:r w:rsidR="00AF4B69" w:rsidRPr="00F77B43">
                <w:rPr>
                  <w:rFonts w:cs="Tahoma"/>
                  <w:b/>
                  <w:i/>
                </w:rPr>
                <w:t>00146/DIFTLALNE/IP/2024</w:t>
              </w:r>
            </w:hyperlink>
          </w:p>
        </w:tc>
        <w:tc>
          <w:tcPr>
            <w:tcW w:w="4517" w:type="dxa"/>
          </w:tcPr>
          <w:p w14:paraId="1AB1A793" w14:textId="62C5841A" w:rsidR="00AF4B69" w:rsidRPr="00F77B43" w:rsidRDefault="00AF4B69" w:rsidP="00F77B43">
            <w:pPr>
              <w:pStyle w:val="Prrafodelista"/>
              <w:tabs>
                <w:tab w:val="left" w:pos="0"/>
              </w:tabs>
              <w:ind w:left="0"/>
              <w:contextualSpacing w:val="0"/>
              <w:rPr>
                <w:rFonts w:cs="Tahoma"/>
              </w:rPr>
            </w:pPr>
            <w:r w:rsidRPr="00F77B43">
              <w:rPr>
                <w:rFonts w:cs="Tahoma"/>
                <w:i/>
                <w:sz w:val="18"/>
              </w:rPr>
              <w:t xml:space="preserve">“BUENAS TARDES SOLICTO LAS ACTAS DE COMITE DE TRASNAPERENCIA CELEBRADAS DEL </w:t>
            </w:r>
            <w:r w:rsidRPr="00F77B43">
              <w:rPr>
                <w:rFonts w:cs="Tahoma"/>
                <w:b/>
                <w:i/>
                <w:sz w:val="18"/>
              </w:rPr>
              <w:t xml:space="preserve">01 DE ENERO DEL 2019 AL 31 DE DICIEMBRE DE </w:t>
            </w:r>
            <w:r w:rsidRPr="00F77B43">
              <w:rPr>
                <w:rFonts w:cs="Tahoma"/>
                <w:b/>
                <w:i/>
                <w:sz w:val="18"/>
              </w:rPr>
              <w:lastRenderedPageBreak/>
              <w:t xml:space="preserve">2019 </w:t>
            </w:r>
            <w:r w:rsidRPr="00F77B43">
              <w:rPr>
                <w:rFonts w:cs="Tahoma"/>
                <w:i/>
                <w:sz w:val="18"/>
              </w:rPr>
              <w:t>EN PDF YDATOS ABIERTOS, CADA ACTA ACOMPAÑADA DE SU DEBIDA CONVOCATORIA Y FOTOS DE LA SESIONES.”</w:t>
            </w:r>
          </w:p>
        </w:tc>
      </w:tr>
    </w:tbl>
    <w:p w14:paraId="6D02F607" w14:textId="77777777" w:rsidR="00FF48BA" w:rsidRPr="00F77B43" w:rsidRDefault="00FF48BA" w:rsidP="00F77B43">
      <w:pPr>
        <w:pStyle w:val="Prrafodelista"/>
        <w:tabs>
          <w:tab w:val="left" w:pos="0"/>
        </w:tabs>
        <w:ind w:left="0"/>
        <w:contextualSpacing w:val="0"/>
        <w:rPr>
          <w:rFonts w:cs="Tahoma"/>
        </w:rPr>
      </w:pPr>
    </w:p>
    <w:p w14:paraId="0BD6321D" w14:textId="56D9ABBC" w:rsidR="00664420" w:rsidRPr="00F77B43" w:rsidRDefault="009A2D78" w:rsidP="00F77B43">
      <w:pPr>
        <w:tabs>
          <w:tab w:val="left" w:pos="4667"/>
        </w:tabs>
        <w:ind w:right="567"/>
        <w:rPr>
          <w:rFonts w:cs="Tahoma"/>
          <w:bCs/>
          <w:szCs w:val="22"/>
        </w:rPr>
      </w:pPr>
      <w:r w:rsidRPr="00F77B43">
        <w:rPr>
          <w:rFonts w:cs="Tahoma"/>
          <w:b/>
          <w:bCs/>
          <w:szCs w:val="22"/>
        </w:rPr>
        <w:t>Modalidad de entrega</w:t>
      </w:r>
      <w:r w:rsidRPr="00F77B43">
        <w:rPr>
          <w:rFonts w:cs="Tahoma"/>
          <w:bCs/>
          <w:szCs w:val="22"/>
        </w:rPr>
        <w:t>: a</w:t>
      </w:r>
      <w:r w:rsidR="00664420" w:rsidRPr="00F77B43">
        <w:rPr>
          <w:rFonts w:cs="Tahoma"/>
          <w:bCs/>
          <w:i/>
          <w:szCs w:val="22"/>
        </w:rPr>
        <w:t xml:space="preserve"> través del SAIMEX</w:t>
      </w:r>
      <w:r w:rsidRPr="00F77B43">
        <w:rPr>
          <w:rFonts w:cs="Tahoma"/>
          <w:bCs/>
          <w:i/>
          <w:szCs w:val="22"/>
        </w:rPr>
        <w:t>.</w:t>
      </w:r>
    </w:p>
    <w:p w14:paraId="334D2860" w14:textId="77777777" w:rsidR="00664420" w:rsidRPr="00F77B43" w:rsidRDefault="00664420" w:rsidP="00F77B43">
      <w:pPr>
        <w:autoSpaceDE w:val="0"/>
        <w:autoSpaceDN w:val="0"/>
        <w:adjustRightInd w:val="0"/>
        <w:ind w:right="-28"/>
        <w:rPr>
          <w:rFonts w:cs="Tahoma"/>
          <w:bCs/>
          <w:i/>
          <w:szCs w:val="22"/>
        </w:rPr>
      </w:pPr>
    </w:p>
    <w:p w14:paraId="3212BA4D" w14:textId="447CB847" w:rsidR="00664420" w:rsidRPr="00F77B43" w:rsidRDefault="00E37A3F" w:rsidP="00F77B43">
      <w:pPr>
        <w:pStyle w:val="Ttulo3"/>
        <w:rPr>
          <w:rFonts w:eastAsia="Calibri"/>
          <w:lang w:eastAsia="en-US"/>
        </w:rPr>
      </w:pPr>
      <w:bookmarkStart w:id="5" w:name="_Toc178187463"/>
      <w:r w:rsidRPr="00F77B43">
        <w:t xml:space="preserve">b) </w:t>
      </w:r>
      <w:r w:rsidR="00664420" w:rsidRPr="00F77B43">
        <w:rPr>
          <w:lang w:val="es-ES"/>
        </w:rPr>
        <w:t>Respuesta</w:t>
      </w:r>
      <w:r w:rsidR="00AF4B69" w:rsidRPr="00F77B43">
        <w:rPr>
          <w:lang w:val="es-ES"/>
        </w:rPr>
        <w:t>s</w:t>
      </w:r>
      <w:r w:rsidR="00664420" w:rsidRPr="00F77B43">
        <w:rPr>
          <w:lang w:val="es-ES"/>
        </w:rPr>
        <w:t xml:space="preserve"> </w:t>
      </w:r>
      <w:r w:rsidR="00664420" w:rsidRPr="00F77B43">
        <w:rPr>
          <w:rFonts w:eastAsia="Calibri"/>
          <w:lang w:eastAsia="en-US"/>
        </w:rPr>
        <w:t>del Sujeto Obligado</w:t>
      </w:r>
      <w:bookmarkEnd w:id="5"/>
    </w:p>
    <w:p w14:paraId="79199CC1" w14:textId="3D97D7FB" w:rsidR="00664420" w:rsidRPr="00F77B43" w:rsidRDefault="00664420" w:rsidP="00F77B43">
      <w:pPr>
        <w:pStyle w:val="Sinespaciado"/>
        <w:spacing w:line="360" w:lineRule="auto"/>
        <w:rPr>
          <w:lang w:val="es-ES"/>
        </w:rPr>
      </w:pPr>
      <w:r w:rsidRPr="00F77B43">
        <w:rPr>
          <w:lang w:val="es-ES"/>
        </w:rPr>
        <w:t xml:space="preserve">El </w:t>
      </w:r>
      <w:r w:rsidR="00AF4B69" w:rsidRPr="00F77B43">
        <w:rPr>
          <w:b/>
          <w:bCs/>
          <w:lang w:val="es-ES"/>
        </w:rPr>
        <w:t>diez y doce de julio de dos mil veinticuatro</w:t>
      </w:r>
      <w:r w:rsidRPr="00F77B43">
        <w:rPr>
          <w:lang w:val="es-ES"/>
        </w:rPr>
        <w:t xml:space="preserve">, </w:t>
      </w:r>
      <w:r w:rsidR="00F07EE6" w:rsidRPr="00F77B43">
        <w:rPr>
          <w:lang w:val="es-ES"/>
        </w:rPr>
        <w:t xml:space="preserve">el Titular de la Unidad de Transparencia del </w:t>
      </w:r>
      <w:r w:rsidR="00F07EE6" w:rsidRPr="00F77B43">
        <w:rPr>
          <w:b/>
          <w:lang w:val="es-ES"/>
        </w:rPr>
        <w:t>SUJETO OBLIGADO</w:t>
      </w:r>
      <w:r w:rsidR="00F07EE6" w:rsidRPr="00F77B43">
        <w:rPr>
          <w:lang w:val="es-ES"/>
        </w:rPr>
        <w:t xml:space="preserve"> notificó la</w:t>
      </w:r>
      <w:r w:rsidR="00AF4B69" w:rsidRPr="00F77B43">
        <w:rPr>
          <w:lang w:val="es-ES"/>
        </w:rPr>
        <w:t>s</w:t>
      </w:r>
      <w:r w:rsidR="00F07EE6" w:rsidRPr="00F77B43">
        <w:rPr>
          <w:lang w:val="es-ES"/>
        </w:rPr>
        <w:t xml:space="preserve"> siguiente</w:t>
      </w:r>
      <w:r w:rsidR="00AF4B69" w:rsidRPr="00F77B43">
        <w:rPr>
          <w:lang w:val="es-ES"/>
        </w:rPr>
        <w:t>s</w:t>
      </w:r>
      <w:r w:rsidR="00F07EE6" w:rsidRPr="00F77B43">
        <w:rPr>
          <w:lang w:val="es-ES"/>
        </w:rPr>
        <w:t xml:space="preserve"> respuesta</w:t>
      </w:r>
      <w:r w:rsidR="00AF4B69" w:rsidRPr="00F77B43">
        <w:rPr>
          <w:lang w:val="es-ES"/>
        </w:rPr>
        <w:t>s</w:t>
      </w:r>
      <w:r w:rsidR="00F07EE6" w:rsidRPr="00F77B43">
        <w:rPr>
          <w:lang w:val="es-ES"/>
        </w:rPr>
        <w:t xml:space="preserve"> a través del </w:t>
      </w:r>
      <w:r w:rsidRPr="00F77B43">
        <w:rPr>
          <w:lang w:val="es-ES"/>
        </w:rPr>
        <w:t>SAIMEX</w:t>
      </w:r>
      <w:r w:rsidR="00F07EE6" w:rsidRPr="00F77B43">
        <w:rPr>
          <w:lang w:val="es-ES"/>
        </w:rPr>
        <w:t>:</w:t>
      </w:r>
    </w:p>
    <w:p w14:paraId="32D47728" w14:textId="77777777" w:rsidR="00AF4B69" w:rsidRPr="00F77B43" w:rsidRDefault="00AF4B69" w:rsidP="00F77B43">
      <w:pPr>
        <w:pStyle w:val="Sinespaciado"/>
        <w:spacing w:line="360" w:lineRule="auto"/>
        <w:rPr>
          <w:lang w:val="es-ES"/>
        </w:rPr>
      </w:pPr>
    </w:p>
    <w:tbl>
      <w:tblPr>
        <w:tblStyle w:val="Tablaconcuadrcula"/>
        <w:tblW w:w="9067" w:type="dxa"/>
        <w:tblLook w:val="04A0" w:firstRow="1" w:lastRow="0" w:firstColumn="1" w:lastColumn="0" w:noHBand="0" w:noVBand="1"/>
      </w:tblPr>
      <w:tblGrid>
        <w:gridCol w:w="2893"/>
        <w:gridCol w:w="6174"/>
      </w:tblGrid>
      <w:tr w:rsidR="00F77B43" w:rsidRPr="00F77B43" w14:paraId="61C77DFF" w14:textId="77777777" w:rsidTr="00236470">
        <w:tc>
          <w:tcPr>
            <w:tcW w:w="2893" w:type="dxa"/>
            <w:vAlign w:val="center"/>
          </w:tcPr>
          <w:p w14:paraId="3032CFBD" w14:textId="77777777" w:rsidR="00AF4B69" w:rsidRPr="00F77B43" w:rsidRDefault="00AF4B69" w:rsidP="00F77B43">
            <w:pPr>
              <w:pStyle w:val="Prrafodelista"/>
              <w:tabs>
                <w:tab w:val="left" w:pos="0"/>
              </w:tabs>
              <w:ind w:left="0"/>
              <w:contextualSpacing w:val="0"/>
              <w:jc w:val="center"/>
              <w:rPr>
                <w:rFonts w:cs="Tahoma"/>
                <w:b/>
                <w:i/>
              </w:rPr>
            </w:pPr>
            <w:r w:rsidRPr="00F77B43">
              <w:rPr>
                <w:rFonts w:cs="Tahoma"/>
                <w:b/>
                <w:i/>
              </w:rPr>
              <w:t>Número de solicitud</w:t>
            </w:r>
          </w:p>
        </w:tc>
        <w:tc>
          <w:tcPr>
            <w:tcW w:w="6174" w:type="dxa"/>
            <w:vAlign w:val="center"/>
          </w:tcPr>
          <w:p w14:paraId="28586280" w14:textId="271AAD09" w:rsidR="00AF4B69" w:rsidRPr="00F77B43" w:rsidRDefault="00A1780F" w:rsidP="00F77B43">
            <w:pPr>
              <w:pStyle w:val="Prrafodelista"/>
              <w:tabs>
                <w:tab w:val="left" w:pos="0"/>
              </w:tabs>
              <w:ind w:left="0"/>
              <w:contextualSpacing w:val="0"/>
              <w:jc w:val="center"/>
              <w:rPr>
                <w:rFonts w:cs="Tahoma"/>
                <w:b/>
                <w:i/>
              </w:rPr>
            </w:pPr>
            <w:r w:rsidRPr="00F77B43">
              <w:rPr>
                <w:rFonts w:cs="Tahoma"/>
                <w:b/>
                <w:i/>
              </w:rPr>
              <w:t>Respuesta</w:t>
            </w:r>
          </w:p>
        </w:tc>
      </w:tr>
      <w:tr w:rsidR="00F77B43" w:rsidRPr="00F77B43" w14:paraId="58086CF5" w14:textId="77777777" w:rsidTr="00236470">
        <w:tc>
          <w:tcPr>
            <w:tcW w:w="2893" w:type="dxa"/>
          </w:tcPr>
          <w:p w14:paraId="3D399400" w14:textId="77777777" w:rsidR="00AF4B69" w:rsidRPr="00F77B43" w:rsidRDefault="00833767" w:rsidP="00F77B43">
            <w:pPr>
              <w:pStyle w:val="Prrafodelista"/>
              <w:tabs>
                <w:tab w:val="left" w:pos="0"/>
              </w:tabs>
              <w:ind w:left="0"/>
              <w:contextualSpacing w:val="0"/>
              <w:jc w:val="center"/>
              <w:rPr>
                <w:rFonts w:cs="Tahoma"/>
                <w:b/>
                <w:i/>
              </w:rPr>
            </w:pPr>
            <w:hyperlink r:id="rId24" w:history="1">
              <w:r w:rsidR="00AF4B69" w:rsidRPr="00F77B43">
                <w:rPr>
                  <w:rFonts w:cs="Tahoma"/>
                  <w:b/>
                  <w:i/>
                </w:rPr>
                <w:t>00150/DIFTLALNE/IP/2024</w:t>
              </w:r>
            </w:hyperlink>
          </w:p>
        </w:tc>
        <w:tc>
          <w:tcPr>
            <w:tcW w:w="6174" w:type="dxa"/>
          </w:tcPr>
          <w:p w14:paraId="289A2BE7" w14:textId="73B7DF3B" w:rsidR="00AF4B69" w:rsidRPr="00F77B43" w:rsidRDefault="00AF4B69" w:rsidP="00F77B43">
            <w:pPr>
              <w:pStyle w:val="Prrafodelista"/>
              <w:tabs>
                <w:tab w:val="left" w:pos="0"/>
              </w:tabs>
              <w:ind w:left="0"/>
              <w:contextualSpacing w:val="0"/>
              <w:rPr>
                <w:rFonts w:cs="Tahoma"/>
                <w:i/>
                <w:sz w:val="18"/>
              </w:rPr>
            </w:pPr>
            <w:r w:rsidRPr="00F77B43">
              <w:rPr>
                <w:rFonts w:cs="Tahoma"/>
                <w:i/>
                <w:sz w:val="18"/>
              </w:rPr>
              <w:t>“</w:t>
            </w:r>
            <w:r w:rsidR="00236470" w:rsidRPr="00F77B43">
              <w:rPr>
                <w:rFonts w:cs="Tahoma"/>
                <w:i/>
                <w:sz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00150/DIFTLALNE/IP/2024, la que dice a la letra; “BUENAS TARDES SOLICTO LAS ACTAS DE COMITE DE TRASNAPERENCIA CELEBRADAS DEL 01 DE ENERO DEL 2024 AL 3A LA PRESENTE FECHA EN PDF YDATOS ABIERTOS, CADA ACTA ACOMPAÑADA DE SU DEBIDA CONVOCATORIA Y FOTOS DE LA SESIONES.. Sic. Primeramente, es importante señalar que la Ley de Transparencia y Acceso a la Información Pública del Estado de México y Municipios, en sus los artículos 12 y 24 último párrafo, establece lo siguiente: “Artículo 12. Quienes generen, recopilen, administren, manejen, procesen, archiven o conserven información pública serán responsables de la misma en los términos de las disposiciones jurídicas aplicables. Los sujetos obligados sólo proporcionarán la </w:t>
            </w:r>
            <w:r w:rsidR="00236470" w:rsidRPr="00F77B43">
              <w:rPr>
                <w:rFonts w:cs="Tahoma"/>
                <w:i/>
                <w:sz w:val="18"/>
              </w:rPr>
              <w:lastRenderedPageBreak/>
              <w:t xml:space="preserve">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24. Para el cumplimiento de los objetivos de esta Ley, los sujetos obligados deberán cumplir con las siguientes obligaciones, según corresponda, de acuerdo a su naturaleza: Los sujetos obligados solo proporcionarán la información pública que generen, administren o posean en el ejercicio de sus atribuciones.” Así mismo, de conformidad con el artículo 161 de la misma Ley,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Atendiendo a lo anterior, me permito remitir a usted en archivo adjunto la documentación consistente en: 1. Después de una búsqueda exhaustiva y razonable entrego: Anexo con las Actas del Comité del año 2024 Para cualquier duda o aclaración respecto de la presente respuesta, favor de comunicarse a la Unidad de Transparencia, al teléfono 5636220000 en un horario de atención de 09:00 a.m. a 18:00 p.m., de lunes a viernes. Finalmente, se hace de su conocimiento que tiene derecho a interponer recurso de revisión sobre </w:t>
            </w:r>
            <w:r w:rsidR="00236470" w:rsidRPr="00F77B43">
              <w:rPr>
                <w:rFonts w:cs="Tahoma"/>
                <w:i/>
                <w:sz w:val="18"/>
              </w:rPr>
              <w:lastRenderedPageBreak/>
              <w:t>este acto, de conformidad a lo dispuesto en los artículos 176, 177 y 178 de la Ley de Transparencia y Acceso a la Información Pública del Estado de México y Municipios, en un término de 15 (quince) días hábiles, contados a partir del día hábil siguiente al en que surta efectos la notificación de este acuerdo.</w:t>
            </w:r>
            <w:r w:rsidRPr="00F77B43">
              <w:rPr>
                <w:rFonts w:cs="Tahoma"/>
                <w:i/>
                <w:sz w:val="18"/>
              </w:rPr>
              <w:t>”</w:t>
            </w:r>
          </w:p>
          <w:p w14:paraId="4088FC94" w14:textId="77777777" w:rsidR="00AF4B69" w:rsidRPr="00F77B43" w:rsidRDefault="00AF4B69" w:rsidP="00F77B43">
            <w:pPr>
              <w:pStyle w:val="Prrafodelista"/>
              <w:tabs>
                <w:tab w:val="left" w:pos="0"/>
              </w:tabs>
              <w:ind w:left="0"/>
              <w:contextualSpacing w:val="0"/>
              <w:rPr>
                <w:rFonts w:cs="Tahoma"/>
                <w:i/>
                <w:sz w:val="18"/>
              </w:rPr>
            </w:pPr>
          </w:p>
          <w:p w14:paraId="3D931675" w14:textId="77777777" w:rsidR="00AF4B69" w:rsidRPr="00F77B43" w:rsidRDefault="00AF4B69" w:rsidP="00F77B43">
            <w:pPr>
              <w:autoSpaceDE w:val="0"/>
              <w:autoSpaceDN w:val="0"/>
              <w:adjustRightInd w:val="0"/>
              <w:ind w:right="-28"/>
              <w:rPr>
                <w:rFonts w:cs="Tahoma"/>
                <w:bCs/>
                <w:szCs w:val="22"/>
              </w:rPr>
            </w:pPr>
            <w:r w:rsidRPr="00F77B43">
              <w:rPr>
                <w:rFonts w:cs="Tahoma"/>
                <w:bCs/>
                <w:szCs w:val="22"/>
              </w:rPr>
              <w:t xml:space="preserve">Asimismo, </w:t>
            </w:r>
            <w:r w:rsidRPr="00F77B43">
              <w:rPr>
                <w:rFonts w:cs="Tahoma"/>
                <w:b/>
                <w:szCs w:val="22"/>
              </w:rPr>
              <w:t xml:space="preserve">EL SUJETO OBLIGADO </w:t>
            </w:r>
            <w:r w:rsidRPr="00F77B43">
              <w:rPr>
                <w:rFonts w:cs="Tahoma"/>
                <w:bCs/>
                <w:szCs w:val="22"/>
              </w:rPr>
              <w:t>adjuntó a su respuesta los archivos electrónicos que se describen a continuación:</w:t>
            </w:r>
          </w:p>
          <w:p w14:paraId="69F369EC" w14:textId="42FCF48D" w:rsidR="00236470" w:rsidRPr="00F77B43" w:rsidRDefault="00236470" w:rsidP="00F77B43">
            <w:pPr>
              <w:tabs>
                <w:tab w:val="left" w:pos="0"/>
              </w:tabs>
              <w:rPr>
                <w:rFonts w:cs="Tahoma"/>
                <w:szCs w:val="22"/>
              </w:rPr>
            </w:pPr>
            <w:r w:rsidRPr="00F77B43">
              <w:rPr>
                <w:rFonts w:cs="Tahoma"/>
                <w:b/>
                <w:szCs w:val="22"/>
              </w:rPr>
              <w:t xml:space="preserve">Solicitud 150 2024.pdf </w:t>
            </w:r>
            <w:r w:rsidRPr="00F77B43">
              <w:rPr>
                <w:rFonts w:cs="Tahoma"/>
                <w:szCs w:val="22"/>
              </w:rPr>
              <w:t xml:space="preserve">Documento firmado por la Titular de la Coordinadora de Transparencia mediante el cual le informa a </w:t>
            </w:r>
            <w:r w:rsidRPr="00F77B43">
              <w:rPr>
                <w:rFonts w:cs="Tahoma"/>
                <w:b/>
                <w:szCs w:val="22"/>
              </w:rPr>
              <w:t xml:space="preserve">LA PARTE RECURRENTE </w:t>
            </w:r>
            <w:r w:rsidRPr="00F77B43">
              <w:rPr>
                <w:rFonts w:cs="Tahoma"/>
                <w:szCs w:val="22"/>
              </w:rPr>
              <w:t>que posterior a una búsqueda exhaustiva y razonable remite las Actas del Comité del año 2024.</w:t>
            </w:r>
          </w:p>
          <w:p w14:paraId="0A41982A" w14:textId="77777777" w:rsidR="00236470" w:rsidRPr="00F77B43" w:rsidRDefault="00236470" w:rsidP="00F77B43">
            <w:pPr>
              <w:pStyle w:val="Prrafodelista"/>
              <w:tabs>
                <w:tab w:val="left" w:pos="0"/>
              </w:tabs>
              <w:ind w:left="0"/>
              <w:contextualSpacing w:val="0"/>
              <w:rPr>
                <w:rFonts w:cs="Tahoma"/>
                <w:b/>
                <w:szCs w:val="22"/>
              </w:rPr>
            </w:pPr>
          </w:p>
          <w:p w14:paraId="64EFA135" w14:textId="492AEB5E" w:rsidR="00AF4B69" w:rsidRPr="00F77B43" w:rsidRDefault="00236470" w:rsidP="00F77B43">
            <w:pPr>
              <w:pStyle w:val="Prrafodelista"/>
              <w:tabs>
                <w:tab w:val="left" w:pos="0"/>
              </w:tabs>
              <w:ind w:left="0"/>
              <w:contextualSpacing w:val="0"/>
              <w:rPr>
                <w:rFonts w:cs="Tahoma"/>
                <w:i/>
              </w:rPr>
            </w:pPr>
            <w:r w:rsidRPr="00F77B43">
              <w:rPr>
                <w:rFonts w:cs="Tahoma"/>
                <w:b/>
                <w:szCs w:val="22"/>
              </w:rPr>
              <w:t xml:space="preserve">Solicitud 00150 ACTAS 2024.zip </w:t>
            </w:r>
            <w:r w:rsidRPr="00F77B43">
              <w:rPr>
                <w:rFonts w:cs="Tahoma"/>
                <w:szCs w:val="22"/>
              </w:rPr>
              <w:t xml:space="preserve">Carpeta </w:t>
            </w:r>
            <w:proofErr w:type="spellStart"/>
            <w:r w:rsidRPr="00F77B43">
              <w:rPr>
                <w:rFonts w:cs="Tahoma"/>
                <w:szCs w:val="22"/>
              </w:rPr>
              <w:t>zip</w:t>
            </w:r>
            <w:proofErr w:type="spellEnd"/>
            <w:r w:rsidRPr="00F77B43">
              <w:rPr>
                <w:rFonts w:cs="Tahoma"/>
                <w:szCs w:val="22"/>
              </w:rPr>
              <w:t xml:space="preserve"> que posterior a su descarga genera un error e impide que se abra.</w:t>
            </w:r>
          </w:p>
        </w:tc>
      </w:tr>
      <w:tr w:rsidR="00F77B43" w:rsidRPr="00F77B43" w14:paraId="691B87D4" w14:textId="77777777" w:rsidTr="00236470">
        <w:tc>
          <w:tcPr>
            <w:tcW w:w="2893" w:type="dxa"/>
          </w:tcPr>
          <w:p w14:paraId="5648D2C3" w14:textId="77777777" w:rsidR="00AF4B69" w:rsidRPr="00F77B43" w:rsidRDefault="00833767" w:rsidP="00F77B43">
            <w:pPr>
              <w:pStyle w:val="Prrafodelista"/>
              <w:tabs>
                <w:tab w:val="left" w:pos="0"/>
              </w:tabs>
              <w:ind w:left="0"/>
              <w:contextualSpacing w:val="0"/>
              <w:jc w:val="center"/>
              <w:rPr>
                <w:rFonts w:cs="Tahoma"/>
                <w:b/>
                <w:i/>
              </w:rPr>
            </w:pPr>
            <w:hyperlink r:id="rId25" w:history="1">
              <w:r w:rsidR="00AF4B69" w:rsidRPr="00F77B43">
                <w:rPr>
                  <w:rFonts w:cs="Tahoma"/>
                  <w:b/>
                  <w:i/>
                </w:rPr>
                <w:t>00149/DIFTLALNE/IP/2024</w:t>
              </w:r>
            </w:hyperlink>
          </w:p>
        </w:tc>
        <w:tc>
          <w:tcPr>
            <w:tcW w:w="6174" w:type="dxa"/>
          </w:tcPr>
          <w:p w14:paraId="095A7B00" w14:textId="26D1CAD9" w:rsidR="00236470" w:rsidRPr="00F77B43" w:rsidRDefault="00236470" w:rsidP="00F77B43">
            <w:pPr>
              <w:pStyle w:val="Prrafodelista"/>
              <w:tabs>
                <w:tab w:val="left" w:pos="0"/>
              </w:tabs>
              <w:ind w:left="0"/>
              <w:contextualSpacing w:val="0"/>
              <w:rPr>
                <w:rFonts w:cs="Tahoma"/>
                <w:i/>
                <w:sz w:val="18"/>
              </w:rPr>
            </w:pPr>
            <w:r w:rsidRPr="00F77B43">
              <w:rPr>
                <w:rFonts w:cs="Tahoma"/>
                <w:i/>
                <w:sz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00149/DIFTLALNE/IP/2024, la que dice a la letra; “BUENAS TARDES SOLICTO LAS ACTAS DE COMITE DE TRASNAPERENCIA CELEBRADAS DEL 01 DE ENERO DEL 2023 AL 31 DE DICIEMBRE DE 2023 EN PDF YDATOS ABIERTOS, CADA ACTA ACOMPAÑADA DE SU DEBIDA CONVOCATORIA Y FOTOS DE LA SESIONES. Sic. Primeramente, es importante señalar que la Ley de Transparencia y Acceso a la Información Pública del Estado de México y Municipios, en sus los </w:t>
            </w:r>
            <w:r w:rsidRPr="00F77B43">
              <w:rPr>
                <w:rFonts w:cs="Tahoma"/>
                <w:i/>
                <w:sz w:val="18"/>
              </w:rPr>
              <w:lastRenderedPageBreak/>
              <w:t xml:space="preserve">artículos 12 y 24 último párrafo, establece lo siguiente: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24. Para el cumplimiento de los objetivos de esta Ley, los sujetos obligados deberán cumplir con las siguientes obligaciones, según corresponda, de acuerdo a su naturaleza: Los sujetos obligados solo proporcionarán la información pública que generen, administren o posean en el ejercicio de sus atribuciones.” Así mismo, de conformidad con el artículo 161 de la misma Ley,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Atendiendo a lo anterior, me permito remitir a usted en archivo adjunto la documentación consistente en: 1. Después de una búsqueda exhaustiva y razonable entrego: Anexo con las Actas del Comité del </w:t>
            </w:r>
            <w:r w:rsidRPr="00F77B43">
              <w:rPr>
                <w:rFonts w:cs="Tahoma"/>
                <w:i/>
                <w:sz w:val="18"/>
              </w:rPr>
              <w:lastRenderedPageBreak/>
              <w:t>año 2023 Para cualquier duda o aclaración respecto de la presente respuesta, favor de comunicarse a la Unidad de Transparencia, al teléfono 5636220000 en un horario de atención de 09:00 a.m. a 18:00 p.m., de lunes a viernes. Finalmente, se hace de su conocimiento que tiene derecho a interponer recurso de revisión sobre este acto, de conformidad a lo dispuesto en los artículos 176, 177 y 178 de la Ley de Transparencia y Acceso a la Información Pública del Estado de México y Municipios, en un término de 15 (quince) días hábiles, contados a partir del día hábil siguiente al en que surta efectos la notificación de este acuerdo.”</w:t>
            </w:r>
          </w:p>
          <w:p w14:paraId="6F2D6B2A" w14:textId="77777777" w:rsidR="00236470" w:rsidRPr="00F77B43" w:rsidRDefault="00236470" w:rsidP="00F77B43">
            <w:pPr>
              <w:pStyle w:val="Prrafodelista"/>
              <w:tabs>
                <w:tab w:val="left" w:pos="0"/>
              </w:tabs>
              <w:ind w:left="0"/>
              <w:contextualSpacing w:val="0"/>
              <w:rPr>
                <w:rFonts w:cs="Tahoma"/>
                <w:i/>
                <w:sz w:val="18"/>
              </w:rPr>
            </w:pPr>
          </w:p>
          <w:p w14:paraId="3C7524FE" w14:textId="77777777" w:rsidR="00236470" w:rsidRPr="00F77B43" w:rsidRDefault="00236470" w:rsidP="00F77B43">
            <w:pPr>
              <w:autoSpaceDE w:val="0"/>
              <w:autoSpaceDN w:val="0"/>
              <w:adjustRightInd w:val="0"/>
              <w:ind w:right="-28"/>
              <w:rPr>
                <w:rFonts w:cs="Tahoma"/>
                <w:bCs/>
                <w:szCs w:val="22"/>
              </w:rPr>
            </w:pPr>
            <w:r w:rsidRPr="00F77B43">
              <w:rPr>
                <w:rFonts w:cs="Tahoma"/>
                <w:bCs/>
                <w:szCs w:val="22"/>
              </w:rPr>
              <w:t xml:space="preserve">Asimismo, </w:t>
            </w:r>
            <w:r w:rsidRPr="00F77B43">
              <w:rPr>
                <w:rFonts w:cs="Tahoma"/>
                <w:b/>
                <w:szCs w:val="22"/>
              </w:rPr>
              <w:t xml:space="preserve">EL SUJETO OBLIGADO </w:t>
            </w:r>
            <w:r w:rsidRPr="00F77B43">
              <w:rPr>
                <w:rFonts w:cs="Tahoma"/>
                <w:bCs/>
                <w:szCs w:val="22"/>
              </w:rPr>
              <w:t>adjuntó a su respuesta los archivos electrónicos que se describen a continuación:</w:t>
            </w:r>
          </w:p>
          <w:p w14:paraId="55A7D36F" w14:textId="77777777" w:rsidR="005F4874" w:rsidRPr="00F77B43" w:rsidRDefault="005F4874" w:rsidP="00F77B43">
            <w:pPr>
              <w:tabs>
                <w:tab w:val="left" w:pos="0"/>
              </w:tabs>
              <w:rPr>
                <w:rFonts w:cs="Tahoma"/>
                <w:b/>
                <w:szCs w:val="22"/>
              </w:rPr>
            </w:pPr>
          </w:p>
          <w:p w14:paraId="7518EC20" w14:textId="32F76790" w:rsidR="00236470" w:rsidRPr="00F77B43" w:rsidRDefault="005F4874" w:rsidP="00F77B43">
            <w:pPr>
              <w:tabs>
                <w:tab w:val="left" w:pos="0"/>
              </w:tabs>
              <w:rPr>
                <w:rFonts w:cs="Tahoma"/>
                <w:szCs w:val="22"/>
              </w:rPr>
            </w:pPr>
            <w:r w:rsidRPr="00F77B43">
              <w:rPr>
                <w:rFonts w:cs="Tahoma"/>
                <w:b/>
                <w:szCs w:val="22"/>
              </w:rPr>
              <w:t xml:space="preserve">Solicitud 149 2024.pdf </w:t>
            </w:r>
            <w:r w:rsidR="00236470" w:rsidRPr="00F77B43">
              <w:rPr>
                <w:rFonts w:cs="Tahoma"/>
                <w:szCs w:val="22"/>
              </w:rPr>
              <w:t xml:space="preserve">Documento firmado por la Titular de la Coordinadora de Transparencia mediante el cual le informa a </w:t>
            </w:r>
            <w:r w:rsidR="00236470" w:rsidRPr="00F77B43">
              <w:rPr>
                <w:rFonts w:cs="Tahoma"/>
                <w:b/>
                <w:szCs w:val="22"/>
              </w:rPr>
              <w:t xml:space="preserve">LA PARTE RECURRENTE </w:t>
            </w:r>
            <w:r w:rsidR="00236470" w:rsidRPr="00F77B43">
              <w:rPr>
                <w:rFonts w:cs="Tahoma"/>
                <w:szCs w:val="22"/>
              </w:rPr>
              <w:t>que posterior a una búsqueda exhaustiva y razonable remite l</w:t>
            </w:r>
            <w:r w:rsidRPr="00F77B43">
              <w:rPr>
                <w:rFonts w:cs="Tahoma"/>
                <w:szCs w:val="22"/>
              </w:rPr>
              <w:t>as Actas del Comité del año 2023</w:t>
            </w:r>
            <w:r w:rsidR="00236470" w:rsidRPr="00F77B43">
              <w:rPr>
                <w:rFonts w:cs="Tahoma"/>
                <w:szCs w:val="22"/>
              </w:rPr>
              <w:t>.</w:t>
            </w:r>
          </w:p>
          <w:p w14:paraId="58278F3E" w14:textId="77777777" w:rsidR="00236470" w:rsidRPr="00F77B43" w:rsidRDefault="00236470" w:rsidP="00F77B43">
            <w:pPr>
              <w:pStyle w:val="Prrafodelista"/>
              <w:tabs>
                <w:tab w:val="left" w:pos="0"/>
              </w:tabs>
              <w:ind w:left="0"/>
              <w:contextualSpacing w:val="0"/>
              <w:rPr>
                <w:rFonts w:cs="Tahoma"/>
                <w:b/>
                <w:szCs w:val="22"/>
              </w:rPr>
            </w:pPr>
          </w:p>
          <w:p w14:paraId="1CADD6E8" w14:textId="77777777" w:rsidR="00AF4B69" w:rsidRPr="00F77B43" w:rsidRDefault="005F4874" w:rsidP="00F77B43">
            <w:pPr>
              <w:pStyle w:val="Prrafodelista"/>
              <w:tabs>
                <w:tab w:val="left" w:pos="0"/>
              </w:tabs>
              <w:ind w:left="0"/>
              <w:contextualSpacing w:val="0"/>
              <w:rPr>
                <w:rFonts w:cs="Tahoma"/>
                <w:szCs w:val="22"/>
              </w:rPr>
            </w:pPr>
            <w:r w:rsidRPr="00F77B43">
              <w:rPr>
                <w:rFonts w:cs="Tahoma"/>
                <w:b/>
                <w:szCs w:val="22"/>
              </w:rPr>
              <w:t xml:space="preserve">Solicitud 00149 ACTAS 2023.zip </w:t>
            </w:r>
            <w:r w:rsidR="00236470" w:rsidRPr="00F77B43">
              <w:rPr>
                <w:rFonts w:cs="Tahoma"/>
                <w:szCs w:val="22"/>
              </w:rPr>
              <w:t xml:space="preserve">Carpeta </w:t>
            </w:r>
            <w:proofErr w:type="spellStart"/>
            <w:r w:rsidR="00236470" w:rsidRPr="00F77B43">
              <w:rPr>
                <w:rFonts w:cs="Tahoma"/>
                <w:szCs w:val="22"/>
              </w:rPr>
              <w:t>zip</w:t>
            </w:r>
            <w:proofErr w:type="spellEnd"/>
            <w:r w:rsidR="00236470" w:rsidRPr="00F77B43">
              <w:rPr>
                <w:rFonts w:cs="Tahoma"/>
                <w:szCs w:val="22"/>
              </w:rPr>
              <w:t xml:space="preserve"> que </w:t>
            </w:r>
            <w:r w:rsidRPr="00F77B43">
              <w:rPr>
                <w:rFonts w:cs="Tahoma"/>
                <w:szCs w:val="22"/>
              </w:rPr>
              <w:t>contiene lo siguiente:</w:t>
            </w:r>
          </w:p>
          <w:p w14:paraId="541A5214" w14:textId="0F9914D7" w:rsidR="005F4874" w:rsidRPr="00F77B43" w:rsidRDefault="005F4874" w:rsidP="00F77B43">
            <w:pPr>
              <w:pStyle w:val="Prrafodelista"/>
              <w:numPr>
                <w:ilvl w:val="0"/>
                <w:numId w:val="16"/>
              </w:numPr>
              <w:tabs>
                <w:tab w:val="left" w:pos="0"/>
              </w:tabs>
              <w:contextualSpacing w:val="0"/>
              <w:rPr>
                <w:rFonts w:cs="Tahoma"/>
                <w:szCs w:val="22"/>
              </w:rPr>
            </w:pPr>
            <w:r w:rsidRPr="00F77B43">
              <w:rPr>
                <w:rFonts w:cs="Tahoma"/>
                <w:b/>
                <w:szCs w:val="22"/>
              </w:rPr>
              <w:t xml:space="preserve">ACTAS EXTRAORDINARIAS 2023 </w:t>
            </w:r>
            <w:r w:rsidRPr="00F77B43">
              <w:rPr>
                <w:rFonts w:cs="Tahoma"/>
                <w:szCs w:val="22"/>
              </w:rPr>
              <w:t xml:space="preserve">Archivo que contiene las Actas Extraordinarias del Comité de Transparencia de la </w:t>
            </w:r>
            <w:r w:rsidR="00D437E9" w:rsidRPr="00F77B43">
              <w:rPr>
                <w:rFonts w:cs="Tahoma"/>
                <w:szCs w:val="22"/>
              </w:rPr>
              <w:t>primera a la vigésima primera (1-23)</w:t>
            </w:r>
          </w:p>
          <w:p w14:paraId="42CA61ED" w14:textId="481B14C0" w:rsidR="005F4874" w:rsidRPr="00F77B43" w:rsidRDefault="005F4874" w:rsidP="00F77B43">
            <w:pPr>
              <w:pStyle w:val="Prrafodelista"/>
              <w:numPr>
                <w:ilvl w:val="0"/>
                <w:numId w:val="16"/>
              </w:numPr>
              <w:tabs>
                <w:tab w:val="left" w:pos="0"/>
              </w:tabs>
              <w:contextualSpacing w:val="0"/>
              <w:rPr>
                <w:rFonts w:cs="Tahoma"/>
                <w:szCs w:val="22"/>
              </w:rPr>
            </w:pPr>
            <w:r w:rsidRPr="00F77B43">
              <w:rPr>
                <w:rFonts w:cs="Tahoma"/>
                <w:b/>
                <w:szCs w:val="22"/>
              </w:rPr>
              <w:lastRenderedPageBreak/>
              <w:t>ACTAS ORDINARIAS 2023</w:t>
            </w:r>
            <w:r w:rsidR="00D437E9" w:rsidRPr="00F77B43">
              <w:rPr>
                <w:rFonts w:cs="Tahoma"/>
              </w:rPr>
              <w:t xml:space="preserve"> </w:t>
            </w:r>
            <w:r w:rsidR="00D437E9" w:rsidRPr="00F77B43">
              <w:rPr>
                <w:rFonts w:cs="Tahoma"/>
                <w:szCs w:val="22"/>
              </w:rPr>
              <w:t>Archivo que contiene las Actas Ordinarias del Comité de Transparencia de la primera a la décimo segunda (1-12)</w:t>
            </w:r>
          </w:p>
        </w:tc>
      </w:tr>
      <w:tr w:rsidR="00F77B43" w:rsidRPr="00F77B43" w14:paraId="1F8EDE96" w14:textId="77777777" w:rsidTr="00236470">
        <w:tc>
          <w:tcPr>
            <w:tcW w:w="2893" w:type="dxa"/>
          </w:tcPr>
          <w:p w14:paraId="6036BBD6" w14:textId="77777777" w:rsidR="00AF4B69" w:rsidRPr="00F77B43" w:rsidRDefault="00833767" w:rsidP="00F77B43">
            <w:pPr>
              <w:pStyle w:val="Prrafodelista"/>
              <w:tabs>
                <w:tab w:val="left" w:pos="0"/>
              </w:tabs>
              <w:ind w:left="0"/>
              <w:contextualSpacing w:val="0"/>
              <w:jc w:val="center"/>
              <w:rPr>
                <w:rFonts w:cs="Tahoma"/>
                <w:b/>
                <w:i/>
              </w:rPr>
            </w:pPr>
            <w:hyperlink r:id="rId26" w:history="1">
              <w:r w:rsidR="00AF4B69" w:rsidRPr="00F77B43">
                <w:rPr>
                  <w:rFonts w:cs="Tahoma"/>
                  <w:b/>
                  <w:i/>
                </w:rPr>
                <w:t>00148/DIFTLALNE/IP/2024</w:t>
              </w:r>
            </w:hyperlink>
          </w:p>
        </w:tc>
        <w:tc>
          <w:tcPr>
            <w:tcW w:w="6174" w:type="dxa"/>
          </w:tcPr>
          <w:p w14:paraId="77DC5A98" w14:textId="5B40CEB0" w:rsidR="00236470" w:rsidRPr="00F77B43" w:rsidRDefault="00236470" w:rsidP="00F77B43">
            <w:pPr>
              <w:pStyle w:val="Prrafodelista"/>
              <w:tabs>
                <w:tab w:val="left" w:pos="0"/>
              </w:tabs>
              <w:ind w:left="0"/>
              <w:contextualSpacing w:val="0"/>
              <w:rPr>
                <w:rFonts w:cs="Tahoma"/>
                <w:i/>
                <w:sz w:val="18"/>
              </w:rPr>
            </w:pPr>
            <w:r w:rsidRPr="00F77B43">
              <w:rPr>
                <w:rFonts w:cs="Tahoma"/>
                <w:i/>
                <w:sz w:val="18"/>
              </w:rPr>
              <w:t>“</w:t>
            </w:r>
            <w:r w:rsidR="00E84250" w:rsidRPr="00F77B43">
              <w:rPr>
                <w:rFonts w:cs="Tahoma"/>
                <w:i/>
                <w:sz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00148/DIFTLALNE/IP/2024, la que dice a la letra; “BUENAS TARDES SOLICTO LAS ACTAS DE COMITE DE TRASNAPERENCIA CELEBRADAS DEL 01 DE ENERO DEL 2022 AL 31 DE DICIEMBRE DE 2022 EN PDF YDATOS ABIERTOS, CADA ACTA ACOMPAÑADA DE SU DEBIDA CONVOCATORIA Y FOTOS DE LA SESIONES. “Sic. Primeramente, es importante señalar que la Ley de Transparencia y Acceso a la Información Pública del Estado de México y Municipios, en sus los artículos 12 y 24 último párrafo, establece lo siguiente: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24. Para el cumplimiento de los objetivos de esta Ley, los sujetos obligados deberán cumplir con las siguientes obligaciones, según corresponda, de acuerdo a su naturaleza: Los sujetos obligados solo proporcionarán la información pública que generen, administren o posean en el ejercicio de sus atribuciones.” Así mismo, de conformidad con el artículo 161 de la misma Ley, cuando la información requerida por el solicitante ya esté disponible al </w:t>
            </w:r>
            <w:r w:rsidR="00E84250" w:rsidRPr="00F77B43">
              <w:rPr>
                <w:rFonts w:cs="Tahoma"/>
                <w:i/>
                <w:sz w:val="18"/>
              </w:rPr>
              <w:lastRenderedPageBreak/>
              <w:t>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Atendiendo a lo anterior, me permito remitir a usted en archivo adjunto la documentación consistente en: 1. Después de una búsqueda exhaustiva y razonable entrego: Anexo con las Actas del Comité del año 2022 Para cualquier duda o aclaración respecto de la presente respuesta, favor de comunicarse a la Unidad de Transparencia, al teléfono 5636220000 en un horario de atención de 09:00 a.m. a 18:00 p.m., de lunes a viernes. Finalmente, se hace de su conocimiento que tiene derecho a interponer recurso de revisión sobre este acto, de conformidad a lo dispuesto en los artículos 176, 177 y 178 de la Ley de Transparencia y Acceso a la Información Pública del Estado de México y Municipios, en un término de 15 (quince) días hábiles, contados a partir del día hábil siguiente al en que surta efectos la notificación de este acuerdo.</w:t>
            </w:r>
            <w:r w:rsidRPr="00F77B43">
              <w:rPr>
                <w:rFonts w:cs="Tahoma"/>
                <w:i/>
                <w:sz w:val="18"/>
              </w:rPr>
              <w:t>”</w:t>
            </w:r>
          </w:p>
          <w:p w14:paraId="5B8C742D" w14:textId="77777777" w:rsidR="00236470" w:rsidRPr="00F77B43" w:rsidRDefault="00236470" w:rsidP="00F77B43">
            <w:pPr>
              <w:pStyle w:val="Prrafodelista"/>
              <w:tabs>
                <w:tab w:val="left" w:pos="0"/>
              </w:tabs>
              <w:ind w:left="0"/>
              <w:contextualSpacing w:val="0"/>
              <w:rPr>
                <w:rFonts w:cs="Tahoma"/>
                <w:i/>
                <w:sz w:val="18"/>
              </w:rPr>
            </w:pPr>
          </w:p>
          <w:p w14:paraId="3651BF09" w14:textId="77777777" w:rsidR="00236470" w:rsidRPr="00F77B43" w:rsidRDefault="00236470" w:rsidP="00F77B43">
            <w:pPr>
              <w:autoSpaceDE w:val="0"/>
              <w:autoSpaceDN w:val="0"/>
              <w:adjustRightInd w:val="0"/>
              <w:ind w:right="-28"/>
              <w:rPr>
                <w:rFonts w:cs="Tahoma"/>
                <w:bCs/>
                <w:szCs w:val="22"/>
              </w:rPr>
            </w:pPr>
            <w:r w:rsidRPr="00F77B43">
              <w:rPr>
                <w:rFonts w:cs="Tahoma"/>
                <w:bCs/>
                <w:szCs w:val="22"/>
              </w:rPr>
              <w:t xml:space="preserve">Asimismo, </w:t>
            </w:r>
            <w:r w:rsidRPr="00F77B43">
              <w:rPr>
                <w:rFonts w:cs="Tahoma"/>
                <w:b/>
                <w:szCs w:val="22"/>
              </w:rPr>
              <w:t xml:space="preserve">EL SUJETO OBLIGADO </w:t>
            </w:r>
            <w:r w:rsidRPr="00F77B43">
              <w:rPr>
                <w:rFonts w:cs="Tahoma"/>
                <w:bCs/>
                <w:szCs w:val="22"/>
              </w:rPr>
              <w:t>adjuntó a su respuesta los archivos electrónicos que se describen a continuación:</w:t>
            </w:r>
          </w:p>
          <w:p w14:paraId="791A8A31" w14:textId="43B3EE0E" w:rsidR="00236470" w:rsidRPr="00F77B43" w:rsidRDefault="00E84250" w:rsidP="00F77B43">
            <w:pPr>
              <w:tabs>
                <w:tab w:val="left" w:pos="0"/>
              </w:tabs>
              <w:rPr>
                <w:rFonts w:cs="Tahoma"/>
                <w:szCs w:val="22"/>
              </w:rPr>
            </w:pPr>
            <w:r w:rsidRPr="00F77B43">
              <w:rPr>
                <w:rFonts w:cs="Tahoma"/>
                <w:b/>
                <w:szCs w:val="22"/>
              </w:rPr>
              <w:lastRenderedPageBreak/>
              <w:t xml:space="preserve">Solicitud 148 2024.pdf </w:t>
            </w:r>
            <w:r w:rsidR="00236470" w:rsidRPr="00F77B43">
              <w:rPr>
                <w:rFonts w:cs="Tahoma"/>
                <w:szCs w:val="22"/>
              </w:rPr>
              <w:t xml:space="preserve">Documento firmado por la Titular de la Coordinadora de Transparencia mediante el cual le informa a </w:t>
            </w:r>
            <w:r w:rsidR="00236470" w:rsidRPr="00F77B43">
              <w:rPr>
                <w:rFonts w:cs="Tahoma"/>
                <w:b/>
                <w:szCs w:val="22"/>
              </w:rPr>
              <w:t xml:space="preserve">LA PARTE RECURRENTE </w:t>
            </w:r>
            <w:r w:rsidR="00236470" w:rsidRPr="00F77B43">
              <w:rPr>
                <w:rFonts w:cs="Tahoma"/>
                <w:szCs w:val="22"/>
              </w:rPr>
              <w:t>que posterior a una búsqueda exhaustiva y razonable remite las Actas del Comité del año 202</w:t>
            </w:r>
            <w:r w:rsidRPr="00F77B43">
              <w:rPr>
                <w:rFonts w:cs="Tahoma"/>
                <w:szCs w:val="22"/>
              </w:rPr>
              <w:t>2</w:t>
            </w:r>
            <w:r w:rsidR="00236470" w:rsidRPr="00F77B43">
              <w:rPr>
                <w:rFonts w:cs="Tahoma"/>
                <w:szCs w:val="22"/>
              </w:rPr>
              <w:t>.</w:t>
            </w:r>
          </w:p>
          <w:p w14:paraId="0A347669" w14:textId="77777777" w:rsidR="00236470" w:rsidRPr="00F77B43" w:rsidRDefault="00236470" w:rsidP="00F77B43">
            <w:pPr>
              <w:pStyle w:val="Prrafodelista"/>
              <w:tabs>
                <w:tab w:val="left" w:pos="0"/>
              </w:tabs>
              <w:ind w:left="0"/>
              <w:contextualSpacing w:val="0"/>
              <w:rPr>
                <w:rFonts w:cs="Tahoma"/>
                <w:b/>
                <w:szCs w:val="22"/>
              </w:rPr>
            </w:pPr>
          </w:p>
          <w:p w14:paraId="03C80323" w14:textId="3CE8DC76" w:rsidR="00AF4B69" w:rsidRPr="00F77B43" w:rsidRDefault="00E84250" w:rsidP="00F77B43">
            <w:pPr>
              <w:pStyle w:val="Prrafodelista"/>
              <w:tabs>
                <w:tab w:val="left" w:pos="0"/>
              </w:tabs>
              <w:ind w:left="0"/>
              <w:contextualSpacing w:val="0"/>
              <w:rPr>
                <w:rFonts w:cs="Tahoma"/>
                <w:szCs w:val="22"/>
              </w:rPr>
            </w:pPr>
            <w:r w:rsidRPr="00F77B43">
              <w:rPr>
                <w:rFonts w:cs="Tahoma"/>
                <w:b/>
                <w:szCs w:val="22"/>
              </w:rPr>
              <w:t>ACTAS EXTRAORDINARIAS 2022.zip</w:t>
            </w:r>
            <w:r w:rsidR="00236470" w:rsidRPr="00F77B43">
              <w:rPr>
                <w:rFonts w:cs="Tahoma"/>
                <w:b/>
                <w:szCs w:val="22"/>
              </w:rPr>
              <w:t xml:space="preserve"> </w:t>
            </w:r>
            <w:r w:rsidRPr="00F77B43">
              <w:rPr>
                <w:rFonts w:cs="Tahoma"/>
                <w:szCs w:val="22"/>
              </w:rPr>
              <w:t>Archivo que contiene las Actas Extraordinarias del Comité de Transparencia de la primera a la vigésima séptima (1-27)</w:t>
            </w:r>
          </w:p>
          <w:p w14:paraId="2B2D07FE" w14:textId="77777777" w:rsidR="00E84250" w:rsidRPr="00F77B43" w:rsidRDefault="00E84250" w:rsidP="00F77B43">
            <w:pPr>
              <w:pStyle w:val="Prrafodelista"/>
              <w:tabs>
                <w:tab w:val="left" w:pos="0"/>
              </w:tabs>
              <w:ind w:left="0"/>
              <w:contextualSpacing w:val="0"/>
              <w:rPr>
                <w:rFonts w:cs="Tahoma"/>
                <w:szCs w:val="22"/>
              </w:rPr>
            </w:pPr>
          </w:p>
          <w:p w14:paraId="7998708A" w14:textId="08C6A9E3" w:rsidR="00E84250" w:rsidRPr="00F77B43" w:rsidRDefault="00E84250" w:rsidP="00F77B43">
            <w:pPr>
              <w:pStyle w:val="Prrafodelista"/>
              <w:tabs>
                <w:tab w:val="left" w:pos="0"/>
              </w:tabs>
              <w:ind w:left="0"/>
              <w:contextualSpacing w:val="0"/>
              <w:rPr>
                <w:rFonts w:cs="Tahoma"/>
                <w:b/>
                <w:szCs w:val="22"/>
              </w:rPr>
            </w:pPr>
            <w:r w:rsidRPr="00F77B43">
              <w:rPr>
                <w:rFonts w:cs="Tahoma"/>
                <w:b/>
                <w:szCs w:val="22"/>
              </w:rPr>
              <w:t xml:space="preserve">ACTAS ORDINARIAS 2022.zip </w:t>
            </w:r>
            <w:r w:rsidRPr="00F77B43">
              <w:rPr>
                <w:rFonts w:cs="Tahoma"/>
                <w:szCs w:val="22"/>
              </w:rPr>
              <w:t xml:space="preserve">Archivo que contiene las Actas Ordinarias del Comité de Transparencia de la primera a la </w:t>
            </w:r>
            <w:r w:rsidR="004049A7" w:rsidRPr="00F77B43">
              <w:rPr>
                <w:rFonts w:cs="Tahoma"/>
                <w:szCs w:val="22"/>
              </w:rPr>
              <w:t>décima</w:t>
            </w:r>
            <w:r w:rsidRPr="00F77B43">
              <w:rPr>
                <w:rFonts w:cs="Tahoma"/>
                <w:szCs w:val="22"/>
              </w:rPr>
              <w:t xml:space="preserve"> (1-1</w:t>
            </w:r>
            <w:r w:rsidR="004049A7" w:rsidRPr="00F77B43">
              <w:rPr>
                <w:rFonts w:cs="Tahoma"/>
                <w:szCs w:val="22"/>
              </w:rPr>
              <w:t>0</w:t>
            </w:r>
            <w:r w:rsidRPr="00F77B43">
              <w:rPr>
                <w:rFonts w:cs="Tahoma"/>
                <w:szCs w:val="22"/>
              </w:rPr>
              <w:t>)</w:t>
            </w:r>
          </w:p>
          <w:p w14:paraId="2ED0E932" w14:textId="2FEBCA98" w:rsidR="00E84250" w:rsidRPr="00F77B43" w:rsidRDefault="00E84250" w:rsidP="00F77B43">
            <w:pPr>
              <w:pStyle w:val="Prrafodelista"/>
              <w:tabs>
                <w:tab w:val="left" w:pos="0"/>
              </w:tabs>
              <w:ind w:left="0"/>
              <w:contextualSpacing w:val="0"/>
              <w:rPr>
                <w:rFonts w:cs="Tahoma"/>
              </w:rPr>
            </w:pPr>
          </w:p>
        </w:tc>
      </w:tr>
      <w:tr w:rsidR="00F77B43" w:rsidRPr="00F77B43" w14:paraId="026CC24D" w14:textId="77777777" w:rsidTr="00236470">
        <w:tc>
          <w:tcPr>
            <w:tcW w:w="2893" w:type="dxa"/>
          </w:tcPr>
          <w:p w14:paraId="46FDD58B" w14:textId="77777777" w:rsidR="00AF4B69" w:rsidRPr="00F77B43" w:rsidRDefault="00833767" w:rsidP="00F77B43">
            <w:pPr>
              <w:pStyle w:val="Prrafodelista"/>
              <w:tabs>
                <w:tab w:val="left" w:pos="0"/>
              </w:tabs>
              <w:ind w:left="0"/>
              <w:contextualSpacing w:val="0"/>
              <w:jc w:val="center"/>
              <w:rPr>
                <w:rFonts w:cs="Tahoma"/>
                <w:b/>
                <w:i/>
              </w:rPr>
            </w:pPr>
            <w:hyperlink r:id="rId27" w:history="1">
              <w:r w:rsidR="00AF4B69" w:rsidRPr="00F77B43">
                <w:rPr>
                  <w:rFonts w:cs="Tahoma"/>
                  <w:b/>
                  <w:i/>
                </w:rPr>
                <w:t>00147/DIFTLALNE/IP/2024</w:t>
              </w:r>
            </w:hyperlink>
          </w:p>
        </w:tc>
        <w:tc>
          <w:tcPr>
            <w:tcW w:w="6174" w:type="dxa"/>
          </w:tcPr>
          <w:p w14:paraId="734EC5C6" w14:textId="0EA67E92" w:rsidR="00236470" w:rsidRPr="00F77B43" w:rsidRDefault="00236470" w:rsidP="00F77B43">
            <w:pPr>
              <w:pStyle w:val="Prrafodelista"/>
              <w:tabs>
                <w:tab w:val="left" w:pos="0"/>
              </w:tabs>
              <w:ind w:left="0"/>
              <w:contextualSpacing w:val="0"/>
              <w:rPr>
                <w:rFonts w:cs="Tahoma"/>
                <w:i/>
                <w:sz w:val="18"/>
              </w:rPr>
            </w:pPr>
            <w:r w:rsidRPr="00F77B43">
              <w:rPr>
                <w:rFonts w:cs="Tahoma"/>
                <w:i/>
                <w:sz w:val="18"/>
              </w:rPr>
              <w:t>“</w:t>
            </w:r>
            <w:r w:rsidR="004049A7" w:rsidRPr="00F77B43">
              <w:rPr>
                <w:rFonts w:cs="Tahoma"/>
                <w:i/>
                <w:sz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00147/DIFTLALNE/IP/2024, la que dice a la letra; “BUENAS TARDES SOLICTO LAS ACTAS DE COMITE DE TRASNAPERENCIA CELEBRADAS DEL 01 DE ENERO DEL 2020 AL 31 DE DICIEMBRE DE 2020 EN PDF Y DATOS ABIERTOS, CADA ACTA ACOMPAÑADA DE SU DEBIDA CONVOCATORIA Y FOTOS DE LA SESIONES.. “Sic. Primeramente, es importante señalar que la Ley de Transparencia y Acceso a la Información Pública del Estado de México y </w:t>
            </w:r>
            <w:r w:rsidR="004049A7" w:rsidRPr="00F77B43">
              <w:rPr>
                <w:rFonts w:cs="Tahoma"/>
                <w:i/>
                <w:sz w:val="18"/>
              </w:rPr>
              <w:lastRenderedPageBreak/>
              <w:t xml:space="preserve">Municipios, en sus los artículos 12 y 24 último párrafo, establece lo siguiente: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24. Para el cumplimiento de los objetivos de esta Ley, los sujetos obligados deberán cumplir con las siguientes obligaciones, según corresponda, de acuerdo a su naturaleza: Los sujetos obligados solo proporcionarán la información pública que generen, administren o posean en el ejercicio de sus atribuciones.” Así mismo, de conformidad con el artículo 161 de la misma Ley,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Atendiendo a lo anterior, me permito remitir a usted en archivo adjunto la documentación consistente en: 1. Después de una búsqueda exhaustiva y razonable entrego: Anexo </w:t>
            </w:r>
            <w:r w:rsidR="004049A7" w:rsidRPr="00F77B43">
              <w:rPr>
                <w:rFonts w:cs="Tahoma"/>
                <w:i/>
                <w:sz w:val="18"/>
              </w:rPr>
              <w:lastRenderedPageBreak/>
              <w:t>con las Actas del Comité del año 2020 Para cualquier duda o aclaración respecto de la presente respuesta, favor de comunicarse a la Unidad de Transparencia, al teléfono 5636220000 en un horario de atención de 09:00 a.m. a 18:00 p.m., de lunes a viernes. Finalmente, se hace de su conocimiento que tiene derecho a interponer recurso de revisión sobre este acto, de conformidad a lo dispuesto en los artículos 176, 177 y 178 de la Ley de Transparencia y Acceso a la Información Pública del Estado de México y Municipios, en un término de 15 (quince) días hábiles, contados a partir del día hábil siguiente al en que surta efectos la notificación de este acuerdo.</w:t>
            </w:r>
            <w:r w:rsidRPr="00F77B43">
              <w:rPr>
                <w:rFonts w:cs="Tahoma"/>
                <w:i/>
                <w:sz w:val="18"/>
              </w:rPr>
              <w:t>”</w:t>
            </w:r>
          </w:p>
          <w:p w14:paraId="30063F15" w14:textId="77777777" w:rsidR="00236470" w:rsidRPr="00F77B43" w:rsidRDefault="00236470" w:rsidP="00F77B43">
            <w:pPr>
              <w:pStyle w:val="Prrafodelista"/>
              <w:tabs>
                <w:tab w:val="left" w:pos="0"/>
              </w:tabs>
              <w:ind w:left="0"/>
              <w:contextualSpacing w:val="0"/>
              <w:rPr>
                <w:rFonts w:cs="Tahoma"/>
                <w:i/>
                <w:sz w:val="18"/>
              </w:rPr>
            </w:pPr>
          </w:p>
          <w:p w14:paraId="6966BA8A" w14:textId="47296F3F" w:rsidR="004049A7" w:rsidRPr="00F77B43" w:rsidRDefault="004049A7" w:rsidP="00F77B43">
            <w:pPr>
              <w:tabs>
                <w:tab w:val="left" w:pos="0"/>
              </w:tabs>
              <w:rPr>
                <w:rFonts w:cs="Tahoma"/>
                <w:szCs w:val="22"/>
              </w:rPr>
            </w:pPr>
            <w:r w:rsidRPr="00F77B43">
              <w:rPr>
                <w:rFonts w:cs="Tahoma"/>
                <w:b/>
                <w:szCs w:val="22"/>
              </w:rPr>
              <w:t xml:space="preserve">Solicitud 147 2024.pdf </w:t>
            </w:r>
            <w:r w:rsidRPr="00F77B43">
              <w:rPr>
                <w:rFonts w:cs="Tahoma"/>
                <w:szCs w:val="22"/>
              </w:rPr>
              <w:t xml:space="preserve">Documento firmado por la Titular de la Coordinadora de Transparencia mediante el cual le informa a </w:t>
            </w:r>
            <w:r w:rsidRPr="00F77B43">
              <w:rPr>
                <w:rFonts w:cs="Tahoma"/>
                <w:b/>
                <w:szCs w:val="22"/>
              </w:rPr>
              <w:t xml:space="preserve">LA PARTE RECURRENTE </w:t>
            </w:r>
            <w:r w:rsidRPr="00F77B43">
              <w:rPr>
                <w:rFonts w:cs="Tahoma"/>
                <w:szCs w:val="22"/>
              </w:rPr>
              <w:t>que posterior a una búsqueda exhaustiva y razonable remite las Actas del Comité del año 2020.</w:t>
            </w:r>
          </w:p>
          <w:p w14:paraId="250F2164" w14:textId="77777777" w:rsidR="004049A7" w:rsidRPr="00F77B43" w:rsidRDefault="004049A7" w:rsidP="00F77B43">
            <w:pPr>
              <w:pStyle w:val="Prrafodelista"/>
              <w:tabs>
                <w:tab w:val="left" w:pos="0"/>
              </w:tabs>
              <w:ind w:left="0"/>
              <w:contextualSpacing w:val="0"/>
              <w:rPr>
                <w:rFonts w:cs="Tahoma"/>
                <w:b/>
                <w:szCs w:val="22"/>
              </w:rPr>
            </w:pPr>
          </w:p>
          <w:p w14:paraId="5080CA53" w14:textId="0C2CA3D7" w:rsidR="004049A7" w:rsidRPr="00F77B43" w:rsidRDefault="004049A7" w:rsidP="00F77B43">
            <w:pPr>
              <w:pStyle w:val="Prrafodelista"/>
              <w:tabs>
                <w:tab w:val="left" w:pos="0"/>
              </w:tabs>
              <w:ind w:left="0"/>
              <w:contextualSpacing w:val="0"/>
              <w:rPr>
                <w:rFonts w:cs="Tahoma"/>
                <w:szCs w:val="22"/>
              </w:rPr>
            </w:pPr>
            <w:r w:rsidRPr="00F77B43">
              <w:rPr>
                <w:rFonts w:cs="Tahoma"/>
                <w:b/>
                <w:szCs w:val="22"/>
              </w:rPr>
              <w:t>Solicitud 00147 ACTAS 2020.zip</w:t>
            </w:r>
            <w:r w:rsidRPr="00F77B43">
              <w:rPr>
                <w:rFonts w:cs="Tahoma"/>
                <w:szCs w:val="22"/>
              </w:rPr>
              <w:t xml:space="preserve">Carpeta </w:t>
            </w:r>
            <w:proofErr w:type="spellStart"/>
            <w:r w:rsidRPr="00F77B43">
              <w:rPr>
                <w:rFonts w:cs="Tahoma"/>
                <w:szCs w:val="22"/>
              </w:rPr>
              <w:t>zip</w:t>
            </w:r>
            <w:proofErr w:type="spellEnd"/>
            <w:r w:rsidRPr="00F77B43">
              <w:rPr>
                <w:rFonts w:cs="Tahoma"/>
                <w:szCs w:val="22"/>
              </w:rPr>
              <w:t xml:space="preserve"> que contiene lo siguiente:</w:t>
            </w:r>
          </w:p>
          <w:p w14:paraId="77DEB98D" w14:textId="3F253D3E" w:rsidR="004049A7" w:rsidRPr="00F77B43" w:rsidRDefault="00F61B76" w:rsidP="00F77B43">
            <w:pPr>
              <w:pStyle w:val="Prrafodelista"/>
              <w:numPr>
                <w:ilvl w:val="0"/>
                <w:numId w:val="16"/>
              </w:numPr>
              <w:tabs>
                <w:tab w:val="left" w:pos="0"/>
              </w:tabs>
              <w:contextualSpacing w:val="0"/>
              <w:rPr>
                <w:rFonts w:cs="Tahoma"/>
                <w:szCs w:val="22"/>
              </w:rPr>
            </w:pPr>
            <w:r w:rsidRPr="00F77B43">
              <w:rPr>
                <w:rFonts w:cs="Tahoma"/>
                <w:b/>
                <w:szCs w:val="22"/>
              </w:rPr>
              <w:t>Segunda sesión extraordinaria 2020</w:t>
            </w:r>
            <w:r w:rsidR="004049A7" w:rsidRPr="00F77B43">
              <w:rPr>
                <w:rFonts w:cs="Tahoma"/>
                <w:b/>
                <w:szCs w:val="22"/>
              </w:rPr>
              <w:t xml:space="preserve"> </w:t>
            </w:r>
            <w:r w:rsidR="004049A7" w:rsidRPr="00F77B43">
              <w:rPr>
                <w:rFonts w:cs="Tahoma"/>
                <w:szCs w:val="22"/>
              </w:rPr>
              <w:t xml:space="preserve">Archivo que contiene </w:t>
            </w:r>
            <w:r w:rsidRPr="00F77B43">
              <w:rPr>
                <w:rFonts w:cs="Tahoma"/>
                <w:szCs w:val="22"/>
              </w:rPr>
              <w:t>la segunda sesión extraordinaria del Comité de transparencia.</w:t>
            </w:r>
          </w:p>
          <w:p w14:paraId="12F6000E" w14:textId="43A4F97F" w:rsidR="00AF4B69" w:rsidRPr="00F77B43" w:rsidRDefault="004049A7" w:rsidP="00F77B43">
            <w:pPr>
              <w:pStyle w:val="Prrafodelista"/>
              <w:numPr>
                <w:ilvl w:val="0"/>
                <w:numId w:val="16"/>
              </w:numPr>
              <w:tabs>
                <w:tab w:val="left" w:pos="0"/>
              </w:tabs>
              <w:contextualSpacing w:val="0"/>
              <w:rPr>
                <w:rFonts w:cs="Tahoma"/>
              </w:rPr>
            </w:pPr>
            <w:r w:rsidRPr="00F77B43">
              <w:rPr>
                <w:rFonts w:cs="Tahoma"/>
                <w:b/>
                <w:szCs w:val="22"/>
              </w:rPr>
              <w:t xml:space="preserve">ACTAS ORDINARIAS </w:t>
            </w:r>
            <w:r w:rsidR="00F61B76" w:rsidRPr="00F77B43">
              <w:rPr>
                <w:rFonts w:cs="Tahoma"/>
                <w:b/>
                <w:szCs w:val="22"/>
              </w:rPr>
              <w:t>2020</w:t>
            </w:r>
            <w:r w:rsidRPr="00F77B43">
              <w:rPr>
                <w:rFonts w:cs="Tahoma"/>
              </w:rPr>
              <w:t xml:space="preserve"> </w:t>
            </w:r>
            <w:r w:rsidRPr="00F77B43">
              <w:rPr>
                <w:rFonts w:cs="Tahoma"/>
                <w:szCs w:val="22"/>
              </w:rPr>
              <w:t xml:space="preserve">Archivo que contiene las Actas Ordinarias del Comité de Transparencia </w:t>
            </w:r>
            <w:r w:rsidR="00F61B76" w:rsidRPr="00F77B43">
              <w:rPr>
                <w:rFonts w:cs="Tahoma"/>
                <w:szCs w:val="22"/>
              </w:rPr>
              <w:t>1, 4, 5, 6, 7, 8, 9, 10 y 12.</w:t>
            </w:r>
          </w:p>
        </w:tc>
      </w:tr>
      <w:tr w:rsidR="00AF4B69" w:rsidRPr="00F77B43" w14:paraId="78F6E5A2" w14:textId="77777777" w:rsidTr="00236470">
        <w:tc>
          <w:tcPr>
            <w:tcW w:w="2893" w:type="dxa"/>
          </w:tcPr>
          <w:p w14:paraId="2166B3B4" w14:textId="77777777" w:rsidR="00AF4B69" w:rsidRPr="00F77B43" w:rsidRDefault="00833767" w:rsidP="00F77B43">
            <w:pPr>
              <w:pStyle w:val="Prrafodelista"/>
              <w:tabs>
                <w:tab w:val="left" w:pos="0"/>
              </w:tabs>
              <w:ind w:left="0"/>
              <w:contextualSpacing w:val="0"/>
              <w:jc w:val="center"/>
              <w:rPr>
                <w:rFonts w:cs="Tahoma"/>
                <w:b/>
                <w:i/>
              </w:rPr>
            </w:pPr>
            <w:hyperlink r:id="rId28" w:history="1">
              <w:r w:rsidR="00AF4B69" w:rsidRPr="00F77B43">
                <w:rPr>
                  <w:rFonts w:cs="Tahoma"/>
                  <w:b/>
                  <w:i/>
                </w:rPr>
                <w:t>00146/DIFTLALNE/IP/2024</w:t>
              </w:r>
            </w:hyperlink>
          </w:p>
        </w:tc>
        <w:tc>
          <w:tcPr>
            <w:tcW w:w="6174" w:type="dxa"/>
          </w:tcPr>
          <w:p w14:paraId="11466791" w14:textId="471B1C08" w:rsidR="00236470" w:rsidRPr="00F77B43" w:rsidRDefault="00236470" w:rsidP="00F77B43">
            <w:pPr>
              <w:pStyle w:val="Prrafodelista"/>
              <w:tabs>
                <w:tab w:val="left" w:pos="0"/>
              </w:tabs>
              <w:ind w:left="0"/>
              <w:contextualSpacing w:val="0"/>
              <w:rPr>
                <w:rFonts w:cs="Tahoma"/>
                <w:i/>
                <w:sz w:val="18"/>
              </w:rPr>
            </w:pPr>
            <w:r w:rsidRPr="00F77B43">
              <w:rPr>
                <w:rFonts w:cs="Tahoma"/>
                <w:i/>
                <w:sz w:val="18"/>
              </w:rPr>
              <w:t>“</w:t>
            </w:r>
            <w:r w:rsidR="00200EA5" w:rsidRPr="00F77B43">
              <w:rPr>
                <w:rFonts w:cs="Tahoma"/>
                <w:i/>
                <w:sz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00146/DIFTLALNE/IP/2024, la que dice a la letra; “BUENAS TARDES SOLICTO LAS ACTAS DE COMITE DE TRASNAPERENCIA CELEBRADAS DEL 01 DE ENERO DEL 2019 AL 31 DE DICIEMBRE DE 2019 EN PDF YDATOS ABIERTOS, CADA ACTA ACOMPAÑADA DE SU DEBIDA CONVOCATORIA Y FOTOS DE LA SESIONES.” Sic. Primeramente, es importante señalar que la Ley de Transparencia y Acceso a la Información Pública del Estado de México y Municipios, en sus los artículos 12 y 24 último párrafo, establece lo siguiente: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24. Para el cumplimiento de los objetivos de esta Ley, los sujetos obligados deberán cumplir con las siguientes obligaciones, según corresponda, de acuerdo a su naturaleza: Los sujetos obligados solo proporcionarán la información pública que generen, administren o posean en el ejercicio de sus atribuciones.” Así mismo, de conformidad con el artículo 161 de la misma Ley,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w:t>
            </w:r>
            <w:r w:rsidR="00200EA5" w:rsidRPr="00F77B43">
              <w:rPr>
                <w:rFonts w:cs="Tahoma"/>
                <w:i/>
                <w:sz w:val="18"/>
              </w:rPr>
              <w:lastRenderedPageBreak/>
              <w:t xml:space="preserve">en que puede consultar, reproducir o adquirir dicha información en un plazo no mayor a cinco días hábiles. “Artículo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Atendiendo a lo anterior, me permito remitir a usted en archivo adjunto la documentación consistente en: 1. Después de una búsqueda exhaustiva y razonable hago de su conocimiento que no se encontraron en el archivo de esta Coordinación de Transparencia Actas del Comité de Transparencia y Acceso a la Información </w:t>
            </w:r>
            <w:proofErr w:type="spellStart"/>
            <w:r w:rsidR="00200EA5" w:rsidRPr="00F77B43">
              <w:rPr>
                <w:rFonts w:cs="Tahoma"/>
                <w:i/>
                <w:sz w:val="18"/>
              </w:rPr>
              <w:t>Publica</w:t>
            </w:r>
            <w:proofErr w:type="spellEnd"/>
            <w:r w:rsidR="00200EA5" w:rsidRPr="00F77B43">
              <w:rPr>
                <w:rFonts w:cs="Tahoma"/>
                <w:i/>
                <w:sz w:val="18"/>
              </w:rPr>
              <w:t xml:space="preserve"> de este Sujeto Obligado. 2. Acta de la </w:t>
            </w:r>
            <w:proofErr w:type="spellStart"/>
            <w:r w:rsidR="00200EA5" w:rsidRPr="00F77B43">
              <w:rPr>
                <w:rFonts w:cs="Tahoma"/>
                <w:i/>
                <w:sz w:val="18"/>
              </w:rPr>
              <w:t>Decima</w:t>
            </w:r>
            <w:proofErr w:type="spellEnd"/>
            <w:r w:rsidR="00200EA5" w:rsidRPr="00F77B43">
              <w:rPr>
                <w:rFonts w:cs="Tahoma"/>
                <w:i/>
                <w:sz w:val="18"/>
              </w:rPr>
              <w:t xml:space="preserve"> Cuarta Sesión Extraordinaria del Comité de Transparencia y Acceso a la Información Pública. Para cualquier duda o aclaración respecto de la presente respuesta, favor de comunicarse a la Unidad de Transparencia, al teléfono 5636220000 en un horario de atención de 09:00 a.m. a 18:00 p.m., de lunes a viernes. Finalmente, se hace de su conocimiento que tiene derecho a interponer recurso de revisión sobre este acto, de conformidad a lo dispuesto en los artículos 176, 177 y 178 de la Ley de Transparencia y Acceso a la Información Pública del Estado de México y Municipios, en un término de 15 (quince) días hábiles, contados a partir del día hábil siguiente al en que surta efectos la notificación de este acuerdo.</w:t>
            </w:r>
            <w:r w:rsidRPr="00F77B43">
              <w:rPr>
                <w:rFonts w:cs="Tahoma"/>
                <w:i/>
                <w:sz w:val="18"/>
              </w:rPr>
              <w:t>”</w:t>
            </w:r>
          </w:p>
          <w:p w14:paraId="54FFDF4B" w14:textId="77777777" w:rsidR="00236470" w:rsidRPr="00F77B43" w:rsidRDefault="00236470" w:rsidP="00F77B43">
            <w:pPr>
              <w:pStyle w:val="Prrafodelista"/>
              <w:tabs>
                <w:tab w:val="left" w:pos="0"/>
              </w:tabs>
              <w:ind w:left="0"/>
              <w:contextualSpacing w:val="0"/>
              <w:rPr>
                <w:rFonts w:cs="Tahoma"/>
                <w:i/>
                <w:sz w:val="18"/>
              </w:rPr>
            </w:pPr>
          </w:p>
          <w:p w14:paraId="7726343B" w14:textId="77777777" w:rsidR="00236470" w:rsidRPr="00F77B43" w:rsidRDefault="00236470" w:rsidP="00F77B43">
            <w:pPr>
              <w:autoSpaceDE w:val="0"/>
              <w:autoSpaceDN w:val="0"/>
              <w:adjustRightInd w:val="0"/>
              <w:ind w:right="-28"/>
              <w:rPr>
                <w:rFonts w:cs="Tahoma"/>
                <w:bCs/>
                <w:szCs w:val="22"/>
              </w:rPr>
            </w:pPr>
            <w:r w:rsidRPr="00F77B43">
              <w:rPr>
                <w:rFonts w:cs="Tahoma"/>
                <w:bCs/>
                <w:szCs w:val="22"/>
              </w:rPr>
              <w:t xml:space="preserve">Asimismo, </w:t>
            </w:r>
            <w:r w:rsidRPr="00F77B43">
              <w:rPr>
                <w:rFonts w:cs="Tahoma"/>
                <w:b/>
                <w:szCs w:val="22"/>
              </w:rPr>
              <w:t xml:space="preserve">EL SUJETO OBLIGADO </w:t>
            </w:r>
            <w:r w:rsidRPr="00F77B43">
              <w:rPr>
                <w:rFonts w:cs="Tahoma"/>
                <w:bCs/>
                <w:szCs w:val="22"/>
              </w:rPr>
              <w:t>adjuntó a su respuesta los archivos electrónicos que se describen a continuación:</w:t>
            </w:r>
          </w:p>
          <w:p w14:paraId="0FAEC288" w14:textId="64F0B358" w:rsidR="00236470" w:rsidRPr="00F77B43" w:rsidRDefault="00200EA5" w:rsidP="00F77B43">
            <w:pPr>
              <w:tabs>
                <w:tab w:val="left" w:pos="0"/>
              </w:tabs>
              <w:rPr>
                <w:rFonts w:cs="Tahoma"/>
                <w:szCs w:val="22"/>
              </w:rPr>
            </w:pPr>
            <w:r w:rsidRPr="00F77B43">
              <w:rPr>
                <w:rFonts w:cs="Tahoma"/>
                <w:b/>
                <w:szCs w:val="22"/>
              </w:rPr>
              <w:lastRenderedPageBreak/>
              <w:t xml:space="preserve">Solicitud 146 2024.pdf </w:t>
            </w:r>
            <w:r w:rsidR="00236470" w:rsidRPr="00F77B43">
              <w:rPr>
                <w:rFonts w:cs="Tahoma"/>
                <w:szCs w:val="22"/>
              </w:rPr>
              <w:t xml:space="preserve">Documento firmado por la Titular de la Coordinadora de Transparencia mediante el cual le informa a </w:t>
            </w:r>
            <w:r w:rsidR="00236470" w:rsidRPr="00F77B43">
              <w:rPr>
                <w:rFonts w:cs="Tahoma"/>
                <w:b/>
                <w:szCs w:val="22"/>
              </w:rPr>
              <w:t xml:space="preserve">LA PARTE RECURRENTE </w:t>
            </w:r>
            <w:r w:rsidRPr="00F77B43">
              <w:rPr>
                <w:rFonts w:cs="Tahoma"/>
                <w:szCs w:val="22"/>
              </w:rPr>
              <w:t>lo siguiente:</w:t>
            </w:r>
          </w:p>
          <w:p w14:paraId="5331A5D6" w14:textId="67DC5A2A" w:rsidR="00200EA5" w:rsidRPr="00F77B43" w:rsidRDefault="00200EA5" w:rsidP="00F77B43">
            <w:pPr>
              <w:tabs>
                <w:tab w:val="left" w:pos="0"/>
              </w:tabs>
              <w:rPr>
                <w:rFonts w:cs="Tahoma"/>
                <w:i/>
                <w:szCs w:val="22"/>
              </w:rPr>
            </w:pPr>
            <w:r w:rsidRPr="00F77B43">
              <w:rPr>
                <w:rFonts w:cs="Tahoma"/>
                <w:i/>
                <w:szCs w:val="22"/>
              </w:rPr>
              <w:t xml:space="preserve">“Después de una búsqueda exhaustiva y razonable hago de su conocimiento que no se encontraron en el archivo de esta Coordinación de Transparencia Actas del Comité de Transparencia y Acceso a la Información </w:t>
            </w:r>
            <w:proofErr w:type="spellStart"/>
            <w:r w:rsidRPr="00F77B43">
              <w:rPr>
                <w:rFonts w:cs="Tahoma"/>
                <w:i/>
                <w:szCs w:val="22"/>
              </w:rPr>
              <w:t>Publica</w:t>
            </w:r>
            <w:proofErr w:type="spellEnd"/>
            <w:r w:rsidRPr="00F77B43">
              <w:rPr>
                <w:rFonts w:cs="Tahoma"/>
                <w:i/>
                <w:szCs w:val="22"/>
              </w:rPr>
              <w:t xml:space="preserve"> de este Sujeto Obligado.</w:t>
            </w:r>
          </w:p>
          <w:p w14:paraId="204A3E03" w14:textId="77777777" w:rsidR="00200EA5" w:rsidRPr="00F77B43" w:rsidRDefault="00200EA5" w:rsidP="00F77B43">
            <w:pPr>
              <w:tabs>
                <w:tab w:val="left" w:pos="0"/>
              </w:tabs>
              <w:rPr>
                <w:rFonts w:cs="Tahoma"/>
                <w:i/>
                <w:szCs w:val="22"/>
              </w:rPr>
            </w:pPr>
          </w:p>
          <w:p w14:paraId="0B7BFCA4" w14:textId="331557AF" w:rsidR="00200EA5" w:rsidRPr="00F77B43" w:rsidRDefault="00200EA5" w:rsidP="00F77B43">
            <w:pPr>
              <w:tabs>
                <w:tab w:val="left" w:pos="0"/>
              </w:tabs>
              <w:rPr>
                <w:rFonts w:cs="Tahoma"/>
                <w:i/>
                <w:szCs w:val="22"/>
              </w:rPr>
            </w:pPr>
            <w:r w:rsidRPr="00F77B43">
              <w:rPr>
                <w:rFonts w:cs="Tahoma"/>
                <w:i/>
                <w:szCs w:val="22"/>
              </w:rPr>
              <w:t xml:space="preserve">Acta de la </w:t>
            </w:r>
            <w:proofErr w:type="spellStart"/>
            <w:r w:rsidRPr="00F77B43">
              <w:rPr>
                <w:rFonts w:cs="Tahoma"/>
                <w:i/>
                <w:szCs w:val="22"/>
              </w:rPr>
              <w:t>Decima</w:t>
            </w:r>
            <w:proofErr w:type="spellEnd"/>
            <w:r w:rsidRPr="00F77B43">
              <w:rPr>
                <w:rFonts w:cs="Tahoma"/>
                <w:i/>
                <w:szCs w:val="22"/>
              </w:rPr>
              <w:t xml:space="preserve"> Cuarta Sesión Extraordinaria del Comité de Transparencia y Acceso a la Información Pública.”</w:t>
            </w:r>
          </w:p>
          <w:p w14:paraId="3E69A210" w14:textId="77777777" w:rsidR="00236470" w:rsidRPr="00F77B43" w:rsidRDefault="00236470" w:rsidP="00F77B43">
            <w:pPr>
              <w:pStyle w:val="Prrafodelista"/>
              <w:tabs>
                <w:tab w:val="left" w:pos="0"/>
              </w:tabs>
              <w:ind w:left="0"/>
              <w:contextualSpacing w:val="0"/>
              <w:rPr>
                <w:rFonts w:cs="Tahoma"/>
                <w:b/>
                <w:szCs w:val="22"/>
              </w:rPr>
            </w:pPr>
          </w:p>
          <w:p w14:paraId="7C08CEEA" w14:textId="4AAE8B74" w:rsidR="00AF4B69" w:rsidRPr="00F77B43" w:rsidRDefault="00200EA5" w:rsidP="00F77B43">
            <w:pPr>
              <w:pStyle w:val="Prrafodelista"/>
              <w:tabs>
                <w:tab w:val="left" w:pos="0"/>
              </w:tabs>
              <w:ind w:left="0"/>
              <w:contextualSpacing w:val="0"/>
              <w:rPr>
                <w:rFonts w:cs="Tahoma"/>
              </w:rPr>
            </w:pPr>
            <w:r w:rsidRPr="00F77B43">
              <w:rPr>
                <w:rFonts w:cs="Tahoma"/>
                <w:b/>
                <w:szCs w:val="22"/>
              </w:rPr>
              <w:t xml:space="preserve">ACTA DÉCIMA CUARTA EXT 2024.pdf </w:t>
            </w:r>
            <w:r w:rsidRPr="00F77B43">
              <w:rPr>
                <w:rFonts w:cs="Tahoma"/>
                <w:szCs w:val="22"/>
              </w:rPr>
              <w:t>Documento que contiene la décima cuarta sesión extraordinaria del comité de transparencia del año 2024.</w:t>
            </w:r>
          </w:p>
        </w:tc>
      </w:tr>
    </w:tbl>
    <w:p w14:paraId="5D11024C" w14:textId="77777777" w:rsidR="00664420" w:rsidRPr="00F77B43" w:rsidRDefault="00664420" w:rsidP="00F77B43">
      <w:pPr>
        <w:autoSpaceDE w:val="0"/>
        <w:autoSpaceDN w:val="0"/>
        <w:adjustRightInd w:val="0"/>
        <w:ind w:right="-28"/>
        <w:rPr>
          <w:rFonts w:cs="Tahoma"/>
          <w:bCs/>
          <w:szCs w:val="22"/>
        </w:rPr>
      </w:pPr>
    </w:p>
    <w:p w14:paraId="5A5DAB9E" w14:textId="77777777" w:rsidR="00E37A3F" w:rsidRPr="00F77B43" w:rsidRDefault="00E37A3F" w:rsidP="00F77B43">
      <w:pPr>
        <w:pStyle w:val="Ttulo2"/>
        <w:jc w:val="left"/>
      </w:pPr>
      <w:bookmarkStart w:id="6" w:name="_Toc178187464"/>
      <w:r w:rsidRPr="00F77B43">
        <w:t>DEL RECURSO DE REVISIÓN</w:t>
      </w:r>
      <w:bookmarkEnd w:id="6"/>
    </w:p>
    <w:p w14:paraId="0B17CD08" w14:textId="77777777" w:rsidR="00664420" w:rsidRPr="00F77B43" w:rsidRDefault="00664420" w:rsidP="00F77B43">
      <w:pPr>
        <w:autoSpaceDE w:val="0"/>
        <w:autoSpaceDN w:val="0"/>
        <w:adjustRightInd w:val="0"/>
        <w:ind w:right="-28"/>
        <w:rPr>
          <w:rFonts w:cs="Tahoma"/>
          <w:bCs/>
          <w:szCs w:val="22"/>
          <w:lang w:val="es-ES"/>
        </w:rPr>
      </w:pPr>
    </w:p>
    <w:p w14:paraId="2B216813" w14:textId="21166EB3" w:rsidR="00664420" w:rsidRPr="00F77B43" w:rsidRDefault="006E25BC" w:rsidP="00F77B43">
      <w:pPr>
        <w:pStyle w:val="Ttulo3"/>
      </w:pPr>
      <w:bookmarkStart w:id="7" w:name="_Toc178187465"/>
      <w:r w:rsidRPr="00F77B43">
        <w:rPr>
          <w:szCs w:val="32"/>
        </w:rPr>
        <w:t>a)</w:t>
      </w:r>
      <w:r w:rsidRPr="00F77B43">
        <w:t xml:space="preserve"> </w:t>
      </w:r>
      <w:r w:rsidR="00664420" w:rsidRPr="00F77B43">
        <w:t>Interposición de</w:t>
      </w:r>
      <w:r w:rsidR="0006288A" w:rsidRPr="00F77B43">
        <w:t xml:space="preserve"> </w:t>
      </w:r>
      <w:r w:rsidR="00664420" w:rsidRPr="00F77B43">
        <w:t>l</w:t>
      </w:r>
      <w:r w:rsidR="0006288A" w:rsidRPr="00F77B43">
        <w:t>os</w:t>
      </w:r>
      <w:r w:rsidR="00664420" w:rsidRPr="00F77B43">
        <w:t xml:space="preserve"> Recurso</w:t>
      </w:r>
      <w:r w:rsidR="0006288A" w:rsidRPr="00F77B43">
        <w:t>s</w:t>
      </w:r>
      <w:r w:rsidR="00664420" w:rsidRPr="00F77B43">
        <w:t xml:space="preserve"> de Revisión</w:t>
      </w:r>
      <w:bookmarkEnd w:id="7"/>
    </w:p>
    <w:p w14:paraId="6279C622" w14:textId="122F3872" w:rsidR="00664420" w:rsidRPr="00F77B43" w:rsidRDefault="00664420" w:rsidP="00F77B43">
      <w:pPr>
        <w:autoSpaceDE w:val="0"/>
        <w:autoSpaceDN w:val="0"/>
        <w:adjustRightInd w:val="0"/>
        <w:ind w:right="-28"/>
        <w:rPr>
          <w:rFonts w:cs="Tahoma"/>
          <w:szCs w:val="22"/>
        </w:rPr>
      </w:pPr>
      <w:r w:rsidRPr="00F77B43">
        <w:rPr>
          <w:rFonts w:cs="Tahoma"/>
          <w:szCs w:val="22"/>
        </w:rPr>
        <w:t xml:space="preserve">El </w:t>
      </w:r>
      <w:r w:rsidR="00200EA5" w:rsidRPr="00F77B43">
        <w:rPr>
          <w:rFonts w:cs="Tahoma"/>
          <w:b/>
          <w:bCs/>
          <w:szCs w:val="22"/>
        </w:rPr>
        <w:t>quince</w:t>
      </w:r>
      <w:r w:rsidRPr="00F77B43">
        <w:rPr>
          <w:rFonts w:cs="Tahoma"/>
          <w:b/>
          <w:bCs/>
          <w:szCs w:val="22"/>
        </w:rPr>
        <w:t xml:space="preserve"> de </w:t>
      </w:r>
      <w:r w:rsidR="00200EA5" w:rsidRPr="00F77B43">
        <w:rPr>
          <w:rFonts w:cs="Tahoma"/>
          <w:b/>
          <w:bCs/>
          <w:szCs w:val="22"/>
        </w:rPr>
        <w:t xml:space="preserve">julio </w:t>
      </w:r>
      <w:r w:rsidRPr="00F77B43">
        <w:rPr>
          <w:rFonts w:cs="Tahoma"/>
          <w:b/>
          <w:bCs/>
          <w:szCs w:val="22"/>
        </w:rPr>
        <w:t xml:space="preserve">de dos mil </w:t>
      </w:r>
      <w:r w:rsidR="00200EA5" w:rsidRPr="00F77B43">
        <w:rPr>
          <w:rFonts w:cs="Tahoma"/>
          <w:b/>
          <w:bCs/>
          <w:szCs w:val="22"/>
        </w:rPr>
        <w:t>veinticuatro</w:t>
      </w:r>
      <w:r w:rsidRPr="00F77B43">
        <w:rPr>
          <w:rFonts w:cs="Tahoma"/>
          <w:szCs w:val="22"/>
        </w:rPr>
        <w:t xml:space="preserve"> </w:t>
      </w:r>
      <w:r w:rsidR="00F75D23" w:rsidRPr="00F77B43">
        <w:rPr>
          <w:rFonts w:cs="Tahoma"/>
          <w:b/>
          <w:bCs/>
          <w:szCs w:val="22"/>
        </w:rPr>
        <w:t>LA PARTE RECURRENTE</w:t>
      </w:r>
      <w:r w:rsidR="00F75D23" w:rsidRPr="00F77B43">
        <w:rPr>
          <w:rFonts w:cs="Tahoma"/>
          <w:szCs w:val="22"/>
        </w:rPr>
        <w:t xml:space="preserve"> </w:t>
      </w:r>
      <w:r w:rsidR="0006288A" w:rsidRPr="00F77B43">
        <w:rPr>
          <w:rFonts w:cs="Tahoma"/>
          <w:szCs w:val="22"/>
        </w:rPr>
        <w:t xml:space="preserve">interpuso </w:t>
      </w:r>
      <w:r w:rsidR="00F75D23" w:rsidRPr="00F77B43">
        <w:rPr>
          <w:rFonts w:cs="Tahoma"/>
          <w:szCs w:val="22"/>
        </w:rPr>
        <w:t>l</w:t>
      </w:r>
      <w:r w:rsidR="0006288A" w:rsidRPr="00F77B43">
        <w:rPr>
          <w:rFonts w:cs="Tahoma"/>
          <w:szCs w:val="22"/>
        </w:rPr>
        <w:t>os</w:t>
      </w:r>
      <w:r w:rsidR="00F75D23" w:rsidRPr="00F77B43">
        <w:rPr>
          <w:rFonts w:cs="Tahoma"/>
          <w:szCs w:val="22"/>
        </w:rPr>
        <w:t xml:space="preserve"> recurso</w:t>
      </w:r>
      <w:r w:rsidR="0006288A" w:rsidRPr="00F77B43">
        <w:rPr>
          <w:rFonts w:cs="Tahoma"/>
          <w:szCs w:val="22"/>
        </w:rPr>
        <w:t>s</w:t>
      </w:r>
      <w:r w:rsidR="00F75D23" w:rsidRPr="00F77B43">
        <w:rPr>
          <w:rFonts w:cs="Tahoma"/>
          <w:szCs w:val="22"/>
        </w:rPr>
        <w:t xml:space="preserve"> de revisión en contra de la</w:t>
      </w:r>
      <w:r w:rsidR="0006288A" w:rsidRPr="00F77B43">
        <w:rPr>
          <w:rFonts w:cs="Tahoma"/>
          <w:szCs w:val="22"/>
        </w:rPr>
        <w:t>s</w:t>
      </w:r>
      <w:r w:rsidR="00F75D23" w:rsidRPr="00F77B43">
        <w:rPr>
          <w:rFonts w:cs="Tahoma"/>
          <w:szCs w:val="22"/>
        </w:rPr>
        <w:t xml:space="preserve"> respuesta</w:t>
      </w:r>
      <w:r w:rsidR="0006288A" w:rsidRPr="00F77B43">
        <w:rPr>
          <w:rFonts w:cs="Tahoma"/>
          <w:szCs w:val="22"/>
        </w:rPr>
        <w:t>s</w:t>
      </w:r>
      <w:r w:rsidR="00F75D23" w:rsidRPr="00F77B43">
        <w:rPr>
          <w:rFonts w:cs="Tahoma"/>
          <w:szCs w:val="22"/>
        </w:rPr>
        <w:t xml:space="preserve"> emitida</w:t>
      </w:r>
      <w:r w:rsidR="0006288A" w:rsidRPr="00F77B43">
        <w:rPr>
          <w:rFonts w:cs="Tahoma"/>
          <w:szCs w:val="22"/>
        </w:rPr>
        <w:t>s</w:t>
      </w:r>
      <w:r w:rsidR="00F75D23" w:rsidRPr="00F77B43">
        <w:rPr>
          <w:rFonts w:cs="Tahoma"/>
          <w:szCs w:val="22"/>
        </w:rPr>
        <w:t xml:space="preserve"> por el </w:t>
      </w:r>
      <w:r w:rsidR="00F75D23" w:rsidRPr="00F77B43">
        <w:rPr>
          <w:rFonts w:cs="Tahoma"/>
          <w:b/>
          <w:bCs/>
          <w:szCs w:val="22"/>
        </w:rPr>
        <w:t>SUJETO OBLIGADO</w:t>
      </w:r>
      <w:r w:rsidR="0006288A" w:rsidRPr="00F77B43">
        <w:rPr>
          <w:rFonts w:cs="Tahoma"/>
          <w:szCs w:val="22"/>
        </w:rPr>
        <w:t>, mismos</w:t>
      </w:r>
      <w:r w:rsidR="00953430" w:rsidRPr="00F77B43">
        <w:rPr>
          <w:rFonts w:cs="Tahoma"/>
          <w:szCs w:val="22"/>
        </w:rPr>
        <w:t xml:space="preserve"> que fue</w:t>
      </w:r>
      <w:r w:rsidR="0006288A" w:rsidRPr="00F77B43">
        <w:rPr>
          <w:rFonts w:cs="Tahoma"/>
          <w:szCs w:val="22"/>
        </w:rPr>
        <w:t>ron</w:t>
      </w:r>
      <w:r w:rsidR="00953430" w:rsidRPr="00F77B43">
        <w:rPr>
          <w:rFonts w:cs="Tahoma"/>
          <w:szCs w:val="22"/>
        </w:rPr>
        <w:t xml:space="preserve"> registrado</w:t>
      </w:r>
      <w:r w:rsidR="0006288A" w:rsidRPr="00F77B43">
        <w:rPr>
          <w:rFonts w:cs="Tahoma"/>
          <w:szCs w:val="22"/>
        </w:rPr>
        <w:t xml:space="preserve">s en el SAIMEX con </w:t>
      </w:r>
      <w:r w:rsidR="00953430" w:rsidRPr="00F77B43">
        <w:rPr>
          <w:rFonts w:cs="Tahoma"/>
          <w:szCs w:val="22"/>
        </w:rPr>
        <w:t>l</w:t>
      </w:r>
      <w:r w:rsidR="0006288A" w:rsidRPr="00F77B43">
        <w:rPr>
          <w:rFonts w:cs="Tahoma"/>
          <w:szCs w:val="22"/>
        </w:rPr>
        <w:t>os</w:t>
      </w:r>
      <w:r w:rsidR="00953430" w:rsidRPr="00F77B43">
        <w:rPr>
          <w:rFonts w:cs="Tahoma"/>
          <w:szCs w:val="22"/>
        </w:rPr>
        <w:t xml:space="preserve"> número</w:t>
      </w:r>
      <w:r w:rsidR="0006288A" w:rsidRPr="00F77B43">
        <w:rPr>
          <w:rFonts w:cs="Tahoma"/>
          <w:szCs w:val="22"/>
        </w:rPr>
        <w:t>s</w:t>
      </w:r>
      <w:r w:rsidR="00953430" w:rsidRPr="00F77B43">
        <w:rPr>
          <w:rFonts w:cs="Tahoma"/>
          <w:szCs w:val="22"/>
        </w:rPr>
        <w:t xml:space="preserve"> de expediente </w:t>
      </w:r>
      <w:r w:rsidR="0006288A" w:rsidRPr="00F77B43">
        <w:rPr>
          <w:rFonts w:cs="Tahoma"/>
          <w:b/>
          <w:bCs/>
          <w:szCs w:val="22"/>
        </w:rPr>
        <w:t>04507</w:t>
      </w:r>
      <w:r w:rsidR="00953430" w:rsidRPr="00F77B43">
        <w:rPr>
          <w:rFonts w:cs="Tahoma"/>
          <w:b/>
          <w:bCs/>
          <w:szCs w:val="22"/>
        </w:rPr>
        <w:t>/INFOEM/IP/RR/</w:t>
      </w:r>
      <w:r w:rsidR="0006288A" w:rsidRPr="00F77B43">
        <w:rPr>
          <w:rFonts w:cs="Tahoma"/>
          <w:b/>
          <w:bCs/>
          <w:szCs w:val="22"/>
        </w:rPr>
        <w:t>2024</w:t>
      </w:r>
      <w:r w:rsidR="00953430" w:rsidRPr="00F77B43">
        <w:rPr>
          <w:rFonts w:cs="Tahoma"/>
          <w:szCs w:val="22"/>
        </w:rPr>
        <w:t xml:space="preserve">, </w:t>
      </w:r>
      <w:r w:rsidR="0006288A" w:rsidRPr="00F77B43">
        <w:rPr>
          <w:rFonts w:cs="Tahoma"/>
          <w:b/>
          <w:bCs/>
          <w:szCs w:val="22"/>
        </w:rPr>
        <w:t>04508/INFOEM/IP/RR/2024</w:t>
      </w:r>
      <w:r w:rsidR="0006288A" w:rsidRPr="00F77B43">
        <w:rPr>
          <w:rFonts w:cs="Tahoma"/>
          <w:szCs w:val="22"/>
        </w:rPr>
        <w:t>,</w:t>
      </w:r>
      <w:r w:rsidR="0006288A" w:rsidRPr="00F77B43">
        <w:rPr>
          <w:rFonts w:cs="Tahoma"/>
          <w:b/>
          <w:bCs/>
          <w:szCs w:val="22"/>
        </w:rPr>
        <w:t xml:space="preserve"> 04509/INFOEM/IP/RR/2024</w:t>
      </w:r>
      <w:r w:rsidR="0006288A" w:rsidRPr="00F77B43">
        <w:rPr>
          <w:rFonts w:cs="Tahoma"/>
          <w:szCs w:val="22"/>
        </w:rPr>
        <w:t>,</w:t>
      </w:r>
      <w:r w:rsidR="0006288A" w:rsidRPr="00F77B43">
        <w:rPr>
          <w:rFonts w:cs="Tahoma"/>
          <w:b/>
          <w:bCs/>
          <w:szCs w:val="22"/>
        </w:rPr>
        <w:t xml:space="preserve"> 04510/INFOEM/IP/RR/2024</w:t>
      </w:r>
      <w:r w:rsidR="0006288A" w:rsidRPr="00F77B43">
        <w:rPr>
          <w:rFonts w:cs="Tahoma"/>
          <w:szCs w:val="22"/>
        </w:rPr>
        <w:t xml:space="preserve"> y</w:t>
      </w:r>
      <w:r w:rsidR="0006288A" w:rsidRPr="00F77B43">
        <w:rPr>
          <w:rFonts w:cs="Tahoma"/>
          <w:b/>
          <w:bCs/>
          <w:szCs w:val="22"/>
        </w:rPr>
        <w:t xml:space="preserve"> 04511/INFOEM/IP/RR/2024</w:t>
      </w:r>
      <w:r w:rsidR="0006288A" w:rsidRPr="00F77B43">
        <w:rPr>
          <w:rFonts w:cs="Tahoma"/>
          <w:szCs w:val="22"/>
        </w:rPr>
        <w:t xml:space="preserve"> </w:t>
      </w:r>
      <w:r w:rsidR="00953430" w:rsidRPr="00F77B43">
        <w:rPr>
          <w:rFonts w:cs="Tahoma"/>
          <w:szCs w:val="22"/>
        </w:rPr>
        <w:t xml:space="preserve">y en </w:t>
      </w:r>
      <w:r w:rsidR="0006288A" w:rsidRPr="00F77B43">
        <w:rPr>
          <w:rFonts w:cs="Tahoma"/>
          <w:szCs w:val="22"/>
        </w:rPr>
        <w:t>los</w:t>
      </w:r>
      <w:r w:rsidR="00953430" w:rsidRPr="00F77B43">
        <w:rPr>
          <w:rFonts w:cs="Tahoma"/>
          <w:szCs w:val="22"/>
        </w:rPr>
        <w:t xml:space="preserve"> cual</w:t>
      </w:r>
      <w:r w:rsidR="0006288A" w:rsidRPr="00F77B43">
        <w:rPr>
          <w:rFonts w:cs="Tahoma"/>
          <w:szCs w:val="22"/>
        </w:rPr>
        <w:t>es</w:t>
      </w:r>
      <w:r w:rsidR="00953430" w:rsidRPr="00F77B43">
        <w:rPr>
          <w:rFonts w:cs="Tahoma"/>
          <w:szCs w:val="22"/>
        </w:rPr>
        <w:t xml:space="preserve"> manifiesta lo siguiente</w:t>
      </w:r>
      <w:r w:rsidRPr="00F77B43">
        <w:rPr>
          <w:rFonts w:cs="Tahoma"/>
          <w:szCs w:val="22"/>
        </w:rPr>
        <w:t>:</w:t>
      </w:r>
    </w:p>
    <w:tbl>
      <w:tblPr>
        <w:tblStyle w:val="Tablaconcuadrcula"/>
        <w:tblW w:w="0" w:type="auto"/>
        <w:tblLook w:val="04A0" w:firstRow="1" w:lastRow="0" w:firstColumn="1" w:lastColumn="0" w:noHBand="0" w:noVBand="1"/>
      </w:tblPr>
      <w:tblGrid>
        <w:gridCol w:w="4517"/>
        <w:gridCol w:w="4517"/>
      </w:tblGrid>
      <w:tr w:rsidR="00F77B43" w:rsidRPr="00F77B43" w14:paraId="4776F4B1" w14:textId="77777777" w:rsidTr="0006288A">
        <w:tc>
          <w:tcPr>
            <w:tcW w:w="4517" w:type="dxa"/>
          </w:tcPr>
          <w:p w14:paraId="69F8B67D" w14:textId="51DEC738" w:rsidR="0006288A" w:rsidRPr="00F77B43" w:rsidRDefault="0006288A" w:rsidP="00F77B43">
            <w:pPr>
              <w:autoSpaceDE w:val="0"/>
              <w:autoSpaceDN w:val="0"/>
              <w:adjustRightInd w:val="0"/>
              <w:ind w:right="-28"/>
              <w:rPr>
                <w:rFonts w:cs="Tahoma"/>
                <w:szCs w:val="22"/>
              </w:rPr>
            </w:pPr>
            <w:r w:rsidRPr="00F77B43">
              <w:rPr>
                <w:rFonts w:cs="Tahoma"/>
                <w:b/>
                <w:bCs/>
                <w:szCs w:val="22"/>
              </w:rPr>
              <w:lastRenderedPageBreak/>
              <w:t>04507/INFOEM/IP/RR/2024</w:t>
            </w:r>
          </w:p>
        </w:tc>
        <w:tc>
          <w:tcPr>
            <w:tcW w:w="4517" w:type="dxa"/>
          </w:tcPr>
          <w:p w14:paraId="7531DA3F" w14:textId="77777777" w:rsidR="0006288A" w:rsidRPr="00F77B43" w:rsidRDefault="0006288A" w:rsidP="00F77B43">
            <w:pPr>
              <w:autoSpaceDE w:val="0"/>
              <w:autoSpaceDN w:val="0"/>
              <w:adjustRightInd w:val="0"/>
              <w:ind w:right="-28"/>
              <w:rPr>
                <w:rFonts w:cs="Tahoma"/>
                <w:b/>
                <w:szCs w:val="22"/>
              </w:rPr>
            </w:pPr>
            <w:r w:rsidRPr="00F77B43">
              <w:rPr>
                <w:rFonts w:cs="Tahoma"/>
                <w:b/>
                <w:szCs w:val="22"/>
              </w:rPr>
              <w:t>ACTO IMPUGNADO</w:t>
            </w:r>
          </w:p>
          <w:p w14:paraId="35592A9C" w14:textId="14A1D92C" w:rsidR="0006288A" w:rsidRPr="00F77B43" w:rsidRDefault="0006288A" w:rsidP="00F77B43">
            <w:pPr>
              <w:autoSpaceDE w:val="0"/>
              <w:autoSpaceDN w:val="0"/>
              <w:adjustRightInd w:val="0"/>
              <w:ind w:right="-28"/>
              <w:rPr>
                <w:rFonts w:cs="Tahoma"/>
                <w:b/>
                <w:i/>
                <w:szCs w:val="22"/>
              </w:rPr>
            </w:pPr>
            <w:r w:rsidRPr="00F77B43">
              <w:rPr>
                <w:rFonts w:cs="Tahoma"/>
                <w:i/>
                <w:szCs w:val="22"/>
              </w:rPr>
              <w:t>“NO DAN RESPUESTA”</w:t>
            </w:r>
          </w:p>
          <w:p w14:paraId="38C4795D" w14:textId="77777777" w:rsidR="0006288A" w:rsidRPr="00F77B43" w:rsidRDefault="0006288A" w:rsidP="00F77B43">
            <w:pPr>
              <w:autoSpaceDE w:val="0"/>
              <w:autoSpaceDN w:val="0"/>
              <w:adjustRightInd w:val="0"/>
              <w:ind w:right="-28"/>
              <w:rPr>
                <w:rFonts w:cs="Tahoma"/>
                <w:b/>
                <w:szCs w:val="22"/>
              </w:rPr>
            </w:pPr>
          </w:p>
          <w:p w14:paraId="4B7CA3C2" w14:textId="77777777" w:rsidR="0006288A" w:rsidRPr="00F77B43" w:rsidRDefault="0006288A" w:rsidP="00F77B43">
            <w:pPr>
              <w:autoSpaceDE w:val="0"/>
              <w:autoSpaceDN w:val="0"/>
              <w:adjustRightInd w:val="0"/>
              <w:ind w:right="-28"/>
              <w:rPr>
                <w:rFonts w:cs="Tahoma"/>
                <w:b/>
                <w:szCs w:val="22"/>
              </w:rPr>
            </w:pPr>
            <w:r w:rsidRPr="00F77B43">
              <w:rPr>
                <w:rFonts w:cs="Tahoma"/>
                <w:b/>
                <w:szCs w:val="22"/>
              </w:rPr>
              <w:t>RAZONES O MOTIVOS DE INCONFORMIDAD</w:t>
            </w:r>
          </w:p>
          <w:p w14:paraId="057DD592" w14:textId="2A5F7EFD" w:rsidR="0006288A" w:rsidRPr="00F77B43" w:rsidRDefault="0006288A" w:rsidP="00F77B43">
            <w:pPr>
              <w:autoSpaceDE w:val="0"/>
              <w:autoSpaceDN w:val="0"/>
              <w:adjustRightInd w:val="0"/>
              <w:ind w:right="-28"/>
              <w:rPr>
                <w:rFonts w:cs="Tahoma"/>
                <w:i/>
                <w:szCs w:val="22"/>
              </w:rPr>
            </w:pPr>
            <w:r w:rsidRPr="00F77B43">
              <w:rPr>
                <w:rFonts w:cs="Tahoma"/>
                <w:i/>
                <w:szCs w:val="22"/>
              </w:rPr>
              <w:t>“NO DAN RESPUESTA”</w:t>
            </w:r>
          </w:p>
        </w:tc>
      </w:tr>
      <w:tr w:rsidR="00F77B43" w:rsidRPr="00F77B43" w14:paraId="12D3B4F3" w14:textId="77777777" w:rsidTr="0006288A">
        <w:tc>
          <w:tcPr>
            <w:tcW w:w="4517" w:type="dxa"/>
          </w:tcPr>
          <w:p w14:paraId="3995FC0C" w14:textId="009EC29F" w:rsidR="0006288A" w:rsidRPr="00F77B43" w:rsidRDefault="0006288A" w:rsidP="00F77B43">
            <w:pPr>
              <w:autoSpaceDE w:val="0"/>
              <w:autoSpaceDN w:val="0"/>
              <w:adjustRightInd w:val="0"/>
              <w:ind w:right="-28"/>
              <w:rPr>
                <w:rFonts w:cs="Tahoma"/>
                <w:szCs w:val="22"/>
              </w:rPr>
            </w:pPr>
            <w:r w:rsidRPr="00F77B43">
              <w:rPr>
                <w:rFonts w:cs="Tahoma"/>
                <w:b/>
                <w:bCs/>
                <w:szCs w:val="22"/>
              </w:rPr>
              <w:t>04508/INFOEM/IP/RR/2024</w:t>
            </w:r>
          </w:p>
        </w:tc>
        <w:tc>
          <w:tcPr>
            <w:tcW w:w="4517" w:type="dxa"/>
          </w:tcPr>
          <w:p w14:paraId="7E1682FC" w14:textId="77777777" w:rsidR="0006288A" w:rsidRPr="00F77B43" w:rsidRDefault="0006288A" w:rsidP="00F77B43">
            <w:pPr>
              <w:autoSpaceDE w:val="0"/>
              <w:autoSpaceDN w:val="0"/>
              <w:adjustRightInd w:val="0"/>
              <w:ind w:right="-28"/>
              <w:rPr>
                <w:rFonts w:cs="Tahoma"/>
                <w:b/>
                <w:szCs w:val="22"/>
              </w:rPr>
            </w:pPr>
            <w:r w:rsidRPr="00F77B43">
              <w:rPr>
                <w:rFonts w:cs="Tahoma"/>
                <w:b/>
                <w:szCs w:val="22"/>
              </w:rPr>
              <w:t>ACTO IMPUGNADO</w:t>
            </w:r>
          </w:p>
          <w:p w14:paraId="1EE25B24" w14:textId="55BD3A83" w:rsidR="0006288A" w:rsidRPr="00F77B43" w:rsidRDefault="0006288A" w:rsidP="00F77B43">
            <w:pPr>
              <w:autoSpaceDE w:val="0"/>
              <w:autoSpaceDN w:val="0"/>
              <w:adjustRightInd w:val="0"/>
              <w:ind w:right="-28"/>
              <w:rPr>
                <w:rFonts w:cs="Tahoma"/>
                <w:i/>
                <w:szCs w:val="22"/>
              </w:rPr>
            </w:pPr>
            <w:r w:rsidRPr="00F77B43">
              <w:rPr>
                <w:rFonts w:cs="Tahoma"/>
                <w:i/>
                <w:szCs w:val="22"/>
              </w:rPr>
              <w:t>“NO DAN RESPUESTA”</w:t>
            </w:r>
          </w:p>
          <w:p w14:paraId="52CD0D9F" w14:textId="77777777" w:rsidR="0006288A" w:rsidRPr="00F77B43" w:rsidRDefault="0006288A" w:rsidP="00F77B43">
            <w:pPr>
              <w:autoSpaceDE w:val="0"/>
              <w:autoSpaceDN w:val="0"/>
              <w:adjustRightInd w:val="0"/>
              <w:ind w:right="-28"/>
              <w:rPr>
                <w:rFonts w:cs="Tahoma"/>
                <w:b/>
                <w:szCs w:val="22"/>
              </w:rPr>
            </w:pPr>
          </w:p>
          <w:p w14:paraId="6CCF3304" w14:textId="77777777" w:rsidR="0006288A" w:rsidRPr="00F77B43" w:rsidRDefault="0006288A" w:rsidP="00F77B43">
            <w:pPr>
              <w:autoSpaceDE w:val="0"/>
              <w:autoSpaceDN w:val="0"/>
              <w:adjustRightInd w:val="0"/>
              <w:ind w:right="-28"/>
              <w:rPr>
                <w:rFonts w:cs="Tahoma"/>
                <w:b/>
                <w:szCs w:val="22"/>
              </w:rPr>
            </w:pPr>
            <w:r w:rsidRPr="00F77B43">
              <w:rPr>
                <w:rFonts w:cs="Tahoma"/>
                <w:b/>
                <w:szCs w:val="22"/>
              </w:rPr>
              <w:t>RAZONES O MOTIVOS DE INCONFORMIDAD</w:t>
            </w:r>
          </w:p>
          <w:p w14:paraId="49F338B8" w14:textId="39C0EEC1" w:rsidR="0006288A" w:rsidRPr="00F77B43" w:rsidRDefault="0006288A" w:rsidP="00F77B43">
            <w:pPr>
              <w:autoSpaceDE w:val="0"/>
              <w:autoSpaceDN w:val="0"/>
              <w:adjustRightInd w:val="0"/>
              <w:ind w:right="-28"/>
              <w:rPr>
                <w:rFonts w:cs="Tahoma"/>
                <w:szCs w:val="22"/>
              </w:rPr>
            </w:pPr>
            <w:r w:rsidRPr="00F77B43">
              <w:rPr>
                <w:rFonts w:cs="Tahoma"/>
                <w:i/>
                <w:szCs w:val="22"/>
              </w:rPr>
              <w:t>“NO DAN RESPUESTA”</w:t>
            </w:r>
          </w:p>
        </w:tc>
      </w:tr>
      <w:tr w:rsidR="00F77B43" w:rsidRPr="00F77B43" w14:paraId="419C0070" w14:textId="77777777" w:rsidTr="0006288A">
        <w:tc>
          <w:tcPr>
            <w:tcW w:w="4517" w:type="dxa"/>
          </w:tcPr>
          <w:p w14:paraId="5ED19A67" w14:textId="3A60AE14" w:rsidR="0006288A" w:rsidRPr="00F77B43" w:rsidRDefault="0006288A" w:rsidP="00F77B43">
            <w:pPr>
              <w:autoSpaceDE w:val="0"/>
              <w:autoSpaceDN w:val="0"/>
              <w:adjustRightInd w:val="0"/>
              <w:ind w:right="-28"/>
              <w:rPr>
                <w:rFonts w:cs="Tahoma"/>
                <w:szCs w:val="22"/>
              </w:rPr>
            </w:pPr>
            <w:r w:rsidRPr="00F77B43">
              <w:rPr>
                <w:rFonts w:cs="Tahoma"/>
                <w:b/>
                <w:bCs/>
                <w:szCs w:val="22"/>
              </w:rPr>
              <w:t>04509/INFOEM/IP/RR/2024</w:t>
            </w:r>
          </w:p>
        </w:tc>
        <w:tc>
          <w:tcPr>
            <w:tcW w:w="4517" w:type="dxa"/>
          </w:tcPr>
          <w:p w14:paraId="65B5BAB6" w14:textId="77777777" w:rsidR="0006288A" w:rsidRPr="00F77B43" w:rsidRDefault="0006288A" w:rsidP="00F77B43">
            <w:pPr>
              <w:autoSpaceDE w:val="0"/>
              <w:autoSpaceDN w:val="0"/>
              <w:adjustRightInd w:val="0"/>
              <w:ind w:right="-28"/>
              <w:rPr>
                <w:rFonts w:cs="Tahoma"/>
                <w:b/>
                <w:szCs w:val="22"/>
              </w:rPr>
            </w:pPr>
            <w:r w:rsidRPr="00F77B43">
              <w:rPr>
                <w:rFonts w:cs="Tahoma"/>
                <w:b/>
                <w:szCs w:val="22"/>
              </w:rPr>
              <w:t>ACTO IMPUGNADO</w:t>
            </w:r>
          </w:p>
          <w:p w14:paraId="3B84DCFA" w14:textId="5B7CF0E5" w:rsidR="0006288A" w:rsidRPr="00F77B43" w:rsidRDefault="0006288A" w:rsidP="00F77B43">
            <w:pPr>
              <w:autoSpaceDE w:val="0"/>
              <w:autoSpaceDN w:val="0"/>
              <w:adjustRightInd w:val="0"/>
              <w:ind w:right="-28"/>
              <w:rPr>
                <w:rFonts w:cs="Tahoma"/>
                <w:b/>
                <w:szCs w:val="22"/>
              </w:rPr>
            </w:pPr>
            <w:r w:rsidRPr="00F77B43">
              <w:rPr>
                <w:rFonts w:cs="Tahoma"/>
                <w:i/>
                <w:szCs w:val="22"/>
              </w:rPr>
              <w:t>“NO DAN RESPUESTA”</w:t>
            </w:r>
          </w:p>
          <w:p w14:paraId="731E285A" w14:textId="77777777" w:rsidR="0006288A" w:rsidRPr="00F77B43" w:rsidRDefault="0006288A" w:rsidP="00F77B43">
            <w:pPr>
              <w:autoSpaceDE w:val="0"/>
              <w:autoSpaceDN w:val="0"/>
              <w:adjustRightInd w:val="0"/>
              <w:ind w:right="-28"/>
              <w:rPr>
                <w:rFonts w:cs="Tahoma"/>
                <w:b/>
                <w:szCs w:val="22"/>
              </w:rPr>
            </w:pPr>
            <w:r w:rsidRPr="00F77B43">
              <w:rPr>
                <w:rFonts w:cs="Tahoma"/>
                <w:b/>
                <w:szCs w:val="22"/>
              </w:rPr>
              <w:t>RAZONES O MOTIVOS DE INCONFORMIDAD</w:t>
            </w:r>
          </w:p>
          <w:p w14:paraId="2A1D503D" w14:textId="1F454349" w:rsidR="0006288A" w:rsidRPr="00F77B43" w:rsidRDefault="0006288A" w:rsidP="00F77B43">
            <w:pPr>
              <w:autoSpaceDE w:val="0"/>
              <w:autoSpaceDN w:val="0"/>
              <w:adjustRightInd w:val="0"/>
              <w:ind w:right="-28"/>
              <w:rPr>
                <w:rFonts w:cs="Tahoma"/>
                <w:szCs w:val="22"/>
              </w:rPr>
            </w:pPr>
            <w:r w:rsidRPr="00F77B43">
              <w:rPr>
                <w:rFonts w:cs="Tahoma"/>
                <w:i/>
                <w:szCs w:val="22"/>
              </w:rPr>
              <w:t>“NO DAN RESPUESTA”</w:t>
            </w:r>
          </w:p>
        </w:tc>
      </w:tr>
      <w:tr w:rsidR="00F77B43" w:rsidRPr="00F77B43" w14:paraId="3E34CCE6" w14:textId="77777777" w:rsidTr="0006288A">
        <w:tc>
          <w:tcPr>
            <w:tcW w:w="4517" w:type="dxa"/>
          </w:tcPr>
          <w:p w14:paraId="18C99F15" w14:textId="451A8C76" w:rsidR="0006288A" w:rsidRPr="00F77B43" w:rsidRDefault="0006288A" w:rsidP="00F77B43">
            <w:pPr>
              <w:autoSpaceDE w:val="0"/>
              <w:autoSpaceDN w:val="0"/>
              <w:adjustRightInd w:val="0"/>
              <w:ind w:right="-28"/>
              <w:rPr>
                <w:rFonts w:cs="Tahoma"/>
                <w:szCs w:val="22"/>
              </w:rPr>
            </w:pPr>
            <w:r w:rsidRPr="00F77B43">
              <w:rPr>
                <w:rFonts w:cs="Tahoma"/>
                <w:b/>
                <w:bCs/>
                <w:szCs w:val="22"/>
              </w:rPr>
              <w:t>04510/INFOEM/IP/RR/2024</w:t>
            </w:r>
          </w:p>
        </w:tc>
        <w:tc>
          <w:tcPr>
            <w:tcW w:w="4517" w:type="dxa"/>
          </w:tcPr>
          <w:p w14:paraId="5DE7DA45" w14:textId="77777777" w:rsidR="0006288A" w:rsidRPr="00F77B43" w:rsidRDefault="0006288A" w:rsidP="00F77B43">
            <w:pPr>
              <w:autoSpaceDE w:val="0"/>
              <w:autoSpaceDN w:val="0"/>
              <w:adjustRightInd w:val="0"/>
              <w:ind w:right="-28"/>
              <w:rPr>
                <w:rFonts w:cs="Tahoma"/>
                <w:b/>
                <w:szCs w:val="22"/>
              </w:rPr>
            </w:pPr>
            <w:r w:rsidRPr="00F77B43">
              <w:rPr>
                <w:rFonts w:cs="Tahoma"/>
                <w:b/>
                <w:szCs w:val="22"/>
              </w:rPr>
              <w:t>ACTO IMPUGNADO</w:t>
            </w:r>
          </w:p>
          <w:p w14:paraId="22AD6BD3" w14:textId="7859D47F" w:rsidR="0006288A" w:rsidRPr="00F77B43" w:rsidRDefault="0006288A" w:rsidP="00F77B43">
            <w:pPr>
              <w:autoSpaceDE w:val="0"/>
              <w:autoSpaceDN w:val="0"/>
              <w:adjustRightInd w:val="0"/>
              <w:ind w:right="-28"/>
              <w:rPr>
                <w:rFonts w:cs="Tahoma"/>
                <w:b/>
                <w:i/>
                <w:szCs w:val="22"/>
              </w:rPr>
            </w:pPr>
            <w:r w:rsidRPr="00F77B43">
              <w:rPr>
                <w:rFonts w:cs="Tahoma"/>
                <w:i/>
                <w:szCs w:val="22"/>
              </w:rPr>
              <w:t>“NO DAN RESPUESTA COMO LA SOLICITE EVADEN DAR RESPUESTA, LA COORDINADORA EVADE DAR LA INFORMACIIÓN”</w:t>
            </w:r>
          </w:p>
          <w:p w14:paraId="720E4090" w14:textId="77777777" w:rsidR="0006288A" w:rsidRPr="00F77B43" w:rsidRDefault="0006288A" w:rsidP="00F77B43">
            <w:pPr>
              <w:autoSpaceDE w:val="0"/>
              <w:autoSpaceDN w:val="0"/>
              <w:adjustRightInd w:val="0"/>
              <w:ind w:right="-28"/>
              <w:rPr>
                <w:rFonts w:cs="Tahoma"/>
                <w:b/>
                <w:szCs w:val="22"/>
              </w:rPr>
            </w:pPr>
          </w:p>
          <w:p w14:paraId="27CFB605" w14:textId="77777777" w:rsidR="0006288A" w:rsidRPr="00F77B43" w:rsidRDefault="0006288A" w:rsidP="00F77B43">
            <w:pPr>
              <w:autoSpaceDE w:val="0"/>
              <w:autoSpaceDN w:val="0"/>
              <w:adjustRightInd w:val="0"/>
              <w:ind w:right="-28"/>
              <w:rPr>
                <w:rFonts w:cs="Tahoma"/>
                <w:b/>
                <w:szCs w:val="22"/>
              </w:rPr>
            </w:pPr>
            <w:r w:rsidRPr="00F77B43">
              <w:rPr>
                <w:rFonts w:cs="Tahoma"/>
                <w:b/>
                <w:szCs w:val="22"/>
              </w:rPr>
              <w:lastRenderedPageBreak/>
              <w:t>RAZONES O MOTIVOS DE INCONFORMIDAD</w:t>
            </w:r>
          </w:p>
          <w:p w14:paraId="09E8ACAB" w14:textId="70FA8263" w:rsidR="0006288A" w:rsidRPr="00F77B43" w:rsidRDefault="0006288A" w:rsidP="00F77B43">
            <w:pPr>
              <w:autoSpaceDE w:val="0"/>
              <w:autoSpaceDN w:val="0"/>
              <w:adjustRightInd w:val="0"/>
              <w:ind w:right="-28"/>
              <w:rPr>
                <w:rFonts w:cs="Tahoma"/>
                <w:b/>
                <w:i/>
                <w:szCs w:val="22"/>
              </w:rPr>
            </w:pPr>
            <w:r w:rsidRPr="00F77B43">
              <w:rPr>
                <w:rFonts w:cs="Tahoma"/>
                <w:i/>
                <w:szCs w:val="22"/>
              </w:rPr>
              <w:t>“NO DAN RESPUESTA COMO LA SOLICITE EVADEN DAR RESPUESTA, LA COORDINADORA EVADE DAR LA INFORMACIIÓN”</w:t>
            </w:r>
          </w:p>
        </w:tc>
      </w:tr>
      <w:tr w:rsidR="0006288A" w:rsidRPr="00F77B43" w14:paraId="1FC48A4B" w14:textId="77777777" w:rsidTr="0006288A">
        <w:tc>
          <w:tcPr>
            <w:tcW w:w="4517" w:type="dxa"/>
          </w:tcPr>
          <w:p w14:paraId="0AA576EA" w14:textId="13587CD9" w:rsidR="0006288A" w:rsidRPr="00F77B43" w:rsidRDefault="0006288A" w:rsidP="00F77B43">
            <w:pPr>
              <w:autoSpaceDE w:val="0"/>
              <w:autoSpaceDN w:val="0"/>
              <w:adjustRightInd w:val="0"/>
              <w:ind w:right="-28"/>
              <w:rPr>
                <w:rFonts w:cs="Tahoma"/>
                <w:szCs w:val="22"/>
              </w:rPr>
            </w:pPr>
            <w:r w:rsidRPr="00F77B43">
              <w:rPr>
                <w:rFonts w:cs="Tahoma"/>
                <w:b/>
                <w:bCs/>
                <w:szCs w:val="22"/>
              </w:rPr>
              <w:lastRenderedPageBreak/>
              <w:t>04511/INFOEM/IP/RR/2024</w:t>
            </w:r>
          </w:p>
        </w:tc>
        <w:tc>
          <w:tcPr>
            <w:tcW w:w="4517" w:type="dxa"/>
          </w:tcPr>
          <w:p w14:paraId="58718303" w14:textId="77777777" w:rsidR="0006288A" w:rsidRPr="00F77B43" w:rsidRDefault="0006288A" w:rsidP="00F77B43">
            <w:pPr>
              <w:autoSpaceDE w:val="0"/>
              <w:autoSpaceDN w:val="0"/>
              <w:adjustRightInd w:val="0"/>
              <w:ind w:right="-28"/>
              <w:rPr>
                <w:rFonts w:cs="Tahoma"/>
                <w:b/>
                <w:szCs w:val="22"/>
              </w:rPr>
            </w:pPr>
            <w:r w:rsidRPr="00F77B43">
              <w:rPr>
                <w:rFonts w:cs="Tahoma"/>
                <w:b/>
                <w:szCs w:val="22"/>
              </w:rPr>
              <w:t>ACTO IMPUGNADO</w:t>
            </w:r>
          </w:p>
          <w:p w14:paraId="684B8348" w14:textId="3B4A8B9C" w:rsidR="0006288A" w:rsidRPr="00F77B43" w:rsidRDefault="0006288A" w:rsidP="00F77B43">
            <w:pPr>
              <w:autoSpaceDE w:val="0"/>
              <w:autoSpaceDN w:val="0"/>
              <w:adjustRightInd w:val="0"/>
              <w:ind w:right="-28"/>
              <w:rPr>
                <w:rFonts w:cs="Tahoma"/>
                <w:b/>
                <w:szCs w:val="22"/>
              </w:rPr>
            </w:pPr>
            <w:r w:rsidRPr="00F77B43">
              <w:rPr>
                <w:rFonts w:cs="Tahoma"/>
                <w:i/>
                <w:szCs w:val="22"/>
              </w:rPr>
              <w:t>“NO DAN RESPUESTA COMO LA SOLICITE EVADEN DAR RESPUESTA, LA COORDINADORA EVADE DAR LA INFORMACIIÓN”</w:t>
            </w:r>
          </w:p>
          <w:p w14:paraId="33F8444A" w14:textId="77777777" w:rsidR="0006288A" w:rsidRPr="00F77B43" w:rsidRDefault="0006288A" w:rsidP="00F77B43">
            <w:pPr>
              <w:autoSpaceDE w:val="0"/>
              <w:autoSpaceDN w:val="0"/>
              <w:adjustRightInd w:val="0"/>
              <w:ind w:right="-28"/>
              <w:rPr>
                <w:rFonts w:cs="Tahoma"/>
                <w:b/>
                <w:szCs w:val="22"/>
              </w:rPr>
            </w:pPr>
            <w:r w:rsidRPr="00F77B43">
              <w:rPr>
                <w:rFonts w:cs="Tahoma"/>
                <w:b/>
                <w:szCs w:val="22"/>
              </w:rPr>
              <w:t>RAZONES O MOTIVOS DE INCONFORMIDAD</w:t>
            </w:r>
          </w:p>
          <w:p w14:paraId="08CF9CF1" w14:textId="21765A80" w:rsidR="0006288A" w:rsidRPr="00F77B43" w:rsidRDefault="0006288A" w:rsidP="00F77B43">
            <w:pPr>
              <w:autoSpaceDE w:val="0"/>
              <w:autoSpaceDN w:val="0"/>
              <w:adjustRightInd w:val="0"/>
              <w:ind w:right="-28"/>
              <w:rPr>
                <w:rFonts w:cs="Tahoma"/>
                <w:szCs w:val="22"/>
              </w:rPr>
            </w:pPr>
            <w:r w:rsidRPr="00F77B43">
              <w:rPr>
                <w:rFonts w:cs="Tahoma"/>
                <w:i/>
                <w:szCs w:val="22"/>
              </w:rPr>
              <w:t>“NO DAN RESPUESTA COMO LA SOLICITE EVADEN DAR RESPUESTA, LA COORDINADORA EVADE DAR LA INFORMACIIÓN”</w:t>
            </w:r>
          </w:p>
        </w:tc>
      </w:tr>
    </w:tbl>
    <w:p w14:paraId="48FE75EA" w14:textId="77777777" w:rsidR="00664420" w:rsidRPr="00F77B43" w:rsidRDefault="00664420" w:rsidP="00F77B43">
      <w:pPr>
        <w:tabs>
          <w:tab w:val="left" w:pos="4667"/>
        </w:tabs>
        <w:ind w:right="567"/>
        <w:rPr>
          <w:rFonts w:cs="Tahoma"/>
          <w:b/>
          <w:bCs/>
        </w:rPr>
      </w:pPr>
    </w:p>
    <w:p w14:paraId="6804DEF1" w14:textId="3C4F6CB5" w:rsidR="00664420" w:rsidRPr="00F77B43" w:rsidRDefault="006E25BC" w:rsidP="00F77B43">
      <w:pPr>
        <w:pStyle w:val="Ttulo3"/>
      </w:pPr>
      <w:bookmarkStart w:id="8" w:name="_Toc178187466"/>
      <w:r w:rsidRPr="00F77B43">
        <w:t>b</w:t>
      </w:r>
      <w:r w:rsidR="00664420" w:rsidRPr="00F77B43">
        <w:t>) Turno del Recurso de Revisión</w:t>
      </w:r>
      <w:bookmarkEnd w:id="8"/>
    </w:p>
    <w:p w14:paraId="1173671B" w14:textId="7F1138E9" w:rsidR="00C72DAA" w:rsidRPr="00F77B43" w:rsidRDefault="00C72DAA" w:rsidP="00F77B43">
      <w:r w:rsidRPr="00F77B43">
        <w:t>Con fundamento en el artículo 185, fracción I de la Ley de Transparencia y Acceso a la Información Pública del Estado de México y Municipios, el</w:t>
      </w:r>
      <w:r w:rsidRPr="00F77B43">
        <w:rPr>
          <w:b/>
          <w:bCs/>
        </w:rPr>
        <w:t xml:space="preserve"> </w:t>
      </w:r>
      <w:r w:rsidR="00DA35F7" w:rsidRPr="00F77B43">
        <w:rPr>
          <w:rFonts w:cs="Tahoma"/>
          <w:b/>
          <w:bCs/>
          <w:szCs w:val="22"/>
        </w:rPr>
        <w:t>quince de julio de dos mil veinticuatro</w:t>
      </w:r>
      <w:r w:rsidR="00DA35F7" w:rsidRPr="00F77B43">
        <w:rPr>
          <w:rFonts w:cs="Tahoma"/>
          <w:szCs w:val="22"/>
        </w:rPr>
        <w:t xml:space="preserve"> </w:t>
      </w:r>
      <w:r w:rsidRPr="00F77B43">
        <w:t>se turnó el recurso de revisión a través del</w:t>
      </w:r>
      <w:r w:rsidRPr="00F77B43">
        <w:rPr>
          <w:rFonts w:eastAsia="Arial Unicode MS"/>
        </w:rPr>
        <w:t xml:space="preserve"> </w:t>
      </w:r>
      <w:r w:rsidRPr="00F77B43">
        <w:rPr>
          <w:rFonts w:eastAsia="Arial Unicode MS"/>
          <w:bCs/>
        </w:rPr>
        <w:t>SAIMEX</w:t>
      </w:r>
      <w:r w:rsidRPr="00F77B43">
        <w:t xml:space="preserve"> a la </w:t>
      </w:r>
      <w:r w:rsidRPr="00F77B43">
        <w:rPr>
          <w:b/>
        </w:rPr>
        <w:t>Comisionada Sharon Cristina Morales Martínez</w:t>
      </w:r>
      <w:r w:rsidRPr="00F77B43">
        <w:rPr>
          <w:bCs/>
        </w:rPr>
        <w:t xml:space="preserve">, </w:t>
      </w:r>
      <w:r w:rsidRPr="00F77B43">
        <w:t xml:space="preserve">a efecto de decretar su admisión o </w:t>
      </w:r>
      <w:proofErr w:type="spellStart"/>
      <w:r w:rsidRPr="00F77B43">
        <w:t>desechamiento</w:t>
      </w:r>
      <w:proofErr w:type="spellEnd"/>
      <w:r w:rsidRPr="00F77B43">
        <w:t xml:space="preserve">. </w:t>
      </w:r>
    </w:p>
    <w:p w14:paraId="18F305CB" w14:textId="77777777" w:rsidR="00664420" w:rsidRPr="00F77B43" w:rsidRDefault="00664420" w:rsidP="00F77B43">
      <w:pPr>
        <w:rPr>
          <w:rFonts w:eastAsia="Batang" w:cs="Tahoma"/>
          <w:bCs/>
          <w:szCs w:val="22"/>
        </w:rPr>
      </w:pPr>
    </w:p>
    <w:p w14:paraId="3E31EC2D" w14:textId="733455C2" w:rsidR="00664420" w:rsidRPr="00F77B43" w:rsidRDefault="006E25BC" w:rsidP="00F77B43">
      <w:pPr>
        <w:pStyle w:val="Ttulo3"/>
      </w:pPr>
      <w:bookmarkStart w:id="9" w:name="_Toc178187467"/>
      <w:r w:rsidRPr="00F77B43">
        <w:t>c</w:t>
      </w:r>
      <w:r w:rsidR="00664420" w:rsidRPr="00F77B43">
        <w:t>) Admisión de</w:t>
      </w:r>
      <w:r w:rsidR="00D44450" w:rsidRPr="00F77B43">
        <w:t xml:space="preserve"> </w:t>
      </w:r>
      <w:r w:rsidR="00664420" w:rsidRPr="00F77B43">
        <w:t>l</w:t>
      </w:r>
      <w:r w:rsidR="00D44450" w:rsidRPr="00F77B43">
        <w:t>os</w:t>
      </w:r>
      <w:r w:rsidR="00664420" w:rsidRPr="00F77B43">
        <w:t xml:space="preserve"> Recurso</w:t>
      </w:r>
      <w:r w:rsidR="00D44450" w:rsidRPr="00F77B43">
        <w:t>s</w:t>
      </w:r>
      <w:r w:rsidR="00664420" w:rsidRPr="00F77B43">
        <w:t xml:space="preserve"> de Revisión</w:t>
      </w:r>
      <w:bookmarkEnd w:id="9"/>
    </w:p>
    <w:p w14:paraId="240447D5" w14:textId="73A82EF4" w:rsidR="000E09C4" w:rsidRPr="00F77B43" w:rsidRDefault="000E09C4" w:rsidP="00F77B43">
      <w:pPr>
        <w:rPr>
          <w:rFonts w:cs="Arial"/>
        </w:rPr>
      </w:pPr>
      <w:r w:rsidRPr="00F77B43">
        <w:rPr>
          <w:rFonts w:cs="Arial"/>
        </w:rPr>
        <w:t xml:space="preserve">El </w:t>
      </w:r>
      <w:r w:rsidR="00DA35F7" w:rsidRPr="00F77B43">
        <w:rPr>
          <w:rFonts w:eastAsia="Palatino Linotype" w:cs="Palatino Linotype"/>
          <w:b/>
        </w:rPr>
        <w:t>dieciséis, dieciocho y diecinueve de julio de dos mil veinticuatro</w:t>
      </w:r>
      <w:r w:rsidRPr="00F77B43">
        <w:rPr>
          <w:rFonts w:eastAsia="Palatino Linotype" w:cs="Palatino Linotype"/>
          <w:b/>
        </w:rPr>
        <w:t xml:space="preserve"> </w:t>
      </w:r>
      <w:r w:rsidRPr="00F77B43">
        <w:rPr>
          <w:rFonts w:cs="Arial"/>
        </w:rPr>
        <w:t>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F77B43">
        <w:rPr>
          <w:rFonts w:cs="Arial"/>
        </w:rPr>
        <w:t>, fracción II</w:t>
      </w:r>
      <w:r w:rsidRPr="00F77B43">
        <w:rPr>
          <w:rFonts w:cs="Arial"/>
        </w:rPr>
        <w:t xml:space="preserve"> de la Ley de Transparencia y Acceso a la Información Pública del Estado de México y Municipios.</w:t>
      </w:r>
    </w:p>
    <w:p w14:paraId="34EC3F86" w14:textId="77777777" w:rsidR="00D2790D" w:rsidRPr="00F77B43" w:rsidRDefault="00D2790D" w:rsidP="00F77B43">
      <w:pPr>
        <w:rPr>
          <w:rFonts w:cs="Arial"/>
        </w:rPr>
      </w:pPr>
    </w:p>
    <w:p w14:paraId="535A4241" w14:textId="1A1E3EA3" w:rsidR="00D2790D" w:rsidRPr="00F77B43" w:rsidRDefault="006E25BC" w:rsidP="00F77B43">
      <w:pPr>
        <w:pStyle w:val="Ttulo3"/>
      </w:pPr>
      <w:bookmarkStart w:id="10" w:name="_Toc178187468"/>
      <w:r w:rsidRPr="00F77B43">
        <w:t>d</w:t>
      </w:r>
      <w:r w:rsidR="00D2790D" w:rsidRPr="00F77B43">
        <w:t>) Acumulación de los Recursos de Revisión</w:t>
      </w:r>
      <w:bookmarkEnd w:id="10"/>
    </w:p>
    <w:p w14:paraId="21D416E1" w14:textId="554591B2" w:rsidR="00D2790D" w:rsidRPr="00F77B43" w:rsidRDefault="00D2790D" w:rsidP="00F77B43">
      <w:pPr>
        <w:ind w:left="-57"/>
        <w:rPr>
          <w:b/>
          <w:lang w:val="es-ES_tradnl"/>
        </w:rPr>
      </w:pPr>
      <w:r w:rsidRPr="00F77B43">
        <w:rPr>
          <w:rFonts w:cs="Arial"/>
          <w:lang w:val="es-ES_tradnl"/>
        </w:rPr>
        <w:t xml:space="preserve">Por economía procesal y </w:t>
      </w:r>
      <w:r w:rsidRPr="00F77B43">
        <w:rPr>
          <w:rFonts w:cs="Arial"/>
        </w:rPr>
        <w:t xml:space="preserve">con la finalidad de evitar resoluciones contradictorias, en </w:t>
      </w:r>
      <w:r w:rsidRPr="00F77B43">
        <w:t xml:space="preserve">la </w:t>
      </w:r>
      <w:r w:rsidR="00DA35F7" w:rsidRPr="00F77B43">
        <w:rPr>
          <w:b/>
        </w:rPr>
        <w:t>Vigésima Séptima</w:t>
      </w:r>
      <w:r w:rsidRPr="00F77B43">
        <w:rPr>
          <w:b/>
        </w:rPr>
        <w:t xml:space="preserve"> </w:t>
      </w:r>
      <w:r w:rsidR="00E446E4" w:rsidRPr="00F77B43">
        <w:rPr>
          <w:b/>
        </w:rPr>
        <w:t>S</w:t>
      </w:r>
      <w:r w:rsidR="00575400" w:rsidRPr="00F77B43">
        <w:rPr>
          <w:b/>
        </w:rPr>
        <w:t>esión</w:t>
      </w:r>
      <w:r w:rsidRPr="00F77B43">
        <w:rPr>
          <w:b/>
        </w:rPr>
        <w:t xml:space="preserve"> </w:t>
      </w:r>
      <w:r w:rsidR="00E446E4" w:rsidRPr="00F77B43">
        <w:rPr>
          <w:b/>
        </w:rPr>
        <w:t>O</w:t>
      </w:r>
      <w:r w:rsidRPr="00F77B43">
        <w:rPr>
          <w:b/>
        </w:rPr>
        <w:t>rdinaria</w:t>
      </w:r>
      <w:r w:rsidRPr="00F77B43">
        <w:t xml:space="preserve">, celebrada </w:t>
      </w:r>
      <w:r w:rsidRPr="00F77B43">
        <w:rPr>
          <w:b/>
          <w:bCs/>
        </w:rPr>
        <w:t xml:space="preserve">el </w:t>
      </w:r>
      <w:r w:rsidR="00DA35F7" w:rsidRPr="00F77B43">
        <w:rPr>
          <w:b/>
          <w:bCs/>
        </w:rPr>
        <w:t xml:space="preserve">siete </w:t>
      </w:r>
      <w:r w:rsidRPr="00F77B43">
        <w:rPr>
          <w:b/>
          <w:bCs/>
        </w:rPr>
        <w:t>de</w:t>
      </w:r>
      <w:r w:rsidR="00575400" w:rsidRPr="00F77B43">
        <w:rPr>
          <w:b/>
          <w:bCs/>
        </w:rPr>
        <w:t xml:space="preserve"> </w:t>
      </w:r>
      <w:r w:rsidR="00DA35F7" w:rsidRPr="00F77B43">
        <w:rPr>
          <w:b/>
          <w:bCs/>
        </w:rPr>
        <w:t xml:space="preserve">agosto </w:t>
      </w:r>
      <w:r w:rsidR="00575400" w:rsidRPr="00F77B43">
        <w:rPr>
          <w:b/>
          <w:bCs/>
        </w:rPr>
        <w:t>de</w:t>
      </w:r>
      <w:r w:rsidRPr="00F77B43">
        <w:rPr>
          <w:b/>
          <w:bCs/>
        </w:rPr>
        <w:t xml:space="preserve"> dos mil </w:t>
      </w:r>
      <w:r w:rsidR="00DA35F7" w:rsidRPr="00F77B43">
        <w:rPr>
          <w:b/>
          <w:bCs/>
        </w:rPr>
        <w:t>veinticuatro</w:t>
      </w:r>
      <w:r w:rsidRPr="00F77B43">
        <w:t xml:space="preserve">, el Pleno de este Instituto </w:t>
      </w:r>
      <w:r w:rsidRPr="00F77B43">
        <w:rPr>
          <w:rFonts w:cs="Arial"/>
        </w:rPr>
        <w:t xml:space="preserve">determinó </w:t>
      </w:r>
      <w:r w:rsidRPr="00F77B43">
        <w:t>acumular los Recursos de Revisión</w:t>
      </w:r>
      <w:r w:rsidRPr="00F77B43">
        <w:rPr>
          <w:b/>
          <w:lang w:val="es-ES_tradnl"/>
        </w:rPr>
        <w:t xml:space="preserve"> </w:t>
      </w:r>
      <w:r w:rsidR="00DA35F7" w:rsidRPr="00F77B43">
        <w:rPr>
          <w:rFonts w:cs="Arial"/>
          <w:b/>
          <w:bCs/>
        </w:rPr>
        <w:t>0450</w:t>
      </w:r>
      <w:r w:rsidR="00D44450" w:rsidRPr="00F77B43">
        <w:rPr>
          <w:rFonts w:cs="Arial"/>
          <w:b/>
          <w:bCs/>
        </w:rPr>
        <w:t>8</w:t>
      </w:r>
      <w:r w:rsidR="00DA35F7" w:rsidRPr="00F77B43">
        <w:rPr>
          <w:rFonts w:cs="Arial"/>
          <w:b/>
          <w:bCs/>
        </w:rPr>
        <w:t>/</w:t>
      </w:r>
      <w:r w:rsidR="00DA35F7" w:rsidRPr="00F77B43">
        <w:rPr>
          <w:b/>
          <w:lang w:val="es-ES_tradnl"/>
        </w:rPr>
        <w:t xml:space="preserve">INFOEM/IP/RR/2024, </w:t>
      </w:r>
      <w:r w:rsidR="00DA35F7" w:rsidRPr="00F77B43">
        <w:rPr>
          <w:rFonts w:cs="Arial"/>
          <w:b/>
          <w:bCs/>
        </w:rPr>
        <w:t>0450</w:t>
      </w:r>
      <w:r w:rsidR="00D44450" w:rsidRPr="00F77B43">
        <w:rPr>
          <w:rFonts w:cs="Arial"/>
          <w:b/>
          <w:bCs/>
        </w:rPr>
        <w:t>9</w:t>
      </w:r>
      <w:r w:rsidR="00DA35F7" w:rsidRPr="00F77B43">
        <w:rPr>
          <w:rFonts w:cs="Arial"/>
          <w:b/>
          <w:bCs/>
        </w:rPr>
        <w:t>/</w:t>
      </w:r>
      <w:r w:rsidR="00DA35F7" w:rsidRPr="00F77B43">
        <w:rPr>
          <w:b/>
          <w:lang w:val="es-ES_tradnl"/>
        </w:rPr>
        <w:t>INFOEM/IP/RR/2024</w:t>
      </w:r>
      <w:r w:rsidR="00D44450" w:rsidRPr="00F77B43">
        <w:rPr>
          <w:b/>
          <w:lang w:val="es-ES_tradnl"/>
        </w:rPr>
        <w:t>,</w:t>
      </w:r>
      <w:r w:rsidRPr="00F77B43">
        <w:rPr>
          <w:b/>
          <w:lang w:val="es-ES_tradnl"/>
        </w:rPr>
        <w:t xml:space="preserve"> </w:t>
      </w:r>
      <w:r w:rsidR="00D44450" w:rsidRPr="00F77B43">
        <w:rPr>
          <w:b/>
          <w:lang w:val="es-ES_tradnl"/>
        </w:rPr>
        <w:t>04510/</w:t>
      </w:r>
      <w:r w:rsidRPr="00F77B43">
        <w:rPr>
          <w:b/>
          <w:lang w:val="es-ES_tradnl"/>
        </w:rPr>
        <w:t>INFOEM/IP/RR</w:t>
      </w:r>
      <w:r w:rsidR="00D44450" w:rsidRPr="00F77B43">
        <w:rPr>
          <w:b/>
          <w:lang w:val="es-ES_tradnl"/>
        </w:rPr>
        <w:t xml:space="preserve">/2024 y </w:t>
      </w:r>
      <w:r w:rsidR="00D44450" w:rsidRPr="00F77B43">
        <w:rPr>
          <w:rFonts w:cs="Arial"/>
          <w:b/>
          <w:bCs/>
        </w:rPr>
        <w:t>04511/</w:t>
      </w:r>
      <w:r w:rsidR="00D44450" w:rsidRPr="00F77B43">
        <w:rPr>
          <w:b/>
          <w:lang w:val="es-ES_tradnl"/>
        </w:rPr>
        <w:t>INFOEM/IP/RR/2024</w:t>
      </w:r>
      <w:r w:rsidR="00575400" w:rsidRPr="00F77B43">
        <w:rPr>
          <w:b/>
          <w:lang w:val="es-ES_tradnl"/>
        </w:rPr>
        <w:t xml:space="preserve"> al </w:t>
      </w:r>
      <w:r w:rsidR="00D44450" w:rsidRPr="00F77B43">
        <w:rPr>
          <w:rFonts w:cs="Arial"/>
          <w:b/>
          <w:bCs/>
        </w:rPr>
        <w:t>04507/</w:t>
      </w:r>
      <w:r w:rsidR="00D44450" w:rsidRPr="00F77B43">
        <w:rPr>
          <w:b/>
          <w:lang w:val="es-ES_tradnl"/>
        </w:rPr>
        <w:t>INFOEM/IP/RR/2024.</w:t>
      </w:r>
    </w:p>
    <w:p w14:paraId="09B589C5" w14:textId="77777777" w:rsidR="00664420" w:rsidRPr="00F77B43" w:rsidRDefault="00664420" w:rsidP="00F77B43">
      <w:pPr>
        <w:rPr>
          <w:rFonts w:cs="Tahoma"/>
          <w:b/>
          <w:szCs w:val="22"/>
        </w:rPr>
      </w:pPr>
    </w:p>
    <w:p w14:paraId="3B820F58" w14:textId="39DC2CFE" w:rsidR="00865CF4" w:rsidRPr="00F77B43" w:rsidRDefault="006E25BC" w:rsidP="00F77B43">
      <w:pPr>
        <w:pStyle w:val="Ttulo3"/>
      </w:pPr>
      <w:bookmarkStart w:id="11" w:name="_Toc178187469"/>
      <w:r w:rsidRPr="00F77B43">
        <w:t>e</w:t>
      </w:r>
      <w:r w:rsidR="00664420" w:rsidRPr="00F77B43">
        <w:t xml:space="preserve">) </w:t>
      </w:r>
      <w:r w:rsidR="00865CF4" w:rsidRPr="00F77B43">
        <w:t>Informe</w:t>
      </w:r>
      <w:r w:rsidR="00D44450" w:rsidRPr="00F77B43">
        <w:t>s</w:t>
      </w:r>
      <w:r w:rsidR="00865CF4" w:rsidRPr="00F77B43">
        <w:t xml:space="preserve"> Justificado</w:t>
      </w:r>
      <w:r w:rsidR="00D44450" w:rsidRPr="00F77B43">
        <w:t>s</w:t>
      </w:r>
      <w:r w:rsidR="00865CF4" w:rsidRPr="00F77B43">
        <w:t xml:space="preserve"> del Sujeto Obligado</w:t>
      </w:r>
      <w:bookmarkEnd w:id="11"/>
    </w:p>
    <w:p w14:paraId="14A706BE" w14:textId="6215D700" w:rsidR="00865CF4" w:rsidRPr="00F77B43" w:rsidRDefault="00865CF4" w:rsidP="00F77B43">
      <w:pPr>
        <w:rPr>
          <w:rFonts w:eastAsia="Arial Unicode MS" w:cs="Arial"/>
        </w:rPr>
      </w:pPr>
      <w:r w:rsidRPr="00F77B43">
        <w:rPr>
          <w:rFonts w:cs="Tahoma"/>
          <w:b/>
          <w:szCs w:val="24"/>
        </w:rPr>
        <w:t xml:space="preserve">EL SUJETO OBLIGADO </w:t>
      </w:r>
      <w:r w:rsidRPr="00F77B43">
        <w:rPr>
          <w:rFonts w:eastAsia="Arial Unicode MS" w:cs="Arial"/>
        </w:rPr>
        <w:t>no rindió su</w:t>
      </w:r>
      <w:r w:rsidR="00D44450" w:rsidRPr="00F77B43">
        <w:rPr>
          <w:rFonts w:eastAsia="Arial Unicode MS" w:cs="Arial"/>
        </w:rPr>
        <w:t>s</w:t>
      </w:r>
      <w:r w:rsidRPr="00F77B43">
        <w:rPr>
          <w:rFonts w:eastAsia="Arial Unicode MS" w:cs="Arial"/>
        </w:rPr>
        <w:t xml:space="preserve"> informe</w:t>
      </w:r>
      <w:r w:rsidR="00D44450" w:rsidRPr="00F77B43">
        <w:rPr>
          <w:rFonts w:eastAsia="Arial Unicode MS" w:cs="Arial"/>
        </w:rPr>
        <w:t>s</w:t>
      </w:r>
      <w:r w:rsidRPr="00F77B43">
        <w:rPr>
          <w:rFonts w:eastAsia="Arial Unicode MS" w:cs="Arial"/>
        </w:rPr>
        <w:t xml:space="preserve"> justificado</w:t>
      </w:r>
      <w:r w:rsidR="00D44450" w:rsidRPr="00F77B43">
        <w:rPr>
          <w:rFonts w:eastAsia="Arial Unicode MS" w:cs="Arial"/>
        </w:rPr>
        <w:t>s</w:t>
      </w:r>
      <w:r w:rsidRPr="00F77B43">
        <w:rPr>
          <w:rFonts w:eastAsia="Arial Unicode MS" w:cs="Arial"/>
        </w:rPr>
        <w:t xml:space="preserve"> dentro del término legalmente concedido para tal efecto.</w:t>
      </w:r>
    </w:p>
    <w:p w14:paraId="66BA6FC7" w14:textId="77777777" w:rsidR="00865CF4" w:rsidRPr="00F77B43" w:rsidRDefault="00865CF4" w:rsidP="00F77B43">
      <w:pPr>
        <w:rPr>
          <w:rFonts w:cs="Tahoma"/>
          <w:bCs/>
          <w:szCs w:val="24"/>
        </w:rPr>
      </w:pPr>
    </w:p>
    <w:p w14:paraId="755B7730" w14:textId="19C7EE54" w:rsidR="00664420" w:rsidRPr="00F77B43" w:rsidRDefault="006E25BC" w:rsidP="00F77B43">
      <w:pPr>
        <w:pStyle w:val="Ttulo3"/>
        <w:rPr>
          <w:lang w:val="es-ES"/>
        </w:rPr>
      </w:pPr>
      <w:bookmarkStart w:id="12" w:name="_Toc178187470"/>
      <w:r w:rsidRPr="00F77B43">
        <w:rPr>
          <w:rFonts w:eastAsia="Calibri"/>
          <w:bCs/>
          <w:lang w:eastAsia="en-US"/>
        </w:rPr>
        <w:t>f</w:t>
      </w:r>
      <w:r w:rsidR="00664420" w:rsidRPr="00F77B43">
        <w:rPr>
          <w:rFonts w:eastAsia="Calibri"/>
          <w:bCs/>
          <w:lang w:eastAsia="en-US"/>
        </w:rPr>
        <w:t>)</w:t>
      </w:r>
      <w:r w:rsidR="00664420" w:rsidRPr="00F77B43">
        <w:t xml:space="preserve"> </w:t>
      </w:r>
      <w:r w:rsidR="00865CF4" w:rsidRPr="00F77B43">
        <w:rPr>
          <w:lang w:val="es-ES"/>
        </w:rPr>
        <w:t>Manifestaciones de la Parte Recurrente</w:t>
      </w:r>
      <w:bookmarkEnd w:id="12"/>
    </w:p>
    <w:p w14:paraId="4E8AF011" w14:textId="77777777" w:rsidR="00865CF4" w:rsidRPr="00F77B43" w:rsidRDefault="00865CF4" w:rsidP="00F77B43">
      <w:pPr>
        <w:rPr>
          <w:rFonts w:eastAsia="Arial Unicode MS" w:cs="Arial"/>
        </w:rPr>
      </w:pPr>
      <w:r w:rsidRPr="00F77B43">
        <w:rPr>
          <w:rFonts w:cs="Tahoma"/>
          <w:b/>
          <w:szCs w:val="24"/>
        </w:rPr>
        <w:t xml:space="preserve">LA PARTE RECURRENTE </w:t>
      </w:r>
      <w:r w:rsidRPr="00F77B43">
        <w:rPr>
          <w:rFonts w:eastAsia="Arial Unicode MS" w:cs="Arial"/>
        </w:rPr>
        <w:t>no realizó manifestación alguna dentro del término legalmente concedido para tal efecto, ni presentó pruebas o alegatos.</w:t>
      </w:r>
    </w:p>
    <w:p w14:paraId="6B09022E" w14:textId="0FAFBA15" w:rsidR="00664420" w:rsidRPr="00F77B43" w:rsidRDefault="006E25BC" w:rsidP="00F77B43">
      <w:pPr>
        <w:pStyle w:val="Ttulo3"/>
        <w:rPr>
          <w:rFonts w:eastAsia="Calibri"/>
        </w:rPr>
      </w:pPr>
      <w:bookmarkStart w:id="13" w:name="_Toc178187471"/>
      <w:r w:rsidRPr="00F77B43">
        <w:rPr>
          <w:rFonts w:eastAsia="Calibri"/>
        </w:rPr>
        <w:lastRenderedPageBreak/>
        <w:t>g</w:t>
      </w:r>
      <w:r w:rsidR="00664420" w:rsidRPr="00F77B43">
        <w:rPr>
          <w:rFonts w:eastAsia="Calibri"/>
        </w:rPr>
        <w:t>) Ampliación de plazo</w:t>
      </w:r>
      <w:r w:rsidR="00865CF4" w:rsidRPr="00F77B43">
        <w:rPr>
          <w:rFonts w:eastAsia="Calibri"/>
        </w:rPr>
        <w:t xml:space="preserve"> para resolver el Recurso de Revisión</w:t>
      </w:r>
      <w:bookmarkEnd w:id="13"/>
    </w:p>
    <w:p w14:paraId="10B20CA8" w14:textId="44176BC8" w:rsidR="00664420" w:rsidRPr="00F77B43" w:rsidRDefault="00865CF4" w:rsidP="00F77B43">
      <w:pPr>
        <w:tabs>
          <w:tab w:val="left" w:pos="3261"/>
        </w:tabs>
        <w:rPr>
          <w:rFonts w:eastAsia="Calibri" w:cs="Tahoma"/>
          <w:szCs w:val="22"/>
        </w:rPr>
      </w:pPr>
      <w:r w:rsidRPr="00F77B43">
        <w:rPr>
          <w:rFonts w:eastAsia="Calibri" w:cs="Tahoma"/>
          <w:szCs w:val="22"/>
        </w:rPr>
        <w:t xml:space="preserve">Con fundamento en lo dispuesto en el artículo 181, párrafo tercero, de la Ley de Transparencia y Acceso a la Información Pública del Estado de México y Municipios, </w:t>
      </w:r>
      <w:r w:rsidRPr="00F77B43">
        <w:rPr>
          <w:rFonts w:eastAsia="Calibri" w:cs="Tahoma"/>
          <w:b/>
          <w:bCs/>
          <w:szCs w:val="22"/>
        </w:rPr>
        <w:t>e</w:t>
      </w:r>
      <w:r w:rsidR="00664420" w:rsidRPr="00F77B43">
        <w:rPr>
          <w:rFonts w:eastAsia="Calibri" w:cs="Tahoma"/>
          <w:b/>
          <w:bCs/>
          <w:szCs w:val="22"/>
        </w:rPr>
        <w:t xml:space="preserve">l </w:t>
      </w:r>
      <w:r w:rsidR="00AC184B" w:rsidRPr="00F77B43">
        <w:rPr>
          <w:rFonts w:eastAsia="Calibri" w:cs="Tahoma"/>
          <w:b/>
          <w:bCs/>
          <w:szCs w:val="22"/>
        </w:rPr>
        <w:t>once</w:t>
      </w:r>
      <w:r w:rsidR="00664420" w:rsidRPr="00F77B43">
        <w:rPr>
          <w:rFonts w:eastAsia="Calibri" w:cs="Tahoma"/>
          <w:b/>
          <w:bCs/>
          <w:szCs w:val="22"/>
        </w:rPr>
        <w:t xml:space="preserve"> de </w:t>
      </w:r>
      <w:r w:rsidR="00AC184B" w:rsidRPr="00F77B43">
        <w:rPr>
          <w:rFonts w:eastAsia="Calibri" w:cs="Tahoma"/>
          <w:b/>
          <w:bCs/>
          <w:szCs w:val="22"/>
        </w:rPr>
        <w:t xml:space="preserve">septiembre </w:t>
      </w:r>
      <w:r w:rsidR="00664420" w:rsidRPr="00F77B43">
        <w:rPr>
          <w:rFonts w:eastAsia="Calibri" w:cs="Tahoma"/>
          <w:b/>
          <w:bCs/>
          <w:szCs w:val="22"/>
        </w:rPr>
        <w:t xml:space="preserve">de dos mil </w:t>
      </w:r>
      <w:r w:rsidR="00AC184B" w:rsidRPr="00F77B43">
        <w:rPr>
          <w:rFonts w:eastAsia="Calibri" w:cs="Tahoma"/>
          <w:b/>
          <w:bCs/>
          <w:szCs w:val="22"/>
        </w:rPr>
        <w:t xml:space="preserve">veinticuatro </w:t>
      </w:r>
      <w:r w:rsidR="005723CB" w:rsidRPr="00F77B43">
        <w:rPr>
          <w:rFonts w:eastAsia="Calibri" w:cs="Tahoma"/>
          <w:szCs w:val="22"/>
        </w:rPr>
        <w:t xml:space="preserve">se </w:t>
      </w:r>
      <w:r w:rsidR="00664420" w:rsidRPr="00F77B43">
        <w:rPr>
          <w:rFonts w:eastAsia="Calibri" w:cs="Tahoma"/>
          <w:szCs w:val="22"/>
        </w:rPr>
        <w:t xml:space="preserve">acordó ampliar por un periodo razonable el plazo para resolver el </w:t>
      </w:r>
      <w:r w:rsidR="005723CB" w:rsidRPr="00F77B43">
        <w:rPr>
          <w:rFonts w:eastAsia="Calibri" w:cs="Tahoma"/>
          <w:szCs w:val="22"/>
        </w:rPr>
        <w:t xml:space="preserve">presente </w:t>
      </w:r>
      <w:r w:rsidR="00664420" w:rsidRPr="00F77B43">
        <w:rPr>
          <w:rFonts w:eastAsia="Calibri" w:cs="Tahoma"/>
          <w:szCs w:val="22"/>
        </w:rPr>
        <w:t>Recurso de Revisión</w:t>
      </w:r>
      <w:r w:rsidR="00606A65" w:rsidRPr="00F77B43">
        <w:rPr>
          <w:rFonts w:eastAsia="Calibri" w:cs="Tahoma"/>
          <w:szCs w:val="22"/>
        </w:rPr>
        <w:t>.</w:t>
      </w:r>
    </w:p>
    <w:p w14:paraId="199C40A1" w14:textId="77777777" w:rsidR="00664420" w:rsidRPr="00F77B43" w:rsidRDefault="00664420" w:rsidP="00F77B43">
      <w:pPr>
        <w:tabs>
          <w:tab w:val="left" w:pos="3261"/>
        </w:tabs>
        <w:rPr>
          <w:rFonts w:eastAsia="Calibri" w:cs="Tahoma"/>
          <w:szCs w:val="22"/>
        </w:rPr>
      </w:pPr>
    </w:p>
    <w:p w14:paraId="1A6831CA" w14:textId="2E616716" w:rsidR="00664420" w:rsidRPr="00F77B43" w:rsidRDefault="005723CB" w:rsidP="00F77B43">
      <w:pPr>
        <w:pStyle w:val="paragraph"/>
        <w:spacing w:before="0" w:beforeAutospacing="0" w:after="0" w:afterAutospacing="0"/>
        <w:textAlignment w:val="baseline"/>
        <w:rPr>
          <w:rStyle w:val="eop"/>
          <w:rFonts w:cs="Segoe UI"/>
          <w:sz w:val="22"/>
          <w:szCs w:val="22"/>
        </w:rPr>
      </w:pPr>
      <w:r w:rsidRPr="00F77B43">
        <w:rPr>
          <w:rStyle w:val="eop"/>
          <w:rFonts w:cs="Segoe UI"/>
          <w:sz w:val="22"/>
          <w:szCs w:val="22"/>
        </w:rPr>
        <w:t>E</w:t>
      </w:r>
      <w:r w:rsidR="00664420" w:rsidRPr="00F77B43">
        <w:rPr>
          <w:rStyle w:val="eop"/>
          <w:rFonts w:cs="Segoe UI"/>
          <w:sz w:val="22"/>
          <w:szCs w:val="22"/>
        </w:rPr>
        <w:t>l plazo para emitir resolución en el presente asunto encuentra justificación en el alto número de recursos de revisión recibidos</w:t>
      </w:r>
      <w:r w:rsidRPr="00F77B43">
        <w:rPr>
          <w:rStyle w:val="eop"/>
          <w:rFonts w:cs="Segoe UI"/>
          <w:sz w:val="22"/>
          <w:szCs w:val="22"/>
        </w:rPr>
        <w:t xml:space="preserve"> por este Instituto</w:t>
      </w:r>
      <w:r w:rsidR="00664420" w:rsidRPr="00F77B43">
        <w:rPr>
          <w:rStyle w:val="eop"/>
          <w:rFonts w:cs="Segoe UI"/>
          <w:sz w:val="22"/>
          <w:szCs w:val="22"/>
        </w:rPr>
        <w:t>, circunstancia atípica que ha rebasado las capacidades técnicas y humanas del personal encargado de la proyección de las resoluciones a dichos medios de impugnación.</w:t>
      </w:r>
    </w:p>
    <w:p w14:paraId="2A4AC8EF" w14:textId="77777777" w:rsidR="00664420" w:rsidRPr="00F77B43" w:rsidRDefault="00664420" w:rsidP="00F77B43">
      <w:pPr>
        <w:pStyle w:val="paragraph"/>
        <w:spacing w:before="0" w:beforeAutospacing="0" w:after="0" w:afterAutospacing="0"/>
        <w:textAlignment w:val="baseline"/>
        <w:rPr>
          <w:rStyle w:val="eop"/>
          <w:rFonts w:cs="Segoe UI"/>
          <w:sz w:val="22"/>
          <w:szCs w:val="22"/>
        </w:rPr>
      </w:pPr>
    </w:p>
    <w:p w14:paraId="120B354B" w14:textId="2CC39431" w:rsidR="00664420" w:rsidRPr="00F77B43" w:rsidRDefault="005723CB" w:rsidP="00F77B43">
      <w:pPr>
        <w:pStyle w:val="paragraph"/>
        <w:spacing w:before="0" w:beforeAutospacing="0" w:after="0" w:afterAutospacing="0"/>
        <w:textAlignment w:val="baseline"/>
        <w:rPr>
          <w:rStyle w:val="eop"/>
          <w:rFonts w:cs="Segoe UI"/>
          <w:sz w:val="22"/>
          <w:szCs w:val="22"/>
        </w:rPr>
      </w:pPr>
      <w:r w:rsidRPr="00F77B43">
        <w:rPr>
          <w:rStyle w:val="eop"/>
          <w:rFonts w:cs="Segoe UI"/>
          <w:sz w:val="22"/>
          <w:szCs w:val="22"/>
        </w:rPr>
        <w:t>Es importante</w:t>
      </w:r>
      <w:r w:rsidR="00664420" w:rsidRPr="00F77B43">
        <w:rPr>
          <w:rStyle w:val="eop"/>
          <w:rFonts w:cs="Segoe UI"/>
          <w:sz w:val="22"/>
          <w:szCs w:val="22"/>
        </w:rPr>
        <w:t xml:space="preserv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53084820" w14:textId="77777777" w:rsidR="00664420" w:rsidRPr="00F77B43" w:rsidRDefault="00664420" w:rsidP="00F77B43">
      <w:pPr>
        <w:pStyle w:val="paragraph"/>
        <w:spacing w:before="0" w:beforeAutospacing="0" w:after="0" w:afterAutospacing="0"/>
        <w:textAlignment w:val="baseline"/>
        <w:rPr>
          <w:rStyle w:val="eop"/>
          <w:rFonts w:cs="Segoe UI"/>
          <w:sz w:val="22"/>
          <w:szCs w:val="22"/>
        </w:rPr>
      </w:pPr>
    </w:p>
    <w:p w14:paraId="163DD970" w14:textId="5C982D0D" w:rsidR="00664420" w:rsidRPr="00F77B43" w:rsidRDefault="00664420" w:rsidP="00F77B43">
      <w:pPr>
        <w:pStyle w:val="paragraph"/>
        <w:spacing w:before="0" w:beforeAutospacing="0" w:after="0" w:afterAutospacing="0"/>
        <w:textAlignment w:val="baseline"/>
        <w:rPr>
          <w:rStyle w:val="eop"/>
          <w:rFonts w:cs="Segoe UI"/>
          <w:sz w:val="22"/>
          <w:szCs w:val="22"/>
        </w:rPr>
      </w:pPr>
      <w:r w:rsidRPr="00F77B43">
        <w:rPr>
          <w:rStyle w:val="eop"/>
          <w:rFonts w:cs="Segoe UI"/>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r w:rsidR="005723CB" w:rsidRPr="00F77B43">
        <w:rPr>
          <w:rStyle w:val="eop"/>
          <w:rFonts w:cs="Segoe UI"/>
          <w:sz w:val="22"/>
          <w:szCs w:val="22"/>
        </w:rPr>
        <w:t xml:space="preserve"> </w:t>
      </w:r>
      <w:r w:rsidRPr="00F77B43">
        <w:rPr>
          <w:rStyle w:val="eop"/>
          <w:rFonts w:cs="Segoe UI"/>
          <w:sz w:val="22"/>
          <w:szCs w:val="22"/>
        </w:rPr>
        <w:t xml:space="preserve">En ese sentido, el legislador </w:t>
      </w:r>
      <w:r w:rsidR="005723CB" w:rsidRPr="00F77B43">
        <w:rPr>
          <w:rStyle w:val="eop"/>
          <w:rFonts w:cs="Segoe UI"/>
          <w:sz w:val="22"/>
          <w:szCs w:val="22"/>
        </w:rPr>
        <w:t>estableció</w:t>
      </w:r>
      <w:r w:rsidRPr="00F77B43">
        <w:rPr>
          <w:rStyle w:val="eop"/>
          <w:rFonts w:cs="Segoe UI"/>
          <w:sz w:val="22"/>
          <w:szCs w:val="22"/>
        </w:rPr>
        <w:t xml:space="preserve"> los términos procesales </w:t>
      </w:r>
      <w:r w:rsidR="005723CB" w:rsidRPr="00F77B43">
        <w:rPr>
          <w:rStyle w:val="eop"/>
          <w:rFonts w:cs="Segoe UI"/>
          <w:sz w:val="22"/>
          <w:szCs w:val="22"/>
        </w:rPr>
        <w:t>de forma general</w:t>
      </w:r>
      <w:r w:rsidRPr="00F77B43">
        <w:rPr>
          <w:rStyle w:val="eop"/>
          <w:rFonts w:cs="Segoe UI"/>
          <w:sz w:val="22"/>
          <w:szCs w:val="22"/>
        </w:rPr>
        <w:t>, sin que pudiera prever la variada gama de casos que son resueltos por los órganos jurisdiccionales o cuasi jurisdiccionales, tanto por la complejidad de los hechos, como por el número de casos que conocen.</w:t>
      </w:r>
    </w:p>
    <w:p w14:paraId="5DCB68D7" w14:textId="77777777" w:rsidR="00664420" w:rsidRPr="00F77B43" w:rsidRDefault="00664420" w:rsidP="00F77B43">
      <w:pPr>
        <w:pStyle w:val="paragraph"/>
        <w:spacing w:before="0" w:beforeAutospacing="0" w:after="0" w:afterAutospacing="0"/>
        <w:textAlignment w:val="baseline"/>
        <w:rPr>
          <w:rStyle w:val="eop"/>
          <w:rFonts w:cs="Segoe UI"/>
          <w:sz w:val="22"/>
          <w:szCs w:val="22"/>
        </w:rPr>
      </w:pPr>
    </w:p>
    <w:p w14:paraId="5F81E110" w14:textId="4B11413C" w:rsidR="00664420" w:rsidRPr="00F77B43" w:rsidRDefault="00664420" w:rsidP="00F77B43">
      <w:pPr>
        <w:pStyle w:val="paragraph"/>
        <w:spacing w:before="0" w:beforeAutospacing="0" w:after="0" w:afterAutospacing="0"/>
        <w:textAlignment w:val="baseline"/>
        <w:rPr>
          <w:rStyle w:val="eop"/>
          <w:rFonts w:cs="Segoe UI"/>
          <w:sz w:val="22"/>
          <w:szCs w:val="22"/>
        </w:rPr>
      </w:pPr>
      <w:r w:rsidRPr="00F77B43">
        <w:rPr>
          <w:rStyle w:val="eop"/>
          <w:rFonts w:cs="Segoe UI"/>
          <w:sz w:val="22"/>
          <w:szCs w:val="22"/>
        </w:rPr>
        <w:t>Por ello, excepcionalmente, si un asunto es resuelto con posterioridad a los plazos señalados por la norma</w:t>
      </w:r>
      <w:r w:rsidR="00BF091A" w:rsidRPr="00F77B43">
        <w:rPr>
          <w:rStyle w:val="eop"/>
          <w:rFonts w:cs="Segoe UI"/>
          <w:sz w:val="22"/>
          <w:szCs w:val="22"/>
        </w:rPr>
        <w:t>,</w:t>
      </w:r>
      <w:r w:rsidRPr="00F77B43">
        <w:rPr>
          <w:rStyle w:val="eop"/>
          <w:rFonts w:cs="Segoe UI"/>
          <w:sz w:val="22"/>
          <w:szCs w:val="22"/>
        </w:rPr>
        <w:t xml:space="preserve"> debe analizarse la razonabilidad del tiempo necesario para su resolución, atentos a los siguientes criterios:</w:t>
      </w:r>
    </w:p>
    <w:p w14:paraId="14A3FE4E" w14:textId="77777777" w:rsidR="00664420" w:rsidRPr="00F77B43" w:rsidRDefault="00664420" w:rsidP="00F77B43">
      <w:pPr>
        <w:pStyle w:val="paragraph"/>
        <w:spacing w:before="0" w:beforeAutospacing="0" w:after="0" w:afterAutospacing="0"/>
        <w:textAlignment w:val="baseline"/>
        <w:rPr>
          <w:rStyle w:val="eop"/>
          <w:rFonts w:cs="Segoe UI"/>
          <w:sz w:val="22"/>
          <w:szCs w:val="22"/>
        </w:rPr>
      </w:pPr>
    </w:p>
    <w:p w14:paraId="725FA17E" w14:textId="1C9900DC" w:rsidR="00664420" w:rsidRPr="00F77B43" w:rsidRDefault="00664420" w:rsidP="00F77B43">
      <w:pPr>
        <w:pStyle w:val="paragraph"/>
        <w:spacing w:before="0" w:beforeAutospacing="0" w:after="0" w:afterAutospacing="0"/>
        <w:ind w:left="567" w:right="539"/>
        <w:textAlignment w:val="baseline"/>
        <w:rPr>
          <w:rStyle w:val="eop"/>
          <w:rFonts w:cs="Segoe UI"/>
          <w:sz w:val="22"/>
          <w:szCs w:val="22"/>
        </w:rPr>
      </w:pPr>
      <w:r w:rsidRPr="00F77B43">
        <w:rPr>
          <w:rStyle w:val="eop"/>
          <w:rFonts w:cs="Segoe UI"/>
          <w:b/>
          <w:bCs/>
          <w:sz w:val="22"/>
          <w:szCs w:val="22"/>
        </w:rPr>
        <w:t>Complejidad del asunto:</w:t>
      </w:r>
      <w:r w:rsidRPr="00F77B43">
        <w:rPr>
          <w:rStyle w:val="eop"/>
          <w:rFonts w:cs="Segoe UI"/>
          <w:sz w:val="22"/>
          <w:szCs w:val="22"/>
        </w:rPr>
        <w:t xml:space="preserve"> La complejidad de la prueba, la pluralidad de sujetos procesales, el tiempo transcurrido, las características y contexto del recurso.</w:t>
      </w:r>
    </w:p>
    <w:p w14:paraId="59C35097" w14:textId="268F1B45" w:rsidR="00664420" w:rsidRPr="00F77B43" w:rsidRDefault="00664420" w:rsidP="00F77B43">
      <w:pPr>
        <w:pStyle w:val="paragraph"/>
        <w:spacing w:before="0" w:beforeAutospacing="0" w:after="0" w:afterAutospacing="0"/>
        <w:ind w:left="567" w:right="539"/>
        <w:textAlignment w:val="baseline"/>
        <w:rPr>
          <w:rStyle w:val="eop"/>
          <w:rFonts w:cs="Segoe UI"/>
          <w:sz w:val="22"/>
          <w:szCs w:val="22"/>
        </w:rPr>
      </w:pPr>
      <w:r w:rsidRPr="00F77B43">
        <w:rPr>
          <w:rStyle w:val="eop"/>
          <w:rFonts w:cs="Segoe UI"/>
          <w:b/>
          <w:bCs/>
          <w:sz w:val="22"/>
          <w:szCs w:val="22"/>
        </w:rPr>
        <w:t>Actividad Procesal del interesado:</w:t>
      </w:r>
      <w:r w:rsidRPr="00F77B43">
        <w:rPr>
          <w:rStyle w:val="eop"/>
          <w:rFonts w:cs="Segoe UI"/>
          <w:sz w:val="22"/>
          <w:szCs w:val="22"/>
        </w:rPr>
        <w:t xml:space="preserve"> Acciones u omisiones del interesado.</w:t>
      </w:r>
    </w:p>
    <w:p w14:paraId="34F78766" w14:textId="2037AF76" w:rsidR="00664420" w:rsidRPr="00F77B43" w:rsidRDefault="00664420" w:rsidP="00F77B43">
      <w:pPr>
        <w:pStyle w:val="paragraph"/>
        <w:spacing w:before="0" w:beforeAutospacing="0" w:after="0" w:afterAutospacing="0"/>
        <w:ind w:left="567" w:right="539"/>
        <w:textAlignment w:val="baseline"/>
        <w:rPr>
          <w:rStyle w:val="eop"/>
          <w:rFonts w:cs="Segoe UI"/>
          <w:sz w:val="22"/>
          <w:szCs w:val="22"/>
        </w:rPr>
      </w:pPr>
      <w:r w:rsidRPr="00F77B43">
        <w:rPr>
          <w:rStyle w:val="eop"/>
          <w:rFonts w:cs="Segoe UI"/>
          <w:b/>
          <w:bCs/>
          <w:sz w:val="22"/>
          <w:szCs w:val="22"/>
        </w:rPr>
        <w:t>Conducta de la Autoridad:</w:t>
      </w:r>
      <w:r w:rsidRPr="00F77B43">
        <w:rPr>
          <w:rStyle w:val="eop"/>
          <w:rFonts w:cs="Segoe UI"/>
          <w:sz w:val="22"/>
          <w:szCs w:val="22"/>
        </w:rPr>
        <w:t xml:space="preserve"> Las Acciones u omisiones realizadas en el</w:t>
      </w:r>
      <w:r w:rsidR="00BF091A" w:rsidRPr="00F77B43">
        <w:rPr>
          <w:rStyle w:val="eop"/>
          <w:rFonts w:cs="Segoe UI"/>
          <w:sz w:val="22"/>
          <w:szCs w:val="22"/>
        </w:rPr>
        <w:t xml:space="preserve"> </w:t>
      </w:r>
      <w:r w:rsidRPr="00F77B43">
        <w:rPr>
          <w:rStyle w:val="eop"/>
          <w:rFonts w:cs="Segoe UI"/>
          <w:sz w:val="22"/>
          <w:szCs w:val="22"/>
        </w:rPr>
        <w:t>procedimiento. Así como si la autoridad actuó con la debida diligencia.</w:t>
      </w:r>
    </w:p>
    <w:p w14:paraId="17122607" w14:textId="30536F04" w:rsidR="00664420" w:rsidRPr="00F77B43" w:rsidRDefault="00664420" w:rsidP="00F77B43">
      <w:pPr>
        <w:pStyle w:val="paragraph"/>
        <w:spacing w:before="0" w:beforeAutospacing="0" w:after="0" w:afterAutospacing="0"/>
        <w:ind w:left="567" w:right="539"/>
        <w:textAlignment w:val="baseline"/>
        <w:rPr>
          <w:rStyle w:val="eop"/>
          <w:rFonts w:cs="Segoe UI"/>
          <w:sz w:val="22"/>
          <w:szCs w:val="22"/>
        </w:rPr>
      </w:pPr>
      <w:r w:rsidRPr="00F77B43">
        <w:rPr>
          <w:rStyle w:val="eop"/>
          <w:rFonts w:cs="Segoe UI"/>
          <w:b/>
          <w:bCs/>
          <w:sz w:val="22"/>
          <w:szCs w:val="22"/>
        </w:rPr>
        <w:t>La afectación generada en la situación jurídica de la persona involucrada en el proceso:</w:t>
      </w:r>
      <w:r w:rsidRPr="00F77B43">
        <w:rPr>
          <w:rStyle w:val="eop"/>
          <w:rFonts w:cs="Segoe UI"/>
          <w:sz w:val="22"/>
          <w:szCs w:val="22"/>
        </w:rPr>
        <w:t xml:space="preserve"> Violación a sus derechos humanos.</w:t>
      </w:r>
    </w:p>
    <w:p w14:paraId="2E49A972" w14:textId="77777777" w:rsidR="00664420" w:rsidRPr="00F77B43" w:rsidRDefault="00664420" w:rsidP="00F77B43">
      <w:pPr>
        <w:pStyle w:val="paragraph"/>
        <w:spacing w:before="0" w:beforeAutospacing="0" w:after="0" w:afterAutospacing="0"/>
        <w:ind w:left="567" w:right="539"/>
        <w:textAlignment w:val="baseline"/>
        <w:rPr>
          <w:rStyle w:val="eop"/>
          <w:rFonts w:cs="Segoe UI"/>
          <w:sz w:val="22"/>
          <w:szCs w:val="22"/>
        </w:rPr>
      </w:pPr>
    </w:p>
    <w:p w14:paraId="5AF63827" w14:textId="77777777" w:rsidR="00664420" w:rsidRPr="00F77B43" w:rsidRDefault="00664420" w:rsidP="00F77B43">
      <w:pPr>
        <w:pStyle w:val="paragraph"/>
        <w:spacing w:before="0" w:beforeAutospacing="0" w:after="0" w:afterAutospacing="0"/>
        <w:textAlignment w:val="baseline"/>
        <w:rPr>
          <w:rStyle w:val="eop"/>
          <w:rFonts w:cs="Segoe UI"/>
          <w:sz w:val="22"/>
          <w:szCs w:val="22"/>
        </w:rPr>
      </w:pPr>
      <w:r w:rsidRPr="00F77B43">
        <w:rPr>
          <w:rStyle w:val="eop"/>
          <w:rFonts w:cs="Segoe UI"/>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2D523C9" w14:textId="77777777" w:rsidR="00664420" w:rsidRPr="00F77B43" w:rsidRDefault="00664420" w:rsidP="00F77B43">
      <w:pPr>
        <w:pStyle w:val="paragraph"/>
        <w:spacing w:before="0" w:beforeAutospacing="0" w:after="0" w:afterAutospacing="0"/>
        <w:textAlignment w:val="baseline"/>
        <w:rPr>
          <w:rStyle w:val="eop"/>
          <w:rFonts w:cs="Segoe UI"/>
          <w:sz w:val="22"/>
          <w:szCs w:val="22"/>
        </w:rPr>
      </w:pPr>
    </w:p>
    <w:p w14:paraId="35CA93E9" w14:textId="77777777" w:rsidR="00664420" w:rsidRPr="00F77B43" w:rsidRDefault="00664420" w:rsidP="00F77B43">
      <w:pPr>
        <w:pStyle w:val="paragraph"/>
        <w:spacing w:before="0" w:beforeAutospacing="0" w:after="0" w:afterAutospacing="0"/>
        <w:textAlignment w:val="baseline"/>
        <w:rPr>
          <w:rStyle w:val="eop"/>
          <w:rFonts w:cs="Segoe UI"/>
          <w:sz w:val="22"/>
          <w:szCs w:val="22"/>
        </w:rPr>
      </w:pPr>
      <w:r w:rsidRPr="00F77B43">
        <w:rPr>
          <w:rStyle w:val="eop"/>
          <w:rFonts w:cs="Segoe UI"/>
          <w:sz w:val="22"/>
          <w:szCs w:val="22"/>
        </w:rPr>
        <w:t>Argumento que encuentra sustento en la jurisprudencia P</w:t>
      </w:r>
      <w:proofErr w:type="gramStart"/>
      <w:r w:rsidRPr="00F77B43">
        <w:rPr>
          <w:rStyle w:val="eop"/>
          <w:rFonts w:cs="Segoe UI"/>
          <w:sz w:val="22"/>
          <w:szCs w:val="22"/>
        </w:rPr>
        <w:t>./</w:t>
      </w:r>
      <w:proofErr w:type="gramEnd"/>
      <w:r w:rsidRPr="00F77B43">
        <w:rPr>
          <w:rStyle w:val="eop"/>
          <w:rFonts w:cs="Segoe UI"/>
          <w:sz w:val="22"/>
          <w:szCs w:val="22"/>
        </w:rPr>
        <w:t>J. 32/92 emitida por el Pleno de la Suprema Corte de Justicia de la Nación de rubro “</w:t>
      </w:r>
      <w:r w:rsidRPr="00F77B43">
        <w:rPr>
          <w:rStyle w:val="eop"/>
          <w:rFonts w:cs="Segoe UI"/>
          <w:b/>
          <w:bCs/>
          <w:sz w:val="22"/>
          <w:szCs w:val="22"/>
        </w:rPr>
        <w:t xml:space="preserve">TÉRMINOS PROCESALES. PARA DETERMINAR SI UN FUNCIONARIO JUDICIAL ACTUÓ INDEBIDAMENTE POR NO RESPETARLOS SE DEBE ATENDER AL PRESUPUESTO QUE CONSIDERÓ EL </w:t>
      </w:r>
      <w:r w:rsidRPr="00F77B43">
        <w:rPr>
          <w:rStyle w:val="eop"/>
          <w:rFonts w:cs="Segoe UI"/>
          <w:b/>
          <w:bCs/>
          <w:sz w:val="22"/>
          <w:szCs w:val="22"/>
        </w:rPr>
        <w:lastRenderedPageBreak/>
        <w:t>LEGISLADOR AL FIJARLOS Y LAS CARACTERÍSTICAS DEL CASO</w:t>
      </w:r>
      <w:r w:rsidRPr="00F77B43">
        <w:rPr>
          <w:rStyle w:val="eop"/>
          <w:rFonts w:cs="Segoe UI"/>
          <w:sz w:val="22"/>
          <w:szCs w:val="22"/>
        </w:rPr>
        <w:t>.”, visible en la Gaceta del Seminario Judicial de la Federación con el registro digital 205635.</w:t>
      </w:r>
    </w:p>
    <w:p w14:paraId="37992CD5" w14:textId="77777777" w:rsidR="00664420" w:rsidRPr="00F77B43" w:rsidRDefault="00664420" w:rsidP="00F77B43">
      <w:pPr>
        <w:pStyle w:val="paragraph"/>
        <w:spacing w:before="0" w:beforeAutospacing="0" w:after="0" w:afterAutospacing="0"/>
        <w:textAlignment w:val="baseline"/>
        <w:rPr>
          <w:rStyle w:val="eop"/>
          <w:rFonts w:cs="Segoe UI"/>
          <w:sz w:val="22"/>
          <w:szCs w:val="22"/>
        </w:rPr>
      </w:pPr>
    </w:p>
    <w:p w14:paraId="0A59C365" w14:textId="5FE746C3" w:rsidR="00664420" w:rsidRPr="00F77B43" w:rsidRDefault="00664420" w:rsidP="00F77B43">
      <w:pPr>
        <w:pStyle w:val="paragraph"/>
        <w:spacing w:before="0" w:beforeAutospacing="0" w:after="0" w:afterAutospacing="0"/>
        <w:textAlignment w:val="baseline"/>
        <w:rPr>
          <w:rStyle w:val="eop"/>
          <w:rFonts w:cs="Segoe UI"/>
          <w:sz w:val="22"/>
          <w:szCs w:val="22"/>
        </w:rPr>
      </w:pPr>
      <w:r w:rsidRPr="00F77B43">
        <w:rPr>
          <w:rStyle w:val="eop"/>
          <w:rFonts w:cs="Segoe UI"/>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0A9AF44" w14:textId="77777777" w:rsidR="00664420" w:rsidRPr="00F77B43" w:rsidRDefault="00664420" w:rsidP="00F77B43">
      <w:pPr>
        <w:pStyle w:val="paragraph"/>
        <w:spacing w:before="0" w:beforeAutospacing="0" w:after="0" w:afterAutospacing="0"/>
        <w:textAlignment w:val="baseline"/>
        <w:rPr>
          <w:rStyle w:val="eop"/>
          <w:rFonts w:cs="Segoe UI"/>
          <w:sz w:val="22"/>
          <w:szCs w:val="22"/>
        </w:rPr>
      </w:pPr>
    </w:p>
    <w:p w14:paraId="78B598AB" w14:textId="01D1B1AD" w:rsidR="00664420" w:rsidRPr="00F77B43" w:rsidRDefault="00664420" w:rsidP="00F77B43">
      <w:pPr>
        <w:pStyle w:val="paragraph"/>
        <w:spacing w:before="0" w:beforeAutospacing="0" w:after="0" w:afterAutospacing="0"/>
        <w:textAlignment w:val="baseline"/>
        <w:rPr>
          <w:rStyle w:val="eop"/>
          <w:rFonts w:cs="Segoe UI"/>
          <w:sz w:val="22"/>
          <w:szCs w:val="22"/>
        </w:rPr>
      </w:pPr>
      <w:r w:rsidRPr="00F77B43">
        <w:rPr>
          <w:rStyle w:val="eop"/>
          <w:rFonts w:cs="Segoe UI"/>
          <w:sz w:val="22"/>
          <w:szCs w:val="22"/>
        </w:rPr>
        <w:t>Al respecto</w:t>
      </w:r>
      <w:r w:rsidR="00BF091A" w:rsidRPr="00F77B43">
        <w:rPr>
          <w:rStyle w:val="eop"/>
          <w:rFonts w:cs="Segoe UI"/>
          <w:sz w:val="22"/>
          <w:szCs w:val="22"/>
        </w:rPr>
        <w:t>,</w:t>
      </w:r>
      <w:r w:rsidRPr="00F77B43">
        <w:rPr>
          <w:rStyle w:val="eop"/>
          <w:rFonts w:cs="Segoe UI"/>
          <w:sz w:val="22"/>
          <w:szCs w:val="22"/>
        </w:rPr>
        <w:t xml:space="preserve"> también son de considerar los criterios sostenidos por el Cuarto Tribunal Colegiado en Materia Administrativa del Primer Circuito, cuyos rubros y datos de identificación son los siguientes:</w:t>
      </w:r>
    </w:p>
    <w:p w14:paraId="69AED792" w14:textId="77777777" w:rsidR="00664420" w:rsidRPr="00F77B43" w:rsidRDefault="00664420" w:rsidP="00F77B43">
      <w:pPr>
        <w:pStyle w:val="paragraph"/>
        <w:spacing w:before="0" w:beforeAutospacing="0" w:after="0" w:afterAutospacing="0"/>
        <w:textAlignment w:val="baseline"/>
        <w:rPr>
          <w:rStyle w:val="eop"/>
          <w:rFonts w:cs="Segoe UI"/>
          <w:sz w:val="22"/>
          <w:szCs w:val="22"/>
        </w:rPr>
      </w:pPr>
    </w:p>
    <w:p w14:paraId="7390FB31" w14:textId="77777777" w:rsidR="00664420" w:rsidRPr="00F77B43" w:rsidRDefault="00664420" w:rsidP="00F77B43">
      <w:pPr>
        <w:pStyle w:val="paragraph"/>
        <w:spacing w:before="0" w:beforeAutospacing="0" w:after="0" w:afterAutospacing="0"/>
        <w:ind w:left="567" w:right="539"/>
        <w:textAlignment w:val="baseline"/>
        <w:rPr>
          <w:rStyle w:val="eop"/>
          <w:rFonts w:cs="Segoe UI"/>
          <w:sz w:val="20"/>
          <w:szCs w:val="20"/>
        </w:rPr>
      </w:pPr>
      <w:r w:rsidRPr="00F77B43">
        <w:rPr>
          <w:rStyle w:val="eop"/>
          <w:rFonts w:cs="Segoe UI"/>
          <w:b/>
          <w:bCs/>
          <w:sz w:val="20"/>
          <w:szCs w:val="20"/>
        </w:rPr>
        <w:t>“PLAZO RAZONABLE PARA RESOLVER. DIMENSIÓN Y EFECTOS DE ESTE CONCEPTO CUANDO SE ADUCE EXCESIVA CARGA DE TRABAJO.”</w:t>
      </w:r>
      <w:r w:rsidRPr="00F77B43">
        <w:rPr>
          <w:rStyle w:val="eop"/>
          <w:rFonts w:cs="Segoe UI"/>
          <w:sz w:val="20"/>
          <w:szCs w:val="20"/>
        </w:rPr>
        <w:t xml:space="preserve"> consultable en el Seminario Judicial de la Federación y su gaceta, con el registro digital 2002351.</w:t>
      </w:r>
    </w:p>
    <w:p w14:paraId="7D07BF4B" w14:textId="77777777" w:rsidR="00BF091A" w:rsidRPr="00F77B43" w:rsidRDefault="00BF091A" w:rsidP="00F77B43">
      <w:pPr>
        <w:pStyle w:val="paragraph"/>
        <w:spacing w:before="0" w:beforeAutospacing="0" w:after="0" w:afterAutospacing="0"/>
        <w:ind w:left="567" w:right="539"/>
        <w:textAlignment w:val="baseline"/>
        <w:rPr>
          <w:rStyle w:val="eop"/>
          <w:rFonts w:cs="Segoe UI"/>
          <w:sz w:val="20"/>
          <w:szCs w:val="20"/>
        </w:rPr>
      </w:pPr>
    </w:p>
    <w:p w14:paraId="1C016A02" w14:textId="77777777" w:rsidR="00664420" w:rsidRPr="00F77B43" w:rsidRDefault="00664420" w:rsidP="00F77B43">
      <w:pPr>
        <w:pStyle w:val="paragraph"/>
        <w:spacing w:before="0" w:beforeAutospacing="0" w:after="0" w:afterAutospacing="0"/>
        <w:ind w:left="567" w:right="539"/>
        <w:textAlignment w:val="baseline"/>
        <w:rPr>
          <w:rStyle w:val="eop"/>
          <w:rFonts w:cs="Segoe UI"/>
          <w:sz w:val="20"/>
          <w:szCs w:val="20"/>
        </w:rPr>
      </w:pPr>
      <w:r w:rsidRPr="00F77B43">
        <w:rPr>
          <w:rStyle w:val="eop"/>
          <w:rFonts w:cs="Segoe UI"/>
          <w:b/>
          <w:bCs/>
          <w:sz w:val="20"/>
          <w:szCs w:val="20"/>
        </w:rPr>
        <w:t xml:space="preserve">“PLAZO RAZONABLE PARA RESOLVER. CONCEPTO Y ELEMENTOS QUE LO INTEGRAN A LA LUZ DEL DERECHO INTERNACIONAL DE LOS DERECHOS </w:t>
      </w:r>
      <w:r w:rsidRPr="00F77B43">
        <w:rPr>
          <w:rStyle w:val="eop"/>
          <w:rFonts w:cs="Segoe UI"/>
          <w:b/>
          <w:bCs/>
          <w:sz w:val="20"/>
          <w:szCs w:val="20"/>
        </w:rPr>
        <w:lastRenderedPageBreak/>
        <w:t>HUMANOS</w:t>
      </w:r>
      <w:r w:rsidRPr="00F77B43">
        <w:rPr>
          <w:rStyle w:val="eop"/>
          <w:rFonts w:cs="Segoe UI"/>
          <w:sz w:val="20"/>
          <w:szCs w:val="20"/>
        </w:rPr>
        <w:t>.”, visible en el Seminario Judicial de la Federación y su gaceta, con el registro digital 2002350.</w:t>
      </w:r>
    </w:p>
    <w:p w14:paraId="7D4C9515" w14:textId="77777777" w:rsidR="00664420" w:rsidRPr="00F77B43" w:rsidRDefault="00664420" w:rsidP="00F77B43">
      <w:pPr>
        <w:pStyle w:val="paragraph"/>
        <w:spacing w:before="0" w:beforeAutospacing="0" w:after="0" w:afterAutospacing="0"/>
        <w:textAlignment w:val="baseline"/>
        <w:rPr>
          <w:rStyle w:val="eop"/>
          <w:rFonts w:cs="Segoe UI"/>
          <w:sz w:val="22"/>
          <w:szCs w:val="22"/>
        </w:rPr>
      </w:pPr>
    </w:p>
    <w:p w14:paraId="7E0035F8" w14:textId="7BFAED68" w:rsidR="00664420" w:rsidRPr="00F77B43" w:rsidRDefault="00664420" w:rsidP="00F77B43">
      <w:pPr>
        <w:pStyle w:val="paragraph"/>
        <w:spacing w:before="0" w:beforeAutospacing="0" w:after="0" w:afterAutospacing="0"/>
        <w:textAlignment w:val="baseline"/>
        <w:rPr>
          <w:rStyle w:val="eop"/>
          <w:rFonts w:cs="Segoe UI"/>
          <w:sz w:val="22"/>
          <w:szCs w:val="22"/>
        </w:rPr>
      </w:pPr>
      <w:r w:rsidRPr="00F77B43">
        <w:rPr>
          <w:rStyle w:val="eop"/>
          <w:rFonts w:cs="Segoe UI"/>
          <w:sz w:val="22"/>
          <w:szCs w:val="22"/>
        </w:rPr>
        <w:t xml:space="preserve">Por ello, este organismo garante comprometido con la tutela de los derechos humanos </w:t>
      </w:r>
      <w:r w:rsidR="00BF091A" w:rsidRPr="00F77B43">
        <w:rPr>
          <w:rStyle w:val="eop"/>
          <w:rFonts w:cs="Segoe UI"/>
          <w:sz w:val="22"/>
          <w:szCs w:val="22"/>
        </w:rPr>
        <w:t>confiados</w:t>
      </w:r>
      <w:r w:rsidRPr="00F77B43">
        <w:rPr>
          <w:rStyle w:val="eop"/>
          <w:rFonts w:cs="Segoe UI"/>
          <w:sz w:val="22"/>
          <w:szCs w:val="22"/>
        </w:rPr>
        <w:t xml:space="preserve"> señala que este exceso del plazo legal para resolver el asunto resulta de carácter excepcional.</w:t>
      </w:r>
    </w:p>
    <w:p w14:paraId="6923684C" w14:textId="77777777" w:rsidR="00664420" w:rsidRPr="00F77B43" w:rsidRDefault="00664420" w:rsidP="00F77B43">
      <w:pPr>
        <w:rPr>
          <w:rFonts w:cs="Tahoma"/>
          <w:szCs w:val="22"/>
        </w:rPr>
      </w:pPr>
    </w:p>
    <w:p w14:paraId="0E651988" w14:textId="0A472210" w:rsidR="00664420" w:rsidRPr="00F77B43" w:rsidRDefault="006E25BC" w:rsidP="00F77B43">
      <w:pPr>
        <w:pStyle w:val="Ttulo3"/>
      </w:pPr>
      <w:bookmarkStart w:id="14" w:name="_Toc178187472"/>
      <w:r w:rsidRPr="00F77B43">
        <w:t>h</w:t>
      </w:r>
      <w:r w:rsidR="00664420" w:rsidRPr="00F77B43">
        <w:t>) Cierre de instrucción</w:t>
      </w:r>
      <w:bookmarkEnd w:id="14"/>
    </w:p>
    <w:p w14:paraId="79AF95DC" w14:textId="0DDACAD1" w:rsidR="00664420" w:rsidRPr="00F77B43" w:rsidRDefault="00BF091A" w:rsidP="00F77B43">
      <w:r w:rsidRPr="00F77B43">
        <w:rPr>
          <w:rFonts w:cs="Tahoma"/>
          <w:szCs w:val="22"/>
        </w:rPr>
        <w:t>Al no existir diligencias pendientes por desahogar</w:t>
      </w:r>
      <w:r w:rsidRPr="00F77B43">
        <w:rPr>
          <w:rFonts w:cs="Arial"/>
        </w:rPr>
        <w:t xml:space="preserve">, </w:t>
      </w:r>
      <w:r w:rsidR="00AC184B" w:rsidRPr="00F77B43">
        <w:rPr>
          <w:rFonts w:eastAsia="Calibri" w:cs="Tahoma"/>
          <w:b/>
          <w:bCs/>
          <w:szCs w:val="22"/>
        </w:rPr>
        <w:t xml:space="preserve">el once de septiembre de dos mil veinticuatro </w:t>
      </w:r>
      <w:r w:rsidRPr="00F77B43">
        <w:rPr>
          <w:rFonts w:cs="Arial"/>
        </w:rPr>
        <w:t xml:space="preserve">la </w:t>
      </w:r>
      <w:r w:rsidRPr="00F77B43">
        <w:rPr>
          <w:rFonts w:cs="Arial"/>
          <w:b/>
          <w:bCs/>
        </w:rPr>
        <w:t xml:space="preserve">Comisionada </w:t>
      </w:r>
      <w:r w:rsidRPr="00F77B43">
        <w:rPr>
          <w:b/>
        </w:rPr>
        <w:t xml:space="preserve">Sharon Cristina Morales Martínez </w:t>
      </w:r>
      <w:r w:rsidRPr="00F77B43">
        <w:rPr>
          <w:rFonts w:cs="Arial"/>
        </w:rPr>
        <w:t>acordó el cierre de instrucción</w:t>
      </w:r>
      <w:r w:rsidR="0011350D" w:rsidRPr="00F77B43">
        <w:rPr>
          <w:rFonts w:cs="Arial"/>
        </w:rPr>
        <w:t xml:space="preserve"> y</w:t>
      </w:r>
      <w:r w:rsidRPr="00F77B43">
        <w:rPr>
          <w:rFonts w:cs="Arial"/>
        </w:rPr>
        <w:t xml:space="preserve"> </w:t>
      </w:r>
      <w:r w:rsidR="0011350D" w:rsidRPr="00F77B43">
        <w:rPr>
          <w:rFonts w:cs="Arial"/>
        </w:rPr>
        <w:t xml:space="preserve">la </w:t>
      </w:r>
      <w:r w:rsidRPr="00F77B43">
        <w:rPr>
          <w:rFonts w:cs="Arial"/>
        </w:rPr>
        <w:t>remisión del expediente a efecto de ser resuelto, de conformidad con lo establecido en el artículo 185 fracciones VI y VIII de la Ley de Transparencia y Acceso a la Información Pública del Estado de México y Municipios</w:t>
      </w:r>
      <w:r w:rsidRPr="00F77B43">
        <w:t>.</w:t>
      </w:r>
      <w:r w:rsidR="0011350D" w:rsidRPr="00F77B43">
        <w:t xml:space="preserve"> Dicho acuerdo </w:t>
      </w:r>
      <w:r w:rsidR="00664420" w:rsidRPr="00F77B43">
        <w:rPr>
          <w:rFonts w:cs="Tahoma"/>
          <w:szCs w:val="22"/>
        </w:rPr>
        <w:t xml:space="preserve">fue notificado a las partes el mismo día a través del </w:t>
      </w:r>
      <w:r w:rsidR="00664420" w:rsidRPr="00F77B43">
        <w:rPr>
          <w:rFonts w:cs="Tahoma"/>
          <w:szCs w:val="22"/>
          <w:lang w:val="es-ES"/>
        </w:rPr>
        <w:t>SAIMEX</w:t>
      </w:r>
      <w:r w:rsidR="00664420" w:rsidRPr="00F77B43">
        <w:rPr>
          <w:rFonts w:cs="Tahoma"/>
          <w:szCs w:val="22"/>
        </w:rPr>
        <w:t>.</w:t>
      </w:r>
    </w:p>
    <w:p w14:paraId="741683E3" w14:textId="77777777" w:rsidR="0011350D" w:rsidRPr="00F77B43" w:rsidRDefault="0011350D" w:rsidP="00F77B43">
      <w:pPr>
        <w:rPr>
          <w:rFonts w:cs="Tahoma"/>
          <w:szCs w:val="22"/>
        </w:rPr>
      </w:pPr>
    </w:p>
    <w:p w14:paraId="7A9629DE" w14:textId="77777777" w:rsidR="00664420" w:rsidRPr="00F77B43" w:rsidRDefault="00664420" w:rsidP="00F77B43">
      <w:pPr>
        <w:pStyle w:val="Ttulo1"/>
        <w:rPr>
          <w:rFonts w:eastAsiaTheme="minorHAnsi"/>
          <w:lang w:eastAsia="en-US"/>
        </w:rPr>
      </w:pPr>
      <w:bookmarkStart w:id="15" w:name="_Toc178187473"/>
      <w:r w:rsidRPr="00F77B43">
        <w:rPr>
          <w:rFonts w:eastAsiaTheme="minorHAnsi"/>
          <w:lang w:eastAsia="en-US"/>
        </w:rPr>
        <w:t>CONSIDERANDOS</w:t>
      </w:r>
      <w:bookmarkEnd w:id="15"/>
    </w:p>
    <w:p w14:paraId="6DD1243B" w14:textId="77777777" w:rsidR="00664420" w:rsidRPr="00F77B43" w:rsidRDefault="00664420" w:rsidP="00F77B43">
      <w:pPr>
        <w:contextualSpacing/>
        <w:jc w:val="center"/>
        <w:rPr>
          <w:rFonts w:eastAsiaTheme="minorHAnsi" w:cs="Tahoma"/>
          <w:b/>
          <w:szCs w:val="22"/>
          <w:lang w:eastAsia="en-US"/>
        </w:rPr>
      </w:pPr>
    </w:p>
    <w:p w14:paraId="0B67CB92" w14:textId="2E307D3B" w:rsidR="00664420" w:rsidRPr="00F77B43" w:rsidRDefault="00664420" w:rsidP="00F77B43">
      <w:pPr>
        <w:pStyle w:val="Ttulo2"/>
        <w:rPr>
          <w:rFonts w:eastAsia="Batang"/>
        </w:rPr>
      </w:pPr>
      <w:bookmarkStart w:id="16" w:name="_Toc178187474"/>
      <w:r w:rsidRPr="00F77B43">
        <w:rPr>
          <w:rFonts w:eastAsia="Batang"/>
        </w:rPr>
        <w:t xml:space="preserve">PRIMERO. </w:t>
      </w:r>
      <w:proofErr w:type="spellStart"/>
      <w:r w:rsidR="00BA55A8" w:rsidRPr="00F77B43">
        <w:rPr>
          <w:rFonts w:eastAsia="Batang"/>
        </w:rPr>
        <w:t>Procedibilidad</w:t>
      </w:r>
      <w:bookmarkEnd w:id="16"/>
      <w:proofErr w:type="spellEnd"/>
    </w:p>
    <w:p w14:paraId="39C52BC1" w14:textId="56FCC20D" w:rsidR="00BA55A8" w:rsidRPr="00F77B43" w:rsidRDefault="00BA55A8" w:rsidP="00F77B43">
      <w:pPr>
        <w:pStyle w:val="Ttulo3"/>
      </w:pPr>
      <w:bookmarkStart w:id="17" w:name="_Toc178187475"/>
      <w:r w:rsidRPr="00F77B43">
        <w:t>a) Competencia</w:t>
      </w:r>
      <w:r w:rsidR="00150C49" w:rsidRPr="00F77B43">
        <w:t xml:space="preserve"> del Instituto</w:t>
      </w:r>
      <w:bookmarkEnd w:id="17"/>
    </w:p>
    <w:p w14:paraId="56E64942" w14:textId="6572EDF7" w:rsidR="0011350D" w:rsidRPr="00F77B43" w:rsidRDefault="0011350D" w:rsidP="00F77B43">
      <w:pPr>
        <w:rPr>
          <w:rFonts w:cs="Arial"/>
        </w:rPr>
      </w:pPr>
      <w:r w:rsidRPr="00F77B43">
        <w:t xml:space="preserve">Este Instituto de Transparencia, Acceso a la Información Pública y Protección de Datos Personales del Estado de México y Municipios es competente para conocer y resolver </w:t>
      </w:r>
      <w:r w:rsidR="005F65B7" w:rsidRPr="00F77B43">
        <w:t xml:space="preserve">el </w:t>
      </w:r>
      <w:r w:rsidRPr="00F77B43">
        <w:t xml:space="preserve">presente Recurso de Revisión, conforme a lo dispuesto en los artículos 6, Apartado A de la Constitución Política de los Estados Unidos Mexicanos; 5, párrafos trigésimo segundo, </w:t>
      </w:r>
      <w:r w:rsidRPr="00F77B43">
        <w:lastRenderedPageBreak/>
        <w:t>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F77B43">
        <w:rPr>
          <w:rFonts w:cs="Arial"/>
        </w:rPr>
        <w:t>; y 9, fracciones I y XXIII y 11 del Reglamento Interior del Instituto de Transparencia, Acceso a la Información Pública y Protección de Datos Personales del Estado de México y Municipios.</w:t>
      </w:r>
    </w:p>
    <w:p w14:paraId="6C36A399" w14:textId="77777777" w:rsidR="00DB1C09" w:rsidRPr="00F77B43" w:rsidRDefault="00DB1C09" w:rsidP="00F77B43">
      <w:pPr>
        <w:rPr>
          <w:rFonts w:cs="Arial"/>
        </w:rPr>
      </w:pPr>
    </w:p>
    <w:p w14:paraId="517A2DD6" w14:textId="4169BE4D" w:rsidR="00664420" w:rsidRPr="00F77B43" w:rsidRDefault="00BA55A8" w:rsidP="00F77B43">
      <w:pPr>
        <w:pStyle w:val="Ttulo3"/>
      </w:pPr>
      <w:bookmarkStart w:id="18" w:name="_Toc178187476"/>
      <w:r w:rsidRPr="00F77B43">
        <w:t>b)</w:t>
      </w:r>
      <w:r w:rsidR="00664420" w:rsidRPr="00F77B43">
        <w:t xml:space="preserve"> </w:t>
      </w:r>
      <w:r w:rsidR="00D91CB4" w:rsidRPr="00F77B43">
        <w:t>Legitimidad</w:t>
      </w:r>
      <w:r w:rsidRPr="00F77B43">
        <w:t xml:space="preserve"> de la parte recurrente</w:t>
      </w:r>
      <w:bookmarkEnd w:id="18"/>
    </w:p>
    <w:p w14:paraId="26FEA382" w14:textId="0B06695C" w:rsidR="00D91CB4" w:rsidRPr="00F77B43" w:rsidRDefault="00D91CB4" w:rsidP="00F77B43">
      <w:pPr>
        <w:rPr>
          <w:rFonts w:cs="Arial"/>
          <w:bCs/>
        </w:rPr>
      </w:pPr>
      <w:r w:rsidRPr="00F77B43">
        <w:rPr>
          <w:rFonts w:cs="Arial"/>
          <w:bCs/>
        </w:rPr>
        <w:t>El recurso de revisión fue interpuesto por parte legítima, ya que se presentó por la misma persona que formuló la solicitud de acceso a la Información Pública,</w:t>
      </w:r>
      <w:r w:rsidRPr="00F77B43">
        <w:rPr>
          <w:rFonts w:cs="Arial"/>
          <w:b/>
          <w:bCs/>
        </w:rPr>
        <w:t xml:space="preserve"> </w:t>
      </w:r>
      <w:r w:rsidRPr="00F77B43">
        <w:rPr>
          <w:rFonts w:cs="Arial"/>
        </w:rPr>
        <w:t>debido a que los datos de acceso</w:t>
      </w:r>
      <w:r w:rsidRPr="00F77B43">
        <w:rPr>
          <w:rFonts w:cs="Arial"/>
          <w:b/>
          <w:bCs/>
        </w:rPr>
        <w:t xml:space="preserve"> </w:t>
      </w:r>
      <w:r w:rsidRPr="00F77B43">
        <w:rPr>
          <w:rFonts w:cs="Arial"/>
        </w:rPr>
        <w:t>SAIMEX</w:t>
      </w:r>
      <w:r w:rsidRPr="00F77B43">
        <w:rPr>
          <w:rFonts w:eastAsia="Calibri" w:cs="Arial"/>
          <w:lang w:eastAsia="en-US"/>
        </w:rPr>
        <w:t xml:space="preserve"> son personales e irrepetibles.</w:t>
      </w:r>
    </w:p>
    <w:p w14:paraId="2C367810" w14:textId="77777777" w:rsidR="00D91CB4" w:rsidRPr="00F77B43" w:rsidRDefault="00D91CB4" w:rsidP="00F77B43"/>
    <w:p w14:paraId="496490FC" w14:textId="204D8675" w:rsidR="00D91CB4" w:rsidRPr="00F77B43" w:rsidRDefault="00BA55A8" w:rsidP="00F77B43">
      <w:pPr>
        <w:pStyle w:val="Ttulo3"/>
        <w:rPr>
          <w:rFonts w:eastAsia="Calibri"/>
          <w:lang w:eastAsia="es-ES_tradnl"/>
        </w:rPr>
      </w:pPr>
      <w:bookmarkStart w:id="19" w:name="_Toc178187477"/>
      <w:r w:rsidRPr="00F77B43">
        <w:rPr>
          <w:rFonts w:eastAsia="Calibri"/>
          <w:lang w:eastAsia="es-ES_tradnl"/>
        </w:rPr>
        <w:t>c)</w:t>
      </w:r>
      <w:r w:rsidR="00664420" w:rsidRPr="00F77B43">
        <w:rPr>
          <w:rFonts w:eastAsia="Calibri"/>
          <w:lang w:eastAsia="es-ES_tradnl"/>
        </w:rPr>
        <w:t xml:space="preserve"> </w:t>
      </w:r>
      <w:r w:rsidR="00D91CB4" w:rsidRPr="00F77B43">
        <w:rPr>
          <w:rFonts w:eastAsia="Calibri"/>
          <w:lang w:eastAsia="es-ES_tradnl"/>
        </w:rPr>
        <w:t xml:space="preserve">Plazo para interponer </w:t>
      </w:r>
      <w:r w:rsidR="00AC184B" w:rsidRPr="00F77B43">
        <w:rPr>
          <w:rFonts w:eastAsia="Calibri"/>
          <w:lang w:eastAsia="es-ES_tradnl"/>
        </w:rPr>
        <w:t>los</w:t>
      </w:r>
      <w:r w:rsidR="00D91CB4" w:rsidRPr="00F77B43">
        <w:rPr>
          <w:rFonts w:eastAsia="Calibri"/>
          <w:lang w:eastAsia="es-ES_tradnl"/>
        </w:rPr>
        <w:t xml:space="preserve"> recurso</w:t>
      </w:r>
      <w:r w:rsidR="00AC184B" w:rsidRPr="00F77B43">
        <w:rPr>
          <w:rFonts w:eastAsia="Calibri"/>
          <w:lang w:eastAsia="es-ES_tradnl"/>
        </w:rPr>
        <w:t>s</w:t>
      </w:r>
      <w:bookmarkEnd w:id="19"/>
    </w:p>
    <w:p w14:paraId="106D37EE" w14:textId="63D55A7A" w:rsidR="00D91CB4" w:rsidRPr="00F77B43" w:rsidRDefault="00D91CB4" w:rsidP="00F77B43">
      <w:pPr>
        <w:rPr>
          <w:rFonts w:eastAsiaTheme="minorEastAsia" w:cs="Arial"/>
          <w:lang w:val="es-ES_tradnl"/>
        </w:rPr>
      </w:pPr>
      <w:r w:rsidRPr="00F77B43">
        <w:rPr>
          <w:rFonts w:cs="Arial"/>
          <w:b/>
        </w:rPr>
        <w:t>EL SUJETO OBLIGADO</w:t>
      </w:r>
      <w:r w:rsidRPr="00F77B43">
        <w:rPr>
          <w:rFonts w:cs="Arial"/>
        </w:rPr>
        <w:t xml:space="preserve"> notificó la</w:t>
      </w:r>
      <w:r w:rsidR="00AC184B" w:rsidRPr="00F77B43">
        <w:rPr>
          <w:rFonts w:cs="Arial"/>
        </w:rPr>
        <w:t>s</w:t>
      </w:r>
      <w:r w:rsidRPr="00F77B43">
        <w:rPr>
          <w:rFonts w:cs="Arial"/>
        </w:rPr>
        <w:t xml:space="preserve"> respuesta</w:t>
      </w:r>
      <w:r w:rsidR="00AC184B" w:rsidRPr="00F77B43">
        <w:rPr>
          <w:rFonts w:cs="Arial"/>
        </w:rPr>
        <w:t>s</w:t>
      </w:r>
      <w:r w:rsidRPr="00F77B43">
        <w:rPr>
          <w:rFonts w:cs="Arial"/>
        </w:rPr>
        <w:t xml:space="preserve"> a la</w:t>
      </w:r>
      <w:r w:rsidR="00AC184B" w:rsidRPr="00F77B43">
        <w:rPr>
          <w:rFonts w:cs="Arial"/>
        </w:rPr>
        <w:t>s</w:t>
      </w:r>
      <w:r w:rsidRPr="00F77B43">
        <w:rPr>
          <w:rFonts w:cs="Arial"/>
        </w:rPr>
        <w:t xml:space="preserve"> solicitud</w:t>
      </w:r>
      <w:r w:rsidR="00AC184B" w:rsidRPr="00F77B43">
        <w:rPr>
          <w:rFonts w:cs="Arial"/>
        </w:rPr>
        <w:t>es</w:t>
      </w:r>
      <w:r w:rsidRPr="00F77B43">
        <w:rPr>
          <w:rFonts w:cs="Arial"/>
        </w:rPr>
        <w:t xml:space="preserve"> de acceso a la Información Pública </w:t>
      </w:r>
      <w:r w:rsidR="00AC184B" w:rsidRPr="00F77B43">
        <w:rPr>
          <w:rFonts w:eastAsia="Calibri" w:cs="Tahoma"/>
          <w:b/>
          <w:bCs/>
          <w:szCs w:val="22"/>
        </w:rPr>
        <w:t xml:space="preserve">el diez y doce de julio de dos mil veinticuatro </w:t>
      </w:r>
      <w:r w:rsidR="00A53315" w:rsidRPr="00F77B43">
        <w:rPr>
          <w:rFonts w:cs="Arial"/>
        </w:rPr>
        <w:t>y l</w:t>
      </w:r>
      <w:r w:rsidR="00AC184B" w:rsidRPr="00F77B43">
        <w:rPr>
          <w:rFonts w:cs="Arial"/>
        </w:rPr>
        <w:t>os</w:t>
      </w:r>
      <w:r w:rsidR="00A53315" w:rsidRPr="00F77B43">
        <w:rPr>
          <w:rFonts w:cs="Arial"/>
        </w:rPr>
        <w:t xml:space="preserve"> recurso</w:t>
      </w:r>
      <w:r w:rsidR="00AC184B" w:rsidRPr="00F77B43">
        <w:rPr>
          <w:rFonts w:cs="Arial"/>
        </w:rPr>
        <w:t>s</w:t>
      </w:r>
      <w:r w:rsidR="00A53315" w:rsidRPr="00F77B43">
        <w:rPr>
          <w:rFonts w:cs="Arial"/>
        </w:rPr>
        <w:t xml:space="preserve"> </w:t>
      </w:r>
      <w:r w:rsidR="00A53315" w:rsidRPr="00F77B43">
        <w:rPr>
          <w:rFonts w:eastAsia="Palatino Linotype" w:cs="Palatino Linotype"/>
        </w:rPr>
        <w:t>que nos ocupa</w:t>
      </w:r>
      <w:r w:rsidR="00AC184B" w:rsidRPr="00F77B43">
        <w:rPr>
          <w:rFonts w:eastAsia="Palatino Linotype" w:cs="Palatino Linotype"/>
        </w:rPr>
        <w:t>n</w:t>
      </w:r>
      <w:r w:rsidR="00A53315" w:rsidRPr="00F77B43">
        <w:rPr>
          <w:rFonts w:eastAsia="Palatino Linotype" w:cs="Palatino Linotype"/>
        </w:rPr>
        <w:t xml:space="preserve"> se interpus</w:t>
      </w:r>
      <w:r w:rsidR="00AC184B" w:rsidRPr="00F77B43">
        <w:rPr>
          <w:rFonts w:eastAsia="Palatino Linotype" w:cs="Palatino Linotype"/>
        </w:rPr>
        <w:t>ieron</w:t>
      </w:r>
      <w:r w:rsidR="00A53315" w:rsidRPr="00F77B43">
        <w:rPr>
          <w:rFonts w:eastAsia="Palatino Linotype" w:cs="Palatino Linotype"/>
        </w:rPr>
        <w:t xml:space="preserve"> </w:t>
      </w:r>
      <w:r w:rsidR="00AC184B" w:rsidRPr="00F77B43">
        <w:rPr>
          <w:rFonts w:eastAsia="Calibri" w:cs="Tahoma"/>
          <w:b/>
          <w:bCs/>
          <w:szCs w:val="22"/>
        </w:rPr>
        <w:t>el quince de julio de dos mil veinticuatro</w:t>
      </w:r>
      <w:r w:rsidR="00A53315" w:rsidRPr="00F77B43">
        <w:rPr>
          <w:rFonts w:eastAsia="Palatino Linotype" w:cs="Palatino Linotype"/>
          <w:bCs/>
        </w:rPr>
        <w:t>;</w:t>
      </w:r>
      <w:r w:rsidR="00A53315" w:rsidRPr="00F77B43">
        <w:rPr>
          <w:rFonts w:eastAsia="Palatino Linotype" w:cs="Palatino Linotype"/>
        </w:rPr>
        <w:t xml:space="preserve"> por lo tanto, éste se encuentra dentro del margen temporal previsto en el artículo 178 de la </w:t>
      </w:r>
      <w:r w:rsidR="00A53315" w:rsidRPr="00F77B43">
        <w:rPr>
          <w:rFonts w:cs="Arial"/>
        </w:rPr>
        <w:t>Ley de Transparencia y Acceso a la Información Pública del Estado de México y Municipios</w:t>
      </w:r>
      <w:r w:rsidR="00163D12" w:rsidRPr="00F77B43">
        <w:rPr>
          <w:rFonts w:cs="Arial"/>
        </w:rPr>
        <w:t>.</w:t>
      </w:r>
    </w:p>
    <w:p w14:paraId="49076992" w14:textId="77777777" w:rsidR="00D91CB4" w:rsidRPr="00F77B43" w:rsidRDefault="00D91CB4" w:rsidP="00F77B43">
      <w:pPr>
        <w:rPr>
          <w:rFonts w:eastAsia="Palatino Linotype" w:cs="Palatino Linotype"/>
        </w:rPr>
      </w:pPr>
    </w:p>
    <w:p w14:paraId="46C0EB3A" w14:textId="15F1A919" w:rsidR="00A53315" w:rsidRPr="00F77B43" w:rsidRDefault="00BA55A8" w:rsidP="00F77B43">
      <w:pPr>
        <w:pStyle w:val="Ttulo3"/>
        <w:rPr>
          <w:rFonts w:eastAsia="Calibri"/>
          <w:lang w:eastAsia="es-ES_tradnl"/>
        </w:rPr>
      </w:pPr>
      <w:bookmarkStart w:id="20" w:name="_Toc178187478"/>
      <w:r w:rsidRPr="00F77B43">
        <w:rPr>
          <w:rFonts w:eastAsia="Calibri"/>
          <w:lang w:eastAsia="es-ES_tradnl"/>
        </w:rPr>
        <w:lastRenderedPageBreak/>
        <w:t>d)</w:t>
      </w:r>
      <w:r w:rsidR="00D91CB4" w:rsidRPr="00F77B43">
        <w:rPr>
          <w:rFonts w:eastAsia="Calibri"/>
          <w:lang w:eastAsia="es-ES_tradnl"/>
        </w:rPr>
        <w:t xml:space="preserve"> </w:t>
      </w:r>
      <w:r w:rsidR="009A0277" w:rsidRPr="00F77B43">
        <w:rPr>
          <w:rFonts w:eastAsia="Calibri"/>
          <w:lang w:eastAsia="es-ES_tradnl"/>
        </w:rPr>
        <w:t>Causal de Procedencia</w:t>
      </w:r>
      <w:bookmarkEnd w:id="20"/>
    </w:p>
    <w:p w14:paraId="190404A6" w14:textId="4EF37223" w:rsidR="00BA55A8" w:rsidRPr="00F77B43" w:rsidRDefault="00BA55A8" w:rsidP="00F77B43">
      <w:r w:rsidRPr="00F77B43">
        <w:rPr>
          <w:rFonts w:cs="Arial"/>
        </w:rPr>
        <w:t xml:space="preserve">Resulta procedente la interposición del recurso de revisión, ya que </w:t>
      </w:r>
      <w:r w:rsidRPr="00F77B43">
        <w:rPr>
          <w:rFonts w:eastAsia="Calibri" w:cs="Tahoma"/>
          <w:szCs w:val="22"/>
          <w:lang w:eastAsia="es-MX"/>
        </w:rPr>
        <w:t xml:space="preserve">se actualiza la causal de procedencia señalada en el artículo 179, fracción </w:t>
      </w:r>
      <w:r w:rsidR="00AC184B" w:rsidRPr="00F77B43">
        <w:rPr>
          <w:rFonts w:eastAsia="Calibri" w:cs="Tahoma"/>
          <w:szCs w:val="22"/>
          <w:lang w:eastAsia="es-MX"/>
        </w:rPr>
        <w:t>V</w:t>
      </w:r>
      <w:r w:rsidR="00FF2387" w:rsidRPr="00F77B43">
        <w:rPr>
          <w:rFonts w:eastAsia="Calibri" w:cs="Tahoma"/>
          <w:szCs w:val="22"/>
          <w:lang w:eastAsia="es-MX"/>
        </w:rPr>
        <w:t>II</w:t>
      </w:r>
      <w:r w:rsidRPr="00F77B43">
        <w:rPr>
          <w:rFonts w:cs="Arial"/>
        </w:rPr>
        <w:t xml:space="preserve"> de la </w:t>
      </w:r>
      <w:r w:rsidRPr="00F77B43">
        <w:t>Ley de Transparencia y Acceso a la Información Pública del Estado de México y Municipios.</w:t>
      </w:r>
    </w:p>
    <w:p w14:paraId="0EFF7141" w14:textId="77777777" w:rsidR="00362A11" w:rsidRPr="00F77B43" w:rsidRDefault="00362A11" w:rsidP="00F77B43"/>
    <w:p w14:paraId="2284D7EB" w14:textId="3EE1D036" w:rsidR="00BA55A8" w:rsidRPr="00F77B43" w:rsidRDefault="00362A11" w:rsidP="00F77B43">
      <w:pPr>
        <w:pStyle w:val="Ttulo3"/>
      </w:pPr>
      <w:bookmarkStart w:id="21" w:name="_Toc178187479"/>
      <w:r w:rsidRPr="00F77B43">
        <w:t>e) Requisitos formales para la interposición del recurso</w:t>
      </w:r>
      <w:bookmarkEnd w:id="21"/>
    </w:p>
    <w:p w14:paraId="6390674A" w14:textId="78A894DD" w:rsidR="00BA55A8" w:rsidRPr="00F77B43" w:rsidRDefault="00BA55A8" w:rsidP="00F77B43">
      <w:pPr>
        <w:rPr>
          <w:rFonts w:cs="Arial"/>
        </w:rPr>
      </w:pPr>
      <w:r w:rsidRPr="00F77B43">
        <w:rPr>
          <w:rFonts w:cs="Arial"/>
          <w:b/>
          <w:bCs/>
        </w:rPr>
        <w:t xml:space="preserve">LA PARTE RECURRENTE </w:t>
      </w:r>
      <w:r w:rsidRPr="00F77B43">
        <w:rPr>
          <w:rFonts w:cs="Arial"/>
        </w:rPr>
        <w:t>acreditó todos y cada uno de los elementos formales exigidos por el artículo 180 de la misma normatividad.</w:t>
      </w:r>
    </w:p>
    <w:p w14:paraId="20BDA7EE" w14:textId="77777777" w:rsidR="005F5301" w:rsidRPr="00F77B43" w:rsidRDefault="005F5301" w:rsidP="00F77B43">
      <w:pPr>
        <w:rPr>
          <w:rFonts w:cs="Arial"/>
        </w:rPr>
      </w:pPr>
    </w:p>
    <w:p w14:paraId="1E5C9B96" w14:textId="77777777" w:rsidR="005F5301" w:rsidRPr="00F77B43" w:rsidRDefault="005F5301" w:rsidP="00F77B43">
      <w:pPr>
        <w:rPr>
          <w:rFonts w:cs="Arial"/>
          <w:sz w:val="24"/>
          <w:szCs w:val="24"/>
          <w:lang w:val="es-ES"/>
        </w:rPr>
      </w:pPr>
      <w:r w:rsidRPr="00F77B43">
        <w:rPr>
          <w:sz w:val="24"/>
          <w:szCs w:val="24"/>
          <w:lang w:val="es-ES"/>
        </w:rPr>
        <w:t xml:space="preserve">Es importante mencionar que, de la revisión del expediente electrónico del </w:t>
      </w:r>
      <w:r w:rsidRPr="00F77B43">
        <w:rPr>
          <w:bCs/>
          <w:sz w:val="24"/>
          <w:szCs w:val="24"/>
          <w:lang w:val="es-ES"/>
        </w:rPr>
        <w:t>SAIMEX,</w:t>
      </w:r>
      <w:r w:rsidRPr="00F77B43">
        <w:rPr>
          <w:sz w:val="24"/>
          <w:szCs w:val="24"/>
          <w:lang w:val="es-ES"/>
        </w:rPr>
        <w:t xml:space="preserve"> se observa que </w:t>
      </w:r>
      <w:r w:rsidRPr="00F77B43">
        <w:rPr>
          <w:b/>
          <w:bCs/>
          <w:sz w:val="24"/>
          <w:szCs w:val="24"/>
          <w:lang w:val="es-ES"/>
        </w:rPr>
        <w:t>LA PARTE RECURRENTE</w:t>
      </w:r>
      <w:r w:rsidRPr="00F77B43">
        <w:rPr>
          <w:sz w:val="24"/>
          <w:szCs w:val="24"/>
          <w:lang w:val="es-ES"/>
        </w:rPr>
        <w:t xml:space="preserve"> no proporcionó su nombre para ser identificado, lo que en estricto sentido provoca que </w:t>
      </w:r>
      <w:r w:rsidRPr="00F77B43">
        <w:rPr>
          <w:rFonts w:cs="Arial"/>
          <w:sz w:val="24"/>
          <w:szCs w:val="24"/>
          <w:lang w:val="es-ES"/>
        </w:rPr>
        <w:t>no</w:t>
      </w:r>
      <w:r w:rsidRPr="00F77B43">
        <w:rPr>
          <w:sz w:val="24"/>
          <w:szCs w:val="24"/>
          <w:lang w:val="es-ES"/>
        </w:rPr>
        <w:t xml:space="preserve"> se colmen los requisitos establecidos en el artículo 180 de la Ley de Transparencia; sin embargo, el artículo 15 de </w:t>
      </w:r>
      <w:r w:rsidRPr="00F77B43">
        <w:rPr>
          <w:rFonts w:cs="Arial"/>
          <w:sz w:val="24"/>
          <w:szCs w:val="24"/>
          <w:lang w:val="es-ES" w:eastAsia="es-MX"/>
        </w:rPr>
        <w:t xml:space="preserve">Ley de Transparencia y Acceso a la </w:t>
      </w:r>
      <w:r w:rsidRPr="00F77B43">
        <w:rPr>
          <w:rFonts w:cs="Arial"/>
          <w:sz w:val="24"/>
          <w:szCs w:val="24"/>
          <w:lang w:val="es-ES"/>
        </w:rPr>
        <w:t>Información</w:t>
      </w:r>
      <w:r w:rsidRPr="00F77B43">
        <w:rPr>
          <w:rFonts w:cs="Arial"/>
          <w:sz w:val="24"/>
          <w:szCs w:val="24"/>
          <w:lang w:val="es-ES" w:eastAsia="es-MX"/>
        </w:rPr>
        <w:t xml:space="preserve"> Pública del Estado de México y Municipios </w:t>
      </w:r>
      <w:r w:rsidRPr="00F77B43">
        <w:rPr>
          <w:rFonts w:cs="Arial"/>
          <w:iCs/>
          <w:sz w:val="24"/>
          <w:szCs w:val="24"/>
          <w:lang w:val="es-ES"/>
        </w:rPr>
        <w:t xml:space="preserve">prevé que </w:t>
      </w:r>
      <w:r w:rsidRPr="00F77B43">
        <w:rPr>
          <w:sz w:val="24"/>
          <w:szCs w:val="24"/>
          <w:lang w:val="es-ES"/>
        </w:rPr>
        <w:t xml:space="preserve">toda persona tendrá acceso a la información </w:t>
      </w:r>
      <w:r w:rsidRPr="00F77B43">
        <w:rPr>
          <w:rFonts w:cs="Arial"/>
          <w:sz w:val="24"/>
          <w:szCs w:val="24"/>
          <w:lang w:val="es-ES"/>
        </w:rPr>
        <w:t xml:space="preserve">sin necesidad de acreditar interés alguno o justificar su utilización, de lo que se infiere que </w:t>
      </w:r>
      <w:r w:rsidRPr="00F77B43">
        <w:rPr>
          <w:rFonts w:cs="Arial"/>
          <w:b/>
          <w:sz w:val="24"/>
          <w:szCs w:val="24"/>
          <w:u w:val="single"/>
          <w:lang w:val="es-ES"/>
        </w:rPr>
        <w:t xml:space="preserve">el nombre no es un requisito </w:t>
      </w:r>
      <w:r w:rsidRPr="00F77B43">
        <w:rPr>
          <w:rFonts w:cs="Arial"/>
          <w:b/>
          <w:iCs/>
          <w:sz w:val="24"/>
          <w:szCs w:val="24"/>
          <w:u w:val="single"/>
          <w:lang w:val="es-ES"/>
        </w:rPr>
        <w:t>indispensable</w:t>
      </w:r>
      <w:r w:rsidRPr="00F77B43">
        <w:rPr>
          <w:rFonts w:cs="Arial"/>
          <w:sz w:val="24"/>
          <w:szCs w:val="24"/>
          <w:lang w:val="es-ES"/>
        </w:rPr>
        <w:t xml:space="preserve"> para que las y los ciudadanos ejerzan el derecho de acceso a la información pública. </w:t>
      </w:r>
    </w:p>
    <w:p w14:paraId="0DBCFA60" w14:textId="77777777" w:rsidR="005F5301" w:rsidRPr="00F77B43" w:rsidRDefault="005F5301" w:rsidP="00F77B43">
      <w:pPr>
        <w:rPr>
          <w:rFonts w:cs="Arial"/>
          <w:sz w:val="24"/>
          <w:szCs w:val="24"/>
          <w:lang w:val="es-ES"/>
        </w:rPr>
      </w:pPr>
    </w:p>
    <w:p w14:paraId="4B63C5CE" w14:textId="647DDEF6" w:rsidR="005F5301" w:rsidRPr="00F77B43" w:rsidRDefault="005F5301" w:rsidP="00F77B43">
      <w:pPr>
        <w:rPr>
          <w:sz w:val="24"/>
          <w:szCs w:val="24"/>
          <w:lang w:val="es-ES"/>
        </w:rPr>
      </w:pPr>
      <w:r w:rsidRPr="00F77B43">
        <w:rPr>
          <w:rFonts w:cs="Arial"/>
          <w:sz w:val="24"/>
          <w:szCs w:val="24"/>
          <w:lang w:val="es-ES"/>
        </w:rPr>
        <w:t>Asimismo, la Ley de la materia prevé en su artículo 155, párrafo segundo la posibilidad de que las solicitudes de información sean anónimas, al utilizar un nombre incompleto o, inclusive un seudónimo.</w:t>
      </w:r>
      <w:r w:rsidR="00057B2D" w:rsidRPr="00F77B43">
        <w:rPr>
          <w:sz w:val="24"/>
          <w:szCs w:val="24"/>
          <w:lang w:val="es-ES"/>
        </w:rPr>
        <w:t xml:space="preserve"> </w:t>
      </w:r>
      <w:r w:rsidRPr="00F77B43">
        <w:rPr>
          <w:sz w:val="24"/>
          <w:szCs w:val="24"/>
          <w:lang w:val="es-ES"/>
        </w:rPr>
        <w:t xml:space="preserve">En adición a lo anterior, el propio artículo 180, </w:t>
      </w:r>
      <w:r w:rsidRPr="00F77B43">
        <w:rPr>
          <w:sz w:val="24"/>
          <w:szCs w:val="24"/>
          <w:lang w:val="es-ES"/>
        </w:rPr>
        <w:lastRenderedPageBreak/>
        <w:t xml:space="preserve">en su último párrafo, establece que cuando el recurso de revisión se interponga de manera electrónica no será indispensable que contenga </w:t>
      </w:r>
      <w:r w:rsidR="00057B2D" w:rsidRPr="00F77B43">
        <w:rPr>
          <w:sz w:val="24"/>
          <w:szCs w:val="24"/>
          <w:lang w:val="es-ES"/>
        </w:rPr>
        <w:t>algunos</w:t>
      </w:r>
      <w:r w:rsidRPr="00F77B43">
        <w:rPr>
          <w:sz w:val="24"/>
          <w:szCs w:val="24"/>
          <w:lang w:val="es-ES"/>
        </w:rPr>
        <w:t xml:space="preserve"> requisitos, entre ellos, el nombre de</w:t>
      </w:r>
      <w:r w:rsidR="00057B2D" w:rsidRPr="00F77B43">
        <w:rPr>
          <w:sz w:val="24"/>
          <w:szCs w:val="24"/>
          <w:lang w:val="es-ES"/>
        </w:rPr>
        <w:t xml:space="preserve"> </w:t>
      </w:r>
      <w:r w:rsidR="00057B2D" w:rsidRPr="00F77B43">
        <w:rPr>
          <w:b/>
          <w:bCs/>
          <w:sz w:val="24"/>
          <w:szCs w:val="24"/>
          <w:lang w:val="es-ES"/>
        </w:rPr>
        <w:t>LA PARTE RECURRENTE</w:t>
      </w:r>
      <w:r w:rsidRPr="00F77B43">
        <w:rPr>
          <w:rFonts w:cs="Arial"/>
          <w:b/>
          <w:sz w:val="24"/>
          <w:szCs w:val="24"/>
          <w:lang w:val="es-ES"/>
        </w:rPr>
        <w:t>;</w:t>
      </w:r>
      <w:r w:rsidRPr="00F77B43">
        <w:rPr>
          <w:sz w:val="24"/>
          <w:szCs w:val="24"/>
          <w:lang w:val="es-ES"/>
        </w:rPr>
        <w:t xml:space="preserve"> por lo que, en el presente caso, al haber sido presentado el recurso de revisión vía </w:t>
      </w:r>
      <w:r w:rsidRPr="00F77B43">
        <w:rPr>
          <w:bCs/>
          <w:sz w:val="24"/>
          <w:szCs w:val="24"/>
          <w:lang w:val="es-ES"/>
        </w:rPr>
        <w:t>SAIMEX</w:t>
      </w:r>
      <w:r w:rsidRPr="00F77B43">
        <w:rPr>
          <w:sz w:val="24"/>
          <w:szCs w:val="24"/>
          <w:lang w:val="es-ES"/>
        </w:rPr>
        <w:t>, dicho requisito resulta innecesario.</w:t>
      </w:r>
    </w:p>
    <w:p w14:paraId="7744E955" w14:textId="77777777" w:rsidR="00575400" w:rsidRPr="00F77B43" w:rsidRDefault="00575400" w:rsidP="00F77B43">
      <w:pPr>
        <w:rPr>
          <w:rFonts w:cs="Arial"/>
        </w:rPr>
      </w:pPr>
    </w:p>
    <w:p w14:paraId="1E55F6E2" w14:textId="685B7BAE" w:rsidR="00575400" w:rsidRPr="00F77B43" w:rsidRDefault="00575400" w:rsidP="00F77B43">
      <w:pPr>
        <w:pStyle w:val="Ttulo3"/>
      </w:pPr>
      <w:bookmarkStart w:id="22" w:name="_Toc178187480"/>
      <w:r w:rsidRPr="00F77B43">
        <w:t>f) Acumulación de los Recursos de Revisión</w:t>
      </w:r>
      <w:bookmarkEnd w:id="22"/>
    </w:p>
    <w:p w14:paraId="48C8D8CC" w14:textId="2B7E25C7" w:rsidR="00575400" w:rsidRPr="00F77B43" w:rsidRDefault="00575400" w:rsidP="00F77B43">
      <w:r w:rsidRPr="00F77B43">
        <w:rPr>
          <w:rFonts w:eastAsiaTheme="minorEastAsia"/>
          <w:lang w:val="es-ES_tradnl"/>
        </w:rPr>
        <w:t>De las constancias que obran en los expedientes acumulados, se advierte que los recursos de revisión</w:t>
      </w:r>
      <w:r w:rsidRPr="00F77B43">
        <w:rPr>
          <w:rFonts w:eastAsiaTheme="minorEastAsia" w:cstheme="minorBidi"/>
          <w:lang w:val="es-ES_tradnl"/>
        </w:rPr>
        <w:t xml:space="preserve"> </w:t>
      </w:r>
      <w:r w:rsidR="00AC184B" w:rsidRPr="00F77B43">
        <w:rPr>
          <w:rFonts w:cs="Arial"/>
          <w:b/>
          <w:bCs/>
        </w:rPr>
        <w:t>04507/INFOEM/IP/RR/2024, 04508/INFOEM/IP/RR/2024, 04509/INFOEM/IP/RR/2024, 04510/INFOEM/IP/RR/2024 y 04511/INFOEM/IP/RR/2024</w:t>
      </w:r>
      <w:r w:rsidR="00AC184B" w:rsidRPr="00F77B43">
        <w:rPr>
          <w:rFonts w:cs="Arial"/>
          <w:b/>
          <w:bCs/>
          <w:lang w:val="es-ES_tradnl"/>
        </w:rPr>
        <w:t xml:space="preserve"> </w:t>
      </w:r>
      <w:r w:rsidRPr="00F77B43">
        <w:rPr>
          <w:rFonts w:eastAsiaTheme="minorEastAsia"/>
          <w:lang w:val="es-ES_tradnl"/>
        </w:rPr>
        <w:t xml:space="preserve">fueron presentados por </w:t>
      </w:r>
      <w:r w:rsidR="00CD0B92" w:rsidRPr="00F77B43">
        <w:rPr>
          <w:rFonts w:eastAsiaTheme="minorEastAsia"/>
          <w:lang w:val="es-ES_tradnl"/>
        </w:rPr>
        <w:t>la</w:t>
      </w:r>
      <w:r w:rsidRPr="00F77B43">
        <w:rPr>
          <w:rFonts w:eastAsiaTheme="minorEastAsia"/>
          <w:lang w:val="es-ES_tradnl"/>
        </w:rPr>
        <w:t xml:space="preserve"> mism</w:t>
      </w:r>
      <w:r w:rsidR="00CD0B92" w:rsidRPr="00F77B43">
        <w:rPr>
          <w:rFonts w:eastAsiaTheme="minorEastAsia"/>
          <w:lang w:val="es-ES_tradnl"/>
        </w:rPr>
        <w:t>a</w:t>
      </w:r>
      <w:r w:rsidRPr="00F77B43">
        <w:rPr>
          <w:rFonts w:eastAsiaTheme="minorEastAsia"/>
          <w:lang w:val="es-ES_tradnl"/>
        </w:rPr>
        <w:t xml:space="preserve"> </w:t>
      </w:r>
      <w:r w:rsidR="00CD0B92" w:rsidRPr="00F77B43">
        <w:rPr>
          <w:rFonts w:eastAsiaTheme="minorEastAsia"/>
          <w:b/>
          <w:lang w:val="es-ES_tradnl"/>
        </w:rPr>
        <w:t>PARTE RECURRENTE</w:t>
      </w:r>
      <w:r w:rsidRPr="00F77B43">
        <w:rPr>
          <w:rFonts w:eastAsiaTheme="minorEastAsia"/>
          <w:lang w:val="es-ES_tradnl"/>
        </w:rPr>
        <w:t xml:space="preserve"> respecto de actos u omisiones</w:t>
      </w:r>
      <w:r w:rsidR="00CD0B92" w:rsidRPr="00F77B43">
        <w:rPr>
          <w:rFonts w:eastAsiaTheme="minorEastAsia"/>
          <w:lang w:val="es-ES_tradnl"/>
        </w:rPr>
        <w:t xml:space="preserve"> similares, realizados por el</w:t>
      </w:r>
      <w:r w:rsidRPr="00F77B43">
        <w:rPr>
          <w:rFonts w:eastAsiaTheme="minorEastAsia"/>
          <w:lang w:val="es-ES_tradnl"/>
        </w:rPr>
        <w:t xml:space="preserve"> mismo </w:t>
      </w:r>
      <w:r w:rsidRPr="00F77B43">
        <w:rPr>
          <w:rFonts w:eastAsiaTheme="minorEastAsia"/>
          <w:b/>
          <w:lang w:val="es-ES_tradnl"/>
        </w:rPr>
        <w:t>SUJETO OBLIGADO</w:t>
      </w:r>
      <w:r w:rsidRPr="00F77B43">
        <w:rPr>
          <w:rFonts w:eastAsiaTheme="minorEastAsia"/>
          <w:lang w:val="es-ES_tradnl"/>
        </w:rPr>
        <w:t>, razón por la cual</w:t>
      </w:r>
      <w:r w:rsidR="00CD0B92" w:rsidRPr="00F77B43">
        <w:rPr>
          <w:rFonts w:eastAsiaTheme="minorEastAsia"/>
          <w:lang w:val="es-ES_tradnl"/>
        </w:rPr>
        <w:t xml:space="preserve">, con la finalidad de evitar la emisión de resoluciones contradictorias, </w:t>
      </w:r>
      <w:r w:rsidRPr="00F77B43">
        <w:rPr>
          <w:rFonts w:eastAsiaTheme="minorEastAsia"/>
          <w:lang w:val="es-ES_tradnl"/>
        </w:rPr>
        <w:t xml:space="preserve">este Órgano Garante realizó la acumulación respectiva, de conformidad con lo dispuesto en el artículo 18 del </w:t>
      </w:r>
      <w:r w:rsidRPr="00F77B43">
        <w:rPr>
          <w:rFonts w:eastAsiaTheme="minorEastAsia"/>
          <w:lang w:val="es-ES"/>
        </w:rPr>
        <w:t xml:space="preserve">Código de Procedimientos Administrativos del Estado de México, de aplicación supletoria en términos del </w:t>
      </w:r>
      <w:r w:rsidRPr="00F77B43">
        <w:rPr>
          <w:rFonts w:eastAsiaTheme="minorEastAsia"/>
          <w:lang w:val="es-ES_tradnl"/>
        </w:rPr>
        <w:t xml:space="preserve">artículo 195 de </w:t>
      </w:r>
      <w:r w:rsidRPr="00F77B43">
        <w:rPr>
          <w:rFonts w:eastAsiaTheme="minorEastAsia" w:cstheme="minorBidi"/>
          <w:lang w:val="es-ES_tradnl"/>
        </w:rPr>
        <w:t>la Ley de Transparencia y Acceso a la Información Pública del Estado de México y Municipios en vigor</w:t>
      </w:r>
      <w:r w:rsidR="00CD0B92" w:rsidRPr="00F77B43">
        <w:rPr>
          <w:rFonts w:eastAsiaTheme="minorEastAsia" w:cstheme="minorBidi"/>
          <w:lang w:val="es-ES_tradnl"/>
        </w:rPr>
        <w:t>.</w:t>
      </w:r>
    </w:p>
    <w:p w14:paraId="3A121826" w14:textId="77777777" w:rsidR="00C461EC" w:rsidRPr="00F77B43" w:rsidRDefault="00C461EC" w:rsidP="00F77B43">
      <w:pPr>
        <w:ind w:left="-57"/>
        <w:rPr>
          <w:bCs/>
          <w:lang w:val="es-ES_tradnl"/>
        </w:rPr>
      </w:pPr>
    </w:p>
    <w:p w14:paraId="457548E9" w14:textId="3F7AF03B" w:rsidR="00C71CEF" w:rsidRPr="00F77B43" w:rsidRDefault="00C71CEF" w:rsidP="00F77B43">
      <w:pPr>
        <w:pStyle w:val="Ttulo2"/>
      </w:pPr>
      <w:bookmarkStart w:id="23" w:name="_Toc178187481"/>
      <w:r w:rsidRPr="00F77B43">
        <w:t>SEGUNDO. Estudio de Fondo</w:t>
      </w:r>
      <w:bookmarkEnd w:id="23"/>
    </w:p>
    <w:p w14:paraId="2A308F59" w14:textId="0FF373F0" w:rsidR="00C049E2" w:rsidRPr="00F77B43" w:rsidRDefault="00C71CEF" w:rsidP="00F77B43">
      <w:pPr>
        <w:pStyle w:val="Ttulo3"/>
      </w:pPr>
      <w:bookmarkStart w:id="24" w:name="_Toc178187482"/>
      <w:r w:rsidRPr="00F77B43">
        <w:t>a</w:t>
      </w:r>
      <w:r w:rsidR="00C049E2" w:rsidRPr="00F77B43">
        <w:t>) Mandato de transparencia y responsabilidad del Sujeto Obligado</w:t>
      </w:r>
      <w:bookmarkEnd w:id="24"/>
    </w:p>
    <w:p w14:paraId="6901A889" w14:textId="59EEDAE1" w:rsidR="00C049E2" w:rsidRPr="00F77B43" w:rsidRDefault="00C049E2" w:rsidP="00F77B43">
      <w:pPr>
        <w:rPr>
          <w:rFonts w:eastAsia="Palatino Linotype"/>
        </w:rPr>
      </w:pPr>
      <w:r w:rsidRPr="00F77B43">
        <w:rPr>
          <w:rFonts w:eastAsia="Palatino Linotype"/>
        </w:rPr>
        <w:t xml:space="preserve">El </w:t>
      </w:r>
      <w:r w:rsidR="00717E59" w:rsidRPr="00F77B43">
        <w:rPr>
          <w:rFonts w:eastAsia="Palatino Linotype"/>
        </w:rPr>
        <w:t>d</w:t>
      </w:r>
      <w:r w:rsidRPr="00F77B43">
        <w:rPr>
          <w:rFonts w:eastAsia="Palatino Linotype"/>
        </w:rPr>
        <w:t xml:space="preserve">erecho de </w:t>
      </w:r>
      <w:r w:rsidR="00717E59" w:rsidRPr="00F77B43">
        <w:rPr>
          <w:rFonts w:eastAsia="Palatino Linotype"/>
        </w:rPr>
        <w:t>a</w:t>
      </w:r>
      <w:r w:rsidRPr="00F77B43">
        <w:rPr>
          <w:rFonts w:eastAsia="Palatino Linotype"/>
        </w:rPr>
        <w:t xml:space="preserve">cceso a la </w:t>
      </w:r>
      <w:r w:rsidR="00717E59" w:rsidRPr="00F77B43">
        <w:rPr>
          <w:rFonts w:eastAsia="Palatino Linotype"/>
        </w:rPr>
        <w:t>i</w:t>
      </w:r>
      <w:r w:rsidRPr="00F77B43">
        <w:rPr>
          <w:rFonts w:eastAsia="Palatino Linotype"/>
        </w:rPr>
        <w:t xml:space="preserve">nformación </w:t>
      </w:r>
      <w:r w:rsidR="00717E59" w:rsidRPr="00F77B43">
        <w:rPr>
          <w:rFonts w:eastAsia="Palatino Linotype"/>
        </w:rPr>
        <w:t>p</w:t>
      </w:r>
      <w:r w:rsidRPr="00F77B43">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F77B43">
        <w:rPr>
          <w:rFonts w:eastAsia="Palatino Linotype"/>
        </w:rPr>
        <w:t>:</w:t>
      </w:r>
    </w:p>
    <w:p w14:paraId="7FAB8D32" w14:textId="77777777" w:rsidR="00C049E2" w:rsidRPr="00F77B43" w:rsidRDefault="00C049E2" w:rsidP="00F77B43">
      <w:pPr>
        <w:rPr>
          <w:rFonts w:eastAsia="Palatino Linotype"/>
        </w:rPr>
      </w:pPr>
    </w:p>
    <w:p w14:paraId="05320813" w14:textId="77777777" w:rsidR="00C049E2" w:rsidRPr="00F77B43" w:rsidRDefault="00C049E2" w:rsidP="00F77B43">
      <w:pPr>
        <w:spacing w:line="240" w:lineRule="auto"/>
        <w:ind w:left="567" w:right="539"/>
        <w:rPr>
          <w:rFonts w:eastAsia="Palatino Linotype"/>
          <w:b/>
          <w:i/>
        </w:rPr>
      </w:pPr>
      <w:r w:rsidRPr="00F77B43">
        <w:rPr>
          <w:rFonts w:eastAsia="Palatino Linotype"/>
          <w:b/>
          <w:i/>
        </w:rPr>
        <w:t>Constitución Política de los Estados Unidos Mexicanos</w:t>
      </w:r>
    </w:p>
    <w:p w14:paraId="6B6C67B6" w14:textId="77777777" w:rsidR="00C049E2" w:rsidRPr="00F77B43" w:rsidRDefault="00C049E2" w:rsidP="00F77B43">
      <w:pPr>
        <w:spacing w:line="240" w:lineRule="auto"/>
        <w:ind w:left="567" w:right="539"/>
        <w:rPr>
          <w:rFonts w:eastAsia="Palatino Linotype"/>
          <w:b/>
          <w:i/>
        </w:rPr>
      </w:pPr>
      <w:r w:rsidRPr="00F77B43">
        <w:rPr>
          <w:rFonts w:eastAsia="Palatino Linotype"/>
          <w:b/>
          <w:i/>
        </w:rPr>
        <w:t>“Artículo 6.</w:t>
      </w:r>
    </w:p>
    <w:p w14:paraId="38D3B4C4" w14:textId="77777777" w:rsidR="00C049E2" w:rsidRPr="00F77B43" w:rsidRDefault="00C049E2" w:rsidP="00F77B43">
      <w:pPr>
        <w:spacing w:line="240" w:lineRule="auto"/>
        <w:ind w:left="567" w:right="539"/>
        <w:rPr>
          <w:rFonts w:eastAsia="Palatino Linotype"/>
          <w:i/>
        </w:rPr>
      </w:pPr>
      <w:r w:rsidRPr="00F77B43">
        <w:rPr>
          <w:rFonts w:eastAsia="Palatino Linotype"/>
          <w:i/>
        </w:rPr>
        <w:t>(…)</w:t>
      </w:r>
    </w:p>
    <w:p w14:paraId="2CCAA297" w14:textId="6602827B" w:rsidR="00C049E2" w:rsidRPr="00F77B43" w:rsidRDefault="00C049E2" w:rsidP="00F77B43">
      <w:pPr>
        <w:spacing w:line="240" w:lineRule="auto"/>
        <w:ind w:left="567" w:right="539"/>
        <w:rPr>
          <w:rFonts w:eastAsia="Palatino Linotype"/>
          <w:i/>
        </w:rPr>
      </w:pPr>
      <w:r w:rsidRPr="00F77B43">
        <w:rPr>
          <w:rFonts w:eastAsia="Palatino Linotype"/>
          <w:i/>
        </w:rPr>
        <w:t>Para efectos de lo dispuesto en el presente artículo se observará lo siguiente:</w:t>
      </w:r>
    </w:p>
    <w:p w14:paraId="74CC3718" w14:textId="77777777" w:rsidR="00C049E2" w:rsidRPr="00F77B43" w:rsidRDefault="00C049E2" w:rsidP="00F77B43">
      <w:pPr>
        <w:spacing w:line="240" w:lineRule="auto"/>
        <w:ind w:left="567" w:right="539"/>
        <w:rPr>
          <w:rFonts w:eastAsia="Palatino Linotype"/>
          <w:b/>
          <w:i/>
        </w:rPr>
      </w:pPr>
      <w:r w:rsidRPr="00F77B43">
        <w:rPr>
          <w:rFonts w:eastAsia="Palatino Linotype"/>
          <w:b/>
          <w:i/>
        </w:rPr>
        <w:t>A</w:t>
      </w:r>
      <w:r w:rsidRPr="00F77B43">
        <w:rPr>
          <w:rFonts w:eastAsia="Palatino Linotype"/>
          <w:i/>
        </w:rPr>
        <w:t xml:space="preserve">. </w:t>
      </w:r>
      <w:r w:rsidRPr="00F77B43">
        <w:rPr>
          <w:rFonts w:eastAsia="Palatino Linotype"/>
          <w:b/>
          <w:i/>
        </w:rPr>
        <w:t>Para el ejercicio del derecho de acceso a la información</w:t>
      </w:r>
      <w:r w:rsidRPr="00F77B43">
        <w:rPr>
          <w:rFonts w:eastAsia="Palatino Linotype"/>
          <w:i/>
        </w:rPr>
        <w:t xml:space="preserve">, la Federación y </w:t>
      </w:r>
      <w:r w:rsidRPr="00F77B43">
        <w:rPr>
          <w:rFonts w:eastAsia="Palatino Linotype"/>
          <w:b/>
          <w:i/>
        </w:rPr>
        <w:t>las entidades federativas, en el ámbito de sus respectivas competencias, se regirán por los siguientes principios y bases:</w:t>
      </w:r>
    </w:p>
    <w:p w14:paraId="596A956B" w14:textId="77777777" w:rsidR="00C049E2" w:rsidRPr="00F77B43" w:rsidRDefault="00C049E2" w:rsidP="00F77B43">
      <w:pPr>
        <w:spacing w:line="240" w:lineRule="auto"/>
        <w:ind w:left="567" w:right="539"/>
        <w:rPr>
          <w:rFonts w:eastAsia="Palatino Linotype"/>
          <w:i/>
        </w:rPr>
      </w:pPr>
      <w:r w:rsidRPr="00F77B43">
        <w:rPr>
          <w:rFonts w:eastAsia="Palatino Linotype"/>
          <w:b/>
          <w:i/>
        </w:rPr>
        <w:t xml:space="preserve">I. </w:t>
      </w:r>
      <w:r w:rsidRPr="00F77B43">
        <w:rPr>
          <w:rFonts w:eastAsia="Palatino Linotype"/>
          <w:b/>
          <w:i/>
        </w:rPr>
        <w:tab/>
        <w:t>Toda la información en posesión de cualquier</w:t>
      </w:r>
      <w:r w:rsidRPr="00F77B43">
        <w:rPr>
          <w:rFonts w:eastAsia="Palatino Linotype"/>
          <w:i/>
        </w:rPr>
        <w:t xml:space="preserve"> </w:t>
      </w:r>
      <w:r w:rsidRPr="00F77B43">
        <w:rPr>
          <w:rFonts w:eastAsia="Palatino Linotype"/>
          <w:b/>
          <w:i/>
        </w:rPr>
        <w:t>autoridad</w:t>
      </w:r>
      <w:r w:rsidRPr="00F77B43">
        <w:rPr>
          <w:rFonts w:eastAsia="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F77B43">
        <w:rPr>
          <w:rFonts w:eastAsia="Palatino Linotype"/>
          <w:b/>
          <w:i/>
        </w:rPr>
        <w:t>municipal</w:t>
      </w:r>
      <w:r w:rsidRPr="00F77B43">
        <w:rPr>
          <w:rFonts w:eastAsia="Palatino Linotype"/>
          <w:i/>
        </w:rPr>
        <w:t xml:space="preserve">, </w:t>
      </w:r>
      <w:r w:rsidRPr="00F77B43">
        <w:rPr>
          <w:rFonts w:eastAsia="Palatino Linotype"/>
          <w:b/>
          <w:i/>
        </w:rPr>
        <w:t>es pública</w:t>
      </w:r>
      <w:r w:rsidRPr="00F77B43">
        <w:rPr>
          <w:rFonts w:eastAsia="Palatino Linotype"/>
          <w:i/>
        </w:rPr>
        <w:t xml:space="preserve"> y sólo podrá ser reservada temporalmente por razones de interés público y seguridad nacional, en los términos que fijen las leyes. </w:t>
      </w:r>
      <w:r w:rsidRPr="00F77B43">
        <w:rPr>
          <w:rFonts w:eastAsia="Palatino Linotype"/>
          <w:b/>
          <w:i/>
        </w:rPr>
        <w:t>En la interpretación de este derecho deberá prevalecer el principio de máxima publicidad. Los sujetos obligados deberán documentar todo acto que derive del ejercicio de sus facultades, competencias o funciones</w:t>
      </w:r>
      <w:r w:rsidRPr="00F77B43">
        <w:rPr>
          <w:rFonts w:eastAsia="Palatino Linotype"/>
          <w:i/>
        </w:rPr>
        <w:t>, la ley determinará los supuestos específicos bajo los cuales procederá la declaración de inexistencia de la información.”</w:t>
      </w:r>
    </w:p>
    <w:p w14:paraId="68F313E4" w14:textId="77777777" w:rsidR="00C049E2" w:rsidRPr="00F77B43" w:rsidRDefault="00C049E2" w:rsidP="00F77B43">
      <w:pPr>
        <w:spacing w:line="240" w:lineRule="auto"/>
        <w:ind w:left="567" w:right="539"/>
        <w:rPr>
          <w:rFonts w:eastAsia="Palatino Linotype"/>
          <w:b/>
          <w:i/>
        </w:rPr>
      </w:pPr>
    </w:p>
    <w:p w14:paraId="504F12DB" w14:textId="77777777" w:rsidR="00C049E2" w:rsidRPr="00F77B43" w:rsidRDefault="00C049E2" w:rsidP="00F77B43">
      <w:pPr>
        <w:spacing w:line="240" w:lineRule="auto"/>
        <w:ind w:left="567" w:right="539"/>
        <w:rPr>
          <w:rFonts w:eastAsia="Palatino Linotype"/>
          <w:b/>
          <w:i/>
        </w:rPr>
      </w:pPr>
      <w:r w:rsidRPr="00F77B43">
        <w:rPr>
          <w:rFonts w:eastAsia="Palatino Linotype"/>
          <w:b/>
          <w:i/>
        </w:rPr>
        <w:t>Constitución Política del Estado Libre y Soberano de México</w:t>
      </w:r>
    </w:p>
    <w:p w14:paraId="04932D29" w14:textId="77777777" w:rsidR="00C049E2" w:rsidRPr="00F77B43" w:rsidRDefault="00C049E2" w:rsidP="00F77B43">
      <w:pPr>
        <w:spacing w:line="240" w:lineRule="auto"/>
        <w:ind w:left="567" w:right="539"/>
        <w:rPr>
          <w:rFonts w:eastAsia="Palatino Linotype"/>
          <w:i/>
        </w:rPr>
      </w:pPr>
      <w:r w:rsidRPr="00F77B43">
        <w:rPr>
          <w:rFonts w:eastAsia="Palatino Linotype"/>
          <w:b/>
          <w:i/>
        </w:rPr>
        <w:t>“Artículo 5</w:t>
      </w:r>
      <w:r w:rsidRPr="00F77B43">
        <w:rPr>
          <w:rFonts w:eastAsia="Palatino Linotype"/>
          <w:i/>
        </w:rPr>
        <w:t xml:space="preserve">.- </w:t>
      </w:r>
    </w:p>
    <w:p w14:paraId="1D3829F4" w14:textId="77777777" w:rsidR="00C049E2" w:rsidRPr="00F77B43" w:rsidRDefault="00C049E2" w:rsidP="00F77B43">
      <w:pPr>
        <w:spacing w:line="240" w:lineRule="auto"/>
        <w:ind w:left="567" w:right="539"/>
        <w:rPr>
          <w:rFonts w:eastAsia="Palatino Linotype"/>
          <w:i/>
        </w:rPr>
      </w:pPr>
      <w:r w:rsidRPr="00F77B43">
        <w:rPr>
          <w:rFonts w:eastAsia="Palatino Linotype"/>
          <w:i/>
        </w:rPr>
        <w:t>(…)</w:t>
      </w:r>
    </w:p>
    <w:p w14:paraId="0EAE47FD" w14:textId="77777777" w:rsidR="00C049E2" w:rsidRPr="00F77B43" w:rsidRDefault="00C049E2" w:rsidP="00F77B43">
      <w:pPr>
        <w:spacing w:line="240" w:lineRule="auto"/>
        <w:ind w:left="567" w:right="539"/>
        <w:rPr>
          <w:rFonts w:eastAsia="Palatino Linotype"/>
          <w:i/>
        </w:rPr>
      </w:pPr>
      <w:r w:rsidRPr="00F77B43">
        <w:rPr>
          <w:rFonts w:eastAsia="Palatino Linotype"/>
          <w:b/>
          <w:i/>
        </w:rPr>
        <w:t>El derecho a la información será garantizado por el Estado. La ley establecerá las previsiones que permitan asegurar la protección, el respeto y la difusión de este derecho</w:t>
      </w:r>
      <w:r w:rsidRPr="00F77B43">
        <w:rPr>
          <w:rFonts w:eastAsia="Palatino Linotype"/>
          <w:i/>
        </w:rPr>
        <w:t>.</w:t>
      </w:r>
    </w:p>
    <w:p w14:paraId="4F0C804A" w14:textId="77777777" w:rsidR="00C049E2" w:rsidRPr="00F77B43" w:rsidRDefault="00C049E2" w:rsidP="00F77B43">
      <w:pPr>
        <w:spacing w:line="240" w:lineRule="auto"/>
        <w:ind w:left="567" w:right="539"/>
        <w:rPr>
          <w:rFonts w:eastAsia="Palatino Linotype"/>
          <w:i/>
        </w:rPr>
      </w:pPr>
      <w:r w:rsidRPr="00F77B43">
        <w:rPr>
          <w:rFonts w:eastAsia="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F77B43" w:rsidRDefault="00C049E2" w:rsidP="00F77B43">
      <w:pPr>
        <w:spacing w:line="240" w:lineRule="auto"/>
        <w:ind w:left="567" w:right="539"/>
        <w:rPr>
          <w:rFonts w:eastAsia="Palatino Linotype"/>
          <w:i/>
        </w:rPr>
      </w:pPr>
      <w:r w:rsidRPr="00F77B43">
        <w:rPr>
          <w:rFonts w:eastAsia="Palatino Linotype"/>
          <w:b/>
          <w:i/>
        </w:rPr>
        <w:t>Este derecho se regirá por los principios y bases siguientes</w:t>
      </w:r>
      <w:r w:rsidRPr="00F77B43">
        <w:rPr>
          <w:rFonts w:eastAsia="Palatino Linotype"/>
          <w:i/>
        </w:rPr>
        <w:t>:</w:t>
      </w:r>
    </w:p>
    <w:p w14:paraId="4A3E8CBA" w14:textId="77777777" w:rsidR="00C049E2" w:rsidRPr="00F77B43" w:rsidRDefault="00C049E2" w:rsidP="00F77B43">
      <w:pPr>
        <w:spacing w:line="240" w:lineRule="auto"/>
        <w:ind w:left="567" w:right="539"/>
        <w:rPr>
          <w:rFonts w:eastAsia="Palatino Linotype"/>
          <w:i/>
        </w:rPr>
      </w:pPr>
      <w:r w:rsidRPr="00F77B43">
        <w:rPr>
          <w:rFonts w:eastAsia="Palatino Linotype"/>
          <w:b/>
          <w:i/>
        </w:rPr>
        <w:t>I. Toda la información en posesión de cualquier autoridad, entidad, órgano y organismos de los</w:t>
      </w:r>
      <w:r w:rsidRPr="00F77B43">
        <w:rPr>
          <w:rFonts w:eastAsia="Palatino Linotype"/>
          <w:i/>
        </w:rPr>
        <w:t xml:space="preserve"> Poderes Ejecutivo, Legislativo y Judicial, órganos autónomos, partidos políticos, fideicomisos y fondos públicos estatales y </w:t>
      </w:r>
      <w:r w:rsidRPr="00F77B43">
        <w:rPr>
          <w:rFonts w:eastAsia="Palatino Linotype"/>
          <w:b/>
          <w:i/>
        </w:rPr>
        <w:t>municipales</w:t>
      </w:r>
      <w:r w:rsidRPr="00F77B43">
        <w:rPr>
          <w:rFonts w:eastAsia="Palatino Linotype"/>
          <w:i/>
        </w:rPr>
        <w:t xml:space="preserve">, así como del gobierno y de la administración pública municipal y sus organismos descentralizados, asimismo de </w:t>
      </w:r>
      <w:r w:rsidRPr="00F77B43">
        <w:rPr>
          <w:rFonts w:eastAsia="Palatino Linotype"/>
          <w:i/>
        </w:rPr>
        <w:lastRenderedPageBreak/>
        <w:t xml:space="preserve">cualquier persona física, jurídica colectiva o sindicato que reciba y ejerza recursos públicos o realice actos de autoridad en el ámbito estatal y municipal, </w:t>
      </w:r>
      <w:r w:rsidRPr="00F77B43">
        <w:rPr>
          <w:rFonts w:eastAsia="Palatino Linotype"/>
          <w:b/>
          <w:i/>
        </w:rPr>
        <w:t>es pública</w:t>
      </w:r>
      <w:r w:rsidRPr="00F77B43">
        <w:rPr>
          <w:rFonts w:eastAsia="Palatino Linotype"/>
          <w:i/>
        </w:rPr>
        <w:t xml:space="preserve"> y sólo podrá ser reservada temporalmente por razones previstas en la Constitución Política de los Estados Unidos Mexicanos de interés público y seguridad, en los términos que fijen las leyes. </w:t>
      </w:r>
      <w:r w:rsidRPr="00F77B43">
        <w:rPr>
          <w:rFonts w:eastAsia="Palatino Linotype"/>
          <w:b/>
          <w:i/>
        </w:rPr>
        <w:t>En la interpretación de este derecho deberá prevalecer el principio de máxima publicidad</w:t>
      </w:r>
      <w:r w:rsidRPr="00F77B43">
        <w:rPr>
          <w:rFonts w:eastAsia="Palatino Linotype"/>
          <w:i/>
        </w:rPr>
        <w:t xml:space="preserve">. </w:t>
      </w:r>
      <w:r w:rsidRPr="00F77B43">
        <w:rPr>
          <w:rFonts w:eastAsia="Palatino Linotype"/>
          <w:b/>
          <w:i/>
        </w:rPr>
        <w:t>Los sujetos obligados deberán documentar todo acto que derive del ejercicio de sus facultades, competencias o funciones</w:t>
      </w:r>
      <w:r w:rsidRPr="00F77B43">
        <w:rPr>
          <w:rFonts w:eastAsia="Palatino Linotype"/>
          <w:i/>
        </w:rPr>
        <w:t>, la ley determinará los supuestos específicos bajo los cuales procederá la declaración de inexistencia de la información.”</w:t>
      </w:r>
    </w:p>
    <w:p w14:paraId="5CA98E37" w14:textId="77777777" w:rsidR="00C049E2" w:rsidRPr="00F77B43" w:rsidRDefault="00C049E2" w:rsidP="00F77B43">
      <w:pPr>
        <w:rPr>
          <w:rFonts w:eastAsia="Palatino Linotype"/>
          <w:b/>
          <w:i/>
        </w:rPr>
      </w:pPr>
    </w:p>
    <w:p w14:paraId="6FC1BB3B" w14:textId="3BF4A33D" w:rsidR="00C049E2" w:rsidRPr="00F77B43" w:rsidRDefault="00717E59" w:rsidP="00F77B43">
      <w:pPr>
        <w:rPr>
          <w:rFonts w:eastAsia="Palatino Linotype"/>
          <w:i/>
        </w:rPr>
      </w:pPr>
      <w:r w:rsidRPr="00F77B43">
        <w:rPr>
          <w:rFonts w:eastAsia="Palatino Linotype"/>
        </w:rPr>
        <w:t xml:space="preserve">Asimismo, </w:t>
      </w:r>
      <w:r w:rsidR="00C049E2" w:rsidRPr="00F77B43">
        <w:rPr>
          <w:rFonts w:eastAsia="Palatino Linotype"/>
        </w:rPr>
        <w:t>el artículo 150 de la Ley de Transparencia y Acceso a la Información Pública del Estado de México y Municipios</w:t>
      </w:r>
      <w:r w:rsidR="00057B2D" w:rsidRPr="00F77B43">
        <w:rPr>
          <w:rFonts w:eastAsia="Palatino Linotype"/>
        </w:rPr>
        <w:t xml:space="preserve"> </w:t>
      </w:r>
      <w:r w:rsidR="00E9335C" w:rsidRPr="00F77B43">
        <w:rPr>
          <w:rFonts w:eastAsia="Palatino Linotype"/>
        </w:rPr>
        <w:t xml:space="preserve">indica </w:t>
      </w:r>
      <w:r w:rsidR="00057B2D" w:rsidRPr="00F77B43">
        <w:rPr>
          <w:rFonts w:eastAsia="Palatino Linotype"/>
        </w:rPr>
        <w:t>que</w:t>
      </w:r>
      <w:r w:rsidR="00C049E2" w:rsidRPr="00F77B43">
        <w:rPr>
          <w:rFonts w:eastAsia="Palatino Linotype"/>
        </w:rPr>
        <w:t xml:space="preserve"> la solicitud es la garantía primaria del Derecho de Acceso a la Información, además, establece que se regirá </w:t>
      </w:r>
      <w:r w:rsidR="00C049E2" w:rsidRPr="00F77B43">
        <w:rPr>
          <w:rFonts w:eastAsia="Palatino Linotype"/>
          <w:i/>
        </w:rPr>
        <w:t>por los principios de simplicidad, rapidez</w:t>
      </w:r>
      <w:r w:rsidR="005F65B7" w:rsidRPr="00F77B43">
        <w:rPr>
          <w:rFonts w:eastAsia="Palatino Linotype"/>
          <w:i/>
        </w:rPr>
        <w:t>,</w:t>
      </w:r>
      <w:r w:rsidR="00C049E2" w:rsidRPr="00F77B43">
        <w:rPr>
          <w:rFonts w:eastAsia="Palatino Linotype"/>
          <w:i/>
        </w:rPr>
        <w:t xml:space="preserve"> gratuidad del procedimiento, auxilio y orientación a los particulare</w:t>
      </w:r>
      <w:r w:rsidR="001A58B3" w:rsidRPr="00F77B43">
        <w:rPr>
          <w:rFonts w:eastAsia="Palatino Linotype"/>
          <w:i/>
        </w:rPr>
        <w:t>s.</w:t>
      </w:r>
    </w:p>
    <w:p w14:paraId="033466A6" w14:textId="77777777" w:rsidR="001A58B3" w:rsidRPr="00F77B43" w:rsidRDefault="001A58B3" w:rsidP="00F77B43">
      <w:pPr>
        <w:rPr>
          <w:rFonts w:eastAsia="Palatino Linotype"/>
          <w:i/>
        </w:rPr>
      </w:pPr>
    </w:p>
    <w:p w14:paraId="04ADA10B" w14:textId="574A944A" w:rsidR="001A58B3" w:rsidRPr="00F77B43" w:rsidRDefault="00233F17" w:rsidP="00F77B43">
      <w:pPr>
        <w:rPr>
          <w:rFonts w:eastAsia="Palatino Linotype" w:cs="Palatino Linotype"/>
          <w:i/>
          <w:szCs w:val="22"/>
        </w:rPr>
      </w:pPr>
      <w:r w:rsidRPr="00F77B43">
        <w:rPr>
          <w:rFonts w:eastAsia="Palatino Linotype" w:cs="Palatino Linotype"/>
        </w:rPr>
        <w:t xml:space="preserve">Por su parte, el artículo 4 de </w:t>
      </w:r>
      <w:r w:rsidR="001A58B3" w:rsidRPr="00F77B43">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F77B43">
        <w:rPr>
          <w:rFonts w:eastAsia="Palatino Linotype" w:cs="Palatino Linotype"/>
        </w:rPr>
        <w:t>.</w:t>
      </w:r>
    </w:p>
    <w:p w14:paraId="1407DBB8" w14:textId="77777777" w:rsidR="001A58B3" w:rsidRPr="00F77B43" w:rsidRDefault="001A58B3" w:rsidP="00F77B43">
      <w:pPr>
        <w:rPr>
          <w:rFonts w:eastAsia="Palatino Linotype" w:cs="Palatino Linotype"/>
        </w:rPr>
      </w:pPr>
    </w:p>
    <w:p w14:paraId="7552AA79" w14:textId="5C52E4A4" w:rsidR="001A58B3" w:rsidRPr="00F77B43" w:rsidRDefault="001A58B3" w:rsidP="00F77B43">
      <w:pPr>
        <w:rPr>
          <w:rFonts w:eastAsia="Palatino Linotype" w:cs="Palatino Linotype"/>
        </w:rPr>
      </w:pPr>
      <w:r w:rsidRPr="00F77B43">
        <w:rPr>
          <w:rFonts w:eastAsia="Palatino Linotype" w:cs="Palatino Linotype"/>
        </w:rPr>
        <w:t xml:space="preserve">Esto es, que los Sujetos Obligados </w:t>
      </w:r>
      <w:r w:rsidR="00FA5957" w:rsidRPr="00F77B43">
        <w:rPr>
          <w:rFonts w:eastAsia="Palatino Linotype" w:cs="Palatino Linotype"/>
        </w:rPr>
        <w:t>deben</w:t>
      </w:r>
      <w:r w:rsidRPr="00F77B43">
        <w:rPr>
          <w:rFonts w:eastAsia="Palatino Linotype" w:cs="Palatino Linotype"/>
        </w:rPr>
        <w:t xml:space="preserve"> atender las solicitudes de acceso a la información pública que se les </w:t>
      </w:r>
      <w:r w:rsidR="00FA5957" w:rsidRPr="00F77B43">
        <w:rPr>
          <w:rFonts w:eastAsia="Palatino Linotype" w:cs="Palatino Linotype"/>
        </w:rPr>
        <w:t>sean realizadas,</w:t>
      </w:r>
      <w:r w:rsidRPr="00F77B43">
        <w:rPr>
          <w:rFonts w:eastAsia="Palatino Linotype" w:cs="Palatino Linotype"/>
        </w:rPr>
        <w:t xml:space="preserve"> y proporcionar la información pública que obre en su poder</w:t>
      </w:r>
      <w:r w:rsidR="00FA5957" w:rsidRPr="00F77B43">
        <w:rPr>
          <w:rFonts w:eastAsia="Palatino Linotype" w:cs="Palatino Linotype"/>
        </w:rPr>
        <w:t>,</w:t>
      </w:r>
      <w:r w:rsidRPr="00F77B43">
        <w:rPr>
          <w:rFonts w:eastAsia="Palatino Linotype" w:cs="Palatino Linotype"/>
        </w:rPr>
        <w:t xml:space="preserve"> conforme </w:t>
      </w:r>
      <w:r w:rsidR="00FA5957" w:rsidRPr="00F77B43">
        <w:rPr>
          <w:rFonts w:eastAsia="Palatino Linotype" w:cs="Palatino Linotype"/>
        </w:rPr>
        <w:t>a</w:t>
      </w:r>
      <w:r w:rsidRPr="00F77B43">
        <w:rPr>
          <w:rFonts w:eastAsia="Palatino Linotype" w:cs="Palatino Linotype"/>
        </w:rPr>
        <w:t xml:space="preserve">l estado </w:t>
      </w:r>
      <w:r w:rsidR="00FA5957" w:rsidRPr="00F77B43">
        <w:rPr>
          <w:rFonts w:eastAsia="Palatino Linotype" w:cs="Palatino Linotype"/>
        </w:rPr>
        <w:t xml:space="preserve">en </w:t>
      </w:r>
      <w:r w:rsidRPr="00F77B43">
        <w:rPr>
          <w:rFonts w:eastAsia="Palatino Linotype" w:cs="Palatino Linotype"/>
        </w:rPr>
        <w:t>que se encuentr</w:t>
      </w:r>
      <w:r w:rsidR="00FA5957" w:rsidRPr="00F77B43">
        <w:rPr>
          <w:rFonts w:eastAsia="Palatino Linotype" w:cs="Palatino Linotype"/>
        </w:rPr>
        <w:t>e, sin que sea necesario</w:t>
      </w:r>
      <w:r w:rsidRPr="00F77B43">
        <w:rPr>
          <w:rFonts w:eastAsia="Palatino Linotype" w:cs="Palatino Linotype"/>
        </w:rPr>
        <w:t xml:space="preserve"> </w:t>
      </w:r>
      <w:r w:rsidR="00FA5957" w:rsidRPr="00F77B43">
        <w:rPr>
          <w:rFonts w:eastAsia="Palatino Linotype" w:cs="Palatino Linotype"/>
        </w:rPr>
        <w:t>procesar</w:t>
      </w:r>
      <w:r w:rsidRPr="00F77B43">
        <w:rPr>
          <w:rFonts w:eastAsia="Palatino Linotype" w:cs="Palatino Linotype"/>
        </w:rPr>
        <w:t xml:space="preserve"> la misma, ni presentarla conforme al interés del solicitante; </w:t>
      </w:r>
      <w:r w:rsidR="00FA5957" w:rsidRPr="00F77B43">
        <w:rPr>
          <w:rFonts w:eastAsia="Palatino Linotype" w:cs="Palatino Linotype"/>
        </w:rPr>
        <w:t>tal y como</w:t>
      </w:r>
      <w:r w:rsidRPr="00F77B43">
        <w:rPr>
          <w:rFonts w:eastAsia="Palatino Linotype" w:cs="Palatino Linotype"/>
        </w:rPr>
        <w:t xml:space="preserve"> lo establece el artículo 12 de la Ley de Transparencia y Acceso a la Información Pública del Estado de México y Municipios</w:t>
      </w:r>
      <w:r w:rsidR="00970EB3" w:rsidRPr="00F77B43">
        <w:rPr>
          <w:rFonts w:eastAsia="Palatino Linotype" w:cs="Palatino Linotype"/>
        </w:rPr>
        <w:t>.</w:t>
      </w:r>
    </w:p>
    <w:p w14:paraId="73245195" w14:textId="77777777" w:rsidR="00970EB3" w:rsidRPr="00F77B43" w:rsidRDefault="00970EB3" w:rsidP="00F77B43">
      <w:pPr>
        <w:rPr>
          <w:rFonts w:eastAsia="Palatino Linotype" w:cs="Palatino Linotype"/>
        </w:rPr>
      </w:pPr>
    </w:p>
    <w:p w14:paraId="7F62D4DF" w14:textId="775730E1" w:rsidR="001A58B3" w:rsidRPr="00F77B43" w:rsidRDefault="001A58B3" w:rsidP="00F77B43">
      <w:pPr>
        <w:rPr>
          <w:rFonts w:eastAsia="Palatino Linotype" w:cs="Palatino Linotype"/>
        </w:rPr>
      </w:pPr>
      <w:r w:rsidRPr="00F77B43">
        <w:rPr>
          <w:rFonts w:eastAsia="Palatino Linotype" w:cs="Palatino Linotype"/>
        </w:rPr>
        <w:lastRenderedPageBreak/>
        <w:t>Es decir, que todo sujeto obligado que genere, recopile, administre, procese, archive, posea o conserven, son responsables de la misma</w:t>
      </w:r>
      <w:r w:rsidR="00970EB3" w:rsidRPr="00F77B43">
        <w:rPr>
          <w:rFonts w:eastAsia="Palatino Linotype" w:cs="Palatino Linotype"/>
        </w:rPr>
        <w:t>,</w:t>
      </w:r>
      <w:r w:rsidRPr="00F77B43">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F77B43">
        <w:rPr>
          <w:rFonts w:eastAsia="Palatino Linotype" w:cs="Palatino Linotype"/>
        </w:rPr>
        <w:t>o</w:t>
      </w:r>
      <w:r w:rsidRPr="00F77B43">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F77B43" w:rsidRDefault="001A58B3" w:rsidP="00F77B43">
      <w:pPr>
        <w:rPr>
          <w:rFonts w:eastAsia="Palatino Linotype" w:cs="Palatino Linotype"/>
        </w:rPr>
      </w:pPr>
    </w:p>
    <w:p w14:paraId="04E42DFE" w14:textId="573F1198" w:rsidR="001A58B3" w:rsidRPr="00F77B43" w:rsidRDefault="001A58B3" w:rsidP="00F77B43">
      <w:pPr>
        <w:rPr>
          <w:rFonts w:eastAsia="Palatino Linotype" w:cs="Palatino Linotype"/>
        </w:rPr>
      </w:pPr>
      <w:r w:rsidRPr="00F77B43">
        <w:rPr>
          <w:rFonts w:eastAsia="Palatino Linotype" w:cs="Palatino Linotype"/>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F77B43">
        <w:rPr>
          <w:rFonts w:eastAsia="Palatino Linotype" w:cs="Palatino Linotype"/>
        </w:rPr>
        <w:t>, s</w:t>
      </w:r>
      <w:r w:rsidRPr="00F77B43">
        <w:rPr>
          <w:rFonts w:eastAsia="Palatino Linotype" w:cs="Palatino Linotype"/>
        </w:rPr>
        <w:t xml:space="preserve">iempre y cuando no se trate de información reservada o </w:t>
      </w:r>
      <w:r w:rsidR="00331F35" w:rsidRPr="00F77B43">
        <w:rPr>
          <w:rFonts w:eastAsia="Palatino Linotype" w:cs="Palatino Linotype"/>
        </w:rPr>
        <w:t>confidencial.</w:t>
      </w:r>
    </w:p>
    <w:p w14:paraId="40C5219F" w14:textId="77777777" w:rsidR="001A58B3" w:rsidRPr="00F77B43" w:rsidRDefault="001A58B3" w:rsidP="00F77B43">
      <w:pPr>
        <w:rPr>
          <w:rFonts w:eastAsia="Palatino Linotype" w:cs="Palatino Linotype"/>
        </w:rPr>
      </w:pPr>
    </w:p>
    <w:p w14:paraId="2E629608" w14:textId="01727E15" w:rsidR="00C049E2" w:rsidRPr="00F77B43" w:rsidRDefault="006067C7" w:rsidP="00F77B43">
      <w:pPr>
        <w:rPr>
          <w:rFonts w:eastAsia="Palatino Linotype"/>
        </w:rPr>
      </w:pPr>
      <w:bookmarkStart w:id="25" w:name="_heading=h.2s8eyo1" w:colFirst="0" w:colLast="0"/>
      <w:bookmarkEnd w:id="25"/>
      <w:r w:rsidRPr="00F77B43">
        <w:rPr>
          <w:rFonts w:eastAsia="Palatino Linotype"/>
        </w:rPr>
        <w:t>Con base en lo anterior</w:t>
      </w:r>
      <w:r w:rsidR="00B22A80" w:rsidRPr="00F77B43">
        <w:rPr>
          <w:rFonts w:eastAsia="Palatino Linotype"/>
        </w:rPr>
        <w:t>, se considera que</w:t>
      </w:r>
      <w:r w:rsidR="00C049E2" w:rsidRPr="00F77B43">
        <w:rPr>
          <w:rFonts w:eastAsia="Palatino Linotype"/>
        </w:rPr>
        <w:t xml:space="preserve"> </w:t>
      </w:r>
      <w:r w:rsidR="00B22A80" w:rsidRPr="00F77B43">
        <w:rPr>
          <w:rFonts w:eastAsia="Palatino Linotype"/>
          <w:b/>
          <w:bCs/>
        </w:rPr>
        <w:t>EL</w:t>
      </w:r>
      <w:r w:rsidR="00C049E2" w:rsidRPr="00F77B43">
        <w:rPr>
          <w:rFonts w:eastAsia="Palatino Linotype"/>
        </w:rPr>
        <w:t xml:space="preserve"> </w:t>
      </w:r>
      <w:r w:rsidR="00C049E2" w:rsidRPr="00F77B43">
        <w:rPr>
          <w:rFonts w:eastAsia="Palatino Linotype"/>
          <w:b/>
        </w:rPr>
        <w:t>SUJETO OBLIGADO</w:t>
      </w:r>
      <w:r w:rsidR="00C049E2" w:rsidRPr="00F77B43">
        <w:rPr>
          <w:rFonts w:eastAsia="Palatino Linotype"/>
        </w:rPr>
        <w:t xml:space="preserve"> </w:t>
      </w:r>
      <w:r w:rsidR="00B22A80" w:rsidRPr="00F77B43">
        <w:rPr>
          <w:rFonts w:eastAsia="Palatino Linotype"/>
        </w:rPr>
        <w:t xml:space="preserve">se </w:t>
      </w:r>
      <w:r w:rsidR="00717E59" w:rsidRPr="00F77B43">
        <w:rPr>
          <w:rFonts w:eastAsia="Palatino Linotype"/>
        </w:rPr>
        <w:t>encontraba</w:t>
      </w:r>
      <w:r w:rsidR="00B22A80" w:rsidRPr="00F77B43">
        <w:rPr>
          <w:rFonts w:eastAsia="Palatino Linotype"/>
        </w:rPr>
        <w:t xml:space="preserve"> compelido a</w:t>
      </w:r>
      <w:r w:rsidR="00C049E2" w:rsidRPr="00F77B43">
        <w:rPr>
          <w:rFonts w:eastAsia="Palatino Linotype"/>
        </w:rPr>
        <w:t xml:space="preserve"> atender la solicitud de acceso a la información </w:t>
      </w:r>
      <w:r w:rsidR="00B22A80" w:rsidRPr="00F77B43">
        <w:rPr>
          <w:rFonts w:eastAsia="Palatino Linotype"/>
        </w:rPr>
        <w:t xml:space="preserve">realizada por </w:t>
      </w:r>
      <w:r w:rsidR="00B22A80" w:rsidRPr="00F77B43">
        <w:rPr>
          <w:rFonts w:eastAsia="Palatino Linotype"/>
          <w:b/>
          <w:bCs/>
        </w:rPr>
        <w:t>LA PARTE RECURRENTE</w:t>
      </w:r>
      <w:r w:rsidR="00331F35" w:rsidRPr="00F77B43">
        <w:rPr>
          <w:rFonts w:eastAsia="Palatino Linotype"/>
        </w:rPr>
        <w:t>.</w:t>
      </w:r>
    </w:p>
    <w:p w14:paraId="1611F147" w14:textId="77777777" w:rsidR="00BD5A7C" w:rsidRPr="00F77B43" w:rsidRDefault="00BD5A7C" w:rsidP="00F77B43">
      <w:pPr>
        <w:rPr>
          <w:rFonts w:eastAsia="Palatino Linotype"/>
        </w:rPr>
      </w:pPr>
    </w:p>
    <w:p w14:paraId="51A0E8B4" w14:textId="676DCA47" w:rsidR="00664420" w:rsidRPr="00F77B43" w:rsidRDefault="00C71CEF" w:rsidP="00F77B43">
      <w:pPr>
        <w:pStyle w:val="Ttulo3"/>
        <w:rPr>
          <w:rFonts w:eastAsia="Calibri"/>
          <w:lang w:eastAsia="es-ES_tradnl"/>
        </w:rPr>
      </w:pPr>
      <w:bookmarkStart w:id="26" w:name="_Toc178187483"/>
      <w:r w:rsidRPr="00F77B43">
        <w:rPr>
          <w:rFonts w:eastAsia="Calibri"/>
          <w:lang w:eastAsia="es-ES_tradnl"/>
        </w:rPr>
        <w:t>b)</w:t>
      </w:r>
      <w:r w:rsidR="00A53315" w:rsidRPr="00F77B43">
        <w:rPr>
          <w:rFonts w:eastAsia="Calibri"/>
          <w:lang w:eastAsia="es-ES_tradnl"/>
        </w:rPr>
        <w:t xml:space="preserve"> </w:t>
      </w:r>
      <w:r w:rsidR="00A21A20" w:rsidRPr="00F77B43">
        <w:rPr>
          <w:rFonts w:eastAsia="Calibri"/>
          <w:lang w:eastAsia="es-ES_tradnl"/>
        </w:rPr>
        <w:t>Controversia a resolver</w:t>
      </w:r>
      <w:bookmarkEnd w:id="26"/>
    </w:p>
    <w:p w14:paraId="5DAE2A65" w14:textId="382C31A9" w:rsidR="00664420" w:rsidRPr="00F77B43" w:rsidRDefault="00664420" w:rsidP="00F77B43">
      <w:pPr>
        <w:rPr>
          <w:rFonts w:eastAsia="Calibri"/>
          <w:lang w:eastAsia="es-ES_tradnl"/>
        </w:rPr>
      </w:pPr>
      <w:r w:rsidRPr="00F77B43">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F77B43">
        <w:rPr>
          <w:rFonts w:eastAsia="Calibri"/>
          <w:b/>
          <w:bCs/>
          <w:lang w:eastAsia="es-ES_tradnl"/>
        </w:rPr>
        <w:t>LA PARTE RECURRENTE</w:t>
      </w:r>
      <w:r w:rsidRPr="00F77B43">
        <w:rPr>
          <w:rFonts w:eastAsia="Calibri"/>
          <w:lang w:eastAsia="es-ES_tradnl"/>
        </w:rPr>
        <w:t xml:space="preserve"> solicitó lo siguiente:</w:t>
      </w:r>
    </w:p>
    <w:p w14:paraId="7D9D559B" w14:textId="77777777" w:rsidR="00664420" w:rsidRPr="00F77B43" w:rsidRDefault="00664420" w:rsidP="00F77B43">
      <w:pPr>
        <w:tabs>
          <w:tab w:val="left" w:pos="4962"/>
        </w:tabs>
        <w:contextualSpacing/>
        <w:rPr>
          <w:rFonts w:eastAsia="Calibri" w:cs="Tahoma"/>
          <w:iCs/>
          <w:szCs w:val="22"/>
          <w:lang w:eastAsia="es-ES_tradnl"/>
        </w:rPr>
      </w:pPr>
    </w:p>
    <w:p w14:paraId="0839EF31" w14:textId="00F8BD80" w:rsidR="00AC184B" w:rsidRPr="00F77B43" w:rsidRDefault="00AC184B" w:rsidP="00F77B43">
      <w:pPr>
        <w:tabs>
          <w:tab w:val="left" w:pos="4962"/>
        </w:tabs>
        <w:contextualSpacing/>
        <w:rPr>
          <w:rFonts w:eastAsia="Calibri" w:cs="Tahoma"/>
          <w:iCs/>
          <w:szCs w:val="22"/>
          <w:lang w:eastAsia="es-ES_tradnl"/>
        </w:rPr>
      </w:pPr>
      <w:r w:rsidRPr="00F77B43">
        <w:rPr>
          <w:rFonts w:eastAsia="Calibri" w:cs="Tahoma"/>
          <w:iCs/>
          <w:szCs w:val="22"/>
          <w:lang w:eastAsia="es-ES_tradnl"/>
        </w:rPr>
        <w:lastRenderedPageBreak/>
        <w:t>Actas del Comité de Transparencia del 01 de enero al 31 de diciembre de 2023, 2022, 2020, 2019 y del 01 de enero al 21 de junio de 2024.</w:t>
      </w:r>
    </w:p>
    <w:p w14:paraId="78EDE492" w14:textId="77777777" w:rsidR="00AC184B" w:rsidRPr="00F77B43" w:rsidRDefault="00AC184B" w:rsidP="00F77B43">
      <w:pPr>
        <w:tabs>
          <w:tab w:val="left" w:pos="4962"/>
        </w:tabs>
        <w:contextualSpacing/>
        <w:rPr>
          <w:rFonts w:eastAsia="Calibri" w:cs="Tahoma"/>
          <w:iCs/>
          <w:szCs w:val="22"/>
          <w:lang w:eastAsia="es-ES_tradnl"/>
        </w:rPr>
      </w:pPr>
    </w:p>
    <w:p w14:paraId="1CED052A" w14:textId="0D08968E" w:rsidR="00664420" w:rsidRPr="00F77B43" w:rsidRDefault="00664420" w:rsidP="00F77B43">
      <w:pPr>
        <w:tabs>
          <w:tab w:val="left" w:pos="4962"/>
        </w:tabs>
        <w:contextualSpacing/>
        <w:rPr>
          <w:rFonts w:eastAsiaTheme="minorHAnsi" w:cs="Tahoma"/>
          <w:bCs/>
          <w:iCs/>
          <w:szCs w:val="22"/>
          <w:lang w:eastAsia="en-US"/>
        </w:rPr>
      </w:pPr>
      <w:r w:rsidRPr="00F77B43">
        <w:rPr>
          <w:rFonts w:eastAsiaTheme="minorHAnsi" w:cs="Tahoma"/>
          <w:bCs/>
          <w:iCs/>
          <w:szCs w:val="22"/>
          <w:lang w:eastAsia="en-US"/>
        </w:rPr>
        <w:t xml:space="preserve">En respuesta, </w:t>
      </w:r>
      <w:r w:rsidR="005D5A50" w:rsidRPr="00F77B43">
        <w:rPr>
          <w:rFonts w:eastAsiaTheme="minorHAnsi" w:cs="Tahoma"/>
          <w:b/>
          <w:iCs/>
          <w:szCs w:val="22"/>
          <w:lang w:eastAsia="en-US"/>
        </w:rPr>
        <w:t>EL SUJETO OBLIGADO</w:t>
      </w:r>
      <w:r w:rsidRPr="00F77B43">
        <w:rPr>
          <w:rFonts w:eastAsiaTheme="minorHAnsi" w:cs="Tahoma"/>
          <w:bCs/>
          <w:iCs/>
          <w:szCs w:val="22"/>
          <w:lang w:eastAsia="en-US"/>
        </w:rPr>
        <w:t xml:space="preserve"> se pronunció por conducto de</w:t>
      </w:r>
      <w:r w:rsidR="00AC184B" w:rsidRPr="00F77B43">
        <w:rPr>
          <w:rFonts w:eastAsiaTheme="minorHAnsi" w:cs="Tahoma"/>
          <w:bCs/>
          <w:iCs/>
          <w:szCs w:val="22"/>
          <w:lang w:eastAsia="en-US"/>
        </w:rPr>
        <w:t xml:space="preserve"> la Titular de la Coordinación de Transparencia quien remitió en resumen lo siguiente:</w:t>
      </w:r>
    </w:p>
    <w:p w14:paraId="023EB537" w14:textId="77777777" w:rsidR="003A0C1D" w:rsidRPr="00F77B43" w:rsidRDefault="003A0C1D" w:rsidP="00F77B43">
      <w:pPr>
        <w:tabs>
          <w:tab w:val="left" w:pos="4962"/>
        </w:tabs>
        <w:contextualSpacing/>
        <w:rPr>
          <w:rFonts w:eastAsiaTheme="minorHAnsi" w:cs="Tahoma"/>
          <w:bCs/>
          <w:iCs/>
          <w:szCs w:val="22"/>
          <w:lang w:eastAsia="en-US"/>
        </w:rPr>
      </w:pPr>
    </w:p>
    <w:tbl>
      <w:tblPr>
        <w:tblStyle w:val="Tablaconcuadrcula"/>
        <w:tblW w:w="0" w:type="auto"/>
        <w:tblLook w:val="04A0" w:firstRow="1" w:lastRow="0" w:firstColumn="1" w:lastColumn="0" w:noHBand="0" w:noVBand="1"/>
      </w:tblPr>
      <w:tblGrid>
        <w:gridCol w:w="4517"/>
        <w:gridCol w:w="4517"/>
      </w:tblGrid>
      <w:tr w:rsidR="00F77B43" w:rsidRPr="00F77B43" w14:paraId="4B895901" w14:textId="77777777" w:rsidTr="003A0C1D">
        <w:tc>
          <w:tcPr>
            <w:tcW w:w="4517" w:type="dxa"/>
            <w:shd w:val="clear" w:color="auto" w:fill="E8E8E8" w:themeFill="background2"/>
          </w:tcPr>
          <w:p w14:paraId="50EE220A" w14:textId="117C75D4" w:rsidR="003A0C1D" w:rsidRPr="00F77B43" w:rsidRDefault="003A0C1D" w:rsidP="00F77B43">
            <w:pPr>
              <w:tabs>
                <w:tab w:val="left" w:pos="4962"/>
              </w:tabs>
              <w:contextualSpacing/>
              <w:jc w:val="center"/>
              <w:rPr>
                <w:rFonts w:eastAsiaTheme="minorHAnsi" w:cs="Tahoma"/>
                <w:bCs/>
                <w:i/>
                <w:szCs w:val="22"/>
                <w:lang w:eastAsia="en-US"/>
              </w:rPr>
            </w:pPr>
            <w:r w:rsidRPr="00F77B43">
              <w:rPr>
                <w:rFonts w:eastAsiaTheme="minorHAnsi" w:cs="Tahoma"/>
                <w:bCs/>
                <w:i/>
                <w:szCs w:val="22"/>
                <w:lang w:eastAsia="en-US"/>
              </w:rPr>
              <w:t>AÑO</w:t>
            </w:r>
          </w:p>
        </w:tc>
        <w:tc>
          <w:tcPr>
            <w:tcW w:w="4517" w:type="dxa"/>
            <w:shd w:val="clear" w:color="auto" w:fill="E8E8E8" w:themeFill="background2"/>
          </w:tcPr>
          <w:p w14:paraId="5A9CC6F4" w14:textId="3838E9B0" w:rsidR="003A0C1D" w:rsidRPr="00F77B43" w:rsidRDefault="003A0C1D" w:rsidP="00F77B43">
            <w:pPr>
              <w:tabs>
                <w:tab w:val="left" w:pos="4962"/>
              </w:tabs>
              <w:contextualSpacing/>
              <w:jc w:val="center"/>
              <w:rPr>
                <w:rFonts w:eastAsiaTheme="minorHAnsi" w:cs="Tahoma"/>
                <w:bCs/>
                <w:i/>
                <w:szCs w:val="22"/>
                <w:lang w:eastAsia="en-US"/>
              </w:rPr>
            </w:pPr>
            <w:r w:rsidRPr="00F77B43">
              <w:rPr>
                <w:rFonts w:eastAsiaTheme="minorHAnsi" w:cs="Tahoma"/>
                <w:bCs/>
                <w:i/>
                <w:szCs w:val="22"/>
                <w:lang w:eastAsia="en-US"/>
              </w:rPr>
              <w:t>INFORMACIÓN ENTREGADA</w:t>
            </w:r>
          </w:p>
        </w:tc>
      </w:tr>
      <w:tr w:rsidR="00F77B43" w:rsidRPr="00F77B43" w14:paraId="65733F6B" w14:textId="77777777" w:rsidTr="003A0C1D">
        <w:tc>
          <w:tcPr>
            <w:tcW w:w="4517" w:type="dxa"/>
          </w:tcPr>
          <w:p w14:paraId="6F285773" w14:textId="362039B6" w:rsidR="003A0C1D" w:rsidRPr="00F77B43" w:rsidRDefault="003A0C1D" w:rsidP="00F77B43">
            <w:pPr>
              <w:tabs>
                <w:tab w:val="left" w:pos="4962"/>
              </w:tabs>
              <w:contextualSpacing/>
              <w:rPr>
                <w:rFonts w:eastAsiaTheme="minorHAnsi" w:cs="Tahoma"/>
                <w:bCs/>
                <w:iCs/>
                <w:szCs w:val="22"/>
                <w:lang w:eastAsia="en-US"/>
              </w:rPr>
            </w:pPr>
            <w:r w:rsidRPr="00F77B43">
              <w:rPr>
                <w:rFonts w:eastAsiaTheme="minorHAnsi" w:cs="Tahoma"/>
                <w:bCs/>
                <w:iCs/>
                <w:szCs w:val="22"/>
                <w:lang w:eastAsia="en-US"/>
              </w:rPr>
              <w:t>2024</w:t>
            </w:r>
          </w:p>
        </w:tc>
        <w:tc>
          <w:tcPr>
            <w:tcW w:w="4517" w:type="dxa"/>
          </w:tcPr>
          <w:p w14:paraId="79AFB9AE" w14:textId="72CCC772" w:rsidR="003A0C1D" w:rsidRPr="00F77B43" w:rsidRDefault="003A0C1D" w:rsidP="00F77B43">
            <w:pPr>
              <w:tabs>
                <w:tab w:val="left" w:pos="4962"/>
              </w:tabs>
              <w:contextualSpacing/>
              <w:rPr>
                <w:rFonts w:cs="Tahoma"/>
                <w:bCs/>
                <w:iCs/>
                <w:szCs w:val="22"/>
              </w:rPr>
            </w:pPr>
            <w:r w:rsidRPr="00F77B43">
              <w:rPr>
                <w:rFonts w:cs="Tahoma"/>
                <w:bCs/>
                <w:iCs/>
                <w:szCs w:val="22"/>
              </w:rPr>
              <w:t xml:space="preserve">Carpeta </w:t>
            </w:r>
            <w:proofErr w:type="spellStart"/>
            <w:r w:rsidRPr="00F77B43">
              <w:rPr>
                <w:rFonts w:cs="Tahoma"/>
                <w:bCs/>
                <w:iCs/>
                <w:szCs w:val="22"/>
              </w:rPr>
              <w:t>zip</w:t>
            </w:r>
            <w:proofErr w:type="spellEnd"/>
            <w:r w:rsidRPr="00F77B43">
              <w:rPr>
                <w:rFonts w:cs="Tahoma"/>
                <w:bCs/>
                <w:iCs/>
                <w:szCs w:val="22"/>
              </w:rPr>
              <w:t xml:space="preserve"> que posterior a su descarga genera un error e impide que se abra.</w:t>
            </w:r>
          </w:p>
        </w:tc>
      </w:tr>
      <w:tr w:rsidR="00F77B43" w:rsidRPr="00F77B43" w14:paraId="6BDF473A" w14:textId="77777777" w:rsidTr="003A0C1D">
        <w:tc>
          <w:tcPr>
            <w:tcW w:w="4517" w:type="dxa"/>
          </w:tcPr>
          <w:p w14:paraId="1154EBC7" w14:textId="13B0485A" w:rsidR="003A0C1D" w:rsidRPr="00F77B43" w:rsidRDefault="003A0C1D" w:rsidP="00F77B43">
            <w:pPr>
              <w:tabs>
                <w:tab w:val="left" w:pos="4962"/>
              </w:tabs>
              <w:contextualSpacing/>
              <w:rPr>
                <w:rFonts w:eastAsiaTheme="minorHAnsi" w:cs="Tahoma"/>
                <w:bCs/>
                <w:iCs/>
                <w:szCs w:val="22"/>
                <w:lang w:eastAsia="en-US"/>
              </w:rPr>
            </w:pPr>
            <w:r w:rsidRPr="00F77B43">
              <w:rPr>
                <w:rFonts w:eastAsiaTheme="minorHAnsi" w:cs="Tahoma"/>
                <w:bCs/>
                <w:iCs/>
                <w:szCs w:val="22"/>
                <w:lang w:eastAsia="en-US"/>
              </w:rPr>
              <w:t>2023</w:t>
            </w:r>
          </w:p>
        </w:tc>
        <w:tc>
          <w:tcPr>
            <w:tcW w:w="4517" w:type="dxa"/>
          </w:tcPr>
          <w:p w14:paraId="2D6487C1" w14:textId="1F1BB807" w:rsidR="003A0C1D" w:rsidRPr="00F77B43" w:rsidRDefault="003A0C1D" w:rsidP="00F77B43">
            <w:pPr>
              <w:tabs>
                <w:tab w:val="left" w:pos="4962"/>
              </w:tabs>
              <w:contextualSpacing/>
              <w:rPr>
                <w:rFonts w:eastAsiaTheme="minorHAnsi" w:cs="Tahoma"/>
                <w:bCs/>
                <w:iCs/>
                <w:szCs w:val="22"/>
                <w:lang w:eastAsia="en-US"/>
              </w:rPr>
            </w:pPr>
            <w:r w:rsidRPr="00F77B43">
              <w:rPr>
                <w:rFonts w:eastAsiaTheme="minorHAnsi" w:cs="Tahoma"/>
                <w:bCs/>
                <w:iCs/>
                <w:szCs w:val="22"/>
                <w:lang w:eastAsia="en-US"/>
              </w:rPr>
              <w:t>Actas ordinarias del Comité de Transparencia</w:t>
            </w:r>
            <w:r w:rsidR="004D34D1" w:rsidRPr="00F77B43">
              <w:rPr>
                <w:rFonts w:eastAsiaTheme="minorHAnsi" w:cs="Tahoma"/>
                <w:bCs/>
                <w:iCs/>
                <w:szCs w:val="22"/>
                <w:lang w:eastAsia="en-US"/>
              </w:rPr>
              <w:t xml:space="preserve"> del año 2023 (</w:t>
            </w:r>
            <w:r w:rsidR="004D34D1" w:rsidRPr="00F77B43">
              <w:rPr>
                <w:rFonts w:cs="Tahoma"/>
                <w:bCs/>
                <w:iCs/>
                <w:szCs w:val="22"/>
              </w:rPr>
              <w:t>de la primera a la décimo segunda)</w:t>
            </w:r>
          </w:p>
          <w:p w14:paraId="3D8EBC58" w14:textId="77777777" w:rsidR="004D34D1" w:rsidRPr="00F77B43" w:rsidRDefault="004D34D1" w:rsidP="00F77B43">
            <w:pPr>
              <w:tabs>
                <w:tab w:val="left" w:pos="4962"/>
              </w:tabs>
              <w:contextualSpacing/>
              <w:rPr>
                <w:rFonts w:eastAsiaTheme="minorHAnsi" w:cs="Tahoma"/>
                <w:bCs/>
                <w:iCs/>
                <w:szCs w:val="22"/>
                <w:lang w:eastAsia="en-US"/>
              </w:rPr>
            </w:pPr>
          </w:p>
          <w:p w14:paraId="01E5E718" w14:textId="0449F82D" w:rsidR="004D34D1" w:rsidRPr="00F77B43" w:rsidRDefault="004D34D1" w:rsidP="00F77B43">
            <w:pPr>
              <w:tabs>
                <w:tab w:val="left" w:pos="4962"/>
              </w:tabs>
              <w:contextualSpacing/>
              <w:rPr>
                <w:rFonts w:eastAsiaTheme="minorHAnsi" w:cs="Tahoma"/>
                <w:bCs/>
                <w:iCs/>
                <w:szCs w:val="22"/>
                <w:lang w:eastAsia="en-US"/>
              </w:rPr>
            </w:pPr>
            <w:r w:rsidRPr="00F77B43">
              <w:rPr>
                <w:rFonts w:eastAsiaTheme="minorHAnsi" w:cs="Tahoma"/>
                <w:bCs/>
                <w:iCs/>
                <w:szCs w:val="22"/>
                <w:lang w:eastAsia="en-US"/>
              </w:rPr>
              <w:t>Actas extraordinarias del Comité de Transparencia del año 2023 (de la primera a la vigésima tercera)</w:t>
            </w:r>
          </w:p>
        </w:tc>
      </w:tr>
      <w:tr w:rsidR="00F77B43" w:rsidRPr="00F77B43" w14:paraId="701EC335" w14:textId="77777777" w:rsidTr="003A0C1D">
        <w:tc>
          <w:tcPr>
            <w:tcW w:w="4517" w:type="dxa"/>
          </w:tcPr>
          <w:p w14:paraId="6FBC6F29" w14:textId="0592FAD7" w:rsidR="003A0C1D" w:rsidRPr="00F77B43" w:rsidRDefault="003A0C1D" w:rsidP="00F77B43">
            <w:pPr>
              <w:tabs>
                <w:tab w:val="left" w:pos="4962"/>
              </w:tabs>
              <w:contextualSpacing/>
              <w:rPr>
                <w:rFonts w:eastAsiaTheme="minorHAnsi" w:cs="Tahoma"/>
                <w:bCs/>
                <w:iCs/>
                <w:szCs w:val="22"/>
                <w:lang w:eastAsia="en-US"/>
              </w:rPr>
            </w:pPr>
            <w:r w:rsidRPr="00F77B43">
              <w:rPr>
                <w:rFonts w:eastAsiaTheme="minorHAnsi" w:cs="Tahoma"/>
                <w:bCs/>
                <w:iCs/>
                <w:szCs w:val="22"/>
                <w:lang w:eastAsia="en-US"/>
              </w:rPr>
              <w:t>2022</w:t>
            </w:r>
          </w:p>
        </w:tc>
        <w:tc>
          <w:tcPr>
            <w:tcW w:w="4517" w:type="dxa"/>
          </w:tcPr>
          <w:p w14:paraId="0210AC56" w14:textId="0B48ED20" w:rsidR="004D34D1" w:rsidRPr="00F77B43" w:rsidRDefault="004D34D1" w:rsidP="00F77B43">
            <w:pPr>
              <w:tabs>
                <w:tab w:val="left" w:pos="4962"/>
              </w:tabs>
              <w:contextualSpacing/>
              <w:rPr>
                <w:rFonts w:eastAsiaTheme="minorHAnsi" w:cs="Tahoma"/>
                <w:bCs/>
                <w:iCs/>
                <w:szCs w:val="22"/>
                <w:lang w:eastAsia="en-US"/>
              </w:rPr>
            </w:pPr>
            <w:r w:rsidRPr="00F77B43">
              <w:rPr>
                <w:rFonts w:eastAsiaTheme="minorHAnsi" w:cs="Tahoma"/>
                <w:bCs/>
                <w:iCs/>
                <w:szCs w:val="22"/>
                <w:lang w:eastAsia="en-US"/>
              </w:rPr>
              <w:t>Actas ordinarias del Comité de Transparencia del año 2022 (</w:t>
            </w:r>
            <w:r w:rsidRPr="00F77B43">
              <w:rPr>
                <w:rFonts w:cs="Tahoma"/>
                <w:bCs/>
                <w:iCs/>
                <w:szCs w:val="22"/>
              </w:rPr>
              <w:t>de la primera a la décima)</w:t>
            </w:r>
          </w:p>
          <w:p w14:paraId="54AFFF76" w14:textId="77777777" w:rsidR="004D34D1" w:rsidRPr="00F77B43" w:rsidRDefault="004D34D1" w:rsidP="00F77B43">
            <w:pPr>
              <w:tabs>
                <w:tab w:val="left" w:pos="4962"/>
              </w:tabs>
              <w:contextualSpacing/>
              <w:rPr>
                <w:rFonts w:eastAsiaTheme="minorHAnsi" w:cs="Tahoma"/>
                <w:bCs/>
                <w:iCs/>
                <w:szCs w:val="22"/>
                <w:lang w:eastAsia="en-US"/>
              </w:rPr>
            </w:pPr>
          </w:p>
          <w:p w14:paraId="2B0168D0" w14:textId="07E5114F" w:rsidR="003A0C1D" w:rsidRPr="00F77B43" w:rsidRDefault="004D34D1" w:rsidP="00F77B43">
            <w:pPr>
              <w:tabs>
                <w:tab w:val="left" w:pos="4962"/>
              </w:tabs>
              <w:contextualSpacing/>
              <w:rPr>
                <w:rFonts w:eastAsiaTheme="minorHAnsi" w:cs="Tahoma"/>
                <w:bCs/>
                <w:iCs/>
                <w:szCs w:val="22"/>
                <w:lang w:eastAsia="en-US"/>
              </w:rPr>
            </w:pPr>
            <w:r w:rsidRPr="00F77B43">
              <w:rPr>
                <w:rFonts w:eastAsiaTheme="minorHAnsi" w:cs="Tahoma"/>
                <w:bCs/>
                <w:iCs/>
                <w:szCs w:val="22"/>
                <w:lang w:eastAsia="en-US"/>
              </w:rPr>
              <w:t>Actas extraordinarias del Comité de Transparencia del año 2022 (de la primera a la vigésima séptima)</w:t>
            </w:r>
          </w:p>
        </w:tc>
      </w:tr>
      <w:tr w:rsidR="00F77B43" w:rsidRPr="00F77B43" w14:paraId="769FDAC6" w14:textId="77777777" w:rsidTr="003A0C1D">
        <w:tc>
          <w:tcPr>
            <w:tcW w:w="4517" w:type="dxa"/>
          </w:tcPr>
          <w:p w14:paraId="6733CBAD" w14:textId="756D3580" w:rsidR="003A0C1D" w:rsidRPr="00F77B43" w:rsidRDefault="003A0C1D" w:rsidP="00F77B43">
            <w:pPr>
              <w:tabs>
                <w:tab w:val="left" w:pos="4962"/>
              </w:tabs>
              <w:contextualSpacing/>
              <w:rPr>
                <w:rFonts w:eastAsiaTheme="minorHAnsi" w:cs="Tahoma"/>
                <w:bCs/>
                <w:iCs/>
                <w:szCs w:val="22"/>
                <w:lang w:eastAsia="en-US"/>
              </w:rPr>
            </w:pPr>
            <w:r w:rsidRPr="00F77B43">
              <w:rPr>
                <w:rFonts w:eastAsiaTheme="minorHAnsi" w:cs="Tahoma"/>
                <w:bCs/>
                <w:iCs/>
                <w:szCs w:val="22"/>
                <w:lang w:eastAsia="en-US"/>
              </w:rPr>
              <w:lastRenderedPageBreak/>
              <w:t>2020</w:t>
            </w:r>
          </w:p>
        </w:tc>
        <w:tc>
          <w:tcPr>
            <w:tcW w:w="4517" w:type="dxa"/>
          </w:tcPr>
          <w:p w14:paraId="4E88A284" w14:textId="166459E7" w:rsidR="004D34D1" w:rsidRPr="00F77B43" w:rsidRDefault="004D34D1" w:rsidP="00F77B43">
            <w:pPr>
              <w:tabs>
                <w:tab w:val="left" w:pos="4962"/>
              </w:tabs>
              <w:contextualSpacing/>
              <w:rPr>
                <w:rFonts w:eastAsiaTheme="minorHAnsi" w:cs="Tahoma"/>
                <w:bCs/>
                <w:iCs/>
                <w:szCs w:val="22"/>
                <w:lang w:eastAsia="en-US"/>
              </w:rPr>
            </w:pPr>
            <w:r w:rsidRPr="00F77B43">
              <w:rPr>
                <w:rFonts w:eastAsiaTheme="minorHAnsi" w:cs="Tahoma"/>
                <w:bCs/>
                <w:iCs/>
                <w:szCs w:val="22"/>
                <w:lang w:eastAsia="en-US"/>
              </w:rPr>
              <w:t>Actas ordinarias del Comité de Transparencia del año 2020 (</w:t>
            </w:r>
            <w:r w:rsidRPr="00F77B43">
              <w:rPr>
                <w:rFonts w:cs="Tahoma"/>
                <w:bCs/>
                <w:iCs/>
                <w:szCs w:val="22"/>
              </w:rPr>
              <w:t>1, 4, 5, 6, 7, 8, 9, 10 y 12)</w:t>
            </w:r>
          </w:p>
          <w:p w14:paraId="44AA42EF" w14:textId="77777777" w:rsidR="004D34D1" w:rsidRPr="00F77B43" w:rsidRDefault="004D34D1" w:rsidP="00F77B43">
            <w:pPr>
              <w:tabs>
                <w:tab w:val="left" w:pos="4962"/>
              </w:tabs>
              <w:contextualSpacing/>
              <w:rPr>
                <w:rFonts w:cs="Tahoma"/>
                <w:bCs/>
                <w:iCs/>
                <w:szCs w:val="22"/>
              </w:rPr>
            </w:pPr>
          </w:p>
          <w:p w14:paraId="49199CC4" w14:textId="776C91B1" w:rsidR="003A0C1D" w:rsidRPr="00F77B43" w:rsidRDefault="004D34D1" w:rsidP="00F77B43">
            <w:pPr>
              <w:tabs>
                <w:tab w:val="left" w:pos="4962"/>
              </w:tabs>
              <w:contextualSpacing/>
              <w:rPr>
                <w:rFonts w:cs="Tahoma"/>
                <w:bCs/>
                <w:iCs/>
                <w:szCs w:val="22"/>
              </w:rPr>
            </w:pPr>
            <w:r w:rsidRPr="00F77B43">
              <w:rPr>
                <w:rFonts w:cs="Tahoma"/>
                <w:bCs/>
                <w:iCs/>
                <w:szCs w:val="22"/>
              </w:rPr>
              <w:t>Segunda sesión extraordinaria del Comité de transparencia.</w:t>
            </w:r>
          </w:p>
        </w:tc>
      </w:tr>
      <w:tr w:rsidR="003A0C1D" w:rsidRPr="00F77B43" w14:paraId="00663855" w14:textId="77777777" w:rsidTr="003A0C1D">
        <w:tc>
          <w:tcPr>
            <w:tcW w:w="4517" w:type="dxa"/>
          </w:tcPr>
          <w:p w14:paraId="02EA90D5" w14:textId="3E8F8C43" w:rsidR="003A0C1D" w:rsidRPr="00F77B43" w:rsidRDefault="003A0C1D" w:rsidP="00F77B43">
            <w:pPr>
              <w:tabs>
                <w:tab w:val="left" w:pos="4962"/>
              </w:tabs>
              <w:contextualSpacing/>
              <w:rPr>
                <w:rFonts w:eastAsiaTheme="minorHAnsi" w:cs="Tahoma"/>
                <w:bCs/>
                <w:iCs/>
                <w:szCs w:val="22"/>
                <w:lang w:eastAsia="en-US"/>
              </w:rPr>
            </w:pPr>
            <w:r w:rsidRPr="00F77B43">
              <w:rPr>
                <w:rFonts w:eastAsiaTheme="minorHAnsi" w:cs="Tahoma"/>
                <w:bCs/>
                <w:iCs/>
                <w:szCs w:val="22"/>
                <w:lang w:eastAsia="en-US"/>
              </w:rPr>
              <w:t>2019</w:t>
            </w:r>
          </w:p>
        </w:tc>
        <w:tc>
          <w:tcPr>
            <w:tcW w:w="4517" w:type="dxa"/>
          </w:tcPr>
          <w:p w14:paraId="51A79853" w14:textId="3C4CC5F1" w:rsidR="005E401B" w:rsidRPr="00F77B43" w:rsidRDefault="005E401B" w:rsidP="00F77B43">
            <w:pPr>
              <w:tabs>
                <w:tab w:val="left" w:pos="4962"/>
              </w:tabs>
              <w:contextualSpacing/>
              <w:rPr>
                <w:rFonts w:eastAsiaTheme="minorHAnsi" w:cs="Tahoma"/>
                <w:bCs/>
                <w:i/>
                <w:iCs/>
                <w:szCs w:val="22"/>
                <w:lang w:eastAsia="en-US"/>
              </w:rPr>
            </w:pPr>
            <w:r w:rsidRPr="00F77B43">
              <w:rPr>
                <w:rFonts w:eastAsiaTheme="minorHAnsi" w:cs="Tahoma"/>
                <w:bCs/>
                <w:iCs/>
                <w:szCs w:val="22"/>
                <w:lang w:eastAsia="en-US"/>
              </w:rPr>
              <w:t xml:space="preserve">Se argumentó que </w:t>
            </w:r>
            <w:r w:rsidRPr="00F77B43">
              <w:rPr>
                <w:rFonts w:eastAsiaTheme="minorHAnsi" w:cs="Tahoma"/>
                <w:bCs/>
                <w:i/>
                <w:iCs/>
                <w:szCs w:val="22"/>
                <w:lang w:eastAsia="en-US"/>
              </w:rPr>
              <w:t xml:space="preserve">“Después de una búsqueda exhaustiva y razonable hago de su conocimiento que no se encontraron en el archivo de esta Coordinación de Transparencia Actas del Comité de Transparencia y Acceso a la Información </w:t>
            </w:r>
            <w:proofErr w:type="spellStart"/>
            <w:r w:rsidRPr="00F77B43">
              <w:rPr>
                <w:rFonts w:eastAsiaTheme="minorHAnsi" w:cs="Tahoma"/>
                <w:bCs/>
                <w:i/>
                <w:iCs/>
                <w:szCs w:val="22"/>
                <w:lang w:eastAsia="en-US"/>
              </w:rPr>
              <w:t>Publica</w:t>
            </w:r>
            <w:proofErr w:type="spellEnd"/>
            <w:r w:rsidRPr="00F77B43">
              <w:rPr>
                <w:rFonts w:eastAsiaTheme="minorHAnsi" w:cs="Tahoma"/>
                <w:bCs/>
                <w:i/>
                <w:iCs/>
                <w:szCs w:val="22"/>
                <w:lang w:eastAsia="en-US"/>
              </w:rPr>
              <w:t xml:space="preserve"> de este Sujeto Obligado.”</w:t>
            </w:r>
          </w:p>
          <w:p w14:paraId="406F9FB3" w14:textId="77777777" w:rsidR="003A0C1D" w:rsidRPr="00F77B43" w:rsidRDefault="003A0C1D" w:rsidP="00F77B43">
            <w:pPr>
              <w:tabs>
                <w:tab w:val="left" w:pos="4962"/>
              </w:tabs>
              <w:contextualSpacing/>
              <w:rPr>
                <w:rFonts w:eastAsiaTheme="minorHAnsi" w:cs="Tahoma"/>
                <w:bCs/>
                <w:iCs/>
                <w:szCs w:val="22"/>
                <w:lang w:eastAsia="en-US"/>
              </w:rPr>
            </w:pPr>
          </w:p>
          <w:p w14:paraId="7BC2EF60" w14:textId="7F4CF027" w:rsidR="005E401B" w:rsidRPr="00F77B43" w:rsidRDefault="005E401B" w:rsidP="00F77B43">
            <w:pPr>
              <w:tabs>
                <w:tab w:val="left" w:pos="4962"/>
              </w:tabs>
              <w:contextualSpacing/>
              <w:rPr>
                <w:rFonts w:eastAsiaTheme="minorHAnsi" w:cs="Tahoma"/>
                <w:bCs/>
                <w:iCs/>
                <w:szCs w:val="22"/>
                <w:lang w:eastAsia="en-US"/>
              </w:rPr>
            </w:pPr>
            <w:r w:rsidRPr="00F77B43">
              <w:rPr>
                <w:rFonts w:eastAsiaTheme="minorHAnsi" w:cs="Tahoma"/>
                <w:bCs/>
                <w:iCs/>
                <w:szCs w:val="22"/>
                <w:lang w:eastAsia="en-US"/>
              </w:rPr>
              <w:t>Además remiten la décima cuarta sesión extraordinaria del comité de transparencia del año 2024</w:t>
            </w:r>
          </w:p>
        </w:tc>
      </w:tr>
    </w:tbl>
    <w:p w14:paraId="2520FDEA" w14:textId="77777777" w:rsidR="003A0C1D" w:rsidRPr="00F77B43" w:rsidRDefault="003A0C1D" w:rsidP="00F77B43">
      <w:pPr>
        <w:tabs>
          <w:tab w:val="left" w:pos="4962"/>
        </w:tabs>
        <w:contextualSpacing/>
        <w:rPr>
          <w:rFonts w:eastAsiaTheme="minorHAnsi" w:cs="Tahoma"/>
          <w:bCs/>
          <w:iCs/>
          <w:szCs w:val="22"/>
          <w:lang w:eastAsia="en-US"/>
        </w:rPr>
      </w:pPr>
    </w:p>
    <w:p w14:paraId="31DD81D7" w14:textId="370AEB87" w:rsidR="00664420" w:rsidRPr="00F77B43" w:rsidRDefault="00CF7586" w:rsidP="00F77B43">
      <w:pPr>
        <w:tabs>
          <w:tab w:val="left" w:pos="4962"/>
        </w:tabs>
        <w:contextualSpacing/>
        <w:rPr>
          <w:rFonts w:eastAsiaTheme="minorHAnsi" w:cs="Tahoma"/>
          <w:b/>
          <w:iCs/>
          <w:szCs w:val="22"/>
          <w:lang w:eastAsia="en-US"/>
        </w:rPr>
      </w:pPr>
      <w:r w:rsidRPr="00F77B43">
        <w:rPr>
          <w:rFonts w:eastAsiaTheme="minorHAnsi" w:cs="Tahoma"/>
          <w:bCs/>
          <w:iCs/>
          <w:szCs w:val="22"/>
          <w:lang w:eastAsia="en-US"/>
        </w:rPr>
        <w:t xml:space="preserve">Ahora bien, en la interposición del presente recurso </w:t>
      </w:r>
      <w:r w:rsidRPr="00F77B43">
        <w:rPr>
          <w:rFonts w:eastAsiaTheme="minorHAnsi" w:cs="Tahoma"/>
          <w:b/>
          <w:iCs/>
          <w:szCs w:val="22"/>
          <w:lang w:eastAsia="en-US"/>
        </w:rPr>
        <w:t>LA PARTE RECURRENTE</w:t>
      </w:r>
      <w:r w:rsidR="00664420" w:rsidRPr="00F77B43">
        <w:rPr>
          <w:rFonts w:eastAsiaTheme="minorHAnsi" w:cs="Tahoma"/>
          <w:bCs/>
          <w:iCs/>
          <w:szCs w:val="22"/>
          <w:lang w:eastAsia="en-US"/>
        </w:rPr>
        <w:t xml:space="preserve"> se inconformó de </w:t>
      </w:r>
      <w:r w:rsidR="005E401B" w:rsidRPr="00F77B43">
        <w:rPr>
          <w:rFonts w:eastAsiaTheme="minorHAnsi" w:cs="Tahoma"/>
          <w:bCs/>
          <w:iCs/>
          <w:szCs w:val="22"/>
          <w:lang w:eastAsia="en-US"/>
        </w:rPr>
        <w:t>que no se le daba respuesta,</w:t>
      </w:r>
      <w:r w:rsidRPr="00F77B43">
        <w:rPr>
          <w:rFonts w:eastAsiaTheme="minorHAnsi" w:cs="Tahoma"/>
          <w:bCs/>
          <w:iCs/>
          <w:szCs w:val="22"/>
          <w:lang w:eastAsia="en-US"/>
        </w:rPr>
        <w:t xml:space="preserve"> por lo cual, el estudio </w:t>
      </w:r>
      <w:r w:rsidR="005B18AF" w:rsidRPr="00F77B43">
        <w:rPr>
          <w:rFonts w:eastAsiaTheme="minorHAnsi" w:cs="Tahoma"/>
          <w:bCs/>
          <w:iCs/>
          <w:szCs w:val="22"/>
          <w:lang w:eastAsia="en-US"/>
        </w:rPr>
        <w:t xml:space="preserve">se centrará en determinar si </w:t>
      </w:r>
      <w:r w:rsidR="005E401B" w:rsidRPr="00F77B43">
        <w:rPr>
          <w:rFonts w:eastAsiaTheme="minorHAnsi" w:cs="Tahoma"/>
          <w:bCs/>
          <w:iCs/>
          <w:szCs w:val="22"/>
          <w:lang w:eastAsia="en-US"/>
        </w:rPr>
        <w:t xml:space="preserve">efectivamente se dio respuesta y con ello se colma la pretensión de </w:t>
      </w:r>
      <w:r w:rsidR="005E401B" w:rsidRPr="00F77B43">
        <w:rPr>
          <w:rFonts w:eastAsiaTheme="minorHAnsi" w:cs="Tahoma"/>
          <w:b/>
          <w:iCs/>
          <w:szCs w:val="22"/>
          <w:lang w:eastAsia="en-US"/>
        </w:rPr>
        <w:t>LA PARTE RECURRENTE.</w:t>
      </w:r>
    </w:p>
    <w:p w14:paraId="7C368B85" w14:textId="77777777" w:rsidR="005E401B" w:rsidRPr="00F77B43" w:rsidRDefault="005E401B" w:rsidP="00F77B43">
      <w:pPr>
        <w:tabs>
          <w:tab w:val="left" w:pos="4962"/>
        </w:tabs>
        <w:contextualSpacing/>
        <w:rPr>
          <w:rFonts w:eastAsiaTheme="minorHAnsi" w:cs="Tahoma"/>
          <w:bCs/>
          <w:iCs/>
          <w:szCs w:val="22"/>
          <w:lang w:eastAsia="en-US"/>
        </w:rPr>
      </w:pPr>
    </w:p>
    <w:p w14:paraId="414FD2D5" w14:textId="4408E416" w:rsidR="00664420" w:rsidRPr="00F77B43" w:rsidRDefault="00A21A20" w:rsidP="00F77B43">
      <w:pPr>
        <w:pStyle w:val="Ttulo3"/>
      </w:pPr>
      <w:bookmarkStart w:id="27" w:name="_Toc178187484"/>
      <w:r w:rsidRPr="00F77B43">
        <w:lastRenderedPageBreak/>
        <w:t>c)</w:t>
      </w:r>
      <w:r w:rsidR="00664420" w:rsidRPr="00F77B43">
        <w:t xml:space="preserve"> </w:t>
      </w:r>
      <w:r w:rsidRPr="00F77B43">
        <w:t>Estudio de la controversia</w:t>
      </w:r>
      <w:bookmarkEnd w:id="27"/>
    </w:p>
    <w:p w14:paraId="4272B8D6" w14:textId="624D3A12" w:rsidR="00C74A0F" w:rsidRPr="00F77B43" w:rsidRDefault="00C74A0F" w:rsidP="00F77B43">
      <w:pPr>
        <w:ind w:right="-93"/>
        <w:rPr>
          <w:rFonts w:cs="Tahoma"/>
          <w:bCs/>
          <w:szCs w:val="22"/>
        </w:rPr>
      </w:pPr>
      <w:r w:rsidRPr="00F77B43">
        <w:rPr>
          <w:rFonts w:cs="Tahoma"/>
          <w:bCs/>
          <w:szCs w:val="22"/>
        </w:rPr>
        <w:t>En primera instancia por lo que hace a la naturaleza de la información solicitada, resulta oportuno traer a colación los artículos 24, 46 y 47 de la Ley de Transparencia y Acceso a la Información Pública del Estado de México y Municipios, porciones normativas que disponen a la literalidad lo siguiente:</w:t>
      </w:r>
    </w:p>
    <w:p w14:paraId="4629CD66" w14:textId="77777777" w:rsidR="00C74A0F" w:rsidRPr="00F77B43" w:rsidRDefault="00C74A0F" w:rsidP="00F77B43">
      <w:pPr>
        <w:ind w:left="567" w:right="539"/>
        <w:rPr>
          <w:rFonts w:cs="Tahoma"/>
          <w:bCs/>
          <w:i/>
          <w:szCs w:val="22"/>
        </w:rPr>
      </w:pPr>
      <w:r w:rsidRPr="00F77B43">
        <w:rPr>
          <w:rFonts w:cs="Tahoma"/>
          <w:b/>
          <w:bCs/>
          <w:i/>
          <w:szCs w:val="22"/>
        </w:rPr>
        <w:t>“</w:t>
      </w:r>
      <w:r w:rsidRPr="00F77B43">
        <w:rPr>
          <w:rFonts w:cs="Tahoma"/>
          <w:bCs/>
          <w:i/>
          <w:szCs w:val="22"/>
        </w:rPr>
        <w:t>Artículo 24. Para el cumplimiento de los objetivos de esta Ley, los sujetos obligados deberán cumplir con las siguientes obligaciones, según corresponda, de acuerdo a su naturaleza:</w:t>
      </w:r>
    </w:p>
    <w:p w14:paraId="4CB98BDC" w14:textId="77777777" w:rsidR="00C74A0F" w:rsidRPr="00F77B43" w:rsidRDefault="00C74A0F" w:rsidP="00F77B43">
      <w:pPr>
        <w:ind w:left="567" w:right="539"/>
        <w:rPr>
          <w:rFonts w:cs="Tahoma"/>
          <w:bCs/>
          <w:i/>
          <w:szCs w:val="22"/>
        </w:rPr>
      </w:pPr>
      <w:r w:rsidRPr="00F77B43">
        <w:rPr>
          <w:rFonts w:cs="Tahoma"/>
          <w:bCs/>
          <w:i/>
          <w:szCs w:val="22"/>
        </w:rPr>
        <w:t xml:space="preserve"> I. Constituir el Comité de Transparencia, las unidades de transparencia y vigilar su correcto funcionamiento de acuerdo a su normatividad interna;</w:t>
      </w:r>
    </w:p>
    <w:p w14:paraId="05374D8B" w14:textId="77777777" w:rsidR="00C74A0F" w:rsidRPr="00F77B43" w:rsidRDefault="00C74A0F" w:rsidP="00F77B43">
      <w:pPr>
        <w:ind w:left="567" w:right="539"/>
        <w:rPr>
          <w:rFonts w:cs="Tahoma"/>
          <w:b/>
          <w:bCs/>
          <w:i/>
          <w:szCs w:val="22"/>
        </w:rPr>
      </w:pPr>
      <w:r w:rsidRPr="00F77B43">
        <w:rPr>
          <w:rFonts w:cs="Tahoma"/>
          <w:b/>
          <w:bCs/>
          <w:i/>
          <w:szCs w:val="22"/>
        </w:rPr>
        <w:t>(…)</w:t>
      </w:r>
    </w:p>
    <w:p w14:paraId="35A68013" w14:textId="77777777" w:rsidR="00C74A0F" w:rsidRPr="00F77B43" w:rsidRDefault="00C74A0F" w:rsidP="00F77B43">
      <w:pPr>
        <w:ind w:left="567" w:right="539"/>
        <w:rPr>
          <w:rFonts w:cs="Tahoma"/>
          <w:bCs/>
          <w:i/>
          <w:szCs w:val="22"/>
        </w:rPr>
      </w:pPr>
      <w:r w:rsidRPr="00F77B43">
        <w:rPr>
          <w:rFonts w:cs="Tahoma"/>
          <w:bCs/>
          <w:i/>
          <w:szCs w:val="22"/>
        </w:rPr>
        <w:t xml:space="preserve">Artículo 46. Los sujetos obligados integrarán sus Comités de Transparencia de la siguiente forma: </w:t>
      </w:r>
    </w:p>
    <w:p w14:paraId="4F8C23AE" w14:textId="77777777" w:rsidR="00C74A0F" w:rsidRPr="00F77B43" w:rsidRDefault="00C74A0F" w:rsidP="00F77B43">
      <w:pPr>
        <w:ind w:left="567" w:right="539"/>
        <w:rPr>
          <w:rFonts w:cs="Tahoma"/>
          <w:bCs/>
          <w:i/>
          <w:szCs w:val="22"/>
        </w:rPr>
      </w:pPr>
      <w:r w:rsidRPr="00F77B43">
        <w:rPr>
          <w:rFonts w:cs="Tahoma"/>
          <w:bCs/>
          <w:i/>
          <w:szCs w:val="22"/>
        </w:rPr>
        <w:t xml:space="preserve">I. El titular de la unidad de transparencia; </w:t>
      </w:r>
    </w:p>
    <w:p w14:paraId="4E41AEB0" w14:textId="77777777" w:rsidR="00C74A0F" w:rsidRPr="00F77B43" w:rsidRDefault="00C74A0F" w:rsidP="00F77B43">
      <w:pPr>
        <w:ind w:left="567" w:right="539"/>
        <w:rPr>
          <w:rFonts w:cs="Tahoma"/>
          <w:bCs/>
          <w:i/>
          <w:szCs w:val="22"/>
        </w:rPr>
      </w:pPr>
      <w:r w:rsidRPr="00F77B43">
        <w:rPr>
          <w:rFonts w:cs="Tahoma"/>
          <w:bCs/>
          <w:i/>
          <w:szCs w:val="22"/>
        </w:rPr>
        <w:t xml:space="preserve">II. El responsable del área coordinadora de archivos o equivalente; y </w:t>
      </w:r>
    </w:p>
    <w:p w14:paraId="48D78608" w14:textId="77777777" w:rsidR="00C74A0F" w:rsidRPr="00F77B43" w:rsidRDefault="00C74A0F" w:rsidP="00F77B43">
      <w:pPr>
        <w:ind w:left="567" w:right="539"/>
        <w:rPr>
          <w:rFonts w:cs="Tahoma"/>
          <w:bCs/>
          <w:i/>
          <w:szCs w:val="22"/>
        </w:rPr>
      </w:pPr>
      <w:r w:rsidRPr="00F77B43">
        <w:rPr>
          <w:rFonts w:cs="Tahoma"/>
          <w:bCs/>
          <w:i/>
          <w:szCs w:val="22"/>
        </w:rPr>
        <w:t xml:space="preserve">III. El titular del órgano de control interno o equivalente. </w:t>
      </w:r>
    </w:p>
    <w:p w14:paraId="0F3DB08F" w14:textId="77777777" w:rsidR="00C74A0F" w:rsidRPr="00F77B43" w:rsidRDefault="00C74A0F" w:rsidP="00F77B43">
      <w:pPr>
        <w:ind w:left="567" w:right="539"/>
        <w:rPr>
          <w:rFonts w:cs="Tahoma"/>
          <w:bCs/>
          <w:i/>
          <w:szCs w:val="22"/>
        </w:rPr>
      </w:pPr>
      <w:r w:rsidRPr="00F77B43">
        <w:rPr>
          <w:rFonts w:cs="Tahoma"/>
          <w:bCs/>
          <w:i/>
          <w:szCs w:val="22"/>
        </w:rPr>
        <w:t xml:space="preserve">También estará integrado por el servidor público encargado de la protección de los datos personales cuando sesione para cuestiones relacionadas con esta materia. </w:t>
      </w:r>
    </w:p>
    <w:p w14:paraId="4CAB14A5" w14:textId="77777777" w:rsidR="00C74A0F" w:rsidRPr="00F77B43" w:rsidRDefault="00C74A0F" w:rsidP="00F77B43">
      <w:pPr>
        <w:ind w:left="567" w:right="539"/>
        <w:rPr>
          <w:rFonts w:cs="Tahoma"/>
          <w:bCs/>
          <w:i/>
          <w:szCs w:val="22"/>
        </w:rPr>
      </w:pPr>
      <w:r w:rsidRPr="00F77B43">
        <w:rPr>
          <w:rFonts w:cs="Tahoma"/>
          <w:bCs/>
          <w:i/>
          <w:szCs w:val="22"/>
        </w:rPr>
        <w:t>Todos los Comités de Transparencia deberán registrarse ante el Instituto</w:t>
      </w:r>
    </w:p>
    <w:p w14:paraId="790B11D9" w14:textId="77777777" w:rsidR="00C74A0F" w:rsidRPr="00F77B43" w:rsidRDefault="00C74A0F" w:rsidP="00F77B43">
      <w:pPr>
        <w:ind w:left="567" w:right="539"/>
        <w:rPr>
          <w:rFonts w:cs="Tahoma"/>
          <w:b/>
          <w:bCs/>
          <w:i/>
          <w:szCs w:val="22"/>
        </w:rPr>
      </w:pPr>
    </w:p>
    <w:p w14:paraId="5A43EEB5" w14:textId="77777777" w:rsidR="00C74A0F" w:rsidRPr="00F77B43" w:rsidRDefault="00C74A0F" w:rsidP="00F77B43">
      <w:pPr>
        <w:ind w:left="567" w:right="539"/>
        <w:rPr>
          <w:rFonts w:cs="Tahoma"/>
          <w:bCs/>
          <w:i/>
          <w:szCs w:val="22"/>
        </w:rPr>
      </w:pPr>
      <w:r w:rsidRPr="00F77B43">
        <w:rPr>
          <w:rFonts w:cs="Tahoma"/>
          <w:bCs/>
          <w:i/>
          <w:szCs w:val="22"/>
        </w:rPr>
        <w:t xml:space="preserve">Artículo 47. El Comité de Transparencia será la autoridad máxima al interior del sujeto obligado en materia del derecho de acceso a la información. </w:t>
      </w:r>
    </w:p>
    <w:p w14:paraId="7B297DC0" w14:textId="369428D4" w:rsidR="00C74A0F" w:rsidRPr="00F77B43" w:rsidRDefault="00C74A0F" w:rsidP="00F77B43">
      <w:pPr>
        <w:ind w:left="567" w:right="539"/>
        <w:rPr>
          <w:rFonts w:cs="Tahoma"/>
          <w:bCs/>
          <w:i/>
          <w:szCs w:val="22"/>
        </w:rPr>
      </w:pPr>
      <w:r w:rsidRPr="00F77B43">
        <w:rPr>
          <w:rFonts w:cs="Tahoma"/>
          <w:bCs/>
          <w:i/>
          <w:szCs w:val="22"/>
        </w:rPr>
        <w:lastRenderedPageBreak/>
        <w:t xml:space="preserve">El Comité de Transparencia adoptará sus resoluciones por mayoría de votos. En caso de empate, la o el presidente tendrá voto de calidad. A sus sesiones podrán asistir como invitados aquellos que sus integrantes consideren necesarios, quienes tendrán voz, pero no voto. </w:t>
      </w:r>
    </w:p>
    <w:p w14:paraId="01CA3374" w14:textId="77777777" w:rsidR="00C74A0F" w:rsidRPr="00F77B43" w:rsidRDefault="00C74A0F" w:rsidP="00F77B43">
      <w:pPr>
        <w:ind w:left="567" w:right="539"/>
        <w:rPr>
          <w:rFonts w:cs="Tahoma"/>
          <w:b/>
          <w:bCs/>
          <w:i/>
          <w:szCs w:val="22"/>
          <w:u w:val="single"/>
        </w:rPr>
      </w:pPr>
      <w:r w:rsidRPr="00F77B43">
        <w:rPr>
          <w:rFonts w:cs="Tahoma"/>
          <w:b/>
          <w:bCs/>
          <w:i/>
          <w:szCs w:val="22"/>
          <w:u w:val="single"/>
        </w:rPr>
        <w:t xml:space="preserve">El Comité se reunirá en sesión ordinaria o extraordinaria las veces que estime necesario. El tipo de sesión se precisará en la convocatoria emitida. </w:t>
      </w:r>
    </w:p>
    <w:p w14:paraId="452490A1" w14:textId="77777777" w:rsidR="00C74A0F" w:rsidRPr="00F77B43" w:rsidRDefault="00C74A0F" w:rsidP="00F77B43">
      <w:pPr>
        <w:ind w:left="567" w:right="539"/>
        <w:rPr>
          <w:rFonts w:cs="Tahoma"/>
          <w:bCs/>
          <w:i/>
          <w:szCs w:val="22"/>
        </w:rPr>
      </w:pPr>
      <w:r w:rsidRPr="00F77B43">
        <w:rPr>
          <w:rFonts w:cs="Tahoma"/>
          <w:bCs/>
          <w:i/>
          <w:szCs w:val="22"/>
        </w:rPr>
        <w:t xml:space="preserve">Los integrantes del Comité de Transparencia tendrán acceso a la información para determinar su clasificación, conforme a la normatividad aplicable previamente establecida por los sujetos obligados para el resguardo o salvaguarda de la información. </w:t>
      </w:r>
    </w:p>
    <w:p w14:paraId="26CD3FC4" w14:textId="77777777" w:rsidR="00C74A0F" w:rsidRPr="00F77B43" w:rsidRDefault="00C74A0F" w:rsidP="00F77B43">
      <w:pPr>
        <w:ind w:left="567" w:right="539"/>
        <w:rPr>
          <w:rFonts w:cs="Tahoma"/>
          <w:bCs/>
          <w:i/>
          <w:szCs w:val="22"/>
        </w:rPr>
      </w:pPr>
      <w:r w:rsidRPr="00F77B43">
        <w:rPr>
          <w:rFonts w:cs="Tahoma"/>
          <w:bCs/>
          <w:i/>
          <w:szCs w:val="22"/>
        </w:rPr>
        <w:t xml:space="preserve">En las sesiones y trabajos del Comité, podrán participar como invitados permanentes, los representantes de las áreas que decida el Comité, y contará con derecho de voz, pero no voto. </w:t>
      </w:r>
    </w:p>
    <w:p w14:paraId="2B14136D" w14:textId="77777777" w:rsidR="00C74A0F" w:rsidRPr="00F77B43" w:rsidRDefault="00C74A0F" w:rsidP="00F77B43">
      <w:pPr>
        <w:ind w:left="567" w:right="539"/>
        <w:rPr>
          <w:rFonts w:cs="Tahoma"/>
          <w:b/>
          <w:bCs/>
          <w:i/>
          <w:szCs w:val="22"/>
        </w:rPr>
      </w:pPr>
      <w:r w:rsidRPr="00F77B43">
        <w:rPr>
          <w:rFonts w:cs="Tahoma"/>
          <w:bCs/>
          <w:i/>
          <w:szCs w:val="22"/>
        </w:rPr>
        <w:t xml:space="preserve">Los titulares de las unidades administrativas que propongan la reserva, confidencialidad o declaren la inexistencia de información, acudirán a las sesiones de dicho Comité donde se discuta la propuesta correspondiente” </w:t>
      </w:r>
      <w:r w:rsidRPr="00F77B43">
        <w:rPr>
          <w:rFonts w:cs="Tahoma"/>
          <w:b/>
          <w:bCs/>
          <w:i/>
          <w:szCs w:val="22"/>
        </w:rPr>
        <w:t>(Sic)</w:t>
      </w:r>
    </w:p>
    <w:p w14:paraId="3C3A128A" w14:textId="77777777" w:rsidR="00C74A0F" w:rsidRPr="00F77B43" w:rsidRDefault="00C74A0F" w:rsidP="00F77B43">
      <w:pPr>
        <w:ind w:right="-93"/>
        <w:rPr>
          <w:rFonts w:cs="Tahoma"/>
          <w:b/>
          <w:bCs/>
          <w:szCs w:val="22"/>
        </w:rPr>
      </w:pPr>
    </w:p>
    <w:p w14:paraId="663C9FC4" w14:textId="28762FF4" w:rsidR="00C74A0F" w:rsidRPr="00F77B43" w:rsidRDefault="00C74A0F" w:rsidP="00F77B43">
      <w:pPr>
        <w:ind w:right="-93"/>
        <w:rPr>
          <w:rFonts w:cs="Tahoma"/>
          <w:bCs/>
          <w:szCs w:val="22"/>
        </w:rPr>
      </w:pPr>
      <w:r w:rsidRPr="00F77B43">
        <w:rPr>
          <w:rFonts w:cs="Tahoma"/>
          <w:bCs/>
          <w:szCs w:val="22"/>
        </w:rPr>
        <w:t>Por otra parte, caber mencionar que la información requerida también es parte de las obligaciones de transparencia común, lo anterior con fundamento en los artículos 24, fracción XII, 92, fracción XLIII de la Ley de Transparencia y Acceso a la Información Pública del Estado de México y Municipios, porciones normativas que disponen a la literalidad lo siguiente:</w:t>
      </w:r>
    </w:p>
    <w:p w14:paraId="3ECA1EBC" w14:textId="77777777" w:rsidR="00C74A0F" w:rsidRPr="00F77B43" w:rsidRDefault="00C74A0F" w:rsidP="00F77B43">
      <w:pPr>
        <w:ind w:right="-93"/>
        <w:rPr>
          <w:rFonts w:cs="Tahoma"/>
          <w:bCs/>
          <w:i/>
          <w:szCs w:val="22"/>
        </w:rPr>
      </w:pPr>
      <w:r w:rsidRPr="00F77B43">
        <w:rPr>
          <w:rFonts w:cs="Tahoma"/>
          <w:bCs/>
          <w:i/>
          <w:szCs w:val="22"/>
        </w:rPr>
        <w:t>“Artículo 24. Para el cumplimiento de los objetivos de esta Ley, los sujetos obligados deberán cumplir con las siguientes obligaciones, según corresponda, de acuerdo a su naturaleza:</w:t>
      </w:r>
    </w:p>
    <w:p w14:paraId="6B09E7CA" w14:textId="77777777" w:rsidR="00C74A0F" w:rsidRPr="00F77B43" w:rsidRDefault="00C74A0F" w:rsidP="00F77B43">
      <w:pPr>
        <w:ind w:right="-93"/>
        <w:rPr>
          <w:rFonts w:cs="Tahoma"/>
          <w:bCs/>
          <w:i/>
          <w:szCs w:val="22"/>
        </w:rPr>
      </w:pPr>
      <w:r w:rsidRPr="00F77B43">
        <w:rPr>
          <w:rFonts w:cs="Tahoma"/>
          <w:bCs/>
          <w:i/>
          <w:szCs w:val="22"/>
        </w:rPr>
        <w:t>(…)</w:t>
      </w:r>
    </w:p>
    <w:p w14:paraId="760E13E2" w14:textId="77777777" w:rsidR="00C74A0F" w:rsidRPr="00F77B43" w:rsidRDefault="00C74A0F" w:rsidP="00F77B43">
      <w:pPr>
        <w:ind w:right="-93"/>
        <w:rPr>
          <w:rFonts w:cs="Tahoma"/>
          <w:bCs/>
          <w:i/>
          <w:szCs w:val="22"/>
        </w:rPr>
      </w:pPr>
      <w:r w:rsidRPr="00F77B43">
        <w:rPr>
          <w:rFonts w:cs="Tahoma"/>
          <w:bCs/>
          <w:i/>
          <w:szCs w:val="22"/>
        </w:rPr>
        <w:lastRenderedPageBreak/>
        <w:t>XII. Publicar y mantener actualizada la información relativa a las obligaciones generales de transparencia previstas en la presente Ley o determinadas así por el Instituto, y en general aquella que sea de interés público;</w:t>
      </w:r>
    </w:p>
    <w:p w14:paraId="151DCDB3" w14:textId="77777777" w:rsidR="00C74A0F" w:rsidRPr="00F77B43" w:rsidRDefault="00C74A0F" w:rsidP="00F77B43">
      <w:pPr>
        <w:ind w:right="-93"/>
        <w:rPr>
          <w:rFonts w:cs="Tahoma"/>
          <w:bCs/>
          <w:i/>
          <w:szCs w:val="22"/>
        </w:rPr>
      </w:pPr>
      <w:r w:rsidRPr="00F77B43">
        <w:rPr>
          <w:rFonts w:cs="Tahoma"/>
          <w:bCs/>
          <w:i/>
          <w:szCs w:val="22"/>
        </w:rPr>
        <w:t>(…)</w:t>
      </w:r>
    </w:p>
    <w:p w14:paraId="33690499" w14:textId="77777777" w:rsidR="00C74A0F" w:rsidRPr="00F77B43" w:rsidRDefault="00C74A0F" w:rsidP="00F77B43">
      <w:pPr>
        <w:ind w:right="-93"/>
        <w:rPr>
          <w:rFonts w:cs="Tahoma"/>
          <w:bCs/>
          <w:szCs w:val="22"/>
        </w:rPr>
      </w:pPr>
      <w:r w:rsidRPr="00F77B43">
        <w:rPr>
          <w:rFonts w:cs="Tahoma"/>
          <w:bCs/>
          <w:i/>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EE240BD" w14:textId="77777777" w:rsidR="00C74A0F" w:rsidRPr="00F77B43" w:rsidRDefault="00C74A0F" w:rsidP="00F77B43">
      <w:pPr>
        <w:ind w:right="-93"/>
        <w:rPr>
          <w:rFonts w:cs="Tahoma"/>
          <w:bCs/>
          <w:i/>
          <w:szCs w:val="22"/>
        </w:rPr>
      </w:pPr>
      <w:r w:rsidRPr="00F77B43">
        <w:rPr>
          <w:rFonts w:cs="Tahoma"/>
          <w:bCs/>
          <w:i/>
          <w:szCs w:val="22"/>
        </w:rPr>
        <w:t>(…)</w:t>
      </w:r>
    </w:p>
    <w:p w14:paraId="28DA86BA" w14:textId="77777777" w:rsidR="00C74A0F" w:rsidRPr="00F77B43" w:rsidRDefault="00C74A0F" w:rsidP="00F77B43">
      <w:pPr>
        <w:ind w:right="-93"/>
        <w:rPr>
          <w:rFonts w:cs="Tahoma"/>
          <w:b/>
          <w:bCs/>
          <w:i/>
          <w:szCs w:val="22"/>
          <w:u w:val="single"/>
        </w:rPr>
      </w:pPr>
      <w:r w:rsidRPr="00F77B43">
        <w:rPr>
          <w:rFonts w:cs="Tahoma"/>
          <w:b/>
          <w:bCs/>
          <w:i/>
          <w:szCs w:val="22"/>
          <w:u w:val="single"/>
        </w:rPr>
        <w:t>XLIII. Las actas y resoluciones del Comité de Transparencia de los sujetos obligados;</w:t>
      </w:r>
    </w:p>
    <w:p w14:paraId="626F4EE8" w14:textId="77777777" w:rsidR="00C74A0F" w:rsidRPr="00F77B43" w:rsidRDefault="00C74A0F" w:rsidP="00F77B43">
      <w:pPr>
        <w:ind w:right="-93"/>
        <w:rPr>
          <w:rFonts w:cs="Tahoma"/>
          <w:b/>
          <w:bCs/>
          <w:i/>
          <w:szCs w:val="22"/>
        </w:rPr>
      </w:pPr>
      <w:r w:rsidRPr="00F77B43">
        <w:rPr>
          <w:rFonts w:cs="Tahoma"/>
          <w:bCs/>
          <w:i/>
          <w:szCs w:val="22"/>
        </w:rPr>
        <w:t xml:space="preserve">(…)” </w:t>
      </w:r>
      <w:r w:rsidRPr="00F77B43">
        <w:rPr>
          <w:rFonts w:cs="Tahoma"/>
          <w:b/>
          <w:bCs/>
          <w:i/>
          <w:szCs w:val="22"/>
        </w:rPr>
        <w:t>(Sic)</w:t>
      </w:r>
    </w:p>
    <w:p w14:paraId="6333031B" w14:textId="77777777" w:rsidR="00C74A0F" w:rsidRPr="00F77B43" w:rsidRDefault="00C74A0F" w:rsidP="00F77B43">
      <w:pPr>
        <w:ind w:right="-93"/>
        <w:rPr>
          <w:rFonts w:cs="Tahoma"/>
          <w:bCs/>
          <w:szCs w:val="22"/>
        </w:rPr>
      </w:pPr>
      <w:r w:rsidRPr="00F77B43">
        <w:rPr>
          <w:rFonts w:cs="Tahoma"/>
          <w:bCs/>
          <w:szCs w:val="22"/>
        </w:rPr>
        <w:t>De manera complementaria, resulta propicio señalar que la publicación de las obligaciones de transparencia común se rigen por los</w:t>
      </w:r>
      <w:r w:rsidRPr="00F77B43">
        <w:rPr>
          <w:rFonts w:cs="Tahoma"/>
          <w:b/>
          <w:bCs/>
          <w:i/>
          <w:iCs/>
          <w:szCs w:val="22"/>
        </w:rPr>
        <w:t xml:space="preserve">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F77B43">
        <w:rPr>
          <w:rFonts w:cs="Tahoma"/>
          <w:bCs/>
          <w:szCs w:val="22"/>
        </w:rPr>
        <w:t xml:space="preserve"> soporte documental que dispone numerosos criterios sustantivos en materia de actas y resoluciones del Comité de Transparencia de los sujetos obligados: </w:t>
      </w:r>
    </w:p>
    <w:p w14:paraId="370B0112" w14:textId="77777777" w:rsidR="00C74A0F" w:rsidRPr="00F77B43" w:rsidRDefault="00C74A0F" w:rsidP="00F77B43">
      <w:pPr>
        <w:ind w:right="-93"/>
        <w:rPr>
          <w:rFonts w:cs="Tahoma"/>
          <w:b/>
          <w:bCs/>
          <w:i/>
          <w:szCs w:val="22"/>
        </w:rPr>
      </w:pPr>
      <w:r w:rsidRPr="00F77B43">
        <w:rPr>
          <w:rFonts w:cs="Tahoma"/>
          <w:b/>
          <w:bCs/>
          <w:i/>
          <w:szCs w:val="22"/>
        </w:rPr>
        <w:t>“XXXIX. Las actas y resoluciones del Comité de Transparencia de los sujetos obligados</w:t>
      </w:r>
    </w:p>
    <w:p w14:paraId="3C34D659" w14:textId="77777777" w:rsidR="00C74A0F" w:rsidRPr="00F77B43" w:rsidRDefault="00C74A0F" w:rsidP="00F77B43">
      <w:pPr>
        <w:ind w:right="-93"/>
        <w:rPr>
          <w:rFonts w:cs="Tahoma"/>
          <w:bCs/>
          <w:i/>
          <w:szCs w:val="22"/>
        </w:rPr>
      </w:pPr>
      <w:r w:rsidRPr="00F77B43">
        <w:rPr>
          <w:rFonts w:cs="Tahoma"/>
          <w:bCs/>
          <w:i/>
          <w:szCs w:val="22"/>
        </w:rPr>
        <w:t xml:space="preserve">Criterios sustantivos de contenido </w:t>
      </w:r>
    </w:p>
    <w:p w14:paraId="520FE0C2" w14:textId="77777777" w:rsidR="00C74A0F" w:rsidRPr="00F77B43" w:rsidRDefault="00C74A0F" w:rsidP="00F77B43">
      <w:pPr>
        <w:ind w:right="-93"/>
        <w:rPr>
          <w:rFonts w:cs="Tahoma"/>
          <w:bCs/>
          <w:i/>
          <w:szCs w:val="22"/>
        </w:rPr>
      </w:pPr>
      <w:r w:rsidRPr="00F77B43">
        <w:rPr>
          <w:rFonts w:cs="Tahoma"/>
          <w:bCs/>
          <w:i/>
          <w:szCs w:val="22"/>
        </w:rPr>
        <w:lastRenderedPageBreak/>
        <w:t xml:space="preserve">Resoluciones del Comité de Transparencia sobre Ampliación de plazo; Acceso restringido reservada; Acceso restringido Confidencial; Inexistencia de información; Incompetencia; Ampliación de plazo Reserva, según corresponda, con los siguientes datos: </w:t>
      </w:r>
    </w:p>
    <w:p w14:paraId="462E56CE" w14:textId="77777777" w:rsidR="00C74A0F" w:rsidRPr="00F77B43" w:rsidRDefault="00C74A0F" w:rsidP="00F77B43">
      <w:pPr>
        <w:ind w:right="-93"/>
        <w:rPr>
          <w:rFonts w:cs="Tahoma"/>
          <w:bCs/>
          <w:i/>
          <w:szCs w:val="22"/>
        </w:rPr>
      </w:pPr>
      <w:r w:rsidRPr="00F77B43">
        <w:rPr>
          <w:rFonts w:cs="Tahoma"/>
          <w:bCs/>
          <w:i/>
          <w:szCs w:val="22"/>
        </w:rPr>
        <w:t xml:space="preserve">Criterio 1 Ejercicio. </w:t>
      </w:r>
    </w:p>
    <w:p w14:paraId="7AC4FEFD" w14:textId="77777777" w:rsidR="00C74A0F" w:rsidRPr="00F77B43" w:rsidRDefault="00C74A0F" w:rsidP="00F77B43">
      <w:pPr>
        <w:ind w:right="-93"/>
        <w:rPr>
          <w:rFonts w:cs="Tahoma"/>
          <w:bCs/>
          <w:i/>
          <w:szCs w:val="22"/>
        </w:rPr>
      </w:pPr>
      <w:r w:rsidRPr="00F77B43">
        <w:rPr>
          <w:rFonts w:cs="Tahoma"/>
          <w:bCs/>
          <w:i/>
          <w:szCs w:val="22"/>
        </w:rPr>
        <w:t xml:space="preserve">Criterio 2 Periodo que se informa (fecha de inicio y fecha de término con el formato día/mes/año). </w:t>
      </w:r>
    </w:p>
    <w:p w14:paraId="72772E29" w14:textId="77777777" w:rsidR="00C74A0F" w:rsidRPr="00F77B43" w:rsidRDefault="00C74A0F" w:rsidP="00F77B43">
      <w:pPr>
        <w:ind w:right="-93"/>
        <w:rPr>
          <w:rFonts w:cs="Tahoma"/>
          <w:bCs/>
          <w:i/>
          <w:szCs w:val="22"/>
        </w:rPr>
      </w:pPr>
      <w:r w:rsidRPr="00F77B43">
        <w:rPr>
          <w:rFonts w:cs="Tahoma"/>
          <w:bCs/>
          <w:i/>
          <w:szCs w:val="22"/>
        </w:rPr>
        <w:t xml:space="preserve">Criterio 3 Número de sesión. Por ejemplo: Primera sesión ordinaria, Primera sesión extraordinaria. </w:t>
      </w:r>
    </w:p>
    <w:p w14:paraId="6132DDA5" w14:textId="77777777" w:rsidR="00C74A0F" w:rsidRPr="00F77B43" w:rsidRDefault="00C74A0F" w:rsidP="00F77B43">
      <w:pPr>
        <w:ind w:right="-93"/>
        <w:rPr>
          <w:rFonts w:cs="Tahoma"/>
          <w:bCs/>
          <w:i/>
          <w:szCs w:val="22"/>
        </w:rPr>
      </w:pPr>
      <w:r w:rsidRPr="00F77B43">
        <w:rPr>
          <w:rFonts w:cs="Tahoma"/>
          <w:bCs/>
          <w:i/>
          <w:szCs w:val="22"/>
        </w:rPr>
        <w:t xml:space="preserve">Criterio 4 Fecha de la sesión con el formato día/mes/año. </w:t>
      </w:r>
    </w:p>
    <w:p w14:paraId="776DDB6E" w14:textId="77777777" w:rsidR="00C74A0F" w:rsidRPr="00F77B43" w:rsidRDefault="00C74A0F" w:rsidP="00F77B43">
      <w:pPr>
        <w:ind w:right="-93"/>
        <w:rPr>
          <w:rFonts w:cs="Tahoma"/>
          <w:bCs/>
          <w:i/>
          <w:szCs w:val="22"/>
        </w:rPr>
      </w:pPr>
      <w:r w:rsidRPr="00F77B43">
        <w:rPr>
          <w:rFonts w:cs="Tahoma"/>
          <w:bCs/>
          <w:i/>
          <w:szCs w:val="22"/>
        </w:rPr>
        <w:t xml:space="preserve">Criterio 5 Folio de la solicitud de acceso a la información. </w:t>
      </w:r>
    </w:p>
    <w:p w14:paraId="4C87F8A8" w14:textId="77777777" w:rsidR="00C74A0F" w:rsidRPr="00F77B43" w:rsidRDefault="00C74A0F" w:rsidP="00F77B43">
      <w:pPr>
        <w:ind w:right="-93"/>
        <w:rPr>
          <w:rFonts w:cs="Tahoma"/>
          <w:bCs/>
          <w:i/>
          <w:szCs w:val="22"/>
        </w:rPr>
      </w:pPr>
      <w:r w:rsidRPr="00F77B43">
        <w:rPr>
          <w:rFonts w:cs="Tahoma"/>
          <w:bCs/>
          <w:i/>
          <w:szCs w:val="22"/>
        </w:rPr>
        <w:t>Criterio 6 Número o clave de acuerdo del Comité. Por ejemplo</w:t>
      </w:r>
      <w:proofErr w:type="gramStart"/>
      <w:r w:rsidRPr="00F77B43">
        <w:rPr>
          <w:rFonts w:cs="Tahoma"/>
          <w:bCs/>
          <w:i/>
          <w:szCs w:val="22"/>
        </w:rPr>
        <w:t>:001</w:t>
      </w:r>
      <w:proofErr w:type="gramEnd"/>
      <w:r w:rsidRPr="00F77B43">
        <w:rPr>
          <w:rFonts w:cs="Tahoma"/>
          <w:bCs/>
          <w:i/>
          <w:szCs w:val="22"/>
        </w:rPr>
        <w:t xml:space="preserve">/SCT-29-01/2016. </w:t>
      </w:r>
    </w:p>
    <w:p w14:paraId="175B1BE0" w14:textId="77777777" w:rsidR="00C74A0F" w:rsidRPr="00F77B43" w:rsidRDefault="00C74A0F" w:rsidP="00F77B43">
      <w:pPr>
        <w:ind w:right="-93"/>
        <w:rPr>
          <w:rFonts w:cs="Tahoma"/>
          <w:bCs/>
          <w:i/>
          <w:szCs w:val="22"/>
        </w:rPr>
      </w:pPr>
      <w:r w:rsidRPr="00F77B43">
        <w:rPr>
          <w:rFonts w:cs="Tahoma"/>
          <w:bCs/>
          <w:i/>
          <w:szCs w:val="22"/>
        </w:rPr>
        <w:t xml:space="preserve">Criterio 7 Área(s) que presenta(n) la propuesta. </w:t>
      </w:r>
    </w:p>
    <w:p w14:paraId="1D4927DC" w14:textId="77777777" w:rsidR="00C74A0F" w:rsidRPr="00F77B43" w:rsidRDefault="00C74A0F" w:rsidP="00F77B43">
      <w:pPr>
        <w:ind w:right="-93"/>
        <w:rPr>
          <w:rFonts w:cs="Tahoma"/>
          <w:bCs/>
          <w:i/>
          <w:szCs w:val="22"/>
        </w:rPr>
      </w:pPr>
      <w:r w:rsidRPr="00F77B43">
        <w:rPr>
          <w:rFonts w:cs="Tahoma"/>
          <w:bCs/>
          <w:i/>
          <w:szCs w:val="22"/>
        </w:rPr>
        <w:t xml:space="preserve">Criterio 8 Propuesta (catálogo): Ampliación de plazo/Acceso restringido reservada/Acceso restringido confidencial/Inexistencia de información/Incompetencia/Ampliación de plazo reserva. </w:t>
      </w:r>
    </w:p>
    <w:p w14:paraId="1A8AE157" w14:textId="77777777" w:rsidR="00C74A0F" w:rsidRPr="00F77B43" w:rsidRDefault="00C74A0F" w:rsidP="00F77B43">
      <w:pPr>
        <w:ind w:right="-93"/>
        <w:rPr>
          <w:rFonts w:cs="Tahoma"/>
          <w:bCs/>
          <w:i/>
          <w:szCs w:val="22"/>
        </w:rPr>
      </w:pPr>
      <w:r w:rsidRPr="00F77B43">
        <w:rPr>
          <w:rFonts w:cs="Tahoma"/>
          <w:bCs/>
          <w:i/>
          <w:szCs w:val="22"/>
        </w:rPr>
        <w:t xml:space="preserve">Criterio 9 Sentido de la resolución del Comité (catálogo): Confirma/Modifica/Revoca. </w:t>
      </w:r>
    </w:p>
    <w:p w14:paraId="5CF385D8" w14:textId="77777777" w:rsidR="00C74A0F" w:rsidRPr="00F77B43" w:rsidRDefault="00C74A0F" w:rsidP="00F77B43">
      <w:pPr>
        <w:ind w:right="-93"/>
        <w:rPr>
          <w:rFonts w:cs="Tahoma"/>
          <w:bCs/>
          <w:i/>
          <w:szCs w:val="22"/>
        </w:rPr>
      </w:pPr>
      <w:r w:rsidRPr="00F77B43">
        <w:rPr>
          <w:rFonts w:cs="Tahoma"/>
          <w:bCs/>
          <w:i/>
          <w:szCs w:val="22"/>
        </w:rPr>
        <w:t xml:space="preserve">Criterio 10 Votación (catálogo): Por unanimidad de votos/Por mayoría de votos/Por mayoría de votos ponderados. </w:t>
      </w:r>
    </w:p>
    <w:p w14:paraId="05629500" w14:textId="77777777" w:rsidR="00C74A0F" w:rsidRPr="00F77B43" w:rsidRDefault="00C74A0F" w:rsidP="00F77B43">
      <w:pPr>
        <w:ind w:right="-93"/>
        <w:rPr>
          <w:rFonts w:cs="Tahoma"/>
          <w:bCs/>
          <w:i/>
          <w:szCs w:val="22"/>
        </w:rPr>
      </w:pPr>
      <w:r w:rsidRPr="00F77B43">
        <w:rPr>
          <w:rFonts w:cs="Tahoma"/>
          <w:bCs/>
          <w:i/>
          <w:szCs w:val="22"/>
        </w:rPr>
        <w:t>Criterio 11 Hipervínculo a la resolución del Comité de Transparencia.</w:t>
      </w:r>
    </w:p>
    <w:p w14:paraId="31FAD933" w14:textId="77777777" w:rsidR="00C74A0F" w:rsidRPr="00F77B43" w:rsidRDefault="00C74A0F" w:rsidP="00F77B43">
      <w:pPr>
        <w:ind w:right="-93"/>
        <w:rPr>
          <w:rFonts w:cs="Tahoma"/>
          <w:bCs/>
          <w:i/>
          <w:szCs w:val="22"/>
        </w:rPr>
      </w:pPr>
      <w:r w:rsidRPr="00F77B43">
        <w:rPr>
          <w:rFonts w:cs="Tahoma"/>
          <w:bCs/>
          <w:i/>
          <w:szCs w:val="22"/>
        </w:rPr>
        <w:t xml:space="preserve"> Respecto del Comité de Transparencia sobre las acciones, procedimientos, políticas, programas de capacitación y actualización, según corresponda, se publicará lo siguiente: </w:t>
      </w:r>
    </w:p>
    <w:p w14:paraId="7F6B35D7" w14:textId="77777777" w:rsidR="00C74A0F" w:rsidRPr="00F77B43" w:rsidRDefault="00C74A0F" w:rsidP="00F77B43">
      <w:pPr>
        <w:ind w:right="-93"/>
        <w:rPr>
          <w:rFonts w:cs="Tahoma"/>
          <w:bCs/>
          <w:i/>
          <w:szCs w:val="22"/>
        </w:rPr>
      </w:pPr>
      <w:r w:rsidRPr="00F77B43">
        <w:rPr>
          <w:rFonts w:cs="Tahoma"/>
          <w:bCs/>
          <w:i/>
          <w:szCs w:val="22"/>
        </w:rPr>
        <w:t xml:space="preserve">Criterio 12 Ejercicio. </w:t>
      </w:r>
    </w:p>
    <w:p w14:paraId="4EFD81C6" w14:textId="77777777" w:rsidR="00C74A0F" w:rsidRPr="00F77B43" w:rsidRDefault="00C74A0F" w:rsidP="00F77B43">
      <w:pPr>
        <w:ind w:right="-93"/>
        <w:rPr>
          <w:rFonts w:cs="Tahoma"/>
          <w:bCs/>
          <w:i/>
          <w:szCs w:val="22"/>
        </w:rPr>
      </w:pPr>
      <w:r w:rsidRPr="00F77B43">
        <w:rPr>
          <w:rFonts w:cs="Tahoma"/>
          <w:bCs/>
          <w:i/>
          <w:szCs w:val="22"/>
        </w:rPr>
        <w:t xml:space="preserve">Criterio 13 Periodo que se informa (fecha de inicio y fecha de término con el formato día/mes/año). </w:t>
      </w:r>
    </w:p>
    <w:p w14:paraId="6E686EC1" w14:textId="77777777" w:rsidR="00C74A0F" w:rsidRPr="00F77B43" w:rsidRDefault="00C74A0F" w:rsidP="00F77B43">
      <w:pPr>
        <w:ind w:right="-93"/>
        <w:rPr>
          <w:rFonts w:cs="Tahoma"/>
          <w:bCs/>
          <w:i/>
          <w:szCs w:val="22"/>
        </w:rPr>
      </w:pPr>
      <w:r w:rsidRPr="00F77B43">
        <w:rPr>
          <w:rFonts w:cs="Tahoma"/>
          <w:bCs/>
          <w:i/>
          <w:szCs w:val="22"/>
        </w:rPr>
        <w:t xml:space="preserve">Criterio 14 Fecha de la resolución y/o acta con el formato día/mes/año. </w:t>
      </w:r>
    </w:p>
    <w:p w14:paraId="376DDC8C" w14:textId="77777777" w:rsidR="00C74A0F" w:rsidRPr="00F77B43" w:rsidRDefault="00C74A0F" w:rsidP="00F77B43">
      <w:pPr>
        <w:ind w:right="-93"/>
        <w:rPr>
          <w:rFonts w:cs="Tahoma"/>
          <w:b/>
          <w:bCs/>
          <w:i/>
          <w:szCs w:val="22"/>
          <w:u w:val="single"/>
        </w:rPr>
      </w:pPr>
      <w:r w:rsidRPr="00F77B43">
        <w:rPr>
          <w:rFonts w:cs="Tahoma"/>
          <w:b/>
          <w:bCs/>
          <w:i/>
          <w:szCs w:val="22"/>
          <w:u w:val="single"/>
        </w:rPr>
        <w:t xml:space="preserve">Criterio 15 Hipervínculo al documento de la resolución y/o acta. </w:t>
      </w:r>
    </w:p>
    <w:p w14:paraId="0CB2B936" w14:textId="77777777" w:rsidR="00C74A0F" w:rsidRPr="00F77B43" w:rsidRDefault="00C74A0F" w:rsidP="00F77B43">
      <w:pPr>
        <w:ind w:right="-93"/>
        <w:rPr>
          <w:rFonts w:cs="Tahoma"/>
          <w:bCs/>
          <w:i/>
          <w:szCs w:val="22"/>
        </w:rPr>
      </w:pPr>
      <w:r w:rsidRPr="00F77B43">
        <w:rPr>
          <w:rFonts w:cs="Tahoma"/>
          <w:bCs/>
          <w:i/>
          <w:szCs w:val="22"/>
        </w:rPr>
        <w:t xml:space="preserve">Integrantes del Comité de Transparencia </w:t>
      </w:r>
    </w:p>
    <w:p w14:paraId="3F77F1A2" w14:textId="77777777" w:rsidR="00C74A0F" w:rsidRPr="00F77B43" w:rsidRDefault="00C74A0F" w:rsidP="00F77B43">
      <w:pPr>
        <w:ind w:right="-93"/>
        <w:rPr>
          <w:rFonts w:cs="Tahoma"/>
          <w:bCs/>
          <w:i/>
          <w:szCs w:val="22"/>
        </w:rPr>
      </w:pPr>
      <w:r w:rsidRPr="00F77B43">
        <w:rPr>
          <w:rFonts w:cs="Tahoma"/>
          <w:bCs/>
          <w:i/>
          <w:szCs w:val="22"/>
        </w:rPr>
        <w:lastRenderedPageBreak/>
        <w:t xml:space="preserve">Criterio 16 Ejercicio. </w:t>
      </w:r>
    </w:p>
    <w:p w14:paraId="777DA359" w14:textId="77777777" w:rsidR="00C74A0F" w:rsidRPr="00F77B43" w:rsidRDefault="00C74A0F" w:rsidP="00F77B43">
      <w:pPr>
        <w:ind w:right="-93"/>
        <w:rPr>
          <w:rFonts w:cs="Tahoma"/>
          <w:bCs/>
          <w:i/>
          <w:szCs w:val="22"/>
        </w:rPr>
      </w:pPr>
      <w:r w:rsidRPr="00F77B43">
        <w:rPr>
          <w:rFonts w:cs="Tahoma"/>
          <w:bCs/>
          <w:i/>
          <w:szCs w:val="22"/>
        </w:rPr>
        <w:t xml:space="preserve">Criterio 17 Periodo que se informa (fecha de inicio y fecha de término con el formato día/mes/año). </w:t>
      </w:r>
    </w:p>
    <w:p w14:paraId="29F082D2" w14:textId="77777777" w:rsidR="00C74A0F" w:rsidRPr="00F77B43" w:rsidRDefault="00C74A0F" w:rsidP="00F77B43">
      <w:pPr>
        <w:ind w:right="-93"/>
        <w:rPr>
          <w:rFonts w:cs="Tahoma"/>
          <w:bCs/>
          <w:i/>
          <w:szCs w:val="22"/>
        </w:rPr>
      </w:pPr>
      <w:r w:rsidRPr="00F77B43">
        <w:rPr>
          <w:rFonts w:cs="Tahoma"/>
          <w:bCs/>
          <w:i/>
          <w:szCs w:val="22"/>
        </w:rPr>
        <w:t xml:space="preserve">Criterio 18 Nombre completo de la Presidenta o del Presidente y de las personas integrantes del Comité de Transparencia del sujeto obligado para cumplir con las funciones establecidas en el Capítulo III, Título Segundo de la Ley General, independientemente de que su nivel sea menor al de jefatura de departamento </w:t>
      </w:r>
      <w:proofErr w:type="spellStart"/>
      <w:r w:rsidRPr="00F77B43">
        <w:rPr>
          <w:rFonts w:cs="Tahoma"/>
          <w:bCs/>
          <w:i/>
          <w:szCs w:val="22"/>
        </w:rPr>
        <w:t>u</w:t>
      </w:r>
      <w:proofErr w:type="spellEnd"/>
      <w:r w:rsidRPr="00F77B43">
        <w:rPr>
          <w:rFonts w:cs="Tahoma"/>
          <w:bCs/>
          <w:i/>
          <w:szCs w:val="22"/>
        </w:rPr>
        <w:t xml:space="preserve"> homólogo (nombre[s], primer apellido, segundo apellido). </w:t>
      </w:r>
    </w:p>
    <w:p w14:paraId="0AD784F0" w14:textId="77777777" w:rsidR="00C74A0F" w:rsidRPr="00F77B43" w:rsidRDefault="00C74A0F" w:rsidP="00F77B43">
      <w:pPr>
        <w:ind w:right="-93"/>
        <w:rPr>
          <w:rFonts w:cs="Tahoma"/>
          <w:bCs/>
          <w:i/>
          <w:szCs w:val="22"/>
        </w:rPr>
      </w:pPr>
      <w:r w:rsidRPr="00F77B43">
        <w:rPr>
          <w:rFonts w:cs="Tahoma"/>
          <w:bCs/>
          <w:i/>
          <w:szCs w:val="22"/>
        </w:rPr>
        <w:t xml:space="preserve">Criterio 19 </w:t>
      </w:r>
      <w:proofErr w:type="gramStart"/>
      <w:r w:rsidRPr="00F77B43">
        <w:rPr>
          <w:rFonts w:cs="Tahoma"/>
          <w:bCs/>
          <w:i/>
          <w:szCs w:val="22"/>
        </w:rPr>
        <w:t>Sexo(</w:t>
      </w:r>
      <w:proofErr w:type="gramEnd"/>
      <w:r w:rsidRPr="00F77B43">
        <w:rPr>
          <w:rFonts w:cs="Tahoma"/>
          <w:bCs/>
          <w:i/>
          <w:szCs w:val="22"/>
        </w:rPr>
        <w:t xml:space="preserve">catálogo): Mujer/Hombre </w:t>
      </w:r>
    </w:p>
    <w:p w14:paraId="0913AC14" w14:textId="77777777" w:rsidR="00C74A0F" w:rsidRPr="00F77B43" w:rsidRDefault="00C74A0F" w:rsidP="00F77B43">
      <w:pPr>
        <w:ind w:right="-93"/>
        <w:rPr>
          <w:rFonts w:cs="Tahoma"/>
          <w:bCs/>
          <w:i/>
          <w:szCs w:val="22"/>
        </w:rPr>
      </w:pPr>
      <w:r w:rsidRPr="00F77B43">
        <w:rPr>
          <w:rFonts w:cs="Tahoma"/>
          <w:bCs/>
          <w:i/>
          <w:szCs w:val="22"/>
        </w:rPr>
        <w:t xml:space="preserve">Criterio 20 Cargo o puesto que ocupa en el sujeto obligado. </w:t>
      </w:r>
    </w:p>
    <w:p w14:paraId="52BD3A48" w14:textId="77777777" w:rsidR="00C74A0F" w:rsidRPr="00F77B43" w:rsidRDefault="00C74A0F" w:rsidP="00F77B43">
      <w:pPr>
        <w:ind w:right="-93"/>
        <w:rPr>
          <w:rFonts w:cs="Tahoma"/>
          <w:bCs/>
          <w:i/>
          <w:szCs w:val="22"/>
        </w:rPr>
      </w:pPr>
      <w:r w:rsidRPr="00F77B43">
        <w:rPr>
          <w:rFonts w:cs="Tahoma"/>
          <w:bCs/>
          <w:i/>
          <w:szCs w:val="22"/>
        </w:rPr>
        <w:t xml:space="preserve">Criterio 21 Cargo y/o función que desempeña en el Comité de Transparencia. </w:t>
      </w:r>
    </w:p>
    <w:p w14:paraId="4071ACC8" w14:textId="77777777" w:rsidR="00C74A0F" w:rsidRPr="00F77B43" w:rsidRDefault="00C74A0F" w:rsidP="00F77B43">
      <w:pPr>
        <w:ind w:right="-93"/>
        <w:rPr>
          <w:rFonts w:cs="Tahoma"/>
          <w:bCs/>
          <w:i/>
          <w:szCs w:val="22"/>
        </w:rPr>
      </w:pPr>
      <w:r w:rsidRPr="00F77B43">
        <w:rPr>
          <w:rFonts w:cs="Tahoma"/>
          <w:bCs/>
          <w:i/>
          <w:szCs w:val="22"/>
        </w:rPr>
        <w:t>Criterio 22 Correo electrónico oficial activo de la Presidenta o del Presidente y de las demás personas integrantes del Comité de Transparencia.</w:t>
      </w:r>
    </w:p>
    <w:p w14:paraId="63FE3937" w14:textId="77777777" w:rsidR="00C74A0F" w:rsidRPr="00F77B43" w:rsidRDefault="00C74A0F" w:rsidP="00F77B43">
      <w:pPr>
        <w:ind w:right="-93"/>
        <w:rPr>
          <w:rFonts w:cs="Tahoma"/>
          <w:bCs/>
          <w:i/>
          <w:szCs w:val="22"/>
        </w:rPr>
      </w:pPr>
      <w:r w:rsidRPr="00F77B43">
        <w:rPr>
          <w:rFonts w:cs="Tahoma"/>
          <w:bCs/>
          <w:i/>
          <w:szCs w:val="22"/>
        </w:rPr>
        <w:t>Calendario de sesiones ordinarias del Comité de Transparencia y actas de las sesiones ordinarias y, en su caso, extraordinarias</w:t>
      </w:r>
    </w:p>
    <w:p w14:paraId="2AE5D48A" w14:textId="77777777" w:rsidR="00C74A0F" w:rsidRPr="00F77B43" w:rsidRDefault="00C74A0F" w:rsidP="00F77B43">
      <w:pPr>
        <w:ind w:right="-93"/>
        <w:rPr>
          <w:rFonts w:cs="Tahoma"/>
          <w:bCs/>
          <w:i/>
          <w:szCs w:val="22"/>
        </w:rPr>
      </w:pPr>
      <w:r w:rsidRPr="00F77B43">
        <w:rPr>
          <w:rFonts w:cs="Tahoma"/>
          <w:bCs/>
          <w:i/>
          <w:szCs w:val="22"/>
        </w:rPr>
        <w:t xml:space="preserve">Criterio 23 Ejercicio. </w:t>
      </w:r>
    </w:p>
    <w:p w14:paraId="4E1778A4" w14:textId="77777777" w:rsidR="00C74A0F" w:rsidRPr="00F77B43" w:rsidRDefault="00C74A0F" w:rsidP="00F77B43">
      <w:pPr>
        <w:ind w:right="-93"/>
        <w:rPr>
          <w:rFonts w:cs="Tahoma"/>
          <w:bCs/>
          <w:i/>
          <w:szCs w:val="22"/>
        </w:rPr>
      </w:pPr>
      <w:r w:rsidRPr="00F77B43">
        <w:rPr>
          <w:rFonts w:cs="Tahoma"/>
          <w:bCs/>
          <w:i/>
          <w:szCs w:val="22"/>
        </w:rPr>
        <w:t xml:space="preserve">Criterio 24 Periodo que se informa (fecha de inicio y fecha de término con el formato día/mes/año). </w:t>
      </w:r>
    </w:p>
    <w:p w14:paraId="757C027E" w14:textId="77777777" w:rsidR="00C74A0F" w:rsidRPr="00F77B43" w:rsidRDefault="00C74A0F" w:rsidP="00F77B43">
      <w:pPr>
        <w:ind w:right="-93"/>
        <w:rPr>
          <w:rFonts w:cs="Tahoma"/>
          <w:bCs/>
          <w:i/>
          <w:szCs w:val="22"/>
        </w:rPr>
      </w:pPr>
      <w:r w:rsidRPr="00F77B43">
        <w:rPr>
          <w:rFonts w:cs="Tahoma"/>
          <w:bCs/>
          <w:i/>
          <w:szCs w:val="22"/>
        </w:rPr>
        <w:t xml:space="preserve">Criterio 25 Número de sesión. </w:t>
      </w:r>
    </w:p>
    <w:p w14:paraId="31789096" w14:textId="77777777" w:rsidR="00C74A0F" w:rsidRPr="00F77B43" w:rsidRDefault="00C74A0F" w:rsidP="00F77B43">
      <w:pPr>
        <w:ind w:right="-93"/>
        <w:rPr>
          <w:rFonts w:cs="Tahoma"/>
          <w:bCs/>
          <w:i/>
          <w:szCs w:val="22"/>
        </w:rPr>
      </w:pPr>
      <w:r w:rsidRPr="00F77B43">
        <w:rPr>
          <w:rFonts w:cs="Tahoma"/>
          <w:bCs/>
          <w:i/>
          <w:szCs w:val="22"/>
        </w:rPr>
        <w:t>Criterio 26 Mes.</w:t>
      </w:r>
    </w:p>
    <w:p w14:paraId="794FAB39" w14:textId="77777777" w:rsidR="00C74A0F" w:rsidRPr="00F77B43" w:rsidRDefault="00C74A0F" w:rsidP="00F77B43">
      <w:pPr>
        <w:ind w:right="-93"/>
        <w:rPr>
          <w:rFonts w:cs="Tahoma"/>
          <w:bCs/>
          <w:i/>
          <w:szCs w:val="22"/>
        </w:rPr>
      </w:pPr>
      <w:r w:rsidRPr="00F77B43">
        <w:rPr>
          <w:rFonts w:cs="Tahoma"/>
          <w:bCs/>
          <w:i/>
          <w:szCs w:val="22"/>
        </w:rPr>
        <w:t xml:space="preserve"> Criterio 27 Día. </w:t>
      </w:r>
    </w:p>
    <w:p w14:paraId="006896A8" w14:textId="77777777" w:rsidR="00C74A0F" w:rsidRPr="00F77B43" w:rsidRDefault="00C74A0F" w:rsidP="00F77B43">
      <w:pPr>
        <w:ind w:right="-93"/>
        <w:rPr>
          <w:rFonts w:cs="Tahoma"/>
          <w:bCs/>
          <w:i/>
          <w:szCs w:val="22"/>
        </w:rPr>
      </w:pPr>
      <w:r w:rsidRPr="00F77B43">
        <w:rPr>
          <w:rFonts w:cs="Tahoma"/>
          <w:bCs/>
          <w:i/>
          <w:szCs w:val="22"/>
        </w:rPr>
        <w:t>Criterio 28 Hipervínculo al acta de la sesión.</w:t>
      </w:r>
    </w:p>
    <w:p w14:paraId="476862B4" w14:textId="77777777" w:rsidR="00C74A0F" w:rsidRPr="00F77B43" w:rsidRDefault="00C74A0F" w:rsidP="00F77B43">
      <w:pPr>
        <w:ind w:right="-93"/>
        <w:rPr>
          <w:rFonts w:cs="Tahoma"/>
          <w:b/>
          <w:bCs/>
          <w:i/>
          <w:szCs w:val="22"/>
        </w:rPr>
      </w:pPr>
      <w:r w:rsidRPr="00F77B43">
        <w:rPr>
          <w:rFonts w:cs="Tahoma"/>
          <w:bCs/>
          <w:i/>
          <w:szCs w:val="22"/>
        </w:rPr>
        <w:t xml:space="preserve">(…)” </w:t>
      </w:r>
      <w:r w:rsidRPr="00F77B43">
        <w:rPr>
          <w:rFonts w:cs="Tahoma"/>
          <w:b/>
          <w:bCs/>
          <w:i/>
          <w:szCs w:val="22"/>
        </w:rPr>
        <w:t>(Sic)</w:t>
      </w:r>
    </w:p>
    <w:p w14:paraId="0A9F6BA9" w14:textId="77777777" w:rsidR="00C74A0F" w:rsidRPr="00F77B43" w:rsidRDefault="00C74A0F" w:rsidP="00F77B43">
      <w:pPr>
        <w:ind w:right="-93"/>
        <w:rPr>
          <w:rFonts w:cs="Tahoma"/>
          <w:bCs/>
          <w:szCs w:val="22"/>
        </w:rPr>
      </w:pPr>
    </w:p>
    <w:p w14:paraId="20F1F336" w14:textId="65EA9BEF" w:rsidR="00C74A0F" w:rsidRPr="00F77B43" w:rsidRDefault="00C74A0F" w:rsidP="00F77B43">
      <w:pPr>
        <w:ind w:right="-93"/>
        <w:rPr>
          <w:rFonts w:cs="Tahoma"/>
          <w:bCs/>
          <w:szCs w:val="22"/>
        </w:rPr>
      </w:pPr>
      <w:r w:rsidRPr="00F77B43">
        <w:rPr>
          <w:rFonts w:cs="Tahoma"/>
          <w:bCs/>
          <w:szCs w:val="22"/>
        </w:rPr>
        <w:t xml:space="preserve">En consecuencia la información requerida constituye una obligación de transparencia común, en términos de la normatividad aplicable. </w:t>
      </w:r>
    </w:p>
    <w:p w14:paraId="44502860" w14:textId="67D93752" w:rsidR="00E018A3" w:rsidRPr="00F77B43" w:rsidRDefault="00E018A3" w:rsidP="00F77B43">
      <w:pPr>
        <w:rPr>
          <w:lang w:eastAsia="es-MX"/>
        </w:rPr>
      </w:pPr>
      <w:r w:rsidRPr="00F77B43">
        <w:rPr>
          <w:lang w:eastAsia="es-MX"/>
        </w:rPr>
        <w:lastRenderedPageBreak/>
        <w:t xml:space="preserve">En suma a lo anterior, es menester señalar que </w:t>
      </w:r>
      <w:r w:rsidRPr="00F77B43">
        <w:rPr>
          <w:b/>
          <w:bCs/>
          <w:lang w:eastAsia="es-MX"/>
        </w:rPr>
        <w:t>EL SUJETO OBLIGADO</w:t>
      </w:r>
      <w:r w:rsidRPr="00F77B43">
        <w:rPr>
          <w:lang w:eastAsia="es-MX"/>
        </w:rPr>
        <w:t xml:space="preserve"> al momento de responder y remitir la información mediante respuesta asume contar con la información y que la genera, posee, recopila, maneja, archiva, conserva o administra en ejercicio de sus funciones de derecho público </w:t>
      </w:r>
      <w:r w:rsidRPr="00F77B43">
        <w:rPr>
          <w:rFonts w:cs="Arial"/>
        </w:rPr>
        <w:t>y proporcionar la información que obren en su poder conforme el estado que se encuentra y no hacer un procesamiento de la misma, ni presentarla conforme al interés del solicitante</w:t>
      </w:r>
      <w:r w:rsidRPr="00F77B43">
        <w:rPr>
          <w:lang w:eastAsia="es-MX"/>
        </w:rPr>
        <w:t xml:space="preserve"> motivo por el cual se actualiza el supuesto jurídico, previsto en el artículo 12 de la Ley de Transparencia y Acceso a la Información Pública del Estado de México y Municipios.</w:t>
      </w:r>
    </w:p>
    <w:p w14:paraId="5229CAEF" w14:textId="77777777" w:rsidR="00E018A3" w:rsidRPr="00F77B43" w:rsidRDefault="00E018A3" w:rsidP="00F77B43">
      <w:pPr>
        <w:rPr>
          <w:lang w:eastAsia="es-MX"/>
        </w:rPr>
      </w:pPr>
    </w:p>
    <w:p w14:paraId="285B076C" w14:textId="77777777" w:rsidR="00E018A3" w:rsidRPr="00F77B43" w:rsidRDefault="00E018A3" w:rsidP="00F77B43">
      <w:pPr>
        <w:ind w:left="851" w:right="902"/>
        <w:rPr>
          <w:i/>
          <w:iCs/>
          <w:szCs w:val="22"/>
          <w:lang w:eastAsia="es-MX"/>
        </w:rPr>
      </w:pPr>
      <w:r w:rsidRPr="00F77B43">
        <w:rPr>
          <w:i/>
          <w:iCs/>
          <w:szCs w:val="22"/>
          <w:lang w:eastAsia="es-MX"/>
        </w:rPr>
        <w:t>“</w:t>
      </w:r>
      <w:r w:rsidRPr="00F77B43">
        <w:rPr>
          <w:b/>
          <w:bCs/>
          <w:i/>
          <w:iCs/>
          <w:szCs w:val="22"/>
          <w:lang w:eastAsia="es-MX"/>
        </w:rPr>
        <w:t>Artículo 12.</w:t>
      </w:r>
      <w:r w:rsidRPr="00F77B43">
        <w:rPr>
          <w:i/>
          <w:iCs/>
          <w:szCs w:val="22"/>
          <w:lang w:eastAsia="es-MX"/>
        </w:rPr>
        <w:t> Quienes generen, recopilen, administren, manejen, procesen, archiven o conserven información pública serán responsables de la misma en los términos de las disposiciones jurídicas aplicables.</w:t>
      </w:r>
    </w:p>
    <w:p w14:paraId="4738707B" w14:textId="77777777" w:rsidR="00E018A3" w:rsidRPr="00F77B43" w:rsidRDefault="00E018A3" w:rsidP="00F77B43">
      <w:pPr>
        <w:ind w:left="851" w:right="902"/>
        <w:rPr>
          <w:i/>
          <w:iCs/>
          <w:szCs w:val="22"/>
          <w:lang w:eastAsia="es-MX"/>
        </w:rPr>
      </w:pPr>
    </w:p>
    <w:p w14:paraId="5B400C01" w14:textId="77777777" w:rsidR="00E018A3" w:rsidRPr="00F77B43" w:rsidRDefault="00E018A3" w:rsidP="00F77B43">
      <w:pPr>
        <w:ind w:left="851" w:right="902"/>
        <w:rPr>
          <w:i/>
          <w:iCs/>
          <w:szCs w:val="22"/>
          <w:lang w:eastAsia="es-MX"/>
        </w:rPr>
      </w:pPr>
      <w:r w:rsidRPr="00F77B43">
        <w:rPr>
          <w:i/>
          <w:iCs/>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3195CBA" w14:textId="77777777" w:rsidR="00E018A3" w:rsidRPr="00F77B43" w:rsidRDefault="00E018A3" w:rsidP="00F77B43">
      <w:pPr>
        <w:ind w:left="851" w:right="902"/>
        <w:rPr>
          <w:lang w:eastAsia="es-MX"/>
        </w:rPr>
      </w:pPr>
    </w:p>
    <w:p w14:paraId="3F0727A8" w14:textId="77777777" w:rsidR="00E018A3" w:rsidRPr="00F77B43" w:rsidRDefault="00E018A3" w:rsidP="00F77B43">
      <w:pPr>
        <w:ind w:right="-93"/>
        <w:contextualSpacing/>
        <w:rPr>
          <w:lang w:eastAsia="es-MX"/>
        </w:rPr>
      </w:pPr>
      <w:r w:rsidRPr="00F77B43">
        <w:rPr>
          <w:lang w:eastAsia="es-MX"/>
        </w:rPr>
        <w:t xml:space="preserve">Del precepto anterior se obvia la competencia del </w:t>
      </w:r>
      <w:r w:rsidRPr="00F77B43">
        <w:rPr>
          <w:b/>
          <w:lang w:eastAsia="es-MX"/>
        </w:rPr>
        <w:t xml:space="preserve">SUJETO OBLIGADO </w:t>
      </w:r>
      <w:r w:rsidRPr="00F77B43">
        <w:rPr>
          <w:lang w:eastAsia="es-MX"/>
        </w:rPr>
        <w:t>de generar, poseer, recopilar, archivar, manejar, conservar</w:t>
      </w:r>
      <w:r w:rsidRPr="00F77B43">
        <w:rPr>
          <w:b/>
          <w:lang w:eastAsia="es-MX"/>
        </w:rPr>
        <w:t xml:space="preserve"> </w:t>
      </w:r>
      <w:r w:rsidRPr="00F77B43">
        <w:rPr>
          <w:lang w:eastAsia="es-MX"/>
        </w:rPr>
        <w:t>o administrar la información, puesto que al entregar la misma se obvia que existe fuente obligacional para generarla, poseerla, archivarla, manejarla, recopilarla o administrarla.</w:t>
      </w:r>
    </w:p>
    <w:p w14:paraId="3EC62D80" w14:textId="77777777" w:rsidR="00E018A3" w:rsidRPr="00F77B43" w:rsidRDefault="00E018A3" w:rsidP="00F77B43">
      <w:pPr>
        <w:ind w:right="-93"/>
        <w:rPr>
          <w:rFonts w:cs="Tahoma"/>
          <w:bCs/>
          <w:szCs w:val="22"/>
        </w:rPr>
      </w:pPr>
    </w:p>
    <w:p w14:paraId="5607A840" w14:textId="759426E6" w:rsidR="00C74A0F" w:rsidRPr="00F77B43" w:rsidRDefault="00E018A3" w:rsidP="00F77B43">
      <w:pPr>
        <w:rPr>
          <w:rFonts w:cs="Tahoma"/>
          <w:bCs/>
        </w:rPr>
      </w:pPr>
      <w:r w:rsidRPr="00F77B43">
        <w:lastRenderedPageBreak/>
        <w:t>Aunado a lo anterior, se advierte que quien dio respuesta es el</w:t>
      </w:r>
      <w:r w:rsidR="00C74A0F" w:rsidRPr="00F77B43">
        <w:t xml:space="preserve"> Titular de la Unidad de Transparencia</w:t>
      </w:r>
      <w:r w:rsidR="00C74A0F" w:rsidRPr="00F77B43">
        <w:rPr>
          <w:rFonts w:eastAsia="Palatino Linotype" w:cs="Palatino Linotype"/>
        </w:rPr>
        <w:t>, por lo que</w:t>
      </w:r>
      <w:r w:rsidR="00C74A0F" w:rsidRPr="00F77B43">
        <w:t xml:space="preserve"> </w:t>
      </w:r>
      <w:r w:rsidR="00C74A0F" w:rsidRPr="00F77B43">
        <w:rPr>
          <w:rFonts w:cs="Tahoma"/>
        </w:rPr>
        <w:t xml:space="preserve">es </w:t>
      </w:r>
      <w:r w:rsidR="00C74A0F" w:rsidRPr="00F77B43">
        <w:rPr>
          <w:rFonts w:cs="Tahoma"/>
          <w:bCs/>
        </w:rPr>
        <w:t xml:space="preserve">necesario hacer referencia </w:t>
      </w:r>
      <w:r w:rsidR="00C74A0F" w:rsidRPr="00F77B43">
        <w:rPr>
          <w:rFonts w:cs="Tahoma"/>
        </w:rPr>
        <w:t xml:space="preserve">al </w:t>
      </w:r>
      <w:r w:rsidR="00C74A0F" w:rsidRPr="00F77B43">
        <w:rPr>
          <w:rFonts w:cs="Tahoma"/>
          <w:b/>
        </w:rPr>
        <w:t>procedimiento de búsqueda que deben de seguir los Sujetos Obligados para localizar la información</w:t>
      </w:r>
      <w:r w:rsidR="00C74A0F" w:rsidRPr="00F77B43">
        <w:rPr>
          <w:rFonts w:cs="Tahoma"/>
        </w:rPr>
        <w:t>, el cual se encuentra previsto en los artículos</w:t>
      </w:r>
      <w:r w:rsidR="00C74A0F" w:rsidRPr="00F77B43">
        <w:rPr>
          <w:rFonts w:cs="Tahoma"/>
          <w:bCs/>
        </w:rPr>
        <w:t xml:space="preserve"> 160 y 162 de la Ley de Transparencia y Acceso a la Información Pública del Estado de México y Municipios, mismo que es el siguiente:</w:t>
      </w:r>
    </w:p>
    <w:p w14:paraId="7ECE8BBE" w14:textId="77777777" w:rsidR="00C74A0F" w:rsidRPr="00F77B43" w:rsidRDefault="00C74A0F" w:rsidP="00F77B43">
      <w:pPr>
        <w:rPr>
          <w:rFonts w:cs="Tahoma"/>
        </w:rPr>
      </w:pPr>
    </w:p>
    <w:p w14:paraId="54D3F8D3" w14:textId="77777777" w:rsidR="00C74A0F" w:rsidRPr="00F77B43" w:rsidRDefault="00C74A0F" w:rsidP="00F77B43">
      <w:pPr>
        <w:numPr>
          <w:ilvl w:val="0"/>
          <w:numId w:val="19"/>
        </w:numPr>
        <w:rPr>
          <w:rFonts w:cs="Tahoma"/>
          <w:bCs/>
        </w:rPr>
      </w:pPr>
      <w:r w:rsidRPr="00F77B43">
        <w:rPr>
          <w:rFonts w:cs="Tahoma"/>
          <w:bC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62FD99C8" w14:textId="77777777" w:rsidR="00C74A0F" w:rsidRPr="00F77B43" w:rsidRDefault="00C74A0F" w:rsidP="00F77B43">
      <w:pPr>
        <w:rPr>
          <w:rFonts w:cs="Tahoma"/>
          <w:bCs/>
        </w:rPr>
      </w:pPr>
    </w:p>
    <w:p w14:paraId="36017369" w14:textId="77777777" w:rsidR="00C74A0F" w:rsidRPr="00F77B43" w:rsidRDefault="00C74A0F" w:rsidP="00F77B43">
      <w:pPr>
        <w:numPr>
          <w:ilvl w:val="0"/>
          <w:numId w:val="19"/>
        </w:numPr>
        <w:rPr>
          <w:rFonts w:cs="Tahoma"/>
          <w:bCs/>
        </w:rPr>
      </w:pPr>
      <w:r w:rsidRPr="00F77B43">
        <w:rPr>
          <w:rFonts w:cs="Tahoma"/>
          <w:bC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70B5503E" w14:textId="77777777" w:rsidR="00C74A0F" w:rsidRPr="00F77B43" w:rsidRDefault="00C74A0F" w:rsidP="00F77B43">
      <w:pPr>
        <w:rPr>
          <w:rFonts w:cs="Tahoma"/>
          <w:b/>
          <w:bCs/>
        </w:rPr>
      </w:pPr>
    </w:p>
    <w:p w14:paraId="3DC2726D" w14:textId="63E455CE" w:rsidR="00C74A0F" w:rsidRPr="00F77B43" w:rsidRDefault="00C74A0F" w:rsidP="00F77B43">
      <w:pPr>
        <w:rPr>
          <w:i/>
          <w:iCs/>
        </w:rPr>
      </w:pPr>
      <w:r w:rsidRPr="00F77B43">
        <w:t>Así, este Órgano Garante considera que el Sujeto Obligado cumplió con el procedimiento de búsqueda exhaustiva y razonable, pues gestionó la solicitud de información en las diversas unidades en donde pudiera obrar la citada información</w:t>
      </w:r>
      <w:r w:rsidR="006756B0" w:rsidRPr="00F77B43">
        <w:t>.</w:t>
      </w:r>
    </w:p>
    <w:p w14:paraId="67AC9BD5" w14:textId="77777777" w:rsidR="00C74A0F" w:rsidRPr="00F77B43" w:rsidRDefault="00C74A0F" w:rsidP="00F77B43"/>
    <w:p w14:paraId="63E32B38" w14:textId="77777777" w:rsidR="00C74A0F" w:rsidRPr="00F77B43" w:rsidRDefault="00C74A0F" w:rsidP="00F77B43">
      <w:pPr>
        <w:rPr>
          <w:rFonts w:cs="Tahoma"/>
        </w:rPr>
      </w:pPr>
      <w:r w:rsidRPr="00F77B43">
        <w:rPr>
          <w:rFonts w:cs="Tahoma"/>
        </w:rPr>
        <w:t xml:space="preserve">Aunado a lo anterior, el artículo 1.8, fracción XIII, del Código Administrativo del Estado de México, establece que para que tenga validez, todo acto administrativo deberá resolver todos </w:t>
      </w:r>
      <w:r w:rsidRPr="00F77B43">
        <w:rPr>
          <w:rFonts w:cs="Tahoma"/>
        </w:rPr>
        <w:lastRenderedPageBreak/>
        <w:t xml:space="preserve">los puntos propuestos por los interesados; además, el </w:t>
      </w:r>
      <w:r w:rsidRPr="00F77B43">
        <w:rPr>
          <w:rFonts w:cs="Tahoma"/>
          <w:bCs/>
        </w:rPr>
        <w:t xml:space="preserve">Criterio de interpretación con clave de registro </w:t>
      </w:r>
      <w:r w:rsidRPr="00F77B43">
        <w:rPr>
          <w:rFonts w:cs="Tahoma"/>
        </w:rPr>
        <w:t>SO/002/2017, de la Segunda Época</w:t>
      </w:r>
      <w:r w:rsidRPr="00F77B43">
        <w:rPr>
          <w:rFonts w:cs="Tahoma"/>
          <w:bCs/>
        </w:rPr>
        <w:t>, emitido por el Instituto Nacional de Transparencia, Acceso a la Información y Protección de Datos Personales</w:t>
      </w:r>
      <w:r w:rsidRPr="00F77B43">
        <w:rPr>
          <w:rFonts w:cs="Tahoma"/>
        </w:rPr>
        <w:t>, del Instituto Nacional de Transparencia, Acceso a la Información y Protección de Datos Personales, precisa lo siguiente:</w:t>
      </w:r>
    </w:p>
    <w:p w14:paraId="1CFDF251" w14:textId="77777777" w:rsidR="00C74A0F" w:rsidRPr="00F77B43" w:rsidRDefault="00C74A0F" w:rsidP="00F77B43">
      <w:pPr>
        <w:rPr>
          <w:rFonts w:cs="Tahoma"/>
        </w:rPr>
      </w:pPr>
    </w:p>
    <w:p w14:paraId="5545C146" w14:textId="77777777" w:rsidR="00C74A0F" w:rsidRPr="00F77B43" w:rsidRDefault="00C74A0F" w:rsidP="00F77B43">
      <w:pPr>
        <w:ind w:left="567" w:right="567"/>
        <w:rPr>
          <w:i/>
          <w:iCs/>
        </w:rPr>
      </w:pPr>
      <w:r w:rsidRPr="00F77B43">
        <w:rPr>
          <w:b/>
          <w:bCs/>
          <w:i/>
          <w:iCs/>
        </w:rPr>
        <w:t xml:space="preserve">Congruencia y exhaustividad. Sus alcances para garantizar el derecho de acceso a la información. </w:t>
      </w:r>
      <w:r w:rsidRPr="00F77B43">
        <w:rPr>
          <w:i/>
          <w:iCs/>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F77B43">
        <w:rPr>
          <w:i/>
          <w:iCs/>
          <w:u w:val="single"/>
        </w:rPr>
        <w:t>la exhaustividad significa que dicha respuesta se refiera expresamente a cada uno de los puntos solicitados</w:t>
      </w:r>
      <w:r w:rsidRPr="00F77B43">
        <w:rPr>
          <w:i/>
          <w:iCs/>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70148EF1" w14:textId="77777777" w:rsidR="00C74A0F" w:rsidRPr="00F77B43" w:rsidRDefault="00C74A0F" w:rsidP="00F77B43">
      <w:pPr>
        <w:ind w:left="567" w:right="567"/>
        <w:rPr>
          <w:i/>
          <w:iCs/>
        </w:rPr>
      </w:pPr>
    </w:p>
    <w:p w14:paraId="5FBC9EB2" w14:textId="77777777" w:rsidR="00C74A0F" w:rsidRPr="00F77B43" w:rsidRDefault="00C74A0F" w:rsidP="00F77B43">
      <w:pPr>
        <w:rPr>
          <w:rFonts w:cs="Tahoma"/>
          <w:bCs/>
          <w:lang w:val="es-ES_tradnl"/>
        </w:rPr>
      </w:pPr>
      <w:r w:rsidRPr="00F77B43">
        <w:rPr>
          <w:rFonts w:cs="Tahoma"/>
        </w:rPr>
        <w:t xml:space="preserve">Conforme al criterio referido, se logra vislumbrar que </w:t>
      </w:r>
      <w:r w:rsidRPr="00F77B43">
        <w:rPr>
          <w:rFonts w:cs="Tahoma"/>
          <w:bCs/>
        </w:rPr>
        <w:t xml:space="preserve">todo acto administrativo debe apegarse al </w:t>
      </w:r>
      <w:r w:rsidRPr="00F77B43">
        <w:rPr>
          <w:rFonts w:cs="Tahoma"/>
          <w:b/>
          <w:bCs/>
        </w:rPr>
        <w:t>principio de exhaustividad</w:t>
      </w:r>
      <w:r w:rsidRPr="00F77B43">
        <w:rPr>
          <w:rFonts w:cs="Tahoma"/>
          <w:bCs/>
        </w:rPr>
        <w:t xml:space="preserve">, </w:t>
      </w:r>
      <w:r w:rsidRPr="00F77B43">
        <w:rPr>
          <w:rFonts w:cs="Tahoma"/>
          <w:bCs/>
          <w:lang w:val="es-ES_tradnl"/>
        </w:rPr>
        <w:t xml:space="preserve">entendiendo por éste que se pronuncie expresamente sobre cada uno de los puntos requeridos, lo cual en materia de transparencia y acceso a la información pública se traduce en que, las respuestas que emitan los sujetos obligados, deben </w:t>
      </w:r>
      <w:r w:rsidRPr="00F77B43">
        <w:rPr>
          <w:rFonts w:cs="Tahoma"/>
          <w:bCs/>
          <w:lang w:val="es-ES_tradnl"/>
        </w:rPr>
        <w:lastRenderedPageBreak/>
        <w:t>guardar una relación lógica con lo solicitado, analizando y decidiendo –de marea íntegra- sobre todos los puntos requeridos, a fin de satisfacer la solicitud correspondiente.</w:t>
      </w:r>
    </w:p>
    <w:p w14:paraId="62210946" w14:textId="77777777" w:rsidR="00C74A0F" w:rsidRPr="00F77B43" w:rsidRDefault="00C74A0F" w:rsidP="00F77B43">
      <w:pPr>
        <w:rPr>
          <w:rFonts w:cs="Tahoma"/>
        </w:rPr>
      </w:pPr>
    </w:p>
    <w:p w14:paraId="6661EFFB" w14:textId="75BE2351" w:rsidR="00C74A0F" w:rsidRPr="00F77B43" w:rsidRDefault="00C74A0F" w:rsidP="00F77B43">
      <w:pPr>
        <w:rPr>
          <w:rFonts w:eastAsia="Calibri" w:cs="Tahoma"/>
        </w:rPr>
      </w:pPr>
      <w:r w:rsidRPr="00F77B43">
        <w:rPr>
          <w:rFonts w:cs="Tahoma"/>
          <w:lang w:eastAsia="es-MX"/>
        </w:rPr>
        <w:t xml:space="preserve">En esa tesitura, se concluye que el </w:t>
      </w:r>
      <w:r w:rsidRPr="00F77B43">
        <w:rPr>
          <w:rFonts w:cs="Tahoma"/>
          <w:b/>
          <w:bCs/>
          <w:lang w:eastAsia="es-MX"/>
        </w:rPr>
        <w:t>SUJETO OBLIGADO</w:t>
      </w:r>
      <w:r w:rsidRPr="00F77B43">
        <w:rPr>
          <w:rFonts w:cs="Tahoma"/>
          <w:lang w:eastAsia="es-MX"/>
        </w:rPr>
        <w:t xml:space="preserve"> satisfizo el derecho de acceso </w:t>
      </w:r>
      <w:r w:rsidRPr="00F77B43">
        <w:rPr>
          <w:rFonts w:eastAsia="Calibri" w:cs="Tahoma"/>
          <w:bCs/>
        </w:rPr>
        <w:t xml:space="preserve">a la información de </w:t>
      </w:r>
      <w:r w:rsidRPr="00F77B43">
        <w:rPr>
          <w:rFonts w:eastAsia="Calibri" w:cs="Tahoma"/>
          <w:b/>
          <w:bCs/>
          <w:iCs/>
        </w:rPr>
        <w:t>LA PARTE RECURRENTE</w:t>
      </w:r>
      <w:r w:rsidRPr="00F77B43">
        <w:rPr>
          <w:rFonts w:eastAsia="Calibri" w:cs="Tahoma"/>
          <w:bCs/>
        </w:rPr>
        <w:t xml:space="preserve">, </w:t>
      </w:r>
      <w:r w:rsidRPr="00F77B43">
        <w:rPr>
          <w:rFonts w:eastAsia="Calibri" w:cs="Tahoma"/>
          <w:b/>
          <w:bCs/>
        </w:rPr>
        <w:t xml:space="preserve">al cumplir dicho principio, </w:t>
      </w:r>
      <w:r w:rsidRPr="00F77B43">
        <w:rPr>
          <w:rFonts w:eastAsia="Calibri" w:cs="Tahoma"/>
        </w:rPr>
        <w:t xml:space="preserve">pues al turnar la solicitud de información a todas las áreas que pudieran tener la información, éstas </w:t>
      </w:r>
      <w:r w:rsidR="006756B0" w:rsidRPr="00F77B43">
        <w:rPr>
          <w:rFonts w:eastAsia="Calibri" w:cs="Tahoma"/>
        </w:rPr>
        <w:t>se pronunciaron</w:t>
      </w:r>
      <w:r w:rsidRPr="00F77B43">
        <w:rPr>
          <w:rFonts w:eastAsia="Calibri" w:cs="Tahoma"/>
        </w:rPr>
        <w:t xml:space="preserve"> respecto a la información requerida</w:t>
      </w:r>
      <w:r w:rsidR="006756B0" w:rsidRPr="00F77B43">
        <w:rPr>
          <w:rFonts w:eastAsia="Calibri" w:cs="Tahoma"/>
        </w:rPr>
        <w:t>.</w:t>
      </w:r>
    </w:p>
    <w:p w14:paraId="1E625B2F" w14:textId="77777777" w:rsidR="006756B0" w:rsidRPr="00F77B43" w:rsidRDefault="006756B0" w:rsidP="00F77B43">
      <w:pPr>
        <w:rPr>
          <w:rFonts w:eastAsia="Calibri" w:cs="Tahoma"/>
        </w:rPr>
      </w:pPr>
    </w:p>
    <w:p w14:paraId="40A7A0D4" w14:textId="66E7B94A" w:rsidR="006756B0" w:rsidRPr="00F77B43" w:rsidRDefault="006756B0" w:rsidP="00F77B43">
      <w:pPr>
        <w:rPr>
          <w:bCs/>
          <w:iCs/>
        </w:rPr>
      </w:pPr>
      <w:r w:rsidRPr="00F77B43">
        <w:rPr>
          <w:rFonts w:eastAsia="Calibri" w:cs="Tahoma"/>
        </w:rPr>
        <w:t xml:space="preserve">Señalado esto se advierte que por lo que hace a los años 2023 y 2022, es decir, los recursos </w:t>
      </w:r>
      <w:r w:rsidRPr="00F77B43">
        <w:rPr>
          <w:rFonts w:eastAsia="Calibri" w:cs="Tahoma"/>
          <w:b/>
          <w:bCs/>
        </w:rPr>
        <w:t>04508/INFOEM/IP/RR/2024</w:t>
      </w:r>
      <w:r w:rsidRPr="00F77B43">
        <w:rPr>
          <w:rFonts w:eastAsia="Calibri" w:cs="Tahoma"/>
        </w:rPr>
        <w:t xml:space="preserve"> y </w:t>
      </w:r>
      <w:r w:rsidRPr="00F77B43">
        <w:rPr>
          <w:rFonts w:eastAsia="Calibri" w:cs="Tahoma"/>
          <w:b/>
          <w:bCs/>
        </w:rPr>
        <w:t xml:space="preserve">04509/INFOEM/IP/RR/2024 </w:t>
      </w:r>
      <w:r w:rsidRPr="00F77B43">
        <w:rPr>
          <w:rFonts w:eastAsia="Calibri" w:cs="Tahoma"/>
        </w:rPr>
        <w:t xml:space="preserve">se colmó la pretensión de </w:t>
      </w:r>
      <w:r w:rsidRPr="00F77B43">
        <w:rPr>
          <w:rFonts w:eastAsia="Calibri" w:cs="Tahoma"/>
          <w:b/>
          <w:iCs/>
        </w:rPr>
        <w:t xml:space="preserve">LA PARTE RECURRENTE </w:t>
      </w:r>
      <w:r w:rsidRPr="00F77B43">
        <w:rPr>
          <w:rFonts w:eastAsia="Calibri" w:cs="Tahoma"/>
          <w:bCs/>
          <w:iCs/>
        </w:rPr>
        <w:t>pues se enviaron las Actas ordinarias y extraordinarias del comité de transparencia.</w:t>
      </w:r>
    </w:p>
    <w:p w14:paraId="1EBB0407" w14:textId="77777777" w:rsidR="00097695" w:rsidRPr="00F77B43" w:rsidRDefault="00097695" w:rsidP="00F77B43">
      <w:pPr>
        <w:ind w:right="-93"/>
        <w:rPr>
          <w:rFonts w:cs="Tahoma"/>
          <w:bCs/>
          <w:szCs w:val="22"/>
        </w:rPr>
      </w:pPr>
    </w:p>
    <w:p w14:paraId="67DA720C" w14:textId="6F722CEF" w:rsidR="006756B0" w:rsidRPr="00F77B43" w:rsidRDefault="006756B0" w:rsidP="00F77B43">
      <w:pPr>
        <w:ind w:right="-93"/>
        <w:rPr>
          <w:rFonts w:cs="Tahoma"/>
          <w:bCs/>
          <w:szCs w:val="22"/>
        </w:rPr>
      </w:pPr>
      <w:r w:rsidRPr="00F77B43">
        <w:rPr>
          <w:rFonts w:cs="Tahoma"/>
          <w:bCs/>
          <w:szCs w:val="22"/>
        </w:rPr>
        <w:t>Sin embargo, por lo que hace a los ejercicios 2024, 2020 y 2019 no se tiene por colmada la pretensión en razón de lo siguiente:</w:t>
      </w:r>
    </w:p>
    <w:p w14:paraId="55196EF4" w14:textId="77777777" w:rsidR="006756B0" w:rsidRPr="00F77B43" w:rsidRDefault="006756B0" w:rsidP="00F77B43">
      <w:pPr>
        <w:ind w:right="-93"/>
        <w:rPr>
          <w:rFonts w:cs="Tahoma"/>
          <w:bCs/>
          <w:szCs w:val="22"/>
        </w:rPr>
      </w:pPr>
    </w:p>
    <w:p w14:paraId="5A8C43CF" w14:textId="4C1D88A3" w:rsidR="006756B0" w:rsidRPr="00F77B43" w:rsidRDefault="006756B0" w:rsidP="00F77B43">
      <w:pPr>
        <w:ind w:right="-93"/>
        <w:rPr>
          <w:rFonts w:cs="Tahoma"/>
          <w:bCs/>
          <w:szCs w:val="22"/>
        </w:rPr>
      </w:pPr>
      <w:r w:rsidRPr="00F77B43">
        <w:rPr>
          <w:rFonts w:cs="Tahoma"/>
          <w:bCs/>
          <w:szCs w:val="22"/>
        </w:rPr>
        <w:t xml:space="preserve">Referente a las Actas del año 2024 se advierte que se remite una carpeta </w:t>
      </w:r>
      <w:proofErr w:type="spellStart"/>
      <w:r w:rsidRPr="00F77B43">
        <w:rPr>
          <w:rFonts w:cs="Tahoma"/>
          <w:bCs/>
          <w:szCs w:val="22"/>
        </w:rPr>
        <w:t>zip</w:t>
      </w:r>
      <w:proofErr w:type="spellEnd"/>
      <w:r w:rsidRPr="00F77B43">
        <w:rPr>
          <w:rFonts w:cs="Tahoma"/>
          <w:bCs/>
          <w:szCs w:val="22"/>
        </w:rPr>
        <w:t xml:space="preserve"> con lo que al parecer podría presumirse es la información solicitada, sin </w:t>
      </w:r>
      <w:r w:rsidR="00370828" w:rsidRPr="00F77B43">
        <w:rPr>
          <w:rFonts w:cs="Tahoma"/>
          <w:bCs/>
          <w:szCs w:val="22"/>
        </w:rPr>
        <w:t>embargo,</w:t>
      </w:r>
      <w:r w:rsidRPr="00F77B43">
        <w:rPr>
          <w:rFonts w:cs="Tahoma"/>
          <w:bCs/>
          <w:szCs w:val="22"/>
        </w:rPr>
        <w:t xml:space="preserve"> la misma no se puede abrir por estar dañada tal como se muestra en las imágenes que se insertan a continuación:</w:t>
      </w:r>
    </w:p>
    <w:p w14:paraId="6313B9FB" w14:textId="77777777" w:rsidR="006756B0" w:rsidRPr="00F77B43" w:rsidRDefault="006756B0" w:rsidP="00F77B43">
      <w:pPr>
        <w:ind w:right="-93"/>
        <w:rPr>
          <w:rFonts w:cs="Tahoma"/>
          <w:bCs/>
          <w:szCs w:val="22"/>
        </w:rPr>
      </w:pPr>
    </w:p>
    <w:p w14:paraId="5BF5CA27" w14:textId="5DB93699" w:rsidR="006756B0" w:rsidRPr="00F77B43" w:rsidRDefault="00370828" w:rsidP="00F77B43">
      <w:pPr>
        <w:ind w:right="-93"/>
        <w:rPr>
          <w:rFonts w:cs="Tahoma"/>
          <w:bCs/>
          <w:szCs w:val="22"/>
        </w:rPr>
      </w:pPr>
      <w:r w:rsidRPr="00F77B43">
        <w:rPr>
          <w:rFonts w:cs="Tahoma"/>
          <w:bCs/>
          <w:noProof/>
          <w:szCs w:val="22"/>
          <w:lang w:eastAsia="es-MX"/>
        </w:rPr>
        <w:lastRenderedPageBreak/>
        <w:drawing>
          <wp:inline distT="0" distB="0" distL="0" distR="0" wp14:anchorId="2570784E" wp14:editId="66C41150">
            <wp:extent cx="5249008" cy="1467055"/>
            <wp:effectExtent l="0" t="0" r="0" b="0"/>
            <wp:docPr id="5549244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24443" name=""/>
                    <pic:cNvPicPr/>
                  </pic:nvPicPr>
                  <pic:blipFill>
                    <a:blip r:embed="rId29"/>
                    <a:stretch>
                      <a:fillRect/>
                    </a:stretch>
                  </pic:blipFill>
                  <pic:spPr>
                    <a:xfrm>
                      <a:off x="0" y="0"/>
                      <a:ext cx="5249008" cy="1467055"/>
                    </a:xfrm>
                    <a:prstGeom prst="rect">
                      <a:avLst/>
                    </a:prstGeom>
                  </pic:spPr>
                </pic:pic>
              </a:graphicData>
            </a:graphic>
          </wp:inline>
        </w:drawing>
      </w:r>
    </w:p>
    <w:p w14:paraId="47BE89CE" w14:textId="022223E2" w:rsidR="00370828" w:rsidRPr="00F77B43" w:rsidRDefault="00370828" w:rsidP="00F77B43">
      <w:pPr>
        <w:ind w:right="-93"/>
        <w:rPr>
          <w:rFonts w:cs="Tahoma"/>
          <w:bCs/>
          <w:szCs w:val="22"/>
        </w:rPr>
      </w:pPr>
      <w:r w:rsidRPr="00F77B43">
        <w:rPr>
          <w:rFonts w:cs="Tahoma"/>
          <w:bCs/>
          <w:noProof/>
          <w:szCs w:val="22"/>
          <w:lang w:eastAsia="es-MX"/>
        </w:rPr>
        <w:drawing>
          <wp:inline distT="0" distB="0" distL="0" distR="0" wp14:anchorId="72C755B0" wp14:editId="061E518A">
            <wp:extent cx="5742940" cy="1437640"/>
            <wp:effectExtent l="0" t="0" r="0" b="0"/>
            <wp:docPr id="2962262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226239" name=""/>
                    <pic:cNvPicPr/>
                  </pic:nvPicPr>
                  <pic:blipFill>
                    <a:blip r:embed="rId30"/>
                    <a:stretch>
                      <a:fillRect/>
                    </a:stretch>
                  </pic:blipFill>
                  <pic:spPr>
                    <a:xfrm>
                      <a:off x="0" y="0"/>
                      <a:ext cx="5742940" cy="1437640"/>
                    </a:xfrm>
                    <a:prstGeom prst="rect">
                      <a:avLst/>
                    </a:prstGeom>
                  </pic:spPr>
                </pic:pic>
              </a:graphicData>
            </a:graphic>
          </wp:inline>
        </w:drawing>
      </w:r>
    </w:p>
    <w:p w14:paraId="19231A06" w14:textId="77777777" w:rsidR="00097695" w:rsidRPr="00F77B43" w:rsidRDefault="00097695" w:rsidP="00F77B43">
      <w:pPr>
        <w:ind w:right="-93"/>
        <w:rPr>
          <w:rFonts w:cs="Tahoma"/>
          <w:bCs/>
          <w:szCs w:val="22"/>
        </w:rPr>
      </w:pPr>
    </w:p>
    <w:p w14:paraId="09D7C521" w14:textId="0639B0F1" w:rsidR="00370828" w:rsidRPr="00F77B43" w:rsidRDefault="00370828" w:rsidP="00F77B43">
      <w:pPr>
        <w:ind w:right="-93"/>
        <w:rPr>
          <w:rFonts w:cs="Tahoma"/>
          <w:bCs/>
          <w:szCs w:val="22"/>
        </w:rPr>
      </w:pPr>
      <w:r w:rsidRPr="00F77B43">
        <w:rPr>
          <w:rFonts w:cs="Tahoma"/>
          <w:bCs/>
          <w:szCs w:val="22"/>
        </w:rPr>
        <w:t>Aunado a que en la respuesta perteneciente al ejercicio 2019 se remitió el Acta de la décima cuarta sesión extraordinaria lo que permite asegurar que al menos dentro del ejercicio 2024 se han llevado a cabo 14 sesiones extraordinarias las cuales deberán de ser entregadas, además de aquellas ordinarias que se hayan generado y las demás que encuadren dentro del periodo que va del 01 de enero al 21 de junio de 2024</w:t>
      </w:r>
    </w:p>
    <w:p w14:paraId="0510BAF6" w14:textId="77777777" w:rsidR="00370828" w:rsidRPr="00F77B43" w:rsidRDefault="00370828" w:rsidP="00F77B43">
      <w:pPr>
        <w:ind w:right="-93"/>
        <w:rPr>
          <w:rFonts w:cs="Tahoma"/>
          <w:bCs/>
          <w:szCs w:val="22"/>
        </w:rPr>
      </w:pPr>
    </w:p>
    <w:p w14:paraId="5B89CE99" w14:textId="3B9BDBF2" w:rsidR="00370828" w:rsidRPr="00F77B43" w:rsidRDefault="00370828" w:rsidP="00F77B43">
      <w:pPr>
        <w:tabs>
          <w:tab w:val="left" w:pos="4962"/>
        </w:tabs>
        <w:contextualSpacing/>
        <w:rPr>
          <w:rFonts w:eastAsiaTheme="minorHAnsi" w:cs="Tahoma"/>
          <w:bCs/>
          <w:iCs/>
          <w:szCs w:val="22"/>
          <w:lang w:val="es-ES" w:eastAsia="en-US"/>
        </w:rPr>
      </w:pPr>
      <w:r w:rsidRPr="00F77B43">
        <w:rPr>
          <w:rFonts w:cs="Tahoma"/>
          <w:bCs/>
          <w:szCs w:val="22"/>
        </w:rPr>
        <w:t xml:space="preserve">Ahora bien, por lo que hace al año 2020 únicamente se remitieron las </w:t>
      </w:r>
      <w:r w:rsidRPr="00F77B43">
        <w:rPr>
          <w:rFonts w:eastAsiaTheme="minorHAnsi" w:cs="Tahoma"/>
          <w:bCs/>
          <w:iCs/>
          <w:szCs w:val="22"/>
          <w:lang w:eastAsia="en-US"/>
        </w:rPr>
        <w:t xml:space="preserve">Actas ordinarias del Comité de Transparencia </w:t>
      </w:r>
      <w:r w:rsidRPr="00F77B43">
        <w:rPr>
          <w:rFonts w:cs="Tahoma"/>
          <w:bCs/>
          <w:iCs/>
          <w:szCs w:val="22"/>
          <w:lang w:val="es-ES"/>
        </w:rPr>
        <w:t xml:space="preserve">1, 4, 5, 6, 7, 8, 9, 10 y 12 lo que permite presumir que hacen falta al menos la 2, 3 y 11 y por lo que hace a las extraordinarias solos </w:t>
      </w:r>
      <w:r w:rsidR="00CC2BD6" w:rsidRPr="00F77B43">
        <w:rPr>
          <w:rFonts w:cs="Tahoma"/>
          <w:bCs/>
          <w:iCs/>
          <w:szCs w:val="22"/>
          <w:lang w:val="es-ES"/>
        </w:rPr>
        <w:t>s</w:t>
      </w:r>
      <w:r w:rsidRPr="00F77B43">
        <w:rPr>
          <w:rFonts w:cs="Tahoma"/>
          <w:bCs/>
          <w:iCs/>
          <w:szCs w:val="22"/>
          <w:lang w:val="es-ES"/>
        </w:rPr>
        <w:t>e remitió la segunda por lo que de igual manera se presume hace falta al menos la primera, por lo cual es viable que se ordenen las actas faltantes y todas aquellas que se hayan generado dentro del año 2023.</w:t>
      </w:r>
    </w:p>
    <w:p w14:paraId="6FB51924" w14:textId="0AAF81EC" w:rsidR="00370828" w:rsidRPr="00F77B43" w:rsidRDefault="00370828" w:rsidP="00F77B43">
      <w:pPr>
        <w:ind w:right="-93"/>
        <w:rPr>
          <w:rFonts w:cs="Tahoma"/>
          <w:bCs/>
          <w:szCs w:val="22"/>
          <w:lang w:val="es-ES"/>
        </w:rPr>
      </w:pPr>
      <w:r w:rsidRPr="00F77B43">
        <w:rPr>
          <w:rFonts w:cs="Tahoma"/>
          <w:bCs/>
          <w:szCs w:val="22"/>
          <w:lang w:val="es-ES"/>
        </w:rPr>
        <w:lastRenderedPageBreak/>
        <w:t xml:space="preserve">Por último y no menos importante, respecto al año 2019 el </w:t>
      </w:r>
      <w:r w:rsidRPr="00F77B43">
        <w:rPr>
          <w:rFonts w:cs="Tahoma"/>
          <w:b/>
          <w:szCs w:val="22"/>
          <w:lang w:val="es-ES"/>
        </w:rPr>
        <w:t xml:space="preserve">SUJETO OBLIGADO </w:t>
      </w:r>
      <w:r w:rsidRPr="00F77B43">
        <w:rPr>
          <w:rFonts w:cs="Tahoma"/>
          <w:bCs/>
          <w:szCs w:val="22"/>
          <w:lang w:val="es-ES"/>
        </w:rPr>
        <w:t>argumentó lo siguiente:</w:t>
      </w:r>
    </w:p>
    <w:p w14:paraId="535F5C2F" w14:textId="77777777" w:rsidR="00370828" w:rsidRPr="00F77B43" w:rsidRDefault="00370828" w:rsidP="00F77B43">
      <w:pPr>
        <w:ind w:right="-93"/>
        <w:rPr>
          <w:rFonts w:cs="Tahoma"/>
          <w:bCs/>
          <w:szCs w:val="22"/>
          <w:lang w:val="es-ES"/>
        </w:rPr>
      </w:pPr>
    </w:p>
    <w:p w14:paraId="68689785" w14:textId="30BD6AC1" w:rsidR="00370828" w:rsidRPr="00F77B43" w:rsidRDefault="00370828" w:rsidP="00F77B43">
      <w:pPr>
        <w:ind w:right="-93"/>
        <w:rPr>
          <w:rFonts w:cs="Tahoma"/>
          <w:bCs/>
          <w:szCs w:val="22"/>
          <w:lang w:val="es-ES"/>
        </w:rPr>
      </w:pPr>
      <w:r w:rsidRPr="00F77B43">
        <w:rPr>
          <w:rFonts w:eastAsiaTheme="minorHAnsi" w:cs="Tahoma"/>
          <w:bCs/>
          <w:i/>
          <w:iCs/>
          <w:szCs w:val="22"/>
          <w:lang w:val="es-ES" w:eastAsia="en-US"/>
        </w:rPr>
        <w:t xml:space="preserve">“Después de una búsqueda exhaustiva y razonable hago de su conocimiento que no se encontraron en el archivo de esta Coordinación de Transparencia Actas del Comité de Transparencia y Acceso a la Información </w:t>
      </w:r>
      <w:proofErr w:type="spellStart"/>
      <w:r w:rsidRPr="00F77B43">
        <w:rPr>
          <w:rFonts w:eastAsiaTheme="minorHAnsi" w:cs="Tahoma"/>
          <w:bCs/>
          <w:i/>
          <w:iCs/>
          <w:szCs w:val="22"/>
          <w:lang w:val="es-ES" w:eastAsia="en-US"/>
        </w:rPr>
        <w:t>Publica</w:t>
      </w:r>
      <w:proofErr w:type="spellEnd"/>
      <w:r w:rsidRPr="00F77B43">
        <w:rPr>
          <w:rFonts w:eastAsiaTheme="minorHAnsi" w:cs="Tahoma"/>
          <w:bCs/>
          <w:i/>
          <w:iCs/>
          <w:szCs w:val="22"/>
          <w:lang w:val="es-ES" w:eastAsia="en-US"/>
        </w:rPr>
        <w:t xml:space="preserve"> de este Sujeto Obligado.”</w:t>
      </w:r>
    </w:p>
    <w:p w14:paraId="1CEE8E83" w14:textId="77777777" w:rsidR="00370828" w:rsidRPr="00F77B43" w:rsidRDefault="00370828" w:rsidP="00F77B43">
      <w:pPr>
        <w:ind w:right="-93"/>
        <w:rPr>
          <w:rFonts w:cs="Tahoma"/>
          <w:bCs/>
          <w:szCs w:val="22"/>
        </w:rPr>
      </w:pPr>
    </w:p>
    <w:p w14:paraId="5319C907" w14:textId="1A707635" w:rsidR="006E5D24" w:rsidRPr="00F77B43" w:rsidRDefault="00B035CA" w:rsidP="00F77B43">
      <w:pPr>
        <w:autoSpaceDE w:val="0"/>
        <w:autoSpaceDN w:val="0"/>
        <w:adjustRightInd w:val="0"/>
        <w:ind w:right="18"/>
        <w:rPr>
          <w:rFonts w:cs="Tahoma"/>
          <w:bCs/>
          <w:szCs w:val="22"/>
        </w:rPr>
      </w:pPr>
      <w:r w:rsidRPr="00F77B43">
        <w:rPr>
          <w:rFonts w:cs="Tahoma"/>
          <w:bCs/>
          <w:szCs w:val="22"/>
        </w:rPr>
        <w:t xml:space="preserve">Sin embargo, como puede advertirse de la propia información remitida por el </w:t>
      </w:r>
      <w:r w:rsidRPr="00F77B43">
        <w:rPr>
          <w:rFonts w:cs="Tahoma"/>
          <w:b/>
          <w:szCs w:val="22"/>
        </w:rPr>
        <w:t xml:space="preserve">SUJETO OBLIGADO </w:t>
      </w:r>
      <w:r w:rsidRPr="00F77B43">
        <w:rPr>
          <w:rFonts w:cs="Tahoma"/>
          <w:bCs/>
          <w:szCs w:val="22"/>
        </w:rPr>
        <w:t>en la primera sesión ordinaria de 2020 se aprobó la quinta sesión ordinaria de 2019 tal como se aprecia a manera de ejemplo en la imagen inserta a continuación:</w:t>
      </w:r>
    </w:p>
    <w:p w14:paraId="58D7CA29" w14:textId="77777777" w:rsidR="00B035CA" w:rsidRPr="00F77B43" w:rsidRDefault="00B035CA" w:rsidP="00F77B43">
      <w:pPr>
        <w:autoSpaceDE w:val="0"/>
        <w:autoSpaceDN w:val="0"/>
        <w:adjustRightInd w:val="0"/>
        <w:ind w:right="18"/>
        <w:rPr>
          <w:rFonts w:cs="Tahoma"/>
          <w:bCs/>
          <w:szCs w:val="22"/>
        </w:rPr>
      </w:pPr>
    </w:p>
    <w:p w14:paraId="0B9D6F1A" w14:textId="117967BB" w:rsidR="00B035CA" w:rsidRPr="00F77B43" w:rsidRDefault="00B035CA" w:rsidP="00F77B43">
      <w:pPr>
        <w:autoSpaceDE w:val="0"/>
        <w:autoSpaceDN w:val="0"/>
        <w:adjustRightInd w:val="0"/>
        <w:ind w:right="18"/>
        <w:rPr>
          <w:rFonts w:cs="Tahoma"/>
          <w:bCs/>
          <w:szCs w:val="22"/>
        </w:rPr>
      </w:pPr>
      <w:r w:rsidRPr="00F77B43">
        <w:rPr>
          <w:rFonts w:cs="Tahoma"/>
          <w:bCs/>
          <w:noProof/>
          <w:szCs w:val="22"/>
          <w:lang w:eastAsia="es-MX"/>
        </w:rPr>
        <w:drawing>
          <wp:inline distT="0" distB="0" distL="0" distR="0" wp14:anchorId="798D29E0" wp14:editId="378C7860">
            <wp:extent cx="5353797" cy="695422"/>
            <wp:effectExtent l="0" t="0" r="0" b="9525"/>
            <wp:docPr id="2281166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16604" name=""/>
                    <pic:cNvPicPr/>
                  </pic:nvPicPr>
                  <pic:blipFill>
                    <a:blip r:embed="rId31"/>
                    <a:stretch>
                      <a:fillRect/>
                    </a:stretch>
                  </pic:blipFill>
                  <pic:spPr>
                    <a:xfrm>
                      <a:off x="0" y="0"/>
                      <a:ext cx="5353797" cy="695422"/>
                    </a:xfrm>
                    <a:prstGeom prst="rect">
                      <a:avLst/>
                    </a:prstGeom>
                  </pic:spPr>
                </pic:pic>
              </a:graphicData>
            </a:graphic>
          </wp:inline>
        </w:drawing>
      </w:r>
    </w:p>
    <w:p w14:paraId="59B1B853" w14:textId="77777777" w:rsidR="00B035CA" w:rsidRPr="00F77B43" w:rsidRDefault="00B035CA" w:rsidP="00F77B43">
      <w:pPr>
        <w:autoSpaceDE w:val="0"/>
        <w:autoSpaceDN w:val="0"/>
        <w:adjustRightInd w:val="0"/>
        <w:ind w:right="18"/>
        <w:rPr>
          <w:rFonts w:cs="Tahoma"/>
          <w:bCs/>
          <w:szCs w:val="22"/>
        </w:rPr>
      </w:pPr>
    </w:p>
    <w:p w14:paraId="2BC2C8A6" w14:textId="169A8298" w:rsidR="00C93894" w:rsidRPr="00F77B43" w:rsidRDefault="00B035CA" w:rsidP="00F77B43">
      <w:pPr>
        <w:autoSpaceDE w:val="0"/>
        <w:autoSpaceDN w:val="0"/>
        <w:adjustRightInd w:val="0"/>
        <w:ind w:right="18"/>
        <w:rPr>
          <w:rFonts w:cs="Tahoma"/>
          <w:bCs/>
          <w:szCs w:val="22"/>
        </w:rPr>
      </w:pPr>
      <w:r w:rsidRPr="00F77B43">
        <w:rPr>
          <w:rFonts w:cs="Tahoma"/>
          <w:bCs/>
          <w:szCs w:val="22"/>
        </w:rPr>
        <w:t>Lo cual hace evidente la existencia de al menos 5 actas celebradas en 2019</w:t>
      </w:r>
      <w:r w:rsidR="00F12539" w:rsidRPr="00F77B43">
        <w:rPr>
          <w:rFonts w:cs="Tahoma"/>
          <w:bCs/>
          <w:szCs w:val="22"/>
        </w:rPr>
        <w:t>, sin embargo como ya se pronunció el servidor público habilitado para tal efecto respecto a la inexistencia de la información solicitada y al ser evidente la existencia de la misma</w:t>
      </w:r>
      <w:r w:rsidR="00F12539" w:rsidRPr="00F77B43">
        <w:rPr>
          <w:rFonts w:cs="Tahoma"/>
          <w:bCs/>
          <w:szCs w:val="22"/>
          <w:lang w:val="es-ES"/>
        </w:rPr>
        <w:t xml:space="preserve">, </w:t>
      </w:r>
      <w:r w:rsidR="00F12539" w:rsidRPr="00F77B43">
        <w:rPr>
          <w:rFonts w:cs="Tahoma"/>
          <w:bCs/>
          <w:szCs w:val="22"/>
        </w:rPr>
        <w:t xml:space="preserve">lo correcto era emitir el acuerdo de inexistencia en términos de los artículos 18 y 19 de la Ley de Transparencia local, </w:t>
      </w:r>
      <w:r w:rsidR="00F12539" w:rsidRPr="00F77B43">
        <w:rPr>
          <w:rFonts w:cs="Tahoma"/>
          <w:bCs/>
          <w:szCs w:val="22"/>
          <w:lang w:val="es-ES"/>
        </w:rPr>
        <w:t xml:space="preserve">que consagran los principios de presunción de existencia de la documentación que deriven del ejercicio de las facultades, funciones y/o atribuciones de las dependencias públicas, </w:t>
      </w:r>
      <w:r w:rsidR="00C93894" w:rsidRPr="00F77B43">
        <w:rPr>
          <w:rFonts w:cs="Tahoma"/>
          <w:bCs/>
          <w:szCs w:val="22"/>
          <w:lang w:val="es-ES"/>
        </w:rPr>
        <w:t xml:space="preserve">situación que sí se </w:t>
      </w:r>
      <w:r w:rsidR="00C93894" w:rsidRPr="00F77B43">
        <w:rPr>
          <w:rFonts w:cs="Tahoma"/>
          <w:bCs/>
          <w:szCs w:val="22"/>
        </w:rPr>
        <w:t>informó bajo el argumento de que de una búsqueda exhaustiva, no se encontró la información solicitada, determinando la INEXISTENCIA a través del Comité de Transparencia.</w:t>
      </w:r>
    </w:p>
    <w:p w14:paraId="6A985CE5" w14:textId="2C1A6E5E" w:rsidR="00C93894" w:rsidRPr="00F77B43" w:rsidRDefault="00C93894" w:rsidP="00F77B43">
      <w:pPr>
        <w:autoSpaceDE w:val="0"/>
        <w:autoSpaceDN w:val="0"/>
        <w:adjustRightInd w:val="0"/>
        <w:ind w:right="18"/>
        <w:rPr>
          <w:rFonts w:cs="Tahoma"/>
          <w:b/>
          <w:bCs/>
          <w:szCs w:val="22"/>
        </w:rPr>
      </w:pPr>
      <w:r w:rsidRPr="00F77B43">
        <w:rPr>
          <w:rFonts w:cs="Tahoma"/>
          <w:bCs/>
          <w:szCs w:val="22"/>
        </w:rPr>
        <w:lastRenderedPageBreak/>
        <w:t xml:space="preserve">Adjuntando para tal efecto el acta de la Décima Cuarta Sesión Extraordinaria del Comité de Transparencia del </w:t>
      </w:r>
      <w:r w:rsidRPr="00F77B43">
        <w:rPr>
          <w:rFonts w:cs="Tahoma"/>
          <w:b/>
          <w:bCs/>
          <w:szCs w:val="22"/>
        </w:rPr>
        <w:t>SUJETO OBLIGADO</w:t>
      </w:r>
      <w:r w:rsidRPr="00F77B43">
        <w:rPr>
          <w:rFonts w:cs="Tahoma"/>
          <w:bCs/>
          <w:szCs w:val="22"/>
        </w:rPr>
        <w:t xml:space="preserve">, por medio del cual declaró la inexistencia de la información requerida en la solicitud número </w:t>
      </w:r>
      <w:r w:rsidRPr="00F77B43">
        <w:rPr>
          <w:rFonts w:cs="Tahoma"/>
          <w:b/>
          <w:bCs/>
          <w:szCs w:val="22"/>
        </w:rPr>
        <w:t>00146/DIFTLALNE/IP/2024.</w:t>
      </w:r>
    </w:p>
    <w:p w14:paraId="0BA47480" w14:textId="77777777" w:rsidR="00C93894" w:rsidRPr="00F77B43" w:rsidRDefault="00C93894" w:rsidP="00F77B43">
      <w:pPr>
        <w:autoSpaceDE w:val="0"/>
        <w:autoSpaceDN w:val="0"/>
        <w:adjustRightInd w:val="0"/>
        <w:ind w:right="18"/>
        <w:rPr>
          <w:rFonts w:cs="Tahoma"/>
          <w:bCs/>
          <w:szCs w:val="22"/>
        </w:rPr>
      </w:pPr>
    </w:p>
    <w:p w14:paraId="7230C02A" w14:textId="77777777" w:rsidR="00C93894" w:rsidRPr="00F77B43" w:rsidRDefault="00C93894" w:rsidP="00F77B43">
      <w:pPr>
        <w:autoSpaceDE w:val="0"/>
        <w:autoSpaceDN w:val="0"/>
        <w:adjustRightInd w:val="0"/>
        <w:ind w:right="18"/>
        <w:rPr>
          <w:rFonts w:cs="Tahoma"/>
          <w:bCs/>
          <w:szCs w:val="22"/>
        </w:rPr>
      </w:pPr>
      <w:r w:rsidRPr="00F77B43">
        <w:rPr>
          <w:rFonts w:cs="Tahoma"/>
          <w:bCs/>
          <w:szCs w:val="22"/>
        </w:rPr>
        <w:t xml:space="preserve">Al respecto, cabe precisar que conforme al artículo 20 de la Ley de Transparencia y Acceso a la Información Pública del Estado de México y Municipios, ante la negativa de acceso a la información o su inexistencia, el </w:t>
      </w:r>
      <w:r w:rsidRPr="00F77B43">
        <w:rPr>
          <w:rFonts w:cs="Tahoma"/>
          <w:b/>
          <w:bCs/>
          <w:szCs w:val="22"/>
        </w:rPr>
        <w:t>SUJETO OBLIGADO</w:t>
      </w:r>
      <w:r w:rsidRPr="00F77B43">
        <w:rPr>
          <w:rFonts w:cs="Tahoma"/>
          <w:bCs/>
          <w:szCs w:val="22"/>
        </w:rPr>
        <w:t xml:space="preserve"> deberá demostrar que se encuentra en alguna de las excepciones establecidas en la normatividad aplicable. </w:t>
      </w:r>
    </w:p>
    <w:p w14:paraId="5348F894" w14:textId="77777777" w:rsidR="00C93894" w:rsidRPr="00F77B43" w:rsidRDefault="00C93894" w:rsidP="00F77B43">
      <w:pPr>
        <w:autoSpaceDE w:val="0"/>
        <w:autoSpaceDN w:val="0"/>
        <w:adjustRightInd w:val="0"/>
        <w:ind w:right="18"/>
        <w:rPr>
          <w:rFonts w:cs="Tahoma"/>
          <w:bCs/>
          <w:szCs w:val="22"/>
        </w:rPr>
      </w:pPr>
    </w:p>
    <w:p w14:paraId="31752035" w14:textId="77777777" w:rsidR="00C93894" w:rsidRPr="00F77B43" w:rsidRDefault="00C93894" w:rsidP="00F77B43">
      <w:pPr>
        <w:autoSpaceDE w:val="0"/>
        <w:autoSpaceDN w:val="0"/>
        <w:adjustRightInd w:val="0"/>
        <w:ind w:right="18"/>
        <w:rPr>
          <w:rFonts w:cs="Tahoma"/>
          <w:bCs/>
          <w:szCs w:val="22"/>
        </w:rPr>
      </w:pPr>
      <w:r w:rsidRPr="00F77B43">
        <w:rPr>
          <w:rFonts w:cs="Tahoma"/>
          <w:bCs/>
          <w:szCs w:val="22"/>
        </w:rPr>
        <w:t xml:space="preserve">En ese sentido, según Trujillo, Humberto (2019), en el “Diccionario de Transparencia y Acceso a la Información Pública” (p. 201), </w:t>
      </w:r>
      <w:r w:rsidRPr="00F77B43">
        <w:rPr>
          <w:rFonts w:cs="Tahoma"/>
          <w:b/>
          <w:bCs/>
          <w:szCs w:val="22"/>
        </w:rPr>
        <w:t xml:space="preserve">la negativa de acceso a la información </w:t>
      </w:r>
      <w:r w:rsidRPr="00F77B43">
        <w:rPr>
          <w:rFonts w:cs="Tahoma"/>
          <w:bCs/>
          <w:szCs w:val="22"/>
        </w:rPr>
        <w:t xml:space="preserve">ocurre cuando de manera fundada y motivada, una autoridad la niega o la limita, por alguna de las siguientes razones: </w:t>
      </w:r>
    </w:p>
    <w:p w14:paraId="75614DF1" w14:textId="77777777" w:rsidR="00C93894" w:rsidRPr="00F77B43" w:rsidRDefault="00C93894" w:rsidP="00F77B43">
      <w:pPr>
        <w:autoSpaceDE w:val="0"/>
        <w:autoSpaceDN w:val="0"/>
        <w:adjustRightInd w:val="0"/>
        <w:ind w:right="18"/>
        <w:rPr>
          <w:rFonts w:cs="Tahoma"/>
          <w:bCs/>
          <w:szCs w:val="22"/>
        </w:rPr>
      </w:pPr>
    </w:p>
    <w:p w14:paraId="30F81BB3" w14:textId="77777777" w:rsidR="00C93894" w:rsidRPr="00F77B43" w:rsidRDefault="00C93894" w:rsidP="00F77B43">
      <w:pPr>
        <w:numPr>
          <w:ilvl w:val="0"/>
          <w:numId w:val="21"/>
        </w:numPr>
        <w:autoSpaceDE w:val="0"/>
        <w:autoSpaceDN w:val="0"/>
        <w:adjustRightInd w:val="0"/>
        <w:ind w:right="18"/>
        <w:rPr>
          <w:rFonts w:cs="Tahoma"/>
          <w:b/>
          <w:bCs/>
          <w:szCs w:val="22"/>
        </w:rPr>
      </w:pPr>
      <w:r w:rsidRPr="00F77B43">
        <w:rPr>
          <w:rFonts w:cs="Tahoma"/>
          <w:b/>
          <w:bCs/>
          <w:szCs w:val="22"/>
        </w:rPr>
        <w:t xml:space="preserve">La inexistencia de la información (p. 171): Sucede cuando la información solicitada no se encuentra en </w:t>
      </w:r>
      <w:proofErr w:type="gramStart"/>
      <w:r w:rsidRPr="00F77B43">
        <w:rPr>
          <w:rFonts w:cs="Tahoma"/>
          <w:b/>
          <w:bCs/>
          <w:szCs w:val="22"/>
        </w:rPr>
        <w:t>los archivos públicos o clasificado</w:t>
      </w:r>
      <w:proofErr w:type="gramEnd"/>
      <w:r w:rsidRPr="00F77B43">
        <w:rPr>
          <w:rFonts w:cs="Tahoma"/>
          <w:b/>
          <w:bCs/>
          <w:szCs w:val="22"/>
        </w:rPr>
        <w:t xml:space="preserve"> de los entes sujetos a las Leyes de Transparencia.</w:t>
      </w:r>
    </w:p>
    <w:p w14:paraId="394B7353" w14:textId="77777777" w:rsidR="00C93894" w:rsidRPr="00F77B43" w:rsidRDefault="00C93894" w:rsidP="00F77B43">
      <w:pPr>
        <w:autoSpaceDE w:val="0"/>
        <w:autoSpaceDN w:val="0"/>
        <w:adjustRightInd w:val="0"/>
        <w:ind w:right="18"/>
        <w:rPr>
          <w:rFonts w:cs="Tahoma"/>
          <w:b/>
          <w:bCs/>
          <w:szCs w:val="22"/>
        </w:rPr>
      </w:pPr>
    </w:p>
    <w:p w14:paraId="1E941411" w14:textId="77777777" w:rsidR="00C93894" w:rsidRPr="00F77B43" w:rsidRDefault="00C93894" w:rsidP="00F77B43">
      <w:pPr>
        <w:numPr>
          <w:ilvl w:val="0"/>
          <w:numId w:val="21"/>
        </w:numPr>
        <w:autoSpaceDE w:val="0"/>
        <w:autoSpaceDN w:val="0"/>
        <w:adjustRightInd w:val="0"/>
        <w:ind w:right="18"/>
        <w:rPr>
          <w:rFonts w:cs="Tahoma"/>
          <w:b/>
          <w:bCs/>
          <w:szCs w:val="22"/>
        </w:rPr>
      </w:pPr>
      <w:r w:rsidRPr="00F77B43">
        <w:rPr>
          <w:rFonts w:cs="Tahoma"/>
          <w:b/>
          <w:bCs/>
          <w:szCs w:val="22"/>
        </w:rPr>
        <w:t xml:space="preserve">La incompetencia del Sujeto Obligado (p. 171): </w:t>
      </w:r>
      <w:r w:rsidRPr="00F77B43">
        <w:rPr>
          <w:rFonts w:cs="Tahoma"/>
          <w:bCs/>
          <w:szCs w:val="22"/>
        </w:rPr>
        <w:t>Ocurre cuando el Sujeto Obligado carece de atribuciones para poseer la información peticionada.</w:t>
      </w:r>
    </w:p>
    <w:p w14:paraId="31D28CA5" w14:textId="77777777" w:rsidR="00C93894" w:rsidRPr="00F77B43" w:rsidRDefault="00C93894" w:rsidP="00F77B43">
      <w:pPr>
        <w:autoSpaceDE w:val="0"/>
        <w:autoSpaceDN w:val="0"/>
        <w:adjustRightInd w:val="0"/>
        <w:ind w:right="18"/>
        <w:rPr>
          <w:rFonts w:cs="Tahoma"/>
          <w:b/>
          <w:bCs/>
          <w:szCs w:val="22"/>
        </w:rPr>
      </w:pPr>
    </w:p>
    <w:p w14:paraId="756A5FD1" w14:textId="77777777" w:rsidR="00C93894" w:rsidRPr="00F77B43" w:rsidRDefault="00C93894" w:rsidP="00F77B43">
      <w:pPr>
        <w:numPr>
          <w:ilvl w:val="0"/>
          <w:numId w:val="21"/>
        </w:numPr>
        <w:autoSpaceDE w:val="0"/>
        <w:autoSpaceDN w:val="0"/>
        <w:adjustRightInd w:val="0"/>
        <w:ind w:right="18"/>
        <w:rPr>
          <w:rFonts w:cs="Tahoma"/>
          <w:b/>
          <w:bCs/>
          <w:szCs w:val="22"/>
        </w:rPr>
      </w:pPr>
      <w:r w:rsidRPr="00F77B43">
        <w:rPr>
          <w:rFonts w:cs="Tahoma"/>
          <w:b/>
          <w:bCs/>
          <w:szCs w:val="22"/>
        </w:rPr>
        <w:t xml:space="preserve">La clasificación de la información (p. 70): </w:t>
      </w:r>
      <w:r w:rsidRPr="00F77B43">
        <w:rPr>
          <w:rFonts w:cs="Tahoma"/>
          <w:bCs/>
          <w:szCs w:val="22"/>
        </w:rPr>
        <w:t xml:space="preserve">Es el proceso o conjunto de acciones que realizan los sujetos obligados para establecer que determinada información se </w:t>
      </w:r>
      <w:r w:rsidRPr="00F77B43">
        <w:rPr>
          <w:rFonts w:cs="Tahoma"/>
          <w:bCs/>
          <w:szCs w:val="22"/>
        </w:rPr>
        <w:lastRenderedPageBreak/>
        <w:t>encuentra en alguno de los supuestos de reserva o confidencialidad establecidos en la legislación en materia de transparencia.</w:t>
      </w:r>
    </w:p>
    <w:p w14:paraId="24B782C6" w14:textId="77777777" w:rsidR="00C93894" w:rsidRPr="00F77B43" w:rsidRDefault="00C93894" w:rsidP="00F77B43">
      <w:pPr>
        <w:autoSpaceDE w:val="0"/>
        <w:autoSpaceDN w:val="0"/>
        <w:adjustRightInd w:val="0"/>
        <w:ind w:right="18"/>
        <w:rPr>
          <w:rFonts w:cs="Tahoma"/>
          <w:b/>
          <w:bCs/>
          <w:szCs w:val="22"/>
        </w:rPr>
      </w:pPr>
    </w:p>
    <w:p w14:paraId="0CEAD8E1" w14:textId="77777777" w:rsidR="00C93894" w:rsidRPr="00F77B43" w:rsidRDefault="00C93894" w:rsidP="00F77B43">
      <w:pPr>
        <w:autoSpaceDE w:val="0"/>
        <w:autoSpaceDN w:val="0"/>
        <w:adjustRightInd w:val="0"/>
        <w:ind w:right="18"/>
        <w:rPr>
          <w:rFonts w:cs="Tahoma"/>
          <w:bCs/>
          <w:szCs w:val="22"/>
        </w:rPr>
      </w:pPr>
      <w:r w:rsidRPr="00F77B43">
        <w:rPr>
          <w:rFonts w:cs="Tahoma"/>
          <w:bCs/>
          <w:szCs w:val="22"/>
        </w:rPr>
        <w:t xml:space="preserve">En ese orden de ideas, es de señalar que las excepciones al derecho de acceso a la información consisten en que la documentación sea </w:t>
      </w:r>
      <w:r w:rsidRPr="00F77B43">
        <w:rPr>
          <w:rFonts w:cs="Tahoma"/>
          <w:b/>
          <w:bCs/>
          <w:szCs w:val="22"/>
          <w:u w:val="single"/>
        </w:rPr>
        <w:t>inexistente</w:t>
      </w:r>
      <w:r w:rsidRPr="00F77B43">
        <w:rPr>
          <w:rFonts w:cs="Tahoma"/>
          <w:bCs/>
          <w:szCs w:val="22"/>
        </w:rPr>
        <w:t xml:space="preserve">, se encuentre clasificada, o bien, el Sujeto Obligado sea incompetente para contar con esta; esto es, la negativa de acceso a la información </w:t>
      </w:r>
      <w:r w:rsidRPr="00F77B43">
        <w:rPr>
          <w:rFonts w:cs="Tahoma"/>
          <w:b/>
          <w:bCs/>
          <w:szCs w:val="22"/>
          <w:u w:val="single"/>
        </w:rPr>
        <w:t>recae cuando la documentación no se encuentre en los archivos del SUJETO OBLIGADO</w:t>
      </w:r>
      <w:r w:rsidRPr="00F77B43">
        <w:rPr>
          <w:rFonts w:cs="Tahoma"/>
          <w:bCs/>
          <w:szCs w:val="22"/>
        </w:rPr>
        <w:t>, o bien exista, pero no pueda proporcionarse por contener datos confidenciales o reservados.</w:t>
      </w:r>
    </w:p>
    <w:p w14:paraId="288EDE45" w14:textId="77777777" w:rsidR="00C93894" w:rsidRPr="00F77B43" w:rsidRDefault="00C93894" w:rsidP="00F77B43">
      <w:pPr>
        <w:autoSpaceDE w:val="0"/>
        <w:autoSpaceDN w:val="0"/>
        <w:adjustRightInd w:val="0"/>
        <w:ind w:right="18"/>
        <w:rPr>
          <w:rFonts w:cs="Tahoma"/>
          <w:bCs/>
          <w:szCs w:val="22"/>
        </w:rPr>
      </w:pPr>
    </w:p>
    <w:p w14:paraId="0BF1CF31" w14:textId="76005DA3" w:rsidR="00C93894" w:rsidRPr="00F77B43" w:rsidRDefault="00C93894" w:rsidP="00F77B43">
      <w:pPr>
        <w:autoSpaceDE w:val="0"/>
        <w:autoSpaceDN w:val="0"/>
        <w:adjustRightInd w:val="0"/>
        <w:ind w:right="18"/>
        <w:rPr>
          <w:rFonts w:cs="Tahoma"/>
          <w:bCs/>
          <w:szCs w:val="22"/>
        </w:rPr>
      </w:pPr>
      <w:r w:rsidRPr="00F77B43">
        <w:rPr>
          <w:rFonts w:cs="Tahoma"/>
          <w:bCs/>
          <w:szCs w:val="22"/>
        </w:rPr>
        <w:t xml:space="preserve">En ese sentido, toda vez que el Sistema Municipal Para el Desarrollo Integral de la Familia de Tlalnepantla de Baz, remitió el acta de la Sesión Extraordinaria del Comité de Transparencia del </w:t>
      </w:r>
      <w:r w:rsidRPr="00F77B43">
        <w:rPr>
          <w:rFonts w:cs="Tahoma"/>
          <w:b/>
          <w:bCs/>
          <w:szCs w:val="22"/>
        </w:rPr>
        <w:t>SUJETO OBLIGADO</w:t>
      </w:r>
      <w:r w:rsidRPr="00F77B43">
        <w:rPr>
          <w:rFonts w:cs="Tahoma"/>
          <w:bCs/>
          <w:szCs w:val="22"/>
        </w:rPr>
        <w:t xml:space="preserve">, por medio del cual declaró la inexistencia de la información requerida, a fin de establecer si el Comité de Transparencia cumplió cabalmente con las formalidades exigidas por la Ley de Transparencia y Acceso a la Información Pública del Estado de México y Municipios, al tenor de lo siguiente: </w:t>
      </w:r>
    </w:p>
    <w:p w14:paraId="52098D4F" w14:textId="77777777" w:rsidR="00C93894" w:rsidRPr="00F77B43" w:rsidRDefault="00C93894" w:rsidP="00F77B43">
      <w:pPr>
        <w:autoSpaceDE w:val="0"/>
        <w:autoSpaceDN w:val="0"/>
        <w:adjustRightInd w:val="0"/>
        <w:ind w:right="18"/>
        <w:rPr>
          <w:rFonts w:cs="Tahoma"/>
          <w:bCs/>
          <w:szCs w:val="22"/>
        </w:rPr>
      </w:pPr>
    </w:p>
    <w:tbl>
      <w:tblPr>
        <w:tblW w:w="9213"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4"/>
        <w:gridCol w:w="1941"/>
        <w:gridCol w:w="5528"/>
      </w:tblGrid>
      <w:tr w:rsidR="00F77B43" w:rsidRPr="00F77B43" w14:paraId="1485731A" w14:textId="77777777" w:rsidTr="00C93894">
        <w:tc>
          <w:tcPr>
            <w:tcW w:w="1744" w:type="dxa"/>
            <w:tcBorders>
              <w:top w:val="nil"/>
              <w:left w:val="nil"/>
            </w:tcBorders>
          </w:tcPr>
          <w:p w14:paraId="56A64146" w14:textId="77777777" w:rsidR="00C93894" w:rsidRPr="00F77B43" w:rsidRDefault="00C93894" w:rsidP="00F77B43">
            <w:pPr>
              <w:autoSpaceDE w:val="0"/>
              <w:autoSpaceDN w:val="0"/>
              <w:adjustRightInd w:val="0"/>
              <w:ind w:right="18"/>
              <w:rPr>
                <w:rFonts w:cs="Tahoma"/>
                <w:b/>
                <w:bCs/>
                <w:szCs w:val="22"/>
              </w:rPr>
            </w:pPr>
          </w:p>
        </w:tc>
        <w:tc>
          <w:tcPr>
            <w:tcW w:w="1941" w:type="dxa"/>
            <w:shd w:val="clear" w:color="auto" w:fill="DBE5F1"/>
            <w:vAlign w:val="bottom"/>
          </w:tcPr>
          <w:p w14:paraId="4322F64B" w14:textId="77777777" w:rsidR="00C93894" w:rsidRPr="00F77B43" w:rsidRDefault="00C93894" w:rsidP="00F77B43">
            <w:pPr>
              <w:autoSpaceDE w:val="0"/>
              <w:autoSpaceDN w:val="0"/>
              <w:adjustRightInd w:val="0"/>
              <w:ind w:right="18"/>
              <w:rPr>
                <w:rFonts w:cs="Tahoma"/>
                <w:b/>
                <w:bCs/>
                <w:szCs w:val="22"/>
              </w:rPr>
            </w:pPr>
            <w:r w:rsidRPr="00F77B43">
              <w:rPr>
                <w:rFonts w:cs="Tahoma"/>
                <w:b/>
                <w:bCs/>
                <w:szCs w:val="22"/>
              </w:rPr>
              <w:t>Cumplió:</w:t>
            </w:r>
          </w:p>
        </w:tc>
        <w:tc>
          <w:tcPr>
            <w:tcW w:w="5528" w:type="dxa"/>
            <w:shd w:val="clear" w:color="auto" w:fill="DBE5F1"/>
            <w:vAlign w:val="bottom"/>
          </w:tcPr>
          <w:p w14:paraId="2F4F693F" w14:textId="77777777" w:rsidR="00C93894" w:rsidRPr="00F77B43" w:rsidRDefault="00C93894" w:rsidP="00F77B43">
            <w:pPr>
              <w:autoSpaceDE w:val="0"/>
              <w:autoSpaceDN w:val="0"/>
              <w:adjustRightInd w:val="0"/>
              <w:ind w:right="18"/>
              <w:rPr>
                <w:rFonts w:cs="Tahoma"/>
                <w:b/>
                <w:bCs/>
                <w:szCs w:val="22"/>
              </w:rPr>
            </w:pPr>
            <w:r w:rsidRPr="00F77B43">
              <w:rPr>
                <w:rFonts w:cs="Tahoma"/>
                <w:b/>
                <w:bCs/>
                <w:szCs w:val="22"/>
              </w:rPr>
              <w:t>Contenido</w:t>
            </w:r>
          </w:p>
        </w:tc>
      </w:tr>
      <w:tr w:rsidR="00F77B43" w:rsidRPr="00F77B43" w14:paraId="3F56BEFD" w14:textId="77777777" w:rsidTr="00C93894">
        <w:tc>
          <w:tcPr>
            <w:tcW w:w="1744" w:type="dxa"/>
            <w:vAlign w:val="center"/>
          </w:tcPr>
          <w:p w14:paraId="5E9D5E6C" w14:textId="77777777" w:rsidR="00C93894" w:rsidRPr="00F77B43" w:rsidRDefault="00C93894" w:rsidP="00F77B43">
            <w:pPr>
              <w:autoSpaceDE w:val="0"/>
              <w:autoSpaceDN w:val="0"/>
              <w:adjustRightInd w:val="0"/>
              <w:ind w:right="18"/>
              <w:rPr>
                <w:rFonts w:cs="Tahoma"/>
                <w:b/>
                <w:bCs/>
                <w:szCs w:val="22"/>
              </w:rPr>
            </w:pPr>
            <w:r w:rsidRPr="00F77B43">
              <w:rPr>
                <w:rFonts w:cs="Tahoma"/>
                <w:b/>
                <w:bCs/>
                <w:szCs w:val="22"/>
              </w:rPr>
              <w:t>Número de folio de la solicitud.</w:t>
            </w:r>
          </w:p>
        </w:tc>
        <w:tc>
          <w:tcPr>
            <w:tcW w:w="1941" w:type="dxa"/>
            <w:vAlign w:val="center"/>
          </w:tcPr>
          <w:p w14:paraId="563C34FE" w14:textId="77777777" w:rsidR="00C93894" w:rsidRPr="00F77B43" w:rsidRDefault="00C93894" w:rsidP="00F77B43">
            <w:pPr>
              <w:autoSpaceDE w:val="0"/>
              <w:autoSpaceDN w:val="0"/>
              <w:adjustRightInd w:val="0"/>
              <w:ind w:right="18"/>
              <w:rPr>
                <w:rFonts w:cs="Tahoma"/>
                <w:b/>
                <w:bCs/>
                <w:szCs w:val="22"/>
              </w:rPr>
            </w:pPr>
            <w:r w:rsidRPr="00F77B43">
              <w:rPr>
                <w:rFonts w:cs="Tahoma"/>
                <w:b/>
                <w:bCs/>
                <w:szCs w:val="22"/>
              </w:rPr>
              <w:t>Sí</w:t>
            </w:r>
          </w:p>
        </w:tc>
        <w:tc>
          <w:tcPr>
            <w:tcW w:w="5528" w:type="dxa"/>
            <w:vAlign w:val="center"/>
          </w:tcPr>
          <w:p w14:paraId="5EC9D35B" w14:textId="77777777" w:rsidR="00C93894" w:rsidRPr="00F77B43" w:rsidRDefault="00C93894" w:rsidP="00F77B43">
            <w:pPr>
              <w:autoSpaceDE w:val="0"/>
              <w:autoSpaceDN w:val="0"/>
              <w:adjustRightInd w:val="0"/>
              <w:ind w:right="18"/>
              <w:rPr>
                <w:rFonts w:cs="Tahoma"/>
                <w:bCs/>
                <w:szCs w:val="22"/>
              </w:rPr>
            </w:pPr>
          </w:p>
          <w:p w14:paraId="7FBE3727" w14:textId="412F3C4E" w:rsidR="00C93894" w:rsidRPr="00F77B43" w:rsidRDefault="00C93894" w:rsidP="00F77B43">
            <w:pPr>
              <w:autoSpaceDE w:val="0"/>
              <w:autoSpaceDN w:val="0"/>
              <w:adjustRightInd w:val="0"/>
              <w:ind w:right="18"/>
              <w:rPr>
                <w:rFonts w:cs="Tahoma"/>
                <w:bCs/>
                <w:szCs w:val="22"/>
              </w:rPr>
            </w:pPr>
            <w:r w:rsidRPr="00F77B43">
              <w:rPr>
                <w:rFonts w:cs="Tahoma"/>
                <w:bCs/>
                <w:noProof/>
                <w:szCs w:val="22"/>
                <w:lang w:eastAsia="es-MX"/>
              </w:rPr>
              <w:drawing>
                <wp:inline distT="0" distB="0" distL="0" distR="0" wp14:anchorId="4C296383" wp14:editId="6ADB76FF">
                  <wp:extent cx="3332480" cy="1023620"/>
                  <wp:effectExtent l="0" t="0" r="0" b="0"/>
                  <wp:docPr id="7147725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72555" name=""/>
                          <pic:cNvPicPr/>
                        </pic:nvPicPr>
                        <pic:blipFill>
                          <a:blip r:embed="rId32"/>
                          <a:stretch>
                            <a:fillRect/>
                          </a:stretch>
                        </pic:blipFill>
                        <pic:spPr>
                          <a:xfrm>
                            <a:off x="0" y="0"/>
                            <a:ext cx="3332480" cy="1023620"/>
                          </a:xfrm>
                          <a:prstGeom prst="rect">
                            <a:avLst/>
                          </a:prstGeom>
                        </pic:spPr>
                      </pic:pic>
                    </a:graphicData>
                  </a:graphic>
                </wp:inline>
              </w:drawing>
            </w:r>
          </w:p>
        </w:tc>
      </w:tr>
      <w:tr w:rsidR="00F77B43" w:rsidRPr="00F77B43" w14:paraId="410F53D5" w14:textId="77777777" w:rsidTr="00C93894">
        <w:tc>
          <w:tcPr>
            <w:tcW w:w="1744" w:type="dxa"/>
            <w:vAlign w:val="center"/>
          </w:tcPr>
          <w:p w14:paraId="7DE9D86F" w14:textId="77777777" w:rsidR="00C93894" w:rsidRPr="00F77B43" w:rsidRDefault="00C93894" w:rsidP="00F77B43">
            <w:pPr>
              <w:autoSpaceDE w:val="0"/>
              <w:autoSpaceDN w:val="0"/>
              <w:adjustRightInd w:val="0"/>
              <w:ind w:right="18"/>
              <w:rPr>
                <w:rFonts w:cs="Tahoma"/>
                <w:b/>
                <w:bCs/>
                <w:szCs w:val="22"/>
              </w:rPr>
            </w:pPr>
            <w:r w:rsidRPr="00F77B43">
              <w:rPr>
                <w:rFonts w:cs="Tahoma"/>
                <w:b/>
                <w:bCs/>
                <w:szCs w:val="22"/>
              </w:rPr>
              <w:lastRenderedPageBreak/>
              <w:t>Referencia de la información solicitada.</w:t>
            </w:r>
          </w:p>
        </w:tc>
        <w:tc>
          <w:tcPr>
            <w:tcW w:w="1941" w:type="dxa"/>
            <w:vAlign w:val="center"/>
          </w:tcPr>
          <w:p w14:paraId="0F210314" w14:textId="77777777" w:rsidR="00C93894" w:rsidRPr="00F77B43" w:rsidRDefault="00C93894" w:rsidP="00F77B43">
            <w:pPr>
              <w:autoSpaceDE w:val="0"/>
              <w:autoSpaceDN w:val="0"/>
              <w:adjustRightInd w:val="0"/>
              <w:ind w:right="18"/>
              <w:rPr>
                <w:rFonts w:cs="Tahoma"/>
                <w:b/>
                <w:bCs/>
                <w:szCs w:val="22"/>
              </w:rPr>
            </w:pPr>
            <w:r w:rsidRPr="00F77B43">
              <w:rPr>
                <w:rFonts w:cs="Tahoma"/>
                <w:b/>
                <w:bCs/>
                <w:szCs w:val="22"/>
              </w:rPr>
              <w:t>Sí</w:t>
            </w:r>
          </w:p>
        </w:tc>
        <w:tc>
          <w:tcPr>
            <w:tcW w:w="5528" w:type="dxa"/>
            <w:vAlign w:val="center"/>
          </w:tcPr>
          <w:p w14:paraId="007FC759" w14:textId="52207A4F" w:rsidR="00C93894" w:rsidRPr="00F77B43" w:rsidRDefault="00C93894" w:rsidP="00F77B43">
            <w:pPr>
              <w:autoSpaceDE w:val="0"/>
              <w:autoSpaceDN w:val="0"/>
              <w:adjustRightInd w:val="0"/>
              <w:ind w:right="18"/>
              <w:rPr>
                <w:rFonts w:cs="Tahoma"/>
                <w:b/>
                <w:bCs/>
                <w:szCs w:val="22"/>
              </w:rPr>
            </w:pPr>
            <w:r w:rsidRPr="00F77B43">
              <w:rPr>
                <w:rFonts w:cs="Tahoma"/>
                <w:b/>
                <w:bCs/>
                <w:noProof/>
                <w:szCs w:val="22"/>
                <w:lang w:eastAsia="es-MX"/>
              </w:rPr>
              <w:drawing>
                <wp:inline distT="0" distB="0" distL="0" distR="0" wp14:anchorId="43011C9D" wp14:editId="1CB38CCD">
                  <wp:extent cx="3332480" cy="786765"/>
                  <wp:effectExtent l="0" t="0" r="0" b="0"/>
                  <wp:docPr id="12601622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162210" name=""/>
                          <pic:cNvPicPr/>
                        </pic:nvPicPr>
                        <pic:blipFill>
                          <a:blip r:embed="rId33"/>
                          <a:stretch>
                            <a:fillRect/>
                          </a:stretch>
                        </pic:blipFill>
                        <pic:spPr>
                          <a:xfrm>
                            <a:off x="0" y="0"/>
                            <a:ext cx="3332480" cy="786765"/>
                          </a:xfrm>
                          <a:prstGeom prst="rect">
                            <a:avLst/>
                          </a:prstGeom>
                        </pic:spPr>
                      </pic:pic>
                    </a:graphicData>
                  </a:graphic>
                </wp:inline>
              </w:drawing>
            </w:r>
          </w:p>
        </w:tc>
      </w:tr>
      <w:tr w:rsidR="00F77B43" w:rsidRPr="00F77B43" w14:paraId="6F303812" w14:textId="77777777" w:rsidTr="00C93894">
        <w:tc>
          <w:tcPr>
            <w:tcW w:w="1744" w:type="dxa"/>
            <w:vAlign w:val="center"/>
          </w:tcPr>
          <w:p w14:paraId="040FFC8F" w14:textId="77777777" w:rsidR="00C93894" w:rsidRPr="00F77B43" w:rsidRDefault="00C93894" w:rsidP="00F77B43">
            <w:pPr>
              <w:autoSpaceDE w:val="0"/>
              <w:autoSpaceDN w:val="0"/>
              <w:adjustRightInd w:val="0"/>
              <w:ind w:right="18"/>
              <w:rPr>
                <w:rFonts w:cs="Tahoma"/>
                <w:b/>
                <w:bCs/>
                <w:szCs w:val="22"/>
              </w:rPr>
            </w:pPr>
            <w:r w:rsidRPr="00F77B43">
              <w:rPr>
                <w:rFonts w:cs="Tahoma"/>
                <w:b/>
                <w:bCs/>
                <w:szCs w:val="22"/>
              </w:rPr>
              <w:t>Fundamento y Motivación Legal.</w:t>
            </w:r>
          </w:p>
        </w:tc>
        <w:tc>
          <w:tcPr>
            <w:tcW w:w="1941" w:type="dxa"/>
            <w:vAlign w:val="center"/>
          </w:tcPr>
          <w:p w14:paraId="7458A149" w14:textId="77777777" w:rsidR="00C93894" w:rsidRPr="00F77B43" w:rsidRDefault="00C93894" w:rsidP="00F77B43">
            <w:pPr>
              <w:autoSpaceDE w:val="0"/>
              <w:autoSpaceDN w:val="0"/>
              <w:adjustRightInd w:val="0"/>
              <w:ind w:right="18"/>
              <w:rPr>
                <w:rFonts w:cs="Tahoma"/>
                <w:b/>
                <w:bCs/>
                <w:szCs w:val="22"/>
              </w:rPr>
            </w:pPr>
            <w:r w:rsidRPr="00F77B43">
              <w:rPr>
                <w:rFonts w:cs="Tahoma"/>
                <w:b/>
                <w:bCs/>
                <w:szCs w:val="22"/>
              </w:rPr>
              <w:t xml:space="preserve">Parcialmente </w:t>
            </w:r>
          </w:p>
          <w:p w14:paraId="07305539" w14:textId="1525F4E2" w:rsidR="00C93894" w:rsidRPr="00F77B43" w:rsidRDefault="00C93894" w:rsidP="00F77B43">
            <w:pPr>
              <w:autoSpaceDE w:val="0"/>
              <w:autoSpaceDN w:val="0"/>
              <w:adjustRightInd w:val="0"/>
              <w:ind w:right="18"/>
              <w:rPr>
                <w:rFonts w:cs="Tahoma"/>
                <w:b/>
                <w:bCs/>
                <w:szCs w:val="22"/>
              </w:rPr>
            </w:pPr>
            <w:r w:rsidRPr="00F77B43">
              <w:rPr>
                <w:rFonts w:cs="Tahoma"/>
                <w:b/>
                <w:bCs/>
                <w:szCs w:val="22"/>
              </w:rPr>
              <w:t xml:space="preserve">El SUJETO OBLIGADO, no señaló </w:t>
            </w:r>
            <w:r w:rsidR="00146854" w:rsidRPr="00F77B43">
              <w:rPr>
                <w:rFonts w:cs="Tahoma"/>
                <w:b/>
                <w:bCs/>
                <w:szCs w:val="22"/>
              </w:rPr>
              <w:t>puntualmente los</w:t>
            </w:r>
            <w:r w:rsidRPr="00F77B43">
              <w:rPr>
                <w:rFonts w:cs="Tahoma"/>
                <w:b/>
                <w:bCs/>
                <w:szCs w:val="22"/>
              </w:rPr>
              <w:t xml:space="preserve"> motivos por los cuales no cuenta con la información solicitada. </w:t>
            </w:r>
          </w:p>
        </w:tc>
        <w:tc>
          <w:tcPr>
            <w:tcW w:w="5528" w:type="dxa"/>
          </w:tcPr>
          <w:p w14:paraId="64422E2B" w14:textId="77777777" w:rsidR="00C93894" w:rsidRPr="00F77B43" w:rsidRDefault="00C93894" w:rsidP="00F77B43">
            <w:pPr>
              <w:autoSpaceDE w:val="0"/>
              <w:autoSpaceDN w:val="0"/>
              <w:adjustRightInd w:val="0"/>
              <w:ind w:right="18"/>
              <w:rPr>
                <w:rFonts w:cs="Tahoma"/>
                <w:bCs/>
                <w:szCs w:val="22"/>
              </w:rPr>
            </w:pPr>
          </w:p>
          <w:p w14:paraId="59F205E1" w14:textId="0799947C" w:rsidR="00C93894" w:rsidRPr="00F77B43" w:rsidRDefault="00C93894" w:rsidP="00F77B43">
            <w:pPr>
              <w:autoSpaceDE w:val="0"/>
              <w:autoSpaceDN w:val="0"/>
              <w:adjustRightInd w:val="0"/>
              <w:ind w:right="18"/>
              <w:rPr>
                <w:rFonts w:cs="Tahoma"/>
                <w:b/>
                <w:bCs/>
                <w:szCs w:val="22"/>
              </w:rPr>
            </w:pPr>
            <w:r w:rsidRPr="00F77B43">
              <w:rPr>
                <w:rFonts w:cs="Tahoma"/>
                <w:b/>
                <w:bCs/>
                <w:noProof/>
                <w:szCs w:val="22"/>
                <w:lang w:eastAsia="es-MX"/>
              </w:rPr>
              <w:drawing>
                <wp:inline distT="0" distB="0" distL="0" distR="0" wp14:anchorId="29E219DD" wp14:editId="369D7AC2">
                  <wp:extent cx="3220278" cy="3681689"/>
                  <wp:effectExtent l="0" t="0" r="0" b="0"/>
                  <wp:docPr id="16772752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275200" name=""/>
                          <pic:cNvPicPr/>
                        </pic:nvPicPr>
                        <pic:blipFill>
                          <a:blip r:embed="rId34"/>
                          <a:stretch>
                            <a:fillRect/>
                          </a:stretch>
                        </pic:blipFill>
                        <pic:spPr>
                          <a:xfrm>
                            <a:off x="0" y="0"/>
                            <a:ext cx="3228400" cy="3690974"/>
                          </a:xfrm>
                          <a:prstGeom prst="rect">
                            <a:avLst/>
                          </a:prstGeom>
                        </pic:spPr>
                      </pic:pic>
                    </a:graphicData>
                  </a:graphic>
                </wp:inline>
              </w:drawing>
            </w:r>
          </w:p>
          <w:p w14:paraId="34D875E9" w14:textId="77777777" w:rsidR="00C93894" w:rsidRPr="00F77B43" w:rsidRDefault="00C93894" w:rsidP="00F77B43">
            <w:pPr>
              <w:autoSpaceDE w:val="0"/>
              <w:autoSpaceDN w:val="0"/>
              <w:adjustRightInd w:val="0"/>
              <w:ind w:right="18"/>
              <w:rPr>
                <w:rFonts w:cs="Tahoma"/>
                <w:b/>
                <w:bCs/>
                <w:szCs w:val="22"/>
              </w:rPr>
            </w:pPr>
          </w:p>
        </w:tc>
      </w:tr>
      <w:tr w:rsidR="00F77B43" w:rsidRPr="00F77B43" w14:paraId="39A6888C" w14:textId="77777777" w:rsidTr="00C93894">
        <w:tc>
          <w:tcPr>
            <w:tcW w:w="1744" w:type="dxa"/>
            <w:vAlign w:val="center"/>
          </w:tcPr>
          <w:p w14:paraId="27E3EEDF" w14:textId="77777777" w:rsidR="00C93894" w:rsidRPr="00F77B43" w:rsidRDefault="00C93894" w:rsidP="00F77B43">
            <w:pPr>
              <w:autoSpaceDE w:val="0"/>
              <w:autoSpaceDN w:val="0"/>
              <w:adjustRightInd w:val="0"/>
              <w:ind w:right="18"/>
              <w:rPr>
                <w:rFonts w:cs="Tahoma"/>
                <w:b/>
                <w:bCs/>
                <w:szCs w:val="22"/>
              </w:rPr>
            </w:pPr>
            <w:r w:rsidRPr="00F77B43">
              <w:rPr>
                <w:rFonts w:cs="Tahoma"/>
                <w:b/>
                <w:bCs/>
                <w:szCs w:val="22"/>
              </w:rPr>
              <w:t xml:space="preserve">Conexión entre los fundamentos y motivos que </w:t>
            </w:r>
            <w:r w:rsidRPr="00F77B43">
              <w:rPr>
                <w:rFonts w:cs="Tahoma"/>
                <w:b/>
                <w:bCs/>
                <w:szCs w:val="22"/>
              </w:rPr>
              <w:lastRenderedPageBreak/>
              <w:t>dieron origen a la inexistencia de la información.</w:t>
            </w:r>
          </w:p>
        </w:tc>
        <w:tc>
          <w:tcPr>
            <w:tcW w:w="1941" w:type="dxa"/>
            <w:vAlign w:val="center"/>
          </w:tcPr>
          <w:p w14:paraId="6E4F9CE0" w14:textId="77777777" w:rsidR="00C93894" w:rsidRPr="00F77B43" w:rsidRDefault="00C93894" w:rsidP="00F77B43">
            <w:pPr>
              <w:autoSpaceDE w:val="0"/>
              <w:autoSpaceDN w:val="0"/>
              <w:adjustRightInd w:val="0"/>
              <w:ind w:right="18"/>
              <w:rPr>
                <w:rFonts w:cs="Tahoma"/>
                <w:b/>
                <w:bCs/>
                <w:szCs w:val="22"/>
              </w:rPr>
            </w:pPr>
            <w:r w:rsidRPr="00F77B43">
              <w:rPr>
                <w:rFonts w:cs="Tahoma"/>
                <w:b/>
                <w:bCs/>
                <w:szCs w:val="22"/>
              </w:rPr>
              <w:lastRenderedPageBreak/>
              <w:t>No</w:t>
            </w:r>
          </w:p>
        </w:tc>
        <w:tc>
          <w:tcPr>
            <w:tcW w:w="5528" w:type="dxa"/>
            <w:vAlign w:val="center"/>
          </w:tcPr>
          <w:p w14:paraId="7F424298" w14:textId="77777777" w:rsidR="00C93894" w:rsidRPr="00F77B43" w:rsidRDefault="00C93894" w:rsidP="00F77B43">
            <w:pPr>
              <w:autoSpaceDE w:val="0"/>
              <w:autoSpaceDN w:val="0"/>
              <w:adjustRightInd w:val="0"/>
              <w:ind w:right="18"/>
              <w:rPr>
                <w:rFonts w:cs="Tahoma"/>
                <w:bCs/>
                <w:szCs w:val="22"/>
              </w:rPr>
            </w:pPr>
            <w:r w:rsidRPr="00F77B43">
              <w:rPr>
                <w:rFonts w:cs="Tahoma"/>
                <w:bCs/>
                <w:szCs w:val="22"/>
              </w:rPr>
              <w:t>El Sujeto Obligado no hizo la conexión entre los motivos que originaron la inexistencia de la información que se solicita.</w:t>
            </w:r>
          </w:p>
          <w:p w14:paraId="2C01BFED" w14:textId="77777777" w:rsidR="00C93894" w:rsidRPr="00F77B43" w:rsidRDefault="00C93894" w:rsidP="00F77B43">
            <w:pPr>
              <w:autoSpaceDE w:val="0"/>
              <w:autoSpaceDN w:val="0"/>
              <w:adjustRightInd w:val="0"/>
              <w:ind w:right="18"/>
              <w:rPr>
                <w:rFonts w:cs="Tahoma"/>
                <w:bCs/>
                <w:szCs w:val="22"/>
              </w:rPr>
            </w:pPr>
            <w:r w:rsidRPr="00F77B43">
              <w:rPr>
                <w:rFonts w:cs="Tahoma"/>
                <w:bCs/>
                <w:szCs w:val="22"/>
              </w:rPr>
              <w:lastRenderedPageBreak/>
              <w:t>Sólo se concretó a señalar el fundamento legal y que se realizó una búsqueda exhaustiva, haciendo mención que lo peticionado no obra en los archivos de dicha área.</w:t>
            </w:r>
          </w:p>
          <w:p w14:paraId="5A2CA091" w14:textId="77777777" w:rsidR="00C93894" w:rsidRPr="00F77B43" w:rsidRDefault="00C93894" w:rsidP="00F77B43">
            <w:pPr>
              <w:autoSpaceDE w:val="0"/>
              <w:autoSpaceDN w:val="0"/>
              <w:adjustRightInd w:val="0"/>
              <w:ind w:right="18"/>
              <w:rPr>
                <w:rFonts w:cs="Tahoma"/>
                <w:bCs/>
                <w:szCs w:val="22"/>
              </w:rPr>
            </w:pPr>
          </w:p>
          <w:p w14:paraId="7D18C0BA" w14:textId="77777777" w:rsidR="00C93894" w:rsidRPr="00F77B43" w:rsidRDefault="00C93894" w:rsidP="00F77B43">
            <w:pPr>
              <w:autoSpaceDE w:val="0"/>
              <w:autoSpaceDN w:val="0"/>
              <w:adjustRightInd w:val="0"/>
              <w:ind w:right="18"/>
              <w:rPr>
                <w:rFonts w:cs="Tahoma"/>
                <w:bCs/>
                <w:szCs w:val="22"/>
              </w:rPr>
            </w:pPr>
          </w:p>
        </w:tc>
      </w:tr>
      <w:tr w:rsidR="00F77B43" w:rsidRPr="00F77B43" w14:paraId="23ECED2A" w14:textId="77777777" w:rsidTr="00C93894">
        <w:tc>
          <w:tcPr>
            <w:tcW w:w="1744" w:type="dxa"/>
            <w:vAlign w:val="center"/>
          </w:tcPr>
          <w:p w14:paraId="44D128C4" w14:textId="77777777" w:rsidR="00C93894" w:rsidRPr="00F77B43" w:rsidRDefault="00C93894" w:rsidP="00F77B43">
            <w:pPr>
              <w:autoSpaceDE w:val="0"/>
              <w:autoSpaceDN w:val="0"/>
              <w:adjustRightInd w:val="0"/>
              <w:ind w:right="18"/>
              <w:rPr>
                <w:rFonts w:cs="Tahoma"/>
                <w:b/>
                <w:bCs/>
                <w:szCs w:val="22"/>
              </w:rPr>
            </w:pPr>
            <w:r w:rsidRPr="00F77B43">
              <w:rPr>
                <w:rFonts w:cs="Tahoma"/>
                <w:b/>
                <w:bCs/>
                <w:szCs w:val="22"/>
              </w:rPr>
              <w:lastRenderedPageBreak/>
              <w:t>Notificación al órgano interno de control o equivalente del sujeto obligado quien, en su caso, deberá iniciar el procedimiento de responsabilidad administrativa que corresponda.</w:t>
            </w:r>
          </w:p>
        </w:tc>
        <w:tc>
          <w:tcPr>
            <w:tcW w:w="1941" w:type="dxa"/>
            <w:vAlign w:val="center"/>
          </w:tcPr>
          <w:p w14:paraId="2715D31A" w14:textId="77777777" w:rsidR="00C93894" w:rsidRPr="00F77B43" w:rsidRDefault="00C93894" w:rsidP="00F77B43">
            <w:pPr>
              <w:autoSpaceDE w:val="0"/>
              <w:autoSpaceDN w:val="0"/>
              <w:adjustRightInd w:val="0"/>
              <w:ind w:right="18"/>
              <w:rPr>
                <w:rFonts w:cs="Tahoma"/>
                <w:b/>
                <w:bCs/>
                <w:szCs w:val="22"/>
              </w:rPr>
            </w:pPr>
            <w:r w:rsidRPr="00F77B43">
              <w:rPr>
                <w:rFonts w:cs="Tahoma"/>
                <w:b/>
                <w:bCs/>
                <w:szCs w:val="22"/>
              </w:rPr>
              <w:t xml:space="preserve">Sí </w:t>
            </w:r>
          </w:p>
        </w:tc>
        <w:tc>
          <w:tcPr>
            <w:tcW w:w="5528" w:type="dxa"/>
            <w:vAlign w:val="center"/>
          </w:tcPr>
          <w:p w14:paraId="0B505581" w14:textId="0B5DE840" w:rsidR="00C93894" w:rsidRPr="00F77B43" w:rsidRDefault="00C93894" w:rsidP="00F77B43">
            <w:pPr>
              <w:autoSpaceDE w:val="0"/>
              <w:autoSpaceDN w:val="0"/>
              <w:adjustRightInd w:val="0"/>
              <w:ind w:right="18"/>
              <w:rPr>
                <w:rFonts w:cs="Tahoma"/>
                <w:bCs/>
                <w:szCs w:val="22"/>
              </w:rPr>
            </w:pPr>
            <w:r w:rsidRPr="00F77B43">
              <w:rPr>
                <w:rFonts w:cs="Tahoma"/>
                <w:bCs/>
                <w:noProof/>
                <w:szCs w:val="22"/>
                <w:lang w:eastAsia="es-MX"/>
              </w:rPr>
              <w:drawing>
                <wp:inline distT="0" distB="0" distL="0" distR="0" wp14:anchorId="2CA3A024" wp14:editId="1C434418">
                  <wp:extent cx="3373120" cy="433070"/>
                  <wp:effectExtent l="0" t="0" r="0" b="0"/>
                  <wp:docPr id="8726250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625090" name=""/>
                          <pic:cNvPicPr/>
                        </pic:nvPicPr>
                        <pic:blipFill>
                          <a:blip r:embed="rId35"/>
                          <a:stretch>
                            <a:fillRect/>
                          </a:stretch>
                        </pic:blipFill>
                        <pic:spPr>
                          <a:xfrm>
                            <a:off x="0" y="0"/>
                            <a:ext cx="3373120" cy="433070"/>
                          </a:xfrm>
                          <a:prstGeom prst="rect">
                            <a:avLst/>
                          </a:prstGeom>
                        </pic:spPr>
                      </pic:pic>
                    </a:graphicData>
                  </a:graphic>
                </wp:inline>
              </w:drawing>
            </w:r>
          </w:p>
        </w:tc>
      </w:tr>
      <w:tr w:rsidR="00C93894" w:rsidRPr="00F77B43" w14:paraId="170BB78C" w14:textId="77777777" w:rsidTr="00C93894">
        <w:trPr>
          <w:trHeight w:val="3517"/>
        </w:trPr>
        <w:tc>
          <w:tcPr>
            <w:tcW w:w="1744" w:type="dxa"/>
            <w:vAlign w:val="center"/>
          </w:tcPr>
          <w:p w14:paraId="535319AE" w14:textId="77777777" w:rsidR="00C93894" w:rsidRPr="00F77B43" w:rsidRDefault="00C93894" w:rsidP="00F77B43">
            <w:pPr>
              <w:autoSpaceDE w:val="0"/>
              <w:autoSpaceDN w:val="0"/>
              <w:adjustRightInd w:val="0"/>
              <w:ind w:right="18"/>
              <w:rPr>
                <w:rFonts w:cs="Tahoma"/>
                <w:b/>
                <w:bCs/>
                <w:szCs w:val="22"/>
              </w:rPr>
            </w:pPr>
            <w:r w:rsidRPr="00F77B43">
              <w:rPr>
                <w:rFonts w:cs="Tahoma"/>
                <w:b/>
                <w:bCs/>
                <w:szCs w:val="22"/>
              </w:rPr>
              <w:lastRenderedPageBreak/>
              <w:t>Autoridades competentes.</w:t>
            </w:r>
          </w:p>
        </w:tc>
        <w:tc>
          <w:tcPr>
            <w:tcW w:w="1941" w:type="dxa"/>
            <w:vAlign w:val="center"/>
          </w:tcPr>
          <w:p w14:paraId="360D159B" w14:textId="77777777" w:rsidR="00C93894" w:rsidRPr="00F77B43" w:rsidRDefault="00C93894" w:rsidP="00F77B43">
            <w:pPr>
              <w:autoSpaceDE w:val="0"/>
              <w:autoSpaceDN w:val="0"/>
              <w:adjustRightInd w:val="0"/>
              <w:ind w:right="18"/>
              <w:rPr>
                <w:rFonts w:cs="Tahoma"/>
                <w:b/>
                <w:bCs/>
                <w:szCs w:val="22"/>
              </w:rPr>
            </w:pPr>
            <w:r w:rsidRPr="00F77B43">
              <w:rPr>
                <w:rFonts w:cs="Tahoma"/>
                <w:b/>
                <w:bCs/>
                <w:szCs w:val="22"/>
              </w:rPr>
              <w:t>Sí</w:t>
            </w:r>
          </w:p>
        </w:tc>
        <w:tc>
          <w:tcPr>
            <w:tcW w:w="5528" w:type="dxa"/>
          </w:tcPr>
          <w:p w14:paraId="2F02BCA4" w14:textId="6C6E12CC" w:rsidR="00C93894" w:rsidRPr="00F77B43" w:rsidRDefault="00C93894" w:rsidP="00F77B43">
            <w:pPr>
              <w:autoSpaceDE w:val="0"/>
              <w:autoSpaceDN w:val="0"/>
              <w:adjustRightInd w:val="0"/>
              <w:ind w:right="18"/>
              <w:rPr>
                <w:rFonts w:cs="Tahoma"/>
                <w:bCs/>
                <w:szCs w:val="22"/>
              </w:rPr>
            </w:pPr>
            <w:r w:rsidRPr="00F77B43">
              <w:rPr>
                <w:rFonts w:cs="Tahoma"/>
                <w:bCs/>
                <w:noProof/>
                <w:szCs w:val="22"/>
                <w:lang w:eastAsia="es-MX"/>
              </w:rPr>
              <w:drawing>
                <wp:inline distT="0" distB="0" distL="0" distR="0" wp14:anchorId="55D40C6D" wp14:editId="42ED963A">
                  <wp:extent cx="3373120" cy="4263390"/>
                  <wp:effectExtent l="0" t="0" r="0" b="0"/>
                  <wp:docPr id="18566898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689813" name=""/>
                          <pic:cNvPicPr/>
                        </pic:nvPicPr>
                        <pic:blipFill>
                          <a:blip r:embed="rId36"/>
                          <a:stretch>
                            <a:fillRect/>
                          </a:stretch>
                        </pic:blipFill>
                        <pic:spPr>
                          <a:xfrm>
                            <a:off x="0" y="0"/>
                            <a:ext cx="3373120" cy="4263390"/>
                          </a:xfrm>
                          <a:prstGeom prst="rect">
                            <a:avLst/>
                          </a:prstGeom>
                        </pic:spPr>
                      </pic:pic>
                    </a:graphicData>
                  </a:graphic>
                </wp:inline>
              </w:drawing>
            </w:r>
          </w:p>
        </w:tc>
      </w:tr>
    </w:tbl>
    <w:p w14:paraId="378D32C7" w14:textId="77777777" w:rsidR="00C93894" w:rsidRPr="00F77B43" w:rsidRDefault="00C93894" w:rsidP="00F77B43">
      <w:pPr>
        <w:autoSpaceDE w:val="0"/>
        <w:autoSpaceDN w:val="0"/>
        <w:adjustRightInd w:val="0"/>
        <w:ind w:right="18"/>
        <w:rPr>
          <w:rFonts w:cs="Tahoma"/>
          <w:bCs/>
          <w:szCs w:val="22"/>
        </w:rPr>
      </w:pPr>
    </w:p>
    <w:p w14:paraId="3EE1C99F" w14:textId="77777777" w:rsidR="00C93894" w:rsidRPr="00F77B43" w:rsidRDefault="00C93894" w:rsidP="00F77B43">
      <w:pPr>
        <w:autoSpaceDE w:val="0"/>
        <w:autoSpaceDN w:val="0"/>
        <w:adjustRightInd w:val="0"/>
        <w:ind w:right="18"/>
        <w:rPr>
          <w:rFonts w:cs="Tahoma"/>
          <w:bCs/>
          <w:szCs w:val="22"/>
        </w:rPr>
      </w:pPr>
      <w:r w:rsidRPr="00F77B43">
        <w:rPr>
          <w:rFonts w:cs="Tahoma"/>
          <w:bCs/>
          <w:szCs w:val="22"/>
        </w:rPr>
        <w:t>En efecto, se procedió a analizar el acta remitida a fin de determinar si el Comité de Transparencia cumplió cabalmente con las formalidades exigidas por la Ley de Transparencia y Acceso a la Información Pública del Estado de México y Municipios</w:t>
      </w:r>
      <w:r w:rsidRPr="00F77B43">
        <w:rPr>
          <w:rFonts w:cs="Tahoma"/>
          <w:bCs/>
          <w:i/>
          <w:szCs w:val="22"/>
        </w:rPr>
        <w:t xml:space="preserve">, </w:t>
      </w:r>
      <w:r w:rsidRPr="00F77B43">
        <w:rPr>
          <w:rFonts w:cs="Tahoma"/>
          <w:bCs/>
          <w:szCs w:val="22"/>
        </w:rPr>
        <w:t>la Ley General de Transparencia y Acceso a la Información Pública, y el numeral trigésimo fracción I de los Lineamientos Generales en Materia de Clasificación y Desclasificación de la Información así como por los criterios orientadores aprobados por el Pleno de este Instituto, que establecen el criterio de inexistencia y en qué circunstancia debe emitirse la declaratoria de la misma:</w:t>
      </w:r>
    </w:p>
    <w:p w14:paraId="77009D9E" w14:textId="77777777" w:rsidR="00C93894" w:rsidRPr="00F77B43" w:rsidRDefault="00C93894" w:rsidP="00F77B43">
      <w:pPr>
        <w:autoSpaceDE w:val="0"/>
        <w:autoSpaceDN w:val="0"/>
        <w:adjustRightInd w:val="0"/>
        <w:ind w:right="18"/>
        <w:rPr>
          <w:rFonts w:cs="Tahoma"/>
          <w:b/>
          <w:bCs/>
          <w:i/>
          <w:szCs w:val="22"/>
        </w:rPr>
      </w:pPr>
    </w:p>
    <w:p w14:paraId="6DABB3D3" w14:textId="77777777" w:rsidR="00C93894" w:rsidRPr="00F77B43" w:rsidRDefault="00C93894" w:rsidP="00F77B43">
      <w:pPr>
        <w:autoSpaceDE w:val="0"/>
        <w:autoSpaceDN w:val="0"/>
        <w:adjustRightInd w:val="0"/>
        <w:ind w:right="18"/>
        <w:rPr>
          <w:rFonts w:cs="Tahoma"/>
          <w:bCs/>
          <w:i/>
          <w:szCs w:val="22"/>
        </w:rPr>
      </w:pPr>
      <w:r w:rsidRPr="00F77B43">
        <w:rPr>
          <w:rFonts w:cs="Tahoma"/>
          <w:b/>
          <w:bCs/>
          <w:i/>
          <w:szCs w:val="22"/>
        </w:rPr>
        <w:t>INEXISTENCIA, CONCEPTO DE, EN MATERIA DE TRANSPARENCIA</w:t>
      </w:r>
      <w:r w:rsidRPr="00F77B43">
        <w:rPr>
          <w:rFonts w:cs="Tahoma"/>
          <w:bCs/>
          <w:i/>
          <w:szCs w:val="22"/>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6F1EA88D" w14:textId="77777777" w:rsidR="00C93894" w:rsidRPr="00F77B43" w:rsidRDefault="00C93894" w:rsidP="00F77B43">
      <w:pPr>
        <w:autoSpaceDE w:val="0"/>
        <w:autoSpaceDN w:val="0"/>
        <w:adjustRightInd w:val="0"/>
        <w:ind w:right="18"/>
        <w:rPr>
          <w:rFonts w:cs="Tahoma"/>
          <w:bCs/>
          <w:i/>
          <w:szCs w:val="22"/>
        </w:rPr>
      </w:pPr>
    </w:p>
    <w:p w14:paraId="06350FA7" w14:textId="77777777" w:rsidR="00C93894" w:rsidRPr="00F77B43" w:rsidRDefault="00C93894" w:rsidP="00F77B43">
      <w:pPr>
        <w:autoSpaceDE w:val="0"/>
        <w:autoSpaceDN w:val="0"/>
        <w:adjustRightInd w:val="0"/>
        <w:ind w:right="18"/>
        <w:rPr>
          <w:rFonts w:cs="Tahoma"/>
          <w:b/>
          <w:bCs/>
          <w:i/>
          <w:szCs w:val="22"/>
        </w:rPr>
      </w:pPr>
      <w:r w:rsidRPr="00F77B43">
        <w:rPr>
          <w:rFonts w:cs="Tahoma"/>
          <w:b/>
          <w:bCs/>
          <w:i/>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3CA638D5" w14:textId="77777777" w:rsidR="00C93894" w:rsidRPr="00F77B43" w:rsidRDefault="00C93894" w:rsidP="00F77B43">
      <w:pPr>
        <w:autoSpaceDE w:val="0"/>
        <w:autoSpaceDN w:val="0"/>
        <w:adjustRightInd w:val="0"/>
        <w:ind w:right="18"/>
        <w:rPr>
          <w:rFonts w:cs="Tahoma"/>
          <w:bCs/>
          <w:i/>
          <w:szCs w:val="22"/>
        </w:rPr>
      </w:pPr>
      <w:r w:rsidRPr="00F77B43">
        <w:rPr>
          <w:rFonts w:cs="Tahoma"/>
          <w:bCs/>
          <w:i/>
          <w:szCs w:val="22"/>
        </w:rPr>
        <w:t xml:space="preserve">b) En los casos en que por las atribuciones conferidas al Sujeto Obligado éste debió generar, administrar o poseer la información, pero en incumplimiento a la normatividad respectiva no llevó a cabo </w:t>
      </w:r>
      <w:proofErr w:type="gramStart"/>
      <w:r w:rsidRPr="00F77B43">
        <w:rPr>
          <w:rFonts w:cs="Tahoma"/>
          <w:bCs/>
          <w:i/>
          <w:szCs w:val="22"/>
        </w:rPr>
        <w:t>ninguna</w:t>
      </w:r>
      <w:proofErr w:type="gramEnd"/>
      <w:r w:rsidRPr="00F77B43">
        <w:rPr>
          <w:rFonts w:cs="Tahoma"/>
          <w:bCs/>
          <w:i/>
          <w:szCs w:val="22"/>
        </w:rPr>
        <w:t xml:space="preserve"> de esas acciones.</w:t>
      </w:r>
    </w:p>
    <w:p w14:paraId="4FDF21F0" w14:textId="77777777" w:rsidR="00C93894" w:rsidRPr="00F77B43" w:rsidRDefault="00C93894" w:rsidP="00F77B43">
      <w:pPr>
        <w:autoSpaceDE w:val="0"/>
        <w:autoSpaceDN w:val="0"/>
        <w:adjustRightInd w:val="0"/>
        <w:ind w:right="18"/>
        <w:rPr>
          <w:rFonts w:cs="Tahoma"/>
          <w:bCs/>
          <w:i/>
          <w:szCs w:val="22"/>
        </w:rPr>
      </w:pPr>
    </w:p>
    <w:p w14:paraId="3E25D6DE" w14:textId="77777777" w:rsidR="00C93894" w:rsidRPr="00F77B43" w:rsidRDefault="00C93894" w:rsidP="00F77B43">
      <w:pPr>
        <w:autoSpaceDE w:val="0"/>
        <w:autoSpaceDN w:val="0"/>
        <w:adjustRightInd w:val="0"/>
        <w:ind w:right="18"/>
        <w:rPr>
          <w:rFonts w:cs="Tahoma"/>
          <w:bCs/>
          <w:i/>
          <w:szCs w:val="22"/>
        </w:rPr>
      </w:pPr>
      <w:r w:rsidRPr="00F77B43">
        <w:rPr>
          <w:rFonts w:cs="Tahoma"/>
          <w:bCs/>
          <w:i/>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4CB0E4F4" w14:textId="77777777" w:rsidR="00C93894" w:rsidRPr="00F77B43" w:rsidRDefault="00C93894" w:rsidP="00F77B43">
      <w:pPr>
        <w:autoSpaceDE w:val="0"/>
        <w:autoSpaceDN w:val="0"/>
        <w:adjustRightInd w:val="0"/>
        <w:ind w:right="18"/>
        <w:rPr>
          <w:rFonts w:cs="Tahoma"/>
          <w:bCs/>
          <w:i/>
          <w:szCs w:val="22"/>
        </w:rPr>
      </w:pPr>
    </w:p>
    <w:p w14:paraId="394C4A78" w14:textId="77777777" w:rsidR="00C93894" w:rsidRPr="00F77B43" w:rsidRDefault="00C93894" w:rsidP="00F77B43">
      <w:pPr>
        <w:autoSpaceDE w:val="0"/>
        <w:autoSpaceDN w:val="0"/>
        <w:adjustRightInd w:val="0"/>
        <w:ind w:right="18"/>
        <w:rPr>
          <w:rFonts w:cs="Tahoma"/>
          <w:b/>
          <w:bCs/>
          <w:i/>
          <w:szCs w:val="22"/>
        </w:rPr>
      </w:pPr>
      <w:r w:rsidRPr="00F77B43">
        <w:rPr>
          <w:rFonts w:cs="Tahoma"/>
          <w:b/>
          <w:bCs/>
          <w:i/>
          <w:szCs w:val="22"/>
        </w:rPr>
        <w:t>CRITERIO 0004-11</w:t>
      </w:r>
    </w:p>
    <w:p w14:paraId="3ED1B1AA" w14:textId="77777777" w:rsidR="00C93894" w:rsidRPr="00F77B43" w:rsidRDefault="00C93894" w:rsidP="00F77B43">
      <w:pPr>
        <w:autoSpaceDE w:val="0"/>
        <w:autoSpaceDN w:val="0"/>
        <w:adjustRightInd w:val="0"/>
        <w:ind w:right="18"/>
        <w:rPr>
          <w:rFonts w:cs="Tahoma"/>
          <w:b/>
          <w:bCs/>
          <w:i/>
          <w:szCs w:val="22"/>
        </w:rPr>
      </w:pPr>
    </w:p>
    <w:p w14:paraId="0D9998F5" w14:textId="77777777" w:rsidR="00C93894" w:rsidRPr="00F77B43" w:rsidRDefault="00C93894" w:rsidP="00F77B43">
      <w:pPr>
        <w:autoSpaceDE w:val="0"/>
        <w:autoSpaceDN w:val="0"/>
        <w:adjustRightInd w:val="0"/>
        <w:ind w:right="18"/>
        <w:rPr>
          <w:rFonts w:cs="Tahoma"/>
          <w:bCs/>
          <w:i/>
          <w:szCs w:val="22"/>
        </w:rPr>
      </w:pPr>
      <w:r w:rsidRPr="00F77B43">
        <w:rPr>
          <w:rFonts w:cs="Tahoma"/>
          <w:b/>
          <w:bCs/>
          <w:i/>
          <w:szCs w:val="22"/>
        </w:rPr>
        <w:t>INEXISTENCIA. DECLARATORIA DE LA. ALCANCES Y PROCEDIMIENTOS</w:t>
      </w:r>
      <w:r w:rsidRPr="00F77B43">
        <w:rPr>
          <w:rFonts w:cs="Tahoma"/>
          <w:bCs/>
          <w:i/>
          <w:szCs w:val="22"/>
        </w:rPr>
        <w:t xml:space="preserve">. De la interpretación de los artículos 29 y 30, fracción VIII, de la Ley de Transparencia y Acceso a la </w:t>
      </w:r>
      <w:r w:rsidRPr="00F77B43">
        <w:rPr>
          <w:rFonts w:cs="Tahoma"/>
          <w:bCs/>
          <w:i/>
          <w:szCs w:val="22"/>
        </w:rPr>
        <w:lastRenderedPageBreak/>
        <w:t>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588DAC72" w14:textId="77777777" w:rsidR="00C93894" w:rsidRPr="00F77B43" w:rsidRDefault="00C93894" w:rsidP="00F77B43">
      <w:pPr>
        <w:autoSpaceDE w:val="0"/>
        <w:autoSpaceDN w:val="0"/>
        <w:adjustRightInd w:val="0"/>
        <w:ind w:right="18"/>
        <w:rPr>
          <w:rFonts w:cs="Tahoma"/>
          <w:bCs/>
          <w:i/>
          <w:szCs w:val="22"/>
        </w:rPr>
      </w:pPr>
    </w:p>
    <w:p w14:paraId="4E1D6928" w14:textId="77777777" w:rsidR="00C93894" w:rsidRPr="00F77B43" w:rsidRDefault="00C93894" w:rsidP="00F77B43">
      <w:pPr>
        <w:autoSpaceDE w:val="0"/>
        <w:autoSpaceDN w:val="0"/>
        <w:adjustRightInd w:val="0"/>
        <w:ind w:right="18"/>
        <w:rPr>
          <w:rFonts w:cs="Tahoma"/>
          <w:bCs/>
          <w:i/>
          <w:szCs w:val="22"/>
        </w:rPr>
      </w:pPr>
      <w:r w:rsidRPr="00F77B43">
        <w:rPr>
          <w:rFonts w:cs="Tahoma"/>
          <w:bCs/>
          <w:i/>
          <w:szCs w:val="22"/>
        </w:rPr>
        <w:t>Bajo el entendido de que dicha búsqueda exhaustiva permitirá dos determinaciones:</w:t>
      </w:r>
    </w:p>
    <w:p w14:paraId="5957F1E8" w14:textId="77777777" w:rsidR="00C93894" w:rsidRPr="00F77B43" w:rsidRDefault="00C93894" w:rsidP="00F77B43">
      <w:pPr>
        <w:autoSpaceDE w:val="0"/>
        <w:autoSpaceDN w:val="0"/>
        <w:adjustRightInd w:val="0"/>
        <w:ind w:right="18"/>
        <w:rPr>
          <w:rFonts w:cs="Tahoma"/>
          <w:bCs/>
          <w:i/>
          <w:szCs w:val="22"/>
        </w:rPr>
      </w:pPr>
    </w:p>
    <w:p w14:paraId="1DE82AF9" w14:textId="77777777" w:rsidR="00C93894" w:rsidRPr="00F77B43" w:rsidRDefault="00C93894" w:rsidP="00F77B43">
      <w:pPr>
        <w:autoSpaceDE w:val="0"/>
        <w:autoSpaceDN w:val="0"/>
        <w:adjustRightInd w:val="0"/>
        <w:ind w:right="18"/>
        <w:rPr>
          <w:rFonts w:cs="Tahoma"/>
          <w:bCs/>
          <w:i/>
          <w:szCs w:val="22"/>
        </w:rPr>
      </w:pPr>
      <w:r w:rsidRPr="00F77B43">
        <w:rPr>
          <w:rFonts w:cs="Tahoma"/>
          <w:bCs/>
          <w:i/>
          <w:szCs w:val="22"/>
        </w:rPr>
        <w:t>1ª) Que se localice la documentación que contenga la información solicitada y de ser así la información pueda entregarse al solicitante en la forma en que se encuentra disponible, o</w:t>
      </w:r>
    </w:p>
    <w:p w14:paraId="6EC55631" w14:textId="77777777" w:rsidR="00C93894" w:rsidRPr="00F77B43" w:rsidRDefault="00C93894" w:rsidP="00F77B43">
      <w:pPr>
        <w:autoSpaceDE w:val="0"/>
        <w:autoSpaceDN w:val="0"/>
        <w:adjustRightInd w:val="0"/>
        <w:ind w:right="18"/>
        <w:rPr>
          <w:rFonts w:cs="Tahoma"/>
          <w:bCs/>
          <w:i/>
          <w:szCs w:val="22"/>
        </w:rPr>
      </w:pPr>
      <w:r w:rsidRPr="00F77B43">
        <w:rPr>
          <w:rFonts w:cs="Tahoma"/>
          <w:bCs/>
          <w:i/>
          <w:szCs w:val="22"/>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2388776F" w14:textId="77777777" w:rsidR="00C93894" w:rsidRPr="00F77B43" w:rsidRDefault="00C93894" w:rsidP="00F77B43">
      <w:pPr>
        <w:autoSpaceDE w:val="0"/>
        <w:autoSpaceDN w:val="0"/>
        <w:adjustRightInd w:val="0"/>
        <w:ind w:right="18"/>
        <w:rPr>
          <w:rFonts w:cs="Tahoma"/>
          <w:bCs/>
          <w:i/>
          <w:szCs w:val="22"/>
        </w:rPr>
      </w:pPr>
    </w:p>
    <w:p w14:paraId="455AAAE0" w14:textId="77777777" w:rsidR="00C93894" w:rsidRPr="00F77B43" w:rsidRDefault="00C93894" w:rsidP="00F77B43">
      <w:pPr>
        <w:autoSpaceDE w:val="0"/>
        <w:autoSpaceDN w:val="0"/>
        <w:adjustRightInd w:val="0"/>
        <w:ind w:right="18"/>
        <w:rPr>
          <w:rFonts w:cs="Tahoma"/>
          <w:bCs/>
          <w:i/>
          <w:szCs w:val="22"/>
        </w:rPr>
      </w:pPr>
      <w:r w:rsidRPr="00F77B43">
        <w:rPr>
          <w:rFonts w:cs="Tahoma"/>
          <w:bCs/>
          <w:i/>
          <w:szCs w:val="22"/>
        </w:rPr>
        <w:lastRenderedPageBreak/>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425A2D24" w14:textId="77777777" w:rsidR="00C93894" w:rsidRPr="00F77B43" w:rsidRDefault="00C93894" w:rsidP="00F77B43">
      <w:pPr>
        <w:autoSpaceDE w:val="0"/>
        <w:autoSpaceDN w:val="0"/>
        <w:adjustRightInd w:val="0"/>
        <w:ind w:right="18"/>
        <w:rPr>
          <w:rFonts w:cs="Tahoma"/>
          <w:bCs/>
          <w:szCs w:val="22"/>
        </w:rPr>
      </w:pPr>
    </w:p>
    <w:p w14:paraId="188288C9" w14:textId="77777777" w:rsidR="00C93894" w:rsidRPr="00F77B43" w:rsidRDefault="00C93894" w:rsidP="00F77B43">
      <w:pPr>
        <w:autoSpaceDE w:val="0"/>
        <w:autoSpaceDN w:val="0"/>
        <w:adjustRightInd w:val="0"/>
        <w:ind w:right="18"/>
        <w:rPr>
          <w:rFonts w:cs="Tahoma"/>
          <w:bCs/>
          <w:szCs w:val="22"/>
          <w:u w:val="single"/>
        </w:rPr>
      </w:pPr>
      <w:r w:rsidRPr="00F77B43">
        <w:rPr>
          <w:rFonts w:cs="Tahoma"/>
          <w:bCs/>
          <w:szCs w:val="22"/>
        </w:rPr>
        <w:t xml:space="preserve">Así, debe señalarse que de acuerdo al criterio de interpretación en el orden administrativo emitido por este Instituto número 0004-11, la inexistencia de la información en el derecho de acceso a la información pública conlleva como supuestos: </w:t>
      </w:r>
      <w:r w:rsidRPr="00F77B43">
        <w:rPr>
          <w:rFonts w:cs="Tahoma"/>
          <w:bCs/>
          <w:szCs w:val="22"/>
          <w:u w:val="single"/>
        </w:rPr>
        <w:t xml:space="preserve">la existencia previa de la documentación y la falta posterior de la misma en los archivos del </w:t>
      </w:r>
      <w:r w:rsidRPr="00F77B43">
        <w:rPr>
          <w:rFonts w:cs="Tahoma"/>
          <w:b/>
          <w:bCs/>
          <w:szCs w:val="22"/>
          <w:u w:val="single"/>
        </w:rPr>
        <w:t>SUJETO OBLIGADO</w:t>
      </w:r>
      <w:r w:rsidRPr="00F77B43">
        <w:rPr>
          <w:rFonts w:cs="Tahoma"/>
          <w:bCs/>
          <w:szCs w:val="22"/>
          <w:u w:val="single"/>
        </w:rPr>
        <w:t xml:space="preserve">, en otras palabras la información se generó, administró o poseyó en el marco de sus atribuciones pero no la conserva por distintas razones como pudieran ser, </w:t>
      </w:r>
      <w:r w:rsidRPr="00F77B43">
        <w:rPr>
          <w:rFonts w:cs="Tahoma"/>
          <w:b/>
          <w:bCs/>
          <w:szCs w:val="22"/>
          <w:u w:val="single"/>
        </w:rPr>
        <w:t>destrucción o desaparición física, sustracción ilícita, baja documental o cualquier otra</w:t>
      </w:r>
      <w:r w:rsidRPr="00F77B43">
        <w:rPr>
          <w:rFonts w:cs="Tahoma"/>
          <w:b/>
          <w:bCs/>
          <w:szCs w:val="22"/>
        </w:rPr>
        <w:t xml:space="preserve">; </w:t>
      </w:r>
      <w:r w:rsidRPr="00F77B43">
        <w:rPr>
          <w:rFonts w:cs="Tahoma"/>
          <w:bCs/>
          <w:szCs w:val="22"/>
        </w:rPr>
        <w:t xml:space="preserve">o el </w:t>
      </w:r>
      <w:r w:rsidRPr="00F77B43">
        <w:rPr>
          <w:rFonts w:cs="Tahoma"/>
          <w:bCs/>
          <w:szCs w:val="22"/>
          <w:u w:val="single"/>
        </w:rPr>
        <w:t xml:space="preserve">segundo de los supuestos sería que el Sujeto Obligado debió de haber generado, administrado o poseído la información pero en incumplimiento a la norma no lo llevo a cabo. </w:t>
      </w:r>
    </w:p>
    <w:p w14:paraId="62C63E2A" w14:textId="77777777" w:rsidR="00C93894" w:rsidRPr="00F77B43" w:rsidRDefault="00C93894" w:rsidP="00F77B43">
      <w:pPr>
        <w:autoSpaceDE w:val="0"/>
        <w:autoSpaceDN w:val="0"/>
        <w:adjustRightInd w:val="0"/>
        <w:ind w:right="18"/>
        <w:rPr>
          <w:rFonts w:cs="Tahoma"/>
          <w:bCs/>
          <w:szCs w:val="22"/>
        </w:rPr>
      </w:pPr>
    </w:p>
    <w:p w14:paraId="6A4BC578" w14:textId="77777777" w:rsidR="00C93894" w:rsidRPr="00F77B43" w:rsidRDefault="00C93894" w:rsidP="00F77B43">
      <w:pPr>
        <w:autoSpaceDE w:val="0"/>
        <w:autoSpaceDN w:val="0"/>
        <w:adjustRightInd w:val="0"/>
        <w:ind w:right="18"/>
        <w:rPr>
          <w:rFonts w:cs="Tahoma"/>
          <w:bCs/>
          <w:szCs w:val="22"/>
        </w:rPr>
      </w:pPr>
      <w:r w:rsidRPr="00F77B43">
        <w:rPr>
          <w:rFonts w:cs="Tahoma"/>
          <w:bCs/>
          <w:szCs w:val="22"/>
        </w:rPr>
        <w:t xml:space="preserve">En ese sentido, del acuerdo de inexistencia que se analiza se observa que el </w:t>
      </w:r>
      <w:r w:rsidRPr="00F77B43">
        <w:rPr>
          <w:rFonts w:cs="Tahoma"/>
          <w:b/>
          <w:bCs/>
          <w:szCs w:val="22"/>
        </w:rPr>
        <w:t>SUJETO OBLIGADO</w:t>
      </w:r>
      <w:r w:rsidRPr="00F77B43">
        <w:rPr>
          <w:rFonts w:cs="Tahoma"/>
          <w:bCs/>
          <w:szCs w:val="22"/>
        </w:rPr>
        <w:t xml:space="preserve">, </w:t>
      </w:r>
      <w:r w:rsidRPr="00F77B43">
        <w:rPr>
          <w:rFonts w:cs="Tahoma"/>
          <w:b/>
          <w:bCs/>
          <w:szCs w:val="22"/>
          <w:u w:val="single"/>
        </w:rPr>
        <w:t>no expresó las razones o motivos por las cuales no cuenta con la información requerida</w:t>
      </w:r>
      <w:r w:rsidRPr="00F77B43">
        <w:rPr>
          <w:rFonts w:cs="Tahoma"/>
          <w:bCs/>
          <w:szCs w:val="22"/>
        </w:rPr>
        <w:t>; ya que, no señaló de manera clara sí la información que es del interés de la persona solicitante, se generó o no, y en caso de haberse generado, los motivos por los cuales no se cuenta con ella, pudiendo ser la destrucción o desaparición física, la sustracción, entre otros supuestos, de ahí que, dicho acuerdo incumplió con las formalidades señaladas por el artículo 169 de la Ley de la Materia.</w:t>
      </w:r>
    </w:p>
    <w:p w14:paraId="77E3823A" w14:textId="77777777" w:rsidR="00C93894" w:rsidRPr="00F77B43" w:rsidRDefault="00C93894" w:rsidP="00F77B43">
      <w:pPr>
        <w:autoSpaceDE w:val="0"/>
        <w:autoSpaceDN w:val="0"/>
        <w:adjustRightInd w:val="0"/>
        <w:ind w:right="18"/>
        <w:rPr>
          <w:rFonts w:cs="Tahoma"/>
          <w:bCs/>
          <w:szCs w:val="22"/>
        </w:rPr>
      </w:pPr>
    </w:p>
    <w:p w14:paraId="6E07F204" w14:textId="77777777" w:rsidR="00C93894" w:rsidRPr="00F77B43" w:rsidRDefault="00C93894" w:rsidP="00F77B43">
      <w:pPr>
        <w:autoSpaceDE w:val="0"/>
        <w:autoSpaceDN w:val="0"/>
        <w:adjustRightInd w:val="0"/>
        <w:ind w:right="18"/>
        <w:rPr>
          <w:rFonts w:cs="Tahoma"/>
          <w:bCs/>
          <w:szCs w:val="22"/>
        </w:rPr>
      </w:pPr>
      <w:r w:rsidRPr="00F77B43">
        <w:rPr>
          <w:rFonts w:cs="Tahoma"/>
          <w:bCs/>
          <w:szCs w:val="22"/>
        </w:rPr>
        <w:t xml:space="preserve">En atención a lo anterior, para poder dar certeza a los solicitantes y con ello satisfacer el derecho de acceso a la información, el Acuerdo que emita el Comité de Transparencia, deberá estar debidamente fundado y motivado. </w:t>
      </w:r>
    </w:p>
    <w:p w14:paraId="41DC628A" w14:textId="77777777" w:rsidR="00C93894" w:rsidRPr="00F77B43" w:rsidRDefault="00C93894" w:rsidP="00F77B43">
      <w:pPr>
        <w:autoSpaceDE w:val="0"/>
        <w:autoSpaceDN w:val="0"/>
        <w:adjustRightInd w:val="0"/>
        <w:ind w:right="18"/>
        <w:rPr>
          <w:rFonts w:cs="Tahoma"/>
          <w:bCs/>
          <w:szCs w:val="22"/>
        </w:rPr>
      </w:pPr>
    </w:p>
    <w:p w14:paraId="3EBD0EF1" w14:textId="77777777" w:rsidR="00C93894" w:rsidRPr="00F77B43" w:rsidRDefault="00C93894" w:rsidP="00F77B43">
      <w:pPr>
        <w:autoSpaceDE w:val="0"/>
        <w:autoSpaceDN w:val="0"/>
        <w:adjustRightInd w:val="0"/>
        <w:ind w:right="18"/>
        <w:rPr>
          <w:rFonts w:cs="Tahoma"/>
          <w:bCs/>
          <w:szCs w:val="22"/>
        </w:rPr>
      </w:pPr>
      <w:bookmarkStart w:id="28" w:name="_heading=h.qbg1otd2oea2" w:colFirst="0" w:colLast="0"/>
      <w:bookmarkEnd w:id="28"/>
      <w:r w:rsidRPr="00F77B43">
        <w:rPr>
          <w:rFonts w:cs="Tahoma"/>
          <w:bCs/>
          <w:szCs w:val="22"/>
        </w:rPr>
        <w:t>Lo anterior es así, pues no debe perderse de vista que, la fundamentación y motivación consiste en la obligación que tiene todo ente público de expresar los preceptos jurídicos aplicables al asunto origen del acto y las razones o argumentos de su actuar, es así que al respecto, el máximo tribunal del país ha establecido jurisprudencia en relación a qué debe entenderse por fundamentación y motivación, en los siguientes términos:</w:t>
      </w:r>
    </w:p>
    <w:p w14:paraId="75F2FFFA" w14:textId="77777777" w:rsidR="00C93894" w:rsidRPr="00F77B43" w:rsidRDefault="00C93894" w:rsidP="00F77B43">
      <w:pPr>
        <w:autoSpaceDE w:val="0"/>
        <w:autoSpaceDN w:val="0"/>
        <w:adjustRightInd w:val="0"/>
        <w:ind w:right="18"/>
        <w:rPr>
          <w:rFonts w:cs="Tahoma"/>
          <w:bCs/>
          <w:szCs w:val="22"/>
        </w:rPr>
      </w:pPr>
    </w:p>
    <w:p w14:paraId="0652FE27" w14:textId="77777777" w:rsidR="00C93894" w:rsidRPr="00F77B43" w:rsidRDefault="00C93894" w:rsidP="00F77B43">
      <w:pPr>
        <w:autoSpaceDE w:val="0"/>
        <w:autoSpaceDN w:val="0"/>
        <w:adjustRightInd w:val="0"/>
        <w:ind w:right="18"/>
        <w:rPr>
          <w:rFonts w:cs="Tahoma"/>
          <w:bCs/>
          <w:i/>
          <w:szCs w:val="22"/>
        </w:rPr>
      </w:pPr>
      <w:r w:rsidRPr="00F77B43">
        <w:rPr>
          <w:rFonts w:cs="Tahoma"/>
          <w:bCs/>
          <w:i/>
          <w:szCs w:val="22"/>
        </w:rPr>
        <w:t>“</w:t>
      </w:r>
      <w:r w:rsidRPr="00F77B43">
        <w:rPr>
          <w:rFonts w:cs="Tahoma"/>
          <w:b/>
          <w:bCs/>
          <w:i/>
          <w:szCs w:val="22"/>
        </w:rPr>
        <w:t xml:space="preserve">FUNDAMENTACIÓN Y MOTIVACIÓN. </w:t>
      </w:r>
      <w:r w:rsidRPr="00F77B43">
        <w:rPr>
          <w:rFonts w:cs="Tahoma"/>
          <w:bCs/>
          <w:i/>
          <w:szCs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38ECDA09" w14:textId="77777777" w:rsidR="00C93894" w:rsidRPr="00F77B43" w:rsidRDefault="00C93894" w:rsidP="00F77B43">
      <w:pPr>
        <w:autoSpaceDE w:val="0"/>
        <w:autoSpaceDN w:val="0"/>
        <w:adjustRightInd w:val="0"/>
        <w:ind w:right="18"/>
        <w:rPr>
          <w:rFonts w:cs="Tahoma"/>
          <w:bCs/>
          <w:i/>
          <w:szCs w:val="22"/>
        </w:rPr>
      </w:pPr>
    </w:p>
    <w:p w14:paraId="71756A20" w14:textId="77777777" w:rsidR="00C93894" w:rsidRPr="00F77B43" w:rsidRDefault="00C93894" w:rsidP="00F77B43">
      <w:pPr>
        <w:autoSpaceDE w:val="0"/>
        <w:autoSpaceDN w:val="0"/>
        <w:adjustRightInd w:val="0"/>
        <w:ind w:right="18"/>
        <w:rPr>
          <w:rFonts w:cs="Tahoma"/>
          <w:bCs/>
          <w:szCs w:val="22"/>
        </w:rPr>
      </w:pPr>
      <w:r w:rsidRPr="00F77B43">
        <w:rPr>
          <w:rFonts w:cs="Tahoma"/>
          <w:bCs/>
          <w:szCs w:val="22"/>
        </w:rPr>
        <w:t>Es así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40754C2E" w14:textId="77777777" w:rsidR="00C93894" w:rsidRPr="00F77B43" w:rsidRDefault="00C93894" w:rsidP="00F77B43">
      <w:pPr>
        <w:autoSpaceDE w:val="0"/>
        <w:autoSpaceDN w:val="0"/>
        <w:adjustRightInd w:val="0"/>
        <w:ind w:right="18"/>
        <w:rPr>
          <w:rFonts w:cs="Tahoma"/>
          <w:bCs/>
          <w:szCs w:val="22"/>
        </w:rPr>
      </w:pPr>
    </w:p>
    <w:p w14:paraId="6EF8529B" w14:textId="77777777" w:rsidR="00C93894" w:rsidRPr="00F77B43" w:rsidRDefault="00C93894" w:rsidP="00F77B43">
      <w:pPr>
        <w:autoSpaceDE w:val="0"/>
        <w:autoSpaceDN w:val="0"/>
        <w:adjustRightInd w:val="0"/>
        <w:ind w:right="18"/>
        <w:rPr>
          <w:rFonts w:cs="Tahoma"/>
          <w:bCs/>
          <w:szCs w:val="22"/>
        </w:rPr>
      </w:pPr>
      <w:r w:rsidRPr="00F77B43">
        <w:rPr>
          <w:rFonts w:cs="Tahoma"/>
          <w:bCs/>
          <w:szCs w:val="22"/>
        </w:rPr>
        <w:t xml:space="preserve"> Más aún, a través de diversa jurisprudencia dictada por el Poder Judicial de la Federación se sostiene que la finalidad de la fundamentación o motivación es la de explicar, justificar, </w:t>
      </w:r>
      <w:r w:rsidRPr="00F77B43">
        <w:rPr>
          <w:rFonts w:cs="Tahoma"/>
          <w:bCs/>
          <w:szCs w:val="22"/>
        </w:rPr>
        <w:lastRenderedPageBreak/>
        <w:t>posibilitar la defensa y comunicar la decisión de la autoridad, sirviendo de sustento lo siguiente:</w:t>
      </w:r>
    </w:p>
    <w:p w14:paraId="4785F29A" w14:textId="77777777" w:rsidR="00C93894" w:rsidRPr="00F77B43" w:rsidRDefault="00C93894" w:rsidP="00F77B43">
      <w:pPr>
        <w:autoSpaceDE w:val="0"/>
        <w:autoSpaceDN w:val="0"/>
        <w:adjustRightInd w:val="0"/>
        <w:ind w:right="18"/>
        <w:rPr>
          <w:rFonts w:cs="Tahoma"/>
          <w:bCs/>
          <w:szCs w:val="22"/>
        </w:rPr>
      </w:pPr>
    </w:p>
    <w:p w14:paraId="78B8E62B" w14:textId="77777777" w:rsidR="00C93894" w:rsidRPr="00F77B43" w:rsidRDefault="00C93894" w:rsidP="00F77B43">
      <w:pPr>
        <w:autoSpaceDE w:val="0"/>
        <w:autoSpaceDN w:val="0"/>
        <w:adjustRightInd w:val="0"/>
        <w:ind w:right="18"/>
        <w:rPr>
          <w:rFonts w:cs="Tahoma"/>
          <w:bCs/>
          <w:i/>
          <w:szCs w:val="22"/>
        </w:rPr>
      </w:pPr>
      <w:r w:rsidRPr="00F77B43">
        <w:rPr>
          <w:rFonts w:cs="Tahoma"/>
          <w:b/>
          <w:bCs/>
          <w:i/>
          <w:szCs w:val="22"/>
        </w:rPr>
        <w:t>“FUNDAMENTACIÓN Y MOTIVACIÓN. EL ASPECTO FORMAL DE LA GARANTÍA Y SU FINALIDAD SE TRADUCEN EN EXPLICAR, JUSTIFICAR, POSIBILITAR LA DEFENSA Y COMUNICAR LA DECISIÓN</w:t>
      </w:r>
      <w:r w:rsidRPr="00F77B43">
        <w:rPr>
          <w:rFonts w:cs="Tahoma"/>
          <w:bCs/>
          <w:i/>
          <w:szCs w:val="22"/>
        </w:rPr>
        <w:t xml:space="preserve">. El contenido formal de la garantía de legalidad prevista en el artículo 16 constitucional relativa a la </w:t>
      </w:r>
      <w:r w:rsidRPr="00F77B43">
        <w:rPr>
          <w:rFonts w:cs="Tahoma"/>
          <w:b/>
          <w:bCs/>
          <w:i/>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F77B43">
        <w:rPr>
          <w:rFonts w:cs="Tahoma"/>
          <w:bCs/>
          <w:i/>
          <w:szCs w:val="22"/>
        </w:rPr>
        <w:t xml:space="preserve">. Por tanto, </w:t>
      </w:r>
      <w:r w:rsidRPr="00F77B43">
        <w:rPr>
          <w:rFonts w:cs="Tahoma"/>
          <w:b/>
          <w:bCs/>
          <w:i/>
          <w:szCs w:val="22"/>
        </w:rPr>
        <w:t>no basta que el acto de autoridad apenas observe una motivación pro forma pero de una manera incongruente, insuficiente o imprecisa</w:t>
      </w:r>
      <w:r w:rsidRPr="00F77B43">
        <w:rPr>
          <w:rFonts w:cs="Tahoma"/>
          <w:bCs/>
          <w:i/>
          <w:szCs w:val="22"/>
        </w:rPr>
        <w:t>, que impida la finalidad del conocimiento, comprobación y defensa pertinente</w:t>
      </w:r>
      <w:r w:rsidRPr="00F77B43">
        <w:rPr>
          <w:rFonts w:cs="Tahoma"/>
          <w:b/>
          <w:bCs/>
          <w:i/>
          <w:szCs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F77B43">
        <w:rPr>
          <w:rFonts w:cs="Tahoma"/>
          <w:bCs/>
          <w:i/>
          <w:szCs w:val="22"/>
        </w:rPr>
        <w:t>.” (Sic)</w:t>
      </w:r>
    </w:p>
    <w:p w14:paraId="6862F2DC" w14:textId="77777777" w:rsidR="00C93894" w:rsidRPr="00F77B43" w:rsidRDefault="00C93894" w:rsidP="00F77B43">
      <w:pPr>
        <w:autoSpaceDE w:val="0"/>
        <w:autoSpaceDN w:val="0"/>
        <w:adjustRightInd w:val="0"/>
        <w:ind w:right="18"/>
        <w:rPr>
          <w:rFonts w:cs="Tahoma"/>
          <w:bCs/>
          <w:i/>
          <w:szCs w:val="22"/>
        </w:rPr>
      </w:pPr>
      <w:r w:rsidRPr="00F77B43">
        <w:rPr>
          <w:rFonts w:cs="Tahoma"/>
          <w:bCs/>
          <w:i/>
          <w:szCs w:val="22"/>
        </w:rPr>
        <w:t>(Énfasis añadido)</w:t>
      </w:r>
    </w:p>
    <w:p w14:paraId="370BC9D9" w14:textId="77777777" w:rsidR="00C93894" w:rsidRPr="00F77B43" w:rsidRDefault="00C93894" w:rsidP="00F77B43">
      <w:pPr>
        <w:autoSpaceDE w:val="0"/>
        <w:autoSpaceDN w:val="0"/>
        <w:adjustRightInd w:val="0"/>
        <w:ind w:right="18"/>
        <w:rPr>
          <w:rFonts w:cs="Tahoma"/>
          <w:bCs/>
          <w:i/>
          <w:szCs w:val="22"/>
        </w:rPr>
      </w:pPr>
      <w:r w:rsidRPr="00F77B43">
        <w:rPr>
          <w:rFonts w:cs="Tahoma"/>
          <w:bCs/>
          <w:i/>
          <w:szCs w:val="22"/>
        </w:rPr>
        <w:t xml:space="preserve"> </w:t>
      </w:r>
    </w:p>
    <w:p w14:paraId="5A4B6132" w14:textId="2FA906BD" w:rsidR="00C93894" w:rsidRPr="00F77B43" w:rsidRDefault="00C93894" w:rsidP="00F77B43">
      <w:pPr>
        <w:autoSpaceDE w:val="0"/>
        <w:autoSpaceDN w:val="0"/>
        <w:adjustRightInd w:val="0"/>
        <w:ind w:right="18"/>
        <w:rPr>
          <w:rFonts w:cs="Tahoma"/>
          <w:bCs/>
          <w:szCs w:val="22"/>
        </w:rPr>
      </w:pPr>
      <w:bookmarkStart w:id="29" w:name="_heading=h.w1iiwjoa1vdj" w:colFirst="0" w:colLast="0"/>
      <w:bookmarkEnd w:id="29"/>
      <w:r w:rsidRPr="00F77B43">
        <w:rPr>
          <w:rFonts w:cs="Tahoma"/>
          <w:bCs/>
          <w:szCs w:val="22"/>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podrá impugnar la decisión, permitiéndole una real y auténtica defensa.</w:t>
      </w:r>
    </w:p>
    <w:p w14:paraId="18DCB36D" w14:textId="77777777" w:rsidR="00C93894" w:rsidRPr="00F77B43" w:rsidRDefault="00C93894" w:rsidP="00F77B43">
      <w:pPr>
        <w:autoSpaceDE w:val="0"/>
        <w:autoSpaceDN w:val="0"/>
        <w:adjustRightInd w:val="0"/>
        <w:ind w:right="18"/>
        <w:rPr>
          <w:rFonts w:cs="Tahoma"/>
          <w:bCs/>
          <w:szCs w:val="22"/>
        </w:rPr>
      </w:pPr>
      <w:bookmarkStart w:id="30" w:name="_heading=h.1yaj32kha1nn" w:colFirst="0" w:colLast="0"/>
      <w:bookmarkEnd w:id="30"/>
    </w:p>
    <w:p w14:paraId="65DC2487" w14:textId="77777777" w:rsidR="00C93894" w:rsidRPr="00F77B43" w:rsidRDefault="00C93894" w:rsidP="00F77B43">
      <w:pPr>
        <w:autoSpaceDE w:val="0"/>
        <w:autoSpaceDN w:val="0"/>
        <w:adjustRightInd w:val="0"/>
        <w:ind w:right="18"/>
        <w:rPr>
          <w:rFonts w:cs="Tahoma"/>
          <w:bCs/>
          <w:szCs w:val="22"/>
        </w:rPr>
      </w:pPr>
      <w:bookmarkStart w:id="31" w:name="_heading=h.rla9dffn1uol" w:colFirst="0" w:colLast="0"/>
      <w:bookmarkEnd w:id="31"/>
      <w:r w:rsidRPr="00F77B43">
        <w:rPr>
          <w:rFonts w:cs="Tahoma"/>
          <w:bCs/>
          <w:szCs w:val="22"/>
        </w:rPr>
        <w:t xml:space="preserve">Resulta aplicable el criterio reiterado número </w:t>
      </w:r>
      <w:r w:rsidRPr="00F77B43">
        <w:rPr>
          <w:rFonts w:cs="Tahoma"/>
          <w:b/>
          <w:bCs/>
          <w:szCs w:val="22"/>
        </w:rPr>
        <w:t>08/19</w:t>
      </w:r>
      <w:r w:rsidRPr="00F77B43">
        <w:rPr>
          <w:rFonts w:cs="Tahoma"/>
          <w:bCs/>
          <w:szCs w:val="22"/>
        </w:rPr>
        <w:t>, emitidos por Acuerdo del Pleno del Instituto de Transparencia y Acceso a la Información Pública del Estado de México y Municipios, que a la letra dice:</w:t>
      </w:r>
    </w:p>
    <w:p w14:paraId="49723745" w14:textId="77777777" w:rsidR="00C93894" w:rsidRPr="00F77B43" w:rsidRDefault="00C93894" w:rsidP="00F77B43">
      <w:pPr>
        <w:autoSpaceDE w:val="0"/>
        <w:autoSpaceDN w:val="0"/>
        <w:adjustRightInd w:val="0"/>
        <w:ind w:right="18"/>
        <w:rPr>
          <w:rFonts w:cs="Tahoma"/>
          <w:b/>
          <w:bCs/>
          <w:i/>
          <w:szCs w:val="22"/>
        </w:rPr>
      </w:pPr>
      <w:r w:rsidRPr="00F77B43">
        <w:rPr>
          <w:rFonts w:cs="Tahoma"/>
          <w:b/>
          <w:bCs/>
          <w:i/>
          <w:szCs w:val="22"/>
        </w:rPr>
        <w:t xml:space="preserve"> </w:t>
      </w:r>
    </w:p>
    <w:p w14:paraId="3DBF1EF1" w14:textId="77777777" w:rsidR="00C93894" w:rsidRPr="00F77B43" w:rsidRDefault="00C93894" w:rsidP="00F77B43">
      <w:pPr>
        <w:autoSpaceDE w:val="0"/>
        <w:autoSpaceDN w:val="0"/>
        <w:adjustRightInd w:val="0"/>
        <w:ind w:right="18"/>
        <w:rPr>
          <w:rFonts w:cs="Tahoma"/>
          <w:b/>
          <w:bCs/>
          <w:i/>
          <w:szCs w:val="22"/>
        </w:rPr>
      </w:pPr>
      <w:r w:rsidRPr="00F77B43">
        <w:rPr>
          <w:rFonts w:cs="Tahoma"/>
          <w:b/>
          <w:bCs/>
          <w:i/>
          <w:szCs w:val="22"/>
        </w:rPr>
        <w:t>“INEXISTENCIA DE LA INFORMACIÓN. SUPUESTOS PARA EMITIR LA RESOLUCIÓN DE LA</w:t>
      </w:r>
      <w:r w:rsidRPr="00F77B43">
        <w:rPr>
          <w:rFonts w:cs="Tahoma"/>
          <w:bCs/>
          <w:i/>
          <w:szCs w:val="22"/>
        </w:rPr>
        <w:t xml:space="preserve">. De conformidad con los artículos 19, párrafo tercero y 170 de la Ley de Transparencia y Acceso a la Información Pública del Estado de México y Municipios, </w:t>
      </w:r>
      <w:r w:rsidRPr="00F77B43">
        <w:rPr>
          <w:rFonts w:cs="Tahoma"/>
          <w:b/>
          <w:bCs/>
          <w:i/>
          <w:szCs w:val="22"/>
        </w:rPr>
        <w:t>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w:t>
      </w:r>
      <w:r w:rsidRPr="00F77B43">
        <w:rPr>
          <w:rFonts w:cs="Tahoma"/>
          <w:bCs/>
          <w:i/>
          <w:szCs w:val="22"/>
        </w:rPr>
        <w:t xml:space="preserve">.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w:t>
      </w:r>
      <w:r w:rsidRPr="00F77B43">
        <w:rPr>
          <w:rFonts w:cs="Tahoma"/>
          <w:bCs/>
          <w:i/>
          <w:szCs w:val="22"/>
        </w:rPr>
        <w:lastRenderedPageBreak/>
        <w:t xml:space="preserve">de la entidad, a través de una resolución del Comité de Transparencia del Sujeto Obligado que confirme la inexistencia de la información, </w:t>
      </w:r>
      <w:r w:rsidRPr="00F77B43">
        <w:rPr>
          <w:rFonts w:cs="Tahoma"/>
          <w:b/>
          <w:bCs/>
          <w:i/>
          <w:szCs w:val="22"/>
        </w:rPr>
        <w:t>acto jurídico que genera certeza jurídica al particular de que se realizó un criterio de búsqueda exhaustivo y razonable con la debida justificación de la falta de información y en su caso, las consecuencias de ello.</w:t>
      </w:r>
    </w:p>
    <w:p w14:paraId="6812EB53" w14:textId="77777777" w:rsidR="00C93894" w:rsidRPr="00F77B43" w:rsidRDefault="00C93894" w:rsidP="00F77B43">
      <w:pPr>
        <w:autoSpaceDE w:val="0"/>
        <w:autoSpaceDN w:val="0"/>
        <w:adjustRightInd w:val="0"/>
        <w:ind w:right="18"/>
        <w:rPr>
          <w:rFonts w:cs="Tahoma"/>
          <w:bCs/>
          <w:szCs w:val="22"/>
        </w:rPr>
      </w:pPr>
      <w:bookmarkStart w:id="32" w:name="_heading=h.bapcyuumj6fb" w:colFirst="0" w:colLast="0"/>
      <w:bookmarkEnd w:id="32"/>
      <w:r w:rsidRPr="00F77B43">
        <w:rPr>
          <w:rFonts w:cs="Tahoma"/>
          <w:bCs/>
          <w:i/>
          <w:szCs w:val="22"/>
        </w:rPr>
        <w:t xml:space="preserve"> </w:t>
      </w:r>
      <w:r w:rsidRPr="00F77B43">
        <w:rPr>
          <w:rFonts w:cs="Tahoma"/>
          <w:bCs/>
          <w:szCs w:val="22"/>
        </w:rPr>
        <w:t>(Énfasis añadido)</w:t>
      </w:r>
    </w:p>
    <w:p w14:paraId="38DABEF2" w14:textId="77777777" w:rsidR="00C93894" w:rsidRPr="00F77B43" w:rsidRDefault="00C93894" w:rsidP="00F77B43">
      <w:pPr>
        <w:autoSpaceDE w:val="0"/>
        <w:autoSpaceDN w:val="0"/>
        <w:adjustRightInd w:val="0"/>
        <w:ind w:right="18"/>
        <w:rPr>
          <w:rFonts w:cs="Tahoma"/>
          <w:bCs/>
          <w:szCs w:val="22"/>
          <w:u w:val="single"/>
        </w:rPr>
      </w:pPr>
    </w:p>
    <w:p w14:paraId="3ADC240E" w14:textId="77777777" w:rsidR="00C93894" w:rsidRPr="00F77B43" w:rsidRDefault="00C93894" w:rsidP="00F77B43">
      <w:pPr>
        <w:autoSpaceDE w:val="0"/>
        <w:autoSpaceDN w:val="0"/>
        <w:adjustRightInd w:val="0"/>
        <w:ind w:right="18"/>
        <w:rPr>
          <w:rFonts w:cs="Tahoma"/>
          <w:bCs/>
          <w:szCs w:val="22"/>
          <w:u w:val="single"/>
        </w:rPr>
      </w:pPr>
      <w:bookmarkStart w:id="33" w:name="_heading=h.3vup8uowajka" w:colFirst="0" w:colLast="0"/>
      <w:bookmarkEnd w:id="33"/>
      <w:r w:rsidRPr="00F77B43">
        <w:rPr>
          <w:rFonts w:cs="Tahoma"/>
          <w:bCs/>
          <w:szCs w:val="22"/>
          <w:u w:val="single"/>
        </w:rPr>
        <w:t xml:space="preserve">Expuesto todo lo anterior, este Órgano Garante no puede tener por colmado el derecho de Acceso a la Información de </w:t>
      </w:r>
      <w:r w:rsidRPr="00F77B43">
        <w:rPr>
          <w:rFonts w:cs="Tahoma"/>
          <w:b/>
          <w:szCs w:val="22"/>
          <w:u w:val="single"/>
        </w:rPr>
        <w:t>LA PARTE RECURRENTE</w:t>
      </w:r>
      <w:r w:rsidRPr="00F77B43">
        <w:rPr>
          <w:rFonts w:cs="Tahoma"/>
          <w:bCs/>
          <w:szCs w:val="22"/>
          <w:u w:val="single"/>
        </w:rPr>
        <w:t>,</w:t>
      </w:r>
      <w:r w:rsidRPr="00F77B43">
        <w:rPr>
          <w:rFonts w:cs="Tahoma"/>
          <w:b/>
          <w:bCs/>
          <w:szCs w:val="22"/>
          <w:u w:val="single"/>
        </w:rPr>
        <w:t xml:space="preserve"> </w:t>
      </w:r>
      <w:r w:rsidRPr="00F77B43">
        <w:rPr>
          <w:rFonts w:cs="Tahoma"/>
          <w:bCs/>
          <w:szCs w:val="22"/>
          <w:u w:val="single"/>
        </w:rPr>
        <w:t xml:space="preserve">toda vez que el Acuerdo de Inexistencia entregado por </w:t>
      </w:r>
      <w:r w:rsidRPr="00F77B43">
        <w:rPr>
          <w:rFonts w:cs="Tahoma"/>
          <w:b/>
          <w:bCs/>
          <w:szCs w:val="22"/>
          <w:u w:val="single"/>
        </w:rPr>
        <w:t>EL SUJETO OBLIGADO</w:t>
      </w:r>
      <w:r w:rsidRPr="00F77B43">
        <w:rPr>
          <w:rFonts w:cs="Tahoma"/>
          <w:bCs/>
          <w:szCs w:val="22"/>
          <w:u w:val="single"/>
        </w:rPr>
        <w:t xml:space="preserve"> no cumple con los requisitos mínimos necesarios para acreditar su validez. En consecuencia, este Órgano Garante determina ordenar al </w:t>
      </w:r>
      <w:r w:rsidRPr="00F77B43">
        <w:rPr>
          <w:rFonts w:cs="Tahoma"/>
          <w:b/>
          <w:bCs/>
          <w:szCs w:val="22"/>
          <w:u w:val="single"/>
        </w:rPr>
        <w:t>SUJETO OBLIGADO</w:t>
      </w:r>
      <w:r w:rsidRPr="00F77B43">
        <w:rPr>
          <w:rFonts w:cs="Tahoma"/>
          <w:bCs/>
          <w:szCs w:val="22"/>
          <w:u w:val="single"/>
        </w:rPr>
        <w:t xml:space="preserve"> emita Acuerdo de Inexistencia en términos precisados anteriormente. </w:t>
      </w:r>
    </w:p>
    <w:p w14:paraId="1E8D178B" w14:textId="2A5FF445" w:rsidR="00B035CA" w:rsidRPr="00F77B43" w:rsidRDefault="00B035CA" w:rsidP="00F77B43">
      <w:pPr>
        <w:autoSpaceDE w:val="0"/>
        <w:autoSpaceDN w:val="0"/>
        <w:adjustRightInd w:val="0"/>
        <w:ind w:right="18"/>
        <w:rPr>
          <w:rFonts w:cs="Tahoma"/>
          <w:bCs/>
          <w:szCs w:val="22"/>
        </w:rPr>
      </w:pPr>
    </w:p>
    <w:p w14:paraId="3DD90CD2" w14:textId="24FB0154" w:rsidR="006E5D24" w:rsidRPr="00F77B43" w:rsidRDefault="006E5D24" w:rsidP="00F77B43">
      <w:pPr>
        <w:autoSpaceDE w:val="0"/>
        <w:autoSpaceDN w:val="0"/>
        <w:adjustRightInd w:val="0"/>
        <w:ind w:right="18"/>
        <w:rPr>
          <w:rFonts w:cs="Arial"/>
          <w:lang w:eastAsia="es-MX"/>
        </w:rPr>
      </w:pPr>
      <w:r w:rsidRPr="00F77B43">
        <w:rPr>
          <w:rFonts w:cs="Arial"/>
          <w:lang w:eastAsia="es-MX"/>
        </w:rPr>
        <w:t xml:space="preserve">Por último y no menos importante se advierte que </w:t>
      </w:r>
      <w:r w:rsidRPr="00F77B43">
        <w:rPr>
          <w:rFonts w:cs="Arial"/>
          <w:b/>
          <w:bCs/>
          <w:lang w:eastAsia="es-MX"/>
        </w:rPr>
        <w:t xml:space="preserve">LA PARTE RECURRENTE </w:t>
      </w:r>
      <w:r w:rsidRPr="00F77B43">
        <w:rPr>
          <w:rFonts w:cs="Arial"/>
          <w:lang w:eastAsia="es-MX"/>
        </w:rPr>
        <w:t xml:space="preserve">solicita que las actas requeridas incluyan las fotografías de dichas sesiones, sin embargo, no existe normativa alguna que obligue al </w:t>
      </w:r>
      <w:r w:rsidRPr="00F77B43">
        <w:rPr>
          <w:rFonts w:cs="Arial"/>
          <w:b/>
          <w:bCs/>
          <w:lang w:eastAsia="es-MX"/>
        </w:rPr>
        <w:t xml:space="preserve">SUJETO OBLIGADO </w:t>
      </w:r>
      <w:r w:rsidRPr="00F77B43">
        <w:rPr>
          <w:rFonts w:cs="Arial"/>
          <w:lang w:eastAsia="es-MX"/>
        </w:rPr>
        <w:t xml:space="preserve"> a tener fotografías de todas las sesiones por lo que en caso de que la información que se ordena no contenga fotografías solo bastará con que se entregue tal como se generó y en caso de que si obren fotografías las mismas deberán ser remitidas en versión pública</w:t>
      </w:r>
      <w:r w:rsidR="00E243DB" w:rsidRPr="00F77B43">
        <w:rPr>
          <w:rFonts w:cs="Arial"/>
          <w:lang w:eastAsia="es-MX"/>
        </w:rPr>
        <w:t xml:space="preserve"> de ser procedente.</w:t>
      </w:r>
    </w:p>
    <w:p w14:paraId="60E4E389" w14:textId="4352B8AE" w:rsidR="00C501B0" w:rsidRPr="00F77B43" w:rsidRDefault="00C501B0" w:rsidP="00F77B43">
      <w:pPr>
        <w:ind w:right="-93"/>
        <w:rPr>
          <w:rFonts w:cs="Tahoma"/>
          <w:bCs/>
          <w:szCs w:val="22"/>
        </w:rPr>
      </w:pPr>
    </w:p>
    <w:p w14:paraId="5DA7C963" w14:textId="6787BB2B" w:rsidR="00664420" w:rsidRPr="00F77B43" w:rsidRDefault="00BD5A7C" w:rsidP="00F77B43">
      <w:pPr>
        <w:pStyle w:val="Ttulo3"/>
      </w:pPr>
      <w:bookmarkStart w:id="34" w:name="_Toc178187485"/>
      <w:r w:rsidRPr="00F77B43">
        <w:t>d</w:t>
      </w:r>
      <w:r w:rsidR="00A21A20" w:rsidRPr="00F77B43">
        <w:t>)</w:t>
      </w:r>
      <w:r w:rsidR="00664420" w:rsidRPr="00F77B43">
        <w:t xml:space="preserve"> Versión pública</w:t>
      </w:r>
      <w:bookmarkEnd w:id="34"/>
    </w:p>
    <w:p w14:paraId="20B03CFE" w14:textId="401FB7F4" w:rsidR="00AC3CA0" w:rsidRPr="00F77B43" w:rsidRDefault="007F5D06" w:rsidP="00F77B43">
      <w:pPr>
        <w:rPr>
          <w:bCs/>
        </w:rPr>
      </w:pPr>
      <w:r w:rsidRPr="00F77B43">
        <w:t>P</w:t>
      </w:r>
      <w:r w:rsidR="00AC3CA0" w:rsidRPr="00F77B43">
        <w:t xml:space="preserve">ara el caso de que el o los documentos de los cuales se ordena su entrega contengan datos personales susceptibles de ser testados, deberán ser entregados en </w:t>
      </w:r>
      <w:r w:rsidR="00AC3CA0" w:rsidRPr="00F77B43">
        <w:rPr>
          <w:b/>
        </w:rPr>
        <w:t>versión pública</w:t>
      </w:r>
      <w:r w:rsidRPr="00F77B43">
        <w:t>,</w:t>
      </w:r>
      <w:r w:rsidR="00AC3CA0" w:rsidRPr="00F77B43">
        <w:t xml:space="preserve"> pues el</w:t>
      </w:r>
      <w:r w:rsidR="00AC3CA0" w:rsidRPr="00F77B43">
        <w:rPr>
          <w:bCs/>
        </w:rPr>
        <w:t xml:space="preserve"> </w:t>
      </w:r>
      <w:r w:rsidR="00AC3CA0" w:rsidRPr="00F77B43">
        <w:rPr>
          <w:bCs/>
        </w:rPr>
        <w:lastRenderedPageBreak/>
        <w:t>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420A807" w14:textId="77777777" w:rsidR="00AC3CA0" w:rsidRPr="00F77B43" w:rsidRDefault="00AC3CA0" w:rsidP="00F77B43">
      <w:pPr>
        <w:rPr>
          <w:rFonts w:eastAsia="Calibri"/>
          <w:bCs/>
          <w:lang w:eastAsia="en-US"/>
        </w:rPr>
      </w:pPr>
    </w:p>
    <w:p w14:paraId="13DAE086" w14:textId="0C1C7ADD" w:rsidR="00AC3CA0" w:rsidRPr="00F77B43" w:rsidRDefault="00AC3CA0" w:rsidP="00F77B43">
      <w:pPr>
        <w:rPr>
          <w:bCs/>
        </w:rPr>
      </w:pPr>
      <w:r w:rsidRPr="00F77B43">
        <w:rPr>
          <w:bCs/>
        </w:rPr>
        <w:t xml:space="preserve">A este respecto, los artículos 3, fracciones IX, XX, XXI y </w:t>
      </w:r>
      <w:r w:rsidR="007F5D06" w:rsidRPr="00F77B43">
        <w:rPr>
          <w:bCs/>
        </w:rPr>
        <w:t>XLV; 51</w:t>
      </w:r>
      <w:r w:rsidRPr="00F77B43">
        <w:rPr>
          <w:bCs/>
        </w:rPr>
        <w:t xml:space="preserve"> y 52 de la Ley de Transparencia y Acceso a la Información Pública del Estado de México y Municipios establecen:</w:t>
      </w:r>
    </w:p>
    <w:p w14:paraId="4EE42F33" w14:textId="77777777" w:rsidR="00AC3CA0" w:rsidRPr="00F77B43" w:rsidRDefault="00AC3CA0" w:rsidP="00F77B43"/>
    <w:p w14:paraId="22F38C0C" w14:textId="77777777" w:rsidR="00AC3CA0" w:rsidRPr="00F77B43" w:rsidRDefault="00AC3CA0" w:rsidP="00F77B43">
      <w:pPr>
        <w:pStyle w:val="Puesto"/>
      </w:pPr>
      <w:r w:rsidRPr="00F77B43">
        <w:rPr>
          <w:b/>
          <w:bCs/>
          <w:noProof/>
        </w:rPr>
        <w:t>“</w:t>
      </w:r>
      <w:r w:rsidRPr="00F77B43">
        <w:rPr>
          <w:b/>
          <w:bCs/>
        </w:rPr>
        <w:t xml:space="preserve">Artículo 3. </w:t>
      </w:r>
      <w:r w:rsidRPr="00F77B43">
        <w:t xml:space="preserve">Para los efectos de la presente Ley se entenderá por: </w:t>
      </w:r>
    </w:p>
    <w:p w14:paraId="74507E00" w14:textId="77777777" w:rsidR="00AC3CA0" w:rsidRPr="00F77B43" w:rsidRDefault="00AC3CA0" w:rsidP="00F77B43">
      <w:pPr>
        <w:pStyle w:val="Puesto"/>
      </w:pPr>
      <w:r w:rsidRPr="00F77B43">
        <w:rPr>
          <w:b/>
        </w:rPr>
        <w:t>IX.</w:t>
      </w:r>
      <w:r w:rsidRPr="00F77B43">
        <w:t xml:space="preserve"> </w:t>
      </w:r>
      <w:r w:rsidRPr="00F77B43">
        <w:rPr>
          <w:b/>
        </w:rPr>
        <w:t xml:space="preserve">Datos personales: </w:t>
      </w:r>
      <w:r w:rsidRPr="00F77B43">
        <w:t xml:space="preserve">La información concerniente a una persona, identificada o identificable según lo dispuesto por la Ley de Protección de Datos Personales del Estado de México; </w:t>
      </w:r>
    </w:p>
    <w:p w14:paraId="320759AF" w14:textId="77777777" w:rsidR="002B7C6F" w:rsidRPr="00F77B43" w:rsidRDefault="002B7C6F" w:rsidP="00F77B43"/>
    <w:p w14:paraId="4EFEB771" w14:textId="77777777" w:rsidR="00AC3CA0" w:rsidRPr="00F77B43" w:rsidRDefault="00AC3CA0" w:rsidP="00F77B43">
      <w:pPr>
        <w:pStyle w:val="Puesto"/>
      </w:pPr>
      <w:r w:rsidRPr="00F77B43">
        <w:rPr>
          <w:b/>
        </w:rPr>
        <w:t>XX.</w:t>
      </w:r>
      <w:r w:rsidRPr="00F77B43">
        <w:t xml:space="preserve"> </w:t>
      </w:r>
      <w:r w:rsidRPr="00F77B43">
        <w:rPr>
          <w:b/>
        </w:rPr>
        <w:t>Información clasificada:</w:t>
      </w:r>
      <w:r w:rsidRPr="00F77B43">
        <w:t xml:space="preserve"> Aquella considerada por la presente Ley como reservada o confidencial; </w:t>
      </w:r>
    </w:p>
    <w:p w14:paraId="5DA95E10" w14:textId="77777777" w:rsidR="002B7C6F" w:rsidRPr="00F77B43" w:rsidRDefault="002B7C6F" w:rsidP="00F77B43"/>
    <w:p w14:paraId="1CD04431" w14:textId="77777777" w:rsidR="00AC3CA0" w:rsidRPr="00F77B43" w:rsidRDefault="00AC3CA0" w:rsidP="00F77B43">
      <w:pPr>
        <w:pStyle w:val="Puesto"/>
      </w:pPr>
      <w:r w:rsidRPr="00F77B43">
        <w:rPr>
          <w:b/>
        </w:rPr>
        <w:t>XXI.</w:t>
      </w:r>
      <w:r w:rsidRPr="00F77B43">
        <w:t xml:space="preserve"> </w:t>
      </w:r>
      <w:r w:rsidRPr="00F77B43">
        <w:rPr>
          <w:b/>
        </w:rPr>
        <w:t>Información confidencial</w:t>
      </w:r>
      <w:r w:rsidRPr="00F77B43">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A2E008B" w14:textId="77777777" w:rsidR="002B7C6F" w:rsidRPr="00F77B43" w:rsidRDefault="002B7C6F" w:rsidP="00F77B43"/>
    <w:p w14:paraId="7CD4D2FB" w14:textId="77777777" w:rsidR="00AC3CA0" w:rsidRPr="00F77B43" w:rsidRDefault="00AC3CA0" w:rsidP="00F77B43">
      <w:pPr>
        <w:pStyle w:val="Puesto"/>
      </w:pPr>
      <w:r w:rsidRPr="00F77B43">
        <w:rPr>
          <w:b/>
        </w:rPr>
        <w:t>XLV. Versión pública:</w:t>
      </w:r>
      <w:r w:rsidRPr="00F77B43">
        <w:t xml:space="preserve"> Documento en el que se elimine, suprime o borra la información clasificada como reservada o confidencial para permitir su acceso. </w:t>
      </w:r>
    </w:p>
    <w:p w14:paraId="1ACE9141" w14:textId="77777777" w:rsidR="002B7C6F" w:rsidRPr="00F77B43" w:rsidRDefault="002B7C6F" w:rsidP="00F77B43"/>
    <w:p w14:paraId="0BAED675" w14:textId="178B54DE" w:rsidR="00AC3CA0" w:rsidRPr="00F77B43" w:rsidRDefault="00AC3CA0" w:rsidP="00F77B43">
      <w:pPr>
        <w:pStyle w:val="Puesto"/>
      </w:pPr>
      <w:r w:rsidRPr="00F77B43">
        <w:rPr>
          <w:b/>
        </w:rPr>
        <w:t>Artículo 51.</w:t>
      </w:r>
      <w:r w:rsidRPr="00F77B43">
        <w:t xml:space="preserve"> Los sujetos obligados designaran a un responsable para atender la Unidad de Transparencia, quien fungirá como enlace entre éstos y los solicitantes. Dicha Unidad será la encargada de tramitar internamente la solicitud de información </w:t>
      </w:r>
      <w:r w:rsidRPr="00F77B43">
        <w:rPr>
          <w:b/>
        </w:rPr>
        <w:t xml:space="preserve">y tendrá la responsabilidad de verificar en cada caso que la misma no sea confidencial o reservada. </w:t>
      </w:r>
      <w:r w:rsidRPr="00F77B43">
        <w:t>Dicha Unidad contará con las facultades internas necesarias para gestionar la atención a las solicitudes de información en los términos de la Ley General y la presente Ley.</w:t>
      </w:r>
    </w:p>
    <w:p w14:paraId="54D7F3F5" w14:textId="77777777" w:rsidR="002B7C6F" w:rsidRPr="00F77B43" w:rsidRDefault="002B7C6F" w:rsidP="00F77B43"/>
    <w:p w14:paraId="5AB2B52F" w14:textId="68BEB541" w:rsidR="00AC3CA0" w:rsidRPr="00F77B43" w:rsidRDefault="00AC3CA0" w:rsidP="00F77B43">
      <w:pPr>
        <w:pStyle w:val="Puesto"/>
      </w:pPr>
      <w:r w:rsidRPr="00F77B43">
        <w:rPr>
          <w:b/>
        </w:rPr>
        <w:t>Artículo 52.</w:t>
      </w:r>
      <w:r w:rsidRPr="00F77B43">
        <w:t xml:space="preserve"> Las solicitudes de acceso a la información y las respuestas que se les dé, incluyendo, en su caso, </w:t>
      </w:r>
      <w:r w:rsidRPr="00F77B43">
        <w:rPr>
          <w:u w:val="single"/>
        </w:rPr>
        <w:t>la información entregada, así como las resoluciones a los recursos que en su caso se promuevan serán públicas, y de ser el caso que contenga datos personales que deban ser protegidos se podrá dar su acceso en su versión pública</w:t>
      </w:r>
      <w:r w:rsidRPr="00F77B43">
        <w:t>, siempre y cuando la resolución de referencia se someta a un proceso de disociación, es decir, no haga identificable al titular de tales datos personales.</w:t>
      </w:r>
      <w:r w:rsidRPr="00F77B43">
        <w:rPr>
          <w:bCs/>
          <w:noProof/>
        </w:rPr>
        <w:t>”</w:t>
      </w:r>
      <w:r w:rsidR="007F5D06" w:rsidRPr="00F77B43">
        <w:rPr>
          <w:bCs/>
          <w:noProof/>
        </w:rPr>
        <w:t xml:space="preserve"> </w:t>
      </w:r>
      <w:r w:rsidRPr="00F77B43">
        <w:rPr>
          <w:i w:val="0"/>
          <w:iCs/>
          <w:szCs w:val="22"/>
        </w:rPr>
        <w:t>(Énfasis añadido)</w:t>
      </w:r>
    </w:p>
    <w:p w14:paraId="14DDB49A" w14:textId="77777777" w:rsidR="00AC3CA0" w:rsidRPr="00F77B43" w:rsidRDefault="00AC3CA0" w:rsidP="00F77B43"/>
    <w:p w14:paraId="18663A56" w14:textId="530412FA" w:rsidR="00AC3CA0" w:rsidRPr="00F77B43" w:rsidRDefault="00AC3CA0" w:rsidP="00F77B43">
      <w:r w:rsidRPr="00F77B43">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w:t>
      </w:r>
      <w:r w:rsidR="007F5D06" w:rsidRPr="00F77B43">
        <w:t xml:space="preserve">se </w:t>
      </w:r>
      <w:r w:rsidRPr="00F77B43">
        <w:t>efectúe deberá estar justificado en la Ley, lo anterior en términos de lo dispuesto por el artículo 22, párrafo primero</w:t>
      </w:r>
      <w:r w:rsidR="007F5D06" w:rsidRPr="00F77B43">
        <w:t>,</w:t>
      </w:r>
      <w:r w:rsidRPr="00F77B43">
        <w:t xml:space="preserve"> </w:t>
      </w:r>
      <w:r w:rsidR="007F5D06" w:rsidRPr="00F77B43">
        <w:t>relacionado</w:t>
      </w:r>
      <w:r w:rsidRPr="00F77B43">
        <w:t xml:space="preserve"> con el 38 de la Ley de Protección de Datos Personales en Posesión de Sujetos Obligados del Estado de México y Municipios, los cuales se transcriben para mayor referencia: </w:t>
      </w:r>
    </w:p>
    <w:p w14:paraId="24D8A62C" w14:textId="77777777" w:rsidR="00AC3CA0" w:rsidRPr="00F77B43" w:rsidRDefault="00AC3CA0" w:rsidP="00F77B43"/>
    <w:p w14:paraId="266BB0EA" w14:textId="01A7285C" w:rsidR="00AC3CA0" w:rsidRPr="00F77B43" w:rsidRDefault="00AC3CA0" w:rsidP="00F77B43">
      <w:pPr>
        <w:pStyle w:val="Puesto"/>
        <w:rPr>
          <w:rFonts w:eastAsia="Arial Unicode MS"/>
        </w:rPr>
      </w:pPr>
      <w:r w:rsidRPr="00F77B43">
        <w:rPr>
          <w:rFonts w:eastAsia="Arial Unicode MS"/>
          <w:b/>
        </w:rPr>
        <w:t>“Artículo 22.</w:t>
      </w:r>
      <w:r w:rsidRPr="00F77B43">
        <w:rPr>
          <w:rFonts w:eastAsia="Arial Unicode MS"/>
        </w:rPr>
        <w:t xml:space="preserve"> Todo tratamiento de datos personales que efectúe el responsable deberá estar justificado por finalidades concretas, lícitas, explícitas y legítimas, relacionadas con las atribuciones que la normatividad aplicable les confiera. </w:t>
      </w:r>
    </w:p>
    <w:p w14:paraId="6D19D2F4" w14:textId="77777777" w:rsidR="002B7C6F" w:rsidRPr="00F77B43" w:rsidRDefault="002B7C6F" w:rsidP="00F77B43">
      <w:pPr>
        <w:rPr>
          <w:rFonts w:eastAsia="Arial Unicode MS"/>
        </w:rPr>
      </w:pPr>
    </w:p>
    <w:p w14:paraId="0C6ECD10" w14:textId="77777777" w:rsidR="00AC3CA0" w:rsidRPr="00F77B43" w:rsidRDefault="00AC3CA0" w:rsidP="00F77B43">
      <w:pPr>
        <w:pStyle w:val="Puesto"/>
        <w:rPr>
          <w:rFonts w:eastAsia="Arial Unicode MS"/>
        </w:rPr>
      </w:pPr>
      <w:r w:rsidRPr="00F77B43">
        <w:rPr>
          <w:rFonts w:eastAsia="Arial Unicode MS"/>
          <w:b/>
        </w:rPr>
        <w:lastRenderedPageBreak/>
        <w:t>Artículo 38.</w:t>
      </w:r>
      <w:r w:rsidRPr="00F77B43">
        <w:rPr>
          <w:rFonts w:eastAsia="Arial Unicode M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F77B43">
        <w:rPr>
          <w:rFonts w:eastAsia="Arial Unicode MS"/>
          <w:b/>
        </w:rPr>
        <w:t>”</w:t>
      </w:r>
      <w:r w:rsidRPr="00F77B43">
        <w:rPr>
          <w:rFonts w:eastAsia="Arial Unicode MS"/>
        </w:rPr>
        <w:t xml:space="preserve"> </w:t>
      </w:r>
    </w:p>
    <w:p w14:paraId="11BDA04E" w14:textId="77777777" w:rsidR="00AC3CA0" w:rsidRPr="00F77B43" w:rsidRDefault="00AC3CA0" w:rsidP="00F77B43">
      <w:pPr>
        <w:rPr>
          <w:rFonts w:eastAsia="Arial Unicode MS"/>
          <w:i/>
          <w:szCs w:val="22"/>
        </w:rPr>
      </w:pPr>
    </w:p>
    <w:p w14:paraId="32BB7A5F" w14:textId="77777777" w:rsidR="00AC3CA0" w:rsidRPr="00F77B43" w:rsidRDefault="00AC3CA0" w:rsidP="00F77B43">
      <w:r w:rsidRPr="00F77B43">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5D526487" w14:textId="77777777" w:rsidR="00AC3CA0" w:rsidRPr="00F77B43" w:rsidRDefault="00AC3CA0" w:rsidP="00F77B43"/>
    <w:p w14:paraId="3CE77CF7" w14:textId="77777777" w:rsidR="00AC3CA0" w:rsidRPr="00F77B43" w:rsidRDefault="00AC3CA0" w:rsidP="00F77B43">
      <w:r w:rsidRPr="00F77B43">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F77B43">
        <w:rPr>
          <w:rFonts w:eastAsia="Arial Unicode MS"/>
        </w:rPr>
        <w:t xml:space="preserve"> que debe ser protegida por </w:t>
      </w:r>
      <w:r w:rsidRPr="00F77B43">
        <w:rPr>
          <w:rFonts w:eastAsia="Arial Unicode MS"/>
          <w:b/>
        </w:rPr>
        <w:t>EL SUJETO OBLIGADO,</w:t>
      </w:r>
      <w:r w:rsidRPr="00F77B43">
        <w:rPr>
          <w:rFonts w:eastAsia="Arial Unicode MS"/>
        </w:rPr>
        <w:t xml:space="preserve"> por lo </w:t>
      </w:r>
      <w:r w:rsidRPr="00F77B43">
        <w:t>que, todo dato personal susceptible de clasificación debe ser protegido.</w:t>
      </w:r>
    </w:p>
    <w:p w14:paraId="17B1D51E" w14:textId="77777777" w:rsidR="00AC3CA0" w:rsidRPr="00F77B43" w:rsidRDefault="00AC3CA0" w:rsidP="00F77B43"/>
    <w:p w14:paraId="1C499B05" w14:textId="0FD0F4F9" w:rsidR="00AC3CA0" w:rsidRPr="00F77B43" w:rsidRDefault="00AC3CA0" w:rsidP="00F77B43">
      <w:r w:rsidRPr="00F77B43">
        <w:t>La finalidad de la versión pública es salvaguardar la vida, integridad, seguridad, patrimonio y privacidad de las personas; de tal manera que</w:t>
      </w:r>
      <w:r w:rsidR="007F5D06" w:rsidRPr="00F77B43">
        <w:t>,</w:t>
      </w:r>
      <w:r w:rsidRPr="00F77B43">
        <w:t xml:space="preserve"> todo aquello que no tenga por objeto proteger lo anterior, es susceptible de ser entregado</w:t>
      </w:r>
      <w:r w:rsidR="007F5D06" w:rsidRPr="00F77B43">
        <w:t>.</w:t>
      </w:r>
      <w:r w:rsidRPr="00F77B43">
        <w:t xml:space="preserve"> </w:t>
      </w:r>
      <w:r w:rsidR="007F5D06" w:rsidRPr="00F77B43">
        <w:t>E</w:t>
      </w:r>
      <w:r w:rsidRPr="00F77B43">
        <w:t>n otras palabras, la protección de datos personales</w:t>
      </w:r>
      <w:r w:rsidR="007F5D06" w:rsidRPr="00F77B43">
        <w:t xml:space="preserve"> </w:t>
      </w:r>
      <w:r w:rsidRPr="00F77B43">
        <w:t>es una derivación del derecho a la intimidad.</w:t>
      </w:r>
    </w:p>
    <w:p w14:paraId="4ECCCE5B" w14:textId="77777777" w:rsidR="00AC3CA0" w:rsidRPr="00F77B43" w:rsidRDefault="00AC3CA0" w:rsidP="00F77B43"/>
    <w:p w14:paraId="22155419" w14:textId="5E52B74B" w:rsidR="00AC3CA0" w:rsidRPr="00F77B43" w:rsidRDefault="00AC3CA0" w:rsidP="00F77B43">
      <w:r w:rsidRPr="00F77B43">
        <w:lastRenderedPageBreak/>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7481129" w14:textId="77777777" w:rsidR="00AC3CA0" w:rsidRPr="00F77B43" w:rsidRDefault="00AC3CA0" w:rsidP="00F77B43"/>
    <w:p w14:paraId="12C70FB7" w14:textId="77777777" w:rsidR="00AC3CA0" w:rsidRPr="00F77B43" w:rsidRDefault="00AC3CA0" w:rsidP="00F77B43">
      <w:pPr>
        <w:jc w:val="center"/>
        <w:rPr>
          <w:b/>
          <w:i/>
          <w:szCs w:val="22"/>
        </w:rPr>
      </w:pPr>
      <w:r w:rsidRPr="00F77B43">
        <w:rPr>
          <w:b/>
          <w:i/>
          <w:szCs w:val="22"/>
          <w:lang w:val="es-ES_tradnl"/>
        </w:rPr>
        <w:t>Ley de Transparencia y Acceso a la Información Pública del Estado de México y Municipios</w:t>
      </w:r>
    </w:p>
    <w:p w14:paraId="79B28D55" w14:textId="77777777" w:rsidR="00AC3CA0" w:rsidRPr="00F77B43" w:rsidRDefault="00AC3CA0" w:rsidP="00F77B43"/>
    <w:p w14:paraId="51E4FC60" w14:textId="77777777" w:rsidR="00AC3CA0" w:rsidRPr="00F77B43" w:rsidRDefault="00AC3CA0" w:rsidP="00F77B43">
      <w:pPr>
        <w:pStyle w:val="Puesto"/>
      </w:pPr>
      <w:r w:rsidRPr="00F77B43">
        <w:rPr>
          <w:b/>
        </w:rPr>
        <w:t xml:space="preserve">“Artículo 49. </w:t>
      </w:r>
      <w:r w:rsidRPr="00F77B43">
        <w:t>Los Comités de Transparencia tendrán las siguientes atribuciones:</w:t>
      </w:r>
    </w:p>
    <w:p w14:paraId="58B2CA83" w14:textId="77777777" w:rsidR="00AC3CA0" w:rsidRPr="00F77B43" w:rsidRDefault="00AC3CA0" w:rsidP="00F77B43">
      <w:pPr>
        <w:pStyle w:val="Puesto"/>
      </w:pPr>
      <w:r w:rsidRPr="00F77B43">
        <w:rPr>
          <w:b/>
        </w:rPr>
        <w:t>VIII.</w:t>
      </w:r>
      <w:r w:rsidRPr="00F77B43">
        <w:t xml:space="preserve"> Aprobar, modificar o revocar la clasificación de la información;</w:t>
      </w:r>
    </w:p>
    <w:p w14:paraId="42CDD815" w14:textId="77777777" w:rsidR="002B7C6F" w:rsidRPr="00F77B43" w:rsidRDefault="002B7C6F" w:rsidP="00F77B43"/>
    <w:p w14:paraId="5E0FE30C" w14:textId="77777777" w:rsidR="00AC3CA0" w:rsidRPr="00F77B43" w:rsidRDefault="00AC3CA0" w:rsidP="00F77B43">
      <w:pPr>
        <w:pStyle w:val="Puesto"/>
      </w:pPr>
      <w:r w:rsidRPr="00F77B43">
        <w:rPr>
          <w:b/>
        </w:rPr>
        <w:t>Artículo 132.</w:t>
      </w:r>
      <w:r w:rsidRPr="00F77B43">
        <w:t xml:space="preserve"> La clasificación de la información se llevará a cabo en el momento en que:</w:t>
      </w:r>
    </w:p>
    <w:p w14:paraId="22862CEF" w14:textId="77777777" w:rsidR="00AC3CA0" w:rsidRPr="00F77B43" w:rsidRDefault="00AC3CA0" w:rsidP="00F77B43">
      <w:pPr>
        <w:pStyle w:val="Puesto"/>
      </w:pPr>
      <w:r w:rsidRPr="00F77B43">
        <w:rPr>
          <w:b/>
        </w:rPr>
        <w:t>I.</w:t>
      </w:r>
      <w:r w:rsidRPr="00F77B43">
        <w:t xml:space="preserve"> Se reciba una solicitud de acceso a la información;</w:t>
      </w:r>
    </w:p>
    <w:p w14:paraId="1076A40B" w14:textId="77777777" w:rsidR="00AC3CA0" w:rsidRPr="00F77B43" w:rsidRDefault="00AC3CA0" w:rsidP="00F77B43">
      <w:pPr>
        <w:pStyle w:val="Puesto"/>
      </w:pPr>
      <w:r w:rsidRPr="00F77B43">
        <w:rPr>
          <w:b/>
        </w:rPr>
        <w:t>II.</w:t>
      </w:r>
      <w:r w:rsidRPr="00F77B43">
        <w:t xml:space="preserve"> Se determine mediante resolución de autoridad competente; o</w:t>
      </w:r>
    </w:p>
    <w:p w14:paraId="327FFDF5" w14:textId="77777777" w:rsidR="00AC3CA0" w:rsidRPr="00F77B43" w:rsidRDefault="00AC3CA0" w:rsidP="00F77B43">
      <w:pPr>
        <w:pStyle w:val="Puesto"/>
        <w:rPr>
          <w:b/>
        </w:rPr>
      </w:pPr>
      <w:r w:rsidRPr="00F77B43">
        <w:rPr>
          <w:b/>
          <w:bCs/>
        </w:rPr>
        <w:t>III.</w:t>
      </w:r>
      <w:r w:rsidRPr="00F77B43">
        <w:t xml:space="preserve"> Se generen versiones públicas para dar cumplimiento a las obligaciones de transparencia previstas en esta Ley.</w:t>
      </w:r>
      <w:r w:rsidRPr="00F77B43">
        <w:rPr>
          <w:b/>
        </w:rPr>
        <w:t>”</w:t>
      </w:r>
    </w:p>
    <w:p w14:paraId="63550E79" w14:textId="77777777" w:rsidR="002B7C6F" w:rsidRPr="00F77B43" w:rsidRDefault="002B7C6F" w:rsidP="00F77B43"/>
    <w:p w14:paraId="733E702D" w14:textId="04C291BD" w:rsidR="00AC3CA0" w:rsidRPr="00F77B43" w:rsidRDefault="00AC3CA0" w:rsidP="00F77B43">
      <w:pPr>
        <w:pStyle w:val="Puesto"/>
      </w:pPr>
      <w:r w:rsidRPr="00F77B43">
        <w:rPr>
          <w:b/>
        </w:rPr>
        <w:t>“</w:t>
      </w:r>
      <w:r w:rsidR="002B7C6F" w:rsidRPr="00F77B43">
        <w:rPr>
          <w:b/>
        </w:rPr>
        <w:t>Segundo. -</w:t>
      </w:r>
      <w:r w:rsidRPr="00F77B43">
        <w:t xml:space="preserve"> Para efectos de los presentes Lineamientos Generales, se entenderá por:</w:t>
      </w:r>
    </w:p>
    <w:p w14:paraId="3D6255D3" w14:textId="77777777" w:rsidR="00AC3CA0" w:rsidRPr="00F77B43" w:rsidRDefault="00AC3CA0" w:rsidP="00F77B43">
      <w:pPr>
        <w:pStyle w:val="Puesto"/>
      </w:pPr>
      <w:r w:rsidRPr="00F77B43">
        <w:rPr>
          <w:b/>
        </w:rPr>
        <w:t>XVIII.</w:t>
      </w:r>
      <w:r w:rsidRPr="00F77B43">
        <w:t xml:space="preserve">  </w:t>
      </w:r>
      <w:r w:rsidRPr="00F77B43">
        <w:rPr>
          <w:b/>
        </w:rPr>
        <w:t>Versión pública:</w:t>
      </w:r>
      <w:r w:rsidRPr="00F77B43">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08353A7" w14:textId="77777777" w:rsidR="00AC3CA0" w:rsidRPr="00F77B43" w:rsidRDefault="00AC3CA0" w:rsidP="00F77B43">
      <w:pPr>
        <w:pStyle w:val="Puesto"/>
      </w:pPr>
    </w:p>
    <w:p w14:paraId="492CD288" w14:textId="77777777" w:rsidR="00AC3CA0" w:rsidRPr="00F77B43" w:rsidRDefault="00AC3CA0" w:rsidP="00F77B43">
      <w:pPr>
        <w:pStyle w:val="Puesto"/>
        <w:rPr>
          <w:b/>
          <w:lang w:val="es-ES_tradnl" w:eastAsia="es-MX"/>
        </w:rPr>
      </w:pPr>
      <w:r w:rsidRPr="00F77B43">
        <w:rPr>
          <w:b/>
          <w:lang w:val="es-ES_tradnl" w:eastAsia="es-MX"/>
        </w:rPr>
        <w:t xml:space="preserve">Lineamientos Generales en materia de Clasificación y Desclasificación de la </w:t>
      </w:r>
      <w:r w:rsidRPr="00F77B43">
        <w:rPr>
          <w:b/>
          <w:lang w:val="es-ES_tradnl"/>
        </w:rPr>
        <w:t>Información</w:t>
      </w:r>
    </w:p>
    <w:p w14:paraId="57959355" w14:textId="77777777" w:rsidR="00AC3CA0" w:rsidRPr="00F77B43" w:rsidRDefault="00AC3CA0" w:rsidP="00F77B43">
      <w:pPr>
        <w:pStyle w:val="Puesto"/>
      </w:pPr>
    </w:p>
    <w:p w14:paraId="204206B6" w14:textId="77777777" w:rsidR="00AC3CA0" w:rsidRPr="00F77B43" w:rsidRDefault="00AC3CA0" w:rsidP="00F77B43">
      <w:pPr>
        <w:pStyle w:val="Puesto"/>
      </w:pPr>
      <w:r w:rsidRPr="00F77B43">
        <w:rPr>
          <w:b/>
        </w:rPr>
        <w:t>Cuarto.</w:t>
      </w:r>
      <w:r w:rsidRPr="00F77B43">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0083E00" w14:textId="77777777" w:rsidR="00AC3CA0" w:rsidRPr="00F77B43" w:rsidRDefault="00AC3CA0" w:rsidP="00F77B43">
      <w:pPr>
        <w:pStyle w:val="Puesto"/>
      </w:pPr>
      <w:r w:rsidRPr="00F77B43">
        <w:t>Los sujetos obligados deberán aplicar, de manera estricta, las excepciones al derecho de acceso a la información y sólo podrán invocarlas cuando acrediten su procedencia.</w:t>
      </w:r>
    </w:p>
    <w:p w14:paraId="2334DA4A" w14:textId="77777777" w:rsidR="002B7C6F" w:rsidRPr="00F77B43" w:rsidRDefault="002B7C6F" w:rsidP="00F77B43"/>
    <w:p w14:paraId="773F3D38" w14:textId="77777777" w:rsidR="00AC3CA0" w:rsidRPr="00F77B43" w:rsidRDefault="00AC3CA0" w:rsidP="00F77B43">
      <w:pPr>
        <w:pStyle w:val="Puesto"/>
      </w:pPr>
      <w:r w:rsidRPr="00F77B43">
        <w:rPr>
          <w:b/>
        </w:rPr>
        <w:t>Quinto.</w:t>
      </w:r>
      <w:r w:rsidRPr="00F77B43">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EE090E8" w14:textId="77777777" w:rsidR="002B7C6F" w:rsidRPr="00F77B43" w:rsidRDefault="002B7C6F" w:rsidP="00F77B43"/>
    <w:p w14:paraId="501C8886" w14:textId="77777777" w:rsidR="00AC3CA0" w:rsidRPr="00F77B43" w:rsidRDefault="00AC3CA0" w:rsidP="00F77B43">
      <w:pPr>
        <w:pStyle w:val="Puesto"/>
      </w:pPr>
      <w:r w:rsidRPr="00F77B43">
        <w:rPr>
          <w:b/>
        </w:rPr>
        <w:t>Sexto.</w:t>
      </w:r>
      <w:r w:rsidRPr="00F77B43">
        <w:t xml:space="preserve"> Se deroga.</w:t>
      </w:r>
    </w:p>
    <w:p w14:paraId="35534E5B" w14:textId="77777777" w:rsidR="002B7C6F" w:rsidRPr="00F77B43" w:rsidRDefault="002B7C6F" w:rsidP="00F77B43"/>
    <w:p w14:paraId="71AE6E31" w14:textId="77777777" w:rsidR="00AC3CA0" w:rsidRPr="00F77B43" w:rsidRDefault="00AC3CA0" w:rsidP="00F77B43">
      <w:pPr>
        <w:pStyle w:val="Puesto"/>
      </w:pPr>
      <w:r w:rsidRPr="00F77B43">
        <w:rPr>
          <w:b/>
        </w:rPr>
        <w:t>Séptimo.</w:t>
      </w:r>
      <w:r w:rsidRPr="00F77B43">
        <w:t xml:space="preserve"> La clasificación de la información se llevará a cabo en el momento en que:</w:t>
      </w:r>
    </w:p>
    <w:p w14:paraId="4BC6551F" w14:textId="77777777" w:rsidR="00AC3CA0" w:rsidRPr="00F77B43" w:rsidRDefault="00AC3CA0" w:rsidP="00F77B43">
      <w:pPr>
        <w:pStyle w:val="Puesto"/>
      </w:pPr>
      <w:r w:rsidRPr="00F77B43">
        <w:rPr>
          <w:b/>
        </w:rPr>
        <w:t>I.</w:t>
      </w:r>
      <w:r w:rsidRPr="00F77B43">
        <w:t xml:space="preserve">        Se reciba una solicitud de acceso a la información;</w:t>
      </w:r>
    </w:p>
    <w:p w14:paraId="12BC61E7" w14:textId="77777777" w:rsidR="00AC3CA0" w:rsidRPr="00F77B43" w:rsidRDefault="00AC3CA0" w:rsidP="00F77B43">
      <w:pPr>
        <w:pStyle w:val="Puesto"/>
      </w:pPr>
      <w:r w:rsidRPr="00F77B43">
        <w:rPr>
          <w:b/>
        </w:rPr>
        <w:t>II.</w:t>
      </w:r>
      <w:r w:rsidRPr="00F77B43">
        <w:t xml:space="preserve">       Se determine mediante resolución del Comité de Transparencia, el órgano garante competente, o en cumplimiento a una sentencia del Poder Judicial; o</w:t>
      </w:r>
    </w:p>
    <w:p w14:paraId="60049403" w14:textId="77777777" w:rsidR="00AC3CA0" w:rsidRPr="00F77B43" w:rsidRDefault="00AC3CA0" w:rsidP="00F77B43">
      <w:pPr>
        <w:pStyle w:val="Puesto"/>
      </w:pPr>
      <w:r w:rsidRPr="00F77B43">
        <w:rPr>
          <w:b/>
        </w:rPr>
        <w:t>III.</w:t>
      </w:r>
      <w:r w:rsidRPr="00F77B43">
        <w:t xml:space="preserve">      Se generen versiones públicas para dar cumplimiento a las obligaciones de transparencia previstas en la Ley General, la Ley Federal y las correspondientes de las entidades federativas.</w:t>
      </w:r>
    </w:p>
    <w:p w14:paraId="2AAF20AA" w14:textId="77777777" w:rsidR="00AC3CA0" w:rsidRPr="00F77B43" w:rsidRDefault="00AC3CA0" w:rsidP="00F77B43">
      <w:pPr>
        <w:pStyle w:val="Puesto"/>
      </w:pPr>
      <w:r w:rsidRPr="00F77B43">
        <w:t xml:space="preserve">Los titulares de las áreas deberán revisar la información requerida al momento de la recepción de una solicitud de acceso, para verificar, conforme a su naturaleza, si encuadra en una causal de reserva o de confidencialidad. </w:t>
      </w:r>
    </w:p>
    <w:p w14:paraId="742EA7F9" w14:textId="77777777" w:rsidR="002B7C6F" w:rsidRPr="00F77B43" w:rsidRDefault="002B7C6F" w:rsidP="00F77B43"/>
    <w:p w14:paraId="1B84F0FA" w14:textId="77777777" w:rsidR="00AC3CA0" w:rsidRPr="00F77B43" w:rsidRDefault="00AC3CA0" w:rsidP="00F77B43">
      <w:pPr>
        <w:pStyle w:val="Puesto"/>
      </w:pPr>
      <w:r w:rsidRPr="00F77B43">
        <w:rPr>
          <w:b/>
        </w:rPr>
        <w:lastRenderedPageBreak/>
        <w:t>Octavo.</w:t>
      </w:r>
      <w:r w:rsidRPr="00F77B43">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61D6AC7" w14:textId="77777777" w:rsidR="00AC3CA0" w:rsidRPr="00F77B43" w:rsidRDefault="00AC3CA0" w:rsidP="00F77B43">
      <w:pPr>
        <w:pStyle w:val="Puesto"/>
      </w:pPr>
      <w:r w:rsidRPr="00F77B43">
        <w:t>Para motivar la clasificación se deberán señalar las razones o circunstancias especiales que lo llevaron a concluir que el caso particular se ajusta al supuesto previsto por la norma legal invocada como fundamento.</w:t>
      </w:r>
    </w:p>
    <w:p w14:paraId="41964AD4" w14:textId="77777777" w:rsidR="00AC3CA0" w:rsidRPr="00F77B43" w:rsidRDefault="00AC3CA0" w:rsidP="00F77B43">
      <w:pPr>
        <w:pStyle w:val="Puesto"/>
      </w:pPr>
      <w:r w:rsidRPr="00F77B43">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52B4BBC" w14:textId="77777777" w:rsidR="002B7C6F" w:rsidRPr="00F77B43" w:rsidRDefault="002B7C6F" w:rsidP="00F77B43"/>
    <w:p w14:paraId="3DC18E7E" w14:textId="77777777" w:rsidR="00AC3CA0" w:rsidRPr="00F77B43" w:rsidRDefault="00AC3CA0" w:rsidP="00F77B43">
      <w:pPr>
        <w:pStyle w:val="Puesto"/>
      </w:pPr>
      <w:r w:rsidRPr="00F77B43">
        <w:rPr>
          <w:b/>
        </w:rPr>
        <w:t>Noveno.</w:t>
      </w:r>
      <w:r w:rsidRPr="00F77B43">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831D8CC" w14:textId="77777777" w:rsidR="002B7C6F" w:rsidRPr="00F77B43" w:rsidRDefault="002B7C6F" w:rsidP="00F77B43"/>
    <w:p w14:paraId="45844BB1" w14:textId="77777777" w:rsidR="00AC3CA0" w:rsidRPr="00F77B43" w:rsidRDefault="00AC3CA0" w:rsidP="00F77B43">
      <w:pPr>
        <w:pStyle w:val="Puesto"/>
      </w:pPr>
      <w:r w:rsidRPr="00F77B43">
        <w:rPr>
          <w:b/>
        </w:rPr>
        <w:t>Décimo.</w:t>
      </w:r>
      <w:r w:rsidRPr="00F77B43">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7F58AFEC" w14:textId="77777777" w:rsidR="00AC3CA0" w:rsidRPr="00F77B43" w:rsidRDefault="00AC3CA0" w:rsidP="00F77B43">
      <w:pPr>
        <w:pStyle w:val="Puesto"/>
      </w:pPr>
      <w:r w:rsidRPr="00F77B43">
        <w:t>En ausencia de los titulares de las áreas, la información será clasificada o desclasificada por la persona que lo supla, en términos de la normativa que rija la actuación del sujeto obligado.</w:t>
      </w:r>
    </w:p>
    <w:p w14:paraId="0861DCC9" w14:textId="77777777" w:rsidR="00AC3CA0" w:rsidRPr="00F77B43" w:rsidRDefault="00AC3CA0" w:rsidP="00F77B43">
      <w:pPr>
        <w:pStyle w:val="Puesto"/>
        <w:rPr>
          <w:b/>
        </w:rPr>
      </w:pPr>
      <w:r w:rsidRPr="00F77B43">
        <w:rPr>
          <w:b/>
        </w:rPr>
        <w:t>Décimo primero.</w:t>
      </w:r>
      <w:r w:rsidRPr="00F77B43">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F77B43">
        <w:rPr>
          <w:b/>
        </w:rPr>
        <w:t>”</w:t>
      </w:r>
    </w:p>
    <w:p w14:paraId="2D5FBBCD" w14:textId="77777777" w:rsidR="00AC3CA0" w:rsidRPr="00F77B43" w:rsidRDefault="00AC3CA0" w:rsidP="00F77B43"/>
    <w:p w14:paraId="70392B27" w14:textId="143EB904" w:rsidR="00664420" w:rsidRPr="00F77B43" w:rsidRDefault="00AC3CA0" w:rsidP="00F77B43">
      <w:pPr>
        <w:rPr>
          <w:rFonts w:eastAsia="Calibri" w:cs="Tahoma"/>
          <w:b/>
          <w:bCs/>
          <w:szCs w:val="22"/>
        </w:rPr>
      </w:pPr>
      <w:r w:rsidRPr="00F77B43">
        <w:t xml:space="preserve">Consecuentemente, se destaca que la versión pública que elabore </w:t>
      </w:r>
      <w:r w:rsidRPr="00F77B43">
        <w:rPr>
          <w:b/>
        </w:rPr>
        <w:t>EL SUJETO OBLIGADO</w:t>
      </w:r>
      <w:r w:rsidRPr="00F77B43">
        <w:t xml:space="preserve"> debe cumplir con las formalidades exigidas en la Ley, por lo que para tal efecto emitirá el </w:t>
      </w:r>
      <w:r w:rsidRPr="00F77B43">
        <w:rPr>
          <w:b/>
        </w:rPr>
        <w:lastRenderedPageBreak/>
        <w:t>Acuerdo del Comité de Transparencia</w:t>
      </w:r>
      <w:r w:rsidRPr="00F77B43">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F77B43">
        <w:rPr>
          <w:lang w:eastAsia="es-CO"/>
        </w:rPr>
        <w:t>, ya que</w:t>
      </w:r>
      <w:r w:rsidR="002B7C6F" w:rsidRPr="00F77B43">
        <w:rPr>
          <w:lang w:eastAsia="es-CO"/>
        </w:rPr>
        <w:t xml:space="preserve"> de</w:t>
      </w:r>
      <w:r w:rsidRPr="00F77B43">
        <w:rPr>
          <w:lang w:eastAsia="es-CO"/>
        </w:rPr>
        <w:t xml:space="preserve"> no hacerlo implica que lo entregado no es legal ni formalmente una versión pública, sino más bien una documentación ilegible, incompleta o tachada; pues no </w:t>
      </w:r>
      <w:r w:rsidR="002B7C6F" w:rsidRPr="00F77B43">
        <w:rPr>
          <w:lang w:eastAsia="es-CO"/>
        </w:rPr>
        <w:t xml:space="preserve">se </w:t>
      </w:r>
      <w:r w:rsidRPr="00F77B43">
        <w:rPr>
          <w:lang w:eastAsia="es-CO"/>
        </w:rPr>
        <w:t>señala</w:t>
      </w:r>
      <w:r w:rsidR="002B7C6F" w:rsidRPr="00F77B43">
        <w:rPr>
          <w:lang w:eastAsia="es-CO"/>
        </w:rPr>
        <w:t>n</w:t>
      </w:r>
      <w:r w:rsidRPr="00F77B43">
        <w:rPr>
          <w:lang w:eastAsia="es-CO"/>
        </w:rPr>
        <w:t xml:space="preserve"> las razones por las que no se aprecian determinados datos -ya sea porque se testan o suprimen- </w:t>
      </w:r>
      <w:r w:rsidR="002B7C6F" w:rsidRPr="00F77B43">
        <w:rPr>
          <w:lang w:eastAsia="es-CO"/>
        </w:rPr>
        <w:t xml:space="preserve">lo cual </w:t>
      </w:r>
      <w:r w:rsidRPr="00F77B43">
        <w:rPr>
          <w:lang w:eastAsia="es-CO"/>
        </w:rPr>
        <w:t>deja al solicitante en estado de incertidumbre, al no conocer o comprender porque no aparecen en la documentación respectiva, es decir, si no se exponen de manera puntual las razones</w:t>
      </w:r>
      <w:r w:rsidR="002B7C6F" w:rsidRPr="00F77B43">
        <w:rPr>
          <w:lang w:eastAsia="es-CO"/>
        </w:rPr>
        <w:t xml:space="preserve">, </w:t>
      </w:r>
      <w:r w:rsidRPr="00F77B43">
        <w:rPr>
          <w:lang w:eastAsia="es-CO"/>
        </w:rPr>
        <w:t>se estaría violentando desde un inicio el derecho de acceso a la información del solicitante.</w:t>
      </w:r>
    </w:p>
    <w:p w14:paraId="1CA11366" w14:textId="54D79086" w:rsidR="00335CDF" w:rsidRPr="00F77B43" w:rsidRDefault="00BD5A7C" w:rsidP="00F77B43">
      <w:pPr>
        <w:pStyle w:val="Ttulo3"/>
        <w:rPr>
          <w:rFonts w:eastAsia="Calibri"/>
        </w:rPr>
      </w:pPr>
      <w:bookmarkStart w:id="35" w:name="_Toc165304079"/>
      <w:bookmarkStart w:id="36" w:name="_Toc178187486"/>
      <w:r w:rsidRPr="00F77B43">
        <w:rPr>
          <w:rFonts w:eastAsia="Calibri"/>
        </w:rPr>
        <w:t>e</w:t>
      </w:r>
      <w:r w:rsidR="00335CDF" w:rsidRPr="00F77B43">
        <w:rPr>
          <w:rFonts w:eastAsia="Calibri"/>
        </w:rPr>
        <w:t>) Acuerdo de Inexistencia</w:t>
      </w:r>
      <w:bookmarkEnd w:id="35"/>
      <w:bookmarkEnd w:id="36"/>
    </w:p>
    <w:p w14:paraId="6A71E5ED" w14:textId="77777777" w:rsidR="00335CDF" w:rsidRPr="00F77B43" w:rsidRDefault="00335CDF" w:rsidP="00F77B43">
      <w:pPr>
        <w:autoSpaceDE w:val="0"/>
        <w:autoSpaceDN w:val="0"/>
        <w:adjustRightInd w:val="0"/>
        <w:ind w:right="51"/>
        <w:contextualSpacing/>
      </w:pPr>
      <w:r w:rsidRPr="00F77B43">
        <w:t>Los artículos 19; 49, fracciones II y XIII; 169 y 170 de la Ley de Transparencia y Acceso a la Información Pública del Estado de México y Municipios, establecen que:</w:t>
      </w:r>
    </w:p>
    <w:p w14:paraId="2E8EA5F1" w14:textId="77777777" w:rsidR="00335CDF" w:rsidRPr="00F77B43" w:rsidRDefault="00335CDF" w:rsidP="00F77B43">
      <w:pPr>
        <w:tabs>
          <w:tab w:val="left" w:pos="709"/>
        </w:tabs>
      </w:pPr>
    </w:p>
    <w:p w14:paraId="3180D728" w14:textId="77777777" w:rsidR="00335CDF" w:rsidRPr="00F77B43" w:rsidRDefault="00335CDF" w:rsidP="00F77B43">
      <w:pPr>
        <w:tabs>
          <w:tab w:val="left" w:pos="709"/>
        </w:tabs>
        <w:ind w:left="851" w:right="899"/>
        <w:rPr>
          <w:i/>
          <w:szCs w:val="22"/>
        </w:rPr>
      </w:pPr>
      <w:r w:rsidRPr="00F77B43">
        <w:rPr>
          <w:b/>
          <w:bCs/>
          <w:i/>
          <w:iCs/>
          <w:szCs w:val="22"/>
        </w:rPr>
        <w:t xml:space="preserve">“Artículo 19. </w:t>
      </w:r>
      <w:r w:rsidRPr="00F77B43">
        <w:rPr>
          <w:i/>
          <w:iCs/>
          <w:szCs w:val="22"/>
        </w:rPr>
        <w:t>Se presume que la información debe existir si se refiere a las facultades, competencias y funciones que los ordenamientos jurídicos aplicables otorgan a los sujetos obligados.</w:t>
      </w:r>
      <w:r w:rsidRPr="00F77B43">
        <w:rPr>
          <w:i/>
          <w:iCs/>
          <w:szCs w:val="22"/>
          <w:u w:val="single"/>
        </w:rPr>
        <w:t> </w:t>
      </w:r>
    </w:p>
    <w:p w14:paraId="36CAF3BF" w14:textId="77777777" w:rsidR="00335CDF" w:rsidRPr="00F77B43" w:rsidRDefault="00335CDF" w:rsidP="00F77B43">
      <w:pPr>
        <w:tabs>
          <w:tab w:val="left" w:pos="709"/>
        </w:tabs>
        <w:ind w:left="851" w:right="899"/>
        <w:rPr>
          <w:i/>
          <w:szCs w:val="22"/>
        </w:rPr>
      </w:pPr>
      <w:r w:rsidRPr="00F77B43">
        <w:rPr>
          <w:i/>
          <w:iCs/>
          <w:szCs w:val="22"/>
        </w:rPr>
        <w:t>…</w:t>
      </w:r>
    </w:p>
    <w:p w14:paraId="22F5B48A" w14:textId="77777777" w:rsidR="00335CDF" w:rsidRPr="00F77B43" w:rsidRDefault="00335CDF" w:rsidP="00F77B43">
      <w:pPr>
        <w:tabs>
          <w:tab w:val="left" w:pos="709"/>
        </w:tabs>
        <w:ind w:left="851" w:right="899"/>
        <w:rPr>
          <w:i/>
          <w:szCs w:val="22"/>
        </w:rPr>
      </w:pPr>
      <w:r w:rsidRPr="00F77B43">
        <w:rPr>
          <w:i/>
          <w:iCs/>
          <w:szCs w:val="22"/>
        </w:rPr>
        <w:t xml:space="preserve">Si el sujeto obligado, en el ejercicio de sus atribuciones, debía generar, poseer o administrar la información, pero ésta no se encuentra, </w:t>
      </w:r>
      <w:r w:rsidRPr="00F77B43">
        <w:rPr>
          <w:i/>
          <w:iCs/>
          <w:szCs w:val="22"/>
          <w:u w:val="single"/>
        </w:rPr>
        <w:t>el Comité de transparencia deberá emitir un acuerdo de inexistencia, debidamente fundado y motivado, en el que detalle las razones del por qué no obra en sus archivos.</w:t>
      </w:r>
    </w:p>
    <w:p w14:paraId="471BD6EB" w14:textId="77777777" w:rsidR="00335CDF" w:rsidRPr="00F77B43" w:rsidRDefault="00335CDF" w:rsidP="00F77B43">
      <w:pPr>
        <w:tabs>
          <w:tab w:val="left" w:pos="709"/>
        </w:tabs>
        <w:ind w:left="851" w:right="899"/>
        <w:rPr>
          <w:i/>
          <w:szCs w:val="22"/>
        </w:rPr>
      </w:pPr>
      <w:r w:rsidRPr="00F77B43">
        <w:rPr>
          <w:b/>
          <w:bCs/>
          <w:i/>
          <w:iCs/>
          <w:szCs w:val="22"/>
        </w:rPr>
        <w:t>Artículo 49.</w:t>
      </w:r>
      <w:r w:rsidRPr="00F77B43">
        <w:rPr>
          <w:i/>
          <w:iCs/>
          <w:szCs w:val="22"/>
        </w:rPr>
        <w:t xml:space="preserve"> Los </w:t>
      </w:r>
      <w:r w:rsidRPr="00F77B43">
        <w:rPr>
          <w:i/>
          <w:iCs/>
          <w:szCs w:val="22"/>
          <w:u w:val="single"/>
        </w:rPr>
        <w:t xml:space="preserve">Comités de Transparencia </w:t>
      </w:r>
      <w:r w:rsidRPr="00F77B43">
        <w:rPr>
          <w:i/>
          <w:iCs/>
          <w:szCs w:val="22"/>
        </w:rPr>
        <w:t>tendrán las siguientes atribuciones:</w:t>
      </w:r>
    </w:p>
    <w:p w14:paraId="1210C579" w14:textId="77777777" w:rsidR="00335CDF" w:rsidRPr="00F77B43" w:rsidRDefault="00335CDF" w:rsidP="00F77B43">
      <w:pPr>
        <w:tabs>
          <w:tab w:val="left" w:pos="709"/>
        </w:tabs>
        <w:ind w:left="851" w:right="899"/>
        <w:rPr>
          <w:i/>
          <w:szCs w:val="22"/>
        </w:rPr>
      </w:pPr>
      <w:r w:rsidRPr="00F77B43">
        <w:rPr>
          <w:i/>
          <w:szCs w:val="22"/>
        </w:rPr>
        <w:lastRenderedPageBreak/>
        <w:t>II. Confirmar, modificar o revocar las determinaciones que en materia de ampliación del plazo de respuesta, clasificación de la información</w:t>
      </w:r>
      <w:r w:rsidRPr="00F77B43">
        <w:rPr>
          <w:i/>
          <w:szCs w:val="22"/>
          <w:u w:val="single"/>
        </w:rPr>
        <w:t xml:space="preserve"> y declaración de inexistencia </w:t>
      </w:r>
      <w:r w:rsidRPr="00F77B43">
        <w:rPr>
          <w:i/>
          <w:szCs w:val="22"/>
        </w:rPr>
        <w:t>o de incompetencia realicen los titulares de las áreas de los sujetos obligados;</w:t>
      </w:r>
    </w:p>
    <w:p w14:paraId="28746D1A" w14:textId="77777777" w:rsidR="00335CDF" w:rsidRPr="00F77B43" w:rsidRDefault="00335CDF" w:rsidP="00F77B43">
      <w:pPr>
        <w:tabs>
          <w:tab w:val="left" w:pos="709"/>
        </w:tabs>
        <w:ind w:left="851" w:right="899"/>
        <w:rPr>
          <w:i/>
          <w:szCs w:val="22"/>
        </w:rPr>
      </w:pPr>
      <w:r w:rsidRPr="00F77B43">
        <w:rPr>
          <w:i/>
          <w:szCs w:val="22"/>
        </w:rPr>
        <w:t xml:space="preserve">XIII. </w:t>
      </w:r>
      <w:r w:rsidRPr="00F77B43">
        <w:rPr>
          <w:i/>
          <w:szCs w:val="22"/>
          <w:u w:val="single"/>
        </w:rPr>
        <w:t>Dictaminar las declaratorias de inexistencia de la información que les remitan las unidades administrativas y resolver en consecuencia</w:t>
      </w:r>
      <w:r w:rsidRPr="00F77B43">
        <w:rPr>
          <w:i/>
          <w:szCs w:val="22"/>
        </w:rPr>
        <w:t>;</w:t>
      </w:r>
    </w:p>
    <w:p w14:paraId="158A567D" w14:textId="77777777" w:rsidR="00335CDF" w:rsidRPr="00F77B43" w:rsidRDefault="00335CDF" w:rsidP="00F77B43">
      <w:pPr>
        <w:tabs>
          <w:tab w:val="left" w:pos="709"/>
        </w:tabs>
        <w:ind w:left="851" w:right="899"/>
        <w:rPr>
          <w:i/>
          <w:szCs w:val="22"/>
        </w:rPr>
      </w:pPr>
    </w:p>
    <w:p w14:paraId="7724BD4B" w14:textId="77777777" w:rsidR="00335CDF" w:rsidRPr="00F77B43" w:rsidRDefault="00335CDF" w:rsidP="00F77B43">
      <w:pPr>
        <w:tabs>
          <w:tab w:val="left" w:pos="709"/>
        </w:tabs>
        <w:ind w:left="851" w:right="899"/>
        <w:rPr>
          <w:i/>
          <w:szCs w:val="22"/>
        </w:rPr>
      </w:pPr>
      <w:r w:rsidRPr="00F77B43">
        <w:rPr>
          <w:b/>
          <w:i/>
          <w:szCs w:val="22"/>
        </w:rPr>
        <w:t>Artículo 169.</w:t>
      </w:r>
      <w:r w:rsidRPr="00F77B43">
        <w:rPr>
          <w:i/>
          <w:szCs w:val="22"/>
        </w:rPr>
        <w:t xml:space="preserve"> Cuando la información no se encuentre en los archivos del sujeto obligado, el Comité de Transparencia:</w:t>
      </w:r>
    </w:p>
    <w:p w14:paraId="577ED5D0" w14:textId="77777777" w:rsidR="00335CDF" w:rsidRPr="00F77B43" w:rsidRDefault="00335CDF" w:rsidP="00F77B43">
      <w:pPr>
        <w:tabs>
          <w:tab w:val="left" w:pos="709"/>
        </w:tabs>
        <w:ind w:left="851" w:right="899"/>
        <w:rPr>
          <w:i/>
          <w:szCs w:val="22"/>
        </w:rPr>
      </w:pPr>
      <w:r w:rsidRPr="00F77B43">
        <w:rPr>
          <w:b/>
          <w:i/>
          <w:szCs w:val="22"/>
        </w:rPr>
        <w:t>I.</w:t>
      </w:r>
      <w:r w:rsidRPr="00F77B43">
        <w:rPr>
          <w:i/>
          <w:szCs w:val="22"/>
        </w:rPr>
        <w:t xml:space="preserve"> Analizará el caso y </w:t>
      </w:r>
      <w:r w:rsidRPr="00F77B43">
        <w:rPr>
          <w:b/>
          <w:i/>
          <w:szCs w:val="22"/>
        </w:rPr>
        <w:t>tomará las medidas necesarias para localizar la información</w:t>
      </w:r>
      <w:r w:rsidRPr="00F77B43">
        <w:rPr>
          <w:i/>
          <w:szCs w:val="22"/>
        </w:rPr>
        <w:t>;</w:t>
      </w:r>
    </w:p>
    <w:p w14:paraId="37DD783C" w14:textId="77777777" w:rsidR="00335CDF" w:rsidRPr="00F77B43" w:rsidRDefault="00335CDF" w:rsidP="00F77B43">
      <w:pPr>
        <w:tabs>
          <w:tab w:val="left" w:pos="709"/>
        </w:tabs>
        <w:ind w:left="851" w:right="899"/>
        <w:rPr>
          <w:i/>
          <w:szCs w:val="22"/>
        </w:rPr>
      </w:pPr>
      <w:r w:rsidRPr="00F77B43">
        <w:rPr>
          <w:b/>
          <w:i/>
          <w:szCs w:val="22"/>
        </w:rPr>
        <w:t>II.</w:t>
      </w:r>
      <w:r w:rsidRPr="00F77B43">
        <w:rPr>
          <w:i/>
          <w:szCs w:val="22"/>
        </w:rPr>
        <w:t xml:space="preserve"> Expedirá una resolución que confirme la inexistencia del documento;</w:t>
      </w:r>
    </w:p>
    <w:p w14:paraId="465A704F" w14:textId="77777777" w:rsidR="00335CDF" w:rsidRPr="00F77B43" w:rsidRDefault="00335CDF" w:rsidP="00F77B43">
      <w:pPr>
        <w:tabs>
          <w:tab w:val="left" w:pos="709"/>
        </w:tabs>
        <w:ind w:left="851" w:right="899"/>
        <w:rPr>
          <w:i/>
          <w:szCs w:val="22"/>
        </w:rPr>
      </w:pPr>
      <w:r w:rsidRPr="00F77B43">
        <w:rPr>
          <w:b/>
          <w:i/>
          <w:szCs w:val="22"/>
        </w:rPr>
        <w:t>III.</w:t>
      </w:r>
      <w:r w:rsidRPr="00F77B43">
        <w:rPr>
          <w:i/>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169370BA" w14:textId="77777777" w:rsidR="00335CDF" w:rsidRPr="00F77B43" w:rsidRDefault="00335CDF" w:rsidP="00F77B43">
      <w:pPr>
        <w:tabs>
          <w:tab w:val="left" w:pos="709"/>
        </w:tabs>
        <w:ind w:left="851" w:right="899"/>
        <w:rPr>
          <w:i/>
          <w:szCs w:val="22"/>
        </w:rPr>
      </w:pPr>
      <w:r w:rsidRPr="00F77B43">
        <w:rPr>
          <w:b/>
          <w:i/>
          <w:szCs w:val="22"/>
        </w:rPr>
        <w:t>IV.</w:t>
      </w:r>
      <w:r w:rsidRPr="00F77B43">
        <w:rPr>
          <w:i/>
          <w:szCs w:val="22"/>
        </w:rPr>
        <w:t xml:space="preserve"> Notificará al órgano interno de control o equivalente del sujeto obligado quien, en su caso, deberá iniciar el procedimiento de responsabilidad administrativa que corresponda.</w:t>
      </w:r>
    </w:p>
    <w:p w14:paraId="315843DF" w14:textId="77777777" w:rsidR="00335CDF" w:rsidRPr="00F77B43" w:rsidRDefault="00335CDF" w:rsidP="00F77B43">
      <w:pPr>
        <w:tabs>
          <w:tab w:val="left" w:pos="709"/>
        </w:tabs>
        <w:ind w:left="851" w:right="899"/>
        <w:rPr>
          <w:i/>
          <w:szCs w:val="22"/>
        </w:rPr>
      </w:pPr>
      <w:r w:rsidRPr="00F77B43">
        <w:rPr>
          <w:i/>
          <w:szCs w:val="22"/>
        </w:rPr>
        <w:lastRenderedPageBreak/>
        <w:t>La Unidad de Transparencia deberá notificarlo al solicitante por escrito, en un plazo que no exceda de quince días hábiles contados a partir del día siguiente a la presentación de la solicitud.</w:t>
      </w:r>
    </w:p>
    <w:p w14:paraId="2230939C" w14:textId="77777777" w:rsidR="00335CDF" w:rsidRPr="00F77B43" w:rsidRDefault="00335CDF" w:rsidP="00F77B43">
      <w:pPr>
        <w:tabs>
          <w:tab w:val="left" w:pos="709"/>
        </w:tabs>
        <w:ind w:left="851" w:right="899"/>
        <w:rPr>
          <w:i/>
          <w:szCs w:val="22"/>
        </w:rPr>
      </w:pPr>
      <w:r w:rsidRPr="00F77B43">
        <w:rPr>
          <w:i/>
          <w:szCs w:val="22"/>
        </w:rPr>
        <w:t>Este plazo podrá ampliarse hasta por otros siete días hábiles, siempre que existan razones para ello, debiendo notificarse por escrito al solicitante.</w:t>
      </w:r>
    </w:p>
    <w:p w14:paraId="3C9B9A18" w14:textId="77777777" w:rsidR="00335CDF" w:rsidRPr="00F77B43" w:rsidRDefault="00335CDF" w:rsidP="00F77B43">
      <w:pPr>
        <w:tabs>
          <w:tab w:val="left" w:pos="709"/>
        </w:tabs>
        <w:ind w:left="851" w:right="899"/>
        <w:rPr>
          <w:i/>
          <w:szCs w:val="22"/>
        </w:rPr>
      </w:pPr>
    </w:p>
    <w:p w14:paraId="38735D11" w14:textId="77777777" w:rsidR="00335CDF" w:rsidRPr="00F77B43" w:rsidRDefault="00335CDF" w:rsidP="00F77B43">
      <w:pPr>
        <w:tabs>
          <w:tab w:val="left" w:pos="709"/>
        </w:tabs>
        <w:ind w:left="851" w:right="899"/>
        <w:rPr>
          <w:b/>
          <w:i/>
          <w:iCs/>
          <w:szCs w:val="22"/>
        </w:rPr>
      </w:pPr>
      <w:r w:rsidRPr="00F77B43">
        <w:rPr>
          <w:b/>
          <w:i/>
          <w:szCs w:val="22"/>
        </w:rPr>
        <w:t>Artículo 170</w:t>
      </w:r>
      <w:r w:rsidRPr="00F77B43">
        <w:rPr>
          <w:b/>
          <w:bCs/>
          <w:i/>
          <w:iCs/>
          <w:szCs w:val="22"/>
        </w:rPr>
        <w:t>.</w:t>
      </w:r>
      <w:r w:rsidRPr="00F77B43">
        <w:rPr>
          <w:i/>
          <w:iCs/>
          <w:szCs w:val="22"/>
        </w:rPr>
        <w:t xml:space="preserve"> La resolución del Comité de Transparencia que confirme la inexistencia de la información solicitada contendrá los elementos mínimos que permitan al solicitante tener la </w:t>
      </w:r>
      <w:r w:rsidRPr="00F77B43">
        <w:rPr>
          <w:b/>
          <w:i/>
          <w:iCs/>
          <w:szCs w:val="22"/>
        </w:rPr>
        <w:t>certeza de que se utilizó un criterio de búsqueda exhaustivo</w:t>
      </w:r>
      <w:r w:rsidRPr="00F77B43">
        <w:rPr>
          <w:i/>
          <w:iCs/>
          <w:szCs w:val="22"/>
        </w:rPr>
        <w:t>, además de señalar las circunstancias de tiempo, modo y lugar que generaron la existencia en cuestión y señalará al servidor público responsable de contar con la misma.”</w:t>
      </w:r>
    </w:p>
    <w:p w14:paraId="3CC6208E" w14:textId="77777777" w:rsidR="00335CDF" w:rsidRPr="00F77B43" w:rsidRDefault="00335CDF" w:rsidP="00F77B43">
      <w:pPr>
        <w:tabs>
          <w:tab w:val="left" w:pos="709"/>
        </w:tabs>
        <w:ind w:left="851" w:right="851"/>
        <w:rPr>
          <w:b/>
          <w:i/>
          <w:iCs/>
        </w:rPr>
      </w:pPr>
    </w:p>
    <w:p w14:paraId="17DBB716" w14:textId="77777777" w:rsidR="00335CDF" w:rsidRPr="00F77B43" w:rsidRDefault="00335CDF" w:rsidP="00F77B43">
      <w:pPr>
        <w:tabs>
          <w:tab w:val="left" w:pos="709"/>
        </w:tabs>
        <w:ind w:right="51"/>
        <w:rPr>
          <w:rFonts w:eastAsia="Calibri"/>
        </w:rPr>
      </w:pPr>
      <w:r w:rsidRPr="00F77B43">
        <w:rPr>
          <w:rFonts w:eastAsia="Calibri"/>
        </w:rPr>
        <w:t xml:space="preserve">De los preceptos legales señalados, se advierte que en los casos en que la información solicitada no se encuentre en los archivos del </w:t>
      </w:r>
      <w:r w:rsidRPr="00F77B43">
        <w:rPr>
          <w:rFonts w:eastAsia="Calibri"/>
          <w:b/>
        </w:rPr>
        <w:t>SUJETO OBLIGADO</w:t>
      </w:r>
      <w:r w:rsidRPr="00F77B43">
        <w:rPr>
          <w:rFonts w:eastAsia="Calibri"/>
          <w:bCs/>
        </w:rPr>
        <w:t xml:space="preserve"> y ésta debiera existir</w:t>
      </w:r>
      <w:r w:rsidRPr="00F77B43">
        <w:rPr>
          <w:rFonts w:eastAsia="Calibri"/>
        </w:rPr>
        <w:t xml:space="preserve"> dadas sus facultades, competencias o funciones; el Comité de Transparencia analizará el caso, tomará las medidas necesarias para la localización de la información requerida, emitirá una resolución en donde se confirme la inexistencia de la información y, en su caso, ordenará</w:t>
      </w:r>
      <w:r w:rsidRPr="00F77B43">
        <w:rPr>
          <w:rFonts w:cs="Arial"/>
          <w:i/>
          <w:lang w:eastAsia="es-MX"/>
        </w:rPr>
        <w:t xml:space="preserve"> </w:t>
      </w:r>
      <w:r w:rsidRPr="00F77B43">
        <w:rPr>
          <w:rFonts w:eastAsia="Calibri"/>
        </w:rPr>
        <w:t xml:space="preserve">que se genere o se reponga cuando sea posible. Asimismo, se debe notificar al órgano interno de control a fin de que inicie el procedimiento de responsabilidad administrativa correspondiente, por la inexistencia de información que debiera haber sido generada, poseída o administrada por el </w:t>
      </w:r>
      <w:r w:rsidRPr="00F77B43">
        <w:rPr>
          <w:rFonts w:eastAsia="Calibri"/>
          <w:b/>
          <w:bCs/>
        </w:rPr>
        <w:t>SUJETRO OBLIGADO</w:t>
      </w:r>
      <w:r w:rsidRPr="00F77B43">
        <w:rPr>
          <w:rFonts w:eastAsia="Calibri"/>
        </w:rPr>
        <w:t>.</w:t>
      </w:r>
    </w:p>
    <w:p w14:paraId="630B961D" w14:textId="77777777" w:rsidR="00335CDF" w:rsidRPr="00F77B43" w:rsidRDefault="00335CDF" w:rsidP="00F77B43">
      <w:pPr>
        <w:autoSpaceDE w:val="0"/>
        <w:autoSpaceDN w:val="0"/>
        <w:adjustRightInd w:val="0"/>
        <w:ind w:right="-91"/>
        <w:contextualSpacing/>
        <w:rPr>
          <w:bCs/>
        </w:rPr>
      </w:pPr>
    </w:p>
    <w:p w14:paraId="4E8ACF8B" w14:textId="77777777" w:rsidR="00335CDF" w:rsidRPr="00F77B43" w:rsidRDefault="00335CDF" w:rsidP="00F77B43">
      <w:pPr>
        <w:tabs>
          <w:tab w:val="left" w:pos="709"/>
        </w:tabs>
        <w:ind w:right="51"/>
        <w:rPr>
          <w:bCs/>
        </w:rPr>
      </w:pPr>
      <w:r w:rsidRPr="00F77B43">
        <w:rPr>
          <w:bCs/>
        </w:rPr>
        <w:lastRenderedPageBreak/>
        <w:t>Es importante señalar que el acuerdo de inexistencia deberá establecer</w:t>
      </w:r>
      <w:r w:rsidRPr="00F77B43">
        <w:t xml:space="preserve"> de manera fundada y motivada </w:t>
      </w:r>
      <w:r w:rsidRPr="00F77B43">
        <w:rPr>
          <w:rFonts w:cs="Arial"/>
        </w:rPr>
        <w:t xml:space="preserve">las </w:t>
      </w:r>
      <w:r w:rsidRPr="00F77B43">
        <w:rPr>
          <w:rFonts w:cs="Arial"/>
          <w:bCs/>
        </w:rPr>
        <w:t xml:space="preserve">razones por las cuales la información no obra en los archivos del </w:t>
      </w:r>
      <w:r w:rsidRPr="00F77B43">
        <w:rPr>
          <w:rFonts w:cs="Arial"/>
          <w:b/>
        </w:rPr>
        <w:t>SUJETO OBLIGADO</w:t>
      </w:r>
      <w:r w:rsidRPr="00F77B43">
        <w:rPr>
          <w:rFonts w:cs="Arial"/>
          <w:bCs/>
        </w:rPr>
        <w:t>, los cr</w:t>
      </w:r>
      <w:r w:rsidRPr="00F77B43">
        <w:rPr>
          <w:rFonts w:eastAsia="Calibri"/>
        </w:rPr>
        <w:t>iterios y métodos de búsqueda utilizados, así como todas las circunstancias de modo, tiempo y lugar que se tomaron en cuenta para determinar que la información requerida no obra en sus archivos.</w:t>
      </w:r>
    </w:p>
    <w:p w14:paraId="3E48EEBF" w14:textId="77777777" w:rsidR="00335CDF" w:rsidRPr="00F77B43" w:rsidRDefault="00335CDF" w:rsidP="00F77B43">
      <w:pPr>
        <w:tabs>
          <w:tab w:val="left" w:pos="709"/>
        </w:tabs>
        <w:ind w:right="51"/>
        <w:rPr>
          <w:bCs/>
        </w:rPr>
      </w:pPr>
      <w:r w:rsidRPr="00F77B43">
        <w:rPr>
          <w:rFonts w:cs="Arial"/>
        </w:rPr>
        <w:t xml:space="preserve">No debe perderse de vista que, la fundamentación y motivación consisten en la obligación que tiene todo ente público de expresar los preceptos jurídicos aplicables al </w:t>
      </w:r>
      <w:r w:rsidRPr="00F77B43">
        <w:rPr>
          <w:rFonts w:eastAsia="Calibri"/>
        </w:rPr>
        <w:t>asunto</w:t>
      </w:r>
      <w:r w:rsidRPr="00F77B43">
        <w:rPr>
          <w:rFonts w:cs="Arial"/>
        </w:rPr>
        <w:t xml:space="preserve"> y las razones o argumentos de su actuar. Al respecto, el máximo tribunal del país ha establecido jurisprudencia en relación a qué debe entenderse por fundamentación y motivación, en los siguientes términos:</w:t>
      </w:r>
    </w:p>
    <w:p w14:paraId="0EFBFAC5" w14:textId="77777777" w:rsidR="00335CDF" w:rsidRPr="00F77B43" w:rsidRDefault="00335CDF" w:rsidP="00F77B43">
      <w:pPr>
        <w:rPr>
          <w:rFonts w:cs="Arial"/>
          <w:szCs w:val="22"/>
        </w:rPr>
      </w:pPr>
    </w:p>
    <w:p w14:paraId="73D001D3" w14:textId="77777777" w:rsidR="00335CDF" w:rsidRPr="00F77B43" w:rsidRDefault="00335CDF" w:rsidP="00F77B43">
      <w:pPr>
        <w:ind w:left="851" w:right="902"/>
        <w:rPr>
          <w:rFonts w:cs="Arial"/>
          <w:i/>
          <w:szCs w:val="22"/>
        </w:rPr>
      </w:pPr>
      <w:r w:rsidRPr="00F77B43">
        <w:rPr>
          <w:rFonts w:cs="Arial"/>
          <w:i/>
          <w:szCs w:val="22"/>
        </w:rPr>
        <w:t>“</w:t>
      </w:r>
      <w:r w:rsidRPr="00F77B43">
        <w:rPr>
          <w:rFonts w:cs="Arial"/>
          <w:b/>
          <w:i/>
          <w:szCs w:val="22"/>
        </w:rPr>
        <w:t xml:space="preserve">FUNDAMENTACIÓN Y MOTIVACIÓN. </w:t>
      </w:r>
      <w:r w:rsidRPr="00F77B43">
        <w:rPr>
          <w:rFonts w:cs="Arial"/>
          <w:i/>
          <w:szCs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0DE2E694" w14:textId="77777777" w:rsidR="00335CDF" w:rsidRPr="00F77B43" w:rsidRDefault="00335CDF" w:rsidP="00F77B43">
      <w:pPr>
        <w:ind w:left="851" w:right="902"/>
        <w:rPr>
          <w:rFonts w:cs="Arial"/>
          <w:i/>
          <w:szCs w:val="22"/>
        </w:rPr>
      </w:pPr>
    </w:p>
    <w:p w14:paraId="54B47708" w14:textId="77777777" w:rsidR="00335CDF" w:rsidRPr="00F77B43" w:rsidRDefault="00335CDF" w:rsidP="00F77B43">
      <w:pPr>
        <w:tabs>
          <w:tab w:val="left" w:pos="709"/>
        </w:tabs>
        <w:ind w:right="51"/>
        <w:rPr>
          <w:rFonts w:eastAsia="MS Mincho" w:cs="Arial"/>
          <w:lang w:val="es-ES_tradnl"/>
        </w:rPr>
      </w:pPr>
      <w:r w:rsidRPr="00F77B43">
        <w:rPr>
          <w:rFonts w:eastAsia="Calibri"/>
        </w:rPr>
        <w:t xml:space="preserve">Para mayor entendimiento, y </w:t>
      </w:r>
      <w:r w:rsidRPr="00F77B43">
        <w:rPr>
          <w:rFonts w:eastAsia="MS Mincho" w:cs="Arial"/>
          <w:lang w:val="es-ES_tradnl"/>
        </w:rPr>
        <w:t xml:space="preserve">con el propósito de establecer cómo debe de acordarse la declaratoria </w:t>
      </w:r>
      <w:r w:rsidRPr="00F77B43">
        <w:rPr>
          <w:rFonts w:cs="Arial"/>
        </w:rPr>
        <w:t>de</w:t>
      </w:r>
      <w:r w:rsidRPr="00F77B43">
        <w:rPr>
          <w:rFonts w:eastAsia="MS Mincho" w:cs="Arial"/>
          <w:lang w:val="es-ES_tradnl"/>
        </w:rPr>
        <w:t xml:space="preserve"> inexistencia, se reproducen los criterios 0003-11 y 0004-11 aprobados por el Pleno de este organismo Garante, en la sesión ordinaria de fecha 25 de agosto del año 2011, que demuestran claramente el concepto de inexistencia, y en qué circunstancias debe emitirse la declaratoria respectiva.</w:t>
      </w:r>
    </w:p>
    <w:p w14:paraId="2A4761BF" w14:textId="77777777" w:rsidR="00335CDF" w:rsidRPr="00F77B43" w:rsidRDefault="00335CDF" w:rsidP="00F77B43">
      <w:pPr>
        <w:tabs>
          <w:tab w:val="left" w:pos="8647"/>
        </w:tabs>
        <w:ind w:left="851" w:right="900"/>
        <w:rPr>
          <w:rFonts w:eastAsia="MS Mincho" w:cs="Arial"/>
          <w:i/>
          <w:szCs w:val="22"/>
          <w:lang w:val="es-ES_tradnl"/>
        </w:rPr>
      </w:pPr>
    </w:p>
    <w:p w14:paraId="0F7DAF30" w14:textId="77777777" w:rsidR="00335CDF" w:rsidRPr="00F77B43" w:rsidRDefault="00335CDF" w:rsidP="00F77B43">
      <w:pPr>
        <w:tabs>
          <w:tab w:val="left" w:pos="8647"/>
        </w:tabs>
        <w:ind w:left="851" w:right="900"/>
        <w:rPr>
          <w:rFonts w:eastAsia="MS Mincho" w:cs="Arial"/>
          <w:b/>
          <w:i/>
          <w:szCs w:val="22"/>
          <w:lang w:val="es-ES_tradnl"/>
        </w:rPr>
      </w:pPr>
      <w:r w:rsidRPr="00F77B43">
        <w:rPr>
          <w:rFonts w:eastAsia="MS Mincho" w:cs="Arial"/>
          <w:b/>
          <w:i/>
          <w:szCs w:val="22"/>
          <w:lang w:val="es-ES_tradnl"/>
        </w:rPr>
        <w:lastRenderedPageBreak/>
        <w:t>CRITERIO 0003-11</w:t>
      </w:r>
    </w:p>
    <w:p w14:paraId="63B66CE6" w14:textId="77777777" w:rsidR="00335CDF" w:rsidRPr="00F77B43" w:rsidRDefault="00335CDF" w:rsidP="00F77B43">
      <w:pPr>
        <w:ind w:left="851" w:right="900"/>
        <w:rPr>
          <w:rFonts w:eastAsia="MS Mincho" w:cs="Arial"/>
          <w:i/>
          <w:szCs w:val="22"/>
          <w:lang w:val="es-ES_tradnl"/>
        </w:rPr>
      </w:pPr>
      <w:r w:rsidRPr="00F77B43">
        <w:rPr>
          <w:rFonts w:eastAsia="MS Mincho" w:cs="Arial"/>
          <w:b/>
          <w:i/>
          <w:szCs w:val="22"/>
          <w:lang w:val="es-ES_tradnl"/>
        </w:rPr>
        <w:t>INEXISTENCIA, CONCEPTO DE, EN MATERIA DE TRANSPARENCIA</w:t>
      </w:r>
      <w:r w:rsidRPr="00F77B43">
        <w:rPr>
          <w:rFonts w:eastAsia="MS Mincho" w:cs="Arial"/>
          <w:i/>
          <w:szCs w:val="22"/>
          <w:lang w:val="es-ES_tradnl"/>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687C90B0" w14:textId="77777777" w:rsidR="00335CDF" w:rsidRPr="00F77B43" w:rsidRDefault="00335CDF" w:rsidP="00F77B43">
      <w:pPr>
        <w:tabs>
          <w:tab w:val="left" w:pos="8647"/>
        </w:tabs>
        <w:ind w:left="851" w:right="900"/>
        <w:rPr>
          <w:rFonts w:eastAsia="MS Mincho" w:cs="Arial"/>
          <w:i/>
          <w:szCs w:val="22"/>
          <w:lang w:val="es-ES_tradnl"/>
        </w:rPr>
      </w:pPr>
      <w:r w:rsidRPr="00F77B43">
        <w:rPr>
          <w:rFonts w:eastAsia="MS Mincho" w:cs="Arial"/>
          <w:i/>
          <w:szCs w:val="22"/>
          <w:lang w:val="es-ES_tradnl"/>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0DC7A7AD" w14:textId="77777777" w:rsidR="00335CDF" w:rsidRPr="00F77B43" w:rsidRDefault="00335CDF" w:rsidP="00F77B43">
      <w:pPr>
        <w:tabs>
          <w:tab w:val="left" w:pos="8647"/>
        </w:tabs>
        <w:ind w:left="851" w:right="900"/>
        <w:rPr>
          <w:rFonts w:eastAsia="MS Mincho" w:cs="Arial"/>
          <w:i/>
          <w:szCs w:val="22"/>
          <w:lang w:val="es-ES_tradnl"/>
        </w:rPr>
      </w:pPr>
      <w:r w:rsidRPr="00F77B43">
        <w:rPr>
          <w:rFonts w:eastAsia="MS Mincho" w:cs="Arial"/>
          <w:i/>
          <w:szCs w:val="22"/>
          <w:lang w:val="es-ES_tradnl"/>
        </w:rPr>
        <w:t xml:space="preserve">b) En los casos en que por las atribuciones conferidas al Sujeto Obligado éste debió generar, administrar o poseer la información, pero en incumplimiento a la normatividad respectiva no llevó a cabo </w:t>
      </w:r>
      <w:proofErr w:type="gramStart"/>
      <w:r w:rsidRPr="00F77B43">
        <w:rPr>
          <w:rFonts w:eastAsia="MS Mincho" w:cs="Arial"/>
          <w:i/>
          <w:szCs w:val="22"/>
          <w:lang w:val="es-ES_tradnl"/>
        </w:rPr>
        <w:t>ninguna</w:t>
      </w:r>
      <w:proofErr w:type="gramEnd"/>
      <w:r w:rsidRPr="00F77B43">
        <w:rPr>
          <w:rFonts w:eastAsia="MS Mincho" w:cs="Arial"/>
          <w:i/>
          <w:szCs w:val="22"/>
          <w:lang w:val="es-ES_tradnl"/>
        </w:rPr>
        <w:t xml:space="preserve"> de esas acciones.</w:t>
      </w:r>
    </w:p>
    <w:p w14:paraId="55BB7488" w14:textId="38EA3D2B" w:rsidR="00335CDF" w:rsidRPr="00F77B43" w:rsidRDefault="00335CDF" w:rsidP="00112FAD">
      <w:pPr>
        <w:tabs>
          <w:tab w:val="left" w:pos="8647"/>
        </w:tabs>
        <w:ind w:left="851" w:right="900"/>
        <w:rPr>
          <w:rFonts w:eastAsia="MS Mincho" w:cs="Arial"/>
          <w:i/>
          <w:szCs w:val="22"/>
          <w:lang w:val="es-ES_tradnl"/>
        </w:rPr>
      </w:pPr>
      <w:r w:rsidRPr="00F77B43">
        <w:rPr>
          <w:rFonts w:eastAsia="MS Mincho" w:cs="Arial"/>
          <w:i/>
          <w:szCs w:val="22"/>
          <w:lang w:val="es-ES_tradnl"/>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13726BFC" w14:textId="77777777" w:rsidR="00335CDF" w:rsidRPr="00F77B43" w:rsidRDefault="00335CDF" w:rsidP="00F77B43">
      <w:pPr>
        <w:tabs>
          <w:tab w:val="left" w:pos="8647"/>
        </w:tabs>
        <w:ind w:left="851" w:right="900"/>
        <w:jc w:val="right"/>
        <w:rPr>
          <w:rFonts w:eastAsia="MS Mincho" w:cs="Arial"/>
          <w:i/>
          <w:szCs w:val="22"/>
          <w:lang w:val="es-ES_tradnl"/>
        </w:rPr>
      </w:pPr>
    </w:p>
    <w:p w14:paraId="27A56F93" w14:textId="77777777" w:rsidR="00335CDF" w:rsidRPr="00F77B43" w:rsidRDefault="00335CDF" w:rsidP="00F77B43">
      <w:pPr>
        <w:tabs>
          <w:tab w:val="left" w:pos="8647"/>
        </w:tabs>
        <w:ind w:left="851" w:right="900"/>
        <w:rPr>
          <w:rFonts w:eastAsia="MS Mincho" w:cs="Arial"/>
          <w:b/>
          <w:i/>
          <w:szCs w:val="22"/>
          <w:lang w:val="es-ES_tradnl"/>
        </w:rPr>
      </w:pPr>
      <w:r w:rsidRPr="00F77B43">
        <w:rPr>
          <w:rFonts w:eastAsia="MS Mincho" w:cs="Arial"/>
          <w:b/>
          <w:i/>
          <w:szCs w:val="22"/>
          <w:lang w:val="es-ES_tradnl"/>
        </w:rPr>
        <w:t>CRITERIO 0004-11</w:t>
      </w:r>
    </w:p>
    <w:p w14:paraId="10B629C1" w14:textId="77777777" w:rsidR="00335CDF" w:rsidRPr="00F77B43" w:rsidRDefault="00335CDF" w:rsidP="00F77B43">
      <w:pPr>
        <w:tabs>
          <w:tab w:val="left" w:pos="8647"/>
        </w:tabs>
        <w:ind w:left="851" w:right="900"/>
        <w:rPr>
          <w:rFonts w:eastAsia="MS Mincho" w:cs="Arial"/>
          <w:i/>
          <w:szCs w:val="22"/>
          <w:lang w:val="es-ES_tradnl"/>
        </w:rPr>
      </w:pPr>
      <w:r w:rsidRPr="00F77B43">
        <w:rPr>
          <w:rFonts w:eastAsia="MS Mincho" w:cs="Arial"/>
          <w:b/>
          <w:i/>
          <w:szCs w:val="22"/>
          <w:lang w:val="es-ES_tradnl"/>
        </w:rPr>
        <w:t>INEXISTENCIA. DECLARATORIA DE LA. ALCANCES Y PROCEDIMIENTOS</w:t>
      </w:r>
      <w:r w:rsidRPr="00F77B43">
        <w:rPr>
          <w:rFonts w:eastAsia="MS Mincho" w:cs="Arial"/>
          <w:i/>
          <w:szCs w:val="22"/>
          <w:lang w:val="es-ES_tradnl"/>
        </w:rPr>
        <w:t xml:space="preserve">. De la interpretación de los artículos 29 y 30, fracción VIII, de la Ley de Transparencia y Acceso a la Información Pública del Estado de México </w:t>
      </w:r>
      <w:r w:rsidRPr="00F77B43">
        <w:rPr>
          <w:rFonts w:eastAsia="MS Mincho" w:cs="Arial"/>
          <w:i/>
          <w:szCs w:val="22"/>
          <w:lang w:val="es-ES_tradnl"/>
        </w:rPr>
        <w:lastRenderedPageBreak/>
        <w:t>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376C924D" w14:textId="77777777" w:rsidR="00335CDF" w:rsidRPr="00F77B43" w:rsidRDefault="00335CDF" w:rsidP="00F77B43">
      <w:pPr>
        <w:tabs>
          <w:tab w:val="left" w:pos="8647"/>
        </w:tabs>
        <w:ind w:left="851" w:right="900"/>
        <w:rPr>
          <w:rFonts w:eastAsia="MS Mincho" w:cs="Arial"/>
          <w:i/>
          <w:szCs w:val="22"/>
          <w:lang w:val="es-ES_tradnl"/>
        </w:rPr>
      </w:pPr>
      <w:r w:rsidRPr="00F77B43">
        <w:rPr>
          <w:rFonts w:eastAsia="MS Mincho" w:cs="Arial"/>
          <w:i/>
          <w:szCs w:val="22"/>
          <w:lang w:val="es-ES_tradnl"/>
        </w:rPr>
        <w:t>Bajo el entendido de que dicha búsqueda exhaustiva permitirá dos determinaciones:</w:t>
      </w:r>
    </w:p>
    <w:p w14:paraId="5B356EDC" w14:textId="77777777" w:rsidR="00335CDF" w:rsidRPr="00F77B43" w:rsidRDefault="00335CDF" w:rsidP="00F77B43">
      <w:pPr>
        <w:tabs>
          <w:tab w:val="left" w:pos="8647"/>
        </w:tabs>
        <w:ind w:left="851" w:right="900"/>
        <w:rPr>
          <w:rFonts w:eastAsia="MS Mincho" w:cs="Arial"/>
          <w:i/>
          <w:szCs w:val="22"/>
          <w:lang w:val="es-ES_tradnl"/>
        </w:rPr>
      </w:pPr>
      <w:r w:rsidRPr="00F77B43">
        <w:rPr>
          <w:rFonts w:eastAsia="MS Mincho" w:cs="Arial"/>
          <w:i/>
          <w:szCs w:val="22"/>
          <w:lang w:val="es-ES_tradnl"/>
        </w:rPr>
        <w:t>1ª) Que se localice la documentación que contenga la información solicitada y de ser así la información pueda entregarse al solicitante en la forma en que se encuentra disponible, o</w:t>
      </w:r>
    </w:p>
    <w:p w14:paraId="2BEAD46D" w14:textId="77777777" w:rsidR="00335CDF" w:rsidRPr="00F77B43" w:rsidRDefault="00335CDF" w:rsidP="00F77B43">
      <w:pPr>
        <w:tabs>
          <w:tab w:val="left" w:pos="8647"/>
        </w:tabs>
        <w:ind w:left="851" w:right="900"/>
        <w:rPr>
          <w:rFonts w:eastAsia="MS Mincho" w:cs="Arial"/>
          <w:i/>
          <w:szCs w:val="22"/>
          <w:lang w:val="es-ES_tradnl"/>
        </w:rPr>
      </w:pPr>
      <w:r w:rsidRPr="00F77B43">
        <w:rPr>
          <w:rFonts w:eastAsia="MS Mincho" w:cs="Arial"/>
          <w:i/>
          <w:szCs w:val="22"/>
          <w:lang w:val="es-ES_tradnl"/>
        </w:rPr>
        <w:t xml:space="preserve">2ª) Que no se haya encontrado documento alguno que contenga la información requerida, por lo que agotadas las medidas necesarias de búsqueda de la información </w:t>
      </w:r>
      <w:r w:rsidRPr="00F77B43">
        <w:rPr>
          <w:rFonts w:eastAsia="MS Mincho" w:cs="Arial"/>
          <w:i/>
          <w:szCs w:val="22"/>
          <w:lang w:val="es-ES_tradnl"/>
        </w:rPr>
        <w:lastRenderedPageBreak/>
        <w:t>y de no encontrarla, el Comité de Información deba emitir el dictamen de declaratoria de inexistencia y notificarlo al interesado.</w:t>
      </w:r>
    </w:p>
    <w:p w14:paraId="49709199" w14:textId="2BB422BE" w:rsidR="00335CDF" w:rsidRPr="00F77B43" w:rsidRDefault="00335CDF" w:rsidP="00F77B43">
      <w:pPr>
        <w:tabs>
          <w:tab w:val="left" w:pos="8647"/>
        </w:tabs>
        <w:ind w:left="851" w:right="900"/>
        <w:rPr>
          <w:rFonts w:eastAsia="MS Mincho" w:cs="Arial"/>
          <w:i/>
          <w:szCs w:val="22"/>
          <w:lang w:val="es-ES_tradnl"/>
        </w:rPr>
      </w:pPr>
      <w:r w:rsidRPr="00F77B43">
        <w:rPr>
          <w:rFonts w:eastAsia="MS Mincho" w:cs="Arial"/>
          <w:i/>
          <w:szCs w:val="22"/>
          <w:lang w:val="es-ES_tradnl"/>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76725E85" w14:textId="77777777" w:rsidR="00335CDF" w:rsidRPr="00F77B43" w:rsidRDefault="00335CDF" w:rsidP="00F77B43">
      <w:pPr>
        <w:contextualSpacing/>
        <w:rPr>
          <w:rFonts w:eastAsia="Calibri" w:cs="Tahoma"/>
          <w:b/>
          <w:bCs/>
          <w:szCs w:val="22"/>
        </w:rPr>
      </w:pPr>
    </w:p>
    <w:p w14:paraId="6CD05AC4" w14:textId="52E772E3" w:rsidR="00BD5A7C" w:rsidRPr="00F77B43" w:rsidRDefault="00BD5A7C" w:rsidP="00F77B43">
      <w:pPr>
        <w:pStyle w:val="Ttulo3"/>
      </w:pPr>
      <w:bookmarkStart w:id="37" w:name="_Toc178187487"/>
      <w:r w:rsidRPr="00F77B43">
        <w:t>f) Conclusión</w:t>
      </w:r>
      <w:bookmarkEnd w:id="37"/>
    </w:p>
    <w:p w14:paraId="2E8C66AF" w14:textId="7D440FAE" w:rsidR="00732105" w:rsidRPr="00F77B43" w:rsidRDefault="00732105" w:rsidP="00F77B43">
      <w:pPr>
        <w:widowControl w:val="0"/>
        <w:tabs>
          <w:tab w:val="left" w:pos="1701"/>
          <w:tab w:val="left" w:pos="1843"/>
        </w:tabs>
        <w:autoSpaceDE w:val="0"/>
        <w:autoSpaceDN w:val="0"/>
        <w:adjustRightInd w:val="0"/>
        <w:rPr>
          <w:rFonts w:cs="Arial"/>
          <w:b/>
          <w:bCs/>
          <w:lang w:val="es-ES"/>
        </w:rPr>
      </w:pPr>
      <w:bookmarkStart w:id="38" w:name="_Hlk165381027"/>
      <w:r w:rsidRPr="00F77B43">
        <w:rPr>
          <w:rFonts w:cs="Arial"/>
        </w:rPr>
        <w:t xml:space="preserve">En conclusión y con base en lo anteriormente expuesto, este Instituto estima que las razones o motivos de inconformidad hechos valer por </w:t>
      </w:r>
      <w:r w:rsidRPr="00F77B43">
        <w:rPr>
          <w:rFonts w:cs="Arial"/>
          <w:b/>
          <w:bCs/>
          <w:iCs/>
        </w:rPr>
        <w:t xml:space="preserve">LA PARTE RECURRENTE </w:t>
      </w:r>
      <w:r w:rsidRPr="00F77B43">
        <w:rPr>
          <w:rFonts w:cs="Arial"/>
        </w:rPr>
        <w:t xml:space="preserve">devienen </w:t>
      </w:r>
      <w:r w:rsidRPr="00F77B43">
        <w:rPr>
          <w:rFonts w:cs="Arial"/>
          <w:b/>
        </w:rPr>
        <w:t>fundadas</w:t>
      </w:r>
      <w:r w:rsidRPr="00F77B43">
        <w:rPr>
          <w:rFonts w:cs="Arial"/>
        </w:rPr>
        <w:t xml:space="preserve"> y suficientes para </w:t>
      </w:r>
      <w:r w:rsidRPr="00F77B43">
        <w:rPr>
          <w:rFonts w:cs="Arial"/>
          <w:b/>
        </w:rPr>
        <w:t xml:space="preserve">MODIFICAR </w:t>
      </w:r>
      <w:r w:rsidRPr="00F77B43">
        <w:rPr>
          <w:rFonts w:cs="Arial"/>
        </w:rPr>
        <w:t xml:space="preserve">las respuestas del </w:t>
      </w:r>
      <w:r w:rsidRPr="00F77B43">
        <w:rPr>
          <w:rFonts w:cs="Arial"/>
          <w:b/>
        </w:rPr>
        <w:t>SUJETO OBLIGADO</w:t>
      </w:r>
      <w:r w:rsidRPr="00F77B43">
        <w:rPr>
          <w:rFonts w:cs="Arial"/>
        </w:rPr>
        <w:t xml:space="preserve"> en los Recursos de Revisión </w:t>
      </w:r>
      <w:r w:rsidRPr="00F77B43">
        <w:rPr>
          <w:rFonts w:eastAsia="Calibri" w:cs="Tahoma"/>
          <w:b/>
          <w:bCs/>
        </w:rPr>
        <w:t>04507/INFOEM/IP/RR/2024</w:t>
      </w:r>
      <w:r w:rsidR="00112FAD">
        <w:rPr>
          <w:rFonts w:eastAsia="Calibri" w:cs="Tahoma"/>
          <w:b/>
          <w:bCs/>
        </w:rPr>
        <w:t>,</w:t>
      </w:r>
      <w:r w:rsidRPr="00F77B43">
        <w:rPr>
          <w:rFonts w:eastAsia="Calibri" w:cs="Tahoma"/>
        </w:rPr>
        <w:t xml:space="preserve"> </w:t>
      </w:r>
      <w:r w:rsidRPr="00F77B43">
        <w:rPr>
          <w:rFonts w:eastAsia="Calibri" w:cs="Tahoma"/>
          <w:b/>
          <w:bCs/>
        </w:rPr>
        <w:t xml:space="preserve">04510/INFOEM/IP/RR/2024 </w:t>
      </w:r>
      <w:r w:rsidRPr="00F77B43">
        <w:rPr>
          <w:rFonts w:cs="Arial"/>
        </w:rPr>
        <w:t>y</w:t>
      </w:r>
      <w:r w:rsidR="00112FAD">
        <w:rPr>
          <w:rFonts w:cs="Arial"/>
        </w:rPr>
        <w:t xml:space="preserve"> </w:t>
      </w:r>
      <w:r w:rsidR="00112FAD" w:rsidRPr="00F77B43">
        <w:rPr>
          <w:rFonts w:cs="Arial"/>
          <w:b/>
          <w:bCs/>
        </w:rPr>
        <w:t>04511/INFOEM/IP/RR/2024</w:t>
      </w:r>
      <w:r w:rsidR="00112FAD">
        <w:rPr>
          <w:rFonts w:cs="Arial"/>
        </w:rPr>
        <w:t xml:space="preserve"> y </w:t>
      </w:r>
      <w:r w:rsidRPr="00F77B43">
        <w:rPr>
          <w:rFonts w:cs="Arial"/>
        </w:rPr>
        <w:t xml:space="preserve">ordenarle haga entrega de la información descrita en el presente Considerando y por lo que hace a los Recursos de Revisión </w:t>
      </w:r>
      <w:r w:rsidRPr="00F77B43">
        <w:rPr>
          <w:rFonts w:cs="Arial"/>
          <w:b/>
          <w:bCs/>
        </w:rPr>
        <w:t>04508/INFOEM/IP/RR/2024</w:t>
      </w:r>
      <w:r w:rsidRPr="00F77B43">
        <w:rPr>
          <w:rFonts w:cs="Arial"/>
        </w:rPr>
        <w:t xml:space="preserve">, </w:t>
      </w:r>
      <w:r w:rsidRPr="00F77B43">
        <w:rPr>
          <w:rFonts w:cs="Arial"/>
          <w:b/>
          <w:bCs/>
        </w:rPr>
        <w:t xml:space="preserve">04509/INFOEM/IP/RR/2024  </w:t>
      </w:r>
      <w:r w:rsidRPr="00F77B43">
        <w:rPr>
          <w:rFonts w:cs="Arial"/>
          <w:lang w:val="es-ES"/>
        </w:rPr>
        <w:t>se considera que las razones o motivos de inconformidad planteadas por</w:t>
      </w:r>
      <w:r w:rsidRPr="00F77B43">
        <w:rPr>
          <w:rFonts w:cs="Arial"/>
          <w:b/>
          <w:bCs/>
          <w:lang w:val="es-ES"/>
        </w:rPr>
        <w:t xml:space="preserve"> EL RECURRENTE </w:t>
      </w:r>
      <w:r w:rsidRPr="00F77B43">
        <w:rPr>
          <w:rFonts w:cs="Arial"/>
          <w:lang w:val="es-ES"/>
        </w:rPr>
        <w:t>resultan infundadas; en consecuencia, este Órgano Garante determina</w:t>
      </w:r>
      <w:r w:rsidRPr="00F77B43">
        <w:rPr>
          <w:rFonts w:cs="Arial"/>
          <w:b/>
          <w:bCs/>
          <w:lang w:val="es-ES"/>
        </w:rPr>
        <w:t xml:space="preserve"> CONFIRMAR </w:t>
      </w:r>
      <w:r w:rsidRPr="00F77B43">
        <w:rPr>
          <w:rFonts w:cs="Arial"/>
          <w:lang w:val="es-ES"/>
        </w:rPr>
        <w:t>las respuestas otorgadas por el</w:t>
      </w:r>
      <w:r w:rsidRPr="00F77B43">
        <w:rPr>
          <w:rFonts w:cs="Arial"/>
          <w:b/>
          <w:bCs/>
          <w:lang w:val="es-ES"/>
        </w:rPr>
        <w:t xml:space="preserve"> SUJETO OBLIGADO, </w:t>
      </w:r>
      <w:r w:rsidRPr="00F77B43">
        <w:rPr>
          <w:rFonts w:cs="Arial"/>
          <w:lang w:val="es-ES"/>
        </w:rPr>
        <w:t>en razón de que se entregó la información solicitada por</w:t>
      </w:r>
      <w:r w:rsidRPr="00F77B43">
        <w:rPr>
          <w:rFonts w:cs="Arial"/>
          <w:b/>
          <w:bCs/>
          <w:lang w:val="es-ES"/>
        </w:rPr>
        <w:t xml:space="preserve"> </w:t>
      </w:r>
      <w:r w:rsidRPr="00F77B43">
        <w:rPr>
          <w:rFonts w:cs="Arial"/>
          <w:b/>
          <w:bCs/>
          <w:iCs/>
        </w:rPr>
        <w:t>LA PARTE RECURRENTE.</w:t>
      </w:r>
    </w:p>
    <w:p w14:paraId="481D11BF" w14:textId="5B4C1580" w:rsidR="00732105" w:rsidRPr="00F77B43" w:rsidRDefault="00732105" w:rsidP="00F77B43">
      <w:pPr>
        <w:widowControl w:val="0"/>
        <w:tabs>
          <w:tab w:val="left" w:pos="1701"/>
          <w:tab w:val="left" w:pos="1843"/>
        </w:tabs>
        <w:autoSpaceDE w:val="0"/>
        <w:autoSpaceDN w:val="0"/>
        <w:adjustRightInd w:val="0"/>
        <w:rPr>
          <w:rFonts w:cs="Arial"/>
          <w:lang w:val="es-ES"/>
        </w:rPr>
      </w:pPr>
    </w:p>
    <w:p w14:paraId="2C7FC052" w14:textId="0EBD6C9B" w:rsidR="00F77B43" w:rsidRDefault="00BD5A7C" w:rsidP="00F77B43">
      <w:pPr>
        <w:ind w:right="-93"/>
        <w:rPr>
          <w:rFonts w:cs="Tahoma"/>
          <w:bCs/>
          <w:szCs w:val="22"/>
        </w:rPr>
      </w:pPr>
      <w:r w:rsidRPr="00F77B43">
        <w:rPr>
          <w:rFonts w:cs="Tahoma"/>
          <w:bCs/>
          <w:szCs w:val="22"/>
        </w:rPr>
        <w:t xml:space="preserve">Así, con fundamento en lo establecido en los artículos 5, párrafo trigésimo segundo, trigésimo tercero y trigésimo cuarto, fracciones IV y V, de la Constitución Política del Estado Libre y </w:t>
      </w:r>
      <w:r w:rsidRPr="00F77B43">
        <w:rPr>
          <w:rFonts w:cs="Tahoma"/>
          <w:bCs/>
          <w:szCs w:val="22"/>
        </w:rPr>
        <w:lastRenderedPageBreak/>
        <w:t>Soberano de México; y en los artículos 2, fracción II, 9, 29, 36, fracciones I y II, 176, 178, 179, 186 y 188 de la Ley de Transparencia y Acceso a la Información Pública del Estado de México y Municipios, este Pleno:</w:t>
      </w:r>
    </w:p>
    <w:bookmarkEnd w:id="38"/>
    <w:p w14:paraId="7C13D1A0" w14:textId="77777777" w:rsidR="00BD5A7C" w:rsidRPr="00F77B43" w:rsidRDefault="00BD5A7C" w:rsidP="00F77B43"/>
    <w:p w14:paraId="5C396097" w14:textId="684A0E4F" w:rsidR="00664420" w:rsidRPr="00F77B43" w:rsidRDefault="00664420" w:rsidP="00F77B43">
      <w:pPr>
        <w:pStyle w:val="Ttulo1"/>
      </w:pPr>
      <w:bookmarkStart w:id="39" w:name="_Toc178187488"/>
      <w:r w:rsidRPr="00F77B43">
        <w:t>RESUELVE</w:t>
      </w:r>
      <w:bookmarkEnd w:id="39"/>
    </w:p>
    <w:p w14:paraId="203B7093" w14:textId="77777777" w:rsidR="00664420" w:rsidRPr="00F77B43" w:rsidRDefault="00664420" w:rsidP="00F77B43">
      <w:pPr>
        <w:ind w:right="113"/>
        <w:rPr>
          <w:rFonts w:cs="Arial"/>
          <w:b/>
          <w:szCs w:val="22"/>
        </w:rPr>
      </w:pPr>
    </w:p>
    <w:p w14:paraId="386BE2AB" w14:textId="759DA918" w:rsidR="00732105" w:rsidRPr="00F77B43" w:rsidRDefault="00FC3CE0" w:rsidP="00F77B43">
      <w:pPr>
        <w:widowControl w:val="0"/>
        <w:rPr>
          <w:rFonts w:eastAsia="Calibri" w:cs="Tahoma"/>
          <w:bCs/>
          <w:szCs w:val="22"/>
          <w:lang w:eastAsia="en-US"/>
        </w:rPr>
      </w:pPr>
      <w:r w:rsidRPr="00F77B43">
        <w:rPr>
          <w:b/>
          <w:bCs/>
        </w:rPr>
        <w:t>PRIMERO.</w:t>
      </w:r>
      <w:r w:rsidRPr="00F77B43">
        <w:t xml:space="preserve"> </w:t>
      </w:r>
      <w:r w:rsidR="00732105" w:rsidRPr="00F77B43">
        <w:rPr>
          <w:rFonts w:cs="Tahoma"/>
          <w:szCs w:val="22"/>
        </w:rPr>
        <w:t xml:space="preserve">Se </w:t>
      </w:r>
      <w:r w:rsidR="00732105" w:rsidRPr="00F77B43">
        <w:rPr>
          <w:rFonts w:cs="Tahoma"/>
          <w:b/>
          <w:bCs/>
          <w:szCs w:val="22"/>
        </w:rPr>
        <w:t>CONFIRMAN</w:t>
      </w:r>
      <w:r w:rsidR="00732105" w:rsidRPr="00F77B43">
        <w:rPr>
          <w:rFonts w:cs="Tahoma"/>
          <w:szCs w:val="22"/>
        </w:rPr>
        <w:t xml:space="preserve"> las respuestas entregadas por el </w:t>
      </w:r>
      <w:r w:rsidR="00732105" w:rsidRPr="00F77B43">
        <w:rPr>
          <w:rFonts w:cs="Tahoma"/>
          <w:b/>
          <w:bCs/>
          <w:szCs w:val="22"/>
        </w:rPr>
        <w:t>SUJETO OBLIGADO</w:t>
      </w:r>
      <w:r w:rsidR="00732105" w:rsidRPr="00F77B43">
        <w:rPr>
          <w:rFonts w:cs="Tahoma"/>
          <w:szCs w:val="22"/>
        </w:rPr>
        <w:t xml:space="preserve"> en las solicitudes de información </w:t>
      </w:r>
      <w:r w:rsidR="00732105" w:rsidRPr="00F77B43">
        <w:rPr>
          <w:b/>
          <w:bCs/>
        </w:rPr>
        <w:t>00149/DIFTLALNE/IP/2024</w:t>
      </w:r>
      <w:r w:rsidR="00F12539" w:rsidRPr="00F77B43">
        <w:rPr>
          <w:rFonts w:eastAsiaTheme="minorHAnsi" w:cstheme="minorBidi"/>
          <w:b/>
          <w:bCs/>
          <w:szCs w:val="22"/>
          <w:lang w:eastAsia="en-US"/>
        </w:rPr>
        <w:t xml:space="preserve"> y</w:t>
      </w:r>
      <w:r w:rsidR="00732105" w:rsidRPr="00F77B43">
        <w:rPr>
          <w:rFonts w:eastAsiaTheme="minorHAnsi" w:cstheme="minorBidi"/>
          <w:b/>
          <w:bCs/>
          <w:szCs w:val="22"/>
          <w:lang w:eastAsia="en-US"/>
        </w:rPr>
        <w:t xml:space="preserve"> </w:t>
      </w:r>
      <w:r w:rsidR="00732105" w:rsidRPr="00F77B43">
        <w:rPr>
          <w:b/>
          <w:bCs/>
        </w:rPr>
        <w:t xml:space="preserve">00148/DIFTLALNE/IP/2024 </w:t>
      </w:r>
      <w:r w:rsidR="00732105" w:rsidRPr="00F77B43">
        <w:rPr>
          <w:rFonts w:eastAsia="Calibri" w:cs="Tahoma"/>
          <w:bCs/>
          <w:szCs w:val="22"/>
          <w:lang w:eastAsia="en-US"/>
        </w:rPr>
        <w:t xml:space="preserve">por resultar </w:t>
      </w:r>
      <w:r w:rsidR="00732105" w:rsidRPr="00F77B43">
        <w:rPr>
          <w:rFonts w:eastAsia="Calibri" w:cs="Tahoma"/>
          <w:b/>
          <w:szCs w:val="22"/>
          <w:lang w:eastAsia="en-US"/>
        </w:rPr>
        <w:t>IN</w:t>
      </w:r>
      <w:r w:rsidR="00732105" w:rsidRPr="00F77B43">
        <w:rPr>
          <w:rFonts w:eastAsia="Calibri" w:cs="Tahoma"/>
          <w:b/>
          <w:bCs/>
          <w:szCs w:val="22"/>
          <w:lang w:eastAsia="en-US"/>
        </w:rPr>
        <w:t>FUNDADAS</w:t>
      </w:r>
      <w:r w:rsidR="00732105" w:rsidRPr="00F77B43">
        <w:rPr>
          <w:rFonts w:eastAsia="Calibri" w:cs="Tahoma"/>
          <w:bCs/>
          <w:szCs w:val="22"/>
          <w:lang w:eastAsia="en-US"/>
        </w:rPr>
        <w:t xml:space="preserve"> las razones o motivos de inconformidad hechos valer por </w:t>
      </w:r>
      <w:r w:rsidR="00732105" w:rsidRPr="00F77B43">
        <w:rPr>
          <w:rFonts w:eastAsia="Calibri" w:cs="Tahoma"/>
          <w:b/>
          <w:szCs w:val="22"/>
          <w:lang w:eastAsia="en-US"/>
        </w:rPr>
        <w:t>LA PARTE RECURRENTE</w:t>
      </w:r>
      <w:r w:rsidR="00732105" w:rsidRPr="00F77B43">
        <w:rPr>
          <w:rFonts w:eastAsia="Calibri" w:cs="Tahoma"/>
          <w:bCs/>
          <w:szCs w:val="22"/>
          <w:lang w:eastAsia="en-US"/>
        </w:rPr>
        <w:t xml:space="preserve"> en los Recursos de Revisión </w:t>
      </w:r>
      <w:r w:rsidR="00732105" w:rsidRPr="00F77B43">
        <w:rPr>
          <w:rFonts w:cs="Arial"/>
          <w:b/>
          <w:bCs/>
        </w:rPr>
        <w:t>04508/INFOEM/IP/RR/2024</w:t>
      </w:r>
      <w:r w:rsidR="00F12539" w:rsidRPr="00F77B43">
        <w:rPr>
          <w:rFonts w:cs="Arial"/>
        </w:rPr>
        <w:t xml:space="preserve"> </w:t>
      </w:r>
      <w:r w:rsidR="00146854" w:rsidRPr="00F77B43">
        <w:rPr>
          <w:rFonts w:cs="Arial"/>
        </w:rPr>
        <w:t xml:space="preserve">y </w:t>
      </w:r>
      <w:r w:rsidR="00146854" w:rsidRPr="00F77B43">
        <w:rPr>
          <w:rFonts w:cs="Arial"/>
          <w:b/>
          <w:bCs/>
        </w:rPr>
        <w:t>04509</w:t>
      </w:r>
      <w:r w:rsidR="00732105" w:rsidRPr="00F77B43">
        <w:rPr>
          <w:rFonts w:cs="Arial"/>
          <w:b/>
          <w:bCs/>
        </w:rPr>
        <w:t>/INFOEM/IP/RR/2024</w:t>
      </w:r>
      <w:r w:rsidR="00732105" w:rsidRPr="00F77B43">
        <w:rPr>
          <w:rFonts w:eastAsiaTheme="minorHAnsi" w:cstheme="minorBidi"/>
          <w:szCs w:val="22"/>
          <w:lang w:eastAsia="en-US"/>
        </w:rPr>
        <w:t>,</w:t>
      </w:r>
      <w:r w:rsidR="00732105" w:rsidRPr="00F77B43">
        <w:rPr>
          <w:rFonts w:cs="Tahoma"/>
          <w:b/>
          <w:szCs w:val="22"/>
        </w:rPr>
        <w:t xml:space="preserve"> </w:t>
      </w:r>
      <w:r w:rsidR="00732105" w:rsidRPr="00F77B43">
        <w:rPr>
          <w:rFonts w:eastAsia="Calibri" w:cs="Tahoma"/>
          <w:bCs/>
          <w:szCs w:val="22"/>
          <w:lang w:eastAsia="en-US"/>
        </w:rPr>
        <w:t xml:space="preserve">en términos del considerando </w:t>
      </w:r>
      <w:r w:rsidR="00732105" w:rsidRPr="00F77B43">
        <w:rPr>
          <w:rFonts w:eastAsia="Calibri" w:cs="Tahoma"/>
          <w:b/>
          <w:szCs w:val="22"/>
          <w:lang w:eastAsia="en-US"/>
        </w:rPr>
        <w:t>SEGUNDO</w:t>
      </w:r>
      <w:r w:rsidR="00732105" w:rsidRPr="00F77B43">
        <w:rPr>
          <w:rFonts w:eastAsia="Calibri" w:cs="Tahoma"/>
          <w:bCs/>
          <w:szCs w:val="22"/>
          <w:lang w:eastAsia="en-US"/>
        </w:rPr>
        <w:t xml:space="preserve"> de la presente Resolución.</w:t>
      </w:r>
    </w:p>
    <w:p w14:paraId="408320CB" w14:textId="77777777" w:rsidR="00732105" w:rsidRPr="00F77B43" w:rsidRDefault="00732105" w:rsidP="00F77B43">
      <w:pPr>
        <w:widowControl w:val="0"/>
      </w:pPr>
    </w:p>
    <w:p w14:paraId="40DE562B" w14:textId="6687ED2B" w:rsidR="00FC3CE0" w:rsidRPr="00F77B43" w:rsidRDefault="00732105" w:rsidP="00F77B43">
      <w:pPr>
        <w:widowControl w:val="0"/>
        <w:rPr>
          <w:rFonts w:eastAsia="Calibri" w:cs="Tahoma"/>
          <w:bCs/>
          <w:szCs w:val="22"/>
          <w:lang w:eastAsia="en-US"/>
        </w:rPr>
      </w:pPr>
      <w:r w:rsidRPr="00F77B43">
        <w:rPr>
          <w:rFonts w:eastAsia="Calibri" w:cs="Tahoma"/>
          <w:b/>
          <w:bCs/>
          <w:szCs w:val="22"/>
          <w:lang w:eastAsia="en-US"/>
        </w:rPr>
        <w:t xml:space="preserve">SEGUNDO. </w:t>
      </w:r>
      <w:r w:rsidR="00FC3CE0" w:rsidRPr="00F77B43">
        <w:rPr>
          <w:rFonts w:cs="Tahoma"/>
          <w:szCs w:val="22"/>
        </w:rPr>
        <w:t xml:space="preserve">Se </w:t>
      </w:r>
      <w:r w:rsidR="004E5068" w:rsidRPr="00F77B43">
        <w:rPr>
          <w:rFonts w:cs="Tahoma"/>
          <w:b/>
          <w:bCs/>
          <w:szCs w:val="22"/>
        </w:rPr>
        <w:t>MODIFICA</w:t>
      </w:r>
      <w:r w:rsidRPr="00F77B43">
        <w:rPr>
          <w:rFonts w:cs="Tahoma"/>
          <w:b/>
          <w:bCs/>
          <w:szCs w:val="22"/>
        </w:rPr>
        <w:t>N</w:t>
      </w:r>
      <w:r w:rsidR="004E5068" w:rsidRPr="00F77B43">
        <w:rPr>
          <w:rFonts w:cs="Tahoma"/>
          <w:b/>
          <w:bCs/>
          <w:szCs w:val="22"/>
        </w:rPr>
        <w:t xml:space="preserve"> </w:t>
      </w:r>
      <w:r w:rsidR="00FC3CE0" w:rsidRPr="00F77B43">
        <w:rPr>
          <w:rFonts w:cs="Tahoma"/>
          <w:szCs w:val="22"/>
        </w:rPr>
        <w:t>la</w:t>
      </w:r>
      <w:r w:rsidRPr="00F77B43">
        <w:rPr>
          <w:rFonts w:cs="Tahoma"/>
          <w:szCs w:val="22"/>
        </w:rPr>
        <w:t>s</w:t>
      </w:r>
      <w:r w:rsidR="00FC3CE0" w:rsidRPr="00F77B43">
        <w:rPr>
          <w:rFonts w:cs="Tahoma"/>
          <w:szCs w:val="22"/>
        </w:rPr>
        <w:t xml:space="preserve"> respuesta</w:t>
      </w:r>
      <w:r w:rsidRPr="00F77B43">
        <w:rPr>
          <w:rFonts w:cs="Tahoma"/>
          <w:szCs w:val="22"/>
        </w:rPr>
        <w:t>s</w:t>
      </w:r>
      <w:r w:rsidR="00FC3CE0" w:rsidRPr="00F77B43">
        <w:rPr>
          <w:rFonts w:cs="Tahoma"/>
          <w:szCs w:val="22"/>
        </w:rPr>
        <w:t xml:space="preserve"> entregada</w:t>
      </w:r>
      <w:r w:rsidRPr="00F77B43">
        <w:rPr>
          <w:rFonts w:cs="Tahoma"/>
          <w:szCs w:val="22"/>
        </w:rPr>
        <w:t>s</w:t>
      </w:r>
      <w:r w:rsidR="00FC3CE0" w:rsidRPr="00F77B43">
        <w:rPr>
          <w:rFonts w:cs="Tahoma"/>
          <w:szCs w:val="22"/>
        </w:rPr>
        <w:t xml:space="preserve"> por el </w:t>
      </w:r>
      <w:r w:rsidR="004E5068" w:rsidRPr="00F77B43">
        <w:rPr>
          <w:rFonts w:cs="Tahoma"/>
          <w:b/>
          <w:bCs/>
          <w:szCs w:val="22"/>
        </w:rPr>
        <w:t>SUJETO OBLIGADO</w:t>
      </w:r>
      <w:r w:rsidR="004E5068" w:rsidRPr="00F77B43">
        <w:rPr>
          <w:rFonts w:cs="Tahoma"/>
          <w:szCs w:val="22"/>
        </w:rPr>
        <w:t xml:space="preserve"> </w:t>
      </w:r>
      <w:r w:rsidR="0041385B" w:rsidRPr="00F77B43">
        <w:rPr>
          <w:rFonts w:cs="Tahoma"/>
          <w:szCs w:val="22"/>
        </w:rPr>
        <w:t>en</w:t>
      </w:r>
      <w:r w:rsidR="00FC3CE0" w:rsidRPr="00F77B43">
        <w:rPr>
          <w:rFonts w:cs="Tahoma"/>
          <w:szCs w:val="22"/>
        </w:rPr>
        <w:t xml:space="preserve"> la</w:t>
      </w:r>
      <w:r w:rsidRPr="00F77B43">
        <w:rPr>
          <w:rFonts w:cs="Tahoma"/>
          <w:szCs w:val="22"/>
        </w:rPr>
        <w:t>s</w:t>
      </w:r>
      <w:r w:rsidR="00FC3CE0" w:rsidRPr="00F77B43">
        <w:rPr>
          <w:rFonts w:cs="Tahoma"/>
          <w:szCs w:val="22"/>
        </w:rPr>
        <w:t xml:space="preserve"> solicitud</w:t>
      </w:r>
      <w:r w:rsidRPr="00F77B43">
        <w:rPr>
          <w:rFonts w:cs="Tahoma"/>
          <w:szCs w:val="22"/>
        </w:rPr>
        <w:t>es</w:t>
      </w:r>
      <w:r w:rsidR="00FC3CE0" w:rsidRPr="00F77B43">
        <w:rPr>
          <w:rFonts w:cs="Tahoma"/>
          <w:szCs w:val="22"/>
        </w:rPr>
        <w:t xml:space="preserve"> de información </w:t>
      </w:r>
      <w:r w:rsidRPr="00F77B43">
        <w:rPr>
          <w:rFonts w:cs="Tahoma"/>
          <w:b/>
          <w:bCs/>
        </w:rPr>
        <w:t>00150/DIFTLALNE/IP/2024</w:t>
      </w:r>
      <w:r w:rsidR="00F12539" w:rsidRPr="00F77B43">
        <w:rPr>
          <w:rFonts w:cs="Tahoma"/>
          <w:b/>
          <w:bCs/>
        </w:rPr>
        <w:t>,</w:t>
      </w:r>
      <w:r w:rsidRPr="00F77B43">
        <w:rPr>
          <w:rFonts w:cs="Tahoma"/>
          <w:b/>
          <w:bCs/>
        </w:rPr>
        <w:t xml:space="preserve"> 00147/DIFTLALNE/IP/2024</w:t>
      </w:r>
      <w:r w:rsidR="00F12539" w:rsidRPr="00F77B43">
        <w:rPr>
          <w:rFonts w:cs="Tahoma"/>
          <w:bCs/>
          <w:szCs w:val="22"/>
        </w:rPr>
        <w:t xml:space="preserve"> y </w:t>
      </w:r>
      <w:r w:rsidR="00F12539" w:rsidRPr="00F77B43">
        <w:rPr>
          <w:rFonts w:cs="Tahoma"/>
          <w:b/>
          <w:bCs/>
          <w:szCs w:val="22"/>
        </w:rPr>
        <w:t>00146/DIFTLALNE/IP/2024</w:t>
      </w:r>
      <w:r w:rsidR="00FC3CE0" w:rsidRPr="00F77B43">
        <w:rPr>
          <w:rFonts w:cs="Tahoma"/>
          <w:bCs/>
          <w:szCs w:val="22"/>
        </w:rPr>
        <w:t xml:space="preserve"> </w:t>
      </w:r>
      <w:r w:rsidR="00FC3CE0" w:rsidRPr="00F77B43">
        <w:rPr>
          <w:rFonts w:eastAsia="Calibri" w:cs="Tahoma"/>
          <w:bCs/>
          <w:szCs w:val="22"/>
          <w:lang w:eastAsia="en-US"/>
        </w:rPr>
        <w:t xml:space="preserve">por resultar </w:t>
      </w:r>
      <w:r w:rsidR="00FC3CE0" w:rsidRPr="00F77B43">
        <w:rPr>
          <w:rFonts w:eastAsia="Calibri" w:cs="Tahoma"/>
          <w:b/>
          <w:bCs/>
          <w:szCs w:val="22"/>
          <w:lang w:eastAsia="en-US"/>
        </w:rPr>
        <w:t>FUNDADAS</w:t>
      </w:r>
      <w:r w:rsidR="00FC3CE0" w:rsidRPr="00F77B43">
        <w:rPr>
          <w:rFonts w:eastAsia="Calibri" w:cs="Tahoma"/>
          <w:bCs/>
          <w:szCs w:val="22"/>
          <w:lang w:eastAsia="en-US"/>
        </w:rPr>
        <w:t xml:space="preserve"> las razones o motivos de inconformidad hechos valer por </w:t>
      </w:r>
      <w:r w:rsidR="00FC3CE0" w:rsidRPr="00F77B43">
        <w:rPr>
          <w:rFonts w:eastAsia="Calibri" w:cs="Tahoma"/>
          <w:b/>
          <w:szCs w:val="22"/>
          <w:lang w:eastAsia="en-US"/>
        </w:rPr>
        <w:t>LA PARTE RECURRENTE</w:t>
      </w:r>
      <w:r w:rsidR="00FC3CE0" w:rsidRPr="00F77B43">
        <w:rPr>
          <w:rFonts w:eastAsia="Calibri" w:cs="Tahoma"/>
          <w:bCs/>
          <w:szCs w:val="22"/>
          <w:lang w:eastAsia="en-US"/>
        </w:rPr>
        <w:t xml:space="preserve"> en el Recurso de Revisión </w:t>
      </w:r>
      <w:r w:rsidRPr="00F77B43">
        <w:rPr>
          <w:rFonts w:eastAsiaTheme="minorHAnsi" w:cstheme="minorBidi"/>
          <w:b/>
          <w:bCs/>
          <w:szCs w:val="22"/>
          <w:lang w:eastAsia="en-US"/>
        </w:rPr>
        <w:t>04507/</w:t>
      </w:r>
      <w:r w:rsidR="00FC3CE0" w:rsidRPr="00F77B43">
        <w:rPr>
          <w:rFonts w:eastAsiaTheme="minorHAnsi" w:cstheme="minorBidi"/>
          <w:b/>
          <w:bCs/>
          <w:szCs w:val="22"/>
          <w:lang w:eastAsia="en-US"/>
        </w:rPr>
        <w:t>INFOEM/IP/RR</w:t>
      </w:r>
      <w:r w:rsidRPr="00F77B43">
        <w:rPr>
          <w:rFonts w:eastAsiaTheme="minorHAnsi" w:cstheme="minorBidi"/>
          <w:b/>
          <w:bCs/>
          <w:szCs w:val="22"/>
          <w:lang w:eastAsia="en-US"/>
        </w:rPr>
        <w:t>/2024</w:t>
      </w:r>
      <w:r w:rsidR="00F12539" w:rsidRPr="00F77B43">
        <w:rPr>
          <w:rFonts w:eastAsiaTheme="minorHAnsi" w:cstheme="minorBidi"/>
          <w:b/>
          <w:bCs/>
          <w:szCs w:val="22"/>
          <w:lang w:eastAsia="en-US"/>
        </w:rPr>
        <w:t>,</w:t>
      </w:r>
      <w:r w:rsidRPr="00F77B43">
        <w:rPr>
          <w:rFonts w:eastAsiaTheme="minorHAnsi" w:cstheme="minorBidi"/>
          <w:b/>
          <w:bCs/>
          <w:szCs w:val="22"/>
          <w:lang w:eastAsia="en-US"/>
        </w:rPr>
        <w:t xml:space="preserve"> 04510/INFOEM/IP/RR/2024</w:t>
      </w:r>
      <w:r w:rsidR="00F12539" w:rsidRPr="00F77B43">
        <w:rPr>
          <w:rFonts w:eastAsiaTheme="minorHAnsi" w:cstheme="minorBidi"/>
          <w:b/>
          <w:bCs/>
          <w:szCs w:val="22"/>
          <w:lang w:eastAsia="en-US"/>
        </w:rPr>
        <w:t xml:space="preserve"> y 04511/INFOEM/IP/RR/2024</w:t>
      </w:r>
      <w:r w:rsidR="00FC3CE0" w:rsidRPr="00F77B43">
        <w:rPr>
          <w:rFonts w:cs="Tahoma"/>
          <w:b/>
          <w:szCs w:val="22"/>
        </w:rPr>
        <w:t xml:space="preserve"> </w:t>
      </w:r>
      <w:r w:rsidR="00FC3CE0" w:rsidRPr="00F77B43">
        <w:rPr>
          <w:rFonts w:eastAsia="Calibri" w:cs="Tahoma"/>
          <w:bCs/>
          <w:szCs w:val="22"/>
          <w:lang w:eastAsia="en-US"/>
        </w:rPr>
        <w:t xml:space="preserve">en términos del considerando </w:t>
      </w:r>
      <w:r w:rsidR="00FC3CE0" w:rsidRPr="00F77B43">
        <w:rPr>
          <w:rFonts w:eastAsia="Calibri" w:cs="Tahoma"/>
          <w:b/>
          <w:szCs w:val="22"/>
          <w:lang w:eastAsia="en-US"/>
        </w:rPr>
        <w:t>SEGUNDO</w:t>
      </w:r>
      <w:r w:rsidR="00FC3CE0" w:rsidRPr="00F77B43">
        <w:rPr>
          <w:rFonts w:eastAsia="Calibri" w:cs="Tahoma"/>
          <w:bCs/>
          <w:szCs w:val="22"/>
          <w:lang w:eastAsia="en-US"/>
        </w:rPr>
        <w:t xml:space="preserve"> de la presente Resolución.</w:t>
      </w:r>
    </w:p>
    <w:p w14:paraId="78D4A482" w14:textId="77777777" w:rsidR="00FC3CE0" w:rsidRPr="00F77B43" w:rsidRDefault="00FC3CE0" w:rsidP="00F77B43">
      <w:pPr>
        <w:widowControl w:val="0"/>
        <w:rPr>
          <w:rFonts w:eastAsia="Calibri" w:cs="Tahoma"/>
          <w:bCs/>
          <w:szCs w:val="22"/>
          <w:lang w:eastAsia="en-US"/>
        </w:rPr>
      </w:pPr>
    </w:p>
    <w:p w14:paraId="16CF919C" w14:textId="20CB1A75" w:rsidR="00FC3CE0" w:rsidRPr="00F77B43" w:rsidRDefault="00074FCD" w:rsidP="00F77B43">
      <w:pPr>
        <w:ind w:right="-93"/>
        <w:rPr>
          <w:rFonts w:eastAsia="Calibri" w:cs="Tahoma"/>
          <w:bCs/>
          <w:szCs w:val="22"/>
          <w:lang w:eastAsia="en-US"/>
        </w:rPr>
      </w:pPr>
      <w:r w:rsidRPr="00F77B43">
        <w:rPr>
          <w:rFonts w:eastAsia="Calibri" w:cs="Tahoma"/>
          <w:b/>
          <w:bCs/>
          <w:szCs w:val="22"/>
          <w:lang w:eastAsia="en-US"/>
        </w:rPr>
        <w:t>TERCERO</w:t>
      </w:r>
      <w:r w:rsidR="00FC3CE0" w:rsidRPr="00F77B43">
        <w:rPr>
          <w:rFonts w:eastAsia="Calibri" w:cs="Tahoma"/>
          <w:b/>
          <w:bCs/>
          <w:szCs w:val="22"/>
          <w:lang w:eastAsia="en-US"/>
        </w:rPr>
        <w:t>.</w:t>
      </w:r>
      <w:r w:rsidR="00FC3CE0" w:rsidRPr="00F77B43">
        <w:rPr>
          <w:rFonts w:eastAsia="Calibri" w:cs="Tahoma"/>
          <w:szCs w:val="22"/>
          <w:lang w:eastAsia="es-MX"/>
        </w:rPr>
        <w:t xml:space="preserve"> Se </w:t>
      </w:r>
      <w:r w:rsidR="00FC3CE0" w:rsidRPr="00F77B43">
        <w:rPr>
          <w:rFonts w:eastAsia="Calibri" w:cs="Tahoma"/>
          <w:b/>
          <w:szCs w:val="22"/>
          <w:lang w:eastAsia="es-MX"/>
        </w:rPr>
        <w:t xml:space="preserve">ORDENA </w:t>
      </w:r>
      <w:r w:rsidR="00FC3CE0" w:rsidRPr="00F77B43">
        <w:rPr>
          <w:rFonts w:eastAsia="Calibri" w:cs="Tahoma"/>
          <w:szCs w:val="22"/>
          <w:lang w:eastAsia="es-MX"/>
        </w:rPr>
        <w:t xml:space="preserve">al </w:t>
      </w:r>
      <w:r w:rsidR="00FC3CE0" w:rsidRPr="00F77B43">
        <w:rPr>
          <w:rFonts w:eastAsia="Calibri" w:cs="Tahoma"/>
          <w:b/>
          <w:bCs/>
          <w:szCs w:val="22"/>
          <w:lang w:eastAsia="es-MX"/>
        </w:rPr>
        <w:t>SUJETO OBLIGADO</w:t>
      </w:r>
      <w:r w:rsidR="00FC3CE0" w:rsidRPr="00F77B43">
        <w:rPr>
          <w:rFonts w:eastAsia="Calibri" w:cs="Tahoma"/>
          <w:szCs w:val="22"/>
          <w:lang w:eastAsia="es-MX"/>
        </w:rPr>
        <w:t xml:space="preserve">, </w:t>
      </w:r>
      <w:r w:rsidR="00FC3CE0" w:rsidRPr="00F77B43">
        <w:rPr>
          <w:rFonts w:eastAsia="Calibri" w:cs="Tahoma"/>
          <w:bCs/>
          <w:szCs w:val="22"/>
          <w:lang w:eastAsia="en-US"/>
        </w:rPr>
        <w:t xml:space="preserve">a efecto de que, previa búsqueda exhaustiva y razonable de la información, entregue a través del </w:t>
      </w:r>
      <w:r w:rsidR="00233005" w:rsidRPr="00F77B43">
        <w:rPr>
          <w:rFonts w:eastAsia="Calibri" w:cs="Tahoma"/>
          <w:b/>
          <w:bCs/>
          <w:szCs w:val="22"/>
          <w:lang w:eastAsia="en-US"/>
        </w:rPr>
        <w:t>SAIMEX</w:t>
      </w:r>
      <w:r w:rsidR="00233005" w:rsidRPr="00F77B43">
        <w:rPr>
          <w:rFonts w:eastAsia="Calibri" w:cs="Tahoma"/>
          <w:bCs/>
          <w:szCs w:val="22"/>
          <w:lang w:eastAsia="en-US"/>
        </w:rPr>
        <w:t>, en</w:t>
      </w:r>
      <w:r w:rsidR="00FC3CE0" w:rsidRPr="00F77B43">
        <w:rPr>
          <w:rFonts w:eastAsia="Calibri" w:cs="Tahoma"/>
          <w:bCs/>
          <w:szCs w:val="22"/>
          <w:lang w:eastAsia="en-US"/>
        </w:rPr>
        <w:t xml:space="preserve"> su caso en </w:t>
      </w:r>
      <w:r w:rsidR="00FC3CE0" w:rsidRPr="00F77B43">
        <w:rPr>
          <w:rFonts w:eastAsia="Calibri" w:cs="Tahoma"/>
          <w:b/>
          <w:bCs/>
          <w:szCs w:val="22"/>
          <w:lang w:eastAsia="en-US"/>
        </w:rPr>
        <w:t>versión pública</w:t>
      </w:r>
      <w:r w:rsidR="00FC3CE0" w:rsidRPr="00F77B43">
        <w:rPr>
          <w:rFonts w:eastAsia="Calibri" w:cs="Tahoma"/>
          <w:bCs/>
          <w:szCs w:val="22"/>
          <w:lang w:eastAsia="en-US"/>
        </w:rPr>
        <w:t>,</w:t>
      </w:r>
      <w:r w:rsidR="00F12539" w:rsidRPr="00F77B43">
        <w:rPr>
          <w:rFonts w:eastAsia="Calibri" w:cs="Tahoma"/>
          <w:bCs/>
          <w:szCs w:val="22"/>
          <w:lang w:eastAsia="en-US"/>
        </w:rPr>
        <w:t xml:space="preserve"> </w:t>
      </w:r>
      <w:r w:rsidR="00FC3CE0" w:rsidRPr="00F77B43">
        <w:rPr>
          <w:rFonts w:eastAsia="Calibri" w:cs="Tahoma"/>
          <w:bCs/>
          <w:szCs w:val="22"/>
          <w:lang w:eastAsia="en-US"/>
        </w:rPr>
        <w:t>lo siguiente:</w:t>
      </w:r>
    </w:p>
    <w:p w14:paraId="0CDED324" w14:textId="77777777" w:rsidR="00CC2BD6" w:rsidRPr="00F77B43" w:rsidRDefault="00CC2BD6" w:rsidP="00F77B43">
      <w:pPr>
        <w:ind w:right="-93"/>
        <w:rPr>
          <w:rFonts w:eastAsia="Calibri" w:cs="Tahoma"/>
          <w:bCs/>
          <w:szCs w:val="22"/>
          <w:lang w:eastAsia="en-US"/>
        </w:rPr>
      </w:pPr>
    </w:p>
    <w:p w14:paraId="7E3BC583" w14:textId="6FC6DA16" w:rsidR="00E40A98" w:rsidRPr="00F77B43" w:rsidRDefault="00CC2BD6" w:rsidP="00F77B43">
      <w:pPr>
        <w:pStyle w:val="Prrafodelista"/>
        <w:numPr>
          <w:ilvl w:val="0"/>
          <w:numId w:val="3"/>
        </w:numPr>
        <w:tabs>
          <w:tab w:val="left" w:pos="4962"/>
        </w:tabs>
        <w:spacing w:line="240" w:lineRule="auto"/>
        <w:ind w:right="822"/>
        <w:rPr>
          <w:rFonts w:eastAsia="Calibri" w:cs="Tahoma"/>
          <w:i/>
          <w:szCs w:val="22"/>
          <w:lang w:eastAsia="es-ES_tradnl"/>
        </w:rPr>
      </w:pPr>
      <w:r w:rsidRPr="00F77B43">
        <w:rPr>
          <w:rFonts w:eastAsia="Calibri" w:cs="Tahoma"/>
          <w:i/>
          <w:szCs w:val="22"/>
          <w:lang w:eastAsia="es-ES_tradnl"/>
        </w:rPr>
        <w:t xml:space="preserve">Actas de las sesiones ordinarias del comité de transparencia </w:t>
      </w:r>
      <w:r w:rsidR="00F12539" w:rsidRPr="00F77B43">
        <w:rPr>
          <w:rFonts w:eastAsia="Calibri" w:cs="Tahoma"/>
          <w:i/>
          <w:szCs w:val="22"/>
          <w:lang w:eastAsia="es-ES_tradnl"/>
        </w:rPr>
        <w:t xml:space="preserve">con fotografías </w:t>
      </w:r>
      <w:r w:rsidRPr="00F77B43">
        <w:rPr>
          <w:rFonts w:eastAsia="Calibri" w:cs="Tahoma"/>
          <w:i/>
          <w:szCs w:val="22"/>
          <w:lang w:eastAsia="es-ES_tradnl"/>
        </w:rPr>
        <w:t>del 01 de enero al 21 de junio de 2024.</w:t>
      </w:r>
    </w:p>
    <w:p w14:paraId="5C6B0363" w14:textId="6FFC2D7E" w:rsidR="00CC2BD6" w:rsidRPr="00F77B43" w:rsidRDefault="00CC2BD6" w:rsidP="00F77B43">
      <w:pPr>
        <w:pStyle w:val="Prrafodelista"/>
        <w:numPr>
          <w:ilvl w:val="0"/>
          <w:numId w:val="3"/>
        </w:numPr>
        <w:tabs>
          <w:tab w:val="left" w:pos="4962"/>
        </w:tabs>
        <w:spacing w:line="240" w:lineRule="auto"/>
        <w:ind w:right="822"/>
        <w:rPr>
          <w:rFonts w:eastAsia="Calibri" w:cs="Tahoma"/>
          <w:i/>
          <w:szCs w:val="22"/>
          <w:lang w:eastAsia="es-ES_tradnl"/>
        </w:rPr>
      </w:pPr>
      <w:r w:rsidRPr="00F77B43">
        <w:rPr>
          <w:rFonts w:eastAsia="Calibri" w:cs="Tahoma"/>
          <w:i/>
          <w:szCs w:val="22"/>
          <w:lang w:eastAsia="es-ES_tradnl"/>
        </w:rPr>
        <w:t xml:space="preserve">Actas de las sesiones extraordinarias </w:t>
      </w:r>
      <w:r w:rsidR="007A1D57" w:rsidRPr="00F77B43">
        <w:rPr>
          <w:rFonts w:eastAsia="Calibri" w:cs="Tahoma"/>
          <w:i/>
          <w:szCs w:val="22"/>
          <w:lang w:eastAsia="es-ES_tradnl"/>
        </w:rPr>
        <w:t xml:space="preserve">faltantes </w:t>
      </w:r>
      <w:r w:rsidRPr="00F77B43">
        <w:rPr>
          <w:rFonts w:eastAsia="Calibri" w:cs="Tahoma"/>
          <w:i/>
          <w:szCs w:val="22"/>
          <w:lang w:eastAsia="es-ES_tradnl"/>
        </w:rPr>
        <w:t xml:space="preserve">del </w:t>
      </w:r>
      <w:r w:rsidR="007A1D57" w:rsidRPr="00F77B43">
        <w:rPr>
          <w:rFonts w:eastAsia="Calibri" w:cs="Tahoma"/>
          <w:i/>
          <w:szCs w:val="22"/>
          <w:lang w:eastAsia="es-ES_tradnl"/>
        </w:rPr>
        <w:t xml:space="preserve">Comité </w:t>
      </w:r>
      <w:r w:rsidRPr="00F77B43">
        <w:rPr>
          <w:rFonts w:eastAsia="Calibri" w:cs="Tahoma"/>
          <w:i/>
          <w:szCs w:val="22"/>
          <w:lang w:eastAsia="es-ES_tradnl"/>
        </w:rPr>
        <w:t xml:space="preserve">de </w:t>
      </w:r>
      <w:r w:rsidR="007A1D57" w:rsidRPr="00F77B43">
        <w:rPr>
          <w:rFonts w:eastAsia="Calibri" w:cs="Tahoma"/>
          <w:i/>
          <w:szCs w:val="22"/>
          <w:lang w:eastAsia="es-ES_tradnl"/>
        </w:rPr>
        <w:t>Transparencia</w:t>
      </w:r>
      <w:r w:rsidR="00F12539" w:rsidRPr="00F77B43">
        <w:rPr>
          <w:rFonts w:eastAsia="Calibri" w:cs="Tahoma"/>
          <w:i/>
          <w:szCs w:val="22"/>
          <w:lang w:eastAsia="es-ES_tradnl"/>
        </w:rPr>
        <w:t xml:space="preserve">, con fotografías, </w:t>
      </w:r>
      <w:r w:rsidR="007A1D57" w:rsidRPr="00F77B43">
        <w:rPr>
          <w:rFonts w:eastAsia="Calibri" w:cs="Tahoma"/>
          <w:i/>
          <w:szCs w:val="22"/>
          <w:lang w:eastAsia="es-ES_tradnl"/>
        </w:rPr>
        <w:t xml:space="preserve">celebradas en el año 2020 y </w:t>
      </w:r>
      <w:r w:rsidRPr="00F77B43">
        <w:rPr>
          <w:rFonts w:eastAsia="Calibri" w:cs="Tahoma"/>
          <w:i/>
          <w:szCs w:val="22"/>
          <w:lang w:eastAsia="es-ES_tradnl"/>
        </w:rPr>
        <w:t>del 01 de enero al 21 de junio de 2024.</w:t>
      </w:r>
    </w:p>
    <w:p w14:paraId="24EF88F8" w14:textId="0809AED4" w:rsidR="00CC2BD6" w:rsidRPr="00F77B43" w:rsidRDefault="00CC2BD6" w:rsidP="00F77B43">
      <w:pPr>
        <w:pStyle w:val="Prrafodelista"/>
        <w:numPr>
          <w:ilvl w:val="0"/>
          <w:numId w:val="3"/>
        </w:numPr>
        <w:tabs>
          <w:tab w:val="left" w:pos="4962"/>
        </w:tabs>
        <w:spacing w:line="240" w:lineRule="auto"/>
        <w:ind w:right="822"/>
        <w:rPr>
          <w:rFonts w:eastAsia="Calibri" w:cs="Tahoma"/>
          <w:i/>
          <w:szCs w:val="22"/>
          <w:lang w:eastAsia="es-ES_tradnl"/>
        </w:rPr>
      </w:pPr>
      <w:r w:rsidRPr="00F77B43">
        <w:rPr>
          <w:rFonts w:eastAsia="Calibri" w:cs="Tahoma"/>
          <w:i/>
          <w:szCs w:val="22"/>
          <w:lang w:eastAsia="es-ES_tradnl"/>
        </w:rPr>
        <w:t xml:space="preserve">Actas de las sesiones ordinarias </w:t>
      </w:r>
      <w:r w:rsidR="007A1D57" w:rsidRPr="00F77B43">
        <w:rPr>
          <w:rFonts w:eastAsia="Calibri" w:cs="Tahoma"/>
          <w:i/>
          <w:szCs w:val="22"/>
          <w:lang w:eastAsia="es-ES_tradnl"/>
        </w:rPr>
        <w:t xml:space="preserve">faltantes </w:t>
      </w:r>
      <w:r w:rsidRPr="00F77B43">
        <w:rPr>
          <w:rFonts w:eastAsia="Calibri" w:cs="Tahoma"/>
          <w:i/>
          <w:szCs w:val="22"/>
          <w:lang w:eastAsia="es-ES_tradnl"/>
        </w:rPr>
        <w:t xml:space="preserve">del </w:t>
      </w:r>
      <w:r w:rsidR="007A1D57" w:rsidRPr="00F77B43">
        <w:rPr>
          <w:rFonts w:eastAsia="Calibri" w:cs="Tahoma"/>
          <w:i/>
          <w:szCs w:val="22"/>
          <w:lang w:eastAsia="es-ES_tradnl"/>
        </w:rPr>
        <w:t xml:space="preserve">Comité </w:t>
      </w:r>
      <w:r w:rsidRPr="00F77B43">
        <w:rPr>
          <w:rFonts w:eastAsia="Calibri" w:cs="Tahoma"/>
          <w:i/>
          <w:szCs w:val="22"/>
          <w:lang w:eastAsia="es-ES_tradnl"/>
        </w:rPr>
        <w:t xml:space="preserve">de </w:t>
      </w:r>
      <w:r w:rsidR="00F12539" w:rsidRPr="00F77B43">
        <w:rPr>
          <w:rFonts w:eastAsia="Calibri" w:cs="Tahoma"/>
          <w:i/>
          <w:szCs w:val="22"/>
          <w:lang w:eastAsia="es-ES_tradnl"/>
        </w:rPr>
        <w:t xml:space="preserve">Transparencia con fotografías </w:t>
      </w:r>
      <w:r w:rsidRPr="00F77B43">
        <w:rPr>
          <w:rFonts w:eastAsia="Calibri" w:cs="Tahoma"/>
          <w:i/>
          <w:szCs w:val="22"/>
          <w:lang w:eastAsia="es-ES_tradnl"/>
        </w:rPr>
        <w:t>del año 2020.</w:t>
      </w:r>
    </w:p>
    <w:p w14:paraId="589A66CD" w14:textId="44AD6279" w:rsidR="00F12539" w:rsidRPr="00F77B43" w:rsidRDefault="00AA18C1" w:rsidP="00F77B43">
      <w:pPr>
        <w:numPr>
          <w:ilvl w:val="0"/>
          <w:numId w:val="3"/>
        </w:numPr>
        <w:spacing w:line="240" w:lineRule="auto"/>
        <w:ind w:right="539"/>
        <w:contextualSpacing/>
        <w:rPr>
          <w:rFonts w:cs="Tahoma"/>
          <w:bCs/>
          <w:i/>
          <w:szCs w:val="22"/>
          <w:lang w:eastAsia="en-US"/>
        </w:rPr>
      </w:pPr>
      <w:r w:rsidRPr="00F77B43">
        <w:rPr>
          <w:rFonts w:cs="Tahoma"/>
          <w:bCs/>
          <w:i/>
          <w:szCs w:val="22"/>
          <w:lang w:eastAsia="en-US"/>
        </w:rPr>
        <w:t xml:space="preserve">El Acuerdo de Inexistencia respecto </w:t>
      </w:r>
      <w:r w:rsidRPr="00F77B43">
        <w:rPr>
          <w:rFonts w:cs="Tahoma"/>
          <w:i/>
          <w:szCs w:val="22"/>
          <w:lang w:eastAsia="en-US"/>
        </w:rPr>
        <w:t>de las</w:t>
      </w:r>
      <w:r w:rsidRPr="00F77B43">
        <w:rPr>
          <w:rFonts w:eastAsia="Calibri" w:cs="Tahoma"/>
          <w:i/>
          <w:szCs w:val="22"/>
          <w:lang w:eastAsia="es-ES_tradnl"/>
        </w:rPr>
        <w:t xml:space="preserve"> Actas de las sesiones del Comité de Transparencia con fotografías del año 2019</w:t>
      </w:r>
      <w:r w:rsidRPr="00F77B43">
        <w:rPr>
          <w:rFonts w:cs="Tahoma"/>
          <w:i/>
          <w:szCs w:val="22"/>
          <w:lang w:eastAsia="en-US"/>
        </w:rPr>
        <w:t>,</w:t>
      </w:r>
      <w:r w:rsidRPr="00F77B43">
        <w:rPr>
          <w:rFonts w:cs="Tahoma"/>
          <w:b/>
          <w:bCs/>
          <w:i/>
          <w:szCs w:val="22"/>
          <w:lang w:eastAsia="en-US"/>
        </w:rPr>
        <w:t xml:space="preserve"> </w:t>
      </w:r>
      <w:r w:rsidRPr="00F77B43">
        <w:rPr>
          <w:rFonts w:cs="Tahoma"/>
          <w:bCs/>
          <w:i/>
          <w:szCs w:val="22"/>
          <w:lang w:eastAsia="en-US"/>
        </w:rPr>
        <w:t>debidamente fundado y motivado, en términos de los artículos 49, fracciones II y XIII, 169 y 170 de la Ley de Transparencia y Acceso a la Información Pública del Estado de México y Municipios</w:t>
      </w:r>
    </w:p>
    <w:p w14:paraId="52BF7288" w14:textId="77777777" w:rsidR="00E40A98" w:rsidRPr="00F77B43" w:rsidRDefault="00E40A98" w:rsidP="00F77B43">
      <w:pPr>
        <w:spacing w:line="240" w:lineRule="auto"/>
        <w:ind w:right="-93"/>
        <w:rPr>
          <w:rFonts w:eastAsia="Calibri" w:cs="Tahoma"/>
          <w:bCs/>
          <w:szCs w:val="22"/>
          <w:lang w:eastAsia="en-US"/>
        </w:rPr>
      </w:pPr>
    </w:p>
    <w:p w14:paraId="1599BF79" w14:textId="77777777" w:rsidR="00E40A98" w:rsidRPr="00F77B43" w:rsidRDefault="00E40A98" w:rsidP="00F77B43">
      <w:pPr>
        <w:spacing w:line="240" w:lineRule="auto"/>
        <w:ind w:left="709" w:right="822"/>
        <w:rPr>
          <w:rFonts w:eastAsia="Calibri" w:cs="Tahoma"/>
          <w:bCs/>
          <w:i/>
          <w:iCs/>
          <w:szCs w:val="22"/>
          <w:lang w:eastAsia="en-US"/>
        </w:rPr>
      </w:pPr>
      <w:r w:rsidRPr="00F77B43">
        <w:rPr>
          <w:rFonts w:eastAsia="Calibri" w:cs="Tahoma"/>
          <w:bCs/>
          <w:i/>
          <w:iCs/>
          <w:szCs w:val="22"/>
          <w:lang w:eastAsia="en-US"/>
        </w:rPr>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4653464B" w14:textId="77777777" w:rsidR="00E40A98" w:rsidRPr="00F77B43" w:rsidRDefault="00E40A98" w:rsidP="00F77B43">
      <w:pPr>
        <w:spacing w:line="240" w:lineRule="auto"/>
        <w:ind w:left="709" w:right="822"/>
        <w:rPr>
          <w:rFonts w:eastAsia="Calibri" w:cs="Tahoma"/>
          <w:bCs/>
          <w:i/>
          <w:iCs/>
          <w:szCs w:val="22"/>
          <w:lang w:eastAsia="en-US"/>
        </w:rPr>
      </w:pPr>
    </w:p>
    <w:p w14:paraId="6F70A4D1" w14:textId="1D3231BA" w:rsidR="00355F64" w:rsidRPr="00F77B43" w:rsidRDefault="00355F64" w:rsidP="00F77B43">
      <w:pPr>
        <w:spacing w:line="240" w:lineRule="auto"/>
        <w:ind w:left="709" w:right="822"/>
        <w:rPr>
          <w:i/>
        </w:rPr>
      </w:pPr>
      <w:r w:rsidRPr="00F77B43">
        <w:rPr>
          <w:i/>
        </w:rPr>
        <w:t xml:space="preserve">Para el caso de que alguna o algunas de las actas ordenadas en los numerales 2 y 3, no obre en sus </w:t>
      </w:r>
      <w:r w:rsidRPr="00F77B43">
        <w:rPr>
          <w:rFonts w:eastAsia="Calibri" w:cs="Tahoma"/>
          <w:bCs/>
          <w:i/>
          <w:iCs/>
          <w:szCs w:val="22"/>
          <w:lang w:eastAsia="en-US"/>
        </w:rPr>
        <w:t>archivos</w:t>
      </w:r>
      <w:r w:rsidRPr="00F77B43">
        <w:rPr>
          <w:i/>
        </w:rPr>
        <w:t xml:space="preserve"> </w:t>
      </w:r>
      <w:r w:rsidRPr="00F77B43">
        <w:rPr>
          <w:b/>
          <w:i/>
        </w:rPr>
        <w:t>EL SUJETO OBLIGADO</w:t>
      </w:r>
      <w:r w:rsidRPr="00F77B43">
        <w:rPr>
          <w:i/>
        </w:rPr>
        <w:t xml:space="preserve"> deberá emitir el Acuerdo de </w:t>
      </w:r>
      <w:r w:rsidRPr="00F77B43">
        <w:rPr>
          <w:i/>
          <w:lang w:eastAsia="es-MX"/>
        </w:rPr>
        <w:t>Inexistencia</w:t>
      </w:r>
      <w:r w:rsidRPr="00F77B43">
        <w:rPr>
          <w:i/>
        </w:rPr>
        <w:t xml:space="preserve"> en términos de los artículos 49, fracciones II y XIII, 169 y 170 de la Ley de Transparencia y Acceso a la Información Pública del Estado de México y Municipios</w:t>
      </w:r>
      <w:r w:rsidR="00F12539" w:rsidRPr="00F77B43">
        <w:rPr>
          <w:i/>
        </w:rPr>
        <w:t>, además de que en caso de que las Actas no contengan fotografías bastara con que se haga entrega de la información con la que se cuenta.</w:t>
      </w:r>
    </w:p>
    <w:p w14:paraId="7E68D565" w14:textId="77777777" w:rsidR="00FC3CE0" w:rsidRPr="00F77B43" w:rsidRDefault="00FC3CE0" w:rsidP="00F77B43">
      <w:pPr>
        <w:widowControl w:val="0"/>
        <w:rPr>
          <w:rFonts w:eastAsia="Calibri" w:cs="Tahoma"/>
          <w:bCs/>
          <w:szCs w:val="22"/>
          <w:lang w:eastAsia="en-US"/>
        </w:rPr>
      </w:pPr>
    </w:p>
    <w:p w14:paraId="3230BFEF" w14:textId="13FC20B9" w:rsidR="009A0277" w:rsidRDefault="00074FCD" w:rsidP="00F77B43">
      <w:pPr>
        <w:rPr>
          <w:shd w:val="clear" w:color="auto" w:fill="FFFFFF"/>
        </w:rPr>
      </w:pPr>
      <w:r w:rsidRPr="00F77B43">
        <w:rPr>
          <w:b/>
          <w:bCs/>
        </w:rPr>
        <w:t>CUARTO</w:t>
      </w:r>
      <w:r w:rsidR="009A0277" w:rsidRPr="00F77B43">
        <w:rPr>
          <w:b/>
          <w:bCs/>
        </w:rPr>
        <w:t>.</w:t>
      </w:r>
      <w:r w:rsidR="009A0277" w:rsidRPr="00F77B43">
        <w:t xml:space="preserve"> </w:t>
      </w:r>
      <w:r w:rsidR="009A0277" w:rsidRPr="00F77B43">
        <w:rPr>
          <w:rFonts w:eastAsia="Palatino Linotype" w:cs="Palatino Linotype"/>
          <w:b/>
          <w:lang w:eastAsia="es-MX"/>
        </w:rPr>
        <w:t xml:space="preserve">Notifíquese </w:t>
      </w:r>
      <w:r w:rsidR="009A0277" w:rsidRPr="00F77B43">
        <w:rPr>
          <w:szCs w:val="17"/>
          <w:lang w:eastAsia="es-ES_tradnl"/>
        </w:rPr>
        <w:t xml:space="preserve">vía </w:t>
      </w:r>
      <w:r w:rsidR="009A0277" w:rsidRPr="00F77B43">
        <w:t>Sistema de Acceso a la Información Mexiquense (</w:t>
      </w:r>
      <w:r w:rsidR="009A0277" w:rsidRPr="00F77B43">
        <w:rPr>
          <w:b/>
        </w:rPr>
        <w:t>SAIMEX</w:t>
      </w:r>
      <w:r w:rsidR="009A0277" w:rsidRPr="00F77B43">
        <w:t>)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w:t>
      </w:r>
      <w:r w:rsidR="009A0277" w:rsidRPr="00F77B43">
        <w:rPr>
          <w:shd w:val="clear" w:color="auto" w:fill="FFFFFF"/>
        </w:rPr>
        <w:t xml:space="preserve"> </w:t>
      </w:r>
      <w:r w:rsidR="009A0277" w:rsidRPr="00F77B43">
        <w:rPr>
          <w:shd w:val="clear" w:color="auto" w:fill="FFFFFF"/>
        </w:rPr>
        <w:lastRenderedPageBreak/>
        <w:t>medida de apremio de conformidad con lo previsto en los artículos 198, 200, fracción III; 214, 215 y 216 de la Ley de Transparencia y Acceso a la Información Pública del Estado de México y Municipios.</w:t>
      </w:r>
    </w:p>
    <w:p w14:paraId="4A800557" w14:textId="77777777" w:rsidR="00112FAD" w:rsidRPr="00F77B43" w:rsidRDefault="00112FAD" w:rsidP="00F77B43"/>
    <w:p w14:paraId="16A4F4E2" w14:textId="71FDDC5B" w:rsidR="00FC3CE0" w:rsidRPr="00F77B43" w:rsidRDefault="00074FCD" w:rsidP="00F77B43">
      <w:r w:rsidRPr="00F77B43">
        <w:rPr>
          <w:b/>
          <w:bCs/>
        </w:rPr>
        <w:t>QUINTO</w:t>
      </w:r>
      <w:r w:rsidR="00FC3CE0" w:rsidRPr="00F77B43">
        <w:rPr>
          <w:b/>
          <w:bCs/>
        </w:rPr>
        <w:t>.</w:t>
      </w:r>
      <w:r w:rsidR="00FC3CE0" w:rsidRPr="00F77B43">
        <w:t xml:space="preserve"> Notifíquese a </w:t>
      </w:r>
      <w:r w:rsidR="00FC3CE0" w:rsidRPr="00F77B43">
        <w:rPr>
          <w:b/>
          <w:bCs/>
        </w:rPr>
        <w:t>LA PARTE RECURRENTE</w:t>
      </w:r>
      <w:r w:rsidR="00FC3CE0" w:rsidRPr="00F77B43">
        <w:t xml:space="preserve"> la presente resolución vía Sistema de Acceso a la Información Mexiquense </w:t>
      </w:r>
      <w:r w:rsidR="008B1E16" w:rsidRPr="00F77B43">
        <w:rPr>
          <w:b/>
          <w:bCs/>
        </w:rPr>
        <w:t>(</w:t>
      </w:r>
      <w:r w:rsidR="00FC3CE0" w:rsidRPr="00F77B43">
        <w:rPr>
          <w:b/>
        </w:rPr>
        <w:t>SAIMEX</w:t>
      </w:r>
      <w:r w:rsidR="008B1E16" w:rsidRPr="00F77B43">
        <w:t>)</w:t>
      </w:r>
      <w:r w:rsidR="00FC3CE0" w:rsidRPr="00F77B43">
        <w:t>.</w:t>
      </w:r>
    </w:p>
    <w:p w14:paraId="515336ED" w14:textId="77777777" w:rsidR="00FC3CE0" w:rsidRPr="00F77B43" w:rsidRDefault="00FC3CE0" w:rsidP="00F77B43"/>
    <w:p w14:paraId="26A8A84B" w14:textId="77777777" w:rsidR="00AA18C1" w:rsidRPr="00F77B43" w:rsidRDefault="00074FCD" w:rsidP="00F77B43">
      <w:pPr>
        <w:ind w:right="48"/>
        <w:rPr>
          <w:rFonts w:cs="Palatino Linotype"/>
          <w:szCs w:val="22"/>
          <w:lang w:eastAsia="es-MX"/>
        </w:rPr>
      </w:pPr>
      <w:r w:rsidRPr="00F77B43">
        <w:rPr>
          <w:b/>
          <w:bCs/>
        </w:rPr>
        <w:t>SEXTO</w:t>
      </w:r>
      <w:r w:rsidR="00FC3CE0" w:rsidRPr="00F77B43">
        <w:t xml:space="preserve">. </w:t>
      </w:r>
      <w:r w:rsidR="00AA18C1" w:rsidRPr="00F77B43">
        <w:rPr>
          <w:rFonts w:cs="Palatino Linotype"/>
          <w:szCs w:val="22"/>
          <w:lang w:eastAsia="es-MX"/>
        </w:rPr>
        <w:t xml:space="preserve">Hágase del conocimiento a </w:t>
      </w:r>
      <w:r w:rsidR="00AA18C1" w:rsidRPr="00F77B43">
        <w:rPr>
          <w:rFonts w:cs="Palatino Linotype"/>
          <w:b/>
          <w:bCs/>
          <w:szCs w:val="22"/>
          <w:lang w:eastAsia="es-MX"/>
        </w:rPr>
        <w:t>LA PARTE RECURRENTE</w:t>
      </w:r>
      <w:r w:rsidR="00AA18C1" w:rsidRPr="00F77B43">
        <w:rPr>
          <w:rFonts w:cs="Palatino Linotype"/>
          <w:szCs w:val="22"/>
          <w:lang w:eastAsia="es-MX"/>
        </w:rPr>
        <w:t xml:space="preserve"> que, de conformidad con lo establecido en el artículo 196 de la Ley de Transparencia y Acceso a la Información Pública del Estado de México y Municipios, y en lo dispuesto en los artículos 159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 o bien, vía juicio de amparo en los términos de las Leyes aplicables.</w:t>
      </w:r>
    </w:p>
    <w:p w14:paraId="1FDCA0FE" w14:textId="77777777" w:rsidR="00163D12" w:rsidRPr="00F77B43" w:rsidRDefault="00163D12" w:rsidP="00F77B43"/>
    <w:p w14:paraId="43DF9D99" w14:textId="08AD3AB2" w:rsidR="00FC3CE0" w:rsidRPr="00F77B43" w:rsidRDefault="00074FCD" w:rsidP="00F77B43">
      <w:r w:rsidRPr="00F77B43">
        <w:rPr>
          <w:b/>
          <w:bCs/>
        </w:rPr>
        <w:t>SÉPTIMO</w:t>
      </w:r>
      <w:r w:rsidR="00FC3CE0" w:rsidRPr="00F77B43">
        <w:rPr>
          <w:b/>
          <w:bCs/>
        </w:rPr>
        <w:t>.</w:t>
      </w:r>
      <w:r w:rsidR="00FC3CE0" w:rsidRPr="00F77B43">
        <w:t xml:space="preserve"> De conformidad con el artículo 198 de la Ley de Transparencia y Acceso a la Información Pública del Estado de México y Municipios, el </w:t>
      </w:r>
      <w:r w:rsidR="008B1E16" w:rsidRPr="00F77B43">
        <w:rPr>
          <w:b/>
          <w:bCs/>
        </w:rPr>
        <w:t>SUJETO OBLIGADO</w:t>
      </w:r>
      <w:r w:rsidR="008B1E16" w:rsidRPr="00F77B43">
        <w:t xml:space="preserve"> </w:t>
      </w:r>
      <w:r w:rsidR="00FC3CE0" w:rsidRPr="00F77B43">
        <w:t>podrá solicitar</w:t>
      </w:r>
      <w:r w:rsidR="008B1E16" w:rsidRPr="00F77B43">
        <w:t xml:space="preserve"> </w:t>
      </w:r>
      <w:r w:rsidR="00FC3CE0" w:rsidRPr="00F77B43">
        <w:t xml:space="preserve">una ampliación de plazo </w:t>
      </w:r>
      <w:r w:rsidR="008B1E16" w:rsidRPr="00F77B43">
        <w:t xml:space="preserve">de manera fundada y motivada, </w:t>
      </w:r>
      <w:r w:rsidR="00FC3CE0" w:rsidRPr="00F77B43">
        <w:t>para el cumplimiento de la presente resolución.</w:t>
      </w:r>
    </w:p>
    <w:p w14:paraId="5AF5741E" w14:textId="77777777" w:rsidR="00F77B43" w:rsidRDefault="00F77B43" w:rsidP="00F77B43">
      <w:pPr>
        <w:ind w:right="113"/>
        <w:rPr>
          <w:rFonts w:cs="Arial"/>
          <w:b/>
          <w:szCs w:val="22"/>
        </w:rPr>
      </w:pPr>
    </w:p>
    <w:p w14:paraId="6C754176" w14:textId="77777777" w:rsidR="007B148D" w:rsidRDefault="007B148D" w:rsidP="00F77B43">
      <w:pPr>
        <w:ind w:right="113"/>
        <w:rPr>
          <w:rFonts w:cs="Arial"/>
          <w:b/>
          <w:szCs w:val="22"/>
        </w:rPr>
      </w:pPr>
    </w:p>
    <w:p w14:paraId="695D40FA" w14:textId="77777777" w:rsidR="007B148D" w:rsidRDefault="007B148D" w:rsidP="00F77B43">
      <w:pPr>
        <w:ind w:right="113"/>
        <w:rPr>
          <w:rFonts w:cs="Arial"/>
          <w:b/>
          <w:szCs w:val="22"/>
        </w:rPr>
      </w:pPr>
    </w:p>
    <w:p w14:paraId="3992B36D" w14:textId="77777777" w:rsidR="007B148D" w:rsidRPr="00F77B43" w:rsidRDefault="007B148D" w:rsidP="00F77B43">
      <w:pPr>
        <w:ind w:right="113"/>
        <w:rPr>
          <w:rFonts w:cs="Arial"/>
          <w:b/>
          <w:szCs w:val="22"/>
        </w:rPr>
      </w:pPr>
      <w:bookmarkStart w:id="40" w:name="_GoBack"/>
      <w:bookmarkEnd w:id="40"/>
    </w:p>
    <w:p w14:paraId="719A5C63" w14:textId="61CD2788" w:rsidR="00664420" w:rsidRPr="00F77B43" w:rsidRDefault="00664420" w:rsidP="00F77B43">
      <w:pPr>
        <w:rPr>
          <w:rFonts w:eastAsia="Palatino Linotype" w:cs="Palatino Linotype"/>
          <w:szCs w:val="22"/>
        </w:rPr>
      </w:pPr>
      <w:r w:rsidRPr="00F77B43">
        <w:rPr>
          <w:rFonts w:eastAsia="Palatino Linotype" w:cs="Palatino Linotype"/>
          <w:szCs w:val="22"/>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074FCD" w:rsidRPr="00F77B43">
        <w:rPr>
          <w:rFonts w:eastAsia="Palatino Linotype" w:cs="Palatino Linotype"/>
          <w:szCs w:val="22"/>
        </w:rPr>
        <w:t xml:space="preserve">TRIGÉSIMA </w:t>
      </w:r>
      <w:r w:rsidR="00197238" w:rsidRPr="00F77B43">
        <w:rPr>
          <w:rFonts w:eastAsia="Palatino Linotype" w:cs="Palatino Linotype"/>
          <w:szCs w:val="22"/>
        </w:rPr>
        <w:t>CUARTA</w:t>
      </w:r>
      <w:r w:rsidRPr="00F77B43">
        <w:rPr>
          <w:rFonts w:eastAsia="Palatino Linotype" w:cs="Palatino Linotype"/>
          <w:szCs w:val="22"/>
        </w:rPr>
        <w:t xml:space="preserve"> SESIÓN ORDINARIA, CELEBRADA EL </w:t>
      </w:r>
      <w:r w:rsidR="00197238" w:rsidRPr="00F77B43">
        <w:rPr>
          <w:rFonts w:eastAsia="Palatino Linotype" w:cs="Palatino Linotype"/>
          <w:szCs w:val="22"/>
        </w:rPr>
        <w:t>VEINTICINCO</w:t>
      </w:r>
      <w:r w:rsidRPr="00F77B43">
        <w:rPr>
          <w:rFonts w:eastAsia="Palatino Linotype" w:cs="Palatino Linotype"/>
          <w:szCs w:val="22"/>
        </w:rPr>
        <w:t xml:space="preserve"> DE </w:t>
      </w:r>
      <w:r w:rsidR="00074FCD" w:rsidRPr="00F77B43">
        <w:rPr>
          <w:rFonts w:eastAsia="Palatino Linotype" w:cs="Palatino Linotype"/>
          <w:szCs w:val="22"/>
        </w:rPr>
        <w:t xml:space="preserve">SEPTIEMBRE </w:t>
      </w:r>
      <w:r w:rsidRPr="00F77B43">
        <w:rPr>
          <w:rFonts w:eastAsia="Palatino Linotype" w:cs="Palatino Linotype"/>
          <w:szCs w:val="22"/>
        </w:rPr>
        <w:t xml:space="preserve">DE DOS MIL </w:t>
      </w:r>
      <w:r w:rsidR="00112FAD" w:rsidRPr="00F77B43">
        <w:rPr>
          <w:rFonts w:eastAsia="Palatino Linotype" w:cs="Palatino Linotype"/>
          <w:szCs w:val="22"/>
        </w:rPr>
        <w:t>VEINTICUATRO</w:t>
      </w:r>
      <w:r w:rsidRPr="00F77B43">
        <w:rPr>
          <w:rFonts w:eastAsia="Palatino Linotype" w:cs="Palatino Linotype"/>
          <w:szCs w:val="22"/>
        </w:rPr>
        <w:t>, ANTE EL SECRETARIO TÉCNICO DEL PLENO, ALEXIS TAPIA RAMÍREZ.</w:t>
      </w:r>
    </w:p>
    <w:p w14:paraId="2AB73DBD" w14:textId="77777777" w:rsidR="009A0277" w:rsidRPr="00F77B43" w:rsidRDefault="009A0277" w:rsidP="00F77B43">
      <w:pPr>
        <w:widowControl w:val="0"/>
        <w:autoSpaceDE w:val="0"/>
        <w:autoSpaceDN w:val="0"/>
        <w:adjustRightInd w:val="0"/>
        <w:rPr>
          <w:rFonts w:eastAsiaTheme="minorEastAsia"/>
          <w:sz w:val="18"/>
          <w:szCs w:val="18"/>
          <w:lang w:val="it-IT"/>
        </w:rPr>
      </w:pPr>
      <w:r w:rsidRPr="00F77B43">
        <w:rPr>
          <w:rFonts w:eastAsiaTheme="minorEastAsia"/>
          <w:sz w:val="18"/>
          <w:szCs w:val="18"/>
          <w:lang w:val="it-IT"/>
        </w:rPr>
        <w:t>SCMM/AGZ/DEMF/JMMO</w:t>
      </w:r>
    </w:p>
    <w:p w14:paraId="49D72DA3" w14:textId="77777777" w:rsidR="00664420" w:rsidRPr="00F77B43" w:rsidRDefault="00664420" w:rsidP="00F77B43">
      <w:pPr>
        <w:ind w:right="-93"/>
        <w:rPr>
          <w:rFonts w:eastAsia="Calibri" w:cs="Tahoma"/>
          <w:bCs/>
          <w:szCs w:val="22"/>
          <w:lang w:eastAsia="en-US"/>
        </w:rPr>
      </w:pPr>
    </w:p>
    <w:p w14:paraId="5EFEA0CD" w14:textId="77777777" w:rsidR="00664420" w:rsidRPr="00F77B43" w:rsidRDefault="00664420" w:rsidP="00F77B43">
      <w:pPr>
        <w:ind w:right="-93"/>
        <w:rPr>
          <w:rFonts w:eastAsia="Calibri" w:cs="Tahoma"/>
          <w:szCs w:val="22"/>
          <w:lang w:val="es-ES"/>
        </w:rPr>
      </w:pPr>
    </w:p>
    <w:p w14:paraId="696BC976" w14:textId="77777777" w:rsidR="00664420" w:rsidRPr="00F77B43" w:rsidRDefault="00664420" w:rsidP="00F77B43">
      <w:pPr>
        <w:ind w:right="-93"/>
        <w:rPr>
          <w:rFonts w:eastAsia="Calibri" w:cs="Tahoma"/>
          <w:bCs/>
          <w:szCs w:val="22"/>
          <w:lang w:val="es-ES" w:eastAsia="en-US"/>
        </w:rPr>
      </w:pPr>
    </w:p>
    <w:p w14:paraId="671CB0C5" w14:textId="77777777" w:rsidR="00664420" w:rsidRPr="00F77B43" w:rsidRDefault="00664420" w:rsidP="00F77B43">
      <w:pPr>
        <w:ind w:right="-93"/>
        <w:rPr>
          <w:rFonts w:eastAsia="Calibri" w:cs="Tahoma"/>
          <w:bCs/>
          <w:szCs w:val="22"/>
          <w:lang w:val="es-ES_tradnl" w:eastAsia="en-US"/>
        </w:rPr>
      </w:pPr>
    </w:p>
    <w:p w14:paraId="52B66DE7" w14:textId="77777777" w:rsidR="00664420" w:rsidRPr="00F77B43" w:rsidRDefault="00664420" w:rsidP="00F77B43">
      <w:pPr>
        <w:ind w:right="-93"/>
        <w:rPr>
          <w:rFonts w:eastAsia="Calibri" w:cs="Tahoma"/>
          <w:bCs/>
          <w:szCs w:val="22"/>
          <w:lang w:val="es-ES_tradnl" w:eastAsia="en-US"/>
        </w:rPr>
      </w:pPr>
    </w:p>
    <w:p w14:paraId="3BA305D1" w14:textId="77777777" w:rsidR="00664420" w:rsidRPr="00F77B43" w:rsidRDefault="00664420" w:rsidP="00F77B43">
      <w:pPr>
        <w:ind w:right="-93"/>
        <w:rPr>
          <w:rFonts w:eastAsia="Calibri" w:cs="Tahoma"/>
          <w:bCs/>
          <w:szCs w:val="22"/>
          <w:lang w:val="es-ES_tradnl" w:eastAsia="en-US"/>
        </w:rPr>
      </w:pPr>
    </w:p>
    <w:p w14:paraId="78230707" w14:textId="77777777" w:rsidR="00664420" w:rsidRPr="00F77B43" w:rsidRDefault="00664420" w:rsidP="00F77B43">
      <w:pPr>
        <w:ind w:right="-93"/>
        <w:rPr>
          <w:rFonts w:eastAsia="Calibri" w:cs="Tahoma"/>
          <w:bCs/>
          <w:szCs w:val="22"/>
          <w:lang w:val="es-ES_tradnl" w:eastAsia="en-US"/>
        </w:rPr>
      </w:pPr>
    </w:p>
    <w:p w14:paraId="72D18B28" w14:textId="77777777" w:rsidR="00664420" w:rsidRPr="00F77B43" w:rsidRDefault="00664420" w:rsidP="00F77B43">
      <w:pPr>
        <w:ind w:right="-93"/>
        <w:rPr>
          <w:rFonts w:eastAsia="Calibri" w:cs="Tahoma"/>
          <w:bCs/>
          <w:szCs w:val="22"/>
          <w:lang w:val="es-ES_tradnl" w:eastAsia="en-US"/>
        </w:rPr>
      </w:pPr>
    </w:p>
    <w:p w14:paraId="6BD461DC" w14:textId="77777777" w:rsidR="00664420" w:rsidRPr="00F77B43" w:rsidRDefault="00664420" w:rsidP="00F77B43">
      <w:pPr>
        <w:tabs>
          <w:tab w:val="center" w:pos="4568"/>
        </w:tabs>
        <w:ind w:right="-93"/>
        <w:rPr>
          <w:rFonts w:eastAsia="Calibri" w:cs="Tahoma"/>
          <w:bCs/>
          <w:szCs w:val="22"/>
          <w:lang w:eastAsia="en-US"/>
        </w:rPr>
      </w:pPr>
    </w:p>
    <w:p w14:paraId="4DBB1727" w14:textId="77777777" w:rsidR="00664420" w:rsidRPr="00F77B43" w:rsidRDefault="00664420" w:rsidP="00F77B43">
      <w:pPr>
        <w:tabs>
          <w:tab w:val="center" w:pos="4568"/>
        </w:tabs>
        <w:ind w:right="-93"/>
        <w:rPr>
          <w:rFonts w:eastAsia="Calibri" w:cs="Tahoma"/>
          <w:bCs/>
          <w:szCs w:val="22"/>
          <w:lang w:eastAsia="en-US"/>
        </w:rPr>
      </w:pPr>
    </w:p>
    <w:p w14:paraId="1D74121B" w14:textId="77777777" w:rsidR="00664420" w:rsidRPr="00F77B43" w:rsidRDefault="00664420" w:rsidP="00F77B43">
      <w:pPr>
        <w:tabs>
          <w:tab w:val="center" w:pos="4568"/>
        </w:tabs>
        <w:ind w:right="-93"/>
        <w:rPr>
          <w:rFonts w:eastAsia="Calibri" w:cs="Tahoma"/>
          <w:bCs/>
          <w:szCs w:val="22"/>
          <w:lang w:eastAsia="en-US"/>
        </w:rPr>
      </w:pPr>
    </w:p>
    <w:p w14:paraId="08E74E9C" w14:textId="77777777" w:rsidR="00664420" w:rsidRPr="00F77B43" w:rsidRDefault="00664420" w:rsidP="00F77B43">
      <w:pPr>
        <w:tabs>
          <w:tab w:val="center" w:pos="4568"/>
        </w:tabs>
        <w:ind w:right="-93"/>
        <w:rPr>
          <w:rFonts w:eastAsia="Calibri" w:cs="Tahoma"/>
          <w:bCs/>
          <w:szCs w:val="22"/>
          <w:lang w:eastAsia="en-US"/>
        </w:rPr>
      </w:pPr>
    </w:p>
    <w:p w14:paraId="2CBF5E03" w14:textId="77777777" w:rsidR="00664420" w:rsidRPr="00F77B43" w:rsidRDefault="00664420" w:rsidP="00F77B43">
      <w:pPr>
        <w:tabs>
          <w:tab w:val="center" w:pos="4568"/>
        </w:tabs>
        <w:ind w:right="-93"/>
        <w:rPr>
          <w:rFonts w:eastAsia="Calibri" w:cs="Tahoma"/>
          <w:bCs/>
          <w:szCs w:val="22"/>
          <w:lang w:eastAsia="en-US"/>
        </w:rPr>
      </w:pPr>
    </w:p>
    <w:p w14:paraId="44865A6D" w14:textId="77777777" w:rsidR="00664420" w:rsidRPr="00F77B43" w:rsidRDefault="00664420" w:rsidP="00F77B43">
      <w:pPr>
        <w:tabs>
          <w:tab w:val="center" w:pos="4568"/>
        </w:tabs>
        <w:ind w:right="-93"/>
        <w:rPr>
          <w:rFonts w:eastAsia="Calibri" w:cs="Tahoma"/>
          <w:bCs/>
          <w:szCs w:val="22"/>
          <w:lang w:eastAsia="en-US"/>
        </w:rPr>
      </w:pPr>
    </w:p>
    <w:p w14:paraId="7147F06B" w14:textId="77777777" w:rsidR="00664420" w:rsidRPr="00F77B43" w:rsidRDefault="00664420" w:rsidP="00F77B43">
      <w:pPr>
        <w:tabs>
          <w:tab w:val="center" w:pos="4568"/>
        </w:tabs>
        <w:ind w:right="-93"/>
        <w:rPr>
          <w:rFonts w:eastAsia="Calibri" w:cs="Tahoma"/>
          <w:bCs/>
          <w:szCs w:val="22"/>
          <w:lang w:eastAsia="en-US"/>
        </w:rPr>
      </w:pPr>
    </w:p>
    <w:p w14:paraId="6FDF3D7E" w14:textId="77777777" w:rsidR="00664420" w:rsidRPr="00F77B43" w:rsidRDefault="00664420" w:rsidP="00F77B43">
      <w:pPr>
        <w:tabs>
          <w:tab w:val="center" w:pos="4568"/>
        </w:tabs>
        <w:ind w:right="-93"/>
        <w:rPr>
          <w:rFonts w:eastAsia="Calibri" w:cs="Tahoma"/>
          <w:bCs/>
          <w:szCs w:val="22"/>
          <w:lang w:eastAsia="en-US"/>
        </w:rPr>
      </w:pPr>
    </w:p>
    <w:p w14:paraId="6246F818" w14:textId="77777777" w:rsidR="00664420" w:rsidRPr="00F77B43" w:rsidRDefault="00664420" w:rsidP="00F77B43">
      <w:pPr>
        <w:tabs>
          <w:tab w:val="center" w:pos="4568"/>
        </w:tabs>
        <w:ind w:right="-93"/>
        <w:rPr>
          <w:rFonts w:eastAsia="Calibri" w:cs="Tahoma"/>
          <w:bCs/>
          <w:szCs w:val="22"/>
          <w:lang w:eastAsia="en-US"/>
        </w:rPr>
      </w:pPr>
    </w:p>
    <w:p w14:paraId="57A88B28" w14:textId="77777777" w:rsidR="00664420" w:rsidRPr="00F77B43" w:rsidRDefault="00664420" w:rsidP="00F77B43">
      <w:pPr>
        <w:tabs>
          <w:tab w:val="center" w:pos="4568"/>
        </w:tabs>
        <w:ind w:right="-93"/>
        <w:rPr>
          <w:rFonts w:eastAsia="Calibri" w:cs="Tahoma"/>
          <w:bCs/>
          <w:szCs w:val="22"/>
          <w:lang w:eastAsia="en-US"/>
        </w:rPr>
      </w:pPr>
    </w:p>
    <w:p w14:paraId="77EF6095" w14:textId="77777777" w:rsidR="00664420" w:rsidRPr="00F77B43" w:rsidRDefault="00664420" w:rsidP="00F77B43">
      <w:pPr>
        <w:tabs>
          <w:tab w:val="center" w:pos="4568"/>
        </w:tabs>
        <w:ind w:right="-93"/>
        <w:rPr>
          <w:rFonts w:eastAsia="Calibri" w:cs="Tahoma"/>
          <w:bCs/>
          <w:szCs w:val="22"/>
          <w:lang w:eastAsia="en-US"/>
        </w:rPr>
      </w:pPr>
    </w:p>
    <w:p w14:paraId="35593947" w14:textId="77777777" w:rsidR="00664420" w:rsidRPr="00F77B43" w:rsidRDefault="00664420" w:rsidP="00F77B43">
      <w:pPr>
        <w:tabs>
          <w:tab w:val="center" w:pos="4568"/>
        </w:tabs>
        <w:ind w:right="-93"/>
        <w:rPr>
          <w:rFonts w:eastAsia="Calibri" w:cs="Tahoma"/>
          <w:bCs/>
          <w:szCs w:val="22"/>
          <w:lang w:eastAsia="en-US"/>
        </w:rPr>
      </w:pPr>
    </w:p>
    <w:p w14:paraId="3AF72A17" w14:textId="77777777" w:rsidR="00664420" w:rsidRPr="00F77B43" w:rsidRDefault="00664420" w:rsidP="00F77B43">
      <w:pPr>
        <w:tabs>
          <w:tab w:val="center" w:pos="4568"/>
        </w:tabs>
        <w:ind w:right="-93"/>
        <w:rPr>
          <w:rFonts w:eastAsia="Calibri" w:cs="Tahoma"/>
          <w:bCs/>
          <w:szCs w:val="22"/>
          <w:lang w:eastAsia="en-US"/>
        </w:rPr>
      </w:pPr>
    </w:p>
    <w:p w14:paraId="37169144" w14:textId="77777777" w:rsidR="00664420" w:rsidRPr="00F77B43" w:rsidRDefault="00664420" w:rsidP="00F77B43">
      <w:pPr>
        <w:tabs>
          <w:tab w:val="center" w:pos="4568"/>
        </w:tabs>
        <w:ind w:right="-93"/>
        <w:rPr>
          <w:rFonts w:eastAsia="Calibri" w:cs="Tahoma"/>
          <w:bCs/>
          <w:szCs w:val="22"/>
          <w:lang w:eastAsia="en-US"/>
        </w:rPr>
      </w:pPr>
    </w:p>
    <w:p w14:paraId="77CFC088" w14:textId="77777777" w:rsidR="00664420" w:rsidRPr="00F77B43" w:rsidRDefault="00664420" w:rsidP="00F77B43">
      <w:pPr>
        <w:tabs>
          <w:tab w:val="center" w:pos="4568"/>
        </w:tabs>
        <w:ind w:right="-93"/>
        <w:rPr>
          <w:rFonts w:eastAsia="Calibri" w:cs="Tahoma"/>
          <w:bCs/>
          <w:szCs w:val="22"/>
          <w:lang w:eastAsia="en-US"/>
        </w:rPr>
      </w:pPr>
    </w:p>
    <w:p w14:paraId="781A11A5" w14:textId="77777777" w:rsidR="00664420" w:rsidRPr="00F77B43" w:rsidRDefault="00664420" w:rsidP="00F77B43">
      <w:pPr>
        <w:tabs>
          <w:tab w:val="center" w:pos="4568"/>
        </w:tabs>
        <w:ind w:right="-93"/>
        <w:rPr>
          <w:rFonts w:eastAsia="Calibri" w:cs="Tahoma"/>
          <w:bCs/>
          <w:szCs w:val="22"/>
          <w:lang w:eastAsia="en-US"/>
        </w:rPr>
      </w:pPr>
    </w:p>
    <w:p w14:paraId="5B4ADFF3" w14:textId="77777777" w:rsidR="00A131AC" w:rsidRPr="00F77B43" w:rsidRDefault="00A131AC" w:rsidP="00F77B43"/>
    <w:sectPr w:rsidR="00A131AC" w:rsidRPr="00F77B43" w:rsidSect="00EE2AF2">
      <w:footerReference w:type="default" r:id="rId37"/>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FA8385" w14:textId="77777777" w:rsidR="00833767" w:rsidRDefault="00833767" w:rsidP="00664420">
      <w:pPr>
        <w:spacing w:line="240" w:lineRule="auto"/>
      </w:pPr>
      <w:r>
        <w:separator/>
      </w:r>
    </w:p>
  </w:endnote>
  <w:endnote w:type="continuationSeparator" w:id="0">
    <w:p w14:paraId="506E4A14" w14:textId="77777777" w:rsidR="00833767" w:rsidRDefault="00833767"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Aptos">
    <w:altName w:val="Times New Roman"/>
    <w:charset w:val="00"/>
    <w:family w:val="swiss"/>
    <w:pitch w:val="variable"/>
    <w:sig w:usb0="00000001" w:usb1="00000003" w:usb2="00000000" w:usb3="00000000" w:csb0="0000019F" w:csb1="00000000"/>
  </w:font>
  <w:font w:name="Aptos Display">
    <w:altName w:val="Calibri"/>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E446E4" w:rsidRDefault="00E446E4">
    <w:pPr>
      <w:tabs>
        <w:tab w:val="center" w:pos="4550"/>
        <w:tab w:val="left" w:pos="5818"/>
      </w:tabs>
      <w:ind w:right="260"/>
      <w:jc w:val="right"/>
      <w:rPr>
        <w:color w:val="071320" w:themeColor="text2" w:themeShade="80"/>
        <w:sz w:val="24"/>
        <w:szCs w:val="24"/>
      </w:rPr>
    </w:pPr>
  </w:p>
  <w:p w14:paraId="1BCA7F23" w14:textId="77777777" w:rsidR="00E446E4" w:rsidRDefault="00E446E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77777777" w:rsidR="00E446E4" w:rsidRDefault="00E446E4">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7B148D" w:rsidRPr="007B148D">
      <w:rPr>
        <w:noProof/>
        <w:color w:val="0A1D30" w:themeColor="text2" w:themeShade="BF"/>
        <w:sz w:val="24"/>
        <w:szCs w:val="24"/>
        <w:lang w:val="es-ES"/>
      </w:rPr>
      <w:t>71</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7B148D" w:rsidRPr="007B148D">
      <w:rPr>
        <w:noProof/>
        <w:color w:val="0A1D30" w:themeColor="text2" w:themeShade="BF"/>
        <w:sz w:val="24"/>
        <w:szCs w:val="24"/>
        <w:lang w:val="es-ES"/>
      </w:rPr>
      <w:t>73</w:t>
    </w:r>
    <w:r>
      <w:rPr>
        <w:color w:val="0A1D30" w:themeColor="text2" w:themeShade="BF"/>
        <w:sz w:val="24"/>
        <w:szCs w:val="24"/>
      </w:rPr>
      <w:fldChar w:fldCharType="end"/>
    </w:r>
  </w:p>
  <w:p w14:paraId="310E15C0" w14:textId="77777777" w:rsidR="00E446E4" w:rsidRDefault="00E446E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F8EBCA" w14:textId="77777777" w:rsidR="00833767" w:rsidRDefault="00833767" w:rsidP="00664420">
      <w:pPr>
        <w:spacing w:line="240" w:lineRule="auto"/>
      </w:pPr>
      <w:r>
        <w:separator/>
      </w:r>
    </w:p>
  </w:footnote>
  <w:footnote w:type="continuationSeparator" w:id="0">
    <w:p w14:paraId="467519FD" w14:textId="77777777" w:rsidR="00833767" w:rsidRDefault="00833767" w:rsidP="006644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E446E4" w:rsidRPr="00330DA7" w14:paraId="070A4B18" w14:textId="77777777" w:rsidTr="003F35FD">
      <w:trPr>
        <w:trHeight w:val="144"/>
        <w:jc w:val="right"/>
      </w:trPr>
      <w:tc>
        <w:tcPr>
          <w:tcW w:w="2727" w:type="dxa"/>
        </w:tcPr>
        <w:p w14:paraId="62B7493A" w14:textId="77777777" w:rsidR="00E446E4" w:rsidRPr="00330DA7" w:rsidRDefault="00E446E4" w:rsidP="003F35FD">
          <w:pPr>
            <w:tabs>
              <w:tab w:val="right" w:pos="8838"/>
            </w:tabs>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31E72B09" w:rsidR="00E446E4" w:rsidRPr="00A90C72" w:rsidRDefault="00E446E4" w:rsidP="003F35FD">
          <w:pPr>
            <w:tabs>
              <w:tab w:val="right" w:pos="8838"/>
            </w:tabs>
            <w:ind w:left="-74" w:right="-105"/>
            <w:rPr>
              <w:rFonts w:eastAsia="Calibri" w:cs="Tahoma"/>
              <w:szCs w:val="22"/>
              <w:lang w:eastAsia="en-US"/>
            </w:rPr>
          </w:pPr>
          <w:r>
            <w:rPr>
              <w:rFonts w:eastAsia="Calibri" w:cs="Tahoma"/>
              <w:szCs w:val="22"/>
              <w:lang w:eastAsia="en-US"/>
            </w:rPr>
            <w:t>04507/</w:t>
          </w:r>
          <w:r w:rsidRPr="00A90C72">
            <w:rPr>
              <w:rFonts w:eastAsia="Calibri" w:cs="Tahoma"/>
              <w:szCs w:val="22"/>
              <w:lang w:eastAsia="en-US"/>
            </w:rPr>
            <w:t>INFOEM/IP/RR</w:t>
          </w:r>
          <w:r>
            <w:rPr>
              <w:rFonts w:eastAsia="Calibri" w:cs="Tahoma"/>
              <w:szCs w:val="22"/>
              <w:lang w:eastAsia="en-US"/>
            </w:rPr>
            <w:t>/2024 y acumulados</w:t>
          </w:r>
        </w:p>
      </w:tc>
    </w:tr>
    <w:tr w:rsidR="00E446E4" w:rsidRPr="00330DA7" w14:paraId="4521E058" w14:textId="77777777" w:rsidTr="003F35FD">
      <w:trPr>
        <w:trHeight w:val="283"/>
        <w:jc w:val="right"/>
      </w:trPr>
      <w:tc>
        <w:tcPr>
          <w:tcW w:w="2727" w:type="dxa"/>
        </w:tcPr>
        <w:p w14:paraId="0B68C086" w14:textId="77777777" w:rsidR="00E446E4" w:rsidRPr="00330DA7" w:rsidRDefault="00E446E4" w:rsidP="003F35FD">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498F7FAE" w:rsidR="00E446E4" w:rsidRPr="00952DD0" w:rsidRDefault="00E446E4" w:rsidP="003F35FD">
          <w:pPr>
            <w:tabs>
              <w:tab w:val="left" w:pos="2834"/>
              <w:tab w:val="right" w:pos="8838"/>
            </w:tabs>
            <w:ind w:left="-108" w:right="-105"/>
            <w:rPr>
              <w:rFonts w:eastAsia="Calibri" w:cs="Tahoma"/>
              <w:szCs w:val="22"/>
              <w:lang w:eastAsia="en-US"/>
            </w:rPr>
          </w:pPr>
          <w:r w:rsidRPr="00565027">
            <w:rPr>
              <w:rFonts w:eastAsia="Calibri" w:cs="Tahoma"/>
              <w:szCs w:val="22"/>
              <w:lang w:eastAsia="en-US"/>
            </w:rPr>
            <w:t>Sistema Municipal Para el Desarrollo Integral de la Familia de Tlalnepantla de Baz</w:t>
          </w:r>
        </w:p>
      </w:tc>
    </w:tr>
    <w:tr w:rsidR="00E446E4" w:rsidRPr="00330DA7" w14:paraId="6331D9B6" w14:textId="77777777" w:rsidTr="003F35FD">
      <w:trPr>
        <w:trHeight w:val="283"/>
        <w:jc w:val="right"/>
      </w:trPr>
      <w:tc>
        <w:tcPr>
          <w:tcW w:w="2727" w:type="dxa"/>
        </w:tcPr>
        <w:p w14:paraId="3FA86BAE" w14:textId="04F1C45E" w:rsidR="00E446E4" w:rsidRPr="00330DA7" w:rsidRDefault="00E446E4" w:rsidP="003F35FD">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E446E4" w:rsidRPr="00EA66FC" w:rsidRDefault="00E446E4" w:rsidP="003F35FD">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E446E4" w:rsidRPr="00443C6B" w:rsidRDefault="00E446E4"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E446E4" w:rsidRPr="00330DA7" w14:paraId="29CFF901" w14:textId="77777777" w:rsidTr="00FF48BA">
      <w:trPr>
        <w:trHeight w:val="1435"/>
      </w:trPr>
      <w:tc>
        <w:tcPr>
          <w:tcW w:w="283" w:type="dxa"/>
          <w:shd w:val="clear" w:color="auto" w:fill="auto"/>
        </w:tcPr>
        <w:p w14:paraId="046B9F8F" w14:textId="77777777" w:rsidR="00E446E4" w:rsidRPr="00330DA7" w:rsidRDefault="00E446E4" w:rsidP="00FF48BA">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E446E4" w:rsidRPr="00330DA7" w14:paraId="04F272D2" w14:textId="77777777" w:rsidTr="00FF48BA">
            <w:trPr>
              <w:trHeight w:val="144"/>
            </w:trPr>
            <w:tc>
              <w:tcPr>
                <w:tcW w:w="2727" w:type="dxa"/>
              </w:tcPr>
              <w:p w14:paraId="2FD4DBF6" w14:textId="77777777" w:rsidR="00E446E4" w:rsidRPr="00330DA7" w:rsidRDefault="00E446E4" w:rsidP="00FF48BA">
                <w:pPr>
                  <w:tabs>
                    <w:tab w:val="right" w:pos="8838"/>
                  </w:tabs>
                  <w:ind w:left="-74" w:right="-105"/>
                  <w:rPr>
                    <w:rFonts w:eastAsia="Calibri" w:cs="Tahoma"/>
                    <w:b/>
                    <w:szCs w:val="22"/>
                    <w:lang w:eastAsia="en-US"/>
                  </w:rPr>
                </w:pPr>
                <w:bookmarkStart w:id="0" w:name="_Hlk12526980"/>
                <w:r w:rsidRPr="00330DA7">
                  <w:rPr>
                    <w:rFonts w:eastAsia="Calibri" w:cs="Tahoma"/>
                    <w:b/>
                    <w:szCs w:val="22"/>
                    <w:lang w:eastAsia="en-US"/>
                  </w:rPr>
                  <w:t>Recurso de Revisión:</w:t>
                </w:r>
              </w:p>
            </w:tc>
            <w:tc>
              <w:tcPr>
                <w:tcW w:w="3402" w:type="dxa"/>
              </w:tcPr>
              <w:p w14:paraId="140729E3" w14:textId="44C6B548" w:rsidR="00E446E4" w:rsidRPr="00A90C72" w:rsidRDefault="00E446E4" w:rsidP="00FF48BA">
                <w:pPr>
                  <w:tabs>
                    <w:tab w:val="right" w:pos="8838"/>
                  </w:tabs>
                  <w:ind w:left="-74" w:right="-105"/>
                  <w:rPr>
                    <w:rFonts w:eastAsia="Calibri" w:cs="Tahoma"/>
                    <w:szCs w:val="22"/>
                    <w:lang w:eastAsia="en-US"/>
                  </w:rPr>
                </w:pPr>
                <w:r>
                  <w:rPr>
                    <w:rFonts w:eastAsia="Calibri" w:cs="Tahoma"/>
                    <w:szCs w:val="22"/>
                    <w:lang w:eastAsia="en-US"/>
                  </w:rPr>
                  <w:t>04507/</w:t>
                </w:r>
                <w:r w:rsidRPr="00A90C72">
                  <w:rPr>
                    <w:rFonts w:eastAsia="Calibri" w:cs="Tahoma"/>
                    <w:szCs w:val="22"/>
                    <w:lang w:eastAsia="en-US"/>
                  </w:rPr>
                  <w:t>INFOEM/IP/RR</w:t>
                </w:r>
                <w:r>
                  <w:rPr>
                    <w:rFonts w:eastAsia="Calibri" w:cs="Tahoma"/>
                    <w:szCs w:val="22"/>
                    <w:lang w:eastAsia="en-US"/>
                  </w:rPr>
                  <w:t xml:space="preserve">/2024 y acumulados </w:t>
                </w:r>
              </w:p>
            </w:tc>
            <w:tc>
              <w:tcPr>
                <w:tcW w:w="3402" w:type="dxa"/>
              </w:tcPr>
              <w:p w14:paraId="71DEA1CF" w14:textId="77777777" w:rsidR="00E446E4" w:rsidRDefault="00E446E4" w:rsidP="00FF48BA">
                <w:pPr>
                  <w:tabs>
                    <w:tab w:val="right" w:pos="8838"/>
                  </w:tabs>
                  <w:ind w:left="-74" w:right="-105"/>
                  <w:rPr>
                    <w:rFonts w:eastAsia="Calibri" w:cs="Tahoma"/>
                    <w:szCs w:val="22"/>
                    <w:lang w:eastAsia="en-US"/>
                  </w:rPr>
                </w:pPr>
              </w:p>
            </w:tc>
          </w:tr>
          <w:tr w:rsidR="00E446E4" w:rsidRPr="00330DA7" w14:paraId="05C58951" w14:textId="77777777" w:rsidTr="00FF48BA">
            <w:trPr>
              <w:trHeight w:val="144"/>
            </w:trPr>
            <w:tc>
              <w:tcPr>
                <w:tcW w:w="2727" w:type="dxa"/>
              </w:tcPr>
              <w:p w14:paraId="642B9610" w14:textId="77777777" w:rsidR="00E446E4" w:rsidRPr="00330DA7" w:rsidRDefault="00E446E4" w:rsidP="00FF48BA">
                <w:pPr>
                  <w:tabs>
                    <w:tab w:val="right" w:pos="8838"/>
                  </w:tabs>
                  <w:ind w:left="-74" w:right="-105"/>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402" w:type="dxa"/>
              </w:tcPr>
              <w:p w14:paraId="7728D15B" w14:textId="51786E3D" w:rsidR="00E446E4" w:rsidRPr="005F19B1" w:rsidRDefault="00E446E4" w:rsidP="00FF48BA">
                <w:pPr>
                  <w:tabs>
                    <w:tab w:val="left" w:pos="3122"/>
                    <w:tab w:val="right" w:pos="8838"/>
                  </w:tabs>
                  <w:ind w:left="-105" w:right="-105"/>
                  <w:rPr>
                    <w:rFonts w:eastAsia="Calibri" w:cs="Tahoma"/>
                    <w:szCs w:val="22"/>
                    <w:lang w:eastAsia="en-US"/>
                  </w:rPr>
                </w:pPr>
              </w:p>
            </w:tc>
            <w:tc>
              <w:tcPr>
                <w:tcW w:w="3402" w:type="dxa"/>
              </w:tcPr>
              <w:p w14:paraId="73F47F53" w14:textId="77777777" w:rsidR="00E446E4" w:rsidRPr="005F19B1" w:rsidRDefault="00E446E4" w:rsidP="00FF48BA">
                <w:pPr>
                  <w:tabs>
                    <w:tab w:val="left" w:pos="3122"/>
                    <w:tab w:val="right" w:pos="8838"/>
                  </w:tabs>
                  <w:ind w:left="-105" w:right="-105"/>
                  <w:rPr>
                    <w:rFonts w:eastAsia="Calibri" w:cs="Tahoma"/>
                    <w:szCs w:val="22"/>
                    <w:lang w:eastAsia="en-US"/>
                  </w:rPr>
                </w:pPr>
              </w:p>
            </w:tc>
          </w:tr>
          <w:bookmarkEnd w:id="1"/>
          <w:tr w:rsidR="00E446E4" w:rsidRPr="00330DA7" w14:paraId="00E6CDC1" w14:textId="77777777" w:rsidTr="00FF48BA">
            <w:trPr>
              <w:trHeight w:val="283"/>
            </w:trPr>
            <w:tc>
              <w:tcPr>
                <w:tcW w:w="2727" w:type="dxa"/>
              </w:tcPr>
              <w:p w14:paraId="0631AD24" w14:textId="77777777" w:rsidR="00E446E4" w:rsidRPr="00330DA7" w:rsidRDefault="00E446E4" w:rsidP="00FF48BA">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563BC170" w:rsidR="00E446E4" w:rsidRPr="00952DD0" w:rsidRDefault="00E446E4" w:rsidP="00FF48BA">
                <w:pPr>
                  <w:tabs>
                    <w:tab w:val="left" w:pos="2834"/>
                    <w:tab w:val="right" w:pos="8838"/>
                  </w:tabs>
                  <w:ind w:left="-108" w:right="-105"/>
                  <w:rPr>
                    <w:rFonts w:eastAsia="Calibri" w:cs="Tahoma"/>
                    <w:szCs w:val="22"/>
                    <w:lang w:eastAsia="en-US"/>
                  </w:rPr>
                </w:pPr>
                <w:r w:rsidRPr="00565027">
                  <w:rPr>
                    <w:rFonts w:eastAsia="Calibri" w:cs="Tahoma"/>
                    <w:szCs w:val="22"/>
                    <w:lang w:eastAsia="en-US"/>
                  </w:rPr>
                  <w:t>Sistema Municipal Para el Desarrollo Integral de la Familia de Tlalnepantla de Baz</w:t>
                </w:r>
              </w:p>
            </w:tc>
            <w:tc>
              <w:tcPr>
                <w:tcW w:w="3402" w:type="dxa"/>
              </w:tcPr>
              <w:p w14:paraId="3A7DA319" w14:textId="77777777" w:rsidR="00E446E4" w:rsidRPr="00A90C72" w:rsidRDefault="00E446E4" w:rsidP="00FF48BA">
                <w:pPr>
                  <w:tabs>
                    <w:tab w:val="left" w:pos="2834"/>
                    <w:tab w:val="right" w:pos="8838"/>
                  </w:tabs>
                  <w:ind w:left="-108" w:right="-105"/>
                  <w:rPr>
                    <w:rFonts w:eastAsia="Calibri" w:cs="Tahoma"/>
                    <w:szCs w:val="22"/>
                    <w:lang w:eastAsia="en-US"/>
                  </w:rPr>
                </w:pPr>
              </w:p>
            </w:tc>
          </w:tr>
          <w:tr w:rsidR="00E446E4" w:rsidRPr="00330DA7" w14:paraId="0F6CD8D2" w14:textId="77777777" w:rsidTr="00FF48BA">
            <w:trPr>
              <w:trHeight w:val="283"/>
            </w:trPr>
            <w:tc>
              <w:tcPr>
                <w:tcW w:w="2727" w:type="dxa"/>
              </w:tcPr>
              <w:p w14:paraId="31700628" w14:textId="385332FF" w:rsidR="00E446E4" w:rsidRPr="00330DA7" w:rsidRDefault="00E446E4" w:rsidP="00FF48BA">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E446E4" w:rsidRPr="00EA66FC" w:rsidRDefault="00E446E4" w:rsidP="00FF48BA">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E446E4" w:rsidRPr="00330DA7" w:rsidRDefault="00E446E4" w:rsidP="00FF48BA">
                <w:pPr>
                  <w:tabs>
                    <w:tab w:val="right" w:pos="8838"/>
                  </w:tabs>
                  <w:ind w:left="-108" w:right="-105"/>
                  <w:rPr>
                    <w:rFonts w:eastAsia="Calibri" w:cs="Tahoma"/>
                    <w:szCs w:val="22"/>
                    <w:lang w:eastAsia="en-US"/>
                  </w:rPr>
                </w:pPr>
              </w:p>
            </w:tc>
          </w:tr>
        </w:tbl>
        <w:p w14:paraId="5DC6AC61" w14:textId="77777777" w:rsidR="00E446E4" w:rsidRPr="00330DA7" w:rsidRDefault="00E446E4" w:rsidP="00FF48BA">
          <w:pPr>
            <w:tabs>
              <w:tab w:val="right" w:pos="8838"/>
            </w:tabs>
            <w:ind w:left="-28"/>
            <w:rPr>
              <w:rFonts w:ascii="Arial" w:eastAsia="Calibri" w:hAnsi="Arial" w:cs="Arial"/>
              <w:b/>
              <w:szCs w:val="22"/>
              <w:lang w:eastAsia="en-US"/>
            </w:rPr>
          </w:pPr>
        </w:p>
      </w:tc>
    </w:tr>
  </w:tbl>
  <w:p w14:paraId="2A906731" w14:textId="77777777" w:rsidR="00E446E4" w:rsidRPr="00765661" w:rsidRDefault="00833767" w:rsidP="00FF48BA">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3.65pt;margin-top:-120.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C4A37"/>
    <w:multiLevelType w:val="hybridMultilevel"/>
    <w:tmpl w:val="FFFFFFFF"/>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8" w15:restartNumberingAfterBreak="0">
    <w:nsid w:val="414821F0"/>
    <w:multiLevelType w:val="hybridMultilevel"/>
    <w:tmpl w:val="FFFFFFFF"/>
    <w:lvl w:ilvl="0" w:tplc="E91095AE">
      <w:start w:val="1"/>
      <w:numFmt w:val="decimal"/>
      <w:lvlText w:val="%1."/>
      <w:lvlJc w:val="left"/>
      <w:pPr>
        <w:ind w:left="927" w:hanging="360"/>
      </w:pPr>
      <w:rPr>
        <w:rFonts w:cs="Times New Roman" w:hint="default"/>
      </w:rPr>
    </w:lvl>
    <w:lvl w:ilvl="1" w:tplc="080A0019" w:tentative="1">
      <w:start w:val="1"/>
      <w:numFmt w:val="lowerLetter"/>
      <w:lvlText w:val="%2."/>
      <w:lvlJc w:val="left"/>
      <w:pPr>
        <w:ind w:left="1647" w:hanging="360"/>
      </w:pPr>
      <w:rPr>
        <w:rFonts w:cs="Times New Roman"/>
      </w:rPr>
    </w:lvl>
    <w:lvl w:ilvl="2" w:tplc="080A001B" w:tentative="1">
      <w:start w:val="1"/>
      <w:numFmt w:val="lowerRoman"/>
      <w:lvlText w:val="%3."/>
      <w:lvlJc w:val="right"/>
      <w:pPr>
        <w:ind w:left="2367" w:hanging="180"/>
      </w:pPr>
      <w:rPr>
        <w:rFonts w:cs="Times New Roman"/>
      </w:rPr>
    </w:lvl>
    <w:lvl w:ilvl="3" w:tplc="080A000F" w:tentative="1">
      <w:start w:val="1"/>
      <w:numFmt w:val="decimal"/>
      <w:lvlText w:val="%4."/>
      <w:lvlJc w:val="left"/>
      <w:pPr>
        <w:ind w:left="3087" w:hanging="360"/>
      </w:pPr>
      <w:rPr>
        <w:rFonts w:cs="Times New Roman"/>
      </w:rPr>
    </w:lvl>
    <w:lvl w:ilvl="4" w:tplc="080A0019" w:tentative="1">
      <w:start w:val="1"/>
      <w:numFmt w:val="lowerLetter"/>
      <w:lvlText w:val="%5."/>
      <w:lvlJc w:val="left"/>
      <w:pPr>
        <w:ind w:left="3807" w:hanging="360"/>
      </w:pPr>
      <w:rPr>
        <w:rFonts w:cs="Times New Roman"/>
      </w:rPr>
    </w:lvl>
    <w:lvl w:ilvl="5" w:tplc="080A001B" w:tentative="1">
      <w:start w:val="1"/>
      <w:numFmt w:val="lowerRoman"/>
      <w:lvlText w:val="%6."/>
      <w:lvlJc w:val="right"/>
      <w:pPr>
        <w:ind w:left="4527" w:hanging="180"/>
      </w:pPr>
      <w:rPr>
        <w:rFonts w:cs="Times New Roman"/>
      </w:rPr>
    </w:lvl>
    <w:lvl w:ilvl="6" w:tplc="080A000F" w:tentative="1">
      <w:start w:val="1"/>
      <w:numFmt w:val="decimal"/>
      <w:lvlText w:val="%7."/>
      <w:lvlJc w:val="left"/>
      <w:pPr>
        <w:ind w:left="5247" w:hanging="360"/>
      </w:pPr>
      <w:rPr>
        <w:rFonts w:cs="Times New Roman"/>
      </w:rPr>
    </w:lvl>
    <w:lvl w:ilvl="7" w:tplc="080A0019" w:tentative="1">
      <w:start w:val="1"/>
      <w:numFmt w:val="lowerLetter"/>
      <w:lvlText w:val="%8."/>
      <w:lvlJc w:val="left"/>
      <w:pPr>
        <w:ind w:left="5967" w:hanging="360"/>
      </w:pPr>
      <w:rPr>
        <w:rFonts w:cs="Times New Roman"/>
      </w:rPr>
    </w:lvl>
    <w:lvl w:ilvl="8" w:tplc="080A001B" w:tentative="1">
      <w:start w:val="1"/>
      <w:numFmt w:val="lowerRoman"/>
      <w:lvlText w:val="%9."/>
      <w:lvlJc w:val="right"/>
      <w:pPr>
        <w:ind w:left="6687" w:hanging="180"/>
      </w:pPr>
      <w:rPr>
        <w:rFonts w:cs="Times New Roman"/>
      </w:rPr>
    </w:lvl>
  </w:abstractNum>
  <w:abstractNum w:abstractNumId="9"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5"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71CE3A43"/>
    <w:multiLevelType w:val="hybridMultilevel"/>
    <w:tmpl w:val="97787E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6502E34"/>
    <w:multiLevelType w:val="multilevel"/>
    <w:tmpl w:val="FFFFFFFF"/>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8"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3"/>
  </w:num>
  <w:num w:numId="3">
    <w:abstractNumId w:val="15"/>
  </w:num>
  <w:num w:numId="4">
    <w:abstractNumId w:val="5"/>
  </w:num>
  <w:num w:numId="5">
    <w:abstractNumId w:val="2"/>
  </w:num>
  <w:num w:numId="6">
    <w:abstractNumId w:val="18"/>
  </w:num>
  <w:num w:numId="7">
    <w:abstractNumId w:val="11"/>
  </w:num>
  <w:num w:numId="8">
    <w:abstractNumId w:val="4"/>
  </w:num>
  <w:num w:numId="9">
    <w:abstractNumId w:val="10"/>
  </w:num>
  <w:num w:numId="10">
    <w:abstractNumId w:val="7"/>
    <w:lvlOverride w:ilvl="0">
      <w:startOverride w:val="1"/>
    </w:lvlOverride>
    <w:lvlOverride w:ilvl="1"/>
    <w:lvlOverride w:ilvl="2"/>
    <w:lvlOverride w:ilvl="3"/>
    <w:lvlOverride w:ilvl="4"/>
    <w:lvlOverride w:ilvl="5"/>
    <w:lvlOverride w:ilvl="6"/>
    <w:lvlOverride w:ilvl="7"/>
    <w:lvlOverride w:ilvl="8"/>
  </w:num>
  <w:num w:numId="11">
    <w:abstractNumId w:val="7"/>
  </w:num>
  <w:num w:numId="12">
    <w:abstractNumId w:val="6"/>
  </w:num>
  <w:num w:numId="13">
    <w:abstractNumId w:val="1"/>
  </w:num>
  <w:num w:numId="14">
    <w:abstractNumId w:val="3"/>
  </w:num>
  <w:num w:numId="15">
    <w:abstractNumId w:val="12"/>
  </w:num>
  <w:num w:numId="16">
    <w:abstractNumId w:val="16"/>
  </w:num>
  <w:num w:numId="17">
    <w:abstractNumId w:val="16"/>
  </w:num>
  <w:num w:numId="18">
    <w:abstractNumId w:val="0"/>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629A"/>
    <w:rsid w:val="000318BC"/>
    <w:rsid w:val="00032AFD"/>
    <w:rsid w:val="00057B2D"/>
    <w:rsid w:val="0006288A"/>
    <w:rsid w:val="00074FCD"/>
    <w:rsid w:val="00080071"/>
    <w:rsid w:val="00084AB0"/>
    <w:rsid w:val="00097695"/>
    <w:rsid w:val="000D0D67"/>
    <w:rsid w:val="000E09C4"/>
    <w:rsid w:val="00112FAD"/>
    <w:rsid w:val="0011350D"/>
    <w:rsid w:val="00141876"/>
    <w:rsid w:val="0014207B"/>
    <w:rsid w:val="00146854"/>
    <w:rsid w:val="00150C49"/>
    <w:rsid w:val="00163D12"/>
    <w:rsid w:val="00197238"/>
    <w:rsid w:val="001A58B3"/>
    <w:rsid w:val="001C7688"/>
    <w:rsid w:val="001D30FA"/>
    <w:rsid w:val="001E01C4"/>
    <w:rsid w:val="001F329F"/>
    <w:rsid w:val="001F3515"/>
    <w:rsid w:val="001F5C8C"/>
    <w:rsid w:val="00200EA5"/>
    <w:rsid w:val="00233005"/>
    <w:rsid w:val="00233F17"/>
    <w:rsid w:val="00236470"/>
    <w:rsid w:val="002411F1"/>
    <w:rsid w:val="002A3601"/>
    <w:rsid w:val="002B7C6F"/>
    <w:rsid w:val="002D111C"/>
    <w:rsid w:val="002F4BBA"/>
    <w:rsid w:val="00302476"/>
    <w:rsid w:val="0032246E"/>
    <w:rsid w:val="00331F35"/>
    <w:rsid w:val="00335CDF"/>
    <w:rsid w:val="00337F4D"/>
    <w:rsid w:val="00355F64"/>
    <w:rsid w:val="00362A11"/>
    <w:rsid w:val="00370828"/>
    <w:rsid w:val="003A0C1D"/>
    <w:rsid w:val="003A40C1"/>
    <w:rsid w:val="003B5D3E"/>
    <w:rsid w:val="003E4F98"/>
    <w:rsid w:val="003F35FD"/>
    <w:rsid w:val="003F6FBF"/>
    <w:rsid w:val="004049A7"/>
    <w:rsid w:val="00411A3D"/>
    <w:rsid w:val="0041385B"/>
    <w:rsid w:val="00441BFA"/>
    <w:rsid w:val="004466E9"/>
    <w:rsid w:val="00454FBD"/>
    <w:rsid w:val="004D34D1"/>
    <w:rsid w:val="004D7CD8"/>
    <w:rsid w:val="004E5068"/>
    <w:rsid w:val="004F7A00"/>
    <w:rsid w:val="00511F69"/>
    <w:rsid w:val="00523F48"/>
    <w:rsid w:val="005365FA"/>
    <w:rsid w:val="00565027"/>
    <w:rsid w:val="005670DB"/>
    <w:rsid w:val="005723CB"/>
    <w:rsid w:val="00575400"/>
    <w:rsid w:val="005B18AF"/>
    <w:rsid w:val="005D5A50"/>
    <w:rsid w:val="005E401B"/>
    <w:rsid w:val="005F4874"/>
    <w:rsid w:val="005F5301"/>
    <w:rsid w:val="005F65B7"/>
    <w:rsid w:val="006067C7"/>
    <w:rsid w:val="00606A65"/>
    <w:rsid w:val="006151EA"/>
    <w:rsid w:val="006159AD"/>
    <w:rsid w:val="006218EF"/>
    <w:rsid w:val="00646436"/>
    <w:rsid w:val="00664420"/>
    <w:rsid w:val="0067070F"/>
    <w:rsid w:val="006756B0"/>
    <w:rsid w:val="00676D50"/>
    <w:rsid w:val="006A646A"/>
    <w:rsid w:val="006B10B0"/>
    <w:rsid w:val="006E25BC"/>
    <w:rsid w:val="006E5D24"/>
    <w:rsid w:val="006E6BBC"/>
    <w:rsid w:val="006F6054"/>
    <w:rsid w:val="006F7768"/>
    <w:rsid w:val="00712B5D"/>
    <w:rsid w:val="00717E59"/>
    <w:rsid w:val="00732105"/>
    <w:rsid w:val="00733AE3"/>
    <w:rsid w:val="00754EBE"/>
    <w:rsid w:val="00762381"/>
    <w:rsid w:val="00773DFE"/>
    <w:rsid w:val="00775BFC"/>
    <w:rsid w:val="007A1D57"/>
    <w:rsid w:val="007A3459"/>
    <w:rsid w:val="007B148D"/>
    <w:rsid w:val="007B6074"/>
    <w:rsid w:val="007D1C55"/>
    <w:rsid w:val="007D29D7"/>
    <w:rsid w:val="007D317F"/>
    <w:rsid w:val="007D359D"/>
    <w:rsid w:val="007F5D06"/>
    <w:rsid w:val="007F7EDC"/>
    <w:rsid w:val="00805A6E"/>
    <w:rsid w:val="00833767"/>
    <w:rsid w:val="00847D36"/>
    <w:rsid w:val="00852B6B"/>
    <w:rsid w:val="00865CF4"/>
    <w:rsid w:val="00876DBC"/>
    <w:rsid w:val="008A6003"/>
    <w:rsid w:val="008A6F88"/>
    <w:rsid w:val="008B1E16"/>
    <w:rsid w:val="008E1316"/>
    <w:rsid w:val="008E1CA9"/>
    <w:rsid w:val="00902EE5"/>
    <w:rsid w:val="00910FD2"/>
    <w:rsid w:val="00931437"/>
    <w:rsid w:val="009357DA"/>
    <w:rsid w:val="00942124"/>
    <w:rsid w:val="00953430"/>
    <w:rsid w:val="00970EB3"/>
    <w:rsid w:val="009718B6"/>
    <w:rsid w:val="009A0277"/>
    <w:rsid w:val="009A2D78"/>
    <w:rsid w:val="009A7C10"/>
    <w:rsid w:val="009B2945"/>
    <w:rsid w:val="009E2DEE"/>
    <w:rsid w:val="009F797C"/>
    <w:rsid w:val="00A131AC"/>
    <w:rsid w:val="00A16D85"/>
    <w:rsid w:val="00A1780F"/>
    <w:rsid w:val="00A21A20"/>
    <w:rsid w:val="00A36A99"/>
    <w:rsid w:val="00A53315"/>
    <w:rsid w:val="00A5520E"/>
    <w:rsid w:val="00A70EF0"/>
    <w:rsid w:val="00A9208D"/>
    <w:rsid w:val="00AA18C1"/>
    <w:rsid w:val="00AA6EA9"/>
    <w:rsid w:val="00AC184B"/>
    <w:rsid w:val="00AC2DB8"/>
    <w:rsid w:val="00AC3CA0"/>
    <w:rsid w:val="00AE24D4"/>
    <w:rsid w:val="00AE3DA7"/>
    <w:rsid w:val="00AF03C4"/>
    <w:rsid w:val="00AF4B69"/>
    <w:rsid w:val="00B035CA"/>
    <w:rsid w:val="00B22A80"/>
    <w:rsid w:val="00B50F03"/>
    <w:rsid w:val="00B525CB"/>
    <w:rsid w:val="00B77F9D"/>
    <w:rsid w:val="00B94487"/>
    <w:rsid w:val="00BA55A8"/>
    <w:rsid w:val="00BA7B9C"/>
    <w:rsid w:val="00BB2ABF"/>
    <w:rsid w:val="00BB64F4"/>
    <w:rsid w:val="00BD3F4F"/>
    <w:rsid w:val="00BD5A7C"/>
    <w:rsid w:val="00BE7A1B"/>
    <w:rsid w:val="00BF0221"/>
    <w:rsid w:val="00BF091A"/>
    <w:rsid w:val="00BF4EAD"/>
    <w:rsid w:val="00C049E2"/>
    <w:rsid w:val="00C25F85"/>
    <w:rsid w:val="00C36795"/>
    <w:rsid w:val="00C461EC"/>
    <w:rsid w:val="00C501B0"/>
    <w:rsid w:val="00C507D4"/>
    <w:rsid w:val="00C71CEF"/>
    <w:rsid w:val="00C72DAA"/>
    <w:rsid w:val="00C74A0F"/>
    <w:rsid w:val="00C80B14"/>
    <w:rsid w:val="00C93894"/>
    <w:rsid w:val="00CB7E9A"/>
    <w:rsid w:val="00CC1D4B"/>
    <w:rsid w:val="00CC2BD6"/>
    <w:rsid w:val="00CD0B92"/>
    <w:rsid w:val="00CE29D3"/>
    <w:rsid w:val="00CF2D8B"/>
    <w:rsid w:val="00CF378F"/>
    <w:rsid w:val="00CF7586"/>
    <w:rsid w:val="00D036D3"/>
    <w:rsid w:val="00D058F9"/>
    <w:rsid w:val="00D2790D"/>
    <w:rsid w:val="00D437E9"/>
    <w:rsid w:val="00D44450"/>
    <w:rsid w:val="00D51ECD"/>
    <w:rsid w:val="00D6170E"/>
    <w:rsid w:val="00D67846"/>
    <w:rsid w:val="00D91CB4"/>
    <w:rsid w:val="00DA35F7"/>
    <w:rsid w:val="00DB1C09"/>
    <w:rsid w:val="00DC2048"/>
    <w:rsid w:val="00DE1133"/>
    <w:rsid w:val="00E018A3"/>
    <w:rsid w:val="00E02F04"/>
    <w:rsid w:val="00E16BF5"/>
    <w:rsid w:val="00E241CF"/>
    <w:rsid w:val="00E243DB"/>
    <w:rsid w:val="00E37A3F"/>
    <w:rsid w:val="00E37D3C"/>
    <w:rsid w:val="00E40A98"/>
    <w:rsid w:val="00E446E4"/>
    <w:rsid w:val="00E62E6A"/>
    <w:rsid w:val="00E82517"/>
    <w:rsid w:val="00E83EF5"/>
    <w:rsid w:val="00E84250"/>
    <w:rsid w:val="00E9335C"/>
    <w:rsid w:val="00ED1C1E"/>
    <w:rsid w:val="00EE2AF2"/>
    <w:rsid w:val="00EE5105"/>
    <w:rsid w:val="00EF165E"/>
    <w:rsid w:val="00EF21B4"/>
    <w:rsid w:val="00F07EE6"/>
    <w:rsid w:val="00F12539"/>
    <w:rsid w:val="00F33CC8"/>
    <w:rsid w:val="00F4481C"/>
    <w:rsid w:val="00F61B76"/>
    <w:rsid w:val="00F75D23"/>
    <w:rsid w:val="00F77B43"/>
    <w:rsid w:val="00FA5957"/>
    <w:rsid w:val="00FB0AF2"/>
    <w:rsid w:val="00FC3CE0"/>
    <w:rsid w:val="00FD06A8"/>
    <w:rsid w:val="00FF2387"/>
    <w:rsid w:val="00FF48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18C1"/>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character" w:customStyle="1" w:styleId="Mencinsinresolver1">
    <w:name w:val="Mención sin resolver1"/>
    <w:basedOn w:val="Fuentedeprrafopredeter"/>
    <w:uiPriority w:val="99"/>
    <w:semiHidden/>
    <w:unhideWhenUsed/>
    <w:rsid w:val="00AC18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269584">
      <w:bodyDiv w:val="1"/>
      <w:marLeft w:val="0"/>
      <w:marRight w:val="0"/>
      <w:marTop w:val="0"/>
      <w:marBottom w:val="0"/>
      <w:divBdr>
        <w:top w:val="none" w:sz="0" w:space="0" w:color="auto"/>
        <w:left w:val="none" w:sz="0" w:space="0" w:color="auto"/>
        <w:bottom w:val="none" w:sz="0" w:space="0" w:color="auto"/>
        <w:right w:val="none" w:sz="0" w:space="0" w:color="auto"/>
      </w:divBdr>
    </w:div>
    <w:div w:id="255406084">
      <w:bodyDiv w:val="1"/>
      <w:marLeft w:val="0"/>
      <w:marRight w:val="0"/>
      <w:marTop w:val="0"/>
      <w:marBottom w:val="0"/>
      <w:divBdr>
        <w:top w:val="none" w:sz="0" w:space="0" w:color="auto"/>
        <w:left w:val="none" w:sz="0" w:space="0" w:color="auto"/>
        <w:bottom w:val="none" w:sz="0" w:space="0" w:color="auto"/>
        <w:right w:val="none" w:sz="0" w:space="0" w:color="auto"/>
      </w:divBdr>
    </w:div>
    <w:div w:id="396561606">
      <w:bodyDiv w:val="1"/>
      <w:marLeft w:val="0"/>
      <w:marRight w:val="0"/>
      <w:marTop w:val="0"/>
      <w:marBottom w:val="0"/>
      <w:divBdr>
        <w:top w:val="none" w:sz="0" w:space="0" w:color="auto"/>
        <w:left w:val="none" w:sz="0" w:space="0" w:color="auto"/>
        <w:bottom w:val="none" w:sz="0" w:space="0" w:color="auto"/>
        <w:right w:val="none" w:sz="0" w:space="0" w:color="auto"/>
      </w:divBdr>
    </w:div>
    <w:div w:id="903294211">
      <w:bodyDiv w:val="1"/>
      <w:marLeft w:val="0"/>
      <w:marRight w:val="0"/>
      <w:marTop w:val="0"/>
      <w:marBottom w:val="0"/>
      <w:divBdr>
        <w:top w:val="none" w:sz="0" w:space="0" w:color="auto"/>
        <w:left w:val="none" w:sz="0" w:space="0" w:color="auto"/>
        <w:bottom w:val="none" w:sz="0" w:space="0" w:color="auto"/>
        <w:right w:val="none" w:sz="0" w:space="0" w:color="auto"/>
      </w:divBdr>
    </w:div>
    <w:div w:id="967858835">
      <w:bodyDiv w:val="1"/>
      <w:marLeft w:val="0"/>
      <w:marRight w:val="0"/>
      <w:marTop w:val="0"/>
      <w:marBottom w:val="0"/>
      <w:divBdr>
        <w:top w:val="none" w:sz="0" w:space="0" w:color="auto"/>
        <w:left w:val="none" w:sz="0" w:space="0" w:color="auto"/>
        <w:bottom w:val="none" w:sz="0" w:space="0" w:color="auto"/>
        <w:right w:val="none" w:sz="0" w:space="0" w:color="auto"/>
      </w:divBdr>
    </w:div>
    <w:div w:id="997149653">
      <w:bodyDiv w:val="1"/>
      <w:marLeft w:val="0"/>
      <w:marRight w:val="0"/>
      <w:marTop w:val="0"/>
      <w:marBottom w:val="0"/>
      <w:divBdr>
        <w:top w:val="none" w:sz="0" w:space="0" w:color="auto"/>
        <w:left w:val="none" w:sz="0" w:space="0" w:color="auto"/>
        <w:bottom w:val="none" w:sz="0" w:space="0" w:color="auto"/>
        <w:right w:val="none" w:sz="0" w:space="0" w:color="auto"/>
      </w:divBdr>
    </w:div>
    <w:div w:id="1194805726">
      <w:bodyDiv w:val="1"/>
      <w:marLeft w:val="0"/>
      <w:marRight w:val="0"/>
      <w:marTop w:val="0"/>
      <w:marBottom w:val="0"/>
      <w:divBdr>
        <w:top w:val="none" w:sz="0" w:space="0" w:color="auto"/>
        <w:left w:val="none" w:sz="0" w:space="0" w:color="auto"/>
        <w:bottom w:val="none" w:sz="0" w:space="0" w:color="auto"/>
        <w:right w:val="none" w:sz="0" w:space="0" w:color="auto"/>
      </w:divBdr>
    </w:div>
    <w:div w:id="1422143149">
      <w:bodyDiv w:val="1"/>
      <w:marLeft w:val="0"/>
      <w:marRight w:val="0"/>
      <w:marTop w:val="0"/>
      <w:marBottom w:val="0"/>
      <w:divBdr>
        <w:top w:val="none" w:sz="0" w:space="0" w:color="auto"/>
        <w:left w:val="none" w:sz="0" w:space="0" w:color="auto"/>
        <w:bottom w:val="none" w:sz="0" w:space="0" w:color="auto"/>
        <w:right w:val="none" w:sz="0" w:space="0" w:color="auto"/>
      </w:divBdr>
    </w:div>
    <w:div w:id="1560936827">
      <w:bodyDiv w:val="1"/>
      <w:marLeft w:val="0"/>
      <w:marRight w:val="0"/>
      <w:marTop w:val="0"/>
      <w:marBottom w:val="0"/>
      <w:divBdr>
        <w:top w:val="none" w:sz="0" w:space="0" w:color="auto"/>
        <w:left w:val="none" w:sz="0" w:space="0" w:color="auto"/>
        <w:bottom w:val="none" w:sz="0" w:space="0" w:color="auto"/>
        <w:right w:val="none" w:sz="0" w:space="0" w:color="auto"/>
      </w:divBdr>
    </w:div>
    <w:div w:id="1635717673">
      <w:bodyDiv w:val="1"/>
      <w:marLeft w:val="0"/>
      <w:marRight w:val="0"/>
      <w:marTop w:val="0"/>
      <w:marBottom w:val="0"/>
      <w:divBdr>
        <w:top w:val="none" w:sz="0" w:space="0" w:color="auto"/>
        <w:left w:val="none" w:sz="0" w:space="0" w:color="auto"/>
        <w:bottom w:val="none" w:sz="0" w:space="0" w:color="auto"/>
        <w:right w:val="none" w:sz="0" w:space="0" w:color="auto"/>
      </w:divBdr>
    </w:div>
    <w:div w:id="1654137739">
      <w:bodyDiv w:val="1"/>
      <w:marLeft w:val="0"/>
      <w:marRight w:val="0"/>
      <w:marTop w:val="0"/>
      <w:marBottom w:val="0"/>
      <w:divBdr>
        <w:top w:val="none" w:sz="0" w:space="0" w:color="auto"/>
        <w:left w:val="none" w:sz="0" w:space="0" w:color="auto"/>
        <w:bottom w:val="none" w:sz="0" w:space="0" w:color="auto"/>
        <w:right w:val="none" w:sz="0" w:space="0" w:color="auto"/>
      </w:divBdr>
    </w:div>
    <w:div w:id="1997491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javascript:abrirAcuse(606286);" TargetMode="External"/><Relationship Id="rId26" Type="http://schemas.openxmlformats.org/officeDocument/2006/relationships/hyperlink" Target="javascript:abrirAcuse(606290);" TargetMode="External"/><Relationship Id="rId39" Type="http://schemas.openxmlformats.org/officeDocument/2006/relationships/theme" Target="theme/theme1.xml"/><Relationship Id="rId21" Type="http://schemas.openxmlformats.org/officeDocument/2006/relationships/hyperlink" Target="javascript:abrirAcuse(606290);" TargetMode="External"/><Relationship Id="rId34"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javascript:abrirAcuse(606288);" TargetMode="External"/><Relationship Id="rId25" Type="http://schemas.openxmlformats.org/officeDocument/2006/relationships/hyperlink" Target="javascript:abrirAcuse(606291);" TargetMode="External"/><Relationship Id="rId33" Type="http://schemas.openxmlformats.org/officeDocument/2006/relationships/image" Target="media/image7.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javascript:abrirAcuse(606290);" TargetMode="External"/><Relationship Id="rId20" Type="http://schemas.openxmlformats.org/officeDocument/2006/relationships/hyperlink" Target="javascript:abrirAcuse(606291);"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javascript:abrirAcuse(606292);" TargetMode="External"/><Relationship Id="rId32" Type="http://schemas.openxmlformats.org/officeDocument/2006/relationships/image" Target="media/image6.png"/><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javascript:abrirAcuse(606291);" TargetMode="External"/><Relationship Id="rId23" Type="http://schemas.openxmlformats.org/officeDocument/2006/relationships/hyperlink" Target="javascript:abrirAcuse(606286);" TargetMode="External"/><Relationship Id="rId28" Type="http://schemas.openxmlformats.org/officeDocument/2006/relationships/hyperlink" Target="javascript:abrirAcuse(606286);" TargetMode="External"/><Relationship Id="rId36"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hyperlink" Target="javascript:abrirAcuse(606292);"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javascript:abrirAcuse(606292);" TargetMode="External"/><Relationship Id="rId22" Type="http://schemas.openxmlformats.org/officeDocument/2006/relationships/hyperlink" Target="javascript:abrirAcuse(606288);" TargetMode="External"/><Relationship Id="rId27" Type="http://schemas.openxmlformats.org/officeDocument/2006/relationships/hyperlink" Target="javascript:abrirAcuse(606288);" TargetMode="External"/><Relationship Id="rId30" Type="http://schemas.openxmlformats.org/officeDocument/2006/relationships/image" Target="media/image4.png"/><Relationship Id="rId35" Type="http://schemas.openxmlformats.org/officeDocument/2006/relationships/image" Target="media/image9.pn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2.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B5DCE4-4E92-409C-8413-A2AA6846A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73</Pages>
  <Words>16424</Words>
  <Characters>90332</Characters>
  <Application>Microsoft Office Word</Application>
  <DocSecurity>0</DocSecurity>
  <Lines>752</Lines>
  <Paragraphs>213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infoem607b</cp:lastModifiedBy>
  <cp:revision>20</cp:revision>
  <cp:lastPrinted>2024-09-26T16:06:00Z</cp:lastPrinted>
  <dcterms:created xsi:type="dcterms:W3CDTF">2024-09-19T05:13:00Z</dcterms:created>
  <dcterms:modified xsi:type="dcterms:W3CDTF">2024-09-26T16:06:00Z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