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E7C0E" w14:textId="124EF448" w:rsidR="005C2E26" w:rsidRPr="00BB7B13" w:rsidRDefault="005C2E26" w:rsidP="00BB7B13">
      <w:pPr>
        <w:spacing w:line="360" w:lineRule="auto"/>
        <w:jc w:val="both"/>
        <w:rPr>
          <w:rFonts w:ascii="Palatino Linotype" w:hAnsi="Palatino Linotype"/>
        </w:rPr>
      </w:pPr>
      <w:r w:rsidRPr="00BB7B13">
        <w:rPr>
          <w:rFonts w:ascii="Palatino Linotype" w:hAnsi="Palatino Linotype"/>
        </w:rPr>
        <w:t>Resolución del Pleno del Instituto de Transparencia, Acceso a la Información Pública y Protección de Datos Personales del Estado de México y Municipios, con domicilio en Metepec, Estado de México, el</w:t>
      </w:r>
      <w:r w:rsidR="00771DB7" w:rsidRPr="00BB7B13">
        <w:rPr>
          <w:rFonts w:ascii="Palatino Linotype" w:hAnsi="Palatino Linotype"/>
        </w:rPr>
        <w:t xml:space="preserve"> </w:t>
      </w:r>
      <w:r w:rsidR="00D93E31" w:rsidRPr="00BB7B13">
        <w:rPr>
          <w:rFonts w:ascii="Palatino Linotype" w:hAnsi="Palatino Linotype"/>
          <w:b/>
        </w:rPr>
        <w:t>tres de abril</w:t>
      </w:r>
      <w:r w:rsidR="00164D15" w:rsidRPr="00BB7B13">
        <w:rPr>
          <w:rFonts w:ascii="Palatino Linotype" w:hAnsi="Palatino Linotype"/>
          <w:b/>
        </w:rPr>
        <w:t xml:space="preserve"> de dos mil veinticuatro</w:t>
      </w:r>
      <w:r w:rsidR="00943122" w:rsidRPr="00BB7B13">
        <w:rPr>
          <w:rFonts w:ascii="Palatino Linotype" w:hAnsi="Palatino Linotype"/>
        </w:rPr>
        <w:t>.</w:t>
      </w:r>
    </w:p>
    <w:p w14:paraId="09B578C6" w14:textId="77777777" w:rsidR="00B36180" w:rsidRPr="00BB7B13" w:rsidRDefault="00B36180" w:rsidP="00BB7B13">
      <w:pPr>
        <w:spacing w:line="360" w:lineRule="auto"/>
        <w:jc w:val="both"/>
        <w:rPr>
          <w:rFonts w:ascii="Palatino Linotype" w:hAnsi="Palatino Linotype"/>
        </w:rPr>
      </w:pPr>
    </w:p>
    <w:p w14:paraId="2C11FACB" w14:textId="56173768" w:rsidR="00457BB8" w:rsidRPr="00BB7B13" w:rsidRDefault="00457BB8" w:rsidP="00BB7B13">
      <w:pPr>
        <w:spacing w:line="360" w:lineRule="auto"/>
        <w:jc w:val="both"/>
        <w:rPr>
          <w:rFonts w:ascii="Palatino Linotype" w:hAnsi="Palatino Linotype"/>
        </w:rPr>
      </w:pPr>
      <w:r w:rsidRPr="00BB7B13">
        <w:rPr>
          <w:rFonts w:ascii="Palatino Linotype" w:hAnsi="Palatino Linotype"/>
          <w:b/>
        </w:rPr>
        <w:t>VISTO</w:t>
      </w:r>
      <w:r w:rsidRPr="00BB7B13">
        <w:rPr>
          <w:rFonts w:ascii="Palatino Linotype" w:hAnsi="Palatino Linotype"/>
        </w:rPr>
        <w:t xml:space="preserve"> el exp</w:t>
      </w:r>
      <w:r w:rsidR="00CB5585" w:rsidRPr="00BB7B13">
        <w:rPr>
          <w:rFonts w:ascii="Palatino Linotype" w:hAnsi="Palatino Linotype"/>
        </w:rPr>
        <w:t xml:space="preserve">ediente formado con motivo del </w:t>
      </w:r>
      <w:r w:rsidR="00D86297" w:rsidRPr="00BB7B13">
        <w:rPr>
          <w:rFonts w:ascii="Palatino Linotype" w:hAnsi="Palatino Linotype"/>
        </w:rPr>
        <w:t>Recurso Revisión</w:t>
      </w:r>
      <w:r w:rsidRPr="00BB7B13">
        <w:rPr>
          <w:rFonts w:ascii="Palatino Linotype" w:hAnsi="Palatino Linotype"/>
        </w:rPr>
        <w:t xml:space="preserve"> </w:t>
      </w:r>
      <w:r w:rsidR="00B36180" w:rsidRPr="00BB7B13">
        <w:rPr>
          <w:rFonts w:ascii="Palatino Linotype" w:hAnsi="Palatino Linotype"/>
          <w:b/>
        </w:rPr>
        <w:t>05777</w:t>
      </w:r>
      <w:r w:rsidR="008834CE" w:rsidRPr="00BB7B13">
        <w:rPr>
          <w:rFonts w:ascii="Palatino Linotype" w:hAnsi="Palatino Linotype"/>
          <w:b/>
          <w:lang w:val="es-ES_tradnl"/>
        </w:rPr>
        <w:t>/INFOEM/IP/RR/202</w:t>
      </w:r>
      <w:r w:rsidR="00771DB7" w:rsidRPr="00BB7B13">
        <w:rPr>
          <w:rFonts w:ascii="Palatino Linotype" w:hAnsi="Palatino Linotype"/>
          <w:b/>
          <w:lang w:val="es-ES_tradnl"/>
        </w:rPr>
        <w:t>3</w:t>
      </w:r>
      <w:r w:rsidRPr="00BB7B13">
        <w:rPr>
          <w:rFonts w:ascii="Palatino Linotype" w:hAnsi="Palatino Linotype"/>
        </w:rPr>
        <w:t xml:space="preserve">, </w:t>
      </w:r>
      <w:r w:rsidR="004951B6" w:rsidRPr="00BB7B13">
        <w:rPr>
          <w:rFonts w:ascii="Palatino Linotype" w:hAnsi="Palatino Linotype"/>
        </w:rPr>
        <w:t>promovido por</w:t>
      </w:r>
      <w:r w:rsidR="00493805" w:rsidRPr="00BB7B13">
        <w:rPr>
          <w:rFonts w:ascii="Palatino Linotype" w:hAnsi="Palatino Linotype"/>
        </w:rPr>
        <w:t xml:space="preserve"> el C. </w:t>
      </w:r>
      <w:r w:rsidR="008C45F6" w:rsidRPr="00BB7B13">
        <w:rPr>
          <w:rFonts w:ascii="Palatino Linotype" w:hAnsi="Palatino Linotype"/>
        </w:rPr>
        <w:t xml:space="preserve"> </w:t>
      </w:r>
      <w:r w:rsidR="00CC6C99">
        <w:rPr>
          <w:rFonts w:ascii="Palatino Linotype" w:hAnsi="Palatino Linotype"/>
          <w:b/>
          <w:bCs/>
        </w:rPr>
        <w:t>XXXX XXXXX XXXX</w:t>
      </w:r>
      <w:r w:rsidR="004951B6" w:rsidRPr="00BB7B13">
        <w:rPr>
          <w:rFonts w:ascii="Palatino Linotype" w:hAnsi="Palatino Linotype"/>
        </w:rPr>
        <w:t>,</w:t>
      </w:r>
      <w:r w:rsidR="004951B6" w:rsidRPr="00BB7B13">
        <w:rPr>
          <w:rFonts w:ascii="Palatino Linotype" w:hAnsi="Palatino Linotype" w:cs="Arial"/>
          <w:b/>
          <w:lang w:val="es-ES"/>
        </w:rPr>
        <w:t xml:space="preserve"> </w:t>
      </w:r>
      <w:r w:rsidR="004951B6" w:rsidRPr="00BB7B13">
        <w:rPr>
          <w:rFonts w:ascii="Palatino Linotype" w:hAnsi="Palatino Linotype" w:cs="Arial"/>
          <w:lang w:val="es-ES"/>
        </w:rPr>
        <w:t xml:space="preserve">a </w:t>
      </w:r>
      <w:r w:rsidR="004951B6" w:rsidRPr="00BB7B13">
        <w:rPr>
          <w:rFonts w:ascii="Palatino Linotype" w:hAnsi="Palatino Linotype"/>
          <w:lang w:val="es-ES"/>
        </w:rPr>
        <w:t>quien</w:t>
      </w:r>
      <w:r w:rsidR="004951B6" w:rsidRPr="00BB7B13">
        <w:rPr>
          <w:rFonts w:ascii="Palatino Linotype" w:hAnsi="Palatino Linotype" w:cs="Arial"/>
          <w:b/>
          <w:lang w:val="es-ES"/>
        </w:rPr>
        <w:t xml:space="preserve"> </w:t>
      </w:r>
      <w:r w:rsidR="004951B6" w:rsidRPr="00BB7B13">
        <w:rPr>
          <w:rFonts w:ascii="Palatino Linotype" w:hAnsi="Palatino Linotype"/>
        </w:rPr>
        <w:t xml:space="preserve">en lo sucesivo se le denominará </w:t>
      </w:r>
      <w:bookmarkStart w:id="0" w:name="_Hlk136873755"/>
      <w:r w:rsidR="004951B6" w:rsidRPr="00BB7B13">
        <w:rPr>
          <w:rFonts w:ascii="Palatino Linotype" w:hAnsi="Palatino Linotype" w:cs="Arial"/>
          <w:b/>
        </w:rPr>
        <w:t>EL</w:t>
      </w:r>
      <w:r w:rsidR="004951B6" w:rsidRPr="00BB7B13">
        <w:rPr>
          <w:rFonts w:ascii="Palatino Linotype" w:hAnsi="Palatino Linotype" w:cs="Arial"/>
          <w:b/>
          <w:lang w:val="es-ES"/>
        </w:rPr>
        <w:t xml:space="preserve"> </w:t>
      </w:r>
      <w:bookmarkEnd w:id="0"/>
      <w:r w:rsidR="004951B6" w:rsidRPr="00BB7B13">
        <w:rPr>
          <w:rFonts w:ascii="Palatino Linotype" w:hAnsi="Palatino Linotype" w:cs="Arial"/>
          <w:b/>
          <w:lang w:val="es-ES"/>
        </w:rPr>
        <w:t>RECURRENTE</w:t>
      </w:r>
      <w:r w:rsidR="005C250B" w:rsidRPr="00BB7B13">
        <w:rPr>
          <w:rFonts w:ascii="Palatino Linotype" w:hAnsi="Palatino Linotype"/>
        </w:rPr>
        <w:t>,</w:t>
      </w:r>
      <w:r w:rsidRPr="00BB7B13">
        <w:rPr>
          <w:rFonts w:ascii="Palatino Linotype" w:hAnsi="Palatino Linotype"/>
        </w:rPr>
        <w:t xml:space="preserve"> </w:t>
      </w:r>
      <w:r w:rsidR="00E24730" w:rsidRPr="00BB7B13">
        <w:rPr>
          <w:rFonts w:ascii="Palatino Linotype" w:hAnsi="Palatino Linotype"/>
        </w:rPr>
        <w:t xml:space="preserve">en contra de </w:t>
      </w:r>
      <w:r w:rsidR="00DD7C89" w:rsidRPr="00BB7B13">
        <w:rPr>
          <w:rFonts w:ascii="Palatino Linotype" w:hAnsi="Palatino Linotype" w:cs="Arial"/>
          <w:lang w:val="es-ES"/>
        </w:rPr>
        <w:t>la</w:t>
      </w:r>
      <w:r w:rsidR="00E24730" w:rsidRPr="00BB7B13">
        <w:rPr>
          <w:rFonts w:ascii="Palatino Linotype" w:hAnsi="Palatino Linotype" w:cs="Arial"/>
          <w:lang w:val="es-ES"/>
        </w:rPr>
        <w:t xml:space="preserve"> respuesta</w:t>
      </w:r>
      <w:r w:rsidR="00F74502" w:rsidRPr="00BB7B13">
        <w:rPr>
          <w:rFonts w:ascii="Palatino Linotype" w:hAnsi="Palatino Linotype" w:cs="Arial"/>
          <w:lang w:val="es-ES"/>
        </w:rPr>
        <w:t xml:space="preserve"> d</w:t>
      </w:r>
      <w:r w:rsidR="000C0B7F" w:rsidRPr="00BB7B13">
        <w:rPr>
          <w:rFonts w:ascii="Palatino Linotype" w:hAnsi="Palatino Linotype" w:cs="Arial"/>
          <w:lang w:val="es-ES"/>
        </w:rPr>
        <w:t>e</w:t>
      </w:r>
      <w:r w:rsidR="00A162A3" w:rsidRPr="00BB7B13">
        <w:rPr>
          <w:rFonts w:ascii="Palatino Linotype" w:hAnsi="Palatino Linotype" w:cs="Arial"/>
          <w:lang w:val="es-ES"/>
        </w:rPr>
        <w:t xml:space="preserve">l </w:t>
      </w:r>
      <w:r w:rsidR="00493805" w:rsidRPr="00BB7B13">
        <w:rPr>
          <w:rFonts w:ascii="Palatino Linotype" w:hAnsi="Palatino Linotype" w:cs="Arial"/>
          <w:b/>
          <w:bCs/>
        </w:rPr>
        <w:t>Ayuntamiento de Metepec</w:t>
      </w:r>
      <w:r w:rsidR="000D302C" w:rsidRPr="00BB7B13">
        <w:rPr>
          <w:rFonts w:ascii="Palatino Linotype" w:hAnsi="Palatino Linotype" w:cs="Arial"/>
          <w:b/>
        </w:rPr>
        <w:t xml:space="preserve">, </w:t>
      </w:r>
      <w:r w:rsidR="00A66569" w:rsidRPr="00BB7B13">
        <w:rPr>
          <w:rFonts w:ascii="Palatino Linotype" w:hAnsi="Palatino Linotype"/>
          <w:lang w:val="es-419"/>
        </w:rPr>
        <w:t xml:space="preserve">que en </w:t>
      </w:r>
      <w:r w:rsidRPr="00BB7B13">
        <w:rPr>
          <w:rFonts w:ascii="Palatino Linotype" w:hAnsi="Palatino Linotype"/>
        </w:rPr>
        <w:t xml:space="preserve">lo sucesivo </w:t>
      </w:r>
      <w:r w:rsidR="009E2E2C" w:rsidRPr="00BB7B13">
        <w:rPr>
          <w:rFonts w:ascii="Palatino Linotype" w:hAnsi="Palatino Linotype"/>
        </w:rPr>
        <w:t xml:space="preserve">se denominará </w:t>
      </w:r>
      <w:r w:rsidRPr="00BB7B13">
        <w:rPr>
          <w:rFonts w:ascii="Palatino Linotype" w:hAnsi="Palatino Linotype"/>
          <w:b/>
        </w:rPr>
        <w:t>EL SUJETO OBLIGADO</w:t>
      </w:r>
      <w:r w:rsidR="008C45F6" w:rsidRPr="00BB7B13">
        <w:rPr>
          <w:rStyle w:val="Refdenotaalpie"/>
          <w:rFonts w:ascii="Palatino Linotype" w:hAnsi="Palatino Linotype"/>
          <w:b/>
        </w:rPr>
        <w:footnoteReference w:id="2"/>
      </w:r>
      <w:r w:rsidRPr="00BB7B13">
        <w:rPr>
          <w:rFonts w:ascii="Palatino Linotype" w:hAnsi="Palatino Linotype"/>
        </w:rPr>
        <w:t>, se procede a dictar la presente resol</w:t>
      </w:r>
      <w:r w:rsidR="009A60AC" w:rsidRPr="00BB7B13">
        <w:rPr>
          <w:rFonts w:ascii="Palatino Linotype" w:hAnsi="Palatino Linotype"/>
        </w:rPr>
        <w:t>ución con base en lo siguiente:</w:t>
      </w:r>
    </w:p>
    <w:p w14:paraId="11E6F935" w14:textId="77777777" w:rsidR="00B36180" w:rsidRPr="00BB7B13" w:rsidRDefault="00B36180" w:rsidP="00BB7B13">
      <w:pPr>
        <w:jc w:val="both"/>
        <w:rPr>
          <w:rFonts w:ascii="Palatino Linotype" w:hAnsi="Palatino Linotype"/>
        </w:rPr>
      </w:pPr>
    </w:p>
    <w:p w14:paraId="480E521A" w14:textId="1C45FB4A" w:rsidR="00457BB8" w:rsidRPr="00BB7B13" w:rsidRDefault="003103D9" w:rsidP="00BB7B13">
      <w:pPr>
        <w:jc w:val="center"/>
        <w:rPr>
          <w:rFonts w:ascii="Palatino Linotype" w:hAnsi="Palatino Linotype"/>
          <w:b/>
          <w:bCs/>
          <w:spacing w:val="40"/>
          <w:sz w:val="28"/>
        </w:rPr>
      </w:pPr>
      <w:r w:rsidRPr="00BB7B13">
        <w:rPr>
          <w:rFonts w:ascii="Palatino Linotype" w:hAnsi="Palatino Linotype"/>
          <w:b/>
          <w:bCs/>
          <w:spacing w:val="40"/>
          <w:sz w:val="28"/>
        </w:rPr>
        <w:t>ANTECEDENTES</w:t>
      </w:r>
    </w:p>
    <w:p w14:paraId="64F31F59" w14:textId="77777777" w:rsidR="00B36180" w:rsidRPr="00BB7B13" w:rsidRDefault="00B36180" w:rsidP="00BB7B13">
      <w:pPr>
        <w:jc w:val="center"/>
        <w:rPr>
          <w:rFonts w:ascii="Palatino Linotype" w:hAnsi="Palatino Linotype"/>
          <w:b/>
          <w:bCs/>
          <w:spacing w:val="40"/>
          <w:sz w:val="28"/>
        </w:rPr>
      </w:pPr>
    </w:p>
    <w:p w14:paraId="27A028CA" w14:textId="38A75BD8" w:rsidR="0046481A" w:rsidRPr="00BB7B13" w:rsidRDefault="00457BB8" w:rsidP="00BB7B13">
      <w:pPr>
        <w:spacing w:line="360" w:lineRule="auto"/>
        <w:jc w:val="both"/>
        <w:rPr>
          <w:rFonts w:ascii="Palatino Linotype" w:hAnsi="Palatino Linotype"/>
          <w:b/>
        </w:rPr>
      </w:pPr>
      <w:r w:rsidRPr="00BB7B13">
        <w:rPr>
          <w:rFonts w:ascii="Palatino Linotype" w:hAnsi="Palatino Linotype"/>
          <w:b/>
        </w:rPr>
        <w:t xml:space="preserve">I. </w:t>
      </w:r>
      <w:r w:rsidR="00747069" w:rsidRPr="00BB7B13">
        <w:rPr>
          <w:rFonts w:ascii="Palatino Linotype" w:hAnsi="Palatino Linotype"/>
          <w:b/>
        </w:rPr>
        <w:t>De la Solicitud de Información</w:t>
      </w:r>
      <w:r w:rsidR="00E547B6" w:rsidRPr="00BB7B13">
        <w:rPr>
          <w:rFonts w:ascii="Palatino Linotype" w:hAnsi="Palatino Linotype"/>
          <w:b/>
        </w:rPr>
        <w:t>.</w:t>
      </w:r>
    </w:p>
    <w:p w14:paraId="4EA39801" w14:textId="1DF8F067" w:rsidR="00F67B0E" w:rsidRPr="00BB7B13" w:rsidRDefault="009E7AEE" w:rsidP="00BB7B13">
      <w:pPr>
        <w:spacing w:line="360" w:lineRule="auto"/>
        <w:jc w:val="both"/>
        <w:rPr>
          <w:rFonts w:ascii="Palatino Linotype" w:hAnsi="Palatino Linotype" w:cs="Arial"/>
        </w:rPr>
      </w:pPr>
      <w:r w:rsidRPr="00BB7B13">
        <w:rPr>
          <w:rFonts w:ascii="Palatino Linotype" w:hAnsi="Palatino Linotype" w:cs="Arial"/>
        </w:rPr>
        <w:t>El</w:t>
      </w:r>
      <w:r w:rsidR="00D73171" w:rsidRPr="00BB7B13">
        <w:rPr>
          <w:rFonts w:ascii="Palatino Linotype" w:hAnsi="Palatino Linotype" w:cs="Arial"/>
        </w:rPr>
        <w:t xml:space="preserve"> </w:t>
      </w:r>
      <w:r w:rsidR="00493805" w:rsidRPr="00BB7B13">
        <w:rPr>
          <w:rFonts w:ascii="Palatino Linotype" w:hAnsi="Palatino Linotype" w:cs="Arial"/>
          <w:b/>
          <w:bCs/>
        </w:rPr>
        <w:t xml:space="preserve">treinta y uno de julio </w:t>
      </w:r>
      <w:r w:rsidR="00771DB7" w:rsidRPr="00BB7B13">
        <w:rPr>
          <w:rFonts w:ascii="Palatino Linotype" w:hAnsi="Palatino Linotype" w:cs="Arial"/>
          <w:b/>
          <w:bCs/>
        </w:rPr>
        <w:t>de dos mil veintitrés</w:t>
      </w:r>
      <w:r w:rsidR="00D73171" w:rsidRPr="00BB7B13">
        <w:rPr>
          <w:rFonts w:ascii="Palatino Linotype" w:hAnsi="Palatino Linotype" w:cs="Arial"/>
        </w:rPr>
        <w:t xml:space="preserve">, </w:t>
      </w:r>
      <w:r w:rsidRPr="00BB7B13">
        <w:rPr>
          <w:rFonts w:ascii="Palatino Linotype" w:hAnsi="Palatino Linotype" w:cs="Arial"/>
          <w:lang w:val="es-ES"/>
        </w:rPr>
        <w:t>la persona solicitante</w:t>
      </w:r>
      <w:r w:rsidRPr="00BB7B13">
        <w:rPr>
          <w:rFonts w:ascii="Palatino Linotype" w:eastAsia="Palatino Linotype" w:hAnsi="Palatino Linotype" w:cs="Arial"/>
          <w:b/>
          <w:lang w:val="es-ES"/>
        </w:rPr>
        <w:t xml:space="preserve"> </w:t>
      </w:r>
      <w:r w:rsidR="00D1751A" w:rsidRPr="00BB7B13">
        <w:rPr>
          <w:rFonts w:ascii="Palatino Linotype" w:eastAsia="Palatino Linotype" w:hAnsi="Palatino Linotype" w:cs="Palatino Linotype"/>
          <w:lang w:eastAsia="es-MX"/>
        </w:rPr>
        <w:t xml:space="preserve">través </w:t>
      </w:r>
      <w:r w:rsidR="00493805" w:rsidRPr="00BB7B13">
        <w:rPr>
          <w:rFonts w:ascii="Palatino Linotype" w:eastAsia="Palatino Linotype" w:hAnsi="Palatino Linotype" w:cs="Palatino Linotype"/>
          <w:lang w:eastAsia="es-MX"/>
        </w:rPr>
        <w:t>del</w:t>
      </w:r>
      <w:r w:rsidR="00D1751A" w:rsidRPr="00BB7B13">
        <w:rPr>
          <w:rFonts w:ascii="Palatino Linotype" w:eastAsia="Palatino Linotype" w:hAnsi="Palatino Linotype" w:cs="Palatino Linotype"/>
          <w:lang w:eastAsia="es-MX"/>
        </w:rPr>
        <w:t xml:space="preserve"> Sistema de Acceso a la Información Mexiquense, en lo subsecuente</w:t>
      </w:r>
      <w:r w:rsidR="00D1751A" w:rsidRPr="00BB7B13">
        <w:rPr>
          <w:rFonts w:ascii="Palatino Linotype" w:eastAsia="Palatino Linotype" w:hAnsi="Palatino Linotype" w:cs="Palatino Linotype"/>
          <w:b/>
          <w:lang w:eastAsia="es-MX"/>
        </w:rPr>
        <w:t xml:space="preserve"> EL SAIMEX</w:t>
      </w:r>
      <w:r w:rsidRPr="00BB7B13">
        <w:rPr>
          <w:rFonts w:ascii="Palatino Linotype" w:hAnsi="Palatino Linotype" w:cs="Arial"/>
          <w:b/>
        </w:rPr>
        <w:t>,</w:t>
      </w:r>
      <w:r w:rsidR="00D73171" w:rsidRPr="00BB7B13">
        <w:rPr>
          <w:rFonts w:ascii="Palatino Linotype" w:hAnsi="Palatino Linotype" w:cs="Arial"/>
        </w:rPr>
        <w:t xml:space="preserve"> </w:t>
      </w:r>
      <w:r w:rsidRPr="00BB7B13">
        <w:rPr>
          <w:rFonts w:ascii="Palatino Linotype" w:hAnsi="Palatino Linotype" w:cs="Arial"/>
        </w:rPr>
        <w:t xml:space="preserve">presentó ante </w:t>
      </w:r>
      <w:r w:rsidR="00D73171" w:rsidRPr="00BB7B13">
        <w:rPr>
          <w:rFonts w:ascii="Palatino Linotype" w:hAnsi="Palatino Linotype" w:cs="Arial"/>
          <w:b/>
        </w:rPr>
        <w:t>EL SUJETO OBLIGADO</w:t>
      </w:r>
      <w:r w:rsidR="004E1571" w:rsidRPr="00BB7B13">
        <w:rPr>
          <w:rFonts w:ascii="Palatino Linotype" w:hAnsi="Palatino Linotype" w:cs="Arial"/>
          <w:b/>
        </w:rPr>
        <w:t xml:space="preserve"> </w:t>
      </w:r>
      <w:r w:rsidR="00D73171" w:rsidRPr="00BB7B13">
        <w:rPr>
          <w:rFonts w:ascii="Palatino Linotype" w:hAnsi="Palatino Linotype" w:cs="Arial"/>
        </w:rPr>
        <w:t>la solicitud de acceso a la Información Pública, a la que se le</w:t>
      </w:r>
      <w:r w:rsidR="00181639" w:rsidRPr="00BB7B13">
        <w:rPr>
          <w:rFonts w:ascii="Palatino Linotype" w:hAnsi="Palatino Linotype" w:cs="Arial"/>
        </w:rPr>
        <w:t xml:space="preserve"> asignó el número de </w:t>
      </w:r>
      <w:r w:rsidR="00771DB7" w:rsidRPr="00BB7B13">
        <w:rPr>
          <w:rFonts w:ascii="Palatino Linotype" w:hAnsi="Palatino Linotype" w:cs="Arial"/>
        </w:rPr>
        <w:t>expediente</w:t>
      </w:r>
      <w:r w:rsidR="00771DB7" w:rsidRPr="00BB7B13">
        <w:rPr>
          <w:rFonts w:ascii="Palatino Linotype" w:hAnsi="Palatino Linotype" w:cs="Arial"/>
          <w:b/>
        </w:rPr>
        <w:t xml:space="preserve"> </w:t>
      </w:r>
      <w:r w:rsidR="00B36180" w:rsidRPr="00BB7B13">
        <w:rPr>
          <w:rFonts w:ascii="Palatino Linotype" w:hAnsi="Palatino Linotype" w:cs="Arial"/>
          <w:b/>
          <w:bCs/>
        </w:rPr>
        <w:t>00690</w:t>
      </w:r>
      <w:r w:rsidR="00493805" w:rsidRPr="00BB7B13">
        <w:rPr>
          <w:rFonts w:ascii="Palatino Linotype" w:hAnsi="Palatino Linotype" w:cs="Arial"/>
          <w:b/>
          <w:bCs/>
        </w:rPr>
        <w:t>/METEPEC/IP/2023</w:t>
      </w:r>
      <w:r w:rsidR="00D73171" w:rsidRPr="00BB7B13">
        <w:rPr>
          <w:rFonts w:ascii="Palatino Linotype" w:hAnsi="Palatino Linotype" w:cs="Arial"/>
        </w:rPr>
        <w:t>, mediante la cual solicitó:</w:t>
      </w:r>
    </w:p>
    <w:p w14:paraId="5E0682E8" w14:textId="77777777" w:rsidR="00B36180" w:rsidRPr="00BB7B13" w:rsidRDefault="00B36180" w:rsidP="00BB7B13">
      <w:pPr>
        <w:jc w:val="both"/>
        <w:rPr>
          <w:rFonts w:ascii="Palatino Linotype" w:hAnsi="Palatino Linotype" w:cs="Arial"/>
        </w:rPr>
      </w:pPr>
    </w:p>
    <w:p w14:paraId="2A3302E7" w14:textId="1238B77F" w:rsidR="005D1CB5" w:rsidRPr="00BB7B13" w:rsidRDefault="00457BB8" w:rsidP="00BB7B13">
      <w:pPr>
        <w:ind w:left="850" w:right="901"/>
        <w:jc w:val="both"/>
        <w:rPr>
          <w:rFonts w:ascii="Palatino Linotype" w:hAnsi="Palatino Linotype" w:cs="Arial"/>
          <w:i/>
          <w:sz w:val="22"/>
        </w:rPr>
      </w:pPr>
      <w:r w:rsidRPr="00BB7B13">
        <w:rPr>
          <w:rFonts w:ascii="Palatino Linotype" w:hAnsi="Palatino Linotype" w:cs="Arial"/>
          <w:i/>
          <w:sz w:val="22"/>
        </w:rPr>
        <w:t>“</w:t>
      </w:r>
      <w:r w:rsidR="00B36180" w:rsidRPr="00BB7B13">
        <w:rPr>
          <w:rFonts w:ascii="Palatino Linotype" w:hAnsi="Palatino Linotype" w:cs="Arial"/>
          <w:i/>
          <w:sz w:val="22"/>
        </w:rPr>
        <w:t xml:space="preserve">Con fundamento en la ley de transparencia del estado de México solicito atentamente, que el instituto municipal de cultura física y deporte de Metepec me proporcione en VERSIÓN PUBLICA, TODOS Y CADA UNO DE LOS PROCEDIMIENTOS ADQUISITIVOS, PARA LA ADQUISICIÓN DE BIENES Y SERVICIOS, en general, llámese adquisiciones de materiales o insumos y </w:t>
      </w:r>
      <w:r w:rsidR="00B36180" w:rsidRPr="00BB7B13">
        <w:rPr>
          <w:rFonts w:ascii="Palatino Linotype" w:hAnsi="Palatino Linotype" w:cs="Arial"/>
          <w:i/>
          <w:sz w:val="22"/>
        </w:rPr>
        <w:lastRenderedPageBreak/>
        <w:t>adquisición de servicios, tendrán que incluir, contratos fianzas, cheques póliza de pagos efectuados a proveedores, ESTO POR EL PERIODO COMPRENDIDO DEL 01 DE ENERO DE 2019, AL31 DE DICIEMBRE DEL 2021, DURANTE LA ADMINISTRACIÓN DE VICENTE GARCÍA WINDER "todo debe de transparentarse"</w:t>
      </w:r>
      <w:r w:rsidR="00426951" w:rsidRPr="00BB7B13">
        <w:rPr>
          <w:rFonts w:ascii="Palatino Linotype" w:hAnsi="Palatino Linotype" w:cs="Arial"/>
          <w:i/>
          <w:sz w:val="22"/>
        </w:rPr>
        <w:t>” (</w:t>
      </w:r>
      <w:r w:rsidR="004E74D1" w:rsidRPr="00BB7B13">
        <w:rPr>
          <w:rFonts w:ascii="Palatino Linotype" w:hAnsi="Palatino Linotype" w:cs="Arial"/>
          <w:i/>
          <w:sz w:val="22"/>
        </w:rPr>
        <w:t>S</w:t>
      </w:r>
      <w:r w:rsidRPr="00BB7B13">
        <w:rPr>
          <w:rFonts w:ascii="Palatino Linotype" w:hAnsi="Palatino Linotype" w:cs="Arial"/>
          <w:i/>
          <w:sz w:val="22"/>
        </w:rPr>
        <w:t>ic)</w:t>
      </w:r>
      <w:r w:rsidR="004E74D1" w:rsidRPr="00BB7B13">
        <w:rPr>
          <w:rFonts w:ascii="Palatino Linotype" w:hAnsi="Palatino Linotype" w:cs="Arial"/>
          <w:i/>
          <w:sz w:val="22"/>
        </w:rPr>
        <w:t>.</w:t>
      </w:r>
    </w:p>
    <w:p w14:paraId="3AD8D580" w14:textId="77777777" w:rsidR="00B36180" w:rsidRPr="00BB7B13" w:rsidRDefault="00B36180" w:rsidP="00BB7B13">
      <w:pPr>
        <w:ind w:left="850" w:right="901"/>
        <w:jc w:val="both"/>
        <w:rPr>
          <w:rFonts w:ascii="Palatino Linotype" w:hAnsi="Palatino Linotype" w:cs="Arial"/>
          <w:i/>
          <w:sz w:val="22"/>
        </w:rPr>
      </w:pPr>
    </w:p>
    <w:p w14:paraId="0FB2753E" w14:textId="21086847" w:rsidR="002B5838" w:rsidRPr="00BB7B13" w:rsidRDefault="00457BB8" w:rsidP="00BB7B13">
      <w:pPr>
        <w:widowControl w:val="0"/>
        <w:spacing w:line="360" w:lineRule="auto"/>
        <w:jc w:val="both"/>
        <w:rPr>
          <w:rFonts w:ascii="Palatino Linotype" w:hAnsi="Palatino Linotype" w:cs="Arial"/>
        </w:rPr>
      </w:pPr>
      <w:r w:rsidRPr="00BB7B13">
        <w:rPr>
          <w:rFonts w:ascii="Palatino Linotype" w:hAnsi="Palatino Linotype" w:cs="Arial"/>
          <w:b/>
        </w:rPr>
        <w:t>MODALIDAD DE ENTREGA:</w:t>
      </w:r>
      <w:r w:rsidRPr="00BB7B13">
        <w:rPr>
          <w:rFonts w:ascii="Palatino Linotype" w:hAnsi="Palatino Linotype" w:cs="Arial"/>
        </w:rPr>
        <w:t xml:space="preserve"> </w:t>
      </w:r>
      <w:r w:rsidR="008C23C5" w:rsidRPr="00BB7B13">
        <w:rPr>
          <w:rFonts w:ascii="Palatino Linotype" w:hAnsi="Palatino Linotype" w:cs="Arial"/>
        </w:rPr>
        <w:t xml:space="preserve">Vía </w:t>
      </w:r>
      <w:r w:rsidR="00493805" w:rsidRPr="00BB7B13">
        <w:rPr>
          <w:rFonts w:ascii="Palatino Linotype" w:hAnsi="Palatino Linotype" w:cs="Arial"/>
          <w:b/>
        </w:rPr>
        <w:t>SAIMEX</w:t>
      </w:r>
      <w:r w:rsidR="008C23C5" w:rsidRPr="00BB7B13">
        <w:rPr>
          <w:rFonts w:ascii="Palatino Linotype" w:hAnsi="Palatino Linotype" w:cs="Arial"/>
        </w:rPr>
        <w:t xml:space="preserve">. </w:t>
      </w:r>
    </w:p>
    <w:p w14:paraId="2B835376" w14:textId="77777777" w:rsidR="00B36180" w:rsidRPr="00BB7B13" w:rsidRDefault="00B36180" w:rsidP="00BB7B13">
      <w:pPr>
        <w:widowControl w:val="0"/>
        <w:spacing w:line="360" w:lineRule="auto"/>
        <w:jc w:val="both"/>
        <w:rPr>
          <w:rFonts w:ascii="Palatino Linotype" w:eastAsia="Palatino Linotype" w:hAnsi="Palatino Linotype" w:cs="Palatino Linotype"/>
        </w:rPr>
      </w:pPr>
    </w:p>
    <w:p w14:paraId="7110670F" w14:textId="77777777" w:rsidR="008C45F6" w:rsidRPr="00BB7B13" w:rsidRDefault="008C45F6" w:rsidP="00BB7B13">
      <w:pPr>
        <w:widowControl w:val="0"/>
        <w:autoSpaceDE w:val="0"/>
        <w:autoSpaceDN w:val="0"/>
        <w:adjustRightInd w:val="0"/>
        <w:spacing w:line="360" w:lineRule="auto"/>
        <w:jc w:val="both"/>
        <w:rPr>
          <w:rFonts w:ascii="Palatino Linotype" w:eastAsia="Calibri" w:hAnsi="Palatino Linotype" w:cs="Arial"/>
          <w:b/>
          <w:bCs/>
          <w:lang w:val="es-ES" w:eastAsia="en-US"/>
        </w:rPr>
      </w:pPr>
      <w:r w:rsidRPr="00BB7B13">
        <w:rPr>
          <w:rFonts w:ascii="Palatino Linotype" w:eastAsia="Calibri" w:hAnsi="Palatino Linotype" w:cs="Arial"/>
          <w:b/>
          <w:bCs/>
          <w:lang w:val="es-ES" w:eastAsia="en-US"/>
        </w:rPr>
        <w:t>II.</w:t>
      </w:r>
      <w:r w:rsidRPr="00BB7B13">
        <w:rPr>
          <w:rFonts w:ascii="Palatino Linotype" w:eastAsia="Palatino Linotype" w:hAnsi="Palatino Linotype" w:cs="Palatino Linotype"/>
          <w:b/>
          <w:lang w:val="es-ES"/>
        </w:rPr>
        <w:t xml:space="preserve"> </w:t>
      </w:r>
      <w:r w:rsidRPr="00BB7B13">
        <w:rPr>
          <w:rFonts w:ascii="Palatino Linotype" w:eastAsia="Calibri" w:hAnsi="Palatino Linotype" w:cs="Arial"/>
          <w:b/>
          <w:lang w:eastAsia="en-US"/>
        </w:rPr>
        <w:t>Turno de requerimiento del Sujeto Obligado.</w:t>
      </w:r>
    </w:p>
    <w:p w14:paraId="1D4E98E5" w14:textId="30F46B4F" w:rsidR="008C45F6" w:rsidRPr="00BB7B13" w:rsidRDefault="008C45F6" w:rsidP="00BB7B13">
      <w:pPr>
        <w:widowControl w:val="0"/>
        <w:autoSpaceDE w:val="0"/>
        <w:autoSpaceDN w:val="0"/>
        <w:adjustRightInd w:val="0"/>
        <w:spacing w:line="360" w:lineRule="auto"/>
        <w:jc w:val="both"/>
        <w:rPr>
          <w:rFonts w:ascii="Palatino Linotype" w:eastAsia="Calibri" w:hAnsi="Palatino Linotype" w:cs="Arial"/>
          <w:lang w:val="es-ES" w:eastAsia="en-US"/>
        </w:rPr>
      </w:pPr>
      <w:r w:rsidRPr="00BB7B13">
        <w:rPr>
          <w:rFonts w:ascii="Palatino Linotype" w:eastAsia="Calibri" w:hAnsi="Palatino Linotype" w:cs="Arial"/>
          <w:lang w:val="es-ES" w:eastAsia="en-US"/>
        </w:rPr>
        <w:t xml:space="preserve">En cumplimiento al artículo 162 de la Ley de Transparencia y Acceso a la Información Pública del Estado de México y Municipios, el </w:t>
      </w:r>
      <w:r w:rsidR="00493805" w:rsidRPr="00BB7B13">
        <w:rPr>
          <w:rFonts w:ascii="Palatino Linotype" w:eastAsia="Calibri" w:hAnsi="Palatino Linotype" w:cs="Arial"/>
          <w:b/>
          <w:lang w:val="es-ES" w:eastAsia="en-US"/>
        </w:rPr>
        <w:t>uno de agosto</w:t>
      </w:r>
      <w:r w:rsidRPr="00BB7B13">
        <w:rPr>
          <w:rFonts w:ascii="Palatino Linotype" w:eastAsia="Calibri" w:hAnsi="Palatino Linotype" w:cs="Arial"/>
          <w:b/>
          <w:bCs/>
          <w:lang w:val="es-ES" w:eastAsia="en-US"/>
        </w:rPr>
        <w:t xml:space="preserve"> </w:t>
      </w:r>
      <w:r w:rsidRPr="00BB7B13">
        <w:rPr>
          <w:rFonts w:ascii="Palatino Linotype" w:eastAsia="Calibri" w:hAnsi="Palatino Linotype" w:cs="Arial"/>
          <w:b/>
          <w:lang w:val="es-ES" w:eastAsia="en-US"/>
        </w:rPr>
        <w:t>de dos mil veintitrés</w:t>
      </w:r>
      <w:r w:rsidRPr="00BB7B13">
        <w:rPr>
          <w:rFonts w:ascii="Palatino Linotype" w:eastAsia="Calibri" w:hAnsi="Palatino Linotype" w:cs="Arial"/>
          <w:lang w:val="es-ES" w:eastAsia="en-US"/>
        </w:rPr>
        <w:t>, el Titular de la Unidad de Transparencia del</w:t>
      </w:r>
      <w:r w:rsidRPr="00BB7B13">
        <w:rPr>
          <w:rFonts w:ascii="Palatino Linotype" w:eastAsia="Calibri" w:hAnsi="Palatino Linotype" w:cs="Arial"/>
          <w:b/>
          <w:lang w:val="es-ES" w:eastAsia="en-US"/>
        </w:rPr>
        <w:t xml:space="preserve"> SUJETO OBLIGADO</w:t>
      </w:r>
      <w:r w:rsidRPr="00BB7B13">
        <w:rPr>
          <w:rFonts w:ascii="Palatino Linotype" w:eastAsia="Calibri" w:hAnsi="Palatino Linotype" w:cs="Arial"/>
          <w:lang w:val="es-ES" w:eastAsia="en-US"/>
        </w:rPr>
        <w:t xml:space="preserve"> turnó el requerimiento de información al servidor público habilitado que estimó competente, a fin de colmar la solicitud de acceso a la información pública.</w:t>
      </w:r>
    </w:p>
    <w:p w14:paraId="6825A60A" w14:textId="77777777" w:rsidR="00B36180" w:rsidRPr="00BB7B13" w:rsidRDefault="00B36180" w:rsidP="00BB7B13">
      <w:pPr>
        <w:widowControl w:val="0"/>
        <w:autoSpaceDE w:val="0"/>
        <w:autoSpaceDN w:val="0"/>
        <w:adjustRightInd w:val="0"/>
        <w:spacing w:line="360" w:lineRule="auto"/>
        <w:jc w:val="both"/>
        <w:rPr>
          <w:rFonts w:ascii="Palatino Linotype" w:eastAsia="Calibri" w:hAnsi="Palatino Linotype" w:cs="Arial"/>
          <w:lang w:val="es-ES" w:eastAsia="en-US"/>
        </w:rPr>
      </w:pPr>
    </w:p>
    <w:p w14:paraId="29CCF8DC" w14:textId="77777777" w:rsidR="00493805" w:rsidRPr="00BB7B13" w:rsidRDefault="00493805" w:rsidP="00BB7B13">
      <w:pPr>
        <w:spacing w:line="360" w:lineRule="auto"/>
        <w:jc w:val="both"/>
        <w:rPr>
          <w:rFonts w:ascii="Palatino Linotype" w:eastAsia="Palatino Linotype" w:hAnsi="Palatino Linotype" w:cs="Palatino Linotype"/>
          <w:b/>
          <w:lang w:eastAsia="es-MX"/>
        </w:rPr>
      </w:pPr>
      <w:r w:rsidRPr="00BB7B13">
        <w:rPr>
          <w:rFonts w:ascii="Palatino Linotype" w:eastAsia="Calibri" w:hAnsi="Palatino Linotype" w:cs="Arial"/>
          <w:b/>
          <w:bCs/>
          <w:lang w:val="es-ES" w:eastAsia="en-US"/>
        </w:rPr>
        <w:t xml:space="preserve">III. </w:t>
      </w:r>
      <w:r w:rsidRPr="00BB7B13">
        <w:rPr>
          <w:rFonts w:ascii="Palatino Linotype" w:eastAsia="Palatino Linotype" w:hAnsi="Palatino Linotype" w:cs="Palatino Linotype"/>
          <w:b/>
          <w:lang w:eastAsia="es-MX"/>
        </w:rPr>
        <w:t xml:space="preserve">Prórroga. </w:t>
      </w:r>
    </w:p>
    <w:p w14:paraId="3773DFDF" w14:textId="15BC82CC" w:rsidR="00493805" w:rsidRPr="00BB7B13" w:rsidRDefault="00493805" w:rsidP="00BB7B13">
      <w:pPr>
        <w:spacing w:line="360" w:lineRule="auto"/>
        <w:jc w:val="both"/>
        <w:rPr>
          <w:rFonts w:ascii="Palatino Linotype" w:hAnsi="Palatino Linotype"/>
        </w:rPr>
      </w:pPr>
      <w:r w:rsidRPr="00BB7B13">
        <w:rPr>
          <w:rFonts w:ascii="Palatino Linotype" w:hAnsi="Palatino Linotype"/>
        </w:rPr>
        <w:t xml:space="preserve">De las constancias que obran en </w:t>
      </w:r>
      <w:r w:rsidRPr="00BB7B13">
        <w:rPr>
          <w:rFonts w:ascii="Palatino Linotype" w:hAnsi="Palatino Linotype"/>
          <w:b/>
        </w:rPr>
        <w:t>EL SAIMEX,</w:t>
      </w:r>
      <w:r w:rsidRPr="00BB7B13">
        <w:rPr>
          <w:rFonts w:ascii="Palatino Linotype" w:hAnsi="Palatino Linotype"/>
        </w:rPr>
        <w:t xml:space="preserve"> se advierte que </w:t>
      </w:r>
      <w:r w:rsidRPr="00BB7B13">
        <w:rPr>
          <w:rFonts w:ascii="Palatino Linotype" w:hAnsi="Palatino Linotype"/>
          <w:b/>
        </w:rPr>
        <w:t xml:space="preserve">el </w:t>
      </w:r>
      <w:r w:rsidR="00B36180" w:rsidRPr="00BB7B13">
        <w:rPr>
          <w:rFonts w:ascii="Palatino Linotype" w:eastAsia="Palatino Linotype" w:hAnsi="Palatino Linotype" w:cs="Palatino Linotype"/>
          <w:b/>
          <w:lang w:eastAsia="es-MX"/>
        </w:rPr>
        <w:t>veintiuno</w:t>
      </w:r>
      <w:r w:rsidRPr="00BB7B13">
        <w:rPr>
          <w:rFonts w:ascii="Palatino Linotype" w:eastAsia="Palatino Linotype" w:hAnsi="Palatino Linotype" w:cs="Palatino Linotype"/>
          <w:b/>
          <w:lang w:eastAsia="es-MX"/>
        </w:rPr>
        <w:t xml:space="preserve"> de agosto de dos mil veintitrés</w:t>
      </w:r>
      <w:r w:rsidRPr="00BB7B13">
        <w:rPr>
          <w:rFonts w:ascii="Palatino Linotype" w:hAnsi="Palatino Linotype"/>
        </w:rPr>
        <w:t xml:space="preserve">, </w:t>
      </w:r>
      <w:r w:rsidRPr="00BB7B13">
        <w:rPr>
          <w:rFonts w:ascii="Palatino Linotype" w:hAnsi="Palatino Linotype"/>
          <w:b/>
        </w:rPr>
        <w:t xml:space="preserve">EL SUJETO OBLIGADO </w:t>
      </w:r>
      <w:r w:rsidRPr="00BB7B13">
        <w:rPr>
          <w:rFonts w:ascii="Palatino Linotype" w:hAnsi="Palatino Linotype"/>
        </w:rPr>
        <w:t xml:space="preserve">notificó una prórroga de siete días para dar respuesta a la solicitud de información planteada por </w:t>
      </w:r>
      <w:r w:rsidRPr="00BB7B13">
        <w:rPr>
          <w:rFonts w:ascii="Palatino Linotype" w:hAnsi="Palatino Linotype"/>
          <w:b/>
        </w:rPr>
        <w:t>EL RECURRENTE</w:t>
      </w:r>
      <w:r w:rsidRPr="00BB7B13">
        <w:rPr>
          <w:rFonts w:ascii="Palatino Linotype" w:hAnsi="Palatino Linotype"/>
        </w:rPr>
        <w:t>, en los siguientes términos:</w:t>
      </w:r>
    </w:p>
    <w:p w14:paraId="075FB51D" w14:textId="77777777" w:rsidR="00B36180" w:rsidRPr="00BB7B13" w:rsidRDefault="00B36180" w:rsidP="00BB7B13">
      <w:pPr>
        <w:jc w:val="both"/>
        <w:rPr>
          <w:rFonts w:ascii="Palatino Linotype" w:hAnsi="Palatino Linotype"/>
        </w:rPr>
      </w:pPr>
    </w:p>
    <w:p w14:paraId="4D77B6F7" w14:textId="77777777" w:rsidR="00493805" w:rsidRPr="00BB7B13" w:rsidRDefault="00493805" w:rsidP="00BB7B13">
      <w:pPr>
        <w:ind w:left="851" w:right="900"/>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i/>
          <w:sz w:val="22"/>
          <w:lang w:eastAsia="es-MX"/>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DB3C717" w14:textId="77777777" w:rsidR="00B36180" w:rsidRPr="00BB7B13" w:rsidRDefault="00B36180" w:rsidP="00BB7B13">
      <w:pPr>
        <w:ind w:left="851" w:right="900"/>
        <w:jc w:val="both"/>
        <w:rPr>
          <w:rFonts w:ascii="Palatino Linotype" w:eastAsia="Palatino Linotype" w:hAnsi="Palatino Linotype" w:cs="Palatino Linotype"/>
          <w:i/>
          <w:sz w:val="22"/>
          <w:lang w:eastAsia="es-MX"/>
        </w:rPr>
      </w:pPr>
    </w:p>
    <w:p w14:paraId="4E9A7469" w14:textId="04B2F5E1" w:rsidR="00493805" w:rsidRPr="00BB7B13" w:rsidRDefault="00493805" w:rsidP="00BB7B13">
      <w:pPr>
        <w:ind w:left="851" w:right="900"/>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i/>
          <w:sz w:val="22"/>
          <w:lang w:eastAsia="es-MX"/>
        </w:rPr>
        <w:t xml:space="preserve">METEPEC, ESTADO DE MEXICO, AGOSTO DEL 2023 ASUNTO: EL QUE SE INDICA A QUIEN CORRESPONDA P R E S E N T E. Por este conducto y con fundamento en lo dispuesto por los artículos 53, fracción VI y 163 de la Ley de Transparencia y Acceso a la Información Pública del Estado de México y </w:t>
      </w:r>
      <w:r w:rsidRPr="00BB7B13">
        <w:rPr>
          <w:rFonts w:ascii="Palatino Linotype" w:eastAsia="Palatino Linotype" w:hAnsi="Palatino Linotype" w:cs="Palatino Linotype"/>
          <w:i/>
          <w:sz w:val="22"/>
          <w:lang w:eastAsia="es-MX"/>
        </w:rPr>
        <w:lastRenderedPageBreak/>
        <w:t>Municipios, me permito notificarle la ampliación del plazo por siete días hábiles, aprobado por el Comité de Transparencia del Ayuntamiento de Metepec, Estado de México, mediante la Nonagésima Tercera Sesión Extraordinaria. Sin más por el momento quedo a sus órdenes. ATENTAMENTE GERARDO ARTURO OZUNA MARTÍNEZ DIRECTOR DE TRANSPARENCIA Y GOBIERNO ABIERTO...”</w:t>
      </w:r>
    </w:p>
    <w:p w14:paraId="74E9A7FA" w14:textId="77777777" w:rsidR="00B36180" w:rsidRPr="00BB7B13" w:rsidRDefault="00B36180" w:rsidP="00BB7B13">
      <w:pPr>
        <w:ind w:left="851" w:right="900"/>
        <w:jc w:val="both"/>
        <w:rPr>
          <w:rFonts w:ascii="Palatino Linotype" w:eastAsia="Palatino Linotype" w:hAnsi="Palatino Linotype" w:cs="Palatino Linotype"/>
          <w:i/>
          <w:sz w:val="22"/>
          <w:lang w:eastAsia="es-MX"/>
        </w:rPr>
      </w:pPr>
    </w:p>
    <w:p w14:paraId="1670C9B9" w14:textId="77777777" w:rsidR="00493805" w:rsidRPr="00BB7B13" w:rsidRDefault="00493805" w:rsidP="00BB7B13">
      <w:pPr>
        <w:spacing w:line="360" w:lineRule="auto"/>
        <w:jc w:val="both"/>
        <w:rPr>
          <w:rFonts w:ascii="Palatino Linotype" w:eastAsia="Palatino Linotype" w:hAnsi="Palatino Linotype" w:cs="Palatino Linotype"/>
          <w:lang w:eastAsia="es-MX"/>
        </w:rPr>
      </w:pPr>
      <w:r w:rsidRPr="00BB7B13">
        <w:rPr>
          <w:rFonts w:ascii="Palatino Linotype" w:eastAsia="Palatino Linotype" w:hAnsi="Palatino Linotype" w:cs="Palatino Linotype"/>
          <w:lang w:eastAsia="es-MX"/>
        </w:rPr>
        <w:t xml:space="preserve">Derivado de lo anterior, es necesario precisar que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sin embargo, en el caso particular </w:t>
      </w:r>
      <w:r w:rsidRPr="00BB7B13">
        <w:rPr>
          <w:rFonts w:ascii="Palatino Linotype" w:eastAsia="Palatino Linotype" w:hAnsi="Palatino Linotype" w:cs="Palatino Linotype"/>
          <w:b/>
          <w:lang w:eastAsia="es-MX"/>
        </w:rPr>
        <w:t xml:space="preserve">EL SUJETO OBLIGADO </w:t>
      </w:r>
      <w:r w:rsidRPr="00BB7B13">
        <w:rPr>
          <w:rFonts w:ascii="Palatino Linotype" w:eastAsia="Palatino Linotype" w:hAnsi="Palatino Linotype" w:cs="Palatino Linotype"/>
          <w:lang w:eastAsia="es-MX"/>
        </w:rPr>
        <w:t xml:space="preserve">omitió adjuntar el acuerdo remitido por el Comité de Transparencia por medio del cual haya aprobado la prórroga para atender la presente solicitud.  </w:t>
      </w:r>
    </w:p>
    <w:p w14:paraId="42DE0DF1" w14:textId="77777777" w:rsidR="00B36180" w:rsidRPr="00BB7B13" w:rsidRDefault="00B36180" w:rsidP="00BB7B13">
      <w:pPr>
        <w:spacing w:line="360" w:lineRule="auto"/>
        <w:jc w:val="both"/>
        <w:rPr>
          <w:rFonts w:ascii="Palatino Linotype" w:eastAsia="Palatino Linotype" w:hAnsi="Palatino Linotype" w:cs="Palatino Linotype"/>
          <w:lang w:eastAsia="es-MX"/>
        </w:rPr>
      </w:pPr>
    </w:p>
    <w:p w14:paraId="6A8E91EB" w14:textId="479ED388" w:rsidR="00FA5972" w:rsidRPr="00BB7B13" w:rsidRDefault="00246104" w:rsidP="00BB7B13">
      <w:pPr>
        <w:widowControl w:val="0"/>
        <w:autoSpaceDE w:val="0"/>
        <w:autoSpaceDN w:val="0"/>
        <w:adjustRightInd w:val="0"/>
        <w:spacing w:line="360" w:lineRule="auto"/>
        <w:jc w:val="both"/>
        <w:rPr>
          <w:rFonts w:ascii="Palatino Linotype" w:hAnsi="Palatino Linotype" w:cs="Arial"/>
          <w:b/>
        </w:rPr>
      </w:pPr>
      <w:r w:rsidRPr="00BB7B13">
        <w:rPr>
          <w:rFonts w:ascii="Palatino Linotype" w:eastAsia="Calibri" w:hAnsi="Palatino Linotype" w:cs="Arial"/>
          <w:b/>
          <w:bCs/>
          <w:lang w:val="es-ES" w:eastAsia="en-US"/>
        </w:rPr>
        <w:t>I</w:t>
      </w:r>
      <w:r w:rsidR="00493805" w:rsidRPr="00BB7B13">
        <w:rPr>
          <w:rFonts w:ascii="Palatino Linotype" w:eastAsia="Calibri" w:hAnsi="Palatino Linotype" w:cs="Arial"/>
          <w:b/>
          <w:bCs/>
          <w:lang w:val="es-ES" w:eastAsia="en-US"/>
        </w:rPr>
        <w:t>V</w:t>
      </w:r>
      <w:r w:rsidR="004951B6" w:rsidRPr="00BB7B13">
        <w:rPr>
          <w:rFonts w:ascii="Palatino Linotype" w:eastAsia="Calibri" w:hAnsi="Palatino Linotype" w:cs="Arial"/>
          <w:b/>
          <w:bCs/>
          <w:lang w:val="es-ES" w:eastAsia="en-US"/>
        </w:rPr>
        <w:t>.</w:t>
      </w:r>
      <w:r w:rsidR="0079430E" w:rsidRPr="00BB7B13">
        <w:rPr>
          <w:rFonts w:ascii="Palatino Linotype" w:eastAsia="Palatino Linotype" w:hAnsi="Palatino Linotype" w:cs="Palatino Linotype"/>
          <w:b/>
          <w:lang w:val="es-ES"/>
        </w:rPr>
        <w:t xml:space="preserve"> </w:t>
      </w:r>
      <w:r w:rsidR="00FA5972" w:rsidRPr="00BB7B13">
        <w:rPr>
          <w:rFonts w:ascii="Palatino Linotype" w:hAnsi="Palatino Linotype" w:cs="Arial"/>
          <w:b/>
        </w:rPr>
        <w:t xml:space="preserve">Respuesta </w:t>
      </w:r>
      <w:r w:rsidR="005157AD" w:rsidRPr="00BB7B13">
        <w:rPr>
          <w:rFonts w:ascii="Palatino Linotype" w:hAnsi="Palatino Linotype" w:cs="Arial"/>
          <w:b/>
        </w:rPr>
        <w:t xml:space="preserve">por parte </w:t>
      </w:r>
      <w:r w:rsidR="00FA5972" w:rsidRPr="00BB7B13">
        <w:rPr>
          <w:rFonts w:ascii="Palatino Linotype" w:hAnsi="Palatino Linotype" w:cs="Arial"/>
          <w:b/>
        </w:rPr>
        <w:t>del Sujeto Obligado</w:t>
      </w:r>
      <w:r w:rsidR="00D73171" w:rsidRPr="00BB7B13">
        <w:rPr>
          <w:rFonts w:ascii="Palatino Linotype" w:hAnsi="Palatino Linotype" w:cs="Arial"/>
          <w:b/>
        </w:rPr>
        <w:t>.</w:t>
      </w:r>
    </w:p>
    <w:p w14:paraId="7C3BA728" w14:textId="65FBACFA" w:rsidR="00C9398D" w:rsidRPr="00BB7B13" w:rsidRDefault="005157AD" w:rsidP="00BB7B13">
      <w:pPr>
        <w:spacing w:line="360" w:lineRule="auto"/>
        <w:jc w:val="both"/>
        <w:rPr>
          <w:rFonts w:ascii="Palatino Linotype" w:hAnsi="Palatino Linotype" w:cs="Arial"/>
        </w:rPr>
      </w:pPr>
      <w:r w:rsidRPr="00BB7B13">
        <w:rPr>
          <w:rFonts w:ascii="Palatino Linotype" w:hAnsi="Palatino Linotype"/>
        </w:rPr>
        <w:t>E</w:t>
      </w:r>
      <w:r w:rsidR="00773AE3" w:rsidRPr="00BB7B13">
        <w:rPr>
          <w:rFonts w:ascii="Palatino Linotype" w:hAnsi="Palatino Linotype"/>
        </w:rPr>
        <w:t xml:space="preserve">l </w:t>
      </w:r>
      <w:r w:rsidR="00493805" w:rsidRPr="00BB7B13">
        <w:rPr>
          <w:rFonts w:ascii="Palatino Linotype" w:hAnsi="Palatino Linotype"/>
          <w:b/>
          <w:bCs/>
        </w:rPr>
        <w:t>treinta de agosto</w:t>
      </w:r>
      <w:r w:rsidR="001E6A51" w:rsidRPr="00BB7B13">
        <w:rPr>
          <w:rFonts w:ascii="Palatino Linotype" w:hAnsi="Palatino Linotype"/>
          <w:b/>
          <w:bCs/>
        </w:rPr>
        <w:t xml:space="preserve"> </w:t>
      </w:r>
      <w:r w:rsidR="00D0570C" w:rsidRPr="00BB7B13">
        <w:rPr>
          <w:rFonts w:ascii="Palatino Linotype" w:hAnsi="Palatino Linotype"/>
          <w:b/>
          <w:bCs/>
        </w:rPr>
        <w:t>de</w:t>
      </w:r>
      <w:r w:rsidR="00DF6645" w:rsidRPr="00BB7B13">
        <w:rPr>
          <w:rFonts w:ascii="Palatino Linotype" w:hAnsi="Palatino Linotype"/>
          <w:b/>
          <w:bCs/>
        </w:rPr>
        <w:t xml:space="preserve"> dos mil </w:t>
      </w:r>
      <w:r w:rsidR="00771DB7" w:rsidRPr="00BB7B13">
        <w:rPr>
          <w:rFonts w:ascii="Palatino Linotype" w:hAnsi="Palatino Linotype"/>
          <w:b/>
          <w:bCs/>
        </w:rPr>
        <w:t>veintitrés</w:t>
      </w:r>
      <w:r w:rsidR="00D0570C" w:rsidRPr="00BB7B13">
        <w:rPr>
          <w:rFonts w:ascii="Palatino Linotype" w:hAnsi="Palatino Linotype"/>
        </w:rPr>
        <w:t>,</w:t>
      </w:r>
      <w:r w:rsidR="00641A03" w:rsidRPr="00BB7B13">
        <w:rPr>
          <w:rFonts w:ascii="Palatino Linotype" w:hAnsi="Palatino Linotype"/>
        </w:rPr>
        <w:t xml:space="preserve"> </w:t>
      </w:r>
      <w:r w:rsidR="00641A03" w:rsidRPr="00BB7B13">
        <w:rPr>
          <w:rFonts w:ascii="Palatino Linotype" w:hAnsi="Palatino Linotype" w:cs="Arial"/>
          <w:b/>
        </w:rPr>
        <w:t>EL SUJETO OBLIGADO</w:t>
      </w:r>
      <w:r w:rsidR="00641A03" w:rsidRPr="00BB7B13">
        <w:rPr>
          <w:rFonts w:ascii="Palatino Linotype" w:hAnsi="Palatino Linotype" w:cs="Arial"/>
        </w:rPr>
        <w:t xml:space="preserve"> </w:t>
      </w:r>
      <w:r w:rsidR="009E7AEE" w:rsidRPr="00BB7B13">
        <w:rPr>
          <w:rFonts w:ascii="Palatino Linotype" w:hAnsi="Palatino Linotype" w:cs="Arial"/>
        </w:rPr>
        <w:t xml:space="preserve">notificó </w:t>
      </w:r>
      <w:r w:rsidR="00641A03" w:rsidRPr="00BB7B13">
        <w:rPr>
          <w:rFonts w:ascii="Palatino Linotype" w:hAnsi="Palatino Linotype" w:cs="Arial"/>
        </w:rPr>
        <w:t xml:space="preserve">la respuesta a la solicitud de </w:t>
      </w:r>
      <w:r w:rsidR="00D86297" w:rsidRPr="00BB7B13">
        <w:rPr>
          <w:rFonts w:ascii="Palatino Linotype" w:hAnsi="Palatino Linotype" w:cs="Arial"/>
        </w:rPr>
        <w:t>Información Pública</w:t>
      </w:r>
      <w:r w:rsidR="009E7AEE" w:rsidRPr="00BB7B13">
        <w:rPr>
          <w:rFonts w:ascii="Palatino Linotype" w:hAnsi="Palatino Linotype" w:cs="Arial"/>
        </w:rPr>
        <w:t>, en los términos siguientes:</w:t>
      </w:r>
    </w:p>
    <w:p w14:paraId="5BC9B496" w14:textId="77777777" w:rsidR="00B36180" w:rsidRPr="00BB7B13" w:rsidRDefault="00B36180" w:rsidP="00BB7B13">
      <w:pPr>
        <w:jc w:val="both"/>
        <w:rPr>
          <w:rFonts w:ascii="Palatino Linotype" w:hAnsi="Palatino Linotype" w:cs="Arial"/>
        </w:rPr>
      </w:pPr>
    </w:p>
    <w:p w14:paraId="3AB22511" w14:textId="77777777" w:rsidR="00493805" w:rsidRPr="00BB7B13" w:rsidRDefault="003945BA" w:rsidP="00BB7B13">
      <w:pPr>
        <w:ind w:left="851" w:right="899"/>
        <w:jc w:val="both"/>
        <w:rPr>
          <w:rFonts w:ascii="Palatino Linotype" w:hAnsi="Palatino Linotype" w:cs="Arial"/>
          <w:i/>
          <w:sz w:val="22"/>
        </w:rPr>
      </w:pPr>
      <w:r w:rsidRPr="00BB7B13">
        <w:rPr>
          <w:rFonts w:ascii="Palatino Linotype" w:hAnsi="Palatino Linotype" w:cs="Arial"/>
          <w:i/>
          <w:sz w:val="22"/>
        </w:rPr>
        <w:t>“</w:t>
      </w:r>
      <w:r w:rsidR="004951B6" w:rsidRPr="00BB7B13">
        <w:rPr>
          <w:rFonts w:ascii="Palatino Linotype" w:hAnsi="Palatino Linotype" w:cs="Arial"/>
          <w:i/>
          <w:sz w:val="22"/>
        </w:rPr>
        <w:t>…</w:t>
      </w:r>
      <w:r w:rsidR="00493805" w:rsidRPr="00BB7B13">
        <w:rPr>
          <w:rFonts w:ascii="Palatino Linotype" w:hAnsi="Palatino Linotype" w:cs="Arial"/>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6A9CCE0" w14:textId="37777CE0" w:rsidR="00924A3A" w:rsidRPr="00BB7B13" w:rsidRDefault="00493805" w:rsidP="00BB7B13">
      <w:pPr>
        <w:ind w:left="851" w:right="899"/>
        <w:jc w:val="both"/>
        <w:rPr>
          <w:rFonts w:ascii="Palatino Linotype" w:hAnsi="Palatino Linotype" w:cs="Arial"/>
          <w:i/>
          <w:sz w:val="22"/>
        </w:rPr>
      </w:pPr>
      <w:r w:rsidRPr="00BB7B13">
        <w:rPr>
          <w:rFonts w:ascii="Palatino Linotype" w:hAnsi="Palatino Linotype" w:cs="Arial"/>
          <w:i/>
          <w:sz w:val="22"/>
        </w:rPr>
        <w:t>C. SOLICITANTE P R E S E N T E. En respuesta a la solicitud recibida por medio del Sistema de Acceso a la Información Mexiquense (SAIMEX). Al respecto, le informo que esta Unidad de Transparencia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Información Pública del Estado de México. Asimismo, se hace de su conocimiento que cuenta con un plazo de 15 (quince) días hábiles a partir de la fecha de respuesta a su solicitud, para interponer el recurso de revisión conforme a los artículos 176,177 y 178 dela Ley de Transparencia y Acceso a la Información Pública del Estado de México y Municipios</w:t>
      </w:r>
      <w:r w:rsidR="004951B6" w:rsidRPr="00BB7B13">
        <w:rPr>
          <w:rFonts w:ascii="Palatino Linotype" w:hAnsi="Palatino Linotype" w:cs="Arial"/>
          <w:i/>
          <w:sz w:val="22"/>
        </w:rPr>
        <w:t>..</w:t>
      </w:r>
      <w:r w:rsidR="005157AD" w:rsidRPr="00BB7B13">
        <w:rPr>
          <w:rFonts w:ascii="Palatino Linotype" w:hAnsi="Palatino Linotype" w:cs="Arial"/>
          <w:i/>
          <w:sz w:val="22"/>
        </w:rPr>
        <w:t>.</w:t>
      </w:r>
      <w:r w:rsidR="003945BA" w:rsidRPr="00BB7B13">
        <w:rPr>
          <w:rFonts w:ascii="Palatino Linotype" w:hAnsi="Palatino Linotype" w:cs="Arial"/>
          <w:i/>
          <w:sz w:val="22"/>
        </w:rPr>
        <w:t>” (Sic)</w:t>
      </w:r>
    </w:p>
    <w:p w14:paraId="6421B6C1" w14:textId="77777777" w:rsidR="00B36180" w:rsidRPr="00BB7B13" w:rsidRDefault="00B36180" w:rsidP="00BB7B13">
      <w:pPr>
        <w:ind w:left="851" w:right="899"/>
        <w:jc w:val="both"/>
        <w:rPr>
          <w:rFonts w:ascii="Palatino Linotype" w:hAnsi="Palatino Linotype" w:cs="Arial"/>
          <w:i/>
          <w:sz w:val="22"/>
        </w:rPr>
      </w:pPr>
    </w:p>
    <w:p w14:paraId="522C61A8" w14:textId="7F6901DC" w:rsidR="00B36180" w:rsidRPr="00BB7B13" w:rsidRDefault="008C45F6" w:rsidP="00BB7B13">
      <w:pPr>
        <w:spacing w:line="360" w:lineRule="auto"/>
        <w:jc w:val="both"/>
        <w:rPr>
          <w:rFonts w:ascii="Palatino Linotype" w:hAnsi="Palatino Linotype" w:cs="Arial"/>
          <w:bCs/>
        </w:rPr>
      </w:pPr>
      <w:r w:rsidRPr="00BB7B13">
        <w:rPr>
          <w:rFonts w:ascii="Palatino Linotype" w:hAnsi="Palatino Linotype" w:cs="Arial"/>
          <w:bCs/>
        </w:rPr>
        <w:t xml:space="preserve">Advirtiendo </w:t>
      </w:r>
      <w:r w:rsidR="00B36180" w:rsidRPr="00BB7B13">
        <w:rPr>
          <w:rFonts w:ascii="Palatino Linotype" w:hAnsi="Palatino Linotype" w:cs="Arial"/>
          <w:bCs/>
        </w:rPr>
        <w:t xml:space="preserve">que </w:t>
      </w:r>
      <w:r w:rsidR="00B36180" w:rsidRPr="00BB7B13">
        <w:rPr>
          <w:rFonts w:ascii="Palatino Linotype" w:hAnsi="Palatino Linotype" w:cs="Arial"/>
          <w:b/>
        </w:rPr>
        <w:t xml:space="preserve">EL SUJETO OBLIGADO </w:t>
      </w:r>
      <w:r w:rsidR="00B36180" w:rsidRPr="00BB7B13">
        <w:rPr>
          <w:rFonts w:ascii="Palatino Linotype" w:hAnsi="Palatino Linotype" w:cs="Arial"/>
          <w:bCs/>
        </w:rPr>
        <w:t>en</w:t>
      </w:r>
      <w:r w:rsidRPr="00BB7B13">
        <w:rPr>
          <w:rFonts w:ascii="Palatino Linotype" w:hAnsi="Palatino Linotype" w:cs="Arial"/>
          <w:bCs/>
        </w:rPr>
        <w:t xml:space="preserve"> dicha respuesta, adjuntó </w:t>
      </w:r>
      <w:r w:rsidR="00493805" w:rsidRPr="00BB7B13">
        <w:rPr>
          <w:rFonts w:ascii="Palatino Linotype" w:hAnsi="Palatino Linotype" w:cs="Arial"/>
          <w:bCs/>
        </w:rPr>
        <w:t>los</w:t>
      </w:r>
      <w:r w:rsidR="009325B0" w:rsidRPr="00BB7B13">
        <w:rPr>
          <w:rFonts w:ascii="Palatino Linotype" w:hAnsi="Palatino Linotype" w:cs="Arial"/>
          <w:bCs/>
        </w:rPr>
        <w:t xml:space="preserve"> </w:t>
      </w:r>
      <w:r w:rsidRPr="00BB7B13">
        <w:rPr>
          <w:rFonts w:ascii="Palatino Linotype" w:hAnsi="Palatino Linotype" w:cs="Arial"/>
          <w:bCs/>
        </w:rPr>
        <w:t>documento</w:t>
      </w:r>
      <w:r w:rsidR="00493805" w:rsidRPr="00BB7B13">
        <w:rPr>
          <w:rFonts w:ascii="Palatino Linotype" w:hAnsi="Palatino Linotype" w:cs="Arial"/>
          <w:bCs/>
        </w:rPr>
        <w:t>s</w:t>
      </w:r>
      <w:r w:rsidRPr="00BB7B13">
        <w:rPr>
          <w:rFonts w:ascii="Palatino Linotype" w:hAnsi="Palatino Linotype" w:cs="Arial"/>
          <w:bCs/>
        </w:rPr>
        <w:t xml:space="preserve"> electrónico</w:t>
      </w:r>
      <w:r w:rsidR="00493805" w:rsidRPr="00BB7B13">
        <w:rPr>
          <w:rFonts w:ascii="Palatino Linotype" w:hAnsi="Palatino Linotype" w:cs="Arial"/>
          <w:bCs/>
        </w:rPr>
        <w:t>s</w:t>
      </w:r>
      <w:r w:rsidR="009325B0" w:rsidRPr="00BB7B13">
        <w:rPr>
          <w:rFonts w:ascii="Palatino Linotype" w:hAnsi="Palatino Linotype" w:cs="Arial"/>
          <w:bCs/>
        </w:rPr>
        <w:t xml:space="preserve"> </w:t>
      </w:r>
      <w:r w:rsidR="00B36180" w:rsidRPr="00BB7B13">
        <w:rPr>
          <w:rFonts w:ascii="Palatino Linotype" w:hAnsi="Palatino Linotype" w:cs="Arial"/>
          <w:bCs/>
        </w:rPr>
        <w:t>que a continuación se describen:</w:t>
      </w:r>
    </w:p>
    <w:p w14:paraId="45D3029D" w14:textId="77777777" w:rsidR="00B36180" w:rsidRPr="00BB7B13" w:rsidRDefault="00B36180" w:rsidP="00BB7B13">
      <w:pPr>
        <w:spacing w:line="360" w:lineRule="auto"/>
        <w:jc w:val="both"/>
        <w:rPr>
          <w:rFonts w:ascii="Palatino Linotype" w:hAnsi="Palatino Linotype" w:cs="Arial"/>
          <w:bCs/>
        </w:rPr>
      </w:pPr>
    </w:p>
    <w:p w14:paraId="4866EEF8" w14:textId="75EBE92D" w:rsidR="00A03958" w:rsidRPr="00BB7B13" w:rsidRDefault="00D93E31" w:rsidP="00BB7B13">
      <w:pPr>
        <w:pStyle w:val="Prrafodelista"/>
        <w:numPr>
          <w:ilvl w:val="0"/>
          <w:numId w:val="22"/>
        </w:numPr>
        <w:spacing w:line="360" w:lineRule="auto"/>
        <w:ind w:right="794"/>
        <w:jc w:val="both"/>
        <w:rPr>
          <w:rFonts w:ascii="Palatino Linotype" w:hAnsi="Palatino Linotype" w:cs="Arial"/>
          <w:bCs/>
        </w:rPr>
      </w:pPr>
      <w:r w:rsidRPr="00BB7B13">
        <w:rPr>
          <w:rFonts w:ascii="Palatino Linotype" w:hAnsi="Palatino Linotype"/>
          <w:b/>
          <w:i/>
          <w:iCs/>
        </w:rPr>
        <w:t>oficio cambio de modalidad 0690 procedimientos administrativos.pdf</w:t>
      </w:r>
      <w:r w:rsidRPr="00BB7B13">
        <w:rPr>
          <w:rFonts w:ascii="Palatino Linotype" w:hAnsi="Palatino Linotype" w:cs="Arial"/>
          <w:b/>
          <w:i/>
          <w:iCs/>
        </w:rPr>
        <w:t xml:space="preserve">, </w:t>
      </w:r>
      <w:r w:rsidRPr="00BB7B13">
        <w:rPr>
          <w:rFonts w:ascii="Palatino Linotype" w:hAnsi="Palatino Linotype" w:cs="Arial"/>
          <w:bCs/>
        </w:rPr>
        <w:t>el cual</w:t>
      </w:r>
      <w:r w:rsidRPr="00BB7B13">
        <w:rPr>
          <w:rFonts w:ascii="Palatino Linotype" w:hAnsi="Palatino Linotype" w:cs="Arial"/>
          <w:b/>
        </w:rPr>
        <w:t xml:space="preserve"> </w:t>
      </w:r>
      <w:r w:rsidRPr="00BB7B13">
        <w:rPr>
          <w:rFonts w:ascii="Palatino Linotype" w:hAnsi="Palatino Linotype" w:cs="Arial"/>
          <w:bCs/>
        </w:rPr>
        <w:t>contiene el o</w:t>
      </w:r>
      <w:r w:rsidR="00A03958" w:rsidRPr="00BB7B13">
        <w:rPr>
          <w:rFonts w:ascii="Palatino Linotype" w:hAnsi="Palatino Linotype" w:cs="Arial"/>
          <w:bCs/>
        </w:rPr>
        <w:t xml:space="preserve">ficio </w:t>
      </w:r>
      <w:r w:rsidRPr="00BB7B13">
        <w:rPr>
          <w:rFonts w:ascii="Palatino Linotype" w:hAnsi="Palatino Linotype" w:cs="Arial"/>
          <w:bCs/>
        </w:rPr>
        <w:t xml:space="preserve">número </w:t>
      </w:r>
      <w:r w:rsidR="00DA5771" w:rsidRPr="00BB7B13">
        <w:rPr>
          <w:rFonts w:ascii="Palatino Linotype" w:hAnsi="Palatino Linotype" w:cs="Arial"/>
          <w:bCs/>
        </w:rPr>
        <w:t>INCUFIDEM/</w:t>
      </w:r>
      <w:r w:rsidR="00B36180" w:rsidRPr="00BB7B13">
        <w:rPr>
          <w:rFonts w:ascii="Palatino Linotype" w:hAnsi="Palatino Linotype" w:cs="Arial"/>
          <w:bCs/>
        </w:rPr>
        <w:t>0827</w:t>
      </w:r>
      <w:r w:rsidR="009325B0" w:rsidRPr="00BB7B13">
        <w:rPr>
          <w:rFonts w:ascii="Palatino Linotype" w:hAnsi="Palatino Linotype" w:cs="Arial"/>
          <w:bCs/>
        </w:rPr>
        <w:t>/2023</w:t>
      </w:r>
      <w:r w:rsidR="00A03958" w:rsidRPr="00BB7B13">
        <w:rPr>
          <w:rFonts w:ascii="Palatino Linotype" w:hAnsi="Palatino Linotype" w:cs="Arial"/>
          <w:bCs/>
        </w:rPr>
        <w:t xml:space="preserve"> del </w:t>
      </w:r>
      <w:r w:rsidR="00B36180" w:rsidRPr="00BB7B13">
        <w:rPr>
          <w:rFonts w:ascii="Palatino Linotype" w:hAnsi="Palatino Linotype" w:cs="Arial"/>
          <w:bCs/>
        </w:rPr>
        <w:t>veintiocho</w:t>
      </w:r>
      <w:r w:rsidR="00DA5771" w:rsidRPr="00BB7B13">
        <w:rPr>
          <w:rFonts w:ascii="Palatino Linotype" w:hAnsi="Palatino Linotype" w:cs="Arial"/>
          <w:bCs/>
        </w:rPr>
        <w:t xml:space="preserve"> de agosto</w:t>
      </w:r>
      <w:r w:rsidR="00855EEA" w:rsidRPr="00BB7B13">
        <w:rPr>
          <w:rFonts w:ascii="Palatino Linotype" w:hAnsi="Palatino Linotype" w:cs="Arial"/>
          <w:bCs/>
        </w:rPr>
        <w:t xml:space="preserve"> de </w:t>
      </w:r>
      <w:r w:rsidR="009325B0" w:rsidRPr="00BB7B13">
        <w:rPr>
          <w:rFonts w:ascii="Palatino Linotype" w:hAnsi="Palatino Linotype" w:cs="Arial"/>
          <w:bCs/>
        </w:rPr>
        <w:t xml:space="preserve">dos mil </w:t>
      </w:r>
      <w:r w:rsidR="00855EEA" w:rsidRPr="00BB7B13">
        <w:rPr>
          <w:rFonts w:ascii="Palatino Linotype" w:hAnsi="Palatino Linotype" w:cs="Arial"/>
          <w:bCs/>
        </w:rPr>
        <w:t>veintitrés</w:t>
      </w:r>
      <w:r w:rsidRPr="00BB7B13">
        <w:rPr>
          <w:rFonts w:ascii="Palatino Linotype" w:hAnsi="Palatino Linotype" w:cs="Arial"/>
          <w:bCs/>
        </w:rPr>
        <w:t xml:space="preserve">, por medio del cual </w:t>
      </w:r>
      <w:r w:rsidR="00DA5771" w:rsidRPr="00BB7B13">
        <w:rPr>
          <w:rFonts w:ascii="Palatino Linotype" w:hAnsi="Palatino Linotype" w:cs="Arial"/>
          <w:bCs/>
        </w:rPr>
        <w:t>el</w:t>
      </w:r>
      <w:r w:rsidR="00A03958" w:rsidRPr="00BB7B13">
        <w:rPr>
          <w:rFonts w:ascii="Palatino Linotype" w:hAnsi="Palatino Linotype" w:cs="Arial"/>
          <w:bCs/>
        </w:rPr>
        <w:t xml:space="preserve"> </w:t>
      </w:r>
      <w:r w:rsidR="00DA5771" w:rsidRPr="00BB7B13">
        <w:rPr>
          <w:rFonts w:ascii="Palatino Linotype" w:hAnsi="Palatino Linotype" w:cs="Arial"/>
          <w:bCs/>
        </w:rPr>
        <w:t>Coordinador General del Instituto Municipal de Cultura Física y Deporte de Metepec, menciona que la información solicitada sobrepasa las capacidades técnicas administrativas y humanas, aunado a que el peso digital de la información solicitada comprende la cantidad de</w:t>
      </w:r>
      <w:r w:rsidR="003E2FD7" w:rsidRPr="00BB7B13">
        <w:rPr>
          <w:rFonts w:ascii="Palatino Linotype" w:hAnsi="Palatino Linotype" w:cs="Arial"/>
          <w:bCs/>
        </w:rPr>
        <w:t xml:space="preserve"> 1 126 588.416 KB</w:t>
      </w:r>
      <w:r w:rsidR="00DA5771" w:rsidRPr="00BB7B13">
        <w:rPr>
          <w:rFonts w:ascii="Palatino Linotype" w:hAnsi="Palatino Linotype" w:cs="Arial"/>
          <w:bCs/>
        </w:rPr>
        <w:t xml:space="preserve">, por lo que, ofreció otros modalidades de entrega. </w:t>
      </w:r>
    </w:p>
    <w:p w14:paraId="0938C238" w14:textId="2E533604" w:rsidR="00DA5771" w:rsidRPr="00BB7B13" w:rsidRDefault="00D93E31" w:rsidP="00BB7B13">
      <w:pPr>
        <w:pStyle w:val="Prrafodelista"/>
        <w:numPr>
          <w:ilvl w:val="0"/>
          <w:numId w:val="22"/>
        </w:numPr>
        <w:spacing w:line="360" w:lineRule="auto"/>
        <w:ind w:right="794"/>
        <w:jc w:val="both"/>
        <w:rPr>
          <w:rFonts w:ascii="Palatino Linotype" w:hAnsi="Palatino Linotype" w:cs="Arial"/>
          <w:bCs/>
        </w:rPr>
      </w:pPr>
      <w:r w:rsidRPr="00BB7B13">
        <w:rPr>
          <w:rFonts w:ascii="Palatino Linotype" w:hAnsi="Palatino Linotype"/>
          <w:b/>
          <w:bCs/>
          <w:i/>
          <w:iCs/>
        </w:rPr>
        <w:t>690 incidencia.pdf,</w:t>
      </w:r>
      <w:r w:rsidRPr="00BB7B13">
        <w:rPr>
          <w:rFonts w:ascii="Palatino Linotype" w:hAnsi="Palatino Linotype"/>
          <w:b/>
          <w:i/>
          <w:iCs/>
        </w:rPr>
        <w:t xml:space="preserve"> </w:t>
      </w:r>
      <w:r w:rsidRPr="00BB7B13">
        <w:rPr>
          <w:rFonts w:ascii="Palatino Linotype" w:hAnsi="Palatino Linotype" w:cs="Arial"/>
          <w:bCs/>
        </w:rPr>
        <w:t>el cual contiene el o</w:t>
      </w:r>
      <w:r w:rsidR="003E2FD7" w:rsidRPr="00BB7B13">
        <w:rPr>
          <w:rFonts w:ascii="Palatino Linotype" w:hAnsi="Palatino Linotype" w:cs="Arial"/>
          <w:bCs/>
        </w:rPr>
        <w:t>ficio</w:t>
      </w:r>
      <w:r w:rsidRPr="00BB7B13">
        <w:rPr>
          <w:rFonts w:ascii="Palatino Linotype" w:hAnsi="Palatino Linotype" w:cs="Arial"/>
          <w:bCs/>
        </w:rPr>
        <w:t xml:space="preserve"> número </w:t>
      </w:r>
      <w:r w:rsidR="003E2FD7" w:rsidRPr="00BB7B13">
        <w:rPr>
          <w:rFonts w:ascii="Palatino Linotype" w:hAnsi="Palatino Linotype" w:cs="Arial"/>
          <w:bCs/>
        </w:rPr>
        <w:t>INFOEM/DGI/790</w:t>
      </w:r>
      <w:r w:rsidR="00E54127" w:rsidRPr="00BB7B13">
        <w:rPr>
          <w:rFonts w:ascii="Palatino Linotype" w:hAnsi="Palatino Linotype" w:cs="Arial"/>
          <w:bCs/>
        </w:rPr>
        <w:t xml:space="preserve">/2023 del </w:t>
      </w:r>
      <w:r w:rsidR="003E2FD7" w:rsidRPr="00BB7B13">
        <w:rPr>
          <w:rFonts w:ascii="Palatino Linotype" w:hAnsi="Palatino Linotype" w:cs="Arial"/>
          <w:bCs/>
        </w:rPr>
        <w:t>cuatro</w:t>
      </w:r>
      <w:r w:rsidR="00E54127" w:rsidRPr="00BB7B13">
        <w:rPr>
          <w:rFonts w:ascii="Palatino Linotype" w:hAnsi="Palatino Linotype" w:cs="Arial"/>
          <w:bCs/>
        </w:rPr>
        <w:t xml:space="preserve"> de septiembre de dos mil veintitrés, </w:t>
      </w:r>
      <w:r w:rsidRPr="00BB7B13">
        <w:rPr>
          <w:rFonts w:ascii="Palatino Linotype" w:hAnsi="Palatino Linotype" w:cs="Arial"/>
          <w:bCs/>
        </w:rPr>
        <w:t>por medio del cual el</w:t>
      </w:r>
      <w:r w:rsidR="00E54127" w:rsidRPr="00BB7B13">
        <w:rPr>
          <w:rFonts w:ascii="Palatino Linotype" w:hAnsi="Palatino Linotype" w:cs="Arial"/>
          <w:bCs/>
        </w:rPr>
        <w:t xml:space="preserve"> Titular Dirección General de Informática del Instituto de Transparencia, Acceso a la Información Pública y Protección de Datos Personales del Estado de México y Municipios, comunic</w:t>
      </w:r>
      <w:r w:rsidRPr="00BB7B13">
        <w:rPr>
          <w:rFonts w:ascii="Palatino Linotype" w:hAnsi="Palatino Linotype" w:cs="Arial"/>
          <w:bCs/>
        </w:rPr>
        <w:t xml:space="preserve">ó </w:t>
      </w:r>
      <w:r w:rsidR="00E54127" w:rsidRPr="00BB7B13">
        <w:rPr>
          <w:rFonts w:ascii="Palatino Linotype" w:hAnsi="Palatino Linotype" w:cs="Arial"/>
          <w:bCs/>
        </w:rPr>
        <w:t xml:space="preserve">al </w:t>
      </w:r>
      <w:r w:rsidR="00E54127" w:rsidRPr="00BB7B13">
        <w:rPr>
          <w:rFonts w:ascii="Palatino Linotype" w:hAnsi="Palatino Linotype" w:cs="Arial"/>
          <w:b/>
          <w:bCs/>
        </w:rPr>
        <w:t>SUJETO OBLIGADO</w:t>
      </w:r>
      <w:r w:rsidR="00E54127" w:rsidRPr="00BB7B13">
        <w:rPr>
          <w:rFonts w:ascii="Palatino Linotype" w:hAnsi="Palatino Linotype" w:cs="Arial"/>
          <w:bCs/>
        </w:rPr>
        <w:t xml:space="preserve"> que su incidencia técnica </w:t>
      </w:r>
      <w:r w:rsidR="002B1A69" w:rsidRPr="00BB7B13">
        <w:rPr>
          <w:rFonts w:ascii="Palatino Linotype" w:hAnsi="Palatino Linotype" w:cs="Arial"/>
          <w:bCs/>
        </w:rPr>
        <w:t xml:space="preserve">había </w:t>
      </w:r>
      <w:r w:rsidR="00E54127" w:rsidRPr="00BB7B13">
        <w:rPr>
          <w:rFonts w:ascii="Palatino Linotype" w:hAnsi="Palatino Linotype" w:cs="Arial"/>
          <w:bCs/>
        </w:rPr>
        <w:t xml:space="preserve">quedado registrada en la bitácora de incidencias, toda vez que trata de subir un peso de </w:t>
      </w:r>
      <w:r w:rsidR="003E2FD7" w:rsidRPr="00BB7B13">
        <w:rPr>
          <w:rFonts w:ascii="Palatino Linotype" w:hAnsi="Palatino Linotype" w:cs="Arial"/>
          <w:bCs/>
        </w:rPr>
        <w:t xml:space="preserve">1 126 588.416 KB </w:t>
      </w:r>
      <w:r w:rsidR="00E54127" w:rsidRPr="00BB7B13">
        <w:rPr>
          <w:rFonts w:ascii="Palatino Linotype" w:hAnsi="Palatino Linotype" w:cs="Arial"/>
          <w:bCs/>
        </w:rPr>
        <w:t xml:space="preserve">lo cual sobrepasa las capacidades técnicas del sistema </w:t>
      </w:r>
      <w:proofErr w:type="spellStart"/>
      <w:r w:rsidR="00E54127" w:rsidRPr="00BB7B13">
        <w:rPr>
          <w:rFonts w:ascii="Palatino Linotype" w:hAnsi="Palatino Linotype" w:cs="Arial"/>
          <w:bCs/>
        </w:rPr>
        <w:t>Saimex</w:t>
      </w:r>
      <w:proofErr w:type="spellEnd"/>
      <w:r w:rsidR="00E54127" w:rsidRPr="00BB7B13">
        <w:rPr>
          <w:rFonts w:ascii="Palatino Linotype" w:hAnsi="Palatino Linotype" w:cs="Arial"/>
          <w:bCs/>
        </w:rPr>
        <w:t>.</w:t>
      </w:r>
    </w:p>
    <w:p w14:paraId="1144DB98" w14:textId="77777777" w:rsidR="003E2FD7" w:rsidRPr="00BB7B13" w:rsidRDefault="003E2FD7" w:rsidP="00BB7B13">
      <w:pPr>
        <w:pStyle w:val="Prrafodelista"/>
        <w:spacing w:line="360" w:lineRule="auto"/>
        <w:ind w:left="720" w:right="794"/>
        <w:jc w:val="both"/>
        <w:rPr>
          <w:rFonts w:ascii="Palatino Linotype" w:hAnsi="Palatino Linotype" w:cs="Arial"/>
          <w:bCs/>
        </w:rPr>
      </w:pPr>
    </w:p>
    <w:p w14:paraId="63D5AD39" w14:textId="3325ECA9" w:rsidR="00032A45" w:rsidRPr="00BB7B13" w:rsidRDefault="00246104" w:rsidP="00BB7B13">
      <w:pPr>
        <w:pStyle w:val="Prrafodelista"/>
        <w:tabs>
          <w:tab w:val="left" w:pos="709"/>
        </w:tabs>
        <w:spacing w:line="360" w:lineRule="auto"/>
        <w:ind w:left="0"/>
        <w:jc w:val="both"/>
        <w:rPr>
          <w:rFonts w:ascii="Palatino Linotype" w:hAnsi="Palatino Linotype" w:cs="Arial"/>
          <w:b/>
          <w:bCs/>
        </w:rPr>
      </w:pPr>
      <w:r w:rsidRPr="00BB7B13">
        <w:rPr>
          <w:rFonts w:ascii="Palatino Linotype" w:hAnsi="Palatino Linotype" w:cs="Arial"/>
          <w:b/>
        </w:rPr>
        <w:t>V</w:t>
      </w:r>
      <w:r w:rsidR="00E24730" w:rsidRPr="00BB7B13">
        <w:rPr>
          <w:rFonts w:ascii="Palatino Linotype" w:hAnsi="Palatino Linotype" w:cs="Arial"/>
          <w:b/>
        </w:rPr>
        <w:t>.</w:t>
      </w:r>
      <w:r w:rsidR="000171D8" w:rsidRPr="00BB7B13">
        <w:rPr>
          <w:rFonts w:ascii="Palatino Linotype" w:hAnsi="Palatino Linotype" w:cs="Arial"/>
          <w:b/>
        </w:rPr>
        <w:t xml:space="preserve"> </w:t>
      </w:r>
      <w:r w:rsidR="00032A45" w:rsidRPr="00BB7B13">
        <w:rPr>
          <w:rFonts w:ascii="Palatino Linotype" w:hAnsi="Palatino Linotype" w:cs="Arial"/>
          <w:b/>
          <w:bCs/>
        </w:rPr>
        <w:t>De la presentación del Recurso Revisión.</w:t>
      </w:r>
    </w:p>
    <w:p w14:paraId="5C45F3E9" w14:textId="621832CA" w:rsidR="007B4767" w:rsidRPr="00BB7B13" w:rsidRDefault="00032A45" w:rsidP="00BB7B13">
      <w:pPr>
        <w:spacing w:line="360" w:lineRule="auto"/>
        <w:jc w:val="both"/>
        <w:rPr>
          <w:rFonts w:ascii="Palatino Linotype" w:hAnsi="Palatino Linotype" w:cs="Arial"/>
        </w:rPr>
      </w:pPr>
      <w:r w:rsidRPr="00BB7B13">
        <w:rPr>
          <w:rFonts w:ascii="Palatino Linotype" w:hAnsi="Palatino Linotype" w:cs="Arial"/>
          <w:b/>
          <w:bCs/>
        </w:rPr>
        <w:t>EL RECURRENTE</w:t>
      </w:r>
      <w:r w:rsidRPr="00BB7B13">
        <w:rPr>
          <w:rFonts w:ascii="Palatino Linotype" w:hAnsi="Palatino Linotype" w:cs="Arial"/>
        </w:rPr>
        <w:t xml:space="preserve"> inconforme </w:t>
      </w:r>
      <w:r w:rsidR="00680821" w:rsidRPr="00BB7B13">
        <w:rPr>
          <w:rFonts w:ascii="Palatino Linotype" w:hAnsi="Palatino Linotype" w:cs="Arial"/>
        </w:rPr>
        <w:t>con</w:t>
      </w:r>
      <w:r w:rsidRPr="00BB7B13">
        <w:rPr>
          <w:rFonts w:ascii="Palatino Linotype" w:hAnsi="Palatino Linotype" w:cs="Arial"/>
        </w:rPr>
        <w:t xml:space="preserve"> la respuesta proporcionada por </w:t>
      </w:r>
      <w:r w:rsidRPr="00BB7B13">
        <w:rPr>
          <w:rFonts w:ascii="Palatino Linotype" w:hAnsi="Palatino Linotype" w:cs="Arial"/>
          <w:b/>
          <w:bCs/>
        </w:rPr>
        <w:t>EL SUJETO</w:t>
      </w:r>
      <w:r w:rsidRPr="00BB7B13">
        <w:rPr>
          <w:rFonts w:ascii="Palatino Linotype" w:hAnsi="Palatino Linotype" w:cs="Arial"/>
          <w:b/>
        </w:rPr>
        <w:t xml:space="preserve"> OBLIGADO</w:t>
      </w:r>
      <w:r w:rsidRPr="00BB7B13">
        <w:rPr>
          <w:rFonts w:ascii="Palatino Linotype" w:hAnsi="Palatino Linotype" w:cs="Arial"/>
        </w:rPr>
        <w:t xml:space="preserve">, </w:t>
      </w:r>
      <w:bookmarkStart w:id="1" w:name="_Hlk135733870"/>
      <w:r w:rsidRPr="00BB7B13">
        <w:rPr>
          <w:rFonts w:ascii="Palatino Linotype" w:hAnsi="Palatino Linotype" w:cs="Arial"/>
        </w:rPr>
        <w:t xml:space="preserve">el </w:t>
      </w:r>
      <w:bookmarkStart w:id="2" w:name="_Hlk136434731"/>
      <w:bookmarkStart w:id="3" w:name="_Hlk136875650"/>
      <w:bookmarkEnd w:id="1"/>
      <w:r w:rsidR="00E54127" w:rsidRPr="00BB7B13">
        <w:rPr>
          <w:rFonts w:ascii="Palatino Linotype" w:hAnsi="Palatino Linotype" w:cs="Arial"/>
          <w:b/>
          <w:bCs/>
        </w:rPr>
        <w:t>once</w:t>
      </w:r>
      <w:r w:rsidR="00B0398D" w:rsidRPr="00BB7B13">
        <w:rPr>
          <w:rFonts w:ascii="Palatino Linotype" w:hAnsi="Palatino Linotype" w:cs="Arial"/>
          <w:b/>
          <w:bCs/>
        </w:rPr>
        <w:t xml:space="preserve"> de septiembre</w:t>
      </w:r>
      <w:r w:rsidRPr="00BB7B13">
        <w:rPr>
          <w:rFonts w:ascii="Palatino Linotype" w:hAnsi="Palatino Linotype" w:cs="Arial"/>
          <w:b/>
          <w:bCs/>
        </w:rPr>
        <w:t xml:space="preserve"> </w:t>
      </w:r>
      <w:bookmarkEnd w:id="2"/>
      <w:r w:rsidRPr="00BB7B13">
        <w:rPr>
          <w:rFonts w:ascii="Palatino Linotype" w:hAnsi="Palatino Linotype" w:cs="Arial"/>
          <w:b/>
          <w:bCs/>
        </w:rPr>
        <w:t>de dos mil veintitrés</w:t>
      </w:r>
      <w:bookmarkEnd w:id="3"/>
      <w:r w:rsidRPr="00BB7B13">
        <w:rPr>
          <w:rFonts w:ascii="Palatino Linotype" w:hAnsi="Palatino Linotype" w:cs="Arial"/>
        </w:rPr>
        <w:t xml:space="preserve"> interpuso el Recurso Revisión el cual fue registrado en </w:t>
      </w:r>
      <w:r w:rsidRPr="00BB7B13">
        <w:rPr>
          <w:rFonts w:ascii="Palatino Linotype" w:hAnsi="Palatino Linotype" w:cs="Arial"/>
          <w:b/>
        </w:rPr>
        <w:t xml:space="preserve">EL SAIMEX, </w:t>
      </w:r>
      <w:r w:rsidRPr="00BB7B13">
        <w:rPr>
          <w:rFonts w:ascii="Palatino Linotype" w:hAnsi="Palatino Linotype" w:cs="Arial"/>
          <w:bCs/>
        </w:rPr>
        <w:t>y</w:t>
      </w:r>
      <w:r w:rsidRPr="00BB7B13">
        <w:rPr>
          <w:rFonts w:ascii="Palatino Linotype" w:hAnsi="Palatino Linotype" w:cs="Arial"/>
        </w:rPr>
        <w:t xml:space="preserve"> se le asignó el número de expediente </w:t>
      </w:r>
      <w:r w:rsidRPr="00BB7B13">
        <w:rPr>
          <w:rFonts w:ascii="Palatino Linotype" w:hAnsi="Palatino Linotype" w:cs="Arial"/>
          <w:lang w:val="es-ES"/>
        </w:rPr>
        <w:t>anotado en el rubro</w:t>
      </w:r>
      <w:r w:rsidRPr="00BB7B13">
        <w:rPr>
          <w:rFonts w:ascii="Palatino Linotype" w:hAnsi="Palatino Linotype" w:cs="Arial"/>
          <w:b/>
        </w:rPr>
        <w:t>,</w:t>
      </w:r>
      <w:r w:rsidRPr="00BB7B13">
        <w:rPr>
          <w:rFonts w:ascii="Palatino Linotype" w:hAnsi="Palatino Linotype" w:cs="Arial"/>
        </w:rPr>
        <w:t xml:space="preserve"> en el que</w:t>
      </w:r>
      <w:r w:rsidR="008621E6" w:rsidRPr="00BB7B13">
        <w:rPr>
          <w:rFonts w:ascii="Palatino Linotype" w:hAnsi="Palatino Linotype" w:cs="Arial"/>
        </w:rPr>
        <w:t xml:space="preserve"> señal</w:t>
      </w:r>
      <w:r w:rsidR="007B4767" w:rsidRPr="00BB7B13">
        <w:rPr>
          <w:rFonts w:ascii="Palatino Linotype" w:hAnsi="Palatino Linotype" w:cs="Arial"/>
        </w:rPr>
        <w:t>ó los siguientes agravios:</w:t>
      </w:r>
    </w:p>
    <w:p w14:paraId="0EE2E2DC" w14:textId="77777777" w:rsidR="003E2FD7" w:rsidRPr="00BB7B13" w:rsidRDefault="003E2FD7" w:rsidP="00BB7B13">
      <w:pPr>
        <w:spacing w:line="360" w:lineRule="auto"/>
        <w:jc w:val="both"/>
        <w:rPr>
          <w:rFonts w:ascii="Palatino Linotype" w:hAnsi="Palatino Linotype" w:cs="Arial"/>
        </w:rPr>
      </w:pPr>
    </w:p>
    <w:p w14:paraId="328EB832" w14:textId="7917136C" w:rsidR="003944D1" w:rsidRPr="00BB7B13" w:rsidRDefault="003944D1" w:rsidP="00BB7B13">
      <w:pPr>
        <w:spacing w:line="360" w:lineRule="auto"/>
        <w:ind w:right="397"/>
        <w:jc w:val="both"/>
        <w:rPr>
          <w:rFonts w:ascii="Palatino Linotype" w:hAnsi="Palatino Linotype" w:cs="Arial"/>
          <w:b/>
        </w:rPr>
      </w:pPr>
      <w:r w:rsidRPr="00BB7B13">
        <w:rPr>
          <w:rFonts w:ascii="Palatino Linotype" w:hAnsi="Palatino Linotype" w:cs="Arial"/>
          <w:b/>
          <w:lang w:val="es-419"/>
        </w:rPr>
        <w:t xml:space="preserve">Acto </w:t>
      </w:r>
      <w:r w:rsidR="00771DB7" w:rsidRPr="00BB7B13">
        <w:rPr>
          <w:rFonts w:ascii="Palatino Linotype" w:hAnsi="Palatino Linotype" w:cs="Arial"/>
          <w:b/>
        </w:rPr>
        <w:t>impugnado:</w:t>
      </w:r>
      <w:r w:rsidR="00003FCF" w:rsidRPr="00BB7B13">
        <w:rPr>
          <w:rFonts w:ascii="Palatino Linotype" w:hAnsi="Palatino Linotype" w:cs="Arial"/>
          <w:b/>
        </w:rPr>
        <w:t xml:space="preserve"> </w:t>
      </w:r>
    </w:p>
    <w:p w14:paraId="3125D0CA" w14:textId="77777777" w:rsidR="003E2FD7" w:rsidRPr="00BB7B13" w:rsidRDefault="003E2FD7" w:rsidP="00BB7B13">
      <w:pPr>
        <w:ind w:right="397"/>
        <w:jc w:val="both"/>
        <w:rPr>
          <w:rFonts w:ascii="Palatino Linotype" w:hAnsi="Palatino Linotype" w:cs="Arial"/>
          <w:b/>
        </w:rPr>
      </w:pPr>
    </w:p>
    <w:p w14:paraId="5FA4E447" w14:textId="29744C58" w:rsidR="00771DB7" w:rsidRPr="00BB7B13" w:rsidRDefault="00771DB7" w:rsidP="00BB7B13">
      <w:pPr>
        <w:ind w:left="851" w:right="899"/>
        <w:jc w:val="both"/>
        <w:rPr>
          <w:rFonts w:ascii="Palatino Linotype" w:hAnsi="Palatino Linotype" w:cs="Arial"/>
          <w:i/>
          <w:sz w:val="22"/>
        </w:rPr>
      </w:pPr>
      <w:r w:rsidRPr="00BB7B13">
        <w:rPr>
          <w:rFonts w:ascii="Palatino Linotype" w:hAnsi="Palatino Linotype" w:cs="Arial"/>
          <w:i/>
          <w:sz w:val="22"/>
        </w:rPr>
        <w:t>“</w:t>
      </w:r>
      <w:r w:rsidR="00E54127" w:rsidRPr="00BB7B13">
        <w:rPr>
          <w:rFonts w:ascii="Palatino Linotype" w:hAnsi="Palatino Linotype" w:cs="Arial"/>
          <w:i/>
          <w:sz w:val="22"/>
        </w:rPr>
        <w:t>SE IMPUGNA EL ACTO</w:t>
      </w:r>
      <w:r w:rsidRPr="00BB7B13">
        <w:rPr>
          <w:rFonts w:ascii="Palatino Linotype" w:hAnsi="Palatino Linotype" w:cs="Arial"/>
          <w:i/>
          <w:sz w:val="22"/>
        </w:rPr>
        <w:t>" (</w:t>
      </w:r>
      <w:r w:rsidR="009903A7" w:rsidRPr="00BB7B13">
        <w:rPr>
          <w:rFonts w:ascii="Palatino Linotype" w:hAnsi="Palatino Linotype" w:cs="Arial"/>
          <w:i/>
          <w:sz w:val="22"/>
        </w:rPr>
        <w:t>Sic</w:t>
      </w:r>
      <w:r w:rsidRPr="00BB7B13">
        <w:rPr>
          <w:rFonts w:ascii="Palatino Linotype" w:hAnsi="Palatino Linotype" w:cs="Arial"/>
          <w:i/>
          <w:sz w:val="22"/>
        </w:rPr>
        <w:t>)</w:t>
      </w:r>
      <w:r w:rsidR="00A85B04" w:rsidRPr="00BB7B13">
        <w:rPr>
          <w:rFonts w:ascii="Palatino Linotype" w:hAnsi="Palatino Linotype" w:cs="Arial"/>
          <w:i/>
          <w:sz w:val="22"/>
        </w:rPr>
        <w:t>.</w:t>
      </w:r>
    </w:p>
    <w:p w14:paraId="12C79812" w14:textId="77777777" w:rsidR="003E2FD7" w:rsidRPr="00BB7B13" w:rsidRDefault="003E2FD7" w:rsidP="00BB7B13">
      <w:pPr>
        <w:ind w:left="851" w:right="899"/>
        <w:jc w:val="both"/>
        <w:rPr>
          <w:rFonts w:ascii="Palatino Linotype" w:hAnsi="Palatino Linotype" w:cs="Arial"/>
          <w:i/>
        </w:rPr>
      </w:pPr>
    </w:p>
    <w:p w14:paraId="0332EDC6" w14:textId="77777777" w:rsidR="003944D1" w:rsidRPr="00BB7B13" w:rsidRDefault="00771DB7" w:rsidP="00BB7B13">
      <w:pPr>
        <w:spacing w:line="360" w:lineRule="auto"/>
        <w:ind w:right="397"/>
        <w:jc w:val="both"/>
        <w:rPr>
          <w:rFonts w:ascii="Palatino Linotype" w:hAnsi="Palatino Linotype" w:cs="Arial"/>
          <w:b/>
        </w:rPr>
      </w:pPr>
      <w:bookmarkStart w:id="4" w:name="_Hlk150803908"/>
      <w:r w:rsidRPr="00BB7B13">
        <w:rPr>
          <w:rFonts w:ascii="Palatino Linotype" w:hAnsi="Palatino Linotype" w:cs="Arial"/>
          <w:b/>
        </w:rPr>
        <w:t>Razones o motivos de inconformidad</w:t>
      </w:r>
      <w:bookmarkEnd w:id="4"/>
      <w:r w:rsidRPr="00BB7B13">
        <w:rPr>
          <w:rFonts w:ascii="Palatino Linotype" w:hAnsi="Palatino Linotype" w:cs="Arial"/>
          <w:b/>
        </w:rPr>
        <w:t>:</w:t>
      </w:r>
      <w:bookmarkStart w:id="5" w:name="_Hlk135734944"/>
      <w:r w:rsidR="00003FCF" w:rsidRPr="00BB7B13">
        <w:rPr>
          <w:rFonts w:ascii="Palatino Linotype" w:hAnsi="Palatino Linotype" w:cs="Arial"/>
          <w:b/>
        </w:rPr>
        <w:t xml:space="preserve"> </w:t>
      </w:r>
    </w:p>
    <w:p w14:paraId="0E21B758" w14:textId="77777777" w:rsidR="003E2FD7" w:rsidRPr="00BB7B13" w:rsidRDefault="003E2FD7" w:rsidP="00BB7B13">
      <w:pPr>
        <w:ind w:right="397"/>
        <w:jc w:val="both"/>
        <w:rPr>
          <w:rFonts w:ascii="Palatino Linotype" w:hAnsi="Palatino Linotype" w:cs="Arial"/>
          <w:b/>
        </w:rPr>
      </w:pPr>
    </w:p>
    <w:p w14:paraId="1DD22B3B" w14:textId="30DC73E6" w:rsidR="00E54127" w:rsidRPr="00BB7B13" w:rsidRDefault="00E54127" w:rsidP="00BB7B13">
      <w:pPr>
        <w:ind w:left="851" w:right="899"/>
        <w:jc w:val="both"/>
        <w:rPr>
          <w:rFonts w:ascii="Palatino Linotype" w:hAnsi="Palatino Linotype" w:cs="Arial"/>
          <w:i/>
        </w:rPr>
      </w:pPr>
      <w:r w:rsidRPr="00BB7B13">
        <w:rPr>
          <w:rFonts w:ascii="Palatino Linotype" w:hAnsi="Palatino Linotype" w:cs="Arial"/>
          <w:i/>
          <w:sz w:val="22"/>
        </w:rPr>
        <w:t>“</w:t>
      </w:r>
      <w:r w:rsidR="003E2FD7" w:rsidRPr="00BB7B13">
        <w:rPr>
          <w:rFonts w:ascii="Palatino Linotype" w:hAnsi="Palatino Linotype" w:cs="Arial"/>
          <w:i/>
          <w:sz w:val="22"/>
        </w:rPr>
        <w:t>PREGUNTA? A DONDE ESTÁN EL PRINCIPIO DE MÁXIMA PUBLICIDAD Y EL USO DE HERRAMIENTAS TECNOLÓGICAS, SE SOLICITO EN VERSIÓN PUBLICA.... METEPEC ES EL MUNICIPIO MAS OPACO SOLO PRETEXTOS ESGRIME</w:t>
      </w:r>
      <w:r w:rsidRPr="00BB7B13">
        <w:rPr>
          <w:rFonts w:ascii="Palatino Linotype" w:hAnsi="Palatino Linotype" w:cs="Arial"/>
          <w:i/>
          <w:sz w:val="22"/>
        </w:rPr>
        <w:t>" (Sic).</w:t>
      </w:r>
    </w:p>
    <w:p w14:paraId="03ACA00D" w14:textId="22D13992" w:rsidR="00B0398D" w:rsidRPr="00BB7B13" w:rsidRDefault="00B0398D" w:rsidP="00BB7B13">
      <w:pPr>
        <w:ind w:left="851" w:right="899"/>
        <w:jc w:val="both"/>
        <w:rPr>
          <w:rFonts w:ascii="Palatino Linotype" w:hAnsi="Palatino Linotype" w:cs="Arial"/>
          <w:i/>
          <w:sz w:val="22"/>
        </w:rPr>
      </w:pPr>
    </w:p>
    <w:bookmarkEnd w:id="5"/>
    <w:p w14:paraId="615E8AAE" w14:textId="50F4EA95" w:rsidR="00771DB7" w:rsidRPr="00BB7B13" w:rsidRDefault="00771DB7" w:rsidP="00BB7B13">
      <w:pPr>
        <w:spacing w:line="360" w:lineRule="auto"/>
        <w:jc w:val="both"/>
        <w:rPr>
          <w:rFonts w:ascii="Palatino Linotype" w:hAnsi="Palatino Linotype" w:cs="Arial"/>
          <w:b/>
          <w:lang w:val="it-IT"/>
        </w:rPr>
      </w:pPr>
      <w:r w:rsidRPr="00BB7B13">
        <w:rPr>
          <w:rFonts w:ascii="Palatino Linotype" w:hAnsi="Palatino Linotype" w:cs="Arial"/>
          <w:b/>
          <w:lang w:val="it-IT"/>
        </w:rPr>
        <w:t>V</w:t>
      </w:r>
      <w:r w:rsidR="00493805" w:rsidRPr="00BB7B13">
        <w:rPr>
          <w:rFonts w:ascii="Palatino Linotype" w:hAnsi="Palatino Linotype" w:cs="Arial"/>
          <w:b/>
          <w:lang w:val="it-IT"/>
        </w:rPr>
        <w:t>I</w:t>
      </w:r>
      <w:r w:rsidRPr="00BB7B13">
        <w:rPr>
          <w:rFonts w:ascii="Palatino Linotype" w:hAnsi="Palatino Linotype" w:cs="Arial"/>
          <w:b/>
          <w:lang w:val="it-IT"/>
        </w:rPr>
        <w:t>. Del turno del Recurso Revisión.</w:t>
      </w:r>
    </w:p>
    <w:p w14:paraId="02FB2708" w14:textId="4154B0E2" w:rsidR="00771DB7" w:rsidRPr="00BB7B13" w:rsidRDefault="00771DB7" w:rsidP="00BB7B13">
      <w:pPr>
        <w:spacing w:line="360" w:lineRule="auto"/>
        <w:jc w:val="both"/>
        <w:rPr>
          <w:rFonts w:ascii="Palatino Linotype" w:hAnsi="Palatino Linotype" w:cs="Arial"/>
        </w:rPr>
      </w:pPr>
      <w:r w:rsidRPr="00BB7B13">
        <w:rPr>
          <w:rFonts w:ascii="Palatino Linotype" w:hAnsi="Palatino Linotype" w:cs="Arial"/>
        </w:rPr>
        <w:t xml:space="preserve">El </w:t>
      </w:r>
      <w:r w:rsidR="00E54127" w:rsidRPr="00BB7B13">
        <w:rPr>
          <w:rFonts w:ascii="Palatino Linotype" w:hAnsi="Palatino Linotype" w:cs="Arial"/>
          <w:b/>
          <w:bCs/>
        </w:rPr>
        <w:t>once</w:t>
      </w:r>
      <w:r w:rsidR="00246104" w:rsidRPr="00BB7B13">
        <w:rPr>
          <w:rFonts w:ascii="Palatino Linotype" w:hAnsi="Palatino Linotype" w:cs="Arial"/>
          <w:b/>
          <w:bCs/>
        </w:rPr>
        <w:t xml:space="preserve"> de septiembre </w:t>
      </w:r>
      <w:r w:rsidR="00683864" w:rsidRPr="00BB7B13">
        <w:rPr>
          <w:rFonts w:ascii="Palatino Linotype" w:hAnsi="Palatino Linotype" w:cs="Arial"/>
          <w:b/>
        </w:rPr>
        <w:t>de dos mil veintitrés</w:t>
      </w:r>
      <w:r w:rsidRPr="00BB7B13">
        <w:rPr>
          <w:rFonts w:ascii="Palatino Linotype" w:hAnsi="Palatino Linotype" w:cs="Arial"/>
        </w:rPr>
        <w:t xml:space="preserve">, el medio de impugnación que se trata se envió electrónicamente al Instituto de </w:t>
      </w:r>
      <w:r w:rsidRPr="00BB7B13">
        <w:rPr>
          <w:rFonts w:ascii="Palatino Linotype" w:eastAsia="Arial Unicode MS" w:hAnsi="Palatino Linotype" w:cs="Arial"/>
        </w:rPr>
        <w:t>Transparencia</w:t>
      </w:r>
      <w:r w:rsidRPr="00BB7B13">
        <w:rPr>
          <w:rFonts w:ascii="Palatino Linotype" w:hAnsi="Palatino Linotype" w:cs="Arial"/>
        </w:rPr>
        <w:t xml:space="preserve">, Acceso a la Información Pública y Protección de Datos Personales del Estado de México y Municipios; por lo que, con fundamento en el artículo 185, fracción I de la </w:t>
      </w:r>
      <w:r w:rsidRPr="00BB7B13">
        <w:rPr>
          <w:rFonts w:ascii="Palatino Linotype" w:hAnsi="Palatino Linotype"/>
        </w:rPr>
        <w:t>Ley de Transparencia y Acceso a la Información Pública del Estado de México y Municipios</w:t>
      </w:r>
      <w:r w:rsidRPr="00BB7B13">
        <w:rPr>
          <w:rFonts w:ascii="Palatino Linotype" w:hAnsi="Palatino Linotype" w:cs="Arial"/>
        </w:rPr>
        <w:t xml:space="preserve">, se turnó mediante </w:t>
      </w:r>
      <w:r w:rsidRPr="00BB7B13">
        <w:rPr>
          <w:rFonts w:ascii="Palatino Linotype" w:hAnsi="Palatino Linotype" w:cs="Arial"/>
          <w:b/>
        </w:rPr>
        <w:t xml:space="preserve">EL </w:t>
      </w:r>
      <w:r w:rsidRPr="00BB7B13">
        <w:rPr>
          <w:rFonts w:ascii="Palatino Linotype" w:eastAsia="Arial Unicode MS" w:hAnsi="Palatino Linotype" w:cs="Arial"/>
          <w:b/>
        </w:rPr>
        <w:t>SAIMEX</w:t>
      </w:r>
      <w:r w:rsidRPr="00BB7B13">
        <w:rPr>
          <w:rFonts w:ascii="Palatino Linotype" w:hAnsi="Palatino Linotype"/>
        </w:rPr>
        <w:t xml:space="preserve">, a la </w:t>
      </w:r>
      <w:r w:rsidRPr="00BB7B13">
        <w:rPr>
          <w:rFonts w:ascii="Palatino Linotype" w:hAnsi="Palatino Linotype"/>
          <w:b/>
        </w:rPr>
        <w:t>C</w:t>
      </w:r>
      <w:r w:rsidRPr="00BB7B13">
        <w:rPr>
          <w:rFonts w:ascii="Palatino Linotype" w:hAnsi="Palatino Linotype" w:cs="Arial"/>
          <w:b/>
        </w:rPr>
        <w:t>omisionada</w:t>
      </w:r>
      <w:r w:rsidRPr="00BB7B13">
        <w:rPr>
          <w:rFonts w:ascii="Palatino Linotype" w:hAnsi="Palatino Linotype" w:cs="Arial"/>
        </w:rPr>
        <w:t xml:space="preserve"> </w:t>
      </w:r>
      <w:r w:rsidRPr="00BB7B13">
        <w:rPr>
          <w:rFonts w:ascii="Palatino Linotype" w:hAnsi="Palatino Linotype" w:cs="Arial"/>
          <w:b/>
        </w:rPr>
        <w:t>Sharon Cristina Morales Martínez</w:t>
      </w:r>
      <w:r w:rsidRPr="00BB7B13">
        <w:rPr>
          <w:rFonts w:ascii="Palatino Linotype" w:hAnsi="Palatino Linotype" w:cs="Arial"/>
        </w:rPr>
        <w:t xml:space="preserve"> a efecto de decretar su admisión o </w:t>
      </w:r>
      <w:proofErr w:type="spellStart"/>
      <w:r w:rsidRPr="00BB7B13">
        <w:rPr>
          <w:rFonts w:ascii="Palatino Linotype" w:hAnsi="Palatino Linotype" w:cs="Arial"/>
        </w:rPr>
        <w:t>desechamiento</w:t>
      </w:r>
      <w:proofErr w:type="spellEnd"/>
      <w:r w:rsidRPr="00BB7B13">
        <w:rPr>
          <w:rFonts w:ascii="Palatino Linotype" w:hAnsi="Palatino Linotype" w:cs="Arial"/>
        </w:rPr>
        <w:t>.</w:t>
      </w:r>
    </w:p>
    <w:p w14:paraId="14570F1B" w14:textId="77777777" w:rsidR="003E2FD7" w:rsidRPr="00BB7B13" w:rsidRDefault="003E2FD7" w:rsidP="00BB7B13">
      <w:pPr>
        <w:spacing w:line="360" w:lineRule="auto"/>
        <w:jc w:val="both"/>
        <w:rPr>
          <w:rFonts w:ascii="Palatino Linotype" w:hAnsi="Palatino Linotype" w:cs="Arial"/>
        </w:rPr>
      </w:pPr>
    </w:p>
    <w:p w14:paraId="78150E02" w14:textId="77777777" w:rsidR="00771DB7" w:rsidRPr="00BB7B13" w:rsidRDefault="00771DB7" w:rsidP="00BB7B13">
      <w:pPr>
        <w:tabs>
          <w:tab w:val="center" w:pos="4252"/>
          <w:tab w:val="right" w:pos="8504"/>
        </w:tabs>
        <w:spacing w:line="360" w:lineRule="auto"/>
        <w:jc w:val="both"/>
        <w:rPr>
          <w:rFonts w:ascii="Palatino Linotype" w:hAnsi="Palatino Linotype" w:cs="Arial"/>
          <w:b/>
        </w:rPr>
      </w:pPr>
      <w:r w:rsidRPr="00BB7B13">
        <w:rPr>
          <w:rFonts w:ascii="Palatino Linotype" w:hAnsi="Palatino Linotype" w:cs="Arial"/>
          <w:b/>
        </w:rPr>
        <w:t>a) Admisión del Recurso Revisión.</w:t>
      </w:r>
    </w:p>
    <w:p w14:paraId="5AC75418" w14:textId="79DEB728" w:rsidR="00771DB7" w:rsidRPr="00BB7B13" w:rsidRDefault="008621E6" w:rsidP="00BB7B13">
      <w:pPr>
        <w:tabs>
          <w:tab w:val="center" w:pos="4252"/>
          <w:tab w:val="right" w:pos="8504"/>
        </w:tabs>
        <w:spacing w:line="360" w:lineRule="auto"/>
        <w:jc w:val="both"/>
        <w:rPr>
          <w:rFonts w:ascii="Palatino Linotype" w:hAnsi="Palatino Linotype" w:cs="Arial"/>
        </w:rPr>
      </w:pPr>
      <w:r w:rsidRPr="00BB7B13">
        <w:rPr>
          <w:rFonts w:ascii="Palatino Linotype" w:hAnsi="Palatino Linotype" w:cs="Arial"/>
        </w:rPr>
        <w:t>E</w:t>
      </w:r>
      <w:r w:rsidR="00771DB7" w:rsidRPr="00BB7B13">
        <w:rPr>
          <w:rFonts w:ascii="Palatino Linotype" w:hAnsi="Palatino Linotype" w:cs="Arial"/>
        </w:rPr>
        <w:t xml:space="preserve">l </w:t>
      </w:r>
      <w:r w:rsidR="003E2FD7" w:rsidRPr="00BB7B13">
        <w:rPr>
          <w:rFonts w:ascii="Palatino Linotype" w:hAnsi="Palatino Linotype" w:cs="Arial"/>
          <w:b/>
          <w:bCs/>
        </w:rPr>
        <w:t>trece</w:t>
      </w:r>
      <w:r w:rsidR="00246104" w:rsidRPr="00BB7B13">
        <w:rPr>
          <w:rFonts w:ascii="Palatino Linotype" w:hAnsi="Palatino Linotype" w:cs="Arial"/>
          <w:b/>
          <w:bCs/>
        </w:rPr>
        <w:t xml:space="preserve"> de septiembre</w:t>
      </w:r>
      <w:r w:rsidR="0070765E" w:rsidRPr="00BB7B13">
        <w:rPr>
          <w:rFonts w:ascii="Palatino Linotype" w:hAnsi="Palatino Linotype" w:cs="Arial"/>
          <w:b/>
          <w:bCs/>
        </w:rPr>
        <w:t xml:space="preserve"> </w:t>
      </w:r>
      <w:r w:rsidR="00981E9E" w:rsidRPr="00BB7B13">
        <w:rPr>
          <w:rFonts w:ascii="Palatino Linotype" w:hAnsi="Palatino Linotype" w:cs="Arial"/>
          <w:b/>
          <w:bCs/>
        </w:rPr>
        <w:t>de dos mil veintitrés</w:t>
      </w:r>
      <w:r w:rsidR="00771DB7" w:rsidRPr="00BB7B13">
        <w:rPr>
          <w:rFonts w:ascii="Palatino Linotype" w:hAnsi="Palatino Linotype" w:cs="Arial"/>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00666071" w:rsidRPr="00BB7B13">
        <w:rPr>
          <w:rFonts w:ascii="Palatino Linotype" w:hAnsi="Palatino Linotype" w:cs="Arial"/>
          <w:b/>
          <w:lang w:val="es-ES"/>
        </w:rPr>
        <w:t xml:space="preserve">EL </w:t>
      </w:r>
      <w:r w:rsidR="00771DB7" w:rsidRPr="00BB7B13">
        <w:rPr>
          <w:rFonts w:ascii="Palatino Linotype" w:hAnsi="Palatino Linotype" w:cs="Arial"/>
          <w:b/>
        </w:rPr>
        <w:t xml:space="preserve">RECURRENTE </w:t>
      </w:r>
      <w:r w:rsidR="00771DB7" w:rsidRPr="00BB7B13">
        <w:rPr>
          <w:rFonts w:ascii="Palatino Linotype" w:hAnsi="Palatino Linotype" w:cs="Arial"/>
        </w:rPr>
        <w:t xml:space="preserve">manifestara lo que a su derecho conviniera, a efecto de presentar pruebas o alegatos y, en su caso, </w:t>
      </w:r>
      <w:r w:rsidR="00771DB7" w:rsidRPr="00BB7B13">
        <w:rPr>
          <w:rFonts w:ascii="Palatino Linotype" w:hAnsi="Palatino Linotype" w:cs="Arial"/>
          <w:b/>
        </w:rPr>
        <w:t xml:space="preserve">EL SUJETO OBLIGADO </w:t>
      </w:r>
      <w:r w:rsidRPr="00BB7B13">
        <w:rPr>
          <w:rFonts w:ascii="Palatino Linotype" w:hAnsi="Palatino Linotype" w:cs="Arial"/>
        </w:rPr>
        <w:t>rinda su</w:t>
      </w:r>
      <w:r w:rsidR="00771DB7" w:rsidRPr="00BB7B13">
        <w:rPr>
          <w:rFonts w:ascii="Palatino Linotype" w:hAnsi="Palatino Linotype" w:cs="Arial"/>
        </w:rPr>
        <w:t xml:space="preserve"> Informe Justificado.</w:t>
      </w:r>
    </w:p>
    <w:p w14:paraId="6AEB3C66" w14:textId="77777777" w:rsidR="003E2FD7" w:rsidRPr="00BB7B13" w:rsidRDefault="003E2FD7" w:rsidP="00BB7B13">
      <w:pPr>
        <w:spacing w:line="360" w:lineRule="auto"/>
        <w:jc w:val="both"/>
        <w:rPr>
          <w:rFonts w:ascii="Palatino Linotype" w:eastAsia="Arial Unicode MS" w:hAnsi="Palatino Linotype" w:cs="Arial"/>
          <w:b/>
        </w:rPr>
      </w:pPr>
    </w:p>
    <w:p w14:paraId="2BF206BE" w14:textId="5466035D" w:rsidR="00771DB7" w:rsidRPr="00BB7B13" w:rsidRDefault="00771DB7" w:rsidP="00BB7B13">
      <w:pPr>
        <w:spacing w:line="360" w:lineRule="auto"/>
        <w:jc w:val="both"/>
        <w:rPr>
          <w:rFonts w:ascii="Palatino Linotype" w:hAnsi="Palatino Linotype" w:cs="Arial"/>
          <w:b/>
          <w:bCs/>
        </w:rPr>
      </w:pPr>
      <w:r w:rsidRPr="00BB7B13">
        <w:rPr>
          <w:rFonts w:ascii="Palatino Linotype" w:eastAsia="Arial Unicode MS" w:hAnsi="Palatino Linotype" w:cs="Arial"/>
          <w:b/>
        </w:rPr>
        <w:t xml:space="preserve">b) </w:t>
      </w:r>
      <w:r w:rsidR="00610970" w:rsidRPr="00BB7B13">
        <w:rPr>
          <w:rFonts w:ascii="Palatino Linotype" w:eastAsia="Arial Unicode MS" w:hAnsi="Palatino Linotype" w:cs="Arial"/>
          <w:b/>
        </w:rPr>
        <w:t xml:space="preserve">Informe Justificado y </w:t>
      </w:r>
      <w:r w:rsidRPr="00BB7B13">
        <w:rPr>
          <w:rFonts w:ascii="Palatino Linotype" w:hAnsi="Palatino Linotype" w:cs="Arial"/>
          <w:b/>
          <w:bCs/>
        </w:rPr>
        <w:t>Manifestaciones.</w:t>
      </w:r>
    </w:p>
    <w:p w14:paraId="3EC5B6EA" w14:textId="68ABCC0F" w:rsidR="003E2FD7" w:rsidRPr="00BB7B13" w:rsidRDefault="003E2FD7" w:rsidP="00BB7B13">
      <w:pPr>
        <w:spacing w:line="360" w:lineRule="auto"/>
        <w:jc w:val="both"/>
        <w:rPr>
          <w:rFonts w:ascii="Palatino Linotype" w:hAnsi="Palatino Linotype" w:cs="Arial"/>
        </w:rPr>
      </w:pPr>
      <w:r w:rsidRPr="00BB7B13">
        <w:rPr>
          <w:rFonts w:ascii="Palatino Linotype" w:hAnsi="Palatino Linotype" w:cs="Arial"/>
        </w:rPr>
        <w:t>En cumplimiento a lo anterior, de las constancias del expediente electrónico del</w:t>
      </w:r>
      <w:r w:rsidRPr="00BB7B13">
        <w:rPr>
          <w:rFonts w:ascii="Palatino Linotype" w:hAnsi="Palatino Linotype" w:cs="Arial"/>
          <w:b/>
        </w:rPr>
        <w:t xml:space="preserve"> SAIMEX</w:t>
      </w:r>
      <w:r w:rsidRPr="00BB7B13">
        <w:rPr>
          <w:rFonts w:ascii="Palatino Linotype" w:hAnsi="Palatino Linotype" w:cs="Arial"/>
        </w:rPr>
        <w:t xml:space="preserve">, se advierte que los días </w:t>
      </w:r>
      <w:r w:rsidRPr="00BB7B13">
        <w:rPr>
          <w:rFonts w:ascii="Palatino Linotype" w:hAnsi="Palatino Linotype" w:cs="Arial"/>
          <w:b/>
          <w:bCs/>
        </w:rPr>
        <w:t xml:space="preserve">veintitrés de </w:t>
      </w:r>
      <w:r w:rsidR="0065354D" w:rsidRPr="00BB7B13">
        <w:rPr>
          <w:rFonts w:ascii="Palatino Linotype" w:hAnsi="Palatino Linotype" w:cs="Arial"/>
          <w:b/>
          <w:bCs/>
        </w:rPr>
        <w:t>octubre</w:t>
      </w:r>
      <w:r w:rsidRPr="00BB7B13">
        <w:rPr>
          <w:rFonts w:ascii="Palatino Linotype" w:hAnsi="Palatino Linotype" w:cs="Arial"/>
          <w:b/>
          <w:bCs/>
        </w:rPr>
        <w:t xml:space="preserve"> de dos </w:t>
      </w:r>
      <w:r w:rsidRPr="00BB7B13">
        <w:rPr>
          <w:rFonts w:ascii="Palatino Linotype" w:hAnsi="Palatino Linotype" w:cs="Arial"/>
          <w:b/>
        </w:rPr>
        <w:t>mil veintitrés</w:t>
      </w:r>
      <w:r w:rsidR="00D93E31" w:rsidRPr="00BB7B13">
        <w:rPr>
          <w:rFonts w:ascii="Palatino Linotype" w:hAnsi="Palatino Linotype" w:cs="Arial"/>
          <w:b/>
        </w:rPr>
        <w:t>;</w:t>
      </w:r>
      <w:r w:rsidRPr="00BB7B13">
        <w:rPr>
          <w:rFonts w:ascii="Palatino Linotype" w:hAnsi="Palatino Linotype" w:cs="Arial"/>
        </w:rPr>
        <w:t xml:space="preserve"> </w:t>
      </w:r>
      <w:r w:rsidRPr="00BB7B13">
        <w:rPr>
          <w:rFonts w:ascii="Palatino Linotype" w:hAnsi="Palatino Linotype" w:cs="Arial"/>
          <w:bCs/>
        </w:rPr>
        <w:t>así como,</w:t>
      </w:r>
      <w:r w:rsidRPr="00BB7B13">
        <w:rPr>
          <w:rFonts w:ascii="Palatino Linotype" w:hAnsi="Palatino Linotype" w:cs="Arial"/>
          <w:b/>
        </w:rPr>
        <w:t xml:space="preserve"> seis, doce</w:t>
      </w:r>
      <w:r w:rsidR="00D93E31" w:rsidRPr="00BB7B13">
        <w:rPr>
          <w:rFonts w:ascii="Palatino Linotype" w:hAnsi="Palatino Linotype" w:cs="Arial"/>
          <w:b/>
        </w:rPr>
        <w:t xml:space="preserve">, </w:t>
      </w:r>
      <w:r w:rsidRPr="00BB7B13">
        <w:rPr>
          <w:rFonts w:ascii="Palatino Linotype" w:hAnsi="Palatino Linotype" w:cs="Arial"/>
          <w:b/>
        </w:rPr>
        <w:t>quince de febrero</w:t>
      </w:r>
      <w:r w:rsidR="00D93E31" w:rsidRPr="00BB7B13">
        <w:rPr>
          <w:rFonts w:ascii="Palatino Linotype" w:hAnsi="Palatino Linotype" w:cs="Arial"/>
          <w:b/>
        </w:rPr>
        <w:t xml:space="preserve"> y catorce de marzo </w:t>
      </w:r>
      <w:r w:rsidRPr="00BB7B13">
        <w:rPr>
          <w:rFonts w:ascii="Palatino Linotype" w:hAnsi="Palatino Linotype" w:cs="Arial"/>
          <w:b/>
        </w:rPr>
        <w:t>de dos mil veinticuatro</w:t>
      </w:r>
      <w:r w:rsidRPr="00BB7B13">
        <w:rPr>
          <w:rFonts w:ascii="Palatino Linotype" w:hAnsi="Palatino Linotype" w:cs="Arial"/>
        </w:rPr>
        <w:t xml:space="preserve">, </w:t>
      </w:r>
      <w:r w:rsidRPr="00BB7B13">
        <w:rPr>
          <w:rFonts w:ascii="Palatino Linotype" w:hAnsi="Palatino Linotype" w:cs="Arial"/>
          <w:b/>
        </w:rPr>
        <w:t>EL SUJETO OBLIGADO</w:t>
      </w:r>
      <w:r w:rsidRPr="00BB7B13">
        <w:rPr>
          <w:rFonts w:ascii="Palatino Linotype" w:hAnsi="Palatino Linotype" w:cs="Arial"/>
        </w:rPr>
        <w:t xml:space="preserve"> envió mediante Informe Justificado, los archivos electrónicos que a continuación se describen: </w:t>
      </w:r>
    </w:p>
    <w:p w14:paraId="4206F810" w14:textId="77777777" w:rsidR="003E2FD7" w:rsidRPr="00BB7B13" w:rsidRDefault="003E2FD7" w:rsidP="00BB7B13">
      <w:pPr>
        <w:spacing w:line="360" w:lineRule="auto"/>
        <w:jc w:val="both"/>
        <w:rPr>
          <w:rFonts w:ascii="Palatino Linotype" w:hAnsi="Palatino Linotype" w:cs="Arial"/>
        </w:rPr>
      </w:pPr>
    </w:p>
    <w:p w14:paraId="0DC6DCC5" w14:textId="04832BC7" w:rsidR="003E2FD7" w:rsidRPr="00BB7B13" w:rsidRDefault="003E2FD7" w:rsidP="00BB7B13">
      <w:pPr>
        <w:pStyle w:val="Prrafodelista"/>
        <w:numPr>
          <w:ilvl w:val="0"/>
          <w:numId w:val="27"/>
        </w:numPr>
        <w:spacing w:line="360" w:lineRule="auto"/>
        <w:ind w:left="283" w:right="283"/>
        <w:jc w:val="both"/>
        <w:rPr>
          <w:rFonts w:ascii="Palatino Linotype" w:hAnsi="Palatino Linotype" w:cs="Arial"/>
        </w:rPr>
      </w:pPr>
      <w:r w:rsidRPr="00BB7B13">
        <w:rPr>
          <w:rFonts w:ascii="Palatino Linotype" w:hAnsi="Palatino Linotype" w:cs="Arial"/>
          <w:b/>
          <w:i/>
        </w:rPr>
        <w:t>100.100-EXT-2023.PDF</w:t>
      </w:r>
      <w:r w:rsidR="00EE6EDE" w:rsidRPr="00BB7B13">
        <w:rPr>
          <w:rFonts w:ascii="Palatino Linotype" w:hAnsi="Palatino Linotype" w:cs="Arial"/>
        </w:rPr>
        <w:t xml:space="preserve">: Acta de la </w:t>
      </w:r>
      <w:r w:rsidR="005F10B2" w:rsidRPr="00BB7B13">
        <w:rPr>
          <w:rFonts w:ascii="Palatino Linotype" w:hAnsi="Palatino Linotype" w:cs="Arial"/>
        </w:rPr>
        <w:t xml:space="preserve">Centésima Sesión Extraordinaria </w:t>
      </w:r>
      <w:r w:rsidR="00EE6EDE" w:rsidRPr="00BB7B13">
        <w:rPr>
          <w:rFonts w:ascii="Palatino Linotype" w:hAnsi="Palatino Linotype" w:cs="Arial"/>
        </w:rPr>
        <w:t xml:space="preserve">del </w:t>
      </w:r>
      <w:r w:rsidR="005F10B2" w:rsidRPr="00BB7B13">
        <w:rPr>
          <w:rFonts w:ascii="Palatino Linotype" w:hAnsi="Palatino Linotype" w:cs="Arial"/>
        </w:rPr>
        <w:t xml:space="preserve">Comité </w:t>
      </w:r>
      <w:r w:rsidR="00EE6EDE" w:rsidRPr="00BB7B13">
        <w:rPr>
          <w:rFonts w:ascii="Palatino Linotype" w:hAnsi="Palatino Linotype" w:cs="Arial"/>
        </w:rPr>
        <w:t xml:space="preserve">de </w:t>
      </w:r>
      <w:r w:rsidR="005F10B2" w:rsidRPr="00BB7B13">
        <w:rPr>
          <w:rFonts w:ascii="Palatino Linotype" w:hAnsi="Palatino Linotype" w:cs="Arial"/>
        </w:rPr>
        <w:t>Transparencia</w:t>
      </w:r>
      <w:r w:rsidR="00EE6EDE" w:rsidRPr="00BB7B13">
        <w:rPr>
          <w:rFonts w:ascii="Palatino Linotype" w:hAnsi="Palatino Linotype" w:cs="Arial"/>
        </w:rPr>
        <w:t xml:space="preserve">, </w:t>
      </w:r>
      <w:r w:rsidR="005F10B2" w:rsidRPr="00BB7B13">
        <w:rPr>
          <w:rFonts w:ascii="Palatino Linotype" w:hAnsi="Palatino Linotype" w:cs="Arial"/>
        </w:rPr>
        <w:t>en donde se hace el cambio de modalidad a consulta directa.</w:t>
      </w:r>
    </w:p>
    <w:p w14:paraId="4097C56B" w14:textId="197D79A2" w:rsidR="005F10B2" w:rsidRPr="00BB7B13" w:rsidRDefault="003E2FD7" w:rsidP="00BB7B13">
      <w:pPr>
        <w:pStyle w:val="Prrafodelista"/>
        <w:numPr>
          <w:ilvl w:val="0"/>
          <w:numId w:val="22"/>
        </w:numPr>
        <w:spacing w:line="360" w:lineRule="auto"/>
        <w:ind w:left="283" w:right="283"/>
        <w:jc w:val="both"/>
        <w:rPr>
          <w:rFonts w:ascii="Palatino Linotype" w:hAnsi="Palatino Linotype" w:cs="Arial"/>
          <w:bCs/>
        </w:rPr>
      </w:pPr>
      <w:r w:rsidRPr="00BB7B13">
        <w:rPr>
          <w:rFonts w:ascii="Palatino Linotype" w:hAnsi="Palatino Linotype" w:cs="Arial"/>
          <w:b/>
          <w:i/>
        </w:rPr>
        <w:t>SOLIC 690 RR 5777.PDF</w:t>
      </w:r>
      <w:r w:rsidR="00EE6EDE" w:rsidRPr="00BB7B13">
        <w:rPr>
          <w:rFonts w:ascii="Palatino Linotype" w:hAnsi="Palatino Linotype" w:cs="Arial"/>
        </w:rPr>
        <w:t>:</w:t>
      </w:r>
      <w:r w:rsidR="005F10B2" w:rsidRPr="00BB7B13">
        <w:rPr>
          <w:rFonts w:ascii="Palatino Linotype" w:hAnsi="Palatino Linotype" w:cs="Arial"/>
          <w:bCs/>
        </w:rPr>
        <w:t xml:space="preserve"> Oficio INCUFIDEM/0827/2023 del veintiocho de agosto de dos mil veintitrés suscrito por el Coordinador General del Instituto Municipal de Cultura Física y Deporte de Metepec, que por este medio menciona que la información solicitada sobrepasa las capacidades técnicas administrativas y humanas, aunado a que el peso digital de la información solicitada comprende la cantidad de 1 126 588.416 KB, por lo que, ofreció otros modalidades de entrega. </w:t>
      </w:r>
    </w:p>
    <w:p w14:paraId="1C5785B0" w14:textId="1270DFED" w:rsidR="003E2FD7" w:rsidRPr="00BB7B13" w:rsidRDefault="003E2FD7" w:rsidP="00BB7B13">
      <w:pPr>
        <w:pStyle w:val="Prrafodelista"/>
        <w:numPr>
          <w:ilvl w:val="0"/>
          <w:numId w:val="27"/>
        </w:numPr>
        <w:spacing w:line="360" w:lineRule="auto"/>
        <w:ind w:left="283" w:right="283"/>
        <w:jc w:val="both"/>
        <w:rPr>
          <w:rFonts w:ascii="Palatino Linotype" w:hAnsi="Palatino Linotype" w:cs="Arial"/>
        </w:rPr>
      </w:pPr>
      <w:r w:rsidRPr="00BB7B13">
        <w:rPr>
          <w:rFonts w:ascii="Palatino Linotype" w:hAnsi="Palatino Linotype" w:cs="Arial"/>
          <w:b/>
          <w:i/>
        </w:rPr>
        <w:t>00690-IMCUFIDEM.pdf</w:t>
      </w:r>
      <w:r w:rsidR="00EE6EDE" w:rsidRPr="00BB7B13">
        <w:rPr>
          <w:rFonts w:ascii="Palatino Linotype" w:hAnsi="Palatino Linotype" w:cs="Arial"/>
        </w:rPr>
        <w:t>:</w:t>
      </w:r>
      <w:r w:rsidR="005F10B2" w:rsidRPr="00BB7B13">
        <w:rPr>
          <w:rFonts w:ascii="Palatino Linotype" w:hAnsi="Palatino Linotype" w:cs="Arial"/>
        </w:rPr>
        <w:t xml:space="preserve"> Oficio </w:t>
      </w:r>
      <w:proofErr w:type="spellStart"/>
      <w:r w:rsidR="005F10B2" w:rsidRPr="00BB7B13">
        <w:rPr>
          <w:rFonts w:ascii="Palatino Linotype" w:hAnsi="Palatino Linotype" w:cs="Arial"/>
        </w:rPr>
        <w:t>DTyGA</w:t>
      </w:r>
      <w:proofErr w:type="spellEnd"/>
      <w:r w:rsidR="005F10B2" w:rsidRPr="00BB7B13">
        <w:rPr>
          <w:rFonts w:ascii="Palatino Linotype" w:hAnsi="Palatino Linotype" w:cs="Arial"/>
        </w:rPr>
        <w:t>/MET/0175/2024, del siete de febrero de dos mil veinticuatro, suscrito por el Director de Transparencia y Gobierno Abierto, a través del cual solicita al Coordinador de</w:t>
      </w:r>
      <w:r w:rsidR="001D0B2B" w:rsidRPr="00BB7B13">
        <w:rPr>
          <w:rFonts w:ascii="Palatino Linotype" w:hAnsi="Palatino Linotype" w:cs="Arial"/>
        </w:rPr>
        <w:t>l</w:t>
      </w:r>
      <w:r w:rsidR="005F10B2" w:rsidRPr="00BB7B13">
        <w:rPr>
          <w:rFonts w:ascii="Palatino Linotype" w:hAnsi="Palatino Linotype" w:cs="Arial"/>
        </w:rPr>
        <w:t xml:space="preserve"> IMCUMFIDE rinda el Informe Justificado respectivo. </w:t>
      </w:r>
    </w:p>
    <w:p w14:paraId="7825D451" w14:textId="2EB70DF4" w:rsidR="003E2FD7" w:rsidRPr="00BB7B13" w:rsidRDefault="003E2FD7" w:rsidP="00BB7B13">
      <w:pPr>
        <w:pStyle w:val="Prrafodelista"/>
        <w:numPr>
          <w:ilvl w:val="0"/>
          <w:numId w:val="27"/>
        </w:numPr>
        <w:spacing w:line="360" w:lineRule="auto"/>
        <w:ind w:left="283" w:right="283"/>
        <w:jc w:val="both"/>
        <w:rPr>
          <w:rFonts w:ascii="Palatino Linotype" w:hAnsi="Palatino Linotype" w:cs="Arial"/>
        </w:rPr>
      </w:pPr>
      <w:proofErr w:type="spellStart"/>
      <w:r w:rsidRPr="00BB7B13">
        <w:rPr>
          <w:rFonts w:ascii="Palatino Linotype" w:hAnsi="Palatino Linotype" w:cs="Arial"/>
          <w:b/>
          <w:i/>
        </w:rPr>
        <w:t>solic</w:t>
      </w:r>
      <w:proofErr w:type="spellEnd"/>
      <w:r w:rsidRPr="00BB7B13">
        <w:rPr>
          <w:rFonts w:ascii="Palatino Linotype" w:hAnsi="Palatino Linotype" w:cs="Arial"/>
          <w:b/>
          <w:i/>
        </w:rPr>
        <w:t xml:space="preserve"> 690 manifestacion.pdf</w:t>
      </w:r>
      <w:r w:rsidR="00EE6EDE" w:rsidRPr="00BB7B13">
        <w:rPr>
          <w:rFonts w:ascii="Palatino Linotype" w:hAnsi="Palatino Linotype" w:cs="Arial"/>
        </w:rPr>
        <w:t xml:space="preserve">: </w:t>
      </w:r>
      <w:r w:rsidR="005F10B2" w:rsidRPr="00BB7B13">
        <w:rPr>
          <w:rFonts w:ascii="Palatino Linotype" w:hAnsi="Palatino Linotype" w:cs="Arial"/>
        </w:rPr>
        <w:t xml:space="preserve">Oficio IMCUMFIDEM/0158/2024, del trece de febrero de dos mil veinticuatro, </w:t>
      </w:r>
      <w:r w:rsidR="001D0B2B" w:rsidRPr="00BB7B13">
        <w:rPr>
          <w:rFonts w:ascii="Palatino Linotype" w:hAnsi="Palatino Linotype" w:cs="Arial"/>
        </w:rPr>
        <w:t xml:space="preserve">suscrito por el Coordinador General del IMCUMFIDE donde ratifica su respuesta inicial. </w:t>
      </w:r>
    </w:p>
    <w:p w14:paraId="78F8C623" w14:textId="0C9BED33" w:rsidR="00D93E31" w:rsidRPr="00BB7B13" w:rsidRDefault="00D93E31" w:rsidP="00BB7B13">
      <w:pPr>
        <w:pStyle w:val="Prrafodelista"/>
        <w:numPr>
          <w:ilvl w:val="0"/>
          <w:numId w:val="27"/>
        </w:numPr>
        <w:spacing w:line="360" w:lineRule="auto"/>
        <w:ind w:left="283" w:right="283"/>
        <w:jc w:val="both"/>
        <w:rPr>
          <w:rFonts w:ascii="Palatino Linotype" w:hAnsi="Palatino Linotype" w:cs="Arial"/>
          <w:b/>
          <w:bCs/>
          <w:i/>
        </w:rPr>
      </w:pPr>
      <w:r w:rsidRPr="00BB7B13">
        <w:rPr>
          <w:rFonts w:ascii="Palatino Linotype" w:hAnsi="Palatino Linotype"/>
          <w:b/>
          <w:bCs/>
          <w:i/>
        </w:rPr>
        <w:t xml:space="preserve">690- IMCUFIDEM.pdf, </w:t>
      </w:r>
      <w:r w:rsidRPr="00BB7B13">
        <w:rPr>
          <w:rFonts w:ascii="Palatino Linotype" w:hAnsi="Palatino Linotype"/>
          <w:iCs/>
        </w:rPr>
        <w:t xml:space="preserve">el cual contiene el oficio número IMCUFIDEM/00231/2024 del </w:t>
      </w:r>
      <w:r w:rsidR="001C1C74" w:rsidRPr="00BB7B13">
        <w:rPr>
          <w:rFonts w:ascii="Palatino Linotype" w:hAnsi="Palatino Linotype"/>
          <w:iCs/>
        </w:rPr>
        <w:t xml:space="preserve">catorce de marzo de dos mil veinticuatro, por medio del cual el Coordinador General del Instituto Municipal de Cultura Física y Deporte de Metepec, medularmente confirma su respuesta. </w:t>
      </w:r>
    </w:p>
    <w:p w14:paraId="702CDB85" w14:textId="77777777" w:rsidR="003E2FD7" w:rsidRPr="00BB7B13" w:rsidRDefault="003E2FD7" w:rsidP="00BB7B13">
      <w:pPr>
        <w:spacing w:line="360" w:lineRule="auto"/>
        <w:jc w:val="both"/>
        <w:rPr>
          <w:rFonts w:ascii="Palatino Linotype" w:hAnsi="Palatino Linotype" w:cs="Arial"/>
          <w:noProof/>
          <w:lang w:eastAsia="es-MX"/>
        </w:rPr>
      </w:pPr>
    </w:p>
    <w:p w14:paraId="6B61F6DB" w14:textId="5ADE7E15" w:rsidR="003E2FD7" w:rsidRPr="00BB7B13" w:rsidRDefault="003E2FD7" w:rsidP="00BB7B13">
      <w:pPr>
        <w:spacing w:line="360" w:lineRule="auto"/>
        <w:jc w:val="both"/>
        <w:rPr>
          <w:rFonts w:ascii="Palatino Linotype" w:hAnsi="Palatino Linotype"/>
          <w:noProof/>
          <w:lang w:eastAsia="es-MX"/>
        </w:rPr>
      </w:pPr>
      <w:r w:rsidRPr="00BB7B13">
        <w:rPr>
          <w:rFonts w:ascii="Palatino Linotype" w:hAnsi="Palatino Linotype" w:cs="Arial"/>
          <w:noProof/>
          <w:lang w:eastAsia="es-MX"/>
        </w:rPr>
        <w:t xml:space="preserve">Cabe destacar que dichos archivos fueron </w:t>
      </w:r>
      <w:r w:rsidRPr="00BB7B13">
        <w:rPr>
          <w:rFonts w:ascii="Palatino Linotype" w:hAnsi="Palatino Linotype"/>
          <w:noProof/>
          <w:lang w:eastAsia="es-MX"/>
        </w:rPr>
        <w:t xml:space="preserve">puestos a disposición del </w:t>
      </w:r>
      <w:r w:rsidRPr="00BB7B13">
        <w:rPr>
          <w:rFonts w:ascii="Palatino Linotype" w:hAnsi="Palatino Linotype"/>
          <w:b/>
          <w:noProof/>
          <w:lang w:eastAsia="es-MX"/>
        </w:rPr>
        <w:t>RECURRENTE</w:t>
      </w:r>
      <w:r w:rsidRPr="00BB7B13">
        <w:rPr>
          <w:rFonts w:ascii="Palatino Linotype" w:hAnsi="Palatino Linotype"/>
          <w:noProof/>
          <w:lang w:eastAsia="es-MX"/>
        </w:rPr>
        <w:t xml:space="preserve"> </w:t>
      </w:r>
      <w:r w:rsidR="00EE6EDE" w:rsidRPr="00BB7B13">
        <w:rPr>
          <w:rFonts w:ascii="Palatino Linotype" w:hAnsi="Palatino Linotype"/>
          <w:noProof/>
          <w:lang w:eastAsia="es-MX"/>
        </w:rPr>
        <w:t xml:space="preserve">los dias siete y quince </w:t>
      </w:r>
      <w:r w:rsidRPr="00BB7B13">
        <w:rPr>
          <w:rFonts w:ascii="Palatino Linotype" w:hAnsi="Palatino Linotype"/>
          <w:noProof/>
          <w:lang w:eastAsia="es-MX"/>
        </w:rPr>
        <w:t>de febrero</w:t>
      </w:r>
      <w:r w:rsidR="001C1C74" w:rsidRPr="00BB7B13">
        <w:rPr>
          <w:rFonts w:ascii="Palatino Linotype" w:hAnsi="Palatino Linotype"/>
          <w:noProof/>
          <w:lang w:eastAsia="es-MX"/>
        </w:rPr>
        <w:t xml:space="preserve">; así como, quince de marzo de </w:t>
      </w:r>
      <w:r w:rsidRPr="00BB7B13">
        <w:rPr>
          <w:rFonts w:ascii="Palatino Linotype" w:hAnsi="Palatino Linotype"/>
          <w:noProof/>
          <w:lang w:eastAsia="es-MX"/>
        </w:rPr>
        <w:t>dos mil veinti</w:t>
      </w:r>
      <w:r w:rsidR="00EE6EDE" w:rsidRPr="00BB7B13">
        <w:rPr>
          <w:rFonts w:ascii="Palatino Linotype" w:hAnsi="Palatino Linotype"/>
          <w:noProof/>
          <w:lang w:eastAsia="es-MX"/>
        </w:rPr>
        <w:t>cuatro</w:t>
      </w:r>
      <w:r w:rsidRPr="00BB7B13">
        <w:rPr>
          <w:rFonts w:ascii="Palatino Linotype" w:hAnsi="Palatino Linotype"/>
          <w:noProof/>
          <w:lang w:eastAsia="es-MX"/>
        </w:rPr>
        <w:t>, por actualizar lo previsto en el artículo 185, fracción III de la Ley de la materia.</w:t>
      </w:r>
    </w:p>
    <w:p w14:paraId="284812FD" w14:textId="77777777" w:rsidR="003E2FD7" w:rsidRPr="00BB7B13" w:rsidRDefault="003E2FD7" w:rsidP="00BB7B13">
      <w:pPr>
        <w:spacing w:line="360" w:lineRule="auto"/>
        <w:jc w:val="both"/>
        <w:rPr>
          <w:rFonts w:ascii="Palatino Linotype" w:hAnsi="Palatino Linotype"/>
          <w:lang w:eastAsia="es-MX"/>
        </w:rPr>
      </w:pPr>
    </w:p>
    <w:p w14:paraId="700D4F3F" w14:textId="77777777" w:rsidR="003E2FD7" w:rsidRPr="00BB7B13" w:rsidRDefault="003E2FD7" w:rsidP="00BB7B13">
      <w:pPr>
        <w:tabs>
          <w:tab w:val="center" w:pos="4252"/>
          <w:tab w:val="right" w:pos="8504"/>
        </w:tabs>
        <w:spacing w:line="360" w:lineRule="auto"/>
        <w:jc w:val="both"/>
        <w:rPr>
          <w:rFonts w:ascii="Palatino Linotype" w:eastAsia="Arial Unicode MS" w:hAnsi="Palatino Linotype" w:cs="Arial"/>
        </w:rPr>
      </w:pPr>
      <w:r w:rsidRPr="00BB7B13">
        <w:rPr>
          <w:rFonts w:ascii="Palatino Linotype" w:eastAsia="MS Mincho" w:hAnsi="Palatino Linotype"/>
          <w:lang w:eastAsia="es-MX"/>
        </w:rPr>
        <w:t>Por su parte, el particular no realizó manifestación alguna,</w:t>
      </w:r>
      <w:r w:rsidRPr="00BB7B13">
        <w:rPr>
          <w:rFonts w:ascii="Palatino Linotype" w:eastAsia="Arial Unicode MS" w:hAnsi="Palatino Linotype" w:cs="Arial"/>
        </w:rPr>
        <w:t xml:space="preserve"> ni presentó pruebas o alegatos.</w:t>
      </w:r>
    </w:p>
    <w:p w14:paraId="431633EF" w14:textId="77777777" w:rsidR="00EE6EDE" w:rsidRPr="00BB7B13" w:rsidRDefault="00EE6EDE" w:rsidP="00BB7B13">
      <w:pPr>
        <w:tabs>
          <w:tab w:val="center" w:pos="4252"/>
          <w:tab w:val="right" w:pos="8504"/>
        </w:tabs>
        <w:spacing w:line="360" w:lineRule="auto"/>
        <w:jc w:val="both"/>
        <w:rPr>
          <w:rFonts w:ascii="Palatino Linotype" w:eastAsia="Arial Unicode MS" w:hAnsi="Palatino Linotype" w:cs="Arial"/>
        </w:rPr>
      </w:pPr>
    </w:p>
    <w:p w14:paraId="25070E58" w14:textId="77777777" w:rsidR="00BC3598" w:rsidRPr="00BB7B13" w:rsidRDefault="00BC3598" w:rsidP="00BB7B13">
      <w:pPr>
        <w:tabs>
          <w:tab w:val="center" w:pos="4252"/>
          <w:tab w:val="right" w:pos="8504"/>
        </w:tabs>
        <w:spacing w:line="360" w:lineRule="auto"/>
        <w:jc w:val="both"/>
        <w:rPr>
          <w:rFonts w:ascii="Palatino Linotype" w:eastAsia="Arial Unicode MS" w:hAnsi="Palatino Linotype" w:cs="Arial"/>
        </w:rPr>
      </w:pPr>
    </w:p>
    <w:p w14:paraId="1ABDFDF1" w14:textId="77777777" w:rsidR="00BC3598" w:rsidRPr="00BB7B13" w:rsidRDefault="00BC3598" w:rsidP="00BB7B13">
      <w:pPr>
        <w:tabs>
          <w:tab w:val="center" w:pos="4252"/>
          <w:tab w:val="right" w:pos="8504"/>
        </w:tabs>
        <w:spacing w:line="360" w:lineRule="auto"/>
        <w:jc w:val="both"/>
        <w:rPr>
          <w:rFonts w:ascii="Palatino Linotype" w:eastAsia="Arial Unicode MS" w:hAnsi="Palatino Linotype" w:cs="Arial"/>
        </w:rPr>
      </w:pPr>
    </w:p>
    <w:p w14:paraId="304587FD" w14:textId="77777777" w:rsidR="00246104" w:rsidRPr="00BB7B13" w:rsidRDefault="00246104" w:rsidP="00BB7B13">
      <w:pPr>
        <w:spacing w:line="360" w:lineRule="auto"/>
        <w:rPr>
          <w:rFonts w:ascii="Palatino Linotype" w:hAnsi="Palatino Linotype"/>
          <w:b/>
          <w:bCs/>
        </w:rPr>
      </w:pPr>
      <w:r w:rsidRPr="00BB7B13">
        <w:rPr>
          <w:rFonts w:ascii="Palatino Linotype" w:hAnsi="Palatino Linotype"/>
          <w:b/>
        </w:rPr>
        <w:t xml:space="preserve">c) </w:t>
      </w:r>
      <w:r w:rsidRPr="00BB7B13">
        <w:rPr>
          <w:rFonts w:ascii="Palatino Linotype" w:hAnsi="Palatino Linotype"/>
          <w:b/>
          <w:bCs/>
        </w:rPr>
        <w:t>Ampliación del plazo para resolver el Recurso de Revisión</w:t>
      </w:r>
    </w:p>
    <w:p w14:paraId="767EC169" w14:textId="504C457C" w:rsidR="00246104" w:rsidRPr="00BB7B13" w:rsidRDefault="00246104" w:rsidP="00BB7B13">
      <w:pPr>
        <w:spacing w:line="360" w:lineRule="auto"/>
        <w:jc w:val="both"/>
        <w:rPr>
          <w:rFonts w:ascii="Palatino Linotype" w:hAnsi="Palatino Linotype"/>
        </w:rPr>
      </w:pPr>
      <w:r w:rsidRPr="00BB7B13">
        <w:rPr>
          <w:rFonts w:ascii="Palatino Linotype" w:eastAsia="Palatino Linotype" w:hAnsi="Palatino Linotype" w:cs="Palatino Linotype"/>
          <w:lang w:val="es-ES"/>
        </w:rPr>
        <w:t xml:space="preserve">El </w:t>
      </w:r>
      <w:r w:rsidR="00EE6EDE" w:rsidRPr="00BB7B13">
        <w:rPr>
          <w:rFonts w:ascii="Palatino Linotype" w:hAnsi="Palatino Linotype" w:cs="Arial"/>
          <w:b/>
        </w:rPr>
        <w:t>tres de noviembre de dos mil veintitrés</w:t>
      </w:r>
      <w:r w:rsidRPr="00BB7B13">
        <w:rPr>
          <w:rFonts w:ascii="Palatino Linotype" w:hAnsi="Palatino Linotype" w:cs="Arial"/>
          <w:b/>
        </w:rPr>
        <w:t xml:space="preserve"> de dos mil veintitrés</w:t>
      </w:r>
      <w:r w:rsidRPr="00BB7B13">
        <w:rPr>
          <w:rFonts w:ascii="Palatino Linotype" w:eastAsia="Palatino Linotype" w:hAnsi="Palatino Linotype" w:cs="Palatino Linotype"/>
          <w:lang w:val="es-ES"/>
        </w:rPr>
        <w:t xml:space="preserve">, se acordó ampliar por un periodo de quince días hábiles, el plazo para resolver el Recursos de Revisión que nos ocupa; acto que fue notificado a las partes, mediante el </w:t>
      </w:r>
      <w:r w:rsidR="001D0B2B" w:rsidRPr="00BB7B13">
        <w:rPr>
          <w:rFonts w:ascii="Palatino Linotype" w:eastAsia="Palatino Linotype" w:hAnsi="Palatino Linotype" w:cs="Palatino Linotype"/>
          <w:lang w:val="es-ES"/>
        </w:rPr>
        <w:t>SAIMEX</w:t>
      </w:r>
      <w:r w:rsidRPr="00BB7B13">
        <w:rPr>
          <w:rFonts w:ascii="Palatino Linotype" w:hAnsi="Palatino Linotype"/>
        </w:rPr>
        <w:t>.</w:t>
      </w:r>
    </w:p>
    <w:p w14:paraId="45D33D0D" w14:textId="77777777" w:rsidR="00EE6EDE" w:rsidRPr="00BB7B13" w:rsidRDefault="00EE6EDE" w:rsidP="00BB7B13">
      <w:pPr>
        <w:spacing w:line="360" w:lineRule="auto"/>
        <w:jc w:val="both"/>
        <w:rPr>
          <w:rFonts w:ascii="Palatino Linotype" w:hAnsi="Palatino Linotype" w:cs="Arial"/>
          <w:b/>
        </w:rPr>
      </w:pPr>
    </w:p>
    <w:p w14:paraId="77CEC470" w14:textId="77777777" w:rsidR="00246104" w:rsidRPr="00BB7B13" w:rsidRDefault="00246104" w:rsidP="00BB7B13">
      <w:pPr>
        <w:spacing w:line="360" w:lineRule="auto"/>
        <w:jc w:val="both"/>
        <w:rPr>
          <w:rFonts w:ascii="Palatino Linotype" w:hAnsi="Palatino Linotype" w:cs="Arial"/>
          <w:lang w:eastAsia="es-MX"/>
        </w:rPr>
      </w:pPr>
      <w:r w:rsidRPr="00BB7B13">
        <w:rPr>
          <w:rFonts w:ascii="Palatino Linotype" w:hAnsi="Palatino Linotype" w:cs="Arial"/>
          <w:lang w:eastAsia="es-MX"/>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dos mil veintiuno, se ha incrementado aproximadamente un 400%, circunstancia atípica que ha rebasado las capacidades técnicas y humanas del personal encargado de la proyección de las resoluciones a dichos medios de impugnación.</w:t>
      </w:r>
    </w:p>
    <w:p w14:paraId="53375A7C" w14:textId="77777777" w:rsidR="001D0B2B" w:rsidRPr="00BB7B13" w:rsidRDefault="001D0B2B" w:rsidP="00BB7B13">
      <w:pPr>
        <w:spacing w:line="360" w:lineRule="auto"/>
        <w:jc w:val="both"/>
        <w:rPr>
          <w:rFonts w:ascii="Palatino Linotype" w:hAnsi="Palatino Linotype" w:cs="Arial"/>
          <w:lang w:eastAsia="es-MX"/>
        </w:rPr>
      </w:pPr>
    </w:p>
    <w:p w14:paraId="52530116" w14:textId="77777777" w:rsidR="00246104" w:rsidRPr="00BB7B13" w:rsidRDefault="00246104" w:rsidP="00BB7B13">
      <w:pPr>
        <w:spacing w:line="360" w:lineRule="auto"/>
        <w:jc w:val="both"/>
        <w:rPr>
          <w:rFonts w:ascii="Palatino Linotype" w:hAnsi="Palatino Linotype" w:cs="Arial"/>
          <w:lang w:eastAsia="es-MX"/>
        </w:rPr>
      </w:pPr>
      <w:r w:rsidRPr="00BB7B13">
        <w:rPr>
          <w:rFonts w:ascii="Palatino Linotype" w:hAnsi="Palatino Linotype" w:cs="Arial"/>
          <w:lang w:eastAsia="es-MX"/>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D87C147" w14:textId="77777777" w:rsidR="001D0B2B" w:rsidRPr="00BB7B13" w:rsidRDefault="001D0B2B" w:rsidP="00BB7B13">
      <w:pPr>
        <w:spacing w:line="360" w:lineRule="auto"/>
        <w:jc w:val="both"/>
        <w:rPr>
          <w:rFonts w:ascii="Palatino Linotype" w:hAnsi="Palatino Linotype" w:cs="Arial"/>
          <w:lang w:eastAsia="es-MX"/>
        </w:rPr>
      </w:pPr>
    </w:p>
    <w:p w14:paraId="555D8155" w14:textId="77777777" w:rsidR="00246104" w:rsidRPr="00BB7B13" w:rsidRDefault="00246104" w:rsidP="00BB7B13">
      <w:pPr>
        <w:spacing w:line="360" w:lineRule="auto"/>
        <w:jc w:val="both"/>
        <w:rPr>
          <w:rFonts w:ascii="Palatino Linotype" w:hAnsi="Palatino Linotype" w:cs="Arial"/>
          <w:lang w:eastAsia="es-MX"/>
        </w:rPr>
      </w:pPr>
      <w:r w:rsidRPr="00BB7B13">
        <w:rPr>
          <w:rFonts w:ascii="Palatino Linotype" w:hAnsi="Palatino Linotype" w:cs="Arial"/>
          <w:lang w:eastAsia="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F3779A2" w14:textId="77777777" w:rsidR="00246104" w:rsidRPr="00BB7B13" w:rsidRDefault="00246104" w:rsidP="00BB7B13">
      <w:pPr>
        <w:spacing w:line="360" w:lineRule="auto"/>
        <w:jc w:val="both"/>
        <w:rPr>
          <w:rFonts w:ascii="Palatino Linotype" w:hAnsi="Palatino Linotype" w:cs="Arial"/>
          <w:lang w:eastAsia="es-MX"/>
        </w:rPr>
      </w:pPr>
      <w:r w:rsidRPr="00BB7B13">
        <w:rPr>
          <w:rFonts w:ascii="Palatino Linotype" w:hAnsi="Palatino Linotype" w:cs="Arial"/>
          <w:lang w:eastAsia="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87AC9E1" w14:textId="77777777" w:rsidR="001D0B2B" w:rsidRPr="00BB7B13" w:rsidRDefault="001D0B2B" w:rsidP="00BB7B13">
      <w:pPr>
        <w:spacing w:line="360" w:lineRule="auto"/>
        <w:jc w:val="both"/>
        <w:rPr>
          <w:rFonts w:ascii="Palatino Linotype" w:hAnsi="Palatino Linotype" w:cs="Arial"/>
          <w:lang w:eastAsia="es-MX"/>
        </w:rPr>
      </w:pPr>
    </w:p>
    <w:p w14:paraId="0E42414D" w14:textId="77777777" w:rsidR="00246104" w:rsidRPr="00BB7B13" w:rsidRDefault="00246104" w:rsidP="00BB7B13">
      <w:pPr>
        <w:spacing w:line="360" w:lineRule="auto"/>
        <w:jc w:val="both"/>
        <w:rPr>
          <w:rFonts w:ascii="Palatino Linotype" w:hAnsi="Palatino Linotype" w:cs="Arial"/>
          <w:lang w:eastAsia="es-MX"/>
        </w:rPr>
      </w:pPr>
      <w:r w:rsidRPr="00BB7B13">
        <w:rPr>
          <w:rFonts w:ascii="Palatino Linotype" w:hAnsi="Palatino Linotype" w:cs="Arial"/>
          <w:lang w:eastAsia="es-MX"/>
        </w:rPr>
        <w:t>Por ello, excepcionalmente, si un asunto es resuelto con posterioridad a los plazos señalados por la norma debe analizarse la razonabilidad del tiempo necesario para su resolución, atentos a los siguientes criterios: </w:t>
      </w:r>
    </w:p>
    <w:p w14:paraId="299F941B" w14:textId="77777777" w:rsidR="001D0B2B" w:rsidRPr="00BB7B13" w:rsidRDefault="001D0B2B" w:rsidP="00BB7B13">
      <w:pPr>
        <w:spacing w:line="360" w:lineRule="auto"/>
        <w:jc w:val="both"/>
        <w:rPr>
          <w:rFonts w:ascii="Palatino Linotype" w:hAnsi="Palatino Linotype" w:cs="Arial"/>
          <w:lang w:eastAsia="es-MX"/>
        </w:rPr>
      </w:pPr>
    </w:p>
    <w:p w14:paraId="1ECFEDC8" w14:textId="77777777" w:rsidR="00246104" w:rsidRPr="00BB7B13" w:rsidRDefault="00246104" w:rsidP="00BB7B13">
      <w:pPr>
        <w:numPr>
          <w:ilvl w:val="0"/>
          <w:numId w:val="13"/>
        </w:numPr>
        <w:spacing w:line="360" w:lineRule="auto"/>
        <w:ind w:left="360"/>
        <w:jc w:val="both"/>
        <w:rPr>
          <w:rFonts w:ascii="Palatino Linotype" w:hAnsi="Palatino Linotype" w:cs="Arial"/>
          <w:lang w:eastAsia="es-MX"/>
        </w:rPr>
      </w:pPr>
      <w:r w:rsidRPr="00BB7B13">
        <w:rPr>
          <w:rFonts w:ascii="Palatino Linotype" w:hAnsi="Palatino Linotype" w:cs="Arial"/>
          <w:lang w:eastAsia="es-MX"/>
        </w:rPr>
        <w:t>Complejidad del asunto: La complejidad de la prueba, la pluralidad de sujetos procesales, el tiempo transcurrido, las características y contexto del recurso.</w:t>
      </w:r>
    </w:p>
    <w:p w14:paraId="29E1DE16" w14:textId="77777777" w:rsidR="00246104" w:rsidRPr="00BB7B13" w:rsidRDefault="00246104" w:rsidP="00BB7B13">
      <w:pPr>
        <w:numPr>
          <w:ilvl w:val="0"/>
          <w:numId w:val="13"/>
        </w:numPr>
        <w:spacing w:line="360" w:lineRule="auto"/>
        <w:ind w:left="360"/>
        <w:jc w:val="both"/>
        <w:rPr>
          <w:rFonts w:ascii="Palatino Linotype" w:hAnsi="Palatino Linotype" w:cs="Arial"/>
          <w:lang w:eastAsia="es-MX"/>
        </w:rPr>
      </w:pPr>
      <w:r w:rsidRPr="00BB7B13">
        <w:rPr>
          <w:rFonts w:ascii="Palatino Linotype" w:hAnsi="Palatino Linotype" w:cs="Arial"/>
          <w:lang w:eastAsia="es-MX"/>
        </w:rPr>
        <w:t>Actividad Procesal del interesado: Acciones u omisiones del interesado.</w:t>
      </w:r>
    </w:p>
    <w:p w14:paraId="5911AFF5" w14:textId="77777777" w:rsidR="00246104" w:rsidRPr="00BB7B13" w:rsidRDefault="00246104" w:rsidP="00BB7B13">
      <w:pPr>
        <w:numPr>
          <w:ilvl w:val="0"/>
          <w:numId w:val="13"/>
        </w:numPr>
        <w:spacing w:line="360" w:lineRule="auto"/>
        <w:ind w:left="360"/>
        <w:jc w:val="both"/>
        <w:rPr>
          <w:rFonts w:ascii="Palatino Linotype" w:hAnsi="Palatino Linotype" w:cs="Arial"/>
          <w:lang w:eastAsia="es-MX"/>
        </w:rPr>
      </w:pPr>
      <w:r w:rsidRPr="00BB7B13">
        <w:rPr>
          <w:rFonts w:ascii="Palatino Linotype" w:hAnsi="Palatino Linotype" w:cs="Arial"/>
          <w:lang w:eastAsia="es-MX"/>
        </w:rPr>
        <w:t>Conducta de la Autoridad: Las Acciones u omisiones realizadas en el procedimiento. Así como si la autoridad actuó con la debida diligencia.</w:t>
      </w:r>
    </w:p>
    <w:p w14:paraId="16982C2A" w14:textId="77777777" w:rsidR="00246104" w:rsidRPr="00BB7B13" w:rsidRDefault="00246104" w:rsidP="00BB7B13">
      <w:pPr>
        <w:numPr>
          <w:ilvl w:val="0"/>
          <w:numId w:val="13"/>
        </w:numPr>
        <w:spacing w:line="360" w:lineRule="auto"/>
        <w:ind w:left="360"/>
        <w:jc w:val="both"/>
        <w:rPr>
          <w:rFonts w:ascii="Palatino Linotype" w:hAnsi="Palatino Linotype" w:cs="Arial"/>
          <w:lang w:eastAsia="es-MX"/>
        </w:rPr>
      </w:pPr>
      <w:r w:rsidRPr="00BB7B13">
        <w:rPr>
          <w:rFonts w:ascii="Palatino Linotype" w:hAnsi="Palatino Linotype" w:cs="Arial"/>
          <w:lang w:eastAsia="es-MX"/>
        </w:rPr>
        <w:t>La afectación generada en la situación jurídica de la persona involucrada en el proceso: Violación a sus derechos humanos.</w:t>
      </w:r>
    </w:p>
    <w:p w14:paraId="6A01A1B4" w14:textId="77777777" w:rsidR="001D0B2B" w:rsidRPr="00BB7B13" w:rsidRDefault="001D0B2B" w:rsidP="00BB7B13">
      <w:pPr>
        <w:spacing w:line="360" w:lineRule="auto"/>
        <w:ind w:left="360"/>
        <w:jc w:val="both"/>
        <w:rPr>
          <w:rFonts w:ascii="Palatino Linotype" w:hAnsi="Palatino Linotype" w:cs="Arial"/>
          <w:lang w:eastAsia="es-MX"/>
        </w:rPr>
      </w:pPr>
    </w:p>
    <w:p w14:paraId="05C3D455" w14:textId="77777777" w:rsidR="00BC3598" w:rsidRPr="00BB7B13" w:rsidRDefault="00246104" w:rsidP="00BB7B13">
      <w:pPr>
        <w:spacing w:line="360" w:lineRule="auto"/>
        <w:jc w:val="both"/>
        <w:rPr>
          <w:rFonts w:ascii="Palatino Linotype" w:hAnsi="Palatino Linotype" w:cs="Arial"/>
          <w:lang w:eastAsia="es-MX"/>
        </w:rPr>
      </w:pPr>
      <w:r w:rsidRPr="00BB7B13">
        <w:rPr>
          <w:rFonts w:ascii="Palatino Linotype" w:hAnsi="Palatino Linotype" w:cs="Arial"/>
          <w:lang w:eastAsia="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r w:rsidRPr="00BB7B13">
        <w:rPr>
          <w:rFonts w:ascii="Palatino Linotype" w:hAnsi="Palatino Linotype" w:cs="Arial"/>
          <w:lang w:eastAsia="es-MX"/>
        </w:rPr>
        <w:br/>
      </w:r>
    </w:p>
    <w:p w14:paraId="66E2F8C9" w14:textId="7D9CF6FD" w:rsidR="00246104" w:rsidRPr="00BB7B13" w:rsidRDefault="00246104" w:rsidP="00BB7B13">
      <w:pPr>
        <w:spacing w:line="360" w:lineRule="auto"/>
        <w:jc w:val="both"/>
        <w:rPr>
          <w:rFonts w:ascii="Palatino Linotype" w:hAnsi="Palatino Linotype" w:cs="Arial"/>
          <w:lang w:eastAsia="es-MX"/>
        </w:rPr>
      </w:pPr>
      <w:r w:rsidRPr="00BB7B13">
        <w:rPr>
          <w:rFonts w:ascii="Palatino Linotype" w:hAnsi="Palatino Linotype" w:cs="Arial"/>
          <w:lang w:eastAsia="es-MX"/>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r w:rsidRPr="00BB7B13">
        <w:rPr>
          <w:rFonts w:ascii="Palatino Linotype" w:hAnsi="Palatino Linotype" w:cs="Arial"/>
          <w:lang w:eastAsia="es-MX"/>
        </w:rPr>
        <w:b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BA564AF" w14:textId="77777777" w:rsidR="001D0B2B" w:rsidRPr="00BB7B13" w:rsidRDefault="001D0B2B" w:rsidP="00BB7B13">
      <w:pPr>
        <w:spacing w:line="360" w:lineRule="auto"/>
        <w:jc w:val="both"/>
        <w:rPr>
          <w:rFonts w:ascii="Palatino Linotype" w:hAnsi="Palatino Linotype" w:cs="Arial"/>
          <w:lang w:eastAsia="es-MX"/>
        </w:rPr>
      </w:pPr>
    </w:p>
    <w:p w14:paraId="2C6F1355" w14:textId="77777777" w:rsidR="00246104" w:rsidRPr="00BB7B13" w:rsidRDefault="00246104" w:rsidP="00BB7B13">
      <w:pPr>
        <w:spacing w:line="360" w:lineRule="auto"/>
        <w:jc w:val="both"/>
        <w:rPr>
          <w:rFonts w:ascii="Palatino Linotype" w:hAnsi="Palatino Linotype" w:cs="Arial"/>
          <w:lang w:eastAsia="es-MX"/>
        </w:rPr>
      </w:pPr>
      <w:r w:rsidRPr="00BB7B13">
        <w:rPr>
          <w:rFonts w:ascii="Palatino Linotype" w:hAnsi="Palatino Linotype" w:cs="Arial"/>
          <w:lang w:eastAsia="es-MX"/>
        </w:rPr>
        <w:t>Al respecto, también son de considerar los criterios sostenidos por el Cuarto Tribunal Colegiado en Materia Administrativa del Primer Circuito, cuyos rubros y datos de identificación son los siguientes:</w:t>
      </w:r>
    </w:p>
    <w:p w14:paraId="191276E6" w14:textId="77777777" w:rsidR="001D0B2B" w:rsidRPr="00BB7B13" w:rsidRDefault="001D0B2B" w:rsidP="00BB7B13">
      <w:pPr>
        <w:spacing w:line="360" w:lineRule="auto"/>
        <w:jc w:val="both"/>
        <w:rPr>
          <w:rFonts w:ascii="Palatino Linotype" w:hAnsi="Palatino Linotype" w:cs="Arial"/>
          <w:lang w:eastAsia="es-MX"/>
        </w:rPr>
      </w:pPr>
    </w:p>
    <w:p w14:paraId="3C457554" w14:textId="77777777" w:rsidR="00246104" w:rsidRPr="00BB7B13" w:rsidRDefault="00246104" w:rsidP="00BB7B13">
      <w:pPr>
        <w:spacing w:line="360" w:lineRule="auto"/>
        <w:jc w:val="both"/>
        <w:rPr>
          <w:rFonts w:ascii="Palatino Linotype" w:hAnsi="Palatino Linotype" w:cs="Arial"/>
          <w:lang w:eastAsia="es-MX"/>
        </w:rPr>
      </w:pPr>
      <w:r w:rsidRPr="00BB7B13">
        <w:rPr>
          <w:rFonts w:ascii="Palatino Linotype" w:hAnsi="Palatino Linotype" w:cs="Arial"/>
          <w:i/>
          <w:iCs/>
          <w:lang w:eastAsia="es-MX"/>
        </w:rPr>
        <w:t>“PLAZO RAZONABLE PARA RESOLVER. DIMENSIÓN Y EFECTOS DE ESTE CONCEPTO CUANDO SE ADUCE EXCESIVA CARGA DE TRABAJO.”</w:t>
      </w:r>
      <w:r w:rsidRPr="00BB7B13">
        <w:rPr>
          <w:rFonts w:ascii="Palatino Linotype" w:hAnsi="Palatino Linotype" w:cs="Arial"/>
          <w:lang w:eastAsia="es-MX"/>
        </w:rPr>
        <w:t xml:space="preserve"> consultable en el Seminario Judicial de la Federación y su gaceta, con el registro digital 2002351.</w:t>
      </w:r>
    </w:p>
    <w:p w14:paraId="4FB2DC00" w14:textId="77777777" w:rsidR="00246104" w:rsidRPr="00BB7B13" w:rsidRDefault="00246104" w:rsidP="00BB7B13">
      <w:pPr>
        <w:spacing w:line="360" w:lineRule="auto"/>
        <w:jc w:val="both"/>
        <w:rPr>
          <w:rFonts w:ascii="Palatino Linotype" w:hAnsi="Palatino Linotype" w:cs="Arial"/>
          <w:lang w:eastAsia="es-MX"/>
        </w:rPr>
      </w:pPr>
      <w:r w:rsidRPr="00BB7B13">
        <w:rPr>
          <w:rFonts w:ascii="Palatino Linotype" w:hAnsi="Palatino Linotype" w:cs="Arial"/>
          <w:i/>
          <w:iCs/>
          <w:lang w:eastAsia="es-MX"/>
        </w:rPr>
        <w:t>“PLAZO RAZONABLE PARA RESOLVER. CONCEPTO Y ELEMENTOS QUE LO INTEGRAN A LA LUZ DEL DERECHO INTERNACIONAL DE LOS DERECHOS HUMANOS.”,</w:t>
      </w:r>
      <w:r w:rsidRPr="00BB7B13">
        <w:rPr>
          <w:rFonts w:ascii="Palatino Linotype" w:hAnsi="Palatino Linotype" w:cs="Arial"/>
          <w:lang w:eastAsia="es-MX"/>
        </w:rPr>
        <w:t xml:space="preserve"> visible en el Seminario Judicial de la Federación y su gaceta, con el registro digital 2002350.</w:t>
      </w:r>
    </w:p>
    <w:p w14:paraId="72F80659" w14:textId="77777777" w:rsidR="001D0B2B" w:rsidRPr="00BB7B13" w:rsidRDefault="001D0B2B" w:rsidP="00BB7B13">
      <w:pPr>
        <w:spacing w:line="360" w:lineRule="auto"/>
        <w:ind w:left="283" w:right="283"/>
        <w:jc w:val="both"/>
        <w:rPr>
          <w:rFonts w:ascii="Palatino Linotype" w:hAnsi="Palatino Linotype" w:cs="Arial"/>
          <w:lang w:eastAsia="es-MX"/>
        </w:rPr>
      </w:pPr>
    </w:p>
    <w:p w14:paraId="1BAEC697" w14:textId="77777777" w:rsidR="00246104" w:rsidRPr="00BB7B13" w:rsidRDefault="00246104" w:rsidP="00BB7B13">
      <w:pPr>
        <w:spacing w:line="360" w:lineRule="auto"/>
        <w:jc w:val="both"/>
        <w:rPr>
          <w:rFonts w:ascii="Palatino Linotype" w:hAnsi="Palatino Linotype" w:cs="Arial"/>
          <w:lang w:eastAsia="es-MX"/>
        </w:rPr>
      </w:pPr>
      <w:r w:rsidRPr="00BB7B13">
        <w:rPr>
          <w:rFonts w:ascii="Palatino Linotype" w:hAnsi="Palatino Linotype" w:cs="Arial"/>
          <w:lang w:eastAsia="es-MX"/>
        </w:rPr>
        <w:t>Por ello, este organismo garante comprometido con la tutela de los derechos humanos confiados, señala que este exceso del plazo legal para resolver el presente asunto, resulta de carácter excepcional.</w:t>
      </w:r>
    </w:p>
    <w:p w14:paraId="30186C42" w14:textId="77777777" w:rsidR="001D0B2B" w:rsidRPr="00BB7B13" w:rsidRDefault="001D0B2B" w:rsidP="00BB7B13">
      <w:pPr>
        <w:spacing w:line="360" w:lineRule="auto"/>
        <w:jc w:val="both"/>
        <w:rPr>
          <w:rFonts w:ascii="Palatino Linotype" w:hAnsi="Palatino Linotype" w:cs="Arial"/>
          <w:lang w:eastAsia="es-MX"/>
        </w:rPr>
      </w:pPr>
    </w:p>
    <w:p w14:paraId="6BA3751F" w14:textId="0D4960A1" w:rsidR="00771DB7" w:rsidRPr="00BB7B13" w:rsidRDefault="00246104" w:rsidP="00BB7B13">
      <w:pPr>
        <w:spacing w:line="360" w:lineRule="auto"/>
        <w:jc w:val="both"/>
        <w:rPr>
          <w:rFonts w:ascii="Palatino Linotype" w:hAnsi="Palatino Linotype" w:cs="Arial"/>
          <w:lang w:eastAsia="es-MX"/>
        </w:rPr>
      </w:pPr>
      <w:r w:rsidRPr="00BB7B13">
        <w:rPr>
          <w:rFonts w:ascii="Palatino Linotype" w:hAnsi="Palatino Linotype"/>
          <w:b/>
        </w:rPr>
        <w:t>d</w:t>
      </w:r>
      <w:r w:rsidR="008621E6" w:rsidRPr="00BB7B13">
        <w:rPr>
          <w:rFonts w:ascii="Palatino Linotype" w:hAnsi="Palatino Linotype"/>
          <w:b/>
        </w:rPr>
        <w:t xml:space="preserve">) </w:t>
      </w:r>
      <w:r w:rsidR="00771DB7" w:rsidRPr="00BB7B13">
        <w:rPr>
          <w:rFonts w:ascii="Palatino Linotype" w:hAnsi="Palatino Linotype" w:cs="Arial"/>
          <w:b/>
          <w:bCs/>
        </w:rPr>
        <w:t>Cierre de Instrucción.</w:t>
      </w:r>
    </w:p>
    <w:p w14:paraId="78D12077" w14:textId="2D3CFFCB" w:rsidR="00771DB7" w:rsidRDefault="00771DB7" w:rsidP="00BB7B13">
      <w:pPr>
        <w:spacing w:line="360" w:lineRule="auto"/>
        <w:jc w:val="both"/>
        <w:rPr>
          <w:rFonts w:ascii="Palatino Linotype" w:hAnsi="Palatino Linotype" w:cs="Arial"/>
        </w:rPr>
      </w:pPr>
      <w:r w:rsidRPr="00BB7B13">
        <w:rPr>
          <w:rFonts w:ascii="Palatino Linotype" w:hAnsi="Palatino Linotype"/>
        </w:rPr>
        <w:t xml:space="preserve">Una vez analizado el estado procesal que guarda el expediente, el </w:t>
      </w:r>
      <w:r w:rsidR="00BE1A61" w:rsidRPr="00BB7B13">
        <w:rPr>
          <w:rFonts w:ascii="Palatino Linotype" w:hAnsi="Palatino Linotype"/>
          <w:b/>
        </w:rPr>
        <w:t>dos de abril de dos mil veinticuatro</w:t>
      </w:r>
      <w:r w:rsidRPr="00BB7B13">
        <w:rPr>
          <w:rFonts w:ascii="Palatino Linotype" w:hAnsi="Palatino Linotype"/>
        </w:rPr>
        <w:t xml:space="preserve">, la </w:t>
      </w:r>
      <w:r w:rsidRPr="00BB7B13">
        <w:rPr>
          <w:rFonts w:ascii="Palatino Linotype" w:hAnsi="Palatino Linotype"/>
          <w:b/>
        </w:rPr>
        <w:t>Comisionada Sharon Cristina Morales Martínez</w:t>
      </w:r>
      <w:r w:rsidRPr="00BB7B13">
        <w:rPr>
          <w:rFonts w:ascii="Palatino Linotype" w:hAnsi="Palatino Linotype"/>
          <w:lang w:val="es-419"/>
        </w:rPr>
        <w:t xml:space="preserve"> </w:t>
      </w:r>
      <w:r w:rsidRPr="00BB7B13">
        <w:rPr>
          <w:rFonts w:ascii="Palatino Linotype" w:hAnsi="Palatino Linotype"/>
        </w:rPr>
        <w:t>acordó el cierre de instrucción;</w:t>
      </w:r>
      <w:r w:rsidRPr="00BB7B13">
        <w:rPr>
          <w:rFonts w:ascii="Palatino Linotype" w:hAnsi="Palatino Linotype" w:cs="Arial"/>
        </w:rPr>
        <w:t xml:space="preserve"> así como, la remisión del mismo a efecto de ser resuelto, de conformidad con lo establecido en el artículo 185 fracciones VI y VIII de la Ley de Transparencia y Acceso a la Información Pública del Estado de México y Municipios.</w:t>
      </w:r>
    </w:p>
    <w:p w14:paraId="724CB4FD" w14:textId="77777777" w:rsidR="00BB7B13" w:rsidRPr="00BB7B13" w:rsidRDefault="00BB7B13" w:rsidP="00BB7B13">
      <w:pPr>
        <w:spacing w:line="360" w:lineRule="auto"/>
        <w:jc w:val="both"/>
        <w:rPr>
          <w:rFonts w:ascii="Palatino Linotype" w:hAnsi="Palatino Linotype" w:cs="Arial"/>
        </w:rPr>
      </w:pPr>
    </w:p>
    <w:p w14:paraId="2C4CD7A5" w14:textId="77777777" w:rsidR="004E31B3" w:rsidRPr="00BB7B13" w:rsidRDefault="004E31B3" w:rsidP="00BB7B13">
      <w:pPr>
        <w:jc w:val="both"/>
        <w:rPr>
          <w:rFonts w:ascii="Palatino Linotype" w:hAnsi="Palatino Linotype" w:cs="Arial"/>
        </w:rPr>
      </w:pPr>
    </w:p>
    <w:p w14:paraId="09D77F54" w14:textId="77777777" w:rsidR="00771DB7" w:rsidRPr="00BB7B13" w:rsidRDefault="00771DB7" w:rsidP="00BB7B13">
      <w:pPr>
        <w:jc w:val="center"/>
        <w:rPr>
          <w:rFonts w:ascii="Palatino Linotype" w:hAnsi="Palatino Linotype" w:cs="Arial"/>
          <w:b/>
          <w:bCs/>
          <w:spacing w:val="60"/>
          <w:sz w:val="28"/>
        </w:rPr>
      </w:pPr>
      <w:r w:rsidRPr="00BB7B13">
        <w:rPr>
          <w:rFonts w:ascii="Palatino Linotype" w:hAnsi="Palatino Linotype" w:cs="Arial"/>
          <w:b/>
          <w:bCs/>
          <w:spacing w:val="60"/>
          <w:sz w:val="28"/>
        </w:rPr>
        <w:t>CONSIDERANDOS</w:t>
      </w:r>
    </w:p>
    <w:p w14:paraId="31099CBD" w14:textId="77777777" w:rsidR="001D0B2B" w:rsidRPr="00BB7B13" w:rsidRDefault="001D0B2B" w:rsidP="00BB7B13">
      <w:pPr>
        <w:jc w:val="center"/>
        <w:rPr>
          <w:rFonts w:ascii="Palatino Linotype" w:hAnsi="Palatino Linotype" w:cs="Arial"/>
          <w:b/>
          <w:bCs/>
          <w:spacing w:val="60"/>
          <w:sz w:val="28"/>
        </w:rPr>
      </w:pPr>
    </w:p>
    <w:p w14:paraId="2B3C6400" w14:textId="77777777" w:rsidR="00771DB7" w:rsidRPr="00BB7B13" w:rsidRDefault="00771DB7" w:rsidP="00BB7B13">
      <w:pPr>
        <w:spacing w:line="360" w:lineRule="auto"/>
        <w:jc w:val="both"/>
        <w:rPr>
          <w:rFonts w:ascii="Palatino Linotype" w:hAnsi="Palatino Linotype"/>
          <w:b/>
        </w:rPr>
      </w:pPr>
      <w:r w:rsidRPr="00BB7B13">
        <w:rPr>
          <w:rFonts w:ascii="Palatino Linotype" w:hAnsi="Palatino Linotype"/>
          <w:b/>
        </w:rPr>
        <w:t>PRIMERO.</w:t>
      </w:r>
      <w:r w:rsidRPr="00BB7B13">
        <w:rPr>
          <w:rFonts w:ascii="Palatino Linotype" w:hAnsi="Palatino Linotype"/>
        </w:rPr>
        <w:t xml:space="preserve"> </w:t>
      </w:r>
      <w:r w:rsidRPr="00BB7B13">
        <w:rPr>
          <w:rFonts w:ascii="Palatino Linotype" w:hAnsi="Palatino Linotype"/>
          <w:b/>
        </w:rPr>
        <w:t>Competencia</w:t>
      </w:r>
      <w:r w:rsidRPr="00BB7B13">
        <w:rPr>
          <w:rFonts w:ascii="Palatino Linotype" w:hAnsi="Palatino Linotype"/>
        </w:rPr>
        <w:t>.</w:t>
      </w:r>
    </w:p>
    <w:p w14:paraId="19CF7CA7" w14:textId="77777777" w:rsidR="005654A5" w:rsidRPr="00BB7B13" w:rsidRDefault="005654A5" w:rsidP="00BB7B13">
      <w:pPr>
        <w:spacing w:line="360" w:lineRule="auto"/>
        <w:jc w:val="both"/>
        <w:rPr>
          <w:rFonts w:ascii="Palatino Linotype" w:hAnsi="Palatino Linotype" w:cs="Arial"/>
        </w:rPr>
      </w:pPr>
      <w:r w:rsidRPr="00BB7B13">
        <w:rPr>
          <w:rFonts w:ascii="Palatino Linotype" w:hAnsi="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BB7B13">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746808A7" w14:textId="77777777" w:rsidR="001D0B2B" w:rsidRPr="00BB7B13" w:rsidRDefault="001D0B2B" w:rsidP="00BB7B13">
      <w:pPr>
        <w:spacing w:line="360" w:lineRule="auto"/>
        <w:jc w:val="both"/>
        <w:rPr>
          <w:rFonts w:ascii="Palatino Linotype" w:hAnsi="Palatino Linotype" w:cs="Arial"/>
        </w:rPr>
      </w:pPr>
    </w:p>
    <w:p w14:paraId="7B3E036C" w14:textId="77777777" w:rsidR="00771DB7" w:rsidRPr="00BB7B13" w:rsidRDefault="00771DB7" w:rsidP="00BB7B13">
      <w:pPr>
        <w:spacing w:line="360" w:lineRule="auto"/>
        <w:jc w:val="both"/>
        <w:rPr>
          <w:rFonts w:ascii="Palatino Linotype" w:hAnsi="Palatino Linotype" w:cs="Arial"/>
          <w:b/>
        </w:rPr>
      </w:pPr>
      <w:r w:rsidRPr="00BB7B13">
        <w:rPr>
          <w:rFonts w:ascii="Palatino Linotype" w:hAnsi="Palatino Linotype" w:cs="Arial"/>
          <w:b/>
        </w:rPr>
        <w:t>SEGUNDO. Interés.</w:t>
      </w:r>
    </w:p>
    <w:p w14:paraId="1516343B" w14:textId="2FB9F63D" w:rsidR="00771DB7" w:rsidRPr="00BB7B13" w:rsidRDefault="00771DB7" w:rsidP="00BB7B13">
      <w:pPr>
        <w:spacing w:line="360" w:lineRule="auto"/>
        <w:jc w:val="both"/>
        <w:rPr>
          <w:rFonts w:ascii="Palatino Linotype" w:hAnsi="Palatino Linotype" w:cs="Arial"/>
          <w:lang w:eastAsia="es-MX"/>
        </w:rPr>
      </w:pPr>
      <w:r w:rsidRPr="00BB7B13">
        <w:rPr>
          <w:rFonts w:ascii="Palatino Linotype" w:hAnsi="Palatino Linotype" w:cs="Arial"/>
          <w:bCs/>
        </w:rPr>
        <w:t xml:space="preserve">El Recurso Revisión fue interpuesto por parte legítima, en atención a que se presentó por </w:t>
      </w:r>
      <w:r w:rsidR="00666071" w:rsidRPr="00BB7B13">
        <w:rPr>
          <w:rFonts w:ascii="Palatino Linotype" w:hAnsi="Palatino Linotype" w:cs="Arial"/>
          <w:b/>
          <w:lang w:val="es-ES"/>
        </w:rPr>
        <w:t xml:space="preserve">EL </w:t>
      </w:r>
      <w:r w:rsidRPr="00BB7B13">
        <w:rPr>
          <w:rFonts w:ascii="Palatino Linotype" w:hAnsi="Palatino Linotype" w:cs="Arial"/>
          <w:b/>
          <w:bCs/>
        </w:rPr>
        <w:t>RECURRENTE,</w:t>
      </w:r>
      <w:r w:rsidRPr="00BB7B13">
        <w:rPr>
          <w:rFonts w:ascii="Palatino Linotype" w:hAnsi="Palatino Linotype" w:cs="Arial"/>
          <w:bCs/>
        </w:rPr>
        <w:t xml:space="preserve"> quien es la misma persona que formuló la solicitud de acceso a la Información Pública al </w:t>
      </w:r>
      <w:r w:rsidRPr="00BB7B13">
        <w:rPr>
          <w:rFonts w:ascii="Palatino Linotype" w:hAnsi="Palatino Linotype" w:cs="Arial"/>
          <w:b/>
          <w:bCs/>
        </w:rPr>
        <w:t xml:space="preserve">SUJETO OBLIGADO, </w:t>
      </w:r>
      <w:r w:rsidRPr="00BB7B13">
        <w:rPr>
          <w:rFonts w:ascii="Palatino Linotype" w:hAnsi="Palatino Linotype" w:cs="Arial"/>
          <w:bCs/>
        </w:rPr>
        <w:t xml:space="preserve">pues para ello, es </w:t>
      </w:r>
      <w:r w:rsidRPr="00BB7B13">
        <w:rPr>
          <w:rFonts w:ascii="Palatino Linotype" w:hAnsi="Palatino Linotype" w:cs="Arial"/>
          <w:lang w:eastAsia="es-MX"/>
        </w:rPr>
        <w:t xml:space="preserve">necesario que el particular ingrese al </w:t>
      </w:r>
      <w:r w:rsidRPr="00BB7B13">
        <w:rPr>
          <w:rFonts w:ascii="Palatino Linotype" w:hAnsi="Palatino Linotype" w:cs="Arial"/>
          <w:b/>
          <w:lang w:eastAsia="es-MX"/>
        </w:rPr>
        <w:t xml:space="preserve">SAIMEX </w:t>
      </w:r>
      <w:r w:rsidRPr="00BB7B13">
        <w:rPr>
          <w:rFonts w:ascii="Palatino Linotype" w:hAnsi="Palatino Linotype" w:cs="Arial"/>
          <w:lang w:eastAsia="es-MX"/>
        </w:rPr>
        <w:t>mediante la utilización de su clave de usuario y contraseña.</w:t>
      </w:r>
    </w:p>
    <w:p w14:paraId="50424F2D" w14:textId="77777777" w:rsidR="00E54127" w:rsidRPr="00BB7B13" w:rsidRDefault="00E54127" w:rsidP="00BB7B13">
      <w:pPr>
        <w:spacing w:line="360" w:lineRule="auto"/>
        <w:jc w:val="both"/>
        <w:rPr>
          <w:rFonts w:ascii="Palatino Linotype" w:hAnsi="Palatino Linotype" w:cs="Arial"/>
          <w:lang w:eastAsia="es-MX"/>
        </w:rPr>
      </w:pPr>
    </w:p>
    <w:p w14:paraId="0FDE87CA" w14:textId="77777777" w:rsidR="00771DB7" w:rsidRPr="00BB7B13" w:rsidRDefault="00771DB7" w:rsidP="00BB7B13">
      <w:pPr>
        <w:autoSpaceDE w:val="0"/>
        <w:autoSpaceDN w:val="0"/>
        <w:adjustRightInd w:val="0"/>
        <w:spacing w:line="360" w:lineRule="auto"/>
        <w:jc w:val="both"/>
        <w:rPr>
          <w:rFonts w:ascii="Palatino Linotype" w:hAnsi="Palatino Linotype" w:cs="Arial"/>
          <w:b/>
          <w:lang w:val="es-ES"/>
        </w:rPr>
      </w:pPr>
      <w:r w:rsidRPr="00BB7B13">
        <w:rPr>
          <w:rFonts w:ascii="Palatino Linotype" w:hAnsi="Palatino Linotype" w:cs="Arial"/>
          <w:b/>
        </w:rPr>
        <w:t xml:space="preserve">TERCERO. </w:t>
      </w:r>
      <w:r w:rsidRPr="00BB7B13">
        <w:rPr>
          <w:rFonts w:ascii="Palatino Linotype" w:hAnsi="Palatino Linotype" w:cs="Arial"/>
          <w:b/>
          <w:lang w:val="es-ES"/>
        </w:rPr>
        <w:t xml:space="preserve">Oportunidad. </w:t>
      </w:r>
    </w:p>
    <w:p w14:paraId="6CB191C4" w14:textId="77777777" w:rsidR="00C2671C" w:rsidRPr="00BB7B13" w:rsidRDefault="00C2671C" w:rsidP="00BB7B13">
      <w:pPr>
        <w:spacing w:line="360" w:lineRule="auto"/>
        <w:jc w:val="both"/>
        <w:rPr>
          <w:rFonts w:ascii="Palatino Linotype" w:hAnsi="Palatino Linotype" w:cs="Arial"/>
          <w:lang w:val="es-ES"/>
        </w:rPr>
      </w:pPr>
      <w:r w:rsidRPr="00BB7B13">
        <w:rPr>
          <w:rFonts w:ascii="Palatino Linotype" w:hAnsi="Palatino Linotype" w:cs="Arial"/>
          <w:lang w:val="es-ES"/>
        </w:rPr>
        <w:t xml:space="preserve">El Recurso de Revisión fue interpuesto dentro del plazo de quince días hábiles, contados a partir del día siguiente al en que </w:t>
      </w:r>
      <w:r w:rsidRPr="00BB7B13">
        <w:rPr>
          <w:rFonts w:ascii="Palatino Linotype" w:hAnsi="Palatino Linotype" w:cs="Arial"/>
          <w:b/>
          <w:lang w:val="es-ES"/>
        </w:rPr>
        <w:t xml:space="preserve">EL RECURRENTE </w:t>
      </w:r>
      <w:r w:rsidRPr="00BB7B13">
        <w:rPr>
          <w:rFonts w:ascii="Palatino Linotype" w:hAnsi="Palatino Linotype" w:cs="Arial"/>
          <w:lang w:val="es-ES"/>
        </w:rPr>
        <w:t>tuvo conocimiento de la respuesta impugnada; tal y como, lo prevé el artículo 178 de la Ley de Transparencia y Acceso a la Información Pública del Estado de México y Municipios, que establece:</w:t>
      </w:r>
    </w:p>
    <w:p w14:paraId="5620EA39" w14:textId="77777777" w:rsidR="001D0B2B" w:rsidRPr="00BB7B13" w:rsidRDefault="001D0B2B" w:rsidP="00BB7B13">
      <w:pPr>
        <w:jc w:val="both"/>
        <w:rPr>
          <w:rFonts w:ascii="Palatino Linotype" w:hAnsi="Palatino Linotype" w:cs="Arial"/>
          <w:lang w:val="es-ES"/>
        </w:rPr>
      </w:pPr>
    </w:p>
    <w:p w14:paraId="5383FA84" w14:textId="28D08D6D" w:rsidR="00771DB7" w:rsidRPr="00BB7B13" w:rsidRDefault="00771DB7" w:rsidP="00BB7B13">
      <w:pPr>
        <w:ind w:left="851" w:right="901"/>
        <w:jc w:val="both"/>
        <w:rPr>
          <w:rFonts w:ascii="Palatino Linotype" w:hAnsi="Palatino Linotype" w:cs="Arial"/>
          <w:i/>
          <w:sz w:val="22"/>
          <w:lang w:val="es-ES"/>
        </w:rPr>
      </w:pPr>
      <w:r w:rsidRPr="00BB7B13">
        <w:rPr>
          <w:rFonts w:ascii="Palatino Linotype" w:hAnsi="Palatino Linotype" w:cs="Arial"/>
          <w:b/>
          <w:i/>
          <w:sz w:val="22"/>
          <w:lang w:val="es-ES"/>
        </w:rPr>
        <w:t>“Artículo 178</w:t>
      </w:r>
      <w:r w:rsidRPr="00BB7B13">
        <w:rPr>
          <w:rFonts w:ascii="Palatino Linotype" w:hAnsi="Palatino Linotype" w:cs="Arial"/>
          <w:i/>
          <w:sz w:val="22"/>
          <w:lang w:val="es-ES"/>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9BC4CE9" w14:textId="77777777" w:rsidR="00BC3598" w:rsidRPr="00BB7B13" w:rsidRDefault="00BC3598" w:rsidP="00BB7B13">
      <w:pPr>
        <w:ind w:left="851" w:right="901"/>
        <w:jc w:val="both"/>
        <w:rPr>
          <w:rFonts w:ascii="Palatino Linotype" w:hAnsi="Palatino Linotype" w:cs="Arial"/>
          <w:i/>
          <w:sz w:val="22"/>
          <w:lang w:val="es-ES"/>
        </w:rPr>
      </w:pPr>
    </w:p>
    <w:p w14:paraId="092E7179" w14:textId="77777777" w:rsidR="00771DB7" w:rsidRPr="00BB7B13" w:rsidRDefault="00771DB7" w:rsidP="00BB7B13">
      <w:pPr>
        <w:ind w:left="851" w:right="901"/>
        <w:jc w:val="both"/>
        <w:rPr>
          <w:rFonts w:ascii="Palatino Linotype" w:hAnsi="Palatino Linotype" w:cs="Arial"/>
          <w:i/>
          <w:sz w:val="22"/>
          <w:lang w:val="es-ES"/>
        </w:rPr>
      </w:pPr>
      <w:r w:rsidRPr="00BB7B13">
        <w:rPr>
          <w:rFonts w:ascii="Palatino Linotype" w:hAnsi="Palatino Linotype" w:cs="Arial"/>
          <w:i/>
          <w:sz w:val="22"/>
          <w:lang w:val="es-ES"/>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47C67AC7" w14:textId="77777777" w:rsidR="001D0B2B" w:rsidRPr="00BB7B13" w:rsidRDefault="001D0B2B" w:rsidP="00BB7B13">
      <w:pPr>
        <w:ind w:left="851" w:right="901"/>
        <w:jc w:val="both"/>
        <w:rPr>
          <w:rFonts w:ascii="Palatino Linotype" w:hAnsi="Palatino Linotype" w:cs="Arial"/>
          <w:i/>
          <w:sz w:val="22"/>
          <w:lang w:val="es-ES"/>
        </w:rPr>
      </w:pPr>
    </w:p>
    <w:p w14:paraId="55C3E86D" w14:textId="77777777" w:rsidR="00771DB7" w:rsidRPr="00BB7B13" w:rsidRDefault="00771DB7" w:rsidP="00BB7B13">
      <w:pPr>
        <w:ind w:left="851" w:right="901"/>
        <w:jc w:val="both"/>
        <w:rPr>
          <w:rFonts w:ascii="Palatino Linotype" w:hAnsi="Palatino Linotype" w:cs="Arial"/>
          <w:i/>
          <w:sz w:val="22"/>
          <w:lang w:val="es-ES"/>
        </w:rPr>
      </w:pPr>
      <w:r w:rsidRPr="00BB7B13">
        <w:rPr>
          <w:rFonts w:ascii="Palatino Linotype" w:hAnsi="Palatino Linotype" w:cs="Arial"/>
          <w:i/>
          <w:sz w:val="22"/>
          <w:lang w:val="es-ES"/>
        </w:rPr>
        <w:t xml:space="preserve">En el caso de que se interponga ante la Unidad de Transparencia, ésta deberá remitir el Recurso de Revisión al Instituto a más tardar al día siguiente de haberlo recibido.” </w:t>
      </w:r>
    </w:p>
    <w:p w14:paraId="2460F79E" w14:textId="77777777" w:rsidR="001D0B2B" w:rsidRPr="00BB7B13" w:rsidRDefault="001D0B2B" w:rsidP="00BB7B13">
      <w:pPr>
        <w:ind w:left="851" w:right="901"/>
        <w:jc w:val="both"/>
        <w:rPr>
          <w:rFonts w:ascii="Palatino Linotype" w:hAnsi="Palatino Linotype" w:cs="Arial"/>
          <w:i/>
          <w:sz w:val="22"/>
          <w:lang w:val="es-ES"/>
        </w:rPr>
      </w:pPr>
    </w:p>
    <w:p w14:paraId="57B883A6" w14:textId="43ADFC38" w:rsidR="00771DB7" w:rsidRPr="00BB7B13" w:rsidRDefault="00771DB7" w:rsidP="00BB7B13">
      <w:pPr>
        <w:spacing w:line="360" w:lineRule="auto"/>
        <w:jc w:val="both"/>
        <w:rPr>
          <w:rFonts w:ascii="Palatino Linotype" w:hAnsi="Palatino Linotype" w:cs="Arial"/>
          <w:lang w:val="es-ES"/>
        </w:rPr>
      </w:pPr>
      <w:r w:rsidRPr="00BB7B13">
        <w:rPr>
          <w:rFonts w:ascii="Palatino Linotype" w:hAnsi="Palatino Linotype" w:cs="Arial"/>
          <w:lang w:val="es-ES"/>
        </w:rPr>
        <w:t xml:space="preserve">En esa tesitura, atendiendo a que </w:t>
      </w:r>
      <w:r w:rsidRPr="00BB7B13">
        <w:rPr>
          <w:rFonts w:ascii="Palatino Linotype" w:hAnsi="Palatino Linotype" w:cs="Arial"/>
          <w:b/>
          <w:lang w:val="es-ES"/>
        </w:rPr>
        <w:t>EL SUJETO OBLIGADO</w:t>
      </w:r>
      <w:r w:rsidRPr="00BB7B13">
        <w:rPr>
          <w:rFonts w:ascii="Palatino Linotype" w:hAnsi="Palatino Linotype" w:cs="Arial"/>
          <w:lang w:val="es-ES"/>
        </w:rPr>
        <w:t xml:space="preserve"> notificó la respuesta a la solicitud de Acceso a la Información Pública el </w:t>
      </w:r>
      <w:r w:rsidRPr="00BB7B13">
        <w:rPr>
          <w:rFonts w:ascii="Palatino Linotype" w:hAnsi="Palatino Linotype" w:cs="Arial"/>
          <w:bCs/>
          <w:lang w:val="es-ES"/>
        </w:rPr>
        <w:t>día</w:t>
      </w:r>
      <w:r w:rsidRPr="00BB7B13">
        <w:rPr>
          <w:rFonts w:ascii="Palatino Linotype" w:hAnsi="Palatino Linotype" w:cs="Arial"/>
          <w:b/>
          <w:lang w:val="es-ES"/>
        </w:rPr>
        <w:t xml:space="preserve"> </w:t>
      </w:r>
      <w:r w:rsidR="00E54127" w:rsidRPr="00BB7B13">
        <w:rPr>
          <w:rFonts w:ascii="Palatino Linotype" w:hAnsi="Palatino Linotype" w:cs="Arial"/>
          <w:b/>
          <w:lang w:val="es-ES"/>
        </w:rPr>
        <w:t>treinta de agosto</w:t>
      </w:r>
      <w:r w:rsidR="00E944BF" w:rsidRPr="00BB7B13">
        <w:rPr>
          <w:rFonts w:ascii="Palatino Linotype" w:hAnsi="Palatino Linotype" w:cs="Arial"/>
          <w:b/>
          <w:lang w:val="es-ES"/>
        </w:rPr>
        <w:t xml:space="preserve"> de dos mi</w:t>
      </w:r>
      <w:r w:rsidR="006745C1" w:rsidRPr="00BB7B13">
        <w:rPr>
          <w:rFonts w:ascii="Palatino Linotype" w:hAnsi="Palatino Linotype" w:cs="Arial"/>
          <w:b/>
          <w:lang w:val="es-ES"/>
        </w:rPr>
        <w:t>l</w:t>
      </w:r>
      <w:r w:rsidR="00E944BF" w:rsidRPr="00BB7B13">
        <w:rPr>
          <w:rFonts w:ascii="Palatino Linotype" w:hAnsi="Palatino Linotype" w:cs="Arial"/>
          <w:b/>
          <w:lang w:val="es-ES"/>
        </w:rPr>
        <w:t xml:space="preserve"> veintitrés</w:t>
      </w:r>
      <w:r w:rsidRPr="00BB7B13">
        <w:rPr>
          <w:rFonts w:ascii="Palatino Linotype" w:hAnsi="Palatino Linotype" w:cs="Arial"/>
          <w:lang w:val="es-ES"/>
        </w:rPr>
        <w:t xml:space="preserve">, así, el plazo de quince días hábiles que el artículo 178 de la Ley de la materia otorga </w:t>
      </w:r>
      <w:r w:rsidR="004D6BB8" w:rsidRPr="00BB7B13">
        <w:rPr>
          <w:rFonts w:ascii="Palatino Linotype" w:hAnsi="Palatino Linotype" w:cs="Arial"/>
          <w:lang w:val="es-ES"/>
        </w:rPr>
        <w:t xml:space="preserve">al </w:t>
      </w:r>
      <w:r w:rsidRPr="00BB7B13">
        <w:rPr>
          <w:rFonts w:ascii="Palatino Linotype" w:hAnsi="Palatino Linotype" w:cs="Arial"/>
          <w:lang w:val="es-ES"/>
        </w:rPr>
        <w:t xml:space="preserve">hoy </w:t>
      </w:r>
      <w:r w:rsidRPr="00BB7B13">
        <w:rPr>
          <w:rFonts w:ascii="Palatino Linotype" w:hAnsi="Palatino Linotype" w:cs="Arial"/>
          <w:b/>
          <w:lang w:val="es-ES"/>
        </w:rPr>
        <w:t>RECURRENTE</w:t>
      </w:r>
      <w:r w:rsidRPr="00BB7B13">
        <w:rPr>
          <w:rFonts w:ascii="Palatino Linotype" w:hAnsi="Palatino Linotype" w:cs="Arial"/>
          <w:lang w:val="es-ES"/>
        </w:rPr>
        <w:t xml:space="preserve"> para presentar el respectivo Recurso de Revisión, transcurrió </w:t>
      </w:r>
      <w:r w:rsidR="008621E6" w:rsidRPr="00BB7B13">
        <w:rPr>
          <w:rFonts w:ascii="Palatino Linotype" w:hAnsi="Palatino Linotype" w:cs="Arial"/>
          <w:bCs/>
          <w:lang w:val="es-ES"/>
        </w:rPr>
        <w:t>del</w:t>
      </w:r>
      <w:r w:rsidR="008621E6" w:rsidRPr="00BB7B13">
        <w:rPr>
          <w:rFonts w:ascii="Palatino Linotype" w:hAnsi="Palatino Linotype" w:cs="Arial"/>
          <w:b/>
          <w:bCs/>
          <w:lang w:val="es-ES"/>
        </w:rPr>
        <w:t xml:space="preserve"> </w:t>
      </w:r>
      <w:r w:rsidR="00E54127" w:rsidRPr="00BB7B13">
        <w:rPr>
          <w:rFonts w:ascii="Palatino Linotype" w:hAnsi="Palatino Linotype" w:cs="Arial"/>
          <w:b/>
          <w:bCs/>
          <w:lang w:val="es-ES"/>
        </w:rPr>
        <w:t>treinta y uno de agosto al veinte de septiembre</w:t>
      </w:r>
      <w:r w:rsidR="009C42F8" w:rsidRPr="00BB7B13">
        <w:rPr>
          <w:rFonts w:ascii="Palatino Linotype" w:hAnsi="Palatino Linotype" w:cs="Arial"/>
          <w:b/>
          <w:bCs/>
          <w:lang w:val="es-ES"/>
        </w:rPr>
        <w:t xml:space="preserve"> </w:t>
      </w:r>
      <w:r w:rsidR="00E944BF" w:rsidRPr="00BB7B13">
        <w:rPr>
          <w:rFonts w:ascii="Palatino Linotype" w:hAnsi="Palatino Linotype" w:cs="Arial"/>
          <w:b/>
          <w:lang w:val="es-ES"/>
        </w:rPr>
        <w:t>del año en curso</w:t>
      </w:r>
      <w:r w:rsidRPr="00BB7B13">
        <w:rPr>
          <w:rFonts w:ascii="Palatino Linotype" w:hAnsi="Palatino Linotype" w:cs="Arial"/>
          <w:lang w:val="es-ES"/>
        </w:rPr>
        <w:t xml:space="preserve">, sin contemplar en el cómputo los </w:t>
      </w:r>
      <w:r w:rsidR="008621E6" w:rsidRPr="00BB7B13">
        <w:rPr>
          <w:rFonts w:ascii="Palatino Linotype" w:hAnsi="Palatino Linotype" w:cs="Arial"/>
          <w:lang w:val="es-ES"/>
        </w:rPr>
        <w:t xml:space="preserve">días </w:t>
      </w:r>
      <w:r w:rsidRPr="00BB7B13">
        <w:rPr>
          <w:rFonts w:ascii="Palatino Linotype" w:hAnsi="Palatino Linotype" w:cs="Arial"/>
          <w:lang w:val="es-ES"/>
        </w:rPr>
        <w:t>sábados y domingos, considerados como días inhábiles, en términos del artículo 3, fracción X de la Ley de Transparencia y Acceso a la Información Pública del Estado de México y Municipios</w:t>
      </w:r>
      <w:r w:rsidR="0070765E" w:rsidRPr="00BB7B13">
        <w:rPr>
          <w:rFonts w:ascii="Palatino Linotype" w:hAnsi="Palatino Linotype" w:cs="Arial"/>
          <w:lang w:val="es-ES"/>
        </w:rPr>
        <w:t>.</w:t>
      </w:r>
    </w:p>
    <w:p w14:paraId="37081B47" w14:textId="77777777" w:rsidR="001D0B2B" w:rsidRPr="00BB7B13" w:rsidRDefault="001D0B2B" w:rsidP="00BB7B13">
      <w:pPr>
        <w:spacing w:line="360" w:lineRule="auto"/>
        <w:jc w:val="both"/>
        <w:rPr>
          <w:rFonts w:ascii="Palatino Linotype" w:hAnsi="Palatino Linotype" w:cs="Arial"/>
          <w:lang w:val="es-ES"/>
        </w:rPr>
      </w:pPr>
    </w:p>
    <w:p w14:paraId="71CD6CF2" w14:textId="2B182E36" w:rsidR="00E54127" w:rsidRPr="00BB7B13" w:rsidRDefault="00E54127" w:rsidP="00BB7B13">
      <w:pPr>
        <w:spacing w:line="360" w:lineRule="auto"/>
        <w:jc w:val="both"/>
        <w:rPr>
          <w:rFonts w:ascii="Palatino Linotype" w:hAnsi="Palatino Linotype" w:cs="Arial"/>
        </w:rPr>
      </w:pPr>
      <w:r w:rsidRPr="00BB7B13">
        <w:rPr>
          <w:rFonts w:ascii="Palatino Linotype" w:hAnsi="Palatino Linotype" w:cs="Arial"/>
        </w:rPr>
        <w:t>En ese tenor, si el Recurso de Revisión que nos ocupa, se presentó el día</w:t>
      </w:r>
      <w:r w:rsidRPr="00BB7B13">
        <w:rPr>
          <w:rFonts w:ascii="Palatino Linotype" w:hAnsi="Palatino Linotype" w:cs="Arial"/>
          <w:b/>
        </w:rPr>
        <w:t xml:space="preserve"> </w:t>
      </w:r>
      <w:r w:rsidRPr="00BB7B13">
        <w:rPr>
          <w:rFonts w:ascii="Palatino Linotype" w:hAnsi="Palatino Linotype" w:cs="Arial"/>
          <w:b/>
          <w:lang w:val="es-ES"/>
        </w:rPr>
        <w:t>once de septiembre de dos mil veintitrés</w:t>
      </w:r>
      <w:r w:rsidRPr="00BB7B13">
        <w:rPr>
          <w:rFonts w:ascii="Palatino Linotype" w:hAnsi="Palatino Linotype" w:cs="Arial"/>
        </w:rPr>
        <w:t xml:space="preserve"> este se encuentra dentro de los márgenes temporales previstos en el citado precepto legal y, por tanto, se considera oportuno.</w:t>
      </w:r>
    </w:p>
    <w:p w14:paraId="4D0B3315" w14:textId="77777777" w:rsidR="001D0B2B" w:rsidRPr="00BB7B13" w:rsidRDefault="001D0B2B" w:rsidP="00BB7B13">
      <w:pPr>
        <w:spacing w:line="360" w:lineRule="auto"/>
        <w:jc w:val="both"/>
        <w:rPr>
          <w:rFonts w:ascii="Palatino Linotype" w:hAnsi="Palatino Linotype" w:cs="Arial"/>
        </w:rPr>
      </w:pPr>
    </w:p>
    <w:p w14:paraId="6118079C" w14:textId="77777777" w:rsidR="00E54127" w:rsidRPr="00BB7B13" w:rsidRDefault="00E54127" w:rsidP="00BB7B13">
      <w:pPr>
        <w:spacing w:line="360" w:lineRule="auto"/>
        <w:jc w:val="both"/>
        <w:rPr>
          <w:rFonts w:ascii="Palatino Linotype" w:hAnsi="Palatino Linotype" w:cs="Arial"/>
          <w:b/>
        </w:rPr>
      </w:pPr>
      <w:r w:rsidRPr="00BB7B13">
        <w:rPr>
          <w:rFonts w:ascii="Palatino Linotype" w:hAnsi="Palatino Linotype" w:cs="Arial"/>
          <w:b/>
        </w:rPr>
        <w:t>CUARTO. Procedibilidad.</w:t>
      </w:r>
    </w:p>
    <w:p w14:paraId="71E8D398" w14:textId="77777777" w:rsidR="00E54127" w:rsidRPr="00BB7B13" w:rsidRDefault="00E54127" w:rsidP="00BB7B13">
      <w:pPr>
        <w:spacing w:line="360" w:lineRule="auto"/>
        <w:jc w:val="both"/>
        <w:rPr>
          <w:rFonts w:ascii="Palatino Linotype" w:hAnsi="Palatino Linotype" w:cs="Arial"/>
        </w:rPr>
      </w:pPr>
      <w:r w:rsidRPr="00BB7B13">
        <w:rPr>
          <w:rFonts w:ascii="Palatino Linotype" w:hAnsi="Palatino Linotype" w:cs="Arial"/>
        </w:rPr>
        <w:t xml:space="preserve">Del análisis efectuado se advierte que resulta procedente la interposición de los recursos y se concluye la acreditación plena de todos y cada uno de los elementos formales exigidos por el artículo 180, de la Ley de Transparencia y Acceso a la Información Pública del Estado de México y Municipios, en atención a que fueron presentados mediante el formato visible en </w:t>
      </w:r>
      <w:r w:rsidRPr="00BB7B13">
        <w:rPr>
          <w:rFonts w:ascii="Palatino Linotype" w:hAnsi="Palatino Linotype" w:cs="Arial"/>
          <w:b/>
        </w:rPr>
        <w:t>EL SAIMEX</w:t>
      </w:r>
      <w:r w:rsidRPr="00BB7B13">
        <w:rPr>
          <w:rFonts w:ascii="Palatino Linotype" w:hAnsi="Palatino Linotype" w:cs="Arial"/>
        </w:rPr>
        <w:t>.</w:t>
      </w:r>
    </w:p>
    <w:p w14:paraId="0C9B412B" w14:textId="4BC27E9B" w:rsidR="00727643" w:rsidRPr="00BB7B13" w:rsidRDefault="000171D8" w:rsidP="00BB7B13">
      <w:pPr>
        <w:spacing w:line="360" w:lineRule="auto"/>
        <w:jc w:val="both"/>
        <w:rPr>
          <w:rFonts w:ascii="Palatino Linotype" w:hAnsi="Palatino Linotype" w:cs="Arial"/>
          <w:b/>
        </w:rPr>
      </w:pPr>
      <w:r w:rsidRPr="00BB7B13">
        <w:rPr>
          <w:rFonts w:ascii="Palatino Linotype" w:hAnsi="Palatino Linotype"/>
          <w:b/>
          <w:lang w:eastAsia="es-MX"/>
        </w:rPr>
        <w:t>QUINTO</w:t>
      </w:r>
      <w:r w:rsidRPr="00BB7B13">
        <w:rPr>
          <w:rFonts w:ascii="Palatino Linotype" w:hAnsi="Palatino Linotype" w:cs="Arial"/>
          <w:b/>
          <w:lang w:eastAsia="es-MX"/>
        </w:rPr>
        <w:t xml:space="preserve">. </w:t>
      </w:r>
      <w:r w:rsidR="00727643" w:rsidRPr="00BB7B13">
        <w:rPr>
          <w:rFonts w:ascii="Palatino Linotype" w:hAnsi="Palatino Linotype" w:cs="Arial"/>
          <w:b/>
        </w:rPr>
        <w:t>Estudio y análisis del  asunto.</w:t>
      </w:r>
    </w:p>
    <w:p w14:paraId="59984EC2" w14:textId="77777777" w:rsidR="00BE1A61" w:rsidRPr="00BB7B13" w:rsidRDefault="00BE1A61" w:rsidP="00BB7B13">
      <w:pPr>
        <w:spacing w:line="360" w:lineRule="auto"/>
        <w:jc w:val="both"/>
        <w:rPr>
          <w:rFonts w:ascii="Palatino Linotype" w:hAnsi="Palatino Linotype" w:cs="Arial"/>
        </w:rPr>
      </w:pPr>
      <w:r w:rsidRPr="00BB7B13">
        <w:rPr>
          <w:rFonts w:ascii="Palatino Linotype" w:hAnsi="Palatino Linotype" w:cs="Arial"/>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1E5A455B" w14:textId="77777777" w:rsidR="001D0B2B" w:rsidRPr="00BB7B13" w:rsidRDefault="001D0B2B" w:rsidP="00BB7B13">
      <w:pPr>
        <w:spacing w:line="360" w:lineRule="auto"/>
        <w:jc w:val="both"/>
        <w:rPr>
          <w:rFonts w:ascii="Palatino Linotype" w:hAnsi="Palatino Linotype" w:cs="Arial"/>
        </w:rPr>
      </w:pPr>
    </w:p>
    <w:p w14:paraId="1371FED5" w14:textId="77777777" w:rsidR="00A8350D" w:rsidRPr="00BB7B13" w:rsidRDefault="00A8350D" w:rsidP="00BB7B13">
      <w:pPr>
        <w:spacing w:line="360" w:lineRule="auto"/>
        <w:jc w:val="both"/>
        <w:rPr>
          <w:rFonts w:ascii="Palatino Linotype" w:hAnsi="Palatino Linotype" w:cs="Arial"/>
        </w:rPr>
      </w:pPr>
      <w:r w:rsidRPr="00BB7B13">
        <w:rPr>
          <w:rFonts w:ascii="Palatino Linotype" w:hAnsi="Palatino Linotype"/>
        </w:rPr>
        <w:t xml:space="preserve">Primeramente, es importante señalar que </w:t>
      </w:r>
      <w:r w:rsidRPr="00BB7B13">
        <w:rPr>
          <w:rFonts w:ascii="Palatino Linotype" w:hAnsi="Palatino Linotype"/>
          <w:b/>
        </w:rPr>
        <w:t xml:space="preserve">EL SUJETO OBLIGADO </w:t>
      </w:r>
      <w:r w:rsidRPr="00BB7B13">
        <w:rPr>
          <w:rFonts w:ascii="Palatino Linotype" w:hAnsi="Palatino Linotype"/>
        </w:rPr>
        <w:t xml:space="preserve">es competente para generar, administrar o poseer la información solicitada, derivado de que éste ha asumido la misma, ya que en la respuesta informó el cambio de modalidad para que el particular pueda acceder a la información solicitada. </w:t>
      </w:r>
    </w:p>
    <w:p w14:paraId="082375A0" w14:textId="77777777" w:rsidR="001D0B2B" w:rsidRPr="00BB7B13" w:rsidRDefault="001D0B2B" w:rsidP="00BB7B13">
      <w:pPr>
        <w:spacing w:line="360" w:lineRule="auto"/>
        <w:jc w:val="both"/>
        <w:rPr>
          <w:rFonts w:ascii="Palatino Linotype" w:hAnsi="Palatino Linotype" w:cs="Arial"/>
        </w:rPr>
      </w:pPr>
    </w:p>
    <w:p w14:paraId="5A0A40A5" w14:textId="77777777" w:rsidR="00EE5A3B" w:rsidRPr="00BB7B13" w:rsidRDefault="00EE5A3B" w:rsidP="00BB7B13">
      <w:pPr>
        <w:spacing w:line="360" w:lineRule="auto"/>
        <w:jc w:val="both"/>
        <w:rPr>
          <w:rFonts w:ascii="Palatino Linotype" w:hAnsi="Palatino Linotype"/>
          <w:lang w:eastAsia="es-MX"/>
        </w:rPr>
      </w:pPr>
      <w:r w:rsidRPr="00BB7B13">
        <w:rPr>
          <w:rFonts w:ascii="Palatino Linotype" w:hAnsi="Palatino Linotype"/>
          <w:lang w:eastAsia="es-MX"/>
        </w:rPr>
        <w:t xml:space="preserve">Por lo que, el hecho de que </w:t>
      </w:r>
      <w:r w:rsidRPr="00BB7B13">
        <w:rPr>
          <w:rFonts w:ascii="Palatino Linotype" w:hAnsi="Palatino Linotype"/>
          <w:b/>
          <w:bCs/>
          <w:lang w:eastAsia="es-MX"/>
        </w:rPr>
        <w:t>EL SUJETO OBLIGADO</w:t>
      </w:r>
      <w:r w:rsidRPr="00BB7B13">
        <w:rPr>
          <w:rFonts w:ascii="Palatino Linotype" w:hAnsi="Palatino Linotype"/>
          <w:lang w:eastAsia="es-MX"/>
        </w:rPr>
        <w:t xml:space="preserve"> haya asumido contar con la información pública solicitada, aceptó que es información que genera, posee y administra, en el ejercicio de sus funciones de derecho público, motivo por el cual se actualiza el supuesto jurídico, previsto en el artículo 12 de la Ley de Transparencia y Acceso a la Información Pública del Estado de México y Municipios, que a la letra señala:</w:t>
      </w:r>
    </w:p>
    <w:p w14:paraId="53642C21" w14:textId="77777777" w:rsidR="001D0B2B" w:rsidRPr="00BB7B13" w:rsidRDefault="001D0B2B" w:rsidP="00BB7B13">
      <w:pPr>
        <w:jc w:val="both"/>
        <w:rPr>
          <w:rFonts w:ascii="Palatino Linotype" w:hAnsi="Palatino Linotype"/>
          <w:lang w:eastAsia="es-MX"/>
        </w:rPr>
      </w:pPr>
    </w:p>
    <w:p w14:paraId="0ECD09E3" w14:textId="77777777" w:rsidR="00EE5A3B" w:rsidRPr="00BB7B13" w:rsidRDefault="00EE5A3B" w:rsidP="00BB7B13">
      <w:pPr>
        <w:ind w:left="851" w:right="902"/>
        <w:jc w:val="both"/>
        <w:rPr>
          <w:rFonts w:ascii="Palatino Linotype" w:hAnsi="Palatino Linotype"/>
          <w:i/>
          <w:iCs/>
          <w:sz w:val="22"/>
          <w:szCs w:val="22"/>
          <w:lang w:eastAsia="es-MX"/>
        </w:rPr>
      </w:pPr>
      <w:r w:rsidRPr="00BB7B13">
        <w:rPr>
          <w:rFonts w:ascii="Palatino Linotype" w:hAnsi="Palatino Linotype"/>
          <w:i/>
          <w:iCs/>
          <w:sz w:val="22"/>
          <w:szCs w:val="22"/>
          <w:lang w:eastAsia="es-MX"/>
        </w:rPr>
        <w:t>“</w:t>
      </w:r>
      <w:r w:rsidRPr="00BB7B13">
        <w:rPr>
          <w:rFonts w:ascii="Palatino Linotype" w:hAnsi="Palatino Linotype"/>
          <w:b/>
          <w:bCs/>
          <w:i/>
          <w:iCs/>
          <w:sz w:val="22"/>
          <w:szCs w:val="22"/>
          <w:lang w:eastAsia="es-MX"/>
        </w:rPr>
        <w:t>Artículo 12.</w:t>
      </w:r>
      <w:r w:rsidRPr="00BB7B13">
        <w:rPr>
          <w:rFonts w:ascii="Palatino Linotype" w:hAnsi="Palatino Linotype"/>
          <w:i/>
          <w:iCs/>
          <w:sz w:val="22"/>
          <w:szCs w:val="22"/>
          <w:lang w:eastAsia="es-MX"/>
        </w:rPr>
        <w:t> Quienes generen, recopilen, administren, manejen, procesen, archiven o conserven información pública serán responsables de la misma en los términos de las disposiciones jurídicas aplicables.</w:t>
      </w:r>
    </w:p>
    <w:p w14:paraId="6B00FE83" w14:textId="77777777" w:rsidR="00EE5A3B" w:rsidRPr="00BB7B13" w:rsidRDefault="00EE5A3B" w:rsidP="00BB7B13">
      <w:pPr>
        <w:ind w:left="851" w:right="902"/>
        <w:jc w:val="both"/>
        <w:rPr>
          <w:rFonts w:ascii="Palatino Linotype" w:hAnsi="Palatino Linotype"/>
          <w:i/>
          <w:iCs/>
          <w:sz w:val="22"/>
          <w:szCs w:val="22"/>
          <w:lang w:eastAsia="es-MX"/>
        </w:rPr>
      </w:pPr>
      <w:r w:rsidRPr="00BB7B13">
        <w:rPr>
          <w:rFonts w:ascii="Palatino Linotype" w:hAnsi="Palatino Linotype"/>
          <w:i/>
          <w:iCs/>
          <w:sz w:val="22"/>
          <w:szCs w:val="22"/>
          <w:lang w:eastAsia="es-MX"/>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5B72F65" w14:textId="77777777" w:rsidR="001D0B2B" w:rsidRPr="00BB7B13" w:rsidRDefault="001D0B2B" w:rsidP="00BB7B13">
      <w:pPr>
        <w:ind w:left="851" w:right="902"/>
        <w:jc w:val="both"/>
        <w:rPr>
          <w:rFonts w:ascii="Palatino Linotype" w:hAnsi="Palatino Linotype"/>
          <w:i/>
          <w:iCs/>
          <w:sz w:val="22"/>
          <w:szCs w:val="22"/>
          <w:lang w:eastAsia="es-MX"/>
        </w:rPr>
      </w:pPr>
    </w:p>
    <w:p w14:paraId="0CEEC2E1" w14:textId="77777777" w:rsidR="00EE5A3B" w:rsidRPr="00BB7B13" w:rsidRDefault="00EE5A3B" w:rsidP="00BB7B13">
      <w:pPr>
        <w:spacing w:line="360" w:lineRule="auto"/>
        <w:jc w:val="both"/>
        <w:rPr>
          <w:rFonts w:ascii="Palatino Linotype" w:hAnsi="Palatino Linotype"/>
          <w:lang w:eastAsia="es-MX"/>
        </w:rPr>
      </w:pPr>
      <w:r w:rsidRPr="00BB7B13">
        <w:rPr>
          <w:rFonts w:ascii="Palatino Linotype" w:hAnsi="Palatino Linotype"/>
          <w:lang w:eastAsia="es-MX"/>
        </w:rPr>
        <w:t xml:space="preserve">En atención a lo anterior, el estudio de la naturaleza jurídica de la información pública solicitada, tiene por objeto determinar si </w:t>
      </w:r>
      <w:r w:rsidRPr="00BB7B13">
        <w:rPr>
          <w:rFonts w:ascii="Palatino Linotype" w:hAnsi="Palatino Linotype"/>
          <w:b/>
          <w:lang w:eastAsia="es-MX"/>
        </w:rPr>
        <w:t xml:space="preserve">EL SUJETO OBLIGADO </w:t>
      </w:r>
      <w:r w:rsidRPr="00BB7B13">
        <w:rPr>
          <w:rFonts w:ascii="Palatino Linotype" w:hAnsi="Palatino Linotype"/>
          <w:lang w:eastAsia="es-MX"/>
        </w:rPr>
        <w:t>la</w:t>
      </w:r>
      <w:r w:rsidRPr="00BB7B13">
        <w:rPr>
          <w:rFonts w:ascii="Palatino Linotype" w:hAnsi="Palatino Linotype"/>
          <w:b/>
          <w:lang w:eastAsia="es-MX"/>
        </w:rPr>
        <w:t xml:space="preserve"> </w:t>
      </w:r>
      <w:r w:rsidRPr="00BB7B13">
        <w:rPr>
          <w:rFonts w:ascii="Palatino Linotype" w:hAnsi="Palatino Linotype"/>
          <w:lang w:eastAsia="es-MX"/>
        </w:rPr>
        <w:t xml:space="preserve">genera, posee o administra; sin embargo, en aquellos casos en que éste la asume, a nada práctico nos conduciría su estudio, ya que como se observa de la respuesta vertida por </w:t>
      </w:r>
      <w:r w:rsidRPr="00BB7B13">
        <w:rPr>
          <w:rFonts w:ascii="Palatino Linotype" w:hAnsi="Palatino Linotype"/>
          <w:b/>
          <w:lang w:eastAsia="es-MX"/>
        </w:rPr>
        <w:t>EL SUJETO OBLIGADO</w:t>
      </w:r>
      <w:r w:rsidRPr="00BB7B13">
        <w:rPr>
          <w:rFonts w:ascii="Palatino Linotype" w:hAnsi="Palatino Linotype"/>
          <w:lang w:eastAsia="es-MX"/>
        </w:rPr>
        <w:t>, dicha información, fue admitida por el mismo; actualizándose el supuesto artículo 12 de la Ley de la materia, anteriormente referido.</w:t>
      </w:r>
    </w:p>
    <w:p w14:paraId="6FA21DEA" w14:textId="77777777" w:rsidR="001D0B2B" w:rsidRPr="00BB7B13" w:rsidRDefault="001D0B2B" w:rsidP="00BB7B13">
      <w:pPr>
        <w:spacing w:line="360" w:lineRule="auto"/>
        <w:jc w:val="both"/>
        <w:rPr>
          <w:rFonts w:ascii="Palatino Linotype" w:hAnsi="Palatino Linotype"/>
          <w:lang w:eastAsia="es-MX"/>
        </w:rPr>
      </w:pPr>
    </w:p>
    <w:p w14:paraId="02F34E75" w14:textId="47A46560" w:rsidR="00C912AD" w:rsidRPr="00BB7B13" w:rsidRDefault="00C912AD" w:rsidP="00BB7B13">
      <w:pPr>
        <w:spacing w:line="360" w:lineRule="auto"/>
        <w:jc w:val="both"/>
        <w:rPr>
          <w:rFonts w:ascii="Palatino Linotype" w:hAnsi="Palatino Linotype" w:cs="Arial"/>
        </w:rPr>
      </w:pPr>
      <w:r w:rsidRPr="00BB7B13">
        <w:rPr>
          <w:rFonts w:ascii="Palatino Linotype" w:hAnsi="Palatino Linotype"/>
          <w:lang w:eastAsia="es-MX"/>
        </w:rPr>
        <w:t xml:space="preserve">Derivado de lo anterior, se procede a realizar el análisis de la respuesta del </w:t>
      </w:r>
      <w:r w:rsidRPr="00BB7B13">
        <w:rPr>
          <w:rFonts w:ascii="Palatino Linotype" w:hAnsi="Palatino Linotype"/>
          <w:b/>
          <w:lang w:eastAsia="es-MX"/>
        </w:rPr>
        <w:t>SUJETO OBLIGADO</w:t>
      </w:r>
      <w:r w:rsidRPr="00BB7B13">
        <w:rPr>
          <w:rFonts w:ascii="Palatino Linotype" w:hAnsi="Palatino Linotype"/>
          <w:lang w:eastAsia="es-MX"/>
        </w:rPr>
        <w:t xml:space="preserve"> a fin de determinar si cumple con los requisitos del derecho de Acceso a la Información Pública, por lo que en primer término debemos recordar que </w:t>
      </w:r>
      <w:r w:rsidRPr="00BB7B13">
        <w:rPr>
          <w:rFonts w:ascii="Palatino Linotype" w:hAnsi="Palatino Linotype"/>
          <w:b/>
          <w:lang w:eastAsia="es-MX"/>
        </w:rPr>
        <w:t>EL RECURRENTE</w:t>
      </w:r>
      <w:r w:rsidRPr="00BB7B13">
        <w:rPr>
          <w:rFonts w:ascii="Palatino Linotype" w:hAnsi="Palatino Linotype"/>
          <w:lang w:eastAsia="es-MX"/>
        </w:rPr>
        <w:t xml:space="preserve"> en el ejercicio de su derecho de Acceso a la Información solicitó </w:t>
      </w:r>
      <w:r w:rsidRPr="00BB7B13">
        <w:rPr>
          <w:rFonts w:ascii="Palatino Linotype" w:hAnsi="Palatino Linotype" w:cs="Arial"/>
        </w:rPr>
        <w:t>d</w:t>
      </w:r>
      <w:r w:rsidR="00C47CAE" w:rsidRPr="00BB7B13">
        <w:rPr>
          <w:rFonts w:ascii="Palatino Linotype" w:hAnsi="Palatino Linotype" w:cs="Arial"/>
        </w:rPr>
        <w:t>e</w:t>
      </w:r>
      <w:r w:rsidR="0000794A" w:rsidRPr="00BB7B13">
        <w:rPr>
          <w:rFonts w:ascii="Palatino Linotype" w:hAnsi="Palatino Linotype" w:cs="Arial"/>
        </w:rPr>
        <w:t xml:space="preserve">l </w:t>
      </w:r>
      <w:r w:rsidR="00CB057D" w:rsidRPr="00BB7B13">
        <w:rPr>
          <w:rFonts w:ascii="Palatino Linotype" w:hAnsi="Palatino Linotype"/>
          <w:b/>
          <w:lang w:eastAsia="es-MX"/>
        </w:rPr>
        <w:t>SUJETO OBLIGADO</w:t>
      </w:r>
      <w:r w:rsidR="00CB057D" w:rsidRPr="00BB7B13">
        <w:rPr>
          <w:rFonts w:ascii="Palatino Linotype" w:hAnsi="Palatino Linotype"/>
          <w:lang w:eastAsia="es-MX"/>
        </w:rPr>
        <w:t xml:space="preserve"> </w:t>
      </w:r>
      <w:r w:rsidR="001D0B2B" w:rsidRPr="00BB7B13">
        <w:rPr>
          <w:rFonts w:ascii="Palatino Linotype" w:hAnsi="Palatino Linotype" w:cs="Arial"/>
        </w:rPr>
        <w:t xml:space="preserve">del </w:t>
      </w:r>
      <w:r w:rsidR="0000794A" w:rsidRPr="00BB7B13">
        <w:rPr>
          <w:rFonts w:ascii="Palatino Linotype" w:hAnsi="Palatino Linotype" w:cs="Arial"/>
        </w:rPr>
        <w:t xml:space="preserve"> </w:t>
      </w:r>
      <w:r w:rsidRPr="00BB7B13">
        <w:rPr>
          <w:rFonts w:ascii="Palatino Linotype" w:hAnsi="Palatino Linotype" w:cs="Arial"/>
        </w:rPr>
        <w:t xml:space="preserve">Instituto Municipal </w:t>
      </w:r>
      <w:r w:rsidR="00C47CAE" w:rsidRPr="00BB7B13">
        <w:rPr>
          <w:rFonts w:ascii="Palatino Linotype" w:hAnsi="Palatino Linotype" w:cs="Arial"/>
        </w:rPr>
        <w:t xml:space="preserve">de </w:t>
      </w:r>
      <w:r w:rsidRPr="00BB7B13">
        <w:rPr>
          <w:rFonts w:ascii="Palatino Linotype" w:hAnsi="Palatino Linotype" w:cs="Arial"/>
        </w:rPr>
        <w:t xml:space="preserve">Cultura Física </w:t>
      </w:r>
      <w:r w:rsidR="00C47CAE" w:rsidRPr="00BB7B13">
        <w:rPr>
          <w:rFonts w:ascii="Palatino Linotype" w:hAnsi="Palatino Linotype" w:cs="Arial"/>
        </w:rPr>
        <w:t xml:space="preserve">y </w:t>
      </w:r>
      <w:r w:rsidRPr="00BB7B13">
        <w:rPr>
          <w:rFonts w:ascii="Palatino Linotype" w:hAnsi="Palatino Linotype" w:cs="Arial"/>
        </w:rPr>
        <w:t xml:space="preserve">Deporte </w:t>
      </w:r>
      <w:r w:rsidR="00C47CAE" w:rsidRPr="00BB7B13">
        <w:rPr>
          <w:rFonts w:ascii="Palatino Linotype" w:hAnsi="Palatino Linotype" w:cs="Arial"/>
        </w:rPr>
        <w:t>de Metepec</w:t>
      </w:r>
      <w:r w:rsidR="0000794A" w:rsidRPr="00BB7B13">
        <w:rPr>
          <w:rFonts w:ascii="Palatino Linotype" w:hAnsi="Palatino Linotype" w:cs="Arial"/>
        </w:rPr>
        <w:t xml:space="preserve">, </w:t>
      </w:r>
      <w:r w:rsidRPr="00BB7B13">
        <w:rPr>
          <w:rFonts w:ascii="Palatino Linotype" w:hAnsi="Palatino Linotype" w:cs="Arial"/>
        </w:rPr>
        <w:t xml:space="preserve">lo siguiente: </w:t>
      </w:r>
    </w:p>
    <w:p w14:paraId="39628D40" w14:textId="77777777" w:rsidR="001D0B2B" w:rsidRPr="00BB7B13" w:rsidRDefault="001D0B2B" w:rsidP="00BB7B13">
      <w:pPr>
        <w:spacing w:line="360" w:lineRule="auto"/>
        <w:jc w:val="both"/>
        <w:rPr>
          <w:rFonts w:ascii="Palatino Linotype" w:hAnsi="Palatino Linotype" w:cs="Arial"/>
          <w:sz w:val="22"/>
        </w:rPr>
      </w:pPr>
    </w:p>
    <w:p w14:paraId="03B6C961" w14:textId="0D0B0CA2" w:rsidR="0000794A" w:rsidRPr="00BB7B13" w:rsidRDefault="001D0B2B" w:rsidP="00BB7B13">
      <w:pPr>
        <w:pStyle w:val="Prrafodelista"/>
        <w:numPr>
          <w:ilvl w:val="0"/>
          <w:numId w:val="26"/>
        </w:numPr>
        <w:spacing w:line="360" w:lineRule="auto"/>
        <w:jc w:val="both"/>
        <w:rPr>
          <w:rFonts w:ascii="Palatino Linotype" w:hAnsi="Palatino Linotype" w:cs="Arial"/>
        </w:rPr>
      </w:pPr>
      <w:r w:rsidRPr="00BB7B13">
        <w:rPr>
          <w:rFonts w:ascii="Palatino Linotype" w:hAnsi="Palatino Linotype" w:cs="Arial"/>
        </w:rPr>
        <w:t xml:space="preserve">Todos y cada uno de los procedimientos adquisitivos, para la adquisición de bienes y servicios, en general, llámese adquisiciones de materiales o insumos y adquisición de servicios, tendrán que incluir, contratos fianzas, cheques póliza de pagos efectuados a proveedores, esto por el periodo comprendido del 01 de enero de 2019, al 31 de diciembre del 2021. </w:t>
      </w:r>
    </w:p>
    <w:p w14:paraId="7A56E31B" w14:textId="77777777" w:rsidR="001D0B2B" w:rsidRPr="00BB7B13" w:rsidRDefault="001D0B2B" w:rsidP="00BB7B13">
      <w:pPr>
        <w:pStyle w:val="Prrafodelista"/>
        <w:spacing w:line="360" w:lineRule="auto"/>
        <w:ind w:left="720"/>
        <w:jc w:val="both"/>
        <w:rPr>
          <w:rFonts w:ascii="Palatino Linotype" w:hAnsi="Palatino Linotype" w:cs="Arial"/>
        </w:rPr>
      </w:pPr>
    </w:p>
    <w:p w14:paraId="5D554501" w14:textId="448FB41F" w:rsidR="00C47CAE" w:rsidRPr="00BB7B13" w:rsidRDefault="00C47CAE" w:rsidP="00BB7B13">
      <w:pPr>
        <w:spacing w:line="360" w:lineRule="auto"/>
        <w:jc w:val="both"/>
        <w:rPr>
          <w:rFonts w:ascii="Palatino Linotype" w:hAnsi="Palatino Linotype" w:cs="Arial"/>
          <w:bCs/>
        </w:rPr>
      </w:pPr>
      <w:r w:rsidRPr="00BB7B13">
        <w:rPr>
          <w:rFonts w:ascii="Palatino Linotype" w:hAnsi="Palatino Linotype" w:cs="Arial"/>
          <w:bCs/>
        </w:rPr>
        <w:t>A</w:t>
      </w:r>
      <w:r w:rsidR="0000794A" w:rsidRPr="00BB7B13">
        <w:rPr>
          <w:rFonts w:ascii="Palatino Linotype" w:hAnsi="Palatino Linotype" w:cs="Arial"/>
          <w:bCs/>
        </w:rPr>
        <w:t xml:space="preserve">l respecto, </w:t>
      </w:r>
      <w:r w:rsidR="0000794A" w:rsidRPr="00BB7B13">
        <w:rPr>
          <w:rFonts w:ascii="Palatino Linotype" w:hAnsi="Palatino Linotype" w:cs="Arial"/>
          <w:b/>
          <w:bCs/>
        </w:rPr>
        <w:t xml:space="preserve">EL SUJETO OBLIGADO </w:t>
      </w:r>
      <w:r w:rsidR="0000794A" w:rsidRPr="00BB7B13">
        <w:rPr>
          <w:rFonts w:ascii="Palatino Linotype" w:hAnsi="Palatino Linotype" w:cs="Arial"/>
          <w:bCs/>
        </w:rPr>
        <w:t>a</w:t>
      </w:r>
      <w:r w:rsidRPr="00BB7B13">
        <w:rPr>
          <w:rFonts w:ascii="Palatino Linotype" w:hAnsi="Palatino Linotype" w:cs="Arial"/>
          <w:bCs/>
        </w:rPr>
        <w:t>djunt</w:t>
      </w:r>
      <w:r w:rsidR="0000794A" w:rsidRPr="00BB7B13">
        <w:rPr>
          <w:rFonts w:ascii="Palatino Linotype" w:hAnsi="Palatino Linotype" w:cs="Arial"/>
          <w:bCs/>
        </w:rPr>
        <w:t xml:space="preserve">ó </w:t>
      </w:r>
      <w:r w:rsidR="001D0B2B" w:rsidRPr="00BB7B13">
        <w:rPr>
          <w:rFonts w:ascii="Palatino Linotype" w:hAnsi="Palatino Linotype" w:cs="Arial"/>
          <w:bCs/>
        </w:rPr>
        <w:t xml:space="preserve">el Oficio INFOEM/DGI/790/2023 del cuatro de septiembre de dos mil veintitrés, signado por el Titular Dirección General de Informática del Instituto de Transparencia, Acceso a la Información Pública y Protección de Datos Personales del Estado de México y Municipios, comunicando al </w:t>
      </w:r>
      <w:r w:rsidR="001D0B2B" w:rsidRPr="00BB7B13">
        <w:rPr>
          <w:rFonts w:ascii="Palatino Linotype" w:hAnsi="Palatino Linotype" w:cs="Arial"/>
          <w:b/>
          <w:bCs/>
        </w:rPr>
        <w:t>SUJETO OBLIGADO</w:t>
      </w:r>
      <w:r w:rsidR="001D0B2B" w:rsidRPr="00BB7B13">
        <w:rPr>
          <w:rFonts w:ascii="Palatino Linotype" w:hAnsi="Palatino Linotype" w:cs="Arial"/>
          <w:bCs/>
        </w:rPr>
        <w:t xml:space="preserve"> que su incidencia técnica había quedado registrada en la bitácora de incidencias, toda vez que trata de subir un peso de 1 126 588.416 KB lo cual sobrepasa las capacidades técnicas del sistema </w:t>
      </w:r>
      <w:r w:rsidR="0000794A" w:rsidRPr="00BB7B13">
        <w:rPr>
          <w:rFonts w:ascii="Palatino Linotype" w:hAnsi="Palatino Linotype" w:cs="Arial"/>
          <w:b/>
          <w:bCs/>
        </w:rPr>
        <w:t>SAIMEX</w:t>
      </w:r>
      <w:r w:rsidRPr="00BB7B13">
        <w:rPr>
          <w:rFonts w:ascii="Palatino Linotype" w:hAnsi="Palatino Linotype" w:cs="Arial"/>
          <w:bCs/>
        </w:rPr>
        <w:t>.</w:t>
      </w:r>
    </w:p>
    <w:p w14:paraId="7BF04D1C" w14:textId="77777777" w:rsidR="001D0B2B" w:rsidRPr="00BB7B13" w:rsidRDefault="001D0B2B" w:rsidP="00BB7B13">
      <w:pPr>
        <w:spacing w:line="360" w:lineRule="auto"/>
        <w:jc w:val="both"/>
        <w:rPr>
          <w:rFonts w:ascii="Palatino Linotype" w:hAnsi="Palatino Linotype" w:cs="Arial"/>
          <w:bCs/>
        </w:rPr>
      </w:pPr>
    </w:p>
    <w:p w14:paraId="0CA25622" w14:textId="34E2BF50" w:rsidR="0000794A" w:rsidRPr="00BB7B13" w:rsidRDefault="00C47CAE" w:rsidP="00BB7B13">
      <w:pPr>
        <w:suppressAutoHyphens/>
        <w:spacing w:line="360" w:lineRule="auto"/>
        <w:jc w:val="both"/>
        <w:rPr>
          <w:rFonts w:ascii="Palatino Linotype" w:hAnsi="Palatino Linotype"/>
        </w:rPr>
      </w:pPr>
      <w:r w:rsidRPr="00BB7B13">
        <w:rPr>
          <w:rFonts w:ascii="Palatino Linotype" w:hAnsi="Palatino Linotype" w:cs="Arial"/>
        </w:rPr>
        <w:t xml:space="preserve">El particular inconforme con la respuesta proporcionada por </w:t>
      </w:r>
      <w:r w:rsidRPr="00BB7B13">
        <w:rPr>
          <w:rFonts w:ascii="Palatino Linotype" w:hAnsi="Palatino Linotype" w:cs="Arial"/>
          <w:b/>
        </w:rPr>
        <w:t xml:space="preserve">EL SUJETO </w:t>
      </w:r>
      <w:r w:rsidR="0000794A" w:rsidRPr="00BB7B13">
        <w:rPr>
          <w:rFonts w:ascii="Palatino Linotype" w:hAnsi="Palatino Linotype" w:cs="Arial"/>
          <w:b/>
        </w:rPr>
        <w:t>OBLIGADO</w:t>
      </w:r>
      <w:r w:rsidRPr="00BB7B13">
        <w:rPr>
          <w:rFonts w:ascii="Palatino Linotype" w:hAnsi="Palatino Linotype" w:cs="Arial"/>
        </w:rPr>
        <w:t xml:space="preserve">, presentó el recurso de revisión </w:t>
      </w:r>
      <w:r w:rsidR="0000794A" w:rsidRPr="00BB7B13">
        <w:rPr>
          <w:rFonts w:ascii="Palatino Linotype" w:hAnsi="Palatino Linotype" w:cs="Arial"/>
        </w:rPr>
        <w:t xml:space="preserve">manifestando </w:t>
      </w:r>
      <w:r w:rsidRPr="00BB7B13">
        <w:rPr>
          <w:rFonts w:ascii="Palatino Linotype" w:hAnsi="Palatino Linotype" w:cs="Arial"/>
        </w:rPr>
        <w:t xml:space="preserve">dentro de sus agravios que donde están el principio de máxima publicidad y el uso de herramientas tecnológicas, se solicitó en versión </w:t>
      </w:r>
      <w:r w:rsidR="001D0B2B" w:rsidRPr="00BB7B13">
        <w:rPr>
          <w:rFonts w:ascii="Palatino Linotype" w:hAnsi="Palatino Linotype" w:cs="Arial"/>
        </w:rPr>
        <w:t>pública</w:t>
      </w:r>
      <w:r w:rsidRPr="00BB7B13">
        <w:rPr>
          <w:rFonts w:ascii="Palatino Linotype" w:hAnsi="Palatino Linotype" w:cs="Arial"/>
        </w:rPr>
        <w:t>.</w:t>
      </w:r>
      <w:r w:rsidR="00A8350D" w:rsidRPr="00BB7B13">
        <w:rPr>
          <w:rFonts w:ascii="Palatino Linotype" w:hAnsi="Palatino Linotype" w:cs="Arial"/>
        </w:rPr>
        <w:t xml:space="preserve"> Acto seguido, abierta la etapa de instrucción,</w:t>
      </w:r>
      <w:r w:rsidR="0000794A" w:rsidRPr="00BB7B13">
        <w:rPr>
          <w:rFonts w:ascii="Palatino Linotype" w:hAnsi="Palatino Linotype"/>
        </w:rPr>
        <w:t xml:space="preserve"> </w:t>
      </w:r>
      <w:r w:rsidR="0000794A" w:rsidRPr="00BB7B13">
        <w:rPr>
          <w:rFonts w:ascii="Palatino Linotype" w:hAnsi="Palatino Linotype" w:cs="Arial"/>
          <w:b/>
        </w:rPr>
        <w:t>EL RECURRENTE</w:t>
      </w:r>
      <w:r w:rsidR="0000794A" w:rsidRPr="00BB7B13">
        <w:rPr>
          <w:rFonts w:ascii="Palatino Linotype" w:hAnsi="Palatino Linotype" w:cs="Arial"/>
        </w:rPr>
        <w:t xml:space="preserve"> no realizó mani</w:t>
      </w:r>
      <w:r w:rsidR="001D0B2B" w:rsidRPr="00BB7B13">
        <w:rPr>
          <w:rFonts w:ascii="Palatino Linotype" w:hAnsi="Palatino Linotype" w:cs="Arial"/>
        </w:rPr>
        <w:t>festaciones, alegatos o pruebas. P</w:t>
      </w:r>
      <w:r w:rsidR="0000794A" w:rsidRPr="00BB7B13">
        <w:rPr>
          <w:rFonts w:ascii="Palatino Linotype" w:hAnsi="Palatino Linotype" w:cs="Arial"/>
        </w:rPr>
        <w:t xml:space="preserve">or su parte </w:t>
      </w:r>
      <w:r w:rsidR="0000794A" w:rsidRPr="00BB7B13">
        <w:rPr>
          <w:rFonts w:ascii="Palatino Linotype" w:hAnsi="Palatino Linotype" w:cs="Arial"/>
          <w:b/>
        </w:rPr>
        <w:t xml:space="preserve">EL SUJETO OBLIGADO </w:t>
      </w:r>
      <w:r w:rsidR="00DB0400" w:rsidRPr="00BB7B13">
        <w:rPr>
          <w:rFonts w:ascii="Palatino Linotype" w:hAnsi="Palatino Linotype" w:cs="Arial"/>
        </w:rPr>
        <w:t>rindió</w:t>
      </w:r>
      <w:r w:rsidR="0000794A" w:rsidRPr="00BB7B13">
        <w:rPr>
          <w:rFonts w:ascii="Palatino Linotype" w:hAnsi="Palatino Linotype" w:cs="Arial"/>
        </w:rPr>
        <w:t xml:space="preserve"> su </w:t>
      </w:r>
      <w:r w:rsidR="0000794A" w:rsidRPr="00BB7B13">
        <w:rPr>
          <w:rFonts w:ascii="Palatino Linotype" w:hAnsi="Palatino Linotype"/>
        </w:rPr>
        <w:t xml:space="preserve">Informe Justificado, </w:t>
      </w:r>
      <w:r w:rsidR="00DB0400" w:rsidRPr="00BB7B13">
        <w:rPr>
          <w:rFonts w:ascii="Palatino Linotype" w:hAnsi="Palatino Linotype"/>
        </w:rPr>
        <w:t>a través del cual adjuntó el Acta de la Centésima Sesión Extraordinaria del Comité de Transparencia, en donde se hace el cambio de modalidad a consulta directa.</w:t>
      </w:r>
    </w:p>
    <w:p w14:paraId="4ACF2088" w14:textId="77777777" w:rsidR="0000794A" w:rsidRPr="00BB7B13" w:rsidRDefault="0000794A" w:rsidP="00BB7B13">
      <w:pPr>
        <w:spacing w:line="360" w:lineRule="auto"/>
        <w:rPr>
          <w:rFonts w:ascii="Palatino Linotype" w:hAnsi="Palatino Linotype"/>
        </w:rPr>
      </w:pPr>
    </w:p>
    <w:p w14:paraId="31CD66B5" w14:textId="63BDD246" w:rsidR="00C47CAE" w:rsidRPr="00BB7B13" w:rsidRDefault="00CB057D" w:rsidP="00BB7B13">
      <w:pPr>
        <w:suppressAutoHyphens/>
        <w:spacing w:line="360" w:lineRule="auto"/>
        <w:jc w:val="both"/>
        <w:rPr>
          <w:rFonts w:ascii="Palatino Linotype" w:hAnsi="Palatino Linotype" w:cs="Arial"/>
        </w:rPr>
      </w:pPr>
      <w:r w:rsidRPr="00BB7B13">
        <w:rPr>
          <w:rFonts w:ascii="Palatino Linotype" w:hAnsi="Palatino Linotype" w:cs="Arial"/>
        </w:rPr>
        <w:t>Analizadas</w:t>
      </w:r>
      <w:r w:rsidR="00C47CAE" w:rsidRPr="00BB7B13">
        <w:rPr>
          <w:rFonts w:ascii="Palatino Linotype" w:hAnsi="Palatino Linotype" w:cs="Arial"/>
        </w:rPr>
        <w:t xml:space="preserve"> de las constancias que obran en el </w:t>
      </w:r>
      <w:r w:rsidR="00C47CAE" w:rsidRPr="00BB7B13">
        <w:rPr>
          <w:rFonts w:ascii="Palatino Linotype" w:hAnsi="Palatino Linotype" w:cs="Arial"/>
          <w:b/>
        </w:rPr>
        <w:t>SAIMEX</w:t>
      </w:r>
      <w:r w:rsidR="00C47CAE" w:rsidRPr="00BB7B13">
        <w:rPr>
          <w:rFonts w:ascii="Palatino Linotype" w:hAnsi="Palatino Linotype" w:cs="Arial"/>
        </w:rPr>
        <w:t xml:space="preserve">, se realiza el siguiente análisis de Derecho y hecho que se expone: </w:t>
      </w:r>
    </w:p>
    <w:p w14:paraId="79D2351A" w14:textId="77777777" w:rsidR="00A8350D" w:rsidRPr="00BB7B13" w:rsidRDefault="00A8350D" w:rsidP="00BB7B13">
      <w:pPr>
        <w:suppressAutoHyphens/>
        <w:spacing w:line="360" w:lineRule="auto"/>
        <w:jc w:val="both"/>
        <w:rPr>
          <w:rFonts w:ascii="Palatino Linotype" w:hAnsi="Palatino Linotype" w:cs="Arial"/>
        </w:rPr>
      </w:pPr>
    </w:p>
    <w:p w14:paraId="5933D213" w14:textId="77777777" w:rsidR="00A8350D" w:rsidRPr="00BB7B13" w:rsidRDefault="00A8350D" w:rsidP="00BB7B13">
      <w:pPr>
        <w:spacing w:line="360" w:lineRule="auto"/>
        <w:jc w:val="both"/>
        <w:rPr>
          <w:rFonts w:ascii="Palatino Linotype" w:hAnsi="Palatino Linotype" w:cs="Arial"/>
          <w:lang w:val="es-ES" w:eastAsia="es-MX"/>
        </w:rPr>
      </w:pPr>
      <w:r w:rsidRPr="00BB7B13">
        <w:rPr>
          <w:rFonts w:ascii="Palatino Linotype" w:hAnsi="Palatino Linotype"/>
          <w:lang w:val="es-ES" w:eastAsia="es-MX"/>
        </w:rPr>
        <w:t xml:space="preserve">En ese contexto, este Instituto analizó la totalidad de las constancias que integran el expediente electrónico del </w:t>
      </w:r>
      <w:r w:rsidRPr="00BB7B13">
        <w:rPr>
          <w:rFonts w:ascii="Palatino Linotype" w:hAnsi="Palatino Linotype"/>
          <w:b/>
          <w:bCs/>
          <w:lang w:val="es-ES" w:eastAsia="es-MX"/>
        </w:rPr>
        <w:t>SAIMEX</w:t>
      </w:r>
      <w:r w:rsidRPr="00BB7B13">
        <w:rPr>
          <w:rFonts w:ascii="Palatino Linotype" w:hAnsi="Palatino Linotype"/>
          <w:lang w:val="es-ES" w:eastAsia="es-MX"/>
        </w:rPr>
        <w:t xml:space="preserve">, y se concluye que la controversia en el presente asunto radica en que </w:t>
      </w:r>
      <w:r w:rsidRPr="00BB7B13">
        <w:rPr>
          <w:rFonts w:ascii="Palatino Linotype" w:hAnsi="Palatino Linotype"/>
          <w:b/>
          <w:bCs/>
          <w:lang w:val="es-ES" w:eastAsia="es-MX"/>
        </w:rPr>
        <w:t>EL SUJETO OBLIGADO</w:t>
      </w:r>
      <w:r w:rsidRPr="00BB7B13">
        <w:rPr>
          <w:rFonts w:ascii="Palatino Linotype" w:hAnsi="Palatino Linotype"/>
          <w:lang w:val="es-ES" w:eastAsia="es-MX"/>
        </w:rPr>
        <w:t xml:space="preserve"> cambia la modalidad de entrega a una distinta a la señalada por el ciudadano</w:t>
      </w:r>
      <w:r w:rsidRPr="00BB7B13">
        <w:rPr>
          <w:rFonts w:ascii="Palatino Linotype" w:hAnsi="Palatino Linotype" w:cs="Arial"/>
          <w:lang w:val="es-ES" w:eastAsia="es-MX"/>
        </w:rPr>
        <w:t>, por lo que, se advierte que el presente Recurso de Revisión es procedente, al actualizarse la hipótesis prevista en la fracción VIII, del artículo 179 de la Ley de Transparencia y Acceso a la Información Pública del Estado de México y Municipios, que la letra establece:+</w:t>
      </w:r>
    </w:p>
    <w:p w14:paraId="340F0B47" w14:textId="77777777" w:rsidR="00A8350D" w:rsidRPr="00BB7B13" w:rsidRDefault="00A8350D" w:rsidP="00BB7B13">
      <w:pPr>
        <w:jc w:val="both"/>
        <w:rPr>
          <w:rFonts w:ascii="Palatino Linotype" w:hAnsi="Palatino Linotype" w:cs="Arial"/>
          <w:lang w:val="es-ES" w:eastAsia="es-MX"/>
        </w:rPr>
      </w:pPr>
    </w:p>
    <w:p w14:paraId="40307D9B" w14:textId="77777777" w:rsidR="00A8350D" w:rsidRPr="00BB7B13" w:rsidRDefault="00A8350D" w:rsidP="00BB7B13">
      <w:pPr>
        <w:snapToGrid w:val="0"/>
        <w:ind w:left="851" w:right="902"/>
        <w:contextualSpacing/>
        <w:jc w:val="both"/>
        <w:rPr>
          <w:rFonts w:ascii="Palatino Linotype" w:hAnsi="Palatino Linotype" w:cs="Arial"/>
          <w:i/>
          <w:sz w:val="22"/>
          <w:szCs w:val="22"/>
          <w:lang w:val="es-ES" w:eastAsia="es-ES_tradnl"/>
        </w:rPr>
      </w:pPr>
      <w:r w:rsidRPr="00BB7B13">
        <w:rPr>
          <w:rFonts w:ascii="Palatino Linotype" w:hAnsi="Palatino Linotype" w:cs="Arial"/>
          <w:i/>
          <w:sz w:val="22"/>
          <w:szCs w:val="22"/>
          <w:lang w:val="es-ES" w:eastAsia="es-MX"/>
        </w:rPr>
        <w:t>“</w:t>
      </w:r>
      <w:r w:rsidRPr="00BB7B13">
        <w:rPr>
          <w:rFonts w:ascii="Palatino Linotype" w:hAnsi="Palatino Linotype" w:cs="Arial"/>
          <w:b/>
          <w:i/>
          <w:sz w:val="22"/>
          <w:szCs w:val="22"/>
          <w:lang w:val="es-ES" w:eastAsia="es-MX"/>
        </w:rPr>
        <w:t>Artículo 179.</w:t>
      </w:r>
      <w:r w:rsidRPr="00BB7B13">
        <w:rPr>
          <w:rFonts w:ascii="Palatino Linotype" w:hAnsi="Palatino Linotype" w:cs="Arial"/>
          <w:i/>
          <w:sz w:val="22"/>
          <w:szCs w:val="22"/>
          <w:lang w:val="es-ES" w:eastAsia="es-MX"/>
        </w:rPr>
        <w:t xml:space="preserve"> El recurso de revisión es un medio de protección que la Ley otorga a los particulares, para hacer valer su derecho de acceso a la información pública, y procederá en contra de las siguientes causas:</w:t>
      </w:r>
    </w:p>
    <w:p w14:paraId="1F4F82D8" w14:textId="77777777" w:rsidR="00A8350D" w:rsidRPr="00BB7B13" w:rsidRDefault="00A8350D" w:rsidP="00BB7B13">
      <w:pPr>
        <w:snapToGrid w:val="0"/>
        <w:ind w:left="851" w:right="902"/>
        <w:contextualSpacing/>
        <w:jc w:val="both"/>
        <w:rPr>
          <w:rFonts w:ascii="Palatino Linotype" w:hAnsi="Palatino Linotype" w:cs="Arial"/>
          <w:i/>
          <w:sz w:val="22"/>
          <w:szCs w:val="22"/>
          <w:lang w:val="es-ES" w:eastAsia="es-MX"/>
        </w:rPr>
      </w:pPr>
      <w:r w:rsidRPr="00BB7B13">
        <w:rPr>
          <w:rFonts w:ascii="Palatino Linotype" w:hAnsi="Palatino Linotype" w:cs="Arial"/>
          <w:i/>
          <w:sz w:val="22"/>
          <w:szCs w:val="22"/>
          <w:lang w:val="es-ES" w:eastAsia="es-MX"/>
        </w:rPr>
        <w:t>…</w:t>
      </w:r>
    </w:p>
    <w:p w14:paraId="485B62A6" w14:textId="77777777" w:rsidR="00A8350D" w:rsidRPr="00BB7B13" w:rsidRDefault="00A8350D" w:rsidP="00BB7B13">
      <w:pPr>
        <w:snapToGrid w:val="0"/>
        <w:ind w:left="851" w:right="902"/>
        <w:contextualSpacing/>
        <w:jc w:val="both"/>
        <w:rPr>
          <w:rFonts w:ascii="Palatino Linotype" w:hAnsi="Palatino Linotype" w:cs="Arial"/>
          <w:b/>
          <w:i/>
          <w:sz w:val="22"/>
          <w:szCs w:val="22"/>
          <w:lang w:eastAsia="es-MX"/>
        </w:rPr>
      </w:pPr>
      <w:r w:rsidRPr="00BB7B13">
        <w:rPr>
          <w:rFonts w:ascii="Palatino Linotype" w:hAnsi="Palatino Linotype" w:cs="Arial"/>
          <w:b/>
          <w:i/>
          <w:sz w:val="22"/>
          <w:szCs w:val="22"/>
          <w:lang w:val="es-ES" w:eastAsia="es-MX"/>
        </w:rPr>
        <w:t xml:space="preserve">VIII. </w:t>
      </w:r>
      <w:r w:rsidRPr="00BB7B13">
        <w:rPr>
          <w:rFonts w:ascii="Palatino Linotype" w:hAnsi="Palatino Linotype" w:cs="Arial"/>
          <w:b/>
          <w:i/>
          <w:sz w:val="22"/>
          <w:szCs w:val="22"/>
          <w:lang w:eastAsia="es-MX"/>
        </w:rPr>
        <w:t xml:space="preserve">La </w:t>
      </w:r>
      <w:proofErr w:type="spellStart"/>
      <w:r w:rsidRPr="00BB7B13">
        <w:rPr>
          <w:rFonts w:ascii="Palatino Linotype" w:hAnsi="Palatino Linotype" w:cs="Arial"/>
          <w:b/>
          <w:i/>
          <w:sz w:val="22"/>
          <w:szCs w:val="22"/>
          <w:lang w:eastAsia="es-MX"/>
        </w:rPr>
        <w:t>notificación</w:t>
      </w:r>
      <w:proofErr w:type="spellEnd"/>
      <w:r w:rsidRPr="00BB7B13">
        <w:rPr>
          <w:rFonts w:ascii="Palatino Linotype" w:hAnsi="Palatino Linotype" w:cs="Arial"/>
          <w:b/>
          <w:i/>
          <w:sz w:val="22"/>
          <w:szCs w:val="22"/>
          <w:lang w:eastAsia="es-MX"/>
        </w:rPr>
        <w:t xml:space="preserve">, entrega o puesta a </w:t>
      </w:r>
      <w:proofErr w:type="spellStart"/>
      <w:r w:rsidRPr="00BB7B13">
        <w:rPr>
          <w:rFonts w:ascii="Palatino Linotype" w:hAnsi="Palatino Linotype" w:cs="Arial"/>
          <w:b/>
          <w:i/>
          <w:sz w:val="22"/>
          <w:szCs w:val="22"/>
          <w:lang w:eastAsia="es-MX"/>
        </w:rPr>
        <w:t>disposición</w:t>
      </w:r>
      <w:proofErr w:type="spellEnd"/>
      <w:r w:rsidRPr="00BB7B13">
        <w:rPr>
          <w:rFonts w:ascii="Palatino Linotype" w:hAnsi="Palatino Linotype" w:cs="Arial"/>
          <w:b/>
          <w:i/>
          <w:sz w:val="22"/>
          <w:szCs w:val="22"/>
          <w:lang w:eastAsia="es-MX"/>
        </w:rPr>
        <w:t xml:space="preserve"> de </w:t>
      </w:r>
      <w:proofErr w:type="spellStart"/>
      <w:r w:rsidRPr="00BB7B13">
        <w:rPr>
          <w:rFonts w:ascii="Palatino Linotype" w:hAnsi="Palatino Linotype" w:cs="Arial"/>
          <w:b/>
          <w:i/>
          <w:sz w:val="22"/>
          <w:szCs w:val="22"/>
          <w:lang w:eastAsia="es-MX"/>
        </w:rPr>
        <w:t>información</w:t>
      </w:r>
      <w:proofErr w:type="spellEnd"/>
      <w:r w:rsidRPr="00BB7B13">
        <w:rPr>
          <w:rFonts w:ascii="Palatino Linotype" w:hAnsi="Palatino Linotype" w:cs="Arial"/>
          <w:b/>
          <w:i/>
          <w:sz w:val="22"/>
          <w:szCs w:val="22"/>
          <w:lang w:eastAsia="es-MX"/>
        </w:rPr>
        <w:t xml:space="preserve"> en una modalidad o formato distinto al solicitado; </w:t>
      </w:r>
    </w:p>
    <w:p w14:paraId="74E44D66" w14:textId="77777777" w:rsidR="00A8350D" w:rsidRPr="00BB7B13" w:rsidRDefault="00A8350D" w:rsidP="00BB7B13">
      <w:pPr>
        <w:snapToGrid w:val="0"/>
        <w:ind w:left="851" w:right="902"/>
        <w:contextualSpacing/>
        <w:jc w:val="both"/>
        <w:rPr>
          <w:rFonts w:ascii="Palatino Linotype" w:hAnsi="Palatino Linotype" w:cs="Arial"/>
          <w:i/>
          <w:sz w:val="22"/>
          <w:szCs w:val="22"/>
          <w:lang w:val="es-ES" w:eastAsia="es-MX"/>
        </w:rPr>
      </w:pPr>
      <w:r w:rsidRPr="00BB7B13">
        <w:rPr>
          <w:rFonts w:ascii="Palatino Linotype" w:hAnsi="Palatino Linotype" w:cs="Arial"/>
          <w:i/>
          <w:sz w:val="22"/>
          <w:szCs w:val="22"/>
          <w:lang w:val="es-ES" w:eastAsia="es-MX"/>
        </w:rPr>
        <w:t>…”</w:t>
      </w:r>
    </w:p>
    <w:p w14:paraId="757A2CC0" w14:textId="77777777" w:rsidR="00A8350D" w:rsidRPr="00BB7B13" w:rsidRDefault="00A8350D" w:rsidP="00BB7B13">
      <w:pPr>
        <w:ind w:right="49"/>
        <w:jc w:val="right"/>
        <w:rPr>
          <w:rFonts w:ascii="Palatino Linotype" w:eastAsia="Palatino Linotype" w:hAnsi="Palatino Linotype" w:cs="Palatino Linotype"/>
          <w:lang w:eastAsia="es-MX"/>
        </w:rPr>
      </w:pPr>
      <w:r w:rsidRPr="00BB7B13">
        <w:rPr>
          <w:rFonts w:ascii="Palatino Linotype" w:hAnsi="Palatino Linotype" w:cs="Arial"/>
          <w:iCs/>
          <w:sz w:val="22"/>
          <w:szCs w:val="22"/>
          <w:lang w:val="es-ES" w:eastAsia="es-MX"/>
        </w:rPr>
        <w:t>(Énfasis añadido</w:t>
      </w:r>
    </w:p>
    <w:p w14:paraId="6B13B4C3" w14:textId="77777777" w:rsidR="00A8350D" w:rsidRPr="00BB7B13" w:rsidRDefault="00A8350D" w:rsidP="00BB7B13">
      <w:pPr>
        <w:jc w:val="both"/>
        <w:rPr>
          <w:rFonts w:ascii="Palatino Linotype" w:hAnsi="Palatino Linotype"/>
        </w:rPr>
      </w:pPr>
    </w:p>
    <w:p w14:paraId="6E0A9625" w14:textId="77777777" w:rsidR="00A8350D" w:rsidRPr="00BB7B13" w:rsidRDefault="00A8350D" w:rsidP="00BB7B13">
      <w:pPr>
        <w:spacing w:line="360" w:lineRule="auto"/>
        <w:jc w:val="both"/>
        <w:rPr>
          <w:rFonts w:ascii="Palatino Linotype" w:eastAsia="Palatino Linotype" w:hAnsi="Palatino Linotype" w:cs="Palatino Linotype"/>
          <w:lang w:eastAsia="es-MX"/>
        </w:rPr>
      </w:pPr>
      <w:r w:rsidRPr="00BB7B13">
        <w:rPr>
          <w:rFonts w:ascii="Palatino Linotype" w:hAnsi="Palatino Linotype"/>
        </w:rPr>
        <w:t xml:space="preserve">Al respecto, </w:t>
      </w:r>
      <w:r w:rsidRPr="00BB7B13">
        <w:rPr>
          <w:rFonts w:ascii="Palatino Linotype" w:hAnsi="Palatino Linotype"/>
          <w:b/>
        </w:rPr>
        <w:t xml:space="preserve">EL SUJETO OBLIGADO </w:t>
      </w:r>
      <w:r w:rsidRPr="00BB7B13">
        <w:rPr>
          <w:rFonts w:ascii="Palatino Linotype" w:hAnsi="Palatino Linotype"/>
        </w:rPr>
        <w:t>al realizar un cambio de modalidad asume generar, poseer, conservar, archivar, reproducir o administrar la información. Sin embrago, resulta importante</w:t>
      </w:r>
      <w:r w:rsidRPr="00BB7B13">
        <w:rPr>
          <w:rFonts w:ascii="Palatino Linotype" w:eastAsia="Palatino Linotype" w:hAnsi="Palatino Linotype" w:cs="Palatino Linotype"/>
          <w:lang w:eastAsia="es-MX"/>
        </w:rPr>
        <w:t xml:space="preserve"> recordar que </w:t>
      </w:r>
      <w:r w:rsidRPr="00BB7B13">
        <w:rPr>
          <w:rFonts w:ascii="Palatino Linotype" w:eastAsia="Palatino Linotype" w:hAnsi="Palatino Linotype" w:cs="Palatino Linotype"/>
          <w:b/>
          <w:lang w:eastAsia="es-MX"/>
        </w:rPr>
        <w:t>EL RECURRENTE</w:t>
      </w:r>
      <w:r w:rsidRPr="00BB7B13">
        <w:rPr>
          <w:rFonts w:ascii="Palatino Linotype" w:eastAsia="Palatino Linotype" w:hAnsi="Palatino Linotype" w:cs="Palatino Linotype"/>
          <w:lang w:eastAsia="es-MX"/>
        </w:rPr>
        <w:t xml:space="preserve"> al momento de presentar la solicitud de información que dio origen al Recurso de Revisión que nos ocupa, eligió como modalidad de entrega </w:t>
      </w:r>
      <w:r w:rsidRPr="00BB7B13">
        <w:rPr>
          <w:rFonts w:ascii="Palatino Linotype" w:eastAsia="Palatino Linotype" w:hAnsi="Palatino Linotype" w:cs="Palatino Linotype"/>
          <w:i/>
          <w:lang w:eastAsia="es-MX"/>
        </w:rPr>
        <w:t>“</w:t>
      </w:r>
      <w:r w:rsidRPr="00BB7B13">
        <w:rPr>
          <w:rFonts w:ascii="Palatino Linotype" w:eastAsia="Palatino Linotype" w:hAnsi="Palatino Linotype" w:cs="Palatino Linotype"/>
          <w:b/>
          <w:lang w:eastAsia="es-MX"/>
        </w:rPr>
        <w:t>Sistema de Acceso a la Información Pública Mexiquense”</w:t>
      </w:r>
      <w:r w:rsidRPr="00BB7B13">
        <w:rPr>
          <w:rFonts w:ascii="Palatino Linotype" w:eastAsia="Palatino Linotype" w:hAnsi="Palatino Linotype" w:cs="Palatino Linotype"/>
          <w:lang w:eastAsia="es-MX"/>
        </w:rPr>
        <w:t>, tal como se aprecia a continuación:</w:t>
      </w:r>
    </w:p>
    <w:p w14:paraId="5304CB84" w14:textId="05C4978F" w:rsidR="00A8350D" w:rsidRPr="00BB7B13" w:rsidRDefault="00A8350D" w:rsidP="00BB7B13">
      <w:pPr>
        <w:pBdr>
          <w:top w:val="nil"/>
          <w:left w:val="nil"/>
          <w:bottom w:val="nil"/>
          <w:right w:val="nil"/>
          <w:between w:val="nil"/>
        </w:pBdr>
        <w:spacing w:line="360" w:lineRule="auto"/>
        <w:jc w:val="center"/>
        <w:rPr>
          <w:rFonts w:ascii="Palatino Linotype" w:hAnsi="Palatino Linotype"/>
          <w:lang w:eastAsia="es-MX"/>
        </w:rPr>
      </w:pPr>
      <w:r w:rsidRPr="00BB7B13">
        <w:rPr>
          <w:rFonts w:ascii="Palatino Linotype" w:hAnsi="Palatino Linotype"/>
          <w:noProof/>
          <w:lang w:eastAsia="es-MX"/>
        </w:rPr>
        <mc:AlternateContent>
          <mc:Choice Requires="wps">
            <w:drawing>
              <wp:anchor distT="0" distB="0" distL="114300" distR="114300" simplePos="0" relativeHeight="251659264" behindDoc="0" locked="0" layoutInCell="1" hidden="0" allowOverlap="1" wp14:anchorId="495D8D18" wp14:editId="3176EFA1">
                <wp:simplePos x="0" y="0"/>
                <wp:positionH relativeFrom="margin">
                  <wp:align>left</wp:align>
                </wp:positionH>
                <wp:positionV relativeFrom="paragraph">
                  <wp:posOffset>1796415</wp:posOffset>
                </wp:positionV>
                <wp:extent cx="5848350" cy="683260"/>
                <wp:effectExtent l="0" t="0" r="19050" b="21590"/>
                <wp:wrapNone/>
                <wp:docPr id="5" name="Rectángulo 5"/>
                <wp:cNvGraphicFramePr/>
                <a:graphic xmlns:a="http://schemas.openxmlformats.org/drawingml/2006/main">
                  <a:graphicData uri="http://schemas.microsoft.com/office/word/2010/wordprocessingShape">
                    <wps:wsp>
                      <wps:cNvSpPr/>
                      <wps:spPr>
                        <a:xfrm>
                          <a:off x="0" y="0"/>
                          <a:ext cx="5848350" cy="683260"/>
                        </a:xfrm>
                        <a:prstGeom prst="rect">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E9E43" id="Rectángulo 5" o:spid="_x0000_s1026" style="position:absolute;margin-left:0;margin-top:141.45pt;width:460.5pt;height:53.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" filled="f" strokecolor="#4f81bd" strokeweight="2pt">
                <w10:wrap anchorx="margin"/>
              </v:rect>
            </w:pict>
          </mc:Fallback>
        </mc:AlternateContent>
      </w:r>
      <w:r w:rsidRPr="00BB7B13">
        <w:rPr>
          <w:rFonts w:ascii="Palatino Linotype" w:hAnsi="Palatino Linotype"/>
          <w:noProof/>
          <w:lang w:eastAsia="es-MX"/>
        </w:rPr>
        <w:t xml:space="preserve"> </w:t>
      </w:r>
      <w:r w:rsidRPr="00BB7B13">
        <w:rPr>
          <w:rFonts w:ascii="Palatino Linotype" w:hAnsi="Palatino Linotype"/>
          <w:noProof/>
          <w:lang w:eastAsia="es-MX"/>
        </w:rPr>
        <w:drawing>
          <wp:inline distT="0" distB="0" distL="0" distR="0" wp14:anchorId="15CDC7D1" wp14:editId="520C5356">
            <wp:extent cx="5791835" cy="221678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2216785"/>
                    </a:xfrm>
                    <a:prstGeom prst="rect">
                      <a:avLst/>
                    </a:prstGeom>
                  </pic:spPr>
                </pic:pic>
              </a:graphicData>
            </a:graphic>
          </wp:inline>
        </w:drawing>
      </w:r>
    </w:p>
    <w:p w14:paraId="7AD345D2" w14:textId="77777777" w:rsidR="00A8350D" w:rsidRPr="00BB7B13" w:rsidRDefault="00A8350D" w:rsidP="00BB7B13">
      <w:pPr>
        <w:spacing w:line="360" w:lineRule="auto"/>
        <w:ind w:right="49"/>
        <w:jc w:val="both"/>
        <w:rPr>
          <w:rFonts w:ascii="Palatino Linotype" w:eastAsia="Palatino Linotype" w:hAnsi="Palatino Linotype" w:cs="Palatino Linotype"/>
          <w:lang w:eastAsia="es-MX"/>
        </w:rPr>
      </w:pPr>
      <w:r w:rsidRPr="00BB7B13">
        <w:rPr>
          <w:rFonts w:ascii="Palatino Linotype" w:eastAsia="Palatino Linotype" w:hAnsi="Palatino Linotype" w:cs="Palatino Linotype"/>
          <w:lang w:eastAsia="es-MX"/>
        </w:rPr>
        <w:t>En ese sentido, resulta necesario traer a colación que el artículo 155, fracción V de la Ley de Transparencia y Acceso a la Información Pública del Estado de México y Municipios precisa que, para presentar una solicitud de información, el particular podrá señalar la modalidad en la que prefiere se otorgue el acceso a esta, tal como se observa a la literalidad:</w:t>
      </w:r>
    </w:p>
    <w:p w14:paraId="162A8872" w14:textId="77777777" w:rsidR="00A8350D" w:rsidRPr="00BB7B13" w:rsidRDefault="00A8350D" w:rsidP="00BB7B13">
      <w:pPr>
        <w:ind w:right="49"/>
        <w:jc w:val="both"/>
        <w:rPr>
          <w:rFonts w:ascii="Palatino Linotype" w:eastAsia="Palatino Linotype" w:hAnsi="Palatino Linotype" w:cs="Palatino Linotype"/>
          <w:lang w:eastAsia="es-MX"/>
        </w:rPr>
      </w:pPr>
    </w:p>
    <w:p w14:paraId="78C13A54" w14:textId="77777777" w:rsidR="00A8350D" w:rsidRPr="00BB7B13" w:rsidRDefault="00A8350D" w:rsidP="00BB7B13">
      <w:pPr>
        <w:ind w:left="850" w:right="901"/>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b/>
          <w:i/>
          <w:sz w:val="22"/>
          <w:lang w:eastAsia="es-MX"/>
        </w:rPr>
        <w:t>Artículo 155.</w:t>
      </w:r>
      <w:r w:rsidRPr="00BB7B13">
        <w:rPr>
          <w:rFonts w:ascii="Palatino Linotype" w:eastAsia="Palatino Linotype" w:hAnsi="Palatino Linotype" w:cs="Palatino Linotype"/>
          <w:i/>
          <w:sz w:val="22"/>
          <w:lang w:eastAsia="es-MX"/>
        </w:rPr>
        <w:t xml:space="preserve"> Para presentar una solicitud por escrito, no se podrán exigir mayores requisitos que los siguientes:</w:t>
      </w:r>
    </w:p>
    <w:p w14:paraId="1EA227E0" w14:textId="77777777" w:rsidR="00E3718C" w:rsidRPr="00BB7B13" w:rsidRDefault="00E3718C" w:rsidP="00BB7B13">
      <w:pPr>
        <w:ind w:left="850" w:right="901"/>
        <w:jc w:val="both"/>
        <w:rPr>
          <w:rFonts w:ascii="Palatino Linotype" w:eastAsia="Palatino Linotype" w:hAnsi="Palatino Linotype" w:cs="Palatino Linotype"/>
          <w:i/>
          <w:sz w:val="22"/>
          <w:lang w:eastAsia="es-MX"/>
        </w:rPr>
      </w:pPr>
    </w:p>
    <w:p w14:paraId="27E79C35" w14:textId="77777777" w:rsidR="00A8350D" w:rsidRPr="00BB7B13" w:rsidRDefault="00A8350D" w:rsidP="00BB7B13">
      <w:pPr>
        <w:ind w:left="850" w:right="901"/>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i/>
          <w:sz w:val="22"/>
          <w:lang w:eastAsia="es-MX"/>
        </w:rPr>
        <w:t>…</w:t>
      </w:r>
    </w:p>
    <w:p w14:paraId="7B60621C" w14:textId="77777777" w:rsidR="00A8350D" w:rsidRPr="00BB7B13" w:rsidRDefault="00A8350D" w:rsidP="00BB7B13">
      <w:pPr>
        <w:ind w:left="850" w:right="901"/>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i/>
          <w:sz w:val="22"/>
          <w:lang w:eastAsia="es-MX"/>
        </w:rPr>
        <w:t>V.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3BA0C99A" w14:textId="77777777" w:rsidR="00A8350D" w:rsidRPr="00BB7B13" w:rsidRDefault="00A8350D" w:rsidP="00BB7B13">
      <w:pPr>
        <w:ind w:left="850" w:right="901"/>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i/>
          <w:sz w:val="22"/>
          <w:lang w:eastAsia="es-MX"/>
        </w:rPr>
        <w:t>…</w:t>
      </w:r>
    </w:p>
    <w:p w14:paraId="2262F57C" w14:textId="77777777" w:rsidR="00A8350D" w:rsidRPr="00BB7B13" w:rsidRDefault="00A8350D" w:rsidP="00BB7B13">
      <w:pPr>
        <w:ind w:left="567" w:right="567"/>
        <w:jc w:val="both"/>
        <w:rPr>
          <w:rFonts w:ascii="Palatino Linotype" w:eastAsia="Palatino Linotype" w:hAnsi="Palatino Linotype" w:cs="Palatino Linotype"/>
          <w:i/>
          <w:lang w:eastAsia="es-MX"/>
        </w:rPr>
      </w:pPr>
    </w:p>
    <w:p w14:paraId="49705609" w14:textId="77777777" w:rsidR="00A8350D" w:rsidRPr="00BB7B13" w:rsidRDefault="00A8350D" w:rsidP="00BB7B13">
      <w:pPr>
        <w:spacing w:line="360" w:lineRule="auto"/>
        <w:ind w:right="-28"/>
        <w:jc w:val="both"/>
        <w:rPr>
          <w:rFonts w:ascii="Palatino Linotype" w:eastAsia="Palatino Linotype" w:hAnsi="Palatino Linotype" w:cs="Palatino Linotype"/>
          <w:b/>
          <w:lang w:eastAsia="es-MX"/>
        </w:rPr>
      </w:pPr>
      <w:r w:rsidRPr="00BB7B13">
        <w:rPr>
          <w:rFonts w:ascii="Palatino Linotype" w:eastAsia="Palatino Linotype" w:hAnsi="Palatino Linotype" w:cs="Palatino Linotype"/>
          <w:lang w:eastAsia="es-MX"/>
        </w:rPr>
        <w:t xml:space="preserve">Ahora bien, el artículo 158, dispone que, de manera excepcional, cuando de manera fundada y motivada lo determine </w:t>
      </w:r>
      <w:r w:rsidRPr="00BB7B13">
        <w:rPr>
          <w:rFonts w:ascii="Palatino Linotype" w:eastAsia="Palatino Linotype" w:hAnsi="Palatino Linotype" w:cs="Palatino Linotype"/>
          <w:b/>
          <w:lang w:eastAsia="es-MX"/>
        </w:rPr>
        <w:t>EL SUJETO OBLIGADO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75A175C0" w14:textId="77777777" w:rsidR="00A8350D" w:rsidRPr="00BB7B13" w:rsidRDefault="00A8350D" w:rsidP="00BB7B13">
      <w:pPr>
        <w:spacing w:line="360" w:lineRule="auto"/>
        <w:ind w:right="49"/>
        <w:jc w:val="both"/>
        <w:rPr>
          <w:rFonts w:ascii="Palatino Linotype" w:eastAsia="Palatino Linotype" w:hAnsi="Palatino Linotype" w:cs="Palatino Linotype"/>
          <w:lang w:eastAsia="es-MX"/>
        </w:rPr>
      </w:pPr>
    </w:p>
    <w:p w14:paraId="4E2F48D3" w14:textId="77777777" w:rsidR="00A8350D" w:rsidRPr="00BB7B13" w:rsidRDefault="00A8350D" w:rsidP="00BB7B13">
      <w:pPr>
        <w:spacing w:line="360" w:lineRule="auto"/>
        <w:ind w:right="49"/>
        <w:jc w:val="both"/>
        <w:rPr>
          <w:rFonts w:ascii="Palatino Linotype" w:eastAsia="Palatino Linotype" w:hAnsi="Palatino Linotype" w:cs="Palatino Linotype"/>
          <w:lang w:eastAsia="es-MX"/>
        </w:rPr>
      </w:pPr>
      <w:r w:rsidRPr="00BB7B13">
        <w:rPr>
          <w:rFonts w:ascii="Palatino Linotype" w:eastAsia="Palatino Linotype" w:hAnsi="Palatino Linotype" w:cs="Palatino Linotype"/>
          <w:lang w:eastAsia="es-MX"/>
        </w:rPr>
        <w:t xml:space="preserve">En el mismo orden de ideas, el artículo 164 de la Ley en la materia dispone que el acceso, se dará en la modalidad de entrega y, en su caso, de envío elegidos por el solicitante, de tal modo que, para el caso que no pueda entregarse o enviarse en la modalidad elegida, el sujeto obligado deberá ofrecer otra y otras modalidades de entrega, para lo que </w:t>
      </w:r>
      <w:r w:rsidRPr="00BB7B13">
        <w:rPr>
          <w:rFonts w:ascii="Palatino Linotype" w:eastAsia="Palatino Linotype" w:hAnsi="Palatino Linotype" w:cs="Palatino Linotype"/>
          <w:b/>
          <w:lang w:eastAsia="es-MX"/>
        </w:rPr>
        <w:t>se deberá fundar y motivar dicha necesidad</w:t>
      </w:r>
      <w:r w:rsidRPr="00BB7B13">
        <w:rPr>
          <w:rFonts w:ascii="Palatino Linotype" w:eastAsia="Palatino Linotype" w:hAnsi="Palatino Linotype" w:cs="Palatino Linotype"/>
          <w:lang w:eastAsia="es-MX"/>
        </w:rPr>
        <w:t xml:space="preserve">, como se advierte a continuación: </w:t>
      </w:r>
    </w:p>
    <w:p w14:paraId="1941BDB9" w14:textId="77777777" w:rsidR="00A8350D" w:rsidRPr="00BB7B13" w:rsidRDefault="00A8350D" w:rsidP="00BB7B13">
      <w:pPr>
        <w:ind w:left="850" w:right="901"/>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b/>
          <w:i/>
          <w:sz w:val="22"/>
          <w:lang w:eastAsia="es-MX"/>
        </w:rPr>
        <w:t>Artículo 164.</w:t>
      </w:r>
      <w:r w:rsidRPr="00BB7B13">
        <w:rPr>
          <w:rFonts w:ascii="Palatino Linotype" w:eastAsia="Palatino Linotype" w:hAnsi="Palatino Linotype" w:cs="Palatino Linotype"/>
          <w:i/>
          <w:sz w:val="22"/>
          <w:lang w:eastAsia="es-MX"/>
        </w:rPr>
        <w:t xml:space="preserve"> El acceso se dará en la modalidad de entrega y, en su caso, de envío elegidos por el solicitante. Cuando la información no pueda entregarse o enviarse en la modalidad solicitada, el sujeto obligado deberá ofrecer otra u otras modalidades de entrega. </w:t>
      </w:r>
    </w:p>
    <w:p w14:paraId="62FCFDD1" w14:textId="77777777" w:rsidR="00E3718C" w:rsidRPr="00BB7B13" w:rsidRDefault="00E3718C" w:rsidP="00BB7B13">
      <w:pPr>
        <w:ind w:left="850" w:right="901"/>
        <w:jc w:val="both"/>
        <w:rPr>
          <w:rFonts w:ascii="Palatino Linotype" w:eastAsia="Palatino Linotype" w:hAnsi="Palatino Linotype" w:cs="Palatino Linotype"/>
          <w:i/>
          <w:sz w:val="22"/>
          <w:lang w:eastAsia="es-MX"/>
        </w:rPr>
      </w:pPr>
    </w:p>
    <w:p w14:paraId="0A181370" w14:textId="77777777" w:rsidR="00A8350D" w:rsidRPr="00BB7B13" w:rsidRDefault="00A8350D" w:rsidP="00BB7B13">
      <w:pPr>
        <w:ind w:left="850" w:right="901"/>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i/>
          <w:sz w:val="22"/>
          <w:lang w:eastAsia="es-MX"/>
        </w:rPr>
        <w:t>En cualquier caso, se deberá fundar y motivar la necesidad de ofrecer otras modalidades.</w:t>
      </w:r>
    </w:p>
    <w:p w14:paraId="58AE7020" w14:textId="77777777" w:rsidR="00A8350D" w:rsidRPr="00BB7B13" w:rsidRDefault="00A8350D" w:rsidP="00BB7B13">
      <w:pPr>
        <w:ind w:left="567" w:right="567"/>
        <w:jc w:val="both"/>
        <w:rPr>
          <w:rFonts w:ascii="Palatino Linotype" w:eastAsia="Palatino Linotype" w:hAnsi="Palatino Linotype" w:cs="Palatino Linotype"/>
          <w:i/>
          <w:lang w:eastAsia="es-MX"/>
        </w:rPr>
      </w:pPr>
    </w:p>
    <w:p w14:paraId="37105D8F" w14:textId="77777777" w:rsidR="00A8350D" w:rsidRPr="00BB7B13" w:rsidRDefault="00A8350D" w:rsidP="00BB7B13">
      <w:pPr>
        <w:spacing w:line="360" w:lineRule="auto"/>
        <w:contextualSpacing/>
        <w:jc w:val="both"/>
        <w:rPr>
          <w:rFonts w:ascii="Palatino Linotype" w:hAnsi="Palatino Linotype" w:cs="Arial"/>
          <w:lang w:eastAsia="es-MX"/>
        </w:rPr>
      </w:pPr>
      <w:r w:rsidRPr="00BB7B13">
        <w:rPr>
          <w:rFonts w:ascii="Palatino Linotype" w:hAnsi="Palatino Linotype" w:cs="Arial"/>
          <w:lang w:eastAsia="es-MX"/>
        </w:rPr>
        <w:t>Al respecto, el máximo tribunal del país ha establecido jurisprudencia respecto a qué debe entenderse por fundamentación y motivación, en los siguientes términos:</w:t>
      </w:r>
    </w:p>
    <w:p w14:paraId="09E1F9F0" w14:textId="77777777" w:rsidR="00A8350D" w:rsidRPr="00BB7B13" w:rsidRDefault="00A8350D" w:rsidP="00BB7B13">
      <w:pPr>
        <w:ind w:left="850"/>
        <w:contextualSpacing/>
        <w:jc w:val="both"/>
        <w:rPr>
          <w:rFonts w:ascii="Palatino Linotype" w:hAnsi="Palatino Linotype" w:cs="Arial"/>
          <w:i/>
          <w:sz w:val="22"/>
          <w:szCs w:val="22"/>
          <w:lang w:eastAsia="es-MX"/>
        </w:rPr>
      </w:pPr>
    </w:p>
    <w:p w14:paraId="3D3E2E80" w14:textId="77777777" w:rsidR="00A8350D" w:rsidRPr="00BB7B13" w:rsidRDefault="00A8350D" w:rsidP="00BB7B13">
      <w:pPr>
        <w:ind w:left="850" w:right="901"/>
        <w:contextualSpacing/>
        <w:jc w:val="both"/>
        <w:rPr>
          <w:rFonts w:ascii="Palatino Linotype" w:hAnsi="Palatino Linotype" w:cs="Arial"/>
          <w:i/>
          <w:sz w:val="22"/>
          <w:szCs w:val="22"/>
          <w:lang w:eastAsia="es-MX"/>
        </w:rPr>
      </w:pPr>
      <w:r w:rsidRPr="00BB7B13">
        <w:rPr>
          <w:rFonts w:ascii="Palatino Linotype" w:hAnsi="Palatino Linotype" w:cs="Arial"/>
          <w:i/>
          <w:sz w:val="22"/>
          <w:szCs w:val="22"/>
          <w:lang w:eastAsia="es-MX"/>
        </w:rPr>
        <w:t>“</w:t>
      </w:r>
      <w:r w:rsidRPr="00BB7B13">
        <w:rPr>
          <w:rFonts w:ascii="Palatino Linotype" w:hAnsi="Palatino Linotype" w:cs="Arial"/>
          <w:b/>
          <w:i/>
          <w:sz w:val="22"/>
          <w:szCs w:val="22"/>
          <w:lang w:eastAsia="es-MX"/>
        </w:rPr>
        <w:t xml:space="preserve">FUNDAMENTACION Y MOTIVACION. </w:t>
      </w:r>
      <w:r w:rsidRPr="00BB7B13">
        <w:rPr>
          <w:rFonts w:ascii="Palatino Linotype" w:hAnsi="Palatino Linotype" w:cs="Arial"/>
          <w:i/>
          <w:sz w:val="22"/>
          <w:szCs w:val="22"/>
          <w:lang w:eastAsia="es-MX"/>
        </w:rPr>
        <w:t xml:space="preserve">La </w:t>
      </w:r>
      <w:r w:rsidRPr="00BB7B13">
        <w:rPr>
          <w:rFonts w:ascii="Palatino Linotype" w:hAnsi="Palatino Linotype" w:cs="Arial"/>
          <w:b/>
          <w:i/>
          <w:sz w:val="22"/>
          <w:szCs w:val="22"/>
          <w:lang w:eastAsia="es-MX"/>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BB7B13">
        <w:rPr>
          <w:rFonts w:ascii="Palatino Linotype" w:hAnsi="Palatino Linotype" w:cs="Arial"/>
          <w:i/>
          <w:sz w:val="22"/>
          <w:szCs w:val="22"/>
          <w:lang w:eastAsia="es-MX"/>
        </w:rPr>
        <w:t>.</w:t>
      </w:r>
    </w:p>
    <w:p w14:paraId="158AB4D3" w14:textId="77777777" w:rsidR="00A8350D" w:rsidRPr="00BB7B13" w:rsidRDefault="00A8350D" w:rsidP="00BB7B13">
      <w:pPr>
        <w:ind w:left="850"/>
        <w:contextualSpacing/>
        <w:jc w:val="both"/>
        <w:rPr>
          <w:rFonts w:ascii="Palatino Linotype" w:hAnsi="Palatino Linotype" w:cs="Arial"/>
          <w:i/>
          <w:sz w:val="22"/>
          <w:szCs w:val="22"/>
          <w:lang w:eastAsia="es-MX"/>
        </w:rPr>
      </w:pPr>
      <w:r w:rsidRPr="00BB7B13">
        <w:rPr>
          <w:rFonts w:ascii="Palatino Linotype" w:hAnsi="Palatino Linotype" w:cs="Arial"/>
          <w:b/>
          <w:i/>
          <w:sz w:val="22"/>
          <w:szCs w:val="22"/>
          <w:lang w:eastAsia="es-MX"/>
        </w:rPr>
        <w:t xml:space="preserve">…” </w:t>
      </w:r>
      <w:r w:rsidRPr="00BB7B13">
        <w:rPr>
          <w:rFonts w:ascii="Palatino Linotype" w:hAnsi="Palatino Linotype" w:cs="Arial"/>
          <w:i/>
          <w:sz w:val="22"/>
          <w:szCs w:val="22"/>
          <w:lang w:eastAsia="es-MX"/>
        </w:rPr>
        <w:t>(Sic)</w:t>
      </w:r>
    </w:p>
    <w:p w14:paraId="0547D1B5" w14:textId="77777777" w:rsidR="00A8350D" w:rsidRPr="00BB7B13" w:rsidRDefault="00A8350D" w:rsidP="00BB7B13">
      <w:pPr>
        <w:ind w:left="850"/>
        <w:contextualSpacing/>
        <w:jc w:val="both"/>
        <w:rPr>
          <w:rFonts w:ascii="Palatino Linotype" w:hAnsi="Palatino Linotype" w:cs="Arial"/>
          <w:i/>
          <w:sz w:val="22"/>
          <w:szCs w:val="22"/>
          <w:lang w:eastAsia="es-MX"/>
        </w:rPr>
      </w:pPr>
    </w:p>
    <w:p w14:paraId="2F44B212" w14:textId="77777777" w:rsidR="00A8350D" w:rsidRPr="00BB7B13" w:rsidRDefault="00A8350D" w:rsidP="00BB7B13">
      <w:pPr>
        <w:spacing w:line="360" w:lineRule="auto"/>
        <w:ind w:left="850"/>
        <w:contextualSpacing/>
        <w:jc w:val="both"/>
        <w:rPr>
          <w:rFonts w:ascii="Palatino Linotype" w:hAnsi="Palatino Linotype" w:cs="Arial"/>
          <w:i/>
          <w:sz w:val="8"/>
          <w:szCs w:val="22"/>
          <w:lang w:eastAsia="es-MX"/>
        </w:rPr>
      </w:pPr>
    </w:p>
    <w:p w14:paraId="7970218B" w14:textId="77777777" w:rsidR="00A8350D" w:rsidRPr="00BB7B13" w:rsidRDefault="00A8350D" w:rsidP="00BB7B13">
      <w:pPr>
        <w:spacing w:line="360" w:lineRule="auto"/>
        <w:jc w:val="both"/>
        <w:rPr>
          <w:rFonts w:ascii="Palatino Linotype" w:hAnsi="Palatino Linotype" w:cs="Arial"/>
          <w:sz w:val="2"/>
          <w:lang w:eastAsia="es-MX"/>
        </w:rPr>
      </w:pPr>
    </w:p>
    <w:p w14:paraId="5DC3DCDC" w14:textId="77777777" w:rsidR="00A8350D" w:rsidRPr="00BB7B13" w:rsidRDefault="00A8350D" w:rsidP="00BB7B13">
      <w:pPr>
        <w:spacing w:line="360" w:lineRule="auto"/>
        <w:jc w:val="both"/>
        <w:rPr>
          <w:rFonts w:ascii="Palatino Linotype" w:hAnsi="Palatino Linotype" w:cs="Arial"/>
          <w:lang w:eastAsia="es-MX"/>
        </w:rPr>
      </w:pPr>
      <w:r w:rsidRPr="00BB7B13">
        <w:rPr>
          <w:rFonts w:ascii="Palatino Linotype" w:hAnsi="Palatino Linotype" w:cs="Arial"/>
          <w:lang w:eastAsia="es-MX"/>
        </w:rPr>
        <w:t>Criterio que nos permite señalar que surte la debida fundamentación cuando se cita el precepto legal aplicable al caso concreto y cuenta con la debida motivación cuando se expresan las razones, motivos o circunstancias que tomó en cuenta la autoridad para adecuar el hecho a los fundamentos de derecho.</w:t>
      </w:r>
    </w:p>
    <w:p w14:paraId="3DFCDE6E" w14:textId="77777777" w:rsidR="00A8350D" w:rsidRPr="00BB7B13" w:rsidRDefault="00A8350D" w:rsidP="00BB7B13">
      <w:pPr>
        <w:spacing w:line="360" w:lineRule="auto"/>
        <w:jc w:val="both"/>
        <w:rPr>
          <w:rFonts w:ascii="Palatino Linotype" w:hAnsi="Palatino Linotype" w:cs="Arial"/>
          <w:lang w:eastAsia="es-MX"/>
        </w:rPr>
      </w:pPr>
    </w:p>
    <w:p w14:paraId="28EDFB21" w14:textId="77777777" w:rsidR="00A8350D" w:rsidRPr="00BB7B13" w:rsidRDefault="00A8350D" w:rsidP="00BB7B13">
      <w:pPr>
        <w:spacing w:line="360" w:lineRule="auto"/>
        <w:contextualSpacing/>
        <w:jc w:val="both"/>
        <w:rPr>
          <w:rFonts w:ascii="Palatino Linotype" w:hAnsi="Palatino Linotype" w:cs="Arial"/>
          <w:lang w:eastAsia="es-MX"/>
        </w:rPr>
      </w:pPr>
      <w:r w:rsidRPr="00BB7B13">
        <w:rPr>
          <w:rFonts w:ascii="Palatino Linotype" w:hAnsi="Palatino Linotype" w:cs="Arial"/>
          <w:lang w:eastAsia="es-MX"/>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4CC7DA4F" w14:textId="77777777" w:rsidR="00A8350D" w:rsidRPr="00BB7B13" w:rsidRDefault="00A8350D" w:rsidP="00BB7B13">
      <w:pPr>
        <w:ind w:left="850"/>
        <w:contextualSpacing/>
        <w:jc w:val="both"/>
        <w:rPr>
          <w:rFonts w:ascii="Palatino Linotype" w:hAnsi="Palatino Linotype" w:cs="Arial"/>
          <w:b/>
          <w:i/>
          <w:sz w:val="22"/>
          <w:szCs w:val="22"/>
          <w:lang w:eastAsia="es-MX"/>
        </w:rPr>
      </w:pPr>
    </w:p>
    <w:p w14:paraId="2A0EE0D1" w14:textId="77777777" w:rsidR="00A8350D" w:rsidRPr="00BB7B13" w:rsidRDefault="00A8350D" w:rsidP="00BB7B13">
      <w:pPr>
        <w:ind w:left="850" w:right="901"/>
        <w:contextualSpacing/>
        <w:jc w:val="both"/>
        <w:rPr>
          <w:rFonts w:ascii="Palatino Linotype" w:hAnsi="Palatino Linotype" w:cs="Arial"/>
          <w:i/>
          <w:sz w:val="22"/>
          <w:szCs w:val="22"/>
          <w:lang w:eastAsia="es-MX"/>
        </w:rPr>
      </w:pPr>
      <w:r w:rsidRPr="00BB7B13">
        <w:rPr>
          <w:rFonts w:ascii="Palatino Linotype" w:hAnsi="Palatino Linotype" w:cs="Arial"/>
          <w:b/>
          <w:i/>
          <w:sz w:val="22"/>
          <w:szCs w:val="22"/>
          <w:lang w:eastAsia="es-MX"/>
        </w:rPr>
        <w:t>“FUNDAMENTACIÓN Y MOTIVACIÓN. EL ASPECTO FORMAL DE LA GARANTÍA Y SU FINALIDAD SE TRADUCEN EN EXPLICAR, JUSTIFICAR, POSIBILITAR LA DEFENSA Y COMUNICAR LA DECISIÓN</w:t>
      </w:r>
      <w:r w:rsidRPr="00BB7B13">
        <w:rPr>
          <w:rFonts w:ascii="Palatino Linotype" w:hAnsi="Palatino Linotype" w:cs="Arial"/>
          <w:i/>
          <w:sz w:val="22"/>
          <w:szCs w:val="22"/>
          <w:lang w:eastAsia="es-MX"/>
        </w:rPr>
        <w:t xml:space="preserve">. El contenido formal de la garantía de legalidad prevista en el artículo 16 constitucional relativa a la </w:t>
      </w:r>
      <w:r w:rsidRPr="00BB7B13">
        <w:rPr>
          <w:rFonts w:ascii="Palatino Linotype" w:hAnsi="Palatino Linotype" w:cs="Arial"/>
          <w:b/>
          <w:i/>
          <w:sz w:val="22"/>
          <w:szCs w:val="22"/>
          <w:lang w:eastAsia="es-MX"/>
        </w:rPr>
        <w:t>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w:t>
      </w:r>
      <w:r w:rsidRPr="00BB7B13">
        <w:rPr>
          <w:rFonts w:ascii="Palatino Linotype" w:hAnsi="Palatino Linotype" w:cs="Arial"/>
          <w:i/>
          <w:sz w:val="22"/>
          <w:szCs w:val="22"/>
          <w:lang w:eastAsia="es-MX"/>
        </w:rPr>
        <w:t xml:space="preserve">. Por tanto, </w:t>
      </w:r>
      <w:r w:rsidRPr="00BB7B13">
        <w:rPr>
          <w:rFonts w:ascii="Palatino Linotype" w:hAnsi="Palatino Linotype" w:cs="Arial"/>
          <w:b/>
          <w:i/>
          <w:sz w:val="22"/>
          <w:szCs w:val="22"/>
          <w:lang w:eastAsia="es-MX"/>
        </w:rPr>
        <w:t>no basta que el acto de autoridad apenas observe una motivación pro forma pero de una manera incongruente, insuficiente o imprecisa</w:t>
      </w:r>
      <w:r w:rsidRPr="00BB7B13">
        <w:rPr>
          <w:rFonts w:ascii="Palatino Linotype" w:hAnsi="Palatino Linotype" w:cs="Arial"/>
          <w:i/>
          <w:sz w:val="22"/>
          <w:szCs w:val="22"/>
          <w:lang w:eastAsia="es-MX"/>
        </w:rPr>
        <w:t>, que impida la finalidad del conocimiento, comprobación y defensa pertinente</w:t>
      </w:r>
      <w:r w:rsidRPr="00BB7B13">
        <w:rPr>
          <w:rFonts w:ascii="Palatino Linotype" w:hAnsi="Palatino Linotype" w:cs="Arial"/>
          <w:b/>
          <w:i/>
          <w:sz w:val="22"/>
          <w:szCs w:val="22"/>
          <w:lang w:eastAsia="es-MX"/>
        </w:rPr>
        <w:t>,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r w:rsidRPr="00BB7B13">
        <w:rPr>
          <w:rFonts w:ascii="Palatino Linotype" w:hAnsi="Palatino Linotype" w:cs="Arial"/>
          <w:i/>
          <w:sz w:val="22"/>
          <w:szCs w:val="22"/>
          <w:lang w:eastAsia="es-MX"/>
        </w:rPr>
        <w:t>.”</w:t>
      </w:r>
      <w:r w:rsidRPr="00BB7B13">
        <w:rPr>
          <w:rFonts w:ascii="Palatino Linotype" w:hAnsi="Palatino Linotype"/>
          <w:lang w:eastAsia="es-MX"/>
        </w:rPr>
        <w:t xml:space="preserve"> </w:t>
      </w:r>
      <w:r w:rsidRPr="00BB7B13">
        <w:rPr>
          <w:rFonts w:ascii="Palatino Linotype" w:hAnsi="Palatino Linotype" w:cs="Arial"/>
          <w:i/>
          <w:sz w:val="22"/>
          <w:szCs w:val="22"/>
          <w:lang w:eastAsia="es-MX"/>
        </w:rPr>
        <w:t>(Sic)</w:t>
      </w:r>
    </w:p>
    <w:p w14:paraId="17D37CC8" w14:textId="77777777" w:rsidR="00A8350D" w:rsidRPr="00BB7B13" w:rsidRDefault="00A8350D" w:rsidP="00BB7B13">
      <w:pPr>
        <w:ind w:left="850"/>
        <w:contextualSpacing/>
        <w:jc w:val="both"/>
        <w:rPr>
          <w:rFonts w:ascii="Palatino Linotype" w:hAnsi="Palatino Linotype" w:cs="Arial"/>
          <w:i/>
          <w:sz w:val="22"/>
          <w:szCs w:val="22"/>
          <w:lang w:eastAsia="es-MX"/>
        </w:rPr>
      </w:pPr>
    </w:p>
    <w:p w14:paraId="2766C9BE" w14:textId="77777777" w:rsidR="00A8350D" w:rsidRPr="00BB7B13" w:rsidRDefault="00A8350D" w:rsidP="00BB7B13">
      <w:pPr>
        <w:spacing w:line="360" w:lineRule="auto"/>
        <w:jc w:val="both"/>
        <w:rPr>
          <w:rFonts w:ascii="Palatino Linotype" w:hAnsi="Palatino Linotype" w:cs="Arial"/>
          <w:lang w:eastAsia="es-MX"/>
        </w:rPr>
      </w:pPr>
      <w:r w:rsidRPr="00BB7B13">
        <w:rPr>
          <w:rFonts w:ascii="Palatino Linotype" w:hAnsi="Palatino Linotype" w:cs="Arial"/>
          <w:lang w:eastAsia="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con el acto de autoridad, pueda impugnar la decisión, permitiéndole una real y auténtica defensa.</w:t>
      </w:r>
    </w:p>
    <w:p w14:paraId="2D5643A2" w14:textId="77777777" w:rsidR="00A8350D" w:rsidRPr="00BB7B13" w:rsidRDefault="00A8350D" w:rsidP="00BB7B13">
      <w:pPr>
        <w:spacing w:line="360" w:lineRule="auto"/>
        <w:ind w:right="49"/>
        <w:jc w:val="both"/>
        <w:rPr>
          <w:rFonts w:ascii="Palatino Linotype" w:eastAsia="Palatino Linotype" w:hAnsi="Palatino Linotype" w:cs="Palatino Linotype"/>
          <w:lang w:eastAsia="es-MX"/>
        </w:rPr>
      </w:pPr>
    </w:p>
    <w:p w14:paraId="616D6DE0" w14:textId="77777777" w:rsidR="00A8350D" w:rsidRPr="00BB7B13" w:rsidRDefault="00A8350D" w:rsidP="00BB7B13">
      <w:pPr>
        <w:spacing w:line="360" w:lineRule="auto"/>
        <w:ind w:right="49"/>
        <w:jc w:val="both"/>
        <w:rPr>
          <w:rFonts w:ascii="Palatino Linotype" w:eastAsia="Palatino Linotype" w:hAnsi="Palatino Linotype" w:cs="Palatino Linotype"/>
          <w:lang w:eastAsia="es-MX"/>
        </w:rPr>
      </w:pPr>
      <w:r w:rsidRPr="00BB7B13">
        <w:rPr>
          <w:rFonts w:ascii="Palatino Linotype" w:eastAsia="Palatino Linotype" w:hAnsi="Palatino Linotype" w:cs="Palatino Linotype"/>
          <w:lang w:eastAsia="es-MX"/>
        </w:rPr>
        <w:t xml:space="preserve">Ahora bien, conforme al artículo 174 de la Ley de la materia, indica que los costos de reproducción y, en su caso, de envío para la obtención de la información deberán ser cubiertos por el solicitante de manera previa a la entrega por parte del Sujeto Obligado. </w:t>
      </w:r>
    </w:p>
    <w:p w14:paraId="3E1D03EA" w14:textId="77777777" w:rsidR="00A8350D" w:rsidRPr="00BB7B13" w:rsidRDefault="00A8350D" w:rsidP="00BB7B13">
      <w:pPr>
        <w:spacing w:line="360" w:lineRule="auto"/>
        <w:ind w:right="49"/>
        <w:jc w:val="both"/>
        <w:rPr>
          <w:rFonts w:ascii="Palatino Linotype" w:eastAsia="Palatino Linotype" w:hAnsi="Palatino Linotype" w:cs="Palatino Linotype"/>
          <w:lang w:eastAsia="es-MX"/>
        </w:rPr>
      </w:pPr>
    </w:p>
    <w:p w14:paraId="7A2C042B" w14:textId="77777777" w:rsidR="00A8350D" w:rsidRPr="00BB7B13" w:rsidRDefault="00A8350D" w:rsidP="00BB7B13">
      <w:pPr>
        <w:spacing w:line="360" w:lineRule="auto"/>
        <w:ind w:right="49"/>
        <w:jc w:val="both"/>
        <w:rPr>
          <w:rFonts w:ascii="Palatino Linotype" w:eastAsia="Palatino Linotype" w:hAnsi="Palatino Linotype" w:cs="Palatino Linotype"/>
          <w:b/>
          <w:lang w:eastAsia="es-MX"/>
        </w:rPr>
      </w:pPr>
      <w:r w:rsidRPr="00BB7B13">
        <w:rPr>
          <w:rFonts w:ascii="Palatino Linotype" w:eastAsia="Palatino Linotype" w:hAnsi="Palatino Linotype" w:cs="Palatino Linotype"/>
          <w:lang w:eastAsia="es-MX"/>
        </w:rPr>
        <w:t xml:space="preserve">En tales consideraciones, la entrega de la información deberá hacerse, en la medida de lo posible en la forma solicitada por el interesado, salvo que exista un impedimento justificado para atenderla, en cuyo caso, deberán exponerse las razones por las cuales no se es posible utilizar el medio de reproducción solicitado, por lo que, la entrega la modalidad de entrega distinta a la elegida sólo procederán cuando </w:t>
      </w:r>
      <w:r w:rsidRPr="00BB7B13">
        <w:rPr>
          <w:rFonts w:ascii="Palatino Linotype" w:eastAsia="Palatino Linotype" w:hAnsi="Palatino Linotype" w:cs="Palatino Linotype"/>
          <w:b/>
          <w:lang w:eastAsia="es-MX"/>
        </w:rPr>
        <w:t xml:space="preserve">se acredite la imposibilidad de atenderla. </w:t>
      </w:r>
    </w:p>
    <w:p w14:paraId="05A8CF80" w14:textId="77777777" w:rsidR="00A8350D" w:rsidRPr="00BB7B13" w:rsidRDefault="00A8350D" w:rsidP="00BB7B13">
      <w:pPr>
        <w:spacing w:line="360" w:lineRule="auto"/>
        <w:ind w:right="49"/>
        <w:jc w:val="both"/>
        <w:rPr>
          <w:rFonts w:ascii="Palatino Linotype" w:eastAsia="Palatino Linotype" w:hAnsi="Palatino Linotype" w:cs="Palatino Linotype"/>
          <w:b/>
          <w:lang w:eastAsia="es-MX"/>
        </w:rPr>
      </w:pPr>
    </w:p>
    <w:p w14:paraId="382D07F0" w14:textId="77777777" w:rsidR="00A8350D" w:rsidRPr="00BB7B13" w:rsidRDefault="00A8350D" w:rsidP="00BB7B13">
      <w:pPr>
        <w:spacing w:line="360" w:lineRule="auto"/>
        <w:ind w:right="49"/>
        <w:jc w:val="both"/>
        <w:rPr>
          <w:rFonts w:ascii="Palatino Linotype" w:eastAsia="Palatino Linotype" w:hAnsi="Palatino Linotype" w:cs="Palatino Linotype"/>
          <w:lang w:eastAsia="es-MX"/>
        </w:rPr>
      </w:pPr>
      <w:r w:rsidRPr="00BB7B13">
        <w:rPr>
          <w:rFonts w:ascii="Palatino Linotype" w:eastAsia="Palatino Linotype" w:hAnsi="Palatino Linotype" w:cs="Palatino Linotype"/>
          <w:lang w:eastAsia="es-MX"/>
        </w:rPr>
        <w:t xml:space="preserve">Por lo anterior, en caso de impedimento, los sujetos obligados deberán ofrecer al particular otras modalidades de entrega a la solicitada, tal como lo establece el Criterio 08/17 emitido por el Pleno del Instituto Nacional de Transparencia, Acceso a la Información y Protección de Datos Personales, el cual establece lo siguiente: </w:t>
      </w:r>
    </w:p>
    <w:p w14:paraId="329662FF" w14:textId="77777777" w:rsidR="00A8350D" w:rsidRPr="00BB7B13" w:rsidRDefault="00A8350D" w:rsidP="00BB7B13">
      <w:pPr>
        <w:ind w:right="49"/>
        <w:jc w:val="both"/>
        <w:rPr>
          <w:rFonts w:ascii="Palatino Linotype" w:eastAsia="Palatino Linotype" w:hAnsi="Palatino Linotype" w:cs="Palatino Linotype"/>
          <w:lang w:eastAsia="es-MX"/>
        </w:rPr>
      </w:pPr>
    </w:p>
    <w:p w14:paraId="4E609E30" w14:textId="77777777" w:rsidR="00A8350D" w:rsidRPr="00BB7B13" w:rsidRDefault="00A8350D" w:rsidP="00BB7B13">
      <w:pPr>
        <w:ind w:left="850" w:right="901"/>
        <w:jc w:val="both"/>
        <w:rPr>
          <w:rFonts w:ascii="Palatino Linotype" w:eastAsia="Palatino Linotype" w:hAnsi="Palatino Linotype" w:cs="Palatino Linotype"/>
          <w:b/>
          <w:i/>
          <w:sz w:val="22"/>
          <w:lang w:eastAsia="es-MX"/>
        </w:rPr>
      </w:pPr>
      <w:r w:rsidRPr="00BB7B13">
        <w:rPr>
          <w:rFonts w:ascii="Palatino Linotype" w:eastAsia="Palatino Linotype" w:hAnsi="Palatino Linotype" w:cs="Palatino Linotype"/>
          <w:b/>
          <w:i/>
          <w:sz w:val="22"/>
          <w:lang w:eastAsia="es-MX"/>
        </w:rPr>
        <w:t>Modalidad de entrega. Procedencia de proporcionar la información solicitada en una diversa a la elegida por el solicitante.</w:t>
      </w:r>
      <w:r w:rsidRPr="00BB7B13">
        <w:rPr>
          <w:rFonts w:ascii="Palatino Linotype" w:eastAsia="Palatino Linotype" w:hAnsi="Palatino Linotype" w:cs="Palatino Linotype"/>
          <w:i/>
          <w:sz w:val="22"/>
          <w:lang w:eastAsia="es-MX"/>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w:t>
      </w:r>
      <w:r w:rsidRPr="00BB7B13">
        <w:rPr>
          <w:rFonts w:ascii="Palatino Linotype" w:eastAsia="Palatino Linotype" w:hAnsi="Palatino Linotype" w:cs="Palatino Linotype"/>
          <w:b/>
          <w:i/>
          <w:sz w:val="22"/>
          <w:lang w:eastAsia="es-MX"/>
        </w:rPr>
        <w:t>a) justifique el impedimento para atender la misma y b) se notifique al particular la disposición de la información en todas las modalidades que permita el documento de que se trate, procurando reducir, en todo momento, los costos de entrega.</w:t>
      </w:r>
    </w:p>
    <w:p w14:paraId="6BA17133" w14:textId="77777777" w:rsidR="00A8350D" w:rsidRPr="00BB7B13" w:rsidRDefault="00A8350D" w:rsidP="00BB7B13">
      <w:pPr>
        <w:ind w:left="567" w:right="567"/>
        <w:jc w:val="both"/>
        <w:rPr>
          <w:rFonts w:ascii="Palatino Linotype" w:eastAsia="Palatino Linotype" w:hAnsi="Palatino Linotype" w:cs="Palatino Linotype"/>
          <w:i/>
          <w:lang w:eastAsia="es-MX"/>
        </w:rPr>
      </w:pPr>
    </w:p>
    <w:p w14:paraId="2B80A299" w14:textId="4F502521" w:rsidR="00A8350D" w:rsidRPr="00BB7B13" w:rsidRDefault="00A8350D" w:rsidP="00BB7B13">
      <w:pPr>
        <w:spacing w:line="360" w:lineRule="auto"/>
        <w:ind w:right="49"/>
        <w:jc w:val="both"/>
        <w:rPr>
          <w:rFonts w:ascii="Palatino Linotype" w:eastAsia="Palatino Linotype" w:hAnsi="Palatino Linotype" w:cs="Palatino Linotype"/>
          <w:lang w:eastAsia="es-MX"/>
        </w:rPr>
      </w:pPr>
      <w:r w:rsidRPr="00BB7B13">
        <w:rPr>
          <w:rFonts w:ascii="Palatino Linotype" w:eastAsia="Palatino Linotype" w:hAnsi="Palatino Linotype" w:cs="Palatino Linotype"/>
          <w:lang w:eastAsia="es-MX"/>
        </w:rPr>
        <w:t xml:space="preserve">Es así que, se desprende que, cuando no sea posible atender la modalidad elegida por los solicitantes, </w:t>
      </w:r>
      <w:r w:rsidRPr="00BB7B13">
        <w:rPr>
          <w:rFonts w:ascii="Palatino Linotype" w:eastAsia="Palatino Linotype" w:hAnsi="Palatino Linotype" w:cs="Palatino Linotype"/>
          <w:b/>
          <w:lang w:eastAsia="es-MX"/>
        </w:rPr>
        <w:t>EL SUJETO OBLIGADO</w:t>
      </w:r>
      <w:r w:rsidRPr="00BB7B13">
        <w:rPr>
          <w:rFonts w:ascii="Palatino Linotype" w:eastAsia="Palatino Linotype" w:hAnsi="Palatino Linotype" w:cs="Palatino Linotype"/>
          <w:lang w:eastAsia="es-MX"/>
        </w:rPr>
        <w:t xml:space="preserve"> deberá justificar el impedimento para atender esta y notificar al particular la puesta a disposición de la información en todas las modalidades que lo permitan, procurando reducir los costos de entrega.</w:t>
      </w:r>
    </w:p>
    <w:p w14:paraId="00EA7ECF" w14:textId="77777777" w:rsidR="00A8350D" w:rsidRPr="00BB7B13" w:rsidRDefault="00A8350D" w:rsidP="00BB7B13">
      <w:pPr>
        <w:spacing w:line="360" w:lineRule="auto"/>
        <w:ind w:right="49"/>
        <w:jc w:val="both"/>
        <w:rPr>
          <w:rFonts w:ascii="Palatino Linotype" w:eastAsia="Palatino Linotype" w:hAnsi="Palatino Linotype" w:cs="Palatino Linotype"/>
          <w:lang w:eastAsia="es-MX"/>
        </w:rPr>
      </w:pPr>
    </w:p>
    <w:p w14:paraId="32F6658E" w14:textId="6A1859FF" w:rsidR="00E3718C" w:rsidRPr="00BB7B13" w:rsidRDefault="00A8350D" w:rsidP="00BB7B13">
      <w:pPr>
        <w:spacing w:line="360" w:lineRule="auto"/>
        <w:ind w:right="49"/>
        <w:jc w:val="both"/>
        <w:rPr>
          <w:rFonts w:ascii="Palatino Linotype" w:eastAsia="Palatino Linotype" w:hAnsi="Palatino Linotype" w:cs="Palatino Linotype"/>
          <w:lang w:eastAsia="es-MX"/>
        </w:rPr>
      </w:pPr>
      <w:r w:rsidRPr="00BB7B13">
        <w:rPr>
          <w:rFonts w:ascii="Palatino Linotype" w:eastAsia="Palatino Linotype" w:hAnsi="Palatino Linotype" w:cs="Palatino Linotype"/>
          <w:lang w:eastAsia="es-MX"/>
        </w:rPr>
        <w:t xml:space="preserve">En el caso que ahora nos ocupa, derivado de las constancias que obran el expediente, en respuesta </w:t>
      </w:r>
      <w:r w:rsidR="00AC20E9" w:rsidRPr="00BB7B13">
        <w:rPr>
          <w:rFonts w:ascii="Palatino Linotype" w:eastAsia="Palatino Linotype" w:hAnsi="Palatino Linotype" w:cs="Palatino Linotype"/>
          <w:lang w:eastAsia="es-MX"/>
        </w:rPr>
        <w:t>el Coordinador General del Instituto Municipal de Cultura Física y Deporte</w:t>
      </w:r>
      <w:r w:rsidRPr="00BB7B13">
        <w:rPr>
          <w:rFonts w:ascii="Palatino Linotype" w:eastAsia="Palatino Linotype" w:hAnsi="Palatino Linotype" w:cs="Palatino Linotype"/>
          <w:lang w:eastAsia="es-MX"/>
        </w:rPr>
        <w:t xml:space="preserve"> </w:t>
      </w:r>
      <w:r w:rsidR="00AC20E9" w:rsidRPr="00BB7B13">
        <w:rPr>
          <w:rFonts w:ascii="Palatino Linotype" w:eastAsia="Palatino Linotype" w:hAnsi="Palatino Linotype" w:cs="Palatino Linotype"/>
          <w:lang w:eastAsia="es-MX"/>
        </w:rPr>
        <w:t>menciona que la información solicitada constituye un cumulo de documentos de un volumen considerable, lo cual requiere procesamiento y revisión para verificar si contiene información que deba ser clasificada como confidencial y/o reservada, descargarla o escanearla según sea el caso, cuya entrega y procesamiento sobrepasa las capacidades técnicas administrativas y humanas, aunado a que el peso digital de la información solicitada comprende la cantidad de 1,1</w:t>
      </w:r>
      <w:r w:rsidR="00E3718C" w:rsidRPr="00BB7B13">
        <w:rPr>
          <w:rFonts w:ascii="Palatino Linotype" w:eastAsia="Palatino Linotype" w:hAnsi="Palatino Linotype" w:cs="Palatino Linotype"/>
          <w:lang w:eastAsia="es-MX"/>
        </w:rPr>
        <w:t xml:space="preserve">26,588.416 Kb (kilobytes), en </w:t>
      </w:r>
      <w:r w:rsidR="00F0636B" w:rsidRPr="00BB7B13">
        <w:rPr>
          <w:rFonts w:ascii="Palatino Linotype" w:eastAsia="Palatino Linotype" w:hAnsi="Palatino Linotype" w:cs="Palatino Linotype"/>
          <w:lang w:eastAsia="es-MX"/>
        </w:rPr>
        <w:t>el</w:t>
      </w:r>
      <w:r w:rsidR="00E3718C" w:rsidRPr="00BB7B13">
        <w:rPr>
          <w:rFonts w:ascii="Palatino Linotype" w:eastAsia="Palatino Linotype" w:hAnsi="Palatino Linotype" w:cs="Palatino Linotype"/>
          <w:lang w:eastAsia="es-MX"/>
        </w:rPr>
        <w:t xml:space="preserve"> que remitió el reporte de incidencias registrado ante la Dirección General de Informática, de fecha 04 de septiembre de 2023, como se observa a continuación: </w:t>
      </w:r>
    </w:p>
    <w:p w14:paraId="31A2CD8E" w14:textId="3BBE5288" w:rsidR="00E3718C" w:rsidRPr="00BB7B13" w:rsidRDefault="00E3718C" w:rsidP="00BB7B13">
      <w:pPr>
        <w:spacing w:line="360" w:lineRule="auto"/>
        <w:ind w:right="49"/>
        <w:jc w:val="both"/>
        <w:rPr>
          <w:rFonts w:ascii="Palatino Linotype" w:eastAsia="Palatino Linotype" w:hAnsi="Palatino Linotype" w:cs="Palatino Linotype"/>
          <w:lang w:eastAsia="es-MX"/>
        </w:rPr>
      </w:pPr>
    </w:p>
    <w:p w14:paraId="4DB499AD" w14:textId="75CB8A2B" w:rsidR="00E3718C" w:rsidRPr="00BB7B13" w:rsidRDefault="00E3718C" w:rsidP="00BB7B13">
      <w:pPr>
        <w:spacing w:line="360" w:lineRule="auto"/>
        <w:ind w:right="49"/>
        <w:jc w:val="center"/>
        <w:rPr>
          <w:rFonts w:ascii="Palatino Linotype" w:eastAsia="Palatino Linotype" w:hAnsi="Palatino Linotype" w:cs="Palatino Linotype"/>
          <w:lang w:eastAsia="es-MX"/>
        </w:rPr>
      </w:pPr>
      <w:r w:rsidRPr="00BB7B13">
        <w:rPr>
          <w:rFonts w:ascii="Palatino Linotype" w:eastAsia="Palatino Linotype" w:hAnsi="Palatino Linotype" w:cs="Palatino Linotype"/>
          <w:noProof/>
          <w:lang w:eastAsia="es-MX"/>
        </w:rPr>
        <w:drawing>
          <wp:inline distT="0" distB="0" distL="0" distR="0" wp14:anchorId="1B974C6F" wp14:editId="5A97AC8F">
            <wp:extent cx="4438015" cy="3933825"/>
            <wp:effectExtent l="0" t="0" r="63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55045" cy="3948920"/>
                    </a:xfrm>
                    <a:prstGeom prst="rect">
                      <a:avLst/>
                    </a:prstGeom>
                  </pic:spPr>
                </pic:pic>
              </a:graphicData>
            </a:graphic>
          </wp:inline>
        </w:drawing>
      </w:r>
    </w:p>
    <w:p w14:paraId="5012382F" w14:textId="77777777" w:rsidR="00AC20E9" w:rsidRPr="00BB7B13" w:rsidRDefault="00AC20E9" w:rsidP="00BB7B13">
      <w:pPr>
        <w:spacing w:line="360" w:lineRule="auto"/>
        <w:ind w:right="49"/>
        <w:jc w:val="both"/>
        <w:rPr>
          <w:rFonts w:ascii="Palatino Linotype" w:eastAsia="Palatino Linotype" w:hAnsi="Palatino Linotype" w:cs="Palatino Linotype"/>
          <w:lang w:eastAsia="es-MX"/>
        </w:rPr>
      </w:pPr>
    </w:p>
    <w:p w14:paraId="7038566D" w14:textId="384474CA" w:rsidR="00AC20E9" w:rsidRPr="00BB7B13" w:rsidRDefault="00A8350D" w:rsidP="00BB7B13">
      <w:pPr>
        <w:pStyle w:val="Prrafodelista"/>
        <w:spacing w:line="360" w:lineRule="auto"/>
        <w:ind w:left="0"/>
        <w:jc w:val="both"/>
        <w:rPr>
          <w:rFonts w:ascii="Palatino Linotype" w:hAnsi="Palatino Linotype" w:cs="Arial"/>
        </w:rPr>
      </w:pPr>
      <w:r w:rsidRPr="00BB7B13">
        <w:rPr>
          <w:rFonts w:ascii="Palatino Linotype" w:eastAsia="Palatino Linotype" w:hAnsi="Palatino Linotype" w:cs="Palatino Linotype"/>
          <w:lang w:eastAsia="es-MX"/>
        </w:rPr>
        <w:t xml:space="preserve">Asimismo, en el Informe Justificado </w:t>
      </w:r>
      <w:r w:rsidR="00AC20E9" w:rsidRPr="00BB7B13">
        <w:rPr>
          <w:rFonts w:ascii="Palatino Linotype" w:eastAsia="Palatino Linotype" w:hAnsi="Palatino Linotype" w:cs="Palatino Linotype"/>
          <w:lang w:eastAsia="es-MX"/>
        </w:rPr>
        <w:t xml:space="preserve">se adjunta el </w:t>
      </w:r>
      <w:r w:rsidR="00AC20E9" w:rsidRPr="00BB7B13">
        <w:rPr>
          <w:rFonts w:ascii="Palatino Linotype" w:hAnsi="Palatino Linotype" w:cs="Arial"/>
        </w:rPr>
        <w:t xml:space="preserve">Acta de la Centésima Sesión Extraordinaria del Comité de Transparencia, </w:t>
      </w:r>
      <w:r w:rsidR="00E3718C" w:rsidRPr="00BB7B13">
        <w:rPr>
          <w:rFonts w:ascii="Palatino Linotype" w:hAnsi="Palatino Linotype" w:cs="Arial"/>
        </w:rPr>
        <w:t xml:space="preserve">celebrada el 19 de septiembre de 2023, </w:t>
      </w:r>
      <w:r w:rsidR="00AC20E9" w:rsidRPr="00BB7B13">
        <w:rPr>
          <w:rFonts w:ascii="Palatino Linotype" w:hAnsi="Palatino Linotype" w:cs="Arial"/>
        </w:rPr>
        <w:t xml:space="preserve">en donde se hace </w:t>
      </w:r>
      <w:r w:rsidR="00E3718C" w:rsidRPr="00BB7B13">
        <w:rPr>
          <w:rFonts w:ascii="Palatino Linotype" w:hAnsi="Palatino Linotype" w:cs="Arial"/>
        </w:rPr>
        <w:t xml:space="preserve">aprueba </w:t>
      </w:r>
      <w:r w:rsidR="00AC20E9" w:rsidRPr="00BB7B13">
        <w:rPr>
          <w:rFonts w:ascii="Palatino Linotype" w:hAnsi="Palatino Linotype" w:cs="Arial"/>
        </w:rPr>
        <w:t>el cambio de modalidad a consulta directa.</w:t>
      </w:r>
    </w:p>
    <w:p w14:paraId="2A0055B1" w14:textId="77777777" w:rsidR="00AC20E9" w:rsidRPr="00BB7B13" w:rsidRDefault="00AC20E9" w:rsidP="00BB7B13">
      <w:pPr>
        <w:pStyle w:val="Prrafodelista"/>
        <w:spacing w:line="360" w:lineRule="auto"/>
        <w:ind w:left="283" w:right="283"/>
        <w:jc w:val="both"/>
        <w:rPr>
          <w:rFonts w:ascii="Palatino Linotype" w:hAnsi="Palatino Linotype" w:cs="Arial"/>
        </w:rPr>
      </w:pPr>
    </w:p>
    <w:p w14:paraId="380468AD" w14:textId="08DE561E" w:rsidR="00AC20E9" w:rsidRPr="00BB7B13" w:rsidRDefault="00E3718C" w:rsidP="00BB7B13">
      <w:pPr>
        <w:spacing w:line="360" w:lineRule="auto"/>
        <w:ind w:right="49"/>
        <w:jc w:val="center"/>
        <w:rPr>
          <w:rFonts w:ascii="Palatino Linotype" w:eastAsia="Palatino Linotype" w:hAnsi="Palatino Linotype" w:cs="Palatino Linotype"/>
          <w:lang w:eastAsia="es-MX"/>
        </w:rPr>
      </w:pPr>
      <w:r w:rsidRPr="00BB7B13">
        <w:rPr>
          <w:rFonts w:ascii="Palatino Linotype" w:eastAsia="Palatino Linotype" w:hAnsi="Palatino Linotype" w:cs="Palatino Linotype"/>
          <w:noProof/>
          <w:lang w:eastAsia="es-MX"/>
        </w:rPr>
        <w:drawing>
          <wp:inline distT="0" distB="0" distL="0" distR="0" wp14:anchorId="05D85CD4" wp14:editId="772C88B7">
            <wp:extent cx="5229947" cy="1590675"/>
            <wp:effectExtent l="0" t="0" r="889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74809"/>
                    <a:stretch/>
                  </pic:blipFill>
                  <pic:spPr bwMode="auto">
                    <a:xfrm>
                      <a:off x="0" y="0"/>
                      <a:ext cx="5250286" cy="1596861"/>
                    </a:xfrm>
                    <a:prstGeom prst="rect">
                      <a:avLst/>
                    </a:prstGeom>
                    <a:ln>
                      <a:noFill/>
                    </a:ln>
                    <a:extLst>
                      <a:ext uri="{53640926-AAD7-44D8-BBD7-CCE9431645EC}">
                        <a14:shadowObscured xmlns:a14="http://schemas.microsoft.com/office/drawing/2010/main"/>
                      </a:ext>
                    </a:extLst>
                  </pic:spPr>
                </pic:pic>
              </a:graphicData>
            </a:graphic>
          </wp:inline>
        </w:drawing>
      </w:r>
      <w:r w:rsidRPr="00BB7B13">
        <w:rPr>
          <w:rFonts w:ascii="Palatino Linotype" w:hAnsi="Palatino Linotype"/>
          <w:noProof/>
          <w:lang w:eastAsia="es-MX"/>
        </w:rPr>
        <w:t xml:space="preserve"> </w:t>
      </w:r>
      <w:r w:rsidRPr="00BB7B13">
        <w:rPr>
          <w:rFonts w:ascii="Palatino Linotype" w:eastAsia="Palatino Linotype" w:hAnsi="Palatino Linotype" w:cs="Palatino Linotype"/>
          <w:noProof/>
          <w:lang w:eastAsia="es-MX"/>
        </w:rPr>
        <w:drawing>
          <wp:inline distT="0" distB="0" distL="0" distR="0" wp14:anchorId="30F2DA0F" wp14:editId="543DD40E">
            <wp:extent cx="5002897" cy="2028825"/>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66412"/>
                    <a:stretch/>
                  </pic:blipFill>
                  <pic:spPr bwMode="auto">
                    <a:xfrm>
                      <a:off x="0" y="0"/>
                      <a:ext cx="5027513" cy="2038807"/>
                    </a:xfrm>
                    <a:prstGeom prst="rect">
                      <a:avLst/>
                    </a:prstGeom>
                    <a:ln>
                      <a:noFill/>
                    </a:ln>
                    <a:extLst>
                      <a:ext uri="{53640926-AAD7-44D8-BBD7-CCE9431645EC}">
                        <a14:shadowObscured xmlns:a14="http://schemas.microsoft.com/office/drawing/2010/main"/>
                      </a:ext>
                    </a:extLst>
                  </pic:spPr>
                </pic:pic>
              </a:graphicData>
            </a:graphic>
          </wp:inline>
        </w:drawing>
      </w:r>
    </w:p>
    <w:p w14:paraId="729FF867" w14:textId="77777777" w:rsidR="00AC20E9" w:rsidRPr="00BB7B13" w:rsidRDefault="00AC20E9" w:rsidP="00BB7B13">
      <w:pPr>
        <w:spacing w:line="360" w:lineRule="auto"/>
        <w:ind w:right="49"/>
        <w:jc w:val="both"/>
        <w:rPr>
          <w:rFonts w:ascii="Palatino Linotype" w:eastAsia="Palatino Linotype" w:hAnsi="Palatino Linotype" w:cs="Palatino Linotype"/>
          <w:lang w:eastAsia="es-MX"/>
        </w:rPr>
      </w:pPr>
    </w:p>
    <w:p w14:paraId="39421148" w14:textId="2FAE2C0F" w:rsidR="00767735" w:rsidRPr="00BB7B13" w:rsidRDefault="00F93D18" w:rsidP="00BB7B13">
      <w:pPr>
        <w:pBdr>
          <w:top w:val="nil"/>
          <w:left w:val="nil"/>
          <w:bottom w:val="nil"/>
          <w:right w:val="nil"/>
          <w:between w:val="nil"/>
        </w:pBdr>
        <w:spacing w:line="360" w:lineRule="auto"/>
        <w:ind w:right="49"/>
        <w:jc w:val="both"/>
        <w:rPr>
          <w:rFonts w:ascii="Palatino Linotype" w:eastAsia="Palatino Linotype" w:hAnsi="Palatino Linotype" w:cs="Palatino Linotype"/>
          <w:b/>
        </w:rPr>
      </w:pPr>
      <w:r w:rsidRPr="00BB7B13">
        <w:rPr>
          <w:rFonts w:ascii="Palatino Linotype" w:eastAsia="Palatino Linotype" w:hAnsi="Palatino Linotype" w:cs="Palatino Linotype"/>
        </w:rPr>
        <w:t>No obstante, fue hasta</w:t>
      </w:r>
      <w:r w:rsidR="00767735" w:rsidRPr="00BB7B13">
        <w:rPr>
          <w:rFonts w:ascii="Palatino Linotype" w:eastAsia="Palatino Linotype" w:hAnsi="Palatino Linotype" w:cs="Palatino Linotype"/>
        </w:rPr>
        <w:t xml:space="preserve"> </w:t>
      </w:r>
      <w:r w:rsidR="00AD6899" w:rsidRPr="00BB7B13">
        <w:rPr>
          <w:rFonts w:ascii="Palatino Linotype" w:eastAsia="Palatino Linotype" w:hAnsi="Palatino Linotype" w:cs="Palatino Linotype"/>
        </w:rPr>
        <w:t>el</w:t>
      </w:r>
      <w:r w:rsidR="00767735" w:rsidRPr="00BB7B13">
        <w:rPr>
          <w:rFonts w:ascii="Palatino Linotype" w:eastAsia="Palatino Linotype" w:hAnsi="Palatino Linotype" w:cs="Palatino Linotype"/>
        </w:rPr>
        <w:t xml:space="preserve"> alcance al Informe Justificado</w:t>
      </w:r>
      <w:r w:rsidRPr="00BB7B13">
        <w:rPr>
          <w:rFonts w:ascii="Palatino Linotype" w:eastAsia="Palatino Linotype" w:hAnsi="Palatino Linotype" w:cs="Palatino Linotype"/>
        </w:rPr>
        <w:t xml:space="preserve">, que de manera detallada </w:t>
      </w:r>
      <w:r w:rsidR="00767735" w:rsidRPr="00BB7B13">
        <w:rPr>
          <w:rFonts w:ascii="Palatino Linotype" w:eastAsia="Palatino Linotype" w:hAnsi="Palatino Linotype" w:cs="Palatino Linotype"/>
        </w:rPr>
        <w:t xml:space="preserve">precisó que la información no puede ser entregada a través el Sistema de Acceso a la Información Mexiquense (SAIMEX), toda vez que los procedimientos adquisitivos están conformados por documentos que integran los expedientes respectivos mismos que constan desde </w:t>
      </w:r>
      <w:r w:rsidR="00767735" w:rsidRPr="00BB7B13">
        <w:rPr>
          <w:rFonts w:ascii="Palatino Linotype" w:eastAsia="Palatino Linotype" w:hAnsi="Palatino Linotype" w:cs="Palatino Linotype"/>
          <w:b/>
        </w:rPr>
        <w:t>contratos con anexos, cheques con anexos, pólizas, evidencia fotográfica, requisiciones, actas, pagos, entre otros</w:t>
      </w:r>
      <w:r w:rsidR="00767735" w:rsidRPr="00BB7B13">
        <w:rPr>
          <w:rFonts w:ascii="Palatino Linotype" w:eastAsia="Palatino Linotype" w:hAnsi="Palatino Linotype" w:cs="Palatino Linotype"/>
        </w:rPr>
        <w:t xml:space="preserve">, por lo que cada expediente está compuesto por mínimo 50 hojas hasta 200 en algunos casos, dependiendo del tipo de procedimiento y de adjudicación. Todo ello, está organizado en el archivo de este Organismo en expedientes por mes, los cuales tienen entre 2 y hasta 10 expedientes, eso quiere decir que en un mes tenemos hasta 500 hojas; en este orden de ideas, se entiende </w:t>
      </w:r>
      <w:r w:rsidR="00767735" w:rsidRPr="00BB7B13">
        <w:rPr>
          <w:rFonts w:ascii="Palatino Linotype" w:eastAsia="Palatino Linotype" w:hAnsi="Palatino Linotype" w:cs="Palatino Linotype"/>
          <w:b/>
        </w:rPr>
        <w:t>qu</w:t>
      </w:r>
      <w:r w:rsidR="00F0636B" w:rsidRPr="00BB7B13">
        <w:rPr>
          <w:rFonts w:ascii="Palatino Linotype" w:eastAsia="Palatino Linotype" w:hAnsi="Palatino Linotype" w:cs="Palatino Linotype"/>
          <w:b/>
        </w:rPr>
        <w:t>e el periodo solicitado por el</w:t>
      </w:r>
      <w:r w:rsidR="00767735" w:rsidRPr="00BB7B13">
        <w:rPr>
          <w:rFonts w:ascii="Palatino Linotype" w:eastAsia="Palatino Linotype" w:hAnsi="Palatino Linotype" w:cs="Palatino Linotype"/>
          <w:b/>
        </w:rPr>
        <w:t xml:space="preserve"> recurrente abarca los años 2019, 2020 y 2021</w:t>
      </w:r>
      <w:r w:rsidR="00767735" w:rsidRPr="00BB7B13">
        <w:rPr>
          <w:rFonts w:ascii="Palatino Linotype" w:eastAsia="Palatino Linotype" w:hAnsi="Palatino Linotype" w:cs="Palatino Linotype"/>
        </w:rPr>
        <w:t xml:space="preserve">, lo que quiere decir que son 36 meses de archivos solicitados, por lo tanto, considerando el mínimo de hojas que comprende este periodo, </w:t>
      </w:r>
      <w:r w:rsidR="00767735" w:rsidRPr="00BB7B13">
        <w:rPr>
          <w:rFonts w:ascii="Palatino Linotype" w:eastAsia="Palatino Linotype" w:hAnsi="Palatino Linotype" w:cs="Palatino Linotype"/>
          <w:b/>
        </w:rPr>
        <w:t>se hace un total de 18 mil hojas.</w:t>
      </w:r>
    </w:p>
    <w:p w14:paraId="369DB978" w14:textId="77777777" w:rsidR="00767735" w:rsidRPr="00BB7B13" w:rsidRDefault="00767735" w:rsidP="00BB7B13">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5BE100EA" w14:textId="77777777" w:rsidR="00767735" w:rsidRDefault="00767735" w:rsidP="00BB7B13">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BB7B13">
        <w:rPr>
          <w:rFonts w:ascii="Palatino Linotype" w:eastAsia="Palatino Linotype" w:hAnsi="Palatino Linotype" w:cs="Palatino Linotype"/>
        </w:rPr>
        <w:t>Por último, se precisa y se confirma el peso entregado a la respuesta a la solicitud de información, mismo que consta de 1,126,588.416KB exclusivamente del año 2021, tal y como se acredita con la incidencia de informática anexada en la solicitud de Información expedida por la Dirección General de Informática y por la captura de pantalla que se muestra a continuación:</w:t>
      </w:r>
    </w:p>
    <w:p w14:paraId="03C853F6" w14:textId="77777777" w:rsidR="00BB7B13" w:rsidRPr="00BB7B13" w:rsidRDefault="00BB7B13" w:rsidP="00BB7B13">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70340211" w14:textId="530DE59E" w:rsidR="00F0636B" w:rsidRPr="00BB7B13" w:rsidRDefault="00F0636B" w:rsidP="00BB7B13">
      <w:pPr>
        <w:pBdr>
          <w:top w:val="nil"/>
          <w:left w:val="nil"/>
          <w:bottom w:val="nil"/>
          <w:right w:val="nil"/>
          <w:between w:val="nil"/>
        </w:pBdr>
        <w:spacing w:line="360" w:lineRule="auto"/>
        <w:ind w:right="49"/>
        <w:jc w:val="center"/>
        <w:rPr>
          <w:rFonts w:ascii="Palatino Linotype" w:eastAsia="Palatino Linotype" w:hAnsi="Palatino Linotype" w:cs="Palatino Linotype"/>
        </w:rPr>
      </w:pPr>
      <w:r w:rsidRPr="00BB7B13">
        <w:rPr>
          <w:rFonts w:ascii="Palatino Linotype" w:eastAsia="Palatino Linotype" w:hAnsi="Palatino Linotype" w:cs="Palatino Linotype"/>
          <w:noProof/>
          <w:lang w:eastAsia="es-MX"/>
        </w:rPr>
        <w:drawing>
          <wp:inline distT="0" distB="0" distL="0" distR="0" wp14:anchorId="572EC4F9" wp14:editId="0879E709">
            <wp:extent cx="2810510" cy="2981325"/>
            <wp:effectExtent l="0" t="0" r="889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4605" cy="3006884"/>
                    </a:xfrm>
                    <a:prstGeom prst="rect">
                      <a:avLst/>
                    </a:prstGeom>
                  </pic:spPr>
                </pic:pic>
              </a:graphicData>
            </a:graphic>
          </wp:inline>
        </w:drawing>
      </w:r>
    </w:p>
    <w:p w14:paraId="30C0D796" w14:textId="77777777" w:rsidR="00F93D18" w:rsidRPr="00BB7B13" w:rsidRDefault="00F93D18" w:rsidP="00BB7B13">
      <w:pPr>
        <w:spacing w:line="360" w:lineRule="auto"/>
        <w:ind w:right="49"/>
        <w:jc w:val="both"/>
        <w:rPr>
          <w:rFonts w:ascii="Palatino Linotype" w:eastAsia="Palatino Linotype" w:hAnsi="Palatino Linotype" w:cs="Palatino Linotype"/>
          <w:b/>
        </w:rPr>
      </w:pPr>
      <w:r w:rsidRPr="00BB7B13">
        <w:rPr>
          <w:rFonts w:ascii="Palatino Linotype" w:eastAsia="Palatino Linotype" w:hAnsi="Palatino Linotype" w:cs="Palatino Linotype"/>
        </w:rPr>
        <w:t xml:space="preserve">Por lo anterior, se considera que el Sujeto Obligado precisó adecuadamente las razones y motivos que lo llevan a considerar el cambio de modalidad de entrega de la información, debido a que, en efecto, la información que se solicita sobrepasa las capacidades del Sistema de Acceso a la Información Mexiquense para ser entregada a través de esta vía, situación por la que, se considera </w:t>
      </w:r>
      <w:r w:rsidRPr="00BB7B13">
        <w:rPr>
          <w:rFonts w:ascii="Palatino Linotype" w:eastAsia="Palatino Linotype" w:hAnsi="Palatino Linotype" w:cs="Palatino Linotype"/>
          <w:b/>
        </w:rPr>
        <w:t xml:space="preserve">procedente el cambio de modalidad propuesto por el Sujeto Obligado. </w:t>
      </w:r>
    </w:p>
    <w:p w14:paraId="711B654A" w14:textId="77777777" w:rsidR="00F93D18" w:rsidRPr="00BB7B13" w:rsidRDefault="00F93D18" w:rsidP="00BB7B13">
      <w:pPr>
        <w:spacing w:line="360" w:lineRule="auto"/>
        <w:ind w:right="49"/>
        <w:jc w:val="both"/>
        <w:rPr>
          <w:rFonts w:ascii="Palatino Linotype" w:eastAsia="Palatino Linotype" w:hAnsi="Palatino Linotype" w:cs="Palatino Linotype"/>
          <w:b/>
        </w:rPr>
      </w:pPr>
    </w:p>
    <w:p w14:paraId="4309B2E1" w14:textId="0CAB6B2A" w:rsidR="00F93D18" w:rsidRPr="00BB7B13" w:rsidRDefault="00F93D18" w:rsidP="00BB7B13">
      <w:pPr>
        <w:spacing w:line="360" w:lineRule="auto"/>
        <w:ind w:right="49"/>
        <w:jc w:val="both"/>
        <w:rPr>
          <w:rFonts w:ascii="Palatino Linotype" w:eastAsia="Palatino Linotype" w:hAnsi="Palatino Linotype" w:cs="Palatino Linotype"/>
        </w:rPr>
      </w:pPr>
      <w:r w:rsidRPr="00BB7B13">
        <w:rPr>
          <w:rFonts w:ascii="Palatino Linotype" w:eastAsia="Palatino Linotype" w:hAnsi="Palatino Linotype" w:cs="Palatino Linotype"/>
        </w:rPr>
        <w:t>En ese sentido, también resulta importante destacar que</w:t>
      </w:r>
      <w:r w:rsidR="00B3517A" w:rsidRPr="00BB7B13">
        <w:rPr>
          <w:rFonts w:ascii="Palatino Linotype" w:eastAsia="Palatino Linotype" w:hAnsi="Palatino Linotype" w:cs="Palatino Linotype"/>
        </w:rPr>
        <w:t>,</w:t>
      </w:r>
      <w:r w:rsidRPr="00BB7B13">
        <w:rPr>
          <w:rFonts w:ascii="Palatino Linotype" w:eastAsia="Palatino Linotype" w:hAnsi="Palatino Linotype" w:cs="Palatino Linotype"/>
        </w:rPr>
        <w:t xml:space="preserve"> de conformidad con la Dirección General de Informática, el peso máximo de archivos que soporta el Sistema de Acceso a la Información Mexiquense para adjuntar como respuesta a las solicitudes de información, tiene un soporte tecnológico de hasta 500Mg o un equivalente de hasta 8,000 hojas, </w:t>
      </w:r>
      <w:r w:rsidRPr="00BB7B13">
        <w:rPr>
          <w:rFonts w:ascii="Palatino Linotype" w:eastAsia="Palatino Linotype" w:hAnsi="Palatino Linotype" w:cs="Palatino Linotype"/>
          <w:b/>
        </w:rPr>
        <w:t xml:space="preserve">pero en este </w:t>
      </w:r>
      <w:r w:rsidR="00F0636B" w:rsidRPr="00BB7B13">
        <w:rPr>
          <w:rFonts w:ascii="Palatino Linotype" w:eastAsia="Palatino Linotype" w:hAnsi="Palatino Linotype" w:cs="Palatino Linotype"/>
          <w:b/>
        </w:rPr>
        <w:t>caso, se trata de un total de 18</w:t>
      </w:r>
      <w:r w:rsidRPr="00BB7B13">
        <w:rPr>
          <w:rFonts w:ascii="Palatino Linotype" w:eastAsia="Palatino Linotype" w:hAnsi="Palatino Linotype" w:cs="Palatino Linotype"/>
          <w:b/>
        </w:rPr>
        <w:t>,000 hojas.</w:t>
      </w:r>
      <w:r w:rsidRPr="00BB7B13">
        <w:rPr>
          <w:rFonts w:ascii="Palatino Linotype" w:eastAsia="Palatino Linotype" w:hAnsi="Palatino Linotype" w:cs="Palatino Linotype"/>
        </w:rPr>
        <w:t xml:space="preserve"> </w:t>
      </w:r>
    </w:p>
    <w:p w14:paraId="18BA2036" w14:textId="77777777" w:rsidR="00236FF4" w:rsidRPr="00BB7B13" w:rsidRDefault="00236FF4" w:rsidP="00BB7B13">
      <w:pPr>
        <w:spacing w:line="360" w:lineRule="auto"/>
        <w:ind w:right="49"/>
        <w:jc w:val="both"/>
        <w:rPr>
          <w:rFonts w:ascii="Palatino Linotype" w:eastAsia="Palatino Linotype" w:hAnsi="Palatino Linotype" w:cs="Palatino Linotype"/>
          <w:bCs/>
        </w:rPr>
      </w:pPr>
    </w:p>
    <w:p w14:paraId="37727AD4" w14:textId="55DB4C6B" w:rsidR="00236FF4" w:rsidRPr="00BB7B13" w:rsidRDefault="00BC3598" w:rsidP="00BB7B13">
      <w:pPr>
        <w:spacing w:line="360" w:lineRule="auto"/>
        <w:ind w:right="49"/>
        <w:jc w:val="both"/>
        <w:rPr>
          <w:rFonts w:ascii="Palatino Linotype" w:eastAsia="Palatino Linotype" w:hAnsi="Palatino Linotype" w:cs="Palatino Linotype"/>
          <w:bCs/>
        </w:rPr>
      </w:pPr>
      <w:r w:rsidRPr="00BB7B13">
        <w:rPr>
          <w:rFonts w:ascii="Palatino Linotype" w:eastAsia="Palatino Linotype" w:hAnsi="Palatino Linotype" w:cs="Palatino Linotype"/>
          <w:bCs/>
        </w:rPr>
        <w:t>Además</w:t>
      </w:r>
      <w:r w:rsidR="00AD6899" w:rsidRPr="00BB7B13">
        <w:rPr>
          <w:rFonts w:ascii="Palatino Linotype" w:eastAsia="Palatino Linotype" w:hAnsi="Palatino Linotype" w:cs="Palatino Linotype"/>
          <w:bCs/>
        </w:rPr>
        <w:t>, este Órgano Garante analiz</w:t>
      </w:r>
      <w:r w:rsidR="00723B3F" w:rsidRPr="00BB7B13">
        <w:rPr>
          <w:rFonts w:ascii="Palatino Linotype" w:eastAsia="Palatino Linotype" w:hAnsi="Palatino Linotype" w:cs="Palatino Linotype"/>
          <w:bCs/>
        </w:rPr>
        <w:t>ó</w:t>
      </w:r>
      <w:r w:rsidR="00AD6899" w:rsidRPr="00BB7B13">
        <w:rPr>
          <w:rFonts w:ascii="Palatino Linotype" w:eastAsia="Palatino Linotype" w:hAnsi="Palatino Linotype" w:cs="Palatino Linotype"/>
          <w:bCs/>
        </w:rPr>
        <w:t xml:space="preserve"> </w:t>
      </w:r>
      <w:r w:rsidR="00047CBA" w:rsidRPr="00BB7B13">
        <w:rPr>
          <w:rFonts w:ascii="Palatino Linotype" w:eastAsia="Palatino Linotype" w:hAnsi="Palatino Linotype" w:cs="Palatino Linotype"/>
          <w:bCs/>
        </w:rPr>
        <w:t xml:space="preserve">que, si bien </w:t>
      </w:r>
      <w:r w:rsidR="00AD6899" w:rsidRPr="00BB7B13">
        <w:rPr>
          <w:rFonts w:ascii="Palatino Linotype" w:eastAsia="Palatino Linotype" w:hAnsi="Palatino Linotype" w:cs="Palatino Linotype"/>
          <w:bCs/>
        </w:rPr>
        <w:t>la información solicitada</w:t>
      </w:r>
      <w:r w:rsidR="00047CBA" w:rsidRPr="00BB7B13">
        <w:rPr>
          <w:rFonts w:ascii="Palatino Linotype" w:eastAsia="Palatino Linotype" w:hAnsi="Palatino Linotype" w:cs="Palatino Linotype"/>
          <w:bCs/>
        </w:rPr>
        <w:t xml:space="preserve"> tiene que ver con </w:t>
      </w:r>
      <w:r w:rsidR="00F77221" w:rsidRPr="00BB7B13">
        <w:rPr>
          <w:rFonts w:ascii="Palatino Linotype" w:eastAsia="Palatino Linotype" w:hAnsi="Palatino Linotype" w:cs="Palatino Linotype"/>
          <w:bCs/>
        </w:rPr>
        <w:t xml:space="preserve">procedimientos adquisitivos </w:t>
      </w:r>
      <w:r w:rsidR="00723B3F" w:rsidRPr="00BB7B13">
        <w:rPr>
          <w:rFonts w:ascii="Palatino Linotype" w:eastAsia="Palatino Linotype" w:hAnsi="Palatino Linotype" w:cs="Palatino Linotype"/>
          <w:bCs/>
        </w:rPr>
        <w:t xml:space="preserve">de bienes y servicios, </w:t>
      </w:r>
      <w:r w:rsidR="00B3517A" w:rsidRPr="00BB7B13">
        <w:rPr>
          <w:rFonts w:ascii="Palatino Linotype" w:eastAsia="Palatino Linotype" w:hAnsi="Palatino Linotype" w:cs="Palatino Linotype"/>
          <w:bCs/>
        </w:rPr>
        <w:t xml:space="preserve">considerados </w:t>
      </w:r>
      <w:r w:rsidR="00723B3F" w:rsidRPr="00BB7B13">
        <w:rPr>
          <w:rFonts w:ascii="Palatino Linotype" w:eastAsia="Palatino Linotype" w:hAnsi="Palatino Linotype" w:cs="Palatino Linotype"/>
          <w:bCs/>
        </w:rPr>
        <w:t xml:space="preserve">Obligaciones </w:t>
      </w:r>
      <w:r w:rsidR="00AD6899" w:rsidRPr="00BB7B13">
        <w:rPr>
          <w:rFonts w:ascii="Palatino Linotype" w:eastAsia="Palatino Linotype" w:hAnsi="Palatino Linotype" w:cs="Palatino Linotype"/>
          <w:bCs/>
        </w:rPr>
        <w:t xml:space="preserve">de </w:t>
      </w:r>
      <w:r w:rsidR="00723B3F" w:rsidRPr="00BB7B13">
        <w:rPr>
          <w:rFonts w:ascii="Palatino Linotype" w:eastAsia="Palatino Linotype" w:hAnsi="Palatino Linotype" w:cs="Palatino Linotype"/>
          <w:bCs/>
        </w:rPr>
        <w:t xml:space="preserve">Transparencia Comunes </w:t>
      </w:r>
      <w:r w:rsidR="00AD6899" w:rsidRPr="00BB7B13">
        <w:rPr>
          <w:rFonts w:ascii="Palatino Linotype" w:eastAsia="Palatino Linotype" w:hAnsi="Palatino Linotype" w:cs="Palatino Linotype"/>
          <w:bCs/>
        </w:rPr>
        <w:t>de acuerdo al artículo 92, fracción XXIX de la Ley de Transparencia y Acceso a la Información Pública del Estado de México y Municipios</w:t>
      </w:r>
      <w:r w:rsidR="00B3517A" w:rsidRPr="00BB7B13">
        <w:rPr>
          <w:rFonts w:ascii="Palatino Linotype" w:eastAsia="Palatino Linotype" w:hAnsi="Palatino Linotype" w:cs="Palatino Linotype"/>
          <w:bCs/>
        </w:rPr>
        <w:t>,</w:t>
      </w:r>
      <w:r w:rsidR="00723B3F" w:rsidRPr="00BB7B13">
        <w:rPr>
          <w:rFonts w:ascii="Palatino Linotype" w:eastAsia="Palatino Linotype" w:hAnsi="Palatino Linotype" w:cs="Palatino Linotype"/>
          <w:bCs/>
        </w:rPr>
        <w:t xml:space="preserve"> </w:t>
      </w:r>
      <w:r w:rsidR="00047CBA" w:rsidRPr="00BB7B13">
        <w:rPr>
          <w:rFonts w:ascii="Palatino Linotype" w:eastAsia="Palatino Linotype" w:hAnsi="Palatino Linotype" w:cs="Palatino Linotype"/>
          <w:bCs/>
        </w:rPr>
        <w:t>lo cual debe ser publicado por</w:t>
      </w:r>
      <w:r w:rsidR="00723B3F" w:rsidRPr="00BB7B13">
        <w:rPr>
          <w:rFonts w:ascii="Palatino Linotype" w:eastAsia="Palatino Linotype" w:hAnsi="Palatino Linotype" w:cs="Palatino Linotype"/>
          <w:bCs/>
        </w:rPr>
        <w:t xml:space="preserve"> </w:t>
      </w:r>
      <w:r w:rsidR="00723B3F" w:rsidRPr="00BB7B13">
        <w:rPr>
          <w:rFonts w:ascii="Palatino Linotype" w:eastAsia="Palatino Linotype" w:hAnsi="Palatino Linotype" w:cs="Palatino Linotype"/>
          <w:b/>
        </w:rPr>
        <w:t>EL SUJETO OBLIGADO</w:t>
      </w:r>
      <w:r w:rsidR="00723B3F" w:rsidRPr="00BB7B13">
        <w:rPr>
          <w:rFonts w:ascii="Palatino Linotype" w:eastAsia="Palatino Linotype" w:hAnsi="Palatino Linotype" w:cs="Palatino Linotype"/>
          <w:bCs/>
        </w:rPr>
        <w:t xml:space="preserve"> en el portal del IPOMEX</w:t>
      </w:r>
      <w:r w:rsidR="00047CBA" w:rsidRPr="00BB7B13">
        <w:rPr>
          <w:rFonts w:ascii="Palatino Linotype" w:eastAsia="Palatino Linotype" w:hAnsi="Palatino Linotype" w:cs="Palatino Linotype"/>
          <w:bCs/>
        </w:rPr>
        <w:t xml:space="preserve">; también es cierto que </w:t>
      </w:r>
      <w:r w:rsidR="00723B3F" w:rsidRPr="00BB7B13">
        <w:rPr>
          <w:rFonts w:ascii="Palatino Linotype" w:eastAsia="Palatino Linotype" w:hAnsi="Palatino Linotype" w:cs="Palatino Linotype"/>
          <w:bCs/>
        </w:rPr>
        <w:t>el particular solicitó la información correspondiente al periodo del</w:t>
      </w:r>
      <w:r w:rsidR="00AD6899" w:rsidRPr="00BB7B13">
        <w:rPr>
          <w:rFonts w:ascii="Palatino Linotype" w:eastAsia="Palatino Linotype" w:hAnsi="Palatino Linotype" w:cs="Palatino Linotype"/>
          <w:bCs/>
        </w:rPr>
        <w:t xml:space="preserve"> 01 de enero de 2019 al 31 de diciembre de 2021</w:t>
      </w:r>
      <w:r w:rsidR="00B3517A" w:rsidRPr="00BB7B13">
        <w:rPr>
          <w:rFonts w:ascii="Palatino Linotype" w:eastAsia="Palatino Linotype" w:hAnsi="Palatino Linotype" w:cs="Palatino Linotype"/>
          <w:bCs/>
        </w:rPr>
        <w:t xml:space="preserve">; </w:t>
      </w:r>
      <w:r w:rsidR="00047CBA" w:rsidRPr="00BB7B13">
        <w:rPr>
          <w:rFonts w:ascii="Palatino Linotype" w:eastAsia="Palatino Linotype" w:hAnsi="Palatino Linotype" w:cs="Palatino Linotype"/>
          <w:bCs/>
        </w:rPr>
        <w:t>por lo</w:t>
      </w:r>
      <w:r w:rsidR="00B3517A" w:rsidRPr="00BB7B13">
        <w:rPr>
          <w:rFonts w:ascii="Palatino Linotype" w:eastAsia="Palatino Linotype" w:hAnsi="Palatino Linotype" w:cs="Palatino Linotype"/>
          <w:bCs/>
        </w:rPr>
        <w:t xml:space="preserve"> cual, lo correspondiente a los años 2019 y 2020 ya no </w:t>
      </w:r>
      <w:r w:rsidR="00047CBA" w:rsidRPr="00BB7B13">
        <w:rPr>
          <w:rFonts w:ascii="Palatino Linotype" w:eastAsia="Palatino Linotype" w:hAnsi="Palatino Linotype" w:cs="Palatino Linotype"/>
          <w:bCs/>
        </w:rPr>
        <w:t xml:space="preserve">obra en dicha plataforma, toda vez que </w:t>
      </w:r>
      <w:r w:rsidR="00B3517A" w:rsidRPr="00BB7B13">
        <w:rPr>
          <w:rFonts w:ascii="Palatino Linotype" w:eastAsia="Palatino Linotype" w:hAnsi="Palatino Linotype" w:cs="Palatino Linotype"/>
          <w:bCs/>
        </w:rPr>
        <w:t>los</w:t>
      </w:r>
      <w:r w:rsidR="00723B3F" w:rsidRPr="00BB7B13">
        <w:rPr>
          <w:rFonts w:ascii="Palatino Linotype" w:eastAsia="Palatino Linotype" w:hAnsi="Palatino Linotype" w:cs="Palatino Linotype"/>
          <w:bCs/>
        </w:rPr>
        <w:t xml:space="preserve">  </w:t>
      </w:r>
      <w:r w:rsidR="00723B3F" w:rsidRPr="00BB7B13">
        <w:rPr>
          <w:rFonts w:ascii="Palatino Linotype" w:eastAsia="Palatino Linotype" w:hAnsi="Palatino Linotype" w:cs="Palatino Linotype"/>
          <w:bCs/>
          <w:i/>
          <w:iCs/>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w:t>
      </w:r>
      <w:r w:rsidRPr="00BB7B13">
        <w:rPr>
          <w:rFonts w:ascii="Palatino Linotype" w:eastAsia="Palatino Linotype" w:hAnsi="Palatino Linotype" w:cs="Palatino Linotype"/>
          <w:bCs/>
          <w:i/>
          <w:iCs/>
        </w:rPr>
        <w:t>aforma Nacional de Transparencia</w:t>
      </w:r>
      <w:r w:rsidRPr="00BB7B13">
        <w:rPr>
          <w:rStyle w:val="Refdenotaalpie"/>
          <w:rFonts w:ascii="Palatino Linotype" w:eastAsia="Palatino Linotype" w:hAnsi="Palatino Linotype" w:cs="Palatino Linotype"/>
        </w:rPr>
        <w:footnoteReference w:id="3"/>
      </w:r>
      <w:r w:rsidR="00723B3F" w:rsidRPr="00BB7B13">
        <w:rPr>
          <w:rFonts w:ascii="Palatino Linotype" w:eastAsia="Palatino Linotype" w:hAnsi="Palatino Linotype" w:cs="Palatino Linotype"/>
          <w:bCs/>
        </w:rPr>
        <w:t xml:space="preserve">, </w:t>
      </w:r>
      <w:r w:rsidR="00047CBA" w:rsidRPr="00BB7B13">
        <w:rPr>
          <w:rFonts w:ascii="Palatino Linotype" w:eastAsia="Palatino Linotype" w:hAnsi="Palatino Linotype" w:cs="Palatino Linotype"/>
          <w:bCs/>
        </w:rPr>
        <w:t xml:space="preserve">establecen </w:t>
      </w:r>
      <w:r w:rsidRPr="00BB7B13">
        <w:rPr>
          <w:rFonts w:ascii="Palatino Linotype" w:eastAsia="Palatino Linotype" w:hAnsi="Palatino Linotype" w:cs="Palatino Linotype"/>
          <w:bCs/>
        </w:rPr>
        <w:t xml:space="preserve"> lo siguiente</w:t>
      </w:r>
      <w:r w:rsidR="00236FF4" w:rsidRPr="00BB7B13">
        <w:rPr>
          <w:rFonts w:ascii="Palatino Linotype" w:eastAsia="Palatino Linotype" w:hAnsi="Palatino Linotype" w:cs="Palatino Linotype"/>
          <w:bCs/>
        </w:rPr>
        <w:t>:</w:t>
      </w:r>
    </w:p>
    <w:p w14:paraId="68837A24" w14:textId="77777777" w:rsidR="00236FF4" w:rsidRPr="00BB7B13" w:rsidRDefault="00236FF4" w:rsidP="00BB7B13">
      <w:pPr>
        <w:ind w:right="49"/>
        <w:jc w:val="both"/>
        <w:rPr>
          <w:rFonts w:ascii="Palatino Linotype" w:eastAsia="Palatino Linotype" w:hAnsi="Palatino Linotype" w:cs="Palatino Linotype"/>
        </w:rPr>
      </w:pPr>
    </w:p>
    <w:p w14:paraId="1C1C2A8B" w14:textId="7954FA84" w:rsidR="00236FF4" w:rsidRPr="00BB7B13" w:rsidRDefault="00236FF4" w:rsidP="00BB7B13">
      <w:pPr>
        <w:ind w:left="705" w:right="705"/>
        <w:textAlignment w:val="baseline"/>
        <w:rPr>
          <w:rFonts w:ascii="Palatino Linotype" w:hAnsi="Palatino Linotype" w:cs="Segoe UI"/>
          <w:i/>
          <w:iCs/>
          <w:sz w:val="22"/>
          <w:szCs w:val="22"/>
          <w:lang w:eastAsia="es-MX"/>
        </w:rPr>
      </w:pPr>
      <w:r w:rsidRPr="00BB7B13">
        <w:rPr>
          <w:rFonts w:ascii="Palatino Linotype" w:hAnsi="Palatino Linotype" w:cs="Segoe UI"/>
          <w:i/>
          <w:iCs/>
          <w:sz w:val="22"/>
          <w:szCs w:val="22"/>
          <w:lang w:eastAsia="es-MX"/>
        </w:rPr>
        <w:t>“…</w:t>
      </w:r>
      <w:r w:rsidRPr="00BB7B13">
        <w:rPr>
          <w:rFonts w:ascii="Palatino Linotype" w:hAnsi="Palatino Linotype" w:cs="Segoe UI"/>
          <w:sz w:val="22"/>
          <w:szCs w:val="22"/>
          <w:lang w:eastAsia="es-MX"/>
        </w:rPr>
        <w:t> </w:t>
      </w:r>
      <w:r w:rsidRPr="00BB7B13">
        <w:rPr>
          <w:rFonts w:ascii="Palatino Linotype" w:hAnsi="Palatino Linotype" w:cs="Segoe UI"/>
          <w:i/>
          <w:iCs/>
          <w:sz w:val="22"/>
          <w:szCs w:val="22"/>
          <w:lang w:eastAsia="es-MX"/>
        </w:rPr>
        <w:t>XXVIII. La información sobre los resultados sobre procedimientos de adjudicación directa, invitación restringida y licitación de cualquier naturaleza, incluyendo la Versión Pública del Expediente respectivo y de los contratos celebrados, que deberá contener por lo menos lo siguiente:</w:t>
      </w:r>
    </w:p>
    <w:p w14:paraId="006D4FE0" w14:textId="35187C89" w:rsidR="00AD6899" w:rsidRPr="00BB7B13" w:rsidRDefault="00BC3598" w:rsidP="00BB7B13">
      <w:pPr>
        <w:ind w:left="850" w:right="901"/>
        <w:jc w:val="both"/>
        <w:rPr>
          <w:rFonts w:ascii="Palatino Linotype" w:eastAsia="Palatino Linotype" w:hAnsi="Palatino Linotype" w:cs="Palatino Linotype"/>
          <w:i/>
          <w:iCs/>
          <w:sz w:val="22"/>
          <w:szCs w:val="22"/>
        </w:rPr>
      </w:pPr>
      <w:r w:rsidRPr="00BB7B13">
        <w:rPr>
          <w:rFonts w:ascii="Palatino Linotype" w:eastAsia="Palatino Linotype" w:hAnsi="Palatino Linotype" w:cs="Palatino Linotype"/>
          <w:i/>
          <w:iCs/>
          <w:sz w:val="22"/>
          <w:szCs w:val="22"/>
        </w:rPr>
        <w:t>(…)</w:t>
      </w:r>
    </w:p>
    <w:p w14:paraId="076E5CD4" w14:textId="076035B1" w:rsidR="00BC3598" w:rsidRPr="00BB7B13" w:rsidRDefault="00BC3598" w:rsidP="00BB7B13">
      <w:pPr>
        <w:ind w:left="850" w:right="901"/>
        <w:jc w:val="both"/>
        <w:rPr>
          <w:rFonts w:ascii="Palatino Linotype" w:eastAsia="Palatino Linotype" w:hAnsi="Palatino Linotype" w:cs="Palatino Linotype"/>
          <w:i/>
          <w:iCs/>
          <w:sz w:val="22"/>
          <w:szCs w:val="22"/>
        </w:rPr>
      </w:pPr>
      <w:r w:rsidRPr="00BB7B13">
        <w:rPr>
          <w:rFonts w:ascii="Palatino Linotype" w:eastAsia="Palatino Linotype" w:hAnsi="Palatino Linotype" w:cs="Palatino Linotype"/>
          <w:i/>
          <w:iCs/>
          <w:sz w:val="22"/>
          <w:szCs w:val="22"/>
        </w:rPr>
        <w:t>___________________________________________________________________</w:t>
      </w:r>
    </w:p>
    <w:p w14:paraId="27BE9B24" w14:textId="77777777" w:rsidR="00236FF4" w:rsidRPr="00BB7B13" w:rsidRDefault="00236FF4" w:rsidP="00BB7B13">
      <w:pPr>
        <w:ind w:left="850" w:right="901"/>
        <w:jc w:val="both"/>
        <w:rPr>
          <w:rFonts w:ascii="Palatino Linotype" w:eastAsia="Palatino Linotype" w:hAnsi="Palatino Linotype" w:cs="Palatino Linotype"/>
          <w:i/>
          <w:iCs/>
          <w:sz w:val="22"/>
          <w:szCs w:val="22"/>
          <w:lang w:eastAsia="es-MX"/>
        </w:rPr>
      </w:pPr>
      <w:r w:rsidRPr="00BB7B13">
        <w:rPr>
          <w:rFonts w:ascii="Palatino Linotype" w:eastAsia="Palatino Linotype" w:hAnsi="Palatino Linotype" w:cs="Palatino Linotype"/>
          <w:i/>
          <w:iCs/>
          <w:sz w:val="22"/>
          <w:szCs w:val="22"/>
          <w:lang w:eastAsia="es-MX"/>
        </w:rPr>
        <w:t xml:space="preserve">Periodo de actualización: trimestral </w:t>
      </w:r>
    </w:p>
    <w:p w14:paraId="4F6547EB" w14:textId="64ABA3FA" w:rsidR="00AC20E9" w:rsidRPr="00BB7B13" w:rsidRDefault="00236FF4" w:rsidP="00BB7B13">
      <w:pPr>
        <w:ind w:left="850" w:right="901"/>
        <w:jc w:val="both"/>
        <w:rPr>
          <w:rFonts w:ascii="Palatino Linotype" w:eastAsia="Palatino Linotype" w:hAnsi="Palatino Linotype" w:cs="Palatino Linotype"/>
          <w:b/>
          <w:bCs/>
          <w:i/>
          <w:iCs/>
          <w:sz w:val="22"/>
          <w:szCs w:val="22"/>
          <w:u w:val="single"/>
          <w:lang w:eastAsia="es-MX"/>
        </w:rPr>
      </w:pPr>
      <w:r w:rsidRPr="00BB7B13">
        <w:rPr>
          <w:rFonts w:ascii="Palatino Linotype" w:eastAsia="Palatino Linotype" w:hAnsi="Palatino Linotype" w:cs="Palatino Linotype"/>
          <w:b/>
          <w:bCs/>
          <w:i/>
          <w:iCs/>
          <w:sz w:val="22"/>
          <w:szCs w:val="22"/>
          <w:u w:val="single"/>
          <w:lang w:eastAsia="es-MX"/>
        </w:rPr>
        <w:t>Conservar en el sitio de Internet: información vigente, es decir, los instrumentos jurídicos vigentes, contratos y convenios, aun cuando éstos sean de ejercicios anteriores; la generada en el ejercicio en curso y la correspondiente a dos ejercicios anteriores.</w:t>
      </w:r>
    </w:p>
    <w:p w14:paraId="382F6123" w14:textId="55F195CD" w:rsidR="00236FF4" w:rsidRPr="00BB7B13" w:rsidRDefault="00236FF4" w:rsidP="00BB7B13">
      <w:pPr>
        <w:ind w:left="850" w:right="901"/>
        <w:jc w:val="both"/>
        <w:rPr>
          <w:rFonts w:ascii="Palatino Linotype" w:eastAsia="Palatino Linotype" w:hAnsi="Palatino Linotype" w:cs="Palatino Linotype"/>
          <w:i/>
          <w:iCs/>
          <w:sz w:val="22"/>
          <w:szCs w:val="22"/>
          <w:lang w:eastAsia="es-MX"/>
        </w:rPr>
      </w:pPr>
      <w:r w:rsidRPr="00BB7B13">
        <w:rPr>
          <w:rFonts w:ascii="Palatino Linotype" w:eastAsia="Palatino Linotype" w:hAnsi="Palatino Linotype" w:cs="Palatino Linotype"/>
          <w:i/>
          <w:iCs/>
          <w:sz w:val="22"/>
          <w:szCs w:val="22"/>
          <w:lang w:eastAsia="es-MX"/>
        </w:rPr>
        <w:t>Aplica a: todos los sujetos obligados</w:t>
      </w:r>
    </w:p>
    <w:p w14:paraId="10F87E4D" w14:textId="586DEB39" w:rsidR="00BC3598" w:rsidRPr="00BB7B13" w:rsidRDefault="00BC3598" w:rsidP="00BB7B13">
      <w:pPr>
        <w:ind w:left="850" w:right="901"/>
        <w:jc w:val="both"/>
        <w:rPr>
          <w:rFonts w:ascii="Palatino Linotype" w:eastAsia="Palatino Linotype" w:hAnsi="Palatino Linotype" w:cs="Palatino Linotype"/>
          <w:i/>
          <w:iCs/>
          <w:sz w:val="22"/>
          <w:szCs w:val="22"/>
          <w:lang w:eastAsia="es-MX"/>
        </w:rPr>
      </w:pPr>
      <w:r w:rsidRPr="00BB7B13">
        <w:rPr>
          <w:rFonts w:ascii="Palatino Linotype" w:eastAsia="Palatino Linotype" w:hAnsi="Palatino Linotype" w:cs="Palatino Linotype"/>
          <w:i/>
          <w:iCs/>
          <w:sz w:val="22"/>
          <w:szCs w:val="22"/>
          <w:lang w:eastAsia="es-MX"/>
        </w:rPr>
        <w:t>___________________________________________________________________</w:t>
      </w:r>
    </w:p>
    <w:p w14:paraId="4A2395A0" w14:textId="77777777" w:rsidR="00236FF4" w:rsidRPr="00BB7B13" w:rsidRDefault="00236FF4" w:rsidP="00BB7B13">
      <w:pPr>
        <w:ind w:right="49"/>
        <w:jc w:val="both"/>
        <w:rPr>
          <w:rFonts w:ascii="Palatino Linotype" w:eastAsia="Palatino Linotype" w:hAnsi="Palatino Linotype" w:cs="Palatino Linotype"/>
          <w:lang w:eastAsia="es-MX"/>
        </w:rPr>
      </w:pPr>
    </w:p>
    <w:p w14:paraId="3BE6C25F" w14:textId="3F613A58" w:rsidR="00236FF4" w:rsidRPr="00BB7B13" w:rsidRDefault="00236FF4" w:rsidP="00BB7B13">
      <w:pPr>
        <w:spacing w:line="360" w:lineRule="auto"/>
        <w:ind w:right="49"/>
        <w:jc w:val="both"/>
        <w:rPr>
          <w:rFonts w:ascii="Palatino Linotype" w:eastAsia="Palatino Linotype" w:hAnsi="Palatino Linotype" w:cs="Palatino Linotype"/>
          <w:lang w:eastAsia="es-MX"/>
        </w:rPr>
      </w:pPr>
      <w:r w:rsidRPr="00BB7B13">
        <w:rPr>
          <w:rFonts w:ascii="Palatino Linotype" w:eastAsia="Palatino Linotype" w:hAnsi="Palatino Linotype" w:cs="Palatino Linotype"/>
          <w:lang w:eastAsia="es-MX"/>
        </w:rPr>
        <w:t xml:space="preserve">En términos de lo citado, </w:t>
      </w:r>
      <w:r w:rsidR="00F77221" w:rsidRPr="00BB7B13">
        <w:rPr>
          <w:rFonts w:ascii="Palatino Linotype" w:eastAsia="Palatino Linotype" w:hAnsi="Palatino Linotype" w:cs="Palatino Linotype"/>
          <w:lang w:eastAsia="es-MX"/>
        </w:rPr>
        <w:t>señala</w:t>
      </w:r>
      <w:r w:rsidR="00031308" w:rsidRPr="00BB7B13">
        <w:rPr>
          <w:rFonts w:ascii="Palatino Linotype" w:eastAsia="Palatino Linotype" w:hAnsi="Palatino Linotype" w:cs="Palatino Linotype"/>
          <w:lang w:eastAsia="es-MX"/>
        </w:rPr>
        <w:t xml:space="preserve"> que los documentos correspondientes a los</w:t>
      </w:r>
      <w:r w:rsidRPr="00BB7B13">
        <w:rPr>
          <w:rFonts w:ascii="Palatino Linotype" w:eastAsia="Palatino Linotype" w:hAnsi="Palatino Linotype" w:cs="Palatino Linotype"/>
          <w:lang w:eastAsia="es-MX"/>
        </w:rPr>
        <w:t xml:space="preserve"> procedimientos de adjudicación directa, invitación restringida y licitación</w:t>
      </w:r>
      <w:r w:rsidR="00031308" w:rsidRPr="00BB7B13">
        <w:rPr>
          <w:rFonts w:ascii="Palatino Linotype" w:eastAsia="Palatino Linotype" w:hAnsi="Palatino Linotype" w:cs="Palatino Linotype"/>
          <w:lang w:eastAsia="es-MX"/>
        </w:rPr>
        <w:t xml:space="preserve"> </w:t>
      </w:r>
      <w:r w:rsidRPr="00BB7B13">
        <w:rPr>
          <w:rFonts w:ascii="Palatino Linotype" w:eastAsia="Palatino Linotype" w:hAnsi="Palatino Linotype" w:cs="Palatino Linotype"/>
          <w:lang w:eastAsia="es-MX"/>
        </w:rPr>
        <w:t>debe</w:t>
      </w:r>
      <w:r w:rsidR="00031308" w:rsidRPr="00BB7B13">
        <w:rPr>
          <w:rFonts w:ascii="Palatino Linotype" w:eastAsia="Palatino Linotype" w:hAnsi="Palatino Linotype" w:cs="Palatino Linotype"/>
          <w:lang w:eastAsia="es-MX"/>
        </w:rPr>
        <w:t>n</w:t>
      </w:r>
      <w:r w:rsidRPr="00BB7B13">
        <w:rPr>
          <w:rFonts w:ascii="Palatino Linotype" w:eastAsia="Palatino Linotype" w:hAnsi="Palatino Linotype" w:cs="Palatino Linotype"/>
          <w:lang w:eastAsia="es-MX"/>
        </w:rPr>
        <w:t xml:space="preserve"> de conservar</w:t>
      </w:r>
      <w:r w:rsidR="00031308" w:rsidRPr="00BB7B13">
        <w:rPr>
          <w:rFonts w:ascii="Palatino Linotype" w:eastAsia="Palatino Linotype" w:hAnsi="Palatino Linotype" w:cs="Palatino Linotype"/>
          <w:lang w:eastAsia="es-MX"/>
        </w:rPr>
        <w:t>se</w:t>
      </w:r>
      <w:r w:rsidRPr="00BB7B13">
        <w:rPr>
          <w:rFonts w:ascii="Palatino Linotype" w:eastAsia="Palatino Linotype" w:hAnsi="Palatino Linotype" w:cs="Palatino Linotype"/>
          <w:lang w:eastAsia="es-MX"/>
        </w:rPr>
        <w:t xml:space="preserve"> en el sitio de Internet</w:t>
      </w:r>
      <w:r w:rsidR="00F77221" w:rsidRPr="00BB7B13">
        <w:rPr>
          <w:rStyle w:val="Refdenotaalpie"/>
          <w:rFonts w:ascii="Palatino Linotype" w:eastAsia="Palatino Linotype" w:hAnsi="Palatino Linotype" w:cs="Palatino Linotype"/>
          <w:lang w:eastAsia="es-MX"/>
        </w:rPr>
        <w:footnoteReference w:id="4"/>
      </w:r>
      <w:r w:rsidR="00F07E8A" w:rsidRPr="00BB7B13">
        <w:rPr>
          <w:rFonts w:ascii="Palatino Linotype" w:eastAsia="Palatino Linotype" w:hAnsi="Palatino Linotype" w:cs="Palatino Linotype"/>
          <w:lang w:eastAsia="es-MX"/>
        </w:rPr>
        <w:t xml:space="preserve"> </w:t>
      </w:r>
      <w:r w:rsidR="00031308" w:rsidRPr="00BB7B13">
        <w:rPr>
          <w:rFonts w:ascii="Palatino Linotype" w:eastAsia="Palatino Linotype" w:hAnsi="Palatino Linotype" w:cs="Palatino Linotype"/>
          <w:lang w:eastAsia="es-MX"/>
        </w:rPr>
        <w:t>correspondiente</w:t>
      </w:r>
      <w:r w:rsidR="00F77221" w:rsidRPr="00BB7B13">
        <w:rPr>
          <w:rFonts w:ascii="Palatino Linotype" w:eastAsia="Palatino Linotype" w:hAnsi="Palatino Linotype" w:cs="Palatino Linotype"/>
          <w:lang w:eastAsia="es-MX"/>
        </w:rPr>
        <w:t>s</w:t>
      </w:r>
      <w:r w:rsidR="00031308" w:rsidRPr="00BB7B13">
        <w:rPr>
          <w:rFonts w:ascii="Palatino Linotype" w:eastAsia="Palatino Linotype" w:hAnsi="Palatino Linotype" w:cs="Palatino Linotype"/>
          <w:lang w:eastAsia="es-MX"/>
        </w:rPr>
        <w:t xml:space="preserve"> al</w:t>
      </w:r>
      <w:r w:rsidRPr="00BB7B13">
        <w:rPr>
          <w:rFonts w:ascii="Palatino Linotype" w:eastAsia="Palatino Linotype" w:hAnsi="Palatino Linotype" w:cs="Palatino Linotype"/>
          <w:lang w:eastAsia="es-MX"/>
        </w:rPr>
        <w:t xml:space="preserve"> ejercicio en curso y dos ejercicios anteriores.</w:t>
      </w:r>
      <w:r w:rsidR="00F07E8A" w:rsidRPr="00BB7B13">
        <w:rPr>
          <w:rFonts w:ascii="Palatino Linotype" w:eastAsia="Palatino Linotype" w:hAnsi="Palatino Linotype" w:cs="Palatino Linotype"/>
          <w:lang w:eastAsia="es-MX"/>
        </w:rPr>
        <w:t xml:space="preserve"> En tales circunstancias</w:t>
      </w:r>
      <w:r w:rsidR="00047CBA" w:rsidRPr="00BB7B13">
        <w:rPr>
          <w:rFonts w:ascii="Palatino Linotype" w:eastAsia="Palatino Linotype" w:hAnsi="Palatino Linotype" w:cs="Palatino Linotype"/>
          <w:lang w:eastAsia="es-MX"/>
        </w:rPr>
        <w:t>,</w:t>
      </w:r>
      <w:r w:rsidR="00F07E8A" w:rsidRPr="00BB7B13">
        <w:rPr>
          <w:rFonts w:ascii="Palatino Linotype" w:eastAsia="Palatino Linotype" w:hAnsi="Palatino Linotype" w:cs="Palatino Linotype"/>
          <w:lang w:eastAsia="es-MX"/>
        </w:rPr>
        <w:t xml:space="preserve"> </w:t>
      </w:r>
      <w:r w:rsidR="00047CBA" w:rsidRPr="00BB7B13">
        <w:rPr>
          <w:rFonts w:ascii="Palatino Linotype" w:eastAsia="Palatino Linotype" w:hAnsi="Palatino Linotype" w:cs="Palatino Linotype"/>
          <w:b/>
          <w:lang w:eastAsia="es-MX"/>
        </w:rPr>
        <w:t>EL SUJETO OBLIGADO</w:t>
      </w:r>
      <w:r w:rsidR="00047CBA" w:rsidRPr="00BB7B13">
        <w:rPr>
          <w:rFonts w:ascii="Palatino Linotype" w:eastAsia="Palatino Linotype" w:hAnsi="Palatino Linotype" w:cs="Palatino Linotype"/>
          <w:lang w:eastAsia="es-MX"/>
        </w:rPr>
        <w:t xml:space="preserve"> ya no está obligado a tener publicada la información </w:t>
      </w:r>
      <w:r w:rsidR="00F07E8A" w:rsidRPr="00BB7B13">
        <w:rPr>
          <w:rFonts w:ascii="Palatino Linotype" w:eastAsia="Palatino Linotype" w:hAnsi="Palatino Linotype" w:cs="Palatino Linotype"/>
          <w:lang w:eastAsia="es-MX"/>
        </w:rPr>
        <w:t>solicitada</w:t>
      </w:r>
      <w:r w:rsidR="00031308" w:rsidRPr="00BB7B13">
        <w:rPr>
          <w:rFonts w:ascii="Palatino Linotype" w:eastAsia="Palatino Linotype" w:hAnsi="Palatino Linotype" w:cs="Palatino Linotype"/>
          <w:lang w:eastAsia="es-MX"/>
        </w:rPr>
        <w:t xml:space="preserve"> por el ciudadano</w:t>
      </w:r>
      <w:r w:rsidR="00047CBA" w:rsidRPr="00BB7B13">
        <w:rPr>
          <w:rFonts w:ascii="Palatino Linotype" w:eastAsia="Palatino Linotype" w:hAnsi="Palatino Linotype" w:cs="Palatino Linotype"/>
          <w:lang w:eastAsia="es-MX"/>
        </w:rPr>
        <w:t xml:space="preserve"> para los años </w:t>
      </w:r>
      <w:r w:rsidR="00BC3598" w:rsidRPr="00BB7B13">
        <w:rPr>
          <w:rFonts w:ascii="Palatino Linotype" w:eastAsia="Palatino Linotype" w:hAnsi="Palatino Linotype" w:cs="Palatino Linotype"/>
          <w:lang w:eastAsia="es-MX"/>
        </w:rPr>
        <w:t>2019 y 2020</w:t>
      </w:r>
      <w:r w:rsidR="00F77221" w:rsidRPr="00BB7B13">
        <w:rPr>
          <w:rFonts w:ascii="Palatino Linotype" w:eastAsia="Palatino Linotype" w:hAnsi="Palatino Linotype" w:cs="Palatino Linotype"/>
          <w:lang w:eastAsia="es-MX"/>
        </w:rPr>
        <w:t>, pero s</w:t>
      </w:r>
      <w:r w:rsidR="00047CBA" w:rsidRPr="00BB7B13">
        <w:rPr>
          <w:rFonts w:ascii="Palatino Linotype" w:eastAsia="Palatino Linotype" w:hAnsi="Palatino Linotype" w:cs="Palatino Linotype"/>
          <w:lang w:eastAsia="es-MX"/>
        </w:rPr>
        <w:t>í</w:t>
      </w:r>
      <w:r w:rsidR="00F77221" w:rsidRPr="00BB7B13">
        <w:rPr>
          <w:rFonts w:ascii="Palatino Linotype" w:eastAsia="Palatino Linotype" w:hAnsi="Palatino Linotype" w:cs="Palatino Linotype"/>
          <w:lang w:eastAsia="es-MX"/>
        </w:rPr>
        <w:t xml:space="preserve"> debe de estar dentro de los archivos del </w:t>
      </w:r>
      <w:r w:rsidR="00F77221" w:rsidRPr="00BB7B13">
        <w:rPr>
          <w:rFonts w:ascii="Palatino Linotype" w:eastAsia="Palatino Linotype" w:hAnsi="Palatino Linotype" w:cs="Palatino Linotype"/>
          <w:b/>
          <w:bCs/>
          <w:lang w:eastAsia="es-MX"/>
        </w:rPr>
        <w:t>SUJETO OBLIGADO</w:t>
      </w:r>
      <w:r w:rsidR="00F77221" w:rsidRPr="00BB7B13">
        <w:rPr>
          <w:rFonts w:ascii="Palatino Linotype" w:eastAsia="Palatino Linotype" w:hAnsi="Palatino Linotype" w:cs="Palatino Linotype"/>
          <w:lang w:eastAsia="es-MX"/>
        </w:rPr>
        <w:t>.</w:t>
      </w:r>
      <w:r w:rsidR="00F07E8A" w:rsidRPr="00BB7B13">
        <w:rPr>
          <w:rFonts w:ascii="Palatino Linotype" w:eastAsia="Palatino Linotype" w:hAnsi="Palatino Linotype" w:cs="Palatino Linotype"/>
          <w:lang w:eastAsia="es-MX"/>
        </w:rPr>
        <w:t xml:space="preserve"> Así las cosas, es procedente el cambio de modalidad a consulta direct</w:t>
      </w:r>
      <w:r w:rsidR="00DF1678" w:rsidRPr="00BB7B13">
        <w:rPr>
          <w:rFonts w:ascii="Palatino Linotype" w:eastAsia="Palatino Linotype" w:hAnsi="Palatino Linotype" w:cs="Palatino Linotype"/>
          <w:lang w:eastAsia="es-MX"/>
        </w:rPr>
        <w:t xml:space="preserve">a. </w:t>
      </w:r>
    </w:p>
    <w:p w14:paraId="670AAE1D" w14:textId="1EBB8437" w:rsidR="00236FF4" w:rsidRPr="00BB7B13" w:rsidRDefault="00236FF4" w:rsidP="00BB7B13">
      <w:pPr>
        <w:spacing w:line="360" w:lineRule="auto"/>
        <w:ind w:right="49"/>
        <w:jc w:val="both"/>
        <w:rPr>
          <w:rFonts w:ascii="Palatino Linotype" w:eastAsia="Palatino Linotype" w:hAnsi="Palatino Linotype" w:cs="Palatino Linotype"/>
          <w:lang w:eastAsia="es-MX"/>
        </w:rPr>
      </w:pPr>
    </w:p>
    <w:p w14:paraId="3F58B508" w14:textId="0197663D" w:rsidR="009A076F" w:rsidRPr="00BB7B13" w:rsidRDefault="009A076F" w:rsidP="00BB7B13">
      <w:pPr>
        <w:spacing w:line="360" w:lineRule="auto"/>
        <w:ind w:right="49"/>
        <w:jc w:val="both"/>
        <w:rPr>
          <w:rFonts w:ascii="Palatino Linotype" w:eastAsia="Palatino Linotype" w:hAnsi="Palatino Linotype" w:cs="Palatino Linotype"/>
          <w:lang w:eastAsia="es-MX"/>
        </w:rPr>
      </w:pPr>
      <w:r w:rsidRPr="00BB7B13">
        <w:rPr>
          <w:rFonts w:ascii="Palatino Linotype" w:eastAsia="Palatino Linotype" w:hAnsi="Palatino Linotype" w:cs="Palatino Linotype"/>
          <w:lang w:eastAsia="es-MX"/>
        </w:rPr>
        <w:t xml:space="preserve">En relación al ejercicio fiscal 2021, debemos señalar que </w:t>
      </w:r>
      <w:r w:rsidR="002E6178" w:rsidRPr="00BB7B13">
        <w:rPr>
          <w:rFonts w:ascii="Palatino Linotype" w:eastAsia="Palatino Linotype" w:hAnsi="Palatino Linotype" w:cs="Palatino Linotype"/>
          <w:lang w:eastAsia="es-MX"/>
        </w:rPr>
        <w:t xml:space="preserve">el particular requiere todos los procedimientos adquisitivos de bienes y prestación de servicios, entendiéndose que se trata de todo el expediente </w:t>
      </w:r>
      <w:r w:rsidR="00287B68" w:rsidRPr="00BB7B13">
        <w:rPr>
          <w:rFonts w:ascii="Palatino Linotype" w:eastAsia="Palatino Linotype" w:hAnsi="Palatino Linotype" w:cs="Palatino Linotype"/>
          <w:lang w:eastAsia="es-MX"/>
        </w:rPr>
        <w:t xml:space="preserve">– de </w:t>
      </w:r>
      <w:r w:rsidR="002E6178" w:rsidRPr="00BB7B13">
        <w:rPr>
          <w:rFonts w:ascii="Palatino Linotype" w:eastAsia="Palatino Linotype" w:hAnsi="Palatino Linotype" w:cs="Palatino Linotype"/>
          <w:lang w:eastAsia="es-MX"/>
        </w:rPr>
        <w:t>inicio a fin</w:t>
      </w:r>
      <w:r w:rsidR="00287B68" w:rsidRPr="00BB7B13">
        <w:rPr>
          <w:rFonts w:ascii="Palatino Linotype" w:eastAsia="Palatino Linotype" w:hAnsi="Palatino Linotype" w:cs="Palatino Linotype"/>
          <w:lang w:eastAsia="es-MX"/>
        </w:rPr>
        <w:t>-</w:t>
      </w:r>
      <w:r w:rsidR="00047CBA" w:rsidRPr="00BB7B13">
        <w:rPr>
          <w:rFonts w:ascii="Palatino Linotype" w:eastAsia="Palatino Linotype" w:hAnsi="Palatino Linotype" w:cs="Palatino Linotype"/>
          <w:lang w:eastAsia="es-MX"/>
        </w:rPr>
        <w:t>; s</w:t>
      </w:r>
      <w:r w:rsidRPr="00BB7B13">
        <w:rPr>
          <w:rFonts w:ascii="Palatino Linotype" w:eastAsia="Palatino Linotype" w:hAnsi="Palatino Linotype" w:cs="Palatino Linotype"/>
          <w:lang w:eastAsia="es-MX"/>
        </w:rPr>
        <w:t xml:space="preserve">in embargo, </w:t>
      </w:r>
      <w:r w:rsidR="00047CBA" w:rsidRPr="00BB7B13">
        <w:rPr>
          <w:rFonts w:ascii="Palatino Linotype" w:eastAsia="Palatino Linotype" w:hAnsi="Palatino Linotype" w:cs="Palatino Linotype"/>
          <w:lang w:eastAsia="es-MX"/>
        </w:rPr>
        <w:t>la</w:t>
      </w:r>
      <w:r w:rsidR="002E6178" w:rsidRPr="00BB7B13">
        <w:rPr>
          <w:rFonts w:ascii="Palatino Linotype" w:eastAsia="Palatino Linotype" w:hAnsi="Palatino Linotype" w:cs="Palatino Linotype"/>
          <w:lang w:eastAsia="es-MX"/>
        </w:rPr>
        <w:t xml:space="preserve"> Obligación de Transparencia </w:t>
      </w:r>
      <w:r w:rsidR="00047CBA" w:rsidRPr="00BB7B13">
        <w:rPr>
          <w:rFonts w:ascii="Palatino Linotype" w:eastAsia="Palatino Linotype" w:hAnsi="Palatino Linotype" w:cs="Palatino Linotype"/>
          <w:lang w:eastAsia="es-MX"/>
        </w:rPr>
        <w:t xml:space="preserve">establecida en el </w:t>
      </w:r>
      <w:r w:rsidR="002E6178" w:rsidRPr="00BB7B13">
        <w:rPr>
          <w:rFonts w:ascii="Palatino Linotype" w:eastAsia="Palatino Linotype" w:hAnsi="Palatino Linotype" w:cs="Palatino Linotype"/>
          <w:lang w:eastAsia="es-MX"/>
        </w:rPr>
        <w:t>artículo 92, fracción XXIX, de la Ley de Transparencia y Acceso a la Información Pública del Estado de México y Municipios</w:t>
      </w:r>
      <w:r w:rsidR="00047CBA" w:rsidRPr="00BB7B13">
        <w:rPr>
          <w:rFonts w:ascii="Palatino Linotype" w:eastAsia="Palatino Linotype" w:hAnsi="Palatino Linotype" w:cs="Palatino Linotype"/>
          <w:lang w:eastAsia="es-MX"/>
        </w:rPr>
        <w:t xml:space="preserve"> establece que:</w:t>
      </w:r>
    </w:p>
    <w:p w14:paraId="487818E5" w14:textId="77777777" w:rsidR="004645A0" w:rsidRPr="00BB7B13" w:rsidRDefault="004645A0" w:rsidP="00BB7B13">
      <w:pPr>
        <w:spacing w:line="360" w:lineRule="auto"/>
        <w:ind w:right="49"/>
        <w:jc w:val="both"/>
        <w:rPr>
          <w:rFonts w:ascii="Palatino Linotype" w:eastAsia="Palatino Linotype" w:hAnsi="Palatino Linotype" w:cs="Palatino Linotype"/>
          <w:lang w:eastAsia="es-MX"/>
        </w:rPr>
      </w:pPr>
    </w:p>
    <w:p w14:paraId="3D9CD31E" w14:textId="5BCEAF04" w:rsidR="002E6178" w:rsidRPr="00BB7B13" w:rsidRDefault="002E6178" w:rsidP="00BB7B13">
      <w:pPr>
        <w:ind w:left="850" w:right="901"/>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b/>
          <w:i/>
          <w:sz w:val="22"/>
          <w:lang w:eastAsia="es-MX"/>
        </w:rPr>
        <w:t>“Artículo 92.</w:t>
      </w:r>
      <w:r w:rsidRPr="00BB7B13">
        <w:rPr>
          <w:rFonts w:ascii="Palatino Linotype" w:eastAsia="Palatino Linotype" w:hAnsi="Palatino Linotype" w:cs="Palatino Linotype"/>
          <w:i/>
          <w:sz w:val="22"/>
          <w:lang w:eastAsia="es-MX"/>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45BFDB7" w14:textId="77777777" w:rsidR="002E6178" w:rsidRPr="00BB7B13" w:rsidRDefault="002E6178" w:rsidP="00BB7B13">
      <w:pPr>
        <w:ind w:left="850" w:right="901"/>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i/>
          <w:sz w:val="22"/>
          <w:lang w:eastAsia="es-MX"/>
        </w:rPr>
        <w:t>(…)</w:t>
      </w:r>
    </w:p>
    <w:p w14:paraId="18212AD4" w14:textId="77777777" w:rsidR="002E6178" w:rsidRPr="00BB7B13" w:rsidRDefault="002E6178" w:rsidP="00BB7B13">
      <w:pPr>
        <w:ind w:left="850" w:right="901"/>
        <w:jc w:val="both"/>
        <w:rPr>
          <w:rFonts w:ascii="Palatino Linotype" w:eastAsia="Palatino Linotype" w:hAnsi="Palatino Linotype" w:cs="Palatino Linotype"/>
          <w:b/>
          <w:i/>
          <w:sz w:val="22"/>
          <w:u w:val="single"/>
          <w:lang w:eastAsia="es-MX"/>
        </w:rPr>
      </w:pPr>
      <w:r w:rsidRPr="00BB7B13">
        <w:rPr>
          <w:rFonts w:ascii="Palatino Linotype" w:eastAsia="Palatino Linotype" w:hAnsi="Palatino Linotype" w:cs="Palatino Linotype"/>
          <w:b/>
          <w:i/>
          <w:sz w:val="22"/>
          <w:lang w:eastAsia="es-MX"/>
        </w:rPr>
        <w:t>XXIX. La información sobre los procesos y resultados sobre procedimientos de adjudicación directa, invitación restringida y licitación de cualquier naturaleza</w:t>
      </w:r>
      <w:r w:rsidRPr="00BB7B13">
        <w:rPr>
          <w:rFonts w:ascii="Palatino Linotype" w:eastAsia="Palatino Linotype" w:hAnsi="Palatino Linotype" w:cs="Palatino Linotype"/>
          <w:i/>
          <w:sz w:val="22"/>
          <w:lang w:eastAsia="es-MX"/>
        </w:rPr>
        <w:t>, incluyendo la versión pública del expediente respectivo y de los contratos celebrados</w:t>
      </w:r>
      <w:r w:rsidRPr="00BB7B13">
        <w:rPr>
          <w:rFonts w:ascii="Palatino Linotype" w:eastAsia="Palatino Linotype" w:hAnsi="Palatino Linotype" w:cs="Palatino Linotype"/>
          <w:b/>
          <w:i/>
          <w:sz w:val="22"/>
          <w:u w:val="single"/>
          <w:lang w:eastAsia="es-MX"/>
        </w:rPr>
        <w:t>, que deberán contener, por los menos, lo siguiente:</w:t>
      </w:r>
    </w:p>
    <w:p w14:paraId="4B74B638" w14:textId="2D850942" w:rsidR="002E6178" w:rsidRPr="00BB7B13" w:rsidRDefault="002E6178" w:rsidP="00BB7B13">
      <w:pPr>
        <w:ind w:left="850" w:right="901"/>
        <w:jc w:val="both"/>
        <w:rPr>
          <w:rFonts w:ascii="Palatino Linotype" w:eastAsia="Palatino Linotype" w:hAnsi="Palatino Linotype" w:cs="Palatino Linotype"/>
          <w:b/>
          <w:i/>
          <w:sz w:val="22"/>
          <w:lang w:eastAsia="es-MX"/>
        </w:rPr>
      </w:pPr>
      <w:r w:rsidRPr="00BB7B13">
        <w:rPr>
          <w:rFonts w:ascii="Palatino Linotype" w:eastAsia="Palatino Linotype" w:hAnsi="Palatino Linotype" w:cs="Palatino Linotype"/>
          <w:b/>
          <w:i/>
          <w:sz w:val="22"/>
          <w:lang w:eastAsia="es-MX"/>
        </w:rPr>
        <w:t>a) De licitaciones públicas o procedimientos de invitación restringida:</w:t>
      </w:r>
    </w:p>
    <w:p w14:paraId="577F6CD1" w14:textId="63C0F5B4" w:rsidR="002E6178" w:rsidRPr="00BB7B13" w:rsidRDefault="002E6178" w:rsidP="00BB7B13">
      <w:pPr>
        <w:ind w:left="850" w:right="901"/>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i/>
          <w:sz w:val="22"/>
          <w:lang w:eastAsia="es-MX"/>
        </w:rPr>
        <w:t>1) La convocatoria o invitación emitida, así como los fundamentos legales aplicados para llevarla a cabo;</w:t>
      </w:r>
    </w:p>
    <w:p w14:paraId="4E7E6C09" w14:textId="7C9ED43A" w:rsidR="002E6178" w:rsidRPr="00BB7B13" w:rsidRDefault="002E6178" w:rsidP="00BB7B13">
      <w:pPr>
        <w:ind w:left="850" w:right="901"/>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i/>
          <w:sz w:val="22"/>
          <w:lang w:eastAsia="es-MX"/>
        </w:rPr>
        <w:t>2) Los nombres de los participantes o invitados; 3) El nombre del ganador y las razones que lo justifican;</w:t>
      </w:r>
    </w:p>
    <w:p w14:paraId="63037480" w14:textId="7440AD1A" w:rsidR="002E6178" w:rsidRPr="00BB7B13" w:rsidRDefault="002E6178" w:rsidP="00BB7B13">
      <w:pPr>
        <w:ind w:left="850" w:right="901"/>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i/>
          <w:sz w:val="22"/>
          <w:lang w:eastAsia="es-MX"/>
        </w:rPr>
        <w:t>4) El área solicitante y la responsable de su ejecución;</w:t>
      </w:r>
    </w:p>
    <w:p w14:paraId="16994D89" w14:textId="703DBE58" w:rsidR="002E6178" w:rsidRPr="00BB7B13" w:rsidRDefault="002E6178" w:rsidP="00BB7B13">
      <w:pPr>
        <w:ind w:left="850" w:right="901"/>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i/>
          <w:sz w:val="22"/>
          <w:lang w:eastAsia="es-MX"/>
        </w:rPr>
        <w:t>5) Las convocatorias e invitaciones emitidas;</w:t>
      </w:r>
    </w:p>
    <w:p w14:paraId="12403DFD" w14:textId="0BBC3893" w:rsidR="002E6178" w:rsidRPr="00BB7B13" w:rsidRDefault="002E6178" w:rsidP="00BB7B13">
      <w:pPr>
        <w:ind w:left="850" w:right="901"/>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i/>
          <w:sz w:val="22"/>
          <w:lang w:eastAsia="es-MX"/>
        </w:rPr>
        <w:t>6) Los dictámenes y fallo de adjudicación;</w:t>
      </w:r>
    </w:p>
    <w:p w14:paraId="4596D5BF" w14:textId="4ED30398" w:rsidR="002E6178" w:rsidRPr="00BB7B13" w:rsidRDefault="002E6178" w:rsidP="00BB7B13">
      <w:pPr>
        <w:ind w:left="850" w:right="901"/>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i/>
          <w:sz w:val="22"/>
          <w:lang w:eastAsia="es-MX"/>
        </w:rPr>
        <w:t>7) El contrato y, en su caso, sus anexos;</w:t>
      </w:r>
    </w:p>
    <w:p w14:paraId="4692DB20" w14:textId="103DADCC" w:rsidR="002E6178" w:rsidRPr="00BB7B13" w:rsidRDefault="002E6178" w:rsidP="00BB7B13">
      <w:pPr>
        <w:ind w:left="850" w:right="901"/>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i/>
          <w:sz w:val="22"/>
          <w:lang w:eastAsia="es-MX"/>
        </w:rPr>
        <w:t>8) Los mecanismos de vigilancia y supervisión, incluyendo en su caso, los estudios de impacto urbano y ambiental, según corresponda;</w:t>
      </w:r>
    </w:p>
    <w:p w14:paraId="0AED3332" w14:textId="29411AD7" w:rsidR="002E6178" w:rsidRPr="00BB7B13" w:rsidRDefault="002E6178" w:rsidP="00BB7B13">
      <w:pPr>
        <w:ind w:left="850" w:right="901"/>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i/>
          <w:sz w:val="22"/>
          <w:lang w:eastAsia="es-MX"/>
        </w:rPr>
        <w:t>9) La partida presupuestal, de conformidad con el clasificador por objeto del gasto, en el caso de ser aplicable;</w:t>
      </w:r>
    </w:p>
    <w:p w14:paraId="48D1AD1A" w14:textId="41AF78A1" w:rsidR="002E6178" w:rsidRPr="00BB7B13" w:rsidRDefault="002E6178" w:rsidP="00BB7B13">
      <w:pPr>
        <w:ind w:left="850" w:right="901"/>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i/>
          <w:sz w:val="22"/>
          <w:lang w:eastAsia="es-MX"/>
        </w:rPr>
        <w:t>10) Origen de los recursos especificando si son federales, estatales o municipales, así como el tipo de fondo de participación o aportación respectiva;</w:t>
      </w:r>
    </w:p>
    <w:p w14:paraId="2EEA912B" w14:textId="03B3A01E" w:rsidR="002E6178" w:rsidRPr="00BB7B13" w:rsidRDefault="002E6178" w:rsidP="00BB7B13">
      <w:pPr>
        <w:ind w:left="850" w:right="901"/>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i/>
          <w:sz w:val="22"/>
          <w:lang w:eastAsia="es-MX"/>
        </w:rPr>
        <w:t>11) Los convenios modificatorios que, en su caso, sean firmados, precisando el objeto y la fecha de celebración;</w:t>
      </w:r>
    </w:p>
    <w:p w14:paraId="77CFE679" w14:textId="1D125A65" w:rsidR="002E6178" w:rsidRPr="00BB7B13" w:rsidRDefault="002E6178" w:rsidP="00BB7B13">
      <w:pPr>
        <w:ind w:left="850" w:right="901"/>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i/>
          <w:sz w:val="22"/>
          <w:lang w:eastAsia="es-MX"/>
        </w:rPr>
        <w:t>12) Los informes de avance físico y financiero sobre las obras o servicios contratados;</w:t>
      </w:r>
    </w:p>
    <w:p w14:paraId="7DC9B793" w14:textId="77777777" w:rsidR="002E6178" w:rsidRPr="00BB7B13" w:rsidRDefault="002E6178" w:rsidP="00BB7B13">
      <w:pPr>
        <w:ind w:left="850" w:right="901"/>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i/>
          <w:sz w:val="22"/>
          <w:lang w:eastAsia="es-MX"/>
        </w:rPr>
        <w:t>13) El convenio de terminación; y</w:t>
      </w:r>
    </w:p>
    <w:p w14:paraId="3E9479EA" w14:textId="77777777" w:rsidR="002E6178" w:rsidRPr="00BB7B13" w:rsidRDefault="002E6178" w:rsidP="00BB7B13">
      <w:pPr>
        <w:ind w:left="850" w:right="901"/>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i/>
          <w:sz w:val="22"/>
          <w:lang w:eastAsia="es-MX"/>
        </w:rPr>
        <w:t>14) El finiquito.</w:t>
      </w:r>
    </w:p>
    <w:p w14:paraId="1D9B6C21" w14:textId="77777777" w:rsidR="002E6178" w:rsidRPr="00BB7B13" w:rsidRDefault="002E6178" w:rsidP="00BB7B13">
      <w:pPr>
        <w:ind w:left="850" w:right="901"/>
        <w:jc w:val="both"/>
        <w:rPr>
          <w:rFonts w:ascii="Palatino Linotype" w:eastAsia="Palatino Linotype" w:hAnsi="Palatino Linotype" w:cs="Palatino Linotype"/>
          <w:b/>
          <w:i/>
          <w:sz w:val="22"/>
          <w:lang w:eastAsia="es-MX"/>
        </w:rPr>
      </w:pPr>
      <w:r w:rsidRPr="00BB7B13">
        <w:rPr>
          <w:rFonts w:ascii="Palatino Linotype" w:eastAsia="Palatino Linotype" w:hAnsi="Palatino Linotype" w:cs="Palatino Linotype"/>
          <w:b/>
          <w:i/>
          <w:sz w:val="22"/>
          <w:lang w:eastAsia="es-MX"/>
        </w:rPr>
        <w:t>b) De las adjudicaciones directas:</w:t>
      </w:r>
    </w:p>
    <w:p w14:paraId="6E8FF2FF" w14:textId="77777777" w:rsidR="002E6178" w:rsidRPr="00BB7B13" w:rsidRDefault="002E6178" w:rsidP="00BB7B13">
      <w:pPr>
        <w:ind w:left="850" w:right="901"/>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i/>
          <w:sz w:val="22"/>
          <w:lang w:eastAsia="es-MX"/>
        </w:rPr>
        <w:t>1) La propuesta enviada por el participante;</w:t>
      </w:r>
    </w:p>
    <w:p w14:paraId="236A05A4" w14:textId="77777777" w:rsidR="002E6178" w:rsidRPr="00BB7B13" w:rsidRDefault="002E6178" w:rsidP="00BB7B13">
      <w:pPr>
        <w:ind w:left="850" w:right="901"/>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i/>
          <w:sz w:val="22"/>
          <w:lang w:eastAsia="es-MX"/>
        </w:rPr>
        <w:t>2) Los motivos y fundamentos legales aplicados para llevarla a cabo;</w:t>
      </w:r>
    </w:p>
    <w:p w14:paraId="356738B9" w14:textId="77777777" w:rsidR="002E6178" w:rsidRPr="00BB7B13" w:rsidRDefault="002E6178" w:rsidP="00BB7B13">
      <w:pPr>
        <w:ind w:left="850" w:right="901"/>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i/>
          <w:sz w:val="22"/>
          <w:lang w:eastAsia="es-MX"/>
        </w:rPr>
        <w:t>3) La autorización del ejercicio de la opción;</w:t>
      </w:r>
    </w:p>
    <w:p w14:paraId="53F7EA5F" w14:textId="77777777" w:rsidR="002E6178" w:rsidRPr="00BB7B13" w:rsidRDefault="002E6178" w:rsidP="00BB7B13">
      <w:pPr>
        <w:ind w:left="850" w:right="901"/>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i/>
          <w:sz w:val="22"/>
          <w:lang w:eastAsia="es-MX"/>
        </w:rPr>
        <w:t>4) En su caso, las cotizaciones consideradas, especificando los nombres de los proveedores y sus montos;</w:t>
      </w:r>
    </w:p>
    <w:p w14:paraId="68E71E31" w14:textId="77777777" w:rsidR="002E6178" w:rsidRPr="00BB7B13" w:rsidRDefault="002E6178" w:rsidP="00BB7B13">
      <w:pPr>
        <w:ind w:left="850" w:right="901"/>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i/>
          <w:sz w:val="22"/>
          <w:lang w:eastAsia="es-MX"/>
        </w:rPr>
        <w:t>5) El nombre de la persona física o jurídica colectiva adjudicada;</w:t>
      </w:r>
    </w:p>
    <w:p w14:paraId="057E3C49" w14:textId="77777777" w:rsidR="002E6178" w:rsidRPr="00BB7B13" w:rsidRDefault="002E6178" w:rsidP="00BB7B13">
      <w:pPr>
        <w:ind w:left="850" w:right="901"/>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i/>
          <w:sz w:val="22"/>
          <w:lang w:eastAsia="es-MX"/>
        </w:rPr>
        <w:t>6) La unidad administrativa solicitante y la responsable de su ejecución;</w:t>
      </w:r>
    </w:p>
    <w:p w14:paraId="56DB6102" w14:textId="77777777" w:rsidR="002E6178" w:rsidRPr="00BB7B13" w:rsidRDefault="002E6178" w:rsidP="00BB7B13">
      <w:pPr>
        <w:ind w:left="850" w:right="901"/>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i/>
          <w:sz w:val="22"/>
          <w:lang w:eastAsia="es-MX"/>
        </w:rPr>
        <w:t>7) El número, fecha, el monto del contrato y el plazo de entrega o de ejecución de los servicios u obra;</w:t>
      </w:r>
    </w:p>
    <w:p w14:paraId="3925752D" w14:textId="77777777" w:rsidR="002E6178" w:rsidRPr="00BB7B13" w:rsidRDefault="002E6178" w:rsidP="00BB7B13">
      <w:pPr>
        <w:ind w:left="850" w:right="901"/>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i/>
          <w:sz w:val="22"/>
          <w:lang w:eastAsia="es-MX"/>
        </w:rPr>
        <w:t>8) Los mecanismos de vigilancia y supervisión, incluyendo, en su caso, los estudios de impacto urbano y ambiental, según corresponda;</w:t>
      </w:r>
    </w:p>
    <w:p w14:paraId="6D0D04F4" w14:textId="77777777" w:rsidR="002E6178" w:rsidRPr="00BB7B13" w:rsidRDefault="002E6178" w:rsidP="00BB7B13">
      <w:pPr>
        <w:ind w:left="850" w:right="901"/>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i/>
          <w:sz w:val="22"/>
          <w:lang w:eastAsia="es-MX"/>
        </w:rPr>
        <w:t>9) Los informes de avance sobre las obras o servicios contratados;</w:t>
      </w:r>
    </w:p>
    <w:p w14:paraId="2783FB07" w14:textId="77777777" w:rsidR="002E6178" w:rsidRPr="00BB7B13" w:rsidRDefault="002E6178" w:rsidP="00BB7B13">
      <w:pPr>
        <w:ind w:left="850" w:right="901"/>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i/>
          <w:sz w:val="22"/>
          <w:lang w:eastAsia="es-MX"/>
        </w:rPr>
        <w:t>10) El convenio de terminación; y</w:t>
      </w:r>
    </w:p>
    <w:p w14:paraId="1F758D24" w14:textId="5C23C96F" w:rsidR="002E6178" w:rsidRPr="00BB7B13" w:rsidRDefault="002E6178" w:rsidP="00BB7B13">
      <w:pPr>
        <w:ind w:left="850" w:right="901"/>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i/>
          <w:sz w:val="22"/>
          <w:lang w:eastAsia="es-MX"/>
        </w:rPr>
        <w:t xml:space="preserve">11) El finiquito.” </w:t>
      </w:r>
    </w:p>
    <w:p w14:paraId="44FB1EE2" w14:textId="77777777" w:rsidR="002E6178" w:rsidRPr="00BB7B13" w:rsidRDefault="002E6178" w:rsidP="00BB7B13">
      <w:pPr>
        <w:ind w:left="850" w:right="901"/>
        <w:jc w:val="both"/>
        <w:rPr>
          <w:rFonts w:ascii="Palatino Linotype" w:eastAsia="Palatino Linotype" w:hAnsi="Palatino Linotype" w:cs="Palatino Linotype"/>
          <w:i/>
          <w:sz w:val="22"/>
          <w:lang w:eastAsia="es-MX"/>
        </w:rPr>
      </w:pPr>
    </w:p>
    <w:p w14:paraId="63F39D2F" w14:textId="7BB40A46" w:rsidR="002E6178" w:rsidRPr="00BB7B13" w:rsidRDefault="002E6178" w:rsidP="00BB7B13">
      <w:pPr>
        <w:ind w:left="850" w:right="901"/>
        <w:jc w:val="right"/>
        <w:rPr>
          <w:rFonts w:ascii="Palatino Linotype" w:eastAsia="Palatino Linotype" w:hAnsi="Palatino Linotype" w:cs="Palatino Linotype"/>
          <w:i/>
          <w:sz w:val="28"/>
          <w:lang w:eastAsia="es-MX"/>
        </w:rPr>
      </w:pPr>
      <w:r w:rsidRPr="00BB7B13">
        <w:rPr>
          <w:rFonts w:ascii="Palatino Linotype" w:eastAsia="Palatino Linotype" w:hAnsi="Palatino Linotype" w:cs="Palatino Linotype"/>
          <w:i/>
          <w:sz w:val="22"/>
          <w:lang w:eastAsia="es-MX"/>
        </w:rPr>
        <w:t>(Énfasis añadido)</w:t>
      </w:r>
    </w:p>
    <w:p w14:paraId="25041BA4" w14:textId="20142193" w:rsidR="009A076F" w:rsidRPr="00BB7B13" w:rsidRDefault="009A076F" w:rsidP="00BB7B13">
      <w:pPr>
        <w:spacing w:line="360" w:lineRule="auto"/>
        <w:ind w:right="49"/>
        <w:jc w:val="both"/>
        <w:rPr>
          <w:rFonts w:ascii="Palatino Linotype" w:eastAsia="Palatino Linotype" w:hAnsi="Palatino Linotype" w:cs="Palatino Linotype"/>
          <w:lang w:eastAsia="es-MX"/>
        </w:rPr>
      </w:pPr>
    </w:p>
    <w:p w14:paraId="6547CDA7" w14:textId="77777777" w:rsidR="00DF26F6" w:rsidRPr="00BB7B13" w:rsidRDefault="00F3129F" w:rsidP="00BB7B13">
      <w:pPr>
        <w:spacing w:line="360" w:lineRule="auto"/>
        <w:ind w:right="49"/>
        <w:jc w:val="both"/>
        <w:rPr>
          <w:rFonts w:ascii="Palatino Linotype" w:hAnsi="Palatino Linotype"/>
        </w:rPr>
      </w:pPr>
      <w:r w:rsidRPr="00BB7B13">
        <w:rPr>
          <w:rFonts w:ascii="Palatino Linotype" w:eastAsia="Palatino Linotype" w:hAnsi="Palatino Linotype" w:cs="Palatino Linotype"/>
          <w:lang w:eastAsia="es-MX"/>
        </w:rPr>
        <w:t>De</w:t>
      </w:r>
      <w:r w:rsidR="002E6178" w:rsidRPr="00BB7B13">
        <w:rPr>
          <w:rFonts w:ascii="Palatino Linotype" w:eastAsia="Palatino Linotype" w:hAnsi="Palatino Linotype" w:cs="Palatino Linotype"/>
          <w:lang w:eastAsia="es-MX"/>
        </w:rPr>
        <w:t>l</w:t>
      </w:r>
      <w:r w:rsidRPr="00BB7B13">
        <w:rPr>
          <w:rFonts w:ascii="Palatino Linotype" w:eastAsia="Palatino Linotype" w:hAnsi="Palatino Linotype" w:cs="Palatino Linotype"/>
          <w:lang w:eastAsia="es-MX"/>
        </w:rPr>
        <w:t xml:space="preserve"> artículo transcrito se desprende que el contenido requerido para la publicación de los procedimientos de adjudicación directa, invitación restringida y licitación de cualquier naturaleza</w:t>
      </w:r>
      <w:r w:rsidRPr="00BB7B13">
        <w:rPr>
          <w:rFonts w:ascii="Palatino Linotype" w:hAnsi="Palatino Linotype"/>
        </w:rPr>
        <w:t xml:space="preserve"> </w:t>
      </w:r>
      <w:r w:rsidR="006938FE" w:rsidRPr="00BB7B13">
        <w:rPr>
          <w:rFonts w:ascii="Palatino Linotype" w:hAnsi="Palatino Linotype"/>
        </w:rPr>
        <w:t xml:space="preserve">en el IPOMEX </w:t>
      </w:r>
      <w:r w:rsidRPr="00BB7B13">
        <w:rPr>
          <w:rFonts w:ascii="Palatino Linotype" w:hAnsi="Palatino Linotype"/>
        </w:rPr>
        <w:t xml:space="preserve">es limitado, pues se enuncian ciertos documentos. </w:t>
      </w:r>
    </w:p>
    <w:p w14:paraId="1584B7BE" w14:textId="77777777" w:rsidR="00DF26F6" w:rsidRPr="00BB7B13" w:rsidRDefault="00DF26F6" w:rsidP="00BB7B13">
      <w:pPr>
        <w:spacing w:line="360" w:lineRule="auto"/>
        <w:ind w:right="49"/>
        <w:jc w:val="both"/>
        <w:rPr>
          <w:rFonts w:ascii="Palatino Linotype" w:hAnsi="Palatino Linotype"/>
        </w:rPr>
      </w:pPr>
    </w:p>
    <w:p w14:paraId="419641EC" w14:textId="7E96E7AD" w:rsidR="009A076F" w:rsidRPr="00BB7B13" w:rsidRDefault="004B1BB6" w:rsidP="00BB7B13">
      <w:pPr>
        <w:spacing w:line="360" w:lineRule="auto"/>
        <w:ind w:right="49"/>
        <w:jc w:val="both"/>
        <w:rPr>
          <w:rFonts w:ascii="Palatino Linotype" w:hAnsi="Palatino Linotype"/>
        </w:rPr>
      </w:pPr>
      <w:r w:rsidRPr="00BB7B13">
        <w:rPr>
          <w:rFonts w:ascii="Palatino Linotype" w:hAnsi="Palatino Linotype"/>
        </w:rPr>
        <w:t xml:space="preserve">Por su parte, </w:t>
      </w:r>
      <w:r w:rsidR="00F3129F" w:rsidRPr="00BB7B13">
        <w:rPr>
          <w:rFonts w:ascii="Palatino Linotype" w:hAnsi="Palatino Linotype"/>
        </w:rPr>
        <w:t>el “Acuerdo por el que se modifica el relativo por el que se establece la obligación de integrar los expedientes de los procedimientos de adquisición de bienes y contratación de servicios, mediante los índices de expedientes de adquisición de bienes y contratación de servicios</w:t>
      </w:r>
      <w:r w:rsidR="00F3129F" w:rsidRPr="00BB7B13">
        <w:rPr>
          <w:rStyle w:val="Refdenotaalpie"/>
          <w:rFonts w:ascii="Palatino Linotype" w:hAnsi="Palatino Linotype"/>
        </w:rPr>
        <w:footnoteReference w:id="5"/>
      </w:r>
      <w:r w:rsidR="00F3129F" w:rsidRPr="00BB7B13">
        <w:rPr>
          <w:rFonts w:ascii="Palatino Linotype" w:hAnsi="Palatino Linotype"/>
        </w:rPr>
        <w:t>”</w:t>
      </w:r>
      <w:r w:rsidR="007157DA" w:rsidRPr="00BB7B13">
        <w:rPr>
          <w:rFonts w:ascii="Palatino Linotype" w:hAnsi="Palatino Linotype"/>
        </w:rPr>
        <w:t>, documento en el cual se</w:t>
      </w:r>
      <w:r w:rsidR="00F3129F" w:rsidRPr="00BB7B13">
        <w:rPr>
          <w:rFonts w:ascii="Palatino Linotype" w:hAnsi="Palatino Linotype"/>
        </w:rPr>
        <w:t xml:space="preserve"> encuentran descritos </w:t>
      </w:r>
      <w:r w:rsidR="006938FE" w:rsidRPr="00BB7B13">
        <w:rPr>
          <w:rFonts w:ascii="Palatino Linotype" w:hAnsi="Palatino Linotype"/>
        </w:rPr>
        <w:t>todos los documento que permiten la integración</w:t>
      </w:r>
      <w:r w:rsidR="00F3129F" w:rsidRPr="00BB7B13">
        <w:rPr>
          <w:rFonts w:ascii="Palatino Linotype" w:hAnsi="Palatino Linotype"/>
        </w:rPr>
        <w:t xml:space="preserve"> debida y uniformemente </w:t>
      </w:r>
      <w:r w:rsidR="006938FE" w:rsidRPr="00BB7B13">
        <w:rPr>
          <w:rFonts w:ascii="Palatino Linotype" w:hAnsi="Palatino Linotype"/>
        </w:rPr>
        <w:t xml:space="preserve">de </w:t>
      </w:r>
      <w:r w:rsidR="00F3129F" w:rsidRPr="00BB7B13">
        <w:rPr>
          <w:rFonts w:ascii="Palatino Linotype" w:hAnsi="Palatino Linotype"/>
        </w:rPr>
        <w:t>los expedientes de los procedimientos de adquisición de bienes y contratación de servicios en las modalidades de licitación pública, invitación restringida y adjudicación directa</w:t>
      </w:r>
      <w:r w:rsidR="007157DA" w:rsidRPr="00BB7B13">
        <w:rPr>
          <w:rFonts w:ascii="Palatino Linotype" w:hAnsi="Palatino Linotype"/>
        </w:rPr>
        <w:t xml:space="preserve">, </w:t>
      </w:r>
      <w:r w:rsidR="001A5840" w:rsidRPr="00BB7B13">
        <w:rPr>
          <w:rFonts w:ascii="Palatino Linotype" w:hAnsi="Palatino Linotype"/>
        </w:rPr>
        <w:t xml:space="preserve"> </w:t>
      </w:r>
      <w:r w:rsidR="007157DA" w:rsidRPr="00BB7B13">
        <w:rPr>
          <w:rFonts w:ascii="Palatino Linotype" w:hAnsi="Palatino Linotype"/>
        </w:rPr>
        <w:t xml:space="preserve">establecen que el </w:t>
      </w:r>
      <w:r w:rsidR="001A5840" w:rsidRPr="00BB7B13">
        <w:rPr>
          <w:rFonts w:ascii="Palatino Linotype" w:hAnsi="Palatino Linotype"/>
        </w:rPr>
        <w:t>contenido de los procedimientos en estudio</w:t>
      </w:r>
      <w:r w:rsidR="007157DA" w:rsidRPr="00BB7B13">
        <w:rPr>
          <w:rFonts w:ascii="Palatino Linotype" w:hAnsi="Palatino Linotype"/>
        </w:rPr>
        <w:t xml:space="preserve"> debe ser el </w:t>
      </w:r>
      <w:r w:rsidR="001A5840" w:rsidRPr="00BB7B13">
        <w:rPr>
          <w:rFonts w:ascii="Palatino Linotype" w:hAnsi="Palatino Linotype"/>
        </w:rPr>
        <w:t>siguiente</w:t>
      </w:r>
      <w:r w:rsidR="006938FE" w:rsidRPr="00BB7B13">
        <w:rPr>
          <w:rFonts w:ascii="Palatino Linotype" w:hAnsi="Palatino Linotype"/>
        </w:rPr>
        <w:t>:</w:t>
      </w:r>
    </w:p>
    <w:p w14:paraId="2D2ACF55" w14:textId="375DABDA" w:rsidR="006938FE" w:rsidRPr="00BB7B13" w:rsidRDefault="006938FE"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b/>
          <w:i/>
          <w:sz w:val="22"/>
          <w:szCs w:val="22"/>
          <w:lang w:eastAsia="es-MX"/>
        </w:rPr>
        <w:t>Instructivo para el llenado del Índice del Expediente de Adquisición de Bienes y Contratación de Servicios en la Modalidad de "Licitación</w:t>
      </w:r>
      <w:r w:rsidRPr="00BB7B13">
        <w:rPr>
          <w:rFonts w:ascii="Palatino Linotype" w:eastAsia="Palatino Linotype" w:hAnsi="Palatino Linotype" w:cs="Palatino Linotype"/>
          <w:i/>
          <w:sz w:val="22"/>
          <w:szCs w:val="22"/>
          <w:lang w:eastAsia="es-MX"/>
        </w:rPr>
        <w:t xml:space="preserve"> Pública Nacional Presencial"</w:t>
      </w:r>
    </w:p>
    <w:p w14:paraId="3F478AA0" w14:textId="718CFA06" w:rsidR="006938FE" w:rsidRPr="00BB7B13" w:rsidRDefault="006938FE"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Formato que contiene la relación de documentos que deben incorporarse al expediente de adquisición de bienes y contratación de servicios relacionados con la misma.</w:t>
      </w:r>
    </w:p>
    <w:p w14:paraId="369DE255" w14:textId="77777777" w:rsidR="006938FE" w:rsidRPr="00BB7B13" w:rsidRDefault="006938FE"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I. Datos Generales.</w:t>
      </w:r>
    </w:p>
    <w:p w14:paraId="5F0413AC" w14:textId="0E5EEB98" w:rsidR="006938FE" w:rsidRPr="00BB7B13" w:rsidRDefault="006938FE"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I.1 Unidad Administrativa: Área responsable de la adquisición de bienes o contratación de servicios (para mayor referencia deberá anotarse como encabezado: Secretaría u Organismo Auxiliar, Subsecretaría, Dirección General, Dirección de Área o coordinación administrativa o equivalente de la dependencia, entidad o tribunal administrativo, responsable de la ejecución de procedimientos adquisitivos).</w:t>
      </w:r>
    </w:p>
    <w:p w14:paraId="7F2F14E5" w14:textId="6DE9DF4A" w:rsidR="006938FE" w:rsidRPr="00BB7B13" w:rsidRDefault="006938FE"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I.2 No. de Licitación: Clave de identificación del procedimiento adquisitivo de acuerdo a la clasificación establecida por la unidad administrativa.</w:t>
      </w:r>
    </w:p>
    <w:p w14:paraId="4C4199D0" w14:textId="77777777" w:rsidR="006938FE" w:rsidRPr="00BB7B13" w:rsidRDefault="006938FE"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I.3 Nombre del Bien o Servicio: Descripción genérica de la adquisición del bien o contratación del servicio.</w:t>
      </w:r>
    </w:p>
    <w:p w14:paraId="7A399176" w14:textId="59AF1B81" w:rsidR="006938FE" w:rsidRPr="00BB7B13" w:rsidRDefault="006938FE"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I.4 Empresa: Persona física o jurídica colectiva a quien se le haya adjudicado el contrato de la adquisición del bien o la contratación del servicio.</w:t>
      </w:r>
    </w:p>
    <w:p w14:paraId="29C52C68" w14:textId="156AB94C" w:rsidR="006938FE" w:rsidRPr="00BB7B13" w:rsidRDefault="006938FE"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I.5 Importe del Contrato: Asentar el monto del contrato del bien o servicio, desglosando el concepto del I.V.A., cuando sea procedente.</w:t>
      </w:r>
    </w:p>
    <w:p w14:paraId="0C45699A" w14:textId="77777777" w:rsidR="006938FE" w:rsidRPr="00BB7B13" w:rsidRDefault="006938FE"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Nota. En caso de contratación de varias empresas se deberá referenciar e incluir el Anexo A en los campos</w:t>
      </w:r>
    </w:p>
    <w:p w14:paraId="5DF0E7ED" w14:textId="77777777" w:rsidR="006938FE" w:rsidRPr="00BB7B13" w:rsidRDefault="006938FE"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I.4 y I.5.</w:t>
      </w:r>
    </w:p>
    <w:p w14:paraId="7DFE44AA" w14:textId="77777777" w:rsidR="006938FE" w:rsidRPr="00BB7B13" w:rsidRDefault="006938FE"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II. Índice del Expediente de Adquisición de Bienes y Contratación de Servicios.</w:t>
      </w:r>
    </w:p>
    <w:p w14:paraId="1E9D183C" w14:textId="77777777" w:rsidR="006938FE" w:rsidRPr="00BB7B13" w:rsidRDefault="006938FE"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II.1 Número: Consecutivo de la documental que contiene el expediente.</w:t>
      </w:r>
    </w:p>
    <w:p w14:paraId="0BB76D9F" w14:textId="77777777" w:rsidR="006938FE" w:rsidRPr="00BB7B13" w:rsidRDefault="006938FE"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II.2 Descripción del Documento: Concepto del documento a integrarse al expediente.</w:t>
      </w:r>
    </w:p>
    <w:p w14:paraId="56BCE07E" w14:textId="272DAA17" w:rsidR="006938FE" w:rsidRPr="00BB7B13" w:rsidRDefault="006938FE"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II.3 Existe (si, no): Indicar en este apartado sobre la existencia o no del documento para una pronta verificación.</w:t>
      </w:r>
    </w:p>
    <w:p w14:paraId="26FD25BB" w14:textId="77777777" w:rsidR="006938FE" w:rsidRPr="00BB7B13" w:rsidRDefault="006938FE"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II.4 Original o Copia: Indicar en este espacio si la documental se integra en original o copia.</w:t>
      </w:r>
    </w:p>
    <w:p w14:paraId="2236FB63" w14:textId="28851E48" w:rsidR="006938FE" w:rsidRPr="00BB7B13" w:rsidRDefault="006938FE"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II.5 Responsable de la Información: Indicar en este espacio la unidad administrativa responsable de la custodia del documento original o copia según corresponda.</w:t>
      </w:r>
    </w:p>
    <w:p w14:paraId="259919B9" w14:textId="2B796BFA" w:rsidR="006938FE" w:rsidRPr="00BB7B13" w:rsidRDefault="006938FE"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II.6 Servidor público que valida: Nombre y cargo del (los) servidor(es) público(s) que valida(n) la correcta integración de los expedientes documentales de los procedimientos adquisitivos de bienes y contratación de servicios.</w:t>
      </w:r>
    </w:p>
    <w:p w14:paraId="30FD14E8" w14:textId="0F5F1B0B" w:rsidR="006938FE" w:rsidRPr="00BB7B13" w:rsidRDefault="006938FE"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II.7 Firma: Firma del (los) servidor(es) público(s) que valida(n) la correcta integración de los expedientes documentales de los procedimientos adquisitivos de bienes y contratación de servicios.</w:t>
      </w:r>
    </w:p>
    <w:p w14:paraId="7817C8F1" w14:textId="77777777" w:rsidR="006938FE" w:rsidRPr="00BB7B13" w:rsidRDefault="006938FE"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II.8 Folio: Folio en el que se encuentra cada uno de los documentos referenciados en el índice.</w:t>
      </w:r>
    </w:p>
    <w:p w14:paraId="56B659D1" w14:textId="38F27DD1" w:rsidR="006938FE" w:rsidRPr="00BB7B13" w:rsidRDefault="006938FE"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II.9 Comentario: Se indicarán las razones por las que el o los documentos no estén incorporados al expediente, estableciendo su situación actual, que deberá ser referenciada a través del lugar físico de resguardo y los datos del responsable de la custodia de los documentos originales.</w:t>
      </w:r>
    </w:p>
    <w:p w14:paraId="7E01C81C" w14:textId="14E12F36" w:rsidR="006938FE" w:rsidRPr="00BB7B13" w:rsidRDefault="006938FE"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II.10 Servidor público responsable del resguardo del expediente: Nombre, cargo y firma del responsable del resguardo del expediente documental de los procedimientos adquisitivos de bienes y contratación de servicios.</w:t>
      </w:r>
    </w:p>
    <w:p w14:paraId="75DD064E" w14:textId="3D946CA4" w:rsidR="006938FE" w:rsidRPr="00BB7B13" w:rsidRDefault="006938FE"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III. Documentación que debe contener el Expediente de Adquisición de Bienes o Contratación de Servicios en la modalidad de Licitación Pública Nacional Presencial.</w:t>
      </w:r>
    </w:p>
    <w:p w14:paraId="4F5C4404" w14:textId="066D67F4" w:rsidR="006938FE" w:rsidRPr="00BB7B13" w:rsidRDefault="006938FE"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1. Impresión del Programa Anual de Adquisiciones del Bien o el Servicio: Documento a través del cual se verifica que el bien o servicio se encuentra debidamente programado.</w:t>
      </w:r>
    </w:p>
    <w:p w14:paraId="72FDE2EE" w14:textId="0B06EF5E" w:rsidR="006938FE" w:rsidRPr="00BB7B13" w:rsidRDefault="006938FE"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2. Estudio de mercado: A la investigación, sustentada en información proveniente de fuentes confiables y serias (incluyendo parámetros internacionales), que permita tomar decisiones informadas sobre el mejor procedimiento de adquisición.</w:t>
      </w:r>
    </w:p>
    <w:p w14:paraId="6E5EF289" w14:textId="0978E30C"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3. Oficio de Suficiencia Presupuestal: Documento que avale la existencia de suficiencia presupuestal suscrito por el coordinador administrativo o su equivalente.</w:t>
      </w:r>
    </w:p>
    <w:p w14:paraId="4063A669" w14:textId="22D7C0E6"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4. Dictamen Técnico del Área correspondiente, en su caso: Incluir el documento de carácter técnico, emitido por la unidad administrativa responsable, que por sus funciones avale la adquisición del bien o servicio.</w:t>
      </w:r>
    </w:p>
    <w:p w14:paraId="49F3DED0" w14:textId="77777777"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5. Oficio de Autorización para la Adquisición de Bienes o Contratación de Servicios que rebasen el Ejercicio</w:t>
      </w:r>
    </w:p>
    <w:p w14:paraId="272FF188" w14:textId="058D4D28"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Presupuestal (en su caso): Documento emitido por la Secretaría de Finanzas o unidad administrativa que corresponda, con el que se autoriza la adquisición de bienes o contratación de servicios que rebasen el ejercicio presupuestal.</w:t>
      </w:r>
    </w:p>
    <w:p w14:paraId="23354146" w14:textId="146876EB"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6. Oficio de Autorización de Forma de Pago distinta a la establecida (en su caso): Incorporar documento emitido por la Secretaria de Finanzas o unidad administrativa responsable, en el que se autorice la forma de pago distinta a la establecida y que será aplicable al contrato.</w:t>
      </w:r>
    </w:p>
    <w:p w14:paraId="57747A1F" w14:textId="785C5EE1"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7. Evidencia documental de la Autorización del Titular de la Unidad Administrativa para ejercer los Recursos, en caso de Contratación de Servicios Profesionales: Documento suscrito por el titular de la dependencia o entidad, donde autorice el ejercicio del recurso para este tipo de contrataciones.</w:t>
      </w:r>
    </w:p>
    <w:p w14:paraId="405E9C47" w14:textId="0FB4644D"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8. Evidencia de la verificación realizada de que en los archivos de la administración pública estatal no existen trabajos, estudios o investigaciones, así como de la unidad administrativa respectiva de que en sus archivos no se cuenta con esos trabajos, estudios o investigaciones (en su caso): Documento que valide la inexistencia de trabajos, estudios o investigaciones en los archivos de la administración pública estatal.</w:t>
      </w:r>
    </w:p>
    <w:p w14:paraId="5360287B" w14:textId="09CE1F83"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9. Solicitud de adquisición de bienes o contratación de servicios: Documento de la unidad administrativa usuaria de los bienes o servicios ante el área de administración o convocante, responsable de llevar a cabo el procedimiento adquisitivo para la adquisición del bien o contratación del servicio solicitado.</w:t>
      </w:r>
    </w:p>
    <w:p w14:paraId="005FE615" w14:textId="499F2212"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10. Convocatoria Pública: Documento público por el que la convocante llama a participar en un procedimiento de licitación pública, a todas aquellas personas con interés jurídico y capacidad para presentar propuestas, en términos de la Ley de Contratación Pública del Estado de México y Municipios y su Reglamento.</w:t>
      </w:r>
    </w:p>
    <w:p w14:paraId="11A64B54" w14:textId="747D2023"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 xml:space="preserve">11. Publicación a través del medio electrónico </w:t>
      </w:r>
      <w:proofErr w:type="spellStart"/>
      <w:r w:rsidRPr="00BB7B13">
        <w:rPr>
          <w:rFonts w:ascii="Palatino Linotype" w:eastAsia="Palatino Linotype" w:hAnsi="Palatino Linotype" w:cs="Palatino Linotype"/>
          <w:i/>
          <w:sz w:val="22"/>
          <w:szCs w:val="22"/>
          <w:lang w:eastAsia="es-MX"/>
        </w:rPr>
        <w:t>Compramex</w:t>
      </w:r>
      <w:proofErr w:type="spellEnd"/>
      <w:r w:rsidRPr="00BB7B13">
        <w:rPr>
          <w:rFonts w:ascii="Palatino Linotype" w:eastAsia="Palatino Linotype" w:hAnsi="Palatino Linotype" w:cs="Palatino Linotype"/>
          <w:i/>
          <w:sz w:val="22"/>
          <w:szCs w:val="22"/>
          <w:lang w:eastAsia="es-MX"/>
        </w:rPr>
        <w:t xml:space="preserve"> y en los diarios de mayor circulación en la Capital del Estado y a nivel nacional: Documento donde conste que la convocatoria se publicó en los medios que establece la normatividad aplicable en la materia, dicha publicación contendrá los datos de la convocatoria</w:t>
      </w:r>
    </w:p>
    <w:p w14:paraId="4A228A34" w14:textId="5B674030"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 xml:space="preserve">Asimismo, se incluirán en este apartado los documentos alusivos al trámite para la publicación de la convocatoria y su inclusión en el sistema </w:t>
      </w:r>
      <w:proofErr w:type="spellStart"/>
      <w:r w:rsidRPr="00BB7B13">
        <w:rPr>
          <w:rFonts w:ascii="Palatino Linotype" w:eastAsia="Palatino Linotype" w:hAnsi="Palatino Linotype" w:cs="Palatino Linotype"/>
          <w:i/>
          <w:sz w:val="22"/>
          <w:szCs w:val="22"/>
          <w:lang w:eastAsia="es-MX"/>
        </w:rPr>
        <w:t>Compramex</w:t>
      </w:r>
      <w:proofErr w:type="spellEnd"/>
      <w:r w:rsidRPr="00BB7B13">
        <w:rPr>
          <w:rFonts w:ascii="Palatino Linotype" w:eastAsia="Palatino Linotype" w:hAnsi="Palatino Linotype" w:cs="Palatino Linotype"/>
          <w:i/>
          <w:sz w:val="22"/>
          <w:szCs w:val="22"/>
          <w:lang w:eastAsia="es-MX"/>
        </w:rPr>
        <w:t>.</w:t>
      </w:r>
    </w:p>
    <w:p w14:paraId="5E44A953" w14:textId="2199907D"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12. Bases: Documento público expedido unilateralmente por la autoridad convocante, donde se establece la información sobre el objeto, alcance, requisitos, términos y demás condiciones del procedimiento para la adquisición, enajenación o el arrendamiento de bienes y la contratación de servicios.</w:t>
      </w:r>
    </w:p>
    <w:p w14:paraId="6DAF7092" w14:textId="438C03EB"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13. Constancia (s) que avale(n) que la(s) empresa(s) o persona(s) física(s) no se encuentre(n) incluida(s) en el Registro de Empresas o Personas Físicas Objetadas: Incluir el documento o constancia emitido por el Registro de Empresas o Personas Físicas Objetadas de la Secretaría de la Contraloría del Gobierno del Estado de México, que indique si la(s) empresa(s) participante(s) se encuentra(n) o no en dicho registro.</w:t>
      </w:r>
    </w:p>
    <w:p w14:paraId="0D07C144" w14:textId="73100C23"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Nota. La constancia de que las personas físicas o jurídicas colectivas no se encuentran objetadas para participar en los procedimientos adquisitivos deberá de ser integrada al expediente en la apertura de propuestas técnicas y económicas y suscripción de contrato. Todo ello proveerlo desde las bases.</w:t>
      </w:r>
    </w:p>
    <w:p w14:paraId="491A8AC7" w14:textId="717B2EF4"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14. Registro de Asistencia a la Junta de Aclaraciones (en su caso): Documento del registro de asistencia del (de los) interesado(s) que podrá contener: fecha, nombre, empresa y firma de los asistentes a la junta de aclaraciones sobre las bases de los bienes o servicios a adquirir.</w:t>
      </w:r>
    </w:p>
    <w:p w14:paraId="03713E03" w14:textId="725FD166"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15. Acta de Junta de Aclaraciones (en su caso): Documento donde consta la celebración del acto de la junta de aclaraciones, citándose el nombre de los participantes, las preguntas y aclaraciones u otros hechos que pudieran derivarse, en su caso las modificaciones a la convocatoria o bases y demás requisitos establecidos en la normatividad aplicable.</w:t>
      </w:r>
    </w:p>
    <w:p w14:paraId="1B930653" w14:textId="2E4464E2"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16. Recibos de pago de Bases: Copia del recibo de pago de acuerdo al sistema utilizado por la convocante, en donde consta que el oferente realizó el pago para la adquisición de las bases del concurso, lo que le da derecho a participar en él.</w:t>
      </w:r>
    </w:p>
    <w:p w14:paraId="5D363E0D" w14:textId="56C8DA82"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17. Registro de Asistencia al Acto de Presentación y Apertura de Propuestas: Documento del registro de asistencia del (de los) oferente (s) que podrá contener: fecha, nombre, empresa y firma de los asistentes al acto.</w:t>
      </w:r>
    </w:p>
    <w:p w14:paraId="21FB8F65" w14:textId="562DFC0B"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18. Propuesta (s) Técnica (s): Incorporar la(s) propuesta(s) presentada(s) por el (los) oferentes (es), respecto del bien o servicio licitado.</w:t>
      </w:r>
    </w:p>
    <w:p w14:paraId="33514B83" w14:textId="397D0AE1"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19. Propuesta (s) Económica (s): Incorporar la(s) propuesta(s) presentada(s) por el (los) oferentes (s) respecto del bien o servicio licitado.</w:t>
      </w:r>
    </w:p>
    <w:p w14:paraId="1F60FE2E" w14:textId="62C93264"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 xml:space="preserve">20. Acta del Acto de Presentación y Apertura de Propuestas: Documento donde consta la celebración del acto de presentación y apertura de propuesta, en donde se citan los hechos suscitados durante el acto, los funcionarios que participaron, el (los) oferente (s) que se presentó (aron), declaratoria de aceptación o </w:t>
      </w:r>
      <w:proofErr w:type="spellStart"/>
      <w:r w:rsidRPr="00BB7B13">
        <w:rPr>
          <w:rFonts w:ascii="Palatino Linotype" w:eastAsia="Palatino Linotype" w:hAnsi="Palatino Linotype" w:cs="Palatino Linotype"/>
          <w:i/>
          <w:sz w:val="22"/>
          <w:szCs w:val="22"/>
          <w:lang w:eastAsia="es-MX"/>
        </w:rPr>
        <w:t>desechamiento</w:t>
      </w:r>
      <w:proofErr w:type="spellEnd"/>
      <w:r w:rsidRPr="00BB7B13">
        <w:rPr>
          <w:rFonts w:ascii="Palatino Linotype" w:eastAsia="Palatino Linotype" w:hAnsi="Palatino Linotype" w:cs="Palatino Linotype"/>
          <w:i/>
          <w:sz w:val="22"/>
          <w:szCs w:val="22"/>
          <w:lang w:eastAsia="es-MX"/>
        </w:rPr>
        <w:t xml:space="preserve"> de propuestas técnicas, declaratoria de aceptación o </w:t>
      </w:r>
      <w:proofErr w:type="spellStart"/>
      <w:r w:rsidRPr="00BB7B13">
        <w:rPr>
          <w:rFonts w:ascii="Palatino Linotype" w:eastAsia="Palatino Linotype" w:hAnsi="Palatino Linotype" w:cs="Palatino Linotype"/>
          <w:i/>
          <w:sz w:val="22"/>
          <w:szCs w:val="22"/>
          <w:lang w:eastAsia="es-MX"/>
        </w:rPr>
        <w:t>desechamiento</w:t>
      </w:r>
      <w:proofErr w:type="spellEnd"/>
      <w:r w:rsidRPr="00BB7B13">
        <w:rPr>
          <w:rFonts w:ascii="Palatino Linotype" w:eastAsia="Palatino Linotype" w:hAnsi="Palatino Linotype" w:cs="Palatino Linotype"/>
          <w:i/>
          <w:sz w:val="22"/>
          <w:szCs w:val="22"/>
          <w:lang w:eastAsia="es-MX"/>
        </w:rPr>
        <w:t xml:space="preserve"> de las propuestas económicas, monto propuesto de los bienes o servicios a adquirir, lugar , fecha y hora para el procedimiento de contraoferta y el lugar, fecha y hora para la comunicación del fallo.</w:t>
      </w:r>
    </w:p>
    <w:p w14:paraId="00F74C61" w14:textId="2A8FAE6A"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21. Oficio de cumplimiento o incumplimiento de propuestas por parte del área usuaria: Escrito presentado por las áreas requirentes ante la convocante respecto de la opinión de cumplimiento o incumplimiento de las propuestas presentadas por los oferentes en el procedimiento adquisitivo de que se trate.</w:t>
      </w:r>
    </w:p>
    <w:p w14:paraId="09442A42" w14:textId="08C0B19F"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22. Precios de Referencia: Incorporar el o los precios de referencia empleados para el procedimiento adquisitivo sustentados en el estudio de mercado o procedimiento normativo aplicado.</w:t>
      </w:r>
    </w:p>
    <w:p w14:paraId="6B88838D" w14:textId="3939E78F"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23. Evidencia Documental del Análisis y Evaluación de las Propuestas Técnicas y Económicas: Incorporar la documental que acredite el análisis y evaluaciones realizadas a las propuestas técnicas y económicas, con el fin de determinar aquéllas que cumplieron con la información, documentación o demás requisitos solicitados en las bases así como la que resultó ser la más conveniente en cuanto a precio, calidad, financiamiento, oportunidad y demás circunstancias pertinentes para el Gobierno del Estado de México.</w:t>
      </w:r>
    </w:p>
    <w:p w14:paraId="5A3CCF64" w14:textId="76D505C8"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24. Registro de Asistencia al Acto de Contraoferta: Documento del registro de asistencia del (de los) oferente (s) que participan en el acto de contraoferta que podrá contener: fecha, nombre, empresa y firma de los asistentes al acto.</w:t>
      </w:r>
    </w:p>
    <w:p w14:paraId="4717F630" w14:textId="27245354"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25. Documento de Contraoferta (en su caso): Incorporar el documento en el que el (los) oferente (s), por escrito, reduzca(n) los precios de su propuesta original habiéndose comunicado previamente los precios de referencia.</w:t>
      </w:r>
    </w:p>
    <w:p w14:paraId="5C5EDF76" w14:textId="348AD46A"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26. Acta del Acto de Contraoferta: Documento donde consta la celebración del acto de Contraoferta, en donde se citan los hechos suscitados durante el acto, los funcionarios que participaron, el (los) oferente (s) que se presentó (aron), (el o) los monto(s) de la Contraoferta de los bienes o servicios a adquirir.</w:t>
      </w:r>
    </w:p>
    <w:p w14:paraId="46E6CC71" w14:textId="21CF7DBC"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 xml:space="preserve">27. Dictamen de Adjudicación: Documento emitido por el Comité de Adquisiciones y Servicios, en el que consta de la reseña cronológica de los actos del procedimiento adquisitivo y el análisis de las propuestas, indicando, entre otros rubros, las razones y fundamento del </w:t>
      </w:r>
      <w:proofErr w:type="spellStart"/>
      <w:r w:rsidRPr="00BB7B13">
        <w:rPr>
          <w:rFonts w:ascii="Palatino Linotype" w:eastAsia="Palatino Linotype" w:hAnsi="Palatino Linotype" w:cs="Palatino Linotype"/>
          <w:i/>
          <w:sz w:val="22"/>
          <w:szCs w:val="22"/>
          <w:lang w:eastAsia="es-MX"/>
        </w:rPr>
        <w:t>desechamiento</w:t>
      </w:r>
      <w:proofErr w:type="spellEnd"/>
      <w:r w:rsidRPr="00BB7B13">
        <w:rPr>
          <w:rFonts w:ascii="Palatino Linotype" w:eastAsia="Palatino Linotype" w:hAnsi="Palatino Linotype" w:cs="Palatino Linotype"/>
          <w:i/>
          <w:sz w:val="22"/>
          <w:szCs w:val="22"/>
          <w:lang w:eastAsia="es-MX"/>
        </w:rPr>
        <w:t xml:space="preserve"> o descalificación, las que fueron aceptadas, así como la adjudicación a favor del licitante que reúna los requisitos solicitados en las bases.</w:t>
      </w:r>
    </w:p>
    <w:p w14:paraId="23D93822" w14:textId="0A9CEB18"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28. Acuerdo del acta de sesión de comité: Documento sobre el análisis de propuestas que realizan los integrantes de comité de adquisiciones y servicios para determinar la adjudicación o no del procedimiento.</w:t>
      </w:r>
    </w:p>
    <w:p w14:paraId="2D0C5585" w14:textId="1718584A"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29. Fallo de Adjudicación: Documento emitido por la convocante que contiene el nombre o clave de los licitantes o invitados cuyas propuestas técnicas y económicas fueron desechadas o descalificadas, las razones y fundamento invocados para ello; nombre o clave de los licitantes o invitados cuyas propuestas técnicas y económicas fueron aprobadas; nombre o clave de los licitantes o invitados a quienes se adjudique el contrato, e identificación de cada una de las partidas o conceptos y montos asignados; información para la suscripción del contrato, presentación de garantías, y en su caso, entrega de anticipos, conforme a las bases.</w:t>
      </w:r>
    </w:p>
    <w:p w14:paraId="33AEA829" w14:textId="3E6E2DFB"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30. Contrato (s): Incluir el o los instrumentos contractuales suscritos con el (los) oferente (s) ganador(es), en el (los) que recayó la adjudicación del procedimiento licitatorio.</w:t>
      </w:r>
    </w:p>
    <w:p w14:paraId="24EB08F9" w14:textId="205ED408"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31. Testimonio escrito emitido por el Testigo Social en la Contratación (en su caso): Documento debidamente validado y entregado por el Testigo Social a la unidad contratante, mismo que contendrá los apartados establecidos en la normatividad aplicable.</w:t>
      </w:r>
    </w:p>
    <w:p w14:paraId="70BE41FB" w14:textId="0496A99F"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32. Garantías de Anticipo (en su caso), de Cumplimiento (en su caso), de Defectos o Vicios Ocultos (en su caso): Se incorporará la garantía exhibida a través de fianza, cheque certificado o cheque de caja, en su caso, otorgadas por institución debidamente autorizada.</w:t>
      </w:r>
    </w:p>
    <w:p w14:paraId="779687B1" w14:textId="14557F23"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33. Oficio de Aviso de Cumplimiento o Incumplimiento de Contrato por el Área Usuaria: Escrito emitido por la unidad administrativa usuaria por el que informa a la contratante el cumplimiento o incumplimiento del proveedor o prestador del servicio.</w:t>
      </w:r>
    </w:p>
    <w:p w14:paraId="2551E816" w14:textId="53594040"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34. Evidencia documental de la Gestión para el Inicio del Procedimiento Administrativo Sancionador, dirigido al área respectiva, en posibles incumplimientos (en su caso): Documento que acredite la gestión para el inicio del Procedimiento Administrativo Sancionador al área respectiva.</w:t>
      </w:r>
    </w:p>
    <w:p w14:paraId="218ABD62" w14:textId="51759C12"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35. Evidencia Documental de la Aplicación de Penas Convencionales (en su caso): En caso de presentarse, incorporar el documento por el que conste la sanción impuesta al proveedor o prestador de servicios por incumplimiento del contrato.</w:t>
      </w:r>
    </w:p>
    <w:p w14:paraId="505F110F" w14:textId="6EF81148"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36. Evidencia Documental del Cobro / aplicación de Garantías (en su caso): Documento que avale la recuperación de la garantía establecida para la adquisición del bien o servicio.</w:t>
      </w:r>
    </w:p>
    <w:p w14:paraId="762FBADE" w14:textId="6624C05E"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37. Registro de Control de Facturación y Liquidación de Contrato: Registro de las facturas que acrediten el cumplimiento o incumplimiento del suministro del bien o prestación del servicio, adjuntando, en su caso, copia de las facturas correspondientes.</w:t>
      </w:r>
    </w:p>
    <w:p w14:paraId="269FFDCA" w14:textId="0D2C33BE"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38. Convenio Modificatorio (en su caso): Documento que acredite las modificaciones al contrato de adquisición de bienes o contratación de servicios, en términos de la normatividad aplicable.</w:t>
      </w:r>
    </w:p>
    <w:p w14:paraId="5AC1660A" w14:textId="5BDA7887" w:rsidR="001A5840" w:rsidRPr="00BB7B13" w:rsidRDefault="001A5840" w:rsidP="00BB7B13">
      <w:pPr>
        <w:ind w:left="850" w:right="901"/>
        <w:jc w:val="both"/>
        <w:rPr>
          <w:rFonts w:ascii="Palatino Linotype" w:eastAsia="Palatino Linotype" w:hAnsi="Palatino Linotype" w:cs="Palatino Linotype"/>
          <w:i/>
          <w:sz w:val="22"/>
          <w:szCs w:val="22"/>
          <w:lang w:eastAsia="es-MX"/>
        </w:rPr>
      </w:pPr>
      <w:r w:rsidRPr="00BB7B13">
        <w:rPr>
          <w:rFonts w:ascii="Palatino Linotype" w:eastAsia="Palatino Linotype" w:hAnsi="Palatino Linotype" w:cs="Palatino Linotype"/>
          <w:i/>
          <w:sz w:val="22"/>
          <w:szCs w:val="22"/>
          <w:lang w:eastAsia="es-MX"/>
        </w:rPr>
        <w:t>39. Endosos Modificatorios a la Póliza de Garantía (en su caso): En caso de registrarse ajustes o modificaciones a los plazos de entrega, al monto del contrato o a las cláusulas del mismo, se incorporará documento emitido por la afianzadora en el que se haga constar el endoso que modifica la póliza de fianza que corresponda.</w:t>
      </w:r>
    </w:p>
    <w:p w14:paraId="3C6BD70C" w14:textId="77777777" w:rsidR="009A076F" w:rsidRPr="00BB7B13" w:rsidRDefault="009A076F" w:rsidP="00BB7B13">
      <w:pPr>
        <w:spacing w:line="360" w:lineRule="auto"/>
        <w:ind w:right="49"/>
        <w:jc w:val="both"/>
        <w:rPr>
          <w:rFonts w:ascii="Palatino Linotype" w:eastAsia="Palatino Linotype" w:hAnsi="Palatino Linotype" w:cs="Palatino Linotype"/>
          <w:lang w:eastAsia="es-MX"/>
        </w:rPr>
      </w:pPr>
    </w:p>
    <w:p w14:paraId="7792AEDA" w14:textId="5B370055" w:rsidR="00375E9D" w:rsidRPr="00BB7B13" w:rsidRDefault="00F539C6" w:rsidP="00BB7B13">
      <w:pPr>
        <w:spacing w:line="360" w:lineRule="auto"/>
        <w:ind w:right="49"/>
        <w:jc w:val="both"/>
        <w:rPr>
          <w:rFonts w:ascii="Palatino Linotype" w:hAnsi="Palatino Linotype"/>
        </w:rPr>
      </w:pPr>
      <w:r w:rsidRPr="00BB7B13">
        <w:rPr>
          <w:rFonts w:ascii="Palatino Linotype" w:hAnsi="Palatino Linotype"/>
        </w:rPr>
        <w:t>Por lo tanto, la información disponible en IPOMEX respecto de los</w:t>
      </w:r>
      <w:r w:rsidR="001A5840" w:rsidRPr="00BB7B13">
        <w:rPr>
          <w:rFonts w:ascii="Palatino Linotype" w:eastAsia="Palatino Linotype" w:hAnsi="Palatino Linotype" w:cs="Palatino Linotype"/>
          <w:lang w:eastAsia="es-MX"/>
        </w:rPr>
        <w:t xml:space="preserve"> procedimientos </w:t>
      </w:r>
      <w:r w:rsidR="001A5840" w:rsidRPr="00BB7B13">
        <w:rPr>
          <w:rFonts w:ascii="Palatino Linotype" w:hAnsi="Palatino Linotype"/>
        </w:rPr>
        <w:t>de adquisición de bienes y contratación de servicios en las modalidades de licitación pública, invitación restringida y adjudicación directa</w:t>
      </w:r>
      <w:r w:rsidR="003C75C1" w:rsidRPr="00BB7B13">
        <w:rPr>
          <w:rFonts w:ascii="Palatino Linotype" w:hAnsi="Palatino Linotype"/>
        </w:rPr>
        <w:t xml:space="preserve"> </w:t>
      </w:r>
      <w:r w:rsidR="007157DA" w:rsidRPr="00BB7B13">
        <w:rPr>
          <w:rFonts w:ascii="Palatino Linotype" w:hAnsi="Palatino Linotype"/>
        </w:rPr>
        <w:t>no colma totalmente la pretensión del recurrente.</w:t>
      </w:r>
    </w:p>
    <w:p w14:paraId="1B07F8EE" w14:textId="77777777" w:rsidR="00F539C6" w:rsidRPr="00BB7B13" w:rsidRDefault="00F539C6" w:rsidP="00BB7B13">
      <w:pPr>
        <w:spacing w:line="360" w:lineRule="auto"/>
        <w:ind w:right="49"/>
        <w:jc w:val="both"/>
        <w:rPr>
          <w:rFonts w:ascii="Palatino Linotype" w:hAnsi="Palatino Linotype"/>
        </w:rPr>
      </w:pPr>
    </w:p>
    <w:p w14:paraId="5CF1BA9B" w14:textId="6D9412D3" w:rsidR="001A5840" w:rsidRPr="00BB7B13" w:rsidRDefault="00F539C6" w:rsidP="00BB7B13">
      <w:pPr>
        <w:spacing w:line="360" w:lineRule="auto"/>
        <w:ind w:right="49"/>
        <w:jc w:val="both"/>
        <w:rPr>
          <w:rFonts w:ascii="Palatino Linotype" w:hAnsi="Palatino Linotype"/>
        </w:rPr>
      </w:pPr>
      <w:r w:rsidRPr="00BB7B13">
        <w:rPr>
          <w:rFonts w:ascii="Palatino Linotype" w:hAnsi="Palatino Linotype"/>
        </w:rPr>
        <w:t>Entonces,</w:t>
      </w:r>
      <w:r w:rsidR="00127138" w:rsidRPr="00BB7B13">
        <w:rPr>
          <w:rFonts w:ascii="Palatino Linotype" w:hAnsi="Palatino Linotype"/>
        </w:rPr>
        <w:t xml:space="preserve"> al no encontrarse toda la información en IPOMEX </w:t>
      </w:r>
      <w:r w:rsidR="003C75C1" w:rsidRPr="00BB7B13">
        <w:rPr>
          <w:rFonts w:ascii="Palatino Linotype" w:hAnsi="Palatino Linotype"/>
        </w:rPr>
        <w:t xml:space="preserve">resulta procedente el cambio de modalidad </w:t>
      </w:r>
      <w:r w:rsidR="00682F72" w:rsidRPr="00BB7B13">
        <w:rPr>
          <w:rFonts w:ascii="Palatino Linotype" w:hAnsi="Palatino Linotype"/>
        </w:rPr>
        <w:t xml:space="preserve">a consulta directa </w:t>
      </w:r>
      <w:r w:rsidR="003C75C1" w:rsidRPr="00BB7B13">
        <w:rPr>
          <w:rFonts w:ascii="Palatino Linotype" w:hAnsi="Palatino Linotype"/>
        </w:rPr>
        <w:t xml:space="preserve">para los procedimientos adquisitivos de </w:t>
      </w:r>
      <w:r w:rsidR="00682F72" w:rsidRPr="00BB7B13">
        <w:rPr>
          <w:rFonts w:ascii="Palatino Linotype" w:hAnsi="Palatino Linotype"/>
        </w:rPr>
        <w:t xml:space="preserve">bienes y contratación de servicios del ejercicio fiscal 2021, </w:t>
      </w:r>
      <w:r w:rsidR="00375E9D" w:rsidRPr="00BB7B13">
        <w:rPr>
          <w:rFonts w:ascii="Palatino Linotype" w:hAnsi="Palatino Linotype"/>
        </w:rPr>
        <w:t>puesto que,</w:t>
      </w:r>
      <w:r w:rsidR="00682F72" w:rsidRPr="00BB7B13">
        <w:rPr>
          <w:rFonts w:ascii="Palatino Linotype" w:hAnsi="Palatino Linotype"/>
        </w:rPr>
        <w:t xml:space="preserve"> para cumplir de manera cabal con el Derecho de Acceso a la Información Pública, EL SUJETO OBLIGADO menciona que la información sobre pasa las capacidades permitidas en el sistema SAIMEX. </w:t>
      </w:r>
    </w:p>
    <w:p w14:paraId="32D7537F" w14:textId="77777777" w:rsidR="003C75C1" w:rsidRPr="00BB7B13" w:rsidRDefault="003C75C1" w:rsidP="00BB7B13">
      <w:pPr>
        <w:spacing w:line="360" w:lineRule="auto"/>
        <w:ind w:right="49"/>
        <w:jc w:val="both"/>
        <w:rPr>
          <w:rFonts w:ascii="Palatino Linotype" w:hAnsi="Palatino Linotype"/>
        </w:rPr>
      </w:pPr>
    </w:p>
    <w:p w14:paraId="5C24BFBA" w14:textId="4E6A8204" w:rsidR="00A8350D" w:rsidRPr="00BB7B13" w:rsidRDefault="00A8350D" w:rsidP="00BB7B13">
      <w:pPr>
        <w:spacing w:line="360" w:lineRule="auto"/>
        <w:ind w:right="49"/>
        <w:jc w:val="both"/>
        <w:rPr>
          <w:rFonts w:ascii="Palatino Linotype" w:eastAsia="Palatino Linotype" w:hAnsi="Palatino Linotype" w:cs="Palatino Linotype"/>
          <w:lang w:eastAsia="es-MX"/>
        </w:rPr>
      </w:pPr>
      <w:r w:rsidRPr="00BB7B13">
        <w:rPr>
          <w:rFonts w:ascii="Palatino Linotype" w:eastAsia="Palatino Linotype" w:hAnsi="Palatino Linotype" w:cs="Palatino Linotype"/>
          <w:lang w:eastAsia="es-MX"/>
        </w:rPr>
        <w:t xml:space="preserve">Es así que, este Organismo Garante no cuenta con facultades para pronunciarse de la veracidad de la información que los sujetos obligados ponen a disposición de los particulares, aunado a ello, de conformidad con el artículo 12 de la Ley de Transparencia y Acceso a la Información Pública del Estado de México y Municipios, los sujetos obligados únicamente proporcionarán la información que se les requiera, tal como obren en sus archivos. </w:t>
      </w:r>
    </w:p>
    <w:p w14:paraId="08DC178B" w14:textId="77777777" w:rsidR="00A8350D" w:rsidRPr="00BB7B13" w:rsidRDefault="00A8350D" w:rsidP="00BB7B13">
      <w:pPr>
        <w:spacing w:line="360" w:lineRule="auto"/>
        <w:ind w:right="49"/>
        <w:jc w:val="both"/>
        <w:rPr>
          <w:rFonts w:ascii="Palatino Linotype" w:eastAsia="Palatino Linotype" w:hAnsi="Palatino Linotype" w:cs="Palatino Linotype"/>
          <w:lang w:eastAsia="es-MX"/>
        </w:rPr>
      </w:pPr>
    </w:p>
    <w:p w14:paraId="7E7FE238" w14:textId="77777777" w:rsidR="00A8350D" w:rsidRPr="00BB7B13" w:rsidRDefault="00A8350D" w:rsidP="00BB7B13">
      <w:pPr>
        <w:spacing w:line="360" w:lineRule="auto"/>
        <w:ind w:right="49"/>
        <w:jc w:val="both"/>
        <w:rPr>
          <w:rFonts w:ascii="Palatino Linotype" w:eastAsia="Palatino Linotype" w:hAnsi="Palatino Linotype" w:cs="Palatino Linotype"/>
          <w:lang w:eastAsia="es-MX"/>
        </w:rPr>
      </w:pPr>
      <w:r w:rsidRPr="00BB7B13">
        <w:rPr>
          <w:rFonts w:ascii="Palatino Linotype" w:eastAsia="Palatino Linotype" w:hAnsi="Palatino Linotype" w:cs="Palatino Linotype"/>
          <w:lang w:eastAsia="es-MX"/>
        </w:rPr>
        <w:t xml:space="preserve">Asimismo, resulta necesario traer a colación lo que establece el Criterio 31/10 emitido por el Instituto Nacional de Transparencia, Acceso a la Información y Protección de Datos Personales que señala lo siguiente: </w:t>
      </w:r>
    </w:p>
    <w:p w14:paraId="0B167D6D" w14:textId="77777777" w:rsidR="00A8350D" w:rsidRPr="00BB7B13" w:rsidRDefault="00A8350D" w:rsidP="00BB7B13">
      <w:pPr>
        <w:ind w:right="49"/>
        <w:jc w:val="both"/>
        <w:rPr>
          <w:rFonts w:ascii="Palatino Linotype" w:eastAsia="Palatino Linotype" w:hAnsi="Palatino Linotype" w:cs="Palatino Linotype"/>
          <w:lang w:eastAsia="es-MX"/>
        </w:rPr>
      </w:pPr>
    </w:p>
    <w:p w14:paraId="78D67478" w14:textId="77777777" w:rsidR="00A8350D" w:rsidRPr="00BB7B13" w:rsidRDefault="00A8350D" w:rsidP="00BB7B13">
      <w:pPr>
        <w:ind w:left="850" w:right="901"/>
        <w:jc w:val="both"/>
        <w:rPr>
          <w:rFonts w:ascii="Palatino Linotype" w:eastAsia="Palatino Linotype" w:hAnsi="Palatino Linotype" w:cs="Palatino Linotype"/>
          <w:i/>
          <w:sz w:val="22"/>
          <w:lang w:eastAsia="es-MX"/>
        </w:rPr>
      </w:pPr>
      <w:r w:rsidRPr="00BB7B13">
        <w:rPr>
          <w:rFonts w:ascii="Palatino Linotype" w:eastAsia="Palatino Linotype" w:hAnsi="Palatino Linotype" w:cs="Palatino Linotype"/>
          <w:b/>
          <w:i/>
          <w:sz w:val="22"/>
          <w:lang w:eastAsia="es-MX"/>
        </w:rPr>
        <w:t xml:space="preserve">El Instituto Federal de Acceso a la Información y Protección de Datos no cuenta con facultades para pronunciarse respecto de la veracidad de los documentos proporcionados por los sujetos obligados. </w:t>
      </w:r>
      <w:r w:rsidRPr="00BB7B13">
        <w:rPr>
          <w:rFonts w:ascii="Palatino Linotype" w:eastAsia="Palatino Linotype" w:hAnsi="Palatino Linotype" w:cs="Palatino Linotype"/>
          <w:i/>
          <w:sz w:val="22"/>
          <w:lang w:eastAsia="es-MX"/>
        </w:rPr>
        <w:t>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63F106F" w14:textId="77777777" w:rsidR="00A8350D" w:rsidRPr="00BB7B13" w:rsidRDefault="00A8350D" w:rsidP="00BB7B13">
      <w:pPr>
        <w:ind w:right="49"/>
        <w:jc w:val="both"/>
        <w:rPr>
          <w:rFonts w:ascii="Palatino Linotype" w:eastAsia="Palatino Linotype" w:hAnsi="Palatino Linotype" w:cs="Palatino Linotype"/>
          <w:lang w:eastAsia="es-MX"/>
        </w:rPr>
      </w:pPr>
    </w:p>
    <w:p w14:paraId="4C666171" w14:textId="77777777" w:rsidR="00A8350D" w:rsidRPr="00BB7B13" w:rsidRDefault="00A8350D" w:rsidP="00BB7B13">
      <w:pPr>
        <w:spacing w:line="360" w:lineRule="auto"/>
        <w:jc w:val="both"/>
        <w:rPr>
          <w:rFonts w:ascii="Palatino Linotype" w:eastAsia="Palatino Linotype" w:hAnsi="Palatino Linotype" w:cs="Palatino Linotype"/>
          <w:lang w:eastAsia="es-MX"/>
        </w:rPr>
      </w:pPr>
      <w:r w:rsidRPr="00BB7B13">
        <w:rPr>
          <w:rFonts w:ascii="Palatino Linotype" w:eastAsia="Palatino Linotype" w:hAnsi="Palatino Linotype" w:cs="Palatino Linotype"/>
          <w:lang w:eastAsia="es-MX"/>
        </w:rPr>
        <w:t xml:space="preserve">Ahora bien, es importante mencionar que, el Órgano Garante Nacional, ha considerado que no resulta suficiente justificar una imposibilidad técnica y humana para acreditar un cambio de modalidad, sino que es necesario demostrar otros impedimentos con el fin de privilegiar el Principio de Gratuidad y Máxima Publicidad; argumentos que encuentran sustento dentro diversas de sus resoluciones de Recursos de Inconformidad como el RIA 136/20, RIA 140/20, RIA 153/20 RIA 237/20, RIA 257/20, RIA 258/20. </w:t>
      </w:r>
    </w:p>
    <w:p w14:paraId="0EB51434" w14:textId="77777777" w:rsidR="00A8350D" w:rsidRPr="00BB7B13" w:rsidRDefault="00A8350D" w:rsidP="00BB7B13">
      <w:pPr>
        <w:spacing w:line="360" w:lineRule="auto"/>
        <w:jc w:val="both"/>
        <w:rPr>
          <w:rFonts w:ascii="Palatino Linotype" w:eastAsia="Palatino Linotype" w:hAnsi="Palatino Linotype" w:cs="Palatino Linotype"/>
          <w:lang w:eastAsia="es-MX"/>
        </w:rPr>
      </w:pPr>
    </w:p>
    <w:p w14:paraId="53D4D4CC" w14:textId="77777777" w:rsidR="00A8350D" w:rsidRPr="00BB7B13" w:rsidRDefault="00A8350D" w:rsidP="00BB7B13">
      <w:pPr>
        <w:spacing w:line="360" w:lineRule="auto"/>
        <w:jc w:val="both"/>
        <w:rPr>
          <w:rFonts w:ascii="Palatino Linotype" w:eastAsia="Palatino Linotype" w:hAnsi="Palatino Linotype" w:cs="Palatino Linotype"/>
          <w:lang w:eastAsia="es-MX"/>
        </w:rPr>
      </w:pPr>
      <w:r w:rsidRPr="00BB7B13">
        <w:rPr>
          <w:rFonts w:ascii="Palatino Linotype" w:eastAsia="Palatino Linotype" w:hAnsi="Palatino Linotype" w:cs="Palatino Linotype"/>
          <w:lang w:eastAsia="es-MX"/>
        </w:rPr>
        <w:t xml:space="preserve">Por lo que, </w:t>
      </w:r>
      <w:r w:rsidRPr="00BB7B13">
        <w:rPr>
          <w:rFonts w:ascii="Palatino Linotype" w:eastAsia="Palatino Linotype" w:hAnsi="Palatino Linotype" w:cs="Palatino Linotype"/>
          <w:b/>
          <w:lang w:eastAsia="es-MX"/>
        </w:rPr>
        <w:t xml:space="preserve">EL SUJETO OBLIGADO debe proporcionar otras modalidades para la entrega de la información </w:t>
      </w:r>
      <w:r w:rsidRPr="00BB7B13">
        <w:rPr>
          <w:rFonts w:ascii="Palatino Linotype" w:eastAsia="Palatino Linotype" w:hAnsi="Palatino Linotype" w:cs="Palatino Linotype"/>
          <w:lang w:eastAsia="es-MX"/>
        </w:rPr>
        <w:t>para el caso de que esta no pueda realizarse a través del Sistema de Acceso a la Información Mexiquense y,</w:t>
      </w:r>
      <w:r w:rsidRPr="00BB7B13">
        <w:rPr>
          <w:rFonts w:ascii="Palatino Linotype" w:eastAsia="Palatino Linotype" w:hAnsi="Palatino Linotype" w:cs="Palatino Linotype"/>
          <w:b/>
          <w:lang w:eastAsia="es-MX"/>
        </w:rPr>
        <w:t xml:space="preserve"> no únicamente cambiar la modalidad a consulta directa</w:t>
      </w:r>
      <w:r w:rsidRPr="00BB7B13">
        <w:rPr>
          <w:rFonts w:ascii="Palatino Linotype" w:eastAsia="Palatino Linotype" w:hAnsi="Palatino Linotype" w:cs="Palatino Linotype"/>
          <w:lang w:eastAsia="es-MX"/>
        </w:rPr>
        <w:t xml:space="preserve">, tales como: copia simple o certificada, a través de disco compacto, medios de almacenamiento (USB), e incluso su envió a través de correo certificado previo pago de los costos de reproducción correspondientes. </w:t>
      </w:r>
    </w:p>
    <w:p w14:paraId="73E2C5A6" w14:textId="77777777" w:rsidR="00BC3598" w:rsidRPr="00BB7B13" w:rsidRDefault="00BC3598" w:rsidP="00BB7B13">
      <w:pPr>
        <w:spacing w:line="360" w:lineRule="auto"/>
        <w:jc w:val="both"/>
        <w:rPr>
          <w:rFonts w:ascii="Palatino Linotype" w:eastAsia="Palatino Linotype" w:hAnsi="Palatino Linotype" w:cs="Palatino Linotype"/>
          <w:lang w:eastAsia="es-MX"/>
        </w:rPr>
      </w:pPr>
    </w:p>
    <w:p w14:paraId="079C175A" w14:textId="77777777" w:rsidR="00F93D18" w:rsidRPr="00BB7B13" w:rsidRDefault="00A8350D" w:rsidP="00BB7B13">
      <w:pPr>
        <w:spacing w:line="360" w:lineRule="auto"/>
        <w:ind w:right="51"/>
        <w:jc w:val="both"/>
        <w:rPr>
          <w:rFonts w:ascii="Palatino Linotype" w:eastAsia="Palatino Linotype" w:hAnsi="Palatino Linotype" w:cs="Palatino Linotype"/>
        </w:rPr>
      </w:pPr>
      <w:r w:rsidRPr="00BB7B13">
        <w:rPr>
          <w:rFonts w:ascii="Palatino Linotype" w:eastAsia="Palatino Linotype" w:hAnsi="Palatino Linotype" w:cs="Palatino Linotype"/>
          <w:lang w:eastAsia="es-MX"/>
        </w:rPr>
        <w:t xml:space="preserve">En ese sentido, es de mencionar que en respuesta, </w:t>
      </w:r>
      <w:r w:rsidRPr="00BB7B13">
        <w:rPr>
          <w:rFonts w:ascii="Palatino Linotype" w:eastAsia="Palatino Linotype" w:hAnsi="Palatino Linotype" w:cs="Palatino Linotype"/>
          <w:b/>
          <w:lang w:eastAsia="es-MX"/>
        </w:rPr>
        <w:t>EL SUJETO OBLIGADO</w:t>
      </w:r>
      <w:r w:rsidRPr="00BB7B13">
        <w:rPr>
          <w:rFonts w:ascii="Palatino Linotype" w:eastAsia="Palatino Linotype" w:hAnsi="Palatino Linotype" w:cs="Palatino Linotype"/>
          <w:lang w:eastAsia="es-MX"/>
        </w:rPr>
        <w:t xml:space="preserve"> precisó que, la información se pondría a disposición de la parte Recurrente a través de copias simples o certificadas, entrega digital o consulta directa, </w:t>
      </w:r>
      <w:r w:rsidR="00F93D18" w:rsidRPr="00BB7B13">
        <w:rPr>
          <w:rFonts w:ascii="Palatino Linotype" w:eastAsia="Palatino Linotype" w:hAnsi="Palatino Linotype" w:cs="Palatino Linotype"/>
        </w:rPr>
        <w:t>como se puede apreciar a continuación:</w:t>
      </w:r>
    </w:p>
    <w:p w14:paraId="0A388B53" w14:textId="77777777" w:rsidR="00F93D18" w:rsidRPr="00BB7B13" w:rsidRDefault="00F93D18" w:rsidP="00BB7B13">
      <w:pPr>
        <w:ind w:left="850" w:right="901"/>
        <w:jc w:val="both"/>
        <w:rPr>
          <w:rFonts w:ascii="Palatino Linotype" w:eastAsia="Palatino Linotype" w:hAnsi="Palatino Linotype" w:cs="Palatino Linotype"/>
          <w:i/>
          <w:iCs/>
          <w:sz w:val="22"/>
          <w:szCs w:val="22"/>
        </w:rPr>
      </w:pPr>
    </w:p>
    <w:p w14:paraId="3645B3E6" w14:textId="77777777" w:rsidR="00F93D18" w:rsidRPr="00BB7B13" w:rsidRDefault="00F93D18" w:rsidP="00BB7B13">
      <w:pPr>
        <w:ind w:left="850" w:right="901"/>
        <w:jc w:val="both"/>
        <w:rPr>
          <w:rFonts w:ascii="Palatino Linotype" w:eastAsia="Palatino Linotype" w:hAnsi="Palatino Linotype" w:cs="Palatino Linotype"/>
          <w:i/>
          <w:iCs/>
          <w:sz w:val="22"/>
          <w:szCs w:val="22"/>
        </w:rPr>
      </w:pPr>
      <w:r w:rsidRPr="00BB7B13">
        <w:rPr>
          <w:rFonts w:ascii="Palatino Linotype" w:eastAsia="Palatino Linotype" w:hAnsi="Palatino Linotype" w:cs="Palatino Linotype"/>
          <w:i/>
          <w:iCs/>
          <w:sz w:val="22"/>
          <w:szCs w:val="22"/>
        </w:rPr>
        <w:t>“…</w:t>
      </w:r>
      <w:r w:rsidRPr="00BB7B13">
        <w:rPr>
          <w:rFonts w:ascii="Palatino Linotype" w:eastAsia="Palatino Linotype" w:hAnsi="Palatino Linotype" w:cs="Palatino Linotype"/>
          <w:b/>
          <w:i/>
          <w:iCs/>
          <w:sz w:val="22"/>
          <w:szCs w:val="22"/>
        </w:rPr>
        <w:t>En caso de escoger la modalidad de copias simples o certificadas, se deberá cubrir el costo respectivo por su reproducción</w:t>
      </w:r>
      <w:r w:rsidRPr="00BB7B13">
        <w:rPr>
          <w:rFonts w:ascii="Palatino Linotype" w:eastAsia="Palatino Linotype" w:hAnsi="Palatino Linotype" w:cs="Palatino Linotype"/>
          <w:i/>
          <w:iCs/>
          <w:sz w:val="22"/>
          <w:szCs w:val="22"/>
        </w:rPr>
        <w:t xml:space="preserve">, considerando las primeras 20 hojas de forma gratuita y como señala el artículo 148, fracción I y II del Código Financiero del Estado de México y Municipios, el cual marca un costo de $21.56 (veintiún pesos y cincuenta y seis centavos 00/100 moneda nacional) para la primera hoja y $1.54 (un peso y cincuenta y cuatro centavos 00/100 moneda nacional) por cada hoja subsecuente, y el artículo 174 de la Ley de Transparencia y Acceso a la Información Pública del Estado de México y Municipios. Para los efectos correspondientes, se le requiere al solicitante acudir a las oficinas del Departamento de Administración del IMCUFIDEM ubicadas en Av. La Hortaliza s/n Barrio de </w:t>
      </w:r>
      <w:proofErr w:type="spellStart"/>
      <w:r w:rsidRPr="00BB7B13">
        <w:rPr>
          <w:rFonts w:ascii="Palatino Linotype" w:eastAsia="Palatino Linotype" w:hAnsi="Palatino Linotype" w:cs="Palatino Linotype"/>
          <w:i/>
          <w:iCs/>
          <w:sz w:val="22"/>
          <w:szCs w:val="22"/>
        </w:rPr>
        <w:t>Coaxustenco</w:t>
      </w:r>
      <w:proofErr w:type="spellEnd"/>
      <w:r w:rsidRPr="00BB7B13">
        <w:rPr>
          <w:rFonts w:ascii="Palatino Linotype" w:eastAsia="Palatino Linotype" w:hAnsi="Palatino Linotype" w:cs="Palatino Linotype"/>
          <w:i/>
          <w:iCs/>
          <w:sz w:val="22"/>
          <w:szCs w:val="22"/>
        </w:rPr>
        <w:t xml:space="preserve">, C. P. 52140, en Metepec, México, para realizar el pago correspondiente, el cual deberá efectuarse en un plazo no mayor a treinta días hábiles. Una vez realizado el pago de los derechos, deberá asistir a las oficinas del Instituto Municipal de Cultura Física y Deporte de Metepec para solicitar las copias antes referidas en un horario de 9:00 a 18:00 horas con el servidor público José David Escamilla Santana en el domicilio ubicado en Av. La Hortaliza S/N Barrio de </w:t>
      </w:r>
      <w:proofErr w:type="spellStart"/>
      <w:r w:rsidRPr="00BB7B13">
        <w:rPr>
          <w:rFonts w:ascii="Palatino Linotype" w:eastAsia="Palatino Linotype" w:hAnsi="Palatino Linotype" w:cs="Palatino Linotype"/>
          <w:i/>
          <w:iCs/>
          <w:sz w:val="22"/>
          <w:szCs w:val="22"/>
        </w:rPr>
        <w:t>Coaxustenco</w:t>
      </w:r>
      <w:proofErr w:type="spellEnd"/>
      <w:r w:rsidRPr="00BB7B13">
        <w:rPr>
          <w:rFonts w:ascii="Palatino Linotype" w:eastAsia="Palatino Linotype" w:hAnsi="Palatino Linotype" w:cs="Palatino Linotype"/>
          <w:i/>
          <w:iCs/>
          <w:sz w:val="22"/>
          <w:szCs w:val="22"/>
        </w:rPr>
        <w:t>, C.P. 52140 Metepec, México, lugar en el que residen las oficinas del Instituto Municipal de Cultura Física y Deporte de Metepec.</w:t>
      </w:r>
    </w:p>
    <w:p w14:paraId="2B135E5A" w14:textId="77777777" w:rsidR="00F93D18" w:rsidRPr="00BB7B13" w:rsidRDefault="00F93D18" w:rsidP="00BB7B13">
      <w:pPr>
        <w:ind w:left="850" w:right="901"/>
        <w:jc w:val="both"/>
        <w:rPr>
          <w:rFonts w:ascii="Palatino Linotype" w:eastAsia="Palatino Linotype" w:hAnsi="Palatino Linotype" w:cs="Palatino Linotype"/>
          <w:i/>
          <w:iCs/>
          <w:sz w:val="22"/>
          <w:szCs w:val="22"/>
        </w:rPr>
      </w:pPr>
    </w:p>
    <w:p w14:paraId="2117721F" w14:textId="77777777" w:rsidR="00F93D18" w:rsidRPr="00BB7B13" w:rsidRDefault="00F93D18" w:rsidP="00BB7B13">
      <w:pPr>
        <w:ind w:left="850" w:right="901"/>
        <w:jc w:val="both"/>
        <w:rPr>
          <w:rFonts w:ascii="Palatino Linotype" w:eastAsia="Palatino Linotype" w:hAnsi="Palatino Linotype" w:cs="Palatino Linotype"/>
          <w:i/>
          <w:iCs/>
          <w:sz w:val="22"/>
          <w:szCs w:val="22"/>
        </w:rPr>
      </w:pPr>
      <w:r w:rsidRPr="00BB7B13">
        <w:rPr>
          <w:rFonts w:ascii="Palatino Linotype" w:eastAsia="Palatino Linotype" w:hAnsi="Palatino Linotype" w:cs="Palatino Linotype"/>
          <w:b/>
          <w:i/>
          <w:iCs/>
          <w:sz w:val="22"/>
          <w:szCs w:val="22"/>
        </w:rPr>
        <w:t>En caso de escoger la modalidad de entrega digital el solicitante deberá llevar el dispositivo electrónico en el que se le proporcionará y/o grabará la misma.</w:t>
      </w:r>
      <w:r w:rsidRPr="00BB7B13">
        <w:rPr>
          <w:rFonts w:ascii="Palatino Linotype" w:eastAsia="Palatino Linotype" w:hAnsi="Palatino Linotype" w:cs="Palatino Linotype"/>
          <w:i/>
          <w:iCs/>
          <w:sz w:val="22"/>
          <w:szCs w:val="22"/>
        </w:rPr>
        <w:t xml:space="preserve"> Para ello, se deberá asistir a las oficinas de esta Dependencia en el domicilio ubicado en Av. La Hortaliza S/N Barrio de </w:t>
      </w:r>
      <w:proofErr w:type="spellStart"/>
      <w:r w:rsidRPr="00BB7B13">
        <w:rPr>
          <w:rFonts w:ascii="Palatino Linotype" w:eastAsia="Palatino Linotype" w:hAnsi="Palatino Linotype" w:cs="Palatino Linotype"/>
          <w:i/>
          <w:iCs/>
          <w:sz w:val="22"/>
          <w:szCs w:val="22"/>
        </w:rPr>
        <w:t>Coaxustenco</w:t>
      </w:r>
      <w:proofErr w:type="spellEnd"/>
      <w:r w:rsidRPr="00BB7B13">
        <w:rPr>
          <w:rFonts w:ascii="Palatino Linotype" w:eastAsia="Palatino Linotype" w:hAnsi="Palatino Linotype" w:cs="Palatino Linotype"/>
          <w:i/>
          <w:iCs/>
          <w:sz w:val="22"/>
          <w:szCs w:val="22"/>
        </w:rPr>
        <w:t>, C.P. 52140 Metepec, México, con el servidor público José David Escamilla Santana en un horario de las 9:00 a las 18:00 horas.</w:t>
      </w:r>
    </w:p>
    <w:p w14:paraId="1B81D76C" w14:textId="77777777" w:rsidR="00F93D18" w:rsidRPr="00BB7B13" w:rsidRDefault="00F93D18" w:rsidP="00BB7B13">
      <w:pPr>
        <w:ind w:left="850" w:right="901"/>
        <w:jc w:val="both"/>
        <w:rPr>
          <w:rFonts w:ascii="Palatino Linotype" w:eastAsia="Palatino Linotype" w:hAnsi="Palatino Linotype" w:cs="Palatino Linotype"/>
          <w:i/>
          <w:iCs/>
          <w:sz w:val="22"/>
          <w:szCs w:val="22"/>
        </w:rPr>
      </w:pPr>
    </w:p>
    <w:p w14:paraId="5F31FAA3" w14:textId="77777777" w:rsidR="00F93D18" w:rsidRPr="00BB7B13" w:rsidRDefault="00F93D18" w:rsidP="00BB7B13">
      <w:pPr>
        <w:ind w:left="850" w:right="901"/>
        <w:jc w:val="both"/>
        <w:rPr>
          <w:rFonts w:ascii="Palatino Linotype" w:eastAsia="Palatino Linotype" w:hAnsi="Palatino Linotype" w:cs="Palatino Linotype"/>
          <w:b/>
          <w:i/>
          <w:iCs/>
          <w:sz w:val="22"/>
          <w:szCs w:val="22"/>
        </w:rPr>
      </w:pPr>
      <w:r w:rsidRPr="00BB7B13">
        <w:rPr>
          <w:rFonts w:ascii="Palatino Linotype" w:eastAsia="Palatino Linotype" w:hAnsi="Palatino Linotype" w:cs="Palatino Linotype"/>
          <w:b/>
          <w:i/>
          <w:iCs/>
          <w:sz w:val="22"/>
          <w:szCs w:val="22"/>
        </w:rPr>
        <w:t xml:space="preserve">En caso de seleccionar la modalidad de consulta directa, el solicitante deberá presentarse en las oficinas del Instituto Municipal de Cultura Física y Deporte de Metepec ubicadas en Av. La Hortaliza S/N Barrio de </w:t>
      </w:r>
      <w:proofErr w:type="spellStart"/>
      <w:r w:rsidRPr="00BB7B13">
        <w:rPr>
          <w:rFonts w:ascii="Palatino Linotype" w:eastAsia="Palatino Linotype" w:hAnsi="Palatino Linotype" w:cs="Palatino Linotype"/>
          <w:b/>
          <w:i/>
          <w:iCs/>
          <w:sz w:val="22"/>
          <w:szCs w:val="22"/>
        </w:rPr>
        <w:t>Coaxustenco</w:t>
      </w:r>
      <w:proofErr w:type="spellEnd"/>
      <w:r w:rsidRPr="00BB7B13">
        <w:rPr>
          <w:rFonts w:ascii="Palatino Linotype" w:eastAsia="Palatino Linotype" w:hAnsi="Palatino Linotype" w:cs="Palatino Linotype"/>
          <w:b/>
          <w:i/>
          <w:iCs/>
          <w:sz w:val="22"/>
          <w:szCs w:val="22"/>
        </w:rPr>
        <w:t>, C.P. 52140 Metepec, México, en un horario de las 9:00 a las 18:00 horas con el servidor público José David Escamilla Santana.</w:t>
      </w:r>
    </w:p>
    <w:p w14:paraId="2BE72942" w14:textId="77777777" w:rsidR="00F93D18" w:rsidRPr="00BB7B13" w:rsidRDefault="00F93D18" w:rsidP="00BB7B13">
      <w:pPr>
        <w:ind w:left="850" w:right="901"/>
        <w:jc w:val="both"/>
        <w:rPr>
          <w:rFonts w:ascii="Palatino Linotype" w:eastAsia="Palatino Linotype" w:hAnsi="Palatino Linotype" w:cs="Palatino Linotype"/>
          <w:i/>
          <w:iCs/>
          <w:sz w:val="22"/>
          <w:szCs w:val="22"/>
        </w:rPr>
      </w:pPr>
      <w:r w:rsidRPr="00BB7B13">
        <w:rPr>
          <w:rFonts w:ascii="Palatino Linotype" w:eastAsia="Palatino Linotype" w:hAnsi="Palatino Linotype" w:cs="Palatino Linotype"/>
          <w:b/>
          <w:i/>
          <w:iCs/>
          <w:sz w:val="22"/>
          <w:szCs w:val="22"/>
        </w:rPr>
        <w:t>En caso de seleccionar la modalidad de correo certificado, previo pago de derechos</w:t>
      </w:r>
      <w:r w:rsidRPr="00BB7B13">
        <w:rPr>
          <w:rFonts w:ascii="Palatino Linotype" w:eastAsia="Palatino Linotype" w:hAnsi="Palatino Linotype" w:cs="Palatino Linotype"/>
          <w:i/>
          <w:iCs/>
          <w:sz w:val="22"/>
          <w:szCs w:val="22"/>
        </w:rPr>
        <w:t xml:space="preserve"> ya una vez que proporcione su domicilio en las oficinas de la Dirección de Transparencia y Gobierno Abierto, ubicadas en Avenida Ignacio Comonfort S/N Col. La Providencia, C.P. 52177 Metepec, Edo. De México, en un horario de 9:00 a 18:00 horas, con el servidor público habilitado Gerardo Arturo Ozuna Martínez, con la finalidad de que le sea remitida la información, al domicilio señalado.</w:t>
      </w:r>
    </w:p>
    <w:p w14:paraId="3521C195" w14:textId="77777777" w:rsidR="00F0636B" w:rsidRPr="00BB7B13" w:rsidRDefault="00F0636B" w:rsidP="00BB7B13">
      <w:pPr>
        <w:ind w:left="850" w:right="901"/>
        <w:jc w:val="both"/>
        <w:rPr>
          <w:rFonts w:ascii="Palatino Linotype" w:eastAsia="Palatino Linotype" w:hAnsi="Palatino Linotype" w:cs="Palatino Linotype"/>
          <w:i/>
          <w:iCs/>
          <w:sz w:val="22"/>
          <w:szCs w:val="22"/>
        </w:rPr>
      </w:pPr>
    </w:p>
    <w:p w14:paraId="5E2687D7" w14:textId="77777777" w:rsidR="00F93D18" w:rsidRPr="00BB7B13" w:rsidRDefault="00F93D18" w:rsidP="00BB7B13">
      <w:pPr>
        <w:ind w:left="850" w:right="901"/>
        <w:jc w:val="both"/>
        <w:rPr>
          <w:rFonts w:ascii="Palatino Linotype" w:eastAsia="Palatino Linotype" w:hAnsi="Palatino Linotype" w:cs="Palatino Linotype"/>
          <w:b/>
          <w:i/>
          <w:iCs/>
          <w:sz w:val="22"/>
          <w:szCs w:val="22"/>
        </w:rPr>
      </w:pPr>
      <w:r w:rsidRPr="00BB7B13">
        <w:rPr>
          <w:rFonts w:ascii="Palatino Linotype" w:eastAsia="Palatino Linotype" w:hAnsi="Palatino Linotype" w:cs="Palatino Linotype"/>
          <w:b/>
          <w:i/>
          <w:iCs/>
          <w:sz w:val="22"/>
          <w:szCs w:val="22"/>
        </w:rPr>
        <w:t>De igual manera se le informa al solicitante que tendrá disponible la información por un periodo de 60 días hábiles de conformidad con el artículo 166 de la Ley de Transparencia y Acceso a la información Pública del Estado de México.</w:t>
      </w:r>
    </w:p>
    <w:p w14:paraId="7233A236" w14:textId="01A08F0A" w:rsidR="00A8350D" w:rsidRPr="00BB7B13" w:rsidRDefault="00A8350D" w:rsidP="00BB7B13">
      <w:pPr>
        <w:jc w:val="both"/>
        <w:rPr>
          <w:rFonts w:ascii="Palatino Linotype" w:eastAsia="Palatino Linotype" w:hAnsi="Palatino Linotype" w:cs="Palatino Linotype"/>
          <w:lang w:eastAsia="es-MX"/>
        </w:rPr>
      </w:pPr>
    </w:p>
    <w:p w14:paraId="41E2F5CA" w14:textId="64BD5AA5" w:rsidR="00A8350D" w:rsidRPr="00BB7B13" w:rsidRDefault="00A8350D" w:rsidP="00BB7B13">
      <w:pPr>
        <w:spacing w:line="360" w:lineRule="auto"/>
        <w:jc w:val="both"/>
        <w:rPr>
          <w:rFonts w:ascii="Palatino Linotype" w:eastAsia="Palatino Linotype" w:hAnsi="Palatino Linotype" w:cs="Palatino Linotype"/>
          <w:b/>
          <w:lang w:eastAsia="es-MX"/>
        </w:rPr>
      </w:pPr>
      <w:r w:rsidRPr="00BB7B13">
        <w:rPr>
          <w:rFonts w:ascii="Palatino Linotype" w:eastAsia="Palatino Linotype" w:hAnsi="Palatino Linotype" w:cs="Palatino Linotype"/>
          <w:lang w:eastAsia="es-MX"/>
        </w:rPr>
        <w:t xml:space="preserve">De lo anterior, se puede advertir, que además de que el Ayuntamiento de </w:t>
      </w:r>
      <w:r w:rsidR="00F93D18" w:rsidRPr="00BB7B13">
        <w:rPr>
          <w:rFonts w:ascii="Palatino Linotype" w:eastAsia="Palatino Linotype" w:hAnsi="Palatino Linotype" w:cs="Palatino Linotype"/>
          <w:lang w:eastAsia="es-MX"/>
        </w:rPr>
        <w:t>Metepec</w:t>
      </w:r>
      <w:r w:rsidRPr="00BB7B13">
        <w:rPr>
          <w:rFonts w:ascii="Palatino Linotype" w:eastAsia="Palatino Linotype" w:hAnsi="Palatino Linotype" w:cs="Palatino Linotype"/>
          <w:lang w:eastAsia="es-MX"/>
        </w:rPr>
        <w:t xml:space="preserve"> acreditó la entrega de la información mediante una modalidad distinta a la solicitada, también lo es que, </w:t>
      </w:r>
      <w:r w:rsidRPr="00BB7B13">
        <w:rPr>
          <w:rFonts w:ascii="Palatino Linotype" w:eastAsia="Palatino Linotype" w:hAnsi="Palatino Linotype" w:cs="Palatino Linotype"/>
          <w:b/>
          <w:lang w:eastAsia="es-MX"/>
        </w:rPr>
        <w:t>precisó las distintas modalidades por las cuales, la parte Recurrente podrá tener acceso a la información de su interés</w:t>
      </w:r>
      <w:r w:rsidRPr="00BB7B13">
        <w:rPr>
          <w:rFonts w:ascii="Palatino Linotype" w:eastAsia="Palatino Linotype" w:hAnsi="Palatino Linotype" w:cs="Palatino Linotype"/>
          <w:lang w:eastAsia="es-MX"/>
        </w:rPr>
        <w:t xml:space="preserve">.  Aunado a ello, no está por demás señalar que </w:t>
      </w:r>
      <w:r w:rsidRPr="00BB7B13">
        <w:rPr>
          <w:rFonts w:ascii="Palatino Linotype" w:eastAsia="Palatino Linotype" w:hAnsi="Palatino Linotype" w:cs="Palatino Linotype"/>
          <w:b/>
          <w:lang w:eastAsia="es-MX"/>
        </w:rPr>
        <w:t>EL SUJETO OBLIGADO</w:t>
      </w:r>
      <w:r w:rsidRPr="00BB7B13">
        <w:rPr>
          <w:rFonts w:ascii="Palatino Linotype" w:eastAsia="Palatino Linotype" w:hAnsi="Palatino Linotype" w:cs="Palatino Linotype"/>
          <w:lang w:eastAsia="es-MX"/>
        </w:rPr>
        <w:t xml:space="preserve">, refirió que </w:t>
      </w:r>
      <w:r w:rsidRPr="00BB7B13">
        <w:rPr>
          <w:rFonts w:ascii="Palatino Linotype" w:eastAsia="Palatino Linotype" w:hAnsi="Palatino Linotype" w:cs="Palatino Linotype"/>
          <w:b/>
          <w:lang w:eastAsia="es-MX"/>
        </w:rPr>
        <w:t xml:space="preserve">la información se encontraría a disposición de la parte Recurrente por un periodo de sesenta días hábiles, de conformidad con el artículo 166 de la Ley de Transparencia Local. </w:t>
      </w:r>
    </w:p>
    <w:p w14:paraId="3AFC301B" w14:textId="77777777" w:rsidR="00A8350D" w:rsidRPr="00BB7B13" w:rsidRDefault="00A8350D" w:rsidP="00BB7B13">
      <w:pPr>
        <w:spacing w:line="360" w:lineRule="auto"/>
        <w:jc w:val="both"/>
        <w:rPr>
          <w:rFonts w:ascii="Palatino Linotype" w:eastAsia="Palatino Linotype" w:hAnsi="Palatino Linotype" w:cs="Palatino Linotype"/>
          <w:b/>
          <w:lang w:eastAsia="es-MX"/>
        </w:rPr>
      </w:pPr>
    </w:p>
    <w:p w14:paraId="77CE60F5" w14:textId="77777777" w:rsidR="00A8350D" w:rsidRPr="00BB7B13" w:rsidRDefault="00A8350D" w:rsidP="00BB7B13">
      <w:pPr>
        <w:spacing w:line="360" w:lineRule="auto"/>
        <w:jc w:val="both"/>
        <w:rPr>
          <w:rFonts w:ascii="Palatino Linotype" w:eastAsia="Palatino Linotype" w:hAnsi="Palatino Linotype" w:cs="Palatino Linotype"/>
          <w:lang w:eastAsia="es-MX"/>
        </w:rPr>
      </w:pPr>
      <w:r w:rsidRPr="00BB7B13">
        <w:rPr>
          <w:rFonts w:ascii="Palatino Linotype" w:eastAsia="Palatino Linotype" w:hAnsi="Palatino Linotype" w:cs="Palatino Linotype"/>
          <w:lang w:eastAsia="es-MX"/>
        </w:rPr>
        <w:t xml:space="preserve">En ese sentido, es necesario precisar que, para el cumplimiento de esta resolución, </w:t>
      </w:r>
      <w:r w:rsidRPr="00BB7B13">
        <w:rPr>
          <w:rFonts w:ascii="Palatino Linotype" w:eastAsia="Palatino Linotype" w:hAnsi="Palatino Linotype" w:cs="Palatino Linotype"/>
          <w:b/>
          <w:lang w:eastAsia="es-MX"/>
        </w:rPr>
        <w:t>EL SUJETO OBLIGADO</w:t>
      </w:r>
      <w:r w:rsidRPr="00BB7B13">
        <w:rPr>
          <w:rFonts w:ascii="Palatino Linotype" w:eastAsia="Palatino Linotype" w:hAnsi="Palatino Linotype" w:cs="Palatino Linotype"/>
          <w:lang w:eastAsia="es-MX"/>
        </w:rPr>
        <w:t xml:space="preserve"> contará con un plazo establecido de</w:t>
      </w:r>
      <w:r w:rsidRPr="00BB7B13">
        <w:rPr>
          <w:rFonts w:ascii="Palatino Linotype" w:eastAsia="Palatino Linotype" w:hAnsi="Palatino Linotype" w:cs="Palatino Linotype"/>
          <w:b/>
          <w:lang w:eastAsia="es-MX"/>
        </w:rPr>
        <w:t xml:space="preserve"> sesenta días, mismo plazo que deberá computarse posterior a la notificación de la presente resolución</w:t>
      </w:r>
      <w:r w:rsidRPr="00BB7B13">
        <w:rPr>
          <w:rFonts w:ascii="Palatino Linotype" w:eastAsia="Palatino Linotype" w:hAnsi="Palatino Linotype" w:cs="Palatino Linotype"/>
          <w:lang w:eastAsia="es-MX"/>
        </w:rPr>
        <w:t>, para que, con ello, pueda atenderse en sus términos.</w:t>
      </w:r>
    </w:p>
    <w:p w14:paraId="436A9F73" w14:textId="77777777" w:rsidR="00A8350D" w:rsidRPr="00BB7B13" w:rsidRDefault="00A8350D" w:rsidP="00BB7B13">
      <w:pPr>
        <w:spacing w:line="360" w:lineRule="auto"/>
        <w:jc w:val="both"/>
        <w:rPr>
          <w:rFonts w:ascii="Palatino Linotype" w:eastAsia="Palatino Linotype" w:hAnsi="Palatino Linotype" w:cs="Palatino Linotype"/>
          <w:lang w:eastAsia="es-MX"/>
        </w:rPr>
      </w:pPr>
    </w:p>
    <w:p w14:paraId="6C73CFC6" w14:textId="77777777" w:rsidR="00A8350D" w:rsidRPr="00BB7B13" w:rsidRDefault="00A8350D" w:rsidP="00BB7B13">
      <w:pPr>
        <w:spacing w:line="360" w:lineRule="auto"/>
        <w:jc w:val="both"/>
        <w:rPr>
          <w:rFonts w:ascii="Palatino Linotype" w:eastAsia="Palatino Linotype" w:hAnsi="Palatino Linotype" w:cs="Palatino Linotype"/>
          <w:b/>
          <w:lang w:eastAsia="es-MX"/>
        </w:rPr>
      </w:pPr>
      <w:r w:rsidRPr="00BB7B13">
        <w:rPr>
          <w:rFonts w:ascii="Palatino Linotype" w:eastAsia="Palatino Linotype" w:hAnsi="Palatino Linotype" w:cs="Palatino Linotype"/>
          <w:b/>
          <w:lang w:eastAsia="es-MX"/>
        </w:rPr>
        <w:t>Por último, si dentro del transcurso del término señalado en el párrafo anterior, la parte RECURRENTE acude por la información, EL SUJETO OBLIGADO deberá levantar un acta de hechos, misma que debe ser remitida a este Instituto, por conducto de la Secretaría Técnica del Pleno, junto con el acuse de recibo de la información correspondiente, sin embargo, si una vez fenecido el plazo, la parte Solicitante no acudiera por los documentos solicitados, EL SUJETO OBLIGADO, mediante acuerdo dará por concluida la solicitud y podrá, de ser el caso, realizar la destrucción del material en el que se reprodujo, situación que también deberá informar.</w:t>
      </w:r>
    </w:p>
    <w:p w14:paraId="4F4B6194" w14:textId="77777777" w:rsidR="00F93D18" w:rsidRPr="00BB7B13" w:rsidRDefault="00F93D18" w:rsidP="00BB7B13">
      <w:pPr>
        <w:spacing w:line="360" w:lineRule="auto"/>
        <w:jc w:val="both"/>
        <w:rPr>
          <w:rFonts w:ascii="Palatino Linotype" w:eastAsia="Palatino Linotype" w:hAnsi="Palatino Linotype" w:cs="Palatino Linotype"/>
          <w:lang w:eastAsia="es-MX"/>
        </w:rPr>
      </w:pPr>
    </w:p>
    <w:p w14:paraId="632377D4" w14:textId="77777777" w:rsidR="00A8350D" w:rsidRPr="00BB7B13" w:rsidRDefault="00A8350D" w:rsidP="00BB7B13">
      <w:pPr>
        <w:autoSpaceDE w:val="0"/>
        <w:autoSpaceDN w:val="0"/>
        <w:adjustRightInd w:val="0"/>
        <w:spacing w:line="360" w:lineRule="auto"/>
        <w:jc w:val="both"/>
        <w:rPr>
          <w:rFonts w:ascii="Palatino Linotype" w:hAnsi="Palatino Linotype" w:cs="Arial"/>
          <w:b/>
          <w:lang w:val="es-ES" w:eastAsia="es-MX"/>
        </w:rPr>
      </w:pPr>
      <w:r w:rsidRPr="00BB7B13">
        <w:rPr>
          <w:rFonts w:ascii="Palatino Linotype" w:hAnsi="Palatino Linotype" w:cs="Arial"/>
          <w:b/>
          <w:lang w:val="es-ES" w:eastAsia="es-MX"/>
        </w:rPr>
        <w:t>De la versión pública</w:t>
      </w:r>
    </w:p>
    <w:p w14:paraId="62B8EEC2" w14:textId="77777777" w:rsidR="00A8350D" w:rsidRPr="00BB7B13" w:rsidRDefault="00A8350D" w:rsidP="00BB7B13">
      <w:pPr>
        <w:spacing w:line="360" w:lineRule="auto"/>
        <w:jc w:val="both"/>
        <w:rPr>
          <w:rFonts w:ascii="Palatino Linotype" w:hAnsi="Palatino Linotype" w:cs="Arial"/>
          <w:bCs/>
          <w:lang w:eastAsia="es-MX"/>
        </w:rPr>
      </w:pPr>
      <w:r w:rsidRPr="00BB7B13">
        <w:rPr>
          <w:rFonts w:ascii="Palatino Linotype" w:hAnsi="Palatino Linotype"/>
          <w:lang w:eastAsia="es-MX"/>
        </w:rPr>
        <w:t xml:space="preserve">No </w:t>
      </w:r>
      <w:r w:rsidRPr="00BB7B13">
        <w:rPr>
          <w:rFonts w:ascii="Palatino Linotype" w:hAnsi="Palatino Linotype" w:cs="Arial"/>
          <w:lang w:eastAsia="es-MX"/>
        </w:rPr>
        <w:t xml:space="preserve">se omite comentar que para el caso de que el o los documentos de los cuales se hará entrega, contengan datos personales susceptibles de ser testados, deberán ser entregados en </w:t>
      </w:r>
      <w:r w:rsidRPr="00BB7B13">
        <w:rPr>
          <w:rFonts w:ascii="Palatino Linotype" w:hAnsi="Palatino Linotype" w:cs="Arial"/>
          <w:b/>
          <w:lang w:eastAsia="es-MX"/>
        </w:rPr>
        <w:t>versión pública</w:t>
      </w:r>
      <w:r w:rsidRPr="00BB7B13">
        <w:rPr>
          <w:rFonts w:ascii="Palatino Linotype" w:hAnsi="Palatino Linotype" w:cs="Arial"/>
          <w:lang w:eastAsia="es-MX"/>
        </w:rPr>
        <w:t>; pues, el</w:t>
      </w:r>
      <w:r w:rsidRPr="00BB7B13">
        <w:rPr>
          <w:rFonts w:ascii="Palatino Linotype" w:hAnsi="Palatino Linotype" w:cs="Arial"/>
          <w:bCs/>
          <w:lang w:eastAsia="es-MX"/>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BAC7425" w14:textId="77777777" w:rsidR="00A8350D" w:rsidRPr="00BB7B13" w:rsidRDefault="00A8350D" w:rsidP="00BB7B13">
      <w:pPr>
        <w:spacing w:line="360" w:lineRule="auto"/>
        <w:jc w:val="both"/>
        <w:rPr>
          <w:rFonts w:ascii="Palatino Linotype" w:hAnsi="Palatino Linotype" w:cs="Arial"/>
          <w:bCs/>
          <w:lang w:eastAsia="es-MX"/>
        </w:rPr>
      </w:pPr>
    </w:p>
    <w:p w14:paraId="51F0B051" w14:textId="77777777" w:rsidR="00A8350D" w:rsidRPr="00BB7B13" w:rsidRDefault="00A8350D" w:rsidP="00BB7B13">
      <w:pPr>
        <w:spacing w:line="360" w:lineRule="auto"/>
        <w:jc w:val="both"/>
        <w:rPr>
          <w:rFonts w:ascii="Palatino Linotype" w:hAnsi="Palatino Linotype" w:cs="Arial"/>
          <w:bCs/>
          <w:lang w:eastAsia="es-MX"/>
        </w:rPr>
      </w:pPr>
      <w:r w:rsidRPr="00BB7B13">
        <w:rPr>
          <w:rFonts w:ascii="Palatino Linotype" w:hAnsi="Palatino Linotype" w:cs="Arial"/>
          <w:bCs/>
          <w:lang w:eastAsia="es-MX"/>
        </w:rPr>
        <w:t>A este respecto, los artículos 3, fracciones IX, XX, XXI y XLV; 51 y 52 de la Ley de Transparencia y Acceso a la Información Pública del Estado de México y Municipios establecen:</w:t>
      </w:r>
    </w:p>
    <w:p w14:paraId="19A8FD74" w14:textId="77777777" w:rsidR="00A8350D" w:rsidRPr="00BB7B13" w:rsidRDefault="00A8350D" w:rsidP="00BB7B13">
      <w:pPr>
        <w:jc w:val="both"/>
        <w:rPr>
          <w:rFonts w:ascii="Palatino Linotype" w:hAnsi="Palatino Linotype" w:cs="Arial"/>
          <w:bCs/>
          <w:lang w:eastAsia="es-MX"/>
        </w:rPr>
      </w:pPr>
    </w:p>
    <w:p w14:paraId="030FFF72" w14:textId="77777777" w:rsidR="00A8350D" w:rsidRPr="00BB7B13" w:rsidRDefault="00A8350D" w:rsidP="00BB7B13">
      <w:pPr>
        <w:ind w:left="850" w:right="901"/>
        <w:jc w:val="both"/>
        <w:rPr>
          <w:rFonts w:ascii="Palatino Linotype" w:hAnsi="Palatino Linotype"/>
          <w:i/>
          <w:sz w:val="22"/>
          <w:szCs w:val="22"/>
          <w:lang w:eastAsia="es-MX"/>
        </w:rPr>
      </w:pPr>
      <w:r w:rsidRPr="00BB7B13">
        <w:rPr>
          <w:rFonts w:ascii="Palatino Linotype" w:hAnsi="Palatino Linotype" w:cs="Arial"/>
          <w:b/>
          <w:bCs/>
          <w:i/>
          <w:noProof/>
          <w:sz w:val="22"/>
          <w:szCs w:val="22"/>
          <w:lang w:eastAsia="es-MX"/>
        </w:rPr>
        <w:t>“</w:t>
      </w:r>
      <w:r w:rsidRPr="00BB7B13">
        <w:rPr>
          <w:rFonts w:ascii="Palatino Linotype" w:hAnsi="Palatino Linotype" w:cs="Arial"/>
          <w:b/>
          <w:bCs/>
          <w:i/>
          <w:sz w:val="22"/>
          <w:szCs w:val="22"/>
          <w:lang w:eastAsia="es-MX"/>
        </w:rPr>
        <w:t xml:space="preserve">Artículo 3. </w:t>
      </w:r>
      <w:r w:rsidRPr="00BB7B13">
        <w:rPr>
          <w:rFonts w:ascii="Palatino Linotype" w:hAnsi="Palatino Linotype"/>
          <w:i/>
          <w:sz w:val="22"/>
          <w:szCs w:val="22"/>
          <w:lang w:eastAsia="es-MX"/>
        </w:rPr>
        <w:t xml:space="preserve">Para los efectos de la presente Ley se entenderá por: </w:t>
      </w:r>
    </w:p>
    <w:p w14:paraId="17C763A7" w14:textId="77777777" w:rsidR="00A8350D" w:rsidRPr="00BB7B13" w:rsidRDefault="00A8350D" w:rsidP="00BB7B13">
      <w:pPr>
        <w:ind w:left="850" w:right="901"/>
        <w:jc w:val="both"/>
        <w:rPr>
          <w:rFonts w:ascii="Palatino Linotype" w:hAnsi="Palatino Linotype" w:cs="Arial"/>
          <w:i/>
          <w:sz w:val="22"/>
          <w:szCs w:val="22"/>
          <w:lang w:eastAsia="es-MX"/>
        </w:rPr>
      </w:pPr>
      <w:r w:rsidRPr="00BB7B13">
        <w:rPr>
          <w:rFonts w:ascii="Palatino Linotype" w:hAnsi="Palatino Linotype" w:cs="Arial"/>
          <w:b/>
          <w:i/>
          <w:sz w:val="22"/>
          <w:szCs w:val="22"/>
          <w:lang w:eastAsia="es-MX"/>
        </w:rPr>
        <w:t>IX.</w:t>
      </w:r>
      <w:r w:rsidRPr="00BB7B13">
        <w:rPr>
          <w:rFonts w:ascii="Palatino Linotype" w:hAnsi="Palatino Linotype" w:cs="Arial"/>
          <w:i/>
          <w:sz w:val="22"/>
          <w:szCs w:val="22"/>
          <w:lang w:eastAsia="es-MX"/>
        </w:rPr>
        <w:t xml:space="preserve"> </w:t>
      </w:r>
      <w:r w:rsidRPr="00BB7B13">
        <w:rPr>
          <w:rFonts w:ascii="Palatino Linotype" w:hAnsi="Palatino Linotype" w:cs="Arial"/>
          <w:b/>
          <w:i/>
          <w:sz w:val="22"/>
          <w:szCs w:val="22"/>
          <w:lang w:eastAsia="es-MX"/>
        </w:rPr>
        <w:t xml:space="preserve">Datos personales: </w:t>
      </w:r>
      <w:r w:rsidRPr="00BB7B13">
        <w:rPr>
          <w:rFonts w:ascii="Palatino Linotype" w:hAnsi="Palatino Linotype" w:cs="Arial"/>
          <w:i/>
          <w:sz w:val="22"/>
          <w:szCs w:val="22"/>
          <w:lang w:eastAsia="es-MX"/>
        </w:rPr>
        <w:t xml:space="preserve">La información concerniente a una persona, identificada o identificable según lo dispuesto por la Ley de </w:t>
      </w:r>
      <w:r w:rsidRPr="00BB7B13">
        <w:rPr>
          <w:rFonts w:ascii="Palatino Linotype" w:hAnsi="Palatino Linotype"/>
          <w:i/>
          <w:sz w:val="22"/>
          <w:szCs w:val="22"/>
          <w:lang w:eastAsia="es-MX"/>
        </w:rPr>
        <w:t>Protección</w:t>
      </w:r>
      <w:r w:rsidRPr="00BB7B13">
        <w:rPr>
          <w:rFonts w:ascii="Palatino Linotype" w:hAnsi="Palatino Linotype" w:cs="Arial"/>
          <w:i/>
          <w:sz w:val="22"/>
          <w:szCs w:val="22"/>
          <w:lang w:eastAsia="es-MX"/>
        </w:rPr>
        <w:t xml:space="preserve"> de Datos Personales del Estado de México; </w:t>
      </w:r>
    </w:p>
    <w:p w14:paraId="5746A9BA" w14:textId="77777777" w:rsidR="00A8350D" w:rsidRPr="00BB7B13" w:rsidRDefault="00A8350D" w:rsidP="00BB7B13">
      <w:pPr>
        <w:ind w:left="850" w:right="901"/>
        <w:jc w:val="both"/>
        <w:rPr>
          <w:rFonts w:ascii="Palatino Linotype" w:hAnsi="Palatino Linotype" w:cs="Arial"/>
          <w:i/>
          <w:sz w:val="22"/>
          <w:szCs w:val="22"/>
          <w:lang w:eastAsia="es-MX"/>
        </w:rPr>
      </w:pPr>
      <w:r w:rsidRPr="00BB7B13">
        <w:rPr>
          <w:rFonts w:ascii="Palatino Linotype" w:hAnsi="Palatino Linotype" w:cs="Arial"/>
          <w:b/>
          <w:i/>
          <w:sz w:val="22"/>
          <w:szCs w:val="22"/>
          <w:lang w:eastAsia="es-MX"/>
        </w:rPr>
        <w:t>XX.</w:t>
      </w:r>
      <w:r w:rsidRPr="00BB7B13">
        <w:rPr>
          <w:rFonts w:ascii="Palatino Linotype" w:hAnsi="Palatino Linotype" w:cs="Arial"/>
          <w:i/>
          <w:sz w:val="22"/>
          <w:szCs w:val="22"/>
          <w:lang w:eastAsia="es-MX"/>
        </w:rPr>
        <w:t xml:space="preserve"> </w:t>
      </w:r>
      <w:r w:rsidRPr="00BB7B13">
        <w:rPr>
          <w:rFonts w:ascii="Palatino Linotype" w:hAnsi="Palatino Linotype" w:cs="Arial"/>
          <w:b/>
          <w:i/>
          <w:sz w:val="22"/>
          <w:szCs w:val="22"/>
          <w:lang w:eastAsia="es-MX"/>
        </w:rPr>
        <w:t>Información clasificada:</w:t>
      </w:r>
      <w:r w:rsidRPr="00BB7B13">
        <w:rPr>
          <w:rFonts w:ascii="Palatino Linotype" w:hAnsi="Palatino Linotype" w:cs="Arial"/>
          <w:i/>
          <w:sz w:val="22"/>
          <w:szCs w:val="22"/>
          <w:lang w:eastAsia="es-MX"/>
        </w:rPr>
        <w:t xml:space="preserve"> Aquella considerada por la presente Ley como reservada o confidencial; </w:t>
      </w:r>
    </w:p>
    <w:p w14:paraId="4CEA2DEB" w14:textId="77777777" w:rsidR="00A8350D" w:rsidRPr="00BB7B13" w:rsidRDefault="00A8350D" w:rsidP="00BB7B13">
      <w:pPr>
        <w:ind w:left="850" w:right="901"/>
        <w:jc w:val="both"/>
        <w:rPr>
          <w:rFonts w:ascii="Palatino Linotype" w:hAnsi="Palatino Linotype" w:cs="Arial"/>
          <w:i/>
          <w:sz w:val="22"/>
          <w:szCs w:val="22"/>
          <w:lang w:eastAsia="es-MX"/>
        </w:rPr>
      </w:pPr>
      <w:r w:rsidRPr="00BB7B13">
        <w:rPr>
          <w:rFonts w:ascii="Palatino Linotype" w:hAnsi="Palatino Linotype" w:cs="Arial"/>
          <w:b/>
          <w:i/>
          <w:sz w:val="22"/>
          <w:szCs w:val="22"/>
          <w:lang w:eastAsia="es-MX"/>
        </w:rPr>
        <w:t>XXI.</w:t>
      </w:r>
      <w:r w:rsidRPr="00BB7B13">
        <w:rPr>
          <w:rFonts w:ascii="Palatino Linotype" w:hAnsi="Palatino Linotype" w:cs="Arial"/>
          <w:i/>
          <w:sz w:val="22"/>
          <w:szCs w:val="22"/>
          <w:lang w:eastAsia="es-MX"/>
        </w:rPr>
        <w:t xml:space="preserve"> </w:t>
      </w:r>
      <w:r w:rsidRPr="00BB7B13">
        <w:rPr>
          <w:rFonts w:ascii="Palatino Linotype" w:hAnsi="Palatino Linotype" w:cs="Arial"/>
          <w:b/>
          <w:i/>
          <w:sz w:val="22"/>
          <w:szCs w:val="22"/>
          <w:lang w:eastAsia="es-MX"/>
        </w:rPr>
        <w:t>Información confidencial</w:t>
      </w:r>
      <w:r w:rsidRPr="00BB7B13">
        <w:rPr>
          <w:rFonts w:ascii="Palatino Linotype" w:hAnsi="Palatino Linotype" w:cs="Arial"/>
          <w:i/>
          <w:sz w:val="22"/>
          <w:szCs w:val="22"/>
          <w:lang w:eastAsia="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EF0790C" w14:textId="77777777" w:rsidR="00A8350D" w:rsidRPr="00BB7B13" w:rsidRDefault="00A8350D" w:rsidP="00BB7B13">
      <w:pPr>
        <w:ind w:left="850" w:right="901"/>
        <w:jc w:val="both"/>
        <w:rPr>
          <w:rFonts w:ascii="Palatino Linotype" w:hAnsi="Palatino Linotype" w:cs="Arial"/>
          <w:i/>
          <w:sz w:val="22"/>
          <w:szCs w:val="22"/>
          <w:lang w:eastAsia="es-MX"/>
        </w:rPr>
      </w:pPr>
      <w:r w:rsidRPr="00BB7B13">
        <w:rPr>
          <w:rFonts w:ascii="Palatino Linotype" w:hAnsi="Palatino Linotype" w:cs="Arial"/>
          <w:b/>
          <w:i/>
          <w:sz w:val="22"/>
          <w:szCs w:val="22"/>
          <w:lang w:eastAsia="es-MX"/>
        </w:rPr>
        <w:t>XLV. Versión pública:</w:t>
      </w:r>
      <w:r w:rsidRPr="00BB7B13">
        <w:rPr>
          <w:rFonts w:ascii="Palatino Linotype" w:hAnsi="Palatino Linotype" w:cs="Arial"/>
          <w:i/>
          <w:sz w:val="22"/>
          <w:szCs w:val="22"/>
          <w:lang w:eastAsia="es-MX"/>
        </w:rPr>
        <w:t xml:space="preserve"> Documento en el que se elimine, suprime o borra la información clasificada como reservada o confidencial para permitir su acceso. </w:t>
      </w:r>
    </w:p>
    <w:p w14:paraId="7A6091AE" w14:textId="77777777" w:rsidR="00A8350D" w:rsidRPr="00BB7B13" w:rsidRDefault="00A8350D" w:rsidP="00BB7B13">
      <w:pPr>
        <w:ind w:left="850" w:right="901"/>
        <w:jc w:val="both"/>
        <w:rPr>
          <w:rFonts w:ascii="Palatino Linotype" w:hAnsi="Palatino Linotype" w:cs="Arial"/>
          <w:i/>
          <w:sz w:val="22"/>
          <w:szCs w:val="22"/>
          <w:lang w:eastAsia="es-MX"/>
        </w:rPr>
      </w:pPr>
      <w:r w:rsidRPr="00BB7B13">
        <w:rPr>
          <w:rFonts w:ascii="Palatino Linotype" w:hAnsi="Palatino Linotype" w:cs="Arial"/>
          <w:b/>
          <w:i/>
          <w:sz w:val="22"/>
          <w:szCs w:val="22"/>
          <w:lang w:eastAsia="es-MX"/>
        </w:rPr>
        <w:t>Artículo 51.</w:t>
      </w:r>
      <w:r w:rsidRPr="00BB7B13">
        <w:rPr>
          <w:rFonts w:ascii="Palatino Linotype" w:hAnsi="Palatino Linotype" w:cs="Arial"/>
          <w:i/>
          <w:sz w:val="22"/>
          <w:szCs w:val="22"/>
          <w:lang w:eastAsia="es-MX"/>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BB7B13">
        <w:rPr>
          <w:rFonts w:ascii="Palatino Linotype" w:hAnsi="Palatino Linotype" w:cs="Arial"/>
          <w:b/>
          <w:i/>
          <w:sz w:val="22"/>
          <w:szCs w:val="22"/>
          <w:lang w:eastAsia="es-MX"/>
        </w:rPr>
        <w:t xml:space="preserve">y tendrá la responsabilidad de verificar en cada caso que la misma no sea confidencial o reservada. </w:t>
      </w:r>
      <w:r w:rsidRPr="00BB7B13">
        <w:rPr>
          <w:rFonts w:ascii="Palatino Linotype" w:hAnsi="Palatino Linotype" w:cs="Arial"/>
          <w:i/>
          <w:sz w:val="22"/>
          <w:szCs w:val="22"/>
          <w:lang w:eastAsia="es-MX"/>
        </w:rPr>
        <w:t xml:space="preserve">Dicha Unidad contará con las facultades internas necesarias para gestionar la atención a las solicitudes de información en los términos de la Ley General y la presente Ley. </w:t>
      </w:r>
    </w:p>
    <w:p w14:paraId="65C1B59F" w14:textId="77777777" w:rsidR="00A8350D" w:rsidRPr="00BB7B13" w:rsidRDefault="00A8350D" w:rsidP="00BB7B13">
      <w:pPr>
        <w:ind w:left="850" w:right="901"/>
        <w:jc w:val="both"/>
        <w:rPr>
          <w:rFonts w:ascii="Palatino Linotype" w:hAnsi="Palatino Linotype" w:cs="Arial"/>
          <w:bCs/>
          <w:i/>
          <w:noProof/>
          <w:sz w:val="22"/>
          <w:szCs w:val="22"/>
          <w:lang w:eastAsia="es-MX"/>
        </w:rPr>
      </w:pPr>
      <w:r w:rsidRPr="00BB7B13">
        <w:rPr>
          <w:rFonts w:ascii="Palatino Linotype" w:hAnsi="Palatino Linotype" w:cs="Arial"/>
          <w:b/>
          <w:i/>
          <w:sz w:val="22"/>
          <w:szCs w:val="22"/>
          <w:lang w:eastAsia="es-MX"/>
        </w:rPr>
        <w:t>Artículo 52.</w:t>
      </w:r>
      <w:r w:rsidRPr="00BB7B13">
        <w:rPr>
          <w:rFonts w:ascii="Palatino Linotype" w:hAnsi="Palatino Linotype" w:cs="Arial"/>
          <w:i/>
          <w:sz w:val="22"/>
          <w:szCs w:val="22"/>
          <w:lang w:eastAsia="es-MX"/>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BB7B13">
        <w:rPr>
          <w:rFonts w:ascii="Palatino Linotype" w:hAnsi="Palatino Linotype" w:cs="Arial"/>
          <w:bCs/>
          <w:i/>
          <w:noProof/>
          <w:sz w:val="22"/>
          <w:szCs w:val="22"/>
          <w:lang w:eastAsia="es-MX"/>
        </w:rPr>
        <w:t>”</w:t>
      </w:r>
    </w:p>
    <w:p w14:paraId="536186E0" w14:textId="77777777" w:rsidR="00A8350D" w:rsidRPr="00BB7B13" w:rsidRDefault="00A8350D" w:rsidP="00BB7B13">
      <w:pPr>
        <w:ind w:left="850" w:right="901"/>
        <w:jc w:val="both"/>
        <w:rPr>
          <w:rFonts w:ascii="Palatino Linotype" w:hAnsi="Palatino Linotype" w:cs="Arial"/>
          <w:i/>
          <w:sz w:val="22"/>
          <w:szCs w:val="22"/>
          <w:lang w:eastAsia="es-MX"/>
        </w:rPr>
      </w:pPr>
    </w:p>
    <w:p w14:paraId="5F8031B7" w14:textId="77777777" w:rsidR="00A8350D" w:rsidRPr="00BB7B13" w:rsidRDefault="00A8350D" w:rsidP="00BB7B13">
      <w:pPr>
        <w:ind w:left="850" w:right="901" w:firstLine="708"/>
        <w:jc w:val="right"/>
        <w:rPr>
          <w:rFonts w:ascii="Palatino Linotype" w:hAnsi="Palatino Linotype" w:cs="Arial"/>
          <w:sz w:val="22"/>
          <w:szCs w:val="22"/>
          <w:lang w:eastAsia="es-MX"/>
        </w:rPr>
      </w:pPr>
      <w:r w:rsidRPr="00BB7B13">
        <w:rPr>
          <w:rFonts w:ascii="Palatino Linotype" w:hAnsi="Palatino Linotype" w:cs="Arial"/>
          <w:sz w:val="22"/>
          <w:szCs w:val="22"/>
          <w:lang w:eastAsia="es-MX"/>
        </w:rPr>
        <w:t>(Énfasis añadido)</w:t>
      </w:r>
    </w:p>
    <w:p w14:paraId="54001A5D" w14:textId="77777777" w:rsidR="00A8350D" w:rsidRPr="00BB7B13" w:rsidRDefault="00A8350D" w:rsidP="00BB7B13">
      <w:pPr>
        <w:ind w:firstLine="708"/>
        <w:jc w:val="right"/>
        <w:rPr>
          <w:rFonts w:ascii="Palatino Linotype" w:hAnsi="Palatino Linotype" w:cs="Arial"/>
          <w:sz w:val="22"/>
          <w:szCs w:val="22"/>
          <w:lang w:eastAsia="es-MX"/>
        </w:rPr>
      </w:pPr>
    </w:p>
    <w:p w14:paraId="2300364E" w14:textId="77777777" w:rsidR="00A8350D" w:rsidRPr="00BB7B13" w:rsidRDefault="00A8350D" w:rsidP="00BB7B13">
      <w:pPr>
        <w:spacing w:line="360" w:lineRule="auto"/>
        <w:jc w:val="both"/>
        <w:rPr>
          <w:rFonts w:ascii="Palatino Linotype" w:hAnsi="Palatino Linotype" w:cs="Arial"/>
          <w:lang w:eastAsia="es-MX"/>
        </w:rPr>
      </w:pPr>
      <w:r w:rsidRPr="00BB7B13">
        <w:rPr>
          <w:rFonts w:ascii="Palatino Linotype" w:hAnsi="Palatino Linotype" w:cs="Arial"/>
          <w:lang w:eastAsia="es-MX"/>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5A3023FA" w14:textId="77777777" w:rsidR="00A8350D" w:rsidRPr="00BB7B13" w:rsidRDefault="00A8350D" w:rsidP="00BB7B13">
      <w:pPr>
        <w:ind w:left="850" w:right="901"/>
        <w:jc w:val="both"/>
        <w:rPr>
          <w:rFonts w:ascii="Palatino Linotype" w:eastAsia="Arial Unicode MS" w:hAnsi="Palatino Linotype" w:cs="Arial"/>
          <w:b/>
          <w:i/>
          <w:sz w:val="22"/>
          <w:szCs w:val="22"/>
          <w:lang w:eastAsia="es-MX"/>
        </w:rPr>
      </w:pPr>
    </w:p>
    <w:p w14:paraId="03E11F44" w14:textId="77777777" w:rsidR="00A8350D" w:rsidRPr="00BB7B13" w:rsidRDefault="00A8350D" w:rsidP="00BB7B13">
      <w:pPr>
        <w:ind w:left="850" w:right="901"/>
        <w:jc w:val="both"/>
        <w:rPr>
          <w:rFonts w:ascii="Palatino Linotype" w:eastAsia="Arial Unicode MS" w:hAnsi="Palatino Linotype" w:cs="Arial"/>
          <w:i/>
          <w:sz w:val="22"/>
          <w:szCs w:val="22"/>
          <w:lang w:eastAsia="es-MX"/>
        </w:rPr>
      </w:pPr>
      <w:r w:rsidRPr="00BB7B13">
        <w:rPr>
          <w:rFonts w:ascii="Palatino Linotype" w:eastAsia="Arial Unicode MS" w:hAnsi="Palatino Linotype" w:cs="Arial"/>
          <w:b/>
          <w:i/>
          <w:sz w:val="22"/>
          <w:szCs w:val="22"/>
          <w:lang w:eastAsia="es-MX"/>
        </w:rPr>
        <w:t>“Artículo 22.</w:t>
      </w:r>
      <w:r w:rsidRPr="00BB7B13">
        <w:rPr>
          <w:rFonts w:ascii="Palatino Linotype" w:eastAsia="Arial Unicode MS" w:hAnsi="Palatino Linotype" w:cs="Arial"/>
          <w:i/>
          <w:sz w:val="22"/>
          <w:szCs w:val="22"/>
          <w:lang w:eastAsia="es-MX"/>
        </w:rPr>
        <w:t xml:space="preserve"> Todo tratamiento de datos personales que efectúe el responsable deberá estar justificado por finalidades concretas, lícitas, explícitas y legítimas, relacionadas con las atribuciones que la normatividad aplicable les confiera.  </w:t>
      </w:r>
    </w:p>
    <w:p w14:paraId="6E792754" w14:textId="77777777" w:rsidR="00A8350D" w:rsidRPr="00BB7B13" w:rsidRDefault="00A8350D" w:rsidP="00BB7B13">
      <w:pPr>
        <w:ind w:left="850" w:right="901"/>
        <w:jc w:val="both"/>
        <w:rPr>
          <w:rFonts w:ascii="Palatino Linotype" w:eastAsia="Arial Unicode MS" w:hAnsi="Palatino Linotype" w:cs="Arial"/>
          <w:i/>
          <w:sz w:val="22"/>
          <w:szCs w:val="22"/>
          <w:lang w:eastAsia="es-MX"/>
        </w:rPr>
      </w:pPr>
      <w:r w:rsidRPr="00BB7B13">
        <w:rPr>
          <w:rFonts w:ascii="Palatino Linotype" w:eastAsia="Arial Unicode MS" w:hAnsi="Palatino Linotype" w:cs="Arial"/>
          <w:b/>
          <w:i/>
          <w:sz w:val="22"/>
          <w:szCs w:val="22"/>
          <w:lang w:eastAsia="es-MX"/>
        </w:rPr>
        <w:t>Artículo 38.</w:t>
      </w:r>
      <w:r w:rsidRPr="00BB7B13">
        <w:rPr>
          <w:rFonts w:ascii="Palatino Linotype" w:eastAsia="Arial Unicode MS" w:hAnsi="Palatino Linotype" w:cs="Arial"/>
          <w:i/>
          <w:sz w:val="22"/>
          <w:szCs w:val="22"/>
          <w:lang w:eastAsia="es-MX"/>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BB7B13">
        <w:rPr>
          <w:rFonts w:ascii="Palatino Linotype" w:eastAsia="Arial Unicode MS" w:hAnsi="Palatino Linotype" w:cs="Arial"/>
          <w:b/>
          <w:i/>
          <w:sz w:val="22"/>
          <w:szCs w:val="22"/>
          <w:lang w:eastAsia="es-MX"/>
        </w:rPr>
        <w:t>”</w:t>
      </w:r>
      <w:r w:rsidRPr="00BB7B13">
        <w:rPr>
          <w:rFonts w:ascii="Palatino Linotype" w:eastAsia="Arial Unicode MS" w:hAnsi="Palatino Linotype" w:cs="Arial"/>
          <w:i/>
          <w:sz w:val="22"/>
          <w:szCs w:val="22"/>
          <w:lang w:eastAsia="es-MX"/>
        </w:rPr>
        <w:t xml:space="preserve"> </w:t>
      </w:r>
    </w:p>
    <w:p w14:paraId="38E6A120" w14:textId="77777777" w:rsidR="00A8350D" w:rsidRPr="00BB7B13" w:rsidRDefault="00A8350D" w:rsidP="00BB7B13">
      <w:pPr>
        <w:ind w:left="850" w:right="901"/>
        <w:jc w:val="both"/>
        <w:rPr>
          <w:rFonts w:ascii="Palatino Linotype" w:eastAsia="Arial Unicode MS" w:hAnsi="Palatino Linotype" w:cs="Arial"/>
          <w:i/>
          <w:sz w:val="22"/>
          <w:szCs w:val="22"/>
          <w:lang w:eastAsia="es-MX"/>
        </w:rPr>
      </w:pPr>
    </w:p>
    <w:p w14:paraId="02C019C7" w14:textId="77777777" w:rsidR="00A8350D" w:rsidRPr="00BB7B13" w:rsidRDefault="00A8350D" w:rsidP="00BB7B13">
      <w:pPr>
        <w:spacing w:line="360" w:lineRule="auto"/>
        <w:jc w:val="both"/>
        <w:rPr>
          <w:rFonts w:ascii="Palatino Linotype" w:hAnsi="Palatino Linotype" w:cs="Arial"/>
          <w:lang w:eastAsia="es-MX"/>
        </w:rPr>
      </w:pPr>
      <w:r w:rsidRPr="00BB7B13">
        <w:rPr>
          <w:rFonts w:ascii="Palatino Linotype" w:hAnsi="Palatino Linotype" w:cs="Arial"/>
          <w:lang w:eastAsia="es-MX"/>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EA98FE8" w14:textId="77777777" w:rsidR="00A8350D" w:rsidRPr="00BB7B13" w:rsidRDefault="00A8350D" w:rsidP="00BB7B13">
      <w:pPr>
        <w:spacing w:line="360" w:lineRule="auto"/>
        <w:jc w:val="both"/>
        <w:rPr>
          <w:rFonts w:ascii="Palatino Linotype" w:hAnsi="Palatino Linotype" w:cs="Arial"/>
          <w:lang w:eastAsia="es-MX"/>
        </w:rPr>
      </w:pPr>
    </w:p>
    <w:p w14:paraId="6A027BFE" w14:textId="77777777" w:rsidR="00A8350D" w:rsidRPr="00BB7B13" w:rsidRDefault="00A8350D" w:rsidP="00BB7B13">
      <w:pPr>
        <w:spacing w:line="360" w:lineRule="auto"/>
        <w:jc w:val="both"/>
        <w:rPr>
          <w:rFonts w:ascii="Palatino Linotype" w:hAnsi="Palatino Linotype" w:cs="Arial"/>
          <w:lang w:eastAsia="es-MX"/>
        </w:rPr>
      </w:pPr>
      <w:r w:rsidRPr="00BB7B13">
        <w:rPr>
          <w:rFonts w:ascii="Palatino Linotype" w:hAnsi="Palatino Linotype" w:cs="Arial"/>
          <w:lang w:eastAsia="es-MX"/>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BB7B13">
        <w:rPr>
          <w:rFonts w:ascii="Palatino Linotype" w:eastAsia="Arial Unicode MS" w:hAnsi="Palatino Linotype" w:cs="Arial"/>
          <w:lang w:eastAsia="es-MX"/>
        </w:rPr>
        <w:t xml:space="preserve"> que debe ser protegida por </w:t>
      </w:r>
      <w:r w:rsidRPr="00BB7B13">
        <w:rPr>
          <w:rFonts w:ascii="Palatino Linotype" w:eastAsia="Arial Unicode MS" w:hAnsi="Palatino Linotype" w:cs="Arial"/>
          <w:b/>
          <w:lang w:eastAsia="es-MX"/>
        </w:rPr>
        <w:t>EL SUJETO OBLIGADO,</w:t>
      </w:r>
      <w:r w:rsidRPr="00BB7B13">
        <w:rPr>
          <w:rFonts w:ascii="Palatino Linotype" w:eastAsia="Arial Unicode MS" w:hAnsi="Palatino Linotype" w:cs="Arial"/>
          <w:lang w:eastAsia="es-MX"/>
        </w:rPr>
        <w:t xml:space="preserve"> por lo </w:t>
      </w:r>
      <w:r w:rsidRPr="00BB7B13">
        <w:rPr>
          <w:rFonts w:ascii="Palatino Linotype" w:hAnsi="Palatino Linotype" w:cs="Arial"/>
          <w:lang w:eastAsia="es-MX"/>
        </w:rPr>
        <w:t>que, todo dato personal susceptible de clasificación debe ser protegido.</w:t>
      </w:r>
    </w:p>
    <w:p w14:paraId="7C5B9F67" w14:textId="77777777" w:rsidR="00A8350D" w:rsidRPr="00BB7B13" w:rsidRDefault="00A8350D" w:rsidP="00BB7B13">
      <w:pPr>
        <w:spacing w:line="360" w:lineRule="auto"/>
        <w:jc w:val="both"/>
        <w:rPr>
          <w:rFonts w:ascii="Palatino Linotype" w:hAnsi="Palatino Linotype" w:cs="Arial"/>
          <w:lang w:eastAsia="es-MX"/>
        </w:rPr>
      </w:pPr>
    </w:p>
    <w:p w14:paraId="61FF3458" w14:textId="77777777" w:rsidR="00A8350D" w:rsidRPr="00BB7B13" w:rsidRDefault="00A8350D" w:rsidP="00BB7B13">
      <w:pPr>
        <w:spacing w:line="360" w:lineRule="auto"/>
        <w:jc w:val="both"/>
        <w:rPr>
          <w:rFonts w:ascii="Palatino Linotype" w:hAnsi="Palatino Linotype" w:cs="Arial"/>
          <w:lang w:eastAsia="es-MX"/>
        </w:rPr>
      </w:pPr>
      <w:r w:rsidRPr="00BB7B13">
        <w:rPr>
          <w:rFonts w:ascii="Palatino Linotype" w:hAnsi="Palatino Linotype" w:cs="Arial"/>
          <w:lang w:eastAsia="es-MX"/>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1687EC9D" w14:textId="77777777" w:rsidR="00A8350D" w:rsidRPr="00BB7B13" w:rsidRDefault="00A8350D" w:rsidP="00BB7B13">
      <w:pPr>
        <w:spacing w:line="360" w:lineRule="auto"/>
        <w:jc w:val="both"/>
        <w:rPr>
          <w:rFonts w:ascii="Palatino Linotype" w:hAnsi="Palatino Linotype" w:cs="Arial"/>
          <w:lang w:eastAsia="es-MX"/>
        </w:rPr>
      </w:pPr>
    </w:p>
    <w:p w14:paraId="778CF1F0" w14:textId="77777777" w:rsidR="00A8350D" w:rsidRPr="00BB7B13" w:rsidRDefault="00A8350D" w:rsidP="00BB7B13">
      <w:pPr>
        <w:spacing w:line="360" w:lineRule="auto"/>
        <w:jc w:val="both"/>
        <w:rPr>
          <w:rFonts w:ascii="Palatino Linotype" w:hAnsi="Palatino Linotype" w:cs="Arial"/>
          <w:lang w:eastAsia="es-MX"/>
        </w:rPr>
      </w:pPr>
      <w:r w:rsidRPr="00BB7B13">
        <w:rPr>
          <w:rFonts w:ascii="Palatino Linotype" w:hAnsi="Palatino Linotype" w:cs="Arial"/>
          <w:lang w:eastAsia="es-MX"/>
        </w:rPr>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w:t>
      </w:r>
      <w:bookmarkStart w:id="6" w:name="_Hlk145364923"/>
      <w:r w:rsidRPr="00BB7B13">
        <w:rPr>
          <w:rFonts w:ascii="Palatino Linotype" w:hAnsi="Palatino Linotype" w:cs="Arial"/>
          <w:lang w:eastAsia="es-MX"/>
        </w:rPr>
        <w:t>Ley de Transparencia y Acceso a la Información Pública del Estado de México y Municipios</w:t>
      </w:r>
      <w:bookmarkEnd w:id="6"/>
      <w:r w:rsidRPr="00BB7B13">
        <w:rPr>
          <w:rFonts w:ascii="Palatino Linotype" w:hAnsi="Palatino Linotype" w:cs="Arial"/>
          <w:lang w:eastAsia="es-MX"/>
        </w:rPr>
        <w:t xml:space="preserve">, así como los numerales Segundo, fracción XVIII, y del Cuarto al Décimo Primero de los </w:t>
      </w:r>
      <w:bookmarkStart w:id="7" w:name="_Hlk145364936"/>
      <w:r w:rsidRPr="00BB7B13">
        <w:rPr>
          <w:rFonts w:ascii="Palatino Linotype" w:hAnsi="Palatino Linotype" w:cs="Arial"/>
          <w:lang w:eastAsia="es-MX"/>
        </w:rPr>
        <w:t>Lineamientos Generales en materia de Clasificación y Desclasificación de la Información, así como para la elaboración de Versiones Públicas</w:t>
      </w:r>
      <w:bookmarkEnd w:id="7"/>
      <w:r w:rsidRPr="00BB7B13">
        <w:rPr>
          <w:rFonts w:ascii="Palatino Linotype" w:hAnsi="Palatino Linotype" w:cs="Arial"/>
          <w:lang w:eastAsia="es-MX"/>
        </w:rPr>
        <w:t>, que literalmente expresan:</w:t>
      </w:r>
    </w:p>
    <w:p w14:paraId="752A7926" w14:textId="77777777" w:rsidR="00A8350D" w:rsidRPr="00BB7B13" w:rsidRDefault="00A8350D" w:rsidP="00BB7B13">
      <w:pPr>
        <w:jc w:val="both"/>
        <w:rPr>
          <w:rFonts w:ascii="Palatino Linotype" w:hAnsi="Palatino Linotype" w:cs="Arial"/>
          <w:lang w:eastAsia="es-MX"/>
        </w:rPr>
      </w:pPr>
    </w:p>
    <w:p w14:paraId="79769578" w14:textId="77777777" w:rsidR="00A8350D" w:rsidRPr="00BB7B13" w:rsidRDefault="00A8350D" w:rsidP="00BB7B13">
      <w:pPr>
        <w:ind w:left="850" w:right="901"/>
        <w:jc w:val="center"/>
        <w:rPr>
          <w:rFonts w:ascii="Palatino Linotype" w:hAnsi="Palatino Linotype" w:cs="Arial"/>
          <w:b/>
          <w:i/>
          <w:sz w:val="22"/>
          <w:szCs w:val="22"/>
          <w:lang w:eastAsia="es-MX"/>
        </w:rPr>
      </w:pPr>
      <w:r w:rsidRPr="00BB7B13">
        <w:rPr>
          <w:rFonts w:ascii="Palatino Linotype" w:hAnsi="Palatino Linotype" w:cs="Arial"/>
          <w:b/>
          <w:i/>
          <w:sz w:val="22"/>
          <w:szCs w:val="22"/>
          <w:lang w:eastAsia="es-MX"/>
        </w:rPr>
        <w:t>“Ley de Transparencia y Acceso a la Información Pública del Estado de México y Municipios</w:t>
      </w:r>
    </w:p>
    <w:p w14:paraId="71846C22" w14:textId="77777777" w:rsidR="00DB48F0" w:rsidRPr="00BB7B13" w:rsidRDefault="00DB48F0" w:rsidP="00BB7B13">
      <w:pPr>
        <w:ind w:left="850" w:right="901"/>
        <w:jc w:val="center"/>
        <w:rPr>
          <w:rFonts w:ascii="Palatino Linotype" w:hAnsi="Palatino Linotype" w:cs="Arial"/>
          <w:b/>
          <w:i/>
          <w:sz w:val="22"/>
          <w:szCs w:val="22"/>
          <w:lang w:eastAsia="es-MX"/>
        </w:rPr>
      </w:pPr>
    </w:p>
    <w:p w14:paraId="256E3CFA" w14:textId="77777777" w:rsidR="00A8350D" w:rsidRPr="00BB7B13" w:rsidRDefault="00A8350D" w:rsidP="00BB7B13">
      <w:pPr>
        <w:ind w:left="850" w:right="901"/>
        <w:jc w:val="both"/>
        <w:rPr>
          <w:rFonts w:ascii="Palatino Linotype" w:hAnsi="Palatino Linotype" w:cs="Arial"/>
          <w:i/>
          <w:sz w:val="22"/>
          <w:szCs w:val="22"/>
          <w:lang w:eastAsia="es-MX"/>
        </w:rPr>
      </w:pPr>
      <w:r w:rsidRPr="00BB7B13">
        <w:rPr>
          <w:rFonts w:ascii="Palatino Linotype" w:hAnsi="Palatino Linotype" w:cs="Arial"/>
          <w:b/>
          <w:i/>
          <w:sz w:val="22"/>
          <w:szCs w:val="22"/>
          <w:lang w:eastAsia="es-MX"/>
        </w:rPr>
        <w:t xml:space="preserve">Artículo 49. </w:t>
      </w:r>
      <w:r w:rsidRPr="00BB7B13">
        <w:rPr>
          <w:rFonts w:ascii="Palatino Linotype" w:hAnsi="Palatino Linotype" w:cs="Arial"/>
          <w:i/>
          <w:sz w:val="22"/>
          <w:szCs w:val="22"/>
          <w:lang w:eastAsia="es-MX"/>
        </w:rPr>
        <w:t>Los Comités de Transparencia tendrán las siguientes atribuciones:</w:t>
      </w:r>
    </w:p>
    <w:p w14:paraId="112608F5" w14:textId="77777777" w:rsidR="00A8350D" w:rsidRPr="00BB7B13" w:rsidRDefault="00A8350D" w:rsidP="00BB7B13">
      <w:pPr>
        <w:ind w:left="850" w:right="901"/>
        <w:jc w:val="both"/>
        <w:rPr>
          <w:rFonts w:ascii="Palatino Linotype" w:hAnsi="Palatino Linotype" w:cs="Arial"/>
          <w:i/>
          <w:sz w:val="22"/>
          <w:szCs w:val="22"/>
          <w:lang w:eastAsia="es-MX"/>
        </w:rPr>
      </w:pPr>
      <w:r w:rsidRPr="00BB7B13">
        <w:rPr>
          <w:rFonts w:ascii="Palatino Linotype" w:hAnsi="Palatino Linotype" w:cs="Arial"/>
          <w:b/>
          <w:i/>
          <w:sz w:val="22"/>
          <w:szCs w:val="22"/>
          <w:lang w:eastAsia="es-MX"/>
        </w:rPr>
        <w:t>VIII.</w:t>
      </w:r>
      <w:r w:rsidRPr="00BB7B13">
        <w:rPr>
          <w:rFonts w:ascii="Palatino Linotype" w:hAnsi="Palatino Linotype" w:cs="Arial"/>
          <w:i/>
          <w:sz w:val="22"/>
          <w:szCs w:val="22"/>
          <w:lang w:eastAsia="es-MX"/>
        </w:rPr>
        <w:t xml:space="preserve"> Aprobar, modificar o revocar la clasificación de la información;</w:t>
      </w:r>
    </w:p>
    <w:p w14:paraId="67319D81" w14:textId="77777777" w:rsidR="00DB48F0" w:rsidRPr="00BB7B13" w:rsidRDefault="00DB48F0" w:rsidP="00BB7B13">
      <w:pPr>
        <w:ind w:left="850" w:right="901"/>
        <w:jc w:val="both"/>
        <w:rPr>
          <w:rFonts w:ascii="Palatino Linotype" w:hAnsi="Palatino Linotype" w:cs="Arial"/>
          <w:i/>
          <w:sz w:val="22"/>
          <w:szCs w:val="22"/>
          <w:lang w:eastAsia="es-MX"/>
        </w:rPr>
      </w:pPr>
    </w:p>
    <w:p w14:paraId="7B325313" w14:textId="77777777" w:rsidR="00A8350D" w:rsidRPr="00BB7B13" w:rsidRDefault="00A8350D" w:rsidP="00BB7B13">
      <w:pPr>
        <w:ind w:left="850" w:right="901"/>
        <w:jc w:val="both"/>
        <w:rPr>
          <w:rFonts w:ascii="Palatino Linotype" w:hAnsi="Palatino Linotype" w:cs="Arial"/>
          <w:i/>
          <w:sz w:val="22"/>
          <w:szCs w:val="22"/>
          <w:lang w:eastAsia="es-MX"/>
        </w:rPr>
      </w:pPr>
      <w:r w:rsidRPr="00BB7B13">
        <w:rPr>
          <w:rFonts w:ascii="Palatino Linotype" w:hAnsi="Palatino Linotype" w:cs="Arial"/>
          <w:b/>
          <w:i/>
          <w:sz w:val="22"/>
          <w:szCs w:val="22"/>
          <w:lang w:eastAsia="es-MX"/>
        </w:rPr>
        <w:t>Artículo 132.</w:t>
      </w:r>
      <w:r w:rsidRPr="00BB7B13">
        <w:rPr>
          <w:rFonts w:ascii="Palatino Linotype" w:hAnsi="Palatino Linotype" w:cs="Arial"/>
          <w:i/>
          <w:sz w:val="22"/>
          <w:szCs w:val="22"/>
          <w:lang w:eastAsia="es-MX"/>
        </w:rPr>
        <w:t xml:space="preserve"> La clasificación de la información se llevará a cabo en el momento en que:</w:t>
      </w:r>
    </w:p>
    <w:p w14:paraId="54AA0952" w14:textId="77777777" w:rsidR="00A8350D" w:rsidRPr="00BB7B13" w:rsidRDefault="00A8350D" w:rsidP="00BB7B13">
      <w:pPr>
        <w:ind w:left="850" w:right="901"/>
        <w:jc w:val="both"/>
        <w:rPr>
          <w:rFonts w:ascii="Palatino Linotype" w:hAnsi="Palatino Linotype" w:cs="Arial"/>
          <w:i/>
          <w:sz w:val="22"/>
          <w:szCs w:val="22"/>
          <w:lang w:eastAsia="es-MX"/>
        </w:rPr>
      </w:pPr>
      <w:r w:rsidRPr="00BB7B13">
        <w:rPr>
          <w:rFonts w:ascii="Palatino Linotype" w:hAnsi="Palatino Linotype" w:cs="Arial"/>
          <w:b/>
          <w:i/>
          <w:sz w:val="22"/>
          <w:szCs w:val="22"/>
          <w:lang w:eastAsia="es-MX"/>
        </w:rPr>
        <w:t>I.</w:t>
      </w:r>
      <w:r w:rsidRPr="00BB7B13">
        <w:rPr>
          <w:rFonts w:ascii="Palatino Linotype" w:hAnsi="Palatino Linotype" w:cs="Arial"/>
          <w:i/>
          <w:sz w:val="22"/>
          <w:szCs w:val="22"/>
          <w:lang w:eastAsia="es-MX"/>
        </w:rPr>
        <w:t xml:space="preserve"> Se reciba una solicitud de acceso a la información;</w:t>
      </w:r>
    </w:p>
    <w:p w14:paraId="1A346DBA" w14:textId="77777777" w:rsidR="00A8350D" w:rsidRPr="00BB7B13" w:rsidRDefault="00A8350D" w:rsidP="00BB7B13">
      <w:pPr>
        <w:ind w:left="850" w:right="901"/>
        <w:jc w:val="both"/>
        <w:rPr>
          <w:rFonts w:ascii="Palatino Linotype" w:hAnsi="Palatino Linotype" w:cs="Arial"/>
          <w:i/>
          <w:sz w:val="22"/>
          <w:szCs w:val="22"/>
          <w:lang w:eastAsia="es-MX"/>
        </w:rPr>
      </w:pPr>
      <w:r w:rsidRPr="00BB7B13">
        <w:rPr>
          <w:rFonts w:ascii="Palatino Linotype" w:hAnsi="Palatino Linotype" w:cs="Arial"/>
          <w:b/>
          <w:i/>
          <w:sz w:val="22"/>
          <w:szCs w:val="22"/>
          <w:lang w:eastAsia="es-MX"/>
        </w:rPr>
        <w:t>II.</w:t>
      </w:r>
      <w:r w:rsidRPr="00BB7B13">
        <w:rPr>
          <w:rFonts w:ascii="Palatino Linotype" w:hAnsi="Palatino Linotype" w:cs="Arial"/>
          <w:i/>
          <w:sz w:val="22"/>
          <w:szCs w:val="22"/>
          <w:lang w:eastAsia="es-MX"/>
        </w:rPr>
        <w:t xml:space="preserve"> Se determine mediante resolución de autoridad competente; o</w:t>
      </w:r>
    </w:p>
    <w:p w14:paraId="6862315D" w14:textId="77777777" w:rsidR="00A8350D" w:rsidRPr="00BB7B13" w:rsidRDefault="00A8350D" w:rsidP="00BB7B13">
      <w:pPr>
        <w:ind w:left="850" w:right="901"/>
        <w:jc w:val="both"/>
        <w:rPr>
          <w:rFonts w:ascii="Palatino Linotype" w:hAnsi="Palatino Linotype" w:cs="Arial"/>
          <w:b/>
          <w:i/>
          <w:sz w:val="22"/>
          <w:szCs w:val="22"/>
          <w:lang w:eastAsia="es-MX"/>
        </w:rPr>
      </w:pPr>
      <w:r w:rsidRPr="00BB7B13">
        <w:rPr>
          <w:rFonts w:ascii="Palatino Linotype" w:hAnsi="Palatino Linotype" w:cs="Arial"/>
          <w:i/>
          <w:sz w:val="22"/>
          <w:szCs w:val="22"/>
          <w:lang w:eastAsia="es-MX"/>
        </w:rPr>
        <w:t>III. Se generen versiones públicas para dar cumplimiento a las obligaciones de transparencia previstas en esta Ley.</w:t>
      </w:r>
      <w:r w:rsidRPr="00BB7B13">
        <w:rPr>
          <w:rFonts w:ascii="Palatino Linotype" w:hAnsi="Palatino Linotype" w:cs="Arial"/>
          <w:b/>
          <w:i/>
          <w:sz w:val="22"/>
          <w:szCs w:val="22"/>
          <w:lang w:eastAsia="es-MX"/>
        </w:rPr>
        <w:t>”</w:t>
      </w:r>
    </w:p>
    <w:p w14:paraId="003552FC" w14:textId="77777777" w:rsidR="00DB48F0" w:rsidRPr="00BB7B13" w:rsidRDefault="00DB48F0" w:rsidP="00BB7B13">
      <w:pPr>
        <w:ind w:left="850" w:right="901"/>
        <w:jc w:val="both"/>
        <w:rPr>
          <w:rFonts w:ascii="Palatino Linotype" w:hAnsi="Palatino Linotype" w:cs="Arial"/>
          <w:b/>
          <w:i/>
          <w:sz w:val="22"/>
          <w:szCs w:val="22"/>
          <w:lang w:eastAsia="es-MX"/>
        </w:rPr>
      </w:pPr>
    </w:p>
    <w:p w14:paraId="73E95C88" w14:textId="77777777" w:rsidR="00A8350D" w:rsidRPr="00BB7B13" w:rsidRDefault="00A8350D" w:rsidP="00BB7B13">
      <w:pPr>
        <w:ind w:left="850" w:right="901"/>
        <w:jc w:val="center"/>
        <w:rPr>
          <w:rFonts w:ascii="Palatino Linotype" w:hAnsi="Palatino Linotype" w:cs="Arial"/>
          <w:b/>
          <w:i/>
          <w:sz w:val="22"/>
          <w:szCs w:val="22"/>
          <w:lang w:eastAsia="es-MX"/>
        </w:rPr>
      </w:pPr>
      <w:r w:rsidRPr="00BB7B13">
        <w:rPr>
          <w:rFonts w:ascii="Palatino Linotype" w:hAnsi="Palatino Linotype" w:cs="Arial"/>
          <w:b/>
          <w:i/>
          <w:sz w:val="22"/>
          <w:szCs w:val="22"/>
          <w:lang w:eastAsia="es-MX"/>
        </w:rPr>
        <w:t>“Lineamientos Generales en materia de Clasificación y Desclasificación de la Información, así como para la elaboración de Versiones Públicas</w:t>
      </w:r>
    </w:p>
    <w:p w14:paraId="18BD4020" w14:textId="77777777" w:rsidR="00DB48F0" w:rsidRPr="00BB7B13" w:rsidRDefault="00DB48F0" w:rsidP="00BB7B13">
      <w:pPr>
        <w:ind w:left="850" w:right="901"/>
        <w:jc w:val="center"/>
        <w:rPr>
          <w:rFonts w:ascii="Palatino Linotype" w:hAnsi="Palatino Linotype" w:cs="Arial"/>
          <w:b/>
          <w:i/>
          <w:sz w:val="22"/>
          <w:szCs w:val="22"/>
          <w:lang w:eastAsia="es-MX"/>
        </w:rPr>
      </w:pPr>
    </w:p>
    <w:p w14:paraId="564ED3C4" w14:textId="77777777" w:rsidR="00A8350D" w:rsidRPr="00BB7B13" w:rsidRDefault="00A8350D" w:rsidP="00BB7B13">
      <w:pPr>
        <w:ind w:left="850" w:right="901"/>
        <w:jc w:val="both"/>
        <w:rPr>
          <w:rFonts w:ascii="Palatino Linotype" w:hAnsi="Palatino Linotype" w:cs="Arial"/>
          <w:i/>
          <w:sz w:val="22"/>
          <w:szCs w:val="22"/>
          <w:lang w:eastAsia="es-MX"/>
        </w:rPr>
      </w:pPr>
      <w:r w:rsidRPr="00BB7B13">
        <w:rPr>
          <w:rFonts w:ascii="Palatino Linotype" w:hAnsi="Palatino Linotype" w:cs="Arial"/>
          <w:b/>
          <w:i/>
          <w:sz w:val="22"/>
          <w:szCs w:val="22"/>
          <w:lang w:eastAsia="es-MX"/>
        </w:rPr>
        <w:t>Segundo.-</w:t>
      </w:r>
      <w:r w:rsidRPr="00BB7B13">
        <w:rPr>
          <w:rFonts w:ascii="Palatino Linotype" w:hAnsi="Palatino Linotype" w:cs="Arial"/>
          <w:i/>
          <w:sz w:val="22"/>
          <w:szCs w:val="22"/>
          <w:lang w:eastAsia="es-MX"/>
        </w:rPr>
        <w:t xml:space="preserve"> Para efectos de los presentes Lineamientos Generales, se entenderá por:</w:t>
      </w:r>
    </w:p>
    <w:p w14:paraId="291EFA58" w14:textId="77777777" w:rsidR="00A8350D" w:rsidRPr="00BB7B13" w:rsidRDefault="00A8350D" w:rsidP="00BB7B13">
      <w:pPr>
        <w:ind w:left="850" w:right="901"/>
        <w:jc w:val="both"/>
        <w:rPr>
          <w:rFonts w:ascii="Palatino Linotype" w:hAnsi="Palatino Linotype" w:cs="Arial"/>
          <w:i/>
          <w:sz w:val="22"/>
          <w:szCs w:val="22"/>
          <w:lang w:eastAsia="es-MX"/>
        </w:rPr>
      </w:pPr>
      <w:r w:rsidRPr="00BB7B13">
        <w:rPr>
          <w:rFonts w:ascii="Palatino Linotype" w:hAnsi="Palatino Linotype" w:cs="Arial"/>
          <w:b/>
          <w:i/>
          <w:sz w:val="22"/>
          <w:szCs w:val="22"/>
          <w:lang w:eastAsia="es-MX"/>
        </w:rPr>
        <w:t>(…</w:t>
      </w:r>
      <w:r w:rsidRPr="00BB7B13">
        <w:rPr>
          <w:rFonts w:ascii="Palatino Linotype" w:hAnsi="Palatino Linotype" w:cs="Arial"/>
          <w:i/>
          <w:sz w:val="22"/>
          <w:szCs w:val="22"/>
          <w:lang w:eastAsia="es-MX"/>
        </w:rPr>
        <w:t>)</w:t>
      </w:r>
    </w:p>
    <w:p w14:paraId="2476CA47" w14:textId="77777777" w:rsidR="00A8350D" w:rsidRPr="00BB7B13" w:rsidRDefault="00A8350D" w:rsidP="00BB7B13">
      <w:pPr>
        <w:ind w:left="850" w:right="901"/>
        <w:jc w:val="both"/>
        <w:rPr>
          <w:rFonts w:ascii="Palatino Linotype" w:hAnsi="Palatino Linotype" w:cs="Arial"/>
          <w:i/>
          <w:sz w:val="22"/>
          <w:szCs w:val="22"/>
          <w:lang w:eastAsia="es-MX"/>
        </w:rPr>
      </w:pPr>
      <w:r w:rsidRPr="00BB7B13">
        <w:rPr>
          <w:rFonts w:ascii="Palatino Linotype" w:hAnsi="Palatino Linotype" w:cs="Arial"/>
          <w:b/>
          <w:i/>
          <w:sz w:val="22"/>
          <w:szCs w:val="22"/>
          <w:lang w:eastAsia="es-MX"/>
        </w:rPr>
        <w:t>XVIII.</w:t>
      </w:r>
      <w:r w:rsidRPr="00BB7B13">
        <w:rPr>
          <w:rFonts w:ascii="Palatino Linotype" w:hAnsi="Palatino Linotype" w:cs="Arial"/>
          <w:i/>
          <w:sz w:val="22"/>
          <w:szCs w:val="22"/>
          <w:lang w:eastAsia="es-MX"/>
        </w:rPr>
        <w:t xml:space="preserve">  </w:t>
      </w:r>
      <w:r w:rsidRPr="00BB7B13">
        <w:rPr>
          <w:rFonts w:ascii="Palatino Linotype" w:hAnsi="Palatino Linotype" w:cs="Arial"/>
          <w:b/>
          <w:i/>
          <w:sz w:val="22"/>
          <w:szCs w:val="22"/>
          <w:lang w:eastAsia="es-MX"/>
        </w:rPr>
        <w:t>Versión pública:</w:t>
      </w:r>
      <w:r w:rsidRPr="00BB7B13">
        <w:rPr>
          <w:rFonts w:ascii="Palatino Linotype" w:hAnsi="Palatino Linotype" w:cs="Arial"/>
          <w:i/>
          <w:sz w:val="22"/>
          <w:szCs w:val="22"/>
          <w:lang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C3AC421" w14:textId="77777777" w:rsidR="00A8350D" w:rsidRPr="00BB7B13" w:rsidRDefault="00A8350D" w:rsidP="00BB7B13">
      <w:pPr>
        <w:ind w:left="850" w:right="901"/>
        <w:jc w:val="both"/>
        <w:rPr>
          <w:rFonts w:ascii="Palatino Linotype" w:hAnsi="Palatino Linotype" w:cs="Arial"/>
          <w:i/>
          <w:sz w:val="22"/>
          <w:szCs w:val="22"/>
          <w:lang w:eastAsia="es-MX"/>
        </w:rPr>
      </w:pPr>
      <w:r w:rsidRPr="00BB7B13">
        <w:rPr>
          <w:rFonts w:ascii="Palatino Linotype" w:hAnsi="Palatino Linotype" w:cs="Arial"/>
          <w:b/>
          <w:i/>
          <w:sz w:val="22"/>
          <w:szCs w:val="22"/>
          <w:lang w:eastAsia="es-MX"/>
        </w:rPr>
        <w:t>(…</w:t>
      </w:r>
      <w:r w:rsidRPr="00BB7B13">
        <w:rPr>
          <w:rFonts w:ascii="Palatino Linotype" w:hAnsi="Palatino Linotype" w:cs="Arial"/>
          <w:i/>
          <w:sz w:val="22"/>
          <w:szCs w:val="22"/>
          <w:lang w:eastAsia="es-MX"/>
        </w:rPr>
        <w:t>)</w:t>
      </w:r>
    </w:p>
    <w:p w14:paraId="75743EBE" w14:textId="77777777" w:rsidR="00DB48F0" w:rsidRPr="00BB7B13" w:rsidRDefault="00DB48F0" w:rsidP="00BB7B13">
      <w:pPr>
        <w:ind w:left="850" w:right="901"/>
        <w:jc w:val="both"/>
        <w:rPr>
          <w:rFonts w:ascii="Palatino Linotype" w:hAnsi="Palatino Linotype" w:cs="Arial"/>
          <w:i/>
          <w:sz w:val="22"/>
          <w:szCs w:val="22"/>
          <w:lang w:eastAsia="es-MX"/>
        </w:rPr>
      </w:pPr>
    </w:p>
    <w:p w14:paraId="75832AFC" w14:textId="77777777" w:rsidR="00A8350D" w:rsidRPr="00BB7B13" w:rsidRDefault="00A8350D" w:rsidP="00BB7B13">
      <w:pPr>
        <w:ind w:left="850" w:right="901"/>
        <w:jc w:val="both"/>
        <w:rPr>
          <w:rFonts w:ascii="Palatino Linotype" w:hAnsi="Palatino Linotype" w:cs="Arial"/>
          <w:i/>
          <w:sz w:val="22"/>
          <w:szCs w:val="22"/>
          <w:lang w:eastAsia="es-MX"/>
        </w:rPr>
      </w:pPr>
      <w:r w:rsidRPr="00BB7B13">
        <w:rPr>
          <w:rFonts w:ascii="Palatino Linotype" w:hAnsi="Palatino Linotype" w:cs="Arial"/>
          <w:b/>
          <w:i/>
          <w:sz w:val="22"/>
          <w:szCs w:val="22"/>
          <w:lang w:eastAsia="es-MX"/>
        </w:rPr>
        <w:t>Cuarto.</w:t>
      </w:r>
      <w:r w:rsidRPr="00BB7B13">
        <w:rPr>
          <w:rFonts w:ascii="Palatino Linotype" w:hAnsi="Palatino Linotype" w:cs="Arial"/>
          <w:i/>
          <w:sz w:val="22"/>
          <w:szCs w:val="22"/>
          <w:lang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7600C92" w14:textId="77777777" w:rsidR="00DB48F0" w:rsidRPr="00BB7B13" w:rsidRDefault="00DB48F0" w:rsidP="00BB7B13">
      <w:pPr>
        <w:ind w:left="850" w:right="901"/>
        <w:jc w:val="both"/>
        <w:rPr>
          <w:rFonts w:ascii="Palatino Linotype" w:hAnsi="Palatino Linotype" w:cs="Arial"/>
          <w:i/>
          <w:sz w:val="22"/>
          <w:szCs w:val="22"/>
          <w:lang w:eastAsia="es-MX"/>
        </w:rPr>
      </w:pPr>
    </w:p>
    <w:p w14:paraId="4414EF45" w14:textId="77777777" w:rsidR="00A8350D" w:rsidRPr="00BB7B13" w:rsidRDefault="00A8350D" w:rsidP="00BB7B13">
      <w:pPr>
        <w:ind w:left="850" w:right="901"/>
        <w:jc w:val="both"/>
        <w:rPr>
          <w:rFonts w:ascii="Palatino Linotype" w:hAnsi="Palatino Linotype" w:cs="Arial"/>
          <w:i/>
          <w:sz w:val="22"/>
          <w:szCs w:val="22"/>
          <w:lang w:eastAsia="es-MX"/>
        </w:rPr>
      </w:pPr>
      <w:r w:rsidRPr="00BB7B13">
        <w:rPr>
          <w:rFonts w:ascii="Palatino Linotype" w:hAnsi="Palatino Linotype" w:cs="Arial"/>
          <w:i/>
          <w:sz w:val="22"/>
          <w:szCs w:val="22"/>
          <w:lang w:eastAsia="es-MX"/>
        </w:rPr>
        <w:t>Los sujetos obligados deberán aplicar, de manera estricta, las excepciones al derecho de acceso a la información y sólo podrán invocarlas cuando acrediten su procedencia.</w:t>
      </w:r>
    </w:p>
    <w:p w14:paraId="0797F9E9" w14:textId="77777777" w:rsidR="00DB48F0" w:rsidRPr="00BB7B13" w:rsidRDefault="00DB48F0" w:rsidP="00BB7B13">
      <w:pPr>
        <w:ind w:left="850" w:right="901"/>
        <w:jc w:val="both"/>
        <w:rPr>
          <w:rFonts w:ascii="Palatino Linotype" w:hAnsi="Palatino Linotype" w:cs="Arial"/>
          <w:i/>
          <w:sz w:val="22"/>
          <w:szCs w:val="22"/>
          <w:lang w:eastAsia="es-MX"/>
        </w:rPr>
      </w:pPr>
    </w:p>
    <w:p w14:paraId="722C0F4B" w14:textId="77777777" w:rsidR="00A8350D" w:rsidRPr="00BB7B13" w:rsidRDefault="00A8350D" w:rsidP="00BB7B13">
      <w:pPr>
        <w:ind w:left="850" w:right="901"/>
        <w:jc w:val="both"/>
        <w:rPr>
          <w:rFonts w:ascii="Palatino Linotype" w:hAnsi="Palatino Linotype" w:cs="Arial"/>
          <w:i/>
          <w:sz w:val="22"/>
          <w:szCs w:val="22"/>
          <w:lang w:eastAsia="es-MX"/>
        </w:rPr>
      </w:pPr>
      <w:r w:rsidRPr="00BB7B13">
        <w:rPr>
          <w:rFonts w:ascii="Palatino Linotype" w:hAnsi="Palatino Linotype" w:cs="Arial"/>
          <w:b/>
          <w:i/>
          <w:sz w:val="22"/>
          <w:szCs w:val="22"/>
          <w:lang w:eastAsia="es-MX"/>
        </w:rPr>
        <w:t>Quinto.</w:t>
      </w:r>
      <w:r w:rsidRPr="00BB7B13">
        <w:rPr>
          <w:rFonts w:ascii="Palatino Linotype" w:hAnsi="Palatino Linotype" w:cs="Arial"/>
          <w:i/>
          <w:sz w:val="22"/>
          <w:szCs w:val="22"/>
          <w:lang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C5B0EEC" w14:textId="77777777" w:rsidR="00DB48F0" w:rsidRPr="00BB7B13" w:rsidRDefault="00DB48F0" w:rsidP="00BB7B13">
      <w:pPr>
        <w:ind w:left="850" w:right="901"/>
        <w:jc w:val="both"/>
        <w:rPr>
          <w:rFonts w:ascii="Palatino Linotype" w:hAnsi="Palatino Linotype" w:cs="Arial"/>
          <w:i/>
          <w:sz w:val="22"/>
          <w:szCs w:val="22"/>
          <w:lang w:eastAsia="es-MX"/>
        </w:rPr>
      </w:pPr>
    </w:p>
    <w:p w14:paraId="1F53994C" w14:textId="77777777" w:rsidR="00A8350D" w:rsidRPr="00BB7B13" w:rsidRDefault="00A8350D" w:rsidP="00BB7B13">
      <w:pPr>
        <w:ind w:left="850" w:right="901"/>
        <w:jc w:val="both"/>
        <w:rPr>
          <w:rFonts w:ascii="Palatino Linotype" w:hAnsi="Palatino Linotype" w:cs="Arial"/>
          <w:bCs/>
          <w:i/>
          <w:sz w:val="22"/>
          <w:szCs w:val="22"/>
          <w:lang w:eastAsia="es-MX"/>
        </w:rPr>
      </w:pPr>
      <w:r w:rsidRPr="00BB7B13">
        <w:rPr>
          <w:rFonts w:ascii="Palatino Linotype" w:hAnsi="Palatino Linotype" w:cs="Arial"/>
          <w:b/>
          <w:bCs/>
          <w:i/>
          <w:sz w:val="22"/>
          <w:szCs w:val="22"/>
          <w:lang w:eastAsia="es-MX"/>
        </w:rPr>
        <w:t>Séptimo</w:t>
      </w:r>
      <w:r w:rsidRPr="00BB7B13">
        <w:rPr>
          <w:rFonts w:ascii="Palatino Linotype" w:hAnsi="Palatino Linotype" w:cs="Arial"/>
          <w:bCs/>
          <w:i/>
          <w:sz w:val="22"/>
          <w:szCs w:val="22"/>
          <w:lang w:eastAsia="es-MX"/>
        </w:rPr>
        <w:t>. La clasificación de la información se llevará a cabo en el momento en que:</w:t>
      </w:r>
    </w:p>
    <w:p w14:paraId="652CC58F" w14:textId="77777777" w:rsidR="00A8350D" w:rsidRPr="00BB7B13" w:rsidRDefault="00A8350D" w:rsidP="00BB7B13">
      <w:pPr>
        <w:ind w:left="850" w:right="901"/>
        <w:jc w:val="both"/>
        <w:rPr>
          <w:rFonts w:ascii="Palatino Linotype" w:hAnsi="Palatino Linotype" w:cs="Arial"/>
          <w:bCs/>
          <w:i/>
          <w:sz w:val="22"/>
          <w:szCs w:val="22"/>
          <w:lang w:eastAsia="es-MX"/>
        </w:rPr>
      </w:pPr>
      <w:r w:rsidRPr="00BB7B13">
        <w:rPr>
          <w:rFonts w:ascii="Palatino Linotype" w:hAnsi="Palatino Linotype" w:cs="Arial"/>
          <w:bCs/>
          <w:i/>
          <w:sz w:val="22"/>
          <w:szCs w:val="22"/>
          <w:lang w:eastAsia="es-MX"/>
        </w:rPr>
        <w:t>I. Se reciba una solicitud de acceso a la información;</w:t>
      </w:r>
    </w:p>
    <w:p w14:paraId="01A3EDB3" w14:textId="77777777" w:rsidR="00A8350D" w:rsidRPr="00BB7B13" w:rsidRDefault="00A8350D" w:rsidP="00BB7B13">
      <w:pPr>
        <w:ind w:left="850" w:right="901"/>
        <w:jc w:val="both"/>
        <w:rPr>
          <w:rFonts w:ascii="Palatino Linotype" w:hAnsi="Palatino Linotype" w:cs="Arial"/>
          <w:bCs/>
          <w:i/>
          <w:sz w:val="22"/>
          <w:szCs w:val="22"/>
          <w:lang w:eastAsia="es-MX"/>
        </w:rPr>
      </w:pPr>
      <w:r w:rsidRPr="00BB7B13">
        <w:rPr>
          <w:rFonts w:ascii="Palatino Linotype" w:hAnsi="Palatino Linotype" w:cs="Arial"/>
          <w:bCs/>
          <w:i/>
          <w:sz w:val="22"/>
          <w:szCs w:val="22"/>
          <w:lang w:eastAsia="es-MX"/>
        </w:rPr>
        <w:t xml:space="preserve">II. Se determine mediante resolución del Comité de Transparencia, el Órgano Garante competente, o en cumplimiento a una sentencia del Poder Judicial; </w:t>
      </w:r>
    </w:p>
    <w:p w14:paraId="08E28AFA" w14:textId="77777777" w:rsidR="00A8350D" w:rsidRPr="00BB7B13" w:rsidRDefault="00A8350D" w:rsidP="00BB7B13">
      <w:pPr>
        <w:ind w:left="850" w:right="901"/>
        <w:jc w:val="both"/>
        <w:rPr>
          <w:rFonts w:ascii="Palatino Linotype" w:hAnsi="Palatino Linotype" w:cs="Arial"/>
          <w:bCs/>
          <w:i/>
          <w:sz w:val="22"/>
          <w:szCs w:val="22"/>
          <w:lang w:eastAsia="es-MX"/>
        </w:rPr>
      </w:pPr>
      <w:r w:rsidRPr="00BB7B13">
        <w:rPr>
          <w:rFonts w:ascii="Palatino Linotype" w:hAnsi="Palatino Linotype" w:cs="Arial"/>
          <w:bCs/>
          <w:i/>
          <w:sz w:val="22"/>
          <w:szCs w:val="22"/>
          <w:lang w:eastAsia="es-MX"/>
        </w:rPr>
        <w:t>III. Se generen versiones públicas para dar cumplimiento a las obligaciones de transparencia previstas en la Ley General, la Ley Federal y las correspondientes de las entidades federativas.</w:t>
      </w:r>
    </w:p>
    <w:p w14:paraId="75FA4CF8" w14:textId="77777777" w:rsidR="00A8350D" w:rsidRPr="00BB7B13" w:rsidRDefault="00A8350D" w:rsidP="00BB7B13">
      <w:pPr>
        <w:ind w:left="850" w:right="901"/>
        <w:jc w:val="both"/>
        <w:rPr>
          <w:rFonts w:ascii="Palatino Linotype" w:hAnsi="Palatino Linotype" w:cs="Arial"/>
          <w:bCs/>
          <w:i/>
          <w:sz w:val="22"/>
          <w:szCs w:val="22"/>
          <w:lang w:eastAsia="es-MX"/>
        </w:rPr>
      </w:pPr>
      <w:r w:rsidRPr="00BB7B13">
        <w:rPr>
          <w:rFonts w:ascii="Palatino Linotype" w:hAnsi="Palatino Linotype" w:cs="Arial"/>
          <w:bCs/>
          <w:i/>
          <w:sz w:val="22"/>
          <w:szCs w:val="22"/>
          <w:lang w:eastAsia="es-MX"/>
        </w:rPr>
        <w:t xml:space="preserve">Los titulares de las áreas deberán revisar la información requerida al momento de la recepción de una solicitud de acceso, para verificar, conforme a su naturaleza, si encuadra en una causal de reserva o de confidencialidad </w:t>
      </w:r>
    </w:p>
    <w:p w14:paraId="7C58652C" w14:textId="77777777" w:rsidR="00DB48F0" w:rsidRPr="00BB7B13" w:rsidRDefault="00DB48F0" w:rsidP="00BB7B13">
      <w:pPr>
        <w:ind w:left="850" w:right="901"/>
        <w:jc w:val="both"/>
        <w:rPr>
          <w:rFonts w:ascii="Palatino Linotype" w:hAnsi="Palatino Linotype" w:cs="Arial"/>
          <w:bCs/>
          <w:i/>
          <w:sz w:val="22"/>
          <w:szCs w:val="22"/>
          <w:lang w:eastAsia="es-MX"/>
        </w:rPr>
      </w:pPr>
    </w:p>
    <w:p w14:paraId="1E67BB9F" w14:textId="77777777" w:rsidR="00A8350D" w:rsidRPr="00BB7B13" w:rsidRDefault="00A8350D" w:rsidP="00BB7B13">
      <w:pPr>
        <w:ind w:left="850" w:right="901"/>
        <w:jc w:val="both"/>
        <w:rPr>
          <w:rFonts w:ascii="Palatino Linotype" w:hAnsi="Palatino Linotype" w:cs="Arial"/>
          <w:bCs/>
          <w:i/>
          <w:sz w:val="22"/>
          <w:szCs w:val="22"/>
          <w:lang w:eastAsia="es-MX"/>
        </w:rPr>
      </w:pPr>
      <w:r w:rsidRPr="00BB7B13">
        <w:rPr>
          <w:rFonts w:ascii="Palatino Linotype" w:hAnsi="Palatino Linotype" w:cs="Arial"/>
          <w:b/>
          <w:bCs/>
          <w:i/>
          <w:sz w:val="22"/>
          <w:szCs w:val="22"/>
          <w:lang w:eastAsia="es-MX"/>
        </w:rPr>
        <w:t>Octavo.</w:t>
      </w:r>
      <w:r w:rsidRPr="00BB7B13">
        <w:rPr>
          <w:rFonts w:ascii="Palatino Linotype" w:hAnsi="Palatino Linotype" w:cs="Arial"/>
          <w:bCs/>
          <w:i/>
          <w:sz w:val="22"/>
          <w:szCs w:val="22"/>
          <w:lang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C9585D3" w14:textId="77777777" w:rsidR="00A8350D" w:rsidRPr="00BB7B13" w:rsidRDefault="00A8350D" w:rsidP="00BB7B13">
      <w:pPr>
        <w:ind w:left="850" w:right="901"/>
        <w:jc w:val="both"/>
        <w:rPr>
          <w:rFonts w:ascii="Palatino Linotype" w:hAnsi="Palatino Linotype" w:cs="Arial"/>
          <w:bCs/>
          <w:i/>
          <w:sz w:val="22"/>
          <w:szCs w:val="22"/>
          <w:lang w:eastAsia="es-MX"/>
        </w:rPr>
      </w:pPr>
      <w:r w:rsidRPr="00BB7B13">
        <w:rPr>
          <w:rFonts w:ascii="Palatino Linotype" w:hAnsi="Palatino Linotype" w:cs="Arial"/>
          <w:bCs/>
          <w:i/>
          <w:sz w:val="22"/>
          <w:szCs w:val="22"/>
          <w:lang w:eastAsia="es-MX"/>
        </w:rPr>
        <w:t>Para motivar la clasificación se deberán señalar las razones o circunstancias especiales que lo llevaron a concluir que el caso particular se ajusta al supuesto previsto por la norma legal invocada como fundamento.</w:t>
      </w:r>
    </w:p>
    <w:p w14:paraId="0C49D43E" w14:textId="77777777" w:rsidR="00DB48F0" w:rsidRPr="00BB7B13" w:rsidRDefault="00DB48F0" w:rsidP="00BB7B13">
      <w:pPr>
        <w:ind w:left="850" w:right="901"/>
        <w:jc w:val="both"/>
        <w:rPr>
          <w:rFonts w:ascii="Palatino Linotype" w:hAnsi="Palatino Linotype" w:cs="Arial"/>
          <w:bCs/>
          <w:i/>
          <w:sz w:val="22"/>
          <w:szCs w:val="22"/>
          <w:lang w:eastAsia="es-MX"/>
        </w:rPr>
      </w:pPr>
    </w:p>
    <w:p w14:paraId="5F3BB8EE" w14:textId="77777777" w:rsidR="00A8350D" w:rsidRPr="00BB7B13" w:rsidRDefault="00A8350D" w:rsidP="00BB7B13">
      <w:pPr>
        <w:ind w:left="850" w:right="901"/>
        <w:jc w:val="both"/>
        <w:rPr>
          <w:rFonts w:ascii="Palatino Linotype" w:hAnsi="Palatino Linotype" w:cs="Arial"/>
          <w:bCs/>
          <w:i/>
          <w:sz w:val="22"/>
          <w:szCs w:val="22"/>
          <w:lang w:eastAsia="es-MX"/>
        </w:rPr>
      </w:pPr>
      <w:r w:rsidRPr="00BB7B13">
        <w:rPr>
          <w:rFonts w:ascii="Palatino Linotype" w:hAnsi="Palatino Linotype" w:cs="Arial"/>
          <w:bCs/>
          <w:i/>
          <w:sz w:val="22"/>
          <w:szCs w:val="22"/>
          <w:lang w:eastAsia="es-MX"/>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62E497C" w14:textId="77777777" w:rsidR="00DB48F0" w:rsidRPr="00BB7B13" w:rsidRDefault="00DB48F0" w:rsidP="00BB7B13">
      <w:pPr>
        <w:ind w:left="850" w:right="901"/>
        <w:jc w:val="both"/>
        <w:rPr>
          <w:rFonts w:ascii="Palatino Linotype" w:hAnsi="Palatino Linotype" w:cs="Arial"/>
          <w:bCs/>
          <w:i/>
          <w:sz w:val="22"/>
          <w:szCs w:val="22"/>
          <w:lang w:eastAsia="es-MX"/>
        </w:rPr>
      </w:pPr>
    </w:p>
    <w:p w14:paraId="11327508" w14:textId="77777777" w:rsidR="00A8350D" w:rsidRPr="00BB7B13" w:rsidRDefault="00A8350D" w:rsidP="00BB7B13">
      <w:pPr>
        <w:ind w:left="850" w:right="901"/>
        <w:jc w:val="both"/>
        <w:rPr>
          <w:rFonts w:ascii="Palatino Linotype" w:hAnsi="Palatino Linotype" w:cs="Arial"/>
          <w:i/>
          <w:sz w:val="22"/>
          <w:szCs w:val="22"/>
          <w:lang w:eastAsia="es-MX"/>
        </w:rPr>
      </w:pPr>
      <w:r w:rsidRPr="00BB7B13">
        <w:rPr>
          <w:rFonts w:ascii="Palatino Linotype" w:hAnsi="Palatino Linotype" w:cs="Arial"/>
          <w:b/>
          <w:i/>
          <w:sz w:val="22"/>
          <w:szCs w:val="22"/>
          <w:lang w:eastAsia="es-MX"/>
        </w:rPr>
        <w:t>Noveno.</w:t>
      </w:r>
      <w:r w:rsidRPr="00BB7B13">
        <w:rPr>
          <w:rFonts w:ascii="Palatino Linotype" w:hAnsi="Palatino Linotype" w:cs="Arial"/>
          <w:i/>
          <w:sz w:val="22"/>
          <w:szCs w:val="22"/>
          <w:lang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8C607AB" w14:textId="77777777" w:rsidR="00DB48F0" w:rsidRPr="00BB7B13" w:rsidRDefault="00DB48F0" w:rsidP="00BB7B13">
      <w:pPr>
        <w:ind w:left="850" w:right="901"/>
        <w:jc w:val="both"/>
        <w:rPr>
          <w:rFonts w:ascii="Palatino Linotype" w:hAnsi="Palatino Linotype" w:cs="Arial"/>
          <w:i/>
          <w:sz w:val="22"/>
          <w:szCs w:val="22"/>
          <w:lang w:eastAsia="es-MX"/>
        </w:rPr>
      </w:pPr>
    </w:p>
    <w:p w14:paraId="57C05CF7" w14:textId="77777777" w:rsidR="00A8350D" w:rsidRPr="00BB7B13" w:rsidRDefault="00A8350D" w:rsidP="00BB7B13">
      <w:pPr>
        <w:ind w:left="850" w:right="901"/>
        <w:jc w:val="both"/>
        <w:rPr>
          <w:rFonts w:ascii="Palatino Linotype" w:hAnsi="Palatino Linotype" w:cs="Arial"/>
          <w:bCs/>
          <w:i/>
          <w:sz w:val="22"/>
          <w:szCs w:val="22"/>
          <w:lang w:eastAsia="es-MX"/>
        </w:rPr>
      </w:pPr>
      <w:r w:rsidRPr="00BB7B13">
        <w:rPr>
          <w:rFonts w:ascii="Palatino Linotype" w:hAnsi="Palatino Linotype" w:cs="Arial"/>
          <w:b/>
          <w:bCs/>
          <w:i/>
          <w:sz w:val="22"/>
          <w:szCs w:val="22"/>
          <w:lang w:eastAsia="es-MX"/>
        </w:rPr>
        <w:t>Decimo</w:t>
      </w:r>
      <w:r w:rsidRPr="00BB7B13">
        <w:rPr>
          <w:rFonts w:ascii="Palatino Linotype" w:hAnsi="Palatino Linotype" w:cs="Arial"/>
          <w:bCs/>
          <w:i/>
          <w:sz w:val="22"/>
          <w:szCs w:val="22"/>
          <w:lang w:eastAsia="es-MX"/>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9BB5E41" w14:textId="77777777" w:rsidR="00A8350D" w:rsidRPr="00BB7B13" w:rsidRDefault="00A8350D" w:rsidP="00BB7B13">
      <w:pPr>
        <w:ind w:left="850" w:right="901"/>
        <w:jc w:val="both"/>
        <w:rPr>
          <w:rFonts w:ascii="Palatino Linotype" w:hAnsi="Palatino Linotype" w:cs="Arial"/>
          <w:bCs/>
          <w:i/>
          <w:sz w:val="22"/>
          <w:szCs w:val="22"/>
          <w:lang w:eastAsia="es-MX"/>
        </w:rPr>
      </w:pPr>
      <w:r w:rsidRPr="00BB7B13">
        <w:rPr>
          <w:rFonts w:ascii="Palatino Linotype" w:hAnsi="Palatino Linotype" w:cs="Arial"/>
          <w:bCs/>
          <w:i/>
          <w:sz w:val="22"/>
          <w:szCs w:val="22"/>
          <w:lang w:eastAsia="es-MX"/>
        </w:rPr>
        <w:t>En ausencia de los titulares de las áreas, la información será clasificada o desclasificada por la persona que lo supla, en términos de la normativa que rija la actuación del sujeto obligado.</w:t>
      </w:r>
    </w:p>
    <w:p w14:paraId="0020FB00" w14:textId="77777777" w:rsidR="00DB48F0" w:rsidRPr="00BB7B13" w:rsidRDefault="00DB48F0" w:rsidP="00BB7B13">
      <w:pPr>
        <w:ind w:left="850" w:right="901"/>
        <w:jc w:val="both"/>
        <w:rPr>
          <w:rFonts w:ascii="Palatino Linotype" w:hAnsi="Palatino Linotype" w:cs="Arial"/>
          <w:bCs/>
          <w:i/>
          <w:sz w:val="22"/>
          <w:szCs w:val="22"/>
          <w:lang w:eastAsia="es-MX"/>
        </w:rPr>
      </w:pPr>
    </w:p>
    <w:p w14:paraId="741B9404" w14:textId="77777777" w:rsidR="00A8350D" w:rsidRPr="00BB7B13" w:rsidRDefault="00A8350D" w:rsidP="00BB7B13">
      <w:pPr>
        <w:ind w:left="850" w:right="901"/>
        <w:jc w:val="both"/>
        <w:rPr>
          <w:rFonts w:ascii="Palatino Linotype" w:hAnsi="Palatino Linotype" w:cs="Arial"/>
          <w:b/>
          <w:i/>
          <w:sz w:val="22"/>
          <w:szCs w:val="22"/>
          <w:lang w:eastAsia="es-MX"/>
        </w:rPr>
      </w:pPr>
      <w:r w:rsidRPr="00BB7B13">
        <w:rPr>
          <w:rFonts w:ascii="Palatino Linotype" w:hAnsi="Palatino Linotype" w:cs="Arial"/>
          <w:b/>
          <w:bCs/>
          <w:i/>
          <w:sz w:val="22"/>
          <w:szCs w:val="22"/>
          <w:lang w:eastAsia="es-MX"/>
        </w:rPr>
        <w:t>Décimo primero</w:t>
      </w:r>
      <w:r w:rsidRPr="00BB7B13">
        <w:rPr>
          <w:rFonts w:ascii="Palatino Linotype" w:hAnsi="Palatino Linotype" w:cs="Arial"/>
          <w:b/>
          <w:i/>
          <w:sz w:val="22"/>
          <w:szCs w:val="22"/>
          <w:lang w:eastAsia="es-MX"/>
        </w:rPr>
        <w:t>.</w:t>
      </w:r>
      <w:r w:rsidRPr="00BB7B13">
        <w:rPr>
          <w:rFonts w:ascii="Palatino Linotype" w:hAnsi="Palatino Linotype" w:cs="Arial"/>
          <w:i/>
          <w:sz w:val="22"/>
          <w:szCs w:val="22"/>
          <w:lang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BB7B13">
        <w:rPr>
          <w:rFonts w:ascii="Palatino Linotype" w:hAnsi="Palatino Linotype" w:cs="Arial"/>
          <w:b/>
          <w:i/>
          <w:sz w:val="22"/>
          <w:szCs w:val="22"/>
          <w:lang w:eastAsia="es-MX"/>
        </w:rPr>
        <w:t>”</w:t>
      </w:r>
    </w:p>
    <w:p w14:paraId="719B2043" w14:textId="77777777" w:rsidR="00DB48F0" w:rsidRPr="00BB7B13" w:rsidRDefault="00DB48F0" w:rsidP="00BB7B13">
      <w:pPr>
        <w:ind w:left="850" w:right="901"/>
        <w:jc w:val="both"/>
        <w:rPr>
          <w:rFonts w:ascii="Palatino Linotype" w:hAnsi="Palatino Linotype" w:cs="Arial"/>
          <w:b/>
          <w:i/>
          <w:sz w:val="22"/>
          <w:szCs w:val="22"/>
          <w:lang w:eastAsia="es-MX"/>
        </w:rPr>
      </w:pPr>
    </w:p>
    <w:p w14:paraId="610A4454" w14:textId="77777777" w:rsidR="00A8350D" w:rsidRPr="00BB7B13" w:rsidRDefault="00A8350D" w:rsidP="00BB7B13">
      <w:pPr>
        <w:ind w:left="850" w:right="901"/>
        <w:jc w:val="right"/>
        <w:rPr>
          <w:rFonts w:ascii="Palatino Linotype" w:hAnsi="Palatino Linotype" w:cs="Arial"/>
          <w:b/>
          <w:i/>
          <w:sz w:val="22"/>
          <w:szCs w:val="22"/>
          <w:lang w:eastAsia="es-MX"/>
        </w:rPr>
      </w:pPr>
      <w:r w:rsidRPr="00BB7B13">
        <w:rPr>
          <w:rFonts w:ascii="Palatino Linotype" w:hAnsi="Palatino Linotype" w:cs="Arial"/>
          <w:b/>
          <w:i/>
          <w:sz w:val="22"/>
          <w:szCs w:val="22"/>
          <w:lang w:eastAsia="es-MX"/>
        </w:rPr>
        <w:t>(Énfasis añadido)</w:t>
      </w:r>
    </w:p>
    <w:p w14:paraId="61EC337D" w14:textId="77777777" w:rsidR="00A8350D" w:rsidRPr="00BB7B13" w:rsidRDefault="00A8350D" w:rsidP="00BB7B13">
      <w:pPr>
        <w:ind w:left="850" w:right="901"/>
        <w:jc w:val="both"/>
        <w:rPr>
          <w:rFonts w:ascii="Palatino Linotype" w:hAnsi="Palatino Linotype" w:cs="Arial"/>
          <w:b/>
          <w:i/>
          <w:sz w:val="22"/>
          <w:szCs w:val="22"/>
          <w:lang w:eastAsia="es-MX"/>
        </w:rPr>
      </w:pPr>
    </w:p>
    <w:p w14:paraId="7C017D1F" w14:textId="77777777" w:rsidR="00DB48F0" w:rsidRPr="00BB7B13" w:rsidRDefault="00DB48F0" w:rsidP="00BB7B13">
      <w:pPr>
        <w:ind w:left="850" w:right="901"/>
        <w:jc w:val="both"/>
        <w:rPr>
          <w:rFonts w:ascii="Palatino Linotype" w:hAnsi="Palatino Linotype" w:cs="Arial"/>
          <w:b/>
          <w:i/>
          <w:sz w:val="22"/>
          <w:szCs w:val="22"/>
          <w:lang w:eastAsia="es-MX"/>
        </w:rPr>
      </w:pPr>
    </w:p>
    <w:p w14:paraId="3D802E9B" w14:textId="77777777" w:rsidR="00A8350D" w:rsidRPr="00BB7B13" w:rsidRDefault="00A8350D" w:rsidP="00BB7B13">
      <w:pPr>
        <w:spacing w:line="360" w:lineRule="auto"/>
        <w:jc w:val="both"/>
        <w:rPr>
          <w:rFonts w:ascii="Palatino Linotype" w:hAnsi="Palatino Linotype" w:cs="Arial"/>
          <w:lang w:eastAsia="es-MX"/>
        </w:rPr>
      </w:pPr>
      <w:r w:rsidRPr="00BB7B13">
        <w:rPr>
          <w:rFonts w:ascii="Palatino Linotype" w:hAnsi="Palatino Linotype" w:cs="Arial"/>
          <w:lang w:eastAsia="es-MX"/>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988D53C" w14:textId="77777777" w:rsidR="00A8350D" w:rsidRPr="00BB7B13" w:rsidRDefault="00A8350D" w:rsidP="00BB7B13">
      <w:pPr>
        <w:spacing w:line="360" w:lineRule="auto"/>
        <w:jc w:val="both"/>
        <w:rPr>
          <w:rFonts w:ascii="Palatino Linotype" w:hAnsi="Palatino Linotype" w:cs="Arial"/>
          <w:lang w:eastAsia="es-MX"/>
        </w:rPr>
      </w:pPr>
    </w:p>
    <w:p w14:paraId="11695257" w14:textId="77777777" w:rsidR="00A8350D" w:rsidRPr="00BB7B13" w:rsidRDefault="00A8350D" w:rsidP="00BB7B13">
      <w:pPr>
        <w:spacing w:line="360" w:lineRule="auto"/>
        <w:jc w:val="both"/>
        <w:rPr>
          <w:rFonts w:ascii="Palatino Linotype" w:hAnsi="Palatino Linotype" w:cs="Arial"/>
          <w:lang w:eastAsia="es-CO"/>
        </w:rPr>
      </w:pPr>
      <w:r w:rsidRPr="00BB7B13">
        <w:rPr>
          <w:rFonts w:ascii="Palatino Linotype" w:hAnsi="Palatino Linotype" w:cs="Arial"/>
          <w:lang w:eastAsia="es-MX"/>
        </w:rPr>
        <w:t xml:space="preserve">Consecuentemente, se destaca que la versión pública que elabore </w:t>
      </w:r>
      <w:r w:rsidRPr="00BB7B13">
        <w:rPr>
          <w:rFonts w:ascii="Palatino Linotype" w:hAnsi="Palatino Linotype" w:cs="Arial"/>
          <w:b/>
          <w:lang w:eastAsia="es-MX"/>
        </w:rPr>
        <w:t>EL SUJETO OBLIGADO</w:t>
      </w:r>
      <w:r w:rsidRPr="00BB7B13">
        <w:rPr>
          <w:rFonts w:ascii="Palatino Linotype" w:hAnsi="Palatino Linotype" w:cs="Arial"/>
          <w:lang w:eastAsia="es-MX"/>
        </w:rPr>
        <w:t xml:space="preserve"> debe cumplir con las formalidades exigidas en la Ley, por lo que para tal efecto emitirá el </w:t>
      </w:r>
      <w:r w:rsidRPr="00BB7B13">
        <w:rPr>
          <w:rFonts w:ascii="Palatino Linotype" w:hAnsi="Palatino Linotype" w:cs="Arial"/>
          <w:b/>
          <w:lang w:eastAsia="es-MX"/>
        </w:rPr>
        <w:t>Acuerdo del Comité de Transparencia</w:t>
      </w:r>
      <w:r w:rsidRPr="00BB7B13">
        <w:rPr>
          <w:rFonts w:ascii="Palatino Linotype" w:hAnsi="Palatino Linotype" w:cs="Arial"/>
          <w:lang w:eastAsia="es-MX"/>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BB7B13">
        <w:rPr>
          <w:rFonts w:ascii="Palatino Linotype" w:hAnsi="Palatino Linotype"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w:t>
      </w:r>
    </w:p>
    <w:p w14:paraId="10888AAE" w14:textId="77777777" w:rsidR="00A8350D" w:rsidRPr="00BB7B13" w:rsidRDefault="00A8350D" w:rsidP="00BB7B13">
      <w:pPr>
        <w:spacing w:line="360" w:lineRule="auto"/>
        <w:jc w:val="both"/>
        <w:rPr>
          <w:rFonts w:ascii="Palatino Linotype" w:eastAsia="Palatino Linotype" w:hAnsi="Palatino Linotype" w:cs="Palatino Linotype"/>
          <w:lang w:eastAsia="es-MX"/>
        </w:rPr>
      </w:pPr>
    </w:p>
    <w:p w14:paraId="613CFC17" w14:textId="77777777" w:rsidR="00A8350D" w:rsidRPr="00BB7B13" w:rsidRDefault="00A8350D" w:rsidP="00BB7B13">
      <w:pPr>
        <w:spacing w:line="360" w:lineRule="auto"/>
        <w:jc w:val="both"/>
        <w:rPr>
          <w:rFonts w:ascii="Palatino Linotype" w:eastAsia="Calibri" w:hAnsi="Palatino Linotype"/>
          <w:b/>
          <w:lang w:val="es-ES"/>
        </w:rPr>
      </w:pPr>
      <w:r w:rsidRPr="00BB7B13">
        <w:rPr>
          <w:rFonts w:ascii="Palatino Linotype" w:eastAsia="Calibri" w:hAnsi="Palatino Linotype"/>
          <w:lang w:val="es-ES"/>
        </w:rPr>
        <w:t xml:space="preserve">Por lo anteriormente expuesto, se considera que las </w:t>
      </w:r>
      <w:r w:rsidRPr="00BB7B13">
        <w:rPr>
          <w:rFonts w:ascii="Palatino Linotype" w:hAnsi="Palatino Linotype" w:cs="Arial"/>
          <w:lang w:val="es-ES"/>
        </w:rPr>
        <w:t xml:space="preserve">razones o motivos de inconformidad planteadas por </w:t>
      </w:r>
      <w:r w:rsidRPr="00BB7B13">
        <w:rPr>
          <w:rFonts w:ascii="Palatino Linotype" w:hAnsi="Palatino Linotype" w:cs="Arial"/>
          <w:b/>
          <w:lang w:val="es-ES"/>
        </w:rPr>
        <w:t>EL RECURRENTE,</w:t>
      </w:r>
      <w:r w:rsidRPr="00BB7B13">
        <w:rPr>
          <w:rFonts w:ascii="Palatino Linotype" w:hAnsi="Palatino Linotype"/>
          <w:b/>
          <w:lang w:val="es-ES"/>
        </w:rPr>
        <w:t xml:space="preserve"> </w:t>
      </w:r>
      <w:r w:rsidRPr="00BB7B13">
        <w:rPr>
          <w:rFonts w:ascii="Palatino Linotype" w:hAnsi="Palatino Linotype" w:cs="Arial"/>
          <w:lang w:val="es-ES"/>
        </w:rPr>
        <w:t>resultan infundadas;</w:t>
      </w:r>
      <w:r w:rsidRPr="00BB7B13">
        <w:rPr>
          <w:rFonts w:ascii="Palatino Linotype" w:eastAsia="Calibri" w:hAnsi="Palatino Linotype"/>
          <w:lang w:val="es-ES"/>
        </w:rPr>
        <w:t xml:space="preserve"> en consecuencia este Órgano Garante determina </w:t>
      </w:r>
      <w:r w:rsidRPr="00BB7B13">
        <w:rPr>
          <w:rFonts w:ascii="Palatino Linotype" w:eastAsia="Calibri" w:hAnsi="Palatino Linotype"/>
          <w:b/>
          <w:lang w:val="es-ES"/>
        </w:rPr>
        <w:t xml:space="preserve">CONFIRMAR </w:t>
      </w:r>
      <w:r w:rsidRPr="00BB7B13">
        <w:rPr>
          <w:rFonts w:ascii="Palatino Linotype" w:eastAsia="Calibri" w:hAnsi="Palatino Linotype"/>
          <w:lang w:val="es-ES"/>
        </w:rPr>
        <w:t xml:space="preserve">la respuestas otorgada por el </w:t>
      </w:r>
      <w:r w:rsidRPr="00BB7B13">
        <w:rPr>
          <w:rFonts w:ascii="Palatino Linotype" w:eastAsia="Calibri" w:hAnsi="Palatino Linotype"/>
          <w:b/>
          <w:lang w:val="es-ES"/>
        </w:rPr>
        <w:t>SUJETO OBLIGADO.</w:t>
      </w:r>
    </w:p>
    <w:p w14:paraId="19EB4B5A" w14:textId="77777777" w:rsidR="00F93D18" w:rsidRPr="00BB7B13" w:rsidRDefault="00F93D18" w:rsidP="00BB7B13">
      <w:pPr>
        <w:spacing w:line="360" w:lineRule="auto"/>
        <w:jc w:val="both"/>
        <w:rPr>
          <w:rFonts w:ascii="Palatino Linotype" w:eastAsia="Calibri" w:hAnsi="Palatino Linotype"/>
          <w:b/>
          <w:lang w:val="es-ES"/>
        </w:rPr>
      </w:pPr>
    </w:p>
    <w:p w14:paraId="7B9FF81C" w14:textId="77777777" w:rsidR="00A8350D" w:rsidRPr="00BB7B13" w:rsidRDefault="00A8350D" w:rsidP="00BB7B13">
      <w:pPr>
        <w:spacing w:line="360" w:lineRule="auto"/>
        <w:jc w:val="both"/>
        <w:rPr>
          <w:rFonts w:ascii="Palatino Linotype" w:eastAsia="Calibri" w:hAnsi="Palatino Linotype" w:cs="Arial"/>
        </w:rPr>
      </w:pPr>
      <w:r w:rsidRPr="00BB7B13">
        <w:rPr>
          <w:rFonts w:ascii="Palatino Linotype" w:eastAsia="Calibri" w:hAnsi="Palatino Linotype" w:cs="Arial"/>
        </w:rPr>
        <w:t>Así, con fundamento en lo previsto en los artículos 5, párrafos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este Pleno:</w:t>
      </w:r>
    </w:p>
    <w:p w14:paraId="3749B632" w14:textId="77777777" w:rsidR="00BB7B13" w:rsidRPr="00BB7B13" w:rsidRDefault="00BB7B13" w:rsidP="0010640A">
      <w:pPr>
        <w:jc w:val="both"/>
        <w:rPr>
          <w:rFonts w:ascii="Palatino Linotype" w:eastAsia="Calibri" w:hAnsi="Palatino Linotype" w:cs="Arial"/>
        </w:rPr>
      </w:pPr>
    </w:p>
    <w:p w14:paraId="316C6B8E" w14:textId="77777777" w:rsidR="00A8350D" w:rsidRPr="00BB7B13" w:rsidRDefault="00A8350D" w:rsidP="00BB7B13">
      <w:pPr>
        <w:spacing w:line="360" w:lineRule="auto"/>
        <w:jc w:val="center"/>
        <w:rPr>
          <w:rFonts w:ascii="Palatino Linotype" w:hAnsi="Palatino Linotype"/>
          <w:b/>
          <w:spacing w:val="60"/>
          <w:sz w:val="28"/>
          <w:szCs w:val="28"/>
        </w:rPr>
      </w:pPr>
      <w:r w:rsidRPr="00BB7B13">
        <w:rPr>
          <w:rFonts w:ascii="Palatino Linotype" w:hAnsi="Palatino Linotype"/>
          <w:b/>
          <w:spacing w:val="60"/>
          <w:sz w:val="28"/>
          <w:szCs w:val="28"/>
        </w:rPr>
        <w:t>RESUELVE</w:t>
      </w:r>
    </w:p>
    <w:p w14:paraId="2766FAF5" w14:textId="77777777" w:rsidR="00A8350D" w:rsidRPr="00BB7B13" w:rsidRDefault="00A8350D" w:rsidP="0010640A">
      <w:pPr>
        <w:jc w:val="center"/>
        <w:rPr>
          <w:rFonts w:ascii="Palatino Linotype" w:hAnsi="Palatino Linotype"/>
          <w:b/>
          <w:spacing w:val="60"/>
          <w:sz w:val="28"/>
          <w:szCs w:val="28"/>
        </w:rPr>
      </w:pPr>
    </w:p>
    <w:p w14:paraId="34B650B6" w14:textId="77777777" w:rsidR="00A8350D" w:rsidRPr="00BB7B13" w:rsidRDefault="00A8350D" w:rsidP="00BB7B13">
      <w:pPr>
        <w:widowControl w:val="0"/>
        <w:autoSpaceDE w:val="0"/>
        <w:autoSpaceDN w:val="0"/>
        <w:adjustRightInd w:val="0"/>
        <w:spacing w:line="360" w:lineRule="auto"/>
        <w:jc w:val="both"/>
        <w:rPr>
          <w:rFonts w:ascii="Palatino Linotype" w:hAnsi="Palatino Linotype" w:cs="Arial"/>
        </w:rPr>
      </w:pPr>
      <w:r w:rsidRPr="00BB7B13">
        <w:rPr>
          <w:rFonts w:ascii="Palatino Linotype" w:hAnsi="Palatino Linotype" w:cs="Arial"/>
          <w:b/>
          <w:sz w:val="28"/>
        </w:rPr>
        <w:t>PRIMERO.</w:t>
      </w:r>
      <w:r w:rsidRPr="00BB7B13">
        <w:rPr>
          <w:rFonts w:ascii="Palatino Linotype" w:hAnsi="Palatino Linotype" w:cs="Arial"/>
        </w:rPr>
        <w:t xml:space="preserve"> Resultan </w:t>
      </w:r>
      <w:r w:rsidRPr="00BB7B13">
        <w:rPr>
          <w:rFonts w:ascii="Palatino Linotype" w:hAnsi="Palatino Linotype" w:cs="Arial"/>
          <w:b/>
          <w:bCs/>
        </w:rPr>
        <w:t>infundadas</w:t>
      </w:r>
      <w:r w:rsidRPr="00BB7B13">
        <w:rPr>
          <w:rFonts w:ascii="Palatino Linotype" w:hAnsi="Palatino Linotype" w:cs="Arial"/>
        </w:rPr>
        <w:t xml:space="preserve"> las razones o motivos de inconformidad planteadas por </w:t>
      </w:r>
      <w:r w:rsidRPr="00BB7B13">
        <w:rPr>
          <w:rFonts w:ascii="Palatino Linotype" w:hAnsi="Palatino Linotype" w:cs="Arial"/>
          <w:b/>
          <w:lang w:eastAsia="es-MX"/>
        </w:rPr>
        <w:t>EL RECURRENTE</w:t>
      </w:r>
      <w:r w:rsidRPr="00BB7B13">
        <w:rPr>
          <w:rFonts w:ascii="Palatino Linotype" w:hAnsi="Palatino Linotype" w:cs="Arial"/>
        </w:rPr>
        <w:t xml:space="preserve"> y analizadas en el Considerando</w:t>
      </w:r>
      <w:r w:rsidRPr="00BB7B13">
        <w:rPr>
          <w:rFonts w:ascii="Palatino Linotype" w:hAnsi="Palatino Linotype" w:cs="Arial"/>
          <w:b/>
        </w:rPr>
        <w:t xml:space="preserve"> QUINTO</w:t>
      </w:r>
      <w:r w:rsidRPr="00BB7B13">
        <w:rPr>
          <w:rFonts w:ascii="Palatino Linotype" w:hAnsi="Palatino Linotype" w:cs="Arial"/>
        </w:rPr>
        <w:t xml:space="preserve"> de esta Resolución.</w:t>
      </w:r>
    </w:p>
    <w:p w14:paraId="2F51D668" w14:textId="77777777" w:rsidR="00DB48F0" w:rsidRPr="00BB7B13" w:rsidRDefault="00DB48F0" w:rsidP="0010640A">
      <w:pPr>
        <w:widowControl w:val="0"/>
        <w:autoSpaceDE w:val="0"/>
        <w:autoSpaceDN w:val="0"/>
        <w:adjustRightInd w:val="0"/>
        <w:jc w:val="both"/>
        <w:rPr>
          <w:rFonts w:ascii="Palatino Linotype" w:hAnsi="Palatino Linotype" w:cs="Arial"/>
        </w:rPr>
      </w:pPr>
    </w:p>
    <w:p w14:paraId="189986EE" w14:textId="08B64B85" w:rsidR="00A8350D" w:rsidRPr="00BB7B13" w:rsidRDefault="00A8350D" w:rsidP="00BB7B13">
      <w:pPr>
        <w:widowControl w:val="0"/>
        <w:autoSpaceDE w:val="0"/>
        <w:autoSpaceDN w:val="0"/>
        <w:adjustRightInd w:val="0"/>
        <w:spacing w:line="360" w:lineRule="auto"/>
        <w:jc w:val="both"/>
        <w:rPr>
          <w:rFonts w:ascii="Palatino Linotype" w:hAnsi="Palatino Linotype"/>
          <w:b/>
        </w:rPr>
      </w:pPr>
      <w:r w:rsidRPr="00BB7B13">
        <w:rPr>
          <w:rFonts w:ascii="Palatino Linotype" w:hAnsi="Palatino Linotype" w:cs="Arial"/>
          <w:b/>
          <w:sz w:val="28"/>
        </w:rPr>
        <w:t xml:space="preserve">SEGUNDO. </w:t>
      </w:r>
      <w:r w:rsidRPr="00BB7B13">
        <w:rPr>
          <w:rFonts w:ascii="Palatino Linotype" w:hAnsi="Palatino Linotype"/>
        </w:rPr>
        <w:t xml:space="preserve">Se </w:t>
      </w:r>
      <w:r w:rsidRPr="00BB7B13">
        <w:rPr>
          <w:rFonts w:ascii="Palatino Linotype" w:hAnsi="Palatino Linotype" w:cs="Arial"/>
          <w:b/>
          <w:lang w:eastAsia="es-MX"/>
        </w:rPr>
        <w:t>CONFIRMA</w:t>
      </w:r>
      <w:r w:rsidRPr="00BB7B13">
        <w:rPr>
          <w:rFonts w:ascii="Palatino Linotype" w:hAnsi="Palatino Linotype"/>
          <w:b/>
          <w:bCs/>
        </w:rPr>
        <w:t xml:space="preserve"> </w:t>
      </w:r>
      <w:r w:rsidRPr="00BB7B13">
        <w:rPr>
          <w:rFonts w:ascii="Palatino Linotype" w:hAnsi="Palatino Linotype"/>
        </w:rPr>
        <w:t xml:space="preserve">la respuesta del </w:t>
      </w:r>
      <w:r w:rsidRPr="00BB7B13">
        <w:rPr>
          <w:rFonts w:ascii="Palatino Linotype" w:hAnsi="Palatino Linotype"/>
          <w:b/>
          <w:bCs/>
        </w:rPr>
        <w:t xml:space="preserve">SUJETO OBLIGADO </w:t>
      </w:r>
      <w:r w:rsidRPr="00BB7B13">
        <w:rPr>
          <w:rFonts w:ascii="Palatino Linotype" w:hAnsi="Palatino Linotype"/>
        </w:rPr>
        <w:t xml:space="preserve">otorgada a la solicitud de Acceso a la Información Pública </w:t>
      </w:r>
      <w:r w:rsidRPr="00BB7B13">
        <w:rPr>
          <w:rFonts w:ascii="Palatino Linotype" w:hAnsi="Palatino Linotype"/>
          <w:lang w:val="es-419"/>
        </w:rPr>
        <w:t>que dio origen al</w:t>
      </w:r>
      <w:r w:rsidRPr="00BB7B13">
        <w:rPr>
          <w:rFonts w:ascii="Palatino Linotype" w:hAnsi="Palatino Linotype"/>
        </w:rPr>
        <w:t xml:space="preserve"> Recursos de Revisión </w:t>
      </w:r>
      <w:r w:rsidR="00F93D18" w:rsidRPr="00BB7B13">
        <w:rPr>
          <w:rFonts w:ascii="Palatino Linotype" w:hAnsi="Palatino Linotype"/>
          <w:b/>
        </w:rPr>
        <w:t>05777</w:t>
      </w:r>
      <w:r w:rsidR="00F93D18" w:rsidRPr="00BB7B13">
        <w:rPr>
          <w:rFonts w:ascii="Palatino Linotype" w:hAnsi="Palatino Linotype"/>
          <w:b/>
          <w:lang w:val="es-ES_tradnl"/>
        </w:rPr>
        <w:t>/INFOEM/IP/RR/2023</w:t>
      </w:r>
      <w:r w:rsidRPr="00BB7B13">
        <w:rPr>
          <w:rFonts w:ascii="Palatino Linotype" w:hAnsi="Palatino Linotype"/>
          <w:b/>
          <w:bCs/>
        </w:rPr>
        <w:t>,</w:t>
      </w:r>
      <w:r w:rsidRPr="00BB7B13">
        <w:rPr>
          <w:rFonts w:ascii="Palatino Linotype" w:hAnsi="Palatino Linotype"/>
        </w:rPr>
        <w:t xml:space="preserve"> en términos del Considerando</w:t>
      </w:r>
      <w:r w:rsidRPr="00BB7B13">
        <w:rPr>
          <w:rFonts w:ascii="Palatino Linotype" w:hAnsi="Palatino Linotype"/>
          <w:b/>
        </w:rPr>
        <w:t xml:space="preserve"> </w:t>
      </w:r>
      <w:r w:rsidRPr="00BB7B13">
        <w:rPr>
          <w:rFonts w:ascii="Palatino Linotype" w:hAnsi="Palatino Linotype"/>
          <w:b/>
          <w:bCs/>
        </w:rPr>
        <w:t>QUINTO</w:t>
      </w:r>
      <w:r w:rsidRPr="00BB7B13">
        <w:rPr>
          <w:rFonts w:ascii="Palatino Linotype" w:hAnsi="Palatino Linotype"/>
        </w:rPr>
        <w:t>.</w:t>
      </w:r>
    </w:p>
    <w:p w14:paraId="54DA18C0" w14:textId="77777777" w:rsidR="00A8350D" w:rsidRPr="00BB7B13" w:rsidRDefault="00A8350D" w:rsidP="0010640A">
      <w:pPr>
        <w:ind w:left="708"/>
        <w:rPr>
          <w:rFonts w:ascii="Palatino Linotype" w:hAnsi="Palatino Linotype" w:cs="Arial"/>
          <w:b/>
          <w:sz w:val="28"/>
          <w:szCs w:val="28"/>
        </w:rPr>
      </w:pPr>
    </w:p>
    <w:p w14:paraId="4DF451BE" w14:textId="77777777" w:rsidR="00A8350D" w:rsidRPr="00BB7B13" w:rsidRDefault="00A8350D" w:rsidP="00BB7B13">
      <w:pPr>
        <w:widowControl w:val="0"/>
        <w:autoSpaceDE w:val="0"/>
        <w:autoSpaceDN w:val="0"/>
        <w:adjustRightInd w:val="0"/>
        <w:spacing w:line="360" w:lineRule="auto"/>
        <w:jc w:val="both"/>
        <w:rPr>
          <w:rFonts w:ascii="Palatino Linotype" w:eastAsiaTheme="minorEastAsia" w:hAnsi="Palatino Linotype"/>
          <w:b/>
          <w:szCs w:val="17"/>
          <w:lang w:eastAsia="es-ES_tradnl"/>
        </w:rPr>
      </w:pPr>
      <w:r w:rsidRPr="00BB7B13">
        <w:rPr>
          <w:rFonts w:ascii="Palatino Linotype" w:hAnsi="Palatino Linotype" w:cs="Arial"/>
          <w:b/>
          <w:sz w:val="28"/>
        </w:rPr>
        <w:t xml:space="preserve">TERCERO. </w:t>
      </w:r>
      <w:r w:rsidRPr="00BB7B13">
        <w:rPr>
          <w:rFonts w:ascii="Palatino Linotype" w:hAnsi="Palatino Linotype" w:cs="Arial"/>
          <w:b/>
          <w:lang w:val="es-ES_tradnl"/>
        </w:rPr>
        <w:t xml:space="preserve">Notifíquese </w:t>
      </w:r>
      <w:r w:rsidRPr="00BB7B13">
        <w:rPr>
          <w:rFonts w:ascii="Palatino Linotype" w:hAnsi="Palatino Linotype" w:cs="Arial"/>
          <w:lang w:val="es-ES_tradnl"/>
        </w:rPr>
        <w:t xml:space="preserve">la presente resolución </w:t>
      </w:r>
      <w:r w:rsidRPr="00BB7B13">
        <w:rPr>
          <w:rFonts w:ascii="Palatino Linotype" w:hAnsi="Palatino Linotype"/>
          <w:lang w:eastAsia="es-ES_tradnl"/>
        </w:rPr>
        <w:t xml:space="preserve">mediante </w:t>
      </w:r>
      <w:r w:rsidRPr="00BB7B13">
        <w:rPr>
          <w:rFonts w:ascii="Palatino Linotype" w:hAnsi="Palatino Linotype" w:cs="Arial"/>
        </w:rPr>
        <w:t>Sistema de Acceso a la Información Mexiquense</w:t>
      </w:r>
      <w:r w:rsidRPr="00BB7B13">
        <w:rPr>
          <w:rFonts w:ascii="Palatino Linotype" w:hAnsi="Palatino Linotype"/>
          <w:lang w:eastAsia="es-ES_tradnl"/>
        </w:rPr>
        <w:t xml:space="preserve"> </w:t>
      </w:r>
      <w:r w:rsidRPr="00BB7B13">
        <w:rPr>
          <w:rFonts w:ascii="Palatino Linotype" w:hAnsi="Palatino Linotype" w:cs="Arial"/>
          <w:lang w:val="es-ES_tradnl"/>
        </w:rPr>
        <w:t xml:space="preserve">a la Titular de la Unidad de Transparencia del </w:t>
      </w:r>
      <w:r w:rsidRPr="00BB7B13">
        <w:rPr>
          <w:rFonts w:ascii="Palatino Linotype" w:hAnsi="Palatino Linotype" w:cs="Arial"/>
          <w:b/>
          <w:lang w:val="es-ES_tradnl"/>
        </w:rPr>
        <w:t>SUJETO OBLIGADO</w:t>
      </w:r>
      <w:r w:rsidRPr="00BB7B13">
        <w:rPr>
          <w:rFonts w:ascii="Palatino Linotype" w:hAnsi="Palatino Linotype" w:cs="Arial"/>
          <w:lang w:val="es-ES_tradnl"/>
        </w:rPr>
        <w:t>, para su conocimiento.</w:t>
      </w:r>
    </w:p>
    <w:p w14:paraId="30F0D79E" w14:textId="77777777" w:rsidR="00A8350D" w:rsidRPr="00BB7B13" w:rsidRDefault="00A8350D" w:rsidP="0010640A">
      <w:pPr>
        <w:widowControl w:val="0"/>
        <w:autoSpaceDE w:val="0"/>
        <w:autoSpaceDN w:val="0"/>
        <w:adjustRightInd w:val="0"/>
        <w:jc w:val="both"/>
        <w:rPr>
          <w:rFonts w:ascii="Palatino Linotype" w:hAnsi="Palatino Linotype" w:cs="Arial"/>
          <w:b/>
          <w:sz w:val="28"/>
        </w:rPr>
      </w:pPr>
    </w:p>
    <w:p w14:paraId="21DF6DFD" w14:textId="77777777" w:rsidR="00BB7B13" w:rsidRDefault="00A8350D" w:rsidP="00BB7B13">
      <w:pPr>
        <w:spacing w:line="360" w:lineRule="auto"/>
        <w:ind w:right="49"/>
        <w:jc w:val="both"/>
        <w:rPr>
          <w:rFonts w:ascii="Palatino Linotype" w:hAnsi="Palatino Linotype" w:cs="Arial"/>
          <w:b/>
          <w:bCs/>
        </w:rPr>
      </w:pPr>
      <w:r w:rsidRPr="00BB7B13">
        <w:rPr>
          <w:rFonts w:ascii="Palatino Linotype" w:hAnsi="Palatino Linotype" w:cs="Arial"/>
          <w:b/>
          <w:sz w:val="28"/>
        </w:rPr>
        <w:t>CUARTO.</w:t>
      </w:r>
      <w:r w:rsidRPr="00BB7B13">
        <w:rPr>
          <w:rFonts w:ascii="Palatino Linotype" w:eastAsiaTheme="minorEastAsia" w:hAnsi="Palatino Linotype"/>
          <w:b/>
          <w:szCs w:val="17"/>
          <w:lang w:eastAsia="es-ES_tradnl"/>
        </w:rPr>
        <w:t xml:space="preserve"> </w:t>
      </w:r>
      <w:r w:rsidRPr="00BB7B13">
        <w:rPr>
          <w:rFonts w:ascii="Palatino Linotype" w:hAnsi="Palatino Linotype"/>
          <w:b/>
          <w:szCs w:val="17"/>
          <w:lang w:eastAsia="es-ES_tradnl"/>
        </w:rPr>
        <w:t>Notifíquese</w:t>
      </w:r>
      <w:r w:rsidRPr="00BB7B13">
        <w:rPr>
          <w:rFonts w:ascii="Palatino Linotype" w:hAnsi="Palatino Linotype"/>
          <w:szCs w:val="17"/>
          <w:lang w:eastAsia="es-ES_tradnl"/>
        </w:rPr>
        <w:t xml:space="preserve"> al </w:t>
      </w:r>
      <w:r w:rsidRPr="00BB7B13">
        <w:rPr>
          <w:rFonts w:ascii="Palatino Linotype" w:hAnsi="Palatino Linotype"/>
          <w:b/>
        </w:rPr>
        <w:t>RECURRENTE</w:t>
      </w:r>
      <w:r w:rsidRPr="00BB7B13">
        <w:rPr>
          <w:rFonts w:ascii="Palatino Linotype" w:hAnsi="Palatino Linotype"/>
          <w:szCs w:val="17"/>
          <w:lang w:eastAsia="es-ES_tradnl"/>
        </w:rPr>
        <w:t xml:space="preserve"> la </w:t>
      </w:r>
      <w:r w:rsidRPr="00BB7B13">
        <w:rPr>
          <w:rFonts w:ascii="Palatino Linotype" w:hAnsi="Palatino Linotype" w:cs="Arial"/>
        </w:rPr>
        <w:t>presente</w:t>
      </w:r>
      <w:r w:rsidRPr="00BB7B13">
        <w:rPr>
          <w:rFonts w:ascii="Palatino Linotype" w:hAnsi="Palatino Linotype"/>
          <w:szCs w:val="17"/>
          <w:lang w:eastAsia="es-ES_tradnl"/>
        </w:rPr>
        <w:t xml:space="preserve"> </w:t>
      </w:r>
      <w:r w:rsidRPr="00BB7B13">
        <w:rPr>
          <w:rFonts w:ascii="Palatino Linotype" w:hAnsi="Palatino Linotype"/>
          <w:shd w:val="clear" w:color="auto" w:fill="FFFFFF"/>
        </w:rPr>
        <w:t xml:space="preserve">resolución </w:t>
      </w:r>
      <w:r w:rsidRPr="00BB7B13">
        <w:rPr>
          <w:rFonts w:ascii="Palatino Linotype" w:hAnsi="Palatino Linotype"/>
          <w:szCs w:val="17"/>
          <w:lang w:eastAsia="es-ES_tradnl"/>
        </w:rPr>
        <w:t xml:space="preserve">vía </w:t>
      </w:r>
      <w:r w:rsidRPr="00BB7B13">
        <w:rPr>
          <w:rFonts w:ascii="Palatino Linotype" w:hAnsi="Palatino Linotype" w:cs="Arial"/>
        </w:rPr>
        <w:t xml:space="preserve">Sistema de Acceso a la Información Mexiquense </w:t>
      </w:r>
      <w:r w:rsidRPr="00BB7B13">
        <w:rPr>
          <w:rFonts w:ascii="Palatino Linotype" w:hAnsi="Palatino Linotype" w:cs="Arial"/>
          <w:b/>
          <w:bCs/>
        </w:rPr>
        <w:t>SAIMEX.</w:t>
      </w:r>
    </w:p>
    <w:p w14:paraId="228C89F6" w14:textId="138B43E0" w:rsidR="00A8350D" w:rsidRPr="00BB7B13" w:rsidRDefault="00A8350D" w:rsidP="0010640A">
      <w:pPr>
        <w:ind w:right="49"/>
        <w:jc w:val="both"/>
        <w:rPr>
          <w:rFonts w:ascii="Palatino Linotype" w:hAnsi="Palatino Linotype" w:cs="Arial"/>
          <w:b/>
          <w:bCs/>
        </w:rPr>
      </w:pPr>
      <w:r w:rsidRPr="00BB7B13">
        <w:rPr>
          <w:rFonts w:ascii="Palatino Linotype" w:hAnsi="Palatino Linotype" w:cs="Arial"/>
          <w:b/>
          <w:bCs/>
        </w:rPr>
        <w:t xml:space="preserve"> </w:t>
      </w:r>
    </w:p>
    <w:p w14:paraId="756BF331" w14:textId="77777777" w:rsidR="00A8350D" w:rsidRPr="00BB7B13" w:rsidRDefault="00A8350D" w:rsidP="00BB7B13">
      <w:pPr>
        <w:widowControl w:val="0"/>
        <w:autoSpaceDE w:val="0"/>
        <w:autoSpaceDN w:val="0"/>
        <w:adjustRightInd w:val="0"/>
        <w:spacing w:line="360" w:lineRule="auto"/>
        <w:jc w:val="both"/>
        <w:rPr>
          <w:rFonts w:ascii="Palatino Linotype" w:hAnsi="Palatino Linotype"/>
          <w:b/>
        </w:rPr>
      </w:pPr>
      <w:r w:rsidRPr="00BB7B13">
        <w:rPr>
          <w:rFonts w:ascii="Palatino Linotype" w:hAnsi="Palatino Linotype" w:cs="Arial"/>
          <w:b/>
          <w:sz w:val="28"/>
        </w:rPr>
        <w:t>QUINTO.</w:t>
      </w:r>
      <w:r w:rsidRPr="00BB7B13">
        <w:rPr>
          <w:rFonts w:ascii="Palatino Linotype" w:hAnsi="Palatino Linotype"/>
          <w:b/>
          <w:szCs w:val="17"/>
          <w:lang w:eastAsia="es-ES_tradnl"/>
        </w:rPr>
        <w:t xml:space="preserve"> Hágase</w:t>
      </w:r>
      <w:r w:rsidRPr="00BB7B13">
        <w:rPr>
          <w:rFonts w:ascii="Palatino Linotype" w:hAnsi="Palatino Linotype"/>
          <w:szCs w:val="17"/>
          <w:lang w:eastAsia="es-ES_tradnl"/>
        </w:rPr>
        <w:t xml:space="preserve"> </w:t>
      </w:r>
      <w:r w:rsidRPr="00BB7B13">
        <w:rPr>
          <w:rFonts w:ascii="Palatino Linotype" w:hAnsi="Palatino Linotype"/>
          <w:b/>
          <w:szCs w:val="17"/>
          <w:lang w:eastAsia="es-ES_tradnl"/>
        </w:rPr>
        <w:t>del conocimiento</w:t>
      </w:r>
      <w:r w:rsidRPr="00BB7B13">
        <w:rPr>
          <w:rFonts w:ascii="Palatino Linotype" w:hAnsi="Palatino Linotype"/>
          <w:szCs w:val="17"/>
          <w:lang w:eastAsia="es-ES_tradnl"/>
        </w:rPr>
        <w:t xml:space="preserve"> </w:t>
      </w:r>
      <w:r w:rsidRPr="00BB7B13">
        <w:rPr>
          <w:rFonts w:ascii="Palatino Linotype" w:hAnsi="Palatino Linotype"/>
        </w:rPr>
        <w:t xml:space="preserve">del </w:t>
      </w:r>
      <w:r w:rsidRPr="00BB7B13">
        <w:rPr>
          <w:rFonts w:ascii="Palatino Linotype" w:hAnsi="Palatino Linotype" w:cs="Arial"/>
          <w:b/>
        </w:rPr>
        <w:t>RECURRENTE</w:t>
      </w:r>
      <w:r w:rsidRPr="00BB7B13">
        <w:rPr>
          <w:rFonts w:ascii="Palatino Linotype" w:eastAsiaTheme="minorEastAsia"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6259AFED" w14:textId="77777777" w:rsidR="00BB7B13" w:rsidRPr="00BB7B13" w:rsidRDefault="00BB7B13" w:rsidP="0010640A">
      <w:pPr>
        <w:widowControl w:val="0"/>
        <w:autoSpaceDE w:val="0"/>
        <w:autoSpaceDN w:val="0"/>
        <w:adjustRightInd w:val="0"/>
        <w:jc w:val="both"/>
        <w:rPr>
          <w:rFonts w:ascii="Palatino Linotype" w:eastAsiaTheme="minorEastAsia" w:hAnsi="Palatino Linotype"/>
          <w:lang w:eastAsia="es-ES_tradnl"/>
        </w:rPr>
      </w:pPr>
    </w:p>
    <w:p w14:paraId="2F789241" w14:textId="77777777" w:rsidR="00BE1A61" w:rsidRPr="00BB7B13" w:rsidRDefault="00BE1A61" w:rsidP="00BB7B13">
      <w:pPr>
        <w:spacing w:line="360" w:lineRule="auto"/>
        <w:jc w:val="both"/>
        <w:rPr>
          <w:rFonts w:ascii="Palatino Linotype" w:hAnsi="Palatino Linotype" w:cs="Palatino Linotype"/>
          <w:lang w:eastAsia="es-MX"/>
        </w:rPr>
      </w:pPr>
      <w:r w:rsidRPr="00BB7B13">
        <w:rPr>
          <w:rFonts w:ascii="Palatino Linotype" w:hAnsi="Palatino Linotype" w:cs="Palatino Linotype"/>
          <w:lang w:eastAsia="es-MX"/>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TRES DE ABRIL DE DOS MIL VEINTICUATRO, ANTE EL SECRETARIO TÉCNICO DEL PLENO, ALEXIS TAPIA RAMÍREZ.</w:t>
      </w:r>
    </w:p>
    <w:p w14:paraId="38CACBBC" w14:textId="77777777" w:rsidR="002C6F62" w:rsidRPr="00BB7B13" w:rsidRDefault="002C6F62" w:rsidP="00BB7B13">
      <w:pPr>
        <w:spacing w:line="360" w:lineRule="auto"/>
        <w:jc w:val="both"/>
        <w:rPr>
          <w:rFonts w:ascii="Palatino Linotype" w:hAnsi="Palatino Linotype"/>
          <w:sz w:val="20"/>
        </w:rPr>
      </w:pPr>
      <w:r w:rsidRPr="00BB7B13">
        <w:rPr>
          <w:rFonts w:ascii="Palatino Linotype" w:hAnsi="Palatino Linotype"/>
          <w:sz w:val="20"/>
        </w:rPr>
        <w:t>SCMM/AGZ/DEMF/CCC</w:t>
      </w:r>
    </w:p>
    <w:p w14:paraId="4B80C9FE" w14:textId="77777777" w:rsidR="006745C1" w:rsidRPr="00BB7B13" w:rsidRDefault="006745C1" w:rsidP="00BB7B13">
      <w:pPr>
        <w:spacing w:line="360" w:lineRule="auto"/>
        <w:jc w:val="both"/>
        <w:rPr>
          <w:rFonts w:ascii="Palatino Linotype" w:hAnsi="Palatino Linotype"/>
        </w:rPr>
      </w:pPr>
    </w:p>
    <w:p w14:paraId="2D3698D9" w14:textId="58D36196" w:rsidR="002C6F62" w:rsidRPr="0010640A" w:rsidRDefault="00BB7B13" w:rsidP="0010640A">
      <w:pPr>
        <w:rPr>
          <w:rFonts w:ascii="Palatino Linotype" w:hAnsi="Palatino Linotype"/>
        </w:rPr>
      </w:pPr>
      <w:r>
        <w:rPr>
          <w:rFonts w:ascii="Palatino Linotype" w:hAnsi="Palatino Linotype"/>
        </w:rPr>
        <w:br w:type="page"/>
      </w:r>
    </w:p>
    <w:sectPr w:rsidR="002C6F62" w:rsidRPr="0010640A" w:rsidSect="006957B1">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391A5" w14:textId="77777777" w:rsidR="003C75C1" w:rsidRDefault="003C75C1" w:rsidP="00C80F8C">
      <w:r>
        <w:separator/>
      </w:r>
    </w:p>
  </w:endnote>
  <w:endnote w:type="continuationSeparator" w:id="0">
    <w:p w14:paraId="2CA1E1DE" w14:textId="77777777" w:rsidR="003C75C1" w:rsidRDefault="003C75C1" w:rsidP="00C80F8C">
      <w:r>
        <w:continuationSeparator/>
      </w:r>
    </w:p>
  </w:endnote>
  <w:endnote w:type="continuationNotice" w:id="1">
    <w:p w14:paraId="03854133" w14:textId="77777777" w:rsidR="003C75C1" w:rsidRDefault="003C7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4708E" w14:textId="26F3E1D2" w:rsidR="003C75C1" w:rsidRPr="0010196A" w:rsidRDefault="003C75C1"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10640A">
      <w:rPr>
        <w:rFonts w:ascii="Palatino Linotype" w:hAnsi="Palatino Linotype" w:cs="Arial"/>
        <w:bCs/>
        <w:noProof/>
        <w:sz w:val="22"/>
        <w:szCs w:val="22"/>
      </w:rPr>
      <w:t>45</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10640A">
      <w:rPr>
        <w:rFonts w:ascii="Palatino Linotype" w:hAnsi="Palatino Linotype" w:cs="Arial"/>
        <w:bCs/>
        <w:noProof/>
        <w:sz w:val="22"/>
        <w:szCs w:val="22"/>
      </w:rPr>
      <w:t>47</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87D5B" w14:textId="4B31D2AF" w:rsidR="003C75C1" w:rsidRPr="0010196A" w:rsidRDefault="003C75C1"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10640A">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10640A">
      <w:rPr>
        <w:rFonts w:ascii="Palatino Linotype" w:hAnsi="Palatino Linotype" w:cs="Arial"/>
        <w:bCs/>
        <w:noProof/>
        <w:sz w:val="22"/>
        <w:szCs w:val="22"/>
      </w:rPr>
      <w:t>47</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1E74C" w14:textId="77777777" w:rsidR="003C75C1" w:rsidRDefault="003C75C1" w:rsidP="00C80F8C">
      <w:r>
        <w:separator/>
      </w:r>
    </w:p>
  </w:footnote>
  <w:footnote w:type="continuationSeparator" w:id="0">
    <w:p w14:paraId="2D50F1A5" w14:textId="77777777" w:rsidR="003C75C1" w:rsidRDefault="003C75C1" w:rsidP="00C80F8C">
      <w:r>
        <w:continuationSeparator/>
      </w:r>
    </w:p>
  </w:footnote>
  <w:footnote w:type="continuationNotice" w:id="1">
    <w:p w14:paraId="5769B609" w14:textId="77777777" w:rsidR="003C75C1" w:rsidRDefault="003C75C1"/>
  </w:footnote>
  <w:footnote w:id="2">
    <w:p w14:paraId="76AE3952" w14:textId="727439A9" w:rsidR="003C75C1" w:rsidRPr="004645A0" w:rsidRDefault="003C75C1" w:rsidP="001E7EB7">
      <w:pPr>
        <w:pStyle w:val="Textonotapie"/>
        <w:jc w:val="both"/>
        <w:rPr>
          <w:rFonts w:ascii="Palatino Linotype" w:hAnsi="Palatino Linotype"/>
          <w:i/>
          <w:sz w:val="18"/>
          <w:szCs w:val="18"/>
        </w:rPr>
      </w:pPr>
      <w:r w:rsidRPr="004645A0">
        <w:rPr>
          <w:rStyle w:val="Refdenotaalpie"/>
          <w:rFonts w:ascii="Palatino Linotype" w:hAnsi="Palatino Linotype"/>
          <w:i/>
          <w:sz w:val="18"/>
          <w:szCs w:val="18"/>
        </w:rPr>
        <w:footnoteRef/>
      </w:r>
      <w:r w:rsidRPr="004645A0">
        <w:rPr>
          <w:rFonts w:ascii="Palatino Linotype" w:hAnsi="Palatino Linotype"/>
          <w:i/>
          <w:sz w:val="18"/>
          <w:szCs w:val="18"/>
        </w:rPr>
        <w:t xml:space="preserve"> “</w:t>
      </w:r>
      <w:r w:rsidRPr="004645A0">
        <w:rPr>
          <w:rFonts w:ascii="Palatino Linotype" w:hAnsi="Palatino Linotype"/>
          <w:b/>
          <w:i/>
          <w:sz w:val="18"/>
          <w:szCs w:val="18"/>
        </w:rPr>
        <w:t>Artículo 3</w:t>
      </w:r>
      <w:r w:rsidRPr="004645A0">
        <w:rPr>
          <w:rFonts w:ascii="Palatino Linotype" w:hAnsi="Palatino Linotype"/>
          <w:i/>
          <w:sz w:val="18"/>
          <w:szCs w:val="18"/>
        </w:rPr>
        <w:t xml:space="preserve">. Para los efectos de la presente Ley se entenderá por: (…) </w:t>
      </w:r>
      <w:r w:rsidRPr="004645A0">
        <w:rPr>
          <w:rFonts w:ascii="Palatino Linotype" w:hAnsi="Palatino Linotype"/>
          <w:b/>
          <w:i/>
          <w:sz w:val="18"/>
          <w:szCs w:val="18"/>
        </w:rPr>
        <w:t>XLI. Sujetos obligados:</w:t>
      </w:r>
      <w:r w:rsidRPr="004645A0">
        <w:rPr>
          <w:rFonts w:ascii="Palatino Linotype" w:hAnsi="Palatino Linotype"/>
          <w:i/>
          <w:sz w:val="18"/>
          <w:szCs w:val="18"/>
        </w:rPr>
        <w:t xml:space="preserve"> Cualquier autoridad, entidad, órgano y organismo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jurídico colectiva o sindicato que reciba y ejerza recursos públicos o realice actos de autoridad en el ámbito estatal y municipal, que deba cumplir con las obligaciones previstas en la presente Ley; (</w:t>
      </w:r>
    </w:p>
  </w:footnote>
  <w:footnote w:id="3">
    <w:p w14:paraId="2F194A10" w14:textId="77777777" w:rsidR="003C75C1" w:rsidRPr="004645A0" w:rsidRDefault="003C75C1" w:rsidP="00BC3598">
      <w:pPr>
        <w:pStyle w:val="Textonotapie"/>
        <w:rPr>
          <w:rFonts w:ascii="Palatino Linotype" w:hAnsi="Palatino Linotype"/>
          <w:i/>
          <w:sz w:val="18"/>
          <w:szCs w:val="18"/>
        </w:rPr>
      </w:pPr>
      <w:r w:rsidRPr="004645A0">
        <w:rPr>
          <w:rStyle w:val="Refdenotaalpie"/>
          <w:rFonts w:ascii="Palatino Linotype" w:hAnsi="Palatino Linotype"/>
          <w:i/>
          <w:sz w:val="18"/>
          <w:szCs w:val="18"/>
        </w:rPr>
        <w:footnoteRef/>
      </w:r>
      <w:r w:rsidRPr="004645A0">
        <w:rPr>
          <w:rFonts w:ascii="Palatino Linotype" w:hAnsi="Palatino Linotype"/>
          <w:i/>
          <w:sz w:val="18"/>
          <w:szCs w:val="18"/>
        </w:rPr>
        <w:t xml:space="preserve"> </w:t>
      </w:r>
      <w:hyperlink r:id="rId1" w:history="1">
        <w:r w:rsidRPr="004645A0">
          <w:rPr>
            <w:rStyle w:val="Hipervnculo"/>
            <w:rFonts w:ascii="Palatino Linotype" w:hAnsi="Palatino Linotype"/>
            <w:i/>
            <w:sz w:val="18"/>
            <w:szCs w:val="18"/>
          </w:rPr>
          <w:t>https://www.transparencia.ipn.mx/Apoyo/SIPOT/LTG_DOF28122020.pdf</w:t>
        </w:r>
      </w:hyperlink>
      <w:r w:rsidRPr="004645A0">
        <w:rPr>
          <w:rFonts w:ascii="Palatino Linotype" w:hAnsi="Palatino Linotype"/>
          <w:i/>
          <w:sz w:val="18"/>
          <w:szCs w:val="18"/>
        </w:rPr>
        <w:t xml:space="preserve"> </w:t>
      </w:r>
    </w:p>
  </w:footnote>
  <w:footnote w:id="4">
    <w:p w14:paraId="568615FE" w14:textId="16ECC942" w:rsidR="003C75C1" w:rsidRPr="004645A0" w:rsidRDefault="003C75C1" w:rsidP="00F77221">
      <w:pPr>
        <w:pStyle w:val="Textonotapie"/>
        <w:jc w:val="both"/>
        <w:rPr>
          <w:rFonts w:ascii="Palatino Linotype" w:hAnsi="Palatino Linotype"/>
          <w:i/>
          <w:sz w:val="18"/>
          <w:szCs w:val="18"/>
        </w:rPr>
      </w:pPr>
      <w:r w:rsidRPr="004645A0">
        <w:rPr>
          <w:rStyle w:val="Refdenotaalpie"/>
          <w:rFonts w:ascii="Palatino Linotype" w:hAnsi="Palatino Linotype"/>
          <w:i/>
          <w:sz w:val="18"/>
          <w:szCs w:val="18"/>
        </w:rPr>
        <w:footnoteRef/>
      </w:r>
      <w:r w:rsidRPr="004645A0">
        <w:rPr>
          <w:rFonts w:ascii="Palatino Linotype" w:hAnsi="Palatino Linotype"/>
          <w:i/>
          <w:sz w:val="18"/>
          <w:szCs w:val="18"/>
        </w:rPr>
        <w:t xml:space="preserve"> Para </w:t>
      </w:r>
      <w:r w:rsidRPr="004645A0">
        <w:rPr>
          <w:rFonts w:ascii="Palatino Linotype" w:hAnsi="Palatino Linotype"/>
          <w:b/>
          <w:bCs/>
          <w:i/>
          <w:sz w:val="18"/>
          <w:szCs w:val="18"/>
        </w:rPr>
        <w:t>EL SUJETO OBLIGADO</w:t>
      </w:r>
      <w:r w:rsidRPr="004645A0">
        <w:rPr>
          <w:rFonts w:ascii="Palatino Linotype" w:hAnsi="Palatino Linotype"/>
          <w:i/>
          <w:sz w:val="18"/>
          <w:szCs w:val="18"/>
        </w:rPr>
        <w:t xml:space="preserve"> la publicación relacionada de las Obligaciones de Transparencia deberá ser en el sitio de internet del IPOMEX.</w:t>
      </w:r>
    </w:p>
  </w:footnote>
  <w:footnote w:id="5">
    <w:p w14:paraId="7E019E62" w14:textId="40C0F274" w:rsidR="003C75C1" w:rsidRDefault="003C75C1">
      <w:pPr>
        <w:pStyle w:val="Textonotapie"/>
      </w:pPr>
      <w:r>
        <w:rPr>
          <w:rStyle w:val="Refdenotaalpie"/>
        </w:rPr>
        <w:footnoteRef/>
      </w:r>
      <w:r>
        <w:t xml:space="preserve"> </w:t>
      </w:r>
      <w:hyperlink r:id="rId2" w:history="1">
        <w:r w:rsidRPr="00F3129F">
          <w:rPr>
            <w:rStyle w:val="Hipervnculo"/>
            <w:rFonts w:ascii="Palatino Linotype" w:hAnsi="Palatino Linotype"/>
            <w:i/>
            <w:sz w:val="18"/>
          </w:rPr>
          <w:t>https://icati.edomex.gob.mx/sites/icati.edomex.gob.mx/files/files/regulatoria/Normateca/Acuerdos/icati_pdf_Acuerdo-%20Expedientes%202017.pdf</w:t>
        </w:r>
      </w:hyperlink>
      <w:r w:rsidRPr="00F3129F">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FB900" w14:textId="389E84F8" w:rsidR="003C75C1" w:rsidRDefault="003C75C1">
    <w:pPr>
      <w:pStyle w:val="Encabezado"/>
    </w:pPr>
    <w:r>
      <w:rPr>
        <w:noProof/>
        <w:lang w:val="es-MX" w:eastAsia="es-MX"/>
      </w:rPr>
      <w:drawing>
        <wp:anchor distT="0" distB="0" distL="114300" distR="114300" simplePos="0" relativeHeight="251663360" behindDoc="1" locked="0" layoutInCell="0" allowOverlap="1" wp14:anchorId="4F0425FD" wp14:editId="596952E8">
          <wp:simplePos x="0" y="0"/>
          <wp:positionH relativeFrom="margin">
            <wp:align>center</wp:align>
          </wp:positionH>
          <wp:positionV relativeFrom="margin">
            <wp:align>center</wp:align>
          </wp:positionV>
          <wp:extent cx="6858000" cy="914400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4C575" w14:textId="6B1A4488" w:rsidR="003C75C1" w:rsidRPr="0010196A" w:rsidRDefault="003C75C1"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drawing>
        <wp:anchor distT="0" distB="0" distL="114300" distR="114300" simplePos="0" relativeHeight="251665408" behindDoc="1" locked="0" layoutInCell="0" allowOverlap="1" wp14:anchorId="399D213E" wp14:editId="16B64FA6">
          <wp:simplePos x="0" y="0"/>
          <wp:positionH relativeFrom="margin">
            <wp:posOffset>-533400</wp:posOffset>
          </wp:positionH>
          <wp:positionV relativeFrom="margin">
            <wp:posOffset>-1172845</wp:posOffset>
          </wp:positionV>
          <wp:extent cx="6858000" cy="914400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tbl>
    <w:tblPr>
      <w:tblW w:w="9534" w:type="dxa"/>
      <w:tblInd w:w="-142" w:type="dxa"/>
      <w:tblLayout w:type="fixed"/>
      <w:tblLook w:val="04A0" w:firstRow="1" w:lastRow="0" w:firstColumn="1" w:lastColumn="0" w:noHBand="0" w:noVBand="1"/>
    </w:tblPr>
    <w:tblGrid>
      <w:gridCol w:w="3261"/>
      <w:gridCol w:w="2835"/>
      <w:gridCol w:w="3438"/>
    </w:tblGrid>
    <w:tr w:rsidR="003C75C1" w:rsidRPr="008F2CCC" w14:paraId="1F097D8A" w14:textId="77777777" w:rsidTr="00F13E79">
      <w:tc>
        <w:tcPr>
          <w:tcW w:w="3261" w:type="dxa"/>
          <w:vMerge w:val="restart"/>
        </w:tcPr>
        <w:p w14:paraId="1F780A0C" w14:textId="1EFF25F4" w:rsidR="003C75C1" w:rsidRPr="008F2CCC" w:rsidRDefault="003C75C1"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835" w:type="dxa"/>
          <w:shd w:val="clear" w:color="auto" w:fill="auto"/>
        </w:tcPr>
        <w:p w14:paraId="5B26419A" w14:textId="1F7AC1A7" w:rsidR="003C75C1" w:rsidRPr="00664658" w:rsidRDefault="003C75C1"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438" w:type="dxa"/>
          <w:shd w:val="clear" w:color="auto" w:fill="auto"/>
          <w:vAlign w:val="center"/>
        </w:tcPr>
        <w:p w14:paraId="65AFA994" w14:textId="7E1F1233" w:rsidR="003C75C1" w:rsidRPr="00A91B31" w:rsidRDefault="003C75C1" w:rsidP="005C250B">
          <w:pPr>
            <w:jc w:val="both"/>
            <w:rPr>
              <w:rFonts w:ascii="Palatino Linotype" w:hAnsi="Palatino Linotype"/>
              <w:b/>
              <w:sz w:val="22"/>
              <w:szCs w:val="22"/>
              <w:lang w:val="es-ES_tradnl"/>
            </w:rPr>
          </w:pPr>
          <w:bookmarkStart w:id="8" w:name="_Hlk146627346"/>
          <w:r>
            <w:rPr>
              <w:rFonts w:ascii="Palatino Linotype" w:hAnsi="Palatino Linotype"/>
              <w:b/>
              <w:bCs/>
              <w:sz w:val="22"/>
              <w:szCs w:val="22"/>
            </w:rPr>
            <w:t>05777</w:t>
          </w:r>
          <w:r w:rsidRPr="00A91B31">
            <w:rPr>
              <w:rFonts w:ascii="Palatino Linotype" w:hAnsi="Palatino Linotype"/>
              <w:b/>
              <w:sz w:val="22"/>
              <w:szCs w:val="22"/>
              <w:lang w:val="es-ES_tradnl"/>
            </w:rPr>
            <w:t>/INFOEM/IP/RR/202</w:t>
          </w:r>
          <w:r>
            <w:rPr>
              <w:rFonts w:ascii="Palatino Linotype" w:hAnsi="Palatino Linotype"/>
              <w:b/>
              <w:sz w:val="22"/>
              <w:szCs w:val="22"/>
              <w:lang w:val="es-ES_tradnl"/>
            </w:rPr>
            <w:t>3</w:t>
          </w:r>
          <w:bookmarkEnd w:id="8"/>
        </w:p>
      </w:tc>
    </w:tr>
    <w:tr w:rsidR="003C75C1" w:rsidRPr="008F2CCC" w14:paraId="049677A3" w14:textId="77777777" w:rsidTr="00F13E79">
      <w:tc>
        <w:tcPr>
          <w:tcW w:w="3261" w:type="dxa"/>
          <w:vMerge/>
        </w:tcPr>
        <w:p w14:paraId="4A21EAC1" w14:textId="5C1F145E" w:rsidR="003C75C1" w:rsidRPr="008F2CCC" w:rsidRDefault="003C75C1" w:rsidP="00D41D47">
          <w:pPr>
            <w:rPr>
              <w:rFonts w:ascii="Palatino Linotype" w:hAnsi="Palatino Linotype"/>
              <w:b/>
              <w:sz w:val="22"/>
              <w:szCs w:val="22"/>
              <w:lang w:val="es-ES_tradnl"/>
            </w:rPr>
          </w:pPr>
        </w:p>
      </w:tc>
      <w:tc>
        <w:tcPr>
          <w:tcW w:w="2835" w:type="dxa"/>
          <w:shd w:val="clear" w:color="auto" w:fill="auto"/>
        </w:tcPr>
        <w:p w14:paraId="1237BCDE" w14:textId="77777777" w:rsidR="003C75C1" w:rsidRPr="00664658" w:rsidRDefault="003C75C1"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438" w:type="dxa"/>
          <w:shd w:val="clear" w:color="auto" w:fill="auto"/>
          <w:vAlign w:val="center"/>
        </w:tcPr>
        <w:p w14:paraId="7F554073" w14:textId="5D2F2E9F" w:rsidR="003C75C1" w:rsidRPr="00A91B31" w:rsidRDefault="003C75C1" w:rsidP="005157AD">
          <w:pPr>
            <w:jc w:val="both"/>
            <w:rPr>
              <w:sz w:val="22"/>
              <w:szCs w:val="22"/>
              <w:lang w:val="es-419"/>
            </w:rPr>
          </w:pPr>
          <w:r w:rsidRPr="00493805">
            <w:rPr>
              <w:rFonts w:ascii="Palatino Linotype" w:hAnsi="Palatino Linotype"/>
              <w:b/>
              <w:bCs/>
              <w:sz w:val="22"/>
              <w:szCs w:val="22"/>
            </w:rPr>
            <w:t>Ayuntamiento de Metepec</w:t>
          </w:r>
        </w:p>
      </w:tc>
    </w:tr>
    <w:tr w:rsidR="003C75C1" w:rsidRPr="008F2CCC" w14:paraId="72CD087D" w14:textId="77777777" w:rsidTr="00F13E79">
      <w:trPr>
        <w:trHeight w:val="228"/>
      </w:trPr>
      <w:tc>
        <w:tcPr>
          <w:tcW w:w="3261" w:type="dxa"/>
          <w:vMerge/>
        </w:tcPr>
        <w:p w14:paraId="1B78656F" w14:textId="01E6F6F6" w:rsidR="003C75C1" w:rsidRPr="008F2CCC" w:rsidRDefault="003C75C1" w:rsidP="00070856">
          <w:pPr>
            <w:rPr>
              <w:rFonts w:ascii="Palatino Linotype" w:hAnsi="Palatino Linotype"/>
              <w:b/>
              <w:sz w:val="22"/>
              <w:szCs w:val="22"/>
              <w:lang w:val="es-ES_tradnl"/>
            </w:rPr>
          </w:pPr>
        </w:p>
      </w:tc>
      <w:tc>
        <w:tcPr>
          <w:tcW w:w="2835" w:type="dxa"/>
          <w:shd w:val="clear" w:color="auto" w:fill="auto"/>
        </w:tcPr>
        <w:p w14:paraId="74D81628" w14:textId="3839B3E6" w:rsidR="003C75C1" w:rsidRPr="00664658" w:rsidRDefault="003C75C1"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438" w:type="dxa"/>
          <w:shd w:val="clear" w:color="auto" w:fill="auto"/>
        </w:tcPr>
        <w:p w14:paraId="20D6FDA3" w14:textId="39A658C5" w:rsidR="003C75C1" w:rsidRPr="00A91B31" w:rsidRDefault="003C75C1" w:rsidP="00070856">
          <w:pPr>
            <w:jc w:val="both"/>
            <w:rPr>
              <w:rFonts w:ascii="Palatino Linotype" w:hAnsi="Palatino Linotype"/>
              <w:b/>
              <w:sz w:val="22"/>
              <w:szCs w:val="22"/>
              <w:lang w:val="es-ES_tradnl"/>
            </w:rPr>
          </w:pPr>
          <w:r w:rsidRPr="00A91B31">
            <w:rPr>
              <w:rFonts w:ascii="Palatino Linotype" w:hAnsi="Palatino Linotype"/>
              <w:b/>
              <w:sz w:val="22"/>
              <w:szCs w:val="22"/>
              <w:lang w:val="es-ES_tradnl"/>
            </w:rPr>
            <w:t>Sharon Cristina Morales Martínez</w:t>
          </w:r>
        </w:p>
      </w:tc>
    </w:tr>
  </w:tbl>
  <w:p w14:paraId="3ECB9F0B" w14:textId="77777777" w:rsidR="003C75C1" w:rsidRPr="0010196A" w:rsidRDefault="003C75C1"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E5BC5" w14:textId="51B34166" w:rsidR="003C75C1" w:rsidRPr="0079430E" w:rsidRDefault="003C75C1">
    <w:pPr>
      <w:rPr>
        <w:rFonts w:ascii="Palatino Linotype" w:hAnsi="Palatino Linotype"/>
        <w:sz w:val="28"/>
        <w:szCs w:val="28"/>
      </w:rPr>
    </w:pPr>
    <w:r w:rsidRPr="0079430E">
      <w:rPr>
        <w:rFonts w:ascii="Palatino Linotype" w:hAnsi="Palatino Linotype"/>
        <w:noProof/>
        <w:sz w:val="28"/>
        <w:szCs w:val="28"/>
        <w:lang w:eastAsia="es-MX"/>
      </w:rPr>
      <w:drawing>
        <wp:anchor distT="0" distB="0" distL="114300" distR="114300" simplePos="0" relativeHeight="251667456" behindDoc="1" locked="0" layoutInCell="0" allowOverlap="1" wp14:anchorId="750B01A4" wp14:editId="3D1983B5">
          <wp:simplePos x="0" y="0"/>
          <wp:positionH relativeFrom="margin">
            <wp:posOffset>-696595</wp:posOffset>
          </wp:positionH>
          <wp:positionV relativeFrom="margin">
            <wp:posOffset>-1156335</wp:posOffset>
          </wp:positionV>
          <wp:extent cx="6858000" cy="914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tbl>
    <w:tblPr>
      <w:tblW w:w="10490" w:type="dxa"/>
      <w:tblInd w:w="-1276" w:type="dxa"/>
      <w:tblLayout w:type="fixed"/>
      <w:tblLook w:val="04A0" w:firstRow="1" w:lastRow="0" w:firstColumn="1" w:lastColumn="0" w:noHBand="0" w:noVBand="1"/>
    </w:tblPr>
    <w:tblGrid>
      <w:gridCol w:w="4253"/>
      <w:gridCol w:w="2835"/>
      <w:gridCol w:w="3402"/>
    </w:tblGrid>
    <w:tr w:rsidR="003C75C1" w:rsidRPr="0079430E" w14:paraId="6ABABA57" w14:textId="77777777" w:rsidTr="00F13E79">
      <w:tc>
        <w:tcPr>
          <w:tcW w:w="4253" w:type="dxa"/>
          <w:vMerge w:val="restart"/>
          <w:shd w:val="clear" w:color="auto" w:fill="auto"/>
        </w:tcPr>
        <w:p w14:paraId="6AA376CC" w14:textId="1E62217E" w:rsidR="003C75C1" w:rsidRPr="0079430E" w:rsidRDefault="003C75C1" w:rsidP="00F61FD8">
          <w:pPr>
            <w:ind w:left="1276"/>
            <w:rPr>
              <w:rFonts w:ascii="Palatino Linotype" w:hAnsi="Palatino Linotype"/>
              <w:b/>
              <w:sz w:val="22"/>
              <w:szCs w:val="22"/>
              <w:lang w:val="es-ES_tradnl"/>
            </w:rPr>
          </w:pPr>
          <w:r w:rsidRPr="0079430E">
            <w:rPr>
              <w:rFonts w:ascii="Palatino Linotype" w:hAnsi="Palatino Linotype"/>
              <w:noProof/>
              <w:sz w:val="28"/>
              <w:szCs w:val="28"/>
              <w:lang w:eastAsia="es-MX"/>
            </w:rPr>
            <w:drawing>
              <wp:inline distT="0" distB="0" distL="0" distR="0" wp14:anchorId="7340D196" wp14:editId="320972A3">
                <wp:extent cx="1663440" cy="8382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835" w:type="dxa"/>
          <w:shd w:val="clear" w:color="auto" w:fill="auto"/>
        </w:tcPr>
        <w:p w14:paraId="1C114EF9" w14:textId="78D081E9" w:rsidR="003C75C1" w:rsidRPr="0079430E" w:rsidRDefault="003C75C1" w:rsidP="00B41543">
          <w:pPr>
            <w:rPr>
              <w:rFonts w:ascii="Palatino Linotype" w:hAnsi="Palatino Linotype"/>
              <w:b/>
              <w:sz w:val="22"/>
              <w:szCs w:val="22"/>
              <w:lang w:val="es-ES_tradnl"/>
            </w:rPr>
          </w:pPr>
          <w:r w:rsidRPr="0079430E">
            <w:rPr>
              <w:rFonts w:ascii="Palatino Linotype" w:hAnsi="Palatino Linotype"/>
              <w:b/>
              <w:sz w:val="22"/>
              <w:szCs w:val="22"/>
              <w:lang w:val="es-ES_tradnl"/>
            </w:rPr>
            <w:t>Recurso de Revisión:</w:t>
          </w:r>
        </w:p>
      </w:tc>
      <w:tc>
        <w:tcPr>
          <w:tcW w:w="3402" w:type="dxa"/>
          <w:shd w:val="clear" w:color="auto" w:fill="auto"/>
          <w:vAlign w:val="center"/>
        </w:tcPr>
        <w:p w14:paraId="5F0F5848" w14:textId="6364DFAF" w:rsidR="003C75C1" w:rsidRPr="0079430E" w:rsidRDefault="003C75C1" w:rsidP="003305CB">
          <w:pPr>
            <w:jc w:val="both"/>
            <w:rPr>
              <w:rFonts w:ascii="Palatino Linotype" w:hAnsi="Palatino Linotype"/>
              <w:b/>
              <w:sz w:val="22"/>
              <w:szCs w:val="22"/>
              <w:lang w:val="es-ES_tradnl"/>
            </w:rPr>
          </w:pPr>
          <w:r>
            <w:rPr>
              <w:rFonts w:ascii="Palatino Linotype" w:hAnsi="Palatino Linotype"/>
              <w:b/>
              <w:bCs/>
              <w:sz w:val="22"/>
              <w:szCs w:val="22"/>
            </w:rPr>
            <w:t>05777</w:t>
          </w:r>
          <w:r w:rsidRPr="0079430E">
            <w:rPr>
              <w:rFonts w:ascii="Palatino Linotype" w:hAnsi="Palatino Linotype"/>
              <w:b/>
              <w:sz w:val="22"/>
              <w:szCs w:val="22"/>
              <w:lang w:val="es-ES_tradnl"/>
            </w:rPr>
            <w:t>/INFOEM/IP/RR/2023</w:t>
          </w:r>
        </w:p>
      </w:tc>
    </w:tr>
    <w:tr w:rsidR="003C75C1" w:rsidRPr="0079430E" w14:paraId="3B45FB53" w14:textId="77777777" w:rsidTr="00F13E79">
      <w:tc>
        <w:tcPr>
          <w:tcW w:w="4253" w:type="dxa"/>
          <w:vMerge/>
          <w:shd w:val="clear" w:color="auto" w:fill="auto"/>
        </w:tcPr>
        <w:p w14:paraId="188B82EF" w14:textId="77777777" w:rsidR="003C75C1" w:rsidRPr="0079430E" w:rsidRDefault="003C75C1" w:rsidP="00A2780F">
          <w:pPr>
            <w:rPr>
              <w:rFonts w:ascii="Palatino Linotype" w:hAnsi="Palatino Linotype"/>
              <w:b/>
              <w:sz w:val="22"/>
              <w:szCs w:val="22"/>
              <w:lang w:val="es-ES_tradnl"/>
            </w:rPr>
          </w:pPr>
        </w:p>
      </w:tc>
      <w:tc>
        <w:tcPr>
          <w:tcW w:w="2835" w:type="dxa"/>
          <w:shd w:val="clear" w:color="auto" w:fill="auto"/>
        </w:tcPr>
        <w:p w14:paraId="3B2AD0CF" w14:textId="77777777" w:rsidR="003C75C1" w:rsidRPr="0079430E" w:rsidRDefault="003C75C1" w:rsidP="003D606B">
          <w:pPr>
            <w:rPr>
              <w:rFonts w:ascii="Palatino Linotype" w:hAnsi="Palatino Linotype"/>
              <w:b/>
              <w:sz w:val="22"/>
              <w:szCs w:val="22"/>
              <w:lang w:val="es-ES_tradnl"/>
            </w:rPr>
          </w:pPr>
          <w:r w:rsidRPr="0079430E">
            <w:rPr>
              <w:rFonts w:ascii="Palatino Linotype" w:hAnsi="Palatino Linotype"/>
              <w:b/>
              <w:sz w:val="22"/>
              <w:szCs w:val="22"/>
              <w:lang w:val="es-ES_tradnl"/>
            </w:rPr>
            <w:t>Recurrente:</w:t>
          </w:r>
        </w:p>
      </w:tc>
      <w:tc>
        <w:tcPr>
          <w:tcW w:w="3402" w:type="dxa"/>
          <w:shd w:val="clear" w:color="auto" w:fill="auto"/>
          <w:vAlign w:val="center"/>
        </w:tcPr>
        <w:p w14:paraId="749961B3" w14:textId="0A4D884D" w:rsidR="003C75C1" w:rsidRPr="0079430E" w:rsidRDefault="00CC6C99" w:rsidP="00DD7C89">
          <w:pPr>
            <w:jc w:val="both"/>
            <w:rPr>
              <w:rFonts w:ascii="Palatino Linotype" w:hAnsi="Palatino Linotype"/>
              <w:b/>
              <w:sz w:val="22"/>
              <w:szCs w:val="22"/>
              <w:lang w:val="es-419"/>
            </w:rPr>
          </w:pPr>
          <w:r>
            <w:rPr>
              <w:rFonts w:ascii="Palatino Linotype" w:hAnsi="Palatino Linotype"/>
              <w:b/>
              <w:bCs/>
              <w:sz w:val="22"/>
              <w:szCs w:val="22"/>
            </w:rPr>
            <w:t>XXXX XXXXX XXXX</w:t>
          </w:r>
        </w:p>
      </w:tc>
    </w:tr>
    <w:tr w:rsidR="003C75C1" w:rsidRPr="0079430E" w14:paraId="28A493EB" w14:textId="77777777" w:rsidTr="00F13E79">
      <w:trPr>
        <w:trHeight w:val="228"/>
      </w:trPr>
      <w:tc>
        <w:tcPr>
          <w:tcW w:w="4253" w:type="dxa"/>
          <w:vMerge/>
          <w:shd w:val="clear" w:color="auto" w:fill="auto"/>
        </w:tcPr>
        <w:p w14:paraId="06C77D31" w14:textId="77777777" w:rsidR="003C75C1" w:rsidRPr="0079430E" w:rsidRDefault="003C75C1" w:rsidP="00E37C88">
          <w:pPr>
            <w:rPr>
              <w:rFonts w:ascii="Palatino Linotype" w:hAnsi="Palatino Linotype"/>
              <w:b/>
              <w:sz w:val="22"/>
              <w:szCs w:val="22"/>
              <w:lang w:val="es-ES_tradnl"/>
            </w:rPr>
          </w:pPr>
        </w:p>
      </w:tc>
      <w:tc>
        <w:tcPr>
          <w:tcW w:w="2835" w:type="dxa"/>
          <w:shd w:val="clear" w:color="auto" w:fill="auto"/>
        </w:tcPr>
        <w:p w14:paraId="2E1A72B4" w14:textId="77777777" w:rsidR="003C75C1" w:rsidRPr="0079430E" w:rsidRDefault="003C75C1" w:rsidP="003C718E">
          <w:pPr>
            <w:rPr>
              <w:rFonts w:ascii="Palatino Linotype" w:hAnsi="Palatino Linotype"/>
              <w:b/>
              <w:sz w:val="22"/>
              <w:szCs w:val="22"/>
              <w:lang w:val="es-ES_tradnl"/>
            </w:rPr>
          </w:pPr>
          <w:r w:rsidRPr="0079430E">
            <w:rPr>
              <w:rFonts w:ascii="Palatino Linotype" w:hAnsi="Palatino Linotype"/>
              <w:b/>
              <w:sz w:val="22"/>
              <w:szCs w:val="22"/>
              <w:lang w:val="es-ES_tradnl"/>
            </w:rPr>
            <w:t>Sujeto Obligado:</w:t>
          </w:r>
        </w:p>
      </w:tc>
      <w:tc>
        <w:tcPr>
          <w:tcW w:w="3402" w:type="dxa"/>
          <w:shd w:val="clear" w:color="auto" w:fill="auto"/>
          <w:vAlign w:val="center"/>
        </w:tcPr>
        <w:p w14:paraId="47AF3C2E" w14:textId="0397FBF1" w:rsidR="003C75C1" w:rsidRPr="0079430E" w:rsidRDefault="003C75C1" w:rsidP="005157AD">
          <w:pPr>
            <w:jc w:val="both"/>
            <w:rPr>
              <w:rFonts w:ascii="Palatino Linotype" w:hAnsi="Palatino Linotype"/>
              <w:lang w:val="es-419"/>
            </w:rPr>
          </w:pPr>
          <w:r w:rsidRPr="00493805">
            <w:rPr>
              <w:rFonts w:ascii="Palatino Linotype" w:hAnsi="Palatino Linotype"/>
              <w:b/>
              <w:bCs/>
              <w:sz w:val="22"/>
              <w:szCs w:val="22"/>
            </w:rPr>
            <w:t>Ayuntamiento de Metepec</w:t>
          </w:r>
        </w:p>
      </w:tc>
    </w:tr>
    <w:tr w:rsidR="003C75C1" w:rsidRPr="0079430E" w14:paraId="0F114FF0" w14:textId="77777777" w:rsidTr="00F13E79">
      <w:tc>
        <w:tcPr>
          <w:tcW w:w="4253" w:type="dxa"/>
          <w:vMerge/>
          <w:shd w:val="clear" w:color="auto" w:fill="auto"/>
        </w:tcPr>
        <w:p w14:paraId="4CCB64BA" w14:textId="77777777" w:rsidR="003C75C1" w:rsidRPr="0079430E" w:rsidRDefault="003C75C1" w:rsidP="00A2780F">
          <w:pPr>
            <w:rPr>
              <w:rFonts w:ascii="Palatino Linotype" w:hAnsi="Palatino Linotype"/>
              <w:b/>
              <w:sz w:val="22"/>
              <w:szCs w:val="22"/>
              <w:lang w:val="es-ES_tradnl"/>
            </w:rPr>
          </w:pPr>
        </w:p>
      </w:tc>
      <w:tc>
        <w:tcPr>
          <w:tcW w:w="2835" w:type="dxa"/>
          <w:shd w:val="clear" w:color="auto" w:fill="auto"/>
        </w:tcPr>
        <w:p w14:paraId="31E422EA" w14:textId="63649A07" w:rsidR="003C75C1" w:rsidRPr="0079430E" w:rsidRDefault="003C75C1" w:rsidP="00B41543">
          <w:pPr>
            <w:rPr>
              <w:rFonts w:ascii="Palatino Linotype" w:hAnsi="Palatino Linotype"/>
              <w:b/>
              <w:sz w:val="22"/>
              <w:szCs w:val="22"/>
              <w:lang w:val="es-ES_tradnl"/>
            </w:rPr>
          </w:pPr>
          <w:r w:rsidRPr="0079430E">
            <w:rPr>
              <w:rFonts w:ascii="Palatino Linotype" w:hAnsi="Palatino Linotype"/>
              <w:b/>
              <w:sz w:val="22"/>
              <w:szCs w:val="22"/>
              <w:lang w:val="es-ES_tradnl"/>
            </w:rPr>
            <w:t>Comisionada Ponente:</w:t>
          </w:r>
        </w:p>
      </w:tc>
      <w:tc>
        <w:tcPr>
          <w:tcW w:w="3402" w:type="dxa"/>
          <w:shd w:val="clear" w:color="auto" w:fill="auto"/>
        </w:tcPr>
        <w:p w14:paraId="181C41B4" w14:textId="2A8CDF31" w:rsidR="003C75C1" w:rsidRPr="0079430E" w:rsidRDefault="003C75C1" w:rsidP="003C718E">
          <w:pPr>
            <w:jc w:val="both"/>
            <w:rPr>
              <w:rFonts w:ascii="Palatino Linotype" w:hAnsi="Palatino Linotype"/>
              <w:b/>
              <w:sz w:val="22"/>
              <w:szCs w:val="22"/>
              <w:lang w:val="es-ES_tradnl"/>
            </w:rPr>
          </w:pPr>
          <w:r w:rsidRPr="0079430E">
            <w:rPr>
              <w:rFonts w:ascii="Palatino Linotype" w:hAnsi="Palatino Linotype"/>
              <w:b/>
              <w:sz w:val="22"/>
              <w:szCs w:val="22"/>
              <w:lang w:val="es-ES_tradnl"/>
            </w:rPr>
            <w:t>Sharon Cristina Morales Martínez</w:t>
          </w:r>
        </w:p>
      </w:tc>
    </w:tr>
  </w:tbl>
  <w:p w14:paraId="263470D9" w14:textId="1A25BE81" w:rsidR="003C75C1" w:rsidRPr="0079430E" w:rsidRDefault="003C75C1" w:rsidP="00B8513C">
    <w:pPr>
      <w:rPr>
        <w:rFonts w:ascii="Palatino Linotype" w:hAnsi="Palatino Linotype"/>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6787F"/>
    <w:multiLevelType w:val="hybridMultilevel"/>
    <w:tmpl w:val="F1CA6596"/>
    <w:styleLink w:val="Estiloimportado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8F95917"/>
    <w:multiLevelType w:val="hybridMultilevel"/>
    <w:tmpl w:val="0F126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F525A0"/>
    <w:multiLevelType w:val="hybridMultilevel"/>
    <w:tmpl w:val="0CA21B9E"/>
    <w:styleLink w:val="Estiloimportado14"/>
    <w:lvl w:ilvl="0" w:tplc="20EED11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C790FF6"/>
    <w:multiLevelType w:val="hybridMultilevel"/>
    <w:tmpl w:val="E17E3E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4F7C66"/>
    <w:multiLevelType w:val="hybridMultilevel"/>
    <w:tmpl w:val="50A683A4"/>
    <w:styleLink w:val="Estiloimportado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58419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C8539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4AAF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7C3BF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44872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3C580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6EAB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412E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E710C5"/>
    <w:multiLevelType w:val="multilevel"/>
    <w:tmpl w:val="F09AE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8B1095"/>
    <w:multiLevelType w:val="hybridMultilevel"/>
    <w:tmpl w:val="9C9C7F10"/>
    <w:styleLink w:val="Estiloimportado212"/>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8" w15:restartNumberingAfterBreak="0">
    <w:nsid w:val="28DE0BD3"/>
    <w:multiLevelType w:val="hybridMultilevel"/>
    <w:tmpl w:val="62C81B20"/>
    <w:lvl w:ilvl="0" w:tplc="40C89220">
      <w:start w:val="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4A3503"/>
    <w:multiLevelType w:val="hybridMultilevel"/>
    <w:tmpl w:val="F226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EC29D6"/>
    <w:multiLevelType w:val="hybridMultilevel"/>
    <w:tmpl w:val="51849DD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D955967"/>
    <w:multiLevelType w:val="hybridMultilevel"/>
    <w:tmpl w:val="373A2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855BBF"/>
    <w:multiLevelType w:val="hybridMultilevel"/>
    <w:tmpl w:val="1368DCBA"/>
    <w:lvl w:ilvl="0" w:tplc="8AB489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825B0B"/>
    <w:multiLevelType w:val="hybridMultilevel"/>
    <w:tmpl w:val="D88625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A46676"/>
    <w:multiLevelType w:val="hybridMultilevel"/>
    <w:tmpl w:val="88C450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60727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589C7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82AF7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FA7FFE">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CDF7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5A724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7A20E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06906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4E861BE"/>
    <w:multiLevelType w:val="multilevel"/>
    <w:tmpl w:val="FFA03D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9BD3CCA"/>
    <w:multiLevelType w:val="hybridMultilevel"/>
    <w:tmpl w:val="9F6A211E"/>
    <w:styleLink w:val="Estiloimportado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3B491B95"/>
    <w:multiLevelType w:val="hybridMultilevel"/>
    <w:tmpl w:val="9DF8BF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2C23FD"/>
    <w:multiLevelType w:val="hybridMultilevel"/>
    <w:tmpl w:val="9E549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01E5A05"/>
    <w:multiLevelType w:val="hybridMultilevel"/>
    <w:tmpl w:val="1368DCBA"/>
    <w:lvl w:ilvl="0" w:tplc="8AB489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0FE64E7"/>
    <w:multiLevelType w:val="hybridMultilevel"/>
    <w:tmpl w:val="8CA28B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54EC22A7"/>
    <w:multiLevelType w:val="hybridMultilevel"/>
    <w:tmpl w:val="987A12B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764035"/>
    <w:multiLevelType w:val="hybridMultilevel"/>
    <w:tmpl w:val="C3FC1B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EA328B1"/>
    <w:multiLevelType w:val="hybridMultilevel"/>
    <w:tmpl w:val="A8FA19D4"/>
    <w:styleLink w:val="Estiloimportado112"/>
    <w:lvl w:ilvl="0" w:tplc="819CA3E8">
      <w:start w:val="1"/>
      <w:numFmt w:val="upperRoman"/>
      <w:suff w:val="space"/>
      <w:lvlText w:val="%1."/>
      <w:lvlJc w:val="left"/>
      <w:pPr>
        <w:ind w:left="1080" w:hanging="720"/>
      </w:pPr>
      <w:rPr>
        <w:rFonts w:cs="Times New Roman"/>
        <w:b/>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722B2B5F"/>
    <w:multiLevelType w:val="hybridMultilevel"/>
    <w:tmpl w:val="A9FA60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EE48A3"/>
    <w:multiLevelType w:val="hybridMultilevel"/>
    <w:tmpl w:val="67E0905C"/>
    <w:lvl w:ilvl="0" w:tplc="080A000F">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16cid:durableId="1949579437">
    <w:abstractNumId w:val="15"/>
  </w:num>
  <w:num w:numId="2" w16cid:durableId="90005856">
    <w:abstractNumId w:val="5"/>
  </w:num>
  <w:num w:numId="3" w16cid:durableId="95831723">
    <w:abstractNumId w:val="0"/>
  </w:num>
  <w:num w:numId="4" w16cid:durableId="1402365716">
    <w:abstractNumId w:val="2"/>
  </w:num>
  <w:num w:numId="5" w16cid:durableId="983316307">
    <w:abstractNumId w:val="4"/>
  </w:num>
  <w:num w:numId="6" w16cid:durableId="601454634">
    <w:abstractNumId w:val="7"/>
  </w:num>
  <w:num w:numId="7" w16cid:durableId="831069996">
    <w:abstractNumId w:val="17"/>
  </w:num>
  <w:num w:numId="8" w16cid:durableId="241257826">
    <w:abstractNumId w:val="25"/>
  </w:num>
  <w:num w:numId="9" w16cid:durableId="20528028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2081353">
    <w:abstractNumId w:val="12"/>
  </w:num>
  <w:num w:numId="11" w16cid:durableId="800463495">
    <w:abstractNumId w:val="1"/>
  </w:num>
  <w:num w:numId="12" w16cid:durableId="1147432282">
    <w:abstractNumId w:val="11"/>
  </w:num>
  <w:num w:numId="13" w16cid:durableId="174343841">
    <w:abstractNumId w:val="3"/>
  </w:num>
  <w:num w:numId="14" w16cid:durableId="1313604977">
    <w:abstractNumId w:val="13"/>
  </w:num>
  <w:num w:numId="15" w16cid:durableId="459223358">
    <w:abstractNumId w:val="21"/>
  </w:num>
  <w:num w:numId="16" w16cid:durableId="1782914682">
    <w:abstractNumId w:val="22"/>
  </w:num>
  <w:num w:numId="17" w16cid:durableId="438259292">
    <w:abstractNumId w:val="9"/>
  </w:num>
  <w:num w:numId="18" w16cid:durableId="1244295802">
    <w:abstractNumId w:val="24"/>
  </w:num>
  <w:num w:numId="19" w16cid:durableId="702635178">
    <w:abstractNumId w:val="14"/>
  </w:num>
  <w:num w:numId="20" w16cid:durableId="73404059">
    <w:abstractNumId w:val="26"/>
  </w:num>
  <w:num w:numId="21" w16cid:durableId="1744831944">
    <w:abstractNumId w:val="18"/>
  </w:num>
  <w:num w:numId="22" w16cid:durableId="1602183635">
    <w:abstractNumId w:val="23"/>
  </w:num>
  <w:num w:numId="23" w16cid:durableId="1926260535">
    <w:abstractNumId w:val="10"/>
  </w:num>
  <w:num w:numId="24" w16cid:durableId="2078477601">
    <w:abstractNumId w:val="27"/>
  </w:num>
  <w:num w:numId="25" w16cid:durableId="556817401">
    <w:abstractNumId w:val="16"/>
  </w:num>
  <w:num w:numId="26" w16cid:durableId="1226181779">
    <w:abstractNumId w:val="8"/>
  </w:num>
  <w:num w:numId="27" w16cid:durableId="1567757725">
    <w:abstractNumId w:val="19"/>
  </w:num>
  <w:num w:numId="28" w16cid:durableId="88029075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AR" w:vendorID="64" w:dllVersion="4096" w:nlCheck="1" w:checkStyle="0"/>
  <w:activeWritingStyle w:appName="MSWord" w:lang="es-CO" w:vendorID="64" w:dllVersion="6" w:nlCheck="1" w:checkStyle="1"/>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proofState w:spelling="clean" w:grammar="clean"/>
  <w:mailMerge>
    <w:mainDocumentType w:val="mailingLabels"/>
    <w:dataType w:val="textFile"/>
    <w:activeRecord w:val="-1"/>
    <w:odso/>
  </w:mailMerge>
  <w:defaultTabStop w:val="709"/>
  <w:hyphenationZone w:val="425"/>
  <w:characterSpacingControl w:val="doNotCompress"/>
  <w:hdrShapeDefaults>
    <o:shapedefaults v:ext="edit" spidmax="1576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F8C"/>
    <w:rsid w:val="0000040D"/>
    <w:rsid w:val="000008A5"/>
    <w:rsid w:val="00001610"/>
    <w:rsid w:val="00001D8F"/>
    <w:rsid w:val="0000206E"/>
    <w:rsid w:val="0000258A"/>
    <w:rsid w:val="000025F0"/>
    <w:rsid w:val="0000265E"/>
    <w:rsid w:val="000026CD"/>
    <w:rsid w:val="00002707"/>
    <w:rsid w:val="00002897"/>
    <w:rsid w:val="000028EB"/>
    <w:rsid w:val="00002A00"/>
    <w:rsid w:val="00002E83"/>
    <w:rsid w:val="0000328A"/>
    <w:rsid w:val="0000330A"/>
    <w:rsid w:val="00003703"/>
    <w:rsid w:val="00003E22"/>
    <w:rsid w:val="00003FCF"/>
    <w:rsid w:val="000041B5"/>
    <w:rsid w:val="000046A7"/>
    <w:rsid w:val="00004C7A"/>
    <w:rsid w:val="000054EA"/>
    <w:rsid w:val="0000588F"/>
    <w:rsid w:val="000060C2"/>
    <w:rsid w:val="0000633D"/>
    <w:rsid w:val="00006728"/>
    <w:rsid w:val="00006EC0"/>
    <w:rsid w:val="00006F2F"/>
    <w:rsid w:val="00007558"/>
    <w:rsid w:val="000075A8"/>
    <w:rsid w:val="0000794A"/>
    <w:rsid w:val="00007AF1"/>
    <w:rsid w:val="00007FD8"/>
    <w:rsid w:val="000104F0"/>
    <w:rsid w:val="0001080E"/>
    <w:rsid w:val="000109F4"/>
    <w:rsid w:val="00010EE0"/>
    <w:rsid w:val="00011EDE"/>
    <w:rsid w:val="000123CB"/>
    <w:rsid w:val="00012A00"/>
    <w:rsid w:val="00012D0B"/>
    <w:rsid w:val="00012E09"/>
    <w:rsid w:val="00013023"/>
    <w:rsid w:val="00013986"/>
    <w:rsid w:val="00013EBF"/>
    <w:rsid w:val="000142C0"/>
    <w:rsid w:val="00014E91"/>
    <w:rsid w:val="00015B2C"/>
    <w:rsid w:val="00015BBF"/>
    <w:rsid w:val="00015DDC"/>
    <w:rsid w:val="000160C6"/>
    <w:rsid w:val="00016A2B"/>
    <w:rsid w:val="000171D8"/>
    <w:rsid w:val="00017746"/>
    <w:rsid w:val="0001796B"/>
    <w:rsid w:val="00017EBE"/>
    <w:rsid w:val="00020BD7"/>
    <w:rsid w:val="00020C9F"/>
    <w:rsid w:val="00021F54"/>
    <w:rsid w:val="00022013"/>
    <w:rsid w:val="00022350"/>
    <w:rsid w:val="000225F4"/>
    <w:rsid w:val="00022A73"/>
    <w:rsid w:val="00022DCF"/>
    <w:rsid w:val="00022E8B"/>
    <w:rsid w:val="00023233"/>
    <w:rsid w:val="00023392"/>
    <w:rsid w:val="00023398"/>
    <w:rsid w:val="00023BDC"/>
    <w:rsid w:val="000244C6"/>
    <w:rsid w:val="0002471C"/>
    <w:rsid w:val="00024809"/>
    <w:rsid w:val="00024A5F"/>
    <w:rsid w:val="00024A64"/>
    <w:rsid w:val="00024A74"/>
    <w:rsid w:val="00024E68"/>
    <w:rsid w:val="000254C2"/>
    <w:rsid w:val="00025D6D"/>
    <w:rsid w:val="00025DB0"/>
    <w:rsid w:val="000264C3"/>
    <w:rsid w:val="00026618"/>
    <w:rsid w:val="0002685C"/>
    <w:rsid w:val="0002690E"/>
    <w:rsid w:val="00026A3C"/>
    <w:rsid w:val="00027195"/>
    <w:rsid w:val="000277F2"/>
    <w:rsid w:val="00027FDB"/>
    <w:rsid w:val="0003033D"/>
    <w:rsid w:val="00030B10"/>
    <w:rsid w:val="00030F2C"/>
    <w:rsid w:val="00031308"/>
    <w:rsid w:val="0003134F"/>
    <w:rsid w:val="0003153C"/>
    <w:rsid w:val="000317FD"/>
    <w:rsid w:val="00031B70"/>
    <w:rsid w:val="00031C72"/>
    <w:rsid w:val="00031E7E"/>
    <w:rsid w:val="000321BA"/>
    <w:rsid w:val="00032398"/>
    <w:rsid w:val="00032403"/>
    <w:rsid w:val="00032A45"/>
    <w:rsid w:val="00033065"/>
    <w:rsid w:val="000333BC"/>
    <w:rsid w:val="0003355B"/>
    <w:rsid w:val="000336D0"/>
    <w:rsid w:val="000337B3"/>
    <w:rsid w:val="000339B9"/>
    <w:rsid w:val="00033C79"/>
    <w:rsid w:val="00033E94"/>
    <w:rsid w:val="00033ED1"/>
    <w:rsid w:val="00033F56"/>
    <w:rsid w:val="00035676"/>
    <w:rsid w:val="00035CDF"/>
    <w:rsid w:val="000362C4"/>
    <w:rsid w:val="00036439"/>
    <w:rsid w:val="000367CE"/>
    <w:rsid w:val="00036B1A"/>
    <w:rsid w:val="000377DD"/>
    <w:rsid w:val="00037DDE"/>
    <w:rsid w:val="00037FDC"/>
    <w:rsid w:val="000405C7"/>
    <w:rsid w:val="0004120D"/>
    <w:rsid w:val="000415DD"/>
    <w:rsid w:val="00041959"/>
    <w:rsid w:val="00041A86"/>
    <w:rsid w:val="000423AF"/>
    <w:rsid w:val="000424EE"/>
    <w:rsid w:val="00042714"/>
    <w:rsid w:val="00042A23"/>
    <w:rsid w:val="00042F6A"/>
    <w:rsid w:val="0004330A"/>
    <w:rsid w:val="000433CC"/>
    <w:rsid w:val="00043618"/>
    <w:rsid w:val="00043943"/>
    <w:rsid w:val="0004425E"/>
    <w:rsid w:val="00044351"/>
    <w:rsid w:val="000446CF"/>
    <w:rsid w:val="00044856"/>
    <w:rsid w:val="000449C9"/>
    <w:rsid w:val="00044D0E"/>
    <w:rsid w:val="000454E2"/>
    <w:rsid w:val="000464A3"/>
    <w:rsid w:val="000465A8"/>
    <w:rsid w:val="00047111"/>
    <w:rsid w:val="00047A25"/>
    <w:rsid w:val="00047CBA"/>
    <w:rsid w:val="00047E38"/>
    <w:rsid w:val="00047E9E"/>
    <w:rsid w:val="0005000D"/>
    <w:rsid w:val="00050FE1"/>
    <w:rsid w:val="00051324"/>
    <w:rsid w:val="00051866"/>
    <w:rsid w:val="00051ADD"/>
    <w:rsid w:val="00051B43"/>
    <w:rsid w:val="00051D2A"/>
    <w:rsid w:val="0005265B"/>
    <w:rsid w:val="000527F0"/>
    <w:rsid w:val="00052E1B"/>
    <w:rsid w:val="0005363B"/>
    <w:rsid w:val="00053A25"/>
    <w:rsid w:val="00053AC3"/>
    <w:rsid w:val="00053FA9"/>
    <w:rsid w:val="00054446"/>
    <w:rsid w:val="000546E2"/>
    <w:rsid w:val="00054CFB"/>
    <w:rsid w:val="000550D6"/>
    <w:rsid w:val="00055200"/>
    <w:rsid w:val="0005524D"/>
    <w:rsid w:val="000558A1"/>
    <w:rsid w:val="00055BF6"/>
    <w:rsid w:val="00055E68"/>
    <w:rsid w:val="00055FCD"/>
    <w:rsid w:val="00056469"/>
    <w:rsid w:val="00056768"/>
    <w:rsid w:val="000568EF"/>
    <w:rsid w:val="00057476"/>
    <w:rsid w:val="00057716"/>
    <w:rsid w:val="00057C91"/>
    <w:rsid w:val="000606B4"/>
    <w:rsid w:val="000613E3"/>
    <w:rsid w:val="000618EE"/>
    <w:rsid w:val="00061A9B"/>
    <w:rsid w:val="00061D4C"/>
    <w:rsid w:val="00061E9B"/>
    <w:rsid w:val="00061EB4"/>
    <w:rsid w:val="00062501"/>
    <w:rsid w:val="0006258E"/>
    <w:rsid w:val="00062793"/>
    <w:rsid w:val="000628AA"/>
    <w:rsid w:val="00062C16"/>
    <w:rsid w:val="00062E20"/>
    <w:rsid w:val="00062FE6"/>
    <w:rsid w:val="000633BB"/>
    <w:rsid w:val="000636AD"/>
    <w:rsid w:val="00063AEF"/>
    <w:rsid w:val="000641B2"/>
    <w:rsid w:val="00064245"/>
    <w:rsid w:val="000644B3"/>
    <w:rsid w:val="000646B0"/>
    <w:rsid w:val="0006590C"/>
    <w:rsid w:val="00065936"/>
    <w:rsid w:val="00065A53"/>
    <w:rsid w:val="00065ADF"/>
    <w:rsid w:val="00065B50"/>
    <w:rsid w:val="00066A54"/>
    <w:rsid w:val="00066B22"/>
    <w:rsid w:val="00066BD2"/>
    <w:rsid w:val="00066D71"/>
    <w:rsid w:val="00067A50"/>
    <w:rsid w:val="00067C7D"/>
    <w:rsid w:val="00070856"/>
    <w:rsid w:val="00071363"/>
    <w:rsid w:val="00071FC4"/>
    <w:rsid w:val="000720CC"/>
    <w:rsid w:val="000725D3"/>
    <w:rsid w:val="0007261F"/>
    <w:rsid w:val="000728B7"/>
    <w:rsid w:val="00072954"/>
    <w:rsid w:val="00072CB3"/>
    <w:rsid w:val="00072F99"/>
    <w:rsid w:val="0007327E"/>
    <w:rsid w:val="000734E9"/>
    <w:rsid w:val="0007367D"/>
    <w:rsid w:val="00073A2F"/>
    <w:rsid w:val="0007436D"/>
    <w:rsid w:val="00074CF8"/>
    <w:rsid w:val="00075283"/>
    <w:rsid w:val="00075615"/>
    <w:rsid w:val="00075C5E"/>
    <w:rsid w:val="00075EA3"/>
    <w:rsid w:val="00075FC6"/>
    <w:rsid w:val="000763F5"/>
    <w:rsid w:val="00076754"/>
    <w:rsid w:val="00076FD9"/>
    <w:rsid w:val="000770D8"/>
    <w:rsid w:val="00077AC1"/>
    <w:rsid w:val="00077B79"/>
    <w:rsid w:val="00077BB8"/>
    <w:rsid w:val="00077BC0"/>
    <w:rsid w:val="0008043B"/>
    <w:rsid w:val="0008139C"/>
    <w:rsid w:val="00081B66"/>
    <w:rsid w:val="000826D7"/>
    <w:rsid w:val="0008338D"/>
    <w:rsid w:val="00084079"/>
    <w:rsid w:val="0008420F"/>
    <w:rsid w:val="000847B2"/>
    <w:rsid w:val="00085229"/>
    <w:rsid w:val="0008542A"/>
    <w:rsid w:val="00085585"/>
    <w:rsid w:val="00085973"/>
    <w:rsid w:val="000861FF"/>
    <w:rsid w:val="0008668D"/>
    <w:rsid w:val="00086980"/>
    <w:rsid w:val="0008710F"/>
    <w:rsid w:val="00087BEE"/>
    <w:rsid w:val="00087D47"/>
    <w:rsid w:val="00090A5A"/>
    <w:rsid w:val="00090C67"/>
    <w:rsid w:val="00090CC8"/>
    <w:rsid w:val="00090FDB"/>
    <w:rsid w:val="00091451"/>
    <w:rsid w:val="000915EE"/>
    <w:rsid w:val="000922B0"/>
    <w:rsid w:val="00092385"/>
    <w:rsid w:val="00092543"/>
    <w:rsid w:val="00092789"/>
    <w:rsid w:val="00092893"/>
    <w:rsid w:val="00092F37"/>
    <w:rsid w:val="00093F37"/>
    <w:rsid w:val="0009410F"/>
    <w:rsid w:val="000949B3"/>
    <w:rsid w:val="0009527B"/>
    <w:rsid w:val="00095302"/>
    <w:rsid w:val="0009541B"/>
    <w:rsid w:val="000955F6"/>
    <w:rsid w:val="00095950"/>
    <w:rsid w:val="0009628B"/>
    <w:rsid w:val="000962FA"/>
    <w:rsid w:val="00096D57"/>
    <w:rsid w:val="00096E01"/>
    <w:rsid w:val="000970F0"/>
    <w:rsid w:val="0009712E"/>
    <w:rsid w:val="00097B14"/>
    <w:rsid w:val="00097CBB"/>
    <w:rsid w:val="00097D26"/>
    <w:rsid w:val="000A0195"/>
    <w:rsid w:val="000A06CB"/>
    <w:rsid w:val="000A0C7C"/>
    <w:rsid w:val="000A1149"/>
    <w:rsid w:val="000A1549"/>
    <w:rsid w:val="000A1973"/>
    <w:rsid w:val="000A1E7F"/>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9A1"/>
    <w:rsid w:val="000B0D01"/>
    <w:rsid w:val="000B11B2"/>
    <w:rsid w:val="000B126F"/>
    <w:rsid w:val="000B17C5"/>
    <w:rsid w:val="000B17FD"/>
    <w:rsid w:val="000B1E52"/>
    <w:rsid w:val="000B20AC"/>
    <w:rsid w:val="000B265F"/>
    <w:rsid w:val="000B2A1E"/>
    <w:rsid w:val="000B2F55"/>
    <w:rsid w:val="000B39F0"/>
    <w:rsid w:val="000B3B27"/>
    <w:rsid w:val="000B3DC6"/>
    <w:rsid w:val="000B3EF0"/>
    <w:rsid w:val="000B3FFD"/>
    <w:rsid w:val="000B4067"/>
    <w:rsid w:val="000B41FD"/>
    <w:rsid w:val="000B432B"/>
    <w:rsid w:val="000B4F86"/>
    <w:rsid w:val="000B5041"/>
    <w:rsid w:val="000B5051"/>
    <w:rsid w:val="000B5A14"/>
    <w:rsid w:val="000B61F5"/>
    <w:rsid w:val="000B633D"/>
    <w:rsid w:val="000B6507"/>
    <w:rsid w:val="000B666B"/>
    <w:rsid w:val="000B676D"/>
    <w:rsid w:val="000B68DF"/>
    <w:rsid w:val="000B7165"/>
    <w:rsid w:val="000B7784"/>
    <w:rsid w:val="000C0462"/>
    <w:rsid w:val="000C0695"/>
    <w:rsid w:val="000C0B7F"/>
    <w:rsid w:val="000C0EC6"/>
    <w:rsid w:val="000C100A"/>
    <w:rsid w:val="000C1C1F"/>
    <w:rsid w:val="000C1DC9"/>
    <w:rsid w:val="000C2066"/>
    <w:rsid w:val="000C2214"/>
    <w:rsid w:val="000C275C"/>
    <w:rsid w:val="000C2832"/>
    <w:rsid w:val="000C2900"/>
    <w:rsid w:val="000C2A4F"/>
    <w:rsid w:val="000C2B4A"/>
    <w:rsid w:val="000C2C13"/>
    <w:rsid w:val="000C2C6F"/>
    <w:rsid w:val="000C2CCB"/>
    <w:rsid w:val="000C2FB4"/>
    <w:rsid w:val="000C3291"/>
    <w:rsid w:val="000C3A70"/>
    <w:rsid w:val="000C3C58"/>
    <w:rsid w:val="000C3F00"/>
    <w:rsid w:val="000C4127"/>
    <w:rsid w:val="000C43BF"/>
    <w:rsid w:val="000C4453"/>
    <w:rsid w:val="000C4806"/>
    <w:rsid w:val="000C4DFA"/>
    <w:rsid w:val="000C53AD"/>
    <w:rsid w:val="000C53F2"/>
    <w:rsid w:val="000C5D37"/>
    <w:rsid w:val="000C607F"/>
    <w:rsid w:val="000C617F"/>
    <w:rsid w:val="000C6222"/>
    <w:rsid w:val="000C6369"/>
    <w:rsid w:val="000C69D0"/>
    <w:rsid w:val="000C6AF9"/>
    <w:rsid w:val="000C774E"/>
    <w:rsid w:val="000C7771"/>
    <w:rsid w:val="000C7AF9"/>
    <w:rsid w:val="000C7C43"/>
    <w:rsid w:val="000C7D67"/>
    <w:rsid w:val="000C7F3D"/>
    <w:rsid w:val="000D0602"/>
    <w:rsid w:val="000D06F5"/>
    <w:rsid w:val="000D075B"/>
    <w:rsid w:val="000D0DA0"/>
    <w:rsid w:val="000D1A6F"/>
    <w:rsid w:val="000D1B2D"/>
    <w:rsid w:val="000D21C4"/>
    <w:rsid w:val="000D2BC0"/>
    <w:rsid w:val="000D302C"/>
    <w:rsid w:val="000D3E87"/>
    <w:rsid w:val="000D4259"/>
    <w:rsid w:val="000D447F"/>
    <w:rsid w:val="000D5436"/>
    <w:rsid w:val="000D5659"/>
    <w:rsid w:val="000D58EC"/>
    <w:rsid w:val="000D5D68"/>
    <w:rsid w:val="000D6421"/>
    <w:rsid w:val="000D6ADD"/>
    <w:rsid w:val="000D6BA3"/>
    <w:rsid w:val="000D72D0"/>
    <w:rsid w:val="000D7445"/>
    <w:rsid w:val="000D74DD"/>
    <w:rsid w:val="000D75A0"/>
    <w:rsid w:val="000D7716"/>
    <w:rsid w:val="000E06D1"/>
    <w:rsid w:val="000E07B7"/>
    <w:rsid w:val="000E08CA"/>
    <w:rsid w:val="000E0B02"/>
    <w:rsid w:val="000E0D35"/>
    <w:rsid w:val="000E100D"/>
    <w:rsid w:val="000E1C5E"/>
    <w:rsid w:val="000E1C6A"/>
    <w:rsid w:val="000E1F21"/>
    <w:rsid w:val="000E1FB4"/>
    <w:rsid w:val="000E255A"/>
    <w:rsid w:val="000E38D1"/>
    <w:rsid w:val="000E46D9"/>
    <w:rsid w:val="000E50AC"/>
    <w:rsid w:val="000E558F"/>
    <w:rsid w:val="000E5592"/>
    <w:rsid w:val="000E5C93"/>
    <w:rsid w:val="000E68DA"/>
    <w:rsid w:val="000E6A64"/>
    <w:rsid w:val="000E6C51"/>
    <w:rsid w:val="000E7182"/>
    <w:rsid w:val="000E71A3"/>
    <w:rsid w:val="000E72D5"/>
    <w:rsid w:val="000E74AC"/>
    <w:rsid w:val="000E77FF"/>
    <w:rsid w:val="000E7A3B"/>
    <w:rsid w:val="000F0F1C"/>
    <w:rsid w:val="000F13E6"/>
    <w:rsid w:val="000F1D57"/>
    <w:rsid w:val="000F1E20"/>
    <w:rsid w:val="000F2185"/>
    <w:rsid w:val="000F22FE"/>
    <w:rsid w:val="000F251F"/>
    <w:rsid w:val="000F28F5"/>
    <w:rsid w:val="000F2B5F"/>
    <w:rsid w:val="000F2DAA"/>
    <w:rsid w:val="000F3899"/>
    <w:rsid w:val="000F3904"/>
    <w:rsid w:val="000F3C10"/>
    <w:rsid w:val="000F4AC2"/>
    <w:rsid w:val="000F4C20"/>
    <w:rsid w:val="000F4F47"/>
    <w:rsid w:val="000F4F8D"/>
    <w:rsid w:val="000F54D4"/>
    <w:rsid w:val="000F55B8"/>
    <w:rsid w:val="000F55EC"/>
    <w:rsid w:val="000F5ABB"/>
    <w:rsid w:val="000F5B87"/>
    <w:rsid w:val="000F62F8"/>
    <w:rsid w:val="000F64E3"/>
    <w:rsid w:val="000F6EFD"/>
    <w:rsid w:val="000F7133"/>
    <w:rsid w:val="000F7197"/>
    <w:rsid w:val="000F750D"/>
    <w:rsid w:val="000F79EA"/>
    <w:rsid w:val="000F7B4E"/>
    <w:rsid w:val="00100BC0"/>
    <w:rsid w:val="00100ECE"/>
    <w:rsid w:val="0010196A"/>
    <w:rsid w:val="00101BFD"/>
    <w:rsid w:val="001027DA"/>
    <w:rsid w:val="001028C2"/>
    <w:rsid w:val="00102BE0"/>
    <w:rsid w:val="001030D5"/>
    <w:rsid w:val="00104977"/>
    <w:rsid w:val="00104BFE"/>
    <w:rsid w:val="00104E56"/>
    <w:rsid w:val="0010553A"/>
    <w:rsid w:val="00106268"/>
    <w:rsid w:val="001063BB"/>
    <w:rsid w:val="0010640A"/>
    <w:rsid w:val="001069A1"/>
    <w:rsid w:val="00106A20"/>
    <w:rsid w:val="00106B41"/>
    <w:rsid w:val="00106FBF"/>
    <w:rsid w:val="00107695"/>
    <w:rsid w:val="00107FBF"/>
    <w:rsid w:val="00111746"/>
    <w:rsid w:val="00111DBB"/>
    <w:rsid w:val="00111F07"/>
    <w:rsid w:val="001123F8"/>
    <w:rsid w:val="00112988"/>
    <w:rsid w:val="00113015"/>
    <w:rsid w:val="001131FD"/>
    <w:rsid w:val="00113629"/>
    <w:rsid w:val="001136D3"/>
    <w:rsid w:val="00114707"/>
    <w:rsid w:val="001149CC"/>
    <w:rsid w:val="00114BA6"/>
    <w:rsid w:val="00114CC0"/>
    <w:rsid w:val="00114D29"/>
    <w:rsid w:val="0011502F"/>
    <w:rsid w:val="0011507B"/>
    <w:rsid w:val="001150E5"/>
    <w:rsid w:val="00115DB1"/>
    <w:rsid w:val="00115E6B"/>
    <w:rsid w:val="00116272"/>
    <w:rsid w:val="00116376"/>
    <w:rsid w:val="001166AB"/>
    <w:rsid w:val="00116B8E"/>
    <w:rsid w:val="00116D62"/>
    <w:rsid w:val="001174A7"/>
    <w:rsid w:val="00117625"/>
    <w:rsid w:val="00120292"/>
    <w:rsid w:val="0012048A"/>
    <w:rsid w:val="00120983"/>
    <w:rsid w:val="00120ADA"/>
    <w:rsid w:val="00120C4B"/>
    <w:rsid w:val="00120D8D"/>
    <w:rsid w:val="001211F7"/>
    <w:rsid w:val="00121567"/>
    <w:rsid w:val="00121773"/>
    <w:rsid w:val="00121BB3"/>
    <w:rsid w:val="00121CB5"/>
    <w:rsid w:val="00121F77"/>
    <w:rsid w:val="00122866"/>
    <w:rsid w:val="00124065"/>
    <w:rsid w:val="00124622"/>
    <w:rsid w:val="001246A7"/>
    <w:rsid w:val="001246D6"/>
    <w:rsid w:val="001247E8"/>
    <w:rsid w:val="00124A91"/>
    <w:rsid w:val="00124B02"/>
    <w:rsid w:val="00124E57"/>
    <w:rsid w:val="00124F3F"/>
    <w:rsid w:val="00124F52"/>
    <w:rsid w:val="00125271"/>
    <w:rsid w:val="00125459"/>
    <w:rsid w:val="00125626"/>
    <w:rsid w:val="00125E62"/>
    <w:rsid w:val="0012616B"/>
    <w:rsid w:val="001270BF"/>
    <w:rsid w:val="00127138"/>
    <w:rsid w:val="00127558"/>
    <w:rsid w:val="00127D99"/>
    <w:rsid w:val="00127E98"/>
    <w:rsid w:val="00130303"/>
    <w:rsid w:val="00130665"/>
    <w:rsid w:val="0013097E"/>
    <w:rsid w:val="00130DB3"/>
    <w:rsid w:val="00131065"/>
    <w:rsid w:val="00131466"/>
    <w:rsid w:val="00131979"/>
    <w:rsid w:val="00131ABC"/>
    <w:rsid w:val="00132178"/>
    <w:rsid w:val="001322D3"/>
    <w:rsid w:val="001323DC"/>
    <w:rsid w:val="001332E3"/>
    <w:rsid w:val="00133607"/>
    <w:rsid w:val="00133D6C"/>
    <w:rsid w:val="0013457A"/>
    <w:rsid w:val="00135036"/>
    <w:rsid w:val="00135211"/>
    <w:rsid w:val="001358BB"/>
    <w:rsid w:val="0013603A"/>
    <w:rsid w:val="0013622C"/>
    <w:rsid w:val="0013694E"/>
    <w:rsid w:val="00136EB2"/>
    <w:rsid w:val="001371A5"/>
    <w:rsid w:val="00137548"/>
    <w:rsid w:val="001376BF"/>
    <w:rsid w:val="001378F0"/>
    <w:rsid w:val="00137AEE"/>
    <w:rsid w:val="00137D02"/>
    <w:rsid w:val="00140252"/>
    <w:rsid w:val="001406EB"/>
    <w:rsid w:val="00140BE0"/>
    <w:rsid w:val="00140FA7"/>
    <w:rsid w:val="00141038"/>
    <w:rsid w:val="00141177"/>
    <w:rsid w:val="00141D9A"/>
    <w:rsid w:val="00141EE7"/>
    <w:rsid w:val="001425F5"/>
    <w:rsid w:val="001433DD"/>
    <w:rsid w:val="001437A3"/>
    <w:rsid w:val="00143CAA"/>
    <w:rsid w:val="00144BB9"/>
    <w:rsid w:val="0014538F"/>
    <w:rsid w:val="00145F32"/>
    <w:rsid w:val="00146317"/>
    <w:rsid w:val="001463B4"/>
    <w:rsid w:val="00146CE4"/>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466D"/>
    <w:rsid w:val="001554A0"/>
    <w:rsid w:val="0015612E"/>
    <w:rsid w:val="001564C0"/>
    <w:rsid w:val="00156AD5"/>
    <w:rsid w:val="00156D01"/>
    <w:rsid w:val="00156ECA"/>
    <w:rsid w:val="00157A4F"/>
    <w:rsid w:val="00157ACD"/>
    <w:rsid w:val="0016023D"/>
    <w:rsid w:val="00160405"/>
    <w:rsid w:val="001604A7"/>
    <w:rsid w:val="00160AB4"/>
    <w:rsid w:val="00160C20"/>
    <w:rsid w:val="00161318"/>
    <w:rsid w:val="00161607"/>
    <w:rsid w:val="00161664"/>
    <w:rsid w:val="00161908"/>
    <w:rsid w:val="00161D33"/>
    <w:rsid w:val="00161EFD"/>
    <w:rsid w:val="001624E0"/>
    <w:rsid w:val="00162617"/>
    <w:rsid w:val="001626F3"/>
    <w:rsid w:val="00162796"/>
    <w:rsid w:val="00162834"/>
    <w:rsid w:val="00163E4C"/>
    <w:rsid w:val="00163FA2"/>
    <w:rsid w:val="001640BD"/>
    <w:rsid w:val="001642E9"/>
    <w:rsid w:val="0016439F"/>
    <w:rsid w:val="001646CE"/>
    <w:rsid w:val="0016493E"/>
    <w:rsid w:val="00164ACB"/>
    <w:rsid w:val="00164D15"/>
    <w:rsid w:val="00164D1B"/>
    <w:rsid w:val="00165069"/>
    <w:rsid w:val="001657E8"/>
    <w:rsid w:val="00165B8D"/>
    <w:rsid w:val="00166410"/>
    <w:rsid w:val="00166756"/>
    <w:rsid w:val="00166D1D"/>
    <w:rsid w:val="00166F44"/>
    <w:rsid w:val="0016735C"/>
    <w:rsid w:val="00167677"/>
    <w:rsid w:val="001676B7"/>
    <w:rsid w:val="00167D9D"/>
    <w:rsid w:val="00170043"/>
    <w:rsid w:val="001701E7"/>
    <w:rsid w:val="00170DE2"/>
    <w:rsid w:val="0017174F"/>
    <w:rsid w:val="00171E23"/>
    <w:rsid w:val="00172612"/>
    <w:rsid w:val="00172EC4"/>
    <w:rsid w:val="001731F5"/>
    <w:rsid w:val="001737DF"/>
    <w:rsid w:val="00173D86"/>
    <w:rsid w:val="00175590"/>
    <w:rsid w:val="00175594"/>
    <w:rsid w:val="00175682"/>
    <w:rsid w:val="001757B6"/>
    <w:rsid w:val="00175805"/>
    <w:rsid w:val="00175CC8"/>
    <w:rsid w:val="00175EBB"/>
    <w:rsid w:val="00175FE0"/>
    <w:rsid w:val="00176899"/>
    <w:rsid w:val="001769F3"/>
    <w:rsid w:val="0017754B"/>
    <w:rsid w:val="001779E0"/>
    <w:rsid w:val="00177BBD"/>
    <w:rsid w:val="00177E7F"/>
    <w:rsid w:val="00177F1B"/>
    <w:rsid w:val="00177F5F"/>
    <w:rsid w:val="00180098"/>
    <w:rsid w:val="00181250"/>
    <w:rsid w:val="00181639"/>
    <w:rsid w:val="00181D67"/>
    <w:rsid w:val="00182009"/>
    <w:rsid w:val="001821FD"/>
    <w:rsid w:val="001825CC"/>
    <w:rsid w:val="001826A7"/>
    <w:rsid w:val="001830EE"/>
    <w:rsid w:val="001834AE"/>
    <w:rsid w:val="00183ACB"/>
    <w:rsid w:val="00183CB1"/>
    <w:rsid w:val="00184684"/>
    <w:rsid w:val="00184A59"/>
    <w:rsid w:val="00184A75"/>
    <w:rsid w:val="001853B0"/>
    <w:rsid w:val="001854E0"/>
    <w:rsid w:val="0018562C"/>
    <w:rsid w:val="00185AA4"/>
    <w:rsid w:val="00185B0F"/>
    <w:rsid w:val="00185D81"/>
    <w:rsid w:val="00185EEA"/>
    <w:rsid w:val="001862D9"/>
    <w:rsid w:val="00186EDD"/>
    <w:rsid w:val="00187022"/>
    <w:rsid w:val="00187106"/>
    <w:rsid w:val="0018725D"/>
    <w:rsid w:val="0018726A"/>
    <w:rsid w:val="00187682"/>
    <w:rsid w:val="001877EE"/>
    <w:rsid w:val="001878AE"/>
    <w:rsid w:val="0019006A"/>
    <w:rsid w:val="001900D7"/>
    <w:rsid w:val="00190687"/>
    <w:rsid w:val="00190BFD"/>
    <w:rsid w:val="0019130A"/>
    <w:rsid w:val="00191B16"/>
    <w:rsid w:val="00191D95"/>
    <w:rsid w:val="00192B47"/>
    <w:rsid w:val="0019321A"/>
    <w:rsid w:val="0019369B"/>
    <w:rsid w:val="00193B06"/>
    <w:rsid w:val="00193D12"/>
    <w:rsid w:val="00193EC3"/>
    <w:rsid w:val="0019504F"/>
    <w:rsid w:val="00195288"/>
    <w:rsid w:val="0019536A"/>
    <w:rsid w:val="00195609"/>
    <w:rsid w:val="00195662"/>
    <w:rsid w:val="00195F6E"/>
    <w:rsid w:val="001962AC"/>
    <w:rsid w:val="0019648C"/>
    <w:rsid w:val="0019713A"/>
    <w:rsid w:val="00197BD2"/>
    <w:rsid w:val="00197E56"/>
    <w:rsid w:val="001A0054"/>
    <w:rsid w:val="001A08AB"/>
    <w:rsid w:val="001A12F5"/>
    <w:rsid w:val="001A14F4"/>
    <w:rsid w:val="001A19AF"/>
    <w:rsid w:val="001A1D0F"/>
    <w:rsid w:val="001A1D3B"/>
    <w:rsid w:val="001A2717"/>
    <w:rsid w:val="001A280D"/>
    <w:rsid w:val="001A2917"/>
    <w:rsid w:val="001A2C39"/>
    <w:rsid w:val="001A2CBD"/>
    <w:rsid w:val="001A3095"/>
    <w:rsid w:val="001A328E"/>
    <w:rsid w:val="001A397C"/>
    <w:rsid w:val="001A3FEF"/>
    <w:rsid w:val="001A43AC"/>
    <w:rsid w:val="001A4549"/>
    <w:rsid w:val="001A474B"/>
    <w:rsid w:val="001A5211"/>
    <w:rsid w:val="001A5840"/>
    <w:rsid w:val="001A5882"/>
    <w:rsid w:val="001A59B8"/>
    <w:rsid w:val="001A78D9"/>
    <w:rsid w:val="001A7932"/>
    <w:rsid w:val="001A7F2F"/>
    <w:rsid w:val="001A7FF8"/>
    <w:rsid w:val="001B02CB"/>
    <w:rsid w:val="001B0393"/>
    <w:rsid w:val="001B076D"/>
    <w:rsid w:val="001B0793"/>
    <w:rsid w:val="001B1253"/>
    <w:rsid w:val="001B125C"/>
    <w:rsid w:val="001B12D9"/>
    <w:rsid w:val="001B15F4"/>
    <w:rsid w:val="001B1A92"/>
    <w:rsid w:val="001B1ABC"/>
    <w:rsid w:val="001B1AED"/>
    <w:rsid w:val="001B1D04"/>
    <w:rsid w:val="001B2536"/>
    <w:rsid w:val="001B27AD"/>
    <w:rsid w:val="001B281C"/>
    <w:rsid w:val="001B2E89"/>
    <w:rsid w:val="001B3698"/>
    <w:rsid w:val="001B3C5C"/>
    <w:rsid w:val="001B449C"/>
    <w:rsid w:val="001B47B3"/>
    <w:rsid w:val="001B4AED"/>
    <w:rsid w:val="001B4E78"/>
    <w:rsid w:val="001B522E"/>
    <w:rsid w:val="001B5A4E"/>
    <w:rsid w:val="001B5CF1"/>
    <w:rsid w:val="001B626B"/>
    <w:rsid w:val="001B6521"/>
    <w:rsid w:val="001B6C5F"/>
    <w:rsid w:val="001B6EFE"/>
    <w:rsid w:val="001C013E"/>
    <w:rsid w:val="001C02EC"/>
    <w:rsid w:val="001C0777"/>
    <w:rsid w:val="001C08B6"/>
    <w:rsid w:val="001C13AC"/>
    <w:rsid w:val="001C1483"/>
    <w:rsid w:val="001C1C74"/>
    <w:rsid w:val="001C218F"/>
    <w:rsid w:val="001C21AE"/>
    <w:rsid w:val="001C2264"/>
    <w:rsid w:val="001C2469"/>
    <w:rsid w:val="001C26E5"/>
    <w:rsid w:val="001C285A"/>
    <w:rsid w:val="001C2B05"/>
    <w:rsid w:val="001C388B"/>
    <w:rsid w:val="001C3FB7"/>
    <w:rsid w:val="001C404E"/>
    <w:rsid w:val="001C40A4"/>
    <w:rsid w:val="001C4310"/>
    <w:rsid w:val="001C4580"/>
    <w:rsid w:val="001C45B4"/>
    <w:rsid w:val="001C4E80"/>
    <w:rsid w:val="001C55E0"/>
    <w:rsid w:val="001C6036"/>
    <w:rsid w:val="001C60DC"/>
    <w:rsid w:val="001C70A8"/>
    <w:rsid w:val="001C7515"/>
    <w:rsid w:val="001C7ACE"/>
    <w:rsid w:val="001D0333"/>
    <w:rsid w:val="001D03A9"/>
    <w:rsid w:val="001D0B2B"/>
    <w:rsid w:val="001D0D4A"/>
    <w:rsid w:val="001D10CE"/>
    <w:rsid w:val="001D1147"/>
    <w:rsid w:val="001D1592"/>
    <w:rsid w:val="001D197C"/>
    <w:rsid w:val="001D1FB9"/>
    <w:rsid w:val="001D2165"/>
    <w:rsid w:val="001D2392"/>
    <w:rsid w:val="001D2764"/>
    <w:rsid w:val="001D2F7D"/>
    <w:rsid w:val="001D308C"/>
    <w:rsid w:val="001D30E5"/>
    <w:rsid w:val="001D3148"/>
    <w:rsid w:val="001D3330"/>
    <w:rsid w:val="001D34BF"/>
    <w:rsid w:val="001D42AE"/>
    <w:rsid w:val="001D430E"/>
    <w:rsid w:val="001D48B4"/>
    <w:rsid w:val="001D4AA3"/>
    <w:rsid w:val="001D4DB5"/>
    <w:rsid w:val="001D4F82"/>
    <w:rsid w:val="001D4FCB"/>
    <w:rsid w:val="001D55E8"/>
    <w:rsid w:val="001D5716"/>
    <w:rsid w:val="001D5A22"/>
    <w:rsid w:val="001D6107"/>
    <w:rsid w:val="001D61F9"/>
    <w:rsid w:val="001D6F14"/>
    <w:rsid w:val="001D7279"/>
    <w:rsid w:val="001D73D9"/>
    <w:rsid w:val="001D7A1D"/>
    <w:rsid w:val="001D7A88"/>
    <w:rsid w:val="001D7C26"/>
    <w:rsid w:val="001D7D77"/>
    <w:rsid w:val="001E01E5"/>
    <w:rsid w:val="001E079B"/>
    <w:rsid w:val="001E0842"/>
    <w:rsid w:val="001E0A85"/>
    <w:rsid w:val="001E1048"/>
    <w:rsid w:val="001E1485"/>
    <w:rsid w:val="001E1DDD"/>
    <w:rsid w:val="001E1FBA"/>
    <w:rsid w:val="001E2265"/>
    <w:rsid w:val="001E2974"/>
    <w:rsid w:val="001E2AF3"/>
    <w:rsid w:val="001E33CF"/>
    <w:rsid w:val="001E3434"/>
    <w:rsid w:val="001E36EF"/>
    <w:rsid w:val="001E38B1"/>
    <w:rsid w:val="001E3F54"/>
    <w:rsid w:val="001E3F74"/>
    <w:rsid w:val="001E3FB1"/>
    <w:rsid w:val="001E42A1"/>
    <w:rsid w:val="001E45E6"/>
    <w:rsid w:val="001E47C1"/>
    <w:rsid w:val="001E4855"/>
    <w:rsid w:val="001E6266"/>
    <w:rsid w:val="001E6314"/>
    <w:rsid w:val="001E644B"/>
    <w:rsid w:val="001E6975"/>
    <w:rsid w:val="001E6A51"/>
    <w:rsid w:val="001E6D9A"/>
    <w:rsid w:val="001E6DAC"/>
    <w:rsid w:val="001E7550"/>
    <w:rsid w:val="001E7B88"/>
    <w:rsid w:val="001E7EB7"/>
    <w:rsid w:val="001E7F57"/>
    <w:rsid w:val="001F0129"/>
    <w:rsid w:val="001F01FC"/>
    <w:rsid w:val="001F0238"/>
    <w:rsid w:val="001F0CAB"/>
    <w:rsid w:val="001F0F07"/>
    <w:rsid w:val="001F15B2"/>
    <w:rsid w:val="001F170F"/>
    <w:rsid w:val="001F1BAC"/>
    <w:rsid w:val="001F1EC5"/>
    <w:rsid w:val="001F1F43"/>
    <w:rsid w:val="001F2A8A"/>
    <w:rsid w:val="001F3670"/>
    <w:rsid w:val="001F429F"/>
    <w:rsid w:val="001F4B32"/>
    <w:rsid w:val="001F4BE7"/>
    <w:rsid w:val="001F4EAA"/>
    <w:rsid w:val="001F5124"/>
    <w:rsid w:val="001F5AA8"/>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64B3"/>
    <w:rsid w:val="00206EF4"/>
    <w:rsid w:val="0020788E"/>
    <w:rsid w:val="00210956"/>
    <w:rsid w:val="00210AF1"/>
    <w:rsid w:val="00212797"/>
    <w:rsid w:val="00212AD4"/>
    <w:rsid w:val="00212CDA"/>
    <w:rsid w:val="00212E8D"/>
    <w:rsid w:val="00213125"/>
    <w:rsid w:val="002141DB"/>
    <w:rsid w:val="0021511B"/>
    <w:rsid w:val="002156E0"/>
    <w:rsid w:val="00215701"/>
    <w:rsid w:val="002159F8"/>
    <w:rsid w:val="00215C9B"/>
    <w:rsid w:val="00215D98"/>
    <w:rsid w:val="00215DCB"/>
    <w:rsid w:val="00216762"/>
    <w:rsid w:val="00216B6E"/>
    <w:rsid w:val="00216EF2"/>
    <w:rsid w:val="002176D1"/>
    <w:rsid w:val="00217725"/>
    <w:rsid w:val="002178DB"/>
    <w:rsid w:val="0021793F"/>
    <w:rsid w:val="0022012C"/>
    <w:rsid w:val="0022088C"/>
    <w:rsid w:val="00220940"/>
    <w:rsid w:val="00220B7B"/>
    <w:rsid w:val="00220C45"/>
    <w:rsid w:val="00220EA0"/>
    <w:rsid w:val="00221482"/>
    <w:rsid w:val="00221A3D"/>
    <w:rsid w:val="00221CBB"/>
    <w:rsid w:val="002223CE"/>
    <w:rsid w:val="002228CE"/>
    <w:rsid w:val="00222DA0"/>
    <w:rsid w:val="00222E6D"/>
    <w:rsid w:val="00222E6E"/>
    <w:rsid w:val="00222E7B"/>
    <w:rsid w:val="002235D2"/>
    <w:rsid w:val="00223A48"/>
    <w:rsid w:val="00223E52"/>
    <w:rsid w:val="002248D9"/>
    <w:rsid w:val="00224E89"/>
    <w:rsid w:val="00224F53"/>
    <w:rsid w:val="0022532E"/>
    <w:rsid w:val="002255E0"/>
    <w:rsid w:val="0022582E"/>
    <w:rsid w:val="00225A03"/>
    <w:rsid w:val="00226145"/>
    <w:rsid w:val="00226CD8"/>
    <w:rsid w:val="00227335"/>
    <w:rsid w:val="0022780C"/>
    <w:rsid w:val="00227D03"/>
    <w:rsid w:val="00227F49"/>
    <w:rsid w:val="00227FFD"/>
    <w:rsid w:val="00230127"/>
    <w:rsid w:val="00230439"/>
    <w:rsid w:val="00230597"/>
    <w:rsid w:val="0023085B"/>
    <w:rsid w:val="00230C06"/>
    <w:rsid w:val="00230CB8"/>
    <w:rsid w:val="00231113"/>
    <w:rsid w:val="0023130E"/>
    <w:rsid w:val="00231DB2"/>
    <w:rsid w:val="00232332"/>
    <w:rsid w:val="0023279B"/>
    <w:rsid w:val="00232BCF"/>
    <w:rsid w:val="00233706"/>
    <w:rsid w:val="0023377D"/>
    <w:rsid w:val="00233ECF"/>
    <w:rsid w:val="00233F58"/>
    <w:rsid w:val="002341CE"/>
    <w:rsid w:val="00234249"/>
    <w:rsid w:val="002344B8"/>
    <w:rsid w:val="00234622"/>
    <w:rsid w:val="0023487A"/>
    <w:rsid w:val="0023574C"/>
    <w:rsid w:val="00235E84"/>
    <w:rsid w:val="002362D3"/>
    <w:rsid w:val="00236FF4"/>
    <w:rsid w:val="002373B0"/>
    <w:rsid w:val="002401C1"/>
    <w:rsid w:val="0024055A"/>
    <w:rsid w:val="00240C02"/>
    <w:rsid w:val="002413DA"/>
    <w:rsid w:val="00241458"/>
    <w:rsid w:val="00241819"/>
    <w:rsid w:val="002419F3"/>
    <w:rsid w:val="00241C56"/>
    <w:rsid w:val="00242562"/>
    <w:rsid w:val="00242608"/>
    <w:rsid w:val="00242E0D"/>
    <w:rsid w:val="00242F07"/>
    <w:rsid w:val="00243ACD"/>
    <w:rsid w:val="002453C0"/>
    <w:rsid w:val="0024567F"/>
    <w:rsid w:val="002460C9"/>
    <w:rsid w:val="002460FF"/>
    <w:rsid w:val="00246104"/>
    <w:rsid w:val="002467A3"/>
    <w:rsid w:val="0024682A"/>
    <w:rsid w:val="0024732B"/>
    <w:rsid w:val="002475F7"/>
    <w:rsid w:val="0024785C"/>
    <w:rsid w:val="00247ADF"/>
    <w:rsid w:val="00247C7F"/>
    <w:rsid w:val="00247FF9"/>
    <w:rsid w:val="002502B5"/>
    <w:rsid w:val="00250AF1"/>
    <w:rsid w:val="00250F99"/>
    <w:rsid w:val="00251009"/>
    <w:rsid w:val="0025192F"/>
    <w:rsid w:val="00251B01"/>
    <w:rsid w:val="00252AFC"/>
    <w:rsid w:val="002531E4"/>
    <w:rsid w:val="0025337A"/>
    <w:rsid w:val="00253DE8"/>
    <w:rsid w:val="00254045"/>
    <w:rsid w:val="0025472A"/>
    <w:rsid w:val="002552B3"/>
    <w:rsid w:val="002556A0"/>
    <w:rsid w:val="002559D5"/>
    <w:rsid w:val="00255F02"/>
    <w:rsid w:val="00256CEB"/>
    <w:rsid w:val="00257594"/>
    <w:rsid w:val="0025785D"/>
    <w:rsid w:val="00257FDC"/>
    <w:rsid w:val="0026092B"/>
    <w:rsid w:val="00260C82"/>
    <w:rsid w:val="002610E1"/>
    <w:rsid w:val="00261902"/>
    <w:rsid w:val="00261AD7"/>
    <w:rsid w:val="00261D1D"/>
    <w:rsid w:val="002631A2"/>
    <w:rsid w:val="00263BFE"/>
    <w:rsid w:val="00263E85"/>
    <w:rsid w:val="00265131"/>
    <w:rsid w:val="002653BD"/>
    <w:rsid w:val="00265CEC"/>
    <w:rsid w:val="00265D9D"/>
    <w:rsid w:val="00265F1F"/>
    <w:rsid w:val="002660D2"/>
    <w:rsid w:val="00266388"/>
    <w:rsid w:val="002669FA"/>
    <w:rsid w:val="00266C85"/>
    <w:rsid w:val="002673FB"/>
    <w:rsid w:val="0027005C"/>
    <w:rsid w:val="0027008F"/>
    <w:rsid w:val="002702BD"/>
    <w:rsid w:val="00270404"/>
    <w:rsid w:val="00270723"/>
    <w:rsid w:val="00270CBB"/>
    <w:rsid w:val="0027136C"/>
    <w:rsid w:val="0027142F"/>
    <w:rsid w:val="00271AD4"/>
    <w:rsid w:val="002724AC"/>
    <w:rsid w:val="00272567"/>
    <w:rsid w:val="002725F6"/>
    <w:rsid w:val="00272629"/>
    <w:rsid w:val="002727E6"/>
    <w:rsid w:val="002729DA"/>
    <w:rsid w:val="00272BE2"/>
    <w:rsid w:val="002740AF"/>
    <w:rsid w:val="002743A2"/>
    <w:rsid w:val="0027448C"/>
    <w:rsid w:val="002746E0"/>
    <w:rsid w:val="002747B1"/>
    <w:rsid w:val="00274C49"/>
    <w:rsid w:val="00274E55"/>
    <w:rsid w:val="00275106"/>
    <w:rsid w:val="0027514C"/>
    <w:rsid w:val="00275888"/>
    <w:rsid w:val="002759EB"/>
    <w:rsid w:val="00275FC6"/>
    <w:rsid w:val="002766F9"/>
    <w:rsid w:val="00277093"/>
    <w:rsid w:val="00277316"/>
    <w:rsid w:val="00277453"/>
    <w:rsid w:val="00277DD9"/>
    <w:rsid w:val="0028019C"/>
    <w:rsid w:val="0028167B"/>
    <w:rsid w:val="00281AA4"/>
    <w:rsid w:val="0028203C"/>
    <w:rsid w:val="0028266C"/>
    <w:rsid w:val="00282679"/>
    <w:rsid w:val="0028330F"/>
    <w:rsid w:val="00283424"/>
    <w:rsid w:val="00284220"/>
    <w:rsid w:val="002843D9"/>
    <w:rsid w:val="0028546D"/>
    <w:rsid w:val="002864B2"/>
    <w:rsid w:val="00286B88"/>
    <w:rsid w:val="00286DE5"/>
    <w:rsid w:val="00287B68"/>
    <w:rsid w:val="00287E1C"/>
    <w:rsid w:val="002904B8"/>
    <w:rsid w:val="00290904"/>
    <w:rsid w:val="00290C11"/>
    <w:rsid w:val="00290C9B"/>
    <w:rsid w:val="002910B6"/>
    <w:rsid w:val="00291CD6"/>
    <w:rsid w:val="00292081"/>
    <w:rsid w:val="00292588"/>
    <w:rsid w:val="00292DCD"/>
    <w:rsid w:val="002930AD"/>
    <w:rsid w:val="002930C5"/>
    <w:rsid w:val="002930F8"/>
    <w:rsid w:val="002931A0"/>
    <w:rsid w:val="0029397F"/>
    <w:rsid w:val="00293F4A"/>
    <w:rsid w:val="00294BD2"/>
    <w:rsid w:val="00294EE7"/>
    <w:rsid w:val="00295A56"/>
    <w:rsid w:val="00295CB1"/>
    <w:rsid w:val="002969AE"/>
    <w:rsid w:val="00296D5E"/>
    <w:rsid w:val="00296F09"/>
    <w:rsid w:val="00297165"/>
    <w:rsid w:val="002971ED"/>
    <w:rsid w:val="00297453"/>
    <w:rsid w:val="00297A46"/>
    <w:rsid w:val="00297A56"/>
    <w:rsid w:val="002A01DC"/>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910"/>
    <w:rsid w:val="002A5A7C"/>
    <w:rsid w:val="002A5E0D"/>
    <w:rsid w:val="002A616A"/>
    <w:rsid w:val="002A6515"/>
    <w:rsid w:val="002A68F1"/>
    <w:rsid w:val="002A707F"/>
    <w:rsid w:val="002A7ADC"/>
    <w:rsid w:val="002A7F0A"/>
    <w:rsid w:val="002B0232"/>
    <w:rsid w:val="002B0E2D"/>
    <w:rsid w:val="002B1211"/>
    <w:rsid w:val="002B1A69"/>
    <w:rsid w:val="002B1EFF"/>
    <w:rsid w:val="002B1F09"/>
    <w:rsid w:val="002B2608"/>
    <w:rsid w:val="002B285A"/>
    <w:rsid w:val="002B29D7"/>
    <w:rsid w:val="002B2AF8"/>
    <w:rsid w:val="002B2F18"/>
    <w:rsid w:val="002B323A"/>
    <w:rsid w:val="002B38AB"/>
    <w:rsid w:val="002B4A06"/>
    <w:rsid w:val="002B50FF"/>
    <w:rsid w:val="002B578D"/>
    <w:rsid w:val="002B5838"/>
    <w:rsid w:val="002B5A2B"/>
    <w:rsid w:val="002B60B8"/>
    <w:rsid w:val="002B60DC"/>
    <w:rsid w:val="002B6394"/>
    <w:rsid w:val="002B6E64"/>
    <w:rsid w:val="002B7094"/>
    <w:rsid w:val="002B7129"/>
    <w:rsid w:val="002B7395"/>
    <w:rsid w:val="002B7695"/>
    <w:rsid w:val="002B7D32"/>
    <w:rsid w:val="002C0512"/>
    <w:rsid w:val="002C0CD3"/>
    <w:rsid w:val="002C12D5"/>
    <w:rsid w:val="002C135F"/>
    <w:rsid w:val="002C18C0"/>
    <w:rsid w:val="002C1C07"/>
    <w:rsid w:val="002C26F8"/>
    <w:rsid w:val="002C2724"/>
    <w:rsid w:val="002C34F0"/>
    <w:rsid w:val="002C3633"/>
    <w:rsid w:val="002C3662"/>
    <w:rsid w:val="002C36AD"/>
    <w:rsid w:val="002C3724"/>
    <w:rsid w:val="002C3A41"/>
    <w:rsid w:val="002C3B01"/>
    <w:rsid w:val="002C40BB"/>
    <w:rsid w:val="002C451D"/>
    <w:rsid w:val="002C4863"/>
    <w:rsid w:val="002C4987"/>
    <w:rsid w:val="002C63FE"/>
    <w:rsid w:val="002C6CE9"/>
    <w:rsid w:val="002C6F62"/>
    <w:rsid w:val="002C742B"/>
    <w:rsid w:val="002C783E"/>
    <w:rsid w:val="002C798F"/>
    <w:rsid w:val="002C79B8"/>
    <w:rsid w:val="002D0ADC"/>
    <w:rsid w:val="002D137C"/>
    <w:rsid w:val="002D1A9B"/>
    <w:rsid w:val="002D1C47"/>
    <w:rsid w:val="002D1F7F"/>
    <w:rsid w:val="002D222B"/>
    <w:rsid w:val="002D2928"/>
    <w:rsid w:val="002D2D55"/>
    <w:rsid w:val="002D2E8E"/>
    <w:rsid w:val="002D30A0"/>
    <w:rsid w:val="002D32E2"/>
    <w:rsid w:val="002D334A"/>
    <w:rsid w:val="002D4ACE"/>
    <w:rsid w:val="002D4F4B"/>
    <w:rsid w:val="002D51F7"/>
    <w:rsid w:val="002D52A2"/>
    <w:rsid w:val="002D5962"/>
    <w:rsid w:val="002D5D07"/>
    <w:rsid w:val="002D7159"/>
    <w:rsid w:val="002D773B"/>
    <w:rsid w:val="002D7957"/>
    <w:rsid w:val="002D79D3"/>
    <w:rsid w:val="002E0326"/>
    <w:rsid w:val="002E0907"/>
    <w:rsid w:val="002E0AF3"/>
    <w:rsid w:val="002E1112"/>
    <w:rsid w:val="002E1339"/>
    <w:rsid w:val="002E1819"/>
    <w:rsid w:val="002E1A06"/>
    <w:rsid w:val="002E1BB7"/>
    <w:rsid w:val="002E252B"/>
    <w:rsid w:val="002E28FF"/>
    <w:rsid w:val="002E2A1E"/>
    <w:rsid w:val="002E2B3C"/>
    <w:rsid w:val="002E2C96"/>
    <w:rsid w:val="002E2E56"/>
    <w:rsid w:val="002E2EE1"/>
    <w:rsid w:val="002E2FB1"/>
    <w:rsid w:val="002E3112"/>
    <w:rsid w:val="002E355C"/>
    <w:rsid w:val="002E3746"/>
    <w:rsid w:val="002E39FB"/>
    <w:rsid w:val="002E45A1"/>
    <w:rsid w:val="002E4B41"/>
    <w:rsid w:val="002E570A"/>
    <w:rsid w:val="002E5CAB"/>
    <w:rsid w:val="002E5E0D"/>
    <w:rsid w:val="002E5E59"/>
    <w:rsid w:val="002E6178"/>
    <w:rsid w:val="002E68B9"/>
    <w:rsid w:val="002E69B2"/>
    <w:rsid w:val="002E6DFA"/>
    <w:rsid w:val="002E7524"/>
    <w:rsid w:val="002E79BD"/>
    <w:rsid w:val="002E7B6A"/>
    <w:rsid w:val="002E7E40"/>
    <w:rsid w:val="002F0740"/>
    <w:rsid w:val="002F0C82"/>
    <w:rsid w:val="002F0E65"/>
    <w:rsid w:val="002F129B"/>
    <w:rsid w:val="002F18E7"/>
    <w:rsid w:val="002F1A28"/>
    <w:rsid w:val="002F1A7D"/>
    <w:rsid w:val="002F21D6"/>
    <w:rsid w:val="002F267C"/>
    <w:rsid w:val="002F274B"/>
    <w:rsid w:val="002F281F"/>
    <w:rsid w:val="002F2934"/>
    <w:rsid w:val="002F29AD"/>
    <w:rsid w:val="002F3353"/>
    <w:rsid w:val="002F3A15"/>
    <w:rsid w:val="002F3EDF"/>
    <w:rsid w:val="002F3F8B"/>
    <w:rsid w:val="002F45BC"/>
    <w:rsid w:val="002F4881"/>
    <w:rsid w:val="002F5860"/>
    <w:rsid w:val="002F59FA"/>
    <w:rsid w:val="002F5CE4"/>
    <w:rsid w:val="002F60DF"/>
    <w:rsid w:val="002F6259"/>
    <w:rsid w:val="002F6989"/>
    <w:rsid w:val="002F69BB"/>
    <w:rsid w:val="002F6E11"/>
    <w:rsid w:val="002F7564"/>
    <w:rsid w:val="002F7A42"/>
    <w:rsid w:val="002F7BF5"/>
    <w:rsid w:val="002F7C96"/>
    <w:rsid w:val="0030025D"/>
    <w:rsid w:val="00300291"/>
    <w:rsid w:val="003008A0"/>
    <w:rsid w:val="00300D2C"/>
    <w:rsid w:val="003010C6"/>
    <w:rsid w:val="003014D5"/>
    <w:rsid w:val="003014F9"/>
    <w:rsid w:val="0030219F"/>
    <w:rsid w:val="00302F1B"/>
    <w:rsid w:val="00303671"/>
    <w:rsid w:val="00303AF8"/>
    <w:rsid w:val="00304085"/>
    <w:rsid w:val="0030426C"/>
    <w:rsid w:val="00304445"/>
    <w:rsid w:val="003044B2"/>
    <w:rsid w:val="00304646"/>
    <w:rsid w:val="00304BA5"/>
    <w:rsid w:val="00305063"/>
    <w:rsid w:val="003052CB"/>
    <w:rsid w:val="003056B1"/>
    <w:rsid w:val="00305F6C"/>
    <w:rsid w:val="0030625D"/>
    <w:rsid w:val="00306604"/>
    <w:rsid w:val="00306BCD"/>
    <w:rsid w:val="00306C40"/>
    <w:rsid w:val="00306E5B"/>
    <w:rsid w:val="0030772C"/>
    <w:rsid w:val="003103D9"/>
    <w:rsid w:val="0031045D"/>
    <w:rsid w:val="003104D4"/>
    <w:rsid w:val="003109E6"/>
    <w:rsid w:val="00310EF9"/>
    <w:rsid w:val="003115D4"/>
    <w:rsid w:val="0031165B"/>
    <w:rsid w:val="0031182B"/>
    <w:rsid w:val="003123CB"/>
    <w:rsid w:val="00312CD1"/>
    <w:rsid w:val="0031305F"/>
    <w:rsid w:val="00313499"/>
    <w:rsid w:val="003135C7"/>
    <w:rsid w:val="003135FC"/>
    <w:rsid w:val="0031361A"/>
    <w:rsid w:val="0031406E"/>
    <w:rsid w:val="00314435"/>
    <w:rsid w:val="00314A51"/>
    <w:rsid w:val="00314C72"/>
    <w:rsid w:val="00314D80"/>
    <w:rsid w:val="00315203"/>
    <w:rsid w:val="003154CE"/>
    <w:rsid w:val="00316C42"/>
    <w:rsid w:val="00317425"/>
    <w:rsid w:val="00317EC0"/>
    <w:rsid w:val="00320139"/>
    <w:rsid w:val="003204FC"/>
    <w:rsid w:val="00320CD2"/>
    <w:rsid w:val="00320DF4"/>
    <w:rsid w:val="00321325"/>
    <w:rsid w:val="00321CD2"/>
    <w:rsid w:val="00321D46"/>
    <w:rsid w:val="003220AB"/>
    <w:rsid w:val="003226EE"/>
    <w:rsid w:val="00322956"/>
    <w:rsid w:val="003229C8"/>
    <w:rsid w:val="00322B03"/>
    <w:rsid w:val="00322B0A"/>
    <w:rsid w:val="00322F4E"/>
    <w:rsid w:val="00323054"/>
    <w:rsid w:val="00323088"/>
    <w:rsid w:val="003231EA"/>
    <w:rsid w:val="0032361C"/>
    <w:rsid w:val="00323F80"/>
    <w:rsid w:val="00324949"/>
    <w:rsid w:val="00324C3F"/>
    <w:rsid w:val="00324D82"/>
    <w:rsid w:val="0032570C"/>
    <w:rsid w:val="003259B8"/>
    <w:rsid w:val="003261CF"/>
    <w:rsid w:val="00326BB0"/>
    <w:rsid w:val="00326E8E"/>
    <w:rsid w:val="00326F37"/>
    <w:rsid w:val="00327676"/>
    <w:rsid w:val="00327DD4"/>
    <w:rsid w:val="00330120"/>
    <w:rsid w:val="00330180"/>
    <w:rsid w:val="003305CB"/>
    <w:rsid w:val="00330C3B"/>
    <w:rsid w:val="00330D04"/>
    <w:rsid w:val="0033134C"/>
    <w:rsid w:val="00331370"/>
    <w:rsid w:val="0033148E"/>
    <w:rsid w:val="00331A1A"/>
    <w:rsid w:val="00331D23"/>
    <w:rsid w:val="0033214C"/>
    <w:rsid w:val="003328F2"/>
    <w:rsid w:val="00332BD1"/>
    <w:rsid w:val="00333541"/>
    <w:rsid w:val="0033371A"/>
    <w:rsid w:val="0033392B"/>
    <w:rsid w:val="0033402E"/>
    <w:rsid w:val="003343F4"/>
    <w:rsid w:val="003347AD"/>
    <w:rsid w:val="00334840"/>
    <w:rsid w:val="00335A01"/>
    <w:rsid w:val="00335C18"/>
    <w:rsid w:val="00335D2F"/>
    <w:rsid w:val="00335D6D"/>
    <w:rsid w:val="00335EB8"/>
    <w:rsid w:val="00335FED"/>
    <w:rsid w:val="00336276"/>
    <w:rsid w:val="0033635E"/>
    <w:rsid w:val="003402BA"/>
    <w:rsid w:val="003405E8"/>
    <w:rsid w:val="003408CB"/>
    <w:rsid w:val="00340D39"/>
    <w:rsid w:val="003416A0"/>
    <w:rsid w:val="0034196C"/>
    <w:rsid w:val="00341C6A"/>
    <w:rsid w:val="003421CC"/>
    <w:rsid w:val="00342536"/>
    <w:rsid w:val="003426ED"/>
    <w:rsid w:val="00342818"/>
    <w:rsid w:val="00342E62"/>
    <w:rsid w:val="00342F46"/>
    <w:rsid w:val="00343093"/>
    <w:rsid w:val="003431ED"/>
    <w:rsid w:val="003434BE"/>
    <w:rsid w:val="00343E6F"/>
    <w:rsid w:val="003442CD"/>
    <w:rsid w:val="003442F9"/>
    <w:rsid w:val="00345471"/>
    <w:rsid w:val="003455EA"/>
    <w:rsid w:val="00345C38"/>
    <w:rsid w:val="003464F8"/>
    <w:rsid w:val="003473CE"/>
    <w:rsid w:val="003474F9"/>
    <w:rsid w:val="0034770A"/>
    <w:rsid w:val="003478EC"/>
    <w:rsid w:val="00347A55"/>
    <w:rsid w:val="003508A6"/>
    <w:rsid w:val="00350FCE"/>
    <w:rsid w:val="00351322"/>
    <w:rsid w:val="00351CDC"/>
    <w:rsid w:val="00351F0F"/>
    <w:rsid w:val="003524B2"/>
    <w:rsid w:val="003526CF"/>
    <w:rsid w:val="00352CE0"/>
    <w:rsid w:val="00352D8A"/>
    <w:rsid w:val="00353134"/>
    <w:rsid w:val="00353139"/>
    <w:rsid w:val="00353174"/>
    <w:rsid w:val="00354355"/>
    <w:rsid w:val="0035481E"/>
    <w:rsid w:val="00354C5B"/>
    <w:rsid w:val="00354CDD"/>
    <w:rsid w:val="003550E3"/>
    <w:rsid w:val="00355153"/>
    <w:rsid w:val="003552BF"/>
    <w:rsid w:val="00355650"/>
    <w:rsid w:val="003561CB"/>
    <w:rsid w:val="0035677A"/>
    <w:rsid w:val="003567C7"/>
    <w:rsid w:val="00356D0D"/>
    <w:rsid w:val="00356E5D"/>
    <w:rsid w:val="00356F23"/>
    <w:rsid w:val="00357421"/>
    <w:rsid w:val="003576E8"/>
    <w:rsid w:val="00357994"/>
    <w:rsid w:val="003579AB"/>
    <w:rsid w:val="0036004B"/>
    <w:rsid w:val="003604BD"/>
    <w:rsid w:val="003604F7"/>
    <w:rsid w:val="003605BA"/>
    <w:rsid w:val="00360675"/>
    <w:rsid w:val="003607C1"/>
    <w:rsid w:val="003609F9"/>
    <w:rsid w:val="003622CB"/>
    <w:rsid w:val="003628F4"/>
    <w:rsid w:val="0036306A"/>
    <w:rsid w:val="00363D38"/>
    <w:rsid w:val="00364487"/>
    <w:rsid w:val="00364BC7"/>
    <w:rsid w:val="00365921"/>
    <w:rsid w:val="00365D39"/>
    <w:rsid w:val="00365DB3"/>
    <w:rsid w:val="00366317"/>
    <w:rsid w:val="003663F5"/>
    <w:rsid w:val="00366DDB"/>
    <w:rsid w:val="00367092"/>
    <w:rsid w:val="00367536"/>
    <w:rsid w:val="003676A2"/>
    <w:rsid w:val="0036781E"/>
    <w:rsid w:val="00367DBB"/>
    <w:rsid w:val="00367DDA"/>
    <w:rsid w:val="00370374"/>
    <w:rsid w:val="00370582"/>
    <w:rsid w:val="00370A22"/>
    <w:rsid w:val="00371DFF"/>
    <w:rsid w:val="00371F4F"/>
    <w:rsid w:val="00372082"/>
    <w:rsid w:val="003724C1"/>
    <w:rsid w:val="00372A2E"/>
    <w:rsid w:val="003733D9"/>
    <w:rsid w:val="0037348F"/>
    <w:rsid w:val="003734EC"/>
    <w:rsid w:val="003735EC"/>
    <w:rsid w:val="003736EC"/>
    <w:rsid w:val="00373E0C"/>
    <w:rsid w:val="00374253"/>
    <w:rsid w:val="003745A3"/>
    <w:rsid w:val="0037478B"/>
    <w:rsid w:val="0037495F"/>
    <w:rsid w:val="00374B8F"/>
    <w:rsid w:val="00374CA1"/>
    <w:rsid w:val="003753B8"/>
    <w:rsid w:val="00375D8B"/>
    <w:rsid w:val="00375E9D"/>
    <w:rsid w:val="00375E9F"/>
    <w:rsid w:val="003760AC"/>
    <w:rsid w:val="00376774"/>
    <w:rsid w:val="0037703B"/>
    <w:rsid w:val="00377100"/>
    <w:rsid w:val="0037796A"/>
    <w:rsid w:val="00377CC0"/>
    <w:rsid w:val="00377FA7"/>
    <w:rsid w:val="003801C2"/>
    <w:rsid w:val="003807A8"/>
    <w:rsid w:val="003809EC"/>
    <w:rsid w:val="00380A53"/>
    <w:rsid w:val="003815E1"/>
    <w:rsid w:val="00381AAA"/>
    <w:rsid w:val="00382A1D"/>
    <w:rsid w:val="00382C83"/>
    <w:rsid w:val="00382C84"/>
    <w:rsid w:val="0038334A"/>
    <w:rsid w:val="00383568"/>
    <w:rsid w:val="00383658"/>
    <w:rsid w:val="00383839"/>
    <w:rsid w:val="00383898"/>
    <w:rsid w:val="0038391D"/>
    <w:rsid w:val="00383ACB"/>
    <w:rsid w:val="00384274"/>
    <w:rsid w:val="00384578"/>
    <w:rsid w:val="00385020"/>
    <w:rsid w:val="003850EC"/>
    <w:rsid w:val="003852EA"/>
    <w:rsid w:val="003866A6"/>
    <w:rsid w:val="0038692F"/>
    <w:rsid w:val="0038708D"/>
    <w:rsid w:val="0038767F"/>
    <w:rsid w:val="00387F51"/>
    <w:rsid w:val="003908D3"/>
    <w:rsid w:val="003915DF"/>
    <w:rsid w:val="003921AF"/>
    <w:rsid w:val="00392757"/>
    <w:rsid w:val="0039284F"/>
    <w:rsid w:val="00392921"/>
    <w:rsid w:val="00392A69"/>
    <w:rsid w:val="00392AFA"/>
    <w:rsid w:val="00392B9D"/>
    <w:rsid w:val="003937C6"/>
    <w:rsid w:val="00393881"/>
    <w:rsid w:val="003943AD"/>
    <w:rsid w:val="003944D1"/>
    <w:rsid w:val="003945BA"/>
    <w:rsid w:val="0039481C"/>
    <w:rsid w:val="00394A80"/>
    <w:rsid w:val="00394C6A"/>
    <w:rsid w:val="00395514"/>
    <w:rsid w:val="00395B29"/>
    <w:rsid w:val="00395B84"/>
    <w:rsid w:val="00396D14"/>
    <w:rsid w:val="00396E36"/>
    <w:rsid w:val="00397407"/>
    <w:rsid w:val="003A0091"/>
    <w:rsid w:val="003A021D"/>
    <w:rsid w:val="003A04C3"/>
    <w:rsid w:val="003A0768"/>
    <w:rsid w:val="003A097E"/>
    <w:rsid w:val="003A0D57"/>
    <w:rsid w:val="003A0EC4"/>
    <w:rsid w:val="003A10A9"/>
    <w:rsid w:val="003A1C98"/>
    <w:rsid w:val="003A1DFE"/>
    <w:rsid w:val="003A1FFC"/>
    <w:rsid w:val="003A228E"/>
    <w:rsid w:val="003A2718"/>
    <w:rsid w:val="003A28A9"/>
    <w:rsid w:val="003A3DBF"/>
    <w:rsid w:val="003A3FBF"/>
    <w:rsid w:val="003A41C5"/>
    <w:rsid w:val="003A468A"/>
    <w:rsid w:val="003A4962"/>
    <w:rsid w:val="003A4E64"/>
    <w:rsid w:val="003A52A9"/>
    <w:rsid w:val="003A546B"/>
    <w:rsid w:val="003A5B0C"/>
    <w:rsid w:val="003A5BF1"/>
    <w:rsid w:val="003A6DCE"/>
    <w:rsid w:val="003A71DD"/>
    <w:rsid w:val="003A73F9"/>
    <w:rsid w:val="003A79AE"/>
    <w:rsid w:val="003A7A3C"/>
    <w:rsid w:val="003A7F6E"/>
    <w:rsid w:val="003B0016"/>
    <w:rsid w:val="003B0C64"/>
    <w:rsid w:val="003B182B"/>
    <w:rsid w:val="003B211C"/>
    <w:rsid w:val="003B2660"/>
    <w:rsid w:val="003B28B7"/>
    <w:rsid w:val="003B2DA2"/>
    <w:rsid w:val="003B3728"/>
    <w:rsid w:val="003B3B43"/>
    <w:rsid w:val="003B40CF"/>
    <w:rsid w:val="003B443B"/>
    <w:rsid w:val="003B4C16"/>
    <w:rsid w:val="003B5491"/>
    <w:rsid w:val="003B5504"/>
    <w:rsid w:val="003B5716"/>
    <w:rsid w:val="003B59E4"/>
    <w:rsid w:val="003B5C9D"/>
    <w:rsid w:val="003B63CF"/>
    <w:rsid w:val="003B695F"/>
    <w:rsid w:val="003B6CEB"/>
    <w:rsid w:val="003B6D31"/>
    <w:rsid w:val="003B6F2C"/>
    <w:rsid w:val="003B6F9D"/>
    <w:rsid w:val="003B7AA0"/>
    <w:rsid w:val="003C0396"/>
    <w:rsid w:val="003C04E5"/>
    <w:rsid w:val="003C0544"/>
    <w:rsid w:val="003C0C03"/>
    <w:rsid w:val="003C0C4B"/>
    <w:rsid w:val="003C0F0A"/>
    <w:rsid w:val="003C0F1A"/>
    <w:rsid w:val="003C2034"/>
    <w:rsid w:val="003C20B9"/>
    <w:rsid w:val="003C22CD"/>
    <w:rsid w:val="003C2568"/>
    <w:rsid w:val="003C2A77"/>
    <w:rsid w:val="003C2C41"/>
    <w:rsid w:val="003C3640"/>
    <w:rsid w:val="003C3ACE"/>
    <w:rsid w:val="003C3D09"/>
    <w:rsid w:val="003C46B9"/>
    <w:rsid w:val="003C492A"/>
    <w:rsid w:val="003C4CB3"/>
    <w:rsid w:val="003C549A"/>
    <w:rsid w:val="003C582F"/>
    <w:rsid w:val="003C5AD5"/>
    <w:rsid w:val="003C5BE8"/>
    <w:rsid w:val="003C5FA2"/>
    <w:rsid w:val="003C653B"/>
    <w:rsid w:val="003C65F0"/>
    <w:rsid w:val="003C687A"/>
    <w:rsid w:val="003C6EDC"/>
    <w:rsid w:val="003C718E"/>
    <w:rsid w:val="003C736B"/>
    <w:rsid w:val="003C75C1"/>
    <w:rsid w:val="003D044B"/>
    <w:rsid w:val="003D0C34"/>
    <w:rsid w:val="003D1122"/>
    <w:rsid w:val="003D13F4"/>
    <w:rsid w:val="003D1518"/>
    <w:rsid w:val="003D1C17"/>
    <w:rsid w:val="003D1F0F"/>
    <w:rsid w:val="003D2BBA"/>
    <w:rsid w:val="003D2E78"/>
    <w:rsid w:val="003D2F4B"/>
    <w:rsid w:val="003D30D7"/>
    <w:rsid w:val="003D355C"/>
    <w:rsid w:val="003D392A"/>
    <w:rsid w:val="003D3A0C"/>
    <w:rsid w:val="003D3C19"/>
    <w:rsid w:val="003D3DF8"/>
    <w:rsid w:val="003D3E9E"/>
    <w:rsid w:val="003D3EC8"/>
    <w:rsid w:val="003D3F11"/>
    <w:rsid w:val="003D3F99"/>
    <w:rsid w:val="003D4142"/>
    <w:rsid w:val="003D4E71"/>
    <w:rsid w:val="003D4F06"/>
    <w:rsid w:val="003D53DD"/>
    <w:rsid w:val="003D544E"/>
    <w:rsid w:val="003D5A25"/>
    <w:rsid w:val="003D5BE3"/>
    <w:rsid w:val="003D5DF3"/>
    <w:rsid w:val="003D606B"/>
    <w:rsid w:val="003D63D4"/>
    <w:rsid w:val="003D63E5"/>
    <w:rsid w:val="003D6B0A"/>
    <w:rsid w:val="003D6B32"/>
    <w:rsid w:val="003D74A1"/>
    <w:rsid w:val="003D7948"/>
    <w:rsid w:val="003E0020"/>
    <w:rsid w:val="003E05C7"/>
    <w:rsid w:val="003E0D20"/>
    <w:rsid w:val="003E0F14"/>
    <w:rsid w:val="003E1926"/>
    <w:rsid w:val="003E222D"/>
    <w:rsid w:val="003E22CB"/>
    <w:rsid w:val="003E2402"/>
    <w:rsid w:val="003E2C19"/>
    <w:rsid w:val="003E2FD7"/>
    <w:rsid w:val="003E349B"/>
    <w:rsid w:val="003E3694"/>
    <w:rsid w:val="003E3832"/>
    <w:rsid w:val="003E3AFA"/>
    <w:rsid w:val="003E4062"/>
    <w:rsid w:val="003E446F"/>
    <w:rsid w:val="003E4810"/>
    <w:rsid w:val="003E68D0"/>
    <w:rsid w:val="003E6C51"/>
    <w:rsid w:val="003E728E"/>
    <w:rsid w:val="003E77DB"/>
    <w:rsid w:val="003E78F7"/>
    <w:rsid w:val="003E7BF9"/>
    <w:rsid w:val="003E7D00"/>
    <w:rsid w:val="003F012C"/>
    <w:rsid w:val="003F01CE"/>
    <w:rsid w:val="003F05FB"/>
    <w:rsid w:val="003F0AD8"/>
    <w:rsid w:val="003F0F78"/>
    <w:rsid w:val="003F14A0"/>
    <w:rsid w:val="003F1D20"/>
    <w:rsid w:val="003F1D4C"/>
    <w:rsid w:val="003F1FF7"/>
    <w:rsid w:val="003F216F"/>
    <w:rsid w:val="003F2B44"/>
    <w:rsid w:val="003F2BB4"/>
    <w:rsid w:val="003F2F77"/>
    <w:rsid w:val="003F38D6"/>
    <w:rsid w:val="003F3D49"/>
    <w:rsid w:val="003F45DE"/>
    <w:rsid w:val="003F4718"/>
    <w:rsid w:val="003F4BAB"/>
    <w:rsid w:val="003F4DDF"/>
    <w:rsid w:val="003F4F0B"/>
    <w:rsid w:val="003F5EB5"/>
    <w:rsid w:val="003F614E"/>
    <w:rsid w:val="003F623D"/>
    <w:rsid w:val="003F6440"/>
    <w:rsid w:val="003F6CF0"/>
    <w:rsid w:val="003F7A46"/>
    <w:rsid w:val="00400224"/>
    <w:rsid w:val="004002A0"/>
    <w:rsid w:val="00400574"/>
    <w:rsid w:val="004005B5"/>
    <w:rsid w:val="00400D68"/>
    <w:rsid w:val="0040143F"/>
    <w:rsid w:val="004015CB"/>
    <w:rsid w:val="0040260F"/>
    <w:rsid w:val="0040268E"/>
    <w:rsid w:val="004027C2"/>
    <w:rsid w:val="004027FA"/>
    <w:rsid w:val="00402A09"/>
    <w:rsid w:val="00402D6D"/>
    <w:rsid w:val="00402D8A"/>
    <w:rsid w:val="00402F3F"/>
    <w:rsid w:val="00402FAA"/>
    <w:rsid w:val="0040368C"/>
    <w:rsid w:val="00403ED2"/>
    <w:rsid w:val="0040454A"/>
    <w:rsid w:val="00404552"/>
    <w:rsid w:val="00404AAD"/>
    <w:rsid w:val="00404ADC"/>
    <w:rsid w:val="00404E42"/>
    <w:rsid w:val="0040561A"/>
    <w:rsid w:val="004057A1"/>
    <w:rsid w:val="0040599D"/>
    <w:rsid w:val="00405E19"/>
    <w:rsid w:val="00406028"/>
    <w:rsid w:val="0040615F"/>
    <w:rsid w:val="00406323"/>
    <w:rsid w:val="004063BC"/>
    <w:rsid w:val="004066D8"/>
    <w:rsid w:val="00406744"/>
    <w:rsid w:val="00406BF2"/>
    <w:rsid w:val="00406EEC"/>
    <w:rsid w:val="00407744"/>
    <w:rsid w:val="004079B2"/>
    <w:rsid w:val="00407B3E"/>
    <w:rsid w:val="0041000F"/>
    <w:rsid w:val="00410ACD"/>
    <w:rsid w:val="00410E81"/>
    <w:rsid w:val="00410F42"/>
    <w:rsid w:val="0041135E"/>
    <w:rsid w:val="00411490"/>
    <w:rsid w:val="0041180C"/>
    <w:rsid w:val="00411E1C"/>
    <w:rsid w:val="004121B7"/>
    <w:rsid w:val="004125C6"/>
    <w:rsid w:val="00412944"/>
    <w:rsid w:val="00412BC2"/>
    <w:rsid w:val="00412D1A"/>
    <w:rsid w:val="004130E0"/>
    <w:rsid w:val="004137C1"/>
    <w:rsid w:val="00413DA0"/>
    <w:rsid w:val="0041454B"/>
    <w:rsid w:val="00414653"/>
    <w:rsid w:val="00414A19"/>
    <w:rsid w:val="00414AE1"/>
    <w:rsid w:val="0041542A"/>
    <w:rsid w:val="00415500"/>
    <w:rsid w:val="004156EC"/>
    <w:rsid w:val="0041591E"/>
    <w:rsid w:val="0041623F"/>
    <w:rsid w:val="00416281"/>
    <w:rsid w:val="00416B8C"/>
    <w:rsid w:val="00416CFA"/>
    <w:rsid w:val="00417988"/>
    <w:rsid w:val="00417DEC"/>
    <w:rsid w:val="00420103"/>
    <w:rsid w:val="00420E57"/>
    <w:rsid w:val="00420F29"/>
    <w:rsid w:val="00420F39"/>
    <w:rsid w:val="0042113C"/>
    <w:rsid w:val="004222D4"/>
    <w:rsid w:val="00422477"/>
    <w:rsid w:val="0042247B"/>
    <w:rsid w:val="004224F4"/>
    <w:rsid w:val="00422715"/>
    <w:rsid w:val="00422961"/>
    <w:rsid w:val="00423153"/>
    <w:rsid w:val="004234DA"/>
    <w:rsid w:val="00423941"/>
    <w:rsid w:val="00423AA1"/>
    <w:rsid w:val="004246A4"/>
    <w:rsid w:val="00424C87"/>
    <w:rsid w:val="00424CD2"/>
    <w:rsid w:val="00424CE1"/>
    <w:rsid w:val="00424E6C"/>
    <w:rsid w:val="004251B6"/>
    <w:rsid w:val="004252B4"/>
    <w:rsid w:val="0042596D"/>
    <w:rsid w:val="0042598A"/>
    <w:rsid w:val="00425B70"/>
    <w:rsid w:val="00426161"/>
    <w:rsid w:val="00426951"/>
    <w:rsid w:val="0042713B"/>
    <w:rsid w:val="00427152"/>
    <w:rsid w:val="004273FD"/>
    <w:rsid w:val="00427957"/>
    <w:rsid w:val="0043077C"/>
    <w:rsid w:val="00430DA8"/>
    <w:rsid w:val="004313CD"/>
    <w:rsid w:val="00431594"/>
    <w:rsid w:val="0043163B"/>
    <w:rsid w:val="00431B40"/>
    <w:rsid w:val="00431FA4"/>
    <w:rsid w:val="004325CE"/>
    <w:rsid w:val="00432DE2"/>
    <w:rsid w:val="0043310A"/>
    <w:rsid w:val="0043364B"/>
    <w:rsid w:val="0043395D"/>
    <w:rsid w:val="004339D8"/>
    <w:rsid w:val="00433CF2"/>
    <w:rsid w:val="004342DA"/>
    <w:rsid w:val="004343F1"/>
    <w:rsid w:val="00434458"/>
    <w:rsid w:val="00434879"/>
    <w:rsid w:val="00434C7F"/>
    <w:rsid w:val="00434D78"/>
    <w:rsid w:val="0043508A"/>
    <w:rsid w:val="0043548E"/>
    <w:rsid w:val="004356D0"/>
    <w:rsid w:val="00435CB4"/>
    <w:rsid w:val="00436020"/>
    <w:rsid w:val="004360B6"/>
    <w:rsid w:val="00436A22"/>
    <w:rsid w:val="00436F57"/>
    <w:rsid w:val="004372F3"/>
    <w:rsid w:val="00437CEB"/>
    <w:rsid w:val="00440391"/>
    <w:rsid w:val="00440475"/>
    <w:rsid w:val="00440705"/>
    <w:rsid w:val="00441A1C"/>
    <w:rsid w:val="00441D14"/>
    <w:rsid w:val="0044223C"/>
    <w:rsid w:val="004426FE"/>
    <w:rsid w:val="004429A8"/>
    <w:rsid w:val="00442CA8"/>
    <w:rsid w:val="0044332C"/>
    <w:rsid w:val="00443475"/>
    <w:rsid w:val="004435D7"/>
    <w:rsid w:val="004438C4"/>
    <w:rsid w:val="00443B11"/>
    <w:rsid w:val="00443FDB"/>
    <w:rsid w:val="004444AB"/>
    <w:rsid w:val="0044466E"/>
    <w:rsid w:val="00444CAE"/>
    <w:rsid w:val="00445D59"/>
    <w:rsid w:val="00445FF3"/>
    <w:rsid w:val="004460D0"/>
    <w:rsid w:val="00446FE2"/>
    <w:rsid w:val="004471D7"/>
    <w:rsid w:val="00447744"/>
    <w:rsid w:val="00447789"/>
    <w:rsid w:val="004479AC"/>
    <w:rsid w:val="00447C55"/>
    <w:rsid w:val="00450388"/>
    <w:rsid w:val="004510AB"/>
    <w:rsid w:val="00451252"/>
    <w:rsid w:val="00451491"/>
    <w:rsid w:val="00451515"/>
    <w:rsid w:val="00452910"/>
    <w:rsid w:val="0045298A"/>
    <w:rsid w:val="00453185"/>
    <w:rsid w:val="004536A9"/>
    <w:rsid w:val="0045460F"/>
    <w:rsid w:val="00454B3A"/>
    <w:rsid w:val="00455095"/>
    <w:rsid w:val="00455213"/>
    <w:rsid w:val="00455350"/>
    <w:rsid w:val="00456D8B"/>
    <w:rsid w:val="00456EDA"/>
    <w:rsid w:val="00457335"/>
    <w:rsid w:val="00457A14"/>
    <w:rsid w:val="00457A4E"/>
    <w:rsid w:val="00457BB8"/>
    <w:rsid w:val="00457EEE"/>
    <w:rsid w:val="00460083"/>
    <w:rsid w:val="00460A6E"/>
    <w:rsid w:val="00462595"/>
    <w:rsid w:val="00462BCF"/>
    <w:rsid w:val="004631D8"/>
    <w:rsid w:val="004632E7"/>
    <w:rsid w:val="004633DA"/>
    <w:rsid w:val="004639C1"/>
    <w:rsid w:val="00463A53"/>
    <w:rsid w:val="00463FD6"/>
    <w:rsid w:val="0046409B"/>
    <w:rsid w:val="004645A0"/>
    <w:rsid w:val="0046481A"/>
    <w:rsid w:val="00464E47"/>
    <w:rsid w:val="0046557C"/>
    <w:rsid w:val="004656C4"/>
    <w:rsid w:val="00465A64"/>
    <w:rsid w:val="00466005"/>
    <w:rsid w:val="0046628D"/>
    <w:rsid w:val="00466333"/>
    <w:rsid w:val="00466E30"/>
    <w:rsid w:val="004672B1"/>
    <w:rsid w:val="004678F1"/>
    <w:rsid w:val="00467FDD"/>
    <w:rsid w:val="004718FD"/>
    <w:rsid w:val="00471C89"/>
    <w:rsid w:val="00472203"/>
    <w:rsid w:val="00472B2F"/>
    <w:rsid w:val="00472EEC"/>
    <w:rsid w:val="00473992"/>
    <w:rsid w:val="004740B5"/>
    <w:rsid w:val="00474356"/>
    <w:rsid w:val="004746D0"/>
    <w:rsid w:val="00474CAE"/>
    <w:rsid w:val="0047558D"/>
    <w:rsid w:val="00475698"/>
    <w:rsid w:val="004758B2"/>
    <w:rsid w:val="0047601E"/>
    <w:rsid w:val="0047651B"/>
    <w:rsid w:val="004767EC"/>
    <w:rsid w:val="00477BCB"/>
    <w:rsid w:val="00480259"/>
    <w:rsid w:val="00480337"/>
    <w:rsid w:val="0048068F"/>
    <w:rsid w:val="00480967"/>
    <w:rsid w:val="004809DF"/>
    <w:rsid w:val="00480C9D"/>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4F4E"/>
    <w:rsid w:val="004855BC"/>
    <w:rsid w:val="004857CA"/>
    <w:rsid w:val="0048603B"/>
    <w:rsid w:val="0048616D"/>
    <w:rsid w:val="004864D1"/>
    <w:rsid w:val="0048694F"/>
    <w:rsid w:val="00486B5F"/>
    <w:rsid w:val="004873C3"/>
    <w:rsid w:val="00487A90"/>
    <w:rsid w:val="004901B6"/>
    <w:rsid w:val="00490366"/>
    <w:rsid w:val="004909C1"/>
    <w:rsid w:val="00490CDA"/>
    <w:rsid w:val="0049174C"/>
    <w:rsid w:val="00491FBC"/>
    <w:rsid w:val="00492456"/>
    <w:rsid w:val="00492831"/>
    <w:rsid w:val="00492A12"/>
    <w:rsid w:val="00492D24"/>
    <w:rsid w:val="004935D2"/>
    <w:rsid w:val="00493805"/>
    <w:rsid w:val="00493E3D"/>
    <w:rsid w:val="00493E71"/>
    <w:rsid w:val="00493F71"/>
    <w:rsid w:val="00494D8E"/>
    <w:rsid w:val="0049501E"/>
    <w:rsid w:val="004951B6"/>
    <w:rsid w:val="00495278"/>
    <w:rsid w:val="00495455"/>
    <w:rsid w:val="00495796"/>
    <w:rsid w:val="00495809"/>
    <w:rsid w:val="00495E84"/>
    <w:rsid w:val="00497D47"/>
    <w:rsid w:val="00497FC5"/>
    <w:rsid w:val="004A04DD"/>
    <w:rsid w:val="004A0625"/>
    <w:rsid w:val="004A087A"/>
    <w:rsid w:val="004A088B"/>
    <w:rsid w:val="004A0EEC"/>
    <w:rsid w:val="004A1423"/>
    <w:rsid w:val="004A29D9"/>
    <w:rsid w:val="004A3199"/>
    <w:rsid w:val="004A40F2"/>
    <w:rsid w:val="004A45F9"/>
    <w:rsid w:val="004A47A3"/>
    <w:rsid w:val="004A4A3B"/>
    <w:rsid w:val="004A4D86"/>
    <w:rsid w:val="004A506A"/>
    <w:rsid w:val="004A57FA"/>
    <w:rsid w:val="004A5FA9"/>
    <w:rsid w:val="004A61CA"/>
    <w:rsid w:val="004A6217"/>
    <w:rsid w:val="004A64EF"/>
    <w:rsid w:val="004A6BB5"/>
    <w:rsid w:val="004A6CD2"/>
    <w:rsid w:val="004A6D90"/>
    <w:rsid w:val="004A7031"/>
    <w:rsid w:val="004A7AEE"/>
    <w:rsid w:val="004A7FF8"/>
    <w:rsid w:val="004B090C"/>
    <w:rsid w:val="004B140C"/>
    <w:rsid w:val="004B1A91"/>
    <w:rsid w:val="004B1BB6"/>
    <w:rsid w:val="004B2086"/>
    <w:rsid w:val="004B2305"/>
    <w:rsid w:val="004B2C2F"/>
    <w:rsid w:val="004B2E59"/>
    <w:rsid w:val="004B3947"/>
    <w:rsid w:val="004B3B51"/>
    <w:rsid w:val="004B3DAC"/>
    <w:rsid w:val="004B4A04"/>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AEF"/>
    <w:rsid w:val="004B7EDD"/>
    <w:rsid w:val="004C04EC"/>
    <w:rsid w:val="004C060B"/>
    <w:rsid w:val="004C0779"/>
    <w:rsid w:val="004C0AC0"/>
    <w:rsid w:val="004C0E28"/>
    <w:rsid w:val="004C1AE2"/>
    <w:rsid w:val="004C202E"/>
    <w:rsid w:val="004C2719"/>
    <w:rsid w:val="004C3564"/>
    <w:rsid w:val="004C4245"/>
    <w:rsid w:val="004C4436"/>
    <w:rsid w:val="004C45D6"/>
    <w:rsid w:val="004C45EE"/>
    <w:rsid w:val="004C498A"/>
    <w:rsid w:val="004C597A"/>
    <w:rsid w:val="004C5CF9"/>
    <w:rsid w:val="004C5DF9"/>
    <w:rsid w:val="004C64C2"/>
    <w:rsid w:val="004C652E"/>
    <w:rsid w:val="004C7286"/>
    <w:rsid w:val="004C771C"/>
    <w:rsid w:val="004C7CEE"/>
    <w:rsid w:val="004D062E"/>
    <w:rsid w:val="004D06D1"/>
    <w:rsid w:val="004D0752"/>
    <w:rsid w:val="004D079D"/>
    <w:rsid w:val="004D0A26"/>
    <w:rsid w:val="004D0E38"/>
    <w:rsid w:val="004D0F05"/>
    <w:rsid w:val="004D1162"/>
    <w:rsid w:val="004D14B9"/>
    <w:rsid w:val="004D1753"/>
    <w:rsid w:val="004D1AD5"/>
    <w:rsid w:val="004D220E"/>
    <w:rsid w:val="004D227C"/>
    <w:rsid w:val="004D22AD"/>
    <w:rsid w:val="004D251F"/>
    <w:rsid w:val="004D2AAD"/>
    <w:rsid w:val="004D44C8"/>
    <w:rsid w:val="004D4829"/>
    <w:rsid w:val="004D4980"/>
    <w:rsid w:val="004D4E3A"/>
    <w:rsid w:val="004D4EEC"/>
    <w:rsid w:val="004D50F7"/>
    <w:rsid w:val="004D51E5"/>
    <w:rsid w:val="004D546C"/>
    <w:rsid w:val="004D553E"/>
    <w:rsid w:val="004D5B01"/>
    <w:rsid w:val="004D5D80"/>
    <w:rsid w:val="004D5EF3"/>
    <w:rsid w:val="004D6483"/>
    <w:rsid w:val="004D6B55"/>
    <w:rsid w:val="004D6BB8"/>
    <w:rsid w:val="004D6E48"/>
    <w:rsid w:val="004D721F"/>
    <w:rsid w:val="004E0611"/>
    <w:rsid w:val="004E1194"/>
    <w:rsid w:val="004E1571"/>
    <w:rsid w:val="004E1906"/>
    <w:rsid w:val="004E218B"/>
    <w:rsid w:val="004E2338"/>
    <w:rsid w:val="004E2E1D"/>
    <w:rsid w:val="004E2FC6"/>
    <w:rsid w:val="004E31B3"/>
    <w:rsid w:val="004E324B"/>
    <w:rsid w:val="004E3429"/>
    <w:rsid w:val="004E34E5"/>
    <w:rsid w:val="004E35E4"/>
    <w:rsid w:val="004E38AF"/>
    <w:rsid w:val="004E4134"/>
    <w:rsid w:val="004E4332"/>
    <w:rsid w:val="004E4430"/>
    <w:rsid w:val="004E49DF"/>
    <w:rsid w:val="004E4D53"/>
    <w:rsid w:val="004E54B5"/>
    <w:rsid w:val="004E5727"/>
    <w:rsid w:val="004E5A11"/>
    <w:rsid w:val="004E6445"/>
    <w:rsid w:val="004E66B3"/>
    <w:rsid w:val="004E6C22"/>
    <w:rsid w:val="004E6CA5"/>
    <w:rsid w:val="004E74D1"/>
    <w:rsid w:val="004E7738"/>
    <w:rsid w:val="004E7A19"/>
    <w:rsid w:val="004E7E86"/>
    <w:rsid w:val="004E7F4E"/>
    <w:rsid w:val="004F00D5"/>
    <w:rsid w:val="004F033F"/>
    <w:rsid w:val="004F08E9"/>
    <w:rsid w:val="004F0AA1"/>
    <w:rsid w:val="004F149E"/>
    <w:rsid w:val="004F1621"/>
    <w:rsid w:val="004F17C3"/>
    <w:rsid w:val="004F1E8F"/>
    <w:rsid w:val="004F2186"/>
    <w:rsid w:val="004F2412"/>
    <w:rsid w:val="004F266A"/>
    <w:rsid w:val="004F28E9"/>
    <w:rsid w:val="004F2952"/>
    <w:rsid w:val="004F37EB"/>
    <w:rsid w:val="004F3B90"/>
    <w:rsid w:val="004F3ECA"/>
    <w:rsid w:val="004F47A8"/>
    <w:rsid w:val="004F4901"/>
    <w:rsid w:val="004F4AF5"/>
    <w:rsid w:val="004F4C74"/>
    <w:rsid w:val="004F4D78"/>
    <w:rsid w:val="004F4D96"/>
    <w:rsid w:val="004F542F"/>
    <w:rsid w:val="004F5C0F"/>
    <w:rsid w:val="004F73FB"/>
    <w:rsid w:val="004F758D"/>
    <w:rsid w:val="004F768B"/>
    <w:rsid w:val="004F7BFF"/>
    <w:rsid w:val="005003FA"/>
    <w:rsid w:val="00500B8C"/>
    <w:rsid w:val="005017C0"/>
    <w:rsid w:val="00501881"/>
    <w:rsid w:val="00502DA2"/>
    <w:rsid w:val="00502E1B"/>
    <w:rsid w:val="00502F43"/>
    <w:rsid w:val="00503F5E"/>
    <w:rsid w:val="0050435C"/>
    <w:rsid w:val="005045D8"/>
    <w:rsid w:val="00504829"/>
    <w:rsid w:val="00504A63"/>
    <w:rsid w:val="00504F2C"/>
    <w:rsid w:val="00505143"/>
    <w:rsid w:val="00505332"/>
    <w:rsid w:val="005054A1"/>
    <w:rsid w:val="0050557D"/>
    <w:rsid w:val="005055E4"/>
    <w:rsid w:val="00505E88"/>
    <w:rsid w:val="00506111"/>
    <w:rsid w:val="00506349"/>
    <w:rsid w:val="005071D8"/>
    <w:rsid w:val="005072B6"/>
    <w:rsid w:val="005076BE"/>
    <w:rsid w:val="00507ADC"/>
    <w:rsid w:val="00507CD8"/>
    <w:rsid w:val="00507ED8"/>
    <w:rsid w:val="00507F31"/>
    <w:rsid w:val="00510359"/>
    <w:rsid w:val="0051056F"/>
    <w:rsid w:val="005107B7"/>
    <w:rsid w:val="00510993"/>
    <w:rsid w:val="00510DE0"/>
    <w:rsid w:val="00511D74"/>
    <w:rsid w:val="00512195"/>
    <w:rsid w:val="00512773"/>
    <w:rsid w:val="00512968"/>
    <w:rsid w:val="00512E58"/>
    <w:rsid w:val="005134D5"/>
    <w:rsid w:val="005135F1"/>
    <w:rsid w:val="0051376A"/>
    <w:rsid w:val="00513F30"/>
    <w:rsid w:val="00514076"/>
    <w:rsid w:val="00514674"/>
    <w:rsid w:val="0051490E"/>
    <w:rsid w:val="00514973"/>
    <w:rsid w:val="005151A5"/>
    <w:rsid w:val="005154C2"/>
    <w:rsid w:val="00515565"/>
    <w:rsid w:val="005157AD"/>
    <w:rsid w:val="00515960"/>
    <w:rsid w:val="00515E79"/>
    <w:rsid w:val="00516405"/>
    <w:rsid w:val="005173B4"/>
    <w:rsid w:val="00517702"/>
    <w:rsid w:val="00517F8D"/>
    <w:rsid w:val="0052066B"/>
    <w:rsid w:val="00520CA8"/>
    <w:rsid w:val="00521291"/>
    <w:rsid w:val="005215F0"/>
    <w:rsid w:val="00521CC2"/>
    <w:rsid w:val="0052232E"/>
    <w:rsid w:val="00522397"/>
    <w:rsid w:val="00522485"/>
    <w:rsid w:val="00522A1D"/>
    <w:rsid w:val="005230DF"/>
    <w:rsid w:val="0052318D"/>
    <w:rsid w:val="005231F4"/>
    <w:rsid w:val="00523636"/>
    <w:rsid w:val="0052391C"/>
    <w:rsid w:val="00523E71"/>
    <w:rsid w:val="005251DD"/>
    <w:rsid w:val="00525242"/>
    <w:rsid w:val="0052578D"/>
    <w:rsid w:val="00525D52"/>
    <w:rsid w:val="00525ED0"/>
    <w:rsid w:val="005267DB"/>
    <w:rsid w:val="00526CD3"/>
    <w:rsid w:val="005271AC"/>
    <w:rsid w:val="0052736F"/>
    <w:rsid w:val="005276D4"/>
    <w:rsid w:val="00527D00"/>
    <w:rsid w:val="00527F98"/>
    <w:rsid w:val="00530750"/>
    <w:rsid w:val="00530848"/>
    <w:rsid w:val="005313A1"/>
    <w:rsid w:val="005314EA"/>
    <w:rsid w:val="005319F2"/>
    <w:rsid w:val="00531D6E"/>
    <w:rsid w:val="0053206A"/>
    <w:rsid w:val="00532191"/>
    <w:rsid w:val="005321B3"/>
    <w:rsid w:val="00532293"/>
    <w:rsid w:val="005323A3"/>
    <w:rsid w:val="0053259D"/>
    <w:rsid w:val="00532734"/>
    <w:rsid w:val="0053312C"/>
    <w:rsid w:val="00533289"/>
    <w:rsid w:val="00534597"/>
    <w:rsid w:val="0053469A"/>
    <w:rsid w:val="00534847"/>
    <w:rsid w:val="005349EA"/>
    <w:rsid w:val="0053543F"/>
    <w:rsid w:val="005356F6"/>
    <w:rsid w:val="00535725"/>
    <w:rsid w:val="0053596E"/>
    <w:rsid w:val="00535997"/>
    <w:rsid w:val="00535DF7"/>
    <w:rsid w:val="005363B1"/>
    <w:rsid w:val="00536915"/>
    <w:rsid w:val="00536B5A"/>
    <w:rsid w:val="00537422"/>
    <w:rsid w:val="005377CF"/>
    <w:rsid w:val="005405C4"/>
    <w:rsid w:val="005406A4"/>
    <w:rsid w:val="00540F26"/>
    <w:rsid w:val="005414CB"/>
    <w:rsid w:val="00541A1C"/>
    <w:rsid w:val="00541D5C"/>
    <w:rsid w:val="00541F18"/>
    <w:rsid w:val="0054236C"/>
    <w:rsid w:val="005424CA"/>
    <w:rsid w:val="005429CB"/>
    <w:rsid w:val="00542A86"/>
    <w:rsid w:val="00542CBE"/>
    <w:rsid w:val="00542E83"/>
    <w:rsid w:val="00543224"/>
    <w:rsid w:val="005436C3"/>
    <w:rsid w:val="005438F5"/>
    <w:rsid w:val="00543CC6"/>
    <w:rsid w:val="00544118"/>
    <w:rsid w:val="005446F5"/>
    <w:rsid w:val="00544C69"/>
    <w:rsid w:val="00544EAC"/>
    <w:rsid w:val="0054525B"/>
    <w:rsid w:val="00545557"/>
    <w:rsid w:val="00545A2E"/>
    <w:rsid w:val="0054600D"/>
    <w:rsid w:val="005465AB"/>
    <w:rsid w:val="00546C2E"/>
    <w:rsid w:val="0054716E"/>
    <w:rsid w:val="0054754C"/>
    <w:rsid w:val="00547BC3"/>
    <w:rsid w:val="00547D0B"/>
    <w:rsid w:val="00550E43"/>
    <w:rsid w:val="00551ECF"/>
    <w:rsid w:val="0055235E"/>
    <w:rsid w:val="005529BF"/>
    <w:rsid w:val="00552FCF"/>
    <w:rsid w:val="0055346F"/>
    <w:rsid w:val="005534C3"/>
    <w:rsid w:val="0055374D"/>
    <w:rsid w:val="0055375E"/>
    <w:rsid w:val="005539BA"/>
    <w:rsid w:val="00553A6B"/>
    <w:rsid w:val="00553FB2"/>
    <w:rsid w:val="0055402B"/>
    <w:rsid w:val="005548C0"/>
    <w:rsid w:val="00554CDC"/>
    <w:rsid w:val="00554E3E"/>
    <w:rsid w:val="00554F1A"/>
    <w:rsid w:val="00554F41"/>
    <w:rsid w:val="0055507D"/>
    <w:rsid w:val="005555B6"/>
    <w:rsid w:val="00555AEC"/>
    <w:rsid w:val="00555C12"/>
    <w:rsid w:val="00555F0D"/>
    <w:rsid w:val="005560E0"/>
    <w:rsid w:val="0055647C"/>
    <w:rsid w:val="0055676A"/>
    <w:rsid w:val="0055740F"/>
    <w:rsid w:val="0055797E"/>
    <w:rsid w:val="00557A90"/>
    <w:rsid w:val="00557B6A"/>
    <w:rsid w:val="0056137D"/>
    <w:rsid w:val="00561B68"/>
    <w:rsid w:val="00561E9C"/>
    <w:rsid w:val="00561EFF"/>
    <w:rsid w:val="00561FC0"/>
    <w:rsid w:val="00561FDC"/>
    <w:rsid w:val="0056242D"/>
    <w:rsid w:val="00562849"/>
    <w:rsid w:val="005628B0"/>
    <w:rsid w:val="0056290A"/>
    <w:rsid w:val="00563329"/>
    <w:rsid w:val="00564311"/>
    <w:rsid w:val="00564752"/>
    <w:rsid w:val="00564773"/>
    <w:rsid w:val="0056486B"/>
    <w:rsid w:val="00564BED"/>
    <w:rsid w:val="00564E58"/>
    <w:rsid w:val="005654A5"/>
    <w:rsid w:val="00565584"/>
    <w:rsid w:val="0056625C"/>
    <w:rsid w:val="0056632B"/>
    <w:rsid w:val="00566E70"/>
    <w:rsid w:val="00567880"/>
    <w:rsid w:val="00567DF8"/>
    <w:rsid w:val="0057021D"/>
    <w:rsid w:val="00570375"/>
    <w:rsid w:val="0057094C"/>
    <w:rsid w:val="005714ED"/>
    <w:rsid w:val="00571503"/>
    <w:rsid w:val="00571728"/>
    <w:rsid w:val="00571B8B"/>
    <w:rsid w:val="00571E5C"/>
    <w:rsid w:val="005721BD"/>
    <w:rsid w:val="005722C2"/>
    <w:rsid w:val="005722F8"/>
    <w:rsid w:val="005727B2"/>
    <w:rsid w:val="0057287F"/>
    <w:rsid w:val="00572D72"/>
    <w:rsid w:val="0057305F"/>
    <w:rsid w:val="005743E7"/>
    <w:rsid w:val="00574774"/>
    <w:rsid w:val="00574A7B"/>
    <w:rsid w:val="0057519E"/>
    <w:rsid w:val="0057572B"/>
    <w:rsid w:val="00575F20"/>
    <w:rsid w:val="00576B1B"/>
    <w:rsid w:val="00576BEF"/>
    <w:rsid w:val="00576C21"/>
    <w:rsid w:val="00576EBA"/>
    <w:rsid w:val="005774A6"/>
    <w:rsid w:val="005774DB"/>
    <w:rsid w:val="00577656"/>
    <w:rsid w:val="00577849"/>
    <w:rsid w:val="00577F5C"/>
    <w:rsid w:val="005806E5"/>
    <w:rsid w:val="00581F80"/>
    <w:rsid w:val="0058283F"/>
    <w:rsid w:val="00582DE5"/>
    <w:rsid w:val="00583085"/>
    <w:rsid w:val="00583151"/>
    <w:rsid w:val="00583CBF"/>
    <w:rsid w:val="00583DB7"/>
    <w:rsid w:val="00583FFA"/>
    <w:rsid w:val="005843B8"/>
    <w:rsid w:val="00584500"/>
    <w:rsid w:val="00584634"/>
    <w:rsid w:val="00586390"/>
    <w:rsid w:val="0058673A"/>
    <w:rsid w:val="00586A9F"/>
    <w:rsid w:val="00586F53"/>
    <w:rsid w:val="00587C28"/>
    <w:rsid w:val="00587DB7"/>
    <w:rsid w:val="00590436"/>
    <w:rsid w:val="005905BE"/>
    <w:rsid w:val="00590B67"/>
    <w:rsid w:val="00590C65"/>
    <w:rsid w:val="005919FE"/>
    <w:rsid w:val="00591DD5"/>
    <w:rsid w:val="00591EBB"/>
    <w:rsid w:val="005923BE"/>
    <w:rsid w:val="005925F3"/>
    <w:rsid w:val="0059283C"/>
    <w:rsid w:val="00592C49"/>
    <w:rsid w:val="005931D7"/>
    <w:rsid w:val="0059325B"/>
    <w:rsid w:val="005933D6"/>
    <w:rsid w:val="00593535"/>
    <w:rsid w:val="00593857"/>
    <w:rsid w:val="0059401A"/>
    <w:rsid w:val="005942DF"/>
    <w:rsid w:val="00594446"/>
    <w:rsid w:val="005945A4"/>
    <w:rsid w:val="0059475B"/>
    <w:rsid w:val="00594C1D"/>
    <w:rsid w:val="0059512E"/>
    <w:rsid w:val="0059570E"/>
    <w:rsid w:val="0059663D"/>
    <w:rsid w:val="00596BF0"/>
    <w:rsid w:val="00596DCA"/>
    <w:rsid w:val="00597612"/>
    <w:rsid w:val="005977DA"/>
    <w:rsid w:val="005A0144"/>
    <w:rsid w:val="005A0B26"/>
    <w:rsid w:val="005A0DD9"/>
    <w:rsid w:val="005A14E6"/>
    <w:rsid w:val="005A1BA8"/>
    <w:rsid w:val="005A1F9F"/>
    <w:rsid w:val="005A2186"/>
    <w:rsid w:val="005A3AC6"/>
    <w:rsid w:val="005A4B84"/>
    <w:rsid w:val="005A4D1B"/>
    <w:rsid w:val="005A523C"/>
    <w:rsid w:val="005A5D7B"/>
    <w:rsid w:val="005A62D5"/>
    <w:rsid w:val="005A7195"/>
    <w:rsid w:val="005A76E6"/>
    <w:rsid w:val="005A7E33"/>
    <w:rsid w:val="005B0786"/>
    <w:rsid w:val="005B12C5"/>
    <w:rsid w:val="005B1384"/>
    <w:rsid w:val="005B1571"/>
    <w:rsid w:val="005B1BAB"/>
    <w:rsid w:val="005B1DCF"/>
    <w:rsid w:val="005B23C8"/>
    <w:rsid w:val="005B331F"/>
    <w:rsid w:val="005B442E"/>
    <w:rsid w:val="005B5043"/>
    <w:rsid w:val="005B5501"/>
    <w:rsid w:val="005B6571"/>
    <w:rsid w:val="005B690A"/>
    <w:rsid w:val="005B6AFF"/>
    <w:rsid w:val="005B6C71"/>
    <w:rsid w:val="005B70A2"/>
    <w:rsid w:val="005B7AD1"/>
    <w:rsid w:val="005C03AE"/>
    <w:rsid w:val="005C0B5C"/>
    <w:rsid w:val="005C0DCA"/>
    <w:rsid w:val="005C118A"/>
    <w:rsid w:val="005C1FEE"/>
    <w:rsid w:val="005C21E7"/>
    <w:rsid w:val="005C250B"/>
    <w:rsid w:val="005C267D"/>
    <w:rsid w:val="005C295E"/>
    <w:rsid w:val="005C2995"/>
    <w:rsid w:val="005C2E26"/>
    <w:rsid w:val="005C2F07"/>
    <w:rsid w:val="005C3141"/>
    <w:rsid w:val="005C3597"/>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128"/>
    <w:rsid w:val="005D0555"/>
    <w:rsid w:val="005D0DCB"/>
    <w:rsid w:val="005D0F8A"/>
    <w:rsid w:val="005D0FD8"/>
    <w:rsid w:val="005D104E"/>
    <w:rsid w:val="005D1149"/>
    <w:rsid w:val="005D169A"/>
    <w:rsid w:val="005D19EA"/>
    <w:rsid w:val="005D1A4B"/>
    <w:rsid w:val="005D1B56"/>
    <w:rsid w:val="005D1CAE"/>
    <w:rsid w:val="005D1CB5"/>
    <w:rsid w:val="005D25B6"/>
    <w:rsid w:val="005D272E"/>
    <w:rsid w:val="005D2889"/>
    <w:rsid w:val="005D2966"/>
    <w:rsid w:val="005D36A3"/>
    <w:rsid w:val="005D3E32"/>
    <w:rsid w:val="005D46EE"/>
    <w:rsid w:val="005D4B10"/>
    <w:rsid w:val="005D5829"/>
    <w:rsid w:val="005D5C9B"/>
    <w:rsid w:val="005D5D49"/>
    <w:rsid w:val="005D5EC5"/>
    <w:rsid w:val="005D64DA"/>
    <w:rsid w:val="005D72B3"/>
    <w:rsid w:val="005D7418"/>
    <w:rsid w:val="005D7558"/>
    <w:rsid w:val="005E0421"/>
    <w:rsid w:val="005E0559"/>
    <w:rsid w:val="005E0668"/>
    <w:rsid w:val="005E0AFF"/>
    <w:rsid w:val="005E0B7F"/>
    <w:rsid w:val="005E0DF3"/>
    <w:rsid w:val="005E0EFA"/>
    <w:rsid w:val="005E1D28"/>
    <w:rsid w:val="005E2992"/>
    <w:rsid w:val="005E2AF7"/>
    <w:rsid w:val="005E32F3"/>
    <w:rsid w:val="005E336C"/>
    <w:rsid w:val="005E3AB6"/>
    <w:rsid w:val="005E4AF2"/>
    <w:rsid w:val="005E4B08"/>
    <w:rsid w:val="005E4DDB"/>
    <w:rsid w:val="005E5E31"/>
    <w:rsid w:val="005E63B2"/>
    <w:rsid w:val="005E654B"/>
    <w:rsid w:val="005E66E9"/>
    <w:rsid w:val="005E6947"/>
    <w:rsid w:val="005E6E3C"/>
    <w:rsid w:val="005E7155"/>
    <w:rsid w:val="005E7228"/>
    <w:rsid w:val="005E7383"/>
    <w:rsid w:val="005E75D0"/>
    <w:rsid w:val="005E7646"/>
    <w:rsid w:val="005E7DA8"/>
    <w:rsid w:val="005F02F1"/>
    <w:rsid w:val="005F0962"/>
    <w:rsid w:val="005F09E6"/>
    <w:rsid w:val="005F0C32"/>
    <w:rsid w:val="005F0E0A"/>
    <w:rsid w:val="005F10B2"/>
    <w:rsid w:val="005F1C83"/>
    <w:rsid w:val="005F1E1A"/>
    <w:rsid w:val="005F2534"/>
    <w:rsid w:val="005F28D3"/>
    <w:rsid w:val="005F2A5D"/>
    <w:rsid w:val="005F2B64"/>
    <w:rsid w:val="005F2BDA"/>
    <w:rsid w:val="005F3421"/>
    <w:rsid w:val="005F415A"/>
    <w:rsid w:val="005F4312"/>
    <w:rsid w:val="005F4830"/>
    <w:rsid w:val="005F48A8"/>
    <w:rsid w:val="005F4A88"/>
    <w:rsid w:val="005F50D7"/>
    <w:rsid w:val="005F54BC"/>
    <w:rsid w:val="005F56AF"/>
    <w:rsid w:val="005F64B7"/>
    <w:rsid w:val="005F6546"/>
    <w:rsid w:val="005F68DF"/>
    <w:rsid w:val="005F6AA0"/>
    <w:rsid w:val="00600A8E"/>
    <w:rsid w:val="00601150"/>
    <w:rsid w:val="006011C5"/>
    <w:rsid w:val="00601329"/>
    <w:rsid w:val="006017E2"/>
    <w:rsid w:val="00602A6F"/>
    <w:rsid w:val="006044B8"/>
    <w:rsid w:val="00604940"/>
    <w:rsid w:val="00604AE6"/>
    <w:rsid w:val="00604CE9"/>
    <w:rsid w:val="006053EB"/>
    <w:rsid w:val="00605746"/>
    <w:rsid w:val="00605BE2"/>
    <w:rsid w:val="0060611A"/>
    <w:rsid w:val="0060628C"/>
    <w:rsid w:val="006064F4"/>
    <w:rsid w:val="00606759"/>
    <w:rsid w:val="006079D6"/>
    <w:rsid w:val="00607B93"/>
    <w:rsid w:val="00610970"/>
    <w:rsid w:val="00610C11"/>
    <w:rsid w:val="00611280"/>
    <w:rsid w:val="00611408"/>
    <w:rsid w:val="00611B99"/>
    <w:rsid w:val="00611C39"/>
    <w:rsid w:val="00611C73"/>
    <w:rsid w:val="00611CCC"/>
    <w:rsid w:val="00612329"/>
    <w:rsid w:val="00612340"/>
    <w:rsid w:val="00612635"/>
    <w:rsid w:val="00612762"/>
    <w:rsid w:val="00612BD9"/>
    <w:rsid w:val="00612E97"/>
    <w:rsid w:val="006133AA"/>
    <w:rsid w:val="00613633"/>
    <w:rsid w:val="0061388E"/>
    <w:rsid w:val="006138A9"/>
    <w:rsid w:val="00613AB3"/>
    <w:rsid w:val="00613DEA"/>
    <w:rsid w:val="00613E66"/>
    <w:rsid w:val="00613E98"/>
    <w:rsid w:val="00614523"/>
    <w:rsid w:val="00614531"/>
    <w:rsid w:val="0061453D"/>
    <w:rsid w:val="006145FD"/>
    <w:rsid w:val="00614B17"/>
    <w:rsid w:val="00614C42"/>
    <w:rsid w:val="00615999"/>
    <w:rsid w:val="00615AA6"/>
    <w:rsid w:val="00615B13"/>
    <w:rsid w:val="0061607B"/>
    <w:rsid w:val="006160FE"/>
    <w:rsid w:val="00616F15"/>
    <w:rsid w:val="00617087"/>
    <w:rsid w:val="006170B9"/>
    <w:rsid w:val="006170DA"/>
    <w:rsid w:val="0061732F"/>
    <w:rsid w:val="0061758F"/>
    <w:rsid w:val="00617B57"/>
    <w:rsid w:val="0062069D"/>
    <w:rsid w:val="00620BC7"/>
    <w:rsid w:val="0062208D"/>
    <w:rsid w:val="00622581"/>
    <w:rsid w:val="00622C67"/>
    <w:rsid w:val="00622FD8"/>
    <w:rsid w:val="006238C9"/>
    <w:rsid w:val="00623C2A"/>
    <w:rsid w:val="00623D81"/>
    <w:rsid w:val="00623E0D"/>
    <w:rsid w:val="0062454D"/>
    <w:rsid w:val="00624864"/>
    <w:rsid w:val="00624FE2"/>
    <w:rsid w:val="00625372"/>
    <w:rsid w:val="006253A5"/>
    <w:rsid w:val="00625D6F"/>
    <w:rsid w:val="00625FD4"/>
    <w:rsid w:val="0062602A"/>
    <w:rsid w:val="0062608C"/>
    <w:rsid w:val="0062615E"/>
    <w:rsid w:val="0062645E"/>
    <w:rsid w:val="006269D2"/>
    <w:rsid w:val="00626D7E"/>
    <w:rsid w:val="006270D4"/>
    <w:rsid w:val="006271B3"/>
    <w:rsid w:val="006271FC"/>
    <w:rsid w:val="00627BCE"/>
    <w:rsid w:val="00627EC5"/>
    <w:rsid w:val="00627F3A"/>
    <w:rsid w:val="0063015E"/>
    <w:rsid w:val="00630876"/>
    <w:rsid w:val="00631622"/>
    <w:rsid w:val="00631B28"/>
    <w:rsid w:val="0063355C"/>
    <w:rsid w:val="0063386B"/>
    <w:rsid w:val="00633A1F"/>
    <w:rsid w:val="00633A73"/>
    <w:rsid w:val="006340C7"/>
    <w:rsid w:val="00634138"/>
    <w:rsid w:val="00634485"/>
    <w:rsid w:val="00634511"/>
    <w:rsid w:val="00634890"/>
    <w:rsid w:val="00634C72"/>
    <w:rsid w:val="00634E48"/>
    <w:rsid w:val="00635154"/>
    <w:rsid w:val="006359A6"/>
    <w:rsid w:val="00635A74"/>
    <w:rsid w:val="00635E0E"/>
    <w:rsid w:val="00636140"/>
    <w:rsid w:val="00636907"/>
    <w:rsid w:val="00637B99"/>
    <w:rsid w:val="00637D80"/>
    <w:rsid w:val="00640222"/>
    <w:rsid w:val="006404C5"/>
    <w:rsid w:val="00640727"/>
    <w:rsid w:val="00640AF2"/>
    <w:rsid w:val="00640D38"/>
    <w:rsid w:val="0064155A"/>
    <w:rsid w:val="00641A03"/>
    <w:rsid w:val="00641BB8"/>
    <w:rsid w:val="00642A28"/>
    <w:rsid w:val="006433AB"/>
    <w:rsid w:val="00643765"/>
    <w:rsid w:val="00644195"/>
    <w:rsid w:val="006442A0"/>
    <w:rsid w:val="0064542C"/>
    <w:rsid w:val="006457A5"/>
    <w:rsid w:val="00645FF2"/>
    <w:rsid w:val="00646DD0"/>
    <w:rsid w:val="00647210"/>
    <w:rsid w:val="006473A5"/>
    <w:rsid w:val="0064794B"/>
    <w:rsid w:val="00647F42"/>
    <w:rsid w:val="00650174"/>
    <w:rsid w:val="006505CC"/>
    <w:rsid w:val="006509D6"/>
    <w:rsid w:val="006516EC"/>
    <w:rsid w:val="00651AEC"/>
    <w:rsid w:val="0065218E"/>
    <w:rsid w:val="00652354"/>
    <w:rsid w:val="0065247F"/>
    <w:rsid w:val="00652941"/>
    <w:rsid w:val="00652A40"/>
    <w:rsid w:val="0065343A"/>
    <w:rsid w:val="0065354D"/>
    <w:rsid w:val="0065382F"/>
    <w:rsid w:val="0065388C"/>
    <w:rsid w:val="00653CF4"/>
    <w:rsid w:val="006546AC"/>
    <w:rsid w:val="00655403"/>
    <w:rsid w:val="00655596"/>
    <w:rsid w:val="0065631D"/>
    <w:rsid w:val="0065642B"/>
    <w:rsid w:val="006565A2"/>
    <w:rsid w:val="0065668C"/>
    <w:rsid w:val="00656BBE"/>
    <w:rsid w:val="00656CBA"/>
    <w:rsid w:val="00656EB8"/>
    <w:rsid w:val="00657406"/>
    <w:rsid w:val="006578F2"/>
    <w:rsid w:val="00660118"/>
    <w:rsid w:val="00660136"/>
    <w:rsid w:val="0066098F"/>
    <w:rsid w:val="00661215"/>
    <w:rsid w:val="0066224A"/>
    <w:rsid w:val="00662929"/>
    <w:rsid w:val="00662A81"/>
    <w:rsid w:val="00662E7F"/>
    <w:rsid w:val="0066328F"/>
    <w:rsid w:val="006635DB"/>
    <w:rsid w:val="00664060"/>
    <w:rsid w:val="00664658"/>
    <w:rsid w:val="006650E0"/>
    <w:rsid w:val="00665723"/>
    <w:rsid w:val="00665A47"/>
    <w:rsid w:val="00666071"/>
    <w:rsid w:val="0066637D"/>
    <w:rsid w:val="0066688F"/>
    <w:rsid w:val="00666CC4"/>
    <w:rsid w:val="00666DA9"/>
    <w:rsid w:val="006673CA"/>
    <w:rsid w:val="006676EB"/>
    <w:rsid w:val="006677FD"/>
    <w:rsid w:val="006679BC"/>
    <w:rsid w:val="00667C46"/>
    <w:rsid w:val="00667C5C"/>
    <w:rsid w:val="00670240"/>
    <w:rsid w:val="00670A10"/>
    <w:rsid w:val="00670CC2"/>
    <w:rsid w:val="00670FB6"/>
    <w:rsid w:val="006711CB"/>
    <w:rsid w:val="0067124E"/>
    <w:rsid w:val="00671B0E"/>
    <w:rsid w:val="0067335C"/>
    <w:rsid w:val="00673A51"/>
    <w:rsid w:val="00673A9F"/>
    <w:rsid w:val="00673E2D"/>
    <w:rsid w:val="00674367"/>
    <w:rsid w:val="006745C1"/>
    <w:rsid w:val="00674DAF"/>
    <w:rsid w:val="00674EF0"/>
    <w:rsid w:val="006750BA"/>
    <w:rsid w:val="00675509"/>
    <w:rsid w:val="006756B8"/>
    <w:rsid w:val="00676085"/>
    <w:rsid w:val="0067612B"/>
    <w:rsid w:val="00676933"/>
    <w:rsid w:val="00676D9E"/>
    <w:rsid w:val="00676DE3"/>
    <w:rsid w:val="0067733E"/>
    <w:rsid w:val="0067797F"/>
    <w:rsid w:val="00677D71"/>
    <w:rsid w:val="0068007F"/>
    <w:rsid w:val="006801D4"/>
    <w:rsid w:val="00680469"/>
    <w:rsid w:val="00680821"/>
    <w:rsid w:val="006808E7"/>
    <w:rsid w:val="00680D81"/>
    <w:rsid w:val="00680F91"/>
    <w:rsid w:val="00681016"/>
    <w:rsid w:val="0068120B"/>
    <w:rsid w:val="00681AC4"/>
    <w:rsid w:val="00681BBD"/>
    <w:rsid w:val="00681D62"/>
    <w:rsid w:val="006821D0"/>
    <w:rsid w:val="00682357"/>
    <w:rsid w:val="0068241F"/>
    <w:rsid w:val="0068264A"/>
    <w:rsid w:val="00682BE9"/>
    <w:rsid w:val="00682EA5"/>
    <w:rsid w:val="00682F72"/>
    <w:rsid w:val="006836CA"/>
    <w:rsid w:val="00683864"/>
    <w:rsid w:val="00683E62"/>
    <w:rsid w:val="00684125"/>
    <w:rsid w:val="00684A1C"/>
    <w:rsid w:val="00684C99"/>
    <w:rsid w:val="006852FD"/>
    <w:rsid w:val="00685DAF"/>
    <w:rsid w:val="00686102"/>
    <w:rsid w:val="0068633E"/>
    <w:rsid w:val="0068657B"/>
    <w:rsid w:val="00686869"/>
    <w:rsid w:val="006868B0"/>
    <w:rsid w:val="00686FEE"/>
    <w:rsid w:val="0069069F"/>
    <w:rsid w:val="00690890"/>
    <w:rsid w:val="00691932"/>
    <w:rsid w:val="0069219A"/>
    <w:rsid w:val="00692F31"/>
    <w:rsid w:val="00692F64"/>
    <w:rsid w:val="006930D5"/>
    <w:rsid w:val="00693490"/>
    <w:rsid w:val="0069355F"/>
    <w:rsid w:val="0069375E"/>
    <w:rsid w:val="00693878"/>
    <w:rsid w:val="006938FE"/>
    <w:rsid w:val="00693A79"/>
    <w:rsid w:val="00693E86"/>
    <w:rsid w:val="00694012"/>
    <w:rsid w:val="0069473D"/>
    <w:rsid w:val="00694DA9"/>
    <w:rsid w:val="006951F3"/>
    <w:rsid w:val="006957B1"/>
    <w:rsid w:val="00696111"/>
    <w:rsid w:val="0069614B"/>
    <w:rsid w:val="006961B7"/>
    <w:rsid w:val="00697028"/>
    <w:rsid w:val="006978CD"/>
    <w:rsid w:val="00697C3B"/>
    <w:rsid w:val="00697E10"/>
    <w:rsid w:val="006A0157"/>
    <w:rsid w:val="006A02F2"/>
    <w:rsid w:val="006A0D0E"/>
    <w:rsid w:val="006A0DC7"/>
    <w:rsid w:val="006A1092"/>
    <w:rsid w:val="006A1113"/>
    <w:rsid w:val="006A138D"/>
    <w:rsid w:val="006A1546"/>
    <w:rsid w:val="006A1AF4"/>
    <w:rsid w:val="006A1BFC"/>
    <w:rsid w:val="006A1FAC"/>
    <w:rsid w:val="006A1FD3"/>
    <w:rsid w:val="006A259B"/>
    <w:rsid w:val="006A29B9"/>
    <w:rsid w:val="006A30E8"/>
    <w:rsid w:val="006A313B"/>
    <w:rsid w:val="006A3DB4"/>
    <w:rsid w:val="006A497F"/>
    <w:rsid w:val="006A5B63"/>
    <w:rsid w:val="006A6BE2"/>
    <w:rsid w:val="006A6BEF"/>
    <w:rsid w:val="006A71F6"/>
    <w:rsid w:val="006A7765"/>
    <w:rsid w:val="006A788E"/>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7AD"/>
    <w:rsid w:val="006C0A54"/>
    <w:rsid w:val="006C140F"/>
    <w:rsid w:val="006C1A39"/>
    <w:rsid w:val="006C2427"/>
    <w:rsid w:val="006C24F6"/>
    <w:rsid w:val="006C2BE2"/>
    <w:rsid w:val="006C2EF9"/>
    <w:rsid w:val="006C2FB3"/>
    <w:rsid w:val="006C3A8F"/>
    <w:rsid w:val="006C3E4C"/>
    <w:rsid w:val="006C4084"/>
    <w:rsid w:val="006C4797"/>
    <w:rsid w:val="006C5127"/>
    <w:rsid w:val="006C515F"/>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419"/>
    <w:rsid w:val="006D37A2"/>
    <w:rsid w:val="006D3972"/>
    <w:rsid w:val="006D4392"/>
    <w:rsid w:val="006D4A76"/>
    <w:rsid w:val="006D4D7E"/>
    <w:rsid w:val="006D5B86"/>
    <w:rsid w:val="006D6201"/>
    <w:rsid w:val="006D6E39"/>
    <w:rsid w:val="006D79EC"/>
    <w:rsid w:val="006D7EA2"/>
    <w:rsid w:val="006D7EEB"/>
    <w:rsid w:val="006D7F59"/>
    <w:rsid w:val="006E0022"/>
    <w:rsid w:val="006E0836"/>
    <w:rsid w:val="006E0B90"/>
    <w:rsid w:val="006E1976"/>
    <w:rsid w:val="006E1BB0"/>
    <w:rsid w:val="006E25F7"/>
    <w:rsid w:val="006E33F7"/>
    <w:rsid w:val="006E3C33"/>
    <w:rsid w:val="006E410B"/>
    <w:rsid w:val="006E4335"/>
    <w:rsid w:val="006E44EB"/>
    <w:rsid w:val="006E4624"/>
    <w:rsid w:val="006E47C3"/>
    <w:rsid w:val="006E4C49"/>
    <w:rsid w:val="006E55AA"/>
    <w:rsid w:val="006E61FC"/>
    <w:rsid w:val="006E6389"/>
    <w:rsid w:val="006E68E3"/>
    <w:rsid w:val="006E6ACF"/>
    <w:rsid w:val="006E6CFD"/>
    <w:rsid w:val="006E6E7C"/>
    <w:rsid w:val="006E71A4"/>
    <w:rsid w:val="006E77AE"/>
    <w:rsid w:val="006E79F3"/>
    <w:rsid w:val="006F017C"/>
    <w:rsid w:val="006F0727"/>
    <w:rsid w:val="006F091B"/>
    <w:rsid w:val="006F0A93"/>
    <w:rsid w:val="006F0BAE"/>
    <w:rsid w:val="006F0F3C"/>
    <w:rsid w:val="006F2C5A"/>
    <w:rsid w:val="006F3004"/>
    <w:rsid w:val="006F3059"/>
    <w:rsid w:val="006F30F8"/>
    <w:rsid w:val="006F3599"/>
    <w:rsid w:val="006F3D42"/>
    <w:rsid w:val="006F3F86"/>
    <w:rsid w:val="006F4369"/>
    <w:rsid w:val="006F4D1A"/>
    <w:rsid w:val="006F55F2"/>
    <w:rsid w:val="006F5A76"/>
    <w:rsid w:val="006F5AB6"/>
    <w:rsid w:val="006F5AD6"/>
    <w:rsid w:val="006F5F90"/>
    <w:rsid w:val="006F61C5"/>
    <w:rsid w:val="006F61D7"/>
    <w:rsid w:val="006F7279"/>
    <w:rsid w:val="006F7A70"/>
    <w:rsid w:val="007001DA"/>
    <w:rsid w:val="00700436"/>
    <w:rsid w:val="0070046D"/>
    <w:rsid w:val="007004CA"/>
    <w:rsid w:val="00700CBB"/>
    <w:rsid w:val="00700FF5"/>
    <w:rsid w:val="00701189"/>
    <w:rsid w:val="007017EB"/>
    <w:rsid w:val="00701E0E"/>
    <w:rsid w:val="0070224A"/>
    <w:rsid w:val="00702909"/>
    <w:rsid w:val="007030C5"/>
    <w:rsid w:val="00703168"/>
    <w:rsid w:val="00703582"/>
    <w:rsid w:val="00703733"/>
    <w:rsid w:val="00703C28"/>
    <w:rsid w:val="007042CF"/>
    <w:rsid w:val="0070431A"/>
    <w:rsid w:val="007047FD"/>
    <w:rsid w:val="0070528E"/>
    <w:rsid w:val="007055C0"/>
    <w:rsid w:val="00705741"/>
    <w:rsid w:val="007061E4"/>
    <w:rsid w:val="00706383"/>
    <w:rsid w:val="007066E2"/>
    <w:rsid w:val="0070765E"/>
    <w:rsid w:val="00707755"/>
    <w:rsid w:val="00707F2D"/>
    <w:rsid w:val="00710016"/>
    <w:rsid w:val="00710255"/>
    <w:rsid w:val="00710841"/>
    <w:rsid w:val="00710A2A"/>
    <w:rsid w:val="00711743"/>
    <w:rsid w:val="00711DE7"/>
    <w:rsid w:val="007123ED"/>
    <w:rsid w:val="0071255C"/>
    <w:rsid w:val="00712DF1"/>
    <w:rsid w:val="00712EE0"/>
    <w:rsid w:val="00713770"/>
    <w:rsid w:val="00713D9B"/>
    <w:rsid w:val="0071434B"/>
    <w:rsid w:val="007143E0"/>
    <w:rsid w:val="0071494D"/>
    <w:rsid w:val="007157DA"/>
    <w:rsid w:val="007159B0"/>
    <w:rsid w:val="00715C73"/>
    <w:rsid w:val="00715E0D"/>
    <w:rsid w:val="00716124"/>
    <w:rsid w:val="007161A6"/>
    <w:rsid w:val="00716989"/>
    <w:rsid w:val="00716F10"/>
    <w:rsid w:val="00716F76"/>
    <w:rsid w:val="0071714C"/>
    <w:rsid w:val="00717401"/>
    <w:rsid w:val="00717925"/>
    <w:rsid w:val="00717BD1"/>
    <w:rsid w:val="00720528"/>
    <w:rsid w:val="00720E0F"/>
    <w:rsid w:val="00721D05"/>
    <w:rsid w:val="007220B8"/>
    <w:rsid w:val="007221C6"/>
    <w:rsid w:val="00722614"/>
    <w:rsid w:val="007226F6"/>
    <w:rsid w:val="0072346E"/>
    <w:rsid w:val="00723616"/>
    <w:rsid w:val="00723A51"/>
    <w:rsid w:val="00723AE2"/>
    <w:rsid w:val="00723B3F"/>
    <w:rsid w:val="00723C97"/>
    <w:rsid w:val="00723D0D"/>
    <w:rsid w:val="00723D41"/>
    <w:rsid w:val="00724111"/>
    <w:rsid w:val="0072452F"/>
    <w:rsid w:val="00724EC4"/>
    <w:rsid w:val="00725193"/>
    <w:rsid w:val="007253FF"/>
    <w:rsid w:val="007256C8"/>
    <w:rsid w:val="007257BF"/>
    <w:rsid w:val="007263FB"/>
    <w:rsid w:val="00726440"/>
    <w:rsid w:val="007267E8"/>
    <w:rsid w:val="007268CB"/>
    <w:rsid w:val="00726A39"/>
    <w:rsid w:val="00726D8F"/>
    <w:rsid w:val="00727078"/>
    <w:rsid w:val="00727578"/>
    <w:rsid w:val="00727643"/>
    <w:rsid w:val="007304F5"/>
    <w:rsid w:val="00730546"/>
    <w:rsid w:val="00730974"/>
    <w:rsid w:val="00730A1E"/>
    <w:rsid w:val="007312A1"/>
    <w:rsid w:val="00731E07"/>
    <w:rsid w:val="00732266"/>
    <w:rsid w:val="007328BA"/>
    <w:rsid w:val="00732FA0"/>
    <w:rsid w:val="007330C3"/>
    <w:rsid w:val="0073311C"/>
    <w:rsid w:val="007344E5"/>
    <w:rsid w:val="007347F5"/>
    <w:rsid w:val="0073525E"/>
    <w:rsid w:val="007353F0"/>
    <w:rsid w:val="00735930"/>
    <w:rsid w:val="00735F72"/>
    <w:rsid w:val="00736A07"/>
    <w:rsid w:val="00736B73"/>
    <w:rsid w:val="00736C06"/>
    <w:rsid w:val="00737E2B"/>
    <w:rsid w:val="00740052"/>
    <w:rsid w:val="007400E8"/>
    <w:rsid w:val="00740238"/>
    <w:rsid w:val="00740494"/>
    <w:rsid w:val="00740807"/>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30F"/>
    <w:rsid w:val="00750D6F"/>
    <w:rsid w:val="00750F1A"/>
    <w:rsid w:val="00751099"/>
    <w:rsid w:val="00751237"/>
    <w:rsid w:val="00751251"/>
    <w:rsid w:val="00752248"/>
    <w:rsid w:val="007523B1"/>
    <w:rsid w:val="00752A67"/>
    <w:rsid w:val="00752E1F"/>
    <w:rsid w:val="0075343A"/>
    <w:rsid w:val="00753688"/>
    <w:rsid w:val="00753E3E"/>
    <w:rsid w:val="00753E6C"/>
    <w:rsid w:val="007540D2"/>
    <w:rsid w:val="00754ECB"/>
    <w:rsid w:val="00755188"/>
    <w:rsid w:val="007552CD"/>
    <w:rsid w:val="007553E5"/>
    <w:rsid w:val="007566BA"/>
    <w:rsid w:val="0075685E"/>
    <w:rsid w:val="00756B7E"/>
    <w:rsid w:val="00756CF1"/>
    <w:rsid w:val="00756F19"/>
    <w:rsid w:val="007571CA"/>
    <w:rsid w:val="00757542"/>
    <w:rsid w:val="007575DF"/>
    <w:rsid w:val="0075778E"/>
    <w:rsid w:val="00757974"/>
    <w:rsid w:val="00757F77"/>
    <w:rsid w:val="007602FC"/>
    <w:rsid w:val="007603D4"/>
    <w:rsid w:val="007615FB"/>
    <w:rsid w:val="00761A77"/>
    <w:rsid w:val="00762106"/>
    <w:rsid w:val="007626AB"/>
    <w:rsid w:val="00762EBE"/>
    <w:rsid w:val="007631BF"/>
    <w:rsid w:val="007631D9"/>
    <w:rsid w:val="007636B4"/>
    <w:rsid w:val="007637A7"/>
    <w:rsid w:val="00763C13"/>
    <w:rsid w:val="007642A9"/>
    <w:rsid w:val="00764D24"/>
    <w:rsid w:val="0076517B"/>
    <w:rsid w:val="007660CB"/>
    <w:rsid w:val="00766985"/>
    <w:rsid w:val="00766C69"/>
    <w:rsid w:val="00766D0D"/>
    <w:rsid w:val="00766F36"/>
    <w:rsid w:val="00767735"/>
    <w:rsid w:val="00767A22"/>
    <w:rsid w:val="00767B3E"/>
    <w:rsid w:val="00770379"/>
    <w:rsid w:val="00770433"/>
    <w:rsid w:val="007707A0"/>
    <w:rsid w:val="00770A6A"/>
    <w:rsid w:val="00770E25"/>
    <w:rsid w:val="00770EAC"/>
    <w:rsid w:val="00771077"/>
    <w:rsid w:val="00771858"/>
    <w:rsid w:val="00771DB7"/>
    <w:rsid w:val="0077290B"/>
    <w:rsid w:val="00772EB1"/>
    <w:rsid w:val="007731FC"/>
    <w:rsid w:val="0077398E"/>
    <w:rsid w:val="00773AE3"/>
    <w:rsid w:val="00773CFD"/>
    <w:rsid w:val="00773E39"/>
    <w:rsid w:val="00773E88"/>
    <w:rsid w:val="007747E8"/>
    <w:rsid w:val="00774904"/>
    <w:rsid w:val="00774E92"/>
    <w:rsid w:val="0077546D"/>
    <w:rsid w:val="007754BB"/>
    <w:rsid w:val="00775764"/>
    <w:rsid w:val="00775786"/>
    <w:rsid w:val="00775A50"/>
    <w:rsid w:val="00775EAC"/>
    <w:rsid w:val="00775F47"/>
    <w:rsid w:val="007762FF"/>
    <w:rsid w:val="00776418"/>
    <w:rsid w:val="0077675A"/>
    <w:rsid w:val="007778AF"/>
    <w:rsid w:val="00777972"/>
    <w:rsid w:val="00777ADC"/>
    <w:rsid w:val="00777BCE"/>
    <w:rsid w:val="00777DC5"/>
    <w:rsid w:val="00777EF8"/>
    <w:rsid w:val="00777F9D"/>
    <w:rsid w:val="00780B64"/>
    <w:rsid w:val="00780BA2"/>
    <w:rsid w:val="00780C0E"/>
    <w:rsid w:val="007811A7"/>
    <w:rsid w:val="007817E0"/>
    <w:rsid w:val="00781905"/>
    <w:rsid w:val="00781CF8"/>
    <w:rsid w:val="00782100"/>
    <w:rsid w:val="00782558"/>
    <w:rsid w:val="007826FA"/>
    <w:rsid w:val="00782C2E"/>
    <w:rsid w:val="00782CD2"/>
    <w:rsid w:val="00782CEB"/>
    <w:rsid w:val="00784081"/>
    <w:rsid w:val="00784246"/>
    <w:rsid w:val="0078469F"/>
    <w:rsid w:val="00784B31"/>
    <w:rsid w:val="0078534B"/>
    <w:rsid w:val="00785735"/>
    <w:rsid w:val="00786260"/>
    <w:rsid w:val="0078687F"/>
    <w:rsid w:val="00786F16"/>
    <w:rsid w:val="00787662"/>
    <w:rsid w:val="007909DA"/>
    <w:rsid w:val="00790A00"/>
    <w:rsid w:val="00790CA5"/>
    <w:rsid w:val="00790CE5"/>
    <w:rsid w:val="00791C00"/>
    <w:rsid w:val="00791E3B"/>
    <w:rsid w:val="007925D7"/>
    <w:rsid w:val="0079262C"/>
    <w:rsid w:val="00792819"/>
    <w:rsid w:val="00792979"/>
    <w:rsid w:val="007930FE"/>
    <w:rsid w:val="00793619"/>
    <w:rsid w:val="00793670"/>
    <w:rsid w:val="0079430E"/>
    <w:rsid w:val="007943FF"/>
    <w:rsid w:val="00794540"/>
    <w:rsid w:val="00794702"/>
    <w:rsid w:val="00794939"/>
    <w:rsid w:val="00795322"/>
    <w:rsid w:val="007955AD"/>
    <w:rsid w:val="00795DB8"/>
    <w:rsid w:val="00796094"/>
    <w:rsid w:val="00797B84"/>
    <w:rsid w:val="00797B98"/>
    <w:rsid w:val="007A02B4"/>
    <w:rsid w:val="007A059E"/>
    <w:rsid w:val="007A09B0"/>
    <w:rsid w:val="007A15A9"/>
    <w:rsid w:val="007A18D5"/>
    <w:rsid w:val="007A1EDB"/>
    <w:rsid w:val="007A2245"/>
    <w:rsid w:val="007A227B"/>
    <w:rsid w:val="007A26F9"/>
    <w:rsid w:val="007A2733"/>
    <w:rsid w:val="007A2AB1"/>
    <w:rsid w:val="007A2F02"/>
    <w:rsid w:val="007A30B1"/>
    <w:rsid w:val="007A356D"/>
    <w:rsid w:val="007A3822"/>
    <w:rsid w:val="007A39BA"/>
    <w:rsid w:val="007A3B0A"/>
    <w:rsid w:val="007A453B"/>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4B7"/>
    <w:rsid w:val="007B0B8B"/>
    <w:rsid w:val="007B0DF3"/>
    <w:rsid w:val="007B141A"/>
    <w:rsid w:val="007B156B"/>
    <w:rsid w:val="007B168B"/>
    <w:rsid w:val="007B1AEE"/>
    <w:rsid w:val="007B1DCE"/>
    <w:rsid w:val="007B1E73"/>
    <w:rsid w:val="007B1EBC"/>
    <w:rsid w:val="007B2194"/>
    <w:rsid w:val="007B21F2"/>
    <w:rsid w:val="007B243C"/>
    <w:rsid w:val="007B261B"/>
    <w:rsid w:val="007B2B6A"/>
    <w:rsid w:val="007B2C17"/>
    <w:rsid w:val="007B2F2C"/>
    <w:rsid w:val="007B314D"/>
    <w:rsid w:val="007B33F9"/>
    <w:rsid w:val="007B341A"/>
    <w:rsid w:val="007B3733"/>
    <w:rsid w:val="007B3885"/>
    <w:rsid w:val="007B3CAD"/>
    <w:rsid w:val="007B4767"/>
    <w:rsid w:val="007B4AB8"/>
    <w:rsid w:val="007B4C03"/>
    <w:rsid w:val="007B564E"/>
    <w:rsid w:val="007B57FB"/>
    <w:rsid w:val="007B5AF9"/>
    <w:rsid w:val="007B5C61"/>
    <w:rsid w:val="007B6A1B"/>
    <w:rsid w:val="007B6A47"/>
    <w:rsid w:val="007B6AD8"/>
    <w:rsid w:val="007B6D04"/>
    <w:rsid w:val="007B7F32"/>
    <w:rsid w:val="007C09D4"/>
    <w:rsid w:val="007C0CC6"/>
    <w:rsid w:val="007C13B7"/>
    <w:rsid w:val="007C13E3"/>
    <w:rsid w:val="007C1493"/>
    <w:rsid w:val="007C169B"/>
    <w:rsid w:val="007C18F7"/>
    <w:rsid w:val="007C1CBF"/>
    <w:rsid w:val="007C1FBE"/>
    <w:rsid w:val="007C2056"/>
    <w:rsid w:val="007C250D"/>
    <w:rsid w:val="007C2931"/>
    <w:rsid w:val="007C2BC5"/>
    <w:rsid w:val="007C2C4B"/>
    <w:rsid w:val="007C37B6"/>
    <w:rsid w:val="007C46D7"/>
    <w:rsid w:val="007C4AA6"/>
    <w:rsid w:val="007C500D"/>
    <w:rsid w:val="007C50E8"/>
    <w:rsid w:val="007C5F9D"/>
    <w:rsid w:val="007C6321"/>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1EE8"/>
    <w:rsid w:val="007D2170"/>
    <w:rsid w:val="007D24CB"/>
    <w:rsid w:val="007D2616"/>
    <w:rsid w:val="007D2BC3"/>
    <w:rsid w:val="007D3437"/>
    <w:rsid w:val="007D382E"/>
    <w:rsid w:val="007D38BB"/>
    <w:rsid w:val="007D3CE4"/>
    <w:rsid w:val="007D44BA"/>
    <w:rsid w:val="007D46F7"/>
    <w:rsid w:val="007D4FF9"/>
    <w:rsid w:val="007D506C"/>
    <w:rsid w:val="007D5250"/>
    <w:rsid w:val="007D5844"/>
    <w:rsid w:val="007D5937"/>
    <w:rsid w:val="007D59C9"/>
    <w:rsid w:val="007D5E62"/>
    <w:rsid w:val="007D5FCF"/>
    <w:rsid w:val="007D6468"/>
    <w:rsid w:val="007D6583"/>
    <w:rsid w:val="007D66DD"/>
    <w:rsid w:val="007D6867"/>
    <w:rsid w:val="007D6AE0"/>
    <w:rsid w:val="007D6C89"/>
    <w:rsid w:val="007D6D1F"/>
    <w:rsid w:val="007D6E4E"/>
    <w:rsid w:val="007D7272"/>
    <w:rsid w:val="007D7B8B"/>
    <w:rsid w:val="007D7BEF"/>
    <w:rsid w:val="007D7E2B"/>
    <w:rsid w:val="007E02A5"/>
    <w:rsid w:val="007E050D"/>
    <w:rsid w:val="007E09B0"/>
    <w:rsid w:val="007E1641"/>
    <w:rsid w:val="007E21A3"/>
    <w:rsid w:val="007E24D5"/>
    <w:rsid w:val="007E2A68"/>
    <w:rsid w:val="007E2DEB"/>
    <w:rsid w:val="007E30BA"/>
    <w:rsid w:val="007E341D"/>
    <w:rsid w:val="007E348A"/>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1CB7"/>
    <w:rsid w:val="007F21F8"/>
    <w:rsid w:val="007F2748"/>
    <w:rsid w:val="007F28C5"/>
    <w:rsid w:val="007F2E0E"/>
    <w:rsid w:val="007F380E"/>
    <w:rsid w:val="007F3C35"/>
    <w:rsid w:val="007F414D"/>
    <w:rsid w:val="007F46C0"/>
    <w:rsid w:val="007F4D6F"/>
    <w:rsid w:val="007F4DA5"/>
    <w:rsid w:val="007F502F"/>
    <w:rsid w:val="007F53AA"/>
    <w:rsid w:val="007F75A8"/>
    <w:rsid w:val="00801018"/>
    <w:rsid w:val="008011A7"/>
    <w:rsid w:val="008014D3"/>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14A"/>
    <w:rsid w:val="008068F8"/>
    <w:rsid w:val="00806C71"/>
    <w:rsid w:val="00806D9B"/>
    <w:rsid w:val="0080775D"/>
    <w:rsid w:val="008079A9"/>
    <w:rsid w:val="00807DA0"/>
    <w:rsid w:val="00810766"/>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6FC0"/>
    <w:rsid w:val="008170E4"/>
    <w:rsid w:val="008170FC"/>
    <w:rsid w:val="00817109"/>
    <w:rsid w:val="008175CE"/>
    <w:rsid w:val="0081786A"/>
    <w:rsid w:val="008178E3"/>
    <w:rsid w:val="00817CC5"/>
    <w:rsid w:val="00817F88"/>
    <w:rsid w:val="00820426"/>
    <w:rsid w:val="00820488"/>
    <w:rsid w:val="00820752"/>
    <w:rsid w:val="00820B21"/>
    <w:rsid w:val="00820B9B"/>
    <w:rsid w:val="00820D1B"/>
    <w:rsid w:val="00821F53"/>
    <w:rsid w:val="00822643"/>
    <w:rsid w:val="0082293F"/>
    <w:rsid w:val="00822E25"/>
    <w:rsid w:val="008236E8"/>
    <w:rsid w:val="008236F3"/>
    <w:rsid w:val="00823A29"/>
    <w:rsid w:val="00824389"/>
    <w:rsid w:val="00824392"/>
    <w:rsid w:val="008245DA"/>
    <w:rsid w:val="008246EA"/>
    <w:rsid w:val="008256D6"/>
    <w:rsid w:val="0082576A"/>
    <w:rsid w:val="00826BFD"/>
    <w:rsid w:val="00827092"/>
    <w:rsid w:val="0082710A"/>
    <w:rsid w:val="00827366"/>
    <w:rsid w:val="0082775B"/>
    <w:rsid w:val="00827A68"/>
    <w:rsid w:val="008304A5"/>
    <w:rsid w:val="008306AF"/>
    <w:rsid w:val="00830EC9"/>
    <w:rsid w:val="008312E0"/>
    <w:rsid w:val="00831D36"/>
    <w:rsid w:val="00831DA4"/>
    <w:rsid w:val="00831EB3"/>
    <w:rsid w:val="00831FA8"/>
    <w:rsid w:val="00831FBF"/>
    <w:rsid w:val="00831FC4"/>
    <w:rsid w:val="008320A5"/>
    <w:rsid w:val="00832240"/>
    <w:rsid w:val="00832810"/>
    <w:rsid w:val="00832E2C"/>
    <w:rsid w:val="00833070"/>
    <w:rsid w:val="008331B6"/>
    <w:rsid w:val="008336B7"/>
    <w:rsid w:val="008337D6"/>
    <w:rsid w:val="008345ED"/>
    <w:rsid w:val="00834A0B"/>
    <w:rsid w:val="00835248"/>
    <w:rsid w:val="00835927"/>
    <w:rsid w:val="00835AB4"/>
    <w:rsid w:val="00835DF1"/>
    <w:rsid w:val="00836475"/>
    <w:rsid w:val="008367EE"/>
    <w:rsid w:val="0083699C"/>
    <w:rsid w:val="00836B16"/>
    <w:rsid w:val="00836DD2"/>
    <w:rsid w:val="00836EA5"/>
    <w:rsid w:val="00837418"/>
    <w:rsid w:val="00837CE4"/>
    <w:rsid w:val="00837D19"/>
    <w:rsid w:val="00840312"/>
    <w:rsid w:val="008403E9"/>
    <w:rsid w:val="008404D4"/>
    <w:rsid w:val="0084074D"/>
    <w:rsid w:val="00840835"/>
    <w:rsid w:val="00840B86"/>
    <w:rsid w:val="00840ECD"/>
    <w:rsid w:val="00840FBE"/>
    <w:rsid w:val="00841E4A"/>
    <w:rsid w:val="00842163"/>
    <w:rsid w:val="008422EC"/>
    <w:rsid w:val="00842C7F"/>
    <w:rsid w:val="00843069"/>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0AD7"/>
    <w:rsid w:val="00851C51"/>
    <w:rsid w:val="008526EF"/>
    <w:rsid w:val="00852F55"/>
    <w:rsid w:val="0085347F"/>
    <w:rsid w:val="00853608"/>
    <w:rsid w:val="00853726"/>
    <w:rsid w:val="00853AB4"/>
    <w:rsid w:val="008542F2"/>
    <w:rsid w:val="00854AA7"/>
    <w:rsid w:val="008556EF"/>
    <w:rsid w:val="00855743"/>
    <w:rsid w:val="00855B1B"/>
    <w:rsid w:val="00855EEA"/>
    <w:rsid w:val="00855F9F"/>
    <w:rsid w:val="00855FA9"/>
    <w:rsid w:val="00856033"/>
    <w:rsid w:val="008564C8"/>
    <w:rsid w:val="00856541"/>
    <w:rsid w:val="008566FF"/>
    <w:rsid w:val="0085683B"/>
    <w:rsid w:val="00857082"/>
    <w:rsid w:val="008570AA"/>
    <w:rsid w:val="00857699"/>
    <w:rsid w:val="008577A8"/>
    <w:rsid w:val="00857B3A"/>
    <w:rsid w:val="008602B6"/>
    <w:rsid w:val="008603DA"/>
    <w:rsid w:val="0086079C"/>
    <w:rsid w:val="008608BC"/>
    <w:rsid w:val="00861605"/>
    <w:rsid w:val="00861EF3"/>
    <w:rsid w:val="008621E6"/>
    <w:rsid w:val="008625E1"/>
    <w:rsid w:val="00862F05"/>
    <w:rsid w:val="00863007"/>
    <w:rsid w:val="00863151"/>
    <w:rsid w:val="008632C9"/>
    <w:rsid w:val="008635A5"/>
    <w:rsid w:val="008637C2"/>
    <w:rsid w:val="00863A49"/>
    <w:rsid w:val="00864429"/>
    <w:rsid w:val="008644CB"/>
    <w:rsid w:val="008648F0"/>
    <w:rsid w:val="00864A03"/>
    <w:rsid w:val="00864BAF"/>
    <w:rsid w:val="00865064"/>
    <w:rsid w:val="008652BA"/>
    <w:rsid w:val="008652F0"/>
    <w:rsid w:val="00865318"/>
    <w:rsid w:val="00865519"/>
    <w:rsid w:val="00865C3C"/>
    <w:rsid w:val="00865C74"/>
    <w:rsid w:val="00866181"/>
    <w:rsid w:val="008661A4"/>
    <w:rsid w:val="008668EA"/>
    <w:rsid w:val="008669AB"/>
    <w:rsid w:val="00866DBF"/>
    <w:rsid w:val="008677B6"/>
    <w:rsid w:val="00867A8D"/>
    <w:rsid w:val="00867AD4"/>
    <w:rsid w:val="00867BA9"/>
    <w:rsid w:val="00867C07"/>
    <w:rsid w:val="00867D3D"/>
    <w:rsid w:val="00870190"/>
    <w:rsid w:val="00870D50"/>
    <w:rsid w:val="00870DC0"/>
    <w:rsid w:val="008711A1"/>
    <w:rsid w:val="00871372"/>
    <w:rsid w:val="0087141E"/>
    <w:rsid w:val="008716B7"/>
    <w:rsid w:val="0087187C"/>
    <w:rsid w:val="008718F3"/>
    <w:rsid w:val="00871A0A"/>
    <w:rsid w:val="00872A08"/>
    <w:rsid w:val="0087324A"/>
    <w:rsid w:val="008734BD"/>
    <w:rsid w:val="008741A6"/>
    <w:rsid w:val="00874368"/>
    <w:rsid w:val="008744AE"/>
    <w:rsid w:val="0087593E"/>
    <w:rsid w:val="008765F6"/>
    <w:rsid w:val="008766F9"/>
    <w:rsid w:val="00876B6F"/>
    <w:rsid w:val="00876E10"/>
    <w:rsid w:val="00876E5C"/>
    <w:rsid w:val="0087763E"/>
    <w:rsid w:val="00877DA5"/>
    <w:rsid w:val="00877F14"/>
    <w:rsid w:val="0088062A"/>
    <w:rsid w:val="00880852"/>
    <w:rsid w:val="00881598"/>
    <w:rsid w:val="00881F95"/>
    <w:rsid w:val="00882F26"/>
    <w:rsid w:val="008831C0"/>
    <w:rsid w:val="0088335C"/>
    <w:rsid w:val="008834CE"/>
    <w:rsid w:val="00883602"/>
    <w:rsid w:val="008838AA"/>
    <w:rsid w:val="00883C2F"/>
    <w:rsid w:val="00883C9C"/>
    <w:rsid w:val="008842F0"/>
    <w:rsid w:val="00884443"/>
    <w:rsid w:val="008851BF"/>
    <w:rsid w:val="0088574B"/>
    <w:rsid w:val="0088594E"/>
    <w:rsid w:val="00885A60"/>
    <w:rsid w:val="0088649D"/>
    <w:rsid w:val="0088649F"/>
    <w:rsid w:val="00886768"/>
    <w:rsid w:val="00886E26"/>
    <w:rsid w:val="008875A6"/>
    <w:rsid w:val="008876FD"/>
    <w:rsid w:val="00887A19"/>
    <w:rsid w:val="00890136"/>
    <w:rsid w:val="00890917"/>
    <w:rsid w:val="0089181D"/>
    <w:rsid w:val="008918AE"/>
    <w:rsid w:val="0089193E"/>
    <w:rsid w:val="00891CF9"/>
    <w:rsid w:val="008926B9"/>
    <w:rsid w:val="0089272F"/>
    <w:rsid w:val="00892774"/>
    <w:rsid w:val="008929EC"/>
    <w:rsid w:val="00892AFC"/>
    <w:rsid w:val="0089336B"/>
    <w:rsid w:val="00893451"/>
    <w:rsid w:val="00893F82"/>
    <w:rsid w:val="00894180"/>
    <w:rsid w:val="008950DB"/>
    <w:rsid w:val="00895B09"/>
    <w:rsid w:val="00895C31"/>
    <w:rsid w:val="00895D8A"/>
    <w:rsid w:val="00895E48"/>
    <w:rsid w:val="00896CB2"/>
    <w:rsid w:val="00897492"/>
    <w:rsid w:val="008978A4"/>
    <w:rsid w:val="008A02B6"/>
    <w:rsid w:val="008A040A"/>
    <w:rsid w:val="008A06A4"/>
    <w:rsid w:val="008A0B47"/>
    <w:rsid w:val="008A1390"/>
    <w:rsid w:val="008A1FD4"/>
    <w:rsid w:val="008A2642"/>
    <w:rsid w:val="008A2762"/>
    <w:rsid w:val="008A29B1"/>
    <w:rsid w:val="008A29CE"/>
    <w:rsid w:val="008A2C94"/>
    <w:rsid w:val="008A3331"/>
    <w:rsid w:val="008A353E"/>
    <w:rsid w:val="008A3B8A"/>
    <w:rsid w:val="008A3E74"/>
    <w:rsid w:val="008A3FF9"/>
    <w:rsid w:val="008A4135"/>
    <w:rsid w:val="008A4488"/>
    <w:rsid w:val="008A4873"/>
    <w:rsid w:val="008A5B0A"/>
    <w:rsid w:val="008A5CCE"/>
    <w:rsid w:val="008A622A"/>
    <w:rsid w:val="008A6446"/>
    <w:rsid w:val="008A78C5"/>
    <w:rsid w:val="008B0019"/>
    <w:rsid w:val="008B00B8"/>
    <w:rsid w:val="008B0908"/>
    <w:rsid w:val="008B11CC"/>
    <w:rsid w:val="008B1339"/>
    <w:rsid w:val="008B1DD6"/>
    <w:rsid w:val="008B225B"/>
    <w:rsid w:val="008B239D"/>
    <w:rsid w:val="008B2966"/>
    <w:rsid w:val="008B2B0A"/>
    <w:rsid w:val="008B33A1"/>
    <w:rsid w:val="008B34DD"/>
    <w:rsid w:val="008B39BD"/>
    <w:rsid w:val="008B3BF4"/>
    <w:rsid w:val="008B3C21"/>
    <w:rsid w:val="008B5001"/>
    <w:rsid w:val="008B63C9"/>
    <w:rsid w:val="008B6925"/>
    <w:rsid w:val="008B700A"/>
    <w:rsid w:val="008B71B5"/>
    <w:rsid w:val="008B72D8"/>
    <w:rsid w:val="008B7526"/>
    <w:rsid w:val="008C01A1"/>
    <w:rsid w:val="008C0E5F"/>
    <w:rsid w:val="008C1343"/>
    <w:rsid w:val="008C201B"/>
    <w:rsid w:val="008C23C5"/>
    <w:rsid w:val="008C2DDE"/>
    <w:rsid w:val="008C35C0"/>
    <w:rsid w:val="008C3786"/>
    <w:rsid w:val="008C3913"/>
    <w:rsid w:val="008C3ECF"/>
    <w:rsid w:val="008C3FBC"/>
    <w:rsid w:val="008C3FD5"/>
    <w:rsid w:val="008C3FDA"/>
    <w:rsid w:val="008C41C7"/>
    <w:rsid w:val="008C45F4"/>
    <w:rsid w:val="008C45F6"/>
    <w:rsid w:val="008C473A"/>
    <w:rsid w:val="008C473E"/>
    <w:rsid w:val="008C4836"/>
    <w:rsid w:val="008C48E7"/>
    <w:rsid w:val="008C5DDA"/>
    <w:rsid w:val="008C5E44"/>
    <w:rsid w:val="008C5ECF"/>
    <w:rsid w:val="008C6296"/>
    <w:rsid w:val="008C737C"/>
    <w:rsid w:val="008C7D57"/>
    <w:rsid w:val="008D112A"/>
    <w:rsid w:val="008D12C0"/>
    <w:rsid w:val="008D1526"/>
    <w:rsid w:val="008D15E0"/>
    <w:rsid w:val="008D1C9F"/>
    <w:rsid w:val="008D2354"/>
    <w:rsid w:val="008D2375"/>
    <w:rsid w:val="008D2AF8"/>
    <w:rsid w:val="008D2B26"/>
    <w:rsid w:val="008D2E0A"/>
    <w:rsid w:val="008D326D"/>
    <w:rsid w:val="008D420E"/>
    <w:rsid w:val="008D48AF"/>
    <w:rsid w:val="008D4B3D"/>
    <w:rsid w:val="008D4CA9"/>
    <w:rsid w:val="008D535D"/>
    <w:rsid w:val="008D564E"/>
    <w:rsid w:val="008D589C"/>
    <w:rsid w:val="008D5C72"/>
    <w:rsid w:val="008D5E09"/>
    <w:rsid w:val="008D6050"/>
    <w:rsid w:val="008D669B"/>
    <w:rsid w:val="008D68C3"/>
    <w:rsid w:val="008D69C1"/>
    <w:rsid w:val="008D7678"/>
    <w:rsid w:val="008D773B"/>
    <w:rsid w:val="008D7748"/>
    <w:rsid w:val="008D7D66"/>
    <w:rsid w:val="008D7EDA"/>
    <w:rsid w:val="008D7FA9"/>
    <w:rsid w:val="008E0597"/>
    <w:rsid w:val="008E06FC"/>
    <w:rsid w:val="008E07ED"/>
    <w:rsid w:val="008E0942"/>
    <w:rsid w:val="008E1A1B"/>
    <w:rsid w:val="008E1A8A"/>
    <w:rsid w:val="008E1B4E"/>
    <w:rsid w:val="008E1CFD"/>
    <w:rsid w:val="008E1DC2"/>
    <w:rsid w:val="008E26FC"/>
    <w:rsid w:val="008E2969"/>
    <w:rsid w:val="008E2D60"/>
    <w:rsid w:val="008E3662"/>
    <w:rsid w:val="008E3D18"/>
    <w:rsid w:val="008E4388"/>
    <w:rsid w:val="008E43D6"/>
    <w:rsid w:val="008E4E7F"/>
    <w:rsid w:val="008E4FBA"/>
    <w:rsid w:val="008E5500"/>
    <w:rsid w:val="008E5682"/>
    <w:rsid w:val="008E5A39"/>
    <w:rsid w:val="008E60EA"/>
    <w:rsid w:val="008E628A"/>
    <w:rsid w:val="008E6A28"/>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2"/>
    <w:rsid w:val="008F5EEB"/>
    <w:rsid w:val="008F6701"/>
    <w:rsid w:val="008F6A7E"/>
    <w:rsid w:val="008F6D10"/>
    <w:rsid w:val="008F6E71"/>
    <w:rsid w:val="008F73C7"/>
    <w:rsid w:val="00900DA1"/>
    <w:rsid w:val="00900F9F"/>
    <w:rsid w:val="00901261"/>
    <w:rsid w:val="009012A7"/>
    <w:rsid w:val="00901F18"/>
    <w:rsid w:val="009020DA"/>
    <w:rsid w:val="009022B6"/>
    <w:rsid w:val="00902410"/>
    <w:rsid w:val="009027DB"/>
    <w:rsid w:val="00902A0B"/>
    <w:rsid w:val="00902C31"/>
    <w:rsid w:val="00902CD7"/>
    <w:rsid w:val="009030D7"/>
    <w:rsid w:val="00903B60"/>
    <w:rsid w:val="00904DF5"/>
    <w:rsid w:val="009054F7"/>
    <w:rsid w:val="00905581"/>
    <w:rsid w:val="00905693"/>
    <w:rsid w:val="00905B09"/>
    <w:rsid w:val="00905B13"/>
    <w:rsid w:val="00905B9C"/>
    <w:rsid w:val="00906A95"/>
    <w:rsid w:val="00906DC5"/>
    <w:rsid w:val="0090705B"/>
    <w:rsid w:val="009074AD"/>
    <w:rsid w:val="00907F6B"/>
    <w:rsid w:val="00910093"/>
    <w:rsid w:val="00910BF0"/>
    <w:rsid w:val="00910EFB"/>
    <w:rsid w:val="00910FAF"/>
    <w:rsid w:val="00911033"/>
    <w:rsid w:val="00911129"/>
    <w:rsid w:val="00911151"/>
    <w:rsid w:val="00911858"/>
    <w:rsid w:val="00911D17"/>
    <w:rsid w:val="00911E3E"/>
    <w:rsid w:val="00912058"/>
    <w:rsid w:val="009123D8"/>
    <w:rsid w:val="00912424"/>
    <w:rsid w:val="009124A6"/>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A4C"/>
    <w:rsid w:val="00917A67"/>
    <w:rsid w:val="00920678"/>
    <w:rsid w:val="00920947"/>
    <w:rsid w:val="0092123F"/>
    <w:rsid w:val="00922191"/>
    <w:rsid w:val="0092226E"/>
    <w:rsid w:val="009224D0"/>
    <w:rsid w:val="00922BAC"/>
    <w:rsid w:val="00923009"/>
    <w:rsid w:val="0092316E"/>
    <w:rsid w:val="0092349F"/>
    <w:rsid w:val="00923640"/>
    <w:rsid w:val="00923900"/>
    <w:rsid w:val="00923E4E"/>
    <w:rsid w:val="00923E89"/>
    <w:rsid w:val="0092438D"/>
    <w:rsid w:val="009246E5"/>
    <w:rsid w:val="00924A3A"/>
    <w:rsid w:val="00924B81"/>
    <w:rsid w:val="00926554"/>
    <w:rsid w:val="00926C88"/>
    <w:rsid w:val="00926DDC"/>
    <w:rsid w:val="009270B0"/>
    <w:rsid w:val="00927525"/>
    <w:rsid w:val="00927577"/>
    <w:rsid w:val="00927999"/>
    <w:rsid w:val="00927AFB"/>
    <w:rsid w:val="00927BD5"/>
    <w:rsid w:val="00931194"/>
    <w:rsid w:val="0093124D"/>
    <w:rsid w:val="009314C0"/>
    <w:rsid w:val="009314FE"/>
    <w:rsid w:val="00931770"/>
    <w:rsid w:val="009317DB"/>
    <w:rsid w:val="0093204F"/>
    <w:rsid w:val="00932181"/>
    <w:rsid w:val="009325B0"/>
    <w:rsid w:val="00932EC1"/>
    <w:rsid w:val="009332D9"/>
    <w:rsid w:val="00933EEF"/>
    <w:rsid w:val="00933F8F"/>
    <w:rsid w:val="009340C0"/>
    <w:rsid w:val="00934200"/>
    <w:rsid w:val="0093427C"/>
    <w:rsid w:val="0093432F"/>
    <w:rsid w:val="00934690"/>
    <w:rsid w:val="009348FC"/>
    <w:rsid w:val="0093517B"/>
    <w:rsid w:val="00935943"/>
    <w:rsid w:val="00936631"/>
    <w:rsid w:val="00936BBC"/>
    <w:rsid w:val="00936C1A"/>
    <w:rsid w:val="00936EED"/>
    <w:rsid w:val="00937DB0"/>
    <w:rsid w:val="00937F6C"/>
    <w:rsid w:val="0094062A"/>
    <w:rsid w:val="0094077F"/>
    <w:rsid w:val="00940972"/>
    <w:rsid w:val="00940CDA"/>
    <w:rsid w:val="00940D58"/>
    <w:rsid w:val="009410B1"/>
    <w:rsid w:val="00941567"/>
    <w:rsid w:val="009418EA"/>
    <w:rsid w:val="0094215F"/>
    <w:rsid w:val="0094237F"/>
    <w:rsid w:val="00942844"/>
    <w:rsid w:val="00943122"/>
    <w:rsid w:val="0094327C"/>
    <w:rsid w:val="0094362D"/>
    <w:rsid w:val="00943778"/>
    <w:rsid w:val="009437EF"/>
    <w:rsid w:val="0094395E"/>
    <w:rsid w:val="00943A1C"/>
    <w:rsid w:val="00943BBB"/>
    <w:rsid w:val="009441B1"/>
    <w:rsid w:val="0094430C"/>
    <w:rsid w:val="00944D4B"/>
    <w:rsid w:val="00944F4A"/>
    <w:rsid w:val="00944FCF"/>
    <w:rsid w:val="009455A8"/>
    <w:rsid w:val="00945F01"/>
    <w:rsid w:val="00946543"/>
    <w:rsid w:val="00946719"/>
    <w:rsid w:val="00946A34"/>
    <w:rsid w:val="00947988"/>
    <w:rsid w:val="00947BF3"/>
    <w:rsid w:val="00947C72"/>
    <w:rsid w:val="00947CF2"/>
    <w:rsid w:val="00947DD7"/>
    <w:rsid w:val="00947EE6"/>
    <w:rsid w:val="009507C2"/>
    <w:rsid w:val="00950BCA"/>
    <w:rsid w:val="00950F35"/>
    <w:rsid w:val="00951F9E"/>
    <w:rsid w:val="00952203"/>
    <w:rsid w:val="00952DFE"/>
    <w:rsid w:val="009537A0"/>
    <w:rsid w:val="00953838"/>
    <w:rsid w:val="009539AE"/>
    <w:rsid w:val="00953A6E"/>
    <w:rsid w:val="009548C2"/>
    <w:rsid w:val="009548CA"/>
    <w:rsid w:val="00955A8D"/>
    <w:rsid w:val="00955F29"/>
    <w:rsid w:val="00955FE5"/>
    <w:rsid w:val="009561D3"/>
    <w:rsid w:val="009579DF"/>
    <w:rsid w:val="00957D35"/>
    <w:rsid w:val="00960B9B"/>
    <w:rsid w:val="00960DC7"/>
    <w:rsid w:val="009613A2"/>
    <w:rsid w:val="00961693"/>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4F6B"/>
    <w:rsid w:val="009650C3"/>
    <w:rsid w:val="009655D7"/>
    <w:rsid w:val="00965D0D"/>
    <w:rsid w:val="00965E02"/>
    <w:rsid w:val="00965F0B"/>
    <w:rsid w:val="00966451"/>
    <w:rsid w:val="009664D0"/>
    <w:rsid w:val="00966A73"/>
    <w:rsid w:val="00967345"/>
    <w:rsid w:val="0096752B"/>
    <w:rsid w:val="00967B92"/>
    <w:rsid w:val="00967D92"/>
    <w:rsid w:val="00970496"/>
    <w:rsid w:val="00970897"/>
    <w:rsid w:val="00970E84"/>
    <w:rsid w:val="00970EA0"/>
    <w:rsid w:val="00970FB8"/>
    <w:rsid w:val="009717ED"/>
    <w:rsid w:val="00971B75"/>
    <w:rsid w:val="00972312"/>
    <w:rsid w:val="009726F5"/>
    <w:rsid w:val="0097283E"/>
    <w:rsid w:val="00972F05"/>
    <w:rsid w:val="009739DD"/>
    <w:rsid w:val="009739F6"/>
    <w:rsid w:val="00973BFF"/>
    <w:rsid w:val="00973D02"/>
    <w:rsid w:val="009742C6"/>
    <w:rsid w:val="00974465"/>
    <w:rsid w:val="009749E3"/>
    <w:rsid w:val="00975616"/>
    <w:rsid w:val="0097580B"/>
    <w:rsid w:val="00975EB9"/>
    <w:rsid w:val="00976AA5"/>
    <w:rsid w:val="009776B8"/>
    <w:rsid w:val="00977935"/>
    <w:rsid w:val="00977EBC"/>
    <w:rsid w:val="009805B5"/>
    <w:rsid w:val="00980E78"/>
    <w:rsid w:val="009813F7"/>
    <w:rsid w:val="00981DD0"/>
    <w:rsid w:val="00981E9E"/>
    <w:rsid w:val="009823F1"/>
    <w:rsid w:val="009827C2"/>
    <w:rsid w:val="00982EE5"/>
    <w:rsid w:val="0098313A"/>
    <w:rsid w:val="00983286"/>
    <w:rsid w:val="0098399C"/>
    <w:rsid w:val="009840D9"/>
    <w:rsid w:val="0098434B"/>
    <w:rsid w:val="00984591"/>
    <w:rsid w:val="00984657"/>
    <w:rsid w:val="00984BC2"/>
    <w:rsid w:val="00984CFE"/>
    <w:rsid w:val="0098506B"/>
    <w:rsid w:val="00985B04"/>
    <w:rsid w:val="00985DC3"/>
    <w:rsid w:val="00985E27"/>
    <w:rsid w:val="009861A9"/>
    <w:rsid w:val="0098667C"/>
    <w:rsid w:val="00986820"/>
    <w:rsid w:val="00986F93"/>
    <w:rsid w:val="00987ACA"/>
    <w:rsid w:val="00987B0D"/>
    <w:rsid w:val="009903A7"/>
    <w:rsid w:val="00990AF2"/>
    <w:rsid w:val="00990BC0"/>
    <w:rsid w:val="00990E33"/>
    <w:rsid w:val="00990FB1"/>
    <w:rsid w:val="00991244"/>
    <w:rsid w:val="00991261"/>
    <w:rsid w:val="009912BC"/>
    <w:rsid w:val="0099157D"/>
    <w:rsid w:val="0099177D"/>
    <w:rsid w:val="00992480"/>
    <w:rsid w:val="009928CB"/>
    <w:rsid w:val="00993225"/>
    <w:rsid w:val="00993500"/>
    <w:rsid w:val="00993770"/>
    <w:rsid w:val="009941A8"/>
    <w:rsid w:val="00995B06"/>
    <w:rsid w:val="0099621E"/>
    <w:rsid w:val="009963B4"/>
    <w:rsid w:val="00996794"/>
    <w:rsid w:val="00996AB3"/>
    <w:rsid w:val="00997316"/>
    <w:rsid w:val="009979DE"/>
    <w:rsid w:val="00997A76"/>
    <w:rsid w:val="00997AB2"/>
    <w:rsid w:val="00997C8D"/>
    <w:rsid w:val="00997CE9"/>
    <w:rsid w:val="00997D5B"/>
    <w:rsid w:val="00997F99"/>
    <w:rsid w:val="009A0245"/>
    <w:rsid w:val="009A056B"/>
    <w:rsid w:val="009A05D8"/>
    <w:rsid w:val="009A0628"/>
    <w:rsid w:val="009A0759"/>
    <w:rsid w:val="009A076F"/>
    <w:rsid w:val="009A0EE3"/>
    <w:rsid w:val="009A1175"/>
    <w:rsid w:val="009A163F"/>
    <w:rsid w:val="009A19AF"/>
    <w:rsid w:val="009A1C6B"/>
    <w:rsid w:val="009A274E"/>
    <w:rsid w:val="009A294A"/>
    <w:rsid w:val="009A30EF"/>
    <w:rsid w:val="009A3CAE"/>
    <w:rsid w:val="009A412B"/>
    <w:rsid w:val="009A415B"/>
    <w:rsid w:val="009A41D0"/>
    <w:rsid w:val="009A4E8A"/>
    <w:rsid w:val="009A5A47"/>
    <w:rsid w:val="009A60AC"/>
    <w:rsid w:val="009A662F"/>
    <w:rsid w:val="009A6A7F"/>
    <w:rsid w:val="009A6EB9"/>
    <w:rsid w:val="009A70E5"/>
    <w:rsid w:val="009A71CE"/>
    <w:rsid w:val="009A729F"/>
    <w:rsid w:val="009A7391"/>
    <w:rsid w:val="009A7793"/>
    <w:rsid w:val="009A7EC9"/>
    <w:rsid w:val="009B08AA"/>
    <w:rsid w:val="009B0B6A"/>
    <w:rsid w:val="009B0C33"/>
    <w:rsid w:val="009B103A"/>
    <w:rsid w:val="009B15F2"/>
    <w:rsid w:val="009B1AA6"/>
    <w:rsid w:val="009B1F72"/>
    <w:rsid w:val="009B1FA7"/>
    <w:rsid w:val="009B2269"/>
    <w:rsid w:val="009B28E5"/>
    <w:rsid w:val="009B29BF"/>
    <w:rsid w:val="009B2ABF"/>
    <w:rsid w:val="009B324F"/>
    <w:rsid w:val="009B3276"/>
    <w:rsid w:val="009B36A5"/>
    <w:rsid w:val="009B3B11"/>
    <w:rsid w:val="009B3BAC"/>
    <w:rsid w:val="009B4827"/>
    <w:rsid w:val="009B4982"/>
    <w:rsid w:val="009B4D74"/>
    <w:rsid w:val="009B506E"/>
    <w:rsid w:val="009B5BC1"/>
    <w:rsid w:val="009B67DD"/>
    <w:rsid w:val="009B6DB4"/>
    <w:rsid w:val="009B756F"/>
    <w:rsid w:val="009B7C7B"/>
    <w:rsid w:val="009C0DF7"/>
    <w:rsid w:val="009C16FF"/>
    <w:rsid w:val="009C1CDE"/>
    <w:rsid w:val="009C2718"/>
    <w:rsid w:val="009C2BF8"/>
    <w:rsid w:val="009C2DCB"/>
    <w:rsid w:val="009C34D3"/>
    <w:rsid w:val="009C36D2"/>
    <w:rsid w:val="009C3D00"/>
    <w:rsid w:val="009C42F8"/>
    <w:rsid w:val="009C44F7"/>
    <w:rsid w:val="009C485E"/>
    <w:rsid w:val="009C4EB4"/>
    <w:rsid w:val="009C5455"/>
    <w:rsid w:val="009C622E"/>
    <w:rsid w:val="009C6233"/>
    <w:rsid w:val="009C63F8"/>
    <w:rsid w:val="009C6744"/>
    <w:rsid w:val="009C6DB0"/>
    <w:rsid w:val="009D00C1"/>
    <w:rsid w:val="009D0D90"/>
    <w:rsid w:val="009D0ED6"/>
    <w:rsid w:val="009D0F71"/>
    <w:rsid w:val="009D11BE"/>
    <w:rsid w:val="009D1831"/>
    <w:rsid w:val="009D1BE5"/>
    <w:rsid w:val="009D1E24"/>
    <w:rsid w:val="009D201E"/>
    <w:rsid w:val="009D233C"/>
    <w:rsid w:val="009D27E2"/>
    <w:rsid w:val="009D294A"/>
    <w:rsid w:val="009D2EC8"/>
    <w:rsid w:val="009D2EDB"/>
    <w:rsid w:val="009D374B"/>
    <w:rsid w:val="009D3EC7"/>
    <w:rsid w:val="009D3F96"/>
    <w:rsid w:val="009D5C26"/>
    <w:rsid w:val="009D60EF"/>
    <w:rsid w:val="009D617D"/>
    <w:rsid w:val="009D6335"/>
    <w:rsid w:val="009D6755"/>
    <w:rsid w:val="009D6B5A"/>
    <w:rsid w:val="009D7256"/>
    <w:rsid w:val="009D7303"/>
    <w:rsid w:val="009D79B3"/>
    <w:rsid w:val="009D7EB2"/>
    <w:rsid w:val="009E0232"/>
    <w:rsid w:val="009E0403"/>
    <w:rsid w:val="009E04FD"/>
    <w:rsid w:val="009E0F37"/>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825"/>
    <w:rsid w:val="009E6ABE"/>
    <w:rsid w:val="009E6AC8"/>
    <w:rsid w:val="009E7309"/>
    <w:rsid w:val="009E7ADB"/>
    <w:rsid w:val="009E7AEE"/>
    <w:rsid w:val="009F0222"/>
    <w:rsid w:val="009F042F"/>
    <w:rsid w:val="009F07E0"/>
    <w:rsid w:val="009F0961"/>
    <w:rsid w:val="009F0B42"/>
    <w:rsid w:val="009F0D06"/>
    <w:rsid w:val="009F0EA8"/>
    <w:rsid w:val="009F0EF5"/>
    <w:rsid w:val="009F1050"/>
    <w:rsid w:val="009F150F"/>
    <w:rsid w:val="009F19D4"/>
    <w:rsid w:val="009F1AB6"/>
    <w:rsid w:val="009F1CCE"/>
    <w:rsid w:val="009F2046"/>
    <w:rsid w:val="009F23C2"/>
    <w:rsid w:val="009F2705"/>
    <w:rsid w:val="009F2CCB"/>
    <w:rsid w:val="009F40B2"/>
    <w:rsid w:val="009F42AA"/>
    <w:rsid w:val="009F473C"/>
    <w:rsid w:val="009F4A50"/>
    <w:rsid w:val="009F5384"/>
    <w:rsid w:val="009F565F"/>
    <w:rsid w:val="009F5915"/>
    <w:rsid w:val="009F5E8B"/>
    <w:rsid w:val="009F65C8"/>
    <w:rsid w:val="009F66F6"/>
    <w:rsid w:val="009F68BC"/>
    <w:rsid w:val="009F6BD2"/>
    <w:rsid w:val="009F6E60"/>
    <w:rsid w:val="009F6F9F"/>
    <w:rsid w:val="00A00E64"/>
    <w:rsid w:val="00A01032"/>
    <w:rsid w:val="00A01E11"/>
    <w:rsid w:val="00A0253F"/>
    <w:rsid w:val="00A02787"/>
    <w:rsid w:val="00A0285D"/>
    <w:rsid w:val="00A02AAB"/>
    <w:rsid w:val="00A033DA"/>
    <w:rsid w:val="00A03958"/>
    <w:rsid w:val="00A04476"/>
    <w:rsid w:val="00A0488B"/>
    <w:rsid w:val="00A04CFA"/>
    <w:rsid w:val="00A0516B"/>
    <w:rsid w:val="00A05730"/>
    <w:rsid w:val="00A059CF"/>
    <w:rsid w:val="00A060F8"/>
    <w:rsid w:val="00A07292"/>
    <w:rsid w:val="00A0756F"/>
    <w:rsid w:val="00A07627"/>
    <w:rsid w:val="00A07767"/>
    <w:rsid w:val="00A11024"/>
    <w:rsid w:val="00A11233"/>
    <w:rsid w:val="00A11619"/>
    <w:rsid w:val="00A11B39"/>
    <w:rsid w:val="00A11C34"/>
    <w:rsid w:val="00A127A4"/>
    <w:rsid w:val="00A1302E"/>
    <w:rsid w:val="00A13637"/>
    <w:rsid w:val="00A136C3"/>
    <w:rsid w:val="00A13741"/>
    <w:rsid w:val="00A1375F"/>
    <w:rsid w:val="00A1377C"/>
    <w:rsid w:val="00A139D8"/>
    <w:rsid w:val="00A1493B"/>
    <w:rsid w:val="00A14A4E"/>
    <w:rsid w:val="00A15EA4"/>
    <w:rsid w:val="00A162A3"/>
    <w:rsid w:val="00A166EE"/>
    <w:rsid w:val="00A16D9E"/>
    <w:rsid w:val="00A2014B"/>
    <w:rsid w:val="00A20CBF"/>
    <w:rsid w:val="00A20EF5"/>
    <w:rsid w:val="00A21103"/>
    <w:rsid w:val="00A2148F"/>
    <w:rsid w:val="00A21640"/>
    <w:rsid w:val="00A2167C"/>
    <w:rsid w:val="00A21711"/>
    <w:rsid w:val="00A21B39"/>
    <w:rsid w:val="00A21C1C"/>
    <w:rsid w:val="00A21CFC"/>
    <w:rsid w:val="00A2220E"/>
    <w:rsid w:val="00A2270F"/>
    <w:rsid w:val="00A2318E"/>
    <w:rsid w:val="00A23241"/>
    <w:rsid w:val="00A2325A"/>
    <w:rsid w:val="00A23686"/>
    <w:rsid w:val="00A23E37"/>
    <w:rsid w:val="00A24024"/>
    <w:rsid w:val="00A2402B"/>
    <w:rsid w:val="00A243A0"/>
    <w:rsid w:val="00A24A09"/>
    <w:rsid w:val="00A2556F"/>
    <w:rsid w:val="00A25888"/>
    <w:rsid w:val="00A25ADE"/>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1B59"/>
    <w:rsid w:val="00A326B5"/>
    <w:rsid w:val="00A327E0"/>
    <w:rsid w:val="00A32E5B"/>
    <w:rsid w:val="00A33089"/>
    <w:rsid w:val="00A3348E"/>
    <w:rsid w:val="00A33C52"/>
    <w:rsid w:val="00A33C9D"/>
    <w:rsid w:val="00A3447A"/>
    <w:rsid w:val="00A35172"/>
    <w:rsid w:val="00A356F2"/>
    <w:rsid w:val="00A360C9"/>
    <w:rsid w:val="00A3617A"/>
    <w:rsid w:val="00A3689D"/>
    <w:rsid w:val="00A373A6"/>
    <w:rsid w:val="00A37C30"/>
    <w:rsid w:val="00A40452"/>
    <w:rsid w:val="00A405DD"/>
    <w:rsid w:val="00A40899"/>
    <w:rsid w:val="00A40918"/>
    <w:rsid w:val="00A40E12"/>
    <w:rsid w:val="00A41149"/>
    <w:rsid w:val="00A41256"/>
    <w:rsid w:val="00A41626"/>
    <w:rsid w:val="00A416DA"/>
    <w:rsid w:val="00A41A00"/>
    <w:rsid w:val="00A41A01"/>
    <w:rsid w:val="00A41BBF"/>
    <w:rsid w:val="00A41CEF"/>
    <w:rsid w:val="00A41F1A"/>
    <w:rsid w:val="00A430EB"/>
    <w:rsid w:val="00A435B3"/>
    <w:rsid w:val="00A43ED6"/>
    <w:rsid w:val="00A44157"/>
    <w:rsid w:val="00A441B2"/>
    <w:rsid w:val="00A44239"/>
    <w:rsid w:val="00A44478"/>
    <w:rsid w:val="00A446D7"/>
    <w:rsid w:val="00A44768"/>
    <w:rsid w:val="00A44DC1"/>
    <w:rsid w:val="00A451FF"/>
    <w:rsid w:val="00A45495"/>
    <w:rsid w:val="00A45DBB"/>
    <w:rsid w:val="00A46288"/>
    <w:rsid w:val="00A462EE"/>
    <w:rsid w:val="00A464E2"/>
    <w:rsid w:val="00A468EC"/>
    <w:rsid w:val="00A476EF"/>
    <w:rsid w:val="00A506A9"/>
    <w:rsid w:val="00A50948"/>
    <w:rsid w:val="00A51621"/>
    <w:rsid w:val="00A51681"/>
    <w:rsid w:val="00A5257D"/>
    <w:rsid w:val="00A525E0"/>
    <w:rsid w:val="00A52823"/>
    <w:rsid w:val="00A52DF0"/>
    <w:rsid w:val="00A53287"/>
    <w:rsid w:val="00A535FE"/>
    <w:rsid w:val="00A53691"/>
    <w:rsid w:val="00A54041"/>
    <w:rsid w:val="00A54110"/>
    <w:rsid w:val="00A550CD"/>
    <w:rsid w:val="00A55945"/>
    <w:rsid w:val="00A55D4A"/>
    <w:rsid w:val="00A560FD"/>
    <w:rsid w:val="00A56129"/>
    <w:rsid w:val="00A56197"/>
    <w:rsid w:val="00A56AE1"/>
    <w:rsid w:val="00A57335"/>
    <w:rsid w:val="00A57AD7"/>
    <w:rsid w:val="00A57B74"/>
    <w:rsid w:val="00A57C21"/>
    <w:rsid w:val="00A57CBA"/>
    <w:rsid w:val="00A57EAE"/>
    <w:rsid w:val="00A60552"/>
    <w:rsid w:val="00A60B7A"/>
    <w:rsid w:val="00A61848"/>
    <w:rsid w:val="00A61970"/>
    <w:rsid w:val="00A62001"/>
    <w:rsid w:val="00A6216D"/>
    <w:rsid w:val="00A62F19"/>
    <w:rsid w:val="00A6338B"/>
    <w:rsid w:val="00A63567"/>
    <w:rsid w:val="00A635DE"/>
    <w:rsid w:val="00A63958"/>
    <w:rsid w:val="00A63B72"/>
    <w:rsid w:val="00A640E4"/>
    <w:rsid w:val="00A6429F"/>
    <w:rsid w:val="00A651C5"/>
    <w:rsid w:val="00A65483"/>
    <w:rsid w:val="00A65B4D"/>
    <w:rsid w:val="00A65C19"/>
    <w:rsid w:val="00A65D16"/>
    <w:rsid w:val="00A66398"/>
    <w:rsid w:val="00A66569"/>
    <w:rsid w:val="00A66BB2"/>
    <w:rsid w:val="00A66DD5"/>
    <w:rsid w:val="00A66E61"/>
    <w:rsid w:val="00A6702C"/>
    <w:rsid w:val="00A67228"/>
    <w:rsid w:val="00A67612"/>
    <w:rsid w:val="00A703DA"/>
    <w:rsid w:val="00A705A7"/>
    <w:rsid w:val="00A71567"/>
    <w:rsid w:val="00A71A19"/>
    <w:rsid w:val="00A71CD7"/>
    <w:rsid w:val="00A72439"/>
    <w:rsid w:val="00A725B5"/>
    <w:rsid w:val="00A725EB"/>
    <w:rsid w:val="00A72DEC"/>
    <w:rsid w:val="00A72FE9"/>
    <w:rsid w:val="00A7350D"/>
    <w:rsid w:val="00A73C1E"/>
    <w:rsid w:val="00A74C7C"/>
    <w:rsid w:val="00A75489"/>
    <w:rsid w:val="00A75EE0"/>
    <w:rsid w:val="00A766B4"/>
    <w:rsid w:val="00A76DA1"/>
    <w:rsid w:val="00A770A2"/>
    <w:rsid w:val="00A777C8"/>
    <w:rsid w:val="00A77A85"/>
    <w:rsid w:val="00A807F2"/>
    <w:rsid w:val="00A81140"/>
    <w:rsid w:val="00A81414"/>
    <w:rsid w:val="00A81A4A"/>
    <w:rsid w:val="00A82368"/>
    <w:rsid w:val="00A82C9E"/>
    <w:rsid w:val="00A8350D"/>
    <w:rsid w:val="00A839A4"/>
    <w:rsid w:val="00A83B78"/>
    <w:rsid w:val="00A83B95"/>
    <w:rsid w:val="00A83DDE"/>
    <w:rsid w:val="00A84060"/>
    <w:rsid w:val="00A84169"/>
    <w:rsid w:val="00A84349"/>
    <w:rsid w:val="00A846A0"/>
    <w:rsid w:val="00A846BC"/>
    <w:rsid w:val="00A84790"/>
    <w:rsid w:val="00A84AC9"/>
    <w:rsid w:val="00A84D7E"/>
    <w:rsid w:val="00A8527E"/>
    <w:rsid w:val="00A857BC"/>
    <w:rsid w:val="00A85848"/>
    <w:rsid w:val="00A85B04"/>
    <w:rsid w:val="00A85CA7"/>
    <w:rsid w:val="00A85CB9"/>
    <w:rsid w:val="00A85EFA"/>
    <w:rsid w:val="00A864F3"/>
    <w:rsid w:val="00A8655A"/>
    <w:rsid w:val="00A86773"/>
    <w:rsid w:val="00A8775B"/>
    <w:rsid w:val="00A903D4"/>
    <w:rsid w:val="00A905D7"/>
    <w:rsid w:val="00A90A3C"/>
    <w:rsid w:val="00A90B2C"/>
    <w:rsid w:val="00A91552"/>
    <w:rsid w:val="00A91766"/>
    <w:rsid w:val="00A91863"/>
    <w:rsid w:val="00A91B31"/>
    <w:rsid w:val="00A9247A"/>
    <w:rsid w:val="00A929B1"/>
    <w:rsid w:val="00A92CEB"/>
    <w:rsid w:val="00A92E17"/>
    <w:rsid w:val="00A92E8E"/>
    <w:rsid w:val="00A931CE"/>
    <w:rsid w:val="00A9392A"/>
    <w:rsid w:val="00A93E36"/>
    <w:rsid w:val="00A9472B"/>
    <w:rsid w:val="00A94AC3"/>
    <w:rsid w:val="00A94E17"/>
    <w:rsid w:val="00A95101"/>
    <w:rsid w:val="00A9538C"/>
    <w:rsid w:val="00A95556"/>
    <w:rsid w:val="00A957B8"/>
    <w:rsid w:val="00A957C8"/>
    <w:rsid w:val="00A957ED"/>
    <w:rsid w:val="00A95AF4"/>
    <w:rsid w:val="00A966B6"/>
    <w:rsid w:val="00A96AF2"/>
    <w:rsid w:val="00AA034F"/>
    <w:rsid w:val="00AA0505"/>
    <w:rsid w:val="00AA0561"/>
    <w:rsid w:val="00AA0A8A"/>
    <w:rsid w:val="00AA0F9F"/>
    <w:rsid w:val="00AA1022"/>
    <w:rsid w:val="00AA140F"/>
    <w:rsid w:val="00AA1ED9"/>
    <w:rsid w:val="00AA1F9E"/>
    <w:rsid w:val="00AA28EA"/>
    <w:rsid w:val="00AA2E0D"/>
    <w:rsid w:val="00AA339E"/>
    <w:rsid w:val="00AA390E"/>
    <w:rsid w:val="00AA3C87"/>
    <w:rsid w:val="00AA44D3"/>
    <w:rsid w:val="00AA48A5"/>
    <w:rsid w:val="00AA4926"/>
    <w:rsid w:val="00AA4BFA"/>
    <w:rsid w:val="00AA501C"/>
    <w:rsid w:val="00AA53AA"/>
    <w:rsid w:val="00AA564D"/>
    <w:rsid w:val="00AA5811"/>
    <w:rsid w:val="00AA5C2A"/>
    <w:rsid w:val="00AA61B8"/>
    <w:rsid w:val="00AA68CF"/>
    <w:rsid w:val="00AA6C3A"/>
    <w:rsid w:val="00AA6EBE"/>
    <w:rsid w:val="00AA6EFC"/>
    <w:rsid w:val="00AA7019"/>
    <w:rsid w:val="00AA7310"/>
    <w:rsid w:val="00AA766D"/>
    <w:rsid w:val="00AA76CF"/>
    <w:rsid w:val="00AA7844"/>
    <w:rsid w:val="00AB0112"/>
    <w:rsid w:val="00AB0425"/>
    <w:rsid w:val="00AB0613"/>
    <w:rsid w:val="00AB0828"/>
    <w:rsid w:val="00AB159D"/>
    <w:rsid w:val="00AB17BA"/>
    <w:rsid w:val="00AB1847"/>
    <w:rsid w:val="00AB1B4C"/>
    <w:rsid w:val="00AB272D"/>
    <w:rsid w:val="00AB2802"/>
    <w:rsid w:val="00AB2B93"/>
    <w:rsid w:val="00AB2C63"/>
    <w:rsid w:val="00AB412E"/>
    <w:rsid w:val="00AB4B9D"/>
    <w:rsid w:val="00AB4D70"/>
    <w:rsid w:val="00AB4E3C"/>
    <w:rsid w:val="00AB552F"/>
    <w:rsid w:val="00AB5702"/>
    <w:rsid w:val="00AB61B4"/>
    <w:rsid w:val="00AB64B8"/>
    <w:rsid w:val="00AB6C32"/>
    <w:rsid w:val="00AB6C73"/>
    <w:rsid w:val="00AB7158"/>
    <w:rsid w:val="00AB7563"/>
    <w:rsid w:val="00AB76BB"/>
    <w:rsid w:val="00AB78FA"/>
    <w:rsid w:val="00AB7D26"/>
    <w:rsid w:val="00AC0208"/>
    <w:rsid w:val="00AC077C"/>
    <w:rsid w:val="00AC0987"/>
    <w:rsid w:val="00AC0B68"/>
    <w:rsid w:val="00AC0C4F"/>
    <w:rsid w:val="00AC11DF"/>
    <w:rsid w:val="00AC1913"/>
    <w:rsid w:val="00AC1DC3"/>
    <w:rsid w:val="00AC1F74"/>
    <w:rsid w:val="00AC20E9"/>
    <w:rsid w:val="00AC2228"/>
    <w:rsid w:val="00AC2260"/>
    <w:rsid w:val="00AC28F6"/>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6C15"/>
    <w:rsid w:val="00AC70C9"/>
    <w:rsid w:val="00AC74A7"/>
    <w:rsid w:val="00AC77B0"/>
    <w:rsid w:val="00AC7B97"/>
    <w:rsid w:val="00AC7C43"/>
    <w:rsid w:val="00AD0326"/>
    <w:rsid w:val="00AD042C"/>
    <w:rsid w:val="00AD0D1D"/>
    <w:rsid w:val="00AD0F30"/>
    <w:rsid w:val="00AD110D"/>
    <w:rsid w:val="00AD15E0"/>
    <w:rsid w:val="00AD18F9"/>
    <w:rsid w:val="00AD1E06"/>
    <w:rsid w:val="00AD1EF1"/>
    <w:rsid w:val="00AD1F3A"/>
    <w:rsid w:val="00AD1F41"/>
    <w:rsid w:val="00AD2090"/>
    <w:rsid w:val="00AD28BC"/>
    <w:rsid w:val="00AD2EC9"/>
    <w:rsid w:val="00AD2F55"/>
    <w:rsid w:val="00AD3295"/>
    <w:rsid w:val="00AD356E"/>
    <w:rsid w:val="00AD370C"/>
    <w:rsid w:val="00AD43BD"/>
    <w:rsid w:val="00AD47A6"/>
    <w:rsid w:val="00AD48BB"/>
    <w:rsid w:val="00AD4A48"/>
    <w:rsid w:val="00AD5AF1"/>
    <w:rsid w:val="00AD5D99"/>
    <w:rsid w:val="00AD6316"/>
    <w:rsid w:val="00AD65CD"/>
    <w:rsid w:val="00AD66B5"/>
    <w:rsid w:val="00AD6899"/>
    <w:rsid w:val="00AD6AAF"/>
    <w:rsid w:val="00AD743B"/>
    <w:rsid w:val="00AD7765"/>
    <w:rsid w:val="00AD7C08"/>
    <w:rsid w:val="00AE0023"/>
    <w:rsid w:val="00AE0492"/>
    <w:rsid w:val="00AE07B5"/>
    <w:rsid w:val="00AE0C17"/>
    <w:rsid w:val="00AE18D5"/>
    <w:rsid w:val="00AE26E7"/>
    <w:rsid w:val="00AE27B1"/>
    <w:rsid w:val="00AE27C1"/>
    <w:rsid w:val="00AE281B"/>
    <w:rsid w:val="00AE2CB1"/>
    <w:rsid w:val="00AE2FE6"/>
    <w:rsid w:val="00AE3DC4"/>
    <w:rsid w:val="00AE4392"/>
    <w:rsid w:val="00AE4585"/>
    <w:rsid w:val="00AE45DB"/>
    <w:rsid w:val="00AE4B07"/>
    <w:rsid w:val="00AE51C8"/>
    <w:rsid w:val="00AE5631"/>
    <w:rsid w:val="00AE614F"/>
    <w:rsid w:val="00AE67F7"/>
    <w:rsid w:val="00AE6C84"/>
    <w:rsid w:val="00AE6EA9"/>
    <w:rsid w:val="00AE6F5F"/>
    <w:rsid w:val="00AE7B80"/>
    <w:rsid w:val="00AE7F1F"/>
    <w:rsid w:val="00AE7F31"/>
    <w:rsid w:val="00AF0034"/>
    <w:rsid w:val="00AF0113"/>
    <w:rsid w:val="00AF0B2E"/>
    <w:rsid w:val="00AF1159"/>
    <w:rsid w:val="00AF156F"/>
    <w:rsid w:val="00AF1B03"/>
    <w:rsid w:val="00AF227C"/>
    <w:rsid w:val="00AF2340"/>
    <w:rsid w:val="00AF2575"/>
    <w:rsid w:val="00AF2BAE"/>
    <w:rsid w:val="00AF320B"/>
    <w:rsid w:val="00AF41CF"/>
    <w:rsid w:val="00AF42BB"/>
    <w:rsid w:val="00AF5032"/>
    <w:rsid w:val="00AF54C4"/>
    <w:rsid w:val="00AF5780"/>
    <w:rsid w:val="00AF5801"/>
    <w:rsid w:val="00AF5EF6"/>
    <w:rsid w:val="00AF6C24"/>
    <w:rsid w:val="00AF6E7F"/>
    <w:rsid w:val="00AF7575"/>
    <w:rsid w:val="00AF7949"/>
    <w:rsid w:val="00AF7A0B"/>
    <w:rsid w:val="00AF7B90"/>
    <w:rsid w:val="00B005AC"/>
    <w:rsid w:val="00B00D9D"/>
    <w:rsid w:val="00B01153"/>
    <w:rsid w:val="00B01545"/>
    <w:rsid w:val="00B0168D"/>
    <w:rsid w:val="00B018E7"/>
    <w:rsid w:val="00B01D21"/>
    <w:rsid w:val="00B020EB"/>
    <w:rsid w:val="00B0244B"/>
    <w:rsid w:val="00B02D12"/>
    <w:rsid w:val="00B031BD"/>
    <w:rsid w:val="00B03694"/>
    <w:rsid w:val="00B0398D"/>
    <w:rsid w:val="00B03E19"/>
    <w:rsid w:val="00B040E3"/>
    <w:rsid w:val="00B04104"/>
    <w:rsid w:val="00B045AD"/>
    <w:rsid w:val="00B04B8B"/>
    <w:rsid w:val="00B04C57"/>
    <w:rsid w:val="00B04E2B"/>
    <w:rsid w:val="00B057A7"/>
    <w:rsid w:val="00B0623B"/>
    <w:rsid w:val="00B0659A"/>
    <w:rsid w:val="00B0677A"/>
    <w:rsid w:val="00B06D88"/>
    <w:rsid w:val="00B06E18"/>
    <w:rsid w:val="00B073C8"/>
    <w:rsid w:val="00B07510"/>
    <w:rsid w:val="00B07B4E"/>
    <w:rsid w:val="00B07C29"/>
    <w:rsid w:val="00B07E37"/>
    <w:rsid w:val="00B10086"/>
    <w:rsid w:val="00B107AE"/>
    <w:rsid w:val="00B10A26"/>
    <w:rsid w:val="00B10E40"/>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D26"/>
    <w:rsid w:val="00B1579E"/>
    <w:rsid w:val="00B15B8A"/>
    <w:rsid w:val="00B15EF9"/>
    <w:rsid w:val="00B15F43"/>
    <w:rsid w:val="00B162E4"/>
    <w:rsid w:val="00B172FD"/>
    <w:rsid w:val="00B17371"/>
    <w:rsid w:val="00B1748C"/>
    <w:rsid w:val="00B179BD"/>
    <w:rsid w:val="00B17BDF"/>
    <w:rsid w:val="00B20602"/>
    <w:rsid w:val="00B20A68"/>
    <w:rsid w:val="00B20B77"/>
    <w:rsid w:val="00B20BC5"/>
    <w:rsid w:val="00B221DD"/>
    <w:rsid w:val="00B2226C"/>
    <w:rsid w:val="00B2247C"/>
    <w:rsid w:val="00B2286E"/>
    <w:rsid w:val="00B23010"/>
    <w:rsid w:val="00B240D0"/>
    <w:rsid w:val="00B244BD"/>
    <w:rsid w:val="00B24DBF"/>
    <w:rsid w:val="00B24EC0"/>
    <w:rsid w:val="00B2544D"/>
    <w:rsid w:val="00B257FC"/>
    <w:rsid w:val="00B259C8"/>
    <w:rsid w:val="00B2622D"/>
    <w:rsid w:val="00B271AA"/>
    <w:rsid w:val="00B27438"/>
    <w:rsid w:val="00B277B4"/>
    <w:rsid w:val="00B30207"/>
    <w:rsid w:val="00B3074B"/>
    <w:rsid w:val="00B30B2F"/>
    <w:rsid w:val="00B310EE"/>
    <w:rsid w:val="00B313B7"/>
    <w:rsid w:val="00B313ED"/>
    <w:rsid w:val="00B31734"/>
    <w:rsid w:val="00B320FC"/>
    <w:rsid w:val="00B32425"/>
    <w:rsid w:val="00B32746"/>
    <w:rsid w:val="00B32CB6"/>
    <w:rsid w:val="00B32FE2"/>
    <w:rsid w:val="00B33EC7"/>
    <w:rsid w:val="00B34C7B"/>
    <w:rsid w:val="00B3517A"/>
    <w:rsid w:val="00B35A38"/>
    <w:rsid w:val="00B35AE6"/>
    <w:rsid w:val="00B36180"/>
    <w:rsid w:val="00B36189"/>
    <w:rsid w:val="00B36426"/>
    <w:rsid w:val="00B36708"/>
    <w:rsid w:val="00B36AFA"/>
    <w:rsid w:val="00B36DCE"/>
    <w:rsid w:val="00B37745"/>
    <w:rsid w:val="00B403B0"/>
    <w:rsid w:val="00B40B8E"/>
    <w:rsid w:val="00B40B99"/>
    <w:rsid w:val="00B414B6"/>
    <w:rsid w:val="00B41543"/>
    <w:rsid w:val="00B41C98"/>
    <w:rsid w:val="00B41D98"/>
    <w:rsid w:val="00B41F2A"/>
    <w:rsid w:val="00B4208D"/>
    <w:rsid w:val="00B422AF"/>
    <w:rsid w:val="00B424CE"/>
    <w:rsid w:val="00B4296F"/>
    <w:rsid w:val="00B42D71"/>
    <w:rsid w:val="00B42EEC"/>
    <w:rsid w:val="00B4329E"/>
    <w:rsid w:val="00B43884"/>
    <w:rsid w:val="00B444BC"/>
    <w:rsid w:val="00B45204"/>
    <w:rsid w:val="00B4520E"/>
    <w:rsid w:val="00B4556B"/>
    <w:rsid w:val="00B45795"/>
    <w:rsid w:val="00B45800"/>
    <w:rsid w:val="00B458A7"/>
    <w:rsid w:val="00B45B35"/>
    <w:rsid w:val="00B45DF2"/>
    <w:rsid w:val="00B46087"/>
    <w:rsid w:val="00B468C5"/>
    <w:rsid w:val="00B4757B"/>
    <w:rsid w:val="00B47701"/>
    <w:rsid w:val="00B479AE"/>
    <w:rsid w:val="00B47F2A"/>
    <w:rsid w:val="00B47FE5"/>
    <w:rsid w:val="00B512E2"/>
    <w:rsid w:val="00B51675"/>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51A5"/>
    <w:rsid w:val="00B551B4"/>
    <w:rsid w:val="00B55972"/>
    <w:rsid w:val="00B55BF1"/>
    <w:rsid w:val="00B56218"/>
    <w:rsid w:val="00B57D62"/>
    <w:rsid w:val="00B57E2A"/>
    <w:rsid w:val="00B57FE5"/>
    <w:rsid w:val="00B600B2"/>
    <w:rsid w:val="00B61958"/>
    <w:rsid w:val="00B61C6C"/>
    <w:rsid w:val="00B61F69"/>
    <w:rsid w:val="00B621C6"/>
    <w:rsid w:val="00B626DA"/>
    <w:rsid w:val="00B627C9"/>
    <w:rsid w:val="00B62A7E"/>
    <w:rsid w:val="00B6347F"/>
    <w:rsid w:val="00B644D1"/>
    <w:rsid w:val="00B6479E"/>
    <w:rsid w:val="00B64959"/>
    <w:rsid w:val="00B653D3"/>
    <w:rsid w:val="00B65638"/>
    <w:rsid w:val="00B65923"/>
    <w:rsid w:val="00B65CF5"/>
    <w:rsid w:val="00B661B4"/>
    <w:rsid w:val="00B66639"/>
    <w:rsid w:val="00B6672B"/>
    <w:rsid w:val="00B66776"/>
    <w:rsid w:val="00B66D4D"/>
    <w:rsid w:val="00B66FBF"/>
    <w:rsid w:val="00B7008A"/>
    <w:rsid w:val="00B7051B"/>
    <w:rsid w:val="00B70603"/>
    <w:rsid w:val="00B70BE2"/>
    <w:rsid w:val="00B70D5D"/>
    <w:rsid w:val="00B70F43"/>
    <w:rsid w:val="00B7136F"/>
    <w:rsid w:val="00B71D0B"/>
    <w:rsid w:val="00B71EF1"/>
    <w:rsid w:val="00B721FA"/>
    <w:rsid w:val="00B72298"/>
    <w:rsid w:val="00B72EFD"/>
    <w:rsid w:val="00B7314B"/>
    <w:rsid w:val="00B73608"/>
    <w:rsid w:val="00B743A4"/>
    <w:rsid w:val="00B74B16"/>
    <w:rsid w:val="00B74E84"/>
    <w:rsid w:val="00B75029"/>
    <w:rsid w:val="00B75197"/>
    <w:rsid w:val="00B7536D"/>
    <w:rsid w:val="00B75537"/>
    <w:rsid w:val="00B75C54"/>
    <w:rsid w:val="00B76130"/>
    <w:rsid w:val="00B76548"/>
    <w:rsid w:val="00B76607"/>
    <w:rsid w:val="00B772D7"/>
    <w:rsid w:val="00B775DF"/>
    <w:rsid w:val="00B77A3F"/>
    <w:rsid w:val="00B77AF1"/>
    <w:rsid w:val="00B77B7D"/>
    <w:rsid w:val="00B77C4F"/>
    <w:rsid w:val="00B80037"/>
    <w:rsid w:val="00B8014D"/>
    <w:rsid w:val="00B80592"/>
    <w:rsid w:val="00B807F8"/>
    <w:rsid w:val="00B80A1B"/>
    <w:rsid w:val="00B80ABA"/>
    <w:rsid w:val="00B80AEA"/>
    <w:rsid w:val="00B81845"/>
    <w:rsid w:val="00B81C6A"/>
    <w:rsid w:val="00B820BE"/>
    <w:rsid w:val="00B82286"/>
    <w:rsid w:val="00B82511"/>
    <w:rsid w:val="00B827DF"/>
    <w:rsid w:val="00B827F4"/>
    <w:rsid w:val="00B82F91"/>
    <w:rsid w:val="00B831A0"/>
    <w:rsid w:val="00B8359B"/>
    <w:rsid w:val="00B83895"/>
    <w:rsid w:val="00B83F84"/>
    <w:rsid w:val="00B84311"/>
    <w:rsid w:val="00B8484A"/>
    <w:rsid w:val="00B849A7"/>
    <w:rsid w:val="00B8508B"/>
    <w:rsid w:val="00B8513C"/>
    <w:rsid w:val="00B85167"/>
    <w:rsid w:val="00B85A5E"/>
    <w:rsid w:val="00B86264"/>
    <w:rsid w:val="00B86DA3"/>
    <w:rsid w:val="00B87116"/>
    <w:rsid w:val="00B873D0"/>
    <w:rsid w:val="00B87819"/>
    <w:rsid w:val="00B8792A"/>
    <w:rsid w:val="00B902E8"/>
    <w:rsid w:val="00B905B9"/>
    <w:rsid w:val="00B90BE6"/>
    <w:rsid w:val="00B90BF5"/>
    <w:rsid w:val="00B913A4"/>
    <w:rsid w:val="00B91454"/>
    <w:rsid w:val="00B914C9"/>
    <w:rsid w:val="00B91B9B"/>
    <w:rsid w:val="00B91E20"/>
    <w:rsid w:val="00B92710"/>
    <w:rsid w:val="00B92F16"/>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6DF9"/>
    <w:rsid w:val="00B97192"/>
    <w:rsid w:val="00B97419"/>
    <w:rsid w:val="00B97883"/>
    <w:rsid w:val="00B978CF"/>
    <w:rsid w:val="00B97A0D"/>
    <w:rsid w:val="00B97CD4"/>
    <w:rsid w:val="00BA082F"/>
    <w:rsid w:val="00BA0A3E"/>
    <w:rsid w:val="00BA11A9"/>
    <w:rsid w:val="00BA1C82"/>
    <w:rsid w:val="00BA20C4"/>
    <w:rsid w:val="00BA2445"/>
    <w:rsid w:val="00BA2582"/>
    <w:rsid w:val="00BA2714"/>
    <w:rsid w:val="00BA2D26"/>
    <w:rsid w:val="00BA2E4A"/>
    <w:rsid w:val="00BA2F19"/>
    <w:rsid w:val="00BA33EC"/>
    <w:rsid w:val="00BA35C1"/>
    <w:rsid w:val="00BA3A29"/>
    <w:rsid w:val="00BA7149"/>
    <w:rsid w:val="00BA723D"/>
    <w:rsid w:val="00BA7298"/>
    <w:rsid w:val="00BA76B6"/>
    <w:rsid w:val="00BA7C98"/>
    <w:rsid w:val="00BA7CA9"/>
    <w:rsid w:val="00BB0593"/>
    <w:rsid w:val="00BB06F7"/>
    <w:rsid w:val="00BB093D"/>
    <w:rsid w:val="00BB0A85"/>
    <w:rsid w:val="00BB13AD"/>
    <w:rsid w:val="00BB1EC3"/>
    <w:rsid w:val="00BB1EE1"/>
    <w:rsid w:val="00BB2364"/>
    <w:rsid w:val="00BB35EE"/>
    <w:rsid w:val="00BB3823"/>
    <w:rsid w:val="00BB3883"/>
    <w:rsid w:val="00BB3C9D"/>
    <w:rsid w:val="00BB445A"/>
    <w:rsid w:val="00BB46DF"/>
    <w:rsid w:val="00BB4778"/>
    <w:rsid w:val="00BB499D"/>
    <w:rsid w:val="00BB4D21"/>
    <w:rsid w:val="00BB5671"/>
    <w:rsid w:val="00BB57A0"/>
    <w:rsid w:val="00BB5DCD"/>
    <w:rsid w:val="00BB79B4"/>
    <w:rsid w:val="00BB7B13"/>
    <w:rsid w:val="00BB7C0A"/>
    <w:rsid w:val="00BC0183"/>
    <w:rsid w:val="00BC07E0"/>
    <w:rsid w:val="00BC0A60"/>
    <w:rsid w:val="00BC1900"/>
    <w:rsid w:val="00BC1A00"/>
    <w:rsid w:val="00BC1BB3"/>
    <w:rsid w:val="00BC224A"/>
    <w:rsid w:val="00BC22E3"/>
    <w:rsid w:val="00BC27D4"/>
    <w:rsid w:val="00BC2A6E"/>
    <w:rsid w:val="00BC2A90"/>
    <w:rsid w:val="00BC3598"/>
    <w:rsid w:val="00BC3A8A"/>
    <w:rsid w:val="00BC3F7E"/>
    <w:rsid w:val="00BC45B2"/>
    <w:rsid w:val="00BC4729"/>
    <w:rsid w:val="00BC4FC2"/>
    <w:rsid w:val="00BC5979"/>
    <w:rsid w:val="00BC5F28"/>
    <w:rsid w:val="00BC6735"/>
    <w:rsid w:val="00BC770A"/>
    <w:rsid w:val="00BD0233"/>
    <w:rsid w:val="00BD0542"/>
    <w:rsid w:val="00BD05CA"/>
    <w:rsid w:val="00BD0F19"/>
    <w:rsid w:val="00BD13F2"/>
    <w:rsid w:val="00BD1E82"/>
    <w:rsid w:val="00BD23E1"/>
    <w:rsid w:val="00BD2733"/>
    <w:rsid w:val="00BD2AE7"/>
    <w:rsid w:val="00BD3A1B"/>
    <w:rsid w:val="00BD3D97"/>
    <w:rsid w:val="00BD3E51"/>
    <w:rsid w:val="00BD4073"/>
    <w:rsid w:val="00BD44FE"/>
    <w:rsid w:val="00BD4816"/>
    <w:rsid w:val="00BD4B33"/>
    <w:rsid w:val="00BD4F5C"/>
    <w:rsid w:val="00BD5937"/>
    <w:rsid w:val="00BD5B6A"/>
    <w:rsid w:val="00BD5D75"/>
    <w:rsid w:val="00BD5E07"/>
    <w:rsid w:val="00BD6296"/>
    <w:rsid w:val="00BD64CE"/>
    <w:rsid w:val="00BD66FC"/>
    <w:rsid w:val="00BD6CD5"/>
    <w:rsid w:val="00BD6EC9"/>
    <w:rsid w:val="00BD713B"/>
    <w:rsid w:val="00BD7483"/>
    <w:rsid w:val="00BD7CBB"/>
    <w:rsid w:val="00BD7CF0"/>
    <w:rsid w:val="00BE0399"/>
    <w:rsid w:val="00BE04C1"/>
    <w:rsid w:val="00BE067D"/>
    <w:rsid w:val="00BE0740"/>
    <w:rsid w:val="00BE173C"/>
    <w:rsid w:val="00BE1A61"/>
    <w:rsid w:val="00BE1EC2"/>
    <w:rsid w:val="00BE214A"/>
    <w:rsid w:val="00BE215C"/>
    <w:rsid w:val="00BE26D0"/>
    <w:rsid w:val="00BE28B0"/>
    <w:rsid w:val="00BE3446"/>
    <w:rsid w:val="00BE45C6"/>
    <w:rsid w:val="00BE4768"/>
    <w:rsid w:val="00BE48D7"/>
    <w:rsid w:val="00BE4C50"/>
    <w:rsid w:val="00BE53F7"/>
    <w:rsid w:val="00BE5AF0"/>
    <w:rsid w:val="00BE6432"/>
    <w:rsid w:val="00BE6516"/>
    <w:rsid w:val="00BE6C6B"/>
    <w:rsid w:val="00BE6CA4"/>
    <w:rsid w:val="00BE711E"/>
    <w:rsid w:val="00BE7A84"/>
    <w:rsid w:val="00BE7C2A"/>
    <w:rsid w:val="00BE7D70"/>
    <w:rsid w:val="00BE7E7B"/>
    <w:rsid w:val="00BF0181"/>
    <w:rsid w:val="00BF04BB"/>
    <w:rsid w:val="00BF08F5"/>
    <w:rsid w:val="00BF0939"/>
    <w:rsid w:val="00BF11BC"/>
    <w:rsid w:val="00BF198B"/>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901"/>
    <w:rsid w:val="00C00D51"/>
    <w:rsid w:val="00C0161D"/>
    <w:rsid w:val="00C02182"/>
    <w:rsid w:val="00C02547"/>
    <w:rsid w:val="00C03F7A"/>
    <w:rsid w:val="00C04228"/>
    <w:rsid w:val="00C0436A"/>
    <w:rsid w:val="00C046BC"/>
    <w:rsid w:val="00C0486E"/>
    <w:rsid w:val="00C04CCB"/>
    <w:rsid w:val="00C05016"/>
    <w:rsid w:val="00C052B7"/>
    <w:rsid w:val="00C057BF"/>
    <w:rsid w:val="00C0585D"/>
    <w:rsid w:val="00C05C01"/>
    <w:rsid w:val="00C06F89"/>
    <w:rsid w:val="00C07011"/>
    <w:rsid w:val="00C077AB"/>
    <w:rsid w:val="00C07A0C"/>
    <w:rsid w:val="00C07FC5"/>
    <w:rsid w:val="00C102E0"/>
    <w:rsid w:val="00C10442"/>
    <w:rsid w:val="00C10812"/>
    <w:rsid w:val="00C10824"/>
    <w:rsid w:val="00C108DF"/>
    <w:rsid w:val="00C11597"/>
    <w:rsid w:val="00C12259"/>
    <w:rsid w:val="00C125A7"/>
    <w:rsid w:val="00C12D95"/>
    <w:rsid w:val="00C13E34"/>
    <w:rsid w:val="00C1421C"/>
    <w:rsid w:val="00C145C7"/>
    <w:rsid w:val="00C147FC"/>
    <w:rsid w:val="00C14A98"/>
    <w:rsid w:val="00C14B05"/>
    <w:rsid w:val="00C152A8"/>
    <w:rsid w:val="00C15850"/>
    <w:rsid w:val="00C15C58"/>
    <w:rsid w:val="00C16092"/>
    <w:rsid w:val="00C162C5"/>
    <w:rsid w:val="00C16DE2"/>
    <w:rsid w:val="00C171C5"/>
    <w:rsid w:val="00C172C8"/>
    <w:rsid w:val="00C17639"/>
    <w:rsid w:val="00C20432"/>
    <w:rsid w:val="00C2048B"/>
    <w:rsid w:val="00C2054E"/>
    <w:rsid w:val="00C2059F"/>
    <w:rsid w:val="00C20FE9"/>
    <w:rsid w:val="00C21A8C"/>
    <w:rsid w:val="00C227A2"/>
    <w:rsid w:val="00C22D67"/>
    <w:rsid w:val="00C22E10"/>
    <w:rsid w:val="00C2339E"/>
    <w:rsid w:val="00C23560"/>
    <w:rsid w:val="00C236F0"/>
    <w:rsid w:val="00C2385E"/>
    <w:rsid w:val="00C24971"/>
    <w:rsid w:val="00C252A2"/>
    <w:rsid w:val="00C25439"/>
    <w:rsid w:val="00C25553"/>
    <w:rsid w:val="00C255DF"/>
    <w:rsid w:val="00C25E60"/>
    <w:rsid w:val="00C266A8"/>
    <w:rsid w:val="00C2671C"/>
    <w:rsid w:val="00C26AA3"/>
    <w:rsid w:val="00C26DD8"/>
    <w:rsid w:val="00C27064"/>
    <w:rsid w:val="00C2731F"/>
    <w:rsid w:val="00C27682"/>
    <w:rsid w:val="00C2778A"/>
    <w:rsid w:val="00C30DCA"/>
    <w:rsid w:val="00C316ED"/>
    <w:rsid w:val="00C3224B"/>
    <w:rsid w:val="00C32263"/>
    <w:rsid w:val="00C32CA7"/>
    <w:rsid w:val="00C3378D"/>
    <w:rsid w:val="00C33CC0"/>
    <w:rsid w:val="00C34458"/>
    <w:rsid w:val="00C34D8B"/>
    <w:rsid w:val="00C34EC6"/>
    <w:rsid w:val="00C34EFF"/>
    <w:rsid w:val="00C350D4"/>
    <w:rsid w:val="00C352C1"/>
    <w:rsid w:val="00C355C2"/>
    <w:rsid w:val="00C355F5"/>
    <w:rsid w:val="00C36441"/>
    <w:rsid w:val="00C36ABA"/>
    <w:rsid w:val="00C36C86"/>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25E3"/>
    <w:rsid w:val="00C42EC0"/>
    <w:rsid w:val="00C43937"/>
    <w:rsid w:val="00C43A32"/>
    <w:rsid w:val="00C43D02"/>
    <w:rsid w:val="00C441CD"/>
    <w:rsid w:val="00C448C2"/>
    <w:rsid w:val="00C4522E"/>
    <w:rsid w:val="00C4548E"/>
    <w:rsid w:val="00C45C4C"/>
    <w:rsid w:val="00C4630A"/>
    <w:rsid w:val="00C46F8B"/>
    <w:rsid w:val="00C4700C"/>
    <w:rsid w:val="00C47982"/>
    <w:rsid w:val="00C47CAE"/>
    <w:rsid w:val="00C507F4"/>
    <w:rsid w:val="00C512AD"/>
    <w:rsid w:val="00C519E0"/>
    <w:rsid w:val="00C51A3E"/>
    <w:rsid w:val="00C51A7F"/>
    <w:rsid w:val="00C51AB2"/>
    <w:rsid w:val="00C51BDD"/>
    <w:rsid w:val="00C524BC"/>
    <w:rsid w:val="00C52B72"/>
    <w:rsid w:val="00C53506"/>
    <w:rsid w:val="00C5359C"/>
    <w:rsid w:val="00C536F2"/>
    <w:rsid w:val="00C53A0E"/>
    <w:rsid w:val="00C53C4A"/>
    <w:rsid w:val="00C54DDD"/>
    <w:rsid w:val="00C550F0"/>
    <w:rsid w:val="00C55843"/>
    <w:rsid w:val="00C56191"/>
    <w:rsid w:val="00C563FC"/>
    <w:rsid w:val="00C569C1"/>
    <w:rsid w:val="00C56E89"/>
    <w:rsid w:val="00C56EB4"/>
    <w:rsid w:val="00C574EA"/>
    <w:rsid w:val="00C57DE6"/>
    <w:rsid w:val="00C601B1"/>
    <w:rsid w:val="00C60F50"/>
    <w:rsid w:val="00C6133E"/>
    <w:rsid w:val="00C6151D"/>
    <w:rsid w:val="00C61D1F"/>
    <w:rsid w:val="00C61F59"/>
    <w:rsid w:val="00C620D8"/>
    <w:rsid w:val="00C62385"/>
    <w:rsid w:val="00C62B05"/>
    <w:rsid w:val="00C6338C"/>
    <w:rsid w:val="00C63735"/>
    <w:rsid w:val="00C64850"/>
    <w:rsid w:val="00C649F1"/>
    <w:rsid w:val="00C64D6F"/>
    <w:rsid w:val="00C657CF"/>
    <w:rsid w:val="00C65825"/>
    <w:rsid w:val="00C66C21"/>
    <w:rsid w:val="00C671F7"/>
    <w:rsid w:val="00C673CF"/>
    <w:rsid w:val="00C677E6"/>
    <w:rsid w:val="00C67A90"/>
    <w:rsid w:val="00C67D20"/>
    <w:rsid w:val="00C703B0"/>
    <w:rsid w:val="00C70810"/>
    <w:rsid w:val="00C70FB7"/>
    <w:rsid w:val="00C71373"/>
    <w:rsid w:val="00C71401"/>
    <w:rsid w:val="00C71888"/>
    <w:rsid w:val="00C71EAF"/>
    <w:rsid w:val="00C7220B"/>
    <w:rsid w:val="00C724A7"/>
    <w:rsid w:val="00C7267B"/>
    <w:rsid w:val="00C72785"/>
    <w:rsid w:val="00C72FC7"/>
    <w:rsid w:val="00C73084"/>
    <w:rsid w:val="00C733DB"/>
    <w:rsid w:val="00C735AD"/>
    <w:rsid w:val="00C73BCF"/>
    <w:rsid w:val="00C74181"/>
    <w:rsid w:val="00C748B8"/>
    <w:rsid w:val="00C74D84"/>
    <w:rsid w:val="00C75787"/>
    <w:rsid w:val="00C75A16"/>
    <w:rsid w:val="00C75D82"/>
    <w:rsid w:val="00C75EC5"/>
    <w:rsid w:val="00C75F3B"/>
    <w:rsid w:val="00C76303"/>
    <w:rsid w:val="00C764CF"/>
    <w:rsid w:val="00C765CD"/>
    <w:rsid w:val="00C7715E"/>
    <w:rsid w:val="00C77536"/>
    <w:rsid w:val="00C7788E"/>
    <w:rsid w:val="00C778B4"/>
    <w:rsid w:val="00C779D8"/>
    <w:rsid w:val="00C77AAA"/>
    <w:rsid w:val="00C801B1"/>
    <w:rsid w:val="00C804BE"/>
    <w:rsid w:val="00C80F8C"/>
    <w:rsid w:val="00C812D2"/>
    <w:rsid w:val="00C813CF"/>
    <w:rsid w:val="00C819D7"/>
    <w:rsid w:val="00C8219A"/>
    <w:rsid w:val="00C8252C"/>
    <w:rsid w:val="00C835BF"/>
    <w:rsid w:val="00C83685"/>
    <w:rsid w:val="00C8430A"/>
    <w:rsid w:val="00C843CE"/>
    <w:rsid w:val="00C8481F"/>
    <w:rsid w:val="00C84957"/>
    <w:rsid w:val="00C84D0D"/>
    <w:rsid w:val="00C857D8"/>
    <w:rsid w:val="00C85EF1"/>
    <w:rsid w:val="00C85FDE"/>
    <w:rsid w:val="00C861E2"/>
    <w:rsid w:val="00C86DC7"/>
    <w:rsid w:val="00C86DDC"/>
    <w:rsid w:val="00C87445"/>
    <w:rsid w:val="00C874FB"/>
    <w:rsid w:val="00C87924"/>
    <w:rsid w:val="00C87988"/>
    <w:rsid w:val="00C9040D"/>
    <w:rsid w:val="00C90E6D"/>
    <w:rsid w:val="00C9122B"/>
    <w:rsid w:val="00C912AD"/>
    <w:rsid w:val="00C917C7"/>
    <w:rsid w:val="00C919C5"/>
    <w:rsid w:val="00C91E7D"/>
    <w:rsid w:val="00C92F76"/>
    <w:rsid w:val="00C92FBA"/>
    <w:rsid w:val="00C92FC4"/>
    <w:rsid w:val="00C9333A"/>
    <w:rsid w:val="00C934EE"/>
    <w:rsid w:val="00C9398D"/>
    <w:rsid w:val="00C93D2D"/>
    <w:rsid w:val="00C93FD5"/>
    <w:rsid w:val="00C94744"/>
    <w:rsid w:val="00C9571F"/>
    <w:rsid w:val="00C95979"/>
    <w:rsid w:val="00C95B7B"/>
    <w:rsid w:val="00C9649B"/>
    <w:rsid w:val="00C967C2"/>
    <w:rsid w:val="00CA0395"/>
    <w:rsid w:val="00CA06BA"/>
    <w:rsid w:val="00CA0E4C"/>
    <w:rsid w:val="00CA0FD7"/>
    <w:rsid w:val="00CA0FFF"/>
    <w:rsid w:val="00CA1AF4"/>
    <w:rsid w:val="00CA217B"/>
    <w:rsid w:val="00CA2D89"/>
    <w:rsid w:val="00CA328C"/>
    <w:rsid w:val="00CA402C"/>
    <w:rsid w:val="00CA40D9"/>
    <w:rsid w:val="00CA421E"/>
    <w:rsid w:val="00CA4AE4"/>
    <w:rsid w:val="00CA4FFF"/>
    <w:rsid w:val="00CA538C"/>
    <w:rsid w:val="00CA574E"/>
    <w:rsid w:val="00CA59A5"/>
    <w:rsid w:val="00CA5C7C"/>
    <w:rsid w:val="00CA5F76"/>
    <w:rsid w:val="00CA66DA"/>
    <w:rsid w:val="00CA6B3E"/>
    <w:rsid w:val="00CA6FF7"/>
    <w:rsid w:val="00CA7AC5"/>
    <w:rsid w:val="00CA7F00"/>
    <w:rsid w:val="00CA7F5B"/>
    <w:rsid w:val="00CB01C4"/>
    <w:rsid w:val="00CB022E"/>
    <w:rsid w:val="00CB057D"/>
    <w:rsid w:val="00CB05C2"/>
    <w:rsid w:val="00CB0700"/>
    <w:rsid w:val="00CB0860"/>
    <w:rsid w:val="00CB0A14"/>
    <w:rsid w:val="00CB0D34"/>
    <w:rsid w:val="00CB14A3"/>
    <w:rsid w:val="00CB1686"/>
    <w:rsid w:val="00CB16A4"/>
    <w:rsid w:val="00CB1932"/>
    <w:rsid w:val="00CB22AE"/>
    <w:rsid w:val="00CB28A0"/>
    <w:rsid w:val="00CB294E"/>
    <w:rsid w:val="00CB298B"/>
    <w:rsid w:val="00CB3007"/>
    <w:rsid w:val="00CB314D"/>
    <w:rsid w:val="00CB3319"/>
    <w:rsid w:val="00CB3426"/>
    <w:rsid w:val="00CB38EF"/>
    <w:rsid w:val="00CB41FB"/>
    <w:rsid w:val="00CB4447"/>
    <w:rsid w:val="00CB5160"/>
    <w:rsid w:val="00CB51FB"/>
    <w:rsid w:val="00CB54F5"/>
    <w:rsid w:val="00CB5585"/>
    <w:rsid w:val="00CB5833"/>
    <w:rsid w:val="00CB5C6A"/>
    <w:rsid w:val="00CB6118"/>
    <w:rsid w:val="00CB6497"/>
    <w:rsid w:val="00CB6556"/>
    <w:rsid w:val="00CB7013"/>
    <w:rsid w:val="00CB70A1"/>
    <w:rsid w:val="00CB74B8"/>
    <w:rsid w:val="00CB75B4"/>
    <w:rsid w:val="00CB77B0"/>
    <w:rsid w:val="00CB7980"/>
    <w:rsid w:val="00CB7A9F"/>
    <w:rsid w:val="00CB7BD0"/>
    <w:rsid w:val="00CC099B"/>
    <w:rsid w:val="00CC0B35"/>
    <w:rsid w:val="00CC0C98"/>
    <w:rsid w:val="00CC1351"/>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5F6A"/>
    <w:rsid w:val="00CC608A"/>
    <w:rsid w:val="00CC6181"/>
    <w:rsid w:val="00CC6AB2"/>
    <w:rsid w:val="00CC6C99"/>
    <w:rsid w:val="00CC7872"/>
    <w:rsid w:val="00CC7989"/>
    <w:rsid w:val="00CC7BDB"/>
    <w:rsid w:val="00CC7D0C"/>
    <w:rsid w:val="00CD0754"/>
    <w:rsid w:val="00CD0935"/>
    <w:rsid w:val="00CD121D"/>
    <w:rsid w:val="00CD1A7C"/>
    <w:rsid w:val="00CD22CF"/>
    <w:rsid w:val="00CD2319"/>
    <w:rsid w:val="00CD290E"/>
    <w:rsid w:val="00CD2DE8"/>
    <w:rsid w:val="00CD39AB"/>
    <w:rsid w:val="00CD39D7"/>
    <w:rsid w:val="00CD3AEA"/>
    <w:rsid w:val="00CD3BC9"/>
    <w:rsid w:val="00CD3DDA"/>
    <w:rsid w:val="00CD4055"/>
    <w:rsid w:val="00CD458A"/>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619"/>
    <w:rsid w:val="00CE1C3C"/>
    <w:rsid w:val="00CE1C52"/>
    <w:rsid w:val="00CE1D27"/>
    <w:rsid w:val="00CE22BE"/>
    <w:rsid w:val="00CE2884"/>
    <w:rsid w:val="00CE343F"/>
    <w:rsid w:val="00CE37E4"/>
    <w:rsid w:val="00CE3CAA"/>
    <w:rsid w:val="00CE495A"/>
    <w:rsid w:val="00CE4ED8"/>
    <w:rsid w:val="00CE536A"/>
    <w:rsid w:val="00CE54C7"/>
    <w:rsid w:val="00CE560D"/>
    <w:rsid w:val="00CE577F"/>
    <w:rsid w:val="00CE587F"/>
    <w:rsid w:val="00CE5CFC"/>
    <w:rsid w:val="00CE7163"/>
    <w:rsid w:val="00CE720B"/>
    <w:rsid w:val="00CE7A2C"/>
    <w:rsid w:val="00CE7C6E"/>
    <w:rsid w:val="00CF08B0"/>
    <w:rsid w:val="00CF0C23"/>
    <w:rsid w:val="00CF0DAD"/>
    <w:rsid w:val="00CF1016"/>
    <w:rsid w:val="00CF1264"/>
    <w:rsid w:val="00CF175F"/>
    <w:rsid w:val="00CF1933"/>
    <w:rsid w:val="00CF19BD"/>
    <w:rsid w:val="00CF1D8A"/>
    <w:rsid w:val="00CF212D"/>
    <w:rsid w:val="00CF2131"/>
    <w:rsid w:val="00CF23B8"/>
    <w:rsid w:val="00CF268C"/>
    <w:rsid w:val="00CF26F9"/>
    <w:rsid w:val="00CF30B2"/>
    <w:rsid w:val="00CF3BA6"/>
    <w:rsid w:val="00CF3C1A"/>
    <w:rsid w:val="00CF400A"/>
    <w:rsid w:val="00CF48AE"/>
    <w:rsid w:val="00CF5A72"/>
    <w:rsid w:val="00CF5B6A"/>
    <w:rsid w:val="00CF6421"/>
    <w:rsid w:val="00CF7117"/>
    <w:rsid w:val="00CF7515"/>
    <w:rsid w:val="00D00664"/>
    <w:rsid w:val="00D00A64"/>
    <w:rsid w:val="00D00B6E"/>
    <w:rsid w:val="00D012FF"/>
    <w:rsid w:val="00D014AE"/>
    <w:rsid w:val="00D01D8E"/>
    <w:rsid w:val="00D023BF"/>
    <w:rsid w:val="00D0320A"/>
    <w:rsid w:val="00D034AE"/>
    <w:rsid w:val="00D0355B"/>
    <w:rsid w:val="00D03D86"/>
    <w:rsid w:val="00D03DD9"/>
    <w:rsid w:val="00D041DB"/>
    <w:rsid w:val="00D0570C"/>
    <w:rsid w:val="00D060F4"/>
    <w:rsid w:val="00D06221"/>
    <w:rsid w:val="00D07B90"/>
    <w:rsid w:val="00D07CAA"/>
    <w:rsid w:val="00D07DE6"/>
    <w:rsid w:val="00D10920"/>
    <w:rsid w:val="00D10BB0"/>
    <w:rsid w:val="00D10C69"/>
    <w:rsid w:val="00D11A5A"/>
    <w:rsid w:val="00D11C0F"/>
    <w:rsid w:val="00D12978"/>
    <w:rsid w:val="00D12C93"/>
    <w:rsid w:val="00D13591"/>
    <w:rsid w:val="00D1422D"/>
    <w:rsid w:val="00D14572"/>
    <w:rsid w:val="00D148A0"/>
    <w:rsid w:val="00D14A1A"/>
    <w:rsid w:val="00D159D4"/>
    <w:rsid w:val="00D15E8B"/>
    <w:rsid w:val="00D16391"/>
    <w:rsid w:val="00D16559"/>
    <w:rsid w:val="00D16CAB"/>
    <w:rsid w:val="00D16EF4"/>
    <w:rsid w:val="00D1751A"/>
    <w:rsid w:val="00D17EAC"/>
    <w:rsid w:val="00D17ECD"/>
    <w:rsid w:val="00D20212"/>
    <w:rsid w:val="00D205A3"/>
    <w:rsid w:val="00D20A11"/>
    <w:rsid w:val="00D212DF"/>
    <w:rsid w:val="00D214A8"/>
    <w:rsid w:val="00D219D8"/>
    <w:rsid w:val="00D21D91"/>
    <w:rsid w:val="00D22638"/>
    <w:rsid w:val="00D22B05"/>
    <w:rsid w:val="00D23C5B"/>
    <w:rsid w:val="00D2486D"/>
    <w:rsid w:val="00D24B37"/>
    <w:rsid w:val="00D24B59"/>
    <w:rsid w:val="00D253F8"/>
    <w:rsid w:val="00D255A8"/>
    <w:rsid w:val="00D25733"/>
    <w:rsid w:val="00D25D8E"/>
    <w:rsid w:val="00D26144"/>
    <w:rsid w:val="00D278B8"/>
    <w:rsid w:val="00D30461"/>
    <w:rsid w:val="00D30561"/>
    <w:rsid w:val="00D30DB1"/>
    <w:rsid w:val="00D31BB0"/>
    <w:rsid w:val="00D31DB2"/>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1FC6"/>
    <w:rsid w:val="00D42218"/>
    <w:rsid w:val="00D422A1"/>
    <w:rsid w:val="00D43343"/>
    <w:rsid w:val="00D437C2"/>
    <w:rsid w:val="00D43A22"/>
    <w:rsid w:val="00D43DD3"/>
    <w:rsid w:val="00D440B0"/>
    <w:rsid w:val="00D440CC"/>
    <w:rsid w:val="00D44420"/>
    <w:rsid w:val="00D44655"/>
    <w:rsid w:val="00D446DF"/>
    <w:rsid w:val="00D4474E"/>
    <w:rsid w:val="00D44C70"/>
    <w:rsid w:val="00D44C9E"/>
    <w:rsid w:val="00D4518A"/>
    <w:rsid w:val="00D4568D"/>
    <w:rsid w:val="00D457D4"/>
    <w:rsid w:val="00D4624B"/>
    <w:rsid w:val="00D46933"/>
    <w:rsid w:val="00D46B88"/>
    <w:rsid w:val="00D46EFB"/>
    <w:rsid w:val="00D476E8"/>
    <w:rsid w:val="00D47997"/>
    <w:rsid w:val="00D47B4D"/>
    <w:rsid w:val="00D47E63"/>
    <w:rsid w:val="00D5022C"/>
    <w:rsid w:val="00D50409"/>
    <w:rsid w:val="00D50504"/>
    <w:rsid w:val="00D50658"/>
    <w:rsid w:val="00D50AE3"/>
    <w:rsid w:val="00D50C8F"/>
    <w:rsid w:val="00D50FD0"/>
    <w:rsid w:val="00D5111B"/>
    <w:rsid w:val="00D511C9"/>
    <w:rsid w:val="00D51347"/>
    <w:rsid w:val="00D514EE"/>
    <w:rsid w:val="00D51725"/>
    <w:rsid w:val="00D517F1"/>
    <w:rsid w:val="00D522BC"/>
    <w:rsid w:val="00D526C7"/>
    <w:rsid w:val="00D52767"/>
    <w:rsid w:val="00D53CF7"/>
    <w:rsid w:val="00D53E8C"/>
    <w:rsid w:val="00D53FB7"/>
    <w:rsid w:val="00D5480B"/>
    <w:rsid w:val="00D54AF1"/>
    <w:rsid w:val="00D54E64"/>
    <w:rsid w:val="00D5530D"/>
    <w:rsid w:val="00D55408"/>
    <w:rsid w:val="00D55B77"/>
    <w:rsid w:val="00D5610C"/>
    <w:rsid w:val="00D566DF"/>
    <w:rsid w:val="00D57CB6"/>
    <w:rsid w:val="00D60074"/>
    <w:rsid w:val="00D60251"/>
    <w:rsid w:val="00D607A2"/>
    <w:rsid w:val="00D60B90"/>
    <w:rsid w:val="00D611EE"/>
    <w:rsid w:val="00D61478"/>
    <w:rsid w:val="00D61554"/>
    <w:rsid w:val="00D61AA1"/>
    <w:rsid w:val="00D61DE5"/>
    <w:rsid w:val="00D62461"/>
    <w:rsid w:val="00D62A02"/>
    <w:rsid w:val="00D64204"/>
    <w:rsid w:val="00D642C4"/>
    <w:rsid w:val="00D653E9"/>
    <w:rsid w:val="00D6540E"/>
    <w:rsid w:val="00D6541F"/>
    <w:rsid w:val="00D654F0"/>
    <w:rsid w:val="00D6576E"/>
    <w:rsid w:val="00D65AEB"/>
    <w:rsid w:val="00D6610B"/>
    <w:rsid w:val="00D66DEF"/>
    <w:rsid w:val="00D67464"/>
    <w:rsid w:val="00D67770"/>
    <w:rsid w:val="00D67B93"/>
    <w:rsid w:val="00D71480"/>
    <w:rsid w:val="00D7177B"/>
    <w:rsid w:val="00D7223A"/>
    <w:rsid w:val="00D72581"/>
    <w:rsid w:val="00D72689"/>
    <w:rsid w:val="00D726C5"/>
    <w:rsid w:val="00D7271E"/>
    <w:rsid w:val="00D72A1B"/>
    <w:rsid w:val="00D72A7D"/>
    <w:rsid w:val="00D72E97"/>
    <w:rsid w:val="00D730A4"/>
    <w:rsid w:val="00D73171"/>
    <w:rsid w:val="00D7388B"/>
    <w:rsid w:val="00D739C6"/>
    <w:rsid w:val="00D73F30"/>
    <w:rsid w:val="00D73FD7"/>
    <w:rsid w:val="00D7433B"/>
    <w:rsid w:val="00D748BB"/>
    <w:rsid w:val="00D74944"/>
    <w:rsid w:val="00D75113"/>
    <w:rsid w:val="00D753F3"/>
    <w:rsid w:val="00D7542D"/>
    <w:rsid w:val="00D756C2"/>
    <w:rsid w:val="00D75F1C"/>
    <w:rsid w:val="00D76259"/>
    <w:rsid w:val="00D77400"/>
    <w:rsid w:val="00D774E5"/>
    <w:rsid w:val="00D7766D"/>
    <w:rsid w:val="00D77927"/>
    <w:rsid w:val="00D77A5E"/>
    <w:rsid w:val="00D77A78"/>
    <w:rsid w:val="00D80C13"/>
    <w:rsid w:val="00D80CC8"/>
    <w:rsid w:val="00D812BF"/>
    <w:rsid w:val="00D8180F"/>
    <w:rsid w:val="00D818DD"/>
    <w:rsid w:val="00D81A98"/>
    <w:rsid w:val="00D8212B"/>
    <w:rsid w:val="00D8259E"/>
    <w:rsid w:val="00D83396"/>
    <w:rsid w:val="00D8363F"/>
    <w:rsid w:val="00D836A0"/>
    <w:rsid w:val="00D83778"/>
    <w:rsid w:val="00D83902"/>
    <w:rsid w:val="00D8393F"/>
    <w:rsid w:val="00D8432A"/>
    <w:rsid w:val="00D84342"/>
    <w:rsid w:val="00D849A5"/>
    <w:rsid w:val="00D84ABB"/>
    <w:rsid w:val="00D84E76"/>
    <w:rsid w:val="00D84F12"/>
    <w:rsid w:val="00D86297"/>
    <w:rsid w:val="00D8682D"/>
    <w:rsid w:val="00D86C71"/>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3E31"/>
    <w:rsid w:val="00D94B2E"/>
    <w:rsid w:val="00D95268"/>
    <w:rsid w:val="00D952FA"/>
    <w:rsid w:val="00D9541E"/>
    <w:rsid w:val="00D96A9B"/>
    <w:rsid w:val="00D9736C"/>
    <w:rsid w:val="00D9751B"/>
    <w:rsid w:val="00D9765D"/>
    <w:rsid w:val="00D9778C"/>
    <w:rsid w:val="00D977AF"/>
    <w:rsid w:val="00DA015F"/>
    <w:rsid w:val="00DA0234"/>
    <w:rsid w:val="00DA049F"/>
    <w:rsid w:val="00DA0966"/>
    <w:rsid w:val="00DA0B86"/>
    <w:rsid w:val="00DA0C95"/>
    <w:rsid w:val="00DA0FB3"/>
    <w:rsid w:val="00DA10A8"/>
    <w:rsid w:val="00DA1918"/>
    <w:rsid w:val="00DA1DE7"/>
    <w:rsid w:val="00DA2987"/>
    <w:rsid w:val="00DA2DD6"/>
    <w:rsid w:val="00DA3028"/>
    <w:rsid w:val="00DA3205"/>
    <w:rsid w:val="00DA387F"/>
    <w:rsid w:val="00DA3DCE"/>
    <w:rsid w:val="00DA3F93"/>
    <w:rsid w:val="00DA4230"/>
    <w:rsid w:val="00DA4519"/>
    <w:rsid w:val="00DA457D"/>
    <w:rsid w:val="00DA4CD1"/>
    <w:rsid w:val="00DA4F2C"/>
    <w:rsid w:val="00DA50F6"/>
    <w:rsid w:val="00DA5165"/>
    <w:rsid w:val="00DA563C"/>
    <w:rsid w:val="00DA5771"/>
    <w:rsid w:val="00DA58C3"/>
    <w:rsid w:val="00DA630A"/>
    <w:rsid w:val="00DA6336"/>
    <w:rsid w:val="00DA6C7E"/>
    <w:rsid w:val="00DA7675"/>
    <w:rsid w:val="00DA7DA1"/>
    <w:rsid w:val="00DA7E3E"/>
    <w:rsid w:val="00DA7E7C"/>
    <w:rsid w:val="00DB0115"/>
    <w:rsid w:val="00DB0400"/>
    <w:rsid w:val="00DB07A9"/>
    <w:rsid w:val="00DB0A64"/>
    <w:rsid w:val="00DB154E"/>
    <w:rsid w:val="00DB1878"/>
    <w:rsid w:val="00DB1B18"/>
    <w:rsid w:val="00DB1F38"/>
    <w:rsid w:val="00DB20B1"/>
    <w:rsid w:val="00DB26B9"/>
    <w:rsid w:val="00DB2967"/>
    <w:rsid w:val="00DB29D7"/>
    <w:rsid w:val="00DB2A2C"/>
    <w:rsid w:val="00DB2C3C"/>
    <w:rsid w:val="00DB2C8A"/>
    <w:rsid w:val="00DB33F8"/>
    <w:rsid w:val="00DB38FF"/>
    <w:rsid w:val="00DB3DDC"/>
    <w:rsid w:val="00DB4197"/>
    <w:rsid w:val="00DB48F0"/>
    <w:rsid w:val="00DB4A00"/>
    <w:rsid w:val="00DB4DBD"/>
    <w:rsid w:val="00DB4FA7"/>
    <w:rsid w:val="00DB5EC6"/>
    <w:rsid w:val="00DB6177"/>
    <w:rsid w:val="00DB63E0"/>
    <w:rsid w:val="00DB63FB"/>
    <w:rsid w:val="00DB6554"/>
    <w:rsid w:val="00DB70F1"/>
    <w:rsid w:val="00DB71EB"/>
    <w:rsid w:val="00DB7976"/>
    <w:rsid w:val="00DB7B10"/>
    <w:rsid w:val="00DC038A"/>
    <w:rsid w:val="00DC03BB"/>
    <w:rsid w:val="00DC08F2"/>
    <w:rsid w:val="00DC09C5"/>
    <w:rsid w:val="00DC0A73"/>
    <w:rsid w:val="00DC1A69"/>
    <w:rsid w:val="00DC1D35"/>
    <w:rsid w:val="00DC27BD"/>
    <w:rsid w:val="00DC2964"/>
    <w:rsid w:val="00DC29EE"/>
    <w:rsid w:val="00DC2F57"/>
    <w:rsid w:val="00DC31DF"/>
    <w:rsid w:val="00DC3223"/>
    <w:rsid w:val="00DC32D0"/>
    <w:rsid w:val="00DC373B"/>
    <w:rsid w:val="00DC3B5E"/>
    <w:rsid w:val="00DC40D8"/>
    <w:rsid w:val="00DC41C8"/>
    <w:rsid w:val="00DC492F"/>
    <w:rsid w:val="00DC4B41"/>
    <w:rsid w:val="00DC4CA2"/>
    <w:rsid w:val="00DC4D94"/>
    <w:rsid w:val="00DC4E59"/>
    <w:rsid w:val="00DC4FD1"/>
    <w:rsid w:val="00DC535A"/>
    <w:rsid w:val="00DC5D75"/>
    <w:rsid w:val="00DC6E2E"/>
    <w:rsid w:val="00DC70DE"/>
    <w:rsid w:val="00DC7579"/>
    <w:rsid w:val="00DC75AB"/>
    <w:rsid w:val="00DC76FF"/>
    <w:rsid w:val="00DC79CF"/>
    <w:rsid w:val="00DC7B79"/>
    <w:rsid w:val="00DC7F94"/>
    <w:rsid w:val="00DD022B"/>
    <w:rsid w:val="00DD0A94"/>
    <w:rsid w:val="00DD0D57"/>
    <w:rsid w:val="00DD1658"/>
    <w:rsid w:val="00DD1CC3"/>
    <w:rsid w:val="00DD1F1E"/>
    <w:rsid w:val="00DD242C"/>
    <w:rsid w:val="00DD298D"/>
    <w:rsid w:val="00DD2B60"/>
    <w:rsid w:val="00DD2BC1"/>
    <w:rsid w:val="00DD32FF"/>
    <w:rsid w:val="00DD3673"/>
    <w:rsid w:val="00DD3ACD"/>
    <w:rsid w:val="00DD463E"/>
    <w:rsid w:val="00DD48F9"/>
    <w:rsid w:val="00DD5205"/>
    <w:rsid w:val="00DD589B"/>
    <w:rsid w:val="00DD58C9"/>
    <w:rsid w:val="00DD5F58"/>
    <w:rsid w:val="00DD6232"/>
    <w:rsid w:val="00DD642E"/>
    <w:rsid w:val="00DD6881"/>
    <w:rsid w:val="00DD6BF6"/>
    <w:rsid w:val="00DD6DED"/>
    <w:rsid w:val="00DD7161"/>
    <w:rsid w:val="00DD72E4"/>
    <w:rsid w:val="00DD739D"/>
    <w:rsid w:val="00DD777D"/>
    <w:rsid w:val="00DD7C89"/>
    <w:rsid w:val="00DE0088"/>
    <w:rsid w:val="00DE0132"/>
    <w:rsid w:val="00DE0781"/>
    <w:rsid w:val="00DE121A"/>
    <w:rsid w:val="00DE143F"/>
    <w:rsid w:val="00DE1D5C"/>
    <w:rsid w:val="00DE24F5"/>
    <w:rsid w:val="00DE3177"/>
    <w:rsid w:val="00DE32E9"/>
    <w:rsid w:val="00DE3A77"/>
    <w:rsid w:val="00DE3D79"/>
    <w:rsid w:val="00DE3E34"/>
    <w:rsid w:val="00DE3FAE"/>
    <w:rsid w:val="00DE43CA"/>
    <w:rsid w:val="00DE461D"/>
    <w:rsid w:val="00DE47B5"/>
    <w:rsid w:val="00DE4856"/>
    <w:rsid w:val="00DE4868"/>
    <w:rsid w:val="00DE491E"/>
    <w:rsid w:val="00DE4CF9"/>
    <w:rsid w:val="00DE5140"/>
    <w:rsid w:val="00DE5A70"/>
    <w:rsid w:val="00DE5DA6"/>
    <w:rsid w:val="00DE5EE7"/>
    <w:rsid w:val="00DE648C"/>
    <w:rsid w:val="00DE6529"/>
    <w:rsid w:val="00DE6DC2"/>
    <w:rsid w:val="00DE75D3"/>
    <w:rsid w:val="00DE7626"/>
    <w:rsid w:val="00DE7670"/>
    <w:rsid w:val="00DE777B"/>
    <w:rsid w:val="00DE7920"/>
    <w:rsid w:val="00DE7D7C"/>
    <w:rsid w:val="00DF0034"/>
    <w:rsid w:val="00DF1678"/>
    <w:rsid w:val="00DF1C97"/>
    <w:rsid w:val="00DF1D8C"/>
    <w:rsid w:val="00DF21A5"/>
    <w:rsid w:val="00DF26F6"/>
    <w:rsid w:val="00DF280F"/>
    <w:rsid w:val="00DF2858"/>
    <w:rsid w:val="00DF2862"/>
    <w:rsid w:val="00DF2D90"/>
    <w:rsid w:val="00DF306F"/>
    <w:rsid w:val="00DF317C"/>
    <w:rsid w:val="00DF3808"/>
    <w:rsid w:val="00DF3AE3"/>
    <w:rsid w:val="00DF46FC"/>
    <w:rsid w:val="00DF4780"/>
    <w:rsid w:val="00DF54B5"/>
    <w:rsid w:val="00DF60F1"/>
    <w:rsid w:val="00DF6138"/>
    <w:rsid w:val="00DF65FB"/>
    <w:rsid w:val="00DF6645"/>
    <w:rsid w:val="00DF671C"/>
    <w:rsid w:val="00DF6CCB"/>
    <w:rsid w:val="00DF73B1"/>
    <w:rsid w:val="00DF7501"/>
    <w:rsid w:val="00DF7A96"/>
    <w:rsid w:val="00DF7AD5"/>
    <w:rsid w:val="00DF7B6F"/>
    <w:rsid w:val="00DF7CD7"/>
    <w:rsid w:val="00DF7E17"/>
    <w:rsid w:val="00E001FC"/>
    <w:rsid w:val="00E003F7"/>
    <w:rsid w:val="00E00D75"/>
    <w:rsid w:val="00E00DCC"/>
    <w:rsid w:val="00E010DD"/>
    <w:rsid w:val="00E01355"/>
    <w:rsid w:val="00E01954"/>
    <w:rsid w:val="00E01B94"/>
    <w:rsid w:val="00E01D16"/>
    <w:rsid w:val="00E02F72"/>
    <w:rsid w:val="00E03B27"/>
    <w:rsid w:val="00E03C06"/>
    <w:rsid w:val="00E03DA5"/>
    <w:rsid w:val="00E040ED"/>
    <w:rsid w:val="00E0414B"/>
    <w:rsid w:val="00E044F7"/>
    <w:rsid w:val="00E0504C"/>
    <w:rsid w:val="00E05475"/>
    <w:rsid w:val="00E05879"/>
    <w:rsid w:val="00E05A73"/>
    <w:rsid w:val="00E06C26"/>
    <w:rsid w:val="00E0755D"/>
    <w:rsid w:val="00E07710"/>
    <w:rsid w:val="00E1073B"/>
    <w:rsid w:val="00E10B5E"/>
    <w:rsid w:val="00E10B77"/>
    <w:rsid w:val="00E10CC9"/>
    <w:rsid w:val="00E110F8"/>
    <w:rsid w:val="00E11E97"/>
    <w:rsid w:val="00E120FD"/>
    <w:rsid w:val="00E12322"/>
    <w:rsid w:val="00E12B9D"/>
    <w:rsid w:val="00E1350B"/>
    <w:rsid w:val="00E13B19"/>
    <w:rsid w:val="00E149E9"/>
    <w:rsid w:val="00E14FC1"/>
    <w:rsid w:val="00E15A4A"/>
    <w:rsid w:val="00E15BE0"/>
    <w:rsid w:val="00E15C58"/>
    <w:rsid w:val="00E15F30"/>
    <w:rsid w:val="00E16208"/>
    <w:rsid w:val="00E16513"/>
    <w:rsid w:val="00E16B06"/>
    <w:rsid w:val="00E16CB3"/>
    <w:rsid w:val="00E16CCE"/>
    <w:rsid w:val="00E16CF3"/>
    <w:rsid w:val="00E172D0"/>
    <w:rsid w:val="00E17417"/>
    <w:rsid w:val="00E17435"/>
    <w:rsid w:val="00E1761A"/>
    <w:rsid w:val="00E17E39"/>
    <w:rsid w:val="00E17EFF"/>
    <w:rsid w:val="00E2009C"/>
    <w:rsid w:val="00E200E4"/>
    <w:rsid w:val="00E20286"/>
    <w:rsid w:val="00E204D2"/>
    <w:rsid w:val="00E205FC"/>
    <w:rsid w:val="00E20628"/>
    <w:rsid w:val="00E20649"/>
    <w:rsid w:val="00E207A6"/>
    <w:rsid w:val="00E209A7"/>
    <w:rsid w:val="00E20CC6"/>
    <w:rsid w:val="00E20CF0"/>
    <w:rsid w:val="00E210D1"/>
    <w:rsid w:val="00E21B1D"/>
    <w:rsid w:val="00E22056"/>
    <w:rsid w:val="00E22E3B"/>
    <w:rsid w:val="00E22FEE"/>
    <w:rsid w:val="00E23838"/>
    <w:rsid w:val="00E23CBD"/>
    <w:rsid w:val="00E23D31"/>
    <w:rsid w:val="00E2409D"/>
    <w:rsid w:val="00E2418A"/>
    <w:rsid w:val="00E242F2"/>
    <w:rsid w:val="00E24730"/>
    <w:rsid w:val="00E2473D"/>
    <w:rsid w:val="00E252AD"/>
    <w:rsid w:val="00E25BCA"/>
    <w:rsid w:val="00E26180"/>
    <w:rsid w:val="00E26508"/>
    <w:rsid w:val="00E265DC"/>
    <w:rsid w:val="00E26DF6"/>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6139"/>
    <w:rsid w:val="00E36260"/>
    <w:rsid w:val="00E3718C"/>
    <w:rsid w:val="00E37269"/>
    <w:rsid w:val="00E3749A"/>
    <w:rsid w:val="00E37C88"/>
    <w:rsid w:val="00E37D1E"/>
    <w:rsid w:val="00E4075E"/>
    <w:rsid w:val="00E4127D"/>
    <w:rsid w:val="00E4192D"/>
    <w:rsid w:val="00E41A1C"/>
    <w:rsid w:val="00E422A0"/>
    <w:rsid w:val="00E42905"/>
    <w:rsid w:val="00E42BC5"/>
    <w:rsid w:val="00E42F0C"/>
    <w:rsid w:val="00E42F1E"/>
    <w:rsid w:val="00E43258"/>
    <w:rsid w:val="00E433F5"/>
    <w:rsid w:val="00E437E8"/>
    <w:rsid w:val="00E43E71"/>
    <w:rsid w:val="00E44599"/>
    <w:rsid w:val="00E44C26"/>
    <w:rsid w:val="00E45A0A"/>
    <w:rsid w:val="00E45EB3"/>
    <w:rsid w:val="00E463ED"/>
    <w:rsid w:val="00E46701"/>
    <w:rsid w:val="00E468BF"/>
    <w:rsid w:val="00E46C91"/>
    <w:rsid w:val="00E46EAF"/>
    <w:rsid w:val="00E4702B"/>
    <w:rsid w:val="00E4735C"/>
    <w:rsid w:val="00E475D2"/>
    <w:rsid w:val="00E476BB"/>
    <w:rsid w:val="00E4783B"/>
    <w:rsid w:val="00E47C5C"/>
    <w:rsid w:val="00E47DF2"/>
    <w:rsid w:val="00E47E04"/>
    <w:rsid w:val="00E47F88"/>
    <w:rsid w:val="00E501C2"/>
    <w:rsid w:val="00E50780"/>
    <w:rsid w:val="00E50CDB"/>
    <w:rsid w:val="00E50E9E"/>
    <w:rsid w:val="00E51040"/>
    <w:rsid w:val="00E518FF"/>
    <w:rsid w:val="00E51E74"/>
    <w:rsid w:val="00E52225"/>
    <w:rsid w:val="00E5222F"/>
    <w:rsid w:val="00E5230F"/>
    <w:rsid w:val="00E5239F"/>
    <w:rsid w:val="00E52DD5"/>
    <w:rsid w:val="00E5313E"/>
    <w:rsid w:val="00E53410"/>
    <w:rsid w:val="00E53498"/>
    <w:rsid w:val="00E538F9"/>
    <w:rsid w:val="00E53979"/>
    <w:rsid w:val="00E54127"/>
    <w:rsid w:val="00E5460E"/>
    <w:rsid w:val="00E547B6"/>
    <w:rsid w:val="00E5559D"/>
    <w:rsid w:val="00E55C0B"/>
    <w:rsid w:val="00E5610C"/>
    <w:rsid w:val="00E5626A"/>
    <w:rsid w:val="00E5676C"/>
    <w:rsid w:val="00E56E8D"/>
    <w:rsid w:val="00E56EE0"/>
    <w:rsid w:val="00E573F7"/>
    <w:rsid w:val="00E575F4"/>
    <w:rsid w:val="00E57F02"/>
    <w:rsid w:val="00E6045D"/>
    <w:rsid w:val="00E60576"/>
    <w:rsid w:val="00E60A2A"/>
    <w:rsid w:val="00E60BC9"/>
    <w:rsid w:val="00E60C8B"/>
    <w:rsid w:val="00E612B9"/>
    <w:rsid w:val="00E6162E"/>
    <w:rsid w:val="00E61783"/>
    <w:rsid w:val="00E61932"/>
    <w:rsid w:val="00E61FD3"/>
    <w:rsid w:val="00E62222"/>
    <w:rsid w:val="00E6225D"/>
    <w:rsid w:val="00E622BA"/>
    <w:rsid w:val="00E622C9"/>
    <w:rsid w:val="00E6340C"/>
    <w:rsid w:val="00E6345F"/>
    <w:rsid w:val="00E6350C"/>
    <w:rsid w:val="00E636BB"/>
    <w:rsid w:val="00E63C21"/>
    <w:rsid w:val="00E63CFD"/>
    <w:rsid w:val="00E642D2"/>
    <w:rsid w:val="00E64308"/>
    <w:rsid w:val="00E64B30"/>
    <w:rsid w:val="00E64F7C"/>
    <w:rsid w:val="00E650AB"/>
    <w:rsid w:val="00E655EF"/>
    <w:rsid w:val="00E65D1E"/>
    <w:rsid w:val="00E65E3A"/>
    <w:rsid w:val="00E66083"/>
    <w:rsid w:val="00E67014"/>
    <w:rsid w:val="00E6742C"/>
    <w:rsid w:val="00E676A4"/>
    <w:rsid w:val="00E67976"/>
    <w:rsid w:val="00E67DC4"/>
    <w:rsid w:val="00E7065A"/>
    <w:rsid w:val="00E70A61"/>
    <w:rsid w:val="00E70D08"/>
    <w:rsid w:val="00E71060"/>
    <w:rsid w:val="00E71075"/>
    <w:rsid w:val="00E71201"/>
    <w:rsid w:val="00E714FC"/>
    <w:rsid w:val="00E71A52"/>
    <w:rsid w:val="00E71B47"/>
    <w:rsid w:val="00E71F03"/>
    <w:rsid w:val="00E72105"/>
    <w:rsid w:val="00E72B1C"/>
    <w:rsid w:val="00E72C63"/>
    <w:rsid w:val="00E72DF1"/>
    <w:rsid w:val="00E72F95"/>
    <w:rsid w:val="00E73552"/>
    <w:rsid w:val="00E736AA"/>
    <w:rsid w:val="00E73A3B"/>
    <w:rsid w:val="00E74397"/>
    <w:rsid w:val="00E74792"/>
    <w:rsid w:val="00E75059"/>
    <w:rsid w:val="00E75068"/>
    <w:rsid w:val="00E7586C"/>
    <w:rsid w:val="00E759B9"/>
    <w:rsid w:val="00E76379"/>
    <w:rsid w:val="00E76884"/>
    <w:rsid w:val="00E76B3A"/>
    <w:rsid w:val="00E76BC6"/>
    <w:rsid w:val="00E76FC3"/>
    <w:rsid w:val="00E77CB9"/>
    <w:rsid w:val="00E803EC"/>
    <w:rsid w:val="00E80488"/>
    <w:rsid w:val="00E808C7"/>
    <w:rsid w:val="00E80B7F"/>
    <w:rsid w:val="00E81572"/>
    <w:rsid w:val="00E816E0"/>
    <w:rsid w:val="00E817DB"/>
    <w:rsid w:val="00E817E1"/>
    <w:rsid w:val="00E81912"/>
    <w:rsid w:val="00E81C0A"/>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72D"/>
    <w:rsid w:val="00E91D9A"/>
    <w:rsid w:val="00E91F79"/>
    <w:rsid w:val="00E9246E"/>
    <w:rsid w:val="00E92478"/>
    <w:rsid w:val="00E92585"/>
    <w:rsid w:val="00E925FB"/>
    <w:rsid w:val="00E926F7"/>
    <w:rsid w:val="00E92A98"/>
    <w:rsid w:val="00E92C06"/>
    <w:rsid w:val="00E92CCA"/>
    <w:rsid w:val="00E9369B"/>
    <w:rsid w:val="00E94398"/>
    <w:rsid w:val="00E944BF"/>
    <w:rsid w:val="00E947D0"/>
    <w:rsid w:val="00E94D44"/>
    <w:rsid w:val="00E94F26"/>
    <w:rsid w:val="00E958A5"/>
    <w:rsid w:val="00E96289"/>
    <w:rsid w:val="00E96568"/>
    <w:rsid w:val="00E96AC5"/>
    <w:rsid w:val="00E96BE8"/>
    <w:rsid w:val="00E96CDD"/>
    <w:rsid w:val="00E96EA4"/>
    <w:rsid w:val="00E96FB6"/>
    <w:rsid w:val="00EA0038"/>
    <w:rsid w:val="00EA0399"/>
    <w:rsid w:val="00EA0839"/>
    <w:rsid w:val="00EA0ECA"/>
    <w:rsid w:val="00EA0F34"/>
    <w:rsid w:val="00EA1079"/>
    <w:rsid w:val="00EA131F"/>
    <w:rsid w:val="00EA1414"/>
    <w:rsid w:val="00EA1D12"/>
    <w:rsid w:val="00EA1ECC"/>
    <w:rsid w:val="00EA1EE4"/>
    <w:rsid w:val="00EA23FF"/>
    <w:rsid w:val="00EA2600"/>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A29"/>
    <w:rsid w:val="00EB1B68"/>
    <w:rsid w:val="00EB1F03"/>
    <w:rsid w:val="00EB2BC1"/>
    <w:rsid w:val="00EB3012"/>
    <w:rsid w:val="00EB3302"/>
    <w:rsid w:val="00EB34EA"/>
    <w:rsid w:val="00EB3635"/>
    <w:rsid w:val="00EB3895"/>
    <w:rsid w:val="00EB3D3A"/>
    <w:rsid w:val="00EB456A"/>
    <w:rsid w:val="00EB4F8F"/>
    <w:rsid w:val="00EB54A7"/>
    <w:rsid w:val="00EB5645"/>
    <w:rsid w:val="00EB5C81"/>
    <w:rsid w:val="00EB634E"/>
    <w:rsid w:val="00EB6371"/>
    <w:rsid w:val="00EB648C"/>
    <w:rsid w:val="00EB64EB"/>
    <w:rsid w:val="00EB6691"/>
    <w:rsid w:val="00EB6711"/>
    <w:rsid w:val="00EB6A83"/>
    <w:rsid w:val="00EB6E85"/>
    <w:rsid w:val="00EB6FA9"/>
    <w:rsid w:val="00EB7686"/>
    <w:rsid w:val="00EB7F61"/>
    <w:rsid w:val="00EC04D8"/>
    <w:rsid w:val="00EC1280"/>
    <w:rsid w:val="00EC1C48"/>
    <w:rsid w:val="00EC26E1"/>
    <w:rsid w:val="00EC298C"/>
    <w:rsid w:val="00EC2BB8"/>
    <w:rsid w:val="00EC2C26"/>
    <w:rsid w:val="00EC3861"/>
    <w:rsid w:val="00EC3B6D"/>
    <w:rsid w:val="00EC509C"/>
    <w:rsid w:val="00EC5301"/>
    <w:rsid w:val="00EC5CA8"/>
    <w:rsid w:val="00EC64B5"/>
    <w:rsid w:val="00EC685F"/>
    <w:rsid w:val="00EC715C"/>
    <w:rsid w:val="00EC761D"/>
    <w:rsid w:val="00ED059D"/>
    <w:rsid w:val="00ED0A62"/>
    <w:rsid w:val="00ED0CD3"/>
    <w:rsid w:val="00ED0EFD"/>
    <w:rsid w:val="00ED1F7C"/>
    <w:rsid w:val="00ED255A"/>
    <w:rsid w:val="00ED2644"/>
    <w:rsid w:val="00ED2D9C"/>
    <w:rsid w:val="00ED325D"/>
    <w:rsid w:val="00ED360F"/>
    <w:rsid w:val="00ED37A6"/>
    <w:rsid w:val="00ED3EC5"/>
    <w:rsid w:val="00ED4566"/>
    <w:rsid w:val="00ED4E8E"/>
    <w:rsid w:val="00ED4F9F"/>
    <w:rsid w:val="00ED5205"/>
    <w:rsid w:val="00ED5486"/>
    <w:rsid w:val="00ED5A04"/>
    <w:rsid w:val="00ED5C29"/>
    <w:rsid w:val="00ED5FE3"/>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98"/>
    <w:rsid w:val="00EE3CB6"/>
    <w:rsid w:val="00EE4774"/>
    <w:rsid w:val="00EE4801"/>
    <w:rsid w:val="00EE4B1D"/>
    <w:rsid w:val="00EE4CD3"/>
    <w:rsid w:val="00EE4D66"/>
    <w:rsid w:val="00EE50D3"/>
    <w:rsid w:val="00EE52D0"/>
    <w:rsid w:val="00EE5A3B"/>
    <w:rsid w:val="00EE5AB7"/>
    <w:rsid w:val="00EE6EDE"/>
    <w:rsid w:val="00EE76EB"/>
    <w:rsid w:val="00EE77DC"/>
    <w:rsid w:val="00EE7A5A"/>
    <w:rsid w:val="00EE7AD7"/>
    <w:rsid w:val="00EE7F79"/>
    <w:rsid w:val="00EF05D6"/>
    <w:rsid w:val="00EF06BF"/>
    <w:rsid w:val="00EF06C6"/>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910"/>
    <w:rsid w:val="00EF7031"/>
    <w:rsid w:val="00EF7198"/>
    <w:rsid w:val="00EF7982"/>
    <w:rsid w:val="00EF7AE9"/>
    <w:rsid w:val="00EF7CFC"/>
    <w:rsid w:val="00F00DAC"/>
    <w:rsid w:val="00F01595"/>
    <w:rsid w:val="00F01AB5"/>
    <w:rsid w:val="00F01DBA"/>
    <w:rsid w:val="00F0219A"/>
    <w:rsid w:val="00F02503"/>
    <w:rsid w:val="00F025F3"/>
    <w:rsid w:val="00F02687"/>
    <w:rsid w:val="00F02ADE"/>
    <w:rsid w:val="00F02D99"/>
    <w:rsid w:val="00F0316E"/>
    <w:rsid w:val="00F03506"/>
    <w:rsid w:val="00F0389E"/>
    <w:rsid w:val="00F03AB4"/>
    <w:rsid w:val="00F043D1"/>
    <w:rsid w:val="00F045B2"/>
    <w:rsid w:val="00F04CB4"/>
    <w:rsid w:val="00F04D59"/>
    <w:rsid w:val="00F05007"/>
    <w:rsid w:val="00F05412"/>
    <w:rsid w:val="00F05839"/>
    <w:rsid w:val="00F05FE2"/>
    <w:rsid w:val="00F06335"/>
    <w:rsid w:val="00F0636B"/>
    <w:rsid w:val="00F067FC"/>
    <w:rsid w:val="00F06B31"/>
    <w:rsid w:val="00F06D75"/>
    <w:rsid w:val="00F071B6"/>
    <w:rsid w:val="00F076B0"/>
    <w:rsid w:val="00F07E8A"/>
    <w:rsid w:val="00F1005B"/>
    <w:rsid w:val="00F108C6"/>
    <w:rsid w:val="00F114C2"/>
    <w:rsid w:val="00F11623"/>
    <w:rsid w:val="00F11E14"/>
    <w:rsid w:val="00F11E66"/>
    <w:rsid w:val="00F12064"/>
    <w:rsid w:val="00F128EA"/>
    <w:rsid w:val="00F12ABA"/>
    <w:rsid w:val="00F130EE"/>
    <w:rsid w:val="00F13D3C"/>
    <w:rsid w:val="00F13E79"/>
    <w:rsid w:val="00F147AC"/>
    <w:rsid w:val="00F14D7D"/>
    <w:rsid w:val="00F15864"/>
    <w:rsid w:val="00F15FC2"/>
    <w:rsid w:val="00F15FED"/>
    <w:rsid w:val="00F1614C"/>
    <w:rsid w:val="00F164F8"/>
    <w:rsid w:val="00F16ADE"/>
    <w:rsid w:val="00F17345"/>
    <w:rsid w:val="00F17AC9"/>
    <w:rsid w:val="00F212DD"/>
    <w:rsid w:val="00F215FB"/>
    <w:rsid w:val="00F21889"/>
    <w:rsid w:val="00F218FF"/>
    <w:rsid w:val="00F2244C"/>
    <w:rsid w:val="00F225AB"/>
    <w:rsid w:val="00F235BC"/>
    <w:rsid w:val="00F238F9"/>
    <w:rsid w:val="00F23A32"/>
    <w:rsid w:val="00F2470F"/>
    <w:rsid w:val="00F25009"/>
    <w:rsid w:val="00F25738"/>
    <w:rsid w:val="00F261E6"/>
    <w:rsid w:val="00F266B1"/>
    <w:rsid w:val="00F26CDA"/>
    <w:rsid w:val="00F27831"/>
    <w:rsid w:val="00F27ADA"/>
    <w:rsid w:val="00F27D1B"/>
    <w:rsid w:val="00F30154"/>
    <w:rsid w:val="00F30B2E"/>
    <w:rsid w:val="00F310CE"/>
    <w:rsid w:val="00F31281"/>
    <w:rsid w:val="00F3129F"/>
    <w:rsid w:val="00F31AAA"/>
    <w:rsid w:val="00F31E00"/>
    <w:rsid w:val="00F3224B"/>
    <w:rsid w:val="00F323A1"/>
    <w:rsid w:val="00F32A4F"/>
    <w:rsid w:val="00F32AA4"/>
    <w:rsid w:val="00F32B2F"/>
    <w:rsid w:val="00F333AB"/>
    <w:rsid w:val="00F33560"/>
    <w:rsid w:val="00F337A2"/>
    <w:rsid w:val="00F33C10"/>
    <w:rsid w:val="00F33F82"/>
    <w:rsid w:val="00F3460E"/>
    <w:rsid w:val="00F35168"/>
    <w:rsid w:val="00F35F20"/>
    <w:rsid w:val="00F369F8"/>
    <w:rsid w:val="00F3712D"/>
    <w:rsid w:val="00F37384"/>
    <w:rsid w:val="00F37C44"/>
    <w:rsid w:val="00F40701"/>
    <w:rsid w:val="00F407CB"/>
    <w:rsid w:val="00F408A1"/>
    <w:rsid w:val="00F408E3"/>
    <w:rsid w:val="00F40912"/>
    <w:rsid w:val="00F413DE"/>
    <w:rsid w:val="00F41795"/>
    <w:rsid w:val="00F41917"/>
    <w:rsid w:val="00F43222"/>
    <w:rsid w:val="00F43858"/>
    <w:rsid w:val="00F43AFE"/>
    <w:rsid w:val="00F4485A"/>
    <w:rsid w:val="00F44AF6"/>
    <w:rsid w:val="00F44E39"/>
    <w:rsid w:val="00F452B7"/>
    <w:rsid w:val="00F45528"/>
    <w:rsid w:val="00F456AB"/>
    <w:rsid w:val="00F45780"/>
    <w:rsid w:val="00F457B1"/>
    <w:rsid w:val="00F4732B"/>
    <w:rsid w:val="00F478CD"/>
    <w:rsid w:val="00F47C3B"/>
    <w:rsid w:val="00F47CEA"/>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68"/>
    <w:rsid w:val="00F52383"/>
    <w:rsid w:val="00F528C9"/>
    <w:rsid w:val="00F52B2C"/>
    <w:rsid w:val="00F52CBC"/>
    <w:rsid w:val="00F52D27"/>
    <w:rsid w:val="00F52F48"/>
    <w:rsid w:val="00F52FBE"/>
    <w:rsid w:val="00F5331E"/>
    <w:rsid w:val="00F5337D"/>
    <w:rsid w:val="00F539C6"/>
    <w:rsid w:val="00F539CC"/>
    <w:rsid w:val="00F54030"/>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5778D"/>
    <w:rsid w:val="00F60C6C"/>
    <w:rsid w:val="00F614DD"/>
    <w:rsid w:val="00F61D65"/>
    <w:rsid w:val="00F61FD8"/>
    <w:rsid w:val="00F62034"/>
    <w:rsid w:val="00F621F3"/>
    <w:rsid w:val="00F62A74"/>
    <w:rsid w:val="00F62AAE"/>
    <w:rsid w:val="00F62AF0"/>
    <w:rsid w:val="00F6315F"/>
    <w:rsid w:val="00F63352"/>
    <w:rsid w:val="00F640FB"/>
    <w:rsid w:val="00F641E3"/>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B0E"/>
    <w:rsid w:val="00F70238"/>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3E47"/>
    <w:rsid w:val="00F74502"/>
    <w:rsid w:val="00F745D1"/>
    <w:rsid w:val="00F74A05"/>
    <w:rsid w:val="00F74E03"/>
    <w:rsid w:val="00F74E4E"/>
    <w:rsid w:val="00F74FF2"/>
    <w:rsid w:val="00F75600"/>
    <w:rsid w:val="00F757B3"/>
    <w:rsid w:val="00F75C16"/>
    <w:rsid w:val="00F75F32"/>
    <w:rsid w:val="00F77221"/>
    <w:rsid w:val="00F772D7"/>
    <w:rsid w:val="00F7794C"/>
    <w:rsid w:val="00F77BFA"/>
    <w:rsid w:val="00F8044C"/>
    <w:rsid w:val="00F80560"/>
    <w:rsid w:val="00F80841"/>
    <w:rsid w:val="00F80DC2"/>
    <w:rsid w:val="00F81B55"/>
    <w:rsid w:val="00F81ECD"/>
    <w:rsid w:val="00F81ED9"/>
    <w:rsid w:val="00F81FCF"/>
    <w:rsid w:val="00F82134"/>
    <w:rsid w:val="00F822B2"/>
    <w:rsid w:val="00F822BE"/>
    <w:rsid w:val="00F82368"/>
    <w:rsid w:val="00F823F5"/>
    <w:rsid w:val="00F82627"/>
    <w:rsid w:val="00F827D7"/>
    <w:rsid w:val="00F828E2"/>
    <w:rsid w:val="00F82EB3"/>
    <w:rsid w:val="00F836A2"/>
    <w:rsid w:val="00F836BA"/>
    <w:rsid w:val="00F83D96"/>
    <w:rsid w:val="00F83EA1"/>
    <w:rsid w:val="00F842A4"/>
    <w:rsid w:val="00F84760"/>
    <w:rsid w:val="00F8531B"/>
    <w:rsid w:val="00F8561A"/>
    <w:rsid w:val="00F85E1E"/>
    <w:rsid w:val="00F85FB2"/>
    <w:rsid w:val="00F86A17"/>
    <w:rsid w:val="00F86B2F"/>
    <w:rsid w:val="00F86B4C"/>
    <w:rsid w:val="00F8715B"/>
    <w:rsid w:val="00F87384"/>
    <w:rsid w:val="00F8760C"/>
    <w:rsid w:val="00F879E5"/>
    <w:rsid w:val="00F87BD0"/>
    <w:rsid w:val="00F90BE1"/>
    <w:rsid w:val="00F913D6"/>
    <w:rsid w:val="00F915EF"/>
    <w:rsid w:val="00F91987"/>
    <w:rsid w:val="00F91A00"/>
    <w:rsid w:val="00F92094"/>
    <w:rsid w:val="00F928D1"/>
    <w:rsid w:val="00F93087"/>
    <w:rsid w:val="00F930EF"/>
    <w:rsid w:val="00F93303"/>
    <w:rsid w:val="00F93D18"/>
    <w:rsid w:val="00F9402A"/>
    <w:rsid w:val="00F9454F"/>
    <w:rsid w:val="00F94593"/>
    <w:rsid w:val="00F9477D"/>
    <w:rsid w:val="00F9594A"/>
    <w:rsid w:val="00F95E33"/>
    <w:rsid w:val="00F960EC"/>
    <w:rsid w:val="00F969DB"/>
    <w:rsid w:val="00F96A5D"/>
    <w:rsid w:val="00F96C31"/>
    <w:rsid w:val="00F96E7D"/>
    <w:rsid w:val="00F96EF1"/>
    <w:rsid w:val="00F97398"/>
    <w:rsid w:val="00F97A06"/>
    <w:rsid w:val="00FA00A4"/>
    <w:rsid w:val="00FA041E"/>
    <w:rsid w:val="00FA05A5"/>
    <w:rsid w:val="00FA0690"/>
    <w:rsid w:val="00FA06CA"/>
    <w:rsid w:val="00FA083B"/>
    <w:rsid w:val="00FA0B0A"/>
    <w:rsid w:val="00FA1A30"/>
    <w:rsid w:val="00FA1B03"/>
    <w:rsid w:val="00FA1F41"/>
    <w:rsid w:val="00FA2250"/>
    <w:rsid w:val="00FA229C"/>
    <w:rsid w:val="00FA22A4"/>
    <w:rsid w:val="00FA22CC"/>
    <w:rsid w:val="00FA259E"/>
    <w:rsid w:val="00FA2637"/>
    <w:rsid w:val="00FA2FDB"/>
    <w:rsid w:val="00FA3204"/>
    <w:rsid w:val="00FA3A26"/>
    <w:rsid w:val="00FA3A48"/>
    <w:rsid w:val="00FA3BF4"/>
    <w:rsid w:val="00FA4C3D"/>
    <w:rsid w:val="00FA528A"/>
    <w:rsid w:val="00FA532C"/>
    <w:rsid w:val="00FA55CB"/>
    <w:rsid w:val="00FA5972"/>
    <w:rsid w:val="00FA6A5B"/>
    <w:rsid w:val="00FA6EF0"/>
    <w:rsid w:val="00FA7B36"/>
    <w:rsid w:val="00FB0039"/>
    <w:rsid w:val="00FB080F"/>
    <w:rsid w:val="00FB0FB2"/>
    <w:rsid w:val="00FB1331"/>
    <w:rsid w:val="00FB1993"/>
    <w:rsid w:val="00FB238F"/>
    <w:rsid w:val="00FB271D"/>
    <w:rsid w:val="00FB2905"/>
    <w:rsid w:val="00FB29DB"/>
    <w:rsid w:val="00FB329B"/>
    <w:rsid w:val="00FB3456"/>
    <w:rsid w:val="00FB3596"/>
    <w:rsid w:val="00FB3ECF"/>
    <w:rsid w:val="00FB48D6"/>
    <w:rsid w:val="00FB509D"/>
    <w:rsid w:val="00FB5365"/>
    <w:rsid w:val="00FB586E"/>
    <w:rsid w:val="00FB5C39"/>
    <w:rsid w:val="00FB602C"/>
    <w:rsid w:val="00FB637B"/>
    <w:rsid w:val="00FB6AFA"/>
    <w:rsid w:val="00FB6B8E"/>
    <w:rsid w:val="00FB6E80"/>
    <w:rsid w:val="00FB6EF3"/>
    <w:rsid w:val="00FB72D9"/>
    <w:rsid w:val="00FB745F"/>
    <w:rsid w:val="00FB7BC0"/>
    <w:rsid w:val="00FB7CC2"/>
    <w:rsid w:val="00FB7D7B"/>
    <w:rsid w:val="00FC013D"/>
    <w:rsid w:val="00FC09B1"/>
    <w:rsid w:val="00FC0D3F"/>
    <w:rsid w:val="00FC0D78"/>
    <w:rsid w:val="00FC157F"/>
    <w:rsid w:val="00FC1687"/>
    <w:rsid w:val="00FC1DE2"/>
    <w:rsid w:val="00FC2361"/>
    <w:rsid w:val="00FC28DB"/>
    <w:rsid w:val="00FC3263"/>
    <w:rsid w:val="00FC3282"/>
    <w:rsid w:val="00FC4A02"/>
    <w:rsid w:val="00FC4A45"/>
    <w:rsid w:val="00FC52D9"/>
    <w:rsid w:val="00FC5C23"/>
    <w:rsid w:val="00FC5F10"/>
    <w:rsid w:val="00FC6396"/>
    <w:rsid w:val="00FC63D5"/>
    <w:rsid w:val="00FC6581"/>
    <w:rsid w:val="00FC675E"/>
    <w:rsid w:val="00FC67B2"/>
    <w:rsid w:val="00FC682F"/>
    <w:rsid w:val="00FC6BD0"/>
    <w:rsid w:val="00FC71DD"/>
    <w:rsid w:val="00FC7DF3"/>
    <w:rsid w:val="00FD0744"/>
    <w:rsid w:val="00FD0CD3"/>
    <w:rsid w:val="00FD15D9"/>
    <w:rsid w:val="00FD22CB"/>
    <w:rsid w:val="00FD241D"/>
    <w:rsid w:val="00FD24BF"/>
    <w:rsid w:val="00FD37A4"/>
    <w:rsid w:val="00FD387E"/>
    <w:rsid w:val="00FD3CA5"/>
    <w:rsid w:val="00FD3CB1"/>
    <w:rsid w:val="00FD41F6"/>
    <w:rsid w:val="00FD50ED"/>
    <w:rsid w:val="00FD5206"/>
    <w:rsid w:val="00FD5889"/>
    <w:rsid w:val="00FD5A53"/>
    <w:rsid w:val="00FD61F9"/>
    <w:rsid w:val="00FD645D"/>
    <w:rsid w:val="00FD6506"/>
    <w:rsid w:val="00FD6A30"/>
    <w:rsid w:val="00FD6D3C"/>
    <w:rsid w:val="00FD6F87"/>
    <w:rsid w:val="00FD736A"/>
    <w:rsid w:val="00FD78AF"/>
    <w:rsid w:val="00FE021D"/>
    <w:rsid w:val="00FE0478"/>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2DA"/>
    <w:rsid w:val="00FF0610"/>
    <w:rsid w:val="00FF08B7"/>
    <w:rsid w:val="00FF0A60"/>
    <w:rsid w:val="00FF1A93"/>
    <w:rsid w:val="00FF200F"/>
    <w:rsid w:val="00FF2316"/>
    <w:rsid w:val="00FF25D7"/>
    <w:rsid w:val="00FF2B34"/>
    <w:rsid w:val="00FF3111"/>
    <w:rsid w:val="00FF339D"/>
    <w:rsid w:val="00FF36F9"/>
    <w:rsid w:val="00FF3B90"/>
    <w:rsid w:val="00FF40E7"/>
    <w:rsid w:val="00FF4AF4"/>
    <w:rsid w:val="00FF4D2F"/>
    <w:rsid w:val="00FF4F19"/>
    <w:rsid w:val="00FF5232"/>
    <w:rsid w:val="00FF5D54"/>
    <w:rsid w:val="00FF61F3"/>
    <w:rsid w:val="00FF62F6"/>
    <w:rsid w:val="00FF6572"/>
    <w:rsid w:val="00FF7502"/>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3219886E"/>
  <w15:docId w15:val="{C6C261AB-C70A-4C4E-A4CA-260D679D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064"/>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TtuloCar">
    <w:name w:val="Título Car"/>
    <w:basedOn w:val="Fuentedeprrafopredeter"/>
    <w:link w:val="Ttul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pPr>
      <w:numPr>
        <w:numId w:val="3"/>
      </w:numPr>
    </w:pPr>
  </w:style>
  <w:style w:type="numbering" w:customStyle="1" w:styleId="Estiloimportado14">
    <w:name w:val="Estilo importado 14"/>
    <w:rsid w:val="007061E4"/>
    <w:pPr>
      <w:numPr>
        <w:numId w:val="4"/>
      </w:numPr>
    </w:pPr>
  </w:style>
  <w:style w:type="numbering" w:customStyle="1" w:styleId="Estiloimportado22">
    <w:name w:val="Estilo importado 22"/>
    <w:rsid w:val="007061E4"/>
    <w:pPr>
      <w:numPr>
        <w:numId w:val="5"/>
      </w:numPr>
    </w:pPr>
  </w:style>
  <w:style w:type="numbering" w:customStyle="1" w:styleId="Estiloimportado212">
    <w:name w:val="Estilo importado 212"/>
    <w:rsid w:val="007061E4"/>
    <w:pPr>
      <w:numPr>
        <w:numId w:val="6"/>
      </w:numPr>
    </w:pPr>
  </w:style>
  <w:style w:type="numbering" w:customStyle="1" w:styleId="Estiloimportado24">
    <w:name w:val="Estilo importado 24"/>
    <w:rsid w:val="007061E4"/>
    <w:pPr>
      <w:numPr>
        <w:numId w:val="7"/>
      </w:numPr>
    </w:pPr>
  </w:style>
  <w:style w:type="numbering" w:customStyle="1" w:styleId="Estiloimportado112">
    <w:name w:val="Estilo importado 112"/>
    <w:rsid w:val="007061E4"/>
    <w:pPr>
      <w:numPr>
        <w:numId w:val="8"/>
      </w:numPr>
    </w:pPr>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0">
    <w:name w:val="Mención sin resolver10"/>
    <w:basedOn w:val="Fuentedeprrafopredeter"/>
    <w:uiPriority w:val="99"/>
    <w:semiHidden/>
    <w:unhideWhenUsed/>
    <w:rsid w:val="00F13E79"/>
    <w:rPr>
      <w:color w:val="605E5C"/>
      <w:shd w:val="clear" w:color="auto" w:fill="E1DFDD"/>
    </w:rPr>
  </w:style>
  <w:style w:type="paragraph" w:styleId="Textonotaalfinal">
    <w:name w:val="endnote text"/>
    <w:basedOn w:val="Normal"/>
    <w:link w:val="TextonotaalfinalCar"/>
    <w:uiPriority w:val="99"/>
    <w:semiHidden/>
    <w:unhideWhenUsed/>
    <w:rsid w:val="00480C9D"/>
    <w:rPr>
      <w:sz w:val="20"/>
      <w:szCs w:val="20"/>
    </w:rPr>
  </w:style>
  <w:style w:type="character" w:customStyle="1" w:styleId="TextonotaalfinalCar">
    <w:name w:val="Texto nota al final Car"/>
    <w:basedOn w:val="Fuentedeprrafopredeter"/>
    <w:link w:val="Textonotaalfinal"/>
    <w:uiPriority w:val="99"/>
    <w:semiHidden/>
    <w:rsid w:val="00480C9D"/>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480C9D"/>
    <w:rPr>
      <w:vertAlign w:val="superscript"/>
    </w:rPr>
  </w:style>
  <w:style w:type="table" w:customStyle="1" w:styleId="Tablaconcuadrcula1111214">
    <w:name w:val="Tabla con cuadrícula1111214"/>
    <w:basedOn w:val="Tablanormal"/>
    <w:uiPriority w:val="39"/>
    <w:rsid w:val="00B6563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1">
    <w:name w:val="Tabla con cuadrícula1115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1">
    <w:name w:val="Tabla con cuadrícula1111211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3">
    <w:name w:val="Tabla con cuadrícula11113"/>
    <w:basedOn w:val="Tablanormal"/>
    <w:uiPriority w:val="39"/>
    <w:rsid w:val="003F3D49"/>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991244"/>
    <w:rPr>
      <w:color w:val="605E5C"/>
      <w:shd w:val="clear" w:color="auto" w:fill="E1DFDD"/>
    </w:rPr>
  </w:style>
  <w:style w:type="character" w:customStyle="1" w:styleId="Mencinsinresolver12">
    <w:name w:val="Mención sin resolver12"/>
    <w:basedOn w:val="Fuentedeprrafopredeter"/>
    <w:uiPriority w:val="99"/>
    <w:semiHidden/>
    <w:unhideWhenUsed/>
    <w:rsid w:val="00CB16A4"/>
    <w:rPr>
      <w:color w:val="605E5C"/>
      <w:shd w:val="clear" w:color="auto" w:fill="E1DFDD"/>
    </w:rPr>
  </w:style>
  <w:style w:type="table" w:customStyle="1" w:styleId="Tablaconcuadrcula19">
    <w:name w:val="Tabla con cuadrícula19"/>
    <w:basedOn w:val="Tablanormal"/>
    <w:next w:val="Tablaconcuadrcula"/>
    <w:uiPriority w:val="59"/>
    <w:rsid w:val="000233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BD4816"/>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Mencinsinresolver13">
    <w:name w:val="Mención sin resolver13"/>
    <w:basedOn w:val="Fuentedeprrafopredeter"/>
    <w:uiPriority w:val="99"/>
    <w:semiHidden/>
    <w:unhideWhenUsed/>
    <w:rsid w:val="00F323A1"/>
    <w:rPr>
      <w:color w:val="605E5C"/>
      <w:shd w:val="clear" w:color="auto" w:fill="E1DFDD"/>
    </w:rPr>
  </w:style>
  <w:style w:type="character" w:customStyle="1" w:styleId="Mencinsinresolver14">
    <w:name w:val="Mención sin resolver14"/>
    <w:basedOn w:val="Fuentedeprrafopredeter"/>
    <w:uiPriority w:val="99"/>
    <w:semiHidden/>
    <w:unhideWhenUsed/>
    <w:rsid w:val="003F2BB4"/>
    <w:rPr>
      <w:color w:val="605E5C"/>
      <w:shd w:val="clear" w:color="auto" w:fill="E1DFDD"/>
    </w:rPr>
  </w:style>
  <w:style w:type="character" w:customStyle="1" w:styleId="Mencinsinresolver15">
    <w:name w:val="Mención sin resolver15"/>
    <w:basedOn w:val="Fuentedeprrafopredeter"/>
    <w:uiPriority w:val="99"/>
    <w:semiHidden/>
    <w:unhideWhenUsed/>
    <w:rsid w:val="00F77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1616112">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3096741">
      <w:bodyDiv w:val="1"/>
      <w:marLeft w:val="0"/>
      <w:marRight w:val="0"/>
      <w:marTop w:val="0"/>
      <w:marBottom w:val="0"/>
      <w:divBdr>
        <w:top w:val="none" w:sz="0" w:space="0" w:color="auto"/>
        <w:left w:val="none" w:sz="0" w:space="0" w:color="auto"/>
        <w:bottom w:val="none" w:sz="0" w:space="0" w:color="auto"/>
        <w:right w:val="none" w:sz="0" w:space="0" w:color="auto"/>
      </w:divBdr>
    </w:div>
    <w:div w:id="26220784">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40063433">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1222500">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469120">
      <w:bodyDiv w:val="1"/>
      <w:marLeft w:val="0"/>
      <w:marRight w:val="0"/>
      <w:marTop w:val="0"/>
      <w:marBottom w:val="0"/>
      <w:divBdr>
        <w:top w:val="none" w:sz="0" w:space="0" w:color="auto"/>
        <w:left w:val="none" w:sz="0" w:space="0" w:color="auto"/>
        <w:bottom w:val="none" w:sz="0" w:space="0" w:color="auto"/>
        <w:right w:val="none" w:sz="0" w:space="0" w:color="auto"/>
      </w:divBdr>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180398">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18228403">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34374342">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65826781">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2809308">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49237333">
      <w:bodyDiv w:val="1"/>
      <w:marLeft w:val="0"/>
      <w:marRight w:val="0"/>
      <w:marTop w:val="0"/>
      <w:marBottom w:val="0"/>
      <w:divBdr>
        <w:top w:val="none" w:sz="0" w:space="0" w:color="auto"/>
        <w:left w:val="none" w:sz="0" w:space="0" w:color="auto"/>
        <w:bottom w:val="none" w:sz="0" w:space="0" w:color="auto"/>
        <w:right w:val="none" w:sz="0" w:space="0" w:color="auto"/>
      </w:divBdr>
    </w:div>
    <w:div w:id="271978868">
      <w:bodyDiv w:val="1"/>
      <w:marLeft w:val="0"/>
      <w:marRight w:val="0"/>
      <w:marTop w:val="0"/>
      <w:marBottom w:val="0"/>
      <w:divBdr>
        <w:top w:val="none" w:sz="0" w:space="0" w:color="auto"/>
        <w:left w:val="none" w:sz="0" w:space="0" w:color="auto"/>
        <w:bottom w:val="none" w:sz="0" w:space="0" w:color="auto"/>
        <w:right w:val="none" w:sz="0" w:space="0" w:color="auto"/>
      </w:divBdr>
    </w:div>
    <w:div w:id="275328864">
      <w:bodyDiv w:val="1"/>
      <w:marLeft w:val="0"/>
      <w:marRight w:val="0"/>
      <w:marTop w:val="0"/>
      <w:marBottom w:val="0"/>
      <w:divBdr>
        <w:top w:val="none" w:sz="0" w:space="0" w:color="auto"/>
        <w:left w:val="none" w:sz="0" w:space="0" w:color="auto"/>
        <w:bottom w:val="none" w:sz="0" w:space="0" w:color="auto"/>
        <w:right w:val="none" w:sz="0" w:space="0" w:color="auto"/>
      </w:divBdr>
    </w:div>
    <w:div w:id="27810108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88512204">
      <w:bodyDiv w:val="1"/>
      <w:marLeft w:val="0"/>
      <w:marRight w:val="0"/>
      <w:marTop w:val="0"/>
      <w:marBottom w:val="0"/>
      <w:divBdr>
        <w:top w:val="none" w:sz="0" w:space="0" w:color="auto"/>
        <w:left w:val="none" w:sz="0" w:space="0" w:color="auto"/>
        <w:bottom w:val="none" w:sz="0" w:space="0" w:color="auto"/>
        <w:right w:val="none" w:sz="0" w:space="0" w:color="auto"/>
      </w:divBdr>
    </w:div>
    <w:div w:id="293869097">
      <w:bodyDiv w:val="1"/>
      <w:marLeft w:val="0"/>
      <w:marRight w:val="0"/>
      <w:marTop w:val="0"/>
      <w:marBottom w:val="0"/>
      <w:divBdr>
        <w:top w:val="none" w:sz="0" w:space="0" w:color="auto"/>
        <w:left w:val="none" w:sz="0" w:space="0" w:color="auto"/>
        <w:bottom w:val="none" w:sz="0" w:space="0" w:color="auto"/>
        <w:right w:val="none" w:sz="0" w:space="0" w:color="auto"/>
      </w:divBdr>
    </w:div>
    <w:div w:id="297953315">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19047039">
      <w:bodyDiv w:val="1"/>
      <w:marLeft w:val="0"/>
      <w:marRight w:val="0"/>
      <w:marTop w:val="0"/>
      <w:marBottom w:val="0"/>
      <w:divBdr>
        <w:top w:val="none" w:sz="0" w:space="0" w:color="auto"/>
        <w:left w:val="none" w:sz="0" w:space="0" w:color="auto"/>
        <w:bottom w:val="none" w:sz="0" w:space="0" w:color="auto"/>
        <w:right w:val="none" w:sz="0" w:space="0" w:color="auto"/>
      </w:divBdr>
    </w:div>
    <w:div w:id="320474433">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5352863">
      <w:bodyDiv w:val="1"/>
      <w:marLeft w:val="0"/>
      <w:marRight w:val="0"/>
      <w:marTop w:val="0"/>
      <w:marBottom w:val="0"/>
      <w:divBdr>
        <w:top w:val="none" w:sz="0" w:space="0" w:color="auto"/>
        <w:left w:val="none" w:sz="0" w:space="0" w:color="auto"/>
        <w:bottom w:val="none" w:sz="0" w:space="0" w:color="auto"/>
        <w:right w:val="none" w:sz="0" w:space="0" w:color="auto"/>
      </w:divBdr>
    </w:div>
    <w:div w:id="355887886">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5065550">
      <w:bodyDiv w:val="1"/>
      <w:marLeft w:val="0"/>
      <w:marRight w:val="0"/>
      <w:marTop w:val="0"/>
      <w:marBottom w:val="0"/>
      <w:divBdr>
        <w:top w:val="none" w:sz="0" w:space="0" w:color="auto"/>
        <w:left w:val="none" w:sz="0" w:space="0" w:color="auto"/>
        <w:bottom w:val="none" w:sz="0" w:space="0" w:color="auto"/>
        <w:right w:val="none" w:sz="0" w:space="0" w:color="auto"/>
      </w:divBdr>
    </w:div>
    <w:div w:id="365178751">
      <w:bodyDiv w:val="1"/>
      <w:marLeft w:val="0"/>
      <w:marRight w:val="0"/>
      <w:marTop w:val="0"/>
      <w:marBottom w:val="0"/>
      <w:divBdr>
        <w:top w:val="none" w:sz="0" w:space="0" w:color="auto"/>
        <w:left w:val="none" w:sz="0" w:space="0" w:color="auto"/>
        <w:bottom w:val="none" w:sz="0" w:space="0" w:color="auto"/>
        <w:right w:val="none" w:sz="0" w:space="0" w:color="auto"/>
      </w:divBdr>
    </w:div>
    <w:div w:id="369231733">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88917150">
      <w:bodyDiv w:val="1"/>
      <w:marLeft w:val="0"/>
      <w:marRight w:val="0"/>
      <w:marTop w:val="0"/>
      <w:marBottom w:val="0"/>
      <w:divBdr>
        <w:top w:val="none" w:sz="0" w:space="0" w:color="auto"/>
        <w:left w:val="none" w:sz="0" w:space="0" w:color="auto"/>
        <w:bottom w:val="none" w:sz="0" w:space="0" w:color="auto"/>
        <w:right w:val="none" w:sz="0" w:space="0" w:color="auto"/>
      </w:divBdr>
    </w:div>
    <w:div w:id="40167751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927407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1028179">
      <w:bodyDiv w:val="1"/>
      <w:marLeft w:val="0"/>
      <w:marRight w:val="0"/>
      <w:marTop w:val="0"/>
      <w:marBottom w:val="0"/>
      <w:divBdr>
        <w:top w:val="none" w:sz="0" w:space="0" w:color="auto"/>
        <w:left w:val="none" w:sz="0" w:space="0" w:color="auto"/>
        <w:bottom w:val="none" w:sz="0" w:space="0" w:color="auto"/>
        <w:right w:val="none" w:sz="0" w:space="0" w:color="auto"/>
      </w:divBdr>
    </w:div>
    <w:div w:id="421679413">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5053826">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82165267">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4538621">
      <w:bodyDiv w:val="1"/>
      <w:marLeft w:val="0"/>
      <w:marRight w:val="0"/>
      <w:marTop w:val="0"/>
      <w:marBottom w:val="0"/>
      <w:divBdr>
        <w:top w:val="none" w:sz="0" w:space="0" w:color="auto"/>
        <w:left w:val="none" w:sz="0" w:space="0" w:color="auto"/>
        <w:bottom w:val="none" w:sz="0" w:space="0" w:color="auto"/>
        <w:right w:val="none" w:sz="0" w:space="0" w:color="auto"/>
      </w:divBdr>
    </w:div>
    <w:div w:id="50281463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0656436">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41944332">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3833233">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7200709">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29866719">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0813220">
      <w:bodyDiv w:val="1"/>
      <w:marLeft w:val="0"/>
      <w:marRight w:val="0"/>
      <w:marTop w:val="0"/>
      <w:marBottom w:val="0"/>
      <w:divBdr>
        <w:top w:val="none" w:sz="0" w:space="0" w:color="auto"/>
        <w:left w:val="none" w:sz="0" w:space="0" w:color="auto"/>
        <w:bottom w:val="none" w:sz="0" w:space="0" w:color="auto"/>
        <w:right w:val="none" w:sz="0" w:space="0" w:color="auto"/>
      </w:divBdr>
      <w:divsChild>
        <w:div w:id="2035032386">
          <w:marLeft w:val="0"/>
          <w:marRight w:val="0"/>
          <w:marTop w:val="0"/>
          <w:marBottom w:val="0"/>
          <w:divBdr>
            <w:top w:val="none" w:sz="0" w:space="0" w:color="auto"/>
            <w:left w:val="none" w:sz="0" w:space="0" w:color="auto"/>
            <w:bottom w:val="none" w:sz="0" w:space="0" w:color="auto"/>
            <w:right w:val="none" w:sz="0" w:space="0" w:color="auto"/>
          </w:divBdr>
        </w:div>
        <w:div w:id="2126849968">
          <w:marLeft w:val="0"/>
          <w:marRight w:val="0"/>
          <w:marTop w:val="0"/>
          <w:marBottom w:val="0"/>
          <w:divBdr>
            <w:top w:val="none" w:sz="0" w:space="0" w:color="auto"/>
            <w:left w:val="none" w:sz="0" w:space="0" w:color="auto"/>
            <w:bottom w:val="none" w:sz="0" w:space="0" w:color="auto"/>
            <w:right w:val="none" w:sz="0" w:space="0" w:color="auto"/>
          </w:divBdr>
        </w:div>
        <w:div w:id="821704236">
          <w:marLeft w:val="0"/>
          <w:marRight w:val="0"/>
          <w:marTop w:val="0"/>
          <w:marBottom w:val="0"/>
          <w:divBdr>
            <w:top w:val="none" w:sz="0" w:space="0" w:color="auto"/>
            <w:left w:val="none" w:sz="0" w:space="0" w:color="auto"/>
            <w:bottom w:val="none" w:sz="0" w:space="0" w:color="auto"/>
            <w:right w:val="none" w:sz="0" w:space="0" w:color="auto"/>
          </w:divBdr>
        </w:div>
        <w:div w:id="1382049695">
          <w:marLeft w:val="0"/>
          <w:marRight w:val="0"/>
          <w:marTop w:val="0"/>
          <w:marBottom w:val="0"/>
          <w:divBdr>
            <w:top w:val="none" w:sz="0" w:space="0" w:color="auto"/>
            <w:left w:val="none" w:sz="0" w:space="0" w:color="auto"/>
            <w:bottom w:val="none" w:sz="0" w:space="0" w:color="auto"/>
            <w:right w:val="none" w:sz="0" w:space="0" w:color="auto"/>
          </w:divBdr>
        </w:div>
        <w:div w:id="1455563060">
          <w:marLeft w:val="0"/>
          <w:marRight w:val="0"/>
          <w:marTop w:val="0"/>
          <w:marBottom w:val="0"/>
          <w:divBdr>
            <w:top w:val="none" w:sz="0" w:space="0" w:color="auto"/>
            <w:left w:val="none" w:sz="0" w:space="0" w:color="auto"/>
            <w:bottom w:val="none" w:sz="0" w:space="0" w:color="auto"/>
            <w:right w:val="none" w:sz="0" w:space="0" w:color="auto"/>
          </w:divBdr>
        </w:div>
        <w:div w:id="1290741651">
          <w:marLeft w:val="0"/>
          <w:marRight w:val="0"/>
          <w:marTop w:val="0"/>
          <w:marBottom w:val="0"/>
          <w:divBdr>
            <w:top w:val="none" w:sz="0" w:space="0" w:color="auto"/>
            <w:left w:val="none" w:sz="0" w:space="0" w:color="auto"/>
            <w:bottom w:val="none" w:sz="0" w:space="0" w:color="auto"/>
            <w:right w:val="none" w:sz="0" w:space="0" w:color="auto"/>
          </w:divBdr>
        </w:div>
        <w:div w:id="1102720316">
          <w:marLeft w:val="0"/>
          <w:marRight w:val="0"/>
          <w:marTop w:val="0"/>
          <w:marBottom w:val="0"/>
          <w:divBdr>
            <w:top w:val="none" w:sz="0" w:space="0" w:color="auto"/>
            <w:left w:val="none" w:sz="0" w:space="0" w:color="auto"/>
            <w:bottom w:val="none" w:sz="0" w:space="0" w:color="auto"/>
            <w:right w:val="none" w:sz="0" w:space="0" w:color="auto"/>
          </w:divBdr>
        </w:div>
        <w:div w:id="1960449830">
          <w:marLeft w:val="0"/>
          <w:marRight w:val="0"/>
          <w:marTop w:val="0"/>
          <w:marBottom w:val="0"/>
          <w:divBdr>
            <w:top w:val="none" w:sz="0" w:space="0" w:color="auto"/>
            <w:left w:val="none" w:sz="0" w:space="0" w:color="auto"/>
            <w:bottom w:val="none" w:sz="0" w:space="0" w:color="auto"/>
            <w:right w:val="none" w:sz="0" w:space="0" w:color="auto"/>
          </w:divBdr>
        </w:div>
        <w:div w:id="702287432">
          <w:marLeft w:val="0"/>
          <w:marRight w:val="0"/>
          <w:marTop w:val="0"/>
          <w:marBottom w:val="0"/>
          <w:divBdr>
            <w:top w:val="none" w:sz="0" w:space="0" w:color="auto"/>
            <w:left w:val="none" w:sz="0" w:space="0" w:color="auto"/>
            <w:bottom w:val="none" w:sz="0" w:space="0" w:color="auto"/>
            <w:right w:val="none" w:sz="0" w:space="0" w:color="auto"/>
          </w:divBdr>
        </w:div>
        <w:div w:id="1856992878">
          <w:marLeft w:val="0"/>
          <w:marRight w:val="0"/>
          <w:marTop w:val="0"/>
          <w:marBottom w:val="0"/>
          <w:divBdr>
            <w:top w:val="none" w:sz="0" w:space="0" w:color="auto"/>
            <w:left w:val="none" w:sz="0" w:space="0" w:color="auto"/>
            <w:bottom w:val="none" w:sz="0" w:space="0" w:color="auto"/>
            <w:right w:val="none" w:sz="0" w:space="0" w:color="auto"/>
          </w:divBdr>
        </w:div>
        <w:div w:id="94326854">
          <w:marLeft w:val="0"/>
          <w:marRight w:val="0"/>
          <w:marTop w:val="0"/>
          <w:marBottom w:val="0"/>
          <w:divBdr>
            <w:top w:val="none" w:sz="0" w:space="0" w:color="auto"/>
            <w:left w:val="none" w:sz="0" w:space="0" w:color="auto"/>
            <w:bottom w:val="none" w:sz="0" w:space="0" w:color="auto"/>
            <w:right w:val="none" w:sz="0" w:space="0" w:color="auto"/>
          </w:divBdr>
        </w:div>
      </w:divsChild>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8141960">
      <w:bodyDiv w:val="1"/>
      <w:marLeft w:val="0"/>
      <w:marRight w:val="0"/>
      <w:marTop w:val="0"/>
      <w:marBottom w:val="0"/>
      <w:divBdr>
        <w:top w:val="none" w:sz="0" w:space="0" w:color="auto"/>
        <w:left w:val="none" w:sz="0" w:space="0" w:color="auto"/>
        <w:bottom w:val="none" w:sz="0" w:space="0" w:color="auto"/>
        <w:right w:val="none" w:sz="0" w:space="0" w:color="auto"/>
      </w:divBdr>
    </w:div>
    <w:div w:id="674958439">
      <w:bodyDiv w:val="1"/>
      <w:marLeft w:val="0"/>
      <w:marRight w:val="0"/>
      <w:marTop w:val="0"/>
      <w:marBottom w:val="0"/>
      <w:divBdr>
        <w:top w:val="none" w:sz="0" w:space="0" w:color="auto"/>
        <w:left w:val="none" w:sz="0" w:space="0" w:color="auto"/>
        <w:bottom w:val="none" w:sz="0" w:space="0" w:color="auto"/>
        <w:right w:val="none" w:sz="0" w:space="0" w:color="auto"/>
      </w:divBdr>
    </w:div>
    <w:div w:id="677974138">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1880206">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3505380">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112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5384450">
      <w:bodyDiv w:val="1"/>
      <w:marLeft w:val="0"/>
      <w:marRight w:val="0"/>
      <w:marTop w:val="0"/>
      <w:marBottom w:val="0"/>
      <w:divBdr>
        <w:top w:val="none" w:sz="0" w:space="0" w:color="auto"/>
        <w:left w:val="none" w:sz="0" w:space="0" w:color="auto"/>
        <w:bottom w:val="none" w:sz="0" w:space="0" w:color="auto"/>
        <w:right w:val="none" w:sz="0" w:space="0" w:color="auto"/>
      </w:divBdr>
    </w:div>
    <w:div w:id="857698184">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62671933">
      <w:bodyDiv w:val="1"/>
      <w:marLeft w:val="0"/>
      <w:marRight w:val="0"/>
      <w:marTop w:val="0"/>
      <w:marBottom w:val="0"/>
      <w:divBdr>
        <w:top w:val="none" w:sz="0" w:space="0" w:color="auto"/>
        <w:left w:val="none" w:sz="0" w:space="0" w:color="auto"/>
        <w:bottom w:val="none" w:sz="0" w:space="0" w:color="auto"/>
        <w:right w:val="none" w:sz="0" w:space="0" w:color="auto"/>
      </w:divBdr>
    </w:div>
    <w:div w:id="864639784">
      <w:bodyDiv w:val="1"/>
      <w:marLeft w:val="0"/>
      <w:marRight w:val="0"/>
      <w:marTop w:val="0"/>
      <w:marBottom w:val="0"/>
      <w:divBdr>
        <w:top w:val="none" w:sz="0" w:space="0" w:color="auto"/>
        <w:left w:val="none" w:sz="0" w:space="0" w:color="auto"/>
        <w:bottom w:val="none" w:sz="0" w:space="0" w:color="auto"/>
        <w:right w:val="none" w:sz="0" w:space="0" w:color="auto"/>
      </w:divBdr>
    </w:div>
    <w:div w:id="87111284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899827027">
      <w:bodyDiv w:val="1"/>
      <w:marLeft w:val="0"/>
      <w:marRight w:val="0"/>
      <w:marTop w:val="0"/>
      <w:marBottom w:val="0"/>
      <w:divBdr>
        <w:top w:val="none" w:sz="0" w:space="0" w:color="auto"/>
        <w:left w:val="none" w:sz="0" w:space="0" w:color="auto"/>
        <w:bottom w:val="none" w:sz="0" w:space="0" w:color="auto"/>
        <w:right w:val="none" w:sz="0" w:space="0" w:color="auto"/>
      </w:divBdr>
    </w:div>
    <w:div w:id="904804131">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9365773">
      <w:bodyDiv w:val="1"/>
      <w:marLeft w:val="0"/>
      <w:marRight w:val="0"/>
      <w:marTop w:val="0"/>
      <w:marBottom w:val="0"/>
      <w:divBdr>
        <w:top w:val="none" w:sz="0" w:space="0" w:color="auto"/>
        <w:left w:val="none" w:sz="0" w:space="0" w:color="auto"/>
        <w:bottom w:val="none" w:sz="0" w:space="0" w:color="auto"/>
        <w:right w:val="none" w:sz="0" w:space="0" w:color="auto"/>
      </w:divBdr>
    </w:div>
    <w:div w:id="972101648">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0421409">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2660637">
      <w:bodyDiv w:val="1"/>
      <w:marLeft w:val="0"/>
      <w:marRight w:val="0"/>
      <w:marTop w:val="0"/>
      <w:marBottom w:val="0"/>
      <w:divBdr>
        <w:top w:val="none" w:sz="0" w:space="0" w:color="auto"/>
        <w:left w:val="none" w:sz="0" w:space="0" w:color="auto"/>
        <w:bottom w:val="none" w:sz="0" w:space="0" w:color="auto"/>
        <w:right w:val="none" w:sz="0" w:space="0" w:color="auto"/>
      </w:divBdr>
      <w:divsChild>
        <w:div w:id="1001078233">
          <w:marLeft w:val="0"/>
          <w:marRight w:val="0"/>
          <w:marTop w:val="0"/>
          <w:marBottom w:val="0"/>
          <w:divBdr>
            <w:top w:val="none" w:sz="0" w:space="0" w:color="auto"/>
            <w:left w:val="none" w:sz="0" w:space="0" w:color="auto"/>
            <w:bottom w:val="none" w:sz="0" w:space="0" w:color="auto"/>
            <w:right w:val="none" w:sz="0" w:space="0" w:color="auto"/>
          </w:divBdr>
          <w:divsChild>
            <w:div w:id="1176844314">
              <w:marLeft w:val="0"/>
              <w:marRight w:val="0"/>
              <w:marTop w:val="0"/>
              <w:marBottom w:val="0"/>
              <w:divBdr>
                <w:top w:val="none" w:sz="0" w:space="0" w:color="auto"/>
                <w:left w:val="none" w:sz="0" w:space="0" w:color="auto"/>
                <w:bottom w:val="none" w:sz="0" w:space="0" w:color="auto"/>
                <w:right w:val="none" w:sz="0" w:space="0" w:color="auto"/>
              </w:divBdr>
            </w:div>
            <w:div w:id="1461874688">
              <w:marLeft w:val="0"/>
              <w:marRight w:val="0"/>
              <w:marTop w:val="0"/>
              <w:marBottom w:val="0"/>
              <w:divBdr>
                <w:top w:val="none" w:sz="0" w:space="0" w:color="auto"/>
                <w:left w:val="none" w:sz="0" w:space="0" w:color="auto"/>
                <w:bottom w:val="none" w:sz="0" w:space="0" w:color="auto"/>
                <w:right w:val="none" w:sz="0" w:space="0" w:color="auto"/>
              </w:divBdr>
            </w:div>
            <w:div w:id="1242107846">
              <w:marLeft w:val="0"/>
              <w:marRight w:val="0"/>
              <w:marTop w:val="0"/>
              <w:marBottom w:val="0"/>
              <w:divBdr>
                <w:top w:val="none" w:sz="0" w:space="0" w:color="auto"/>
                <w:left w:val="none" w:sz="0" w:space="0" w:color="auto"/>
                <w:bottom w:val="none" w:sz="0" w:space="0" w:color="auto"/>
                <w:right w:val="none" w:sz="0" w:space="0" w:color="auto"/>
              </w:divBdr>
            </w:div>
            <w:div w:id="996542278">
              <w:marLeft w:val="0"/>
              <w:marRight w:val="0"/>
              <w:marTop w:val="0"/>
              <w:marBottom w:val="0"/>
              <w:divBdr>
                <w:top w:val="none" w:sz="0" w:space="0" w:color="auto"/>
                <w:left w:val="none" w:sz="0" w:space="0" w:color="auto"/>
                <w:bottom w:val="none" w:sz="0" w:space="0" w:color="auto"/>
                <w:right w:val="none" w:sz="0" w:space="0" w:color="auto"/>
              </w:divBdr>
            </w:div>
            <w:div w:id="18944013">
              <w:marLeft w:val="0"/>
              <w:marRight w:val="0"/>
              <w:marTop w:val="0"/>
              <w:marBottom w:val="0"/>
              <w:divBdr>
                <w:top w:val="none" w:sz="0" w:space="0" w:color="auto"/>
                <w:left w:val="none" w:sz="0" w:space="0" w:color="auto"/>
                <w:bottom w:val="none" w:sz="0" w:space="0" w:color="auto"/>
                <w:right w:val="none" w:sz="0" w:space="0" w:color="auto"/>
              </w:divBdr>
            </w:div>
            <w:div w:id="1206720414">
              <w:marLeft w:val="0"/>
              <w:marRight w:val="0"/>
              <w:marTop w:val="0"/>
              <w:marBottom w:val="0"/>
              <w:divBdr>
                <w:top w:val="none" w:sz="0" w:space="0" w:color="auto"/>
                <w:left w:val="none" w:sz="0" w:space="0" w:color="auto"/>
                <w:bottom w:val="none" w:sz="0" w:space="0" w:color="auto"/>
                <w:right w:val="none" w:sz="0" w:space="0" w:color="auto"/>
              </w:divBdr>
            </w:div>
            <w:div w:id="581179154">
              <w:marLeft w:val="0"/>
              <w:marRight w:val="0"/>
              <w:marTop w:val="0"/>
              <w:marBottom w:val="0"/>
              <w:divBdr>
                <w:top w:val="none" w:sz="0" w:space="0" w:color="auto"/>
                <w:left w:val="none" w:sz="0" w:space="0" w:color="auto"/>
                <w:bottom w:val="none" w:sz="0" w:space="0" w:color="auto"/>
                <w:right w:val="none" w:sz="0" w:space="0" w:color="auto"/>
              </w:divBdr>
            </w:div>
            <w:div w:id="274992052">
              <w:marLeft w:val="0"/>
              <w:marRight w:val="0"/>
              <w:marTop w:val="0"/>
              <w:marBottom w:val="0"/>
              <w:divBdr>
                <w:top w:val="none" w:sz="0" w:space="0" w:color="auto"/>
                <w:left w:val="none" w:sz="0" w:space="0" w:color="auto"/>
                <w:bottom w:val="none" w:sz="0" w:space="0" w:color="auto"/>
                <w:right w:val="none" w:sz="0" w:space="0" w:color="auto"/>
              </w:divBdr>
            </w:div>
            <w:div w:id="2083988340">
              <w:marLeft w:val="0"/>
              <w:marRight w:val="0"/>
              <w:marTop w:val="0"/>
              <w:marBottom w:val="0"/>
              <w:divBdr>
                <w:top w:val="none" w:sz="0" w:space="0" w:color="auto"/>
                <w:left w:val="none" w:sz="0" w:space="0" w:color="auto"/>
                <w:bottom w:val="none" w:sz="0" w:space="0" w:color="auto"/>
                <w:right w:val="none" w:sz="0" w:space="0" w:color="auto"/>
              </w:divBdr>
            </w:div>
            <w:div w:id="1002776394">
              <w:marLeft w:val="0"/>
              <w:marRight w:val="0"/>
              <w:marTop w:val="0"/>
              <w:marBottom w:val="0"/>
              <w:divBdr>
                <w:top w:val="none" w:sz="0" w:space="0" w:color="auto"/>
                <w:left w:val="none" w:sz="0" w:space="0" w:color="auto"/>
                <w:bottom w:val="none" w:sz="0" w:space="0" w:color="auto"/>
                <w:right w:val="none" w:sz="0" w:space="0" w:color="auto"/>
              </w:divBdr>
            </w:div>
            <w:div w:id="1151752086">
              <w:marLeft w:val="0"/>
              <w:marRight w:val="0"/>
              <w:marTop w:val="0"/>
              <w:marBottom w:val="0"/>
              <w:divBdr>
                <w:top w:val="none" w:sz="0" w:space="0" w:color="auto"/>
                <w:left w:val="none" w:sz="0" w:space="0" w:color="auto"/>
                <w:bottom w:val="none" w:sz="0" w:space="0" w:color="auto"/>
                <w:right w:val="none" w:sz="0" w:space="0" w:color="auto"/>
              </w:divBdr>
            </w:div>
            <w:div w:id="1017579345">
              <w:marLeft w:val="0"/>
              <w:marRight w:val="0"/>
              <w:marTop w:val="0"/>
              <w:marBottom w:val="0"/>
              <w:divBdr>
                <w:top w:val="none" w:sz="0" w:space="0" w:color="auto"/>
                <w:left w:val="none" w:sz="0" w:space="0" w:color="auto"/>
                <w:bottom w:val="none" w:sz="0" w:space="0" w:color="auto"/>
                <w:right w:val="none" w:sz="0" w:space="0" w:color="auto"/>
              </w:divBdr>
            </w:div>
            <w:div w:id="991835767">
              <w:marLeft w:val="0"/>
              <w:marRight w:val="0"/>
              <w:marTop w:val="0"/>
              <w:marBottom w:val="0"/>
              <w:divBdr>
                <w:top w:val="none" w:sz="0" w:space="0" w:color="auto"/>
                <w:left w:val="none" w:sz="0" w:space="0" w:color="auto"/>
                <w:bottom w:val="none" w:sz="0" w:space="0" w:color="auto"/>
                <w:right w:val="none" w:sz="0" w:space="0" w:color="auto"/>
              </w:divBdr>
            </w:div>
            <w:div w:id="12624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7057982">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998994776">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6932469">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132158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099065301">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7433609">
      <w:bodyDiv w:val="1"/>
      <w:marLeft w:val="0"/>
      <w:marRight w:val="0"/>
      <w:marTop w:val="0"/>
      <w:marBottom w:val="0"/>
      <w:divBdr>
        <w:top w:val="none" w:sz="0" w:space="0" w:color="auto"/>
        <w:left w:val="none" w:sz="0" w:space="0" w:color="auto"/>
        <w:bottom w:val="none" w:sz="0" w:space="0" w:color="auto"/>
        <w:right w:val="none" w:sz="0" w:space="0" w:color="auto"/>
      </w:divBdr>
    </w:div>
    <w:div w:id="1108501333">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4906258">
      <w:bodyDiv w:val="1"/>
      <w:marLeft w:val="0"/>
      <w:marRight w:val="0"/>
      <w:marTop w:val="0"/>
      <w:marBottom w:val="0"/>
      <w:divBdr>
        <w:top w:val="none" w:sz="0" w:space="0" w:color="auto"/>
        <w:left w:val="none" w:sz="0" w:space="0" w:color="auto"/>
        <w:bottom w:val="none" w:sz="0" w:space="0" w:color="auto"/>
        <w:right w:val="none" w:sz="0" w:space="0" w:color="auto"/>
      </w:divBdr>
    </w:div>
    <w:div w:id="111794476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427805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3903503">
      <w:bodyDiv w:val="1"/>
      <w:marLeft w:val="0"/>
      <w:marRight w:val="0"/>
      <w:marTop w:val="0"/>
      <w:marBottom w:val="0"/>
      <w:divBdr>
        <w:top w:val="none" w:sz="0" w:space="0" w:color="auto"/>
        <w:left w:val="none" w:sz="0" w:space="0" w:color="auto"/>
        <w:bottom w:val="none" w:sz="0" w:space="0" w:color="auto"/>
        <w:right w:val="none" w:sz="0" w:space="0" w:color="auto"/>
      </w:divBdr>
    </w:div>
    <w:div w:id="1206871755">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28298530">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751787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7735938">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6527844">
      <w:bodyDiv w:val="1"/>
      <w:marLeft w:val="0"/>
      <w:marRight w:val="0"/>
      <w:marTop w:val="0"/>
      <w:marBottom w:val="0"/>
      <w:divBdr>
        <w:top w:val="none" w:sz="0" w:space="0" w:color="auto"/>
        <w:left w:val="none" w:sz="0" w:space="0" w:color="auto"/>
        <w:bottom w:val="none" w:sz="0" w:space="0" w:color="auto"/>
        <w:right w:val="none" w:sz="0" w:space="0" w:color="auto"/>
      </w:divBdr>
      <w:divsChild>
        <w:div w:id="1028486657">
          <w:marLeft w:val="0"/>
          <w:marRight w:val="0"/>
          <w:marTop w:val="0"/>
          <w:marBottom w:val="0"/>
          <w:divBdr>
            <w:top w:val="none" w:sz="0" w:space="0" w:color="auto"/>
            <w:left w:val="none" w:sz="0" w:space="0" w:color="auto"/>
            <w:bottom w:val="none" w:sz="0" w:space="0" w:color="auto"/>
            <w:right w:val="none" w:sz="0" w:space="0" w:color="auto"/>
          </w:divBdr>
        </w:div>
        <w:div w:id="547569684">
          <w:marLeft w:val="0"/>
          <w:marRight w:val="0"/>
          <w:marTop w:val="0"/>
          <w:marBottom w:val="0"/>
          <w:divBdr>
            <w:top w:val="none" w:sz="0" w:space="0" w:color="auto"/>
            <w:left w:val="none" w:sz="0" w:space="0" w:color="auto"/>
            <w:bottom w:val="none" w:sz="0" w:space="0" w:color="auto"/>
            <w:right w:val="none" w:sz="0" w:space="0" w:color="auto"/>
          </w:divBdr>
        </w:div>
        <w:div w:id="1550799763">
          <w:marLeft w:val="0"/>
          <w:marRight w:val="0"/>
          <w:marTop w:val="0"/>
          <w:marBottom w:val="0"/>
          <w:divBdr>
            <w:top w:val="none" w:sz="0" w:space="0" w:color="auto"/>
            <w:left w:val="none" w:sz="0" w:space="0" w:color="auto"/>
            <w:bottom w:val="none" w:sz="0" w:space="0" w:color="auto"/>
            <w:right w:val="none" w:sz="0" w:space="0" w:color="auto"/>
          </w:divBdr>
        </w:div>
      </w:divsChild>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2344408">
      <w:bodyDiv w:val="1"/>
      <w:marLeft w:val="0"/>
      <w:marRight w:val="0"/>
      <w:marTop w:val="0"/>
      <w:marBottom w:val="0"/>
      <w:divBdr>
        <w:top w:val="none" w:sz="0" w:space="0" w:color="auto"/>
        <w:left w:val="none" w:sz="0" w:space="0" w:color="auto"/>
        <w:bottom w:val="none" w:sz="0" w:space="0" w:color="auto"/>
        <w:right w:val="none" w:sz="0" w:space="0" w:color="auto"/>
      </w:divBdr>
    </w:div>
    <w:div w:id="1304233842">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22006594">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2702072">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9548465">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3887875">
      <w:bodyDiv w:val="1"/>
      <w:marLeft w:val="0"/>
      <w:marRight w:val="0"/>
      <w:marTop w:val="0"/>
      <w:marBottom w:val="0"/>
      <w:divBdr>
        <w:top w:val="none" w:sz="0" w:space="0" w:color="auto"/>
        <w:left w:val="none" w:sz="0" w:space="0" w:color="auto"/>
        <w:bottom w:val="none" w:sz="0" w:space="0" w:color="auto"/>
        <w:right w:val="none" w:sz="0" w:space="0" w:color="auto"/>
      </w:divBdr>
      <w:divsChild>
        <w:div w:id="825166126">
          <w:marLeft w:val="0"/>
          <w:marRight w:val="0"/>
          <w:marTop w:val="0"/>
          <w:marBottom w:val="0"/>
          <w:divBdr>
            <w:top w:val="none" w:sz="0" w:space="0" w:color="auto"/>
            <w:left w:val="none" w:sz="0" w:space="0" w:color="auto"/>
            <w:bottom w:val="none" w:sz="0" w:space="0" w:color="auto"/>
            <w:right w:val="none" w:sz="0" w:space="0" w:color="auto"/>
          </w:divBdr>
        </w:div>
        <w:div w:id="1199734541">
          <w:marLeft w:val="0"/>
          <w:marRight w:val="0"/>
          <w:marTop w:val="0"/>
          <w:marBottom w:val="0"/>
          <w:divBdr>
            <w:top w:val="none" w:sz="0" w:space="0" w:color="auto"/>
            <w:left w:val="none" w:sz="0" w:space="0" w:color="auto"/>
            <w:bottom w:val="none" w:sz="0" w:space="0" w:color="auto"/>
            <w:right w:val="none" w:sz="0" w:space="0" w:color="auto"/>
          </w:divBdr>
          <w:divsChild>
            <w:div w:id="9723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250564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3647371">
      <w:bodyDiv w:val="1"/>
      <w:marLeft w:val="0"/>
      <w:marRight w:val="0"/>
      <w:marTop w:val="0"/>
      <w:marBottom w:val="0"/>
      <w:divBdr>
        <w:top w:val="none" w:sz="0" w:space="0" w:color="auto"/>
        <w:left w:val="none" w:sz="0" w:space="0" w:color="auto"/>
        <w:bottom w:val="none" w:sz="0" w:space="0" w:color="auto"/>
        <w:right w:val="none" w:sz="0" w:space="0" w:color="auto"/>
      </w:divBdr>
    </w:div>
    <w:div w:id="1423720085">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29736727">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35589061">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46146405">
      <w:bodyDiv w:val="1"/>
      <w:marLeft w:val="0"/>
      <w:marRight w:val="0"/>
      <w:marTop w:val="0"/>
      <w:marBottom w:val="0"/>
      <w:divBdr>
        <w:top w:val="none" w:sz="0" w:space="0" w:color="auto"/>
        <w:left w:val="none" w:sz="0" w:space="0" w:color="auto"/>
        <w:bottom w:val="none" w:sz="0" w:space="0" w:color="auto"/>
        <w:right w:val="none" w:sz="0" w:space="0" w:color="auto"/>
      </w:divBdr>
    </w:div>
    <w:div w:id="1450974343">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3185486">
      <w:bodyDiv w:val="1"/>
      <w:marLeft w:val="0"/>
      <w:marRight w:val="0"/>
      <w:marTop w:val="0"/>
      <w:marBottom w:val="0"/>
      <w:divBdr>
        <w:top w:val="none" w:sz="0" w:space="0" w:color="auto"/>
        <w:left w:val="none" w:sz="0" w:space="0" w:color="auto"/>
        <w:bottom w:val="none" w:sz="0" w:space="0" w:color="auto"/>
        <w:right w:val="none" w:sz="0" w:space="0" w:color="auto"/>
      </w:divBdr>
    </w:div>
    <w:div w:id="1464225914">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2193050">
      <w:bodyDiv w:val="1"/>
      <w:marLeft w:val="0"/>
      <w:marRight w:val="0"/>
      <w:marTop w:val="0"/>
      <w:marBottom w:val="0"/>
      <w:divBdr>
        <w:top w:val="none" w:sz="0" w:space="0" w:color="auto"/>
        <w:left w:val="none" w:sz="0" w:space="0" w:color="auto"/>
        <w:bottom w:val="none" w:sz="0" w:space="0" w:color="auto"/>
        <w:right w:val="none" w:sz="0" w:space="0" w:color="auto"/>
      </w:divBdr>
    </w:div>
    <w:div w:id="1486967397">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490243342">
      <w:bodyDiv w:val="1"/>
      <w:marLeft w:val="0"/>
      <w:marRight w:val="0"/>
      <w:marTop w:val="0"/>
      <w:marBottom w:val="0"/>
      <w:divBdr>
        <w:top w:val="none" w:sz="0" w:space="0" w:color="auto"/>
        <w:left w:val="none" w:sz="0" w:space="0" w:color="auto"/>
        <w:bottom w:val="none" w:sz="0" w:space="0" w:color="auto"/>
        <w:right w:val="none" w:sz="0" w:space="0" w:color="auto"/>
      </w:divBdr>
    </w:div>
    <w:div w:id="1501964836">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21772926">
      <w:bodyDiv w:val="1"/>
      <w:marLeft w:val="0"/>
      <w:marRight w:val="0"/>
      <w:marTop w:val="0"/>
      <w:marBottom w:val="0"/>
      <w:divBdr>
        <w:top w:val="none" w:sz="0" w:space="0" w:color="auto"/>
        <w:left w:val="none" w:sz="0" w:space="0" w:color="auto"/>
        <w:bottom w:val="none" w:sz="0" w:space="0" w:color="auto"/>
        <w:right w:val="none" w:sz="0" w:space="0" w:color="auto"/>
      </w:divBdr>
    </w:div>
    <w:div w:id="1523401936">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465096">
      <w:bodyDiv w:val="1"/>
      <w:marLeft w:val="0"/>
      <w:marRight w:val="0"/>
      <w:marTop w:val="0"/>
      <w:marBottom w:val="0"/>
      <w:divBdr>
        <w:top w:val="none" w:sz="0" w:space="0" w:color="auto"/>
        <w:left w:val="none" w:sz="0" w:space="0" w:color="auto"/>
        <w:bottom w:val="none" w:sz="0" w:space="0" w:color="auto"/>
        <w:right w:val="none" w:sz="0" w:space="0" w:color="auto"/>
      </w:divBdr>
    </w:div>
    <w:div w:id="1591234428">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445944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55260397">
      <w:bodyDiv w:val="1"/>
      <w:marLeft w:val="0"/>
      <w:marRight w:val="0"/>
      <w:marTop w:val="0"/>
      <w:marBottom w:val="0"/>
      <w:divBdr>
        <w:top w:val="none" w:sz="0" w:space="0" w:color="auto"/>
        <w:left w:val="none" w:sz="0" w:space="0" w:color="auto"/>
        <w:bottom w:val="none" w:sz="0" w:space="0" w:color="auto"/>
        <w:right w:val="none" w:sz="0" w:space="0" w:color="auto"/>
      </w:divBdr>
    </w:div>
    <w:div w:id="1655455568">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4937867">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0958138">
      <w:bodyDiv w:val="1"/>
      <w:marLeft w:val="0"/>
      <w:marRight w:val="0"/>
      <w:marTop w:val="0"/>
      <w:marBottom w:val="0"/>
      <w:divBdr>
        <w:top w:val="none" w:sz="0" w:space="0" w:color="auto"/>
        <w:left w:val="none" w:sz="0" w:space="0" w:color="auto"/>
        <w:bottom w:val="none" w:sz="0" w:space="0" w:color="auto"/>
        <w:right w:val="none" w:sz="0" w:space="0" w:color="auto"/>
      </w:divBdr>
    </w:div>
    <w:div w:id="1715305070">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1737260">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5468897">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0929217">
      <w:bodyDiv w:val="1"/>
      <w:marLeft w:val="0"/>
      <w:marRight w:val="0"/>
      <w:marTop w:val="0"/>
      <w:marBottom w:val="0"/>
      <w:divBdr>
        <w:top w:val="none" w:sz="0" w:space="0" w:color="auto"/>
        <w:left w:val="none" w:sz="0" w:space="0" w:color="auto"/>
        <w:bottom w:val="none" w:sz="0" w:space="0" w:color="auto"/>
        <w:right w:val="none" w:sz="0" w:space="0" w:color="auto"/>
      </w:divBdr>
    </w:div>
    <w:div w:id="1773895306">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79714320">
      <w:bodyDiv w:val="1"/>
      <w:marLeft w:val="0"/>
      <w:marRight w:val="0"/>
      <w:marTop w:val="0"/>
      <w:marBottom w:val="0"/>
      <w:divBdr>
        <w:top w:val="none" w:sz="0" w:space="0" w:color="auto"/>
        <w:left w:val="none" w:sz="0" w:space="0" w:color="auto"/>
        <w:bottom w:val="none" w:sz="0" w:space="0" w:color="auto"/>
        <w:right w:val="none" w:sz="0" w:space="0" w:color="auto"/>
      </w:divBdr>
    </w:div>
    <w:div w:id="1781948578">
      <w:bodyDiv w:val="1"/>
      <w:marLeft w:val="0"/>
      <w:marRight w:val="0"/>
      <w:marTop w:val="0"/>
      <w:marBottom w:val="0"/>
      <w:divBdr>
        <w:top w:val="none" w:sz="0" w:space="0" w:color="auto"/>
        <w:left w:val="none" w:sz="0" w:space="0" w:color="auto"/>
        <w:bottom w:val="none" w:sz="0" w:space="0" w:color="auto"/>
        <w:right w:val="none" w:sz="0" w:space="0" w:color="auto"/>
      </w:divBdr>
    </w:div>
    <w:div w:id="1782070047">
      <w:bodyDiv w:val="1"/>
      <w:marLeft w:val="0"/>
      <w:marRight w:val="0"/>
      <w:marTop w:val="0"/>
      <w:marBottom w:val="0"/>
      <w:divBdr>
        <w:top w:val="none" w:sz="0" w:space="0" w:color="auto"/>
        <w:left w:val="none" w:sz="0" w:space="0" w:color="auto"/>
        <w:bottom w:val="none" w:sz="0" w:space="0" w:color="auto"/>
        <w:right w:val="none" w:sz="0" w:space="0" w:color="auto"/>
      </w:divBdr>
    </w:div>
    <w:div w:id="178828123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3208573">
      <w:bodyDiv w:val="1"/>
      <w:marLeft w:val="0"/>
      <w:marRight w:val="0"/>
      <w:marTop w:val="0"/>
      <w:marBottom w:val="0"/>
      <w:divBdr>
        <w:top w:val="none" w:sz="0" w:space="0" w:color="auto"/>
        <w:left w:val="none" w:sz="0" w:space="0" w:color="auto"/>
        <w:bottom w:val="none" w:sz="0" w:space="0" w:color="auto"/>
        <w:right w:val="none" w:sz="0" w:space="0" w:color="auto"/>
      </w:divBdr>
    </w:div>
    <w:div w:id="1814057075">
      <w:bodyDiv w:val="1"/>
      <w:marLeft w:val="0"/>
      <w:marRight w:val="0"/>
      <w:marTop w:val="0"/>
      <w:marBottom w:val="0"/>
      <w:divBdr>
        <w:top w:val="none" w:sz="0" w:space="0" w:color="auto"/>
        <w:left w:val="none" w:sz="0" w:space="0" w:color="auto"/>
        <w:bottom w:val="none" w:sz="0" w:space="0" w:color="auto"/>
        <w:right w:val="none" w:sz="0" w:space="0" w:color="auto"/>
      </w:divBdr>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84237">
      <w:bodyDiv w:val="1"/>
      <w:marLeft w:val="0"/>
      <w:marRight w:val="0"/>
      <w:marTop w:val="0"/>
      <w:marBottom w:val="0"/>
      <w:divBdr>
        <w:top w:val="none" w:sz="0" w:space="0" w:color="auto"/>
        <w:left w:val="none" w:sz="0" w:space="0" w:color="auto"/>
        <w:bottom w:val="none" w:sz="0" w:space="0" w:color="auto"/>
        <w:right w:val="none" w:sz="0" w:space="0" w:color="auto"/>
      </w:divBdr>
    </w:div>
    <w:div w:id="1817144965">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0439698">
      <w:bodyDiv w:val="1"/>
      <w:marLeft w:val="0"/>
      <w:marRight w:val="0"/>
      <w:marTop w:val="0"/>
      <w:marBottom w:val="0"/>
      <w:divBdr>
        <w:top w:val="none" w:sz="0" w:space="0" w:color="auto"/>
        <w:left w:val="none" w:sz="0" w:space="0" w:color="auto"/>
        <w:bottom w:val="none" w:sz="0" w:space="0" w:color="auto"/>
        <w:right w:val="none" w:sz="0" w:space="0" w:color="auto"/>
      </w:divBdr>
    </w:div>
    <w:div w:id="1833524504">
      <w:bodyDiv w:val="1"/>
      <w:marLeft w:val="0"/>
      <w:marRight w:val="0"/>
      <w:marTop w:val="0"/>
      <w:marBottom w:val="0"/>
      <w:divBdr>
        <w:top w:val="none" w:sz="0" w:space="0" w:color="auto"/>
        <w:left w:val="none" w:sz="0" w:space="0" w:color="auto"/>
        <w:bottom w:val="none" w:sz="0" w:space="0" w:color="auto"/>
        <w:right w:val="none" w:sz="0" w:space="0" w:color="auto"/>
      </w:divBdr>
    </w:div>
    <w:div w:id="1843273064">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2454710">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4682154">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05215841">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4968695">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39946920">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sChild>
        <w:div w:id="1703356775">
          <w:marLeft w:val="0"/>
          <w:marRight w:val="0"/>
          <w:marTop w:val="0"/>
          <w:marBottom w:val="0"/>
          <w:divBdr>
            <w:top w:val="none" w:sz="0" w:space="0" w:color="auto"/>
            <w:left w:val="none" w:sz="0" w:space="0" w:color="auto"/>
            <w:bottom w:val="none" w:sz="0" w:space="0" w:color="auto"/>
            <w:right w:val="none" w:sz="0" w:space="0" w:color="auto"/>
          </w:divBdr>
        </w:div>
      </w:divsChild>
    </w:div>
    <w:div w:id="1954901973">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76325627">
      <w:bodyDiv w:val="1"/>
      <w:marLeft w:val="0"/>
      <w:marRight w:val="0"/>
      <w:marTop w:val="0"/>
      <w:marBottom w:val="0"/>
      <w:divBdr>
        <w:top w:val="none" w:sz="0" w:space="0" w:color="auto"/>
        <w:left w:val="none" w:sz="0" w:space="0" w:color="auto"/>
        <w:bottom w:val="none" w:sz="0" w:space="0" w:color="auto"/>
        <w:right w:val="none" w:sz="0" w:space="0" w:color="auto"/>
      </w:divBdr>
    </w:div>
    <w:div w:id="1984115584">
      <w:bodyDiv w:val="1"/>
      <w:marLeft w:val="0"/>
      <w:marRight w:val="0"/>
      <w:marTop w:val="0"/>
      <w:marBottom w:val="0"/>
      <w:divBdr>
        <w:top w:val="none" w:sz="0" w:space="0" w:color="auto"/>
        <w:left w:val="none" w:sz="0" w:space="0" w:color="auto"/>
        <w:bottom w:val="none" w:sz="0" w:space="0" w:color="auto"/>
        <w:right w:val="none" w:sz="0" w:space="0" w:color="auto"/>
      </w:divBdr>
    </w:div>
    <w:div w:id="1987395690">
      <w:bodyDiv w:val="1"/>
      <w:marLeft w:val="0"/>
      <w:marRight w:val="0"/>
      <w:marTop w:val="0"/>
      <w:marBottom w:val="0"/>
      <w:divBdr>
        <w:top w:val="none" w:sz="0" w:space="0" w:color="auto"/>
        <w:left w:val="none" w:sz="0" w:space="0" w:color="auto"/>
        <w:bottom w:val="none" w:sz="0" w:space="0" w:color="auto"/>
        <w:right w:val="none" w:sz="0" w:space="0" w:color="auto"/>
      </w:divBdr>
    </w:div>
    <w:div w:id="19897430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1992562776">
      <w:bodyDiv w:val="1"/>
      <w:marLeft w:val="0"/>
      <w:marRight w:val="0"/>
      <w:marTop w:val="0"/>
      <w:marBottom w:val="0"/>
      <w:divBdr>
        <w:top w:val="none" w:sz="0" w:space="0" w:color="auto"/>
        <w:left w:val="none" w:sz="0" w:space="0" w:color="auto"/>
        <w:bottom w:val="none" w:sz="0" w:space="0" w:color="auto"/>
        <w:right w:val="none" w:sz="0" w:space="0" w:color="auto"/>
      </w:divBdr>
    </w:div>
    <w:div w:id="2009360911">
      <w:bodyDiv w:val="1"/>
      <w:marLeft w:val="0"/>
      <w:marRight w:val="0"/>
      <w:marTop w:val="0"/>
      <w:marBottom w:val="0"/>
      <w:divBdr>
        <w:top w:val="none" w:sz="0" w:space="0" w:color="auto"/>
        <w:left w:val="none" w:sz="0" w:space="0" w:color="auto"/>
        <w:bottom w:val="none" w:sz="0" w:space="0" w:color="auto"/>
        <w:right w:val="none" w:sz="0" w:space="0" w:color="auto"/>
      </w:divBdr>
      <w:divsChild>
        <w:div w:id="1778328028">
          <w:marLeft w:val="0"/>
          <w:marRight w:val="0"/>
          <w:marTop w:val="0"/>
          <w:marBottom w:val="0"/>
          <w:divBdr>
            <w:top w:val="none" w:sz="0" w:space="0" w:color="auto"/>
            <w:left w:val="none" w:sz="0" w:space="0" w:color="auto"/>
            <w:bottom w:val="none" w:sz="0" w:space="0" w:color="auto"/>
            <w:right w:val="none" w:sz="0" w:space="0" w:color="auto"/>
          </w:divBdr>
          <w:divsChild>
            <w:div w:id="97340100">
              <w:marLeft w:val="0"/>
              <w:marRight w:val="0"/>
              <w:marTop w:val="0"/>
              <w:marBottom w:val="0"/>
              <w:divBdr>
                <w:top w:val="none" w:sz="0" w:space="0" w:color="auto"/>
                <w:left w:val="none" w:sz="0" w:space="0" w:color="auto"/>
                <w:bottom w:val="none" w:sz="0" w:space="0" w:color="auto"/>
                <w:right w:val="none" w:sz="0" w:space="0" w:color="auto"/>
              </w:divBdr>
            </w:div>
            <w:div w:id="134957026">
              <w:marLeft w:val="0"/>
              <w:marRight w:val="0"/>
              <w:marTop w:val="0"/>
              <w:marBottom w:val="0"/>
              <w:divBdr>
                <w:top w:val="none" w:sz="0" w:space="0" w:color="auto"/>
                <w:left w:val="none" w:sz="0" w:space="0" w:color="auto"/>
                <w:bottom w:val="none" w:sz="0" w:space="0" w:color="auto"/>
                <w:right w:val="none" w:sz="0" w:space="0" w:color="auto"/>
              </w:divBdr>
            </w:div>
            <w:div w:id="933050057">
              <w:marLeft w:val="0"/>
              <w:marRight w:val="0"/>
              <w:marTop w:val="0"/>
              <w:marBottom w:val="0"/>
              <w:divBdr>
                <w:top w:val="none" w:sz="0" w:space="0" w:color="auto"/>
                <w:left w:val="none" w:sz="0" w:space="0" w:color="auto"/>
                <w:bottom w:val="none" w:sz="0" w:space="0" w:color="auto"/>
                <w:right w:val="none" w:sz="0" w:space="0" w:color="auto"/>
              </w:divBdr>
            </w:div>
            <w:div w:id="979309838">
              <w:marLeft w:val="0"/>
              <w:marRight w:val="0"/>
              <w:marTop w:val="0"/>
              <w:marBottom w:val="0"/>
              <w:divBdr>
                <w:top w:val="none" w:sz="0" w:space="0" w:color="auto"/>
                <w:left w:val="none" w:sz="0" w:space="0" w:color="auto"/>
                <w:bottom w:val="none" w:sz="0" w:space="0" w:color="auto"/>
                <w:right w:val="none" w:sz="0" w:space="0" w:color="auto"/>
              </w:divBdr>
            </w:div>
            <w:div w:id="998115822">
              <w:marLeft w:val="0"/>
              <w:marRight w:val="0"/>
              <w:marTop w:val="0"/>
              <w:marBottom w:val="0"/>
              <w:divBdr>
                <w:top w:val="none" w:sz="0" w:space="0" w:color="auto"/>
                <w:left w:val="none" w:sz="0" w:space="0" w:color="auto"/>
                <w:bottom w:val="none" w:sz="0" w:space="0" w:color="auto"/>
                <w:right w:val="none" w:sz="0" w:space="0" w:color="auto"/>
              </w:divBdr>
            </w:div>
            <w:div w:id="1055853425">
              <w:marLeft w:val="0"/>
              <w:marRight w:val="0"/>
              <w:marTop w:val="0"/>
              <w:marBottom w:val="0"/>
              <w:divBdr>
                <w:top w:val="none" w:sz="0" w:space="0" w:color="auto"/>
                <w:left w:val="none" w:sz="0" w:space="0" w:color="auto"/>
                <w:bottom w:val="none" w:sz="0" w:space="0" w:color="auto"/>
                <w:right w:val="none" w:sz="0" w:space="0" w:color="auto"/>
              </w:divBdr>
            </w:div>
            <w:div w:id="1494644057">
              <w:marLeft w:val="0"/>
              <w:marRight w:val="0"/>
              <w:marTop w:val="0"/>
              <w:marBottom w:val="0"/>
              <w:divBdr>
                <w:top w:val="none" w:sz="0" w:space="0" w:color="auto"/>
                <w:left w:val="none" w:sz="0" w:space="0" w:color="auto"/>
                <w:bottom w:val="none" w:sz="0" w:space="0" w:color="auto"/>
                <w:right w:val="none" w:sz="0" w:space="0" w:color="auto"/>
              </w:divBdr>
            </w:div>
            <w:div w:id="1698852099">
              <w:marLeft w:val="0"/>
              <w:marRight w:val="0"/>
              <w:marTop w:val="0"/>
              <w:marBottom w:val="0"/>
              <w:divBdr>
                <w:top w:val="none" w:sz="0" w:space="0" w:color="auto"/>
                <w:left w:val="none" w:sz="0" w:space="0" w:color="auto"/>
                <w:bottom w:val="none" w:sz="0" w:space="0" w:color="auto"/>
                <w:right w:val="none" w:sz="0" w:space="0" w:color="auto"/>
              </w:divBdr>
            </w:div>
            <w:div w:id="1868565973">
              <w:marLeft w:val="0"/>
              <w:marRight w:val="0"/>
              <w:marTop w:val="0"/>
              <w:marBottom w:val="0"/>
              <w:divBdr>
                <w:top w:val="none" w:sz="0" w:space="0" w:color="auto"/>
                <w:left w:val="none" w:sz="0" w:space="0" w:color="auto"/>
                <w:bottom w:val="none" w:sz="0" w:space="0" w:color="auto"/>
                <w:right w:val="none" w:sz="0" w:space="0" w:color="auto"/>
              </w:divBdr>
            </w:div>
            <w:div w:id="201610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1630">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448019">
      <w:bodyDiv w:val="1"/>
      <w:marLeft w:val="0"/>
      <w:marRight w:val="0"/>
      <w:marTop w:val="0"/>
      <w:marBottom w:val="0"/>
      <w:divBdr>
        <w:top w:val="none" w:sz="0" w:space="0" w:color="auto"/>
        <w:left w:val="none" w:sz="0" w:space="0" w:color="auto"/>
        <w:bottom w:val="none" w:sz="0" w:space="0" w:color="auto"/>
        <w:right w:val="none" w:sz="0" w:space="0" w:color="auto"/>
      </w:divBdr>
    </w:div>
    <w:div w:id="2036956662">
      <w:bodyDiv w:val="1"/>
      <w:marLeft w:val="0"/>
      <w:marRight w:val="0"/>
      <w:marTop w:val="0"/>
      <w:marBottom w:val="0"/>
      <w:divBdr>
        <w:top w:val="none" w:sz="0" w:space="0" w:color="auto"/>
        <w:left w:val="none" w:sz="0" w:space="0" w:color="auto"/>
        <w:bottom w:val="none" w:sz="0" w:space="0" w:color="auto"/>
        <w:right w:val="none" w:sz="0" w:space="0" w:color="auto"/>
      </w:divBdr>
    </w:div>
    <w:div w:id="2038197888">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083507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8071371">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18785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8547258">
      <w:bodyDiv w:val="1"/>
      <w:marLeft w:val="0"/>
      <w:marRight w:val="0"/>
      <w:marTop w:val="0"/>
      <w:marBottom w:val="0"/>
      <w:divBdr>
        <w:top w:val="none" w:sz="0" w:space="0" w:color="auto"/>
        <w:left w:val="none" w:sz="0" w:space="0" w:color="auto"/>
        <w:bottom w:val="none" w:sz="0" w:space="0" w:color="auto"/>
        <w:right w:val="none" w:sz="0" w:space="0" w:color="auto"/>
      </w:divBdr>
    </w:div>
    <w:div w:id="213136386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icati.edomex.gob.mx/sites/icati.edomex.gob.mx/files/files/regulatoria/Normateca/Acuerdos/icati_pdf_Acuerdo-%20Expedientes%202017.pdf" TargetMode="External"/><Relationship Id="rId1" Type="http://schemas.openxmlformats.org/officeDocument/2006/relationships/hyperlink" Target="https://www.transparencia.ipn.mx/Apoyo/SIPOT/LTG_DOF2812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B531A-2DE0-4B2C-8303-A8ADF76DF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47</Pages>
  <Words>12377</Words>
  <Characters>68079</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INFORMÁTICA</cp:lastModifiedBy>
  <cp:revision>15</cp:revision>
  <cp:lastPrinted>2024-04-05T15:55:00Z</cp:lastPrinted>
  <dcterms:created xsi:type="dcterms:W3CDTF">2024-03-21T16:47:00Z</dcterms:created>
  <dcterms:modified xsi:type="dcterms:W3CDTF">2024-05-20T03:15:00Z</dcterms:modified>
</cp:coreProperties>
</file>