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60B04" w14:textId="30E61E3F" w:rsidR="00E80A74" w:rsidRPr="006E45DA" w:rsidRDefault="005878FD"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E16656" w:rsidRPr="006E45DA">
        <w:rPr>
          <w:rFonts w:ascii="Palatino Linotype" w:eastAsia="Palatino Linotype" w:hAnsi="Palatino Linotype" w:cs="Palatino Linotype"/>
          <w:sz w:val="22"/>
          <w:szCs w:val="22"/>
        </w:rPr>
        <w:t>veintisiete</w:t>
      </w:r>
      <w:r w:rsidR="00776C92" w:rsidRPr="006E45DA">
        <w:rPr>
          <w:rFonts w:ascii="Palatino Linotype" w:eastAsia="Palatino Linotype" w:hAnsi="Palatino Linotype" w:cs="Palatino Linotype"/>
          <w:sz w:val="22"/>
          <w:szCs w:val="22"/>
        </w:rPr>
        <w:t xml:space="preserve"> de agosto</w:t>
      </w:r>
      <w:r w:rsidRPr="006E45DA">
        <w:rPr>
          <w:rFonts w:ascii="Palatino Linotype" w:eastAsia="Palatino Linotype" w:hAnsi="Palatino Linotype" w:cs="Palatino Linotype"/>
          <w:sz w:val="22"/>
          <w:szCs w:val="22"/>
        </w:rPr>
        <w:t xml:space="preserve"> de dos mil veinticinco. </w:t>
      </w:r>
    </w:p>
    <w:p w14:paraId="6AD167A6" w14:textId="77777777" w:rsidR="00E80A74" w:rsidRPr="006E45DA" w:rsidRDefault="00E80A74" w:rsidP="00363E1C">
      <w:pPr>
        <w:spacing w:line="360" w:lineRule="auto"/>
        <w:jc w:val="both"/>
        <w:rPr>
          <w:rFonts w:ascii="Palatino Linotype" w:eastAsia="Palatino Linotype" w:hAnsi="Palatino Linotype" w:cs="Palatino Linotype"/>
          <w:sz w:val="22"/>
          <w:szCs w:val="22"/>
        </w:rPr>
      </w:pPr>
    </w:p>
    <w:p w14:paraId="7E824B47" w14:textId="1CD19F8C" w:rsidR="00E80A74" w:rsidRPr="006E45DA" w:rsidRDefault="005878FD"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b/>
          <w:sz w:val="22"/>
          <w:szCs w:val="22"/>
        </w:rPr>
        <w:t>Visto</w:t>
      </w:r>
      <w:r w:rsidRPr="006E45DA">
        <w:rPr>
          <w:rFonts w:ascii="Palatino Linotype" w:eastAsia="Palatino Linotype" w:hAnsi="Palatino Linotype" w:cs="Palatino Linotype"/>
          <w:sz w:val="22"/>
          <w:szCs w:val="22"/>
        </w:rPr>
        <w:t xml:space="preserve"> el expediente relativo al recurso de revisión </w:t>
      </w:r>
      <w:r w:rsidRPr="006E45DA">
        <w:rPr>
          <w:rFonts w:ascii="Palatino Linotype" w:eastAsia="Palatino Linotype" w:hAnsi="Palatino Linotype" w:cs="Palatino Linotype"/>
          <w:b/>
          <w:sz w:val="22"/>
          <w:szCs w:val="22"/>
        </w:rPr>
        <w:t>0</w:t>
      </w:r>
      <w:r w:rsidR="00E16656" w:rsidRPr="006E45DA">
        <w:rPr>
          <w:rFonts w:ascii="Palatino Linotype" w:eastAsia="Palatino Linotype" w:hAnsi="Palatino Linotype" w:cs="Palatino Linotype"/>
          <w:b/>
          <w:sz w:val="22"/>
          <w:szCs w:val="22"/>
        </w:rPr>
        <w:t>7289</w:t>
      </w:r>
      <w:r w:rsidRPr="006E45DA">
        <w:rPr>
          <w:rFonts w:ascii="Palatino Linotype" w:eastAsia="Palatino Linotype" w:hAnsi="Palatino Linotype" w:cs="Palatino Linotype"/>
          <w:b/>
          <w:sz w:val="22"/>
          <w:szCs w:val="22"/>
        </w:rPr>
        <w:t>/INFOEM/IP/RR/2025</w:t>
      </w:r>
      <w:r w:rsidRPr="006E45DA">
        <w:rPr>
          <w:rFonts w:ascii="Palatino Linotype" w:eastAsia="Palatino Linotype" w:hAnsi="Palatino Linotype" w:cs="Palatino Linotype"/>
          <w:sz w:val="22"/>
          <w:szCs w:val="22"/>
        </w:rPr>
        <w:t xml:space="preserve">, interpuesto por </w:t>
      </w:r>
      <w:r w:rsidRPr="006E45DA">
        <w:rPr>
          <w:rFonts w:ascii="Palatino Linotype" w:eastAsia="Palatino Linotype" w:hAnsi="Palatino Linotype" w:cs="Palatino Linotype"/>
          <w:b/>
          <w:sz w:val="22"/>
          <w:szCs w:val="22"/>
        </w:rPr>
        <w:t xml:space="preserve">un particular que no proporcionó nombre o seudónimo para ser identificado, </w:t>
      </w:r>
      <w:r w:rsidRPr="006E45DA">
        <w:rPr>
          <w:rFonts w:ascii="Palatino Linotype" w:eastAsia="Palatino Linotype" w:hAnsi="Palatino Linotype" w:cs="Palatino Linotype"/>
          <w:sz w:val="22"/>
          <w:szCs w:val="22"/>
        </w:rPr>
        <w:t>en lo sucesivo se le denominará la parte</w:t>
      </w:r>
      <w:r w:rsidRPr="006E45DA">
        <w:rPr>
          <w:rFonts w:ascii="Palatino Linotype" w:eastAsia="Palatino Linotype" w:hAnsi="Palatino Linotype" w:cs="Palatino Linotype"/>
          <w:b/>
          <w:sz w:val="22"/>
          <w:szCs w:val="22"/>
        </w:rPr>
        <w:t xml:space="preserve"> Recurrente</w:t>
      </w:r>
      <w:r w:rsidRPr="006E45DA">
        <w:rPr>
          <w:rFonts w:ascii="Palatino Linotype" w:eastAsia="Palatino Linotype" w:hAnsi="Palatino Linotype" w:cs="Palatino Linotype"/>
          <w:sz w:val="22"/>
          <w:szCs w:val="22"/>
        </w:rPr>
        <w:t>, en contra de la respuesta a su solicitud de información con número de folio</w:t>
      </w:r>
      <w:r w:rsidRPr="006E45DA">
        <w:rPr>
          <w:rFonts w:ascii="Palatino Linotype" w:eastAsia="Palatino Linotype" w:hAnsi="Palatino Linotype" w:cs="Palatino Linotype"/>
          <w:b/>
          <w:sz w:val="22"/>
          <w:szCs w:val="22"/>
        </w:rPr>
        <w:t xml:space="preserve"> </w:t>
      </w:r>
      <w:r w:rsidR="00E16656" w:rsidRPr="006E45DA">
        <w:rPr>
          <w:rFonts w:ascii="Palatino Linotype" w:eastAsia="Palatino Linotype" w:hAnsi="Palatino Linotype" w:cs="Palatino Linotype"/>
          <w:b/>
          <w:sz w:val="22"/>
          <w:szCs w:val="22"/>
        </w:rPr>
        <w:t>00248/OTZOLOTE/IP/2025</w:t>
      </w:r>
      <w:r w:rsidRPr="006E45DA">
        <w:rPr>
          <w:rFonts w:ascii="Palatino Linotype" w:eastAsia="Palatino Linotype" w:hAnsi="Palatino Linotype" w:cs="Palatino Linotype"/>
          <w:sz w:val="22"/>
          <w:szCs w:val="22"/>
        </w:rPr>
        <w:t xml:space="preserve">, por parte del </w:t>
      </w:r>
      <w:r w:rsidR="00E16656" w:rsidRPr="006E45DA">
        <w:rPr>
          <w:rFonts w:ascii="Palatino Linotype" w:eastAsia="Palatino Linotype" w:hAnsi="Palatino Linotype" w:cs="Palatino Linotype"/>
          <w:b/>
          <w:sz w:val="22"/>
          <w:szCs w:val="22"/>
        </w:rPr>
        <w:t xml:space="preserve">Ayuntamiento de Otzolotepec </w:t>
      </w:r>
      <w:r w:rsidRPr="006E45DA">
        <w:rPr>
          <w:rFonts w:ascii="Palatino Linotype" w:eastAsia="Palatino Linotype" w:hAnsi="Palatino Linotype" w:cs="Palatino Linotype"/>
          <w:sz w:val="22"/>
          <w:szCs w:val="22"/>
        </w:rPr>
        <w:t xml:space="preserve">en lo sucesivo el </w:t>
      </w:r>
      <w:r w:rsidRPr="006E45DA">
        <w:rPr>
          <w:rFonts w:ascii="Palatino Linotype" w:eastAsia="Palatino Linotype" w:hAnsi="Palatino Linotype" w:cs="Palatino Linotype"/>
          <w:b/>
          <w:sz w:val="22"/>
          <w:szCs w:val="22"/>
        </w:rPr>
        <w:t>Sujeto Obligado</w:t>
      </w:r>
      <w:r w:rsidRPr="006E45DA">
        <w:rPr>
          <w:rFonts w:ascii="Palatino Linotype" w:eastAsia="Palatino Linotype" w:hAnsi="Palatino Linotype" w:cs="Palatino Linotype"/>
          <w:sz w:val="22"/>
          <w:szCs w:val="22"/>
        </w:rPr>
        <w:t>;</w:t>
      </w:r>
      <w:r w:rsidRPr="006E45DA">
        <w:rPr>
          <w:rFonts w:ascii="Palatino Linotype" w:eastAsia="Palatino Linotype" w:hAnsi="Palatino Linotype" w:cs="Palatino Linotype"/>
          <w:b/>
          <w:sz w:val="22"/>
          <w:szCs w:val="22"/>
        </w:rPr>
        <w:t xml:space="preserve"> </w:t>
      </w:r>
      <w:r w:rsidRPr="006E45DA">
        <w:rPr>
          <w:rFonts w:ascii="Palatino Linotype" w:eastAsia="Palatino Linotype" w:hAnsi="Palatino Linotype" w:cs="Palatino Linotype"/>
          <w:sz w:val="22"/>
          <w:szCs w:val="22"/>
        </w:rPr>
        <w:t>se procede a dictar la presente resolución, con base en los siguientes:</w:t>
      </w:r>
    </w:p>
    <w:p w14:paraId="678EEC49" w14:textId="77777777" w:rsidR="00E80A74" w:rsidRPr="006E45DA" w:rsidRDefault="00E80A74" w:rsidP="00363E1C">
      <w:pPr>
        <w:spacing w:line="360" w:lineRule="auto"/>
        <w:jc w:val="both"/>
        <w:rPr>
          <w:rFonts w:ascii="Palatino Linotype" w:eastAsia="Palatino Linotype" w:hAnsi="Palatino Linotype" w:cs="Palatino Linotype"/>
          <w:sz w:val="22"/>
          <w:szCs w:val="22"/>
        </w:rPr>
      </w:pPr>
    </w:p>
    <w:p w14:paraId="710B9258" w14:textId="492554B0" w:rsidR="00E80A74" w:rsidRPr="006E45DA" w:rsidRDefault="005878FD" w:rsidP="00363E1C">
      <w:pPr>
        <w:numPr>
          <w:ilvl w:val="0"/>
          <w:numId w:val="8"/>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6E45DA">
        <w:rPr>
          <w:rFonts w:ascii="Palatino Linotype" w:eastAsia="Palatino Linotype" w:hAnsi="Palatino Linotype" w:cs="Palatino Linotype"/>
          <w:b/>
          <w:sz w:val="22"/>
          <w:szCs w:val="22"/>
        </w:rPr>
        <w:t>A N T E C E D E N T E S:</w:t>
      </w:r>
    </w:p>
    <w:p w14:paraId="382EADAB" w14:textId="77777777" w:rsidR="002422E4" w:rsidRPr="006E45DA" w:rsidRDefault="002422E4" w:rsidP="002422E4">
      <w:pPr>
        <w:pBdr>
          <w:top w:val="nil"/>
          <w:left w:val="nil"/>
          <w:bottom w:val="nil"/>
          <w:right w:val="nil"/>
          <w:between w:val="nil"/>
        </w:pBdr>
        <w:spacing w:line="360" w:lineRule="auto"/>
        <w:ind w:left="993"/>
        <w:rPr>
          <w:rFonts w:ascii="Palatino Linotype" w:eastAsia="Palatino Linotype" w:hAnsi="Palatino Linotype" w:cs="Palatino Linotype"/>
          <w:b/>
          <w:sz w:val="22"/>
          <w:szCs w:val="22"/>
        </w:rPr>
      </w:pPr>
    </w:p>
    <w:p w14:paraId="0DCE3F6D" w14:textId="71C948C4" w:rsidR="006F1091" w:rsidRPr="006E45DA" w:rsidRDefault="005878FD" w:rsidP="00363E1C">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6E45DA">
        <w:rPr>
          <w:rFonts w:ascii="Palatino Linotype" w:eastAsia="Palatino Linotype" w:hAnsi="Palatino Linotype" w:cs="Palatino Linotype"/>
          <w:b/>
          <w:sz w:val="22"/>
          <w:szCs w:val="22"/>
        </w:rPr>
        <w:t xml:space="preserve">Solicitud de acceso a la información. </w:t>
      </w:r>
      <w:r w:rsidR="006F1091" w:rsidRPr="006E45DA">
        <w:rPr>
          <w:rFonts w:ascii="Palatino Linotype" w:eastAsia="Palatino Linotype" w:hAnsi="Palatino Linotype" w:cs="Palatino Linotype"/>
          <w:sz w:val="22"/>
          <w:szCs w:val="22"/>
        </w:rPr>
        <w:t xml:space="preserve">El </w:t>
      </w:r>
      <w:r w:rsidR="00E16656" w:rsidRPr="006E45DA">
        <w:rPr>
          <w:rFonts w:ascii="Palatino Linotype" w:eastAsia="Palatino Linotype" w:hAnsi="Palatino Linotype" w:cs="Palatino Linotype"/>
          <w:b/>
          <w:sz w:val="22"/>
          <w:szCs w:val="22"/>
        </w:rPr>
        <w:t>dieciséis de mayo</w:t>
      </w:r>
      <w:r w:rsidR="00776C92" w:rsidRPr="006E45DA">
        <w:rPr>
          <w:rFonts w:ascii="Palatino Linotype" w:eastAsia="Palatino Linotype" w:hAnsi="Palatino Linotype" w:cs="Palatino Linotype"/>
          <w:b/>
          <w:sz w:val="22"/>
          <w:szCs w:val="22"/>
        </w:rPr>
        <w:t xml:space="preserve"> </w:t>
      </w:r>
      <w:r w:rsidR="006F1091" w:rsidRPr="006E45DA">
        <w:rPr>
          <w:rFonts w:ascii="Palatino Linotype" w:eastAsia="Palatino Linotype" w:hAnsi="Palatino Linotype" w:cs="Palatino Linotype"/>
          <w:b/>
          <w:sz w:val="22"/>
          <w:szCs w:val="22"/>
        </w:rPr>
        <w:t>del dos mil veinticinco,</w:t>
      </w:r>
      <w:r w:rsidR="006F1091" w:rsidRPr="006E45DA">
        <w:rPr>
          <w:rFonts w:ascii="Palatino Linotype" w:eastAsia="Palatino Linotype" w:hAnsi="Palatino Linotype" w:cs="Palatino Linotype"/>
          <w:sz w:val="22"/>
          <w:szCs w:val="22"/>
        </w:rPr>
        <w:t xml:space="preserve"> la parte </w:t>
      </w:r>
      <w:r w:rsidR="006F1091" w:rsidRPr="006E45DA">
        <w:rPr>
          <w:rFonts w:ascii="Palatino Linotype" w:eastAsia="Palatino Linotype" w:hAnsi="Palatino Linotype" w:cs="Palatino Linotype"/>
          <w:b/>
          <w:sz w:val="22"/>
          <w:szCs w:val="22"/>
        </w:rPr>
        <w:t xml:space="preserve">Recurrente </w:t>
      </w:r>
      <w:r w:rsidR="006F1091" w:rsidRPr="006E45DA">
        <w:rPr>
          <w:rFonts w:ascii="Palatino Linotype" w:eastAsia="Palatino Linotype" w:hAnsi="Palatino Linotype" w:cs="Palatino Linotype"/>
          <w:sz w:val="22"/>
          <w:szCs w:val="22"/>
        </w:rPr>
        <w:t xml:space="preserve">presentó su solicitud de acceso a la información ante el </w:t>
      </w:r>
      <w:r w:rsidR="006F1091" w:rsidRPr="006E45DA">
        <w:rPr>
          <w:rFonts w:ascii="Palatino Linotype" w:eastAsia="Palatino Linotype" w:hAnsi="Palatino Linotype" w:cs="Palatino Linotype"/>
          <w:b/>
          <w:sz w:val="22"/>
          <w:szCs w:val="22"/>
        </w:rPr>
        <w:t>Sujeto Obligado</w:t>
      </w:r>
      <w:r w:rsidR="006F1091" w:rsidRPr="006E45DA">
        <w:rPr>
          <w:rFonts w:ascii="Palatino Linotype" w:eastAsia="Palatino Linotype" w:hAnsi="Palatino Linotype" w:cs="Palatino Linotype"/>
          <w:sz w:val="22"/>
          <w:szCs w:val="22"/>
        </w:rPr>
        <w:t xml:space="preserve">, a través del Sistema de Acceso a la Información Mexiquense, en lo subsecuente el </w:t>
      </w:r>
      <w:r w:rsidR="006F1091" w:rsidRPr="006E45DA">
        <w:rPr>
          <w:rFonts w:ascii="Palatino Linotype" w:eastAsia="Palatino Linotype" w:hAnsi="Palatino Linotype" w:cs="Palatino Linotype"/>
          <w:b/>
          <w:sz w:val="22"/>
          <w:szCs w:val="22"/>
        </w:rPr>
        <w:t>SAIMEX,</w:t>
      </w:r>
      <w:r w:rsidR="006F1091" w:rsidRPr="006E45DA">
        <w:rPr>
          <w:rFonts w:ascii="Palatino Linotype" w:eastAsia="Palatino Linotype" w:hAnsi="Palatino Linotype" w:cs="Palatino Linotype"/>
          <w:sz w:val="22"/>
          <w:szCs w:val="22"/>
        </w:rPr>
        <w:t xml:space="preserve"> mediante la cual requirió lo siguiente:</w:t>
      </w:r>
    </w:p>
    <w:p w14:paraId="51F98AA0" w14:textId="77777777" w:rsidR="002422E4" w:rsidRPr="006E45DA" w:rsidRDefault="002422E4" w:rsidP="002422E4">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285F72A1" w14:textId="14A5816F" w:rsidR="00E80A74" w:rsidRPr="006E45DA" w:rsidRDefault="005878FD" w:rsidP="00363E1C">
      <w:pP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w:t>
      </w:r>
      <w:r w:rsidR="00E16656" w:rsidRPr="006E45DA">
        <w:rPr>
          <w:rFonts w:ascii="Palatino Linotype" w:eastAsia="Palatino Linotype" w:hAnsi="Palatino Linotype" w:cs="Palatino Linotype"/>
          <w:i/>
          <w:sz w:val="22"/>
          <w:szCs w:val="22"/>
        </w:rPr>
        <w:t xml:space="preserve">Se solicita de la dirección de obras </w:t>
      </w:r>
      <w:proofErr w:type="spellStart"/>
      <w:r w:rsidR="00E16656" w:rsidRPr="006E45DA">
        <w:rPr>
          <w:rFonts w:ascii="Palatino Linotype" w:eastAsia="Palatino Linotype" w:hAnsi="Palatino Linotype" w:cs="Palatino Linotype"/>
          <w:i/>
          <w:sz w:val="22"/>
          <w:szCs w:val="22"/>
        </w:rPr>
        <w:t>publicas</w:t>
      </w:r>
      <w:proofErr w:type="spellEnd"/>
      <w:r w:rsidR="00E16656" w:rsidRPr="006E45DA">
        <w:rPr>
          <w:rFonts w:ascii="Palatino Linotype" w:eastAsia="Palatino Linotype" w:hAnsi="Palatino Linotype" w:cs="Palatino Linotype"/>
          <w:i/>
          <w:sz w:val="22"/>
          <w:szCs w:val="22"/>
        </w:rPr>
        <w:t xml:space="preserve"> el programa anual de obras 2025 así como el documento en donde se haya aprobado por cabildo.</w:t>
      </w:r>
      <w:r w:rsidRPr="006E45DA">
        <w:rPr>
          <w:rFonts w:ascii="Palatino Linotype" w:eastAsia="Palatino Linotype" w:hAnsi="Palatino Linotype" w:cs="Palatino Linotype"/>
          <w:i/>
          <w:sz w:val="22"/>
          <w:szCs w:val="22"/>
        </w:rPr>
        <w:t>”</w:t>
      </w:r>
    </w:p>
    <w:p w14:paraId="70BD599C" w14:textId="77777777" w:rsidR="00E80A74" w:rsidRPr="006E45DA" w:rsidRDefault="00E80A74" w:rsidP="00363E1C">
      <w:pPr>
        <w:spacing w:line="360" w:lineRule="auto"/>
        <w:ind w:left="709" w:right="900"/>
        <w:jc w:val="both"/>
        <w:rPr>
          <w:rFonts w:ascii="Palatino Linotype" w:eastAsia="Palatino Linotype" w:hAnsi="Palatino Linotype" w:cs="Palatino Linotype"/>
          <w:b/>
          <w:i/>
          <w:sz w:val="22"/>
          <w:szCs w:val="22"/>
        </w:rPr>
      </w:pPr>
    </w:p>
    <w:p w14:paraId="2B23AEAF" w14:textId="77777777" w:rsidR="00E80A74" w:rsidRPr="006E45DA" w:rsidRDefault="005878FD"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b/>
          <w:sz w:val="22"/>
          <w:szCs w:val="22"/>
        </w:rPr>
        <w:t xml:space="preserve">Modalidad elegida para la entrega de la información: </w:t>
      </w:r>
      <w:r w:rsidRPr="006E45DA">
        <w:rPr>
          <w:rFonts w:ascii="Palatino Linotype" w:eastAsia="Palatino Linotype" w:hAnsi="Palatino Linotype" w:cs="Palatino Linotype"/>
          <w:sz w:val="22"/>
          <w:szCs w:val="22"/>
        </w:rPr>
        <w:t xml:space="preserve">a través del Sistema de Acceso a la Información Mexiquense. </w:t>
      </w:r>
    </w:p>
    <w:p w14:paraId="12F1308A" w14:textId="77777777" w:rsidR="00E80A74" w:rsidRPr="006E45DA" w:rsidRDefault="00E80A74" w:rsidP="00363E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9DFE41E" w14:textId="6965024D" w:rsidR="00E80A74" w:rsidRPr="006E45DA" w:rsidRDefault="005878FD" w:rsidP="00363E1C">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b/>
          <w:sz w:val="22"/>
          <w:szCs w:val="22"/>
        </w:rPr>
        <w:lastRenderedPageBreak/>
        <w:t xml:space="preserve">Respuesta. </w:t>
      </w:r>
      <w:r w:rsidRPr="006E45DA">
        <w:rPr>
          <w:rFonts w:ascii="Palatino Linotype" w:eastAsia="Palatino Linotype" w:hAnsi="Palatino Linotype" w:cs="Palatino Linotype"/>
          <w:sz w:val="22"/>
          <w:szCs w:val="22"/>
        </w:rPr>
        <w:t xml:space="preserve">Con fecha </w:t>
      </w:r>
      <w:r w:rsidR="00776C92" w:rsidRPr="006E45DA">
        <w:rPr>
          <w:rFonts w:ascii="Palatino Linotype" w:eastAsia="Palatino Linotype" w:hAnsi="Palatino Linotype" w:cs="Palatino Linotype"/>
          <w:b/>
          <w:sz w:val="22"/>
          <w:szCs w:val="22"/>
        </w:rPr>
        <w:t xml:space="preserve">siete de </w:t>
      </w:r>
      <w:r w:rsidR="00E16656" w:rsidRPr="006E45DA">
        <w:rPr>
          <w:rFonts w:ascii="Palatino Linotype" w:eastAsia="Palatino Linotype" w:hAnsi="Palatino Linotype" w:cs="Palatino Linotype"/>
          <w:b/>
          <w:sz w:val="22"/>
          <w:szCs w:val="22"/>
        </w:rPr>
        <w:t xml:space="preserve">junio </w:t>
      </w:r>
      <w:r w:rsidRPr="006E45DA">
        <w:rPr>
          <w:rFonts w:ascii="Palatino Linotype" w:eastAsia="Palatino Linotype" w:hAnsi="Palatino Linotype" w:cs="Palatino Linotype"/>
          <w:b/>
          <w:sz w:val="22"/>
          <w:szCs w:val="22"/>
        </w:rPr>
        <w:t>de dos mil veinticinco</w:t>
      </w:r>
      <w:r w:rsidRPr="006E45DA">
        <w:rPr>
          <w:rFonts w:ascii="Palatino Linotype" w:eastAsia="Palatino Linotype" w:hAnsi="Palatino Linotype" w:cs="Palatino Linotype"/>
          <w:sz w:val="22"/>
          <w:szCs w:val="22"/>
        </w:rPr>
        <w:t xml:space="preserve">, el </w:t>
      </w:r>
      <w:r w:rsidRPr="006E45DA">
        <w:rPr>
          <w:rFonts w:ascii="Palatino Linotype" w:eastAsia="Palatino Linotype" w:hAnsi="Palatino Linotype" w:cs="Palatino Linotype"/>
          <w:b/>
          <w:sz w:val="22"/>
          <w:szCs w:val="22"/>
        </w:rPr>
        <w:t>Sujeto Obligado</w:t>
      </w:r>
      <w:r w:rsidRPr="006E45DA">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2D3F1F67" w14:textId="77777777" w:rsidR="00E80A74" w:rsidRPr="006E45DA" w:rsidRDefault="00E80A74" w:rsidP="00363E1C">
      <w:pPr>
        <w:tabs>
          <w:tab w:val="left" w:pos="7371"/>
        </w:tabs>
        <w:spacing w:line="276" w:lineRule="auto"/>
        <w:ind w:left="851" w:right="616"/>
        <w:jc w:val="both"/>
        <w:rPr>
          <w:rFonts w:ascii="Palatino Linotype" w:eastAsia="Palatino Linotype" w:hAnsi="Palatino Linotype" w:cs="Palatino Linotype"/>
          <w:i/>
          <w:sz w:val="22"/>
          <w:szCs w:val="22"/>
        </w:rPr>
      </w:pPr>
      <w:bookmarkStart w:id="0" w:name="_heading=h.3znysh7" w:colFirst="0" w:colLast="0"/>
      <w:bookmarkEnd w:id="0"/>
    </w:p>
    <w:p w14:paraId="53C171F9" w14:textId="77777777" w:rsidR="00E16656" w:rsidRPr="006E45DA" w:rsidRDefault="005878FD" w:rsidP="00363E1C">
      <w:pP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w:t>
      </w:r>
      <w:r w:rsidR="00E16656" w:rsidRPr="006E45DA">
        <w:rPr>
          <w:rFonts w:ascii="Palatino Linotype" w:eastAsia="Palatino Linotype" w:hAnsi="Palatino Linotype" w:cs="Palatino Linotype"/>
          <w:i/>
          <w:sz w:val="22"/>
          <w:szCs w:val="22"/>
        </w:rPr>
        <w:t xml:space="preserve">Estimado solicitante: En atención a su solicitud de acceso a la información pública con folio 00248/OTZOLOTE/IP/2025, en la que requirió lo siguiente: “Se solicita de la dirección de obras </w:t>
      </w:r>
      <w:proofErr w:type="spellStart"/>
      <w:r w:rsidR="00E16656" w:rsidRPr="006E45DA">
        <w:rPr>
          <w:rFonts w:ascii="Palatino Linotype" w:eastAsia="Palatino Linotype" w:hAnsi="Palatino Linotype" w:cs="Palatino Linotype"/>
          <w:i/>
          <w:sz w:val="22"/>
          <w:szCs w:val="22"/>
        </w:rPr>
        <w:t>publicas</w:t>
      </w:r>
      <w:proofErr w:type="spellEnd"/>
      <w:r w:rsidR="00E16656" w:rsidRPr="006E45DA">
        <w:rPr>
          <w:rFonts w:ascii="Palatino Linotype" w:eastAsia="Palatino Linotype" w:hAnsi="Palatino Linotype" w:cs="Palatino Linotype"/>
          <w:i/>
          <w:sz w:val="22"/>
          <w:szCs w:val="22"/>
        </w:rPr>
        <w:t xml:space="preserve"> el programa anual de obras 2025 así como el documento en donde se haya aprobado por cabildo.” (Sic) Con fundamento en el artículo 163 de la Ley de Transparencia y Acceso a la Información Pública del Estado de México y Municipios y con base a la información proporcionada por INGE. GERARDO MAYEN </w:t>
      </w:r>
      <w:proofErr w:type="gramStart"/>
      <w:r w:rsidR="00E16656" w:rsidRPr="006E45DA">
        <w:rPr>
          <w:rFonts w:ascii="Palatino Linotype" w:eastAsia="Palatino Linotype" w:hAnsi="Palatino Linotype" w:cs="Palatino Linotype"/>
          <w:i/>
          <w:sz w:val="22"/>
          <w:szCs w:val="22"/>
        </w:rPr>
        <w:t>CHAVERRIA ,</w:t>
      </w:r>
      <w:proofErr w:type="gramEnd"/>
      <w:r w:rsidR="00E16656" w:rsidRPr="006E45DA">
        <w:rPr>
          <w:rFonts w:ascii="Palatino Linotype" w:eastAsia="Palatino Linotype" w:hAnsi="Palatino Linotype" w:cs="Palatino Linotype"/>
          <w:i/>
          <w:sz w:val="22"/>
          <w:szCs w:val="22"/>
        </w:rPr>
        <w:t xml:space="preserve"> se ponen a su disposición el oficio número OTZ/DOP/157/2025, para su consulta.</w:t>
      </w:r>
    </w:p>
    <w:p w14:paraId="181E261E" w14:textId="77777777" w:rsidR="00E16656" w:rsidRPr="006E45DA" w:rsidRDefault="00E16656" w:rsidP="00363E1C">
      <w:pPr>
        <w:tabs>
          <w:tab w:val="left" w:pos="7371"/>
        </w:tabs>
        <w:spacing w:line="276" w:lineRule="auto"/>
        <w:ind w:left="851" w:right="616"/>
        <w:jc w:val="both"/>
        <w:rPr>
          <w:rFonts w:ascii="Palatino Linotype" w:eastAsia="Palatino Linotype" w:hAnsi="Palatino Linotype" w:cs="Palatino Linotype"/>
          <w:i/>
          <w:sz w:val="22"/>
          <w:szCs w:val="22"/>
        </w:rPr>
      </w:pPr>
    </w:p>
    <w:p w14:paraId="3F3E45FB" w14:textId="77777777" w:rsidR="00E16656" w:rsidRPr="006E45DA" w:rsidRDefault="00E16656" w:rsidP="00363E1C">
      <w:pP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ATENTAMENTE</w:t>
      </w:r>
    </w:p>
    <w:p w14:paraId="0E322052" w14:textId="530F96EF" w:rsidR="00E80A74" w:rsidRPr="006E45DA" w:rsidRDefault="00E16656" w:rsidP="00363E1C">
      <w:pP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LIC. EN G. KAREN MEJIA GARCIA</w:t>
      </w:r>
      <w:r w:rsidR="005878FD" w:rsidRPr="006E45DA">
        <w:rPr>
          <w:rFonts w:ascii="Palatino Linotype" w:eastAsia="Palatino Linotype" w:hAnsi="Palatino Linotype" w:cs="Palatino Linotype"/>
          <w:i/>
          <w:sz w:val="22"/>
          <w:szCs w:val="22"/>
        </w:rPr>
        <w:t>” (Sic)</w:t>
      </w:r>
    </w:p>
    <w:p w14:paraId="340EA6A2" w14:textId="77777777" w:rsidR="00E80A74" w:rsidRPr="006E45DA" w:rsidRDefault="00E80A74" w:rsidP="00363E1C">
      <w:pPr>
        <w:spacing w:line="360" w:lineRule="auto"/>
        <w:ind w:right="49"/>
        <w:jc w:val="both"/>
        <w:rPr>
          <w:rFonts w:ascii="Palatino Linotype" w:eastAsia="Palatino Linotype" w:hAnsi="Palatino Linotype" w:cs="Palatino Linotype"/>
          <w:sz w:val="22"/>
          <w:szCs w:val="22"/>
        </w:rPr>
      </w:pPr>
    </w:p>
    <w:p w14:paraId="311B5B36" w14:textId="3299F785" w:rsidR="00E80A74" w:rsidRPr="006E45DA" w:rsidRDefault="005878FD" w:rsidP="00363E1C">
      <w:pPr>
        <w:spacing w:line="360" w:lineRule="auto"/>
        <w:ind w:right="49"/>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 xml:space="preserve">Del mismo modo, el </w:t>
      </w:r>
      <w:r w:rsidRPr="006E45DA">
        <w:rPr>
          <w:rFonts w:ascii="Palatino Linotype" w:eastAsia="Palatino Linotype" w:hAnsi="Palatino Linotype" w:cs="Palatino Linotype"/>
          <w:b/>
          <w:sz w:val="22"/>
          <w:szCs w:val="22"/>
        </w:rPr>
        <w:t>Sujeto Obligado</w:t>
      </w:r>
      <w:r w:rsidRPr="006E45DA">
        <w:rPr>
          <w:rFonts w:ascii="Palatino Linotype" w:eastAsia="Palatino Linotype" w:hAnsi="Palatino Linotype" w:cs="Palatino Linotype"/>
          <w:sz w:val="22"/>
          <w:szCs w:val="22"/>
        </w:rPr>
        <w:t xml:space="preserve"> adjuntó a su respuesta el archivo electrónico denominado </w:t>
      </w:r>
      <w:r w:rsidRPr="006E45DA">
        <w:rPr>
          <w:rFonts w:ascii="Palatino Linotype" w:eastAsia="Palatino Linotype" w:hAnsi="Palatino Linotype" w:cs="Palatino Linotype"/>
          <w:i/>
          <w:sz w:val="22"/>
          <w:szCs w:val="22"/>
        </w:rPr>
        <w:t>“</w:t>
      </w:r>
      <w:r w:rsidR="00E16656" w:rsidRPr="006E45DA">
        <w:rPr>
          <w:rFonts w:ascii="Palatino Linotype" w:eastAsia="Palatino Linotype" w:hAnsi="Palatino Linotype" w:cs="Palatino Linotype"/>
          <w:b/>
          <w:i/>
          <w:sz w:val="22"/>
          <w:szCs w:val="22"/>
        </w:rPr>
        <w:t>RESPUESTA SOL 248.pdf</w:t>
      </w:r>
      <w:r w:rsidRPr="006E45DA">
        <w:rPr>
          <w:rFonts w:ascii="Palatino Linotype" w:eastAsia="Palatino Linotype" w:hAnsi="Palatino Linotype" w:cs="Palatino Linotype"/>
          <w:i/>
          <w:sz w:val="22"/>
          <w:szCs w:val="22"/>
        </w:rPr>
        <w:t>”</w:t>
      </w:r>
      <w:r w:rsidRPr="006E45DA">
        <w:rPr>
          <w:rFonts w:ascii="Palatino Linotype" w:eastAsia="Palatino Linotype" w:hAnsi="Palatino Linotype" w:cs="Palatino Linotype"/>
          <w:sz w:val="22"/>
          <w:szCs w:val="22"/>
        </w:rPr>
        <w:t xml:space="preserve">, el cual contiene lo siguiente: </w:t>
      </w:r>
    </w:p>
    <w:p w14:paraId="0186EF9A" w14:textId="77777777" w:rsidR="00E80A74" w:rsidRPr="006E45DA" w:rsidRDefault="00E80A74" w:rsidP="00363E1C">
      <w:pPr>
        <w:spacing w:line="360" w:lineRule="auto"/>
        <w:ind w:right="49"/>
        <w:jc w:val="both"/>
        <w:rPr>
          <w:rFonts w:ascii="Palatino Linotype" w:eastAsia="Palatino Linotype" w:hAnsi="Palatino Linotype" w:cs="Palatino Linotype"/>
          <w:sz w:val="22"/>
          <w:szCs w:val="22"/>
        </w:rPr>
      </w:pPr>
    </w:p>
    <w:p w14:paraId="02276529" w14:textId="209ECF6C" w:rsidR="00E16656" w:rsidRPr="006E45DA" w:rsidRDefault="005878FD" w:rsidP="00363E1C">
      <w:pPr>
        <w:numPr>
          <w:ilvl w:val="0"/>
          <w:numId w:val="3"/>
        </w:numPr>
        <w:pBdr>
          <w:top w:val="nil"/>
          <w:left w:val="nil"/>
          <w:bottom w:val="nil"/>
          <w:right w:val="nil"/>
          <w:between w:val="nil"/>
        </w:pBdr>
        <w:spacing w:line="360" w:lineRule="auto"/>
        <w:ind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sz w:val="22"/>
          <w:szCs w:val="22"/>
        </w:rPr>
        <w:t xml:space="preserve">Oficio </w:t>
      </w:r>
      <w:r w:rsidR="00E16656" w:rsidRPr="006E45DA">
        <w:rPr>
          <w:rFonts w:ascii="Palatino Linotype" w:eastAsia="Palatino Linotype" w:hAnsi="Palatino Linotype" w:cs="Palatino Linotype"/>
          <w:sz w:val="22"/>
          <w:szCs w:val="22"/>
        </w:rPr>
        <w:t xml:space="preserve">número OTZ/DOP/157/2025 </w:t>
      </w:r>
      <w:r w:rsidRPr="006E45DA">
        <w:rPr>
          <w:rFonts w:ascii="Palatino Linotype" w:eastAsia="Palatino Linotype" w:hAnsi="Palatino Linotype" w:cs="Palatino Linotype"/>
          <w:sz w:val="22"/>
          <w:szCs w:val="22"/>
        </w:rPr>
        <w:t xml:space="preserve">de fecha </w:t>
      </w:r>
      <w:r w:rsidR="00E16656" w:rsidRPr="006E45DA">
        <w:rPr>
          <w:rFonts w:ascii="Palatino Linotype" w:eastAsia="Palatino Linotype" w:hAnsi="Palatino Linotype" w:cs="Palatino Linotype"/>
          <w:sz w:val="22"/>
          <w:szCs w:val="22"/>
        </w:rPr>
        <w:t>veintidós de mayo</w:t>
      </w:r>
      <w:r w:rsidRPr="006E45DA">
        <w:rPr>
          <w:rFonts w:ascii="Palatino Linotype" w:eastAsia="Palatino Linotype" w:hAnsi="Palatino Linotype" w:cs="Palatino Linotype"/>
          <w:sz w:val="22"/>
          <w:szCs w:val="22"/>
        </w:rPr>
        <w:t xml:space="preserve"> de dos mil veinticinco, signado </w:t>
      </w:r>
      <w:r w:rsidR="00E16656" w:rsidRPr="006E45DA">
        <w:rPr>
          <w:rFonts w:ascii="Palatino Linotype" w:eastAsia="Palatino Linotype" w:hAnsi="Palatino Linotype" w:cs="Palatino Linotype"/>
          <w:sz w:val="22"/>
          <w:szCs w:val="22"/>
        </w:rPr>
        <w:t xml:space="preserve">el Director de Obras Públicas, mediante el cual solicito a la Unidad de Transparencia que de conformidad con el artículo 140 fracción X, de la Ley de Transparencia y Acceso a la Información Pública del Estado de México y Municipios, el programa anual de obras 2025 sea clasificado como reservado, derivado a que la adjudicación y contratación de las obras públicas aún no ha quedado firme completamente, ya que esta unidad administrativa se encuentra en este proceso administrativo y de acuerdo al artículo 34 fracción VIII del Reglamento del Libro Décimo Segundo del Código Administrativo del Estado de México, se determina que las bases de licitación, </w:t>
      </w:r>
      <w:r w:rsidR="00E16656" w:rsidRPr="006E45DA">
        <w:rPr>
          <w:rFonts w:ascii="Palatino Linotype" w:eastAsia="Palatino Linotype" w:hAnsi="Palatino Linotype" w:cs="Palatino Linotype"/>
          <w:sz w:val="22"/>
          <w:szCs w:val="22"/>
        </w:rPr>
        <w:lastRenderedPageBreak/>
        <w:t xml:space="preserve">así como las propuestas no podrán ser negociables, ya que, una de las modalidades de adjudicación, es la invitación restringida y según el artículo 12.35 del Libro Décimo Segundo del Código Administrativo del Estado de México, es un procedimiento en donde se invitan a cuando menos tres personas a participar en la adjudicación, por lo tanto, ninguna de estas deberá conocer las inversiones destinadas a las obras que esta Dirección estaría por ejecutar. </w:t>
      </w:r>
    </w:p>
    <w:p w14:paraId="6AFA727D" w14:textId="7F2D7106" w:rsidR="00E16656" w:rsidRPr="006E45DA" w:rsidRDefault="00E16656" w:rsidP="00363E1C">
      <w:pPr>
        <w:pStyle w:val="Prrafodelista"/>
        <w:numPr>
          <w:ilvl w:val="0"/>
          <w:numId w:val="11"/>
        </w:numPr>
        <w:pBdr>
          <w:top w:val="nil"/>
          <w:left w:val="nil"/>
          <w:bottom w:val="nil"/>
          <w:right w:val="nil"/>
          <w:between w:val="nil"/>
        </w:pBdr>
        <w:spacing w:line="360" w:lineRule="auto"/>
        <w:ind w:right="616"/>
        <w:jc w:val="both"/>
        <w:rPr>
          <w:rFonts w:ascii="Palatino Linotype" w:eastAsia="Palatino Linotype" w:hAnsi="Palatino Linotype" w:cs="Palatino Linotype"/>
        </w:rPr>
      </w:pPr>
      <w:r w:rsidRPr="006E45DA">
        <w:rPr>
          <w:rFonts w:ascii="Palatino Linotype" w:eastAsia="Palatino Linotype" w:hAnsi="Palatino Linotype" w:cs="Palatino Linotype"/>
        </w:rPr>
        <w:t xml:space="preserve">Oficio número OTZ/SA/425/2025 de fecha tres de junio de dos mil veinticinco, signado por el </w:t>
      </w:r>
      <w:proofErr w:type="gramStart"/>
      <w:r w:rsidRPr="006E45DA">
        <w:rPr>
          <w:rFonts w:ascii="Palatino Linotype" w:eastAsia="Palatino Linotype" w:hAnsi="Palatino Linotype" w:cs="Palatino Linotype"/>
        </w:rPr>
        <w:t>Secretario</w:t>
      </w:r>
      <w:proofErr w:type="gramEnd"/>
      <w:r w:rsidRPr="006E45DA">
        <w:rPr>
          <w:rFonts w:ascii="Palatino Linotype" w:eastAsia="Palatino Linotype" w:hAnsi="Palatino Linotype" w:cs="Palatino Linotype"/>
        </w:rPr>
        <w:t xml:space="preserve"> del Ayuntamiento, mediante el cual informó que no obra en sus archivos documento alguno que contenga la información solicitada; motivo por el cual no se puede dar atención a dicha solicitud.</w:t>
      </w:r>
      <w:r w:rsidRPr="006E45DA">
        <w:rPr>
          <w:rFonts w:ascii="Palatino Linotype" w:eastAsia="Palatino Linotype" w:hAnsi="Palatino Linotype" w:cs="Palatino Linotype"/>
        </w:rPr>
        <w:cr/>
      </w:r>
    </w:p>
    <w:p w14:paraId="0D55DD48" w14:textId="5CC40D78" w:rsidR="00E16656" w:rsidRPr="006E45DA" w:rsidRDefault="00E16656" w:rsidP="00363E1C">
      <w:pPr>
        <w:pStyle w:val="Prrafodelista"/>
        <w:numPr>
          <w:ilvl w:val="0"/>
          <w:numId w:val="11"/>
        </w:numPr>
        <w:pBdr>
          <w:top w:val="nil"/>
          <w:left w:val="nil"/>
          <w:bottom w:val="nil"/>
          <w:right w:val="nil"/>
          <w:between w:val="nil"/>
        </w:pBdr>
        <w:spacing w:line="360" w:lineRule="auto"/>
        <w:ind w:right="616"/>
        <w:jc w:val="both"/>
        <w:rPr>
          <w:rFonts w:ascii="Palatino Linotype" w:eastAsia="Palatino Linotype" w:hAnsi="Palatino Linotype" w:cs="Palatino Linotype"/>
        </w:rPr>
      </w:pPr>
      <w:r w:rsidRPr="006E45DA">
        <w:rPr>
          <w:rFonts w:ascii="Palatino Linotype" w:eastAsia="Palatino Linotype" w:hAnsi="Palatino Linotype" w:cs="Palatino Linotype"/>
        </w:rPr>
        <w:t xml:space="preserve">Acta de la Octogésima Segunda Sesión Extraordinaria del Comité de Transparencia y Acceso a la Información Pública </w:t>
      </w:r>
      <w:r w:rsidR="005567E7" w:rsidRPr="006E45DA">
        <w:rPr>
          <w:rFonts w:ascii="Palatino Linotype" w:eastAsia="Palatino Linotype" w:hAnsi="Palatino Linotype" w:cs="Palatino Linotype"/>
        </w:rPr>
        <w:t>del Ayuntamiento de Otzolotepec, de fecha cuatro de junio de dos mil veinticinco, en la que se aprobó mediante Acuerdo número CTAIP/OTZ/82/4/06/2025, por unanimidad de votos la Clasificación de la Información como Reservada de manera total al programa anual de obras 2025, de conformidad con los artículos 104 y 113 fracción XI de la Ley General de Transparencia y Acceso a la Información Pública, 140 fracción X de La Ley de Transparencia Local, Numerales Trigésimo, Trigésimo Tercero y Cuarto de los Lineamientos Generales de Clasificación y Desclasificación de la Información.</w:t>
      </w:r>
    </w:p>
    <w:p w14:paraId="2036B362" w14:textId="77777777" w:rsidR="00E80A74" w:rsidRPr="006E45DA" w:rsidRDefault="00E80A74" w:rsidP="00363E1C">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6D8C6D86" w14:textId="6EAC6E2F" w:rsidR="00E80A74" w:rsidRPr="006E45DA" w:rsidRDefault="005878FD" w:rsidP="00363E1C">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b/>
          <w:sz w:val="22"/>
          <w:szCs w:val="22"/>
        </w:rPr>
        <w:t xml:space="preserve">Interposición del recurso de revisión. </w:t>
      </w:r>
      <w:r w:rsidRPr="006E45DA">
        <w:rPr>
          <w:rFonts w:ascii="Palatino Linotype" w:eastAsia="Palatino Linotype" w:hAnsi="Palatino Linotype" w:cs="Palatino Linotype"/>
          <w:sz w:val="22"/>
          <w:szCs w:val="22"/>
        </w:rPr>
        <w:t xml:space="preserve">Inconforme con la respuesta del </w:t>
      </w:r>
      <w:r w:rsidRPr="006E45DA">
        <w:rPr>
          <w:rFonts w:ascii="Palatino Linotype" w:eastAsia="Palatino Linotype" w:hAnsi="Palatino Linotype" w:cs="Palatino Linotype"/>
          <w:b/>
          <w:sz w:val="22"/>
          <w:szCs w:val="22"/>
        </w:rPr>
        <w:t xml:space="preserve">Sujeto Obligado, </w:t>
      </w:r>
      <w:r w:rsidRPr="006E45DA">
        <w:rPr>
          <w:rFonts w:ascii="Palatino Linotype" w:eastAsia="Palatino Linotype" w:hAnsi="Palatino Linotype" w:cs="Palatino Linotype"/>
          <w:sz w:val="22"/>
          <w:szCs w:val="22"/>
        </w:rPr>
        <w:t>la parte</w:t>
      </w:r>
      <w:r w:rsidRPr="006E45DA">
        <w:rPr>
          <w:rFonts w:ascii="Palatino Linotype" w:eastAsia="Palatino Linotype" w:hAnsi="Palatino Linotype" w:cs="Palatino Linotype"/>
          <w:b/>
          <w:sz w:val="22"/>
          <w:szCs w:val="22"/>
        </w:rPr>
        <w:t xml:space="preserve"> Recurrente</w:t>
      </w:r>
      <w:r w:rsidRPr="006E45DA">
        <w:rPr>
          <w:rFonts w:ascii="Palatino Linotype" w:eastAsia="Palatino Linotype" w:hAnsi="Palatino Linotype" w:cs="Palatino Linotype"/>
          <w:sz w:val="22"/>
          <w:szCs w:val="22"/>
        </w:rPr>
        <w:t xml:space="preserve"> interpuso recurso de revisión a través del SAIMEX en fecha </w:t>
      </w:r>
      <w:r w:rsidR="005567E7" w:rsidRPr="006E45DA">
        <w:rPr>
          <w:rFonts w:ascii="Palatino Linotype" w:eastAsia="Palatino Linotype" w:hAnsi="Palatino Linotype" w:cs="Palatino Linotype"/>
          <w:b/>
          <w:sz w:val="22"/>
          <w:szCs w:val="22"/>
        </w:rPr>
        <w:t>diecisiete de junio</w:t>
      </w:r>
      <w:r w:rsidRPr="006E45DA">
        <w:rPr>
          <w:rFonts w:ascii="Palatino Linotype" w:eastAsia="Palatino Linotype" w:hAnsi="Palatino Linotype" w:cs="Palatino Linotype"/>
          <w:b/>
          <w:sz w:val="22"/>
          <w:szCs w:val="22"/>
        </w:rPr>
        <w:t xml:space="preserve"> de dos mil veinticinco</w:t>
      </w:r>
      <w:r w:rsidRPr="006E45DA">
        <w:rPr>
          <w:rFonts w:ascii="Palatino Linotype" w:eastAsia="Palatino Linotype" w:hAnsi="Palatino Linotype" w:cs="Palatino Linotype"/>
          <w:sz w:val="22"/>
          <w:szCs w:val="22"/>
        </w:rPr>
        <w:t>, a través del cual expresó lo siguiente:</w:t>
      </w:r>
    </w:p>
    <w:p w14:paraId="3F528CFD" w14:textId="77777777" w:rsidR="00E80A74" w:rsidRPr="006E45DA" w:rsidRDefault="00E80A74" w:rsidP="00363E1C">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5CF7A18C" w14:textId="77777777" w:rsidR="00E80A74" w:rsidRPr="006E45DA" w:rsidRDefault="005878FD" w:rsidP="00363E1C">
      <w:pPr>
        <w:spacing w:line="360" w:lineRule="auto"/>
        <w:ind w:left="851" w:right="616"/>
        <w:jc w:val="both"/>
        <w:rPr>
          <w:rFonts w:ascii="Palatino Linotype" w:eastAsia="Palatino Linotype" w:hAnsi="Palatino Linotype" w:cs="Palatino Linotype"/>
          <w:b/>
          <w:sz w:val="22"/>
          <w:szCs w:val="22"/>
        </w:rPr>
      </w:pPr>
      <w:r w:rsidRPr="006E45DA">
        <w:rPr>
          <w:rFonts w:ascii="Palatino Linotype" w:eastAsia="Palatino Linotype" w:hAnsi="Palatino Linotype" w:cs="Palatino Linotype"/>
          <w:b/>
          <w:sz w:val="22"/>
          <w:szCs w:val="22"/>
        </w:rPr>
        <w:t xml:space="preserve">Acto impugnado. </w:t>
      </w:r>
    </w:p>
    <w:p w14:paraId="22FD5752" w14:textId="60FA6BDF" w:rsidR="00E80A74" w:rsidRPr="006E45DA" w:rsidRDefault="005878FD" w:rsidP="00363E1C">
      <w:pPr>
        <w:spacing w:line="360"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w:t>
      </w:r>
      <w:r w:rsidR="005567E7" w:rsidRPr="006E45DA">
        <w:rPr>
          <w:rFonts w:ascii="Palatino Linotype" w:eastAsia="Palatino Linotype" w:hAnsi="Palatino Linotype" w:cs="Palatino Linotype"/>
          <w:i/>
          <w:sz w:val="22"/>
          <w:szCs w:val="22"/>
        </w:rPr>
        <w:t xml:space="preserve">Se impugna la respuesta otorgada por el </w:t>
      </w:r>
      <w:proofErr w:type="gramStart"/>
      <w:r w:rsidR="005567E7" w:rsidRPr="006E45DA">
        <w:rPr>
          <w:rFonts w:ascii="Palatino Linotype" w:eastAsia="Palatino Linotype" w:hAnsi="Palatino Linotype" w:cs="Palatino Linotype"/>
          <w:i/>
          <w:sz w:val="22"/>
          <w:szCs w:val="22"/>
        </w:rPr>
        <w:t>Director</w:t>
      </w:r>
      <w:proofErr w:type="gramEnd"/>
      <w:r w:rsidR="005567E7" w:rsidRPr="006E45DA">
        <w:rPr>
          <w:rFonts w:ascii="Palatino Linotype" w:eastAsia="Palatino Linotype" w:hAnsi="Palatino Linotype" w:cs="Palatino Linotype"/>
          <w:i/>
          <w:sz w:val="22"/>
          <w:szCs w:val="22"/>
        </w:rPr>
        <w:t xml:space="preserve"> de Obras </w:t>
      </w:r>
      <w:proofErr w:type="spellStart"/>
      <w:r w:rsidR="005567E7" w:rsidRPr="006E45DA">
        <w:rPr>
          <w:rFonts w:ascii="Palatino Linotype" w:eastAsia="Palatino Linotype" w:hAnsi="Palatino Linotype" w:cs="Palatino Linotype"/>
          <w:i/>
          <w:sz w:val="22"/>
          <w:szCs w:val="22"/>
        </w:rPr>
        <w:t>publicas</w:t>
      </w:r>
      <w:proofErr w:type="spellEnd"/>
      <w:r w:rsidR="005567E7" w:rsidRPr="006E45DA">
        <w:rPr>
          <w:rFonts w:ascii="Palatino Linotype" w:eastAsia="Palatino Linotype" w:hAnsi="Palatino Linotype" w:cs="Palatino Linotype"/>
          <w:i/>
          <w:sz w:val="22"/>
          <w:szCs w:val="22"/>
        </w:rPr>
        <w:t xml:space="preserve">, toda vez que la </w:t>
      </w:r>
      <w:proofErr w:type="spellStart"/>
      <w:r w:rsidR="005567E7" w:rsidRPr="006E45DA">
        <w:rPr>
          <w:rFonts w:ascii="Palatino Linotype" w:eastAsia="Palatino Linotype" w:hAnsi="Palatino Linotype" w:cs="Palatino Linotype"/>
          <w:i/>
          <w:sz w:val="22"/>
          <w:szCs w:val="22"/>
        </w:rPr>
        <w:t>informacion</w:t>
      </w:r>
      <w:proofErr w:type="spellEnd"/>
      <w:r w:rsidR="005567E7" w:rsidRPr="006E45DA">
        <w:rPr>
          <w:rFonts w:ascii="Palatino Linotype" w:eastAsia="Palatino Linotype" w:hAnsi="Palatino Linotype" w:cs="Palatino Linotype"/>
          <w:i/>
          <w:sz w:val="22"/>
          <w:szCs w:val="22"/>
        </w:rPr>
        <w:t xml:space="preserve"> que se requiere es el plan anual de obras y no se requiere de ninguna manera la </w:t>
      </w:r>
      <w:proofErr w:type="spellStart"/>
      <w:r w:rsidR="005567E7" w:rsidRPr="006E45DA">
        <w:rPr>
          <w:rFonts w:ascii="Palatino Linotype" w:eastAsia="Palatino Linotype" w:hAnsi="Palatino Linotype" w:cs="Palatino Linotype"/>
          <w:i/>
          <w:sz w:val="22"/>
          <w:szCs w:val="22"/>
        </w:rPr>
        <w:t>informacion</w:t>
      </w:r>
      <w:proofErr w:type="spellEnd"/>
      <w:r w:rsidR="005567E7" w:rsidRPr="006E45DA">
        <w:rPr>
          <w:rFonts w:ascii="Palatino Linotype" w:eastAsia="Palatino Linotype" w:hAnsi="Palatino Linotype" w:cs="Palatino Linotype"/>
          <w:i/>
          <w:sz w:val="22"/>
          <w:szCs w:val="22"/>
        </w:rPr>
        <w:t xml:space="preserve"> de </w:t>
      </w:r>
      <w:proofErr w:type="spellStart"/>
      <w:r w:rsidR="005567E7" w:rsidRPr="006E45DA">
        <w:rPr>
          <w:rFonts w:ascii="Palatino Linotype" w:eastAsia="Palatino Linotype" w:hAnsi="Palatino Linotype" w:cs="Palatino Linotype"/>
          <w:i/>
          <w:sz w:val="22"/>
          <w:szCs w:val="22"/>
        </w:rPr>
        <w:t>adjudicacion</w:t>
      </w:r>
      <w:proofErr w:type="spellEnd"/>
      <w:r w:rsidR="005567E7" w:rsidRPr="006E45DA">
        <w:rPr>
          <w:rFonts w:ascii="Palatino Linotype" w:eastAsia="Palatino Linotype" w:hAnsi="Palatino Linotype" w:cs="Palatino Linotype"/>
          <w:i/>
          <w:sz w:val="22"/>
          <w:szCs w:val="22"/>
        </w:rPr>
        <w:t xml:space="preserve"> de alguna de la obras. Ahora </w:t>
      </w:r>
      <w:proofErr w:type="gramStart"/>
      <w:r w:rsidR="005567E7" w:rsidRPr="006E45DA">
        <w:rPr>
          <w:rFonts w:ascii="Palatino Linotype" w:eastAsia="Palatino Linotype" w:hAnsi="Palatino Linotype" w:cs="Palatino Linotype"/>
          <w:i/>
          <w:sz w:val="22"/>
          <w:szCs w:val="22"/>
        </w:rPr>
        <w:t>bien</w:t>
      </w:r>
      <w:proofErr w:type="gramEnd"/>
      <w:r w:rsidR="005567E7" w:rsidRPr="006E45DA">
        <w:rPr>
          <w:rFonts w:ascii="Palatino Linotype" w:eastAsia="Palatino Linotype" w:hAnsi="Palatino Linotype" w:cs="Palatino Linotype"/>
          <w:i/>
          <w:sz w:val="22"/>
          <w:szCs w:val="22"/>
        </w:rPr>
        <w:t xml:space="preserve"> refiere que dicho plan anual se encuentra en proceso de </w:t>
      </w:r>
      <w:proofErr w:type="spellStart"/>
      <w:r w:rsidR="005567E7" w:rsidRPr="006E45DA">
        <w:rPr>
          <w:rFonts w:ascii="Palatino Linotype" w:eastAsia="Palatino Linotype" w:hAnsi="Palatino Linotype" w:cs="Palatino Linotype"/>
          <w:i/>
          <w:sz w:val="22"/>
          <w:szCs w:val="22"/>
        </w:rPr>
        <w:t>integracion</w:t>
      </w:r>
      <w:proofErr w:type="spellEnd"/>
      <w:r w:rsidR="005567E7" w:rsidRPr="006E45DA">
        <w:rPr>
          <w:rFonts w:ascii="Palatino Linotype" w:eastAsia="Palatino Linotype" w:hAnsi="Palatino Linotype" w:cs="Palatino Linotype"/>
          <w:i/>
          <w:sz w:val="22"/>
          <w:szCs w:val="22"/>
        </w:rPr>
        <w:t xml:space="preserve">, sin embargo ya lo encuentra ejecutando haciendo obra </w:t>
      </w:r>
      <w:proofErr w:type="spellStart"/>
      <w:r w:rsidR="005567E7" w:rsidRPr="006E45DA">
        <w:rPr>
          <w:rFonts w:ascii="Palatino Linotype" w:eastAsia="Palatino Linotype" w:hAnsi="Palatino Linotype" w:cs="Palatino Linotype"/>
          <w:i/>
          <w:sz w:val="22"/>
          <w:szCs w:val="22"/>
        </w:rPr>
        <w:t>publica</w:t>
      </w:r>
      <w:proofErr w:type="spellEnd"/>
      <w:r w:rsidR="005567E7" w:rsidRPr="006E45DA">
        <w:rPr>
          <w:rFonts w:ascii="Palatino Linotype" w:eastAsia="Palatino Linotype" w:hAnsi="Palatino Linotype" w:cs="Palatino Linotype"/>
          <w:i/>
          <w:sz w:val="22"/>
          <w:szCs w:val="22"/>
        </w:rPr>
        <w:t xml:space="preserve">. Si de su </w:t>
      </w:r>
      <w:proofErr w:type="spellStart"/>
      <w:r w:rsidR="005567E7" w:rsidRPr="006E45DA">
        <w:rPr>
          <w:rFonts w:ascii="Palatino Linotype" w:eastAsia="Palatino Linotype" w:hAnsi="Palatino Linotype" w:cs="Palatino Linotype"/>
          <w:i/>
          <w:sz w:val="22"/>
          <w:szCs w:val="22"/>
        </w:rPr>
        <w:t>logica</w:t>
      </w:r>
      <w:proofErr w:type="spellEnd"/>
      <w:r w:rsidR="005567E7" w:rsidRPr="006E45DA">
        <w:rPr>
          <w:rFonts w:ascii="Palatino Linotype" w:eastAsia="Palatino Linotype" w:hAnsi="Palatino Linotype" w:cs="Palatino Linotype"/>
          <w:i/>
          <w:sz w:val="22"/>
          <w:szCs w:val="22"/>
        </w:rPr>
        <w:t xml:space="preserve"> se desprendiera tampoco </w:t>
      </w:r>
      <w:proofErr w:type="spellStart"/>
      <w:r w:rsidR="005567E7" w:rsidRPr="006E45DA">
        <w:rPr>
          <w:rFonts w:ascii="Palatino Linotype" w:eastAsia="Palatino Linotype" w:hAnsi="Palatino Linotype" w:cs="Palatino Linotype"/>
          <w:i/>
          <w:sz w:val="22"/>
          <w:szCs w:val="22"/>
        </w:rPr>
        <w:t>podria</w:t>
      </w:r>
      <w:proofErr w:type="spellEnd"/>
      <w:r w:rsidR="005567E7" w:rsidRPr="006E45DA">
        <w:rPr>
          <w:rFonts w:ascii="Palatino Linotype" w:eastAsia="Palatino Linotype" w:hAnsi="Palatino Linotype" w:cs="Palatino Linotype"/>
          <w:i/>
          <w:sz w:val="22"/>
          <w:szCs w:val="22"/>
        </w:rPr>
        <w:t xml:space="preserve"> ejecutar la obra si no lo tuviera completamente integrado, pero sabemos que el Programa anual de obra es un documento </w:t>
      </w:r>
      <w:proofErr w:type="spellStart"/>
      <w:r w:rsidR="005567E7" w:rsidRPr="006E45DA">
        <w:rPr>
          <w:rFonts w:ascii="Palatino Linotype" w:eastAsia="Palatino Linotype" w:hAnsi="Palatino Linotype" w:cs="Palatino Linotype"/>
          <w:i/>
          <w:sz w:val="22"/>
          <w:szCs w:val="22"/>
        </w:rPr>
        <w:t>suseptible</w:t>
      </w:r>
      <w:proofErr w:type="spellEnd"/>
      <w:r w:rsidR="005567E7" w:rsidRPr="006E45DA">
        <w:rPr>
          <w:rFonts w:ascii="Palatino Linotype" w:eastAsia="Palatino Linotype" w:hAnsi="Palatino Linotype" w:cs="Palatino Linotype"/>
          <w:i/>
          <w:sz w:val="22"/>
          <w:szCs w:val="22"/>
        </w:rPr>
        <w:t xml:space="preserve"> de modificaciones durante el ejercicio fiscal, por lo cual al ser un documento que se encuentra en constante cambio </w:t>
      </w:r>
      <w:proofErr w:type="spellStart"/>
      <w:r w:rsidR="005567E7" w:rsidRPr="006E45DA">
        <w:rPr>
          <w:rFonts w:ascii="Palatino Linotype" w:eastAsia="Palatino Linotype" w:hAnsi="Palatino Linotype" w:cs="Palatino Linotype"/>
          <w:i/>
          <w:sz w:val="22"/>
          <w:szCs w:val="22"/>
        </w:rPr>
        <w:t>solicioto</w:t>
      </w:r>
      <w:proofErr w:type="spellEnd"/>
      <w:r w:rsidR="005567E7" w:rsidRPr="006E45DA">
        <w:rPr>
          <w:rFonts w:ascii="Palatino Linotype" w:eastAsia="Palatino Linotype" w:hAnsi="Palatino Linotype" w:cs="Palatino Linotype"/>
          <w:i/>
          <w:sz w:val="22"/>
          <w:szCs w:val="22"/>
        </w:rPr>
        <w:t xml:space="preserve"> se entregue el documento de la fecha en que se </w:t>
      </w:r>
      <w:proofErr w:type="spellStart"/>
      <w:r w:rsidR="005567E7" w:rsidRPr="006E45DA">
        <w:rPr>
          <w:rFonts w:ascii="Palatino Linotype" w:eastAsia="Palatino Linotype" w:hAnsi="Palatino Linotype" w:cs="Palatino Linotype"/>
          <w:i/>
          <w:sz w:val="22"/>
          <w:szCs w:val="22"/>
        </w:rPr>
        <w:t>realizo</w:t>
      </w:r>
      <w:proofErr w:type="spellEnd"/>
      <w:r w:rsidR="005567E7" w:rsidRPr="006E45DA">
        <w:rPr>
          <w:rFonts w:ascii="Palatino Linotype" w:eastAsia="Palatino Linotype" w:hAnsi="Palatino Linotype" w:cs="Palatino Linotype"/>
          <w:i/>
          <w:sz w:val="22"/>
          <w:szCs w:val="22"/>
        </w:rPr>
        <w:t xml:space="preserve"> la solicitud, de lo contrario se afectan derechos fundamentales de mi persona.</w:t>
      </w:r>
      <w:r w:rsidRPr="006E45DA">
        <w:rPr>
          <w:rFonts w:ascii="Palatino Linotype" w:eastAsia="Palatino Linotype" w:hAnsi="Palatino Linotype" w:cs="Palatino Linotype"/>
          <w:i/>
          <w:sz w:val="22"/>
          <w:szCs w:val="22"/>
        </w:rPr>
        <w:t xml:space="preserve">” </w:t>
      </w:r>
    </w:p>
    <w:p w14:paraId="6C0BA7FF" w14:textId="77777777" w:rsidR="00E80A74" w:rsidRPr="006E45DA" w:rsidRDefault="00E80A74" w:rsidP="00363E1C">
      <w:pPr>
        <w:spacing w:line="276" w:lineRule="auto"/>
        <w:ind w:left="851" w:right="616"/>
        <w:rPr>
          <w:rFonts w:ascii="Palatino Linotype" w:eastAsia="Palatino Linotype" w:hAnsi="Palatino Linotype" w:cs="Palatino Linotype"/>
          <w:sz w:val="22"/>
          <w:szCs w:val="22"/>
        </w:rPr>
      </w:pPr>
    </w:p>
    <w:p w14:paraId="1638DF38" w14:textId="77777777" w:rsidR="00E80A74" w:rsidRPr="006E45DA" w:rsidRDefault="005878FD" w:rsidP="00363E1C">
      <w:pPr>
        <w:pBdr>
          <w:top w:val="nil"/>
          <w:left w:val="nil"/>
          <w:bottom w:val="nil"/>
          <w:right w:val="nil"/>
          <w:between w:val="nil"/>
        </w:pBdr>
        <w:spacing w:line="360" w:lineRule="auto"/>
        <w:ind w:left="851" w:right="616"/>
        <w:jc w:val="both"/>
        <w:rPr>
          <w:rFonts w:ascii="Palatino Linotype" w:eastAsia="Palatino Linotype" w:hAnsi="Palatino Linotype" w:cs="Palatino Linotype"/>
          <w:b/>
          <w:sz w:val="22"/>
          <w:szCs w:val="22"/>
        </w:rPr>
      </w:pPr>
      <w:r w:rsidRPr="006E45DA">
        <w:rPr>
          <w:rFonts w:ascii="Palatino Linotype" w:eastAsia="Palatino Linotype" w:hAnsi="Palatino Linotype" w:cs="Palatino Linotype"/>
          <w:b/>
          <w:sz w:val="22"/>
          <w:szCs w:val="22"/>
        </w:rPr>
        <w:t xml:space="preserve">Motivos de inconformidad. </w:t>
      </w:r>
    </w:p>
    <w:p w14:paraId="1ED82B4E" w14:textId="4A05A5E5" w:rsidR="00E80A74" w:rsidRPr="006E45DA" w:rsidRDefault="005878FD" w:rsidP="00363E1C">
      <w:pPr>
        <w:pBdr>
          <w:top w:val="nil"/>
          <w:left w:val="nil"/>
          <w:bottom w:val="nil"/>
          <w:right w:val="nil"/>
          <w:between w:val="nil"/>
        </w:pBdr>
        <w:spacing w:line="360" w:lineRule="auto"/>
        <w:ind w:left="851" w:right="616"/>
        <w:jc w:val="both"/>
        <w:rPr>
          <w:rFonts w:ascii="Palatino Linotype" w:eastAsia="Palatino Linotype" w:hAnsi="Palatino Linotype" w:cs="Palatino Linotype"/>
          <w:b/>
          <w:i/>
          <w:sz w:val="22"/>
          <w:szCs w:val="22"/>
          <w:u w:val="single"/>
        </w:rPr>
      </w:pPr>
      <w:r w:rsidRPr="006E45DA">
        <w:rPr>
          <w:rFonts w:ascii="Palatino Linotype" w:eastAsia="Palatino Linotype" w:hAnsi="Palatino Linotype" w:cs="Palatino Linotype"/>
          <w:sz w:val="22"/>
          <w:szCs w:val="22"/>
        </w:rPr>
        <w:t>“</w:t>
      </w:r>
      <w:r w:rsidR="005567E7" w:rsidRPr="006E45DA">
        <w:rPr>
          <w:rFonts w:ascii="Palatino Linotype" w:eastAsia="Palatino Linotype" w:hAnsi="Palatino Linotype" w:cs="Palatino Linotype"/>
          <w:i/>
          <w:sz w:val="22"/>
          <w:szCs w:val="22"/>
        </w:rPr>
        <w:t xml:space="preserve">Se impugna la respuesta otorgada por el </w:t>
      </w:r>
      <w:proofErr w:type="gramStart"/>
      <w:r w:rsidR="005567E7" w:rsidRPr="006E45DA">
        <w:rPr>
          <w:rFonts w:ascii="Palatino Linotype" w:eastAsia="Palatino Linotype" w:hAnsi="Palatino Linotype" w:cs="Palatino Linotype"/>
          <w:i/>
          <w:sz w:val="22"/>
          <w:szCs w:val="22"/>
        </w:rPr>
        <w:t>Director</w:t>
      </w:r>
      <w:proofErr w:type="gramEnd"/>
      <w:r w:rsidR="005567E7" w:rsidRPr="006E45DA">
        <w:rPr>
          <w:rFonts w:ascii="Palatino Linotype" w:eastAsia="Palatino Linotype" w:hAnsi="Palatino Linotype" w:cs="Palatino Linotype"/>
          <w:i/>
          <w:sz w:val="22"/>
          <w:szCs w:val="22"/>
        </w:rPr>
        <w:t xml:space="preserve"> de Obras </w:t>
      </w:r>
      <w:proofErr w:type="spellStart"/>
      <w:r w:rsidR="005567E7" w:rsidRPr="006E45DA">
        <w:rPr>
          <w:rFonts w:ascii="Palatino Linotype" w:eastAsia="Palatino Linotype" w:hAnsi="Palatino Linotype" w:cs="Palatino Linotype"/>
          <w:i/>
          <w:sz w:val="22"/>
          <w:szCs w:val="22"/>
        </w:rPr>
        <w:t>publicas</w:t>
      </w:r>
      <w:proofErr w:type="spellEnd"/>
      <w:r w:rsidR="005567E7" w:rsidRPr="006E45DA">
        <w:rPr>
          <w:rFonts w:ascii="Palatino Linotype" w:eastAsia="Palatino Linotype" w:hAnsi="Palatino Linotype" w:cs="Palatino Linotype"/>
          <w:i/>
          <w:sz w:val="22"/>
          <w:szCs w:val="22"/>
        </w:rPr>
        <w:t xml:space="preserve">, toda vez que la </w:t>
      </w:r>
      <w:proofErr w:type="spellStart"/>
      <w:r w:rsidR="005567E7" w:rsidRPr="006E45DA">
        <w:rPr>
          <w:rFonts w:ascii="Palatino Linotype" w:eastAsia="Palatino Linotype" w:hAnsi="Palatino Linotype" w:cs="Palatino Linotype"/>
          <w:i/>
          <w:sz w:val="22"/>
          <w:szCs w:val="22"/>
        </w:rPr>
        <w:t>informacion</w:t>
      </w:r>
      <w:proofErr w:type="spellEnd"/>
      <w:r w:rsidR="005567E7" w:rsidRPr="006E45DA">
        <w:rPr>
          <w:rFonts w:ascii="Palatino Linotype" w:eastAsia="Palatino Linotype" w:hAnsi="Palatino Linotype" w:cs="Palatino Linotype"/>
          <w:i/>
          <w:sz w:val="22"/>
          <w:szCs w:val="22"/>
        </w:rPr>
        <w:t xml:space="preserve"> que se requiere es el plan anual de obras y no se requiere de ninguna manera la </w:t>
      </w:r>
      <w:proofErr w:type="spellStart"/>
      <w:r w:rsidR="005567E7" w:rsidRPr="006E45DA">
        <w:rPr>
          <w:rFonts w:ascii="Palatino Linotype" w:eastAsia="Palatino Linotype" w:hAnsi="Palatino Linotype" w:cs="Palatino Linotype"/>
          <w:i/>
          <w:sz w:val="22"/>
          <w:szCs w:val="22"/>
        </w:rPr>
        <w:t>informacion</w:t>
      </w:r>
      <w:proofErr w:type="spellEnd"/>
      <w:r w:rsidR="005567E7" w:rsidRPr="006E45DA">
        <w:rPr>
          <w:rFonts w:ascii="Palatino Linotype" w:eastAsia="Palatino Linotype" w:hAnsi="Palatino Linotype" w:cs="Palatino Linotype"/>
          <w:i/>
          <w:sz w:val="22"/>
          <w:szCs w:val="22"/>
        </w:rPr>
        <w:t xml:space="preserve"> de </w:t>
      </w:r>
      <w:proofErr w:type="spellStart"/>
      <w:r w:rsidR="005567E7" w:rsidRPr="006E45DA">
        <w:rPr>
          <w:rFonts w:ascii="Palatino Linotype" w:eastAsia="Palatino Linotype" w:hAnsi="Palatino Linotype" w:cs="Palatino Linotype"/>
          <w:i/>
          <w:sz w:val="22"/>
          <w:szCs w:val="22"/>
        </w:rPr>
        <w:t>adjudicacion</w:t>
      </w:r>
      <w:proofErr w:type="spellEnd"/>
      <w:r w:rsidR="005567E7" w:rsidRPr="006E45DA">
        <w:rPr>
          <w:rFonts w:ascii="Palatino Linotype" w:eastAsia="Palatino Linotype" w:hAnsi="Palatino Linotype" w:cs="Palatino Linotype"/>
          <w:i/>
          <w:sz w:val="22"/>
          <w:szCs w:val="22"/>
        </w:rPr>
        <w:t xml:space="preserve"> de alguna de la obras. Ahora </w:t>
      </w:r>
      <w:proofErr w:type="gramStart"/>
      <w:r w:rsidR="005567E7" w:rsidRPr="006E45DA">
        <w:rPr>
          <w:rFonts w:ascii="Palatino Linotype" w:eastAsia="Palatino Linotype" w:hAnsi="Palatino Linotype" w:cs="Palatino Linotype"/>
          <w:i/>
          <w:sz w:val="22"/>
          <w:szCs w:val="22"/>
        </w:rPr>
        <w:t>bien</w:t>
      </w:r>
      <w:proofErr w:type="gramEnd"/>
      <w:r w:rsidR="005567E7" w:rsidRPr="006E45DA">
        <w:rPr>
          <w:rFonts w:ascii="Palatino Linotype" w:eastAsia="Palatino Linotype" w:hAnsi="Palatino Linotype" w:cs="Palatino Linotype"/>
          <w:i/>
          <w:sz w:val="22"/>
          <w:szCs w:val="22"/>
        </w:rPr>
        <w:t xml:space="preserve"> refiere que dicho plan anual se encuentra en proceso de </w:t>
      </w:r>
      <w:proofErr w:type="spellStart"/>
      <w:r w:rsidR="005567E7" w:rsidRPr="006E45DA">
        <w:rPr>
          <w:rFonts w:ascii="Palatino Linotype" w:eastAsia="Palatino Linotype" w:hAnsi="Palatino Linotype" w:cs="Palatino Linotype"/>
          <w:i/>
          <w:sz w:val="22"/>
          <w:szCs w:val="22"/>
        </w:rPr>
        <w:t>integracion</w:t>
      </w:r>
      <w:proofErr w:type="spellEnd"/>
      <w:r w:rsidR="005567E7" w:rsidRPr="006E45DA">
        <w:rPr>
          <w:rFonts w:ascii="Palatino Linotype" w:eastAsia="Palatino Linotype" w:hAnsi="Palatino Linotype" w:cs="Palatino Linotype"/>
          <w:i/>
          <w:sz w:val="22"/>
          <w:szCs w:val="22"/>
        </w:rPr>
        <w:t xml:space="preserve">, sin embargo ya lo encuentra ejecutando haciendo obra </w:t>
      </w:r>
      <w:proofErr w:type="spellStart"/>
      <w:r w:rsidR="005567E7" w:rsidRPr="006E45DA">
        <w:rPr>
          <w:rFonts w:ascii="Palatino Linotype" w:eastAsia="Palatino Linotype" w:hAnsi="Palatino Linotype" w:cs="Palatino Linotype"/>
          <w:i/>
          <w:sz w:val="22"/>
          <w:szCs w:val="22"/>
        </w:rPr>
        <w:t>publica</w:t>
      </w:r>
      <w:proofErr w:type="spellEnd"/>
      <w:r w:rsidR="005567E7" w:rsidRPr="006E45DA">
        <w:rPr>
          <w:rFonts w:ascii="Palatino Linotype" w:eastAsia="Palatino Linotype" w:hAnsi="Palatino Linotype" w:cs="Palatino Linotype"/>
          <w:i/>
          <w:sz w:val="22"/>
          <w:szCs w:val="22"/>
        </w:rPr>
        <w:t xml:space="preserve">. Si de su </w:t>
      </w:r>
      <w:proofErr w:type="spellStart"/>
      <w:r w:rsidR="005567E7" w:rsidRPr="006E45DA">
        <w:rPr>
          <w:rFonts w:ascii="Palatino Linotype" w:eastAsia="Palatino Linotype" w:hAnsi="Palatino Linotype" w:cs="Palatino Linotype"/>
          <w:i/>
          <w:sz w:val="22"/>
          <w:szCs w:val="22"/>
        </w:rPr>
        <w:t>logica</w:t>
      </w:r>
      <w:proofErr w:type="spellEnd"/>
      <w:r w:rsidR="005567E7" w:rsidRPr="006E45DA">
        <w:rPr>
          <w:rFonts w:ascii="Palatino Linotype" w:eastAsia="Palatino Linotype" w:hAnsi="Palatino Linotype" w:cs="Palatino Linotype"/>
          <w:i/>
          <w:sz w:val="22"/>
          <w:szCs w:val="22"/>
        </w:rPr>
        <w:t xml:space="preserve"> se desprendiera tampoco </w:t>
      </w:r>
      <w:proofErr w:type="spellStart"/>
      <w:r w:rsidR="005567E7" w:rsidRPr="006E45DA">
        <w:rPr>
          <w:rFonts w:ascii="Palatino Linotype" w:eastAsia="Palatino Linotype" w:hAnsi="Palatino Linotype" w:cs="Palatino Linotype"/>
          <w:i/>
          <w:sz w:val="22"/>
          <w:szCs w:val="22"/>
        </w:rPr>
        <w:t>podria</w:t>
      </w:r>
      <w:proofErr w:type="spellEnd"/>
      <w:r w:rsidR="005567E7" w:rsidRPr="006E45DA">
        <w:rPr>
          <w:rFonts w:ascii="Palatino Linotype" w:eastAsia="Palatino Linotype" w:hAnsi="Palatino Linotype" w:cs="Palatino Linotype"/>
          <w:i/>
          <w:sz w:val="22"/>
          <w:szCs w:val="22"/>
        </w:rPr>
        <w:t xml:space="preserve"> ejecutar la obra si no lo tuviera completamente integrado, pero sabemos que el Programa anual de obra es un documento </w:t>
      </w:r>
      <w:proofErr w:type="spellStart"/>
      <w:r w:rsidR="005567E7" w:rsidRPr="006E45DA">
        <w:rPr>
          <w:rFonts w:ascii="Palatino Linotype" w:eastAsia="Palatino Linotype" w:hAnsi="Palatino Linotype" w:cs="Palatino Linotype"/>
          <w:i/>
          <w:sz w:val="22"/>
          <w:szCs w:val="22"/>
        </w:rPr>
        <w:t>suseptible</w:t>
      </w:r>
      <w:proofErr w:type="spellEnd"/>
      <w:r w:rsidR="005567E7" w:rsidRPr="006E45DA">
        <w:rPr>
          <w:rFonts w:ascii="Palatino Linotype" w:eastAsia="Palatino Linotype" w:hAnsi="Palatino Linotype" w:cs="Palatino Linotype"/>
          <w:i/>
          <w:sz w:val="22"/>
          <w:szCs w:val="22"/>
        </w:rPr>
        <w:t xml:space="preserve"> de modificaciones durante el ejercicio fiscal, por lo cual al ser un documento que se encuentra en constante cambio </w:t>
      </w:r>
      <w:proofErr w:type="spellStart"/>
      <w:r w:rsidR="005567E7" w:rsidRPr="006E45DA">
        <w:rPr>
          <w:rFonts w:ascii="Palatino Linotype" w:eastAsia="Palatino Linotype" w:hAnsi="Palatino Linotype" w:cs="Palatino Linotype"/>
          <w:i/>
          <w:sz w:val="22"/>
          <w:szCs w:val="22"/>
        </w:rPr>
        <w:t>solicioto</w:t>
      </w:r>
      <w:proofErr w:type="spellEnd"/>
      <w:r w:rsidR="005567E7" w:rsidRPr="006E45DA">
        <w:rPr>
          <w:rFonts w:ascii="Palatino Linotype" w:eastAsia="Palatino Linotype" w:hAnsi="Palatino Linotype" w:cs="Palatino Linotype"/>
          <w:i/>
          <w:sz w:val="22"/>
          <w:szCs w:val="22"/>
        </w:rPr>
        <w:t xml:space="preserve"> se entregue el documento de la fecha en que se </w:t>
      </w:r>
      <w:proofErr w:type="spellStart"/>
      <w:r w:rsidR="005567E7" w:rsidRPr="006E45DA">
        <w:rPr>
          <w:rFonts w:ascii="Palatino Linotype" w:eastAsia="Palatino Linotype" w:hAnsi="Palatino Linotype" w:cs="Palatino Linotype"/>
          <w:i/>
          <w:sz w:val="22"/>
          <w:szCs w:val="22"/>
        </w:rPr>
        <w:t>realizo</w:t>
      </w:r>
      <w:proofErr w:type="spellEnd"/>
      <w:r w:rsidR="005567E7" w:rsidRPr="006E45DA">
        <w:rPr>
          <w:rFonts w:ascii="Palatino Linotype" w:eastAsia="Palatino Linotype" w:hAnsi="Palatino Linotype" w:cs="Palatino Linotype"/>
          <w:i/>
          <w:sz w:val="22"/>
          <w:szCs w:val="22"/>
        </w:rPr>
        <w:t xml:space="preserve"> la solicitud, de lo contrario se afectan derechos fundamentales de mi persona.</w:t>
      </w:r>
      <w:r w:rsidRPr="006E45DA">
        <w:rPr>
          <w:rFonts w:ascii="Palatino Linotype" w:eastAsia="Palatino Linotype" w:hAnsi="Palatino Linotype" w:cs="Palatino Linotype"/>
          <w:i/>
          <w:sz w:val="22"/>
          <w:szCs w:val="22"/>
        </w:rPr>
        <w:t>”</w:t>
      </w:r>
    </w:p>
    <w:p w14:paraId="66021F82" w14:textId="77777777" w:rsidR="00E80A74" w:rsidRPr="006E45DA" w:rsidRDefault="00E80A74" w:rsidP="00363E1C">
      <w:pPr>
        <w:pBdr>
          <w:top w:val="nil"/>
          <w:left w:val="nil"/>
          <w:bottom w:val="nil"/>
          <w:right w:val="nil"/>
          <w:between w:val="nil"/>
        </w:pBdr>
        <w:spacing w:line="360" w:lineRule="auto"/>
        <w:ind w:left="567"/>
        <w:jc w:val="both"/>
        <w:rPr>
          <w:rFonts w:ascii="Palatino Linotype" w:eastAsia="Palatino Linotype" w:hAnsi="Palatino Linotype" w:cs="Palatino Linotype"/>
          <w:i/>
          <w:sz w:val="22"/>
          <w:szCs w:val="22"/>
        </w:rPr>
      </w:pPr>
    </w:p>
    <w:p w14:paraId="7A7FA5B3" w14:textId="1E924A5A" w:rsidR="00E80A74" w:rsidRPr="006E45DA" w:rsidRDefault="005878FD" w:rsidP="00363E1C">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b/>
          <w:sz w:val="22"/>
          <w:szCs w:val="22"/>
        </w:rPr>
        <w:lastRenderedPageBreak/>
        <w:t xml:space="preserve">Turno. </w:t>
      </w:r>
      <w:r w:rsidRPr="006E45DA">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6E45DA">
        <w:rPr>
          <w:rFonts w:ascii="Palatino Linotype" w:eastAsia="Palatino Linotype" w:hAnsi="Palatino Linotype" w:cs="Palatino Linotype"/>
          <w:b/>
          <w:sz w:val="22"/>
          <w:szCs w:val="22"/>
        </w:rPr>
        <w:t>0</w:t>
      </w:r>
      <w:r w:rsidR="005567E7" w:rsidRPr="006E45DA">
        <w:rPr>
          <w:rFonts w:ascii="Palatino Linotype" w:eastAsia="Palatino Linotype" w:hAnsi="Palatino Linotype" w:cs="Palatino Linotype"/>
          <w:b/>
          <w:sz w:val="22"/>
          <w:szCs w:val="22"/>
        </w:rPr>
        <w:t>7289/INFOEM/IP/RR/2025</w:t>
      </w:r>
      <w:r w:rsidRPr="006E45DA">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6E45DA">
        <w:rPr>
          <w:rFonts w:ascii="Palatino Linotype" w:eastAsia="Palatino Linotype" w:hAnsi="Palatino Linotype" w:cs="Palatino Linotype"/>
          <w:b/>
          <w:sz w:val="22"/>
          <w:szCs w:val="22"/>
        </w:rPr>
        <w:t>Guadalupe Ramírez Peña</w:t>
      </w:r>
      <w:r w:rsidRPr="006E45DA">
        <w:rPr>
          <w:rFonts w:ascii="Palatino Linotype" w:eastAsia="Palatino Linotype" w:hAnsi="Palatino Linotype" w:cs="Palatino Linotype"/>
          <w:sz w:val="22"/>
          <w:szCs w:val="22"/>
        </w:rPr>
        <w:t>, para su análisis, estudio, elaboración del proyecto y presentación ante el Pleno de este Instituto.</w:t>
      </w:r>
    </w:p>
    <w:p w14:paraId="0E04BE50" w14:textId="77777777" w:rsidR="00E80A74" w:rsidRPr="006E45DA" w:rsidRDefault="00E80A74" w:rsidP="00363E1C">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6705C752" w14:textId="56D8681F" w:rsidR="00E80A74" w:rsidRPr="006E45DA" w:rsidRDefault="005878FD" w:rsidP="00363E1C">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1" w:name="_heading=h.gjdgxs" w:colFirst="0" w:colLast="0"/>
      <w:bookmarkEnd w:id="1"/>
      <w:r w:rsidRPr="006E45DA">
        <w:rPr>
          <w:rFonts w:ascii="Palatino Linotype" w:eastAsia="Palatino Linotype" w:hAnsi="Palatino Linotype" w:cs="Palatino Linotype"/>
          <w:b/>
          <w:sz w:val="22"/>
          <w:szCs w:val="22"/>
        </w:rPr>
        <w:t xml:space="preserve">Admisión del recurso de revisión: </w:t>
      </w:r>
      <w:r w:rsidRPr="006E45DA">
        <w:rPr>
          <w:rFonts w:ascii="Palatino Linotype" w:eastAsia="Palatino Linotype" w:hAnsi="Palatino Linotype" w:cs="Palatino Linotype"/>
          <w:sz w:val="22"/>
          <w:szCs w:val="22"/>
        </w:rPr>
        <w:t xml:space="preserve">En fecha </w:t>
      </w:r>
      <w:r w:rsidR="005567E7" w:rsidRPr="006E45DA">
        <w:rPr>
          <w:rFonts w:ascii="Palatino Linotype" w:eastAsia="Palatino Linotype" w:hAnsi="Palatino Linotype" w:cs="Palatino Linotype"/>
          <w:b/>
          <w:sz w:val="22"/>
          <w:szCs w:val="22"/>
        </w:rPr>
        <w:t>veinte de junio</w:t>
      </w:r>
      <w:r w:rsidRPr="006E45DA">
        <w:rPr>
          <w:rFonts w:ascii="Palatino Linotype" w:eastAsia="Palatino Linotype" w:hAnsi="Palatino Linotype" w:cs="Palatino Linotype"/>
          <w:b/>
          <w:sz w:val="22"/>
          <w:szCs w:val="22"/>
        </w:rPr>
        <w:t xml:space="preserve"> de dos mil veinticinco</w:t>
      </w:r>
      <w:r w:rsidRPr="006E45DA">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6E45DA">
        <w:rPr>
          <w:rFonts w:ascii="Palatino Linotype" w:eastAsia="Palatino Linotype" w:hAnsi="Palatino Linotype" w:cs="Palatino Linotype"/>
          <w:b/>
          <w:sz w:val="22"/>
          <w:szCs w:val="22"/>
        </w:rPr>
        <w:t>Sujeto Obligado</w:t>
      </w:r>
      <w:r w:rsidRPr="006E45DA">
        <w:rPr>
          <w:rFonts w:ascii="Palatino Linotype" w:eastAsia="Palatino Linotype" w:hAnsi="Palatino Linotype" w:cs="Palatino Linotype"/>
          <w:sz w:val="22"/>
          <w:szCs w:val="22"/>
        </w:rPr>
        <w:t xml:space="preserve"> presentara su informe justificado.</w:t>
      </w:r>
    </w:p>
    <w:p w14:paraId="63BC80D5" w14:textId="77777777" w:rsidR="00E80A74" w:rsidRPr="006E45DA" w:rsidRDefault="00E80A74" w:rsidP="00363E1C">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7D7C7C0D" w14:textId="77777777" w:rsidR="005567E7" w:rsidRPr="006E45DA" w:rsidRDefault="005878FD" w:rsidP="00363E1C">
      <w:pPr>
        <w:numPr>
          <w:ilvl w:val="0"/>
          <w:numId w:val="1"/>
        </w:numPr>
        <w:pBdr>
          <w:top w:val="nil"/>
          <w:left w:val="nil"/>
          <w:bottom w:val="nil"/>
          <w:right w:val="nil"/>
          <w:between w:val="nil"/>
        </w:pBdr>
        <w:tabs>
          <w:tab w:val="left" w:pos="284"/>
        </w:tabs>
        <w:spacing w:line="360" w:lineRule="auto"/>
        <w:ind w:left="0" w:right="49" w:firstLine="0"/>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b/>
          <w:sz w:val="22"/>
          <w:szCs w:val="22"/>
        </w:rPr>
        <w:t>Manifestaciones</w:t>
      </w:r>
      <w:r w:rsidRPr="006E45DA">
        <w:rPr>
          <w:rFonts w:ascii="Palatino Linotype" w:eastAsia="Palatino Linotype" w:hAnsi="Palatino Linotype" w:cs="Palatino Linotype"/>
          <w:sz w:val="22"/>
          <w:szCs w:val="22"/>
        </w:rPr>
        <w:t xml:space="preserve">: De las constancias que obran en el expediente electrónico del SAIMEX se desprende que el </w:t>
      </w:r>
      <w:r w:rsidRPr="006E45DA">
        <w:rPr>
          <w:rFonts w:ascii="Palatino Linotype" w:eastAsia="Palatino Linotype" w:hAnsi="Palatino Linotype" w:cs="Palatino Linotype"/>
          <w:b/>
          <w:sz w:val="22"/>
          <w:szCs w:val="22"/>
        </w:rPr>
        <w:t>Sujeto Obligado</w:t>
      </w:r>
      <w:r w:rsidRPr="006E45DA">
        <w:rPr>
          <w:rFonts w:ascii="Palatino Linotype" w:eastAsia="Palatino Linotype" w:hAnsi="Palatino Linotype" w:cs="Palatino Linotype"/>
          <w:sz w:val="22"/>
          <w:szCs w:val="22"/>
        </w:rPr>
        <w:t xml:space="preserve"> rindió su informe justificado, en fecha </w:t>
      </w:r>
      <w:r w:rsidR="005567E7" w:rsidRPr="006E45DA">
        <w:rPr>
          <w:rFonts w:ascii="Palatino Linotype" w:eastAsia="Palatino Linotype" w:hAnsi="Palatino Linotype" w:cs="Palatino Linotype"/>
          <w:b/>
          <w:sz w:val="22"/>
          <w:szCs w:val="22"/>
        </w:rPr>
        <w:t>primero de agosto de dos mil veinticinco</w:t>
      </w:r>
      <w:r w:rsidRPr="006E45DA">
        <w:rPr>
          <w:rFonts w:ascii="Palatino Linotype" w:eastAsia="Palatino Linotype" w:hAnsi="Palatino Linotype" w:cs="Palatino Linotype"/>
          <w:b/>
          <w:sz w:val="22"/>
          <w:szCs w:val="22"/>
        </w:rPr>
        <w:t xml:space="preserve">, </w:t>
      </w:r>
      <w:r w:rsidRPr="006E45DA">
        <w:rPr>
          <w:rFonts w:ascii="Palatino Linotype" w:eastAsia="Palatino Linotype" w:hAnsi="Palatino Linotype" w:cs="Palatino Linotype"/>
          <w:sz w:val="22"/>
          <w:szCs w:val="22"/>
        </w:rPr>
        <w:t>a través del archivo electrónico denominado</w:t>
      </w:r>
      <w:r w:rsidRPr="006E45DA">
        <w:rPr>
          <w:rFonts w:ascii="Palatino Linotype" w:eastAsia="Palatino Linotype" w:hAnsi="Palatino Linotype" w:cs="Palatino Linotype"/>
          <w:b/>
          <w:sz w:val="22"/>
          <w:szCs w:val="22"/>
        </w:rPr>
        <w:t xml:space="preserve"> </w:t>
      </w:r>
      <w:r w:rsidRPr="006E45DA">
        <w:rPr>
          <w:rFonts w:ascii="Palatino Linotype" w:eastAsia="Palatino Linotype" w:hAnsi="Palatino Linotype" w:cs="Palatino Linotype"/>
          <w:b/>
          <w:i/>
          <w:sz w:val="22"/>
          <w:szCs w:val="22"/>
        </w:rPr>
        <w:t>“</w:t>
      </w:r>
      <w:r w:rsidR="005567E7" w:rsidRPr="006E45DA">
        <w:rPr>
          <w:rFonts w:ascii="Palatino Linotype" w:eastAsia="Palatino Linotype" w:hAnsi="Palatino Linotype" w:cs="Palatino Linotype"/>
          <w:b/>
          <w:i/>
          <w:sz w:val="22"/>
          <w:szCs w:val="22"/>
        </w:rPr>
        <w:t>RECURSE DE REVICION 07289 SOL 00248.pdf</w:t>
      </w:r>
      <w:r w:rsidRPr="006E45DA">
        <w:rPr>
          <w:rFonts w:ascii="Palatino Linotype" w:eastAsia="Palatino Linotype" w:hAnsi="Palatino Linotype" w:cs="Palatino Linotype"/>
          <w:b/>
          <w:i/>
          <w:sz w:val="22"/>
          <w:szCs w:val="22"/>
        </w:rPr>
        <w:t xml:space="preserve">” </w:t>
      </w:r>
      <w:r w:rsidRPr="006E45DA">
        <w:rPr>
          <w:rFonts w:ascii="Palatino Linotype" w:eastAsia="Palatino Linotype" w:hAnsi="Palatino Linotype" w:cs="Palatino Linotype"/>
          <w:sz w:val="22"/>
          <w:szCs w:val="22"/>
        </w:rPr>
        <w:t xml:space="preserve">mediante el cual </w:t>
      </w:r>
      <w:r w:rsidR="005567E7" w:rsidRPr="006E45DA">
        <w:rPr>
          <w:rFonts w:ascii="Palatino Linotype" w:eastAsia="Palatino Linotype" w:hAnsi="Palatino Linotype" w:cs="Palatino Linotype"/>
          <w:sz w:val="22"/>
          <w:szCs w:val="22"/>
        </w:rPr>
        <w:t xml:space="preserve">hizo entrega de lo siguiente: </w:t>
      </w:r>
    </w:p>
    <w:p w14:paraId="1E69C9B8" w14:textId="77777777" w:rsidR="00E80A74" w:rsidRPr="006E45DA" w:rsidRDefault="00E80A74" w:rsidP="00363E1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lang w:eastAsia="en-US"/>
        </w:rPr>
      </w:pPr>
    </w:p>
    <w:p w14:paraId="7505D967" w14:textId="6A899B13" w:rsidR="005567E7" w:rsidRPr="006E45DA" w:rsidRDefault="005567E7" w:rsidP="00363E1C">
      <w:pPr>
        <w:pStyle w:val="Prrafodelista"/>
        <w:numPr>
          <w:ilvl w:val="0"/>
          <w:numId w:val="12"/>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rPr>
      </w:pPr>
      <w:r w:rsidRPr="006E45DA">
        <w:rPr>
          <w:rFonts w:ascii="Palatino Linotype" w:eastAsia="Palatino Linotype" w:hAnsi="Palatino Linotype" w:cs="Palatino Linotype"/>
        </w:rPr>
        <w:t xml:space="preserve">Oficio número OTZ/DOP/277/2025 de fecha primero de agosto de dos mil veinticinco, signado por el </w:t>
      </w:r>
      <w:proofErr w:type="gramStart"/>
      <w:r w:rsidRPr="006E45DA">
        <w:rPr>
          <w:rFonts w:ascii="Palatino Linotype" w:eastAsia="Palatino Linotype" w:hAnsi="Palatino Linotype" w:cs="Palatino Linotype"/>
        </w:rPr>
        <w:t>Director</w:t>
      </w:r>
      <w:proofErr w:type="gramEnd"/>
      <w:r w:rsidRPr="006E45DA">
        <w:rPr>
          <w:rFonts w:ascii="Palatino Linotype" w:eastAsia="Palatino Linotype" w:hAnsi="Palatino Linotype" w:cs="Palatino Linotype"/>
        </w:rPr>
        <w:t xml:space="preserve"> de Obras Públicas, en el que informó que en lo que respecta al Programa Anual de Obra, se adjunta al presente, con la finalidad de dar cumplimiento a lo solicitado por el peticionario; lo anterior, de conformidad con el párrafo segundo del artículo 12 de la Ley de Transparencia y Acceso a la Información Pública del Estado de México y Municipios.</w:t>
      </w:r>
    </w:p>
    <w:p w14:paraId="7C723BED" w14:textId="72B32983" w:rsidR="005567E7" w:rsidRPr="006E45DA" w:rsidRDefault="005567E7" w:rsidP="00363E1C">
      <w:pPr>
        <w:pStyle w:val="Prrafodelista"/>
        <w:numPr>
          <w:ilvl w:val="0"/>
          <w:numId w:val="12"/>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rPr>
      </w:pPr>
      <w:r w:rsidRPr="006E45DA">
        <w:rPr>
          <w:rFonts w:ascii="Palatino Linotype" w:eastAsia="Palatino Linotype" w:hAnsi="Palatino Linotype" w:cs="Palatino Linotype"/>
        </w:rPr>
        <w:t xml:space="preserve">Adjunta </w:t>
      </w:r>
      <w:r w:rsidR="006D4FB9" w:rsidRPr="006E45DA">
        <w:rPr>
          <w:rFonts w:ascii="Palatino Linotype" w:eastAsia="Palatino Linotype" w:hAnsi="Palatino Linotype" w:cs="Palatino Linotype"/>
        </w:rPr>
        <w:t xml:space="preserve">listado consistente en tres fojas, del que se advierten obras con costo, ubicación, metas y beneficiarios, tal y como se muestra a continuación: </w:t>
      </w:r>
    </w:p>
    <w:p w14:paraId="4847A8A4" w14:textId="1FBF325F" w:rsidR="006D4FB9" w:rsidRPr="006E45DA" w:rsidRDefault="006D4FB9" w:rsidP="00363E1C">
      <w:pPr>
        <w:pStyle w:val="Prrafodelista"/>
        <w:pBdr>
          <w:top w:val="nil"/>
          <w:left w:val="nil"/>
          <w:bottom w:val="nil"/>
          <w:right w:val="nil"/>
          <w:between w:val="nil"/>
        </w:pBdr>
        <w:tabs>
          <w:tab w:val="left" w:pos="426"/>
        </w:tabs>
        <w:spacing w:line="360" w:lineRule="auto"/>
        <w:ind w:left="720"/>
        <w:jc w:val="both"/>
        <w:rPr>
          <w:rFonts w:ascii="Palatino Linotype" w:eastAsia="Palatino Linotype" w:hAnsi="Palatino Linotype" w:cs="Palatino Linotype"/>
        </w:rPr>
      </w:pPr>
      <w:r w:rsidRPr="006E45DA">
        <w:rPr>
          <w:rFonts w:ascii="Palatino Linotype" w:eastAsia="Palatino Linotype" w:hAnsi="Palatino Linotype" w:cs="Palatino Linotype"/>
          <w:noProof/>
          <w:lang w:val="es-MX" w:eastAsia="es-MX"/>
        </w:rPr>
        <w:lastRenderedPageBreak/>
        <w:drawing>
          <wp:inline distT="0" distB="0" distL="0" distR="0" wp14:anchorId="04FC1F16" wp14:editId="402634BF">
            <wp:extent cx="5114925" cy="12066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55094" cy="1216154"/>
                    </a:xfrm>
                    <a:prstGeom prst="rect">
                      <a:avLst/>
                    </a:prstGeom>
                  </pic:spPr>
                </pic:pic>
              </a:graphicData>
            </a:graphic>
          </wp:inline>
        </w:drawing>
      </w:r>
    </w:p>
    <w:p w14:paraId="4571E883" w14:textId="77777777" w:rsidR="005567E7" w:rsidRPr="006E45DA" w:rsidRDefault="005567E7" w:rsidP="00363E1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5B6C4E04" w14:textId="6E04FDE3" w:rsidR="00E80A74" w:rsidRPr="006E45DA" w:rsidRDefault="005878FD" w:rsidP="00363E1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 xml:space="preserve">Es de precisar que esta documentación se puso a disposición del particular mediante acuerdo signado por la Comisionada Ponente el </w:t>
      </w:r>
      <w:r w:rsidR="006D4FB9" w:rsidRPr="006E45DA">
        <w:rPr>
          <w:rFonts w:ascii="Palatino Linotype" w:eastAsia="Palatino Linotype" w:hAnsi="Palatino Linotype" w:cs="Palatino Linotype"/>
          <w:b/>
          <w:sz w:val="22"/>
          <w:szCs w:val="22"/>
        </w:rPr>
        <w:t>veinte de agosto</w:t>
      </w:r>
      <w:r w:rsidRPr="006E45DA">
        <w:rPr>
          <w:rFonts w:ascii="Palatino Linotype" w:eastAsia="Palatino Linotype" w:hAnsi="Palatino Linotype" w:cs="Palatino Linotype"/>
          <w:b/>
          <w:sz w:val="22"/>
          <w:szCs w:val="22"/>
        </w:rPr>
        <w:t xml:space="preserve"> de dos mil veinticinco</w:t>
      </w:r>
      <w:r w:rsidR="006D4FB9" w:rsidRPr="006E45DA">
        <w:rPr>
          <w:rFonts w:ascii="Palatino Linotype" w:eastAsia="Palatino Linotype" w:hAnsi="Palatino Linotype" w:cs="Palatino Linotype"/>
          <w:sz w:val="22"/>
          <w:szCs w:val="22"/>
        </w:rPr>
        <w:t xml:space="preserve">; </w:t>
      </w:r>
      <w:r w:rsidRPr="006E45DA">
        <w:rPr>
          <w:rFonts w:ascii="Palatino Linotype" w:eastAsia="Palatino Linotype" w:hAnsi="Palatino Linotype" w:cs="Palatino Linotype"/>
          <w:sz w:val="22"/>
          <w:szCs w:val="22"/>
        </w:rPr>
        <w:t xml:space="preserve">asimismo por cuanto hace a la parte </w:t>
      </w:r>
      <w:r w:rsidRPr="006E45DA">
        <w:rPr>
          <w:rFonts w:ascii="Palatino Linotype" w:eastAsia="Palatino Linotype" w:hAnsi="Palatino Linotype" w:cs="Palatino Linotype"/>
          <w:b/>
          <w:sz w:val="22"/>
          <w:szCs w:val="22"/>
        </w:rPr>
        <w:t>Recurrente</w:t>
      </w:r>
      <w:r w:rsidRPr="006E45DA">
        <w:rPr>
          <w:rFonts w:ascii="Palatino Linotype" w:eastAsia="Palatino Linotype" w:hAnsi="Palatino Linotype" w:cs="Palatino Linotype"/>
          <w:sz w:val="22"/>
          <w:szCs w:val="22"/>
        </w:rPr>
        <w:t xml:space="preserve"> se tiene que fue omisa en emitir sus alegatos o cualquier manifestación que a su derecho conviniera, por lo que se tiene por precluido su derecho para tal efecto. </w:t>
      </w:r>
    </w:p>
    <w:p w14:paraId="64F9D5CE" w14:textId="77777777" w:rsidR="00E80A74" w:rsidRPr="006E45DA" w:rsidRDefault="00E80A74" w:rsidP="00363E1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67732A8A" w14:textId="39BABBE1" w:rsidR="00F24F82" w:rsidRPr="006E45DA" w:rsidRDefault="005878FD" w:rsidP="00363E1C">
      <w:pPr>
        <w:widowControl w:val="0"/>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b/>
          <w:sz w:val="22"/>
          <w:szCs w:val="22"/>
        </w:rPr>
        <w:t xml:space="preserve">Ampliación de plazo: </w:t>
      </w:r>
      <w:r w:rsidRPr="006E45DA">
        <w:rPr>
          <w:rFonts w:ascii="Palatino Linotype" w:eastAsia="Palatino Linotype" w:hAnsi="Palatino Linotype" w:cs="Palatino Linotype"/>
          <w:sz w:val="22"/>
          <w:szCs w:val="22"/>
        </w:rPr>
        <w:t>El</w:t>
      </w:r>
      <w:r w:rsidRPr="006E45DA">
        <w:rPr>
          <w:rFonts w:ascii="Palatino Linotype" w:eastAsia="Palatino Linotype" w:hAnsi="Palatino Linotype" w:cs="Palatino Linotype"/>
          <w:b/>
          <w:sz w:val="22"/>
          <w:szCs w:val="22"/>
        </w:rPr>
        <w:t xml:space="preserve"> </w:t>
      </w:r>
      <w:r w:rsidR="006D4FB9" w:rsidRPr="006E45DA">
        <w:rPr>
          <w:rFonts w:ascii="Palatino Linotype" w:eastAsia="Palatino Linotype" w:hAnsi="Palatino Linotype" w:cs="Palatino Linotype"/>
          <w:b/>
          <w:sz w:val="22"/>
          <w:szCs w:val="22"/>
        </w:rPr>
        <w:t xml:space="preserve">veinte de agosto </w:t>
      </w:r>
      <w:r w:rsidRPr="006E45DA">
        <w:rPr>
          <w:rFonts w:ascii="Palatino Linotype" w:eastAsia="Palatino Linotype" w:hAnsi="Palatino Linotype" w:cs="Palatino Linotype"/>
          <w:b/>
          <w:sz w:val="22"/>
          <w:szCs w:val="22"/>
        </w:rPr>
        <w:t xml:space="preserve">de dos mil veinticinco, </w:t>
      </w:r>
      <w:r w:rsidR="00F24F82" w:rsidRPr="006E45DA">
        <w:rPr>
          <w:rFonts w:ascii="Palatino Linotype" w:eastAsia="Palatino Linotype" w:hAnsi="Palatino Linotype" w:cs="Palatino Linotype"/>
          <w:sz w:val="22"/>
          <w:szCs w:val="22"/>
        </w:rPr>
        <w:t>con fundamento en el artículo 181, párrafo tercero de la Ley de Transparencia y Acceso a la Información Pública del Estado de México y Municipios, se acordó la ampliación del plazo para su resolución.</w:t>
      </w:r>
    </w:p>
    <w:p w14:paraId="1D740B81" w14:textId="77777777" w:rsidR="00E80A74" w:rsidRPr="006E45DA" w:rsidRDefault="00E80A74" w:rsidP="00363E1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07EA13EE" w14:textId="337E07AE" w:rsidR="00E80A74" w:rsidRPr="006E45DA" w:rsidRDefault="005878FD" w:rsidP="00363E1C">
      <w:pPr>
        <w:numPr>
          <w:ilvl w:val="0"/>
          <w:numId w:val="7"/>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b/>
          <w:sz w:val="22"/>
          <w:szCs w:val="22"/>
        </w:rPr>
        <w:t xml:space="preserve">Cierre de instrucción. </w:t>
      </w:r>
      <w:r w:rsidRPr="006E45DA">
        <w:rPr>
          <w:rFonts w:ascii="Palatino Linotype" w:eastAsia="Palatino Linotype" w:hAnsi="Palatino Linotype" w:cs="Palatino Linotype"/>
          <w:sz w:val="22"/>
          <w:szCs w:val="22"/>
        </w:rPr>
        <w:t xml:space="preserve">El </w:t>
      </w:r>
      <w:r w:rsidR="00786168" w:rsidRPr="006E45DA">
        <w:rPr>
          <w:rFonts w:ascii="Palatino Linotype" w:eastAsia="Palatino Linotype" w:hAnsi="Palatino Linotype" w:cs="Palatino Linotype"/>
          <w:b/>
          <w:sz w:val="22"/>
          <w:szCs w:val="22"/>
        </w:rPr>
        <w:t xml:space="preserve">veintiséis </w:t>
      </w:r>
      <w:r w:rsidR="00B81FD8" w:rsidRPr="006E45DA">
        <w:rPr>
          <w:rFonts w:ascii="Palatino Linotype" w:eastAsia="Palatino Linotype" w:hAnsi="Palatino Linotype" w:cs="Palatino Linotype"/>
          <w:b/>
          <w:sz w:val="22"/>
          <w:szCs w:val="22"/>
        </w:rPr>
        <w:t>de agosto</w:t>
      </w:r>
      <w:r w:rsidRPr="006E45DA">
        <w:rPr>
          <w:rFonts w:ascii="Palatino Linotype" w:eastAsia="Palatino Linotype" w:hAnsi="Palatino Linotype" w:cs="Palatino Linotype"/>
          <w:b/>
          <w:sz w:val="22"/>
          <w:szCs w:val="22"/>
        </w:rPr>
        <w:t xml:space="preserve"> de dos mil veinticinco</w:t>
      </w:r>
      <w:r w:rsidRPr="006E45DA">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A0B508D" w14:textId="77777777" w:rsidR="00E80A74" w:rsidRPr="006E45DA" w:rsidRDefault="00E80A74" w:rsidP="00363E1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5F1E08D0" w14:textId="77777777" w:rsidR="00E80A74" w:rsidRPr="006E45DA" w:rsidRDefault="005878FD"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7B70204" w14:textId="77777777" w:rsidR="006B1FB9" w:rsidRPr="006E45DA" w:rsidRDefault="006B1FB9" w:rsidP="00363E1C">
      <w:pPr>
        <w:spacing w:line="360" w:lineRule="auto"/>
        <w:jc w:val="both"/>
        <w:rPr>
          <w:rFonts w:ascii="Palatino Linotype" w:eastAsia="Palatino Linotype" w:hAnsi="Palatino Linotype" w:cs="Palatino Linotype"/>
          <w:sz w:val="22"/>
          <w:szCs w:val="22"/>
        </w:rPr>
      </w:pPr>
    </w:p>
    <w:p w14:paraId="1E44FA5E" w14:textId="77777777" w:rsidR="00E80A74" w:rsidRPr="006E45DA" w:rsidRDefault="005878FD" w:rsidP="00363E1C">
      <w:pPr>
        <w:numPr>
          <w:ilvl w:val="0"/>
          <w:numId w:val="8"/>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2" w:name="_heading=h.30j0zll" w:colFirst="0" w:colLast="0"/>
      <w:bookmarkEnd w:id="2"/>
      <w:r w:rsidRPr="006E45DA">
        <w:rPr>
          <w:rFonts w:ascii="Palatino Linotype" w:eastAsia="Palatino Linotype" w:hAnsi="Palatino Linotype" w:cs="Palatino Linotype"/>
          <w:b/>
          <w:sz w:val="22"/>
          <w:szCs w:val="22"/>
        </w:rPr>
        <w:lastRenderedPageBreak/>
        <w:t>C O N S I D E R A N D O:</w:t>
      </w:r>
    </w:p>
    <w:p w14:paraId="5745A3B7" w14:textId="77777777" w:rsidR="00E80A74" w:rsidRPr="006E45DA" w:rsidRDefault="00E80A74" w:rsidP="00363E1C">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25A68CD5" w14:textId="0AC95B18" w:rsidR="00E80A74" w:rsidRPr="006E45DA" w:rsidRDefault="005878FD"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b/>
          <w:sz w:val="22"/>
          <w:szCs w:val="22"/>
        </w:rPr>
        <w:t xml:space="preserve">Primero. Competencia. </w:t>
      </w:r>
      <w:r w:rsidRPr="006E45DA">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w:t>
      </w:r>
      <w:r w:rsidR="00B81FD8" w:rsidRPr="006E45DA">
        <w:rPr>
          <w:rFonts w:ascii="Palatino Linotype" w:eastAsia="Palatino Linotype" w:hAnsi="Palatino Linotype" w:cs="Palatino Linotype"/>
          <w:sz w:val="22"/>
          <w:szCs w:val="22"/>
        </w:rPr>
        <w:t>, cuadragésimo y cuadragésimo primero</w:t>
      </w:r>
      <w:r w:rsidRPr="006E45DA">
        <w:rPr>
          <w:rFonts w:ascii="Palatino Linotype" w:eastAsia="Palatino Linotype" w:hAnsi="Palatino Linotype" w:cs="Palatino Linotype"/>
          <w:sz w:val="22"/>
          <w:szCs w:val="22"/>
        </w:rPr>
        <w:t>,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17589B2" w14:textId="77777777" w:rsidR="00E80A74" w:rsidRPr="006E45DA" w:rsidRDefault="00E80A74" w:rsidP="00363E1C">
      <w:pPr>
        <w:spacing w:line="360" w:lineRule="auto"/>
        <w:jc w:val="both"/>
        <w:rPr>
          <w:rFonts w:ascii="Palatino Linotype" w:eastAsia="Palatino Linotype" w:hAnsi="Palatino Linotype" w:cs="Palatino Linotype"/>
          <w:b/>
          <w:sz w:val="22"/>
          <w:szCs w:val="22"/>
        </w:rPr>
      </w:pPr>
    </w:p>
    <w:p w14:paraId="15301BA0" w14:textId="77777777" w:rsidR="00E80A74" w:rsidRPr="006E45DA" w:rsidRDefault="005878FD"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b/>
          <w:sz w:val="22"/>
          <w:szCs w:val="22"/>
        </w:rPr>
        <w:t>Segundo. Oportunidad y Procedibilidad del Recurso de Revisión</w:t>
      </w:r>
      <w:r w:rsidRPr="006E45DA">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1A0982C" w14:textId="77777777" w:rsidR="00E80A74" w:rsidRPr="006E45DA" w:rsidRDefault="00E80A74" w:rsidP="00363E1C">
      <w:pPr>
        <w:spacing w:line="360" w:lineRule="auto"/>
        <w:jc w:val="both"/>
        <w:rPr>
          <w:rFonts w:ascii="Palatino Linotype" w:eastAsia="Palatino Linotype" w:hAnsi="Palatino Linotype" w:cs="Palatino Linotype"/>
          <w:sz w:val="22"/>
          <w:szCs w:val="22"/>
        </w:rPr>
      </w:pPr>
    </w:p>
    <w:p w14:paraId="38FACD87" w14:textId="63B9AC2C" w:rsidR="00E80A74" w:rsidRPr="006E45DA" w:rsidRDefault="005878FD" w:rsidP="00363E1C">
      <w:pPr>
        <w:spacing w:line="360" w:lineRule="auto"/>
        <w:ind w:right="49"/>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6E45DA">
        <w:rPr>
          <w:rFonts w:ascii="Palatino Linotype" w:eastAsia="Palatino Linotype" w:hAnsi="Palatino Linotype" w:cs="Palatino Linotype"/>
          <w:b/>
          <w:sz w:val="22"/>
          <w:szCs w:val="22"/>
        </w:rPr>
        <w:t>Sujeto Obligado</w:t>
      </w:r>
      <w:r w:rsidRPr="006E45DA">
        <w:rPr>
          <w:rFonts w:ascii="Palatino Linotype" w:eastAsia="Palatino Linotype" w:hAnsi="Palatino Linotype" w:cs="Palatino Linotype"/>
          <w:sz w:val="22"/>
          <w:szCs w:val="22"/>
        </w:rPr>
        <w:t xml:space="preserve"> proporcionó su respuesta a la solicitud de información el </w:t>
      </w:r>
      <w:r w:rsidR="00786168" w:rsidRPr="006E45DA">
        <w:rPr>
          <w:rFonts w:ascii="Palatino Linotype" w:eastAsia="Palatino Linotype" w:hAnsi="Palatino Linotype" w:cs="Palatino Linotype"/>
          <w:b/>
          <w:sz w:val="22"/>
          <w:szCs w:val="22"/>
        </w:rPr>
        <w:t>siete de junio</w:t>
      </w:r>
      <w:r w:rsidRPr="006E45DA">
        <w:rPr>
          <w:rFonts w:ascii="Palatino Linotype" w:eastAsia="Palatino Linotype" w:hAnsi="Palatino Linotype" w:cs="Palatino Linotype"/>
          <w:b/>
          <w:sz w:val="22"/>
          <w:szCs w:val="22"/>
        </w:rPr>
        <w:t xml:space="preserve"> de dos mil veinticinco</w:t>
      </w:r>
      <w:r w:rsidRPr="006E45DA">
        <w:rPr>
          <w:rFonts w:ascii="Palatino Linotype" w:eastAsia="Palatino Linotype" w:hAnsi="Palatino Linotype" w:cs="Palatino Linotype"/>
          <w:sz w:val="22"/>
          <w:szCs w:val="22"/>
        </w:rPr>
        <w:t xml:space="preserve">, y la parte </w:t>
      </w:r>
      <w:r w:rsidRPr="006E45DA">
        <w:rPr>
          <w:rFonts w:ascii="Palatino Linotype" w:eastAsia="Palatino Linotype" w:hAnsi="Palatino Linotype" w:cs="Palatino Linotype"/>
          <w:b/>
          <w:sz w:val="22"/>
          <w:szCs w:val="22"/>
        </w:rPr>
        <w:t>Recurrente</w:t>
      </w:r>
      <w:r w:rsidRPr="006E45DA">
        <w:rPr>
          <w:rFonts w:ascii="Palatino Linotype" w:eastAsia="Palatino Linotype" w:hAnsi="Palatino Linotype" w:cs="Palatino Linotype"/>
          <w:sz w:val="22"/>
          <w:szCs w:val="22"/>
        </w:rPr>
        <w:t xml:space="preserve"> presentó su recurso de revisión el </w:t>
      </w:r>
      <w:r w:rsidR="00786168" w:rsidRPr="006E45DA">
        <w:rPr>
          <w:rFonts w:ascii="Palatino Linotype" w:eastAsia="Palatino Linotype" w:hAnsi="Palatino Linotype" w:cs="Palatino Linotype"/>
          <w:b/>
          <w:sz w:val="22"/>
          <w:szCs w:val="22"/>
        </w:rPr>
        <w:t>diecisiete de junio</w:t>
      </w:r>
      <w:r w:rsidRPr="006E45DA">
        <w:rPr>
          <w:rFonts w:ascii="Palatino Linotype" w:eastAsia="Palatino Linotype" w:hAnsi="Palatino Linotype" w:cs="Palatino Linotype"/>
          <w:b/>
          <w:sz w:val="22"/>
          <w:szCs w:val="22"/>
        </w:rPr>
        <w:t xml:space="preserve"> de dos mil veinticinco</w:t>
      </w:r>
      <w:r w:rsidRPr="006E45DA">
        <w:rPr>
          <w:rFonts w:ascii="Palatino Linotype" w:eastAsia="Palatino Linotype" w:hAnsi="Palatino Linotype" w:cs="Palatino Linotype"/>
          <w:sz w:val="22"/>
          <w:szCs w:val="22"/>
        </w:rPr>
        <w:t>;</w:t>
      </w:r>
      <w:r w:rsidRPr="006E45DA">
        <w:rPr>
          <w:rFonts w:ascii="Palatino Linotype" w:eastAsia="Palatino Linotype" w:hAnsi="Palatino Linotype" w:cs="Palatino Linotype"/>
          <w:b/>
          <w:sz w:val="22"/>
          <w:szCs w:val="22"/>
        </w:rPr>
        <w:t xml:space="preserve"> </w:t>
      </w:r>
      <w:r w:rsidR="00786168" w:rsidRPr="006E45DA">
        <w:rPr>
          <w:rFonts w:ascii="Palatino Linotype" w:eastAsia="Palatino Linotype" w:hAnsi="Palatino Linotype" w:cs="Palatino Linotype"/>
          <w:sz w:val="22"/>
          <w:szCs w:val="22"/>
        </w:rPr>
        <w:t xml:space="preserve">esto es al séptimo </w:t>
      </w:r>
      <w:r w:rsidRPr="006E45DA">
        <w:rPr>
          <w:rFonts w:ascii="Palatino Linotype" w:eastAsia="Palatino Linotype" w:hAnsi="Palatino Linotype" w:cs="Palatino Linotype"/>
          <w:sz w:val="22"/>
          <w:szCs w:val="22"/>
        </w:rPr>
        <w:t xml:space="preserve">día hábil en que tuvo conocimiento de la respuesta. </w:t>
      </w:r>
    </w:p>
    <w:p w14:paraId="08AB87BE" w14:textId="77777777" w:rsidR="00E80A74" w:rsidRPr="006E45DA" w:rsidRDefault="00E80A74" w:rsidP="00363E1C">
      <w:pPr>
        <w:spacing w:line="360" w:lineRule="auto"/>
        <w:ind w:right="49"/>
        <w:jc w:val="both"/>
        <w:rPr>
          <w:rFonts w:ascii="Palatino Linotype" w:eastAsia="Palatino Linotype" w:hAnsi="Palatino Linotype" w:cs="Palatino Linotype"/>
          <w:sz w:val="22"/>
          <w:szCs w:val="22"/>
        </w:rPr>
      </w:pPr>
    </w:p>
    <w:p w14:paraId="37833361" w14:textId="77777777" w:rsidR="00E80A74" w:rsidRPr="006E45DA" w:rsidRDefault="005878FD"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lastRenderedPageBreak/>
        <w:t xml:space="preserve">En este sentido, al considerar la fecha en que se formuló la solicitud y la fecha en que respondió a esta el </w:t>
      </w:r>
      <w:r w:rsidRPr="006E45DA">
        <w:rPr>
          <w:rFonts w:ascii="Palatino Linotype" w:eastAsia="Palatino Linotype" w:hAnsi="Palatino Linotype" w:cs="Palatino Linotype"/>
          <w:b/>
          <w:sz w:val="22"/>
          <w:szCs w:val="22"/>
        </w:rPr>
        <w:t>Sujeto Obligado</w:t>
      </w:r>
      <w:r w:rsidRPr="006E45DA">
        <w:rPr>
          <w:rFonts w:ascii="Palatino Linotype" w:eastAsia="Palatino Linotype" w:hAnsi="Palatino Linotype" w:cs="Palatino Linotype"/>
          <w:sz w:val="22"/>
          <w:szCs w:val="22"/>
        </w:rPr>
        <w:t>; así como la fecha en que se interpuso el recurso de revisión, se concluye que el presente recurso de revisión se encuentra dentro de los márgenes temporales previstos las disposiciones legales referidas.</w:t>
      </w:r>
    </w:p>
    <w:p w14:paraId="7AAC4F10" w14:textId="77777777" w:rsidR="0065295C" w:rsidRPr="006E45DA" w:rsidRDefault="0065295C" w:rsidP="00363E1C">
      <w:pPr>
        <w:spacing w:line="360" w:lineRule="auto"/>
        <w:jc w:val="both"/>
        <w:rPr>
          <w:rFonts w:ascii="Palatino Linotype" w:eastAsia="Palatino Linotype" w:hAnsi="Palatino Linotype" w:cs="Palatino Linotype"/>
          <w:sz w:val="22"/>
          <w:szCs w:val="22"/>
        </w:rPr>
      </w:pPr>
    </w:p>
    <w:p w14:paraId="013AD8E9" w14:textId="77777777" w:rsidR="00E80A74" w:rsidRPr="006E45DA" w:rsidRDefault="005878FD"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Asimismo, por cuanto hace a la procedibilidad del recurso de revisión, es de suma importancia señalar que la parte</w:t>
      </w:r>
      <w:r w:rsidRPr="006E45DA">
        <w:rPr>
          <w:rFonts w:ascii="Palatino Linotype" w:eastAsia="Palatino Linotype" w:hAnsi="Palatino Linotype" w:cs="Palatino Linotype"/>
          <w:b/>
          <w:sz w:val="22"/>
          <w:szCs w:val="22"/>
        </w:rPr>
        <w:t xml:space="preserve"> Recurrente</w:t>
      </w:r>
      <w:r w:rsidRPr="006E45DA">
        <w:rPr>
          <w:rFonts w:ascii="Palatino Linotype" w:eastAsia="Palatino Linotype" w:hAnsi="Palatino Linotype" w:cs="Palatino Linotype"/>
          <w:sz w:val="22"/>
          <w:szCs w:val="22"/>
        </w:rPr>
        <w:t>, no señaló un nombre con el que pueda ser identificado, tal como se advierte en el detalle de seguimiento del SAIMEX, no obstante,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2E7AEDF" w14:textId="77777777" w:rsidR="0065295C" w:rsidRPr="006E45DA" w:rsidRDefault="0065295C" w:rsidP="00363E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49A00DBA" w14:textId="3F62230E" w:rsidR="00E80A74" w:rsidRPr="006E45DA" w:rsidRDefault="005878FD" w:rsidP="00363E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 xml:space="preserve">"Las </w:t>
      </w:r>
      <w:r w:rsidRPr="006E45DA">
        <w:rPr>
          <w:rFonts w:ascii="Palatino Linotype" w:eastAsia="Palatino Linotype" w:hAnsi="Palatino Linotype" w:cs="Palatino Linotype"/>
          <w:b/>
          <w:i/>
          <w:sz w:val="22"/>
          <w:szCs w:val="22"/>
        </w:rPr>
        <w:t>solicitudes anónimas</w:t>
      </w:r>
      <w:r w:rsidRPr="006E45DA">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w:t>
      </w:r>
    </w:p>
    <w:p w14:paraId="2D273DBE" w14:textId="77777777" w:rsidR="0065295C" w:rsidRPr="006E45DA" w:rsidRDefault="0065295C" w:rsidP="00363E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1C3B836C" w14:textId="77777777" w:rsidR="00E80A74" w:rsidRPr="006E45DA" w:rsidRDefault="005878FD"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322D85ED" w14:textId="77777777" w:rsidR="00E80A74" w:rsidRPr="006E45DA" w:rsidRDefault="00E80A74" w:rsidP="00363E1C">
      <w:pPr>
        <w:spacing w:line="360" w:lineRule="auto"/>
        <w:jc w:val="both"/>
        <w:rPr>
          <w:rFonts w:ascii="Palatino Linotype" w:eastAsia="Palatino Linotype" w:hAnsi="Palatino Linotype" w:cs="Palatino Linotype"/>
          <w:sz w:val="22"/>
          <w:szCs w:val="22"/>
        </w:rPr>
      </w:pPr>
    </w:p>
    <w:p w14:paraId="177797B6" w14:textId="43CC0006" w:rsidR="00E80A74" w:rsidRPr="006E45DA" w:rsidRDefault="005878FD"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 xml:space="preserve">Asimismo, resulta procedente la interposición del recurso de revisión al rubro anotado, toda vez que se actualiza las hipótesis previstas en el artículo 179, fracción </w:t>
      </w:r>
      <w:r w:rsidR="00786168" w:rsidRPr="006E45DA">
        <w:rPr>
          <w:rFonts w:ascii="Palatino Linotype" w:eastAsia="Palatino Linotype" w:hAnsi="Palatino Linotype" w:cs="Palatino Linotype"/>
          <w:sz w:val="22"/>
          <w:szCs w:val="22"/>
        </w:rPr>
        <w:t>I</w:t>
      </w:r>
      <w:r w:rsidRPr="006E45DA">
        <w:rPr>
          <w:rFonts w:ascii="Palatino Linotype" w:eastAsia="Palatino Linotype" w:hAnsi="Palatino Linotype" w:cs="Palatino Linotype"/>
          <w:sz w:val="22"/>
          <w:szCs w:val="22"/>
        </w:rPr>
        <w:t>I de la ley de la materia, que a la letra dice:</w:t>
      </w:r>
    </w:p>
    <w:p w14:paraId="6203E6F3" w14:textId="77777777" w:rsidR="00E80A74" w:rsidRPr="006E45DA" w:rsidRDefault="00E80A74" w:rsidP="00363E1C">
      <w:pPr>
        <w:spacing w:line="360" w:lineRule="auto"/>
        <w:jc w:val="both"/>
        <w:rPr>
          <w:rFonts w:ascii="Palatino Linotype" w:eastAsia="Palatino Linotype" w:hAnsi="Palatino Linotype" w:cs="Palatino Linotype"/>
          <w:sz w:val="22"/>
          <w:szCs w:val="22"/>
        </w:rPr>
      </w:pPr>
    </w:p>
    <w:p w14:paraId="4ABFDD35" w14:textId="77777777" w:rsidR="00E80A74" w:rsidRPr="006E45DA" w:rsidRDefault="005878FD" w:rsidP="00363E1C">
      <w:pP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lastRenderedPageBreak/>
        <w:t>“</w:t>
      </w:r>
      <w:r w:rsidRPr="006E45DA">
        <w:rPr>
          <w:rFonts w:ascii="Palatino Linotype" w:eastAsia="Palatino Linotype" w:hAnsi="Palatino Linotype" w:cs="Palatino Linotype"/>
          <w:b/>
          <w:i/>
          <w:sz w:val="22"/>
          <w:szCs w:val="22"/>
        </w:rPr>
        <w:t xml:space="preserve">Artículo 179. </w:t>
      </w:r>
      <w:r w:rsidRPr="006E45DA">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D96076E" w14:textId="77777777" w:rsidR="00E80A74" w:rsidRPr="006E45DA" w:rsidRDefault="005878FD" w:rsidP="00363E1C">
      <w:pP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w:t>
      </w:r>
    </w:p>
    <w:p w14:paraId="0FE6C2BE" w14:textId="62D295DC" w:rsidR="001B41E4" w:rsidRPr="006E45DA" w:rsidRDefault="00786168" w:rsidP="00363E1C">
      <w:pP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II. La clasificación de la información</w:t>
      </w:r>
      <w:r w:rsidR="005878FD" w:rsidRPr="006E45DA">
        <w:rPr>
          <w:rFonts w:ascii="Palatino Linotype" w:eastAsia="Palatino Linotype" w:hAnsi="Palatino Linotype" w:cs="Palatino Linotype"/>
          <w:i/>
          <w:sz w:val="22"/>
          <w:szCs w:val="22"/>
        </w:rPr>
        <w:t>;</w:t>
      </w:r>
    </w:p>
    <w:p w14:paraId="3FA7E43F" w14:textId="22C9ACCC" w:rsidR="00E80A74" w:rsidRPr="006E45DA" w:rsidRDefault="005878FD" w:rsidP="00363E1C">
      <w:pP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 xml:space="preserve">…” </w:t>
      </w:r>
    </w:p>
    <w:p w14:paraId="26EC2433" w14:textId="77777777" w:rsidR="00E80A74" w:rsidRPr="006E45DA" w:rsidRDefault="00E80A74" w:rsidP="00363E1C">
      <w:pPr>
        <w:spacing w:line="360" w:lineRule="auto"/>
        <w:ind w:left="567" w:right="616"/>
        <w:jc w:val="both"/>
        <w:rPr>
          <w:rFonts w:ascii="Palatino Linotype" w:eastAsia="Palatino Linotype" w:hAnsi="Palatino Linotype" w:cs="Palatino Linotype"/>
          <w:i/>
          <w:sz w:val="22"/>
          <w:szCs w:val="22"/>
        </w:rPr>
      </w:pPr>
    </w:p>
    <w:p w14:paraId="4C356DCD" w14:textId="0429BDA0" w:rsidR="00E80A74" w:rsidRPr="006E45DA" w:rsidRDefault="005878FD"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b/>
          <w:sz w:val="22"/>
          <w:szCs w:val="22"/>
        </w:rPr>
        <w:t>Tercero. Materia de Revisión</w:t>
      </w:r>
      <w:r w:rsidRPr="006E45DA">
        <w:rPr>
          <w:rFonts w:ascii="Palatino Linotype" w:eastAsia="Palatino Linotype" w:hAnsi="Palatino Linotype" w:cs="Palatino Linotype"/>
          <w:sz w:val="22"/>
          <w:szCs w:val="22"/>
        </w:rPr>
        <w:t>: De las constancias que integran el expediente electrónico se advierte que el tema sobre el que este Instituto se pronunciará será en determinar si se actualiza la fracción I</w:t>
      </w:r>
      <w:r w:rsidR="00786168" w:rsidRPr="006E45DA">
        <w:rPr>
          <w:rFonts w:ascii="Palatino Linotype" w:eastAsia="Palatino Linotype" w:hAnsi="Palatino Linotype" w:cs="Palatino Linotype"/>
          <w:sz w:val="22"/>
          <w:szCs w:val="22"/>
        </w:rPr>
        <w:t>I</w:t>
      </w:r>
      <w:r w:rsidRPr="006E45DA">
        <w:rPr>
          <w:rFonts w:ascii="Palatino Linotype" w:eastAsia="Palatino Linotype" w:hAnsi="Palatino Linotype" w:cs="Palatino Linotype"/>
          <w:sz w:val="22"/>
          <w:szCs w:val="22"/>
        </w:rPr>
        <w:t xml:space="preserve"> del artículo 179 de la Ley de Transparencia y Acceso a la Información Pública del Estado de México y Municipios.  </w:t>
      </w:r>
    </w:p>
    <w:p w14:paraId="38C230EF" w14:textId="77777777" w:rsidR="00E80A74" w:rsidRPr="006E45DA" w:rsidRDefault="00E80A74" w:rsidP="00363E1C">
      <w:pPr>
        <w:spacing w:line="360" w:lineRule="auto"/>
        <w:jc w:val="both"/>
        <w:rPr>
          <w:rFonts w:ascii="Palatino Linotype" w:eastAsia="Palatino Linotype" w:hAnsi="Palatino Linotype" w:cs="Palatino Linotype"/>
          <w:sz w:val="22"/>
          <w:szCs w:val="22"/>
        </w:rPr>
      </w:pPr>
    </w:p>
    <w:p w14:paraId="0CDC040A" w14:textId="77777777" w:rsidR="00E80A74" w:rsidRPr="006E45DA" w:rsidRDefault="005878FD"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b/>
          <w:sz w:val="22"/>
          <w:szCs w:val="22"/>
        </w:rPr>
        <w:t xml:space="preserve">Cuarto. Estudio de fondo del asunto. </w:t>
      </w:r>
      <w:r w:rsidRPr="006E45DA">
        <w:rPr>
          <w:rFonts w:ascii="Palatino Linotype" w:eastAsia="Palatino Linotype" w:hAnsi="Palatino Linotype" w:cs="Palatino Linotype"/>
          <w:sz w:val="22"/>
          <w:szCs w:val="22"/>
        </w:rPr>
        <w:t xml:space="preserve">Es conveniente analizar si la respuesta e informe justificado rendido por el </w:t>
      </w:r>
      <w:r w:rsidRPr="006E45DA">
        <w:rPr>
          <w:rFonts w:ascii="Palatino Linotype" w:eastAsia="Palatino Linotype" w:hAnsi="Palatino Linotype" w:cs="Palatino Linotype"/>
          <w:b/>
          <w:sz w:val="22"/>
          <w:szCs w:val="22"/>
        </w:rPr>
        <w:t xml:space="preserve">Sujeto Obligado </w:t>
      </w:r>
      <w:r w:rsidRPr="006E45DA">
        <w:rPr>
          <w:rFonts w:ascii="Palatino Linotype" w:eastAsia="Palatino Linotype" w:hAnsi="Palatino Linotype" w:cs="Palatino Linotype"/>
          <w:sz w:val="22"/>
          <w:szCs w:val="22"/>
        </w:rPr>
        <w:t>cumplen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F93A47C" w14:textId="77777777" w:rsidR="00E80A74" w:rsidRPr="006E45DA" w:rsidRDefault="00E80A74" w:rsidP="00363E1C">
      <w:pPr>
        <w:spacing w:line="360" w:lineRule="auto"/>
        <w:jc w:val="both"/>
        <w:rPr>
          <w:rFonts w:ascii="Palatino Linotype" w:eastAsia="Palatino Linotype" w:hAnsi="Palatino Linotype" w:cs="Palatino Linotype"/>
          <w:sz w:val="22"/>
          <w:szCs w:val="22"/>
        </w:rPr>
      </w:pPr>
    </w:p>
    <w:p w14:paraId="0E1A1360" w14:textId="77777777" w:rsidR="00E80A74" w:rsidRPr="006E45DA" w:rsidRDefault="005878FD" w:rsidP="00363E1C">
      <w:pPr>
        <w:tabs>
          <w:tab w:val="left" w:pos="85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w:t>
      </w:r>
      <w:r w:rsidRPr="006E45DA">
        <w:rPr>
          <w:rFonts w:ascii="Palatino Linotype" w:eastAsia="Palatino Linotype" w:hAnsi="Palatino Linotype" w:cs="Palatino Linotype"/>
          <w:b/>
          <w:i/>
          <w:sz w:val="22"/>
          <w:szCs w:val="22"/>
        </w:rPr>
        <w:t>Artículo 4</w:t>
      </w:r>
      <w:r w:rsidRPr="006E45D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965F3C3" w14:textId="77777777" w:rsidR="00E80A74" w:rsidRPr="006E45DA" w:rsidRDefault="005878FD" w:rsidP="00363E1C">
      <w:pPr>
        <w:tabs>
          <w:tab w:val="left" w:pos="85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E45DA">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w:t>
      </w:r>
      <w:r w:rsidRPr="006E45DA">
        <w:rPr>
          <w:rFonts w:ascii="Palatino Linotype" w:eastAsia="Palatino Linotype" w:hAnsi="Palatino Linotype" w:cs="Palatino Linotype"/>
          <w:i/>
          <w:sz w:val="22"/>
          <w:szCs w:val="22"/>
        </w:rPr>
        <w:lastRenderedPageBreak/>
        <w:t>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74547EB" w14:textId="77777777" w:rsidR="00E80A74" w:rsidRPr="006E45DA" w:rsidRDefault="005878FD" w:rsidP="00363E1C">
      <w:pPr>
        <w:tabs>
          <w:tab w:val="left" w:pos="85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6E45DA">
        <w:rPr>
          <w:rFonts w:ascii="Palatino Linotype" w:eastAsia="Palatino Linotype" w:hAnsi="Palatino Linotype" w:cs="Palatino Linotype"/>
          <w:i/>
          <w:sz w:val="22"/>
          <w:szCs w:val="22"/>
        </w:rPr>
        <w:t>.”(</w:t>
      </w:r>
      <w:proofErr w:type="gramEnd"/>
      <w:r w:rsidRPr="006E45DA">
        <w:rPr>
          <w:rFonts w:ascii="Palatino Linotype" w:eastAsia="Palatino Linotype" w:hAnsi="Palatino Linotype" w:cs="Palatino Linotype"/>
          <w:i/>
          <w:sz w:val="22"/>
          <w:szCs w:val="22"/>
        </w:rPr>
        <w:t>Sic)</w:t>
      </w:r>
    </w:p>
    <w:p w14:paraId="37E4F889" w14:textId="77777777" w:rsidR="00E80A74" w:rsidRPr="006E45DA" w:rsidRDefault="00E80A74" w:rsidP="00363E1C">
      <w:pPr>
        <w:spacing w:line="360" w:lineRule="auto"/>
        <w:jc w:val="both"/>
        <w:rPr>
          <w:rFonts w:ascii="Palatino Linotype" w:eastAsia="Palatino Linotype" w:hAnsi="Palatino Linotype" w:cs="Palatino Linotype"/>
          <w:sz w:val="22"/>
          <w:szCs w:val="22"/>
        </w:rPr>
      </w:pPr>
    </w:p>
    <w:p w14:paraId="661F647A" w14:textId="77777777" w:rsidR="00E80A74" w:rsidRPr="006E45DA" w:rsidRDefault="005878FD"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Esto es, que los Sujetos Obligados tiene el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D5E8BD0" w14:textId="77777777" w:rsidR="00E80A74" w:rsidRPr="006E45DA" w:rsidRDefault="00E80A74" w:rsidP="00363E1C">
      <w:pPr>
        <w:spacing w:line="276" w:lineRule="auto"/>
        <w:ind w:left="567" w:right="616"/>
        <w:jc w:val="both"/>
        <w:rPr>
          <w:rFonts w:ascii="Palatino Linotype" w:eastAsia="Palatino Linotype" w:hAnsi="Palatino Linotype" w:cs="Palatino Linotype"/>
          <w:sz w:val="22"/>
          <w:szCs w:val="22"/>
        </w:rPr>
      </w:pPr>
    </w:p>
    <w:p w14:paraId="0F268F32" w14:textId="77777777" w:rsidR="00E80A74" w:rsidRPr="006E45DA" w:rsidRDefault="005878FD" w:rsidP="00363E1C">
      <w:pP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w:t>
      </w:r>
      <w:r w:rsidRPr="006E45DA">
        <w:rPr>
          <w:rFonts w:ascii="Palatino Linotype" w:eastAsia="Palatino Linotype" w:hAnsi="Palatino Linotype" w:cs="Palatino Linotype"/>
          <w:b/>
          <w:i/>
          <w:sz w:val="22"/>
          <w:szCs w:val="22"/>
        </w:rPr>
        <w:t>Artículo 12.-</w:t>
      </w:r>
      <w:r w:rsidRPr="006E45D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5502277" w14:textId="77777777" w:rsidR="00E80A74" w:rsidRPr="006E45DA" w:rsidRDefault="00E80A74" w:rsidP="00363E1C">
      <w:pPr>
        <w:spacing w:line="276" w:lineRule="auto"/>
        <w:ind w:left="851" w:right="616"/>
        <w:jc w:val="both"/>
        <w:rPr>
          <w:rFonts w:ascii="Palatino Linotype" w:eastAsia="Palatino Linotype" w:hAnsi="Palatino Linotype" w:cs="Palatino Linotype"/>
          <w:i/>
          <w:sz w:val="22"/>
          <w:szCs w:val="22"/>
        </w:rPr>
      </w:pPr>
    </w:p>
    <w:p w14:paraId="7E471CFF" w14:textId="77777777" w:rsidR="00E80A74" w:rsidRPr="006E45DA" w:rsidRDefault="005878FD" w:rsidP="00363E1C">
      <w:pP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E45DA">
        <w:rPr>
          <w:rFonts w:ascii="Palatino Linotype" w:eastAsia="Palatino Linotype" w:hAnsi="Palatino Linotype" w:cs="Palatino Linotype"/>
          <w:i/>
          <w:sz w:val="22"/>
          <w:szCs w:val="22"/>
        </w:rPr>
        <w:t xml:space="preserve">. </w:t>
      </w:r>
      <w:r w:rsidRPr="006E45DA">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6E45DA">
        <w:rPr>
          <w:rFonts w:ascii="Palatino Linotype" w:eastAsia="Palatino Linotype" w:hAnsi="Palatino Linotype" w:cs="Palatino Linotype"/>
          <w:i/>
          <w:sz w:val="22"/>
          <w:szCs w:val="22"/>
        </w:rPr>
        <w:t xml:space="preserve">.” </w:t>
      </w:r>
    </w:p>
    <w:p w14:paraId="093066D0" w14:textId="77777777" w:rsidR="00E80A74" w:rsidRPr="006E45DA" w:rsidRDefault="00E80A74" w:rsidP="00363E1C">
      <w:pPr>
        <w:spacing w:line="360" w:lineRule="auto"/>
        <w:ind w:right="-93"/>
        <w:jc w:val="both"/>
        <w:rPr>
          <w:rFonts w:ascii="Palatino Linotype" w:eastAsia="Palatino Linotype" w:hAnsi="Palatino Linotype" w:cs="Palatino Linotype"/>
          <w:sz w:val="22"/>
          <w:szCs w:val="22"/>
        </w:rPr>
      </w:pPr>
    </w:p>
    <w:p w14:paraId="20E4FCED" w14:textId="77777777" w:rsidR="00E80A74" w:rsidRPr="006E45DA" w:rsidRDefault="005878FD" w:rsidP="00363E1C">
      <w:pPr>
        <w:spacing w:line="360" w:lineRule="auto"/>
        <w:ind w:right="-93"/>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w:t>
      </w:r>
      <w:r w:rsidRPr="006E45DA">
        <w:rPr>
          <w:rFonts w:ascii="Palatino Linotype" w:eastAsia="Palatino Linotype" w:hAnsi="Palatino Linotype" w:cs="Palatino Linotype"/>
          <w:sz w:val="22"/>
          <w:szCs w:val="22"/>
        </w:rPr>
        <w:lastRenderedPageBreak/>
        <w:t>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0BC7CEE4" w14:textId="77777777" w:rsidR="00E80A74" w:rsidRPr="006E45DA" w:rsidRDefault="00E80A74" w:rsidP="00363E1C">
      <w:pPr>
        <w:spacing w:line="360" w:lineRule="auto"/>
        <w:ind w:right="-93"/>
        <w:jc w:val="both"/>
        <w:rPr>
          <w:rFonts w:ascii="Palatino Linotype" w:eastAsia="Palatino Linotype" w:hAnsi="Palatino Linotype" w:cs="Palatino Linotype"/>
          <w:sz w:val="22"/>
          <w:szCs w:val="22"/>
        </w:rPr>
      </w:pPr>
    </w:p>
    <w:p w14:paraId="0B58BC8D" w14:textId="77777777" w:rsidR="00E80A74" w:rsidRPr="006E45DA" w:rsidRDefault="005878FD" w:rsidP="00363E1C">
      <w:pPr>
        <w:spacing w:line="360" w:lineRule="auto"/>
        <w:jc w:val="both"/>
        <w:rPr>
          <w:rFonts w:ascii="Palatino Linotype" w:eastAsia="Palatino Linotype" w:hAnsi="Palatino Linotype" w:cs="Palatino Linotype"/>
          <w:b/>
          <w:sz w:val="22"/>
          <w:szCs w:val="22"/>
        </w:rPr>
      </w:pPr>
      <w:r w:rsidRPr="006E45DA">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6E45DA">
        <w:rPr>
          <w:rFonts w:ascii="Palatino Linotype" w:eastAsia="Palatino Linotype" w:hAnsi="Palatino Linotype" w:cs="Palatino Linotype"/>
          <w:b/>
          <w:sz w:val="22"/>
          <w:szCs w:val="22"/>
        </w:rPr>
        <w:t xml:space="preserve"> </w:t>
      </w:r>
    </w:p>
    <w:p w14:paraId="664617C8" w14:textId="77777777" w:rsidR="00E80A74" w:rsidRPr="006E45DA" w:rsidRDefault="005878FD" w:rsidP="00363E1C">
      <w:pP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w:t>
      </w:r>
      <w:r w:rsidRPr="006E45DA">
        <w:rPr>
          <w:rFonts w:ascii="Palatino Linotype" w:eastAsia="Palatino Linotype" w:hAnsi="Palatino Linotype" w:cs="Palatino Linotype"/>
          <w:b/>
          <w:i/>
          <w:sz w:val="22"/>
          <w:szCs w:val="22"/>
        </w:rPr>
        <w:t>No existe obligación de elaborar documentos ad hoc para atender las solicitudes de acceso a la información.</w:t>
      </w:r>
      <w:r w:rsidRPr="006E45DA">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A0B3417" w14:textId="77777777" w:rsidR="00E80A74" w:rsidRPr="006E45DA" w:rsidRDefault="00E80A74" w:rsidP="00363E1C">
      <w:pPr>
        <w:spacing w:line="276" w:lineRule="auto"/>
        <w:ind w:left="567" w:right="616"/>
        <w:jc w:val="both"/>
        <w:rPr>
          <w:rFonts w:ascii="Palatino Linotype" w:eastAsia="Palatino Linotype" w:hAnsi="Palatino Linotype" w:cs="Palatino Linotype"/>
          <w:i/>
          <w:sz w:val="22"/>
          <w:szCs w:val="22"/>
        </w:rPr>
      </w:pPr>
    </w:p>
    <w:p w14:paraId="0ADA276E" w14:textId="77777777" w:rsidR="00E80A74" w:rsidRPr="006E45DA" w:rsidRDefault="005878FD"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E276EF7" w14:textId="77777777" w:rsidR="00E80A74" w:rsidRPr="006E45DA" w:rsidRDefault="00E80A74" w:rsidP="00363E1C">
      <w:pPr>
        <w:spacing w:line="360" w:lineRule="auto"/>
        <w:jc w:val="both"/>
        <w:rPr>
          <w:rFonts w:ascii="Palatino Linotype" w:eastAsia="Palatino Linotype" w:hAnsi="Palatino Linotype" w:cs="Palatino Linotype"/>
          <w:sz w:val="22"/>
          <w:szCs w:val="22"/>
        </w:rPr>
      </w:pPr>
    </w:p>
    <w:p w14:paraId="79D8E8EC" w14:textId="77777777" w:rsidR="00E80A74" w:rsidRPr="006E45DA" w:rsidRDefault="005878FD"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w:t>
      </w:r>
      <w:r w:rsidRPr="006E45DA">
        <w:rPr>
          <w:rFonts w:ascii="Palatino Linotype" w:eastAsia="Palatino Linotype" w:hAnsi="Palatino Linotype" w:cs="Palatino Linotype"/>
          <w:sz w:val="22"/>
          <w:szCs w:val="22"/>
        </w:rPr>
        <w:lastRenderedPageBreak/>
        <w:t xml:space="preserve">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16C94DB" w14:textId="77777777" w:rsidR="00E80A74" w:rsidRPr="006E45DA" w:rsidRDefault="00E80A74" w:rsidP="00363E1C">
      <w:pPr>
        <w:spacing w:line="360" w:lineRule="auto"/>
        <w:jc w:val="both"/>
        <w:rPr>
          <w:rFonts w:ascii="Palatino Linotype" w:eastAsia="Palatino Linotype" w:hAnsi="Palatino Linotype" w:cs="Palatino Linotype"/>
          <w:sz w:val="22"/>
          <w:szCs w:val="22"/>
        </w:rPr>
      </w:pPr>
    </w:p>
    <w:p w14:paraId="0D97576D" w14:textId="77777777" w:rsidR="00E80A74" w:rsidRPr="006E45DA" w:rsidRDefault="005878FD" w:rsidP="00363E1C">
      <w:pP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w:t>
      </w:r>
      <w:r w:rsidRPr="006E45DA">
        <w:rPr>
          <w:rFonts w:ascii="Palatino Linotype" w:eastAsia="Palatino Linotype" w:hAnsi="Palatino Linotype" w:cs="Palatino Linotype"/>
          <w:b/>
          <w:i/>
          <w:sz w:val="22"/>
          <w:szCs w:val="22"/>
        </w:rPr>
        <w:t xml:space="preserve">Artículo 3. </w:t>
      </w:r>
      <w:r w:rsidRPr="006E45DA">
        <w:rPr>
          <w:rFonts w:ascii="Palatino Linotype" w:eastAsia="Palatino Linotype" w:hAnsi="Palatino Linotype" w:cs="Palatino Linotype"/>
          <w:i/>
          <w:sz w:val="22"/>
          <w:szCs w:val="22"/>
        </w:rPr>
        <w:t>Para los efectos de la presente Ley se entenderá por:</w:t>
      </w:r>
    </w:p>
    <w:p w14:paraId="0201971D" w14:textId="77777777" w:rsidR="00E80A74" w:rsidRPr="006E45DA" w:rsidRDefault="005878FD" w:rsidP="00363E1C">
      <w:pP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w:t>
      </w:r>
    </w:p>
    <w:p w14:paraId="120EF4F3" w14:textId="77777777" w:rsidR="00E80A74" w:rsidRPr="006E45DA" w:rsidRDefault="005878FD" w:rsidP="00363E1C">
      <w:pP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b/>
          <w:i/>
          <w:sz w:val="22"/>
          <w:szCs w:val="22"/>
        </w:rPr>
        <w:t>XI. Documento:</w:t>
      </w:r>
      <w:r w:rsidRPr="006E45DA">
        <w:rPr>
          <w:rFonts w:ascii="Palatino Linotype" w:eastAsia="Palatino Linotype" w:hAnsi="Palatino Linotype" w:cs="Palatino Linotype"/>
          <w:i/>
          <w:sz w:val="22"/>
          <w:szCs w:val="22"/>
        </w:rPr>
        <w:t xml:space="preserve"> Los expedientes, reportes, estudios, actas</w:t>
      </w:r>
      <w:r w:rsidRPr="006E45DA">
        <w:rPr>
          <w:rFonts w:ascii="Palatino Linotype" w:eastAsia="Palatino Linotype" w:hAnsi="Palatino Linotype" w:cs="Palatino Linotype"/>
          <w:b/>
          <w:i/>
          <w:sz w:val="22"/>
          <w:szCs w:val="22"/>
        </w:rPr>
        <w:t>,</w:t>
      </w:r>
      <w:r w:rsidRPr="006E45DA">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2D7D7B5" w14:textId="77777777" w:rsidR="00E80A74" w:rsidRPr="006E45DA" w:rsidRDefault="00E80A74" w:rsidP="00363E1C">
      <w:pPr>
        <w:spacing w:line="360" w:lineRule="auto"/>
        <w:ind w:left="851" w:right="899"/>
        <w:jc w:val="both"/>
        <w:rPr>
          <w:rFonts w:ascii="Palatino Linotype" w:eastAsia="Palatino Linotype" w:hAnsi="Palatino Linotype" w:cs="Palatino Linotype"/>
          <w:sz w:val="22"/>
          <w:szCs w:val="22"/>
        </w:rPr>
      </w:pPr>
    </w:p>
    <w:p w14:paraId="0D7B2BE6" w14:textId="77777777" w:rsidR="00E80A74" w:rsidRPr="006E45DA" w:rsidRDefault="005878FD"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94FD4AC" w14:textId="77777777" w:rsidR="00E80A74" w:rsidRPr="006E45DA" w:rsidRDefault="00E80A74" w:rsidP="00363E1C">
      <w:pPr>
        <w:spacing w:line="360" w:lineRule="auto"/>
        <w:ind w:left="851" w:right="899"/>
        <w:jc w:val="both"/>
        <w:rPr>
          <w:rFonts w:ascii="Palatino Linotype" w:eastAsia="Palatino Linotype" w:hAnsi="Palatino Linotype" w:cs="Palatino Linotype"/>
          <w:sz w:val="22"/>
          <w:szCs w:val="22"/>
        </w:rPr>
      </w:pPr>
    </w:p>
    <w:p w14:paraId="169E9437" w14:textId="77777777" w:rsidR="00E80A74" w:rsidRPr="006E45DA" w:rsidRDefault="005878FD" w:rsidP="00363E1C">
      <w:pPr>
        <w:spacing w:line="276" w:lineRule="auto"/>
        <w:ind w:left="851" w:right="616"/>
        <w:jc w:val="both"/>
        <w:rPr>
          <w:rFonts w:ascii="Palatino Linotype" w:eastAsia="Palatino Linotype" w:hAnsi="Palatino Linotype" w:cs="Palatino Linotype"/>
          <w:b/>
          <w:i/>
          <w:sz w:val="22"/>
          <w:szCs w:val="22"/>
        </w:rPr>
      </w:pPr>
      <w:r w:rsidRPr="006E45DA">
        <w:rPr>
          <w:rFonts w:ascii="Palatino Linotype" w:eastAsia="Palatino Linotype" w:hAnsi="Palatino Linotype" w:cs="Palatino Linotype"/>
          <w:b/>
          <w:sz w:val="22"/>
          <w:szCs w:val="22"/>
        </w:rPr>
        <w:t>“</w:t>
      </w:r>
      <w:r w:rsidRPr="006E45DA">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6E45D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CA8D1A1" w14:textId="77777777" w:rsidR="00E80A74" w:rsidRPr="006E45DA" w:rsidRDefault="005878FD" w:rsidP="00363E1C">
      <w:pP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lastRenderedPageBreak/>
        <w:t xml:space="preserve">En </w:t>
      </w:r>
      <w:proofErr w:type="gramStart"/>
      <w:r w:rsidRPr="006E45DA">
        <w:rPr>
          <w:rFonts w:ascii="Palatino Linotype" w:eastAsia="Palatino Linotype" w:hAnsi="Palatino Linotype" w:cs="Palatino Linotype"/>
          <w:i/>
          <w:sz w:val="22"/>
          <w:szCs w:val="22"/>
        </w:rPr>
        <w:t>consecuencia</w:t>
      </w:r>
      <w:proofErr w:type="gramEnd"/>
      <w:r w:rsidRPr="006E45DA">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37EEA8C" w14:textId="77777777" w:rsidR="00E80A74" w:rsidRPr="006E45DA" w:rsidRDefault="005878FD" w:rsidP="00363E1C">
      <w:pP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 xml:space="preserve">1) Que se trate de información registrada en cualquier soporte documental, </w:t>
      </w:r>
      <w:proofErr w:type="gramStart"/>
      <w:r w:rsidRPr="006E45DA">
        <w:rPr>
          <w:rFonts w:ascii="Palatino Linotype" w:eastAsia="Palatino Linotype" w:hAnsi="Palatino Linotype" w:cs="Palatino Linotype"/>
          <w:i/>
          <w:sz w:val="22"/>
          <w:szCs w:val="22"/>
        </w:rPr>
        <w:t>que</w:t>
      </w:r>
      <w:proofErr w:type="gramEnd"/>
      <w:r w:rsidRPr="006E45DA">
        <w:rPr>
          <w:rFonts w:ascii="Palatino Linotype" w:eastAsia="Palatino Linotype" w:hAnsi="Palatino Linotype" w:cs="Palatino Linotype"/>
          <w:i/>
          <w:sz w:val="22"/>
          <w:szCs w:val="22"/>
        </w:rPr>
        <w:t xml:space="preserve"> en ejercicio de las atribuciones conferidas, sea generada por los Sujetos Obligados;</w:t>
      </w:r>
    </w:p>
    <w:p w14:paraId="46F8EDA0" w14:textId="77777777" w:rsidR="00E80A74" w:rsidRPr="006E45DA" w:rsidRDefault="005878FD" w:rsidP="00363E1C">
      <w:pPr>
        <w:spacing w:line="276" w:lineRule="auto"/>
        <w:ind w:left="851" w:right="616"/>
        <w:jc w:val="both"/>
        <w:rPr>
          <w:rFonts w:ascii="Palatino Linotype" w:eastAsia="Palatino Linotype" w:hAnsi="Palatino Linotype" w:cs="Palatino Linotype"/>
          <w:b/>
          <w:i/>
          <w:sz w:val="22"/>
          <w:szCs w:val="22"/>
        </w:rPr>
      </w:pPr>
      <w:r w:rsidRPr="006E45DA">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6E45DA">
        <w:rPr>
          <w:rFonts w:ascii="Palatino Linotype" w:eastAsia="Palatino Linotype" w:hAnsi="Palatino Linotype" w:cs="Palatino Linotype"/>
          <w:b/>
          <w:i/>
          <w:sz w:val="22"/>
          <w:szCs w:val="22"/>
        </w:rPr>
        <w:t>que</w:t>
      </w:r>
      <w:proofErr w:type="gramEnd"/>
      <w:r w:rsidRPr="006E45DA">
        <w:rPr>
          <w:rFonts w:ascii="Palatino Linotype" w:eastAsia="Palatino Linotype" w:hAnsi="Palatino Linotype" w:cs="Palatino Linotype"/>
          <w:b/>
          <w:i/>
          <w:sz w:val="22"/>
          <w:szCs w:val="22"/>
        </w:rPr>
        <w:t xml:space="preserve"> en ejercicio de las atribuciones conferidas, sea administrada por los Sujetos Obligados, y</w:t>
      </w:r>
    </w:p>
    <w:p w14:paraId="56C0FB20" w14:textId="77777777" w:rsidR="00E80A74" w:rsidRPr="006E45DA" w:rsidRDefault="005878FD" w:rsidP="00363E1C">
      <w:pPr>
        <w:spacing w:line="276" w:lineRule="auto"/>
        <w:ind w:left="851" w:right="616"/>
        <w:jc w:val="both"/>
        <w:rPr>
          <w:rFonts w:ascii="Palatino Linotype" w:eastAsia="Palatino Linotype" w:hAnsi="Palatino Linotype" w:cs="Palatino Linotype"/>
          <w:b/>
          <w:i/>
          <w:sz w:val="22"/>
          <w:szCs w:val="22"/>
        </w:rPr>
      </w:pPr>
      <w:r w:rsidRPr="006E45DA">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6E45DA">
        <w:rPr>
          <w:rFonts w:ascii="Palatino Linotype" w:eastAsia="Palatino Linotype" w:hAnsi="Palatino Linotype" w:cs="Palatino Linotype"/>
          <w:b/>
          <w:i/>
          <w:sz w:val="22"/>
          <w:szCs w:val="22"/>
        </w:rPr>
        <w:t>que</w:t>
      </w:r>
      <w:proofErr w:type="gramEnd"/>
      <w:r w:rsidRPr="006E45DA">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446ED8F6" w14:textId="77777777" w:rsidR="00E80A74" w:rsidRPr="006E45DA" w:rsidRDefault="00E80A74" w:rsidP="00363E1C">
      <w:pPr>
        <w:spacing w:line="360" w:lineRule="auto"/>
        <w:jc w:val="both"/>
        <w:rPr>
          <w:rFonts w:ascii="Palatino Linotype" w:eastAsia="Palatino Linotype" w:hAnsi="Palatino Linotype" w:cs="Palatino Linotype"/>
          <w:sz w:val="22"/>
          <w:szCs w:val="22"/>
        </w:rPr>
      </w:pPr>
    </w:p>
    <w:p w14:paraId="6B862324" w14:textId="77777777" w:rsidR="00E80A74" w:rsidRPr="006E45DA" w:rsidRDefault="005878FD" w:rsidP="00363E1C">
      <w:pPr>
        <w:spacing w:line="360" w:lineRule="auto"/>
        <w:ind w:right="49"/>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3FF0AC0" w14:textId="77777777" w:rsidR="00E80A74" w:rsidRPr="006E45DA" w:rsidRDefault="00E80A74" w:rsidP="00363E1C">
      <w:pPr>
        <w:spacing w:line="360" w:lineRule="auto"/>
        <w:jc w:val="both"/>
        <w:rPr>
          <w:rFonts w:ascii="Palatino Linotype" w:eastAsia="Palatino Linotype" w:hAnsi="Palatino Linotype" w:cs="Palatino Linotype"/>
          <w:sz w:val="22"/>
          <w:szCs w:val="22"/>
        </w:rPr>
      </w:pPr>
    </w:p>
    <w:p w14:paraId="3A4C262A" w14:textId="6D480D0A" w:rsidR="00E80A74" w:rsidRPr="006E45DA" w:rsidRDefault="005878FD"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w:t>
      </w:r>
      <w:r w:rsidRPr="006E45DA">
        <w:rPr>
          <w:rFonts w:ascii="Palatino Linotype" w:eastAsia="Palatino Linotype" w:hAnsi="Palatino Linotype" w:cs="Palatino Linotype"/>
          <w:sz w:val="22"/>
          <w:szCs w:val="22"/>
        </w:rPr>
        <w:lastRenderedPageBreak/>
        <w:t>municipal, es pública y sólo podrá ser reservada temporalmente por las razones previstas en la Constitución Federal por interés público y seguridad, en los términos que fijen las leyes de la materia.</w:t>
      </w:r>
    </w:p>
    <w:p w14:paraId="00292E93" w14:textId="77777777" w:rsidR="002422E4" w:rsidRPr="006E45DA" w:rsidRDefault="002422E4" w:rsidP="00363E1C">
      <w:pPr>
        <w:spacing w:line="360" w:lineRule="auto"/>
        <w:jc w:val="both"/>
        <w:rPr>
          <w:rFonts w:ascii="Palatino Linotype" w:eastAsia="Palatino Linotype" w:hAnsi="Palatino Linotype" w:cs="Palatino Linotype"/>
          <w:sz w:val="22"/>
          <w:szCs w:val="22"/>
        </w:rPr>
      </w:pPr>
    </w:p>
    <w:p w14:paraId="1660FEDD" w14:textId="6C6392CE" w:rsidR="00E80A74" w:rsidRPr="006E45DA" w:rsidRDefault="005878FD" w:rsidP="00363E1C">
      <w:pPr>
        <w:spacing w:line="360" w:lineRule="auto"/>
        <w:ind w:right="51"/>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 xml:space="preserve">Ahora bien, del análisis a la solicitud de información, motivo del recurso de revisión que ahora se resuelve, se advierte que la parte </w:t>
      </w:r>
      <w:r w:rsidRPr="006E45DA">
        <w:rPr>
          <w:rFonts w:ascii="Palatino Linotype" w:eastAsia="Palatino Linotype" w:hAnsi="Palatino Linotype" w:cs="Palatino Linotype"/>
          <w:b/>
          <w:sz w:val="22"/>
          <w:szCs w:val="22"/>
        </w:rPr>
        <w:t>Recurrente</w:t>
      </w:r>
      <w:r w:rsidRPr="006E45DA">
        <w:rPr>
          <w:rFonts w:ascii="Palatino Linotype" w:eastAsia="Palatino Linotype" w:hAnsi="Palatino Linotype" w:cs="Palatino Linotype"/>
          <w:sz w:val="22"/>
          <w:szCs w:val="22"/>
        </w:rPr>
        <w:t xml:space="preserve"> requirió al </w:t>
      </w:r>
      <w:r w:rsidRPr="006E45DA">
        <w:rPr>
          <w:rFonts w:ascii="Palatino Linotype" w:eastAsia="Palatino Linotype" w:hAnsi="Palatino Linotype" w:cs="Palatino Linotype"/>
          <w:b/>
          <w:sz w:val="22"/>
          <w:szCs w:val="22"/>
        </w:rPr>
        <w:t>Sujeto Obligado</w:t>
      </w:r>
      <w:r w:rsidR="00117BD3" w:rsidRPr="006E45DA">
        <w:rPr>
          <w:rFonts w:ascii="Palatino Linotype" w:eastAsia="Palatino Linotype" w:hAnsi="Palatino Linotype" w:cs="Palatino Linotype"/>
          <w:sz w:val="22"/>
          <w:szCs w:val="22"/>
        </w:rPr>
        <w:t xml:space="preserve">, </w:t>
      </w:r>
      <w:bookmarkStart w:id="3" w:name="_Hlk205328801"/>
      <w:r w:rsidR="00117BD3" w:rsidRPr="006E45DA">
        <w:rPr>
          <w:rFonts w:ascii="Palatino Linotype" w:eastAsia="Palatino Linotype" w:hAnsi="Palatino Linotype" w:cs="Palatino Linotype"/>
          <w:sz w:val="22"/>
          <w:szCs w:val="22"/>
        </w:rPr>
        <w:t>del</w:t>
      </w:r>
      <w:r w:rsidR="001B0E62" w:rsidRPr="006E45DA">
        <w:rPr>
          <w:rFonts w:ascii="Palatino Linotype" w:eastAsia="Palatino Linotype" w:hAnsi="Palatino Linotype" w:cs="Palatino Linotype"/>
          <w:sz w:val="22"/>
          <w:szCs w:val="22"/>
        </w:rPr>
        <w:t xml:space="preserve"> </w:t>
      </w:r>
      <w:r w:rsidR="006B54AD" w:rsidRPr="006E45DA">
        <w:rPr>
          <w:rFonts w:ascii="Palatino Linotype" w:eastAsia="Palatino Linotype" w:hAnsi="Palatino Linotype" w:cs="Palatino Linotype"/>
          <w:sz w:val="22"/>
          <w:szCs w:val="22"/>
        </w:rPr>
        <w:t xml:space="preserve">ejercicio fiscal </w:t>
      </w:r>
      <w:r w:rsidR="001B0E62" w:rsidRPr="006E45DA">
        <w:rPr>
          <w:rFonts w:ascii="Palatino Linotype" w:eastAsia="Palatino Linotype" w:hAnsi="Palatino Linotype" w:cs="Palatino Linotype"/>
          <w:sz w:val="22"/>
          <w:szCs w:val="22"/>
        </w:rPr>
        <w:t>dos mil veinticinco</w:t>
      </w:r>
      <w:r w:rsidR="006B54AD" w:rsidRPr="006E45DA">
        <w:rPr>
          <w:rFonts w:ascii="Palatino Linotype" w:eastAsia="Palatino Linotype" w:hAnsi="Palatino Linotype" w:cs="Palatino Linotype"/>
          <w:sz w:val="22"/>
          <w:szCs w:val="22"/>
        </w:rPr>
        <w:t xml:space="preserve">, la siguiente información: </w:t>
      </w:r>
    </w:p>
    <w:p w14:paraId="066ECA6A" w14:textId="77777777" w:rsidR="0065295C" w:rsidRPr="006E45DA" w:rsidRDefault="0065295C" w:rsidP="00363E1C">
      <w:pPr>
        <w:spacing w:line="360" w:lineRule="auto"/>
        <w:ind w:right="51"/>
        <w:jc w:val="both"/>
        <w:rPr>
          <w:rFonts w:ascii="Palatino Linotype" w:eastAsia="Palatino Linotype" w:hAnsi="Palatino Linotype" w:cs="Palatino Linotype"/>
          <w:sz w:val="22"/>
          <w:szCs w:val="22"/>
        </w:rPr>
      </w:pPr>
    </w:p>
    <w:p w14:paraId="505C55A0" w14:textId="52269A05" w:rsidR="00786168" w:rsidRPr="006E45DA" w:rsidRDefault="005878FD" w:rsidP="0065295C">
      <w:pPr>
        <w:numPr>
          <w:ilvl w:val="0"/>
          <w:numId w:val="2"/>
        </w:numPr>
        <w:pBdr>
          <w:top w:val="nil"/>
          <w:left w:val="nil"/>
          <w:bottom w:val="nil"/>
          <w:right w:val="nil"/>
          <w:between w:val="nil"/>
        </w:pBdr>
        <w:spacing w:line="360" w:lineRule="auto"/>
        <w:ind w:left="1418" w:right="616"/>
        <w:jc w:val="both"/>
        <w:rPr>
          <w:rFonts w:ascii="Palatino Linotype" w:eastAsia="Palatino Linotype" w:hAnsi="Palatino Linotype" w:cs="Palatino Linotype"/>
          <w:b/>
          <w:sz w:val="22"/>
          <w:szCs w:val="22"/>
        </w:rPr>
      </w:pPr>
      <w:r w:rsidRPr="006E45DA">
        <w:rPr>
          <w:rFonts w:ascii="Palatino Linotype" w:eastAsia="Palatino Linotype" w:hAnsi="Palatino Linotype" w:cs="Palatino Linotype"/>
          <w:b/>
          <w:sz w:val="22"/>
          <w:szCs w:val="22"/>
        </w:rPr>
        <w:t xml:space="preserve">El programa </w:t>
      </w:r>
      <w:r w:rsidR="00786168" w:rsidRPr="006E45DA">
        <w:rPr>
          <w:rFonts w:ascii="Palatino Linotype" w:eastAsia="Palatino Linotype" w:hAnsi="Palatino Linotype" w:cs="Palatino Linotype"/>
          <w:b/>
          <w:sz w:val="22"/>
          <w:szCs w:val="22"/>
        </w:rPr>
        <w:t xml:space="preserve">Anual de obras. </w:t>
      </w:r>
    </w:p>
    <w:p w14:paraId="75D6AE27" w14:textId="4CC34C6A" w:rsidR="001B0E62" w:rsidRPr="006E45DA" w:rsidRDefault="00786168" w:rsidP="0065295C">
      <w:pPr>
        <w:numPr>
          <w:ilvl w:val="0"/>
          <w:numId w:val="2"/>
        </w:numPr>
        <w:pBdr>
          <w:top w:val="nil"/>
          <w:left w:val="nil"/>
          <w:bottom w:val="nil"/>
          <w:right w:val="nil"/>
          <w:between w:val="nil"/>
        </w:pBdr>
        <w:spacing w:line="360" w:lineRule="auto"/>
        <w:ind w:left="1418" w:right="616"/>
        <w:jc w:val="both"/>
        <w:rPr>
          <w:rFonts w:ascii="Palatino Linotype" w:eastAsia="Palatino Linotype" w:hAnsi="Palatino Linotype" w:cs="Palatino Linotype"/>
          <w:b/>
          <w:sz w:val="22"/>
          <w:szCs w:val="22"/>
        </w:rPr>
      </w:pPr>
      <w:r w:rsidRPr="006E45DA">
        <w:rPr>
          <w:rFonts w:ascii="Palatino Linotype" w:eastAsia="Palatino Linotype" w:hAnsi="Palatino Linotype" w:cs="Palatino Linotype"/>
          <w:b/>
          <w:sz w:val="22"/>
          <w:szCs w:val="22"/>
        </w:rPr>
        <w:t>A</w:t>
      </w:r>
      <w:r w:rsidR="001B0E62" w:rsidRPr="006E45DA">
        <w:rPr>
          <w:rFonts w:ascii="Palatino Linotype" w:eastAsia="Palatino Linotype" w:hAnsi="Palatino Linotype" w:cs="Palatino Linotype"/>
          <w:b/>
          <w:sz w:val="22"/>
          <w:szCs w:val="22"/>
        </w:rPr>
        <w:t>cta de aprobación de cabildo</w:t>
      </w:r>
      <w:r w:rsidRPr="006E45DA">
        <w:rPr>
          <w:rFonts w:ascii="Palatino Linotype" w:eastAsia="Palatino Linotype" w:hAnsi="Palatino Linotype" w:cs="Palatino Linotype"/>
          <w:b/>
          <w:sz w:val="22"/>
          <w:szCs w:val="22"/>
        </w:rPr>
        <w:t xml:space="preserve">. </w:t>
      </w:r>
    </w:p>
    <w:bookmarkEnd w:id="3"/>
    <w:p w14:paraId="414A0ACA" w14:textId="77777777" w:rsidR="0065295C" w:rsidRPr="006E45DA" w:rsidRDefault="0065295C" w:rsidP="00363E1C">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35B96D09" w14:textId="6357FB21" w:rsidR="009D24EC" w:rsidRPr="006E45DA" w:rsidRDefault="005878FD" w:rsidP="00363E1C">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 xml:space="preserve">En tal sentido, el </w:t>
      </w:r>
      <w:r w:rsidRPr="006E45DA">
        <w:rPr>
          <w:rFonts w:ascii="Palatino Linotype" w:eastAsia="Palatino Linotype" w:hAnsi="Palatino Linotype" w:cs="Palatino Linotype"/>
          <w:b/>
          <w:sz w:val="22"/>
          <w:szCs w:val="22"/>
        </w:rPr>
        <w:t xml:space="preserve">Sujeto Obligado </w:t>
      </w:r>
      <w:r w:rsidRPr="006E45DA">
        <w:rPr>
          <w:rFonts w:ascii="Palatino Linotype" w:eastAsia="Palatino Linotype" w:hAnsi="Palatino Linotype" w:cs="Palatino Linotype"/>
          <w:sz w:val="22"/>
          <w:szCs w:val="22"/>
        </w:rPr>
        <w:t xml:space="preserve">a través de la </w:t>
      </w:r>
      <w:r w:rsidR="009D24EC" w:rsidRPr="006E45DA">
        <w:rPr>
          <w:rFonts w:ascii="Palatino Linotype" w:eastAsia="Palatino Linotype" w:hAnsi="Palatino Linotype" w:cs="Palatino Linotype"/>
          <w:sz w:val="22"/>
          <w:szCs w:val="22"/>
        </w:rPr>
        <w:t xml:space="preserve">Secretaría del Ayuntamiento informó que </w:t>
      </w:r>
      <w:r w:rsidR="00DD7A6D" w:rsidRPr="006E45DA">
        <w:rPr>
          <w:rFonts w:ascii="Palatino Linotype" w:eastAsia="Palatino Linotype" w:hAnsi="Palatino Linotype" w:cs="Palatino Linotype"/>
          <w:sz w:val="22"/>
          <w:szCs w:val="22"/>
        </w:rPr>
        <w:t>no obra en sus archivos documento alguno que contenga la información solicitada; motivo por el cual no se puede dar atención a dicha solicitud.</w:t>
      </w:r>
    </w:p>
    <w:p w14:paraId="24BEC51E" w14:textId="77777777" w:rsidR="0065295C" w:rsidRPr="006E45DA" w:rsidRDefault="0065295C" w:rsidP="00363E1C">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1B332199" w14:textId="77777777" w:rsidR="0084594D" w:rsidRPr="006E45DA" w:rsidRDefault="009D24EC" w:rsidP="00363E1C">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Asimismo, la Dirección de Obras Púb</w:t>
      </w:r>
      <w:r w:rsidR="00DD7A6D" w:rsidRPr="006E45DA">
        <w:rPr>
          <w:rFonts w:ascii="Palatino Linotype" w:eastAsia="Palatino Linotype" w:hAnsi="Palatino Linotype" w:cs="Palatino Linotype"/>
          <w:sz w:val="22"/>
          <w:szCs w:val="22"/>
        </w:rPr>
        <w:t xml:space="preserve">licas hizo del conocimiento la clasificación como reservada del Programa Anual de Obras 2025, </w:t>
      </w:r>
      <w:r w:rsidR="0084594D" w:rsidRPr="006E45DA">
        <w:rPr>
          <w:rFonts w:ascii="Palatino Linotype" w:eastAsia="Palatino Linotype" w:hAnsi="Palatino Linotype" w:cs="Palatino Linotype"/>
          <w:sz w:val="22"/>
          <w:szCs w:val="22"/>
        </w:rPr>
        <w:t xml:space="preserve">derivado a que la adjudicación y contratación de las obras públicas aún no ha quedado firme completamente, ya que se encuentra en este proceso administrativo y de acuerdo al artículo 34 fracción VIII del Reglamento del Libro Décimo Segundo del Código Administrativo del Estado de México, se determina que las bases de licitación, así como las propuestas no podrán ser negociables, ya que, una de las modalidades de adjudicación, es la invitación restringida y según el artículo 12.35 del Libro Décimo Segundo del Código Administrativo del Estado de México, es un procedimiento en donde se invitan a cuando menos tres personas a participar en la adjudicación, por lo tanto, ninguna de estas deberá conocer las inversiones destinadas a las obras que esta Dirección estaría por ejecutar; por lo que hizo entrega del Acta de la Octogésima Segunda Sesión </w:t>
      </w:r>
      <w:r w:rsidR="0084594D" w:rsidRPr="006E45DA">
        <w:rPr>
          <w:rFonts w:ascii="Palatino Linotype" w:eastAsia="Palatino Linotype" w:hAnsi="Palatino Linotype" w:cs="Palatino Linotype"/>
          <w:sz w:val="22"/>
          <w:szCs w:val="22"/>
        </w:rPr>
        <w:lastRenderedPageBreak/>
        <w:t xml:space="preserve">Extraordinaria del Comité de Transparencia en el que se aprobó, por unanimidad de votos la Clasificación de la Información como Reservada de manera total al programa anual de obras 2025. </w:t>
      </w:r>
    </w:p>
    <w:p w14:paraId="2B6D1B20" w14:textId="77777777" w:rsidR="0065295C" w:rsidRPr="006E45DA" w:rsidRDefault="0065295C" w:rsidP="00363E1C">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3F8DEA1E" w14:textId="7C41EFA2" w:rsidR="00E80A74" w:rsidRPr="006E45DA" w:rsidRDefault="005878FD" w:rsidP="00363E1C">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Conocida la respuesta por el particular y al no estar conforme con los términos de la misma, presentó el recurso de revisión que nos ocupa</w:t>
      </w:r>
      <w:r w:rsidR="006B54AD" w:rsidRPr="006E45DA">
        <w:rPr>
          <w:rFonts w:ascii="Palatino Linotype" w:eastAsia="Palatino Linotype" w:hAnsi="Palatino Linotype" w:cs="Palatino Linotype"/>
          <w:sz w:val="22"/>
          <w:szCs w:val="22"/>
        </w:rPr>
        <w:t xml:space="preserve">, mediante el cual se inconformó </w:t>
      </w:r>
      <w:r w:rsidRPr="006E45DA">
        <w:rPr>
          <w:rFonts w:ascii="Palatino Linotype" w:eastAsia="Palatino Linotype" w:hAnsi="Palatino Linotype" w:cs="Palatino Linotype"/>
          <w:sz w:val="22"/>
          <w:szCs w:val="22"/>
        </w:rPr>
        <w:t xml:space="preserve">medularmente por la </w:t>
      </w:r>
      <w:r w:rsidR="0084594D" w:rsidRPr="006E45DA">
        <w:rPr>
          <w:rFonts w:ascii="Palatino Linotype" w:eastAsia="Palatino Linotype" w:hAnsi="Palatino Linotype" w:cs="Palatino Linotype"/>
          <w:sz w:val="22"/>
          <w:szCs w:val="22"/>
        </w:rPr>
        <w:t xml:space="preserve">clasificación de </w:t>
      </w:r>
      <w:r w:rsidRPr="006E45DA">
        <w:rPr>
          <w:rFonts w:ascii="Palatino Linotype" w:eastAsia="Palatino Linotype" w:hAnsi="Palatino Linotype" w:cs="Palatino Linotype"/>
          <w:sz w:val="22"/>
          <w:szCs w:val="22"/>
        </w:rPr>
        <w:t>la información.</w:t>
      </w:r>
    </w:p>
    <w:p w14:paraId="55DBD63A" w14:textId="77777777" w:rsidR="0065295C" w:rsidRPr="006E45DA" w:rsidRDefault="0065295C" w:rsidP="00363E1C">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42CC57D4" w14:textId="0B370E05" w:rsidR="00E80A74" w:rsidRPr="006E45DA" w:rsidRDefault="005878FD" w:rsidP="00363E1C">
      <w:pPr>
        <w:spacing w:line="360" w:lineRule="auto"/>
        <w:ind w:right="49"/>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 xml:space="preserve">Es así </w:t>
      </w:r>
      <w:r w:rsidR="0065295C" w:rsidRPr="006E45DA">
        <w:rPr>
          <w:rFonts w:ascii="Palatino Linotype" w:eastAsia="Palatino Linotype" w:hAnsi="Palatino Linotype" w:cs="Palatino Linotype"/>
          <w:sz w:val="22"/>
          <w:szCs w:val="22"/>
        </w:rPr>
        <w:t>como</w:t>
      </w:r>
      <w:r w:rsidRPr="006E45DA">
        <w:rPr>
          <w:rFonts w:ascii="Palatino Linotype" w:eastAsia="Palatino Linotype" w:hAnsi="Palatino Linotype" w:cs="Palatino Linotype"/>
          <w:sz w:val="22"/>
          <w:szCs w:val="22"/>
        </w:rPr>
        <w:t xml:space="preserve">, el </w:t>
      </w:r>
      <w:r w:rsidRPr="006E45DA">
        <w:rPr>
          <w:rFonts w:ascii="Palatino Linotype" w:eastAsia="Palatino Linotype" w:hAnsi="Palatino Linotype" w:cs="Palatino Linotype"/>
          <w:b/>
          <w:sz w:val="22"/>
          <w:szCs w:val="22"/>
        </w:rPr>
        <w:t>Recurrente</w:t>
      </w:r>
      <w:r w:rsidRPr="006E45DA">
        <w:rPr>
          <w:rFonts w:ascii="Palatino Linotype" w:eastAsia="Palatino Linotype" w:hAnsi="Palatino Linotype" w:cs="Palatino Linotype"/>
          <w:sz w:val="22"/>
          <w:szCs w:val="22"/>
        </w:rPr>
        <w:t xml:space="preserve"> no realizó manifestaciones, alegatos o pruebas que a su derecho convinieran y por su parte el </w:t>
      </w:r>
      <w:r w:rsidRPr="006E45DA">
        <w:rPr>
          <w:rFonts w:ascii="Palatino Linotype" w:eastAsia="Palatino Linotype" w:hAnsi="Palatino Linotype" w:cs="Palatino Linotype"/>
          <w:b/>
          <w:sz w:val="22"/>
          <w:szCs w:val="22"/>
        </w:rPr>
        <w:t xml:space="preserve">Sujeto Obligado </w:t>
      </w:r>
      <w:r w:rsidRPr="006E45DA">
        <w:rPr>
          <w:rFonts w:ascii="Palatino Linotype" w:eastAsia="Palatino Linotype" w:hAnsi="Palatino Linotype" w:cs="Palatino Linotype"/>
          <w:sz w:val="22"/>
          <w:szCs w:val="22"/>
        </w:rPr>
        <w:t>rindió su inform</w:t>
      </w:r>
      <w:r w:rsidR="0084594D" w:rsidRPr="006E45DA">
        <w:rPr>
          <w:rFonts w:ascii="Palatino Linotype" w:eastAsia="Palatino Linotype" w:hAnsi="Palatino Linotype" w:cs="Palatino Linotype"/>
          <w:sz w:val="22"/>
          <w:szCs w:val="22"/>
        </w:rPr>
        <w:t>e justificado en el que informó la entrega del Programa Anual de Obra</w:t>
      </w:r>
      <w:r w:rsidR="0084594D" w:rsidRPr="006E45DA">
        <w:rPr>
          <w:rFonts w:ascii="Palatino Linotype" w:hAnsi="Palatino Linotype"/>
          <w:sz w:val="22"/>
          <w:szCs w:val="22"/>
        </w:rPr>
        <w:t xml:space="preserve"> </w:t>
      </w:r>
      <w:r w:rsidR="0084594D" w:rsidRPr="006E45DA">
        <w:rPr>
          <w:rFonts w:ascii="Palatino Linotype" w:eastAsia="Palatino Linotype" w:hAnsi="Palatino Linotype" w:cs="Palatino Linotype"/>
          <w:sz w:val="22"/>
          <w:szCs w:val="22"/>
        </w:rPr>
        <w:t xml:space="preserve">con la finalidad de dar cumplimiento a lo solicitado por el peticionario; adjuntando un listado de obras con costo, ubicación, metas y beneficiarios. </w:t>
      </w:r>
    </w:p>
    <w:p w14:paraId="04F28600" w14:textId="77777777" w:rsidR="0065295C" w:rsidRPr="006E45DA" w:rsidRDefault="0065295C" w:rsidP="00363E1C">
      <w:pPr>
        <w:spacing w:line="360" w:lineRule="auto"/>
        <w:ind w:right="49"/>
        <w:jc w:val="both"/>
        <w:rPr>
          <w:rFonts w:ascii="Palatino Linotype" w:eastAsia="Palatino Linotype" w:hAnsi="Palatino Linotype" w:cs="Palatino Linotype"/>
          <w:sz w:val="22"/>
          <w:szCs w:val="22"/>
        </w:rPr>
      </w:pPr>
    </w:p>
    <w:p w14:paraId="203AD4D4" w14:textId="14BABC57" w:rsidR="001252F6" w:rsidRPr="006E45DA" w:rsidRDefault="001252F6"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 xml:space="preserve">Una vez expuestas las posturas de las partes, primeramente, es importante señalar que los motivos de inconformidad aducidos en el recurso de revisión, no versan sobre la totalidad de la información proporcionada por el </w:t>
      </w:r>
      <w:r w:rsidRPr="006E45DA">
        <w:rPr>
          <w:rFonts w:ascii="Palatino Linotype" w:eastAsia="Palatino Linotype" w:hAnsi="Palatino Linotype" w:cs="Palatino Linotype"/>
          <w:b/>
          <w:sz w:val="22"/>
          <w:szCs w:val="22"/>
        </w:rPr>
        <w:t>Sujeto Obligado</w:t>
      </w:r>
      <w:r w:rsidRPr="006E45DA">
        <w:rPr>
          <w:rFonts w:ascii="Palatino Linotype" w:eastAsia="Palatino Linotype" w:hAnsi="Palatino Linotype" w:cs="Palatino Linotype"/>
          <w:sz w:val="22"/>
          <w:szCs w:val="22"/>
        </w:rPr>
        <w:t xml:space="preserve">, pues la parte </w:t>
      </w:r>
      <w:r w:rsidRPr="006E45DA">
        <w:rPr>
          <w:rFonts w:ascii="Palatino Linotype" w:eastAsia="Palatino Linotype" w:hAnsi="Palatino Linotype" w:cs="Palatino Linotype"/>
          <w:b/>
          <w:sz w:val="22"/>
          <w:szCs w:val="22"/>
        </w:rPr>
        <w:t>Recurrente</w:t>
      </w:r>
      <w:r w:rsidRPr="006E45DA">
        <w:rPr>
          <w:rFonts w:ascii="Palatino Linotype" w:eastAsia="Palatino Linotype" w:hAnsi="Palatino Linotype" w:cs="Palatino Linotype"/>
          <w:sz w:val="22"/>
          <w:szCs w:val="22"/>
        </w:rPr>
        <w:t xml:space="preserve"> se inconformó de manera expresa arguyendo que </w:t>
      </w:r>
      <w:r w:rsidRPr="006E45DA">
        <w:rPr>
          <w:rFonts w:ascii="Palatino Linotype" w:eastAsia="Palatino Linotype" w:hAnsi="Palatino Linotype" w:cs="Palatino Linotype"/>
          <w:b/>
          <w:i/>
          <w:iCs/>
          <w:sz w:val="22"/>
          <w:szCs w:val="22"/>
          <w:u w:val="single"/>
        </w:rPr>
        <w:t xml:space="preserve">Se impugna la respuesta otorgada por el Director de Obras </w:t>
      </w:r>
      <w:r w:rsidR="00FB5B4A" w:rsidRPr="006E45DA">
        <w:rPr>
          <w:rFonts w:ascii="Palatino Linotype" w:eastAsia="Palatino Linotype" w:hAnsi="Palatino Linotype" w:cs="Palatino Linotype"/>
          <w:b/>
          <w:i/>
          <w:iCs/>
          <w:sz w:val="22"/>
          <w:szCs w:val="22"/>
          <w:u w:val="single"/>
        </w:rPr>
        <w:t>públicas</w:t>
      </w:r>
      <w:r w:rsidRPr="006E45DA">
        <w:rPr>
          <w:rFonts w:ascii="Palatino Linotype" w:eastAsia="Palatino Linotype" w:hAnsi="Palatino Linotype" w:cs="Palatino Linotype"/>
          <w:b/>
          <w:i/>
          <w:iCs/>
          <w:sz w:val="22"/>
          <w:szCs w:val="22"/>
          <w:u w:val="single"/>
        </w:rPr>
        <w:t xml:space="preserve">, toda vez que la </w:t>
      </w:r>
      <w:r w:rsidR="00FB5B4A" w:rsidRPr="006E45DA">
        <w:rPr>
          <w:rFonts w:ascii="Palatino Linotype" w:eastAsia="Palatino Linotype" w:hAnsi="Palatino Linotype" w:cs="Palatino Linotype"/>
          <w:b/>
          <w:i/>
          <w:iCs/>
          <w:sz w:val="22"/>
          <w:szCs w:val="22"/>
          <w:u w:val="single"/>
        </w:rPr>
        <w:t>información</w:t>
      </w:r>
      <w:r w:rsidRPr="006E45DA">
        <w:rPr>
          <w:rFonts w:ascii="Palatino Linotype" w:eastAsia="Palatino Linotype" w:hAnsi="Palatino Linotype" w:cs="Palatino Linotype"/>
          <w:b/>
          <w:i/>
          <w:iCs/>
          <w:sz w:val="22"/>
          <w:szCs w:val="22"/>
          <w:u w:val="single"/>
        </w:rPr>
        <w:t xml:space="preserve"> que se requiere es el plan anual de obras y no se requiere de ninguna manera la </w:t>
      </w:r>
      <w:proofErr w:type="spellStart"/>
      <w:r w:rsidRPr="006E45DA">
        <w:rPr>
          <w:rFonts w:ascii="Palatino Linotype" w:eastAsia="Palatino Linotype" w:hAnsi="Palatino Linotype" w:cs="Palatino Linotype"/>
          <w:b/>
          <w:i/>
          <w:iCs/>
          <w:sz w:val="22"/>
          <w:szCs w:val="22"/>
          <w:u w:val="single"/>
        </w:rPr>
        <w:t>informacion</w:t>
      </w:r>
      <w:proofErr w:type="spellEnd"/>
      <w:r w:rsidRPr="006E45DA">
        <w:rPr>
          <w:rFonts w:ascii="Palatino Linotype" w:eastAsia="Palatino Linotype" w:hAnsi="Palatino Linotype" w:cs="Palatino Linotype"/>
          <w:b/>
          <w:i/>
          <w:iCs/>
          <w:sz w:val="22"/>
          <w:szCs w:val="22"/>
          <w:u w:val="single"/>
        </w:rPr>
        <w:t xml:space="preserve"> de </w:t>
      </w:r>
      <w:proofErr w:type="spellStart"/>
      <w:r w:rsidRPr="006E45DA">
        <w:rPr>
          <w:rFonts w:ascii="Palatino Linotype" w:eastAsia="Palatino Linotype" w:hAnsi="Palatino Linotype" w:cs="Palatino Linotype"/>
          <w:b/>
          <w:i/>
          <w:iCs/>
          <w:sz w:val="22"/>
          <w:szCs w:val="22"/>
          <w:u w:val="single"/>
        </w:rPr>
        <w:t>adjudicacion</w:t>
      </w:r>
      <w:proofErr w:type="spellEnd"/>
      <w:r w:rsidRPr="006E45DA">
        <w:rPr>
          <w:rFonts w:ascii="Palatino Linotype" w:eastAsia="Palatino Linotype" w:hAnsi="Palatino Linotype" w:cs="Palatino Linotype"/>
          <w:b/>
          <w:i/>
          <w:iCs/>
          <w:sz w:val="22"/>
          <w:szCs w:val="22"/>
          <w:u w:val="single"/>
        </w:rPr>
        <w:t xml:space="preserve"> de alguna de la obras</w:t>
      </w:r>
      <w:r w:rsidR="00FB5B4A" w:rsidRPr="006E45DA">
        <w:rPr>
          <w:rFonts w:ascii="Palatino Linotype" w:eastAsia="Palatino Linotype" w:hAnsi="Palatino Linotype" w:cs="Palatino Linotype"/>
          <w:b/>
          <w:i/>
          <w:iCs/>
          <w:sz w:val="22"/>
          <w:szCs w:val="22"/>
          <w:u w:val="single"/>
        </w:rPr>
        <w:t>…</w:t>
      </w:r>
      <w:r w:rsidRPr="006E45DA">
        <w:rPr>
          <w:rFonts w:ascii="Palatino Linotype" w:eastAsia="Palatino Linotype" w:hAnsi="Palatino Linotype" w:cs="Palatino Linotype"/>
          <w:b/>
          <w:sz w:val="22"/>
          <w:szCs w:val="22"/>
          <w:u w:val="single"/>
        </w:rPr>
        <w:t>;</w:t>
      </w:r>
      <w:r w:rsidRPr="006E45DA">
        <w:rPr>
          <w:rFonts w:ascii="Palatino Linotype" w:eastAsia="Palatino Linotype" w:hAnsi="Palatino Linotype" w:cs="Palatino Linotype"/>
          <w:sz w:val="22"/>
          <w:szCs w:val="22"/>
        </w:rPr>
        <w:t xml:space="preserve"> por lo que 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6E45DA">
        <w:rPr>
          <w:rFonts w:ascii="Palatino Linotype" w:eastAsia="Palatino Linotype" w:hAnsi="Palatino Linotype" w:cs="Palatino Linotype"/>
          <w:b/>
          <w:sz w:val="22"/>
          <w:szCs w:val="22"/>
        </w:rPr>
        <w:t>Sujeto Obligado</w:t>
      </w:r>
      <w:r w:rsidRPr="006E45DA">
        <w:rPr>
          <w:rFonts w:ascii="Palatino Linotype" w:eastAsia="Palatino Linotype" w:hAnsi="Palatino Linotype" w:cs="Palatino Linotype"/>
          <w:sz w:val="22"/>
          <w:szCs w:val="22"/>
        </w:rPr>
        <w:t>, satisface la solicitud presentada.</w:t>
      </w:r>
    </w:p>
    <w:p w14:paraId="517D8C5C" w14:textId="77777777" w:rsidR="0065295C" w:rsidRPr="006E45DA" w:rsidRDefault="0065295C" w:rsidP="00363E1C">
      <w:pPr>
        <w:spacing w:line="360" w:lineRule="auto"/>
        <w:jc w:val="both"/>
        <w:rPr>
          <w:rFonts w:ascii="Palatino Linotype" w:eastAsia="Palatino Linotype" w:hAnsi="Palatino Linotype" w:cs="Palatino Linotype"/>
          <w:sz w:val="22"/>
          <w:szCs w:val="22"/>
        </w:rPr>
      </w:pPr>
    </w:p>
    <w:p w14:paraId="0C039FA3" w14:textId="77777777" w:rsidR="001252F6" w:rsidRPr="006E45DA" w:rsidRDefault="001252F6"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lastRenderedPageBreak/>
        <w:t xml:space="preserve">Lo anterior es así, debido a que cuando la parte </w:t>
      </w:r>
      <w:r w:rsidRPr="006E45DA">
        <w:rPr>
          <w:rFonts w:ascii="Palatino Linotype" w:eastAsia="Palatino Linotype" w:hAnsi="Palatino Linotype" w:cs="Palatino Linotype"/>
          <w:b/>
          <w:sz w:val="22"/>
          <w:szCs w:val="22"/>
        </w:rPr>
        <w:t>Recurrente</w:t>
      </w:r>
      <w:r w:rsidRPr="006E45DA">
        <w:rPr>
          <w:rFonts w:ascii="Palatino Linotype" w:eastAsia="Palatino Linotype" w:hAnsi="Palatino Linotype" w:cs="Palatino Linotype"/>
          <w:sz w:val="22"/>
          <w:szCs w:val="22"/>
        </w:rPr>
        <w:t xml:space="preserv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AD81F2F" w14:textId="77777777" w:rsidR="00FB5B4A" w:rsidRPr="006E45DA" w:rsidRDefault="00FB5B4A" w:rsidP="00363E1C">
      <w:pPr>
        <w:ind w:left="851" w:right="843"/>
        <w:jc w:val="both"/>
        <w:rPr>
          <w:rFonts w:ascii="Palatino Linotype" w:eastAsia="Palatino Linotype" w:hAnsi="Palatino Linotype" w:cs="Palatino Linotype"/>
          <w:bCs/>
          <w:i/>
          <w:sz w:val="22"/>
          <w:szCs w:val="22"/>
        </w:rPr>
      </w:pPr>
    </w:p>
    <w:p w14:paraId="020FE2CC" w14:textId="77777777" w:rsidR="001252F6" w:rsidRPr="006E45DA" w:rsidRDefault="001252F6" w:rsidP="0065295C">
      <w:pP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bCs/>
          <w:i/>
          <w:sz w:val="22"/>
          <w:szCs w:val="22"/>
        </w:rPr>
        <w:t>“</w:t>
      </w:r>
      <w:r w:rsidRPr="006E45DA">
        <w:rPr>
          <w:rFonts w:ascii="Palatino Linotype" w:eastAsia="Palatino Linotype" w:hAnsi="Palatino Linotype" w:cs="Palatino Linotype"/>
          <w:b/>
          <w:i/>
          <w:sz w:val="22"/>
          <w:szCs w:val="22"/>
        </w:rPr>
        <w:t xml:space="preserve">REVISIÓN EN AMPARO. LOS RESOLUTIVOS NO COMBATIDOS DEBEN DECLARARSE FIRMES. </w:t>
      </w:r>
      <w:r w:rsidRPr="006E45DA">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67C5087" w14:textId="77777777" w:rsidR="001252F6" w:rsidRPr="006E45DA" w:rsidRDefault="001252F6" w:rsidP="00363E1C">
      <w:pPr>
        <w:ind w:left="851" w:right="843"/>
        <w:jc w:val="both"/>
        <w:rPr>
          <w:rFonts w:ascii="Palatino Linotype" w:eastAsia="Palatino Linotype" w:hAnsi="Palatino Linotype" w:cs="Palatino Linotype"/>
          <w:i/>
          <w:sz w:val="22"/>
          <w:szCs w:val="22"/>
        </w:rPr>
      </w:pPr>
    </w:p>
    <w:p w14:paraId="5A2A0929" w14:textId="77777777" w:rsidR="001252F6" w:rsidRPr="006E45DA" w:rsidRDefault="001252F6"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Consecuentemente, se insiste, ante la falta de impugnación eficaz, la respuesta entregada debe declararse consentida por la persona solicitante.</w:t>
      </w:r>
    </w:p>
    <w:p w14:paraId="30313627" w14:textId="77777777" w:rsidR="00FB5B4A" w:rsidRPr="006E45DA" w:rsidRDefault="00FB5B4A" w:rsidP="00363E1C">
      <w:pPr>
        <w:spacing w:line="360" w:lineRule="auto"/>
        <w:jc w:val="both"/>
        <w:rPr>
          <w:rFonts w:ascii="Palatino Linotype" w:eastAsia="Palatino Linotype" w:hAnsi="Palatino Linotype" w:cs="Palatino Linotype"/>
          <w:sz w:val="22"/>
          <w:szCs w:val="22"/>
        </w:rPr>
      </w:pPr>
    </w:p>
    <w:p w14:paraId="19AE4AA1" w14:textId="2FE71056" w:rsidR="001252F6" w:rsidRPr="006E45DA" w:rsidRDefault="001252F6"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 xml:space="preserve">Lo anterior se sustenta con lo plasmado en el criterio </w:t>
      </w:r>
      <w:r w:rsidR="00FB5B4A" w:rsidRPr="006E45DA">
        <w:rPr>
          <w:rFonts w:ascii="Palatino Linotype" w:eastAsia="Palatino Linotype" w:hAnsi="Palatino Linotype" w:cs="Palatino Linotype"/>
          <w:sz w:val="22"/>
          <w:szCs w:val="22"/>
        </w:rPr>
        <w:t xml:space="preserve">orientador </w:t>
      </w:r>
      <w:r w:rsidRPr="006E45DA">
        <w:rPr>
          <w:rFonts w:ascii="Palatino Linotype" w:eastAsia="Palatino Linotype" w:hAnsi="Palatino Linotype" w:cs="Palatino Linotype"/>
          <w:sz w:val="22"/>
          <w:szCs w:val="22"/>
        </w:rPr>
        <w:t xml:space="preserve">01/20 emitido por el entonces Instituto Nacional de Transparencia, Acceso a la Información, y Protección de Datos Personales, INAI, que lleva por rubro y texto los siguientes: </w:t>
      </w:r>
    </w:p>
    <w:p w14:paraId="6AF7351B" w14:textId="77777777" w:rsidR="00FB5B4A" w:rsidRPr="006E45DA" w:rsidRDefault="00FB5B4A" w:rsidP="00363E1C">
      <w:pPr>
        <w:pBdr>
          <w:top w:val="nil"/>
          <w:left w:val="nil"/>
          <w:bottom w:val="nil"/>
          <w:right w:val="nil"/>
          <w:between w:val="nil"/>
        </w:pBdr>
        <w:ind w:left="851" w:right="843"/>
        <w:jc w:val="both"/>
        <w:rPr>
          <w:rFonts w:ascii="Palatino Linotype" w:eastAsia="Palatino Linotype" w:hAnsi="Palatino Linotype" w:cs="Palatino Linotype"/>
          <w:i/>
          <w:sz w:val="22"/>
          <w:szCs w:val="22"/>
        </w:rPr>
      </w:pPr>
    </w:p>
    <w:p w14:paraId="4E71C912" w14:textId="77777777" w:rsidR="001252F6" w:rsidRPr="006E45DA" w:rsidRDefault="001252F6" w:rsidP="0065295C">
      <w:pPr>
        <w:pBdr>
          <w:top w:val="nil"/>
          <w:left w:val="nil"/>
          <w:bottom w:val="nil"/>
          <w:right w:val="nil"/>
          <w:between w:val="nil"/>
        </w:pBdr>
        <w:tabs>
          <w:tab w:val="left" w:pos="993"/>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w:t>
      </w:r>
      <w:r w:rsidRPr="006E45DA">
        <w:rPr>
          <w:rFonts w:ascii="Palatino Linotype" w:eastAsia="Palatino Linotype" w:hAnsi="Palatino Linotype" w:cs="Palatino Linotype"/>
          <w:b/>
          <w:i/>
          <w:sz w:val="22"/>
          <w:szCs w:val="22"/>
        </w:rPr>
        <w:t xml:space="preserve">Actos consentidos tácitamente. Improcedencia de su análisis. </w:t>
      </w:r>
      <w:r w:rsidRPr="006E45DA">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E6A74E1" w14:textId="77777777" w:rsidR="00FB5B4A" w:rsidRPr="006E45DA" w:rsidRDefault="00FB5B4A" w:rsidP="00363E1C">
      <w:pPr>
        <w:spacing w:line="360" w:lineRule="auto"/>
        <w:jc w:val="both"/>
        <w:rPr>
          <w:rFonts w:ascii="Palatino Linotype" w:eastAsia="Palatino Linotype" w:hAnsi="Palatino Linotype" w:cs="Palatino Linotype"/>
          <w:sz w:val="22"/>
          <w:szCs w:val="22"/>
        </w:rPr>
      </w:pPr>
    </w:p>
    <w:p w14:paraId="7E3B956C" w14:textId="77777777" w:rsidR="001252F6" w:rsidRPr="006E45DA" w:rsidRDefault="001252F6"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6512BA12" w14:textId="77777777" w:rsidR="00FB5B4A" w:rsidRPr="006E45DA" w:rsidRDefault="00FB5B4A" w:rsidP="00363E1C">
      <w:pPr>
        <w:tabs>
          <w:tab w:val="left" w:pos="851"/>
          <w:tab w:val="left" w:pos="1276"/>
          <w:tab w:val="left" w:pos="8222"/>
        </w:tabs>
        <w:ind w:left="851" w:right="843"/>
        <w:jc w:val="both"/>
        <w:rPr>
          <w:rFonts w:ascii="Palatino Linotype" w:eastAsia="Palatino Linotype" w:hAnsi="Palatino Linotype" w:cs="Palatino Linotype"/>
          <w:bCs/>
          <w:i/>
          <w:smallCaps/>
          <w:sz w:val="22"/>
          <w:szCs w:val="22"/>
        </w:rPr>
      </w:pPr>
    </w:p>
    <w:p w14:paraId="4EE040ED" w14:textId="77777777" w:rsidR="001252F6" w:rsidRPr="006E45DA" w:rsidRDefault="001252F6" w:rsidP="00363E1C">
      <w:pPr>
        <w:tabs>
          <w:tab w:val="left" w:pos="851"/>
          <w:tab w:val="left" w:pos="1276"/>
          <w:tab w:val="left" w:pos="8222"/>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bCs/>
          <w:i/>
          <w:smallCaps/>
          <w:sz w:val="22"/>
          <w:szCs w:val="22"/>
        </w:rPr>
        <w:t>“</w:t>
      </w:r>
      <w:r w:rsidRPr="006E45DA">
        <w:rPr>
          <w:rFonts w:ascii="Palatino Linotype" w:eastAsia="Palatino Linotype" w:hAnsi="Palatino Linotype" w:cs="Palatino Linotype"/>
          <w:b/>
          <w:i/>
          <w:smallCaps/>
          <w:sz w:val="22"/>
          <w:szCs w:val="22"/>
        </w:rPr>
        <w:t xml:space="preserve">ACTOS CONSENTIDOS. SON LOS QUE NO SE IMPUGNAN MEDIANTE EL RECURSO IDÓNEO. </w:t>
      </w:r>
      <w:r w:rsidRPr="006E45DA">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6E45DA">
        <w:rPr>
          <w:rFonts w:ascii="Palatino Linotype" w:eastAsia="Palatino Linotype" w:hAnsi="Palatino Linotype" w:cs="Palatino Linotype"/>
          <w:i/>
          <w:sz w:val="22"/>
          <w:szCs w:val="22"/>
        </w:rPr>
        <w:t>ya que</w:t>
      </w:r>
      <w:proofErr w:type="gramEnd"/>
      <w:r w:rsidRPr="006E45DA">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A7938AE" w14:textId="77777777" w:rsidR="00FB5B4A" w:rsidRPr="006E45DA" w:rsidRDefault="00FB5B4A" w:rsidP="00363E1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C27A522" w14:textId="5FA3532C" w:rsidR="001252F6" w:rsidRPr="006E45DA" w:rsidRDefault="001252F6" w:rsidP="00363E1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Dicho lo anterior, la información de la que resulta procedente pronunciarse es respecto de</w:t>
      </w:r>
      <w:r w:rsidR="00FB5B4A" w:rsidRPr="006E45DA">
        <w:rPr>
          <w:rFonts w:ascii="Palatino Linotype" w:eastAsia="Palatino Linotype" w:hAnsi="Palatino Linotype" w:cs="Palatino Linotype"/>
          <w:sz w:val="22"/>
          <w:szCs w:val="22"/>
        </w:rPr>
        <w:t>l Programa Anual de O</w:t>
      </w:r>
      <w:r w:rsidRPr="006E45DA">
        <w:rPr>
          <w:rFonts w:ascii="Palatino Linotype" w:eastAsia="Palatino Linotype" w:hAnsi="Palatino Linotype" w:cs="Palatino Linotype"/>
          <w:sz w:val="22"/>
          <w:szCs w:val="22"/>
        </w:rPr>
        <w:t xml:space="preserve">bras. </w:t>
      </w:r>
    </w:p>
    <w:p w14:paraId="151A7B5D" w14:textId="77777777" w:rsidR="0065295C" w:rsidRPr="006E45DA" w:rsidRDefault="0065295C" w:rsidP="00363E1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7F6C571" w14:textId="77777777" w:rsidR="001252F6" w:rsidRPr="006E45DA" w:rsidRDefault="001252F6"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Determinado lo anterior, se procede al análisis pormenorizado de los puntos combatidos, para efecto de determinar si es pertinente su entrega:</w:t>
      </w:r>
    </w:p>
    <w:p w14:paraId="4FD114FF" w14:textId="77777777" w:rsidR="0065295C" w:rsidRPr="006E45DA" w:rsidRDefault="0065295C" w:rsidP="00363E1C">
      <w:pPr>
        <w:spacing w:line="360" w:lineRule="auto"/>
        <w:jc w:val="both"/>
        <w:rPr>
          <w:rFonts w:ascii="Palatino Linotype" w:eastAsia="Palatino Linotype" w:hAnsi="Palatino Linotype" w:cs="Palatino Linotype"/>
          <w:sz w:val="22"/>
          <w:szCs w:val="22"/>
        </w:rPr>
      </w:pPr>
    </w:p>
    <w:p w14:paraId="47D1896E" w14:textId="4FA6BE84" w:rsidR="00E80A74" w:rsidRPr="006E45DA" w:rsidRDefault="005878FD" w:rsidP="0065295C">
      <w:pPr>
        <w:numPr>
          <w:ilvl w:val="0"/>
          <w:numId w:val="2"/>
        </w:numPr>
        <w:pBdr>
          <w:top w:val="nil"/>
          <w:left w:val="nil"/>
          <w:bottom w:val="nil"/>
          <w:right w:val="nil"/>
          <w:between w:val="nil"/>
        </w:pBdr>
        <w:spacing w:line="360" w:lineRule="auto"/>
        <w:ind w:left="993" w:right="616"/>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b/>
          <w:sz w:val="22"/>
          <w:szCs w:val="22"/>
        </w:rPr>
        <w:t xml:space="preserve">Programa </w:t>
      </w:r>
      <w:r w:rsidR="00FB5B4A" w:rsidRPr="006E45DA">
        <w:rPr>
          <w:rFonts w:ascii="Palatino Linotype" w:eastAsia="Palatino Linotype" w:hAnsi="Palatino Linotype" w:cs="Palatino Linotype"/>
          <w:b/>
          <w:sz w:val="22"/>
          <w:szCs w:val="22"/>
        </w:rPr>
        <w:t>Anual de O</w:t>
      </w:r>
      <w:r w:rsidRPr="006E45DA">
        <w:rPr>
          <w:rFonts w:ascii="Palatino Linotype" w:eastAsia="Palatino Linotype" w:hAnsi="Palatino Linotype" w:cs="Palatino Linotype"/>
          <w:b/>
          <w:sz w:val="22"/>
          <w:szCs w:val="22"/>
        </w:rPr>
        <w:t>bras</w:t>
      </w:r>
      <w:r w:rsidR="00A60604" w:rsidRPr="006E45DA">
        <w:rPr>
          <w:rFonts w:ascii="Palatino Linotype" w:eastAsia="Palatino Linotype" w:hAnsi="Palatino Linotype" w:cs="Palatino Linotype"/>
          <w:b/>
          <w:sz w:val="22"/>
          <w:szCs w:val="22"/>
        </w:rPr>
        <w:t>.</w:t>
      </w:r>
    </w:p>
    <w:p w14:paraId="4C921135" w14:textId="692304F4" w:rsidR="00E80A74" w:rsidRPr="006E45DA" w:rsidRDefault="005878FD"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 xml:space="preserve">Referente a este punto, conviene traer a colación lo previsto por los artículos 31, fracción XXI; 87, fracción III y 96 bis, fracción II de la Ley Orgánica Municipal del Estado de México, así como </w:t>
      </w:r>
      <w:r w:rsidR="00A006DC" w:rsidRPr="006E45DA">
        <w:rPr>
          <w:rFonts w:ascii="Palatino Linotype" w:eastAsia="Palatino Linotype" w:hAnsi="Palatino Linotype" w:cs="Palatino Linotype"/>
          <w:sz w:val="22"/>
          <w:szCs w:val="22"/>
        </w:rPr>
        <w:t>los</w:t>
      </w:r>
      <w:r w:rsidRPr="006E45DA">
        <w:rPr>
          <w:rFonts w:ascii="Palatino Linotype" w:eastAsia="Palatino Linotype" w:hAnsi="Palatino Linotype" w:cs="Palatino Linotype"/>
          <w:sz w:val="22"/>
          <w:szCs w:val="22"/>
        </w:rPr>
        <w:t xml:space="preserve"> artículo</w:t>
      </w:r>
      <w:r w:rsidR="00A006DC" w:rsidRPr="006E45DA">
        <w:rPr>
          <w:rFonts w:ascii="Palatino Linotype" w:eastAsia="Palatino Linotype" w:hAnsi="Palatino Linotype" w:cs="Palatino Linotype"/>
          <w:sz w:val="22"/>
          <w:szCs w:val="22"/>
        </w:rPr>
        <w:t xml:space="preserve">s 80, 81, 82 y 83 </w:t>
      </w:r>
      <w:r w:rsidRPr="006E45DA">
        <w:rPr>
          <w:rFonts w:ascii="Palatino Linotype" w:eastAsia="Palatino Linotype" w:hAnsi="Palatino Linotype" w:cs="Palatino Linotype"/>
          <w:sz w:val="22"/>
          <w:szCs w:val="22"/>
        </w:rPr>
        <w:t xml:space="preserve">del </w:t>
      </w:r>
      <w:r w:rsidR="00A006DC" w:rsidRPr="006E45DA">
        <w:rPr>
          <w:rFonts w:ascii="Palatino Linotype" w:eastAsia="Palatino Linotype" w:hAnsi="Palatino Linotype" w:cs="Palatino Linotype"/>
          <w:sz w:val="22"/>
          <w:szCs w:val="22"/>
        </w:rPr>
        <w:t xml:space="preserve">Bando Municipal de Otzolotepec </w:t>
      </w:r>
      <w:r w:rsidRPr="006E45DA">
        <w:rPr>
          <w:rFonts w:ascii="Palatino Linotype" w:eastAsia="Palatino Linotype" w:hAnsi="Palatino Linotype" w:cs="Palatino Linotype"/>
          <w:sz w:val="22"/>
          <w:szCs w:val="22"/>
        </w:rPr>
        <w:t>vigente,</w:t>
      </w:r>
      <w:r w:rsidR="00815426" w:rsidRPr="006E45DA">
        <w:rPr>
          <w:rFonts w:ascii="Palatino Linotype" w:eastAsia="Palatino Linotype" w:hAnsi="Palatino Linotype" w:cs="Palatino Linotype"/>
          <w:sz w:val="22"/>
          <w:szCs w:val="22"/>
        </w:rPr>
        <w:t xml:space="preserve"> y articulo 59 y 60 del </w:t>
      </w:r>
      <w:r w:rsidR="00815426" w:rsidRPr="006E45DA">
        <w:rPr>
          <w:rFonts w:ascii="Palatino Linotype" w:eastAsia="Palatino Linotype" w:hAnsi="Palatino Linotype" w:cs="Palatino Linotype"/>
          <w:iCs/>
          <w:sz w:val="22"/>
          <w:szCs w:val="22"/>
        </w:rPr>
        <w:t>Reglamento Orgánico de la Administración Pública Municipal de Otzolotepec</w:t>
      </w:r>
      <w:r w:rsidR="00815426" w:rsidRPr="006E45DA">
        <w:rPr>
          <w:rFonts w:ascii="Palatino Linotype" w:eastAsia="Palatino Linotype" w:hAnsi="Palatino Linotype" w:cs="Palatino Linotype"/>
          <w:i/>
          <w:sz w:val="22"/>
          <w:szCs w:val="22"/>
        </w:rPr>
        <w:t xml:space="preserve">, </w:t>
      </w:r>
      <w:r w:rsidRPr="006E45DA">
        <w:rPr>
          <w:rFonts w:ascii="Palatino Linotype" w:eastAsia="Palatino Linotype" w:hAnsi="Palatino Linotype" w:cs="Palatino Linotype"/>
          <w:sz w:val="22"/>
          <w:szCs w:val="22"/>
        </w:rPr>
        <w:t>los cuales son del tenor literal siguiente:</w:t>
      </w:r>
    </w:p>
    <w:p w14:paraId="6A7D2120" w14:textId="77777777" w:rsidR="004073E5" w:rsidRPr="006E45DA" w:rsidRDefault="004073E5" w:rsidP="00363E1C">
      <w:pPr>
        <w:spacing w:line="360" w:lineRule="auto"/>
        <w:jc w:val="both"/>
        <w:rPr>
          <w:rFonts w:ascii="Palatino Linotype" w:eastAsia="Palatino Linotype" w:hAnsi="Palatino Linotype" w:cs="Palatino Linotype"/>
          <w:sz w:val="22"/>
          <w:szCs w:val="22"/>
        </w:rPr>
      </w:pPr>
    </w:p>
    <w:p w14:paraId="1AAB0CB3" w14:textId="77777777" w:rsidR="00E80A74" w:rsidRPr="006E45DA" w:rsidRDefault="005878FD" w:rsidP="00363E1C">
      <w:pPr>
        <w:tabs>
          <w:tab w:val="left" w:pos="7371"/>
        </w:tabs>
        <w:spacing w:line="276" w:lineRule="auto"/>
        <w:ind w:left="851" w:right="616"/>
        <w:jc w:val="center"/>
        <w:rPr>
          <w:rFonts w:ascii="Palatino Linotype" w:eastAsia="Palatino Linotype" w:hAnsi="Palatino Linotype" w:cs="Palatino Linotype"/>
          <w:b/>
          <w:i/>
          <w:sz w:val="22"/>
          <w:szCs w:val="22"/>
        </w:rPr>
      </w:pPr>
      <w:r w:rsidRPr="006E45DA">
        <w:rPr>
          <w:rFonts w:ascii="Palatino Linotype" w:eastAsia="Palatino Linotype" w:hAnsi="Palatino Linotype" w:cs="Palatino Linotype"/>
          <w:b/>
          <w:i/>
          <w:sz w:val="22"/>
          <w:szCs w:val="22"/>
        </w:rPr>
        <w:t>Ley Orgánica Municipal</w:t>
      </w:r>
    </w:p>
    <w:p w14:paraId="2F12FED4" w14:textId="77777777" w:rsidR="00E80A74" w:rsidRPr="006E45DA" w:rsidRDefault="005878FD" w:rsidP="00363E1C">
      <w:pP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w:t>
      </w:r>
      <w:r w:rsidRPr="006E45DA">
        <w:rPr>
          <w:rFonts w:ascii="Palatino Linotype" w:eastAsia="Palatino Linotype" w:hAnsi="Palatino Linotype" w:cs="Palatino Linotype"/>
          <w:b/>
          <w:i/>
          <w:sz w:val="22"/>
          <w:szCs w:val="22"/>
        </w:rPr>
        <w:t>Artículo 31.-</w:t>
      </w:r>
      <w:r w:rsidRPr="006E45DA">
        <w:rPr>
          <w:rFonts w:ascii="Palatino Linotype" w:eastAsia="Palatino Linotype" w:hAnsi="Palatino Linotype" w:cs="Palatino Linotype"/>
          <w:i/>
          <w:sz w:val="22"/>
          <w:szCs w:val="22"/>
        </w:rPr>
        <w:t xml:space="preserve"> Son </w:t>
      </w:r>
      <w:r w:rsidRPr="006E45DA">
        <w:rPr>
          <w:rFonts w:ascii="Palatino Linotype" w:eastAsia="Palatino Linotype" w:hAnsi="Palatino Linotype" w:cs="Palatino Linotype"/>
          <w:b/>
          <w:i/>
          <w:sz w:val="22"/>
          <w:szCs w:val="22"/>
        </w:rPr>
        <w:t>atribuciones de los ayuntamientos</w:t>
      </w:r>
      <w:r w:rsidRPr="006E45DA">
        <w:rPr>
          <w:rFonts w:ascii="Palatino Linotype" w:eastAsia="Palatino Linotype" w:hAnsi="Palatino Linotype" w:cs="Palatino Linotype"/>
          <w:i/>
          <w:sz w:val="22"/>
          <w:szCs w:val="22"/>
        </w:rPr>
        <w:t>:</w:t>
      </w:r>
    </w:p>
    <w:p w14:paraId="7D44320F" w14:textId="77777777" w:rsidR="006F1091" w:rsidRPr="006E45DA" w:rsidRDefault="006F1091" w:rsidP="00363E1C">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lastRenderedPageBreak/>
        <w:t>(…)</w:t>
      </w:r>
    </w:p>
    <w:p w14:paraId="35E92D1F" w14:textId="77777777" w:rsidR="006F1091" w:rsidRPr="006E45DA" w:rsidRDefault="006F1091" w:rsidP="00363E1C">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b/>
          <w:i/>
          <w:sz w:val="22"/>
          <w:szCs w:val="22"/>
        </w:rPr>
      </w:pPr>
      <w:r w:rsidRPr="006E45DA">
        <w:rPr>
          <w:rFonts w:ascii="Palatino Linotype" w:eastAsia="Palatino Linotype" w:hAnsi="Palatino Linotype" w:cs="Palatino Linotype"/>
          <w:b/>
          <w:i/>
          <w:sz w:val="22"/>
          <w:szCs w:val="22"/>
        </w:rPr>
        <w:t>XXI. Formular, aprobar y ejecutar los planes de desarrollo municipal y los Programas correspondientes;</w:t>
      </w:r>
    </w:p>
    <w:p w14:paraId="1FAC97CB" w14:textId="4D74CA17" w:rsidR="00117BD3" w:rsidRPr="006E45DA" w:rsidRDefault="006F1091" w:rsidP="00363E1C">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b/>
          <w:i/>
          <w:sz w:val="22"/>
          <w:szCs w:val="22"/>
        </w:rPr>
      </w:pPr>
      <w:r w:rsidRPr="006E45DA">
        <w:rPr>
          <w:rFonts w:ascii="Palatino Linotype" w:eastAsia="Palatino Linotype" w:hAnsi="Palatino Linotype" w:cs="Palatino Linotype"/>
          <w:b/>
          <w:i/>
          <w:sz w:val="22"/>
          <w:szCs w:val="22"/>
        </w:rPr>
        <w:t>…</w:t>
      </w:r>
    </w:p>
    <w:p w14:paraId="1D81DCC5" w14:textId="4351440E" w:rsidR="00E80A74" w:rsidRPr="006E45DA" w:rsidRDefault="005878FD" w:rsidP="00363E1C">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b/>
          <w:i/>
          <w:sz w:val="22"/>
          <w:szCs w:val="22"/>
        </w:rPr>
        <w:t>Artículo 87.-</w:t>
      </w:r>
      <w:r w:rsidRPr="006E45DA">
        <w:rPr>
          <w:rFonts w:ascii="Palatino Linotype" w:eastAsia="Palatino Linotype" w:hAnsi="Palatino Linotype" w:cs="Palatino Linotype"/>
          <w:i/>
          <w:sz w:val="22"/>
          <w:szCs w:val="22"/>
        </w:rPr>
        <w:t xml:space="preserve"> Para el despacho, estudio y planeación de los diversos asuntos de la administración municipal, </w:t>
      </w:r>
      <w:r w:rsidRPr="006E45DA">
        <w:rPr>
          <w:rFonts w:ascii="Palatino Linotype" w:eastAsia="Palatino Linotype" w:hAnsi="Palatino Linotype" w:cs="Palatino Linotype"/>
          <w:b/>
          <w:i/>
          <w:sz w:val="22"/>
          <w:szCs w:val="22"/>
        </w:rPr>
        <w:t>el ayuntamiento contará</w:t>
      </w:r>
      <w:r w:rsidRPr="006E45DA">
        <w:rPr>
          <w:rFonts w:ascii="Palatino Linotype" w:eastAsia="Palatino Linotype" w:hAnsi="Palatino Linotype" w:cs="Palatino Linotype"/>
          <w:i/>
          <w:sz w:val="22"/>
          <w:szCs w:val="22"/>
        </w:rPr>
        <w:t xml:space="preserve"> por lo menos </w:t>
      </w:r>
      <w:r w:rsidRPr="006E45DA">
        <w:rPr>
          <w:rFonts w:ascii="Palatino Linotype" w:eastAsia="Palatino Linotype" w:hAnsi="Palatino Linotype" w:cs="Palatino Linotype"/>
          <w:b/>
          <w:i/>
          <w:sz w:val="22"/>
          <w:szCs w:val="22"/>
        </w:rPr>
        <w:t>con</w:t>
      </w:r>
      <w:r w:rsidRPr="006E45DA">
        <w:rPr>
          <w:rFonts w:ascii="Palatino Linotype" w:eastAsia="Palatino Linotype" w:hAnsi="Palatino Linotype" w:cs="Palatino Linotype"/>
          <w:i/>
          <w:sz w:val="22"/>
          <w:szCs w:val="22"/>
        </w:rPr>
        <w:t xml:space="preserve"> </w:t>
      </w:r>
      <w:r w:rsidRPr="006E45DA">
        <w:rPr>
          <w:rFonts w:ascii="Palatino Linotype" w:eastAsia="Palatino Linotype" w:hAnsi="Palatino Linotype" w:cs="Palatino Linotype"/>
          <w:b/>
          <w:i/>
          <w:sz w:val="22"/>
          <w:szCs w:val="22"/>
        </w:rPr>
        <w:t>las siguientes Dependencias</w:t>
      </w:r>
      <w:r w:rsidRPr="006E45DA">
        <w:rPr>
          <w:rFonts w:ascii="Palatino Linotype" w:eastAsia="Palatino Linotype" w:hAnsi="Palatino Linotype" w:cs="Palatino Linotype"/>
          <w:i/>
          <w:sz w:val="22"/>
          <w:szCs w:val="22"/>
        </w:rPr>
        <w:t>: (…)</w:t>
      </w:r>
    </w:p>
    <w:p w14:paraId="19FF227F" w14:textId="77777777" w:rsidR="00E80A74" w:rsidRPr="006E45DA" w:rsidRDefault="005878FD" w:rsidP="00363E1C">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b/>
          <w:i/>
          <w:sz w:val="22"/>
          <w:szCs w:val="22"/>
        </w:rPr>
      </w:pPr>
      <w:r w:rsidRPr="006E45DA">
        <w:rPr>
          <w:rFonts w:ascii="Palatino Linotype" w:eastAsia="Palatino Linotype" w:hAnsi="Palatino Linotype" w:cs="Palatino Linotype"/>
          <w:i/>
          <w:sz w:val="22"/>
          <w:szCs w:val="22"/>
        </w:rPr>
        <w:t xml:space="preserve">III. </w:t>
      </w:r>
      <w:r w:rsidRPr="006E45DA">
        <w:rPr>
          <w:rFonts w:ascii="Palatino Linotype" w:eastAsia="Palatino Linotype" w:hAnsi="Palatino Linotype" w:cs="Palatino Linotype"/>
          <w:b/>
          <w:i/>
          <w:sz w:val="22"/>
          <w:szCs w:val="22"/>
        </w:rPr>
        <w:t>La Dirección de Obras Públicas o equivalente.</w:t>
      </w:r>
    </w:p>
    <w:p w14:paraId="6BDB2D10" w14:textId="77777777" w:rsidR="00E80A74" w:rsidRPr="006E45DA" w:rsidRDefault="005878FD" w:rsidP="00363E1C">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w:t>
      </w:r>
    </w:p>
    <w:p w14:paraId="525CB13A" w14:textId="77777777" w:rsidR="00E80A74" w:rsidRPr="006E45DA" w:rsidRDefault="005878FD" w:rsidP="00363E1C">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b/>
          <w:i/>
          <w:sz w:val="22"/>
          <w:szCs w:val="22"/>
        </w:rPr>
        <w:t xml:space="preserve">Artículo 96. </w:t>
      </w:r>
      <w:proofErr w:type="gramStart"/>
      <w:r w:rsidRPr="006E45DA">
        <w:rPr>
          <w:rFonts w:ascii="Palatino Linotype" w:eastAsia="Palatino Linotype" w:hAnsi="Palatino Linotype" w:cs="Palatino Linotype"/>
          <w:b/>
          <w:i/>
          <w:sz w:val="22"/>
          <w:szCs w:val="22"/>
        </w:rPr>
        <w:t>Bis</w:t>
      </w:r>
      <w:r w:rsidRPr="006E45DA">
        <w:rPr>
          <w:rFonts w:ascii="Palatino Linotype" w:eastAsia="Palatino Linotype" w:hAnsi="Palatino Linotype" w:cs="Palatino Linotype"/>
          <w:i/>
          <w:sz w:val="22"/>
          <w:szCs w:val="22"/>
        </w:rPr>
        <w:t>.-</w:t>
      </w:r>
      <w:proofErr w:type="gramEnd"/>
      <w:r w:rsidRPr="006E45DA">
        <w:rPr>
          <w:rFonts w:ascii="Palatino Linotype" w:eastAsia="Palatino Linotype" w:hAnsi="Palatino Linotype" w:cs="Palatino Linotype"/>
          <w:i/>
          <w:sz w:val="22"/>
          <w:szCs w:val="22"/>
        </w:rPr>
        <w:t xml:space="preserve"> El </w:t>
      </w:r>
      <w:r w:rsidRPr="006E45DA">
        <w:rPr>
          <w:rFonts w:ascii="Palatino Linotype" w:eastAsia="Palatino Linotype" w:hAnsi="Palatino Linotype" w:cs="Palatino Linotype"/>
          <w:b/>
          <w:i/>
          <w:sz w:val="22"/>
          <w:szCs w:val="22"/>
        </w:rPr>
        <w:t>Director de Obras Públicas</w:t>
      </w:r>
      <w:r w:rsidRPr="006E45DA">
        <w:rPr>
          <w:rFonts w:ascii="Palatino Linotype" w:eastAsia="Palatino Linotype" w:hAnsi="Palatino Linotype" w:cs="Palatino Linotype"/>
          <w:i/>
          <w:sz w:val="22"/>
          <w:szCs w:val="22"/>
        </w:rPr>
        <w:t xml:space="preserve"> o el Titular de la Unidad Administrativa equivalente, </w:t>
      </w:r>
      <w:r w:rsidRPr="006E45DA">
        <w:rPr>
          <w:rFonts w:ascii="Palatino Linotype" w:eastAsia="Palatino Linotype" w:hAnsi="Palatino Linotype" w:cs="Palatino Linotype"/>
          <w:b/>
          <w:i/>
          <w:sz w:val="22"/>
          <w:szCs w:val="22"/>
        </w:rPr>
        <w:t>tiene las siguientes</w:t>
      </w:r>
      <w:r w:rsidRPr="006E45DA">
        <w:rPr>
          <w:rFonts w:ascii="Palatino Linotype" w:eastAsia="Palatino Linotype" w:hAnsi="Palatino Linotype" w:cs="Palatino Linotype"/>
          <w:i/>
          <w:sz w:val="22"/>
          <w:szCs w:val="22"/>
        </w:rPr>
        <w:t xml:space="preserve"> </w:t>
      </w:r>
      <w:r w:rsidRPr="006E45DA">
        <w:rPr>
          <w:rFonts w:ascii="Palatino Linotype" w:eastAsia="Palatino Linotype" w:hAnsi="Palatino Linotype" w:cs="Palatino Linotype"/>
          <w:b/>
          <w:i/>
          <w:sz w:val="22"/>
          <w:szCs w:val="22"/>
        </w:rPr>
        <w:t>atribuciones</w:t>
      </w:r>
      <w:r w:rsidRPr="006E45DA">
        <w:rPr>
          <w:rFonts w:ascii="Palatino Linotype" w:eastAsia="Palatino Linotype" w:hAnsi="Palatino Linotype" w:cs="Palatino Linotype"/>
          <w:i/>
          <w:sz w:val="22"/>
          <w:szCs w:val="22"/>
        </w:rPr>
        <w:t xml:space="preserve">: </w:t>
      </w:r>
    </w:p>
    <w:p w14:paraId="4907E5FF" w14:textId="77777777" w:rsidR="00E80A74" w:rsidRPr="006E45DA" w:rsidRDefault="005878FD" w:rsidP="00363E1C">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 xml:space="preserve">I. </w:t>
      </w:r>
      <w:r w:rsidRPr="006E45DA">
        <w:rPr>
          <w:rFonts w:ascii="Palatino Linotype" w:eastAsia="Palatino Linotype" w:hAnsi="Palatino Linotype" w:cs="Palatino Linotype"/>
          <w:b/>
          <w:i/>
          <w:sz w:val="22"/>
          <w:szCs w:val="22"/>
        </w:rPr>
        <w:t>Realizar la programación y ejecución de las obras públicas y servicios relacionados</w:t>
      </w:r>
      <w:r w:rsidRPr="006E45DA">
        <w:rPr>
          <w:rFonts w:ascii="Palatino Linotype" w:eastAsia="Palatino Linotype" w:hAnsi="Palatino Linotype" w:cs="Palatino Linotype"/>
          <w:i/>
          <w:sz w:val="22"/>
          <w:szCs w:val="22"/>
        </w:rPr>
        <w:t xml:space="preserve">, que por orden expresa del Ayuntamiento requieran prioridad </w:t>
      </w:r>
    </w:p>
    <w:p w14:paraId="4F0F3F01" w14:textId="77777777" w:rsidR="00E80A74" w:rsidRPr="006E45DA" w:rsidRDefault="005878FD" w:rsidP="00363E1C">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 xml:space="preserve">II. </w:t>
      </w:r>
      <w:r w:rsidRPr="006E45DA">
        <w:rPr>
          <w:rFonts w:ascii="Palatino Linotype" w:eastAsia="Palatino Linotype" w:hAnsi="Palatino Linotype" w:cs="Palatino Linotype"/>
          <w:b/>
          <w:i/>
          <w:sz w:val="22"/>
          <w:szCs w:val="22"/>
        </w:rPr>
        <w:t xml:space="preserve">Planear y coordinar los </w:t>
      </w:r>
      <w:r w:rsidRPr="006E45DA">
        <w:rPr>
          <w:rFonts w:ascii="Palatino Linotype" w:eastAsia="Palatino Linotype" w:hAnsi="Palatino Linotype" w:cs="Palatino Linotype"/>
          <w:b/>
          <w:i/>
          <w:sz w:val="22"/>
          <w:szCs w:val="22"/>
          <w:u w:val="single"/>
        </w:rPr>
        <w:t>proyectos</w:t>
      </w:r>
      <w:r w:rsidRPr="006E45DA">
        <w:rPr>
          <w:rFonts w:ascii="Palatino Linotype" w:eastAsia="Palatino Linotype" w:hAnsi="Palatino Linotype" w:cs="Palatino Linotype"/>
          <w:b/>
          <w:i/>
          <w:sz w:val="22"/>
          <w:szCs w:val="22"/>
        </w:rPr>
        <w:t xml:space="preserve"> de obras públicas y servicios relacionados con las mismas</w:t>
      </w:r>
      <w:r w:rsidRPr="006E45DA">
        <w:rPr>
          <w:rFonts w:ascii="Palatino Linotype" w:eastAsia="Palatino Linotype" w:hAnsi="Palatino Linotype" w:cs="Palatino Linotype"/>
          <w:i/>
          <w:sz w:val="22"/>
          <w:szCs w:val="22"/>
        </w:rPr>
        <w:t xml:space="preserve"> que autorice el Ayuntamiento, una vez que se cumplan los requisitos de licitación y otros que determine la ley de la materia;</w:t>
      </w:r>
    </w:p>
    <w:p w14:paraId="16F0DB43" w14:textId="77777777" w:rsidR="00E80A74" w:rsidRPr="006E45DA" w:rsidRDefault="005878FD" w:rsidP="00363E1C">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w:t>
      </w:r>
    </w:p>
    <w:p w14:paraId="31186146" w14:textId="77777777" w:rsidR="00E80A74" w:rsidRPr="006E45DA" w:rsidRDefault="005878FD" w:rsidP="00363E1C">
      <w:pPr>
        <w:pBdr>
          <w:top w:val="nil"/>
          <w:left w:val="nil"/>
          <w:bottom w:val="nil"/>
          <w:right w:val="nil"/>
          <w:between w:val="nil"/>
        </w:pBd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 xml:space="preserve">XV. </w:t>
      </w:r>
      <w:r w:rsidRPr="006E45DA">
        <w:rPr>
          <w:rFonts w:ascii="Palatino Linotype" w:eastAsia="Palatino Linotype" w:hAnsi="Palatino Linotype" w:cs="Palatino Linotype"/>
          <w:b/>
          <w:i/>
          <w:sz w:val="22"/>
          <w:szCs w:val="22"/>
          <w:u w:val="single"/>
        </w:rPr>
        <w:t>Proyectar, formular y proponer al Presidente Municipal, el Programa General de Obras Públicas</w:t>
      </w:r>
      <w:r w:rsidRPr="006E45DA">
        <w:rPr>
          <w:rFonts w:ascii="Palatino Linotype" w:eastAsia="Palatino Linotype" w:hAnsi="Palatino Linotype" w:cs="Palatino Linotype"/>
          <w:i/>
          <w:sz w:val="22"/>
          <w:szCs w:val="22"/>
        </w:rPr>
        <w:t xml:space="preserve">, para la construcción y mejoramiento de las mismas, de acuerdo a la normatividad aplicable y en congruencia con el Plan de Desarrollo Municipal y con la política, objetivos y prioridades del Municipio y vigilar su </w:t>
      </w:r>
      <w:proofErr w:type="gramStart"/>
      <w:r w:rsidRPr="006E45DA">
        <w:rPr>
          <w:rFonts w:ascii="Palatino Linotype" w:eastAsia="Palatino Linotype" w:hAnsi="Palatino Linotype" w:cs="Palatino Linotype"/>
          <w:i/>
          <w:sz w:val="22"/>
          <w:szCs w:val="22"/>
        </w:rPr>
        <w:t>ejecución;…</w:t>
      </w:r>
      <w:proofErr w:type="gramEnd"/>
      <w:r w:rsidRPr="006E45DA">
        <w:rPr>
          <w:rFonts w:ascii="Palatino Linotype" w:eastAsia="Palatino Linotype" w:hAnsi="Palatino Linotype" w:cs="Palatino Linotype"/>
          <w:i/>
          <w:sz w:val="22"/>
          <w:szCs w:val="22"/>
        </w:rPr>
        <w:t>”</w:t>
      </w:r>
    </w:p>
    <w:p w14:paraId="0DAFE113" w14:textId="4A24B957" w:rsidR="00A006DC" w:rsidRPr="006E45DA" w:rsidRDefault="00A006DC" w:rsidP="00363E1C">
      <w:pPr>
        <w:tabs>
          <w:tab w:val="left" w:pos="7371"/>
        </w:tabs>
        <w:spacing w:line="276" w:lineRule="auto"/>
        <w:ind w:left="851" w:right="616"/>
        <w:jc w:val="center"/>
        <w:rPr>
          <w:rFonts w:ascii="Palatino Linotype" w:eastAsia="Palatino Linotype" w:hAnsi="Palatino Linotype" w:cs="Palatino Linotype"/>
          <w:b/>
          <w:i/>
          <w:sz w:val="22"/>
          <w:szCs w:val="22"/>
        </w:rPr>
      </w:pPr>
      <w:r w:rsidRPr="006E45DA">
        <w:rPr>
          <w:rFonts w:ascii="Palatino Linotype" w:eastAsia="Palatino Linotype" w:hAnsi="Palatino Linotype" w:cs="Palatino Linotype"/>
          <w:b/>
          <w:i/>
          <w:sz w:val="22"/>
          <w:szCs w:val="22"/>
        </w:rPr>
        <w:t>Bando Municipal de Otzolotepec</w:t>
      </w:r>
    </w:p>
    <w:p w14:paraId="28C05523" w14:textId="77777777" w:rsidR="00A006DC" w:rsidRPr="006E45DA" w:rsidRDefault="00A006DC" w:rsidP="00363E1C">
      <w:pPr>
        <w:tabs>
          <w:tab w:val="left" w:pos="7371"/>
        </w:tabs>
        <w:spacing w:line="276" w:lineRule="auto"/>
        <w:ind w:left="851" w:right="616"/>
        <w:jc w:val="both"/>
        <w:rPr>
          <w:rFonts w:ascii="Palatino Linotype" w:eastAsia="Palatino Linotype" w:hAnsi="Palatino Linotype" w:cs="Palatino Linotype"/>
          <w:bCs/>
          <w:i/>
          <w:sz w:val="22"/>
          <w:szCs w:val="22"/>
        </w:rPr>
      </w:pPr>
      <w:r w:rsidRPr="006E45DA">
        <w:rPr>
          <w:rFonts w:ascii="Palatino Linotype" w:eastAsia="Palatino Linotype" w:hAnsi="Palatino Linotype" w:cs="Palatino Linotype"/>
          <w:b/>
          <w:i/>
          <w:sz w:val="22"/>
          <w:szCs w:val="22"/>
        </w:rPr>
        <w:t>Artículo 80</w:t>
      </w:r>
      <w:r w:rsidRPr="006E45DA">
        <w:rPr>
          <w:rFonts w:ascii="Palatino Linotype" w:eastAsia="Palatino Linotype" w:hAnsi="Palatino Linotype" w:cs="Palatino Linotype"/>
          <w:bCs/>
          <w:i/>
          <w:sz w:val="22"/>
          <w:szCs w:val="22"/>
        </w:rPr>
        <w:t xml:space="preserve">.- El </w:t>
      </w:r>
      <w:r w:rsidRPr="006E45DA">
        <w:rPr>
          <w:rFonts w:ascii="Palatino Linotype" w:eastAsia="Palatino Linotype" w:hAnsi="Palatino Linotype" w:cs="Palatino Linotype"/>
          <w:b/>
          <w:i/>
          <w:sz w:val="22"/>
          <w:szCs w:val="22"/>
          <w:u w:val="single"/>
        </w:rPr>
        <w:t>Ayuntamiento realizará la construcción de obras de carácter público</w:t>
      </w:r>
      <w:r w:rsidRPr="006E45DA">
        <w:rPr>
          <w:rFonts w:ascii="Palatino Linotype" w:eastAsia="Palatino Linotype" w:hAnsi="Palatino Linotype" w:cs="Palatino Linotype"/>
          <w:bCs/>
          <w:i/>
          <w:sz w:val="22"/>
          <w:szCs w:val="22"/>
        </w:rPr>
        <w:t xml:space="preserve"> encaminadas a la generación de infraestructura de servicios públicos y de rubros como la educación, salud, deporte, caminos y carreteras, electrificación, urbanización, entre otros, </w:t>
      </w:r>
      <w:r w:rsidRPr="006E45DA">
        <w:rPr>
          <w:rFonts w:ascii="Palatino Linotype" w:eastAsia="Palatino Linotype" w:hAnsi="Palatino Linotype" w:cs="Palatino Linotype"/>
          <w:b/>
          <w:i/>
          <w:sz w:val="22"/>
          <w:szCs w:val="22"/>
          <w:u w:val="single"/>
        </w:rPr>
        <w:t>de acuerdo con el programa anual correspondiente</w:t>
      </w:r>
      <w:r w:rsidRPr="006E45DA">
        <w:rPr>
          <w:rFonts w:ascii="Palatino Linotype" w:eastAsia="Palatino Linotype" w:hAnsi="Palatino Linotype" w:cs="Palatino Linotype"/>
          <w:bCs/>
          <w:i/>
          <w:sz w:val="22"/>
          <w:szCs w:val="22"/>
        </w:rPr>
        <w:t>.</w:t>
      </w:r>
    </w:p>
    <w:p w14:paraId="3ABA0203" w14:textId="77777777" w:rsidR="00A006DC" w:rsidRPr="006E45DA" w:rsidRDefault="00A006DC" w:rsidP="00363E1C">
      <w:pPr>
        <w:tabs>
          <w:tab w:val="left" w:pos="7371"/>
        </w:tabs>
        <w:spacing w:line="276" w:lineRule="auto"/>
        <w:ind w:left="851" w:right="616"/>
        <w:jc w:val="both"/>
        <w:rPr>
          <w:rFonts w:ascii="Palatino Linotype" w:eastAsia="Palatino Linotype" w:hAnsi="Palatino Linotype" w:cs="Palatino Linotype"/>
          <w:bCs/>
          <w:i/>
          <w:sz w:val="22"/>
          <w:szCs w:val="22"/>
        </w:rPr>
      </w:pPr>
    </w:p>
    <w:p w14:paraId="30573242" w14:textId="20AAC343" w:rsidR="00A006DC" w:rsidRPr="006E45DA" w:rsidRDefault="00A006DC" w:rsidP="00363E1C">
      <w:pPr>
        <w:tabs>
          <w:tab w:val="left" w:pos="7371"/>
        </w:tabs>
        <w:spacing w:line="276" w:lineRule="auto"/>
        <w:ind w:left="851" w:right="616"/>
        <w:jc w:val="both"/>
        <w:rPr>
          <w:rFonts w:ascii="Palatino Linotype" w:eastAsia="Palatino Linotype" w:hAnsi="Palatino Linotype" w:cs="Palatino Linotype"/>
          <w:b/>
          <w:i/>
          <w:sz w:val="22"/>
          <w:szCs w:val="22"/>
        </w:rPr>
      </w:pPr>
      <w:r w:rsidRPr="006E45DA">
        <w:rPr>
          <w:rFonts w:ascii="Palatino Linotype" w:eastAsia="Palatino Linotype" w:hAnsi="Palatino Linotype" w:cs="Palatino Linotype"/>
          <w:b/>
          <w:i/>
          <w:sz w:val="22"/>
          <w:szCs w:val="22"/>
        </w:rPr>
        <w:t xml:space="preserve"> La realización de las obras públicas se ajustará, entre otros, a los criterios de disponibilidad financiera, prioridad de atención, impacto social, análisis costo beneficio y, preferentemente, opinión y participación ciudadana en su priorización y determinación.</w:t>
      </w:r>
    </w:p>
    <w:p w14:paraId="0CD27260" w14:textId="71E85F9B" w:rsidR="00A006DC" w:rsidRPr="006E45DA" w:rsidRDefault="00A006DC" w:rsidP="00363E1C">
      <w:pPr>
        <w:tabs>
          <w:tab w:val="left" w:pos="7371"/>
        </w:tabs>
        <w:spacing w:line="276" w:lineRule="auto"/>
        <w:ind w:left="851" w:right="616"/>
        <w:jc w:val="both"/>
        <w:rPr>
          <w:rFonts w:ascii="Palatino Linotype" w:eastAsia="Palatino Linotype" w:hAnsi="Palatino Linotype" w:cs="Palatino Linotype"/>
          <w:bCs/>
          <w:i/>
          <w:sz w:val="22"/>
          <w:szCs w:val="22"/>
        </w:rPr>
      </w:pPr>
      <w:r w:rsidRPr="006E45DA">
        <w:rPr>
          <w:rFonts w:ascii="Palatino Linotype" w:eastAsia="Palatino Linotype" w:hAnsi="Palatino Linotype" w:cs="Palatino Linotype"/>
          <w:bCs/>
          <w:i/>
          <w:sz w:val="22"/>
          <w:szCs w:val="22"/>
        </w:rPr>
        <w:t xml:space="preserve"> El Ayuntamiento promoverá la constitución de Comités Ciudadanos de Control y Vigilancia, que serán responsables de supervisar la obra pública estatal y municipal; </w:t>
      </w:r>
      <w:r w:rsidRPr="006E45DA">
        <w:rPr>
          <w:rFonts w:ascii="Palatino Linotype" w:eastAsia="Palatino Linotype" w:hAnsi="Palatino Linotype" w:cs="Palatino Linotype"/>
          <w:bCs/>
          <w:i/>
          <w:sz w:val="22"/>
          <w:szCs w:val="22"/>
        </w:rPr>
        <w:lastRenderedPageBreak/>
        <w:t>su integración y funciones se ajustarán a lo dispuesto por las leyes estatales de la materia.</w:t>
      </w:r>
    </w:p>
    <w:p w14:paraId="76898F24" w14:textId="77777777" w:rsidR="00A006DC" w:rsidRPr="006E45DA" w:rsidRDefault="00A006DC" w:rsidP="00363E1C">
      <w:pPr>
        <w:tabs>
          <w:tab w:val="left" w:pos="7371"/>
        </w:tabs>
        <w:spacing w:line="276" w:lineRule="auto"/>
        <w:ind w:left="851" w:right="616"/>
        <w:jc w:val="both"/>
        <w:rPr>
          <w:rFonts w:ascii="Palatino Linotype" w:eastAsia="Palatino Linotype" w:hAnsi="Palatino Linotype" w:cs="Palatino Linotype"/>
          <w:bCs/>
          <w:i/>
          <w:sz w:val="22"/>
          <w:szCs w:val="22"/>
        </w:rPr>
      </w:pPr>
    </w:p>
    <w:p w14:paraId="2F54B021" w14:textId="7B4E39BB" w:rsidR="00A006DC" w:rsidRPr="006E45DA" w:rsidRDefault="00A006DC" w:rsidP="00363E1C">
      <w:pPr>
        <w:tabs>
          <w:tab w:val="left" w:pos="7371"/>
        </w:tabs>
        <w:spacing w:line="276" w:lineRule="auto"/>
        <w:ind w:left="851" w:right="616"/>
        <w:jc w:val="both"/>
        <w:rPr>
          <w:rFonts w:ascii="Palatino Linotype" w:eastAsia="Palatino Linotype" w:hAnsi="Palatino Linotype" w:cs="Palatino Linotype"/>
          <w:bCs/>
          <w:i/>
          <w:sz w:val="22"/>
          <w:szCs w:val="22"/>
        </w:rPr>
      </w:pPr>
      <w:r w:rsidRPr="006E45DA">
        <w:rPr>
          <w:rFonts w:ascii="Palatino Linotype" w:eastAsia="Palatino Linotype" w:hAnsi="Palatino Linotype" w:cs="Palatino Linotype"/>
          <w:b/>
          <w:i/>
          <w:sz w:val="22"/>
          <w:szCs w:val="22"/>
        </w:rPr>
        <w:t>Artículo 81</w:t>
      </w:r>
      <w:r w:rsidRPr="006E45DA">
        <w:rPr>
          <w:rFonts w:ascii="Palatino Linotype" w:eastAsia="Palatino Linotype" w:hAnsi="Palatino Linotype" w:cs="Palatino Linotype"/>
          <w:bCs/>
          <w:i/>
          <w:sz w:val="22"/>
          <w:szCs w:val="22"/>
        </w:rPr>
        <w:t xml:space="preserve">.- </w:t>
      </w:r>
      <w:r w:rsidRPr="006E45DA">
        <w:rPr>
          <w:rFonts w:ascii="Palatino Linotype" w:eastAsia="Palatino Linotype" w:hAnsi="Palatino Linotype" w:cs="Palatino Linotype"/>
          <w:b/>
          <w:i/>
          <w:sz w:val="22"/>
          <w:szCs w:val="22"/>
        </w:rPr>
        <w:t>La ejecución de las obras y de los recursos para su realización, se llevará a cabo atendiendo los lineamientos, normas y procedimientos señalados por cada programa,</w:t>
      </w:r>
      <w:r w:rsidRPr="006E45DA">
        <w:rPr>
          <w:rFonts w:ascii="Palatino Linotype" w:eastAsia="Palatino Linotype" w:hAnsi="Palatino Linotype" w:cs="Palatino Linotype"/>
          <w:bCs/>
          <w:i/>
          <w:sz w:val="22"/>
          <w:szCs w:val="22"/>
        </w:rPr>
        <w:t xml:space="preserve"> ramo o fondo; así como, de acuerdo con la legislación y normatividad aplicable, </w:t>
      </w:r>
      <w:r w:rsidRPr="006E45DA">
        <w:rPr>
          <w:rFonts w:ascii="Palatino Linotype" w:eastAsia="Palatino Linotype" w:hAnsi="Palatino Linotype" w:cs="Palatino Linotype"/>
          <w:b/>
          <w:i/>
          <w:sz w:val="22"/>
          <w:szCs w:val="22"/>
        </w:rPr>
        <w:t>los planes</w:t>
      </w:r>
      <w:r w:rsidRPr="006E45DA">
        <w:rPr>
          <w:rFonts w:ascii="Palatino Linotype" w:eastAsia="Palatino Linotype" w:hAnsi="Palatino Linotype" w:cs="Palatino Linotype"/>
          <w:bCs/>
          <w:i/>
          <w:sz w:val="22"/>
          <w:szCs w:val="22"/>
        </w:rPr>
        <w:t xml:space="preserve">, presupuestos y </w:t>
      </w:r>
      <w:r w:rsidRPr="006E45DA">
        <w:rPr>
          <w:rFonts w:ascii="Palatino Linotype" w:eastAsia="Palatino Linotype" w:hAnsi="Palatino Linotype" w:cs="Palatino Linotype"/>
          <w:b/>
          <w:i/>
          <w:sz w:val="22"/>
          <w:szCs w:val="22"/>
        </w:rPr>
        <w:t>programas previamente establecidos</w:t>
      </w:r>
      <w:r w:rsidRPr="006E45DA">
        <w:rPr>
          <w:rFonts w:ascii="Palatino Linotype" w:eastAsia="Palatino Linotype" w:hAnsi="Palatino Linotype" w:cs="Palatino Linotype"/>
          <w:bCs/>
          <w:i/>
          <w:sz w:val="22"/>
          <w:szCs w:val="22"/>
        </w:rPr>
        <w:t xml:space="preserve"> y en coordinación con las autoridades federales, estatales y municipales concurrentes, cuando el caso así lo requiera.</w:t>
      </w:r>
    </w:p>
    <w:p w14:paraId="56BE5F87" w14:textId="77777777" w:rsidR="00A006DC" w:rsidRPr="006E45DA" w:rsidRDefault="00A006DC" w:rsidP="00363E1C">
      <w:pPr>
        <w:tabs>
          <w:tab w:val="left" w:pos="7371"/>
        </w:tabs>
        <w:spacing w:line="276" w:lineRule="auto"/>
        <w:ind w:left="851" w:right="616"/>
        <w:jc w:val="both"/>
        <w:rPr>
          <w:rFonts w:ascii="Palatino Linotype" w:eastAsia="Palatino Linotype" w:hAnsi="Palatino Linotype" w:cs="Palatino Linotype"/>
          <w:bCs/>
          <w:i/>
          <w:sz w:val="22"/>
          <w:szCs w:val="22"/>
        </w:rPr>
      </w:pPr>
    </w:p>
    <w:p w14:paraId="38A33C10" w14:textId="25A084D6" w:rsidR="00A006DC" w:rsidRPr="006E45DA" w:rsidRDefault="00A006DC" w:rsidP="00363E1C">
      <w:pPr>
        <w:tabs>
          <w:tab w:val="left" w:pos="7371"/>
        </w:tabs>
        <w:spacing w:line="276" w:lineRule="auto"/>
        <w:ind w:left="851" w:right="616"/>
        <w:jc w:val="both"/>
        <w:rPr>
          <w:rFonts w:ascii="Palatino Linotype" w:eastAsia="Palatino Linotype" w:hAnsi="Palatino Linotype" w:cs="Palatino Linotype"/>
          <w:bCs/>
          <w:i/>
          <w:sz w:val="22"/>
          <w:szCs w:val="22"/>
        </w:rPr>
      </w:pPr>
      <w:r w:rsidRPr="006E45DA">
        <w:rPr>
          <w:rFonts w:ascii="Palatino Linotype" w:eastAsia="Palatino Linotype" w:hAnsi="Palatino Linotype" w:cs="Palatino Linotype"/>
          <w:bCs/>
          <w:i/>
          <w:sz w:val="22"/>
          <w:szCs w:val="22"/>
        </w:rPr>
        <w:t xml:space="preserve"> La planeación, programación, presupuestación, adjudicación, contratación, ejecución y control de la obra pública, así como, los servicios relacionados con la misma que, por sí o por conducto de terceros realice el Ayuntamiento, se ajustará a las disposiciones señaladas en las leyes estatales de la materia y en el libro décimo segundo del Código Administrativo del Estado de México.</w:t>
      </w:r>
    </w:p>
    <w:p w14:paraId="68CEFEE0" w14:textId="77777777" w:rsidR="00A006DC" w:rsidRPr="006E45DA" w:rsidRDefault="00A006DC" w:rsidP="00363E1C">
      <w:pPr>
        <w:tabs>
          <w:tab w:val="left" w:pos="7371"/>
        </w:tabs>
        <w:spacing w:line="276" w:lineRule="auto"/>
        <w:ind w:left="851" w:right="616"/>
        <w:jc w:val="both"/>
        <w:rPr>
          <w:rFonts w:ascii="Palatino Linotype" w:eastAsia="Palatino Linotype" w:hAnsi="Palatino Linotype" w:cs="Palatino Linotype"/>
          <w:bCs/>
          <w:i/>
          <w:sz w:val="22"/>
          <w:szCs w:val="22"/>
        </w:rPr>
      </w:pPr>
    </w:p>
    <w:p w14:paraId="3AC2E46A" w14:textId="035DD360" w:rsidR="00A006DC" w:rsidRPr="006E45DA" w:rsidRDefault="00A006DC" w:rsidP="00363E1C">
      <w:pPr>
        <w:tabs>
          <w:tab w:val="left" w:pos="7371"/>
        </w:tabs>
        <w:spacing w:line="276" w:lineRule="auto"/>
        <w:ind w:left="851" w:right="616"/>
        <w:jc w:val="both"/>
        <w:rPr>
          <w:rFonts w:ascii="Palatino Linotype" w:eastAsia="Palatino Linotype" w:hAnsi="Palatino Linotype" w:cs="Palatino Linotype"/>
          <w:bCs/>
          <w:i/>
          <w:sz w:val="22"/>
          <w:szCs w:val="22"/>
        </w:rPr>
      </w:pPr>
      <w:r w:rsidRPr="006E45DA">
        <w:rPr>
          <w:rFonts w:ascii="Palatino Linotype" w:eastAsia="Palatino Linotype" w:hAnsi="Palatino Linotype" w:cs="Palatino Linotype"/>
          <w:b/>
          <w:i/>
          <w:sz w:val="22"/>
          <w:szCs w:val="22"/>
        </w:rPr>
        <w:t xml:space="preserve"> Artículo 82.-</w:t>
      </w:r>
      <w:r w:rsidRPr="006E45DA">
        <w:rPr>
          <w:rFonts w:ascii="Palatino Linotype" w:eastAsia="Palatino Linotype" w:hAnsi="Palatino Linotype" w:cs="Palatino Linotype"/>
          <w:bCs/>
          <w:i/>
          <w:sz w:val="22"/>
          <w:szCs w:val="22"/>
        </w:rPr>
        <w:t xml:space="preserve"> La </w:t>
      </w:r>
      <w:r w:rsidRPr="006E45DA">
        <w:rPr>
          <w:rFonts w:ascii="Palatino Linotype" w:eastAsia="Palatino Linotype" w:hAnsi="Palatino Linotype" w:cs="Palatino Linotype"/>
          <w:b/>
          <w:i/>
          <w:sz w:val="22"/>
          <w:szCs w:val="22"/>
        </w:rPr>
        <w:t>Dirección de Obras Públicas es la dependencia encargada de la política municipal en materia de obra pública</w:t>
      </w:r>
      <w:r w:rsidRPr="006E45DA">
        <w:rPr>
          <w:rFonts w:ascii="Palatino Linotype" w:eastAsia="Palatino Linotype" w:hAnsi="Palatino Linotype" w:cs="Palatino Linotype"/>
          <w:bCs/>
          <w:i/>
          <w:sz w:val="22"/>
          <w:szCs w:val="22"/>
        </w:rPr>
        <w:t xml:space="preserve">; </w:t>
      </w:r>
      <w:r w:rsidRPr="006E45DA">
        <w:rPr>
          <w:rFonts w:ascii="Palatino Linotype" w:eastAsia="Palatino Linotype" w:hAnsi="Palatino Linotype" w:cs="Palatino Linotype"/>
          <w:b/>
          <w:i/>
          <w:sz w:val="22"/>
          <w:szCs w:val="22"/>
        </w:rPr>
        <w:t>su estructura, atribuciones, funciones y actividades se ajustarán a lo dispuesto por Ley Orgánica Municipal del Estado de México</w:t>
      </w:r>
      <w:r w:rsidRPr="006E45DA">
        <w:rPr>
          <w:rFonts w:ascii="Palatino Linotype" w:eastAsia="Palatino Linotype" w:hAnsi="Palatino Linotype" w:cs="Palatino Linotype"/>
          <w:bCs/>
          <w:i/>
          <w:sz w:val="22"/>
          <w:szCs w:val="22"/>
        </w:rPr>
        <w:t>, las leyes estatales, el Código Administrativo del Estado de México, el presente bando, el Reglamento Orgánico de la Administración Pública Municipal de Otzolotepec y el Código Reglamentario Municipal de Otzolotepec.</w:t>
      </w:r>
    </w:p>
    <w:p w14:paraId="4EC50A8A" w14:textId="77777777" w:rsidR="00A006DC" w:rsidRPr="006E45DA" w:rsidRDefault="00A006DC" w:rsidP="00363E1C">
      <w:pPr>
        <w:tabs>
          <w:tab w:val="left" w:pos="7371"/>
        </w:tabs>
        <w:spacing w:line="276" w:lineRule="auto"/>
        <w:ind w:left="851" w:right="616"/>
        <w:jc w:val="both"/>
        <w:rPr>
          <w:rFonts w:ascii="Palatino Linotype" w:eastAsia="Palatino Linotype" w:hAnsi="Palatino Linotype" w:cs="Palatino Linotype"/>
          <w:bCs/>
          <w:i/>
          <w:sz w:val="22"/>
          <w:szCs w:val="22"/>
        </w:rPr>
      </w:pPr>
    </w:p>
    <w:p w14:paraId="78EA24EB" w14:textId="77777777" w:rsidR="00A006DC" w:rsidRPr="006E45DA" w:rsidRDefault="00A006DC" w:rsidP="00363E1C">
      <w:pP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b/>
          <w:i/>
          <w:sz w:val="22"/>
          <w:szCs w:val="22"/>
        </w:rPr>
        <w:t xml:space="preserve"> Artículo 83.-</w:t>
      </w:r>
      <w:r w:rsidRPr="006E45DA">
        <w:rPr>
          <w:rFonts w:ascii="Palatino Linotype" w:eastAsia="Palatino Linotype" w:hAnsi="Palatino Linotype" w:cs="Palatino Linotype"/>
          <w:bCs/>
          <w:i/>
          <w:sz w:val="22"/>
          <w:szCs w:val="22"/>
        </w:rPr>
        <w:t xml:space="preserve"> El Ayuntamiento establecerá acciones para vigilar y controlar, coordinada y concurrentemente con la autoridad estatal, la utilización del suelo, el ordenamiento territorial de los asentamientos humanos; la vivienda y el desarrollo urbano e imagen urbana de los centros de población, en los términos de la Ley Estatal de la materia y los Planes de Desarrollo Urbano correspondientes..</w:t>
      </w:r>
      <w:r w:rsidR="005878FD" w:rsidRPr="006E45DA">
        <w:rPr>
          <w:rFonts w:ascii="Palatino Linotype" w:eastAsia="Palatino Linotype" w:hAnsi="Palatino Linotype" w:cs="Palatino Linotype"/>
          <w:i/>
          <w:sz w:val="22"/>
          <w:szCs w:val="22"/>
        </w:rPr>
        <w:t>.</w:t>
      </w:r>
    </w:p>
    <w:p w14:paraId="4D2F6D15" w14:textId="77777777" w:rsidR="00A006DC" w:rsidRPr="006E45DA" w:rsidRDefault="00A006DC" w:rsidP="00363E1C">
      <w:pPr>
        <w:tabs>
          <w:tab w:val="left" w:pos="7371"/>
        </w:tabs>
        <w:spacing w:line="276" w:lineRule="auto"/>
        <w:ind w:left="851" w:right="616"/>
        <w:jc w:val="both"/>
        <w:rPr>
          <w:rFonts w:ascii="Palatino Linotype" w:eastAsia="Palatino Linotype" w:hAnsi="Palatino Linotype" w:cs="Palatino Linotype"/>
          <w:i/>
          <w:sz w:val="22"/>
          <w:szCs w:val="22"/>
        </w:rPr>
      </w:pPr>
    </w:p>
    <w:p w14:paraId="553FEDE5" w14:textId="0D9C1DF4" w:rsidR="00815426" w:rsidRPr="006E45DA" w:rsidRDefault="00815426" w:rsidP="00363E1C">
      <w:pPr>
        <w:tabs>
          <w:tab w:val="left" w:pos="7371"/>
        </w:tabs>
        <w:spacing w:line="276" w:lineRule="auto"/>
        <w:ind w:left="851" w:right="616"/>
        <w:jc w:val="center"/>
        <w:rPr>
          <w:rFonts w:ascii="Palatino Linotype" w:eastAsia="Palatino Linotype" w:hAnsi="Palatino Linotype" w:cs="Palatino Linotype"/>
          <w:b/>
          <w:bCs/>
          <w:i/>
          <w:sz w:val="22"/>
          <w:szCs w:val="22"/>
        </w:rPr>
      </w:pPr>
      <w:r w:rsidRPr="006E45DA">
        <w:rPr>
          <w:rFonts w:ascii="Palatino Linotype" w:eastAsia="Palatino Linotype" w:hAnsi="Palatino Linotype" w:cs="Palatino Linotype"/>
          <w:b/>
          <w:bCs/>
          <w:i/>
          <w:sz w:val="22"/>
          <w:szCs w:val="22"/>
        </w:rPr>
        <w:t>Reglamento Orgánico de la Administración Pública Municipal de Otzolotepec</w:t>
      </w:r>
    </w:p>
    <w:p w14:paraId="56E3B290" w14:textId="71BFF4FF" w:rsidR="00A006DC" w:rsidRPr="006E45DA" w:rsidRDefault="00A006DC" w:rsidP="00363E1C">
      <w:pP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b/>
          <w:bCs/>
          <w:i/>
          <w:sz w:val="22"/>
          <w:szCs w:val="22"/>
        </w:rPr>
        <w:t>Artículo 59.-</w:t>
      </w:r>
      <w:r w:rsidRPr="006E45DA">
        <w:rPr>
          <w:rFonts w:ascii="Palatino Linotype" w:eastAsia="Palatino Linotype" w:hAnsi="Palatino Linotype" w:cs="Palatino Linotype"/>
          <w:i/>
          <w:sz w:val="22"/>
          <w:szCs w:val="22"/>
        </w:rPr>
        <w:t xml:space="preserve"> El </w:t>
      </w:r>
      <w:proofErr w:type="gramStart"/>
      <w:r w:rsidRPr="006E45DA">
        <w:rPr>
          <w:rFonts w:ascii="Palatino Linotype" w:eastAsia="Palatino Linotype" w:hAnsi="Palatino Linotype" w:cs="Palatino Linotype"/>
          <w:b/>
          <w:bCs/>
          <w:i/>
          <w:sz w:val="22"/>
          <w:szCs w:val="22"/>
        </w:rPr>
        <w:t>Director</w:t>
      </w:r>
      <w:proofErr w:type="gramEnd"/>
      <w:r w:rsidRPr="006E45DA">
        <w:rPr>
          <w:rFonts w:ascii="Palatino Linotype" w:eastAsia="Palatino Linotype" w:hAnsi="Palatino Linotype" w:cs="Palatino Linotype"/>
          <w:b/>
          <w:bCs/>
          <w:i/>
          <w:sz w:val="22"/>
          <w:szCs w:val="22"/>
        </w:rPr>
        <w:t xml:space="preserve"> de Obras Públicas, tendrá las atribuciones</w:t>
      </w:r>
      <w:r w:rsidRPr="006E45DA">
        <w:rPr>
          <w:rFonts w:ascii="Palatino Linotype" w:eastAsia="Palatino Linotype" w:hAnsi="Palatino Linotype" w:cs="Palatino Linotype"/>
          <w:i/>
          <w:sz w:val="22"/>
          <w:szCs w:val="22"/>
        </w:rPr>
        <w:t xml:space="preserve"> señaladas en la Ley Orgánica Municipal del Estado de México, además de las siguientes: </w:t>
      </w:r>
    </w:p>
    <w:p w14:paraId="63403BDB" w14:textId="4D550D3D" w:rsidR="00A006DC" w:rsidRPr="006E45DA" w:rsidRDefault="00815426" w:rsidP="00363E1C">
      <w:pP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b/>
          <w:bCs/>
          <w:i/>
          <w:sz w:val="22"/>
          <w:szCs w:val="22"/>
        </w:rPr>
        <w:lastRenderedPageBreak/>
        <w:t xml:space="preserve">I. </w:t>
      </w:r>
      <w:r w:rsidR="00A006DC" w:rsidRPr="006E45DA">
        <w:rPr>
          <w:rFonts w:ascii="Palatino Linotype" w:eastAsia="Palatino Linotype" w:hAnsi="Palatino Linotype" w:cs="Palatino Linotype"/>
          <w:b/>
          <w:bCs/>
          <w:i/>
          <w:sz w:val="22"/>
          <w:szCs w:val="22"/>
        </w:rPr>
        <w:t xml:space="preserve">Formular y proponer a la </w:t>
      </w:r>
      <w:proofErr w:type="gramStart"/>
      <w:r w:rsidR="00A006DC" w:rsidRPr="006E45DA">
        <w:rPr>
          <w:rFonts w:ascii="Palatino Linotype" w:eastAsia="Palatino Linotype" w:hAnsi="Palatino Linotype" w:cs="Palatino Linotype"/>
          <w:b/>
          <w:bCs/>
          <w:i/>
          <w:sz w:val="22"/>
          <w:szCs w:val="22"/>
        </w:rPr>
        <w:t>Presidenta</w:t>
      </w:r>
      <w:proofErr w:type="gramEnd"/>
      <w:r w:rsidR="00A006DC" w:rsidRPr="006E45DA">
        <w:rPr>
          <w:rFonts w:ascii="Palatino Linotype" w:eastAsia="Palatino Linotype" w:hAnsi="Palatino Linotype" w:cs="Palatino Linotype"/>
          <w:b/>
          <w:bCs/>
          <w:i/>
          <w:sz w:val="22"/>
          <w:szCs w:val="22"/>
        </w:rPr>
        <w:t xml:space="preserve"> Municipal los Programas Anuales de Obra</w:t>
      </w:r>
      <w:r w:rsidR="00A006DC" w:rsidRPr="006E45DA">
        <w:rPr>
          <w:rFonts w:ascii="Palatino Linotype" w:eastAsia="Palatino Linotype" w:hAnsi="Palatino Linotype" w:cs="Palatino Linotype"/>
          <w:i/>
          <w:sz w:val="22"/>
          <w:szCs w:val="22"/>
        </w:rPr>
        <w:t xml:space="preserve"> alineados a los planes de Desarrollo Nacional, Estatal y Municipal; </w:t>
      </w:r>
    </w:p>
    <w:p w14:paraId="24E3B53F" w14:textId="07F77C86" w:rsidR="00A006DC" w:rsidRPr="006E45DA" w:rsidRDefault="00815426" w:rsidP="00363E1C">
      <w:pP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b/>
          <w:bCs/>
          <w:i/>
          <w:sz w:val="22"/>
          <w:szCs w:val="22"/>
        </w:rPr>
        <w:t xml:space="preserve">II. </w:t>
      </w:r>
      <w:r w:rsidR="00A006DC" w:rsidRPr="006E45DA">
        <w:rPr>
          <w:rFonts w:ascii="Palatino Linotype" w:eastAsia="Palatino Linotype" w:hAnsi="Palatino Linotype" w:cs="Palatino Linotype"/>
          <w:b/>
          <w:bCs/>
          <w:i/>
          <w:sz w:val="22"/>
          <w:szCs w:val="22"/>
        </w:rPr>
        <w:t>Presentar y someter para su aprobación al Cabildo los Programas Anuales de Obra</w:t>
      </w:r>
      <w:r w:rsidR="00A006DC" w:rsidRPr="006E45DA">
        <w:rPr>
          <w:rFonts w:ascii="Palatino Linotype" w:eastAsia="Palatino Linotype" w:hAnsi="Palatino Linotype" w:cs="Palatino Linotype"/>
          <w:i/>
          <w:sz w:val="22"/>
          <w:szCs w:val="22"/>
        </w:rPr>
        <w:t xml:space="preserve">, dando a conocer la normatividad y/o lineamientos de los programas de inversión y recursos asignados y autorizados al municipio; </w:t>
      </w:r>
    </w:p>
    <w:p w14:paraId="5F1AD694" w14:textId="0DDA21F5" w:rsidR="00A006DC" w:rsidRPr="006E45DA" w:rsidRDefault="00815426" w:rsidP="00363E1C">
      <w:pP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 xml:space="preserve">III. </w:t>
      </w:r>
      <w:r w:rsidR="00A006DC" w:rsidRPr="006E45DA">
        <w:rPr>
          <w:rFonts w:ascii="Palatino Linotype" w:eastAsia="Palatino Linotype" w:hAnsi="Palatino Linotype" w:cs="Palatino Linotype"/>
          <w:i/>
          <w:sz w:val="22"/>
          <w:szCs w:val="22"/>
        </w:rPr>
        <w:t xml:space="preserve">Proponer y someter a aprobación de Cabildo la Integración del Comité Interno de Obra Pública como órgano auxiliar de la Dirección de Obras Públicas para transparentar los procedimientos de adjudicación de obra en el Municipio. </w:t>
      </w:r>
    </w:p>
    <w:p w14:paraId="516A6C4C" w14:textId="69BC3D2A" w:rsidR="00A006DC" w:rsidRPr="006E45DA" w:rsidRDefault="00815426" w:rsidP="00363E1C">
      <w:pP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 xml:space="preserve">IV. </w:t>
      </w:r>
      <w:r w:rsidR="00A006DC" w:rsidRPr="006E45DA">
        <w:rPr>
          <w:rFonts w:ascii="Palatino Linotype" w:eastAsia="Palatino Linotype" w:hAnsi="Palatino Linotype" w:cs="Palatino Linotype"/>
          <w:i/>
          <w:sz w:val="22"/>
          <w:szCs w:val="22"/>
        </w:rPr>
        <w:t xml:space="preserve">Dar aviso de los proyectos y programación de ejecución de la obra pública a la Secretaría del Ramo y a la Secretaría de Finanzas del Gobierno del Estado de México. </w:t>
      </w:r>
    </w:p>
    <w:p w14:paraId="3FAC2EB5" w14:textId="643FED4B" w:rsidR="00A006DC" w:rsidRPr="006E45DA" w:rsidRDefault="00815426" w:rsidP="00363E1C">
      <w:pP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 xml:space="preserve">V. </w:t>
      </w:r>
      <w:r w:rsidR="00A006DC" w:rsidRPr="006E45DA">
        <w:rPr>
          <w:rFonts w:ascii="Palatino Linotype" w:eastAsia="Palatino Linotype" w:hAnsi="Palatino Linotype" w:cs="Palatino Linotype"/>
          <w:i/>
          <w:sz w:val="22"/>
          <w:szCs w:val="22"/>
        </w:rPr>
        <w:t xml:space="preserve">Representar legalmente a la Dirección de Obras Públicas en eventos, asuntos públicos y privados en los que tenga injerencia o en aquellos que le encomiende la </w:t>
      </w:r>
      <w:proofErr w:type="gramStart"/>
      <w:r w:rsidR="00A006DC" w:rsidRPr="006E45DA">
        <w:rPr>
          <w:rFonts w:ascii="Palatino Linotype" w:eastAsia="Palatino Linotype" w:hAnsi="Palatino Linotype" w:cs="Palatino Linotype"/>
          <w:i/>
          <w:sz w:val="22"/>
          <w:szCs w:val="22"/>
        </w:rPr>
        <w:t>Presidenta</w:t>
      </w:r>
      <w:proofErr w:type="gramEnd"/>
      <w:r w:rsidR="00A006DC" w:rsidRPr="006E45DA">
        <w:rPr>
          <w:rFonts w:ascii="Palatino Linotype" w:eastAsia="Palatino Linotype" w:hAnsi="Palatino Linotype" w:cs="Palatino Linotype"/>
          <w:i/>
          <w:sz w:val="22"/>
          <w:szCs w:val="22"/>
        </w:rPr>
        <w:t xml:space="preserve"> Municipal;</w:t>
      </w:r>
    </w:p>
    <w:p w14:paraId="54CB1724" w14:textId="2155F8DD" w:rsidR="00A006DC" w:rsidRPr="006E45DA" w:rsidRDefault="00815426" w:rsidP="00363E1C">
      <w:pP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w:t>
      </w:r>
    </w:p>
    <w:p w14:paraId="563E6785" w14:textId="77777777" w:rsidR="00815426" w:rsidRPr="006E45DA" w:rsidRDefault="00815426" w:rsidP="00363E1C">
      <w:pPr>
        <w:tabs>
          <w:tab w:val="left" w:pos="7371"/>
        </w:tabs>
        <w:spacing w:line="276" w:lineRule="auto"/>
        <w:ind w:left="851" w:right="616"/>
        <w:jc w:val="both"/>
        <w:rPr>
          <w:rFonts w:ascii="Palatino Linotype" w:eastAsia="Palatino Linotype" w:hAnsi="Palatino Linotype" w:cs="Palatino Linotype"/>
          <w:b/>
          <w:bCs/>
          <w:i/>
          <w:sz w:val="22"/>
          <w:szCs w:val="22"/>
        </w:rPr>
      </w:pPr>
      <w:r w:rsidRPr="006E45DA">
        <w:rPr>
          <w:rFonts w:ascii="Palatino Linotype" w:eastAsia="Palatino Linotype" w:hAnsi="Palatino Linotype" w:cs="Palatino Linotype"/>
          <w:b/>
          <w:bCs/>
          <w:i/>
          <w:sz w:val="22"/>
          <w:szCs w:val="22"/>
        </w:rPr>
        <w:t xml:space="preserve">COORDINACIÓN DE OBRAS PÚBLICAS </w:t>
      </w:r>
    </w:p>
    <w:p w14:paraId="331640A5" w14:textId="77777777" w:rsidR="00815426" w:rsidRPr="006E45DA" w:rsidRDefault="00815426" w:rsidP="00363E1C">
      <w:pP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 xml:space="preserve">Artículo 60.- Son facultades de la coordinación de obras públicas. </w:t>
      </w:r>
    </w:p>
    <w:p w14:paraId="0933DFF5" w14:textId="570432D5" w:rsidR="00815426" w:rsidRPr="006E45DA" w:rsidRDefault="00815426" w:rsidP="00363E1C">
      <w:pP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 xml:space="preserve">I. Coordinar la integración del programa general de obras públicas, en congruencia con los Planes de Desarrollo Federal, Estatal y Municipal. </w:t>
      </w:r>
    </w:p>
    <w:p w14:paraId="36378046" w14:textId="4104C087" w:rsidR="00815426" w:rsidRPr="006E45DA" w:rsidRDefault="00815426" w:rsidP="00363E1C">
      <w:pP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 xml:space="preserve">II. Coadyuvar, planear y formular estudios y proyectos en materia de obras públicas y servicios relacionados con las mismas. </w:t>
      </w:r>
    </w:p>
    <w:p w14:paraId="718CE665" w14:textId="511EF9A6" w:rsidR="00815426" w:rsidRPr="006E45DA" w:rsidRDefault="00815426" w:rsidP="00363E1C">
      <w:pP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 xml:space="preserve">III. Coordinar la programación de las licitaciones de obra pública una vez que se cuente con el expediente técnico y proyectos ejecutivos de las obras. </w:t>
      </w:r>
    </w:p>
    <w:p w14:paraId="679A61AE" w14:textId="5F22D118" w:rsidR="00815426" w:rsidRPr="006E45DA" w:rsidRDefault="00815426" w:rsidP="00363E1C">
      <w:pP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b/>
          <w:bCs/>
          <w:i/>
          <w:sz w:val="22"/>
          <w:szCs w:val="22"/>
        </w:rPr>
        <w:t>IV. Coordinar y dar seguimiento a la programación y presupuestación de las obras y servicios relacionados con las mismas que se encuentran dentro del Programa Anual de Obra</w:t>
      </w:r>
      <w:r w:rsidRPr="006E45DA">
        <w:rPr>
          <w:rFonts w:ascii="Palatino Linotype" w:eastAsia="Palatino Linotype" w:hAnsi="Palatino Linotype" w:cs="Palatino Linotype"/>
          <w:i/>
          <w:sz w:val="22"/>
          <w:szCs w:val="22"/>
        </w:rPr>
        <w:t xml:space="preserve">.  </w:t>
      </w:r>
    </w:p>
    <w:p w14:paraId="72984AD8" w14:textId="7CBD389C" w:rsidR="00815426" w:rsidRPr="006E45DA" w:rsidRDefault="00815426" w:rsidP="00363E1C">
      <w:pP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 xml:space="preserve">V. Supervisar los servicios de infraestructura básica e ingeniería a detalle, conforme a las normas y especificaciones técnicas vigentes. </w:t>
      </w:r>
    </w:p>
    <w:p w14:paraId="5567F131" w14:textId="7A394B9F" w:rsidR="00815426" w:rsidRPr="006E45DA" w:rsidRDefault="00815426" w:rsidP="00363E1C">
      <w:pP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 xml:space="preserve">VI. Coordinar y brindar la atención que la población requiera sobre información para la construcción de obras en las comunidades y sectores del Municipio de Otzolotepec.  </w:t>
      </w:r>
    </w:p>
    <w:p w14:paraId="0F9CCFA7" w14:textId="3AA428F1" w:rsidR="00815426" w:rsidRPr="006E45DA" w:rsidRDefault="00815426" w:rsidP="00363E1C">
      <w:pP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 xml:space="preserve">VII. Documentar, instrumentar, organizar y supervisar el seguimiento a los avances financieros de las obras en proceso.  </w:t>
      </w:r>
    </w:p>
    <w:p w14:paraId="3B41139B" w14:textId="17AC2A81" w:rsidR="00E80A74" w:rsidRPr="006E45DA" w:rsidRDefault="00815426" w:rsidP="00363E1C">
      <w:pP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VIII. Realizar todas aquellas actividades que sean inherentes y aplicables al área de su competencia.</w:t>
      </w:r>
      <w:r w:rsidR="005878FD" w:rsidRPr="006E45DA">
        <w:rPr>
          <w:rFonts w:ascii="Palatino Linotype" w:eastAsia="Palatino Linotype" w:hAnsi="Palatino Linotype" w:cs="Palatino Linotype"/>
          <w:i/>
          <w:sz w:val="22"/>
          <w:szCs w:val="22"/>
        </w:rPr>
        <w:t>”</w:t>
      </w:r>
    </w:p>
    <w:p w14:paraId="4A99E8DD" w14:textId="77777777" w:rsidR="00E80A74" w:rsidRPr="006E45DA" w:rsidRDefault="005878FD" w:rsidP="00363E1C">
      <w:pPr>
        <w:tabs>
          <w:tab w:val="left" w:pos="7371"/>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(Énfasis Añadido)</w:t>
      </w:r>
    </w:p>
    <w:p w14:paraId="0D875209" w14:textId="3B4814E6" w:rsidR="00E80A74" w:rsidRPr="006E45DA" w:rsidRDefault="005878FD" w:rsidP="00363E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lastRenderedPageBreak/>
        <w:t xml:space="preserve">De los preceptos anteriores se desprende que dentro de las dependencias con las que cuentan los Ayuntamientos para la realización de las atribuciones que las leyes les confieren, tienen a la </w:t>
      </w:r>
      <w:r w:rsidRPr="006E45DA">
        <w:rPr>
          <w:rFonts w:ascii="Palatino Linotype" w:eastAsia="Palatino Linotype" w:hAnsi="Palatino Linotype" w:cs="Palatino Linotype"/>
          <w:b/>
          <w:sz w:val="22"/>
          <w:szCs w:val="22"/>
        </w:rPr>
        <w:t>Dirección de Obras Públicas</w:t>
      </w:r>
      <w:r w:rsidRPr="006E45DA">
        <w:rPr>
          <w:rFonts w:ascii="Palatino Linotype" w:eastAsia="Palatino Linotype" w:hAnsi="Palatino Linotype" w:cs="Palatino Linotype"/>
          <w:sz w:val="22"/>
          <w:szCs w:val="22"/>
        </w:rPr>
        <w:t xml:space="preserve"> a quien dentro del Ayuntamiento, le corresponde entre otras cosas, realizar la programación de obras públicas; licitar, concursar o asignar en su caso, servicios de obra y las obras públicas aprobadas en el programa anual, elaborar los contratos de obra pública y gestionar el pago de anticipos, así como los servicios que se encuentren relacionados con las mismas.</w:t>
      </w:r>
    </w:p>
    <w:p w14:paraId="2F56163A" w14:textId="77777777" w:rsidR="004073E5" w:rsidRPr="006E45DA" w:rsidRDefault="004073E5" w:rsidP="00363E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184667C" w14:textId="77777777" w:rsidR="00902B8D" w:rsidRPr="006E45DA" w:rsidRDefault="00902B8D" w:rsidP="00363E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Precisado lo anterior, conviene señalar que la Ley de Planeación del Estado de México y Municipios, se señala en lo relacionado, lo siguiente:</w:t>
      </w:r>
    </w:p>
    <w:p w14:paraId="44ADC2D6" w14:textId="77777777" w:rsidR="004073E5" w:rsidRPr="006E45DA" w:rsidRDefault="004073E5" w:rsidP="00363E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F5C7CAA" w14:textId="77777777" w:rsidR="00902B8D" w:rsidRPr="006E45DA" w:rsidRDefault="00902B8D" w:rsidP="00363E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w:t>
      </w:r>
      <w:r w:rsidRPr="006E45DA">
        <w:rPr>
          <w:rFonts w:ascii="Palatino Linotype" w:eastAsia="Palatino Linotype" w:hAnsi="Palatino Linotype" w:cs="Palatino Linotype"/>
          <w:b/>
          <w:bCs/>
          <w:i/>
          <w:sz w:val="22"/>
          <w:szCs w:val="22"/>
        </w:rPr>
        <w:t>Artículo 1</w:t>
      </w:r>
      <w:r w:rsidRPr="006E45DA">
        <w:rPr>
          <w:rFonts w:ascii="Palatino Linotype" w:eastAsia="Palatino Linotype" w:hAnsi="Palatino Linotype" w:cs="Palatino Linotype"/>
          <w:i/>
          <w:sz w:val="22"/>
          <w:szCs w:val="22"/>
        </w:rPr>
        <w:t>.- La presente ley es de orden público e interés social y tiene por objeto, establecer las normas:</w:t>
      </w:r>
    </w:p>
    <w:p w14:paraId="6A274286" w14:textId="77777777" w:rsidR="00902B8D" w:rsidRPr="006E45DA" w:rsidRDefault="00902B8D" w:rsidP="00363E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w:t>
      </w:r>
    </w:p>
    <w:p w14:paraId="7F2FF46E" w14:textId="31D6BEC5" w:rsidR="00902B8D" w:rsidRPr="006E45DA" w:rsidRDefault="00902B8D" w:rsidP="00363E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 xml:space="preserve">II. </w:t>
      </w:r>
      <w:r w:rsidRPr="006E45DA">
        <w:rPr>
          <w:rFonts w:ascii="Palatino Linotype" w:eastAsia="Palatino Linotype" w:hAnsi="Palatino Linotype" w:cs="Palatino Linotype"/>
          <w:b/>
          <w:i/>
          <w:sz w:val="22"/>
          <w:szCs w:val="22"/>
        </w:rPr>
        <w:t>De la participación democrática de los habitantes del Estado de México, grupos y organizaciones sociales y privados en la elaboración, ejecución y evaluación</w:t>
      </w:r>
      <w:r w:rsidRPr="006E45DA">
        <w:rPr>
          <w:rFonts w:ascii="Palatino Linotype" w:eastAsia="Palatino Linotype" w:hAnsi="Palatino Linotype" w:cs="Palatino Linotype"/>
          <w:i/>
          <w:sz w:val="22"/>
          <w:szCs w:val="22"/>
        </w:rPr>
        <w:t xml:space="preserve"> del Plan de Desarrollo del Estado de México y los planes de desarrollo municipales, así como </w:t>
      </w:r>
      <w:r w:rsidRPr="006E45DA">
        <w:rPr>
          <w:rFonts w:ascii="Palatino Linotype" w:eastAsia="Palatino Linotype" w:hAnsi="Palatino Linotype" w:cs="Palatino Linotype"/>
          <w:b/>
          <w:i/>
          <w:sz w:val="22"/>
          <w:szCs w:val="22"/>
        </w:rPr>
        <w:t>de los programas a que se refiere esta ley</w:t>
      </w:r>
      <w:r w:rsidRPr="006E45DA">
        <w:rPr>
          <w:rFonts w:ascii="Palatino Linotype" w:eastAsia="Palatino Linotype" w:hAnsi="Palatino Linotype" w:cs="Palatino Linotype"/>
          <w:i/>
          <w:sz w:val="22"/>
          <w:szCs w:val="22"/>
        </w:rPr>
        <w:t>;</w:t>
      </w:r>
    </w:p>
    <w:p w14:paraId="5A3C823B" w14:textId="77777777" w:rsidR="00902B8D" w:rsidRPr="006E45DA" w:rsidRDefault="00902B8D" w:rsidP="00363E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w:t>
      </w:r>
    </w:p>
    <w:p w14:paraId="6DC1136C" w14:textId="47B0871F" w:rsidR="00902B8D" w:rsidRPr="006E45DA" w:rsidRDefault="00902B8D" w:rsidP="00363E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b/>
          <w:bCs/>
          <w:i/>
          <w:sz w:val="22"/>
          <w:szCs w:val="22"/>
        </w:rPr>
        <w:t>Artículo 10.-</w:t>
      </w:r>
      <w:r w:rsidRPr="006E45DA">
        <w:rPr>
          <w:rFonts w:ascii="Palatino Linotype" w:eastAsia="Palatino Linotype" w:hAnsi="Palatino Linotype" w:cs="Palatino Linotype"/>
          <w:i/>
          <w:sz w:val="22"/>
          <w:szCs w:val="22"/>
        </w:rPr>
        <w:t xml:space="preserve"> Para efectos de esta Ley, se entiende por:</w:t>
      </w:r>
    </w:p>
    <w:p w14:paraId="231312FE" w14:textId="77777777" w:rsidR="00902B8D" w:rsidRPr="006E45DA" w:rsidRDefault="00902B8D" w:rsidP="00363E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w:t>
      </w:r>
    </w:p>
    <w:p w14:paraId="2DCC5E62" w14:textId="77777777" w:rsidR="00902B8D" w:rsidRPr="006E45DA" w:rsidRDefault="00902B8D" w:rsidP="00363E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b/>
          <w:i/>
          <w:sz w:val="22"/>
          <w:szCs w:val="22"/>
          <w:u w:val="single"/>
        </w:rPr>
        <w:t>Programa</w:t>
      </w:r>
      <w:r w:rsidRPr="006E45DA">
        <w:rPr>
          <w:rFonts w:ascii="Palatino Linotype" w:eastAsia="Palatino Linotype" w:hAnsi="Palatino Linotype" w:cs="Palatino Linotype"/>
          <w:i/>
          <w:sz w:val="22"/>
          <w:szCs w:val="22"/>
          <w:u w:val="single"/>
        </w:rPr>
        <w:t>.</w:t>
      </w:r>
      <w:r w:rsidRPr="006E45DA">
        <w:rPr>
          <w:rFonts w:ascii="Palatino Linotype" w:eastAsia="Palatino Linotype" w:hAnsi="Palatino Linotype" w:cs="Palatino Linotype"/>
          <w:i/>
          <w:sz w:val="22"/>
          <w:szCs w:val="22"/>
        </w:rPr>
        <w:t xml:space="preserve"> </w:t>
      </w:r>
      <w:r w:rsidRPr="006E45DA">
        <w:rPr>
          <w:rFonts w:ascii="Palatino Linotype" w:eastAsia="Palatino Linotype" w:hAnsi="Palatino Linotype" w:cs="Palatino Linotype"/>
          <w:b/>
          <w:i/>
          <w:sz w:val="22"/>
          <w:szCs w:val="22"/>
        </w:rPr>
        <w:t>Instrumento de los planes que ordena y vincula, cronológica, espacial, cuantitativa y técnicamente las acciones o actividades y los recursos necesarios para alcanzar una meta, que contribuirá a lograr los objetivos de los planes de desarrollo</w:t>
      </w:r>
      <w:r w:rsidRPr="006E45DA">
        <w:rPr>
          <w:rFonts w:ascii="Palatino Linotype" w:eastAsia="Palatino Linotype" w:hAnsi="Palatino Linotype" w:cs="Palatino Linotype"/>
          <w:i/>
          <w:sz w:val="22"/>
          <w:szCs w:val="22"/>
        </w:rPr>
        <w:t>.</w:t>
      </w:r>
    </w:p>
    <w:p w14:paraId="144DB3B7" w14:textId="77777777" w:rsidR="00902B8D" w:rsidRPr="006E45DA" w:rsidRDefault="00902B8D" w:rsidP="00363E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w:t>
      </w:r>
    </w:p>
    <w:p w14:paraId="03F42C5B" w14:textId="166158D2" w:rsidR="00902B8D" w:rsidRPr="006E45DA" w:rsidRDefault="00902B8D" w:rsidP="00363E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b/>
          <w:i/>
          <w:sz w:val="22"/>
          <w:szCs w:val="22"/>
        </w:rPr>
        <w:t>Artículo 19.- Compete a los ayuntamientos</w:t>
      </w:r>
      <w:r w:rsidRPr="006E45DA">
        <w:rPr>
          <w:rFonts w:ascii="Palatino Linotype" w:eastAsia="Palatino Linotype" w:hAnsi="Palatino Linotype" w:cs="Palatino Linotype"/>
          <w:i/>
          <w:sz w:val="22"/>
          <w:szCs w:val="22"/>
        </w:rPr>
        <w:t xml:space="preserve">, </w:t>
      </w:r>
      <w:r w:rsidRPr="006E45DA">
        <w:rPr>
          <w:rFonts w:ascii="Palatino Linotype" w:eastAsia="Palatino Linotype" w:hAnsi="Palatino Linotype" w:cs="Palatino Linotype"/>
          <w:b/>
          <w:i/>
          <w:sz w:val="22"/>
          <w:szCs w:val="22"/>
        </w:rPr>
        <w:t>en materia de planeación democrática para el desarrollo</w:t>
      </w:r>
      <w:r w:rsidRPr="006E45DA">
        <w:rPr>
          <w:rFonts w:ascii="Palatino Linotype" w:eastAsia="Palatino Linotype" w:hAnsi="Palatino Linotype" w:cs="Palatino Linotype"/>
          <w:i/>
          <w:sz w:val="22"/>
          <w:szCs w:val="22"/>
        </w:rPr>
        <w:t>:</w:t>
      </w:r>
    </w:p>
    <w:p w14:paraId="49564D5D" w14:textId="77777777" w:rsidR="00902B8D" w:rsidRPr="006E45DA" w:rsidRDefault="00902B8D" w:rsidP="00363E1C">
      <w:pPr>
        <w:numPr>
          <w:ilvl w:val="0"/>
          <w:numId w:val="13"/>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b/>
          <w:i/>
          <w:sz w:val="22"/>
          <w:szCs w:val="22"/>
        </w:rPr>
        <w:t xml:space="preserve">Elaborar, aprobar, ejecutar, dar seguimiento, evaluar y el control del Plan de Desarrollo Municipal </w:t>
      </w:r>
      <w:r w:rsidRPr="006E45DA">
        <w:rPr>
          <w:rFonts w:ascii="Palatino Linotype" w:eastAsia="Palatino Linotype" w:hAnsi="Palatino Linotype" w:cs="Palatino Linotype"/>
          <w:b/>
          <w:i/>
          <w:sz w:val="22"/>
          <w:szCs w:val="22"/>
          <w:u w:val="single"/>
        </w:rPr>
        <w:t>y sus programas</w:t>
      </w:r>
      <w:r w:rsidRPr="006E45DA">
        <w:rPr>
          <w:rFonts w:ascii="Palatino Linotype" w:eastAsia="Palatino Linotype" w:hAnsi="Palatino Linotype" w:cs="Palatino Linotype"/>
          <w:i/>
          <w:sz w:val="22"/>
          <w:szCs w:val="22"/>
        </w:rPr>
        <w:t>;</w:t>
      </w:r>
    </w:p>
    <w:p w14:paraId="0EE2CC5E" w14:textId="77777777" w:rsidR="00902B8D" w:rsidRPr="006E45DA" w:rsidRDefault="00902B8D" w:rsidP="00363E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lastRenderedPageBreak/>
        <w:t>…</w:t>
      </w:r>
    </w:p>
    <w:p w14:paraId="553181AA" w14:textId="67482D73" w:rsidR="00902B8D" w:rsidRPr="006E45DA" w:rsidRDefault="00902B8D" w:rsidP="00363E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 xml:space="preserve">VIII. </w:t>
      </w:r>
      <w:r w:rsidRPr="006E45DA">
        <w:rPr>
          <w:rFonts w:ascii="Palatino Linotype" w:eastAsia="Palatino Linotype" w:hAnsi="Palatino Linotype" w:cs="Palatino Linotype"/>
          <w:b/>
          <w:i/>
          <w:sz w:val="22"/>
          <w:szCs w:val="22"/>
        </w:rPr>
        <w:t>Integrar y elaborar el presupuesto por programas para la ejecución de las acciones que correspondan</w:t>
      </w:r>
      <w:r w:rsidRPr="006E45DA">
        <w:rPr>
          <w:rFonts w:ascii="Palatino Linotype" w:eastAsia="Palatino Linotype" w:hAnsi="Palatino Linotype" w:cs="Palatino Linotype"/>
          <w:i/>
          <w:sz w:val="22"/>
          <w:szCs w:val="22"/>
        </w:rPr>
        <w:t xml:space="preserve">, de acuerdo con las leyes, reglamentos y demás </w:t>
      </w:r>
      <w:proofErr w:type="gramStart"/>
      <w:r w:rsidRPr="006E45DA">
        <w:rPr>
          <w:rFonts w:ascii="Palatino Linotype" w:eastAsia="Palatino Linotype" w:hAnsi="Palatino Linotype" w:cs="Palatino Linotype"/>
          <w:i/>
          <w:sz w:val="22"/>
          <w:szCs w:val="22"/>
        </w:rPr>
        <w:t>disposiciones;…</w:t>
      </w:r>
      <w:proofErr w:type="gramEnd"/>
      <w:r w:rsidRPr="006E45DA">
        <w:rPr>
          <w:rFonts w:ascii="Palatino Linotype" w:eastAsia="Palatino Linotype" w:hAnsi="Palatino Linotype" w:cs="Palatino Linotype"/>
          <w:i/>
          <w:sz w:val="22"/>
          <w:szCs w:val="22"/>
        </w:rPr>
        <w:t>”</w:t>
      </w:r>
    </w:p>
    <w:p w14:paraId="44B14249" w14:textId="6762D27A" w:rsidR="00902B8D" w:rsidRPr="006E45DA" w:rsidRDefault="00902B8D" w:rsidP="00363E1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Énfasis añadido)</w:t>
      </w:r>
    </w:p>
    <w:p w14:paraId="19F2004D" w14:textId="77777777" w:rsidR="004073E5" w:rsidRPr="006E45DA" w:rsidRDefault="004073E5" w:rsidP="00363E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F48C315" w14:textId="5918729E" w:rsidR="00902B8D" w:rsidRPr="006E45DA" w:rsidRDefault="00902B8D" w:rsidP="00363E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 xml:space="preserve">Como se desprende de los preceptos anteriores, podemos advertir que la participación democrática de los habitantes del Estado de México se incluye en la elaboración, ejecución y evaluación de los programas relacionados con el Plan de Desarrollo Municipal que le compete a su vez elaborar, aprobar, ejecutar, dar seguimiento, evaluar y controlar a los ayuntamientos; entendiendo por programa al instrumento de los planes que ordena y circula, cronológica, espacial cuantitativa y técnicamente, las acciones o actividades y los recursos para alcanzar una meta. </w:t>
      </w:r>
    </w:p>
    <w:p w14:paraId="16B122CB" w14:textId="77777777" w:rsidR="004073E5" w:rsidRPr="006E45DA" w:rsidRDefault="004073E5" w:rsidP="00363E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C98E32E" w14:textId="6A7F5C59" w:rsidR="00E80A74" w:rsidRPr="006E45DA" w:rsidRDefault="00902B8D" w:rsidP="00363E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 xml:space="preserve">En ese tenor, de </w:t>
      </w:r>
      <w:r w:rsidR="005878FD" w:rsidRPr="006E45DA">
        <w:rPr>
          <w:rFonts w:ascii="Palatino Linotype" w:eastAsia="Palatino Linotype" w:hAnsi="Palatino Linotype" w:cs="Palatino Linotype"/>
          <w:sz w:val="22"/>
          <w:szCs w:val="22"/>
        </w:rPr>
        <w:t xml:space="preserve">la Ley Orgánica Municipal del Estado de México </w:t>
      </w:r>
      <w:r w:rsidR="00117BD3" w:rsidRPr="006E45DA">
        <w:rPr>
          <w:rFonts w:ascii="Palatino Linotype" w:eastAsia="Palatino Linotype" w:hAnsi="Palatino Linotype" w:cs="Palatino Linotype"/>
          <w:sz w:val="22"/>
          <w:szCs w:val="22"/>
        </w:rPr>
        <w:t>señala en</w:t>
      </w:r>
      <w:r w:rsidR="005878FD" w:rsidRPr="006E45DA">
        <w:rPr>
          <w:rFonts w:ascii="Palatino Linotype" w:eastAsia="Palatino Linotype" w:hAnsi="Palatino Linotype" w:cs="Palatino Linotype"/>
          <w:sz w:val="22"/>
          <w:szCs w:val="22"/>
        </w:rPr>
        <w:t xml:space="preserve"> sus artículos 31, fracción XIX, 100 y 101, a saber:</w:t>
      </w:r>
    </w:p>
    <w:p w14:paraId="5958A568" w14:textId="77777777" w:rsidR="004073E5" w:rsidRPr="006E45DA" w:rsidRDefault="004073E5" w:rsidP="00363E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0501E52" w14:textId="77777777" w:rsidR="00E80A74" w:rsidRPr="006E45DA" w:rsidRDefault="005878FD" w:rsidP="00363E1C">
      <w:pPr>
        <w:tabs>
          <w:tab w:val="left" w:pos="7513"/>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sz w:val="22"/>
          <w:szCs w:val="22"/>
        </w:rPr>
        <w:t>“</w:t>
      </w:r>
      <w:r w:rsidRPr="006E45DA">
        <w:rPr>
          <w:rFonts w:ascii="Palatino Linotype" w:eastAsia="Palatino Linotype" w:hAnsi="Palatino Linotype" w:cs="Palatino Linotype"/>
          <w:b/>
          <w:i/>
          <w:sz w:val="22"/>
          <w:szCs w:val="22"/>
        </w:rPr>
        <w:t>Artículo 31</w:t>
      </w:r>
      <w:r w:rsidRPr="006E45DA">
        <w:rPr>
          <w:rFonts w:ascii="Palatino Linotype" w:eastAsia="Palatino Linotype" w:hAnsi="Palatino Linotype" w:cs="Palatino Linotype"/>
          <w:i/>
          <w:sz w:val="22"/>
          <w:szCs w:val="22"/>
        </w:rPr>
        <w:t>.- Son atribuciones de los ayuntamientos:</w:t>
      </w:r>
    </w:p>
    <w:p w14:paraId="7CA81BFB" w14:textId="77777777" w:rsidR="00E80A74" w:rsidRPr="006E45DA" w:rsidRDefault="005878FD" w:rsidP="00363E1C">
      <w:pPr>
        <w:tabs>
          <w:tab w:val="left" w:pos="7513"/>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w:t>
      </w:r>
    </w:p>
    <w:p w14:paraId="58467779" w14:textId="77777777" w:rsidR="00E80A74" w:rsidRPr="006E45DA" w:rsidRDefault="005878FD" w:rsidP="00363E1C">
      <w:pPr>
        <w:tabs>
          <w:tab w:val="left" w:pos="7513"/>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 xml:space="preserve">XIX. </w:t>
      </w:r>
      <w:r w:rsidRPr="006E45DA">
        <w:rPr>
          <w:rFonts w:ascii="Palatino Linotype" w:eastAsia="Palatino Linotype" w:hAnsi="Palatino Linotype" w:cs="Palatino Linotype"/>
          <w:b/>
          <w:i/>
          <w:sz w:val="22"/>
          <w:szCs w:val="22"/>
        </w:rPr>
        <w:t>A</w:t>
      </w:r>
      <w:r w:rsidRPr="006E45DA">
        <w:rPr>
          <w:rFonts w:ascii="Palatino Linotype" w:eastAsia="Palatino Linotype" w:hAnsi="Palatino Linotype" w:cs="Palatino Linotype"/>
          <w:b/>
          <w:i/>
          <w:sz w:val="22"/>
          <w:szCs w:val="22"/>
          <w:u w:val="single"/>
        </w:rPr>
        <w:t>probar anualmente a más tardar el 20 de diciembre, su Presupuesto de Egresos, en base a los ingresos presupuestados para el ejercicio que corresponda</w:t>
      </w:r>
      <w:r w:rsidRPr="006E45DA">
        <w:rPr>
          <w:rFonts w:ascii="Palatino Linotype" w:eastAsia="Palatino Linotype" w:hAnsi="Palatino Linotype" w:cs="Palatino Linotype"/>
          <w:i/>
          <w:sz w:val="22"/>
          <w:szCs w:val="22"/>
          <w:u w:val="single"/>
        </w:rPr>
        <w:t>,</w:t>
      </w:r>
      <w:r w:rsidRPr="006E45DA">
        <w:rPr>
          <w:rFonts w:ascii="Palatino Linotype" w:eastAsia="Palatino Linotype" w:hAnsi="Palatino Linotype" w:cs="Palatino Linotype"/>
          <w:i/>
          <w:sz w:val="22"/>
          <w:szCs w:val="22"/>
        </w:rPr>
        <w:t xml:space="preserve"> el cual podrá ser adecuado en función de las implicaciones que deriven de la aprobación de la Ley de Ingresos Municipal que haga la Legislatura, así como por la asignación de las participaciones y aportaciones federales y estatales.</w:t>
      </w:r>
    </w:p>
    <w:p w14:paraId="22625093" w14:textId="77777777" w:rsidR="00E80A74" w:rsidRPr="006E45DA" w:rsidRDefault="005878FD" w:rsidP="00363E1C">
      <w:pPr>
        <w:tabs>
          <w:tab w:val="left" w:pos="7513"/>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w:t>
      </w:r>
    </w:p>
    <w:p w14:paraId="30B9D54B" w14:textId="77777777" w:rsidR="00E80A74" w:rsidRPr="006E45DA" w:rsidRDefault="005878FD" w:rsidP="00363E1C">
      <w:pPr>
        <w:tabs>
          <w:tab w:val="left" w:pos="7513"/>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b/>
          <w:i/>
          <w:sz w:val="22"/>
          <w:szCs w:val="22"/>
        </w:rPr>
        <w:t>Artículo 100.-</w:t>
      </w:r>
      <w:r w:rsidRPr="006E45DA">
        <w:rPr>
          <w:rFonts w:ascii="Palatino Linotype" w:eastAsia="Palatino Linotype" w:hAnsi="Palatino Linotype" w:cs="Palatino Linotype"/>
          <w:i/>
          <w:sz w:val="22"/>
          <w:szCs w:val="22"/>
        </w:rPr>
        <w:t xml:space="preserve"> El presupuesto de egresos deberá contener las previsiones de gasto público que habrán de realizar los municipios.” </w:t>
      </w:r>
    </w:p>
    <w:p w14:paraId="6438796F" w14:textId="77777777" w:rsidR="00E80A74" w:rsidRPr="006E45DA" w:rsidRDefault="005878FD" w:rsidP="00363E1C">
      <w:pPr>
        <w:tabs>
          <w:tab w:val="left" w:pos="7513"/>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w:t>
      </w:r>
      <w:r w:rsidRPr="006E45DA">
        <w:rPr>
          <w:rFonts w:ascii="Palatino Linotype" w:eastAsia="Palatino Linotype" w:hAnsi="Palatino Linotype" w:cs="Palatino Linotype"/>
          <w:b/>
          <w:i/>
          <w:sz w:val="22"/>
          <w:szCs w:val="22"/>
        </w:rPr>
        <w:t>Artículo 101.</w:t>
      </w:r>
      <w:r w:rsidRPr="006E45DA">
        <w:rPr>
          <w:rFonts w:ascii="Palatino Linotype" w:eastAsia="Palatino Linotype" w:hAnsi="Palatino Linotype" w:cs="Palatino Linotype"/>
          <w:i/>
          <w:sz w:val="22"/>
          <w:szCs w:val="22"/>
        </w:rPr>
        <w:t>- El proyecto del presupuesto de egresos se integrará básicamente con:</w:t>
      </w:r>
    </w:p>
    <w:p w14:paraId="65977356" w14:textId="77777777" w:rsidR="00E80A74" w:rsidRPr="006E45DA" w:rsidRDefault="005878FD" w:rsidP="00363E1C">
      <w:pPr>
        <w:tabs>
          <w:tab w:val="left" w:pos="7513"/>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b/>
          <w:i/>
          <w:sz w:val="22"/>
          <w:szCs w:val="22"/>
        </w:rPr>
        <w:t>I.</w:t>
      </w:r>
      <w:r w:rsidRPr="006E45DA">
        <w:rPr>
          <w:rFonts w:ascii="Palatino Linotype" w:eastAsia="Palatino Linotype" w:hAnsi="Palatino Linotype" w:cs="Palatino Linotype"/>
          <w:i/>
          <w:sz w:val="22"/>
          <w:szCs w:val="22"/>
        </w:rPr>
        <w:t xml:space="preserve"> </w:t>
      </w:r>
      <w:r w:rsidRPr="006E45DA">
        <w:rPr>
          <w:rFonts w:ascii="Palatino Linotype" w:eastAsia="Palatino Linotype" w:hAnsi="Palatino Linotype" w:cs="Palatino Linotype"/>
          <w:b/>
          <w:i/>
          <w:sz w:val="22"/>
          <w:szCs w:val="22"/>
          <w:u w:val="single"/>
        </w:rPr>
        <w:t>Los programas en que se señalen objetivos, metas y unidades responsables para su ejecución</w:t>
      </w:r>
      <w:r w:rsidRPr="006E45DA">
        <w:rPr>
          <w:rFonts w:ascii="Palatino Linotype" w:eastAsia="Palatino Linotype" w:hAnsi="Palatino Linotype" w:cs="Palatino Linotype"/>
          <w:b/>
          <w:i/>
          <w:sz w:val="22"/>
          <w:szCs w:val="22"/>
        </w:rPr>
        <w:t>, así como la valuación estimada del programa</w:t>
      </w:r>
      <w:r w:rsidRPr="006E45DA">
        <w:rPr>
          <w:rFonts w:ascii="Palatino Linotype" w:eastAsia="Palatino Linotype" w:hAnsi="Palatino Linotype" w:cs="Palatino Linotype"/>
          <w:i/>
          <w:sz w:val="22"/>
          <w:szCs w:val="22"/>
        </w:rPr>
        <w:t>;</w:t>
      </w:r>
    </w:p>
    <w:p w14:paraId="7E30862D" w14:textId="77777777" w:rsidR="00E80A74" w:rsidRPr="006E45DA" w:rsidRDefault="005878FD" w:rsidP="00363E1C">
      <w:pPr>
        <w:tabs>
          <w:tab w:val="left" w:pos="7513"/>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lastRenderedPageBreak/>
        <w:t>II. Estimación de los ingresos y gastos del ejercicio fiscal calendarizados;</w:t>
      </w:r>
    </w:p>
    <w:p w14:paraId="269867AE" w14:textId="77777777" w:rsidR="00E80A74" w:rsidRPr="006E45DA" w:rsidRDefault="005878FD" w:rsidP="00363E1C">
      <w:pPr>
        <w:tabs>
          <w:tab w:val="left" w:pos="7513"/>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i/>
          <w:sz w:val="22"/>
          <w:szCs w:val="22"/>
        </w:rPr>
        <w:t>III. Situación de deuda pública.</w:t>
      </w:r>
    </w:p>
    <w:p w14:paraId="3FCE5773" w14:textId="77777777" w:rsidR="00E80A74" w:rsidRPr="006E45DA" w:rsidRDefault="005878FD" w:rsidP="00363E1C">
      <w:pPr>
        <w:tabs>
          <w:tab w:val="left" w:pos="7513"/>
        </w:tabs>
        <w:spacing w:line="276" w:lineRule="auto"/>
        <w:ind w:left="851" w:right="616"/>
        <w:jc w:val="both"/>
        <w:rPr>
          <w:rFonts w:ascii="Palatino Linotype" w:eastAsia="Palatino Linotype" w:hAnsi="Palatino Linotype" w:cs="Palatino Linotype"/>
          <w:i/>
          <w:sz w:val="22"/>
          <w:szCs w:val="22"/>
        </w:rPr>
      </w:pPr>
      <w:r w:rsidRPr="006E45DA">
        <w:rPr>
          <w:rFonts w:ascii="Palatino Linotype" w:eastAsia="Palatino Linotype" w:hAnsi="Palatino Linotype" w:cs="Palatino Linotype"/>
          <w:b/>
          <w:i/>
          <w:sz w:val="22"/>
          <w:szCs w:val="22"/>
        </w:rPr>
        <w:t>El proyecto de presupuesto de egresos deberá realizarse con base en los criterios de proporcionalidad y equidad, considerando las necesidades básicas de las localidades que integran al municipio</w:t>
      </w:r>
      <w:r w:rsidRPr="006E45DA">
        <w:rPr>
          <w:rFonts w:ascii="Palatino Linotype" w:eastAsia="Palatino Linotype" w:hAnsi="Palatino Linotype" w:cs="Palatino Linotype"/>
          <w:i/>
          <w:sz w:val="22"/>
          <w:szCs w:val="22"/>
        </w:rPr>
        <w:t>.”</w:t>
      </w:r>
    </w:p>
    <w:p w14:paraId="69FDBD6D" w14:textId="77777777" w:rsidR="00E80A74" w:rsidRPr="006E45DA" w:rsidRDefault="00E80A74" w:rsidP="00363E1C">
      <w:pPr>
        <w:spacing w:line="360" w:lineRule="auto"/>
        <w:jc w:val="both"/>
        <w:rPr>
          <w:rFonts w:ascii="Palatino Linotype" w:eastAsia="Palatino Linotype" w:hAnsi="Palatino Linotype" w:cs="Palatino Linotype"/>
          <w:sz w:val="22"/>
          <w:szCs w:val="22"/>
        </w:rPr>
      </w:pPr>
    </w:p>
    <w:p w14:paraId="4658F8F5" w14:textId="77777777" w:rsidR="00E80A74" w:rsidRPr="006E45DA" w:rsidRDefault="005878FD"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En relación a este punto, el Código Administrativo del Estado de México señala en el mismo sentido que los artículos antes citados, específicamente en su artículo 12.15, que corresponde a los Ayuntamientos formular los programas de obra pública o de servicios relacionados con la misma, con base en las políticas, objetivos y prioridades de la planeación del desarrollo del Municipio</w:t>
      </w:r>
      <w:r w:rsidRPr="006E45DA">
        <w:rPr>
          <w:rFonts w:ascii="Palatino Linotype" w:eastAsia="Palatino Linotype" w:hAnsi="Palatino Linotype" w:cs="Palatino Linotype"/>
          <w:sz w:val="22"/>
          <w:szCs w:val="22"/>
          <w:vertAlign w:val="superscript"/>
        </w:rPr>
        <w:footnoteReference w:id="1"/>
      </w:r>
      <w:r w:rsidRPr="006E45DA">
        <w:rPr>
          <w:rFonts w:ascii="Palatino Linotype" w:eastAsia="Palatino Linotype" w:hAnsi="Palatino Linotype" w:cs="Palatino Linotype"/>
          <w:sz w:val="22"/>
          <w:szCs w:val="22"/>
        </w:rPr>
        <w:t xml:space="preserve">. </w:t>
      </w:r>
    </w:p>
    <w:p w14:paraId="5E539A3B" w14:textId="77777777" w:rsidR="00E80A74" w:rsidRPr="006E45DA" w:rsidRDefault="00E80A74" w:rsidP="00363E1C">
      <w:pPr>
        <w:jc w:val="both"/>
        <w:rPr>
          <w:rFonts w:ascii="Palatino Linotype" w:eastAsia="Palatino Linotype" w:hAnsi="Palatino Linotype" w:cs="Palatino Linotype"/>
          <w:sz w:val="22"/>
          <w:szCs w:val="22"/>
        </w:rPr>
      </w:pPr>
    </w:p>
    <w:p w14:paraId="4850B15C" w14:textId="77777777" w:rsidR="00E80A74" w:rsidRPr="006E45DA" w:rsidRDefault="005878FD" w:rsidP="00363E1C">
      <w:pPr>
        <w:tabs>
          <w:tab w:val="left" w:pos="2552"/>
        </w:tabs>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Aunado a lo anterior, el Manual para la Planeación, Programación y Presupuesto de Egresos Municipal para el Ejercicio Fiscal 2025, garantiza realizar la integración del proyecto de presupuesto de egresos municipal, que sustente programas y proyectos que se ejecutarán en el ejercicio fiscal, orientando éstos a la realización de acciones que den cumplimiento a objetivos preestablecidos en el Plan de Desarrollo Municipal (PDM), los cuales serán verificados a través de indicadores y metas previstas a alcanzar; además en el cual se determinan los formatos impresos que deben integrarse, como se ilustra a continuación:</w:t>
      </w:r>
    </w:p>
    <w:p w14:paraId="6309A6A7" w14:textId="77777777" w:rsidR="004073E5" w:rsidRPr="006E45DA" w:rsidRDefault="004073E5" w:rsidP="00363E1C">
      <w:pPr>
        <w:tabs>
          <w:tab w:val="left" w:pos="2552"/>
        </w:tabs>
        <w:spacing w:line="360" w:lineRule="auto"/>
        <w:jc w:val="both"/>
        <w:rPr>
          <w:rFonts w:ascii="Palatino Linotype" w:eastAsia="Palatino Linotype" w:hAnsi="Palatino Linotype" w:cs="Palatino Linotype"/>
          <w:sz w:val="22"/>
          <w:szCs w:val="22"/>
        </w:rPr>
      </w:pPr>
    </w:p>
    <w:p w14:paraId="5AB0EDC9" w14:textId="77777777" w:rsidR="00E80A74" w:rsidRPr="006E45DA" w:rsidRDefault="005878FD" w:rsidP="00363E1C">
      <w:pPr>
        <w:tabs>
          <w:tab w:val="left" w:pos="2552"/>
        </w:tabs>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noProof/>
          <w:sz w:val="22"/>
          <w:szCs w:val="22"/>
          <w:lang w:val="es-MX" w:eastAsia="es-MX"/>
        </w:rPr>
        <w:drawing>
          <wp:inline distT="0" distB="0" distL="0" distR="0" wp14:anchorId="77FC6180" wp14:editId="2835761E">
            <wp:extent cx="5951654" cy="382500"/>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51654" cy="382500"/>
                    </a:xfrm>
                    <a:prstGeom prst="rect">
                      <a:avLst/>
                    </a:prstGeom>
                    <a:ln/>
                  </pic:spPr>
                </pic:pic>
              </a:graphicData>
            </a:graphic>
          </wp:inline>
        </w:drawing>
      </w:r>
    </w:p>
    <w:p w14:paraId="509F3047" w14:textId="04E67A40" w:rsidR="00E80A74" w:rsidRPr="006E45DA" w:rsidRDefault="0062081F" w:rsidP="00363E1C">
      <w:pPr>
        <w:tabs>
          <w:tab w:val="left" w:pos="2552"/>
        </w:tabs>
        <w:spacing w:line="360" w:lineRule="auto"/>
        <w:jc w:val="both"/>
        <w:rPr>
          <w:rFonts w:ascii="Palatino Linotype" w:eastAsia="Palatino Linotype" w:hAnsi="Palatino Linotype" w:cs="Palatino Linotype"/>
          <w:sz w:val="22"/>
          <w:szCs w:val="22"/>
        </w:rPr>
      </w:pPr>
      <w:r w:rsidRPr="006E45DA">
        <w:rPr>
          <w:rFonts w:ascii="Palatino Linotype" w:hAnsi="Palatino Linotype"/>
          <w:noProof/>
          <w:sz w:val="22"/>
          <w:szCs w:val="22"/>
          <w:lang w:val="es-MX" w:eastAsia="es-MX"/>
        </w:rPr>
        <w:lastRenderedPageBreak/>
        <mc:AlternateContent>
          <mc:Choice Requires="wps">
            <w:drawing>
              <wp:anchor distT="0" distB="0" distL="114300" distR="114300" simplePos="0" relativeHeight="251658240" behindDoc="0" locked="0" layoutInCell="1" hidden="0" allowOverlap="1" wp14:anchorId="37B55615" wp14:editId="2EC2B754">
                <wp:simplePos x="0" y="0"/>
                <wp:positionH relativeFrom="column">
                  <wp:posOffset>171450</wp:posOffset>
                </wp:positionH>
                <wp:positionV relativeFrom="paragraph">
                  <wp:posOffset>2511425</wp:posOffset>
                </wp:positionV>
                <wp:extent cx="2362200" cy="247650"/>
                <wp:effectExtent l="0" t="0" r="0" b="0"/>
                <wp:wrapNone/>
                <wp:docPr id="39" name="Rectángulo 39"/>
                <wp:cNvGraphicFramePr/>
                <a:graphic xmlns:a="http://schemas.openxmlformats.org/drawingml/2006/main">
                  <a:graphicData uri="http://schemas.microsoft.com/office/word/2010/wordprocessingShape">
                    <wps:wsp>
                      <wps:cNvSpPr/>
                      <wps:spPr>
                        <a:xfrm>
                          <a:off x="0" y="0"/>
                          <a:ext cx="2362200" cy="247650"/>
                        </a:xfrm>
                        <a:prstGeom prst="rect">
                          <a:avLst/>
                        </a:prstGeom>
                        <a:noFill/>
                        <a:ln w="28575" cap="flat" cmpd="sng">
                          <a:solidFill>
                            <a:srgbClr val="FF0000"/>
                          </a:solidFill>
                          <a:prstDash val="solid"/>
                          <a:round/>
                          <a:headEnd type="none" w="sm" len="sm"/>
                          <a:tailEnd type="none" w="sm" len="sm"/>
                        </a:ln>
                      </wps:spPr>
                      <wps:txbx>
                        <w:txbxContent>
                          <w:p w14:paraId="35A1F031" w14:textId="77777777" w:rsidR="00E16656" w:rsidRDefault="00E16656">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w14:anchorId="37B55615" id="Rectángulo 39" o:spid="_x0000_s1026" style="position:absolute;left:0;text-align:left;margin-left:13.5pt;margin-top:197.75pt;width:186pt;height:1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" filled="f" strokecolor="red" strokeweight="2.25pt">
                <v:stroke startarrowwidth="narrow" startarrowlength="short" endarrowwidth="narrow" endarrowlength="short" joinstyle="round"/>
                <v:textbox inset="2.53958mm,2.53958mm,2.53958mm,2.53958mm">
                  <w:txbxContent>
                    <w:p w14:paraId="35A1F031" w14:textId="77777777" w:rsidR="00E16656" w:rsidRDefault="00E16656">
                      <w:pPr>
                        <w:textDirection w:val="btLr"/>
                      </w:pPr>
                    </w:p>
                  </w:txbxContent>
                </v:textbox>
              </v:rect>
            </w:pict>
          </mc:Fallback>
        </mc:AlternateContent>
      </w:r>
      <w:r w:rsidR="005878FD" w:rsidRPr="006E45DA">
        <w:rPr>
          <w:rFonts w:ascii="Palatino Linotype" w:eastAsia="Palatino Linotype" w:hAnsi="Palatino Linotype" w:cs="Palatino Linotype"/>
          <w:noProof/>
          <w:sz w:val="22"/>
          <w:szCs w:val="22"/>
          <w:lang w:val="es-MX" w:eastAsia="es-MX"/>
        </w:rPr>
        <w:drawing>
          <wp:inline distT="0" distB="0" distL="0" distR="0" wp14:anchorId="2601383D" wp14:editId="18ECA977">
            <wp:extent cx="5826672" cy="2996249"/>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826672" cy="2996249"/>
                    </a:xfrm>
                    <a:prstGeom prst="rect">
                      <a:avLst/>
                    </a:prstGeom>
                    <a:ln/>
                  </pic:spPr>
                </pic:pic>
              </a:graphicData>
            </a:graphic>
          </wp:inline>
        </w:drawing>
      </w:r>
    </w:p>
    <w:p w14:paraId="060C0217" w14:textId="77777777" w:rsidR="00E80A74" w:rsidRPr="006E45DA" w:rsidRDefault="005878FD" w:rsidP="00363E1C">
      <w:pPr>
        <w:tabs>
          <w:tab w:val="left" w:pos="2552"/>
        </w:tabs>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Mismo que se maneja con el formato siguiente:</w:t>
      </w:r>
    </w:p>
    <w:p w14:paraId="15B8EE38" w14:textId="77777777" w:rsidR="00E80A74" w:rsidRPr="006E45DA" w:rsidRDefault="005878FD" w:rsidP="00363E1C">
      <w:pPr>
        <w:spacing w:line="360" w:lineRule="auto"/>
        <w:ind w:right="49"/>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noProof/>
          <w:sz w:val="22"/>
          <w:szCs w:val="22"/>
          <w:lang w:val="es-MX" w:eastAsia="es-MX"/>
        </w:rPr>
        <w:drawing>
          <wp:inline distT="0" distB="0" distL="0" distR="0" wp14:anchorId="1708DD62" wp14:editId="4A21A81B">
            <wp:extent cx="5878140" cy="3825456"/>
            <wp:effectExtent l="0" t="0" r="0" b="0"/>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878140" cy="3825456"/>
                    </a:xfrm>
                    <a:prstGeom prst="rect">
                      <a:avLst/>
                    </a:prstGeom>
                    <a:ln/>
                  </pic:spPr>
                </pic:pic>
              </a:graphicData>
            </a:graphic>
          </wp:inline>
        </w:drawing>
      </w:r>
    </w:p>
    <w:p w14:paraId="7297A738" w14:textId="77777777" w:rsidR="00E80A74" w:rsidRPr="006E45DA" w:rsidRDefault="00E80A74" w:rsidP="00363E1C">
      <w:pPr>
        <w:spacing w:line="360" w:lineRule="auto"/>
        <w:jc w:val="both"/>
        <w:rPr>
          <w:rFonts w:ascii="Palatino Linotype" w:eastAsia="Palatino Linotype" w:hAnsi="Palatino Linotype" w:cs="Palatino Linotype"/>
          <w:sz w:val="22"/>
          <w:szCs w:val="22"/>
        </w:rPr>
      </w:pPr>
    </w:p>
    <w:p w14:paraId="3EF6F71F" w14:textId="77777777" w:rsidR="00E80A74" w:rsidRPr="006E45DA" w:rsidRDefault="005878FD"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Como se ha expuesto en líneas anteriores, el Programa Anual de Obras, se encuentra vinculado con el Presupuesto de Egresos Municipal; para argumentar lo anterior, es indispensable citar lo ordenado por el artículo 125 de la Constitución Política del Estado Libre y Soberano de México, que en su antepenúltimo párrafo establece que el</w:t>
      </w:r>
      <w:r w:rsidRPr="006E45DA">
        <w:rPr>
          <w:rFonts w:ascii="Palatino Linotype" w:eastAsia="Palatino Linotype" w:hAnsi="Palatino Linotype" w:cs="Palatino Linotype"/>
          <w:b/>
          <w:i/>
          <w:sz w:val="22"/>
          <w:szCs w:val="22"/>
        </w:rPr>
        <w:t xml:space="preserve"> </w:t>
      </w:r>
      <w:r w:rsidRPr="006E45DA">
        <w:rPr>
          <w:rFonts w:ascii="Palatino Linotype" w:eastAsia="Palatino Linotype" w:hAnsi="Palatino Linotype" w:cs="Palatino Linotype"/>
          <w:sz w:val="22"/>
          <w:szCs w:val="22"/>
        </w:rPr>
        <w:t>Presidente Municipal, promulgará y publicará el Presupuesto de Egresos Municipal, a más tardar el día 25 de febrero de cada año debiendo enviarlo al Órgano Superior de Fiscalización en la misma fecha</w:t>
      </w:r>
      <w:r w:rsidRPr="006E45DA">
        <w:rPr>
          <w:rFonts w:ascii="Palatino Linotype" w:eastAsia="Palatino Linotype" w:hAnsi="Palatino Linotype" w:cs="Palatino Linotype"/>
          <w:i/>
          <w:sz w:val="22"/>
          <w:szCs w:val="22"/>
        </w:rPr>
        <w:t>;</w:t>
      </w:r>
      <w:r w:rsidRPr="006E45DA">
        <w:rPr>
          <w:rFonts w:ascii="Palatino Linotype" w:eastAsia="Palatino Linotype" w:hAnsi="Palatino Linotype" w:cs="Palatino Linotype"/>
          <w:b/>
          <w:i/>
          <w:sz w:val="22"/>
          <w:szCs w:val="22"/>
        </w:rPr>
        <w:t xml:space="preserve"> </w:t>
      </w:r>
      <w:r w:rsidRPr="006E45DA">
        <w:rPr>
          <w:rFonts w:ascii="Palatino Linotype" w:eastAsia="Palatino Linotype" w:hAnsi="Palatino Linotype" w:cs="Palatino Linotype"/>
          <w:sz w:val="22"/>
          <w:szCs w:val="22"/>
        </w:rPr>
        <w:t xml:space="preserve">de lo cual se colige que deberá presentar la propuesta correspondiente, a fin de que el día veinticinco de febrero de cada año pueda llevarse a cabo su promulgación y publicación e informar al Órgano Superior de Fiscalización del Estado de México. </w:t>
      </w:r>
    </w:p>
    <w:p w14:paraId="237329C5" w14:textId="77777777" w:rsidR="00E80A74" w:rsidRPr="006E45DA" w:rsidRDefault="00E80A74" w:rsidP="00363E1C">
      <w:pPr>
        <w:spacing w:line="360" w:lineRule="auto"/>
        <w:jc w:val="both"/>
        <w:rPr>
          <w:rFonts w:ascii="Palatino Linotype" w:eastAsia="Palatino Linotype" w:hAnsi="Palatino Linotype" w:cs="Palatino Linotype"/>
          <w:sz w:val="22"/>
          <w:szCs w:val="22"/>
        </w:rPr>
      </w:pPr>
    </w:p>
    <w:p w14:paraId="01041C1B" w14:textId="06450279" w:rsidR="007C4413" w:rsidRPr="006E45DA" w:rsidRDefault="007C4413"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 xml:space="preserve">Por lo que, no resulta procedente la clasificación del </w:t>
      </w:r>
      <w:r w:rsidRPr="006E45DA">
        <w:rPr>
          <w:rFonts w:ascii="Palatino Linotype" w:eastAsia="Palatino Linotype" w:hAnsi="Palatino Linotype" w:cs="Palatino Linotype"/>
          <w:b/>
          <w:sz w:val="22"/>
          <w:szCs w:val="22"/>
        </w:rPr>
        <w:t>Sujeto Obligado</w:t>
      </w:r>
      <w:r w:rsidRPr="006E45DA">
        <w:rPr>
          <w:rFonts w:ascii="Palatino Linotype" w:eastAsia="Palatino Linotype" w:hAnsi="Palatino Linotype" w:cs="Palatino Linotype"/>
          <w:sz w:val="22"/>
          <w:szCs w:val="22"/>
        </w:rPr>
        <w:t xml:space="preserve"> al impedir al particular acceder al documento íntegro del Programa de Obra Pública 2025, por tal motivo lo procedente es ordenar la apertura de la información.</w:t>
      </w:r>
    </w:p>
    <w:p w14:paraId="3E852893" w14:textId="77777777" w:rsidR="007C4413" w:rsidRPr="006E45DA" w:rsidRDefault="007C4413" w:rsidP="00363E1C">
      <w:pPr>
        <w:spacing w:line="360" w:lineRule="auto"/>
        <w:jc w:val="both"/>
        <w:rPr>
          <w:rFonts w:ascii="Palatino Linotype" w:eastAsia="Palatino Linotype" w:hAnsi="Palatino Linotype" w:cs="Palatino Linotype"/>
          <w:sz w:val="22"/>
          <w:szCs w:val="22"/>
        </w:rPr>
      </w:pPr>
    </w:p>
    <w:p w14:paraId="57061194" w14:textId="5F5A85F4" w:rsidR="007C4413" w:rsidRPr="006E45DA" w:rsidRDefault="00B93432"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 xml:space="preserve">Establecido lo anterior, no pasa inadvertido para este Organismo Garante que, en aras de garantizar el Derecho de Acceso a la Información de la parte </w:t>
      </w:r>
      <w:r w:rsidRPr="006E45DA">
        <w:rPr>
          <w:rFonts w:ascii="Palatino Linotype" w:eastAsia="Palatino Linotype" w:hAnsi="Palatino Linotype" w:cs="Palatino Linotype"/>
          <w:b/>
          <w:bCs/>
          <w:sz w:val="22"/>
          <w:szCs w:val="22"/>
        </w:rPr>
        <w:t>Recurrente</w:t>
      </w:r>
      <w:r w:rsidRPr="006E45DA">
        <w:rPr>
          <w:rFonts w:ascii="Palatino Linotype" w:eastAsia="Palatino Linotype" w:hAnsi="Palatino Linotype" w:cs="Palatino Linotype"/>
          <w:sz w:val="22"/>
          <w:szCs w:val="22"/>
        </w:rPr>
        <w:t xml:space="preserve">, en informe justificado refirió la entrega del Programa Anual de Obra, adjuntando el siguiente listado: </w:t>
      </w:r>
    </w:p>
    <w:p w14:paraId="0549A35A" w14:textId="1C9630A0" w:rsidR="00B93432" w:rsidRPr="006E45DA" w:rsidRDefault="00B93432"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noProof/>
          <w:sz w:val="22"/>
          <w:szCs w:val="22"/>
          <w:lang w:val="es-MX" w:eastAsia="es-MX"/>
        </w:rPr>
        <w:lastRenderedPageBreak/>
        <w:drawing>
          <wp:inline distT="0" distB="0" distL="0" distR="0" wp14:anchorId="48D42372" wp14:editId="3EEA02AA">
            <wp:extent cx="5316279" cy="6063189"/>
            <wp:effectExtent l="0" t="0" r="0" b="0"/>
            <wp:docPr id="996184678"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84678" name="Imagen 1" descr="Tabla&#10;&#10;El contenido generado por IA puede ser incorrecto."/>
                    <pic:cNvPicPr/>
                  </pic:nvPicPr>
                  <pic:blipFill>
                    <a:blip r:embed="rId12"/>
                    <a:stretch>
                      <a:fillRect/>
                    </a:stretch>
                  </pic:blipFill>
                  <pic:spPr>
                    <a:xfrm>
                      <a:off x="0" y="0"/>
                      <a:ext cx="5326058" cy="6074341"/>
                    </a:xfrm>
                    <a:prstGeom prst="rect">
                      <a:avLst/>
                    </a:prstGeom>
                  </pic:spPr>
                </pic:pic>
              </a:graphicData>
            </a:graphic>
          </wp:inline>
        </w:drawing>
      </w:r>
    </w:p>
    <w:p w14:paraId="2B6DDF7C" w14:textId="45714890" w:rsidR="007C4413" w:rsidRPr="006E45DA" w:rsidRDefault="00B93432"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noProof/>
          <w:sz w:val="22"/>
          <w:szCs w:val="22"/>
          <w:lang w:val="es-MX" w:eastAsia="es-MX"/>
        </w:rPr>
        <w:lastRenderedPageBreak/>
        <w:drawing>
          <wp:inline distT="0" distB="0" distL="0" distR="0" wp14:anchorId="25F98824" wp14:editId="5FE5A593">
            <wp:extent cx="5612130" cy="7348855"/>
            <wp:effectExtent l="0" t="0" r="7620" b="4445"/>
            <wp:docPr id="1263633282" name="Imagen 1" descr="Tabla, 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33282" name="Imagen 1" descr="Tabla, Calendario&#10;&#10;El contenido generado por IA puede ser incorrecto."/>
                    <pic:cNvPicPr/>
                  </pic:nvPicPr>
                  <pic:blipFill>
                    <a:blip r:embed="rId13"/>
                    <a:stretch>
                      <a:fillRect/>
                    </a:stretch>
                  </pic:blipFill>
                  <pic:spPr>
                    <a:xfrm>
                      <a:off x="0" y="0"/>
                      <a:ext cx="5612130" cy="7348855"/>
                    </a:xfrm>
                    <a:prstGeom prst="rect">
                      <a:avLst/>
                    </a:prstGeom>
                  </pic:spPr>
                </pic:pic>
              </a:graphicData>
            </a:graphic>
          </wp:inline>
        </w:drawing>
      </w:r>
    </w:p>
    <w:p w14:paraId="3622D6AA" w14:textId="0007B0DB" w:rsidR="007C4413" w:rsidRPr="006E45DA" w:rsidRDefault="00B93432"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noProof/>
          <w:sz w:val="22"/>
          <w:szCs w:val="22"/>
          <w:lang w:val="es-MX" w:eastAsia="es-MX"/>
        </w:rPr>
        <w:lastRenderedPageBreak/>
        <w:drawing>
          <wp:inline distT="0" distB="0" distL="0" distR="0" wp14:anchorId="4218788E" wp14:editId="48232A8A">
            <wp:extent cx="5612130" cy="1151255"/>
            <wp:effectExtent l="0" t="0" r="7620" b="0"/>
            <wp:docPr id="1275281795"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81795" name="Imagen 1" descr="Tabla&#10;&#10;El contenido generado por IA puede ser incorrecto."/>
                    <pic:cNvPicPr/>
                  </pic:nvPicPr>
                  <pic:blipFill>
                    <a:blip r:embed="rId14"/>
                    <a:stretch>
                      <a:fillRect/>
                    </a:stretch>
                  </pic:blipFill>
                  <pic:spPr>
                    <a:xfrm>
                      <a:off x="0" y="0"/>
                      <a:ext cx="5612130" cy="1151255"/>
                    </a:xfrm>
                    <a:prstGeom prst="rect">
                      <a:avLst/>
                    </a:prstGeom>
                  </pic:spPr>
                </pic:pic>
              </a:graphicData>
            </a:graphic>
          </wp:inline>
        </w:drawing>
      </w:r>
    </w:p>
    <w:p w14:paraId="2F4E1C08" w14:textId="032D2C78" w:rsidR="00E80A74" w:rsidRPr="006E45DA" w:rsidRDefault="00C35DD3"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Sin embargo, este listado no</w:t>
      </w:r>
      <w:r w:rsidR="00B93432" w:rsidRPr="006E45DA">
        <w:rPr>
          <w:rFonts w:ascii="Palatino Linotype" w:eastAsia="Palatino Linotype" w:hAnsi="Palatino Linotype" w:cs="Palatino Linotype"/>
          <w:sz w:val="22"/>
          <w:szCs w:val="22"/>
        </w:rPr>
        <w:t xml:space="preserve"> cuenta con las formalidades con las que debe de cumplir el Programa Anual de Obras, contempladas en el Manual para la Planeación, Programación y Presupuesto de Egresos Municipal para el Ejercicio Fiscal 2025</w:t>
      </w:r>
      <w:r w:rsidR="002422E4" w:rsidRPr="006E45DA">
        <w:rPr>
          <w:rFonts w:ascii="Palatino Linotype" w:eastAsia="Palatino Linotype" w:hAnsi="Palatino Linotype" w:cs="Palatino Linotype"/>
          <w:sz w:val="22"/>
          <w:szCs w:val="22"/>
        </w:rPr>
        <w:t xml:space="preserve">, </w:t>
      </w:r>
      <w:r w:rsidRPr="006E45DA">
        <w:rPr>
          <w:rFonts w:ascii="Palatino Linotype" w:eastAsia="Palatino Linotype" w:hAnsi="Palatino Linotype" w:cs="Palatino Linotype"/>
          <w:sz w:val="22"/>
          <w:szCs w:val="22"/>
        </w:rPr>
        <w:t>como son de manera enunciativa más no limitativa, clave programática, numero de control, tipo de ejecución, de la obra, justificación, tipo de adjudicación, presupuesto anual autorizado</w:t>
      </w:r>
      <w:r w:rsidR="00B93432" w:rsidRPr="006E45DA">
        <w:rPr>
          <w:rFonts w:ascii="Palatino Linotype" w:eastAsia="Palatino Linotype" w:hAnsi="Palatino Linotype" w:cs="Palatino Linotype"/>
          <w:sz w:val="22"/>
          <w:szCs w:val="22"/>
        </w:rPr>
        <w:t xml:space="preserve">; por lo que, </w:t>
      </w:r>
      <w:r w:rsidR="005878FD" w:rsidRPr="006E45DA">
        <w:rPr>
          <w:rFonts w:ascii="Palatino Linotype" w:eastAsia="Palatino Linotype" w:hAnsi="Palatino Linotype" w:cs="Palatino Linotype"/>
          <w:sz w:val="22"/>
          <w:szCs w:val="22"/>
        </w:rPr>
        <w:t xml:space="preserve">este Instituto estima que el </w:t>
      </w:r>
      <w:r w:rsidR="005878FD" w:rsidRPr="006E45DA">
        <w:rPr>
          <w:rFonts w:ascii="Palatino Linotype" w:eastAsia="Palatino Linotype" w:hAnsi="Palatino Linotype" w:cs="Palatino Linotype"/>
          <w:b/>
          <w:sz w:val="22"/>
          <w:szCs w:val="22"/>
        </w:rPr>
        <w:t>Sujeto Obligado</w:t>
      </w:r>
      <w:r w:rsidR="005878FD" w:rsidRPr="006E45DA">
        <w:rPr>
          <w:rFonts w:ascii="Palatino Linotype" w:eastAsia="Palatino Linotype" w:hAnsi="Palatino Linotype" w:cs="Palatino Linotype"/>
          <w:sz w:val="22"/>
          <w:szCs w:val="22"/>
        </w:rPr>
        <w:t xml:space="preserve"> </w:t>
      </w:r>
      <w:r w:rsidR="001822FB" w:rsidRPr="006E45DA">
        <w:rPr>
          <w:rFonts w:ascii="Palatino Linotype" w:eastAsia="Palatino Linotype" w:hAnsi="Palatino Linotype" w:cs="Palatino Linotype"/>
          <w:sz w:val="22"/>
          <w:szCs w:val="22"/>
        </w:rPr>
        <w:t xml:space="preserve">no colmó </w:t>
      </w:r>
      <w:r w:rsidR="006B54AD" w:rsidRPr="006E45DA">
        <w:rPr>
          <w:rFonts w:ascii="Palatino Linotype" w:eastAsia="Palatino Linotype" w:hAnsi="Palatino Linotype" w:cs="Palatino Linotype"/>
          <w:sz w:val="22"/>
          <w:szCs w:val="22"/>
        </w:rPr>
        <w:t xml:space="preserve">el </w:t>
      </w:r>
      <w:r w:rsidR="00E53E63" w:rsidRPr="006E45DA">
        <w:rPr>
          <w:rFonts w:ascii="Palatino Linotype" w:eastAsia="Palatino Linotype" w:hAnsi="Palatino Linotype" w:cs="Palatino Linotype"/>
          <w:sz w:val="22"/>
          <w:szCs w:val="22"/>
        </w:rPr>
        <w:t xml:space="preserve">derecho de acceso a la información de la parte </w:t>
      </w:r>
      <w:r w:rsidR="00E53E63" w:rsidRPr="006E45DA">
        <w:rPr>
          <w:rFonts w:ascii="Palatino Linotype" w:eastAsia="Palatino Linotype" w:hAnsi="Palatino Linotype" w:cs="Palatino Linotype"/>
          <w:b/>
          <w:bCs/>
          <w:sz w:val="22"/>
          <w:szCs w:val="22"/>
        </w:rPr>
        <w:t>Recurrente</w:t>
      </w:r>
      <w:r w:rsidR="006B54AD" w:rsidRPr="006E45DA">
        <w:rPr>
          <w:rFonts w:ascii="Palatino Linotype" w:eastAsia="Palatino Linotype" w:hAnsi="Palatino Linotype" w:cs="Palatino Linotype"/>
          <w:sz w:val="22"/>
          <w:szCs w:val="22"/>
        </w:rPr>
        <w:t>, toda vez que</w:t>
      </w:r>
      <w:r w:rsidR="00E53E63" w:rsidRPr="006E45DA">
        <w:rPr>
          <w:rFonts w:ascii="Palatino Linotype" w:eastAsia="Palatino Linotype" w:hAnsi="Palatino Linotype" w:cs="Palatino Linotype"/>
          <w:sz w:val="22"/>
          <w:szCs w:val="22"/>
        </w:rPr>
        <w:t xml:space="preserve">, como ya fue referido anteriormente, no procede la clasificación de la información por ser de interés público, y si bien es cierto que, en un acto posterior, el Ayuntamiento de Otzolotepec quiso subsanar </w:t>
      </w:r>
      <w:r w:rsidR="002422E4" w:rsidRPr="006E45DA">
        <w:rPr>
          <w:rFonts w:ascii="Palatino Linotype" w:eastAsia="Palatino Linotype" w:hAnsi="Palatino Linotype" w:cs="Palatino Linotype"/>
          <w:sz w:val="22"/>
          <w:szCs w:val="22"/>
        </w:rPr>
        <w:t>la respuesta</w:t>
      </w:r>
      <w:r w:rsidR="00E53E63" w:rsidRPr="006E45DA">
        <w:rPr>
          <w:rFonts w:ascii="Palatino Linotype" w:eastAsia="Palatino Linotype" w:hAnsi="Palatino Linotype" w:cs="Palatino Linotype"/>
          <w:sz w:val="22"/>
          <w:szCs w:val="22"/>
        </w:rPr>
        <w:t>, lo cierto es que, el documento remitido, tampoco colma la pretensión del particular</w:t>
      </w:r>
      <w:r w:rsidR="005878FD" w:rsidRPr="006E45DA">
        <w:rPr>
          <w:rFonts w:ascii="Palatino Linotype" w:eastAsia="Palatino Linotype" w:hAnsi="Palatino Linotype" w:cs="Palatino Linotype"/>
          <w:sz w:val="22"/>
          <w:szCs w:val="22"/>
        </w:rPr>
        <w:t xml:space="preserve">, por tanto, los motivos de inconformidad planteados por el particular devienen fundados; </w:t>
      </w:r>
      <w:r w:rsidR="00AE7169" w:rsidRPr="006E45DA">
        <w:rPr>
          <w:rFonts w:ascii="Palatino Linotype" w:eastAsia="Palatino Linotype" w:hAnsi="Palatino Linotype" w:cs="Palatino Linotype"/>
          <w:sz w:val="22"/>
          <w:szCs w:val="22"/>
        </w:rPr>
        <w:t xml:space="preserve">resultando procedente </w:t>
      </w:r>
      <w:r w:rsidR="001822FB" w:rsidRPr="006E45DA">
        <w:rPr>
          <w:rFonts w:ascii="Palatino Linotype" w:eastAsia="Palatino Linotype" w:hAnsi="Palatino Linotype" w:cs="Palatino Linotype"/>
          <w:sz w:val="22"/>
          <w:szCs w:val="22"/>
        </w:rPr>
        <w:t xml:space="preserve">ordenar la entrega del </w:t>
      </w:r>
      <w:r w:rsidR="00AE7169" w:rsidRPr="006E45DA">
        <w:rPr>
          <w:rFonts w:ascii="Palatino Linotype" w:eastAsia="Palatino Linotype" w:hAnsi="Palatino Linotype" w:cs="Palatino Linotype"/>
          <w:sz w:val="22"/>
          <w:szCs w:val="22"/>
        </w:rPr>
        <w:t xml:space="preserve">Programa Anual de Obras Públicas para el ejercicio fiscal </w:t>
      </w:r>
      <w:r w:rsidR="00451EEC" w:rsidRPr="006E45DA">
        <w:rPr>
          <w:rFonts w:ascii="Palatino Linotype" w:eastAsia="Palatino Linotype" w:hAnsi="Palatino Linotype" w:cs="Palatino Linotype"/>
          <w:sz w:val="22"/>
          <w:szCs w:val="22"/>
        </w:rPr>
        <w:t>dos mil veinticinco</w:t>
      </w:r>
      <w:r w:rsidR="00E53E63" w:rsidRPr="006E45DA">
        <w:rPr>
          <w:rFonts w:ascii="Palatino Linotype" w:eastAsia="Palatino Linotype" w:hAnsi="Palatino Linotype" w:cs="Palatino Linotype"/>
          <w:sz w:val="22"/>
          <w:szCs w:val="22"/>
        </w:rPr>
        <w:t xml:space="preserve">. </w:t>
      </w:r>
    </w:p>
    <w:p w14:paraId="22EF13EE" w14:textId="77777777" w:rsidR="0088604E" w:rsidRPr="006E45DA" w:rsidRDefault="0088604E" w:rsidP="00363E1C">
      <w:pPr>
        <w:spacing w:line="360" w:lineRule="auto"/>
        <w:jc w:val="both"/>
        <w:rPr>
          <w:rFonts w:ascii="Palatino Linotype" w:eastAsia="Palatino Linotype" w:hAnsi="Palatino Linotype" w:cs="Palatino Linotype"/>
          <w:sz w:val="22"/>
          <w:szCs w:val="22"/>
        </w:rPr>
      </w:pPr>
    </w:p>
    <w:p w14:paraId="1458F9F3" w14:textId="17526EF6" w:rsidR="00E53E63" w:rsidRPr="006E45DA" w:rsidRDefault="00E53E63"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En mérito de lo expuesto en líneas anteriores resultan fundadas las razones o motivos de inconformidad que arguye la parte</w:t>
      </w:r>
      <w:r w:rsidRPr="006E45DA">
        <w:rPr>
          <w:rFonts w:ascii="Palatino Linotype" w:eastAsia="Palatino Linotype" w:hAnsi="Palatino Linotype" w:cs="Palatino Linotype"/>
          <w:b/>
          <w:sz w:val="22"/>
          <w:szCs w:val="22"/>
        </w:rPr>
        <w:t xml:space="preserve"> Recurrente</w:t>
      </w:r>
      <w:r w:rsidRPr="006E45DA">
        <w:rPr>
          <w:rFonts w:ascii="Palatino Linotype" w:eastAsia="Palatino Linotype" w:hAnsi="Palatino Linotype" w:cs="Palatino Linotype"/>
          <w:sz w:val="22"/>
          <w:szCs w:val="22"/>
        </w:rPr>
        <w:t xml:space="preserve">, por ello con fundamento en el artículo 124 fracción III de la Ley de Transparencia y Acceso a la Información Pública del Estado de México y Municipios, este Instituto </w:t>
      </w:r>
      <w:r w:rsidR="00CC7E4B" w:rsidRPr="006E45DA">
        <w:rPr>
          <w:rFonts w:ascii="Palatino Linotype" w:eastAsia="Palatino Linotype" w:hAnsi="Palatino Linotype" w:cs="Palatino Linotype"/>
          <w:b/>
          <w:sz w:val="22"/>
          <w:szCs w:val="22"/>
        </w:rPr>
        <w:t>Revoca</w:t>
      </w:r>
      <w:r w:rsidR="00CC7E4B" w:rsidRPr="006E45DA">
        <w:rPr>
          <w:rFonts w:ascii="Palatino Linotype" w:eastAsia="Palatino Linotype" w:hAnsi="Palatino Linotype" w:cs="Palatino Linotype"/>
          <w:sz w:val="22"/>
          <w:szCs w:val="22"/>
        </w:rPr>
        <w:t xml:space="preserve"> </w:t>
      </w:r>
      <w:r w:rsidRPr="006E45DA">
        <w:rPr>
          <w:rFonts w:ascii="Palatino Linotype" w:eastAsia="Palatino Linotype" w:hAnsi="Palatino Linotype" w:cs="Palatino Linotype"/>
          <w:sz w:val="22"/>
          <w:szCs w:val="22"/>
        </w:rPr>
        <w:t xml:space="preserve">la respuesta a la solicitud de información pública </w:t>
      </w:r>
      <w:r w:rsidRPr="006E45DA">
        <w:rPr>
          <w:rFonts w:ascii="Palatino Linotype" w:eastAsia="Palatino Linotype" w:hAnsi="Palatino Linotype" w:cs="Palatino Linotype"/>
          <w:b/>
          <w:sz w:val="22"/>
          <w:szCs w:val="22"/>
        </w:rPr>
        <w:t>00248/OTZOLOTE/IP/2025</w:t>
      </w:r>
      <w:r w:rsidRPr="006E45DA">
        <w:rPr>
          <w:rFonts w:ascii="Palatino Linotype" w:eastAsia="Palatino Linotype" w:hAnsi="Palatino Linotype" w:cs="Palatino Linotype"/>
          <w:sz w:val="22"/>
          <w:szCs w:val="22"/>
        </w:rPr>
        <w:t>,</w:t>
      </w:r>
      <w:r w:rsidRPr="006E45DA">
        <w:rPr>
          <w:rFonts w:ascii="Palatino Linotype" w:eastAsia="Palatino Linotype" w:hAnsi="Palatino Linotype" w:cs="Palatino Linotype"/>
          <w:b/>
          <w:sz w:val="22"/>
          <w:szCs w:val="22"/>
        </w:rPr>
        <w:t xml:space="preserve"> </w:t>
      </w:r>
      <w:r w:rsidRPr="006E45DA">
        <w:rPr>
          <w:rFonts w:ascii="Palatino Linotype" w:eastAsia="Palatino Linotype" w:hAnsi="Palatino Linotype" w:cs="Palatino Linotype"/>
          <w:sz w:val="22"/>
          <w:szCs w:val="22"/>
        </w:rPr>
        <w:t>que ha sido materia del presente fallo.</w:t>
      </w:r>
    </w:p>
    <w:p w14:paraId="47D9B1E3" w14:textId="77777777" w:rsidR="00E80A74" w:rsidRPr="006E45DA" w:rsidRDefault="00E80A74" w:rsidP="00363E1C">
      <w:pPr>
        <w:spacing w:line="360" w:lineRule="auto"/>
        <w:jc w:val="both"/>
        <w:rPr>
          <w:rFonts w:ascii="Palatino Linotype" w:eastAsia="Palatino Linotype" w:hAnsi="Palatino Linotype" w:cs="Palatino Linotype"/>
          <w:sz w:val="22"/>
          <w:szCs w:val="22"/>
        </w:rPr>
      </w:pPr>
    </w:p>
    <w:p w14:paraId="058A3A4B" w14:textId="1B7C45A8" w:rsidR="00E80A74" w:rsidRPr="006E45DA" w:rsidRDefault="005878FD"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 xml:space="preserve">Así, con fundamento en lo prescrito en los artículos 5 párrafos trigésimo </w:t>
      </w:r>
      <w:r w:rsidR="00BD0511" w:rsidRPr="006E45DA">
        <w:rPr>
          <w:rFonts w:ascii="Palatino Linotype" w:eastAsia="Palatino Linotype" w:hAnsi="Palatino Linotype" w:cs="Palatino Linotype"/>
          <w:sz w:val="22"/>
          <w:szCs w:val="22"/>
        </w:rPr>
        <w:t>n</w:t>
      </w:r>
      <w:r w:rsidRPr="006E45DA">
        <w:rPr>
          <w:rFonts w:ascii="Palatino Linotype" w:eastAsia="Palatino Linotype" w:hAnsi="Palatino Linotype" w:cs="Palatino Linotype"/>
          <w:sz w:val="22"/>
          <w:szCs w:val="22"/>
        </w:rPr>
        <w:t>oveno</w:t>
      </w:r>
      <w:r w:rsidR="00BD0511" w:rsidRPr="006E45DA">
        <w:rPr>
          <w:rFonts w:ascii="Palatino Linotype" w:eastAsia="Palatino Linotype" w:hAnsi="Palatino Linotype" w:cs="Palatino Linotype"/>
          <w:sz w:val="22"/>
          <w:szCs w:val="22"/>
        </w:rPr>
        <w:t>, cuadragésimo y cuadragésimo primero</w:t>
      </w:r>
      <w:r w:rsidRPr="006E45DA">
        <w:rPr>
          <w:rFonts w:ascii="Palatino Linotype" w:eastAsia="Palatino Linotype" w:hAnsi="Palatino Linotype" w:cs="Palatino Linotype"/>
          <w:sz w:val="22"/>
          <w:szCs w:val="22"/>
        </w:rPr>
        <w:t xml:space="preserve">, fracciones IV y V de la Constitución Política del </w:t>
      </w:r>
      <w:r w:rsidRPr="006E45DA">
        <w:rPr>
          <w:rFonts w:ascii="Palatino Linotype" w:eastAsia="Palatino Linotype" w:hAnsi="Palatino Linotype" w:cs="Palatino Linotype"/>
          <w:sz w:val="22"/>
          <w:szCs w:val="22"/>
        </w:rPr>
        <w:lastRenderedPageBreak/>
        <w:t>Estado Libre y Soberano de México; 2, fracción II; 29, 36 fracciones I y II; 176, 178, 181, 185 de la Ley de Transparencia y Acceso a la Información Pública del Estado de México y Municipios, este Pleno:</w:t>
      </w:r>
    </w:p>
    <w:p w14:paraId="22EB0725" w14:textId="77777777" w:rsidR="00E80A74" w:rsidRPr="006E45DA" w:rsidRDefault="005878FD" w:rsidP="00363E1C">
      <w:pPr>
        <w:numPr>
          <w:ilvl w:val="0"/>
          <w:numId w:val="5"/>
        </w:numPr>
        <w:pBdr>
          <w:top w:val="nil"/>
          <w:left w:val="nil"/>
          <w:bottom w:val="nil"/>
          <w:right w:val="nil"/>
          <w:between w:val="nil"/>
        </w:pBdr>
        <w:spacing w:line="360" w:lineRule="auto"/>
        <w:ind w:left="567" w:hanging="141"/>
        <w:jc w:val="center"/>
        <w:rPr>
          <w:rFonts w:ascii="Palatino Linotype" w:eastAsia="Palatino Linotype" w:hAnsi="Palatino Linotype" w:cs="Palatino Linotype"/>
          <w:b/>
          <w:sz w:val="22"/>
          <w:szCs w:val="22"/>
        </w:rPr>
      </w:pPr>
      <w:r w:rsidRPr="006E45DA">
        <w:rPr>
          <w:rFonts w:ascii="Palatino Linotype" w:eastAsia="Palatino Linotype" w:hAnsi="Palatino Linotype" w:cs="Palatino Linotype"/>
          <w:b/>
          <w:sz w:val="22"/>
          <w:szCs w:val="22"/>
        </w:rPr>
        <w:t>R E S U E L V E:</w:t>
      </w:r>
    </w:p>
    <w:p w14:paraId="2D7DDD40" w14:textId="254C0AD2" w:rsidR="00E80A74" w:rsidRPr="006E45DA" w:rsidRDefault="005878FD" w:rsidP="00363E1C">
      <w:pPr>
        <w:spacing w:line="360" w:lineRule="auto"/>
        <w:jc w:val="both"/>
        <w:rPr>
          <w:rFonts w:ascii="Palatino Linotype" w:eastAsia="Palatino Linotype" w:hAnsi="Palatino Linotype" w:cs="Palatino Linotype"/>
          <w:b/>
          <w:sz w:val="22"/>
          <w:szCs w:val="22"/>
        </w:rPr>
      </w:pPr>
      <w:r w:rsidRPr="006E45DA">
        <w:rPr>
          <w:rFonts w:ascii="Palatino Linotype" w:eastAsia="Palatino Linotype" w:hAnsi="Palatino Linotype" w:cs="Palatino Linotype"/>
          <w:b/>
          <w:sz w:val="22"/>
          <w:szCs w:val="22"/>
        </w:rPr>
        <w:t xml:space="preserve">Primero. </w:t>
      </w:r>
      <w:r w:rsidRPr="006E45DA">
        <w:rPr>
          <w:rFonts w:ascii="Palatino Linotype" w:eastAsia="Palatino Linotype" w:hAnsi="Palatino Linotype" w:cs="Palatino Linotype"/>
          <w:sz w:val="22"/>
          <w:szCs w:val="22"/>
        </w:rPr>
        <w:t xml:space="preserve">Resultan </w:t>
      </w:r>
      <w:r w:rsidRPr="006E45DA">
        <w:rPr>
          <w:rFonts w:ascii="Palatino Linotype" w:eastAsia="Palatino Linotype" w:hAnsi="Palatino Linotype" w:cs="Palatino Linotype"/>
          <w:b/>
          <w:sz w:val="22"/>
          <w:szCs w:val="22"/>
        </w:rPr>
        <w:t>fundadas</w:t>
      </w:r>
      <w:r w:rsidRPr="006E45DA">
        <w:rPr>
          <w:rFonts w:ascii="Palatino Linotype" w:eastAsia="Palatino Linotype" w:hAnsi="Palatino Linotype" w:cs="Palatino Linotype"/>
          <w:sz w:val="22"/>
          <w:szCs w:val="22"/>
        </w:rPr>
        <w:t xml:space="preserve"> las razones o motivos de inconformidad hechos valer por la parte</w:t>
      </w:r>
      <w:r w:rsidRPr="006E45DA">
        <w:rPr>
          <w:rFonts w:ascii="Palatino Linotype" w:eastAsia="Palatino Linotype" w:hAnsi="Palatino Linotype" w:cs="Palatino Linotype"/>
          <w:b/>
          <w:sz w:val="22"/>
          <w:szCs w:val="22"/>
        </w:rPr>
        <w:t xml:space="preserve"> Recurrente</w:t>
      </w:r>
      <w:r w:rsidRPr="006E45DA">
        <w:rPr>
          <w:rFonts w:ascii="Palatino Linotype" w:eastAsia="Palatino Linotype" w:hAnsi="Palatino Linotype" w:cs="Palatino Linotype"/>
          <w:sz w:val="22"/>
          <w:szCs w:val="22"/>
        </w:rPr>
        <w:t xml:space="preserve"> en el recurso de revisión </w:t>
      </w:r>
      <w:r w:rsidRPr="006E45DA">
        <w:rPr>
          <w:rFonts w:ascii="Palatino Linotype" w:eastAsia="Palatino Linotype" w:hAnsi="Palatino Linotype" w:cs="Palatino Linotype"/>
          <w:b/>
          <w:sz w:val="22"/>
          <w:szCs w:val="22"/>
        </w:rPr>
        <w:t>0</w:t>
      </w:r>
      <w:r w:rsidR="00E53E63" w:rsidRPr="006E45DA">
        <w:rPr>
          <w:rFonts w:ascii="Palatino Linotype" w:eastAsia="Palatino Linotype" w:hAnsi="Palatino Linotype" w:cs="Palatino Linotype"/>
          <w:b/>
          <w:sz w:val="22"/>
          <w:szCs w:val="22"/>
        </w:rPr>
        <w:t>7289</w:t>
      </w:r>
      <w:r w:rsidRPr="006E45DA">
        <w:rPr>
          <w:rFonts w:ascii="Palatino Linotype" w:eastAsia="Palatino Linotype" w:hAnsi="Palatino Linotype" w:cs="Palatino Linotype"/>
          <w:b/>
          <w:sz w:val="22"/>
          <w:szCs w:val="22"/>
        </w:rPr>
        <w:t>/INFOEM/IP/RR/2025</w:t>
      </w:r>
      <w:r w:rsidRPr="006E45DA">
        <w:rPr>
          <w:rFonts w:ascii="Palatino Linotype" w:eastAsia="Palatino Linotype" w:hAnsi="Palatino Linotype" w:cs="Palatino Linotype"/>
          <w:sz w:val="22"/>
          <w:szCs w:val="22"/>
        </w:rPr>
        <w:t xml:space="preserve">; por lo que, en términos del </w:t>
      </w:r>
      <w:r w:rsidRPr="006E45DA">
        <w:rPr>
          <w:rFonts w:ascii="Palatino Linotype" w:eastAsia="Palatino Linotype" w:hAnsi="Palatino Linotype" w:cs="Palatino Linotype"/>
          <w:b/>
          <w:sz w:val="22"/>
          <w:szCs w:val="22"/>
        </w:rPr>
        <w:t>Considerando</w:t>
      </w:r>
      <w:r w:rsidRPr="006E45DA">
        <w:rPr>
          <w:rFonts w:ascii="Palatino Linotype" w:eastAsia="Palatino Linotype" w:hAnsi="Palatino Linotype" w:cs="Palatino Linotype"/>
          <w:sz w:val="22"/>
          <w:szCs w:val="22"/>
        </w:rPr>
        <w:t xml:space="preserve"> </w:t>
      </w:r>
      <w:r w:rsidRPr="006E45DA">
        <w:rPr>
          <w:rFonts w:ascii="Palatino Linotype" w:eastAsia="Palatino Linotype" w:hAnsi="Palatino Linotype" w:cs="Palatino Linotype"/>
          <w:b/>
          <w:sz w:val="22"/>
          <w:szCs w:val="22"/>
        </w:rPr>
        <w:t xml:space="preserve">Cuarto </w:t>
      </w:r>
      <w:r w:rsidRPr="006E45DA">
        <w:rPr>
          <w:rFonts w:ascii="Palatino Linotype" w:eastAsia="Palatino Linotype" w:hAnsi="Palatino Linotype" w:cs="Palatino Linotype"/>
          <w:sz w:val="22"/>
          <w:szCs w:val="22"/>
        </w:rPr>
        <w:t xml:space="preserve">de esta resolución, se </w:t>
      </w:r>
      <w:r w:rsidR="00BD0511" w:rsidRPr="006E45DA">
        <w:rPr>
          <w:rFonts w:ascii="Palatino Linotype" w:eastAsia="Palatino Linotype" w:hAnsi="Palatino Linotype" w:cs="Palatino Linotype"/>
          <w:b/>
          <w:sz w:val="22"/>
          <w:szCs w:val="22"/>
        </w:rPr>
        <w:t xml:space="preserve">Revoca </w:t>
      </w:r>
      <w:r w:rsidRPr="006E45DA">
        <w:rPr>
          <w:rFonts w:ascii="Palatino Linotype" w:eastAsia="Palatino Linotype" w:hAnsi="Palatino Linotype" w:cs="Palatino Linotype"/>
          <w:sz w:val="22"/>
          <w:szCs w:val="22"/>
        </w:rPr>
        <w:t xml:space="preserve">la respuesta emitida por el </w:t>
      </w:r>
      <w:r w:rsidRPr="006E45DA">
        <w:rPr>
          <w:rFonts w:ascii="Palatino Linotype" w:eastAsia="Palatino Linotype" w:hAnsi="Palatino Linotype" w:cs="Palatino Linotype"/>
          <w:b/>
          <w:sz w:val="22"/>
          <w:szCs w:val="22"/>
        </w:rPr>
        <w:t>Sujeto Obligado.</w:t>
      </w:r>
    </w:p>
    <w:p w14:paraId="5BABABE8" w14:textId="77777777" w:rsidR="00C64E6D" w:rsidRPr="006E45DA" w:rsidRDefault="00C64E6D" w:rsidP="00363E1C">
      <w:pPr>
        <w:spacing w:line="360" w:lineRule="auto"/>
        <w:jc w:val="both"/>
        <w:rPr>
          <w:rFonts w:ascii="Palatino Linotype" w:eastAsia="Palatino Linotype" w:hAnsi="Palatino Linotype" w:cs="Palatino Linotype"/>
          <w:sz w:val="22"/>
          <w:szCs w:val="22"/>
        </w:rPr>
      </w:pPr>
    </w:p>
    <w:p w14:paraId="509DACAD" w14:textId="5665F5C2" w:rsidR="00E80A74" w:rsidRPr="006E45DA" w:rsidRDefault="005878FD" w:rsidP="00363E1C">
      <w:pPr>
        <w:spacing w:line="360" w:lineRule="auto"/>
        <w:ind w:right="49"/>
        <w:jc w:val="both"/>
        <w:rPr>
          <w:rFonts w:ascii="Palatino Linotype" w:eastAsia="Palatino Linotype" w:hAnsi="Palatino Linotype" w:cs="Palatino Linotype"/>
          <w:sz w:val="22"/>
          <w:szCs w:val="22"/>
        </w:rPr>
      </w:pPr>
      <w:bookmarkStart w:id="4" w:name="_heading=h.1fob9te" w:colFirst="0" w:colLast="0"/>
      <w:bookmarkEnd w:id="4"/>
      <w:r w:rsidRPr="006E45DA">
        <w:rPr>
          <w:rFonts w:ascii="Palatino Linotype" w:eastAsia="Palatino Linotype" w:hAnsi="Palatino Linotype" w:cs="Palatino Linotype"/>
          <w:b/>
          <w:sz w:val="22"/>
          <w:szCs w:val="22"/>
        </w:rPr>
        <w:t xml:space="preserve">Segundo. </w:t>
      </w:r>
      <w:r w:rsidRPr="006E45DA">
        <w:rPr>
          <w:rFonts w:ascii="Palatino Linotype" w:eastAsia="Palatino Linotype" w:hAnsi="Palatino Linotype" w:cs="Palatino Linotype"/>
          <w:sz w:val="22"/>
          <w:szCs w:val="22"/>
        </w:rPr>
        <w:t xml:space="preserve">Se </w:t>
      </w:r>
      <w:r w:rsidRPr="006E45DA">
        <w:rPr>
          <w:rFonts w:ascii="Palatino Linotype" w:eastAsia="Palatino Linotype" w:hAnsi="Palatino Linotype" w:cs="Palatino Linotype"/>
          <w:b/>
          <w:sz w:val="22"/>
          <w:szCs w:val="22"/>
        </w:rPr>
        <w:t xml:space="preserve">ordena </w:t>
      </w:r>
      <w:r w:rsidRPr="006E45DA">
        <w:rPr>
          <w:rFonts w:ascii="Palatino Linotype" w:eastAsia="Palatino Linotype" w:hAnsi="Palatino Linotype" w:cs="Palatino Linotype"/>
          <w:sz w:val="22"/>
          <w:szCs w:val="22"/>
        </w:rPr>
        <w:t xml:space="preserve">al </w:t>
      </w:r>
      <w:r w:rsidRPr="006E45DA">
        <w:rPr>
          <w:rFonts w:ascii="Palatino Linotype" w:eastAsia="Palatino Linotype" w:hAnsi="Palatino Linotype" w:cs="Palatino Linotype"/>
          <w:b/>
          <w:sz w:val="22"/>
          <w:szCs w:val="22"/>
        </w:rPr>
        <w:t>Sujeto Obligado</w:t>
      </w:r>
      <w:r w:rsidRPr="006E45DA">
        <w:rPr>
          <w:rFonts w:ascii="Palatino Linotype" w:eastAsia="Palatino Linotype" w:hAnsi="Palatino Linotype" w:cs="Palatino Linotype"/>
          <w:sz w:val="22"/>
          <w:szCs w:val="22"/>
        </w:rPr>
        <w:t xml:space="preserve"> entregue, a</w:t>
      </w:r>
      <w:r w:rsidRPr="006E45DA">
        <w:rPr>
          <w:rFonts w:ascii="Palatino Linotype" w:eastAsia="Palatino Linotype" w:hAnsi="Palatino Linotype" w:cs="Palatino Linotype"/>
          <w:b/>
          <w:sz w:val="22"/>
          <w:szCs w:val="22"/>
        </w:rPr>
        <w:t xml:space="preserve"> </w:t>
      </w:r>
      <w:r w:rsidRPr="006E45DA">
        <w:rPr>
          <w:rFonts w:ascii="Palatino Linotype" w:eastAsia="Palatino Linotype" w:hAnsi="Palatino Linotype" w:cs="Palatino Linotype"/>
          <w:sz w:val="22"/>
          <w:szCs w:val="22"/>
        </w:rPr>
        <w:t xml:space="preserve">la parte </w:t>
      </w:r>
      <w:r w:rsidRPr="006E45DA">
        <w:rPr>
          <w:rFonts w:ascii="Palatino Linotype" w:eastAsia="Palatino Linotype" w:hAnsi="Palatino Linotype" w:cs="Palatino Linotype"/>
          <w:b/>
          <w:sz w:val="22"/>
          <w:szCs w:val="22"/>
        </w:rPr>
        <w:t>Recurrente</w:t>
      </w:r>
      <w:r w:rsidRPr="006E45DA">
        <w:rPr>
          <w:rFonts w:ascii="Palatino Linotype" w:eastAsia="Palatino Linotype" w:hAnsi="Palatino Linotype" w:cs="Palatino Linotype"/>
          <w:sz w:val="22"/>
          <w:szCs w:val="22"/>
        </w:rPr>
        <w:t xml:space="preserve">, </w:t>
      </w:r>
      <w:r w:rsidRPr="006E45DA">
        <w:rPr>
          <w:rFonts w:ascii="Palatino Linotype" w:eastAsia="Palatino Linotype" w:hAnsi="Palatino Linotype" w:cs="Palatino Linotype"/>
          <w:bCs/>
          <w:sz w:val="22"/>
          <w:szCs w:val="22"/>
        </w:rPr>
        <w:t>vía</w:t>
      </w:r>
      <w:r w:rsidRPr="006E45DA">
        <w:rPr>
          <w:rFonts w:ascii="Palatino Linotype" w:eastAsia="Palatino Linotype" w:hAnsi="Palatino Linotype" w:cs="Palatino Linotype"/>
          <w:b/>
          <w:sz w:val="22"/>
          <w:szCs w:val="22"/>
        </w:rPr>
        <w:t xml:space="preserve"> SAIMEX, </w:t>
      </w:r>
      <w:r w:rsidRPr="006E45DA">
        <w:rPr>
          <w:rFonts w:ascii="Palatino Linotype" w:eastAsia="Palatino Linotype" w:hAnsi="Palatino Linotype" w:cs="Palatino Linotype"/>
          <w:sz w:val="22"/>
          <w:szCs w:val="22"/>
        </w:rPr>
        <w:t>en términos de</w:t>
      </w:r>
      <w:r w:rsidRPr="006E45DA">
        <w:rPr>
          <w:rFonts w:ascii="Palatino Linotype" w:eastAsia="Palatino Linotype" w:hAnsi="Palatino Linotype" w:cs="Palatino Linotype"/>
          <w:b/>
          <w:sz w:val="22"/>
          <w:szCs w:val="22"/>
        </w:rPr>
        <w:t>l Considerando</w:t>
      </w:r>
      <w:r w:rsidRPr="006E45DA">
        <w:rPr>
          <w:rFonts w:ascii="Palatino Linotype" w:eastAsia="Palatino Linotype" w:hAnsi="Palatino Linotype" w:cs="Palatino Linotype"/>
          <w:sz w:val="22"/>
          <w:szCs w:val="22"/>
        </w:rPr>
        <w:t xml:space="preserve"> </w:t>
      </w:r>
      <w:r w:rsidRPr="006E45DA">
        <w:rPr>
          <w:rFonts w:ascii="Palatino Linotype" w:eastAsia="Palatino Linotype" w:hAnsi="Palatino Linotype" w:cs="Palatino Linotype"/>
          <w:b/>
          <w:sz w:val="22"/>
          <w:szCs w:val="22"/>
        </w:rPr>
        <w:t>Cuarto</w:t>
      </w:r>
      <w:r w:rsidRPr="006E45DA">
        <w:rPr>
          <w:rFonts w:ascii="Palatino Linotype" w:eastAsia="Palatino Linotype" w:hAnsi="Palatino Linotype" w:cs="Palatino Linotype"/>
          <w:sz w:val="22"/>
          <w:szCs w:val="22"/>
        </w:rPr>
        <w:t>, de lo siguiente:</w:t>
      </w:r>
    </w:p>
    <w:p w14:paraId="2091E813" w14:textId="77777777" w:rsidR="002422E4" w:rsidRPr="006E45DA" w:rsidRDefault="002422E4" w:rsidP="00363E1C">
      <w:pPr>
        <w:spacing w:line="360" w:lineRule="auto"/>
        <w:ind w:right="49"/>
        <w:jc w:val="both"/>
        <w:rPr>
          <w:rFonts w:ascii="Palatino Linotype" w:eastAsia="Palatino Linotype" w:hAnsi="Palatino Linotype" w:cs="Palatino Linotype"/>
          <w:i/>
          <w:sz w:val="22"/>
          <w:szCs w:val="22"/>
        </w:rPr>
      </w:pPr>
    </w:p>
    <w:p w14:paraId="69E46057" w14:textId="329AD1B1" w:rsidR="00D9365A" w:rsidRPr="006E45DA" w:rsidRDefault="00D9365A" w:rsidP="00363E1C">
      <w:pPr>
        <w:numPr>
          <w:ilvl w:val="0"/>
          <w:numId w:val="4"/>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sz w:val="22"/>
          <w:szCs w:val="22"/>
        </w:rPr>
        <w:t xml:space="preserve">Programa Anual de </w:t>
      </w:r>
      <w:r w:rsidR="0060704D" w:rsidRPr="006E45DA">
        <w:rPr>
          <w:rFonts w:ascii="Palatino Linotype" w:eastAsia="Palatino Linotype" w:hAnsi="Palatino Linotype" w:cs="Palatino Linotype"/>
          <w:sz w:val="22"/>
          <w:szCs w:val="22"/>
        </w:rPr>
        <w:t>Obra</w:t>
      </w:r>
      <w:r w:rsidR="00E53E63" w:rsidRPr="006E45DA">
        <w:rPr>
          <w:rFonts w:ascii="Palatino Linotype" w:eastAsia="Palatino Linotype" w:hAnsi="Palatino Linotype" w:cs="Palatino Linotype"/>
          <w:sz w:val="22"/>
          <w:szCs w:val="22"/>
        </w:rPr>
        <w:t xml:space="preserve"> </w:t>
      </w:r>
      <w:r w:rsidR="0060704D" w:rsidRPr="006E45DA">
        <w:rPr>
          <w:rFonts w:ascii="Palatino Linotype" w:eastAsia="Palatino Linotype" w:hAnsi="Palatino Linotype" w:cs="Palatino Linotype"/>
          <w:sz w:val="22"/>
          <w:szCs w:val="22"/>
        </w:rPr>
        <w:t>para el ejercicio fiscal dos mil veinticinco</w:t>
      </w:r>
      <w:r w:rsidRPr="006E45DA">
        <w:rPr>
          <w:rFonts w:ascii="Palatino Linotype" w:eastAsia="Palatino Linotype" w:hAnsi="Palatino Linotype" w:cs="Palatino Linotype"/>
          <w:sz w:val="22"/>
          <w:szCs w:val="22"/>
        </w:rPr>
        <w:t>.</w:t>
      </w:r>
    </w:p>
    <w:p w14:paraId="61D7A10E" w14:textId="77777777" w:rsidR="00E80A74" w:rsidRPr="006E45DA" w:rsidRDefault="00E80A74" w:rsidP="00363E1C">
      <w:pPr>
        <w:pBdr>
          <w:top w:val="nil"/>
          <w:left w:val="nil"/>
          <w:bottom w:val="nil"/>
          <w:right w:val="nil"/>
          <w:between w:val="nil"/>
        </w:pBdr>
        <w:tabs>
          <w:tab w:val="left" w:pos="851"/>
        </w:tabs>
        <w:ind w:right="616"/>
        <w:jc w:val="both"/>
        <w:rPr>
          <w:rFonts w:ascii="Palatino Linotype" w:eastAsia="Palatino Linotype" w:hAnsi="Palatino Linotype" w:cs="Palatino Linotype"/>
          <w:i/>
          <w:sz w:val="22"/>
          <w:szCs w:val="22"/>
        </w:rPr>
      </w:pPr>
    </w:p>
    <w:p w14:paraId="284A8714" w14:textId="77777777" w:rsidR="00E80A74" w:rsidRPr="006E45DA" w:rsidRDefault="005878FD"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b/>
          <w:sz w:val="22"/>
          <w:szCs w:val="22"/>
        </w:rPr>
        <w:t xml:space="preserve">Tercero. Notifíquese </w:t>
      </w:r>
      <w:r w:rsidRPr="006E45DA">
        <w:rPr>
          <w:rFonts w:ascii="Palatino Linotype" w:eastAsia="Palatino Linotype" w:hAnsi="Palatino Linotype" w:cs="Palatino Linotype"/>
          <w:sz w:val="22"/>
          <w:szCs w:val="22"/>
        </w:rPr>
        <w:t>vía</w:t>
      </w:r>
      <w:r w:rsidRPr="006E45DA">
        <w:rPr>
          <w:rFonts w:ascii="Palatino Linotype" w:eastAsia="Palatino Linotype" w:hAnsi="Palatino Linotype" w:cs="Palatino Linotype"/>
          <w:b/>
          <w:sz w:val="22"/>
          <w:szCs w:val="22"/>
        </w:rPr>
        <w:t xml:space="preserve"> SAIMEX, </w:t>
      </w:r>
      <w:r w:rsidRPr="006E45DA">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867251B" w14:textId="77777777" w:rsidR="00C64E6D" w:rsidRPr="006E45DA" w:rsidRDefault="00C64E6D" w:rsidP="00363E1C">
      <w:pPr>
        <w:spacing w:line="360" w:lineRule="auto"/>
        <w:jc w:val="both"/>
        <w:rPr>
          <w:rFonts w:ascii="Palatino Linotype" w:eastAsia="Palatino Linotype" w:hAnsi="Palatino Linotype" w:cs="Palatino Linotype"/>
          <w:sz w:val="22"/>
          <w:szCs w:val="22"/>
        </w:rPr>
      </w:pPr>
    </w:p>
    <w:p w14:paraId="4E2CE0CF" w14:textId="77777777" w:rsidR="00E80A74" w:rsidRPr="006E45DA" w:rsidRDefault="005878FD" w:rsidP="00363E1C">
      <w:pP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b/>
          <w:sz w:val="22"/>
          <w:szCs w:val="22"/>
        </w:rPr>
        <w:t xml:space="preserve">Cuarto. </w:t>
      </w:r>
      <w:r w:rsidRPr="006E45DA">
        <w:rPr>
          <w:rFonts w:ascii="Palatino Linotype" w:eastAsia="Palatino Linotype" w:hAnsi="Palatino Linotype" w:cs="Palatino Linotype"/>
          <w:sz w:val="22"/>
          <w:szCs w:val="22"/>
        </w:rPr>
        <w:t xml:space="preserve">Notifíquese vía </w:t>
      </w:r>
      <w:r w:rsidRPr="006E45DA">
        <w:rPr>
          <w:rFonts w:ascii="Palatino Linotype" w:eastAsia="Palatino Linotype" w:hAnsi="Palatino Linotype" w:cs="Palatino Linotype"/>
          <w:b/>
          <w:sz w:val="22"/>
          <w:szCs w:val="22"/>
        </w:rPr>
        <w:t>SAIMEX</w:t>
      </w:r>
      <w:r w:rsidRPr="006E45DA">
        <w:rPr>
          <w:rFonts w:ascii="Palatino Linotype" w:eastAsia="Palatino Linotype" w:hAnsi="Palatino Linotype" w:cs="Palatino Linotype"/>
          <w:sz w:val="22"/>
          <w:szCs w:val="22"/>
        </w:rPr>
        <w:t xml:space="preserve">, al Titular de la Unidad de Transparencia del </w:t>
      </w:r>
      <w:r w:rsidRPr="006E45DA">
        <w:rPr>
          <w:rFonts w:ascii="Palatino Linotype" w:eastAsia="Palatino Linotype" w:hAnsi="Palatino Linotype" w:cs="Palatino Linotype"/>
          <w:b/>
          <w:sz w:val="22"/>
          <w:szCs w:val="22"/>
        </w:rPr>
        <w:t>Sujeto Obligado</w:t>
      </w:r>
      <w:r w:rsidRPr="006E45DA">
        <w:rPr>
          <w:rFonts w:ascii="Palatino Linotype" w:eastAsia="Palatino Linotype" w:hAnsi="Palatino Linotype" w:cs="Palatino Linotype"/>
          <w:sz w:val="22"/>
          <w:szCs w:val="22"/>
        </w:rPr>
        <w:t xml:space="preserve">, que de conformidad con el artículo 198 de la Ley de Transparencia y Acceso a la </w:t>
      </w:r>
      <w:r w:rsidRPr="006E45DA">
        <w:rPr>
          <w:rFonts w:ascii="Palatino Linotype" w:eastAsia="Palatino Linotype" w:hAnsi="Palatino Linotype" w:cs="Palatino Linotype"/>
          <w:sz w:val="22"/>
          <w:szCs w:val="22"/>
        </w:rPr>
        <w:lastRenderedPageBreak/>
        <w:t>Información Pública del Estado de México y Municipios, de considerarlo procedente, de manera fundada y motivada, podrá solicitar una ampliación de plazo para el cumplimiento de la presente resolución.</w:t>
      </w:r>
    </w:p>
    <w:p w14:paraId="1E379D19" w14:textId="77777777" w:rsidR="00C64E6D" w:rsidRPr="006E45DA" w:rsidRDefault="00C64E6D" w:rsidP="00363E1C">
      <w:pPr>
        <w:spacing w:line="360" w:lineRule="auto"/>
        <w:jc w:val="both"/>
        <w:rPr>
          <w:rFonts w:ascii="Palatino Linotype" w:eastAsia="Palatino Linotype" w:hAnsi="Palatino Linotype" w:cs="Palatino Linotype"/>
          <w:sz w:val="22"/>
          <w:szCs w:val="22"/>
        </w:rPr>
      </w:pPr>
    </w:p>
    <w:p w14:paraId="2AB9372C" w14:textId="77777777" w:rsidR="00E80A74" w:rsidRPr="006E45DA" w:rsidRDefault="005878FD" w:rsidP="00363E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E45DA">
        <w:rPr>
          <w:rFonts w:ascii="Palatino Linotype" w:eastAsia="Palatino Linotype" w:hAnsi="Palatino Linotype" w:cs="Palatino Linotype"/>
          <w:b/>
          <w:sz w:val="22"/>
          <w:szCs w:val="22"/>
        </w:rPr>
        <w:t xml:space="preserve">Quinto. Notifíquese, </w:t>
      </w:r>
      <w:r w:rsidRPr="006E45DA">
        <w:rPr>
          <w:rFonts w:ascii="Palatino Linotype" w:eastAsia="Palatino Linotype" w:hAnsi="Palatino Linotype" w:cs="Palatino Linotype"/>
          <w:sz w:val="22"/>
          <w:szCs w:val="22"/>
        </w:rPr>
        <w:t xml:space="preserve">vía </w:t>
      </w:r>
      <w:r w:rsidRPr="006E45DA">
        <w:rPr>
          <w:rFonts w:ascii="Palatino Linotype" w:eastAsia="Palatino Linotype" w:hAnsi="Palatino Linotype" w:cs="Palatino Linotype"/>
          <w:b/>
          <w:sz w:val="22"/>
          <w:szCs w:val="22"/>
        </w:rPr>
        <w:t>SAIMEX</w:t>
      </w:r>
      <w:r w:rsidRPr="006E45DA">
        <w:rPr>
          <w:rFonts w:ascii="Palatino Linotype" w:eastAsia="Palatino Linotype" w:hAnsi="Palatino Linotype" w:cs="Palatino Linotype"/>
          <w:sz w:val="22"/>
          <w:szCs w:val="22"/>
        </w:rPr>
        <w:t>, a la parte</w:t>
      </w:r>
      <w:r w:rsidRPr="006E45DA">
        <w:rPr>
          <w:rFonts w:ascii="Palatino Linotype" w:eastAsia="Palatino Linotype" w:hAnsi="Palatino Linotype" w:cs="Palatino Linotype"/>
          <w:b/>
          <w:sz w:val="22"/>
          <w:szCs w:val="22"/>
        </w:rPr>
        <w:t xml:space="preserve"> Recurrente</w:t>
      </w:r>
      <w:r w:rsidRPr="006E45DA">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E5B5A72" w14:textId="77777777" w:rsidR="00C64E6D" w:rsidRPr="006E45DA" w:rsidRDefault="00C64E6D" w:rsidP="00363E1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E8661E3" w14:textId="042299D5" w:rsidR="00E80A74" w:rsidRPr="001A7EEB" w:rsidRDefault="005878FD" w:rsidP="00363E1C">
      <w:pPr>
        <w:spacing w:line="360" w:lineRule="auto"/>
        <w:jc w:val="both"/>
        <w:rPr>
          <w:rFonts w:ascii="Palatino Linotype" w:eastAsia="Palatino Linotype" w:hAnsi="Palatino Linotype" w:cs="Palatino Linotype"/>
          <w:sz w:val="22"/>
          <w:szCs w:val="22"/>
        </w:rPr>
        <w:sectPr w:rsidR="00E80A74" w:rsidRPr="001A7EEB">
          <w:headerReference w:type="default" r:id="rId15"/>
          <w:footerReference w:type="default" r:id="rId16"/>
          <w:headerReference w:type="first" r:id="rId17"/>
          <w:footerReference w:type="first" r:id="rId18"/>
          <w:pgSz w:w="12240" w:h="15840"/>
          <w:pgMar w:top="2041" w:right="1701" w:bottom="1701" w:left="1701" w:header="709" w:footer="709" w:gutter="0"/>
          <w:pgNumType w:start="1"/>
          <w:cols w:space="720"/>
          <w:titlePg/>
        </w:sectPr>
      </w:pPr>
      <w:r w:rsidRPr="006E45DA">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53E63" w:rsidRPr="006E45DA">
        <w:rPr>
          <w:rFonts w:ascii="Palatino Linotype" w:eastAsia="Palatino Linotype" w:hAnsi="Palatino Linotype" w:cs="Palatino Linotype"/>
          <w:sz w:val="22"/>
          <w:szCs w:val="22"/>
        </w:rPr>
        <w:t xml:space="preserve">TRIGÉSIMA </w:t>
      </w:r>
      <w:r w:rsidRPr="006E45DA">
        <w:rPr>
          <w:rFonts w:ascii="Palatino Linotype" w:eastAsia="Palatino Linotype" w:hAnsi="Palatino Linotype" w:cs="Palatino Linotype"/>
          <w:sz w:val="22"/>
          <w:szCs w:val="22"/>
        </w:rPr>
        <w:t xml:space="preserve">SESIÓN ORDINARIA CELEBRADA EL </w:t>
      </w:r>
      <w:r w:rsidR="00E53E63" w:rsidRPr="006E45DA">
        <w:rPr>
          <w:rFonts w:ascii="Palatino Linotype" w:eastAsia="Palatino Linotype" w:hAnsi="Palatino Linotype" w:cs="Palatino Linotype"/>
          <w:sz w:val="22"/>
          <w:szCs w:val="22"/>
        </w:rPr>
        <w:t>VEINTISIETE</w:t>
      </w:r>
      <w:r w:rsidR="00AC13BD" w:rsidRPr="006E45DA">
        <w:rPr>
          <w:rFonts w:ascii="Palatino Linotype" w:eastAsia="Palatino Linotype" w:hAnsi="Palatino Linotype" w:cs="Palatino Linotype"/>
          <w:sz w:val="22"/>
          <w:szCs w:val="22"/>
        </w:rPr>
        <w:t xml:space="preserve"> DE AGOSTO </w:t>
      </w:r>
      <w:r w:rsidRPr="006E45DA">
        <w:rPr>
          <w:rFonts w:ascii="Palatino Linotype" w:eastAsia="Palatino Linotype" w:hAnsi="Palatino Linotype" w:cs="Palatino Linotype"/>
          <w:sz w:val="22"/>
          <w:szCs w:val="22"/>
        </w:rPr>
        <w:t>DE DOS MIL VEINTICINCO, ANTE EL SECRETARIO TÉCNICO DEL PLENO ALEXIS TAPIA RAMÍREZ.</w:t>
      </w:r>
      <w:r w:rsidRPr="001A7EEB">
        <w:rPr>
          <w:rFonts w:ascii="Palatino Linotype" w:eastAsia="Palatino Linotype" w:hAnsi="Palatino Linotype" w:cs="Palatino Linotype"/>
          <w:sz w:val="22"/>
          <w:szCs w:val="22"/>
        </w:rPr>
        <w:t xml:space="preserve">                              </w:t>
      </w:r>
    </w:p>
    <w:p w14:paraId="2465FF35" w14:textId="77777777" w:rsidR="00E80A74" w:rsidRPr="001A7EEB" w:rsidRDefault="00E80A74" w:rsidP="00363E1C">
      <w:pPr>
        <w:spacing w:line="360" w:lineRule="auto"/>
        <w:jc w:val="both"/>
        <w:rPr>
          <w:rFonts w:ascii="Palatino Linotype" w:eastAsia="Palatino Linotype" w:hAnsi="Palatino Linotype" w:cs="Palatino Linotype"/>
          <w:sz w:val="22"/>
          <w:szCs w:val="22"/>
        </w:rPr>
      </w:pPr>
    </w:p>
    <w:sectPr w:rsidR="00E80A74" w:rsidRPr="001A7EEB">
      <w:headerReference w:type="first" r:id="rId19"/>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D641A" w14:textId="77777777" w:rsidR="00104817" w:rsidRDefault="00104817">
      <w:r>
        <w:separator/>
      </w:r>
    </w:p>
  </w:endnote>
  <w:endnote w:type="continuationSeparator" w:id="0">
    <w:p w14:paraId="4E0FC128" w14:textId="77777777" w:rsidR="00104817" w:rsidRDefault="00104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F0DAD" w14:textId="77777777" w:rsidR="00E16656" w:rsidRDefault="00E1665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E45DA">
      <w:rPr>
        <w:rFonts w:ascii="Arial" w:eastAsia="Arial" w:hAnsi="Arial" w:cs="Arial"/>
        <w:b/>
        <w:noProof/>
        <w:color w:val="000000"/>
        <w:sz w:val="20"/>
        <w:szCs w:val="20"/>
      </w:rPr>
      <w:t>28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E45DA">
      <w:rPr>
        <w:rFonts w:ascii="Arial" w:eastAsia="Arial" w:hAnsi="Arial" w:cs="Arial"/>
        <w:b/>
        <w:noProof/>
        <w:color w:val="000000"/>
        <w:sz w:val="20"/>
        <w:szCs w:val="20"/>
      </w:rPr>
      <w:t>31</w:t>
    </w:r>
    <w:r>
      <w:rPr>
        <w:rFonts w:ascii="Arial" w:eastAsia="Arial" w:hAnsi="Arial" w:cs="Arial"/>
        <w:b/>
        <w:color w:val="000000"/>
        <w:sz w:val="20"/>
        <w:szCs w:val="20"/>
      </w:rPr>
      <w:fldChar w:fldCharType="end"/>
    </w:r>
  </w:p>
  <w:p w14:paraId="3C1C8ED3" w14:textId="77777777" w:rsidR="00E16656" w:rsidRDefault="00E16656">
    <w:pPr>
      <w:pBdr>
        <w:top w:val="nil"/>
        <w:left w:val="nil"/>
        <w:bottom w:val="nil"/>
        <w:right w:val="nil"/>
        <w:between w:val="nil"/>
      </w:pBdr>
      <w:tabs>
        <w:tab w:val="center" w:pos="4252"/>
        <w:tab w:val="right" w:pos="8504"/>
      </w:tabs>
      <w:rPr>
        <w:color w:val="000000"/>
      </w:rPr>
    </w:pPr>
  </w:p>
  <w:p w14:paraId="2E9FFA7D" w14:textId="77777777" w:rsidR="00E16656" w:rsidRDefault="00E16656">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B581" w14:textId="77777777" w:rsidR="00E16656" w:rsidRDefault="00E1665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E45DA">
      <w:rPr>
        <w:rFonts w:ascii="Arial" w:eastAsia="Arial" w:hAnsi="Arial" w:cs="Arial"/>
        <w:b/>
        <w:noProof/>
        <w:color w:val="000000"/>
        <w:sz w:val="20"/>
        <w:szCs w:val="20"/>
      </w:rPr>
      <w:t>31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E45DA">
      <w:rPr>
        <w:rFonts w:ascii="Arial" w:eastAsia="Arial" w:hAnsi="Arial" w:cs="Arial"/>
        <w:b/>
        <w:noProof/>
        <w:color w:val="000000"/>
        <w:sz w:val="20"/>
        <w:szCs w:val="20"/>
      </w:rPr>
      <w:t>31</w:t>
    </w:r>
    <w:r>
      <w:rPr>
        <w:rFonts w:ascii="Arial" w:eastAsia="Arial" w:hAnsi="Arial" w:cs="Arial"/>
        <w:b/>
        <w:color w:val="000000"/>
        <w:sz w:val="20"/>
        <w:szCs w:val="20"/>
      </w:rPr>
      <w:fldChar w:fldCharType="end"/>
    </w:r>
  </w:p>
  <w:p w14:paraId="6C582353" w14:textId="77777777" w:rsidR="00E16656" w:rsidRDefault="00E16656">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F7E60" w14:textId="77777777" w:rsidR="00104817" w:rsidRDefault="00104817">
      <w:r>
        <w:separator/>
      </w:r>
    </w:p>
  </w:footnote>
  <w:footnote w:type="continuationSeparator" w:id="0">
    <w:p w14:paraId="40FCA342" w14:textId="77777777" w:rsidR="00104817" w:rsidRDefault="00104817">
      <w:r>
        <w:continuationSeparator/>
      </w:r>
    </w:p>
  </w:footnote>
  <w:footnote w:id="1">
    <w:p w14:paraId="611719BD" w14:textId="77777777" w:rsidR="00E16656" w:rsidRDefault="00E16656">
      <w:pPr>
        <w:pBdr>
          <w:top w:val="nil"/>
          <w:left w:val="nil"/>
          <w:bottom w:val="nil"/>
          <w:right w:val="nil"/>
          <w:between w:val="nil"/>
        </w:pBdr>
        <w:tabs>
          <w:tab w:val="left" w:pos="7371"/>
        </w:tabs>
        <w:ind w:right="-93"/>
        <w:jc w:val="both"/>
        <w:rPr>
          <w:rFonts w:ascii="Palatino Linotype" w:eastAsia="Palatino Linotype" w:hAnsi="Palatino Linotype" w:cs="Palatino Linotype"/>
          <w:color w:val="000000"/>
          <w:sz w:val="19"/>
          <w:szCs w:val="19"/>
        </w:rPr>
      </w:pPr>
      <w:r>
        <w:rPr>
          <w:vertAlign w:val="superscript"/>
        </w:rPr>
        <w:footnoteRef/>
      </w:r>
      <w:r>
        <w:rPr>
          <w:color w:val="000000"/>
        </w:rPr>
        <w:t xml:space="preserve"> </w:t>
      </w:r>
      <w:r>
        <w:rPr>
          <w:rFonts w:ascii="Palatino Linotype" w:eastAsia="Palatino Linotype" w:hAnsi="Palatino Linotype" w:cs="Palatino Linotype"/>
          <w:color w:val="000000"/>
          <w:sz w:val="18"/>
          <w:szCs w:val="18"/>
        </w:rPr>
        <w:t xml:space="preserve">“Artículo 12.15.- Las dependencias, entidades y </w:t>
      </w:r>
      <w:r>
        <w:rPr>
          <w:rFonts w:ascii="Palatino Linotype" w:eastAsia="Palatino Linotype" w:hAnsi="Palatino Linotype" w:cs="Palatino Linotype"/>
          <w:b/>
          <w:color w:val="000000"/>
          <w:sz w:val="18"/>
          <w:szCs w:val="18"/>
        </w:rPr>
        <w:t>ayuntamientos</w:t>
      </w:r>
      <w:r>
        <w:rPr>
          <w:rFonts w:ascii="Palatino Linotype" w:eastAsia="Palatino Linotype" w:hAnsi="Palatino Linotype" w:cs="Palatino Linotype"/>
          <w:color w:val="000000"/>
          <w:sz w:val="18"/>
          <w:szCs w:val="18"/>
        </w:rPr>
        <w:t xml:space="preserve">, según las características, complejidad y magnitud de los trabajos, </w:t>
      </w:r>
      <w:r>
        <w:rPr>
          <w:rFonts w:ascii="Palatino Linotype" w:eastAsia="Palatino Linotype" w:hAnsi="Palatino Linotype" w:cs="Palatino Linotype"/>
          <w:b/>
          <w:color w:val="000000"/>
          <w:sz w:val="18"/>
          <w:szCs w:val="18"/>
        </w:rPr>
        <w:t>formularán los programas de obra pública</w:t>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o de servicios relacionados con la misma</w:t>
      </w:r>
      <w:r>
        <w:rPr>
          <w:rFonts w:ascii="Palatino Linotype" w:eastAsia="Palatino Linotype" w:hAnsi="Palatino Linotype" w:cs="Palatino Linotype"/>
          <w:color w:val="000000"/>
          <w:sz w:val="18"/>
          <w:szCs w:val="18"/>
        </w:rPr>
        <w:t xml:space="preserve">, así como sus respectivos presupuestos, con base en las políticas, objetivos y prioridades de la planeación del desarrollo del Estado y municipios, </w:t>
      </w:r>
      <w:r>
        <w:rPr>
          <w:rFonts w:ascii="Palatino Linotype" w:eastAsia="Palatino Linotype" w:hAnsi="Palatino Linotype" w:cs="Palatino Linotype"/>
          <w:b/>
          <w:color w:val="000000"/>
          <w:sz w:val="18"/>
          <w:szCs w:val="18"/>
        </w:rPr>
        <w:t>considerando</w:t>
      </w:r>
      <w:r>
        <w:rPr>
          <w:rFonts w:ascii="Palatino Linotype" w:eastAsia="Palatino Linotype" w:hAnsi="Palatino Linotype" w:cs="Palatino Linotype"/>
          <w:color w:val="000000"/>
          <w:sz w:val="18"/>
          <w:szCs w:val="18"/>
        </w:rPr>
        <w:t>: (…)</w:t>
      </w:r>
    </w:p>
    <w:p w14:paraId="4E435C19" w14:textId="77777777" w:rsidR="00E16656" w:rsidRDefault="00E16656">
      <w:pPr>
        <w:pBdr>
          <w:top w:val="nil"/>
          <w:left w:val="nil"/>
          <w:bottom w:val="nil"/>
          <w:right w:val="nil"/>
          <w:between w:val="nil"/>
        </w:pBdr>
        <w:rPr>
          <w:rFonts w:ascii="Cambria" w:eastAsia="Cambria" w:hAnsi="Cambria" w:cs="Cambria"/>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795F6" w14:textId="77777777" w:rsidR="00E16656" w:rsidRDefault="00E16656">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51B6868B" wp14:editId="62546E3E">
          <wp:simplePos x="0" y="0"/>
          <wp:positionH relativeFrom="column">
            <wp:posOffset>-638174</wp:posOffset>
          </wp:positionH>
          <wp:positionV relativeFrom="paragraph">
            <wp:posOffset>-450214</wp:posOffset>
          </wp:positionV>
          <wp:extent cx="7809876" cy="10165823"/>
          <wp:effectExtent l="0" t="0" r="0" b="0"/>
          <wp:wrapNone/>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
      <w:tblW w:w="5528" w:type="dxa"/>
      <w:tblInd w:w="3261" w:type="dxa"/>
      <w:tblLayout w:type="fixed"/>
      <w:tblLook w:val="0400" w:firstRow="0" w:lastRow="0" w:firstColumn="0" w:lastColumn="0" w:noHBand="0" w:noVBand="1"/>
    </w:tblPr>
    <w:tblGrid>
      <w:gridCol w:w="2551"/>
      <w:gridCol w:w="2977"/>
    </w:tblGrid>
    <w:tr w:rsidR="00E16656" w14:paraId="1247E3DD" w14:textId="77777777">
      <w:tc>
        <w:tcPr>
          <w:tcW w:w="2551" w:type="dxa"/>
          <w:vAlign w:val="center"/>
        </w:tcPr>
        <w:p w14:paraId="59A0D535" w14:textId="77777777" w:rsidR="00E16656" w:rsidRDefault="00E166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0A20401A" w14:textId="53665F2C" w:rsidR="00E16656" w:rsidRDefault="00E1665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07289/INFOEM/IP/RR/2025</w:t>
          </w:r>
        </w:p>
      </w:tc>
    </w:tr>
    <w:tr w:rsidR="00E16656" w14:paraId="0F1695E4" w14:textId="77777777">
      <w:trPr>
        <w:trHeight w:val="228"/>
      </w:trPr>
      <w:tc>
        <w:tcPr>
          <w:tcW w:w="2551" w:type="dxa"/>
          <w:vAlign w:val="center"/>
        </w:tcPr>
        <w:p w14:paraId="6AFD5486" w14:textId="77777777" w:rsidR="00E16656" w:rsidRDefault="00E166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13A07E36" w14:textId="31D8B97A" w:rsidR="00E16656" w:rsidRDefault="00E16656">
          <w:pPr>
            <w:jc w:val="both"/>
            <w:rPr>
              <w:rFonts w:ascii="Palatino Linotype" w:eastAsia="Palatino Linotype" w:hAnsi="Palatino Linotype" w:cs="Palatino Linotype"/>
              <w:b/>
              <w:sz w:val="22"/>
              <w:szCs w:val="22"/>
            </w:rPr>
          </w:pPr>
          <w:r w:rsidRPr="00E16656">
            <w:rPr>
              <w:rFonts w:ascii="Palatino Linotype" w:eastAsia="Palatino Linotype" w:hAnsi="Palatino Linotype" w:cs="Palatino Linotype"/>
              <w:b/>
              <w:sz w:val="22"/>
              <w:szCs w:val="22"/>
            </w:rPr>
            <w:t>Ayuntamiento de Otzolotepec</w:t>
          </w:r>
        </w:p>
      </w:tc>
    </w:tr>
    <w:tr w:rsidR="00E16656" w14:paraId="4CD4DE1F" w14:textId="77777777">
      <w:tc>
        <w:tcPr>
          <w:tcW w:w="2551" w:type="dxa"/>
          <w:vAlign w:val="center"/>
        </w:tcPr>
        <w:p w14:paraId="70810F1C" w14:textId="77777777" w:rsidR="00E16656" w:rsidRDefault="00E166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222DA9B9" w14:textId="77777777" w:rsidR="00E16656" w:rsidRDefault="00E1665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D5A22C8" w14:textId="77777777" w:rsidR="00E16656" w:rsidRDefault="00E16656">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482FF" w14:textId="77777777" w:rsidR="00E16656" w:rsidRDefault="00E16656">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5C162201" wp14:editId="58236644">
          <wp:simplePos x="0" y="0"/>
          <wp:positionH relativeFrom="column">
            <wp:posOffset>-798193</wp:posOffset>
          </wp:positionH>
          <wp:positionV relativeFrom="paragraph">
            <wp:posOffset>-399413</wp:posOffset>
          </wp:positionV>
          <wp:extent cx="7809876" cy="10165823"/>
          <wp:effectExtent l="0" t="0" r="0" b="0"/>
          <wp:wrapNone/>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70" w:type="dxa"/>
      <w:tblInd w:w="3119" w:type="dxa"/>
      <w:tblLayout w:type="fixed"/>
      <w:tblLook w:val="0400" w:firstRow="0" w:lastRow="0" w:firstColumn="0" w:lastColumn="0" w:noHBand="0" w:noVBand="1"/>
    </w:tblPr>
    <w:tblGrid>
      <w:gridCol w:w="2551"/>
      <w:gridCol w:w="3119"/>
    </w:tblGrid>
    <w:tr w:rsidR="00E16656" w14:paraId="672A1FA2" w14:textId="77777777">
      <w:tc>
        <w:tcPr>
          <w:tcW w:w="2551" w:type="dxa"/>
          <w:vAlign w:val="center"/>
        </w:tcPr>
        <w:p w14:paraId="33E24DEC" w14:textId="77777777" w:rsidR="00E16656" w:rsidRDefault="00E166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0BD4360C" w14:textId="07EEA842" w:rsidR="00E16656" w:rsidRDefault="00E1665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07289/INFOEM/IP/RR/2025</w:t>
          </w:r>
        </w:p>
      </w:tc>
    </w:tr>
    <w:tr w:rsidR="00E16656" w14:paraId="2FD885A6" w14:textId="77777777">
      <w:tc>
        <w:tcPr>
          <w:tcW w:w="2551" w:type="dxa"/>
          <w:vAlign w:val="center"/>
        </w:tcPr>
        <w:p w14:paraId="560C694F" w14:textId="77777777" w:rsidR="00E16656" w:rsidRDefault="00E1665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3530E546" w14:textId="77777777" w:rsidR="00E16656" w:rsidRDefault="00E16656">
          <w:pPr>
            <w:ind w:right="-533"/>
            <w:jc w:val="both"/>
            <w:rPr>
              <w:rFonts w:ascii="Palatino Linotype" w:eastAsia="Palatino Linotype" w:hAnsi="Palatino Linotype" w:cs="Palatino Linotype"/>
              <w:b/>
              <w:sz w:val="22"/>
              <w:szCs w:val="22"/>
            </w:rPr>
          </w:pPr>
        </w:p>
      </w:tc>
    </w:tr>
    <w:tr w:rsidR="00E16656" w14:paraId="094DD5DB" w14:textId="77777777">
      <w:trPr>
        <w:trHeight w:val="228"/>
      </w:trPr>
      <w:tc>
        <w:tcPr>
          <w:tcW w:w="2551" w:type="dxa"/>
          <w:vAlign w:val="center"/>
        </w:tcPr>
        <w:p w14:paraId="208BF544" w14:textId="77777777" w:rsidR="00E16656" w:rsidRDefault="00E166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344D01E1" w14:textId="7B49C4A9" w:rsidR="00E16656" w:rsidRDefault="00E16656">
          <w:pPr>
            <w:ind w:right="27"/>
            <w:jc w:val="both"/>
            <w:rPr>
              <w:rFonts w:ascii="Palatino Linotype" w:eastAsia="Palatino Linotype" w:hAnsi="Palatino Linotype" w:cs="Palatino Linotype"/>
              <w:b/>
              <w:sz w:val="22"/>
              <w:szCs w:val="22"/>
            </w:rPr>
          </w:pPr>
          <w:r w:rsidRPr="00E16656">
            <w:rPr>
              <w:rFonts w:ascii="Palatino Linotype" w:eastAsia="Palatino Linotype" w:hAnsi="Palatino Linotype" w:cs="Palatino Linotype"/>
              <w:b/>
              <w:sz w:val="22"/>
              <w:szCs w:val="22"/>
            </w:rPr>
            <w:t>Ayuntamiento de Otzolotepec</w:t>
          </w:r>
        </w:p>
      </w:tc>
    </w:tr>
    <w:tr w:rsidR="00E16656" w14:paraId="3AB32194" w14:textId="77777777">
      <w:tc>
        <w:tcPr>
          <w:tcW w:w="2551" w:type="dxa"/>
          <w:vAlign w:val="center"/>
        </w:tcPr>
        <w:p w14:paraId="0A11E01E" w14:textId="77777777" w:rsidR="00E16656" w:rsidRDefault="00E166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6ACFA328" w14:textId="77777777" w:rsidR="00E16656" w:rsidRDefault="00E1665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51C01E9" w14:textId="77777777" w:rsidR="00E16656" w:rsidRDefault="00E16656">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6A3F1" w14:textId="77777777" w:rsidR="00E16656" w:rsidRDefault="00E16656">
    <w:pPr>
      <w:pBdr>
        <w:top w:val="nil"/>
        <w:left w:val="nil"/>
        <w:bottom w:val="nil"/>
        <w:right w:val="nil"/>
        <w:between w:val="nil"/>
      </w:pBdr>
      <w:tabs>
        <w:tab w:val="center" w:pos="4252"/>
        <w:tab w:val="right" w:pos="8504"/>
      </w:tabs>
      <w:jc w:val="both"/>
      <w:rPr>
        <w:rFonts w:ascii="Calibri" w:eastAsia="Calibri" w:hAnsi="Calibri" w:cs="Calibri"/>
        <w:color w:val="000000"/>
      </w:rPr>
    </w:pPr>
  </w:p>
  <w:p w14:paraId="08EC45B2" w14:textId="77777777" w:rsidR="00E16656" w:rsidRDefault="00E16656">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79A4"/>
    <w:multiLevelType w:val="multilevel"/>
    <w:tmpl w:val="BFA475E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2F02A9"/>
    <w:multiLevelType w:val="multilevel"/>
    <w:tmpl w:val="6E14502A"/>
    <w:lvl w:ilvl="0">
      <w:start w:val="1"/>
      <w:numFmt w:val="upperRoman"/>
      <w:lvlText w:val="%1."/>
      <w:lvlJc w:val="left"/>
      <w:pPr>
        <w:ind w:left="1146" w:hanging="72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19DA070B"/>
    <w:multiLevelType w:val="hybridMultilevel"/>
    <w:tmpl w:val="D870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103CF2"/>
    <w:multiLevelType w:val="multilevel"/>
    <w:tmpl w:val="B624F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8150AD"/>
    <w:multiLevelType w:val="multilevel"/>
    <w:tmpl w:val="6C46240A"/>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68D70AC"/>
    <w:multiLevelType w:val="hybridMultilevel"/>
    <w:tmpl w:val="6C800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6E82983"/>
    <w:multiLevelType w:val="multilevel"/>
    <w:tmpl w:val="A2BC72C0"/>
    <w:lvl w:ilvl="0">
      <w:start w:val="1"/>
      <w:numFmt w:val="upperRoman"/>
      <w:pStyle w:val="Listaconvietas3"/>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573220"/>
    <w:multiLevelType w:val="multilevel"/>
    <w:tmpl w:val="7312DD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5FB6D99"/>
    <w:multiLevelType w:val="multilevel"/>
    <w:tmpl w:val="C9986618"/>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9" w15:restartNumberingAfterBreak="0">
    <w:nsid w:val="46BF59E0"/>
    <w:multiLevelType w:val="multilevel"/>
    <w:tmpl w:val="61C4FB08"/>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0" w15:restartNumberingAfterBreak="0">
    <w:nsid w:val="684035D5"/>
    <w:multiLevelType w:val="multilevel"/>
    <w:tmpl w:val="E78A3E6A"/>
    <w:lvl w:ilvl="0">
      <w:start w:val="1"/>
      <w:numFmt w:val="upperRoman"/>
      <w:lvlText w:val="%1."/>
      <w:lvlJc w:val="left"/>
      <w:pPr>
        <w:ind w:left="1146" w:hanging="72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 w15:restartNumberingAfterBreak="0">
    <w:nsid w:val="74B1021A"/>
    <w:multiLevelType w:val="multilevel"/>
    <w:tmpl w:val="AC12C9EA"/>
    <w:lvl w:ilvl="0">
      <w:start w:val="1"/>
      <w:numFmt w:val="bullet"/>
      <w:lvlText w:val="❖"/>
      <w:lvlJc w:val="left"/>
      <w:pPr>
        <w:ind w:left="1647" w:hanging="360"/>
      </w:pPr>
      <w:rPr>
        <w:rFonts w:ascii="Noto Sans Symbols" w:eastAsia="Noto Sans Symbols" w:hAnsi="Noto Sans Symbols" w:cs="Noto Sans Symbols"/>
      </w:rPr>
    </w:lvl>
    <w:lvl w:ilvl="1">
      <w:start w:val="1"/>
      <w:numFmt w:val="bullet"/>
      <w:lvlText w:val="o"/>
      <w:lvlJc w:val="left"/>
      <w:pPr>
        <w:ind w:left="2367" w:hanging="360"/>
      </w:pPr>
      <w:rPr>
        <w:rFonts w:ascii="Courier New" w:eastAsia="Courier New" w:hAnsi="Courier New" w:cs="Courier New"/>
      </w:rPr>
    </w:lvl>
    <w:lvl w:ilvl="2">
      <w:start w:val="1"/>
      <w:numFmt w:val="bullet"/>
      <w:lvlText w:val="▪"/>
      <w:lvlJc w:val="left"/>
      <w:pPr>
        <w:ind w:left="3087" w:hanging="360"/>
      </w:pPr>
      <w:rPr>
        <w:rFonts w:ascii="Noto Sans Symbols" w:eastAsia="Noto Sans Symbols" w:hAnsi="Noto Sans Symbols" w:cs="Noto Sans Symbols"/>
      </w:rPr>
    </w:lvl>
    <w:lvl w:ilvl="3">
      <w:start w:val="1"/>
      <w:numFmt w:val="bullet"/>
      <w:lvlText w:val="●"/>
      <w:lvlJc w:val="left"/>
      <w:pPr>
        <w:ind w:left="3807" w:hanging="360"/>
      </w:pPr>
      <w:rPr>
        <w:rFonts w:ascii="Noto Sans Symbols" w:eastAsia="Noto Sans Symbols" w:hAnsi="Noto Sans Symbols" w:cs="Noto Sans Symbols"/>
      </w:rPr>
    </w:lvl>
    <w:lvl w:ilvl="4">
      <w:start w:val="1"/>
      <w:numFmt w:val="bullet"/>
      <w:lvlText w:val="o"/>
      <w:lvlJc w:val="left"/>
      <w:pPr>
        <w:ind w:left="4527" w:hanging="360"/>
      </w:pPr>
      <w:rPr>
        <w:rFonts w:ascii="Courier New" w:eastAsia="Courier New" w:hAnsi="Courier New" w:cs="Courier New"/>
      </w:rPr>
    </w:lvl>
    <w:lvl w:ilvl="5">
      <w:start w:val="1"/>
      <w:numFmt w:val="bullet"/>
      <w:lvlText w:val="▪"/>
      <w:lvlJc w:val="left"/>
      <w:pPr>
        <w:ind w:left="5247" w:hanging="360"/>
      </w:pPr>
      <w:rPr>
        <w:rFonts w:ascii="Noto Sans Symbols" w:eastAsia="Noto Sans Symbols" w:hAnsi="Noto Sans Symbols" w:cs="Noto Sans Symbols"/>
      </w:rPr>
    </w:lvl>
    <w:lvl w:ilvl="6">
      <w:start w:val="1"/>
      <w:numFmt w:val="bullet"/>
      <w:lvlText w:val="●"/>
      <w:lvlJc w:val="left"/>
      <w:pPr>
        <w:ind w:left="5967" w:hanging="360"/>
      </w:pPr>
      <w:rPr>
        <w:rFonts w:ascii="Noto Sans Symbols" w:eastAsia="Noto Sans Symbols" w:hAnsi="Noto Sans Symbols" w:cs="Noto Sans Symbols"/>
      </w:rPr>
    </w:lvl>
    <w:lvl w:ilvl="7">
      <w:start w:val="1"/>
      <w:numFmt w:val="bullet"/>
      <w:lvlText w:val="o"/>
      <w:lvlJc w:val="left"/>
      <w:pPr>
        <w:ind w:left="6687" w:hanging="360"/>
      </w:pPr>
      <w:rPr>
        <w:rFonts w:ascii="Courier New" w:eastAsia="Courier New" w:hAnsi="Courier New" w:cs="Courier New"/>
      </w:rPr>
    </w:lvl>
    <w:lvl w:ilvl="8">
      <w:start w:val="1"/>
      <w:numFmt w:val="bullet"/>
      <w:lvlText w:val="▪"/>
      <w:lvlJc w:val="left"/>
      <w:pPr>
        <w:ind w:left="7407" w:hanging="360"/>
      </w:pPr>
      <w:rPr>
        <w:rFonts w:ascii="Noto Sans Symbols" w:eastAsia="Noto Sans Symbols" w:hAnsi="Noto Sans Symbols" w:cs="Noto Sans Symbols"/>
      </w:rPr>
    </w:lvl>
  </w:abstractNum>
  <w:abstractNum w:abstractNumId="12" w15:restartNumberingAfterBreak="0">
    <w:nsid w:val="79AF7F3D"/>
    <w:multiLevelType w:val="multilevel"/>
    <w:tmpl w:val="13DE94CE"/>
    <w:lvl w:ilvl="0">
      <w:start w:val="8"/>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7"/>
  </w:num>
  <w:num w:numId="3">
    <w:abstractNumId w:val="3"/>
  </w:num>
  <w:num w:numId="4">
    <w:abstractNumId w:val="9"/>
  </w:num>
  <w:num w:numId="5">
    <w:abstractNumId w:val="6"/>
  </w:num>
  <w:num w:numId="6">
    <w:abstractNumId w:val="4"/>
  </w:num>
  <w:num w:numId="7">
    <w:abstractNumId w:val="12"/>
  </w:num>
  <w:num w:numId="8">
    <w:abstractNumId w:val="8"/>
  </w:num>
  <w:num w:numId="9">
    <w:abstractNumId w:val="10"/>
  </w:num>
  <w:num w:numId="10">
    <w:abstractNumId w:val="11"/>
  </w:num>
  <w:num w:numId="11">
    <w:abstractNumId w:val="5"/>
  </w:num>
  <w:num w:numId="12">
    <w:abstractNumId w:val="2"/>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0A74"/>
    <w:rsid w:val="0002172D"/>
    <w:rsid w:val="0009261E"/>
    <w:rsid w:val="000A484A"/>
    <w:rsid w:val="000B0B37"/>
    <w:rsid w:val="000B0E0F"/>
    <w:rsid w:val="000E370F"/>
    <w:rsid w:val="000F6455"/>
    <w:rsid w:val="00104817"/>
    <w:rsid w:val="00117BD3"/>
    <w:rsid w:val="00122A4E"/>
    <w:rsid w:val="001252F6"/>
    <w:rsid w:val="001822FB"/>
    <w:rsid w:val="001A7EEB"/>
    <w:rsid w:val="001B0E62"/>
    <w:rsid w:val="001B41E4"/>
    <w:rsid w:val="002422E4"/>
    <w:rsid w:val="00363E1C"/>
    <w:rsid w:val="0039781F"/>
    <w:rsid w:val="004073E5"/>
    <w:rsid w:val="00451EEC"/>
    <w:rsid w:val="00477F5F"/>
    <w:rsid w:val="005567E7"/>
    <w:rsid w:val="00585334"/>
    <w:rsid w:val="005878FD"/>
    <w:rsid w:val="005E667B"/>
    <w:rsid w:val="0060704D"/>
    <w:rsid w:val="00612C10"/>
    <w:rsid w:val="0062081F"/>
    <w:rsid w:val="0065295C"/>
    <w:rsid w:val="00671230"/>
    <w:rsid w:val="006B1FB9"/>
    <w:rsid w:val="006B54AD"/>
    <w:rsid w:val="006D4FB9"/>
    <w:rsid w:val="006E45DA"/>
    <w:rsid w:val="006F1091"/>
    <w:rsid w:val="00776C92"/>
    <w:rsid w:val="00786168"/>
    <w:rsid w:val="007C4413"/>
    <w:rsid w:val="00802A4E"/>
    <w:rsid w:val="00815426"/>
    <w:rsid w:val="0084594D"/>
    <w:rsid w:val="00870BB9"/>
    <w:rsid w:val="0088604E"/>
    <w:rsid w:val="00902B8D"/>
    <w:rsid w:val="009A657F"/>
    <w:rsid w:val="009D24EC"/>
    <w:rsid w:val="00A006DC"/>
    <w:rsid w:val="00A0232A"/>
    <w:rsid w:val="00A21D7F"/>
    <w:rsid w:val="00A348FF"/>
    <w:rsid w:val="00A60604"/>
    <w:rsid w:val="00AA2C7B"/>
    <w:rsid w:val="00AC13BD"/>
    <w:rsid w:val="00AE7169"/>
    <w:rsid w:val="00B81FD8"/>
    <w:rsid w:val="00B93432"/>
    <w:rsid w:val="00BD0511"/>
    <w:rsid w:val="00BF3B3F"/>
    <w:rsid w:val="00C35DD3"/>
    <w:rsid w:val="00C60E94"/>
    <w:rsid w:val="00C6323F"/>
    <w:rsid w:val="00C64E6D"/>
    <w:rsid w:val="00C65DEF"/>
    <w:rsid w:val="00C70226"/>
    <w:rsid w:val="00CC7E4B"/>
    <w:rsid w:val="00D9365A"/>
    <w:rsid w:val="00DD7A6D"/>
    <w:rsid w:val="00DF32D4"/>
    <w:rsid w:val="00E10A9C"/>
    <w:rsid w:val="00E16656"/>
    <w:rsid w:val="00E205B1"/>
    <w:rsid w:val="00E400A3"/>
    <w:rsid w:val="00E53E63"/>
    <w:rsid w:val="00E80A74"/>
    <w:rsid w:val="00EF284A"/>
    <w:rsid w:val="00F17507"/>
    <w:rsid w:val="00F24F82"/>
    <w:rsid w:val="00F528AC"/>
    <w:rsid w:val="00F531C1"/>
    <w:rsid w:val="00FB5B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6408E"/>
  <w15:docId w15:val="{FF9CB291-8147-42AC-AA8E-F82EE37F6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432"/>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8">
    <w:name w:val="18"/>
    <w:basedOn w:val="TableNormal1"/>
    <w:tblPr>
      <w:tblStyleRowBandSize w:val="1"/>
      <w:tblStyleColBandSize w:val="1"/>
      <w:tblCellMar>
        <w:left w:w="108" w:type="dxa"/>
        <w:right w:w="108" w:type="dxa"/>
      </w:tblCellMar>
    </w:tblPr>
  </w:style>
  <w:style w:type="table" w:customStyle="1" w:styleId="17">
    <w:name w:val="17"/>
    <w:basedOn w:val="TableNormal1"/>
    <w:tblPr>
      <w:tblStyleRowBandSize w:val="1"/>
      <w:tblStyleColBandSize w:val="1"/>
      <w:tblCellMar>
        <w:left w:w="115" w:type="dxa"/>
        <w:right w:w="115" w:type="dxa"/>
      </w:tblCellMar>
    </w:tblPr>
  </w:style>
  <w:style w:type="table" w:customStyle="1" w:styleId="16">
    <w:name w:val="16"/>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15">
    <w:name w:val="15"/>
    <w:basedOn w:val="TableNormal1"/>
    <w:tblPr>
      <w:tblStyleRowBandSize w:val="1"/>
      <w:tblStyleColBandSize w:val="1"/>
      <w:tblCellMar>
        <w:left w:w="108" w:type="dxa"/>
        <w:right w:w="108" w:type="dxa"/>
      </w:tblCellMar>
    </w:tblPr>
  </w:style>
  <w:style w:type="table" w:customStyle="1" w:styleId="14">
    <w:name w:val="14"/>
    <w:basedOn w:val="TableNormal1"/>
    <w:tblPr>
      <w:tblStyleRowBandSize w:val="1"/>
      <w:tblStyleColBandSize w:val="1"/>
      <w:tblCellMar>
        <w:left w:w="108" w:type="dxa"/>
        <w:right w:w="108" w:type="dxa"/>
      </w:tblCellMar>
    </w:tblPr>
  </w:style>
  <w:style w:type="table" w:customStyle="1" w:styleId="13">
    <w:name w:val="13"/>
    <w:basedOn w:val="TableNormal1"/>
    <w:tblPr>
      <w:tblStyleRowBandSize w:val="1"/>
      <w:tblStyleColBandSize w:val="1"/>
      <w:tblCellMar>
        <w:left w:w="108" w:type="dxa"/>
        <w:right w:w="108" w:type="dxa"/>
      </w:tblCellMar>
    </w:tblPr>
  </w:style>
  <w:style w:type="table" w:customStyle="1" w:styleId="12">
    <w:name w:val="12"/>
    <w:basedOn w:val="TableNormal1"/>
    <w:tblPr>
      <w:tblStyleRowBandSize w:val="1"/>
      <w:tblStyleColBandSize w:val="1"/>
      <w:tblCellMar>
        <w:left w:w="108" w:type="dxa"/>
        <w:right w:w="108" w:type="dxa"/>
      </w:tblCellMar>
    </w:tblPr>
  </w:style>
  <w:style w:type="table" w:customStyle="1" w:styleId="11">
    <w:name w:val="11"/>
    <w:basedOn w:val="TableNormal1"/>
    <w:tblPr>
      <w:tblStyleRowBandSize w:val="1"/>
      <w:tblStyleColBandSize w:val="1"/>
      <w:tblCellMar>
        <w:left w:w="108" w:type="dxa"/>
        <w:right w:w="108" w:type="dxa"/>
      </w:tblCellMar>
    </w:tblPr>
  </w:style>
  <w:style w:type="table" w:customStyle="1" w:styleId="10">
    <w:name w:val="10"/>
    <w:basedOn w:val="TableNormal1"/>
    <w:tblPr>
      <w:tblStyleRowBandSize w:val="1"/>
      <w:tblStyleColBandSize w:val="1"/>
      <w:tblCellMar>
        <w:left w:w="108" w:type="dxa"/>
        <w:right w:w="108" w:type="dxa"/>
      </w:tblCellMar>
    </w:tblPr>
  </w:style>
  <w:style w:type="table" w:customStyle="1" w:styleId="9">
    <w:name w:val="9"/>
    <w:basedOn w:val="TableNormal1"/>
    <w:tblPr>
      <w:tblStyleRowBandSize w:val="1"/>
      <w:tblStyleColBandSize w:val="1"/>
      <w:tblCellMar>
        <w:left w:w="108" w:type="dxa"/>
        <w:right w:w="108" w:type="dxa"/>
      </w:tblCellMar>
    </w:tbl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5"/>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Tablaconcuadrcula3">
    <w:name w:val="Tabla con cuadrícula3"/>
    <w:basedOn w:val="Tablanormal"/>
    <w:next w:val="Tablaconcuadrcula"/>
    <w:uiPriority w:val="59"/>
    <w:rsid w:val="002679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rc3Kyia+kOKv4PVWKKCsVB5zxw==">CgMxLjAyCWguM3pueXNoNzIIaC5namRneHMyCWguMzBqMHpsbDIJaC4xZm9iOXRlOAByITE2czVjczVIbUJJSzU5RE9yZ1JBRGZhQWpyVWIwRFB4dA==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7126</Words>
  <Characters>39195</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2025-08-29T19:24:00Z</cp:lastPrinted>
  <dcterms:created xsi:type="dcterms:W3CDTF">2025-09-05T23:48:00Z</dcterms:created>
  <dcterms:modified xsi:type="dcterms:W3CDTF">2025-09-05T23:48:00Z</dcterms:modified>
</cp:coreProperties>
</file>