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572C" w:rsidRPr="0043283F" w:rsidRDefault="0086572C" w:rsidP="0043283F">
      <w:pPr>
        <w:pStyle w:val="Prrafodelista"/>
        <w:spacing w:line="360" w:lineRule="auto"/>
        <w:ind w:left="0"/>
        <w:jc w:val="both"/>
        <w:rPr>
          <w:rFonts w:ascii="Palatino Linotype" w:eastAsia="Calibri" w:hAnsi="Palatino Linotype" w:cs="Arial"/>
          <w:color w:val="000000" w:themeColor="text1"/>
          <w:sz w:val="24"/>
          <w:szCs w:val="24"/>
        </w:rPr>
      </w:pPr>
      <w:bookmarkStart w:id="0" w:name="_Toc491791302"/>
      <w:bookmarkStart w:id="1" w:name="_Toc74778592"/>
      <w:bookmarkStart w:id="2" w:name="_Toc85733157"/>
      <w:bookmarkStart w:id="3" w:name="_GoBack"/>
      <w:bookmarkEnd w:id="3"/>
      <w:r w:rsidRPr="0043283F">
        <w:rPr>
          <w:rFonts w:ascii="Palatino Linotype" w:eastAsia="Calibri" w:hAnsi="Palatino Linotype" w:cs="Arial"/>
          <w:color w:val="000000" w:themeColor="text1"/>
          <w:sz w:val="24"/>
          <w:szCs w:val="24"/>
        </w:rPr>
        <w:t>Resolución del Pleno del Instituto de Transparencia, Acceso a la Información Pública y Protección de Datos Personales del Estado de México y Municipios, con domicilio en Metepec, Estado de México; de</w:t>
      </w:r>
      <w:r w:rsidR="00FD0FFA">
        <w:rPr>
          <w:rFonts w:ascii="Palatino Linotype" w:eastAsia="Calibri" w:hAnsi="Palatino Linotype" w:cs="Arial"/>
          <w:color w:val="000000" w:themeColor="text1"/>
          <w:sz w:val="24"/>
          <w:szCs w:val="24"/>
        </w:rPr>
        <w:t xml:space="preserve"> fecha</w:t>
      </w:r>
      <w:r w:rsidRPr="0043283F">
        <w:rPr>
          <w:rFonts w:ascii="Palatino Linotype" w:eastAsia="Calibri" w:hAnsi="Palatino Linotype" w:cs="Arial"/>
          <w:color w:val="000000" w:themeColor="text1"/>
          <w:sz w:val="24"/>
          <w:szCs w:val="24"/>
        </w:rPr>
        <w:t xml:space="preserve"> </w:t>
      </w:r>
      <w:r w:rsidRPr="0043283F">
        <w:rPr>
          <w:rFonts w:ascii="Palatino Linotype" w:eastAsia="Calibri" w:hAnsi="Palatino Linotype" w:cs="Arial"/>
          <w:b/>
          <w:color w:val="000000" w:themeColor="text1"/>
          <w:sz w:val="24"/>
          <w:szCs w:val="24"/>
        </w:rPr>
        <w:t xml:space="preserve">veinte </w:t>
      </w:r>
      <w:r w:rsidR="00FD0FFA">
        <w:rPr>
          <w:rFonts w:ascii="Palatino Linotype" w:eastAsia="Calibri" w:hAnsi="Palatino Linotype" w:cs="Arial"/>
          <w:b/>
          <w:color w:val="000000" w:themeColor="text1"/>
          <w:sz w:val="24"/>
          <w:szCs w:val="24"/>
        </w:rPr>
        <w:t xml:space="preserve">(20) </w:t>
      </w:r>
      <w:r w:rsidRPr="0043283F">
        <w:rPr>
          <w:rFonts w:ascii="Palatino Linotype" w:eastAsia="Calibri" w:hAnsi="Palatino Linotype" w:cs="Arial"/>
          <w:b/>
          <w:color w:val="000000" w:themeColor="text1"/>
          <w:sz w:val="24"/>
          <w:szCs w:val="24"/>
        </w:rPr>
        <w:t>de noviembre de dos mil veinticinco.</w:t>
      </w:r>
    </w:p>
    <w:p w:rsidR="0086572C" w:rsidRPr="0043283F" w:rsidRDefault="0086572C" w:rsidP="0043283F">
      <w:pPr>
        <w:pStyle w:val="Prrafodelista"/>
        <w:spacing w:line="360" w:lineRule="auto"/>
        <w:ind w:left="0"/>
        <w:jc w:val="both"/>
        <w:rPr>
          <w:rFonts w:ascii="Palatino Linotype" w:eastAsia="Calibri" w:hAnsi="Palatino Linotype" w:cs="Arial"/>
          <w:color w:val="000000" w:themeColor="text1"/>
          <w:sz w:val="24"/>
          <w:szCs w:val="24"/>
        </w:rPr>
      </w:pPr>
    </w:p>
    <w:p w:rsidR="0086572C" w:rsidRPr="0043283F" w:rsidRDefault="0086572C" w:rsidP="0043283F">
      <w:pPr>
        <w:pStyle w:val="Prrafodelista"/>
        <w:spacing w:line="360" w:lineRule="auto"/>
        <w:ind w:left="0"/>
        <w:jc w:val="both"/>
        <w:rPr>
          <w:rFonts w:ascii="Palatino Linotype" w:eastAsia="Calibri" w:hAnsi="Palatino Linotype" w:cs="Arial"/>
          <w:color w:val="000000" w:themeColor="text1"/>
          <w:sz w:val="24"/>
          <w:szCs w:val="24"/>
        </w:rPr>
      </w:pPr>
      <w:r w:rsidRPr="00FD0FFA">
        <w:rPr>
          <w:rFonts w:ascii="Palatino Linotype" w:eastAsia="Calibri" w:hAnsi="Palatino Linotype" w:cs="Arial"/>
          <w:b/>
          <w:color w:val="000000" w:themeColor="text1"/>
          <w:sz w:val="24"/>
          <w:szCs w:val="24"/>
        </w:rPr>
        <w:t>VISTO</w:t>
      </w:r>
      <w:r w:rsidRPr="0043283F">
        <w:rPr>
          <w:rFonts w:ascii="Palatino Linotype" w:eastAsia="Calibri" w:hAnsi="Palatino Linotype" w:cs="Arial"/>
          <w:color w:val="000000" w:themeColor="text1"/>
          <w:sz w:val="24"/>
          <w:szCs w:val="24"/>
        </w:rPr>
        <w:t xml:space="preserve"> el expediente electrónico formado con motivo del Recursos de Revisión </w:t>
      </w:r>
      <w:r w:rsidRPr="0043283F">
        <w:rPr>
          <w:rFonts w:ascii="Palatino Linotype" w:eastAsia="Calibri" w:hAnsi="Palatino Linotype" w:cs="Arial"/>
          <w:b/>
          <w:color w:val="000000" w:themeColor="text1"/>
          <w:sz w:val="24"/>
          <w:szCs w:val="24"/>
        </w:rPr>
        <w:t>07983/INFOEM/IP/RR/2025</w:t>
      </w:r>
      <w:r w:rsidR="00FD0FFA">
        <w:rPr>
          <w:rFonts w:ascii="Palatino Linotype" w:eastAsia="Calibri" w:hAnsi="Palatino Linotype" w:cs="Arial"/>
          <w:b/>
          <w:color w:val="000000" w:themeColor="text1"/>
          <w:sz w:val="24"/>
          <w:szCs w:val="24"/>
        </w:rPr>
        <w:t>,</w:t>
      </w:r>
      <w:r w:rsidRPr="0043283F">
        <w:rPr>
          <w:rFonts w:ascii="Palatino Linotype" w:eastAsia="Calibri" w:hAnsi="Palatino Linotype" w:cs="Arial"/>
          <w:b/>
          <w:color w:val="000000" w:themeColor="text1"/>
          <w:sz w:val="24"/>
          <w:szCs w:val="24"/>
        </w:rPr>
        <w:t xml:space="preserve"> </w:t>
      </w:r>
      <w:r w:rsidRPr="0043283F">
        <w:rPr>
          <w:rFonts w:ascii="Palatino Linotype" w:eastAsia="Calibri" w:hAnsi="Palatino Linotype" w:cs="Arial"/>
          <w:color w:val="000000" w:themeColor="text1"/>
          <w:sz w:val="24"/>
          <w:szCs w:val="24"/>
        </w:rPr>
        <w:t xml:space="preserve">promovido por </w:t>
      </w:r>
      <w:r w:rsidRPr="0043283F">
        <w:rPr>
          <w:rFonts w:ascii="Palatino Linotype" w:eastAsia="Palatino Linotype" w:hAnsi="Palatino Linotype" w:cs="Palatino Linotype"/>
          <w:b/>
          <w:bCs/>
          <w:color w:val="000000" w:themeColor="text1"/>
          <w:sz w:val="24"/>
          <w:szCs w:val="24"/>
          <w:lang w:val="es-MX"/>
        </w:rPr>
        <w:t>una persona que no proporciona datos de identificación</w:t>
      </w:r>
      <w:r w:rsidRPr="0043283F">
        <w:rPr>
          <w:rFonts w:ascii="Palatino Linotype" w:eastAsia="Calibri" w:hAnsi="Palatino Linotype" w:cs="Arial"/>
          <w:color w:val="000000" w:themeColor="text1"/>
          <w:sz w:val="24"/>
          <w:szCs w:val="24"/>
        </w:rPr>
        <w:t>, a través del Sistema de Acceso a la Información Mexiquense (</w:t>
      </w:r>
      <w:r w:rsidRPr="00FD0FFA">
        <w:rPr>
          <w:rFonts w:ascii="Palatino Linotype" w:eastAsia="Calibri" w:hAnsi="Palatino Linotype" w:cs="Arial"/>
          <w:b/>
          <w:color w:val="000000" w:themeColor="text1"/>
          <w:sz w:val="24"/>
          <w:szCs w:val="24"/>
        </w:rPr>
        <w:t>SAIMEX</w:t>
      </w:r>
      <w:r w:rsidRPr="0043283F">
        <w:rPr>
          <w:rFonts w:ascii="Palatino Linotype" w:eastAsia="Calibri" w:hAnsi="Palatino Linotype" w:cs="Arial"/>
          <w:color w:val="000000" w:themeColor="text1"/>
          <w:sz w:val="24"/>
          <w:szCs w:val="24"/>
        </w:rPr>
        <w:t xml:space="preserve">), a quien en lo sucesivo se le identificará como </w:t>
      </w:r>
      <w:r w:rsidRPr="0043283F">
        <w:rPr>
          <w:rFonts w:ascii="Palatino Linotype" w:eastAsia="Calibri" w:hAnsi="Palatino Linotype" w:cs="Arial"/>
          <w:b/>
          <w:color w:val="000000" w:themeColor="text1"/>
          <w:sz w:val="24"/>
          <w:szCs w:val="24"/>
        </w:rPr>
        <w:t>EL RECURRENTE</w:t>
      </w:r>
      <w:r w:rsidRPr="0043283F">
        <w:rPr>
          <w:rFonts w:ascii="Palatino Linotype" w:eastAsia="Calibri" w:hAnsi="Palatino Linotype" w:cs="Arial"/>
          <w:color w:val="000000" w:themeColor="text1"/>
          <w:sz w:val="24"/>
          <w:szCs w:val="24"/>
        </w:rPr>
        <w:t xml:space="preserve">, en contra de la respuesta del </w:t>
      </w:r>
      <w:r w:rsidRPr="0043283F">
        <w:rPr>
          <w:rFonts w:ascii="Palatino Linotype" w:eastAsia="Calibri" w:hAnsi="Palatino Linotype" w:cs="Arial"/>
          <w:b/>
          <w:color w:val="000000" w:themeColor="text1"/>
          <w:sz w:val="24"/>
          <w:szCs w:val="24"/>
        </w:rPr>
        <w:t>Ayuntamiento de Zinacantepec</w:t>
      </w:r>
      <w:r w:rsidRPr="0043283F">
        <w:rPr>
          <w:rFonts w:ascii="Palatino Linotype" w:eastAsia="Calibri" w:hAnsi="Palatino Linotype" w:cs="Arial"/>
          <w:color w:val="000000" w:themeColor="text1"/>
          <w:sz w:val="24"/>
          <w:szCs w:val="24"/>
        </w:rPr>
        <w:t xml:space="preserve">, en </w:t>
      </w:r>
      <w:r w:rsidR="00FD0FFA">
        <w:rPr>
          <w:rFonts w:ascii="Palatino Linotype" w:eastAsia="Calibri" w:hAnsi="Palatino Linotype" w:cs="Arial"/>
          <w:color w:val="000000" w:themeColor="text1"/>
          <w:sz w:val="24"/>
          <w:szCs w:val="24"/>
        </w:rPr>
        <w:t>adelante</w:t>
      </w:r>
      <w:r w:rsidRPr="0043283F">
        <w:rPr>
          <w:rFonts w:ascii="Palatino Linotype" w:eastAsia="Calibri" w:hAnsi="Palatino Linotype" w:cs="Arial"/>
          <w:color w:val="000000" w:themeColor="text1"/>
          <w:sz w:val="24"/>
          <w:szCs w:val="24"/>
        </w:rPr>
        <w:t xml:space="preserve"> </w:t>
      </w:r>
      <w:r w:rsidRPr="0043283F">
        <w:rPr>
          <w:rFonts w:ascii="Palatino Linotype" w:eastAsia="Calibri" w:hAnsi="Palatino Linotype" w:cs="Arial"/>
          <w:b/>
          <w:color w:val="000000" w:themeColor="text1"/>
          <w:sz w:val="24"/>
          <w:szCs w:val="24"/>
        </w:rPr>
        <w:t>EL SUJETO OBLIGADO</w:t>
      </w:r>
      <w:r w:rsidRPr="0043283F">
        <w:rPr>
          <w:rFonts w:ascii="Palatino Linotype" w:eastAsia="Calibri" w:hAnsi="Palatino Linotype" w:cs="Arial"/>
          <w:color w:val="000000" w:themeColor="text1"/>
          <w:sz w:val="24"/>
          <w:szCs w:val="24"/>
        </w:rPr>
        <w:t>, se procede a dictar la presente resolución, con base en los siguientes:</w:t>
      </w:r>
      <w:bookmarkStart w:id="4" w:name="_Toc85733154"/>
    </w:p>
    <w:p w:rsidR="0086572C" w:rsidRPr="0043283F" w:rsidRDefault="0086572C" w:rsidP="0043283F">
      <w:pPr>
        <w:pStyle w:val="Prrafodelista"/>
        <w:spacing w:line="360" w:lineRule="auto"/>
        <w:ind w:left="0"/>
        <w:jc w:val="both"/>
        <w:rPr>
          <w:rFonts w:ascii="Palatino Linotype" w:eastAsia="Calibri" w:hAnsi="Palatino Linotype" w:cs="Arial"/>
          <w:color w:val="000000" w:themeColor="text1"/>
          <w:sz w:val="24"/>
          <w:szCs w:val="24"/>
        </w:rPr>
      </w:pPr>
    </w:p>
    <w:p w:rsidR="0086572C" w:rsidRPr="0043283F" w:rsidRDefault="0086572C" w:rsidP="0043283F">
      <w:pPr>
        <w:pStyle w:val="Prrafodelista"/>
        <w:spacing w:line="360" w:lineRule="auto"/>
        <w:ind w:left="0"/>
        <w:jc w:val="center"/>
        <w:rPr>
          <w:rFonts w:ascii="Palatino Linotype" w:eastAsia="Calibri" w:hAnsi="Palatino Linotype" w:cs="Arial"/>
          <w:b/>
          <w:color w:val="000000" w:themeColor="text1"/>
          <w:sz w:val="24"/>
          <w:szCs w:val="24"/>
        </w:rPr>
      </w:pPr>
      <w:r w:rsidRPr="0043283F">
        <w:rPr>
          <w:rFonts w:ascii="Palatino Linotype" w:eastAsia="Calibri" w:hAnsi="Palatino Linotype" w:cs="Arial"/>
          <w:b/>
          <w:color w:val="000000" w:themeColor="text1"/>
          <w:sz w:val="24"/>
          <w:szCs w:val="24"/>
        </w:rPr>
        <w:t>A N T E C E D E N T E S</w:t>
      </w:r>
      <w:bookmarkEnd w:id="4"/>
    </w:p>
    <w:p w:rsidR="0086572C" w:rsidRPr="0043283F" w:rsidRDefault="0086572C" w:rsidP="0043283F">
      <w:pPr>
        <w:spacing w:line="360" w:lineRule="auto"/>
        <w:jc w:val="both"/>
        <w:rPr>
          <w:rFonts w:ascii="Palatino Linotype" w:hAnsi="Palatino Linotype"/>
          <w:color w:val="000000" w:themeColor="text1"/>
          <w:lang w:val="es-ES" w:eastAsia="es-ES"/>
        </w:rPr>
      </w:pPr>
    </w:p>
    <w:p w:rsidR="0086572C" w:rsidRPr="0043283F" w:rsidRDefault="0086572C" w:rsidP="0043283F">
      <w:pPr>
        <w:pStyle w:val="Prrafodelista"/>
        <w:numPr>
          <w:ilvl w:val="0"/>
          <w:numId w:val="2"/>
        </w:numPr>
        <w:spacing w:line="360" w:lineRule="auto"/>
        <w:ind w:left="0" w:firstLine="0"/>
        <w:jc w:val="both"/>
        <w:rPr>
          <w:rFonts w:ascii="Palatino Linotype" w:eastAsia="Calibri" w:hAnsi="Palatino Linotype" w:cs="Arial"/>
          <w:color w:val="000000" w:themeColor="text1"/>
          <w:sz w:val="24"/>
          <w:szCs w:val="24"/>
        </w:rPr>
      </w:pPr>
      <w:r w:rsidRPr="0043283F">
        <w:rPr>
          <w:rFonts w:ascii="Palatino Linotype" w:eastAsia="Calibri" w:hAnsi="Palatino Linotype" w:cs="Arial"/>
          <w:color w:val="000000" w:themeColor="text1"/>
          <w:sz w:val="24"/>
          <w:szCs w:val="24"/>
        </w:rPr>
        <w:t xml:space="preserve">El </w:t>
      </w:r>
      <w:r w:rsidRPr="0043283F">
        <w:rPr>
          <w:rFonts w:ascii="Palatino Linotype" w:eastAsia="Calibri" w:hAnsi="Palatino Linotype" w:cs="Arial"/>
          <w:b/>
          <w:color w:val="000000" w:themeColor="text1"/>
          <w:sz w:val="24"/>
          <w:szCs w:val="24"/>
        </w:rPr>
        <w:t>nueve de junio dos mil veinticinco</w:t>
      </w:r>
      <w:r w:rsidRPr="0043283F">
        <w:rPr>
          <w:rFonts w:ascii="Palatino Linotype" w:hAnsi="Palatino Linotype"/>
          <w:b/>
          <w:color w:val="000000" w:themeColor="text1"/>
          <w:sz w:val="24"/>
          <w:szCs w:val="24"/>
        </w:rPr>
        <w:t xml:space="preserve">, </w:t>
      </w:r>
      <w:r w:rsidRPr="0043283F">
        <w:rPr>
          <w:rFonts w:ascii="Palatino Linotype" w:eastAsia="Calibri" w:hAnsi="Palatino Linotype" w:cs="Arial"/>
          <w:color w:val="000000" w:themeColor="text1"/>
          <w:sz w:val="24"/>
          <w:szCs w:val="24"/>
        </w:rPr>
        <w:t xml:space="preserve">se presentó ante el </w:t>
      </w:r>
      <w:r w:rsidRPr="0043283F">
        <w:rPr>
          <w:rFonts w:ascii="Palatino Linotype" w:eastAsia="Calibri" w:hAnsi="Palatino Linotype" w:cs="Arial"/>
          <w:b/>
          <w:color w:val="000000" w:themeColor="text1"/>
          <w:sz w:val="24"/>
          <w:szCs w:val="24"/>
        </w:rPr>
        <w:t>SUJETO OBLIGADO</w:t>
      </w:r>
      <w:r w:rsidRPr="0043283F">
        <w:rPr>
          <w:rFonts w:ascii="Palatino Linotype" w:eastAsia="Calibri" w:hAnsi="Palatino Linotype" w:cs="Arial"/>
          <w:color w:val="000000" w:themeColor="text1"/>
          <w:sz w:val="24"/>
          <w:szCs w:val="24"/>
        </w:rPr>
        <w:t xml:space="preserve"> vía </w:t>
      </w:r>
      <w:r w:rsidRPr="0043283F">
        <w:rPr>
          <w:rFonts w:ascii="Palatino Linotype" w:eastAsia="Calibri" w:hAnsi="Palatino Linotype" w:cs="Arial"/>
          <w:b/>
          <w:color w:val="000000" w:themeColor="text1"/>
          <w:sz w:val="24"/>
          <w:szCs w:val="24"/>
        </w:rPr>
        <w:t>SAIMEX</w:t>
      </w:r>
      <w:r w:rsidRPr="0043283F">
        <w:rPr>
          <w:rFonts w:ascii="Palatino Linotype" w:eastAsia="Calibri" w:hAnsi="Palatino Linotype" w:cs="Arial"/>
          <w:color w:val="000000" w:themeColor="text1"/>
          <w:sz w:val="24"/>
          <w:szCs w:val="24"/>
        </w:rPr>
        <w:t xml:space="preserve">, la solicitud de información pública registrada con el número </w:t>
      </w:r>
      <w:r w:rsidRPr="0043283F">
        <w:rPr>
          <w:rFonts w:ascii="Palatino Linotype" w:hAnsi="Palatino Linotype"/>
          <w:b/>
          <w:bCs/>
          <w:color w:val="000000" w:themeColor="text1"/>
          <w:sz w:val="24"/>
          <w:szCs w:val="24"/>
          <w:lang w:val="es-MX"/>
        </w:rPr>
        <w:t xml:space="preserve">00446/ZINACANT/IP/2025, </w:t>
      </w:r>
      <w:r w:rsidRPr="0043283F">
        <w:rPr>
          <w:rFonts w:ascii="Palatino Linotype" w:hAnsi="Palatino Linotype"/>
          <w:bCs/>
          <w:color w:val="000000" w:themeColor="text1"/>
          <w:sz w:val="24"/>
          <w:szCs w:val="24"/>
          <w:lang w:val="es-MX"/>
        </w:rPr>
        <w:t>de lo solicitado se pretende acceder a lo siguiente</w:t>
      </w:r>
      <w:r w:rsidRPr="0043283F">
        <w:rPr>
          <w:rFonts w:ascii="Palatino Linotype" w:eastAsia="Calibri" w:hAnsi="Palatino Linotype" w:cs="Arial"/>
          <w:color w:val="000000" w:themeColor="text1"/>
          <w:sz w:val="24"/>
          <w:szCs w:val="24"/>
        </w:rPr>
        <w:t>:</w:t>
      </w:r>
    </w:p>
    <w:p w:rsidR="0086572C" w:rsidRPr="0043283F" w:rsidRDefault="0086572C" w:rsidP="0043283F">
      <w:pPr>
        <w:jc w:val="both"/>
        <w:rPr>
          <w:rFonts w:ascii="Palatino Linotype" w:eastAsia="Calibri" w:hAnsi="Palatino Linotype" w:cs="Arial"/>
          <w:bCs/>
          <w:i/>
          <w:color w:val="000000" w:themeColor="text1"/>
        </w:rPr>
      </w:pPr>
    </w:p>
    <w:p w:rsidR="0086572C" w:rsidRPr="0043283F" w:rsidRDefault="0086572C" w:rsidP="0043283F">
      <w:pPr>
        <w:pStyle w:val="Prrafodelista"/>
        <w:ind w:left="0"/>
        <w:jc w:val="both"/>
        <w:rPr>
          <w:rFonts w:ascii="Palatino Linotype" w:eastAsia="Calibri" w:hAnsi="Palatino Linotype" w:cs="Arial"/>
          <w:bCs/>
          <w:i/>
          <w:color w:val="000000" w:themeColor="text1"/>
          <w:sz w:val="24"/>
          <w:szCs w:val="24"/>
          <w:lang w:val="es-MX"/>
        </w:rPr>
      </w:pPr>
      <w:r w:rsidRPr="0043283F">
        <w:rPr>
          <w:rFonts w:ascii="Palatino Linotype" w:eastAsia="Calibri" w:hAnsi="Palatino Linotype" w:cs="Arial"/>
          <w:bCs/>
          <w:i/>
          <w:color w:val="000000" w:themeColor="text1"/>
          <w:sz w:val="24"/>
          <w:szCs w:val="24"/>
          <w:lang w:val="es-MX"/>
        </w:rPr>
        <w:t>“SOLICITO SABER QUE TIPO DE CURSOS BRINDA LA DIRECCION DE CULTURA Y TURISMO, COSTOS, HORARIOS, NOMBRE DE LOS INSTRUCTORES, LUGAR DONDE SE DAN DICHOS CURSOS, ASI COMO CUANTOS NIÑOS SE HAN BENEFICIADO”</w:t>
      </w:r>
    </w:p>
    <w:p w:rsidR="0086572C" w:rsidRDefault="0086572C" w:rsidP="0043283F">
      <w:pPr>
        <w:pStyle w:val="Prrafodelista"/>
        <w:ind w:left="0"/>
        <w:jc w:val="both"/>
        <w:rPr>
          <w:rFonts w:ascii="Palatino Linotype" w:eastAsia="Calibri" w:hAnsi="Palatino Linotype" w:cs="Arial"/>
          <w:bCs/>
          <w:i/>
          <w:color w:val="000000" w:themeColor="text1"/>
          <w:sz w:val="24"/>
          <w:szCs w:val="24"/>
          <w:lang w:val="es-MX"/>
        </w:rPr>
      </w:pPr>
    </w:p>
    <w:p w:rsidR="00FD0FFA" w:rsidRDefault="00FD0FFA" w:rsidP="0043283F">
      <w:pPr>
        <w:pStyle w:val="Prrafodelista"/>
        <w:ind w:left="0"/>
        <w:jc w:val="both"/>
        <w:rPr>
          <w:rFonts w:ascii="Palatino Linotype" w:eastAsia="Calibri" w:hAnsi="Palatino Linotype" w:cs="Arial"/>
          <w:bCs/>
          <w:i/>
          <w:color w:val="000000" w:themeColor="text1"/>
          <w:sz w:val="24"/>
          <w:szCs w:val="24"/>
          <w:lang w:val="es-MX"/>
        </w:rPr>
      </w:pPr>
    </w:p>
    <w:p w:rsidR="00FD0FFA" w:rsidRPr="0043283F" w:rsidRDefault="00FD0FFA" w:rsidP="0043283F">
      <w:pPr>
        <w:pStyle w:val="Prrafodelista"/>
        <w:ind w:left="0"/>
        <w:jc w:val="both"/>
        <w:rPr>
          <w:rFonts w:ascii="Palatino Linotype" w:eastAsia="Calibri" w:hAnsi="Palatino Linotype" w:cs="Arial"/>
          <w:bCs/>
          <w:i/>
          <w:color w:val="000000" w:themeColor="text1"/>
          <w:sz w:val="24"/>
          <w:szCs w:val="24"/>
          <w:lang w:val="es-MX"/>
        </w:rPr>
      </w:pPr>
    </w:p>
    <w:p w:rsidR="0086572C" w:rsidRPr="0043283F" w:rsidRDefault="0086572C" w:rsidP="0043283F">
      <w:pPr>
        <w:pStyle w:val="Prrafodelista"/>
        <w:numPr>
          <w:ilvl w:val="0"/>
          <w:numId w:val="1"/>
        </w:numPr>
        <w:spacing w:line="360" w:lineRule="auto"/>
        <w:ind w:left="0" w:firstLine="0"/>
        <w:contextualSpacing/>
        <w:jc w:val="both"/>
        <w:rPr>
          <w:rFonts w:ascii="Palatino Linotype" w:eastAsia="Calibri" w:hAnsi="Palatino Linotype" w:cs="Arial"/>
          <w:color w:val="000000" w:themeColor="text1"/>
          <w:sz w:val="24"/>
          <w:szCs w:val="24"/>
        </w:rPr>
      </w:pPr>
      <w:r w:rsidRPr="0043283F">
        <w:rPr>
          <w:rFonts w:ascii="Palatino Linotype" w:eastAsia="Calibri" w:hAnsi="Palatino Linotype" w:cs="Arial"/>
          <w:b/>
          <w:color w:val="000000" w:themeColor="text1"/>
          <w:sz w:val="24"/>
          <w:szCs w:val="24"/>
        </w:rPr>
        <w:t>Modalidad de entrega</w:t>
      </w:r>
      <w:r w:rsidRPr="0043283F">
        <w:rPr>
          <w:rFonts w:ascii="Palatino Linotype" w:eastAsia="Calibri" w:hAnsi="Palatino Linotype" w:cs="Arial"/>
          <w:color w:val="000000" w:themeColor="text1"/>
          <w:sz w:val="24"/>
          <w:szCs w:val="24"/>
        </w:rPr>
        <w:t xml:space="preserve">: Sistema de Acceso a la Información </w:t>
      </w:r>
    </w:p>
    <w:p w:rsidR="0086572C" w:rsidRPr="0043283F" w:rsidRDefault="0086572C" w:rsidP="0043283F">
      <w:pPr>
        <w:pStyle w:val="Prrafodelista"/>
        <w:spacing w:line="360" w:lineRule="auto"/>
        <w:ind w:left="0"/>
        <w:contextualSpacing/>
        <w:jc w:val="both"/>
        <w:rPr>
          <w:rFonts w:ascii="Palatino Linotype" w:eastAsia="Calibri" w:hAnsi="Palatino Linotype" w:cs="Arial"/>
          <w:color w:val="000000" w:themeColor="text1"/>
          <w:sz w:val="24"/>
          <w:szCs w:val="24"/>
        </w:rPr>
      </w:pPr>
    </w:p>
    <w:p w:rsidR="0086572C" w:rsidRPr="0043283F" w:rsidRDefault="0086572C" w:rsidP="0043283F">
      <w:pPr>
        <w:pStyle w:val="Prrafodelista"/>
        <w:numPr>
          <w:ilvl w:val="0"/>
          <w:numId w:val="2"/>
        </w:numPr>
        <w:spacing w:line="360" w:lineRule="auto"/>
        <w:ind w:left="0" w:firstLine="0"/>
        <w:jc w:val="both"/>
        <w:rPr>
          <w:rFonts w:ascii="Palatino Linotype" w:eastAsiaTheme="minorEastAsia" w:hAnsi="Palatino Linotype" w:cs="Arial"/>
          <w:color w:val="000000" w:themeColor="text1"/>
          <w:sz w:val="24"/>
          <w:szCs w:val="24"/>
          <w:lang w:val="es-ES_tradnl"/>
        </w:rPr>
      </w:pPr>
      <w:r w:rsidRPr="0043283F">
        <w:rPr>
          <w:rFonts w:ascii="Palatino Linotype" w:eastAsiaTheme="minorEastAsia" w:hAnsi="Palatino Linotype" w:cs="Arial"/>
          <w:color w:val="000000" w:themeColor="text1"/>
          <w:sz w:val="24"/>
          <w:szCs w:val="24"/>
          <w:lang w:val="es-ES_tradnl"/>
        </w:rPr>
        <w:lastRenderedPageBreak/>
        <w:t xml:space="preserve">El </w:t>
      </w:r>
      <w:r w:rsidRPr="0043283F">
        <w:rPr>
          <w:rFonts w:ascii="Palatino Linotype" w:eastAsiaTheme="minorEastAsia" w:hAnsi="Palatino Linotype" w:cs="Arial"/>
          <w:b/>
          <w:color w:val="000000" w:themeColor="text1"/>
          <w:sz w:val="24"/>
          <w:szCs w:val="24"/>
          <w:lang w:val="es-ES_tradnl"/>
        </w:rPr>
        <w:t xml:space="preserve">diez de junio de dos mil veinticinco, </w:t>
      </w:r>
      <w:r w:rsidRPr="0043283F">
        <w:rPr>
          <w:rFonts w:ascii="Palatino Linotype" w:eastAsiaTheme="minorEastAsia" w:hAnsi="Palatino Linotype" w:cs="Arial"/>
          <w:color w:val="000000" w:themeColor="text1"/>
          <w:sz w:val="24"/>
          <w:szCs w:val="24"/>
          <w:lang w:val="es-ES_tradnl"/>
        </w:rPr>
        <w:t xml:space="preserve">el </w:t>
      </w:r>
      <w:r w:rsidRPr="0043283F">
        <w:rPr>
          <w:rFonts w:ascii="Palatino Linotype" w:eastAsiaTheme="minorEastAsia" w:hAnsi="Palatino Linotype" w:cs="Arial"/>
          <w:b/>
          <w:color w:val="000000" w:themeColor="text1"/>
          <w:sz w:val="24"/>
          <w:szCs w:val="24"/>
          <w:lang w:val="es-ES_tradnl"/>
        </w:rPr>
        <w:t xml:space="preserve">SUJETO OBLIGADO </w:t>
      </w:r>
      <w:r w:rsidRPr="0043283F">
        <w:rPr>
          <w:rFonts w:ascii="Palatino Linotype" w:eastAsiaTheme="minorEastAsia" w:hAnsi="Palatino Linotype" w:cs="Arial"/>
          <w:color w:val="000000" w:themeColor="text1"/>
          <w:sz w:val="24"/>
          <w:szCs w:val="24"/>
          <w:lang w:val="es-ES_tradnl"/>
        </w:rPr>
        <w:t xml:space="preserve">giro el requerimiento para que fuera atendida la solicitud de información </w:t>
      </w:r>
      <w:r w:rsidRPr="0043283F">
        <w:rPr>
          <w:rFonts w:ascii="Palatino Linotype" w:hAnsi="Palatino Linotype"/>
          <w:b/>
          <w:bCs/>
          <w:color w:val="000000" w:themeColor="text1"/>
          <w:sz w:val="24"/>
          <w:szCs w:val="24"/>
          <w:lang w:val="es-MX"/>
        </w:rPr>
        <w:t xml:space="preserve">00446/ZINACANT/IP/2025. </w:t>
      </w:r>
    </w:p>
    <w:p w:rsidR="0086572C" w:rsidRPr="0043283F" w:rsidRDefault="0086572C" w:rsidP="0043283F">
      <w:pPr>
        <w:pStyle w:val="Prrafodelista"/>
        <w:spacing w:line="360" w:lineRule="auto"/>
        <w:ind w:left="0"/>
        <w:jc w:val="both"/>
        <w:rPr>
          <w:rFonts w:ascii="Palatino Linotype" w:eastAsiaTheme="minorEastAsia" w:hAnsi="Palatino Linotype" w:cs="Arial"/>
          <w:color w:val="000000" w:themeColor="text1"/>
          <w:sz w:val="24"/>
          <w:szCs w:val="24"/>
          <w:lang w:val="es-ES_tradnl"/>
        </w:rPr>
      </w:pPr>
    </w:p>
    <w:p w:rsidR="0086572C" w:rsidRPr="0043283F" w:rsidRDefault="0086572C" w:rsidP="0043283F">
      <w:pPr>
        <w:pStyle w:val="Prrafodelista"/>
        <w:numPr>
          <w:ilvl w:val="0"/>
          <w:numId w:val="2"/>
        </w:numPr>
        <w:spacing w:line="360" w:lineRule="auto"/>
        <w:ind w:left="0" w:firstLine="0"/>
        <w:jc w:val="both"/>
        <w:rPr>
          <w:rFonts w:ascii="Palatino Linotype" w:eastAsiaTheme="minorEastAsia" w:hAnsi="Palatino Linotype" w:cs="Arial"/>
          <w:color w:val="000000" w:themeColor="text1"/>
          <w:sz w:val="24"/>
          <w:szCs w:val="24"/>
          <w:lang w:val="es-ES_tradnl"/>
        </w:rPr>
      </w:pPr>
      <w:r w:rsidRPr="0043283F">
        <w:rPr>
          <w:rFonts w:ascii="Palatino Linotype" w:eastAsiaTheme="minorEastAsia" w:hAnsi="Palatino Linotype" w:cs="Arial"/>
          <w:color w:val="000000" w:themeColor="text1"/>
          <w:sz w:val="24"/>
          <w:szCs w:val="24"/>
          <w:lang w:val="es-ES_tradnl"/>
        </w:rPr>
        <w:t xml:space="preserve">En fecha </w:t>
      </w:r>
      <w:r w:rsidR="002B756E" w:rsidRPr="0043283F">
        <w:rPr>
          <w:rFonts w:ascii="Palatino Linotype" w:eastAsiaTheme="minorEastAsia" w:hAnsi="Palatino Linotype" w:cs="Arial"/>
          <w:b/>
          <w:color w:val="000000" w:themeColor="text1"/>
          <w:sz w:val="24"/>
          <w:szCs w:val="24"/>
          <w:lang w:val="es-ES_tradnl"/>
        </w:rPr>
        <w:t xml:space="preserve">treinta de junio </w:t>
      </w:r>
      <w:r w:rsidRPr="0043283F">
        <w:rPr>
          <w:rFonts w:ascii="Palatino Linotype" w:eastAsiaTheme="minorEastAsia" w:hAnsi="Palatino Linotype" w:cs="Arial"/>
          <w:b/>
          <w:color w:val="000000" w:themeColor="text1"/>
          <w:sz w:val="24"/>
          <w:szCs w:val="24"/>
          <w:lang w:val="es-ES_tradnl"/>
        </w:rPr>
        <w:t>de dos mil veinticinco,</w:t>
      </w:r>
      <w:r w:rsidRPr="0043283F">
        <w:rPr>
          <w:rFonts w:ascii="Palatino Linotype" w:eastAsiaTheme="minorEastAsia" w:hAnsi="Palatino Linotype" w:cs="Arial"/>
          <w:color w:val="000000" w:themeColor="text1"/>
          <w:sz w:val="24"/>
          <w:szCs w:val="24"/>
          <w:lang w:val="es-ES_tradnl"/>
        </w:rPr>
        <w:t xml:space="preserve"> el </w:t>
      </w:r>
      <w:r w:rsidRPr="0043283F">
        <w:rPr>
          <w:rFonts w:ascii="Palatino Linotype" w:eastAsiaTheme="minorEastAsia" w:hAnsi="Palatino Linotype" w:cs="Arial"/>
          <w:b/>
          <w:color w:val="000000" w:themeColor="text1"/>
          <w:sz w:val="24"/>
          <w:szCs w:val="24"/>
          <w:lang w:val="es-ES_tradnl"/>
        </w:rPr>
        <w:t xml:space="preserve">SUJETO OBLIGADO </w:t>
      </w:r>
      <w:r w:rsidRPr="0043283F">
        <w:rPr>
          <w:rFonts w:ascii="Palatino Linotype" w:eastAsiaTheme="minorEastAsia" w:hAnsi="Palatino Linotype" w:cs="Arial"/>
          <w:color w:val="000000" w:themeColor="text1"/>
          <w:sz w:val="24"/>
          <w:szCs w:val="24"/>
          <w:lang w:val="es-ES_tradnl"/>
        </w:rPr>
        <w:t xml:space="preserve">dio respuesta a la solicitud de información mediante </w:t>
      </w:r>
      <w:r w:rsidR="002B756E" w:rsidRPr="0043283F">
        <w:rPr>
          <w:rFonts w:ascii="Palatino Linotype" w:eastAsiaTheme="minorEastAsia" w:hAnsi="Palatino Linotype" w:cs="Arial"/>
          <w:color w:val="000000" w:themeColor="text1"/>
          <w:sz w:val="24"/>
          <w:szCs w:val="24"/>
          <w:lang w:val="es-ES_tradnl"/>
        </w:rPr>
        <w:t xml:space="preserve">tres </w:t>
      </w:r>
      <w:r w:rsidRPr="0043283F">
        <w:rPr>
          <w:rFonts w:ascii="Palatino Linotype" w:eastAsiaTheme="minorEastAsia" w:hAnsi="Palatino Linotype" w:cs="Arial"/>
          <w:color w:val="000000" w:themeColor="text1"/>
          <w:sz w:val="24"/>
          <w:szCs w:val="24"/>
          <w:lang w:val="es-ES_tradnl"/>
        </w:rPr>
        <w:t>archivos electrónicos en formato pdf, cuyo contenido grosso modo es el siguiente</w:t>
      </w:r>
      <w:r w:rsidRPr="0043283F">
        <w:rPr>
          <w:rFonts w:ascii="Palatino Linotype" w:hAnsi="Palatino Linotype"/>
          <w:bCs/>
          <w:color w:val="000000" w:themeColor="text1"/>
          <w:sz w:val="24"/>
          <w:szCs w:val="24"/>
          <w:lang w:val="es-MX"/>
        </w:rPr>
        <w:t xml:space="preserve">. </w:t>
      </w:r>
    </w:p>
    <w:p w:rsidR="002B756E" w:rsidRDefault="002B756E" w:rsidP="0043283F">
      <w:pPr>
        <w:jc w:val="both"/>
        <w:rPr>
          <w:rFonts w:ascii="Palatino Linotype" w:eastAsia="Calibri" w:hAnsi="Palatino Linotype" w:cs="Arial"/>
          <w:b/>
          <w:bCs/>
          <w:i/>
          <w:color w:val="000000" w:themeColor="text1"/>
          <w:lang w:eastAsia="en-US"/>
        </w:rPr>
      </w:pPr>
      <w:r w:rsidRPr="0043283F">
        <w:rPr>
          <w:rFonts w:ascii="Palatino Linotype" w:eastAsia="Calibri" w:hAnsi="Palatino Linotype" w:cs="Arial"/>
          <w:b/>
          <w:bCs/>
          <w:i/>
          <w:color w:val="000000" w:themeColor="text1"/>
          <w:lang w:eastAsia="en-US"/>
        </w:rPr>
        <w:t xml:space="preserve">00446.pdf: </w:t>
      </w:r>
      <w:r w:rsidRPr="0043283F">
        <w:rPr>
          <w:rFonts w:ascii="Palatino Linotype" w:eastAsia="Calibri" w:hAnsi="Palatino Linotype" w:cs="Arial"/>
          <w:bCs/>
          <w:i/>
          <w:color w:val="000000" w:themeColor="text1"/>
          <w:lang w:eastAsia="en-US"/>
        </w:rPr>
        <w:t xml:space="preserve">oficio de la Directora de Cultura y Turismo, mediante el cual informa que remite el cuadro con la información de los talleres otorgados por la Casa de Cultura y Turismo, de lo cual a la fecha de la solicitud se han beneficiado 314 niños. </w:t>
      </w:r>
      <w:r w:rsidRPr="0043283F">
        <w:rPr>
          <w:rFonts w:ascii="Palatino Linotype" w:eastAsia="Calibri" w:hAnsi="Palatino Linotype" w:cs="Arial"/>
          <w:b/>
          <w:bCs/>
          <w:i/>
          <w:color w:val="000000" w:themeColor="text1"/>
          <w:lang w:eastAsia="en-US"/>
        </w:rPr>
        <w:t xml:space="preserve"> </w:t>
      </w:r>
    </w:p>
    <w:p w:rsidR="0043283F" w:rsidRPr="0043283F" w:rsidRDefault="0043283F" w:rsidP="0043283F">
      <w:pPr>
        <w:jc w:val="both"/>
        <w:rPr>
          <w:rFonts w:ascii="Palatino Linotype" w:eastAsia="Calibri" w:hAnsi="Palatino Linotype" w:cs="Arial"/>
          <w:b/>
          <w:bCs/>
          <w:i/>
          <w:color w:val="000000" w:themeColor="text1"/>
          <w:lang w:eastAsia="en-US"/>
        </w:rPr>
      </w:pPr>
    </w:p>
    <w:p w:rsidR="002B756E" w:rsidRDefault="002B756E" w:rsidP="0043283F">
      <w:pPr>
        <w:jc w:val="both"/>
        <w:rPr>
          <w:rFonts w:ascii="Palatino Linotype" w:eastAsia="Calibri" w:hAnsi="Palatino Linotype" w:cs="Arial"/>
          <w:bCs/>
          <w:i/>
          <w:color w:val="000000" w:themeColor="text1"/>
          <w:lang w:eastAsia="en-US"/>
        </w:rPr>
      </w:pPr>
      <w:r w:rsidRPr="0043283F">
        <w:rPr>
          <w:rFonts w:ascii="Palatino Linotype" w:eastAsia="Calibri" w:hAnsi="Palatino Linotype" w:cs="Arial"/>
          <w:b/>
          <w:bCs/>
          <w:i/>
          <w:color w:val="000000" w:themeColor="text1"/>
          <w:lang w:eastAsia="en-US"/>
        </w:rPr>
        <w:t xml:space="preserve">TALLERES ARTISTICO -CULTURALES.pdf: </w:t>
      </w:r>
      <w:r w:rsidRPr="0043283F">
        <w:rPr>
          <w:rFonts w:ascii="Palatino Linotype" w:eastAsia="Calibri" w:hAnsi="Palatino Linotype" w:cs="Arial"/>
          <w:bCs/>
          <w:i/>
          <w:color w:val="000000" w:themeColor="text1"/>
          <w:lang w:eastAsia="en-US"/>
        </w:rPr>
        <w:t xml:space="preserve">cuadro de talleres culturales que contiene los cursos, los horarios, si es gratuito o con costo y </w:t>
      </w:r>
      <w:r w:rsidR="005F3DFF" w:rsidRPr="0043283F">
        <w:rPr>
          <w:rFonts w:ascii="Palatino Linotype" w:eastAsia="Calibri" w:hAnsi="Palatino Linotype" w:cs="Arial"/>
          <w:bCs/>
          <w:i/>
          <w:color w:val="000000" w:themeColor="text1"/>
          <w:lang w:eastAsia="en-US"/>
        </w:rPr>
        <w:t xml:space="preserve">nombres de instructores no de todos, toda vez que menciona que son particulares. </w:t>
      </w:r>
    </w:p>
    <w:p w:rsidR="0043283F" w:rsidRPr="0043283F" w:rsidRDefault="0043283F" w:rsidP="0043283F">
      <w:pPr>
        <w:jc w:val="both"/>
        <w:rPr>
          <w:rFonts w:ascii="Palatino Linotype" w:eastAsia="Calibri" w:hAnsi="Palatino Linotype" w:cs="Arial"/>
          <w:bCs/>
          <w:i/>
          <w:color w:val="000000" w:themeColor="text1"/>
          <w:lang w:eastAsia="en-US"/>
        </w:rPr>
      </w:pPr>
    </w:p>
    <w:p w:rsidR="0086572C" w:rsidRPr="0043283F" w:rsidRDefault="002B756E" w:rsidP="0043283F">
      <w:pPr>
        <w:jc w:val="both"/>
        <w:rPr>
          <w:rFonts w:ascii="Palatino Linotype" w:eastAsia="Calibri" w:hAnsi="Palatino Linotype" w:cs="Arial"/>
          <w:bCs/>
          <w:i/>
          <w:color w:val="000000" w:themeColor="text1"/>
          <w:lang w:eastAsia="en-US"/>
        </w:rPr>
      </w:pPr>
      <w:r w:rsidRPr="0043283F">
        <w:rPr>
          <w:rFonts w:ascii="Palatino Linotype" w:eastAsia="Calibri" w:hAnsi="Palatino Linotype" w:cs="Arial"/>
          <w:b/>
          <w:bCs/>
          <w:i/>
          <w:color w:val="000000" w:themeColor="text1"/>
          <w:lang w:eastAsia="en-US"/>
        </w:rPr>
        <w:t xml:space="preserve">RESPUESTA SOLICITUD 446.pdf: </w:t>
      </w:r>
      <w:r w:rsidR="000D75BE" w:rsidRPr="0043283F">
        <w:rPr>
          <w:rFonts w:ascii="Palatino Linotype" w:eastAsia="Calibri" w:hAnsi="Palatino Linotype" w:cs="Arial"/>
          <w:bCs/>
          <w:i/>
          <w:color w:val="000000" w:themeColor="text1"/>
          <w:lang w:eastAsia="en-US"/>
        </w:rPr>
        <w:t xml:space="preserve">oficio de la Titular de la Unidad de Transparencia, mediante el cual que remite la respuesta del área competente. </w:t>
      </w:r>
    </w:p>
    <w:p w:rsidR="0086572C" w:rsidRPr="0043283F" w:rsidRDefault="0086572C" w:rsidP="0043283F">
      <w:pPr>
        <w:jc w:val="both"/>
        <w:rPr>
          <w:rFonts w:ascii="Palatino Linotype" w:eastAsia="Calibri" w:hAnsi="Palatino Linotype" w:cs="Arial"/>
          <w:bCs/>
          <w:i/>
          <w:color w:val="000000" w:themeColor="text1"/>
          <w:lang w:eastAsia="en-US"/>
        </w:rPr>
      </w:pPr>
    </w:p>
    <w:p w:rsidR="0086572C" w:rsidRPr="0043283F" w:rsidRDefault="0086572C" w:rsidP="0043283F">
      <w:pPr>
        <w:pStyle w:val="Prrafodelista"/>
        <w:numPr>
          <w:ilvl w:val="0"/>
          <w:numId w:val="2"/>
        </w:numPr>
        <w:spacing w:line="360" w:lineRule="auto"/>
        <w:ind w:left="0" w:firstLine="0"/>
        <w:jc w:val="both"/>
        <w:rPr>
          <w:rFonts w:ascii="Palatino Linotype" w:hAnsi="Palatino Linotype"/>
          <w:color w:val="000000" w:themeColor="text1"/>
          <w:sz w:val="24"/>
          <w:szCs w:val="24"/>
        </w:rPr>
      </w:pPr>
      <w:r w:rsidRPr="0043283F">
        <w:rPr>
          <w:rFonts w:ascii="Palatino Linotype" w:eastAsia="Calibri" w:hAnsi="Palatino Linotype" w:cs="Arial"/>
          <w:color w:val="000000" w:themeColor="text1"/>
          <w:sz w:val="24"/>
          <w:szCs w:val="24"/>
          <w:lang w:val="es-AR"/>
        </w:rPr>
        <w:t xml:space="preserve">El </w:t>
      </w:r>
      <w:r w:rsidR="00627A62" w:rsidRPr="0043283F">
        <w:rPr>
          <w:rFonts w:ascii="Palatino Linotype" w:eastAsia="Calibri" w:hAnsi="Palatino Linotype" w:cs="Arial"/>
          <w:b/>
          <w:color w:val="000000" w:themeColor="text1"/>
          <w:sz w:val="24"/>
          <w:szCs w:val="24"/>
          <w:lang w:val="es-AR"/>
        </w:rPr>
        <w:t xml:space="preserve">uno de julio de </w:t>
      </w:r>
      <w:r w:rsidRPr="0043283F">
        <w:rPr>
          <w:rFonts w:ascii="Palatino Linotype" w:eastAsia="Calibri" w:hAnsi="Palatino Linotype" w:cs="Arial"/>
          <w:b/>
          <w:color w:val="000000" w:themeColor="text1"/>
          <w:sz w:val="24"/>
          <w:szCs w:val="24"/>
          <w:lang w:val="es-AR"/>
        </w:rPr>
        <w:t>dos mil veinticinco</w:t>
      </w:r>
      <w:r w:rsidRPr="0043283F">
        <w:rPr>
          <w:rFonts w:ascii="Palatino Linotype" w:hAnsi="Palatino Linotype"/>
          <w:color w:val="000000" w:themeColor="text1"/>
          <w:sz w:val="24"/>
          <w:szCs w:val="24"/>
        </w:rPr>
        <w:t xml:space="preserve">, el solicitante interpuso recurso de revisión en la solicitud de información </w:t>
      </w:r>
      <w:r w:rsidRPr="0043283F">
        <w:rPr>
          <w:rStyle w:val="Hipervnculo"/>
          <w:rFonts w:ascii="Palatino Linotype" w:hAnsi="Palatino Linotype"/>
          <w:b/>
          <w:bCs/>
          <w:color w:val="000000" w:themeColor="text1"/>
          <w:sz w:val="24"/>
          <w:szCs w:val="24"/>
          <w:u w:val="none"/>
          <w:lang w:val="es-MX"/>
        </w:rPr>
        <w:t>00446/ZINACANT/IP/2025,</w:t>
      </w:r>
      <w:r w:rsidR="0043283F" w:rsidRPr="0043283F">
        <w:rPr>
          <w:rStyle w:val="Hipervnculo"/>
          <w:rFonts w:ascii="Palatino Linotype" w:hAnsi="Palatino Linotype"/>
          <w:b/>
          <w:bCs/>
          <w:color w:val="000000" w:themeColor="text1"/>
          <w:sz w:val="24"/>
          <w:szCs w:val="24"/>
          <w:u w:val="none"/>
          <w:lang w:val="es-MX"/>
        </w:rPr>
        <w:t xml:space="preserve"> </w:t>
      </w:r>
      <w:r w:rsidRPr="0043283F">
        <w:rPr>
          <w:rFonts w:ascii="Palatino Linotype" w:hAnsi="Palatino Linotype"/>
          <w:color w:val="000000" w:themeColor="text1"/>
          <w:sz w:val="24"/>
          <w:szCs w:val="24"/>
        </w:rPr>
        <w:t xml:space="preserve">en contra de la respuesta emitida por el </w:t>
      </w:r>
      <w:r w:rsidRPr="0043283F">
        <w:rPr>
          <w:rFonts w:ascii="Palatino Linotype" w:hAnsi="Palatino Linotype"/>
          <w:b/>
          <w:color w:val="000000" w:themeColor="text1"/>
          <w:sz w:val="24"/>
          <w:szCs w:val="24"/>
        </w:rPr>
        <w:t>SUJETO OBLIGADO</w:t>
      </w:r>
      <w:r w:rsidRPr="0043283F">
        <w:rPr>
          <w:rFonts w:ascii="Palatino Linotype" w:hAnsi="Palatino Linotype" w:cs="Arial"/>
          <w:color w:val="000000" w:themeColor="text1"/>
          <w:sz w:val="24"/>
          <w:szCs w:val="24"/>
        </w:rPr>
        <w:t>, señalando las siguientes razones o motivos de inconformidad:</w:t>
      </w:r>
    </w:p>
    <w:p w:rsidR="0086572C" w:rsidRPr="0043283F" w:rsidRDefault="0086572C" w:rsidP="0043283F">
      <w:pPr>
        <w:pStyle w:val="Prrafodelista"/>
        <w:ind w:left="0"/>
        <w:jc w:val="both"/>
        <w:rPr>
          <w:rFonts w:ascii="Palatino Linotype" w:hAnsi="Palatino Linotype"/>
          <w:color w:val="000000" w:themeColor="text1"/>
          <w:sz w:val="24"/>
          <w:szCs w:val="24"/>
        </w:rPr>
      </w:pPr>
    </w:p>
    <w:p w:rsidR="0086572C" w:rsidRPr="0043283F" w:rsidRDefault="0086572C" w:rsidP="0043283F">
      <w:pPr>
        <w:pStyle w:val="Prrafodelista"/>
        <w:numPr>
          <w:ilvl w:val="0"/>
          <w:numId w:val="1"/>
        </w:numPr>
        <w:ind w:left="0" w:firstLine="0"/>
        <w:contextualSpacing/>
        <w:jc w:val="both"/>
        <w:rPr>
          <w:rStyle w:val="Ttulo2Car"/>
          <w:rFonts w:ascii="Palatino Linotype" w:hAnsi="Palatino Linotype"/>
          <w:i/>
          <w:color w:val="000000" w:themeColor="text1"/>
          <w:sz w:val="24"/>
          <w:szCs w:val="24"/>
        </w:rPr>
      </w:pPr>
      <w:bookmarkStart w:id="5" w:name="_Toc466982514"/>
      <w:bookmarkStart w:id="6" w:name="_Toc51854302"/>
      <w:bookmarkStart w:id="7" w:name="_Toc53584976"/>
      <w:bookmarkStart w:id="8" w:name="_Toc60925403"/>
      <w:bookmarkStart w:id="9" w:name="_Toc81364833"/>
      <w:bookmarkStart w:id="10" w:name="_Toc81390610"/>
      <w:bookmarkStart w:id="11" w:name="_Toc82611033"/>
      <w:bookmarkStart w:id="12" w:name="_Toc83128576"/>
      <w:bookmarkStart w:id="13" w:name="_Toc27589208"/>
      <w:bookmarkStart w:id="14" w:name="_Toc29395022"/>
      <w:bookmarkStart w:id="15" w:name="_Toc29481467"/>
      <w:bookmarkStart w:id="16" w:name="_Toc33113911"/>
      <w:bookmarkStart w:id="17" w:name="_Toc33643059"/>
      <w:bookmarkStart w:id="18" w:name="_Toc33724991"/>
      <w:bookmarkStart w:id="19" w:name="_Toc33726434"/>
      <w:bookmarkStart w:id="20" w:name="_Toc34157662"/>
      <w:bookmarkStart w:id="21" w:name="_Toc35003615"/>
      <w:bookmarkStart w:id="22" w:name="_Toc35535691"/>
      <w:bookmarkStart w:id="23" w:name="_Toc51262525"/>
      <w:bookmarkStart w:id="24" w:name="_Toc471908126"/>
      <w:bookmarkStart w:id="25" w:name="_Toc491791300"/>
      <w:bookmarkStart w:id="26" w:name="_Toc496726170"/>
      <w:bookmarkStart w:id="27" w:name="_Toc497242134"/>
      <w:bookmarkStart w:id="28" w:name="_Toc497292517"/>
      <w:bookmarkStart w:id="29" w:name="_Toc498503716"/>
      <w:bookmarkStart w:id="30" w:name="_Toc499568660"/>
      <w:bookmarkStart w:id="31" w:name="_Toc499568693"/>
      <w:bookmarkStart w:id="32" w:name="_Toc499665452"/>
      <w:bookmarkStart w:id="33" w:name="_Toc499729819"/>
      <w:bookmarkStart w:id="34" w:name="_Toc499835024"/>
      <w:bookmarkStart w:id="35" w:name="_Toc499835835"/>
      <w:bookmarkStart w:id="36" w:name="_Toc499835858"/>
      <w:bookmarkStart w:id="37" w:name="_Toc500264537"/>
      <w:bookmarkStart w:id="38" w:name="_Toc503290275"/>
      <w:bookmarkStart w:id="39" w:name="_Toc524009637"/>
      <w:bookmarkStart w:id="40" w:name="_Toc524009672"/>
      <w:bookmarkStart w:id="41" w:name="_Toc524602720"/>
      <w:bookmarkStart w:id="42" w:name="_Toc526365279"/>
      <w:bookmarkStart w:id="43" w:name="_Toc526365337"/>
      <w:bookmarkStart w:id="44" w:name="_Toc530067664"/>
      <w:bookmarkStart w:id="45" w:name="_Toc530067692"/>
      <w:bookmarkStart w:id="46" w:name="_Toc530067939"/>
      <w:bookmarkStart w:id="47" w:name="_Toc530590420"/>
      <w:bookmarkStart w:id="48" w:name="_Toc530593951"/>
      <w:bookmarkStart w:id="49" w:name="_Toc531190248"/>
      <w:bookmarkStart w:id="50" w:name="_Toc531190295"/>
      <w:bookmarkStart w:id="51" w:name="_Toc534908208"/>
      <w:bookmarkStart w:id="52" w:name="_Toc534909344"/>
      <w:bookmarkStart w:id="53" w:name="_Toc535353305"/>
      <w:bookmarkStart w:id="54" w:name="_Toc535353791"/>
      <w:bookmarkStart w:id="55" w:name="_Toc18436351"/>
      <w:bookmarkStart w:id="56" w:name="_Toc18436385"/>
      <w:bookmarkStart w:id="57" w:name="_Toc18513477"/>
      <w:bookmarkStart w:id="58" w:name="_Toc18513503"/>
      <w:bookmarkStart w:id="59" w:name="_Toc18606801"/>
      <w:bookmarkStart w:id="60" w:name="_Toc19723536"/>
      <w:bookmarkStart w:id="61" w:name="_Toc20322795"/>
      <w:bookmarkStart w:id="62" w:name="_Toc20323052"/>
      <w:bookmarkStart w:id="63" w:name="_Toc20323181"/>
      <w:bookmarkStart w:id="64" w:name="_Toc20420591"/>
      <w:bookmarkStart w:id="65" w:name="_Toc20421579"/>
      <w:bookmarkStart w:id="66" w:name="_Toc21027316"/>
      <w:bookmarkStart w:id="67" w:name="_Toc22660652"/>
      <w:bookmarkStart w:id="68" w:name="_Toc22811623"/>
      <w:bookmarkStart w:id="69" w:name="_Toc26436015"/>
      <w:bookmarkStart w:id="70" w:name="_Hlk177920448"/>
      <w:r w:rsidRPr="0043283F">
        <w:rPr>
          <w:rStyle w:val="Ttulo2Car"/>
          <w:rFonts w:ascii="Palatino Linotype" w:hAnsi="Palatino Linotype"/>
          <w:b/>
          <w:color w:val="000000" w:themeColor="text1"/>
          <w:sz w:val="24"/>
          <w:szCs w:val="24"/>
        </w:rPr>
        <w:t>Acto impugnado</w:t>
      </w:r>
      <w:bookmarkEnd w:id="5"/>
      <w:r w:rsidRPr="0043283F">
        <w:rPr>
          <w:rStyle w:val="Ttulo2Car"/>
          <w:rFonts w:ascii="Palatino Linotype" w:hAnsi="Palatino Linotype"/>
          <w:b/>
          <w:color w:val="000000" w:themeColor="text1"/>
          <w:sz w:val="24"/>
          <w:szCs w:val="24"/>
        </w:rPr>
        <w:t xml:space="preserve">: </w:t>
      </w:r>
      <w:r w:rsidRPr="0043283F">
        <w:rPr>
          <w:rStyle w:val="Ttulo2Car"/>
          <w:rFonts w:ascii="Palatino Linotype" w:hAnsi="Palatino Linotype"/>
          <w:i/>
          <w:color w:val="000000" w:themeColor="text1"/>
          <w:sz w:val="24"/>
          <w:szCs w:val="24"/>
        </w:rPr>
        <w:t>“</w:t>
      </w:r>
      <w:bookmarkEnd w:id="6"/>
      <w:bookmarkEnd w:id="7"/>
      <w:bookmarkEnd w:id="8"/>
      <w:bookmarkEnd w:id="9"/>
      <w:bookmarkEnd w:id="10"/>
      <w:bookmarkEnd w:id="11"/>
      <w:bookmarkEnd w:id="12"/>
      <w:r w:rsidR="00EB3BF8" w:rsidRPr="0043283F">
        <w:rPr>
          <w:rFonts w:ascii="Palatino Linotype" w:eastAsiaTheme="majorEastAsia" w:hAnsi="Palatino Linotype" w:cstheme="majorBidi"/>
          <w:i/>
          <w:color w:val="000000" w:themeColor="text1"/>
          <w:sz w:val="24"/>
          <w:szCs w:val="24"/>
          <w:lang w:val="es-MX"/>
        </w:rPr>
        <w:t>no entrega informacion</w:t>
      </w:r>
      <w:r w:rsidRPr="0043283F">
        <w:rPr>
          <w:rFonts w:ascii="Palatino Linotype" w:eastAsiaTheme="majorEastAsia" w:hAnsi="Palatino Linotype" w:cstheme="majorBidi"/>
          <w:i/>
          <w:color w:val="000000" w:themeColor="text1"/>
          <w:sz w:val="24"/>
          <w:szCs w:val="24"/>
          <w:lang w:val="es-MX"/>
        </w:rPr>
        <w:t>.</w:t>
      </w:r>
      <w:r w:rsidRPr="0043283F">
        <w:rPr>
          <w:rStyle w:val="Ttulo2Car"/>
          <w:rFonts w:ascii="Palatino Linotype" w:hAnsi="Palatino Linotype"/>
          <w:i/>
          <w:color w:val="000000" w:themeColor="text1"/>
          <w:sz w:val="24"/>
          <w:szCs w:val="24"/>
        </w:rPr>
        <w:t>”</w:t>
      </w:r>
      <w:bookmarkStart w:id="71" w:name="_Toc466982515"/>
      <w:bookmarkStart w:id="72" w:name="_Toc27589209"/>
      <w:bookmarkStart w:id="73" w:name="_Toc29395023"/>
      <w:bookmarkStart w:id="74" w:name="_Toc29481468"/>
      <w:bookmarkStart w:id="75" w:name="_Toc33113912"/>
      <w:bookmarkStart w:id="76" w:name="_Toc33643060"/>
      <w:bookmarkStart w:id="77" w:name="_Toc33724992"/>
      <w:bookmarkStart w:id="78" w:name="_Toc33726435"/>
      <w:bookmarkStart w:id="79" w:name="_Toc34157663"/>
      <w:bookmarkStart w:id="80" w:name="_Toc35003616"/>
      <w:bookmarkStart w:id="81" w:name="_Toc35535692"/>
      <w:bookmarkStart w:id="82" w:name="_Toc51262526"/>
      <w:bookmarkStart w:id="83" w:name="_Toc471908127"/>
      <w:bookmarkStart w:id="84" w:name="_Toc491791301"/>
      <w:bookmarkStart w:id="85" w:name="_Toc496726171"/>
      <w:bookmarkStart w:id="86" w:name="_Toc497242135"/>
      <w:bookmarkStart w:id="87" w:name="_Toc497292518"/>
      <w:bookmarkStart w:id="88" w:name="_Toc498503717"/>
      <w:bookmarkStart w:id="89" w:name="_Toc499568661"/>
      <w:bookmarkStart w:id="90" w:name="_Toc499568694"/>
      <w:bookmarkStart w:id="91" w:name="_Toc499665453"/>
      <w:bookmarkStart w:id="92" w:name="_Toc499729820"/>
      <w:bookmarkStart w:id="93" w:name="_Toc499835025"/>
      <w:bookmarkStart w:id="94" w:name="_Toc499835836"/>
      <w:bookmarkStart w:id="95" w:name="_Toc499835859"/>
      <w:bookmarkStart w:id="96" w:name="_Toc500264538"/>
      <w:bookmarkStart w:id="97" w:name="_Toc503290276"/>
      <w:bookmarkStart w:id="98" w:name="_Toc524009638"/>
      <w:bookmarkStart w:id="99" w:name="_Toc524009673"/>
      <w:bookmarkStart w:id="100" w:name="_Toc524602721"/>
      <w:bookmarkStart w:id="101" w:name="_Toc526365280"/>
      <w:bookmarkStart w:id="102" w:name="_Toc526365338"/>
      <w:bookmarkStart w:id="103" w:name="_Toc530067665"/>
      <w:bookmarkStart w:id="104" w:name="_Toc530067693"/>
      <w:bookmarkStart w:id="105" w:name="_Toc530067940"/>
      <w:bookmarkStart w:id="106" w:name="_Toc530590421"/>
      <w:bookmarkStart w:id="107" w:name="_Toc530593952"/>
      <w:bookmarkStart w:id="108" w:name="_Toc531190249"/>
      <w:bookmarkStart w:id="109" w:name="_Toc531190296"/>
      <w:bookmarkStart w:id="110" w:name="_Toc534908209"/>
      <w:bookmarkStart w:id="111" w:name="_Toc534909345"/>
      <w:bookmarkStart w:id="112" w:name="_Toc535353306"/>
      <w:bookmarkStart w:id="113" w:name="_Toc535353792"/>
      <w:bookmarkStart w:id="114" w:name="_Toc18436352"/>
      <w:bookmarkStart w:id="115" w:name="_Toc18436386"/>
      <w:bookmarkStart w:id="116" w:name="_Toc18513478"/>
      <w:bookmarkStart w:id="117" w:name="_Toc18513504"/>
      <w:bookmarkStart w:id="118" w:name="_Toc18606802"/>
      <w:bookmarkStart w:id="119" w:name="_Toc19723537"/>
      <w:bookmarkStart w:id="120" w:name="_Toc20322796"/>
      <w:bookmarkStart w:id="121" w:name="_Toc20323053"/>
      <w:bookmarkStart w:id="122" w:name="_Toc20323182"/>
      <w:bookmarkStart w:id="123" w:name="_Toc20420592"/>
      <w:bookmarkStart w:id="124" w:name="_Toc20421580"/>
      <w:bookmarkStart w:id="125" w:name="_Toc21027317"/>
      <w:bookmarkStart w:id="126" w:name="_Toc22660653"/>
      <w:bookmarkStart w:id="127" w:name="_Toc22811624"/>
      <w:bookmarkStart w:id="128" w:name="_Toc26436016"/>
      <w:bookmarkStart w:id="129" w:name="_Toc51854303"/>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p>
    <w:p w:rsidR="0086572C" w:rsidRPr="0043283F" w:rsidRDefault="0086572C" w:rsidP="0043283F">
      <w:pPr>
        <w:pStyle w:val="Prrafodelista"/>
        <w:ind w:left="0"/>
        <w:contextualSpacing/>
        <w:jc w:val="both"/>
        <w:rPr>
          <w:rStyle w:val="Ttulo2Car"/>
          <w:rFonts w:ascii="Palatino Linotype" w:hAnsi="Palatino Linotype"/>
          <w:i/>
          <w:color w:val="000000" w:themeColor="text1"/>
          <w:sz w:val="24"/>
          <w:szCs w:val="24"/>
        </w:rPr>
      </w:pPr>
    </w:p>
    <w:p w:rsidR="0086572C" w:rsidRPr="0043283F" w:rsidRDefault="0086572C" w:rsidP="0043283F">
      <w:pPr>
        <w:pStyle w:val="Prrafodelista"/>
        <w:numPr>
          <w:ilvl w:val="0"/>
          <w:numId w:val="4"/>
        </w:numPr>
        <w:ind w:left="0" w:firstLine="0"/>
        <w:contextualSpacing/>
        <w:jc w:val="both"/>
        <w:rPr>
          <w:rFonts w:ascii="Palatino Linotype" w:hAnsi="Palatino Linotype"/>
          <w:i/>
          <w:color w:val="000000" w:themeColor="text1"/>
          <w:sz w:val="24"/>
          <w:szCs w:val="24"/>
        </w:rPr>
      </w:pPr>
      <w:bookmarkStart w:id="130" w:name="_Toc53584977"/>
      <w:bookmarkStart w:id="131" w:name="_Toc60925404"/>
      <w:bookmarkStart w:id="132" w:name="_Toc81364834"/>
      <w:bookmarkStart w:id="133" w:name="_Toc81390611"/>
      <w:bookmarkStart w:id="134" w:name="_Toc82611034"/>
      <w:bookmarkStart w:id="135" w:name="_Toc83128577"/>
      <w:r w:rsidRPr="0043283F">
        <w:rPr>
          <w:rStyle w:val="Ttulo2Car"/>
          <w:rFonts w:ascii="Palatino Linotype" w:hAnsi="Palatino Linotype"/>
          <w:b/>
          <w:color w:val="000000" w:themeColor="text1"/>
          <w:sz w:val="24"/>
          <w:szCs w:val="24"/>
        </w:rPr>
        <w:t>Razones o Motivos de inconformidad:</w:t>
      </w:r>
      <w:bookmarkEnd w:id="71"/>
      <w:bookmarkEnd w:id="130"/>
      <w:bookmarkEnd w:id="131"/>
      <w:bookmarkEnd w:id="132"/>
      <w:bookmarkEnd w:id="133"/>
      <w:bookmarkEnd w:id="134"/>
      <w:bookmarkEnd w:id="135"/>
      <w:r w:rsidRPr="0043283F">
        <w:rPr>
          <w:rFonts w:ascii="Palatino Linotype" w:hAnsi="Palatino Linotype"/>
          <w:b/>
          <w:color w:val="000000" w:themeColor="text1"/>
          <w:sz w:val="24"/>
          <w:szCs w:val="24"/>
        </w:rPr>
        <w:t xml:space="preserve"> </w:t>
      </w:r>
      <w:r w:rsidRPr="0043283F">
        <w:rPr>
          <w:rFonts w:ascii="Palatino Linotype" w:hAnsi="Palatino Linotype"/>
          <w:i/>
          <w:color w:val="000000" w:themeColor="text1"/>
          <w:sz w:val="24"/>
          <w:szCs w:val="24"/>
        </w:rPr>
        <w:t>“</w:t>
      </w:r>
      <w:r w:rsidR="00EB3BF8" w:rsidRPr="0043283F">
        <w:rPr>
          <w:rFonts w:ascii="Palatino Linotype" w:hAnsi="Palatino Linotype"/>
          <w:i/>
          <w:color w:val="000000" w:themeColor="text1"/>
          <w:sz w:val="24"/>
          <w:szCs w:val="24"/>
          <w:lang w:val="es-MX"/>
        </w:rPr>
        <w:t xml:space="preserve">EN EL OFICIO DE CULTURA Y TURISMA MANIFIESTA QUE ADJUNTA UN ANEXO ¿CUAL ES?, ADEMAS PROPORCIONA UN CUADRO DE CLASIFICACION Y SIN ACTA??????????? </w:t>
      </w:r>
      <w:r w:rsidRPr="0043283F">
        <w:rPr>
          <w:rFonts w:ascii="Palatino Linotype" w:hAnsi="Palatino Linotype"/>
          <w:i/>
          <w:color w:val="000000" w:themeColor="text1"/>
          <w:sz w:val="24"/>
          <w:szCs w:val="24"/>
          <w:lang w:val="es-MX"/>
        </w:rPr>
        <w:t>”</w:t>
      </w:r>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p>
    <w:p w:rsidR="0086572C" w:rsidRPr="0043283F" w:rsidRDefault="0086572C" w:rsidP="0043283F">
      <w:pPr>
        <w:pStyle w:val="Prrafodelista"/>
        <w:spacing w:line="360" w:lineRule="auto"/>
        <w:ind w:left="0"/>
        <w:jc w:val="both"/>
        <w:rPr>
          <w:rFonts w:ascii="Palatino Linotype" w:hAnsi="Palatino Linotype"/>
          <w:bCs/>
          <w:color w:val="000000" w:themeColor="text1"/>
          <w:sz w:val="24"/>
          <w:szCs w:val="24"/>
          <w:lang w:val="es-MX"/>
        </w:rPr>
      </w:pPr>
    </w:p>
    <w:bookmarkEnd w:id="70"/>
    <w:p w:rsidR="0086572C" w:rsidRPr="0043283F" w:rsidRDefault="0086572C" w:rsidP="0043283F">
      <w:pPr>
        <w:pStyle w:val="Prrafodelista"/>
        <w:numPr>
          <w:ilvl w:val="0"/>
          <w:numId w:val="2"/>
        </w:numPr>
        <w:spacing w:line="360" w:lineRule="auto"/>
        <w:ind w:left="0" w:firstLine="0"/>
        <w:jc w:val="both"/>
        <w:rPr>
          <w:rFonts w:ascii="Palatino Linotype" w:hAnsi="Palatino Linotype"/>
          <w:color w:val="000000" w:themeColor="text1"/>
          <w:sz w:val="24"/>
          <w:szCs w:val="24"/>
        </w:rPr>
      </w:pPr>
      <w:r w:rsidRPr="0043283F">
        <w:rPr>
          <w:rFonts w:ascii="Palatino Linotype" w:hAnsi="Palatino Linotype"/>
          <w:color w:val="000000" w:themeColor="text1"/>
          <w:sz w:val="24"/>
          <w:szCs w:val="24"/>
        </w:rPr>
        <w:lastRenderedPageBreak/>
        <w:t>Consecutivamente</w:t>
      </w:r>
      <w:r w:rsidRPr="0043283F">
        <w:rPr>
          <w:rFonts w:ascii="Palatino Linotype" w:hAnsi="Palatino Linotype"/>
          <w:i/>
          <w:color w:val="000000" w:themeColor="text1"/>
          <w:sz w:val="24"/>
          <w:szCs w:val="24"/>
        </w:rPr>
        <w:t xml:space="preserve">, </w:t>
      </w:r>
      <w:r w:rsidRPr="0043283F">
        <w:rPr>
          <w:rFonts w:ascii="Palatino Linotype" w:hAnsi="Palatino Linotype"/>
          <w:color w:val="000000" w:themeColor="text1"/>
          <w:sz w:val="24"/>
          <w:szCs w:val="24"/>
        </w:rPr>
        <w:t xml:space="preserve">con fundamento en lo dispuesto por el artículo 185 fracción I de la Ley de Transparencia y Acceso a la Información Pública del Estado de México y Municipios, el recurso fue turnado a la ponencia de la </w:t>
      </w:r>
      <w:r w:rsidRPr="0043283F">
        <w:rPr>
          <w:rFonts w:ascii="Palatino Linotype" w:hAnsi="Palatino Linotype"/>
          <w:b/>
          <w:color w:val="000000" w:themeColor="text1"/>
          <w:sz w:val="24"/>
          <w:szCs w:val="24"/>
        </w:rPr>
        <w:t>Comisionada</w:t>
      </w:r>
      <w:r w:rsidRPr="0043283F">
        <w:rPr>
          <w:rFonts w:ascii="Palatino Linotype" w:hAnsi="Palatino Linotype"/>
          <w:color w:val="000000" w:themeColor="text1"/>
          <w:sz w:val="24"/>
          <w:szCs w:val="24"/>
        </w:rPr>
        <w:t xml:space="preserve"> </w:t>
      </w:r>
      <w:r w:rsidRPr="0043283F">
        <w:rPr>
          <w:rFonts w:ascii="Palatino Linotype" w:hAnsi="Palatino Linotype"/>
          <w:b/>
          <w:color w:val="000000" w:themeColor="text1"/>
          <w:sz w:val="24"/>
          <w:szCs w:val="24"/>
        </w:rPr>
        <w:t>María del Rosario Mejía Ayala</w:t>
      </w:r>
      <w:r w:rsidRPr="0043283F">
        <w:rPr>
          <w:rFonts w:ascii="Palatino Linotype" w:hAnsi="Palatino Linotype"/>
          <w:color w:val="000000" w:themeColor="text1"/>
          <w:sz w:val="24"/>
          <w:szCs w:val="24"/>
        </w:rPr>
        <w:t>,</w:t>
      </w:r>
      <w:r w:rsidRPr="0043283F">
        <w:rPr>
          <w:rFonts w:ascii="Palatino Linotype" w:hAnsi="Palatino Linotype"/>
          <w:b/>
          <w:color w:val="000000" w:themeColor="text1"/>
          <w:sz w:val="24"/>
          <w:szCs w:val="24"/>
        </w:rPr>
        <w:t xml:space="preserve"> </w:t>
      </w:r>
      <w:r w:rsidR="00FD0FFA">
        <w:rPr>
          <w:rFonts w:ascii="Palatino Linotype" w:hAnsi="Palatino Linotype"/>
          <w:color w:val="000000" w:themeColor="text1"/>
          <w:sz w:val="24"/>
          <w:szCs w:val="24"/>
        </w:rPr>
        <w:t>para</w:t>
      </w:r>
      <w:r w:rsidRPr="0043283F">
        <w:rPr>
          <w:rFonts w:ascii="Palatino Linotype" w:hAnsi="Palatino Linotype"/>
          <w:color w:val="000000" w:themeColor="text1"/>
          <w:sz w:val="24"/>
          <w:szCs w:val="24"/>
        </w:rPr>
        <w:t xml:space="preserve"> su análisis.</w:t>
      </w:r>
    </w:p>
    <w:p w:rsidR="0086572C" w:rsidRPr="0043283F" w:rsidRDefault="0086572C" w:rsidP="0043283F">
      <w:pPr>
        <w:pStyle w:val="Prrafodelista"/>
        <w:spacing w:line="360" w:lineRule="auto"/>
        <w:ind w:left="0"/>
        <w:jc w:val="both"/>
        <w:rPr>
          <w:rFonts w:ascii="Palatino Linotype" w:hAnsi="Palatino Linotype"/>
          <w:color w:val="000000" w:themeColor="text1"/>
          <w:sz w:val="24"/>
          <w:szCs w:val="24"/>
        </w:rPr>
      </w:pPr>
    </w:p>
    <w:p w:rsidR="0086572C" w:rsidRPr="0043283F" w:rsidRDefault="00FD0FFA" w:rsidP="0043283F">
      <w:pPr>
        <w:pStyle w:val="Prrafodelista"/>
        <w:numPr>
          <w:ilvl w:val="0"/>
          <w:numId w:val="2"/>
        </w:numPr>
        <w:spacing w:line="360" w:lineRule="auto"/>
        <w:ind w:left="0" w:firstLine="0"/>
        <w:jc w:val="both"/>
        <w:rPr>
          <w:rFonts w:ascii="Palatino Linotype" w:hAnsi="Palatino Linotype"/>
          <w:color w:val="000000" w:themeColor="text1"/>
          <w:sz w:val="24"/>
          <w:szCs w:val="24"/>
        </w:rPr>
      </w:pPr>
      <w:r>
        <w:rPr>
          <w:rFonts w:ascii="Palatino Linotype" w:hAnsi="Palatino Linotype"/>
          <w:color w:val="000000" w:themeColor="text1"/>
          <w:sz w:val="24"/>
          <w:szCs w:val="24"/>
        </w:rPr>
        <w:t>La Comisionada p</w:t>
      </w:r>
      <w:r w:rsidR="0086572C" w:rsidRPr="0043283F">
        <w:rPr>
          <w:rFonts w:ascii="Palatino Linotype" w:hAnsi="Palatino Linotype"/>
          <w:color w:val="000000" w:themeColor="text1"/>
          <w:sz w:val="24"/>
          <w:szCs w:val="24"/>
        </w:rPr>
        <w:t xml:space="preserve">onente con fundamento en lo dispuesto por el artículo 185 </w:t>
      </w:r>
      <w:r w:rsidR="0086572C" w:rsidRPr="0043283F">
        <w:rPr>
          <w:rFonts w:ascii="Palatino Linotype" w:eastAsia="Calibri" w:hAnsi="Palatino Linotype" w:cs="Arial"/>
          <w:color w:val="000000" w:themeColor="text1"/>
          <w:sz w:val="24"/>
          <w:szCs w:val="24"/>
        </w:rPr>
        <w:t>fracción</w:t>
      </w:r>
      <w:r w:rsidR="0086572C" w:rsidRPr="0043283F">
        <w:rPr>
          <w:rFonts w:ascii="Palatino Linotype" w:hAnsi="Palatino Linotype"/>
          <w:color w:val="000000" w:themeColor="text1"/>
          <w:sz w:val="24"/>
          <w:szCs w:val="24"/>
        </w:rPr>
        <w:t xml:space="preserve"> II de la ley de la materia, a través del </w:t>
      </w:r>
      <w:r w:rsidR="0086572C" w:rsidRPr="0043283F">
        <w:rPr>
          <w:rFonts w:ascii="Palatino Linotype" w:hAnsi="Palatino Linotype"/>
          <w:b/>
          <w:color w:val="000000" w:themeColor="text1"/>
          <w:sz w:val="24"/>
          <w:szCs w:val="24"/>
        </w:rPr>
        <w:t xml:space="preserve">acuerdo de admisión </w:t>
      </w:r>
      <w:r w:rsidR="0086572C" w:rsidRPr="0043283F">
        <w:rPr>
          <w:rFonts w:ascii="Palatino Linotype" w:hAnsi="Palatino Linotype"/>
          <w:color w:val="000000" w:themeColor="text1"/>
          <w:sz w:val="24"/>
          <w:szCs w:val="24"/>
        </w:rPr>
        <w:t xml:space="preserve">del </w:t>
      </w:r>
      <w:r w:rsidR="00EB3BF8" w:rsidRPr="0043283F">
        <w:rPr>
          <w:rFonts w:ascii="Palatino Linotype" w:hAnsi="Palatino Linotype"/>
          <w:b/>
          <w:color w:val="000000" w:themeColor="text1"/>
          <w:sz w:val="24"/>
          <w:szCs w:val="24"/>
        </w:rPr>
        <w:t>cuatro de julio</w:t>
      </w:r>
      <w:r w:rsidR="00686BC8" w:rsidRPr="0043283F">
        <w:rPr>
          <w:rFonts w:ascii="Palatino Linotype" w:hAnsi="Palatino Linotype"/>
          <w:color w:val="000000" w:themeColor="text1"/>
          <w:sz w:val="24"/>
          <w:szCs w:val="24"/>
        </w:rPr>
        <w:t xml:space="preserve"> </w:t>
      </w:r>
      <w:r w:rsidR="0086572C" w:rsidRPr="0043283F">
        <w:rPr>
          <w:rFonts w:ascii="Palatino Linotype" w:hAnsi="Palatino Linotype"/>
          <w:b/>
          <w:color w:val="000000" w:themeColor="text1"/>
          <w:sz w:val="24"/>
          <w:szCs w:val="24"/>
        </w:rPr>
        <w:t xml:space="preserve">de dos mil veinticinco, </w:t>
      </w:r>
      <w:r w:rsidR="0086572C" w:rsidRPr="0043283F">
        <w:rPr>
          <w:rFonts w:ascii="Palatino Linotype" w:hAnsi="Palatino Linotype"/>
          <w:color w:val="000000" w:themeColor="text1"/>
          <w:sz w:val="24"/>
          <w:szCs w:val="24"/>
        </w:rPr>
        <w:t xml:space="preserve">puso a disposición de las partes el expediente electrónico vía SAIMEX a efecto de que en un plazo máximo de siete días manifestaran lo que a su derecho conviniera, ofrecieran pruebas y alegatos según corresponda al caso concreto, de esta forma para que el </w:t>
      </w:r>
      <w:r w:rsidR="0086572C" w:rsidRPr="0043283F">
        <w:rPr>
          <w:rFonts w:ascii="Palatino Linotype" w:hAnsi="Palatino Linotype"/>
          <w:b/>
          <w:color w:val="000000" w:themeColor="text1"/>
          <w:sz w:val="24"/>
          <w:szCs w:val="24"/>
        </w:rPr>
        <w:t xml:space="preserve">SUJETO OBLIGADO </w:t>
      </w:r>
      <w:r w:rsidR="0086572C" w:rsidRPr="0043283F">
        <w:rPr>
          <w:rFonts w:ascii="Palatino Linotype" w:hAnsi="Palatino Linotype"/>
          <w:color w:val="000000" w:themeColor="text1"/>
          <w:sz w:val="24"/>
          <w:szCs w:val="24"/>
        </w:rPr>
        <w:t>presentara el Informe Justificado procedente.</w:t>
      </w:r>
    </w:p>
    <w:p w:rsidR="0086572C" w:rsidRPr="0043283F" w:rsidRDefault="0086572C" w:rsidP="0043283F">
      <w:pPr>
        <w:pStyle w:val="Prrafodelista"/>
        <w:ind w:left="0"/>
        <w:jc w:val="both"/>
        <w:rPr>
          <w:rFonts w:ascii="Palatino Linotype" w:eastAsia="Palatino Linotype" w:hAnsi="Palatino Linotype" w:cs="Palatino Linotype"/>
          <w:color w:val="000000" w:themeColor="text1"/>
          <w:sz w:val="24"/>
          <w:szCs w:val="24"/>
        </w:rPr>
      </w:pPr>
    </w:p>
    <w:p w:rsidR="0086572C" w:rsidRPr="0043283F" w:rsidRDefault="0086572C" w:rsidP="0043283F">
      <w:pPr>
        <w:pStyle w:val="Prrafodelista"/>
        <w:numPr>
          <w:ilvl w:val="0"/>
          <w:numId w:val="2"/>
        </w:numPr>
        <w:spacing w:line="360" w:lineRule="auto"/>
        <w:ind w:left="0" w:firstLine="0"/>
        <w:jc w:val="both"/>
        <w:rPr>
          <w:rFonts w:ascii="Palatino Linotype" w:hAnsi="Palatino Linotype"/>
          <w:color w:val="000000" w:themeColor="text1"/>
          <w:sz w:val="24"/>
          <w:szCs w:val="24"/>
        </w:rPr>
      </w:pPr>
      <w:r w:rsidRPr="0043283F">
        <w:rPr>
          <w:rFonts w:ascii="Palatino Linotype" w:eastAsia="Palatino Linotype" w:hAnsi="Palatino Linotype" w:cs="Palatino Linotype"/>
          <w:color w:val="000000" w:themeColor="text1"/>
          <w:sz w:val="24"/>
          <w:szCs w:val="24"/>
        </w:rPr>
        <w:t xml:space="preserve">En esa línea, tal y como se observa en el expediente electrónico el </w:t>
      </w:r>
      <w:r w:rsidRPr="0043283F">
        <w:rPr>
          <w:rFonts w:ascii="Palatino Linotype" w:eastAsia="Palatino Linotype" w:hAnsi="Palatino Linotype" w:cs="Palatino Linotype"/>
          <w:b/>
          <w:color w:val="000000" w:themeColor="text1"/>
          <w:sz w:val="24"/>
          <w:szCs w:val="24"/>
        </w:rPr>
        <w:t xml:space="preserve">SUJETO OBLIGADO </w:t>
      </w:r>
      <w:r w:rsidRPr="0043283F">
        <w:rPr>
          <w:rFonts w:ascii="Palatino Linotype" w:eastAsia="Palatino Linotype" w:hAnsi="Palatino Linotype" w:cs="Palatino Linotype"/>
          <w:color w:val="000000" w:themeColor="text1"/>
          <w:sz w:val="24"/>
          <w:szCs w:val="24"/>
        </w:rPr>
        <w:t xml:space="preserve">el </w:t>
      </w:r>
      <w:r w:rsidR="00AB56FD" w:rsidRPr="0043283F">
        <w:rPr>
          <w:rFonts w:ascii="Palatino Linotype" w:eastAsia="Palatino Linotype" w:hAnsi="Palatino Linotype" w:cs="Palatino Linotype"/>
          <w:b/>
          <w:color w:val="000000" w:themeColor="text1"/>
          <w:sz w:val="24"/>
          <w:szCs w:val="24"/>
        </w:rPr>
        <w:t xml:space="preserve">trece y catorce de agosto </w:t>
      </w:r>
      <w:r w:rsidRPr="0043283F">
        <w:rPr>
          <w:rFonts w:ascii="Palatino Linotype" w:eastAsia="Palatino Linotype" w:hAnsi="Palatino Linotype" w:cs="Palatino Linotype"/>
          <w:b/>
          <w:color w:val="000000" w:themeColor="text1"/>
          <w:sz w:val="24"/>
          <w:szCs w:val="24"/>
        </w:rPr>
        <w:t xml:space="preserve">de dos mil veinticinco, </w:t>
      </w:r>
      <w:r w:rsidRPr="0043283F">
        <w:rPr>
          <w:rFonts w:ascii="Palatino Linotype" w:eastAsia="Palatino Linotype" w:hAnsi="Palatino Linotype" w:cs="Palatino Linotype"/>
          <w:color w:val="000000" w:themeColor="text1"/>
          <w:sz w:val="24"/>
          <w:szCs w:val="24"/>
        </w:rPr>
        <w:t>anexo dos archivos electrónicos en formato pdf, cuyo contenido grosso modo es el siguiente.</w:t>
      </w:r>
    </w:p>
    <w:p w:rsidR="0086572C" w:rsidRPr="0043283F" w:rsidRDefault="0086572C" w:rsidP="0043283F">
      <w:pPr>
        <w:pStyle w:val="Prrafodelista"/>
        <w:ind w:left="0"/>
        <w:jc w:val="both"/>
        <w:rPr>
          <w:rFonts w:ascii="Palatino Linotype" w:hAnsi="Palatino Linotype"/>
          <w:i/>
          <w:color w:val="000000" w:themeColor="text1"/>
          <w:sz w:val="24"/>
          <w:szCs w:val="24"/>
        </w:rPr>
      </w:pPr>
    </w:p>
    <w:p w:rsidR="0086572C" w:rsidRDefault="00AB56FD" w:rsidP="0043283F">
      <w:pPr>
        <w:pStyle w:val="Prrafodelista"/>
        <w:ind w:left="0"/>
        <w:rPr>
          <w:rFonts w:ascii="Palatino Linotype" w:eastAsia="Palatino Linotype" w:hAnsi="Palatino Linotype" w:cs="Palatino Linotype"/>
          <w:i/>
          <w:color w:val="000000" w:themeColor="text1"/>
          <w:sz w:val="24"/>
          <w:szCs w:val="24"/>
        </w:rPr>
      </w:pPr>
      <w:r w:rsidRPr="0043283F">
        <w:rPr>
          <w:rFonts w:ascii="Palatino Linotype" w:eastAsia="Palatino Linotype" w:hAnsi="Palatino Linotype" w:cs="Palatino Linotype"/>
          <w:b/>
          <w:i/>
          <w:color w:val="000000" w:themeColor="text1"/>
          <w:sz w:val="24"/>
          <w:szCs w:val="24"/>
        </w:rPr>
        <w:t xml:space="preserve">informe justificado RR 07983.pdf: </w:t>
      </w:r>
      <w:r w:rsidRPr="0043283F">
        <w:rPr>
          <w:rFonts w:ascii="Palatino Linotype" w:eastAsia="Palatino Linotype" w:hAnsi="Palatino Linotype" w:cs="Palatino Linotype"/>
          <w:i/>
          <w:color w:val="000000" w:themeColor="text1"/>
          <w:sz w:val="24"/>
          <w:szCs w:val="24"/>
        </w:rPr>
        <w:t xml:space="preserve">informe justificado mediante el cual la Titular de la Unidad de Transparencia, informo que la Dirección de Cultura y Turismo complementaba la respuesta. </w:t>
      </w:r>
    </w:p>
    <w:p w:rsidR="0043283F" w:rsidRPr="0043283F" w:rsidRDefault="0043283F" w:rsidP="0043283F">
      <w:pPr>
        <w:pStyle w:val="Prrafodelista"/>
        <w:ind w:left="0"/>
        <w:rPr>
          <w:rFonts w:ascii="Palatino Linotype" w:eastAsia="Palatino Linotype" w:hAnsi="Palatino Linotype" w:cs="Palatino Linotype"/>
          <w:i/>
          <w:color w:val="000000" w:themeColor="text1"/>
          <w:sz w:val="24"/>
          <w:szCs w:val="24"/>
        </w:rPr>
      </w:pPr>
    </w:p>
    <w:p w:rsidR="00AB56FD" w:rsidRPr="0043283F" w:rsidRDefault="00AB56FD" w:rsidP="0043283F">
      <w:pPr>
        <w:pStyle w:val="Prrafodelista"/>
        <w:ind w:left="0"/>
        <w:rPr>
          <w:rFonts w:ascii="Palatino Linotype" w:hAnsi="Palatino Linotype"/>
          <w:i/>
          <w:color w:val="000000" w:themeColor="text1"/>
          <w:sz w:val="24"/>
          <w:szCs w:val="24"/>
        </w:rPr>
      </w:pPr>
      <w:r w:rsidRPr="0043283F">
        <w:rPr>
          <w:rFonts w:ascii="Palatino Linotype" w:hAnsi="Palatino Linotype"/>
          <w:b/>
          <w:i/>
          <w:color w:val="000000" w:themeColor="text1"/>
          <w:sz w:val="24"/>
          <w:szCs w:val="24"/>
        </w:rPr>
        <w:t xml:space="preserve">ANEXO RR 07983.pdf: </w:t>
      </w:r>
      <w:r w:rsidRPr="0043283F">
        <w:rPr>
          <w:rFonts w:ascii="Palatino Linotype" w:hAnsi="Palatino Linotype"/>
          <w:i/>
          <w:color w:val="000000" w:themeColor="text1"/>
          <w:sz w:val="24"/>
          <w:szCs w:val="24"/>
        </w:rPr>
        <w:t xml:space="preserve">oficio de la Directora de Cultura y Turismo, mediante el cual ratifica su respuesta inicial. </w:t>
      </w:r>
    </w:p>
    <w:p w:rsidR="00AB56FD" w:rsidRPr="0043283F" w:rsidRDefault="00AB56FD" w:rsidP="0043283F">
      <w:pPr>
        <w:pStyle w:val="Prrafodelista"/>
        <w:ind w:left="0"/>
        <w:rPr>
          <w:rFonts w:ascii="Palatino Linotype" w:hAnsi="Palatino Linotype"/>
          <w:i/>
          <w:color w:val="000000" w:themeColor="text1"/>
          <w:sz w:val="24"/>
          <w:szCs w:val="24"/>
        </w:rPr>
      </w:pPr>
      <w:r w:rsidRPr="0043283F">
        <w:rPr>
          <w:rFonts w:ascii="Palatino Linotype" w:hAnsi="Palatino Linotype"/>
          <w:b/>
          <w:i/>
          <w:color w:val="000000" w:themeColor="text1"/>
          <w:sz w:val="24"/>
          <w:szCs w:val="24"/>
        </w:rPr>
        <w:t xml:space="preserve"> </w:t>
      </w:r>
      <w:r w:rsidRPr="0043283F">
        <w:rPr>
          <w:rFonts w:ascii="Palatino Linotype" w:hAnsi="Palatino Linotype"/>
          <w:i/>
          <w:color w:val="000000" w:themeColor="text1"/>
          <w:sz w:val="24"/>
          <w:szCs w:val="24"/>
        </w:rPr>
        <w:tab/>
      </w:r>
    </w:p>
    <w:p w:rsidR="0086572C" w:rsidRPr="0043283F" w:rsidRDefault="0086572C" w:rsidP="0043283F">
      <w:pPr>
        <w:pStyle w:val="Prrafodelista"/>
        <w:numPr>
          <w:ilvl w:val="0"/>
          <w:numId w:val="2"/>
        </w:numPr>
        <w:spacing w:line="360" w:lineRule="auto"/>
        <w:ind w:left="0" w:firstLine="0"/>
        <w:jc w:val="both"/>
        <w:rPr>
          <w:rFonts w:ascii="Palatino Linotype" w:hAnsi="Palatino Linotype"/>
          <w:color w:val="000000" w:themeColor="text1"/>
          <w:sz w:val="24"/>
          <w:szCs w:val="24"/>
        </w:rPr>
      </w:pPr>
      <w:r w:rsidRPr="0043283F">
        <w:rPr>
          <w:rFonts w:ascii="Palatino Linotype" w:eastAsia="Palatino Linotype" w:hAnsi="Palatino Linotype" w:cs="Palatino Linotype"/>
          <w:color w:val="000000" w:themeColor="text1"/>
          <w:sz w:val="24"/>
          <w:szCs w:val="24"/>
        </w:rPr>
        <w:t xml:space="preserve">Por su parte el </w:t>
      </w:r>
      <w:r w:rsidRPr="0043283F">
        <w:rPr>
          <w:rFonts w:ascii="Palatino Linotype" w:eastAsia="Palatino Linotype" w:hAnsi="Palatino Linotype" w:cs="Palatino Linotype"/>
          <w:b/>
          <w:color w:val="000000" w:themeColor="text1"/>
          <w:sz w:val="24"/>
          <w:szCs w:val="24"/>
        </w:rPr>
        <w:t xml:space="preserve">RECURRENTE </w:t>
      </w:r>
      <w:r w:rsidRPr="0043283F">
        <w:rPr>
          <w:rFonts w:ascii="Palatino Linotype" w:eastAsia="Palatino Linotype" w:hAnsi="Palatino Linotype" w:cs="Palatino Linotype"/>
          <w:color w:val="000000" w:themeColor="text1"/>
          <w:sz w:val="24"/>
          <w:szCs w:val="24"/>
        </w:rPr>
        <w:t xml:space="preserve">fue omiso en manifestar lo que a su derecho conviniera y asistiera. </w:t>
      </w:r>
    </w:p>
    <w:p w:rsidR="0086572C" w:rsidRPr="0043283F" w:rsidRDefault="0086572C" w:rsidP="0043283F">
      <w:pPr>
        <w:jc w:val="both"/>
        <w:rPr>
          <w:rFonts w:ascii="Palatino Linotype" w:eastAsia="Palatino Linotype" w:hAnsi="Palatino Linotype" w:cs="Palatino Linotype"/>
          <w:b/>
          <w:color w:val="000000" w:themeColor="text1"/>
        </w:rPr>
      </w:pPr>
    </w:p>
    <w:p w:rsidR="0086572C" w:rsidRPr="0043283F" w:rsidRDefault="0086572C" w:rsidP="0043283F">
      <w:pPr>
        <w:pStyle w:val="Prrafodelista"/>
        <w:numPr>
          <w:ilvl w:val="0"/>
          <w:numId w:val="2"/>
        </w:numPr>
        <w:spacing w:line="360" w:lineRule="auto"/>
        <w:ind w:left="0" w:firstLine="0"/>
        <w:jc w:val="both"/>
        <w:rPr>
          <w:rFonts w:ascii="Palatino Linotype" w:eastAsia="Palatino Linotype" w:hAnsi="Palatino Linotype" w:cs="Palatino Linotype"/>
          <w:color w:val="000000" w:themeColor="text1"/>
          <w:sz w:val="24"/>
          <w:szCs w:val="24"/>
        </w:rPr>
      </w:pPr>
      <w:r w:rsidRPr="0043283F">
        <w:rPr>
          <w:rFonts w:ascii="Palatino Linotype" w:eastAsia="Palatino Linotype" w:hAnsi="Palatino Linotype" w:cs="Palatino Linotype"/>
          <w:color w:val="000000" w:themeColor="text1"/>
          <w:sz w:val="24"/>
          <w:szCs w:val="24"/>
        </w:rPr>
        <w:lastRenderedPageBreak/>
        <w:t xml:space="preserve">El </w:t>
      </w:r>
      <w:r w:rsidR="00AB56FD" w:rsidRPr="0043283F">
        <w:rPr>
          <w:rFonts w:ascii="Palatino Linotype" w:eastAsia="Palatino Linotype" w:hAnsi="Palatino Linotype" w:cs="Palatino Linotype"/>
          <w:b/>
          <w:color w:val="000000" w:themeColor="text1"/>
          <w:sz w:val="24"/>
          <w:szCs w:val="24"/>
        </w:rPr>
        <w:t xml:space="preserve">trece de </w:t>
      </w:r>
      <w:r w:rsidR="0043283F" w:rsidRPr="0043283F">
        <w:rPr>
          <w:rFonts w:ascii="Palatino Linotype" w:eastAsia="Palatino Linotype" w:hAnsi="Palatino Linotype" w:cs="Palatino Linotype"/>
          <w:b/>
          <w:color w:val="000000" w:themeColor="text1"/>
          <w:sz w:val="24"/>
          <w:szCs w:val="24"/>
        </w:rPr>
        <w:t>noviembre de</w:t>
      </w:r>
      <w:r w:rsidRPr="0043283F">
        <w:rPr>
          <w:rFonts w:ascii="Palatino Linotype" w:eastAsia="Palatino Linotype" w:hAnsi="Palatino Linotype" w:cs="Palatino Linotype"/>
          <w:b/>
          <w:color w:val="000000" w:themeColor="text1"/>
          <w:sz w:val="24"/>
          <w:szCs w:val="24"/>
        </w:rPr>
        <w:t xml:space="preserve"> dos mil veinticinco</w:t>
      </w:r>
      <w:r w:rsidRPr="0043283F">
        <w:rPr>
          <w:rFonts w:ascii="Palatino Linotype" w:eastAsia="Palatino Linotype" w:hAnsi="Palatino Linotype" w:cs="Palatino Linotype"/>
          <w:color w:val="000000" w:themeColor="text1"/>
          <w:sz w:val="24"/>
          <w:szCs w:val="24"/>
        </w:rPr>
        <w:t>, la Comisionada Ponente notificó el acuerdo de ampliación para emitir resolución, en términos del artículo 181 párrafo tercero de la Ley de Transparencia y Acceso a la Información Pública del</w:t>
      </w:r>
      <w:r w:rsidR="0043283F">
        <w:rPr>
          <w:rFonts w:ascii="Palatino Linotype" w:eastAsia="Palatino Linotype" w:hAnsi="Palatino Linotype" w:cs="Palatino Linotype"/>
          <w:color w:val="000000" w:themeColor="text1"/>
          <w:sz w:val="24"/>
          <w:szCs w:val="24"/>
        </w:rPr>
        <w:t xml:space="preserve"> Estado de México y Municipios.</w:t>
      </w:r>
    </w:p>
    <w:p w:rsidR="0086572C" w:rsidRPr="0043283F" w:rsidRDefault="0086572C" w:rsidP="0043283F">
      <w:pPr>
        <w:pStyle w:val="Prrafodelista"/>
        <w:spacing w:line="360" w:lineRule="auto"/>
        <w:ind w:left="0"/>
        <w:jc w:val="both"/>
        <w:rPr>
          <w:rFonts w:ascii="Palatino Linotype" w:eastAsia="Palatino Linotype" w:hAnsi="Palatino Linotype" w:cs="Palatino Linotype"/>
          <w:color w:val="000000" w:themeColor="text1"/>
          <w:sz w:val="24"/>
          <w:szCs w:val="24"/>
        </w:rPr>
      </w:pPr>
    </w:p>
    <w:p w:rsidR="0086572C" w:rsidRPr="0043283F" w:rsidRDefault="0086572C" w:rsidP="0043283F">
      <w:pPr>
        <w:pStyle w:val="Prrafodelista"/>
        <w:numPr>
          <w:ilvl w:val="0"/>
          <w:numId w:val="2"/>
        </w:numPr>
        <w:spacing w:line="360" w:lineRule="auto"/>
        <w:ind w:left="0" w:firstLine="0"/>
        <w:jc w:val="both"/>
        <w:rPr>
          <w:rFonts w:ascii="Palatino Linotype" w:eastAsia="Palatino Linotype" w:hAnsi="Palatino Linotype" w:cs="Palatino Linotype"/>
          <w:b/>
          <w:color w:val="000000" w:themeColor="text1"/>
          <w:sz w:val="24"/>
          <w:szCs w:val="24"/>
        </w:rPr>
      </w:pPr>
      <w:r w:rsidRPr="0043283F">
        <w:rPr>
          <w:rFonts w:ascii="Palatino Linotype" w:eastAsia="Palatino Linotype" w:hAnsi="Palatino Linotype" w:cs="Palatino Linotype"/>
          <w:color w:val="000000" w:themeColor="text1"/>
          <w:sz w:val="24"/>
          <w:szCs w:val="24"/>
        </w:rPr>
        <w:t>Finalmente, la Comisionada Ponente mediante acuerdo de fecha</w:t>
      </w:r>
      <w:r w:rsidRPr="0043283F">
        <w:rPr>
          <w:rFonts w:ascii="Palatino Linotype" w:eastAsia="Palatino Linotype" w:hAnsi="Palatino Linotype" w:cs="Palatino Linotype"/>
          <w:b/>
          <w:color w:val="000000" w:themeColor="text1"/>
          <w:sz w:val="24"/>
          <w:szCs w:val="24"/>
        </w:rPr>
        <w:t xml:space="preserve"> </w:t>
      </w:r>
      <w:r w:rsidR="00AB56FD" w:rsidRPr="0043283F">
        <w:rPr>
          <w:rFonts w:ascii="Palatino Linotype" w:eastAsia="Palatino Linotype" w:hAnsi="Palatino Linotype" w:cs="Palatino Linotype"/>
          <w:b/>
          <w:color w:val="000000" w:themeColor="text1"/>
          <w:sz w:val="24"/>
          <w:szCs w:val="24"/>
          <w:highlight w:val="white"/>
        </w:rPr>
        <w:t xml:space="preserve">veinte de </w:t>
      </w:r>
      <w:r w:rsidRPr="0043283F">
        <w:rPr>
          <w:rFonts w:ascii="Palatino Linotype" w:eastAsia="Palatino Linotype" w:hAnsi="Palatino Linotype" w:cs="Palatino Linotype"/>
          <w:b/>
          <w:color w:val="000000" w:themeColor="text1"/>
          <w:sz w:val="24"/>
          <w:szCs w:val="24"/>
          <w:highlight w:val="white"/>
        </w:rPr>
        <w:t>noviembre de dos mil veinticinco</w:t>
      </w:r>
      <w:r w:rsidRPr="0043283F">
        <w:rPr>
          <w:rFonts w:ascii="Palatino Linotype" w:eastAsia="Palatino Linotype" w:hAnsi="Palatino Linotype" w:cs="Palatino Linotype"/>
          <w:color w:val="000000" w:themeColor="text1"/>
          <w:sz w:val="24"/>
          <w:szCs w:val="24"/>
          <w:highlight w:val="white"/>
        </w:rPr>
        <w:t>, decretó el cierre de instrucción d</w:t>
      </w:r>
      <w:r w:rsidRPr="0043283F">
        <w:rPr>
          <w:rFonts w:ascii="Palatino Linotype" w:eastAsia="Palatino Linotype" w:hAnsi="Palatino Linotype" w:cs="Palatino Linotype"/>
          <w:color w:val="000000" w:themeColor="text1"/>
          <w:sz w:val="24"/>
          <w:szCs w:val="24"/>
        </w:rPr>
        <w:t>e los expedientes, por lo que no hab</w:t>
      </w:r>
      <w:r w:rsidR="0043283F">
        <w:rPr>
          <w:rFonts w:ascii="Palatino Linotype" w:eastAsia="Palatino Linotype" w:hAnsi="Palatino Linotype" w:cs="Palatino Linotype"/>
          <w:color w:val="000000" w:themeColor="text1"/>
          <w:sz w:val="24"/>
          <w:szCs w:val="24"/>
        </w:rPr>
        <w:t>iendo más que hacer constar, y</w:t>
      </w:r>
    </w:p>
    <w:p w:rsidR="0086572C" w:rsidRPr="0043283F" w:rsidRDefault="0086572C" w:rsidP="0043283F">
      <w:pPr>
        <w:spacing w:line="360" w:lineRule="auto"/>
        <w:jc w:val="both"/>
        <w:rPr>
          <w:rFonts w:ascii="Palatino Linotype" w:hAnsi="Palatino Linotype"/>
          <w:b/>
          <w:color w:val="000000" w:themeColor="text1"/>
        </w:rPr>
      </w:pPr>
    </w:p>
    <w:p w:rsidR="0086572C" w:rsidRDefault="0086572C" w:rsidP="0043283F">
      <w:pPr>
        <w:pStyle w:val="Prrafodelista"/>
        <w:spacing w:line="360" w:lineRule="auto"/>
        <w:ind w:left="0"/>
        <w:jc w:val="center"/>
        <w:rPr>
          <w:rFonts w:ascii="Palatino Linotype" w:hAnsi="Palatino Linotype"/>
          <w:b/>
          <w:color w:val="000000" w:themeColor="text1"/>
          <w:sz w:val="24"/>
          <w:szCs w:val="24"/>
        </w:rPr>
      </w:pPr>
      <w:r w:rsidRPr="0043283F">
        <w:rPr>
          <w:rFonts w:ascii="Palatino Linotype" w:hAnsi="Palatino Linotype"/>
          <w:b/>
          <w:color w:val="000000" w:themeColor="text1"/>
          <w:sz w:val="24"/>
          <w:szCs w:val="24"/>
        </w:rPr>
        <w:t>C</w:t>
      </w:r>
      <w:r w:rsidR="00FD0FFA">
        <w:rPr>
          <w:rFonts w:ascii="Palatino Linotype" w:hAnsi="Palatino Linotype"/>
          <w:b/>
          <w:color w:val="000000" w:themeColor="text1"/>
          <w:sz w:val="24"/>
          <w:szCs w:val="24"/>
        </w:rPr>
        <w:t xml:space="preserve"> </w:t>
      </w:r>
      <w:r w:rsidRPr="0043283F">
        <w:rPr>
          <w:rFonts w:ascii="Palatino Linotype" w:hAnsi="Palatino Linotype"/>
          <w:b/>
          <w:color w:val="000000" w:themeColor="text1"/>
          <w:sz w:val="24"/>
          <w:szCs w:val="24"/>
        </w:rPr>
        <w:t>O</w:t>
      </w:r>
      <w:r w:rsidR="00FD0FFA">
        <w:rPr>
          <w:rFonts w:ascii="Palatino Linotype" w:hAnsi="Palatino Linotype"/>
          <w:b/>
          <w:color w:val="000000" w:themeColor="text1"/>
          <w:sz w:val="24"/>
          <w:szCs w:val="24"/>
        </w:rPr>
        <w:t xml:space="preserve"> </w:t>
      </w:r>
      <w:r w:rsidRPr="0043283F">
        <w:rPr>
          <w:rFonts w:ascii="Palatino Linotype" w:hAnsi="Palatino Linotype"/>
          <w:b/>
          <w:color w:val="000000" w:themeColor="text1"/>
          <w:sz w:val="24"/>
          <w:szCs w:val="24"/>
        </w:rPr>
        <w:t>N</w:t>
      </w:r>
      <w:r w:rsidR="00FD0FFA">
        <w:rPr>
          <w:rFonts w:ascii="Palatino Linotype" w:hAnsi="Palatino Linotype"/>
          <w:b/>
          <w:color w:val="000000" w:themeColor="text1"/>
          <w:sz w:val="24"/>
          <w:szCs w:val="24"/>
        </w:rPr>
        <w:t xml:space="preserve"> </w:t>
      </w:r>
      <w:r w:rsidRPr="0043283F">
        <w:rPr>
          <w:rFonts w:ascii="Palatino Linotype" w:hAnsi="Palatino Linotype"/>
          <w:b/>
          <w:color w:val="000000" w:themeColor="text1"/>
          <w:sz w:val="24"/>
          <w:szCs w:val="24"/>
        </w:rPr>
        <w:t>S</w:t>
      </w:r>
      <w:r w:rsidR="00FD0FFA">
        <w:rPr>
          <w:rFonts w:ascii="Palatino Linotype" w:hAnsi="Palatino Linotype"/>
          <w:b/>
          <w:color w:val="000000" w:themeColor="text1"/>
          <w:sz w:val="24"/>
          <w:szCs w:val="24"/>
        </w:rPr>
        <w:t xml:space="preserve"> </w:t>
      </w:r>
      <w:r w:rsidRPr="0043283F">
        <w:rPr>
          <w:rFonts w:ascii="Palatino Linotype" w:hAnsi="Palatino Linotype"/>
          <w:b/>
          <w:color w:val="000000" w:themeColor="text1"/>
          <w:sz w:val="24"/>
          <w:szCs w:val="24"/>
        </w:rPr>
        <w:t>I</w:t>
      </w:r>
      <w:r w:rsidR="00FD0FFA">
        <w:rPr>
          <w:rFonts w:ascii="Palatino Linotype" w:hAnsi="Palatino Linotype"/>
          <w:b/>
          <w:color w:val="000000" w:themeColor="text1"/>
          <w:sz w:val="24"/>
          <w:szCs w:val="24"/>
        </w:rPr>
        <w:t xml:space="preserve"> </w:t>
      </w:r>
      <w:r w:rsidRPr="0043283F">
        <w:rPr>
          <w:rFonts w:ascii="Palatino Linotype" w:hAnsi="Palatino Linotype"/>
          <w:b/>
          <w:color w:val="000000" w:themeColor="text1"/>
          <w:sz w:val="24"/>
          <w:szCs w:val="24"/>
        </w:rPr>
        <w:t>D</w:t>
      </w:r>
      <w:r w:rsidR="00FD0FFA">
        <w:rPr>
          <w:rFonts w:ascii="Palatino Linotype" w:hAnsi="Palatino Linotype"/>
          <w:b/>
          <w:color w:val="000000" w:themeColor="text1"/>
          <w:sz w:val="24"/>
          <w:szCs w:val="24"/>
        </w:rPr>
        <w:t xml:space="preserve"> </w:t>
      </w:r>
      <w:r w:rsidRPr="0043283F">
        <w:rPr>
          <w:rFonts w:ascii="Palatino Linotype" w:hAnsi="Palatino Linotype"/>
          <w:b/>
          <w:color w:val="000000" w:themeColor="text1"/>
          <w:sz w:val="24"/>
          <w:szCs w:val="24"/>
        </w:rPr>
        <w:t>E</w:t>
      </w:r>
      <w:r w:rsidR="00FD0FFA">
        <w:rPr>
          <w:rFonts w:ascii="Palatino Linotype" w:hAnsi="Palatino Linotype"/>
          <w:b/>
          <w:color w:val="000000" w:themeColor="text1"/>
          <w:sz w:val="24"/>
          <w:szCs w:val="24"/>
        </w:rPr>
        <w:t xml:space="preserve"> </w:t>
      </w:r>
      <w:r w:rsidRPr="0043283F">
        <w:rPr>
          <w:rFonts w:ascii="Palatino Linotype" w:hAnsi="Palatino Linotype"/>
          <w:b/>
          <w:color w:val="000000" w:themeColor="text1"/>
          <w:sz w:val="24"/>
          <w:szCs w:val="24"/>
        </w:rPr>
        <w:t>R</w:t>
      </w:r>
      <w:r w:rsidR="00FD0FFA">
        <w:rPr>
          <w:rFonts w:ascii="Palatino Linotype" w:hAnsi="Palatino Linotype"/>
          <w:b/>
          <w:color w:val="000000" w:themeColor="text1"/>
          <w:sz w:val="24"/>
          <w:szCs w:val="24"/>
        </w:rPr>
        <w:t xml:space="preserve"> </w:t>
      </w:r>
      <w:r w:rsidRPr="0043283F">
        <w:rPr>
          <w:rFonts w:ascii="Palatino Linotype" w:hAnsi="Palatino Linotype"/>
          <w:b/>
          <w:color w:val="000000" w:themeColor="text1"/>
          <w:sz w:val="24"/>
          <w:szCs w:val="24"/>
        </w:rPr>
        <w:t>A</w:t>
      </w:r>
      <w:r w:rsidR="00FD0FFA">
        <w:rPr>
          <w:rFonts w:ascii="Palatino Linotype" w:hAnsi="Palatino Linotype"/>
          <w:b/>
          <w:color w:val="000000" w:themeColor="text1"/>
          <w:sz w:val="24"/>
          <w:szCs w:val="24"/>
        </w:rPr>
        <w:t xml:space="preserve"> </w:t>
      </w:r>
      <w:r w:rsidRPr="0043283F">
        <w:rPr>
          <w:rFonts w:ascii="Palatino Linotype" w:hAnsi="Palatino Linotype"/>
          <w:b/>
          <w:color w:val="000000" w:themeColor="text1"/>
          <w:sz w:val="24"/>
          <w:szCs w:val="24"/>
        </w:rPr>
        <w:t>N</w:t>
      </w:r>
      <w:r w:rsidR="00FD0FFA">
        <w:rPr>
          <w:rFonts w:ascii="Palatino Linotype" w:hAnsi="Palatino Linotype"/>
          <w:b/>
          <w:color w:val="000000" w:themeColor="text1"/>
          <w:sz w:val="24"/>
          <w:szCs w:val="24"/>
        </w:rPr>
        <w:t xml:space="preserve"> </w:t>
      </w:r>
      <w:r w:rsidRPr="0043283F">
        <w:rPr>
          <w:rFonts w:ascii="Palatino Linotype" w:hAnsi="Palatino Linotype"/>
          <w:b/>
          <w:color w:val="000000" w:themeColor="text1"/>
          <w:sz w:val="24"/>
          <w:szCs w:val="24"/>
        </w:rPr>
        <w:t>D</w:t>
      </w:r>
      <w:r w:rsidR="00FD0FFA">
        <w:rPr>
          <w:rFonts w:ascii="Palatino Linotype" w:hAnsi="Palatino Linotype"/>
          <w:b/>
          <w:color w:val="000000" w:themeColor="text1"/>
          <w:sz w:val="24"/>
          <w:szCs w:val="24"/>
        </w:rPr>
        <w:t xml:space="preserve"> </w:t>
      </w:r>
      <w:r w:rsidRPr="0043283F">
        <w:rPr>
          <w:rFonts w:ascii="Palatino Linotype" w:hAnsi="Palatino Linotype"/>
          <w:b/>
          <w:color w:val="000000" w:themeColor="text1"/>
          <w:sz w:val="24"/>
          <w:szCs w:val="24"/>
        </w:rPr>
        <w:t>O</w:t>
      </w:r>
      <w:bookmarkEnd w:id="0"/>
      <w:bookmarkEnd w:id="1"/>
      <w:bookmarkEnd w:id="2"/>
    </w:p>
    <w:p w:rsidR="00FD0FFA" w:rsidRPr="0043283F" w:rsidRDefault="00FD0FFA" w:rsidP="0043283F">
      <w:pPr>
        <w:pStyle w:val="Prrafodelista"/>
        <w:spacing w:line="360" w:lineRule="auto"/>
        <w:ind w:left="0"/>
        <w:jc w:val="center"/>
        <w:rPr>
          <w:rFonts w:ascii="Palatino Linotype" w:hAnsi="Palatino Linotype"/>
          <w:b/>
          <w:color w:val="000000" w:themeColor="text1"/>
          <w:sz w:val="24"/>
          <w:szCs w:val="24"/>
        </w:rPr>
      </w:pPr>
    </w:p>
    <w:p w:rsidR="0086572C" w:rsidRPr="0043283F" w:rsidRDefault="0086572C" w:rsidP="0043283F">
      <w:pPr>
        <w:pStyle w:val="Ttulo2"/>
        <w:spacing w:before="0" w:line="360" w:lineRule="auto"/>
        <w:jc w:val="both"/>
        <w:rPr>
          <w:rFonts w:ascii="Palatino Linotype" w:hAnsi="Palatino Linotype"/>
          <w:b/>
          <w:color w:val="000000" w:themeColor="text1"/>
          <w:sz w:val="24"/>
          <w:szCs w:val="24"/>
        </w:rPr>
      </w:pPr>
      <w:bookmarkStart w:id="136" w:name="_Toc491791303"/>
      <w:bookmarkStart w:id="137" w:name="_Toc74778593"/>
      <w:bookmarkStart w:id="138" w:name="_Toc85733158"/>
      <w:r w:rsidRPr="0043283F">
        <w:rPr>
          <w:rFonts w:ascii="Palatino Linotype" w:hAnsi="Palatino Linotype"/>
          <w:b/>
          <w:color w:val="000000" w:themeColor="text1"/>
          <w:sz w:val="24"/>
          <w:szCs w:val="24"/>
        </w:rPr>
        <w:t>PRIMERO. De la competencia</w:t>
      </w:r>
      <w:bookmarkEnd w:id="136"/>
      <w:bookmarkEnd w:id="137"/>
      <w:bookmarkEnd w:id="138"/>
    </w:p>
    <w:p w:rsidR="0086572C" w:rsidRPr="0043283F" w:rsidRDefault="0086572C" w:rsidP="0043283F">
      <w:pPr>
        <w:pStyle w:val="Prrafodelista"/>
        <w:numPr>
          <w:ilvl w:val="0"/>
          <w:numId w:val="2"/>
        </w:numPr>
        <w:spacing w:line="360" w:lineRule="auto"/>
        <w:ind w:left="0" w:firstLine="0"/>
        <w:jc w:val="both"/>
        <w:rPr>
          <w:rFonts w:ascii="Palatino Linotype" w:hAnsi="Palatino Linotype"/>
          <w:color w:val="000000" w:themeColor="text1"/>
          <w:sz w:val="24"/>
          <w:szCs w:val="24"/>
        </w:rPr>
      </w:pPr>
      <w:r w:rsidRPr="0043283F">
        <w:rPr>
          <w:rFonts w:ascii="Palatino Linotype" w:hAnsi="Palatino Linotype"/>
          <w:color w:val="000000" w:themeColor="text1"/>
          <w:sz w:val="24"/>
          <w:szCs w:val="24"/>
        </w:rPr>
        <w:t xml:space="preserve">Este Instituto de Transparencia, Acceso a la Información Pública y Protección de Datos Personales del Estado de México y Municipios es competente para conocer y resolver el presente Recurso de Revisión, conforme a lo dispuesto en el artículo 5, párrafos trigésimo </w:t>
      </w:r>
      <w:r w:rsidRPr="0043283F">
        <w:rPr>
          <w:rFonts w:ascii="Palatino Linotype" w:eastAsia="Palatino Linotype" w:hAnsi="Palatino Linotype" w:cs="Palatino Linotype"/>
          <w:color w:val="000000" w:themeColor="text1"/>
          <w:sz w:val="24"/>
          <w:szCs w:val="24"/>
        </w:rPr>
        <w:t>séptimo</w:t>
      </w:r>
      <w:r w:rsidRPr="0043283F">
        <w:rPr>
          <w:rFonts w:ascii="Palatino Linotype" w:hAnsi="Palatino Linotype"/>
          <w:color w:val="000000" w:themeColor="text1"/>
          <w:sz w:val="24"/>
          <w:szCs w:val="24"/>
        </w:rPr>
        <w:t>, trigésimo octavo y trigésimo noveno fracciones IV y V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rsidR="0086572C" w:rsidRDefault="0086572C" w:rsidP="0043283F">
      <w:pPr>
        <w:pStyle w:val="Prrafodelista"/>
        <w:tabs>
          <w:tab w:val="left" w:pos="426"/>
        </w:tabs>
        <w:spacing w:line="360" w:lineRule="auto"/>
        <w:ind w:left="0"/>
        <w:jc w:val="both"/>
        <w:outlineLvl w:val="1"/>
        <w:rPr>
          <w:rFonts w:ascii="Palatino Linotype" w:hAnsi="Palatino Linotype"/>
          <w:b/>
          <w:bCs/>
          <w:color w:val="000000" w:themeColor="text1"/>
          <w:sz w:val="24"/>
          <w:szCs w:val="24"/>
        </w:rPr>
      </w:pPr>
      <w:bookmarkStart w:id="139" w:name="_Toc80699770"/>
      <w:bookmarkStart w:id="140" w:name="_Toc81260548"/>
    </w:p>
    <w:p w:rsidR="00FD0FFA" w:rsidRPr="0043283F" w:rsidRDefault="00FD0FFA" w:rsidP="0043283F">
      <w:pPr>
        <w:pStyle w:val="Prrafodelista"/>
        <w:tabs>
          <w:tab w:val="left" w:pos="426"/>
        </w:tabs>
        <w:spacing w:line="360" w:lineRule="auto"/>
        <w:ind w:left="0"/>
        <w:jc w:val="both"/>
        <w:outlineLvl w:val="1"/>
        <w:rPr>
          <w:rFonts w:ascii="Palatino Linotype" w:hAnsi="Palatino Linotype"/>
          <w:b/>
          <w:bCs/>
          <w:color w:val="000000" w:themeColor="text1"/>
          <w:sz w:val="24"/>
          <w:szCs w:val="24"/>
        </w:rPr>
      </w:pPr>
    </w:p>
    <w:p w:rsidR="0086572C" w:rsidRPr="0043283F" w:rsidRDefault="0086572C" w:rsidP="0043283F">
      <w:pPr>
        <w:pStyle w:val="Prrafodelista"/>
        <w:tabs>
          <w:tab w:val="left" w:pos="426"/>
        </w:tabs>
        <w:spacing w:line="360" w:lineRule="auto"/>
        <w:ind w:left="0"/>
        <w:jc w:val="both"/>
        <w:outlineLvl w:val="1"/>
        <w:rPr>
          <w:rFonts w:ascii="Palatino Linotype" w:hAnsi="Palatino Linotype"/>
          <w:b/>
          <w:color w:val="000000" w:themeColor="text1"/>
          <w:sz w:val="24"/>
          <w:szCs w:val="24"/>
        </w:rPr>
      </w:pPr>
      <w:bookmarkStart w:id="141" w:name="_Toc85733159"/>
      <w:r w:rsidRPr="0043283F">
        <w:rPr>
          <w:rFonts w:ascii="Palatino Linotype" w:hAnsi="Palatino Linotype"/>
          <w:b/>
          <w:bCs/>
          <w:color w:val="000000" w:themeColor="text1"/>
          <w:sz w:val="24"/>
          <w:szCs w:val="24"/>
        </w:rPr>
        <w:lastRenderedPageBreak/>
        <w:t>SEGUNDO.</w:t>
      </w:r>
      <w:bookmarkStart w:id="142" w:name="_Toc491791304"/>
      <w:bookmarkStart w:id="143" w:name="_Toc74778594"/>
      <w:bookmarkEnd w:id="139"/>
      <w:bookmarkEnd w:id="140"/>
      <w:r w:rsidRPr="0043283F">
        <w:rPr>
          <w:rFonts w:ascii="Palatino Linotype" w:hAnsi="Palatino Linotype"/>
          <w:b/>
          <w:color w:val="000000" w:themeColor="text1"/>
          <w:sz w:val="24"/>
          <w:szCs w:val="24"/>
        </w:rPr>
        <w:t xml:space="preserve"> De la oportunidad y procedencia.</w:t>
      </w:r>
      <w:bookmarkEnd w:id="141"/>
      <w:bookmarkEnd w:id="142"/>
      <w:bookmarkEnd w:id="143"/>
    </w:p>
    <w:p w:rsidR="0086572C" w:rsidRPr="0043283F" w:rsidRDefault="0086572C" w:rsidP="0043283F">
      <w:pPr>
        <w:pStyle w:val="Prrafodelista"/>
        <w:numPr>
          <w:ilvl w:val="0"/>
          <w:numId w:val="2"/>
        </w:numPr>
        <w:spacing w:line="360" w:lineRule="auto"/>
        <w:ind w:left="0" w:firstLine="0"/>
        <w:jc w:val="both"/>
        <w:rPr>
          <w:rFonts w:ascii="Palatino Linotype" w:hAnsi="Palatino Linotype"/>
          <w:color w:val="000000" w:themeColor="text1"/>
          <w:sz w:val="24"/>
          <w:szCs w:val="24"/>
        </w:rPr>
      </w:pPr>
      <w:bookmarkStart w:id="144" w:name="_Toc521431830"/>
      <w:bookmarkStart w:id="145" w:name="_Toc27653760"/>
      <w:r w:rsidRPr="0043283F">
        <w:rPr>
          <w:rFonts w:ascii="Palatino Linotype" w:eastAsia="Calibri" w:hAnsi="Palatino Linotype" w:cs="Arial"/>
          <w:color w:val="000000" w:themeColor="text1"/>
          <w:sz w:val="24"/>
          <w:szCs w:val="24"/>
        </w:rPr>
        <w:t xml:space="preserve">Los medios de impugnación fueron presentados a través del </w:t>
      </w:r>
      <w:r w:rsidRPr="0043283F">
        <w:rPr>
          <w:rFonts w:ascii="Palatino Linotype" w:eastAsia="Calibri" w:hAnsi="Palatino Linotype" w:cs="Arial"/>
          <w:b/>
          <w:color w:val="000000" w:themeColor="text1"/>
          <w:sz w:val="24"/>
          <w:szCs w:val="24"/>
        </w:rPr>
        <w:t>SAIMEX,</w:t>
      </w:r>
      <w:r w:rsidRPr="0043283F">
        <w:rPr>
          <w:rFonts w:ascii="Palatino Linotype" w:eastAsia="Calibri" w:hAnsi="Palatino Linotype" w:cs="Arial"/>
          <w:color w:val="000000" w:themeColor="text1"/>
          <w:sz w:val="24"/>
          <w:szCs w:val="24"/>
        </w:rPr>
        <w:t xml:space="preserve"> en el </w:t>
      </w:r>
      <w:r w:rsidRPr="0043283F">
        <w:rPr>
          <w:rFonts w:ascii="Palatino Linotype" w:hAnsi="Palatino Linotype"/>
          <w:color w:val="000000" w:themeColor="text1"/>
          <w:sz w:val="24"/>
          <w:szCs w:val="24"/>
        </w:rPr>
        <w:t>formato</w:t>
      </w:r>
      <w:r w:rsidRPr="0043283F">
        <w:rPr>
          <w:rFonts w:ascii="Palatino Linotype" w:eastAsia="Calibri" w:hAnsi="Palatino Linotype" w:cs="Arial"/>
          <w:color w:val="000000" w:themeColor="text1"/>
          <w:sz w:val="24"/>
          <w:szCs w:val="24"/>
        </w:rPr>
        <w:t xml:space="preserve"> previamente aprobado para tal efecto y dentro del plazo legal de quince días hábiles otorgados; para el caso en particular es de señalar que el </w:t>
      </w:r>
      <w:r w:rsidRPr="0043283F">
        <w:rPr>
          <w:rFonts w:ascii="Palatino Linotype" w:eastAsia="Calibri" w:hAnsi="Palatino Linotype" w:cs="Arial"/>
          <w:b/>
          <w:color w:val="000000" w:themeColor="text1"/>
          <w:sz w:val="24"/>
          <w:szCs w:val="24"/>
        </w:rPr>
        <w:t>SUJETO OBLIGADO</w:t>
      </w:r>
      <w:r w:rsidRPr="0043283F">
        <w:rPr>
          <w:rFonts w:ascii="Palatino Linotype" w:eastAsia="Calibri" w:hAnsi="Palatino Linotype" w:cs="Arial"/>
          <w:color w:val="000000" w:themeColor="text1"/>
          <w:sz w:val="24"/>
          <w:szCs w:val="24"/>
        </w:rPr>
        <w:t xml:space="preserve"> entregó sus respuestas el </w:t>
      </w:r>
      <w:r w:rsidR="00AB56FD" w:rsidRPr="0043283F">
        <w:rPr>
          <w:rFonts w:ascii="Palatino Linotype" w:eastAsia="Calibri" w:hAnsi="Palatino Linotype" w:cs="Arial"/>
          <w:b/>
          <w:color w:val="000000" w:themeColor="text1"/>
          <w:sz w:val="24"/>
          <w:szCs w:val="24"/>
        </w:rPr>
        <w:t xml:space="preserve">treinta de junio </w:t>
      </w:r>
      <w:r w:rsidRPr="0043283F">
        <w:rPr>
          <w:rFonts w:ascii="Palatino Linotype" w:eastAsia="Calibri" w:hAnsi="Palatino Linotype" w:cs="Arial"/>
          <w:b/>
          <w:color w:val="000000" w:themeColor="text1"/>
          <w:sz w:val="24"/>
          <w:szCs w:val="24"/>
        </w:rPr>
        <w:t>de dos mil veinticinco</w:t>
      </w:r>
      <w:r w:rsidRPr="0043283F">
        <w:rPr>
          <w:rFonts w:ascii="Palatino Linotype" w:eastAsia="Calibri" w:hAnsi="Palatino Linotype" w:cs="Arial"/>
          <w:color w:val="000000" w:themeColor="text1"/>
          <w:sz w:val="24"/>
          <w:szCs w:val="24"/>
        </w:rPr>
        <w:t xml:space="preserve">, </w:t>
      </w:r>
      <w:r w:rsidRPr="0043283F">
        <w:rPr>
          <w:rFonts w:ascii="Palatino Linotype" w:hAnsi="Palatino Linotype" w:cs="Arial"/>
          <w:color w:val="000000" w:themeColor="text1"/>
          <w:sz w:val="24"/>
          <w:szCs w:val="24"/>
        </w:rPr>
        <w:t xml:space="preserve">de tal forma que el plazo para interponer el recurso de revisión transcurrió del día </w:t>
      </w:r>
      <w:r w:rsidR="00AB56FD" w:rsidRPr="0043283F">
        <w:rPr>
          <w:rFonts w:ascii="Palatino Linotype" w:hAnsi="Palatino Linotype" w:cs="Arial"/>
          <w:b/>
          <w:color w:val="000000" w:themeColor="text1"/>
          <w:sz w:val="24"/>
          <w:szCs w:val="24"/>
        </w:rPr>
        <w:t xml:space="preserve">uno de julio al cuatro de agosto </w:t>
      </w:r>
      <w:r w:rsidRPr="0043283F">
        <w:rPr>
          <w:rFonts w:ascii="Palatino Linotype" w:hAnsi="Palatino Linotype" w:cs="Arial"/>
          <w:b/>
          <w:color w:val="000000" w:themeColor="text1"/>
          <w:sz w:val="24"/>
          <w:szCs w:val="24"/>
        </w:rPr>
        <w:t>de dos mil veinticinco</w:t>
      </w:r>
      <w:r w:rsidRPr="0043283F">
        <w:rPr>
          <w:rFonts w:ascii="Palatino Linotype" w:hAnsi="Palatino Linotype" w:cs="Arial"/>
          <w:color w:val="000000" w:themeColor="text1"/>
          <w:sz w:val="24"/>
          <w:szCs w:val="24"/>
        </w:rPr>
        <w:t xml:space="preserve">; en consecuencia, el ahora </w:t>
      </w:r>
      <w:r w:rsidRPr="0043283F">
        <w:rPr>
          <w:rFonts w:ascii="Palatino Linotype" w:hAnsi="Palatino Linotype" w:cs="Arial"/>
          <w:b/>
          <w:color w:val="000000" w:themeColor="text1"/>
          <w:sz w:val="24"/>
          <w:szCs w:val="24"/>
        </w:rPr>
        <w:t>RECURRENTE</w:t>
      </w:r>
      <w:r w:rsidRPr="0043283F">
        <w:rPr>
          <w:rFonts w:ascii="Palatino Linotype" w:hAnsi="Palatino Linotype" w:cs="Arial"/>
          <w:color w:val="000000" w:themeColor="text1"/>
          <w:sz w:val="24"/>
          <w:szCs w:val="24"/>
        </w:rPr>
        <w:t xml:space="preserve"> presentó sus inconformidades el día </w:t>
      </w:r>
      <w:r w:rsidR="000D76A9" w:rsidRPr="0043283F">
        <w:rPr>
          <w:rFonts w:ascii="Palatino Linotype" w:hAnsi="Palatino Linotype" w:cs="Arial"/>
          <w:b/>
          <w:color w:val="000000" w:themeColor="text1"/>
          <w:sz w:val="24"/>
          <w:szCs w:val="24"/>
        </w:rPr>
        <w:t>uno de julio</w:t>
      </w:r>
      <w:r w:rsidRPr="0043283F">
        <w:rPr>
          <w:rFonts w:ascii="Palatino Linotype" w:hAnsi="Palatino Linotype" w:cs="Arial"/>
          <w:b/>
          <w:color w:val="000000" w:themeColor="text1"/>
          <w:sz w:val="24"/>
          <w:szCs w:val="24"/>
        </w:rPr>
        <w:t xml:space="preserve"> de dos mil veinticinco</w:t>
      </w:r>
      <w:r w:rsidRPr="0043283F">
        <w:rPr>
          <w:rFonts w:ascii="Palatino Linotype" w:hAnsi="Palatino Linotype" w:cs="Arial"/>
          <w:color w:val="000000" w:themeColor="text1"/>
          <w:sz w:val="24"/>
          <w:szCs w:val="24"/>
        </w:rPr>
        <w:t xml:space="preserve">. </w:t>
      </w:r>
    </w:p>
    <w:p w:rsidR="0086572C" w:rsidRPr="0043283F" w:rsidRDefault="0086572C" w:rsidP="0043283F">
      <w:pPr>
        <w:pStyle w:val="Prrafodelista"/>
        <w:spacing w:line="360" w:lineRule="auto"/>
        <w:ind w:left="0"/>
        <w:jc w:val="both"/>
        <w:rPr>
          <w:rFonts w:ascii="Palatino Linotype" w:hAnsi="Palatino Linotype"/>
          <w:color w:val="000000" w:themeColor="text1"/>
          <w:sz w:val="24"/>
          <w:szCs w:val="24"/>
        </w:rPr>
      </w:pPr>
      <w:r w:rsidRPr="0043283F">
        <w:rPr>
          <w:rFonts w:ascii="Palatino Linotype" w:eastAsia="Calibri" w:hAnsi="Palatino Linotype" w:cs="Arial"/>
          <w:color w:val="000000" w:themeColor="text1"/>
          <w:sz w:val="24"/>
          <w:szCs w:val="24"/>
        </w:rPr>
        <w:t xml:space="preserve"> </w:t>
      </w:r>
    </w:p>
    <w:p w:rsidR="0086572C" w:rsidRPr="0043283F" w:rsidRDefault="0086572C" w:rsidP="0043283F">
      <w:pPr>
        <w:pStyle w:val="Prrafodelista"/>
        <w:numPr>
          <w:ilvl w:val="0"/>
          <w:numId w:val="2"/>
        </w:numPr>
        <w:spacing w:line="360" w:lineRule="auto"/>
        <w:ind w:left="0" w:firstLine="0"/>
        <w:jc w:val="both"/>
        <w:rPr>
          <w:rFonts w:ascii="Palatino Linotype" w:eastAsia="Palatino Linotype" w:hAnsi="Palatino Linotype" w:cs="Palatino Linotype"/>
          <w:color w:val="000000" w:themeColor="text1"/>
          <w:sz w:val="24"/>
          <w:szCs w:val="24"/>
        </w:rPr>
      </w:pPr>
      <w:r w:rsidRPr="0043283F">
        <w:rPr>
          <w:rFonts w:ascii="Palatino Linotype" w:eastAsia="Palatino Linotype" w:hAnsi="Palatino Linotype" w:cs="Palatino Linotype"/>
          <w:color w:val="000000" w:themeColor="text1"/>
          <w:sz w:val="24"/>
          <w:szCs w:val="24"/>
        </w:rPr>
        <w:t>Por otro lado, es de suma importancia señalar que la parte recurrente no proporciona un nombre o datos de identificación como se advierte en el detalle de seguimiento del SAIMEX, no obstante lo anterior, no proporcionar el nombre completo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rsidR="0086572C" w:rsidRPr="0043283F" w:rsidRDefault="0086572C" w:rsidP="0043283F">
      <w:pPr>
        <w:jc w:val="both"/>
        <w:rPr>
          <w:rFonts w:ascii="Palatino Linotype" w:eastAsia="Palatino Linotype" w:hAnsi="Palatino Linotype" w:cs="Palatino Linotype"/>
          <w:i/>
          <w:color w:val="000000" w:themeColor="text1"/>
        </w:rPr>
      </w:pPr>
      <w:r w:rsidRPr="0043283F">
        <w:rPr>
          <w:rFonts w:ascii="Palatino Linotype" w:eastAsia="Palatino Linotype" w:hAnsi="Palatino Linotype" w:cs="Palatino Linotype"/>
          <w:i/>
          <w:color w:val="000000" w:themeColor="text1"/>
        </w:rPr>
        <w:t>"</w:t>
      </w:r>
      <w:r w:rsidRPr="0043283F">
        <w:rPr>
          <w:rFonts w:ascii="Palatino Linotype" w:eastAsia="Palatino Linotype" w:hAnsi="Palatino Linotype" w:cs="Palatino Linotype"/>
          <w:b/>
          <w:i/>
          <w:color w:val="000000" w:themeColor="text1"/>
        </w:rPr>
        <w:t>Las solicitudes anónimas</w:t>
      </w:r>
      <w:r w:rsidRPr="0043283F">
        <w:rPr>
          <w:rFonts w:ascii="Palatino Linotype" w:eastAsia="Palatino Linotype" w:hAnsi="Palatino Linotype" w:cs="Palatino Linotype"/>
          <w:i/>
          <w:color w:val="000000" w:themeColor="text1"/>
        </w:rPr>
        <w:t xml:space="preserve">, con nombre incompleto o seudónimo </w:t>
      </w:r>
      <w:r w:rsidRPr="0043283F">
        <w:rPr>
          <w:rFonts w:ascii="Palatino Linotype" w:eastAsia="Palatino Linotype" w:hAnsi="Palatino Linotype" w:cs="Palatino Linotype"/>
          <w:b/>
          <w:i/>
          <w:color w:val="000000" w:themeColor="text1"/>
        </w:rPr>
        <w:t>serán procedentes para su trámite por parte del sujeto obligado ante quien se presente</w:t>
      </w:r>
      <w:r w:rsidRPr="0043283F">
        <w:rPr>
          <w:rFonts w:ascii="Palatino Linotype" w:eastAsia="Palatino Linotype" w:hAnsi="Palatino Linotype" w:cs="Palatino Linotype"/>
          <w:i/>
          <w:color w:val="000000" w:themeColor="text1"/>
        </w:rPr>
        <w:t>. No podrá requerirse información adicional con motivo del nombre proporcionado por el solicitante."</w:t>
      </w:r>
    </w:p>
    <w:p w:rsidR="0086572C" w:rsidRPr="0043283F" w:rsidRDefault="0086572C" w:rsidP="0043283F">
      <w:pPr>
        <w:spacing w:line="360" w:lineRule="auto"/>
        <w:jc w:val="right"/>
        <w:rPr>
          <w:rFonts w:ascii="Palatino Linotype" w:eastAsia="Palatino Linotype" w:hAnsi="Palatino Linotype" w:cs="Palatino Linotype"/>
          <w:color w:val="000000" w:themeColor="text1"/>
        </w:rPr>
      </w:pPr>
    </w:p>
    <w:p w:rsidR="0086572C" w:rsidRPr="0043283F" w:rsidRDefault="0086572C" w:rsidP="0043283F">
      <w:pPr>
        <w:pStyle w:val="Prrafodelista"/>
        <w:numPr>
          <w:ilvl w:val="0"/>
          <w:numId w:val="2"/>
        </w:numPr>
        <w:spacing w:line="360" w:lineRule="auto"/>
        <w:ind w:left="0" w:firstLine="0"/>
        <w:jc w:val="both"/>
        <w:rPr>
          <w:rFonts w:ascii="Palatino Linotype" w:eastAsia="Palatino Linotype" w:hAnsi="Palatino Linotype" w:cs="Palatino Linotype"/>
          <w:color w:val="000000" w:themeColor="text1"/>
          <w:sz w:val="24"/>
          <w:szCs w:val="24"/>
        </w:rPr>
      </w:pPr>
      <w:r w:rsidRPr="0043283F">
        <w:rPr>
          <w:rFonts w:ascii="Palatino Linotype" w:eastAsia="Palatino Linotype" w:hAnsi="Palatino Linotype" w:cs="Palatino Linotype"/>
          <w:color w:val="000000" w:themeColor="text1"/>
          <w:sz w:val="24"/>
          <w:szCs w:val="24"/>
        </w:rPr>
        <w:t>Robusteciendo lo anterior se encuentra lo dispuesto en el artículo 6, Apartado A, fracciones III de la Constitución Política de los Estados Unidos Mexicanos que establece:</w:t>
      </w:r>
    </w:p>
    <w:p w:rsidR="0086572C" w:rsidRPr="0043283F" w:rsidRDefault="0086572C" w:rsidP="0043283F">
      <w:pPr>
        <w:jc w:val="both"/>
        <w:rPr>
          <w:rFonts w:ascii="Palatino Linotype" w:eastAsia="Palatino Linotype" w:hAnsi="Palatino Linotype" w:cs="Palatino Linotype"/>
          <w:i/>
          <w:color w:val="000000" w:themeColor="text1"/>
        </w:rPr>
      </w:pPr>
      <w:r w:rsidRPr="0043283F">
        <w:rPr>
          <w:rFonts w:ascii="Palatino Linotype" w:eastAsia="Palatino Linotype" w:hAnsi="Palatino Linotype" w:cs="Palatino Linotype"/>
          <w:i/>
          <w:color w:val="000000" w:themeColor="text1"/>
        </w:rPr>
        <w:t>"</w:t>
      </w:r>
      <w:r w:rsidRPr="0043283F">
        <w:rPr>
          <w:rFonts w:ascii="Palatino Linotype" w:eastAsia="Palatino Linotype" w:hAnsi="Palatino Linotype" w:cs="Palatino Linotype"/>
          <w:b/>
          <w:i/>
          <w:color w:val="000000" w:themeColor="text1"/>
        </w:rPr>
        <w:t>Artículo 6.-</w:t>
      </w:r>
      <w:r w:rsidRPr="0043283F">
        <w:rPr>
          <w:rFonts w:ascii="Palatino Linotype" w:eastAsia="Palatino Linotype" w:hAnsi="Palatino Linotype" w:cs="Palatino Linotype"/>
          <w:i/>
          <w:color w:val="000000" w:themeColor="text1"/>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rsidR="0086572C" w:rsidRPr="0043283F" w:rsidRDefault="0086572C" w:rsidP="0043283F">
      <w:pPr>
        <w:jc w:val="both"/>
        <w:rPr>
          <w:rFonts w:ascii="Palatino Linotype" w:eastAsia="Palatino Linotype" w:hAnsi="Palatino Linotype" w:cs="Palatino Linotype"/>
          <w:i/>
          <w:color w:val="000000" w:themeColor="text1"/>
        </w:rPr>
      </w:pPr>
      <w:r w:rsidRPr="0043283F">
        <w:rPr>
          <w:rFonts w:ascii="Palatino Linotype" w:eastAsia="Palatino Linotype" w:hAnsi="Palatino Linotype" w:cs="Palatino Linotype"/>
          <w:i/>
          <w:color w:val="000000" w:themeColor="text1"/>
        </w:rPr>
        <w:t>Para efectos de lo dispuesto en el presente artículo se observará lo siguiente:</w:t>
      </w:r>
    </w:p>
    <w:p w:rsidR="0086572C" w:rsidRPr="0043283F" w:rsidRDefault="0086572C" w:rsidP="0043283F">
      <w:pPr>
        <w:jc w:val="both"/>
        <w:rPr>
          <w:rFonts w:ascii="Palatino Linotype" w:eastAsia="Palatino Linotype" w:hAnsi="Palatino Linotype" w:cs="Palatino Linotype"/>
          <w:i/>
          <w:color w:val="000000" w:themeColor="text1"/>
        </w:rPr>
      </w:pPr>
      <w:r w:rsidRPr="0043283F">
        <w:rPr>
          <w:rFonts w:ascii="Palatino Linotype" w:eastAsia="Palatino Linotype" w:hAnsi="Palatino Linotype" w:cs="Palatino Linotype"/>
          <w:i/>
          <w:color w:val="000000" w:themeColor="text1"/>
        </w:rPr>
        <w:lastRenderedPageBreak/>
        <w:t>A. Para el ejercicio del derecho de acceso a la información, la Federación, los Estados y el Distrito Federal, en el ámbito de sus respectivas competencias, se regirán por los siguientes principios y bases:</w:t>
      </w:r>
    </w:p>
    <w:p w:rsidR="0086572C" w:rsidRPr="0043283F" w:rsidRDefault="0086572C" w:rsidP="0043283F">
      <w:pPr>
        <w:jc w:val="both"/>
        <w:rPr>
          <w:rFonts w:ascii="Palatino Linotype" w:eastAsia="Palatino Linotype" w:hAnsi="Palatino Linotype" w:cs="Palatino Linotype"/>
          <w:i/>
          <w:color w:val="000000" w:themeColor="text1"/>
        </w:rPr>
      </w:pPr>
    </w:p>
    <w:p w:rsidR="0086572C" w:rsidRPr="0043283F" w:rsidRDefault="0086572C" w:rsidP="0043283F">
      <w:pPr>
        <w:jc w:val="both"/>
        <w:rPr>
          <w:rFonts w:ascii="Palatino Linotype" w:eastAsia="Palatino Linotype" w:hAnsi="Palatino Linotype" w:cs="Palatino Linotype"/>
          <w:i/>
          <w:color w:val="000000" w:themeColor="text1"/>
        </w:rPr>
      </w:pPr>
      <w:r w:rsidRPr="0043283F">
        <w:rPr>
          <w:rFonts w:ascii="Palatino Linotype" w:eastAsia="Palatino Linotype" w:hAnsi="Palatino Linotype" w:cs="Palatino Linotype"/>
          <w:i/>
          <w:color w:val="000000" w:themeColor="text1"/>
        </w:rPr>
        <w:t xml:space="preserve">III. Toda persona, sin necesidad de acreditar interés alguno o justificar su utilización, tendrá acceso gratuito a la información pública, a sus datos personales o a la rectificación de éstos.” </w:t>
      </w:r>
      <w:r w:rsidRPr="0043283F">
        <w:rPr>
          <w:rFonts w:ascii="Palatino Linotype" w:eastAsia="Palatino Linotype" w:hAnsi="Palatino Linotype" w:cs="Palatino Linotype"/>
          <w:color w:val="000000" w:themeColor="text1"/>
        </w:rPr>
        <w:t>(Sic)</w:t>
      </w:r>
    </w:p>
    <w:p w:rsidR="0086572C" w:rsidRPr="0043283F" w:rsidRDefault="0086572C" w:rsidP="0043283F">
      <w:pPr>
        <w:spacing w:line="360" w:lineRule="auto"/>
        <w:jc w:val="both"/>
        <w:rPr>
          <w:rFonts w:ascii="Palatino Linotype" w:eastAsia="Palatino Linotype" w:hAnsi="Palatino Linotype" w:cs="Palatino Linotype"/>
          <w:i/>
          <w:color w:val="000000" w:themeColor="text1"/>
        </w:rPr>
      </w:pPr>
    </w:p>
    <w:p w:rsidR="0086572C" w:rsidRPr="0043283F" w:rsidRDefault="0086572C" w:rsidP="0043283F">
      <w:pPr>
        <w:pStyle w:val="Prrafodelista"/>
        <w:numPr>
          <w:ilvl w:val="0"/>
          <w:numId w:val="2"/>
        </w:numPr>
        <w:spacing w:line="360" w:lineRule="auto"/>
        <w:ind w:left="0" w:firstLine="0"/>
        <w:jc w:val="both"/>
        <w:rPr>
          <w:rFonts w:ascii="Palatino Linotype" w:eastAsia="Palatino Linotype" w:hAnsi="Palatino Linotype" w:cs="Palatino Linotype"/>
          <w:color w:val="000000" w:themeColor="text1"/>
          <w:sz w:val="24"/>
          <w:szCs w:val="24"/>
        </w:rPr>
      </w:pPr>
      <w:r w:rsidRPr="0043283F">
        <w:rPr>
          <w:rFonts w:ascii="Palatino Linotype" w:eastAsia="Palatino Linotype" w:hAnsi="Palatino Linotype" w:cs="Palatino Linotype"/>
          <w:color w:val="000000" w:themeColor="text1"/>
          <w:sz w:val="24"/>
          <w:szCs w:val="24"/>
        </w:rPr>
        <w:t>Así como el artículo 5 fracción III, párrafo vigésimo noveno, trigésimo y trigésimo primero, de la Constitución Política del Estado Libre y Soberano de México, que determina lo siguiente:</w:t>
      </w:r>
    </w:p>
    <w:p w:rsidR="0086572C" w:rsidRPr="0043283F" w:rsidRDefault="0086572C" w:rsidP="0043283F">
      <w:pPr>
        <w:jc w:val="both"/>
        <w:rPr>
          <w:rFonts w:ascii="Palatino Linotype" w:eastAsia="Palatino Linotype" w:hAnsi="Palatino Linotype" w:cs="Palatino Linotype"/>
          <w:i/>
          <w:color w:val="000000" w:themeColor="text1"/>
        </w:rPr>
      </w:pPr>
      <w:r w:rsidRPr="0043283F">
        <w:rPr>
          <w:rFonts w:ascii="Palatino Linotype" w:eastAsia="Palatino Linotype" w:hAnsi="Palatino Linotype" w:cs="Palatino Linotype"/>
          <w:i/>
          <w:color w:val="000000" w:themeColor="text1"/>
        </w:rPr>
        <w:t>"</w:t>
      </w:r>
      <w:r w:rsidRPr="0043283F">
        <w:rPr>
          <w:rFonts w:ascii="Palatino Linotype" w:eastAsia="Palatino Linotype" w:hAnsi="Palatino Linotype" w:cs="Palatino Linotype"/>
          <w:b/>
          <w:i/>
          <w:color w:val="000000" w:themeColor="text1"/>
        </w:rPr>
        <w:t>Artículo 5.-</w:t>
      </w:r>
      <w:r w:rsidRPr="0043283F">
        <w:rPr>
          <w:rFonts w:ascii="Palatino Linotype" w:eastAsia="Palatino Linotype" w:hAnsi="Palatino Linotype" w:cs="Palatino Linotype"/>
          <w:i/>
          <w:color w:val="000000" w:themeColor="text1"/>
        </w:rPr>
        <w:t xml:space="preserve">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establece”.(Sic)</w:t>
      </w:r>
    </w:p>
    <w:p w:rsidR="0086572C" w:rsidRPr="0043283F" w:rsidRDefault="0086572C" w:rsidP="0043283F">
      <w:pPr>
        <w:jc w:val="both"/>
        <w:rPr>
          <w:rFonts w:ascii="Palatino Linotype" w:eastAsia="Palatino Linotype" w:hAnsi="Palatino Linotype" w:cs="Palatino Linotype"/>
          <w:i/>
          <w:color w:val="000000" w:themeColor="text1"/>
        </w:rPr>
      </w:pPr>
      <w:r w:rsidRPr="0043283F">
        <w:rPr>
          <w:rFonts w:ascii="Palatino Linotype" w:eastAsia="Palatino Linotype" w:hAnsi="Palatino Linotype" w:cs="Palatino Linotype"/>
          <w:i/>
          <w:color w:val="000000" w:themeColor="text1"/>
        </w:rPr>
        <w:t>…</w:t>
      </w:r>
    </w:p>
    <w:p w:rsidR="0086572C" w:rsidRPr="0043283F" w:rsidRDefault="0086572C" w:rsidP="0043283F">
      <w:pPr>
        <w:jc w:val="both"/>
        <w:rPr>
          <w:rFonts w:ascii="Palatino Linotype" w:eastAsia="Palatino Linotype" w:hAnsi="Palatino Linotype" w:cs="Palatino Linotype"/>
          <w:i/>
          <w:color w:val="000000" w:themeColor="text1"/>
        </w:rPr>
      </w:pPr>
      <w:r w:rsidRPr="0043283F">
        <w:rPr>
          <w:rFonts w:ascii="Palatino Linotype" w:eastAsia="Palatino Linotype" w:hAnsi="Palatino Linotype" w:cs="Palatino Linotype"/>
          <w:i/>
          <w:color w:val="000000" w:themeColor="text1"/>
        </w:rPr>
        <w:t>Toda persona en el Estado de México, tiene derecho al libre acceso a la información plural y oportuna, así como a buscar recibir y difundir información e ideas de toda índole por cualquier medio de expresión.</w:t>
      </w:r>
    </w:p>
    <w:p w:rsidR="0086572C" w:rsidRPr="0043283F" w:rsidRDefault="0086572C" w:rsidP="0043283F">
      <w:pPr>
        <w:jc w:val="both"/>
        <w:rPr>
          <w:rFonts w:ascii="Palatino Linotype" w:eastAsia="Palatino Linotype" w:hAnsi="Palatino Linotype" w:cs="Palatino Linotype"/>
          <w:i/>
          <w:color w:val="000000" w:themeColor="text1"/>
        </w:rPr>
      </w:pPr>
      <w:r w:rsidRPr="0043283F">
        <w:rPr>
          <w:rFonts w:ascii="Palatino Linotype" w:eastAsia="Palatino Linotype" w:hAnsi="Palatino Linotype" w:cs="Palatino Linotype"/>
          <w:i/>
          <w:color w:val="000000" w:themeColor="text1"/>
        </w:rPr>
        <w:t>...</w:t>
      </w:r>
    </w:p>
    <w:p w:rsidR="0086572C" w:rsidRPr="0043283F" w:rsidRDefault="0086572C" w:rsidP="0043283F">
      <w:pPr>
        <w:jc w:val="both"/>
        <w:rPr>
          <w:rFonts w:ascii="Palatino Linotype" w:eastAsia="Palatino Linotype" w:hAnsi="Palatino Linotype" w:cs="Palatino Linotype"/>
          <w:i/>
          <w:color w:val="000000" w:themeColor="text1"/>
        </w:rPr>
      </w:pPr>
      <w:r w:rsidRPr="0043283F">
        <w:rPr>
          <w:rFonts w:ascii="Palatino Linotype" w:eastAsia="Palatino Linotype" w:hAnsi="Palatino Linotype" w:cs="Palatino Linotype"/>
          <w:i/>
          <w:color w:val="000000" w:themeColor="text1"/>
        </w:rPr>
        <w:t>El derecho a la información será garantizado por el Estado. La ley establecerá las previsiones que permitan asegurar la protección, el respeto y la difusión de este derecho.</w:t>
      </w:r>
    </w:p>
    <w:p w:rsidR="0086572C" w:rsidRPr="0043283F" w:rsidRDefault="0086572C" w:rsidP="0043283F">
      <w:pPr>
        <w:jc w:val="both"/>
        <w:rPr>
          <w:rFonts w:ascii="Palatino Linotype" w:eastAsia="Palatino Linotype" w:hAnsi="Palatino Linotype" w:cs="Palatino Linotype"/>
          <w:i/>
          <w:color w:val="000000" w:themeColor="text1"/>
        </w:rPr>
      </w:pPr>
      <w:r w:rsidRPr="0043283F">
        <w:rPr>
          <w:rFonts w:ascii="Palatino Linotype" w:eastAsia="Palatino Linotype" w:hAnsi="Palatino Linotype" w:cs="Palatino Linotype"/>
          <w:i/>
          <w:color w:val="000000" w:themeColor="text1"/>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rsidR="0086572C" w:rsidRPr="0043283F" w:rsidRDefault="0086572C" w:rsidP="0043283F">
      <w:pPr>
        <w:jc w:val="both"/>
        <w:rPr>
          <w:rFonts w:ascii="Palatino Linotype" w:eastAsia="Palatino Linotype" w:hAnsi="Palatino Linotype" w:cs="Palatino Linotype"/>
          <w:i/>
          <w:color w:val="000000" w:themeColor="text1"/>
        </w:rPr>
      </w:pPr>
      <w:r w:rsidRPr="0043283F">
        <w:rPr>
          <w:rFonts w:ascii="Palatino Linotype" w:eastAsia="Palatino Linotype" w:hAnsi="Palatino Linotype" w:cs="Palatino Linotype"/>
          <w:i/>
          <w:color w:val="000000" w:themeColor="text1"/>
        </w:rPr>
        <w:t>III. Toda persona, sin necesidad de acreditar interés alguno o justificar su utilización, tendrá acceso gratuito a la información pública, a sus datos personales o a la rectificación de éstos;</w:t>
      </w:r>
    </w:p>
    <w:p w:rsidR="0086572C" w:rsidRPr="0043283F" w:rsidRDefault="0086572C" w:rsidP="0043283F">
      <w:pPr>
        <w:jc w:val="both"/>
        <w:rPr>
          <w:rFonts w:ascii="Palatino Linotype" w:eastAsia="Palatino Linotype" w:hAnsi="Palatino Linotype" w:cs="Palatino Linotype"/>
          <w:i/>
          <w:color w:val="000000" w:themeColor="text1"/>
        </w:rPr>
      </w:pPr>
      <w:r w:rsidRPr="0043283F">
        <w:rPr>
          <w:rFonts w:ascii="Palatino Linotype" w:eastAsia="Palatino Linotype" w:hAnsi="Palatino Linotype" w:cs="Palatino Linotype"/>
          <w:i/>
          <w:color w:val="000000" w:themeColor="text1"/>
        </w:rPr>
        <w:t>...</w:t>
      </w:r>
    </w:p>
    <w:p w:rsidR="0086572C" w:rsidRPr="0043283F" w:rsidRDefault="0086572C" w:rsidP="0043283F">
      <w:pPr>
        <w:jc w:val="both"/>
        <w:rPr>
          <w:rFonts w:ascii="Palatino Linotype" w:eastAsia="Palatino Linotype" w:hAnsi="Palatino Linotype" w:cs="Palatino Linotype"/>
          <w:i/>
          <w:color w:val="000000" w:themeColor="text1"/>
        </w:rPr>
      </w:pPr>
      <w:r w:rsidRPr="0043283F">
        <w:rPr>
          <w:rFonts w:ascii="Palatino Linotype" w:eastAsia="Palatino Linotype" w:hAnsi="Palatino Linotype" w:cs="Palatino Linotype"/>
          <w:i/>
          <w:color w:val="000000" w:themeColor="text1"/>
        </w:rPr>
        <w:t xml:space="preserve">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w:t>
      </w:r>
      <w:r w:rsidRPr="0043283F">
        <w:rPr>
          <w:rFonts w:ascii="Palatino Linotype" w:eastAsia="Palatino Linotype" w:hAnsi="Palatino Linotype" w:cs="Palatino Linotype"/>
          <w:i/>
          <w:color w:val="000000" w:themeColor="text1"/>
        </w:rPr>
        <w:lastRenderedPageBreak/>
        <w:t xml:space="preserve">protección de datos personales en posesión de los sujetos obligados en los términos que establezca la ley.” </w:t>
      </w:r>
      <w:r w:rsidRPr="0043283F">
        <w:rPr>
          <w:rFonts w:ascii="Palatino Linotype" w:eastAsia="Palatino Linotype" w:hAnsi="Palatino Linotype" w:cs="Palatino Linotype"/>
          <w:color w:val="000000" w:themeColor="text1"/>
        </w:rPr>
        <w:t>(Sic)</w:t>
      </w:r>
    </w:p>
    <w:p w:rsidR="0086572C" w:rsidRPr="0043283F" w:rsidRDefault="0086572C" w:rsidP="0043283F">
      <w:pPr>
        <w:spacing w:line="360" w:lineRule="auto"/>
        <w:jc w:val="both"/>
        <w:rPr>
          <w:rFonts w:ascii="Palatino Linotype" w:eastAsia="Palatino Linotype" w:hAnsi="Palatino Linotype" w:cs="Palatino Linotype"/>
          <w:i/>
          <w:color w:val="000000" w:themeColor="text1"/>
        </w:rPr>
      </w:pPr>
    </w:p>
    <w:p w:rsidR="0086572C" w:rsidRPr="0043283F" w:rsidRDefault="0086572C" w:rsidP="0043283F">
      <w:pPr>
        <w:pStyle w:val="Prrafodelista"/>
        <w:numPr>
          <w:ilvl w:val="0"/>
          <w:numId w:val="2"/>
        </w:numPr>
        <w:spacing w:line="360" w:lineRule="auto"/>
        <w:ind w:left="0" w:firstLine="0"/>
        <w:jc w:val="both"/>
        <w:rPr>
          <w:rFonts w:ascii="Palatino Linotype" w:eastAsia="Palatino Linotype" w:hAnsi="Palatino Linotype" w:cs="Palatino Linotype"/>
          <w:color w:val="000000" w:themeColor="text1"/>
          <w:sz w:val="24"/>
          <w:szCs w:val="24"/>
        </w:rPr>
      </w:pPr>
      <w:r w:rsidRPr="0043283F">
        <w:rPr>
          <w:rFonts w:ascii="Palatino Linotype" w:eastAsia="Palatino Linotype" w:hAnsi="Palatino Linotype" w:cs="Palatino Linotype"/>
          <w:color w:val="000000" w:themeColor="text1"/>
          <w:sz w:val="24"/>
          <w:szCs w:val="24"/>
        </w:rPr>
        <w:t xml:space="preserve">Por otra parte, del contenido del artículo 1 de la Constitución Política de los Estados Unidos </w:t>
      </w:r>
      <w:r w:rsidRPr="0043283F">
        <w:rPr>
          <w:rFonts w:ascii="Palatino Linotype" w:eastAsia="Calibri" w:hAnsi="Palatino Linotype" w:cs="Arial"/>
          <w:color w:val="000000" w:themeColor="text1"/>
          <w:sz w:val="24"/>
          <w:szCs w:val="24"/>
        </w:rPr>
        <w:t>mexicanos</w:t>
      </w:r>
      <w:r w:rsidRPr="0043283F">
        <w:rPr>
          <w:rFonts w:ascii="Palatino Linotype" w:eastAsia="Palatino Linotype" w:hAnsi="Palatino Linotype" w:cs="Palatino Linotype"/>
          <w:color w:val="000000" w:themeColor="text1"/>
          <w:sz w:val="24"/>
          <w:szCs w:val="24"/>
        </w:rPr>
        <w:t>, se destaca lo siguiente:</w:t>
      </w:r>
    </w:p>
    <w:p w:rsidR="0086572C" w:rsidRPr="0043283F" w:rsidRDefault="0086572C" w:rsidP="0043283F">
      <w:pPr>
        <w:jc w:val="both"/>
        <w:rPr>
          <w:rFonts w:ascii="Palatino Linotype" w:eastAsia="Palatino Linotype" w:hAnsi="Palatino Linotype" w:cs="Palatino Linotype"/>
          <w:i/>
          <w:color w:val="000000" w:themeColor="text1"/>
        </w:rPr>
      </w:pPr>
      <w:r w:rsidRPr="0043283F">
        <w:rPr>
          <w:rFonts w:ascii="Palatino Linotype" w:eastAsia="Palatino Linotype" w:hAnsi="Palatino Linotype" w:cs="Palatino Linotype"/>
          <w:i/>
          <w:color w:val="000000" w:themeColor="text1"/>
        </w:rPr>
        <w:t>"</w:t>
      </w:r>
      <w:r w:rsidRPr="0043283F">
        <w:rPr>
          <w:rFonts w:ascii="Palatino Linotype" w:eastAsia="Palatino Linotype" w:hAnsi="Palatino Linotype" w:cs="Palatino Linotype"/>
          <w:b/>
          <w:i/>
          <w:color w:val="000000" w:themeColor="text1"/>
        </w:rPr>
        <w:t>Artículo 1</w:t>
      </w:r>
      <w:r w:rsidRPr="0043283F">
        <w:rPr>
          <w:rFonts w:ascii="Palatino Linotype" w:eastAsia="Palatino Linotype" w:hAnsi="Palatino Linotype" w:cs="Palatino Linotype"/>
          <w:i/>
          <w:color w:val="000000" w:themeColor="text1"/>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rsidR="0086572C" w:rsidRPr="0043283F" w:rsidRDefault="0086572C" w:rsidP="0043283F">
      <w:pPr>
        <w:jc w:val="both"/>
        <w:rPr>
          <w:rFonts w:ascii="Palatino Linotype" w:eastAsia="Palatino Linotype" w:hAnsi="Palatino Linotype" w:cs="Palatino Linotype"/>
          <w:i/>
          <w:color w:val="000000" w:themeColor="text1"/>
        </w:rPr>
      </w:pPr>
      <w:r w:rsidRPr="0043283F">
        <w:rPr>
          <w:rFonts w:ascii="Palatino Linotype" w:eastAsia="Palatino Linotype" w:hAnsi="Palatino Linotype" w:cs="Palatino Linotype"/>
          <w:i/>
          <w:color w:val="000000" w:themeColor="text1"/>
        </w:rPr>
        <w:t>Las normas relativas a los derechos humanos se interpretarán de conformidad con esta Constitución y con los tratados internacionales de la materia favoreciendo en todo tiempo a las personas la protección más amplia.</w:t>
      </w:r>
    </w:p>
    <w:p w:rsidR="0086572C" w:rsidRPr="0043283F" w:rsidRDefault="0086572C" w:rsidP="0043283F">
      <w:pPr>
        <w:jc w:val="both"/>
        <w:rPr>
          <w:rFonts w:ascii="Palatino Linotype" w:eastAsia="Palatino Linotype" w:hAnsi="Palatino Linotype" w:cs="Palatino Linotype"/>
          <w:i/>
          <w:color w:val="000000" w:themeColor="text1"/>
        </w:rPr>
      </w:pPr>
      <w:r w:rsidRPr="0043283F">
        <w:rPr>
          <w:rFonts w:ascii="Palatino Linotype" w:eastAsia="Palatino Linotype" w:hAnsi="Palatino Linotype" w:cs="Palatino Linotype"/>
          <w:i/>
          <w:color w:val="000000" w:themeColor="text1"/>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ley."(Sic)</w:t>
      </w:r>
    </w:p>
    <w:p w:rsidR="0086572C" w:rsidRPr="0043283F" w:rsidRDefault="0086572C" w:rsidP="0043283F">
      <w:pPr>
        <w:spacing w:line="360" w:lineRule="auto"/>
        <w:jc w:val="both"/>
        <w:rPr>
          <w:rFonts w:ascii="Palatino Linotype" w:eastAsia="Palatino Linotype" w:hAnsi="Palatino Linotype" w:cs="Palatino Linotype"/>
          <w:i/>
          <w:color w:val="000000" w:themeColor="text1"/>
        </w:rPr>
      </w:pPr>
    </w:p>
    <w:p w:rsidR="0086572C" w:rsidRPr="0043283F" w:rsidRDefault="0086572C" w:rsidP="0043283F">
      <w:pPr>
        <w:pStyle w:val="Prrafodelista"/>
        <w:numPr>
          <w:ilvl w:val="0"/>
          <w:numId w:val="2"/>
        </w:numPr>
        <w:spacing w:line="360" w:lineRule="auto"/>
        <w:ind w:left="0" w:firstLine="0"/>
        <w:jc w:val="both"/>
        <w:rPr>
          <w:rFonts w:ascii="Palatino Linotype" w:eastAsia="Palatino Linotype" w:hAnsi="Palatino Linotype" w:cs="Palatino Linotype"/>
          <w:color w:val="000000" w:themeColor="text1"/>
          <w:sz w:val="24"/>
          <w:szCs w:val="24"/>
        </w:rPr>
      </w:pPr>
      <w:r w:rsidRPr="0043283F">
        <w:rPr>
          <w:rFonts w:ascii="Palatino Linotype" w:eastAsia="Palatino Linotype" w:hAnsi="Palatino Linotype" w:cs="Palatino Linotype"/>
          <w:color w:val="000000" w:themeColor="text1"/>
          <w:sz w:val="24"/>
          <w:szCs w:val="24"/>
        </w:rPr>
        <w:t xml:space="preserve">Esto es, que el derecho humano de acceso a la información pública, se aprecia que toda persona, sin necesidad de acreditar interés alguno o justificar su interposición, deberá tener acceso a la información pública, es decir, dicho </w:t>
      </w:r>
      <w:r w:rsidRPr="0043283F">
        <w:rPr>
          <w:rFonts w:ascii="Palatino Linotype" w:eastAsia="Palatino Linotype" w:hAnsi="Palatino Linotype" w:cs="Palatino Linotype"/>
          <w:i/>
          <w:color w:val="000000" w:themeColor="text1"/>
          <w:sz w:val="24"/>
          <w:szCs w:val="24"/>
        </w:rPr>
        <w:t>derecho fundamental exime a quien lo ejerce</w:t>
      </w:r>
      <w:r w:rsidRPr="0043283F">
        <w:rPr>
          <w:rFonts w:ascii="Palatino Linotype" w:eastAsia="Palatino Linotype" w:hAnsi="Palatino Linotype" w:cs="Palatino Linotype"/>
          <w:color w:val="000000" w:themeColor="text1"/>
          <w:sz w:val="24"/>
          <w:szCs w:val="24"/>
        </w:rPr>
        <w:t>, de acreditar su legitimación en la causa o su interés en el asunto, lo que permite la posibilidad de que, incluso, la solicitud de acceso a la información pueda ser anónima o no contener un nombre que identifique al solicitante o que permita tener certeza sobre su identidad.</w:t>
      </w:r>
    </w:p>
    <w:p w:rsidR="0086572C" w:rsidRPr="0043283F" w:rsidRDefault="0086572C" w:rsidP="0043283F">
      <w:pPr>
        <w:spacing w:line="360" w:lineRule="auto"/>
        <w:jc w:val="both"/>
        <w:rPr>
          <w:rFonts w:ascii="Palatino Linotype" w:eastAsia="Palatino Linotype" w:hAnsi="Palatino Linotype" w:cs="Palatino Linotype"/>
          <w:color w:val="000000" w:themeColor="text1"/>
        </w:rPr>
      </w:pPr>
    </w:p>
    <w:p w:rsidR="0086572C" w:rsidRPr="0043283F" w:rsidRDefault="0086572C" w:rsidP="0043283F">
      <w:pPr>
        <w:pStyle w:val="Prrafodelista"/>
        <w:numPr>
          <w:ilvl w:val="0"/>
          <w:numId w:val="2"/>
        </w:numPr>
        <w:spacing w:line="360" w:lineRule="auto"/>
        <w:ind w:left="0" w:firstLine="0"/>
        <w:jc w:val="both"/>
        <w:rPr>
          <w:rFonts w:ascii="Palatino Linotype" w:eastAsia="Palatino Linotype" w:hAnsi="Palatino Linotype" w:cs="Palatino Linotype"/>
          <w:color w:val="000000" w:themeColor="text1"/>
          <w:sz w:val="24"/>
          <w:szCs w:val="24"/>
        </w:rPr>
      </w:pPr>
      <w:r w:rsidRPr="0043283F">
        <w:rPr>
          <w:rFonts w:ascii="Palatino Linotype" w:eastAsia="Palatino Linotype" w:hAnsi="Palatino Linotype" w:cs="Palatino Linotype"/>
          <w:color w:val="000000" w:themeColor="text1"/>
          <w:sz w:val="24"/>
          <w:szCs w:val="24"/>
        </w:rPr>
        <w:t xml:space="preserve">En consecuencia, dado lo expuesto y fundado con anterioridad, se estima que el requisito </w:t>
      </w:r>
      <w:r w:rsidRPr="0043283F">
        <w:rPr>
          <w:rFonts w:ascii="Palatino Linotype" w:eastAsia="Calibri" w:hAnsi="Palatino Linotype" w:cs="Arial"/>
          <w:color w:val="000000" w:themeColor="text1"/>
          <w:sz w:val="24"/>
          <w:szCs w:val="24"/>
        </w:rPr>
        <w:t>relativo</w:t>
      </w:r>
      <w:r w:rsidRPr="0043283F">
        <w:rPr>
          <w:rFonts w:ascii="Palatino Linotype" w:eastAsia="Palatino Linotype" w:hAnsi="Palatino Linotype" w:cs="Palatino Linotype"/>
          <w:color w:val="000000" w:themeColor="text1"/>
          <w:sz w:val="24"/>
          <w:szCs w:val="24"/>
        </w:rPr>
        <w:t xml:space="preserve"> al nombre del </w:t>
      </w:r>
      <w:r w:rsidRPr="0043283F">
        <w:rPr>
          <w:rFonts w:ascii="Palatino Linotype" w:eastAsia="Palatino Linotype" w:hAnsi="Palatino Linotype" w:cs="Palatino Linotype"/>
          <w:b/>
          <w:color w:val="000000" w:themeColor="text1"/>
          <w:sz w:val="24"/>
          <w:szCs w:val="24"/>
        </w:rPr>
        <w:t>RECURRENTE</w:t>
      </w:r>
      <w:r w:rsidRPr="0043283F">
        <w:rPr>
          <w:rFonts w:ascii="Palatino Linotype" w:eastAsia="Palatino Linotype" w:hAnsi="Palatino Linotype" w:cs="Palatino Linotype"/>
          <w:color w:val="000000" w:themeColor="text1"/>
          <w:sz w:val="24"/>
          <w:szCs w:val="24"/>
        </w:rPr>
        <w:t xml:space="preserve"> no constituye un presupuesto </w:t>
      </w:r>
      <w:r w:rsidRPr="0043283F">
        <w:rPr>
          <w:rFonts w:ascii="Palatino Linotype" w:eastAsia="Palatino Linotype" w:hAnsi="Palatino Linotype" w:cs="Palatino Linotype"/>
          <w:color w:val="000000" w:themeColor="text1"/>
          <w:sz w:val="24"/>
          <w:szCs w:val="24"/>
        </w:rPr>
        <w:lastRenderedPageBreak/>
        <w:t>indispensable de procedencia del Recurso de Revisión, en términos de los artículos 25 de la Convención Americana de Derechos Humanos, 1, párrafos segundo y tercero, 6 apartado A fracción III de la Constitución Política de los Estados Unidos Mexicanos y 5 párrafo vigésimo noveno, trigésimo y trigésimo primero de la Constitución Política del Estado Libre y Soberano de México, debido a que el acceso a la información pública es un derecho humano que no requiere legitimación en la causa, si no que únicamente basta con que se encuentre legitimado en el procedimiento de Recurso de Revisión, circunstancia que se acredita en las constancias electrónicas de los expedientes en revisión, de las que se desprende que la parte recurrente, es la misma que realizó la solicitud de acceso a la información pública que ahora se impugna.</w:t>
      </w:r>
    </w:p>
    <w:p w:rsidR="0086572C" w:rsidRPr="0043283F" w:rsidRDefault="0086572C" w:rsidP="0043283F">
      <w:pPr>
        <w:pStyle w:val="Prrafodelista"/>
        <w:ind w:left="0"/>
        <w:rPr>
          <w:rFonts w:ascii="Palatino Linotype" w:eastAsia="Calibri" w:hAnsi="Palatino Linotype" w:cs="Arial"/>
          <w:color w:val="000000" w:themeColor="text1"/>
          <w:sz w:val="24"/>
          <w:szCs w:val="24"/>
        </w:rPr>
      </w:pPr>
    </w:p>
    <w:p w:rsidR="0086572C" w:rsidRPr="0043283F" w:rsidRDefault="0086572C" w:rsidP="0043283F">
      <w:pPr>
        <w:pStyle w:val="Prrafodelista"/>
        <w:numPr>
          <w:ilvl w:val="0"/>
          <w:numId w:val="2"/>
        </w:numPr>
        <w:spacing w:line="360" w:lineRule="auto"/>
        <w:ind w:left="0" w:firstLine="0"/>
        <w:jc w:val="both"/>
        <w:rPr>
          <w:rFonts w:ascii="Palatino Linotype" w:hAnsi="Palatino Linotype"/>
          <w:color w:val="000000" w:themeColor="text1"/>
          <w:sz w:val="24"/>
          <w:szCs w:val="24"/>
        </w:rPr>
      </w:pPr>
      <w:r w:rsidRPr="0043283F">
        <w:rPr>
          <w:rFonts w:ascii="Palatino Linotype" w:eastAsia="Calibri" w:hAnsi="Palatino Linotype" w:cs="Arial"/>
          <w:color w:val="000000" w:themeColor="text1"/>
          <w:sz w:val="24"/>
          <w:szCs w:val="24"/>
        </w:rPr>
        <w:t>Asimismo, los escritos contienen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rsidR="0086572C" w:rsidRPr="0043283F" w:rsidRDefault="0086572C" w:rsidP="0043283F">
      <w:pPr>
        <w:spacing w:line="360" w:lineRule="auto"/>
        <w:jc w:val="both"/>
        <w:rPr>
          <w:rFonts w:ascii="Palatino Linotype" w:hAnsi="Palatino Linotype"/>
          <w:color w:val="000000" w:themeColor="text1"/>
        </w:rPr>
      </w:pPr>
    </w:p>
    <w:p w:rsidR="0086572C" w:rsidRPr="0043283F" w:rsidRDefault="0086572C" w:rsidP="0043283F">
      <w:pPr>
        <w:pStyle w:val="Ttulo1"/>
        <w:spacing w:before="0" w:line="360" w:lineRule="auto"/>
        <w:jc w:val="both"/>
        <w:rPr>
          <w:rFonts w:ascii="Palatino Linotype" w:hAnsi="Palatino Linotype"/>
          <w:b/>
          <w:color w:val="000000" w:themeColor="text1"/>
          <w:sz w:val="24"/>
          <w:szCs w:val="24"/>
        </w:rPr>
      </w:pPr>
      <w:bookmarkStart w:id="146" w:name="_Toc85733160"/>
      <w:r w:rsidRPr="0043283F">
        <w:rPr>
          <w:rFonts w:ascii="Palatino Linotype" w:hAnsi="Palatino Linotype" w:cs="Arial"/>
          <w:b/>
          <w:color w:val="000000" w:themeColor="text1"/>
          <w:sz w:val="24"/>
          <w:szCs w:val="24"/>
        </w:rPr>
        <w:t xml:space="preserve">TERCERO. </w:t>
      </w:r>
      <w:bookmarkEnd w:id="144"/>
      <w:bookmarkEnd w:id="145"/>
      <w:bookmarkEnd w:id="146"/>
      <w:r w:rsidRPr="0043283F">
        <w:rPr>
          <w:rFonts w:ascii="Palatino Linotype" w:hAnsi="Palatino Linotype"/>
          <w:b/>
          <w:color w:val="000000" w:themeColor="text1"/>
          <w:sz w:val="24"/>
          <w:szCs w:val="24"/>
        </w:rPr>
        <w:t xml:space="preserve">Del planteamiento de la </w:t>
      </w:r>
      <w:r w:rsidRPr="0043283F">
        <w:rPr>
          <w:rFonts w:ascii="Palatino Linotype" w:hAnsi="Palatino Linotype"/>
          <w:b/>
          <w:i/>
          <w:color w:val="000000" w:themeColor="text1"/>
          <w:sz w:val="24"/>
          <w:szCs w:val="24"/>
        </w:rPr>
        <w:t>Litis</w:t>
      </w:r>
      <w:r w:rsidRPr="0043283F">
        <w:rPr>
          <w:rFonts w:ascii="Palatino Linotype" w:hAnsi="Palatino Linotype"/>
          <w:b/>
          <w:color w:val="000000" w:themeColor="text1"/>
          <w:sz w:val="24"/>
          <w:szCs w:val="24"/>
        </w:rPr>
        <w:t>.</w:t>
      </w:r>
    </w:p>
    <w:p w:rsidR="0086572C" w:rsidRPr="0043283F" w:rsidRDefault="0086572C" w:rsidP="0043283F">
      <w:pPr>
        <w:pStyle w:val="Prrafodelista"/>
        <w:numPr>
          <w:ilvl w:val="0"/>
          <w:numId w:val="2"/>
        </w:numPr>
        <w:spacing w:line="360" w:lineRule="auto"/>
        <w:ind w:left="0" w:firstLine="0"/>
        <w:contextualSpacing/>
        <w:jc w:val="both"/>
        <w:rPr>
          <w:rFonts w:ascii="Palatino Linotype" w:eastAsiaTheme="minorEastAsia" w:hAnsi="Palatino Linotype" w:cs="Arial"/>
          <w:b/>
          <w:color w:val="000000" w:themeColor="text1"/>
          <w:sz w:val="24"/>
          <w:szCs w:val="24"/>
          <w:lang w:val="es-ES_tradnl"/>
        </w:rPr>
      </w:pPr>
      <w:r w:rsidRPr="0043283F">
        <w:rPr>
          <w:rFonts w:ascii="Palatino Linotype" w:eastAsiaTheme="minorEastAsia" w:hAnsi="Palatino Linotype" w:cs="Arial"/>
          <w:color w:val="000000" w:themeColor="text1"/>
          <w:sz w:val="24"/>
          <w:szCs w:val="24"/>
          <w:lang w:val="es-ES_tradnl"/>
        </w:rPr>
        <w:t xml:space="preserve">De las constancias en el expediente al rubro indicado, se desprende que la particular </w:t>
      </w:r>
      <w:r w:rsidRPr="0043283F">
        <w:rPr>
          <w:rFonts w:ascii="Palatino Linotype" w:eastAsia="Calibri" w:hAnsi="Palatino Linotype" w:cs="Arial"/>
          <w:color w:val="000000" w:themeColor="text1"/>
          <w:sz w:val="24"/>
          <w:szCs w:val="24"/>
          <w:lang w:val="es-ES_tradnl"/>
        </w:rPr>
        <w:t>solicitó</w:t>
      </w:r>
      <w:r w:rsidRPr="0043283F">
        <w:rPr>
          <w:rFonts w:ascii="Palatino Linotype" w:eastAsiaTheme="minorEastAsia" w:hAnsi="Palatino Linotype" w:cs="Arial"/>
          <w:color w:val="000000" w:themeColor="text1"/>
          <w:sz w:val="24"/>
          <w:szCs w:val="24"/>
          <w:lang w:val="es-ES_tradnl"/>
        </w:rPr>
        <w:t xml:space="preserve"> la </w:t>
      </w:r>
      <w:r w:rsidRPr="0043283F">
        <w:rPr>
          <w:rFonts w:ascii="Palatino Linotype" w:eastAsia="Calibri" w:hAnsi="Palatino Linotype" w:cs="Arial"/>
          <w:color w:val="000000" w:themeColor="text1"/>
          <w:sz w:val="24"/>
          <w:szCs w:val="24"/>
        </w:rPr>
        <w:t>información</w:t>
      </w:r>
      <w:r w:rsidRPr="0043283F">
        <w:rPr>
          <w:rFonts w:ascii="Palatino Linotype" w:eastAsiaTheme="minorEastAsia" w:hAnsi="Palatino Linotype" w:cs="Arial"/>
          <w:color w:val="000000" w:themeColor="text1"/>
          <w:sz w:val="24"/>
          <w:szCs w:val="24"/>
          <w:lang w:val="es-ES_tradnl"/>
        </w:rPr>
        <w:t xml:space="preserve"> que a continuación se desagrega:</w:t>
      </w:r>
    </w:p>
    <w:p w:rsidR="0086572C" w:rsidRPr="0043283F" w:rsidRDefault="0086572C" w:rsidP="0043283F">
      <w:pPr>
        <w:pStyle w:val="Prrafodelista"/>
        <w:ind w:left="0"/>
        <w:contextualSpacing/>
        <w:jc w:val="both"/>
        <w:rPr>
          <w:rFonts w:ascii="Palatino Linotype" w:eastAsiaTheme="minorEastAsia" w:hAnsi="Palatino Linotype" w:cs="Arial"/>
          <w:b/>
          <w:color w:val="000000" w:themeColor="text1"/>
          <w:sz w:val="24"/>
          <w:szCs w:val="24"/>
          <w:lang w:val="es-ES_tradnl"/>
        </w:rPr>
      </w:pPr>
    </w:p>
    <w:p w:rsidR="00590D56" w:rsidRPr="0043283F" w:rsidRDefault="000D76A9" w:rsidP="0043283F">
      <w:pPr>
        <w:pStyle w:val="Prrafodelista"/>
        <w:ind w:left="0"/>
        <w:contextualSpacing/>
        <w:jc w:val="both"/>
        <w:rPr>
          <w:rFonts w:ascii="Palatino Linotype" w:hAnsi="Palatino Linotype" w:cs="Arial"/>
          <w:b/>
          <w:i/>
          <w:color w:val="000000" w:themeColor="text1"/>
          <w:sz w:val="24"/>
          <w:szCs w:val="24"/>
          <w:lang w:val="es-MX"/>
        </w:rPr>
      </w:pPr>
      <w:r w:rsidRPr="0043283F">
        <w:rPr>
          <w:rFonts w:ascii="Palatino Linotype" w:hAnsi="Palatino Linotype" w:cs="Arial"/>
          <w:b/>
          <w:i/>
          <w:color w:val="000000" w:themeColor="text1"/>
          <w:sz w:val="24"/>
          <w:szCs w:val="24"/>
          <w:lang w:val="es-MX"/>
        </w:rPr>
        <w:t xml:space="preserve">De los curso que brinda la </w:t>
      </w:r>
      <w:r w:rsidR="00590D56" w:rsidRPr="0043283F">
        <w:rPr>
          <w:rFonts w:ascii="Palatino Linotype" w:hAnsi="Palatino Linotype" w:cs="Arial"/>
          <w:b/>
          <w:i/>
          <w:color w:val="000000" w:themeColor="text1"/>
          <w:sz w:val="24"/>
          <w:szCs w:val="24"/>
          <w:lang w:val="es-MX"/>
        </w:rPr>
        <w:t>Dirección De Cultura y Turismo</w:t>
      </w:r>
    </w:p>
    <w:p w:rsidR="00590D56" w:rsidRPr="0043283F" w:rsidRDefault="00590D56" w:rsidP="0043283F">
      <w:pPr>
        <w:pStyle w:val="Prrafodelista"/>
        <w:numPr>
          <w:ilvl w:val="0"/>
          <w:numId w:val="44"/>
        </w:numPr>
        <w:ind w:left="0" w:firstLine="0"/>
        <w:contextualSpacing/>
        <w:jc w:val="both"/>
        <w:rPr>
          <w:rFonts w:ascii="Palatino Linotype" w:hAnsi="Palatino Linotype" w:cs="Arial"/>
          <w:b/>
          <w:i/>
          <w:color w:val="000000" w:themeColor="text1"/>
          <w:sz w:val="24"/>
          <w:szCs w:val="24"/>
          <w:lang w:val="es-MX"/>
        </w:rPr>
      </w:pPr>
      <w:r w:rsidRPr="0043283F">
        <w:rPr>
          <w:rFonts w:ascii="Palatino Linotype" w:hAnsi="Palatino Linotype" w:cs="Arial"/>
          <w:b/>
          <w:i/>
          <w:color w:val="000000" w:themeColor="text1"/>
          <w:sz w:val="24"/>
          <w:szCs w:val="24"/>
          <w:lang w:val="es-MX"/>
        </w:rPr>
        <w:t>Costos</w:t>
      </w:r>
    </w:p>
    <w:p w:rsidR="00590D56" w:rsidRPr="0043283F" w:rsidRDefault="00590D56" w:rsidP="0043283F">
      <w:pPr>
        <w:pStyle w:val="Prrafodelista"/>
        <w:numPr>
          <w:ilvl w:val="0"/>
          <w:numId w:val="44"/>
        </w:numPr>
        <w:ind w:left="0" w:firstLine="0"/>
        <w:contextualSpacing/>
        <w:jc w:val="both"/>
        <w:rPr>
          <w:rFonts w:ascii="Palatino Linotype" w:hAnsi="Palatino Linotype" w:cs="Arial"/>
          <w:b/>
          <w:i/>
          <w:color w:val="000000" w:themeColor="text1"/>
          <w:sz w:val="24"/>
          <w:szCs w:val="24"/>
          <w:lang w:val="es-MX"/>
        </w:rPr>
      </w:pPr>
      <w:r w:rsidRPr="0043283F">
        <w:rPr>
          <w:rFonts w:ascii="Palatino Linotype" w:hAnsi="Palatino Linotype" w:cs="Arial"/>
          <w:b/>
          <w:i/>
          <w:color w:val="000000" w:themeColor="text1"/>
          <w:sz w:val="24"/>
          <w:szCs w:val="24"/>
          <w:lang w:val="es-MX"/>
        </w:rPr>
        <w:t>Horarios</w:t>
      </w:r>
    </w:p>
    <w:p w:rsidR="00590D56" w:rsidRPr="0043283F" w:rsidRDefault="00590D56" w:rsidP="0043283F">
      <w:pPr>
        <w:pStyle w:val="Prrafodelista"/>
        <w:numPr>
          <w:ilvl w:val="0"/>
          <w:numId w:val="44"/>
        </w:numPr>
        <w:ind w:left="0" w:firstLine="0"/>
        <w:contextualSpacing/>
        <w:jc w:val="both"/>
        <w:rPr>
          <w:rFonts w:ascii="Palatino Linotype" w:hAnsi="Palatino Linotype" w:cs="Arial"/>
          <w:b/>
          <w:i/>
          <w:color w:val="000000" w:themeColor="text1"/>
          <w:sz w:val="24"/>
          <w:szCs w:val="24"/>
          <w:lang w:val="es-MX"/>
        </w:rPr>
      </w:pPr>
      <w:r w:rsidRPr="0043283F">
        <w:rPr>
          <w:rFonts w:ascii="Palatino Linotype" w:hAnsi="Palatino Linotype" w:cs="Arial"/>
          <w:b/>
          <w:i/>
          <w:color w:val="000000" w:themeColor="text1"/>
          <w:sz w:val="24"/>
          <w:szCs w:val="24"/>
          <w:lang w:val="es-MX"/>
        </w:rPr>
        <w:t>Nombre De Los Instructores</w:t>
      </w:r>
    </w:p>
    <w:p w:rsidR="00590D56" w:rsidRPr="0043283F" w:rsidRDefault="000D76A9" w:rsidP="0043283F">
      <w:pPr>
        <w:pStyle w:val="Prrafodelista"/>
        <w:numPr>
          <w:ilvl w:val="0"/>
          <w:numId w:val="44"/>
        </w:numPr>
        <w:ind w:left="0" w:firstLine="0"/>
        <w:contextualSpacing/>
        <w:jc w:val="both"/>
        <w:rPr>
          <w:rFonts w:ascii="Palatino Linotype" w:hAnsi="Palatino Linotype" w:cs="Arial"/>
          <w:b/>
          <w:i/>
          <w:color w:val="000000" w:themeColor="text1"/>
          <w:sz w:val="24"/>
          <w:szCs w:val="24"/>
          <w:lang w:val="es-MX"/>
        </w:rPr>
      </w:pPr>
      <w:r w:rsidRPr="0043283F">
        <w:rPr>
          <w:rFonts w:ascii="Palatino Linotype" w:hAnsi="Palatino Linotype" w:cs="Arial"/>
          <w:b/>
          <w:i/>
          <w:color w:val="000000" w:themeColor="text1"/>
          <w:sz w:val="24"/>
          <w:szCs w:val="24"/>
          <w:lang w:val="es-MX"/>
        </w:rPr>
        <w:t xml:space="preserve">Lugar </w:t>
      </w:r>
      <w:r w:rsidR="00590D56" w:rsidRPr="0043283F">
        <w:rPr>
          <w:rFonts w:ascii="Palatino Linotype" w:hAnsi="Palatino Linotype" w:cs="Arial"/>
          <w:b/>
          <w:i/>
          <w:color w:val="000000" w:themeColor="text1"/>
          <w:sz w:val="24"/>
          <w:szCs w:val="24"/>
          <w:lang w:val="es-MX"/>
        </w:rPr>
        <w:t xml:space="preserve">Donde Se Dan Dichos Cursos, </w:t>
      </w:r>
    </w:p>
    <w:p w:rsidR="0086572C" w:rsidRPr="0043283F" w:rsidRDefault="00590D56" w:rsidP="0043283F">
      <w:pPr>
        <w:pStyle w:val="Prrafodelista"/>
        <w:numPr>
          <w:ilvl w:val="0"/>
          <w:numId w:val="44"/>
        </w:numPr>
        <w:ind w:left="0" w:firstLine="0"/>
        <w:contextualSpacing/>
        <w:jc w:val="both"/>
        <w:rPr>
          <w:rFonts w:ascii="Palatino Linotype" w:hAnsi="Palatino Linotype" w:cs="Arial"/>
          <w:b/>
          <w:i/>
          <w:color w:val="000000" w:themeColor="text1"/>
          <w:sz w:val="24"/>
          <w:szCs w:val="24"/>
          <w:lang w:val="es-MX"/>
        </w:rPr>
      </w:pPr>
      <w:r w:rsidRPr="0043283F">
        <w:rPr>
          <w:rFonts w:ascii="Palatino Linotype" w:hAnsi="Palatino Linotype" w:cs="Arial"/>
          <w:b/>
          <w:i/>
          <w:color w:val="000000" w:themeColor="text1"/>
          <w:sz w:val="24"/>
          <w:szCs w:val="24"/>
          <w:lang w:val="es-MX"/>
        </w:rPr>
        <w:t xml:space="preserve">Cuántos niños de han beneficiado </w:t>
      </w:r>
    </w:p>
    <w:p w:rsidR="0086572C" w:rsidRPr="0043283F" w:rsidRDefault="0086572C" w:rsidP="0043283F">
      <w:pPr>
        <w:pStyle w:val="Prrafodelista"/>
        <w:numPr>
          <w:ilvl w:val="0"/>
          <w:numId w:val="2"/>
        </w:numPr>
        <w:spacing w:line="360" w:lineRule="auto"/>
        <w:ind w:left="0" w:firstLine="0"/>
        <w:contextualSpacing/>
        <w:jc w:val="both"/>
        <w:rPr>
          <w:rFonts w:ascii="Palatino Linotype" w:hAnsi="Palatino Linotype" w:cs="Arial"/>
          <w:color w:val="000000" w:themeColor="text1"/>
          <w:sz w:val="24"/>
          <w:szCs w:val="24"/>
        </w:rPr>
      </w:pPr>
      <w:r w:rsidRPr="0043283F">
        <w:rPr>
          <w:rFonts w:ascii="Palatino Linotype" w:hAnsi="Palatino Linotype" w:cs="Arial"/>
          <w:color w:val="000000" w:themeColor="text1"/>
          <w:sz w:val="24"/>
          <w:szCs w:val="24"/>
        </w:rPr>
        <w:lastRenderedPageBreak/>
        <w:t xml:space="preserve">En </w:t>
      </w:r>
      <w:r w:rsidRPr="0043283F">
        <w:rPr>
          <w:rFonts w:ascii="Palatino Linotype" w:eastAsiaTheme="minorEastAsia" w:hAnsi="Palatino Linotype" w:cs="Arial"/>
          <w:color w:val="000000" w:themeColor="text1"/>
          <w:sz w:val="24"/>
          <w:szCs w:val="24"/>
          <w:lang w:val="es-ES_tradnl"/>
        </w:rPr>
        <w:t>respuesta</w:t>
      </w:r>
      <w:r w:rsidRPr="0043283F">
        <w:rPr>
          <w:rFonts w:ascii="Palatino Linotype" w:hAnsi="Palatino Linotype" w:cs="Arial"/>
          <w:color w:val="000000" w:themeColor="text1"/>
          <w:sz w:val="24"/>
          <w:szCs w:val="24"/>
        </w:rPr>
        <w:t xml:space="preserve">, el </w:t>
      </w:r>
      <w:r w:rsidRPr="0043283F">
        <w:rPr>
          <w:rFonts w:ascii="Palatino Linotype" w:hAnsi="Palatino Linotype" w:cs="Arial"/>
          <w:b/>
          <w:color w:val="000000" w:themeColor="text1"/>
          <w:sz w:val="24"/>
          <w:szCs w:val="24"/>
        </w:rPr>
        <w:t xml:space="preserve">SUJETO OBLIGADO </w:t>
      </w:r>
      <w:r w:rsidRPr="0043283F">
        <w:rPr>
          <w:rFonts w:ascii="Palatino Linotype" w:hAnsi="Palatino Linotype" w:cs="Arial"/>
          <w:color w:val="000000" w:themeColor="text1"/>
          <w:sz w:val="24"/>
          <w:szCs w:val="24"/>
        </w:rPr>
        <w:t xml:space="preserve">entrego la información descrita en el párrafo tres de la presente resolución. </w:t>
      </w:r>
    </w:p>
    <w:p w:rsidR="0086572C" w:rsidRPr="0043283F" w:rsidRDefault="0086572C" w:rsidP="0043283F">
      <w:pPr>
        <w:pStyle w:val="Prrafodelista"/>
        <w:spacing w:line="360" w:lineRule="auto"/>
        <w:ind w:left="0"/>
        <w:jc w:val="both"/>
        <w:rPr>
          <w:rFonts w:ascii="Palatino Linotype" w:eastAsiaTheme="minorEastAsia" w:hAnsi="Palatino Linotype" w:cs="Arial"/>
          <w:color w:val="000000" w:themeColor="text1"/>
          <w:sz w:val="24"/>
          <w:szCs w:val="24"/>
          <w:lang w:val="es-ES_tradnl"/>
        </w:rPr>
      </w:pPr>
    </w:p>
    <w:p w:rsidR="0086572C" w:rsidRPr="0043283F" w:rsidRDefault="0086572C" w:rsidP="0043283F">
      <w:pPr>
        <w:pStyle w:val="Prrafodelista"/>
        <w:numPr>
          <w:ilvl w:val="0"/>
          <w:numId w:val="2"/>
        </w:numPr>
        <w:spacing w:line="360" w:lineRule="auto"/>
        <w:ind w:left="0" w:firstLine="0"/>
        <w:contextualSpacing/>
        <w:jc w:val="both"/>
        <w:rPr>
          <w:rFonts w:ascii="Palatino Linotype" w:eastAsia="MS Mincho" w:hAnsi="Palatino Linotype" w:cs="Arial"/>
          <w:color w:val="000000" w:themeColor="text1"/>
          <w:sz w:val="24"/>
          <w:szCs w:val="24"/>
        </w:rPr>
      </w:pPr>
      <w:r w:rsidRPr="0043283F">
        <w:rPr>
          <w:rFonts w:ascii="Palatino Linotype" w:eastAsia="MS Mincho" w:hAnsi="Palatino Linotype" w:cs="Arial"/>
          <w:color w:val="000000" w:themeColor="text1"/>
          <w:sz w:val="24"/>
          <w:szCs w:val="24"/>
        </w:rPr>
        <w:t xml:space="preserve">En </w:t>
      </w:r>
      <w:r w:rsidRPr="0043283F">
        <w:rPr>
          <w:rFonts w:ascii="Palatino Linotype" w:hAnsi="Palatino Linotype" w:cs="Arial"/>
          <w:color w:val="000000" w:themeColor="text1"/>
          <w:sz w:val="24"/>
          <w:szCs w:val="24"/>
          <w:lang w:eastAsia="es-MX"/>
        </w:rPr>
        <w:t>dichas</w:t>
      </w:r>
      <w:r w:rsidRPr="0043283F">
        <w:rPr>
          <w:rFonts w:ascii="Palatino Linotype" w:hAnsi="Palatino Linotype" w:cs="Arial"/>
          <w:color w:val="000000" w:themeColor="text1"/>
          <w:sz w:val="24"/>
          <w:szCs w:val="24"/>
        </w:rPr>
        <w:t xml:space="preserve"> condiciones, la </w:t>
      </w:r>
      <w:r w:rsidRPr="0043283F">
        <w:rPr>
          <w:rFonts w:ascii="Palatino Linotype" w:hAnsi="Palatino Linotype" w:cs="Arial"/>
          <w:i/>
          <w:color w:val="000000" w:themeColor="text1"/>
          <w:sz w:val="24"/>
          <w:szCs w:val="24"/>
        </w:rPr>
        <w:t>Litis</w:t>
      </w:r>
      <w:r w:rsidRPr="0043283F">
        <w:rPr>
          <w:rFonts w:ascii="Palatino Linotype" w:hAnsi="Palatino Linotype" w:cs="Arial"/>
          <w:color w:val="000000" w:themeColor="text1"/>
          <w:sz w:val="24"/>
          <w:szCs w:val="24"/>
        </w:rPr>
        <w:t xml:space="preserve"> a resolver en este recurso se circunscribe a determinar si </w:t>
      </w:r>
      <w:r w:rsidRPr="0043283F">
        <w:rPr>
          <w:rFonts w:ascii="Palatino Linotype" w:eastAsia="MS Mincho" w:hAnsi="Palatino Linotype" w:cs="Arial"/>
          <w:color w:val="000000" w:themeColor="text1"/>
          <w:sz w:val="24"/>
          <w:szCs w:val="24"/>
        </w:rPr>
        <w:t xml:space="preserve">se actualizan las causales de procedencia previstas en el artículo 179, </w:t>
      </w:r>
      <w:r w:rsidRPr="0043283F">
        <w:rPr>
          <w:rFonts w:ascii="Palatino Linotype" w:eastAsia="MS Mincho" w:hAnsi="Palatino Linotype" w:cs="Arial"/>
          <w:b/>
          <w:color w:val="000000" w:themeColor="text1"/>
          <w:sz w:val="24"/>
          <w:szCs w:val="24"/>
        </w:rPr>
        <w:t>f</w:t>
      </w:r>
      <w:r w:rsidR="00590D56" w:rsidRPr="0043283F">
        <w:rPr>
          <w:rFonts w:ascii="Palatino Linotype" w:eastAsia="MS Mincho" w:hAnsi="Palatino Linotype" w:cs="Arial"/>
          <w:b/>
          <w:color w:val="000000" w:themeColor="text1"/>
          <w:sz w:val="24"/>
          <w:szCs w:val="24"/>
        </w:rPr>
        <w:t xml:space="preserve">racción I </w:t>
      </w:r>
      <w:r w:rsidRPr="0043283F">
        <w:rPr>
          <w:rFonts w:ascii="Palatino Linotype" w:eastAsia="MS Mincho" w:hAnsi="Palatino Linotype" w:cs="Arial"/>
          <w:color w:val="000000" w:themeColor="text1"/>
          <w:sz w:val="24"/>
          <w:szCs w:val="24"/>
        </w:rPr>
        <w:t>de la</w:t>
      </w:r>
      <w:r w:rsidRPr="0043283F">
        <w:rPr>
          <w:rFonts w:ascii="Palatino Linotype" w:hAnsi="Palatino Linotype" w:cs="Arial"/>
          <w:color w:val="000000" w:themeColor="text1"/>
          <w:sz w:val="24"/>
          <w:szCs w:val="24"/>
          <w:lang w:eastAsia="es-MX"/>
        </w:rPr>
        <w:t xml:space="preserve"> Ley</w:t>
      </w:r>
      <w:r w:rsidRPr="0043283F">
        <w:rPr>
          <w:rFonts w:ascii="Palatino Linotype" w:eastAsia="MS Mincho" w:hAnsi="Palatino Linotype" w:cs="Arial"/>
          <w:b/>
          <w:color w:val="000000" w:themeColor="text1"/>
          <w:sz w:val="24"/>
          <w:szCs w:val="24"/>
        </w:rPr>
        <w:t xml:space="preserve"> de Transparencia y Acceso a la Información Pública del Estado de </w:t>
      </w:r>
      <w:r w:rsidRPr="0043283F">
        <w:rPr>
          <w:rFonts w:ascii="Palatino Linotype" w:hAnsi="Palatino Linotype" w:cs="Arial"/>
          <w:color w:val="000000" w:themeColor="text1"/>
          <w:sz w:val="24"/>
          <w:szCs w:val="24"/>
        </w:rPr>
        <w:t>México</w:t>
      </w:r>
      <w:r w:rsidRPr="0043283F">
        <w:rPr>
          <w:rFonts w:ascii="Palatino Linotype" w:eastAsia="MS Mincho" w:hAnsi="Palatino Linotype" w:cs="Arial"/>
          <w:b/>
          <w:color w:val="000000" w:themeColor="text1"/>
          <w:sz w:val="24"/>
          <w:szCs w:val="24"/>
        </w:rPr>
        <w:t xml:space="preserve"> y Municipios</w:t>
      </w:r>
      <w:r w:rsidRPr="0043283F">
        <w:rPr>
          <w:rFonts w:ascii="Palatino Linotype" w:eastAsia="MS Mincho" w:hAnsi="Palatino Linotype" w:cs="Arial"/>
          <w:color w:val="000000" w:themeColor="text1"/>
          <w:sz w:val="24"/>
          <w:szCs w:val="24"/>
        </w:rPr>
        <w:t xml:space="preserve">; </w:t>
      </w:r>
      <w:r w:rsidR="00590D56" w:rsidRPr="0043283F">
        <w:rPr>
          <w:rFonts w:ascii="Palatino Linotype" w:hAnsi="Palatino Linotype" w:cs="Arial"/>
          <w:color w:val="000000" w:themeColor="text1"/>
          <w:sz w:val="24"/>
          <w:szCs w:val="24"/>
          <w:lang w:eastAsia="es-MX"/>
        </w:rPr>
        <w:t>fracción que determina</w:t>
      </w:r>
      <w:r w:rsidRPr="0043283F">
        <w:rPr>
          <w:rFonts w:ascii="Palatino Linotype" w:hAnsi="Palatino Linotype" w:cs="Arial"/>
          <w:color w:val="000000" w:themeColor="text1"/>
          <w:sz w:val="24"/>
          <w:szCs w:val="24"/>
          <w:lang w:eastAsia="es-MX"/>
        </w:rPr>
        <w:t xml:space="preserve"> </w:t>
      </w:r>
      <w:r w:rsidR="00590D56" w:rsidRPr="0043283F">
        <w:rPr>
          <w:rFonts w:ascii="Palatino Linotype" w:hAnsi="Palatino Linotype" w:cs="Arial"/>
          <w:color w:val="000000" w:themeColor="text1"/>
          <w:sz w:val="24"/>
          <w:szCs w:val="24"/>
          <w:lang w:eastAsia="es-MX"/>
        </w:rPr>
        <w:t>la negativa de la información solicitada</w:t>
      </w:r>
      <w:r w:rsidRPr="0043283F">
        <w:rPr>
          <w:rFonts w:ascii="Palatino Linotype" w:hAnsi="Palatino Linotype" w:cs="Arial"/>
          <w:color w:val="000000" w:themeColor="text1"/>
          <w:sz w:val="24"/>
          <w:szCs w:val="24"/>
          <w:lang w:eastAsia="es-MX"/>
        </w:rPr>
        <w:t xml:space="preserve">; </w:t>
      </w:r>
      <w:r w:rsidRPr="0043283F">
        <w:rPr>
          <w:rFonts w:ascii="Palatino Linotype" w:eastAsia="MS Mincho" w:hAnsi="Palatino Linotype" w:cs="Arial"/>
          <w:color w:val="000000" w:themeColor="text1"/>
          <w:sz w:val="24"/>
          <w:szCs w:val="24"/>
        </w:rPr>
        <w:t xml:space="preserve">contexto del cual se dolió </w:t>
      </w:r>
      <w:r w:rsidRPr="0043283F">
        <w:rPr>
          <w:rFonts w:ascii="Palatino Linotype" w:eastAsia="MS Mincho" w:hAnsi="Palatino Linotype" w:cs="Arial"/>
          <w:b/>
          <w:color w:val="000000" w:themeColor="text1"/>
          <w:sz w:val="24"/>
          <w:szCs w:val="24"/>
        </w:rPr>
        <w:t xml:space="preserve">EL RECURRENTE </w:t>
      </w:r>
      <w:r w:rsidRPr="0043283F">
        <w:rPr>
          <w:rFonts w:ascii="Palatino Linotype" w:eastAsia="MS Mincho" w:hAnsi="Palatino Linotype" w:cs="Arial"/>
          <w:color w:val="000000" w:themeColor="text1"/>
          <w:sz w:val="24"/>
          <w:szCs w:val="24"/>
        </w:rPr>
        <w:t>al momento de interponer su inconformidad.</w:t>
      </w:r>
    </w:p>
    <w:p w:rsidR="0086572C" w:rsidRPr="0043283F" w:rsidRDefault="0086572C" w:rsidP="0043283F">
      <w:pPr>
        <w:pStyle w:val="Prrafodelista"/>
        <w:spacing w:line="360" w:lineRule="auto"/>
        <w:ind w:left="0"/>
        <w:contextualSpacing/>
        <w:jc w:val="both"/>
        <w:rPr>
          <w:rFonts w:ascii="Palatino Linotype" w:eastAsia="MS Mincho" w:hAnsi="Palatino Linotype" w:cs="Arial"/>
          <w:color w:val="000000" w:themeColor="text1"/>
          <w:sz w:val="24"/>
          <w:szCs w:val="24"/>
        </w:rPr>
      </w:pPr>
    </w:p>
    <w:p w:rsidR="0086572C" w:rsidRPr="0043283F" w:rsidRDefault="0086572C" w:rsidP="0043283F">
      <w:pPr>
        <w:pStyle w:val="Prrafodelista"/>
        <w:numPr>
          <w:ilvl w:val="0"/>
          <w:numId w:val="2"/>
        </w:numPr>
        <w:spacing w:line="360" w:lineRule="auto"/>
        <w:ind w:left="0" w:firstLine="0"/>
        <w:contextualSpacing/>
        <w:jc w:val="both"/>
        <w:rPr>
          <w:rFonts w:ascii="Palatino Linotype" w:eastAsia="MS Mincho" w:hAnsi="Palatino Linotype" w:cs="Arial"/>
          <w:color w:val="000000" w:themeColor="text1"/>
          <w:sz w:val="24"/>
          <w:szCs w:val="24"/>
        </w:rPr>
      </w:pPr>
      <w:r w:rsidRPr="0043283F">
        <w:rPr>
          <w:rFonts w:ascii="Palatino Linotype" w:hAnsi="Palatino Linotype" w:cs="Arial"/>
          <w:color w:val="000000" w:themeColor="text1"/>
          <w:sz w:val="24"/>
          <w:szCs w:val="24"/>
          <w:lang w:eastAsia="es-MX"/>
        </w:rPr>
        <w:t xml:space="preserve">De modo tal </w:t>
      </w:r>
      <w:r w:rsidRPr="0043283F">
        <w:rPr>
          <w:rFonts w:ascii="Palatino Linotype" w:hAnsi="Palatino Linotype" w:cs="Arial"/>
          <w:color w:val="000000" w:themeColor="text1"/>
          <w:sz w:val="24"/>
          <w:szCs w:val="24"/>
        </w:rPr>
        <w:t xml:space="preserve">que el presente recurso de revisión se abocara en determinar si el </w:t>
      </w:r>
      <w:r w:rsidRPr="0043283F">
        <w:rPr>
          <w:rFonts w:ascii="Palatino Linotype" w:eastAsia="MS Mincho" w:hAnsi="Palatino Linotype" w:cs="Arial"/>
          <w:b/>
          <w:color w:val="000000" w:themeColor="text1"/>
          <w:sz w:val="24"/>
          <w:szCs w:val="24"/>
        </w:rPr>
        <w:t>SUJETO</w:t>
      </w:r>
      <w:r w:rsidRPr="0043283F">
        <w:rPr>
          <w:rFonts w:ascii="Palatino Linotype" w:hAnsi="Palatino Linotype" w:cs="Arial"/>
          <w:b/>
          <w:color w:val="000000" w:themeColor="text1"/>
          <w:sz w:val="24"/>
          <w:szCs w:val="24"/>
        </w:rPr>
        <w:t xml:space="preserve"> OBLIGADO</w:t>
      </w:r>
      <w:r w:rsidRPr="0043283F">
        <w:rPr>
          <w:rFonts w:ascii="Palatino Linotype" w:hAnsi="Palatino Linotype" w:cs="Arial"/>
          <w:color w:val="000000" w:themeColor="text1"/>
          <w:sz w:val="24"/>
          <w:szCs w:val="24"/>
        </w:rPr>
        <w:t xml:space="preserve"> con su respuesta ciertamente </w:t>
      </w:r>
      <w:r w:rsidRPr="0043283F">
        <w:rPr>
          <w:rFonts w:ascii="Palatino Linotype" w:hAnsi="Palatino Linotype"/>
          <w:color w:val="000000" w:themeColor="text1"/>
          <w:sz w:val="24"/>
          <w:szCs w:val="24"/>
        </w:rPr>
        <w:t>actualiza la causal de procedencia</w:t>
      </w:r>
      <w:r w:rsidRPr="0043283F">
        <w:rPr>
          <w:rFonts w:ascii="Palatino Linotype" w:hAnsi="Palatino Linotype"/>
          <w:b/>
          <w:color w:val="000000" w:themeColor="text1"/>
          <w:sz w:val="24"/>
          <w:szCs w:val="24"/>
        </w:rPr>
        <w:t xml:space="preserve"> </w:t>
      </w:r>
      <w:r w:rsidRPr="0043283F">
        <w:rPr>
          <w:rFonts w:ascii="Palatino Linotype" w:hAnsi="Palatino Linotype" w:cs="Arial"/>
          <w:color w:val="000000" w:themeColor="text1"/>
          <w:sz w:val="24"/>
          <w:szCs w:val="24"/>
          <w:lang w:eastAsia="es-MX"/>
        </w:rPr>
        <w:t>antes señalada</w:t>
      </w:r>
      <w:r w:rsidRPr="0043283F">
        <w:rPr>
          <w:rFonts w:ascii="Palatino Linotype" w:hAnsi="Palatino Linotype" w:cs="Arial"/>
          <w:color w:val="000000" w:themeColor="text1"/>
          <w:sz w:val="24"/>
          <w:szCs w:val="24"/>
        </w:rPr>
        <w:t>; asimismo, determinar si se vulnera el derecho de acceso a la información del particular por la inobservancia a los principios contenidos en el artículo 11 de la Ley de Transparencia y Acceso a la Información Pública del Estado de México y Municipios, los cuales señala entre otros, que en la generación y entrega de información se deberá garantizar que sea oportuna, expedita, completa e integral.</w:t>
      </w:r>
    </w:p>
    <w:p w:rsidR="0086572C" w:rsidRPr="0043283F" w:rsidRDefault="0086572C" w:rsidP="0043283F">
      <w:pPr>
        <w:pStyle w:val="Prrafodelista"/>
        <w:spacing w:line="360" w:lineRule="auto"/>
        <w:ind w:left="0"/>
        <w:jc w:val="both"/>
        <w:rPr>
          <w:rFonts w:ascii="Palatino Linotype" w:eastAsia="MS Mincho" w:hAnsi="Palatino Linotype" w:cs="Arial"/>
          <w:color w:val="000000" w:themeColor="text1"/>
          <w:sz w:val="24"/>
          <w:szCs w:val="24"/>
        </w:rPr>
      </w:pPr>
    </w:p>
    <w:p w:rsidR="0086572C" w:rsidRPr="0043283F" w:rsidRDefault="0086572C" w:rsidP="0043283F">
      <w:pPr>
        <w:keepNext/>
        <w:keepLines/>
        <w:spacing w:line="360" w:lineRule="auto"/>
        <w:jc w:val="both"/>
        <w:outlineLvl w:val="1"/>
        <w:rPr>
          <w:rFonts w:ascii="Palatino Linotype" w:eastAsia="Palatino Linotype" w:hAnsi="Palatino Linotype" w:cs="Palatino Linotype"/>
          <w:b/>
          <w:color w:val="000000" w:themeColor="text1"/>
          <w:lang w:val="es-ES_tradnl" w:eastAsia="es-ES"/>
        </w:rPr>
      </w:pPr>
      <w:r w:rsidRPr="0043283F">
        <w:rPr>
          <w:rFonts w:ascii="Palatino Linotype" w:eastAsia="Palatino Linotype" w:hAnsi="Palatino Linotype" w:cs="Palatino Linotype"/>
          <w:b/>
          <w:color w:val="000000" w:themeColor="text1"/>
          <w:lang w:val="es-ES_tradnl" w:eastAsia="es-ES"/>
        </w:rPr>
        <w:t>CUARTO. Del estudio y resolución del estudio.</w:t>
      </w:r>
    </w:p>
    <w:p w:rsidR="0086572C" w:rsidRPr="0043283F" w:rsidRDefault="0086572C" w:rsidP="0043283F">
      <w:pPr>
        <w:keepNext/>
        <w:keepLines/>
        <w:numPr>
          <w:ilvl w:val="0"/>
          <w:numId w:val="3"/>
        </w:numPr>
        <w:spacing w:after="240" w:line="360" w:lineRule="auto"/>
        <w:ind w:left="0" w:firstLine="0"/>
        <w:jc w:val="both"/>
        <w:outlineLvl w:val="0"/>
        <w:rPr>
          <w:rFonts w:ascii="Palatino Linotype" w:eastAsia="Palatino Linotype" w:hAnsi="Palatino Linotype" w:cs="Palatino Linotype"/>
          <w:b/>
          <w:color w:val="000000" w:themeColor="text1"/>
          <w:lang w:val="es-ES_tradnl" w:eastAsia="es-ES"/>
        </w:rPr>
      </w:pPr>
      <w:bookmarkStart w:id="147" w:name="_heading=h.1t3h5sf" w:colFirst="0" w:colLast="0"/>
      <w:bookmarkEnd w:id="147"/>
      <w:r w:rsidRPr="0043283F">
        <w:rPr>
          <w:rFonts w:ascii="Palatino Linotype" w:eastAsia="Palatino Linotype" w:hAnsi="Palatino Linotype" w:cs="Palatino Linotype"/>
          <w:b/>
          <w:color w:val="000000" w:themeColor="text1"/>
          <w:lang w:val="es-ES_tradnl" w:eastAsia="es-ES"/>
        </w:rPr>
        <w:t>Del derecho de acceso a la información.</w:t>
      </w:r>
    </w:p>
    <w:p w:rsidR="0086572C" w:rsidRPr="0043283F" w:rsidRDefault="0086572C" w:rsidP="0043283F">
      <w:pPr>
        <w:pStyle w:val="Prrafodelista"/>
        <w:numPr>
          <w:ilvl w:val="0"/>
          <w:numId w:val="2"/>
        </w:numPr>
        <w:spacing w:line="360" w:lineRule="auto"/>
        <w:ind w:left="0" w:firstLine="0"/>
        <w:contextualSpacing/>
        <w:jc w:val="both"/>
        <w:rPr>
          <w:rFonts w:ascii="Palatino Linotype" w:eastAsia="MS Mincho" w:hAnsi="Palatino Linotype" w:cs="Arial"/>
          <w:color w:val="000000" w:themeColor="text1"/>
          <w:sz w:val="24"/>
          <w:szCs w:val="24"/>
        </w:rPr>
      </w:pPr>
      <w:r w:rsidRPr="0043283F">
        <w:rPr>
          <w:rFonts w:ascii="Palatino Linotype" w:eastAsia="MS Mincho" w:hAnsi="Palatino Linotype" w:cs="Arial"/>
          <w:color w:val="000000" w:themeColor="text1"/>
          <w:sz w:val="24"/>
          <w:szCs w:val="24"/>
        </w:rPr>
        <w:t xml:space="preserve">El Derecho de Acceso a la Información Pública, es un derecho humano reconocido en el Pacto de Derechos Civiles y Políticos en su artículo 19.2; en la Convención Americana sobre Derechos Humanos en su artículo 13.1; en el artículo sexto de la Constitución Política </w:t>
      </w:r>
      <w:r w:rsidRPr="0043283F">
        <w:rPr>
          <w:rFonts w:ascii="Palatino Linotype" w:eastAsia="MS Mincho" w:hAnsi="Palatino Linotype" w:cs="Arial"/>
          <w:color w:val="000000" w:themeColor="text1"/>
          <w:sz w:val="24"/>
          <w:szCs w:val="24"/>
        </w:rPr>
        <w:lastRenderedPageBreak/>
        <w:t xml:space="preserve">de los Estados Unidos Mexicanos y en el artículo quinto de la Particular del Estado de México. </w:t>
      </w:r>
    </w:p>
    <w:p w:rsidR="0086572C" w:rsidRPr="0043283F" w:rsidRDefault="0086572C" w:rsidP="0043283F">
      <w:pPr>
        <w:numPr>
          <w:ilvl w:val="0"/>
          <w:numId w:val="2"/>
        </w:numPr>
        <w:spacing w:before="240" w:line="360" w:lineRule="auto"/>
        <w:ind w:left="0" w:firstLine="0"/>
        <w:jc w:val="both"/>
        <w:rPr>
          <w:rFonts w:ascii="Palatino Linotype" w:eastAsia="Palatino Linotype" w:hAnsi="Palatino Linotype" w:cs="Palatino Linotype"/>
          <w:color w:val="000000" w:themeColor="text1"/>
          <w:lang w:val="es-ES_tradnl" w:eastAsia="es-ES"/>
        </w:rPr>
      </w:pPr>
      <w:r w:rsidRPr="0043283F">
        <w:rPr>
          <w:rFonts w:ascii="Palatino Linotype" w:eastAsia="Palatino Linotype" w:hAnsi="Palatino Linotype" w:cs="Palatino Linotype"/>
          <w:color w:val="000000" w:themeColor="text1"/>
          <w:lang w:val="es-ES_tradnl" w:eastAsia="es-ES"/>
        </w:rPr>
        <w:t xml:space="preserve">Definiendo el Derecho de Acceso a la Información Pública como: </w:t>
      </w:r>
      <w:r w:rsidRPr="0043283F">
        <w:rPr>
          <w:rFonts w:ascii="Palatino Linotype" w:eastAsia="Palatino Linotype" w:hAnsi="Palatino Linotype" w:cs="Palatino Linotype"/>
          <w:i/>
          <w:color w:val="000000" w:themeColor="text1"/>
          <w:lang w:val="es-ES_tradnl" w:eastAsia="es-ES"/>
        </w:rPr>
        <w:t>La igualdad de oportunidades para recibir, buscar e impartir información</w:t>
      </w:r>
      <w:r w:rsidRPr="0043283F">
        <w:rPr>
          <w:rFonts w:ascii="Palatino Linotype" w:eastAsia="Palatino Linotype" w:hAnsi="Palatino Linotype" w:cs="Palatino Linotype"/>
          <w:i/>
          <w:color w:val="000000" w:themeColor="text1"/>
          <w:vertAlign w:val="superscript"/>
          <w:lang w:val="es-ES_tradnl" w:eastAsia="es-ES"/>
        </w:rPr>
        <w:footnoteReference w:id="1"/>
      </w:r>
      <w:r w:rsidRPr="0043283F">
        <w:rPr>
          <w:rFonts w:ascii="Palatino Linotype" w:eastAsia="Palatino Linotype" w:hAnsi="Palatino Linotype" w:cs="Palatino Linotype"/>
          <w:i/>
          <w:color w:val="000000" w:themeColor="text1"/>
          <w:lang w:val="es-ES_tradnl" w:eastAsia="es-ES"/>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43283F">
        <w:rPr>
          <w:rFonts w:ascii="Palatino Linotype" w:eastAsia="Palatino Linotype" w:hAnsi="Palatino Linotype" w:cs="Palatino Linotype"/>
          <w:i/>
          <w:color w:val="000000" w:themeColor="text1"/>
          <w:vertAlign w:val="superscript"/>
          <w:lang w:val="es-ES_tradnl" w:eastAsia="es-ES"/>
        </w:rPr>
        <w:footnoteReference w:id="2"/>
      </w:r>
      <w:r w:rsidRPr="0043283F">
        <w:rPr>
          <w:rFonts w:ascii="Palatino Linotype" w:eastAsia="Palatino Linotype" w:hAnsi="Palatino Linotype" w:cs="Palatino Linotype"/>
          <w:color w:val="000000" w:themeColor="text1"/>
          <w:lang w:val="es-ES_tradnl" w:eastAsia="es-ES"/>
        </w:rPr>
        <w:t>que se constituye como una herramienta fundamental para ejercer</w:t>
      </w:r>
      <w:r w:rsidRPr="0043283F">
        <w:rPr>
          <w:rFonts w:ascii="Palatino Linotype" w:eastAsia="Palatino Linotype" w:hAnsi="Palatino Linotype" w:cs="Palatino Linotype"/>
          <w:i/>
          <w:color w:val="000000" w:themeColor="text1"/>
          <w:lang w:val="es-ES_tradnl" w:eastAsia="es-ES"/>
        </w:rPr>
        <w:t xml:space="preserve"> el control democrático de las gestiones estatales, de forma tal que puedan cuestionar, indagar y considerar si se está dando un adecuado cumplimiento a las funciones públicas,</w:t>
      </w:r>
      <w:r w:rsidRPr="0043283F">
        <w:rPr>
          <w:rFonts w:ascii="Palatino Linotype" w:eastAsia="Palatino Linotype" w:hAnsi="Palatino Linotype" w:cs="Palatino Linotype"/>
          <w:i/>
          <w:color w:val="000000" w:themeColor="text1"/>
          <w:vertAlign w:val="superscript"/>
          <w:lang w:val="es-ES_tradnl" w:eastAsia="es-ES"/>
        </w:rPr>
        <w:footnoteReference w:id="3"/>
      </w:r>
      <w:r w:rsidRPr="0043283F">
        <w:rPr>
          <w:rFonts w:ascii="Palatino Linotype" w:eastAsia="Palatino Linotype" w:hAnsi="Palatino Linotype" w:cs="Palatino Linotype"/>
          <w:color w:val="000000" w:themeColor="text1"/>
          <w:lang w:val="es-ES_tradnl" w:eastAsia="es-ES"/>
        </w:rPr>
        <w:t>fomentando</w:t>
      </w:r>
      <w:r w:rsidRPr="0043283F">
        <w:rPr>
          <w:rFonts w:ascii="Palatino Linotype" w:eastAsia="Palatino Linotype" w:hAnsi="Palatino Linotype" w:cs="Palatino Linotype"/>
          <w:i/>
          <w:color w:val="000000" w:themeColor="text1"/>
          <w:lang w:val="es-ES_tradnl" w:eastAsia="es-ES"/>
        </w:rPr>
        <w:t xml:space="preserve"> la transparencia de las actividades estatales y </w:t>
      </w:r>
      <w:r w:rsidRPr="0043283F">
        <w:rPr>
          <w:rFonts w:ascii="Palatino Linotype" w:eastAsia="Palatino Linotype" w:hAnsi="Palatino Linotype" w:cs="Palatino Linotype"/>
          <w:color w:val="000000" w:themeColor="text1"/>
          <w:lang w:val="es-ES_tradnl" w:eastAsia="es-ES"/>
        </w:rPr>
        <w:t>promoviendo</w:t>
      </w:r>
      <w:r w:rsidRPr="0043283F">
        <w:rPr>
          <w:rFonts w:ascii="Palatino Linotype" w:eastAsia="Palatino Linotype" w:hAnsi="Palatino Linotype" w:cs="Palatino Linotype"/>
          <w:i/>
          <w:color w:val="000000" w:themeColor="text1"/>
          <w:lang w:val="es-ES_tradnl" w:eastAsia="es-ES"/>
        </w:rPr>
        <w:t xml:space="preserve"> la responsabilidad de los funcionarios sobre su gestión pública,</w:t>
      </w:r>
      <w:r w:rsidRPr="0043283F">
        <w:rPr>
          <w:rFonts w:ascii="Palatino Linotype" w:eastAsia="Palatino Linotype" w:hAnsi="Palatino Linotype" w:cs="Palatino Linotype"/>
          <w:i/>
          <w:color w:val="000000" w:themeColor="text1"/>
          <w:vertAlign w:val="superscript"/>
          <w:lang w:val="es-ES_tradnl" w:eastAsia="es-ES"/>
        </w:rPr>
        <w:footnoteReference w:id="4"/>
      </w:r>
      <w:r w:rsidRPr="0043283F">
        <w:rPr>
          <w:rFonts w:ascii="Palatino Linotype" w:eastAsia="Palatino Linotype" w:hAnsi="Palatino Linotype" w:cs="Palatino Linotype"/>
          <w:color w:val="000000" w:themeColor="text1"/>
          <w:lang w:val="es-ES_tradnl" w:eastAsia="es-ES"/>
        </w:rPr>
        <w:t>que permite</w:t>
      </w:r>
      <w:r w:rsidRPr="0043283F">
        <w:rPr>
          <w:rFonts w:ascii="Palatino Linotype" w:eastAsia="Palatino Linotype" w:hAnsi="Palatino Linotype" w:cs="Palatino Linotype"/>
          <w:i/>
          <w:color w:val="000000" w:themeColor="text1"/>
          <w:lang w:val="es-ES_tradnl" w:eastAsia="es-ES"/>
        </w:rPr>
        <w:t xml:space="preserve"> saber qué están haciendo los gobiernos por sus pueblos, sin lo cual la verdad languidecería y la participación en el gobierno permanecería fragmentada.</w:t>
      </w:r>
    </w:p>
    <w:p w:rsidR="0086572C" w:rsidRPr="0043283F" w:rsidRDefault="0086572C" w:rsidP="0043283F">
      <w:pPr>
        <w:spacing w:line="360" w:lineRule="auto"/>
        <w:jc w:val="both"/>
        <w:rPr>
          <w:rFonts w:ascii="Palatino Linotype" w:eastAsia="Palatino Linotype" w:hAnsi="Palatino Linotype" w:cs="Palatino Linotype"/>
          <w:color w:val="000000" w:themeColor="text1"/>
          <w:lang w:val="es-ES_tradnl" w:eastAsia="es-ES"/>
        </w:rPr>
      </w:pPr>
    </w:p>
    <w:p w:rsidR="0086572C" w:rsidRPr="0043283F" w:rsidRDefault="0086572C" w:rsidP="0043283F">
      <w:pPr>
        <w:numPr>
          <w:ilvl w:val="0"/>
          <w:numId w:val="2"/>
        </w:numPr>
        <w:spacing w:line="360" w:lineRule="auto"/>
        <w:ind w:left="0" w:firstLine="0"/>
        <w:jc w:val="both"/>
        <w:rPr>
          <w:rFonts w:ascii="Palatino Linotype" w:eastAsia="Palatino Linotype" w:hAnsi="Palatino Linotype" w:cs="Palatino Linotype"/>
          <w:color w:val="000000" w:themeColor="text1"/>
          <w:lang w:val="es-ES_tradnl" w:eastAsia="es-ES"/>
        </w:rPr>
      </w:pPr>
      <w:r w:rsidRPr="0043283F">
        <w:rPr>
          <w:rFonts w:ascii="Palatino Linotype" w:eastAsia="Palatino Linotype" w:hAnsi="Palatino Linotype" w:cs="Palatino Linotype"/>
          <w:color w:val="000000" w:themeColor="text1"/>
          <w:lang w:val="es-ES_tradnl" w:eastAsia="es-ES"/>
        </w:rPr>
        <w:t>En México, además de los derechos, están reconocidas las garantías para su protección, en ese sentido el párrafo tercero de artículo primero de la Constitución Política de los Estados Unidos Mexicanos dispone lo siguiente:</w:t>
      </w:r>
    </w:p>
    <w:p w:rsidR="0086572C" w:rsidRPr="0043283F" w:rsidRDefault="0086572C" w:rsidP="0043283F">
      <w:pPr>
        <w:jc w:val="both"/>
        <w:rPr>
          <w:rFonts w:ascii="Palatino Linotype" w:eastAsia="Palatino Linotype" w:hAnsi="Palatino Linotype" w:cs="Palatino Linotype"/>
          <w:i/>
          <w:color w:val="000000" w:themeColor="text1"/>
          <w:lang w:val="es-ES_tradnl" w:eastAsia="es-ES"/>
        </w:rPr>
      </w:pPr>
      <w:r w:rsidRPr="0043283F">
        <w:rPr>
          <w:rFonts w:ascii="Palatino Linotype" w:eastAsia="Palatino Linotype" w:hAnsi="Palatino Linotype" w:cs="Palatino Linotype"/>
          <w:i/>
          <w:color w:val="000000" w:themeColor="text1"/>
          <w:lang w:val="es-ES_tradnl" w:eastAsia="es-ES"/>
        </w:rPr>
        <w:t>“</w:t>
      </w:r>
      <w:r w:rsidRPr="0043283F">
        <w:rPr>
          <w:rFonts w:ascii="Palatino Linotype" w:eastAsia="Palatino Linotype" w:hAnsi="Palatino Linotype" w:cs="Palatino Linotype"/>
          <w:b/>
          <w:i/>
          <w:color w:val="000000" w:themeColor="text1"/>
          <w:lang w:val="es-ES_tradnl" w:eastAsia="es-ES"/>
        </w:rPr>
        <w:t>Artículo 1.-</w:t>
      </w:r>
      <w:r w:rsidRPr="0043283F">
        <w:rPr>
          <w:rFonts w:ascii="Palatino Linotype" w:eastAsia="Palatino Linotype" w:hAnsi="Palatino Linotype" w:cs="Palatino Linotype"/>
          <w:i/>
          <w:color w:val="000000" w:themeColor="text1"/>
          <w:lang w:val="es-ES_tradnl" w:eastAsia="es-ES"/>
        </w:rPr>
        <w:t xml:space="preserve"> </w:t>
      </w:r>
    </w:p>
    <w:p w:rsidR="0086572C" w:rsidRPr="0043283F" w:rsidRDefault="0086572C" w:rsidP="0043283F">
      <w:pPr>
        <w:jc w:val="both"/>
        <w:rPr>
          <w:rFonts w:ascii="Palatino Linotype" w:eastAsia="Palatino Linotype" w:hAnsi="Palatino Linotype" w:cs="Palatino Linotype"/>
          <w:i/>
          <w:color w:val="000000" w:themeColor="text1"/>
          <w:lang w:val="es-ES_tradnl" w:eastAsia="es-ES"/>
        </w:rPr>
      </w:pPr>
      <w:r w:rsidRPr="0043283F">
        <w:rPr>
          <w:rFonts w:ascii="Palatino Linotype" w:eastAsia="Palatino Linotype" w:hAnsi="Palatino Linotype" w:cs="Palatino Linotype"/>
          <w:i/>
          <w:color w:val="000000" w:themeColor="text1"/>
          <w:lang w:val="es-ES_tradnl" w:eastAsia="es-ES"/>
        </w:rPr>
        <w:t>(…)</w:t>
      </w:r>
    </w:p>
    <w:p w:rsidR="0086572C" w:rsidRPr="0043283F" w:rsidRDefault="0086572C" w:rsidP="0043283F">
      <w:pPr>
        <w:jc w:val="both"/>
        <w:rPr>
          <w:rFonts w:ascii="Palatino Linotype" w:eastAsia="Palatino Linotype" w:hAnsi="Palatino Linotype" w:cs="Palatino Linotype"/>
          <w:i/>
          <w:color w:val="000000" w:themeColor="text1"/>
          <w:lang w:val="es-ES_tradnl" w:eastAsia="es-ES"/>
        </w:rPr>
      </w:pPr>
      <w:r w:rsidRPr="0043283F">
        <w:rPr>
          <w:rFonts w:ascii="Palatino Linotype" w:eastAsia="Palatino Linotype" w:hAnsi="Palatino Linotype" w:cs="Palatino Linotype"/>
          <w:i/>
          <w:color w:val="000000" w:themeColor="text1"/>
          <w:lang w:val="es-ES_tradnl" w:eastAsia="es-ES"/>
        </w:rPr>
        <w:t>Todas las</w:t>
      </w:r>
      <w:r w:rsidRPr="0043283F">
        <w:rPr>
          <w:rFonts w:ascii="Palatino Linotype" w:eastAsia="Palatino Linotype" w:hAnsi="Palatino Linotype" w:cs="Palatino Linotype"/>
          <w:color w:val="000000" w:themeColor="text1"/>
          <w:lang w:val="es-ES_tradnl" w:eastAsia="es-ES"/>
        </w:rPr>
        <w:t xml:space="preserve"> </w:t>
      </w:r>
      <w:r w:rsidRPr="0043283F">
        <w:rPr>
          <w:rFonts w:ascii="Palatino Linotype" w:eastAsia="Palatino Linotype" w:hAnsi="Palatino Linotype" w:cs="Palatino Linotype"/>
          <w:i/>
          <w:color w:val="000000" w:themeColor="text1"/>
          <w:lang w:val="es-ES_tradnl" w:eastAsia="es-ES"/>
        </w:rPr>
        <w:t xml:space="preserve">autoridades, en el ámbito de sus competencias, tienen la obligación de promover, respetar, proteger y garantizar los derechos humanos de conformidad con los principios de universalidad, </w:t>
      </w:r>
      <w:r w:rsidRPr="0043283F">
        <w:rPr>
          <w:rFonts w:ascii="Palatino Linotype" w:eastAsia="Palatino Linotype" w:hAnsi="Palatino Linotype" w:cs="Palatino Linotype"/>
          <w:i/>
          <w:color w:val="000000" w:themeColor="text1"/>
          <w:lang w:val="es-ES_tradnl" w:eastAsia="es-ES"/>
        </w:rPr>
        <w:lastRenderedPageBreak/>
        <w:t>interdependencia, indivisibilidad y progresividad. En consecuencia, el Estado deberá prevenir, investigar, sancionar y reparar las violaciones a los derechos humanos, en los términos que establezca la ley.</w:t>
      </w:r>
    </w:p>
    <w:p w:rsidR="0086572C" w:rsidRPr="0043283F" w:rsidRDefault="0086572C" w:rsidP="0043283F">
      <w:pPr>
        <w:jc w:val="both"/>
        <w:rPr>
          <w:rFonts w:ascii="Palatino Linotype" w:eastAsia="Palatino Linotype" w:hAnsi="Palatino Linotype" w:cs="Palatino Linotype"/>
          <w:color w:val="000000" w:themeColor="text1"/>
          <w:lang w:val="es-ES_tradnl" w:eastAsia="es-ES"/>
        </w:rPr>
      </w:pPr>
      <w:r w:rsidRPr="0043283F">
        <w:rPr>
          <w:rFonts w:ascii="Palatino Linotype" w:eastAsia="Palatino Linotype" w:hAnsi="Palatino Linotype" w:cs="Palatino Linotype"/>
          <w:i/>
          <w:color w:val="000000" w:themeColor="text1"/>
          <w:lang w:val="es-ES_tradnl" w:eastAsia="es-ES"/>
        </w:rPr>
        <w:t>(…)</w:t>
      </w:r>
      <w:r w:rsidRPr="0043283F">
        <w:rPr>
          <w:rFonts w:ascii="Palatino Linotype" w:eastAsia="Palatino Linotype" w:hAnsi="Palatino Linotype" w:cs="Palatino Linotype"/>
          <w:color w:val="000000" w:themeColor="text1"/>
          <w:lang w:val="es-ES_tradnl" w:eastAsia="es-ES"/>
        </w:rPr>
        <w:t>”.</w:t>
      </w:r>
    </w:p>
    <w:p w:rsidR="0086572C" w:rsidRPr="0043283F" w:rsidRDefault="0086572C" w:rsidP="0043283F">
      <w:pPr>
        <w:jc w:val="both"/>
        <w:rPr>
          <w:rFonts w:ascii="Palatino Linotype" w:eastAsia="Palatino Linotype" w:hAnsi="Palatino Linotype" w:cs="Palatino Linotype"/>
          <w:b/>
          <w:color w:val="000000" w:themeColor="text1"/>
          <w:lang w:val="es-ES_tradnl" w:eastAsia="es-ES"/>
        </w:rPr>
      </w:pPr>
    </w:p>
    <w:p w:rsidR="0086572C" w:rsidRPr="0043283F" w:rsidRDefault="0086572C" w:rsidP="0043283F">
      <w:pPr>
        <w:numPr>
          <w:ilvl w:val="0"/>
          <w:numId w:val="2"/>
        </w:numPr>
        <w:spacing w:line="360" w:lineRule="auto"/>
        <w:ind w:left="0" w:firstLine="0"/>
        <w:jc w:val="both"/>
        <w:rPr>
          <w:rFonts w:ascii="Palatino Linotype" w:eastAsia="Palatino Linotype" w:hAnsi="Palatino Linotype" w:cs="Palatino Linotype"/>
          <w:color w:val="000000" w:themeColor="text1"/>
          <w:lang w:val="es-ES_tradnl" w:eastAsia="es-ES"/>
        </w:rPr>
      </w:pPr>
      <w:r w:rsidRPr="0043283F">
        <w:rPr>
          <w:rFonts w:ascii="Palatino Linotype" w:eastAsia="Palatino Linotype" w:hAnsi="Palatino Linotype" w:cs="Palatino Linotype"/>
          <w:color w:val="000000" w:themeColor="text1"/>
          <w:lang w:val="es-ES_tradnl" w:eastAsia="es-ES"/>
        </w:rPr>
        <w:t>Por lo anterior, se deduce que el Derecho de Acceso a la Información Pública es un Derecho Humano de Fuente Internacional y Constitucionalmente reconocido. Además del derecho, también se reconocen garantías para su protección, lo que vincula con el mandato del párrafo tercero del mismo artículo.</w:t>
      </w:r>
    </w:p>
    <w:p w:rsidR="0086572C" w:rsidRPr="0043283F" w:rsidRDefault="0086572C" w:rsidP="0043283F">
      <w:pPr>
        <w:spacing w:line="360" w:lineRule="auto"/>
        <w:jc w:val="both"/>
        <w:rPr>
          <w:rFonts w:ascii="Palatino Linotype" w:eastAsia="Palatino Linotype" w:hAnsi="Palatino Linotype" w:cs="Palatino Linotype"/>
          <w:color w:val="000000" w:themeColor="text1"/>
          <w:lang w:val="es-ES_tradnl" w:eastAsia="es-ES"/>
        </w:rPr>
      </w:pPr>
    </w:p>
    <w:p w:rsidR="0086572C" w:rsidRPr="0043283F" w:rsidRDefault="0086572C" w:rsidP="0043283F">
      <w:pPr>
        <w:numPr>
          <w:ilvl w:val="0"/>
          <w:numId w:val="2"/>
        </w:numPr>
        <w:spacing w:line="360" w:lineRule="auto"/>
        <w:ind w:left="0" w:firstLine="0"/>
        <w:jc w:val="both"/>
        <w:rPr>
          <w:rFonts w:ascii="Palatino Linotype" w:eastAsia="Palatino Linotype" w:hAnsi="Palatino Linotype" w:cs="Palatino Linotype"/>
          <w:color w:val="000000" w:themeColor="text1"/>
          <w:lang w:val="es-ES_tradnl" w:eastAsia="es-ES"/>
        </w:rPr>
      </w:pPr>
      <w:r w:rsidRPr="0043283F">
        <w:rPr>
          <w:rFonts w:ascii="Palatino Linotype" w:eastAsia="Palatino Linotype" w:hAnsi="Palatino Linotype" w:cs="Palatino Linotype"/>
          <w:color w:val="000000" w:themeColor="text1"/>
          <w:lang w:val="es-ES_tradnl" w:eastAsia="es-ES"/>
        </w:rPr>
        <w:t>Así, conforme a la Constitución Política de las Estado Unidos Mexicanos y la Constitución Política del Estado Libre y Soberano de México respectivamente, el cumplimiento de las garantías primarias, entendidas como obligaciones inmediatamente relacionadas con el Derecho de Acceso a la Información Pública, permiten que todas las autoridades, en el ámbito de sus atribuciones lo respeten, protejan y garanticen.</w:t>
      </w:r>
    </w:p>
    <w:p w:rsidR="0086572C" w:rsidRPr="0043283F" w:rsidRDefault="0086572C" w:rsidP="0043283F">
      <w:pPr>
        <w:spacing w:after="240"/>
        <w:jc w:val="both"/>
        <w:rPr>
          <w:rFonts w:ascii="Palatino Linotype" w:eastAsia="Palatino Linotype" w:hAnsi="Palatino Linotype" w:cs="Palatino Linotype"/>
          <w:b/>
          <w:i/>
          <w:color w:val="000000" w:themeColor="text1"/>
          <w:lang w:val="es-ES_tradnl" w:eastAsia="es-ES"/>
        </w:rPr>
      </w:pPr>
      <w:r w:rsidRPr="0043283F">
        <w:rPr>
          <w:rFonts w:ascii="Palatino Linotype" w:eastAsia="Palatino Linotype" w:hAnsi="Palatino Linotype" w:cs="Palatino Linotype"/>
          <w:b/>
          <w:i/>
          <w:color w:val="000000" w:themeColor="text1"/>
          <w:lang w:val="es-ES_tradnl" w:eastAsia="es-ES"/>
        </w:rPr>
        <w:t>Constitución Política de los Estados Unidos Mexicanos</w:t>
      </w:r>
    </w:p>
    <w:p w:rsidR="0086572C" w:rsidRPr="0043283F" w:rsidRDefault="0086572C" w:rsidP="0043283F">
      <w:pPr>
        <w:spacing w:before="240" w:after="240"/>
        <w:jc w:val="both"/>
        <w:rPr>
          <w:rFonts w:ascii="Palatino Linotype" w:eastAsia="Palatino Linotype" w:hAnsi="Palatino Linotype" w:cs="Palatino Linotype"/>
          <w:b/>
          <w:i/>
          <w:color w:val="000000" w:themeColor="text1"/>
          <w:lang w:val="es-ES_tradnl" w:eastAsia="es-ES"/>
        </w:rPr>
      </w:pPr>
      <w:r w:rsidRPr="0043283F">
        <w:rPr>
          <w:rFonts w:ascii="Palatino Linotype" w:eastAsia="Palatino Linotype" w:hAnsi="Palatino Linotype" w:cs="Palatino Linotype"/>
          <w:b/>
          <w:i/>
          <w:color w:val="000000" w:themeColor="text1"/>
          <w:lang w:val="es-ES_tradnl" w:eastAsia="es-ES"/>
        </w:rPr>
        <w:t>“Artículo 6.</w:t>
      </w:r>
    </w:p>
    <w:p w:rsidR="0086572C" w:rsidRPr="0043283F" w:rsidRDefault="0086572C" w:rsidP="0043283F">
      <w:pPr>
        <w:spacing w:before="240" w:after="240"/>
        <w:jc w:val="both"/>
        <w:rPr>
          <w:rFonts w:ascii="Palatino Linotype" w:eastAsia="Palatino Linotype" w:hAnsi="Palatino Linotype" w:cs="Palatino Linotype"/>
          <w:i/>
          <w:color w:val="000000" w:themeColor="text1"/>
          <w:lang w:val="es-ES_tradnl" w:eastAsia="es-ES"/>
        </w:rPr>
      </w:pPr>
      <w:r w:rsidRPr="0043283F">
        <w:rPr>
          <w:rFonts w:ascii="Palatino Linotype" w:eastAsia="Palatino Linotype" w:hAnsi="Palatino Linotype" w:cs="Palatino Linotype"/>
          <w:i/>
          <w:color w:val="000000" w:themeColor="text1"/>
          <w:lang w:val="es-ES_tradnl" w:eastAsia="es-ES"/>
        </w:rPr>
        <w:t>(…)</w:t>
      </w:r>
    </w:p>
    <w:p w:rsidR="0086572C" w:rsidRPr="0043283F" w:rsidRDefault="0086572C" w:rsidP="0043283F">
      <w:pPr>
        <w:spacing w:before="240" w:after="240"/>
        <w:jc w:val="both"/>
        <w:rPr>
          <w:rFonts w:ascii="Palatino Linotype" w:eastAsia="Palatino Linotype" w:hAnsi="Palatino Linotype" w:cs="Palatino Linotype"/>
          <w:i/>
          <w:color w:val="000000" w:themeColor="text1"/>
          <w:lang w:val="es-ES_tradnl" w:eastAsia="es-ES"/>
        </w:rPr>
      </w:pPr>
      <w:r w:rsidRPr="0043283F">
        <w:rPr>
          <w:rFonts w:ascii="Palatino Linotype" w:eastAsia="Palatino Linotype" w:hAnsi="Palatino Linotype" w:cs="Palatino Linotype"/>
          <w:i/>
          <w:color w:val="000000" w:themeColor="text1"/>
          <w:lang w:val="es-ES_tradnl" w:eastAsia="es-ES"/>
        </w:rPr>
        <w:t>Para efectos de lo dispuesto en el presente artículo se observará lo siguiente:</w:t>
      </w:r>
    </w:p>
    <w:p w:rsidR="0086572C" w:rsidRPr="0043283F" w:rsidRDefault="0086572C" w:rsidP="0043283F">
      <w:pPr>
        <w:spacing w:before="240" w:after="240"/>
        <w:jc w:val="both"/>
        <w:rPr>
          <w:rFonts w:ascii="Palatino Linotype" w:eastAsia="Palatino Linotype" w:hAnsi="Palatino Linotype" w:cs="Palatino Linotype"/>
          <w:b/>
          <w:i/>
          <w:color w:val="000000" w:themeColor="text1"/>
          <w:lang w:val="es-ES_tradnl" w:eastAsia="es-ES"/>
        </w:rPr>
      </w:pPr>
      <w:r w:rsidRPr="0043283F">
        <w:rPr>
          <w:rFonts w:ascii="Palatino Linotype" w:eastAsia="Palatino Linotype" w:hAnsi="Palatino Linotype" w:cs="Palatino Linotype"/>
          <w:b/>
          <w:i/>
          <w:color w:val="000000" w:themeColor="text1"/>
          <w:lang w:val="es-ES_tradnl" w:eastAsia="es-ES"/>
        </w:rPr>
        <w:t>A</w:t>
      </w:r>
      <w:r w:rsidRPr="0043283F">
        <w:rPr>
          <w:rFonts w:ascii="Palatino Linotype" w:eastAsia="Palatino Linotype" w:hAnsi="Palatino Linotype" w:cs="Palatino Linotype"/>
          <w:i/>
          <w:color w:val="000000" w:themeColor="text1"/>
          <w:lang w:val="es-ES_tradnl" w:eastAsia="es-ES"/>
        </w:rPr>
        <w:t xml:space="preserve">. </w:t>
      </w:r>
      <w:r w:rsidRPr="0043283F">
        <w:rPr>
          <w:rFonts w:ascii="Palatino Linotype" w:eastAsia="Palatino Linotype" w:hAnsi="Palatino Linotype" w:cs="Palatino Linotype"/>
          <w:b/>
          <w:i/>
          <w:color w:val="000000" w:themeColor="text1"/>
          <w:lang w:val="es-ES_tradnl" w:eastAsia="es-ES"/>
        </w:rPr>
        <w:t>Para el ejercicio del derecho de acceso a la información</w:t>
      </w:r>
      <w:r w:rsidRPr="0043283F">
        <w:rPr>
          <w:rFonts w:ascii="Palatino Linotype" w:eastAsia="Palatino Linotype" w:hAnsi="Palatino Linotype" w:cs="Palatino Linotype"/>
          <w:i/>
          <w:color w:val="000000" w:themeColor="text1"/>
          <w:lang w:val="es-ES_tradnl" w:eastAsia="es-ES"/>
        </w:rPr>
        <w:t xml:space="preserve">, la Federación y </w:t>
      </w:r>
      <w:r w:rsidRPr="0043283F">
        <w:rPr>
          <w:rFonts w:ascii="Palatino Linotype" w:eastAsia="Palatino Linotype" w:hAnsi="Palatino Linotype" w:cs="Palatino Linotype"/>
          <w:b/>
          <w:i/>
          <w:color w:val="000000" w:themeColor="text1"/>
          <w:lang w:val="es-ES_tradnl" w:eastAsia="es-ES"/>
        </w:rPr>
        <w:t>las entidades federativas, en el ámbito de sus respectivas competencias, se regirán por los siguientes principios y bases:</w:t>
      </w:r>
    </w:p>
    <w:p w:rsidR="0086572C" w:rsidRPr="0043283F" w:rsidRDefault="0086572C" w:rsidP="0043283F">
      <w:pPr>
        <w:spacing w:before="240" w:after="240"/>
        <w:jc w:val="both"/>
        <w:rPr>
          <w:rFonts w:ascii="Palatino Linotype" w:eastAsia="Palatino Linotype" w:hAnsi="Palatino Linotype" w:cs="Palatino Linotype"/>
          <w:i/>
          <w:color w:val="000000" w:themeColor="text1"/>
          <w:lang w:val="es-ES_tradnl" w:eastAsia="es-ES"/>
        </w:rPr>
      </w:pPr>
      <w:r w:rsidRPr="0043283F">
        <w:rPr>
          <w:rFonts w:ascii="Palatino Linotype" w:eastAsia="Palatino Linotype" w:hAnsi="Palatino Linotype" w:cs="Palatino Linotype"/>
          <w:b/>
          <w:i/>
          <w:color w:val="000000" w:themeColor="text1"/>
          <w:lang w:val="es-ES_tradnl" w:eastAsia="es-ES"/>
        </w:rPr>
        <w:t xml:space="preserve">I. </w:t>
      </w:r>
      <w:r w:rsidRPr="0043283F">
        <w:rPr>
          <w:rFonts w:ascii="Palatino Linotype" w:eastAsia="Palatino Linotype" w:hAnsi="Palatino Linotype" w:cs="Palatino Linotype"/>
          <w:b/>
          <w:i/>
          <w:color w:val="000000" w:themeColor="text1"/>
          <w:lang w:val="es-ES_tradnl" w:eastAsia="es-ES"/>
        </w:rPr>
        <w:tab/>
        <w:t>Toda la información en posesión de cualquier</w:t>
      </w:r>
      <w:r w:rsidRPr="0043283F">
        <w:rPr>
          <w:rFonts w:ascii="Palatino Linotype" w:eastAsia="Palatino Linotype" w:hAnsi="Palatino Linotype" w:cs="Palatino Linotype"/>
          <w:i/>
          <w:color w:val="000000" w:themeColor="text1"/>
          <w:lang w:val="es-ES_tradnl" w:eastAsia="es-ES"/>
        </w:rPr>
        <w:t xml:space="preserve"> </w:t>
      </w:r>
      <w:r w:rsidRPr="0043283F">
        <w:rPr>
          <w:rFonts w:ascii="Palatino Linotype" w:eastAsia="Palatino Linotype" w:hAnsi="Palatino Linotype" w:cs="Palatino Linotype"/>
          <w:b/>
          <w:i/>
          <w:color w:val="000000" w:themeColor="text1"/>
          <w:lang w:val="es-ES_tradnl" w:eastAsia="es-ES"/>
        </w:rPr>
        <w:t>autoridad</w:t>
      </w:r>
      <w:r w:rsidRPr="0043283F">
        <w:rPr>
          <w:rFonts w:ascii="Palatino Linotype" w:eastAsia="Palatino Linotype" w:hAnsi="Palatino Linotype" w:cs="Palatino Linotype"/>
          <w:i/>
          <w:color w:val="000000" w:themeColor="text1"/>
          <w:lang w:val="es-ES_tradnl" w:eastAsia="es-ES"/>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43283F">
        <w:rPr>
          <w:rFonts w:ascii="Palatino Linotype" w:eastAsia="Palatino Linotype" w:hAnsi="Palatino Linotype" w:cs="Palatino Linotype"/>
          <w:b/>
          <w:i/>
          <w:color w:val="000000" w:themeColor="text1"/>
          <w:lang w:val="es-ES_tradnl" w:eastAsia="es-ES"/>
        </w:rPr>
        <w:t>municipal</w:t>
      </w:r>
      <w:r w:rsidRPr="0043283F">
        <w:rPr>
          <w:rFonts w:ascii="Palatino Linotype" w:eastAsia="Palatino Linotype" w:hAnsi="Palatino Linotype" w:cs="Palatino Linotype"/>
          <w:i/>
          <w:color w:val="000000" w:themeColor="text1"/>
          <w:lang w:val="es-ES_tradnl" w:eastAsia="es-ES"/>
        </w:rPr>
        <w:t xml:space="preserve">, </w:t>
      </w:r>
      <w:r w:rsidRPr="0043283F">
        <w:rPr>
          <w:rFonts w:ascii="Palatino Linotype" w:eastAsia="Palatino Linotype" w:hAnsi="Palatino Linotype" w:cs="Palatino Linotype"/>
          <w:b/>
          <w:i/>
          <w:color w:val="000000" w:themeColor="text1"/>
          <w:lang w:val="es-ES_tradnl" w:eastAsia="es-ES"/>
        </w:rPr>
        <w:t>es pública</w:t>
      </w:r>
      <w:r w:rsidRPr="0043283F">
        <w:rPr>
          <w:rFonts w:ascii="Palatino Linotype" w:eastAsia="Palatino Linotype" w:hAnsi="Palatino Linotype" w:cs="Palatino Linotype"/>
          <w:i/>
          <w:color w:val="000000" w:themeColor="text1"/>
          <w:lang w:val="es-ES_tradnl" w:eastAsia="es-ES"/>
        </w:rPr>
        <w:t xml:space="preserve"> y sólo podrá </w:t>
      </w:r>
      <w:r w:rsidRPr="0043283F">
        <w:rPr>
          <w:rFonts w:ascii="Palatino Linotype" w:eastAsia="Palatino Linotype" w:hAnsi="Palatino Linotype" w:cs="Palatino Linotype"/>
          <w:i/>
          <w:color w:val="000000" w:themeColor="text1"/>
          <w:lang w:val="es-ES_tradnl" w:eastAsia="es-ES"/>
        </w:rPr>
        <w:lastRenderedPageBreak/>
        <w:t xml:space="preserve">ser reservada temporalmente por razones de interés público y seguridad nacional, en los términos que fijen las leyes. </w:t>
      </w:r>
      <w:r w:rsidRPr="0043283F">
        <w:rPr>
          <w:rFonts w:ascii="Palatino Linotype" w:eastAsia="Palatino Linotype" w:hAnsi="Palatino Linotype" w:cs="Palatino Linotype"/>
          <w:b/>
          <w:i/>
          <w:color w:val="000000" w:themeColor="text1"/>
          <w:lang w:val="es-ES_tradnl" w:eastAsia="es-ES"/>
        </w:rPr>
        <w:t>En la interpretación de este derecho deberá prevalecer el principio de máxima publicidad. Los sujetos obligados deberán documentar todo acto que derive del ejercicio de sus facultades, competencias o funciones</w:t>
      </w:r>
      <w:r w:rsidRPr="0043283F">
        <w:rPr>
          <w:rFonts w:ascii="Palatino Linotype" w:eastAsia="Palatino Linotype" w:hAnsi="Palatino Linotype" w:cs="Palatino Linotype"/>
          <w:i/>
          <w:color w:val="000000" w:themeColor="text1"/>
          <w:lang w:val="es-ES_tradnl" w:eastAsia="es-ES"/>
        </w:rPr>
        <w:t>, la ley determinará los supuestos específicos bajo los cuales procederá la declaración de inexistencia de la información.”</w:t>
      </w:r>
    </w:p>
    <w:p w:rsidR="0086572C" w:rsidRPr="0043283F" w:rsidRDefault="0086572C" w:rsidP="0043283F">
      <w:pPr>
        <w:pBdr>
          <w:top w:val="nil"/>
          <w:left w:val="nil"/>
          <w:bottom w:val="nil"/>
          <w:right w:val="nil"/>
          <w:between w:val="nil"/>
        </w:pBdr>
        <w:tabs>
          <w:tab w:val="left" w:pos="567"/>
        </w:tabs>
        <w:spacing w:before="240" w:after="240"/>
        <w:jc w:val="both"/>
        <w:rPr>
          <w:rFonts w:ascii="Palatino Linotype" w:eastAsia="Palatino Linotype" w:hAnsi="Palatino Linotype" w:cs="Palatino Linotype"/>
          <w:b/>
          <w:i/>
          <w:color w:val="000000" w:themeColor="text1"/>
          <w:lang w:val="es-ES_tradnl" w:eastAsia="es-ES"/>
        </w:rPr>
      </w:pPr>
    </w:p>
    <w:p w:rsidR="0086572C" w:rsidRPr="0043283F" w:rsidRDefault="0086572C" w:rsidP="0043283F">
      <w:pPr>
        <w:spacing w:before="240" w:after="240"/>
        <w:jc w:val="both"/>
        <w:rPr>
          <w:rFonts w:ascii="Palatino Linotype" w:eastAsia="Palatino Linotype" w:hAnsi="Palatino Linotype" w:cs="Palatino Linotype"/>
          <w:b/>
          <w:i/>
          <w:color w:val="000000" w:themeColor="text1"/>
          <w:lang w:val="es-ES_tradnl" w:eastAsia="es-ES"/>
        </w:rPr>
      </w:pPr>
      <w:r w:rsidRPr="0043283F">
        <w:rPr>
          <w:rFonts w:ascii="Palatino Linotype" w:eastAsia="Palatino Linotype" w:hAnsi="Palatino Linotype" w:cs="Palatino Linotype"/>
          <w:b/>
          <w:i/>
          <w:color w:val="000000" w:themeColor="text1"/>
          <w:lang w:val="es-ES_tradnl" w:eastAsia="es-ES"/>
        </w:rPr>
        <w:t>Constitución Política del Estado Libre y Soberano de México</w:t>
      </w:r>
    </w:p>
    <w:p w:rsidR="0086572C" w:rsidRPr="0043283F" w:rsidRDefault="0086572C" w:rsidP="0043283F">
      <w:pPr>
        <w:spacing w:before="240" w:after="240"/>
        <w:jc w:val="both"/>
        <w:rPr>
          <w:rFonts w:ascii="Palatino Linotype" w:eastAsia="Palatino Linotype" w:hAnsi="Palatino Linotype" w:cs="Palatino Linotype"/>
          <w:i/>
          <w:color w:val="000000" w:themeColor="text1"/>
          <w:lang w:val="es-ES_tradnl" w:eastAsia="es-ES"/>
        </w:rPr>
      </w:pPr>
      <w:r w:rsidRPr="0043283F">
        <w:rPr>
          <w:rFonts w:ascii="Palatino Linotype" w:eastAsia="Palatino Linotype" w:hAnsi="Palatino Linotype" w:cs="Palatino Linotype"/>
          <w:b/>
          <w:i/>
          <w:color w:val="000000" w:themeColor="text1"/>
          <w:lang w:val="es-ES_tradnl" w:eastAsia="es-ES"/>
        </w:rPr>
        <w:t>“Artículo 5</w:t>
      </w:r>
      <w:r w:rsidRPr="0043283F">
        <w:rPr>
          <w:rFonts w:ascii="Palatino Linotype" w:eastAsia="Palatino Linotype" w:hAnsi="Palatino Linotype" w:cs="Palatino Linotype"/>
          <w:i/>
          <w:color w:val="000000" w:themeColor="text1"/>
          <w:lang w:val="es-ES_tradnl" w:eastAsia="es-ES"/>
        </w:rPr>
        <w:t xml:space="preserve">.- </w:t>
      </w:r>
    </w:p>
    <w:p w:rsidR="0086572C" w:rsidRPr="0043283F" w:rsidRDefault="0086572C" w:rsidP="0043283F">
      <w:pPr>
        <w:spacing w:before="240" w:after="240"/>
        <w:jc w:val="both"/>
        <w:rPr>
          <w:rFonts w:ascii="Palatino Linotype" w:eastAsia="Palatino Linotype" w:hAnsi="Palatino Linotype" w:cs="Palatino Linotype"/>
          <w:i/>
          <w:color w:val="000000" w:themeColor="text1"/>
          <w:lang w:val="es-ES_tradnl" w:eastAsia="es-ES"/>
        </w:rPr>
      </w:pPr>
      <w:r w:rsidRPr="0043283F">
        <w:rPr>
          <w:rFonts w:ascii="Palatino Linotype" w:eastAsia="Palatino Linotype" w:hAnsi="Palatino Linotype" w:cs="Palatino Linotype"/>
          <w:i/>
          <w:color w:val="000000" w:themeColor="text1"/>
          <w:lang w:val="es-ES_tradnl" w:eastAsia="es-ES"/>
        </w:rPr>
        <w:t>(…)</w:t>
      </w:r>
    </w:p>
    <w:p w:rsidR="0086572C" w:rsidRPr="0043283F" w:rsidRDefault="0086572C" w:rsidP="0043283F">
      <w:pPr>
        <w:spacing w:before="240" w:after="240"/>
        <w:jc w:val="both"/>
        <w:rPr>
          <w:rFonts w:ascii="Palatino Linotype" w:eastAsia="Palatino Linotype" w:hAnsi="Palatino Linotype" w:cs="Palatino Linotype"/>
          <w:i/>
          <w:color w:val="000000" w:themeColor="text1"/>
          <w:lang w:val="es-ES_tradnl" w:eastAsia="es-ES"/>
        </w:rPr>
      </w:pPr>
      <w:r w:rsidRPr="0043283F">
        <w:rPr>
          <w:rFonts w:ascii="Palatino Linotype" w:eastAsia="Palatino Linotype" w:hAnsi="Palatino Linotype" w:cs="Palatino Linotype"/>
          <w:b/>
          <w:i/>
          <w:color w:val="000000" w:themeColor="text1"/>
          <w:lang w:val="es-ES_tradnl" w:eastAsia="es-ES"/>
        </w:rPr>
        <w:t>El derecho a la información será garantizado por el Estado. La ley establecerá las previsiones que permitan asegurar la protección, el respeto y la difusión de este derecho</w:t>
      </w:r>
      <w:r w:rsidRPr="0043283F">
        <w:rPr>
          <w:rFonts w:ascii="Palatino Linotype" w:eastAsia="Palatino Linotype" w:hAnsi="Palatino Linotype" w:cs="Palatino Linotype"/>
          <w:i/>
          <w:color w:val="000000" w:themeColor="text1"/>
          <w:lang w:val="es-ES_tradnl" w:eastAsia="es-ES"/>
        </w:rPr>
        <w:t>.</w:t>
      </w:r>
    </w:p>
    <w:p w:rsidR="0086572C" w:rsidRPr="0043283F" w:rsidRDefault="0086572C" w:rsidP="0043283F">
      <w:pPr>
        <w:spacing w:before="240" w:after="240"/>
        <w:jc w:val="both"/>
        <w:rPr>
          <w:rFonts w:ascii="Palatino Linotype" w:eastAsia="Palatino Linotype" w:hAnsi="Palatino Linotype" w:cs="Palatino Linotype"/>
          <w:i/>
          <w:color w:val="000000" w:themeColor="text1"/>
          <w:lang w:val="es-ES_tradnl" w:eastAsia="es-ES"/>
        </w:rPr>
      </w:pPr>
      <w:r w:rsidRPr="0043283F">
        <w:rPr>
          <w:rFonts w:ascii="Palatino Linotype" w:eastAsia="Palatino Linotype" w:hAnsi="Palatino Linotype" w:cs="Palatino Linotype"/>
          <w:i/>
          <w:color w:val="000000" w:themeColor="text1"/>
          <w:lang w:val="es-ES_tradnl" w:eastAsia="es-E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86572C" w:rsidRPr="0043283F" w:rsidRDefault="0086572C" w:rsidP="0043283F">
      <w:pPr>
        <w:spacing w:before="240" w:after="240"/>
        <w:jc w:val="both"/>
        <w:rPr>
          <w:rFonts w:ascii="Palatino Linotype" w:eastAsia="Palatino Linotype" w:hAnsi="Palatino Linotype" w:cs="Palatino Linotype"/>
          <w:i/>
          <w:color w:val="000000" w:themeColor="text1"/>
          <w:lang w:val="es-ES_tradnl" w:eastAsia="es-ES"/>
        </w:rPr>
      </w:pPr>
      <w:r w:rsidRPr="0043283F">
        <w:rPr>
          <w:rFonts w:ascii="Palatino Linotype" w:eastAsia="Palatino Linotype" w:hAnsi="Palatino Linotype" w:cs="Palatino Linotype"/>
          <w:b/>
          <w:i/>
          <w:color w:val="000000" w:themeColor="text1"/>
          <w:lang w:val="es-ES_tradnl" w:eastAsia="es-ES"/>
        </w:rPr>
        <w:t>Este derecho se regirá por los principios y bases siguientes</w:t>
      </w:r>
      <w:r w:rsidRPr="0043283F">
        <w:rPr>
          <w:rFonts w:ascii="Palatino Linotype" w:eastAsia="Palatino Linotype" w:hAnsi="Palatino Linotype" w:cs="Palatino Linotype"/>
          <w:i/>
          <w:color w:val="000000" w:themeColor="text1"/>
          <w:lang w:val="es-ES_tradnl" w:eastAsia="es-ES"/>
        </w:rPr>
        <w:t>:</w:t>
      </w:r>
    </w:p>
    <w:p w:rsidR="0086572C" w:rsidRPr="00FD0FFA" w:rsidRDefault="0086572C" w:rsidP="00FD0FFA">
      <w:pPr>
        <w:pStyle w:val="Prrafodelista"/>
        <w:numPr>
          <w:ilvl w:val="0"/>
          <w:numId w:val="47"/>
        </w:numPr>
        <w:spacing w:before="240" w:after="240"/>
        <w:ind w:left="426" w:hanging="426"/>
        <w:jc w:val="both"/>
        <w:rPr>
          <w:rFonts w:ascii="Palatino Linotype" w:eastAsia="Palatino Linotype" w:hAnsi="Palatino Linotype" w:cs="Palatino Linotype"/>
          <w:i/>
          <w:color w:val="000000" w:themeColor="text1"/>
          <w:sz w:val="24"/>
          <w:lang w:val="es-ES_tradnl" w:eastAsia="es-ES"/>
        </w:rPr>
      </w:pPr>
      <w:r w:rsidRPr="00FD0FFA">
        <w:rPr>
          <w:rFonts w:ascii="Palatino Linotype" w:eastAsia="Palatino Linotype" w:hAnsi="Palatino Linotype" w:cs="Palatino Linotype"/>
          <w:b/>
          <w:i/>
          <w:color w:val="000000" w:themeColor="text1"/>
          <w:sz w:val="24"/>
          <w:lang w:val="es-ES_tradnl" w:eastAsia="es-ES"/>
        </w:rPr>
        <w:t>Toda la información en posesión de cualquier autoridad, entidad, órgano y organismos de los</w:t>
      </w:r>
      <w:r w:rsidRPr="00FD0FFA">
        <w:rPr>
          <w:rFonts w:ascii="Palatino Linotype" w:eastAsia="Palatino Linotype" w:hAnsi="Palatino Linotype" w:cs="Palatino Linotype"/>
          <w:i/>
          <w:color w:val="000000" w:themeColor="text1"/>
          <w:sz w:val="24"/>
          <w:lang w:val="es-ES_tradnl" w:eastAsia="es-ES"/>
        </w:rPr>
        <w:t xml:space="preserve"> Poderes Ejecutivo, Legislativo y Judicial, órganos autónomos, partidos políticos, fideicomisos y fondos públicos estatales y </w:t>
      </w:r>
      <w:r w:rsidRPr="00FD0FFA">
        <w:rPr>
          <w:rFonts w:ascii="Palatino Linotype" w:eastAsia="Palatino Linotype" w:hAnsi="Palatino Linotype" w:cs="Palatino Linotype"/>
          <w:b/>
          <w:i/>
          <w:color w:val="000000" w:themeColor="text1"/>
          <w:sz w:val="24"/>
          <w:lang w:val="es-ES_tradnl" w:eastAsia="es-ES"/>
        </w:rPr>
        <w:t>municipales</w:t>
      </w:r>
      <w:r w:rsidRPr="00FD0FFA">
        <w:rPr>
          <w:rFonts w:ascii="Palatino Linotype" w:eastAsia="Palatino Linotype" w:hAnsi="Palatino Linotype" w:cs="Palatino Linotype"/>
          <w:i/>
          <w:color w:val="000000" w:themeColor="text1"/>
          <w:sz w:val="24"/>
          <w:lang w:val="es-ES_tradnl" w:eastAsia="es-ES"/>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FD0FFA">
        <w:rPr>
          <w:rFonts w:ascii="Palatino Linotype" w:eastAsia="Palatino Linotype" w:hAnsi="Palatino Linotype" w:cs="Palatino Linotype"/>
          <w:b/>
          <w:i/>
          <w:color w:val="000000" w:themeColor="text1"/>
          <w:sz w:val="24"/>
          <w:lang w:val="es-ES_tradnl" w:eastAsia="es-ES"/>
        </w:rPr>
        <w:t>es pública</w:t>
      </w:r>
      <w:r w:rsidRPr="00FD0FFA">
        <w:rPr>
          <w:rFonts w:ascii="Palatino Linotype" w:eastAsia="Palatino Linotype" w:hAnsi="Palatino Linotype" w:cs="Palatino Linotype"/>
          <w:i/>
          <w:color w:val="000000" w:themeColor="text1"/>
          <w:sz w:val="24"/>
          <w:lang w:val="es-ES_tradnl" w:eastAsia="es-ES"/>
        </w:rPr>
        <w:t xml:space="preserve"> y sólo podrá ser reservada temporalmente por razones previstas en la Constitución Política de los Estados Unidos Mexicanos de interés público y seguridad, en los términos que fijen las leyes. </w:t>
      </w:r>
      <w:r w:rsidRPr="00FD0FFA">
        <w:rPr>
          <w:rFonts w:ascii="Palatino Linotype" w:eastAsia="Palatino Linotype" w:hAnsi="Palatino Linotype" w:cs="Palatino Linotype"/>
          <w:b/>
          <w:i/>
          <w:color w:val="000000" w:themeColor="text1"/>
          <w:sz w:val="24"/>
          <w:lang w:val="es-ES_tradnl" w:eastAsia="es-ES"/>
        </w:rPr>
        <w:t>En la interpretación de este derecho deberá prevalecer el principio de máxima publicidad</w:t>
      </w:r>
      <w:r w:rsidRPr="00FD0FFA">
        <w:rPr>
          <w:rFonts w:ascii="Palatino Linotype" w:eastAsia="Palatino Linotype" w:hAnsi="Palatino Linotype" w:cs="Palatino Linotype"/>
          <w:i/>
          <w:color w:val="000000" w:themeColor="text1"/>
          <w:sz w:val="24"/>
          <w:lang w:val="es-ES_tradnl" w:eastAsia="es-ES"/>
        </w:rPr>
        <w:t xml:space="preserve">. </w:t>
      </w:r>
      <w:r w:rsidRPr="00FD0FFA">
        <w:rPr>
          <w:rFonts w:ascii="Palatino Linotype" w:eastAsia="Palatino Linotype" w:hAnsi="Palatino Linotype" w:cs="Palatino Linotype"/>
          <w:b/>
          <w:i/>
          <w:color w:val="000000" w:themeColor="text1"/>
          <w:sz w:val="24"/>
          <w:lang w:val="es-ES_tradnl" w:eastAsia="es-ES"/>
        </w:rPr>
        <w:t>Los sujetos obligados deberán documentar todo acto que derive del ejercicio de sus facultades, competencias o funciones</w:t>
      </w:r>
      <w:r w:rsidRPr="00FD0FFA">
        <w:rPr>
          <w:rFonts w:ascii="Palatino Linotype" w:eastAsia="Palatino Linotype" w:hAnsi="Palatino Linotype" w:cs="Palatino Linotype"/>
          <w:i/>
          <w:color w:val="000000" w:themeColor="text1"/>
          <w:sz w:val="24"/>
          <w:lang w:val="es-ES_tradnl" w:eastAsia="es-ES"/>
        </w:rPr>
        <w:t>, la ley determinará los supuestos específicos bajo los cuales procederá la declaración de inexistencia de la información.”</w:t>
      </w:r>
    </w:p>
    <w:p w:rsidR="00FD0FFA" w:rsidRPr="00FD0FFA" w:rsidRDefault="00FD0FFA" w:rsidP="00FD0FFA">
      <w:pPr>
        <w:pStyle w:val="Prrafodelista"/>
        <w:spacing w:before="240" w:after="240"/>
        <w:ind w:left="1080"/>
        <w:jc w:val="both"/>
        <w:rPr>
          <w:rFonts w:ascii="Palatino Linotype" w:eastAsia="Palatino Linotype" w:hAnsi="Palatino Linotype" w:cs="Palatino Linotype"/>
          <w:i/>
          <w:color w:val="000000" w:themeColor="text1"/>
          <w:lang w:val="es-ES_tradnl" w:eastAsia="es-ES"/>
        </w:rPr>
      </w:pPr>
    </w:p>
    <w:p w:rsidR="0086572C" w:rsidRPr="0043283F" w:rsidRDefault="0086572C" w:rsidP="0043283F">
      <w:pPr>
        <w:numPr>
          <w:ilvl w:val="0"/>
          <w:numId w:val="2"/>
        </w:numPr>
        <w:spacing w:before="240" w:line="360" w:lineRule="auto"/>
        <w:ind w:left="0" w:firstLine="0"/>
        <w:jc w:val="both"/>
        <w:rPr>
          <w:rFonts w:ascii="Palatino Linotype" w:eastAsia="Palatino Linotype" w:hAnsi="Palatino Linotype" w:cs="Palatino Linotype"/>
          <w:color w:val="000000" w:themeColor="text1"/>
          <w:lang w:val="es-ES_tradnl" w:eastAsia="es-ES"/>
        </w:rPr>
      </w:pPr>
      <w:r w:rsidRPr="0043283F">
        <w:rPr>
          <w:rFonts w:ascii="Palatino Linotype" w:eastAsia="Palatino Linotype" w:hAnsi="Palatino Linotype" w:cs="Palatino Linotype"/>
          <w:color w:val="000000" w:themeColor="text1"/>
          <w:lang w:val="es-ES_tradnl" w:eastAsia="es-ES"/>
        </w:rPr>
        <w:lastRenderedPageBreak/>
        <w:t xml:space="preserve">Según el artículo 150 de la Ley de Transparencia del Estado, la solicitud es la garantía primaria del Derecho de Acceso a la Información, además, establece que se regirá </w:t>
      </w:r>
      <w:r w:rsidRPr="0043283F">
        <w:rPr>
          <w:rFonts w:ascii="Palatino Linotype" w:eastAsia="Palatino Linotype" w:hAnsi="Palatino Linotype" w:cs="Palatino Linotype"/>
          <w:i/>
          <w:color w:val="000000" w:themeColor="text1"/>
          <w:lang w:val="es-ES_tradnl" w:eastAsia="es-ES"/>
        </w:rPr>
        <w:t>por los principios de simplicidad, rapidez gratuidad del procedimiento, auxilio y orientación a los particulares</w:t>
      </w:r>
      <w:r w:rsidRPr="0043283F">
        <w:rPr>
          <w:rFonts w:ascii="Palatino Linotype" w:eastAsia="Palatino Linotype" w:hAnsi="Palatino Linotype" w:cs="Palatino Linotype"/>
          <w:color w:val="000000" w:themeColor="text1"/>
          <w:lang w:val="es-ES_tradnl" w:eastAsia="es-ES"/>
        </w:rPr>
        <w:t>, contemplando el derecho de las personas con discapacidad y hablantes de lengua indígena.</w:t>
      </w:r>
    </w:p>
    <w:p w:rsidR="0086572C" w:rsidRPr="0043283F" w:rsidRDefault="0086572C" w:rsidP="0043283F">
      <w:pPr>
        <w:spacing w:line="360" w:lineRule="auto"/>
        <w:jc w:val="both"/>
        <w:rPr>
          <w:rFonts w:ascii="Palatino Linotype" w:eastAsia="Palatino Linotype" w:hAnsi="Palatino Linotype" w:cs="Palatino Linotype"/>
          <w:color w:val="000000" w:themeColor="text1"/>
          <w:lang w:val="es-ES_tradnl" w:eastAsia="es-ES"/>
        </w:rPr>
      </w:pPr>
    </w:p>
    <w:p w:rsidR="0086572C" w:rsidRPr="0043283F" w:rsidRDefault="0086572C" w:rsidP="0043283F">
      <w:pPr>
        <w:numPr>
          <w:ilvl w:val="0"/>
          <w:numId w:val="2"/>
        </w:numPr>
        <w:spacing w:line="360" w:lineRule="auto"/>
        <w:ind w:left="0" w:firstLine="0"/>
        <w:jc w:val="both"/>
        <w:rPr>
          <w:rFonts w:ascii="Palatino Linotype" w:eastAsia="Palatino Linotype" w:hAnsi="Palatino Linotype" w:cs="Palatino Linotype"/>
          <w:color w:val="000000" w:themeColor="text1"/>
          <w:lang w:val="es-ES_tradnl" w:eastAsia="es-ES"/>
        </w:rPr>
      </w:pPr>
      <w:r w:rsidRPr="0043283F">
        <w:rPr>
          <w:rFonts w:ascii="Palatino Linotype" w:eastAsia="Palatino Linotype" w:hAnsi="Palatino Linotype" w:cs="Palatino Linotype"/>
          <w:color w:val="000000" w:themeColor="text1"/>
          <w:lang w:val="es-ES_tradnl" w:eastAsia="es-ES"/>
        </w:rPr>
        <w:t xml:space="preserve">El Derecho de Acceso a la Información se garantiza y respeta oportunamente, y según lo que dispone la Ley, las </w:t>
      </w:r>
      <w:r w:rsidRPr="0043283F">
        <w:rPr>
          <w:rFonts w:ascii="Palatino Linotype" w:eastAsia="Palatino Linotype" w:hAnsi="Palatino Linotype" w:cs="Palatino Linotype"/>
          <w:i/>
          <w:color w:val="000000" w:themeColor="text1"/>
          <w:lang w:val="es-ES_tradnl" w:eastAsia="es-ES"/>
        </w:rPr>
        <w:t>solicitudes de acceso a la información</w:t>
      </w:r>
      <w:r w:rsidRPr="0043283F">
        <w:rPr>
          <w:rFonts w:ascii="Palatino Linotype" w:eastAsia="Palatino Linotype" w:hAnsi="Palatino Linotype" w:cs="Palatino Linotype"/>
          <w:color w:val="000000" w:themeColor="text1"/>
          <w:lang w:val="es-ES_tradnl" w:eastAsia="es-ES"/>
        </w:rPr>
        <w:t>.</w:t>
      </w:r>
    </w:p>
    <w:p w:rsidR="0086572C" w:rsidRPr="0043283F" w:rsidRDefault="0086572C" w:rsidP="0043283F">
      <w:pPr>
        <w:spacing w:line="360" w:lineRule="auto"/>
        <w:jc w:val="both"/>
        <w:rPr>
          <w:rFonts w:ascii="Palatino Linotype" w:eastAsia="Palatino Linotype" w:hAnsi="Palatino Linotype" w:cs="Palatino Linotype"/>
          <w:color w:val="000000" w:themeColor="text1"/>
          <w:lang w:val="es-ES_tradnl" w:eastAsia="es-ES"/>
        </w:rPr>
      </w:pPr>
    </w:p>
    <w:p w:rsidR="0086572C" w:rsidRPr="0043283F" w:rsidRDefault="0086572C" w:rsidP="0043283F">
      <w:pPr>
        <w:numPr>
          <w:ilvl w:val="0"/>
          <w:numId w:val="2"/>
        </w:numPr>
        <w:spacing w:line="360" w:lineRule="auto"/>
        <w:ind w:left="0" w:firstLine="0"/>
        <w:jc w:val="both"/>
        <w:rPr>
          <w:rFonts w:ascii="Palatino Linotype" w:eastAsia="Palatino Linotype" w:hAnsi="Palatino Linotype" w:cs="Palatino Linotype"/>
          <w:color w:val="000000" w:themeColor="text1"/>
          <w:lang w:val="es-ES_tradnl" w:eastAsia="es-ES"/>
        </w:rPr>
      </w:pPr>
      <w:bookmarkStart w:id="148" w:name="_heading=h.4d34og8" w:colFirst="0" w:colLast="0"/>
      <w:bookmarkEnd w:id="148"/>
      <w:r w:rsidRPr="0043283F">
        <w:rPr>
          <w:rFonts w:ascii="Palatino Linotype" w:eastAsia="Palatino Linotype" w:hAnsi="Palatino Linotype" w:cs="Palatino Linotype"/>
          <w:color w:val="000000" w:themeColor="text1"/>
          <w:lang w:val="es-ES_tradnl" w:eastAsia="es-ES"/>
        </w:rPr>
        <w:t xml:space="preserve">Así entonces, se procede analizar, en primer lugar, si el </w:t>
      </w:r>
      <w:r w:rsidRPr="0043283F">
        <w:rPr>
          <w:rFonts w:ascii="Palatino Linotype" w:eastAsia="Palatino Linotype" w:hAnsi="Palatino Linotype" w:cs="Palatino Linotype"/>
          <w:b/>
          <w:color w:val="000000" w:themeColor="text1"/>
          <w:lang w:val="es-ES_tradnl" w:eastAsia="es-ES"/>
        </w:rPr>
        <w:t>SUJETO OBLIGADO</w:t>
      </w:r>
      <w:r w:rsidRPr="0043283F">
        <w:rPr>
          <w:rFonts w:ascii="Palatino Linotype" w:eastAsia="Palatino Linotype" w:hAnsi="Palatino Linotype" w:cs="Palatino Linotype"/>
          <w:color w:val="000000" w:themeColor="text1"/>
          <w:lang w:val="es-ES_tradnl" w:eastAsia="es-ES"/>
        </w:rPr>
        <w:t xml:space="preserve"> al atender la solicitud de acceso a la información, satisfizo la garantía primaria del derecho según lo dispuesto por el artículo 150 de la Ley de Transparencia y Acceso a la Información Pública del Estado de México y Municipios y en segundo término si cumplió con su deber de respetar y garantizar el derecho, entregando la información solicitada.</w:t>
      </w:r>
    </w:p>
    <w:p w:rsidR="0086572C" w:rsidRPr="0043283F" w:rsidRDefault="0086572C" w:rsidP="0043283F">
      <w:pPr>
        <w:spacing w:line="360" w:lineRule="auto"/>
        <w:jc w:val="both"/>
        <w:rPr>
          <w:rFonts w:ascii="Palatino Linotype" w:eastAsia="Palatino Linotype" w:hAnsi="Palatino Linotype" w:cs="Palatino Linotype"/>
          <w:color w:val="000000" w:themeColor="text1"/>
          <w:lang w:val="es-ES_tradnl" w:eastAsia="es-ES"/>
        </w:rPr>
      </w:pPr>
    </w:p>
    <w:p w:rsidR="0086572C" w:rsidRPr="0043283F" w:rsidRDefault="0086572C" w:rsidP="0043283F">
      <w:pPr>
        <w:keepNext/>
        <w:keepLines/>
        <w:spacing w:after="240" w:line="360" w:lineRule="auto"/>
        <w:jc w:val="both"/>
        <w:outlineLvl w:val="0"/>
        <w:rPr>
          <w:rFonts w:ascii="Palatino Linotype" w:eastAsia="Palatino Linotype" w:hAnsi="Palatino Linotype" w:cs="Palatino Linotype"/>
          <w:b/>
          <w:color w:val="000000" w:themeColor="text1"/>
          <w:lang w:val="es-ES_tradnl" w:eastAsia="es-ES"/>
        </w:rPr>
      </w:pPr>
      <w:bookmarkStart w:id="149" w:name="_heading=h.2s8eyo1" w:colFirst="0" w:colLast="0"/>
      <w:bookmarkEnd w:id="149"/>
      <w:r w:rsidRPr="0043283F">
        <w:rPr>
          <w:rFonts w:ascii="Palatino Linotype" w:eastAsia="Palatino Linotype" w:hAnsi="Palatino Linotype" w:cs="Palatino Linotype"/>
          <w:b/>
          <w:color w:val="000000" w:themeColor="text1"/>
          <w:lang w:val="es-ES_tradnl" w:eastAsia="es-ES"/>
        </w:rPr>
        <w:t>II. De la información solicitada y la respuesta del SUJETO OBLIGADO</w:t>
      </w:r>
    </w:p>
    <w:p w:rsidR="0086572C" w:rsidRPr="0043283F" w:rsidRDefault="0086572C" w:rsidP="0043283F">
      <w:pPr>
        <w:numPr>
          <w:ilvl w:val="0"/>
          <w:numId w:val="2"/>
        </w:numPr>
        <w:spacing w:line="360" w:lineRule="auto"/>
        <w:ind w:left="0" w:firstLine="0"/>
        <w:jc w:val="both"/>
        <w:rPr>
          <w:rFonts w:ascii="Palatino Linotype" w:eastAsia="Palatino Linotype" w:hAnsi="Palatino Linotype" w:cs="Palatino Linotype"/>
          <w:color w:val="000000" w:themeColor="text1"/>
          <w:lang w:val="es-ES_tradnl" w:eastAsia="es-ES"/>
        </w:rPr>
      </w:pPr>
      <w:r w:rsidRPr="0043283F">
        <w:rPr>
          <w:rFonts w:ascii="Palatino Linotype" w:eastAsia="Palatino Linotype" w:hAnsi="Palatino Linotype" w:cs="Palatino Linotype"/>
          <w:color w:val="000000" w:themeColor="text1"/>
          <w:lang w:val="es-ES_tradnl" w:eastAsia="es-ES"/>
        </w:rPr>
        <w:t xml:space="preserve">Ahora bien mediante el siguiente cuadro de análisis se establece si el </w:t>
      </w:r>
      <w:r w:rsidRPr="0043283F">
        <w:rPr>
          <w:rFonts w:ascii="Palatino Linotype" w:eastAsia="Palatino Linotype" w:hAnsi="Palatino Linotype" w:cs="Palatino Linotype"/>
          <w:b/>
          <w:color w:val="000000" w:themeColor="text1"/>
          <w:lang w:val="es-ES_tradnl" w:eastAsia="es-ES"/>
        </w:rPr>
        <w:t xml:space="preserve">SUJETO OBLIGADO </w:t>
      </w:r>
      <w:r w:rsidRPr="0043283F">
        <w:rPr>
          <w:rFonts w:ascii="Palatino Linotype" w:eastAsia="Palatino Linotype" w:hAnsi="Palatino Linotype" w:cs="Palatino Linotype"/>
          <w:color w:val="000000" w:themeColor="text1"/>
          <w:lang w:val="es-ES_tradnl" w:eastAsia="es-ES"/>
        </w:rPr>
        <w:t xml:space="preserve">colmo el derecho de acceso a la información del recurrente con la información remitida en respuesta por parte del </w:t>
      </w:r>
      <w:r w:rsidRPr="0043283F">
        <w:rPr>
          <w:rFonts w:ascii="Palatino Linotype" w:eastAsia="Palatino Linotype" w:hAnsi="Palatino Linotype" w:cs="Palatino Linotype"/>
          <w:b/>
          <w:color w:val="000000" w:themeColor="text1"/>
          <w:lang w:val="es-ES_tradnl" w:eastAsia="es-ES"/>
        </w:rPr>
        <w:t xml:space="preserve">SUJETO OBLIGADO. </w:t>
      </w:r>
    </w:p>
    <w:p w:rsidR="00C249E5" w:rsidRDefault="00C249E5" w:rsidP="0043283F">
      <w:pPr>
        <w:spacing w:line="360" w:lineRule="auto"/>
        <w:jc w:val="both"/>
        <w:rPr>
          <w:rFonts w:ascii="Palatino Linotype" w:eastAsia="Palatino Linotype" w:hAnsi="Palatino Linotype" w:cs="Palatino Linotype"/>
          <w:color w:val="000000" w:themeColor="text1"/>
          <w:lang w:val="es-ES_tradnl" w:eastAsia="es-ES"/>
        </w:rPr>
      </w:pPr>
    </w:p>
    <w:p w:rsidR="00FD0FFA" w:rsidRDefault="00FD0FFA" w:rsidP="0043283F">
      <w:pPr>
        <w:spacing w:line="360" w:lineRule="auto"/>
        <w:jc w:val="both"/>
        <w:rPr>
          <w:rFonts w:ascii="Palatino Linotype" w:eastAsia="Palatino Linotype" w:hAnsi="Palatino Linotype" w:cs="Palatino Linotype"/>
          <w:color w:val="000000" w:themeColor="text1"/>
          <w:lang w:val="es-ES_tradnl" w:eastAsia="es-ES"/>
        </w:rPr>
      </w:pPr>
    </w:p>
    <w:p w:rsidR="00FD0FFA" w:rsidRDefault="00FD0FFA" w:rsidP="0043283F">
      <w:pPr>
        <w:spacing w:line="360" w:lineRule="auto"/>
        <w:jc w:val="both"/>
        <w:rPr>
          <w:rFonts w:ascii="Palatino Linotype" w:eastAsia="Palatino Linotype" w:hAnsi="Palatino Linotype" w:cs="Palatino Linotype"/>
          <w:color w:val="000000" w:themeColor="text1"/>
          <w:lang w:val="es-ES_tradnl" w:eastAsia="es-ES"/>
        </w:rPr>
      </w:pPr>
    </w:p>
    <w:p w:rsidR="00FD0FFA" w:rsidRPr="0043283F" w:rsidRDefault="00FD0FFA" w:rsidP="0043283F">
      <w:pPr>
        <w:spacing w:line="360" w:lineRule="auto"/>
        <w:jc w:val="both"/>
        <w:rPr>
          <w:rFonts w:ascii="Palatino Linotype" w:eastAsia="Palatino Linotype" w:hAnsi="Palatino Linotype" w:cs="Palatino Linotype"/>
          <w:color w:val="000000" w:themeColor="text1"/>
          <w:lang w:val="es-ES_tradnl" w:eastAsia="es-ES"/>
        </w:rPr>
      </w:pPr>
    </w:p>
    <w:p w:rsidR="0086572C" w:rsidRPr="0043283F" w:rsidRDefault="00C249E5" w:rsidP="0043283F">
      <w:pPr>
        <w:pStyle w:val="Prrafodelista"/>
        <w:ind w:left="0"/>
        <w:contextualSpacing/>
        <w:jc w:val="center"/>
        <w:rPr>
          <w:rFonts w:ascii="Palatino Linotype" w:hAnsi="Palatino Linotype" w:cs="Arial"/>
          <w:b/>
          <w:i/>
          <w:color w:val="000000" w:themeColor="text1"/>
          <w:sz w:val="24"/>
          <w:szCs w:val="24"/>
          <w:lang w:val="es-MX"/>
        </w:rPr>
      </w:pPr>
      <w:r w:rsidRPr="0043283F">
        <w:rPr>
          <w:rFonts w:ascii="Palatino Linotype" w:hAnsi="Palatino Linotype" w:cs="Arial"/>
          <w:b/>
          <w:i/>
          <w:color w:val="000000" w:themeColor="text1"/>
          <w:sz w:val="24"/>
          <w:szCs w:val="24"/>
          <w:lang w:val="es-MX"/>
        </w:rPr>
        <w:lastRenderedPageBreak/>
        <w:t>De los curso que brinda la Dirección De Cultura y Turismo</w:t>
      </w:r>
    </w:p>
    <w:tbl>
      <w:tblPr>
        <w:tblStyle w:val="Tabladecuadrcula1clara"/>
        <w:tblW w:w="10065" w:type="dxa"/>
        <w:tblInd w:w="-572" w:type="dxa"/>
        <w:tblLayout w:type="fixed"/>
        <w:tblLook w:val="04A0" w:firstRow="1" w:lastRow="0" w:firstColumn="1" w:lastColumn="0" w:noHBand="0" w:noVBand="1"/>
      </w:tblPr>
      <w:tblGrid>
        <w:gridCol w:w="1423"/>
        <w:gridCol w:w="3397"/>
        <w:gridCol w:w="3407"/>
        <w:gridCol w:w="1838"/>
      </w:tblGrid>
      <w:tr w:rsidR="0043283F" w:rsidRPr="0043283F" w:rsidTr="00C249E5">
        <w:trPr>
          <w:cnfStyle w:val="100000000000" w:firstRow="1" w:lastRow="0" w:firstColumn="0" w:lastColumn="0" w:oddVBand="0" w:evenVBand="0" w:oddHBand="0" w:evenHBand="0" w:firstRowFirstColumn="0" w:firstRowLastColumn="0" w:lastRowFirstColumn="0" w:lastRowLastColumn="0"/>
          <w:trHeight w:val="792"/>
        </w:trPr>
        <w:tc>
          <w:tcPr>
            <w:cnfStyle w:val="001000000000" w:firstRow="0" w:lastRow="0" w:firstColumn="1" w:lastColumn="0" w:oddVBand="0" w:evenVBand="0" w:oddHBand="0" w:evenHBand="0" w:firstRowFirstColumn="0" w:firstRowLastColumn="0" w:lastRowFirstColumn="0" w:lastRowLastColumn="0"/>
            <w:tcW w:w="4820" w:type="dxa"/>
            <w:gridSpan w:val="2"/>
          </w:tcPr>
          <w:p w:rsidR="0086572C" w:rsidRPr="0043283F" w:rsidRDefault="0086572C" w:rsidP="0043283F">
            <w:pPr>
              <w:jc w:val="center"/>
              <w:rPr>
                <w:rFonts w:ascii="Palatino Linotype" w:eastAsiaTheme="minorHAnsi" w:hAnsi="Palatino Linotype" w:cstheme="minorBidi"/>
                <w:b w:val="0"/>
                <w:i/>
                <w:color w:val="000000" w:themeColor="text1"/>
                <w:lang w:eastAsia="en-US"/>
              </w:rPr>
            </w:pPr>
            <w:r w:rsidRPr="0043283F">
              <w:rPr>
                <w:rFonts w:ascii="Palatino Linotype" w:eastAsiaTheme="minorHAnsi" w:hAnsi="Palatino Linotype" w:cstheme="minorBidi"/>
                <w:i/>
                <w:color w:val="000000" w:themeColor="text1"/>
                <w:lang w:eastAsia="en-US"/>
              </w:rPr>
              <w:t>Requerimientos</w:t>
            </w:r>
          </w:p>
        </w:tc>
        <w:tc>
          <w:tcPr>
            <w:tcW w:w="3407" w:type="dxa"/>
          </w:tcPr>
          <w:p w:rsidR="0086572C" w:rsidRPr="0043283F" w:rsidRDefault="0086572C" w:rsidP="0043283F">
            <w:pPr>
              <w:jc w:val="center"/>
              <w:cnfStyle w:val="100000000000" w:firstRow="1" w:lastRow="0" w:firstColumn="0" w:lastColumn="0" w:oddVBand="0" w:evenVBand="0" w:oddHBand="0" w:evenHBand="0" w:firstRowFirstColumn="0" w:firstRowLastColumn="0" w:lastRowFirstColumn="0" w:lastRowLastColumn="0"/>
              <w:rPr>
                <w:rFonts w:ascii="Palatino Linotype" w:eastAsiaTheme="minorHAnsi" w:hAnsi="Palatino Linotype" w:cstheme="minorBidi"/>
                <w:b w:val="0"/>
                <w:i/>
                <w:color w:val="000000" w:themeColor="text1"/>
                <w:lang w:eastAsia="en-US"/>
              </w:rPr>
            </w:pPr>
            <w:r w:rsidRPr="0043283F">
              <w:rPr>
                <w:rFonts w:ascii="Palatino Linotype" w:eastAsiaTheme="minorHAnsi" w:hAnsi="Palatino Linotype" w:cstheme="minorBidi"/>
                <w:i/>
                <w:color w:val="000000" w:themeColor="text1"/>
                <w:lang w:eastAsia="en-US"/>
              </w:rPr>
              <w:t xml:space="preserve">Respuesta </w:t>
            </w:r>
          </w:p>
        </w:tc>
        <w:tc>
          <w:tcPr>
            <w:tcW w:w="1838" w:type="dxa"/>
          </w:tcPr>
          <w:p w:rsidR="0086572C" w:rsidRPr="0043283F" w:rsidRDefault="0086572C" w:rsidP="0043283F">
            <w:pPr>
              <w:jc w:val="center"/>
              <w:cnfStyle w:val="100000000000" w:firstRow="1" w:lastRow="0" w:firstColumn="0" w:lastColumn="0" w:oddVBand="0" w:evenVBand="0" w:oddHBand="0" w:evenHBand="0" w:firstRowFirstColumn="0" w:firstRowLastColumn="0" w:lastRowFirstColumn="0" w:lastRowLastColumn="0"/>
              <w:rPr>
                <w:rFonts w:ascii="Palatino Linotype" w:eastAsiaTheme="minorHAnsi" w:hAnsi="Palatino Linotype" w:cstheme="minorBidi"/>
                <w:b w:val="0"/>
                <w:i/>
                <w:color w:val="000000" w:themeColor="text1"/>
                <w:lang w:eastAsia="en-US"/>
              </w:rPr>
            </w:pPr>
            <w:r w:rsidRPr="0043283F">
              <w:rPr>
                <w:rFonts w:ascii="Palatino Linotype" w:eastAsiaTheme="minorHAnsi" w:hAnsi="Palatino Linotype" w:cstheme="minorBidi"/>
                <w:i/>
                <w:color w:val="000000" w:themeColor="text1"/>
                <w:lang w:eastAsia="en-US"/>
              </w:rPr>
              <w:t>Colma</w:t>
            </w:r>
          </w:p>
        </w:tc>
      </w:tr>
      <w:tr w:rsidR="0043283F" w:rsidRPr="0043283F" w:rsidTr="00C249E5">
        <w:trPr>
          <w:trHeight w:val="1009"/>
        </w:trPr>
        <w:tc>
          <w:tcPr>
            <w:cnfStyle w:val="001000000000" w:firstRow="0" w:lastRow="0" w:firstColumn="1" w:lastColumn="0" w:oddVBand="0" w:evenVBand="0" w:oddHBand="0" w:evenHBand="0" w:firstRowFirstColumn="0" w:firstRowLastColumn="0" w:lastRowFirstColumn="0" w:lastRowLastColumn="0"/>
            <w:tcW w:w="1423" w:type="dxa"/>
          </w:tcPr>
          <w:p w:rsidR="0086572C" w:rsidRPr="0043283F" w:rsidRDefault="0086572C" w:rsidP="0043283F">
            <w:pPr>
              <w:pStyle w:val="Prrafodelista"/>
              <w:numPr>
                <w:ilvl w:val="0"/>
                <w:numId w:val="45"/>
              </w:numPr>
              <w:ind w:left="0" w:firstLine="0"/>
              <w:jc w:val="both"/>
              <w:rPr>
                <w:rFonts w:ascii="Palatino Linotype" w:hAnsi="Palatino Linotype" w:cs="Arial"/>
                <w:i/>
                <w:color w:val="000000" w:themeColor="text1"/>
                <w:sz w:val="24"/>
                <w:szCs w:val="24"/>
              </w:rPr>
            </w:pPr>
          </w:p>
        </w:tc>
        <w:tc>
          <w:tcPr>
            <w:tcW w:w="3397" w:type="dxa"/>
          </w:tcPr>
          <w:p w:rsidR="00E62176" w:rsidRPr="0043283F" w:rsidRDefault="00E62176" w:rsidP="0043283F">
            <w:pPr>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b/>
                <w:i/>
                <w:color w:val="000000" w:themeColor="text1"/>
              </w:rPr>
            </w:pPr>
            <w:r w:rsidRPr="0043283F">
              <w:rPr>
                <w:rFonts w:ascii="Palatino Linotype" w:hAnsi="Palatino Linotype" w:cs="Arial"/>
                <w:b/>
                <w:i/>
                <w:color w:val="000000" w:themeColor="text1"/>
              </w:rPr>
              <w:t>Costos</w:t>
            </w:r>
          </w:p>
          <w:p w:rsidR="0086572C" w:rsidRPr="0043283F" w:rsidRDefault="0086572C" w:rsidP="0043283F">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i/>
                <w:color w:val="000000" w:themeColor="text1"/>
              </w:rPr>
            </w:pPr>
          </w:p>
        </w:tc>
        <w:tc>
          <w:tcPr>
            <w:tcW w:w="3407" w:type="dxa"/>
          </w:tcPr>
          <w:p w:rsidR="0086572C" w:rsidRPr="0043283F" w:rsidRDefault="00E56BFE" w:rsidP="0043283F">
            <w:pPr>
              <w:jc w:val="both"/>
              <w:cnfStyle w:val="000000000000" w:firstRow="0" w:lastRow="0" w:firstColumn="0" w:lastColumn="0" w:oddVBand="0" w:evenVBand="0" w:oddHBand="0" w:evenHBand="0" w:firstRowFirstColumn="0" w:firstRowLastColumn="0" w:lastRowFirstColumn="0" w:lastRowLastColumn="0"/>
              <w:rPr>
                <w:rFonts w:ascii="Palatino Linotype" w:eastAsiaTheme="minorHAnsi" w:hAnsi="Palatino Linotype" w:cstheme="minorBidi"/>
                <w:i/>
                <w:color w:val="000000" w:themeColor="text1"/>
                <w:lang w:eastAsia="en-US"/>
              </w:rPr>
            </w:pPr>
            <w:r w:rsidRPr="0043283F">
              <w:rPr>
                <w:rFonts w:ascii="Palatino Linotype" w:eastAsiaTheme="minorHAnsi" w:hAnsi="Palatino Linotype" w:cstheme="minorBidi"/>
                <w:i/>
                <w:color w:val="000000" w:themeColor="text1"/>
                <w:lang w:eastAsia="en-US"/>
              </w:rPr>
              <w:t xml:space="preserve">Cuadro que remite la Dirección de Cultura y Turismo, en el cual se observa el precio de los cursos, así como también si son gratuitos </w:t>
            </w:r>
          </w:p>
        </w:tc>
        <w:tc>
          <w:tcPr>
            <w:tcW w:w="1838" w:type="dxa"/>
          </w:tcPr>
          <w:p w:rsidR="0086572C" w:rsidRPr="0043283F" w:rsidRDefault="00E56BFE" w:rsidP="0043283F">
            <w:pPr>
              <w:jc w:val="both"/>
              <w:cnfStyle w:val="000000000000" w:firstRow="0" w:lastRow="0" w:firstColumn="0" w:lastColumn="0" w:oddVBand="0" w:evenVBand="0" w:oddHBand="0" w:evenHBand="0" w:firstRowFirstColumn="0" w:firstRowLastColumn="0" w:lastRowFirstColumn="0" w:lastRowLastColumn="0"/>
              <w:rPr>
                <w:rFonts w:ascii="Palatino Linotype" w:eastAsiaTheme="minorHAnsi" w:hAnsi="Palatino Linotype" w:cstheme="minorBidi"/>
                <w:i/>
                <w:color w:val="000000" w:themeColor="text1"/>
                <w:lang w:eastAsia="en-US"/>
              </w:rPr>
            </w:pPr>
            <w:r w:rsidRPr="0043283F">
              <w:rPr>
                <w:rFonts w:ascii="Palatino Linotype" w:eastAsiaTheme="minorHAnsi" w:hAnsi="Palatino Linotype" w:cstheme="minorBidi"/>
                <w:i/>
                <w:color w:val="000000" w:themeColor="text1"/>
                <w:lang w:eastAsia="en-US"/>
              </w:rPr>
              <w:t>Colma, toda vez que en el archivo adjunto se observan los cursos que se cobran y los que no</w:t>
            </w:r>
            <w:r w:rsidR="008C33DC" w:rsidRPr="0043283F">
              <w:rPr>
                <w:rFonts w:ascii="Palatino Linotype" w:eastAsiaTheme="minorHAnsi" w:hAnsi="Palatino Linotype" w:cstheme="minorBidi"/>
                <w:i/>
                <w:color w:val="000000" w:themeColor="text1"/>
                <w:lang w:eastAsia="en-US"/>
              </w:rPr>
              <w:t xml:space="preserve">. </w:t>
            </w:r>
          </w:p>
        </w:tc>
      </w:tr>
      <w:tr w:rsidR="0043283F" w:rsidRPr="0043283F" w:rsidTr="00C249E5">
        <w:trPr>
          <w:trHeight w:val="1009"/>
        </w:trPr>
        <w:tc>
          <w:tcPr>
            <w:cnfStyle w:val="001000000000" w:firstRow="0" w:lastRow="0" w:firstColumn="1" w:lastColumn="0" w:oddVBand="0" w:evenVBand="0" w:oddHBand="0" w:evenHBand="0" w:firstRowFirstColumn="0" w:firstRowLastColumn="0" w:lastRowFirstColumn="0" w:lastRowLastColumn="0"/>
            <w:tcW w:w="1423" w:type="dxa"/>
          </w:tcPr>
          <w:p w:rsidR="0086572C" w:rsidRPr="0043283F" w:rsidRDefault="0086572C" w:rsidP="0043283F">
            <w:pPr>
              <w:pStyle w:val="Prrafodelista"/>
              <w:numPr>
                <w:ilvl w:val="0"/>
                <w:numId w:val="45"/>
              </w:numPr>
              <w:ind w:left="0" w:firstLine="0"/>
              <w:jc w:val="both"/>
              <w:rPr>
                <w:rFonts w:ascii="Palatino Linotype" w:hAnsi="Palatino Linotype" w:cs="Arial"/>
                <w:i/>
                <w:color w:val="000000" w:themeColor="text1"/>
                <w:sz w:val="24"/>
                <w:szCs w:val="24"/>
              </w:rPr>
            </w:pPr>
          </w:p>
        </w:tc>
        <w:tc>
          <w:tcPr>
            <w:tcW w:w="3397" w:type="dxa"/>
          </w:tcPr>
          <w:p w:rsidR="00E62176" w:rsidRPr="0043283F" w:rsidRDefault="00E62176" w:rsidP="0043283F">
            <w:pPr>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b/>
                <w:i/>
                <w:color w:val="000000" w:themeColor="text1"/>
              </w:rPr>
            </w:pPr>
            <w:r w:rsidRPr="0043283F">
              <w:rPr>
                <w:rFonts w:ascii="Palatino Linotype" w:hAnsi="Palatino Linotype" w:cs="Arial"/>
                <w:b/>
                <w:i/>
                <w:color w:val="000000" w:themeColor="text1"/>
              </w:rPr>
              <w:t>Horarios</w:t>
            </w:r>
          </w:p>
          <w:p w:rsidR="0086572C" w:rsidRPr="0043283F" w:rsidRDefault="0086572C" w:rsidP="0043283F">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i/>
                <w:color w:val="000000" w:themeColor="text1"/>
              </w:rPr>
            </w:pPr>
          </w:p>
        </w:tc>
        <w:tc>
          <w:tcPr>
            <w:tcW w:w="3407" w:type="dxa"/>
          </w:tcPr>
          <w:p w:rsidR="0086572C" w:rsidRPr="0043283F" w:rsidRDefault="008C33DC" w:rsidP="0043283F">
            <w:pPr>
              <w:jc w:val="both"/>
              <w:cnfStyle w:val="000000000000" w:firstRow="0" w:lastRow="0" w:firstColumn="0" w:lastColumn="0" w:oddVBand="0" w:evenVBand="0" w:oddHBand="0" w:evenHBand="0" w:firstRowFirstColumn="0" w:firstRowLastColumn="0" w:lastRowFirstColumn="0" w:lastRowLastColumn="0"/>
              <w:rPr>
                <w:rFonts w:ascii="Palatino Linotype" w:eastAsiaTheme="minorHAnsi" w:hAnsi="Palatino Linotype" w:cstheme="minorBidi"/>
                <w:i/>
                <w:color w:val="000000" w:themeColor="text1"/>
                <w:lang w:eastAsia="en-US"/>
              </w:rPr>
            </w:pPr>
            <w:r w:rsidRPr="0043283F">
              <w:rPr>
                <w:rFonts w:ascii="Palatino Linotype" w:eastAsiaTheme="minorHAnsi" w:hAnsi="Palatino Linotype" w:cstheme="minorBidi"/>
                <w:i/>
                <w:color w:val="000000" w:themeColor="text1"/>
                <w:lang w:eastAsia="en-US"/>
              </w:rPr>
              <w:t xml:space="preserve">Cuadro que remite la Dirección de Cultura y Turismo, en el cual se observa el horario de los cursos. </w:t>
            </w:r>
          </w:p>
        </w:tc>
        <w:tc>
          <w:tcPr>
            <w:tcW w:w="1838" w:type="dxa"/>
          </w:tcPr>
          <w:p w:rsidR="0086572C" w:rsidRPr="0043283F" w:rsidRDefault="008C33DC" w:rsidP="0043283F">
            <w:pPr>
              <w:jc w:val="both"/>
              <w:cnfStyle w:val="000000000000" w:firstRow="0" w:lastRow="0" w:firstColumn="0" w:lastColumn="0" w:oddVBand="0" w:evenVBand="0" w:oddHBand="0" w:evenHBand="0" w:firstRowFirstColumn="0" w:firstRowLastColumn="0" w:lastRowFirstColumn="0" w:lastRowLastColumn="0"/>
              <w:rPr>
                <w:rFonts w:ascii="Palatino Linotype" w:eastAsiaTheme="minorHAnsi" w:hAnsi="Palatino Linotype" w:cstheme="minorBidi"/>
                <w:i/>
                <w:color w:val="000000" w:themeColor="text1"/>
                <w:lang w:eastAsia="en-US"/>
              </w:rPr>
            </w:pPr>
            <w:r w:rsidRPr="0043283F">
              <w:rPr>
                <w:rFonts w:ascii="Palatino Linotype" w:eastAsiaTheme="minorHAnsi" w:hAnsi="Palatino Linotype" w:cstheme="minorBidi"/>
                <w:i/>
                <w:color w:val="000000" w:themeColor="text1"/>
                <w:lang w:eastAsia="en-US"/>
              </w:rPr>
              <w:t xml:space="preserve">Colma </w:t>
            </w:r>
          </w:p>
        </w:tc>
      </w:tr>
      <w:tr w:rsidR="0043283F" w:rsidRPr="0043283F" w:rsidTr="00C249E5">
        <w:trPr>
          <w:trHeight w:val="1009"/>
        </w:trPr>
        <w:tc>
          <w:tcPr>
            <w:cnfStyle w:val="001000000000" w:firstRow="0" w:lastRow="0" w:firstColumn="1" w:lastColumn="0" w:oddVBand="0" w:evenVBand="0" w:oddHBand="0" w:evenHBand="0" w:firstRowFirstColumn="0" w:firstRowLastColumn="0" w:lastRowFirstColumn="0" w:lastRowLastColumn="0"/>
            <w:tcW w:w="1423" w:type="dxa"/>
          </w:tcPr>
          <w:p w:rsidR="00C249E5" w:rsidRPr="0043283F" w:rsidRDefault="00C249E5" w:rsidP="0043283F">
            <w:pPr>
              <w:pStyle w:val="Prrafodelista"/>
              <w:numPr>
                <w:ilvl w:val="0"/>
                <w:numId w:val="45"/>
              </w:numPr>
              <w:ind w:left="0" w:firstLine="0"/>
              <w:jc w:val="both"/>
              <w:rPr>
                <w:rFonts w:ascii="Palatino Linotype" w:hAnsi="Palatino Linotype" w:cs="Arial"/>
                <w:i/>
                <w:color w:val="000000" w:themeColor="text1"/>
                <w:sz w:val="24"/>
                <w:szCs w:val="24"/>
              </w:rPr>
            </w:pPr>
          </w:p>
        </w:tc>
        <w:tc>
          <w:tcPr>
            <w:tcW w:w="3397" w:type="dxa"/>
          </w:tcPr>
          <w:p w:rsidR="00E62176" w:rsidRPr="0043283F" w:rsidRDefault="00E62176" w:rsidP="0043283F">
            <w:pPr>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b/>
                <w:i/>
                <w:color w:val="000000" w:themeColor="text1"/>
              </w:rPr>
            </w:pPr>
            <w:r w:rsidRPr="0043283F">
              <w:rPr>
                <w:rFonts w:ascii="Palatino Linotype" w:hAnsi="Palatino Linotype" w:cs="Arial"/>
                <w:b/>
                <w:i/>
                <w:color w:val="000000" w:themeColor="text1"/>
              </w:rPr>
              <w:t>Nombre De Los Instructores</w:t>
            </w:r>
          </w:p>
          <w:p w:rsidR="00C249E5" w:rsidRPr="0043283F" w:rsidRDefault="00C249E5" w:rsidP="0043283F">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i/>
                <w:color w:val="000000" w:themeColor="text1"/>
              </w:rPr>
            </w:pPr>
          </w:p>
        </w:tc>
        <w:tc>
          <w:tcPr>
            <w:tcW w:w="3407" w:type="dxa"/>
          </w:tcPr>
          <w:p w:rsidR="00C249E5" w:rsidRPr="0043283F" w:rsidRDefault="008C33DC" w:rsidP="0043283F">
            <w:pPr>
              <w:jc w:val="both"/>
              <w:cnfStyle w:val="000000000000" w:firstRow="0" w:lastRow="0" w:firstColumn="0" w:lastColumn="0" w:oddVBand="0" w:evenVBand="0" w:oddHBand="0" w:evenHBand="0" w:firstRowFirstColumn="0" w:firstRowLastColumn="0" w:lastRowFirstColumn="0" w:lastRowLastColumn="0"/>
              <w:rPr>
                <w:rFonts w:ascii="Palatino Linotype" w:eastAsiaTheme="minorHAnsi" w:hAnsi="Palatino Linotype" w:cstheme="minorBidi"/>
                <w:i/>
                <w:color w:val="000000" w:themeColor="text1"/>
                <w:lang w:eastAsia="en-US"/>
              </w:rPr>
            </w:pPr>
            <w:r w:rsidRPr="0043283F">
              <w:rPr>
                <w:rFonts w:ascii="Palatino Linotype" w:eastAsiaTheme="minorHAnsi" w:hAnsi="Palatino Linotype" w:cstheme="minorBidi"/>
                <w:i/>
                <w:color w:val="000000" w:themeColor="text1"/>
                <w:lang w:eastAsia="en-US"/>
              </w:rPr>
              <w:t xml:space="preserve">Colma parcialmente, toda vez que la Directora de Cultura y Turismo refiere que se clasifican nombres de particulares, sin embargo al ser personas que proporcionan un servicio al ayuntamiento como lo es en esta caso clases el nombre debe de ser público. </w:t>
            </w:r>
          </w:p>
        </w:tc>
        <w:tc>
          <w:tcPr>
            <w:tcW w:w="1838" w:type="dxa"/>
          </w:tcPr>
          <w:p w:rsidR="00C249E5" w:rsidRPr="0043283F" w:rsidRDefault="008C33DC" w:rsidP="0043283F">
            <w:pPr>
              <w:jc w:val="both"/>
              <w:cnfStyle w:val="000000000000" w:firstRow="0" w:lastRow="0" w:firstColumn="0" w:lastColumn="0" w:oddVBand="0" w:evenVBand="0" w:oddHBand="0" w:evenHBand="0" w:firstRowFirstColumn="0" w:firstRowLastColumn="0" w:lastRowFirstColumn="0" w:lastRowLastColumn="0"/>
              <w:rPr>
                <w:rFonts w:ascii="Palatino Linotype" w:eastAsiaTheme="minorHAnsi" w:hAnsi="Palatino Linotype" w:cstheme="minorBidi"/>
                <w:i/>
                <w:color w:val="000000" w:themeColor="text1"/>
                <w:lang w:eastAsia="en-US"/>
              </w:rPr>
            </w:pPr>
            <w:r w:rsidRPr="0043283F">
              <w:rPr>
                <w:rFonts w:ascii="Palatino Linotype" w:eastAsiaTheme="minorHAnsi" w:hAnsi="Palatino Linotype" w:cstheme="minorBidi"/>
                <w:i/>
                <w:color w:val="000000" w:themeColor="text1"/>
                <w:lang w:eastAsia="en-US"/>
              </w:rPr>
              <w:t xml:space="preserve">Parcialmente </w:t>
            </w:r>
          </w:p>
        </w:tc>
      </w:tr>
      <w:tr w:rsidR="0043283F" w:rsidRPr="0043283F" w:rsidTr="00C249E5">
        <w:trPr>
          <w:trHeight w:val="1009"/>
        </w:trPr>
        <w:tc>
          <w:tcPr>
            <w:cnfStyle w:val="001000000000" w:firstRow="0" w:lastRow="0" w:firstColumn="1" w:lastColumn="0" w:oddVBand="0" w:evenVBand="0" w:oddHBand="0" w:evenHBand="0" w:firstRowFirstColumn="0" w:firstRowLastColumn="0" w:lastRowFirstColumn="0" w:lastRowLastColumn="0"/>
            <w:tcW w:w="1423" w:type="dxa"/>
          </w:tcPr>
          <w:p w:rsidR="00C249E5" w:rsidRPr="0043283F" w:rsidRDefault="00C249E5" w:rsidP="0043283F">
            <w:pPr>
              <w:pStyle w:val="Prrafodelista"/>
              <w:numPr>
                <w:ilvl w:val="0"/>
                <w:numId w:val="45"/>
              </w:numPr>
              <w:ind w:left="0" w:firstLine="0"/>
              <w:jc w:val="both"/>
              <w:rPr>
                <w:rFonts w:ascii="Palatino Linotype" w:hAnsi="Palatino Linotype" w:cs="Arial"/>
                <w:i/>
                <w:color w:val="000000" w:themeColor="text1"/>
                <w:sz w:val="24"/>
                <w:szCs w:val="24"/>
              </w:rPr>
            </w:pPr>
          </w:p>
        </w:tc>
        <w:tc>
          <w:tcPr>
            <w:tcW w:w="3397" w:type="dxa"/>
          </w:tcPr>
          <w:p w:rsidR="00C249E5" w:rsidRPr="0043283F" w:rsidRDefault="00E62176" w:rsidP="0043283F">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b/>
                <w:i/>
                <w:color w:val="000000" w:themeColor="text1"/>
              </w:rPr>
            </w:pPr>
            <w:r w:rsidRPr="0043283F">
              <w:rPr>
                <w:rFonts w:ascii="Palatino Linotype" w:hAnsi="Palatino Linotype" w:cs="Arial"/>
                <w:b/>
                <w:i/>
                <w:color w:val="000000" w:themeColor="text1"/>
              </w:rPr>
              <w:t>Lugar Donde Se Dan Dichos Cursos</w:t>
            </w:r>
          </w:p>
        </w:tc>
        <w:tc>
          <w:tcPr>
            <w:tcW w:w="3407" w:type="dxa"/>
          </w:tcPr>
          <w:p w:rsidR="00C249E5" w:rsidRPr="0043283F" w:rsidRDefault="008C33DC" w:rsidP="0043283F">
            <w:pPr>
              <w:jc w:val="both"/>
              <w:cnfStyle w:val="000000000000" w:firstRow="0" w:lastRow="0" w:firstColumn="0" w:lastColumn="0" w:oddVBand="0" w:evenVBand="0" w:oddHBand="0" w:evenHBand="0" w:firstRowFirstColumn="0" w:firstRowLastColumn="0" w:lastRowFirstColumn="0" w:lastRowLastColumn="0"/>
              <w:rPr>
                <w:rFonts w:ascii="Palatino Linotype" w:eastAsiaTheme="minorHAnsi" w:hAnsi="Palatino Linotype" w:cstheme="minorBidi"/>
                <w:bCs/>
                <w:i/>
                <w:color w:val="000000" w:themeColor="text1"/>
                <w:lang w:eastAsia="en-US"/>
              </w:rPr>
            </w:pPr>
            <w:r w:rsidRPr="0043283F">
              <w:rPr>
                <w:rFonts w:ascii="Palatino Linotype" w:eastAsiaTheme="minorHAnsi" w:hAnsi="Palatino Linotype" w:cstheme="minorBidi"/>
                <w:i/>
                <w:color w:val="000000" w:themeColor="text1"/>
                <w:lang w:eastAsia="en-US"/>
              </w:rPr>
              <w:t xml:space="preserve">La Directora de Cultura y Turismo informa que las clases de realizan en la </w:t>
            </w:r>
            <w:r w:rsidRPr="0043283F">
              <w:rPr>
                <w:rFonts w:ascii="Palatino Linotype" w:eastAsiaTheme="minorHAnsi" w:hAnsi="Palatino Linotype" w:cstheme="minorBidi"/>
                <w:bCs/>
                <w:i/>
                <w:color w:val="000000" w:themeColor="text1"/>
                <w:lang w:eastAsia="en-US"/>
              </w:rPr>
              <w:t xml:space="preserve">Casa de Cultura Matilde Zúñiga. </w:t>
            </w:r>
          </w:p>
        </w:tc>
        <w:tc>
          <w:tcPr>
            <w:tcW w:w="1838" w:type="dxa"/>
          </w:tcPr>
          <w:p w:rsidR="00C249E5" w:rsidRPr="0043283F" w:rsidRDefault="008C33DC" w:rsidP="0043283F">
            <w:pPr>
              <w:jc w:val="both"/>
              <w:cnfStyle w:val="000000000000" w:firstRow="0" w:lastRow="0" w:firstColumn="0" w:lastColumn="0" w:oddVBand="0" w:evenVBand="0" w:oddHBand="0" w:evenHBand="0" w:firstRowFirstColumn="0" w:firstRowLastColumn="0" w:lastRowFirstColumn="0" w:lastRowLastColumn="0"/>
              <w:rPr>
                <w:rFonts w:ascii="Palatino Linotype" w:eastAsiaTheme="minorHAnsi" w:hAnsi="Palatino Linotype" w:cstheme="minorBidi"/>
                <w:i/>
                <w:color w:val="000000" w:themeColor="text1"/>
                <w:lang w:eastAsia="en-US"/>
              </w:rPr>
            </w:pPr>
            <w:r w:rsidRPr="0043283F">
              <w:rPr>
                <w:rFonts w:ascii="Palatino Linotype" w:eastAsiaTheme="minorHAnsi" w:hAnsi="Palatino Linotype" w:cstheme="minorBidi"/>
                <w:i/>
                <w:color w:val="000000" w:themeColor="text1"/>
                <w:lang w:eastAsia="en-US"/>
              </w:rPr>
              <w:t xml:space="preserve">Colma </w:t>
            </w:r>
          </w:p>
        </w:tc>
      </w:tr>
      <w:tr w:rsidR="0043283F" w:rsidRPr="0043283F" w:rsidTr="00C249E5">
        <w:trPr>
          <w:trHeight w:val="1009"/>
        </w:trPr>
        <w:tc>
          <w:tcPr>
            <w:cnfStyle w:val="001000000000" w:firstRow="0" w:lastRow="0" w:firstColumn="1" w:lastColumn="0" w:oddVBand="0" w:evenVBand="0" w:oddHBand="0" w:evenHBand="0" w:firstRowFirstColumn="0" w:firstRowLastColumn="0" w:lastRowFirstColumn="0" w:lastRowLastColumn="0"/>
            <w:tcW w:w="1423" w:type="dxa"/>
          </w:tcPr>
          <w:p w:rsidR="00E62176" w:rsidRPr="0043283F" w:rsidRDefault="00E62176" w:rsidP="0043283F">
            <w:pPr>
              <w:pStyle w:val="Prrafodelista"/>
              <w:numPr>
                <w:ilvl w:val="0"/>
                <w:numId w:val="45"/>
              </w:numPr>
              <w:ind w:left="0" w:firstLine="0"/>
              <w:jc w:val="both"/>
              <w:rPr>
                <w:rFonts w:ascii="Palatino Linotype" w:hAnsi="Palatino Linotype" w:cs="Arial"/>
                <w:bCs w:val="0"/>
                <w:i/>
                <w:color w:val="000000" w:themeColor="text1"/>
                <w:sz w:val="24"/>
                <w:szCs w:val="24"/>
              </w:rPr>
            </w:pPr>
          </w:p>
        </w:tc>
        <w:tc>
          <w:tcPr>
            <w:tcW w:w="3397" w:type="dxa"/>
          </w:tcPr>
          <w:p w:rsidR="00E62176" w:rsidRPr="0043283F" w:rsidRDefault="00E62176" w:rsidP="0043283F">
            <w:pPr>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b/>
                <w:i/>
                <w:color w:val="000000" w:themeColor="text1"/>
              </w:rPr>
            </w:pPr>
            <w:r w:rsidRPr="0043283F">
              <w:rPr>
                <w:rFonts w:ascii="Palatino Linotype" w:hAnsi="Palatino Linotype" w:cs="Arial"/>
                <w:b/>
                <w:i/>
                <w:color w:val="000000" w:themeColor="text1"/>
              </w:rPr>
              <w:t xml:space="preserve">Cuántos niños de han beneficiado </w:t>
            </w:r>
          </w:p>
          <w:p w:rsidR="00E62176" w:rsidRPr="0043283F" w:rsidRDefault="00E62176" w:rsidP="0043283F">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b/>
                <w:i/>
                <w:color w:val="000000" w:themeColor="text1"/>
              </w:rPr>
            </w:pPr>
          </w:p>
        </w:tc>
        <w:tc>
          <w:tcPr>
            <w:tcW w:w="3407" w:type="dxa"/>
          </w:tcPr>
          <w:p w:rsidR="008C33DC" w:rsidRPr="0043283F" w:rsidRDefault="008C33DC" w:rsidP="0043283F">
            <w:pPr>
              <w:jc w:val="both"/>
              <w:cnfStyle w:val="000000000000" w:firstRow="0" w:lastRow="0" w:firstColumn="0" w:lastColumn="0" w:oddVBand="0" w:evenVBand="0" w:oddHBand="0" w:evenHBand="0" w:firstRowFirstColumn="0" w:firstRowLastColumn="0" w:lastRowFirstColumn="0" w:lastRowLastColumn="0"/>
              <w:rPr>
                <w:rFonts w:ascii="Palatino Linotype" w:eastAsiaTheme="minorHAnsi" w:hAnsi="Palatino Linotype" w:cstheme="minorBidi"/>
                <w:b/>
                <w:bCs/>
                <w:i/>
                <w:color w:val="000000" w:themeColor="text1"/>
                <w:lang w:eastAsia="en-US"/>
              </w:rPr>
            </w:pPr>
            <w:r w:rsidRPr="0043283F">
              <w:rPr>
                <w:rFonts w:ascii="Palatino Linotype" w:eastAsiaTheme="minorHAnsi" w:hAnsi="Palatino Linotype" w:cstheme="minorBidi"/>
                <w:i/>
                <w:color w:val="000000" w:themeColor="text1"/>
                <w:lang w:eastAsia="en-US"/>
              </w:rPr>
              <w:t>La Directora de Cultura y Turismo informa</w:t>
            </w:r>
            <w:r w:rsidRPr="0043283F">
              <w:rPr>
                <w:rFonts w:ascii="Palatino Linotype" w:eastAsia="Calibri" w:hAnsi="Palatino Linotype" w:cs="Arial"/>
                <w:bCs/>
                <w:i/>
                <w:color w:val="000000" w:themeColor="text1"/>
                <w:lang w:eastAsia="en-US"/>
              </w:rPr>
              <w:t xml:space="preserve"> </w:t>
            </w:r>
            <w:r w:rsidRPr="0043283F">
              <w:rPr>
                <w:rFonts w:ascii="Palatino Linotype" w:eastAsiaTheme="minorHAnsi" w:hAnsi="Palatino Linotype" w:cstheme="minorBidi"/>
                <w:bCs/>
                <w:i/>
                <w:color w:val="000000" w:themeColor="text1"/>
                <w:lang w:eastAsia="en-US"/>
              </w:rPr>
              <w:t xml:space="preserve">a la fecha de la solicitud se han beneficiado 314 niños. </w:t>
            </w:r>
            <w:r w:rsidRPr="0043283F">
              <w:rPr>
                <w:rFonts w:ascii="Palatino Linotype" w:eastAsiaTheme="minorHAnsi" w:hAnsi="Palatino Linotype" w:cstheme="minorBidi"/>
                <w:b/>
                <w:bCs/>
                <w:i/>
                <w:color w:val="000000" w:themeColor="text1"/>
                <w:lang w:eastAsia="en-US"/>
              </w:rPr>
              <w:t xml:space="preserve"> </w:t>
            </w:r>
          </w:p>
          <w:p w:rsidR="00E62176" w:rsidRPr="0043283F" w:rsidRDefault="00E62176" w:rsidP="0043283F">
            <w:pPr>
              <w:jc w:val="both"/>
              <w:cnfStyle w:val="000000000000" w:firstRow="0" w:lastRow="0" w:firstColumn="0" w:lastColumn="0" w:oddVBand="0" w:evenVBand="0" w:oddHBand="0" w:evenHBand="0" w:firstRowFirstColumn="0" w:firstRowLastColumn="0" w:lastRowFirstColumn="0" w:lastRowLastColumn="0"/>
              <w:rPr>
                <w:rFonts w:ascii="Palatino Linotype" w:eastAsiaTheme="minorHAnsi" w:hAnsi="Palatino Linotype" w:cstheme="minorBidi"/>
                <w:b/>
                <w:i/>
                <w:color w:val="000000" w:themeColor="text1"/>
                <w:lang w:eastAsia="en-US"/>
              </w:rPr>
            </w:pPr>
          </w:p>
        </w:tc>
        <w:tc>
          <w:tcPr>
            <w:tcW w:w="1838" w:type="dxa"/>
          </w:tcPr>
          <w:p w:rsidR="00E62176" w:rsidRPr="0043283F" w:rsidRDefault="008C33DC" w:rsidP="0043283F">
            <w:pPr>
              <w:jc w:val="both"/>
              <w:cnfStyle w:val="000000000000" w:firstRow="0" w:lastRow="0" w:firstColumn="0" w:lastColumn="0" w:oddVBand="0" w:evenVBand="0" w:oddHBand="0" w:evenHBand="0" w:firstRowFirstColumn="0" w:firstRowLastColumn="0" w:lastRowFirstColumn="0" w:lastRowLastColumn="0"/>
              <w:rPr>
                <w:rFonts w:ascii="Palatino Linotype" w:eastAsiaTheme="minorHAnsi" w:hAnsi="Palatino Linotype" w:cstheme="minorBidi"/>
                <w:i/>
                <w:color w:val="000000" w:themeColor="text1"/>
                <w:lang w:eastAsia="en-US"/>
              </w:rPr>
            </w:pPr>
            <w:r w:rsidRPr="0043283F">
              <w:rPr>
                <w:rFonts w:ascii="Palatino Linotype" w:eastAsiaTheme="minorHAnsi" w:hAnsi="Palatino Linotype" w:cstheme="minorBidi"/>
                <w:i/>
                <w:color w:val="000000" w:themeColor="text1"/>
                <w:lang w:eastAsia="en-US"/>
              </w:rPr>
              <w:t xml:space="preserve">Colma </w:t>
            </w:r>
          </w:p>
        </w:tc>
      </w:tr>
    </w:tbl>
    <w:p w:rsidR="0086572C" w:rsidRPr="0043283F" w:rsidRDefault="0086572C" w:rsidP="0043283F">
      <w:pPr>
        <w:pStyle w:val="Prrafodelista"/>
        <w:ind w:left="0"/>
        <w:jc w:val="both"/>
        <w:rPr>
          <w:rFonts w:ascii="Palatino Linotype" w:eastAsia="Palatino Linotype" w:hAnsi="Palatino Linotype" w:cs="Palatino Linotype"/>
          <w:color w:val="000000" w:themeColor="text1"/>
          <w:sz w:val="24"/>
          <w:szCs w:val="24"/>
          <w:lang w:val="es-ES_tradnl" w:eastAsia="es-ES"/>
        </w:rPr>
      </w:pPr>
    </w:p>
    <w:p w:rsidR="0086572C" w:rsidRPr="0043283F" w:rsidRDefault="0086572C" w:rsidP="0043283F">
      <w:pPr>
        <w:jc w:val="both"/>
        <w:rPr>
          <w:rFonts w:ascii="Palatino Linotype" w:eastAsia="Palatino Linotype" w:hAnsi="Palatino Linotype" w:cs="Palatino Linotype"/>
          <w:color w:val="000000" w:themeColor="text1"/>
          <w:lang w:val="es-ES_tradnl" w:eastAsia="es-ES"/>
        </w:rPr>
      </w:pPr>
    </w:p>
    <w:p w:rsidR="008C33DC" w:rsidRPr="0043283F" w:rsidRDefault="008C33DC" w:rsidP="0043283F">
      <w:pPr>
        <w:numPr>
          <w:ilvl w:val="0"/>
          <w:numId w:val="2"/>
        </w:numPr>
        <w:spacing w:line="360" w:lineRule="auto"/>
        <w:ind w:left="0" w:firstLine="0"/>
        <w:jc w:val="both"/>
        <w:rPr>
          <w:rFonts w:ascii="Palatino Linotype" w:eastAsia="Palatino Linotype" w:hAnsi="Palatino Linotype" w:cs="Palatino Linotype"/>
          <w:color w:val="000000" w:themeColor="text1"/>
          <w:lang w:val="es-ES_tradnl" w:eastAsia="es-ES"/>
        </w:rPr>
      </w:pPr>
      <w:r w:rsidRPr="0043283F">
        <w:rPr>
          <w:rFonts w:ascii="Palatino Linotype" w:eastAsia="Palatino Linotype" w:hAnsi="Palatino Linotype" w:cs="Palatino Linotype"/>
          <w:color w:val="000000" w:themeColor="text1"/>
          <w:lang w:val="es-ES_tradnl" w:eastAsia="es-ES"/>
        </w:rPr>
        <w:lastRenderedPageBreak/>
        <w:t xml:space="preserve">Del cuadro de </w:t>
      </w:r>
      <w:r w:rsidR="0043283F" w:rsidRPr="0043283F">
        <w:rPr>
          <w:rFonts w:ascii="Palatino Linotype" w:eastAsia="Palatino Linotype" w:hAnsi="Palatino Linotype" w:cs="Palatino Linotype"/>
          <w:color w:val="000000" w:themeColor="text1"/>
          <w:lang w:val="es-ES_tradnl" w:eastAsia="es-ES"/>
        </w:rPr>
        <w:t>análisis</w:t>
      </w:r>
      <w:r w:rsidRPr="0043283F">
        <w:rPr>
          <w:rFonts w:ascii="Palatino Linotype" w:eastAsia="Palatino Linotype" w:hAnsi="Palatino Linotype" w:cs="Palatino Linotype"/>
          <w:color w:val="000000" w:themeColor="text1"/>
          <w:lang w:val="es-ES_tradnl" w:eastAsia="es-ES"/>
        </w:rPr>
        <w:t xml:space="preserve">, se tiene que el </w:t>
      </w:r>
      <w:r w:rsidRPr="0043283F">
        <w:rPr>
          <w:rFonts w:ascii="Palatino Linotype" w:eastAsia="Palatino Linotype" w:hAnsi="Palatino Linotype" w:cs="Palatino Linotype"/>
          <w:b/>
          <w:color w:val="000000" w:themeColor="text1"/>
          <w:lang w:val="es-ES_tradnl" w:eastAsia="es-ES"/>
        </w:rPr>
        <w:t xml:space="preserve">SUJETO OBLIGADO </w:t>
      </w:r>
      <w:r w:rsidRPr="0043283F">
        <w:rPr>
          <w:rFonts w:ascii="Palatino Linotype" w:eastAsia="Palatino Linotype" w:hAnsi="Palatino Linotype" w:cs="Palatino Linotype"/>
          <w:color w:val="000000" w:themeColor="text1"/>
          <w:lang w:val="es-ES_tradnl" w:eastAsia="es-ES"/>
        </w:rPr>
        <w:t xml:space="preserve">colmo parcialmente el derecho de acceso a la información, toda vez que de los puntos de la solicitud de información a, b, d y e, si fue entregada la información que solicito el </w:t>
      </w:r>
      <w:r w:rsidRPr="0043283F">
        <w:rPr>
          <w:rFonts w:ascii="Palatino Linotype" w:eastAsia="Palatino Linotype" w:hAnsi="Palatino Linotype" w:cs="Palatino Linotype"/>
          <w:b/>
          <w:color w:val="000000" w:themeColor="text1"/>
          <w:lang w:val="es-ES_tradnl" w:eastAsia="es-ES"/>
        </w:rPr>
        <w:t xml:space="preserve">RECURRENTE. </w:t>
      </w:r>
    </w:p>
    <w:p w:rsidR="008C33DC" w:rsidRPr="0043283F" w:rsidRDefault="008C33DC" w:rsidP="0043283F">
      <w:pPr>
        <w:spacing w:line="360" w:lineRule="auto"/>
        <w:jc w:val="both"/>
        <w:rPr>
          <w:rFonts w:ascii="Palatino Linotype" w:eastAsia="Palatino Linotype" w:hAnsi="Palatino Linotype" w:cs="Palatino Linotype"/>
          <w:color w:val="000000" w:themeColor="text1"/>
          <w:lang w:val="es-ES_tradnl" w:eastAsia="es-ES"/>
        </w:rPr>
      </w:pPr>
    </w:p>
    <w:p w:rsidR="008C33DC" w:rsidRPr="0043283F" w:rsidRDefault="008C33DC" w:rsidP="0043283F">
      <w:pPr>
        <w:numPr>
          <w:ilvl w:val="0"/>
          <w:numId w:val="2"/>
        </w:numPr>
        <w:spacing w:line="360" w:lineRule="auto"/>
        <w:ind w:left="0" w:firstLine="0"/>
        <w:jc w:val="both"/>
        <w:rPr>
          <w:rFonts w:ascii="Palatino Linotype" w:eastAsia="Palatino Linotype" w:hAnsi="Palatino Linotype" w:cs="Palatino Linotype"/>
          <w:color w:val="000000" w:themeColor="text1"/>
          <w:lang w:val="es-ES_tradnl" w:eastAsia="es-ES"/>
        </w:rPr>
      </w:pPr>
      <w:r w:rsidRPr="0043283F">
        <w:rPr>
          <w:rFonts w:ascii="Palatino Linotype" w:eastAsia="Palatino Linotype" w:hAnsi="Palatino Linotype" w:cs="Palatino Linotype"/>
          <w:color w:val="000000" w:themeColor="text1"/>
          <w:lang w:val="es-ES_tradnl" w:eastAsia="es-ES"/>
        </w:rPr>
        <w:t>Ahora bien</w:t>
      </w:r>
      <w:r w:rsidR="0043283F" w:rsidRPr="0043283F">
        <w:rPr>
          <w:rFonts w:ascii="Palatino Linotype" w:eastAsia="Palatino Linotype" w:hAnsi="Palatino Linotype" w:cs="Palatino Linotype"/>
          <w:color w:val="000000" w:themeColor="text1"/>
          <w:lang w:val="es-ES_tradnl" w:eastAsia="es-ES"/>
        </w:rPr>
        <w:t>, del</w:t>
      </w:r>
      <w:r w:rsidRPr="0043283F">
        <w:rPr>
          <w:rFonts w:ascii="Palatino Linotype" w:eastAsia="Palatino Linotype" w:hAnsi="Palatino Linotype" w:cs="Palatino Linotype"/>
          <w:color w:val="000000" w:themeColor="text1"/>
          <w:lang w:val="es-ES_tradnl" w:eastAsia="es-ES"/>
        </w:rPr>
        <w:t xml:space="preserve"> punto c) de la solicitud de información, consistente en el </w:t>
      </w:r>
      <w:r w:rsidRPr="0043283F">
        <w:rPr>
          <w:rFonts w:ascii="Palatino Linotype" w:eastAsia="Palatino Linotype" w:hAnsi="Palatino Linotype" w:cs="Palatino Linotype"/>
          <w:b/>
          <w:color w:val="000000" w:themeColor="text1"/>
          <w:lang w:val="es-ES_tradnl" w:eastAsia="es-ES"/>
        </w:rPr>
        <w:t>nombre de los instructores</w:t>
      </w:r>
      <w:r w:rsidR="00FF0624" w:rsidRPr="0043283F">
        <w:rPr>
          <w:rFonts w:ascii="Palatino Linotype" w:eastAsia="Palatino Linotype" w:hAnsi="Palatino Linotype" w:cs="Palatino Linotype"/>
          <w:b/>
          <w:color w:val="000000" w:themeColor="text1"/>
          <w:lang w:val="es-ES_tradnl" w:eastAsia="es-ES"/>
        </w:rPr>
        <w:t xml:space="preserve">, </w:t>
      </w:r>
      <w:r w:rsidR="00FF0624" w:rsidRPr="0043283F">
        <w:rPr>
          <w:rFonts w:ascii="Palatino Linotype" w:eastAsia="Palatino Linotype" w:hAnsi="Palatino Linotype" w:cs="Palatino Linotype"/>
          <w:color w:val="000000" w:themeColor="text1"/>
          <w:lang w:val="es-ES_tradnl" w:eastAsia="es-ES"/>
        </w:rPr>
        <w:t>se tiene que la Directora de Cultura y Turismo, entrego la información en versión pública, toda vez que clasifico nombre de particulares que dan talleres de viola, violonchelo, trompeta, ballet clásico, karate, zumba fitness, ajedrez, modelismo y belleza</w:t>
      </w:r>
      <w:r w:rsidR="00A54A81" w:rsidRPr="0043283F">
        <w:rPr>
          <w:rFonts w:ascii="Palatino Linotype" w:eastAsia="Palatino Linotype" w:hAnsi="Palatino Linotype" w:cs="Palatino Linotype"/>
          <w:color w:val="000000" w:themeColor="text1"/>
          <w:lang w:val="es-ES_tradnl" w:eastAsia="es-ES"/>
        </w:rPr>
        <w:t xml:space="preserve">, sin embargo al proporcionar un servicio por medio del Ayuntamiento de Zinacantepec es que los nombres deben de ser públicos. </w:t>
      </w:r>
    </w:p>
    <w:p w:rsidR="008C33DC" w:rsidRPr="0043283F" w:rsidRDefault="008C33DC" w:rsidP="0043283F">
      <w:pPr>
        <w:pStyle w:val="Prrafodelista"/>
        <w:ind w:left="0"/>
        <w:rPr>
          <w:rFonts w:ascii="Palatino Linotype" w:eastAsia="Palatino Linotype" w:hAnsi="Palatino Linotype" w:cs="Palatino Linotype"/>
          <w:color w:val="000000" w:themeColor="text1"/>
          <w:sz w:val="24"/>
          <w:szCs w:val="24"/>
          <w:lang w:val="es-ES_tradnl" w:eastAsia="es-ES"/>
        </w:rPr>
      </w:pPr>
    </w:p>
    <w:p w:rsidR="00A54A81" w:rsidRPr="0043283F" w:rsidRDefault="00A54A81" w:rsidP="0043283F">
      <w:pPr>
        <w:numPr>
          <w:ilvl w:val="0"/>
          <w:numId w:val="2"/>
        </w:numPr>
        <w:spacing w:line="360" w:lineRule="auto"/>
        <w:ind w:left="0" w:firstLine="0"/>
        <w:jc w:val="both"/>
        <w:rPr>
          <w:rFonts w:ascii="Palatino Linotype" w:eastAsia="Palatino Linotype" w:hAnsi="Palatino Linotype" w:cs="Palatino Linotype"/>
          <w:color w:val="000000" w:themeColor="text1"/>
          <w:lang w:val="es-ES_tradnl" w:eastAsia="es-ES"/>
        </w:rPr>
      </w:pPr>
      <w:r w:rsidRPr="0043283F">
        <w:rPr>
          <w:rFonts w:ascii="Palatino Linotype" w:eastAsia="Palatino Linotype" w:hAnsi="Palatino Linotype" w:cs="Palatino Linotype"/>
          <w:color w:val="000000" w:themeColor="text1"/>
          <w:lang w:val="es-ES_tradnl" w:eastAsia="es-ES"/>
        </w:rPr>
        <w:t xml:space="preserve">De lo anterior, se realizó una búsqueda en las redes oficiales del Ayuntamiento de Zinacantepec, de las cuales </w:t>
      </w:r>
      <w:r w:rsidR="0043283F" w:rsidRPr="0043283F">
        <w:rPr>
          <w:rFonts w:ascii="Palatino Linotype" w:eastAsia="Palatino Linotype" w:hAnsi="Palatino Linotype" w:cs="Palatino Linotype"/>
          <w:color w:val="000000" w:themeColor="text1"/>
          <w:lang w:val="es-ES_tradnl" w:eastAsia="es-ES"/>
        </w:rPr>
        <w:t>se localizó</w:t>
      </w:r>
      <w:r w:rsidRPr="0043283F">
        <w:rPr>
          <w:rFonts w:ascii="Palatino Linotype" w:eastAsia="Palatino Linotype" w:hAnsi="Palatino Linotype" w:cs="Palatino Linotype"/>
          <w:color w:val="000000" w:themeColor="text1"/>
          <w:lang w:val="es-ES_tradnl" w:eastAsia="es-ES"/>
        </w:rPr>
        <w:t xml:space="preserve"> la siguiente publicación. </w:t>
      </w:r>
    </w:p>
    <w:p w:rsidR="00A54A81" w:rsidRPr="0043283F" w:rsidRDefault="008340EC" w:rsidP="0043283F">
      <w:pPr>
        <w:spacing w:line="360" w:lineRule="auto"/>
        <w:jc w:val="center"/>
        <w:rPr>
          <w:rFonts w:ascii="Palatino Linotype" w:eastAsia="Palatino Linotype" w:hAnsi="Palatino Linotype" w:cs="Palatino Linotype"/>
          <w:color w:val="000000" w:themeColor="text1"/>
          <w:lang w:val="es-ES_tradnl" w:eastAsia="es-ES"/>
        </w:rPr>
      </w:pPr>
      <w:r w:rsidRPr="0043283F">
        <w:rPr>
          <w:rFonts w:ascii="Palatino Linotype" w:eastAsia="Palatino Linotype" w:hAnsi="Palatino Linotype" w:cs="Palatino Linotype"/>
          <w:noProof/>
          <w:color w:val="000000" w:themeColor="text1"/>
        </w:rPr>
        <w:lastRenderedPageBreak/>
        <w:drawing>
          <wp:inline distT="0" distB="0" distL="0" distR="0" wp14:anchorId="0292E63A" wp14:editId="34D41056">
            <wp:extent cx="2102320" cy="3016155"/>
            <wp:effectExtent l="152400" t="152400" r="355600" b="35623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110224" cy="3027494"/>
                    </a:xfrm>
                    <a:prstGeom prst="rect">
                      <a:avLst/>
                    </a:prstGeom>
                    <a:ln>
                      <a:noFill/>
                    </a:ln>
                    <a:effectLst>
                      <a:outerShdw blurRad="292100" dist="139700" dir="2700000" algn="tl" rotWithShape="0">
                        <a:srgbClr val="333333">
                          <a:alpha val="65000"/>
                        </a:srgbClr>
                      </a:outerShdw>
                    </a:effectLst>
                  </pic:spPr>
                </pic:pic>
              </a:graphicData>
            </a:graphic>
          </wp:inline>
        </w:drawing>
      </w:r>
    </w:p>
    <w:p w:rsidR="00A54A81" w:rsidRPr="0043283F" w:rsidRDefault="00A54A81" w:rsidP="0043283F">
      <w:pPr>
        <w:pStyle w:val="Prrafodelista"/>
        <w:ind w:left="0"/>
        <w:rPr>
          <w:rFonts w:ascii="Palatino Linotype" w:eastAsia="Palatino Linotype" w:hAnsi="Palatino Linotype" w:cs="Palatino Linotype"/>
          <w:color w:val="000000" w:themeColor="text1"/>
          <w:sz w:val="24"/>
          <w:szCs w:val="24"/>
          <w:lang w:val="es-ES_tradnl" w:eastAsia="es-ES"/>
        </w:rPr>
      </w:pPr>
    </w:p>
    <w:p w:rsidR="008340EC" w:rsidRPr="0043283F" w:rsidRDefault="008340EC" w:rsidP="0043283F">
      <w:pPr>
        <w:numPr>
          <w:ilvl w:val="0"/>
          <w:numId w:val="2"/>
        </w:numPr>
        <w:spacing w:line="360" w:lineRule="auto"/>
        <w:ind w:left="0" w:firstLine="0"/>
        <w:jc w:val="both"/>
        <w:rPr>
          <w:rFonts w:ascii="Palatino Linotype" w:eastAsia="Palatino Linotype" w:hAnsi="Palatino Linotype" w:cs="Palatino Linotype"/>
          <w:color w:val="000000" w:themeColor="text1"/>
          <w:lang w:val="es-ES_tradnl" w:eastAsia="es-ES"/>
        </w:rPr>
      </w:pPr>
      <w:r w:rsidRPr="0043283F">
        <w:rPr>
          <w:rFonts w:ascii="Palatino Linotype" w:eastAsia="Palatino Linotype" w:hAnsi="Palatino Linotype" w:cs="Palatino Linotype"/>
          <w:color w:val="000000" w:themeColor="text1"/>
          <w:lang w:val="es-ES_tradnl" w:eastAsia="es-ES"/>
        </w:rPr>
        <w:t xml:space="preserve">En esa línea, del código QR publicado en la página oficial del Ayuntamiento de Zinacantepec, se localizó la información que entrego la Dirección de Cultura y Turismo, de la cual se observa que todos los nombres de instructores se encuentran públicos, tal y como se muestra en la siguiente imagen. </w:t>
      </w:r>
    </w:p>
    <w:p w:rsidR="008340EC" w:rsidRPr="0043283F" w:rsidRDefault="008340EC" w:rsidP="0043283F">
      <w:pPr>
        <w:spacing w:line="360" w:lineRule="auto"/>
        <w:jc w:val="center"/>
        <w:rPr>
          <w:rFonts w:ascii="Palatino Linotype" w:eastAsia="Palatino Linotype" w:hAnsi="Palatino Linotype" w:cs="Palatino Linotype"/>
          <w:color w:val="000000" w:themeColor="text1"/>
          <w:lang w:val="es-ES_tradnl" w:eastAsia="es-ES"/>
        </w:rPr>
      </w:pPr>
      <w:r w:rsidRPr="0043283F">
        <w:rPr>
          <w:rFonts w:ascii="Palatino Linotype" w:eastAsia="Palatino Linotype" w:hAnsi="Palatino Linotype" w:cs="Palatino Linotype"/>
          <w:noProof/>
          <w:color w:val="000000" w:themeColor="text1"/>
        </w:rPr>
        <w:lastRenderedPageBreak/>
        <w:drawing>
          <wp:inline distT="0" distB="0" distL="0" distR="0" wp14:anchorId="0AE55A03" wp14:editId="677E027C">
            <wp:extent cx="1330165" cy="2845558"/>
            <wp:effectExtent l="152400" t="152400" r="365760" b="35496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342324" cy="2871570"/>
                    </a:xfrm>
                    <a:prstGeom prst="rect">
                      <a:avLst/>
                    </a:prstGeom>
                    <a:ln>
                      <a:noFill/>
                    </a:ln>
                    <a:effectLst>
                      <a:outerShdw blurRad="292100" dist="139700" dir="2700000" algn="tl" rotWithShape="0">
                        <a:srgbClr val="333333">
                          <a:alpha val="65000"/>
                        </a:srgbClr>
                      </a:outerShdw>
                    </a:effectLst>
                  </pic:spPr>
                </pic:pic>
              </a:graphicData>
            </a:graphic>
          </wp:inline>
        </w:drawing>
      </w:r>
    </w:p>
    <w:p w:rsidR="008340EC" w:rsidRPr="0043283F" w:rsidRDefault="008340EC" w:rsidP="0043283F">
      <w:pPr>
        <w:numPr>
          <w:ilvl w:val="0"/>
          <w:numId w:val="2"/>
        </w:numPr>
        <w:spacing w:line="360" w:lineRule="auto"/>
        <w:ind w:left="0" w:firstLine="0"/>
        <w:jc w:val="both"/>
        <w:rPr>
          <w:rFonts w:ascii="Palatino Linotype" w:eastAsia="Palatino Linotype" w:hAnsi="Palatino Linotype" w:cs="Palatino Linotype"/>
          <w:color w:val="000000" w:themeColor="text1"/>
          <w:lang w:val="es-ES_tradnl" w:eastAsia="es-ES"/>
        </w:rPr>
      </w:pPr>
      <w:r w:rsidRPr="0043283F">
        <w:rPr>
          <w:rFonts w:ascii="Palatino Linotype" w:eastAsia="Palatino Linotype" w:hAnsi="Palatino Linotype" w:cs="Palatino Linotype"/>
          <w:color w:val="000000" w:themeColor="text1"/>
          <w:lang w:val="es-ES_tradnl" w:eastAsia="es-ES"/>
        </w:rPr>
        <w:t xml:space="preserve">En consecuencia, se tiene que para colmar el derecho de acceso al información del </w:t>
      </w:r>
      <w:r w:rsidRPr="0043283F">
        <w:rPr>
          <w:rFonts w:ascii="Palatino Linotype" w:eastAsia="Palatino Linotype" w:hAnsi="Palatino Linotype" w:cs="Palatino Linotype"/>
          <w:b/>
          <w:color w:val="000000" w:themeColor="text1"/>
          <w:lang w:val="es-ES_tradnl" w:eastAsia="es-ES"/>
        </w:rPr>
        <w:t xml:space="preserve">RECURRENTE </w:t>
      </w:r>
      <w:r w:rsidRPr="0043283F">
        <w:rPr>
          <w:rFonts w:ascii="Palatino Linotype" w:eastAsia="Palatino Linotype" w:hAnsi="Palatino Linotype" w:cs="Palatino Linotype"/>
          <w:color w:val="000000" w:themeColor="text1"/>
          <w:lang w:val="es-ES_tradnl" w:eastAsia="es-ES"/>
        </w:rPr>
        <w:t xml:space="preserve">el </w:t>
      </w:r>
      <w:r w:rsidRPr="0043283F">
        <w:rPr>
          <w:rFonts w:ascii="Palatino Linotype" w:eastAsia="Palatino Linotype" w:hAnsi="Palatino Linotype" w:cs="Palatino Linotype"/>
          <w:b/>
          <w:color w:val="000000" w:themeColor="text1"/>
          <w:lang w:val="es-ES_tradnl" w:eastAsia="es-ES"/>
        </w:rPr>
        <w:t xml:space="preserve">SUJETO OBLIGADO </w:t>
      </w:r>
      <w:r w:rsidRPr="0043283F">
        <w:rPr>
          <w:rFonts w:ascii="Palatino Linotype" w:eastAsia="Palatino Linotype" w:hAnsi="Palatino Linotype" w:cs="Palatino Linotype"/>
          <w:color w:val="000000" w:themeColor="text1"/>
          <w:lang w:val="es-ES_tradnl" w:eastAsia="es-ES"/>
        </w:rPr>
        <w:t xml:space="preserve">tendrá que remitir los nombres de los instructores que fueron clasificados como confidenciales, toda vez que al proporcionar un servicio a nombre del Ayuntamiento, los mismos tienen que ser públicos. </w:t>
      </w:r>
    </w:p>
    <w:p w:rsidR="008340EC" w:rsidRPr="0043283F" w:rsidRDefault="008340EC" w:rsidP="0043283F">
      <w:pPr>
        <w:spacing w:line="360" w:lineRule="auto"/>
        <w:jc w:val="both"/>
        <w:rPr>
          <w:rFonts w:ascii="Palatino Linotype" w:eastAsia="Palatino Linotype" w:hAnsi="Palatino Linotype" w:cs="Palatino Linotype"/>
          <w:color w:val="000000" w:themeColor="text1"/>
          <w:lang w:val="es-ES_tradnl" w:eastAsia="es-ES"/>
        </w:rPr>
      </w:pPr>
    </w:p>
    <w:p w:rsidR="008340EC" w:rsidRPr="0043283F" w:rsidRDefault="008340EC" w:rsidP="0043283F">
      <w:pPr>
        <w:numPr>
          <w:ilvl w:val="0"/>
          <w:numId w:val="2"/>
        </w:numPr>
        <w:spacing w:line="360" w:lineRule="auto"/>
        <w:ind w:left="0" w:firstLine="0"/>
        <w:jc w:val="both"/>
        <w:rPr>
          <w:rFonts w:ascii="Palatino Linotype" w:eastAsia="Palatino Linotype" w:hAnsi="Palatino Linotype" w:cs="Palatino Linotype"/>
          <w:color w:val="000000" w:themeColor="text1"/>
          <w:lang w:val="es-ES_tradnl" w:eastAsia="es-ES"/>
        </w:rPr>
      </w:pPr>
      <w:r w:rsidRPr="0043283F">
        <w:rPr>
          <w:rFonts w:ascii="Palatino Linotype" w:eastAsia="Palatino Linotype" w:hAnsi="Palatino Linotype" w:cs="Palatino Linotype"/>
          <w:color w:val="000000" w:themeColor="text1"/>
          <w:lang w:val="es-ES_tradnl" w:eastAsia="es-ES"/>
        </w:rPr>
        <w:t xml:space="preserve">Por otro lado, no debe de perderse de vista que la información se encuentra publicada en la página oficial del Ayuntamiento de Zinacantepec, situación por la cual al encontrarse pública pierde su carácter de confidencial. </w:t>
      </w:r>
    </w:p>
    <w:p w:rsidR="008340EC" w:rsidRPr="0043283F" w:rsidRDefault="008340EC" w:rsidP="0043283F">
      <w:pPr>
        <w:spacing w:line="360" w:lineRule="auto"/>
        <w:jc w:val="both"/>
        <w:rPr>
          <w:rFonts w:ascii="Palatino Linotype" w:eastAsia="Palatino Linotype" w:hAnsi="Palatino Linotype" w:cs="Palatino Linotype"/>
          <w:color w:val="000000" w:themeColor="text1"/>
          <w:lang w:val="es-ES_tradnl" w:eastAsia="es-ES"/>
        </w:rPr>
      </w:pPr>
    </w:p>
    <w:p w:rsidR="00FB27D1" w:rsidRPr="0043283F" w:rsidRDefault="00FB27D1" w:rsidP="0043283F">
      <w:pPr>
        <w:numPr>
          <w:ilvl w:val="0"/>
          <w:numId w:val="2"/>
        </w:numPr>
        <w:spacing w:line="360" w:lineRule="auto"/>
        <w:ind w:left="0" w:firstLine="0"/>
        <w:jc w:val="both"/>
        <w:rPr>
          <w:rFonts w:ascii="Palatino Linotype" w:eastAsia="Palatino Linotype" w:hAnsi="Palatino Linotype" w:cs="Palatino Linotype"/>
          <w:color w:val="000000" w:themeColor="text1"/>
          <w:lang w:val="es-ES_tradnl" w:eastAsia="es-ES"/>
        </w:rPr>
      </w:pPr>
      <w:r w:rsidRPr="0043283F">
        <w:rPr>
          <w:rFonts w:ascii="Palatino Linotype" w:eastAsia="Palatino Linotype" w:hAnsi="Palatino Linotype" w:cs="Palatino Linotype"/>
          <w:color w:val="000000" w:themeColor="text1"/>
          <w:lang w:val="es-ES_tradnl" w:eastAsia="es-ES"/>
        </w:rPr>
        <w:t xml:space="preserve">Ahora bien, se debe de establecer que dio atención a la solicitud de información el área habilitada del </w:t>
      </w:r>
      <w:r w:rsidRPr="0043283F">
        <w:rPr>
          <w:rFonts w:ascii="Palatino Linotype" w:eastAsia="Palatino Linotype" w:hAnsi="Palatino Linotype" w:cs="Palatino Linotype"/>
          <w:b/>
          <w:color w:val="000000" w:themeColor="text1"/>
          <w:lang w:val="es-ES_tradnl" w:eastAsia="es-ES"/>
        </w:rPr>
        <w:t xml:space="preserve">SUJETO OBLIGADO, </w:t>
      </w:r>
      <w:r w:rsidRPr="0043283F">
        <w:rPr>
          <w:rFonts w:ascii="Palatino Linotype" w:eastAsia="Palatino Linotype" w:hAnsi="Palatino Linotype" w:cs="Palatino Linotype"/>
          <w:color w:val="000000" w:themeColor="text1"/>
          <w:lang w:val="es-ES_tradnl" w:eastAsia="es-ES"/>
        </w:rPr>
        <w:t xml:space="preserve">toda vez que de acuerdo con el Manual de Organización de la Dirección de Cultura y </w:t>
      </w:r>
      <w:r w:rsidR="003E54C7" w:rsidRPr="0043283F">
        <w:rPr>
          <w:rFonts w:ascii="Palatino Linotype" w:eastAsia="Palatino Linotype" w:hAnsi="Palatino Linotype" w:cs="Palatino Linotype"/>
          <w:color w:val="000000" w:themeColor="text1"/>
          <w:lang w:val="es-ES_tradnl" w:eastAsia="es-ES"/>
        </w:rPr>
        <w:t xml:space="preserve">Turismo, tiene las siguientes funciones. </w:t>
      </w:r>
    </w:p>
    <w:p w:rsidR="003E54C7" w:rsidRPr="0043283F" w:rsidRDefault="003E54C7" w:rsidP="0043283F">
      <w:pPr>
        <w:jc w:val="both"/>
        <w:rPr>
          <w:rFonts w:ascii="Palatino Linotype" w:eastAsia="Palatino Linotype" w:hAnsi="Palatino Linotype" w:cs="Palatino Linotype"/>
          <w:b/>
          <w:i/>
          <w:color w:val="000000" w:themeColor="text1"/>
          <w:lang w:eastAsia="es-ES"/>
        </w:rPr>
      </w:pPr>
      <w:r w:rsidRPr="0043283F">
        <w:rPr>
          <w:rFonts w:ascii="Palatino Linotype" w:eastAsia="Palatino Linotype" w:hAnsi="Palatino Linotype" w:cs="Palatino Linotype"/>
          <w:b/>
          <w:i/>
          <w:color w:val="000000" w:themeColor="text1"/>
          <w:lang w:eastAsia="es-ES"/>
        </w:rPr>
        <w:lastRenderedPageBreak/>
        <w:t xml:space="preserve">VI. OBJETIVO Y FUNCIONES POR UNIDAD ADMINISTRATIVA 1.1 DIRECCIÓN DE CULTURA Y TURISMO </w:t>
      </w:r>
    </w:p>
    <w:p w:rsidR="003E54C7" w:rsidRPr="0043283F" w:rsidRDefault="003E54C7" w:rsidP="0043283F">
      <w:pPr>
        <w:jc w:val="both"/>
        <w:rPr>
          <w:rFonts w:ascii="Palatino Linotype" w:eastAsia="Palatino Linotype" w:hAnsi="Palatino Linotype" w:cs="Palatino Linotype"/>
          <w:b/>
          <w:i/>
          <w:color w:val="000000" w:themeColor="text1"/>
          <w:lang w:eastAsia="es-ES"/>
        </w:rPr>
      </w:pPr>
      <w:r w:rsidRPr="0043283F">
        <w:rPr>
          <w:rFonts w:ascii="Palatino Linotype" w:eastAsia="Palatino Linotype" w:hAnsi="Palatino Linotype" w:cs="Palatino Linotype"/>
          <w:b/>
          <w:i/>
          <w:color w:val="000000" w:themeColor="text1"/>
          <w:lang w:eastAsia="es-ES"/>
        </w:rPr>
        <w:t xml:space="preserve">Objetivo </w:t>
      </w:r>
    </w:p>
    <w:p w:rsidR="003E54C7" w:rsidRPr="0043283F" w:rsidRDefault="003E54C7" w:rsidP="0043283F">
      <w:pPr>
        <w:jc w:val="both"/>
        <w:rPr>
          <w:rFonts w:ascii="Palatino Linotype" w:eastAsia="Palatino Linotype" w:hAnsi="Palatino Linotype" w:cs="Palatino Linotype"/>
          <w:i/>
          <w:color w:val="000000" w:themeColor="text1"/>
          <w:lang w:eastAsia="es-ES"/>
        </w:rPr>
      </w:pPr>
      <w:r w:rsidRPr="0043283F">
        <w:rPr>
          <w:rFonts w:ascii="Palatino Linotype" w:eastAsia="Palatino Linotype" w:hAnsi="Palatino Linotype" w:cs="Palatino Linotype"/>
          <w:i/>
          <w:color w:val="000000" w:themeColor="text1"/>
          <w:lang w:eastAsia="es-ES"/>
        </w:rPr>
        <w:t xml:space="preserve">Promover el desarrollo cultural y turístico del municipio mediante la conservación del patrimonio, el fomento de las expresiones artísticas y la implementación de estrategias que impulsen la actividad turística sostenible. </w:t>
      </w:r>
      <w:r w:rsidRPr="0043283F">
        <w:rPr>
          <w:rFonts w:ascii="Palatino Linotype" w:eastAsia="Palatino Linotype" w:hAnsi="Palatino Linotype" w:cs="Palatino Linotype"/>
          <w:b/>
          <w:i/>
          <w:color w:val="000000" w:themeColor="text1"/>
          <w:lang w:eastAsia="es-ES"/>
        </w:rPr>
        <w:t xml:space="preserve">Funciones </w:t>
      </w:r>
    </w:p>
    <w:p w:rsidR="003E54C7" w:rsidRPr="0043283F" w:rsidRDefault="003E54C7" w:rsidP="0043283F">
      <w:pPr>
        <w:pStyle w:val="Prrafodelista"/>
        <w:numPr>
          <w:ilvl w:val="0"/>
          <w:numId w:val="46"/>
        </w:numPr>
        <w:ind w:left="0" w:firstLine="0"/>
        <w:jc w:val="both"/>
        <w:rPr>
          <w:rFonts w:ascii="Palatino Linotype" w:eastAsia="Palatino Linotype" w:hAnsi="Palatino Linotype" w:cs="Palatino Linotype"/>
          <w:i/>
          <w:color w:val="000000" w:themeColor="text1"/>
          <w:sz w:val="24"/>
          <w:szCs w:val="24"/>
          <w:lang w:eastAsia="es-ES"/>
        </w:rPr>
      </w:pPr>
      <w:r w:rsidRPr="0043283F">
        <w:rPr>
          <w:rFonts w:ascii="Palatino Linotype" w:eastAsia="Palatino Linotype" w:hAnsi="Palatino Linotype" w:cs="Palatino Linotype"/>
          <w:i/>
          <w:color w:val="000000" w:themeColor="text1"/>
          <w:sz w:val="24"/>
          <w:szCs w:val="24"/>
          <w:lang w:eastAsia="es-ES"/>
        </w:rPr>
        <w:t xml:space="preserve">Establecer los niveles jerárquicos para delimitar responsabilidades dentro de la Dirección y así poder dirigir, organizar e instruir al personal bajo su cargo en cuanto a sus funciones; </w:t>
      </w:r>
    </w:p>
    <w:p w:rsidR="003E54C7" w:rsidRPr="0043283F" w:rsidRDefault="003E54C7" w:rsidP="0043283F">
      <w:pPr>
        <w:pStyle w:val="Prrafodelista"/>
        <w:ind w:left="0"/>
        <w:jc w:val="both"/>
        <w:rPr>
          <w:rFonts w:ascii="Palatino Linotype" w:eastAsia="Palatino Linotype" w:hAnsi="Palatino Linotype" w:cs="Palatino Linotype"/>
          <w:i/>
          <w:color w:val="000000" w:themeColor="text1"/>
          <w:sz w:val="24"/>
          <w:szCs w:val="24"/>
          <w:lang w:val="es-ES_tradnl" w:eastAsia="es-ES"/>
        </w:rPr>
      </w:pPr>
      <w:r w:rsidRPr="0043283F">
        <w:rPr>
          <w:rFonts w:ascii="Palatino Linotype" w:eastAsia="Palatino Linotype" w:hAnsi="Palatino Linotype" w:cs="Palatino Linotype"/>
          <w:i/>
          <w:color w:val="000000" w:themeColor="text1"/>
          <w:sz w:val="24"/>
          <w:szCs w:val="24"/>
          <w:lang w:eastAsia="es-ES"/>
        </w:rPr>
        <w:t xml:space="preserve">II. Supervisar la elaboración de los lineamientos, acciones, planes y programas, con el objetivo de dar cumplimiento a los objetivos, metas y proyectos de la Dirección; </w:t>
      </w:r>
    </w:p>
    <w:p w:rsidR="003E54C7" w:rsidRPr="0043283F" w:rsidRDefault="003E54C7" w:rsidP="0043283F">
      <w:pPr>
        <w:pStyle w:val="Prrafodelista"/>
        <w:ind w:left="0"/>
        <w:jc w:val="both"/>
        <w:rPr>
          <w:rFonts w:ascii="Palatino Linotype" w:eastAsia="Palatino Linotype" w:hAnsi="Palatino Linotype" w:cs="Palatino Linotype"/>
          <w:i/>
          <w:color w:val="000000" w:themeColor="text1"/>
          <w:sz w:val="24"/>
          <w:szCs w:val="24"/>
          <w:lang w:val="es-ES_tradnl" w:eastAsia="es-ES"/>
        </w:rPr>
      </w:pPr>
      <w:r w:rsidRPr="0043283F">
        <w:rPr>
          <w:rFonts w:ascii="Palatino Linotype" w:eastAsia="Palatino Linotype" w:hAnsi="Palatino Linotype" w:cs="Palatino Linotype"/>
          <w:i/>
          <w:color w:val="000000" w:themeColor="text1"/>
          <w:sz w:val="24"/>
          <w:szCs w:val="24"/>
          <w:lang w:eastAsia="es-ES"/>
        </w:rPr>
        <w:t xml:space="preserve">III. Promover los programas y acciones del Gobierno Municipal que tiendan a mejorar el desarrollo cultural y turístico del municipio; </w:t>
      </w:r>
    </w:p>
    <w:p w:rsidR="003E54C7" w:rsidRPr="0043283F" w:rsidRDefault="003E54C7" w:rsidP="0043283F">
      <w:pPr>
        <w:pStyle w:val="Prrafodelista"/>
        <w:ind w:left="0"/>
        <w:jc w:val="both"/>
        <w:rPr>
          <w:rFonts w:ascii="Palatino Linotype" w:eastAsia="Palatino Linotype" w:hAnsi="Palatino Linotype" w:cs="Palatino Linotype"/>
          <w:i/>
          <w:color w:val="000000" w:themeColor="text1"/>
          <w:sz w:val="24"/>
          <w:szCs w:val="24"/>
          <w:lang w:val="es-ES_tradnl" w:eastAsia="es-ES"/>
        </w:rPr>
      </w:pPr>
      <w:r w:rsidRPr="0043283F">
        <w:rPr>
          <w:rFonts w:ascii="Palatino Linotype" w:eastAsia="Palatino Linotype" w:hAnsi="Palatino Linotype" w:cs="Palatino Linotype"/>
          <w:i/>
          <w:color w:val="000000" w:themeColor="text1"/>
          <w:sz w:val="24"/>
          <w:szCs w:val="24"/>
          <w:lang w:eastAsia="es-ES"/>
        </w:rPr>
        <w:t xml:space="preserve">IV. Planear y dirigir los proyectos y acciones para impulsar el desarrollo cultural y preservar la historia del municipio; </w:t>
      </w:r>
    </w:p>
    <w:p w:rsidR="003E54C7" w:rsidRPr="0043283F" w:rsidRDefault="003E54C7" w:rsidP="0043283F">
      <w:pPr>
        <w:pStyle w:val="Prrafodelista"/>
        <w:ind w:left="0"/>
        <w:jc w:val="both"/>
        <w:rPr>
          <w:rFonts w:ascii="Palatino Linotype" w:eastAsia="Palatino Linotype" w:hAnsi="Palatino Linotype" w:cs="Palatino Linotype"/>
          <w:i/>
          <w:color w:val="000000" w:themeColor="text1"/>
          <w:sz w:val="24"/>
          <w:szCs w:val="24"/>
          <w:lang w:val="es-ES_tradnl" w:eastAsia="es-ES"/>
        </w:rPr>
      </w:pPr>
      <w:r w:rsidRPr="0043283F">
        <w:rPr>
          <w:rFonts w:ascii="Palatino Linotype" w:eastAsia="Palatino Linotype" w:hAnsi="Palatino Linotype" w:cs="Palatino Linotype"/>
          <w:i/>
          <w:color w:val="000000" w:themeColor="text1"/>
          <w:sz w:val="24"/>
          <w:szCs w:val="24"/>
          <w:lang w:eastAsia="es-ES"/>
        </w:rPr>
        <w:t xml:space="preserve">V. Planear y organizar acciones que coadyuven en el fomento del desarrollo artístico y cultural en niñas, niños, jóvenes y adolescentes; </w:t>
      </w:r>
    </w:p>
    <w:p w:rsidR="003E54C7" w:rsidRPr="0043283F" w:rsidRDefault="003E54C7" w:rsidP="0043283F">
      <w:pPr>
        <w:pStyle w:val="Prrafodelista"/>
        <w:ind w:left="0"/>
        <w:jc w:val="both"/>
        <w:rPr>
          <w:rFonts w:ascii="Palatino Linotype" w:eastAsia="Palatino Linotype" w:hAnsi="Palatino Linotype" w:cs="Palatino Linotype"/>
          <w:b/>
          <w:i/>
          <w:color w:val="000000" w:themeColor="text1"/>
          <w:sz w:val="24"/>
          <w:szCs w:val="24"/>
          <w:lang w:val="es-ES_tradnl" w:eastAsia="es-ES"/>
        </w:rPr>
      </w:pPr>
      <w:r w:rsidRPr="0043283F">
        <w:rPr>
          <w:rFonts w:ascii="Palatino Linotype" w:eastAsia="Palatino Linotype" w:hAnsi="Palatino Linotype" w:cs="Palatino Linotype"/>
          <w:b/>
          <w:i/>
          <w:color w:val="000000" w:themeColor="text1"/>
          <w:sz w:val="24"/>
          <w:szCs w:val="24"/>
          <w:lang w:eastAsia="es-ES"/>
        </w:rPr>
        <w:t xml:space="preserve">VI. Promover la implementación de los talleres artístico-culturales como música, danza, arte, entre otros en la población; </w:t>
      </w:r>
    </w:p>
    <w:p w:rsidR="003E54C7" w:rsidRPr="0043283F" w:rsidRDefault="003E54C7" w:rsidP="0043283F">
      <w:pPr>
        <w:pStyle w:val="Prrafodelista"/>
        <w:ind w:left="0"/>
        <w:jc w:val="both"/>
        <w:rPr>
          <w:rFonts w:ascii="Palatino Linotype" w:eastAsia="Palatino Linotype" w:hAnsi="Palatino Linotype" w:cs="Palatino Linotype"/>
          <w:i/>
          <w:color w:val="000000" w:themeColor="text1"/>
          <w:sz w:val="24"/>
          <w:szCs w:val="24"/>
          <w:lang w:val="es-ES_tradnl" w:eastAsia="es-ES"/>
        </w:rPr>
      </w:pPr>
      <w:r w:rsidRPr="0043283F">
        <w:rPr>
          <w:rFonts w:ascii="Palatino Linotype" w:eastAsia="Palatino Linotype" w:hAnsi="Palatino Linotype" w:cs="Palatino Linotype"/>
          <w:i/>
          <w:color w:val="000000" w:themeColor="text1"/>
          <w:sz w:val="24"/>
          <w:szCs w:val="24"/>
          <w:lang w:eastAsia="es-ES"/>
        </w:rPr>
        <w:t xml:space="preserve">VII. Planear, organizar y dirigir las acciones que coadyuven en el fomento del desarrollo cultural y artístico dentro y fuera del Municipio; </w:t>
      </w:r>
    </w:p>
    <w:p w:rsidR="003E54C7" w:rsidRPr="0043283F" w:rsidRDefault="003E54C7" w:rsidP="0043283F">
      <w:pPr>
        <w:pStyle w:val="Prrafodelista"/>
        <w:ind w:left="0"/>
        <w:jc w:val="both"/>
        <w:rPr>
          <w:rFonts w:ascii="Palatino Linotype" w:eastAsia="Palatino Linotype" w:hAnsi="Palatino Linotype" w:cs="Palatino Linotype"/>
          <w:i/>
          <w:color w:val="000000" w:themeColor="text1"/>
          <w:sz w:val="24"/>
          <w:szCs w:val="24"/>
          <w:lang w:val="es-ES_tradnl" w:eastAsia="es-ES"/>
        </w:rPr>
      </w:pPr>
      <w:r w:rsidRPr="0043283F">
        <w:rPr>
          <w:rFonts w:ascii="Palatino Linotype" w:eastAsia="Palatino Linotype" w:hAnsi="Palatino Linotype" w:cs="Palatino Linotype"/>
          <w:i/>
          <w:color w:val="000000" w:themeColor="text1"/>
          <w:sz w:val="24"/>
          <w:szCs w:val="24"/>
          <w:lang w:eastAsia="es-ES"/>
        </w:rPr>
        <w:t xml:space="preserve">VIII. Dirigir actividades de preservación del patrimonio Histórico y Cultural del Municipio; </w:t>
      </w:r>
    </w:p>
    <w:p w:rsidR="003E54C7" w:rsidRPr="0043283F" w:rsidRDefault="003E54C7" w:rsidP="0043283F">
      <w:pPr>
        <w:pStyle w:val="Prrafodelista"/>
        <w:ind w:left="0"/>
        <w:jc w:val="both"/>
        <w:rPr>
          <w:rFonts w:ascii="Palatino Linotype" w:eastAsia="Palatino Linotype" w:hAnsi="Palatino Linotype" w:cs="Palatino Linotype"/>
          <w:i/>
          <w:color w:val="000000" w:themeColor="text1"/>
          <w:sz w:val="24"/>
          <w:szCs w:val="24"/>
          <w:lang w:val="es-ES_tradnl" w:eastAsia="es-ES"/>
        </w:rPr>
      </w:pPr>
      <w:r w:rsidRPr="0043283F">
        <w:rPr>
          <w:rFonts w:ascii="Palatino Linotype" w:eastAsia="Palatino Linotype" w:hAnsi="Palatino Linotype" w:cs="Palatino Linotype"/>
          <w:i/>
          <w:color w:val="000000" w:themeColor="text1"/>
          <w:sz w:val="24"/>
          <w:szCs w:val="24"/>
          <w:lang w:eastAsia="es-ES"/>
        </w:rPr>
        <w:t xml:space="preserve">IX. Vigilar que se realicen actividades para promover e incentivar las actividades de intercambio cultural, entre instituciones públicas Municipales y Estatales; </w:t>
      </w:r>
    </w:p>
    <w:p w:rsidR="003E54C7" w:rsidRPr="0043283F" w:rsidRDefault="003E54C7" w:rsidP="0043283F">
      <w:pPr>
        <w:pStyle w:val="Prrafodelista"/>
        <w:ind w:left="0"/>
        <w:jc w:val="both"/>
        <w:rPr>
          <w:rFonts w:ascii="Palatino Linotype" w:eastAsia="Palatino Linotype" w:hAnsi="Palatino Linotype" w:cs="Palatino Linotype"/>
          <w:i/>
          <w:color w:val="000000" w:themeColor="text1"/>
          <w:sz w:val="24"/>
          <w:szCs w:val="24"/>
          <w:lang w:val="es-ES_tradnl" w:eastAsia="es-ES"/>
        </w:rPr>
      </w:pPr>
      <w:r w:rsidRPr="0043283F">
        <w:rPr>
          <w:rFonts w:ascii="Palatino Linotype" w:eastAsia="Palatino Linotype" w:hAnsi="Palatino Linotype" w:cs="Palatino Linotype"/>
          <w:i/>
          <w:color w:val="000000" w:themeColor="text1"/>
          <w:sz w:val="24"/>
          <w:szCs w:val="24"/>
          <w:lang w:eastAsia="es-ES"/>
        </w:rPr>
        <w:t xml:space="preserve">X. Supervisar la correcta la actualización al inventario del patrimonio histórico del Municipio; </w:t>
      </w:r>
    </w:p>
    <w:p w:rsidR="003E54C7" w:rsidRPr="0043283F" w:rsidRDefault="003E54C7" w:rsidP="0043283F">
      <w:pPr>
        <w:pStyle w:val="Prrafodelista"/>
        <w:ind w:left="0"/>
        <w:jc w:val="both"/>
        <w:rPr>
          <w:rFonts w:ascii="Palatino Linotype" w:eastAsia="Palatino Linotype" w:hAnsi="Palatino Linotype" w:cs="Palatino Linotype"/>
          <w:i/>
          <w:color w:val="000000" w:themeColor="text1"/>
          <w:sz w:val="24"/>
          <w:szCs w:val="24"/>
          <w:lang w:val="es-ES_tradnl" w:eastAsia="es-ES"/>
        </w:rPr>
      </w:pPr>
      <w:r w:rsidRPr="0043283F">
        <w:rPr>
          <w:rFonts w:ascii="Palatino Linotype" w:eastAsia="Palatino Linotype" w:hAnsi="Palatino Linotype" w:cs="Palatino Linotype"/>
          <w:i/>
          <w:color w:val="000000" w:themeColor="text1"/>
          <w:sz w:val="24"/>
          <w:szCs w:val="24"/>
          <w:lang w:eastAsia="es-ES"/>
        </w:rPr>
        <w:t xml:space="preserve">XI. Formular y dirigir las estrategias que promuevan acciones de fomento a la lectura por medio de las Bibliotecas Públicas Municipales; </w:t>
      </w:r>
    </w:p>
    <w:p w:rsidR="003E54C7" w:rsidRPr="0043283F" w:rsidRDefault="003E54C7" w:rsidP="0043283F">
      <w:pPr>
        <w:pStyle w:val="Prrafodelista"/>
        <w:ind w:left="0"/>
        <w:jc w:val="both"/>
        <w:rPr>
          <w:rFonts w:ascii="Palatino Linotype" w:eastAsia="Palatino Linotype" w:hAnsi="Palatino Linotype" w:cs="Palatino Linotype"/>
          <w:i/>
          <w:color w:val="000000" w:themeColor="text1"/>
          <w:sz w:val="24"/>
          <w:szCs w:val="24"/>
          <w:lang w:val="es-ES_tradnl" w:eastAsia="es-ES"/>
        </w:rPr>
      </w:pPr>
      <w:r w:rsidRPr="0043283F">
        <w:rPr>
          <w:rFonts w:ascii="Palatino Linotype" w:eastAsia="Palatino Linotype" w:hAnsi="Palatino Linotype" w:cs="Palatino Linotype"/>
          <w:i/>
          <w:color w:val="000000" w:themeColor="text1"/>
          <w:sz w:val="24"/>
          <w:szCs w:val="24"/>
          <w:lang w:eastAsia="es-ES"/>
        </w:rPr>
        <w:t xml:space="preserve">XII. Impulsar el desarrollo de actividades artesanales que fortalezcan la identidad cultural del municipio; </w:t>
      </w:r>
    </w:p>
    <w:p w:rsidR="003E54C7" w:rsidRPr="0043283F" w:rsidRDefault="003E54C7" w:rsidP="0043283F">
      <w:pPr>
        <w:pStyle w:val="Prrafodelista"/>
        <w:ind w:left="0"/>
        <w:jc w:val="both"/>
        <w:rPr>
          <w:rFonts w:ascii="Palatino Linotype" w:eastAsia="Palatino Linotype" w:hAnsi="Palatino Linotype" w:cs="Palatino Linotype"/>
          <w:i/>
          <w:color w:val="000000" w:themeColor="text1"/>
          <w:sz w:val="24"/>
          <w:szCs w:val="24"/>
          <w:lang w:val="es-ES_tradnl" w:eastAsia="es-ES"/>
        </w:rPr>
      </w:pPr>
      <w:r w:rsidRPr="0043283F">
        <w:rPr>
          <w:rFonts w:ascii="Palatino Linotype" w:eastAsia="Palatino Linotype" w:hAnsi="Palatino Linotype" w:cs="Palatino Linotype"/>
          <w:i/>
          <w:color w:val="000000" w:themeColor="text1"/>
          <w:sz w:val="24"/>
          <w:szCs w:val="24"/>
          <w:lang w:eastAsia="es-ES"/>
        </w:rPr>
        <w:t xml:space="preserve">XIII. Promover y avalar las estrategias correctas para promover el Turismo; </w:t>
      </w:r>
    </w:p>
    <w:p w:rsidR="003E54C7" w:rsidRPr="0043283F" w:rsidRDefault="003E54C7" w:rsidP="0043283F">
      <w:pPr>
        <w:pStyle w:val="Prrafodelista"/>
        <w:ind w:left="0"/>
        <w:jc w:val="both"/>
        <w:rPr>
          <w:rFonts w:ascii="Palatino Linotype" w:eastAsia="Palatino Linotype" w:hAnsi="Palatino Linotype" w:cs="Palatino Linotype"/>
          <w:i/>
          <w:color w:val="000000" w:themeColor="text1"/>
          <w:sz w:val="24"/>
          <w:szCs w:val="24"/>
          <w:lang w:val="es-ES_tradnl" w:eastAsia="es-ES"/>
        </w:rPr>
      </w:pPr>
      <w:r w:rsidRPr="0043283F">
        <w:rPr>
          <w:rFonts w:ascii="Palatino Linotype" w:eastAsia="Palatino Linotype" w:hAnsi="Palatino Linotype" w:cs="Palatino Linotype"/>
          <w:i/>
          <w:color w:val="000000" w:themeColor="text1"/>
          <w:sz w:val="24"/>
          <w:szCs w:val="24"/>
          <w:lang w:eastAsia="es-ES"/>
        </w:rPr>
        <w:t xml:space="preserve">XIV. Supervisar la instalación, organización y buen funcionamiento del Consejo Consultivo Municipal de Turismo Sostenible y Desarrollo Artesanal y del Consejo Ciudadano “Pueblo con Encanto”; </w:t>
      </w:r>
    </w:p>
    <w:p w:rsidR="003E54C7" w:rsidRPr="0043283F" w:rsidRDefault="003E54C7" w:rsidP="0043283F">
      <w:pPr>
        <w:pStyle w:val="Prrafodelista"/>
        <w:ind w:left="0"/>
        <w:jc w:val="both"/>
        <w:rPr>
          <w:rFonts w:ascii="Palatino Linotype" w:eastAsia="Palatino Linotype" w:hAnsi="Palatino Linotype" w:cs="Palatino Linotype"/>
          <w:i/>
          <w:color w:val="000000" w:themeColor="text1"/>
          <w:sz w:val="24"/>
          <w:szCs w:val="24"/>
          <w:lang w:val="es-ES_tradnl" w:eastAsia="es-ES"/>
        </w:rPr>
      </w:pPr>
      <w:r w:rsidRPr="0043283F">
        <w:rPr>
          <w:rFonts w:ascii="Palatino Linotype" w:eastAsia="Palatino Linotype" w:hAnsi="Palatino Linotype" w:cs="Palatino Linotype"/>
          <w:i/>
          <w:color w:val="000000" w:themeColor="text1"/>
          <w:sz w:val="24"/>
          <w:szCs w:val="24"/>
          <w:lang w:eastAsia="es-ES"/>
        </w:rPr>
        <w:t xml:space="preserve">XV. Analizar las acciones, estrategias y proyectos propuestos, siempre que cumplan con el criterio de impulsar el desarrollo del sector turístico; </w:t>
      </w:r>
    </w:p>
    <w:p w:rsidR="003E54C7" w:rsidRPr="0043283F" w:rsidRDefault="003E54C7" w:rsidP="0043283F">
      <w:pPr>
        <w:pStyle w:val="Prrafodelista"/>
        <w:ind w:left="0"/>
        <w:jc w:val="both"/>
        <w:rPr>
          <w:rFonts w:ascii="Palatino Linotype" w:eastAsia="Palatino Linotype" w:hAnsi="Palatino Linotype" w:cs="Palatino Linotype"/>
          <w:i/>
          <w:color w:val="000000" w:themeColor="text1"/>
          <w:sz w:val="24"/>
          <w:szCs w:val="24"/>
          <w:lang w:val="es-ES_tradnl" w:eastAsia="es-ES"/>
        </w:rPr>
      </w:pPr>
      <w:r w:rsidRPr="0043283F">
        <w:rPr>
          <w:rFonts w:ascii="Palatino Linotype" w:eastAsia="Palatino Linotype" w:hAnsi="Palatino Linotype" w:cs="Palatino Linotype"/>
          <w:i/>
          <w:color w:val="000000" w:themeColor="text1"/>
          <w:sz w:val="24"/>
          <w:szCs w:val="24"/>
          <w:lang w:eastAsia="es-ES"/>
        </w:rPr>
        <w:lastRenderedPageBreak/>
        <w:t xml:space="preserve">XVI. Supervisar y avalar los planes y programas a implementar para dar cumplimiento a lo establecido en el Plan de Desarrollo Municipal; </w:t>
      </w:r>
    </w:p>
    <w:p w:rsidR="003E54C7" w:rsidRPr="0043283F" w:rsidRDefault="003E54C7" w:rsidP="0043283F">
      <w:pPr>
        <w:pStyle w:val="Prrafodelista"/>
        <w:ind w:left="0"/>
        <w:jc w:val="both"/>
        <w:rPr>
          <w:rFonts w:ascii="Palatino Linotype" w:eastAsia="Palatino Linotype" w:hAnsi="Palatino Linotype" w:cs="Palatino Linotype"/>
          <w:i/>
          <w:color w:val="000000" w:themeColor="text1"/>
          <w:sz w:val="24"/>
          <w:szCs w:val="24"/>
          <w:lang w:val="es-ES_tradnl" w:eastAsia="es-ES"/>
        </w:rPr>
      </w:pPr>
      <w:r w:rsidRPr="0043283F">
        <w:rPr>
          <w:rFonts w:ascii="Palatino Linotype" w:eastAsia="Palatino Linotype" w:hAnsi="Palatino Linotype" w:cs="Palatino Linotype"/>
          <w:i/>
          <w:color w:val="000000" w:themeColor="text1"/>
          <w:sz w:val="24"/>
          <w:szCs w:val="24"/>
          <w:lang w:eastAsia="es-ES"/>
        </w:rPr>
        <w:t xml:space="preserve">XVII. Vigilar que se realice y mantenga actualizado el Padrón de Artesanos y Artesanías del Municipio; así como el Padrón de Prestadores de Servicio Turístico; </w:t>
      </w:r>
    </w:p>
    <w:p w:rsidR="003E54C7" w:rsidRPr="0043283F" w:rsidRDefault="003E54C7" w:rsidP="0043283F">
      <w:pPr>
        <w:pStyle w:val="Prrafodelista"/>
        <w:ind w:left="0"/>
        <w:jc w:val="both"/>
        <w:rPr>
          <w:rFonts w:ascii="Palatino Linotype" w:eastAsia="Palatino Linotype" w:hAnsi="Palatino Linotype" w:cs="Palatino Linotype"/>
          <w:i/>
          <w:color w:val="000000" w:themeColor="text1"/>
          <w:sz w:val="24"/>
          <w:szCs w:val="24"/>
          <w:lang w:val="es-ES_tradnl" w:eastAsia="es-ES"/>
        </w:rPr>
      </w:pPr>
      <w:r w:rsidRPr="0043283F">
        <w:rPr>
          <w:rFonts w:ascii="Palatino Linotype" w:eastAsia="Palatino Linotype" w:hAnsi="Palatino Linotype" w:cs="Palatino Linotype"/>
          <w:i/>
          <w:color w:val="000000" w:themeColor="text1"/>
          <w:sz w:val="24"/>
          <w:szCs w:val="24"/>
          <w:lang w:eastAsia="es-ES"/>
        </w:rPr>
        <w:t xml:space="preserve">XVIII. Gestionar programas de certificación y capacitación dirigidos a los prestadores de servicios turísticos, en colaboración con la Secretaría de Cultura y Turismo del Estado de México; </w:t>
      </w:r>
    </w:p>
    <w:p w:rsidR="003E54C7" w:rsidRPr="0043283F" w:rsidRDefault="003E54C7" w:rsidP="0043283F">
      <w:pPr>
        <w:pStyle w:val="Prrafodelista"/>
        <w:ind w:left="0"/>
        <w:jc w:val="both"/>
        <w:rPr>
          <w:rFonts w:ascii="Palatino Linotype" w:eastAsia="Palatino Linotype" w:hAnsi="Palatino Linotype" w:cs="Palatino Linotype"/>
          <w:i/>
          <w:color w:val="000000" w:themeColor="text1"/>
          <w:sz w:val="24"/>
          <w:szCs w:val="24"/>
          <w:lang w:val="es-ES_tradnl" w:eastAsia="es-ES"/>
        </w:rPr>
      </w:pPr>
      <w:r w:rsidRPr="0043283F">
        <w:rPr>
          <w:rFonts w:ascii="Palatino Linotype" w:eastAsia="Palatino Linotype" w:hAnsi="Palatino Linotype" w:cs="Palatino Linotype"/>
          <w:i/>
          <w:color w:val="000000" w:themeColor="text1"/>
          <w:sz w:val="24"/>
          <w:szCs w:val="24"/>
          <w:lang w:eastAsia="es-ES"/>
        </w:rPr>
        <w:t xml:space="preserve">XIX. Participar activamente y coadyuvar en las iniciativas impulsadas por el Gobierno del Estado y el sector privado para el fortalecimiento, profesionalización y promoción de la actividad turística en la entidad; </w:t>
      </w:r>
    </w:p>
    <w:p w:rsidR="003E54C7" w:rsidRPr="0043283F" w:rsidRDefault="003E54C7" w:rsidP="0043283F">
      <w:pPr>
        <w:pStyle w:val="Prrafodelista"/>
        <w:ind w:left="0"/>
        <w:jc w:val="both"/>
        <w:rPr>
          <w:rFonts w:ascii="Palatino Linotype" w:eastAsia="Palatino Linotype" w:hAnsi="Palatino Linotype" w:cs="Palatino Linotype"/>
          <w:i/>
          <w:color w:val="000000" w:themeColor="text1"/>
          <w:sz w:val="24"/>
          <w:szCs w:val="24"/>
          <w:lang w:val="es-ES_tradnl" w:eastAsia="es-ES"/>
        </w:rPr>
      </w:pPr>
      <w:r w:rsidRPr="0043283F">
        <w:rPr>
          <w:rFonts w:ascii="Palatino Linotype" w:eastAsia="Palatino Linotype" w:hAnsi="Palatino Linotype" w:cs="Palatino Linotype"/>
          <w:i/>
          <w:color w:val="000000" w:themeColor="text1"/>
          <w:sz w:val="24"/>
          <w:szCs w:val="24"/>
          <w:lang w:eastAsia="es-ES"/>
        </w:rPr>
        <w:t xml:space="preserve">XX. Gestionar y supervisar el buen funcionamiento de los espacios para comercializar las artesanías del municipio, como lo son las tiendas de artesanías; </w:t>
      </w:r>
    </w:p>
    <w:p w:rsidR="003E54C7" w:rsidRPr="0043283F" w:rsidRDefault="003E54C7" w:rsidP="0043283F">
      <w:pPr>
        <w:pStyle w:val="Prrafodelista"/>
        <w:ind w:left="0"/>
        <w:jc w:val="both"/>
        <w:rPr>
          <w:rFonts w:ascii="Palatino Linotype" w:eastAsia="Palatino Linotype" w:hAnsi="Palatino Linotype" w:cs="Palatino Linotype"/>
          <w:i/>
          <w:color w:val="000000" w:themeColor="text1"/>
          <w:sz w:val="24"/>
          <w:szCs w:val="24"/>
          <w:lang w:val="es-ES_tradnl" w:eastAsia="es-ES"/>
        </w:rPr>
      </w:pPr>
      <w:r w:rsidRPr="0043283F">
        <w:rPr>
          <w:rFonts w:ascii="Palatino Linotype" w:eastAsia="Palatino Linotype" w:hAnsi="Palatino Linotype" w:cs="Palatino Linotype"/>
          <w:i/>
          <w:color w:val="000000" w:themeColor="text1"/>
          <w:sz w:val="24"/>
          <w:szCs w:val="24"/>
          <w:lang w:eastAsia="es-ES"/>
        </w:rPr>
        <w:t xml:space="preserve">XXI. Gestionar la celebración de convenios de coordinación, concertación y/o participación con instituciones públicas y privadas, con el objetivo de beneficiar, capacitar y fomentar la cultura y el turismo del Municipio; </w:t>
      </w:r>
    </w:p>
    <w:p w:rsidR="003E54C7" w:rsidRPr="0043283F" w:rsidRDefault="003E54C7" w:rsidP="0043283F">
      <w:pPr>
        <w:pStyle w:val="Prrafodelista"/>
        <w:ind w:left="0"/>
        <w:jc w:val="both"/>
        <w:rPr>
          <w:rFonts w:ascii="Palatino Linotype" w:eastAsia="Palatino Linotype" w:hAnsi="Palatino Linotype" w:cs="Palatino Linotype"/>
          <w:i/>
          <w:color w:val="000000" w:themeColor="text1"/>
          <w:sz w:val="24"/>
          <w:szCs w:val="24"/>
          <w:lang w:val="es-ES_tradnl" w:eastAsia="es-ES"/>
        </w:rPr>
      </w:pPr>
      <w:r w:rsidRPr="0043283F">
        <w:rPr>
          <w:rFonts w:ascii="Palatino Linotype" w:eastAsia="Palatino Linotype" w:hAnsi="Palatino Linotype" w:cs="Palatino Linotype"/>
          <w:i/>
          <w:color w:val="000000" w:themeColor="text1"/>
          <w:sz w:val="24"/>
          <w:szCs w:val="24"/>
          <w:lang w:eastAsia="es-ES"/>
        </w:rPr>
        <w:t xml:space="preserve">XXII. Organizar y supervisar eventos y festivales culturales, artesanales, exposiciones y muestras gastronómicas para el desarrollo cultural y turístico del municipio; y </w:t>
      </w:r>
    </w:p>
    <w:p w:rsidR="003E54C7" w:rsidRPr="0043283F" w:rsidRDefault="003E54C7" w:rsidP="0043283F">
      <w:pPr>
        <w:pStyle w:val="Prrafodelista"/>
        <w:ind w:left="0"/>
        <w:jc w:val="both"/>
        <w:rPr>
          <w:rFonts w:ascii="Palatino Linotype" w:eastAsia="Palatino Linotype" w:hAnsi="Palatino Linotype" w:cs="Palatino Linotype"/>
          <w:i/>
          <w:color w:val="000000" w:themeColor="text1"/>
          <w:sz w:val="24"/>
          <w:szCs w:val="24"/>
          <w:lang w:val="es-ES_tradnl" w:eastAsia="es-ES"/>
        </w:rPr>
      </w:pPr>
      <w:r w:rsidRPr="0043283F">
        <w:rPr>
          <w:rFonts w:ascii="Palatino Linotype" w:eastAsia="Palatino Linotype" w:hAnsi="Palatino Linotype" w:cs="Palatino Linotype"/>
          <w:i/>
          <w:color w:val="000000" w:themeColor="text1"/>
          <w:sz w:val="24"/>
          <w:szCs w:val="24"/>
          <w:lang w:eastAsia="es-ES"/>
        </w:rPr>
        <w:t>XXIII. Realizar todas aquellas actividades que sean inherentes y aplicables al área de su competencia y las demás que le sean encomendadas por instrucción del Presidente Municipal.</w:t>
      </w:r>
    </w:p>
    <w:p w:rsidR="00FB27D1" w:rsidRPr="0043283F" w:rsidRDefault="00FB27D1" w:rsidP="0043283F">
      <w:pPr>
        <w:pStyle w:val="Prrafodelista"/>
        <w:ind w:left="0"/>
        <w:rPr>
          <w:rFonts w:ascii="Palatino Linotype" w:eastAsia="Palatino Linotype" w:hAnsi="Palatino Linotype" w:cs="Palatino Linotype"/>
          <w:color w:val="000000" w:themeColor="text1"/>
          <w:sz w:val="24"/>
          <w:szCs w:val="24"/>
          <w:lang w:val="es-ES_tradnl" w:eastAsia="es-ES"/>
        </w:rPr>
      </w:pPr>
    </w:p>
    <w:p w:rsidR="003E54C7" w:rsidRPr="0043283F" w:rsidRDefault="003E54C7" w:rsidP="0043283F">
      <w:pPr>
        <w:numPr>
          <w:ilvl w:val="0"/>
          <w:numId w:val="2"/>
        </w:numPr>
        <w:spacing w:line="360" w:lineRule="auto"/>
        <w:ind w:left="0" w:firstLine="0"/>
        <w:jc w:val="both"/>
        <w:rPr>
          <w:rFonts w:ascii="Palatino Linotype" w:eastAsia="Palatino Linotype" w:hAnsi="Palatino Linotype" w:cs="Palatino Linotype"/>
          <w:color w:val="000000" w:themeColor="text1"/>
          <w:lang w:val="es-ES_tradnl" w:eastAsia="es-ES"/>
        </w:rPr>
      </w:pPr>
      <w:r w:rsidRPr="0043283F">
        <w:rPr>
          <w:rFonts w:ascii="Palatino Linotype" w:eastAsia="Palatino Linotype" w:hAnsi="Palatino Linotype" w:cs="Palatino Linotype"/>
          <w:color w:val="000000" w:themeColor="text1"/>
          <w:lang w:val="es-ES_tradnl" w:eastAsia="es-ES"/>
        </w:rPr>
        <w:t xml:space="preserve">De lo anterior, se tiene que la Dirección de Cultura y Turismo, es el área habilitada del </w:t>
      </w:r>
      <w:r w:rsidRPr="0043283F">
        <w:rPr>
          <w:rFonts w:ascii="Palatino Linotype" w:eastAsia="Palatino Linotype" w:hAnsi="Palatino Linotype" w:cs="Palatino Linotype"/>
          <w:b/>
          <w:color w:val="000000" w:themeColor="text1"/>
          <w:lang w:val="es-ES_tradnl" w:eastAsia="es-ES"/>
        </w:rPr>
        <w:t xml:space="preserve">SUJETO OBLIGADO </w:t>
      </w:r>
      <w:r w:rsidRPr="0043283F">
        <w:rPr>
          <w:rFonts w:ascii="Palatino Linotype" w:eastAsia="Palatino Linotype" w:hAnsi="Palatino Linotype" w:cs="Palatino Linotype"/>
          <w:color w:val="000000" w:themeColor="text1"/>
          <w:lang w:val="es-ES_tradnl" w:eastAsia="es-ES"/>
        </w:rPr>
        <w:t xml:space="preserve">para atender la solicitud de información, toda vez que promueve la implementación </w:t>
      </w:r>
      <w:r w:rsidRPr="0043283F">
        <w:rPr>
          <w:rFonts w:ascii="Palatino Linotype" w:eastAsia="Palatino Linotype" w:hAnsi="Palatino Linotype" w:cs="Palatino Linotype"/>
          <w:color w:val="000000" w:themeColor="text1"/>
          <w:lang w:eastAsia="es-ES"/>
        </w:rPr>
        <w:t xml:space="preserve">de los talleres artístico-culturales como música, danza, arte, entre otros en la población. </w:t>
      </w:r>
    </w:p>
    <w:p w:rsidR="0086572C" w:rsidRPr="0043283F" w:rsidRDefault="0086572C" w:rsidP="0043283F">
      <w:pPr>
        <w:rPr>
          <w:rFonts w:ascii="Palatino Linotype" w:eastAsia="Palatino Linotype" w:hAnsi="Palatino Linotype" w:cs="Palatino Linotype"/>
          <w:color w:val="000000" w:themeColor="text1"/>
          <w:highlight w:val="yellow"/>
          <w:lang w:val="es-ES_tradnl" w:eastAsia="es-ES"/>
        </w:rPr>
      </w:pPr>
    </w:p>
    <w:p w:rsidR="0086572C" w:rsidRPr="0043283F" w:rsidRDefault="0086572C" w:rsidP="0043283F">
      <w:pPr>
        <w:numPr>
          <w:ilvl w:val="0"/>
          <w:numId w:val="2"/>
        </w:numPr>
        <w:spacing w:line="360" w:lineRule="auto"/>
        <w:ind w:left="0" w:firstLine="0"/>
        <w:jc w:val="both"/>
        <w:rPr>
          <w:rFonts w:ascii="Palatino Linotype" w:eastAsia="Palatino Linotype" w:hAnsi="Palatino Linotype" w:cs="Palatino Linotype"/>
          <w:color w:val="000000" w:themeColor="text1"/>
          <w:lang w:val="es-ES_tradnl" w:eastAsia="es-ES"/>
        </w:rPr>
      </w:pPr>
      <w:r w:rsidRPr="0043283F">
        <w:rPr>
          <w:rFonts w:ascii="Palatino Linotype" w:hAnsi="Palatino Linotype"/>
          <w:color w:val="000000" w:themeColor="text1"/>
        </w:rPr>
        <w:t>Por</w:t>
      </w:r>
      <w:r w:rsidRPr="0043283F">
        <w:rPr>
          <w:rFonts w:ascii="Palatino Linotype" w:eastAsia="Palatino Linotype" w:hAnsi="Palatino Linotype" w:cs="Palatino Linotype"/>
          <w:color w:val="000000" w:themeColor="text1"/>
          <w:lang w:val="es-ES_tradnl" w:eastAsia="es-ES"/>
        </w:rPr>
        <w:t xml:space="preserve"> lo anteriormente expuesto, este Órgano Garante considera fundadas las razones o motivos de inconformidad que plantea el</w:t>
      </w:r>
      <w:r w:rsidRPr="0043283F">
        <w:rPr>
          <w:rFonts w:ascii="Palatino Linotype" w:eastAsia="Palatino Linotype" w:hAnsi="Palatino Linotype" w:cs="Palatino Linotype"/>
          <w:b/>
          <w:color w:val="000000" w:themeColor="text1"/>
          <w:lang w:val="es-ES_tradnl" w:eastAsia="es-ES"/>
        </w:rPr>
        <w:t xml:space="preserve"> RECURRENTE</w:t>
      </w:r>
      <w:r w:rsidRPr="0043283F">
        <w:rPr>
          <w:rFonts w:ascii="Palatino Linotype" w:eastAsia="Palatino Linotype" w:hAnsi="Palatino Linotype" w:cs="Palatino Linotype"/>
          <w:color w:val="000000" w:themeColor="text1"/>
          <w:lang w:val="es-ES_tradnl" w:eastAsia="es-ES"/>
        </w:rPr>
        <w:t xml:space="preserve">, determinando </w:t>
      </w:r>
      <w:r w:rsidRPr="0043283F">
        <w:rPr>
          <w:rFonts w:ascii="Palatino Linotype" w:eastAsia="Palatino Linotype" w:hAnsi="Palatino Linotype" w:cs="Palatino Linotype"/>
          <w:b/>
          <w:color w:val="000000" w:themeColor="text1"/>
          <w:lang w:val="es-ES_tradnl" w:eastAsia="es-ES"/>
        </w:rPr>
        <w:t xml:space="preserve">MODIFICAR </w:t>
      </w:r>
      <w:r w:rsidRPr="0043283F">
        <w:rPr>
          <w:rFonts w:ascii="Palatino Linotype" w:eastAsia="Palatino Linotype" w:hAnsi="Palatino Linotype" w:cs="Palatino Linotype"/>
          <w:color w:val="000000" w:themeColor="text1"/>
          <w:lang w:val="es-ES_tradnl" w:eastAsia="es-ES"/>
        </w:rPr>
        <w:t xml:space="preserve">las respuestas del </w:t>
      </w:r>
      <w:r w:rsidRPr="0043283F">
        <w:rPr>
          <w:rFonts w:ascii="Palatino Linotype" w:eastAsia="Palatino Linotype" w:hAnsi="Palatino Linotype" w:cs="Palatino Linotype"/>
          <w:b/>
          <w:color w:val="000000" w:themeColor="text1"/>
          <w:lang w:val="es-ES_tradnl" w:eastAsia="es-ES"/>
        </w:rPr>
        <w:t>SUJETO OBLIGADO</w:t>
      </w:r>
      <w:r w:rsidRPr="0043283F">
        <w:rPr>
          <w:rFonts w:ascii="Palatino Linotype" w:eastAsia="Palatino Linotype" w:hAnsi="Palatino Linotype" w:cs="Palatino Linotype"/>
          <w:color w:val="000000" w:themeColor="text1"/>
          <w:lang w:val="es-ES_tradnl" w:eastAsia="es-ES"/>
        </w:rPr>
        <w:t xml:space="preserve">, por lo que con fundamento en lo prescrito en los artículos 5 párrafos vigésimo noveno, trigésimo y trigésimo primero fracciones IV y V de la Constitución Política del Estado Libre y Soberano de México; 2, fracción II; 29, 36 fracciones </w:t>
      </w:r>
      <w:r w:rsidRPr="0043283F">
        <w:rPr>
          <w:rFonts w:ascii="Palatino Linotype" w:eastAsia="Palatino Linotype" w:hAnsi="Palatino Linotype" w:cs="Palatino Linotype"/>
          <w:color w:val="000000" w:themeColor="text1"/>
          <w:lang w:val="es-ES_tradnl" w:eastAsia="es-ES"/>
        </w:rPr>
        <w:lastRenderedPageBreak/>
        <w:t xml:space="preserve">I y II; 176, 178, 181, 185 de la Ley de Transparencia y Acceso a la Información Pública del Estado de México y Municipios, este </w:t>
      </w:r>
      <w:r w:rsidRPr="0043283F">
        <w:rPr>
          <w:rFonts w:ascii="Palatino Linotype" w:eastAsia="Palatino Linotype" w:hAnsi="Palatino Linotype" w:cs="Palatino Linotype"/>
          <w:b/>
          <w:color w:val="000000" w:themeColor="text1"/>
          <w:lang w:val="es-ES_tradnl" w:eastAsia="es-ES"/>
        </w:rPr>
        <w:t>ÓRGANO GARANTE</w:t>
      </w:r>
      <w:r w:rsidRPr="0043283F">
        <w:rPr>
          <w:rFonts w:ascii="Palatino Linotype" w:eastAsia="Palatino Linotype" w:hAnsi="Palatino Linotype" w:cs="Palatino Linotype"/>
          <w:color w:val="000000" w:themeColor="text1"/>
          <w:lang w:val="es-ES_tradnl" w:eastAsia="es-ES"/>
        </w:rPr>
        <w:t xml:space="preserve"> emite los siguientes.</w:t>
      </w:r>
    </w:p>
    <w:p w:rsidR="0086572C" w:rsidRPr="0043283F" w:rsidRDefault="0086572C" w:rsidP="0043283F">
      <w:pPr>
        <w:spacing w:line="360" w:lineRule="auto"/>
        <w:jc w:val="both"/>
        <w:rPr>
          <w:rFonts w:ascii="Palatino Linotype" w:eastAsia="Palatino Linotype" w:hAnsi="Palatino Linotype" w:cs="Palatino Linotype"/>
          <w:color w:val="000000" w:themeColor="text1"/>
          <w:lang w:val="es-ES_tradnl" w:eastAsia="es-ES"/>
        </w:rPr>
      </w:pPr>
    </w:p>
    <w:p w:rsidR="0086572C" w:rsidRPr="0043283F" w:rsidRDefault="0086572C" w:rsidP="0043283F">
      <w:pPr>
        <w:keepNext/>
        <w:keepLines/>
        <w:spacing w:line="360" w:lineRule="auto"/>
        <w:jc w:val="center"/>
        <w:rPr>
          <w:rFonts w:ascii="Palatino Linotype" w:eastAsia="Palatino Linotype" w:hAnsi="Palatino Linotype" w:cs="Palatino Linotype"/>
          <w:b/>
          <w:color w:val="000000" w:themeColor="text1"/>
          <w:lang w:val="es-ES_tradnl" w:eastAsia="es-ES"/>
        </w:rPr>
      </w:pPr>
      <w:r w:rsidRPr="0043283F">
        <w:rPr>
          <w:rFonts w:ascii="Palatino Linotype" w:eastAsia="Palatino Linotype" w:hAnsi="Palatino Linotype" w:cs="Palatino Linotype"/>
          <w:b/>
          <w:color w:val="000000" w:themeColor="text1"/>
          <w:lang w:val="es-ES_tradnl" w:eastAsia="es-ES"/>
        </w:rPr>
        <w:t>R E S O L U T I V O S</w:t>
      </w:r>
    </w:p>
    <w:p w:rsidR="0086572C" w:rsidRPr="0043283F" w:rsidRDefault="0086572C" w:rsidP="0043283F">
      <w:pPr>
        <w:spacing w:line="360" w:lineRule="auto"/>
        <w:jc w:val="both"/>
        <w:rPr>
          <w:rFonts w:ascii="Palatino Linotype" w:eastAsia="Palatino Linotype" w:hAnsi="Palatino Linotype" w:cs="Palatino Linotype"/>
          <w:color w:val="000000" w:themeColor="text1"/>
          <w:lang w:val="es-ES_tradnl" w:eastAsia="es-ES"/>
        </w:rPr>
      </w:pPr>
    </w:p>
    <w:p w:rsidR="0086572C" w:rsidRPr="0043283F" w:rsidRDefault="0086572C" w:rsidP="0043283F">
      <w:pPr>
        <w:spacing w:line="360" w:lineRule="auto"/>
        <w:jc w:val="both"/>
        <w:rPr>
          <w:rFonts w:ascii="Palatino Linotype" w:eastAsia="Palatino Linotype" w:hAnsi="Palatino Linotype" w:cs="Palatino Linotype"/>
          <w:color w:val="000000" w:themeColor="text1"/>
          <w:lang w:val="es-ES_tradnl" w:eastAsia="es-ES"/>
        </w:rPr>
      </w:pPr>
      <w:r w:rsidRPr="0043283F">
        <w:rPr>
          <w:rFonts w:ascii="Palatino Linotype" w:eastAsia="Palatino Linotype" w:hAnsi="Palatino Linotype" w:cs="Palatino Linotype"/>
          <w:b/>
          <w:color w:val="000000" w:themeColor="text1"/>
          <w:lang w:val="es-ES_tradnl" w:eastAsia="es-ES"/>
        </w:rPr>
        <w:t>PRIMERO</w:t>
      </w:r>
      <w:r w:rsidRPr="0043283F">
        <w:rPr>
          <w:rFonts w:ascii="Palatino Linotype" w:eastAsia="Palatino Linotype" w:hAnsi="Palatino Linotype" w:cs="Palatino Linotype"/>
          <w:color w:val="000000" w:themeColor="text1"/>
          <w:lang w:val="es-ES_tradnl" w:eastAsia="es-ES"/>
        </w:rPr>
        <w:t xml:space="preserve">. Resultan fundadas las razones o motivos de inconformidad hechos valer en el Recurso de Revisión </w:t>
      </w:r>
      <w:r w:rsidRPr="0043283F">
        <w:rPr>
          <w:rFonts w:ascii="Palatino Linotype" w:eastAsia="Palatino Linotype" w:hAnsi="Palatino Linotype" w:cs="Palatino Linotype"/>
          <w:b/>
          <w:color w:val="000000" w:themeColor="text1"/>
          <w:lang w:val="es-ES_tradnl" w:eastAsia="es-ES"/>
        </w:rPr>
        <w:t xml:space="preserve">07983/INFOEM/IP/RR/2025 </w:t>
      </w:r>
      <w:r w:rsidR="004C2BD9" w:rsidRPr="0043283F">
        <w:rPr>
          <w:rFonts w:ascii="Palatino Linotype" w:eastAsia="Palatino Linotype" w:hAnsi="Palatino Linotype" w:cs="Palatino Linotype"/>
          <w:color w:val="000000" w:themeColor="text1"/>
          <w:lang w:val="es-ES_tradnl" w:eastAsia="es-ES"/>
        </w:rPr>
        <w:t>en términos del Considerando</w:t>
      </w:r>
      <w:r w:rsidRPr="0043283F">
        <w:rPr>
          <w:rFonts w:ascii="Palatino Linotype" w:eastAsia="Palatino Linotype" w:hAnsi="Palatino Linotype" w:cs="Palatino Linotype"/>
          <w:color w:val="000000" w:themeColor="text1"/>
          <w:lang w:val="es-ES_tradnl" w:eastAsia="es-ES"/>
        </w:rPr>
        <w:t xml:space="preserve"> </w:t>
      </w:r>
      <w:r w:rsidRPr="0043283F">
        <w:rPr>
          <w:rFonts w:ascii="Palatino Linotype" w:eastAsia="Palatino Linotype" w:hAnsi="Palatino Linotype" w:cs="Palatino Linotype"/>
          <w:b/>
          <w:color w:val="000000" w:themeColor="text1"/>
          <w:lang w:val="es-ES_tradnl" w:eastAsia="es-ES"/>
        </w:rPr>
        <w:t xml:space="preserve">CUARTO </w:t>
      </w:r>
      <w:r w:rsidRPr="0043283F">
        <w:rPr>
          <w:rFonts w:ascii="Palatino Linotype" w:eastAsia="Palatino Linotype" w:hAnsi="Palatino Linotype" w:cs="Palatino Linotype"/>
          <w:color w:val="000000" w:themeColor="text1"/>
          <w:lang w:val="es-ES_tradnl" w:eastAsia="es-ES"/>
        </w:rPr>
        <w:t xml:space="preserve">de la presente resolución. </w:t>
      </w:r>
    </w:p>
    <w:p w:rsidR="0086572C" w:rsidRPr="0043283F" w:rsidRDefault="0086572C" w:rsidP="0043283F">
      <w:pPr>
        <w:spacing w:line="360" w:lineRule="auto"/>
        <w:jc w:val="both"/>
        <w:rPr>
          <w:rFonts w:ascii="Palatino Linotype" w:eastAsia="Palatino Linotype" w:hAnsi="Palatino Linotype" w:cs="Palatino Linotype"/>
          <w:color w:val="000000" w:themeColor="text1"/>
          <w:lang w:val="es-ES_tradnl" w:eastAsia="es-ES"/>
        </w:rPr>
      </w:pPr>
    </w:p>
    <w:p w:rsidR="0086572C" w:rsidRPr="0043283F" w:rsidRDefault="0086572C" w:rsidP="0043283F">
      <w:pPr>
        <w:spacing w:line="360" w:lineRule="auto"/>
        <w:jc w:val="both"/>
        <w:rPr>
          <w:rFonts w:ascii="Palatino Linotype" w:eastAsia="Palatino Linotype" w:hAnsi="Palatino Linotype" w:cs="Palatino Linotype"/>
          <w:color w:val="000000" w:themeColor="text1"/>
          <w:lang w:val="es-ES_tradnl" w:eastAsia="es-ES"/>
        </w:rPr>
      </w:pPr>
      <w:bookmarkStart w:id="150" w:name="_heading=h.26in1rg" w:colFirst="0" w:colLast="0"/>
      <w:bookmarkEnd w:id="150"/>
      <w:r w:rsidRPr="001E75DE">
        <w:rPr>
          <w:rFonts w:ascii="Palatino Linotype" w:eastAsia="Palatino Linotype" w:hAnsi="Palatino Linotype" w:cs="Palatino Linotype"/>
          <w:b/>
          <w:color w:val="000000" w:themeColor="text1"/>
          <w:lang w:val="es-ES_tradnl" w:eastAsia="es-ES"/>
        </w:rPr>
        <w:t xml:space="preserve">SEGUNDO. </w:t>
      </w:r>
      <w:r w:rsidRPr="001E75DE">
        <w:rPr>
          <w:rFonts w:ascii="Palatino Linotype" w:eastAsia="Palatino Linotype" w:hAnsi="Palatino Linotype" w:cs="Palatino Linotype"/>
          <w:color w:val="000000" w:themeColor="text1"/>
          <w:lang w:val="es-ES_tradnl" w:eastAsia="es-ES"/>
        </w:rPr>
        <w:t xml:space="preserve">Se </w:t>
      </w:r>
      <w:r w:rsidRPr="001E75DE">
        <w:rPr>
          <w:rFonts w:ascii="Palatino Linotype" w:eastAsia="Palatino Linotype" w:hAnsi="Palatino Linotype" w:cs="Palatino Linotype"/>
          <w:b/>
          <w:color w:val="000000" w:themeColor="text1"/>
          <w:lang w:val="es-ES_tradnl" w:eastAsia="es-ES"/>
        </w:rPr>
        <w:t xml:space="preserve">MODIFICA </w:t>
      </w:r>
      <w:r w:rsidRPr="001E75DE">
        <w:rPr>
          <w:rFonts w:ascii="Palatino Linotype" w:eastAsia="Palatino Linotype" w:hAnsi="Palatino Linotype" w:cs="Palatino Linotype"/>
          <w:color w:val="000000" w:themeColor="text1"/>
          <w:lang w:val="es-ES_tradnl" w:eastAsia="es-ES"/>
        </w:rPr>
        <w:t xml:space="preserve">la respuesta emitida por el </w:t>
      </w:r>
      <w:r w:rsidRPr="001E75DE">
        <w:rPr>
          <w:rFonts w:ascii="Palatino Linotype" w:eastAsia="Palatino Linotype" w:hAnsi="Palatino Linotype" w:cs="Palatino Linotype"/>
          <w:b/>
          <w:color w:val="000000" w:themeColor="text1"/>
          <w:lang w:val="es-ES_tradnl" w:eastAsia="es-ES"/>
        </w:rPr>
        <w:t xml:space="preserve">Ayuntamiento de Zinacantepec </w:t>
      </w:r>
      <w:r w:rsidRPr="001E75DE">
        <w:rPr>
          <w:rFonts w:ascii="Palatino Linotype" w:eastAsia="Palatino Linotype" w:hAnsi="Palatino Linotype" w:cs="Palatino Linotype"/>
          <w:color w:val="000000" w:themeColor="text1"/>
          <w:lang w:val="es-ES_tradnl" w:eastAsia="es-ES"/>
        </w:rPr>
        <w:t xml:space="preserve">y se </w:t>
      </w:r>
      <w:r w:rsidRPr="001E75DE">
        <w:rPr>
          <w:rFonts w:ascii="Palatino Linotype" w:eastAsia="Palatino Linotype" w:hAnsi="Palatino Linotype" w:cs="Palatino Linotype"/>
          <w:b/>
          <w:color w:val="000000" w:themeColor="text1"/>
          <w:lang w:val="es-ES_tradnl" w:eastAsia="es-ES"/>
        </w:rPr>
        <w:t>ORDENA</w:t>
      </w:r>
      <w:r w:rsidRPr="001E75DE">
        <w:rPr>
          <w:rFonts w:ascii="Palatino Linotype" w:eastAsia="Palatino Linotype" w:hAnsi="Palatino Linotype" w:cs="Palatino Linotype"/>
          <w:color w:val="000000" w:themeColor="text1"/>
          <w:lang w:val="es-ES_tradnl" w:eastAsia="es-ES"/>
        </w:rPr>
        <w:t xml:space="preserve"> entregar vía Sistema de Acceso a la Información Mexiquense </w:t>
      </w:r>
      <w:r w:rsidRPr="001E75DE">
        <w:rPr>
          <w:rFonts w:ascii="Palatino Linotype" w:eastAsia="Palatino Linotype" w:hAnsi="Palatino Linotype" w:cs="Palatino Linotype"/>
          <w:b/>
          <w:color w:val="000000" w:themeColor="text1"/>
          <w:lang w:val="es-ES_tradnl" w:eastAsia="es-ES"/>
        </w:rPr>
        <w:t>(SAIMEX)</w:t>
      </w:r>
      <w:r w:rsidRPr="001E75DE">
        <w:rPr>
          <w:rFonts w:ascii="Palatino Linotype" w:eastAsia="Palatino Linotype" w:hAnsi="Palatino Linotype" w:cs="Palatino Linotype"/>
          <w:color w:val="000000" w:themeColor="text1"/>
          <w:lang w:val="es-ES_tradnl" w:eastAsia="es-ES"/>
        </w:rPr>
        <w:t xml:space="preserve">, la siguiente información, de ser el caso en versión pública, </w:t>
      </w:r>
      <w:r w:rsidRPr="001E75DE">
        <w:rPr>
          <w:rFonts w:ascii="Palatino Linotype" w:eastAsia="Palatino Linotype" w:hAnsi="Palatino Linotype" w:cs="Palatino Linotype"/>
          <w:b/>
          <w:color w:val="000000" w:themeColor="text1"/>
          <w:lang w:val="es-ES_tradnl" w:eastAsia="es-ES"/>
        </w:rPr>
        <w:t xml:space="preserve">al </w:t>
      </w:r>
      <w:r w:rsidR="00C309D5" w:rsidRPr="001E75DE">
        <w:rPr>
          <w:rFonts w:ascii="Palatino Linotype" w:eastAsia="Palatino Linotype" w:hAnsi="Palatino Linotype" w:cs="Palatino Linotype"/>
          <w:b/>
          <w:color w:val="000000" w:themeColor="text1"/>
          <w:lang w:val="es-ES_tradnl" w:eastAsia="es-ES"/>
        </w:rPr>
        <w:t>nueve de junio</w:t>
      </w:r>
      <w:r w:rsidRPr="001E75DE">
        <w:rPr>
          <w:rFonts w:ascii="Palatino Linotype" w:eastAsia="Palatino Linotype" w:hAnsi="Palatino Linotype" w:cs="Palatino Linotype"/>
          <w:b/>
          <w:color w:val="000000" w:themeColor="text1"/>
          <w:lang w:val="es-ES_tradnl" w:eastAsia="es-ES"/>
        </w:rPr>
        <w:t xml:space="preserve"> de dos mil veinticinco</w:t>
      </w:r>
      <w:r w:rsidRPr="001E75DE">
        <w:rPr>
          <w:rFonts w:ascii="Palatino Linotype" w:eastAsia="Palatino Linotype" w:hAnsi="Palatino Linotype" w:cs="Palatino Linotype"/>
          <w:color w:val="000000" w:themeColor="text1"/>
          <w:lang w:val="es-ES_tradnl" w:eastAsia="es-ES"/>
        </w:rPr>
        <w:t>:</w:t>
      </w:r>
    </w:p>
    <w:p w:rsidR="004C2BD9" w:rsidRPr="0043283F" w:rsidRDefault="004C2BD9" w:rsidP="0043283F">
      <w:pPr>
        <w:spacing w:line="360" w:lineRule="auto"/>
        <w:jc w:val="both"/>
        <w:rPr>
          <w:rFonts w:ascii="Palatino Linotype" w:eastAsia="Palatino Linotype" w:hAnsi="Palatino Linotype" w:cs="Palatino Linotype"/>
          <w:color w:val="000000" w:themeColor="text1"/>
          <w:lang w:val="es-ES_tradnl" w:eastAsia="es-ES"/>
        </w:rPr>
      </w:pPr>
    </w:p>
    <w:p w:rsidR="0086572C" w:rsidRPr="0043283F" w:rsidRDefault="004C2BD9" w:rsidP="0043283F">
      <w:pPr>
        <w:pStyle w:val="Prrafodelista"/>
        <w:numPr>
          <w:ilvl w:val="0"/>
          <w:numId w:val="41"/>
        </w:numPr>
        <w:ind w:left="0" w:firstLine="0"/>
        <w:jc w:val="both"/>
        <w:rPr>
          <w:rFonts w:ascii="Palatino Linotype" w:hAnsi="Palatino Linotype" w:cs="Arial"/>
          <w:i/>
          <w:color w:val="000000" w:themeColor="text1"/>
          <w:sz w:val="24"/>
          <w:szCs w:val="24"/>
        </w:rPr>
      </w:pPr>
      <w:r w:rsidRPr="0043283F">
        <w:rPr>
          <w:rFonts w:ascii="Palatino Linotype" w:hAnsi="Palatino Linotype" w:cs="Arial"/>
          <w:i/>
          <w:color w:val="000000" w:themeColor="text1"/>
          <w:sz w:val="24"/>
          <w:szCs w:val="24"/>
        </w:rPr>
        <w:t xml:space="preserve">Nombre de los instructores que fueron clasificados en respuesta a la solicitud de información </w:t>
      </w:r>
      <w:r w:rsidRPr="0043283F">
        <w:rPr>
          <w:rFonts w:ascii="Palatino Linotype" w:hAnsi="Palatino Linotype" w:cs="Arial"/>
          <w:b/>
          <w:bCs/>
          <w:i/>
          <w:color w:val="000000" w:themeColor="text1"/>
          <w:sz w:val="24"/>
          <w:szCs w:val="24"/>
          <w:lang w:val="es-MX"/>
        </w:rPr>
        <w:t>00446/ZINACANT/IP/2025</w:t>
      </w:r>
      <w:r w:rsidRPr="0043283F">
        <w:rPr>
          <w:rFonts w:ascii="Palatino Linotype" w:hAnsi="Palatino Linotype" w:cs="Arial"/>
          <w:i/>
          <w:color w:val="000000" w:themeColor="text1"/>
          <w:sz w:val="24"/>
          <w:szCs w:val="24"/>
        </w:rPr>
        <w:t xml:space="preserve">. </w:t>
      </w:r>
    </w:p>
    <w:p w:rsidR="0086572C" w:rsidRPr="0043283F" w:rsidRDefault="0086572C" w:rsidP="0043283F">
      <w:pPr>
        <w:jc w:val="both"/>
        <w:rPr>
          <w:rFonts w:ascii="Palatino Linotype" w:eastAsia="Calibri" w:hAnsi="Palatino Linotype" w:cs="Arial"/>
          <w:color w:val="000000" w:themeColor="text1"/>
          <w:lang w:val="es-ES_tradnl"/>
        </w:rPr>
      </w:pPr>
    </w:p>
    <w:p w:rsidR="0086572C" w:rsidRPr="0043283F" w:rsidRDefault="0086572C" w:rsidP="0043283F">
      <w:pPr>
        <w:pStyle w:val="Prrafodelista"/>
        <w:ind w:left="0"/>
        <w:jc w:val="both"/>
        <w:rPr>
          <w:rFonts w:ascii="Palatino Linotype" w:eastAsia="Calibri" w:hAnsi="Palatino Linotype" w:cs="Arial"/>
          <w:b/>
          <w:i/>
          <w:color w:val="000000" w:themeColor="text1"/>
          <w:sz w:val="24"/>
          <w:szCs w:val="24"/>
          <w:highlight w:val="yellow"/>
          <w:lang w:val="es-MX"/>
        </w:rPr>
      </w:pPr>
    </w:p>
    <w:p w:rsidR="0086572C" w:rsidRPr="0043283F" w:rsidRDefault="0086572C" w:rsidP="0043283F">
      <w:pPr>
        <w:spacing w:line="360" w:lineRule="auto"/>
        <w:jc w:val="both"/>
        <w:rPr>
          <w:rFonts w:ascii="Palatino Linotype" w:eastAsia="Palatino Linotype" w:hAnsi="Palatino Linotype" w:cs="Palatino Linotype"/>
          <w:b/>
          <w:color w:val="000000" w:themeColor="text1"/>
        </w:rPr>
      </w:pPr>
      <w:r w:rsidRPr="0043283F">
        <w:rPr>
          <w:rFonts w:ascii="Palatino Linotype" w:eastAsia="Palatino Linotype" w:hAnsi="Palatino Linotype" w:cs="Palatino Linotype"/>
          <w:b/>
          <w:color w:val="000000" w:themeColor="text1"/>
          <w:lang w:val="es-ES_tradnl" w:eastAsia="es-ES"/>
        </w:rPr>
        <w:t>TERCERO</w:t>
      </w:r>
      <w:r w:rsidRPr="0043283F">
        <w:rPr>
          <w:rFonts w:ascii="Palatino Linotype" w:eastAsia="Palatino Linotype" w:hAnsi="Palatino Linotype" w:cs="Palatino Linotype"/>
          <w:color w:val="000000" w:themeColor="text1"/>
          <w:lang w:val="es-ES_tradnl" w:eastAsia="es-ES"/>
        </w:rPr>
        <w:t xml:space="preserve">. </w:t>
      </w:r>
      <w:r w:rsidRPr="0043283F">
        <w:rPr>
          <w:rFonts w:ascii="Palatino Linotype" w:eastAsia="Palatino Linotype" w:hAnsi="Palatino Linotype" w:cs="Palatino Linotype"/>
          <w:b/>
          <w:color w:val="000000" w:themeColor="text1"/>
        </w:rPr>
        <w:t xml:space="preserve">NOTIFÍQUESE </w:t>
      </w:r>
      <w:r w:rsidRPr="0043283F">
        <w:rPr>
          <w:rFonts w:ascii="Palatino Linotype" w:eastAsia="Palatino Linotype" w:hAnsi="Palatino Linotype" w:cs="Palatino Linotype"/>
          <w:color w:val="000000" w:themeColor="text1"/>
        </w:rPr>
        <w:t xml:space="preserve">la presente resolución al Titular de la Unidad de Transparencia del Sujeto Obligado vía SAIMEX, para que conforme al artículo 186 último párrafo, 189 segundo párrafo y 194 de la Ley de Transparencia y Acceso a la Información Pública del Estado de México y Municipios; </w:t>
      </w:r>
      <w:r w:rsidRPr="0043283F">
        <w:rPr>
          <w:rFonts w:ascii="Palatino Linotype" w:eastAsia="Palatino Linotype" w:hAnsi="Palatino Linotype" w:cs="Palatino Linotype"/>
          <w:b/>
          <w:color w:val="000000" w:themeColor="text1"/>
        </w:rPr>
        <w:t>dé cumplimiento a lo</w:t>
      </w:r>
      <w:r w:rsidRPr="0043283F">
        <w:rPr>
          <w:rFonts w:ascii="Palatino Linotype" w:eastAsia="Palatino Linotype" w:hAnsi="Palatino Linotype" w:cs="Palatino Linotype"/>
          <w:color w:val="000000" w:themeColor="text1"/>
        </w:rPr>
        <w:t xml:space="preserve"> </w:t>
      </w:r>
      <w:r w:rsidRPr="0043283F">
        <w:rPr>
          <w:rFonts w:ascii="Palatino Linotype" w:eastAsia="Palatino Linotype" w:hAnsi="Palatino Linotype" w:cs="Palatino Linotype"/>
          <w:b/>
          <w:color w:val="000000" w:themeColor="text1"/>
        </w:rPr>
        <w:t>ordenado dentro del plazo de diez días hábiles</w:t>
      </w:r>
      <w:r w:rsidRPr="0043283F">
        <w:rPr>
          <w:rFonts w:ascii="Palatino Linotype" w:eastAsia="Palatino Linotype" w:hAnsi="Palatino Linotype" w:cs="Palatino Linotype"/>
          <w:color w:val="000000" w:themeColor="text1"/>
        </w:rPr>
        <w:t xml:space="preserve">, e informe a este Instituto en un plazo de tres días hábiles siguientes sobre el cumplimiento dado a la presente y, se le apercibe que en caso de negarse a cumplir la presente resolución o hacerlo de manera parcial, se le impondrá una medida de apremio de </w:t>
      </w:r>
      <w:r w:rsidRPr="0043283F">
        <w:rPr>
          <w:rFonts w:ascii="Palatino Linotype" w:eastAsia="Palatino Linotype" w:hAnsi="Palatino Linotype" w:cs="Palatino Linotype"/>
          <w:color w:val="000000" w:themeColor="text1"/>
        </w:rPr>
        <w:lastRenderedPageBreak/>
        <w:t>conformidad con lo previsto en los artículos 198, 200, fracción III; 214, 215 y 216 de la Ley  de Transparencia y Acceso a la Información Pública del Estado de México y Municipios.</w:t>
      </w:r>
    </w:p>
    <w:p w:rsidR="0086572C" w:rsidRPr="0043283F" w:rsidRDefault="0086572C" w:rsidP="0043283F">
      <w:pPr>
        <w:tabs>
          <w:tab w:val="left" w:pos="8080"/>
        </w:tabs>
        <w:spacing w:line="360" w:lineRule="auto"/>
        <w:jc w:val="both"/>
        <w:rPr>
          <w:rFonts w:ascii="Palatino Linotype" w:eastAsia="Palatino Linotype" w:hAnsi="Palatino Linotype" w:cs="Palatino Linotype"/>
          <w:color w:val="000000" w:themeColor="text1"/>
          <w:highlight w:val="white"/>
          <w:lang w:val="es-ES_tradnl" w:eastAsia="es-ES"/>
        </w:rPr>
      </w:pPr>
    </w:p>
    <w:p w:rsidR="0086572C" w:rsidRPr="0043283F" w:rsidRDefault="0086572C" w:rsidP="0043283F">
      <w:pPr>
        <w:spacing w:line="360" w:lineRule="auto"/>
        <w:jc w:val="both"/>
        <w:rPr>
          <w:rFonts w:ascii="Palatino Linotype" w:eastAsia="Palatino Linotype" w:hAnsi="Palatino Linotype" w:cs="Palatino Linotype"/>
          <w:color w:val="000000" w:themeColor="text1"/>
          <w:lang w:val="es-ES_tradnl" w:eastAsia="es-ES"/>
        </w:rPr>
      </w:pPr>
      <w:r w:rsidRPr="0043283F">
        <w:rPr>
          <w:rFonts w:ascii="Palatino Linotype" w:eastAsia="Palatino Linotype" w:hAnsi="Palatino Linotype" w:cs="Palatino Linotype"/>
          <w:b/>
          <w:color w:val="000000" w:themeColor="text1"/>
          <w:lang w:val="es-ES_tradnl" w:eastAsia="es-ES"/>
        </w:rPr>
        <w:t xml:space="preserve">CUARTO. </w:t>
      </w:r>
      <w:r w:rsidRPr="0043283F">
        <w:rPr>
          <w:rFonts w:ascii="Palatino Linotype" w:eastAsia="Palatino Linotype" w:hAnsi="Palatino Linotype" w:cs="Palatino Linotype"/>
          <w:color w:val="000000" w:themeColor="text1"/>
          <w:lang w:val="es-ES_tradnl" w:eastAsia="es-ES"/>
        </w:rPr>
        <w:t xml:space="preserve">De conformidad con el artículo 198 de la Ley de Transparencia y Acceso a la Información Pública del Estado de México y Municipios, de considerarlo procedente, el </w:t>
      </w:r>
      <w:r w:rsidRPr="0043283F">
        <w:rPr>
          <w:rFonts w:ascii="Palatino Linotype" w:eastAsia="Palatino Linotype" w:hAnsi="Palatino Linotype" w:cs="Palatino Linotype"/>
          <w:b/>
          <w:color w:val="000000" w:themeColor="text1"/>
          <w:lang w:val="es-ES_tradnl" w:eastAsia="es-ES"/>
        </w:rPr>
        <w:t>SUJETO OBLIGADO</w:t>
      </w:r>
      <w:r w:rsidRPr="0043283F">
        <w:rPr>
          <w:rFonts w:ascii="Palatino Linotype" w:eastAsia="Palatino Linotype" w:hAnsi="Palatino Linotype" w:cs="Palatino Linotype"/>
          <w:color w:val="000000" w:themeColor="text1"/>
          <w:lang w:val="es-ES_tradnl" w:eastAsia="es-ES"/>
        </w:rPr>
        <w:t xml:space="preserve"> de manera fundada y motivada, podrá solicitar una ampliación de plazo para el cumplimiento de la presente resolución.</w:t>
      </w:r>
    </w:p>
    <w:p w:rsidR="0086572C" w:rsidRPr="0043283F" w:rsidRDefault="0086572C" w:rsidP="0043283F">
      <w:pPr>
        <w:spacing w:line="360" w:lineRule="auto"/>
        <w:jc w:val="both"/>
        <w:rPr>
          <w:rFonts w:ascii="Palatino Linotype" w:eastAsia="Palatino Linotype" w:hAnsi="Palatino Linotype" w:cs="Palatino Linotype"/>
          <w:color w:val="000000" w:themeColor="text1"/>
          <w:lang w:val="es-ES_tradnl" w:eastAsia="es-ES"/>
        </w:rPr>
      </w:pPr>
    </w:p>
    <w:p w:rsidR="0086572C" w:rsidRPr="0043283F" w:rsidRDefault="0086572C" w:rsidP="0043283F">
      <w:pPr>
        <w:tabs>
          <w:tab w:val="left" w:pos="8080"/>
        </w:tabs>
        <w:spacing w:line="360" w:lineRule="auto"/>
        <w:jc w:val="both"/>
        <w:rPr>
          <w:rFonts w:ascii="Palatino Linotype" w:eastAsia="Palatino Linotype" w:hAnsi="Palatino Linotype" w:cs="Palatino Linotype"/>
          <w:color w:val="000000" w:themeColor="text1"/>
          <w:lang w:val="es-ES_tradnl" w:eastAsia="es-ES"/>
        </w:rPr>
      </w:pPr>
      <w:bookmarkStart w:id="151" w:name="_heading=h.lnxbz9" w:colFirst="0" w:colLast="0"/>
      <w:bookmarkEnd w:id="151"/>
      <w:r w:rsidRPr="0043283F">
        <w:rPr>
          <w:rFonts w:ascii="Palatino Linotype" w:eastAsia="Palatino Linotype" w:hAnsi="Palatino Linotype" w:cs="Palatino Linotype"/>
          <w:b/>
          <w:color w:val="000000" w:themeColor="text1"/>
          <w:lang w:val="es-ES_tradnl" w:eastAsia="es-ES"/>
        </w:rPr>
        <w:t xml:space="preserve">QUINTO. </w:t>
      </w:r>
      <w:r w:rsidRPr="0043283F">
        <w:rPr>
          <w:rFonts w:ascii="Palatino Linotype" w:eastAsia="Palatino Linotype" w:hAnsi="Palatino Linotype" w:cs="Palatino Linotype"/>
          <w:color w:val="000000" w:themeColor="text1"/>
          <w:lang w:val="es-ES_tradnl" w:eastAsia="es-ES"/>
        </w:rPr>
        <w:t xml:space="preserve">Notifíquese a </w:t>
      </w:r>
      <w:r w:rsidRPr="0043283F">
        <w:rPr>
          <w:rFonts w:ascii="Palatino Linotype" w:eastAsia="Palatino Linotype" w:hAnsi="Palatino Linotype" w:cs="Palatino Linotype"/>
          <w:b/>
          <w:color w:val="000000" w:themeColor="text1"/>
          <w:lang w:val="es-ES_tradnl" w:eastAsia="es-ES"/>
        </w:rPr>
        <w:t>EL RECURRENTE</w:t>
      </w:r>
      <w:r w:rsidRPr="0043283F">
        <w:rPr>
          <w:rFonts w:ascii="Palatino Linotype" w:eastAsia="Palatino Linotype" w:hAnsi="Palatino Linotype" w:cs="Palatino Linotype"/>
          <w:color w:val="000000" w:themeColor="text1"/>
          <w:lang w:val="es-ES_tradnl" w:eastAsia="es-ES"/>
        </w:rPr>
        <w:t xml:space="preserve"> la presente resolución, vía SAIMEX.</w:t>
      </w:r>
    </w:p>
    <w:p w:rsidR="0086572C" w:rsidRPr="0043283F" w:rsidRDefault="0086572C" w:rsidP="0043283F">
      <w:pPr>
        <w:tabs>
          <w:tab w:val="left" w:pos="8080"/>
        </w:tabs>
        <w:spacing w:line="360" w:lineRule="auto"/>
        <w:jc w:val="both"/>
        <w:rPr>
          <w:rFonts w:ascii="Palatino Linotype" w:eastAsia="Palatino Linotype" w:hAnsi="Palatino Linotype" w:cs="Palatino Linotype"/>
          <w:color w:val="000000" w:themeColor="text1"/>
          <w:lang w:val="es-ES_tradnl" w:eastAsia="es-ES"/>
        </w:rPr>
      </w:pPr>
    </w:p>
    <w:p w:rsidR="0086572C" w:rsidRPr="0043283F" w:rsidRDefault="0086572C" w:rsidP="0043283F">
      <w:pPr>
        <w:shd w:val="clear" w:color="auto" w:fill="FFFFFF"/>
        <w:spacing w:line="360" w:lineRule="auto"/>
        <w:jc w:val="both"/>
        <w:rPr>
          <w:rFonts w:ascii="Palatino Linotype" w:eastAsia="Palatino Linotype" w:hAnsi="Palatino Linotype" w:cs="Palatino Linotype"/>
          <w:color w:val="000000" w:themeColor="text1"/>
          <w:lang w:val="es-ES_tradnl" w:eastAsia="es-ES"/>
        </w:rPr>
      </w:pPr>
      <w:r w:rsidRPr="0043283F">
        <w:rPr>
          <w:rFonts w:ascii="Palatino Linotype" w:eastAsia="Palatino Linotype" w:hAnsi="Palatino Linotype" w:cs="Palatino Linotype"/>
          <w:b/>
          <w:color w:val="000000" w:themeColor="text1"/>
          <w:lang w:val="es-ES_tradnl" w:eastAsia="es-ES"/>
        </w:rPr>
        <w:t>SEXTO.</w:t>
      </w:r>
      <w:r w:rsidRPr="0043283F">
        <w:rPr>
          <w:rFonts w:ascii="Palatino Linotype" w:eastAsia="Palatino Linotype" w:hAnsi="Palatino Linotype" w:cs="Palatino Linotype"/>
          <w:color w:val="000000" w:themeColor="text1"/>
          <w:lang w:val="es-ES_tradnl" w:eastAsia="es-ES"/>
        </w:rPr>
        <w:t xml:space="preserve"> Se hace del conocimiento de </w:t>
      </w:r>
      <w:r w:rsidRPr="0043283F">
        <w:rPr>
          <w:rFonts w:ascii="Palatino Linotype" w:eastAsia="Palatino Linotype" w:hAnsi="Palatino Linotype" w:cs="Palatino Linotype"/>
          <w:b/>
          <w:color w:val="000000" w:themeColor="text1"/>
          <w:lang w:val="es-ES_tradnl" w:eastAsia="es-ES"/>
        </w:rPr>
        <w:t>EL RECURRENTE</w:t>
      </w:r>
      <w:r w:rsidRPr="0043283F">
        <w:rPr>
          <w:rFonts w:ascii="Palatino Linotype" w:eastAsia="Palatino Linotype" w:hAnsi="Palatino Linotype" w:cs="Palatino Linotype"/>
          <w:color w:val="000000" w:themeColor="text1"/>
          <w:lang w:val="es-ES_tradnl" w:eastAsia="es-ES"/>
        </w:rPr>
        <w:t xml:space="preserve"> que, de conformidad con lo establecido en el artículo 196 de la Ley de Transparencia y Acceso a la Información Pública del Estado de México y Municipios, en caso de que considere que la resolución le cause algún perjuicio podrá impugnarla vía juicio de amparo en los términos de las leyes aplicables.</w:t>
      </w:r>
    </w:p>
    <w:p w:rsidR="0086572C" w:rsidRDefault="0086572C" w:rsidP="0043283F">
      <w:pPr>
        <w:shd w:val="clear" w:color="auto" w:fill="FFFFFF"/>
        <w:spacing w:line="360" w:lineRule="auto"/>
        <w:jc w:val="both"/>
        <w:rPr>
          <w:rFonts w:ascii="Palatino Linotype" w:eastAsia="Palatino Linotype" w:hAnsi="Palatino Linotype" w:cs="Palatino Linotype"/>
          <w:color w:val="000000" w:themeColor="text1"/>
          <w:lang w:val="es-ES_tradnl" w:eastAsia="es-ES"/>
        </w:rPr>
      </w:pPr>
    </w:p>
    <w:p w:rsidR="0086572C" w:rsidRPr="0043283F" w:rsidRDefault="0043283F" w:rsidP="0043283F">
      <w:pPr>
        <w:spacing w:line="360" w:lineRule="auto"/>
        <w:jc w:val="both"/>
        <w:rPr>
          <w:rFonts w:ascii="Palatino Linotype" w:eastAsia="Palatino Linotype" w:hAnsi="Palatino Linotype" w:cs="Palatino Linotype"/>
          <w:color w:val="000000" w:themeColor="text1"/>
          <w:lang w:val="es-ES_tradnl" w:eastAsia="es-ES"/>
        </w:rPr>
      </w:pPr>
      <w:bookmarkStart w:id="152" w:name="_heading=h.35nkun2" w:colFirst="0" w:colLast="0"/>
      <w:bookmarkEnd w:id="152"/>
      <w:r w:rsidRPr="00575AE2">
        <w:rPr>
          <w:rFonts w:ascii="Palatino Linotype" w:eastAsia="Palatino Linotype" w:hAnsi="Palatino Linotype" w:cs="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Pr>
          <w:rFonts w:ascii="Palatino Linotype" w:eastAsia="Palatino Linotype" w:hAnsi="Palatino Linotype" w:cs="Palatino Linotype"/>
        </w:rPr>
        <w:t xml:space="preserve">CUADRAGÉSIMA PRIMERA </w:t>
      </w:r>
      <w:r w:rsidRPr="00575AE2">
        <w:rPr>
          <w:rFonts w:ascii="Palatino Linotype" w:eastAsia="Palatino Linotype" w:hAnsi="Palatino Linotype" w:cs="Palatino Linotype"/>
        </w:rPr>
        <w:t>SESIÓN ORDINARIA, CELEBRADA EL</w:t>
      </w:r>
      <w:r>
        <w:rPr>
          <w:rFonts w:ascii="Palatino Linotype" w:eastAsia="Palatino Linotype" w:hAnsi="Palatino Linotype" w:cs="Palatino Linotype"/>
        </w:rPr>
        <w:t xml:space="preserve"> VEINTE (20)</w:t>
      </w:r>
      <w:r w:rsidRPr="00575AE2">
        <w:rPr>
          <w:rFonts w:ascii="Palatino Linotype" w:eastAsia="Palatino Linotype" w:hAnsi="Palatino Linotype" w:cs="Palatino Linotype"/>
        </w:rPr>
        <w:t xml:space="preserve"> DE </w:t>
      </w:r>
      <w:r>
        <w:rPr>
          <w:rFonts w:ascii="Palatino Linotype" w:eastAsia="Palatino Linotype" w:hAnsi="Palatino Linotype" w:cs="Palatino Linotype"/>
        </w:rPr>
        <w:t xml:space="preserve">NOVIEMBRE </w:t>
      </w:r>
      <w:r w:rsidRPr="00575AE2">
        <w:rPr>
          <w:rFonts w:ascii="Palatino Linotype" w:eastAsia="Palatino Linotype" w:hAnsi="Palatino Linotype" w:cs="Palatino Linotype"/>
        </w:rPr>
        <w:t xml:space="preserve">DE DOS MIL </w:t>
      </w:r>
      <w:r w:rsidRPr="00575AE2">
        <w:rPr>
          <w:rFonts w:ascii="Palatino Linotype" w:eastAsia="Palatino Linotype" w:hAnsi="Palatino Linotype" w:cs="Palatino Linotype"/>
        </w:rPr>
        <w:lastRenderedPageBreak/>
        <w:t>VEINTICINCO, ANTE EL SECRETARIO TÉCNICO DEL PLENO ALEXIS TAPIA RAMÍREZ.</w:t>
      </w:r>
    </w:p>
    <w:p w:rsidR="0086572C" w:rsidRPr="0043283F" w:rsidRDefault="0086572C" w:rsidP="0043283F">
      <w:pPr>
        <w:spacing w:line="360" w:lineRule="auto"/>
        <w:jc w:val="both"/>
        <w:rPr>
          <w:rFonts w:ascii="Palatino Linotype" w:eastAsia="Palatino Linotype" w:hAnsi="Palatino Linotype" w:cs="Palatino Linotype"/>
          <w:color w:val="000000" w:themeColor="text1"/>
          <w:lang w:val="es-ES_tradnl" w:eastAsia="es-ES"/>
        </w:rPr>
      </w:pPr>
    </w:p>
    <w:p w:rsidR="0086572C" w:rsidRPr="0043283F" w:rsidRDefault="0086572C" w:rsidP="0043283F">
      <w:pPr>
        <w:spacing w:line="360" w:lineRule="auto"/>
        <w:jc w:val="both"/>
        <w:rPr>
          <w:rFonts w:ascii="Palatino Linotype" w:eastAsia="Palatino Linotype" w:hAnsi="Palatino Linotype" w:cs="Palatino Linotype"/>
          <w:color w:val="000000" w:themeColor="text1"/>
          <w:lang w:val="es-ES_tradnl" w:eastAsia="es-ES"/>
        </w:rPr>
      </w:pPr>
    </w:p>
    <w:p w:rsidR="0086572C" w:rsidRPr="0043283F" w:rsidRDefault="0086572C" w:rsidP="0043283F">
      <w:pPr>
        <w:spacing w:line="360" w:lineRule="auto"/>
        <w:contextualSpacing/>
        <w:jc w:val="both"/>
        <w:rPr>
          <w:rFonts w:ascii="Palatino Linotype" w:hAnsi="Palatino Linotype" w:cs="Arial"/>
          <w:color w:val="000000" w:themeColor="text1"/>
          <w:lang w:eastAsia="es-ES"/>
        </w:rPr>
      </w:pPr>
    </w:p>
    <w:p w:rsidR="0086572C" w:rsidRPr="0043283F" w:rsidRDefault="0086572C" w:rsidP="0043283F">
      <w:pPr>
        <w:spacing w:line="360" w:lineRule="auto"/>
        <w:contextualSpacing/>
        <w:jc w:val="both"/>
        <w:rPr>
          <w:rFonts w:ascii="Palatino Linotype" w:hAnsi="Palatino Linotype" w:cs="Arial"/>
          <w:color w:val="000000" w:themeColor="text1"/>
          <w:lang w:eastAsia="es-ES"/>
        </w:rPr>
      </w:pPr>
    </w:p>
    <w:p w:rsidR="0086572C" w:rsidRPr="0043283F" w:rsidRDefault="0086572C" w:rsidP="0043283F">
      <w:pPr>
        <w:spacing w:line="360" w:lineRule="auto"/>
        <w:jc w:val="both"/>
        <w:rPr>
          <w:rFonts w:ascii="Palatino Linotype" w:hAnsi="Palatino Linotype"/>
          <w:color w:val="000000" w:themeColor="text1"/>
          <w:lang w:eastAsia="en-US"/>
        </w:rPr>
      </w:pPr>
    </w:p>
    <w:p w:rsidR="0086572C" w:rsidRPr="0043283F" w:rsidRDefault="0086572C" w:rsidP="0043283F">
      <w:pPr>
        <w:spacing w:line="360" w:lineRule="auto"/>
        <w:jc w:val="both"/>
        <w:rPr>
          <w:rFonts w:ascii="Palatino Linotype" w:hAnsi="Palatino Linotype"/>
          <w:color w:val="000000" w:themeColor="text1"/>
        </w:rPr>
      </w:pPr>
    </w:p>
    <w:p w:rsidR="0086572C" w:rsidRPr="0043283F" w:rsidRDefault="0086572C" w:rsidP="0043283F">
      <w:pPr>
        <w:spacing w:line="360" w:lineRule="auto"/>
        <w:jc w:val="both"/>
        <w:rPr>
          <w:rFonts w:ascii="Palatino Linotype" w:hAnsi="Palatino Linotype"/>
          <w:color w:val="000000" w:themeColor="text1"/>
        </w:rPr>
      </w:pPr>
    </w:p>
    <w:p w:rsidR="0086572C" w:rsidRPr="0043283F" w:rsidRDefault="0086572C" w:rsidP="0043283F">
      <w:pPr>
        <w:spacing w:line="360" w:lineRule="auto"/>
        <w:jc w:val="both"/>
        <w:rPr>
          <w:rFonts w:ascii="Palatino Linotype" w:hAnsi="Palatino Linotype"/>
          <w:color w:val="000000" w:themeColor="text1"/>
        </w:rPr>
      </w:pPr>
    </w:p>
    <w:p w:rsidR="0086572C" w:rsidRPr="0043283F" w:rsidRDefault="0086572C" w:rsidP="0043283F">
      <w:pPr>
        <w:spacing w:line="360" w:lineRule="auto"/>
        <w:jc w:val="both"/>
        <w:rPr>
          <w:rFonts w:ascii="Palatino Linotype" w:hAnsi="Palatino Linotype"/>
          <w:color w:val="000000" w:themeColor="text1"/>
        </w:rPr>
      </w:pPr>
    </w:p>
    <w:p w:rsidR="0086572C" w:rsidRPr="0043283F" w:rsidRDefault="0086572C" w:rsidP="0043283F">
      <w:pPr>
        <w:spacing w:line="360" w:lineRule="auto"/>
        <w:jc w:val="both"/>
        <w:rPr>
          <w:rFonts w:ascii="Palatino Linotype" w:hAnsi="Palatino Linotype"/>
          <w:color w:val="000000" w:themeColor="text1"/>
        </w:rPr>
      </w:pPr>
    </w:p>
    <w:p w:rsidR="0086572C" w:rsidRPr="0043283F" w:rsidRDefault="0086572C" w:rsidP="0043283F">
      <w:pPr>
        <w:spacing w:line="360" w:lineRule="auto"/>
        <w:jc w:val="both"/>
        <w:rPr>
          <w:rFonts w:ascii="Palatino Linotype" w:hAnsi="Palatino Linotype"/>
          <w:color w:val="000000" w:themeColor="text1"/>
        </w:rPr>
      </w:pPr>
    </w:p>
    <w:p w:rsidR="0086572C" w:rsidRPr="0043283F" w:rsidRDefault="0086572C" w:rsidP="0043283F">
      <w:pPr>
        <w:spacing w:line="360" w:lineRule="auto"/>
        <w:jc w:val="both"/>
        <w:rPr>
          <w:rFonts w:ascii="Palatino Linotype" w:hAnsi="Palatino Linotype"/>
          <w:color w:val="000000" w:themeColor="text1"/>
        </w:rPr>
      </w:pPr>
    </w:p>
    <w:p w:rsidR="0086572C" w:rsidRPr="0043283F" w:rsidRDefault="0086572C" w:rsidP="0043283F">
      <w:pPr>
        <w:spacing w:line="360" w:lineRule="auto"/>
        <w:jc w:val="both"/>
        <w:rPr>
          <w:rFonts w:ascii="Palatino Linotype" w:hAnsi="Palatino Linotype"/>
          <w:color w:val="000000" w:themeColor="text1"/>
        </w:rPr>
      </w:pPr>
    </w:p>
    <w:p w:rsidR="0086572C" w:rsidRPr="0043283F" w:rsidRDefault="0086572C" w:rsidP="0043283F">
      <w:pPr>
        <w:spacing w:line="360" w:lineRule="auto"/>
        <w:jc w:val="both"/>
        <w:rPr>
          <w:rFonts w:ascii="Palatino Linotype" w:hAnsi="Palatino Linotype"/>
          <w:color w:val="000000" w:themeColor="text1"/>
        </w:rPr>
      </w:pPr>
    </w:p>
    <w:p w:rsidR="0086572C" w:rsidRPr="0043283F" w:rsidRDefault="0086572C" w:rsidP="0043283F">
      <w:pPr>
        <w:spacing w:line="360" w:lineRule="auto"/>
        <w:jc w:val="both"/>
        <w:rPr>
          <w:rFonts w:ascii="Palatino Linotype" w:hAnsi="Palatino Linotype"/>
          <w:color w:val="000000" w:themeColor="text1"/>
        </w:rPr>
      </w:pPr>
    </w:p>
    <w:p w:rsidR="0086572C" w:rsidRPr="0043283F" w:rsidRDefault="0086572C" w:rsidP="0043283F">
      <w:pPr>
        <w:spacing w:line="360" w:lineRule="auto"/>
        <w:jc w:val="both"/>
        <w:rPr>
          <w:rFonts w:ascii="Palatino Linotype" w:hAnsi="Palatino Linotype"/>
          <w:color w:val="000000" w:themeColor="text1"/>
        </w:rPr>
      </w:pPr>
    </w:p>
    <w:p w:rsidR="0086572C" w:rsidRPr="0043283F" w:rsidRDefault="0086572C" w:rsidP="0043283F">
      <w:pPr>
        <w:spacing w:line="360" w:lineRule="auto"/>
        <w:jc w:val="both"/>
        <w:rPr>
          <w:rFonts w:ascii="Palatino Linotype" w:hAnsi="Palatino Linotype"/>
          <w:color w:val="000000" w:themeColor="text1"/>
        </w:rPr>
      </w:pPr>
    </w:p>
    <w:p w:rsidR="0086572C" w:rsidRPr="0043283F" w:rsidRDefault="0086572C" w:rsidP="0043283F">
      <w:pPr>
        <w:spacing w:line="360" w:lineRule="auto"/>
        <w:jc w:val="both"/>
        <w:rPr>
          <w:rFonts w:ascii="Palatino Linotype" w:hAnsi="Palatino Linotype"/>
          <w:color w:val="000000" w:themeColor="text1"/>
        </w:rPr>
      </w:pPr>
    </w:p>
    <w:p w:rsidR="0086572C" w:rsidRPr="0043283F" w:rsidRDefault="0086572C" w:rsidP="0043283F">
      <w:pPr>
        <w:spacing w:line="360" w:lineRule="auto"/>
        <w:jc w:val="both"/>
        <w:rPr>
          <w:rFonts w:ascii="Palatino Linotype" w:hAnsi="Palatino Linotype"/>
          <w:color w:val="000000" w:themeColor="text1"/>
        </w:rPr>
      </w:pPr>
    </w:p>
    <w:p w:rsidR="0086572C" w:rsidRPr="0043283F" w:rsidRDefault="0086572C" w:rsidP="0043283F">
      <w:pPr>
        <w:spacing w:line="360" w:lineRule="auto"/>
        <w:jc w:val="both"/>
        <w:rPr>
          <w:rFonts w:ascii="Palatino Linotype" w:hAnsi="Palatino Linotype"/>
          <w:color w:val="000000" w:themeColor="text1"/>
        </w:rPr>
      </w:pPr>
    </w:p>
    <w:p w:rsidR="0086572C" w:rsidRPr="0043283F" w:rsidRDefault="0086572C" w:rsidP="0043283F">
      <w:pPr>
        <w:spacing w:line="360" w:lineRule="auto"/>
        <w:jc w:val="both"/>
        <w:rPr>
          <w:rFonts w:ascii="Palatino Linotype" w:hAnsi="Palatino Linotype"/>
          <w:color w:val="000000" w:themeColor="text1"/>
        </w:rPr>
      </w:pPr>
    </w:p>
    <w:p w:rsidR="0086572C" w:rsidRPr="0043283F" w:rsidRDefault="0086572C" w:rsidP="0043283F">
      <w:pPr>
        <w:spacing w:line="360" w:lineRule="auto"/>
        <w:jc w:val="both"/>
        <w:rPr>
          <w:rFonts w:ascii="Palatino Linotype" w:hAnsi="Palatino Linotype"/>
          <w:color w:val="000000" w:themeColor="text1"/>
        </w:rPr>
      </w:pPr>
    </w:p>
    <w:p w:rsidR="0086572C" w:rsidRPr="0043283F" w:rsidRDefault="0086572C" w:rsidP="0043283F">
      <w:pPr>
        <w:spacing w:line="360" w:lineRule="auto"/>
        <w:jc w:val="both"/>
        <w:rPr>
          <w:rFonts w:ascii="Palatino Linotype" w:hAnsi="Palatino Linotype"/>
          <w:color w:val="000000" w:themeColor="text1"/>
        </w:rPr>
      </w:pPr>
    </w:p>
    <w:p w:rsidR="0086572C" w:rsidRPr="0043283F" w:rsidRDefault="0086572C" w:rsidP="0043283F">
      <w:pPr>
        <w:spacing w:line="360" w:lineRule="auto"/>
        <w:jc w:val="both"/>
        <w:rPr>
          <w:rFonts w:ascii="Palatino Linotype" w:hAnsi="Palatino Linotype"/>
          <w:color w:val="000000" w:themeColor="text1"/>
        </w:rPr>
      </w:pPr>
    </w:p>
    <w:p w:rsidR="0086572C" w:rsidRPr="0043283F" w:rsidRDefault="0086572C" w:rsidP="0043283F">
      <w:pPr>
        <w:spacing w:line="360" w:lineRule="auto"/>
        <w:jc w:val="both"/>
        <w:rPr>
          <w:rFonts w:ascii="Palatino Linotype" w:hAnsi="Palatino Linotype"/>
          <w:color w:val="000000" w:themeColor="text1"/>
        </w:rPr>
      </w:pPr>
    </w:p>
    <w:p w:rsidR="0086572C" w:rsidRPr="0043283F" w:rsidRDefault="0086572C" w:rsidP="0043283F">
      <w:pPr>
        <w:jc w:val="both"/>
        <w:rPr>
          <w:rFonts w:ascii="Palatino Linotype" w:hAnsi="Palatino Linotype"/>
          <w:color w:val="000000" w:themeColor="text1"/>
        </w:rPr>
      </w:pPr>
    </w:p>
    <w:p w:rsidR="0086572C" w:rsidRPr="0043283F" w:rsidRDefault="0086572C" w:rsidP="0043283F">
      <w:pPr>
        <w:jc w:val="both"/>
        <w:rPr>
          <w:rFonts w:ascii="Palatino Linotype" w:hAnsi="Palatino Linotype"/>
          <w:color w:val="000000" w:themeColor="text1"/>
        </w:rPr>
      </w:pPr>
    </w:p>
    <w:p w:rsidR="0086572C" w:rsidRPr="0043283F" w:rsidRDefault="0086572C" w:rsidP="0043283F">
      <w:pPr>
        <w:jc w:val="both"/>
        <w:rPr>
          <w:rFonts w:ascii="Palatino Linotype" w:hAnsi="Palatino Linotype"/>
          <w:color w:val="000000" w:themeColor="text1"/>
        </w:rPr>
      </w:pPr>
    </w:p>
    <w:p w:rsidR="0086572C" w:rsidRPr="0043283F" w:rsidRDefault="0086572C" w:rsidP="0043283F">
      <w:pPr>
        <w:jc w:val="both"/>
        <w:rPr>
          <w:rFonts w:ascii="Palatino Linotype" w:hAnsi="Palatino Linotype"/>
          <w:color w:val="000000" w:themeColor="text1"/>
        </w:rPr>
      </w:pPr>
    </w:p>
    <w:p w:rsidR="0086572C" w:rsidRPr="0043283F" w:rsidRDefault="0086572C" w:rsidP="0043283F">
      <w:pPr>
        <w:jc w:val="both"/>
        <w:rPr>
          <w:rFonts w:ascii="Palatino Linotype" w:hAnsi="Palatino Linotype"/>
          <w:color w:val="000000" w:themeColor="text1"/>
        </w:rPr>
      </w:pPr>
    </w:p>
    <w:p w:rsidR="0086572C" w:rsidRPr="0043283F" w:rsidRDefault="0086572C" w:rsidP="0043283F">
      <w:pPr>
        <w:jc w:val="both"/>
        <w:rPr>
          <w:rFonts w:ascii="Palatino Linotype" w:hAnsi="Palatino Linotype"/>
          <w:color w:val="000000" w:themeColor="text1"/>
        </w:rPr>
      </w:pPr>
    </w:p>
    <w:p w:rsidR="0086572C" w:rsidRPr="0043283F" w:rsidRDefault="0086572C" w:rsidP="0043283F">
      <w:pPr>
        <w:jc w:val="both"/>
        <w:rPr>
          <w:rFonts w:ascii="Palatino Linotype" w:hAnsi="Palatino Linotype"/>
          <w:color w:val="000000" w:themeColor="text1"/>
        </w:rPr>
      </w:pPr>
    </w:p>
    <w:p w:rsidR="0086572C" w:rsidRPr="0043283F" w:rsidRDefault="0086572C" w:rsidP="0043283F">
      <w:pPr>
        <w:jc w:val="both"/>
        <w:rPr>
          <w:rFonts w:ascii="Palatino Linotype" w:hAnsi="Palatino Linotype"/>
          <w:color w:val="000000" w:themeColor="text1"/>
        </w:rPr>
      </w:pPr>
    </w:p>
    <w:p w:rsidR="0086572C" w:rsidRPr="0043283F" w:rsidRDefault="0086572C" w:rsidP="0043283F">
      <w:pPr>
        <w:jc w:val="both"/>
        <w:rPr>
          <w:rFonts w:ascii="Palatino Linotype" w:hAnsi="Palatino Linotype"/>
          <w:color w:val="000000" w:themeColor="text1"/>
        </w:rPr>
      </w:pPr>
    </w:p>
    <w:p w:rsidR="0086572C" w:rsidRPr="0043283F" w:rsidRDefault="0086572C" w:rsidP="0043283F">
      <w:pPr>
        <w:jc w:val="both"/>
        <w:rPr>
          <w:rFonts w:ascii="Palatino Linotype" w:hAnsi="Palatino Linotype"/>
          <w:color w:val="000000" w:themeColor="text1"/>
        </w:rPr>
      </w:pPr>
    </w:p>
    <w:p w:rsidR="0086572C" w:rsidRPr="0043283F" w:rsidRDefault="0086572C" w:rsidP="0043283F">
      <w:pPr>
        <w:rPr>
          <w:rFonts w:ascii="Palatino Linotype" w:hAnsi="Palatino Linotype"/>
          <w:color w:val="000000" w:themeColor="text1"/>
        </w:rPr>
      </w:pPr>
    </w:p>
    <w:p w:rsidR="0086572C" w:rsidRPr="0043283F" w:rsidRDefault="0086572C" w:rsidP="0043283F">
      <w:pPr>
        <w:rPr>
          <w:rFonts w:ascii="Palatino Linotype" w:hAnsi="Palatino Linotype"/>
          <w:color w:val="000000" w:themeColor="text1"/>
        </w:rPr>
      </w:pPr>
    </w:p>
    <w:p w:rsidR="0086572C" w:rsidRPr="0043283F" w:rsidRDefault="0086572C" w:rsidP="0043283F">
      <w:pPr>
        <w:rPr>
          <w:rFonts w:ascii="Palatino Linotype" w:hAnsi="Palatino Linotype"/>
          <w:color w:val="000000" w:themeColor="text1"/>
        </w:rPr>
      </w:pPr>
    </w:p>
    <w:p w:rsidR="0086572C" w:rsidRPr="0043283F" w:rsidRDefault="0086572C" w:rsidP="0043283F">
      <w:pPr>
        <w:rPr>
          <w:rFonts w:ascii="Palatino Linotype" w:hAnsi="Palatino Linotype"/>
          <w:color w:val="000000" w:themeColor="text1"/>
        </w:rPr>
      </w:pPr>
    </w:p>
    <w:p w:rsidR="00491D98" w:rsidRPr="0043283F" w:rsidRDefault="00491D98" w:rsidP="0043283F">
      <w:pPr>
        <w:rPr>
          <w:rFonts w:ascii="Palatino Linotype" w:hAnsi="Palatino Linotype"/>
          <w:color w:val="000000" w:themeColor="text1"/>
        </w:rPr>
      </w:pPr>
    </w:p>
    <w:sectPr w:rsidR="00491D98" w:rsidRPr="0043283F" w:rsidSect="00FD0FFA">
      <w:headerReference w:type="default" r:id="rId10"/>
      <w:footerReference w:type="default" r:id="rId11"/>
      <w:headerReference w:type="first" r:id="rId12"/>
      <w:footerReference w:type="first" r:id="rId13"/>
      <w:pgSz w:w="12240" w:h="15840"/>
      <w:pgMar w:top="2410" w:right="900" w:bottom="1985"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F1C5A" w:rsidRDefault="000F1C5A" w:rsidP="0086572C">
      <w:r>
        <w:separator/>
      </w:r>
    </w:p>
  </w:endnote>
  <w:endnote w:type="continuationSeparator" w:id="0">
    <w:p w:rsidR="000F1C5A" w:rsidRDefault="000F1C5A" w:rsidP="008657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54C7" w:rsidRPr="005C4877" w:rsidRDefault="003E54C7" w:rsidP="0086572C">
    <w:pPr>
      <w:pStyle w:val="Piedepgina"/>
      <w:jc w:val="right"/>
      <w:rPr>
        <w:rFonts w:ascii="Palatino Linotype" w:hAnsi="Palatino Linotype" w:cs="Arial"/>
        <w:sz w:val="20"/>
        <w:szCs w:val="20"/>
        <w:lang w:val="es-ES"/>
      </w:rPr>
    </w:pPr>
    <w:r w:rsidRPr="005C4877">
      <w:rPr>
        <w:rFonts w:ascii="Palatino Linotype" w:hAnsi="Palatino Linotype" w:cs="Arial"/>
        <w:b/>
        <w:bCs/>
        <w:sz w:val="20"/>
        <w:szCs w:val="20"/>
      </w:rPr>
      <w:t xml:space="preserve">Página </w:t>
    </w:r>
    <w:r w:rsidRPr="005C4877">
      <w:rPr>
        <w:rFonts w:ascii="Palatino Linotype" w:hAnsi="Palatino Linotype" w:cs="Arial"/>
        <w:b/>
        <w:bCs/>
        <w:sz w:val="20"/>
        <w:szCs w:val="20"/>
      </w:rPr>
      <w:fldChar w:fldCharType="begin"/>
    </w:r>
    <w:r w:rsidRPr="005C4877">
      <w:rPr>
        <w:rFonts w:ascii="Palatino Linotype" w:hAnsi="Palatino Linotype" w:cs="Arial"/>
        <w:b/>
        <w:bCs/>
        <w:sz w:val="20"/>
        <w:szCs w:val="20"/>
      </w:rPr>
      <w:instrText>PAGE</w:instrText>
    </w:r>
    <w:r w:rsidRPr="005C4877">
      <w:rPr>
        <w:rFonts w:ascii="Palatino Linotype" w:hAnsi="Palatino Linotype" w:cs="Arial"/>
        <w:b/>
        <w:bCs/>
        <w:sz w:val="20"/>
        <w:szCs w:val="20"/>
      </w:rPr>
      <w:fldChar w:fldCharType="separate"/>
    </w:r>
    <w:r w:rsidR="005C4877">
      <w:rPr>
        <w:rFonts w:ascii="Palatino Linotype" w:hAnsi="Palatino Linotype" w:cs="Arial"/>
        <w:b/>
        <w:bCs/>
        <w:noProof/>
        <w:sz w:val="20"/>
        <w:szCs w:val="20"/>
      </w:rPr>
      <w:t>2</w:t>
    </w:r>
    <w:r w:rsidRPr="005C4877">
      <w:rPr>
        <w:rFonts w:ascii="Palatino Linotype" w:hAnsi="Palatino Linotype" w:cs="Arial"/>
        <w:b/>
        <w:bCs/>
        <w:sz w:val="20"/>
        <w:szCs w:val="20"/>
      </w:rPr>
      <w:fldChar w:fldCharType="end"/>
    </w:r>
    <w:r w:rsidRPr="005C4877">
      <w:rPr>
        <w:rFonts w:ascii="Palatino Linotype" w:hAnsi="Palatino Linotype" w:cs="Arial"/>
        <w:sz w:val="20"/>
        <w:szCs w:val="20"/>
      </w:rPr>
      <w:t xml:space="preserve"> de </w:t>
    </w:r>
    <w:r w:rsidRPr="005C4877">
      <w:rPr>
        <w:rFonts w:ascii="Palatino Linotype" w:hAnsi="Palatino Linotype" w:cs="Arial"/>
        <w:b/>
        <w:bCs/>
        <w:sz w:val="20"/>
        <w:szCs w:val="20"/>
      </w:rPr>
      <w:fldChar w:fldCharType="begin"/>
    </w:r>
    <w:r w:rsidRPr="005C4877">
      <w:rPr>
        <w:rFonts w:ascii="Palatino Linotype" w:hAnsi="Palatino Linotype" w:cs="Arial"/>
        <w:b/>
        <w:bCs/>
        <w:sz w:val="20"/>
        <w:szCs w:val="20"/>
      </w:rPr>
      <w:instrText>NUMPAGES</w:instrText>
    </w:r>
    <w:r w:rsidRPr="005C4877">
      <w:rPr>
        <w:rFonts w:ascii="Palatino Linotype" w:hAnsi="Palatino Linotype" w:cs="Arial"/>
        <w:b/>
        <w:bCs/>
        <w:sz w:val="20"/>
        <w:szCs w:val="20"/>
      </w:rPr>
      <w:fldChar w:fldCharType="separate"/>
    </w:r>
    <w:r w:rsidR="005C4877">
      <w:rPr>
        <w:rFonts w:ascii="Palatino Linotype" w:hAnsi="Palatino Linotype" w:cs="Arial"/>
        <w:b/>
        <w:bCs/>
        <w:noProof/>
        <w:sz w:val="20"/>
        <w:szCs w:val="20"/>
      </w:rPr>
      <w:t>23</w:t>
    </w:r>
    <w:r w:rsidRPr="005C4877">
      <w:rPr>
        <w:rFonts w:ascii="Palatino Linotype" w:hAnsi="Palatino Linotype" w:cs="Arial"/>
        <w:b/>
        <w:bCs/>
        <w:sz w:val="20"/>
        <w:szCs w:val="20"/>
      </w:rPr>
      <w:fldChar w:fldCharType="end"/>
    </w:r>
  </w:p>
  <w:p w:rsidR="003E54C7" w:rsidRDefault="003E54C7" w:rsidP="0086572C">
    <w:pPr>
      <w:pStyle w:val="Piedepgina"/>
      <w:rPr>
        <w:rFonts w:ascii="Times New Roman" w:hAnsi="Times New Roman" w:cs="Times New Roman"/>
      </w:rPr>
    </w:pPr>
  </w:p>
  <w:p w:rsidR="003E54C7" w:rsidRDefault="003E54C7" w:rsidP="0086572C">
    <w:pPr>
      <w:pStyle w:val="Piedepgina"/>
      <w:ind w:firstLine="70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54C7" w:rsidRPr="005C4877" w:rsidRDefault="003E54C7" w:rsidP="0086572C">
    <w:pPr>
      <w:pStyle w:val="Piedepgina"/>
      <w:jc w:val="right"/>
      <w:rPr>
        <w:rFonts w:ascii="Palatino Linotype" w:hAnsi="Palatino Linotype" w:cs="Arial"/>
        <w:sz w:val="20"/>
        <w:szCs w:val="20"/>
        <w:lang w:val="es-ES"/>
      </w:rPr>
    </w:pPr>
    <w:r w:rsidRPr="005C4877">
      <w:rPr>
        <w:rFonts w:ascii="Palatino Linotype" w:hAnsi="Palatino Linotype" w:cs="Arial"/>
        <w:b/>
        <w:bCs/>
        <w:sz w:val="20"/>
        <w:szCs w:val="20"/>
      </w:rPr>
      <w:t xml:space="preserve">Página </w:t>
    </w:r>
    <w:r w:rsidRPr="005C4877">
      <w:rPr>
        <w:rFonts w:ascii="Palatino Linotype" w:hAnsi="Palatino Linotype" w:cs="Arial"/>
        <w:b/>
        <w:bCs/>
        <w:sz w:val="20"/>
        <w:szCs w:val="20"/>
      </w:rPr>
      <w:fldChar w:fldCharType="begin"/>
    </w:r>
    <w:r w:rsidRPr="005C4877">
      <w:rPr>
        <w:rFonts w:ascii="Palatino Linotype" w:hAnsi="Palatino Linotype" w:cs="Arial"/>
        <w:b/>
        <w:bCs/>
        <w:sz w:val="20"/>
        <w:szCs w:val="20"/>
      </w:rPr>
      <w:instrText>PAGE</w:instrText>
    </w:r>
    <w:r w:rsidRPr="005C4877">
      <w:rPr>
        <w:rFonts w:ascii="Palatino Linotype" w:hAnsi="Palatino Linotype" w:cs="Arial"/>
        <w:b/>
        <w:bCs/>
        <w:sz w:val="20"/>
        <w:szCs w:val="20"/>
      </w:rPr>
      <w:fldChar w:fldCharType="separate"/>
    </w:r>
    <w:r w:rsidR="005C4877">
      <w:rPr>
        <w:rFonts w:ascii="Palatino Linotype" w:hAnsi="Palatino Linotype" w:cs="Arial"/>
        <w:b/>
        <w:bCs/>
        <w:noProof/>
        <w:sz w:val="20"/>
        <w:szCs w:val="20"/>
      </w:rPr>
      <w:t>1</w:t>
    </w:r>
    <w:r w:rsidRPr="005C4877">
      <w:rPr>
        <w:rFonts w:ascii="Palatino Linotype" w:hAnsi="Palatino Linotype" w:cs="Arial"/>
        <w:b/>
        <w:bCs/>
        <w:sz w:val="20"/>
        <w:szCs w:val="20"/>
      </w:rPr>
      <w:fldChar w:fldCharType="end"/>
    </w:r>
    <w:r w:rsidRPr="005C4877">
      <w:rPr>
        <w:rFonts w:ascii="Palatino Linotype" w:hAnsi="Palatino Linotype" w:cs="Arial"/>
        <w:sz w:val="20"/>
        <w:szCs w:val="20"/>
      </w:rPr>
      <w:t xml:space="preserve"> de </w:t>
    </w:r>
    <w:r w:rsidRPr="005C4877">
      <w:rPr>
        <w:rFonts w:ascii="Palatino Linotype" w:hAnsi="Palatino Linotype" w:cs="Arial"/>
        <w:b/>
        <w:bCs/>
        <w:sz w:val="20"/>
        <w:szCs w:val="20"/>
      </w:rPr>
      <w:fldChar w:fldCharType="begin"/>
    </w:r>
    <w:r w:rsidRPr="005C4877">
      <w:rPr>
        <w:rFonts w:ascii="Palatino Linotype" w:hAnsi="Palatino Linotype" w:cs="Arial"/>
        <w:b/>
        <w:bCs/>
        <w:sz w:val="20"/>
        <w:szCs w:val="20"/>
      </w:rPr>
      <w:instrText>NUMPAGES</w:instrText>
    </w:r>
    <w:r w:rsidRPr="005C4877">
      <w:rPr>
        <w:rFonts w:ascii="Palatino Linotype" w:hAnsi="Palatino Linotype" w:cs="Arial"/>
        <w:b/>
        <w:bCs/>
        <w:sz w:val="20"/>
        <w:szCs w:val="20"/>
      </w:rPr>
      <w:fldChar w:fldCharType="separate"/>
    </w:r>
    <w:r w:rsidR="005C4877">
      <w:rPr>
        <w:rFonts w:ascii="Palatino Linotype" w:hAnsi="Palatino Linotype" w:cs="Arial"/>
        <w:b/>
        <w:bCs/>
        <w:noProof/>
        <w:sz w:val="20"/>
        <w:szCs w:val="20"/>
      </w:rPr>
      <w:t>23</w:t>
    </w:r>
    <w:r w:rsidRPr="005C4877">
      <w:rPr>
        <w:rFonts w:ascii="Palatino Linotype" w:hAnsi="Palatino Linotype" w:cs="Arial"/>
        <w:b/>
        <w:bCs/>
        <w:sz w:val="20"/>
        <w:szCs w:val="20"/>
      </w:rPr>
      <w:fldChar w:fldCharType="end"/>
    </w:r>
  </w:p>
  <w:p w:rsidR="003E54C7" w:rsidRDefault="003E54C7">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F1C5A" w:rsidRDefault="000F1C5A" w:rsidP="0086572C">
      <w:r>
        <w:separator/>
      </w:r>
    </w:p>
  </w:footnote>
  <w:footnote w:type="continuationSeparator" w:id="0">
    <w:p w:rsidR="000F1C5A" w:rsidRDefault="000F1C5A" w:rsidP="0086572C">
      <w:r>
        <w:continuationSeparator/>
      </w:r>
    </w:p>
  </w:footnote>
  <w:footnote w:id="1">
    <w:p w:rsidR="003E54C7" w:rsidRDefault="003E54C7" w:rsidP="0086572C">
      <w:pPr>
        <w:pBdr>
          <w:top w:val="nil"/>
          <w:left w:val="nil"/>
          <w:bottom w:val="nil"/>
          <w:right w:val="nil"/>
          <w:between w:val="nil"/>
        </w:pBdr>
        <w:rPr>
          <w:rFonts w:eastAsia="Calibri"/>
          <w:color w:val="000000"/>
          <w:sz w:val="20"/>
          <w:szCs w:val="20"/>
        </w:rPr>
      </w:pPr>
      <w:r>
        <w:rPr>
          <w:vertAlign w:val="superscript"/>
        </w:rPr>
        <w:footnoteRef/>
      </w:r>
      <w:r>
        <w:rPr>
          <w:rFonts w:eastAsia="Calibri"/>
          <w:color w:val="000000"/>
          <w:sz w:val="20"/>
          <w:szCs w:val="20"/>
        </w:rPr>
        <w:t xml:space="preserve"> Convención Americana sobre Derechos Humanos. Artículo 13.</w:t>
      </w:r>
    </w:p>
  </w:footnote>
  <w:footnote w:id="2">
    <w:p w:rsidR="003E54C7" w:rsidRDefault="003E54C7" w:rsidP="0086572C">
      <w:pPr>
        <w:pBdr>
          <w:top w:val="nil"/>
          <w:left w:val="nil"/>
          <w:bottom w:val="nil"/>
          <w:right w:val="nil"/>
          <w:between w:val="nil"/>
        </w:pBdr>
        <w:rPr>
          <w:rFonts w:eastAsia="Calibri"/>
          <w:color w:val="000000"/>
          <w:sz w:val="20"/>
          <w:szCs w:val="20"/>
        </w:rPr>
      </w:pPr>
      <w:r>
        <w:rPr>
          <w:vertAlign w:val="superscript"/>
        </w:rPr>
        <w:footnoteRef/>
      </w:r>
      <w:r>
        <w:rPr>
          <w:rFonts w:eastAsia="Calibri"/>
          <w:color w:val="000000"/>
          <w:sz w:val="20"/>
          <w:szCs w:val="20"/>
        </w:rPr>
        <w:t xml:space="preserve"> Constitución Política de los Estados Unidos Mexicanos. Artículo sexto, sección A, fracción I.</w:t>
      </w:r>
    </w:p>
  </w:footnote>
  <w:footnote w:id="3">
    <w:p w:rsidR="003E54C7" w:rsidRDefault="003E54C7" w:rsidP="0086572C">
      <w:pPr>
        <w:pBdr>
          <w:top w:val="nil"/>
          <w:left w:val="nil"/>
          <w:bottom w:val="nil"/>
          <w:right w:val="nil"/>
          <w:between w:val="nil"/>
        </w:pBdr>
        <w:rPr>
          <w:rFonts w:eastAsia="Calibri"/>
          <w:color w:val="000000"/>
          <w:sz w:val="20"/>
          <w:szCs w:val="20"/>
        </w:rPr>
      </w:pPr>
      <w:r>
        <w:rPr>
          <w:vertAlign w:val="superscript"/>
        </w:rPr>
        <w:footnoteRef/>
      </w:r>
      <w:r>
        <w:rPr>
          <w:rFonts w:eastAsia="Calibri"/>
          <w:color w:val="000000"/>
          <w:sz w:val="20"/>
          <w:szCs w:val="20"/>
        </w:rPr>
        <w:t xml:space="preserve"> Corte Interamericana de Derechos Humanos. Caso Claude Reyes y otros vs. Chile. Sentencia de 19 de septiembre de 2006. Serie C. No. 151. Párr. 86.</w:t>
      </w:r>
    </w:p>
  </w:footnote>
  <w:footnote w:id="4">
    <w:p w:rsidR="003E54C7" w:rsidRDefault="003E54C7" w:rsidP="0086572C">
      <w:pPr>
        <w:pBdr>
          <w:top w:val="nil"/>
          <w:left w:val="nil"/>
          <w:bottom w:val="nil"/>
          <w:right w:val="nil"/>
          <w:between w:val="nil"/>
        </w:pBdr>
        <w:rPr>
          <w:rFonts w:eastAsia="Calibri"/>
          <w:color w:val="000000"/>
          <w:sz w:val="20"/>
          <w:szCs w:val="20"/>
        </w:rPr>
      </w:pPr>
      <w:r>
        <w:rPr>
          <w:vertAlign w:val="superscript"/>
        </w:rPr>
        <w:footnoteRef/>
      </w:r>
      <w:r>
        <w:rPr>
          <w:rFonts w:eastAsia="Calibri"/>
          <w:color w:val="000000"/>
          <w:sz w:val="20"/>
          <w:szCs w:val="20"/>
        </w:rPr>
        <w:t xml:space="preserve"> Ibídem. Parr. 87.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804" w:type="dxa"/>
      <w:tblInd w:w="3544" w:type="dxa"/>
      <w:tblLayout w:type="fixed"/>
      <w:tblLook w:val="04A0" w:firstRow="1" w:lastRow="0" w:firstColumn="1" w:lastColumn="0" w:noHBand="0" w:noVBand="1"/>
    </w:tblPr>
    <w:tblGrid>
      <w:gridCol w:w="2693"/>
      <w:gridCol w:w="4111"/>
    </w:tblGrid>
    <w:tr w:rsidR="003E54C7" w:rsidRPr="0043283F" w:rsidTr="00FD0FFA">
      <w:tc>
        <w:tcPr>
          <w:tcW w:w="2693" w:type="dxa"/>
          <w:vAlign w:val="center"/>
          <w:hideMark/>
        </w:tcPr>
        <w:p w:rsidR="003E54C7" w:rsidRPr="0043283F" w:rsidRDefault="003E54C7" w:rsidP="0043283F">
          <w:pPr>
            <w:rPr>
              <w:rFonts w:ascii="Palatino Linotype" w:hAnsi="Palatino Linotype"/>
              <w:b/>
              <w:lang w:val="es-ES_tradnl"/>
            </w:rPr>
          </w:pPr>
          <w:r w:rsidRPr="0043283F">
            <w:rPr>
              <w:rFonts w:ascii="Palatino Linotype" w:hAnsi="Palatino Linotype"/>
              <w:b/>
              <w:lang w:val="es-ES_tradnl"/>
            </w:rPr>
            <w:t>Recurso de Revisión:</w:t>
          </w:r>
        </w:p>
      </w:tc>
      <w:tc>
        <w:tcPr>
          <w:tcW w:w="4111" w:type="dxa"/>
          <w:vAlign w:val="center"/>
          <w:hideMark/>
        </w:tcPr>
        <w:p w:rsidR="003E54C7" w:rsidRPr="0043283F" w:rsidRDefault="003E54C7" w:rsidP="0043283F">
          <w:pPr>
            <w:jc w:val="both"/>
            <w:rPr>
              <w:rFonts w:ascii="Palatino Linotype" w:hAnsi="Palatino Linotype"/>
              <w:lang w:val="es-ES_tradnl"/>
            </w:rPr>
          </w:pPr>
          <w:r w:rsidRPr="0043283F">
            <w:rPr>
              <w:rFonts w:ascii="Palatino Linotype" w:hAnsi="Palatino Linotype"/>
              <w:noProof/>
            </w:rPr>
            <w:t>07983/INFOEM/IP/RR/2025</w:t>
          </w:r>
          <w:r w:rsidRPr="0043283F">
            <w:rPr>
              <w:rFonts w:ascii="Palatino Linotype" w:hAnsi="Palatino Linotype" w:cs="Arial"/>
              <w:bCs/>
            </w:rPr>
            <w:t xml:space="preserve"> </w:t>
          </w:r>
        </w:p>
      </w:tc>
    </w:tr>
    <w:tr w:rsidR="003E54C7" w:rsidRPr="0043283F" w:rsidTr="00FD0FFA">
      <w:trPr>
        <w:trHeight w:val="228"/>
      </w:trPr>
      <w:tc>
        <w:tcPr>
          <w:tcW w:w="2693" w:type="dxa"/>
          <w:vAlign w:val="center"/>
          <w:hideMark/>
        </w:tcPr>
        <w:p w:rsidR="003E54C7" w:rsidRPr="0043283F" w:rsidRDefault="003E54C7" w:rsidP="0043283F">
          <w:pPr>
            <w:rPr>
              <w:rFonts w:ascii="Palatino Linotype" w:hAnsi="Palatino Linotype"/>
              <w:b/>
              <w:lang w:val="es-ES_tradnl"/>
            </w:rPr>
          </w:pPr>
          <w:r w:rsidRPr="0043283F">
            <w:rPr>
              <w:rFonts w:ascii="Palatino Linotype" w:hAnsi="Palatino Linotype"/>
              <w:b/>
              <w:lang w:val="es-ES_tradnl"/>
            </w:rPr>
            <w:t>Sujeto Obligado:</w:t>
          </w:r>
        </w:p>
      </w:tc>
      <w:tc>
        <w:tcPr>
          <w:tcW w:w="4111" w:type="dxa"/>
          <w:shd w:val="clear" w:color="auto" w:fill="auto"/>
          <w:vAlign w:val="center"/>
          <w:hideMark/>
        </w:tcPr>
        <w:p w:rsidR="003E54C7" w:rsidRPr="0043283F" w:rsidRDefault="003E54C7" w:rsidP="0043283F">
          <w:pPr>
            <w:rPr>
              <w:rFonts w:ascii="Palatino Linotype" w:hAnsi="Palatino Linotype"/>
              <w:lang w:val="es-ES_tradnl"/>
            </w:rPr>
          </w:pPr>
          <w:r w:rsidRPr="0043283F">
            <w:rPr>
              <w:rFonts w:ascii="Palatino Linotype" w:hAnsi="Palatino Linotype"/>
              <w:bCs/>
            </w:rPr>
            <w:t>Ayuntamiento de Zinacantepec</w:t>
          </w:r>
        </w:p>
      </w:tc>
    </w:tr>
    <w:tr w:rsidR="003E54C7" w:rsidRPr="0043283F" w:rsidTr="00FD0FFA">
      <w:tc>
        <w:tcPr>
          <w:tcW w:w="2693" w:type="dxa"/>
          <w:vAlign w:val="center"/>
          <w:hideMark/>
        </w:tcPr>
        <w:p w:rsidR="003E54C7" w:rsidRPr="0043283F" w:rsidRDefault="003E54C7" w:rsidP="0043283F">
          <w:pPr>
            <w:rPr>
              <w:rFonts w:ascii="Palatino Linotype" w:hAnsi="Palatino Linotype"/>
              <w:b/>
              <w:lang w:val="es-ES_tradnl"/>
            </w:rPr>
          </w:pPr>
          <w:r w:rsidRPr="0043283F">
            <w:rPr>
              <w:rFonts w:ascii="Palatino Linotype" w:hAnsi="Palatino Linotype"/>
              <w:b/>
              <w:lang w:val="es-ES_tradnl"/>
            </w:rPr>
            <w:t>Comisionada Ponente:</w:t>
          </w:r>
        </w:p>
      </w:tc>
      <w:tc>
        <w:tcPr>
          <w:tcW w:w="4111" w:type="dxa"/>
          <w:vAlign w:val="center"/>
          <w:hideMark/>
        </w:tcPr>
        <w:p w:rsidR="003E54C7" w:rsidRPr="0043283F" w:rsidRDefault="003E54C7" w:rsidP="0043283F">
          <w:pPr>
            <w:jc w:val="both"/>
            <w:rPr>
              <w:rFonts w:ascii="Palatino Linotype" w:hAnsi="Palatino Linotype"/>
              <w:lang w:val="es-ES_tradnl"/>
            </w:rPr>
          </w:pPr>
          <w:r w:rsidRPr="0043283F">
            <w:rPr>
              <w:rFonts w:ascii="Palatino Linotype" w:hAnsi="Palatino Linotype"/>
            </w:rPr>
            <w:t>María del Rosario Mejía Ayala</w:t>
          </w:r>
        </w:p>
      </w:tc>
    </w:tr>
  </w:tbl>
  <w:p w:rsidR="003E54C7" w:rsidRDefault="003E54C7" w:rsidP="0086572C">
    <w:pPr>
      <w:pStyle w:val="Encabezado"/>
      <w:tabs>
        <w:tab w:val="clear" w:pos="4252"/>
        <w:tab w:val="clear" w:pos="8504"/>
        <w:tab w:val="left" w:pos="2326"/>
      </w:tabs>
    </w:pPr>
    <w:r>
      <w:rPr>
        <w:rFonts w:ascii="Palatino Linotype" w:hAnsi="Palatino Linotype"/>
        <w:noProof/>
        <w:lang w:val="es-MX" w:eastAsia="es-MX"/>
      </w:rPr>
      <w:drawing>
        <wp:anchor distT="0" distB="0" distL="114300" distR="114300" simplePos="0" relativeHeight="251660288" behindDoc="1" locked="0" layoutInCell="1" allowOverlap="1" wp14:anchorId="543AA830" wp14:editId="69531958">
          <wp:simplePos x="0" y="0"/>
          <wp:positionH relativeFrom="margin">
            <wp:posOffset>-837697</wp:posOffset>
          </wp:positionH>
          <wp:positionV relativeFrom="paragraph">
            <wp:posOffset>-1067280</wp:posOffset>
          </wp:positionV>
          <wp:extent cx="7813085" cy="10170000"/>
          <wp:effectExtent l="0" t="0" r="0" b="3175"/>
          <wp:wrapNone/>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13085" cy="10170000"/>
                  </a:xfrm>
                  <a:prstGeom prst="rect">
                    <a:avLst/>
                  </a:prstGeom>
                  <a:noFill/>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946" w:type="dxa"/>
      <w:tblInd w:w="3544" w:type="dxa"/>
      <w:tblLayout w:type="fixed"/>
      <w:tblLook w:val="04A0" w:firstRow="1" w:lastRow="0" w:firstColumn="1" w:lastColumn="0" w:noHBand="0" w:noVBand="1"/>
    </w:tblPr>
    <w:tblGrid>
      <w:gridCol w:w="2693"/>
      <w:gridCol w:w="4253"/>
    </w:tblGrid>
    <w:tr w:rsidR="0043283F" w:rsidRPr="0043283F" w:rsidTr="00FD0FFA">
      <w:tc>
        <w:tcPr>
          <w:tcW w:w="2693" w:type="dxa"/>
          <w:vAlign w:val="center"/>
          <w:hideMark/>
        </w:tcPr>
        <w:p w:rsidR="003E54C7" w:rsidRPr="0043283F" w:rsidRDefault="003E54C7" w:rsidP="00FD0FFA">
          <w:pPr>
            <w:rPr>
              <w:rFonts w:ascii="Palatino Linotype" w:hAnsi="Palatino Linotype"/>
              <w:b/>
              <w:color w:val="000000" w:themeColor="text1"/>
              <w:lang w:val="es-ES_tradnl"/>
            </w:rPr>
          </w:pPr>
          <w:r w:rsidRPr="0043283F">
            <w:rPr>
              <w:rFonts w:ascii="Palatino Linotype" w:hAnsi="Palatino Linotype"/>
              <w:b/>
              <w:color w:val="000000" w:themeColor="text1"/>
              <w:lang w:val="es-ES_tradnl"/>
            </w:rPr>
            <w:t>Recurso de Revisión:</w:t>
          </w:r>
        </w:p>
      </w:tc>
      <w:tc>
        <w:tcPr>
          <w:tcW w:w="4253" w:type="dxa"/>
          <w:vAlign w:val="center"/>
          <w:hideMark/>
        </w:tcPr>
        <w:p w:rsidR="003E54C7" w:rsidRPr="0043283F" w:rsidRDefault="003E54C7" w:rsidP="0043283F">
          <w:pPr>
            <w:jc w:val="both"/>
            <w:rPr>
              <w:rFonts w:ascii="Palatino Linotype" w:hAnsi="Palatino Linotype"/>
              <w:color w:val="000000" w:themeColor="text1"/>
              <w:lang w:val="es-ES_tradnl"/>
            </w:rPr>
          </w:pPr>
          <w:r w:rsidRPr="0043283F">
            <w:rPr>
              <w:rFonts w:ascii="Palatino Linotype" w:hAnsi="Palatino Linotype" w:cs="Arial"/>
              <w:bCs/>
              <w:color w:val="000000" w:themeColor="text1"/>
            </w:rPr>
            <w:t xml:space="preserve">07983/INFOEM/IP/RR/2025 </w:t>
          </w:r>
        </w:p>
      </w:tc>
    </w:tr>
    <w:tr w:rsidR="0043283F" w:rsidRPr="0043283F" w:rsidTr="00FD0FFA">
      <w:tc>
        <w:tcPr>
          <w:tcW w:w="2693" w:type="dxa"/>
          <w:vAlign w:val="center"/>
          <w:hideMark/>
        </w:tcPr>
        <w:p w:rsidR="003E54C7" w:rsidRPr="0043283F" w:rsidRDefault="003E54C7" w:rsidP="0043283F">
          <w:pPr>
            <w:ind w:left="35" w:hanging="35"/>
            <w:rPr>
              <w:rFonts w:ascii="Palatino Linotype" w:hAnsi="Palatino Linotype"/>
              <w:b/>
              <w:color w:val="000000" w:themeColor="text1"/>
              <w:lang w:val="es-ES_tradnl"/>
            </w:rPr>
          </w:pPr>
          <w:r w:rsidRPr="0043283F">
            <w:rPr>
              <w:rFonts w:ascii="Palatino Linotype" w:hAnsi="Palatino Linotype"/>
              <w:b/>
              <w:color w:val="000000" w:themeColor="text1"/>
              <w:lang w:val="es-ES_tradnl"/>
            </w:rPr>
            <w:t>Recurrente:</w:t>
          </w:r>
        </w:p>
      </w:tc>
      <w:tc>
        <w:tcPr>
          <w:tcW w:w="4253" w:type="dxa"/>
          <w:shd w:val="clear" w:color="auto" w:fill="auto"/>
          <w:vAlign w:val="center"/>
          <w:hideMark/>
        </w:tcPr>
        <w:p w:rsidR="003E54C7" w:rsidRPr="0043283F" w:rsidRDefault="003E54C7" w:rsidP="0043283F">
          <w:pPr>
            <w:rPr>
              <w:rFonts w:ascii="Palatino Linotype" w:hAnsi="Palatino Linotype"/>
              <w:color w:val="000000" w:themeColor="text1"/>
            </w:rPr>
          </w:pPr>
        </w:p>
      </w:tc>
    </w:tr>
    <w:tr w:rsidR="0043283F" w:rsidRPr="0043283F" w:rsidTr="00FD0FFA">
      <w:trPr>
        <w:trHeight w:val="228"/>
      </w:trPr>
      <w:tc>
        <w:tcPr>
          <w:tcW w:w="2693" w:type="dxa"/>
          <w:vAlign w:val="center"/>
          <w:hideMark/>
        </w:tcPr>
        <w:p w:rsidR="003E54C7" w:rsidRPr="0043283F" w:rsidRDefault="003E54C7" w:rsidP="0043283F">
          <w:pPr>
            <w:rPr>
              <w:rFonts w:ascii="Palatino Linotype" w:hAnsi="Palatino Linotype"/>
              <w:b/>
              <w:color w:val="000000" w:themeColor="text1"/>
              <w:lang w:val="es-ES_tradnl"/>
            </w:rPr>
          </w:pPr>
          <w:r w:rsidRPr="0043283F">
            <w:rPr>
              <w:rFonts w:ascii="Palatino Linotype" w:hAnsi="Palatino Linotype"/>
              <w:b/>
              <w:color w:val="000000" w:themeColor="text1"/>
              <w:lang w:val="es-ES_tradnl"/>
            </w:rPr>
            <w:t>Sujeto Obligado:</w:t>
          </w:r>
        </w:p>
      </w:tc>
      <w:tc>
        <w:tcPr>
          <w:tcW w:w="4253" w:type="dxa"/>
          <w:shd w:val="clear" w:color="auto" w:fill="auto"/>
          <w:vAlign w:val="center"/>
          <w:hideMark/>
        </w:tcPr>
        <w:p w:rsidR="003E54C7" w:rsidRPr="0043283F" w:rsidRDefault="003E54C7" w:rsidP="0043283F">
          <w:pPr>
            <w:ind w:hanging="35"/>
            <w:jc w:val="both"/>
            <w:rPr>
              <w:rFonts w:ascii="Palatino Linotype" w:hAnsi="Palatino Linotype"/>
              <w:color w:val="000000" w:themeColor="text1"/>
            </w:rPr>
          </w:pPr>
          <w:r w:rsidRPr="0043283F">
            <w:rPr>
              <w:rFonts w:ascii="Palatino Linotype" w:hAnsi="Palatino Linotype"/>
              <w:bCs/>
              <w:color w:val="000000" w:themeColor="text1"/>
            </w:rPr>
            <w:t>Ayuntamiento de Zinacantepec</w:t>
          </w:r>
        </w:p>
      </w:tc>
    </w:tr>
    <w:tr w:rsidR="0043283F" w:rsidRPr="0043283F" w:rsidTr="00FD0FFA">
      <w:tc>
        <w:tcPr>
          <w:tcW w:w="2693" w:type="dxa"/>
          <w:vAlign w:val="center"/>
          <w:hideMark/>
        </w:tcPr>
        <w:p w:rsidR="003E54C7" w:rsidRPr="0043283F" w:rsidRDefault="003E54C7" w:rsidP="0043283F">
          <w:pPr>
            <w:rPr>
              <w:rFonts w:ascii="Palatino Linotype" w:hAnsi="Palatino Linotype"/>
              <w:b/>
              <w:color w:val="000000" w:themeColor="text1"/>
              <w:lang w:val="es-ES_tradnl"/>
            </w:rPr>
          </w:pPr>
          <w:r w:rsidRPr="0043283F">
            <w:rPr>
              <w:rFonts w:ascii="Palatino Linotype" w:hAnsi="Palatino Linotype"/>
              <w:b/>
              <w:color w:val="000000" w:themeColor="text1"/>
              <w:lang w:val="es-ES_tradnl"/>
            </w:rPr>
            <w:t>Comisionada Ponente:</w:t>
          </w:r>
        </w:p>
      </w:tc>
      <w:tc>
        <w:tcPr>
          <w:tcW w:w="4253" w:type="dxa"/>
          <w:vAlign w:val="center"/>
          <w:hideMark/>
        </w:tcPr>
        <w:p w:rsidR="003E54C7" w:rsidRPr="0043283F" w:rsidRDefault="003E54C7" w:rsidP="0043283F">
          <w:pPr>
            <w:jc w:val="both"/>
            <w:rPr>
              <w:rFonts w:ascii="Palatino Linotype" w:hAnsi="Palatino Linotype"/>
              <w:color w:val="000000" w:themeColor="text1"/>
              <w:lang w:val="es-ES_tradnl"/>
            </w:rPr>
          </w:pPr>
          <w:r w:rsidRPr="0043283F">
            <w:rPr>
              <w:rFonts w:ascii="Palatino Linotype" w:hAnsi="Palatino Linotype"/>
              <w:color w:val="000000" w:themeColor="text1"/>
              <w:lang w:val="es-ES_tradnl"/>
            </w:rPr>
            <w:t>María del Rosario Mejía Ayala</w:t>
          </w:r>
        </w:p>
      </w:tc>
    </w:tr>
  </w:tbl>
  <w:p w:rsidR="003E54C7" w:rsidRDefault="00FD0FFA" w:rsidP="0086572C">
    <w:pPr>
      <w:pStyle w:val="Encabezado"/>
    </w:pPr>
    <w:r>
      <w:rPr>
        <w:rFonts w:ascii="Palatino Linotype" w:hAnsi="Palatino Linotype"/>
        <w:noProof/>
        <w:lang w:val="es-MX" w:eastAsia="es-MX"/>
      </w:rPr>
      <w:drawing>
        <wp:anchor distT="0" distB="0" distL="114300" distR="114300" simplePos="0" relativeHeight="251659264" behindDoc="1" locked="0" layoutInCell="1" allowOverlap="1" wp14:anchorId="340031FE" wp14:editId="068A9BC4">
          <wp:simplePos x="0" y="0"/>
          <wp:positionH relativeFrom="page">
            <wp:posOffset>59846</wp:posOffset>
          </wp:positionH>
          <wp:positionV relativeFrom="paragraph">
            <wp:posOffset>-1397551</wp:posOffset>
          </wp:positionV>
          <wp:extent cx="7813085" cy="10170000"/>
          <wp:effectExtent l="0" t="0" r="0" b="3175"/>
          <wp:wrapNone/>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13085" cy="101700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EC1E65"/>
    <w:multiLevelType w:val="hybridMultilevel"/>
    <w:tmpl w:val="49F81E2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6192000"/>
    <w:multiLevelType w:val="hybridMultilevel"/>
    <w:tmpl w:val="D330733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D32701B"/>
    <w:multiLevelType w:val="multilevel"/>
    <w:tmpl w:val="2506BC4A"/>
    <w:lvl w:ilvl="0">
      <w:start w:val="1"/>
      <w:numFmt w:val="upperRoman"/>
      <w:lvlText w:val="%1."/>
      <w:lvlJc w:val="left"/>
      <w:pPr>
        <w:ind w:left="1854" w:hanging="720"/>
      </w:pPr>
    </w:lvl>
    <w:lvl w:ilvl="1">
      <w:start w:val="1"/>
      <w:numFmt w:val="lowerLetter"/>
      <w:lvlText w:val="%2."/>
      <w:lvlJc w:val="left"/>
      <w:pPr>
        <w:ind w:left="2214" w:hanging="360"/>
      </w:pPr>
    </w:lvl>
    <w:lvl w:ilvl="2">
      <w:start w:val="1"/>
      <w:numFmt w:val="lowerRoman"/>
      <w:lvlText w:val="%3."/>
      <w:lvlJc w:val="right"/>
      <w:pPr>
        <w:ind w:left="2934" w:hanging="180"/>
      </w:pPr>
    </w:lvl>
    <w:lvl w:ilvl="3">
      <w:start w:val="1"/>
      <w:numFmt w:val="decimal"/>
      <w:lvlText w:val="%4."/>
      <w:lvlJc w:val="left"/>
      <w:pPr>
        <w:ind w:left="3654" w:hanging="360"/>
      </w:pPr>
    </w:lvl>
    <w:lvl w:ilvl="4">
      <w:start w:val="1"/>
      <w:numFmt w:val="lowerLetter"/>
      <w:lvlText w:val="%5."/>
      <w:lvlJc w:val="left"/>
      <w:pPr>
        <w:ind w:left="4374" w:hanging="360"/>
      </w:pPr>
    </w:lvl>
    <w:lvl w:ilvl="5">
      <w:start w:val="1"/>
      <w:numFmt w:val="lowerRoman"/>
      <w:lvlText w:val="%6."/>
      <w:lvlJc w:val="right"/>
      <w:pPr>
        <w:ind w:left="5094" w:hanging="180"/>
      </w:pPr>
    </w:lvl>
    <w:lvl w:ilvl="6">
      <w:start w:val="1"/>
      <w:numFmt w:val="decimal"/>
      <w:lvlText w:val="%7."/>
      <w:lvlJc w:val="left"/>
      <w:pPr>
        <w:ind w:left="5814" w:hanging="360"/>
      </w:pPr>
    </w:lvl>
    <w:lvl w:ilvl="7">
      <w:start w:val="1"/>
      <w:numFmt w:val="lowerLetter"/>
      <w:lvlText w:val="%8."/>
      <w:lvlJc w:val="left"/>
      <w:pPr>
        <w:ind w:left="6534" w:hanging="360"/>
      </w:pPr>
    </w:lvl>
    <w:lvl w:ilvl="8">
      <w:start w:val="1"/>
      <w:numFmt w:val="lowerRoman"/>
      <w:lvlText w:val="%9."/>
      <w:lvlJc w:val="right"/>
      <w:pPr>
        <w:ind w:left="7254" w:hanging="180"/>
      </w:pPr>
    </w:lvl>
  </w:abstractNum>
  <w:abstractNum w:abstractNumId="3" w15:restartNumberingAfterBreak="0">
    <w:nsid w:val="11CE446F"/>
    <w:multiLevelType w:val="hybridMultilevel"/>
    <w:tmpl w:val="02CEFFDA"/>
    <w:lvl w:ilvl="0" w:tplc="1AC443BC">
      <w:start w:val="1"/>
      <w:numFmt w:val="upperRoman"/>
      <w:lvlText w:val="%1."/>
      <w:lvlJc w:val="left"/>
      <w:pPr>
        <w:ind w:left="1854" w:hanging="720"/>
      </w:pPr>
      <w:rPr>
        <w:rFonts w:hint="default"/>
      </w:rPr>
    </w:lvl>
    <w:lvl w:ilvl="1" w:tplc="080A0019" w:tentative="1">
      <w:start w:val="1"/>
      <w:numFmt w:val="lowerLetter"/>
      <w:lvlText w:val="%2."/>
      <w:lvlJc w:val="left"/>
      <w:pPr>
        <w:ind w:left="2214" w:hanging="360"/>
      </w:pPr>
    </w:lvl>
    <w:lvl w:ilvl="2" w:tplc="080A001B" w:tentative="1">
      <w:start w:val="1"/>
      <w:numFmt w:val="lowerRoman"/>
      <w:lvlText w:val="%3."/>
      <w:lvlJc w:val="right"/>
      <w:pPr>
        <w:ind w:left="2934" w:hanging="180"/>
      </w:pPr>
    </w:lvl>
    <w:lvl w:ilvl="3" w:tplc="080A000F" w:tentative="1">
      <w:start w:val="1"/>
      <w:numFmt w:val="decimal"/>
      <w:lvlText w:val="%4."/>
      <w:lvlJc w:val="left"/>
      <w:pPr>
        <w:ind w:left="3654" w:hanging="360"/>
      </w:pPr>
    </w:lvl>
    <w:lvl w:ilvl="4" w:tplc="080A0019" w:tentative="1">
      <w:start w:val="1"/>
      <w:numFmt w:val="lowerLetter"/>
      <w:lvlText w:val="%5."/>
      <w:lvlJc w:val="left"/>
      <w:pPr>
        <w:ind w:left="4374" w:hanging="360"/>
      </w:pPr>
    </w:lvl>
    <w:lvl w:ilvl="5" w:tplc="080A001B" w:tentative="1">
      <w:start w:val="1"/>
      <w:numFmt w:val="lowerRoman"/>
      <w:lvlText w:val="%6."/>
      <w:lvlJc w:val="right"/>
      <w:pPr>
        <w:ind w:left="5094" w:hanging="180"/>
      </w:pPr>
    </w:lvl>
    <w:lvl w:ilvl="6" w:tplc="080A000F" w:tentative="1">
      <w:start w:val="1"/>
      <w:numFmt w:val="decimal"/>
      <w:lvlText w:val="%7."/>
      <w:lvlJc w:val="left"/>
      <w:pPr>
        <w:ind w:left="5814" w:hanging="360"/>
      </w:pPr>
    </w:lvl>
    <w:lvl w:ilvl="7" w:tplc="080A0019" w:tentative="1">
      <w:start w:val="1"/>
      <w:numFmt w:val="lowerLetter"/>
      <w:lvlText w:val="%8."/>
      <w:lvlJc w:val="left"/>
      <w:pPr>
        <w:ind w:left="6534" w:hanging="360"/>
      </w:pPr>
    </w:lvl>
    <w:lvl w:ilvl="8" w:tplc="080A001B" w:tentative="1">
      <w:start w:val="1"/>
      <w:numFmt w:val="lowerRoman"/>
      <w:lvlText w:val="%9."/>
      <w:lvlJc w:val="right"/>
      <w:pPr>
        <w:ind w:left="7254" w:hanging="180"/>
      </w:pPr>
    </w:lvl>
  </w:abstractNum>
  <w:abstractNum w:abstractNumId="4" w15:restartNumberingAfterBreak="0">
    <w:nsid w:val="174D2B97"/>
    <w:multiLevelType w:val="hybridMultilevel"/>
    <w:tmpl w:val="E530F07A"/>
    <w:lvl w:ilvl="0" w:tplc="080A0017">
      <w:start w:val="1"/>
      <w:numFmt w:val="lowerLetter"/>
      <w:lvlText w:val="%1)"/>
      <w:lvlJc w:val="left"/>
      <w:pPr>
        <w:ind w:left="2880" w:hanging="360"/>
      </w:pPr>
    </w:lvl>
    <w:lvl w:ilvl="1" w:tplc="080A0019" w:tentative="1">
      <w:start w:val="1"/>
      <w:numFmt w:val="lowerLetter"/>
      <w:lvlText w:val="%2."/>
      <w:lvlJc w:val="left"/>
      <w:pPr>
        <w:ind w:left="3600" w:hanging="360"/>
      </w:pPr>
    </w:lvl>
    <w:lvl w:ilvl="2" w:tplc="080A001B" w:tentative="1">
      <w:start w:val="1"/>
      <w:numFmt w:val="lowerRoman"/>
      <w:lvlText w:val="%3."/>
      <w:lvlJc w:val="right"/>
      <w:pPr>
        <w:ind w:left="4320" w:hanging="180"/>
      </w:pPr>
    </w:lvl>
    <w:lvl w:ilvl="3" w:tplc="080A000F" w:tentative="1">
      <w:start w:val="1"/>
      <w:numFmt w:val="decimal"/>
      <w:lvlText w:val="%4."/>
      <w:lvlJc w:val="left"/>
      <w:pPr>
        <w:ind w:left="5040" w:hanging="360"/>
      </w:pPr>
    </w:lvl>
    <w:lvl w:ilvl="4" w:tplc="080A0019" w:tentative="1">
      <w:start w:val="1"/>
      <w:numFmt w:val="lowerLetter"/>
      <w:lvlText w:val="%5."/>
      <w:lvlJc w:val="left"/>
      <w:pPr>
        <w:ind w:left="5760" w:hanging="360"/>
      </w:pPr>
    </w:lvl>
    <w:lvl w:ilvl="5" w:tplc="080A001B" w:tentative="1">
      <w:start w:val="1"/>
      <w:numFmt w:val="lowerRoman"/>
      <w:lvlText w:val="%6."/>
      <w:lvlJc w:val="right"/>
      <w:pPr>
        <w:ind w:left="6480" w:hanging="180"/>
      </w:pPr>
    </w:lvl>
    <w:lvl w:ilvl="6" w:tplc="080A000F" w:tentative="1">
      <w:start w:val="1"/>
      <w:numFmt w:val="decimal"/>
      <w:lvlText w:val="%7."/>
      <w:lvlJc w:val="left"/>
      <w:pPr>
        <w:ind w:left="7200" w:hanging="360"/>
      </w:pPr>
    </w:lvl>
    <w:lvl w:ilvl="7" w:tplc="080A0019" w:tentative="1">
      <w:start w:val="1"/>
      <w:numFmt w:val="lowerLetter"/>
      <w:lvlText w:val="%8."/>
      <w:lvlJc w:val="left"/>
      <w:pPr>
        <w:ind w:left="7920" w:hanging="360"/>
      </w:pPr>
    </w:lvl>
    <w:lvl w:ilvl="8" w:tplc="080A001B" w:tentative="1">
      <w:start w:val="1"/>
      <w:numFmt w:val="lowerRoman"/>
      <w:lvlText w:val="%9."/>
      <w:lvlJc w:val="right"/>
      <w:pPr>
        <w:ind w:left="8640" w:hanging="180"/>
      </w:pPr>
    </w:lvl>
  </w:abstractNum>
  <w:abstractNum w:abstractNumId="5" w15:restartNumberingAfterBreak="0">
    <w:nsid w:val="1B31580E"/>
    <w:multiLevelType w:val="multilevel"/>
    <w:tmpl w:val="A222769E"/>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B6D5EB5"/>
    <w:multiLevelType w:val="hybridMultilevel"/>
    <w:tmpl w:val="B33EC368"/>
    <w:lvl w:ilvl="0" w:tplc="77B8394E">
      <w:start w:val="1"/>
      <w:numFmt w:val="upperRoman"/>
      <w:lvlText w:val="%1."/>
      <w:lvlJc w:val="left"/>
      <w:pPr>
        <w:ind w:left="1854" w:hanging="720"/>
      </w:pPr>
      <w:rPr>
        <w:rFonts w:ascii="Palatino Linotype" w:eastAsia="Palatino Linotype" w:hAnsi="Palatino Linotype" w:cs="Palatino Linotype" w:hint="default"/>
        <w:color w:val="000000"/>
        <w:sz w:val="22"/>
      </w:rPr>
    </w:lvl>
    <w:lvl w:ilvl="1" w:tplc="080A0019" w:tentative="1">
      <w:start w:val="1"/>
      <w:numFmt w:val="lowerLetter"/>
      <w:lvlText w:val="%2."/>
      <w:lvlJc w:val="left"/>
      <w:pPr>
        <w:ind w:left="2214" w:hanging="360"/>
      </w:pPr>
    </w:lvl>
    <w:lvl w:ilvl="2" w:tplc="080A001B" w:tentative="1">
      <w:start w:val="1"/>
      <w:numFmt w:val="lowerRoman"/>
      <w:lvlText w:val="%3."/>
      <w:lvlJc w:val="right"/>
      <w:pPr>
        <w:ind w:left="2934" w:hanging="180"/>
      </w:pPr>
    </w:lvl>
    <w:lvl w:ilvl="3" w:tplc="080A000F" w:tentative="1">
      <w:start w:val="1"/>
      <w:numFmt w:val="decimal"/>
      <w:lvlText w:val="%4."/>
      <w:lvlJc w:val="left"/>
      <w:pPr>
        <w:ind w:left="3654" w:hanging="360"/>
      </w:pPr>
    </w:lvl>
    <w:lvl w:ilvl="4" w:tplc="080A0019" w:tentative="1">
      <w:start w:val="1"/>
      <w:numFmt w:val="lowerLetter"/>
      <w:lvlText w:val="%5."/>
      <w:lvlJc w:val="left"/>
      <w:pPr>
        <w:ind w:left="4374" w:hanging="360"/>
      </w:pPr>
    </w:lvl>
    <w:lvl w:ilvl="5" w:tplc="080A001B" w:tentative="1">
      <w:start w:val="1"/>
      <w:numFmt w:val="lowerRoman"/>
      <w:lvlText w:val="%6."/>
      <w:lvlJc w:val="right"/>
      <w:pPr>
        <w:ind w:left="5094" w:hanging="180"/>
      </w:pPr>
    </w:lvl>
    <w:lvl w:ilvl="6" w:tplc="080A000F" w:tentative="1">
      <w:start w:val="1"/>
      <w:numFmt w:val="decimal"/>
      <w:lvlText w:val="%7."/>
      <w:lvlJc w:val="left"/>
      <w:pPr>
        <w:ind w:left="5814" w:hanging="360"/>
      </w:pPr>
    </w:lvl>
    <w:lvl w:ilvl="7" w:tplc="080A0019" w:tentative="1">
      <w:start w:val="1"/>
      <w:numFmt w:val="lowerLetter"/>
      <w:lvlText w:val="%8."/>
      <w:lvlJc w:val="left"/>
      <w:pPr>
        <w:ind w:left="6534" w:hanging="360"/>
      </w:pPr>
    </w:lvl>
    <w:lvl w:ilvl="8" w:tplc="080A001B" w:tentative="1">
      <w:start w:val="1"/>
      <w:numFmt w:val="lowerRoman"/>
      <w:lvlText w:val="%9."/>
      <w:lvlJc w:val="right"/>
      <w:pPr>
        <w:ind w:left="7254" w:hanging="180"/>
      </w:pPr>
    </w:lvl>
  </w:abstractNum>
  <w:abstractNum w:abstractNumId="7" w15:restartNumberingAfterBreak="0">
    <w:nsid w:val="1B763CCF"/>
    <w:multiLevelType w:val="hybridMultilevel"/>
    <w:tmpl w:val="D584B0C0"/>
    <w:lvl w:ilvl="0" w:tplc="7DBAA7A4">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8" w15:restartNumberingAfterBreak="0">
    <w:nsid w:val="1C866B29"/>
    <w:multiLevelType w:val="hybridMultilevel"/>
    <w:tmpl w:val="AEB036F8"/>
    <w:lvl w:ilvl="0" w:tplc="080A0015">
      <w:start w:val="1"/>
      <w:numFmt w:val="upp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9" w15:restartNumberingAfterBreak="0">
    <w:nsid w:val="1ED047B3"/>
    <w:multiLevelType w:val="multilevel"/>
    <w:tmpl w:val="9E187D88"/>
    <w:lvl w:ilvl="0">
      <w:numFmt w:val="lowerLetter"/>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0" w15:restartNumberingAfterBreak="0">
    <w:nsid w:val="1FAA0599"/>
    <w:multiLevelType w:val="hybridMultilevel"/>
    <w:tmpl w:val="D16833AA"/>
    <w:lvl w:ilvl="0" w:tplc="43EADB98">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1" w15:restartNumberingAfterBreak="0">
    <w:nsid w:val="255B4A20"/>
    <w:multiLevelType w:val="hybridMultilevel"/>
    <w:tmpl w:val="617418B0"/>
    <w:lvl w:ilvl="0" w:tplc="D6E2503C">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2" w15:restartNumberingAfterBreak="0">
    <w:nsid w:val="28905DCA"/>
    <w:multiLevelType w:val="hybridMultilevel"/>
    <w:tmpl w:val="D330733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B300DB8"/>
    <w:multiLevelType w:val="hybridMultilevel"/>
    <w:tmpl w:val="A0485C42"/>
    <w:lvl w:ilvl="0" w:tplc="0C3CD532">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FB15050"/>
    <w:multiLevelType w:val="multilevel"/>
    <w:tmpl w:val="C9F2BE52"/>
    <w:lvl w:ilvl="0">
      <w:start w:val="1"/>
      <w:numFmt w:val="decimal"/>
      <w:lvlText w:val="%1."/>
      <w:lvlJc w:val="left"/>
      <w:pPr>
        <w:ind w:left="502"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32732D6A"/>
    <w:multiLevelType w:val="hybridMultilevel"/>
    <w:tmpl w:val="D330733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3F44DB7"/>
    <w:multiLevelType w:val="hybridMultilevel"/>
    <w:tmpl w:val="378449E6"/>
    <w:lvl w:ilvl="0" w:tplc="4E301E12">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7" w15:restartNumberingAfterBreak="0">
    <w:nsid w:val="37B12E1E"/>
    <w:multiLevelType w:val="multilevel"/>
    <w:tmpl w:val="DF509E76"/>
    <w:lvl w:ilvl="0">
      <w:start w:val="1"/>
      <w:numFmt w:val="decimal"/>
      <w:lvlText w:val="%1."/>
      <w:lvlJc w:val="left"/>
      <w:pPr>
        <w:ind w:left="928" w:hanging="360"/>
      </w:pPr>
      <w:rPr>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37DB1117"/>
    <w:multiLevelType w:val="hybridMultilevel"/>
    <w:tmpl w:val="B2E820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3898556D"/>
    <w:multiLevelType w:val="hybridMultilevel"/>
    <w:tmpl w:val="F404076E"/>
    <w:lvl w:ilvl="0" w:tplc="080A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390003B1"/>
    <w:multiLevelType w:val="multilevel"/>
    <w:tmpl w:val="BDD644D0"/>
    <w:lvl w:ilvl="0">
      <w:numFmt w:val="lowerLetter"/>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1" w15:restartNumberingAfterBreak="0">
    <w:nsid w:val="394A09AB"/>
    <w:multiLevelType w:val="hybridMultilevel"/>
    <w:tmpl w:val="D8BE97A2"/>
    <w:lvl w:ilvl="0" w:tplc="4E301E12">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22" w15:restartNumberingAfterBreak="0">
    <w:nsid w:val="3A992D87"/>
    <w:multiLevelType w:val="hybridMultilevel"/>
    <w:tmpl w:val="D330733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3B4F171A"/>
    <w:multiLevelType w:val="hybridMultilevel"/>
    <w:tmpl w:val="07E4F8E6"/>
    <w:lvl w:ilvl="0" w:tplc="080A0017">
      <w:start w:val="1"/>
      <w:numFmt w:val="lowerLetter"/>
      <w:lvlText w:val="%1)"/>
      <w:lvlJc w:val="left"/>
      <w:pPr>
        <w:ind w:left="1854" w:hanging="360"/>
      </w:pPr>
    </w:lvl>
    <w:lvl w:ilvl="1" w:tplc="080A0019" w:tentative="1">
      <w:start w:val="1"/>
      <w:numFmt w:val="lowerLetter"/>
      <w:lvlText w:val="%2."/>
      <w:lvlJc w:val="left"/>
      <w:pPr>
        <w:ind w:left="2574" w:hanging="360"/>
      </w:pPr>
    </w:lvl>
    <w:lvl w:ilvl="2" w:tplc="080A001B" w:tentative="1">
      <w:start w:val="1"/>
      <w:numFmt w:val="lowerRoman"/>
      <w:lvlText w:val="%3."/>
      <w:lvlJc w:val="right"/>
      <w:pPr>
        <w:ind w:left="3294" w:hanging="180"/>
      </w:pPr>
    </w:lvl>
    <w:lvl w:ilvl="3" w:tplc="080A000F" w:tentative="1">
      <w:start w:val="1"/>
      <w:numFmt w:val="decimal"/>
      <w:lvlText w:val="%4."/>
      <w:lvlJc w:val="left"/>
      <w:pPr>
        <w:ind w:left="4014" w:hanging="360"/>
      </w:pPr>
    </w:lvl>
    <w:lvl w:ilvl="4" w:tplc="080A0019" w:tentative="1">
      <w:start w:val="1"/>
      <w:numFmt w:val="lowerLetter"/>
      <w:lvlText w:val="%5."/>
      <w:lvlJc w:val="left"/>
      <w:pPr>
        <w:ind w:left="4734" w:hanging="360"/>
      </w:pPr>
    </w:lvl>
    <w:lvl w:ilvl="5" w:tplc="080A001B" w:tentative="1">
      <w:start w:val="1"/>
      <w:numFmt w:val="lowerRoman"/>
      <w:lvlText w:val="%6."/>
      <w:lvlJc w:val="right"/>
      <w:pPr>
        <w:ind w:left="5454" w:hanging="180"/>
      </w:pPr>
    </w:lvl>
    <w:lvl w:ilvl="6" w:tplc="080A000F" w:tentative="1">
      <w:start w:val="1"/>
      <w:numFmt w:val="decimal"/>
      <w:lvlText w:val="%7."/>
      <w:lvlJc w:val="left"/>
      <w:pPr>
        <w:ind w:left="6174" w:hanging="360"/>
      </w:pPr>
    </w:lvl>
    <w:lvl w:ilvl="7" w:tplc="080A0019" w:tentative="1">
      <w:start w:val="1"/>
      <w:numFmt w:val="lowerLetter"/>
      <w:lvlText w:val="%8."/>
      <w:lvlJc w:val="left"/>
      <w:pPr>
        <w:ind w:left="6894" w:hanging="360"/>
      </w:pPr>
    </w:lvl>
    <w:lvl w:ilvl="8" w:tplc="080A001B" w:tentative="1">
      <w:start w:val="1"/>
      <w:numFmt w:val="lowerRoman"/>
      <w:lvlText w:val="%9."/>
      <w:lvlJc w:val="right"/>
      <w:pPr>
        <w:ind w:left="7614" w:hanging="180"/>
      </w:pPr>
    </w:lvl>
  </w:abstractNum>
  <w:abstractNum w:abstractNumId="24" w15:restartNumberingAfterBreak="0">
    <w:nsid w:val="3DE40BAA"/>
    <w:multiLevelType w:val="hybridMultilevel"/>
    <w:tmpl w:val="325EAEE8"/>
    <w:lvl w:ilvl="0" w:tplc="BDC23DC8">
      <w:start w:val="1"/>
      <w:numFmt w:val="decimal"/>
      <w:lvlText w:val="%1."/>
      <w:lvlJc w:val="left"/>
      <w:pPr>
        <w:ind w:left="720" w:hanging="360"/>
      </w:pPr>
      <w:rPr>
        <w:rFonts w:cs="Tahoma" w:hint="default"/>
      </w:rPr>
    </w:lvl>
    <w:lvl w:ilvl="1" w:tplc="1E8085AE">
      <w:start w:val="1"/>
      <w:numFmt w:val="decimal"/>
      <w:lvlText w:val="%2."/>
      <w:lvlJc w:val="left"/>
      <w:pPr>
        <w:ind w:left="3763" w:hanging="360"/>
      </w:pPr>
      <w:rPr>
        <w:rFonts w:hint="default"/>
      </w:rPr>
    </w:lvl>
    <w:lvl w:ilvl="2" w:tplc="A236585E">
      <w:start w:val="27"/>
      <w:numFmt w:val="upperRoman"/>
      <w:lvlText w:val="%3."/>
      <w:lvlJc w:val="left"/>
      <w:pPr>
        <w:ind w:left="2700" w:hanging="720"/>
      </w:pPr>
      <w:rPr>
        <w:rFonts w:hint="default"/>
        <w:u w:val="single"/>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40E60A60"/>
    <w:multiLevelType w:val="hybridMultilevel"/>
    <w:tmpl w:val="D330733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4646353A"/>
    <w:multiLevelType w:val="hybridMultilevel"/>
    <w:tmpl w:val="006C6C9C"/>
    <w:lvl w:ilvl="0" w:tplc="4E301E12">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27" w15:restartNumberingAfterBreak="0">
    <w:nsid w:val="49D54057"/>
    <w:multiLevelType w:val="hybridMultilevel"/>
    <w:tmpl w:val="DD0A5FAA"/>
    <w:lvl w:ilvl="0" w:tplc="9AF06D8A">
      <w:start w:val="1"/>
      <w:numFmt w:val="lowerLetter"/>
      <w:lvlText w:val="%1)"/>
      <w:lvlJc w:val="left"/>
      <w:pPr>
        <w:ind w:left="1494" w:hanging="360"/>
      </w:pPr>
      <w:rPr>
        <w:rFonts w:hint="default"/>
      </w:rPr>
    </w:lvl>
    <w:lvl w:ilvl="1" w:tplc="080A0019" w:tentative="1">
      <w:start w:val="1"/>
      <w:numFmt w:val="lowerLetter"/>
      <w:lvlText w:val="%2."/>
      <w:lvlJc w:val="left"/>
      <w:pPr>
        <w:ind w:left="2214" w:hanging="360"/>
      </w:pPr>
    </w:lvl>
    <w:lvl w:ilvl="2" w:tplc="080A001B" w:tentative="1">
      <w:start w:val="1"/>
      <w:numFmt w:val="lowerRoman"/>
      <w:lvlText w:val="%3."/>
      <w:lvlJc w:val="right"/>
      <w:pPr>
        <w:ind w:left="2934" w:hanging="180"/>
      </w:pPr>
    </w:lvl>
    <w:lvl w:ilvl="3" w:tplc="080A000F" w:tentative="1">
      <w:start w:val="1"/>
      <w:numFmt w:val="decimal"/>
      <w:lvlText w:val="%4."/>
      <w:lvlJc w:val="left"/>
      <w:pPr>
        <w:ind w:left="3654" w:hanging="360"/>
      </w:pPr>
    </w:lvl>
    <w:lvl w:ilvl="4" w:tplc="080A0019" w:tentative="1">
      <w:start w:val="1"/>
      <w:numFmt w:val="lowerLetter"/>
      <w:lvlText w:val="%5."/>
      <w:lvlJc w:val="left"/>
      <w:pPr>
        <w:ind w:left="4374" w:hanging="360"/>
      </w:pPr>
    </w:lvl>
    <w:lvl w:ilvl="5" w:tplc="080A001B" w:tentative="1">
      <w:start w:val="1"/>
      <w:numFmt w:val="lowerRoman"/>
      <w:lvlText w:val="%6."/>
      <w:lvlJc w:val="right"/>
      <w:pPr>
        <w:ind w:left="5094" w:hanging="180"/>
      </w:pPr>
    </w:lvl>
    <w:lvl w:ilvl="6" w:tplc="080A000F" w:tentative="1">
      <w:start w:val="1"/>
      <w:numFmt w:val="decimal"/>
      <w:lvlText w:val="%7."/>
      <w:lvlJc w:val="left"/>
      <w:pPr>
        <w:ind w:left="5814" w:hanging="360"/>
      </w:pPr>
    </w:lvl>
    <w:lvl w:ilvl="7" w:tplc="080A0019" w:tentative="1">
      <w:start w:val="1"/>
      <w:numFmt w:val="lowerLetter"/>
      <w:lvlText w:val="%8."/>
      <w:lvlJc w:val="left"/>
      <w:pPr>
        <w:ind w:left="6534" w:hanging="360"/>
      </w:pPr>
    </w:lvl>
    <w:lvl w:ilvl="8" w:tplc="080A001B" w:tentative="1">
      <w:start w:val="1"/>
      <w:numFmt w:val="lowerRoman"/>
      <w:lvlText w:val="%9."/>
      <w:lvlJc w:val="right"/>
      <w:pPr>
        <w:ind w:left="7254" w:hanging="180"/>
      </w:pPr>
    </w:lvl>
  </w:abstractNum>
  <w:abstractNum w:abstractNumId="28" w15:restartNumberingAfterBreak="0">
    <w:nsid w:val="4B2B7F05"/>
    <w:multiLevelType w:val="hybridMultilevel"/>
    <w:tmpl w:val="2C643E8E"/>
    <w:lvl w:ilvl="0" w:tplc="085ACD44">
      <w:start w:val="1"/>
      <w:numFmt w:val="upperRoman"/>
      <w:lvlText w:val="%1."/>
      <w:lvlJc w:val="left"/>
      <w:pPr>
        <w:ind w:left="1854" w:hanging="720"/>
      </w:pPr>
      <w:rPr>
        <w:rFonts w:hint="default"/>
      </w:rPr>
    </w:lvl>
    <w:lvl w:ilvl="1" w:tplc="080A0019" w:tentative="1">
      <w:start w:val="1"/>
      <w:numFmt w:val="lowerLetter"/>
      <w:lvlText w:val="%2."/>
      <w:lvlJc w:val="left"/>
      <w:pPr>
        <w:ind w:left="2214" w:hanging="360"/>
      </w:pPr>
    </w:lvl>
    <w:lvl w:ilvl="2" w:tplc="080A001B" w:tentative="1">
      <w:start w:val="1"/>
      <w:numFmt w:val="lowerRoman"/>
      <w:lvlText w:val="%3."/>
      <w:lvlJc w:val="right"/>
      <w:pPr>
        <w:ind w:left="2934" w:hanging="180"/>
      </w:pPr>
    </w:lvl>
    <w:lvl w:ilvl="3" w:tplc="080A000F" w:tentative="1">
      <w:start w:val="1"/>
      <w:numFmt w:val="decimal"/>
      <w:lvlText w:val="%4."/>
      <w:lvlJc w:val="left"/>
      <w:pPr>
        <w:ind w:left="3654" w:hanging="360"/>
      </w:pPr>
    </w:lvl>
    <w:lvl w:ilvl="4" w:tplc="080A0019" w:tentative="1">
      <w:start w:val="1"/>
      <w:numFmt w:val="lowerLetter"/>
      <w:lvlText w:val="%5."/>
      <w:lvlJc w:val="left"/>
      <w:pPr>
        <w:ind w:left="4374" w:hanging="360"/>
      </w:pPr>
    </w:lvl>
    <w:lvl w:ilvl="5" w:tplc="080A001B" w:tentative="1">
      <w:start w:val="1"/>
      <w:numFmt w:val="lowerRoman"/>
      <w:lvlText w:val="%6."/>
      <w:lvlJc w:val="right"/>
      <w:pPr>
        <w:ind w:left="5094" w:hanging="180"/>
      </w:pPr>
    </w:lvl>
    <w:lvl w:ilvl="6" w:tplc="080A000F" w:tentative="1">
      <w:start w:val="1"/>
      <w:numFmt w:val="decimal"/>
      <w:lvlText w:val="%7."/>
      <w:lvlJc w:val="left"/>
      <w:pPr>
        <w:ind w:left="5814" w:hanging="360"/>
      </w:pPr>
    </w:lvl>
    <w:lvl w:ilvl="7" w:tplc="080A0019" w:tentative="1">
      <w:start w:val="1"/>
      <w:numFmt w:val="lowerLetter"/>
      <w:lvlText w:val="%8."/>
      <w:lvlJc w:val="left"/>
      <w:pPr>
        <w:ind w:left="6534" w:hanging="360"/>
      </w:pPr>
    </w:lvl>
    <w:lvl w:ilvl="8" w:tplc="080A001B" w:tentative="1">
      <w:start w:val="1"/>
      <w:numFmt w:val="lowerRoman"/>
      <w:lvlText w:val="%9."/>
      <w:lvlJc w:val="right"/>
      <w:pPr>
        <w:ind w:left="7254" w:hanging="180"/>
      </w:pPr>
    </w:lvl>
  </w:abstractNum>
  <w:abstractNum w:abstractNumId="29" w15:restartNumberingAfterBreak="0">
    <w:nsid w:val="4BED1039"/>
    <w:multiLevelType w:val="hybridMultilevel"/>
    <w:tmpl w:val="F7505C8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4D893511"/>
    <w:multiLevelType w:val="hybridMultilevel"/>
    <w:tmpl w:val="00F0491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4F0C4CC7"/>
    <w:multiLevelType w:val="hybridMultilevel"/>
    <w:tmpl w:val="D330733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50FF0A1C"/>
    <w:multiLevelType w:val="multilevel"/>
    <w:tmpl w:val="FC6671EA"/>
    <w:lvl w:ilvl="0">
      <w:start w:val="1"/>
      <w:numFmt w:val="decimal"/>
      <w:lvlText w:val="%1."/>
      <w:lvlJc w:val="left"/>
      <w:pPr>
        <w:ind w:left="928" w:hanging="360"/>
      </w:pPr>
      <w:rPr>
        <w:rFonts w:ascii="Palatino Linotype" w:eastAsia="Palatino Linotype" w:hAnsi="Palatino Linotype" w:cs="Palatino Linotype"/>
        <w:b/>
        <w:i w:val="0"/>
        <w:color w:val="000000"/>
        <w:sz w:val="24"/>
        <w:szCs w:val="24"/>
      </w:rPr>
    </w:lvl>
    <w:lvl w:ilvl="1">
      <w:start w:val="1"/>
      <w:numFmt w:val="upperRoman"/>
      <w:lvlText w:val="%2."/>
      <w:lvlJc w:val="left"/>
      <w:pPr>
        <w:ind w:left="1800" w:hanging="720"/>
      </w:pPr>
      <w:rPr>
        <w:rFonts w:ascii="Palatino Linotype" w:eastAsia="Palatino Linotype" w:hAnsi="Palatino Linotype" w:cs="Palatino Linotype"/>
        <w:b/>
        <w:color w:val="000000"/>
      </w:rPr>
    </w:lvl>
    <w:lvl w:ilvl="2">
      <w:start w:val="1"/>
      <w:numFmt w:val="lowerRoman"/>
      <w:lvlText w:val="%3."/>
      <w:lvlJc w:val="right"/>
      <w:pPr>
        <w:ind w:left="2160" w:hanging="180"/>
      </w:pPr>
    </w:lvl>
    <w:lvl w:ilvl="3">
      <w:start w:val="1"/>
      <w:numFmt w:val="lowerLetter"/>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52932804"/>
    <w:multiLevelType w:val="hybridMultilevel"/>
    <w:tmpl w:val="D330733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556E168F"/>
    <w:multiLevelType w:val="hybridMultilevel"/>
    <w:tmpl w:val="D330733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560839D1"/>
    <w:multiLevelType w:val="hybridMultilevel"/>
    <w:tmpl w:val="E61EA58E"/>
    <w:lvl w:ilvl="0" w:tplc="C302A056">
      <w:start w:val="1"/>
      <w:numFmt w:val="decimal"/>
      <w:lvlText w:val="%1."/>
      <w:lvlJc w:val="left"/>
      <w:pPr>
        <w:ind w:left="360" w:hanging="360"/>
      </w:pPr>
      <w:rPr>
        <w:b/>
        <w:i w:val="0"/>
        <w:color w:val="000000" w:themeColor="text1"/>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619262BF"/>
    <w:multiLevelType w:val="hybridMultilevel"/>
    <w:tmpl w:val="4E5A45CA"/>
    <w:lvl w:ilvl="0" w:tplc="8C52A534">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37" w15:restartNumberingAfterBreak="0">
    <w:nsid w:val="64D33B09"/>
    <w:multiLevelType w:val="hybridMultilevel"/>
    <w:tmpl w:val="6B54F130"/>
    <w:lvl w:ilvl="0" w:tplc="018E0EDC">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38" w15:restartNumberingAfterBreak="0">
    <w:nsid w:val="6B51414B"/>
    <w:multiLevelType w:val="multilevel"/>
    <w:tmpl w:val="1F86AC36"/>
    <w:lvl w:ilvl="0">
      <w:start w:val="1"/>
      <w:numFmt w:val="upperRoman"/>
      <w:lvlText w:val="%1."/>
      <w:lvlJc w:val="left"/>
      <w:pPr>
        <w:ind w:left="1430" w:hanging="720"/>
      </w:pPr>
    </w:lvl>
    <w:lvl w:ilvl="1">
      <w:start w:val="1"/>
      <w:numFmt w:val="lowerLetter"/>
      <w:lvlText w:val="%2."/>
      <w:lvlJc w:val="left"/>
      <w:pPr>
        <w:ind w:left="1790" w:hanging="360"/>
      </w:pPr>
    </w:lvl>
    <w:lvl w:ilvl="2">
      <w:start w:val="1"/>
      <w:numFmt w:val="lowerRoman"/>
      <w:lvlText w:val="%3."/>
      <w:lvlJc w:val="right"/>
      <w:pPr>
        <w:ind w:left="2510" w:hanging="180"/>
      </w:pPr>
    </w:lvl>
    <w:lvl w:ilvl="3">
      <w:start w:val="1"/>
      <w:numFmt w:val="decimal"/>
      <w:lvlText w:val="%4."/>
      <w:lvlJc w:val="left"/>
      <w:pPr>
        <w:ind w:left="3230" w:hanging="360"/>
      </w:pPr>
    </w:lvl>
    <w:lvl w:ilvl="4">
      <w:start w:val="1"/>
      <w:numFmt w:val="lowerLetter"/>
      <w:lvlText w:val="%5."/>
      <w:lvlJc w:val="left"/>
      <w:pPr>
        <w:ind w:left="3950" w:hanging="360"/>
      </w:pPr>
    </w:lvl>
    <w:lvl w:ilvl="5">
      <w:start w:val="1"/>
      <w:numFmt w:val="lowerRoman"/>
      <w:lvlText w:val="%6."/>
      <w:lvlJc w:val="right"/>
      <w:pPr>
        <w:ind w:left="4670" w:hanging="180"/>
      </w:pPr>
    </w:lvl>
    <w:lvl w:ilvl="6">
      <w:start w:val="1"/>
      <w:numFmt w:val="decimal"/>
      <w:lvlText w:val="%7."/>
      <w:lvlJc w:val="left"/>
      <w:pPr>
        <w:ind w:left="5390" w:hanging="360"/>
      </w:pPr>
    </w:lvl>
    <w:lvl w:ilvl="7">
      <w:start w:val="1"/>
      <w:numFmt w:val="lowerLetter"/>
      <w:lvlText w:val="%8."/>
      <w:lvlJc w:val="left"/>
      <w:pPr>
        <w:ind w:left="6110" w:hanging="360"/>
      </w:pPr>
    </w:lvl>
    <w:lvl w:ilvl="8">
      <w:start w:val="1"/>
      <w:numFmt w:val="lowerRoman"/>
      <w:lvlText w:val="%9."/>
      <w:lvlJc w:val="right"/>
      <w:pPr>
        <w:ind w:left="6830" w:hanging="180"/>
      </w:pPr>
    </w:lvl>
  </w:abstractNum>
  <w:abstractNum w:abstractNumId="39" w15:restartNumberingAfterBreak="0">
    <w:nsid w:val="6E616099"/>
    <w:multiLevelType w:val="hybridMultilevel"/>
    <w:tmpl w:val="3522B3A4"/>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40" w15:restartNumberingAfterBreak="0">
    <w:nsid w:val="6FA43CB6"/>
    <w:multiLevelType w:val="hybridMultilevel"/>
    <w:tmpl w:val="D330733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7209030D"/>
    <w:multiLevelType w:val="hybridMultilevel"/>
    <w:tmpl w:val="636EF03A"/>
    <w:lvl w:ilvl="0" w:tplc="8FFE83D0">
      <w:start w:val="1"/>
      <w:numFmt w:val="upperRoman"/>
      <w:lvlText w:val="%1."/>
      <w:lvlJc w:val="left"/>
      <w:pPr>
        <w:ind w:left="1855" w:hanging="720"/>
      </w:pPr>
      <w:rPr>
        <w:rFonts w:hint="default"/>
      </w:rPr>
    </w:lvl>
    <w:lvl w:ilvl="1" w:tplc="080A0019" w:tentative="1">
      <w:start w:val="1"/>
      <w:numFmt w:val="lowerLetter"/>
      <w:lvlText w:val="%2."/>
      <w:lvlJc w:val="left"/>
      <w:pPr>
        <w:ind w:left="2215" w:hanging="360"/>
      </w:pPr>
    </w:lvl>
    <w:lvl w:ilvl="2" w:tplc="080A001B" w:tentative="1">
      <w:start w:val="1"/>
      <w:numFmt w:val="lowerRoman"/>
      <w:lvlText w:val="%3."/>
      <w:lvlJc w:val="right"/>
      <w:pPr>
        <w:ind w:left="2935" w:hanging="180"/>
      </w:pPr>
    </w:lvl>
    <w:lvl w:ilvl="3" w:tplc="080A000F" w:tentative="1">
      <w:start w:val="1"/>
      <w:numFmt w:val="decimal"/>
      <w:lvlText w:val="%4."/>
      <w:lvlJc w:val="left"/>
      <w:pPr>
        <w:ind w:left="3655" w:hanging="360"/>
      </w:pPr>
    </w:lvl>
    <w:lvl w:ilvl="4" w:tplc="080A0019" w:tentative="1">
      <w:start w:val="1"/>
      <w:numFmt w:val="lowerLetter"/>
      <w:lvlText w:val="%5."/>
      <w:lvlJc w:val="left"/>
      <w:pPr>
        <w:ind w:left="4375" w:hanging="360"/>
      </w:pPr>
    </w:lvl>
    <w:lvl w:ilvl="5" w:tplc="080A001B" w:tentative="1">
      <w:start w:val="1"/>
      <w:numFmt w:val="lowerRoman"/>
      <w:lvlText w:val="%6."/>
      <w:lvlJc w:val="right"/>
      <w:pPr>
        <w:ind w:left="5095" w:hanging="180"/>
      </w:pPr>
    </w:lvl>
    <w:lvl w:ilvl="6" w:tplc="080A000F" w:tentative="1">
      <w:start w:val="1"/>
      <w:numFmt w:val="decimal"/>
      <w:lvlText w:val="%7."/>
      <w:lvlJc w:val="left"/>
      <w:pPr>
        <w:ind w:left="5815" w:hanging="360"/>
      </w:pPr>
    </w:lvl>
    <w:lvl w:ilvl="7" w:tplc="080A0019" w:tentative="1">
      <w:start w:val="1"/>
      <w:numFmt w:val="lowerLetter"/>
      <w:lvlText w:val="%8."/>
      <w:lvlJc w:val="left"/>
      <w:pPr>
        <w:ind w:left="6535" w:hanging="360"/>
      </w:pPr>
    </w:lvl>
    <w:lvl w:ilvl="8" w:tplc="080A001B" w:tentative="1">
      <w:start w:val="1"/>
      <w:numFmt w:val="lowerRoman"/>
      <w:lvlText w:val="%9."/>
      <w:lvlJc w:val="right"/>
      <w:pPr>
        <w:ind w:left="7255" w:hanging="180"/>
      </w:pPr>
    </w:lvl>
  </w:abstractNum>
  <w:abstractNum w:abstractNumId="42" w15:restartNumberingAfterBreak="0">
    <w:nsid w:val="72A62C4D"/>
    <w:multiLevelType w:val="hybridMultilevel"/>
    <w:tmpl w:val="C19653A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15:restartNumberingAfterBreak="0">
    <w:nsid w:val="750E73D0"/>
    <w:multiLevelType w:val="hybridMultilevel"/>
    <w:tmpl w:val="FF90BF18"/>
    <w:lvl w:ilvl="0" w:tplc="6CDE0A22">
      <w:start w:val="1"/>
      <w:numFmt w:val="upperRoman"/>
      <w:lvlText w:val="%1."/>
      <w:lvlJc w:val="left"/>
      <w:pPr>
        <w:ind w:left="1854" w:hanging="720"/>
      </w:pPr>
      <w:rPr>
        <w:rFonts w:hint="default"/>
      </w:rPr>
    </w:lvl>
    <w:lvl w:ilvl="1" w:tplc="080A0019" w:tentative="1">
      <w:start w:val="1"/>
      <w:numFmt w:val="lowerLetter"/>
      <w:lvlText w:val="%2."/>
      <w:lvlJc w:val="left"/>
      <w:pPr>
        <w:ind w:left="2214" w:hanging="360"/>
      </w:pPr>
    </w:lvl>
    <w:lvl w:ilvl="2" w:tplc="080A001B" w:tentative="1">
      <w:start w:val="1"/>
      <w:numFmt w:val="lowerRoman"/>
      <w:lvlText w:val="%3."/>
      <w:lvlJc w:val="right"/>
      <w:pPr>
        <w:ind w:left="2934" w:hanging="180"/>
      </w:pPr>
    </w:lvl>
    <w:lvl w:ilvl="3" w:tplc="080A000F" w:tentative="1">
      <w:start w:val="1"/>
      <w:numFmt w:val="decimal"/>
      <w:lvlText w:val="%4."/>
      <w:lvlJc w:val="left"/>
      <w:pPr>
        <w:ind w:left="3654" w:hanging="360"/>
      </w:pPr>
    </w:lvl>
    <w:lvl w:ilvl="4" w:tplc="080A0019" w:tentative="1">
      <w:start w:val="1"/>
      <w:numFmt w:val="lowerLetter"/>
      <w:lvlText w:val="%5."/>
      <w:lvlJc w:val="left"/>
      <w:pPr>
        <w:ind w:left="4374" w:hanging="360"/>
      </w:pPr>
    </w:lvl>
    <w:lvl w:ilvl="5" w:tplc="080A001B" w:tentative="1">
      <w:start w:val="1"/>
      <w:numFmt w:val="lowerRoman"/>
      <w:lvlText w:val="%6."/>
      <w:lvlJc w:val="right"/>
      <w:pPr>
        <w:ind w:left="5094" w:hanging="180"/>
      </w:pPr>
    </w:lvl>
    <w:lvl w:ilvl="6" w:tplc="080A000F" w:tentative="1">
      <w:start w:val="1"/>
      <w:numFmt w:val="decimal"/>
      <w:lvlText w:val="%7."/>
      <w:lvlJc w:val="left"/>
      <w:pPr>
        <w:ind w:left="5814" w:hanging="360"/>
      </w:pPr>
    </w:lvl>
    <w:lvl w:ilvl="7" w:tplc="080A0019" w:tentative="1">
      <w:start w:val="1"/>
      <w:numFmt w:val="lowerLetter"/>
      <w:lvlText w:val="%8."/>
      <w:lvlJc w:val="left"/>
      <w:pPr>
        <w:ind w:left="6534" w:hanging="360"/>
      </w:pPr>
    </w:lvl>
    <w:lvl w:ilvl="8" w:tplc="080A001B" w:tentative="1">
      <w:start w:val="1"/>
      <w:numFmt w:val="lowerRoman"/>
      <w:lvlText w:val="%9."/>
      <w:lvlJc w:val="right"/>
      <w:pPr>
        <w:ind w:left="7254" w:hanging="180"/>
      </w:pPr>
    </w:lvl>
  </w:abstractNum>
  <w:abstractNum w:abstractNumId="44" w15:restartNumberingAfterBreak="0">
    <w:nsid w:val="759E0302"/>
    <w:multiLevelType w:val="hybridMultilevel"/>
    <w:tmpl w:val="D330733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15:restartNumberingAfterBreak="0">
    <w:nsid w:val="7A4612F6"/>
    <w:multiLevelType w:val="hybridMultilevel"/>
    <w:tmpl w:val="5E7C4D1A"/>
    <w:lvl w:ilvl="0" w:tplc="22961D0A">
      <w:start w:val="1"/>
      <w:numFmt w:val="upperRoman"/>
      <w:lvlText w:val="%1."/>
      <w:lvlJc w:val="left"/>
      <w:pPr>
        <w:ind w:left="1854" w:hanging="720"/>
      </w:pPr>
      <w:rPr>
        <w:rFonts w:hint="default"/>
      </w:rPr>
    </w:lvl>
    <w:lvl w:ilvl="1" w:tplc="080A0019" w:tentative="1">
      <w:start w:val="1"/>
      <w:numFmt w:val="lowerLetter"/>
      <w:lvlText w:val="%2."/>
      <w:lvlJc w:val="left"/>
      <w:pPr>
        <w:ind w:left="2214" w:hanging="360"/>
      </w:pPr>
    </w:lvl>
    <w:lvl w:ilvl="2" w:tplc="080A001B" w:tentative="1">
      <w:start w:val="1"/>
      <w:numFmt w:val="lowerRoman"/>
      <w:lvlText w:val="%3."/>
      <w:lvlJc w:val="right"/>
      <w:pPr>
        <w:ind w:left="2934" w:hanging="180"/>
      </w:pPr>
    </w:lvl>
    <w:lvl w:ilvl="3" w:tplc="080A000F" w:tentative="1">
      <w:start w:val="1"/>
      <w:numFmt w:val="decimal"/>
      <w:lvlText w:val="%4."/>
      <w:lvlJc w:val="left"/>
      <w:pPr>
        <w:ind w:left="3654" w:hanging="360"/>
      </w:pPr>
    </w:lvl>
    <w:lvl w:ilvl="4" w:tplc="080A0019" w:tentative="1">
      <w:start w:val="1"/>
      <w:numFmt w:val="lowerLetter"/>
      <w:lvlText w:val="%5."/>
      <w:lvlJc w:val="left"/>
      <w:pPr>
        <w:ind w:left="4374" w:hanging="360"/>
      </w:pPr>
    </w:lvl>
    <w:lvl w:ilvl="5" w:tplc="080A001B" w:tentative="1">
      <w:start w:val="1"/>
      <w:numFmt w:val="lowerRoman"/>
      <w:lvlText w:val="%6."/>
      <w:lvlJc w:val="right"/>
      <w:pPr>
        <w:ind w:left="5094" w:hanging="180"/>
      </w:pPr>
    </w:lvl>
    <w:lvl w:ilvl="6" w:tplc="080A000F" w:tentative="1">
      <w:start w:val="1"/>
      <w:numFmt w:val="decimal"/>
      <w:lvlText w:val="%7."/>
      <w:lvlJc w:val="left"/>
      <w:pPr>
        <w:ind w:left="5814" w:hanging="360"/>
      </w:pPr>
    </w:lvl>
    <w:lvl w:ilvl="7" w:tplc="080A0019" w:tentative="1">
      <w:start w:val="1"/>
      <w:numFmt w:val="lowerLetter"/>
      <w:lvlText w:val="%8."/>
      <w:lvlJc w:val="left"/>
      <w:pPr>
        <w:ind w:left="6534" w:hanging="360"/>
      </w:pPr>
    </w:lvl>
    <w:lvl w:ilvl="8" w:tplc="080A001B" w:tentative="1">
      <w:start w:val="1"/>
      <w:numFmt w:val="lowerRoman"/>
      <w:lvlText w:val="%9."/>
      <w:lvlJc w:val="right"/>
      <w:pPr>
        <w:ind w:left="7254" w:hanging="180"/>
      </w:pPr>
    </w:lvl>
  </w:abstractNum>
  <w:abstractNum w:abstractNumId="46" w15:restartNumberingAfterBreak="0">
    <w:nsid w:val="7BAF3DB4"/>
    <w:multiLevelType w:val="hybridMultilevel"/>
    <w:tmpl w:val="0B3E92AC"/>
    <w:lvl w:ilvl="0" w:tplc="080A0001">
      <w:start w:val="1"/>
      <w:numFmt w:val="bullet"/>
      <w:lvlText w:val=""/>
      <w:lvlJc w:val="left"/>
      <w:pPr>
        <w:ind w:left="1724" w:hanging="360"/>
      </w:pPr>
      <w:rPr>
        <w:rFonts w:ascii="Symbol" w:hAnsi="Symbol" w:hint="default"/>
      </w:rPr>
    </w:lvl>
    <w:lvl w:ilvl="1" w:tplc="080A0003" w:tentative="1">
      <w:start w:val="1"/>
      <w:numFmt w:val="bullet"/>
      <w:lvlText w:val="o"/>
      <w:lvlJc w:val="left"/>
      <w:pPr>
        <w:ind w:left="2444" w:hanging="360"/>
      </w:pPr>
      <w:rPr>
        <w:rFonts w:ascii="Courier New" w:hAnsi="Courier New" w:cs="Courier New" w:hint="default"/>
      </w:rPr>
    </w:lvl>
    <w:lvl w:ilvl="2" w:tplc="080A0005" w:tentative="1">
      <w:start w:val="1"/>
      <w:numFmt w:val="bullet"/>
      <w:lvlText w:val=""/>
      <w:lvlJc w:val="left"/>
      <w:pPr>
        <w:ind w:left="3164" w:hanging="360"/>
      </w:pPr>
      <w:rPr>
        <w:rFonts w:ascii="Wingdings" w:hAnsi="Wingdings" w:hint="default"/>
      </w:rPr>
    </w:lvl>
    <w:lvl w:ilvl="3" w:tplc="080A0001" w:tentative="1">
      <w:start w:val="1"/>
      <w:numFmt w:val="bullet"/>
      <w:lvlText w:val=""/>
      <w:lvlJc w:val="left"/>
      <w:pPr>
        <w:ind w:left="3884" w:hanging="360"/>
      </w:pPr>
      <w:rPr>
        <w:rFonts w:ascii="Symbol" w:hAnsi="Symbol" w:hint="default"/>
      </w:rPr>
    </w:lvl>
    <w:lvl w:ilvl="4" w:tplc="080A0003" w:tentative="1">
      <w:start w:val="1"/>
      <w:numFmt w:val="bullet"/>
      <w:lvlText w:val="o"/>
      <w:lvlJc w:val="left"/>
      <w:pPr>
        <w:ind w:left="4604" w:hanging="360"/>
      </w:pPr>
      <w:rPr>
        <w:rFonts w:ascii="Courier New" w:hAnsi="Courier New" w:cs="Courier New" w:hint="default"/>
      </w:rPr>
    </w:lvl>
    <w:lvl w:ilvl="5" w:tplc="080A0005" w:tentative="1">
      <w:start w:val="1"/>
      <w:numFmt w:val="bullet"/>
      <w:lvlText w:val=""/>
      <w:lvlJc w:val="left"/>
      <w:pPr>
        <w:ind w:left="5324" w:hanging="360"/>
      </w:pPr>
      <w:rPr>
        <w:rFonts w:ascii="Wingdings" w:hAnsi="Wingdings" w:hint="default"/>
      </w:rPr>
    </w:lvl>
    <w:lvl w:ilvl="6" w:tplc="080A0001" w:tentative="1">
      <w:start w:val="1"/>
      <w:numFmt w:val="bullet"/>
      <w:lvlText w:val=""/>
      <w:lvlJc w:val="left"/>
      <w:pPr>
        <w:ind w:left="6044" w:hanging="360"/>
      </w:pPr>
      <w:rPr>
        <w:rFonts w:ascii="Symbol" w:hAnsi="Symbol" w:hint="default"/>
      </w:rPr>
    </w:lvl>
    <w:lvl w:ilvl="7" w:tplc="080A0003" w:tentative="1">
      <w:start w:val="1"/>
      <w:numFmt w:val="bullet"/>
      <w:lvlText w:val="o"/>
      <w:lvlJc w:val="left"/>
      <w:pPr>
        <w:ind w:left="6764" w:hanging="360"/>
      </w:pPr>
      <w:rPr>
        <w:rFonts w:ascii="Courier New" w:hAnsi="Courier New" w:cs="Courier New" w:hint="default"/>
      </w:rPr>
    </w:lvl>
    <w:lvl w:ilvl="8" w:tplc="080A0005" w:tentative="1">
      <w:start w:val="1"/>
      <w:numFmt w:val="bullet"/>
      <w:lvlText w:val=""/>
      <w:lvlJc w:val="left"/>
      <w:pPr>
        <w:ind w:left="7484" w:hanging="360"/>
      </w:pPr>
      <w:rPr>
        <w:rFonts w:ascii="Wingdings" w:hAnsi="Wingdings" w:hint="default"/>
      </w:rPr>
    </w:lvl>
  </w:abstractNum>
  <w:num w:numId="1">
    <w:abstractNumId w:val="39"/>
  </w:num>
  <w:num w:numId="2">
    <w:abstractNumId w:val="35"/>
  </w:num>
  <w:num w:numId="3">
    <w:abstractNumId w:val="38"/>
  </w:num>
  <w:num w:numId="4">
    <w:abstractNumId w:val="46"/>
  </w:num>
  <w:num w:numId="5">
    <w:abstractNumId w:val="4"/>
  </w:num>
  <w:num w:numId="6">
    <w:abstractNumId w:val="23"/>
  </w:num>
  <w:num w:numId="7">
    <w:abstractNumId w:val="28"/>
  </w:num>
  <w:num w:numId="8">
    <w:abstractNumId w:val="45"/>
  </w:num>
  <w:num w:numId="9">
    <w:abstractNumId w:val="6"/>
  </w:num>
  <w:num w:numId="10">
    <w:abstractNumId w:val="2"/>
  </w:num>
  <w:num w:numId="11">
    <w:abstractNumId w:val="5"/>
  </w:num>
  <w:num w:numId="12">
    <w:abstractNumId w:val="24"/>
  </w:num>
  <w:num w:numId="13">
    <w:abstractNumId w:val="8"/>
  </w:num>
  <w:num w:numId="14">
    <w:abstractNumId w:val="1"/>
  </w:num>
  <w:num w:numId="15">
    <w:abstractNumId w:val="7"/>
  </w:num>
  <w:num w:numId="16">
    <w:abstractNumId w:val="10"/>
  </w:num>
  <w:num w:numId="17">
    <w:abstractNumId w:val="18"/>
  </w:num>
  <w:num w:numId="18">
    <w:abstractNumId w:val="36"/>
  </w:num>
  <w:num w:numId="19">
    <w:abstractNumId w:val="19"/>
  </w:num>
  <w:num w:numId="20">
    <w:abstractNumId w:val="26"/>
  </w:num>
  <w:num w:numId="21">
    <w:abstractNumId w:val="37"/>
  </w:num>
  <w:num w:numId="22">
    <w:abstractNumId w:val="41"/>
  </w:num>
  <w:num w:numId="23">
    <w:abstractNumId w:val="11"/>
  </w:num>
  <w:num w:numId="24">
    <w:abstractNumId w:val="30"/>
  </w:num>
  <w:num w:numId="25">
    <w:abstractNumId w:val="29"/>
  </w:num>
  <w:num w:numId="26">
    <w:abstractNumId w:val="16"/>
  </w:num>
  <w:num w:numId="27">
    <w:abstractNumId w:val="21"/>
  </w:num>
  <w:num w:numId="28">
    <w:abstractNumId w:val="15"/>
  </w:num>
  <w:num w:numId="29">
    <w:abstractNumId w:val="40"/>
  </w:num>
  <w:num w:numId="30">
    <w:abstractNumId w:val="12"/>
  </w:num>
  <w:num w:numId="31">
    <w:abstractNumId w:val="22"/>
  </w:num>
  <w:num w:numId="32">
    <w:abstractNumId w:val="25"/>
  </w:num>
  <w:num w:numId="33">
    <w:abstractNumId w:val="31"/>
  </w:num>
  <w:num w:numId="34">
    <w:abstractNumId w:val="34"/>
  </w:num>
  <w:num w:numId="35">
    <w:abstractNumId w:val="44"/>
  </w:num>
  <w:num w:numId="36">
    <w:abstractNumId w:val="33"/>
  </w:num>
  <w:num w:numId="37">
    <w:abstractNumId w:val="14"/>
  </w:num>
  <w:num w:numId="38">
    <w:abstractNumId w:val="32"/>
  </w:num>
  <w:num w:numId="39">
    <w:abstractNumId w:val="9"/>
  </w:num>
  <w:num w:numId="40">
    <w:abstractNumId w:val="20"/>
  </w:num>
  <w:num w:numId="41">
    <w:abstractNumId w:val="42"/>
  </w:num>
  <w:num w:numId="42">
    <w:abstractNumId w:val="17"/>
  </w:num>
  <w:num w:numId="43">
    <w:abstractNumId w:val="43"/>
  </w:num>
  <w:num w:numId="44">
    <w:abstractNumId w:val="27"/>
  </w:num>
  <w:num w:numId="45">
    <w:abstractNumId w:val="0"/>
  </w:num>
  <w:num w:numId="46">
    <w:abstractNumId w:val="3"/>
  </w:num>
  <w:num w:numId="4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572C"/>
    <w:rsid w:val="000861AF"/>
    <w:rsid w:val="000D75BE"/>
    <w:rsid w:val="000D76A9"/>
    <w:rsid w:val="000F1C5A"/>
    <w:rsid w:val="001E75DE"/>
    <w:rsid w:val="002B756E"/>
    <w:rsid w:val="002E7BA3"/>
    <w:rsid w:val="003E54C7"/>
    <w:rsid w:val="004025C3"/>
    <w:rsid w:val="0043283F"/>
    <w:rsid w:val="00491D98"/>
    <w:rsid w:val="004C2BD9"/>
    <w:rsid w:val="004E25C0"/>
    <w:rsid w:val="00537A09"/>
    <w:rsid w:val="00561F71"/>
    <w:rsid w:val="00590D56"/>
    <w:rsid w:val="005C4877"/>
    <w:rsid w:val="005F3DFF"/>
    <w:rsid w:val="00627A62"/>
    <w:rsid w:val="00686BC8"/>
    <w:rsid w:val="00780C06"/>
    <w:rsid w:val="007F7D48"/>
    <w:rsid w:val="008340EC"/>
    <w:rsid w:val="0086572C"/>
    <w:rsid w:val="008C33DC"/>
    <w:rsid w:val="00925915"/>
    <w:rsid w:val="00A54A81"/>
    <w:rsid w:val="00AB56FD"/>
    <w:rsid w:val="00B31D0B"/>
    <w:rsid w:val="00C249E5"/>
    <w:rsid w:val="00C309D5"/>
    <w:rsid w:val="00C43080"/>
    <w:rsid w:val="00E56BFE"/>
    <w:rsid w:val="00E62176"/>
    <w:rsid w:val="00EB3BF8"/>
    <w:rsid w:val="00FB27D1"/>
    <w:rsid w:val="00FD0FFA"/>
    <w:rsid w:val="00FF062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D431D87A-8F19-47E8-8B65-8DECEDD573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6572C"/>
    <w:pPr>
      <w:spacing w:after="0" w:line="240" w:lineRule="auto"/>
    </w:pPr>
    <w:rPr>
      <w:rFonts w:ascii="Times New Roman" w:eastAsia="Times New Roman" w:hAnsi="Times New Roman" w:cs="Times New Roman"/>
      <w:sz w:val="24"/>
      <w:szCs w:val="24"/>
      <w:lang w:eastAsia="es-MX"/>
    </w:rPr>
  </w:style>
  <w:style w:type="paragraph" w:styleId="Ttulo1">
    <w:name w:val="heading 1"/>
    <w:basedOn w:val="Normal"/>
    <w:next w:val="Normal"/>
    <w:link w:val="Ttulo1Car"/>
    <w:uiPriority w:val="9"/>
    <w:qFormat/>
    <w:rsid w:val="0086572C"/>
    <w:pPr>
      <w:keepNext/>
      <w:keepLines/>
      <w:spacing w:before="240"/>
      <w:outlineLvl w:val="0"/>
    </w:pPr>
    <w:rPr>
      <w:rFonts w:asciiTheme="majorHAnsi" w:eastAsiaTheme="majorEastAsia" w:hAnsiTheme="majorHAnsi" w:cstheme="majorBidi"/>
      <w:color w:val="2E74B5" w:themeColor="accent1" w:themeShade="BF"/>
      <w:sz w:val="32"/>
      <w:szCs w:val="32"/>
      <w:lang w:eastAsia="es-ES"/>
    </w:rPr>
  </w:style>
  <w:style w:type="paragraph" w:styleId="Ttulo2">
    <w:name w:val="heading 2"/>
    <w:basedOn w:val="Normal"/>
    <w:next w:val="Normal"/>
    <w:link w:val="Ttulo2Car"/>
    <w:uiPriority w:val="9"/>
    <w:unhideWhenUsed/>
    <w:qFormat/>
    <w:rsid w:val="0086572C"/>
    <w:pPr>
      <w:keepNext/>
      <w:keepLines/>
      <w:spacing w:before="40" w:line="256" w:lineRule="auto"/>
      <w:outlineLvl w:val="1"/>
    </w:pPr>
    <w:rPr>
      <w:rFonts w:asciiTheme="majorHAnsi" w:eastAsiaTheme="majorEastAsia" w:hAnsiTheme="majorHAnsi" w:cstheme="majorBidi"/>
      <w:color w:val="2E74B5" w:themeColor="accent1" w:themeShade="BF"/>
      <w:sz w:val="26"/>
      <w:szCs w:val="26"/>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6572C"/>
    <w:rPr>
      <w:rFonts w:asciiTheme="majorHAnsi" w:eastAsiaTheme="majorEastAsia" w:hAnsiTheme="majorHAnsi" w:cstheme="majorBidi"/>
      <w:color w:val="2E74B5" w:themeColor="accent1" w:themeShade="BF"/>
      <w:sz w:val="32"/>
      <w:szCs w:val="32"/>
      <w:lang w:eastAsia="es-ES"/>
    </w:rPr>
  </w:style>
  <w:style w:type="character" w:customStyle="1" w:styleId="Ttulo2Car">
    <w:name w:val="Título 2 Car"/>
    <w:basedOn w:val="Fuentedeprrafopredeter"/>
    <w:link w:val="Ttulo2"/>
    <w:uiPriority w:val="9"/>
    <w:rsid w:val="0086572C"/>
    <w:rPr>
      <w:rFonts w:asciiTheme="majorHAnsi" w:eastAsiaTheme="majorEastAsia" w:hAnsiTheme="majorHAnsi" w:cstheme="majorBidi"/>
      <w:color w:val="2E74B5" w:themeColor="accent1" w:themeShade="BF"/>
      <w:sz w:val="26"/>
      <w:szCs w:val="26"/>
    </w:rPr>
  </w:style>
  <w:style w:type="paragraph" w:styleId="Encabezado">
    <w:name w:val="header"/>
    <w:basedOn w:val="Normal"/>
    <w:link w:val="EncabezadoCar"/>
    <w:uiPriority w:val="99"/>
    <w:unhideWhenUsed/>
    <w:rsid w:val="0086572C"/>
    <w:pPr>
      <w:tabs>
        <w:tab w:val="center" w:pos="4252"/>
        <w:tab w:val="right" w:pos="8504"/>
      </w:tabs>
    </w:pPr>
    <w:rPr>
      <w:rFonts w:asciiTheme="minorHAnsi" w:eastAsiaTheme="minorEastAsia" w:hAnsiTheme="minorHAnsi" w:cstheme="minorBidi"/>
      <w:lang w:val="es-ES_tradnl" w:eastAsia="es-ES"/>
    </w:rPr>
  </w:style>
  <w:style w:type="character" w:customStyle="1" w:styleId="EncabezadoCar">
    <w:name w:val="Encabezado Car"/>
    <w:basedOn w:val="Fuentedeprrafopredeter"/>
    <w:link w:val="Encabezado"/>
    <w:uiPriority w:val="99"/>
    <w:rsid w:val="0086572C"/>
    <w:rPr>
      <w:rFonts w:eastAsiaTheme="minorEastAsia"/>
      <w:sz w:val="24"/>
      <w:szCs w:val="24"/>
      <w:lang w:val="es-ES_tradnl" w:eastAsia="es-ES"/>
    </w:rPr>
  </w:style>
  <w:style w:type="paragraph" w:styleId="Piedepgina">
    <w:name w:val="footer"/>
    <w:basedOn w:val="Normal"/>
    <w:link w:val="PiedepginaCar"/>
    <w:uiPriority w:val="99"/>
    <w:unhideWhenUsed/>
    <w:rsid w:val="0086572C"/>
    <w:pPr>
      <w:tabs>
        <w:tab w:val="center" w:pos="4252"/>
        <w:tab w:val="right" w:pos="8504"/>
      </w:tabs>
    </w:pPr>
    <w:rPr>
      <w:rFonts w:asciiTheme="minorHAnsi" w:eastAsiaTheme="minorEastAsia" w:hAnsiTheme="minorHAnsi" w:cstheme="minorBidi"/>
      <w:lang w:val="es-ES_tradnl" w:eastAsia="es-ES"/>
    </w:rPr>
  </w:style>
  <w:style w:type="character" w:customStyle="1" w:styleId="PiedepginaCar">
    <w:name w:val="Pie de página Car"/>
    <w:basedOn w:val="Fuentedeprrafopredeter"/>
    <w:link w:val="Piedepgina"/>
    <w:uiPriority w:val="99"/>
    <w:rsid w:val="0086572C"/>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86572C"/>
    <w:rPr>
      <w:rFonts w:ascii="Times New Roman" w:eastAsia="Times New Roman" w:hAnsi="Times New Roman" w:cs="Times New Roman"/>
      <w:lang w:val="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86572C"/>
    <w:pPr>
      <w:ind w:left="708"/>
    </w:pPr>
    <w:rPr>
      <w:sz w:val="22"/>
      <w:szCs w:val="22"/>
      <w:lang w:val="es-ES" w:eastAsia="en-US"/>
    </w:rPr>
  </w:style>
  <w:style w:type="table" w:styleId="Tablaconcuadrcula">
    <w:name w:val="Table Grid"/>
    <w:basedOn w:val="Tablanormal"/>
    <w:uiPriority w:val="39"/>
    <w:rsid w:val="0086572C"/>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86572C"/>
    <w:rPr>
      <w:color w:val="0563C1" w:themeColor="hyperlink"/>
      <w:u w:val="single"/>
    </w:rPr>
  </w:style>
  <w:style w:type="table" w:styleId="Tabladecuadrcula1clara">
    <w:name w:val="Grid Table 1 Light"/>
    <w:basedOn w:val="Tablanormal"/>
    <w:uiPriority w:val="46"/>
    <w:rsid w:val="0086572C"/>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Sinespaciado">
    <w:name w:val="No Spacing"/>
    <w:aliases w:val="Francesa,INAI"/>
    <w:link w:val="SinespaciadoCar"/>
    <w:uiPriority w:val="1"/>
    <w:qFormat/>
    <w:rsid w:val="0086572C"/>
    <w:pPr>
      <w:spacing w:after="0" w:line="240" w:lineRule="auto"/>
    </w:pPr>
  </w:style>
  <w:style w:type="character" w:customStyle="1" w:styleId="SinespaciadoCar">
    <w:name w:val="Sin espaciado Car"/>
    <w:aliases w:val="Francesa Car,INAI Car"/>
    <w:link w:val="Sinespaciado"/>
    <w:uiPriority w:val="1"/>
    <w:locked/>
    <w:rsid w:val="0086572C"/>
  </w:style>
  <w:style w:type="paragraph" w:customStyle="1" w:styleId="INFOEM">
    <w:name w:val="INFOEM"/>
    <w:basedOn w:val="Normal"/>
    <w:qFormat/>
    <w:rsid w:val="0086572C"/>
    <w:pPr>
      <w:spacing w:before="240" w:after="160" w:line="360" w:lineRule="auto"/>
      <w:ind w:left="851" w:right="851"/>
      <w:jc w:val="both"/>
    </w:pPr>
    <w:rPr>
      <w:rFonts w:ascii="Palatino Linotype" w:eastAsiaTheme="minorHAnsi" w:hAnsi="Palatino Linotype" w:cstheme="minorBidi"/>
      <w:i/>
      <w:sz w:val="22"/>
      <w:szCs w:val="14"/>
      <w:lang w:eastAsia="en-US"/>
    </w:rPr>
  </w:style>
  <w:style w:type="paragraph" w:customStyle="1" w:styleId="infoemcitas">
    <w:name w:val="infoem citas"/>
    <w:basedOn w:val="Normal"/>
    <w:qFormat/>
    <w:rsid w:val="0086572C"/>
    <w:pPr>
      <w:spacing w:before="240" w:after="160" w:line="360" w:lineRule="auto"/>
      <w:ind w:left="851" w:right="851"/>
      <w:jc w:val="both"/>
    </w:pPr>
    <w:rPr>
      <w:rFonts w:ascii="Palatino Linotype" w:eastAsiaTheme="minorHAnsi" w:hAnsi="Palatino Linotype" w:cstheme="minorBidi"/>
      <w:i/>
      <w:sz w:val="22"/>
      <w:szCs w:val="22"/>
      <w:lang w:eastAsia="en-US"/>
    </w:rPr>
  </w:style>
  <w:style w:type="paragraph" w:customStyle="1" w:styleId="Citas">
    <w:name w:val="Citas"/>
    <w:basedOn w:val="Normal"/>
    <w:qFormat/>
    <w:rsid w:val="0086572C"/>
    <w:pPr>
      <w:spacing w:before="240" w:after="160" w:line="360" w:lineRule="auto"/>
      <w:ind w:left="851" w:right="851"/>
      <w:jc w:val="both"/>
    </w:pPr>
    <w:rPr>
      <w:rFonts w:ascii="Palatino Linotype" w:eastAsiaTheme="minorHAnsi" w:hAnsi="Palatino Linotype" w:cs="Arial"/>
      <w: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5974281">
      <w:bodyDiv w:val="1"/>
      <w:marLeft w:val="0"/>
      <w:marRight w:val="0"/>
      <w:marTop w:val="0"/>
      <w:marBottom w:val="0"/>
      <w:divBdr>
        <w:top w:val="none" w:sz="0" w:space="0" w:color="auto"/>
        <w:left w:val="none" w:sz="0" w:space="0" w:color="auto"/>
        <w:bottom w:val="none" w:sz="0" w:space="0" w:color="auto"/>
        <w:right w:val="none" w:sz="0" w:space="0" w:color="auto"/>
      </w:divBdr>
    </w:div>
    <w:div w:id="435904839">
      <w:bodyDiv w:val="1"/>
      <w:marLeft w:val="0"/>
      <w:marRight w:val="0"/>
      <w:marTop w:val="0"/>
      <w:marBottom w:val="0"/>
      <w:divBdr>
        <w:top w:val="none" w:sz="0" w:space="0" w:color="auto"/>
        <w:left w:val="none" w:sz="0" w:space="0" w:color="auto"/>
        <w:bottom w:val="none" w:sz="0" w:space="0" w:color="auto"/>
        <w:right w:val="none" w:sz="0" w:space="0" w:color="auto"/>
      </w:divBdr>
    </w:div>
    <w:div w:id="1599871762">
      <w:bodyDiv w:val="1"/>
      <w:marLeft w:val="0"/>
      <w:marRight w:val="0"/>
      <w:marTop w:val="0"/>
      <w:marBottom w:val="0"/>
      <w:divBdr>
        <w:top w:val="none" w:sz="0" w:space="0" w:color="auto"/>
        <w:left w:val="none" w:sz="0" w:space="0" w:color="auto"/>
        <w:bottom w:val="none" w:sz="0" w:space="0" w:color="auto"/>
        <w:right w:val="none" w:sz="0" w:space="0" w:color="auto"/>
      </w:divBdr>
      <w:divsChild>
        <w:div w:id="15612073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6754D9-52F7-4565-9EDC-4D8B37696D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23</Pages>
  <Words>4891</Words>
  <Characters>26903</Characters>
  <Application>Microsoft Office Word</Application>
  <DocSecurity>0</DocSecurity>
  <Lines>224</Lines>
  <Paragraphs>63</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31731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INFOEM399</dc:creator>
  <cp:keywords/>
  <dc:description/>
  <cp:lastModifiedBy>Cuenta Microsoft</cp:lastModifiedBy>
  <cp:revision>8</cp:revision>
  <cp:lastPrinted>2025-11-21T19:44:00Z</cp:lastPrinted>
  <dcterms:created xsi:type="dcterms:W3CDTF">2025-11-18T17:49:00Z</dcterms:created>
  <dcterms:modified xsi:type="dcterms:W3CDTF">2025-12-01T19:49:00Z</dcterms:modified>
</cp:coreProperties>
</file>