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83B9" w14:textId="7F49C8E3"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3616E" w:rsidRPr="00F622C2">
        <w:rPr>
          <w:rFonts w:ascii="Palatino Linotype" w:eastAsia="Palatino Linotype" w:hAnsi="Palatino Linotype" w:cs="Palatino Linotype"/>
          <w:b/>
          <w:sz w:val="22"/>
          <w:szCs w:val="22"/>
        </w:rPr>
        <w:t>veintisiete</w:t>
      </w:r>
      <w:r w:rsidRPr="00F622C2">
        <w:rPr>
          <w:rFonts w:ascii="Palatino Linotype" w:eastAsia="Palatino Linotype" w:hAnsi="Palatino Linotype" w:cs="Palatino Linotype"/>
          <w:b/>
          <w:sz w:val="22"/>
          <w:szCs w:val="22"/>
        </w:rPr>
        <w:t xml:space="preserve"> de </w:t>
      </w:r>
      <w:r w:rsidR="00AA114E" w:rsidRPr="00F622C2">
        <w:rPr>
          <w:rFonts w:ascii="Palatino Linotype" w:eastAsia="Palatino Linotype" w:hAnsi="Palatino Linotype" w:cs="Palatino Linotype"/>
          <w:b/>
          <w:sz w:val="22"/>
          <w:szCs w:val="22"/>
        </w:rPr>
        <w:t>agosto</w:t>
      </w:r>
      <w:r w:rsidR="0078769C" w:rsidRPr="00F622C2">
        <w:rPr>
          <w:rFonts w:ascii="Palatino Linotype" w:eastAsia="Palatino Linotype" w:hAnsi="Palatino Linotype" w:cs="Palatino Linotype"/>
          <w:b/>
          <w:sz w:val="22"/>
          <w:szCs w:val="22"/>
        </w:rPr>
        <w:t xml:space="preserve"> de dos mil veinticinco.</w:t>
      </w:r>
    </w:p>
    <w:p w14:paraId="27273D14"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275EFF42" w14:textId="4A4B77CA"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 xml:space="preserve">VISTO </w:t>
      </w:r>
      <w:r w:rsidRPr="00F622C2">
        <w:rPr>
          <w:rFonts w:ascii="Palatino Linotype" w:eastAsia="Palatino Linotype" w:hAnsi="Palatino Linotype" w:cs="Palatino Linotype"/>
          <w:sz w:val="22"/>
          <w:szCs w:val="22"/>
        </w:rPr>
        <w:t xml:space="preserve">el expediente relativo al recurso de revisión </w:t>
      </w:r>
      <w:r w:rsidR="009C0FE5" w:rsidRPr="00F622C2">
        <w:rPr>
          <w:rFonts w:ascii="Palatino Linotype" w:eastAsia="Palatino Linotype" w:hAnsi="Palatino Linotype" w:cs="Palatino Linotype"/>
          <w:b/>
          <w:sz w:val="22"/>
          <w:szCs w:val="20"/>
        </w:rPr>
        <w:t>05624/INFOEM/IP/RR/2025</w:t>
      </w:r>
      <w:r w:rsidRPr="00F622C2">
        <w:rPr>
          <w:rFonts w:ascii="Palatino Linotype" w:eastAsia="Palatino Linotype" w:hAnsi="Palatino Linotype" w:cs="Palatino Linotype"/>
          <w:b/>
          <w:sz w:val="22"/>
          <w:szCs w:val="22"/>
        </w:rPr>
        <w:t xml:space="preserve">, </w:t>
      </w:r>
      <w:r w:rsidRPr="00F622C2">
        <w:rPr>
          <w:rFonts w:ascii="Palatino Linotype" w:eastAsia="Palatino Linotype" w:hAnsi="Palatino Linotype" w:cs="Palatino Linotype"/>
          <w:sz w:val="22"/>
          <w:szCs w:val="22"/>
        </w:rPr>
        <w:t xml:space="preserve">interpuesto por </w:t>
      </w:r>
      <w:r w:rsidR="0013616E" w:rsidRPr="00F622C2">
        <w:rPr>
          <w:rFonts w:ascii="Palatino Linotype" w:eastAsia="Palatino Linotype" w:hAnsi="Palatino Linotype" w:cs="Palatino Linotype"/>
          <w:sz w:val="22"/>
          <w:szCs w:val="22"/>
        </w:rPr>
        <w:t xml:space="preserve">un </w:t>
      </w:r>
      <w:r w:rsidR="0013616E" w:rsidRPr="00F622C2">
        <w:rPr>
          <w:rFonts w:ascii="Palatino Linotype" w:eastAsia="Palatino Linotype" w:hAnsi="Palatino Linotype" w:cs="Palatino Linotype"/>
          <w:b/>
          <w:sz w:val="22"/>
          <w:szCs w:val="22"/>
        </w:rPr>
        <w:t>Usuario que no proporcionó su nombre</w:t>
      </w:r>
      <w:r w:rsidR="0013616E" w:rsidRPr="00F622C2">
        <w:rPr>
          <w:rFonts w:ascii="Palatino Linotype" w:eastAsia="Palatino Linotype" w:hAnsi="Palatino Linotype" w:cs="Palatino Linotype"/>
          <w:sz w:val="22"/>
          <w:szCs w:val="22"/>
        </w:rPr>
        <w:t>,</w:t>
      </w:r>
      <w:r w:rsidRPr="00F622C2">
        <w:rPr>
          <w:rFonts w:ascii="Palatino Linotype" w:eastAsia="Palatino Linotype" w:hAnsi="Palatino Linotype" w:cs="Palatino Linotype"/>
          <w:sz w:val="22"/>
          <w:szCs w:val="22"/>
        </w:rPr>
        <w:t xml:space="preserve"> en lo sucesivo la parte </w:t>
      </w:r>
      <w:r w:rsidRPr="00F622C2">
        <w:rPr>
          <w:rFonts w:ascii="Palatino Linotype" w:eastAsia="Palatino Linotype" w:hAnsi="Palatino Linotype" w:cs="Palatino Linotype"/>
          <w:b/>
          <w:sz w:val="22"/>
          <w:szCs w:val="22"/>
        </w:rPr>
        <w:t>Recurrente</w:t>
      </w:r>
      <w:r w:rsidRPr="00F622C2">
        <w:rPr>
          <w:rFonts w:ascii="Palatino Linotype" w:eastAsia="Palatino Linotype" w:hAnsi="Palatino Linotype" w:cs="Palatino Linotype"/>
          <w:sz w:val="22"/>
          <w:szCs w:val="22"/>
        </w:rPr>
        <w:t xml:space="preserve">, en contra de la respuesta a la solicitud de información por parte del </w:t>
      </w:r>
      <w:r w:rsidR="005316DE" w:rsidRPr="00F622C2">
        <w:rPr>
          <w:rFonts w:ascii="Palatino Linotype" w:eastAsia="Palatino Linotype" w:hAnsi="Palatino Linotype" w:cs="Palatino Linotype"/>
          <w:b/>
          <w:sz w:val="22"/>
          <w:szCs w:val="22"/>
        </w:rPr>
        <w:t>Ayuntamiento de Toluca</w:t>
      </w:r>
      <w:r w:rsidRPr="00F622C2">
        <w:rPr>
          <w:rFonts w:ascii="Palatino Linotype" w:eastAsia="Palatino Linotype" w:hAnsi="Palatino Linotype" w:cs="Palatino Linotype"/>
          <w:sz w:val="22"/>
          <w:szCs w:val="22"/>
        </w:rPr>
        <w:t xml:space="preserve">, en lo sucesivo el </w:t>
      </w:r>
      <w:r w:rsidRPr="00F622C2">
        <w:rPr>
          <w:rFonts w:ascii="Palatino Linotype" w:eastAsia="Palatino Linotype" w:hAnsi="Palatino Linotype" w:cs="Palatino Linotype"/>
          <w:b/>
          <w:sz w:val="22"/>
          <w:szCs w:val="22"/>
        </w:rPr>
        <w:t xml:space="preserve">Sujeto Obligado; </w:t>
      </w:r>
      <w:r w:rsidRPr="00F622C2">
        <w:rPr>
          <w:rFonts w:ascii="Palatino Linotype" w:eastAsia="Palatino Linotype" w:hAnsi="Palatino Linotype" w:cs="Palatino Linotype"/>
          <w:sz w:val="22"/>
          <w:szCs w:val="22"/>
        </w:rPr>
        <w:t>se procede a dictar la presente resolución, con base en lo siguiente.</w:t>
      </w:r>
    </w:p>
    <w:p w14:paraId="02735C66" w14:textId="77777777" w:rsidR="007906AD" w:rsidRPr="00F622C2" w:rsidRDefault="007906AD">
      <w:pPr>
        <w:spacing w:line="360" w:lineRule="auto"/>
        <w:ind w:right="49"/>
        <w:jc w:val="both"/>
        <w:rPr>
          <w:rFonts w:ascii="Palatino Linotype" w:eastAsia="Palatino Linotype" w:hAnsi="Palatino Linotype" w:cs="Palatino Linotype"/>
          <w:sz w:val="22"/>
          <w:szCs w:val="22"/>
        </w:rPr>
      </w:pPr>
    </w:p>
    <w:p w14:paraId="1EAC6B3B" w14:textId="77777777" w:rsidR="00422AF6" w:rsidRPr="00F622C2" w:rsidRDefault="0067296C">
      <w:pPr>
        <w:spacing w:line="360" w:lineRule="auto"/>
        <w:ind w:right="49"/>
        <w:jc w:val="center"/>
        <w:rPr>
          <w:rFonts w:ascii="Palatino Linotype" w:eastAsia="Palatino Linotype" w:hAnsi="Palatino Linotype" w:cs="Palatino Linotype"/>
          <w:b/>
          <w:sz w:val="22"/>
          <w:szCs w:val="22"/>
        </w:rPr>
      </w:pPr>
      <w:r w:rsidRPr="00F622C2">
        <w:rPr>
          <w:rFonts w:ascii="Palatino Linotype" w:eastAsia="Palatino Linotype" w:hAnsi="Palatino Linotype" w:cs="Palatino Linotype"/>
          <w:b/>
          <w:sz w:val="22"/>
          <w:szCs w:val="22"/>
        </w:rPr>
        <w:t>I.</w:t>
      </w:r>
      <w:r w:rsidRPr="00F622C2">
        <w:rPr>
          <w:rFonts w:ascii="Palatino Linotype" w:eastAsia="Palatino Linotype" w:hAnsi="Palatino Linotype" w:cs="Palatino Linotype"/>
          <w:b/>
          <w:sz w:val="22"/>
          <w:szCs w:val="22"/>
        </w:rPr>
        <w:tab/>
        <w:t>A N T E C E D E N T E S</w:t>
      </w:r>
    </w:p>
    <w:p w14:paraId="579A766C"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5BBE02B8" w14:textId="58FD8A85" w:rsidR="00422AF6" w:rsidRPr="00F622C2" w:rsidRDefault="0067296C">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1.</w:t>
      </w:r>
      <w:r w:rsidRPr="00F622C2">
        <w:rPr>
          <w:rFonts w:ascii="Palatino Linotype" w:eastAsia="Palatino Linotype" w:hAnsi="Palatino Linotype" w:cs="Palatino Linotype"/>
          <w:sz w:val="22"/>
          <w:szCs w:val="22"/>
        </w:rPr>
        <w:t xml:space="preserve"> </w:t>
      </w:r>
      <w:r w:rsidRPr="00F622C2">
        <w:rPr>
          <w:rFonts w:ascii="Palatino Linotype" w:eastAsia="Palatino Linotype" w:hAnsi="Palatino Linotype" w:cs="Palatino Linotype"/>
          <w:b/>
          <w:sz w:val="22"/>
          <w:szCs w:val="22"/>
        </w:rPr>
        <w:t xml:space="preserve">Solicitud de Acceso a la Información. El </w:t>
      </w:r>
      <w:r w:rsidR="005316DE" w:rsidRPr="00F622C2">
        <w:rPr>
          <w:rFonts w:ascii="Palatino Linotype" w:eastAsia="Palatino Linotype" w:hAnsi="Palatino Linotype" w:cs="Palatino Linotype"/>
          <w:b/>
          <w:sz w:val="22"/>
          <w:szCs w:val="22"/>
        </w:rPr>
        <w:t>veinti</w:t>
      </w:r>
      <w:r w:rsidR="0013616E" w:rsidRPr="00F622C2">
        <w:rPr>
          <w:rFonts w:ascii="Palatino Linotype" w:eastAsia="Palatino Linotype" w:hAnsi="Palatino Linotype" w:cs="Palatino Linotype"/>
          <w:b/>
          <w:sz w:val="22"/>
          <w:szCs w:val="22"/>
        </w:rPr>
        <w:t>siete</w:t>
      </w:r>
      <w:r w:rsidR="00D1123C" w:rsidRPr="00F622C2">
        <w:rPr>
          <w:rFonts w:ascii="Palatino Linotype" w:eastAsia="Palatino Linotype" w:hAnsi="Palatino Linotype" w:cs="Palatino Linotype"/>
          <w:b/>
          <w:sz w:val="22"/>
          <w:szCs w:val="22"/>
        </w:rPr>
        <w:t xml:space="preserve"> de </w:t>
      </w:r>
      <w:r w:rsidR="0013616E" w:rsidRPr="00F622C2">
        <w:rPr>
          <w:rFonts w:ascii="Palatino Linotype" w:eastAsia="Palatino Linotype" w:hAnsi="Palatino Linotype" w:cs="Palatino Linotype"/>
          <w:b/>
          <w:sz w:val="22"/>
          <w:szCs w:val="22"/>
        </w:rPr>
        <w:t>marzo</w:t>
      </w:r>
      <w:r w:rsidR="00D1123C" w:rsidRPr="00F622C2">
        <w:rPr>
          <w:rFonts w:ascii="Palatino Linotype" w:eastAsia="Palatino Linotype" w:hAnsi="Palatino Linotype" w:cs="Palatino Linotype"/>
          <w:b/>
          <w:sz w:val="22"/>
          <w:szCs w:val="22"/>
        </w:rPr>
        <w:t xml:space="preserve"> </w:t>
      </w:r>
      <w:r w:rsidRPr="00F622C2">
        <w:rPr>
          <w:rFonts w:ascii="Palatino Linotype" w:eastAsia="Palatino Linotype" w:hAnsi="Palatino Linotype" w:cs="Palatino Linotype"/>
          <w:b/>
          <w:sz w:val="22"/>
          <w:szCs w:val="22"/>
        </w:rPr>
        <w:t>de dos mil veinticinco</w:t>
      </w:r>
      <w:r w:rsidRPr="00F622C2">
        <w:rPr>
          <w:rFonts w:ascii="Palatino Linotype" w:eastAsia="Palatino Linotype" w:hAnsi="Palatino Linotype" w:cs="Palatino Linotype"/>
          <w:sz w:val="22"/>
          <w:szCs w:val="22"/>
        </w:rPr>
        <w:t xml:space="preserve">, </w:t>
      </w:r>
      <w:r w:rsidRPr="00F622C2">
        <w:rPr>
          <w:rFonts w:ascii="Palatino Linotype" w:eastAsia="Palatino Linotype" w:hAnsi="Palatino Linotype" w:cs="Palatino Linotype"/>
          <w:b/>
          <w:sz w:val="22"/>
          <w:szCs w:val="22"/>
        </w:rPr>
        <w:t>LA PARTE</w:t>
      </w:r>
      <w:r w:rsidRPr="00F622C2">
        <w:rPr>
          <w:rFonts w:ascii="Palatino Linotype" w:eastAsia="Palatino Linotype" w:hAnsi="Palatino Linotype" w:cs="Palatino Linotype"/>
          <w:sz w:val="22"/>
          <w:szCs w:val="22"/>
        </w:rPr>
        <w:t xml:space="preserve"> </w:t>
      </w:r>
      <w:r w:rsidRPr="00F622C2">
        <w:rPr>
          <w:rFonts w:ascii="Palatino Linotype" w:eastAsia="Palatino Linotype" w:hAnsi="Palatino Linotype" w:cs="Palatino Linotype"/>
          <w:b/>
          <w:sz w:val="22"/>
          <w:szCs w:val="22"/>
        </w:rPr>
        <w:t>RECURRENTE</w:t>
      </w:r>
      <w:r w:rsidRPr="00F622C2">
        <w:rPr>
          <w:rFonts w:ascii="Palatino Linotype" w:eastAsia="Palatino Linotype" w:hAnsi="Palatino Linotype" w:cs="Palatino Linotype"/>
          <w:sz w:val="22"/>
          <w:szCs w:val="22"/>
        </w:rPr>
        <w:t xml:space="preserve"> formuló solicitud de acceso a información pública a través del </w:t>
      </w:r>
      <w:r w:rsidRPr="00F622C2">
        <w:rPr>
          <w:rFonts w:ascii="Palatino Linotype" w:eastAsia="Palatino Linotype" w:hAnsi="Palatino Linotype" w:cs="Palatino Linotype"/>
          <w:b/>
          <w:sz w:val="22"/>
          <w:szCs w:val="22"/>
        </w:rPr>
        <w:t>SAIMEX</w:t>
      </w:r>
      <w:r w:rsidR="00D1123C" w:rsidRPr="00F622C2">
        <w:rPr>
          <w:rFonts w:ascii="Palatino Linotype" w:eastAsia="Palatino Linotype" w:hAnsi="Palatino Linotype" w:cs="Palatino Linotype"/>
          <w:sz w:val="22"/>
          <w:szCs w:val="22"/>
        </w:rPr>
        <w:t>;</w:t>
      </w:r>
      <w:r w:rsidR="00B94935" w:rsidRPr="00F622C2">
        <w:rPr>
          <w:rFonts w:ascii="Palatino Linotype" w:eastAsia="Palatino Linotype" w:hAnsi="Palatino Linotype" w:cs="Palatino Linotype"/>
          <w:sz w:val="22"/>
          <w:szCs w:val="22"/>
        </w:rPr>
        <w:t xml:space="preserve"> en la</w:t>
      </w:r>
      <w:r w:rsidRPr="00F622C2">
        <w:rPr>
          <w:rFonts w:ascii="Palatino Linotype" w:eastAsia="Palatino Linotype" w:hAnsi="Palatino Linotype" w:cs="Palatino Linotype"/>
          <w:sz w:val="22"/>
          <w:szCs w:val="22"/>
        </w:rPr>
        <w:t xml:space="preserve"> que requirió lo siguiente:</w:t>
      </w:r>
    </w:p>
    <w:p w14:paraId="237B45DB" w14:textId="77777777" w:rsidR="00422AF6" w:rsidRPr="00F622C2" w:rsidRDefault="00422AF6">
      <w:pPr>
        <w:spacing w:line="360" w:lineRule="auto"/>
        <w:jc w:val="both"/>
        <w:rPr>
          <w:rFonts w:ascii="Palatino Linotype" w:eastAsia="Palatino Linotype" w:hAnsi="Palatino Linotype" w:cs="Palatino Linotype"/>
          <w:sz w:val="22"/>
          <w:szCs w:val="22"/>
        </w:rPr>
      </w:pPr>
    </w:p>
    <w:p w14:paraId="4B33A372" w14:textId="25C88A20" w:rsidR="00B94935" w:rsidRPr="00F622C2" w:rsidRDefault="00B94935"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F622C2">
        <w:rPr>
          <w:rFonts w:ascii="Palatino Linotype" w:eastAsia="Palatino Linotype" w:hAnsi="Palatino Linotype" w:cs="Palatino Linotype"/>
          <w:b/>
          <w:sz w:val="22"/>
          <w:szCs w:val="22"/>
        </w:rPr>
        <w:t>0</w:t>
      </w:r>
      <w:r w:rsidR="0013616E" w:rsidRPr="00F622C2">
        <w:rPr>
          <w:rFonts w:ascii="Palatino Linotype" w:eastAsia="Palatino Linotype" w:hAnsi="Palatino Linotype" w:cs="Palatino Linotype"/>
          <w:b/>
          <w:sz w:val="22"/>
          <w:szCs w:val="22"/>
        </w:rPr>
        <w:t>1858</w:t>
      </w:r>
      <w:r w:rsidRPr="00F622C2">
        <w:rPr>
          <w:rFonts w:ascii="Palatino Linotype" w:eastAsia="Palatino Linotype" w:hAnsi="Palatino Linotype" w:cs="Palatino Linotype"/>
          <w:b/>
          <w:sz w:val="22"/>
          <w:szCs w:val="22"/>
        </w:rPr>
        <w:t>/</w:t>
      </w:r>
      <w:r w:rsidR="00D1123C" w:rsidRPr="00F622C2">
        <w:rPr>
          <w:rFonts w:ascii="Palatino Linotype" w:eastAsia="Palatino Linotype" w:hAnsi="Palatino Linotype" w:cs="Palatino Linotype"/>
          <w:b/>
          <w:sz w:val="22"/>
          <w:szCs w:val="22"/>
        </w:rPr>
        <w:t>T</w:t>
      </w:r>
      <w:r w:rsidR="002F6AEE" w:rsidRPr="00F622C2">
        <w:rPr>
          <w:rFonts w:ascii="Palatino Linotype" w:eastAsia="Palatino Linotype" w:hAnsi="Palatino Linotype" w:cs="Palatino Linotype"/>
          <w:b/>
          <w:sz w:val="22"/>
          <w:szCs w:val="22"/>
        </w:rPr>
        <w:t>OLUCA</w:t>
      </w:r>
      <w:r w:rsidRPr="00F622C2">
        <w:rPr>
          <w:rFonts w:ascii="Palatino Linotype" w:eastAsia="Palatino Linotype" w:hAnsi="Palatino Linotype" w:cs="Palatino Linotype"/>
          <w:b/>
          <w:sz w:val="22"/>
          <w:szCs w:val="22"/>
        </w:rPr>
        <w:t>/IP/2025</w:t>
      </w:r>
    </w:p>
    <w:p w14:paraId="171231CB" w14:textId="05567494" w:rsidR="00422AF6" w:rsidRPr="00F622C2" w:rsidRDefault="007906AD" w:rsidP="00ED16F4">
      <w:pPr>
        <w:spacing w:line="360" w:lineRule="auto"/>
        <w:ind w:left="567" w:right="843"/>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r w:rsidR="0013616E" w:rsidRPr="00F622C2">
        <w:rPr>
          <w:rFonts w:ascii="Palatino Linotype" w:eastAsia="Palatino Linotype" w:hAnsi="Palatino Linotype" w:cs="Palatino Linotype"/>
          <w:i/>
          <w:sz w:val="22"/>
          <w:szCs w:val="22"/>
        </w:rPr>
        <w:t>Las auditorías realizadas externas e internas al. Presunto del. Instituto de la Mujer en 2023 y los resultados sabemos que tenían muchos contratos fantasma y compran inventadas</w:t>
      </w:r>
      <w:r w:rsidR="00B94935" w:rsidRPr="00F622C2">
        <w:rPr>
          <w:rFonts w:ascii="Palatino Linotype" w:eastAsia="Palatino Linotype" w:hAnsi="Palatino Linotype" w:cs="Palatino Linotype"/>
          <w:i/>
          <w:sz w:val="22"/>
          <w:szCs w:val="22"/>
        </w:rPr>
        <w:t>.”</w:t>
      </w:r>
    </w:p>
    <w:p w14:paraId="300D095F" w14:textId="77777777" w:rsidR="00B94935" w:rsidRPr="00F622C2" w:rsidRDefault="00B94935" w:rsidP="00B94935">
      <w:pPr>
        <w:spacing w:line="360" w:lineRule="auto"/>
        <w:ind w:left="567" w:right="843"/>
        <w:jc w:val="both"/>
        <w:rPr>
          <w:rFonts w:ascii="Palatino Linotype" w:eastAsia="Palatino Linotype" w:hAnsi="Palatino Linotype" w:cs="Palatino Linotype"/>
          <w:i/>
          <w:sz w:val="22"/>
          <w:szCs w:val="22"/>
        </w:rPr>
      </w:pPr>
    </w:p>
    <w:p w14:paraId="7F2D4611"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Modalidad elegida para la entrega de la información:</w:t>
      </w:r>
      <w:r w:rsidRPr="00F622C2">
        <w:rPr>
          <w:rFonts w:ascii="Palatino Linotype" w:eastAsia="Palatino Linotype" w:hAnsi="Palatino Linotype" w:cs="Palatino Linotype"/>
          <w:sz w:val="22"/>
          <w:szCs w:val="22"/>
        </w:rPr>
        <w:t xml:space="preserve"> a través del Sistema de Acceso a la Información Mexiquense (SAIMEX).</w:t>
      </w:r>
    </w:p>
    <w:p w14:paraId="06E60219" w14:textId="77777777" w:rsidR="00422AF6" w:rsidRPr="00F622C2" w:rsidRDefault="00422AF6">
      <w:pPr>
        <w:spacing w:line="360" w:lineRule="auto"/>
        <w:jc w:val="both"/>
        <w:rPr>
          <w:rFonts w:ascii="Palatino Linotype" w:eastAsia="Palatino Linotype" w:hAnsi="Palatino Linotype" w:cs="Palatino Linotype"/>
          <w:sz w:val="22"/>
          <w:szCs w:val="22"/>
        </w:rPr>
      </w:pPr>
    </w:p>
    <w:p w14:paraId="6BF6107F" w14:textId="77777777" w:rsidR="002F3890" w:rsidRPr="00F622C2" w:rsidRDefault="002F3890">
      <w:pPr>
        <w:spacing w:line="360" w:lineRule="auto"/>
        <w:jc w:val="both"/>
        <w:rPr>
          <w:rFonts w:ascii="Palatino Linotype" w:eastAsia="Palatino Linotype" w:hAnsi="Palatino Linotype" w:cs="Palatino Linotype"/>
          <w:sz w:val="22"/>
          <w:szCs w:val="22"/>
        </w:rPr>
      </w:pPr>
    </w:p>
    <w:p w14:paraId="40EB3FBD" w14:textId="7B89AE71" w:rsidR="00422AF6" w:rsidRPr="00F622C2" w:rsidRDefault="0017685E">
      <w:pPr>
        <w:widowControl w:val="0"/>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lastRenderedPageBreak/>
        <w:t>2</w:t>
      </w:r>
      <w:r w:rsidR="0067296C" w:rsidRPr="00F622C2">
        <w:rPr>
          <w:rFonts w:ascii="Palatino Linotype" w:eastAsia="Palatino Linotype" w:hAnsi="Palatino Linotype" w:cs="Palatino Linotype"/>
          <w:b/>
          <w:sz w:val="22"/>
          <w:szCs w:val="22"/>
        </w:rPr>
        <w:t>. Respuesta.</w:t>
      </w:r>
      <w:r w:rsidR="0067296C" w:rsidRPr="00F622C2">
        <w:rPr>
          <w:rFonts w:ascii="Palatino Linotype" w:eastAsia="Palatino Linotype" w:hAnsi="Palatino Linotype" w:cs="Palatino Linotype"/>
          <w:sz w:val="22"/>
          <w:szCs w:val="22"/>
        </w:rPr>
        <w:t xml:space="preserve"> El </w:t>
      </w:r>
      <w:r w:rsidR="005316DE" w:rsidRPr="00F622C2">
        <w:rPr>
          <w:rFonts w:ascii="Palatino Linotype" w:eastAsia="Palatino Linotype" w:hAnsi="Palatino Linotype" w:cs="Palatino Linotype"/>
          <w:b/>
          <w:sz w:val="22"/>
          <w:szCs w:val="22"/>
        </w:rPr>
        <w:t>veinti</w:t>
      </w:r>
      <w:r w:rsidR="0013616E" w:rsidRPr="00F622C2">
        <w:rPr>
          <w:rFonts w:ascii="Palatino Linotype" w:eastAsia="Palatino Linotype" w:hAnsi="Palatino Linotype" w:cs="Palatino Linotype"/>
          <w:b/>
          <w:sz w:val="22"/>
          <w:szCs w:val="22"/>
        </w:rPr>
        <w:t>cuatro</w:t>
      </w:r>
      <w:r w:rsidR="005316DE" w:rsidRPr="00F622C2">
        <w:rPr>
          <w:rFonts w:ascii="Palatino Linotype" w:eastAsia="Palatino Linotype" w:hAnsi="Palatino Linotype" w:cs="Palatino Linotype"/>
          <w:b/>
          <w:sz w:val="22"/>
          <w:szCs w:val="22"/>
        </w:rPr>
        <w:t xml:space="preserve"> </w:t>
      </w:r>
      <w:r w:rsidR="0067296C" w:rsidRPr="00F622C2">
        <w:rPr>
          <w:rFonts w:ascii="Palatino Linotype" w:eastAsia="Palatino Linotype" w:hAnsi="Palatino Linotype" w:cs="Palatino Linotype"/>
          <w:b/>
          <w:sz w:val="22"/>
          <w:szCs w:val="22"/>
        </w:rPr>
        <w:t xml:space="preserve">de </w:t>
      </w:r>
      <w:r w:rsidR="0013616E" w:rsidRPr="00F622C2">
        <w:rPr>
          <w:rFonts w:ascii="Palatino Linotype" w:eastAsia="Palatino Linotype" w:hAnsi="Palatino Linotype" w:cs="Palatino Linotype"/>
          <w:b/>
          <w:sz w:val="22"/>
          <w:szCs w:val="22"/>
        </w:rPr>
        <w:t>abril</w:t>
      </w:r>
      <w:r w:rsidR="0067296C" w:rsidRPr="00F622C2">
        <w:rPr>
          <w:rFonts w:ascii="Palatino Linotype" w:eastAsia="Palatino Linotype" w:hAnsi="Palatino Linotype" w:cs="Palatino Linotype"/>
          <w:b/>
          <w:sz w:val="22"/>
          <w:szCs w:val="22"/>
        </w:rPr>
        <w:t xml:space="preserve"> de dos mil veinticinco</w:t>
      </w:r>
      <w:r w:rsidR="0067296C" w:rsidRPr="00F622C2">
        <w:rPr>
          <w:rFonts w:ascii="Palatino Linotype" w:eastAsia="Palatino Linotype" w:hAnsi="Palatino Linotype" w:cs="Palatino Linotype"/>
          <w:sz w:val="22"/>
          <w:szCs w:val="22"/>
        </w:rPr>
        <w:t>, el Sujeto Obligado dio respuesta</w:t>
      </w:r>
      <w:r w:rsidR="002F3890" w:rsidRPr="00F622C2">
        <w:rPr>
          <w:rFonts w:ascii="Palatino Linotype" w:eastAsia="Palatino Linotype" w:hAnsi="Palatino Linotype" w:cs="Palatino Linotype"/>
          <w:sz w:val="22"/>
          <w:szCs w:val="22"/>
        </w:rPr>
        <w:t xml:space="preserve"> </w:t>
      </w:r>
      <w:r w:rsidR="0067296C" w:rsidRPr="00F622C2">
        <w:rPr>
          <w:rFonts w:ascii="Palatino Linotype" w:eastAsia="Palatino Linotype" w:hAnsi="Palatino Linotype" w:cs="Palatino Linotype"/>
          <w:sz w:val="22"/>
          <w:szCs w:val="22"/>
        </w:rPr>
        <w:t>a la solicitud en los siguientes términos:</w:t>
      </w:r>
    </w:p>
    <w:p w14:paraId="1BF91A84" w14:textId="77777777" w:rsidR="00802E2D" w:rsidRPr="00F622C2" w:rsidRDefault="00802E2D">
      <w:pPr>
        <w:widowControl w:val="0"/>
        <w:spacing w:line="360" w:lineRule="auto"/>
        <w:jc w:val="both"/>
        <w:rPr>
          <w:rFonts w:ascii="Palatino Linotype" w:eastAsia="Palatino Linotype" w:hAnsi="Palatino Linotype" w:cs="Palatino Linotype"/>
          <w:sz w:val="22"/>
          <w:szCs w:val="22"/>
        </w:rPr>
      </w:pPr>
    </w:p>
    <w:p w14:paraId="1A6DB424" w14:textId="77777777" w:rsidR="0013616E" w:rsidRPr="00F622C2" w:rsidRDefault="0017685E" w:rsidP="0013616E">
      <w:pPr>
        <w:widowControl w:val="0"/>
        <w:spacing w:line="360" w:lineRule="auto"/>
        <w:ind w:left="567" w:right="843"/>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r w:rsidR="0013616E" w:rsidRPr="00F622C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A4938E" w14:textId="77777777" w:rsidR="0013616E" w:rsidRPr="00F622C2" w:rsidRDefault="0013616E" w:rsidP="0013616E">
      <w:pPr>
        <w:widowControl w:val="0"/>
        <w:spacing w:line="360" w:lineRule="auto"/>
        <w:ind w:left="567" w:right="843"/>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En atención a la solicitud con folio 01858/TOLUCA/IP/2025, me permito adjuntar al presente la respuesta correspondiente del Instituto Municipal de la Mujer de Toluca, Contraloría Municipal, Sin más por el momento, reciba un saludo.</w:t>
      </w:r>
    </w:p>
    <w:p w14:paraId="2DBD9D8E" w14:textId="77777777" w:rsidR="0013616E" w:rsidRPr="00F622C2" w:rsidRDefault="0013616E" w:rsidP="0013616E">
      <w:pPr>
        <w:widowControl w:val="0"/>
        <w:spacing w:line="360" w:lineRule="auto"/>
        <w:ind w:left="567" w:right="843"/>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ATENTAMENTE</w:t>
      </w:r>
    </w:p>
    <w:p w14:paraId="2A422171" w14:textId="5E522ADF" w:rsidR="00422AF6" w:rsidRPr="00F622C2" w:rsidRDefault="0013616E" w:rsidP="0013616E">
      <w:pPr>
        <w:widowControl w:val="0"/>
        <w:spacing w:line="360" w:lineRule="auto"/>
        <w:ind w:left="567" w:right="843"/>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Dr. Nahum Miguel Mendoza Morales</w:t>
      </w:r>
      <w:r w:rsidR="001624D4" w:rsidRPr="00F622C2">
        <w:rPr>
          <w:rFonts w:ascii="Palatino Linotype" w:eastAsia="Palatino Linotype" w:hAnsi="Palatino Linotype" w:cs="Palatino Linotype"/>
          <w:i/>
          <w:sz w:val="22"/>
          <w:szCs w:val="22"/>
        </w:rPr>
        <w:t>”</w:t>
      </w:r>
    </w:p>
    <w:p w14:paraId="4609B9C0" w14:textId="77777777" w:rsidR="00802E2D" w:rsidRPr="00F622C2" w:rsidRDefault="00802E2D" w:rsidP="00802E2D">
      <w:pPr>
        <w:widowControl w:val="0"/>
        <w:spacing w:line="360" w:lineRule="auto"/>
        <w:ind w:right="843"/>
        <w:jc w:val="both"/>
        <w:rPr>
          <w:rFonts w:ascii="Palatino Linotype" w:eastAsia="Palatino Linotype" w:hAnsi="Palatino Linotype" w:cs="Palatino Linotype"/>
          <w:i/>
          <w:sz w:val="22"/>
          <w:szCs w:val="22"/>
        </w:rPr>
      </w:pPr>
    </w:p>
    <w:p w14:paraId="120F03EA" w14:textId="679C85AC" w:rsidR="0013616E" w:rsidRPr="00F622C2" w:rsidRDefault="00802E2D" w:rsidP="00F53563">
      <w:pPr>
        <w:pStyle w:val="Prrafodelista"/>
        <w:widowControl w:val="0"/>
        <w:numPr>
          <w:ilvl w:val="0"/>
          <w:numId w:val="8"/>
        </w:numPr>
        <w:spacing w:line="360" w:lineRule="auto"/>
        <w:ind w:left="426" w:right="-7"/>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El Sujeto Obligado adjuntó </w:t>
      </w:r>
      <w:r w:rsidR="0013616E" w:rsidRPr="00F622C2">
        <w:rPr>
          <w:rFonts w:ascii="Palatino Linotype" w:eastAsia="Palatino Linotype" w:hAnsi="Palatino Linotype" w:cs="Palatino Linotype"/>
          <w:sz w:val="22"/>
          <w:szCs w:val="22"/>
        </w:rPr>
        <w:t xml:space="preserve">los documentos electrónicos denominados </w:t>
      </w:r>
      <w:r w:rsidR="0013616E" w:rsidRPr="00F622C2">
        <w:rPr>
          <w:rFonts w:ascii="Palatino Linotype" w:eastAsia="Palatino Linotype" w:hAnsi="Palatino Linotype" w:cs="Palatino Linotype"/>
          <w:b/>
          <w:i/>
          <w:sz w:val="22"/>
          <w:szCs w:val="22"/>
        </w:rPr>
        <w:t xml:space="preserve">2025-OFI-1669-SMX-1858.pdf; y Respsol 01858-2025 VP.pdf </w:t>
      </w:r>
      <w:r w:rsidR="0013616E" w:rsidRPr="00F622C2">
        <w:rPr>
          <w:rFonts w:ascii="Palatino Linotype" w:eastAsia="Palatino Linotype" w:hAnsi="Palatino Linotype" w:cs="Palatino Linotype"/>
          <w:sz w:val="22"/>
          <w:szCs w:val="22"/>
        </w:rPr>
        <w:t>cuyo contenido será analizado en el Considerando correspondiente.</w:t>
      </w:r>
    </w:p>
    <w:p w14:paraId="5B273E9A" w14:textId="77777777" w:rsidR="003E1B93" w:rsidRPr="00F622C2" w:rsidRDefault="003E1B93" w:rsidP="003E1B93">
      <w:pPr>
        <w:pStyle w:val="Prrafodelista"/>
        <w:widowControl w:val="0"/>
        <w:spacing w:line="360" w:lineRule="auto"/>
        <w:ind w:left="426" w:right="843"/>
        <w:jc w:val="both"/>
        <w:rPr>
          <w:rFonts w:ascii="Palatino Linotype" w:eastAsia="Palatino Linotype" w:hAnsi="Palatino Linotype" w:cs="Palatino Linotype"/>
          <w:sz w:val="22"/>
          <w:szCs w:val="22"/>
        </w:rPr>
      </w:pPr>
    </w:p>
    <w:p w14:paraId="0B997849" w14:textId="2BA5ECE7" w:rsidR="00422AF6" w:rsidRPr="00F622C2" w:rsidRDefault="0017685E">
      <w:pPr>
        <w:spacing w:line="360" w:lineRule="auto"/>
        <w:jc w:val="both"/>
        <w:rPr>
          <w:rFonts w:ascii="Palatino Linotype" w:eastAsia="Palatino Linotype" w:hAnsi="Palatino Linotype" w:cs="Palatino Linotype"/>
          <w:b/>
          <w:sz w:val="22"/>
          <w:szCs w:val="22"/>
        </w:rPr>
      </w:pPr>
      <w:r w:rsidRPr="00F622C2">
        <w:rPr>
          <w:rFonts w:ascii="Palatino Linotype" w:eastAsia="Palatino Linotype" w:hAnsi="Palatino Linotype" w:cs="Palatino Linotype"/>
          <w:b/>
          <w:sz w:val="22"/>
          <w:szCs w:val="22"/>
        </w:rPr>
        <w:t>3</w:t>
      </w:r>
      <w:r w:rsidR="0067296C" w:rsidRPr="00F622C2">
        <w:rPr>
          <w:rFonts w:ascii="Palatino Linotype" w:eastAsia="Palatino Linotype" w:hAnsi="Palatino Linotype" w:cs="Palatino Linotype"/>
          <w:b/>
          <w:sz w:val="22"/>
          <w:szCs w:val="22"/>
        </w:rPr>
        <w:t xml:space="preserve">. Del Recurso de Revisión. </w:t>
      </w:r>
      <w:r w:rsidR="0067296C" w:rsidRPr="00F622C2">
        <w:rPr>
          <w:rFonts w:ascii="Palatino Linotype" w:eastAsia="Palatino Linotype" w:hAnsi="Palatino Linotype" w:cs="Palatino Linotype"/>
          <w:sz w:val="22"/>
          <w:szCs w:val="22"/>
        </w:rPr>
        <w:t>Inconforme con la respuesta del</w:t>
      </w:r>
      <w:r w:rsidR="0067296C" w:rsidRPr="00F622C2">
        <w:rPr>
          <w:rFonts w:ascii="Palatino Linotype" w:eastAsia="Palatino Linotype" w:hAnsi="Palatino Linotype" w:cs="Palatino Linotype"/>
          <w:b/>
          <w:sz w:val="22"/>
          <w:szCs w:val="22"/>
        </w:rPr>
        <w:t xml:space="preserve"> SUJETO OBLIGADO, </w:t>
      </w:r>
      <w:r w:rsidR="003E1B93" w:rsidRPr="00F622C2">
        <w:rPr>
          <w:rFonts w:ascii="Palatino Linotype" w:eastAsia="Palatino Linotype" w:hAnsi="Palatino Linotype" w:cs="Palatino Linotype"/>
          <w:sz w:val="22"/>
          <w:szCs w:val="22"/>
        </w:rPr>
        <w:t>e</w:t>
      </w:r>
      <w:r w:rsidR="00033667" w:rsidRPr="00F622C2">
        <w:rPr>
          <w:rFonts w:ascii="Palatino Linotype" w:eastAsia="Palatino Linotype" w:hAnsi="Palatino Linotype" w:cs="Palatino Linotype"/>
          <w:sz w:val="22"/>
          <w:szCs w:val="22"/>
        </w:rPr>
        <w:t>l</w:t>
      </w:r>
      <w:r w:rsidR="003E1B93" w:rsidRPr="00F622C2">
        <w:rPr>
          <w:rFonts w:ascii="Palatino Linotype" w:eastAsia="Palatino Linotype" w:hAnsi="Palatino Linotype" w:cs="Palatino Linotype"/>
          <w:sz w:val="22"/>
          <w:szCs w:val="22"/>
        </w:rPr>
        <w:t xml:space="preserve"> </w:t>
      </w:r>
      <w:r w:rsidR="0013616E" w:rsidRPr="00F622C2">
        <w:rPr>
          <w:rFonts w:ascii="Palatino Linotype" w:eastAsia="Palatino Linotype" w:hAnsi="Palatino Linotype" w:cs="Palatino Linotype"/>
          <w:b/>
          <w:sz w:val="22"/>
          <w:szCs w:val="22"/>
        </w:rPr>
        <w:t>diecinueve</w:t>
      </w:r>
      <w:r w:rsidR="0067296C" w:rsidRPr="00F622C2">
        <w:rPr>
          <w:rFonts w:ascii="Palatino Linotype" w:eastAsia="Palatino Linotype" w:hAnsi="Palatino Linotype" w:cs="Palatino Linotype"/>
          <w:sz w:val="22"/>
          <w:szCs w:val="22"/>
        </w:rPr>
        <w:t xml:space="preserve"> </w:t>
      </w:r>
      <w:r w:rsidR="0067296C" w:rsidRPr="00F622C2">
        <w:rPr>
          <w:rFonts w:ascii="Palatino Linotype" w:eastAsia="Palatino Linotype" w:hAnsi="Palatino Linotype" w:cs="Palatino Linotype"/>
          <w:b/>
          <w:sz w:val="22"/>
          <w:szCs w:val="22"/>
        </w:rPr>
        <w:t xml:space="preserve">de </w:t>
      </w:r>
      <w:r w:rsidR="00EF05C1" w:rsidRPr="00F622C2">
        <w:rPr>
          <w:rFonts w:ascii="Palatino Linotype" w:eastAsia="Palatino Linotype" w:hAnsi="Palatino Linotype" w:cs="Palatino Linotype"/>
          <w:b/>
          <w:sz w:val="22"/>
          <w:szCs w:val="22"/>
        </w:rPr>
        <w:t>mayo</w:t>
      </w:r>
      <w:r w:rsidR="0067296C" w:rsidRPr="00F622C2">
        <w:rPr>
          <w:rFonts w:ascii="Palatino Linotype" w:eastAsia="Palatino Linotype" w:hAnsi="Palatino Linotype" w:cs="Palatino Linotype"/>
          <w:b/>
          <w:sz w:val="22"/>
          <w:szCs w:val="22"/>
        </w:rPr>
        <w:t xml:space="preserve"> de dos mil veinticinco, LA PARTE RECURRENTE </w:t>
      </w:r>
      <w:r w:rsidR="0067296C" w:rsidRPr="00F622C2">
        <w:rPr>
          <w:rFonts w:ascii="Palatino Linotype" w:eastAsia="Palatino Linotype" w:hAnsi="Palatino Linotype" w:cs="Palatino Linotype"/>
          <w:sz w:val="22"/>
          <w:szCs w:val="22"/>
        </w:rPr>
        <w:t>i</w:t>
      </w:r>
      <w:r w:rsidR="00D1123C" w:rsidRPr="00F622C2">
        <w:rPr>
          <w:rFonts w:ascii="Palatino Linotype" w:eastAsia="Palatino Linotype" w:hAnsi="Palatino Linotype" w:cs="Palatino Linotype"/>
          <w:sz w:val="22"/>
          <w:szCs w:val="22"/>
        </w:rPr>
        <w:t>nterpuso el recurso de revisión,</w:t>
      </w:r>
      <w:r w:rsidR="0067296C" w:rsidRPr="00F622C2">
        <w:rPr>
          <w:rFonts w:ascii="Palatino Linotype" w:eastAsia="Palatino Linotype" w:hAnsi="Palatino Linotype" w:cs="Palatino Linotype"/>
          <w:sz w:val="22"/>
          <w:szCs w:val="22"/>
        </w:rPr>
        <w:t xml:space="preserve"> mediante el cual y manifestó lo siguiente: </w:t>
      </w:r>
    </w:p>
    <w:p w14:paraId="19A82FEF" w14:textId="77777777" w:rsidR="001624D4" w:rsidRPr="00F622C2" w:rsidRDefault="001624D4">
      <w:pPr>
        <w:spacing w:line="360" w:lineRule="auto"/>
        <w:jc w:val="both"/>
        <w:rPr>
          <w:rFonts w:ascii="Palatino Linotype" w:eastAsia="Palatino Linotype" w:hAnsi="Palatino Linotype" w:cs="Palatino Linotype"/>
          <w:sz w:val="22"/>
          <w:szCs w:val="22"/>
        </w:rPr>
      </w:pPr>
    </w:p>
    <w:p w14:paraId="6443AC21" w14:textId="0FEC98B3" w:rsidR="00422AF6" w:rsidRPr="00F622C2" w:rsidRDefault="0067296C" w:rsidP="0013616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Acto Impugnado:</w:t>
      </w:r>
      <w:r w:rsidR="00D1123C" w:rsidRPr="00F622C2">
        <w:rPr>
          <w:rFonts w:ascii="Palatino Linotype" w:eastAsia="Palatino Linotype" w:hAnsi="Palatino Linotype" w:cs="Palatino Linotype"/>
          <w:i/>
          <w:sz w:val="22"/>
          <w:szCs w:val="22"/>
        </w:rPr>
        <w:t xml:space="preserve"> </w:t>
      </w:r>
      <w:r w:rsidR="007906AD" w:rsidRPr="00F622C2">
        <w:rPr>
          <w:rFonts w:ascii="Palatino Linotype" w:eastAsia="Palatino Linotype" w:hAnsi="Palatino Linotype" w:cs="Palatino Linotype"/>
          <w:i/>
          <w:sz w:val="22"/>
          <w:szCs w:val="22"/>
        </w:rPr>
        <w:t>"</w:t>
      </w:r>
      <w:r w:rsidR="005316DE" w:rsidRPr="00F622C2">
        <w:rPr>
          <w:rFonts w:ascii="Palatino Linotype" w:hAnsi="Palatino Linotype"/>
          <w:sz w:val="22"/>
          <w:szCs w:val="22"/>
        </w:rPr>
        <w:t xml:space="preserve"> </w:t>
      </w:r>
      <w:r w:rsidR="0013616E" w:rsidRPr="00F622C2">
        <w:rPr>
          <w:rFonts w:ascii="Palatino Linotype" w:eastAsia="Palatino Linotype" w:hAnsi="Palatino Linotype" w:cs="Palatino Linotype"/>
          <w:i/>
          <w:sz w:val="22"/>
          <w:szCs w:val="22"/>
        </w:rPr>
        <w:t>la negativa de la información</w:t>
      </w:r>
      <w:r w:rsidRPr="00F622C2">
        <w:rPr>
          <w:rFonts w:ascii="Palatino Linotype" w:eastAsia="Palatino Linotype" w:hAnsi="Palatino Linotype" w:cs="Palatino Linotype"/>
          <w:i/>
          <w:sz w:val="22"/>
          <w:szCs w:val="22"/>
        </w:rPr>
        <w:t>”</w:t>
      </w:r>
      <w:r w:rsidR="003E1B93" w:rsidRPr="00F622C2">
        <w:rPr>
          <w:rFonts w:ascii="Palatino Linotype" w:eastAsia="Palatino Linotype" w:hAnsi="Palatino Linotype" w:cs="Palatino Linotype"/>
          <w:i/>
          <w:sz w:val="22"/>
          <w:szCs w:val="22"/>
        </w:rPr>
        <w:t>.</w:t>
      </w:r>
    </w:p>
    <w:p w14:paraId="132F52B2" w14:textId="3CF23807" w:rsidR="00422AF6" w:rsidRPr="00F622C2" w:rsidRDefault="0067296C" w:rsidP="0013616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Motivo de inconformidad:</w:t>
      </w:r>
      <w:r w:rsidRPr="00F622C2">
        <w:rPr>
          <w:rFonts w:ascii="Palatino Linotype" w:eastAsia="Palatino Linotype" w:hAnsi="Palatino Linotype" w:cs="Palatino Linotype"/>
          <w:i/>
          <w:sz w:val="22"/>
          <w:szCs w:val="22"/>
        </w:rPr>
        <w:t xml:space="preserve"> “</w:t>
      </w:r>
      <w:r w:rsidR="0013616E" w:rsidRPr="00F622C2">
        <w:rPr>
          <w:rFonts w:ascii="Palatino Linotype" w:eastAsia="Palatino Linotype" w:hAnsi="Palatino Linotype" w:cs="Palatino Linotype"/>
          <w:i/>
          <w:sz w:val="22"/>
          <w:szCs w:val="22"/>
        </w:rPr>
        <w:t>la negativa de la información</w:t>
      </w:r>
      <w:r w:rsidRPr="00F622C2">
        <w:rPr>
          <w:rFonts w:ascii="Palatino Linotype" w:eastAsia="Palatino Linotype" w:hAnsi="Palatino Linotype" w:cs="Palatino Linotype"/>
          <w:i/>
          <w:sz w:val="22"/>
          <w:szCs w:val="22"/>
        </w:rPr>
        <w:t>”</w:t>
      </w:r>
      <w:r w:rsidR="003E1B93" w:rsidRPr="00F622C2">
        <w:rPr>
          <w:rFonts w:ascii="Palatino Linotype" w:eastAsia="Palatino Linotype" w:hAnsi="Palatino Linotype" w:cs="Palatino Linotype"/>
          <w:i/>
          <w:sz w:val="22"/>
          <w:szCs w:val="22"/>
        </w:rPr>
        <w:t>.</w:t>
      </w:r>
    </w:p>
    <w:p w14:paraId="19842EF0" w14:textId="77777777" w:rsidR="00D1123C" w:rsidRPr="00F622C2" w:rsidRDefault="00D1123C" w:rsidP="00D1123C">
      <w:pPr>
        <w:pStyle w:val="Prrafodelista"/>
        <w:spacing w:line="360" w:lineRule="auto"/>
        <w:ind w:right="560"/>
        <w:jc w:val="both"/>
        <w:rPr>
          <w:rFonts w:ascii="Palatino Linotype" w:eastAsia="Palatino Linotype" w:hAnsi="Palatino Linotype" w:cs="Palatino Linotype"/>
          <w:i/>
          <w:sz w:val="22"/>
          <w:szCs w:val="22"/>
        </w:rPr>
      </w:pPr>
    </w:p>
    <w:p w14:paraId="7F097078" w14:textId="2EABC58A" w:rsidR="00422AF6" w:rsidRPr="00F622C2" w:rsidRDefault="00B94935">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4</w:t>
      </w:r>
      <w:r w:rsidR="0067296C" w:rsidRPr="00F622C2">
        <w:rPr>
          <w:rFonts w:ascii="Palatino Linotype" w:eastAsia="Palatino Linotype" w:hAnsi="Palatino Linotype" w:cs="Palatino Linotype"/>
          <w:b/>
          <w:sz w:val="22"/>
          <w:szCs w:val="22"/>
        </w:rPr>
        <w:t xml:space="preserve">. Turno. </w:t>
      </w:r>
      <w:r w:rsidR="0067296C" w:rsidRPr="00F622C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C0FE5" w:rsidRPr="00F622C2">
        <w:rPr>
          <w:rFonts w:ascii="Palatino Linotype" w:eastAsia="Palatino Linotype" w:hAnsi="Palatino Linotype" w:cs="Palatino Linotype"/>
          <w:b/>
          <w:sz w:val="22"/>
          <w:szCs w:val="20"/>
        </w:rPr>
        <w:t>05624/INFOEM/IP/RR/2025</w:t>
      </w:r>
      <w:r w:rsidR="0067296C" w:rsidRPr="00F622C2">
        <w:rPr>
          <w:rFonts w:ascii="Palatino Linotype" w:eastAsia="Palatino Linotype" w:hAnsi="Palatino Linotype" w:cs="Palatino Linotype"/>
          <w:sz w:val="22"/>
          <w:szCs w:val="22"/>
        </w:rPr>
        <w:t xml:space="preserve">, se turnó por el sistema electrónico del Instituto de Transparencia, </w:t>
      </w:r>
      <w:r w:rsidR="0067296C" w:rsidRPr="00F622C2">
        <w:rPr>
          <w:rFonts w:ascii="Palatino Linotype" w:eastAsia="Palatino Linotype" w:hAnsi="Palatino Linotype" w:cs="Palatino Linotype"/>
          <w:sz w:val="22"/>
          <w:szCs w:val="22"/>
        </w:rPr>
        <w:lastRenderedPageBreak/>
        <w:t xml:space="preserve">Acceso a la Información Pública y Protección de Datos Personales del Estado de México y Municipios, a la Comisionada </w:t>
      </w:r>
      <w:r w:rsidR="0067296C" w:rsidRPr="00F622C2">
        <w:rPr>
          <w:rFonts w:ascii="Palatino Linotype" w:eastAsia="Palatino Linotype" w:hAnsi="Palatino Linotype" w:cs="Palatino Linotype"/>
          <w:b/>
          <w:sz w:val="22"/>
          <w:szCs w:val="22"/>
        </w:rPr>
        <w:t>Guadalupe Ramírez Peña</w:t>
      </w:r>
      <w:r w:rsidR="0067296C" w:rsidRPr="00F622C2">
        <w:rPr>
          <w:rFonts w:ascii="Palatino Linotype" w:eastAsia="Palatino Linotype" w:hAnsi="Palatino Linotype" w:cs="Palatino Linotype"/>
          <w:sz w:val="22"/>
          <w:szCs w:val="22"/>
        </w:rPr>
        <w:t>, para su análisis, estudio, elaboración del proyecto y presentación ante el Pleno de este Instituto.</w:t>
      </w:r>
    </w:p>
    <w:p w14:paraId="282CB025" w14:textId="77777777" w:rsidR="00422AF6" w:rsidRPr="00F622C2" w:rsidRDefault="00422AF6">
      <w:pPr>
        <w:spacing w:line="360" w:lineRule="auto"/>
        <w:jc w:val="both"/>
        <w:rPr>
          <w:rFonts w:ascii="Palatino Linotype" w:eastAsia="Palatino Linotype" w:hAnsi="Palatino Linotype" w:cs="Palatino Linotype"/>
          <w:sz w:val="22"/>
          <w:szCs w:val="22"/>
        </w:rPr>
      </w:pPr>
    </w:p>
    <w:p w14:paraId="556E3B5B" w14:textId="4B05C89A" w:rsidR="00422AF6" w:rsidRPr="00F622C2" w:rsidRDefault="00B94935">
      <w:pPr>
        <w:spacing w:line="360" w:lineRule="auto"/>
        <w:jc w:val="both"/>
        <w:rPr>
          <w:rFonts w:ascii="Palatino Linotype" w:eastAsia="Palatino Linotype" w:hAnsi="Palatino Linotype" w:cs="Palatino Linotype"/>
          <w:b/>
          <w:sz w:val="22"/>
          <w:szCs w:val="22"/>
        </w:rPr>
      </w:pPr>
      <w:r w:rsidRPr="00F622C2">
        <w:rPr>
          <w:rFonts w:ascii="Palatino Linotype" w:eastAsia="Palatino Linotype" w:hAnsi="Palatino Linotype" w:cs="Palatino Linotype"/>
          <w:b/>
          <w:sz w:val="22"/>
          <w:szCs w:val="22"/>
        </w:rPr>
        <w:t>5</w:t>
      </w:r>
      <w:r w:rsidR="0067296C" w:rsidRPr="00F622C2">
        <w:rPr>
          <w:rFonts w:ascii="Palatino Linotype" w:eastAsia="Palatino Linotype" w:hAnsi="Palatino Linotype" w:cs="Palatino Linotype"/>
          <w:b/>
          <w:sz w:val="22"/>
          <w:szCs w:val="22"/>
        </w:rPr>
        <w:t xml:space="preserve">. Admisión. </w:t>
      </w:r>
      <w:r w:rsidR="0067296C" w:rsidRPr="00F622C2">
        <w:rPr>
          <w:rFonts w:ascii="Palatino Linotype" w:eastAsia="Palatino Linotype" w:hAnsi="Palatino Linotype" w:cs="Palatino Linotype"/>
          <w:sz w:val="22"/>
          <w:szCs w:val="22"/>
        </w:rPr>
        <w:t xml:space="preserve">El </w:t>
      </w:r>
      <w:r w:rsidR="0087685C" w:rsidRPr="00F622C2">
        <w:rPr>
          <w:rFonts w:ascii="Palatino Linotype" w:eastAsia="Palatino Linotype" w:hAnsi="Palatino Linotype" w:cs="Palatino Linotype"/>
          <w:b/>
          <w:sz w:val="22"/>
          <w:szCs w:val="22"/>
        </w:rPr>
        <w:t>veintidós</w:t>
      </w:r>
      <w:r w:rsidR="0067296C" w:rsidRPr="00F622C2">
        <w:rPr>
          <w:rFonts w:ascii="Palatino Linotype" w:eastAsia="Palatino Linotype" w:hAnsi="Palatino Linotype" w:cs="Palatino Linotype"/>
          <w:sz w:val="22"/>
          <w:szCs w:val="22"/>
        </w:rPr>
        <w:t xml:space="preserve"> </w:t>
      </w:r>
      <w:r w:rsidR="0067296C" w:rsidRPr="00F622C2">
        <w:rPr>
          <w:rFonts w:ascii="Palatino Linotype" w:eastAsia="Palatino Linotype" w:hAnsi="Palatino Linotype" w:cs="Palatino Linotype"/>
          <w:b/>
          <w:sz w:val="22"/>
          <w:szCs w:val="22"/>
        </w:rPr>
        <w:t xml:space="preserve">de </w:t>
      </w:r>
      <w:r w:rsidR="0087685C" w:rsidRPr="00F622C2">
        <w:rPr>
          <w:rFonts w:ascii="Palatino Linotype" w:eastAsia="Palatino Linotype" w:hAnsi="Palatino Linotype" w:cs="Palatino Linotype"/>
          <w:b/>
          <w:sz w:val="22"/>
          <w:szCs w:val="22"/>
        </w:rPr>
        <w:t>mayo</w:t>
      </w:r>
      <w:r w:rsidR="0067296C" w:rsidRPr="00F622C2">
        <w:rPr>
          <w:rFonts w:ascii="Palatino Linotype" w:eastAsia="Palatino Linotype" w:hAnsi="Palatino Linotype" w:cs="Palatino Linotype"/>
          <w:b/>
          <w:sz w:val="22"/>
          <w:szCs w:val="22"/>
        </w:rPr>
        <w:t xml:space="preserve"> de dos mil veinticinco</w:t>
      </w:r>
      <w:r w:rsidR="0067296C" w:rsidRPr="00F622C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F622C2">
        <w:rPr>
          <w:rFonts w:ascii="Palatino Linotype" w:eastAsia="Palatino Linotype" w:hAnsi="Palatino Linotype" w:cs="Palatino Linotype"/>
          <w:sz w:val="22"/>
          <w:szCs w:val="22"/>
        </w:rPr>
        <w:t>e México y Municipios, se admitió</w:t>
      </w:r>
      <w:r w:rsidR="0067296C" w:rsidRPr="00F622C2">
        <w:rPr>
          <w:rFonts w:ascii="Palatino Linotype" w:eastAsia="Palatino Linotype" w:hAnsi="Palatino Linotype" w:cs="Palatino Linotype"/>
          <w:sz w:val="22"/>
          <w:szCs w:val="22"/>
        </w:rPr>
        <w:t xml:space="preserve"> a trámite </w:t>
      </w:r>
      <w:r w:rsidR="00F06653" w:rsidRPr="00F622C2">
        <w:rPr>
          <w:rFonts w:ascii="Palatino Linotype" w:eastAsia="Palatino Linotype" w:hAnsi="Palatino Linotype" w:cs="Palatino Linotype"/>
          <w:sz w:val="22"/>
          <w:szCs w:val="22"/>
        </w:rPr>
        <w:t>el</w:t>
      </w:r>
      <w:r w:rsidR="0067296C" w:rsidRPr="00F622C2">
        <w:rPr>
          <w:rFonts w:ascii="Palatino Linotype" w:eastAsia="Palatino Linotype" w:hAnsi="Palatino Linotype" w:cs="Palatino Linotype"/>
          <w:sz w:val="22"/>
          <w:szCs w:val="22"/>
        </w:rPr>
        <w:t xml:space="preserve"> recurso de revisión</w:t>
      </w:r>
      <w:r w:rsidR="0067296C" w:rsidRPr="00F622C2">
        <w:rPr>
          <w:rFonts w:ascii="Palatino Linotype" w:eastAsia="Palatino Linotype" w:hAnsi="Palatino Linotype" w:cs="Palatino Linotype"/>
          <w:b/>
          <w:sz w:val="22"/>
          <w:szCs w:val="22"/>
        </w:rPr>
        <w:t>.</w:t>
      </w:r>
    </w:p>
    <w:p w14:paraId="00E7E994" w14:textId="77777777" w:rsidR="00422AF6" w:rsidRPr="00F622C2" w:rsidRDefault="00422AF6">
      <w:pPr>
        <w:spacing w:line="360" w:lineRule="auto"/>
        <w:jc w:val="both"/>
        <w:rPr>
          <w:rFonts w:ascii="Palatino Linotype" w:eastAsia="Palatino Linotype" w:hAnsi="Palatino Linotype" w:cs="Palatino Linotype"/>
          <w:b/>
          <w:sz w:val="22"/>
          <w:szCs w:val="22"/>
        </w:rPr>
      </w:pPr>
    </w:p>
    <w:p w14:paraId="5BF88C3C" w14:textId="6917557A" w:rsidR="00E80BEA" w:rsidRPr="00F622C2" w:rsidRDefault="00B94935">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6</w:t>
      </w:r>
      <w:r w:rsidR="0067296C" w:rsidRPr="00F622C2">
        <w:rPr>
          <w:rFonts w:ascii="Palatino Linotype" w:eastAsia="Palatino Linotype" w:hAnsi="Palatino Linotype" w:cs="Palatino Linotype"/>
          <w:b/>
          <w:sz w:val="22"/>
          <w:szCs w:val="22"/>
        </w:rPr>
        <w:t>. Manifestaciones.</w:t>
      </w:r>
      <w:r w:rsidR="0067296C" w:rsidRPr="00F622C2">
        <w:rPr>
          <w:rFonts w:ascii="Palatino Linotype" w:eastAsia="Palatino Linotype" w:hAnsi="Palatino Linotype" w:cs="Palatino Linotype"/>
          <w:sz w:val="22"/>
          <w:szCs w:val="22"/>
        </w:rPr>
        <w:t xml:space="preserve"> </w:t>
      </w:r>
      <w:r w:rsidR="000849C2" w:rsidRPr="00F622C2">
        <w:rPr>
          <w:rFonts w:ascii="Palatino Linotype" w:eastAsia="Palatino Linotype" w:hAnsi="Palatino Linotype" w:cs="Palatino Linotype"/>
          <w:sz w:val="22"/>
          <w:szCs w:val="22"/>
        </w:rPr>
        <w:t>De las constancias que obran en el expediente electrónico del SAIMEX, se advierte</w:t>
      </w:r>
      <w:r w:rsidR="005316DE" w:rsidRPr="00F622C2">
        <w:rPr>
          <w:rFonts w:ascii="Palatino Linotype" w:eastAsia="Palatino Linotype" w:hAnsi="Palatino Linotype" w:cs="Palatino Linotype"/>
          <w:sz w:val="22"/>
          <w:szCs w:val="22"/>
        </w:rPr>
        <w:t xml:space="preserve"> que</w:t>
      </w:r>
      <w:r w:rsidR="00E80BEA" w:rsidRPr="00F622C2">
        <w:rPr>
          <w:rFonts w:ascii="Palatino Linotype" w:eastAsia="Palatino Linotype" w:hAnsi="Palatino Linotype" w:cs="Palatino Linotype"/>
          <w:sz w:val="22"/>
          <w:szCs w:val="22"/>
        </w:rPr>
        <w:t xml:space="preserve"> e</w:t>
      </w:r>
      <w:r w:rsidR="00BC48C6" w:rsidRPr="00F622C2">
        <w:rPr>
          <w:rFonts w:ascii="Palatino Linotype" w:eastAsia="Palatino Linotype" w:hAnsi="Palatino Linotype" w:cs="Palatino Linotype"/>
          <w:sz w:val="22"/>
          <w:szCs w:val="22"/>
        </w:rPr>
        <w:t>l Sujeto Obligado</w:t>
      </w:r>
      <w:r w:rsidR="005316DE" w:rsidRPr="00F622C2">
        <w:rPr>
          <w:rFonts w:ascii="Palatino Linotype" w:eastAsia="Palatino Linotype" w:hAnsi="Palatino Linotype" w:cs="Palatino Linotype"/>
          <w:sz w:val="22"/>
          <w:szCs w:val="22"/>
        </w:rPr>
        <w:t xml:space="preserve"> rindió su informe justificado el </w:t>
      </w:r>
      <w:r w:rsidR="0087685C" w:rsidRPr="00F622C2">
        <w:rPr>
          <w:rFonts w:ascii="Palatino Linotype" w:eastAsia="Palatino Linotype" w:hAnsi="Palatino Linotype" w:cs="Palatino Linotype"/>
          <w:b/>
          <w:sz w:val="22"/>
          <w:szCs w:val="22"/>
        </w:rPr>
        <w:t>dos</w:t>
      </w:r>
      <w:r w:rsidR="005316DE" w:rsidRPr="00F622C2">
        <w:rPr>
          <w:rFonts w:ascii="Palatino Linotype" w:eastAsia="Palatino Linotype" w:hAnsi="Palatino Linotype" w:cs="Palatino Linotype"/>
          <w:b/>
          <w:sz w:val="22"/>
          <w:szCs w:val="22"/>
        </w:rPr>
        <w:t xml:space="preserve"> de junio de dos mil veinticinco</w:t>
      </w:r>
      <w:r w:rsidR="005316DE" w:rsidRPr="00F622C2">
        <w:rPr>
          <w:rFonts w:ascii="Palatino Linotype" w:eastAsia="Palatino Linotype" w:hAnsi="Palatino Linotype" w:cs="Palatino Linotype"/>
          <w:sz w:val="22"/>
          <w:szCs w:val="22"/>
        </w:rPr>
        <w:t xml:space="preserve">, a través del cual ratifica la respuesta inicial, dicho informe justificado se puso a disposición del Recurrente el </w:t>
      </w:r>
      <w:r w:rsidR="0087685C" w:rsidRPr="00F622C2">
        <w:rPr>
          <w:rFonts w:ascii="Palatino Linotype" w:eastAsia="Palatino Linotype" w:hAnsi="Palatino Linotype" w:cs="Palatino Linotype"/>
          <w:b/>
          <w:sz w:val="22"/>
          <w:szCs w:val="22"/>
        </w:rPr>
        <w:t>veinte</w:t>
      </w:r>
      <w:r w:rsidR="005316DE" w:rsidRPr="00F622C2">
        <w:rPr>
          <w:rFonts w:ascii="Palatino Linotype" w:eastAsia="Palatino Linotype" w:hAnsi="Palatino Linotype" w:cs="Palatino Linotype"/>
          <w:b/>
          <w:sz w:val="22"/>
          <w:szCs w:val="22"/>
        </w:rPr>
        <w:t xml:space="preserve"> de agosto de dos mil veinticinco</w:t>
      </w:r>
      <w:r w:rsidR="005316DE" w:rsidRPr="00F622C2">
        <w:rPr>
          <w:rFonts w:ascii="Palatino Linotype" w:eastAsia="Palatino Linotype" w:hAnsi="Palatino Linotype" w:cs="Palatino Linotype"/>
          <w:sz w:val="22"/>
          <w:szCs w:val="22"/>
        </w:rPr>
        <w:t>.</w:t>
      </w:r>
    </w:p>
    <w:p w14:paraId="6928BFD9" w14:textId="77777777" w:rsidR="00E80BEA" w:rsidRPr="00F622C2" w:rsidRDefault="00E80BEA">
      <w:pPr>
        <w:spacing w:line="360" w:lineRule="auto"/>
        <w:jc w:val="both"/>
        <w:rPr>
          <w:rFonts w:ascii="Palatino Linotype" w:eastAsia="Palatino Linotype" w:hAnsi="Palatino Linotype" w:cs="Palatino Linotype"/>
          <w:sz w:val="22"/>
          <w:szCs w:val="22"/>
        </w:rPr>
      </w:pPr>
    </w:p>
    <w:p w14:paraId="5B54DC45" w14:textId="781FFB91" w:rsidR="00422AF6" w:rsidRPr="00F622C2" w:rsidRDefault="00B94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7</w:t>
      </w:r>
      <w:r w:rsidR="0067296C" w:rsidRPr="00F622C2">
        <w:rPr>
          <w:rFonts w:ascii="Palatino Linotype" w:eastAsia="Palatino Linotype" w:hAnsi="Palatino Linotype" w:cs="Palatino Linotype"/>
          <w:b/>
          <w:sz w:val="22"/>
          <w:szCs w:val="22"/>
        </w:rPr>
        <w:t xml:space="preserve">. Ampliación de plazo. El </w:t>
      </w:r>
      <w:r w:rsidR="0087685C" w:rsidRPr="00F622C2">
        <w:rPr>
          <w:rFonts w:ascii="Palatino Linotype" w:eastAsia="Palatino Linotype" w:hAnsi="Palatino Linotype" w:cs="Palatino Linotype"/>
          <w:b/>
          <w:sz w:val="22"/>
          <w:szCs w:val="22"/>
        </w:rPr>
        <w:t>veinte</w:t>
      </w:r>
      <w:r w:rsidR="00344F78" w:rsidRPr="00F622C2">
        <w:rPr>
          <w:rFonts w:ascii="Palatino Linotype" w:eastAsia="Palatino Linotype" w:hAnsi="Palatino Linotype" w:cs="Palatino Linotype"/>
          <w:b/>
          <w:sz w:val="22"/>
          <w:szCs w:val="22"/>
        </w:rPr>
        <w:t xml:space="preserve"> </w:t>
      </w:r>
      <w:r w:rsidR="0067296C" w:rsidRPr="00F622C2">
        <w:rPr>
          <w:rFonts w:ascii="Palatino Linotype" w:eastAsia="Palatino Linotype" w:hAnsi="Palatino Linotype" w:cs="Palatino Linotype"/>
          <w:b/>
          <w:sz w:val="22"/>
          <w:szCs w:val="22"/>
        </w:rPr>
        <w:t xml:space="preserve">de </w:t>
      </w:r>
      <w:r w:rsidR="008D607E" w:rsidRPr="00F622C2">
        <w:rPr>
          <w:rFonts w:ascii="Palatino Linotype" w:eastAsia="Palatino Linotype" w:hAnsi="Palatino Linotype" w:cs="Palatino Linotype"/>
          <w:b/>
          <w:sz w:val="22"/>
          <w:szCs w:val="22"/>
        </w:rPr>
        <w:t>agosto</w:t>
      </w:r>
      <w:r w:rsidR="0067296C" w:rsidRPr="00F622C2">
        <w:rPr>
          <w:rFonts w:ascii="Palatino Linotype" w:eastAsia="Palatino Linotype" w:hAnsi="Palatino Linotype" w:cs="Palatino Linotype"/>
          <w:b/>
          <w:sz w:val="22"/>
          <w:szCs w:val="22"/>
        </w:rPr>
        <w:t xml:space="preserve"> de dos mil veinticinco</w:t>
      </w:r>
      <w:r w:rsidR="0067296C" w:rsidRPr="00F622C2">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6193273E" w14:textId="77777777" w:rsidR="00422AF6" w:rsidRPr="00F622C2"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555701B"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9BA9BF2"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 </w:t>
      </w:r>
    </w:p>
    <w:p w14:paraId="26FD481D"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F622C2">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5DC45906"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 </w:t>
      </w:r>
    </w:p>
    <w:p w14:paraId="509828E0"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64F037"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53605BD3"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AF9295"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14972B4F"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6652CA0"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726DAF11" w14:textId="77777777" w:rsidR="00422AF6" w:rsidRPr="00F622C2"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a)    Complejidad del asunto:</w:t>
      </w:r>
      <w:r w:rsidRPr="00F622C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4E2212C" w14:textId="77777777" w:rsidR="00422AF6" w:rsidRPr="00F622C2"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b)   Actividad Procesal del interesado</w:t>
      </w:r>
      <w:r w:rsidRPr="00F622C2">
        <w:rPr>
          <w:rFonts w:ascii="Palatino Linotype" w:eastAsia="Palatino Linotype" w:hAnsi="Palatino Linotype" w:cs="Palatino Linotype"/>
          <w:sz w:val="22"/>
          <w:szCs w:val="22"/>
        </w:rPr>
        <w:t>: Acciones u omisiones del interesado.</w:t>
      </w:r>
    </w:p>
    <w:p w14:paraId="221F9AE2" w14:textId="77777777" w:rsidR="00422AF6" w:rsidRPr="00F622C2"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c)  Conducta de la Autoridad:</w:t>
      </w:r>
      <w:r w:rsidRPr="00F622C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1859A5B" w14:textId="77777777" w:rsidR="00422AF6" w:rsidRPr="00F622C2"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d) La afectación generada en la situación jurídica de la persona involucrada en el proceso:</w:t>
      </w:r>
      <w:r w:rsidRPr="00F622C2">
        <w:rPr>
          <w:rFonts w:ascii="Palatino Linotype" w:eastAsia="Palatino Linotype" w:hAnsi="Palatino Linotype" w:cs="Palatino Linotype"/>
          <w:sz w:val="22"/>
          <w:szCs w:val="22"/>
        </w:rPr>
        <w:t xml:space="preserve"> Violación a sus derechos humanos.</w:t>
      </w:r>
    </w:p>
    <w:p w14:paraId="6D7F6F1F"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4CD6DED7"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w:t>
      </w:r>
      <w:r w:rsidRPr="00F622C2">
        <w:rPr>
          <w:rFonts w:ascii="Palatino Linotype" w:eastAsia="Palatino Linotype" w:hAnsi="Palatino Linotype" w:cs="Palatino Linotype"/>
          <w:sz w:val="22"/>
          <w:szCs w:val="22"/>
        </w:rPr>
        <w:lastRenderedPageBreak/>
        <w:t>jurisdiccional respectivo supere notoriamente al que podría considerarse normal, debe concluirse que es una excluyente de responsabilidad en relación con la actuación del funcionario, como ha acontecido en el caso que nos ocupa.</w:t>
      </w:r>
    </w:p>
    <w:p w14:paraId="6A2FAB34"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 </w:t>
      </w:r>
    </w:p>
    <w:p w14:paraId="41C7E692"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F622C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622C2">
        <w:rPr>
          <w:rFonts w:ascii="Palatino Linotype" w:eastAsia="Palatino Linotype" w:hAnsi="Palatino Linotype" w:cs="Palatino Linotype"/>
          <w:sz w:val="22"/>
          <w:szCs w:val="22"/>
        </w:rPr>
        <w:t>, visible en la Gaceta del Seminario Judicial de la Federación con el registro digital 205635.</w:t>
      </w:r>
    </w:p>
    <w:p w14:paraId="2CE55278"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 </w:t>
      </w:r>
    </w:p>
    <w:p w14:paraId="7499A0DB"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BCD48A"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1B328A07"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CE5E47D"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1A7B8739" w14:textId="77777777" w:rsidR="00422AF6" w:rsidRPr="00F622C2" w:rsidRDefault="0067296C">
      <w:pPr>
        <w:spacing w:line="360" w:lineRule="auto"/>
        <w:ind w:left="567" w:right="560"/>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sidRPr="00F622C2">
        <w:rPr>
          <w:rFonts w:ascii="Palatino Linotype" w:eastAsia="Palatino Linotype" w:hAnsi="Palatino Linotype" w:cs="Palatino Linotype"/>
          <w:sz w:val="22"/>
          <w:szCs w:val="22"/>
        </w:rPr>
        <w:t xml:space="preserve"> consultable en el Seminario Judicial de la Federación y su gaceta, con el registro digital 2002351.</w:t>
      </w:r>
    </w:p>
    <w:p w14:paraId="0FFF5A45" w14:textId="77777777" w:rsidR="00422AF6" w:rsidRPr="00F622C2" w:rsidRDefault="0067296C">
      <w:pPr>
        <w:spacing w:line="360" w:lineRule="auto"/>
        <w:ind w:left="567" w:right="560"/>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622C2">
        <w:rPr>
          <w:rFonts w:ascii="Palatino Linotype" w:eastAsia="Palatino Linotype" w:hAnsi="Palatino Linotype" w:cs="Palatino Linotype"/>
          <w:sz w:val="22"/>
          <w:szCs w:val="22"/>
        </w:rPr>
        <w:t xml:space="preserve"> visible en el Seminario Judicial de la Federación y su gaceta, con el registro digital 2002350.</w:t>
      </w:r>
    </w:p>
    <w:p w14:paraId="5236C442" w14:textId="77777777" w:rsidR="00422AF6" w:rsidRPr="00F622C2"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1404DA" w14:textId="77777777" w:rsidR="00422AF6" w:rsidRPr="00F622C2"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D0ACFC1" w14:textId="77777777" w:rsidR="00422AF6" w:rsidRPr="00F622C2"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2D0C732" w14:textId="5D215B73" w:rsidR="00422AF6" w:rsidRPr="00F622C2" w:rsidRDefault="00B94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8</w:t>
      </w:r>
      <w:r w:rsidR="0067296C" w:rsidRPr="00F622C2">
        <w:rPr>
          <w:rFonts w:ascii="Palatino Linotype" w:eastAsia="Palatino Linotype" w:hAnsi="Palatino Linotype" w:cs="Palatino Linotype"/>
          <w:b/>
          <w:sz w:val="22"/>
          <w:szCs w:val="22"/>
        </w:rPr>
        <w:t>. Cierre de instrucción</w:t>
      </w:r>
      <w:r w:rsidR="0067296C" w:rsidRPr="00F622C2">
        <w:rPr>
          <w:rFonts w:ascii="Palatino Linotype" w:eastAsia="Palatino Linotype" w:hAnsi="Palatino Linotype" w:cs="Palatino Linotype"/>
          <w:sz w:val="22"/>
          <w:szCs w:val="22"/>
        </w:rPr>
        <w:t xml:space="preserve">. En fecha </w:t>
      </w:r>
      <w:r w:rsidR="0087685C" w:rsidRPr="00F622C2">
        <w:rPr>
          <w:rFonts w:ascii="Palatino Linotype" w:eastAsia="Palatino Linotype" w:hAnsi="Palatino Linotype" w:cs="Palatino Linotype"/>
          <w:b/>
          <w:sz w:val="22"/>
          <w:szCs w:val="22"/>
        </w:rPr>
        <w:t>veintiséis</w:t>
      </w:r>
      <w:r w:rsidR="000849C2" w:rsidRPr="00F622C2">
        <w:rPr>
          <w:rFonts w:ascii="Palatino Linotype" w:eastAsia="Palatino Linotype" w:hAnsi="Palatino Linotype" w:cs="Palatino Linotype"/>
          <w:b/>
          <w:sz w:val="22"/>
          <w:szCs w:val="22"/>
        </w:rPr>
        <w:t xml:space="preserve"> de </w:t>
      </w:r>
      <w:r w:rsidR="008D607E" w:rsidRPr="00F622C2">
        <w:rPr>
          <w:rFonts w:ascii="Palatino Linotype" w:eastAsia="Palatino Linotype" w:hAnsi="Palatino Linotype" w:cs="Palatino Linotype"/>
          <w:b/>
          <w:sz w:val="22"/>
          <w:szCs w:val="22"/>
        </w:rPr>
        <w:t>agosto</w:t>
      </w:r>
      <w:r w:rsidR="0067296C" w:rsidRPr="00F622C2">
        <w:rPr>
          <w:rFonts w:ascii="Palatino Linotype" w:eastAsia="Palatino Linotype" w:hAnsi="Palatino Linotype" w:cs="Palatino Linotype"/>
          <w:b/>
          <w:sz w:val="22"/>
          <w:szCs w:val="22"/>
        </w:rPr>
        <w:t xml:space="preserve"> de dos mil veinticinco</w:t>
      </w:r>
      <w:r w:rsidR="0067296C" w:rsidRPr="00F622C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4E76D02F" w14:textId="77777777" w:rsidR="00D12E2A" w:rsidRPr="00F622C2" w:rsidRDefault="00D12E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F1D8134" w14:textId="77777777" w:rsidR="00422AF6" w:rsidRPr="00F622C2" w:rsidRDefault="0067296C" w:rsidP="00D12E2A">
      <w:pPr>
        <w:pBdr>
          <w:top w:val="nil"/>
          <w:left w:val="nil"/>
          <w:bottom w:val="nil"/>
          <w:right w:val="nil"/>
          <w:between w:val="nil"/>
        </w:pBdr>
        <w:tabs>
          <w:tab w:val="left" w:pos="992"/>
        </w:tabs>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69F27178"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14F7F0AC" w14:textId="77777777" w:rsidR="00422AF6" w:rsidRPr="00F622C2" w:rsidRDefault="0067296C">
      <w:pPr>
        <w:spacing w:line="360" w:lineRule="auto"/>
        <w:ind w:right="49"/>
        <w:jc w:val="center"/>
        <w:rPr>
          <w:rFonts w:ascii="Palatino Linotype" w:eastAsia="Palatino Linotype" w:hAnsi="Palatino Linotype" w:cs="Palatino Linotype"/>
          <w:b/>
          <w:sz w:val="22"/>
          <w:szCs w:val="22"/>
        </w:rPr>
      </w:pPr>
      <w:r w:rsidRPr="00F622C2">
        <w:rPr>
          <w:rFonts w:ascii="Palatino Linotype" w:eastAsia="Palatino Linotype" w:hAnsi="Palatino Linotype" w:cs="Palatino Linotype"/>
          <w:b/>
          <w:sz w:val="22"/>
          <w:szCs w:val="22"/>
        </w:rPr>
        <w:t>II.</w:t>
      </w:r>
      <w:r w:rsidRPr="00F622C2">
        <w:rPr>
          <w:rFonts w:ascii="Palatino Linotype" w:eastAsia="Palatino Linotype" w:hAnsi="Palatino Linotype" w:cs="Palatino Linotype"/>
          <w:b/>
          <w:sz w:val="22"/>
          <w:szCs w:val="22"/>
        </w:rPr>
        <w:tab/>
        <w:t>C O N S I D E R A N D O:</w:t>
      </w:r>
    </w:p>
    <w:p w14:paraId="06D8B56E"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42B4E041" w14:textId="77777777" w:rsidR="00422AF6" w:rsidRPr="00F622C2" w:rsidRDefault="0067296C">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Primero. Competencia.</w:t>
      </w:r>
      <w:r w:rsidRPr="00F622C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F622C2">
        <w:rPr>
          <w:rFonts w:ascii="Palatino Linotype" w:eastAsia="Palatino Linotype" w:hAnsi="Palatino Linotype" w:cs="Palatino Linotype"/>
          <w:sz w:val="22"/>
          <w:szCs w:val="22"/>
        </w:rPr>
        <w:lastRenderedPageBreak/>
        <w:t>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00BE64C" w14:textId="77777777" w:rsidR="00422AF6" w:rsidRPr="00F622C2" w:rsidRDefault="0067296C">
      <w:pPr>
        <w:spacing w:before="240" w:after="240"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 xml:space="preserve">Segundo. Oportunidad y Procedibilidad del Recurso de Revisión. </w:t>
      </w:r>
      <w:r w:rsidRPr="00F622C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38EAC6D" w14:textId="77777777" w:rsidR="00422AF6" w:rsidRPr="00F622C2" w:rsidRDefault="0067296C">
      <w:pPr>
        <w:spacing w:before="240" w:after="240"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379C1FE" w14:textId="77777777" w:rsidR="00422AF6" w:rsidRPr="00F622C2" w:rsidRDefault="0067296C">
      <w:pPr>
        <w:spacing w:line="360" w:lineRule="auto"/>
        <w:ind w:left="851" w:right="900"/>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 xml:space="preserve">“Artículo 178. </w:t>
      </w:r>
      <w:r w:rsidRPr="00F622C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13F26F" w14:textId="006893C0" w:rsidR="00422AF6" w:rsidRPr="00F622C2" w:rsidRDefault="0067296C">
      <w:pPr>
        <w:spacing w:before="240" w:after="240"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F622C2">
        <w:rPr>
          <w:rFonts w:ascii="Palatino Linotype" w:eastAsia="Palatino Linotype" w:hAnsi="Palatino Linotype" w:cs="Palatino Linotype"/>
          <w:b/>
          <w:sz w:val="22"/>
          <w:szCs w:val="22"/>
        </w:rPr>
        <w:t>SUJETO OBLIGADO</w:t>
      </w:r>
      <w:r w:rsidRPr="00F622C2">
        <w:rPr>
          <w:rFonts w:ascii="Palatino Linotype" w:eastAsia="Palatino Linotype" w:hAnsi="Palatino Linotype" w:cs="Palatino Linotype"/>
          <w:sz w:val="22"/>
          <w:szCs w:val="22"/>
        </w:rPr>
        <w:t xml:space="preserve"> remitió la respuesta a la solicitud de información </w:t>
      </w:r>
      <w:r w:rsidR="004718C5" w:rsidRPr="00F622C2">
        <w:rPr>
          <w:rFonts w:ascii="Palatino Linotype" w:eastAsia="Palatino Linotype" w:hAnsi="Palatino Linotype" w:cs="Palatino Linotype"/>
          <w:sz w:val="22"/>
          <w:szCs w:val="22"/>
        </w:rPr>
        <w:t xml:space="preserve">el día </w:t>
      </w:r>
      <w:r w:rsidR="00252424" w:rsidRPr="00F622C2">
        <w:rPr>
          <w:rFonts w:ascii="Palatino Linotype" w:eastAsia="Palatino Linotype" w:hAnsi="Palatino Linotype" w:cs="Palatino Linotype"/>
          <w:b/>
          <w:sz w:val="22"/>
          <w:szCs w:val="22"/>
        </w:rPr>
        <w:t>veinti</w:t>
      </w:r>
      <w:r w:rsidR="0087685C" w:rsidRPr="00F622C2">
        <w:rPr>
          <w:rFonts w:ascii="Palatino Linotype" w:eastAsia="Palatino Linotype" w:hAnsi="Palatino Linotype" w:cs="Palatino Linotype"/>
          <w:b/>
          <w:sz w:val="22"/>
          <w:szCs w:val="22"/>
        </w:rPr>
        <w:t>cuatro</w:t>
      </w:r>
      <w:r w:rsidR="00E6083A" w:rsidRPr="00F622C2">
        <w:rPr>
          <w:rFonts w:ascii="Palatino Linotype" w:eastAsia="Palatino Linotype" w:hAnsi="Palatino Linotype" w:cs="Palatino Linotype"/>
          <w:b/>
          <w:sz w:val="22"/>
          <w:szCs w:val="22"/>
        </w:rPr>
        <w:t xml:space="preserve"> </w:t>
      </w:r>
      <w:r w:rsidRPr="00F622C2">
        <w:rPr>
          <w:rFonts w:ascii="Palatino Linotype" w:eastAsia="Palatino Linotype" w:hAnsi="Palatino Linotype" w:cs="Palatino Linotype"/>
          <w:b/>
          <w:sz w:val="22"/>
          <w:szCs w:val="22"/>
        </w:rPr>
        <w:t xml:space="preserve">de </w:t>
      </w:r>
      <w:r w:rsidR="0087685C" w:rsidRPr="00F622C2">
        <w:rPr>
          <w:rFonts w:ascii="Palatino Linotype" w:eastAsia="Palatino Linotype" w:hAnsi="Palatino Linotype" w:cs="Palatino Linotype"/>
          <w:b/>
          <w:sz w:val="22"/>
          <w:szCs w:val="22"/>
        </w:rPr>
        <w:t>abril</w:t>
      </w:r>
      <w:r w:rsidRPr="00F622C2">
        <w:rPr>
          <w:rFonts w:ascii="Palatino Linotype" w:eastAsia="Palatino Linotype" w:hAnsi="Palatino Linotype" w:cs="Palatino Linotype"/>
          <w:b/>
          <w:sz w:val="22"/>
          <w:szCs w:val="22"/>
        </w:rPr>
        <w:t xml:space="preserve"> de dos mil veinticinco, </w:t>
      </w:r>
      <w:r w:rsidRPr="00F622C2">
        <w:rPr>
          <w:rFonts w:ascii="Palatino Linotype" w:eastAsia="Palatino Linotype" w:hAnsi="Palatino Linotype" w:cs="Palatino Linotype"/>
          <w:sz w:val="22"/>
          <w:szCs w:val="22"/>
        </w:rPr>
        <w:lastRenderedPageBreak/>
        <w:t xml:space="preserve">mientras que el recurso de revisión interpuesto por la parte </w:t>
      </w:r>
      <w:r w:rsidRPr="00F622C2">
        <w:rPr>
          <w:rFonts w:ascii="Palatino Linotype" w:eastAsia="Palatino Linotype" w:hAnsi="Palatino Linotype" w:cs="Palatino Linotype"/>
          <w:b/>
          <w:sz w:val="22"/>
          <w:szCs w:val="22"/>
        </w:rPr>
        <w:t>RECURRENTE</w:t>
      </w:r>
      <w:r w:rsidRPr="00F622C2">
        <w:rPr>
          <w:rFonts w:ascii="Palatino Linotype" w:eastAsia="Palatino Linotype" w:hAnsi="Palatino Linotype" w:cs="Palatino Linotype"/>
          <w:sz w:val="22"/>
          <w:szCs w:val="22"/>
        </w:rPr>
        <w:t>, se tuv</w:t>
      </w:r>
      <w:r w:rsidR="004718C5" w:rsidRPr="00F622C2">
        <w:rPr>
          <w:rFonts w:ascii="Palatino Linotype" w:eastAsia="Palatino Linotype" w:hAnsi="Palatino Linotype" w:cs="Palatino Linotype"/>
          <w:sz w:val="22"/>
          <w:szCs w:val="22"/>
        </w:rPr>
        <w:t>o</w:t>
      </w:r>
      <w:r w:rsidRPr="00F622C2">
        <w:rPr>
          <w:rFonts w:ascii="Palatino Linotype" w:eastAsia="Palatino Linotype" w:hAnsi="Palatino Linotype" w:cs="Palatino Linotype"/>
          <w:sz w:val="22"/>
          <w:szCs w:val="22"/>
        </w:rPr>
        <w:t xml:space="preserve"> por presentado el </w:t>
      </w:r>
      <w:r w:rsidR="0087685C" w:rsidRPr="00F622C2">
        <w:rPr>
          <w:rFonts w:ascii="Palatino Linotype" w:eastAsia="Palatino Linotype" w:hAnsi="Palatino Linotype" w:cs="Palatino Linotype"/>
          <w:b/>
          <w:sz w:val="22"/>
          <w:szCs w:val="22"/>
        </w:rPr>
        <w:t>diecinueve</w:t>
      </w:r>
      <w:r w:rsidR="009B0B54" w:rsidRPr="00F622C2">
        <w:rPr>
          <w:rFonts w:ascii="Palatino Linotype" w:eastAsia="Palatino Linotype" w:hAnsi="Palatino Linotype" w:cs="Palatino Linotype"/>
          <w:b/>
          <w:sz w:val="22"/>
          <w:szCs w:val="22"/>
        </w:rPr>
        <w:t xml:space="preserve"> </w:t>
      </w:r>
      <w:r w:rsidRPr="00F622C2">
        <w:rPr>
          <w:rFonts w:ascii="Palatino Linotype" w:eastAsia="Palatino Linotype" w:hAnsi="Palatino Linotype" w:cs="Palatino Linotype"/>
          <w:b/>
          <w:sz w:val="22"/>
          <w:szCs w:val="22"/>
        </w:rPr>
        <w:t xml:space="preserve">de </w:t>
      </w:r>
      <w:r w:rsidR="007B5441" w:rsidRPr="00F622C2">
        <w:rPr>
          <w:rFonts w:ascii="Palatino Linotype" w:eastAsia="Palatino Linotype" w:hAnsi="Palatino Linotype" w:cs="Palatino Linotype"/>
          <w:b/>
          <w:sz w:val="22"/>
          <w:szCs w:val="22"/>
        </w:rPr>
        <w:t>mayo</w:t>
      </w:r>
      <w:r w:rsidRPr="00F622C2">
        <w:rPr>
          <w:rFonts w:ascii="Palatino Linotype" w:eastAsia="Palatino Linotype" w:hAnsi="Palatino Linotype" w:cs="Palatino Linotype"/>
          <w:b/>
          <w:sz w:val="22"/>
          <w:szCs w:val="22"/>
        </w:rPr>
        <w:t xml:space="preserve"> del año dos mil veinticinco</w:t>
      </w:r>
      <w:r w:rsidRPr="00F622C2">
        <w:rPr>
          <w:rFonts w:ascii="Palatino Linotype" w:eastAsia="Palatino Linotype" w:hAnsi="Palatino Linotype" w:cs="Palatino Linotype"/>
          <w:sz w:val="22"/>
          <w:szCs w:val="22"/>
        </w:rPr>
        <w:t>; esto es, al</w:t>
      </w:r>
      <w:r w:rsidR="00252424" w:rsidRPr="00F622C2">
        <w:rPr>
          <w:rFonts w:ascii="Palatino Linotype" w:eastAsia="Palatino Linotype" w:hAnsi="Palatino Linotype" w:cs="Palatino Linotype"/>
          <w:sz w:val="22"/>
          <w:szCs w:val="22"/>
        </w:rPr>
        <w:t xml:space="preserve"> </w:t>
      </w:r>
      <w:r w:rsidR="0087685C" w:rsidRPr="00F622C2">
        <w:rPr>
          <w:rFonts w:ascii="Palatino Linotype" w:eastAsia="Palatino Linotype" w:hAnsi="Palatino Linotype" w:cs="Palatino Linotype"/>
          <w:b/>
          <w:sz w:val="22"/>
          <w:szCs w:val="22"/>
        </w:rPr>
        <w:t>décimo quinto</w:t>
      </w:r>
      <w:r w:rsidR="009B0B54" w:rsidRPr="00F622C2">
        <w:rPr>
          <w:rFonts w:ascii="Palatino Linotype" w:eastAsia="Palatino Linotype" w:hAnsi="Palatino Linotype" w:cs="Palatino Linotype"/>
          <w:sz w:val="22"/>
          <w:szCs w:val="22"/>
        </w:rPr>
        <w:t xml:space="preserve"> </w:t>
      </w:r>
      <w:r w:rsidRPr="00F622C2">
        <w:rPr>
          <w:rFonts w:ascii="Palatino Linotype" w:eastAsia="Palatino Linotype" w:hAnsi="Palatino Linotype" w:cs="Palatino Linotype"/>
          <w:b/>
          <w:sz w:val="22"/>
          <w:szCs w:val="22"/>
        </w:rPr>
        <w:t xml:space="preserve">día hábil </w:t>
      </w:r>
      <w:r w:rsidRPr="00F622C2">
        <w:rPr>
          <w:rFonts w:ascii="Palatino Linotype" w:eastAsia="Palatino Linotype" w:hAnsi="Palatino Linotype" w:cs="Palatino Linotype"/>
          <w:sz w:val="22"/>
          <w:szCs w:val="22"/>
        </w:rPr>
        <w:t>siguiente al que se tuvo conocimiento de la respuesta respectivamente.</w:t>
      </w:r>
    </w:p>
    <w:p w14:paraId="454858E7" w14:textId="77777777" w:rsidR="00422AF6" w:rsidRPr="00F622C2" w:rsidRDefault="0067296C">
      <w:pPr>
        <w:spacing w:before="240" w:after="240"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252424" w:rsidRPr="00F622C2">
        <w:rPr>
          <w:rFonts w:ascii="Palatino Linotype" w:eastAsia="Palatino Linotype" w:hAnsi="Palatino Linotype" w:cs="Palatino Linotype"/>
          <w:sz w:val="22"/>
          <w:szCs w:val="22"/>
        </w:rPr>
        <w:t>I</w:t>
      </w:r>
      <w:r w:rsidR="004718C5" w:rsidRPr="00F622C2">
        <w:rPr>
          <w:rFonts w:ascii="Palatino Linotype" w:eastAsia="Palatino Linotype" w:hAnsi="Palatino Linotype" w:cs="Palatino Linotype"/>
          <w:sz w:val="22"/>
          <w:szCs w:val="22"/>
        </w:rPr>
        <w:t xml:space="preserve"> </w:t>
      </w:r>
      <w:r w:rsidRPr="00F622C2">
        <w:rPr>
          <w:rFonts w:ascii="Palatino Linotype" w:eastAsia="Palatino Linotype" w:hAnsi="Palatino Linotype" w:cs="Palatino Linotype"/>
          <w:sz w:val="22"/>
          <w:szCs w:val="22"/>
        </w:rPr>
        <w:t>de la ley de la materia, que a la letra dice:</w:t>
      </w:r>
    </w:p>
    <w:p w14:paraId="038761D3" w14:textId="77777777" w:rsidR="00422AF6" w:rsidRPr="00F622C2" w:rsidRDefault="0067296C" w:rsidP="00344F78">
      <w:pPr>
        <w:spacing w:line="360" w:lineRule="auto"/>
        <w:ind w:left="567" w:right="1041"/>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r w:rsidRPr="00F622C2">
        <w:rPr>
          <w:rFonts w:ascii="Palatino Linotype" w:eastAsia="Palatino Linotype" w:hAnsi="Palatino Linotype" w:cs="Palatino Linotype"/>
          <w:b/>
          <w:i/>
          <w:sz w:val="22"/>
          <w:szCs w:val="22"/>
        </w:rPr>
        <w:t xml:space="preserve">Artículo 179. </w:t>
      </w:r>
      <w:r w:rsidRPr="00F622C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BC08F33" w14:textId="77777777" w:rsidR="009B0B54" w:rsidRPr="00F622C2" w:rsidRDefault="00252424" w:rsidP="00252424">
      <w:pPr>
        <w:spacing w:line="360" w:lineRule="auto"/>
        <w:ind w:left="567" w:right="1041"/>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I. La negativa de la información solicitada</w:t>
      </w:r>
    </w:p>
    <w:p w14:paraId="25429688" w14:textId="77777777" w:rsidR="00422AF6" w:rsidRPr="00F622C2" w:rsidRDefault="0067296C" w:rsidP="00344F78">
      <w:pPr>
        <w:spacing w:line="360" w:lineRule="auto"/>
        <w:ind w:left="567" w:right="1041"/>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p>
    <w:p w14:paraId="0695B4C1" w14:textId="77777777" w:rsidR="00422AF6" w:rsidRPr="00F622C2" w:rsidRDefault="0067296C">
      <w:pPr>
        <w:spacing w:before="240" w:after="240"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 xml:space="preserve">Tercero. Materia de la revisión. </w:t>
      </w:r>
      <w:r w:rsidRPr="00F622C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622C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F622C2">
        <w:rPr>
          <w:rFonts w:ascii="Palatino Linotype" w:eastAsia="Palatino Linotype" w:hAnsi="Palatino Linotype" w:cs="Palatino Linotype"/>
          <w:sz w:val="22"/>
          <w:szCs w:val="22"/>
        </w:rPr>
        <w:t xml:space="preserve">de la parte </w:t>
      </w:r>
      <w:r w:rsidRPr="00F622C2">
        <w:rPr>
          <w:rFonts w:ascii="Palatino Linotype" w:eastAsia="Palatino Linotype" w:hAnsi="Palatino Linotype" w:cs="Palatino Linotype"/>
          <w:b/>
          <w:sz w:val="22"/>
          <w:szCs w:val="22"/>
        </w:rPr>
        <w:t>Recurrente</w:t>
      </w:r>
      <w:r w:rsidRPr="00F622C2">
        <w:rPr>
          <w:rFonts w:ascii="Palatino Linotype" w:eastAsia="Palatino Linotype" w:hAnsi="Palatino Linotype" w:cs="Palatino Linotype"/>
          <w:sz w:val="22"/>
          <w:szCs w:val="22"/>
        </w:rPr>
        <w:t>, o en su defecto, en caso de ser procedente, ordenar la entrega de información.</w:t>
      </w:r>
    </w:p>
    <w:p w14:paraId="3843FF52" w14:textId="77777777" w:rsidR="00422AF6" w:rsidRPr="00F622C2" w:rsidRDefault="0067296C">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 xml:space="preserve">Cuarto. Estudio del asunto. </w:t>
      </w:r>
      <w:r w:rsidRPr="00F622C2">
        <w:rPr>
          <w:rFonts w:ascii="Palatino Linotype" w:eastAsia="Palatino Linotype" w:hAnsi="Palatino Linotype" w:cs="Palatino Linotype"/>
          <w:sz w:val="22"/>
          <w:szCs w:val="22"/>
        </w:rPr>
        <w:t xml:space="preserve">En principio, es conveniente analizar si la respuesta como el informe justificado del </w:t>
      </w:r>
      <w:r w:rsidRPr="00F622C2">
        <w:rPr>
          <w:rFonts w:ascii="Palatino Linotype" w:eastAsia="Palatino Linotype" w:hAnsi="Palatino Linotype" w:cs="Palatino Linotype"/>
          <w:b/>
          <w:sz w:val="22"/>
          <w:szCs w:val="22"/>
        </w:rPr>
        <w:t>SUJETO OBLIGADO</w:t>
      </w:r>
      <w:r w:rsidRPr="00F622C2">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w:t>
      </w:r>
      <w:r w:rsidRPr="00F622C2">
        <w:rPr>
          <w:rFonts w:ascii="Palatino Linotype" w:eastAsia="Palatino Linotype" w:hAnsi="Palatino Linotype" w:cs="Palatino Linotype"/>
          <w:sz w:val="22"/>
          <w:szCs w:val="22"/>
        </w:rPr>
        <w:lastRenderedPageBreak/>
        <w:t>persona, privilegiando el principio de máxima publicidad, como así lo establece dicha determinación, que a continuación se trascribe para un mejor entendimiento:</w:t>
      </w:r>
    </w:p>
    <w:p w14:paraId="23A6B0E7" w14:textId="77777777" w:rsidR="00422AF6" w:rsidRPr="00F622C2" w:rsidRDefault="00422AF6">
      <w:pPr>
        <w:spacing w:line="360" w:lineRule="auto"/>
        <w:jc w:val="both"/>
        <w:rPr>
          <w:rFonts w:ascii="Palatino Linotype" w:eastAsia="Palatino Linotype" w:hAnsi="Palatino Linotype" w:cs="Palatino Linotype"/>
          <w:sz w:val="22"/>
          <w:szCs w:val="22"/>
        </w:rPr>
      </w:pPr>
    </w:p>
    <w:p w14:paraId="4CDD45AA" w14:textId="77777777" w:rsidR="00422AF6" w:rsidRPr="00F622C2" w:rsidRDefault="0067296C">
      <w:pPr>
        <w:spacing w:line="276" w:lineRule="auto"/>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r w:rsidRPr="00F622C2">
        <w:rPr>
          <w:rFonts w:ascii="Palatino Linotype" w:eastAsia="Palatino Linotype" w:hAnsi="Palatino Linotype" w:cs="Palatino Linotype"/>
          <w:b/>
          <w:i/>
          <w:sz w:val="22"/>
          <w:szCs w:val="22"/>
        </w:rPr>
        <w:t>Artículo 4</w:t>
      </w:r>
      <w:r w:rsidRPr="00F622C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C669FD" w14:textId="77777777" w:rsidR="00422AF6" w:rsidRPr="00F622C2" w:rsidRDefault="0067296C">
      <w:pPr>
        <w:spacing w:line="276" w:lineRule="auto"/>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622C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DD09F1" w14:textId="77777777" w:rsidR="00422AF6" w:rsidRPr="00F622C2" w:rsidRDefault="0067296C">
      <w:pPr>
        <w:spacing w:line="276" w:lineRule="auto"/>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622C2">
        <w:rPr>
          <w:rFonts w:ascii="Palatino Linotype" w:eastAsia="Palatino Linotype" w:hAnsi="Palatino Linotype" w:cs="Palatino Linotype"/>
          <w:i/>
          <w:sz w:val="22"/>
          <w:szCs w:val="22"/>
        </w:rPr>
        <w:t>.”</w:t>
      </w:r>
    </w:p>
    <w:p w14:paraId="0FD34622" w14:textId="77777777" w:rsidR="00422AF6" w:rsidRPr="00F622C2" w:rsidRDefault="00422AF6">
      <w:pPr>
        <w:spacing w:line="276" w:lineRule="auto"/>
        <w:jc w:val="both"/>
        <w:rPr>
          <w:rFonts w:ascii="Palatino Linotype" w:eastAsia="Palatino Linotype" w:hAnsi="Palatino Linotype" w:cs="Palatino Linotype"/>
          <w:sz w:val="22"/>
          <w:szCs w:val="22"/>
        </w:rPr>
      </w:pPr>
    </w:p>
    <w:p w14:paraId="37364930" w14:textId="77777777" w:rsidR="00422AF6" w:rsidRPr="00F622C2" w:rsidRDefault="0067296C">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8A2912D" w14:textId="77777777" w:rsidR="00422AF6" w:rsidRPr="00F622C2" w:rsidRDefault="00422AF6">
      <w:pPr>
        <w:spacing w:line="360" w:lineRule="auto"/>
        <w:jc w:val="both"/>
        <w:rPr>
          <w:rFonts w:ascii="Palatino Linotype" w:eastAsia="Palatino Linotype" w:hAnsi="Palatino Linotype" w:cs="Palatino Linotype"/>
          <w:sz w:val="22"/>
          <w:szCs w:val="22"/>
        </w:rPr>
      </w:pPr>
    </w:p>
    <w:p w14:paraId="4FA843EA" w14:textId="77777777" w:rsidR="00422AF6" w:rsidRPr="00F622C2" w:rsidRDefault="0067296C">
      <w:pPr>
        <w:spacing w:line="276" w:lineRule="auto"/>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“Artículo 12.-</w:t>
      </w:r>
      <w:r w:rsidRPr="00F622C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5423650" w14:textId="77777777" w:rsidR="00422AF6" w:rsidRPr="00F622C2" w:rsidRDefault="00422AF6">
      <w:pPr>
        <w:spacing w:line="276" w:lineRule="auto"/>
        <w:ind w:left="567" w:right="616"/>
        <w:jc w:val="both"/>
        <w:rPr>
          <w:rFonts w:ascii="Palatino Linotype" w:eastAsia="Palatino Linotype" w:hAnsi="Palatino Linotype" w:cs="Palatino Linotype"/>
          <w:i/>
          <w:sz w:val="22"/>
          <w:szCs w:val="22"/>
        </w:rPr>
      </w:pPr>
    </w:p>
    <w:p w14:paraId="582A476B" w14:textId="77777777" w:rsidR="00422AF6" w:rsidRPr="00F622C2" w:rsidRDefault="0067296C">
      <w:pPr>
        <w:spacing w:line="276" w:lineRule="auto"/>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F622C2">
        <w:rPr>
          <w:rFonts w:ascii="Palatino Linotype" w:eastAsia="Palatino Linotype" w:hAnsi="Palatino Linotype" w:cs="Palatino Linotype"/>
          <w:i/>
          <w:sz w:val="22"/>
          <w:szCs w:val="22"/>
        </w:rPr>
        <w:t xml:space="preserve">. </w:t>
      </w:r>
      <w:r w:rsidRPr="00F622C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902C217" w14:textId="77777777" w:rsidR="00422AF6" w:rsidRPr="00F622C2" w:rsidRDefault="00422AF6">
      <w:pPr>
        <w:spacing w:line="360" w:lineRule="auto"/>
        <w:ind w:right="-93"/>
        <w:jc w:val="both"/>
        <w:rPr>
          <w:rFonts w:ascii="Palatino Linotype" w:eastAsia="Palatino Linotype" w:hAnsi="Palatino Linotype" w:cs="Palatino Linotype"/>
          <w:sz w:val="22"/>
          <w:szCs w:val="22"/>
        </w:rPr>
      </w:pPr>
    </w:p>
    <w:p w14:paraId="29DCCD9D" w14:textId="77777777" w:rsidR="00422AF6" w:rsidRPr="00F622C2" w:rsidRDefault="0067296C">
      <w:pPr>
        <w:spacing w:line="360" w:lineRule="auto"/>
        <w:ind w:right="-93"/>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6C8D109" w14:textId="77777777" w:rsidR="00422AF6" w:rsidRPr="00F622C2" w:rsidRDefault="00422AF6">
      <w:pPr>
        <w:spacing w:line="360" w:lineRule="auto"/>
        <w:ind w:right="-93"/>
        <w:jc w:val="both"/>
        <w:rPr>
          <w:rFonts w:ascii="Palatino Linotype" w:eastAsia="Palatino Linotype" w:hAnsi="Palatino Linotype" w:cs="Palatino Linotype"/>
          <w:sz w:val="22"/>
          <w:szCs w:val="22"/>
        </w:rPr>
      </w:pPr>
    </w:p>
    <w:p w14:paraId="3108074F" w14:textId="77777777" w:rsidR="00422AF6" w:rsidRPr="00F622C2" w:rsidRDefault="0067296C">
      <w:pPr>
        <w:spacing w:line="360" w:lineRule="auto"/>
        <w:ind w:right="-93"/>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F622C2">
        <w:rPr>
          <w:rFonts w:ascii="Palatino Linotype" w:eastAsia="Palatino Linotype" w:hAnsi="Palatino Linotype" w:cs="Palatino Linotype"/>
          <w:b/>
          <w:sz w:val="22"/>
          <w:szCs w:val="22"/>
        </w:rPr>
        <w:t xml:space="preserve"> </w:t>
      </w:r>
    </w:p>
    <w:p w14:paraId="1C0D2EA7" w14:textId="77777777" w:rsidR="00422AF6" w:rsidRPr="00F622C2" w:rsidRDefault="00422AF6">
      <w:pPr>
        <w:spacing w:line="360" w:lineRule="auto"/>
        <w:jc w:val="both"/>
        <w:rPr>
          <w:rFonts w:ascii="Palatino Linotype" w:eastAsia="Palatino Linotype" w:hAnsi="Palatino Linotype" w:cs="Palatino Linotype"/>
          <w:b/>
          <w:sz w:val="22"/>
          <w:szCs w:val="22"/>
        </w:rPr>
      </w:pPr>
    </w:p>
    <w:p w14:paraId="40C3850D" w14:textId="77777777" w:rsidR="00422AF6" w:rsidRPr="00F622C2" w:rsidRDefault="0067296C">
      <w:pPr>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r w:rsidRPr="00F622C2">
        <w:rPr>
          <w:rFonts w:ascii="Palatino Linotype" w:eastAsia="Palatino Linotype" w:hAnsi="Palatino Linotype" w:cs="Palatino Linotype"/>
          <w:b/>
          <w:i/>
          <w:sz w:val="22"/>
          <w:szCs w:val="22"/>
        </w:rPr>
        <w:t>No existe obligación de elaborar documentos ad hoc para atender las solicitudes de acceso a la información.</w:t>
      </w:r>
      <w:r w:rsidRPr="00F622C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7D40908" w14:textId="77777777" w:rsidR="00422AF6" w:rsidRPr="00F622C2" w:rsidRDefault="00422AF6">
      <w:pPr>
        <w:spacing w:line="360" w:lineRule="auto"/>
        <w:ind w:right="-93"/>
        <w:jc w:val="both"/>
        <w:rPr>
          <w:rFonts w:ascii="Palatino Linotype" w:eastAsia="Palatino Linotype" w:hAnsi="Palatino Linotype" w:cs="Palatino Linotype"/>
          <w:sz w:val="22"/>
          <w:szCs w:val="22"/>
        </w:rPr>
      </w:pPr>
    </w:p>
    <w:p w14:paraId="0C6B526C" w14:textId="77777777" w:rsidR="00422AF6" w:rsidRPr="00F622C2" w:rsidRDefault="0067296C">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F622C2">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0C45BCE6" w14:textId="77777777" w:rsidR="00422AF6" w:rsidRPr="00F622C2" w:rsidRDefault="00422AF6">
      <w:pPr>
        <w:spacing w:line="360" w:lineRule="auto"/>
        <w:jc w:val="both"/>
        <w:rPr>
          <w:rFonts w:ascii="Palatino Linotype" w:eastAsia="Palatino Linotype" w:hAnsi="Palatino Linotype" w:cs="Palatino Linotype"/>
          <w:sz w:val="22"/>
          <w:szCs w:val="22"/>
        </w:rPr>
      </w:pPr>
    </w:p>
    <w:p w14:paraId="6A6C77DA" w14:textId="77777777" w:rsidR="00422AF6" w:rsidRPr="00F622C2" w:rsidRDefault="0067296C">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E3EDE27" w14:textId="77777777" w:rsidR="00422AF6" w:rsidRPr="00F622C2" w:rsidRDefault="00422AF6">
      <w:pPr>
        <w:spacing w:line="360" w:lineRule="auto"/>
        <w:ind w:right="49"/>
        <w:jc w:val="both"/>
        <w:rPr>
          <w:rFonts w:ascii="Palatino Linotype" w:eastAsia="Palatino Linotype" w:hAnsi="Palatino Linotype" w:cs="Palatino Linotype"/>
          <w:sz w:val="22"/>
          <w:szCs w:val="22"/>
        </w:rPr>
      </w:pPr>
    </w:p>
    <w:p w14:paraId="2CDD76F4" w14:textId="77777777" w:rsidR="00422AF6" w:rsidRPr="00F622C2" w:rsidRDefault="0067296C">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2940FD" w14:textId="77777777" w:rsidR="00422AF6" w:rsidRPr="00F622C2" w:rsidRDefault="00422AF6">
      <w:pPr>
        <w:spacing w:line="360" w:lineRule="auto"/>
        <w:ind w:left="567" w:right="616"/>
        <w:jc w:val="both"/>
        <w:rPr>
          <w:rFonts w:ascii="Palatino Linotype" w:eastAsia="Palatino Linotype" w:hAnsi="Palatino Linotype" w:cs="Palatino Linotype"/>
          <w:i/>
          <w:sz w:val="22"/>
          <w:szCs w:val="22"/>
        </w:rPr>
      </w:pPr>
    </w:p>
    <w:p w14:paraId="14AEF54A" w14:textId="77777777" w:rsidR="00422AF6" w:rsidRPr="00F622C2" w:rsidRDefault="0067296C">
      <w:pPr>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r w:rsidRPr="00F622C2">
        <w:rPr>
          <w:rFonts w:ascii="Palatino Linotype" w:eastAsia="Palatino Linotype" w:hAnsi="Palatino Linotype" w:cs="Palatino Linotype"/>
          <w:b/>
          <w:i/>
          <w:sz w:val="22"/>
          <w:szCs w:val="22"/>
        </w:rPr>
        <w:t xml:space="preserve">Artículo 3. </w:t>
      </w:r>
      <w:r w:rsidRPr="00F622C2">
        <w:rPr>
          <w:rFonts w:ascii="Palatino Linotype" w:eastAsia="Palatino Linotype" w:hAnsi="Palatino Linotype" w:cs="Palatino Linotype"/>
          <w:i/>
          <w:sz w:val="22"/>
          <w:szCs w:val="22"/>
        </w:rPr>
        <w:t>Para los efectos de la presente Ley se entenderá por:</w:t>
      </w:r>
    </w:p>
    <w:p w14:paraId="1704E762" w14:textId="77777777" w:rsidR="00422AF6" w:rsidRPr="00F622C2" w:rsidRDefault="0067296C">
      <w:pPr>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w:t>
      </w:r>
    </w:p>
    <w:p w14:paraId="322D69BA" w14:textId="77777777" w:rsidR="00422AF6" w:rsidRPr="00F622C2" w:rsidRDefault="0067296C">
      <w:pPr>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XI. Documento:</w:t>
      </w:r>
      <w:r w:rsidRPr="00F622C2">
        <w:rPr>
          <w:rFonts w:ascii="Palatino Linotype" w:eastAsia="Palatino Linotype" w:hAnsi="Palatino Linotype" w:cs="Palatino Linotype"/>
          <w:i/>
          <w:sz w:val="22"/>
          <w:szCs w:val="22"/>
        </w:rPr>
        <w:t xml:space="preserve"> Los expedientes, reportes, estudios, actas</w:t>
      </w:r>
      <w:r w:rsidRPr="00F622C2">
        <w:rPr>
          <w:rFonts w:ascii="Palatino Linotype" w:eastAsia="Palatino Linotype" w:hAnsi="Palatino Linotype" w:cs="Palatino Linotype"/>
          <w:b/>
          <w:i/>
          <w:sz w:val="22"/>
          <w:szCs w:val="22"/>
        </w:rPr>
        <w:t>,</w:t>
      </w:r>
      <w:r w:rsidRPr="00F622C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33DD738" w14:textId="77777777" w:rsidR="00422AF6" w:rsidRPr="00F622C2" w:rsidRDefault="00422AF6">
      <w:pPr>
        <w:spacing w:line="360" w:lineRule="auto"/>
        <w:ind w:left="851" w:right="899"/>
        <w:jc w:val="both"/>
        <w:rPr>
          <w:rFonts w:ascii="Palatino Linotype" w:eastAsia="Palatino Linotype" w:hAnsi="Palatino Linotype" w:cs="Palatino Linotype"/>
          <w:sz w:val="22"/>
          <w:szCs w:val="22"/>
        </w:rPr>
      </w:pPr>
    </w:p>
    <w:p w14:paraId="4676403B" w14:textId="77777777" w:rsidR="00422AF6" w:rsidRPr="00F622C2" w:rsidRDefault="0067296C">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18AFCD0" w14:textId="77777777" w:rsidR="00422AF6" w:rsidRPr="00F622C2" w:rsidRDefault="00422AF6">
      <w:pPr>
        <w:spacing w:line="360" w:lineRule="auto"/>
        <w:jc w:val="both"/>
        <w:rPr>
          <w:rFonts w:ascii="Palatino Linotype" w:eastAsia="Palatino Linotype" w:hAnsi="Palatino Linotype" w:cs="Palatino Linotype"/>
          <w:sz w:val="22"/>
          <w:szCs w:val="22"/>
        </w:rPr>
      </w:pPr>
    </w:p>
    <w:p w14:paraId="0C118830" w14:textId="77777777" w:rsidR="00422AF6" w:rsidRPr="00F622C2" w:rsidRDefault="0067296C">
      <w:pPr>
        <w:ind w:left="567" w:right="616"/>
        <w:jc w:val="both"/>
        <w:rPr>
          <w:rFonts w:ascii="Palatino Linotype" w:eastAsia="Palatino Linotype" w:hAnsi="Palatino Linotype" w:cs="Palatino Linotype"/>
          <w:b/>
          <w:i/>
          <w:sz w:val="22"/>
          <w:szCs w:val="22"/>
        </w:rPr>
      </w:pPr>
      <w:r w:rsidRPr="00F622C2">
        <w:rPr>
          <w:rFonts w:ascii="Palatino Linotype" w:eastAsia="Palatino Linotype" w:hAnsi="Palatino Linotype" w:cs="Palatino Linotype"/>
          <w:b/>
          <w:sz w:val="22"/>
          <w:szCs w:val="22"/>
        </w:rPr>
        <w:t>“</w:t>
      </w:r>
      <w:r w:rsidRPr="00F622C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622C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A25E00" w14:textId="77777777" w:rsidR="00422AF6" w:rsidRPr="00F622C2" w:rsidRDefault="0067296C">
      <w:pPr>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AFCE131" w14:textId="77777777" w:rsidR="00422AF6" w:rsidRPr="00F622C2" w:rsidRDefault="0067296C">
      <w:pPr>
        <w:ind w:left="567" w:right="616"/>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25801AB" w14:textId="77777777" w:rsidR="00422AF6" w:rsidRPr="00F622C2" w:rsidRDefault="0067296C">
      <w:pPr>
        <w:ind w:left="567" w:right="616"/>
        <w:jc w:val="both"/>
        <w:rPr>
          <w:rFonts w:ascii="Palatino Linotype" w:eastAsia="Palatino Linotype" w:hAnsi="Palatino Linotype" w:cs="Palatino Linotype"/>
          <w:b/>
          <w:i/>
          <w:sz w:val="22"/>
          <w:szCs w:val="22"/>
        </w:rPr>
      </w:pPr>
      <w:r w:rsidRPr="00F622C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544FA66" w14:textId="77777777" w:rsidR="00422AF6" w:rsidRPr="00F622C2" w:rsidRDefault="0067296C">
      <w:pPr>
        <w:ind w:left="567" w:right="616"/>
        <w:jc w:val="both"/>
        <w:rPr>
          <w:rFonts w:ascii="Palatino Linotype" w:eastAsia="Palatino Linotype" w:hAnsi="Palatino Linotype" w:cs="Palatino Linotype"/>
          <w:b/>
          <w:i/>
          <w:sz w:val="22"/>
          <w:szCs w:val="22"/>
        </w:rPr>
      </w:pPr>
      <w:r w:rsidRPr="00F622C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2470FDF" w14:textId="77777777" w:rsidR="00422AF6" w:rsidRPr="00F622C2" w:rsidRDefault="00422AF6">
      <w:pPr>
        <w:tabs>
          <w:tab w:val="left" w:pos="8647"/>
        </w:tabs>
        <w:spacing w:line="360" w:lineRule="auto"/>
        <w:jc w:val="both"/>
        <w:rPr>
          <w:rFonts w:ascii="Palatino Linotype" w:eastAsia="Palatino Linotype" w:hAnsi="Palatino Linotype" w:cs="Palatino Linotype"/>
          <w:b/>
          <w:sz w:val="22"/>
          <w:szCs w:val="22"/>
        </w:rPr>
      </w:pPr>
    </w:p>
    <w:p w14:paraId="1B38984F" w14:textId="77777777" w:rsidR="004718C5" w:rsidRPr="00F622C2" w:rsidRDefault="0067296C">
      <w:pPr>
        <w:spacing w:after="240" w:line="360" w:lineRule="auto"/>
        <w:jc w:val="both"/>
        <w:rPr>
          <w:rFonts w:ascii="Palatino Linotype" w:eastAsia="Palatino Linotype" w:hAnsi="Palatino Linotype" w:cs="Palatino Linotype"/>
          <w:b/>
          <w:sz w:val="22"/>
          <w:szCs w:val="22"/>
        </w:rPr>
      </w:pPr>
      <w:r w:rsidRPr="00F622C2">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5316DE" w:rsidRPr="00F622C2">
        <w:rPr>
          <w:rFonts w:ascii="Palatino Linotype" w:eastAsia="Palatino Linotype" w:hAnsi="Palatino Linotype" w:cs="Palatino Linotype"/>
          <w:b/>
          <w:sz w:val="22"/>
          <w:szCs w:val="22"/>
        </w:rPr>
        <w:t>Ayuntamiento de Toluca</w:t>
      </w:r>
      <w:r w:rsidR="004718C5" w:rsidRPr="00F622C2">
        <w:rPr>
          <w:rFonts w:ascii="Palatino Linotype" w:eastAsia="Palatino Linotype" w:hAnsi="Palatino Linotype" w:cs="Palatino Linotype"/>
          <w:b/>
          <w:sz w:val="22"/>
          <w:szCs w:val="22"/>
        </w:rPr>
        <w:t xml:space="preserve"> lo siguiente:</w:t>
      </w:r>
    </w:p>
    <w:p w14:paraId="6537CE50" w14:textId="43084F7C" w:rsidR="005744DE" w:rsidRPr="00F622C2" w:rsidRDefault="00D12E2A" w:rsidP="001C5B21">
      <w:pPr>
        <w:spacing w:line="360" w:lineRule="auto"/>
        <w:ind w:left="567" w:right="843"/>
        <w:jc w:val="both"/>
        <w:rPr>
          <w:rFonts w:ascii="Palatino Linotype" w:hAnsi="Palatino Linotype"/>
          <w:i/>
          <w:sz w:val="22"/>
          <w:szCs w:val="22"/>
        </w:rPr>
      </w:pPr>
      <w:r w:rsidRPr="00F622C2">
        <w:rPr>
          <w:rFonts w:ascii="Palatino Linotype" w:hAnsi="Palatino Linotype"/>
          <w:i/>
          <w:sz w:val="22"/>
          <w:szCs w:val="22"/>
        </w:rPr>
        <w:t>“</w:t>
      </w:r>
      <w:r w:rsidR="0087685C" w:rsidRPr="00F622C2">
        <w:rPr>
          <w:rFonts w:ascii="Palatino Linotype" w:hAnsi="Palatino Linotype"/>
          <w:i/>
          <w:sz w:val="22"/>
          <w:szCs w:val="22"/>
        </w:rPr>
        <w:t>Las auditorías realizadas externas e internas al. Presunto del. Instituto de la Mujer en 2023 y los resultados sabemos que tenían muchos contratos fantasma y compran inventadas</w:t>
      </w:r>
      <w:r w:rsidRPr="00F622C2">
        <w:rPr>
          <w:rFonts w:ascii="Palatino Linotype" w:hAnsi="Palatino Linotype"/>
          <w:i/>
          <w:sz w:val="22"/>
          <w:szCs w:val="22"/>
        </w:rPr>
        <w:t>”</w:t>
      </w:r>
    </w:p>
    <w:p w14:paraId="28F2B512" w14:textId="77777777" w:rsidR="00D12E2A" w:rsidRPr="00F622C2" w:rsidRDefault="00D12E2A" w:rsidP="00061666">
      <w:pPr>
        <w:ind w:right="843"/>
        <w:jc w:val="both"/>
        <w:rPr>
          <w:rFonts w:ascii="Palatino Linotype" w:hAnsi="Palatino Linotype"/>
          <w:i/>
          <w:sz w:val="22"/>
          <w:szCs w:val="22"/>
        </w:rPr>
      </w:pPr>
    </w:p>
    <w:p w14:paraId="65CCE9F0" w14:textId="4BC9E42A" w:rsidR="00371E7B" w:rsidRPr="00F622C2" w:rsidRDefault="00371E7B"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lastRenderedPageBreak/>
        <w:t>En primera instancia es de señalar que en respuesta se pronunció la Contraloría Municipal</w:t>
      </w:r>
      <w:r w:rsidR="00F53563" w:rsidRPr="00F622C2">
        <w:rPr>
          <w:rFonts w:ascii="Palatino Linotype" w:eastAsia="Palatino Linotype" w:hAnsi="Palatino Linotype" w:cs="Palatino Linotype"/>
        </w:rPr>
        <w:t xml:space="preserve">; </w:t>
      </w:r>
      <w:r w:rsidR="00163A0D" w:rsidRPr="00F622C2">
        <w:rPr>
          <w:rFonts w:ascii="Palatino Linotype" w:eastAsia="Palatino Linotype" w:hAnsi="Palatino Linotype" w:cs="Palatino Linotype"/>
        </w:rPr>
        <w:t xml:space="preserve">el Titular del Órgano Interno de Control del </w:t>
      </w:r>
      <w:r w:rsidRPr="00F622C2">
        <w:rPr>
          <w:rFonts w:ascii="Palatino Linotype" w:eastAsia="Palatino Linotype" w:hAnsi="Palatino Linotype" w:cs="Palatino Linotype"/>
        </w:rPr>
        <w:t xml:space="preserve">Instituto Municipal </w:t>
      </w:r>
      <w:r w:rsidR="00163A0D" w:rsidRPr="00F622C2">
        <w:rPr>
          <w:rFonts w:ascii="Palatino Linotype" w:eastAsia="Palatino Linotype" w:hAnsi="Palatino Linotype" w:cs="Palatino Linotype"/>
        </w:rPr>
        <w:t>de la Mujer</w:t>
      </w:r>
      <w:r w:rsidR="00F53563" w:rsidRPr="00F622C2">
        <w:rPr>
          <w:rFonts w:ascii="Palatino Linotype" w:eastAsia="Palatino Linotype" w:hAnsi="Palatino Linotype" w:cs="Palatino Linotype"/>
        </w:rPr>
        <w:t xml:space="preserve"> y la Coordinación de Administración y Finanzas del Instituto Municipal de la Mujer</w:t>
      </w:r>
      <w:r w:rsidRPr="00F622C2">
        <w:rPr>
          <w:rFonts w:ascii="Palatino Linotype" w:eastAsia="Palatino Linotype" w:hAnsi="Palatino Linotype" w:cs="Palatino Linotype"/>
        </w:rPr>
        <w:t xml:space="preserve">, quien cuenta con las siguientes funciones y atribuciones: </w:t>
      </w:r>
    </w:p>
    <w:p w14:paraId="013790A1" w14:textId="77777777" w:rsidR="00371E7B" w:rsidRPr="00F622C2" w:rsidRDefault="00371E7B" w:rsidP="00371E7B">
      <w:pPr>
        <w:spacing w:line="360" w:lineRule="auto"/>
        <w:jc w:val="both"/>
        <w:rPr>
          <w:rFonts w:ascii="Palatino Linotype" w:eastAsia="Palatino Linotype" w:hAnsi="Palatino Linotype" w:cs="Palatino Linotype"/>
        </w:rPr>
      </w:pPr>
    </w:p>
    <w:p w14:paraId="4BB42E4E" w14:textId="77777777" w:rsidR="00371E7B" w:rsidRPr="00F622C2" w:rsidRDefault="00371E7B" w:rsidP="00371E7B">
      <w:pPr>
        <w:spacing w:line="276" w:lineRule="auto"/>
        <w:ind w:left="851" w:right="902"/>
        <w:jc w:val="both"/>
        <w:rPr>
          <w:rFonts w:ascii="Palatino Linotype" w:eastAsia="Palatino Linotype" w:hAnsi="Palatino Linotype" w:cs="Palatino Linotype"/>
          <w:b/>
          <w:i/>
        </w:rPr>
      </w:pPr>
      <w:r w:rsidRPr="00F622C2">
        <w:rPr>
          <w:rFonts w:ascii="Palatino Linotype" w:eastAsia="Palatino Linotype" w:hAnsi="Palatino Linotype" w:cs="Palatino Linotype"/>
          <w:b/>
          <w:i/>
        </w:rPr>
        <w:t>CÓDIGO REGLAMENTARIO MUNICIPAL DE TOLUCA</w:t>
      </w:r>
    </w:p>
    <w:p w14:paraId="5A613A8E" w14:textId="77777777" w:rsidR="00371E7B" w:rsidRPr="00F622C2" w:rsidRDefault="00371E7B" w:rsidP="00371E7B">
      <w:pPr>
        <w:spacing w:line="276" w:lineRule="auto"/>
        <w:ind w:left="851" w:right="902"/>
        <w:jc w:val="both"/>
        <w:rPr>
          <w:rFonts w:ascii="Palatino Linotype" w:eastAsia="Palatino Linotype" w:hAnsi="Palatino Linotype" w:cs="Palatino Linotype"/>
          <w:b/>
          <w:i/>
        </w:rPr>
      </w:pPr>
    </w:p>
    <w:p w14:paraId="5F10452E" w14:textId="77777777" w:rsidR="00371E7B" w:rsidRPr="00F622C2" w:rsidRDefault="00371E7B" w:rsidP="00371E7B">
      <w:pPr>
        <w:spacing w:line="276" w:lineRule="auto"/>
        <w:ind w:left="851" w:right="902"/>
        <w:jc w:val="both"/>
        <w:rPr>
          <w:rFonts w:ascii="Palatino Linotype" w:eastAsia="Palatino Linotype" w:hAnsi="Palatino Linotype" w:cs="Palatino Linotype"/>
          <w:i/>
        </w:rPr>
      </w:pPr>
      <w:r w:rsidRPr="00F622C2">
        <w:rPr>
          <w:rFonts w:ascii="Palatino Linotype" w:eastAsia="Palatino Linotype" w:hAnsi="Palatino Linotype" w:cs="Palatino Linotype"/>
          <w:b/>
          <w:i/>
        </w:rPr>
        <w:t>Artículo 3.25.</w:t>
      </w:r>
      <w:r w:rsidRPr="00F622C2">
        <w:rPr>
          <w:rFonts w:ascii="Palatino Linotype" w:eastAsia="Palatino Linotype" w:hAnsi="Palatino Linotype" w:cs="Palatino Linotype"/>
          <w:i/>
        </w:rPr>
        <w:t xml:space="preserve"> La o el titular de la Contraloría tendrá las siguientes atribuciones: </w:t>
      </w:r>
    </w:p>
    <w:p w14:paraId="0E3AEF9F" w14:textId="77777777" w:rsidR="00371E7B" w:rsidRPr="00F622C2" w:rsidRDefault="00371E7B" w:rsidP="00371E7B">
      <w:pPr>
        <w:spacing w:line="276" w:lineRule="auto"/>
        <w:ind w:left="851" w:right="902"/>
        <w:jc w:val="both"/>
        <w:rPr>
          <w:rFonts w:ascii="Palatino Linotype" w:eastAsia="Palatino Linotype" w:hAnsi="Palatino Linotype" w:cs="Palatino Linotype"/>
          <w:i/>
        </w:rPr>
      </w:pPr>
      <w:r w:rsidRPr="00F622C2">
        <w:rPr>
          <w:rFonts w:ascii="Palatino Linotype" w:eastAsia="Palatino Linotype" w:hAnsi="Palatino Linotype" w:cs="Palatino Linotype"/>
          <w:i/>
        </w:rPr>
        <w:t>(…)</w:t>
      </w:r>
    </w:p>
    <w:p w14:paraId="06076E8C" w14:textId="77777777" w:rsidR="00371E7B" w:rsidRPr="00F622C2" w:rsidRDefault="00371E7B" w:rsidP="00371E7B">
      <w:pPr>
        <w:spacing w:line="276" w:lineRule="auto"/>
        <w:ind w:left="851" w:right="902"/>
        <w:jc w:val="both"/>
        <w:rPr>
          <w:rFonts w:ascii="Palatino Linotype" w:eastAsia="Palatino Linotype" w:hAnsi="Palatino Linotype" w:cs="Palatino Linotype"/>
          <w:i/>
        </w:rPr>
      </w:pPr>
      <w:r w:rsidRPr="00F622C2">
        <w:rPr>
          <w:rFonts w:ascii="Palatino Linotype" w:eastAsia="Palatino Linotype" w:hAnsi="Palatino Linotype" w:cs="Palatino Linotype"/>
          <w:i/>
        </w:rPr>
        <w:t>XXVII. Programar, ordenar y realizar auditorías y revisiones de control interno a las unidades administrativas del municipio de Toluca y dar seguimiento a la atención de las recomendaciones, acciones de mejora y, en su caso, las determinadas por otras instancias de fiscalización;</w:t>
      </w:r>
    </w:p>
    <w:p w14:paraId="6628A4C8" w14:textId="77777777" w:rsidR="00371E7B" w:rsidRPr="00F622C2" w:rsidRDefault="00371E7B" w:rsidP="00371E7B">
      <w:pPr>
        <w:spacing w:line="360" w:lineRule="auto"/>
        <w:jc w:val="both"/>
        <w:rPr>
          <w:rFonts w:ascii="Palatino Linotype" w:eastAsia="Palatino Linotype" w:hAnsi="Palatino Linotype" w:cs="Palatino Linotype"/>
        </w:rPr>
      </w:pPr>
    </w:p>
    <w:p w14:paraId="0A31CD1F" w14:textId="77777777" w:rsidR="00163A0D" w:rsidRPr="00F622C2" w:rsidRDefault="00163A0D" w:rsidP="00371E7B">
      <w:pPr>
        <w:spacing w:line="360" w:lineRule="auto"/>
        <w:jc w:val="both"/>
        <w:rPr>
          <w:rFonts w:ascii="Palatino Linotype" w:eastAsia="Palatino Linotype" w:hAnsi="Palatino Linotype" w:cs="Palatino Linotype"/>
        </w:rPr>
      </w:pPr>
    </w:p>
    <w:p w14:paraId="69773A1E" w14:textId="06E6B3E8" w:rsidR="00163A0D" w:rsidRPr="00F622C2" w:rsidRDefault="00163A0D" w:rsidP="00EF136A">
      <w:pPr>
        <w:spacing w:line="360" w:lineRule="auto"/>
        <w:ind w:left="567" w:right="843"/>
        <w:jc w:val="center"/>
        <w:rPr>
          <w:rFonts w:ascii="Palatino Linotype" w:hAnsi="Palatino Linotype"/>
          <w:b/>
          <w:i/>
          <w:sz w:val="22"/>
        </w:rPr>
      </w:pPr>
      <w:r w:rsidRPr="00F622C2">
        <w:rPr>
          <w:rFonts w:ascii="Palatino Linotype" w:hAnsi="Palatino Linotype"/>
          <w:b/>
          <w:i/>
          <w:sz w:val="22"/>
        </w:rPr>
        <w:t>SECCIÓN SEGUNDA</w:t>
      </w:r>
    </w:p>
    <w:p w14:paraId="1FC65162" w14:textId="5B907CF5" w:rsidR="00163A0D" w:rsidRPr="00F622C2" w:rsidRDefault="00163A0D" w:rsidP="00EF136A">
      <w:pPr>
        <w:spacing w:line="360" w:lineRule="auto"/>
        <w:ind w:left="567" w:right="843"/>
        <w:jc w:val="center"/>
        <w:rPr>
          <w:rFonts w:ascii="Palatino Linotype" w:hAnsi="Palatino Linotype"/>
          <w:b/>
          <w:i/>
          <w:sz w:val="22"/>
        </w:rPr>
      </w:pPr>
      <w:r w:rsidRPr="00F622C2">
        <w:rPr>
          <w:rFonts w:ascii="Palatino Linotype" w:hAnsi="Palatino Linotype"/>
          <w:b/>
          <w:i/>
          <w:sz w:val="22"/>
        </w:rPr>
        <w:t>DEL ÓRGANO INTERNO DE CONTROL</w:t>
      </w:r>
    </w:p>
    <w:p w14:paraId="71573C6B" w14:textId="77777777" w:rsidR="00EF136A" w:rsidRPr="00F622C2" w:rsidRDefault="00163A0D" w:rsidP="00EF136A">
      <w:pPr>
        <w:spacing w:line="360" w:lineRule="auto"/>
        <w:ind w:left="567" w:right="843"/>
        <w:jc w:val="both"/>
        <w:rPr>
          <w:rFonts w:ascii="Palatino Linotype" w:hAnsi="Palatino Linotype"/>
          <w:i/>
          <w:sz w:val="22"/>
        </w:rPr>
      </w:pPr>
      <w:r w:rsidRPr="00F622C2">
        <w:rPr>
          <w:rFonts w:ascii="Palatino Linotype" w:hAnsi="Palatino Linotype"/>
          <w:i/>
          <w:sz w:val="22"/>
        </w:rPr>
        <w:t xml:space="preserve">Artículo 16. La persona titular del Órgano Interno de Control tendrá las siguientes atribuciones: </w:t>
      </w:r>
    </w:p>
    <w:p w14:paraId="6988D094" w14:textId="77777777" w:rsidR="00EF136A" w:rsidRPr="00F622C2" w:rsidRDefault="00163A0D" w:rsidP="00EF136A">
      <w:pPr>
        <w:spacing w:line="360" w:lineRule="auto"/>
        <w:ind w:left="567" w:right="843"/>
        <w:jc w:val="both"/>
        <w:rPr>
          <w:rFonts w:ascii="Palatino Linotype" w:hAnsi="Palatino Linotype"/>
          <w:b/>
          <w:i/>
          <w:sz w:val="22"/>
        </w:rPr>
      </w:pPr>
      <w:r w:rsidRPr="00F622C2">
        <w:rPr>
          <w:rFonts w:ascii="Palatino Linotype" w:hAnsi="Palatino Linotype"/>
          <w:b/>
          <w:i/>
          <w:sz w:val="22"/>
        </w:rPr>
        <w:t>I. Fiscalizar el ejercicio de los presupuestos autorizados en el Instituto, cumpliendo con las medidas de racionalidad y disciplina presupuestal establecidas y su congruencia con el avance programático;</w:t>
      </w:r>
    </w:p>
    <w:p w14:paraId="5F308AF9" w14:textId="77777777" w:rsidR="00EF136A" w:rsidRPr="00F622C2" w:rsidRDefault="00163A0D" w:rsidP="00EF136A">
      <w:pPr>
        <w:spacing w:line="360" w:lineRule="auto"/>
        <w:ind w:left="567" w:right="843"/>
        <w:jc w:val="both"/>
        <w:rPr>
          <w:rFonts w:ascii="Palatino Linotype" w:hAnsi="Palatino Linotype"/>
          <w:b/>
          <w:i/>
          <w:sz w:val="22"/>
        </w:rPr>
      </w:pPr>
      <w:r w:rsidRPr="00F622C2">
        <w:rPr>
          <w:rFonts w:ascii="Palatino Linotype" w:hAnsi="Palatino Linotype"/>
          <w:b/>
          <w:i/>
          <w:sz w:val="22"/>
        </w:rPr>
        <w:t xml:space="preserve">II. Establecer coordinación con el Órgano Superior de Fiscalización del Estado de México, la Secretaría de la Contraloría y la Contraloría, y ante cualquier otra instancia de control para el cumplimiento de sus funciones; </w:t>
      </w:r>
    </w:p>
    <w:p w14:paraId="7B4BE615" w14:textId="77777777" w:rsidR="00EF136A" w:rsidRPr="00F622C2" w:rsidRDefault="00163A0D" w:rsidP="00EF136A">
      <w:pPr>
        <w:spacing w:line="360" w:lineRule="auto"/>
        <w:ind w:left="567" w:right="843"/>
        <w:jc w:val="both"/>
        <w:rPr>
          <w:rFonts w:ascii="Palatino Linotype" w:hAnsi="Palatino Linotype"/>
          <w:b/>
          <w:i/>
          <w:sz w:val="22"/>
          <w:u w:val="single"/>
        </w:rPr>
      </w:pPr>
      <w:r w:rsidRPr="00F622C2">
        <w:rPr>
          <w:rFonts w:ascii="Palatino Linotype" w:hAnsi="Palatino Linotype"/>
          <w:b/>
          <w:i/>
          <w:sz w:val="22"/>
          <w:u w:val="single"/>
        </w:rPr>
        <w:t>III. Realizar auditorías, evaluaciones, inspecciones y testificaciones;</w:t>
      </w:r>
    </w:p>
    <w:p w14:paraId="3396DD81" w14:textId="478EBCE2" w:rsidR="00163A0D" w:rsidRPr="00F622C2" w:rsidRDefault="00163A0D" w:rsidP="00EF136A">
      <w:pPr>
        <w:spacing w:line="360" w:lineRule="auto"/>
        <w:ind w:left="567" w:right="843"/>
        <w:jc w:val="both"/>
        <w:rPr>
          <w:rFonts w:ascii="Palatino Linotype" w:hAnsi="Palatino Linotype"/>
          <w:b/>
          <w:i/>
          <w:sz w:val="22"/>
        </w:rPr>
      </w:pPr>
      <w:r w:rsidRPr="00F622C2">
        <w:rPr>
          <w:rFonts w:ascii="Palatino Linotype" w:hAnsi="Palatino Linotype"/>
          <w:b/>
          <w:i/>
          <w:sz w:val="22"/>
        </w:rPr>
        <w:lastRenderedPageBreak/>
        <w:t>IV. Revisar, y en su caso, fiscalizar el ingreso, egreso, manejo, custodia y aplicación de los recursos federales, estatales y municipales asignados al Instituto, conforme a la normatividad aplicable;</w:t>
      </w:r>
    </w:p>
    <w:p w14:paraId="1B42F0B5" w14:textId="5743A4A2" w:rsidR="00F53563" w:rsidRPr="00F622C2" w:rsidRDefault="00EF136A" w:rsidP="00102DD0">
      <w:pPr>
        <w:spacing w:line="360" w:lineRule="auto"/>
        <w:ind w:left="567" w:right="843"/>
        <w:jc w:val="both"/>
        <w:rPr>
          <w:rFonts w:ascii="Palatino Linotype" w:hAnsi="Palatino Linotype"/>
          <w:i/>
          <w:sz w:val="22"/>
        </w:rPr>
      </w:pPr>
      <w:r w:rsidRPr="00F622C2">
        <w:rPr>
          <w:rFonts w:ascii="Palatino Linotype" w:hAnsi="Palatino Linotype"/>
          <w:i/>
          <w:sz w:val="22"/>
        </w:rPr>
        <w:t>…</w:t>
      </w:r>
    </w:p>
    <w:p w14:paraId="27C36912" w14:textId="47CC0D39" w:rsidR="00F53563" w:rsidRPr="00F622C2" w:rsidRDefault="00F53563" w:rsidP="00B66CFC">
      <w:pPr>
        <w:ind w:left="567" w:right="843"/>
        <w:jc w:val="center"/>
        <w:rPr>
          <w:rFonts w:ascii="Palatino Linotype" w:hAnsi="Palatino Linotype"/>
          <w:b/>
          <w:i/>
          <w:sz w:val="22"/>
        </w:rPr>
      </w:pPr>
      <w:r w:rsidRPr="00F622C2">
        <w:rPr>
          <w:rFonts w:ascii="Palatino Linotype" w:hAnsi="Palatino Linotype"/>
          <w:b/>
          <w:i/>
          <w:sz w:val="22"/>
        </w:rPr>
        <w:t>SECCIÓN TERCERA</w:t>
      </w:r>
    </w:p>
    <w:p w14:paraId="10901E07" w14:textId="7A2412D4" w:rsidR="00F53563" w:rsidRPr="00F622C2" w:rsidRDefault="00F53563" w:rsidP="00B66CFC">
      <w:pPr>
        <w:ind w:left="567" w:right="843"/>
        <w:jc w:val="center"/>
        <w:rPr>
          <w:rFonts w:ascii="Palatino Linotype" w:hAnsi="Palatino Linotype"/>
          <w:b/>
          <w:i/>
          <w:sz w:val="22"/>
        </w:rPr>
      </w:pPr>
      <w:r w:rsidRPr="00F622C2">
        <w:rPr>
          <w:rFonts w:ascii="Palatino Linotype" w:hAnsi="Palatino Linotype"/>
          <w:b/>
          <w:i/>
          <w:sz w:val="22"/>
        </w:rPr>
        <w:t>DE LA COORDINACIÓN DE ADMINISTRACIÓN Y FINANZAS</w:t>
      </w:r>
    </w:p>
    <w:p w14:paraId="44E7E7D2" w14:textId="77777777" w:rsidR="00F53563" w:rsidRPr="00F622C2" w:rsidRDefault="00F53563" w:rsidP="00B66CFC">
      <w:pPr>
        <w:ind w:left="567" w:right="843"/>
        <w:jc w:val="both"/>
        <w:rPr>
          <w:rFonts w:ascii="Palatino Linotype" w:hAnsi="Palatino Linotype"/>
          <w:i/>
          <w:sz w:val="22"/>
        </w:rPr>
      </w:pPr>
    </w:p>
    <w:p w14:paraId="0FB549CB" w14:textId="77777777" w:rsidR="00F53563" w:rsidRPr="00F622C2" w:rsidRDefault="00F53563" w:rsidP="00B66CFC">
      <w:pPr>
        <w:ind w:left="567" w:right="843"/>
        <w:jc w:val="both"/>
        <w:rPr>
          <w:rFonts w:ascii="Palatino Linotype" w:hAnsi="Palatino Linotype"/>
          <w:i/>
          <w:sz w:val="22"/>
        </w:rPr>
      </w:pPr>
      <w:r w:rsidRPr="00F622C2">
        <w:rPr>
          <w:rFonts w:ascii="Palatino Linotype" w:hAnsi="Palatino Linotype"/>
          <w:i/>
          <w:sz w:val="22"/>
        </w:rPr>
        <w:t xml:space="preserve">Artículo 17. La persona titular de la Coordinación de Administración y Finanzas tendrá las siguientes atribuciones: </w:t>
      </w:r>
    </w:p>
    <w:p w14:paraId="065DD04F" w14:textId="77777777" w:rsidR="00F53563" w:rsidRPr="00F622C2" w:rsidRDefault="00F53563" w:rsidP="00B66CFC">
      <w:pPr>
        <w:ind w:left="567" w:right="843"/>
        <w:jc w:val="both"/>
        <w:rPr>
          <w:rFonts w:ascii="Palatino Linotype" w:hAnsi="Palatino Linotype"/>
          <w:i/>
          <w:sz w:val="22"/>
        </w:rPr>
      </w:pPr>
      <w:r w:rsidRPr="00F622C2">
        <w:rPr>
          <w:rFonts w:ascii="Palatino Linotype" w:hAnsi="Palatino Linotype"/>
          <w:i/>
          <w:sz w:val="22"/>
        </w:rPr>
        <w:t xml:space="preserve">I. Establecer en el ámbito de su competencia, políticas y procedimientos para la administración de los recursos humanos, materiales y financieros del Instituto, así como llevar a cabo su control y seguimiento de acuerdo con los objetivos, lineamientos y estrategias definidas en los programas del Instituto; </w:t>
      </w:r>
    </w:p>
    <w:p w14:paraId="7219143C" w14:textId="580D2783" w:rsidR="00F53563" w:rsidRPr="00F622C2" w:rsidRDefault="00F53563" w:rsidP="00B66CFC">
      <w:pPr>
        <w:ind w:left="567" w:right="843"/>
        <w:jc w:val="both"/>
        <w:rPr>
          <w:rFonts w:ascii="Palatino Linotype" w:hAnsi="Palatino Linotype"/>
          <w:i/>
          <w:sz w:val="22"/>
        </w:rPr>
      </w:pPr>
      <w:r w:rsidRPr="00F622C2">
        <w:rPr>
          <w:rFonts w:ascii="Palatino Linotype" w:hAnsi="Palatino Linotype"/>
          <w:i/>
          <w:sz w:val="22"/>
        </w:rPr>
        <w:t>II. Programar, organizar y controlar el suministro de los recursos humanos, financieros, materiales y técnicos del Instituto, así como los servicios generales necesarios para el funcionamiento de sus unidades administrativas, en términos de la normatividad aplicable;</w:t>
      </w:r>
    </w:p>
    <w:p w14:paraId="3D2BA3CE" w14:textId="7B1362F7" w:rsidR="00F53563" w:rsidRPr="00F622C2" w:rsidRDefault="00F53563" w:rsidP="00B66CFC">
      <w:pPr>
        <w:ind w:left="567" w:right="843"/>
        <w:jc w:val="both"/>
        <w:rPr>
          <w:rFonts w:ascii="Palatino Linotype" w:hAnsi="Palatino Linotype"/>
          <w:i/>
          <w:sz w:val="22"/>
        </w:rPr>
      </w:pPr>
      <w:r w:rsidRPr="00F622C2">
        <w:rPr>
          <w:rFonts w:ascii="Palatino Linotype" w:hAnsi="Palatino Linotype"/>
          <w:i/>
          <w:sz w:val="22"/>
        </w:rPr>
        <w:t>…</w:t>
      </w:r>
    </w:p>
    <w:p w14:paraId="31C88D26" w14:textId="4DCDD6E9" w:rsidR="00F53563" w:rsidRPr="00F622C2" w:rsidRDefault="00F53563" w:rsidP="00B66CFC">
      <w:pPr>
        <w:ind w:left="567" w:right="843"/>
        <w:jc w:val="both"/>
        <w:rPr>
          <w:rFonts w:ascii="Palatino Linotype" w:hAnsi="Palatino Linotype"/>
          <w:i/>
          <w:sz w:val="22"/>
        </w:rPr>
      </w:pPr>
      <w:r w:rsidRPr="00F622C2">
        <w:rPr>
          <w:rFonts w:ascii="Palatino Linotype" w:hAnsi="Palatino Linotype"/>
          <w:i/>
          <w:sz w:val="22"/>
        </w:rPr>
        <w:t>VI. Ejecutar los procedimientos y mecanismos sobre el ejercicio y control del presupuesto de gasto corriente y de inversión, así como verificar su aplicación;</w:t>
      </w:r>
    </w:p>
    <w:p w14:paraId="6CBA8029" w14:textId="690C07E7" w:rsidR="00F53563" w:rsidRPr="00F622C2" w:rsidRDefault="00F53563" w:rsidP="00B66CFC">
      <w:pPr>
        <w:ind w:left="567" w:right="843"/>
        <w:jc w:val="both"/>
        <w:rPr>
          <w:rFonts w:ascii="Palatino Linotype" w:hAnsi="Palatino Linotype"/>
          <w:i/>
          <w:sz w:val="22"/>
        </w:rPr>
      </w:pPr>
      <w:r w:rsidRPr="00F622C2">
        <w:rPr>
          <w:rFonts w:ascii="Palatino Linotype" w:hAnsi="Palatino Linotype"/>
          <w:i/>
          <w:sz w:val="22"/>
        </w:rPr>
        <w:t>…</w:t>
      </w:r>
    </w:p>
    <w:p w14:paraId="3863983E" w14:textId="77777777" w:rsidR="00F53563" w:rsidRPr="00F622C2" w:rsidRDefault="00F53563" w:rsidP="00B66CFC">
      <w:pPr>
        <w:ind w:left="567" w:right="843"/>
        <w:jc w:val="both"/>
        <w:rPr>
          <w:rFonts w:ascii="Palatino Linotype" w:hAnsi="Palatino Linotype"/>
          <w:b/>
          <w:i/>
          <w:sz w:val="22"/>
        </w:rPr>
      </w:pPr>
      <w:r w:rsidRPr="00F622C2">
        <w:rPr>
          <w:rFonts w:ascii="Palatino Linotype" w:hAnsi="Palatino Linotype"/>
          <w:b/>
          <w:i/>
          <w:sz w:val="22"/>
        </w:rPr>
        <w:t xml:space="preserve">XIV. Contestar oportunamente los pliegos de observaciones y responsabilidades que hagan el OSFEM, así como atender en tiempo y forma las solicitudes de información que éste requiera; </w:t>
      </w:r>
    </w:p>
    <w:p w14:paraId="0D9818F0" w14:textId="5FD4546B" w:rsidR="00F53563" w:rsidRPr="00F622C2" w:rsidRDefault="00F53563" w:rsidP="00B66CFC">
      <w:pPr>
        <w:ind w:left="567" w:right="843"/>
        <w:jc w:val="both"/>
        <w:rPr>
          <w:rFonts w:ascii="Palatino Linotype" w:eastAsia="Palatino Linotype" w:hAnsi="Palatino Linotype" w:cs="Palatino Linotype"/>
          <w:b/>
          <w:i/>
          <w:sz w:val="20"/>
        </w:rPr>
      </w:pPr>
      <w:r w:rsidRPr="00F622C2">
        <w:rPr>
          <w:rFonts w:ascii="Palatino Linotype" w:hAnsi="Palatino Linotype"/>
          <w:b/>
          <w:i/>
          <w:sz w:val="22"/>
        </w:rPr>
        <w:t>XV. Presentar al OSFEM, la cuenta pública anual del ejercicio fiscal inmediato anterior, dentro de los primeros quince días del mes de marzo, asimismo, los informes trimestrales, los cuales deberá presentar dentro de los veinte días posteriores al término del mes correspondiente;</w:t>
      </w:r>
    </w:p>
    <w:p w14:paraId="3DBC5D07" w14:textId="77777777" w:rsidR="00163A0D" w:rsidRPr="00F622C2" w:rsidRDefault="00163A0D" w:rsidP="00371E7B">
      <w:pPr>
        <w:spacing w:line="360" w:lineRule="auto"/>
        <w:jc w:val="both"/>
        <w:rPr>
          <w:rFonts w:ascii="Palatino Linotype" w:eastAsia="Palatino Linotype" w:hAnsi="Palatino Linotype" w:cs="Palatino Linotype"/>
        </w:rPr>
      </w:pPr>
    </w:p>
    <w:p w14:paraId="40468823" w14:textId="44DB50B5" w:rsidR="00371E7B" w:rsidRPr="00F622C2" w:rsidRDefault="00371E7B"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 xml:space="preserve">De acuerdo a lo anterior, la Contraloría programa, ordena y realiza auditorías y revisiones de control interno a las unidades administrativas del municipio de Toluca </w:t>
      </w:r>
      <w:r w:rsidR="00EF136A" w:rsidRPr="00F622C2">
        <w:rPr>
          <w:rFonts w:ascii="Palatino Linotype" w:eastAsia="Palatino Linotype" w:hAnsi="Palatino Linotype" w:cs="Palatino Linotype"/>
        </w:rPr>
        <w:t xml:space="preserve">y al Instituto Municipal de la Mujer </w:t>
      </w:r>
      <w:r w:rsidRPr="00F622C2">
        <w:rPr>
          <w:rFonts w:ascii="Palatino Linotype" w:eastAsia="Palatino Linotype" w:hAnsi="Palatino Linotype" w:cs="Palatino Linotype"/>
        </w:rPr>
        <w:t>y dar seguimiento a la atención de las recomendaciones, acciones de mejora y, en su caso, las determinadas por otr</w:t>
      </w:r>
      <w:r w:rsidR="00B66CFC" w:rsidRPr="00F622C2">
        <w:rPr>
          <w:rFonts w:ascii="Palatino Linotype" w:eastAsia="Palatino Linotype" w:hAnsi="Palatino Linotype" w:cs="Palatino Linotype"/>
        </w:rPr>
        <w:t xml:space="preserve">as </w:t>
      </w:r>
      <w:r w:rsidR="00B66CFC" w:rsidRPr="00F622C2">
        <w:rPr>
          <w:rFonts w:ascii="Palatino Linotype" w:eastAsia="Palatino Linotype" w:hAnsi="Palatino Linotype" w:cs="Palatino Linotype"/>
        </w:rPr>
        <w:lastRenderedPageBreak/>
        <w:t>instancias de fiscalización, así como la Coordinación de Administración y Finanzas cuenta con las atribuciones de coordinar, la operación, ejecución y control del presupuesto del Instituto, así como se contestar oportunamente los pliegos de observaciones que haga el OSFEM, a los informes trimestrales o auditorías.</w:t>
      </w:r>
    </w:p>
    <w:p w14:paraId="6CE18DBD" w14:textId="77777777" w:rsidR="00371E7B" w:rsidRPr="00F622C2" w:rsidRDefault="00371E7B" w:rsidP="00371E7B">
      <w:pPr>
        <w:spacing w:line="360" w:lineRule="auto"/>
        <w:jc w:val="both"/>
        <w:rPr>
          <w:rFonts w:ascii="Palatino Linotype" w:eastAsia="Palatino Linotype" w:hAnsi="Palatino Linotype" w:cs="Palatino Linotype"/>
        </w:rPr>
      </w:pPr>
    </w:p>
    <w:p w14:paraId="24078280" w14:textId="77777777" w:rsidR="00371E7B" w:rsidRPr="00F622C2" w:rsidRDefault="00371E7B" w:rsidP="00371E7B">
      <w:pPr>
        <w:spacing w:line="360" w:lineRule="auto"/>
        <w:ind w:right="49"/>
        <w:jc w:val="both"/>
        <w:rPr>
          <w:rFonts w:ascii="Palatino Linotype" w:eastAsia="Palatino Linotype" w:hAnsi="Palatino Linotype" w:cs="Palatino Linotype"/>
        </w:rPr>
      </w:pPr>
      <w:r w:rsidRPr="00F622C2">
        <w:rPr>
          <w:rFonts w:ascii="Palatino Linotype" w:eastAsia="Palatino Linotype" w:hAnsi="Palatino Linotype" w:cs="Palatino Linotype"/>
        </w:rPr>
        <w:t>Por lo anterior, se determina que la respuesta fue proporcionada por las Unidades Administrativas Competentes,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F261F46" w14:textId="77777777" w:rsidR="00371E7B" w:rsidRPr="00F622C2" w:rsidRDefault="00371E7B" w:rsidP="00371E7B">
      <w:pPr>
        <w:spacing w:line="360" w:lineRule="auto"/>
        <w:ind w:right="49"/>
        <w:jc w:val="both"/>
        <w:rPr>
          <w:rFonts w:ascii="Palatino Linotype" w:eastAsia="Palatino Linotype" w:hAnsi="Palatino Linotype" w:cs="Palatino Linotype"/>
        </w:rPr>
      </w:pPr>
    </w:p>
    <w:p w14:paraId="048A91CE" w14:textId="77777777" w:rsidR="00371E7B" w:rsidRPr="00F622C2" w:rsidRDefault="00371E7B" w:rsidP="00371E7B">
      <w:pPr>
        <w:pBdr>
          <w:top w:val="nil"/>
          <w:left w:val="nil"/>
          <w:bottom w:val="nil"/>
          <w:right w:val="nil"/>
          <w:between w:val="nil"/>
        </w:pBdr>
        <w:spacing w:line="276" w:lineRule="auto"/>
        <w:ind w:left="862" w:right="862"/>
        <w:jc w:val="both"/>
      </w:pPr>
      <w:r w:rsidRPr="00F622C2">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308495A" w14:textId="77777777" w:rsidR="00371E7B" w:rsidRPr="00F622C2" w:rsidRDefault="00371E7B" w:rsidP="00371E7B">
      <w:pPr>
        <w:spacing w:line="360" w:lineRule="auto"/>
        <w:rPr>
          <w:rFonts w:ascii="Palatino Linotype" w:eastAsia="Palatino Linotype" w:hAnsi="Palatino Linotype" w:cs="Palatino Linotype"/>
        </w:rPr>
      </w:pPr>
    </w:p>
    <w:p w14:paraId="7FF2E067" w14:textId="77777777" w:rsidR="00371E7B" w:rsidRPr="00F622C2" w:rsidRDefault="00371E7B" w:rsidP="00371E7B">
      <w:pPr>
        <w:pBdr>
          <w:top w:val="nil"/>
          <w:left w:val="nil"/>
          <w:bottom w:val="nil"/>
          <w:right w:val="nil"/>
          <w:between w:val="nil"/>
        </w:pBdr>
        <w:shd w:val="clear" w:color="auto" w:fill="FFFFFF"/>
        <w:spacing w:line="360" w:lineRule="auto"/>
        <w:jc w:val="both"/>
      </w:pPr>
      <w:r w:rsidRPr="00F622C2">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397C00A" w14:textId="77777777" w:rsidR="00371E7B" w:rsidRPr="00F622C2" w:rsidRDefault="00371E7B" w:rsidP="00371E7B">
      <w:pPr>
        <w:spacing w:line="360" w:lineRule="auto"/>
        <w:rPr>
          <w:rFonts w:ascii="Palatino Linotype" w:eastAsia="Palatino Linotype" w:hAnsi="Palatino Linotype" w:cs="Palatino Linotype"/>
        </w:rPr>
      </w:pPr>
    </w:p>
    <w:p w14:paraId="0FAEF369" w14:textId="77777777" w:rsidR="00371E7B" w:rsidRPr="00F622C2" w:rsidRDefault="00371E7B" w:rsidP="00371E7B">
      <w:pPr>
        <w:pBdr>
          <w:top w:val="nil"/>
          <w:left w:val="nil"/>
          <w:bottom w:val="nil"/>
          <w:right w:val="nil"/>
          <w:between w:val="nil"/>
        </w:pBdr>
        <w:spacing w:line="276" w:lineRule="auto"/>
        <w:ind w:left="862" w:right="862"/>
        <w:jc w:val="both"/>
        <w:rPr>
          <w:rFonts w:ascii="Palatino Linotype" w:eastAsia="Palatino Linotype" w:hAnsi="Palatino Linotype" w:cs="Palatino Linotype"/>
          <w:i/>
        </w:rPr>
      </w:pPr>
      <w:r w:rsidRPr="00F622C2">
        <w:rPr>
          <w:rFonts w:ascii="Palatino Linotype" w:eastAsia="Palatino Linotype" w:hAnsi="Palatino Linotype" w:cs="Palatino Linotype"/>
          <w:i/>
        </w:rPr>
        <w:t xml:space="preserve">“Artículo 162. Las unidades de transparencia deberán garantizar que las solicitudes </w:t>
      </w:r>
      <w:r w:rsidRPr="00F622C2">
        <w:rPr>
          <w:rFonts w:ascii="Palatino Linotype" w:eastAsia="Palatino Linotype" w:hAnsi="Palatino Linotype" w:cs="Palatino Linotype"/>
          <w:b/>
          <w:i/>
        </w:rPr>
        <w:t xml:space="preserve">se turnen a todas las Áreas competentes </w:t>
      </w:r>
      <w:r w:rsidRPr="00F622C2">
        <w:rPr>
          <w:rFonts w:ascii="Palatino Linotype" w:eastAsia="Palatino Linotype" w:hAnsi="Palatino Linotype" w:cs="Palatino Linotype"/>
          <w:i/>
        </w:rPr>
        <w:t xml:space="preserve">que cuenten con la información o deban tenerla de acuerdo a sus facultades, competencias y </w:t>
      </w:r>
      <w:r w:rsidRPr="00F622C2">
        <w:rPr>
          <w:rFonts w:ascii="Palatino Linotype" w:eastAsia="Palatino Linotype" w:hAnsi="Palatino Linotype" w:cs="Palatino Linotype"/>
          <w:i/>
        </w:rPr>
        <w:lastRenderedPageBreak/>
        <w:t>funciones, con el objeto de que realicen una búsqueda exhaustiva y razonable de la información solicitada.”</w:t>
      </w:r>
    </w:p>
    <w:p w14:paraId="02193D7F" w14:textId="77777777" w:rsidR="00061666" w:rsidRPr="00F622C2" w:rsidRDefault="00061666" w:rsidP="00061666">
      <w:pPr>
        <w:ind w:right="843"/>
        <w:jc w:val="both"/>
        <w:rPr>
          <w:rFonts w:ascii="Palatino Linotype" w:hAnsi="Palatino Linotype"/>
          <w:i/>
          <w:sz w:val="22"/>
          <w:szCs w:val="22"/>
        </w:rPr>
      </w:pPr>
    </w:p>
    <w:p w14:paraId="796F34A4" w14:textId="77777777" w:rsidR="00371E7B" w:rsidRPr="00F622C2" w:rsidRDefault="00371E7B"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Por otro lado, debe mencionarse que la información que es materia de estudio se encuentra relacionada con la obligación de transparencia prevista en el artículo 92, fracción XXVIII, de la Ley de Transparencia y Acceso a la Información Pública del Estado de México y Municipios, al tener los Sujetos Obligados el deber de hacer de conocimiento público los informes de resultados de las auditorias y en su caso las aclaraciones que correspondan resultados de las auditorías a saber:</w:t>
      </w:r>
    </w:p>
    <w:p w14:paraId="3A437E3A" w14:textId="77777777" w:rsidR="00371E7B" w:rsidRPr="00F622C2" w:rsidRDefault="00371E7B" w:rsidP="00371E7B">
      <w:pPr>
        <w:spacing w:line="360" w:lineRule="auto"/>
        <w:jc w:val="both"/>
        <w:rPr>
          <w:rFonts w:ascii="Palatino Linotype" w:eastAsia="Palatino Linotype" w:hAnsi="Palatino Linotype" w:cs="Palatino Linotype"/>
        </w:rPr>
      </w:pPr>
    </w:p>
    <w:p w14:paraId="4A4E3A48" w14:textId="77777777" w:rsidR="00371E7B" w:rsidRPr="00F622C2" w:rsidRDefault="00371E7B" w:rsidP="00371E7B">
      <w:pPr>
        <w:spacing w:line="276" w:lineRule="auto"/>
        <w:ind w:left="851" w:right="902"/>
        <w:jc w:val="both"/>
        <w:rPr>
          <w:rFonts w:ascii="Palatino Linotype" w:eastAsia="Palatino Linotype" w:hAnsi="Palatino Linotype" w:cs="Palatino Linotype"/>
          <w:i/>
        </w:rPr>
      </w:pPr>
      <w:r w:rsidRPr="00F622C2">
        <w:rPr>
          <w:rFonts w:ascii="Palatino Linotype" w:eastAsia="Palatino Linotype" w:hAnsi="Palatino Linotype" w:cs="Palatino Linotype"/>
          <w:b/>
          <w:i/>
        </w:rPr>
        <w:t>“Artículo 92</w:t>
      </w:r>
      <w:r w:rsidRPr="00F622C2">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1EB360" w14:textId="77777777" w:rsidR="00371E7B" w:rsidRPr="00F622C2" w:rsidRDefault="00371E7B" w:rsidP="00371E7B">
      <w:pPr>
        <w:spacing w:line="276" w:lineRule="auto"/>
        <w:ind w:left="1134" w:right="902"/>
        <w:jc w:val="both"/>
        <w:rPr>
          <w:rFonts w:ascii="Palatino Linotype" w:eastAsia="Palatino Linotype" w:hAnsi="Palatino Linotype" w:cs="Palatino Linotype"/>
          <w:i/>
        </w:rPr>
      </w:pPr>
      <w:r w:rsidRPr="00F622C2">
        <w:rPr>
          <w:rFonts w:ascii="Palatino Linotype" w:eastAsia="Palatino Linotype" w:hAnsi="Palatino Linotype" w:cs="Palatino Linotype"/>
          <w:i/>
        </w:rPr>
        <w:t>…</w:t>
      </w:r>
    </w:p>
    <w:p w14:paraId="52D42DD6" w14:textId="77777777" w:rsidR="00371E7B" w:rsidRPr="00F622C2" w:rsidRDefault="00371E7B" w:rsidP="00371E7B">
      <w:pPr>
        <w:spacing w:line="276" w:lineRule="auto"/>
        <w:ind w:left="1134" w:right="902"/>
        <w:jc w:val="both"/>
        <w:rPr>
          <w:rFonts w:ascii="Palatino Linotype" w:eastAsia="Palatino Linotype" w:hAnsi="Palatino Linotype" w:cs="Palatino Linotype"/>
          <w:b/>
          <w:i/>
        </w:rPr>
      </w:pPr>
      <w:r w:rsidRPr="00F622C2">
        <w:rPr>
          <w:rFonts w:ascii="Palatino Linotype" w:eastAsia="Palatino Linotype" w:hAnsi="Palatino Linotype" w:cs="Palatino Linotype"/>
          <w:b/>
          <w:i/>
        </w:rPr>
        <w:t>XXVIII.</w:t>
      </w:r>
      <w:r w:rsidRPr="00F622C2">
        <w:rPr>
          <w:rFonts w:ascii="Palatino Linotype" w:eastAsia="Palatino Linotype" w:hAnsi="Palatino Linotype" w:cs="Palatino Linotype"/>
          <w:i/>
        </w:rPr>
        <w:t xml:space="preserve"> Los </w:t>
      </w:r>
      <w:r w:rsidRPr="00F622C2">
        <w:rPr>
          <w:rFonts w:ascii="Palatino Linotype" w:eastAsia="Palatino Linotype" w:hAnsi="Palatino Linotype" w:cs="Palatino Linotype"/>
          <w:b/>
          <w:i/>
        </w:rPr>
        <w:t>informes de resultados de las auditorías</w:t>
      </w:r>
      <w:r w:rsidRPr="00F622C2">
        <w:rPr>
          <w:rFonts w:ascii="Palatino Linotype" w:eastAsia="Palatino Linotype" w:hAnsi="Palatino Linotype" w:cs="Palatino Linotype"/>
          <w:i/>
        </w:rPr>
        <w:t xml:space="preserve"> al ejercicio presupuestal de cada sujeto obligado que se realicen y, en su caso, </w:t>
      </w:r>
      <w:r w:rsidRPr="00F622C2">
        <w:rPr>
          <w:rFonts w:ascii="Palatino Linotype" w:eastAsia="Palatino Linotype" w:hAnsi="Palatino Linotype" w:cs="Palatino Linotype"/>
          <w:b/>
          <w:i/>
        </w:rPr>
        <w:t>las aclaraciones que correspondan;</w:t>
      </w:r>
    </w:p>
    <w:p w14:paraId="30EF3AEB" w14:textId="77777777" w:rsidR="00371E7B" w:rsidRPr="00F622C2" w:rsidRDefault="00371E7B" w:rsidP="00371E7B">
      <w:pPr>
        <w:spacing w:line="360" w:lineRule="auto"/>
        <w:ind w:left="1134" w:right="902"/>
        <w:jc w:val="both"/>
        <w:rPr>
          <w:rFonts w:ascii="Palatino Linotype" w:eastAsia="Palatino Linotype" w:hAnsi="Palatino Linotype" w:cs="Palatino Linotype"/>
          <w:b/>
          <w:i/>
        </w:rPr>
      </w:pPr>
    </w:p>
    <w:p w14:paraId="64B40A7B" w14:textId="77777777" w:rsidR="00371E7B" w:rsidRPr="00F622C2" w:rsidRDefault="00371E7B" w:rsidP="00371E7B">
      <w:pPr>
        <w:spacing w:line="360" w:lineRule="auto"/>
        <w:ind w:right="51"/>
        <w:jc w:val="both"/>
        <w:rPr>
          <w:rFonts w:ascii="Palatino Linotype" w:eastAsia="Palatino Linotype" w:hAnsi="Palatino Linotype" w:cs="Palatino Linotype"/>
        </w:rPr>
      </w:pPr>
      <w:r w:rsidRPr="00F622C2">
        <w:rPr>
          <w:rFonts w:ascii="Palatino Linotype" w:eastAsia="Palatino Linotype" w:hAnsi="Palatino Linotype" w:cs="Palatino Linotype"/>
        </w:rPr>
        <w:t xml:space="preserve">Ahora bien, 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w:t>
      </w:r>
      <w:r w:rsidRPr="00F622C2">
        <w:rPr>
          <w:rFonts w:ascii="Palatino Linotype" w:eastAsia="Palatino Linotype" w:hAnsi="Palatino Linotype" w:cs="Palatino Linotype"/>
          <w:b/>
        </w:rPr>
        <w:t xml:space="preserve">deberán publicar la información </w:t>
      </w:r>
      <w:r w:rsidRPr="00F622C2">
        <w:rPr>
          <w:rFonts w:ascii="Palatino Linotype" w:eastAsia="Palatino Linotype" w:hAnsi="Palatino Linotype" w:cs="Palatino Linotype"/>
          <w:b/>
        </w:rPr>
        <w:lastRenderedPageBreak/>
        <w:t>correspondiente a los resultados de las auditorías internas y externas realizadas a su ejercicio presupuestal,</w:t>
      </w:r>
      <w:r w:rsidRPr="00F622C2">
        <w:rPr>
          <w:rFonts w:ascii="Palatino Linotype" w:eastAsia="Palatino Linotype" w:hAnsi="Palatino Linotype" w:cs="Palatino Linotype"/>
        </w:rPr>
        <w:t xml:space="preserve"> así como los hallazgos, observaciones, conclusiones, recomendaciones, dictámenes o documentos correspondientes, entregados por la instancia que las haya realizado y, en su caso, el seguimiento a cada una de ellas.</w:t>
      </w:r>
    </w:p>
    <w:p w14:paraId="6A030AF7" w14:textId="77777777" w:rsidR="00371E7B" w:rsidRPr="00F622C2" w:rsidRDefault="00371E7B" w:rsidP="00371E7B">
      <w:pPr>
        <w:spacing w:line="360" w:lineRule="auto"/>
        <w:jc w:val="both"/>
        <w:rPr>
          <w:rFonts w:ascii="Palatino Linotype" w:eastAsia="Palatino Linotype" w:hAnsi="Palatino Linotype" w:cs="Palatino Linotype"/>
        </w:rPr>
      </w:pPr>
    </w:p>
    <w:p w14:paraId="11C8905B" w14:textId="77777777" w:rsidR="00371E7B" w:rsidRPr="00F622C2" w:rsidRDefault="00371E7B" w:rsidP="00371E7B">
      <w:pPr>
        <w:spacing w:line="360" w:lineRule="auto"/>
        <w:ind w:right="51"/>
        <w:jc w:val="both"/>
        <w:rPr>
          <w:rFonts w:ascii="Palatino Linotype" w:eastAsia="Palatino Linotype" w:hAnsi="Palatino Linotype" w:cs="Palatino Linotype"/>
        </w:rPr>
      </w:pPr>
      <w:r w:rsidRPr="00F622C2">
        <w:rPr>
          <w:rFonts w:ascii="Palatino Linotype" w:eastAsia="Palatino Linotype" w:hAnsi="Palatino Linotype" w:cs="Palatino Linotype"/>
        </w:rPr>
        <w:t xml:space="preserve">Asimismo, los Lineamientos señalan que las auditorías </w:t>
      </w:r>
      <w:r w:rsidRPr="00F622C2">
        <w:rPr>
          <w:rFonts w:ascii="Palatino Linotype" w:eastAsia="Palatino Linotype" w:hAnsi="Palatino Linotype" w:cs="Palatino Linotype"/>
          <w:b/>
        </w:rPr>
        <w:t>son verificaciones a fin de comprobar el cumplimiento de objetivos fiscales;</w:t>
      </w:r>
      <w:r w:rsidRPr="00F622C2">
        <w:rPr>
          <w:rFonts w:ascii="Palatino Linotype" w:eastAsia="Palatino Linotype" w:hAnsi="Palatino Linotype" w:cs="Palatino Linotype"/>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5656B8BE" w14:textId="77777777" w:rsidR="00371E7B" w:rsidRPr="00F622C2" w:rsidRDefault="00371E7B" w:rsidP="00371E7B">
      <w:pPr>
        <w:spacing w:line="360" w:lineRule="auto"/>
        <w:jc w:val="both"/>
        <w:rPr>
          <w:rFonts w:ascii="Palatino Linotype" w:eastAsia="Palatino Linotype" w:hAnsi="Palatino Linotype" w:cs="Palatino Linotype"/>
        </w:rPr>
      </w:pPr>
    </w:p>
    <w:p w14:paraId="57FA2804" w14:textId="77777777" w:rsidR="00371E7B" w:rsidRPr="00F622C2" w:rsidRDefault="00371E7B"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Por lo tanto, es de especificar que las auditorías internas se refieren a las revisiones realizadas por los órganos internos de control, contralorías, comisiones u órganos de vigilancia, según corresponda, de cada Sujeto Obligado, los cuales actúan a lo largo de todo el año o durante la gestión del sujeto.</w:t>
      </w:r>
    </w:p>
    <w:p w14:paraId="32DDF6DF" w14:textId="77777777" w:rsidR="00371E7B" w:rsidRPr="00F622C2" w:rsidRDefault="00371E7B"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14:paraId="0854A58D" w14:textId="77777777" w:rsidR="00371E7B" w:rsidRPr="00F622C2" w:rsidRDefault="00371E7B" w:rsidP="00371E7B">
      <w:pPr>
        <w:spacing w:line="360" w:lineRule="auto"/>
        <w:jc w:val="both"/>
        <w:rPr>
          <w:rFonts w:ascii="Palatino Linotype" w:eastAsia="Palatino Linotype" w:hAnsi="Palatino Linotype" w:cs="Palatino Linotype"/>
        </w:rPr>
      </w:pPr>
    </w:p>
    <w:p w14:paraId="325FD236" w14:textId="77777777" w:rsidR="00371E7B" w:rsidRPr="00F622C2" w:rsidRDefault="00371E7B"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 xml:space="preserve">Para la publicación de la información se deben observar los Criterios sustantivos de contenido, los Criterios adjetivos de actualización y los Criterios adjetivos de </w:t>
      </w:r>
      <w:r w:rsidRPr="00F622C2">
        <w:rPr>
          <w:rFonts w:ascii="Palatino Linotype" w:eastAsia="Palatino Linotype" w:hAnsi="Palatino Linotype" w:cs="Palatino Linotype"/>
        </w:rPr>
        <w:lastRenderedPageBreak/>
        <w:t>contabilidad, y los Criterios adjetivos de formato que establecen los Lineamientos Técnicos Generales.</w:t>
      </w:r>
    </w:p>
    <w:p w14:paraId="2110401B" w14:textId="77777777" w:rsidR="00371E7B" w:rsidRPr="00F622C2" w:rsidRDefault="00371E7B" w:rsidP="00371E7B">
      <w:pPr>
        <w:spacing w:line="360" w:lineRule="auto"/>
        <w:jc w:val="both"/>
        <w:rPr>
          <w:rFonts w:ascii="Palatino Linotype" w:eastAsia="Palatino Linotype" w:hAnsi="Palatino Linotype" w:cs="Palatino Linotype"/>
        </w:rPr>
      </w:pPr>
    </w:p>
    <w:p w14:paraId="73DC3974" w14:textId="49B9BA65" w:rsidR="00371E7B" w:rsidRPr="00F622C2" w:rsidRDefault="00A14E8D"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L</w:t>
      </w:r>
      <w:r w:rsidR="00371E7B" w:rsidRPr="00F622C2">
        <w:rPr>
          <w:rFonts w:ascii="Palatino Linotype" w:eastAsia="Palatino Linotype" w:hAnsi="Palatino Linotype" w:cs="Palatino Linotype"/>
        </w:rPr>
        <w:t>a información que debe publicarse en el portal de internet, debe incluir, entre otros datos, el ejercicio; periodo que se informa; ejercicio auditado; rubro: auditoria interna o externa; tipo de auditoría  con base en la clasificación hecha por el órgano fiscalizador correspondiente; número de auditoría o nomenclatura que la identifique; órgano que realizó la revisión o auditoría; objetivo(s) de la realización de la auditoría; rubros sujetos a revisión; número de oficio o documento de notificación de resultados; hipervínculo al oficio o documento de notificación de resultados; por rubro sujeto a revisión, el número total de hallazgos, observaciones, conclusiones, recomendaciones, o lo que derive;  hipervínculo a las recomendaciones, y/u observaciones hechas al Sujeto Obligado, hipervínculo a los informes finales, de revisión y/o dictamen, hipervínculo al informe sobre las aclaraciones realizadas por el sujeto obligado a las acciones promovidas por el órgano fiscalizador, hipervínculo al Programa anual de auditoría que corresponda, etcétera.</w:t>
      </w:r>
    </w:p>
    <w:p w14:paraId="62951518" w14:textId="77777777" w:rsidR="00371E7B" w:rsidRPr="00F622C2" w:rsidRDefault="00371E7B" w:rsidP="00371E7B">
      <w:pPr>
        <w:spacing w:line="360" w:lineRule="auto"/>
        <w:jc w:val="both"/>
        <w:rPr>
          <w:rFonts w:ascii="Palatino Linotype" w:eastAsia="Palatino Linotype" w:hAnsi="Palatino Linotype" w:cs="Palatino Linotype"/>
        </w:rPr>
      </w:pPr>
    </w:p>
    <w:p w14:paraId="7530A275" w14:textId="66054B5E" w:rsidR="00A14E8D" w:rsidRPr="00F622C2" w:rsidRDefault="00A14E8D"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Dicho lo anterior, el Sujeto Obligado se pronunció en los siguientes términos:</w:t>
      </w:r>
    </w:p>
    <w:p w14:paraId="74295340" w14:textId="77777777" w:rsidR="00A14E8D" w:rsidRPr="00F622C2" w:rsidRDefault="00A14E8D" w:rsidP="00371E7B">
      <w:pPr>
        <w:spacing w:line="360" w:lineRule="auto"/>
        <w:jc w:val="both"/>
        <w:rPr>
          <w:rFonts w:ascii="Palatino Linotype" w:eastAsia="Palatino Linotype" w:hAnsi="Palatino Linotype" w:cs="Palatino Linotype"/>
        </w:rPr>
      </w:pPr>
    </w:p>
    <w:p w14:paraId="706BB2FC" w14:textId="164B4479" w:rsidR="00A14E8D" w:rsidRPr="00F622C2" w:rsidRDefault="00A14E8D" w:rsidP="00A14E8D">
      <w:pPr>
        <w:pStyle w:val="Prrafodelista"/>
        <w:numPr>
          <w:ilvl w:val="0"/>
          <w:numId w:val="20"/>
        </w:num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Oficio 200F10300/164/2025 suscrito por la Coordinadora de Administración y Finanzas del Instituto Municipal de la Mujer en el que refirió que no se encontró información relativa a la solicitud.</w:t>
      </w:r>
    </w:p>
    <w:p w14:paraId="5B378C34" w14:textId="4526BAD3" w:rsidR="00A14E8D" w:rsidRPr="00F622C2" w:rsidRDefault="00A14E8D" w:rsidP="00A14E8D">
      <w:pPr>
        <w:pStyle w:val="Prrafodelista"/>
        <w:numPr>
          <w:ilvl w:val="0"/>
          <w:numId w:val="20"/>
        </w:num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 xml:space="preserve">Oficio 200F10200/093/2025 emitido por el Titular del Órgano Interno de Control del instituto Municipal de la Mujer en el que indicó que derivado de una </w:t>
      </w:r>
      <w:r w:rsidRPr="00F622C2">
        <w:rPr>
          <w:rFonts w:ascii="Palatino Linotype" w:eastAsia="Palatino Linotype" w:hAnsi="Palatino Linotype" w:cs="Palatino Linotype"/>
        </w:rPr>
        <w:lastRenderedPageBreak/>
        <w:t>búsqueda exhaustiva en los archivos no se cuenta con información relativa a la solicitud en cuestión</w:t>
      </w:r>
      <w:r w:rsidR="007E1EE6" w:rsidRPr="00F622C2">
        <w:rPr>
          <w:rFonts w:ascii="Palatino Linotype" w:eastAsia="Palatino Linotype" w:hAnsi="Palatino Linotype" w:cs="Palatino Linotype"/>
        </w:rPr>
        <w:t>, toda vez que no se realizaron auditorías al presupuesto del Instituto en el año 2023; sin embargo, actualmente se da seguimiento a los Resultados de Revisión de la Cuenta Pública 2023.</w:t>
      </w:r>
    </w:p>
    <w:p w14:paraId="1F515BA1" w14:textId="2004EDBB" w:rsidR="00A25DD9" w:rsidRPr="00F622C2" w:rsidRDefault="00A25DD9" w:rsidP="00A14E8D">
      <w:pPr>
        <w:pStyle w:val="Prrafodelista"/>
        <w:numPr>
          <w:ilvl w:val="0"/>
          <w:numId w:val="20"/>
        </w:num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Oficio 203010000/01669/2025 suscrito por el Titular del Órgano Interno de Control Municipal mediante el cual refiere que no genera, administra o procesa la información requerida.</w:t>
      </w:r>
    </w:p>
    <w:p w14:paraId="65D566AD" w14:textId="77777777" w:rsidR="00A14E8D" w:rsidRPr="00F622C2" w:rsidRDefault="00A14E8D" w:rsidP="00371E7B">
      <w:pPr>
        <w:spacing w:line="360" w:lineRule="auto"/>
        <w:jc w:val="both"/>
        <w:rPr>
          <w:rFonts w:ascii="Palatino Linotype" w:eastAsia="Palatino Linotype" w:hAnsi="Palatino Linotype" w:cs="Palatino Linotype"/>
        </w:rPr>
      </w:pPr>
    </w:p>
    <w:p w14:paraId="490F94BC" w14:textId="77777777" w:rsidR="00517B93" w:rsidRPr="00F622C2" w:rsidRDefault="00517B93" w:rsidP="00371E7B">
      <w:pPr>
        <w:spacing w:line="360" w:lineRule="auto"/>
        <w:jc w:val="both"/>
        <w:rPr>
          <w:rFonts w:ascii="Palatino Linotype" w:eastAsia="Palatino Linotype" w:hAnsi="Palatino Linotype" w:cs="Palatino Linotype"/>
        </w:rPr>
      </w:pPr>
      <w:r w:rsidRPr="00F622C2">
        <w:rPr>
          <w:rFonts w:ascii="Palatino Linotype" w:eastAsia="Palatino Linotype" w:hAnsi="Palatino Linotype" w:cs="Palatino Linotype"/>
        </w:rPr>
        <w:t>La información proporcionada en respuesta por el Sujeto Obligado fue ratificada mediante informe justificado en todas sus partes.</w:t>
      </w:r>
    </w:p>
    <w:p w14:paraId="58C4193D" w14:textId="77777777" w:rsidR="00517B93" w:rsidRPr="00F622C2" w:rsidRDefault="00517B93" w:rsidP="00371E7B">
      <w:pPr>
        <w:spacing w:line="360" w:lineRule="auto"/>
        <w:jc w:val="both"/>
        <w:rPr>
          <w:rFonts w:ascii="Palatino Linotype" w:eastAsia="Palatino Linotype" w:hAnsi="Palatino Linotype" w:cs="Palatino Linotype"/>
        </w:rPr>
      </w:pPr>
    </w:p>
    <w:p w14:paraId="097642DF" w14:textId="76DEAE32" w:rsidR="00C64A30" w:rsidRPr="00F622C2" w:rsidRDefault="00C64A30" w:rsidP="00415C40">
      <w:pPr>
        <w:spacing w:line="360" w:lineRule="auto"/>
        <w:ind w:right="-7"/>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Dicho esto, es necesario puntualizar que el Servidor Público competente manifestó que no se cuenta con la información, es decir, </w:t>
      </w:r>
      <w:r w:rsidR="00A663CD" w:rsidRPr="00F622C2">
        <w:rPr>
          <w:rFonts w:ascii="Palatino Linotype" w:eastAsia="Palatino Linotype" w:hAnsi="Palatino Linotype" w:cs="Palatino Linotype"/>
          <w:sz w:val="22"/>
          <w:szCs w:val="22"/>
        </w:rPr>
        <w:t xml:space="preserve">que a la fecha </w:t>
      </w:r>
      <w:r w:rsidRPr="00F622C2">
        <w:rPr>
          <w:rFonts w:ascii="Palatino Linotype" w:eastAsia="Palatino Linotype" w:hAnsi="Palatino Linotype" w:cs="Palatino Linotype"/>
          <w:sz w:val="22"/>
          <w:szCs w:val="22"/>
        </w:rPr>
        <w:t xml:space="preserve">no </w:t>
      </w:r>
      <w:r w:rsidR="00A663CD" w:rsidRPr="00F622C2">
        <w:rPr>
          <w:rFonts w:ascii="Palatino Linotype" w:eastAsia="Palatino Linotype" w:hAnsi="Palatino Linotype" w:cs="Palatino Linotype"/>
          <w:sz w:val="22"/>
          <w:szCs w:val="22"/>
        </w:rPr>
        <w:t>se realizaron auditorías al presupuesto del Instituto Municipal de la Mujer en el ejercicio fiscal 2023</w:t>
      </w:r>
      <w:r w:rsidRPr="00F622C2">
        <w:rPr>
          <w:rFonts w:ascii="Palatino Linotype" w:eastAsia="Palatino Linotype" w:hAnsi="Palatino Linotype" w:cs="Palatino Linotype"/>
          <w:sz w:val="22"/>
          <w:szCs w:val="22"/>
        </w:rPr>
        <w:t>, por lo que se actualiza lo que se conoce jurídicamente como un hecho negativo.</w:t>
      </w:r>
    </w:p>
    <w:p w14:paraId="18F02CDF" w14:textId="77777777" w:rsidR="00415C40" w:rsidRPr="00F622C2" w:rsidRDefault="00415C40" w:rsidP="00415C4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F621E8" w14:textId="77777777" w:rsidR="00415C40" w:rsidRPr="00F622C2" w:rsidRDefault="00415C40" w:rsidP="00415C4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0D7F9248" w14:textId="77777777" w:rsidR="00415C40" w:rsidRPr="00F622C2" w:rsidRDefault="00415C40" w:rsidP="00415C40">
      <w:pPr>
        <w:spacing w:line="360" w:lineRule="auto"/>
        <w:jc w:val="both"/>
        <w:rPr>
          <w:rFonts w:ascii="Palatino Linotype" w:eastAsia="Palatino Linotype" w:hAnsi="Palatino Linotype" w:cs="Palatino Linotype"/>
          <w:sz w:val="22"/>
          <w:szCs w:val="22"/>
        </w:rPr>
      </w:pPr>
    </w:p>
    <w:p w14:paraId="721B9531" w14:textId="77777777" w:rsidR="00415C40" w:rsidRPr="00F622C2" w:rsidRDefault="00415C40" w:rsidP="00415C40">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7376C1E" w14:textId="77777777" w:rsidR="00415C40" w:rsidRPr="00F622C2" w:rsidRDefault="00415C40" w:rsidP="00415C40">
      <w:pPr>
        <w:spacing w:line="360" w:lineRule="auto"/>
        <w:jc w:val="both"/>
        <w:rPr>
          <w:rFonts w:ascii="Palatino Linotype" w:eastAsia="Palatino Linotype" w:hAnsi="Palatino Linotype" w:cs="Palatino Linotype"/>
          <w:sz w:val="22"/>
          <w:szCs w:val="22"/>
        </w:rPr>
      </w:pPr>
    </w:p>
    <w:p w14:paraId="143B835B" w14:textId="77777777" w:rsidR="00415C40" w:rsidRPr="00F622C2" w:rsidRDefault="00415C40" w:rsidP="00415C40">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w:t>
      </w:r>
      <w:r w:rsidRPr="00F622C2">
        <w:rPr>
          <w:rFonts w:ascii="Palatino Linotype" w:eastAsia="Palatino Linotype" w:hAnsi="Palatino Linotype" w:cs="Palatino Linotype"/>
          <w:sz w:val="22"/>
          <w:szCs w:val="22"/>
        </w:rPr>
        <w:lastRenderedPageBreak/>
        <w:t xml:space="preserve">declaratoria de inexistencia en términos de los artículos 19, 169 y 170 de la Ley de Transparencia y Acceso a la Información Pública del Estado de México y Municipios, y ante una hecho negativo resulta aplicable la siguiente tesis: </w:t>
      </w:r>
      <w:r w:rsidRPr="00F622C2">
        <w:rPr>
          <w:rFonts w:ascii="Palatino Linotype" w:eastAsia="Palatino Linotype" w:hAnsi="Palatino Linotype" w:cs="Palatino Linotype"/>
          <w:b/>
          <w:i/>
          <w:sz w:val="22"/>
          <w:szCs w:val="22"/>
        </w:rPr>
        <w:t xml:space="preserve">HECHOS NEGATIVOS, NO SON SUSCEPTIBLES DE DEMOSTRACIÓN. </w:t>
      </w:r>
      <w:r w:rsidRPr="00F622C2">
        <w:rPr>
          <w:rFonts w:ascii="Palatino Linotype" w:eastAsia="Palatino Linotype" w:hAnsi="Palatino Linotype" w:cs="Palatino Linotype"/>
          <w:sz w:val="22"/>
          <w:szCs w:val="22"/>
        </w:rPr>
        <w:t xml:space="preserve"> </w:t>
      </w:r>
      <w:r w:rsidRPr="00F622C2">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4A2B0656" w14:textId="77777777" w:rsidR="00415C40" w:rsidRPr="00F622C2" w:rsidRDefault="00415C40" w:rsidP="00415C40">
      <w:pPr>
        <w:spacing w:line="360" w:lineRule="auto"/>
        <w:ind w:right="-7"/>
        <w:jc w:val="both"/>
        <w:rPr>
          <w:rFonts w:ascii="Palatino Linotype" w:hAnsi="Palatino Linotype"/>
          <w:sz w:val="22"/>
          <w:szCs w:val="22"/>
        </w:rPr>
      </w:pPr>
    </w:p>
    <w:p w14:paraId="6F9EE7A2" w14:textId="7F33371F" w:rsidR="00415C40" w:rsidRPr="00F622C2" w:rsidRDefault="00415C40" w:rsidP="00415C40">
      <w:pPr>
        <w:spacing w:line="360" w:lineRule="auto"/>
        <w:ind w:right="-7"/>
        <w:jc w:val="both"/>
        <w:rPr>
          <w:rFonts w:ascii="Palatino Linotype" w:hAnsi="Palatino Linotype"/>
          <w:sz w:val="22"/>
          <w:szCs w:val="22"/>
        </w:rPr>
      </w:pPr>
      <w:r w:rsidRPr="00F622C2">
        <w:rPr>
          <w:rFonts w:ascii="Palatino Linotype" w:hAnsi="Palatino Linotype"/>
          <w:sz w:val="22"/>
          <w:szCs w:val="22"/>
        </w:rPr>
        <w:t xml:space="preserve">Por lo que al haber existido un pronunciamiento por parte del Servidor Público Habilitado, </w:t>
      </w:r>
      <w:r w:rsidRPr="00F622C2">
        <w:rPr>
          <w:rFonts w:ascii="Palatino Linotype" w:eastAsia="Palatino Linotype" w:hAnsi="Palatino Linotype" w:cs="Palatino Linotype"/>
          <w:sz w:val="22"/>
          <w:szCs w:val="22"/>
        </w:rPr>
        <w:t>es que no se puede dudar de la veracidad de la información proporcionada.</w:t>
      </w:r>
    </w:p>
    <w:p w14:paraId="3E291C40" w14:textId="77777777" w:rsidR="00423082" w:rsidRPr="00F622C2" w:rsidRDefault="00423082" w:rsidP="00423082">
      <w:pPr>
        <w:spacing w:line="360" w:lineRule="auto"/>
        <w:ind w:right="-7"/>
        <w:jc w:val="both"/>
        <w:rPr>
          <w:rFonts w:ascii="Palatino Linotype" w:hAnsi="Palatino Linotype"/>
          <w:sz w:val="22"/>
          <w:szCs w:val="22"/>
        </w:rPr>
      </w:pPr>
    </w:p>
    <w:p w14:paraId="4A2D9A64" w14:textId="77777777" w:rsidR="00023CB0" w:rsidRPr="00F622C2" w:rsidRDefault="00023CB0" w:rsidP="00023C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5288D1AF" w14:textId="77777777" w:rsidR="00023CB0" w:rsidRPr="00F622C2" w:rsidRDefault="00023CB0" w:rsidP="00023CB0">
      <w:pPr>
        <w:pBdr>
          <w:top w:val="nil"/>
          <w:left w:val="nil"/>
          <w:bottom w:val="nil"/>
          <w:right w:val="nil"/>
          <w:between w:val="nil"/>
        </w:pBdr>
        <w:ind w:left="720"/>
        <w:rPr>
          <w:rFonts w:ascii="Palatino Linotype" w:eastAsia="Palatino Linotype" w:hAnsi="Palatino Linotype" w:cs="Palatino Linotype"/>
          <w:sz w:val="22"/>
          <w:szCs w:val="22"/>
        </w:rPr>
      </w:pPr>
    </w:p>
    <w:p w14:paraId="65E0FADE" w14:textId="77777777" w:rsidR="00023CB0" w:rsidRPr="00F622C2" w:rsidRDefault="00023CB0" w:rsidP="00023CB0">
      <w:pPr>
        <w:ind w:left="567" w:right="567"/>
        <w:jc w:val="both"/>
        <w:rPr>
          <w:rFonts w:ascii="Palatino Linotype" w:eastAsia="Palatino Linotype" w:hAnsi="Palatino Linotype" w:cs="Palatino Linotype"/>
          <w:i/>
          <w:sz w:val="22"/>
          <w:szCs w:val="22"/>
        </w:rPr>
      </w:pPr>
      <w:r w:rsidRPr="00F622C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622C2">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04FDC1" w14:textId="77777777" w:rsidR="00023CB0" w:rsidRPr="00F622C2" w:rsidRDefault="00023CB0" w:rsidP="00023CB0">
      <w:pPr>
        <w:spacing w:line="360" w:lineRule="auto"/>
        <w:ind w:right="567"/>
        <w:jc w:val="both"/>
        <w:rPr>
          <w:rFonts w:ascii="Palatino Linotype" w:eastAsia="Palatino Linotype" w:hAnsi="Palatino Linotype" w:cs="Palatino Linotype"/>
          <w:sz w:val="22"/>
          <w:szCs w:val="22"/>
        </w:rPr>
      </w:pPr>
    </w:p>
    <w:p w14:paraId="71878630" w14:textId="77777777" w:rsidR="00023CB0" w:rsidRPr="00F622C2" w:rsidRDefault="00023CB0"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w:t>
      </w:r>
      <w:r w:rsidR="00532FF1" w:rsidRPr="00F622C2">
        <w:rPr>
          <w:rFonts w:ascii="Palatino Linotype" w:eastAsia="Palatino Linotype" w:hAnsi="Palatino Linotype" w:cs="Palatino Linotype"/>
          <w:sz w:val="22"/>
          <w:szCs w:val="22"/>
        </w:rPr>
        <w:t>se atendido dicho requerimiento</w:t>
      </w:r>
      <w:r w:rsidR="00C64A30" w:rsidRPr="00F622C2">
        <w:rPr>
          <w:rFonts w:ascii="Palatino Linotype" w:eastAsia="Palatino Linotype" w:hAnsi="Palatino Linotype" w:cs="Palatino Linotype"/>
          <w:sz w:val="22"/>
          <w:szCs w:val="22"/>
        </w:rPr>
        <w:t>.</w:t>
      </w:r>
    </w:p>
    <w:p w14:paraId="7733DEAA" w14:textId="77777777" w:rsidR="00532FF1" w:rsidRPr="00F622C2" w:rsidRDefault="00532FF1"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BF22103" w14:textId="0D007E4F" w:rsidR="002F6AEE" w:rsidRPr="00F622C2" w:rsidRDefault="00023CB0" w:rsidP="002F6AEE">
      <w:pPr>
        <w:spacing w:line="360" w:lineRule="auto"/>
        <w:ind w:right="49"/>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sz w:val="22"/>
          <w:szCs w:val="22"/>
        </w:rPr>
        <w:lastRenderedPageBreak/>
        <w:t xml:space="preserve">Es así como, en mérito de lo expuesto en líneas anteriores, resultan infundadas las razones o motivos de inconformidad hechos valer por la parte </w:t>
      </w:r>
      <w:r w:rsidRPr="00F622C2">
        <w:rPr>
          <w:rFonts w:ascii="Palatino Linotype" w:eastAsia="Palatino Linotype" w:hAnsi="Palatino Linotype" w:cs="Palatino Linotype"/>
          <w:b/>
          <w:sz w:val="22"/>
          <w:szCs w:val="22"/>
        </w:rPr>
        <w:t>RECURRENTE</w:t>
      </w:r>
      <w:r w:rsidRPr="00F622C2">
        <w:rPr>
          <w:rFonts w:ascii="Palatino Linotype" w:eastAsia="Palatino Linotype" w:hAnsi="Palatino Linotype" w:cs="Palatino Linotype"/>
          <w:sz w:val="22"/>
          <w:szCs w:val="22"/>
        </w:rPr>
        <w:t xml:space="preserve"> dentro del recurso de revisión </w:t>
      </w:r>
      <w:r w:rsidR="009C0FE5" w:rsidRPr="00F622C2">
        <w:rPr>
          <w:rFonts w:ascii="Palatino Linotype" w:eastAsia="Palatino Linotype" w:hAnsi="Palatino Linotype" w:cs="Palatino Linotype"/>
          <w:b/>
          <w:sz w:val="22"/>
          <w:szCs w:val="20"/>
        </w:rPr>
        <w:t>05624/INFOEM/IP/RR/2025</w:t>
      </w:r>
      <w:r w:rsidRPr="00F622C2">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F622C2">
        <w:rPr>
          <w:rFonts w:ascii="Palatino Linotype" w:eastAsia="Palatino Linotype" w:hAnsi="Palatino Linotype" w:cs="Palatino Linotype"/>
          <w:b/>
          <w:sz w:val="22"/>
          <w:szCs w:val="22"/>
        </w:rPr>
        <w:t xml:space="preserve">CONFIRMA </w:t>
      </w:r>
      <w:r w:rsidRPr="00F622C2">
        <w:rPr>
          <w:rFonts w:ascii="Palatino Linotype" w:eastAsia="Palatino Linotype" w:hAnsi="Palatino Linotype" w:cs="Palatino Linotype"/>
          <w:sz w:val="22"/>
          <w:szCs w:val="22"/>
        </w:rPr>
        <w:t xml:space="preserve">la respuesta del </w:t>
      </w:r>
      <w:r w:rsidRPr="00F622C2">
        <w:rPr>
          <w:rFonts w:ascii="Palatino Linotype" w:eastAsia="Palatino Linotype" w:hAnsi="Palatino Linotype" w:cs="Palatino Linotype"/>
          <w:b/>
          <w:sz w:val="22"/>
          <w:szCs w:val="22"/>
        </w:rPr>
        <w:t xml:space="preserve">SUJETO OBLIGADO </w:t>
      </w:r>
      <w:r w:rsidRPr="00F622C2">
        <w:rPr>
          <w:rFonts w:ascii="Palatino Linotype" w:eastAsia="Palatino Linotype" w:hAnsi="Palatino Linotype" w:cs="Palatino Linotype"/>
          <w:sz w:val="22"/>
          <w:szCs w:val="22"/>
        </w:rPr>
        <w:t xml:space="preserve">a la solicitud de información </w:t>
      </w:r>
      <w:r w:rsidR="002F6AEE" w:rsidRPr="00F622C2">
        <w:rPr>
          <w:rFonts w:ascii="Palatino Linotype" w:eastAsia="Palatino Linotype" w:hAnsi="Palatino Linotype" w:cs="Palatino Linotype"/>
          <w:b/>
          <w:sz w:val="22"/>
          <w:szCs w:val="22"/>
        </w:rPr>
        <w:t>0</w:t>
      </w:r>
      <w:r w:rsidR="00A663CD" w:rsidRPr="00F622C2">
        <w:rPr>
          <w:rFonts w:ascii="Palatino Linotype" w:eastAsia="Palatino Linotype" w:hAnsi="Palatino Linotype" w:cs="Palatino Linotype"/>
          <w:b/>
          <w:sz w:val="22"/>
          <w:szCs w:val="22"/>
        </w:rPr>
        <w:t>1858</w:t>
      </w:r>
      <w:r w:rsidR="002F6AEE" w:rsidRPr="00F622C2">
        <w:rPr>
          <w:rFonts w:ascii="Palatino Linotype" w:eastAsia="Palatino Linotype" w:hAnsi="Palatino Linotype" w:cs="Palatino Linotype"/>
          <w:b/>
          <w:sz w:val="22"/>
          <w:szCs w:val="22"/>
        </w:rPr>
        <w:t>/TOLUCA/IP/2025</w:t>
      </w:r>
    </w:p>
    <w:p w14:paraId="32E9304E" w14:textId="77777777" w:rsidR="00023CB0" w:rsidRPr="00F622C2" w:rsidRDefault="00023CB0" w:rsidP="00023CB0">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2" w:name="_heading=h.lnxbz9" w:colFirst="0" w:colLast="0"/>
      <w:bookmarkEnd w:id="2"/>
      <w:r w:rsidRPr="00F622C2">
        <w:rPr>
          <w:rFonts w:ascii="Palatino Linotype" w:eastAsia="Palatino Linotype" w:hAnsi="Palatino Linotype" w:cs="Palatino Linotype"/>
          <w:b/>
          <w:sz w:val="22"/>
          <w:szCs w:val="22"/>
        </w:rPr>
        <w:t>III. R E S U E L V E</w:t>
      </w:r>
    </w:p>
    <w:p w14:paraId="36EEED5D" w14:textId="56E22B69" w:rsidR="00023CB0" w:rsidRPr="00F622C2" w:rsidRDefault="00023CB0" w:rsidP="00023CB0">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 xml:space="preserve">Primero. </w:t>
      </w:r>
      <w:r w:rsidRPr="00F622C2">
        <w:rPr>
          <w:rFonts w:ascii="Palatino Linotype" w:eastAsia="Palatino Linotype" w:hAnsi="Palatino Linotype" w:cs="Palatino Linotype"/>
          <w:sz w:val="22"/>
          <w:szCs w:val="22"/>
        </w:rPr>
        <w:t xml:space="preserve">Resultan </w:t>
      </w:r>
      <w:r w:rsidRPr="00F622C2">
        <w:rPr>
          <w:rFonts w:ascii="Palatino Linotype" w:eastAsia="Palatino Linotype" w:hAnsi="Palatino Linotype" w:cs="Palatino Linotype"/>
          <w:b/>
          <w:sz w:val="22"/>
          <w:szCs w:val="22"/>
        </w:rPr>
        <w:t>INFUNDADOS</w:t>
      </w:r>
      <w:r w:rsidRPr="00F622C2">
        <w:rPr>
          <w:rFonts w:ascii="Palatino Linotype" w:eastAsia="Palatino Linotype" w:hAnsi="Palatino Linotype" w:cs="Palatino Linotype"/>
          <w:sz w:val="22"/>
          <w:szCs w:val="22"/>
        </w:rPr>
        <w:t xml:space="preserve"> los motivos de inconformidad hechos valer por la parte </w:t>
      </w:r>
      <w:r w:rsidRPr="00F622C2">
        <w:rPr>
          <w:rFonts w:ascii="Palatino Linotype" w:eastAsia="Palatino Linotype" w:hAnsi="Palatino Linotype" w:cs="Palatino Linotype"/>
          <w:b/>
          <w:sz w:val="22"/>
          <w:szCs w:val="22"/>
        </w:rPr>
        <w:t>RECURRENTE</w:t>
      </w:r>
      <w:r w:rsidRPr="00F622C2">
        <w:rPr>
          <w:rFonts w:ascii="Palatino Linotype" w:eastAsia="Palatino Linotype" w:hAnsi="Palatino Linotype" w:cs="Palatino Linotype"/>
          <w:sz w:val="22"/>
          <w:szCs w:val="22"/>
        </w:rPr>
        <w:t xml:space="preserve"> en el Recurso de Revisión </w:t>
      </w:r>
      <w:r w:rsidR="009C0FE5" w:rsidRPr="00F622C2">
        <w:rPr>
          <w:rFonts w:ascii="Palatino Linotype" w:eastAsia="Palatino Linotype" w:hAnsi="Palatino Linotype" w:cs="Palatino Linotype"/>
          <w:b/>
          <w:sz w:val="22"/>
          <w:szCs w:val="20"/>
        </w:rPr>
        <w:t>05624/INFOEM/IP/RR/2025</w:t>
      </w:r>
      <w:r w:rsidRPr="00F622C2">
        <w:rPr>
          <w:rFonts w:ascii="Palatino Linotype" w:eastAsia="Palatino Linotype" w:hAnsi="Palatino Linotype" w:cs="Palatino Linotype"/>
          <w:sz w:val="22"/>
          <w:szCs w:val="22"/>
        </w:rPr>
        <w:t xml:space="preserve"> por lo que, en términos del</w:t>
      </w:r>
      <w:r w:rsidRPr="00F622C2">
        <w:rPr>
          <w:rFonts w:ascii="Palatino Linotype" w:eastAsia="Palatino Linotype" w:hAnsi="Palatino Linotype" w:cs="Palatino Linotype"/>
          <w:b/>
          <w:sz w:val="22"/>
          <w:szCs w:val="22"/>
        </w:rPr>
        <w:t xml:space="preserve"> Considerando Cuarto </w:t>
      </w:r>
      <w:r w:rsidRPr="00F622C2">
        <w:rPr>
          <w:rFonts w:ascii="Palatino Linotype" w:eastAsia="Palatino Linotype" w:hAnsi="Palatino Linotype" w:cs="Palatino Linotype"/>
          <w:sz w:val="22"/>
          <w:szCs w:val="22"/>
        </w:rPr>
        <w:t xml:space="preserve">de esta resolución, se </w:t>
      </w:r>
      <w:r w:rsidRPr="00F622C2">
        <w:rPr>
          <w:rFonts w:ascii="Palatino Linotype" w:eastAsia="Palatino Linotype" w:hAnsi="Palatino Linotype" w:cs="Palatino Linotype"/>
          <w:b/>
          <w:sz w:val="22"/>
          <w:szCs w:val="22"/>
        </w:rPr>
        <w:t xml:space="preserve">CONFIRMA </w:t>
      </w:r>
      <w:r w:rsidRPr="00F622C2">
        <w:rPr>
          <w:rFonts w:ascii="Palatino Linotype" w:eastAsia="Palatino Linotype" w:hAnsi="Palatino Linotype" w:cs="Palatino Linotype"/>
          <w:sz w:val="22"/>
          <w:szCs w:val="22"/>
        </w:rPr>
        <w:t xml:space="preserve">la respuesta emitida por el </w:t>
      </w:r>
      <w:r w:rsidRPr="00F622C2">
        <w:rPr>
          <w:rFonts w:ascii="Palatino Linotype" w:eastAsia="Palatino Linotype" w:hAnsi="Palatino Linotype" w:cs="Palatino Linotype"/>
          <w:b/>
          <w:sz w:val="22"/>
          <w:szCs w:val="22"/>
        </w:rPr>
        <w:t>SUJETO OBLIGADO</w:t>
      </w:r>
      <w:r w:rsidRPr="00F622C2">
        <w:rPr>
          <w:rFonts w:ascii="Palatino Linotype" w:eastAsia="Palatino Linotype" w:hAnsi="Palatino Linotype" w:cs="Palatino Linotype"/>
          <w:sz w:val="22"/>
          <w:szCs w:val="22"/>
        </w:rPr>
        <w:t>.</w:t>
      </w:r>
    </w:p>
    <w:p w14:paraId="0714D823" w14:textId="77777777" w:rsidR="00023CB0" w:rsidRPr="00F622C2" w:rsidRDefault="00023CB0" w:rsidP="00023CB0">
      <w:pPr>
        <w:spacing w:line="360" w:lineRule="auto"/>
        <w:jc w:val="both"/>
        <w:rPr>
          <w:rFonts w:ascii="Palatino Linotype" w:eastAsia="Palatino Linotype" w:hAnsi="Palatino Linotype" w:cs="Palatino Linotype"/>
          <w:sz w:val="22"/>
          <w:szCs w:val="22"/>
        </w:rPr>
      </w:pPr>
    </w:p>
    <w:p w14:paraId="45B477E7" w14:textId="77777777" w:rsidR="00023CB0" w:rsidRPr="00F622C2" w:rsidRDefault="00023CB0" w:rsidP="00023CB0">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Segundo. Notifíquese vía Sistema de Acceso a la Información Mexiquense (SAIMEX)</w:t>
      </w:r>
      <w:r w:rsidRPr="00F622C2">
        <w:rPr>
          <w:rFonts w:ascii="Palatino Linotype" w:eastAsia="Palatino Linotype" w:hAnsi="Palatino Linotype" w:cs="Palatino Linotype"/>
          <w:sz w:val="22"/>
          <w:szCs w:val="22"/>
        </w:rPr>
        <w:t>, al Titular de la Unidad de Transparencia del Sujeto Obligado, para su conocimiento.</w:t>
      </w:r>
    </w:p>
    <w:p w14:paraId="3768B3CF" w14:textId="77777777" w:rsidR="00023CB0" w:rsidRPr="00F622C2" w:rsidRDefault="00023CB0" w:rsidP="00023CB0">
      <w:pPr>
        <w:spacing w:line="360" w:lineRule="auto"/>
        <w:jc w:val="both"/>
        <w:rPr>
          <w:rFonts w:ascii="Palatino Linotype" w:eastAsia="Palatino Linotype" w:hAnsi="Palatino Linotype" w:cs="Palatino Linotype"/>
          <w:sz w:val="22"/>
          <w:szCs w:val="22"/>
        </w:rPr>
      </w:pPr>
    </w:p>
    <w:p w14:paraId="46C6CC56" w14:textId="77777777" w:rsidR="00023CB0" w:rsidRPr="00F622C2" w:rsidRDefault="00023CB0" w:rsidP="00023CB0">
      <w:pPr>
        <w:spacing w:line="360" w:lineRule="auto"/>
        <w:jc w:val="both"/>
        <w:rPr>
          <w:rFonts w:ascii="Palatino Linotype" w:eastAsia="Palatino Linotype" w:hAnsi="Palatino Linotype" w:cs="Palatino Linotype"/>
          <w:sz w:val="22"/>
          <w:szCs w:val="22"/>
        </w:rPr>
      </w:pPr>
      <w:r w:rsidRPr="00F622C2">
        <w:rPr>
          <w:rFonts w:ascii="Palatino Linotype" w:eastAsia="Palatino Linotype" w:hAnsi="Palatino Linotype" w:cs="Palatino Linotype"/>
          <w:b/>
          <w:sz w:val="22"/>
          <w:szCs w:val="22"/>
        </w:rPr>
        <w:t xml:space="preserve">Tercero. Notifíquese vía Sistema de Acceso a la Información Mexiquense (SAIMEX) </w:t>
      </w:r>
      <w:r w:rsidRPr="00F622C2">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5399EBAA" w14:textId="77777777" w:rsidR="002E2490" w:rsidRPr="00F622C2" w:rsidRDefault="002E2490" w:rsidP="00F20CD6">
      <w:pPr>
        <w:pStyle w:val="Prrafodelista"/>
        <w:spacing w:line="360" w:lineRule="auto"/>
        <w:ind w:left="0"/>
        <w:jc w:val="both"/>
        <w:rPr>
          <w:rFonts w:ascii="Palatino Linotype" w:hAnsi="Palatino Linotype"/>
          <w:sz w:val="22"/>
          <w:szCs w:val="22"/>
        </w:rPr>
      </w:pPr>
    </w:p>
    <w:p w14:paraId="52F2AC3A" w14:textId="0D4376E1" w:rsidR="00422AF6" w:rsidRPr="00B52436" w:rsidRDefault="0067296C">
      <w:pPr>
        <w:spacing w:line="360" w:lineRule="auto"/>
        <w:ind w:right="-93"/>
        <w:jc w:val="both"/>
        <w:rPr>
          <w:rFonts w:ascii="Palatino Linotype" w:eastAsia="Palatino Linotype" w:hAnsi="Palatino Linotype" w:cs="Palatino Linotype"/>
          <w:sz w:val="22"/>
          <w:szCs w:val="22"/>
        </w:rPr>
      </w:pPr>
      <w:bookmarkStart w:id="3" w:name="_heading=h.zgmzruezwlco" w:colFirst="0" w:colLast="0"/>
      <w:bookmarkStart w:id="4" w:name="_heading=h.jl0dlasot4f" w:colFirst="0" w:colLast="0"/>
      <w:bookmarkEnd w:id="3"/>
      <w:bookmarkEnd w:id="4"/>
      <w:r w:rsidRPr="00F622C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F622C2">
        <w:rPr>
          <w:rFonts w:ascii="Palatino Linotype" w:eastAsia="Palatino Linotype" w:hAnsi="Palatino Linotype" w:cs="Palatino Linotype"/>
          <w:sz w:val="22"/>
          <w:szCs w:val="22"/>
        </w:rPr>
        <w:lastRenderedPageBreak/>
        <w:t xml:space="preserve">SHARON CRISTINA MORALES MARTÍNEZ, LUIS GUSTAVO PARRA NORIEGA Y GUADALUPE RAMÍREZ PEÑA; EN LA </w:t>
      </w:r>
      <w:r w:rsidR="00DD1A8A" w:rsidRPr="00F622C2">
        <w:rPr>
          <w:rFonts w:ascii="Palatino Linotype" w:eastAsia="Palatino Linotype" w:hAnsi="Palatino Linotype" w:cs="Palatino Linotype"/>
          <w:sz w:val="22"/>
          <w:szCs w:val="22"/>
        </w:rPr>
        <w:t>TRIGÉSIMA</w:t>
      </w:r>
      <w:r w:rsidRPr="00F622C2">
        <w:rPr>
          <w:rFonts w:ascii="Palatino Linotype" w:eastAsia="Palatino Linotype" w:hAnsi="Palatino Linotype" w:cs="Palatino Linotype"/>
          <w:sz w:val="22"/>
          <w:szCs w:val="22"/>
        </w:rPr>
        <w:t xml:space="preserve"> SESIÓN ORDINARIA CELEBRADA EL </w:t>
      </w:r>
      <w:r w:rsidR="009629C1" w:rsidRPr="00F622C2">
        <w:rPr>
          <w:rFonts w:ascii="Palatino Linotype" w:eastAsia="Palatino Linotype" w:hAnsi="Palatino Linotype" w:cs="Palatino Linotype"/>
          <w:sz w:val="22"/>
          <w:szCs w:val="22"/>
        </w:rPr>
        <w:t>VEINT</w:t>
      </w:r>
      <w:r w:rsidR="00DD1A8A" w:rsidRPr="00F622C2">
        <w:rPr>
          <w:rFonts w:ascii="Palatino Linotype" w:eastAsia="Palatino Linotype" w:hAnsi="Palatino Linotype" w:cs="Palatino Linotype"/>
          <w:sz w:val="22"/>
          <w:szCs w:val="22"/>
        </w:rPr>
        <w:t>ISIETE</w:t>
      </w:r>
      <w:r w:rsidRPr="00F622C2">
        <w:rPr>
          <w:rFonts w:ascii="Palatino Linotype" w:eastAsia="Palatino Linotype" w:hAnsi="Palatino Linotype" w:cs="Palatino Linotype"/>
          <w:sz w:val="22"/>
          <w:szCs w:val="22"/>
        </w:rPr>
        <w:t xml:space="preserve"> DE </w:t>
      </w:r>
      <w:r w:rsidR="00AA114E" w:rsidRPr="00F622C2">
        <w:rPr>
          <w:rFonts w:ascii="Palatino Linotype" w:eastAsia="Palatino Linotype" w:hAnsi="Palatino Linotype" w:cs="Palatino Linotype"/>
          <w:sz w:val="22"/>
          <w:szCs w:val="22"/>
        </w:rPr>
        <w:t>AGOSTO</w:t>
      </w:r>
      <w:r w:rsidRPr="00F622C2">
        <w:rPr>
          <w:rFonts w:ascii="Palatino Linotype" w:eastAsia="Palatino Linotype" w:hAnsi="Palatino Linotype" w:cs="Palatino Linotype"/>
          <w:sz w:val="22"/>
          <w:szCs w:val="22"/>
        </w:rPr>
        <w:t xml:space="preserve"> DE DOS MIL VEINTICINCO, ANTE EL SECRETARIO TÉCNICO DEL PLENO ALEXIS TAPIA RAMÍREZ.</w:t>
      </w:r>
    </w:p>
    <w:p w14:paraId="42C6143F"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4403934C"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58369F5A"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2781659B"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2A23A8AD"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350AC59F"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794C3741"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7BF0B84A"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5CDADC80"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534A10D0"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5B73CE22"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04B7CEA3"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1A7F065A"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16237AF2"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6A305DFE"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5C92CF6F"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072CC053"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5ADAF250"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1C8ECFD1"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2DC735DB"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4E69DD7D"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4E62D076"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3FE426B8"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2EAE313E"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6BA3ED8A"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0ADCB50E"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501A9F8B" w14:textId="77777777" w:rsidR="00B52436" w:rsidRPr="00B52436" w:rsidRDefault="00B52436">
      <w:pPr>
        <w:spacing w:line="360" w:lineRule="auto"/>
        <w:ind w:right="-93"/>
        <w:jc w:val="both"/>
        <w:rPr>
          <w:rFonts w:ascii="Palatino Linotype" w:eastAsia="Palatino Linotype" w:hAnsi="Palatino Linotype" w:cs="Palatino Linotype"/>
          <w:sz w:val="22"/>
          <w:szCs w:val="22"/>
        </w:rPr>
      </w:pPr>
    </w:p>
    <w:p w14:paraId="428C2A3E"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163D719B"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4E3BFC0F"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6E41A07E"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66B6E1D4"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11027D20"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2786F8D0"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00040248"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34D838E8"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660BF153"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7335EB08"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76868D63"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22EAF5FE"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2AEBE1D3"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3643193F" w14:textId="77777777" w:rsidR="00422AF6" w:rsidRPr="00B52436" w:rsidRDefault="00422AF6">
      <w:pPr>
        <w:spacing w:line="360" w:lineRule="auto"/>
        <w:ind w:right="-93"/>
        <w:jc w:val="both"/>
        <w:rPr>
          <w:rFonts w:ascii="Palatino Linotype" w:eastAsia="Palatino Linotype" w:hAnsi="Palatino Linotype" w:cs="Palatino Linotype"/>
          <w:sz w:val="22"/>
          <w:szCs w:val="22"/>
        </w:rPr>
      </w:pPr>
    </w:p>
    <w:p w14:paraId="472C4533" w14:textId="77777777" w:rsidR="00422AF6" w:rsidRPr="00B52436" w:rsidRDefault="00422AF6">
      <w:pPr>
        <w:spacing w:line="360" w:lineRule="auto"/>
        <w:ind w:right="49"/>
        <w:jc w:val="both"/>
        <w:rPr>
          <w:rFonts w:ascii="Palatino Linotype" w:eastAsia="Palatino Linotype" w:hAnsi="Palatino Linotype" w:cs="Palatino Linotype"/>
          <w:sz w:val="22"/>
          <w:szCs w:val="22"/>
        </w:rPr>
      </w:pPr>
    </w:p>
    <w:sectPr w:rsidR="00422AF6" w:rsidRPr="00B52436">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DD24" w14:textId="77777777" w:rsidR="00E750AC" w:rsidRDefault="00E750AC">
      <w:r>
        <w:separator/>
      </w:r>
    </w:p>
  </w:endnote>
  <w:endnote w:type="continuationSeparator" w:id="0">
    <w:p w14:paraId="0F420CBF" w14:textId="77777777" w:rsidR="00E750AC" w:rsidRDefault="00E7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1BA" w14:textId="77777777" w:rsidR="00F53563" w:rsidRDefault="00F5356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622C2">
      <w:rPr>
        <w:b/>
        <w:noProof/>
        <w:color w:val="000000"/>
      </w:rPr>
      <w:t>23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622C2">
      <w:rPr>
        <w:b/>
        <w:noProof/>
        <w:color w:val="000000"/>
      </w:rPr>
      <w:t>23</w:t>
    </w:r>
    <w:r>
      <w:rPr>
        <w:b/>
        <w:color w:val="000000"/>
      </w:rPr>
      <w:fldChar w:fldCharType="end"/>
    </w:r>
  </w:p>
  <w:p w14:paraId="528905BC" w14:textId="77777777" w:rsidR="00F53563" w:rsidRDefault="00F5356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8F99" w14:textId="77777777" w:rsidR="00F53563" w:rsidRDefault="00F5356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622C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622C2">
      <w:rPr>
        <w:b/>
        <w:noProof/>
        <w:color w:val="000000"/>
      </w:rPr>
      <w:t>23</w:t>
    </w:r>
    <w:r>
      <w:rPr>
        <w:b/>
        <w:color w:val="000000"/>
      </w:rPr>
      <w:fldChar w:fldCharType="end"/>
    </w:r>
  </w:p>
  <w:p w14:paraId="3F84ABA9" w14:textId="77777777" w:rsidR="00F53563" w:rsidRDefault="00F5356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FAAE" w14:textId="77777777" w:rsidR="00E750AC" w:rsidRDefault="00E750AC">
      <w:r>
        <w:separator/>
      </w:r>
    </w:p>
  </w:footnote>
  <w:footnote w:type="continuationSeparator" w:id="0">
    <w:p w14:paraId="68A4BB83" w14:textId="77777777" w:rsidR="00E750AC" w:rsidRDefault="00E7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7972" w14:textId="77777777" w:rsidR="00F53563" w:rsidRDefault="00F5356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72B387C3" wp14:editId="6C6C392D">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1"/>
      <w:tblW w:w="5603" w:type="dxa"/>
      <w:tblInd w:w="3611" w:type="dxa"/>
      <w:tblLayout w:type="fixed"/>
      <w:tblLook w:val="0400" w:firstRow="0" w:lastRow="0" w:firstColumn="0" w:lastColumn="0" w:noHBand="0" w:noVBand="1"/>
    </w:tblPr>
    <w:tblGrid>
      <w:gridCol w:w="2551"/>
      <w:gridCol w:w="3052"/>
    </w:tblGrid>
    <w:tr w:rsidR="00F53563" w14:paraId="2923D851" w14:textId="77777777">
      <w:tc>
        <w:tcPr>
          <w:tcW w:w="2551" w:type="dxa"/>
          <w:vAlign w:val="center"/>
        </w:tcPr>
        <w:p w14:paraId="7ACFB4BF"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D55F548"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5AF823B" w14:textId="518F6FA2" w:rsidR="00F53563" w:rsidRDefault="00F53563" w:rsidP="005316D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5624</w:t>
          </w:r>
          <w:r w:rsidRPr="00AA114E">
            <w:rPr>
              <w:rFonts w:ascii="Palatino Linotype" w:eastAsia="Palatino Linotype" w:hAnsi="Palatino Linotype" w:cs="Palatino Linotype"/>
              <w:b/>
              <w:color w:val="000000"/>
              <w:sz w:val="22"/>
              <w:szCs w:val="20"/>
            </w:rPr>
            <w:t>/INFOEM/IP/RR/2025</w:t>
          </w:r>
        </w:p>
      </w:tc>
    </w:tr>
    <w:tr w:rsidR="00F53563" w14:paraId="23F640AB" w14:textId="77777777">
      <w:trPr>
        <w:trHeight w:val="217"/>
      </w:trPr>
      <w:tc>
        <w:tcPr>
          <w:tcW w:w="2551" w:type="dxa"/>
          <w:vAlign w:val="center"/>
        </w:tcPr>
        <w:p w14:paraId="5F2E6ED2"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135E4E80" w14:textId="77777777" w:rsidR="00F53563" w:rsidRDefault="00F53563" w:rsidP="005316D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Toluca</w:t>
          </w:r>
        </w:p>
      </w:tc>
    </w:tr>
    <w:tr w:rsidR="00F53563" w14:paraId="3F59FB01" w14:textId="77777777">
      <w:tc>
        <w:tcPr>
          <w:tcW w:w="2551" w:type="dxa"/>
          <w:vAlign w:val="center"/>
        </w:tcPr>
        <w:p w14:paraId="391BB47E"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6E80D7A"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9FF2E9A" w14:textId="77777777" w:rsidR="00F53563" w:rsidRDefault="00F5356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614D" w14:textId="77777777" w:rsidR="00F53563" w:rsidRDefault="00F53563">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0EDA5E93" wp14:editId="6A6ADE2E">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5603" w:type="dxa"/>
      <w:tblInd w:w="3611" w:type="dxa"/>
      <w:tblLayout w:type="fixed"/>
      <w:tblLook w:val="0400" w:firstRow="0" w:lastRow="0" w:firstColumn="0" w:lastColumn="0" w:noHBand="0" w:noVBand="1"/>
    </w:tblPr>
    <w:tblGrid>
      <w:gridCol w:w="2551"/>
      <w:gridCol w:w="3052"/>
    </w:tblGrid>
    <w:tr w:rsidR="00F53563" w14:paraId="3D3C371C" w14:textId="77777777">
      <w:tc>
        <w:tcPr>
          <w:tcW w:w="2551" w:type="dxa"/>
          <w:vAlign w:val="center"/>
        </w:tcPr>
        <w:p w14:paraId="16B891D4"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1BF371A"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FB1A60D" w14:textId="66E270DE" w:rsidR="00F53563" w:rsidRDefault="00F53563" w:rsidP="009C0F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5624</w:t>
          </w:r>
          <w:r w:rsidRPr="00AA114E">
            <w:rPr>
              <w:rFonts w:ascii="Palatino Linotype" w:eastAsia="Palatino Linotype" w:hAnsi="Palatino Linotype" w:cs="Palatino Linotype"/>
              <w:b/>
              <w:color w:val="000000"/>
              <w:sz w:val="22"/>
              <w:szCs w:val="20"/>
            </w:rPr>
            <w:t>/INFOEM/IP/RR/2025</w:t>
          </w:r>
        </w:p>
      </w:tc>
    </w:tr>
    <w:tr w:rsidR="00F53563" w14:paraId="0A5D9DAC" w14:textId="77777777">
      <w:tc>
        <w:tcPr>
          <w:tcW w:w="2551" w:type="dxa"/>
          <w:vAlign w:val="center"/>
        </w:tcPr>
        <w:p w14:paraId="4A1B06B6"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9DD5048" w14:textId="674BED0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F53563" w14:paraId="7A6526EB" w14:textId="77777777">
      <w:trPr>
        <w:trHeight w:val="152"/>
      </w:trPr>
      <w:tc>
        <w:tcPr>
          <w:tcW w:w="2551" w:type="dxa"/>
          <w:vAlign w:val="center"/>
        </w:tcPr>
        <w:p w14:paraId="447675D9" w14:textId="77777777" w:rsidR="00F53563" w:rsidRDefault="00F53563">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F93DFAD" w14:textId="77777777" w:rsidR="00F53563" w:rsidRDefault="00F5356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6F89B28" w14:textId="77777777" w:rsidR="00F53563" w:rsidRDefault="00F53563" w:rsidP="009629C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Toluca</w:t>
          </w:r>
        </w:p>
      </w:tc>
    </w:tr>
    <w:tr w:rsidR="00F53563" w14:paraId="146C573E" w14:textId="77777777">
      <w:tc>
        <w:tcPr>
          <w:tcW w:w="2551" w:type="dxa"/>
          <w:vAlign w:val="center"/>
        </w:tcPr>
        <w:p w14:paraId="1592F9F6"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28C1E1F"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1B5BA00C" w14:textId="77777777" w:rsidR="00F53563" w:rsidRDefault="00F5356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6539B8"/>
    <w:multiLevelType w:val="hybridMultilevel"/>
    <w:tmpl w:val="F1141CA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033DAF"/>
    <w:multiLevelType w:val="hybridMultilevel"/>
    <w:tmpl w:val="43A8F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F259B1"/>
    <w:multiLevelType w:val="hybridMultilevel"/>
    <w:tmpl w:val="668A4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834718"/>
    <w:multiLevelType w:val="hybridMultilevel"/>
    <w:tmpl w:val="87B25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8D5ABB"/>
    <w:multiLevelType w:val="hybridMultilevel"/>
    <w:tmpl w:val="F7AC2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num>
  <w:num w:numId="2">
    <w:abstractNumId w:val="5"/>
  </w:num>
  <w:num w:numId="3">
    <w:abstractNumId w:val="19"/>
  </w:num>
  <w:num w:numId="4">
    <w:abstractNumId w:val="13"/>
  </w:num>
  <w:num w:numId="5">
    <w:abstractNumId w:val="7"/>
  </w:num>
  <w:num w:numId="6">
    <w:abstractNumId w:val="14"/>
  </w:num>
  <w:num w:numId="7">
    <w:abstractNumId w:val="0"/>
  </w:num>
  <w:num w:numId="8">
    <w:abstractNumId w:val="9"/>
  </w:num>
  <w:num w:numId="9">
    <w:abstractNumId w:val="2"/>
  </w:num>
  <w:num w:numId="10">
    <w:abstractNumId w:val="15"/>
  </w:num>
  <w:num w:numId="11">
    <w:abstractNumId w:val="12"/>
  </w:num>
  <w:num w:numId="12">
    <w:abstractNumId w:val="3"/>
  </w:num>
  <w:num w:numId="13">
    <w:abstractNumId w:val="1"/>
  </w:num>
  <w:num w:numId="14">
    <w:abstractNumId w:val="17"/>
  </w:num>
  <w:num w:numId="15">
    <w:abstractNumId w:val="18"/>
  </w:num>
  <w:num w:numId="16">
    <w:abstractNumId w:val="16"/>
  </w:num>
  <w:num w:numId="17">
    <w:abstractNumId w:val="11"/>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150F"/>
    <w:rsid w:val="00005E65"/>
    <w:rsid w:val="00023CB0"/>
    <w:rsid w:val="000317C0"/>
    <w:rsid w:val="00033667"/>
    <w:rsid w:val="0003640A"/>
    <w:rsid w:val="000414BF"/>
    <w:rsid w:val="00061666"/>
    <w:rsid w:val="000632CA"/>
    <w:rsid w:val="000709AF"/>
    <w:rsid w:val="000849C2"/>
    <w:rsid w:val="000C08F1"/>
    <w:rsid w:val="000D6840"/>
    <w:rsid w:val="000D7DE4"/>
    <w:rsid w:val="000F10AF"/>
    <w:rsid w:val="000F29F8"/>
    <w:rsid w:val="0010177C"/>
    <w:rsid w:val="00102DD0"/>
    <w:rsid w:val="001055C2"/>
    <w:rsid w:val="00110383"/>
    <w:rsid w:val="001146E4"/>
    <w:rsid w:val="0013616E"/>
    <w:rsid w:val="0014233B"/>
    <w:rsid w:val="0014314D"/>
    <w:rsid w:val="001624D4"/>
    <w:rsid w:val="00163A0D"/>
    <w:rsid w:val="00167D40"/>
    <w:rsid w:val="0017685E"/>
    <w:rsid w:val="001834A9"/>
    <w:rsid w:val="001A1CCE"/>
    <w:rsid w:val="001B5846"/>
    <w:rsid w:val="001B7558"/>
    <w:rsid w:val="001C109B"/>
    <w:rsid w:val="001C5B21"/>
    <w:rsid w:val="001E7890"/>
    <w:rsid w:val="001F736D"/>
    <w:rsid w:val="002044E8"/>
    <w:rsid w:val="00207AC3"/>
    <w:rsid w:val="002160C0"/>
    <w:rsid w:val="002177CF"/>
    <w:rsid w:val="00250ACC"/>
    <w:rsid w:val="00252424"/>
    <w:rsid w:val="0026343A"/>
    <w:rsid w:val="002825DE"/>
    <w:rsid w:val="002827E8"/>
    <w:rsid w:val="002940E1"/>
    <w:rsid w:val="002A7BA3"/>
    <w:rsid w:val="002C0402"/>
    <w:rsid w:val="002E2490"/>
    <w:rsid w:val="002F0D9A"/>
    <w:rsid w:val="002F1313"/>
    <w:rsid w:val="002F3890"/>
    <w:rsid w:val="002F6AEE"/>
    <w:rsid w:val="003038C3"/>
    <w:rsid w:val="00344F78"/>
    <w:rsid w:val="00354656"/>
    <w:rsid w:val="00371E7B"/>
    <w:rsid w:val="00390CFD"/>
    <w:rsid w:val="0039338F"/>
    <w:rsid w:val="003E1B93"/>
    <w:rsid w:val="003F500C"/>
    <w:rsid w:val="00407B81"/>
    <w:rsid w:val="004123FC"/>
    <w:rsid w:val="004157A2"/>
    <w:rsid w:val="00415C40"/>
    <w:rsid w:val="00422AF6"/>
    <w:rsid w:val="00423082"/>
    <w:rsid w:val="004516EB"/>
    <w:rsid w:val="004718C5"/>
    <w:rsid w:val="00476E1C"/>
    <w:rsid w:val="00481A39"/>
    <w:rsid w:val="004A1051"/>
    <w:rsid w:val="004B2EA4"/>
    <w:rsid w:val="004C54A5"/>
    <w:rsid w:val="004D754A"/>
    <w:rsid w:val="004E0C7B"/>
    <w:rsid w:val="004E7FF3"/>
    <w:rsid w:val="00501A75"/>
    <w:rsid w:val="00517B93"/>
    <w:rsid w:val="00530280"/>
    <w:rsid w:val="005316DE"/>
    <w:rsid w:val="00532FF1"/>
    <w:rsid w:val="005744DE"/>
    <w:rsid w:val="00584AF5"/>
    <w:rsid w:val="005938DD"/>
    <w:rsid w:val="005F297C"/>
    <w:rsid w:val="00606214"/>
    <w:rsid w:val="00631E7B"/>
    <w:rsid w:val="006379D6"/>
    <w:rsid w:val="00644DAC"/>
    <w:rsid w:val="00653524"/>
    <w:rsid w:val="00657C63"/>
    <w:rsid w:val="00663C5A"/>
    <w:rsid w:val="00671A66"/>
    <w:rsid w:val="0067296C"/>
    <w:rsid w:val="00675625"/>
    <w:rsid w:val="00677631"/>
    <w:rsid w:val="00677A03"/>
    <w:rsid w:val="00681746"/>
    <w:rsid w:val="00684422"/>
    <w:rsid w:val="00687E30"/>
    <w:rsid w:val="00696D6E"/>
    <w:rsid w:val="006C680B"/>
    <w:rsid w:val="006D0725"/>
    <w:rsid w:val="00714C8F"/>
    <w:rsid w:val="0073001C"/>
    <w:rsid w:val="007326B7"/>
    <w:rsid w:val="00767701"/>
    <w:rsid w:val="007812EC"/>
    <w:rsid w:val="007818A4"/>
    <w:rsid w:val="0078769C"/>
    <w:rsid w:val="007906AD"/>
    <w:rsid w:val="007B51E2"/>
    <w:rsid w:val="007B5441"/>
    <w:rsid w:val="007D633D"/>
    <w:rsid w:val="007E1EE6"/>
    <w:rsid w:val="007E3103"/>
    <w:rsid w:val="00802E2D"/>
    <w:rsid w:val="0080389E"/>
    <w:rsid w:val="00835E2A"/>
    <w:rsid w:val="00851344"/>
    <w:rsid w:val="008553A7"/>
    <w:rsid w:val="0087685C"/>
    <w:rsid w:val="008A4450"/>
    <w:rsid w:val="008D0200"/>
    <w:rsid w:val="008D237D"/>
    <w:rsid w:val="008D607E"/>
    <w:rsid w:val="009068ED"/>
    <w:rsid w:val="00926001"/>
    <w:rsid w:val="00940550"/>
    <w:rsid w:val="00956FEC"/>
    <w:rsid w:val="0096173F"/>
    <w:rsid w:val="009629C1"/>
    <w:rsid w:val="009676A3"/>
    <w:rsid w:val="009713D5"/>
    <w:rsid w:val="009B0B54"/>
    <w:rsid w:val="009C0FE5"/>
    <w:rsid w:val="009D4B6B"/>
    <w:rsid w:val="009D68F9"/>
    <w:rsid w:val="009E5B2D"/>
    <w:rsid w:val="009F454D"/>
    <w:rsid w:val="00A14E8D"/>
    <w:rsid w:val="00A25A97"/>
    <w:rsid w:val="00A25DD9"/>
    <w:rsid w:val="00A33A05"/>
    <w:rsid w:val="00A663CD"/>
    <w:rsid w:val="00A82E1F"/>
    <w:rsid w:val="00AA114E"/>
    <w:rsid w:val="00AA4F04"/>
    <w:rsid w:val="00AA5CCF"/>
    <w:rsid w:val="00AA5E65"/>
    <w:rsid w:val="00AC1770"/>
    <w:rsid w:val="00AD3FEA"/>
    <w:rsid w:val="00AD45DF"/>
    <w:rsid w:val="00AE0A9D"/>
    <w:rsid w:val="00AE5444"/>
    <w:rsid w:val="00AE6E97"/>
    <w:rsid w:val="00B27B95"/>
    <w:rsid w:val="00B52436"/>
    <w:rsid w:val="00B56638"/>
    <w:rsid w:val="00B601D6"/>
    <w:rsid w:val="00B60DCD"/>
    <w:rsid w:val="00B66CFC"/>
    <w:rsid w:val="00B672B6"/>
    <w:rsid w:val="00B86C06"/>
    <w:rsid w:val="00B94935"/>
    <w:rsid w:val="00BB65F1"/>
    <w:rsid w:val="00BC26D6"/>
    <w:rsid w:val="00BC3E7A"/>
    <w:rsid w:val="00BC48C6"/>
    <w:rsid w:val="00BF180E"/>
    <w:rsid w:val="00C07CBC"/>
    <w:rsid w:val="00C132AD"/>
    <w:rsid w:val="00C15B64"/>
    <w:rsid w:val="00C33B66"/>
    <w:rsid w:val="00C372DF"/>
    <w:rsid w:val="00C42A40"/>
    <w:rsid w:val="00C63C2E"/>
    <w:rsid w:val="00C64A30"/>
    <w:rsid w:val="00C863F0"/>
    <w:rsid w:val="00C877E8"/>
    <w:rsid w:val="00C954B2"/>
    <w:rsid w:val="00CC62EE"/>
    <w:rsid w:val="00CD64BF"/>
    <w:rsid w:val="00CF4675"/>
    <w:rsid w:val="00D00F27"/>
    <w:rsid w:val="00D1123C"/>
    <w:rsid w:val="00D12E2A"/>
    <w:rsid w:val="00D6595E"/>
    <w:rsid w:val="00D86ABE"/>
    <w:rsid w:val="00DD1A8A"/>
    <w:rsid w:val="00E04B31"/>
    <w:rsid w:val="00E1200E"/>
    <w:rsid w:val="00E13C3A"/>
    <w:rsid w:val="00E21E86"/>
    <w:rsid w:val="00E234F3"/>
    <w:rsid w:val="00E3722B"/>
    <w:rsid w:val="00E6083A"/>
    <w:rsid w:val="00E63F41"/>
    <w:rsid w:val="00E66F70"/>
    <w:rsid w:val="00E750AC"/>
    <w:rsid w:val="00E751DB"/>
    <w:rsid w:val="00E7651B"/>
    <w:rsid w:val="00E80BEA"/>
    <w:rsid w:val="00E971CE"/>
    <w:rsid w:val="00EA1F3E"/>
    <w:rsid w:val="00EB5D3C"/>
    <w:rsid w:val="00EC2FAC"/>
    <w:rsid w:val="00EC4287"/>
    <w:rsid w:val="00EC68EC"/>
    <w:rsid w:val="00EC6D62"/>
    <w:rsid w:val="00ED017D"/>
    <w:rsid w:val="00ED16F4"/>
    <w:rsid w:val="00EF05C1"/>
    <w:rsid w:val="00EF136A"/>
    <w:rsid w:val="00EF580B"/>
    <w:rsid w:val="00EF6F9F"/>
    <w:rsid w:val="00F06653"/>
    <w:rsid w:val="00F17EDF"/>
    <w:rsid w:val="00F20CD6"/>
    <w:rsid w:val="00F45597"/>
    <w:rsid w:val="00F53563"/>
    <w:rsid w:val="00F569E4"/>
    <w:rsid w:val="00F6138D"/>
    <w:rsid w:val="00F622C2"/>
    <w:rsid w:val="00F65AC0"/>
    <w:rsid w:val="00F86D45"/>
    <w:rsid w:val="00FA7039"/>
    <w:rsid w:val="00FB4B44"/>
    <w:rsid w:val="00FE0BFB"/>
    <w:rsid w:val="00FE59DC"/>
    <w:rsid w:val="00FE5ABE"/>
    <w:rsid w:val="00FE7B2F"/>
    <w:rsid w:val="00FE7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D5678"/>
  <w15:docId w15:val="{E4E8851F-49E5-4B14-9CD1-E7D0A9DC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2">
    <w:name w:val="32"/>
    <w:basedOn w:val="TableNormal3"/>
    <w:tblPr>
      <w:tblStyleRowBandSize w:val="1"/>
      <w:tblStyleColBandSize w:val="1"/>
      <w:tblCellMar>
        <w:left w:w="115" w:type="dxa"/>
        <w:right w:w="115" w:type="dxa"/>
      </w:tblCellMar>
    </w:tblPr>
  </w:style>
  <w:style w:type="table" w:customStyle="1" w:styleId="31">
    <w:name w:val="31"/>
    <w:basedOn w:val="TableNormal3"/>
    <w:tblPr>
      <w:tblStyleRowBandSize w:val="1"/>
      <w:tblStyleColBandSize w:val="1"/>
      <w:tblCellMar>
        <w:left w:w="115" w:type="dxa"/>
        <w:right w:w="115" w:type="dxa"/>
      </w:tblCellMar>
    </w:tblPr>
  </w:style>
  <w:style w:type="table" w:customStyle="1" w:styleId="30">
    <w:name w:val="30"/>
    <w:basedOn w:val="TableNormal3"/>
    <w:tblPr>
      <w:tblStyleRowBandSize w:val="1"/>
      <w:tblStyleColBandSize w:val="1"/>
      <w:tblCellMar>
        <w:left w:w="115" w:type="dxa"/>
        <w:right w:w="115" w:type="dxa"/>
      </w:tblCellMar>
    </w:tblPr>
  </w:style>
  <w:style w:type="table" w:customStyle="1" w:styleId="29">
    <w:name w:val="29"/>
    <w:basedOn w:val="TableNormal3"/>
    <w:tblPr>
      <w:tblStyleRowBandSize w:val="1"/>
      <w:tblStyleColBandSize w:val="1"/>
      <w:tblCellMar>
        <w:left w:w="115" w:type="dxa"/>
        <w:right w:w="115" w:type="dxa"/>
      </w:tblCellMar>
    </w:tblPr>
  </w:style>
  <w:style w:type="table" w:customStyle="1" w:styleId="28">
    <w:name w:val="28"/>
    <w:basedOn w:val="TableNormal3"/>
    <w:tblPr>
      <w:tblStyleRowBandSize w:val="1"/>
      <w:tblStyleColBandSize w:val="1"/>
      <w:tblCellMar>
        <w:top w:w="15" w:type="dxa"/>
        <w:left w:w="115" w:type="dxa"/>
        <w:bottom w:w="15" w:type="dxa"/>
        <w:right w:w="115" w:type="dxa"/>
      </w:tblCellMar>
    </w:tblPr>
  </w:style>
  <w:style w:type="table" w:customStyle="1" w:styleId="27">
    <w:name w:val="27"/>
    <w:basedOn w:val="TableNormal3"/>
    <w:tblPr>
      <w:tblStyleRowBandSize w:val="1"/>
      <w:tblStyleColBandSize w:val="1"/>
      <w:tblCellMar>
        <w:top w:w="15" w:type="dxa"/>
        <w:left w:w="115" w:type="dxa"/>
        <w:bottom w:w="15" w:type="dxa"/>
        <w:right w:w="115" w:type="dxa"/>
      </w:tblCellMar>
    </w:tbl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top w:w="15" w:type="dxa"/>
        <w:left w:w="115" w:type="dxa"/>
        <w:bottom w:w="15" w:type="dxa"/>
        <w:right w:w="115" w:type="dxa"/>
      </w:tblCellMar>
    </w:tblPr>
  </w:style>
  <w:style w:type="table" w:customStyle="1" w:styleId="21">
    <w:name w:val="21"/>
    <w:basedOn w:val="TableNormal4"/>
    <w:tblPr>
      <w:tblStyleRowBandSize w:val="1"/>
      <w:tblStyleColBandSize w:val="1"/>
      <w:tblCellMar>
        <w:top w:w="15" w:type="dxa"/>
        <w:left w:w="115" w:type="dxa"/>
        <w:bottom w:w="15" w:type="dxa"/>
        <w:right w:w="115" w:type="dxa"/>
      </w:tblCellMar>
    </w:tblPr>
  </w:style>
  <w:style w:type="table" w:customStyle="1" w:styleId="20">
    <w:name w:val="20"/>
    <w:basedOn w:val="TableNormal0"/>
    <w:tblPr>
      <w:tblStyleRowBandSize w:val="1"/>
      <w:tblStyleColBandSize w:val="1"/>
      <w:tblCellMar>
        <w:left w:w="115" w:type="dxa"/>
        <w:right w:w="115" w:type="dxa"/>
      </w:tblCellMar>
    </w:tblPr>
  </w:style>
  <w:style w:type="table" w:customStyle="1" w:styleId="19">
    <w:name w:val="19"/>
    <w:basedOn w:val="TableNormal0"/>
    <w:tblPr>
      <w:tblStyleRowBandSize w:val="1"/>
      <w:tblStyleColBandSize w:val="1"/>
      <w:tblCellMar>
        <w:left w:w="115" w:type="dxa"/>
        <w:right w:w="115" w:type="dxa"/>
      </w:tblCellMar>
    </w:tblPr>
  </w:style>
  <w:style w:type="table" w:customStyle="1" w:styleId="18">
    <w:name w:val="18"/>
    <w:basedOn w:val="TableNormal0"/>
    <w:tblPr>
      <w:tblStyleRowBandSize w:val="1"/>
      <w:tblStyleColBandSize w:val="1"/>
      <w:tblCellMar>
        <w:left w:w="115" w:type="dxa"/>
        <w:right w:w="115" w:type="dxa"/>
      </w:tblCellMar>
    </w:tblPr>
  </w:style>
  <w:style w:type="table" w:customStyle="1" w:styleId="17">
    <w:name w:val="17"/>
    <w:basedOn w:val="TableNormal0"/>
    <w:tblPr>
      <w:tblStyleRowBandSize w:val="1"/>
      <w:tblStyleColBandSize w:val="1"/>
      <w:tblCellMar>
        <w:left w:w="115" w:type="dxa"/>
        <w:right w:w="115" w:type="dxa"/>
      </w:tblCellMar>
    </w:tblPr>
  </w:style>
  <w:style w:type="table" w:customStyle="1" w:styleId="16">
    <w:name w:val="16"/>
    <w:basedOn w:val="TableNormal0"/>
    <w:tblPr>
      <w:tblStyleRowBandSize w:val="1"/>
      <w:tblStyleColBandSize w:val="1"/>
      <w:tblCellMar>
        <w:left w:w="108" w:type="dxa"/>
        <w:right w:w="108" w:type="dxa"/>
      </w:tblCellMar>
    </w:tblPr>
  </w:style>
  <w:style w:type="table" w:customStyle="1" w:styleId="15">
    <w:name w:val="15"/>
    <w:basedOn w:val="TableNormal0"/>
    <w:tblPr>
      <w:tblStyleRowBandSize w:val="1"/>
      <w:tblStyleColBandSize w:val="1"/>
      <w:tblCellMar>
        <w:left w:w="108" w:type="dxa"/>
        <w:right w:w="108" w:type="dxa"/>
      </w:tblCellMar>
    </w:tblPr>
  </w:style>
  <w:style w:type="table" w:customStyle="1" w:styleId="14">
    <w:name w:val="14"/>
    <w:basedOn w:val="TableNormal0"/>
    <w:tblPr>
      <w:tblStyleRowBandSize w:val="1"/>
      <w:tblStyleColBandSize w:val="1"/>
      <w:tblCellMar>
        <w:top w:w="15" w:type="dxa"/>
        <w:left w:w="115" w:type="dxa"/>
        <w:bottom w:w="15" w:type="dxa"/>
        <w:right w:w="115" w:type="dxa"/>
      </w:tblCellMar>
    </w:tblPr>
  </w:style>
  <w:style w:type="table" w:customStyle="1" w:styleId="13">
    <w:name w:val="13"/>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top w:w="15" w:type="dxa"/>
        <w:left w:w="115" w:type="dxa"/>
        <w:bottom w:w="15" w:type="dxa"/>
        <w:right w:w="115" w:type="dxa"/>
      </w:tblCellMar>
    </w:tblPr>
  </w:style>
  <w:style w:type="table" w:customStyle="1" w:styleId="10">
    <w:name w:val="10"/>
    <w:basedOn w:val="TableNormal1"/>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43063838">
      <w:bodyDiv w:val="1"/>
      <w:marLeft w:val="0"/>
      <w:marRight w:val="0"/>
      <w:marTop w:val="0"/>
      <w:marBottom w:val="0"/>
      <w:divBdr>
        <w:top w:val="none" w:sz="0" w:space="0" w:color="auto"/>
        <w:left w:val="none" w:sz="0" w:space="0" w:color="auto"/>
        <w:bottom w:val="none" w:sz="0" w:space="0" w:color="auto"/>
        <w:right w:val="none" w:sz="0" w:space="0" w:color="auto"/>
      </w:divBdr>
    </w:div>
    <w:div w:id="103307326">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3687816">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62333474">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 w:id="831069968">
          <w:marLeft w:val="2008"/>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sChild>
    </w:div>
    <w:div w:id="370695215">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615258724">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85466420">
      <w:bodyDiv w:val="1"/>
      <w:marLeft w:val="0"/>
      <w:marRight w:val="0"/>
      <w:marTop w:val="0"/>
      <w:marBottom w:val="0"/>
      <w:divBdr>
        <w:top w:val="none" w:sz="0" w:space="0" w:color="auto"/>
        <w:left w:val="none" w:sz="0" w:space="0" w:color="auto"/>
        <w:bottom w:val="none" w:sz="0" w:space="0" w:color="auto"/>
        <w:right w:val="none" w:sz="0" w:space="0" w:color="auto"/>
      </w:divBdr>
    </w:div>
    <w:div w:id="824055233">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3235504">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5894645">
      <w:bodyDiv w:val="1"/>
      <w:marLeft w:val="0"/>
      <w:marRight w:val="0"/>
      <w:marTop w:val="0"/>
      <w:marBottom w:val="0"/>
      <w:divBdr>
        <w:top w:val="none" w:sz="0" w:space="0" w:color="auto"/>
        <w:left w:val="none" w:sz="0" w:space="0" w:color="auto"/>
        <w:bottom w:val="none" w:sz="0" w:space="0" w:color="auto"/>
        <w:right w:val="none" w:sz="0" w:space="0" w:color="auto"/>
      </w:divBdr>
    </w:div>
    <w:div w:id="1238636064">
      <w:bodyDiv w:val="1"/>
      <w:marLeft w:val="0"/>
      <w:marRight w:val="0"/>
      <w:marTop w:val="0"/>
      <w:marBottom w:val="0"/>
      <w:divBdr>
        <w:top w:val="none" w:sz="0" w:space="0" w:color="auto"/>
        <w:left w:val="none" w:sz="0" w:space="0" w:color="auto"/>
        <w:bottom w:val="none" w:sz="0" w:space="0" w:color="auto"/>
        <w:right w:val="none" w:sz="0" w:space="0" w:color="auto"/>
      </w:divBdr>
    </w:div>
    <w:div w:id="1239943588">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34400429">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6286664">
      <w:bodyDiv w:val="1"/>
      <w:marLeft w:val="0"/>
      <w:marRight w:val="0"/>
      <w:marTop w:val="0"/>
      <w:marBottom w:val="0"/>
      <w:divBdr>
        <w:top w:val="none" w:sz="0" w:space="0" w:color="auto"/>
        <w:left w:val="none" w:sz="0" w:space="0" w:color="auto"/>
        <w:bottom w:val="none" w:sz="0" w:space="0" w:color="auto"/>
        <w:right w:val="none" w:sz="0" w:space="0" w:color="auto"/>
      </w:divBdr>
    </w:div>
    <w:div w:id="1502549759">
      <w:bodyDiv w:val="1"/>
      <w:marLeft w:val="0"/>
      <w:marRight w:val="0"/>
      <w:marTop w:val="0"/>
      <w:marBottom w:val="0"/>
      <w:divBdr>
        <w:top w:val="none" w:sz="0" w:space="0" w:color="auto"/>
        <w:left w:val="none" w:sz="0" w:space="0" w:color="auto"/>
        <w:bottom w:val="none" w:sz="0" w:space="0" w:color="auto"/>
        <w:right w:val="none" w:sz="0" w:space="0" w:color="auto"/>
      </w:divBdr>
    </w:div>
    <w:div w:id="1546020625">
      <w:bodyDiv w:val="1"/>
      <w:marLeft w:val="0"/>
      <w:marRight w:val="0"/>
      <w:marTop w:val="0"/>
      <w:marBottom w:val="0"/>
      <w:divBdr>
        <w:top w:val="none" w:sz="0" w:space="0" w:color="auto"/>
        <w:left w:val="none" w:sz="0" w:space="0" w:color="auto"/>
        <w:bottom w:val="none" w:sz="0" w:space="0" w:color="auto"/>
        <w:right w:val="none" w:sz="0" w:space="0" w:color="auto"/>
      </w:divBdr>
    </w:div>
    <w:div w:id="1584606279">
      <w:bodyDiv w:val="1"/>
      <w:marLeft w:val="0"/>
      <w:marRight w:val="0"/>
      <w:marTop w:val="0"/>
      <w:marBottom w:val="0"/>
      <w:divBdr>
        <w:top w:val="none" w:sz="0" w:space="0" w:color="auto"/>
        <w:left w:val="none" w:sz="0" w:space="0" w:color="auto"/>
        <w:bottom w:val="none" w:sz="0" w:space="0" w:color="auto"/>
        <w:right w:val="none" w:sz="0" w:space="0" w:color="auto"/>
      </w:divBdr>
    </w:div>
    <w:div w:id="1590654222">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80905438">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93344207">
      <w:bodyDiv w:val="1"/>
      <w:marLeft w:val="0"/>
      <w:marRight w:val="0"/>
      <w:marTop w:val="0"/>
      <w:marBottom w:val="0"/>
      <w:divBdr>
        <w:top w:val="none" w:sz="0" w:space="0" w:color="auto"/>
        <w:left w:val="none" w:sz="0" w:space="0" w:color="auto"/>
        <w:bottom w:val="none" w:sz="0" w:space="0" w:color="auto"/>
        <w:right w:val="none" w:sz="0" w:space="0" w:color="auto"/>
      </w:divBdr>
    </w:div>
    <w:div w:id="1998609356">
      <w:bodyDiv w:val="1"/>
      <w:marLeft w:val="0"/>
      <w:marRight w:val="0"/>
      <w:marTop w:val="0"/>
      <w:marBottom w:val="0"/>
      <w:divBdr>
        <w:top w:val="none" w:sz="0" w:space="0" w:color="auto"/>
        <w:left w:val="none" w:sz="0" w:space="0" w:color="auto"/>
        <w:bottom w:val="none" w:sz="0" w:space="0" w:color="auto"/>
        <w:right w:val="none" w:sz="0" w:space="0" w:color="auto"/>
      </w:divBdr>
    </w:div>
    <w:div w:id="203453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5609</Words>
  <Characters>30853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2025-08-29T20:29:00Z</cp:lastPrinted>
  <dcterms:created xsi:type="dcterms:W3CDTF">2025-09-05T20:58:00Z</dcterms:created>
  <dcterms:modified xsi:type="dcterms:W3CDTF">2025-09-05T20:58:00Z</dcterms:modified>
</cp:coreProperties>
</file>