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53" w:rsidRPr="009E0197" w:rsidRDefault="00432553" w:rsidP="00432553">
      <w:pPr>
        <w:tabs>
          <w:tab w:val="left" w:pos="3465"/>
        </w:tabs>
        <w:spacing w:line="360" w:lineRule="auto"/>
        <w:ind w:right="-787"/>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9E0197">
        <w:rPr>
          <w:rFonts w:ascii="Palatino Linotype" w:eastAsia="Palatino Linotype" w:hAnsi="Palatino Linotype" w:cs="Palatino Linotype"/>
          <w:b/>
          <w:sz w:val="22"/>
          <w:szCs w:val="22"/>
        </w:rPr>
        <w:t>diecinueve de febrero de dos mil veinticinco.</w:t>
      </w:r>
    </w:p>
    <w:p w:rsidR="00432553" w:rsidRPr="009E0197" w:rsidRDefault="00432553" w:rsidP="00432553">
      <w:pPr>
        <w:tabs>
          <w:tab w:val="left" w:pos="3465"/>
        </w:tabs>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b/>
          <w:sz w:val="22"/>
          <w:szCs w:val="22"/>
        </w:rPr>
        <w:t>VISTO</w:t>
      </w:r>
      <w:r w:rsidRPr="009E0197">
        <w:rPr>
          <w:rFonts w:ascii="Palatino Linotype" w:eastAsia="Palatino Linotype" w:hAnsi="Palatino Linotype" w:cs="Palatino Linotype"/>
          <w:sz w:val="22"/>
          <w:szCs w:val="22"/>
        </w:rPr>
        <w:t xml:space="preserve"> el expediente electrónico formado con motivo del recurso de revisión </w:t>
      </w:r>
      <w:r w:rsidR="00E739D8" w:rsidRPr="009E0197">
        <w:rPr>
          <w:rFonts w:ascii="Palatino Linotype" w:eastAsia="Palatino Linotype" w:hAnsi="Palatino Linotype" w:cs="Palatino Linotype"/>
          <w:b/>
          <w:sz w:val="22"/>
          <w:szCs w:val="22"/>
        </w:rPr>
        <w:t>05373/INFOEM/IP/RR/2024</w:t>
      </w:r>
      <w:r w:rsidRPr="009E0197">
        <w:rPr>
          <w:rFonts w:ascii="Palatino Linotype" w:eastAsia="Palatino Linotype" w:hAnsi="Palatino Linotype" w:cs="Palatino Linotype"/>
          <w:sz w:val="22"/>
          <w:szCs w:val="22"/>
        </w:rPr>
        <w:t>,</w:t>
      </w:r>
      <w:r w:rsidRPr="009E0197">
        <w:rPr>
          <w:rFonts w:ascii="Palatino Linotype" w:eastAsia="Palatino Linotype" w:hAnsi="Palatino Linotype" w:cs="Palatino Linotype"/>
          <w:b/>
          <w:sz w:val="22"/>
          <w:szCs w:val="22"/>
        </w:rPr>
        <w:t xml:space="preserve"> </w:t>
      </w:r>
      <w:r w:rsidRPr="009E0197">
        <w:rPr>
          <w:rFonts w:ascii="Palatino Linotype" w:eastAsia="Palatino Linotype" w:hAnsi="Palatino Linotype" w:cs="Palatino Linotype"/>
          <w:sz w:val="22"/>
          <w:szCs w:val="22"/>
        </w:rPr>
        <w:t xml:space="preserve">promovido por </w:t>
      </w:r>
      <w:r w:rsidR="00D1648E">
        <w:rPr>
          <w:rFonts w:ascii="Palatino Linotype" w:eastAsia="Palatino Linotype" w:hAnsi="Palatino Linotype" w:cs="Palatino Linotype"/>
          <w:b/>
          <w:sz w:val="22"/>
          <w:szCs w:val="22"/>
        </w:rPr>
        <w:t>XXXXXXXXX</w:t>
      </w:r>
      <w:r w:rsidRPr="009E0197">
        <w:rPr>
          <w:rFonts w:ascii="Palatino Linotype" w:eastAsia="Palatino Linotype" w:hAnsi="Palatino Linotype" w:cs="Palatino Linotype"/>
          <w:b/>
          <w:sz w:val="22"/>
          <w:szCs w:val="22"/>
        </w:rPr>
        <w:t>,</w:t>
      </w:r>
      <w:r w:rsidRPr="009E0197">
        <w:rPr>
          <w:rFonts w:ascii="Palatino Linotype" w:eastAsia="Palatino Linotype" w:hAnsi="Palatino Linotype" w:cs="Palatino Linotype"/>
          <w:sz w:val="22"/>
          <w:szCs w:val="22"/>
        </w:rPr>
        <w:t xml:space="preserve"> a quien en lo sucesivo se le identificará como </w:t>
      </w:r>
      <w:r w:rsidR="00E739D8" w:rsidRPr="009E0197">
        <w:rPr>
          <w:rFonts w:ascii="Palatino Linotype" w:eastAsia="Palatino Linotype" w:hAnsi="Palatino Linotype" w:cs="Palatino Linotype"/>
          <w:b/>
          <w:sz w:val="22"/>
          <w:szCs w:val="22"/>
        </w:rPr>
        <w:t>el</w:t>
      </w:r>
      <w:r w:rsidRPr="009E0197">
        <w:rPr>
          <w:rFonts w:ascii="Palatino Linotype" w:eastAsia="Palatino Linotype" w:hAnsi="Palatino Linotype" w:cs="Palatino Linotype"/>
          <w:b/>
          <w:sz w:val="22"/>
          <w:szCs w:val="22"/>
        </w:rPr>
        <w:t xml:space="preserve"> RECURRENTE</w:t>
      </w:r>
      <w:r w:rsidRPr="009E0197">
        <w:rPr>
          <w:rFonts w:ascii="Palatino Linotype" w:eastAsia="Palatino Linotype" w:hAnsi="Palatino Linotype" w:cs="Palatino Linotype"/>
          <w:sz w:val="22"/>
          <w:szCs w:val="22"/>
        </w:rPr>
        <w:t xml:space="preserve">, en contra de la respuesta de la </w:t>
      </w:r>
      <w:r w:rsidR="00E739D8" w:rsidRPr="009E0197">
        <w:rPr>
          <w:rFonts w:ascii="Palatino Linotype" w:eastAsia="Palatino Linotype" w:hAnsi="Palatino Linotype" w:cs="Palatino Linotype"/>
          <w:b/>
          <w:sz w:val="22"/>
          <w:szCs w:val="22"/>
        </w:rPr>
        <w:t>Secretaría de Seguridad</w:t>
      </w:r>
      <w:r w:rsidRPr="009E0197">
        <w:rPr>
          <w:rFonts w:ascii="Palatino Linotype" w:eastAsia="Palatino Linotype" w:hAnsi="Palatino Linotype" w:cs="Palatino Linotype"/>
          <w:b/>
          <w:sz w:val="22"/>
          <w:szCs w:val="22"/>
        </w:rPr>
        <w:t xml:space="preserve">, </w:t>
      </w:r>
      <w:r w:rsidRPr="009E0197">
        <w:rPr>
          <w:rFonts w:ascii="Palatino Linotype" w:eastAsia="Palatino Linotype" w:hAnsi="Palatino Linotype" w:cs="Palatino Linotype"/>
          <w:sz w:val="22"/>
          <w:szCs w:val="22"/>
        </w:rPr>
        <w:t>en adelante el</w:t>
      </w:r>
      <w:r w:rsidRPr="009E0197">
        <w:rPr>
          <w:rFonts w:ascii="Palatino Linotype" w:eastAsia="Palatino Linotype" w:hAnsi="Palatino Linotype" w:cs="Palatino Linotype"/>
          <w:b/>
          <w:sz w:val="22"/>
          <w:szCs w:val="22"/>
        </w:rPr>
        <w:t xml:space="preserve"> SUJETO OBLIGADO</w:t>
      </w:r>
      <w:r w:rsidRPr="009E0197">
        <w:rPr>
          <w:rFonts w:ascii="Palatino Linotype" w:eastAsia="Palatino Linotype" w:hAnsi="Palatino Linotype" w:cs="Palatino Linotype"/>
          <w:sz w:val="22"/>
          <w:szCs w:val="22"/>
        </w:rPr>
        <w:t>, se procede a dictar la presente resolución, con base en los siguientes:</w:t>
      </w: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pStyle w:val="Ttulo1"/>
        <w:spacing w:before="0" w:line="360" w:lineRule="auto"/>
        <w:ind w:right="-787"/>
        <w:jc w:val="center"/>
        <w:rPr>
          <w:rFonts w:ascii="Palatino Linotype" w:eastAsia="Palatino Linotype" w:hAnsi="Palatino Linotype" w:cs="Palatino Linotype"/>
          <w:b/>
          <w:color w:val="000000"/>
          <w:sz w:val="22"/>
          <w:szCs w:val="22"/>
        </w:rPr>
      </w:pPr>
      <w:r w:rsidRPr="009E0197">
        <w:rPr>
          <w:rFonts w:ascii="Palatino Linotype" w:eastAsia="Palatino Linotype" w:hAnsi="Palatino Linotype" w:cs="Palatino Linotype"/>
          <w:b/>
          <w:color w:val="000000"/>
          <w:sz w:val="22"/>
          <w:szCs w:val="22"/>
        </w:rPr>
        <w:t>A N T E C E D E N T E S</w:t>
      </w:r>
    </w:p>
    <w:p w:rsidR="00432553" w:rsidRPr="009E0197"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El día </w:t>
      </w:r>
      <w:r w:rsidR="00E739D8" w:rsidRPr="009E0197">
        <w:rPr>
          <w:rFonts w:ascii="Palatino Linotype" w:eastAsia="Palatino Linotype" w:hAnsi="Palatino Linotype" w:cs="Palatino Linotype"/>
          <w:b/>
          <w:color w:val="000000"/>
          <w:sz w:val="22"/>
          <w:szCs w:val="22"/>
        </w:rPr>
        <w:t>once de julio</w:t>
      </w:r>
      <w:r w:rsidRPr="009E0197">
        <w:rPr>
          <w:rFonts w:ascii="Palatino Linotype" w:eastAsia="Palatino Linotype" w:hAnsi="Palatino Linotype" w:cs="Palatino Linotype"/>
          <w:b/>
          <w:color w:val="000000"/>
          <w:sz w:val="22"/>
          <w:szCs w:val="22"/>
        </w:rPr>
        <w:t xml:space="preserve"> de dos mil veinticuatro, </w:t>
      </w:r>
      <w:r w:rsidRPr="009E0197">
        <w:rPr>
          <w:rFonts w:ascii="Palatino Linotype" w:eastAsia="Palatino Linotype" w:hAnsi="Palatino Linotype" w:cs="Palatino Linotype"/>
          <w:color w:val="000000"/>
          <w:sz w:val="22"/>
          <w:szCs w:val="22"/>
        </w:rPr>
        <w:t xml:space="preserve">se presentó ante el </w:t>
      </w:r>
      <w:r w:rsidRPr="009E0197">
        <w:rPr>
          <w:rFonts w:ascii="Palatino Linotype" w:eastAsia="Palatino Linotype" w:hAnsi="Palatino Linotype" w:cs="Palatino Linotype"/>
          <w:b/>
          <w:color w:val="000000"/>
          <w:sz w:val="22"/>
          <w:szCs w:val="22"/>
        </w:rPr>
        <w:t>SUJETO OBLIGADO</w:t>
      </w:r>
      <w:r w:rsidRPr="009E0197">
        <w:rPr>
          <w:rFonts w:ascii="Palatino Linotype" w:eastAsia="Palatino Linotype" w:hAnsi="Palatino Linotype" w:cs="Palatino Linotype"/>
          <w:color w:val="000000"/>
          <w:sz w:val="22"/>
          <w:szCs w:val="22"/>
        </w:rPr>
        <w:t xml:space="preserve"> vía </w:t>
      </w:r>
      <w:r w:rsidR="00E739D8" w:rsidRPr="009E0197">
        <w:rPr>
          <w:rFonts w:ascii="Palatino Linotype" w:eastAsia="Palatino Linotype" w:hAnsi="Palatino Linotype" w:cs="Palatino Linotype"/>
          <w:color w:val="000000"/>
          <w:sz w:val="22"/>
          <w:szCs w:val="22"/>
        </w:rPr>
        <w:t xml:space="preserve">Plataforma Nacional de Transparencia vinculada al </w:t>
      </w:r>
      <w:r w:rsidRPr="009E0197">
        <w:rPr>
          <w:rFonts w:ascii="Palatino Linotype" w:eastAsia="Palatino Linotype" w:hAnsi="Palatino Linotype" w:cs="Palatino Linotype"/>
          <w:color w:val="000000"/>
          <w:sz w:val="22"/>
          <w:szCs w:val="22"/>
        </w:rPr>
        <w:t>Sistema de Acceso a la Información, la solicitud de información pública registrada con el número</w:t>
      </w:r>
      <w:r w:rsidRPr="009E0197">
        <w:rPr>
          <w:rFonts w:ascii="Palatino Linotype" w:eastAsia="Palatino Linotype" w:hAnsi="Palatino Linotype" w:cs="Palatino Linotype"/>
          <w:b/>
          <w:color w:val="000000"/>
          <w:sz w:val="22"/>
          <w:szCs w:val="22"/>
        </w:rPr>
        <w:t xml:space="preserve"> </w:t>
      </w:r>
      <w:r w:rsidR="00E739D8" w:rsidRPr="009E0197">
        <w:rPr>
          <w:rFonts w:ascii="Palatino Linotype" w:eastAsia="Palatino Linotype" w:hAnsi="Palatino Linotype" w:cs="Palatino Linotype"/>
          <w:b/>
          <w:color w:val="000000"/>
          <w:sz w:val="22"/>
          <w:szCs w:val="22"/>
        </w:rPr>
        <w:t>00373/SSEM/IP/2024</w:t>
      </w:r>
      <w:r w:rsidRPr="009E0197">
        <w:rPr>
          <w:rFonts w:ascii="Palatino Linotype" w:eastAsia="Palatino Linotype" w:hAnsi="Palatino Linotype" w:cs="Palatino Linotype"/>
          <w:b/>
          <w:color w:val="000000"/>
          <w:sz w:val="22"/>
          <w:szCs w:val="22"/>
        </w:rPr>
        <w:t xml:space="preserve">; </w:t>
      </w:r>
      <w:r w:rsidRPr="009E0197">
        <w:rPr>
          <w:rFonts w:ascii="Palatino Linotype" w:eastAsia="Palatino Linotype" w:hAnsi="Palatino Linotype" w:cs="Palatino Linotype"/>
          <w:sz w:val="22"/>
          <w:szCs w:val="22"/>
        </w:rPr>
        <w:t>en la que</w:t>
      </w:r>
      <w:r w:rsidRPr="009E0197">
        <w:rPr>
          <w:rFonts w:ascii="Palatino Linotype" w:eastAsia="Palatino Linotype" w:hAnsi="Palatino Linotype" w:cs="Palatino Linotype"/>
          <w:color w:val="000000"/>
          <w:sz w:val="22"/>
          <w:szCs w:val="22"/>
        </w:rPr>
        <w:t xml:space="preserve"> se solicitó la siguiente información:</w:t>
      </w:r>
    </w:p>
    <w:p w:rsidR="00432553" w:rsidRPr="009E0197"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432553" w:rsidRPr="009E0197" w:rsidRDefault="00432553" w:rsidP="004325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9E0197">
        <w:rPr>
          <w:rFonts w:ascii="Palatino Linotype" w:eastAsia="Palatino Linotype" w:hAnsi="Palatino Linotype" w:cs="Palatino Linotype"/>
          <w:i/>
          <w:color w:val="000000"/>
          <w:sz w:val="22"/>
          <w:szCs w:val="22"/>
        </w:rPr>
        <w:t>“</w:t>
      </w:r>
      <w:r w:rsidR="00E739D8" w:rsidRPr="009E0197">
        <w:rPr>
          <w:rFonts w:ascii="Palatino Linotype" w:eastAsia="Palatino Linotype" w:hAnsi="Palatino Linotype" w:cs="Palatino Linotype"/>
          <w:i/>
          <w:color w:val="000000"/>
          <w:sz w:val="22"/>
          <w:szCs w:val="22"/>
        </w:rPr>
        <w:t xml:space="preserve">Se solicita información sobre todas las adscripciones, adscripción actual, todos los cargos anteriores, cargo actual, denuncias administrativas y/o penales y sanciones de la siguiente persona servidora pública: 1. </w:t>
      </w:r>
      <w:r w:rsidR="00D1648E">
        <w:rPr>
          <w:rFonts w:ascii="Palatino Linotype" w:eastAsia="Palatino Linotype" w:hAnsi="Palatino Linotype" w:cs="Palatino Linotype"/>
          <w:i/>
          <w:color w:val="000000"/>
          <w:sz w:val="22"/>
          <w:szCs w:val="22"/>
        </w:rPr>
        <w:t>XXXX XX XXXXX</w:t>
      </w:r>
      <w:r w:rsidR="00E739D8" w:rsidRPr="009E0197">
        <w:rPr>
          <w:rFonts w:ascii="Palatino Linotype" w:eastAsia="Palatino Linotype" w:hAnsi="Palatino Linotype" w:cs="Palatino Linotype"/>
          <w:i/>
          <w:color w:val="000000"/>
          <w:sz w:val="22"/>
          <w:szCs w:val="22"/>
        </w:rPr>
        <w:t>. Asimismo, se solicita información sobre procesos penales que se hubieran iniciado en contra de la persona servidora pública mencionada anteriormente. Se pide desglosar por cargo o adscripción de la persona, fecha de inicio del proceso penal, hechos imputados y/o delito, fecha y lugar de los hechos, fecha de la audiencia inicial, fecha de la audiencia de vinculación a proceso o auto de término constitucional (dependiendo del sistema penal vigente en la época), si se optó o no por un mecanismo alterno de solución de controversias, fecha de terminación anticipada (de ser el caso), fecha de la audiencia de juicio, fecha y sentido de la última determinación judicial</w:t>
      </w:r>
      <w:r w:rsidRPr="009E0197">
        <w:rPr>
          <w:rFonts w:ascii="Palatino Linotype" w:eastAsia="Palatino Linotype" w:hAnsi="Palatino Linotype" w:cs="Palatino Linotype"/>
          <w:i/>
          <w:color w:val="000000"/>
          <w:sz w:val="22"/>
          <w:szCs w:val="22"/>
        </w:rPr>
        <w:t>”</w:t>
      </w:r>
    </w:p>
    <w:p w:rsidR="00432553" w:rsidRPr="009E0197" w:rsidRDefault="00432553" w:rsidP="00432553">
      <w:pPr>
        <w:pBdr>
          <w:top w:val="nil"/>
          <w:left w:val="nil"/>
          <w:bottom w:val="nil"/>
          <w:right w:val="nil"/>
          <w:between w:val="nil"/>
        </w:pBdr>
        <w:ind w:right="-787"/>
        <w:rPr>
          <w:rFonts w:ascii="Palatino Linotype" w:eastAsia="Palatino Linotype" w:hAnsi="Palatino Linotype" w:cs="Palatino Linotype"/>
          <w:color w:val="000000"/>
          <w:sz w:val="22"/>
          <w:szCs w:val="22"/>
        </w:rPr>
      </w:pPr>
    </w:p>
    <w:p w:rsidR="00E739D8" w:rsidRPr="009E0197" w:rsidRDefault="00E739D8" w:rsidP="00432553">
      <w:pPr>
        <w:numPr>
          <w:ilvl w:val="0"/>
          <w:numId w:val="2"/>
        </w:numPr>
        <w:pBdr>
          <w:top w:val="nil"/>
          <w:left w:val="nil"/>
          <w:bottom w:val="nil"/>
          <w:right w:val="nil"/>
          <w:between w:val="nil"/>
        </w:pBdr>
        <w:spacing w:line="360" w:lineRule="auto"/>
        <w:ind w:left="0" w:right="-787" w:firstLine="0"/>
        <w:jc w:val="both"/>
        <w:rPr>
          <w:rFonts w:ascii="Palatino Linotype" w:hAnsi="Palatino Linotype"/>
          <w:color w:val="000000"/>
          <w:sz w:val="22"/>
          <w:szCs w:val="22"/>
        </w:rPr>
      </w:pPr>
      <w:r w:rsidRPr="009E0197">
        <w:rPr>
          <w:rFonts w:ascii="Palatino Linotype" w:hAnsi="Palatino Linotype"/>
          <w:color w:val="000000"/>
          <w:sz w:val="22"/>
          <w:szCs w:val="22"/>
        </w:rPr>
        <w:lastRenderedPageBreak/>
        <w:t xml:space="preserve">Se eligió como modalidad en entrega la Plataforma Nacional de Transparencia, vinculada al Sistema de Acceso a la Información. </w:t>
      </w:r>
    </w:p>
    <w:p w:rsidR="00E739D8" w:rsidRPr="009E0197" w:rsidRDefault="00E739D8" w:rsidP="00E739D8">
      <w:pPr>
        <w:pBdr>
          <w:top w:val="nil"/>
          <w:left w:val="nil"/>
          <w:bottom w:val="nil"/>
          <w:right w:val="nil"/>
          <w:between w:val="nil"/>
        </w:pBdr>
        <w:spacing w:line="360" w:lineRule="auto"/>
        <w:ind w:right="-787"/>
        <w:jc w:val="both"/>
        <w:rPr>
          <w:rFonts w:ascii="Palatino Linotype" w:hAnsi="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b/>
          <w:bCs/>
          <w:color w:val="000000"/>
          <w:sz w:val="22"/>
          <w:szCs w:val="22"/>
        </w:rPr>
        <w:t xml:space="preserve">El </w:t>
      </w:r>
      <w:r w:rsidR="00E739D8" w:rsidRPr="009E0197">
        <w:rPr>
          <w:rFonts w:ascii="Palatino Linotype" w:eastAsia="Palatino Linotype" w:hAnsi="Palatino Linotype" w:cs="Palatino Linotype"/>
          <w:b/>
          <w:color w:val="000000"/>
          <w:sz w:val="22"/>
          <w:szCs w:val="22"/>
        </w:rPr>
        <w:t xml:space="preserve">quince de agosto </w:t>
      </w:r>
      <w:r w:rsidRPr="009E0197">
        <w:rPr>
          <w:rFonts w:ascii="Palatino Linotype" w:eastAsia="Palatino Linotype" w:hAnsi="Palatino Linotype" w:cs="Palatino Linotype"/>
          <w:b/>
          <w:color w:val="000000"/>
          <w:sz w:val="22"/>
          <w:szCs w:val="22"/>
        </w:rPr>
        <w:t>de dos mil veinticuatro</w:t>
      </w:r>
      <w:r w:rsidRPr="009E0197">
        <w:rPr>
          <w:rFonts w:ascii="Palatino Linotype" w:eastAsia="Palatino Linotype" w:hAnsi="Palatino Linotype" w:cs="Palatino Linotype"/>
          <w:color w:val="000000"/>
          <w:sz w:val="22"/>
          <w:szCs w:val="22"/>
        </w:rPr>
        <w:t xml:space="preserve"> el </w:t>
      </w:r>
      <w:r w:rsidRPr="009E0197">
        <w:rPr>
          <w:rFonts w:ascii="Palatino Linotype" w:eastAsia="Palatino Linotype" w:hAnsi="Palatino Linotype" w:cs="Palatino Linotype"/>
          <w:b/>
          <w:color w:val="000000"/>
          <w:sz w:val="22"/>
          <w:szCs w:val="22"/>
        </w:rPr>
        <w:t xml:space="preserve">SUJETO OBLIGADO </w:t>
      </w:r>
      <w:r w:rsidRPr="009E0197">
        <w:rPr>
          <w:rFonts w:ascii="Palatino Linotype" w:eastAsia="Palatino Linotype" w:hAnsi="Palatino Linotype" w:cs="Palatino Linotype"/>
          <w:color w:val="000000"/>
          <w:sz w:val="22"/>
          <w:szCs w:val="22"/>
        </w:rPr>
        <w:t xml:space="preserve">dio respuesta por medio del Sistema de Acceso a la Información, mediante </w:t>
      </w:r>
      <w:r w:rsidR="00E739D8" w:rsidRPr="009E0197">
        <w:rPr>
          <w:rFonts w:ascii="Palatino Linotype" w:eastAsia="Palatino Linotype" w:hAnsi="Palatino Linotype" w:cs="Palatino Linotype"/>
          <w:color w:val="000000"/>
          <w:sz w:val="22"/>
          <w:szCs w:val="22"/>
        </w:rPr>
        <w:t>un archivo electrónico en</w:t>
      </w:r>
      <w:r w:rsidRPr="009E0197">
        <w:rPr>
          <w:rFonts w:ascii="Palatino Linotype" w:eastAsia="Palatino Linotype" w:hAnsi="Palatino Linotype" w:cs="Palatino Linotype"/>
          <w:color w:val="000000"/>
          <w:sz w:val="22"/>
          <w:szCs w:val="22"/>
        </w:rPr>
        <w:t xml:space="preserve"> formato </w:t>
      </w:r>
      <w:proofErr w:type="spellStart"/>
      <w:r w:rsidRPr="009E0197">
        <w:rPr>
          <w:rFonts w:ascii="Palatino Linotype" w:eastAsia="Palatino Linotype" w:hAnsi="Palatino Linotype" w:cs="Palatino Linotype"/>
          <w:color w:val="000000"/>
          <w:sz w:val="22"/>
          <w:szCs w:val="22"/>
        </w:rPr>
        <w:t>pdf</w:t>
      </w:r>
      <w:proofErr w:type="spellEnd"/>
      <w:r w:rsidRPr="009E0197">
        <w:rPr>
          <w:rFonts w:ascii="Palatino Linotype" w:eastAsia="Palatino Linotype" w:hAnsi="Palatino Linotype" w:cs="Palatino Linotype"/>
          <w:color w:val="000000"/>
          <w:sz w:val="22"/>
          <w:szCs w:val="22"/>
        </w:rPr>
        <w:t>, cuyo contenido grosso modo es el siguiente.</w:t>
      </w:r>
    </w:p>
    <w:p w:rsidR="00432553" w:rsidRPr="009E0197" w:rsidRDefault="00E739D8" w:rsidP="00E739D8">
      <w:pPr>
        <w:pBdr>
          <w:top w:val="nil"/>
          <w:left w:val="nil"/>
          <w:bottom w:val="nil"/>
          <w:right w:val="nil"/>
          <w:between w:val="nil"/>
        </w:pBdr>
        <w:ind w:left="1134" w:right="900"/>
        <w:jc w:val="both"/>
        <w:rPr>
          <w:rFonts w:ascii="Palatino Linotype" w:hAnsi="Palatino Linotype"/>
          <w:i/>
          <w:color w:val="000000"/>
          <w:sz w:val="22"/>
          <w:szCs w:val="22"/>
        </w:rPr>
      </w:pPr>
      <w:r w:rsidRPr="009E0197">
        <w:rPr>
          <w:rFonts w:ascii="Palatino Linotype" w:eastAsia="Palatino Linotype" w:hAnsi="Palatino Linotype" w:cs="Palatino Linotype"/>
          <w:b/>
          <w:i/>
          <w:color w:val="000000"/>
          <w:sz w:val="22"/>
          <w:szCs w:val="22"/>
        </w:rPr>
        <w:t xml:space="preserve">Respuesta 373.pdf: </w:t>
      </w:r>
      <w:r w:rsidRPr="009E0197">
        <w:rPr>
          <w:rFonts w:ascii="Palatino Linotype" w:eastAsia="Palatino Linotype" w:hAnsi="Palatino Linotype" w:cs="Palatino Linotype"/>
          <w:i/>
          <w:color w:val="000000"/>
          <w:sz w:val="22"/>
          <w:szCs w:val="22"/>
        </w:rPr>
        <w:t xml:space="preserve">oficio del Encargado del Despacho de la Unidad de Información, Planeación, Programación y Evaluación y de la Unidad de Transparencia, mediante el cual informa que la </w:t>
      </w:r>
      <w:proofErr w:type="spellStart"/>
      <w:r w:rsidRPr="009E0197">
        <w:rPr>
          <w:rFonts w:ascii="Palatino Linotype" w:eastAsia="Palatino Linotype" w:hAnsi="Palatino Linotype" w:cs="Palatino Linotype"/>
          <w:i/>
          <w:color w:val="000000"/>
          <w:sz w:val="22"/>
          <w:szCs w:val="22"/>
        </w:rPr>
        <w:t>Oficilia</w:t>
      </w:r>
      <w:proofErr w:type="spellEnd"/>
      <w:r w:rsidRPr="009E0197">
        <w:rPr>
          <w:rFonts w:ascii="Palatino Linotype" w:eastAsia="Palatino Linotype" w:hAnsi="Palatino Linotype" w:cs="Palatino Linotype"/>
          <w:i/>
          <w:color w:val="000000"/>
          <w:sz w:val="22"/>
          <w:szCs w:val="22"/>
        </w:rPr>
        <w:t xml:space="preserve"> Mayor como área habilitada informo que  después de realizar una búsqueda exhaustiva y razonable en sus archivos no se encontró información de que la persona referida en la solicitud de información sea o haya sido servidor público en la Secretaría de Seguridad. </w:t>
      </w: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Inconforme con la respuesta, el </w:t>
      </w:r>
      <w:r w:rsidR="002F3C30" w:rsidRPr="009E0197">
        <w:rPr>
          <w:rFonts w:ascii="Palatino Linotype" w:eastAsia="Palatino Linotype" w:hAnsi="Palatino Linotype" w:cs="Palatino Linotype"/>
          <w:b/>
          <w:color w:val="000000"/>
          <w:sz w:val="22"/>
          <w:szCs w:val="22"/>
        </w:rPr>
        <w:t xml:space="preserve">cuatro de septiembre </w:t>
      </w:r>
      <w:r w:rsidRPr="009E0197">
        <w:rPr>
          <w:rFonts w:ascii="Palatino Linotype" w:eastAsia="Palatino Linotype" w:hAnsi="Palatino Linotype" w:cs="Palatino Linotype"/>
          <w:b/>
          <w:color w:val="000000"/>
          <w:sz w:val="22"/>
          <w:szCs w:val="22"/>
        </w:rPr>
        <w:t xml:space="preserve">de dos mil veinticuatro, </w:t>
      </w:r>
      <w:r w:rsidRPr="009E0197">
        <w:rPr>
          <w:rFonts w:ascii="Palatino Linotype" w:eastAsia="Palatino Linotype" w:hAnsi="Palatino Linotype" w:cs="Palatino Linotype"/>
          <w:color w:val="000000"/>
          <w:sz w:val="22"/>
          <w:szCs w:val="22"/>
        </w:rPr>
        <w:t>el entonces solicitante interpuso el recurso de revisión de mérito, manifestando las siguientes razones o motivos de inconformidad:</w:t>
      </w:r>
    </w:p>
    <w:p w:rsidR="00432553" w:rsidRPr="009E0197" w:rsidRDefault="00432553" w:rsidP="00432553">
      <w:pPr>
        <w:numPr>
          <w:ilvl w:val="0"/>
          <w:numId w:val="1"/>
        </w:numPr>
        <w:pBdr>
          <w:top w:val="nil"/>
          <w:left w:val="nil"/>
          <w:bottom w:val="nil"/>
          <w:right w:val="nil"/>
          <w:between w:val="nil"/>
        </w:pBdr>
        <w:ind w:right="62"/>
        <w:jc w:val="both"/>
        <w:rPr>
          <w:rFonts w:ascii="Palatino Linotype" w:eastAsia="Palatino Linotype" w:hAnsi="Palatino Linotype" w:cs="Palatino Linotype"/>
          <w:i/>
          <w:color w:val="000000"/>
          <w:sz w:val="22"/>
          <w:szCs w:val="22"/>
        </w:rPr>
      </w:pPr>
      <w:bookmarkStart w:id="0" w:name="_heading=h.1fob9te" w:colFirst="0" w:colLast="0"/>
      <w:bookmarkEnd w:id="0"/>
      <w:r w:rsidRPr="009E0197">
        <w:rPr>
          <w:rFonts w:ascii="Palatino Linotype" w:eastAsia="Palatino Linotype" w:hAnsi="Palatino Linotype" w:cs="Palatino Linotype"/>
          <w:b/>
          <w:color w:val="000000"/>
          <w:sz w:val="22"/>
          <w:szCs w:val="22"/>
        </w:rPr>
        <w:t xml:space="preserve">Acto impugnado: </w:t>
      </w:r>
      <w:r w:rsidRPr="009E0197">
        <w:rPr>
          <w:rFonts w:ascii="Palatino Linotype" w:eastAsia="Palatino Linotype" w:hAnsi="Palatino Linotype" w:cs="Palatino Linotype"/>
          <w:i/>
          <w:color w:val="000000"/>
          <w:sz w:val="22"/>
          <w:szCs w:val="22"/>
        </w:rPr>
        <w:t>“</w:t>
      </w:r>
      <w:r w:rsidR="002F3C30" w:rsidRPr="009E0197">
        <w:rPr>
          <w:rFonts w:ascii="Palatino Linotype" w:eastAsia="Palatino Linotype" w:hAnsi="Palatino Linotype" w:cs="Palatino Linotype"/>
          <w:i/>
          <w:color w:val="000000"/>
          <w:sz w:val="22"/>
          <w:szCs w:val="22"/>
        </w:rPr>
        <w:t xml:space="preserve">Por este medio, impugno la respuesta emitida por la Secretaría de Seguridad Ciudadana del Estado de México (SSCEM) MOTIVO DE INCONFORMIDAD: La respuesta de la autoridad no nos da la certeza de que utilizó un criterio de búsqueda exhaustivo. No señala en qué áreas, direcciones o unidades buscó la información, qué sistema de búsqueda utilizó ni en qué periodo realizó dicho rastreo. Elementos que son indispensables para tener certeza sobre la inexistencia de la información. De acuerdo con lo establecido en el artículo 139 de la Ley General de Transparencia y Acceso a la Información Pública (LGTAIP), la resolución que confirme la inexistencia de la información solicitada debe contener los elementos mínimos que permitan al solicitante tener la certeza de que se utilizó un criterio de búsqueda exhaustivo. La ley exige que se especifiquen las circunstancias de tiempo, modo y lugar que generaron la supuesta inexistencia, así como identificar al servidor público responsable de contar con la información. En este caso, la respuesta de la SSCEM no cumple con estos requisitos, ya que no se detallan los criterios utilizados para la búsqueda ni las áreas en las que se realizó dicha búsqueda, lo que genera incertidumbre </w:t>
      </w:r>
      <w:r w:rsidR="002F3C30" w:rsidRPr="009E0197">
        <w:rPr>
          <w:rFonts w:ascii="Palatino Linotype" w:eastAsia="Palatino Linotype" w:hAnsi="Palatino Linotype" w:cs="Palatino Linotype"/>
          <w:i/>
          <w:color w:val="000000"/>
          <w:sz w:val="22"/>
          <w:szCs w:val="22"/>
        </w:rPr>
        <w:lastRenderedPageBreak/>
        <w:t>sobre la exhaustividad del proceso y, por lo tanto, viola los derechos establecidos en la ley</w:t>
      </w:r>
      <w:proofErr w:type="gramStart"/>
      <w:r w:rsidR="002F3C30" w:rsidRPr="009E0197">
        <w:rPr>
          <w:rFonts w:ascii="Palatino Linotype" w:eastAsia="Palatino Linotype" w:hAnsi="Palatino Linotype" w:cs="Palatino Linotype"/>
          <w:i/>
          <w:color w:val="000000"/>
          <w:sz w:val="22"/>
          <w:szCs w:val="22"/>
        </w:rPr>
        <w:t>.</w:t>
      </w:r>
      <w:r w:rsidRPr="009E0197">
        <w:rPr>
          <w:rFonts w:ascii="Palatino Linotype" w:eastAsia="Palatino Linotype" w:hAnsi="Palatino Linotype" w:cs="Palatino Linotype"/>
          <w:i/>
          <w:color w:val="000000"/>
          <w:sz w:val="22"/>
          <w:szCs w:val="22"/>
        </w:rPr>
        <w:t>.</w:t>
      </w:r>
      <w:r w:rsidRPr="009E0197">
        <w:rPr>
          <w:rFonts w:ascii="Palatino Linotype" w:eastAsia="Palatino Linotype" w:hAnsi="Palatino Linotype" w:cs="Palatino Linotype"/>
          <w:color w:val="000000"/>
          <w:sz w:val="22"/>
          <w:szCs w:val="22"/>
        </w:rPr>
        <w:t>”</w:t>
      </w:r>
      <w:proofErr w:type="gramEnd"/>
    </w:p>
    <w:p w:rsidR="00432553" w:rsidRPr="009E0197" w:rsidRDefault="00432553" w:rsidP="00432553">
      <w:pPr>
        <w:pBdr>
          <w:top w:val="nil"/>
          <w:left w:val="nil"/>
          <w:bottom w:val="nil"/>
          <w:right w:val="nil"/>
          <w:between w:val="nil"/>
        </w:pBdr>
        <w:spacing w:line="360" w:lineRule="auto"/>
        <w:ind w:left="709" w:right="62"/>
        <w:jc w:val="both"/>
        <w:rPr>
          <w:rFonts w:ascii="Palatino Linotype" w:eastAsia="Palatino Linotype" w:hAnsi="Palatino Linotype" w:cs="Palatino Linotype"/>
          <w:i/>
          <w:color w:val="000000"/>
          <w:sz w:val="22"/>
          <w:szCs w:val="22"/>
        </w:rPr>
      </w:pPr>
    </w:p>
    <w:p w:rsidR="00432553" w:rsidRPr="009E0197" w:rsidRDefault="00432553" w:rsidP="00432553">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bookmarkStart w:id="1" w:name="_heading=h.3znysh7" w:colFirst="0" w:colLast="0"/>
      <w:bookmarkEnd w:id="1"/>
      <w:r w:rsidRPr="009E0197">
        <w:rPr>
          <w:rFonts w:ascii="Palatino Linotype" w:eastAsia="Palatino Linotype" w:hAnsi="Palatino Linotype" w:cs="Palatino Linotype"/>
          <w:b/>
          <w:color w:val="000000"/>
          <w:sz w:val="22"/>
          <w:szCs w:val="22"/>
        </w:rPr>
        <w:t>Razones o Motivos de inconformidad:</w:t>
      </w:r>
      <w:r w:rsidRPr="009E0197">
        <w:rPr>
          <w:sz w:val="22"/>
          <w:szCs w:val="22"/>
        </w:rPr>
        <w:t xml:space="preserve"> “</w:t>
      </w:r>
      <w:r w:rsidR="002F3C30" w:rsidRPr="009E0197">
        <w:rPr>
          <w:rFonts w:ascii="Palatino Linotype" w:eastAsia="Palatino Linotype" w:hAnsi="Palatino Linotype" w:cs="Palatino Linotype"/>
          <w:i/>
          <w:color w:val="000000"/>
          <w:sz w:val="22"/>
          <w:szCs w:val="22"/>
        </w:rPr>
        <w:t>----------------</w:t>
      </w:r>
      <w:r w:rsidRPr="009E0197">
        <w:rPr>
          <w:rFonts w:ascii="Palatino Linotype" w:eastAsia="Palatino Linotype" w:hAnsi="Palatino Linotype" w:cs="Palatino Linotype"/>
          <w:i/>
          <w:color w:val="000000"/>
          <w:sz w:val="22"/>
          <w:szCs w:val="22"/>
        </w:rPr>
        <w:t>”</w:t>
      </w:r>
      <w:r w:rsidRPr="009E0197">
        <w:rPr>
          <w:rFonts w:ascii="Palatino Linotype" w:eastAsia="Palatino Linotype" w:hAnsi="Palatino Linotype" w:cs="Palatino Linotype"/>
          <w:i/>
          <w:color w:val="000000"/>
          <w:sz w:val="22"/>
          <w:szCs w:val="22"/>
        </w:rPr>
        <w:tab/>
      </w: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La Comisionada Ponente con fundamento en lo dispuesto por el artículo 185 fracción II de la ley de la materia, a través del acuerdo de admisión de fecha</w:t>
      </w:r>
      <w:r w:rsidRPr="009E0197">
        <w:rPr>
          <w:rFonts w:ascii="Palatino Linotype" w:eastAsia="Palatino Linotype" w:hAnsi="Palatino Linotype" w:cs="Palatino Linotype"/>
          <w:b/>
          <w:color w:val="000000"/>
          <w:sz w:val="22"/>
          <w:szCs w:val="22"/>
        </w:rPr>
        <w:t xml:space="preserve"> </w:t>
      </w:r>
      <w:r w:rsidR="002F3C30" w:rsidRPr="009E0197">
        <w:rPr>
          <w:rFonts w:ascii="Palatino Linotype" w:eastAsia="Palatino Linotype" w:hAnsi="Palatino Linotype" w:cs="Palatino Linotype"/>
          <w:b/>
          <w:color w:val="000000"/>
          <w:sz w:val="22"/>
          <w:szCs w:val="22"/>
        </w:rPr>
        <w:t xml:space="preserve">nueve de septiembre </w:t>
      </w:r>
      <w:r w:rsidRPr="009E0197">
        <w:rPr>
          <w:rFonts w:ascii="Palatino Linotype" w:eastAsia="Palatino Linotype" w:hAnsi="Palatino Linotype" w:cs="Palatino Linotype"/>
          <w:b/>
          <w:color w:val="000000"/>
          <w:sz w:val="22"/>
          <w:szCs w:val="22"/>
        </w:rPr>
        <w:t>de dos mil veinticuatro</w:t>
      </w:r>
      <w:r w:rsidRPr="009E0197">
        <w:rPr>
          <w:rFonts w:ascii="Palatino Linotype" w:eastAsia="Palatino Linotype" w:hAnsi="Palatino Linotype" w:cs="Palatino Linotype"/>
          <w:color w:val="000000"/>
          <w:sz w:val="22"/>
          <w:szCs w:val="22"/>
        </w:rPr>
        <w:t xml:space="preserve">, se puso a disposición de las partes el expediente electrónico vía </w:t>
      </w:r>
      <w:r w:rsidRPr="009E0197">
        <w:rPr>
          <w:rFonts w:ascii="Palatino Linotype" w:eastAsia="Palatino Linotype" w:hAnsi="Palatino Linotype" w:cs="Palatino Linotype"/>
          <w:b/>
          <w:color w:val="000000"/>
          <w:sz w:val="22"/>
          <w:szCs w:val="22"/>
        </w:rPr>
        <w:t xml:space="preserve">SAIMEX </w:t>
      </w:r>
      <w:r w:rsidRPr="009E0197">
        <w:rPr>
          <w:rFonts w:ascii="Palatino Linotype" w:eastAsia="Palatino Linotype" w:hAnsi="Palatino Linotype" w:cs="Palatino Linotype"/>
          <w:color w:val="000000"/>
          <w:sz w:val="22"/>
          <w:szCs w:val="22"/>
        </w:rPr>
        <w:t xml:space="preserve">a efecto de que en un plazo máximo de siete días </w:t>
      </w:r>
      <w:r w:rsidRPr="009E0197">
        <w:rPr>
          <w:rFonts w:ascii="Palatino Linotype" w:eastAsia="Palatino Linotype" w:hAnsi="Palatino Linotype" w:cs="Palatino Linotype"/>
          <w:sz w:val="22"/>
          <w:szCs w:val="22"/>
        </w:rPr>
        <w:t>manifestara</w:t>
      </w:r>
      <w:r w:rsidRPr="009E0197">
        <w:rPr>
          <w:rFonts w:ascii="Palatino Linotype" w:eastAsia="Palatino Linotype" w:hAnsi="Palatino Linotype" w:cs="Palatino Linotype"/>
          <w:color w:val="000000"/>
          <w:sz w:val="22"/>
          <w:szCs w:val="22"/>
        </w:rPr>
        <w:t xml:space="preserve"> lo que a su derecho conviniera, </w:t>
      </w:r>
      <w:r w:rsidRPr="009E0197">
        <w:rPr>
          <w:rFonts w:ascii="Palatino Linotype" w:eastAsia="Palatino Linotype" w:hAnsi="Palatino Linotype" w:cs="Palatino Linotype"/>
          <w:sz w:val="22"/>
          <w:szCs w:val="22"/>
        </w:rPr>
        <w:t>ofreciera</w:t>
      </w:r>
      <w:r w:rsidRPr="009E0197">
        <w:rPr>
          <w:rFonts w:ascii="Palatino Linotype" w:eastAsia="Palatino Linotype" w:hAnsi="Palatino Linotype" w:cs="Palatino Linotype"/>
          <w:color w:val="000000"/>
          <w:sz w:val="22"/>
          <w:szCs w:val="22"/>
        </w:rPr>
        <w:t xml:space="preserve"> pruebas y alegatos según corresponda a los casos concretos, y el </w:t>
      </w:r>
      <w:r w:rsidRPr="009E0197">
        <w:rPr>
          <w:rFonts w:ascii="Palatino Linotype" w:eastAsia="Palatino Linotype" w:hAnsi="Palatino Linotype" w:cs="Palatino Linotype"/>
          <w:b/>
          <w:color w:val="000000"/>
          <w:sz w:val="22"/>
          <w:szCs w:val="22"/>
        </w:rPr>
        <w:t>SUJETO OBLIGADO</w:t>
      </w:r>
      <w:r w:rsidRPr="009E0197">
        <w:rPr>
          <w:rFonts w:ascii="Palatino Linotype" w:eastAsia="Palatino Linotype" w:hAnsi="Palatino Linotype" w:cs="Palatino Linotype"/>
          <w:color w:val="000000"/>
          <w:sz w:val="22"/>
          <w:szCs w:val="22"/>
        </w:rPr>
        <w:t xml:space="preserve"> presentará el Informe Justificado procedente.</w:t>
      </w:r>
    </w:p>
    <w:p w:rsidR="00432553" w:rsidRPr="009E0197"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De lo anterior, el </w:t>
      </w:r>
      <w:r w:rsidRPr="009E0197">
        <w:rPr>
          <w:rFonts w:ascii="Palatino Linotype" w:eastAsia="Palatino Linotype" w:hAnsi="Palatino Linotype" w:cs="Palatino Linotype"/>
          <w:b/>
          <w:color w:val="000000"/>
          <w:sz w:val="22"/>
          <w:szCs w:val="22"/>
        </w:rPr>
        <w:t xml:space="preserve">SUJETO OBLIGADO </w:t>
      </w:r>
      <w:r w:rsidRPr="009E0197">
        <w:rPr>
          <w:rFonts w:ascii="Palatino Linotype" w:eastAsia="Palatino Linotype" w:hAnsi="Palatino Linotype" w:cs="Palatino Linotype"/>
          <w:color w:val="000000"/>
          <w:sz w:val="22"/>
          <w:szCs w:val="22"/>
        </w:rPr>
        <w:t xml:space="preserve">el </w:t>
      </w:r>
      <w:r w:rsidR="002F3C30" w:rsidRPr="009E0197">
        <w:rPr>
          <w:rFonts w:ascii="Palatino Linotype" w:eastAsia="Palatino Linotype" w:hAnsi="Palatino Linotype" w:cs="Palatino Linotype"/>
          <w:b/>
          <w:color w:val="000000"/>
          <w:sz w:val="22"/>
          <w:szCs w:val="22"/>
        </w:rPr>
        <w:t xml:space="preserve">diecinueve de septiembre </w:t>
      </w:r>
      <w:r w:rsidRPr="009E0197">
        <w:rPr>
          <w:rFonts w:ascii="Palatino Linotype" w:eastAsia="Palatino Linotype" w:hAnsi="Palatino Linotype" w:cs="Palatino Linotype"/>
          <w:b/>
          <w:color w:val="000000"/>
          <w:sz w:val="22"/>
          <w:szCs w:val="22"/>
        </w:rPr>
        <w:t>de dos mil veinticuatro</w:t>
      </w:r>
      <w:r w:rsidRPr="009E0197">
        <w:rPr>
          <w:rFonts w:ascii="Palatino Linotype" w:eastAsia="Palatino Linotype" w:hAnsi="Palatino Linotype" w:cs="Palatino Linotype"/>
          <w:color w:val="000000"/>
          <w:sz w:val="22"/>
          <w:szCs w:val="22"/>
        </w:rPr>
        <w:t xml:space="preserve"> </w:t>
      </w:r>
      <w:r w:rsidRPr="009E0197">
        <w:rPr>
          <w:rFonts w:ascii="Palatino Linotype" w:eastAsia="Palatino Linotype" w:hAnsi="Palatino Linotype" w:cs="Palatino Linotype"/>
          <w:sz w:val="22"/>
          <w:szCs w:val="22"/>
        </w:rPr>
        <w:t>entregó</w:t>
      </w:r>
      <w:r w:rsidRPr="009E0197">
        <w:rPr>
          <w:rFonts w:ascii="Palatino Linotype" w:eastAsia="Palatino Linotype" w:hAnsi="Palatino Linotype" w:cs="Palatino Linotype"/>
          <w:color w:val="000000"/>
          <w:sz w:val="22"/>
          <w:szCs w:val="22"/>
        </w:rPr>
        <w:t xml:space="preserve"> </w:t>
      </w:r>
      <w:r w:rsidR="002F3C30" w:rsidRPr="009E0197">
        <w:rPr>
          <w:rFonts w:ascii="Palatino Linotype" w:eastAsia="Palatino Linotype" w:hAnsi="Palatino Linotype" w:cs="Palatino Linotype"/>
          <w:color w:val="000000"/>
          <w:sz w:val="22"/>
          <w:szCs w:val="22"/>
        </w:rPr>
        <w:t>un archivo electrónico</w:t>
      </w:r>
      <w:r w:rsidRPr="009E0197">
        <w:rPr>
          <w:rFonts w:ascii="Palatino Linotype" w:eastAsia="Palatino Linotype" w:hAnsi="Palatino Linotype" w:cs="Palatino Linotype"/>
          <w:color w:val="000000"/>
          <w:sz w:val="22"/>
          <w:szCs w:val="22"/>
        </w:rPr>
        <w:t xml:space="preserve">, cuyo contenido grosso modo es el siguiente. </w:t>
      </w:r>
    </w:p>
    <w:p w:rsidR="00432553" w:rsidRPr="009E0197" w:rsidRDefault="00432553" w:rsidP="00432553">
      <w:pPr>
        <w:pBdr>
          <w:top w:val="nil"/>
          <w:left w:val="nil"/>
          <w:bottom w:val="nil"/>
          <w:right w:val="nil"/>
          <w:between w:val="nil"/>
        </w:pBdr>
        <w:spacing w:line="360" w:lineRule="auto"/>
        <w:ind w:right="-787"/>
        <w:jc w:val="both"/>
        <w:rPr>
          <w:color w:val="000000"/>
          <w:sz w:val="22"/>
          <w:szCs w:val="22"/>
        </w:rPr>
      </w:pPr>
    </w:p>
    <w:p w:rsidR="00432553" w:rsidRPr="009E0197" w:rsidRDefault="002F3C30" w:rsidP="004325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9E0197">
        <w:rPr>
          <w:rFonts w:ascii="Palatino Linotype" w:eastAsia="Palatino Linotype" w:hAnsi="Palatino Linotype" w:cs="Palatino Linotype"/>
          <w:b/>
          <w:i/>
          <w:color w:val="000000"/>
          <w:sz w:val="22"/>
          <w:szCs w:val="22"/>
        </w:rPr>
        <w:t xml:space="preserve">Informe Justificado 05373.pdf: </w:t>
      </w:r>
      <w:r w:rsidRPr="009E0197">
        <w:rPr>
          <w:rFonts w:ascii="Palatino Linotype" w:eastAsia="Palatino Linotype" w:hAnsi="Palatino Linotype" w:cs="Palatino Linotype"/>
          <w:i/>
          <w:color w:val="000000"/>
          <w:sz w:val="22"/>
          <w:szCs w:val="22"/>
        </w:rPr>
        <w:t xml:space="preserve">Informe Justificado mediante el cual del Encargado del Despacho de la Unidad de Información, Planeación, Programación y Evaluación y de la Unidad de Transparencia. </w:t>
      </w:r>
    </w:p>
    <w:p w:rsidR="002F3C30" w:rsidRPr="009E0197" w:rsidRDefault="002F3C30" w:rsidP="0043255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Por su parte el </w:t>
      </w:r>
      <w:r w:rsidRPr="009E0197">
        <w:rPr>
          <w:rFonts w:ascii="Palatino Linotype" w:eastAsia="Palatino Linotype" w:hAnsi="Palatino Linotype" w:cs="Palatino Linotype"/>
          <w:b/>
          <w:color w:val="000000"/>
          <w:sz w:val="22"/>
          <w:szCs w:val="22"/>
        </w:rPr>
        <w:t xml:space="preserve">RECURRENTE </w:t>
      </w:r>
      <w:r w:rsidRPr="009E0197">
        <w:rPr>
          <w:rFonts w:ascii="Palatino Linotype" w:eastAsia="Palatino Linotype" w:hAnsi="Palatino Linotype" w:cs="Palatino Linotype"/>
          <w:sz w:val="22"/>
          <w:szCs w:val="22"/>
        </w:rPr>
        <w:t>dejó</w:t>
      </w:r>
      <w:r w:rsidRPr="009E0197">
        <w:rPr>
          <w:rFonts w:ascii="Palatino Linotype" w:eastAsia="Palatino Linotype" w:hAnsi="Palatino Linotype" w:cs="Palatino Linotype"/>
          <w:color w:val="000000"/>
          <w:sz w:val="22"/>
          <w:szCs w:val="22"/>
        </w:rPr>
        <w:t xml:space="preserve"> de realizar manifestaciones que a su derecho conviniera y asistiera. </w:t>
      </w:r>
    </w:p>
    <w:p w:rsidR="00432553" w:rsidRPr="009E0197" w:rsidRDefault="00432553" w:rsidP="00432553">
      <w:pPr>
        <w:pBdr>
          <w:top w:val="nil"/>
          <w:left w:val="nil"/>
          <w:bottom w:val="nil"/>
          <w:right w:val="nil"/>
          <w:between w:val="nil"/>
        </w:pBdr>
        <w:spacing w:line="360" w:lineRule="auto"/>
        <w:ind w:right="-787"/>
        <w:jc w:val="both"/>
        <w:rPr>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El </w:t>
      </w:r>
      <w:r w:rsidR="002F3C30" w:rsidRPr="009E0197">
        <w:rPr>
          <w:rFonts w:ascii="Palatino Linotype" w:eastAsia="Palatino Linotype" w:hAnsi="Palatino Linotype" w:cs="Palatino Linotype"/>
          <w:b/>
          <w:color w:val="000000"/>
          <w:sz w:val="22"/>
          <w:szCs w:val="22"/>
        </w:rPr>
        <w:t xml:space="preserve">doce de febrero </w:t>
      </w:r>
      <w:r w:rsidRPr="009E0197">
        <w:rPr>
          <w:rFonts w:ascii="Palatino Linotype" w:eastAsia="Palatino Linotype" w:hAnsi="Palatino Linotype" w:cs="Palatino Linotype"/>
          <w:b/>
          <w:color w:val="000000"/>
          <w:sz w:val="22"/>
          <w:szCs w:val="22"/>
        </w:rPr>
        <w:t>de dos mil veinticinco</w:t>
      </w:r>
      <w:r w:rsidRPr="009E0197">
        <w:rPr>
          <w:rFonts w:ascii="Palatino Linotype" w:eastAsia="Palatino Linotype" w:hAnsi="Palatino Linotype" w:cs="Palatino Linotype"/>
          <w:color w:val="000000"/>
          <w:sz w:val="22"/>
          <w:szCs w:val="22"/>
        </w:rPr>
        <w:t>, la Comisionada Ponente notificó el acuerdo de ampliación para emitir resolución.</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w:t>
      </w:r>
      <w:r w:rsidRPr="009E0197">
        <w:rPr>
          <w:rFonts w:ascii="Palatino Linotype" w:eastAsia="Palatino Linotype" w:hAnsi="Palatino Linotype" w:cs="Palatino Linotype"/>
          <w:color w:val="000000"/>
          <w:sz w:val="22"/>
          <w:szCs w:val="22"/>
        </w:rPr>
        <w:lastRenderedPageBreak/>
        <w:t>circunstancia atípica que ha rebasado las capacidades técnicas y humanas del personal encargado de la elaboración de resoluciones a dichos medios de impugnación.</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32553" w:rsidRPr="009E0197" w:rsidRDefault="00432553" w:rsidP="00432553">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432553" w:rsidRPr="009E0197" w:rsidRDefault="00432553" w:rsidP="0043255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b)     Actividad Procesal del interesado: Acciones u omisiones del interesado.</w:t>
      </w:r>
    </w:p>
    <w:p w:rsidR="00432553" w:rsidRPr="009E0197" w:rsidRDefault="00432553" w:rsidP="0043255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lastRenderedPageBreak/>
        <w:t>c)      Conducta de la Autoridad: Las Acciones u omisiones realizadas en el procedimiento. Así como si la autoridad actuó con la debida diligencia.</w:t>
      </w:r>
    </w:p>
    <w:p w:rsidR="00432553" w:rsidRPr="009E0197" w:rsidRDefault="00432553" w:rsidP="00432553">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Argumento que encuentra sustento en la jurisprudencia P</w:t>
      </w:r>
      <w:proofErr w:type="gramStart"/>
      <w:r w:rsidRPr="009E0197">
        <w:rPr>
          <w:rFonts w:ascii="Palatino Linotype" w:eastAsia="Palatino Linotype" w:hAnsi="Palatino Linotype" w:cs="Palatino Linotype"/>
          <w:color w:val="000000"/>
          <w:sz w:val="22"/>
          <w:szCs w:val="22"/>
        </w:rPr>
        <w:t>./</w:t>
      </w:r>
      <w:proofErr w:type="gramEnd"/>
      <w:r w:rsidRPr="009E0197">
        <w:rPr>
          <w:rFonts w:ascii="Palatino Linotype" w:eastAsia="Palatino Linotype" w:hAnsi="Palatino Linotype" w:cs="Palatino Linotype"/>
          <w:color w:val="000000"/>
          <w:sz w:val="22"/>
          <w:szCs w:val="22"/>
        </w:rPr>
        <w:t xml:space="preserve">J. 32/92 emitida por el Pleno de la Suprema Corte de Justicia de la Nación </w:t>
      </w:r>
      <w:r w:rsidRPr="009E0197">
        <w:rPr>
          <w:rFonts w:ascii="Palatino Linotype" w:eastAsia="Palatino Linotype" w:hAnsi="Palatino Linotype" w:cs="Palatino Linotype"/>
          <w:sz w:val="22"/>
          <w:szCs w:val="22"/>
        </w:rPr>
        <w:t>del rubro</w:t>
      </w:r>
      <w:r w:rsidRPr="009E0197">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9E0197">
        <w:rPr>
          <w:rFonts w:ascii="Palatino Linotype" w:eastAsia="Palatino Linotype" w:hAnsi="Palatino Linotype" w:cs="Palatino Linotype"/>
          <w:sz w:val="22"/>
          <w:szCs w:val="22"/>
        </w:rPr>
        <w:t>Semanario</w:t>
      </w:r>
      <w:r w:rsidRPr="009E0197">
        <w:rPr>
          <w:rFonts w:ascii="Palatino Linotype" w:eastAsia="Palatino Linotype" w:hAnsi="Palatino Linotype" w:cs="Palatino Linotype"/>
          <w:color w:val="000000"/>
          <w:sz w:val="22"/>
          <w:szCs w:val="22"/>
        </w:rPr>
        <w:t xml:space="preserve"> Judicial de la Federación con el registro digital 205635.</w:t>
      </w:r>
    </w:p>
    <w:p w:rsidR="00432553" w:rsidRPr="009E0197" w:rsidRDefault="00432553" w:rsidP="00432553">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32553" w:rsidRPr="009E0197" w:rsidRDefault="00432553" w:rsidP="00432553">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432553" w:rsidRPr="009E0197" w:rsidRDefault="00432553" w:rsidP="00432553">
      <w:pPr>
        <w:pStyle w:val="Prrafodelista"/>
        <w:rPr>
          <w:color w:val="000000"/>
        </w:rPr>
      </w:pPr>
    </w:p>
    <w:p w:rsidR="00432553" w:rsidRPr="009E0197" w:rsidRDefault="00432553" w:rsidP="00432553">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432553" w:rsidRPr="009E0197" w:rsidRDefault="00432553" w:rsidP="00432553">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432553" w:rsidRPr="009E0197" w:rsidRDefault="00432553" w:rsidP="00432553">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432553" w:rsidRPr="009E0197" w:rsidRDefault="00432553" w:rsidP="00432553">
      <w:pPr>
        <w:pBdr>
          <w:top w:val="nil"/>
          <w:left w:val="nil"/>
          <w:bottom w:val="nil"/>
          <w:right w:val="nil"/>
          <w:between w:val="nil"/>
        </w:pBdr>
        <w:spacing w:line="360" w:lineRule="auto"/>
        <w:ind w:right="-787"/>
        <w:jc w:val="both"/>
        <w:rPr>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r w:rsidRPr="009E0197">
        <w:rPr>
          <w:rFonts w:ascii="Palatino Linotype" w:eastAsia="Palatino Linotype" w:hAnsi="Palatino Linotype" w:cs="Palatino Linotype"/>
          <w:color w:val="000000"/>
          <w:sz w:val="22"/>
          <w:szCs w:val="22"/>
        </w:rPr>
        <w:t xml:space="preserve">Seguidamente el día </w:t>
      </w:r>
      <w:r w:rsidR="002F3C30" w:rsidRPr="009E0197">
        <w:rPr>
          <w:rFonts w:ascii="Palatino Linotype" w:eastAsia="Palatino Linotype" w:hAnsi="Palatino Linotype" w:cs="Palatino Linotype"/>
          <w:b/>
          <w:color w:val="000000"/>
          <w:sz w:val="22"/>
          <w:szCs w:val="22"/>
        </w:rPr>
        <w:t>dieciocho de febrero</w:t>
      </w:r>
      <w:r w:rsidRPr="009E0197">
        <w:rPr>
          <w:rFonts w:ascii="Palatino Linotype" w:eastAsia="Palatino Linotype" w:hAnsi="Palatino Linotype" w:cs="Palatino Linotype"/>
          <w:b/>
          <w:color w:val="000000"/>
          <w:sz w:val="22"/>
          <w:szCs w:val="22"/>
        </w:rPr>
        <w:t xml:space="preserve"> de dos mil veinticinco</w:t>
      </w:r>
      <w:r w:rsidRPr="009E0197">
        <w:rPr>
          <w:rFonts w:ascii="Palatino Linotype" w:eastAsia="Palatino Linotype" w:hAnsi="Palatino Linotype" w:cs="Palatino Linotype"/>
          <w:color w:val="000000"/>
          <w:sz w:val="22"/>
          <w:szCs w:val="22"/>
        </w:rPr>
        <w:t xml:space="preserve">, se decretó el cierre de instrucción, por lo que no habiendo más que hacer constar, y </w:t>
      </w:r>
      <w:r w:rsidRPr="009E0197">
        <w:rPr>
          <w:rFonts w:ascii="Palatino Linotype" w:eastAsia="Palatino Linotype" w:hAnsi="Palatino Linotype" w:cs="Palatino Linotype"/>
          <w:sz w:val="22"/>
          <w:szCs w:val="22"/>
        </w:rPr>
        <w:t>—-----------------------------------------------</w:t>
      </w:r>
    </w:p>
    <w:p w:rsidR="00432553" w:rsidRPr="009E0197"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rsidR="00432553" w:rsidRPr="009E0197" w:rsidRDefault="00432553" w:rsidP="0043255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sz w:val="22"/>
          <w:szCs w:val="22"/>
        </w:rPr>
      </w:pPr>
      <w:r w:rsidRPr="009E0197">
        <w:rPr>
          <w:rFonts w:ascii="Palatino Linotype" w:eastAsia="Palatino Linotype" w:hAnsi="Palatino Linotype" w:cs="Palatino Linotype"/>
          <w:b/>
          <w:color w:val="000000"/>
          <w:sz w:val="22"/>
          <w:szCs w:val="22"/>
        </w:rPr>
        <w:t>C O N S I D E R A N D O</w:t>
      </w:r>
    </w:p>
    <w:p w:rsidR="00432553" w:rsidRPr="009E0197" w:rsidRDefault="00432553" w:rsidP="00432553">
      <w:pPr>
        <w:pStyle w:val="Ttulo2"/>
        <w:spacing w:before="0" w:line="360" w:lineRule="auto"/>
        <w:ind w:right="-787"/>
        <w:rPr>
          <w:rFonts w:ascii="Palatino Linotype" w:eastAsia="Palatino Linotype" w:hAnsi="Palatino Linotype" w:cs="Palatino Linotype"/>
          <w:b/>
          <w:color w:val="000000"/>
          <w:sz w:val="22"/>
          <w:szCs w:val="22"/>
        </w:rPr>
      </w:pPr>
      <w:bookmarkStart w:id="2" w:name="_heading=h.2et92p0" w:colFirst="0" w:colLast="0"/>
      <w:bookmarkEnd w:id="2"/>
      <w:r w:rsidRPr="009E0197">
        <w:rPr>
          <w:rFonts w:ascii="Palatino Linotype" w:eastAsia="Palatino Linotype" w:hAnsi="Palatino Linotype" w:cs="Palatino Linotype"/>
          <w:b/>
          <w:color w:val="000000"/>
          <w:sz w:val="22"/>
          <w:szCs w:val="22"/>
        </w:rPr>
        <w:t>PRIMERO. De la competencia</w:t>
      </w: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w:t>
      </w:r>
      <w:r w:rsidRPr="009E0197">
        <w:rPr>
          <w:rFonts w:ascii="Palatino Linotype" w:eastAsia="Palatino Linotype" w:hAnsi="Palatino Linotype" w:cs="Palatino Linotype"/>
          <w:color w:val="000000"/>
          <w:sz w:val="22"/>
          <w:szCs w:val="22"/>
        </w:rPr>
        <w:lastRenderedPageBreak/>
        <w:t>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32553" w:rsidRPr="009E0197" w:rsidRDefault="00432553" w:rsidP="00432553">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bookmarkStart w:id="3" w:name="_heading=h.tyjcwt" w:colFirst="0" w:colLast="0"/>
      <w:bookmarkEnd w:id="3"/>
    </w:p>
    <w:p w:rsidR="00432553" w:rsidRPr="009E0197" w:rsidRDefault="00432553" w:rsidP="00432553">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bookmarkStart w:id="4" w:name="_heading=h.3dy6vkm" w:colFirst="0" w:colLast="0"/>
      <w:bookmarkEnd w:id="4"/>
      <w:r w:rsidRPr="009E0197">
        <w:rPr>
          <w:rFonts w:ascii="Palatino Linotype" w:eastAsia="Palatino Linotype" w:hAnsi="Palatino Linotype" w:cs="Palatino Linotype"/>
          <w:b/>
          <w:color w:val="000000"/>
          <w:sz w:val="22"/>
          <w:szCs w:val="22"/>
        </w:rPr>
        <w:t>SEGUNDO. De la oportunidad y procedencia.</w:t>
      </w:r>
    </w:p>
    <w:p w:rsidR="00432553" w:rsidRPr="009E0197" w:rsidRDefault="00432553" w:rsidP="00E64675">
      <w:pPr>
        <w:numPr>
          <w:ilvl w:val="0"/>
          <w:numId w:val="2"/>
        </w:numPr>
        <w:pBdr>
          <w:top w:val="nil"/>
          <w:left w:val="nil"/>
          <w:bottom w:val="nil"/>
          <w:right w:val="nil"/>
          <w:between w:val="nil"/>
        </w:pBdr>
        <w:spacing w:line="360" w:lineRule="auto"/>
        <w:ind w:left="0" w:right="-787" w:firstLine="0"/>
        <w:jc w:val="both"/>
        <w:rPr>
          <w:color w:val="000000"/>
          <w:sz w:val="22"/>
          <w:szCs w:val="22"/>
        </w:rPr>
      </w:pPr>
      <w:bookmarkStart w:id="5" w:name="_heading=h.1t3h5sf" w:colFirst="0" w:colLast="0"/>
      <w:bookmarkEnd w:id="5"/>
      <w:r w:rsidRPr="009E0197">
        <w:rPr>
          <w:rFonts w:ascii="Palatino Linotype" w:eastAsia="Palatino Linotype" w:hAnsi="Palatino Linotype" w:cs="Palatino Linotype"/>
          <w:color w:val="000000"/>
          <w:sz w:val="22"/>
          <w:szCs w:val="22"/>
        </w:rPr>
        <w:t xml:space="preserve">Los medios de impugnación fueron presentados a través del </w:t>
      </w:r>
      <w:r w:rsidRPr="009E0197">
        <w:rPr>
          <w:rFonts w:ascii="Palatino Linotype" w:eastAsia="Palatino Linotype" w:hAnsi="Palatino Linotype" w:cs="Palatino Linotype"/>
          <w:b/>
          <w:color w:val="000000"/>
          <w:sz w:val="22"/>
          <w:szCs w:val="22"/>
        </w:rPr>
        <w:t>SAIMEX,</w:t>
      </w:r>
      <w:r w:rsidRPr="009E0197">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para el caso en particular es de señalar que el </w:t>
      </w:r>
      <w:r w:rsidRPr="009E0197">
        <w:rPr>
          <w:rFonts w:ascii="Palatino Linotype" w:eastAsia="Palatino Linotype" w:hAnsi="Palatino Linotype" w:cs="Palatino Linotype"/>
          <w:b/>
          <w:color w:val="000000"/>
          <w:sz w:val="22"/>
          <w:szCs w:val="22"/>
        </w:rPr>
        <w:t>SUJETO OBLIGADO</w:t>
      </w:r>
      <w:r w:rsidRPr="009E0197">
        <w:rPr>
          <w:rFonts w:ascii="Palatino Linotype" w:eastAsia="Palatino Linotype" w:hAnsi="Palatino Linotype" w:cs="Palatino Linotype"/>
          <w:color w:val="000000"/>
          <w:sz w:val="22"/>
          <w:szCs w:val="22"/>
        </w:rPr>
        <w:t xml:space="preserve"> entregó sus respuestas el </w:t>
      </w:r>
      <w:r w:rsidR="0027049B" w:rsidRPr="009E0197">
        <w:rPr>
          <w:rFonts w:ascii="Palatino Linotype" w:eastAsia="Palatino Linotype" w:hAnsi="Palatino Linotype" w:cs="Palatino Linotype"/>
          <w:b/>
          <w:color w:val="000000"/>
          <w:sz w:val="22"/>
          <w:szCs w:val="22"/>
        </w:rPr>
        <w:t>quince de agosto</w:t>
      </w:r>
      <w:r w:rsidRPr="009E0197">
        <w:rPr>
          <w:rFonts w:ascii="Palatino Linotype" w:eastAsia="Palatino Linotype" w:hAnsi="Palatino Linotype" w:cs="Palatino Linotype"/>
          <w:b/>
          <w:color w:val="000000"/>
          <w:sz w:val="22"/>
          <w:szCs w:val="22"/>
        </w:rPr>
        <w:t xml:space="preserve"> de dos mil veinticuatro</w:t>
      </w:r>
      <w:r w:rsidRPr="009E0197">
        <w:rPr>
          <w:rFonts w:ascii="Palatino Linotype" w:eastAsia="Palatino Linotype" w:hAnsi="Palatino Linotype" w:cs="Palatino Linotype"/>
          <w:color w:val="000000"/>
          <w:sz w:val="22"/>
          <w:szCs w:val="22"/>
        </w:rPr>
        <w:t xml:space="preserve">, de tal forma que el plazo para interponer el recurso de revisión transcurrió del día del </w:t>
      </w:r>
      <w:r w:rsidR="0027049B" w:rsidRPr="009E0197">
        <w:rPr>
          <w:rFonts w:ascii="Palatino Linotype" w:eastAsia="Palatino Linotype" w:hAnsi="Palatino Linotype" w:cs="Palatino Linotype"/>
          <w:b/>
          <w:color w:val="000000"/>
          <w:sz w:val="22"/>
          <w:szCs w:val="22"/>
        </w:rPr>
        <w:t>dieciséis de agosto al cinco de septiembre</w:t>
      </w:r>
      <w:r w:rsidRPr="009E0197">
        <w:rPr>
          <w:rFonts w:ascii="Palatino Linotype" w:eastAsia="Palatino Linotype" w:hAnsi="Palatino Linotype" w:cs="Palatino Linotype"/>
          <w:b/>
          <w:color w:val="000000"/>
          <w:sz w:val="22"/>
          <w:szCs w:val="22"/>
        </w:rPr>
        <w:t xml:space="preserve"> de dos mil veinticuatro</w:t>
      </w:r>
      <w:r w:rsidRPr="009E0197">
        <w:rPr>
          <w:rFonts w:ascii="Palatino Linotype" w:eastAsia="Palatino Linotype" w:hAnsi="Palatino Linotype" w:cs="Palatino Linotype"/>
          <w:color w:val="000000"/>
          <w:sz w:val="22"/>
          <w:szCs w:val="22"/>
        </w:rPr>
        <w:t xml:space="preserve">; en consecuencia, el ahora </w:t>
      </w:r>
      <w:r w:rsidRPr="009E0197">
        <w:rPr>
          <w:rFonts w:ascii="Palatino Linotype" w:eastAsia="Palatino Linotype" w:hAnsi="Palatino Linotype" w:cs="Palatino Linotype"/>
          <w:b/>
          <w:color w:val="000000"/>
          <w:sz w:val="22"/>
          <w:szCs w:val="22"/>
        </w:rPr>
        <w:t>RECURRENTE</w:t>
      </w:r>
      <w:r w:rsidRPr="009E0197">
        <w:rPr>
          <w:rFonts w:ascii="Palatino Linotype" w:eastAsia="Palatino Linotype" w:hAnsi="Palatino Linotype" w:cs="Palatino Linotype"/>
          <w:color w:val="000000"/>
          <w:sz w:val="22"/>
          <w:szCs w:val="22"/>
        </w:rPr>
        <w:t xml:space="preserve"> presentó sus inconformidades  el día </w:t>
      </w:r>
      <w:r w:rsidR="0027049B" w:rsidRPr="009E0197">
        <w:rPr>
          <w:rFonts w:ascii="Palatino Linotype" w:eastAsia="Palatino Linotype" w:hAnsi="Palatino Linotype" w:cs="Palatino Linotype"/>
          <w:b/>
          <w:color w:val="000000"/>
          <w:sz w:val="22"/>
          <w:szCs w:val="22"/>
        </w:rPr>
        <w:t xml:space="preserve">cuatro de septiembre </w:t>
      </w:r>
      <w:r w:rsidRPr="009E0197">
        <w:rPr>
          <w:rFonts w:ascii="Palatino Linotype" w:eastAsia="Palatino Linotype" w:hAnsi="Palatino Linotype" w:cs="Palatino Linotype"/>
          <w:b/>
          <w:color w:val="000000"/>
          <w:sz w:val="22"/>
          <w:szCs w:val="22"/>
        </w:rPr>
        <w:t>de dos mil veinticuatro</w:t>
      </w:r>
      <w:r w:rsidRPr="009E0197">
        <w:rPr>
          <w:rFonts w:ascii="Palatino Linotype" w:eastAsia="Palatino Linotype" w:hAnsi="Palatino Linotype" w:cs="Palatino Linotype"/>
          <w:color w:val="000000"/>
          <w:sz w:val="22"/>
          <w:szCs w:val="22"/>
        </w:rPr>
        <w:t>; es decir dentro del lapso legalmente establecido para tal efecto.</w:t>
      </w:r>
    </w:p>
    <w:p w:rsidR="00432553" w:rsidRPr="009E0197" w:rsidRDefault="00432553" w:rsidP="00432553">
      <w:pPr>
        <w:rPr>
          <w:rFonts w:ascii="Palatino Linotype" w:eastAsia="Palatino Linotype" w:hAnsi="Palatino Linotype" w:cs="Palatino Linotype"/>
          <w:color w:val="000000"/>
          <w:sz w:val="22"/>
          <w:szCs w:val="22"/>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9E0197">
        <w:rPr>
          <w:rFonts w:ascii="Palatino Linotype" w:hAnsi="Palatino Linotype"/>
          <w:sz w:val="22"/>
          <w:szCs w:val="22"/>
        </w:rPr>
        <w:t xml:space="preserve">Por </w:t>
      </w:r>
      <w:r w:rsidRPr="009E0197">
        <w:rPr>
          <w:rFonts w:ascii="Palatino Linotype" w:eastAsia="Calibri" w:hAnsi="Palatino Linotype" w:cs="Arial"/>
          <w:sz w:val="22"/>
          <w:szCs w:val="22"/>
        </w:rPr>
        <w:t>otro</w:t>
      </w:r>
      <w:r w:rsidRPr="009E0197">
        <w:rPr>
          <w:rFonts w:ascii="Palatino Linotype" w:hAnsi="Palatino Linotype"/>
          <w:sz w:val="22"/>
          <w:szCs w:val="22"/>
        </w:rPr>
        <w:t xml:space="preserve"> </w:t>
      </w:r>
      <w:r w:rsidRPr="009E0197">
        <w:rPr>
          <w:rFonts w:ascii="Palatino Linotype" w:eastAsia="Calibri" w:hAnsi="Palatino Linotype" w:cs="Arial"/>
          <w:sz w:val="22"/>
          <w:szCs w:val="22"/>
        </w:rPr>
        <w:t>lado</w:t>
      </w:r>
      <w:r w:rsidRPr="009E0197">
        <w:rPr>
          <w:rFonts w:ascii="Palatino Linotype" w:hAnsi="Palatino Linotype"/>
          <w:sz w:val="22"/>
          <w:szCs w:val="22"/>
        </w:rPr>
        <w:t xml:space="preserve">, </w:t>
      </w:r>
      <w:r w:rsidRPr="009E0197">
        <w:rPr>
          <w:rFonts w:ascii="Palatino Linotype" w:eastAsia="Calibri" w:hAnsi="Palatino Linotype" w:cs="Arial"/>
          <w:sz w:val="22"/>
          <w:szCs w:val="22"/>
        </w:rPr>
        <w:t>es</w:t>
      </w:r>
      <w:r w:rsidRPr="009E0197">
        <w:rPr>
          <w:rFonts w:ascii="Palatino Linotype" w:eastAsia="Palatino Linotype" w:hAnsi="Palatino Linotype" w:cs="Palatino Linotype"/>
          <w:sz w:val="22"/>
          <w:szCs w:val="22"/>
        </w:rPr>
        <w:t xml:space="preserve"> de suma importancia señalar que la parte recurrente no </w:t>
      </w:r>
      <w:r w:rsidRPr="009E0197">
        <w:rPr>
          <w:rFonts w:ascii="Palatino Linotype" w:eastAsia="Calibri" w:hAnsi="Palatino Linotype" w:cs="Arial"/>
          <w:sz w:val="22"/>
          <w:szCs w:val="22"/>
        </w:rPr>
        <w:t>proporciona</w:t>
      </w:r>
      <w:r w:rsidRPr="009E0197">
        <w:rPr>
          <w:rFonts w:ascii="Palatino Linotype" w:eastAsia="Palatino Linotype" w:hAnsi="Palatino Linotype" w:cs="Palatino Linotype"/>
          <w:sz w:val="22"/>
          <w:szCs w:val="22"/>
        </w:rPr>
        <w:t xml:space="preserve"> un nombre completo o datos de identificación como se advierte en el detalle de </w:t>
      </w:r>
      <w:r w:rsidRPr="009E0197">
        <w:rPr>
          <w:rFonts w:ascii="Palatino Linotype" w:hAnsi="Palatino Linotype" w:cs="Arial"/>
          <w:sz w:val="22"/>
          <w:szCs w:val="22"/>
        </w:rPr>
        <w:t>seguimiento</w:t>
      </w:r>
      <w:r w:rsidRPr="009E0197">
        <w:rPr>
          <w:rFonts w:ascii="Palatino Linotype" w:eastAsia="Palatino Linotype" w:hAnsi="Palatino Linotype" w:cs="Palatino Linotype"/>
          <w:sz w:val="22"/>
          <w:szCs w:val="22"/>
        </w:rPr>
        <w:t xml:space="preserve">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64675" w:rsidRPr="009E0197" w:rsidRDefault="00E64675" w:rsidP="00E64675">
      <w:pPr>
        <w:pStyle w:val="Prrafodelista"/>
        <w:spacing w:line="360" w:lineRule="auto"/>
        <w:ind w:left="0"/>
        <w:jc w:val="both"/>
        <w:rPr>
          <w:rFonts w:ascii="Palatino Linotype" w:eastAsia="Palatino Linotype" w:hAnsi="Palatino Linotype" w:cs="Palatino Linotype"/>
        </w:rPr>
      </w:pP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w:t>
      </w:r>
      <w:r w:rsidRPr="009E0197">
        <w:rPr>
          <w:rFonts w:ascii="Palatino Linotype" w:eastAsia="Palatino Linotype" w:hAnsi="Palatino Linotype"/>
          <w:b/>
          <w:i/>
          <w:sz w:val="22"/>
          <w:szCs w:val="22"/>
        </w:rPr>
        <w:t>Las solicitudes anónimas</w:t>
      </w:r>
      <w:r w:rsidRPr="009E0197">
        <w:rPr>
          <w:rFonts w:ascii="Palatino Linotype" w:eastAsia="Palatino Linotype" w:hAnsi="Palatino Linotype"/>
          <w:i/>
          <w:sz w:val="22"/>
          <w:szCs w:val="22"/>
        </w:rPr>
        <w:t xml:space="preserve">, con nombre incompleto o seudónimo </w:t>
      </w:r>
      <w:r w:rsidRPr="009E0197">
        <w:rPr>
          <w:rFonts w:ascii="Palatino Linotype" w:eastAsia="Palatino Linotype" w:hAnsi="Palatino Linotype"/>
          <w:b/>
          <w:i/>
          <w:sz w:val="22"/>
          <w:szCs w:val="22"/>
        </w:rPr>
        <w:t>serán procedentes para su trámite por parte del sujeto obligado ante quien se presente</w:t>
      </w:r>
      <w:r w:rsidRPr="009E0197">
        <w:rPr>
          <w:rFonts w:ascii="Palatino Linotype" w:eastAsia="Palatino Linotype" w:hAnsi="Palatino Linotype"/>
          <w:i/>
          <w:sz w:val="22"/>
          <w:szCs w:val="22"/>
        </w:rPr>
        <w:t>. No podrá requerirse información adicional con motivo del nombre proporcionado por el solicitante.”</w:t>
      </w:r>
    </w:p>
    <w:p w:rsidR="00E64675" w:rsidRPr="009E0197" w:rsidRDefault="00E64675" w:rsidP="00E64675">
      <w:pPr>
        <w:pStyle w:val="Textoindependienteprimerasangra2"/>
        <w:ind w:left="0" w:right="758" w:firstLine="0"/>
        <w:rPr>
          <w:rFonts w:ascii="Palatino Linotype" w:eastAsia="Palatino Linotype" w:hAnsi="Palatino Linotype"/>
          <w:i/>
          <w:sz w:val="22"/>
          <w:szCs w:val="22"/>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9E0197">
        <w:rPr>
          <w:rFonts w:ascii="Palatino Linotype" w:hAnsi="Palatino Linotype"/>
          <w:sz w:val="22"/>
          <w:szCs w:val="22"/>
        </w:rPr>
        <w:t>Robusteciendo</w:t>
      </w:r>
      <w:r w:rsidRPr="009E0197">
        <w:rPr>
          <w:rFonts w:ascii="Palatino Linotype" w:eastAsia="Palatino Linotype" w:hAnsi="Palatino Linotype" w:cs="Palatino Linotype"/>
          <w:sz w:val="22"/>
          <w:szCs w:val="22"/>
        </w:rPr>
        <w:t xml:space="preserve"> lo anterior se encuentra lo dispuesto en el artículo 6, Apartado A, </w:t>
      </w:r>
      <w:r w:rsidRPr="009E0197">
        <w:rPr>
          <w:rFonts w:ascii="Palatino Linotype" w:eastAsia="Calibri" w:hAnsi="Palatino Linotype" w:cs="Arial"/>
          <w:sz w:val="22"/>
          <w:szCs w:val="22"/>
        </w:rPr>
        <w:t>fracciones</w:t>
      </w:r>
      <w:r w:rsidRPr="009E0197">
        <w:rPr>
          <w:rFonts w:ascii="Palatino Linotype" w:eastAsia="Palatino Linotype" w:hAnsi="Palatino Linotype" w:cs="Palatino Linotype"/>
          <w:sz w:val="22"/>
          <w:szCs w:val="22"/>
        </w:rPr>
        <w:t xml:space="preserve"> III de la Constitución Política de los Estados Unidos Mexicanos que establece:</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w:t>
      </w:r>
      <w:r w:rsidRPr="009E0197">
        <w:rPr>
          <w:rFonts w:ascii="Palatino Linotype" w:eastAsia="Palatino Linotype" w:hAnsi="Palatino Linotype"/>
          <w:b/>
          <w:i/>
          <w:sz w:val="22"/>
          <w:szCs w:val="22"/>
        </w:rPr>
        <w:t>Artículo 6.-</w:t>
      </w:r>
      <w:r w:rsidRPr="009E0197">
        <w:rPr>
          <w:rFonts w:ascii="Palatino Linotype" w:eastAsia="Palatino Linotype" w:hAnsi="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E64675" w:rsidRPr="009E0197" w:rsidRDefault="00E64675" w:rsidP="00E64675">
      <w:pPr>
        <w:pStyle w:val="Sangradetextonormal"/>
        <w:ind w:left="1134" w:right="90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Para efectos de lo dispuesto en el presente artículo se observará lo siguiente:</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A. Para el ejercicio del derecho de acceso a la información, la Federación, los Estados y el Distrito Federal, en el ámbito de sus respectivas competencias, se regirán por los siguientes principios y bases:</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III. Toda persona, sin necesidad de acreditar interés alguno o justificar su utilización, tendrá acceso gratuito a la información pública, a sus datos personales o a la rectificación de éstos.”(Sic)</w:t>
      </w:r>
    </w:p>
    <w:p w:rsidR="00E64675" w:rsidRPr="009E0197" w:rsidRDefault="00E64675" w:rsidP="00E64675">
      <w:pPr>
        <w:pStyle w:val="Textoindependienteprimerasangra2"/>
        <w:ind w:hanging="76"/>
        <w:rPr>
          <w:rFonts w:ascii="Palatino Linotype" w:eastAsia="Palatino Linotype" w:hAnsi="Palatino Linotype"/>
          <w:i/>
          <w:sz w:val="22"/>
          <w:szCs w:val="22"/>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sz w:val="22"/>
          <w:szCs w:val="22"/>
        </w:rPr>
        <w:t xml:space="preserve">Así </w:t>
      </w:r>
      <w:r w:rsidRPr="009E0197">
        <w:rPr>
          <w:rFonts w:ascii="Palatino Linotype" w:hAnsi="Palatino Linotype"/>
          <w:sz w:val="22"/>
          <w:szCs w:val="22"/>
        </w:rPr>
        <w:t>como</w:t>
      </w:r>
      <w:r w:rsidRPr="009E0197">
        <w:rPr>
          <w:rFonts w:ascii="Palatino Linotype" w:eastAsia="Palatino Linotype" w:hAnsi="Palatino Linotype" w:cs="Palatino Linotype"/>
          <w:sz w:val="22"/>
          <w:szCs w:val="22"/>
        </w:rPr>
        <w:t xml:space="preserve"> el artículo 5 fracción III, párrafo vigésimo noveno, trigésimo y </w:t>
      </w:r>
      <w:r w:rsidRPr="009E0197">
        <w:rPr>
          <w:rFonts w:ascii="Palatino Linotype" w:hAnsi="Palatino Linotype"/>
          <w:sz w:val="22"/>
          <w:szCs w:val="22"/>
        </w:rPr>
        <w:t>trigésimo</w:t>
      </w:r>
      <w:r w:rsidRPr="009E0197">
        <w:rPr>
          <w:rFonts w:ascii="Palatino Linotype" w:eastAsia="Palatino Linotype" w:hAnsi="Palatino Linotype" w:cs="Palatino Linotype"/>
          <w:sz w:val="22"/>
          <w:szCs w:val="22"/>
        </w:rPr>
        <w:t xml:space="preserve"> </w:t>
      </w:r>
      <w:r w:rsidRPr="009E0197">
        <w:rPr>
          <w:rFonts w:ascii="Palatino Linotype" w:eastAsia="Calibri" w:hAnsi="Palatino Linotype" w:cs="Arial"/>
          <w:sz w:val="22"/>
          <w:szCs w:val="22"/>
        </w:rPr>
        <w:t>primero</w:t>
      </w:r>
      <w:r w:rsidRPr="009E0197">
        <w:rPr>
          <w:rFonts w:ascii="Palatino Linotype" w:eastAsia="Palatino Linotype" w:hAnsi="Palatino Linotype" w:cs="Palatino Linotype"/>
          <w:sz w:val="22"/>
          <w:szCs w:val="22"/>
        </w:rPr>
        <w:t>, de la Constitución Política del Estado Libre y Soberano de México, que determina lo siguiente:</w:t>
      </w:r>
    </w:p>
    <w:p w:rsidR="00E64675" w:rsidRPr="009E0197" w:rsidRDefault="00E64675" w:rsidP="00E64675">
      <w:pPr>
        <w:pStyle w:val="Prrafodelista"/>
        <w:ind w:left="0"/>
        <w:jc w:val="both"/>
        <w:rPr>
          <w:rFonts w:ascii="Palatino Linotype" w:eastAsia="Palatino Linotype" w:hAnsi="Palatino Linotype" w:cs="Palatino Linotype"/>
        </w:rPr>
      </w:pP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w:t>
      </w:r>
      <w:r w:rsidRPr="009E0197">
        <w:rPr>
          <w:rFonts w:ascii="Palatino Linotype" w:eastAsia="Palatino Linotype" w:hAnsi="Palatino Linotype"/>
          <w:b/>
          <w:i/>
          <w:sz w:val="22"/>
          <w:szCs w:val="22"/>
        </w:rPr>
        <w:t>Artículo 5.-</w:t>
      </w:r>
      <w:r w:rsidRPr="009E0197">
        <w:rPr>
          <w:rFonts w:ascii="Palatino Linotype" w:eastAsia="Palatino Linotype" w:hAnsi="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E64675" w:rsidRPr="009E0197" w:rsidRDefault="00E64675" w:rsidP="00E64675">
      <w:pPr>
        <w:ind w:left="1134" w:right="900"/>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E64675" w:rsidRPr="009E0197" w:rsidRDefault="00E64675" w:rsidP="00E64675">
      <w:pPr>
        <w:ind w:left="1134" w:right="900"/>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El derecho a la información será garantizado por el Estado. La ley establecerá las previsiones que permitan asegurar la protección, el respeto y la difusión de este derecho.</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III. Toda persona, sin necesidad de acreditar interés alguno o justificar su utilización, tendrá acceso gratuito a la información pública, a sus datos personales o a la rectificación de éstos;</w:t>
      </w:r>
    </w:p>
    <w:p w:rsidR="00E64675" w:rsidRPr="009E0197" w:rsidRDefault="00E64675" w:rsidP="00E64675">
      <w:pPr>
        <w:ind w:left="1134" w:right="900"/>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E64675" w:rsidRPr="009E0197" w:rsidRDefault="00E64675" w:rsidP="00E64675">
      <w:pPr>
        <w:pStyle w:val="Textoindependienteprimerasangra2"/>
        <w:ind w:hanging="76"/>
        <w:rPr>
          <w:rFonts w:ascii="Palatino Linotype" w:eastAsia="Palatino Linotype" w:hAnsi="Palatino Linotype"/>
          <w:i/>
          <w:sz w:val="22"/>
          <w:szCs w:val="22"/>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sz w:val="22"/>
          <w:szCs w:val="22"/>
        </w:rPr>
        <w:t>Por otra parte, del contenido del artículo 1 de la Constitución Política de los Estados Unidos mexicanos, se destaca lo siguiente:</w:t>
      </w:r>
    </w:p>
    <w:p w:rsidR="00E64675" w:rsidRPr="009E0197" w:rsidRDefault="00E64675" w:rsidP="00E64675">
      <w:pPr>
        <w:pStyle w:val="Prrafodelista"/>
        <w:spacing w:line="360" w:lineRule="auto"/>
        <w:ind w:left="0"/>
        <w:jc w:val="both"/>
        <w:rPr>
          <w:rFonts w:ascii="Palatino Linotype" w:eastAsia="Palatino Linotype" w:hAnsi="Palatino Linotype" w:cs="Palatino Linotype"/>
        </w:rPr>
      </w:pP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w:t>
      </w:r>
      <w:r w:rsidRPr="009E0197">
        <w:rPr>
          <w:rFonts w:ascii="Palatino Linotype" w:eastAsia="Palatino Linotype" w:hAnsi="Palatino Linotype"/>
          <w:b/>
          <w:i/>
          <w:sz w:val="22"/>
          <w:szCs w:val="22"/>
        </w:rPr>
        <w:t>Artículo 1</w:t>
      </w:r>
      <w:r w:rsidRPr="009E0197">
        <w:rPr>
          <w:rFonts w:ascii="Palatino Linotype" w:eastAsia="Palatino Linotype" w:hAnsi="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E64675" w:rsidRPr="009E0197" w:rsidRDefault="00E64675" w:rsidP="00E64675">
      <w:pPr>
        <w:pStyle w:val="Textoindependienteprimerasangra2"/>
        <w:ind w:firstLine="66"/>
        <w:rPr>
          <w:rFonts w:ascii="Palatino Linotype" w:eastAsia="Palatino Linotype" w:hAnsi="Palatino Linotype"/>
          <w:i/>
          <w:sz w:val="22"/>
          <w:szCs w:val="22"/>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sz w:val="22"/>
          <w:szCs w:val="22"/>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9E0197">
        <w:rPr>
          <w:rFonts w:ascii="Palatino Linotype" w:eastAsia="Palatino Linotype" w:hAnsi="Palatino Linotype" w:cs="Palatino Linotype"/>
          <w:i/>
          <w:sz w:val="22"/>
          <w:szCs w:val="22"/>
        </w:rPr>
        <w:t>derecho fundamental exime a quien lo ejerce</w:t>
      </w:r>
      <w:r w:rsidRPr="009E0197">
        <w:rPr>
          <w:rFonts w:ascii="Palatino Linotype" w:eastAsia="Palatino Linotype" w:hAnsi="Palatino Linotype" w:cs="Palatino Linotype"/>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E64675" w:rsidRPr="009E0197" w:rsidRDefault="00E64675" w:rsidP="00E64675">
      <w:pPr>
        <w:pStyle w:val="Prrafodelista"/>
        <w:spacing w:line="360" w:lineRule="auto"/>
        <w:ind w:left="0"/>
        <w:jc w:val="both"/>
        <w:rPr>
          <w:rFonts w:ascii="Palatino Linotype" w:eastAsia="Palatino Linotype" w:hAnsi="Palatino Linotype" w:cs="Palatino Linotype"/>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sz w:val="22"/>
          <w:szCs w:val="22"/>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E64675" w:rsidRPr="009E0197" w:rsidRDefault="00E64675" w:rsidP="00E64675">
      <w:pPr>
        <w:spacing w:line="360" w:lineRule="auto"/>
        <w:jc w:val="both"/>
        <w:rPr>
          <w:rFonts w:ascii="Palatino Linotype" w:eastAsia="Palatino Linotype" w:hAnsi="Palatino Linotype" w:cs="Palatino Linotype"/>
          <w:sz w:val="22"/>
          <w:szCs w:val="22"/>
        </w:rPr>
      </w:pPr>
    </w:p>
    <w:p w:rsidR="00E64675" w:rsidRPr="009E0197" w:rsidRDefault="00E64675" w:rsidP="00E64675">
      <w:pPr>
        <w:pStyle w:val="Textoindependienteprimerasangra2"/>
        <w:ind w:left="1134" w:right="900" w:firstLine="0"/>
        <w:jc w:val="both"/>
        <w:rPr>
          <w:rFonts w:ascii="Palatino Linotype" w:eastAsia="Palatino Linotype" w:hAnsi="Palatino Linotype"/>
          <w:i/>
          <w:sz w:val="22"/>
          <w:szCs w:val="22"/>
        </w:rPr>
      </w:pPr>
      <w:r w:rsidRPr="009E0197">
        <w:rPr>
          <w:rFonts w:ascii="Palatino Linotype" w:eastAsia="Palatino Linotype" w:hAnsi="Palatino Linotype"/>
          <w:i/>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E64675" w:rsidRPr="009E0197" w:rsidRDefault="00E64675" w:rsidP="00E64675">
      <w:pPr>
        <w:pStyle w:val="Textoindependienteprimerasangra2"/>
        <w:ind w:hanging="76"/>
        <w:jc w:val="both"/>
        <w:rPr>
          <w:rFonts w:ascii="Palatino Linotype" w:eastAsia="Palatino Linotype" w:hAnsi="Palatino Linotype"/>
          <w:i/>
          <w:sz w:val="22"/>
          <w:szCs w:val="22"/>
        </w:rPr>
      </w:pPr>
    </w:p>
    <w:p w:rsidR="00E64675" w:rsidRPr="009E0197" w:rsidRDefault="00E64675" w:rsidP="00E64675">
      <w:pPr>
        <w:numPr>
          <w:ilvl w:val="0"/>
          <w:numId w:val="2"/>
        </w:numPr>
        <w:pBdr>
          <w:top w:val="nil"/>
          <w:left w:val="nil"/>
          <w:bottom w:val="nil"/>
          <w:right w:val="nil"/>
          <w:between w:val="nil"/>
        </w:pBdr>
        <w:spacing w:line="360" w:lineRule="auto"/>
        <w:ind w:left="0" w:right="-787" w:firstLine="0"/>
        <w:jc w:val="both"/>
        <w:rPr>
          <w:rFonts w:ascii="Palatino Linotype" w:hAnsi="Palatino Linotype"/>
          <w:sz w:val="22"/>
          <w:szCs w:val="22"/>
        </w:rPr>
      </w:pPr>
      <w:r w:rsidRPr="009E0197">
        <w:rPr>
          <w:rFonts w:ascii="Palatino Linotype" w:eastAsia="Calibri" w:hAnsi="Palatino Linotype" w:cs="Arial"/>
          <w:sz w:val="22"/>
          <w:szCs w:val="22"/>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64675" w:rsidRPr="009E0197" w:rsidRDefault="00E64675" w:rsidP="00E64675">
      <w:pPr>
        <w:pBdr>
          <w:top w:val="nil"/>
          <w:left w:val="nil"/>
          <w:bottom w:val="nil"/>
          <w:right w:val="nil"/>
          <w:between w:val="nil"/>
        </w:pBdr>
        <w:spacing w:line="360" w:lineRule="auto"/>
        <w:jc w:val="both"/>
        <w:rPr>
          <w:rFonts w:ascii="Palatino Linotype" w:hAnsi="Palatino Linotype"/>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lastRenderedPageBreak/>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32553" w:rsidRPr="009E0197" w:rsidRDefault="00432553" w:rsidP="00432553">
      <w:pPr>
        <w:spacing w:line="360" w:lineRule="auto"/>
        <w:ind w:right="-787"/>
        <w:rPr>
          <w:rFonts w:ascii="Palatino Linotype" w:eastAsia="Palatino Linotype" w:hAnsi="Palatino Linotype" w:cs="Palatino Linotype"/>
          <w:sz w:val="22"/>
          <w:szCs w:val="22"/>
        </w:rPr>
      </w:pPr>
    </w:p>
    <w:p w:rsidR="00432553" w:rsidRPr="009E0197" w:rsidRDefault="00432553" w:rsidP="00432553">
      <w:pPr>
        <w:pStyle w:val="Ttulo1"/>
        <w:spacing w:before="0" w:line="360" w:lineRule="auto"/>
        <w:ind w:right="-787"/>
        <w:rPr>
          <w:rFonts w:ascii="Palatino Linotype" w:eastAsia="Palatino Linotype" w:hAnsi="Palatino Linotype" w:cs="Palatino Linotype"/>
          <w:b/>
          <w:color w:val="000000"/>
          <w:sz w:val="22"/>
          <w:szCs w:val="22"/>
        </w:rPr>
      </w:pPr>
      <w:bookmarkStart w:id="6" w:name="_heading=h.4d34og8" w:colFirst="0" w:colLast="0"/>
      <w:bookmarkEnd w:id="6"/>
      <w:r w:rsidRPr="009E0197">
        <w:rPr>
          <w:rFonts w:ascii="Palatino Linotype" w:eastAsia="Palatino Linotype" w:hAnsi="Palatino Linotype" w:cs="Palatino Linotype"/>
          <w:b/>
          <w:color w:val="000000"/>
          <w:sz w:val="22"/>
          <w:szCs w:val="22"/>
        </w:rPr>
        <w:t xml:space="preserve">TERCERO. Del planteamiento de la </w:t>
      </w:r>
      <w:r w:rsidRPr="009E0197">
        <w:rPr>
          <w:rFonts w:ascii="Palatino Linotype" w:eastAsia="Palatino Linotype" w:hAnsi="Palatino Linotype" w:cs="Palatino Linotype"/>
          <w:b/>
          <w:i/>
          <w:color w:val="000000"/>
          <w:sz w:val="22"/>
          <w:szCs w:val="22"/>
        </w:rPr>
        <w:t>Litis</w:t>
      </w:r>
      <w:r w:rsidRPr="009E0197">
        <w:rPr>
          <w:rFonts w:ascii="Palatino Linotype" w:eastAsia="Palatino Linotype" w:hAnsi="Palatino Linotype" w:cs="Palatino Linotype"/>
          <w:b/>
          <w:color w:val="000000"/>
          <w:sz w:val="22"/>
          <w:szCs w:val="22"/>
        </w:rPr>
        <w:t>.</w:t>
      </w: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sz w:val="22"/>
          <w:szCs w:val="22"/>
        </w:rPr>
      </w:pPr>
      <w:r w:rsidRPr="009E0197">
        <w:rPr>
          <w:rFonts w:ascii="Palatino Linotype" w:eastAsia="Palatino Linotype" w:hAnsi="Palatino Linotype" w:cs="Palatino Linotype"/>
          <w:color w:val="000000"/>
          <w:sz w:val="22"/>
          <w:szCs w:val="22"/>
        </w:rPr>
        <w:t>De las constancias en el expediente al rubro indicado, se desprende que la particular solicitó la información que a continuación se desagrega:</w:t>
      </w:r>
    </w:p>
    <w:p w:rsidR="00E64675" w:rsidRPr="009E0197" w:rsidRDefault="00E64675" w:rsidP="00E64675">
      <w:pPr>
        <w:pStyle w:val="Prrafodelista"/>
        <w:numPr>
          <w:ilvl w:val="0"/>
          <w:numId w:val="6"/>
        </w:numPr>
        <w:pBdr>
          <w:top w:val="nil"/>
          <w:left w:val="nil"/>
          <w:bottom w:val="nil"/>
          <w:right w:val="nil"/>
          <w:between w:val="nil"/>
        </w:pBdr>
        <w:ind w:right="900"/>
        <w:jc w:val="both"/>
        <w:rPr>
          <w:rFonts w:ascii="Palatino Linotype" w:eastAsia="Palatino Linotype" w:hAnsi="Palatino Linotype" w:cs="Palatino Linotype"/>
          <w:b/>
          <w:i/>
          <w:color w:val="000000"/>
        </w:rPr>
      </w:pPr>
      <w:r w:rsidRPr="009E0197">
        <w:rPr>
          <w:rFonts w:ascii="Palatino Linotype" w:eastAsia="Palatino Linotype" w:hAnsi="Palatino Linotype" w:cs="Palatino Linotype"/>
          <w:b/>
          <w:i/>
          <w:color w:val="000000"/>
        </w:rPr>
        <w:t xml:space="preserve">Todas las adscripciones, adscripción actual, todos los cargos anteriores, cargo actual, denuncias administrativas y/o penales y sanciones de </w:t>
      </w:r>
      <w:r w:rsidR="00D1648E">
        <w:rPr>
          <w:rFonts w:ascii="Palatino Linotype" w:eastAsia="Palatino Linotype" w:hAnsi="Palatino Linotype" w:cs="Palatino Linotype"/>
          <w:b/>
          <w:i/>
          <w:color w:val="000000"/>
        </w:rPr>
        <w:t>XXX XXXX XXXXX</w:t>
      </w:r>
      <w:r w:rsidRPr="009E0197">
        <w:rPr>
          <w:rFonts w:ascii="Palatino Linotype" w:eastAsia="Palatino Linotype" w:hAnsi="Palatino Linotype" w:cs="Palatino Linotype"/>
          <w:b/>
          <w:i/>
          <w:color w:val="000000"/>
        </w:rPr>
        <w:t xml:space="preserve">; </w:t>
      </w:r>
    </w:p>
    <w:p w:rsidR="00E64675" w:rsidRPr="009E0197" w:rsidRDefault="00E64675" w:rsidP="00E64675">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E0197">
        <w:rPr>
          <w:rFonts w:ascii="Palatino Linotype" w:eastAsia="Palatino Linotype" w:hAnsi="Palatino Linotype" w:cs="Palatino Linotype"/>
          <w:b/>
          <w:i/>
          <w:color w:val="000000"/>
          <w:sz w:val="22"/>
          <w:szCs w:val="22"/>
        </w:rPr>
        <w:t xml:space="preserve"> </w:t>
      </w:r>
    </w:p>
    <w:p w:rsidR="00432553" w:rsidRPr="009E0197" w:rsidRDefault="00E64675" w:rsidP="00E64675">
      <w:pPr>
        <w:pStyle w:val="Prrafodelista"/>
        <w:numPr>
          <w:ilvl w:val="0"/>
          <w:numId w:val="6"/>
        </w:numPr>
        <w:pBdr>
          <w:top w:val="nil"/>
          <w:left w:val="nil"/>
          <w:bottom w:val="nil"/>
          <w:right w:val="nil"/>
          <w:between w:val="nil"/>
        </w:pBdr>
        <w:ind w:right="900"/>
        <w:jc w:val="both"/>
        <w:rPr>
          <w:rFonts w:ascii="Palatino Linotype" w:eastAsia="Palatino Linotype" w:hAnsi="Palatino Linotype" w:cs="Palatino Linotype"/>
          <w:b/>
          <w:i/>
          <w:color w:val="000000"/>
        </w:rPr>
      </w:pPr>
      <w:r w:rsidRPr="009E0197">
        <w:rPr>
          <w:rFonts w:ascii="Palatino Linotype" w:eastAsia="Palatino Linotype" w:hAnsi="Palatino Linotype" w:cs="Palatino Linotype"/>
          <w:b/>
          <w:i/>
          <w:color w:val="000000"/>
        </w:rPr>
        <w:t>Información sobre procesos penales que se hubieran iniciado en contra de la persona servidora pública mencionada anteriormente, en la que se pide desglosar cargo o adscripción, fecha de inicio del proceso penal, hechos imputados y/o delito, fecha y lugar de los hechos, fecha de la audiencia inicial, fecha de la audiencia de vinculación a proceso o auto de término constitucional, si se optó o no por un mecanismo alterno de solución de controversias, fecha de terminación anticipada (de ser el caso), fecha de la audiencia de juicio, fecha y sentido de la última determinación judicial</w:t>
      </w:r>
      <w:r w:rsidR="009660B5" w:rsidRPr="009E0197">
        <w:rPr>
          <w:rFonts w:ascii="Palatino Linotype" w:eastAsia="Palatino Linotype" w:hAnsi="Palatino Linotype" w:cs="Palatino Linotype"/>
          <w:b/>
          <w:i/>
          <w:color w:val="000000"/>
        </w:rPr>
        <w:t xml:space="preserve">. </w:t>
      </w:r>
    </w:p>
    <w:p w:rsidR="009660B5" w:rsidRPr="009E0197" w:rsidRDefault="009660B5" w:rsidP="009660B5">
      <w:pPr>
        <w:pStyle w:val="Prrafodelista"/>
        <w:rPr>
          <w:rFonts w:ascii="Palatino Linotype" w:eastAsia="Palatino Linotype" w:hAnsi="Palatino Linotype" w:cs="Palatino Linotype"/>
          <w:b/>
          <w:i/>
          <w:color w:val="000000"/>
        </w:rPr>
      </w:pPr>
    </w:p>
    <w:p w:rsidR="009660B5" w:rsidRPr="009E0197" w:rsidRDefault="009660B5" w:rsidP="009660B5">
      <w:pPr>
        <w:pStyle w:val="Prrafodelista"/>
        <w:pBdr>
          <w:top w:val="nil"/>
          <w:left w:val="nil"/>
          <w:bottom w:val="nil"/>
          <w:right w:val="nil"/>
          <w:between w:val="nil"/>
        </w:pBdr>
        <w:ind w:left="1854" w:right="900"/>
        <w:jc w:val="both"/>
        <w:rPr>
          <w:rFonts w:ascii="Palatino Linotype" w:eastAsia="Palatino Linotype" w:hAnsi="Palatino Linotype" w:cs="Palatino Linotype"/>
          <w:b/>
          <w:i/>
          <w:color w:val="000000"/>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En respuesta, el </w:t>
      </w:r>
      <w:r w:rsidRPr="009E0197">
        <w:rPr>
          <w:rFonts w:ascii="Palatino Linotype" w:eastAsia="Palatino Linotype" w:hAnsi="Palatino Linotype" w:cs="Palatino Linotype"/>
          <w:b/>
          <w:color w:val="000000"/>
          <w:sz w:val="22"/>
          <w:szCs w:val="22"/>
        </w:rPr>
        <w:t xml:space="preserve">SUJETO OBLIGADO </w:t>
      </w:r>
      <w:r w:rsidRPr="009E0197">
        <w:rPr>
          <w:rFonts w:ascii="Palatino Linotype" w:eastAsia="Palatino Linotype" w:hAnsi="Palatino Linotype" w:cs="Palatino Linotype"/>
          <w:color w:val="000000"/>
          <w:sz w:val="22"/>
          <w:szCs w:val="22"/>
        </w:rPr>
        <w:t xml:space="preserve">por medio de la </w:t>
      </w:r>
      <w:r w:rsidR="009660B5" w:rsidRPr="009E0197">
        <w:rPr>
          <w:rFonts w:ascii="Palatino Linotype" w:eastAsia="Palatino Linotype" w:hAnsi="Palatino Linotype" w:cs="Palatino Linotype"/>
          <w:color w:val="000000"/>
          <w:sz w:val="22"/>
          <w:szCs w:val="22"/>
        </w:rPr>
        <w:t>Oficialía Mayor</w:t>
      </w:r>
      <w:r w:rsidRPr="009E0197">
        <w:rPr>
          <w:rFonts w:ascii="Palatino Linotype" w:eastAsia="Palatino Linotype" w:hAnsi="Palatino Linotype" w:cs="Palatino Linotype"/>
          <w:color w:val="000000"/>
          <w:sz w:val="22"/>
          <w:szCs w:val="22"/>
        </w:rPr>
        <w:t xml:space="preserve">, </w:t>
      </w:r>
      <w:r w:rsidR="009660B5" w:rsidRPr="009E0197">
        <w:rPr>
          <w:rFonts w:ascii="Palatino Linotype" w:eastAsia="Palatino Linotype" w:hAnsi="Palatino Linotype" w:cs="Palatino Linotype"/>
          <w:color w:val="000000"/>
          <w:sz w:val="22"/>
          <w:szCs w:val="22"/>
        </w:rPr>
        <w:t xml:space="preserve">informo que la persona referida en la solicitud de información no labora y que no ha laborado en la Secretaria de Seguridad. </w:t>
      </w:r>
    </w:p>
    <w:p w:rsidR="00432553" w:rsidRPr="009E0197" w:rsidRDefault="00432553" w:rsidP="00432553">
      <w:pPr>
        <w:pBdr>
          <w:top w:val="nil"/>
          <w:left w:val="nil"/>
          <w:bottom w:val="nil"/>
          <w:right w:val="nil"/>
          <w:between w:val="nil"/>
        </w:pBdr>
        <w:spacing w:line="360" w:lineRule="auto"/>
        <w:ind w:right="-787"/>
        <w:jc w:val="both"/>
        <w:rPr>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En dichas condiciones, la </w:t>
      </w:r>
      <w:r w:rsidRPr="009E0197">
        <w:rPr>
          <w:rFonts w:ascii="Palatino Linotype" w:eastAsia="Palatino Linotype" w:hAnsi="Palatino Linotype" w:cs="Palatino Linotype"/>
          <w:i/>
          <w:color w:val="000000"/>
          <w:sz w:val="22"/>
          <w:szCs w:val="22"/>
        </w:rPr>
        <w:t>Litis</w:t>
      </w:r>
      <w:r w:rsidRPr="009E0197">
        <w:rPr>
          <w:rFonts w:ascii="Palatino Linotype" w:eastAsia="Palatino Linotype" w:hAnsi="Palatino Linotype" w:cs="Palatino Linotype"/>
          <w:color w:val="000000"/>
          <w:sz w:val="22"/>
          <w:szCs w:val="22"/>
        </w:rPr>
        <w:t xml:space="preserve"> a resolver en este recurso se circunscribe a determinar si se actualizan las causales de procedencia previstas en el artículo 179, </w:t>
      </w:r>
      <w:r w:rsidRPr="009E0197">
        <w:rPr>
          <w:rFonts w:ascii="Palatino Linotype" w:eastAsia="Palatino Linotype" w:hAnsi="Palatino Linotype" w:cs="Palatino Linotype"/>
          <w:b/>
          <w:color w:val="000000"/>
          <w:sz w:val="22"/>
          <w:szCs w:val="22"/>
        </w:rPr>
        <w:t xml:space="preserve">fracción </w:t>
      </w:r>
      <w:r w:rsidR="00AD3E22" w:rsidRPr="009E0197">
        <w:rPr>
          <w:rFonts w:ascii="Palatino Linotype" w:eastAsia="Palatino Linotype" w:hAnsi="Palatino Linotype" w:cs="Palatino Linotype"/>
          <w:b/>
          <w:color w:val="000000"/>
          <w:sz w:val="22"/>
          <w:szCs w:val="22"/>
        </w:rPr>
        <w:t>III</w:t>
      </w:r>
      <w:r w:rsidRPr="009E0197">
        <w:rPr>
          <w:rFonts w:ascii="Palatino Linotype" w:eastAsia="Palatino Linotype" w:hAnsi="Palatino Linotype" w:cs="Palatino Linotype"/>
          <w:b/>
          <w:color w:val="000000"/>
          <w:sz w:val="22"/>
          <w:szCs w:val="22"/>
        </w:rPr>
        <w:t xml:space="preserve"> </w:t>
      </w:r>
      <w:r w:rsidRPr="009E0197">
        <w:rPr>
          <w:rFonts w:ascii="Palatino Linotype" w:eastAsia="Palatino Linotype" w:hAnsi="Palatino Linotype" w:cs="Palatino Linotype"/>
          <w:color w:val="000000"/>
          <w:sz w:val="22"/>
          <w:szCs w:val="22"/>
        </w:rPr>
        <w:t>de la Ley</w:t>
      </w:r>
      <w:r w:rsidRPr="009E0197">
        <w:rPr>
          <w:rFonts w:ascii="Palatino Linotype" w:eastAsia="Palatino Linotype" w:hAnsi="Palatino Linotype" w:cs="Palatino Linotype"/>
          <w:b/>
          <w:color w:val="000000"/>
          <w:sz w:val="22"/>
          <w:szCs w:val="22"/>
        </w:rPr>
        <w:t xml:space="preserve"> de Transparencia y Acceso a la Información Pública del Estado de </w:t>
      </w:r>
      <w:r w:rsidRPr="009E0197">
        <w:rPr>
          <w:rFonts w:ascii="Palatino Linotype" w:eastAsia="Palatino Linotype" w:hAnsi="Palatino Linotype" w:cs="Palatino Linotype"/>
          <w:color w:val="000000"/>
          <w:sz w:val="22"/>
          <w:szCs w:val="22"/>
        </w:rPr>
        <w:t>México</w:t>
      </w:r>
      <w:r w:rsidRPr="009E0197">
        <w:rPr>
          <w:rFonts w:ascii="Palatino Linotype" w:eastAsia="Palatino Linotype" w:hAnsi="Palatino Linotype" w:cs="Palatino Linotype"/>
          <w:b/>
          <w:color w:val="000000"/>
          <w:sz w:val="22"/>
          <w:szCs w:val="22"/>
        </w:rPr>
        <w:t xml:space="preserve"> y Municipios</w:t>
      </w:r>
      <w:r w:rsidRPr="009E0197">
        <w:rPr>
          <w:rFonts w:ascii="Palatino Linotype" w:eastAsia="Palatino Linotype" w:hAnsi="Palatino Linotype" w:cs="Palatino Linotype"/>
          <w:color w:val="000000"/>
          <w:sz w:val="22"/>
          <w:szCs w:val="22"/>
        </w:rPr>
        <w:t xml:space="preserve">; fracción que </w:t>
      </w:r>
      <w:r w:rsidRPr="009E0197">
        <w:rPr>
          <w:rFonts w:ascii="Palatino Linotype" w:eastAsia="Palatino Linotype" w:hAnsi="Palatino Linotype" w:cs="Palatino Linotype"/>
          <w:color w:val="000000"/>
          <w:sz w:val="22"/>
          <w:szCs w:val="22"/>
        </w:rPr>
        <w:lastRenderedPageBreak/>
        <w:t xml:space="preserve">determina la </w:t>
      </w:r>
      <w:r w:rsidR="00AD3E22" w:rsidRPr="009E0197">
        <w:rPr>
          <w:rFonts w:ascii="Palatino Linotype" w:eastAsia="Palatino Linotype" w:hAnsi="Palatino Linotype" w:cs="Palatino Linotype"/>
          <w:color w:val="000000"/>
          <w:sz w:val="22"/>
          <w:szCs w:val="22"/>
        </w:rPr>
        <w:t>declaración de la inexistencia de la información</w:t>
      </w:r>
      <w:r w:rsidRPr="009E0197">
        <w:rPr>
          <w:rFonts w:ascii="Palatino Linotype" w:eastAsia="Palatino Linotype" w:hAnsi="Palatino Linotype" w:cs="Palatino Linotype"/>
          <w:color w:val="000000"/>
          <w:sz w:val="22"/>
          <w:szCs w:val="22"/>
        </w:rPr>
        <w:t xml:space="preserve">; contexto del cual se dolió </w:t>
      </w:r>
      <w:r w:rsidR="00AD3E22" w:rsidRPr="009E0197">
        <w:rPr>
          <w:rFonts w:ascii="Palatino Linotype" w:eastAsia="Palatino Linotype" w:hAnsi="Palatino Linotype" w:cs="Palatino Linotype"/>
          <w:b/>
          <w:color w:val="000000"/>
          <w:sz w:val="22"/>
          <w:szCs w:val="22"/>
        </w:rPr>
        <w:t xml:space="preserve">el </w:t>
      </w:r>
      <w:r w:rsidRPr="009E0197">
        <w:rPr>
          <w:rFonts w:ascii="Palatino Linotype" w:eastAsia="Palatino Linotype" w:hAnsi="Palatino Linotype" w:cs="Palatino Linotype"/>
          <w:b/>
          <w:color w:val="000000"/>
          <w:sz w:val="22"/>
          <w:szCs w:val="22"/>
        </w:rPr>
        <w:t xml:space="preserve">RECURRENTE </w:t>
      </w:r>
      <w:r w:rsidRPr="009E0197">
        <w:rPr>
          <w:rFonts w:ascii="Palatino Linotype" w:eastAsia="Palatino Linotype" w:hAnsi="Palatino Linotype" w:cs="Palatino Linotype"/>
          <w:color w:val="000000"/>
          <w:sz w:val="22"/>
          <w:szCs w:val="22"/>
        </w:rPr>
        <w:t>al momento de interponer su inconformidad.</w:t>
      </w:r>
    </w:p>
    <w:p w:rsidR="00432553" w:rsidRPr="009E0197"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De modo tal que el presente recurso de revisión se abocara en determinar si el </w:t>
      </w:r>
      <w:r w:rsidRPr="009E0197">
        <w:rPr>
          <w:rFonts w:ascii="Palatino Linotype" w:eastAsia="Palatino Linotype" w:hAnsi="Palatino Linotype" w:cs="Palatino Linotype"/>
          <w:b/>
          <w:color w:val="000000"/>
          <w:sz w:val="22"/>
          <w:szCs w:val="22"/>
        </w:rPr>
        <w:t>SUJETO OBLIGADO</w:t>
      </w:r>
      <w:r w:rsidRPr="009E0197">
        <w:rPr>
          <w:rFonts w:ascii="Palatino Linotype" w:eastAsia="Palatino Linotype" w:hAnsi="Palatino Linotype" w:cs="Palatino Linotype"/>
          <w:color w:val="000000"/>
          <w:sz w:val="22"/>
          <w:szCs w:val="22"/>
        </w:rPr>
        <w:t xml:space="preserve"> con su respuesta ciertamente actualiza la causal de procedencia</w:t>
      </w:r>
      <w:r w:rsidRPr="009E0197">
        <w:rPr>
          <w:rFonts w:ascii="Palatino Linotype" w:eastAsia="Palatino Linotype" w:hAnsi="Palatino Linotype" w:cs="Palatino Linotype"/>
          <w:b/>
          <w:color w:val="000000"/>
          <w:sz w:val="22"/>
          <w:szCs w:val="22"/>
        </w:rPr>
        <w:t xml:space="preserve"> </w:t>
      </w:r>
      <w:r w:rsidRPr="009E0197">
        <w:rPr>
          <w:rFonts w:ascii="Palatino Linotype" w:eastAsia="Palatino Linotype" w:hAnsi="Palatino Linotype" w:cs="Palatino Linotype"/>
          <w:color w:val="000000"/>
          <w:sz w:val="22"/>
          <w:szCs w:val="22"/>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432553" w:rsidRPr="009E0197" w:rsidRDefault="00432553" w:rsidP="00432553">
      <w:pPr>
        <w:pBdr>
          <w:top w:val="nil"/>
          <w:left w:val="nil"/>
          <w:bottom w:val="nil"/>
          <w:right w:val="nil"/>
          <w:between w:val="nil"/>
        </w:pBdr>
        <w:spacing w:line="360" w:lineRule="auto"/>
        <w:ind w:left="709" w:right="-787"/>
        <w:rPr>
          <w:rFonts w:ascii="Palatino Linotype" w:eastAsia="Palatino Linotype" w:hAnsi="Palatino Linotype" w:cs="Palatino Linotype"/>
          <w:color w:val="000000"/>
          <w:sz w:val="22"/>
          <w:szCs w:val="22"/>
        </w:rPr>
      </w:pPr>
    </w:p>
    <w:p w:rsidR="00432553" w:rsidRPr="009E0197" w:rsidRDefault="00432553" w:rsidP="00432553">
      <w:pPr>
        <w:keepNext/>
        <w:keepLines/>
        <w:spacing w:line="360" w:lineRule="auto"/>
        <w:ind w:right="-787"/>
        <w:rPr>
          <w:rFonts w:ascii="Palatino Linotype" w:eastAsia="Palatino Linotype" w:hAnsi="Palatino Linotype" w:cs="Palatino Linotype"/>
          <w:b/>
          <w:color w:val="000000"/>
          <w:sz w:val="22"/>
          <w:szCs w:val="22"/>
        </w:rPr>
      </w:pPr>
      <w:r w:rsidRPr="009E0197">
        <w:rPr>
          <w:rFonts w:ascii="Palatino Linotype" w:eastAsia="Palatino Linotype" w:hAnsi="Palatino Linotype" w:cs="Palatino Linotype"/>
          <w:b/>
          <w:color w:val="000000"/>
          <w:sz w:val="22"/>
          <w:szCs w:val="22"/>
        </w:rPr>
        <w:t>CUARTO. Del estudio y resolución del estudio.</w:t>
      </w:r>
    </w:p>
    <w:p w:rsidR="00432553" w:rsidRPr="009E0197" w:rsidRDefault="00432553" w:rsidP="00432553">
      <w:pPr>
        <w:keepNext/>
        <w:keepLines/>
        <w:numPr>
          <w:ilvl w:val="0"/>
          <w:numId w:val="3"/>
        </w:numPr>
        <w:spacing w:after="240" w:line="360" w:lineRule="auto"/>
        <w:ind w:left="786" w:right="-787"/>
        <w:rPr>
          <w:rFonts w:ascii="Palatino Linotype" w:eastAsia="Palatino Linotype" w:hAnsi="Palatino Linotype" w:cs="Palatino Linotype"/>
          <w:b/>
          <w:color w:val="000000"/>
          <w:sz w:val="22"/>
          <w:szCs w:val="22"/>
        </w:rPr>
      </w:pPr>
      <w:bookmarkStart w:id="7" w:name="_heading=h.2s8eyo1" w:colFirst="0" w:colLast="0"/>
      <w:bookmarkEnd w:id="7"/>
      <w:r w:rsidRPr="009E0197">
        <w:rPr>
          <w:rFonts w:ascii="Palatino Linotype" w:eastAsia="Palatino Linotype" w:hAnsi="Palatino Linotype" w:cs="Palatino Linotype"/>
          <w:b/>
          <w:color w:val="000000"/>
          <w:sz w:val="22"/>
          <w:szCs w:val="22"/>
        </w:rPr>
        <w:t>Del derecho de acceso a la información.</w:t>
      </w: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432553" w:rsidRPr="009E0197" w:rsidRDefault="00432553" w:rsidP="00432553">
      <w:pPr>
        <w:pBdr>
          <w:top w:val="nil"/>
          <w:left w:val="nil"/>
          <w:bottom w:val="nil"/>
          <w:right w:val="nil"/>
          <w:between w:val="nil"/>
        </w:pBdr>
        <w:spacing w:line="360" w:lineRule="auto"/>
        <w:ind w:right="-787"/>
        <w:jc w:val="both"/>
        <w:rPr>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Definiendo el Derecho de Acceso a la Información Pública como: </w:t>
      </w:r>
      <w:r w:rsidRPr="009E0197">
        <w:rPr>
          <w:rFonts w:ascii="Palatino Linotype" w:eastAsia="Palatino Linotype" w:hAnsi="Palatino Linotype" w:cs="Palatino Linotype"/>
          <w:i/>
          <w:color w:val="000000"/>
          <w:sz w:val="22"/>
          <w:szCs w:val="22"/>
        </w:rPr>
        <w:t>La igualdad de oportunidades para recibir, buscar e impartir información</w:t>
      </w:r>
      <w:r w:rsidRPr="009E0197">
        <w:rPr>
          <w:rFonts w:ascii="Palatino Linotype" w:eastAsia="Palatino Linotype" w:hAnsi="Palatino Linotype" w:cs="Palatino Linotype"/>
          <w:i/>
          <w:color w:val="000000"/>
          <w:sz w:val="22"/>
          <w:szCs w:val="22"/>
          <w:vertAlign w:val="superscript"/>
        </w:rPr>
        <w:footnoteReference w:id="1"/>
      </w:r>
      <w:r w:rsidRPr="009E0197">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E0197">
        <w:rPr>
          <w:rFonts w:ascii="Palatino Linotype" w:eastAsia="Palatino Linotype" w:hAnsi="Palatino Linotype" w:cs="Palatino Linotype"/>
          <w:i/>
          <w:color w:val="000000"/>
          <w:sz w:val="22"/>
          <w:szCs w:val="22"/>
          <w:vertAlign w:val="superscript"/>
        </w:rPr>
        <w:footnoteReference w:id="2"/>
      </w:r>
      <w:r w:rsidRPr="009E0197">
        <w:rPr>
          <w:rFonts w:ascii="Palatino Linotype" w:eastAsia="Palatino Linotype" w:hAnsi="Palatino Linotype" w:cs="Palatino Linotype"/>
          <w:color w:val="000000"/>
          <w:sz w:val="22"/>
          <w:szCs w:val="22"/>
        </w:rPr>
        <w:t xml:space="preserve">que se constituye como una herramienta </w:t>
      </w:r>
      <w:r w:rsidRPr="009E0197">
        <w:rPr>
          <w:rFonts w:ascii="Palatino Linotype" w:eastAsia="Palatino Linotype" w:hAnsi="Palatino Linotype" w:cs="Palatino Linotype"/>
          <w:color w:val="000000"/>
          <w:sz w:val="22"/>
          <w:szCs w:val="22"/>
        </w:rPr>
        <w:lastRenderedPageBreak/>
        <w:t>fundamental para ejercer</w:t>
      </w:r>
      <w:r w:rsidRPr="009E0197">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9E0197">
        <w:rPr>
          <w:rFonts w:ascii="Palatino Linotype" w:eastAsia="Palatino Linotype" w:hAnsi="Palatino Linotype" w:cs="Palatino Linotype"/>
          <w:i/>
          <w:color w:val="000000"/>
          <w:sz w:val="22"/>
          <w:szCs w:val="22"/>
          <w:vertAlign w:val="superscript"/>
        </w:rPr>
        <w:footnoteReference w:id="3"/>
      </w:r>
      <w:r w:rsidRPr="009E0197">
        <w:rPr>
          <w:rFonts w:ascii="Palatino Linotype" w:eastAsia="Palatino Linotype" w:hAnsi="Palatino Linotype" w:cs="Palatino Linotype"/>
          <w:color w:val="000000"/>
          <w:sz w:val="22"/>
          <w:szCs w:val="22"/>
        </w:rPr>
        <w:t>fomentando</w:t>
      </w:r>
      <w:r w:rsidRPr="009E0197">
        <w:rPr>
          <w:rFonts w:ascii="Palatino Linotype" w:eastAsia="Palatino Linotype" w:hAnsi="Palatino Linotype" w:cs="Palatino Linotype"/>
          <w:i/>
          <w:color w:val="000000"/>
          <w:sz w:val="22"/>
          <w:szCs w:val="22"/>
        </w:rPr>
        <w:t xml:space="preserve"> la transparencia de las actividades estatales y </w:t>
      </w:r>
      <w:r w:rsidRPr="009E0197">
        <w:rPr>
          <w:rFonts w:ascii="Palatino Linotype" w:eastAsia="Palatino Linotype" w:hAnsi="Palatino Linotype" w:cs="Palatino Linotype"/>
          <w:color w:val="000000"/>
          <w:sz w:val="22"/>
          <w:szCs w:val="22"/>
        </w:rPr>
        <w:t>promoviendo</w:t>
      </w:r>
      <w:r w:rsidRPr="009E0197">
        <w:rPr>
          <w:rFonts w:ascii="Palatino Linotype" w:eastAsia="Palatino Linotype" w:hAnsi="Palatino Linotype" w:cs="Palatino Linotype"/>
          <w:i/>
          <w:color w:val="000000"/>
          <w:sz w:val="22"/>
          <w:szCs w:val="22"/>
        </w:rPr>
        <w:t xml:space="preserve"> la responsabilidad de los funcionarios sobre su gestión pública,</w:t>
      </w:r>
      <w:r w:rsidRPr="009E0197">
        <w:rPr>
          <w:rFonts w:ascii="Palatino Linotype" w:eastAsia="Palatino Linotype" w:hAnsi="Palatino Linotype" w:cs="Palatino Linotype"/>
          <w:i/>
          <w:color w:val="000000"/>
          <w:sz w:val="22"/>
          <w:szCs w:val="22"/>
          <w:vertAlign w:val="superscript"/>
        </w:rPr>
        <w:footnoteReference w:id="4"/>
      </w:r>
      <w:r w:rsidRPr="009E0197">
        <w:rPr>
          <w:rFonts w:ascii="Palatino Linotype" w:eastAsia="Palatino Linotype" w:hAnsi="Palatino Linotype" w:cs="Palatino Linotype"/>
          <w:color w:val="000000"/>
          <w:sz w:val="22"/>
          <w:szCs w:val="22"/>
        </w:rPr>
        <w:t>que permite</w:t>
      </w:r>
      <w:r w:rsidRPr="009E0197">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En México, además de los derechos, están reconocidas las garantías para su protección, en ese sentido el párrafo tercero de artículo primero de la Constitución Política de los Estados Unidos Mexicanos dispone lo siguiente:</w:t>
      </w:r>
    </w:p>
    <w:p w:rsidR="00432553" w:rsidRPr="009E0197" w:rsidRDefault="00432553" w:rsidP="00432553">
      <w:pPr>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r w:rsidRPr="009E0197">
        <w:rPr>
          <w:rFonts w:ascii="Palatino Linotype" w:eastAsia="Palatino Linotype" w:hAnsi="Palatino Linotype" w:cs="Palatino Linotype"/>
          <w:b/>
          <w:i/>
          <w:sz w:val="22"/>
          <w:szCs w:val="22"/>
        </w:rPr>
        <w:t>Artículo 1.-</w:t>
      </w:r>
      <w:r w:rsidRPr="009E0197">
        <w:rPr>
          <w:rFonts w:ascii="Palatino Linotype" w:eastAsia="Palatino Linotype" w:hAnsi="Palatino Linotype" w:cs="Palatino Linotype"/>
          <w:i/>
          <w:sz w:val="22"/>
          <w:szCs w:val="22"/>
        </w:rPr>
        <w:t xml:space="preserve"> </w:t>
      </w:r>
    </w:p>
    <w:p w:rsidR="00432553" w:rsidRPr="009E0197" w:rsidRDefault="00432553" w:rsidP="00432553">
      <w:pPr>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p>
    <w:p w:rsidR="00432553" w:rsidRPr="009E0197" w:rsidRDefault="00432553" w:rsidP="00432553">
      <w:pPr>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Todas las</w:t>
      </w:r>
      <w:r w:rsidRPr="009E0197">
        <w:rPr>
          <w:rFonts w:ascii="Palatino Linotype" w:eastAsia="Palatino Linotype" w:hAnsi="Palatino Linotype" w:cs="Palatino Linotype"/>
          <w:sz w:val="22"/>
          <w:szCs w:val="22"/>
        </w:rPr>
        <w:t xml:space="preserve"> </w:t>
      </w:r>
      <w:r w:rsidRPr="009E0197">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32553" w:rsidRPr="009E0197" w:rsidRDefault="00432553" w:rsidP="00432553">
      <w:pPr>
        <w:ind w:left="1134" w:right="-79"/>
        <w:jc w:val="both"/>
        <w:rPr>
          <w:rFonts w:ascii="Palatino Linotype" w:eastAsia="Palatino Linotype" w:hAnsi="Palatino Linotype" w:cs="Palatino Linotype"/>
          <w:sz w:val="22"/>
          <w:szCs w:val="22"/>
        </w:rPr>
      </w:pPr>
      <w:r w:rsidRPr="009E0197">
        <w:rPr>
          <w:rFonts w:ascii="Palatino Linotype" w:eastAsia="Palatino Linotype" w:hAnsi="Palatino Linotype" w:cs="Palatino Linotype"/>
          <w:i/>
          <w:sz w:val="22"/>
          <w:szCs w:val="22"/>
        </w:rPr>
        <w:t>(…)</w:t>
      </w:r>
      <w:r w:rsidRPr="009E0197">
        <w:rPr>
          <w:rFonts w:ascii="Palatino Linotype" w:eastAsia="Palatino Linotype" w:hAnsi="Palatino Linotype" w:cs="Palatino Linotype"/>
          <w:sz w:val="22"/>
          <w:szCs w:val="22"/>
        </w:rPr>
        <w:t>”.</w:t>
      </w:r>
    </w:p>
    <w:p w:rsidR="00432553" w:rsidRPr="009E0197" w:rsidRDefault="00432553" w:rsidP="00432553">
      <w:pPr>
        <w:ind w:right="-787"/>
        <w:jc w:val="both"/>
        <w:rPr>
          <w:rFonts w:ascii="Palatino Linotype" w:eastAsia="Palatino Linotype" w:hAnsi="Palatino Linotype" w:cs="Palatino Linotype"/>
          <w:b/>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w:t>
      </w:r>
      <w:r w:rsidRPr="009E0197">
        <w:rPr>
          <w:rFonts w:ascii="Palatino Linotype" w:eastAsia="Palatino Linotype" w:hAnsi="Palatino Linotype" w:cs="Palatino Linotype"/>
          <w:color w:val="000000"/>
          <w:sz w:val="22"/>
          <w:szCs w:val="22"/>
        </w:rPr>
        <w:lastRenderedPageBreak/>
        <w:t>la Información Pública, permiten que todas las autoridades, en el ámbito de sus atribuciones lo respeten, protejan y garanticen.</w:t>
      </w:r>
    </w:p>
    <w:p w:rsidR="00432553" w:rsidRPr="009E0197" w:rsidRDefault="00432553" w:rsidP="00432553">
      <w:pPr>
        <w:spacing w:after="240"/>
        <w:ind w:left="1134" w:right="62"/>
        <w:jc w:val="both"/>
        <w:rPr>
          <w:rFonts w:ascii="Palatino Linotype" w:eastAsia="Palatino Linotype" w:hAnsi="Palatino Linotype" w:cs="Palatino Linotype"/>
          <w:b/>
          <w:i/>
          <w:sz w:val="22"/>
          <w:szCs w:val="22"/>
        </w:rPr>
      </w:pPr>
      <w:r w:rsidRPr="009E0197">
        <w:rPr>
          <w:rFonts w:ascii="Palatino Linotype" w:eastAsia="Palatino Linotype" w:hAnsi="Palatino Linotype" w:cs="Palatino Linotype"/>
          <w:b/>
          <w:i/>
          <w:sz w:val="22"/>
          <w:szCs w:val="22"/>
        </w:rPr>
        <w:t>Constitución Política de los Estados Unidos Mexicanos</w:t>
      </w:r>
    </w:p>
    <w:p w:rsidR="00432553" w:rsidRPr="009E0197" w:rsidRDefault="00432553" w:rsidP="00432553">
      <w:pPr>
        <w:spacing w:before="240" w:after="240"/>
        <w:ind w:left="1134" w:right="62"/>
        <w:jc w:val="both"/>
        <w:rPr>
          <w:rFonts w:ascii="Palatino Linotype" w:eastAsia="Palatino Linotype" w:hAnsi="Palatino Linotype" w:cs="Palatino Linotype"/>
          <w:b/>
          <w:i/>
          <w:sz w:val="22"/>
          <w:szCs w:val="22"/>
        </w:rPr>
      </w:pPr>
      <w:r w:rsidRPr="009E0197">
        <w:rPr>
          <w:rFonts w:ascii="Palatino Linotype" w:eastAsia="Palatino Linotype" w:hAnsi="Palatino Linotype" w:cs="Palatino Linotype"/>
          <w:b/>
          <w:i/>
          <w:sz w:val="22"/>
          <w:szCs w:val="22"/>
        </w:rPr>
        <w:t>“Artículo 6.</w:t>
      </w:r>
    </w:p>
    <w:p w:rsidR="00432553" w:rsidRPr="009E0197" w:rsidRDefault="00432553" w:rsidP="00432553">
      <w:pPr>
        <w:spacing w:before="240" w:after="240"/>
        <w:ind w:left="1134" w:right="62"/>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p>
    <w:p w:rsidR="00432553" w:rsidRPr="009E0197" w:rsidRDefault="00432553" w:rsidP="00432553">
      <w:pPr>
        <w:spacing w:before="240" w:after="240"/>
        <w:ind w:left="1134" w:right="62"/>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Para efectos de lo dispuesto en el presente artículo se observará lo siguiente:</w:t>
      </w:r>
    </w:p>
    <w:p w:rsidR="00432553" w:rsidRPr="009E0197" w:rsidRDefault="00432553" w:rsidP="00432553">
      <w:pPr>
        <w:spacing w:before="240" w:after="240"/>
        <w:ind w:left="1134" w:right="62"/>
        <w:jc w:val="both"/>
        <w:rPr>
          <w:rFonts w:ascii="Palatino Linotype" w:eastAsia="Palatino Linotype" w:hAnsi="Palatino Linotype" w:cs="Palatino Linotype"/>
          <w:b/>
          <w:i/>
          <w:sz w:val="22"/>
          <w:szCs w:val="22"/>
        </w:rPr>
      </w:pPr>
      <w:r w:rsidRPr="009E0197">
        <w:rPr>
          <w:rFonts w:ascii="Palatino Linotype" w:eastAsia="Palatino Linotype" w:hAnsi="Palatino Linotype" w:cs="Palatino Linotype"/>
          <w:b/>
          <w:i/>
          <w:sz w:val="22"/>
          <w:szCs w:val="22"/>
        </w:rPr>
        <w:t>A</w:t>
      </w:r>
      <w:r w:rsidRPr="009E0197">
        <w:rPr>
          <w:rFonts w:ascii="Palatino Linotype" w:eastAsia="Palatino Linotype" w:hAnsi="Palatino Linotype" w:cs="Palatino Linotype"/>
          <w:i/>
          <w:sz w:val="22"/>
          <w:szCs w:val="22"/>
        </w:rPr>
        <w:t xml:space="preserve">. </w:t>
      </w:r>
      <w:r w:rsidRPr="009E0197">
        <w:rPr>
          <w:rFonts w:ascii="Palatino Linotype" w:eastAsia="Palatino Linotype" w:hAnsi="Palatino Linotype" w:cs="Palatino Linotype"/>
          <w:b/>
          <w:i/>
          <w:sz w:val="22"/>
          <w:szCs w:val="22"/>
        </w:rPr>
        <w:t>Para el ejercicio del derecho de acceso a la información</w:t>
      </w:r>
      <w:r w:rsidRPr="009E0197">
        <w:rPr>
          <w:rFonts w:ascii="Palatino Linotype" w:eastAsia="Palatino Linotype" w:hAnsi="Palatino Linotype" w:cs="Palatino Linotype"/>
          <w:i/>
          <w:sz w:val="22"/>
          <w:szCs w:val="22"/>
        </w:rPr>
        <w:t xml:space="preserve">, la Federación y </w:t>
      </w:r>
      <w:r w:rsidRPr="009E019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432553" w:rsidRPr="009E0197" w:rsidRDefault="00432553" w:rsidP="00432553">
      <w:pPr>
        <w:spacing w:before="240" w:after="240"/>
        <w:ind w:left="1134" w:right="62"/>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b/>
          <w:i/>
          <w:sz w:val="22"/>
          <w:szCs w:val="22"/>
        </w:rPr>
        <w:t xml:space="preserve">I. </w:t>
      </w:r>
      <w:r w:rsidRPr="009E0197">
        <w:rPr>
          <w:rFonts w:ascii="Palatino Linotype" w:eastAsia="Palatino Linotype" w:hAnsi="Palatino Linotype" w:cs="Palatino Linotype"/>
          <w:b/>
          <w:i/>
          <w:sz w:val="22"/>
          <w:szCs w:val="22"/>
        </w:rPr>
        <w:tab/>
        <w:t>Toda la información en posesión de cualquier</w:t>
      </w:r>
      <w:r w:rsidRPr="009E0197">
        <w:rPr>
          <w:rFonts w:ascii="Palatino Linotype" w:eastAsia="Palatino Linotype" w:hAnsi="Palatino Linotype" w:cs="Palatino Linotype"/>
          <w:i/>
          <w:sz w:val="22"/>
          <w:szCs w:val="22"/>
        </w:rPr>
        <w:t xml:space="preserve"> </w:t>
      </w:r>
      <w:r w:rsidRPr="009E0197">
        <w:rPr>
          <w:rFonts w:ascii="Palatino Linotype" w:eastAsia="Palatino Linotype" w:hAnsi="Palatino Linotype" w:cs="Palatino Linotype"/>
          <w:b/>
          <w:i/>
          <w:sz w:val="22"/>
          <w:szCs w:val="22"/>
        </w:rPr>
        <w:t>autoridad</w:t>
      </w:r>
      <w:r w:rsidRPr="009E019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E0197">
        <w:rPr>
          <w:rFonts w:ascii="Palatino Linotype" w:eastAsia="Palatino Linotype" w:hAnsi="Palatino Linotype" w:cs="Palatino Linotype"/>
          <w:b/>
          <w:i/>
          <w:sz w:val="22"/>
          <w:szCs w:val="22"/>
        </w:rPr>
        <w:t>municipal</w:t>
      </w:r>
      <w:r w:rsidRPr="009E0197">
        <w:rPr>
          <w:rFonts w:ascii="Palatino Linotype" w:eastAsia="Palatino Linotype" w:hAnsi="Palatino Linotype" w:cs="Palatino Linotype"/>
          <w:i/>
          <w:sz w:val="22"/>
          <w:szCs w:val="22"/>
        </w:rPr>
        <w:t xml:space="preserve">, </w:t>
      </w:r>
      <w:r w:rsidRPr="009E0197">
        <w:rPr>
          <w:rFonts w:ascii="Palatino Linotype" w:eastAsia="Palatino Linotype" w:hAnsi="Palatino Linotype" w:cs="Palatino Linotype"/>
          <w:b/>
          <w:i/>
          <w:sz w:val="22"/>
          <w:szCs w:val="22"/>
        </w:rPr>
        <w:t>es pública</w:t>
      </w:r>
      <w:r w:rsidRPr="009E019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9E019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9E019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432553" w:rsidRPr="009E0197" w:rsidRDefault="00432553" w:rsidP="00432553">
      <w:pPr>
        <w:spacing w:before="240" w:after="240"/>
        <w:ind w:left="1134" w:right="-79"/>
        <w:jc w:val="both"/>
        <w:rPr>
          <w:rFonts w:ascii="Palatino Linotype" w:eastAsia="Palatino Linotype" w:hAnsi="Palatino Linotype" w:cs="Palatino Linotype"/>
          <w:b/>
          <w:i/>
          <w:sz w:val="22"/>
          <w:szCs w:val="22"/>
        </w:rPr>
      </w:pPr>
      <w:r w:rsidRPr="009E0197">
        <w:rPr>
          <w:rFonts w:ascii="Palatino Linotype" w:eastAsia="Palatino Linotype" w:hAnsi="Palatino Linotype" w:cs="Palatino Linotype"/>
          <w:b/>
          <w:i/>
          <w:sz w:val="22"/>
          <w:szCs w:val="22"/>
        </w:rPr>
        <w:t>Constitución Política del Estado Libre y Soberano de México</w:t>
      </w:r>
    </w:p>
    <w:p w:rsidR="00432553" w:rsidRPr="009E0197" w:rsidRDefault="00432553" w:rsidP="00432553">
      <w:pPr>
        <w:spacing w:before="240" w:after="240"/>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b/>
          <w:i/>
          <w:sz w:val="22"/>
          <w:szCs w:val="22"/>
        </w:rPr>
        <w:t>“Artículo 5</w:t>
      </w:r>
      <w:r w:rsidRPr="009E0197">
        <w:rPr>
          <w:rFonts w:ascii="Palatino Linotype" w:eastAsia="Palatino Linotype" w:hAnsi="Palatino Linotype" w:cs="Palatino Linotype"/>
          <w:i/>
          <w:sz w:val="22"/>
          <w:szCs w:val="22"/>
        </w:rPr>
        <w:t xml:space="preserve">.- </w:t>
      </w:r>
    </w:p>
    <w:p w:rsidR="00432553" w:rsidRPr="009E0197" w:rsidRDefault="00432553" w:rsidP="00432553">
      <w:pPr>
        <w:spacing w:before="240" w:after="240"/>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w:t>
      </w:r>
    </w:p>
    <w:p w:rsidR="00432553" w:rsidRPr="009E0197" w:rsidRDefault="00432553" w:rsidP="00432553">
      <w:pPr>
        <w:spacing w:before="240" w:after="240"/>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9E0197">
        <w:rPr>
          <w:rFonts w:ascii="Palatino Linotype" w:eastAsia="Palatino Linotype" w:hAnsi="Palatino Linotype" w:cs="Palatino Linotype"/>
          <w:i/>
          <w:sz w:val="22"/>
          <w:szCs w:val="22"/>
        </w:rPr>
        <w:t>.</w:t>
      </w:r>
    </w:p>
    <w:p w:rsidR="00432553" w:rsidRPr="009E0197" w:rsidRDefault="00432553" w:rsidP="00432553">
      <w:pPr>
        <w:spacing w:before="240" w:after="240"/>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w:t>
      </w:r>
      <w:r w:rsidRPr="009E0197">
        <w:rPr>
          <w:rFonts w:ascii="Palatino Linotype" w:eastAsia="Palatino Linotype" w:hAnsi="Palatino Linotype" w:cs="Palatino Linotype"/>
          <w:i/>
          <w:sz w:val="22"/>
          <w:szCs w:val="22"/>
        </w:rPr>
        <w:lastRenderedPageBreak/>
        <w:t>transparentarán sus acciones, en términos de las disposiciones aplicables, la información será oportuna, clara, veraz y de fácil acceso.</w:t>
      </w:r>
    </w:p>
    <w:p w:rsidR="00432553" w:rsidRPr="009E0197" w:rsidRDefault="00432553" w:rsidP="00432553">
      <w:pPr>
        <w:spacing w:before="240" w:after="240"/>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b/>
          <w:i/>
          <w:sz w:val="22"/>
          <w:szCs w:val="22"/>
        </w:rPr>
        <w:t>Este derecho se regirá por los principios y bases siguientes</w:t>
      </w:r>
      <w:r w:rsidRPr="009E0197">
        <w:rPr>
          <w:rFonts w:ascii="Palatino Linotype" w:eastAsia="Palatino Linotype" w:hAnsi="Palatino Linotype" w:cs="Palatino Linotype"/>
          <w:i/>
          <w:sz w:val="22"/>
          <w:szCs w:val="22"/>
        </w:rPr>
        <w:t>:</w:t>
      </w:r>
    </w:p>
    <w:p w:rsidR="00432553" w:rsidRPr="009E0197" w:rsidRDefault="00432553" w:rsidP="00432553">
      <w:pPr>
        <w:spacing w:before="240" w:after="240"/>
        <w:ind w:left="1134" w:right="-79"/>
        <w:jc w:val="both"/>
        <w:rPr>
          <w:rFonts w:ascii="Palatino Linotype" w:eastAsia="Palatino Linotype" w:hAnsi="Palatino Linotype" w:cs="Palatino Linotype"/>
          <w:i/>
          <w:sz w:val="22"/>
          <w:szCs w:val="22"/>
        </w:rPr>
      </w:pPr>
      <w:r w:rsidRPr="009E0197">
        <w:rPr>
          <w:rFonts w:ascii="Palatino Linotype" w:eastAsia="Palatino Linotype" w:hAnsi="Palatino Linotype" w:cs="Palatino Linotype"/>
          <w:b/>
          <w:i/>
          <w:sz w:val="22"/>
          <w:szCs w:val="22"/>
        </w:rPr>
        <w:t>I. Toda la información en posesión de cualquier autoridad, entidad, órgano y organismos de los</w:t>
      </w:r>
      <w:r w:rsidRPr="009E019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9E0197">
        <w:rPr>
          <w:rFonts w:ascii="Palatino Linotype" w:eastAsia="Palatino Linotype" w:hAnsi="Palatino Linotype" w:cs="Palatino Linotype"/>
          <w:b/>
          <w:i/>
          <w:sz w:val="22"/>
          <w:szCs w:val="22"/>
        </w:rPr>
        <w:t>municipales</w:t>
      </w:r>
      <w:r w:rsidRPr="009E019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E0197">
        <w:rPr>
          <w:rFonts w:ascii="Palatino Linotype" w:eastAsia="Palatino Linotype" w:hAnsi="Palatino Linotype" w:cs="Palatino Linotype"/>
          <w:b/>
          <w:i/>
          <w:sz w:val="22"/>
          <w:szCs w:val="22"/>
        </w:rPr>
        <w:t>es pública</w:t>
      </w:r>
      <w:r w:rsidRPr="009E019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9E0197">
        <w:rPr>
          <w:rFonts w:ascii="Palatino Linotype" w:eastAsia="Palatino Linotype" w:hAnsi="Palatino Linotype" w:cs="Palatino Linotype"/>
          <w:b/>
          <w:i/>
          <w:sz w:val="22"/>
          <w:szCs w:val="22"/>
        </w:rPr>
        <w:t>En la interpretación de este derecho deberá prevalecer el principio de máxima publicidad</w:t>
      </w:r>
      <w:r w:rsidRPr="009E0197">
        <w:rPr>
          <w:rFonts w:ascii="Palatino Linotype" w:eastAsia="Palatino Linotype" w:hAnsi="Palatino Linotype" w:cs="Palatino Linotype"/>
          <w:i/>
          <w:sz w:val="22"/>
          <w:szCs w:val="22"/>
        </w:rPr>
        <w:t xml:space="preserve">. </w:t>
      </w:r>
      <w:r w:rsidRPr="009E019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9E019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432553" w:rsidRPr="009E0197" w:rsidRDefault="00432553" w:rsidP="00432553">
      <w:pPr>
        <w:tabs>
          <w:tab w:val="left" w:pos="567"/>
        </w:tabs>
        <w:spacing w:before="240" w:after="240"/>
        <w:ind w:right="-787"/>
        <w:jc w:val="both"/>
        <w:rPr>
          <w:rFonts w:ascii="Palatino Linotype" w:eastAsia="Palatino Linotype" w:hAnsi="Palatino Linotype" w:cs="Palatino Linotype"/>
          <w:b/>
          <w:i/>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Según el artículo 150 de la Ley de Transparencia del Estado, la solicitud es la garantía primaria del Derecho de Acceso a la Información, además, establece que se regirá </w:t>
      </w:r>
      <w:r w:rsidRPr="009E0197">
        <w:rPr>
          <w:rFonts w:ascii="Palatino Linotype" w:eastAsia="Palatino Linotype" w:hAnsi="Palatino Linotype" w:cs="Palatino Linotype"/>
          <w:i/>
          <w:color w:val="000000"/>
          <w:sz w:val="22"/>
          <w:szCs w:val="22"/>
        </w:rPr>
        <w:t>por los principios de simplicidad, rapidez gratuidad del procedimiento, auxilio y orientación a los particulares</w:t>
      </w:r>
      <w:r w:rsidRPr="009E0197">
        <w:rPr>
          <w:rFonts w:ascii="Palatino Linotype" w:eastAsia="Palatino Linotype" w:hAnsi="Palatino Linotype" w:cs="Palatino Linotype"/>
          <w:color w:val="000000"/>
          <w:sz w:val="22"/>
          <w:szCs w:val="22"/>
        </w:rPr>
        <w:t>, contemplando el derecho de las personas con discapacidad y hablantes de lengua indígena.</w:t>
      </w: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El Derecho de Acceso a la Información se garantiza y respeta oportunamente, y según lo que dispone la Ley, las </w:t>
      </w:r>
      <w:r w:rsidRPr="009E0197">
        <w:rPr>
          <w:rFonts w:ascii="Palatino Linotype" w:eastAsia="Palatino Linotype" w:hAnsi="Palatino Linotype" w:cs="Palatino Linotype"/>
          <w:i/>
          <w:color w:val="000000"/>
          <w:sz w:val="22"/>
          <w:szCs w:val="22"/>
        </w:rPr>
        <w:t>solicitudes de acceso a la información</w:t>
      </w:r>
      <w:r w:rsidRPr="009E0197">
        <w:rPr>
          <w:rFonts w:ascii="Palatino Linotype" w:eastAsia="Palatino Linotype" w:hAnsi="Palatino Linotype" w:cs="Palatino Linotype"/>
          <w:color w:val="000000"/>
          <w:sz w:val="22"/>
          <w:szCs w:val="22"/>
        </w:rPr>
        <w:t>.</w:t>
      </w: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bookmarkStart w:id="8" w:name="_heading=h.17dp8vu" w:colFirst="0" w:colLast="0"/>
      <w:bookmarkEnd w:id="8"/>
      <w:r w:rsidRPr="009E0197">
        <w:rPr>
          <w:rFonts w:ascii="Palatino Linotype" w:eastAsia="Palatino Linotype" w:hAnsi="Palatino Linotype" w:cs="Palatino Linotype"/>
          <w:color w:val="000000"/>
          <w:sz w:val="22"/>
          <w:szCs w:val="22"/>
        </w:rPr>
        <w:t xml:space="preserve">Así entonces, se procede analizar, en primer lugar, si el </w:t>
      </w:r>
      <w:r w:rsidRPr="009E0197">
        <w:rPr>
          <w:rFonts w:ascii="Palatino Linotype" w:eastAsia="Palatino Linotype" w:hAnsi="Palatino Linotype" w:cs="Palatino Linotype"/>
          <w:b/>
          <w:color w:val="000000"/>
          <w:sz w:val="22"/>
          <w:szCs w:val="22"/>
        </w:rPr>
        <w:t>SUJETO OBLIGADO</w:t>
      </w:r>
      <w:r w:rsidRPr="009E0197">
        <w:rPr>
          <w:rFonts w:ascii="Palatino Linotype" w:eastAsia="Palatino Linotype" w:hAnsi="Palatino Linotype" w:cs="Palatino Linotype"/>
          <w:color w:val="000000"/>
          <w:sz w:val="22"/>
          <w:szCs w:val="22"/>
        </w:rPr>
        <w:t xml:space="preserve"> al atender la solicitud de acceso a la información, satisfizo la garantía primaria del derecho según lo dispuesto por el artículo 150 de la Ley de Transparencia y Acceso a la Información Pública del Estado de </w:t>
      </w:r>
      <w:r w:rsidRPr="009E0197">
        <w:rPr>
          <w:rFonts w:ascii="Palatino Linotype" w:eastAsia="Palatino Linotype" w:hAnsi="Palatino Linotype" w:cs="Palatino Linotype"/>
          <w:color w:val="000000"/>
          <w:sz w:val="22"/>
          <w:szCs w:val="22"/>
        </w:rPr>
        <w:lastRenderedPageBreak/>
        <w:t>México y Municipios y en segundo término si cumplió con su deber de respetar y garantizar el derecho, entregando la información solicitada.</w:t>
      </w:r>
    </w:p>
    <w:p w:rsidR="00432553" w:rsidRPr="009E0197" w:rsidRDefault="00432553" w:rsidP="00432553">
      <w:pPr>
        <w:spacing w:line="360" w:lineRule="auto"/>
        <w:ind w:right="-787"/>
        <w:jc w:val="both"/>
        <w:rPr>
          <w:rFonts w:ascii="Palatino Linotype" w:eastAsia="Palatino Linotype" w:hAnsi="Palatino Linotype" w:cs="Palatino Linotype"/>
          <w:sz w:val="22"/>
          <w:szCs w:val="22"/>
        </w:rPr>
      </w:pPr>
    </w:p>
    <w:p w:rsidR="00432553" w:rsidRPr="009E0197" w:rsidRDefault="00432553" w:rsidP="00432553">
      <w:pPr>
        <w:keepNext/>
        <w:keepLines/>
        <w:spacing w:after="240" w:line="360" w:lineRule="auto"/>
        <w:ind w:right="-787"/>
        <w:rPr>
          <w:rFonts w:ascii="Palatino Linotype" w:eastAsia="Palatino Linotype" w:hAnsi="Palatino Linotype" w:cs="Palatino Linotype"/>
          <w:b/>
          <w:color w:val="000000"/>
          <w:sz w:val="22"/>
          <w:szCs w:val="22"/>
        </w:rPr>
      </w:pPr>
      <w:bookmarkStart w:id="9" w:name="_heading=h.3rdcrjn" w:colFirst="0" w:colLast="0"/>
      <w:bookmarkEnd w:id="9"/>
      <w:r w:rsidRPr="009E0197">
        <w:rPr>
          <w:rFonts w:ascii="Palatino Linotype" w:eastAsia="Palatino Linotype" w:hAnsi="Palatino Linotype" w:cs="Palatino Linotype"/>
          <w:b/>
          <w:color w:val="000000"/>
          <w:sz w:val="22"/>
          <w:szCs w:val="22"/>
        </w:rPr>
        <w:t>II. De la información solicitada y la respuesta del SUJETO OBLIGADO</w:t>
      </w: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De  lo anterior, se debe de establecer que el </w:t>
      </w:r>
      <w:r w:rsidRPr="009E0197">
        <w:rPr>
          <w:rFonts w:ascii="Palatino Linotype" w:eastAsia="Palatino Linotype" w:hAnsi="Palatino Linotype" w:cs="Palatino Linotype"/>
          <w:b/>
          <w:color w:val="000000"/>
          <w:sz w:val="22"/>
          <w:szCs w:val="22"/>
        </w:rPr>
        <w:t xml:space="preserve">RECURRENTE </w:t>
      </w:r>
      <w:r w:rsidRPr="009E0197">
        <w:rPr>
          <w:rFonts w:ascii="Palatino Linotype" w:eastAsia="Palatino Linotype" w:hAnsi="Palatino Linotype" w:cs="Palatino Linotype"/>
          <w:color w:val="000000"/>
          <w:sz w:val="22"/>
          <w:szCs w:val="22"/>
        </w:rPr>
        <w:t xml:space="preserve">solicito tener acceso a la siguiente información. </w:t>
      </w:r>
    </w:p>
    <w:p w:rsidR="00117361" w:rsidRPr="009E0197" w:rsidRDefault="00117361" w:rsidP="00117361">
      <w:pPr>
        <w:pStyle w:val="Prrafodelista"/>
        <w:numPr>
          <w:ilvl w:val="0"/>
          <w:numId w:val="6"/>
        </w:numPr>
        <w:pBdr>
          <w:top w:val="nil"/>
          <w:left w:val="nil"/>
          <w:bottom w:val="nil"/>
          <w:right w:val="nil"/>
          <w:between w:val="nil"/>
        </w:pBdr>
        <w:ind w:right="900"/>
        <w:jc w:val="both"/>
        <w:rPr>
          <w:rFonts w:ascii="Palatino Linotype" w:eastAsia="Palatino Linotype" w:hAnsi="Palatino Linotype" w:cs="Palatino Linotype"/>
          <w:b/>
          <w:i/>
          <w:color w:val="000000"/>
        </w:rPr>
      </w:pPr>
      <w:r w:rsidRPr="009E0197">
        <w:rPr>
          <w:rFonts w:ascii="Palatino Linotype" w:eastAsia="Palatino Linotype" w:hAnsi="Palatino Linotype" w:cs="Palatino Linotype"/>
          <w:b/>
          <w:i/>
          <w:color w:val="000000"/>
        </w:rPr>
        <w:t xml:space="preserve">Todas las adscripciones, adscripción actual, todos los cargos anteriores, cargo actual, denuncias administrativas y/o penales y sanciones de </w:t>
      </w:r>
      <w:r w:rsidR="00D1648E">
        <w:rPr>
          <w:rFonts w:ascii="Palatino Linotype" w:eastAsia="Palatino Linotype" w:hAnsi="Palatino Linotype" w:cs="Palatino Linotype"/>
          <w:b/>
          <w:i/>
          <w:color w:val="000000"/>
        </w:rPr>
        <w:t xml:space="preserve">XXX XXXX </w:t>
      </w:r>
      <w:proofErr w:type="spellStart"/>
      <w:r w:rsidR="00D1648E">
        <w:rPr>
          <w:rFonts w:ascii="Palatino Linotype" w:eastAsia="Palatino Linotype" w:hAnsi="Palatino Linotype" w:cs="Palatino Linotype"/>
          <w:b/>
          <w:i/>
          <w:color w:val="000000"/>
        </w:rPr>
        <w:t>XXXX</w:t>
      </w:r>
      <w:bookmarkStart w:id="10" w:name="_GoBack"/>
      <w:bookmarkEnd w:id="10"/>
      <w:proofErr w:type="spellEnd"/>
      <w:r w:rsidRPr="009E0197">
        <w:rPr>
          <w:rFonts w:ascii="Palatino Linotype" w:eastAsia="Palatino Linotype" w:hAnsi="Palatino Linotype" w:cs="Palatino Linotype"/>
          <w:b/>
          <w:i/>
          <w:color w:val="000000"/>
        </w:rPr>
        <w:t xml:space="preserve">; </w:t>
      </w:r>
    </w:p>
    <w:p w:rsidR="00117361" w:rsidRPr="009E0197" w:rsidRDefault="00117361" w:rsidP="00117361">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E0197">
        <w:rPr>
          <w:rFonts w:ascii="Palatino Linotype" w:eastAsia="Palatino Linotype" w:hAnsi="Palatino Linotype" w:cs="Palatino Linotype"/>
          <w:b/>
          <w:i/>
          <w:color w:val="000000"/>
          <w:sz w:val="22"/>
          <w:szCs w:val="22"/>
        </w:rPr>
        <w:t xml:space="preserve"> </w:t>
      </w:r>
    </w:p>
    <w:p w:rsidR="00117361" w:rsidRPr="009E0197" w:rsidRDefault="00117361" w:rsidP="00117361">
      <w:pPr>
        <w:pStyle w:val="Prrafodelista"/>
        <w:numPr>
          <w:ilvl w:val="0"/>
          <w:numId w:val="6"/>
        </w:numPr>
        <w:pBdr>
          <w:top w:val="nil"/>
          <w:left w:val="nil"/>
          <w:bottom w:val="nil"/>
          <w:right w:val="nil"/>
          <w:between w:val="nil"/>
        </w:pBdr>
        <w:ind w:right="900"/>
        <w:jc w:val="both"/>
        <w:rPr>
          <w:rFonts w:ascii="Palatino Linotype" w:eastAsia="Palatino Linotype" w:hAnsi="Palatino Linotype" w:cs="Palatino Linotype"/>
          <w:b/>
          <w:i/>
          <w:color w:val="000000"/>
        </w:rPr>
      </w:pPr>
      <w:r w:rsidRPr="009E0197">
        <w:rPr>
          <w:rFonts w:ascii="Palatino Linotype" w:eastAsia="Palatino Linotype" w:hAnsi="Palatino Linotype" w:cs="Palatino Linotype"/>
          <w:b/>
          <w:i/>
          <w:color w:val="000000"/>
        </w:rPr>
        <w:t xml:space="preserve">Información sobre procesos penales que se hubieran iniciado en contra de la persona servidora pública mencionada anteriormente, en la que se pide desglosar cargo o adscripción, fecha de inicio del proceso penal, hechos imputados y/o delito, fecha y lugar de los hechos, fecha de la audiencia inicial, fecha de la audiencia de vinculación a proceso o auto de término constitucional, si se optó o no por un mecanismo alterno de solución de controversias, fecha de terminación anticipada (de ser el caso), fecha de la audiencia de juicio, fecha y sentido de la última determinación judicial. </w:t>
      </w:r>
    </w:p>
    <w:p w:rsidR="00432553" w:rsidRPr="009E0197" w:rsidRDefault="00432553" w:rsidP="00432553">
      <w:pPr>
        <w:pBdr>
          <w:top w:val="nil"/>
          <w:left w:val="nil"/>
          <w:bottom w:val="nil"/>
          <w:right w:val="nil"/>
          <w:between w:val="nil"/>
        </w:pBdr>
        <w:spacing w:line="360" w:lineRule="auto"/>
        <w:ind w:right="-787"/>
        <w:jc w:val="both"/>
        <w:rPr>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color w:val="000000"/>
          <w:sz w:val="22"/>
          <w:szCs w:val="22"/>
        </w:rPr>
      </w:pPr>
      <w:r w:rsidRPr="009E0197">
        <w:rPr>
          <w:rFonts w:ascii="Palatino Linotype" w:eastAsia="Palatino Linotype" w:hAnsi="Palatino Linotype" w:cs="Palatino Linotype"/>
          <w:color w:val="000000"/>
          <w:sz w:val="22"/>
          <w:szCs w:val="22"/>
        </w:rPr>
        <w:t xml:space="preserve">En repuesta el </w:t>
      </w:r>
      <w:r w:rsidRPr="009E0197">
        <w:rPr>
          <w:rFonts w:ascii="Palatino Linotype" w:eastAsia="Palatino Linotype" w:hAnsi="Palatino Linotype" w:cs="Palatino Linotype"/>
          <w:b/>
          <w:color w:val="000000"/>
          <w:sz w:val="22"/>
          <w:szCs w:val="22"/>
        </w:rPr>
        <w:t xml:space="preserve">SUJETO OBLIGADO </w:t>
      </w:r>
      <w:r w:rsidRPr="009E0197">
        <w:rPr>
          <w:rFonts w:ascii="Palatino Linotype" w:eastAsia="Palatino Linotype" w:hAnsi="Palatino Linotype" w:cs="Palatino Linotype"/>
          <w:color w:val="000000"/>
          <w:sz w:val="22"/>
          <w:szCs w:val="22"/>
        </w:rPr>
        <w:t xml:space="preserve">por medio del servidor público habilitado de la </w:t>
      </w:r>
      <w:r w:rsidR="00117361" w:rsidRPr="009E0197">
        <w:rPr>
          <w:rFonts w:ascii="Palatino Linotype" w:eastAsia="Palatino Linotype" w:hAnsi="Palatino Linotype" w:cs="Palatino Linotype"/>
          <w:color w:val="000000"/>
          <w:sz w:val="22"/>
          <w:szCs w:val="22"/>
        </w:rPr>
        <w:t>Oficialía Mayor, entrego la siguiente información.</w:t>
      </w:r>
    </w:p>
    <w:p w:rsidR="00117361" w:rsidRPr="009E0197" w:rsidRDefault="00117361" w:rsidP="00117361">
      <w:pPr>
        <w:pBdr>
          <w:top w:val="nil"/>
          <w:left w:val="nil"/>
          <w:bottom w:val="nil"/>
          <w:right w:val="nil"/>
          <w:between w:val="nil"/>
        </w:pBdr>
        <w:spacing w:line="360" w:lineRule="auto"/>
        <w:ind w:right="-787"/>
        <w:jc w:val="both"/>
        <w:rPr>
          <w:color w:val="000000"/>
          <w:sz w:val="22"/>
          <w:szCs w:val="22"/>
        </w:rPr>
      </w:pPr>
    </w:p>
    <w:p w:rsidR="00117361" w:rsidRPr="009E0197" w:rsidRDefault="00117361" w:rsidP="00117361">
      <w:pPr>
        <w:pBdr>
          <w:top w:val="nil"/>
          <w:left w:val="nil"/>
          <w:bottom w:val="nil"/>
          <w:right w:val="nil"/>
          <w:between w:val="nil"/>
        </w:pBdr>
        <w:ind w:left="1134" w:right="900"/>
        <w:jc w:val="both"/>
        <w:rPr>
          <w:rFonts w:ascii="Palatino Linotype" w:hAnsi="Palatino Linotype"/>
          <w:i/>
          <w:color w:val="000000"/>
          <w:sz w:val="22"/>
          <w:szCs w:val="22"/>
        </w:rPr>
      </w:pPr>
      <w:r w:rsidRPr="009E0197">
        <w:rPr>
          <w:rFonts w:ascii="Palatino Linotype" w:eastAsia="Palatino Linotype" w:hAnsi="Palatino Linotype" w:cs="Palatino Linotype"/>
          <w:b/>
          <w:i/>
          <w:color w:val="000000"/>
          <w:sz w:val="22"/>
          <w:szCs w:val="22"/>
        </w:rPr>
        <w:t xml:space="preserve">Respuesta 373.pdf: </w:t>
      </w:r>
      <w:r w:rsidRPr="009E0197">
        <w:rPr>
          <w:rFonts w:ascii="Palatino Linotype" w:eastAsia="Palatino Linotype" w:hAnsi="Palatino Linotype" w:cs="Palatino Linotype"/>
          <w:i/>
          <w:color w:val="000000"/>
          <w:sz w:val="22"/>
          <w:szCs w:val="22"/>
        </w:rPr>
        <w:t xml:space="preserve">oficio del Encargado del Despacho de la Unidad de Información, Planeación, Programación y Evaluación y de la Unidad de Transparencia, mediante el cual informa que la Oficialía Mayor como área habilitada informo que  después de realizar una búsqueda exhaustiva y razonable en sus archivos no se encontró información de que la persona referida en la solicitud de información sea o haya sido servidor público en la Secretaría de Seguridad. </w:t>
      </w:r>
    </w:p>
    <w:p w:rsidR="00432553" w:rsidRPr="009E0197" w:rsidRDefault="00432553" w:rsidP="0043255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lastRenderedPageBreak/>
        <w:t xml:space="preserve">En esa línea, se debe analizar si la información solicitada fue turnada al área habilitada competente del </w:t>
      </w:r>
      <w:r w:rsidRPr="009E0197">
        <w:rPr>
          <w:rFonts w:ascii="Palatino Linotype" w:eastAsia="Palatino Linotype" w:hAnsi="Palatino Linotype" w:cs="Palatino Linotype"/>
          <w:b/>
          <w:color w:val="000000"/>
          <w:sz w:val="22"/>
          <w:szCs w:val="22"/>
        </w:rPr>
        <w:t xml:space="preserve">SUJETO OBLIGADO. </w:t>
      </w:r>
    </w:p>
    <w:p w:rsidR="00432553" w:rsidRPr="009E0197" w:rsidRDefault="00432553" w:rsidP="00432553">
      <w:pPr>
        <w:pStyle w:val="Prrafodelista"/>
        <w:rPr>
          <w:rFonts w:ascii="Palatino Linotype" w:eastAsia="Palatino Linotype" w:hAnsi="Palatino Linotype" w:cs="Palatino Linotype"/>
          <w:color w:val="000000"/>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 xml:space="preserve">Seguidamente, de conformidad con el Manual de Organización de la </w:t>
      </w:r>
      <w:r w:rsidR="00E739D8" w:rsidRPr="009E0197">
        <w:rPr>
          <w:rFonts w:ascii="Palatino Linotype" w:eastAsia="Palatino Linotype" w:hAnsi="Palatino Linotype" w:cs="Palatino Linotype"/>
          <w:color w:val="000000"/>
          <w:sz w:val="22"/>
          <w:szCs w:val="22"/>
        </w:rPr>
        <w:t>Secretaría de Seguridad</w:t>
      </w:r>
      <w:r w:rsidRPr="009E0197">
        <w:rPr>
          <w:rFonts w:ascii="Palatino Linotype" w:eastAsia="Palatino Linotype" w:hAnsi="Palatino Linotype" w:cs="Palatino Linotype"/>
          <w:color w:val="000000"/>
          <w:sz w:val="22"/>
          <w:szCs w:val="22"/>
        </w:rPr>
        <w:t xml:space="preserve"> </w:t>
      </w:r>
      <w:r w:rsidR="00A8361E" w:rsidRPr="009E0197">
        <w:rPr>
          <w:rFonts w:ascii="Palatino Linotype" w:eastAsia="Palatino Linotype" w:hAnsi="Palatino Linotype" w:cs="Palatino Linotype"/>
          <w:color w:val="000000"/>
          <w:sz w:val="22"/>
          <w:szCs w:val="22"/>
        </w:rPr>
        <w:t xml:space="preserve">la Oficialía Mayor, cuenta con la siguiente función en relación con los servidores públicos. </w:t>
      </w:r>
    </w:p>
    <w:p w:rsidR="00A8361E" w:rsidRPr="009E0197" w:rsidRDefault="00A8361E" w:rsidP="00A8361E">
      <w:pPr>
        <w:pStyle w:val="Prrafodelista"/>
        <w:rPr>
          <w:rFonts w:ascii="Palatino Linotype" w:eastAsia="Palatino Linotype" w:hAnsi="Palatino Linotype" w:cs="Palatino Linotype"/>
          <w:b/>
          <w:color w:val="000000"/>
        </w:rPr>
      </w:pPr>
    </w:p>
    <w:p w:rsidR="00A8361E" w:rsidRPr="009E0197" w:rsidRDefault="00A8361E" w:rsidP="00A8361E">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E0197">
        <w:rPr>
          <w:rFonts w:ascii="Palatino Linotype" w:eastAsia="Palatino Linotype" w:hAnsi="Palatino Linotype" w:cs="Palatino Linotype"/>
          <w:b/>
          <w:i/>
          <w:color w:val="000000"/>
          <w:sz w:val="22"/>
          <w:szCs w:val="22"/>
        </w:rPr>
        <w:t xml:space="preserve">20603000000000L OFICIALÍA MAYOR </w:t>
      </w:r>
    </w:p>
    <w:p w:rsidR="00A8361E" w:rsidRPr="009E0197" w:rsidRDefault="00A8361E" w:rsidP="00A8361E">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E0197">
        <w:rPr>
          <w:rFonts w:ascii="Palatino Linotype" w:eastAsia="Palatino Linotype" w:hAnsi="Palatino Linotype" w:cs="Palatino Linotype"/>
          <w:b/>
          <w:i/>
          <w:color w:val="000000"/>
          <w:sz w:val="22"/>
          <w:szCs w:val="22"/>
        </w:rPr>
        <w:t xml:space="preserve">OBJETIVO: </w:t>
      </w:r>
    </w:p>
    <w:p w:rsidR="00A8361E" w:rsidRPr="009E0197" w:rsidRDefault="00A8361E" w:rsidP="00A8361E">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9E0197">
        <w:rPr>
          <w:rFonts w:ascii="Palatino Linotype" w:eastAsia="Palatino Linotype" w:hAnsi="Palatino Linotype" w:cs="Palatino Linotype"/>
          <w:i/>
          <w:color w:val="000000"/>
          <w:sz w:val="22"/>
          <w:szCs w:val="22"/>
        </w:rPr>
        <w:t xml:space="preserve">Administrar, controlar y evaluar los recursos humanos, materiales y financieros, así como los servicios generales asignados para el funcionamiento de la Secretaría de Seguridad, de conformidad con la normatividad, políticas y lineamientos vigentes en la materia y en cumplimiento a las disposiciones de racionalidad, austeridad y disciplina presupuestales. </w:t>
      </w:r>
    </w:p>
    <w:p w:rsidR="00A8361E" w:rsidRPr="009E0197" w:rsidRDefault="00A8361E" w:rsidP="00A8361E">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9E0197">
        <w:rPr>
          <w:rFonts w:ascii="Palatino Linotype" w:eastAsia="Palatino Linotype" w:hAnsi="Palatino Linotype" w:cs="Palatino Linotype"/>
          <w:b/>
          <w:i/>
          <w:color w:val="000000"/>
          <w:sz w:val="22"/>
          <w:szCs w:val="22"/>
        </w:rPr>
        <w:sym w:font="Symbol" w:char="F02D"/>
      </w:r>
      <w:r w:rsidRPr="009E0197">
        <w:rPr>
          <w:rFonts w:ascii="Palatino Linotype" w:eastAsia="Palatino Linotype" w:hAnsi="Palatino Linotype" w:cs="Palatino Linotype"/>
          <w:b/>
          <w:i/>
          <w:color w:val="000000"/>
          <w:sz w:val="22"/>
          <w:szCs w:val="22"/>
        </w:rPr>
        <w:t xml:space="preserve"> Gestionar las altas, bajas, cambios de adscripción, permisos, licencias y demás movimientos de personal de la Secretaría de Seguridad, conforme a la legislación aplicable en la materia emitida por la Secretaría de Finanzas.</w:t>
      </w:r>
    </w:p>
    <w:p w:rsidR="00432553" w:rsidRPr="009E0197" w:rsidRDefault="00432553" w:rsidP="00432553">
      <w:pPr>
        <w:pStyle w:val="Prrafodelista"/>
        <w:rPr>
          <w:rFonts w:ascii="Palatino Linotype" w:eastAsia="Palatino Linotype" w:hAnsi="Palatino Linotype" w:cs="Palatino Linotype"/>
          <w:color w:val="000000"/>
        </w:rPr>
      </w:pPr>
    </w:p>
    <w:p w:rsidR="00A8361E"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 xml:space="preserve">   </w:t>
      </w:r>
      <w:r w:rsidR="00A8361E" w:rsidRPr="009E0197">
        <w:rPr>
          <w:rFonts w:ascii="Palatino Linotype" w:eastAsia="Palatino Linotype" w:hAnsi="Palatino Linotype" w:cs="Palatino Linotype"/>
          <w:color w:val="000000"/>
          <w:sz w:val="22"/>
          <w:szCs w:val="22"/>
        </w:rPr>
        <w:t xml:space="preserve">De lo regulado por el  Manual de Organización de la Secretaria de Seguridad, se colige que la Oficialía Mayor dentro de sus funciones tiene el gestionar las altas, bajas, cambios de adscripción, permiso y licencias del personal que labora en el </w:t>
      </w:r>
      <w:r w:rsidR="00A8361E" w:rsidRPr="009E0197">
        <w:rPr>
          <w:rFonts w:ascii="Palatino Linotype" w:eastAsia="Palatino Linotype" w:hAnsi="Palatino Linotype" w:cs="Palatino Linotype"/>
          <w:b/>
          <w:color w:val="000000"/>
          <w:sz w:val="22"/>
          <w:szCs w:val="22"/>
        </w:rPr>
        <w:t xml:space="preserve">SUJETO OBLIGADO. </w:t>
      </w:r>
    </w:p>
    <w:p w:rsidR="009F1E7F" w:rsidRPr="009E0197" w:rsidRDefault="009F1E7F" w:rsidP="009F1E7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9F1E7F" w:rsidRPr="009E0197" w:rsidRDefault="00A8361E"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Sirve de reforzamiento a lo anterior lo regulado en el Reglamento Interior de la Secretaría de Seguridad del Estado de México, que establece que las funciones de la Ofi</w:t>
      </w:r>
      <w:r w:rsidR="009F1E7F" w:rsidRPr="009E0197">
        <w:rPr>
          <w:rFonts w:ascii="Palatino Linotype" w:eastAsia="Palatino Linotype" w:hAnsi="Palatino Linotype" w:cs="Palatino Linotype"/>
          <w:color w:val="000000"/>
          <w:sz w:val="22"/>
          <w:szCs w:val="22"/>
        </w:rPr>
        <w:t xml:space="preserve">cialía Mayor son las siguientes. </w:t>
      </w:r>
    </w:p>
    <w:p w:rsidR="009F1E7F" w:rsidRPr="009E0197" w:rsidRDefault="009F1E7F" w:rsidP="009F1E7F">
      <w:pPr>
        <w:pStyle w:val="Prrafodelista"/>
        <w:jc w:val="both"/>
        <w:rPr>
          <w:b/>
          <w:i/>
          <w:sz w:val="24"/>
          <w:szCs w:val="24"/>
          <w:lang w:eastAsia="es-MX"/>
        </w:rPr>
      </w:pPr>
      <w:r w:rsidRPr="009E0197">
        <w:rPr>
          <w:rFonts w:ascii="Palatino Linotype" w:eastAsia="Palatino Linotype" w:hAnsi="Palatino Linotype" w:cs="Palatino Linotype"/>
          <w:b/>
          <w:i/>
          <w:color w:val="000000"/>
        </w:rPr>
        <w:t>Artículo 32. Corresponden a la Oficialía Mayor las siguientes atribuciones:</w:t>
      </w:r>
      <w:r w:rsidRPr="009E0197">
        <w:rPr>
          <w:b/>
          <w:i/>
          <w:sz w:val="24"/>
          <w:szCs w:val="24"/>
          <w:lang w:eastAsia="es-MX"/>
        </w:rPr>
        <w:t xml:space="preserve"> </w:t>
      </w:r>
    </w:p>
    <w:p w:rsidR="009F1E7F" w:rsidRPr="009E0197" w:rsidRDefault="009F1E7F" w:rsidP="009F1E7F">
      <w:pPr>
        <w:pStyle w:val="Prrafodelista"/>
        <w:jc w:val="both"/>
        <w:rPr>
          <w:i/>
          <w:sz w:val="24"/>
          <w:szCs w:val="24"/>
          <w:lang w:eastAsia="es-MX"/>
        </w:rPr>
      </w:pPr>
      <w:r w:rsidRPr="009E0197">
        <w:rPr>
          <w:rFonts w:ascii="Palatino Linotype" w:eastAsia="Palatino Linotype" w:hAnsi="Palatino Linotype" w:cs="Palatino Linotype"/>
          <w:i/>
          <w:color w:val="000000"/>
        </w:rPr>
        <w:t>XIII. Implementar y supervisar los sistemas de control del personal, así como los movimientos e incidencias de éstos, a fin de aplicar, en su caso, las sanciones correspondientes de conformidad con las disposiciones jurídicas en la materia;</w:t>
      </w:r>
      <w:r w:rsidRPr="009E0197">
        <w:rPr>
          <w:i/>
          <w:sz w:val="24"/>
          <w:szCs w:val="24"/>
          <w:lang w:eastAsia="es-MX"/>
        </w:rPr>
        <w:t xml:space="preserve"> </w:t>
      </w:r>
    </w:p>
    <w:p w:rsidR="009F1E7F" w:rsidRPr="009E0197" w:rsidRDefault="009F1E7F" w:rsidP="009F1E7F">
      <w:pPr>
        <w:pStyle w:val="Prrafodelista"/>
        <w:jc w:val="both"/>
        <w:rPr>
          <w:i/>
          <w:sz w:val="24"/>
          <w:szCs w:val="24"/>
          <w:lang w:eastAsia="es-MX"/>
        </w:rPr>
      </w:pPr>
      <w:r w:rsidRPr="009E0197">
        <w:rPr>
          <w:rFonts w:ascii="Palatino Linotype" w:eastAsia="Palatino Linotype" w:hAnsi="Palatino Linotype" w:cs="Palatino Linotype"/>
          <w:i/>
          <w:color w:val="000000"/>
        </w:rPr>
        <w:t>XVII. Coordinar a las personas delegadas administrativas de cada Dirección General o equivalente de la Secretaría, a fin de coadyuvar en el cumplimiento de sus atribuciones;</w:t>
      </w:r>
      <w:r w:rsidRPr="009E0197">
        <w:rPr>
          <w:i/>
          <w:sz w:val="24"/>
          <w:szCs w:val="24"/>
          <w:lang w:eastAsia="es-MX"/>
        </w:rPr>
        <w:t xml:space="preserve"> </w:t>
      </w:r>
    </w:p>
    <w:p w:rsidR="009F1E7F" w:rsidRPr="009E0197" w:rsidRDefault="009F1E7F" w:rsidP="009F1E7F">
      <w:pPr>
        <w:pStyle w:val="Prrafodelista"/>
        <w:jc w:val="both"/>
        <w:rPr>
          <w:rFonts w:ascii="Palatino Linotype" w:eastAsia="Palatino Linotype" w:hAnsi="Palatino Linotype" w:cs="Palatino Linotype"/>
          <w:i/>
          <w:color w:val="000000"/>
        </w:rPr>
      </w:pPr>
      <w:r w:rsidRPr="009E0197">
        <w:rPr>
          <w:rFonts w:ascii="Palatino Linotype" w:eastAsia="Palatino Linotype" w:hAnsi="Palatino Linotype" w:cs="Palatino Linotype"/>
          <w:i/>
          <w:color w:val="000000"/>
        </w:rPr>
        <w:lastRenderedPageBreak/>
        <w:t xml:space="preserve">XXI. Realizar las gestiones administrativas, respecto de las altas, bajas, cambios, permisos, licencias y demás movimientos de personal de la Secretaría, conforme a la legislación aplicable en la materia; </w:t>
      </w:r>
    </w:p>
    <w:p w:rsidR="009F1E7F" w:rsidRPr="009E0197" w:rsidRDefault="009F1E7F" w:rsidP="009F1E7F">
      <w:pPr>
        <w:pStyle w:val="Prrafodelista"/>
        <w:jc w:val="both"/>
        <w:rPr>
          <w:rFonts w:ascii="Palatino Linotype" w:eastAsia="Palatino Linotype" w:hAnsi="Palatino Linotype" w:cs="Palatino Linotype"/>
          <w:i/>
          <w:color w:val="000000"/>
        </w:rPr>
      </w:pPr>
      <w:r w:rsidRPr="009E0197">
        <w:rPr>
          <w:rFonts w:ascii="Palatino Linotype" w:eastAsia="Palatino Linotype" w:hAnsi="Palatino Linotype" w:cs="Palatino Linotype"/>
          <w:i/>
          <w:color w:val="000000"/>
        </w:rPr>
        <w:t>XXII. Registrar y actualizar en el sistema, los cambios de adscripción que sean autorizados por la persona titular de la Secretaría o por las personas titulares de las Subsecretarías, conforme a las necesidades del servicio;</w:t>
      </w:r>
    </w:p>
    <w:p w:rsidR="009F1E7F" w:rsidRPr="009E0197" w:rsidRDefault="009F1E7F" w:rsidP="009F1E7F">
      <w:pPr>
        <w:pStyle w:val="Prrafodelista"/>
        <w:jc w:val="both"/>
        <w:rPr>
          <w:rFonts w:ascii="Palatino Linotype" w:eastAsia="Palatino Linotype" w:hAnsi="Palatino Linotype" w:cs="Palatino Linotype"/>
          <w:i/>
          <w:color w:val="000000"/>
        </w:rPr>
      </w:pPr>
    </w:p>
    <w:p w:rsidR="008A1A31" w:rsidRPr="009E0197" w:rsidRDefault="00A8361E"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 xml:space="preserve"> </w:t>
      </w:r>
      <w:r w:rsidR="00432553" w:rsidRPr="009E0197">
        <w:rPr>
          <w:rFonts w:ascii="Palatino Linotype" w:eastAsia="Palatino Linotype" w:hAnsi="Palatino Linotype" w:cs="Palatino Linotype"/>
          <w:color w:val="000000"/>
          <w:sz w:val="22"/>
          <w:szCs w:val="22"/>
        </w:rPr>
        <w:t>De lo anterior, se</w:t>
      </w:r>
      <w:r w:rsidR="009F1E7F" w:rsidRPr="009E0197">
        <w:rPr>
          <w:rFonts w:ascii="Palatino Linotype" w:eastAsia="Palatino Linotype" w:hAnsi="Palatino Linotype" w:cs="Palatino Linotype"/>
          <w:color w:val="000000"/>
          <w:sz w:val="22"/>
          <w:szCs w:val="22"/>
        </w:rPr>
        <w:t xml:space="preserve"> observa que la Oficialía Mayor es la encargada de implementar y supervisar los sistemas de control del personal, así como de realizar las gestiones de altas, bajas, cambios, permisos y licencias, por lo que, se determina que el</w:t>
      </w:r>
      <w:r w:rsidR="009F1E7F" w:rsidRPr="009E0197">
        <w:rPr>
          <w:rFonts w:ascii="Palatino Linotype" w:eastAsia="Palatino Linotype" w:hAnsi="Palatino Linotype" w:cs="Palatino Linotype"/>
          <w:b/>
          <w:color w:val="000000"/>
          <w:sz w:val="22"/>
          <w:szCs w:val="22"/>
        </w:rPr>
        <w:t xml:space="preserve"> SUJETO OBLIGADO </w:t>
      </w:r>
      <w:r w:rsidR="009F1E7F" w:rsidRPr="009E0197">
        <w:rPr>
          <w:rFonts w:ascii="Palatino Linotype" w:eastAsia="Palatino Linotype" w:hAnsi="Palatino Linotype" w:cs="Palatino Linotype"/>
          <w:color w:val="000000"/>
          <w:sz w:val="22"/>
          <w:szCs w:val="22"/>
        </w:rPr>
        <w:t xml:space="preserve">si turno la solicitud de información al área habilitada para conocer </w:t>
      </w:r>
      <w:r w:rsidR="008A1A31" w:rsidRPr="009E0197">
        <w:rPr>
          <w:rFonts w:ascii="Palatino Linotype" w:eastAsia="Palatino Linotype" w:hAnsi="Palatino Linotype" w:cs="Palatino Linotype"/>
          <w:color w:val="000000"/>
          <w:sz w:val="22"/>
          <w:szCs w:val="22"/>
        </w:rPr>
        <w:t xml:space="preserve">de la información solicitada. </w:t>
      </w:r>
    </w:p>
    <w:p w:rsidR="008A1A31" w:rsidRPr="009E0197" w:rsidRDefault="008A1A31" w:rsidP="008A1A31">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8A1A31"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color w:val="000000"/>
          <w:sz w:val="22"/>
          <w:szCs w:val="22"/>
        </w:rPr>
        <w:t xml:space="preserve"> </w:t>
      </w:r>
      <w:r w:rsidR="008A1A31" w:rsidRPr="009E0197">
        <w:rPr>
          <w:rFonts w:ascii="Palatino Linotype" w:eastAsia="Palatino Linotype" w:hAnsi="Palatino Linotype" w:cs="Palatino Linotype"/>
          <w:color w:val="000000"/>
          <w:sz w:val="22"/>
          <w:szCs w:val="22"/>
        </w:rPr>
        <w:t xml:space="preserve">En ese sentido, se consultó el sistema IPOMEX 3.0 y 4.0 del </w:t>
      </w:r>
      <w:r w:rsidR="008A1A31" w:rsidRPr="009E0197">
        <w:rPr>
          <w:rFonts w:ascii="Palatino Linotype" w:eastAsia="Palatino Linotype" w:hAnsi="Palatino Linotype" w:cs="Palatino Linotype"/>
          <w:b/>
          <w:color w:val="000000"/>
          <w:sz w:val="22"/>
          <w:szCs w:val="22"/>
        </w:rPr>
        <w:t xml:space="preserve">SUJETO OBLIGADO </w:t>
      </w:r>
      <w:r w:rsidR="008A1A31" w:rsidRPr="009E0197">
        <w:rPr>
          <w:rFonts w:ascii="Palatino Linotype" w:eastAsia="Palatino Linotype" w:hAnsi="Palatino Linotype" w:cs="Palatino Linotype"/>
          <w:color w:val="000000"/>
          <w:sz w:val="22"/>
          <w:szCs w:val="22"/>
        </w:rPr>
        <w:t xml:space="preserve">del cual no se encontró información acerca de que la persona referida en la solicitud de información </w:t>
      </w:r>
      <w:r w:rsidR="00D5466E" w:rsidRPr="009E0197">
        <w:rPr>
          <w:rFonts w:ascii="Palatino Linotype" w:eastAsia="Palatino Linotype" w:hAnsi="Palatino Linotype" w:cs="Palatino Linotype"/>
          <w:color w:val="000000"/>
          <w:sz w:val="22"/>
          <w:szCs w:val="22"/>
        </w:rPr>
        <w:t>no es y no ha sido</w:t>
      </w:r>
      <w:r w:rsidR="008A1A31" w:rsidRPr="009E0197">
        <w:rPr>
          <w:rFonts w:ascii="Palatino Linotype" w:eastAsia="Palatino Linotype" w:hAnsi="Palatino Linotype" w:cs="Palatino Linotype"/>
          <w:color w:val="000000"/>
          <w:sz w:val="22"/>
          <w:szCs w:val="22"/>
        </w:rPr>
        <w:t xml:space="preserve"> servidor público en la Secretaría de Seguridad</w:t>
      </w:r>
      <w:r w:rsidR="00D5466E" w:rsidRPr="009E0197">
        <w:rPr>
          <w:rFonts w:ascii="Palatino Linotype" w:eastAsia="Palatino Linotype" w:hAnsi="Palatino Linotype" w:cs="Palatino Linotype"/>
          <w:color w:val="000000"/>
          <w:sz w:val="22"/>
          <w:szCs w:val="22"/>
        </w:rPr>
        <w:t xml:space="preserve"> del Estado de México</w:t>
      </w:r>
      <w:r w:rsidR="008A1A31" w:rsidRPr="009E0197">
        <w:rPr>
          <w:rFonts w:ascii="Palatino Linotype" w:eastAsia="Palatino Linotype" w:hAnsi="Palatino Linotype" w:cs="Palatino Linotype"/>
          <w:color w:val="000000"/>
          <w:sz w:val="22"/>
          <w:szCs w:val="22"/>
        </w:rPr>
        <w:t xml:space="preserve">, tal y como se muestra en las siguientes capturas de pantalla. </w:t>
      </w:r>
    </w:p>
    <w:p w:rsidR="00A637CD" w:rsidRPr="009E0197" w:rsidRDefault="00A637CD" w:rsidP="00A637CD">
      <w:pPr>
        <w:pStyle w:val="Prrafodelista"/>
        <w:rPr>
          <w:rFonts w:ascii="Palatino Linotype" w:eastAsia="Palatino Linotype" w:hAnsi="Palatino Linotype" w:cs="Palatino Linotype"/>
          <w:color w:val="000000"/>
        </w:rPr>
      </w:pPr>
    </w:p>
    <w:p w:rsidR="00A637CD" w:rsidRPr="009E0197" w:rsidRDefault="00A637CD" w:rsidP="00A637C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r w:rsidRPr="009E0197">
        <w:rPr>
          <w:rFonts w:ascii="Palatino Linotype" w:eastAsia="Palatino Linotype" w:hAnsi="Palatino Linotype" w:cs="Palatino Linotype"/>
          <w:noProof/>
          <w:color w:val="000000"/>
          <w:sz w:val="22"/>
          <w:szCs w:val="22"/>
          <w:lang w:val="es-MX"/>
        </w:rPr>
        <mc:AlternateContent>
          <mc:Choice Requires="wps">
            <w:drawing>
              <wp:anchor distT="0" distB="0" distL="114300" distR="114300" simplePos="0" relativeHeight="251659264" behindDoc="0" locked="0" layoutInCell="1" allowOverlap="1">
                <wp:simplePos x="0" y="0"/>
                <wp:positionH relativeFrom="margin">
                  <wp:posOffset>1948815</wp:posOffset>
                </wp:positionH>
                <wp:positionV relativeFrom="paragraph">
                  <wp:posOffset>40033</wp:posOffset>
                </wp:positionV>
                <wp:extent cx="1385248" cy="272955"/>
                <wp:effectExtent l="0" t="0" r="24765" b="13335"/>
                <wp:wrapNone/>
                <wp:docPr id="4" name="Rectángulo 4"/>
                <wp:cNvGraphicFramePr/>
                <a:graphic xmlns:a="http://schemas.openxmlformats.org/drawingml/2006/main">
                  <a:graphicData uri="http://schemas.microsoft.com/office/word/2010/wordprocessingShape">
                    <wps:wsp>
                      <wps:cNvSpPr/>
                      <wps:spPr>
                        <a:xfrm>
                          <a:off x="0" y="0"/>
                          <a:ext cx="1385248" cy="272955"/>
                        </a:xfrm>
                        <a:prstGeom prst="rect">
                          <a:avLst/>
                        </a:prstGeom>
                      </wps:spPr>
                      <wps:style>
                        <a:lnRef idx="2">
                          <a:schemeClr val="accent4"/>
                        </a:lnRef>
                        <a:fillRef idx="1">
                          <a:schemeClr val="lt1"/>
                        </a:fillRef>
                        <a:effectRef idx="0">
                          <a:schemeClr val="accent4"/>
                        </a:effectRef>
                        <a:fontRef idx="minor">
                          <a:schemeClr val="dk1"/>
                        </a:fontRef>
                      </wps:style>
                      <wps:txbx>
                        <w:txbxContent>
                          <w:p w:rsidR="00133D5B" w:rsidRDefault="00133D5B" w:rsidP="00A637CD">
                            <w:pPr>
                              <w:jc w:val="center"/>
                            </w:pPr>
                            <w: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4" o:spid="_x0000_s1026" style="position:absolute;left:0;text-align:left;margin-left:153.45pt;margin-top:3.15pt;width:109.05pt;height:2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" fillcolor="white [3201]" strokecolor="#ffc000 [3207]" strokeweight="1pt">
                <v:textbox>
                  <w:txbxContent>
                    <w:p w:rsidR="00133D5B" w:rsidRDefault="00133D5B" w:rsidP="00A637CD">
                      <w:pPr>
                        <w:jc w:val="center"/>
                      </w:pPr>
                      <w:r>
                        <w:t>2024</w:t>
                      </w:r>
                    </w:p>
                  </w:txbxContent>
                </v:textbox>
                <w10:wrap anchorx="margin"/>
              </v:rect>
            </w:pict>
          </mc:Fallback>
        </mc:AlternateContent>
      </w:r>
    </w:p>
    <w:p w:rsidR="008A1A31" w:rsidRPr="009E0197" w:rsidRDefault="008A1A31" w:rsidP="008A1A31">
      <w:pPr>
        <w:pStyle w:val="Prrafodelista"/>
        <w:jc w:val="center"/>
        <w:rPr>
          <w:rFonts w:ascii="Palatino Linotype" w:eastAsia="Palatino Linotype" w:hAnsi="Palatino Linotype" w:cs="Palatino Linotype"/>
          <w:color w:val="000000"/>
        </w:rPr>
      </w:pPr>
      <w:r w:rsidRPr="009E0197">
        <w:rPr>
          <w:rFonts w:ascii="Palatino Linotype" w:eastAsia="Palatino Linotype" w:hAnsi="Palatino Linotype" w:cs="Palatino Linotype"/>
          <w:noProof/>
          <w:color w:val="000000"/>
          <w:lang w:val="es-MX" w:eastAsia="es-MX"/>
        </w:rPr>
        <w:drawing>
          <wp:inline distT="0" distB="0" distL="0" distR="0" wp14:anchorId="153695E5" wp14:editId="53AC676C">
            <wp:extent cx="3832876" cy="1569493"/>
            <wp:effectExtent l="152400" t="152400" r="358140" b="3549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52093" cy="1577362"/>
                    </a:xfrm>
                    <a:prstGeom prst="rect">
                      <a:avLst/>
                    </a:prstGeom>
                    <a:ln>
                      <a:noFill/>
                    </a:ln>
                    <a:effectLst>
                      <a:outerShdw blurRad="292100" dist="139700" dir="2700000" algn="tl" rotWithShape="0">
                        <a:srgbClr val="333333">
                          <a:alpha val="65000"/>
                        </a:srgbClr>
                      </a:outerShdw>
                    </a:effectLst>
                  </pic:spPr>
                </pic:pic>
              </a:graphicData>
            </a:graphic>
          </wp:inline>
        </w:drawing>
      </w:r>
    </w:p>
    <w:p w:rsidR="00A637CD" w:rsidRPr="009E0197" w:rsidRDefault="00A637CD" w:rsidP="008A1A31">
      <w:pPr>
        <w:pStyle w:val="Prrafodelista"/>
        <w:jc w:val="center"/>
        <w:rPr>
          <w:rFonts w:ascii="Palatino Linotype" w:eastAsia="Palatino Linotype" w:hAnsi="Palatino Linotype" w:cs="Palatino Linotype"/>
          <w:color w:val="000000"/>
        </w:rPr>
      </w:pPr>
    </w:p>
    <w:p w:rsidR="00A637CD" w:rsidRPr="009E0197" w:rsidRDefault="00A637CD" w:rsidP="008A1A31">
      <w:pPr>
        <w:pStyle w:val="Prrafodelista"/>
        <w:jc w:val="center"/>
        <w:rPr>
          <w:rFonts w:ascii="Palatino Linotype" w:eastAsia="Palatino Linotype" w:hAnsi="Palatino Linotype" w:cs="Palatino Linotype"/>
          <w:color w:val="000000"/>
        </w:rPr>
      </w:pPr>
    </w:p>
    <w:p w:rsidR="00A637CD" w:rsidRPr="009E0197" w:rsidRDefault="00A637CD" w:rsidP="008A1A31">
      <w:pPr>
        <w:pStyle w:val="Prrafodelista"/>
        <w:jc w:val="center"/>
        <w:rPr>
          <w:rFonts w:ascii="Palatino Linotype" w:eastAsia="Palatino Linotype" w:hAnsi="Palatino Linotype" w:cs="Palatino Linotype"/>
          <w:color w:val="000000"/>
        </w:rPr>
      </w:pPr>
    </w:p>
    <w:p w:rsidR="00A637CD" w:rsidRPr="009E0197" w:rsidRDefault="00A637CD" w:rsidP="008A1A31">
      <w:pPr>
        <w:pStyle w:val="Prrafodelista"/>
        <w:jc w:val="center"/>
        <w:rPr>
          <w:rFonts w:ascii="Palatino Linotype" w:eastAsia="Palatino Linotype" w:hAnsi="Palatino Linotype" w:cs="Palatino Linotype"/>
          <w:color w:val="000000"/>
        </w:rPr>
      </w:pPr>
    </w:p>
    <w:p w:rsidR="00A637CD" w:rsidRPr="009E0197" w:rsidRDefault="00A637CD" w:rsidP="008A1A31">
      <w:pPr>
        <w:pStyle w:val="Prrafodelista"/>
        <w:jc w:val="center"/>
        <w:rPr>
          <w:rFonts w:ascii="Palatino Linotype" w:eastAsia="Palatino Linotype" w:hAnsi="Palatino Linotype" w:cs="Palatino Linotype"/>
          <w:color w:val="000000"/>
        </w:rPr>
      </w:pPr>
      <w:r w:rsidRPr="009E0197">
        <w:rPr>
          <w:rFonts w:ascii="Palatino Linotype" w:eastAsia="Palatino Linotype" w:hAnsi="Palatino Linotype" w:cs="Palatino Linotype"/>
          <w:noProof/>
          <w:color w:val="000000"/>
          <w:lang w:val="es-MX" w:eastAsia="es-MX"/>
        </w:rPr>
        <w:lastRenderedPageBreak/>
        <mc:AlternateContent>
          <mc:Choice Requires="wps">
            <w:drawing>
              <wp:anchor distT="0" distB="0" distL="114300" distR="114300" simplePos="0" relativeHeight="251663360" behindDoc="0" locked="0" layoutInCell="1" allowOverlap="1" wp14:anchorId="54CAE475" wp14:editId="06AB3573">
                <wp:simplePos x="0" y="0"/>
                <wp:positionH relativeFrom="margin">
                  <wp:posOffset>2142784</wp:posOffset>
                </wp:positionH>
                <wp:positionV relativeFrom="paragraph">
                  <wp:posOffset>7004</wp:posOffset>
                </wp:positionV>
                <wp:extent cx="1385248" cy="272955"/>
                <wp:effectExtent l="0" t="0" r="24765" b="13335"/>
                <wp:wrapNone/>
                <wp:docPr id="6" name="Rectángulo 6"/>
                <wp:cNvGraphicFramePr/>
                <a:graphic xmlns:a="http://schemas.openxmlformats.org/drawingml/2006/main">
                  <a:graphicData uri="http://schemas.microsoft.com/office/word/2010/wordprocessingShape">
                    <wps:wsp>
                      <wps:cNvSpPr/>
                      <wps:spPr>
                        <a:xfrm>
                          <a:off x="0" y="0"/>
                          <a:ext cx="1385248" cy="272955"/>
                        </a:xfrm>
                        <a:prstGeom prst="rect">
                          <a:avLst/>
                        </a:prstGeom>
                      </wps:spPr>
                      <wps:style>
                        <a:lnRef idx="2">
                          <a:schemeClr val="accent4"/>
                        </a:lnRef>
                        <a:fillRef idx="1">
                          <a:schemeClr val="lt1"/>
                        </a:fillRef>
                        <a:effectRef idx="0">
                          <a:schemeClr val="accent4"/>
                        </a:effectRef>
                        <a:fontRef idx="minor">
                          <a:schemeClr val="dk1"/>
                        </a:fontRef>
                      </wps:style>
                      <wps:txbx>
                        <w:txbxContent>
                          <w:p w:rsidR="00133D5B" w:rsidRDefault="00133D5B" w:rsidP="00A637CD">
                            <w:pPr>
                              <w:jc w:val="center"/>
                            </w:pPr>
                            <w: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AE475" id="Rectángulo 6" o:spid="_x0000_s1027" style="position:absolute;left:0;text-align:left;margin-left:168.7pt;margin-top:.55pt;width:109.05pt;height:2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" fillcolor="white [3201]" strokecolor="#ffc000 [3207]" strokeweight="1pt">
                <v:textbox>
                  <w:txbxContent>
                    <w:p w:rsidR="00133D5B" w:rsidRDefault="00133D5B" w:rsidP="00A637CD">
                      <w:pPr>
                        <w:jc w:val="center"/>
                      </w:pPr>
                      <w:r>
                        <w:t>2023</w:t>
                      </w:r>
                    </w:p>
                  </w:txbxContent>
                </v:textbox>
                <w10:wrap anchorx="margin"/>
              </v:rect>
            </w:pict>
          </mc:Fallback>
        </mc:AlternateContent>
      </w:r>
    </w:p>
    <w:p w:rsidR="00A637CD" w:rsidRPr="009E0197" w:rsidRDefault="00A637CD" w:rsidP="008A1A31">
      <w:pPr>
        <w:pStyle w:val="Prrafodelista"/>
        <w:jc w:val="center"/>
        <w:rPr>
          <w:rFonts w:ascii="Palatino Linotype" w:eastAsia="Palatino Linotype" w:hAnsi="Palatino Linotype" w:cs="Palatino Linotype"/>
          <w:color w:val="000000"/>
        </w:rPr>
      </w:pPr>
    </w:p>
    <w:p w:rsidR="00A637CD" w:rsidRPr="009E0197" w:rsidRDefault="00A637CD" w:rsidP="008A1A31">
      <w:pPr>
        <w:pStyle w:val="Prrafodelista"/>
        <w:jc w:val="center"/>
        <w:rPr>
          <w:rFonts w:ascii="Palatino Linotype" w:eastAsia="Palatino Linotype" w:hAnsi="Palatino Linotype" w:cs="Palatino Linotype"/>
          <w:color w:val="000000"/>
        </w:rPr>
      </w:pPr>
      <w:r w:rsidRPr="009E0197">
        <w:rPr>
          <w:rFonts w:ascii="Palatino Linotype" w:eastAsia="Palatino Linotype" w:hAnsi="Palatino Linotype" w:cs="Palatino Linotype"/>
          <w:noProof/>
          <w:color w:val="000000"/>
          <w:lang w:val="es-MX" w:eastAsia="es-MX"/>
        </w:rPr>
        <mc:AlternateContent>
          <mc:Choice Requires="wps">
            <w:drawing>
              <wp:anchor distT="0" distB="0" distL="114300" distR="114300" simplePos="0" relativeHeight="251665408" behindDoc="0" locked="0" layoutInCell="1" allowOverlap="1" wp14:anchorId="10BE9847" wp14:editId="7AE48CB8">
                <wp:simplePos x="0" y="0"/>
                <wp:positionH relativeFrom="margin">
                  <wp:align>center</wp:align>
                </wp:positionH>
                <wp:positionV relativeFrom="paragraph">
                  <wp:posOffset>1615772</wp:posOffset>
                </wp:positionV>
                <wp:extent cx="1385248" cy="272955"/>
                <wp:effectExtent l="0" t="0" r="24765" b="13335"/>
                <wp:wrapNone/>
                <wp:docPr id="5" name="Rectángulo 5"/>
                <wp:cNvGraphicFramePr/>
                <a:graphic xmlns:a="http://schemas.openxmlformats.org/drawingml/2006/main">
                  <a:graphicData uri="http://schemas.microsoft.com/office/word/2010/wordprocessingShape">
                    <wps:wsp>
                      <wps:cNvSpPr/>
                      <wps:spPr>
                        <a:xfrm>
                          <a:off x="0" y="0"/>
                          <a:ext cx="1385248" cy="272955"/>
                        </a:xfrm>
                        <a:prstGeom prst="rect">
                          <a:avLst/>
                        </a:prstGeom>
                      </wps:spPr>
                      <wps:style>
                        <a:lnRef idx="2">
                          <a:schemeClr val="accent4"/>
                        </a:lnRef>
                        <a:fillRef idx="1">
                          <a:schemeClr val="lt1"/>
                        </a:fillRef>
                        <a:effectRef idx="0">
                          <a:schemeClr val="accent4"/>
                        </a:effectRef>
                        <a:fontRef idx="minor">
                          <a:schemeClr val="dk1"/>
                        </a:fontRef>
                      </wps:style>
                      <wps:txbx>
                        <w:txbxContent>
                          <w:p w:rsidR="00133D5B" w:rsidRDefault="00133D5B" w:rsidP="00A637CD">
                            <w:pPr>
                              <w:jc w:val="center"/>
                            </w:pPr>
                            <w: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BE9847" id="Rectángulo 5" o:spid="_x0000_s1028" style="position:absolute;left:0;text-align:left;margin-left:0;margin-top:127.25pt;width:109.05pt;height:21.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" fillcolor="white [3201]" strokecolor="#ffc000 [3207]" strokeweight="1pt">
                <v:textbox>
                  <w:txbxContent>
                    <w:p w:rsidR="00133D5B" w:rsidRDefault="00133D5B" w:rsidP="00A637CD">
                      <w:pPr>
                        <w:jc w:val="center"/>
                      </w:pPr>
                      <w:r>
                        <w:t>2022</w:t>
                      </w:r>
                    </w:p>
                  </w:txbxContent>
                </v:textbox>
                <w10:wrap anchorx="margin"/>
              </v:rect>
            </w:pict>
          </mc:Fallback>
        </mc:AlternateContent>
      </w:r>
      <w:r w:rsidRPr="009E0197">
        <w:rPr>
          <w:rFonts w:ascii="Palatino Linotype" w:eastAsia="Palatino Linotype" w:hAnsi="Palatino Linotype" w:cs="Palatino Linotype"/>
          <w:noProof/>
          <w:color w:val="000000"/>
          <w:lang w:val="es-MX" w:eastAsia="es-MX"/>
        </w:rPr>
        <w:drawing>
          <wp:inline distT="0" distB="0" distL="0" distR="0" wp14:anchorId="6661D6F8" wp14:editId="3C0265E5">
            <wp:extent cx="3698543" cy="1138271"/>
            <wp:effectExtent l="152400" t="152400" r="359410" b="36703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6103" cy="1140598"/>
                    </a:xfrm>
                    <a:prstGeom prst="rect">
                      <a:avLst/>
                    </a:prstGeom>
                    <a:ln>
                      <a:noFill/>
                    </a:ln>
                    <a:effectLst>
                      <a:outerShdw blurRad="292100" dist="139700" dir="2700000" algn="tl" rotWithShape="0">
                        <a:srgbClr val="333333">
                          <a:alpha val="65000"/>
                        </a:srgbClr>
                      </a:outerShdw>
                    </a:effectLst>
                  </pic:spPr>
                </pic:pic>
              </a:graphicData>
            </a:graphic>
          </wp:inline>
        </w:drawing>
      </w:r>
    </w:p>
    <w:p w:rsidR="00A637CD" w:rsidRPr="009E0197" w:rsidRDefault="00A637CD" w:rsidP="008A1A31">
      <w:pPr>
        <w:pStyle w:val="Prrafodelista"/>
        <w:jc w:val="center"/>
        <w:rPr>
          <w:rFonts w:ascii="Palatino Linotype" w:eastAsia="Palatino Linotype" w:hAnsi="Palatino Linotype" w:cs="Palatino Linotype"/>
          <w:color w:val="000000"/>
        </w:rPr>
      </w:pPr>
    </w:p>
    <w:p w:rsidR="00A637CD" w:rsidRPr="009E0197" w:rsidRDefault="00133D5B" w:rsidP="008A1A31">
      <w:pPr>
        <w:pStyle w:val="Prrafodelista"/>
        <w:jc w:val="center"/>
        <w:rPr>
          <w:rFonts w:ascii="Palatino Linotype" w:eastAsia="Palatino Linotype" w:hAnsi="Palatino Linotype" w:cs="Palatino Linotype"/>
          <w:color w:val="000000"/>
        </w:rPr>
      </w:pPr>
      <w:r w:rsidRPr="009E0197">
        <w:rPr>
          <w:rFonts w:ascii="Palatino Linotype" w:eastAsia="Palatino Linotype" w:hAnsi="Palatino Linotype" w:cs="Palatino Linotype"/>
          <w:noProof/>
          <w:color w:val="000000"/>
          <w:lang w:val="es-MX" w:eastAsia="es-MX"/>
        </w:rPr>
        <mc:AlternateContent>
          <mc:Choice Requires="wps">
            <w:drawing>
              <wp:anchor distT="0" distB="0" distL="114300" distR="114300" simplePos="0" relativeHeight="251667456" behindDoc="0" locked="0" layoutInCell="1" allowOverlap="1" wp14:anchorId="37A841CC" wp14:editId="4CF112B0">
                <wp:simplePos x="0" y="0"/>
                <wp:positionH relativeFrom="margin">
                  <wp:posOffset>2251881</wp:posOffset>
                </wp:positionH>
                <wp:positionV relativeFrom="paragraph">
                  <wp:posOffset>2145030</wp:posOffset>
                </wp:positionV>
                <wp:extent cx="1385248" cy="272955"/>
                <wp:effectExtent l="0" t="0" r="24765" b="13335"/>
                <wp:wrapNone/>
                <wp:docPr id="8" name="Rectángulo 8"/>
                <wp:cNvGraphicFramePr/>
                <a:graphic xmlns:a="http://schemas.openxmlformats.org/drawingml/2006/main">
                  <a:graphicData uri="http://schemas.microsoft.com/office/word/2010/wordprocessingShape">
                    <wps:wsp>
                      <wps:cNvSpPr/>
                      <wps:spPr>
                        <a:xfrm>
                          <a:off x="0" y="0"/>
                          <a:ext cx="1385248" cy="272955"/>
                        </a:xfrm>
                        <a:prstGeom prst="rect">
                          <a:avLst/>
                        </a:prstGeom>
                      </wps:spPr>
                      <wps:style>
                        <a:lnRef idx="2">
                          <a:schemeClr val="accent4"/>
                        </a:lnRef>
                        <a:fillRef idx="1">
                          <a:schemeClr val="lt1"/>
                        </a:fillRef>
                        <a:effectRef idx="0">
                          <a:schemeClr val="accent4"/>
                        </a:effectRef>
                        <a:fontRef idx="minor">
                          <a:schemeClr val="dk1"/>
                        </a:fontRef>
                      </wps:style>
                      <wps:txbx>
                        <w:txbxContent>
                          <w:p w:rsidR="00133D5B" w:rsidRDefault="00133D5B" w:rsidP="00133D5B">
                            <w:pPr>
                              <w:jc w:val="center"/>
                            </w:pPr>
                            <w:r>
                              <w:t>2015-2017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A841CC" id="Rectángulo 8" o:spid="_x0000_s1029" style="position:absolute;left:0;text-align:left;margin-left:177.3pt;margin-top:168.9pt;width:109.05pt;height:21.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" fillcolor="white [3201]" strokecolor="#ffc000 [3207]" strokeweight="1pt">
                <v:textbox>
                  <w:txbxContent>
                    <w:p w:rsidR="00133D5B" w:rsidRDefault="00133D5B" w:rsidP="00133D5B">
                      <w:pPr>
                        <w:jc w:val="center"/>
                      </w:pPr>
                      <w:r>
                        <w:t>2015-2017</w:t>
                      </w:r>
                    </w:p>
                  </w:txbxContent>
                </v:textbox>
                <w10:wrap anchorx="margin"/>
              </v:rect>
            </w:pict>
          </mc:Fallback>
        </mc:AlternateContent>
      </w:r>
      <w:r w:rsidR="00A637CD" w:rsidRPr="009E0197">
        <w:rPr>
          <w:rFonts w:ascii="Palatino Linotype" w:eastAsia="Palatino Linotype" w:hAnsi="Palatino Linotype" w:cs="Palatino Linotype"/>
          <w:noProof/>
          <w:color w:val="000000"/>
          <w:lang w:val="es-MX" w:eastAsia="es-MX"/>
        </w:rPr>
        <w:drawing>
          <wp:inline distT="0" distB="0" distL="0" distR="0" wp14:anchorId="30B013B0" wp14:editId="4B488562">
            <wp:extent cx="3677763" cy="1712794"/>
            <wp:effectExtent l="152400" t="152400" r="361315" b="3638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4903" cy="1730091"/>
                    </a:xfrm>
                    <a:prstGeom prst="rect">
                      <a:avLst/>
                    </a:prstGeom>
                    <a:ln>
                      <a:noFill/>
                    </a:ln>
                    <a:effectLst>
                      <a:outerShdw blurRad="292100" dist="139700" dir="2700000" algn="tl" rotWithShape="0">
                        <a:srgbClr val="333333">
                          <a:alpha val="65000"/>
                        </a:srgbClr>
                      </a:outerShdw>
                    </a:effectLst>
                  </pic:spPr>
                </pic:pic>
              </a:graphicData>
            </a:graphic>
          </wp:inline>
        </w:drawing>
      </w:r>
    </w:p>
    <w:p w:rsidR="00133D5B" w:rsidRPr="009E0197" w:rsidRDefault="00133D5B" w:rsidP="008A1A31">
      <w:pPr>
        <w:pStyle w:val="Prrafodelista"/>
        <w:jc w:val="center"/>
        <w:rPr>
          <w:rFonts w:ascii="Palatino Linotype" w:eastAsia="Palatino Linotype" w:hAnsi="Palatino Linotype" w:cs="Palatino Linotype"/>
          <w:color w:val="000000"/>
        </w:rPr>
      </w:pPr>
    </w:p>
    <w:p w:rsidR="00133D5B" w:rsidRPr="009E0197" w:rsidRDefault="00133D5B" w:rsidP="008A1A31">
      <w:pPr>
        <w:pStyle w:val="Prrafodelista"/>
        <w:jc w:val="center"/>
        <w:rPr>
          <w:rFonts w:ascii="Palatino Linotype" w:eastAsia="Palatino Linotype" w:hAnsi="Palatino Linotype" w:cs="Palatino Linotype"/>
          <w:color w:val="000000"/>
        </w:rPr>
      </w:pPr>
    </w:p>
    <w:p w:rsidR="00133D5B" w:rsidRPr="009E0197" w:rsidRDefault="00133D5B" w:rsidP="008A1A31">
      <w:pPr>
        <w:pStyle w:val="Prrafodelista"/>
        <w:jc w:val="center"/>
        <w:rPr>
          <w:rFonts w:ascii="Palatino Linotype" w:eastAsia="Palatino Linotype" w:hAnsi="Palatino Linotype" w:cs="Palatino Linotype"/>
          <w:color w:val="000000"/>
        </w:rPr>
      </w:pPr>
      <w:r w:rsidRPr="009E0197">
        <w:rPr>
          <w:rFonts w:ascii="Palatino Linotype" w:eastAsia="Palatino Linotype" w:hAnsi="Palatino Linotype" w:cs="Palatino Linotype"/>
          <w:noProof/>
          <w:color w:val="000000"/>
          <w:lang w:val="es-MX" w:eastAsia="es-MX"/>
        </w:rPr>
        <w:drawing>
          <wp:inline distT="0" distB="0" distL="0" distR="0" wp14:anchorId="6464D251" wp14:editId="726D3566">
            <wp:extent cx="3964982" cy="1555845"/>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84334" cy="1563438"/>
                    </a:xfrm>
                    <a:prstGeom prst="rect">
                      <a:avLst/>
                    </a:prstGeom>
                  </pic:spPr>
                </pic:pic>
              </a:graphicData>
            </a:graphic>
          </wp:inline>
        </w:drawing>
      </w:r>
    </w:p>
    <w:p w:rsidR="00133D5B" w:rsidRPr="009E0197" w:rsidRDefault="00133D5B" w:rsidP="008A1A31">
      <w:pPr>
        <w:pStyle w:val="Prrafodelista"/>
        <w:jc w:val="center"/>
        <w:rPr>
          <w:rFonts w:ascii="Palatino Linotype" w:eastAsia="Palatino Linotype" w:hAnsi="Palatino Linotype" w:cs="Palatino Linotype"/>
          <w:color w:val="000000"/>
        </w:rPr>
      </w:pPr>
    </w:p>
    <w:p w:rsidR="00D5466E" w:rsidRPr="009E0197" w:rsidRDefault="00D5466E" w:rsidP="00432553">
      <w:pPr>
        <w:numPr>
          <w:ilvl w:val="0"/>
          <w:numId w:val="2"/>
        </w:numPr>
        <w:pBdr>
          <w:top w:val="nil"/>
          <w:left w:val="nil"/>
          <w:bottom w:val="nil"/>
          <w:right w:val="nil"/>
          <w:between w:val="nil"/>
        </w:pBdr>
        <w:spacing w:line="360" w:lineRule="auto"/>
        <w:ind w:left="0" w:right="-787" w:firstLine="0"/>
        <w:jc w:val="both"/>
        <w:rPr>
          <w:rFonts w:ascii="Palatino Linotype" w:hAnsi="Palatino Linotype" w:cs="Arial"/>
          <w:color w:val="000000"/>
          <w:sz w:val="22"/>
          <w:szCs w:val="22"/>
          <w:lang w:eastAsia="es-ES"/>
        </w:rPr>
      </w:pPr>
      <w:r w:rsidRPr="009E0197">
        <w:rPr>
          <w:rFonts w:ascii="Palatino Linotype" w:hAnsi="Palatino Linotype" w:cs="Arial"/>
          <w:color w:val="000000"/>
          <w:sz w:val="22"/>
          <w:szCs w:val="22"/>
          <w:lang w:eastAsia="es-ES"/>
        </w:rPr>
        <w:lastRenderedPageBreak/>
        <w:t xml:space="preserve">Ahora bien, en cuanto a lo motivos de inconformidad del </w:t>
      </w:r>
      <w:r w:rsidRPr="009E0197">
        <w:rPr>
          <w:rFonts w:ascii="Palatino Linotype" w:hAnsi="Palatino Linotype" w:cs="Arial"/>
          <w:b/>
          <w:color w:val="000000"/>
          <w:sz w:val="22"/>
          <w:szCs w:val="22"/>
          <w:lang w:eastAsia="es-ES"/>
        </w:rPr>
        <w:t xml:space="preserve">RECURRENTE </w:t>
      </w:r>
      <w:r w:rsidRPr="009E0197">
        <w:rPr>
          <w:rFonts w:ascii="Palatino Linotype" w:hAnsi="Palatino Linotype" w:cs="Arial"/>
          <w:color w:val="000000"/>
          <w:sz w:val="22"/>
          <w:szCs w:val="22"/>
          <w:lang w:eastAsia="es-ES"/>
        </w:rPr>
        <w:t xml:space="preserve">mediante los cuales señala que no se determinan los aspectos por los cuales se determinó la inexistencia de información, se analiza lo siguiente. </w:t>
      </w:r>
    </w:p>
    <w:p w:rsidR="00D5466E" w:rsidRPr="009E0197" w:rsidRDefault="00D5466E" w:rsidP="00D5466E">
      <w:pPr>
        <w:pBdr>
          <w:top w:val="nil"/>
          <w:left w:val="nil"/>
          <w:bottom w:val="nil"/>
          <w:right w:val="nil"/>
          <w:between w:val="nil"/>
        </w:pBdr>
        <w:spacing w:line="360" w:lineRule="auto"/>
        <w:ind w:right="-787"/>
        <w:jc w:val="both"/>
        <w:rPr>
          <w:rFonts w:ascii="Palatino Linotype" w:hAnsi="Palatino Linotype" w:cs="Arial"/>
          <w:color w:val="000000"/>
          <w:sz w:val="22"/>
          <w:szCs w:val="22"/>
          <w:lang w:eastAsia="es-ES"/>
        </w:rPr>
      </w:pPr>
    </w:p>
    <w:p w:rsidR="00D5466E" w:rsidRPr="009E0197" w:rsidRDefault="00D5466E" w:rsidP="00432553">
      <w:pPr>
        <w:numPr>
          <w:ilvl w:val="0"/>
          <w:numId w:val="2"/>
        </w:numPr>
        <w:pBdr>
          <w:top w:val="nil"/>
          <w:left w:val="nil"/>
          <w:bottom w:val="nil"/>
          <w:right w:val="nil"/>
          <w:between w:val="nil"/>
        </w:pBdr>
        <w:spacing w:line="360" w:lineRule="auto"/>
        <w:ind w:left="0" w:right="-787" w:firstLine="0"/>
        <w:jc w:val="both"/>
        <w:rPr>
          <w:rFonts w:ascii="Palatino Linotype" w:hAnsi="Palatino Linotype" w:cs="Arial"/>
          <w:color w:val="000000"/>
          <w:sz w:val="22"/>
          <w:szCs w:val="22"/>
          <w:lang w:eastAsia="es-ES"/>
        </w:rPr>
      </w:pPr>
      <w:r w:rsidRPr="009E0197">
        <w:rPr>
          <w:rFonts w:ascii="Palatino Linotype" w:hAnsi="Palatino Linotype" w:cs="Arial"/>
          <w:color w:val="000000"/>
          <w:sz w:val="22"/>
          <w:szCs w:val="22"/>
          <w:lang w:eastAsia="es-ES"/>
        </w:rPr>
        <w:t xml:space="preserve">En ese sentido, si bien es cierto el </w:t>
      </w:r>
      <w:r w:rsidRPr="009E0197">
        <w:rPr>
          <w:rFonts w:ascii="Palatino Linotype" w:hAnsi="Palatino Linotype" w:cs="Arial"/>
          <w:b/>
          <w:color w:val="000000"/>
          <w:sz w:val="22"/>
          <w:szCs w:val="22"/>
          <w:lang w:eastAsia="es-ES"/>
        </w:rPr>
        <w:t xml:space="preserve">SUJETO OBLIGADO </w:t>
      </w:r>
      <w:r w:rsidRPr="009E0197">
        <w:rPr>
          <w:rFonts w:ascii="Palatino Linotype" w:hAnsi="Palatino Linotype" w:cs="Arial"/>
          <w:color w:val="000000"/>
          <w:sz w:val="22"/>
          <w:szCs w:val="22"/>
          <w:lang w:eastAsia="es-ES"/>
        </w:rPr>
        <w:t xml:space="preserve">de acuerdo con el artículo 49 fracción XIII debe de dictaminar las declaratorias de inexistencia de la información por medio del Comité de Transparencia, también que solo lo debe de la información que obre en sus archivos y que tenga la obligación de haberla generado, poseído o administrado, situación por la cual al no haber registro de que la persona referida en la solicitud de información no laboro en la Secretaría de Seguridad del Estado de México, es que no puede determinar la inexistencia como lo refiere el </w:t>
      </w:r>
      <w:r w:rsidRPr="009E0197">
        <w:rPr>
          <w:rFonts w:ascii="Palatino Linotype" w:hAnsi="Palatino Linotype" w:cs="Arial"/>
          <w:b/>
          <w:color w:val="000000"/>
          <w:sz w:val="22"/>
          <w:szCs w:val="22"/>
          <w:lang w:eastAsia="es-ES"/>
        </w:rPr>
        <w:t xml:space="preserve">SUJETO OBLIGADO. </w:t>
      </w:r>
    </w:p>
    <w:p w:rsidR="00D5466E" w:rsidRPr="009E0197" w:rsidRDefault="00D5466E" w:rsidP="00D5466E">
      <w:pPr>
        <w:pStyle w:val="Prrafodelista"/>
        <w:rPr>
          <w:rFonts w:ascii="Palatino Linotype" w:hAnsi="Palatino Linotype" w:cs="Arial"/>
          <w:color w:val="000000"/>
          <w:lang w:eastAsia="es-ES"/>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hAnsi="Palatino Linotype" w:cs="Arial"/>
          <w:color w:val="000000"/>
          <w:sz w:val="22"/>
          <w:szCs w:val="22"/>
          <w:lang w:eastAsia="es-ES"/>
        </w:rPr>
      </w:pPr>
      <w:r w:rsidRPr="009E0197">
        <w:rPr>
          <w:rFonts w:ascii="Palatino Linotype" w:hAnsi="Palatino Linotype" w:cs="Arial"/>
          <w:color w:val="000000"/>
          <w:sz w:val="22"/>
          <w:szCs w:val="22"/>
          <w:lang w:eastAsia="es-ES"/>
        </w:rPr>
        <w:t xml:space="preserve">En conclusión, al no existir más requerimientos, </w:t>
      </w:r>
      <w:r w:rsidRPr="009E0197">
        <w:rPr>
          <w:rFonts w:ascii="Palatino Linotype" w:hAnsi="Palatino Linotype" w:cs="Arial"/>
          <w:sz w:val="22"/>
          <w:szCs w:val="22"/>
          <w:lang w:eastAsia="es-ES"/>
        </w:rPr>
        <w:t>es que resulta idóneo</w:t>
      </w:r>
      <w:r w:rsidRPr="009E0197">
        <w:rPr>
          <w:rFonts w:ascii="Palatino Linotype" w:hAnsi="Palatino Linotype" w:cs="Arial"/>
          <w:b/>
          <w:sz w:val="22"/>
          <w:szCs w:val="22"/>
          <w:lang w:eastAsia="es-ES"/>
        </w:rPr>
        <w:t xml:space="preserve"> </w:t>
      </w:r>
      <w:r w:rsidRPr="009E0197">
        <w:rPr>
          <w:rFonts w:ascii="Palatino Linotype" w:hAnsi="Palatino Linotype" w:cs="Arial"/>
          <w:b/>
          <w:color w:val="000000"/>
          <w:sz w:val="22"/>
          <w:szCs w:val="22"/>
          <w:lang w:eastAsia="es-ES"/>
        </w:rPr>
        <w:t>CONFIRMAR</w:t>
      </w:r>
      <w:r w:rsidRPr="009E0197">
        <w:rPr>
          <w:rFonts w:ascii="Palatino Linotype" w:hAnsi="Palatino Linotype" w:cs="Arial"/>
          <w:color w:val="000000"/>
          <w:sz w:val="22"/>
          <w:szCs w:val="22"/>
          <w:lang w:eastAsia="es-ES"/>
        </w:rPr>
        <w:t xml:space="preserve"> la respuesta del </w:t>
      </w:r>
      <w:r w:rsidRPr="009E0197">
        <w:rPr>
          <w:rFonts w:ascii="Palatino Linotype" w:hAnsi="Palatino Linotype" w:cs="Arial"/>
          <w:b/>
          <w:color w:val="000000"/>
          <w:sz w:val="22"/>
          <w:szCs w:val="22"/>
          <w:lang w:eastAsia="es-ES"/>
        </w:rPr>
        <w:t>SUJETO OBLIGADO</w:t>
      </w:r>
      <w:r w:rsidRPr="009E0197">
        <w:rPr>
          <w:rFonts w:ascii="Palatino Linotype" w:hAnsi="Palatino Linotype" w:cs="Arial"/>
          <w:color w:val="000000"/>
          <w:sz w:val="22"/>
          <w:szCs w:val="22"/>
          <w:lang w:eastAsia="es-ES"/>
        </w:rPr>
        <w:t xml:space="preserve"> en el recurso de revisión </w:t>
      </w:r>
      <w:r w:rsidR="00E739D8" w:rsidRPr="009E0197">
        <w:rPr>
          <w:rFonts w:ascii="Palatino Linotype" w:eastAsia="Calibri" w:hAnsi="Palatino Linotype"/>
          <w:b/>
          <w:bCs/>
          <w:sz w:val="22"/>
          <w:szCs w:val="22"/>
        </w:rPr>
        <w:t>05373/INFOEM/IP/RR/2024</w:t>
      </w:r>
      <w:r w:rsidRPr="009E0197">
        <w:rPr>
          <w:rFonts w:ascii="Palatino Linotype" w:eastAsia="Calibri" w:hAnsi="Palatino Linotype"/>
          <w:b/>
          <w:bCs/>
          <w:sz w:val="22"/>
          <w:szCs w:val="22"/>
        </w:rPr>
        <w:t xml:space="preserve">. </w:t>
      </w:r>
    </w:p>
    <w:p w:rsidR="00432553" w:rsidRPr="009E0197" w:rsidRDefault="00432553" w:rsidP="00432553">
      <w:pPr>
        <w:pBdr>
          <w:top w:val="nil"/>
          <w:left w:val="nil"/>
          <w:bottom w:val="nil"/>
          <w:right w:val="nil"/>
          <w:between w:val="nil"/>
        </w:pBdr>
        <w:spacing w:line="360" w:lineRule="auto"/>
        <w:ind w:right="-787"/>
        <w:jc w:val="both"/>
        <w:rPr>
          <w:rFonts w:ascii="Palatino Linotype" w:hAnsi="Palatino Linotype" w:cs="Arial"/>
          <w:color w:val="000000"/>
          <w:sz w:val="22"/>
          <w:szCs w:val="22"/>
          <w:lang w:eastAsia="es-ES"/>
        </w:rPr>
      </w:pPr>
    </w:p>
    <w:p w:rsidR="00432553" w:rsidRPr="009E0197" w:rsidRDefault="00432553" w:rsidP="00432553">
      <w:pPr>
        <w:numPr>
          <w:ilvl w:val="0"/>
          <w:numId w:val="2"/>
        </w:numPr>
        <w:pBdr>
          <w:top w:val="nil"/>
          <w:left w:val="nil"/>
          <w:bottom w:val="nil"/>
          <w:right w:val="nil"/>
          <w:between w:val="nil"/>
        </w:pBdr>
        <w:spacing w:line="360" w:lineRule="auto"/>
        <w:ind w:left="0" w:right="-787" w:firstLine="0"/>
        <w:jc w:val="both"/>
        <w:rPr>
          <w:rFonts w:ascii="Palatino Linotype" w:eastAsia="Calibri" w:hAnsi="Palatino Linotype" w:cs="Arial"/>
          <w:sz w:val="22"/>
          <w:szCs w:val="22"/>
          <w:lang w:eastAsia="es-ES"/>
        </w:rPr>
      </w:pPr>
      <w:r w:rsidRPr="009E0197">
        <w:rPr>
          <w:rFonts w:ascii="Palatino Linotype" w:hAnsi="Palatino Linotype" w:cs="Arial"/>
          <w:color w:val="222222"/>
          <w:sz w:val="22"/>
          <w:szCs w:val="22"/>
        </w:rPr>
        <w:t xml:space="preserve">Por lo anteriormente expuesto y fundado, este </w:t>
      </w:r>
      <w:r w:rsidRPr="009E0197">
        <w:rPr>
          <w:rFonts w:ascii="Palatino Linotype" w:hAnsi="Palatino Linotype" w:cs="Arial"/>
          <w:b/>
          <w:bCs/>
          <w:color w:val="222222"/>
          <w:sz w:val="22"/>
          <w:szCs w:val="22"/>
        </w:rPr>
        <w:t>ÓRGANO GARANTE</w:t>
      </w:r>
      <w:r w:rsidRPr="009E0197">
        <w:rPr>
          <w:rFonts w:ascii="Palatino Linotype" w:hAnsi="Palatino Linotype" w:cs="Arial"/>
          <w:color w:val="222222"/>
          <w:sz w:val="22"/>
          <w:szCs w:val="22"/>
        </w:rPr>
        <w:t xml:space="preserve"> emite los siguientes:</w:t>
      </w:r>
    </w:p>
    <w:p w:rsidR="00432553" w:rsidRPr="009E0197" w:rsidRDefault="00432553" w:rsidP="00432553">
      <w:pPr>
        <w:pStyle w:val="Prrafodelista"/>
        <w:rPr>
          <w:rFonts w:ascii="Palatino Linotype" w:eastAsia="Calibri" w:hAnsi="Palatino Linotype" w:cs="Arial"/>
          <w:lang w:eastAsia="es-ES"/>
        </w:rPr>
      </w:pPr>
    </w:p>
    <w:p w:rsidR="00432553" w:rsidRPr="009E0197" w:rsidRDefault="00432553" w:rsidP="00432553">
      <w:pPr>
        <w:tabs>
          <w:tab w:val="left" w:pos="567"/>
        </w:tabs>
        <w:spacing w:line="360" w:lineRule="auto"/>
        <w:contextualSpacing/>
        <w:jc w:val="both"/>
        <w:rPr>
          <w:rFonts w:ascii="Palatino Linotype" w:eastAsia="Calibri" w:hAnsi="Palatino Linotype" w:cs="Arial"/>
          <w:sz w:val="22"/>
          <w:szCs w:val="22"/>
          <w:lang w:eastAsia="es-ES"/>
        </w:rPr>
      </w:pPr>
    </w:p>
    <w:p w:rsidR="00432553" w:rsidRPr="009E0197" w:rsidRDefault="00432553" w:rsidP="00432553">
      <w:pPr>
        <w:pStyle w:val="Ttulo1"/>
        <w:spacing w:before="0" w:line="360" w:lineRule="auto"/>
        <w:jc w:val="center"/>
        <w:rPr>
          <w:rFonts w:ascii="Palatino Linotype" w:eastAsia="Calibri" w:hAnsi="Palatino Linotype"/>
          <w:b/>
          <w:color w:val="000000" w:themeColor="text1"/>
          <w:sz w:val="22"/>
          <w:szCs w:val="22"/>
        </w:rPr>
      </w:pPr>
      <w:r w:rsidRPr="009E0197">
        <w:rPr>
          <w:rFonts w:ascii="Palatino Linotype" w:eastAsia="Calibri" w:hAnsi="Palatino Linotype"/>
          <w:b/>
          <w:color w:val="000000" w:themeColor="text1"/>
          <w:sz w:val="22"/>
          <w:szCs w:val="22"/>
        </w:rPr>
        <w:t>R E S O L U T I V O S</w:t>
      </w:r>
    </w:p>
    <w:p w:rsidR="00432553" w:rsidRPr="009E0197" w:rsidRDefault="00432553" w:rsidP="00432553">
      <w:pPr>
        <w:rPr>
          <w:rFonts w:ascii="Palatino Linotype" w:eastAsia="Calibri" w:hAnsi="Palatino Linotype"/>
          <w:sz w:val="22"/>
          <w:szCs w:val="22"/>
          <w:lang w:eastAsia="es-ES"/>
        </w:rPr>
      </w:pPr>
    </w:p>
    <w:p w:rsidR="00432553" w:rsidRPr="009E0197" w:rsidRDefault="00432553" w:rsidP="00432553">
      <w:pPr>
        <w:tabs>
          <w:tab w:val="left" w:pos="8080"/>
        </w:tabs>
        <w:spacing w:line="360" w:lineRule="auto"/>
        <w:ind w:right="49"/>
        <w:jc w:val="both"/>
        <w:rPr>
          <w:rFonts w:ascii="Palatino Linotype" w:hAnsi="Palatino Linotype" w:cs="Arial"/>
          <w:bCs/>
          <w:sz w:val="22"/>
          <w:szCs w:val="22"/>
          <w:lang w:val="es-ES_tradnl"/>
        </w:rPr>
      </w:pPr>
      <w:bookmarkStart w:id="11" w:name="_Toc503891610"/>
      <w:bookmarkStart w:id="12" w:name="_Toc453696503"/>
      <w:bookmarkStart w:id="13" w:name="_Toc454301156"/>
      <w:bookmarkStart w:id="14" w:name="_Toc462653938"/>
      <w:bookmarkStart w:id="15" w:name="_Toc477891769"/>
      <w:bookmarkStart w:id="16" w:name="_Toc477891859"/>
      <w:bookmarkStart w:id="17" w:name="_Toc481576260"/>
      <w:bookmarkStart w:id="18" w:name="_Toc492590392"/>
      <w:bookmarkStart w:id="19" w:name="_Toc511647758"/>
      <w:bookmarkStart w:id="20" w:name="_Toc511647819"/>
      <w:r w:rsidRPr="009E0197">
        <w:rPr>
          <w:rFonts w:ascii="Palatino Linotype" w:hAnsi="Palatino Linotype" w:cs="Arial"/>
          <w:b/>
          <w:bCs/>
          <w:sz w:val="22"/>
          <w:szCs w:val="22"/>
          <w:lang w:val="es-ES_tradnl"/>
        </w:rPr>
        <w:t>PRIMERO</w:t>
      </w:r>
      <w:r w:rsidRPr="009E0197">
        <w:rPr>
          <w:rFonts w:ascii="Palatino Linotype" w:hAnsi="Palatino Linotype" w:cs="Arial"/>
          <w:sz w:val="22"/>
          <w:szCs w:val="22"/>
          <w:lang w:val="es-ES_tradnl"/>
        </w:rPr>
        <w:t xml:space="preserve">. Resultan infundadas las </w:t>
      </w:r>
      <w:r w:rsidRPr="009E0197">
        <w:rPr>
          <w:rFonts w:ascii="Palatino Linotype" w:hAnsi="Palatino Linotype" w:cs="Arial"/>
          <w:sz w:val="22"/>
          <w:szCs w:val="22"/>
        </w:rPr>
        <w:t xml:space="preserve">razones o motivos de inconformidad hechos valer en el recurso de revisión </w:t>
      </w:r>
      <w:r w:rsidR="00E739D8" w:rsidRPr="009E0197">
        <w:rPr>
          <w:rFonts w:ascii="Palatino Linotype" w:hAnsi="Palatino Linotype" w:cs="Arial"/>
          <w:b/>
          <w:bCs/>
          <w:sz w:val="22"/>
          <w:szCs w:val="22"/>
          <w:lang w:val="es-ES_tradnl"/>
        </w:rPr>
        <w:t>05373/INFOEM/IP/RR/2024</w:t>
      </w:r>
      <w:r w:rsidRPr="009E0197">
        <w:rPr>
          <w:rFonts w:ascii="Palatino Linotype" w:hAnsi="Palatino Linotype" w:cs="Arial"/>
          <w:bCs/>
          <w:sz w:val="22"/>
          <w:szCs w:val="22"/>
          <w:lang w:val="es-ES_tradnl"/>
        </w:rPr>
        <w:t xml:space="preserve">, en términos del Considerando </w:t>
      </w:r>
      <w:r w:rsidRPr="009E0197">
        <w:rPr>
          <w:rFonts w:ascii="Palatino Linotype" w:hAnsi="Palatino Linotype" w:cs="Arial"/>
          <w:b/>
          <w:bCs/>
          <w:sz w:val="22"/>
          <w:szCs w:val="22"/>
          <w:lang w:val="es-ES_tradnl"/>
        </w:rPr>
        <w:t>CUARTO</w:t>
      </w:r>
      <w:r w:rsidRPr="009E0197">
        <w:rPr>
          <w:rFonts w:ascii="Palatino Linotype" w:hAnsi="Palatino Linotype" w:cs="Arial"/>
          <w:bCs/>
          <w:sz w:val="22"/>
          <w:szCs w:val="22"/>
          <w:lang w:val="es-ES_tradnl"/>
        </w:rPr>
        <w:t xml:space="preserve"> de la presente resolución.</w:t>
      </w:r>
    </w:p>
    <w:p w:rsidR="00432553" w:rsidRPr="009E0197" w:rsidRDefault="00432553" w:rsidP="00432553">
      <w:pPr>
        <w:tabs>
          <w:tab w:val="left" w:pos="8080"/>
        </w:tabs>
        <w:spacing w:line="360" w:lineRule="auto"/>
        <w:ind w:right="49"/>
        <w:jc w:val="both"/>
        <w:rPr>
          <w:rFonts w:ascii="Palatino Linotype" w:hAnsi="Palatino Linotype" w:cs="Arial"/>
          <w:bCs/>
          <w:sz w:val="22"/>
          <w:szCs w:val="22"/>
          <w:lang w:val="es-ES_tradnl"/>
        </w:rPr>
      </w:pPr>
    </w:p>
    <w:p w:rsidR="00432553" w:rsidRPr="009E0197" w:rsidRDefault="00432553" w:rsidP="00432553">
      <w:pPr>
        <w:tabs>
          <w:tab w:val="left" w:pos="8080"/>
        </w:tabs>
        <w:spacing w:line="360" w:lineRule="auto"/>
        <w:ind w:right="49"/>
        <w:jc w:val="both"/>
        <w:rPr>
          <w:rFonts w:ascii="Palatino Linotype" w:hAnsi="Palatino Linotype" w:cs="Arial"/>
          <w:b/>
          <w:bCs/>
          <w:sz w:val="22"/>
          <w:szCs w:val="22"/>
        </w:rPr>
      </w:pPr>
      <w:r w:rsidRPr="009E0197">
        <w:rPr>
          <w:rFonts w:ascii="Palatino Linotype" w:hAnsi="Palatino Linotype" w:cs="Arial"/>
          <w:b/>
          <w:sz w:val="22"/>
          <w:szCs w:val="22"/>
          <w:lang w:val="es-ES_tradnl"/>
        </w:rPr>
        <w:t>SEGUNDO</w:t>
      </w:r>
      <w:r w:rsidRPr="009E0197">
        <w:rPr>
          <w:rFonts w:ascii="Palatino Linotype" w:hAnsi="Palatino Linotype" w:cs="Arial"/>
          <w:sz w:val="22"/>
          <w:szCs w:val="22"/>
          <w:lang w:val="es-ES_tradnl"/>
        </w:rPr>
        <w:t xml:space="preserve">. </w:t>
      </w:r>
      <w:r w:rsidRPr="009E0197">
        <w:rPr>
          <w:rFonts w:ascii="Palatino Linotype" w:hAnsi="Palatino Linotype" w:cs="Arial"/>
          <w:sz w:val="22"/>
          <w:szCs w:val="22"/>
        </w:rPr>
        <w:t xml:space="preserve">Se </w:t>
      </w:r>
      <w:r w:rsidRPr="009E0197">
        <w:rPr>
          <w:rFonts w:ascii="Palatino Linotype" w:hAnsi="Palatino Linotype" w:cs="Arial"/>
          <w:b/>
          <w:sz w:val="22"/>
          <w:szCs w:val="22"/>
        </w:rPr>
        <w:t>CONFIRMA</w:t>
      </w:r>
      <w:r w:rsidRPr="009E0197">
        <w:rPr>
          <w:rFonts w:ascii="Palatino Linotype" w:hAnsi="Palatino Linotype" w:cs="Arial"/>
          <w:sz w:val="22"/>
          <w:szCs w:val="22"/>
        </w:rPr>
        <w:t xml:space="preserve"> las respuesta emitida por la </w:t>
      </w:r>
      <w:r w:rsidR="00E739D8" w:rsidRPr="009E0197">
        <w:rPr>
          <w:rFonts w:ascii="Palatino Linotype" w:hAnsi="Palatino Linotype" w:cs="Arial"/>
          <w:b/>
          <w:sz w:val="22"/>
          <w:szCs w:val="22"/>
        </w:rPr>
        <w:t>Secretaría de Seguridad</w:t>
      </w:r>
      <w:r w:rsidRPr="009E0197">
        <w:rPr>
          <w:rFonts w:ascii="Palatino Linotype" w:hAnsi="Palatino Linotype" w:cs="Arial"/>
          <w:b/>
          <w:sz w:val="22"/>
          <w:szCs w:val="22"/>
        </w:rPr>
        <w:t xml:space="preserve"> </w:t>
      </w:r>
      <w:r w:rsidRPr="009E0197">
        <w:rPr>
          <w:rFonts w:ascii="Palatino Linotype" w:hAnsi="Palatino Linotype" w:cs="Arial"/>
          <w:sz w:val="22"/>
          <w:szCs w:val="22"/>
        </w:rPr>
        <w:t xml:space="preserve">en la solicitud de información </w:t>
      </w:r>
      <w:r w:rsidR="00E739D8" w:rsidRPr="009E0197">
        <w:rPr>
          <w:rFonts w:ascii="Palatino Linotype" w:hAnsi="Palatino Linotype" w:cs="Arial"/>
          <w:b/>
          <w:bCs/>
          <w:sz w:val="22"/>
          <w:szCs w:val="22"/>
        </w:rPr>
        <w:t>00373/SSEM/IP/2024</w:t>
      </w:r>
      <w:r w:rsidRPr="009E0197">
        <w:rPr>
          <w:rFonts w:ascii="Palatino Linotype" w:hAnsi="Palatino Linotype" w:cs="Arial"/>
          <w:b/>
          <w:bCs/>
          <w:sz w:val="22"/>
          <w:szCs w:val="22"/>
        </w:rPr>
        <w:t>.</w:t>
      </w:r>
    </w:p>
    <w:p w:rsidR="00432553" w:rsidRPr="009E0197" w:rsidRDefault="00432553" w:rsidP="00432553">
      <w:pPr>
        <w:tabs>
          <w:tab w:val="left" w:pos="8080"/>
        </w:tabs>
        <w:spacing w:line="360" w:lineRule="auto"/>
        <w:ind w:right="49"/>
        <w:jc w:val="both"/>
        <w:rPr>
          <w:rFonts w:ascii="Palatino Linotype" w:hAnsi="Palatino Linotype" w:cs="Arial"/>
          <w:b/>
          <w:bCs/>
          <w:sz w:val="22"/>
          <w:szCs w:val="22"/>
        </w:rPr>
      </w:pPr>
    </w:p>
    <w:p w:rsidR="00432553" w:rsidRPr="009E0197" w:rsidRDefault="00432553" w:rsidP="00432553">
      <w:pPr>
        <w:shd w:val="clear" w:color="auto" w:fill="FFFFFF"/>
        <w:spacing w:line="360" w:lineRule="auto"/>
        <w:jc w:val="both"/>
        <w:rPr>
          <w:rFonts w:ascii="Palatino Linotype" w:hAnsi="Palatino Linotype"/>
          <w:sz w:val="22"/>
          <w:szCs w:val="22"/>
          <w:lang w:val="es-ES_tradnl"/>
        </w:rPr>
      </w:pPr>
      <w:bookmarkStart w:id="21" w:name="_Toc461648590"/>
      <w:bookmarkStart w:id="22" w:name="_Toc461648682"/>
      <w:bookmarkStart w:id="23" w:name="_Toc462228049"/>
      <w:bookmarkStart w:id="24" w:name="_Toc462228129"/>
      <w:bookmarkStart w:id="25" w:name="_Toc496099789"/>
      <w:bookmarkStart w:id="26" w:name="_Toc496100166"/>
      <w:bookmarkStart w:id="27" w:name="_Toc499756977"/>
      <w:bookmarkStart w:id="28" w:name="_Toc499757020"/>
      <w:bookmarkStart w:id="29" w:name="_Toc504377974"/>
      <w:bookmarkEnd w:id="11"/>
      <w:bookmarkEnd w:id="12"/>
      <w:bookmarkEnd w:id="13"/>
      <w:bookmarkEnd w:id="14"/>
      <w:bookmarkEnd w:id="15"/>
      <w:bookmarkEnd w:id="16"/>
      <w:bookmarkEnd w:id="17"/>
      <w:bookmarkEnd w:id="18"/>
      <w:bookmarkEnd w:id="19"/>
      <w:bookmarkEnd w:id="20"/>
      <w:r w:rsidRPr="009E0197">
        <w:rPr>
          <w:rFonts w:ascii="Palatino Linotype" w:hAnsi="Palatino Linotype"/>
          <w:b/>
          <w:sz w:val="22"/>
          <w:szCs w:val="22"/>
          <w:lang w:val="es-ES_tradnl"/>
        </w:rPr>
        <w:t>TERCERO.</w:t>
      </w:r>
      <w:bookmarkEnd w:id="21"/>
      <w:bookmarkEnd w:id="22"/>
      <w:bookmarkEnd w:id="23"/>
      <w:bookmarkEnd w:id="24"/>
      <w:bookmarkEnd w:id="25"/>
      <w:bookmarkEnd w:id="26"/>
      <w:bookmarkEnd w:id="27"/>
      <w:bookmarkEnd w:id="28"/>
      <w:bookmarkEnd w:id="29"/>
      <w:r w:rsidRPr="009E0197">
        <w:rPr>
          <w:rFonts w:ascii="Palatino Linotype" w:hAnsi="Palatino Linotype"/>
          <w:sz w:val="22"/>
          <w:szCs w:val="22"/>
          <w:lang w:val="es-ES_tradnl"/>
        </w:rPr>
        <w:t xml:space="preserve"> Notifíquese al Titular de la Unidad de Transparencia del</w:t>
      </w:r>
      <w:r w:rsidRPr="009E0197">
        <w:rPr>
          <w:rFonts w:ascii="Palatino Linotype" w:hAnsi="Palatino Linotype"/>
          <w:b/>
          <w:sz w:val="22"/>
          <w:szCs w:val="22"/>
          <w:lang w:val="es-ES_tradnl"/>
        </w:rPr>
        <w:t xml:space="preserve"> SUJETO OBLIGADO</w:t>
      </w:r>
      <w:r w:rsidRPr="009E0197">
        <w:rPr>
          <w:rFonts w:ascii="Palatino Linotype" w:hAnsi="Palatino Linotype"/>
          <w:sz w:val="22"/>
          <w:szCs w:val="22"/>
          <w:lang w:val="es-ES_tradnl"/>
        </w:rPr>
        <w:t xml:space="preserve"> vía SAIMEX, para su conocimiento.</w:t>
      </w:r>
    </w:p>
    <w:p w:rsidR="00432553" w:rsidRPr="009E0197" w:rsidRDefault="00432553" w:rsidP="00432553">
      <w:pPr>
        <w:shd w:val="clear" w:color="auto" w:fill="FFFFFF"/>
        <w:spacing w:line="360" w:lineRule="auto"/>
        <w:jc w:val="both"/>
        <w:rPr>
          <w:rFonts w:ascii="Palatino Linotype" w:hAnsi="Palatino Linotype"/>
          <w:sz w:val="22"/>
          <w:szCs w:val="22"/>
          <w:lang w:val="es-ES_tradnl"/>
        </w:rPr>
      </w:pPr>
    </w:p>
    <w:p w:rsidR="00432553" w:rsidRPr="009E0197" w:rsidRDefault="00432553" w:rsidP="00432553">
      <w:pPr>
        <w:shd w:val="clear" w:color="auto" w:fill="FFFFFF"/>
        <w:spacing w:line="360" w:lineRule="auto"/>
        <w:jc w:val="both"/>
        <w:rPr>
          <w:rFonts w:ascii="Palatino Linotype" w:hAnsi="Palatino Linotype"/>
          <w:sz w:val="22"/>
          <w:szCs w:val="22"/>
          <w:lang w:val="es-ES_tradnl"/>
        </w:rPr>
      </w:pPr>
      <w:r w:rsidRPr="009E0197">
        <w:rPr>
          <w:rFonts w:ascii="Palatino Linotype" w:hAnsi="Palatino Linotype"/>
          <w:b/>
          <w:sz w:val="22"/>
          <w:szCs w:val="22"/>
          <w:lang w:val="es-ES_tradnl"/>
        </w:rPr>
        <w:t>CUARTO.</w:t>
      </w:r>
      <w:r w:rsidRPr="009E0197">
        <w:rPr>
          <w:rFonts w:ascii="Palatino Linotype" w:hAnsi="Palatino Linotype"/>
          <w:sz w:val="22"/>
          <w:szCs w:val="22"/>
          <w:lang w:val="es-ES_tradnl"/>
        </w:rPr>
        <w:t xml:space="preserve"> Notifíquese a </w:t>
      </w:r>
      <w:r w:rsidRPr="009E0197">
        <w:rPr>
          <w:rFonts w:ascii="Palatino Linotype" w:hAnsi="Palatino Linotype"/>
          <w:b/>
          <w:sz w:val="22"/>
          <w:szCs w:val="22"/>
          <w:lang w:val="es-ES_tradnl"/>
        </w:rPr>
        <w:t>EL RECURRENTE</w:t>
      </w:r>
      <w:r w:rsidRPr="009E0197">
        <w:rPr>
          <w:rFonts w:ascii="Palatino Linotype" w:hAnsi="Palatino Linotype"/>
          <w:sz w:val="22"/>
          <w:szCs w:val="22"/>
          <w:lang w:val="es-ES_tradnl"/>
        </w:rPr>
        <w:t xml:space="preserve"> la presente resolución vía SAIMEX.</w:t>
      </w:r>
    </w:p>
    <w:p w:rsidR="00432553" w:rsidRPr="009E0197" w:rsidRDefault="00432553" w:rsidP="00432553">
      <w:pPr>
        <w:shd w:val="clear" w:color="auto" w:fill="FFFFFF"/>
        <w:spacing w:line="360" w:lineRule="auto"/>
        <w:jc w:val="both"/>
        <w:rPr>
          <w:rFonts w:ascii="Palatino Linotype" w:hAnsi="Palatino Linotype"/>
          <w:sz w:val="22"/>
          <w:szCs w:val="22"/>
          <w:lang w:val="es-ES_tradnl"/>
        </w:rPr>
      </w:pPr>
    </w:p>
    <w:p w:rsidR="00432553" w:rsidRPr="009E0197" w:rsidRDefault="00432553" w:rsidP="00432553">
      <w:pPr>
        <w:shd w:val="clear" w:color="auto" w:fill="FFFFFF"/>
        <w:spacing w:line="360" w:lineRule="auto"/>
        <w:jc w:val="both"/>
        <w:rPr>
          <w:rFonts w:ascii="Palatino Linotype" w:hAnsi="Palatino Linotype"/>
          <w:sz w:val="22"/>
          <w:szCs w:val="22"/>
          <w:lang w:val="es-ES_tradnl"/>
        </w:rPr>
      </w:pPr>
      <w:r w:rsidRPr="009E0197">
        <w:rPr>
          <w:rFonts w:ascii="Palatino Linotype" w:hAnsi="Palatino Linotype"/>
          <w:b/>
          <w:sz w:val="22"/>
          <w:szCs w:val="22"/>
          <w:lang w:val="es-ES_tradnl"/>
        </w:rPr>
        <w:t>QUINTO.</w:t>
      </w:r>
      <w:r w:rsidRPr="009E0197">
        <w:rPr>
          <w:rFonts w:ascii="Palatino Linotype" w:hAnsi="Palatino Linotype"/>
          <w:sz w:val="22"/>
          <w:szCs w:val="22"/>
          <w:lang w:val="es-ES_tradnl"/>
        </w:rPr>
        <w:t xml:space="preserve"> Se hace del conocimiento de </w:t>
      </w:r>
      <w:r w:rsidRPr="009E0197">
        <w:rPr>
          <w:rFonts w:ascii="Palatino Linotype" w:hAnsi="Palatino Linotype"/>
          <w:b/>
          <w:sz w:val="22"/>
          <w:szCs w:val="22"/>
          <w:lang w:val="es-ES_tradnl"/>
        </w:rPr>
        <w:t>EL RECURRENTE</w:t>
      </w:r>
      <w:r w:rsidRPr="009E0197">
        <w:rPr>
          <w:rFonts w:ascii="Palatino Linotype" w:hAnsi="Palatino Linotype"/>
          <w:sz w:val="22"/>
          <w:szCs w:val="22"/>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9E0197">
        <w:rPr>
          <w:rFonts w:ascii="Palatino Linotype" w:hAnsi="Palatino Linotype"/>
          <w:bCs/>
          <w:sz w:val="22"/>
          <w:szCs w:val="22"/>
          <w:lang w:val="es-ES_tradnl"/>
        </w:rPr>
        <w:t>vía juicio de amparo</w:t>
      </w:r>
      <w:r w:rsidRPr="009E0197">
        <w:rPr>
          <w:rFonts w:ascii="Palatino Linotype" w:hAnsi="Palatino Linotype"/>
          <w:sz w:val="22"/>
          <w:szCs w:val="22"/>
          <w:lang w:val="es-ES_tradnl"/>
        </w:rPr>
        <w:t> en los términos de las leyes aplicables.</w:t>
      </w:r>
    </w:p>
    <w:p w:rsidR="00432553" w:rsidRPr="009E0197" w:rsidRDefault="00432553" w:rsidP="00432553">
      <w:pPr>
        <w:pStyle w:val="Prrafodelista"/>
        <w:spacing w:line="360" w:lineRule="auto"/>
        <w:ind w:left="0"/>
        <w:jc w:val="both"/>
        <w:rPr>
          <w:rFonts w:ascii="Palatino Linotype" w:eastAsia="MS Gothic" w:hAnsi="Palatino Linotype"/>
        </w:rPr>
      </w:pPr>
    </w:p>
    <w:p w:rsidR="00DE079D" w:rsidRPr="00DE079D" w:rsidRDefault="00DE079D" w:rsidP="00DE079D">
      <w:pPr>
        <w:spacing w:line="360" w:lineRule="auto"/>
        <w:ind w:left="-142" w:right="-93" w:firstLine="1"/>
        <w:jc w:val="both"/>
        <w:rPr>
          <w:rFonts w:ascii="Palatino Linotype" w:hAnsi="Palatino Linotype"/>
          <w:sz w:val="22"/>
        </w:rPr>
      </w:pPr>
      <w:r w:rsidRPr="009E0197">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DE079D">
        <w:rPr>
          <w:rFonts w:ascii="Palatino Linotype" w:hAnsi="Palatino Linotype"/>
          <w:sz w:val="22"/>
        </w:rPr>
        <w:t xml:space="preserve"> </w:t>
      </w:r>
    </w:p>
    <w:p w:rsidR="00DE079D" w:rsidRPr="00902BA4" w:rsidRDefault="00DE079D" w:rsidP="00DE079D">
      <w:pPr>
        <w:widowControl w:val="0"/>
        <w:autoSpaceDE w:val="0"/>
        <w:autoSpaceDN w:val="0"/>
        <w:adjustRightInd w:val="0"/>
        <w:spacing w:after="200" w:line="276" w:lineRule="auto"/>
        <w:ind w:left="-142" w:right="-234"/>
        <w:rPr>
          <w:rFonts w:ascii="Calibri" w:hAnsi="Calibri" w:cs="Calibri"/>
        </w:rPr>
      </w:pPr>
    </w:p>
    <w:p w:rsidR="00DE079D" w:rsidRDefault="00DE079D" w:rsidP="00DE079D">
      <w:pPr>
        <w:spacing w:before="240" w:after="240" w:line="360" w:lineRule="auto"/>
        <w:ind w:firstLine="1"/>
        <w:jc w:val="both"/>
        <w:rPr>
          <w:rFonts w:ascii="Palatino Linotype" w:hAnsi="Palatino Linotype"/>
        </w:rPr>
      </w:pPr>
      <w:bookmarkStart w:id="30" w:name="_Hlk96506827"/>
    </w:p>
    <w:bookmarkEnd w:id="30"/>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spacing w:line="360" w:lineRule="auto"/>
        <w:ind w:right="-787"/>
        <w:rPr>
          <w:rFonts w:ascii="Palatino Linotype" w:eastAsia="Palatino Linotype" w:hAnsi="Palatino Linotype" w:cs="Palatino Linotype"/>
          <w:sz w:val="22"/>
          <w:szCs w:val="22"/>
        </w:rPr>
      </w:pPr>
    </w:p>
    <w:p w:rsidR="00432553" w:rsidRPr="00E64675" w:rsidRDefault="00432553" w:rsidP="00432553">
      <w:pPr>
        <w:ind w:right="-787"/>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432553" w:rsidRPr="00E64675" w:rsidRDefault="00432553" w:rsidP="00432553">
      <w:pPr>
        <w:rPr>
          <w:sz w:val="22"/>
          <w:szCs w:val="22"/>
        </w:rPr>
      </w:pPr>
    </w:p>
    <w:p w:rsidR="0084179A" w:rsidRPr="00E64675" w:rsidRDefault="0084179A">
      <w:pPr>
        <w:rPr>
          <w:sz w:val="22"/>
          <w:szCs w:val="22"/>
        </w:rPr>
      </w:pPr>
    </w:p>
    <w:sectPr w:rsidR="0084179A" w:rsidRPr="00E64675">
      <w:headerReference w:type="default" r:id="rId11"/>
      <w:footerReference w:type="default" r:id="rId12"/>
      <w:headerReference w:type="first" r:id="rId13"/>
      <w:footerReference w:type="first" r:id="rId14"/>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05" w:rsidRDefault="00FC3C05" w:rsidP="00432553">
      <w:r>
        <w:separator/>
      </w:r>
    </w:p>
  </w:endnote>
  <w:endnote w:type="continuationSeparator" w:id="0">
    <w:p w:rsidR="00FC3C05" w:rsidRDefault="00FC3C05" w:rsidP="0043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5B" w:rsidRDefault="00133D5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1648E">
      <w:rPr>
        <w:rFonts w:ascii="Arial" w:eastAsia="Arial" w:hAnsi="Arial" w:cs="Arial"/>
        <w:b/>
        <w:noProof/>
        <w:color w:val="000000"/>
        <w:sz w:val="20"/>
        <w:szCs w:val="20"/>
      </w:rPr>
      <w:t>17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1648E">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rsidR="00133D5B" w:rsidRDefault="00133D5B">
    <w:pPr>
      <w:pBdr>
        <w:top w:val="nil"/>
        <w:left w:val="nil"/>
        <w:bottom w:val="nil"/>
        <w:right w:val="nil"/>
        <w:between w:val="nil"/>
      </w:pBdr>
      <w:tabs>
        <w:tab w:val="center" w:pos="4252"/>
        <w:tab w:val="right" w:pos="8504"/>
      </w:tabs>
      <w:rPr>
        <w:color w:val="000000"/>
      </w:rPr>
    </w:pPr>
  </w:p>
  <w:p w:rsidR="00133D5B" w:rsidRDefault="00133D5B">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5B" w:rsidRDefault="00133D5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1648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1648E">
      <w:rPr>
        <w:rFonts w:ascii="Arial" w:eastAsia="Arial" w:hAnsi="Arial" w:cs="Arial"/>
        <w:b/>
        <w:noProof/>
        <w:color w:val="000000"/>
        <w:sz w:val="20"/>
        <w:szCs w:val="20"/>
      </w:rPr>
      <w:t>22</w:t>
    </w:r>
    <w:r>
      <w:rPr>
        <w:rFonts w:ascii="Arial" w:eastAsia="Arial" w:hAnsi="Arial" w:cs="Arial"/>
        <w:b/>
        <w:color w:val="000000"/>
        <w:sz w:val="20"/>
        <w:szCs w:val="20"/>
      </w:rPr>
      <w:fldChar w:fldCharType="end"/>
    </w:r>
  </w:p>
  <w:p w:rsidR="00133D5B" w:rsidRDefault="00133D5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05" w:rsidRDefault="00FC3C05" w:rsidP="00432553">
      <w:r>
        <w:separator/>
      </w:r>
    </w:p>
  </w:footnote>
  <w:footnote w:type="continuationSeparator" w:id="0">
    <w:p w:rsidR="00FC3C05" w:rsidRDefault="00FC3C05" w:rsidP="00432553">
      <w:r>
        <w:continuationSeparator/>
      </w:r>
    </w:p>
  </w:footnote>
  <w:footnote w:id="1">
    <w:p w:rsidR="00133D5B" w:rsidRDefault="00133D5B"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133D5B" w:rsidRDefault="00133D5B"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133D5B" w:rsidRDefault="00133D5B"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133D5B" w:rsidRDefault="00133D5B" w:rsidP="004325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5B" w:rsidRDefault="00133D5B">
    <w:pPr>
      <w:widowControl w:val="0"/>
      <w:pBdr>
        <w:top w:val="nil"/>
        <w:left w:val="nil"/>
        <w:bottom w:val="nil"/>
        <w:right w:val="nil"/>
        <w:between w:val="nil"/>
      </w:pBdr>
      <w:spacing w:line="276" w:lineRule="auto"/>
      <w:rPr>
        <w:color w:val="000000"/>
        <w:sz w:val="20"/>
        <w:szCs w:val="20"/>
      </w:rPr>
    </w:pPr>
  </w:p>
  <w:tbl>
    <w:tblPr>
      <w:tblW w:w="6519" w:type="dxa"/>
      <w:tblInd w:w="3032" w:type="dxa"/>
      <w:tblLayout w:type="fixed"/>
      <w:tblLook w:val="0400" w:firstRow="0" w:lastRow="0" w:firstColumn="0" w:lastColumn="0" w:noHBand="0" w:noVBand="1"/>
    </w:tblPr>
    <w:tblGrid>
      <w:gridCol w:w="2976"/>
      <w:gridCol w:w="3543"/>
    </w:tblGrid>
    <w:tr w:rsidR="00133D5B">
      <w:trPr>
        <w:trHeight w:val="227"/>
      </w:trPr>
      <w:tc>
        <w:tcPr>
          <w:tcW w:w="2976" w:type="dxa"/>
          <w:vAlign w:val="center"/>
        </w:tcPr>
        <w:p w:rsidR="00133D5B" w:rsidRDefault="00133D5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133D5B" w:rsidRDefault="00133D5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05373/INFOEM/IP/RR/2024</w:t>
          </w:r>
        </w:p>
      </w:tc>
    </w:tr>
    <w:tr w:rsidR="00133D5B">
      <w:trPr>
        <w:trHeight w:val="242"/>
      </w:trPr>
      <w:tc>
        <w:tcPr>
          <w:tcW w:w="2976" w:type="dxa"/>
          <w:vAlign w:val="center"/>
        </w:tcPr>
        <w:p w:rsidR="00133D5B" w:rsidRDefault="00133D5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133D5B" w:rsidRDefault="00133D5B">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Secretaría de Seguridad </w:t>
          </w:r>
        </w:p>
      </w:tc>
    </w:tr>
    <w:tr w:rsidR="00133D5B">
      <w:trPr>
        <w:trHeight w:val="342"/>
      </w:trPr>
      <w:tc>
        <w:tcPr>
          <w:tcW w:w="2976" w:type="dxa"/>
          <w:vAlign w:val="center"/>
        </w:tcPr>
        <w:p w:rsidR="00133D5B" w:rsidRDefault="00133D5B">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133D5B" w:rsidRDefault="00133D5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33D5B" w:rsidRDefault="00133D5B">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579545D0" wp14:editId="14A42AA3">
          <wp:simplePos x="0" y="0"/>
          <wp:positionH relativeFrom="page">
            <wp:align>left</wp:align>
          </wp:positionH>
          <wp:positionV relativeFrom="paragraph">
            <wp:posOffset>-1492932</wp:posOffset>
          </wp:positionV>
          <wp:extent cx="7813085" cy="10170000"/>
          <wp:effectExtent l="0" t="0" r="0" b="3175"/>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5B" w:rsidRDefault="00133D5B">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60288" behindDoc="1" locked="0" layoutInCell="1" hidden="0" allowOverlap="1" wp14:anchorId="79045C2B" wp14:editId="3750DD3A">
          <wp:simplePos x="0" y="0"/>
          <wp:positionH relativeFrom="column">
            <wp:posOffset>-1078862</wp:posOffset>
          </wp:positionH>
          <wp:positionV relativeFrom="paragraph">
            <wp:posOffset>-411476</wp:posOffset>
          </wp:positionV>
          <wp:extent cx="7813085" cy="1017000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14:sizeRelH relativeFrom="margin">
            <wp14:pctWidth>0</wp14:pctWidth>
          </wp14:sizeRelH>
          <wp14:sizeRelV relativeFrom="margin">
            <wp14:pctHeight>0</wp14:pctHeight>
          </wp14:sizeRelV>
        </wp:anchor>
      </w:drawing>
    </w:r>
  </w:p>
  <w:tbl>
    <w:tblPr>
      <w:tblW w:w="6660" w:type="dxa"/>
      <w:tblInd w:w="3207" w:type="dxa"/>
      <w:tblLayout w:type="fixed"/>
      <w:tblLook w:val="0400" w:firstRow="0" w:lastRow="0" w:firstColumn="0" w:lastColumn="0" w:noHBand="0" w:noVBand="1"/>
    </w:tblPr>
    <w:tblGrid>
      <w:gridCol w:w="2977"/>
      <w:gridCol w:w="3683"/>
    </w:tblGrid>
    <w:tr w:rsidR="00133D5B">
      <w:trPr>
        <w:trHeight w:val="227"/>
      </w:trPr>
      <w:tc>
        <w:tcPr>
          <w:tcW w:w="2977" w:type="dxa"/>
          <w:vAlign w:val="center"/>
        </w:tcPr>
        <w:p w:rsidR="00133D5B" w:rsidRDefault="00133D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133D5B" w:rsidRDefault="00133D5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05373/INFOEM/IP/RR/2024</w:t>
          </w:r>
        </w:p>
      </w:tc>
    </w:tr>
    <w:tr w:rsidR="00133D5B">
      <w:trPr>
        <w:trHeight w:val="242"/>
      </w:trPr>
      <w:tc>
        <w:tcPr>
          <w:tcW w:w="2977" w:type="dxa"/>
          <w:vAlign w:val="center"/>
        </w:tcPr>
        <w:p w:rsidR="00133D5B" w:rsidRDefault="00133D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133D5B" w:rsidRDefault="00133D5B" w:rsidP="00D1648E">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sidRPr="00432553">
            <w:rPr>
              <w:rFonts w:ascii="Palatino Linotype" w:eastAsia="Palatino Linotype" w:hAnsi="Palatino Linotype" w:cs="Palatino Linotype"/>
              <w:b/>
              <w:bCs/>
              <w:color w:val="000000"/>
              <w:sz w:val="22"/>
              <w:szCs w:val="22"/>
            </w:rPr>
            <w:t> </w:t>
          </w:r>
          <w:r w:rsidR="00D1648E">
            <w:rPr>
              <w:rFonts w:ascii="Palatino Linotype" w:eastAsia="Palatino Linotype" w:hAnsi="Palatino Linotype" w:cs="Palatino Linotype"/>
              <w:b/>
              <w:bCs/>
              <w:color w:val="000000"/>
              <w:sz w:val="22"/>
              <w:szCs w:val="22"/>
            </w:rPr>
            <w:t>XXXXXXXXX</w:t>
          </w:r>
        </w:p>
      </w:tc>
    </w:tr>
    <w:tr w:rsidR="00133D5B">
      <w:trPr>
        <w:trHeight w:val="342"/>
      </w:trPr>
      <w:tc>
        <w:tcPr>
          <w:tcW w:w="2977" w:type="dxa"/>
          <w:vAlign w:val="center"/>
        </w:tcPr>
        <w:p w:rsidR="00133D5B" w:rsidRDefault="00133D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133D5B" w:rsidRDefault="00133D5B" w:rsidP="0043255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Secretaría de Seguridad </w:t>
          </w:r>
        </w:p>
      </w:tc>
    </w:tr>
    <w:tr w:rsidR="00133D5B">
      <w:trPr>
        <w:trHeight w:val="342"/>
      </w:trPr>
      <w:tc>
        <w:tcPr>
          <w:tcW w:w="2977" w:type="dxa"/>
          <w:vAlign w:val="center"/>
        </w:tcPr>
        <w:p w:rsidR="00133D5B" w:rsidRDefault="00133D5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133D5B" w:rsidRDefault="00133D5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33D5B" w:rsidRDefault="00133D5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E7D"/>
    <w:multiLevelType w:val="hybridMultilevel"/>
    <w:tmpl w:val="29422416"/>
    <w:lvl w:ilvl="0" w:tplc="080A0001">
      <w:start w:val="1"/>
      <w:numFmt w:val="bullet"/>
      <w:lvlText w:val=""/>
      <w:lvlJc w:val="left"/>
      <w:pPr>
        <w:ind w:left="2218" w:hanging="360"/>
      </w:pPr>
      <w:rPr>
        <w:rFonts w:ascii="Symbol" w:hAnsi="Symbol" w:hint="default"/>
      </w:rPr>
    </w:lvl>
    <w:lvl w:ilvl="1" w:tplc="080A0003" w:tentative="1">
      <w:start w:val="1"/>
      <w:numFmt w:val="bullet"/>
      <w:lvlText w:val="o"/>
      <w:lvlJc w:val="left"/>
      <w:pPr>
        <w:ind w:left="2938" w:hanging="360"/>
      </w:pPr>
      <w:rPr>
        <w:rFonts w:ascii="Courier New" w:hAnsi="Courier New" w:cs="Courier New" w:hint="default"/>
      </w:rPr>
    </w:lvl>
    <w:lvl w:ilvl="2" w:tplc="080A0005" w:tentative="1">
      <w:start w:val="1"/>
      <w:numFmt w:val="bullet"/>
      <w:lvlText w:val=""/>
      <w:lvlJc w:val="left"/>
      <w:pPr>
        <w:ind w:left="3658" w:hanging="360"/>
      </w:pPr>
      <w:rPr>
        <w:rFonts w:ascii="Wingdings" w:hAnsi="Wingdings" w:hint="default"/>
      </w:rPr>
    </w:lvl>
    <w:lvl w:ilvl="3" w:tplc="080A0001" w:tentative="1">
      <w:start w:val="1"/>
      <w:numFmt w:val="bullet"/>
      <w:lvlText w:val=""/>
      <w:lvlJc w:val="left"/>
      <w:pPr>
        <w:ind w:left="4378" w:hanging="360"/>
      </w:pPr>
      <w:rPr>
        <w:rFonts w:ascii="Symbol" w:hAnsi="Symbol" w:hint="default"/>
      </w:rPr>
    </w:lvl>
    <w:lvl w:ilvl="4" w:tplc="080A0003" w:tentative="1">
      <w:start w:val="1"/>
      <w:numFmt w:val="bullet"/>
      <w:lvlText w:val="o"/>
      <w:lvlJc w:val="left"/>
      <w:pPr>
        <w:ind w:left="5098" w:hanging="360"/>
      </w:pPr>
      <w:rPr>
        <w:rFonts w:ascii="Courier New" w:hAnsi="Courier New" w:cs="Courier New" w:hint="default"/>
      </w:rPr>
    </w:lvl>
    <w:lvl w:ilvl="5" w:tplc="080A0005" w:tentative="1">
      <w:start w:val="1"/>
      <w:numFmt w:val="bullet"/>
      <w:lvlText w:val=""/>
      <w:lvlJc w:val="left"/>
      <w:pPr>
        <w:ind w:left="5818" w:hanging="360"/>
      </w:pPr>
      <w:rPr>
        <w:rFonts w:ascii="Wingdings" w:hAnsi="Wingdings" w:hint="default"/>
      </w:rPr>
    </w:lvl>
    <w:lvl w:ilvl="6" w:tplc="080A0001" w:tentative="1">
      <w:start w:val="1"/>
      <w:numFmt w:val="bullet"/>
      <w:lvlText w:val=""/>
      <w:lvlJc w:val="left"/>
      <w:pPr>
        <w:ind w:left="6538" w:hanging="360"/>
      </w:pPr>
      <w:rPr>
        <w:rFonts w:ascii="Symbol" w:hAnsi="Symbol" w:hint="default"/>
      </w:rPr>
    </w:lvl>
    <w:lvl w:ilvl="7" w:tplc="080A0003" w:tentative="1">
      <w:start w:val="1"/>
      <w:numFmt w:val="bullet"/>
      <w:lvlText w:val="o"/>
      <w:lvlJc w:val="left"/>
      <w:pPr>
        <w:ind w:left="7258" w:hanging="360"/>
      </w:pPr>
      <w:rPr>
        <w:rFonts w:ascii="Courier New" w:hAnsi="Courier New" w:cs="Courier New" w:hint="default"/>
      </w:rPr>
    </w:lvl>
    <w:lvl w:ilvl="8" w:tplc="080A0005" w:tentative="1">
      <w:start w:val="1"/>
      <w:numFmt w:val="bullet"/>
      <w:lvlText w:val=""/>
      <w:lvlJc w:val="left"/>
      <w:pPr>
        <w:ind w:left="7978" w:hanging="360"/>
      </w:pPr>
      <w:rPr>
        <w:rFonts w:ascii="Wingdings" w:hAnsi="Wingdings" w:hint="default"/>
      </w:rPr>
    </w:lvl>
  </w:abstractNum>
  <w:abstractNum w:abstractNumId="1" w15:restartNumberingAfterBreak="0">
    <w:nsid w:val="13A963E7"/>
    <w:multiLevelType w:val="multilevel"/>
    <w:tmpl w:val="DA6C19A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4081652F"/>
    <w:multiLevelType w:val="multilevel"/>
    <w:tmpl w:val="0588855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55515E78"/>
    <w:multiLevelType w:val="hybridMultilevel"/>
    <w:tmpl w:val="2DE4E4C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ED0CCB"/>
    <w:multiLevelType w:val="multilevel"/>
    <w:tmpl w:val="F4FABC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53"/>
    <w:rsid w:val="00015942"/>
    <w:rsid w:val="000F0410"/>
    <w:rsid w:val="00117361"/>
    <w:rsid w:val="00133D5B"/>
    <w:rsid w:val="0024469F"/>
    <w:rsid w:val="0027049B"/>
    <w:rsid w:val="002F3C30"/>
    <w:rsid w:val="003E3C66"/>
    <w:rsid w:val="00432553"/>
    <w:rsid w:val="006B4C69"/>
    <w:rsid w:val="0084179A"/>
    <w:rsid w:val="008A1A31"/>
    <w:rsid w:val="009660B5"/>
    <w:rsid w:val="009830BD"/>
    <w:rsid w:val="009E0197"/>
    <w:rsid w:val="009F1E7F"/>
    <w:rsid w:val="00A637CD"/>
    <w:rsid w:val="00A8361E"/>
    <w:rsid w:val="00AD3E22"/>
    <w:rsid w:val="00D1648E"/>
    <w:rsid w:val="00D5466E"/>
    <w:rsid w:val="00DE079D"/>
    <w:rsid w:val="00E64675"/>
    <w:rsid w:val="00E739D8"/>
    <w:rsid w:val="00FC3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E73854-297C-4DA1-9410-FB0298A7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553"/>
    <w:pPr>
      <w:spacing w:after="0" w:line="240" w:lineRule="auto"/>
    </w:pPr>
    <w:rPr>
      <w:rFonts w:ascii="Times New Roman" w:eastAsia="Times New Roman" w:hAnsi="Times New Roman" w:cs="Times New Roman"/>
      <w:sz w:val="24"/>
      <w:szCs w:val="24"/>
      <w:lang w:val="es-ES" w:eastAsia="es-MX"/>
    </w:rPr>
  </w:style>
  <w:style w:type="paragraph" w:styleId="Ttulo1">
    <w:name w:val="heading 1"/>
    <w:basedOn w:val="Normal"/>
    <w:next w:val="Normal"/>
    <w:link w:val="Ttulo1Car"/>
    <w:uiPriority w:val="9"/>
    <w:qFormat/>
    <w:rsid w:val="00432553"/>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432553"/>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2553"/>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2553"/>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32553"/>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32553"/>
    <w:pPr>
      <w:ind w:left="708"/>
    </w:pPr>
    <w:rPr>
      <w:sz w:val="22"/>
      <w:szCs w:val="22"/>
      <w:lang w:eastAsia="en-US"/>
    </w:rPr>
  </w:style>
  <w:style w:type="paragraph" w:styleId="Encabezado">
    <w:name w:val="header"/>
    <w:basedOn w:val="Normal"/>
    <w:link w:val="EncabezadoCar"/>
    <w:uiPriority w:val="99"/>
    <w:unhideWhenUsed/>
    <w:rsid w:val="00432553"/>
    <w:pPr>
      <w:tabs>
        <w:tab w:val="center" w:pos="4419"/>
        <w:tab w:val="right" w:pos="8838"/>
      </w:tabs>
    </w:pPr>
  </w:style>
  <w:style w:type="character" w:customStyle="1" w:styleId="EncabezadoCar">
    <w:name w:val="Encabezado Car"/>
    <w:basedOn w:val="Fuentedeprrafopredeter"/>
    <w:link w:val="Encabezado"/>
    <w:uiPriority w:val="99"/>
    <w:rsid w:val="00432553"/>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432553"/>
    <w:pPr>
      <w:tabs>
        <w:tab w:val="center" w:pos="4419"/>
        <w:tab w:val="right" w:pos="8838"/>
      </w:tabs>
    </w:pPr>
  </w:style>
  <w:style w:type="character" w:customStyle="1" w:styleId="PiedepginaCar">
    <w:name w:val="Pie de página Car"/>
    <w:basedOn w:val="Fuentedeprrafopredeter"/>
    <w:link w:val="Piedepgina"/>
    <w:uiPriority w:val="99"/>
    <w:rsid w:val="00432553"/>
    <w:rPr>
      <w:rFonts w:ascii="Times New Roman" w:eastAsia="Times New Roman" w:hAnsi="Times New Roman" w:cs="Times New Roman"/>
      <w:sz w:val="24"/>
      <w:szCs w:val="24"/>
      <w:lang w:val="es-ES" w:eastAsia="es-MX"/>
    </w:rPr>
  </w:style>
  <w:style w:type="paragraph" w:styleId="Sangradetextonormal">
    <w:name w:val="Body Text Indent"/>
    <w:basedOn w:val="Normal"/>
    <w:link w:val="SangradetextonormalCar"/>
    <w:uiPriority w:val="99"/>
    <w:unhideWhenUsed/>
    <w:rsid w:val="00E64675"/>
    <w:pPr>
      <w:spacing w:after="120"/>
      <w:ind w:left="283"/>
    </w:pPr>
    <w:rPr>
      <w:lang w:val="es-MX"/>
    </w:rPr>
  </w:style>
  <w:style w:type="character" w:customStyle="1" w:styleId="SangradetextonormalCar">
    <w:name w:val="Sangría de texto normal Car"/>
    <w:basedOn w:val="Fuentedeprrafopredeter"/>
    <w:link w:val="Sangradetextonormal"/>
    <w:uiPriority w:val="99"/>
    <w:rsid w:val="00E6467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E6467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64675"/>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5406</Words>
  <Characters>29739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cp:lastPrinted>2025-02-20T16:00:00Z</cp:lastPrinted>
  <dcterms:created xsi:type="dcterms:W3CDTF">2025-02-13T01:51:00Z</dcterms:created>
  <dcterms:modified xsi:type="dcterms:W3CDTF">2025-04-01T00:22:00Z</dcterms:modified>
</cp:coreProperties>
</file>