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F2C0C" w14:textId="2EBAFDEA" w:rsidR="00A970D5" w:rsidRPr="008C6625" w:rsidRDefault="00A970D5" w:rsidP="009950AD">
      <w:pPr>
        <w:pStyle w:val="NormalINFOEM"/>
      </w:pPr>
      <w:r w:rsidRPr="008C6625">
        <w:t>Resolución del Pleno del Instituto de Transparencia, Acceso a la Información Pública y Protección de Datos Personales del Estado de México</w:t>
      </w:r>
      <w:r w:rsidR="00FD2A3F" w:rsidRPr="008C6625">
        <w:t xml:space="preserve"> </w:t>
      </w:r>
      <w:r w:rsidRPr="008C6625">
        <w:t xml:space="preserve">y Municipios, con domicilio en Metepec, Estado de </w:t>
      </w:r>
      <w:r w:rsidR="008B2951" w:rsidRPr="008C6625">
        <w:t xml:space="preserve">México, </w:t>
      </w:r>
      <w:r w:rsidR="000D2E93" w:rsidRPr="008C6625">
        <w:t>a</w:t>
      </w:r>
      <w:r w:rsidR="0011108B" w:rsidRPr="008C6625">
        <w:t xml:space="preserve"> </w:t>
      </w:r>
      <w:r w:rsidR="00331D76" w:rsidRPr="008C6625">
        <w:t>dos de abril</w:t>
      </w:r>
      <w:r w:rsidR="00FF3E42" w:rsidRPr="008C6625">
        <w:t xml:space="preserve"> de dos mil veinticinco</w:t>
      </w:r>
      <w:r w:rsidR="0011108B" w:rsidRPr="008C6625">
        <w:t>.</w:t>
      </w:r>
    </w:p>
    <w:p w14:paraId="60399B74"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1366C7FD" w:rsidR="00A970D5" w:rsidRPr="008C6625" w:rsidRDefault="70652167" w:rsidP="70652167">
      <w:pPr>
        <w:pBdr>
          <w:top w:val="nil"/>
          <w:left w:val="nil"/>
          <w:bottom w:val="nil"/>
          <w:right w:val="nil"/>
          <w:between w:val="nil"/>
        </w:pBdr>
        <w:contextualSpacing/>
        <w:rPr>
          <w:rFonts w:eastAsia="Palatino Linotype" w:cs="Palatino Linotype"/>
          <w:b/>
          <w:bCs/>
          <w:color w:val="000000"/>
          <w:lang w:val="es-ES"/>
        </w:rPr>
      </w:pPr>
      <w:r w:rsidRPr="008C6625">
        <w:rPr>
          <w:rFonts w:eastAsia="Palatino Linotype" w:cs="Palatino Linotype"/>
          <w:b/>
          <w:bCs/>
          <w:color w:val="000000" w:themeColor="text1"/>
          <w:lang w:val="es-ES"/>
        </w:rPr>
        <w:t>VISTO</w:t>
      </w:r>
      <w:r w:rsidRPr="008C6625">
        <w:rPr>
          <w:rFonts w:eastAsia="Palatino Linotype" w:cs="Palatino Linotype"/>
          <w:color w:val="000000" w:themeColor="text1"/>
          <w:lang w:val="es-ES"/>
        </w:rPr>
        <w:t xml:space="preserve"> el expediente electrónico formado con motivo del recurso de revisión número </w:t>
      </w:r>
      <w:r w:rsidR="000D7BBE" w:rsidRPr="008C6625">
        <w:rPr>
          <w:rFonts w:eastAsia="Palatino Linotype" w:cs="Palatino Linotype"/>
          <w:b/>
          <w:bCs/>
          <w:color w:val="000000" w:themeColor="text1"/>
          <w:lang w:val="es-ES"/>
        </w:rPr>
        <w:t>0</w:t>
      </w:r>
      <w:r w:rsidR="006428E3" w:rsidRPr="008C6625">
        <w:rPr>
          <w:rFonts w:eastAsia="Palatino Linotype" w:cs="Palatino Linotype"/>
          <w:b/>
          <w:bCs/>
          <w:color w:val="000000" w:themeColor="text1"/>
          <w:lang w:val="es-ES"/>
        </w:rPr>
        <w:t>2060</w:t>
      </w:r>
      <w:r w:rsidR="000D7BBE" w:rsidRPr="008C6625">
        <w:rPr>
          <w:rFonts w:eastAsia="Palatino Linotype" w:cs="Palatino Linotype"/>
          <w:b/>
          <w:bCs/>
          <w:color w:val="000000" w:themeColor="text1"/>
          <w:lang w:val="es-ES"/>
        </w:rPr>
        <w:t>/INFOEM/IP/RR/2025</w:t>
      </w:r>
      <w:r w:rsidRPr="008C6625">
        <w:rPr>
          <w:rFonts w:eastAsia="Palatino Linotype" w:cs="Palatino Linotype"/>
          <w:color w:val="000000" w:themeColor="text1"/>
          <w:lang w:val="es-ES"/>
        </w:rPr>
        <w:t xml:space="preserve">, interpuesto por </w:t>
      </w:r>
      <w:r w:rsidR="00331D76" w:rsidRPr="008C6625">
        <w:rPr>
          <w:rFonts w:eastAsia="Palatino Linotype" w:cs="Palatino Linotype"/>
          <w:b/>
          <w:bCs/>
          <w:color w:val="000000" w:themeColor="text1"/>
          <w:lang w:val="es-ES"/>
        </w:rPr>
        <w:t>persona que señala nombre</w:t>
      </w:r>
      <w:r w:rsidR="000D7BBE" w:rsidRPr="008C6625">
        <w:rPr>
          <w:rFonts w:eastAsia="Palatino Linotype" w:cs="Palatino Linotype"/>
          <w:b/>
          <w:bCs/>
          <w:color w:val="000000" w:themeColor="text1"/>
          <w:lang w:val="es-ES"/>
        </w:rPr>
        <w:t>.</w:t>
      </w:r>
      <w:r w:rsidR="00E97C2F" w:rsidRPr="008C6625">
        <w:rPr>
          <w:rFonts w:eastAsia="Palatino Linotype" w:cs="Palatino Linotype"/>
          <w:color w:val="000000" w:themeColor="text1"/>
          <w:lang w:val="es-ES"/>
        </w:rPr>
        <w:t>, en lo su</w:t>
      </w:r>
      <w:r w:rsidR="00771E23" w:rsidRPr="008C6625">
        <w:rPr>
          <w:rFonts w:eastAsia="Palatino Linotype" w:cs="Palatino Linotype"/>
          <w:color w:val="000000" w:themeColor="text1"/>
          <w:lang w:val="es-ES"/>
        </w:rPr>
        <w:t>cesivo el</w:t>
      </w:r>
      <w:r w:rsidRPr="008C6625">
        <w:rPr>
          <w:rFonts w:eastAsia="Palatino Linotype" w:cs="Palatino Linotype"/>
          <w:color w:val="000000" w:themeColor="text1"/>
          <w:lang w:val="es-ES"/>
        </w:rPr>
        <w:t xml:space="preserve"> </w:t>
      </w:r>
      <w:r w:rsidRPr="008C6625">
        <w:rPr>
          <w:rFonts w:eastAsia="Palatino Linotype" w:cs="Palatino Linotype"/>
          <w:b/>
          <w:bCs/>
          <w:color w:val="000000" w:themeColor="text1"/>
          <w:lang w:val="es-ES"/>
        </w:rPr>
        <w:t>Recurrente</w:t>
      </w:r>
      <w:r w:rsidRPr="008C6625">
        <w:rPr>
          <w:rFonts w:eastAsia="Palatino Linotype" w:cs="Palatino Linotype"/>
          <w:color w:val="000000" w:themeColor="text1"/>
          <w:lang w:val="es-ES"/>
        </w:rPr>
        <w:t>, en contra de la respuesta de</w:t>
      </w:r>
      <w:r w:rsidR="00920835" w:rsidRPr="008C6625">
        <w:rPr>
          <w:rFonts w:eastAsia="Palatino Linotype" w:cs="Palatino Linotype"/>
          <w:color w:val="000000" w:themeColor="text1"/>
          <w:lang w:val="es-ES"/>
        </w:rPr>
        <w:t>l</w:t>
      </w:r>
      <w:r w:rsidRPr="008C6625">
        <w:rPr>
          <w:rFonts w:eastAsia="Palatino Linotype" w:cs="Palatino Linotype"/>
          <w:color w:val="000000" w:themeColor="text1"/>
          <w:lang w:val="es-ES"/>
        </w:rPr>
        <w:t xml:space="preserve"> </w:t>
      </w:r>
      <w:r w:rsidR="000D7BBE" w:rsidRPr="008C6625">
        <w:rPr>
          <w:rFonts w:eastAsia="Palatino Linotype" w:cs="Palatino Linotype"/>
          <w:b/>
          <w:bCs/>
          <w:color w:val="000000" w:themeColor="text1"/>
          <w:lang w:val="es-ES"/>
        </w:rPr>
        <w:t xml:space="preserve">Ayuntamiento de </w:t>
      </w:r>
      <w:r w:rsidR="006428E3" w:rsidRPr="008C6625">
        <w:rPr>
          <w:rFonts w:eastAsia="Palatino Linotype" w:cs="Palatino Linotype"/>
          <w:b/>
          <w:bCs/>
          <w:color w:val="000000" w:themeColor="text1"/>
          <w:lang w:val="es-ES"/>
        </w:rPr>
        <w:t>Tlalnepantla de Baz</w:t>
      </w:r>
      <w:r w:rsidR="00771E23" w:rsidRPr="008C6625">
        <w:rPr>
          <w:rFonts w:eastAsia="Palatino Linotype" w:cs="Palatino Linotype"/>
          <w:bCs/>
          <w:color w:val="000000" w:themeColor="text1"/>
          <w:lang w:val="es-ES"/>
        </w:rPr>
        <w:t>,</w:t>
      </w:r>
      <w:r w:rsidR="00920835" w:rsidRPr="008C6625">
        <w:rPr>
          <w:rFonts w:eastAsia="Palatino Linotype" w:cs="Palatino Linotype"/>
          <w:bCs/>
          <w:color w:val="000000" w:themeColor="text1"/>
          <w:lang w:val="es-ES"/>
        </w:rPr>
        <w:t xml:space="preserve"> </w:t>
      </w:r>
      <w:r w:rsidRPr="008C6625">
        <w:rPr>
          <w:rFonts w:eastAsia="Palatino Linotype" w:cs="Palatino Linotype"/>
          <w:color w:val="000000" w:themeColor="text1"/>
          <w:lang w:val="es-ES"/>
        </w:rPr>
        <w:t>en lo subsecuente</w:t>
      </w:r>
      <w:r w:rsidRPr="008C6625">
        <w:rPr>
          <w:rFonts w:eastAsia="Palatino Linotype" w:cs="Palatino Linotype"/>
          <w:b/>
          <w:bCs/>
          <w:color w:val="000000" w:themeColor="text1"/>
          <w:lang w:val="es-ES"/>
        </w:rPr>
        <w:t xml:space="preserve"> </w:t>
      </w:r>
      <w:r w:rsidRPr="008C6625">
        <w:rPr>
          <w:rFonts w:eastAsia="Palatino Linotype" w:cs="Palatino Linotype"/>
          <w:color w:val="000000" w:themeColor="text1"/>
          <w:lang w:val="es-ES"/>
        </w:rPr>
        <w:t>el</w:t>
      </w:r>
      <w:r w:rsidRPr="008C6625">
        <w:rPr>
          <w:rFonts w:eastAsia="Palatino Linotype" w:cs="Palatino Linotype"/>
          <w:b/>
          <w:bCs/>
          <w:color w:val="000000" w:themeColor="text1"/>
          <w:lang w:val="es-ES"/>
        </w:rPr>
        <w:t xml:space="preserve"> Sujeto Obligado, </w:t>
      </w:r>
      <w:r w:rsidRPr="008C6625">
        <w:rPr>
          <w:rFonts w:eastAsia="Palatino Linotype" w:cs="Palatino Linotype"/>
          <w:color w:val="000000" w:themeColor="text1"/>
          <w:lang w:val="es-ES"/>
        </w:rPr>
        <w:t>se procede a dictar la presente resolución.</w:t>
      </w:r>
    </w:p>
    <w:p w14:paraId="2E2053C2"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8C6625" w:rsidRDefault="00A970D5" w:rsidP="006922F5">
      <w:pPr>
        <w:pStyle w:val="Ttulo1"/>
        <w:rPr>
          <w:rFonts w:eastAsia="Palatino Linotype"/>
          <w:lang w:val="es-ES_tradnl"/>
        </w:rPr>
      </w:pPr>
      <w:r w:rsidRPr="008C6625">
        <w:rPr>
          <w:rFonts w:eastAsia="Palatino Linotype"/>
          <w:lang w:val="es-ES_tradnl"/>
        </w:rPr>
        <w:t>A N T E C E D E N T E S</w:t>
      </w:r>
    </w:p>
    <w:p w14:paraId="32F88820"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8C6625" w:rsidRDefault="00A970D5" w:rsidP="006922F5">
      <w:pPr>
        <w:pStyle w:val="Ttulo2"/>
        <w:rPr>
          <w:rFonts w:eastAsia="Palatino Linotype"/>
        </w:rPr>
      </w:pPr>
      <w:r w:rsidRPr="008C6625">
        <w:rPr>
          <w:rFonts w:eastAsia="Palatino Linotype"/>
        </w:rPr>
        <w:t xml:space="preserve">PRIMERO. De la </w:t>
      </w:r>
      <w:r w:rsidR="00A24D3F" w:rsidRPr="008C6625">
        <w:rPr>
          <w:rFonts w:eastAsia="Palatino Linotype"/>
        </w:rPr>
        <w:t>s</w:t>
      </w:r>
      <w:r w:rsidRPr="008C6625">
        <w:rPr>
          <w:rFonts w:eastAsia="Palatino Linotype"/>
        </w:rPr>
        <w:t xml:space="preserve">olicitud de </w:t>
      </w:r>
      <w:r w:rsidR="00A24D3F" w:rsidRPr="008C6625">
        <w:rPr>
          <w:rFonts w:eastAsia="Palatino Linotype"/>
        </w:rPr>
        <w:t>i</w:t>
      </w:r>
      <w:r w:rsidRPr="008C6625">
        <w:rPr>
          <w:rFonts w:eastAsia="Palatino Linotype"/>
        </w:rPr>
        <w:t>nformación.</w:t>
      </w:r>
    </w:p>
    <w:p w14:paraId="0870C154" w14:textId="03AF3BD4" w:rsidR="00A970D5" w:rsidRPr="008C6625" w:rsidRDefault="00B36B86" w:rsidP="006922F5">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Con fecha</w:t>
      </w:r>
      <w:r w:rsidR="00AA6C98" w:rsidRPr="008C6625">
        <w:rPr>
          <w:rFonts w:eastAsia="Palatino Linotype" w:cs="Palatino Linotype"/>
          <w:color w:val="000000"/>
          <w:szCs w:val="24"/>
        </w:rPr>
        <w:t xml:space="preserve"> </w:t>
      </w:r>
      <w:r w:rsidR="006428E3" w:rsidRPr="008C6625">
        <w:rPr>
          <w:rFonts w:eastAsia="Palatino Linotype" w:cs="Palatino Linotype"/>
          <w:color w:val="000000"/>
          <w:szCs w:val="24"/>
        </w:rPr>
        <w:t>trece</w:t>
      </w:r>
      <w:r w:rsidR="00AC4CAF" w:rsidRPr="008C6625">
        <w:rPr>
          <w:rFonts w:eastAsia="Palatino Linotype" w:cs="Palatino Linotype"/>
          <w:color w:val="000000"/>
          <w:szCs w:val="24"/>
        </w:rPr>
        <w:t xml:space="preserve"> de enero de dos mil veinticinco</w:t>
      </w:r>
      <w:r w:rsidR="00B54BC7" w:rsidRPr="008C6625">
        <w:rPr>
          <w:rFonts w:eastAsia="Palatino Linotype" w:cs="Palatino Linotype"/>
          <w:color w:val="000000"/>
          <w:szCs w:val="24"/>
        </w:rPr>
        <w:t xml:space="preserve">, </w:t>
      </w:r>
      <w:r w:rsidR="00771E23" w:rsidRPr="008C6625">
        <w:rPr>
          <w:rFonts w:eastAsia="Palatino Linotype" w:cs="Palatino Linotype"/>
          <w:color w:val="000000"/>
          <w:szCs w:val="24"/>
        </w:rPr>
        <w:t>el</w:t>
      </w:r>
      <w:r w:rsidR="00A970D5" w:rsidRPr="008C6625">
        <w:rPr>
          <w:rFonts w:eastAsia="Palatino Linotype" w:cs="Palatino Linotype"/>
          <w:color w:val="000000"/>
          <w:szCs w:val="24"/>
        </w:rPr>
        <w:t xml:space="preserve"> Recurrente presentó </w:t>
      </w:r>
      <w:r w:rsidR="00597C06" w:rsidRPr="008C6625">
        <w:rPr>
          <w:rFonts w:eastAsia="Palatino Linotype" w:cs="Palatino Linotype"/>
          <w:color w:val="000000"/>
          <w:szCs w:val="24"/>
        </w:rPr>
        <w:t xml:space="preserve">solicitud de información que fue registrada en </w:t>
      </w:r>
      <w:r w:rsidR="00A970D5" w:rsidRPr="008C6625">
        <w:rPr>
          <w:rFonts w:eastAsia="Palatino Linotype" w:cs="Palatino Linotype"/>
          <w:color w:val="000000"/>
          <w:szCs w:val="24"/>
        </w:rPr>
        <w:t>el Sistema de Acceso a la Información Mexiquense (SAIMEX) con el número</w:t>
      </w:r>
      <w:r w:rsidR="00642669" w:rsidRPr="008C6625">
        <w:rPr>
          <w:rFonts w:eastAsia="Palatino Linotype" w:cs="Palatino Linotype"/>
          <w:b/>
          <w:bCs/>
          <w:color w:val="000000"/>
          <w:szCs w:val="24"/>
        </w:rPr>
        <w:t xml:space="preserve"> </w:t>
      </w:r>
      <w:r w:rsidR="006428E3" w:rsidRPr="008C6625">
        <w:rPr>
          <w:rFonts w:eastAsia="Palatino Linotype" w:cs="Palatino Linotype"/>
          <w:b/>
          <w:bCs/>
          <w:color w:val="000000"/>
          <w:szCs w:val="24"/>
        </w:rPr>
        <w:t>00027/TLALNEPA/IP/2025</w:t>
      </w:r>
      <w:r w:rsidR="00E43667" w:rsidRPr="008C6625">
        <w:rPr>
          <w:rFonts w:eastAsia="Palatino Linotype" w:cs="Palatino Linotype"/>
          <w:color w:val="000000"/>
          <w:szCs w:val="24"/>
        </w:rPr>
        <w:t xml:space="preserve">, con la que </w:t>
      </w:r>
      <w:r w:rsidR="00A970D5" w:rsidRPr="008C6625">
        <w:rPr>
          <w:rFonts w:eastAsia="Palatino Linotype" w:cs="Palatino Linotype"/>
          <w:color w:val="000000"/>
          <w:szCs w:val="24"/>
        </w:rPr>
        <w:t xml:space="preserve">solicitó </w:t>
      </w:r>
      <w:r w:rsidR="00531CE5" w:rsidRPr="008C6625">
        <w:rPr>
          <w:rFonts w:eastAsia="Palatino Linotype" w:cs="Palatino Linotype"/>
          <w:color w:val="000000"/>
          <w:szCs w:val="24"/>
        </w:rPr>
        <w:t xml:space="preserve">lo </w:t>
      </w:r>
      <w:r w:rsidR="00A970D5" w:rsidRPr="008C6625">
        <w:rPr>
          <w:rFonts w:eastAsia="Palatino Linotype" w:cs="Palatino Linotype"/>
          <w:color w:val="000000"/>
          <w:szCs w:val="24"/>
        </w:rPr>
        <w:t>siguiente:</w:t>
      </w:r>
    </w:p>
    <w:p w14:paraId="68B56D82"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83A3B46" w:rsidR="00A970D5" w:rsidRPr="008C6625" w:rsidRDefault="70652167" w:rsidP="009950AD">
      <w:pPr>
        <w:pStyle w:val="Fundamentos"/>
      </w:pPr>
      <w:r w:rsidRPr="008C6625">
        <w:rPr>
          <w:lang w:val="es-ES"/>
        </w:rPr>
        <w:t>«</w:t>
      </w:r>
      <w:r w:rsidR="00253DE4" w:rsidRPr="008C6625">
        <w:t xml:space="preserve"> </w:t>
      </w:r>
      <w:r w:rsidR="006428E3" w:rsidRPr="008C6625">
        <w:rPr>
          <w:lang w:val="es-ES"/>
        </w:rPr>
        <w:t>Solicito el nombre del bufete jurídico que fue contratado para los despidos masivos de la nueva administración 2025 2027, así como el pago que recibirán ya sea quincenal mensual o anual y de qué partida presupuestaria será, también requiero el contrato con el que fue contratado y factura</w:t>
      </w:r>
      <w:r w:rsidR="00384349" w:rsidRPr="008C6625">
        <w:rPr>
          <w:lang w:val="es-ES"/>
        </w:rPr>
        <w:t>.</w:t>
      </w:r>
      <w:r w:rsidRPr="008C6625">
        <w:rPr>
          <w:lang w:val="es-ES"/>
        </w:rPr>
        <w:t>» (Sic)</w:t>
      </w:r>
      <w:r w:rsidR="004D01B1" w:rsidRPr="008C6625">
        <w:rPr>
          <w:lang w:val="es-ES"/>
        </w:rPr>
        <w:t xml:space="preserve"> </w:t>
      </w:r>
    </w:p>
    <w:p w14:paraId="40BBECCB"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8C6625" w:rsidRDefault="00A970D5" w:rsidP="006922F5">
      <w:pPr>
        <w:pBdr>
          <w:top w:val="nil"/>
          <w:left w:val="nil"/>
          <w:bottom w:val="nil"/>
          <w:right w:val="nil"/>
          <w:between w:val="nil"/>
        </w:pBdr>
        <w:contextualSpacing/>
        <w:rPr>
          <w:rFonts w:eastAsia="Palatino Linotype" w:cs="Palatino Linotype"/>
          <w:b/>
          <w:color w:val="000000"/>
          <w:szCs w:val="24"/>
        </w:rPr>
      </w:pPr>
      <w:r w:rsidRPr="008C6625">
        <w:rPr>
          <w:rFonts w:eastAsia="Palatino Linotype" w:cs="Palatino Linotype"/>
          <w:color w:val="000000"/>
          <w:szCs w:val="24"/>
        </w:rPr>
        <w:t xml:space="preserve">Modalidad de entrega: </w:t>
      </w:r>
      <w:r w:rsidR="004A6F01" w:rsidRPr="008C6625">
        <w:rPr>
          <w:rFonts w:eastAsia="Palatino Linotype" w:cs="Palatino Linotype"/>
          <w:b/>
          <w:color w:val="000000"/>
          <w:szCs w:val="24"/>
        </w:rPr>
        <w:t>A través del SAIMEX</w:t>
      </w:r>
    </w:p>
    <w:p w14:paraId="1063B60E" w14:textId="77777777" w:rsidR="007B7C73" w:rsidRPr="008C6625" w:rsidRDefault="007B7C73" w:rsidP="006922F5">
      <w:pPr>
        <w:pBdr>
          <w:top w:val="nil"/>
          <w:left w:val="nil"/>
          <w:bottom w:val="nil"/>
          <w:right w:val="nil"/>
          <w:between w:val="nil"/>
        </w:pBdr>
        <w:contextualSpacing/>
        <w:rPr>
          <w:rFonts w:eastAsia="Palatino Linotype" w:cs="Palatino Linotype"/>
          <w:color w:val="000000"/>
          <w:szCs w:val="24"/>
        </w:rPr>
      </w:pPr>
    </w:p>
    <w:p w14:paraId="4EAF8154" w14:textId="2C5DA14C" w:rsidR="004D01B1" w:rsidRPr="008C6625" w:rsidRDefault="00531CE5" w:rsidP="006922F5">
      <w:pPr>
        <w:pStyle w:val="Ttulo2"/>
        <w:rPr>
          <w:rFonts w:eastAsia="Palatino Linotype"/>
        </w:rPr>
      </w:pPr>
      <w:r w:rsidRPr="008C6625">
        <w:rPr>
          <w:rFonts w:eastAsia="Palatino Linotype"/>
        </w:rPr>
        <w:lastRenderedPageBreak/>
        <w:t>SEGUNDO</w:t>
      </w:r>
      <w:r w:rsidR="00A970D5" w:rsidRPr="008C6625">
        <w:rPr>
          <w:rFonts w:eastAsia="Palatino Linotype"/>
        </w:rPr>
        <w:t>. De</w:t>
      </w:r>
      <w:r w:rsidR="0073242D" w:rsidRPr="008C6625">
        <w:rPr>
          <w:rFonts w:eastAsia="Palatino Linotype"/>
        </w:rPr>
        <w:t xml:space="preserve">l turno </w:t>
      </w:r>
      <w:r w:rsidR="004D01B1" w:rsidRPr="008C6625">
        <w:rPr>
          <w:rFonts w:eastAsia="Palatino Linotype"/>
        </w:rPr>
        <w:t>y prórroga del Sujeto Obligado</w:t>
      </w:r>
    </w:p>
    <w:p w14:paraId="2B756A6F" w14:textId="798021E8" w:rsidR="004D01B1" w:rsidRPr="008C6625" w:rsidRDefault="004D01B1" w:rsidP="004D01B1">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De las constancias que obran en el expediente electrónico, se observa que el día treinta y uno de enero de la anualidad actuante, el Titular de la Unidad de Transparencia turno la solicitud de acceso al servidor público habilitado para que emitiera respuesta.</w:t>
      </w:r>
    </w:p>
    <w:p w14:paraId="3B0A506A" w14:textId="77777777" w:rsidR="00214307" w:rsidRPr="008C6625" w:rsidRDefault="00214307" w:rsidP="003329F6">
      <w:pPr>
        <w:pBdr>
          <w:top w:val="nil"/>
          <w:left w:val="nil"/>
          <w:bottom w:val="nil"/>
          <w:right w:val="nil"/>
          <w:between w:val="nil"/>
        </w:pBdr>
        <w:contextualSpacing/>
        <w:rPr>
          <w:rFonts w:eastAsia="Palatino Linotype" w:cs="Palatino Linotype"/>
          <w:color w:val="000000"/>
          <w:szCs w:val="24"/>
        </w:rPr>
      </w:pPr>
    </w:p>
    <w:p w14:paraId="780166C9" w14:textId="7BA86337" w:rsidR="00214307" w:rsidRPr="008C6625" w:rsidRDefault="00214307" w:rsidP="003329F6">
      <w:pPr>
        <w:rPr>
          <w:rFonts w:eastAsia="Palatino Linotype" w:cs="Palatino Linotype"/>
          <w:color w:val="000000"/>
          <w:szCs w:val="24"/>
        </w:rPr>
      </w:pPr>
      <w:r w:rsidRPr="008C6625">
        <w:rPr>
          <w:rFonts w:eastAsia="Palatino Linotype" w:cs="Palatino Linotype"/>
          <w:color w:val="000000"/>
          <w:szCs w:val="24"/>
        </w:rPr>
        <w:t>En fecha cuatro de febrero la Responsable de la Unidad de Transparencia</w:t>
      </w:r>
      <w:r w:rsidR="008E76FF" w:rsidRPr="008C6625">
        <w:rPr>
          <w:rFonts w:eastAsia="Palatino Linotype" w:cs="Palatino Linotype"/>
          <w:color w:val="000000"/>
          <w:szCs w:val="24"/>
        </w:rPr>
        <w:t xml:space="preserve">, notifico al solicitante </w:t>
      </w:r>
      <w:r w:rsidR="003329F6" w:rsidRPr="008C6625">
        <w:rPr>
          <w:rFonts w:eastAsia="Palatino Linotype" w:cs="Palatino Linotype"/>
          <w:color w:val="000000"/>
          <w:szCs w:val="24"/>
        </w:rPr>
        <w:t>la carpeta “</w:t>
      </w:r>
      <w:r w:rsidR="003329F6" w:rsidRPr="008C6625">
        <w:rPr>
          <w:rFonts w:eastAsia="Palatino Linotype" w:cs="Palatino Linotype"/>
          <w:b/>
          <w:i/>
          <w:color w:val="000000"/>
          <w:szCs w:val="24"/>
        </w:rPr>
        <w:t>18-CT-04-ORD-2025 PRORROGA.zip</w:t>
      </w:r>
      <w:r w:rsidR="003329F6" w:rsidRPr="008C6625">
        <w:rPr>
          <w:rFonts w:eastAsia="Palatino Linotype" w:cs="Palatino Linotype"/>
          <w:color w:val="000000"/>
          <w:szCs w:val="24"/>
        </w:rPr>
        <w:t xml:space="preserve">”, en la cual consta </w:t>
      </w:r>
      <w:r w:rsidR="00DD3171" w:rsidRPr="008C6625">
        <w:rPr>
          <w:rFonts w:eastAsia="Palatino Linotype" w:cs="Palatino Linotype"/>
          <w:color w:val="000000"/>
          <w:szCs w:val="24"/>
        </w:rPr>
        <w:t xml:space="preserve">el Acuerdo de Prórroga 18/CT/04-ORD/2025, de la Cuarta Sesión Ordinaria </w:t>
      </w:r>
      <w:r w:rsidR="00D62046" w:rsidRPr="008C6625">
        <w:rPr>
          <w:rFonts w:eastAsia="Palatino Linotype" w:cs="Palatino Linotype"/>
          <w:color w:val="000000"/>
          <w:szCs w:val="24"/>
        </w:rPr>
        <w:t>del Comité de Transparencia por el que se aprueba la prórroga de atención a la solicitud.</w:t>
      </w:r>
    </w:p>
    <w:p w14:paraId="55CD2D87" w14:textId="1FE23005" w:rsidR="004D01B1" w:rsidRPr="008C6625" w:rsidRDefault="004D01B1" w:rsidP="003329F6">
      <w:pPr>
        <w:pStyle w:val="Ttulo2"/>
        <w:rPr>
          <w:rFonts w:eastAsia="Palatino Linotype" w:cs="Palatino Linotype"/>
          <w:b w:val="0"/>
          <w:color w:val="000000"/>
          <w:sz w:val="24"/>
          <w:szCs w:val="24"/>
        </w:rPr>
      </w:pPr>
    </w:p>
    <w:p w14:paraId="2FC3A258" w14:textId="49022C1C" w:rsidR="00E670FF" w:rsidRPr="008C6625" w:rsidRDefault="00E670FF" w:rsidP="00E670FF">
      <w:r w:rsidRPr="008C6625">
        <w:t>Con ello se cumple con la hipótesis normativa del segundo párrafo del artículo 163 de la Ley de Transparencia y Acceso a la Información Pública del Estado de México y Municipios.</w:t>
      </w:r>
    </w:p>
    <w:p w14:paraId="7362F98C" w14:textId="77777777" w:rsidR="00E670FF" w:rsidRPr="008C6625" w:rsidRDefault="00E670FF" w:rsidP="00E670FF"/>
    <w:p w14:paraId="654B19D2" w14:textId="77777777" w:rsidR="00E670FF" w:rsidRPr="008C6625" w:rsidRDefault="00E670FF" w:rsidP="00E670FF">
      <w:pPr>
        <w:autoSpaceDE w:val="0"/>
        <w:autoSpaceDN w:val="0"/>
        <w:adjustRightInd w:val="0"/>
        <w:spacing w:line="276" w:lineRule="auto"/>
        <w:ind w:left="851" w:right="707"/>
        <w:jc w:val="left"/>
        <w:rPr>
          <w:rFonts w:eastAsia="Palatino Linotype" w:cs="Palatino Linotype"/>
          <w:i/>
          <w:color w:val="000000"/>
          <w:sz w:val="22"/>
          <w:szCs w:val="24"/>
          <w:lang w:val="es-ES"/>
        </w:rPr>
      </w:pPr>
      <w:r w:rsidRPr="008C6625">
        <w:rPr>
          <w:rFonts w:eastAsia="Palatino Linotype" w:cs="Palatino Linotype"/>
          <w:b/>
          <w:i/>
          <w:color w:val="000000"/>
          <w:sz w:val="22"/>
          <w:szCs w:val="24"/>
          <w:lang w:val="es-ES"/>
        </w:rPr>
        <w:t>Artículo 163.</w:t>
      </w:r>
      <w:r w:rsidRPr="008C6625">
        <w:rPr>
          <w:rFonts w:eastAsia="Palatino Linotype" w:cs="Palatino Linotype"/>
          <w:i/>
          <w:color w:val="000000"/>
          <w:sz w:val="22"/>
          <w:szCs w:val="24"/>
          <w:lang w:val="es-ES"/>
        </w:rPr>
        <w:t xml:space="preserve"> La Unidad de Transparencia deberá notificar la respuesta a la solicitud al interesado en el menor tiempo posible, que no podrá exceder de quince días hábiles, contados a partir del día siguiente a la presentación de aquélla. </w:t>
      </w:r>
    </w:p>
    <w:p w14:paraId="6737E70F" w14:textId="77777777" w:rsidR="00E670FF" w:rsidRPr="008C6625" w:rsidRDefault="00E670FF" w:rsidP="00E670FF">
      <w:pPr>
        <w:autoSpaceDE w:val="0"/>
        <w:autoSpaceDN w:val="0"/>
        <w:adjustRightInd w:val="0"/>
        <w:spacing w:line="276" w:lineRule="auto"/>
        <w:ind w:left="851" w:right="707"/>
        <w:jc w:val="left"/>
        <w:rPr>
          <w:rFonts w:eastAsia="Palatino Linotype" w:cs="Palatino Linotype"/>
          <w:i/>
          <w:color w:val="000000"/>
          <w:sz w:val="22"/>
          <w:szCs w:val="24"/>
          <w:lang w:val="es-ES"/>
        </w:rPr>
      </w:pPr>
    </w:p>
    <w:p w14:paraId="370C65B9" w14:textId="0D2A730C" w:rsidR="00E670FF" w:rsidRPr="008C6625" w:rsidRDefault="00E670FF" w:rsidP="00E670FF">
      <w:pPr>
        <w:spacing w:line="276" w:lineRule="auto"/>
        <w:ind w:left="851" w:right="707"/>
        <w:rPr>
          <w:rFonts w:eastAsia="Palatino Linotype" w:cs="Palatino Linotype"/>
          <w:i/>
          <w:color w:val="000000"/>
          <w:sz w:val="22"/>
          <w:szCs w:val="24"/>
          <w:lang w:val="es-ES"/>
        </w:rPr>
      </w:pPr>
      <w:r w:rsidRPr="008C6625">
        <w:rPr>
          <w:rFonts w:eastAsia="Palatino Linotype" w:cs="Palatino Linotype"/>
          <w:i/>
          <w:color w:val="000000"/>
          <w:sz w:val="22"/>
          <w:szCs w:val="24"/>
          <w:lang w:val="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B587719" w14:textId="77777777" w:rsidR="004D01B1" w:rsidRPr="008C6625" w:rsidRDefault="004D01B1" w:rsidP="006922F5">
      <w:pPr>
        <w:pStyle w:val="Ttulo2"/>
        <w:rPr>
          <w:rFonts w:eastAsia="Palatino Linotype"/>
        </w:rPr>
      </w:pPr>
    </w:p>
    <w:p w14:paraId="1AEDC68E" w14:textId="622ADEE4" w:rsidR="00A970D5" w:rsidRPr="008C6625" w:rsidRDefault="004D01B1" w:rsidP="006922F5">
      <w:pPr>
        <w:pStyle w:val="Ttulo2"/>
        <w:rPr>
          <w:rFonts w:eastAsia="Palatino Linotype"/>
        </w:rPr>
      </w:pPr>
      <w:r w:rsidRPr="008C6625">
        <w:rPr>
          <w:rFonts w:eastAsia="Palatino Linotype"/>
        </w:rPr>
        <w:t xml:space="preserve">TERCERO. De la </w:t>
      </w:r>
      <w:r w:rsidR="00A970D5" w:rsidRPr="008C6625">
        <w:rPr>
          <w:rFonts w:eastAsia="Palatino Linotype"/>
        </w:rPr>
        <w:t>respuesta del Sujeto Obligado.</w:t>
      </w:r>
    </w:p>
    <w:p w14:paraId="2EE6F294" w14:textId="2B86C63C" w:rsidR="00A970D5" w:rsidRPr="008C6625" w:rsidRDefault="00A323DA" w:rsidP="006922F5">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 xml:space="preserve">Así, en fecha </w:t>
      </w:r>
      <w:r w:rsidR="006E6DC8" w:rsidRPr="008C6625">
        <w:rPr>
          <w:rFonts w:eastAsia="Palatino Linotype" w:cs="Palatino Linotype"/>
          <w:color w:val="000000"/>
          <w:szCs w:val="24"/>
        </w:rPr>
        <w:t>trece</w:t>
      </w:r>
      <w:r w:rsidRPr="008C6625">
        <w:rPr>
          <w:rFonts w:eastAsia="Palatino Linotype" w:cs="Palatino Linotype"/>
          <w:color w:val="000000"/>
          <w:szCs w:val="24"/>
        </w:rPr>
        <w:t xml:space="preserve"> de febrero</w:t>
      </w:r>
      <w:r w:rsidR="004A5EE6" w:rsidRPr="008C6625">
        <w:rPr>
          <w:rFonts w:eastAsia="Palatino Linotype" w:cs="Palatino Linotype"/>
          <w:color w:val="000000"/>
          <w:szCs w:val="24"/>
        </w:rPr>
        <w:t xml:space="preserve"> de dos mil veinticinco</w:t>
      </w:r>
      <w:r w:rsidR="00A970D5" w:rsidRPr="008C6625">
        <w:rPr>
          <w:rFonts w:eastAsia="Palatino Linotype" w:cs="Palatino Linotype"/>
          <w:color w:val="000000"/>
          <w:szCs w:val="24"/>
        </w:rPr>
        <w:t>, el Sujeto Obligado dio respuest</w:t>
      </w:r>
      <w:r w:rsidR="009F4FF4" w:rsidRPr="008C6625">
        <w:rPr>
          <w:rFonts w:eastAsia="Palatino Linotype" w:cs="Palatino Linotype"/>
          <w:color w:val="000000"/>
          <w:szCs w:val="24"/>
        </w:rPr>
        <w:t>a a la solicitud de información</w:t>
      </w:r>
      <w:r w:rsidR="00A970D5" w:rsidRPr="008C6625">
        <w:rPr>
          <w:rFonts w:eastAsia="Palatino Linotype" w:cs="Palatino Linotype"/>
          <w:color w:val="000000"/>
          <w:szCs w:val="24"/>
        </w:rPr>
        <w:t xml:space="preserve"> manifestando lo siguiente:</w:t>
      </w:r>
    </w:p>
    <w:p w14:paraId="6CF4EC0F"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Cs w:val="24"/>
        </w:rPr>
      </w:pPr>
    </w:p>
    <w:p w14:paraId="0AE5B509" w14:textId="77777777" w:rsidR="006E6DC8" w:rsidRPr="008C6625" w:rsidRDefault="23740614" w:rsidP="006E6DC8">
      <w:pPr>
        <w:pStyle w:val="Fundamentos"/>
        <w:jc w:val="right"/>
        <w:rPr>
          <w:lang w:val="es-ES"/>
        </w:rPr>
      </w:pPr>
      <w:r w:rsidRPr="008C6625">
        <w:rPr>
          <w:lang w:val="es-ES"/>
        </w:rPr>
        <w:t>«</w:t>
      </w:r>
      <w:r w:rsidR="00A323DA" w:rsidRPr="008C6625">
        <w:t xml:space="preserve"> </w:t>
      </w:r>
      <w:r w:rsidR="006E6DC8" w:rsidRPr="008C6625">
        <w:rPr>
          <w:lang w:val="es-ES"/>
        </w:rPr>
        <w:t>Folio de la solicitud: 00027/TLALNEPA/IP/2025</w:t>
      </w:r>
    </w:p>
    <w:p w14:paraId="08D21CA5" w14:textId="77777777" w:rsidR="006E6DC8" w:rsidRPr="008C6625" w:rsidRDefault="006E6DC8" w:rsidP="006E6DC8">
      <w:pPr>
        <w:pStyle w:val="Fundamentos"/>
        <w:jc w:val="right"/>
        <w:rPr>
          <w:lang w:val="es-ES"/>
        </w:rPr>
      </w:pPr>
    </w:p>
    <w:p w14:paraId="295ECF2C" w14:textId="77777777" w:rsidR="006E6DC8" w:rsidRPr="008C6625" w:rsidRDefault="006E6DC8" w:rsidP="006E6DC8">
      <w:pPr>
        <w:pStyle w:val="Fundamentos"/>
        <w:rPr>
          <w:lang w:val="es-ES"/>
        </w:rPr>
      </w:pPr>
      <w:r w:rsidRPr="008C6625">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A1AA33" w14:textId="77777777" w:rsidR="006E6DC8" w:rsidRPr="008C6625" w:rsidRDefault="006E6DC8" w:rsidP="006E6DC8">
      <w:pPr>
        <w:pStyle w:val="Fundamentos"/>
        <w:jc w:val="right"/>
        <w:rPr>
          <w:lang w:val="es-ES"/>
        </w:rPr>
      </w:pPr>
    </w:p>
    <w:p w14:paraId="353E879A" w14:textId="77777777" w:rsidR="006E6DC8" w:rsidRPr="008C6625" w:rsidRDefault="006E6DC8" w:rsidP="006E6DC8">
      <w:pPr>
        <w:pStyle w:val="Fundamentos"/>
        <w:rPr>
          <w:lang w:val="es-ES"/>
        </w:rPr>
      </w:pPr>
      <w:r w:rsidRPr="008C6625">
        <w:rPr>
          <w:lang w:val="es-ES"/>
        </w:rPr>
        <w:t>AQUIEN CORRESPONDA . P R E S E N T E. 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780B5292" w14:textId="77777777" w:rsidR="006E6DC8" w:rsidRPr="008C6625" w:rsidRDefault="006E6DC8" w:rsidP="006E6DC8">
      <w:pPr>
        <w:pStyle w:val="Fundamentos"/>
        <w:jc w:val="right"/>
        <w:rPr>
          <w:lang w:val="es-ES"/>
        </w:rPr>
      </w:pPr>
    </w:p>
    <w:p w14:paraId="3AE4F6C3" w14:textId="77777777" w:rsidR="006E6DC8" w:rsidRPr="008C6625" w:rsidRDefault="006E6DC8" w:rsidP="006E6DC8">
      <w:pPr>
        <w:pStyle w:val="Fundamentos"/>
        <w:rPr>
          <w:lang w:val="es-ES"/>
        </w:rPr>
      </w:pPr>
      <w:r w:rsidRPr="008C6625">
        <w:rPr>
          <w:lang w:val="es-ES"/>
        </w:rPr>
        <w:t>ATENTAMENTE</w:t>
      </w:r>
    </w:p>
    <w:p w14:paraId="3FE4A9EF" w14:textId="7CDB6C2E" w:rsidR="00A970D5" w:rsidRPr="008C6625" w:rsidRDefault="006E6DC8" w:rsidP="006E6DC8">
      <w:pPr>
        <w:pStyle w:val="Fundamentos"/>
        <w:rPr>
          <w:lang w:val="es-MX"/>
        </w:rPr>
      </w:pPr>
      <w:r w:rsidRPr="008C6625">
        <w:rPr>
          <w:lang w:val="es-ES"/>
        </w:rPr>
        <w:t>C. LIZETTA CHAVEZ SANTIAGO</w:t>
      </w:r>
      <w:r w:rsidR="00851748" w:rsidRPr="008C6625">
        <w:rPr>
          <w:lang w:val="es-MX"/>
        </w:rPr>
        <w:t>»</w:t>
      </w:r>
      <w:r w:rsidR="00A970D5" w:rsidRPr="008C6625">
        <w:rPr>
          <w:lang w:val="es-MX"/>
        </w:rPr>
        <w:t xml:space="preserve"> (Sic)</w:t>
      </w:r>
    </w:p>
    <w:p w14:paraId="2EAB8352" w14:textId="3B77EF6C" w:rsidR="001107C4" w:rsidRPr="008C6625"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142E9B3" w:rsidR="0037112D" w:rsidRPr="008C6625" w:rsidRDefault="70652167" w:rsidP="70652167">
      <w:pPr>
        <w:pBdr>
          <w:top w:val="nil"/>
          <w:left w:val="nil"/>
          <w:bottom w:val="nil"/>
          <w:right w:val="nil"/>
          <w:between w:val="nil"/>
        </w:pBdr>
        <w:contextualSpacing/>
        <w:rPr>
          <w:rFonts w:eastAsia="Palatino Linotype" w:cs="Palatino Linotype"/>
          <w:b/>
          <w:bCs/>
          <w:color w:val="000000"/>
          <w:lang w:val="es-ES"/>
        </w:rPr>
      </w:pPr>
      <w:r w:rsidRPr="008C6625">
        <w:rPr>
          <w:rFonts w:eastAsia="Palatino Linotype" w:cs="Palatino Linotype"/>
          <w:color w:val="000000" w:themeColor="text1"/>
          <w:lang w:val="es-ES"/>
        </w:rPr>
        <w:t xml:space="preserve">El Sujeto Obligado adjuntó a su respuesta </w:t>
      </w:r>
      <w:r w:rsidR="000D08B6" w:rsidRPr="008C6625">
        <w:rPr>
          <w:rFonts w:eastAsia="Palatino Linotype" w:cs="Palatino Linotype"/>
          <w:color w:val="000000" w:themeColor="text1"/>
          <w:lang w:val="es-ES"/>
        </w:rPr>
        <w:t>el documento</w:t>
      </w:r>
      <w:r w:rsidRPr="008C6625">
        <w:rPr>
          <w:rFonts w:eastAsia="Palatino Linotype" w:cs="Palatino Linotype"/>
          <w:color w:val="000000" w:themeColor="text1"/>
          <w:lang w:val="es-ES"/>
        </w:rPr>
        <w:t xml:space="preserve"> denominado</w:t>
      </w:r>
      <w:r w:rsidR="00A63CD7" w:rsidRPr="008C6625">
        <w:rPr>
          <w:rFonts w:eastAsia="Palatino Linotype" w:cs="Palatino Linotype"/>
          <w:color w:val="000000" w:themeColor="text1"/>
          <w:lang w:val="es-ES"/>
        </w:rPr>
        <w:t xml:space="preserve"> </w:t>
      </w:r>
      <w:r w:rsidR="00A63CD7" w:rsidRPr="008C6625">
        <w:rPr>
          <w:rFonts w:eastAsia="Palatino Linotype" w:cs="Palatino Linotype"/>
          <w:b/>
          <w:bCs/>
          <w:color w:val="000000" w:themeColor="text1"/>
          <w:lang w:val="es-ES"/>
        </w:rPr>
        <w:t>«</w:t>
      </w:r>
      <w:r w:rsidR="00A323DA" w:rsidRPr="008C6625">
        <w:t xml:space="preserve"> </w:t>
      </w:r>
      <w:r w:rsidR="0002528D" w:rsidRPr="008C6625">
        <w:rPr>
          <w:rFonts w:eastAsia="Palatino Linotype" w:cs="Palatino Linotype"/>
          <w:b/>
          <w:bCs/>
          <w:color w:val="000000" w:themeColor="text1"/>
          <w:lang w:val="es-ES"/>
        </w:rPr>
        <w:t xml:space="preserve">RESPUESTA SAIMEX 27.zip </w:t>
      </w:r>
      <w:r w:rsidR="001E4621" w:rsidRPr="008C6625">
        <w:rPr>
          <w:rFonts w:eastAsia="Palatino Linotype" w:cs="Palatino Linotype"/>
          <w:b/>
          <w:bCs/>
          <w:color w:val="000000" w:themeColor="text1"/>
          <w:lang w:val="es-ES"/>
        </w:rPr>
        <w:t>»</w:t>
      </w:r>
      <w:r w:rsidR="001E4621" w:rsidRPr="008C6625">
        <w:rPr>
          <w:rFonts w:eastAsia="Palatino Linotype" w:cs="Palatino Linotype"/>
          <w:color w:val="000000" w:themeColor="text1"/>
          <w:lang w:val="es-ES"/>
        </w:rPr>
        <w:t xml:space="preserve">, </w:t>
      </w:r>
      <w:r w:rsidR="00F17165" w:rsidRPr="008C6625">
        <w:rPr>
          <w:rFonts w:eastAsia="Palatino Linotype" w:cs="Palatino Linotype"/>
          <w:color w:val="000000" w:themeColor="text1"/>
          <w:lang w:val="es-ES"/>
        </w:rPr>
        <w:t>cuyo</w:t>
      </w:r>
      <w:r w:rsidRPr="008C6625">
        <w:rPr>
          <w:rFonts w:eastAsia="Palatino Linotype" w:cs="Palatino Linotype"/>
          <w:color w:val="000000" w:themeColor="text1"/>
          <w:lang w:val="es-ES"/>
        </w:rPr>
        <w:t xml:space="preserve"> contenido</w:t>
      </w:r>
      <w:r w:rsidR="007229FC" w:rsidRPr="008C6625">
        <w:rPr>
          <w:rFonts w:eastAsia="Palatino Linotype" w:cs="Palatino Linotype"/>
          <w:color w:val="000000" w:themeColor="text1"/>
          <w:lang w:val="es-ES"/>
        </w:rPr>
        <w:t xml:space="preserve"> no se reproduce por ser del conocimiento de las partes; no obstante,</w:t>
      </w:r>
      <w:r w:rsidRPr="008C6625">
        <w:rPr>
          <w:rFonts w:eastAsia="Palatino Linotype" w:cs="Palatino Linotype"/>
          <w:color w:val="000000" w:themeColor="text1"/>
          <w:lang w:val="es-ES"/>
        </w:rPr>
        <w:t xml:space="preserve"> será motivo de análisis en el estudio correspondiente.</w:t>
      </w:r>
    </w:p>
    <w:p w14:paraId="2011BBDD" w14:textId="77777777" w:rsidR="0037112D" w:rsidRPr="008C6625"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8C6625" w:rsidRDefault="00531CE5" w:rsidP="006922F5">
      <w:pPr>
        <w:pStyle w:val="Ttulo2"/>
        <w:rPr>
          <w:rFonts w:eastAsia="Palatino Linotype"/>
        </w:rPr>
      </w:pPr>
      <w:r w:rsidRPr="008C6625">
        <w:rPr>
          <w:rFonts w:eastAsia="Palatino Linotype"/>
        </w:rPr>
        <w:t>TERCERO</w:t>
      </w:r>
      <w:r w:rsidR="00A970D5" w:rsidRPr="008C6625">
        <w:rPr>
          <w:rFonts w:eastAsia="Palatino Linotype"/>
        </w:rPr>
        <w:t>. Del recurso de revisión.</w:t>
      </w:r>
    </w:p>
    <w:p w14:paraId="0C8C3A2F" w14:textId="23915C4B" w:rsidR="00A970D5" w:rsidRPr="008C6625" w:rsidRDefault="0090115A" w:rsidP="006922F5">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Inconforme con la respuesta emitida</w:t>
      </w:r>
      <w:r w:rsidR="00E43667" w:rsidRPr="008C6625">
        <w:rPr>
          <w:rFonts w:eastAsia="Palatino Linotype" w:cs="Palatino Linotype"/>
          <w:color w:val="000000"/>
          <w:szCs w:val="24"/>
        </w:rPr>
        <w:t xml:space="preserve"> por el Sujeto Obligado</w:t>
      </w:r>
      <w:r w:rsidR="006726AD" w:rsidRPr="008C6625">
        <w:rPr>
          <w:rFonts w:eastAsia="Palatino Linotype" w:cs="Palatino Linotype"/>
          <w:color w:val="000000"/>
          <w:szCs w:val="24"/>
        </w:rPr>
        <w:t>, el</w:t>
      </w:r>
      <w:r w:rsidRPr="008C6625">
        <w:rPr>
          <w:rFonts w:eastAsia="Palatino Linotype" w:cs="Palatino Linotype"/>
          <w:color w:val="000000"/>
          <w:szCs w:val="24"/>
        </w:rPr>
        <w:t xml:space="preserve"> Recurrente interpuso el presente recurso de revisión el </w:t>
      </w:r>
      <w:r w:rsidR="00A323DA" w:rsidRPr="008C6625">
        <w:rPr>
          <w:rFonts w:eastAsia="Palatino Linotype" w:cs="Palatino Linotype"/>
          <w:color w:val="000000"/>
          <w:szCs w:val="24"/>
        </w:rPr>
        <w:t>veintic</w:t>
      </w:r>
      <w:r w:rsidR="00105D9B" w:rsidRPr="008C6625">
        <w:rPr>
          <w:rFonts w:eastAsia="Palatino Linotype" w:cs="Palatino Linotype"/>
          <w:color w:val="000000"/>
          <w:szCs w:val="24"/>
        </w:rPr>
        <w:t>inco</w:t>
      </w:r>
      <w:r w:rsidR="00BD3132" w:rsidRPr="008C6625">
        <w:rPr>
          <w:rFonts w:eastAsia="Palatino Linotype" w:cs="Palatino Linotype"/>
          <w:color w:val="000000"/>
          <w:szCs w:val="24"/>
        </w:rPr>
        <w:t xml:space="preserve"> de febrero</w:t>
      </w:r>
      <w:r w:rsidR="00DE2889" w:rsidRPr="008C6625">
        <w:rPr>
          <w:rFonts w:eastAsia="Palatino Linotype" w:cs="Palatino Linotype"/>
          <w:color w:val="000000"/>
          <w:szCs w:val="24"/>
        </w:rPr>
        <w:t xml:space="preserve"> de dos mil veinticinco</w:t>
      </w:r>
      <w:r w:rsidRPr="008C6625">
        <w:rPr>
          <w:rFonts w:eastAsia="Palatino Linotype" w:cs="Palatino Linotype"/>
          <w:color w:val="000000"/>
          <w:szCs w:val="24"/>
        </w:rPr>
        <w:t xml:space="preserve">, el cual se </w:t>
      </w:r>
      <w:r w:rsidRPr="008C6625">
        <w:rPr>
          <w:rFonts w:eastAsia="Palatino Linotype" w:cs="Palatino Linotype"/>
          <w:color w:val="000000"/>
          <w:szCs w:val="24"/>
        </w:rPr>
        <w:lastRenderedPageBreak/>
        <w:t>registró en el SAIMEX con el expediente número</w:t>
      </w:r>
      <w:r w:rsidR="00A970D5" w:rsidRPr="008C6625">
        <w:rPr>
          <w:rFonts w:eastAsia="Palatino Linotype" w:cs="Palatino Linotype"/>
          <w:color w:val="000000"/>
          <w:szCs w:val="24"/>
        </w:rPr>
        <w:t xml:space="preserve"> </w:t>
      </w:r>
      <w:r w:rsidR="000D7BBE" w:rsidRPr="008C6625">
        <w:rPr>
          <w:rFonts w:eastAsia="Palatino Linotype" w:cs="Palatino Linotype"/>
          <w:b/>
          <w:color w:val="000000"/>
          <w:szCs w:val="24"/>
        </w:rPr>
        <w:t>0</w:t>
      </w:r>
      <w:r w:rsidR="00105D9B" w:rsidRPr="008C6625">
        <w:rPr>
          <w:rFonts w:eastAsia="Palatino Linotype" w:cs="Palatino Linotype"/>
          <w:b/>
          <w:color w:val="000000"/>
          <w:szCs w:val="24"/>
        </w:rPr>
        <w:t>2060</w:t>
      </w:r>
      <w:r w:rsidR="000D7BBE" w:rsidRPr="008C6625">
        <w:rPr>
          <w:rFonts w:eastAsia="Palatino Linotype" w:cs="Palatino Linotype"/>
          <w:b/>
          <w:color w:val="000000"/>
          <w:szCs w:val="24"/>
        </w:rPr>
        <w:t>/INFOEM/IP/RR/2025</w:t>
      </w:r>
      <w:r w:rsidR="00A06896" w:rsidRPr="008C6625">
        <w:rPr>
          <w:rFonts w:eastAsia="Palatino Linotype" w:cs="Palatino Linotype"/>
          <w:color w:val="000000"/>
          <w:szCs w:val="24"/>
        </w:rPr>
        <w:t xml:space="preserve">, </w:t>
      </w:r>
      <w:r w:rsidRPr="008C6625">
        <w:rPr>
          <w:rFonts w:eastAsia="Palatino Linotype" w:cs="Palatino Linotype"/>
          <w:color w:val="000000"/>
          <w:szCs w:val="24"/>
        </w:rPr>
        <w:t>en el que manifestó</w:t>
      </w:r>
      <w:r w:rsidR="00A970D5" w:rsidRPr="008C6625">
        <w:rPr>
          <w:rFonts w:eastAsia="Palatino Linotype" w:cs="Palatino Linotype"/>
          <w:color w:val="000000"/>
          <w:szCs w:val="24"/>
        </w:rPr>
        <w:t xml:space="preserve"> lo siguiente:</w:t>
      </w:r>
    </w:p>
    <w:p w14:paraId="7AA0C9F4" w14:textId="046134A0" w:rsidR="00A970D5" w:rsidRPr="008C662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8C6625" w:rsidRDefault="00A970D5" w:rsidP="006922F5">
      <w:pPr>
        <w:contextualSpacing/>
        <w:rPr>
          <w:rFonts w:eastAsia="Palatino Linotype" w:cs="Palatino Linotype"/>
          <w:b/>
        </w:rPr>
      </w:pPr>
      <w:r w:rsidRPr="008C6625">
        <w:rPr>
          <w:rFonts w:eastAsia="Palatino Linotype" w:cs="Palatino Linotype"/>
          <w:b/>
        </w:rPr>
        <w:t>Acto Impugnado:</w:t>
      </w:r>
      <w:r w:rsidR="00655007" w:rsidRPr="008C6625">
        <w:rPr>
          <w:rFonts w:eastAsia="Palatino Linotype" w:cs="Palatino Linotype"/>
          <w:b/>
        </w:rPr>
        <w:t xml:space="preserve"> </w:t>
      </w:r>
    </w:p>
    <w:p w14:paraId="4A0EFE5A" w14:textId="60B694B3" w:rsidR="00A970D5" w:rsidRPr="008C6625" w:rsidRDefault="5C35490E" w:rsidP="5C35490E">
      <w:pPr>
        <w:pStyle w:val="Fundamentos"/>
        <w:rPr>
          <w:b/>
          <w:bCs/>
          <w:lang w:val="es-ES"/>
        </w:rPr>
      </w:pPr>
      <w:r w:rsidRPr="008C6625">
        <w:rPr>
          <w:lang w:val="es-ES"/>
        </w:rPr>
        <w:t>«</w:t>
      </w:r>
      <w:r w:rsidR="003E30B3" w:rsidRPr="008C6625">
        <w:t xml:space="preserve"> </w:t>
      </w:r>
      <w:r w:rsidR="00105D9B" w:rsidRPr="008C6625">
        <w:rPr>
          <w:lang w:val="es-ES"/>
        </w:rPr>
        <w:t>a la respuesta</w:t>
      </w:r>
      <w:r w:rsidRPr="008C6625">
        <w:rPr>
          <w:lang w:val="es-ES"/>
        </w:rPr>
        <w:t>» (Sic)</w:t>
      </w:r>
    </w:p>
    <w:p w14:paraId="3C40A441" w14:textId="0B2599C4" w:rsidR="00A970D5" w:rsidRPr="008C6625" w:rsidRDefault="00A970D5" w:rsidP="00FA1919">
      <w:pPr>
        <w:tabs>
          <w:tab w:val="left" w:pos="2515"/>
        </w:tabs>
        <w:contextualSpacing/>
        <w:rPr>
          <w:rFonts w:eastAsia="Palatino Linotype" w:cs="Palatino Linotype"/>
          <w:iCs/>
          <w:szCs w:val="24"/>
          <w:lang w:val="es-ES"/>
        </w:rPr>
      </w:pPr>
    </w:p>
    <w:p w14:paraId="0F6CFE30" w14:textId="719FCACE" w:rsidR="00300EA0" w:rsidRPr="008C6625" w:rsidRDefault="002B6B0F" w:rsidP="00300EA0">
      <w:pPr>
        <w:contextualSpacing/>
        <w:rPr>
          <w:rFonts w:eastAsia="Palatino Linotype" w:cs="Palatino Linotype"/>
          <w:b/>
        </w:rPr>
      </w:pPr>
      <w:r w:rsidRPr="008C6625">
        <w:rPr>
          <w:rFonts w:eastAsia="Palatino Linotype" w:cs="Palatino Linotype"/>
          <w:b/>
        </w:rPr>
        <w:t>Razones o motivos de inconformidad</w:t>
      </w:r>
      <w:r w:rsidR="00300EA0" w:rsidRPr="008C6625">
        <w:rPr>
          <w:rFonts w:eastAsia="Palatino Linotype" w:cs="Palatino Linotype"/>
          <w:b/>
        </w:rPr>
        <w:t xml:space="preserve">: </w:t>
      </w:r>
    </w:p>
    <w:p w14:paraId="636038ED" w14:textId="3E9FC907" w:rsidR="00300EA0" w:rsidRPr="008C6625" w:rsidRDefault="00300EA0" w:rsidP="00300EA0">
      <w:pPr>
        <w:pStyle w:val="Fundamentos"/>
        <w:rPr>
          <w:b/>
          <w:bCs/>
          <w:lang w:val="es-ES"/>
        </w:rPr>
      </w:pPr>
      <w:r w:rsidRPr="008C6625">
        <w:rPr>
          <w:lang w:val="es-ES"/>
        </w:rPr>
        <w:t>«</w:t>
      </w:r>
      <w:r w:rsidR="003E30B3" w:rsidRPr="008C6625">
        <w:t xml:space="preserve"> </w:t>
      </w:r>
      <w:r w:rsidR="00105D9B" w:rsidRPr="008C6625">
        <w:rPr>
          <w:lang w:val="es-ES"/>
        </w:rPr>
        <w:t>no es lo que solicite</w:t>
      </w:r>
      <w:r w:rsidRPr="008C6625">
        <w:rPr>
          <w:lang w:val="es-ES"/>
        </w:rPr>
        <w:t>» (Sic)</w:t>
      </w:r>
    </w:p>
    <w:p w14:paraId="0A3CE1C1" w14:textId="77777777" w:rsidR="00390EBF" w:rsidRPr="008C6625" w:rsidRDefault="00390EBF" w:rsidP="006922F5">
      <w:pPr>
        <w:contextualSpacing/>
        <w:rPr>
          <w:rFonts w:eastAsia="Palatino Linotype" w:cs="Palatino Linotype"/>
          <w:iCs/>
          <w:szCs w:val="24"/>
          <w:lang w:val="es-ES"/>
        </w:rPr>
      </w:pPr>
    </w:p>
    <w:p w14:paraId="11D7F189" w14:textId="400C074D" w:rsidR="00A970D5" w:rsidRPr="008C6625" w:rsidRDefault="00531CE5" w:rsidP="006922F5">
      <w:pPr>
        <w:pStyle w:val="Ttulo2"/>
        <w:rPr>
          <w:rFonts w:eastAsia="Palatino Linotype"/>
        </w:rPr>
      </w:pPr>
      <w:r w:rsidRPr="008C6625">
        <w:rPr>
          <w:rFonts w:eastAsia="Palatino Linotype"/>
        </w:rPr>
        <w:t>CUAR</w:t>
      </w:r>
      <w:r w:rsidR="007A1154" w:rsidRPr="008C6625">
        <w:rPr>
          <w:rFonts w:eastAsia="Palatino Linotype"/>
        </w:rPr>
        <w:t>TO</w:t>
      </w:r>
      <w:r w:rsidR="00A970D5" w:rsidRPr="008C6625">
        <w:rPr>
          <w:rFonts w:eastAsia="Palatino Linotype"/>
        </w:rPr>
        <w:t>. Del turno y admisión del recurso de revisión.</w:t>
      </w:r>
    </w:p>
    <w:p w14:paraId="2459DEBA" w14:textId="3D44CA39" w:rsidR="00A970D5" w:rsidRPr="008C6625" w:rsidRDefault="70652167" w:rsidP="70652167">
      <w:pPr>
        <w:pBdr>
          <w:top w:val="nil"/>
          <w:left w:val="nil"/>
          <w:bottom w:val="nil"/>
          <w:right w:val="nil"/>
          <w:between w:val="nil"/>
        </w:pBdr>
        <w:contextualSpacing/>
        <w:rPr>
          <w:rFonts w:eastAsia="Palatino Linotype" w:cs="Palatino Linotype"/>
          <w:color w:val="000000"/>
          <w:lang w:val="es-ES"/>
        </w:rPr>
      </w:pPr>
      <w:r w:rsidRPr="008C6625">
        <w:rPr>
          <w:rFonts w:eastAsia="Palatino Linotype" w:cs="Palatino Linotype"/>
          <w:color w:val="000000" w:themeColor="text1"/>
          <w:lang w:val="es-ES"/>
        </w:rPr>
        <w:t xml:space="preserve">Medio de impugnación que le fue turnado al </w:t>
      </w:r>
      <w:r w:rsidRPr="008C6625">
        <w:rPr>
          <w:rFonts w:eastAsia="Palatino Linotype" w:cs="Palatino Linotype"/>
          <w:b/>
          <w:bCs/>
          <w:color w:val="000000" w:themeColor="text1"/>
          <w:lang w:val="es-ES"/>
        </w:rPr>
        <w:t>Comisionado Presidente José Martínez Vilchis</w:t>
      </w:r>
      <w:r w:rsidRPr="008C6625">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8C6625">
        <w:rPr>
          <w:rFonts w:eastAsia="Palatino Linotype" w:cs="Palatino Linotype"/>
          <w:color w:val="000000" w:themeColor="text1"/>
          <w:lang w:val="es-ES"/>
        </w:rPr>
        <w:t xml:space="preserve"> admisión de fecha </w:t>
      </w:r>
      <w:r w:rsidR="007F4BAE" w:rsidRPr="008C6625">
        <w:rPr>
          <w:rFonts w:eastAsia="Palatino Linotype" w:cs="Palatino Linotype"/>
          <w:color w:val="000000" w:themeColor="text1"/>
          <w:lang w:val="es-ES"/>
        </w:rPr>
        <w:t>veintisiete</w:t>
      </w:r>
      <w:r w:rsidR="00BD3132" w:rsidRPr="008C6625">
        <w:rPr>
          <w:rFonts w:eastAsia="Palatino Linotype" w:cs="Palatino Linotype"/>
          <w:color w:val="000000" w:themeColor="text1"/>
          <w:lang w:val="es-ES"/>
        </w:rPr>
        <w:t xml:space="preserve"> de febrero</w:t>
      </w:r>
      <w:r w:rsidR="00774AC3" w:rsidRPr="008C6625">
        <w:rPr>
          <w:rFonts w:eastAsia="Palatino Linotype" w:cs="Palatino Linotype"/>
          <w:color w:val="000000" w:themeColor="text1"/>
          <w:lang w:val="es-ES"/>
        </w:rPr>
        <w:t xml:space="preserve"> de dos mil veinticinco</w:t>
      </w:r>
      <w:r w:rsidRPr="008C6625">
        <w:rPr>
          <w:rFonts w:eastAsia="Palatino Linotype" w:cs="Palatino Linotype"/>
          <w:color w:val="000000" w:themeColor="text1"/>
          <w:lang w:val="es-ES"/>
        </w:rPr>
        <w:t xml:space="preserve">, </w:t>
      </w:r>
      <w:r w:rsidRPr="008C6625">
        <w:rPr>
          <w:rFonts w:eastAsia="Palatino Linotype" w:cs="Palatino Linotype"/>
          <w:lang w:val="es-ES"/>
        </w:rPr>
        <w:t>otorgándose</w:t>
      </w:r>
      <w:r w:rsidRPr="008C6625">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8C6625" w:rsidRDefault="00531CE5" w:rsidP="006922F5">
      <w:pPr>
        <w:pStyle w:val="Ttulo2"/>
        <w:rPr>
          <w:rFonts w:eastAsia="Palatino Linotype"/>
        </w:rPr>
      </w:pPr>
      <w:r w:rsidRPr="008C6625">
        <w:rPr>
          <w:rFonts w:eastAsia="Palatino Linotype"/>
        </w:rPr>
        <w:t>QUIN</w:t>
      </w:r>
      <w:r w:rsidR="007A1154" w:rsidRPr="008C6625">
        <w:rPr>
          <w:rFonts w:eastAsia="Palatino Linotype"/>
        </w:rPr>
        <w:t>TO</w:t>
      </w:r>
      <w:r w:rsidR="00A970D5" w:rsidRPr="008C6625">
        <w:rPr>
          <w:rFonts w:eastAsia="Palatino Linotype"/>
        </w:rPr>
        <w:t>. De la etapa de instrucción.</w:t>
      </w:r>
    </w:p>
    <w:p w14:paraId="7532CADE" w14:textId="49D2B04C" w:rsidR="004941FA" w:rsidRPr="008C6625" w:rsidRDefault="004941FA" w:rsidP="004941FA">
      <w:pPr>
        <w:pBdr>
          <w:top w:val="nil"/>
          <w:left w:val="nil"/>
          <w:bottom w:val="nil"/>
          <w:right w:val="nil"/>
          <w:between w:val="nil"/>
        </w:pBdr>
        <w:contextualSpacing/>
        <w:rPr>
          <w:rFonts w:eastAsia="Palatino Linotype" w:cs="Palatino Linotype"/>
          <w:color w:val="000000"/>
          <w:lang w:val="es-ES"/>
        </w:rPr>
      </w:pPr>
      <w:r w:rsidRPr="008C6625">
        <w:rPr>
          <w:rFonts w:eastAsia="Palatino Linotype" w:cs="Palatino Linotype"/>
          <w:color w:val="000000" w:themeColor="text1"/>
          <w:lang w:val="es-ES"/>
        </w:rPr>
        <w:t xml:space="preserve">Durante la etapa de instrucción, se observa que en fecha </w:t>
      </w:r>
      <w:r w:rsidR="00CB000E" w:rsidRPr="008C6625">
        <w:rPr>
          <w:rFonts w:eastAsia="Palatino Linotype" w:cs="Palatino Linotype"/>
          <w:color w:val="000000" w:themeColor="text1"/>
          <w:lang w:val="es-ES"/>
        </w:rPr>
        <w:t>siete de marzo</w:t>
      </w:r>
      <w:r w:rsidRPr="008C6625">
        <w:rPr>
          <w:rFonts w:eastAsia="Palatino Linotype" w:cs="Palatino Linotype"/>
          <w:color w:val="000000" w:themeColor="text1"/>
          <w:lang w:val="es-ES"/>
        </w:rPr>
        <w:t xml:space="preserve"> de dos mil veinticinco, el Sujeto Obligado rindió su Informe Justificado, consistente en </w:t>
      </w:r>
      <w:r w:rsidR="00286269" w:rsidRPr="008C6625">
        <w:rPr>
          <w:rFonts w:eastAsia="Palatino Linotype" w:cs="Palatino Linotype"/>
          <w:color w:val="000000" w:themeColor="text1"/>
          <w:lang w:val="es-ES"/>
        </w:rPr>
        <w:t xml:space="preserve">el </w:t>
      </w:r>
      <w:r w:rsidRPr="008C6625">
        <w:rPr>
          <w:rFonts w:eastAsia="Palatino Linotype" w:cs="Palatino Linotype"/>
          <w:color w:val="000000" w:themeColor="text1"/>
          <w:lang w:val="es-ES"/>
        </w:rPr>
        <w:t>documento denominado</w:t>
      </w:r>
      <w:r w:rsidR="003C6404" w:rsidRPr="008C6625">
        <w:rPr>
          <w:rFonts w:eastAsia="Palatino Linotype" w:cs="Palatino Linotype"/>
          <w:color w:val="000000" w:themeColor="text1"/>
          <w:lang w:val="es-ES"/>
        </w:rPr>
        <w:t xml:space="preserve"> </w:t>
      </w:r>
      <w:r w:rsidR="003C6404" w:rsidRPr="008C6625">
        <w:rPr>
          <w:rFonts w:eastAsia="Palatino Linotype" w:cs="Palatino Linotype"/>
          <w:b/>
          <w:bCs/>
          <w:color w:val="000000" w:themeColor="text1"/>
          <w:lang w:val="es-ES"/>
        </w:rPr>
        <w:t>«</w:t>
      </w:r>
      <w:r w:rsidR="007F4BAE" w:rsidRPr="008C6625">
        <w:t xml:space="preserve"> </w:t>
      </w:r>
      <w:r w:rsidR="00CB000E" w:rsidRPr="008C6625">
        <w:rPr>
          <w:rFonts w:eastAsia="Palatino Linotype" w:cs="Palatino Linotype"/>
          <w:b/>
          <w:bCs/>
          <w:color w:val="000000" w:themeColor="text1"/>
          <w:lang w:val="es-ES"/>
        </w:rPr>
        <w:t xml:space="preserve">MANIFESTACIONES.zip </w:t>
      </w:r>
      <w:r w:rsidRPr="008C6625">
        <w:rPr>
          <w:rFonts w:eastAsia="Palatino Linotype" w:cs="Palatino Linotype"/>
          <w:b/>
          <w:bCs/>
          <w:color w:val="000000" w:themeColor="text1"/>
          <w:lang w:val="es-ES"/>
        </w:rPr>
        <w:t>»</w:t>
      </w:r>
      <w:r w:rsidRPr="008C6625">
        <w:rPr>
          <w:rFonts w:eastAsia="Palatino Linotype" w:cs="Palatino Linotype"/>
          <w:color w:val="000000" w:themeColor="text1"/>
          <w:lang w:val="es-ES"/>
        </w:rPr>
        <w:t xml:space="preserve">, el cual fue puesto a la vista del Recurrente mediante acuerdo de fecha </w:t>
      </w:r>
      <w:r w:rsidR="00C955F2" w:rsidRPr="008C6625">
        <w:rPr>
          <w:rFonts w:eastAsia="Palatino Linotype" w:cs="Palatino Linotype"/>
          <w:color w:val="000000" w:themeColor="text1"/>
          <w:lang w:val="es-ES"/>
        </w:rPr>
        <w:t>diecinueve</w:t>
      </w:r>
      <w:r w:rsidR="007F4BAE" w:rsidRPr="008C6625">
        <w:rPr>
          <w:rFonts w:eastAsia="Palatino Linotype" w:cs="Palatino Linotype"/>
          <w:color w:val="000000" w:themeColor="text1"/>
          <w:lang w:val="es-ES"/>
        </w:rPr>
        <w:t xml:space="preserve"> de marzo </w:t>
      </w:r>
      <w:r w:rsidRPr="008C6625">
        <w:rPr>
          <w:rFonts w:eastAsia="Palatino Linotype" w:cs="Palatino Linotype"/>
          <w:color w:val="000000" w:themeColor="text1"/>
          <w:lang w:val="es-ES"/>
        </w:rPr>
        <w:t xml:space="preserve">del año en curso, en términos de la fracción III del artículo 185 de la Ley de Transparencia y Acceso a la Información Pública del Estado de México y Municipios; y se otorgó al particular un término de tres días para </w:t>
      </w:r>
      <w:r w:rsidRPr="008C6625">
        <w:rPr>
          <w:rFonts w:eastAsia="Palatino Linotype" w:cs="Palatino Linotype"/>
          <w:color w:val="000000" w:themeColor="text1"/>
          <w:lang w:val="es-ES"/>
        </w:rPr>
        <w:lastRenderedPageBreak/>
        <w:t xml:space="preserve">manifestar lo que a su derecho conviniera. Por su parte, </w:t>
      </w:r>
      <w:r w:rsidRPr="008C6625">
        <w:rPr>
          <w:rFonts w:eastAsia="Palatino Linotype" w:cs="Palatino Linotype"/>
          <w:bCs/>
          <w:color w:val="000000" w:themeColor="text1"/>
          <w:lang w:val="es-ES"/>
        </w:rPr>
        <w:t>el</w:t>
      </w:r>
      <w:r w:rsidRPr="008C6625">
        <w:rPr>
          <w:rFonts w:eastAsia="Palatino Linotype" w:cs="Palatino Linotype"/>
          <w:color w:val="000000" w:themeColor="text1"/>
          <w:lang w:val="es-ES"/>
        </w:rPr>
        <w:t xml:space="preserve"> Recurrente no emitió manifestaciones, vertió alegatos ni presentó pruebas que a su derecho conviniera; así como tampoco se pronunció respecto del Informe Justificado. El contenido de</w:t>
      </w:r>
      <w:r w:rsidR="00BD3132" w:rsidRPr="008C6625">
        <w:rPr>
          <w:rFonts w:eastAsia="Palatino Linotype" w:cs="Palatino Linotype"/>
          <w:color w:val="000000" w:themeColor="text1"/>
          <w:lang w:val="es-ES"/>
        </w:rPr>
        <w:t xml:space="preserve"> </w:t>
      </w:r>
      <w:r w:rsidRPr="008C6625">
        <w:rPr>
          <w:rFonts w:eastAsia="Palatino Linotype" w:cs="Palatino Linotype"/>
          <w:color w:val="000000" w:themeColor="text1"/>
          <w:lang w:val="es-ES"/>
        </w:rPr>
        <w:t>l</w:t>
      </w:r>
      <w:r w:rsidR="00BD3132" w:rsidRPr="008C6625">
        <w:rPr>
          <w:rFonts w:eastAsia="Palatino Linotype" w:cs="Palatino Linotype"/>
          <w:color w:val="000000" w:themeColor="text1"/>
          <w:lang w:val="es-ES"/>
        </w:rPr>
        <w:t>os</w:t>
      </w:r>
      <w:r w:rsidRPr="008C6625">
        <w:rPr>
          <w:rFonts w:eastAsia="Palatino Linotype" w:cs="Palatino Linotype"/>
          <w:color w:val="000000" w:themeColor="text1"/>
          <w:lang w:val="es-ES"/>
        </w:rPr>
        <w:t xml:space="preserve"> documento</w:t>
      </w:r>
      <w:r w:rsidR="00BD3132" w:rsidRPr="008C6625">
        <w:rPr>
          <w:rFonts w:eastAsia="Palatino Linotype" w:cs="Palatino Linotype"/>
          <w:color w:val="000000" w:themeColor="text1"/>
          <w:lang w:val="es-ES"/>
        </w:rPr>
        <w:t>s</w:t>
      </w:r>
      <w:r w:rsidRPr="008C6625">
        <w:rPr>
          <w:rFonts w:eastAsia="Palatino Linotype" w:cs="Palatino Linotype"/>
          <w:color w:val="000000" w:themeColor="text1"/>
          <w:lang w:val="es-ES"/>
        </w:rPr>
        <w:t xml:space="preserve"> referido</w:t>
      </w:r>
      <w:r w:rsidR="00BD3132" w:rsidRPr="008C6625">
        <w:rPr>
          <w:rFonts w:eastAsia="Palatino Linotype" w:cs="Palatino Linotype"/>
          <w:color w:val="000000" w:themeColor="text1"/>
          <w:lang w:val="es-ES"/>
        </w:rPr>
        <w:t>s</w:t>
      </w:r>
      <w:r w:rsidRPr="008C6625">
        <w:rPr>
          <w:rFonts w:eastAsia="Palatino Linotype" w:cs="Palatino Linotype"/>
          <w:color w:val="000000" w:themeColor="text1"/>
          <w:lang w:val="es-ES"/>
        </w:rPr>
        <w:t xml:space="preserve"> será motivo de análisis durante el estudio respectivo.</w:t>
      </w:r>
    </w:p>
    <w:p w14:paraId="5B536618" w14:textId="7ED50870" w:rsidR="00C02596" w:rsidRPr="008C662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8C6625" w:rsidRDefault="007A1154" w:rsidP="006922F5">
      <w:pPr>
        <w:pStyle w:val="Ttulo2"/>
        <w:rPr>
          <w:rFonts w:eastAsia="Palatino Linotype"/>
        </w:rPr>
      </w:pPr>
      <w:r w:rsidRPr="008C6625">
        <w:rPr>
          <w:rFonts w:eastAsia="Palatino Linotype"/>
        </w:rPr>
        <w:t>S</w:t>
      </w:r>
      <w:r w:rsidR="00531CE5" w:rsidRPr="008C6625">
        <w:rPr>
          <w:rFonts w:eastAsia="Palatino Linotype"/>
        </w:rPr>
        <w:t>EXTO</w:t>
      </w:r>
      <w:r w:rsidR="00A970D5" w:rsidRPr="008C6625">
        <w:rPr>
          <w:rFonts w:eastAsia="Palatino Linotype"/>
        </w:rPr>
        <w:t>. Del cierre de instrucción.</w:t>
      </w:r>
    </w:p>
    <w:p w14:paraId="2456F4BD" w14:textId="57B2E8EF" w:rsidR="00A970D5" w:rsidRPr="008C6625" w:rsidRDefault="00A970D5" w:rsidP="006922F5">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Así, una vez transcurrido el término legal, se decretó el cierre de instru</w:t>
      </w:r>
      <w:r w:rsidR="00AE6B11" w:rsidRPr="008C6625">
        <w:rPr>
          <w:rFonts w:eastAsia="Palatino Linotype" w:cs="Palatino Linotype"/>
          <w:color w:val="000000"/>
          <w:szCs w:val="24"/>
        </w:rPr>
        <w:t>cción</w:t>
      </w:r>
      <w:r w:rsidR="007826F1" w:rsidRPr="008C6625">
        <w:rPr>
          <w:rFonts w:eastAsia="Palatino Linotype" w:cs="Palatino Linotype"/>
          <w:color w:val="000000"/>
          <w:szCs w:val="24"/>
        </w:rPr>
        <w:t xml:space="preserve"> el</w:t>
      </w:r>
      <w:r w:rsidR="00935A93" w:rsidRPr="008C6625">
        <w:rPr>
          <w:rFonts w:eastAsia="Palatino Linotype" w:cs="Palatino Linotype"/>
          <w:color w:val="000000"/>
          <w:szCs w:val="24"/>
        </w:rPr>
        <w:t xml:space="preserve"> veintiséis </w:t>
      </w:r>
      <w:r w:rsidR="00286269" w:rsidRPr="008C6625">
        <w:rPr>
          <w:rFonts w:eastAsia="Palatino Linotype" w:cs="Palatino Linotype"/>
          <w:color w:val="000000"/>
          <w:szCs w:val="24"/>
        </w:rPr>
        <w:t>de marzo</w:t>
      </w:r>
      <w:r w:rsidR="001F3363" w:rsidRPr="008C6625">
        <w:rPr>
          <w:rFonts w:eastAsia="Palatino Linotype" w:cs="Palatino Linotype"/>
          <w:color w:val="000000"/>
          <w:szCs w:val="24"/>
        </w:rPr>
        <w:t xml:space="preserve"> de dos mil veinticinco</w:t>
      </w:r>
      <w:r w:rsidRPr="008C6625">
        <w:rPr>
          <w:rFonts w:eastAsia="Palatino Linotype" w:cs="Palatino Linotype"/>
          <w:color w:val="000000"/>
          <w:szCs w:val="24"/>
        </w:rPr>
        <w:t xml:space="preserve">, en términos del artículo 185 </w:t>
      </w:r>
      <w:r w:rsidR="004579DC" w:rsidRPr="008C6625">
        <w:rPr>
          <w:rFonts w:eastAsia="Palatino Linotype" w:cs="Palatino Linotype"/>
          <w:color w:val="000000"/>
          <w:szCs w:val="24"/>
        </w:rPr>
        <w:t>f</w:t>
      </w:r>
      <w:r w:rsidRPr="008C662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8C6625"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8C6625" w:rsidRDefault="00A970D5" w:rsidP="006922F5">
      <w:pPr>
        <w:pStyle w:val="Ttulo1"/>
        <w:rPr>
          <w:rFonts w:eastAsia="Palatino Linotype"/>
          <w:lang w:val="es-ES_tradnl"/>
        </w:rPr>
      </w:pPr>
      <w:r w:rsidRPr="008C6625">
        <w:rPr>
          <w:rFonts w:eastAsia="Palatino Linotype"/>
          <w:lang w:val="es-ES_tradnl"/>
        </w:rPr>
        <w:t>C O N S I D E R A N D O</w:t>
      </w:r>
    </w:p>
    <w:p w14:paraId="32546275"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8C6625" w:rsidRDefault="00A970D5" w:rsidP="006922F5">
      <w:pPr>
        <w:pStyle w:val="Ttulo2"/>
        <w:rPr>
          <w:rFonts w:eastAsia="Palatino Linotype"/>
        </w:rPr>
      </w:pPr>
      <w:r w:rsidRPr="008C6625">
        <w:rPr>
          <w:rFonts w:eastAsia="Palatino Linotype"/>
        </w:rPr>
        <w:t>PRIMERO. De la competencia.</w:t>
      </w:r>
    </w:p>
    <w:p w14:paraId="6279399C" w14:textId="1B6B2972" w:rsidR="00A970D5" w:rsidRPr="008C6625" w:rsidRDefault="00C458A0" w:rsidP="006922F5">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264613" w:rsidRPr="008C6625">
        <w:rPr>
          <w:rFonts w:eastAsia="Palatino Linotype" w:cs="Palatino Linotype"/>
          <w:color w:val="000000"/>
          <w:szCs w:val="24"/>
        </w:rPr>
        <w:t>.</w:t>
      </w:r>
    </w:p>
    <w:p w14:paraId="5FA40324" w14:textId="77777777" w:rsidR="00A970D5" w:rsidRPr="008C662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8C6625" w:rsidRDefault="00A970D5" w:rsidP="006922F5">
      <w:pPr>
        <w:pStyle w:val="Ttulo2"/>
        <w:rPr>
          <w:rFonts w:eastAsia="Palatino Linotype"/>
        </w:rPr>
      </w:pPr>
      <w:r w:rsidRPr="008C6625">
        <w:rPr>
          <w:rFonts w:eastAsia="Palatino Linotype"/>
        </w:rPr>
        <w:lastRenderedPageBreak/>
        <w:t xml:space="preserve">SEGUNDO. Sobre los alcances del recurso de revisión. </w:t>
      </w:r>
    </w:p>
    <w:p w14:paraId="132CB116" w14:textId="77777777" w:rsidR="00A970D5" w:rsidRPr="008C6625" w:rsidRDefault="00A970D5" w:rsidP="006922F5">
      <w:r w:rsidRPr="008C662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8C6625" w:rsidRDefault="00FE7B8E" w:rsidP="006922F5"/>
    <w:p w14:paraId="47AF2DE8" w14:textId="00DE9699" w:rsidR="00D418F4" w:rsidRPr="008C6625" w:rsidRDefault="00286269" w:rsidP="00D418F4">
      <w:pPr>
        <w:pStyle w:val="Ttulo2"/>
        <w:rPr>
          <w:rFonts w:eastAsiaTheme="minorHAnsi"/>
          <w:lang w:eastAsia="en-US"/>
        </w:rPr>
      </w:pPr>
      <w:r w:rsidRPr="008C6625">
        <w:t xml:space="preserve">TERCERO. </w:t>
      </w:r>
      <w:r w:rsidR="00D418F4" w:rsidRPr="008C6625">
        <w:rPr>
          <w:rFonts w:eastAsiaTheme="minorHAnsi"/>
          <w:lang w:eastAsia="en-US"/>
        </w:rPr>
        <w:t xml:space="preserve">De las causas de improcedencia. </w:t>
      </w:r>
    </w:p>
    <w:p w14:paraId="268101C3" w14:textId="77777777" w:rsidR="00D418F4" w:rsidRPr="008C6625" w:rsidRDefault="00D418F4" w:rsidP="00D418F4">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E2D5F92" w14:textId="77777777" w:rsidR="00D418F4" w:rsidRPr="008C6625" w:rsidRDefault="00D418F4" w:rsidP="00D418F4">
      <w:pPr>
        <w:pBdr>
          <w:top w:val="nil"/>
          <w:left w:val="nil"/>
          <w:bottom w:val="nil"/>
          <w:right w:val="nil"/>
          <w:between w:val="nil"/>
        </w:pBdr>
        <w:contextualSpacing/>
        <w:rPr>
          <w:rFonts w:eastAsia="Palatino Linotype" w:cs="Palatino Linotype"/>
          <w:color w:val="000000"/>
          <w:szCs w:val="24"/>
        </w:rPr>
      </w:pPr>
    </w:p>
    <w:p w14:paraId="6DB833AF" w14:textId="77777777" w:rsidR="00D418F4" w:rsidRPr="008C6625" w:rsidRDefault="00D418F4" w:rsidP="00D418F4">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8C6625">
        <w:rPr>
          <w:rFonts w:eastAsia="Palatino Linotype" w:cs="Palatino Linotype"/>
          <w:color w:val="000000"/>
          <w:szCs w:val="24"/>
        </w:rPr>
        <w:lastRenderedPageBreak/>
        <w:t>una figura procesal adoptada en la ley de la materia</w:t>
      </w:r>
      <w:r w:rsidRPr="008C6625">
        <w:rPr>
          <w:rFonts w:eastAsia="Palatino Linotype" w:cs="Palatino Linotype"/>
          <w:color w:val="000000"/>
          <w:szCs w:val="24"/>
          <w:vertAlign w:val="superscript"/>
        </w:rPr>
        <w:footnoteReference w:id="2"/>
      </w:r>
      <w:r w:rsidRPr="008C662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4EA3C3FF" w14:textId="77777777" w:rsidR="00D418F4" w:rsidRPr="008C6625" w:rsidRDefault="00D418F4" w:rsidP="00D418F4">
      <w:pPr>
        <w:pBdr>
          <w:top w:val="nil"/>
          <w:left w:val="nil"/>
          <w:bottom w:val="nil"/>
          <w:right w:val="nil"/>
          <w:between w:val="nil"/>
        </w:pBdr>
        <w:contextualSpacing/>
        <w:rPr>
          <w:rFonts w:eastAsia="Palatino Linotype" w:cs="Palatino Linotype"/>
          <w:color w:val="000000"/>
          <w:szCs w:val="24"/>
        </w:rPr>
      </w:pPr>
    </w:p>
    <w:p w14:paraId="7BA2FE8D" w14:textId="77777777" w:rsidR="00D418F4" w:rsidRPr="008C6625" w:rsidRDefault="00D418F4" w:rsidP="00D418F4">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0C5D29" w14:textId="77777777" w:rsidR="00D418F4" w:rsidRPr="008C6625" w:rsidRDefault="00D418F4" w:rsidP="00D418F4">
      <w:pPr>
        <w:pBdr>
          <w:top w:val="nil"/>
          <w:left w:val="nil"/>
          <w:bottom w:val="nil"/>
          <w:right w:val="nil"/>
          <w:between w:val="nil"/>
        </w:pBdr>
        <w:contextualSpacing/>
        <w:rPr>
          <w:rFonts w:eastAsia="Palatino Linotype" w:cs="Palatino Linotype"/>
          <w:color w:val="000000"/>
          <w:szCs w:val="24"/>
        </w:rPr>
      </w:pPr>
    </w:p>
    <w:p w14:paraId="705EC422" w14:textId="76B42784" w:rsidR="00D418F4" w:rsidRPr="008C6625" w:rsidRDefault="00744740" w:rsidP="00D418F4">
      <w:pPr>
        <w:pStyle w:val="Ttulo2"/>
        <w:rPr>
          <w:rFonts w:eastAsia="Palatino Linotype"/>
        </w:rPr>
      </w:pPr>
      <w:r w:rsidRPr="008C6625">
        <w:rPr>
          <w:rFonts w:eastAsia="Palatino Linotype"/>
        </w:rPr>
        <w:lastRenderedPageBreak/>
        <w:t>CUARTO</w:t>
      </w:r>
      <w:r w:rsidR="00D418F4" w:rsidRPr="008C6625">
        <w:rPr>
          <w:rFonts w:eastAsia="Palatino Linotype"/>
        </w:rPr>
        <w:t>. Estudio y resolución del asunto.</w:t>
      </w:r>
    </w:p>
    <w:p w14:paraId="7E974F2C" w14:textId="65FF56F9" w:rsidR="00D418F4" w:rsidRPr="008C6625" w:rsidRDefault="00D418F4" w:rsidP="00D418F4">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1E118F1" w14:textId="77777777" w:rsidR="003C6404" w:rsidRPr="008C6625" w:rsidRDefault="003C6404" w:rsidP="003C6404">
      <w:pPr>
        <w:rPr>
          <w:rFonts w:eastAsiaTheme="minorHAnsi" w:cstheme="minorBidi"/>
          <w:szCs w:val="24"/>
          <w:lang w:eastAsia="en-US"/>
        </w:rPr>
      </w:pPr>
    </w:p>
    <w:p w14:paraId="53733424" w14:textId="77777777" w:rsidR="00744740" w:rsidRPr="008C6625" w:rsidRDefault="003C6404" w:rsidP="009F49E5">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 xml:space="preserve">Por tanto, es conveniente recordar que el hoy Recurrente </w:t>
      </w:r>
      <w:r w:rsidR="00BD3132" w:rsidRPr="008C6625">
        <w:rPr>
          <w:rFonts w:eastAsia="Palatino Linotype" w:cs="Palatino Linotype"/>
          <w:color w:val="000000"/>
          <w:szCs w:val="24"/>
        </w:rPr>
        <w:t xml:space="preserve">requirió al Sujeto Obligado </w:t>
      </w:r>
      <w:r w:rsidR="00744740" w:rsidRPr="008C6625">
        <w:rPr>
          <w:rFonts w:eastAsia="Palatino Linotype" w:cs="Palatino Linotype"/>
          <w:color w:val="000000"/>
          <w:szCs w:val="24"/>
        </w:rPr>
        <w:t>lo siguiente:</w:t>
      </w:r>
    </w:p>
    <w:p w14:paraId="05779C10" w14:textId="3E962B3C" w:rsidR="00744740" w:rsidRPr="008C6625" w:rsidRDefault="00744740" w:rsidP="00831137">
      <w:pPr>
        <w:pStyle w:val="Prrafodelista"/>
        <w:numPr>
          <w:ilvl w:val="0"/>
          <w:numId w:val="51"/>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Nombre del bufete jurídico que fue contratado para los despidos masivos de la nueva administración 2025 2027</w:t>
      </w:r>
    </w:p>
    <w:p w14:paraId="22057ECE" w14:textId="20B36CBF" w:rsidR="00744740" w:rsidRPr="008C6625" w:rsidRDefault="00AE0267" w:rsidP="00831137">
      <w:pPr>
        <w:pStyle w:val="Prrafodelista"/>
        <w:numPr>
          <w:ilvl w:val="0"/>
          <w:numId w:val="51"/>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Pago que recibirán</w:t>
      </w:r>
    </w:p>
    <w:p w14:paraId="1E5FAC9D" w14:textId="416F20C4" w:rsidR="00AE0267" w:rsidRPr="008C6625" w:rsidRDefault="00AE0267" w:rsidP="00831137">
      <w:pPr>
        <w:pStyle w:val="Prrafodelista"/>
        <w:numPr>
          <w:ilvl w:val="0"/>
          <w:numId w:val="51"/>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De que partida presupuestal será</w:t>
      </w:r>
    </w:p>
    <w:p w14:paraId="5F48C5B6" w14:textId="1B74831E" w:rsidR="00AE0267" w:rsidRPr="008C6625" w:rsidRDefault="00AE0267" w:rsidP="00831137">
      <w:pPr>
        <w:pStyle w:val="Prrafodelista"/>
        <w:numPr>
          <w:ilvl w:val="0"/>
          <w:numId w:val="51"/>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Contrato</w:t>
      </w:r>
    </w:p>
    <w:p w14:paraId="5FD6CB19" w14:textId="4D1BDB83" w:rsidR="00AE0267" w:rsidRPr="008C6625" w:rsidRDefault="00AE0267" w:rsidP="00831137">
      <w:pPr>
        <w:pStyle w:val="Prrafodelista"/>
        <w:numPr>
          <w:ilvl w:val="0"/>
          <w:numId w:val="51"/>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Factura</w:t>
      </w:r>
    </w:p>
    <w:p w14:paraId="58AACC7B" w14:textId="77777777" w:rsidR="00744740" w:rsidRPr="008C6625" w:rsidRDefault="00744740" w:rsidP="009F49E5">
      <w:pPr>
        <w:pBdr>
          <w:top w:val="nil"/>
          <w:left w:val="nil"/>
          <w:bottom w:val="nil"/>
          <w:right w:val="nil"/>
          <w:between w:val="nil"/>
        </w:pBdr>
        <w:contextualSpacing/>
        <w:rPr>
          <w:rFonts w:eastAsia="Palatino Linotype" w:cs="Palatino Linotype"/>
          <w:color w:val="000000"/>
          <w:szCs w:val="24"/>
        </w:rPr>
      </w:pPr>
    </w:p>
    <w:p w14:paraId="79217944" w14:textId="090F15EB"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Así, a la solicitud del particular, el Sujeto Obligado respondió</w:t>
      </w:r>
      <w:r w:rsidR="00BD3132" w:rsidRPr="008C6625">
        <w:rPr>
          <w:rFonts w:eastAsia="Palatino Linotype" w:cs="Palatino Linotype"/>
          <w:color w:val="000000"/>
          <w:szCs w:val="24"/>
        </w:rPr>
        <w:t xml:space="preserve"> mediante la entrega de</w:t>
      </w:r>
      <w:r w:rsidR="00425E4E" w:rsidRPr="008C6625">
        <w:rPr>
          <w:rFonts w:eastAsia="Palatino Linotype" w:cs="Palatino Linotype"/>
          <w:color w:val="000000"/>
          <w:szCs w:val="24"/>
        </w:rPr>
        <w:t xml:space="preserve"> </w:t>
      </w:r>
      <w:r w:rsidR="00BD3132" w:rsidRPr="008C6625">
        <w:rPr>
          <w:rFonts w:eastAsia="Palatino Linotype" w:cs="Palatino Linotype"/>
          <w:color w:val="000000"/>
          <w:szCs w:val="24"/>
        </w:rPr>
        <w:t>l</w:t>
      </w:r>
      <w:r w:rsidR="00425E4E" w:rsidRPr="008C6625">
        <w:rPr>
          <w:rFonts w:eastAsia="Palatino Linotype" w:cs="Palatino Linotype"/>
          <w:color w:val="000000"/>
          <w:szCs w:val="24"/>
        </w:rPr>
        <w:t>os</w:t>
      </w:r>
      <w:r w:rsidR="00BD3132" w:rsidRPr="008C6625">
        <w:rPr>
          <w:rFonts w:eastAsia="Palatino Linotype" w:cs="Palatino Linotype"/>
          <w:color w:val="000000"/>
          <w:szCs w:val="24"/>
        </w:rPr>
        <w:t xml:space="preserve"> siguiente</w:t>
      </w:r>
      <w:r w:rsidR="00425E4E" w:rsidRPr="008C6625">
        <w:rPr>
          <w:rFonts w:eastAsia="Palatino Linotype" w:cs="Palatino Linotype"/>
          <w:color w:val="000000"/>
          <w:szCs w:val="24"/>
        </w:rPr>
        <w:t>s</w:t>
      </w:r>
      <w:r w:rsidR="00BD3132" w:rsidRPr="008C6625">
        <w:rPr>
          <w:rFonts w:eastAsia="Palatino Linotype" w:cs="Palatino Linotype"/>
          <w:color w:val="000000"/>
          <w:szCs w:val="24"/>
        </w:rPr>
        <w:t xml:space="preserve"> documento</w:t>
      </w:r>
      <w:r w:rsidR="00425E4E" w:rsidRPr="008C6625">
        <w:rPr>
          <w:rFonts w:eastAsia="Palatino Linotype" w:cs="Palatino Linotype"/>
          <w:color w:val="000000"/>
          <w:szCs w:val="24"/>
        </w:rPr>
        <w:t>s</w:t>
      </w:r>
      <w:r w:rsidRPr="008C6625">
        <w:rPr>
          <w:rFonts w:eastAsia="Palatino Linotype" w:cs="Palatino Linotype"/>
          <w:color w:val="000000"/>
          <w:szCs w:val="24"/>
        </w:rPr>
        <w:t>:</w:t>
      </w:r>
    </w:p>
    <w:p w14:paraId="22C88ACD" w14:textId="77777777" w:rsidR="00425E4E" w:rsidRPr="008C6625" w:rsidRDefault="00425E4E" w:rsidP="003C6404">
      <w:pPr>
        <w:pBdr>
          <w:top w:val="nil"/>
          <w:left w:val="nil"/>
          <w:bottom w:val="nil"/>
          <w:right w:val="nil"/>
          <w:between w:val="nil"/>
        </w:pBdr>
        <w:contextualSpacing/>
        <w:rPr>
          <w:rFonts w:eastAsia="Palatino Linotype" w:cs="Palatino Linotype"/>
          <w:color w:val="000000"/>
          <w:szCs w:val="24"/>
        </w:rPr>
      </w:pPr>
    </w:p>
    <w:p w14:paraId="397FF378" w14:textId="77777777" w:rsidR="00B80CEE" w:rsidRPr="008C6625" w:rsidRDefault="00425E4E" w:rsidP="00831137">
      <w:pPr>
        <w:pStyle w:val="Prrafodelista"/>
        <w:numPr>
          <w:ilvl w:val="0"/>
          <w:numId w:val="52"/>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 xml:space="preserve">Oficio TLA/OM/0257/2025, de fecha 31 de enero de 2025, </w:t>
      </w:r>
      <w:r w:rsidR="00161C26" w:rsidRPr="008C6625">
        <w:rPr>
          <w:rFonts w:eastAsia="Palatino Linotype" w:cs="Palatino Linotype"/>
          <w:color w:val="000000"/>
        </w:rPr>
        <w:t xml:space="preserve">emitido por el Oficial Mayor, en el cual manifiesta que la administración </w:t>
      </w:r>
      <w:r w:rsidR="0082150A" w:rsidRPr="008C6625">
        <w:rPr>
          <w:rFonts w:eastAsia="Palatino Linotype" w:cs="Palatino Linotype"/>
          <w:color w:val="000000"/>
        </w:rPr>
        <w:t xml:space="preserve">2025-2027, </w:t>
      </w:r>
      <w:r w:rsidR="00161C26" w:rsidRPr="008C6625">
        <w:rPr>
          <w:rFonts w:eastAsia="Palatino Linotype" w:cs="Palatino Linotype"/>
          <w:color w:val="000000"/>
        </w:rPr>
        <w:t>no ha c</w:t>
      </w:r>
      <w:r w:rsidR="0082150A" w:rsidRPr="008C6625">
        <w:rPr>
          <w:rFonts w:eastAsia="Palatino Linotype" w:cs="Palatino Linotype"/>
          <w:color w:val="000000"/>
        </w:rPr>
        <w:t xml:space="preserve">elebrado </w:t>
      </w:r>
      <w:r w:rsidR="0082150A" w:rsidRPr="008C6625">
        <w:rPr>
          <w:rFonts w:eastAsia="Palatino Linotype" w:cs="Palatino Linotype"/>
          <w:color w:val="000000"/>
        </w:rPr>
        <w:lastRenderedPageBreak/>
        <w:t xml:space="preserve">contrato para llevar a cabo “despidos masivos”, </w:t>
      </w:r>
      <w:r w:rsidR="00B80CEE" w:rsidRPr="008C6625">
        <w:rPr>
          <w:rFonts w:eastAsia="Palatino Linotype" w:cs="Palatino Linotype"/>
          <w:color w:val="000000"/>
        </w:rPr>
        <w:t>manifestando que es un hecho negativo.</w:t>
      </w:r>
    </w:p>
    <w:p w14:paraId="66CCE062" w14:textId="5D047CC5" w:rsidR="00972D45" w:rsidRPr="008C6625" w:rsidRDefault="00972D45" w:rsidP="00831137">
      <w:pPr>
        <w:pStyle w:val="Prrafodelista"/>
        <w:numPr>
          <w:ilvl w:val="0"/>
          <w:numId w:val="52"/>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Oficio TM/428/2025 UTAIM/009/2025</w:t>
      </w:r>
      <w:r w:rsidR="00E0692E" w:rsidRPr="008C6625">
        <w:rPr>
          <w:rFonts w:eastAsia="Palatino Linotype" w:cs="Palatino Linotype"/>
          <w:color w:val="000000"/>
        </w:rPr>
        <w:t>, en el cual el Tesorero Municipal informa que posterior a la búsqueda exhaustiva y razonable de la información, adjunta copia simple y anexos STE/0074/2025 emitido por la Subtesorer</w:t>
      </w:r>
      <w:r w:rsidR="00631AE4" w:rsidRPr="008C6625">
        <w:rPr>
          <w:rFonts w:eastAsia="Palatino Linotype" w:cs="Palatino Linotype"/>
          <w:color w:val="000000"/>
        </w:rPr>
        <w:t>ía</w:t>
      </w:r>
      <w:r w:rsidR="00E0692E" w:rsidRPr="008C6625">
        <w:rPr>
          <w:rFonts w:eastAsia="Palatino Linotype" w:cs="Palatino Linotype"/>
          <w:color w:val="000000"/>
        </w:rPr>
        <w:t xml:space="preserve"> de Egresos.</w:t>
      </w:r>
      <w:r w:rsidR="009D2E24" w:rsidRPr="008C6625">
        <w:rPr>
          <w:rFonts w:eastAsia="Palatino Linotype" w:cs="Palatino Linotype"/>
          <w:color w:val="000000"/>
        </w:rPr>
        <w:t xml:space="preserve"> Al finalizar el oficio expone que no puede proporcionar la información que no obra en sus archivos.</w:t>
      </w:r>
    </w:p>
    <w:p w14:paraId="1D4CD573" w14:textId="75F58A12" w:rsidR="00E0692E" w:rsidRPr="008C6625" w:rsidRDefault="009D2E24" w:rsidP="00831137">
      <w:pPr>
        <w:pStyle w:val="Prrafodelista"/>
        <w:numPr>
          <w:ilvl w:val="0"/>
          <w:numId w:val="52"/>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Oficio STE/074/2025</w:t>
      </w:r>
      <w:r w:rsidR="005761A5" w:rsidRPr="008C6625">
        <w:rPr>
          <w:rFonts w:eastAsia="Palatino Linotype" w:cs="Palatino Linotype"/>
          <w:color w:val="000000"/>
        </w:rPr>
        <w:t>,</w:t>
      </w:r>
      <w:r w:rsidR="00407AFF" w:rsidRPr="008C6625">
        <w:rPr>
          <w:rFonts w:eastAsia="Palatino Linotype" w:cs="Palatino Linotype"/>
          <w:color w:val="000000"/>
        </w:rPr>
        <w:t xml:space="preserve"> de fecha 20 de enero de 2025,</w:t>
      </w:r>
      <w:r w:rsidR="005761A5" w:rsidRPr="008C6625">
        <w:rPr>
          <w:rFonts w:eastAsia="Palatino Linotype" w:cs="Palatino Linotype"/>
          <w:color w:val="000000"/>
        </w:rPr>
        <w:t xml:space="preserve"> emitido por la Subtesorera de Egresos</w:t>
      </w:r>
      <w:r w:rsidR="00DF0F4D" w:rsidRPr="008C6625">
        <w:rPr>
          <w:rFonts w:eastAsia="Palatino Linotype" w:cs="Palatino Linotype"/>
          <w:color w:val="000000"/>
        </w:rPr>
        <w:t xml:space="preserve"> en el que informa que la en la Subtesorería de Egresos a la fecha, no se ha recibido documentación para trámite de pago respecto a los servicios de bufete jurídico </w:t>
      </w:r>
      <w:r w:rsidR="00E60624" w:rsidRPr="008C6625">
        <w:rPr>
          <w:rFonts w:eastAsia="Palatino Linotype" w:cs="Palatino Linotype"/>
          <w:color w:val="000000"/>
        </w:rPr>
        <w:t>contratado para despidos masivos de la administración 2025-2027.</w:t>
      </w:r>
    </w:p>
    <w:p w14:paraId="6AF2D48B" w14:textId="77777777" w:rsidR="00E60624" w:rsidRPr="008C6625" w:rsidRDefault="00E60624" w:rsidP="00E60624">
      <w:pPr>
        <w:pBdr>
          <w:top w:val="nil"/>
          <w:left w:val="nil"/>
          <w:bottom w:val="nil"/>
          <w:right w:val="nil"/>
          <w:between w:val="nil"/>
        </w:pBdr>
        <w:contextualSpacing/>
        <w:rPr>
          <w:rFonts w:eastAsia="Palatino Linotype" w:cs="Palatino Linotype"/>
          <w:color w:val="000000"/>
        </w:rPr>
      </w:pPr>
    </w:p>
    <w:p w14:paraId="232BF8D9" w14:textId="57CC03EC"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 xml:space="preserve">Ante la respuesta emitida por el Sujeto Obligado, el Recurrente consideró que se trasgredió su derecho a la información pública, por lo que interpuso el recurso de revisión al rubro citado señalando como acto impugnado </w:t>
      </w:r>
      <w:r w:rsidR="00873265" w:rsidRPr="008C6625">
        <w:rPr>
          <w:rFonts w:eastAsia="Palatino Linotype" w:cs="Palatino Linotype"/>
          <w:color w:val="000000"/>
          <w:szCs w:val="24"/>
        </w:rPr>
        <w:t xml:space="preserve">y razones o motivos de inconformidad que </w:t>
      </w:r>
      <w:r w:rsidR="003E019C" w:rsidRPr="008C6625">
        <w:rPr>
          <w:rFonts w:eastAsia="Palatino Linotype" w:cs="Palatino Linotype"/>
          <w:color w:val="000000"/>
          <w:szCs w:val="24"/>
        </w:rPr>
        <w:t>se pidió por saimex y dicen que vaya a consultar</w:t>
      </w:r>
      <w:r w:rsidR="00C41CCF" w:rsidRPr="008C6625">
        <w:rPr>
          <w:rFonts w:eastAsia="Palatino Linotype" w:cs="Palatino Linotype"/>
          <w:color w:val="000000"/>
          <w:szCs w:val="24"/>
        </w:rPr>
        <w:t>.</w:t>
      </w:r>
    </w:p>
    <w:p w14:paraId="68F658FF" w14:textId="77777777"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p>
    <w:p w14:paraId="4DC1295E" w14:textId="071989C9"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Durante la etapa de instrucción, el Sujeto Obligado rindió su Informe Justificado mediante la presentación de</w:t>
      </w:r>
      <w:r w:rsidR="00C41CCF" w:rsidRPr="008C6625">
        <w:rPr>
          <w:rFonts w:eastAsia="Palatino Linotype" w:cs="Palatino Linotype"/>
          <w:color w:val="000000"/>
          <w:szCs w:val="24"/>
        </w:rPr>
        <w:t xml:space="preserve">l </w:t>
      </w:r>
      <w:r w:rsidR="00C41CCF" w:rsidRPr="008C6625">
        <w:rPr>
          <w:rFonts w:eastAsia="Palatino Linotype" w:cs="Palatino Linotype"/>
          <w:color w:val="000000" w:themeColor="text1"/>
          <w:lang w:val="es-ES"/>
        </w:rPr>
        <w:t xml:space="preserve">documento denominado </w:t>
      </w:r>
      <w:r w:rsidR="00C41CCF" w:rsidRPr="008C6625">
        <w:rPr>
          <w:rFonts w:eastAsia="Palatino Linotype" w:cs="Palatino Linotype"/>
          <w:b/>
          <w:bCs/>
          <w:color w:val="000000" w:themeColor="text1"/>
          <w:lang w:val="es-ES"/>
        </w:rPr>
        <w:t>«</w:t>
      </w:r>
      <w:r w:rsidR="007056FB" w:rsidRPr="008C6625">
        <w:rPr>
          <w:rFonts w:eastAsia="Palatino Linotype" w:cs="Palatino Linotype"/>
          <w:b/>
          <w:bCs/>
          <w:color w:val="000000" w:themeColor="text1"/>
          <w:lang w:val="es-ES"/>
        </w:rPr>
        <w:t>MANIFESTACIONES OFICIALIA</w:t>
      </w:r>
      <w:r w:rsidR="00C41CCF" w:rsidRPr="008C6625">
        <w:rPr>
          <w:rFonts w:eastAsia="Palatino Linotype" w:cs="Palatino Linotype"/>
          <w:b/>
          <w:bCs/>
          <w:color w:val="000000" w:themeColor="text1"/>
          <w:lang w:val="es-ES"/>
        </w:rPr>
        <w:t>»</w:t>
      </w:r>
      <w:r w:rsidR="00407AFF" w:rsidRPr="008C6625">
        <w:rPr>
          <w:rFonts w:eastAsia="Palatino Linotype" w:cs="Palatino Linotype"/>
          <w:color w:val="000000" w:themeColor="text1"/>
          <w:lang w:val="es-ES"/>
        </w:rPr>
        <w:t xml:space="preserve"> </w:t>
      </w:r>
      <w:r w:rsidR="007056FB" w:rsidRPr="008C6625">
        <w:rPr>
          <w:rFonts w:eastAsia="Palatino Linotype" w:cs="Palatino Linotype"/>
          <w:color w:val="000000" w:themeColor="text1"/>
          <w:lang w:val="es-ES"/>
        </w:rPr>
        <w:t>y «</w:t>
      </w:r>
      <w:r w:rsidR="007056FB" w:rsidRPr="008C6625">
        <w:rPr>
          <w:rFonts w:eastAsia="Palatino Linotype" w:cs="Palatino Linotype"/>
          <w:b/>
          <w:color w:val="000000" w:themeColor="text1"/>
          <w:lang w:val="es-ES"/>
        </w:rPr>
        <w:t>MANIFESTACIONES TESORERIA</w:t>
      </w:r>
      <w:r w:rsidR="007056FB" w:rsidRPr="008C6625">
        <w:rPr>
          <w:rFonts w:eastAsia="Palatino Linotype" w:cs="Palatino Linotype"/>
          <w:color w:val="000000" w:themeColor="text1"/>
          <w:lang w:val="es-ES"/>
        </w:rPr>
        <w:t>»</w:t>
      </w:r>
      <w:r w:rsidR="00C41CCF" w:rsidRPr="008C6625">
        <w:rPr>
          <w:rFonts w:eastAsia="Palatino Linotype" w:cs="Palatino Linotype"/>
          <w:color w:val="000000" w:themeColor="text1"/>
          <w:lang w:val="es-ES"/>
        </w:rPr>
        <w:t xml:space="preserve"> </w:t>
      </w:r>
      <w:r w:rsidR="00C41CCF" w:rsidRPr="008C6625">
        <w:rPr>
          <w:rFonts w:eastAsia="Palatino Linotype" w:cs="Palatino Linotype"/>
          <w:color w:val="000000"/>
          <w:szCs w:val="24"/>
        </w:rPr>
        <w:t xml:space="preserve">que </w:t>
      </w:r>
      <w:r w:rsidR="003E019C" w:rsidRPr="008C6625">
        <w:rPr>
          <w:rFonts w:eastAsia="Palatino Linotype" w:cs="Palatino Linotype"/>
          <w:color w:val="000000"/>
          <w:szCs w:val="24"/>
        </w:rPr>
        <w:t xml:space="preserve">corresponde </w:t>
      </w:r>
      <w:r w:rsidR="00407AFF" w:rsidRPr="008C6625">
        <w:rPr>
          <w:rFonts w:eastAsia="Palatino Linotype" w:cs="Palatino Linotype"/>
          <w:color w:val="000000"/>
          <w:szCs w:val="24"/>
        </w:rPr>
        <w:t>a los escritos siguientes:</w:t>
      </w:r>
    </w:p>
    <w:p w14:paraId="247CA482" w14:textId="6A5FB176" w:rsidR="00407AFF" w:rsidRPr="008C6625" w:rsidRDefault="00407AFF" w:rsidP="00831137">
      <w:pPr>
        <w:pStyle w:val="Prrafodelista"/>
        <w:numPr>
          <w:ilvl w:val="0"/>
          <w:numId w:val="53"/>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t xml:space="preserve">Oficio TLA/OM/0588/2025, de fecha 06 de marzo de 2025, </w:t>
      </w:r>
      <w:r w:rsidR="0087165B" w:rsidRPr="008C6625">
        <w:rPr>
          <w:rFonts w:eastAsia="Palatino Linotype" w:cs="Palatino Linotype"/>
          <w:color w:val="000000"/>
        </w:rPr>
        <w:t xml:space="preserve">por el cual el Oficial Mayor expone que </w:t>
      </w:r>
      <w:r w:rsidR="00827E28" w:rsidRPr="008C6625">
        <w:rPr>
          <w:rFonts w:eastAsia="Palatino Linotype" w:cs="Palatino Linotype"/>
          <w:color w:val="000000"/>
        </w:rPr>
        <w:t>ratifica la respuesta emitida.</w:t>
      </w:r>
    </w:p>
    <w:p w14:paraId="7427DC00" w14:textId="211C1346" w:rsidR="00827E28" w:rsidRPr="008C6625" w:rsidRDefault="00827E28" w:rsidP="00831137">
      <w:pPr>
        <w:pStyle w:val="Prrafodelista"/>
        <w:numPr>
          <w:ilvl w:val="0"/>
          <w:numId w:val="53"/>
        </w:numPr>
        <w:pBdr>
          <w:top w:val="nil"/>
          <w:left w:val="nil"/>
          <w:bottom w:val="nil"/>
          <w:right w:val="nil"/>
          <w:between w:val="nil"/>
        </w:pBdr>
        <w:contextualSpacing/>
        <w:rPr>
          <w:rFonts w:eastAsia="Palatino Linotype" w:cs="Palatino Linotype"/>
          <w:color w:val="000000"/>
        </w:rPr>
      </w:pPr>
      <w:r w:rsidRPr="008C6625">
        <w:rPr>
          <w:rFonts w:eastAsia="Palatino Linotype" w:cs="Palatino Linotype"/>
          <w:color w:val="000000"/>
        </w:rPr>
        <w:lastRenderedPageBreak/>
        <w:t>Oficio TM/1206/2025, por el que el Tesorero Municipal</w:t>
      </w:r>
      <w:r w:rsidR="00C11756" w:rsidRPr="008C6625">
        <w:rPr>
          <w:rFonts w:eastAsia="Palatino Linotype" w:cs="Palatino Linotype"/>
          <w:color w:val="000000"/>
        </w:rPr>
        <w:t xml:space="preserve">, manifiesta que otorgó correctamente atención a la solicitud de información, </w:t>
      </w:r>
      <w:r w:rsidR="006D247C" w:rsidRPr="008C6625">
        <w:rPr>
          <w:rFonts w:eastAsia="Palatino Linotype" w:cs="Palatino Linotype"/>
          <w:color w:val="000000"/>
        </w:rPr>
        <w:t>haciendo</w:t>
      </w:r>
      <w:r w:rsidR="00C11756" w:rsidRPr="008C6625">
        <w:rPr>
          <w:rFonts w:eastAsia="Palatino Linotype" w:cs="Palatino Linotype"/>
          <w:color w:val="000000"/>
        </w:rPr>
        <w:t xml:space="preserve"> del </w:t>
      </w:r>
      <w:r w:rsidR="006D247C" w:rsidRPr="008C6625">
        <w:rPr>
          <w:rFonts w:eastAsia="Palatino Linotype" w:cs="Palatino Linotype"/>
          <w:color w:val="000000"/>
        </w:rPr>
        <w:t>conocimiento</w:t>
      </w:r>
      <w:r w:rsidR="00C11756" w:rsidRPr="008C6625">
        <w:rPr>
          <w:rFonts w:eastAsia="Palatino Linotype" w:cs="Palatino Linotype"/>
          <w:color w:val="000000"/>
        </w:rPr>
        <w:t xml:space="preserve"> al ciudadano que </w:t>
      </w:r>
      <w:r w:rsidR="006D247C" w:rsidRPr="008C6625">
        <w:rPr>
          <w:rFonts w:eastAsia="Palatino Linotype" w:cs="Palatino Linotype"/>
          <w:color w:val="000000"/>
        </w:rPr>
        <w:t xml:space="preserve">a la fecha no se ha recibido documentación de trámite para pago, por lo que </w:t>
      </w:r>
      <w:r w:rsidR="006D247C" w:rsidRPr="008C6625">
        <w:rPr>
          <w:rFonts w:eastAsia="Palatino Linotype" w:cs="Palatino Linotype"/>
          <w:b/>
          <w:color w:val="000000"/>
        </w:rPr>
        <w:t xml:space="preserve">a la fecha no se ha generado información, </w:t>
      </w:r>
      <w:r w:rsidR="006D247C" w:rsidRPr="008C6625">
        <w:rPr>
          <w:rFonts w:eastAsia="Palatino Linotype" w:cs="Palatino Linotype"/>
          <w:color w:val="000000"/>
        </w:rPr>
        <w:t>resultando imposible entregar la información solicitada.</w:t>
      </w:r>
      <w:r w:rsidR="00F56F1C" w:rsidRPr="008C6625">
        <w:rPr>
          <w:rFonts w:eastAsia="Palatino Linotype" w:cs="Palatino Linotype"/>
          <w:color w:val="000000"/>
        </w:rPr>
        <w:t xml:space="preserve"> En general ratifica su respuesta inicial.</w:t>
      </w:r>
    </w:p>
    <w:p w14:paraId="5CBFDA61" w14:textId="77777777" w:rsidR="00407AFF" w:rsidRPr="008C6625" w:rsidRDefault="00407AFF" w:rsidP="003C6404">
      <w:pPr>
        <w:pBdr>
          <w:top w:val="nil"/>
          <w:left w:val="nil"/>
          <w:bottom w:val="nil"/>
          <w:right w:val="nil"/>
          <w:between w:val="nil"/>
        </w:pBdr>
        <w:contextualSpacing/>
        <w:rPr>
          <w:rFonts w:eastAsia="Palatino Linotype" w:cs="Palatino Linotype"/>
          <w:color w:val="000000"/>
          <w:szCs w:val="24"/>
        </w:rPr>
      </w:pPr>
    </w:p>
    <w:p w14:paraId="065CE939" w14:textId="77777777"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p>
    <w:p w14:paraId="4A877FF7" w14:textId="5A4FE4DC" w:rsidR="003C6404" w:rsidRPr="008C6625" w:rsidRDefault="003C6404" w:rsidP="003C6404">
      <w:pPr>
        <w:pBdr>
          <w:top w:val="nil"/>
          <w:left w:val="nil"/>
          <w:bottom w:val="nil"/>
          <w:right w:val="nil"/>
          <w:between w:val="nil"/>
        </w:pBdr>
        <w:contextualSpacing/>
        <w:rPr>
          <w:rFonts w:eastAsia="Palatino Linotype" w:cs="Palatino Linotype"/>
          <w:color w:val="000000"/>
          <w:lang w:val="es-ES"/>
        </w:rPr>
      </w:pPr>
      <w:r w:rsidRPr="008C6625">
        <w:rPr>
          <w:rFonts w:eastAsia="Palatino Linotype" w:cs="Palatino Linotype"/>
          <w:color w:val="000000" w:themeColor="text1"/>
          <w:lang w:val="es-ES"/>
        </w:rPr>
        <w:t xml:space="preserve">Ahora bien, quedando establecido </w:t>
      </w:r>
      <w:r w:rsidR="00D110B5" w:rsidRPr="008C6625">
        <w:rPr>
          <w:rFonts w:eastAsia="Palatino Linotype" w:cs="Palatino Linotype"/>
          <w:color w:val="000000" w:themeColor="text1"/>
          <w:lang w:val="es-ES"/>
        </w:rPr>
        <w:t>lo anterior, este Instituto</w:t>
      </w:r>
      <w:r w:rsidRPr="008C6625">
        <w:rPr>
          <w:rFonts w:eastAsia="Palatino Linotype" w:cs="Palatino Linotype"/>
          <w:color w:val="000000" w:themeColor="text1"/>
          <w:lang w:val="es-ES"/>
        </w:rPr>
        <w:t xml:space="preserve"> considera viable realizar el estudio en aras de establecer si la respuesta del Sujeto Obligado colma la pretensión de</w:t>
      </w:r>
      <w:r w:rsidR="00C41CCF" w:rsidRPr="008C6625">
        <w:rPr>
          <w:rFonts w:eastAsia="Palatino Linotype" w:cs="Palatino Linotype"/>
          <w:color w:val="000000" w:themeColor="text1"/>
          <w:lang w:val="es-ES"/>
        </w:rPr>
        <w:t>l</w:t>
      </w:r>
      <w:r w:rsidRPr="008C6625">
        <w:rPr>
          <w:rFonts w:eastAsia="Palatino Linotype" w:cs="Palatino Linotype"/>
          <w:color w:val="000000" w:themeColor="text1"/>
          <w:lang w:val="es-ES"/>
        </w:rPr>
        <w:t xml:space="preserve"> Recurrente, así como calificar los motivos de inconformidad del particular. </w:t>
      </w:r>
    </w:p>
    <w:p w14:paraId="4B450EA8" w14:textId="77777777"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p>
    <w:p w14:paraId="557B5042" w14:textId="4899C32D"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En este sentido, es pertinente enfatizar lo que, respecto al derecho de acceso a la informació</w:t>
      </w:r>
      <w:r w:rsidR="00AC3921" w:rsidRPr="008C6625">
        <w:rPr>
          <w:rFonts w:eastAsia="Palatino Linotype" w:cs="Palatino Linotype"/>
          <w:color w:val="000000"/>
          <w:szCs w:val="24"/>
        </w:rPr>
        <w:t>n pública, refiere el artículo 5</w:t>
      </w:r>
      <w:r w:rsidRPr="008C6625">
        <w:rPr>
          <w:rFonts w:eastAsia="Palatino Linotype" w:cs="Palatino Linotype"/>
          <w:color w:val="000000"/>
          <w:szCs w:val="24"/>
        </w:rPr>
        <w:t xml:space="preserve">° de la Constitución Política del Estado Libre y Soberano de México, </w:t>
      </w:r>
      <w:r w:rsidR="00AC3921" w:rsidRPr="008C6625">
        <w:rPr>
          <w:rFonts w:eastAsia="Palatino Linotype" w:cs="Palatino Linotype"/>
          <w:color w:val="000000"/>
          <w:szCs w:val="24"/>
        </w:rPr>
        <w:t xml:space="preserve">que en </w:t>
      </w:r>
      <w:r w:rsidRPr="008C6625">
        <w:rPr>
          <w:rFonts w:eastAsia="Palatino Linotype" w:cs="Palatino Linotype"/>
          <w:color w:val="000000"/>
          <w:szCs w:val="24"/>
        </w:rPr>
        <w:t>su parte conducente</w:t>
      </w:r>
      <w:r w:rsidR="00AC3921" w:rsidRPr="008C6625">
        <w:rPr>
          <w:rFonts w:eastAsia="Palatino Linotype" w:cs="Palatino Linotype"/>
          <w:color w:val="000000"/>
          <w:szCs w:val="24"/>
        </w:rPr>
        <w:t xml:space="preserve"> dispone</w:t>
      </w:r>
      <w:r w:rsidRPr="008C6625">
        <w:rPr>
          <w:rFonts w:eastAsia="Palatino Linotype" w:cs="Palatino Linotype"/>
          <w:color w:val="000000"/>
          <w:szCs w:val="24"/>
        </w:rPr>
        <w:t xml:space="preserve"> lo siguiente:</w:t>
      </w:r>
    </w:p>
    <w:p w14:paraId="76C2DC59" w14:textId="77777777"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p>
    <w:p w14:paraId="2C8C4383" w14:textId="77777777" w:rsidR="003C6404" w:rsidRPr="008C6625" w:rsidRDefault="003C6404" w:rsidP="003C6404">
      <w:pPr>
        <w:pStyle w:val="Fundamentos"/>
      </w:pPr>
      <w:r w:rsidRPr="008C6625">
        <w:rPr>
          <w:b/>
          <w:bCs/>
        </w:rPr>
        <w:t>Artículo 5.</w:t>
      </w:r>
      <w:r w:rsidRPr="008C6625">
        <w:t xml:space="preserve"> […]</w:t>
      </w:r>
    </w:p>
    <w:p w14:paraId="1C06B1C3" w14:textId="77777777" w:rsidR="003C6404" w:rsidRPr="008C6625" w:rsidRDefault="003C6404" w:rsidP="003C6404">
      <w:pPr>
        <w:pStyle w:val="Fundamentos"/>
      </w:pPr>
    </w:p>
    <w:p w14:paraId="47DE5005" w14:textId="77777777" w:rsidR="003C6404" w:rsidRPr="008C6625" w:rsidRDefault="003C6404" w:rsidP="003C6404">
      <w:pPr>
        <w:pStyle w:val="Fundamentos"/>
      </w:pPr>
      <w:r w:rsidRPr="008C6625">
        <w:t xml:space="preserve">El derecho a la información será garantizado por el Estado. La ley establecerá las previsiones que permitan asegurar la protección, el respeto y la difusión de este derecho. </w:t>
      </w:r>
    </w:p>
    <w:p w14:paraId="36B0A2EA" w14:textId="77777777" w:rsidR="003C6404" w:rsidRPr="008C6625" w:rsidRDefault="003C6404" w:rsidP="003C6404">
      <w:pPr>
        <w:pStyle w:val="Fundamentos"/>
      </w:pPr>
    </w:p>
    <w:p w14:paraId="3166AF58" w14:textId="77777777" w:rsidR="003C6404" w:rsidRPr="008C6625" w:rsidRDefault="003C6404" w:rsidP="003C6404">
      <w:pPr>
        <w:pStyle w:val="Fundamentos"/>
      </w:pPr>
      <w:r w:rsidRPr="008C662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B618F9F" w14:textId="77777777" w:rsidR="003C6404" w:rsidRPr="008C6625" w:rsidRDefault="003C6404" w:rsidP="003C6404">
      <w:pPr>
        <w:pStyle w:val="Fundamentos"/>
      </w:pPr>
    </w:p>
    <w:p w14:paraId="78CF99A1" w14:textId="77777777" w:rsidR="003C6404" w:rsidRPr="008C6625" w:rsidRDefault="003C6404" w:rsidP="003C6404">
      <w:pPr>
        <w:pStyle w:val="Fundamentos"/>
      </w:pPr>
      <w:r w:rsidRPr="008C6625">
        <w:t>Este derecho se regirá por los principios y bases siguientes:</w:t>
      </w:r>
    </w:p>
    <w:p w14:paraId="4F45B1A5" w14:textId="77777777" w:rsidR="003C6404" w:rsidRPr="008C6625" w:rsidRDefault="003C6404" w:rsidP="003C6404">
      <w:pPr>
        <w:pStyle w:val="Fundamentos"/>
      </w:pPr>
    </w:p>
    <w:p w14:paraId="3FBCE008" w14:textId="77777777" w:rsidR="003C6404" w:rsidRPr="008C6625" w:rsidRDefault="003C6404" w:rsidP="003C6404">
      <w:pPr>
        <w:pStyle w:val="Fundamentos"/>
      </w:pPr>
      <w:r w:rsidRPr="008C6625">
        <w:t xml:space="preserve">I. Toda la información en posesión de cualquier autoridad, entidad, órgano y organismos de los Poderes Ejecutivo, Legislativo y Judicial, órganos autónomos, partidos políticos, </w:t>
      </w:r>
      <w:r w:rsidRPr="008C6625">
        <w:lastRenderedPageBreak/>
        <w:t>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BEB6B9F" w14:textId="77777777" w:rsidR="003C6404" w:rsidRPr="008C6625" w:rsidRDefault="003C6404" w:rsidP="003C6404">
      <w:pPr>
        <w:pStyle w:val="Fundamentos"/>
      </w:pPr>
      <w:r w:rsidRPr="008C6625">
        <w:t>II. La información referente a la intimidad de la vida privada y la imagen de las personas será protegida a través de un marco jurídico rígido de tratamiento y manejo de datos personales, con las excepciones que establezca la ley reglamentaria.</w:t>
      </w:r>
    </w:p>
    <w:p w14:paraId="218C8F00" w14:textId="77777777" w:rsidR="003C6404" w:rsidRPr="008C6625" w:rsidRDefault="003C6404" w:rsidP="003C6404">
      <w:pPr>
        <w:pStyle w:val="Fundamentos"/>
        <w:rPr>
          <w:lang w:val="es-ES"/>
        </w:rPr>
      </w:pPr>
      <w:r w:rsidRPr="008C6625">
        <w:rPr>
          <w:lang w:val="es-ES"/>
        </w:rPr>
        <w:t>III. Toda persona, sin necesidad de acreditar interés alguno o justificar su utilización, tendrá acceso gratuito a la información pública, a sus datos personales o a la rectificación de éstos.</w:t>
      </w:r>
    </w:p>
    <w:p w14:paraId="2856BD7B" w14:textId="77777777" w:rsidR="003C6404" w:rsidRPr="008C6625" w:rsidRDefault="003C6404" w:rsidP="003C6404">
      <w:pPr>
        <w:pStyle w:val="Fundamentos"/>
      </w:pPr>
      <w:r w:rsidRPr="008C6625">
        <w:t>IV. Se establecerán mecanismos de acceso a la información y procedimientos de revisión expeditos que se sustanciarán ante el organismo autónomo especializado e imparcial que establece esta Constitución.</w:t>
      </w:r>
    </w:p>
    <w:p w14:paraId="22AFE04B" w14:textId="77777777" w:rsidR="003C6404" w:rsidRPr="008C6625" w:rsidRDefault="003C6404" w:rsidP="003C6404">
      <w:pPr>
        <w:pStyle w:val="Fundamentos"/>
      </w:pPr>
      <w:r w:rsidRPr="008C662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03C5119" w14:textId="77777777" w:rsidR="003C6404" w:rsidRPr="008C6625" w:rsidRDefault="003C6404" w:rsidP="003C6404">
      <w:pPr>
        <w:pStyle w:val="Fundamentos"/>
      </w:pPr>
      <w:r w:rsidRPr="008C662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4FFFA3C" w14:textId="77777777" w:rsidR="003C6404" w:rsidRPr="008C6625" w:rsidRDefault="003C6404" w:rsidP="003C6404">
      <w:pPr>
        <w:pStyle w:val="Fundamentos"/>
        <w:rPr>
          <w:lang w:val="es-ES"/>
        </w:rPr>
      </w:pPr>
      <w:r w:rsidRPr="008C6625">
        <w:rPr>
          <w:lang w:val="es-ES"/>
        </w:rPr>
        <w:t>VII. La ley reglamentaria, determinará la manera en que los sujetos obligados deberán hacer pública la información relativa a los recursos públicos que entreguen a personas físicas o jurídicas colectivas.</w:t>
      </w:r>
    </w:p>
    <w:p w14:paraId="5B2F9494" w14:textId="77777777" w:rsidR="003C6404" w:rsidRPr="008C6625" w:rsidRDefault="003C6404" w:rsidP="003C6404">
      <w:pPr>
        <w:pBdr>
          <w:top w:val="nil"/>
          <w:left w:val="nil"/>
          <w:bottom w:val="nil"/>
          <w:right w:val="nil"/>
          <w:between w:val="nil"/>
        </w:pBdr>
        <w:contextualSpacing/>
        <w:rPr>
          <w:rFonts w:eastAsia="Palatino Linotype" w:cs="Palatino Linotype"/>
          <w:color w:val="000000"/>
          <w:szCs w:val="24"/>
        </w:rPr>
      </w:pPr>
    </w:p>
    <w:p w14:paraId="6A6F2177" w14:textId="113548F4" w:rsidR="00E05939" w:rsidRPr="008C6625" w:rsidRDefault="00E05939" w:rsidP="00E05939">
      <w:pPr>
        <w:tabs>
          <w:tab w:val="left" w:pos="709"/>
        </w:tabs>
        <w:contextualSpacing/>
        <w:rPr>
          <w:rFonts w:eastAsia="Times New Roman" w:cs="Arial"/>
          <w:szCs w:val="24"/>
          <w:lang w:val="es-ES" w:eastAsia="es-ES"/>
        </w:rPr>
      </w:pPr>
      <w:r w:rsidRPr="008C6625">
        <w:rPr>
          <w:rFonts w:eastAsia="Times New Roman" w:cs="Arial"/>
          <w:szCs w:val="24"/>
          <w:lang w:eastAsia="es-ES"/>
        </w:rPr>
        <w:t>En ese sentido,</w:t>
      </w:r>
      <w:r w:rsidRPr="008C6625">
        <w:rPr>
          <w:rFonts w:eastAsia="Times New Roman" w:cs="Arial"/>
          <w:szCs w:val="24"/>
          <w:lang w:val="es-ES" w:eastAsia="es-ES"/>
        </w:rPr>
        <w:t xml:space="preserve"> el artículo 4, párrafo segundo de la Ley de Transparencia y Acceso a la Información Pública del Estado de México y Municipios, dispone:</w:t>
      </w:r>
    </w:p>
    <w:p w14:paraId="4463C5D8" w14:textId="77777777" w:rsidR="00E05939" w:rsidRPr="008C6625" w:rsidRDefault="00E05939" w:rsidP="00E05939">
      <w:pPr>
        <w:spacing w:line="240" w:lineRule="auto"/>
        <w:jc w:val="left"/>
        <w:rPr>
          <w:rFonts w:ascii="Times New Roman" w:eastAsia="Times New Roman" w:hAnsi="Times New Roman" w:cs="Times New Roman"/>
          <w:szCs w:val="24"/>
          <w:lang w:val="es-MX" w:eastAsia="es-ES"/>
        </w:rPr>
      </w:pPr>
    </w:p>
    <w:p w14:paraId="42A9D3B9" w14:textId="77777777" w:rsidR="00E05939" w:rsidRPr="008C6625" w:rsidRDefault="00E05939" w:rsidP="00E05939">
      <w:pPr>
        <w:spacing w:line="240" w:lineRule="auto"/>
        <w:ind w:left="567" w:right="616"/>
        <w:rPr>
          <w:rFonts w:eastAsia="Times New Roman" w:cs="Arial"/>
          <w:i/>
          <w:sz w:val="22"/>
          <w:szCs w:val="24"/>
          <w:lang w:val="es-ES" w:eastAsia="es-ES"/>
        </w:rPr>
      </w:pPr>
      <w:r w:rsidRPr="008C6625">
        <w:rPr>
          <w:rFonts w:eastAsia="Times New Roman" w:cs="Arial"/>
          <w:i/>
          <w:sz w:val="22"/>
          <w:szCs w:val="24"/>
          <w:lang w:val="es-ES" w:eastAsia="es-ES"/>
        </w:rPr>
        <w:t>“</w:t>
      </w:r>
      <w:r w:rsidRPr="008C6625">
        <w:rPr>
          <w:rFonts w:eastAsia="Times New Roman" w:cs="Arial"/>
          <w:b/>
          <w:i/>
          <w:sz w:val="22"/>
          <w:szCs w:val="24"/>
          <w:lang w:val="es-ES" w:eastAsia="es-ES"/>
        </w:rPr>
        <w:t xml:space="preserve">Artículo 4. </w:t>
      </w:r>
      <w:r w:rsidRPr="008C6625">
        <w:rPr>
          <w:rFonts w:eastAsia="Times New Roman" w:cs="Arial"/>
          <w:i/>
          <w:sz w:val="22"/>
          <w:szCs w:val="24"/>
          <w:lang w:val="es-ES" w:eastAsia="es-ES"/>
        </w:rPr>
        <w:t xml:space="preserve">… </w:t>
      </w:r>
    </w:p>
    <w:p w14:paraId="082C3B66" w14:textId="77777777" w:rsidR="00E05939" w:rsidRPr="008C6625" w:rsidRDefault="00E05939" w:rsidP="00E05939">
      <w:pPr>
        <w:spacing w:line="240" w:lineRule="auto"/>
        <w:ind w:left="567" w:right="616"/>
        <w:rPr>
          <w:rFonts w:eastAsia="Times New Roman" w:cs="Arial"/>
          <w:i/>
          <w:sz w:val="22"/>
          <w:szCs w:val="24"/>
          <w:lang w:val="es-ES" w:eastAsia="es-ES"/>
        </w:rPr>
      </w:pPr>
      <w:r w:rsidRPr="008C6625">
        <w:rPr>
          <w:rFonts w:eastAsia="Times New Roman" w:cs="Arial"/>
          <w:i/>
          <w:sz w:val="22"/>
          <w:szCs w:val="24"/>
          <w:lang w:val="es-ES" w:eastAsia="es-ES"/>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EF6DB5" w14:textId="77777777" w:rsidR="00E05939" w:rsidRPr="008C6625" w:rsidRDefault="00E05939" w:rsidP="00E05939">
      <w:pPr>
        <w:tabs>
          <w:tab w:val="left" w:pos="709"/>
        </w:tabs>
        <w:contextualSpacing/>
        <w:rPr>
          <w:rFonts w:eastAsia="Times New Roman" w:cs="Arial"/>
          <w:szCs w:val="24"/>
          <w:lang w:eastAsia="es-ES"/>
        </w:rPr>
      </w:pPr>
    </w:p>
    <w:p w14:paraId="33506E54" w14:textId="77777777" w:rsidR="00E05939" w:rsidRPr="008C6625" w:rsidRDefault="00E05939" w:rsidP="00E05939">
      <w:pPr>
        <w:tabs>
          <w:tab w:val="left" w:pos="709"/>
        </w:tabs>
        <w:contextualSpacing/>
        <w:rPr>
          <w:rFonts w:eastAsia="Times New Roman" w:cs="Arial"/>
          <w:szCs w:val="24"/>
          <w:lang w:eastAsia="es-ES"/>
        </w:rPr>
      </w:pPr>
      <w:r w:rsidRPr="008C6625">
        <w:rPr>
          <w:rFonts w:eastAsia="Times New Roman" w:cs="Arial"/>
          <w:szCs w:val="24"/>
          <w:lang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FA5617C" w14:textId="77777777" w:rsidR="00E05939" w:rsidRPr="008C6625" w:rsidRDefault="00E05939" w:rsidP="00E05939">
      <w:pPr>
        <w:tabs>
          <w:tab w:val="left" w:pos="709"/>
        </w:tabs>
        <w:contextualSpacing/>
        <w:rPr>
          <w:rFonts w:eastAsia="Times New Roman" w:cs="Arial"/>
          <w:szCs w:val="24"/>
          <w:lang w:val="es-ES" w:eastAsia="es-ES"/>
        </w:rPr>
      </w:pPr>
    </w:p>
    <w:p w14:paraId="7699AB22" w14:textId="77777777" w:rsidR="00E05939" w:rsidRPr="008C6625" w:rsidRDefault="00E05939" w:rsidP="00E05939">
      <w:pPr>
        <w:tabs>
          <w:tab w:val="left" w:pos="709"/>
        </w:tabs>
        <w:contextualSpacing/>
        <w:rPr>
          <w:rFonts w:eastAsia="Times New Roman" w:cs="Arial"/>
          <w:szCs w:val="24"/>
          <w:lang w:val="es-ES" w:eastAsia="es-ES"/>
        </w:rPr>
      </w:pPr>
      <w:r w:rsidRPr="008C6625">
        <w:rPr>
          <w:rFonts w:eastAsia="Times New Roman" w:cs="Arial"/>
          <w:szCs w:val="24"/>
          <w:lang w:val="es-ES" w:eastAsia="es-E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047366F" w14:textId="77777777" w:rsidR="00E05939" w:rsidRPr="008C6625" w:rsidRDefault="00E05939" w:rsidP="00E05939">
      <w:pPr>
        <w:tabs>
          <w:tab w:val="left" w:pos="709"/>
        </w:tabs>
        <w:contextualSpacing/>
        <w:rPr>
          <w:rFonts w:eastAsia="Times New Roman" w:cs="Arial"/>
          <w:szCs w:val="24"/>
          <w:lang w:val="es-ES" w:eastAsia="es-ES"/>
        </w:rPr>
      </w:pPr>
    </w:p>
    <w:p w14:paraId="46FFF633" w14:textId="77777777" w:rsidR="00E05939" w:rsidRPr="008C6625" w:rsidRDefault="00E05939" w:rsidP="00E05939">
      <w:pPr>
        <w:spacing w:line="240" w:lineRule="auto"/>
        <w:ind w:left="567" w:right="616"/>
        <w:rPr>
          <w:rFonts w:eastAsia="Times New Roman" w:cs="Arial"/>
          <w:i/>
          <w:sz w:val="22"/>
          <w:szCs w:val="24"/>
          <w:lang w:val="es-ES" w:eastAsia="es-ES"/>
        </w:rPr>
      </w:pPr>
      <w:r w:rsidRPr="008C6625">
        <w:rPr>
          <w:rFonts w:eastAsia="Times New Roman" w:cs="Arial"/>
          <w:i/>
          <w:sz w:val="22"/>
          <w:szCs w:val="24"/>
          <w:lang w:val="es-ES" w:eastAsia="es-ES"/>
        </w:rPr>
        <w:t>“</w:t>
      </w:r>
      <w:r w:rsidRPr="008C6625">
        <w:rPr>
          <w:rFonts w:eastAsia="Times New Roman" w:cs="Arial"/>
          <w:b/>
          <w:i/>
          <w:sz w:val="22"/>
          <w:szCs w:val="24"/>
          <w:lang w:val="es-ES" w:eastAsia="es-ES"/>
        </w:rPr>
        <w:t>Artículo 12.</w:t>
      </w:r>
      <w:r w:rsidRPr="008C6625">
        <w:rPr>
          <w:rFonts w:eastAsia="Times New Roman" w:cs="Arial"/>
          <w:i/>
          <w:sz w:val="22"/>
          <w:szCs w:val="24"/>
          <w:lang w:val="es-ES" w:eastAsia="es-ES"/>
        </w:rPr>
        <w:t xml:space="preserve"> Quienes generen, recopilen, administren, manejen, procesen, archiven o conserven información pública serán responsables de la misma en los términos de las disposiciones jurídicas aplicables. </w:t>
      </w:r>
    </w:p>
    <w:p w14:paraId="6494CD01" w14:textId="77777777" w:rsidR="00E05939" w:rsidRPr="008C6625" w:rsidRDefault="00E05939" w:rsidP="00E05939">
      <w:pPr>
        <w:spacing w:line="240" w:lineRule="auto"/>
        <w:ind w:left="567" w:right="616"/>
        <w:rPr>
          <w:rFonts w:eastAsia="Times New Roman" w:cs="Arial"/>
          <w:i/>
          <w:sz w:val="22"/>
          <w:szCs w:val="24"/>
          <w:lang w:val="es-ES" w:eastAsia="es-ES"/>
        </w:rPr>
      </w:pPr>
    </w:p>
    <w:p w14:paraId="3B899CB8" w14:textId="77777777" w:rsidR="00E05939" w:rsidRPr="008C6625" w:rsidRDefault="00E05939" w:rsidP="00E05939">
      <w:pPr>
        <w:spacing w:line="240" w:lineRule="auto"/>
        <w:ind w:left="567" w:right="616"/>
        <w:rPr>
          <w:rFonts w:eastAsia="Times New Roman" w:cs="Arial"/>
          <w:i/>
          <w:sz w:val="22"/>
          <w:szCs w:val="24"/>
          <w:lang w:val="es-ES" w:eastAsia="es-ES"/>
        </w:rPr>
      </w:pPr>
      <w:r w:rsidRPr="008C6625">
        <w:rPr>
          <w:rFonts w:eastAsia="Times New Roman" w:cs="Arial"/>
          <w:i/>
          <w:sz w:val="22"/>
          <w:szCs w:val="24"/>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4E1444" w14:textId="77777777" w:rsidR="00E05939" w:rsidRPr="008C6625" w:rsidRDefault="00E05939" w:rsidP="00E05939">
      <w:pPr>
        <w:tabs>
          <w:tab w:val="left" w:pos="709"/>
        </w:tabs>
        <w:contextualSpacing/>
        <w:rPr>
          <w:rFonts w:eastAsia="Times New Roman" w:cs="Arial"/>
          <w:szCs w:val="24"/>
          <w:lang w:val="es-ES" w:eastAsia="es-ES"/>
        </w:rPr>
      </w:pPr>
    </w:p>
    <w:p w14:paraId="336C2AE1" w14:textId="77777777" w:rsidR="00E05939" w:rsidRPr="008C6625" w:rsidRDefault="00E05939" w:rsidP="00E05939">
      <w:pPr>
        <w:tabs>
          <w:tab w:val="left" w:pos="709"/>
        </w:tabs>
        <w:contextualSpacing/>
        <w:rPr>
          <w:rFonts w:eastAsia="Times New Roman" w:cs="Arial"/>
          <w:szCs w:val="24"/>
          <w:lang w:val="es-ES" w:eastAsia="es-ES"/>
        </w:rPr>
      </w:pPr>
      <w:r w:rsidRPr="008C6625">
        <w:rPr>
          <w:rFonts w:eastAsia="Times New Roman" w:cs="Arial"/>
          <w:szCs w:val="24"/>
          <w:lang w:val="es-ES" w:eastAsia="es-ES"/>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7B5B9BA" w14:textId="77777777" w:rsidR="00E05939" w:rsidRPr="008C6625" w:rsidRDefault="00E05939" w:rsidP="00E05939">
      <w:pPr>
        <w:tabs>
          <w:tab w:val="left" w:pos="709"/>
        </w:tabs>
        <w:contextualSpacing/>
        <w:rPr>
          <w:rFonts w:eastAsia="Times New Roman" w:cs="Arial"/>
          <w:szCs w:val="24"/>
          <w:lang w:val="es-ES" w:eastAsia="es-ES"/>
        </w:rPr>
      </w:pPr>
    </w:p>
    <w:p w14:paraId="71A2F30D" w14:textId="77777777" w:rsidR="00E05939" w:rsidRPr="008C6625" w:rsidRDefault="00E05939" w:rsidP="00E05939">
      <w:pPr>
        <w:tabs>
          <w:tab w:val="left" w:pos="709"/>
        </w:tabs>
        <w:contextualSpacing/>
        <w:rPr>
          <w:rFonts w:eastAsia="Times New Roman" w:cs="Arial"/>
          <w:szCs w:val="24"/>
          <w:lang w:val="es-ES" w:eastAsia="es-ES"/>
        </w:rPr>
      </w:pPr>
      <w:r w:rsidRPr="008C6625">
        <w:rPr>
          <w:rFonts w:eastAsia="Times New Roman" w:cs="Arial"/>
          <w:szCs w:val="24"/>
          <w:lang w:val="es-ES" w:eastAsia="es-ES"/>
        </w:rPr>
        <w:t xml:space="preserve">En esta misma tesitura, el derecho de acceso a la información pública, consiste en que la información solicitada conste en un soporte documental en cualquiera de sus formas, a saber: </w:t>
      </w:r>
      <w:r w:rsidRPr="008C6625">
        <w:rPr>
          <w:rFonts w:eastAsia="Times New Roman" w:cs="Arial"/>
          <w:b/>
          <w:szCs w:val="24"/>
          <w:u w:val="single"/>
          <w:lang w:val="es-ES"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C6625">
        <w:rPr>
          <w:rFonts w:eastAsia="Times New Roman" w:cs="Arial"/>
          <w:szCs w:val="24"/>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3533BCD" w14:textId="77777777" w:rsidR="00E05939" w:rsidRPr="008C6625" w:rsidRDefault="00E05939" w:rsidP="00E05939">
      <w:pPr>
        <w:spacing w:line="240" w:lineRule="auto"/>
        <w:jc w:val="left"/>
        <w:rPr>
          <w:rFonts w:ascii="Times New Roman" w:eastAsia="Times New Roman" w:hAnsi="Times New Roman" w:cs="Times New Roman"/>
          <w:szCs w:val="24"/>
          <w:lang w:val="es-MX" w:eastAsia="es-ES"/>
        </w:rPr>
      </w:pPr>
    </w:p>
    <w:p w14:paraId="7B29E788" w14:textId="77777777" w:rsidR="00E05939" w:rsidRPr="008C6625" w:rsidRDefault="00E05939" w:rsidP="00E05939">
      <w:pPr>
        <w:spacing w:line="240" w:lineRule="auto"/>
        <w:ind w:left="567" w:right="616"/>
        <w:rPr>
          <w:rFonts w:eastAsia="Times New Roman" w:cs="Arial"/>
          <w:i/>
          <w:sz w:val="22"/>
          <w:szCs w:val="24"/>
          <w:lang w:val="es-ES" w:eastAsia="es-ES"/>
        </w:rPr>
      </w:pPr>
      <w:r w:rsidRPr="008C6625">
        <w:rPr>
          <w:rFonts w:eastAsia="Times New Roman" w:cs="Arial"/>
          <w:i/>
          <w:sz w:val="22"/>
          <w:szCs w:val="24"/>
          <w:lang w:val="es-ES" w:eastAsia="es-ES"/>
        </w:rPr>
        <w:t>“</w:t>
      </w:r>
      <w:r w:rsidRPr="008C6625">
        <w:rPr>
          <w:rFonts w:eastAsia="Times New Roman" w:cs="Arial"/>
          <w:b/>
          <w:i/>
          <w:sz w:val="22"/>
          <w:szCs w:val="24"/>
          <w:lang w:val="es-ES" w:eastAsia="es-ES"/>
        </w:rPr>
        <w:t xml:space="preserve">Artículo 3. </w:t>
      </w:r>
      <w:r w:rsidRPr="008C6625">
        <w:rPr>
          <w:rFonts w:eastAsia="Times New Roman" w:cs="Arial"/>
          <w:i/>
          <w:sz w:val="22"/>
          <w:szCs w:val="24"/>
          <w:lang w:val="es-ES" w:eastAsia="es-ES"/>
        </w:rPr>
        <w:t>Para los efectos de la presente Ley se entenderá por:</w:t>
      </w:r>
    </w:p>
    <w:p w14:paraId="11A4583A" w14:textId="77777777" w:rsidR="00E05939" w:rsidRPr="008C6625" w:rsidRDefault="00E05939" w:rsidP="00E05939">
      <w:pPr>
        <w:spacing w:line="240" w:lineRule="auto"/>
        <w:ind w:left="567" w:right="616"/>
        <w:rPr>
          <w:rFonts w:eastAsia="Times New Roman" w:cs="Arial"/>
          <w:i/>
          <w:sz w:val="22"/>
          <w:szCs w:val="24"/>
          <w:lang w:val="es-ES" w:eastAsia="es-ES"/>
        </w:rPr>
      </w:pPr>
      <w:r w:rsidRPr="008C6625">
        <w:rPr>
          <w:rFonts w:eastAsia="Times New Roman" w:cs="Arial"/>
          <w:i/>
          <w:sz w:val="22"/>
          <w:szCs w:val="24"/>
          <w:lang w:val="es-ES" w:eastAsia="es-ES"/>
        </w:rPr>
        <w:t>(…)</w:t>
      </w:r>
    </w:p>
    <w:p w14:paraId="68D95A72" w14:textId="77777777" w:rsidR="00E05939" w:rsidRPr="008C6625" w:rsidRDefault="00E05939" w:rsidP="00E05939">
      <w:pPr>
        <w:spacing w:line="240" w:lineRule="auto"/>
        <w:ind w:left="567" w:right="616"/>
        <w:rPr>
          <w:rFonts w:eastAsia="Times New Roman" w:cs="Arial"/>
          <w:i/>
          <w:sz w:val="22"/>
          <w:szCs w:val="24"/>
          <w:lang w:val="es-ES" w:eastAsia="es-ES"/>
        </w:rPr>
      </w:pPr>
      <w:r w:rsidRPr="008C6625">
        <w:rPr>
          <w:rFonts w:eastAsia="Times New Roman" w:cs="Arial"/>
          <w:b/>
          <w:i/>
          <w:sz w:val="22"/>
          <w:szCs w:val="24"/>
          <w:lang w:val="es-ES" w:eastAsia="es-ES"/>
        </w:rPr>
        <w:t>XI. Documento:</w:t>
      </w:r>
      <w:r w:rsidRPr="008C6625">
        <w:rPr>
          <w:rFonts w:eastAsia="Times New Roman" w:cs="Arial"/>
          <w:i/>
          <w:sz w:val="22"/>
          <w:szCs w:val="24"/>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8C6625">
        <w:rPr>
          <w:rFonts w:eastAsia="Times New Roman" w:cs="Arial"/>
          <w:b/>
          <w:i/>
          <w:sz w:val="22"/>
          <w:szCs w:val="24"/>
          <w:u w:val="single"/>
          <w:lang w:val="es-ES" w:eastAsia="es-ES"/>
        </w:rPr>
        <w:t>registro que documente el ejercicio de las facultades, funciones y competencias de los sujetos obligados</w:t>
      </w:r>
      <w:r w:rsidRPr="008C6625">
        <w:rPr>
          <w:rFonts w:eastAsia="Times New Roman" w:cs="Arial"/>
          <w:i/>
          <w:sz w:val="22"/>
          <w:szCs w:val="24"/>
          <w:u w:val="single"/>
          <w:lang w:val="es-ES" w:eastAsia="es-ES"/>
        </w:rPr>
        <w:t>,</w:t>
      </w:r>
      <w:r w:rsidRPr="008C6625">
        <w:rPr>
          <w:rFonts w:eastAsia="Times New Roman" w:cs="Arial"/>
          <w:i/>
          <w:sz w:val="22"/>
          <w:szCs w:val="24"/>
          <w:lang w:val="es-ES" w:eastAsia="es-ES"/>
        </w:rPr>
        <w:t xml:space="preserve"> sus servidores públicos e integrantes, </w:t>
      </w:r>
      <w:r w:rsidRPr="008C6625">
        <w:rPr>
          <w:rFonts w:eastAsia="Times New Roman" w:cs="Arial"/>
          <w:b/>
          <w:i/>
          <w:sz w:val="22"/>
          <w:szCs w:val="24"/>
          <w:u w:val="single"/>
          <w:lang w:val="es-ES" w:eastAsia="es-ES"/>
        </w:rPr>
        <w:t>sin importar su fuente o fecha de elaboración.</w:t>
      </w:r>
      <w:r w:rsidRPr="008C6625">
        <w:rPr>
          <w:rFonts w:eastAsia="Times New Roman" w:cs="Arial"/>
          <w:i/>
          <w:sz w:val="22"/>
          <w:szCs w:val="24"/>
          <w:lang w:val="es-ES" w:eastAsia="es-ES"/>
        </w:rPr>
        <w:t xml:space="preserve"> Los documentos podrán estar en cualquier medio, sea escrito, impreso, sonoro, visual, electrónico, informático u holográfico;</w:t>
      </w:r>
    </w:p>
    <w:p w14:paraId="756FBC26" w14:textId="77777777" w:rsidR="00E05939" w:rsidRPr="008C6625" w:rsidRDefault="00E05939" w:rsidP="00E05939">
      <w:pPr>
        <w:spacing w:line="240" w:lineRule="auto"/>
        <w:ind w:left="567" w:right="616"/>
        <w:rPr>
          <w:rFonts w:eastAsia="Times New Roman" w:cs="Arial"/>
          <w:i/>
          <w:sz w:val="22"/>
          <w:szCs w:val="24"/>
          <w:lang w:val="es-ES" w:eastAsia="es-ES"/>
        </w:rPr>
      </w:pPr>
      <w:r w:rsidRPr="008C6625">
        <w:rPr>
          <w:rFonts w:eastAsia="Times New Roman" w:cs="Arial"/>
          <w:i/>
          <w:sz w:val="22"/>
          <w:szCs w:val="24"/>
          <w:lang w:val="es-ES" w:eastAsia="es-ES"/>
        </w:rPr>
        <w:t>(…)”</w:t>
      </w:r>
    </w:p>
    <w:p w14:paraId="5A91FDDB" w14:textId="77777777" w:rsidR="00E05939" w:rsidRPr="008C6625" w:rsidRDefault="00E05939" w:rsidP="00E05939">
      <w:pPr>
        <w:spacing w:line="240" w:lineRule="auto"/>
        <w:jc w:val="left"/>
        <w:rPr>
          <w:rFonts w:ascii="Times New Roman" w:eastAsia="Times New Roman" w:hAnsi="Times New Roman" w:cs="Times New Roman"/>
          <w:sz w:val="14"/>
          <w:szCs w:val="24"/>
          <w:lang w:val="es-ES" w:eastAsia="es-ES"/>
        </w:rPr>
      </w:pPr>
    </w:p>
    <w:p w14:paraId="2DC4A4BC" w14:textId="77777777" w:rsidR="00E05939" w:rsidRPr="008C6625" w:rsidRDefault="00E05939" w:rsidP="00E05939">
      <w:pPr>
        <w:spacing w:line="240" w:lineRule="auto"/>
        <w:jc w:val="left"/>
        <w:rPr>
          <w:rFonts w:ascii="Times New Roman" w:eastAsia="Times New Roman" w:hAnsi="Times New Roman" w:cs="Times New Roman"/>
          <w:szCs w:val="24"/>
          <w:lang w:val="es-ES" w:eastAsia="es-ES"/>
        </w:rPr>
      </w:pPr>
    </w:p>
    <w:p w14:paraId="6BF08288" w14:textId="77777777" w:rsidR="00E05939" w:rsidRPr="008C6625" w:rsidRDefault="00E05939" w:rsidP="00E05939">
      <w:pPr>
        <w:spacing w:before="240" w:after="240"/>
        <w:ind w:right="49"/>
        <w:contextualSpacing/>
        <w:rPr>
          <w:rFonts w:eastAsia="Times New Roman" w:cs="Arial"/>
          <w:szCs w:val="24"/>
          <w:lang w:val="es-ES"/>
        </w:rPr>
      </w:pPr>
      <w:r w:rsidRPr="008C6625">
        <w:rPr>
          <w:rFonts w:eastAsia="Times New Roman" w:cs="Arial"/>
          <w:szCs w:val="24"/>
          <w:lang w:val="es-ES" w:eastAsia="es-ES"/>
        </w:rPr>
        <w:t xml:space="preserve">Además, </w:t>
      </w:r>
      <w:r w:rsidRPr="008C6625">
        <w:rPr>
          <w:rFonts w:eastAsia="MS Mincho" w:cs="Times New Roman"/>
          <w:szCs w:val="24"/>
          <w:lang w:val="es-ES" w:eastAsia="es-E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4CC8B21" w14:textId="77777777" w:rsidR="00E05939" w:rsidRPr="008C6625" w:rsidRDefault="00E05939" w:rsidP="00E05939">
      <w:pPr>
        <w:spacing w:before="240" w:after="240"/>
        <w:ind w:right="49"/>
        <w:contextualSpacing/>
        <w:rPr>
          <w:rFonts w:eastAsia="Times New Roman" w:cs="Arial"/>
          <w:szCs w:val="24"/>
          <w:lang w:val="es-ES"/>
        </w:rPr>
      </w:pPr>
    </w:p>
    <w:p w14:paraId="36021DDF" w14:textId="77777777" w:rsidR="00E05939" w:rsidRPr="008C6625" w:rsidRDefault="00E05939" w:rsidP="00E05939">
      <w:pPr>
        <w:spacing w:before="240" w:after="240"/>
        <w:ind w:right="49"/>
        <w:contextualSpacing/>
        <w:rPr>
          <w:rFonts w:eastAsia="MS Mincho" w:cs="Tahoma"/>
          <w:szCs w:val="24"/>
          <w:lang w:val="es-ES" w:eastAsia="es-ES"/>
        </w:rPr>
      </w:pPr>
      <w:r w:rsidRPr="008C6625">
        <w:rPr>
          <w:rFonts w:eastAsia="Times New Roman" w:cs="Arial"/>
          <w:szCs w:val="24"/>
          <w:lang w:val="es-ES"/>
        </w:rPr>
        <w:t xml:space="preserve">De la misma forma, </w:t>
      </w:r>
      <w:r w:rsidRPr="008C6625">
        <w:rPr>
          <w:rFonts w:eastAsia="MS Mincho" w:cs="Times New Roman"/>
          <w:szCs w:val="24"/>
          <w:lang w:val="es-ES" w:eastAsia="es-ES"/>
        </w:rPr>
        <w:t>de acuerdo al contenido del artículo 160,</w:t>
      </w:r>
      <w:r w:rsidRPr="008C6625">
        <w:rPr>
          <w:rFonts w:eastAsia="Times New Roman" w:cs="Arial"/>
          <w:szCs w:val="24"/>
          <w:lang w:val="es-ES" w:eastAsia="es-ES"/>
        </w:rPr>
        <w:t xml:space="preserve"> de la Ley </w:t>
      </w:r>
      <w:r w:rsidRPr="008C6625">
        <w:rPr>
          <w:rFonts w:eastAsia="MS Mincho" w:cs="Tahoma"/>
          <w:szCs w:val="24"/>
          <w:lang w:val="es-ES" w:eastAsia="es-ES"/>
        </w:rPr>
        <w:t>General de Transparencia y Acceso a la Información Pública que a la letra dispone:</w:t>
      </w:r>
    </w:p>
    <w:p w14:paraId="0A40C649" w14:textId="77777777" w:rsidR="00E05939" w:rsidRPr="008C6625" w:rsidRDefault="00E05939" w:rsidP="00E05939">
      <w:pPr>
        <w:spacing w:line="240" w:lineRule="auto"/>
        <w:jc w:val="left"/>
        <w:rPr>
          <w:rFonts w:ascii="Times New Roman" w:eastAsia="Times New Roman" w:hAnsi="Times New Roman" w:cs="Times New Roman"/>
          <w:szCs w:val="24"/>
          <w:lang w:val="es-ES" w:eastAsia="es-ES"/>
        </w:rPr>
      </w:pPr>
    </w:p>
    <w:p w14:paraId="7203A2ED" w14:textId="77777777" w:rsidR="00E05939" w:rsidRPr="008C6625" w:rsidRDefault="00E05939" w:rsidP="00E05939">
      <w:pPr>
        <w:spacing w:line="240" w:lineRule="auto"/>
        <w:ind w:left="567" w:right="616"/>
        <w:contextualSpacing/>
        <w:rPr>
          <w:rFonts w:eastAsia="Times New Roman" w:cs="Arial"/>
          <w:i/>
          <w:sz w:val="22"/>
          <w:szCs w:val="24"/>
          <w:lang w:val="es-ES" w:eastAsia="gl-ES"/>
        </w:rPr>
      </w:pPr>
      <w:r w:rsidRPr="008C6625">
        <w:rPr>
          <w:rFonts w:eastAsia="Times New Roman" w:cs="Arial"/>
          <w:b/>
          <w:i/>
          <w:sz w:val="22"/>
          <w:szCs w:val="24"/>
          <w:lang w:val="es-ES" w:eastAsia="gl-ES"/>
        </w:rPr>
        <w:t>Artículo 160</w:t>
      </w:r>
      <w:r w:rsidRPr="008C6625">
        <w:rPr>
          <w:rFonts w:eastAsia="Times New Roman" w:cs="Arial"/>
          <w:i/>
          <w:sz w:val="22"/>
          <w:szCs w:val="24"/>
          <w:lang w:val="es-ES"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08E5816" w14:textId="77777777" w:rsidR="00E05939" w:rsidRPr="008C6625" w:rsidRDefault="00E05939" w:rsidP="00E05939">
      <w:pPr>
        <w:spacing w:line="240" w:lineRule="auto"/>
        <w:ind w:right="616"/>
        <w:contextualSpacing/>
        <w:rPr>
          <w:rFonts w:eastAsia="Times New Roman" w:cs="Arial"/>
          <w:i/>
          <w:szCs w:val="24"/>
          <w:lang w:val="es-ES" w:eastAsia="gl-ES"/>
        </w:rPr>
      </w:pPr>
    </w:p>
    <w:p w14:paraId="3FD5EC61" w14:textId="4F3AD93C" w:rsidR="00E05939" w:rsidRPr="008C6625" w:rsidRDefault="00E05939" w:rsidP="00E05939">
      <w:pPr>
        <w:rPr>
          <w:rFonts w:eastAsia="Times New Roman" w:cs="Arial"/>
          <w:color w:val="222222"/>
          <w:szCs w:val="19"/>
          <w:lang w:val="es-ES"/>
        </w:rPr>
      </w:pPr>
      <w:r w:rsidRPr="008C6625">
        <w:rPr>
          <w:rFonts w:eastAsia="Times New Roman" w:cs="Times New Roman"/>
          <w:color w:val="000000"/>
          <w:szCs w:val="24"/>
          <w:lang w:val="es-ES" w:eastAsia="es-ES"/>
        </w:rPr>
        <w:t xml:space="preserve">Sirve como apoyo </w:t>
      </w:r>
      <w:r w:rsidRPr="008C6625">
        <w:rPr>
          <w:rFonts w:eastAsia="Times New Roman" w:cs="Arial"/>
          <w:color w:val="222222"/>
          <w:szCs w:val="19"/>
          <w:lang w:val="es-ES"/>
        </w:rPr>
        <w:t xml:space="preserve">a lo anterior, el criterio </w:t>
      </w:r>
      <w:r w:rsidR="00C71C06" w:rsidRPr="008C6625">
        <w:rPr>
          <w:rFonts w:eastAsia="Times New Roman" w:cs="Arial"/>
          <w:color w:val="222222"/>
          <w:szCs w:val="19"/>
          <w:lang w:val="es-ES"/>
        </w:rPr>
        <w:t xml:space="preserve">orientador </w:t>
      </w:r>
      <w:r w:rsidRPr="008C6625">
        <w:rPr>
          <w:rFonts w:eastAsia="Times New Roman" w:cs="Arial"/>
          <w:color w:val="222222"/>
          <w:szCs w:val="19"/>
          <w:lang w:val="es-ES"/>
        </w:rPr>
        <w:t>09-10, emitido por el Pleno del entonces Instituto Federal de Acceso a la Información y Protección de Datos, que a la letra dice:</w:t>
      </w:r>
    </w:p>
    <w:p w14:paraId="0CDA1B69" w14:textId="77777777" w:rsidR="00E05939" w:rsidRPr="008C6625" w:rsidRDefault="00E05939" w:rsidP="00E05939">
      <w:pPr>
        <w:spacing w:line="240" w:lineRule="auto"/>
        <w:jc w:val="left"/>
        <w:rPr>
          <w:rFonts w:ascii="Times New Roman" w:eastAsia="Times New Roman" w:hAnsi="Times New Roman" w:cs="Times New Roman"/>
          <w:szCs w:val="24"/>
          <w:lang w:val="es-MX"/>
        </w:rPr>
      </w:pPr>
    </w:p>
    <w:p w14:paraId="265A3A47" w14:textId="77777777" w:rsidR="00E05939" w:rsidRPr="008C6625" w:rsidRDefault="00E05939" w:rsidP="00E05939">
      <w:pPr>
        <w:shd w:val="clear" w:color="auto" w:fill="FFFFFF"/>
        <w:tabs>
          <w:tab w:val="left" w:pos="8647"/>
        </w:tabs>
        <w:spacing w:line="240" w:lineRule="auto"/>
        <w:ind w:left="567" w:right="616"/>
        <w:rPr>
          <w:rFonts w:eastAsia="Times New Roman" w:cs="Arial"/>
          <w:i/>
          <w:iCs/>
          <w:color w:val="222222"/>
          <w:sz w:val="22"/>
          <w:szCs w:val="24"/>
          <w:lang w:val="es-ES"/>
        </w:rPr>
      </w:pPr>
      <w:r w:rsidRPr="008C6625">
        <w:rPr>
          <w:rFonts w:eastAsia="Times New Roman" w:cs="Arial"/>
          <w:b/>
          <w:bCs/>
          <w:i/>
          <w:iCs/>
          <w:color w:val="222222"/>
          <w:sz w:val="22"/>
          <w:szCs w:val="24"/>
          <w:lang w:val="es-ES"/>
        </w:rPr>
        <w:t>“Las dependencias y entidades no están obligadas a generar documentos ad hoc para responder una solicitud de acceso a la información. </w:t>
      </w:r>
      <w:r w:rsidRPr="008C6625">
        <w:rPr>
          <w:rFonts w:eastAsia="Times New Roman" w:cs="Arial"/>
          <w:i/>
          <w:iCs/>
          <w:color w:val="222222"/>
          <w:sz w:val="22"/>
          <w:szCs w:val="24"/>
          <w:lang w:val="es-ES"/>
        </w:rPr>
        <w:t xml:space="preserve">Tomando en consideración lo </w:t>
      </w:r>
      <w:r w:rsidRPr="008C6625">
        <w:rPr>
          <w:rFonts w:eastAsia="Times New Roman" w:cs="Arial"/>
          <w:i/>
          <w:iCs/>
          <w:color w:val="222222"/>
          <w:sz w:val="22"/>
          <w:szCs w:val="24"/>
          <w:lang w:val="es-ES"/>
        </w:rPr>
        <w:lastRenderedPageBreak/>
        <w:t>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6E7A72EF" w14:textId="77777777" w:rsidR="00E05939" w:rsidRPr="008C6625" w:rsidRDefault="00E05939" w:rsidP="00E05939">
      <w:pPr>
        <w:spacing w:line="240" w:lineRule="auto"/>
        <w:jc w:val="left"/>
        <w:rPr>
          <w:rFonts w:ascii="Times New Roman" w:eastAsia="Times New Roman" w:hAnsi="Times New Roman" w:cs="Times New Roman"/>
          <w:szCs w:val="24"/>
          <w:lang w:val="es-MX" w:eastAsia="es-ES"/>
        </w:rPr>
      </w:pPr>
    </w:p>
    <w:p w14:paraId="6A981D0E" w14:textId="77777777" w:rsidR="00E05939" w:rsidRPr="008C6625" w:rsidRDefault="00E05939" w:rsidP="00E05939">
      <w:pPr>
        <w:spacing w:line="240" w:lineRule="auto"/>
        <w:jc w:val="left"/>
        <w:rPr>
          <w:rFonts w:ascii="Times New Roman" w:eastAsia="Times New Roman" w:hAnsi="Times New Roman" w:cs="Times New Roman"/>
          <w:szCs w:val="24"/>
          <w:lang w:val="es-MX" w:eastAsia="es-ES"/>
        </w:rPr>
      </w:pPr>
    </w:p>
    <w:p w14:paraId="689F8105" w14:textId="77777777" w:rsidR="00E05939" w:rsidRPr="008C6625" w:rsidRDefault="00E05939" w:rsidP="00E05939">
      <w:pPr>
        <w:contextualSpacing/>
        <w:rPr>
          <w:rFonts w:eastAsia="Times New Roman" w:cs="Arial"/>
          <w:szCs w:val="24"/>
          <w:lang w:val="es-ES" w:eastAsia="es-ES"/>
        </w:rPr>
      </w:pPr>
      <w:r w:rsidRPr="008C6625">
        <w:rPr>
          <w:rFonts w:eastAsia="Times New Roman" w:cs="Arial"/>
          <w:bCs/>
          <w:szCs w:val="24"/>
          <w:lang w:val="es-ES" w:eastAsia="es-ES"/>
        </w:rPr>
        <w:t xml:space="preserve">Además, </w:t>
      </w:r>
      <w:r w:rsidRPr="008C6625">
        <w:rPr>
          <w:rFonts w:eastAsia="Times New Roman" w:cs="Arial"/>
          <w:szCs w:val="24"/>
          <w:lang w:val="es-ES" w:eastAsia="es-E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A257BFA" w14:textId="77777777" w:rsidR="00E05939" w:rsidRPr="008C6625" w:rsidRDefault="00E05939" w:rsidP="00E05939">
      <w:pPr>
        <w:spacing w:line="240" w:lineRule="auto"/>
        <w:jc w:val="left"/>
        <w:rPr>
          <w:rFonts w:ascii="Times New Roman" w:eastAsia="Times New Roman" w:hAnsi="Times New Roman" w:cs="Times New Roman"/>
          <w:szCs w:val="24"/>
          <w:lang w:val="es-MX" w:eastAsia="es-ES"/>
        </w:rPr>
      </w:pPr>
    </w:p>
    <w:p w14:paraId="1B11F386" w14:textId="77777777" w:rsidR="00E05939" w:rsidRPr="008C6625" w:rsidRDefault="00E05939" w:rsidP="00E05939">
      <w:pPr>
        <w:spacing w:line="240" w:lineRule="auto"/>
        <w:ind w:left="567" w:right="616"/>
        <w:contextualSpacing/>
        <w:rPr>
          <w:rFonts w:eastAsia="Times New Roman" w:cs="Arial"/>
          <w:i/>
          <w:sz w:val="22"/>
          <w:szCs w:val="24"/>
          <w:lang w:val="es-ES" w:eastAsia="es-ES"/>
        </w:rPr>
      </w:pPr>
      <w:r w:rsidRPr="008C6625">
        <w:rPr>
          <w:rFonts w:eastAsia="Times New Roman" w:cs="Arial"/>
          <w:b/>
          <w:i/>
          <w:sz w:val="22"/>
          <w:szCs w:val="24"/>
          <w:lang w:val="es-ES" w:eastAsia="es-ES"/>
        </w:rPr>
        <w:t>Artículo 23.</w:t>
      </w:r>
      <w:r w:rsidRPr="008C6625">
        <w:rPr>
          <w:rFonts w:eastAsia="Times New Roman" w:cs="Arial"/>
          <w:i/>
          <w:sz w:val="22"/>
          <w:szCs w:val="24"/>
          <w:lang w:val="es-ES" w:eastAsia="es-ES"/>
        </w:rPr>
        <w:t xml:space="preserve"> Son sujetos obligados a transparentar y permitir el acceso a su información y proteger los datos personales que obren en su poder:</w:t>
      </w:r>
    </w:p>
    <w:p w14:paraId="1AB81D05" w14:textId="77777777" w:rsidR="00E05939" w:rsidRPr="008C6625" w:rsidRDefault="00E05939" w:rsidP="00E05939">
      <w:pPr>
        <w:spacing w:line="240" w:lineRule="auto"/>
        <w:ind w:left="567" w:right="616"/>
        <w:contextualSpacing/>
        <w:rPr>
          <w:rFonts w:eastAsia="Times New Roman" w:cs="Arial"/>
          <w:b/>
          <w:i/>
          <w:sz w:val="22"/>
          <w:szCs w:val="24"/>
          <w:lang w:val="es-ES" w:eastAsia="es-ES"/>
        </w:rPr>
      </w:pPr>
    </w:p>
    <w:p w14:paraId="243E0B48" w14:textId="77777777" w:rsidR="00E05939" w:rsidRPr="008C6625" w:rsidRDefault="00E05939" w:rsidP="00E05939">
      <w:pPr>
        <w:spacing w:line="240" w:lineRule="auto"/>
        <w:ind w:left="567" w:right="616"/>
        <w:contextualSpacing/>
        <w:rPr>
          <w:rFonts w:eastAsia="Times New Roman" w:cs="Arial"/>
          <w:bCs/>
          <w:i/>
          <w:sz w:val="22"/>
          <w:szCs w:val="24"/>
          <w:lang w:val="es-ES" w:eastAsia="es-ES"/>
        </w:rPr>
      </w:pPr>
      <w:r w:rsidRPr="008C6625">
        <w:rPr>
          <w:rFonts w:eastAsia="Times New Roman" w:cs="Arial"/>
          <w:b/>
          <w:i/>
          <w:sz w:val="22"/>
          <w:szCs w:val="24"/>
          <w:lang w:val="es-ES" w:eastAsia="es-ES"/>
        </w:rPr>
        <w:t xml:space="preserve">IV. </w:t>
      </w:r>
      <w:r w:rsidRPr="008C6625">
        <w:rPr>
          <w:rFonts w:eastAsia="Times New Roman" w:cs="Arial"/>
          <w:bCs/>
          <w:i/>
          <w:sz w:val="22"/>
          <w:szCs w:val="24"/>
          <w:lang w:val="es-ES" w:eastAsia="es-ES"/>
        </w:rPr>
        <w:t>Los ayuntamientos y las dependencias, organismos, órganos y entidades de la administración municipal;</w:t>
      </w:r>
    </w:p>
    <w:p w14:paraId="7B43810D" w14:textId="77777777" w:rsidR="00E05939" w:rsidRPr="008C6625" w:rsidRDefault="00E05939" w:rsidP="00E05939">
      <w:pPr>
        <w:rPr>
          <w:rFonts w:eastAsia="Times New Roman" w:cs="Arial"/>
          <w:szCs w:val="24"/>
          <w:lang w:val="es-ES" w:eastAsia="es-ES"/>
        </w:rPr>
      </w:pPr>
    </w:p>
    <w:p w14:paraId="01ED69B3" w14:textId="750BD877" w:rsidR="00E05939" w:rsidRPr="008C6625" w:rsidRDefault="007A3F3C" w:rsidP="00E05939">
      <w:pPr>
        <w:rPr>
          <w:rFonts w:eastAsia="Times New Roman" w:cs="Arial"/>
          <w:szCs w:val="24"/>
          <w:lang w:val="es-ES" w:eastAsia="es-ES"/>
        </w:rPr>
      </w:pPr>
      <w:r w:rsidRPr="008C6625">
        <w:rPr>
          <w:rFonts w:eastAsia="Times New Roman" w:cs="Arial"/>
          <w:szCs w:val="24"/>
          <w:lang w:val="es-ES" w:eastAsia="es-ES"/>
        </w:rPr>
        <w:t xml:space="preserve">En ese análisis es necesario traer a cuenta los requerimientos realizados por el particular, </w:t>
      </w:r>
      <w:r w:rsidR="00B15D10" w:rsidRPr="008C6625">
        <w:rPr>
          <w:rFonts w:eastAsia="Times New Roman" w:cs="Arial"/>
          <w:szCs w:val="24"/>
          <w:lang w:val="es-ES" w:eastAsia="es-ES"/>
        </w:rPr>
        <w:t xml:space="preserve">por lo que se observa que los </w:t>
      </w:r>
      <w:r w:rsidR="00D44B72" w:rsidRPr="008C6625">
        <w:rPr>
          <w:rFonts w:eastAsia="Times New Roman" w:cs="Arial"/>
          <w:szCs w:val="24"/>
          <w:lang w:val="es-ES" w:eastAsia="es-ES"/>
        </w:rPr>
        <w:t>relativos del</w:t>
      </w:r>
      <w:r w:rsidR="00B15D10" w:rsidRPr="008C6625">
        <w:rPr>
          <w:rFonts w:eastAsia="Times New Roman" w:cs="Arial"/>
          <w:szCs w:val="24"/>
          <w:lang w:val="es-ES" w:eastAsia="es-ES"/>
        </w:rPr>
        <w:t xml:space="preserve"> 2 al 5, dependen de la respuesta que se emita al primero.</w:t>
      </w:r>
    </w:p>
    <w:p w14:paraId="742A499E" w14:textId="77777777" w:rsidR="00E05939" w:rsidRPr="008C6625" w:rsidRDefault="00E05939" w:rsidP="00D44B72">
      <w:pPr>
        <w:ind w:right="849"/>
        <w:rPr>
          <w:rFonts w:eastAsia="Times New Roman" w:cs="Arial"/>
          <w:szCs w:val="24"/>
          <w:lang w:val="es-ES" w:eastAsia="es-ES"/>
        </w:rPr>
      </w:pPr>
    </w:p>
    <w:p w14:paraId="0D08F82C" w14:textId="77777777" w:rsidR="008517E5" w:rsidRPr="008C6625" w:rsidRDefault="008517E5" w:rsidP="00831137">
      <w:pPr>
        <w:pStyle w:val="Prrafodelista"/>
        <w:numPr>
          <w:ilvl w:val="0"/>
          <w:numId w:val="54"/>
        </w:numPr>
        <w:pBdr>
          <w:top w:val="nil"/>
          <w:left w:val="nil"/>
          <w:bottom w:val="nil"/>
          <w:right w:val="nil"/>
          <w:between w:val="nil"/>
        </w:pBdr>
        <w:ind w:right="849" w:hanging="11"/>
        <w:contextualSpacing/>
        <w:rPr>
          <w:rFonts w:eastAsia="Palatino Linotype" w:cs="Palatino Linotype"/>
          <w:color w:val="000000"/>
          <w:sz w:val="22"/>
        </w:rPr>
      </w:pPr>
      <w:r w:rsidRPr="008C6625">
        <w:rPr>
          <w:rFonts w:eastAsia="Palatino Linotype" w:cs="Palatino Linotype"/>
          <w:color w:val="000000"/>
          <w:sz w:val="22"/>
        </w:rPr>
        <w:t>Nombre del bufete jurídico que fue contratado para los despidos masivos de la nueva administración 2025 2027</w:t>
      </w:r>
    </w:p>
    <w:p w14:paraId="2C255F44" w14:textId="77777777" w:rsidR="008517E5" w:rsidRPr="008C6625" w:rsidRDefault="008517E5" w:rsidP="00831137">
      <w:pPr>
        <w:pStyle w:val="Prrafodelista"/>
        <w:numPr>
          <w:ilvl w:val="0"/>
          <w:numId w:val="54"/>
        </w:numPr>
        <w:pBdr>
          <w:top w:val="nil"/>
          <w:left w:val="nil"/>
          <w:bottom w:val="nil"/>
          <w:right w:val="nil"/>
          <w:between w:val="nil"/>
        </w:pBdr>
        <w:ind w:right="849" w:hanging="11"/>
        <w:contextualSpacing/>
        <w:rPr>
          <w:rFonts w:eastAsia="Palatino Linotype" w:cs="Palatino Linotype"/>
          <w:color w:val="000000"/>
          <w:sz w:val="22"/>
        </w:rPr>
      </w:pPr>
      <w:r w:rsidRPr="008C6625">
        <w:rPr>
          <w:rFonts w:eastAsia="Palatino Linotype" w:cs="Palatino Linotype"/>
          <w:color w:val="000000"/>
          <w:sz w:val="22"/>
        </w:rPr>
        <w:t>Pago que recibirán</w:t>
      </w:r>
    </w:p>
    <w:p w14:paraId="30C47EC8" w14:textId="77777777" w:rsidR="008517E5" w:rsidRPr="008C6625" w:rsidRDefault="008517E5" w:rsidP="00831137">
      <w:pPr>
        <w:pStyle w:val="Prrafodelista"/>
        <w:numPr>
          <w:ilvl w:val="0"/>
          <w:numId w:val="54"/>
        </w:numPr>
        <w:pBdr>
          <w:top w:val="nil"/>
          <w:left w:val="nil"/>
          <w:bottom w:val="nil"/>
          <w:right w:val="nil"/>
          <w:between w:val="nil"/>
        </w:pBdr>
        <w:ind w:right="849" w:hanging="11"/>
        <w:contextualSpacing/>
        <w:rPr>
          <w:rFonts w:eastAsia="Palatino Linotype" w:cs="Palatino Linotype"/>
          <w:color w:val="000000"/>
          <w:sz w:val="22"/>
        </w:rPr>
      </w:pPr>
      <w:r w:rsidRPr="008C6625">
        <w:rPr>
          <w:rFonts w:eastAsia="Palatino Linotype" w:cs="Palatino Linotype"/>
          <w:color w:val="000000"/>
          <w:sz w:val="22"/>
        </w:rPr>
        <w:t>De que partida presupuestal será</w:t>
      </w:r>
    </w:p>
    <w:p w14:paraId="7D4098A4" w14:textId="77777777" w:rsidR="008517E5" w:rsidRPr="008C6625" w:rsidRDefault="008517E5" w:rsidP="00831137">
      <w:pPr>
        <w:pStyle w:val="Prrafodelista"/>
        <w:numPr>
          <w:ilvl w:val="0"/>
          <w:numId w:val="54"/>
        </w:numPr>
        <w:pBdr>
          <w:top w:val="nil"/>
          <w:left w:val="nil"/>
          <w:bottom w:val="nil"/>
          <w:right w:val="nil"/>
          <w:between w:val="nil"/>
        </w:pBdr>
        <w:ind w:right="849" w:hanging="11"/>
        <w:contextualSpacing/>
        <w:rPr>
          <w:rFonts w:eastAsia="Palatino Linotype" w:cs="Palatino Linotype"/>
          <w:color w:val="000000"/>
          <w:sz w:val="22"/>
        </w:rPr>
      </w:pPr>
      <w:r w:rsidRPr="008C6625">
        <w:rPr>
          <w:rFonts w:eastAsia="Palatino Linotype" w:cs="Palatino Linotype"/>
          <w:color w:val="000000"/>
          <w:sz w:val="22"/>
        </w:rPr>
        <w:t>Contrato</w:t>
      </w:r>
    </w:p>
    <w:p w14:paraId="322CD18D" w14:textId="77777777" w:rsidR="008517E5" w:rsidRPr="008C6625" w:rsidRDefault="008517E5" w:rsidP="00831137">
      <w:pPr>
        <w:pStyle w:val="Prrafodelista"/>
        <w:numPr>
          <w:ilvl w:val="0"/>
          <w:numId w:val="54"/>
        </w:numPr>
        <w:pBdr>
          <w:top w:val="nil"/>
          <w:left w:val="nil"/>
          <w:bottom w:val="nil"/>
          <w:right w:val="nil"/>
          <w:between w:val="nil"/>
        </w:pBdr>
        <w:ind w:right="849" w:hanging="11"/>
        <w:contextualSpacing/>
        <w:rPr>
          <w:rFonts w:eastAsia="Palatino Linotype" w:cs="Palatino Linotype"/>
          <w:color w:val="000000"/>
          <w:sz w:val="22"/>
        </w:rPr>
      </w:pPr>
      <w:r w:rsidRPr="008C6625">
        <w:rPr>
          <w:rFonts w:eastAsia="Palatino Linotype" w:cs="Palatino Linotype"/>
          <w:color w:val="000000"/>
          <w:sz w:val="22"/>
        </w:rPr>
        <w:t>Factura</w:t>
      </w:r>
    </w:p>
    <w:p w14:paraId="155721A9" w14:textId="18BA2C6C" w:rsidR="00E05939" w:rsidRPr="008C6625" w:rsidRDefault="00D44B72" w:rsidP="00E05939">
      <w:pPr>
        <w:rPr>
          <w:rFonts w:eastAsia="Times New Roman" w:cs="Arial"/>
          <w:szCs w:val="24"/>
          <w:lang w:val="es-ES" w:eastAsia="es-ES"/>
        </w:rPr>
      </w:pPr>
      <w:r w:rsidRPr="008C6625">
        <w:rPr>
          <w:rFonts w:eastAsia="Times New Roman" w:cs="Arial"/>
          <w:szCs w:val="24"/>
          <w:lang w:val="es-ES" w:eastAsia="es-ES"/>
        </w:rPr>
        <w:lastRenderedPageBreak/>
        <w:t xml:space="preserve">En ese sentido, se puede apreciar que el particular desea se le responda </w:t>
      </w:r>
      <w:r w:rsidR="00A85010" w:rsidRPr="008C6625">
        <w:rPr>
          <w:rFonts w:eastAsia="Times New Roman" w:cs="Arial"/>
          <w:szCs w:val="24"/>
          <w:lang w:val="es-ES" w:eastAsia="es-ES"/>
        </w:rPr>
        <w:t>a la afirmación con el nombre de un bufet</w:t>
      </w:r>
      <w:r w:rsidR="009C7851" w:rsidRPr="008C6625">
        <w:rPr>
          <w:rFonts w:eastAsia="Times New Roman" w:cs="Arial"/>
          <w:szCs w:val="24"/>
          <w:lang w:val="es-ES" w:eastAsia="es-ES"/>
        </w:rPr>
        <w:t>e</w:t>
      </w:r>
      <w:r w:rsidR="00A85010" w:rsidRPr="008C6625">
        <w:rPr>
          <w:rFonts w:eastAsia="Times New Roman" w:cs="Arial"/>
          <w:szCs w:val="24"/>
          <w:lang w:val="es-ES" w:eastAsia="es-ES"/>
        </w:rPr>
        <w:t xml:space="preserve"> jurídico contratado para determinados fines, a su dicho.</w:t>
      </w:r>
    </w:p>
    <w:p w14:paraId="3F879373" w14:textId="1C687C45" w:rsidR="00D76910" w:rsidRPr="008C6625" w:rsidRDefault="00565E19" w:rsidP="00E05939">
      <w:pPr>
        <w:rPr>
          <w:rFonts w:eastAsia="Times New Roman" w:cs="Arial"/>
          <w:szCs w:val="24"/>
          <w:lang w:val="es-ES" w:eastAsia="es-ES"/>
        </w:rPr>
      </w:pPr>
      <w:r w:rsidRPr="008C6625">
        <w:rPr>
          <w:rFonts w:eastAsia="Times New Roman" w:cs="Arial"/>
          <w:szCs w:val="24"/>
          <w:lang w:val="es-ES" w:eastAsia="es-ES"/>
        </w:rPr>
        <w:t xml:space="preserve">Cuestión que es respondida por el Sujeto Obligado, </w:t>
      </w:r>
      <w:r w:rsidR="00FA5737" w:rsidRPr="008C6625">
        <w:rPr>
          <w:rFonts w:eastAsia="Times New Roman" w:cs="Arial"/>
          <w:szCs w:val="24"/>
          <w:lang w:val="es-ES" w:eastAsia="es-ES"/>
        </w:rPr>
        <w:t xml:space="preserve">por conducto del Oficial Mayor y del Tesorero Municipal, </w:t>
      </w:r>
      <w:r w:rsidRPr="008C6625">
        <w:rPr>
          <w:rFonts w:eastAsia="Times New Roman" w:cs="Arial"/>
          <w:szCs w:val="24"/>
          <w:lang w:val="es-ES" w:eastAsia="es-ES"/>
        </w:rPr>
        <w:t xml:space="preserve">quienes manifiestan no se ha celebrado contrato alguno </w:t>
      </w:r>
      <w:r w:rsidR="00D76910" w:rsidRPr="008C6625">
        <w:rPr>
          <w:rFonts w:eastAsia="Times New Roman" w:cs="Arial"/>
          <w:szCs w:val="24"/>
          <w:lang w:val="es-ES" w:eastAsia="es-ES"/>
        </w:rPr>
        <w:t>que tenga por objeto llevar acabo “despidos masivos”</w:t>
      </w:r>
      <w:r w:rsidR="006D5639" w:rsidRPr="008C6625">
        <w:rPr>
          <w:rFonts w:eastAsia="Times New Roman" w:cs="Arial"/>
          <w:szCs w:val="24"/>
          <w:lang w:val="es-ES" w:eastAsia="es-ES"/>
        </w:rPr>
        <w:t>,</w:t>
      </w:r>
      <w:r w:rsidR="008173F4" w:rsidRPr="008C6625">
        <w:rPr>
          <w:rFonts w:eastAsia="Times New Roman" w:cs="Arial"/>
          <w:szCs w:val="24"/>
          <w:lang w:val="es-ES" w:eastAsia="es-ES"/>
        </w:rPr>
        <w:t xml:space="preserve"> y </w:t>
      </w:r>
      <w:r w:rsidR="009F3D27" w:rsidRPr="008C6625">
        <w:rPr>
          <w:rFonts w:eastAsia="Times New Roman" w:cs="Arial"/>
          <w:szCs w:val="24"/>
          <w:lang w:val="es-ES" w:eastAsia="es-ES"/>
        </w:rPr>
        <w:t>no se ha recibido documentación para trámite de pago</w:t>
      </w:r>
      <w:r w:rsidR="00E264AC" w:rsidRPr="008C6625">
        <w:rPr>
          <w:rFonts w:eastAsia="Times New Roman" w:cs="Arial"/>
          <w:szCs w:val="24"/>
          <w:lang w:val="es-ES" w:eastAsia="es-ES"/>
        </w:rPr>
        <w:t xml:space="preserve"> respecto a esos servicios</w:t>
      </w:r>
      <w:r w:rsidR="00D76910" w:rsidRPr="008C6625">
        <w:rPr>
          <w:rFonts w:eastAsia="Times New Roman" w:cs="Arial"/>
          <w:szCs w:val="24"/>
          <w:lang w:val="es-ES" w:eastAsia="es-ES"/>
        </w:rPr>
        <w:t>.</w:t>
      </w:r>
    </w:p>
    <w:p w14:paraId="79A16F48" w14:textId="77777777" w:rsidR="00E264AC" w:rsidRPr="008C6625" w:rsidRDefault="00E264AC" w:rsidP="00E05939">
      <w:pPr>
        <w:rPr>
          <w:rFonts w:eastAsia="Times New Roman" w:cs="Arial"/>
          <w:szCs w:val="24"/>
          <w:lang w:val="es-ES" w:eastAsia="es-ES"/>
        </w:rPr>
      </w:pPr>
    </w:p>
    <w:p w14:paraId="132834FD" w14:textId="5C9EABE0" w:rsidR="008A0705" w:rsidRPr="008C6625" w:rsidRDefault="008A0705" w:rsidP="00E05939">
      <w:pPr>
        <w:rPr>
          <w:rFonts w:eastAsia="Times New Roman" w:cs="Arial"/>
          <w:szCs w:val="24"/>
          <w:lang w:val="es-ES" w:eastAsia="es-ES"/>
        </w:rPr>
      </w:pPr>
      <w:r w:rsidRPr="008C6625">
        <w:rPr>
          <w:rFonts w:eastAsia="Times New Roman" w:cs="Arial"/>
          <w:szCs w:val="24"/>
          <w:lang w:val="es-ES" w:eastAsia="es-ES"/>
        </w:rPr>
        <w:t xml:space="preserve">Funcionarios públicos que </w:t>
      </w:r>
      <w:r w:rsidR="007306D7" w:rsidRPr="008C6625">
        <w:rPr>
          <w:rFonts w:eastAsia="Times New Roman" w:cs="Arial"/>
          <w:szCs w:val="24"/>
          <w:lang w:val="es-ES" w:eastAsia="es-ES"/>
        </w:rPr>
        <w:t xml:space="preserve">de conformidad con </w:t>
      </w:r>
      <w:r w:rsidR="00D44468" w:rsidRPr="008C6625">
        <w:rPr>
          <w:rFonts w:eastAsia="Times New Roman" w:cs="Arial"/>
          <w:szCs w:val="24"/>
          <w:lang w:val="es-ES" w:eastAsia="es-ES"/>
        </w:rPr>
        <w:t>el Bando Municipal y el Reglamento Interno del Sujeto Obligado</w:t>
      </w:r>
      <w:r w:rsidR="0043617B" w:rsidRPr="008C6625">
        <w:rPr>
          <w:rFonts w:eastAsia="Times New Roman" w:cs="Arial"/>
          <w:szCs w:val="24"/>
          <w:lang w:val="es-ES" w:eastAsia="es-ES"/>
        </w:rPr>
        <w:t xml:space="preserve">, tienen atribuciones y facultades </w:t>
      </w:r>
      <w:r w:rsidR="002E7F81" w:rsidRPr="008C6625">
        <w:rPr>
          <w:rFonts w:eastAsia="Times New Roman" w:cs="Arial"/>
          <w:szCs w:val="24"/>
          <w:lang w:val="es-ES" w:eastAsia="es-ES"/>
        </w:rPr>
        <w:t>respecto de</w:t>
      </w:r>
      <w:r w:rsidR="00EA11F9" w:rsidRPr="008C6625">
        <w:rPr>
          <w:rFonts w:eastAsia="Times New Roman" w:cs="Arial"/>
          <w:szCs w:val="24"/>
          <w:lang w:val="es-ES" w:eastAsia="es-ES"/>
        </w:rPr>
        <w:t>:</w:t>
      </w:r>
      <w:r w:rsidR="00A45FB8" w:rsidRPr="008C6625">
        <w:rPr>
          <w:rFonts w:eastAsia="Times New Roman" w:cs="Arial"/>
          <w:szCs w:val="24"/>
          <w:lang w:val="es-ES" w:eastAsia="es-ES"/>
        </w:rPr>
        <w:t xml:space="preserve"> </w:t>
      </w:r>
      <w:r w:rsidR="00EA11F9" w:rsidRPr="008C6625">
        <w:rPr>
          <w:rFonts w:eastAsia="Times New Roman" w:cs="Arial"/>
          <w:szCs w:val="24"/>
          <w:lang w:val="es-ES" w:eastAsia="es-ES"/>
        </w:rPr>
        <w:t>(</w:t>
      </w:r>
      <w:r w:rsidR="00A45FB8" w:rsidRPr="008C6625">
        <w:rPr>
          <w:rFonts w:eastAsia="Times New Roman" w:cs="Arial"/>
          <w:szCs w:val="24"/>
          <w:lang w:val="es-ES" w:eastAsia="es-ES"/>
        </w:rPr>
        <w:t xml:space="preserve">para la </w:t>
      </w:r>
      <w:r w:rsidR="004F7FC4" w:rsidRPr="008C6625">
        <w:rPr>
          <w:rFonts w:eastAsia="Times New Roman" w:cs="Arial"/>
          <w:szCs w:val="24"/>
          <w:lang w:val="es-ES" w:eastAsia="es-ES"/>
        </w:rPr>
        <w:t>Oficialía Mayor</w:t>
      </w:r>
      <w:r w:rsidR="00EA11F9" w:rsidRPr="008C6625">
        <w:rPr>
          <w:rFonts w:eastAsia="Times New Roman" w:cs="Arial"/>
          <w:szCs w:val="24"/>
          <w:lang w:val="es-ES" w:eastAsia="es-ES"/>
        </w:rPr>
        <w:t>)</w:t>
      </w:r>
      <w:r w:rsidR="004F7FC4" w:rsidRPr="008C6625">
        <w:rPr>
          <w:rFonts w:eastAsia="Times New Roman" w:cs="Arial"/>
          <w:szCs w:val="24"/>
          <w:lang w:val="es-ES" w:eastAsia="es-ES"/>
        </w:rPr>
        <w:t>,</w:t>
      </w:r>
      <w:r w:rsidR="00A45FB8" w:rsidRPr="008C6625">
        <w:rPr>
          <w:rFonts w:eastAsia="Times New Roman" w:cs="Arial"/>
          <w:szCs w:val="24"/>
          <w:lang w:val="es-ES" w:eastAsia="es-ES"/>
        </w:rPr>
        <w:t xml:space="preserve"> </w:t>
      </w:r>
      <w:r w:rsidR="004F7FC4" w:rsidRPr="008C6625">
        <w:rPr>
          <w:rFonts w:eastAsia="Times New Roman" w:cs="Arial"/>
          <w:szCs w:val="24"/>
          <w:lang w:val="es-ES" w:eastAsia="es-ES"/>
        </w:rPr>
        <w:t xml:space="preserve">el cumplimiento entre </w:t>
      </w:r>
      <w:r w:rsidR="00A45FB8" w:rsidRPr="008C6625">
        <w:rPr>
          <w:rFonts w:eastAsia="Times New Roman" w:cs="Arial"/>
          <w:szCs w:val="24"/>
          <w:lang w:val="es-ES" w:eastAsia="es-ES"/>
        </w:rPr>
        <w:t>las relaciones entre las dependencias de la administración pública munici</w:t>
      </w:r>
      <w:r w:rsidR="00F118C7" w:rsidRPr="008C6625">
        <w:rPr>
          <w:rFonts w:eastAsia="Times New Roman" w:cs="Arial"/>
          <w:szCs w:val="24"/>
          <w:lang w:val="es-ES" w:eastAsia="es-ES"/>
        </w:rPr>
        <w:t>pal y sus servidores públicos, y las relativas; mientras que la Tesorería Municipal,</w:t>
      </w:r>
      <w:r w:rsidR="00B72DF8" w:rsidRPr="008C6625">
        <w:rPr>
          <w:rFonts w:eastAsia="Times New Roman" w:cs="Arial"/>
          <w:szCs w:val="24"/>
          <w:lang w:val="es-ES" w:eastAsia="es-ES"/>
        </w:rPr>
        <w:t xml:space="preserve"> integrar el proyecto de presupuesto de egresos municipal</w:t>
      </w:r>
      <w:r w:rsidR="002E7F81" w:rsidRPr="008C6625">
        <w:rPr>
          <w:rFonts w:eastAsia="Times New Roman" w:cs="Arial"/>
          <w:szCs w:val="24"/>
          <w:lang w:val="es-ES" w:eastAsia="es-ES"/>
        </w:rPr>
        <w:t>, coordinar la pr</w:t>
      </w:r>
      <w:r w:rsidR="00DD5599" w:rsidRPr="008C6625">
        <w:rPr>
          <w:rFonts w:eastAsia="Times New Roman" w:cs="Arial"/>
          <w:szCs w:val="24"/>
          <w:lang w:val="es-ES" w:eastAsia="es-ES"/>
        </w:rPr>
        <w:t>e</w:t>
      </w:r>
      <w:r w:rsidR="002E7F81" w:rsidRPr="008C6625">
        <w:rPr>
          <w:rFonts w:eastAsia="Times New Roman" w:cs="Arial"/>
          <w:szCs w:val="24"/>
          <w:lang w:val="es-ES" w:eastAsia="es-ES"/>
        </w:rPr>
        <w:t>s</w:t>
      </w:r>
      <w:r w:rsidR="00DD5599" w:rsidRPr="008C6625">
        <w:rPr>
          <w:rFonts w:eastAsia="Times New Roman" w:cs="Arial"/>
          <w:szCs w:val="24"/>
          <w:lang w:val="es-ES" w:eastAsia="es-ES"/>
        </w:rPr>
        <w:t>u</w:t>
      </w:r>
      <w:r w:rsidR="002E7F81" w:rsidRPr="008C6625">
        <w:rPr>
          <w:rFonts w:eastAsia="Times New Roman" w:cs="Arial"/>
          <w:szCs w:val="24"/>
          <w:lang w:val="es-ES" w:eastAsia="es-ES"/>
        </w:rPr>
        <w:t xml:space="preserve">puestación, programación y </w:t>
      </w:r>
      <w:r w:rsidR="00DD5599" w:rsidRPr="008C6625">
        <w:rPr>
          <w:rFonts w:eastAsia="Times New Roman" w:cs="Arial"/>
          <w:szCs w:val="24"/>
          <w:lang w:val="es-ES" w:eastAsia="es-ES"/>
        </w:rPr>
        <w:t>ejercicio</w:t>
      </w:r>
      <w:r w:rsidR="002E7F81" w:rsidRPr="008C6625">
        <w:rPr>
          <w:rFonts w:eastAsia="Times New Roman" w:cs="Arial"/>
          <w:szCs w:val="24"/>
          <w:lang w:val="es-ES" w:eastAsia="es-ES"/>
        </w:rPr>
        <w:t xml:space="preserve"> de</w:t>
      </w:r>
      <w:r w:rsidR="00DD5599" w:rsidRPr="008C6625">
        <w:rPr>
          <w:rFonts w:eastAsia="Times New Roman" w:cs="Arial"/>
          <w:szCs w:val="24"/>
          <w:lang w:val="es-ES" w:eastAsia="es-ES"/>
        </w:rPr>
        <w:t>l</w:t>
      </w:r>
      <w:r w:rsidR="00DD5599" w:rsidRPr="008C6625">
        <w:t xml:space="preserve"> </w:t>
      </w:r>
      <w:r w:rsidR="00DD5599" w:rsidRPr="008C6625">
        <w:rPr>
          <w:rFonts w:eastAsia="Times New Roman" w:cs="Arial"/>
          <w:szCs w:val="24"/>
          <w:lang w:val="es-ES" w:eastAsia="es-ES"/>
        </w:rPr>
        <w:t>gasto de la Administración Pública Municipal, así como, emitir opiniones respecto de convenios o contratos relacionados con asuntos de su competencia.</w:t>
      </w:r>
    </w:p>
    <w:p w14:paraId="0DFF3886" w14:textId="77777777" w:rsidR="008A0705" w:rsidRPr="008C6625" w:rsidRDefault="008A0705" w:rsidP="00E05939">
      <w:pPr>
        <w:rPr>
          <w:rFonts w:eastAsia="Times New Roman" w:cs="Arial"/>
          <w:szCs w:val="24"/>
          <w:lang w:val="es-ES" w:eastAsia="es-ES"/>
        </w:rPr>
      </w:pPr>
    </w:p>
    <w:p w14:paraId="789D0750" w14:textId="4AE6F550" w:rsidR="004F7FC4" w:rsidRPr="008C6625" w:rsidRDefault="004F7FC4" w:rsidP="00E05939">
      <w:pPr>
        <w:rPr>
          <w:rFonts w:eastAsia="Times New Roman" w:cs="Arial"/>
          <w:b/>
          <w:i/>
          <w:sz w:val="22"/>
          <w:szCs w:val="24"/>
          <w:lang w:val="es-ES" w:eastAsia="es-ES"/>
        </w:rPr>
      </w:pPr>
      <w:r w:rsidRPr="008C6625">
        <w:rPr>
          <w:rFonts w:eastAsia="Times New Roman" w:cs="Arial"/>
          <w:b/>
          <w:i/>
          <w:sz w:val="22"/>
          <w:szCs w:val="24"/>
          <w:lang w:val="es-ES" w:eastAsia="es-ES"/>
        </w:rPr>
        <w:t>Del Bando Municipal 2025</w:t>
      </w:r>
    </w:p>
    <w:p w14:paraId="16E555AF" w14:textId="77777777" w:rsidR="00F118C7" w:rsidRPr="008C6625" w:rsidRDefault="00D44468" w:rsidP="00DD5599">
      <w:pPr>
        <w:spacing w:line="240" w:lineRule="auto"/>
        <w:ind w:left="851" w:right="707"/>
        <w:rPr>
          <w:i/>
          <w:sz w:val="22"/>
        </w:rPr>
      </w:pPr>
      <w:r w:rsidRPr="008C6625">
        <w:rPr>
          <w:b/>
          <w:i/>
          <w:sz w:val="22"/>
        </w:rPr>
        <w:t>Artículo 32.</w:t>
      </w:r>
      <w:r w:rsidRPr="008C6625">
        <w:rPr>
          <w:i/>
          <w:sz w:val="22"/>
        </w:rPr>
        <w:t xml:space="preserve"> La Administración Pública Municipal centralizada estará integrada por las siguientes Dependencias administrativas: </w:t>
      </w:r>
    </w:p>
    <w:p w14:paraId="75652C8E" w14:textId="77777777" w:rsidR="00F118C7" w:rsidRPr="008C6625" w:rsidRDefault="00D44468" w:rsidP="00DD5599">
      <w:pPr>
        <w:spacing w:line="240" w:lineRule="auto"/>
        <w:ind w:left="851" w:right="707"/>
        <w:rPr>
          <w:i/>
          <w:sz w:val="22"/>
        </w:rPr>
      </w:pPr>
      <w:r w:rsidRPr="008C6625">
        <w:rPr>
          <w:b/>
          <w:i/>
          <w:sz w:val="22"/>
        </w:rPr>
        <w:t>I.</w:t>
      </w:r>
      <w:r w:rsidRPr="008C6625">
        <w:rPr>
          <w:i/>
          <w:sz w:val="22"/>
        </w:rPr>
        <w:t xml:space="preserve"> Presidencia Municipal; </w:t>
      </w:r>
    </w:p>
    <w:p w14:paraId="0CEDA3B8" w14:textId="77777777" w:rsidR="00F118C7" w:rsidRPr="008C6625" w:rsidRDefault="00D44468" w:rsidP="00DD5599">
      <w:pPr>
        <w:spacing w:line="240" w:lineRule="auto"/>
        <w:ind w:left="851" w:right="707"/>
        <w:rPr>
          <w:i/>
          <w:sz w:val="22"/>
        </w:rPr>
      </w:pPr>
      <w:r w:rsidRPr="008C6625">
        <w:rPr>
          <w:b/>
          <w:i/>
          <w:sz w:val="22"/>
        </w:rPr>
        <w:t>II.</w:t>
      </w:r>
      <w:r w:rsidRPr="008C6625">
        <w:rPr>
          <w:i/>
          <w:sz w:val="22"/>
        </w:rPr>
        <w:t xml:space="preserve"> Secretaría del Ayuntamiento; </w:t>
      </w:r>
    </w:p>
    <w:p w14:paraId="2AAB2633" w14:textId="77777777" w:rsidR="00F118C7" w:rsidRPr="008C6625" w:rsidRDefault="00D44468" w:rsidP="00DD5599">
      <w:pPr>
        <w:spacing w:line="240" w:lineRule="auto"/>
        <w:ind w:left="851" w:right="707"/>
        <w:rPr>
          <w:i/>
          <w:sz w:val="22"/>
        </w:rPr>
      </w:pPr>
      <w:r w:rsidRPr="008C6625">
        <w:rPr>
          <w:b/>
          <w:i/>
          <w:sz w:val="22"/>
        </w:rPr>
        <w:t>III.</w:t>
      </w:r>
      <w:r w:rsidRPr="008C6625">
        <w:rPr>
          <w:i/>
          <w:sz w:val="22"/>
        </w:rPr>
        <w:t xml:space="preserve"> Secretaría de Integración Territorial; </w:t>
      </w:r>
    </w:p>
    <w:p w14:paraId="2E05F449" w14:textId="02E546AD" w:rsidR="00F118C7" w:rsidRPr="008C6625" w:rsidRDefault="00D44468" w:rsidP="00DD5599">
      <w:pPr>
        <w:spacing w:line="240" w:lineRule="auto"/>
        <w:ind w:left="851" w:right="707"/>
        <w:rPr>
          <w:i/>
          <w:sz w:val="22"/>
        </w:rPr>
      </w:pPr>
      <w:r w:rsidRPr="008C6625">
        <w:rPr>
          <w:b/>
          <w:i/>
          <w:sz w:val="22"/>
        </w:rPr>
        <w:t>IV.</w:t>
      </w:r>
      <w:r w:rsidRPr="008C6625">
        <w:rPr>
          <w:i/>
          <w:sz w:val="22"/>
        </w:rPr>
        <w:t xml:space="preserve"> </w:t>
      </w:r>
      <w:r w:rsidRPr="008C6625">
        <w:rPr>
          <w:i/>
          <w:sz w:val="22"/>
          <w:u w:val="single"/>
        </w:rPr>
        <w:t>Tesorería Municipal</w:t>
      </w:r>
      <w:r w:rsidRPr="008C6625">
        <w:rPr>
          <w:i/>
          <w:sz w:val="22"/>
        </w:rPr>
        <w:t xml:space="preserve">; </w:t>
      </w:r>
    </w:p>
    <w:p w14:paraId="30D50DA6" w14:textId="77777777" w:rsidR="00F118C7" w:rsidRPr="008C6625" w:rsidRDefault="00D44468" w:rsidP="00DD5599">
      <w:pPr>
        <w:spacing w:line="240" w:lineRule="auto"/>
        <w:ind w:left="851" w:right="707"/>
        <w:rPr>
          <w:i/>
          <w:sz w:val="22"/>
        </w:rPr>
      </w:pPr>
      <w:r w:rsidRPr="008C6625">
        <w:rPr>
          <w:b/>
          <w:i/>
          <w:sz w:val="22"/>
        </w:rPr>
        <w:t>V.</w:t>
      </w:r>
      <w:r w:rsidRPr="008C6625">
        <w:rPr>
          <w:i/>
          <w:sz w:val="22"/>
        </w:rPr>
        <w:t xml:space="preserve"> Contraloría Interna Municipal; </w:t>
      </w:r>
    </w:p>
    <w:p w14:paraId="43D7B385" w14:textId="77777777" w:rsidR="00F118C7" w:rsidRPr="008C6625" w:rsidRDefault="00D44468" w:rsidP="00DD5599">
      <w:pPr>
        <w:spacing w:line="240" w:lineRule="auto"/>
        <w:ind w:left="851" w:right="707"/>
        <w:rPr>
          <w:i/>
          <w:sz w:val="22"/>
        </w:rPr>
      </w:pPr>
      <w:r w:rsidRPr="008C6625">
        <w:rPr>
          <w:b/>
          <w:i/>
          <w:sz w:val="22"/>
        </w:rPr>
        <w:t>VI.</w:t>
      </w:r>
      <w:r w:rsidRPr="008C6625">
        <w:rPr>
          <w:i/>
          <w:sz w:val="22"/>
        </w:rPr>
        <w:t xml:space="preserve"> </w:t>
      </w:r>
      <w:r w:rsidRPr="008C6625">
        <w:rPr>
          <w:i/>
          <w:sz w:val="22"/>
          <w:u w:val="single"/>
        </w:rPr>
        <w:t>Oficialía Mayor</w:t>
      </w:r>
      <w:r w:rsidRPr="008C6625">
        <w:rPr>
          <w:i/>
          <w:sz w:val="22"/>
        </w:rPr>
        <w:t xml:space="preserve">; </w:t>
      </w:r>
    </w:p>
    <w:p w14:paraId="67237107" w14:textId="450ED66C" w:rsidR="00F118C7" w:rsidRPr="008C6625" w:rsidRDefault="00D44468" w:rsidP="00DD5599">
      <w:pPr>
        <w:spacing w:line="240" w:lineRule="auto"/>
        <w:ind w:left="851" w:right="707"/>
        <w:rPr>
          <w:i/>
          <w:sz w:val="22"/>
        </w:rPr>
      </w:pPr>
      <w:r w:rsidRPr="008C6625">
        <w:rPr>
          <w:b/>
          <w:i/>
          <w:sz w:val="22"/>
        </w:rPr>
        <w:t>VII.</w:t>
      </w:r>
      <w:r w:rsidRPr="008C6625">
        <w:rPr>
          <w:i/>
          <w:sz w:val="22"/>
        </w:rPr>
        <w:t xml:space="preserve"> Dirección de Gobierno; </w:t>
      </w:r>
    </w:p>
    <w:p w14:paraId="75B4AF71" w14:textId="77777777" w:rsidR="00F118C7" w:rsidRPr="008C6625" w:rsidRDefault="00D44468" w:rsidP="00DD5599">
      <w:pPr>
        <w:spacing w:line="240" w:lineRule="auto"/>
        <w:ind w:left="851" w:right="707"/>
        <w:rPr>
          <w:i/>
          <w:sz w:val="22"/>
        </w:rPr>
      </w:pPr>
      <w:r w:rsidRPr="008C6625">
        <w:rPr>
          <w:b/>
          <w:i/>
          <w:sz w:val="22"/>
        </w:rPr>
        <w:t>VIII.</w:t>
      </w:r>
      <w:r w:rsidRPr="008C6625">
        <w:rPr>
          <w:i/>
          <w:sz w:val="22"/>
        </w:rPr>
        <w:t xml:space="preserve"> Dirección de Promoción Económica; </w:t>
      </w:r>
    </w:p>
    <w:p w14:paraId="465DEEBE" w14:textId="2FBB69D4" w:rsidR="00B32DB9" w:rsidRPr="008C6625" w:rsidRDefault="00D44468" w:rsidP="00DD5599">
      <w:pPr>
        <w:spacing w:line="240" w:lineRule="auto"/>
        <w:ind w:left="851" w:right="707"/>
        <w:rPr>
          <w:i/>
          <w:sz w:val="22"/>
        </w:rPr>
      </w:pPr>
      <w:r w:rsidRPr="008C6625">
        <w:rPr>
          <w:b/>
          <w:i/>
          <w:sz w:val="22"/>
        </w:rPr>
        <w:t>IX.</w:t>
      </w:r>
      <w:r w:rsidRPr="008C6625">
        <w:rPr>
          <w:i/>
          <w:sz w:val="22"/>
        </w:rPr>
        <w:t xml:space="preserve"> Dirección de Bienestar;</w:t>
      </w:r>
    </w:p>
    <w:p w14:paraId="01DBEDDF" w14:textId="4F308562" w:rsidR="00542708" w:rsidRPr="008C6625" w:rsidRDefault="00565E19" w:rsidP="00E05939">
      <w:pPr>
        <w:rPr>
          <w:rFonts w:eastAsia="Times New Roman" w:cs="Arial"/>
          <w:szCs w:val="24"/>
          <w:lang w:val="es-ES" w:eastAsia="es-ES"/>
        </w:rPr>
      </w:pPr>
      <w:r w:rsidRPr="008C6625">
        <w:rPr>
          <w:rFonts w:eastAsia="Times New Roman" w:cs="Arial"/>
          <w:szCs w:val="24"/>
          <w:lang w:val="es-ES" w:eastAsia="es-ES"/>
        </w:rPr>
        <w:lastRenderedPageBreak/>
        <w:t xml:space="preserve"> </w:t>
      </w:r>
      <w:r w:rsidR="000F4C4A" w:rsidRPr="008C6625">
        <w:rPr>
          <w:rFonts w:eastAsia="Times New Roman" w:cs="Arial"/>
          <w:szCs w:val="24"/>
          <w:lang w:val="es-ES" w:eastAsia="es-ES"/>
        </w:rPr>
        <w:t xml:space="preserve"> </w:t>
      </w:r>
    </w:p>
    <w:p w14:paraId="529C7D2E" w14:textId="63DA13D9" w:rsidR="00E05939" w:rsidRPr="008C6625" w:rsidRDefault="0049453C" w:rsidP="00EA11F9">
      <w:pPr>
        <w:ind w:right="849"/>
        <w:rPr>
          <w:rFonts w:eastAsia="Times New Roman" w:cs="Arial"/>
          <w:b/>
          <w:i/>
          <w:sz w:val="22"/>
          <w:szCs w:val="24"/>
          <w:lang w:val="es-ES" w:eastAsia="es-ES"/>
        </w:rPr>
      </w:pPr>
      <w:r w:rsidRPr="008C6625">
        <w:rPr>
          <w:rFonts w:eastAsia="Times New Roman" w:cs="Arial"/>
          <w:b/>
          <w:i/>
          <w:sz w:val="22"/>
          <w:szCs w:val="24"/>
          <w:lang w:val="es-ES" w:eastAsia="es-ES"/>
        </w:rPr>
        <w:t>Del Reglamento Interior de la Administración Pública Municipal de Tlalnepantla de Baz</w:t>
      </w:r>
    </w:p>
    <w:p w14:paraId="622FAF15" w14:textId="77777777" w:rsidR="00DD5599" w:rsidRPr="008C6625" w:rsidRDefault="00DD5599" w:rsidP="00DD5599">
      <w:pPr>
        <w:spacing w:line="240" w:lineRule="auto"/>
        <w:ind w:left="851" w:right="849"/>
        <w:rPr>
          <w:rFonts w:eastAsia="Times New Roman" w:cs="Arial"/>
          <w:b/>
          <w:i/>
          <w:sz w:val="22"/>
          <w:szCs w:val="24"/>
          <w:lang w:val="es-ES" w:eastAsia="es-ES"/>
        </w:rPr>
      </w:pPr>
    </w:p>
    <w:p w14:paraId="7CBFCB02" w14:textId="45513377" w:rsidR="00CD5538" w:rsidRPr="008C6625" w:rsidRDefault="00CD5538" w:rsidP="00DD5599">
      <w:pPr>
        <w:spacing w:line="240" w:lineRule="auto"/>
        <w:ind w:left="851" w:right="849"/>
        <w:rPr>
          <w:rFonts w:eastAsia="Times New Roman" w:cs="Arial"/>
          <w:i/>
          <w:sz w:val="22"/>
          <w:szCs w:val="24"/>
          <w:lang w:val="es-ES" w:eastAsia="es-ES"/>
        </w:rPr>
      </w:pPr>
      <w:r w:rsidRPr="008C6625">
        <w:rPr>
          <w:rFonts w:eastAsia="Times New Roman" w:cs="Arial"/>
          <w:b/>
          <w:i/>
          <w:sz w:val="22"/>
          <w:szCs w:val="24"/>
          <w:lang w:val="es-ES" w:eastAsia="es-ES"/>
        </w:rPr>
        <w:t>ARTÍCULO 200.</w:t>
      </w:r>
      <w:r w:rsidRPr="008C6625">
        <w:rPr>
          <w:rFonts w:eastAsia="Times New Roman" w:cs="Arial"/>
          <w:i/>
          <w:sz w:val="22"/>
          <w:szCs w:val="24"/>
          <w:lang w:val="es-ES" w:eastAsia="es-ES"/>
        </w:rPr>
        <w:t xml:space="preserve"> La persona titular de la </w:t>
      </w:r>
      <w:r w:rsidRPr="008C6625">
        <w:rPr>
          <w:rFonts w:eastAsia="Times New Roman" w:cs="Arial"/>
          <w:b/>
          <w:i/>
          <w:sz w:val="22"/>
          <w:szCs w:val="24"/>
          <w:u w:val="single"/>
          <w:lang w:val="es-ES" w:eastAsia="es-ES"/>
        </w:rPr>
        <w:t>Tesorería Municipal</w:t>
      </w:r>
      <w:r w:rsidRPr="008C6625">
        <w:rPr>
          <w:rFonts w:eastAsia="Times New Roman" w:cs="Arial"/>
          <w:i/>
          <w:sz w:val="22"/>
          <w:szCs w:val="24"/>
          <w:lang w:val="es-ES" w:eastAsia="es-ES"/>
        </w:rPr>
        <w:t xml:space="preserve"> además de las facultades que señalan las disposiciones legales vigentes tendrá, entre otras, las siguientes:</w:t>
      </w:r>
    </w:p>
    <w:p w14:paraId="64DBF85F" w14:textId="6DF4422A" w:rsidR="00CD5538" w:rsidRPr="008C6625" w:rsidRDefault="00B1679B"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 xml:space="preserve">X. Coordinar la </w:t>
      </w:r>
      <w:r w:rsidRPr="008C6625">
        <w:rPr>
          <w:rFonts w:eastAsia="Times New Roman" w:cs="Arial"/>
          <w:b/>
          <w:i/>
          <w:sz w:val="22"/>
          <w:szCs w:val="24"/>
          <w:u w:val="single"/>
          <w:lang w:val="es-ES" w:eastAsia="es-ES"/>
        </w:rPr>
        <w:t>presupuestación, programación y ejercicio del gasto de la Administración Pública Municipal</w:t>
      </w:r>
      <w:r w:rsidRPr="008C6625">
        <w:rPr>
          <w:rFonts w:eastAsia="Times New Roman" w:cs="Arial"/>
          <w:i/>
          <w:sz w:val="22"/>
          <w:szCs w:val="24"/>
          <w:lang w:val="es-ES" w:eastAsia="es-ES"/>
        </w:rPr>
        <w:t>;</w:t>
      </w:r>
    </w:p>
    <w:p w14:paraId="65D43D09" w14:textId="3BA09CFB" w:rsidR="00CD5538" w:rsidRPr="008C6625" w:rsidRDefault="00B1679B"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 xml:space="preserve">XI. </w:t>
      </w:r>
      <w:r w:rsidRPr="008C6625">
        <w:rPr>
          <w:rFonts w:eastAsia="Times New Roman" w:cs="Arial"/>
          <w:b/>
          <w:i/>
          <w:sz w:val="22"/>
          <w:szCs w:val="24"/>
          <w:u w:val="single"/>
          <w:lang w:val="es-ES" w:eastAsia="es-ES"/>
        </w:rPr>
        <w:t>Asesorar a las dependencias de la Administración Pública Municipal, en la formulación y programación de su anteproyecto de presupuesto de egresos de cada ejercicio fiscal</w:t>
      </w:r>
      <w:r w:rsidRPr="008C6625">
        <w:rPr>
          <w:rFonts w:eastAsia="Times New Roman" w:cs="Arial"/>
          <w:i/>
          <w:sz w:val="22"/>
          <w:szCs w:val="24"/>
          <w:lang w:val="es-ES" w:eastAsia="es-ES"/>
        </w:rPr>
        <w:t>;</w:t>
      </w:r>
    </w:p>
    <w:p w14:paraId="1A366B06" w14:textId="11E377B1" w:rsidR="00CD5538" w:rsidRPr="008C6625" w:rsidRDefault="005F4032"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 xml:space="preserve">XIX. Emitir </w:t>
      </w:r>
      <w:r w:rsidRPr="008C6625">
        <w:rPr>
          <w:rFonts w:eastAsia="Times New Roman" w:cs="Arial"/>
          <w:b/>
          <w:i/>
          <w:sz w:val="22"/>
          <w:szCs w:val="24"/>
          <w:u w:val="single"/>
          <w:lang w:val="es-ES" w:eastAsia="es-ES"/>
        </w:rPr>
        <w:t>opinión en relación con los convenios, contratos y autorizaciones que celebre el Ayuntamiento cuando se refieran a asuntos de su competencia</w:t>
      </w:r>
      <w:r w:rsidRPr="008C6625">
        <w:rPr>
          <w:rFonts w:eastAsia="Times New Roman" w:cs="Arial"/>
          <w:i/>
          <w:sz w:val="22"/>
          <w:szCs w:val="24"/>
          <w:lang w:val="es-ES" w:eastAsia="es-ES"/>
        </w:rPr>
        <w:t>;</w:t>
      </w:r>
      <w:r w:rsidR="0057103D" w:rsidRPr="008C6625">
        <w:rPr>
          <w:rFonts w:eastAsia="Times New Roman" w:cs="Arial"/>
          <w:i/>
          <w:sz w:val="22"/>
          <w:szCs w:val="24"/>
          <w:lang w:val="es-ES" w:eastAsia="es-ES"/>
        </w:rPr>
        <w:t xml:space="preserve"> </w:t>
      </w:r>
    </w:p>
    <w:p w14:paraId="34B4761C" w14:textId="77777777" w:rsidR="00CD5538" w:rsidRPr="008C6625" w:rsidRDefault="00CD5538" w:rsidP="00DD5599">
      <w:pPr>
        <w:spacing w:line="240" w:lineRule="auto"/>
        <w:ind w:left="851" w:right="849"/>
        <w:rPr>
          <w:rFonts w:eastAsia="Times New Roman" w:cs="Arial"/>
          <w:szCs w:val="24"/>
          <w:lang w:val="es-ES" w:eastAsia="es-ES"/>
        </w:rPr>
      </w:pPr>
    </w:p>
    <w:p w14:paraId="4ED0EB3C" w14:textId="08FF75EC" w:rsidR="009E0D31" w:rsidRPr="008C6625" w:rsidRDefault="009E0D31" w:rsidP="00DD5599">
      <w:pPr>
        <w:spacing w:line="240" w:lineRule="auto"/>
        <w:ind w:left="851" w:right="849"/>
        <w:rPr>
          <w:rFonts w:eastAsia="Times New Roman" w:cs="Arial"/>
          <w:i/>
          <w:sz w:val="22"/>
          <w:szCs w:val="24"/>
          <w:lang w:val="es-ES" w:eastAsia="es-ES"/>
        </w:rPr>
      </w:pPr>
      <w:r w:rsidRPr="008C6625">
        <w:rPr>
          <w:rFonts w:eastAsia="Times New Roman" w:cs="Arial"/>
          <w:b/>
          <w:i/>
          <w:sz w:val="22"/>
          <w:szCs w:val="24"/>
          <w:lang w:val="es-ES" w:eastAsia="es-ES"/>
        </w:rPr>
        <w:t>ARTÍCULO 251</w:t>
      </w:r>
      <w:r w:rsidRPr="008C6625">
        <w:rPr>
          <w:rFonts w:eastAsia="Times New Roman" w:cs="Arial"/>
          <w:i/>
          <w:sz w:val="22"/>
          <w:szCs w:val="24"/>
          <w:lang w:val="es-ES" w:eastAsia="es-ES"/>
        </w:rPr>
        <w:t xml:space="preserve">. Para el despacho de los asuntos de su competencia, la </w:t>
      </w:r>
      <w:r w:rsidRPr="008C6625">
        <w:rPr>
          <w:rFonts w:eastAsia="Times New Roman" w:cs="Arial"/>
          <w:b/>
          <w:i/>
          <w:sz w:val="22"/>
          <w:szCs w:val="24"/>
          <w:u w:val="single"/>
          <w:lang w:val="es-ES" w:eastAsia="es-ES"/>
        </w:rPr>
        <w:t>Oficialía Mayor</w:t>
      </w:r>
      <w:r w:rsidRPr="008C6625">
        <w:rPr>
          <w:rFonts w:eastAsia="Times New Roman" w:cs="Arial"/>
          <w:i/>
          <w:sz w:val="22"/>
          <w:szCs w:val="24"/>
          <w:lang w:val="es-ES" w:eastAsia="es-ES"/>
        </w:rPr>
        <w:t>, tendrá las siguientes facultades y obligaciones:</w:t>
      </w:r>
    </w:p>
    <w:p w14:paraId="563EC012" w14:textId="77777777" w:rsidR="00DB396D" w:rsidRPr="008C6625" w:rsidRDefault="00DB396D" w:rsidP="00DD5599">
      <w:pPr>
        <w:spacing w:line="240" w:lineRule="auto"/>
        <w:ind w:left="851" w:right="849"/>
        <w:rPr>
          <w:rFonts w:eastAsia="Times New Roman" w:cs="Arial"/>
          <w:i/>
          <w:sz w:val="22"/>
          <w:szCs w:val="24"/>
          <w:lang w:val="es-ES" w:eastAsia="es-ES"/>
        </w:rPr>
      </w:pPr>
    </w:p>
    <w:p w14:paraId="639A26A1" w14:textId="31F73EA2" w:rsidR="009E0D31" w:rsidRPr="008C6625" w:rsidRDefault="009E0D31"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 xml:space="preserve">I. </w:t>
      </w:r>
      <w:r w:rsidRPr="008C6625">
        <w:rPr>
          <w:rFonts w:eastAsia="Times New Roman" w:cs="Arial"/>
          <w:b/>
          <w:i/>
          <w:sz w:val="22"/>
          <w:szCs w:val="24"/>
          <w:u w:val="single"/>
          <w:lang w:val="es-ES" w:eastAsia="es-ES"/>
        </w:rPr>
        <w:t>Vigilar el cumplimiento de las disposiciones legales que regulen las relaciones entre las Dependencias de la Administración Pública Municipal y sus servidores público</w:t>
      </w:r>
      <w:r w:rsidRPr="008C6625">
        <w:rPr>
          <w:rFonts w:eastAsia="Times New Roman" w:cs="Arial"/>
          <w:i/>
          <w:sz w:val="22"/>
          <w:szCs w:val="24"/>
          <w:lang w:val="es-ES" w:eastAsia="es-ES"/>
        </w:rPr>
        <w:t>s;</w:t>
      </w:r>
      <w:r w:rsidRPr="008C6625">
        <w:rPr>
          <w:rFonts w:eastAsia="Times New Roman" w:cs="Arial"/>
          <w:i/>
          <w:sz w:val="22"/>
          <w:szCs w:val="24"/>
          <w:lang w:val="es-ES" w:eastAsia="es-ES"/>
        </w:rPr>
        <w:cr/>
        <w:t>II. Poner a consideración de la persona titular de la Presidencia Municipal, los nombramientos, sueldos, renuncias, licencias y jubilaciones de las personas servidoras públicas de la Administración Pública Municipal, atendiendo a la normatividad aplicable, con excepción de aquellas personas servidoras públicas cuyo nombramiento sea determinado de manera distinta por otras disposiciones jurídicas vigentes;</w:t>
      </w:r>
    </w:p>
    <w:p w14:paraId="18753337" w14:textId="281B0D81" w:rsidR="009E0D31" w:rsidRPr="008C6625" w:rsidRDefault="009E0D31"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III. Coordinar la integración del presupuesto del capítulo 1000 Servicios Personales y llevar el seguimiento de su ejercicio, a efecto de evitar impactos adicionales y sobregiros presupuestales;</w:t>
      </w:r>
    </w:p>
    <w:p w14:paraId="6CBB8E8F" w14:textId="4723950C" w:rsidR="009E0D31" w:rsidRPr="008C6625" w:rsidRDefault="009E0D31"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 xml:space="preserve">IV. </w:t>
      </w:r>
      <w:r w:rsidRPr="008C6625">
        <w:rPr>
          <w:rFonts w:eastAsia="Times New Roman" w:cs="Arial"/>
          <w:i/>
          <w:sz w:val="22"/>
          <w:szCs w:val="24"/>
          <w:u w:val="single"/>
          <w:lang w:val="es-ES" w:eastAsia="es-ES"/>
        </w:rPr>
        <w:t>Coordinar los trabajos de revisión anual del convenio colectivo de trabajo con la representación sindical, proyectando el costo de las prestaciones, atendiendo la capacidad financiera del Ayuntamient</w:t>
      </w:r>
      <w:r w:rsidRPr="008C6625">
        <w:rPr>
          <w:rFonts w:eastAsia="Times New Roman" w:cs="Arial"/>
          <w:i/>
          <w:sz w:val="22"/>
          <w:szCs w:val="24"/>
          <w:lang w:val="es-ES" w:eastAsia="es-ES"/>
        </w:rPr>
        <w:t>o;</w:t>
      </w:r>
    </w:p>
    <w:p w14:paraId="5A746FC3" w14:textId="65A5B096" w:rsidR="009E0D31" w:rsidRPr="008C6625" w:rsidRDefault="009E0D31"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V. Expedir y suscribir las credenciales y/o gafetes de identificación de las personas servidoras públicas municipales;</w:t>
      </w:r>
    </w:p>
    <w:p w14:paraId="0473D625" w14:textId="2BDDAF78" w:rsidR="009E0D31" w:rsidRPr="008C6625" w:rsidRDefault="009E0D31"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 xml:space="preserve">VI. </w:t>
      </w:r>
      <w:r w:rsidRPr="008C6625">
        <w:rPr>
          <w:rFonts w:eastAsia="Times New Roman" w:cs="Arial"/>
          <w:i/>
          <w:sz w:val="22"/>
          <w:szCs w:val="24"/>
          <w:u w:val="single"/>
          <w:lang w:val="es-ES" w:eastAsia="es-ES"/>
        </w:rPr>
        <w:t>Dirigir acciones para que el escalafón de las personas servidoras públicas se aplique correctamente y se mantenga actualizado</w:t>
      </w:r>
      <w:r w:rsidRPr="008C6625">
        <w:rPr>
          <w:rFonts w:eastAsia="Times New Roman" w:cs="Arial"/>
          <w:i/>
          <w:sz w:val="22"/>
          <w:szCs w:val="24"/>
          <w:lang w:val="es-ES" w:eastAsia="es-ES"/>
        </w:rPr>
        <w:t>;</w:t>
      </w:r>
    </w:p>
    <w:p w14:paraId="5BFEA52A" w14:textId="07BFBF9D" w:rsidR="009E0D31" w:rsidRPr="008C6625" w:rsidRDefault="009E0D31"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lastRenderedPageBreak/>
        <w:t>VII. Planear el suministro oportuno a las dependencias, de los elementos y materiales de trabajo necesarios para el desempeño de sus funciones;</w:t>
      </w:r>
    </w:p>
    <w:p w14:paraId="4949FFE3" w14:textId="04D7D412" w:rsidR="009E0D31" w:rsidRPr="008C6625" w:rsidRDefault="009E0D31" w:rsidP="00DD5599">
      <w:pPr>
        <w:spacing w:line="240" w:lineRule="auto"/>
        <w:ind w:left="851" w:right="849"/>
        <w:rPr>
          <w:rFonts w:eastAsia="Times New Roman" w:cs="Arial"/>
          <w:i/>
          <w:sz w:val="22"/>
          <w:szCs w:val="24"/>
          <w:lang w:val="es-ES" w:eastAsia="es-ES"/>
        </w:rPr>
      </w:pPr>
      <w:r w:rsidRPr="008C6625">
        <w:rPr>
          <w:rFonts w:eastAsia="Times New Roman" w:cs="Arial"/>
          <w:i/>
          <w:sz w:val="22"/>
          <w:szCs w:val="24"/>
          <w:lang w:val="es-ES" w:eastAsia="es-ES"/>
        </w:rPr>
        <w:t xml:space="preserve">VIII. </w:t>
      </w:r>
      <w:r w:rsidRPr="008C6625">
        <w:rPr>
          <w:rFonts w:eastAsia="Times New Roman" w:cs="Arial"/>
          <w:i/>
          <w:sz w:val="22"/>
          <w:szCs w:val="24"/>
          <w:u w:val="single"/>
          <w:lang w:val="es-ES" w:eastAsia="es-ES"/>
        </w:rPr>
        <w:t>Controlar que el personal que las dependencias requieran sea debidamente seleccionado y contratado</w:t>
      </w:r>
      <w:r w:rsidRPr="008C6625">
        <w:rPr>
          <w:rFonts w:eastAsia="Times New Roman" w:cs="Arial"/>
          <w:i/>
          <w:sz w:val="22"/>
          <w:szCs w:val="24"/>
          <w:lang w:val="es-ES" w:eastAsia="es-ES"/>
        </w:rPr>
        <w:t>, cuando así lo establezcan las descripciones y especificaciones de los puestos, atendiendo a la normatividad aplicable;</w:t>
      </w:r>
    </w:p>
    <w:p w14:paraId="36EA8354" w14:textId="77777777" w:rsidR="009E0D31" w:rsidRPr="008C6625" w:rsidRDefault="009E0D31" w:rsidP="0049453C">
      <w:pPr>
        <w:rPr>
          <w:rFonts w:eastAsia="Times New Roman" w:cs="Arial"/>
          <w:szCs w:val="24"/>
          <w:lang w:val="es-ES" w:eastAsia="es-ES"/>
        </w:rPr>
      </w:pPr>
    </w:p>
    <w:p w14:paraId="5DBCFB84" w14:textId="21C43E27" w:rsidR="009E0D31" w:rsidRPr="008C6625" w:rsidRDefault="00DB396D" w:rsidP="0049453C">
      <w:pPr>
        <w:rPr>
          <w:rFonts w:eastAsia="Times New Roman" w:cs="Arial"/>
          <w:szCs w:val="24"/>
          <w:lang w:val="es-ES" w:eastAsia="es-ES"/>
        </w:rPr>
      </w:pPr>
      <w:r w:rsidRPr="008C6625">
        <w:rPr>
          <w:rFonts w:eastAsia="Times New Roman" w:cs="Arial"/>
          <w:szCs w:val="24"/>
          <w:lang w:val="es-ES" w:eastAsia="es-ES"/>
        </w:rPr>
        <w:t xml:space="preserve">Entonces de las respuesta proporcionadas </w:t>
      </w:r>
      <w:r w:rsidR="004048B1" w:rsidRPr="008C6625">
        <w:rPr>
          <w:rFonts w:eastAsia="Times New Roman" w:cs="Arial"/>
          <w:szCs w:val="24"/>
          <w:lang w:val="es-ES" w:eastAsia="es-ES"/>
        </w:rPr>
        <w:t xml:space="preserve">podemos extraer dos conclusiones: en primer término que la Titular de la Unidad de Transparencia </w:t>
      </w:r>
      <w:r w:rsidR="00734241" w:rsidRPr="008C6625">
        <w:rPr>
          <w:rFonts w:eastAsia="Times New Roman" w:cs="Arial"/>
          <w:szCs w:val="24"/>
          <w:lang w:val="es-ES" w:eastAsia="es-ES"/>
        </w:rPr>
        <w:t>realizó</w:t>
      </w:r>
      <w:r w:rsidR="004048B1" w:rsidRPr="008C6625">
        <w:rPr>
          <w:rFonts w:eastAsia="Times New Roman" w:cs="Arial"/>
          <w:szCs w:val="24"/>
          <w:lang w:val="es-ES" w:eastAsia="es-ES"/>
        </w:rPr>
        <w:t xml:space="preserve"> el </w:t>
      </w:r>
      <w:r w:rsidR="00734241" w:rsidRPr="008C6625">
        <w:rPr>
          <w:rFonts w:eastAsia="Times New Roman" w:cs="Arial"/>
          <w:szCs w:val="24"/>
          <w:lang w:val="es-ES" w:eastAsia="es-ES"/>
        </w:rPr>
        <w:t>procedimiento</w:t>
      </w:r>
      <w:r w:rsidR="004048B1" w:rsidRPr="008C6625">
        <w:rPr>
          <w:rFonts w:eastAsia="Times New Roman" w:cs="Arial"/>
          <w:szCs w:val="24"/>
          <w:lang w:val="es-ES" w:eastAsia="es-ES"/>
        </w:rPr>
        <w:t xml:space="preserve"> de búsqueda </w:t>
      </w:r>
      <w:r w:rsidR="00734241" w:rsidRPr="008C6625">
        <w:rPr>
          <w:rFonts w:eastAsia="Times New Roman" w:cs="Arial"/>
          <w:szCs w:val="24"/>
          <w:lang w:val="es-ES" w:eastAsia="es-ES"/>
        </w:rPr>
        <w:t>localizado en los artículos 160 y 162 de la Ley de Transparencia y Acceso a la Información Pública del Estado de México y Municipios</w:t>
      </w:r>
      <w:r w:rsidR="00B44A43" w:rsidRPr="008C6625">
        <w:rPr>
          <w:rFonts w:eastAsia="Times New Roman" w:cs="Arial"/>
          <w:szCs w:val="24"/>
          <w:lang w:val="es-ES" w:eastAsia="es-ES"/>
        </w:rPr>
        <w:t>,  mismo que es el siguiente:</w:t>
      </w:r>
      <w:r w:rsidR="00B44A43" w:rsidRPr="008C6625">
        <w:rPr>
          <w:rFonts w:eastAsia="Times New Roman" w:cs="Arial"/>
          <w:szCs w:val="24"/>
          <w:lang w:val="es-ES" w:eastAsia="es-ES"/>
        </w:rPr>
        <w:cr/>
      </w:r>
    </w:p>
    <w:p w14:paraId="39B1B8A7" w14:textId="5B901B1C" w:rsidR="00734241" w:rsidRPr="008C6625" w:rsidRDefault="00B44A43" w:rsidP="0006200F">
      <w:pPr>
        <w:ind w:left="851" w:right="990"/>
        <w:rPr>
          <w:rFonts w:eastAsia="Times New Roman" w:cs="Arial"/>
          <w:szCs w:val="24"/>
          <w:lang w:val="es-ES" w:eastAsia="es-ES"/>
        </w:rPr>
      </w:pPr>
      <w:r w:rsidRPr="008C6625">
        <w:rPr>
          <w:rFonts w:eastAsia="Times New Roman" w:cs="Arial"/>
          <w:szCs w:val="24"/>
          <w:lang w:val="es-ES" w:eastAsia="es-ES"/>
        </w:rPr>
        <w:t>1.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205AAF1" w14:textId="77777777" w:rsidR="00734241" w:rsidRPr="008C6625" w:rsidRDefault="00734241" w:rsidP="0006200F">
      <w:pPr>
        <w:ind w:left="851" w:right="990"/>
        <w:rPr>
          <w:rFonts w:eastAsia="Times New Roman" w:cs="Arial"/>
          <w:szCs w:val="24"/>
          <w:lang w:val="es-ES" w:eastAsia="es-ES"/>
        </w:rPr>
      </w:pPr>
    </w:p>
    <w:p w14:paraId="3609D42A" w14:textId="1B06EBC0" w:rsidR="009E0D31" w:rsidRPr="008C6625" w:rsidRDefault="00B44A43" w:rsidP="0006200F">
      <w:pPr>
        <w:ind w:left="851" w:right="990"/>
        <w:rPr>
          <w:rFonts w:eastAsia="Times New Roman" w:cs="Arial"/>
          <w:szCs w:val="24"/>
          <w:lang w:val="es-ES" w:eastAsia="es-ES"/>
        </w:rPr>
      </w:pPr>
      <w:r w:rsidRPr="008C6625">
        <w:rPr>
          <w:rFonts w:eastAsia="Times New Roman" w:cs="Arial"/>
          <w:szCs w:val="24"/>
          <w:lang w:val="es-ES" w:eastAsia="es-ES"/>
        </w:rPr>
        <w:t xml:space="preserve">2. Los sujetos obligados otorgaran acceso a los documentos que se encuentren en sus archivos o que estén obligados a documentar de acuerdo con sus facultades, competencias o funciones, en el formato en que el solicitante manifieste, de entre </w:t>
      </w:r>
      <w:r w:rsidR="0006200F" w:rsidRPr="008C6625">
        <w:rPr>
          <w:rFonts w:eastAsia="Times New Roman" w:cs="Arial"/>
          <w:szCs w:val="24"/>
          <w:lang w:val="es-ES" w:eastAsia="es-ES"/>
        </w:rPr>
        <w:t>aquellos formatos existentes.</w:t>
      </w:r>
    </w:p>
    <w:p w14:paraId="19E19475" w14:textId="77777777" w:rsidR="00AB48C6" w:rsidRPr="008C6625" w:rsidRDefault="00AB48C6" w:rsidP="00AB48C6">
      <w:pPr>
        <w:ind w:right="-2"/>
        <w:rPr>
          <w:rFonts w:eastAsia="Times New Roman" w:cs="Arial"/>
          <w:szCs w:val="24"/>
          <w:lang w:val="es-ES" w:eastAsia="es-ES"/>
        </w:rPr>
      </w:pPr>
    </w:p>
    <w:p w14:paraId="738EF0A6" w14:textId="493ACF44" w:rsidR="0006200F" w:rsidRPr="008C6625" w:rsidRDefault="0006200F" w:rsidP="00AB48C6">
      <w:pPr>
        <w:ind w:right="-2"/>
        <w:rPr>
          <w:rFonts w:eastAsia="Times New Roman" w:cs="Arial"/>
          <w:szCs w:val="24"/>
          <w:lang w:val="es-ES" w:eastAsia="es-ES"/>
        </w:rPr>
      </w:pPr>
      <w:r w:rsidRPr="008C6625">
        <w:rPr>
          <w:rFonts w:eastAsia="Times New Roman" w:cs="Arial"/>
          <w:szCs w:val="24"/>
          <w:lang w:val="es-ES" w:eastAsia="es-ES"/>
        </w:rPr>
        <w:t xml:space="preserve">En segundo, que </w:t>
      </w:r>
      <w:r w:rsidR="00AB48C6" w:rsidRPr="008C6625">
        <w:rPr>
          <w:rFonts w:eastAsia="Times New Roman" w:cs="Arial"/>
          <w:szCs w:val="24"/>
          <w:lang w:val="es-ES" w:eastAsia="es-ES"/>
        </w:rPr>
        <w:t>los Sujeto Obligados solo están obligados a proporcionar la información que obre en sus archivos, lo que implica no tenga que realizar cálculos o presentarla conforme al interés del solicitante</w:t>
      </w:r>
      <w:r w:rsidR="00A10E49" w:rsidRPr="008C6625">
        <w:rPr>
          <w:rFonts w:eastAsia="Times New Roman" w:cs="Arial"/>
          <w:szCs w:val="24"/>
          <w:lang w:val="es-ES" w:eastAsia="es-ES"/>
        </w:rPr>
        <w:t>, artículo 12, segundo párrafo de la Ley de Transparencia Estatal.</w:t>
      </w:r>
    </w:p>
    <w:p w14:paraId="318AC985" w14:textId="77777777" w:rsidR="00A10E49" w:rsidRPr="008C6625" w:rsidRDefault="00A10E49" w:rsidP="00AB48C6">
      <w:pPr>
        <w:ind w:right="-2"/>
        <w:rPr>
          <w:rFonts w:eastAsia="Times New Roman" w:cs="Arial"/>
          <w:szCs w:val="24"/>
          <w:lang w:val="es-ES" w:eastAsia="es-ES"/>
        </w:rPr>
      </w:pPr>
    </w:p>
    <w:p w14:paraId="6BFF1BCC" w14:textId="0A577BC9" w:rsidR="00AB48C6" w:rsidRPr="008C6625" w:rsidRDefault="00AB48C6" w:rsidP="00A10E49">
      <w:pPr>
        <w:ind w:left="851" w:right="990"/>
        <w:rPr>
          <w:rFonts w:eastAsia="Times New Roman" w:cs="Arial"/>
          <w:i/>
          <w:sz w:val="22"/>
          <w:szCs w:val="24"/>
          <w:lang w:val="es-ES" w:eastAsia="es-ES"/>
        </w:rPr>
      </w:pPr>
      <w:r w:rsidRPr="008C6625">
        <w:rPr>
          <w:rFonts w:eastAsia="Times New Roman" w:cs="Arial"/>
          <w:b/>
          <w:i/>
          <w:sz w:val="22"/>
          <w:szCs w:val="24"/>
          <w:lang w:val="es-ES" w:eastAsia="es-ES"/>
        </w:rPr>
        <w:t>Artículo 12.</w:t>
      </w:r>
      <w:r w:rsidRPr="008C6625">
        <w:rPr>
          <w:rFonts w:eastAsia="Times New Roman" w:cs="Arial"/>
          <w:i/>
          <w:sz w:val="22"/>
          <w:szCs w:val="24"/>
          <w:lang w:val="es-ES" w:eastAsia="es-ES"/>
        </w:rPr>
        <w:t xml:space="preserve"> Quienes generen, recopilen, administren, manejen, procesen, archiven o conserven información pública serán responsables de la misma en los términos de las disposiciones jurídicas aplicables.</w:t>
      </w:r>
    </w:p>
    <w:p w14:paraId="3461C2AB" w14:textId="77777777" w:rsidR="00A10E49" w:rsidRPr="008C6625" w:rsidRDefault="00A10E49" w:rsidP="00A10E49">
      <w:pPr>
        <w:ind w:left="851" w:right="990"/>
        <w:rPr>
          <w:rFonts w:eastAsia="Times New Roman" w:cs="Arial"/>
          <w:i/>
          <w:sz w:val="22"/>
          <w:szCs w:val="24"/>
          <w:lang w:val="es-ES" w:eastAsia="es-ES"/>
        </w:rPr>
      </w:pPr>
    </w:p>
    <w:p w14:paraId="321D2799" w14:textId="76E06C7D" w:rsidR="009E0D31" w:rsidRPr="008C6625" w:rsidRDefault="00AB48C6" w:rsidP="00A10E49">
      <w:pPr>
        <w:ind w:left="851" w:right="990"/>
        <w:rPr>
          <w:rFonts w:eastAsia="Times New Roman" w:cs="Arial"/>
          <w:i/>
          <w:sz w:val="22"/>
          <w:szCs w:val="24"/>
          <w:lang w:val="es-ES" w:eastAsia="es-ES"/>
        </w:rPr>
      </w:pPr>
      <w:r w:rsidRPr="008C6625">
        <w:rPr>
          <w:rFonts w:eastAsia="Times New Roman" w:cs="Arial"/>
          <w:i/>
          <w:sz w:val="22"/>
          <w:szCs w:val="24"/>
          <w:u w:val="single"/>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8C6625">
        <w:rPr>
          <w:rFonts w:eastAsia="Times New Roman" w:cs="Arial"/>
          <w:i/>
          <w:sz w:val="22"/>
          <w:szCs w:val="24"/>
          <w:lang w:val="es-ES" w:eastAsia="es-ES"/>
        </w:rPr>
        <w:t>.</w:t>
      </w:r>
    </w:p>
    <w:p w14:paraId="2384F858" w14:textId="77777777" w:rsidR="009E0D31" w:rsidRPr="008C6625" w:rsidRDefault="009E0D31" w:rsidP="0049453C">
      <w:pPr>
        <w:rPr>
          <w:rFonts w:eastAsia="Times New Roman" w:cs="Arial"/>
          <w:szCs w:val="24"/>
          <w:lang w:val="es-ES" w:eastAsia="es-ES"/>
        </w:rPr>
      </w:pPr>
    </w:p>
    <w:p w14:paraId="3F3800B1" w14:textId="73A63BB3" w:rsidR="009E0D31" w:rsidRPr="008C6625" w:rsidRDefault="00A10E49" w:rsidP="0049453C">
      <w:pPr>
        <w:rPr>
          <w:rFonts w:eastAsia="Times New Roman" w:cs="Arial"/>
          <w:szCs w:val="24"/>
          <w:lang w:val="es-ES" w:eastAsia="es-ES"/>
        </w:rPr>
      </w:pPr>
      <w:r w:rsidRPr="008C6625">
        <w:rPr>
          <w:rFonts w:eastAsia="Times New Roman" w:cs="Arial"/>
          <w:szCs w:val="24"/>
          <w:lang w:val="es-ES" w:eastAsia="es-ES"/>
        </w:rPr>
        <w:t xml:space="preserve">En ese sentido los Servidores públicos habilitaos respondieron con hechos negativos, esto es que al momento de responder la solicitud, no han celebrado convenios o </w:t>
      </w:r>
      <w:r w:rsidR="006E0E01" w:rsidRPr="008C6625">
        <w:rPr>
          <w:rFonts w:eastAsia="Times New Roman" w:cs="Arial"/>
          <w:szCs w:val="24"/>
          <w:lang w:val="es-ES" w:eastAsia="es-ES"/>
        </w:rPr>
        <w:t>contratos</w:t>
      </w:r>
      <w:r w:rsidRPr="008C6625">
        <w:rPr>
          <w:rFonts w:eastAsia="Times New Roman" w:cs="Arial"/>
          <w:szCs w:val="24"/>
          <w:lang w:val="es-ES" w:eastAsia="es-ES"/>
        </w:rPr>
        <w:t xml:space="preserve"> con tales fines, ni se tienen </w:t>
      </w:r>
      <w:r w:rsidR="006E0E01" w:rsidRPr="008C6625">
        <w:rPr>
          <w:rFonts w:eastAsia="Times New Roman" w:cs="Arial"/>
          <w:szCs w:val="24"/>
          <w:lang w:val="es-ES" w:eastAsia="es-ES"/>
        </w:rPr>
        <w:t>programados</w:t>
      </w:r>
      <w:r w:rsidRPr="008C6625">
        <w:rPr>
          <w:rFonts w:eastAsia="Times New Roman" w:cs="Arial"/>
          <w:szCs w:val="24"/>
          <w:lang w:val="es-ES" w:eastAsia="es-ES"/>
        </w:rPr>
        <w:t xml:space="preserve"> pagos </w:t>
      </w:r>
      <w:r w:rsidR="006E0E01" w:rsidRPr="008C6625">
        <w:rPr>
          <w:rFonts w:eastAsia="Times New Roman" w:cs="Arial"/>
          <w:szCs w:val="24"/>
          <w:lang w:val="es-ES" w:eastAsia="es-ES"/>
        </w:rPr>
        <w:t>por ese objeto.</w:t>
      </w:r>
    </w:p>
    <w:p w14:paraId="4990E538" w14:textId="77777777" w:rsidR="00165651" w:rsidRPr="008C6625" w:rsidRDefault="00165651" w:rsidP="00165651">
      <w:pPr>
        <w:autoSpaceDE w:val="0"/>
        <w:autoSpaceDN w:val="0"/>
        <w:adjustRightInd w:val="0"/>
        <w:spacing w:before="240" w:after="160"/>
        <w:rPr>
          <w:rFonts w:ascii="Arial" w:eastAsiaTheme="minorHAnsi" w:hAnsi="Arial" w:cs="Arial"/>
          <w:color w:val="222222"/>
          <w:szCs w:val="24"/>
          <w:lang w:val="es-MX"/>
        </w:rPr>
      </w:pPr>
      <w:r w:rsidRPr="008C6625">
        <w:rPr>
          <w:rFonts w:eastAsiaTheme="minorHAnsi" w:cstheme="minorBidi"/>
          <w:szCs w:val="24"/>
          <w:lang w:val="es-MX" w:eastAsia="en-US"/>
        </w:rPr>
        <w:t xml:space="preserve">De manera complementaria, </w:t>
      </w:r>
      <w:r w:rsidRPr="008C6625">
        <w:rPr>
          <w:rFonts w:eastAsiaTheme="minorHAnsi" w:cs="Arial"/>
          <w:noProof/>
          <w:color w:val="000000"/>
          <w:szCs w:val="24"/>
          <w:lang w:val="es-ES"/>
        </w:rPr>
        <w:t>resulta</w:t>
      </w:r>
      <w:r w:rsidRPr="008C6625">
        <w:rPr>
          <w:rFonts w:eastAsiaTheme="minorHAnsi" w:cs="Arial"/>
          <w:noProof/>
          <w:color w:val="000000"/>
          <w:lang w:val="es-ES"/>
        </w:rPr>
        <w:t xml:space="preserve"> obice señalar que </w:t>
      </w:r>
      <w:r w:rsidRPr="008C6625">
        <w:rPr>
          <w:rFonts w:eastAsiaTheme="minorHAnsi" w:cstheme="minorBidi"/>
          <w:szCs w:val="24"/>
          <w:lang w:val="es-MX" w:eastAsia="en-US"/>
        </w:rPr>
        <w:t xml:space="preserve">el Pleno del Órgano Garante local ha sostenido que, </w:t>
      </w:r>
      <w:r w:rsidRPr="008C6625">
        <w:rPr>
          <w:rFonts w:eastAsiaTheme="minorHAnsi" w:cs="Arial"/>
          <w:szCs w:val="24"/>
          <w:lang w:val="es-MX" w:eastAsia="en-US"/>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8C6625">
        <w:rPr>
          <w:rFonts w:eastAsiaTheme="minorHAnsi" w:cs="Arial"/>
          <w:color w:val="222222"/>
          <w:szCs w:val="24"/>
          <w:lang w:val="es-MX" w:eastAsia="en-US"/>
        </w:rPr>
        <w:t>:</w:t>
      </w:r>
    </w:p>
    <w:p w14:paraId="56B6710E" w14:textId="77777777" w:rsidR="00165651" w:rsidRPr="008C6625" w:rsidRDefault="00165651" w:rsidP="00165651">
      <w:pPr>
        <w:spacing w:before="240"/>
        <w:ind w:left="720" w:right="851"/>
        <w:rPr>
          <w:rFonts w:ascii="Arial" w:eastAsia="Times New Roman" w:hAnsi="Arial" w:cs="Arial"/>
          <w:color w:val="222222"/>
          <w:szCs w:val="24"/>
          <w:lang w:val="es-ES" w:eastAsia="es-ES"/>
        </w:rPr>
      </w:pPr>
      <w:r w:rsidRPr="008C6625">
        <w:rPr>
          <w:rFonts w:eastAsia="Times New Roman" w:cs="Arial"/>
          <w:color w:val="222222"/>
          <w:szCs w:val="24"/>
          <w:lang w:val="es-ES" w:eastAsia="es-ES"/>
        </w:rPr>
        <w:t> </w:t>
      </w:r>
      <w:r w:rsidRPr="008C6625">
        <w:rPr>
          <w:rFonts w:eastAsia="Times New Roman" w:cs="Arial"/>
          <w:b/>
          <w:bCs/>
          <w:i/>
          <w:iCs/>
          <w:color w:val="222222"/>
          <w:szCs w:val="24"/>
          <w:lang w:val="es-ES" w:eastAsia="es-ES"/>
        </w:rPr>
        <w:t>“HECHOS NEGATIVOS, NO SON SUSCEPTIBLES DE DEMOSTRACION.</w:t>
      </w:r>
    </w:p>
    <w:p w14:paraId="301C0C84" w14:textId="77777777" w:rsidR="00165651" w:rsidRPr="008C6625" w:rsidRDefault="00165651" w:rsidP="00165651">
      <w:pPr>
        <w:spacing w:before="240"/>
        <w:ind w:left="720" w:right="851"/>
        <w:rPr>
          <w:rFonts w:eastAsia="Times New Roman" w:cs="Arial"/>
          <w:i/>
          <w:iCs/>
          <w:color w:val="222222"/>
          <w:szCs w:val="24"/>
          <w:lang w:val="es-ES" w:eastAsia="es-ES"/>
        </w:rPr>
      </w:pPr>
      <w:r w:rsidRPr="008C6625">
        <w:rPr>
          <w:rFonts w:eastAsia="Times New Roman" w:cs="Arial"/>
          <w:i/>
          <w:iCs/>
          <w:color w:val="222222"/>
          <w:szCs w:val="24"/>
          <w:lang w:val="es-ES" w:eastAsia="es-ES"/>
        </w:rPr>
        <w:lastRenderedPageBreak/>
        <w:t xml:space="preserve">Tratándose de un hecho negativo, el Juez no tiene por qué invocar prueba alguna de la que se desprenda, ya que es bien sabido que esta clase de hechos no son susceptibles de demostración.” </w:t>
      </w:r>
      <w:r w:rsidRPr="008C6625">
        <w:rPr>
          <w:rFonts w:eastAsia="Times New Roman" w:cs="Arial"/>
          <w:b/>
          <w:i/>
          <w:iCs/>
          <w:color w:val="222222"/>
          <w:szCs w:val="24"/>
          <w:lang w:val="es-ES" w:eastAsia="es-ES"/>
        </w:rPr>
        <w:t>[Sic]</w:t>
      </w:r>
    </w:p>
    <w:p w14:paraId="3F18E30B" w14:textId="77777777" w:rsidR="00165651" w:rsidRPr="008C6625" w:rsidRDefault="00165651" w:rsidP="00165651">
      <w:pPr>
        <w:autoSpaceDE w:val="0"/>
        <w:autoSpaceDN w:val="0"/>
        <w:adjustRightInd w:val="0"/>
        <w:spacing w:before="240" w:after="160"/>
        <w:rPr>
          <w:rFonts w:eastAsia="Times New Roman" w:cs="Arial"/>
          <w:szCs w:val="24"/>
          <w:lang w:val="es-ES" w:eastAsia="es-ES"/>
        </w:rPr>
      </w:pPr>
    </w:p>
    <w:p w14:paraId="38CAF497" w14:textId="77777777" w:rsidR="00165651" w:rsidRPr="008C6625" w:rsidRDefault="00165651" w:rsidP="00165651">
      <w:pPr>
        <w:contextualSpacing/>
        <w:rPr>
          <w:rFonts w:eastAsiaTheme="minorHAnsi" w:cstheme="minorBidi"/>
          <w:iCs/>
          <w:szCs w:val="24"/>
          <w:lang w:val="es-MX" w:eastAsia="en-US"/>
        </w:rPr>
      </w:pPr>
      <w:r w:rsidRPr="008C6625">
        <w:rPr>
          <w:rFonts w:eastAsiaTheme="minorHAnsi" w:cs="Arial"/>
          <w:bCs/>
          <w:szCs w:val="24"/>
          <w:lang w:val="es-MX" w:eastAsia="en-US"/>
        </w:rPr>
        <w:t xml:space="preserve">Luego entonces, se comprende que el </w:t>
      </w:r>
      <w:r w:rsidRPr="008C6625">
        <w:rPr>
          <w:rFonts w:eastAsiaTheme="minorHAnsi" w:cstheme="minorBidi"/>
          <w:iCs/>
          <w:szCs w:val="24"/>
          <w:lang w:val="es-MX" w:eastAsia="en-US"/>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5D16054B" w14:textId="77777777" w:rsidR="00165651" w:rsidRPr="008C6625" w:rsidRDefault="00165651" w:rsidP="00165651">
      <w:pPr>
        <w:contextualSpacing/>
        <w:rPr>
          <w:rFonts w:eastAsiaTheme="minorHAnsi" w:cstheme="minorBidi"/>
          <w:i/>
          <w:iCs/>
          <w:szCs w:val="24"/>
          <w:lang w:val="es-MX" w:eastAsia="en-US"/>
        </w:rPr>
      </w:pPr>
    </w:p>
    <w:p w14:paraId="30D5F02E" w14:textId="470CF164" w:rsidR="00165651" w:rsidRPr="008C6625" w:rsidRDefault="00165651" w:rsidP="00165651">
      <w:pPr>
        <w:spacing w:after="160"/>
        <w:rPr>
          <w:rFonts w:asciiTheme="minorHAnsi" w:eastAsiaTheme="minorHAnsi" w:hAnsiTheme="minorHAnsi" w:cstheme="minorBidi"/>
          <w:szCs w:val="24"/>
          <w:lang w:eastAsia="en-US"/>
        </w:rPr>
      </w:pPr>
      <w:r w:rsidRPr="008C6625">
        <w:rPr>
          <w:rFonts w:eastAsiaTheme="minorHAnsi" w:cstheme="minorBidi"/>
          <w:iCs/>
          <w:szCs w:val="24"/>
          <w:lang w:val="es-MX" w:eastAsia="en-US"/>
        </w:rPr>
        <w:t xml:space="preserve">Robustece lo anterior, el criterio </w:t>
      </w:r>
      <w:r w:rsidR="00C71C06" w:rsidRPr="008C6625">
        <w:rPr>
          <w:rFonts w:eastAsiaTheme="minorHAnsi" w:cstheme="minorBidi"/>
          <w:iCs/>
          <w:szCs w:val="24"/>
          <w:lang w:val="es-MX" w:eastAsia="en-US"/>
        </w:rPr>
        <w:t xml:space="preserve">orientador </w:t>
      </w:r>
      <w:r w:rsidRPr="008C6625">
        <w:rPr>
          <w:rFonts w:eastAsiaTheme="minorHAnsi" w:cs="Arial"/>
          <w:color w:val="000000"/>
          <w:szCs w:val="24"/>
          <w:lang w:eastAsia="en-US"/>
        </w:rPr>
        <w:t xml:space="preserve">03-17, emitido por </w:t>
      </w:r>
      <w:r w:rsidRPr="008C6625">
        <w:rPr>
          <w:rFonts w:eastAsia="Arial Unicode MS" w:cs="Arial"/>
          <w:color w:val="000000"/>
          <w:szCs w:val="24"/>
          <w:lang w:eastAsia="en-US"/>
        </w:rPr>
        <w:t xml:space="preserve">el entonces Instituto Nacional de Transparencia, Acceso a la Información y Protección de Datos Personales cuyo rubro y texto dispone a la literalidad los siguiente: </w:t>
      </w:r>
    </w:p>
    <w:p w14:paraId="1A6BD7B3" w14:textId="77777777" w:rsidR="00165651" w:rsidRPr="008C6625" w:rsidRDefault="00165651" w:rsidP="00165651">
      <w:pPr>
        <w:spacing w:before="240" w:after="160"/>
        <w:ind w:left="851" w:right="851"/>
        <w:rPr>
          <w:rFonts w:eastAsiaTheme="minorHAnsi" w:cs="Arial"/>
          <w:b/>
          <w:i/>
          <w:spacing w:val="18"/>
          <w:sz w:val="22"/>
          <w:lang w:val="es-MX" w:eastAsia="en-US"/>
        </w:rPr>
      </w:pPr>
      <w:r w:rsidRPr="008C6625">
        <w:rPr>
          <w:rFonts w:eastAsiaTheme="minorHAnsi" w:cs="Arial"/>
          <w:b/>
          <w:i/>
          <w:sz w:val="22"/>
          <w:lang w:val="es-MX" w:eastAsia="en-US"/>
        </w:rPr>
        <w:t xml:space="preserve">“NO EXISTE OBLIGACIÓN DE ELABORAR </w:t>
      </w:r>
      <w:r w:rsidRPr="008C6625">
        <w:rPr>
          <w:rFonts w:eastAsiaTheme="minorHAnsi" w:cs="Arial"/>
          <w:b/>
          <w:i/>
          <w:spacing w:val="-3"/>
          <w:sz w:val="22"/>
          <w:lang w:val="es-MX" w:eastAsia="en-US"/>
        </w:rPr>
        <w:t>D</w:t>
      </w:r>
      <w:r w:rsidRPr="008C6625">
        <w:rPr>
          <w:rFonts w:eastAsiaTheme="minorHAnsi" w:cs="Arial"/>
          <w:b/>
          <w:i/>
          <w:sz w:val="22"/>
          <w:lang w:val="es-MX" w:eastAsia="en-US"/>
        </w:rPr>
        <w:t>OCUM</w:t>
      </w:r>
      <w:r w:rsidRPr="008C6625">
        <w:rPr>
          <w:rFonts w:eastAsiaTheme="minorHAnsi" w:cs="Arial"/>
          <w:b/>
          <w:i/>
          <w:spacing w:val="1"/>
          <w:sz w:val="22"/>
          <w:lang w:val="es-MX" w:eastAsia="en-US"/>
        </w:rPr>
        <w:t>E</w:t>
      </w:r>
      <w:r w:rsidRPr="008C6625">
        <w:rPr>
          <w:rFonts w:eastAsiaTheme="minorHAnsi" w:cs="Arial"/>
          <w:b/>
          <w:i/>
          <w:sz w:val="22"/>
          <w:lang w:val="es-MX" w:eastAsia="en-US"/>
        </w:rPr>
        <w:t>N</w:t>
      </w:r>
      <w:r w:rsidRPr="008C6625">
        <w:rPr>
          <w:rFonts w:eastAsiaTheme="minorHAnsi" w:cs="Arial"/>
          <w:b/>
          <w:i/>
          <w:spacing w:val="-1"/>
          <w:sz w:val="22"/>
          <w:lang w:val="es-MX" w:eastAsia="en-US"/>
        </w:rPr>
        <w:t>T</w:t>
      </w:r>
      <w:r w:rsidRPr="008C6625">
        <w:rPr>
          <w:rFonts w:eastAsiaTheme="minorHAnsi" w:cs="Arial"/>
          <w:b/>
          <w:i/>
          <w:sz w:val="22"/>
          <w:lang w:val="es-MX" w:eastAsia="en-US"/>
        </w:rPr>
        <w:t>OS</w:t>
      </w:r>
      <w:r w:rsidRPr="008C6625">
        <w:rPr>
          <w:rFonts w:eastAsiaTheme="minorHAnsi" w:cs="Arial"/>
          <w:b/>
          <w:i/>
          <w:spacing w:val="14"/>
          <w:sz w:val="22"/>
          <w:lang w:val="es-MX" w:eastAsia="en-US"/>
        </w:rPr>
        <w:t xml:space="preserve"> </w:t>
      </w:r>
      <w:r w:rsidRPr="008C6625">
        <w:rPr>
          <w:rFonts w:eastAsiaTheme="minorHAnsi" w:cs="Arial"/>
          <w:b/>
          <w:i/>
          <w:spacing w:val="-1"/>
          <w:sz w:val="22"/>
          <w:lang w:val="es-MX" w:eastAsia="en-US"/>
        </w:rPr>
        <w:t xml:space="preserve">AD </w:t>
      </w:r>
      <w:r w:rsidRPr="008C6625">
        <w:rPr>
          <w:rFonts w:eastAsiaTheme="minorHAnsi" w:cs="Arial"/>
          <w:b/>
          <w:i/>
          <w:sz w:val="22"/>
          <w:lang w:val="es-MX" w:eastAsia="en-US"/>
        </w:rPr>
        <w:t>HOC</w:t>
      </w:r>
      <w:r w:rsidRPr="008C6625">
        <w:rPr>
          <w:rFonts w:eastAsiaTheme="minorHAnsi" w:cs="Arial"/>
          <w:b/>
          <w:i/>
          <w:spacing w:val="11"/>
          <w:sz w:val="22"/>
          <w:lang w:val="es-MX" w:eastAsia="en-US"/>
        </w:rPr>
        <w:t xml:space="preserve"> </w:t>
      </w:r>
      <w:r w:rsidRPr="008C6625">
        <w:rPr>
          <w:rFonts w:eastAsiaTheme="minorHAnsi" w:cs="Arial"/>
          <w:b/>
          <w:i/>
          <w:sz w:val="22"/>
          <w:lang w:val="es-MX" w:eastAsia="en-US"/>
        </w:rPr>
        <w:t>PARA</w:t>
      </w:r>
      <w:r w:rsidRPr="008C6625">
        <w:rPr>
          <w:rFonts w:eastAsiaTheme="minorHAnsi" w:cs="Arial"/>
          <w:b/>
          <w:i/>
          <w:spacing w:val="10"/>
          <w:sz w:val="22"/>
          <w:lang w:val="es-MX" w:eastAsia="en-US"/>
        </w:rPr>
        <w:t xml:space="preserve"> </w:t>
      </w:r>
      <w:r w:rsidRPr="008C6625">
        <w:rPr>
          <w:rFonts w:eastAsiaTheme="minorHAnsi" w:cs="Arial"/>
          <w:b/>
          <w:i/>
          <w:sz w:val="22"/>
          <w:lang w:val="es-MX" w:eastAsia="en-US"/>
        </w:rPr>
        <w:t>ATENDER LAS SOL</w:t>
      </w:r>
      <w:r w:rsidRPr="008C6625">
        <w:rPr>
          <w:rFonts w:eastAsiaTheme="minorHAnsi" w:cs="Arial"/>
          <w:b/>
          <w:i/>
          <w:spacing w:val="-2"/>
          <w:sz w:val="22"/>
          <w:lang w:val="es-MX" w:eastAsia="en-US"/>
        </w:rPr>
        <w:t>I</w:t>
      </w:r>
      <w:r w:rsidRPr="008C6625">
        <w:rPr>
          <w:rFonts w:eastAsiaTheme="minorHAnsi" w:cs="Arial"/>
          <w:b/>
          <w:i/>
          <w:spacing w:val="1"/>
          <w:sz w:val="22"/>
          <w:lang w:val="es-MX" w:eastAsia="en-US"/>
        </w:rPr>
        <w:t>C</w:t>
      </w:r>
      <w:r w:rsidRPr="008C6625">
        <w:rPr>
          <w:rFonts w:eastAsiaTheme="minorHAnsi" w:cs="Arial"/>
          <w:b/>
          <w:i/>
          <w:sz w:val="22"/>
          <w:lang w:val="es-MX" w:eastAsia="en-US"/>
        </w:rPr>
        <w:t>ITUDES</w:t>
      </w:r>
      <w:r w:rsidRPr="008C6625">
        <w:rPr>
          <w:rFonts w:eastAsiaTheme="minorHAnsi" w:cs="Arial"/>
          <w:b/>
          <w:i/>
          <w:spacing w:val="10"/>
          <w:sz w:val="22"/>
          <w:lang w:val="es-MX" w:eastAsia="en-US"/>
        </w:rPr>
        <w:t xml:space="preserve"> </w:t>
      </w:r>
      <w:r w:rsidRPr="008C6625">
        <w:rPr>
          <w:rFonts w:eastAsiaTheme="minorHAnsi" w:cs="Arial"/>
          <w:b/>
          <w:i/>
          <w:sz w:val="22"/>
          <w:lang w:val="es-MX" w:eastAsia="en-US"/>
        </w:rPr>
        <w:t>DE</w:t>
      </w:r>
      <w:r w:rsidRPr="008C6625">
        <w:rPr>
          <w:rFonts w:eastAsiaTheme="minorHAnsi" w:cs="Arial"/>
          <w:b/>
          <w:i/>
          <w:spacing w:val="9"/>
          <w:sz w:val="22"/>
          <w:lang w:val="es-MX" w:eastAsia="en-US"/>
        </w:rPr>
        <w:t xml:space="preserve"> </w:t>
      </w:r>
      <w:r w:rsidRPr="008C6625">
        <w:rPr>
          <w:rFonts w:eastAsiaTheme="minorHAnsi" w:cs="Arial"/>
          <w:b/>
          <w:i/>
          <w:spacing w:val="1"/>
          <w:sz w:val="22"/>
          <w:lang w:val="es-MX" w:eastAsia="en-US"/>
        </w:rPr>
        <w:t>AC</w:t>
      </w:r>
      <w:r w:rsidRPr="008C6625">
        <w:rPr>
          <w:rFonts w:eastAsiaTheme="minorHAnsi" w:cs="Arial"/>
          <w:b/>
          <w:i/>
          <w:spacing w:val="-1"/>
          <w:sz w:val="22"/>
          <w:lang w:val="es-MX" w:eastAsia="en-US"/>
        </w:rPr>
        <w:t>C</w:t>
      </w:r>
      <w:r w:rsidRPr="008C6625">
        <w:rPr>
          <w:rFonts w:eastAsiaTheme="minorHAnsi" w:cs="Arial"/>
          <w:b/>
          <w:i/>
          <w:spacing w:val="1"/>
          <w:sz w:val="22"/>
          <w:lang w:val="es-MX" w:eastAsia="en-US"/>
        </w:rPr>
        <w:t>ES</w:t>
      </w:r>
      <w:r w:rsidRPr="008C6625">
        <w:rPr>
          <w:rFonts w:eastAsiaTheme="minorHAnsi" w:cs="Arial"/>
          <w:b/>
          <w:i/>
          <w:sz w:val="22"/>
          <w:lang w:val="es-MX" w:eastAsia="en-US"/>
        </w:rPr>
        <w:t>O</w:t>
      </w:r>
      <w:r w:rsidRPr="008C6625">
        <w:rPr>
          <w:rFonts w:eastAsiaTheme="minorHAnsi" w:cs="Arial"/>
          <w:b/>
          <w:i/>
          <w:spacing w:val="11"/>
          <w:sz w:val="22"/>
          <w:lang w:val="es-MX" w:eastAsia="en-US"/>
        </w:rPr>
        <w:t xml:space="preserve"> </w:t>
      </w:r>
      <w:r w:rsidRPr="008C6625">
        <w:rPr>
          <w:rFonts w:eastAsiaTheme="minorHAnsi" w:cs="Arial"/>
          <w:b/>
          <w:i/>
          <w:sz w:val="22"/>
          <w:lang w:val="es-MX" w:eastAsia="en-US"/>
        </w:rPr>
        <w:t>A</w:t>
      </w:r>
      <w:r w:rsidRPr="008C6625">
        <w:rPr>
          <w:rFonts w:eastAsiaTheme="minorHAnsi" w:cs="Arial"/>
          <w:b/>
          <w:i/>
          <w:spacing w:val="9"/>
          <w:sz w:val="22"/>
          <w:lang w:val="es-MX" w:eastAsia="en-US"/>
        </w:rPr>
        <w:t xml:space="preserve"> </w:t>
      </w:r>
      <w:r w:rsidRPr="008C6625">
        <w:rPr>
          <w:rFonts w:eastAsiaTheme="minorHAnsi" w:cs="Arial"/>
          <w:b/>
          <w:i/>
          <w:sz w:val="22"/>
          <w:lang w:val="es-MX" w:eastAsia="en-US"/>
        </w:rPr>
        <w:t>LA</w:t>
      </w:r>
      <w:r w:rsidRPr="008C6625">
        <w:rPr>
          <w:rFonts w:eastAsiaTheme="minorHAnsi" w:cs="Arial"/>
          <w:b/>
          <w:i/>
          <w:spacing w:val="10"/>
          <w:sz w:val="22"/>
          <w:lang w:val="es-MX" w:eastAsia="en-US"/>
        </w:rPr>
        <w:t xml:space="preserve"> </w:t>
      </w:r>
      <w:r w:rsidRPr="008C6625">
        <w:rPr>
          <w:rFonts w:eastAsiaTheme="minorHAnsi" w:cs="Arial"/>
          <w:b/>
          <w:i/>
          <w:sz w:val="22"/>
          <w:lang w:val="es-MX" w:eastAsia="en-US"/>
        </w:rPr>
        <w:t>INFORMA</w:t>
      </w:r>
      <w:r w:rsidRPr="008C6625">
        <w:rPr>
          <w:rFonts w:eastAsiaTheme="minorHAnsi" w:cs="Arial"/>
          <w:b/>
          <w:i/>
          <w:spacing w:val="1"/>
          <w:sz w:val="22"/>
          <w:lang w:val="es-MX" w:eastAsia="en-US"/>
        </w:rPr>
        <w:t>C</w:t>
      </w:r>
      <w:r w:rsidRPr="008C6625">
        <w:rPr>
          <w:rFonts w:eastAsiaTheme="minorHAnsi" w:cs="Arial"/>
          <w:b/>
          <w:i/>
          <w:sz w:val="22"/>
          <w:lang w:val="es-MX" w:eastAsia="en-US"/>
        </w:rPr>
        <w:t>IÓ</w:t>
      </w:r>
      <w:r w:rsidRPr="008C6625">
        <w:rPr>
          <w:rFonts w:eastAsiaTheme="minorHAnsi" w:cs="Arial"/>
          <w:b/>
          <w:i/>
          <w:spacing w:val="-2"/>
          <w:sz w:val="22"/>
          <w:lang w:val="es-MX" w:eastAsia="en-US"/>
        </w:rPr>
        <w:t>N</w:t>
      </w:r>
      <w:r w:rsidRPr="008C6625">
        <w:rPr>
          <w:rFonts w:eastAsiaTheme="minorHAnsi" w:cs="Arial"/>
          <w:b/>
          <w:i/>
          <w:sz w:val="22"/>
          <w:lang w:val="es-MX" w:eastAsia="en-US"/>
        </w:rPr>
        <w:t>.</w:t>
      </w:r>
      <w:r w:rsidRPr="008C6625">
        <w:rPr>
          <w:rFonts w:eastAsiaTheme="minorHAnsi" w:cs="Arial"/>
          <w:b/>
          <w:i/>
          <w:spacing w:val="18"/>
          <w:sz w:val="22"/>
          <w:lang w:val="es-MX" w:eastAsia="en-US"/>
        </w:rPr>
        <w:t xml:space="preserve"> </w:t>
      </w:r>
    </w:p>
    <w:p w14:paraId="363EB057" w14:textId="77777777" w:rsidR="00165651" w:rsidRPr="008C6625" w:rsidRDefault="00165651" w:rsidP="00165651">
      <w:pPr>
        <w:spacing w:before="240" w:after="160"/>
        <w:ind w:left="851" w:right="851"/>
        <w:rPr>
          <w:rFonts w:eastAsiaTheme="minorHAnsi" w:cs="Arial"/>
          <w:i/>
          <w:sz w:val="22"/>
          <w:lang w:val="es-MX" w:eastAsia="en-US"/>
        </w:rPr>
      </w:pPr>
      <w:r w:rsidRPr="008C6625">
        <w:rPr>
          <w:rFonts w:eastAsiaTheme="minorHAnsi" w:cs="Arial"/>
          <w:i/>
          <w:spacing w:val="18"/>
          <w:sz w:val="22"/>
          <w:lang w:val="es-MX" w:eastAsia="en-US"/>
        </w:rPr>
        <w:t>L</w:t>
      </w:r>
      <w:r w:rsidRPr="008C6625">
        <w:rPr>
          <w:rFonts w:eastAsiaTheme="minorHAnsi" w:cs="Arial"/>
          <w:i/>
          <w:spacing w:val="-1"/>
          <w:sz w:val="22"/>
          <w:lang w:val="es-MX" w:eastAsia="en-US"/>
        </w:rPr>
        <w:t xml:space="preserve">os </w:t>
      </w:r>
      <w:r w:rsidRPr="008C6625">
        <w:rPr>
          <w:rFonts w:eastAsiaTheme="minorHAnsi" w:cs="Arial"/>
          <w:i/>
          <w:spacing w:val="1"/>
          <w:sz w:val="22"/>
          <w:lang w:val="es-MX" w:eastAsia="en-US"/>
        </w:rPr>
        <w:t>a</w:t>
      </w:r>
      <w:r w:rsidRPr="008C6625">
        <w:rPr>
          <w:rFonts w:eastAsiaTheme="minorHAnsi" w:cs="Arial"/>
          <w:i/>
          <w:sz w:val="22"/>
          <w:lang w:val="es-MX" w:eastAsia="en-US"/>
        </w:rPr>
        <w:t>rt</w:t>
      </w:r>
      <w:r w:rsidRPr="008C6625">
        <w:rPr>
          <w:rFonts w:eastAsiaTheme="minorHAnsi" w:cs="Arial"/>
          <w:i/>
          <w:spacing w:val="-2"/>
          <w:sz w:val="22"/>
          <w:lang w:val="es-MX" w:eastAsia="en-US"/>
        </w:rPr>
        <w:t>í</w:t>
      </w:r>
      <w:r w:rsidRPr="008C6625">
        <w:rPr>
          <w:rFonts w:eastAsiaTheme="minorHAnsi" w:cs="Arial"/>
          <w:i/>
          <w:sz w:val="22"/>
          <w:lang w:val="es-MX" w:eastAsia="en-US"/>
        </w:rPr>
        <w:t>c</w:t>
      </w:r>
      <w:r w:rsidRPr="008C6625">
        <w:rPr>
          <w:rFonts w:eastAsiaTheme="minorHAnsi" w:cs="Arial"/>
          <w:i/>
          <w:spacing w:val="1"/>
          <w:sz w:val="22"/>
          <w:lang w:val="es-MX" w:eastAsia="en-US"/>
        </w:rPr>
        <w:t>u</w:t>
      </w:r>
      <w:r w:rsidRPr="008C6625">
        <w:rPr>
          <w:rFonts w:eastAsiaTheme="minorHAnsi" w:cs="Arial"/>
          <w:i/>
          <w:sz w:val="22"/>
          <w:lang w:val="es-MX" w:eastAsia="en-US"/>
        </w:rPr>
        <w:t>los</w:t>
      </w:r>
      <w:r w:rsidRPr="008C6625">
        <w:rPr>
          <w:rFonts w:eastAsiaTheme="minorHAnsi" w:cs="Arial"/>
          <w:i/>
          <w:spacing w:val="8"/>
          <w:sz w:val="22"/>
          <w:lang w:val="es-MX" w:eastAsia="en-US"/>
        </w:rPr>
        <w:t xml:space="preserve"> 129 </w:t>
      </w:r>
      <w:r w:rsidRPr="008C6625">
        <w:rPr>
          <w:rFonts w:eastAsiaTheme="minorHAnsi" w:cs="Arial"/>
          <w:i/>
          <w:spacing w:val="1"/>
          <w:sz w:val="22"/>
          <w:lang w:val="es-MX" w:eastAsia="en-US"/>
        </w:rPr>
        <w:t>d</w:t>
      </w:r>
      <w:r w:rsidRPr="008C6625">
        <w:rPr>
          <w:rFonts w:eastAsiaTheme="minorHAnsi" w:cs="Arial"/>
          <w:i/>
          <w:sz w:val="22"/>
          <w:lang w:val="es-MX" w:eastAsia="en-US"/>
        </w:rPr>
        <w:t>e</w:t>
      </w:r>
      <w:r w:rsidRPr="008C6625">
        <w:rPr>
          <w:rFonts w:eastAsiaTheme="minorHAnsi" w:cs="Arial"/>
          <w:i/>
          <w:spacing w:val="9"/>
          <w:sz w:val="22"/>
          <w:lang w:val="es-MX" w:eastAsia="en-US"/>
        </w:rPr>
        <w:t xml:space="preserve"> </w:t>
      </w:r>
      <w:r w:rsidRPr="008C6625">
        <w:rPr>
          <w:rFonts w:eastAsiaTheme="minorHAnsi" w:cs="Arial"/>
          <w:i/>
          <w:sz w:val="22"/>
          <w:lang w:val="es-MX" w:eastAsia="en-US"/>
        </w:rPr>
        <w:t>la</w:t>
      </w:r>
      <w:r w:rsidRPr="008C6625">
        <w:rPr>
          <w:rFonts w:eastAsiaTheme="minorHAnsi" w:cs="Arial"/>
          <w:i/>
          <w:spacing w:val="10"/>
          <w:sz w:val="22"/>
          <w:lang w:val="es-MX" w:eastAsia="en-US"/>
        </w:rPr>
        <w:t xml:space="preserve"> </w:t>
      </w:r>
      <w:r w:rsidRPr="008C6625">
        <w:rPr>
          <w:rFonts w:eastAsiaTheme="minorHAnsi" w:cs="Arial"/>
          <w:i/>
          <w:spacing w:val="-1"/>
          <w:sz w:val="22"/>
          <w:lang w:val="es-MX" w:eastAsia="en-US"/>
        </w:rPr>
        <w:t>L</w:t>
      </w:r>
      <w:r w:rsidRPr="008C6625">
        <w:rPr>
          <w:rFonts w:eastAsiaTheme="minorHAnsi" w:cs="Arial"/>
          <w:i/>
          <w:spacing w:val="1"/>
          <w:sz w:val="22"/>
          <w:lang w:val="es-MX" w:eastAsia="en-US"/>
        </w:rPr>
        <w:t>e</w:t>
      </w:r>
      <w:r w:rsidRPr="008C6625">
        <w:rPr>
          <w:rFonts w:eastAsiaTheme="minorHAnsi" w:cs="Arial"/>
          <w:i/>
          <w:sz w:val="22"/>
          <w:lang w:val="es-MX" w:eastAsia="en-US"/>
        </w:rPr>
        <w:t>y</w:t>
      </w:r>
      <w:r w:rsidRPr="008C6625">
        <w:rPr>
          <w:rFonts w:eastAsiaTheme="minorHAnsi" w:cs="Arial"/>
          <w:i/>
          <w:spacing w:val="8"/>
          <w:sz w:val="22"/>
          <w:lang w:val="es-MX" w:eastAsia="en-US"/>
        </w:rPr>
        <w:t xml:space="preserve"> </w:t>
      </w:r>
      <w:r w:rsidRPr="008C6625">
        <w:rPr>
          <w:rFonts w:eastAsiaTheme="minorHAnsi" w:cs="Arial"/>
          <w:i/>
          <w:sz w:val="22"/>
          <w:lang w:val="es-MX" w:eastAsia="en-US"/>
        </w:rPr>
        <w:t>General</w:t>
      </w:r>
      <w:r w:rsidRPr="008C6625">
        <w:rPr>
          <w:rFonts w:eastAsiaTheme="minorHAnsi" w:cs="Arial"/>
          <w:i/>
          <w:spacing w:val="10"/>
          <w:sz w:val="22"/>
          <w:lang w:val="es-MX" w:eastAsia="en-US"/>
        </w:rPr>
        <w:t xml:space="preserve"> </w:t>
      </w:r>
      <w:r w:rsidRPr="008C6625">
        <w:rPr>
          <w:rFonts w:eastAsiaTheme="minorHAnsi" w:cs="Arial"/>
          <w:i/>
          <w:spacing w:val="-1"/>
          <w:sz w:val="22"/>
          <w:lang w:val="es-MX" w:eastAsia="en-US"/>
        </w:rPr>
        <w:t>d</w:t>
      </w:r>
      <w:r w:rsidRPr="008C6625">
        <w:rPr>
          <w:rFonts w:eastAsiaTheme="minorHAnsi" w:cs="Arial"/>
          <w:i/>
          <w:sz w:val="22"/>
          <w:lang w:val="es-MX" w:eastAsia="en-US"/>
        </w:rPr>
        <w:t>e</w:t>
      </w:r>
      <w:r w:rsidRPr="008C6625">
        <w:rPr>
          <w:rFonts w:eastAsiaTheme="minorHAnsi" w:cs="Arial"/>
          <w:i/>
          <w:spacing w:val="9"/>
          <w:sz w:val="22"/>
          <w:lang w:val="es-MX" w:eastAsia="en-US"/>
        </w:rPr>
        <w:t xml:space="preserve"> </w:t>
      </w:r>
      <w:r w:rsidRPr="008C6625">
        <w:rPr>
          <w:rFonts w:eastAsiaTheme="minorHAnsi" w:cs="Arial"/>
          <w:i/>
          <w:spacing w:val="2"/>
          <w:sz w:val="22"/>
          <w:lang w:val="es-MX" w:eastAsia="en-US"/>
        </w:rPr>
        <w:t>T</w:t>
      </w:r>
      <w:r w:rsidRPr="008C6625">
        <w:rPr>
          <w:rFonts w:eastAsiaTheme="minorHAnsi" w:cs="Arial"/>
          <w:i/>
          <w:sz w:val="22"/>
          <w:lang w:val="es-MX" w:eastAsia="en-US"/>
        </w:rPr>
        <w:t>r</w:t>
      </w:r>
      <w:r w:rsidRPr="008C6625">
        <w:rPr>
          <w:rFonts w:eastAsiaTheme="minorHAnsi" w:cs="Arial"/>
          <w:i/>
          <w:spacing w:val="-2"/>
          <w:sz w:val="22"/>
          <w:lang w:val="es-MX" w:eastAsia="en-US"/>
        </w:rPr>
        <w:t>a</w:t>
      </w:r>
      <w:r w:rsidRPr="008C6625">
        <w:rPr>
          <w:rFonts w:eastAsiaTheme="minorHAnsi" w:cs="Arial"/>
          <w:i/>
          <w:spacing w:val="1"/>
          <w:sz w:val="22"/>
          <w:lang w:val="es-MX" w:eastAsia="en-US"/>
        </w:rPr>
        <w:t>n</w:t>
      </w:r>
      <w:r w:rsidRPr="008C6625">
        <w:rPr>
          <w:rFonts w:eastAsiaTheme="minorHAnsi" w:cs="Arial"/>
          <w:i/>
          <w:sz w:val="22"/>
          <w:lang w:val="es-MX" w:eastAsia="en-US"/>
        </w:rPr>
        <w:t>s</w:t>
      </w:r>
      <w:r w:rsidRPr="008C6625">
        <w:rPr>
          <w:rFonts w:eastAsiaTheme="minorHAnsi" w:cs="Arial"/>
          <w:i/>
          <w:spacing w:val="1"/>
          <w:sz w:val="22"/>
          <w:lang w:val="es-MX" w:eastAsia="en-US"/>
        </w:rPr>
        <w:t>pa</w:t>
      </w:r>
      <w:r w:rsidRPr="008C6625">
        <w:rPr>
          <w:rFonts w:eastAsiaTheme="minorHAnsi" w:cs="Arial"/>
          <w:i/>
          <w:sz w:val="22"/>
          <w:lang w:val="es-MX" w:eastAsia="en-US"/>
        </w:rPr>
        <w:t>r</w:t>
      </w:r>
      <w:r w:rsidRPr="008C6625">
        <w:rPr>
          <w:rFonts w:eastAsiaTheme="minorHAnsi" w:cs="Arial"/>
          <w:i/>
          <w:spacing w:val="-2"/>
          <w:sz w:val="22"/>
          <w:lang w:val="es-MX" w:eastAsia="en-US"/>
        </w:rPr>
        <w:t>e</w:t>
      </w:r>
      <w:r w:rsidRPr="008C6625">
        <w:rPr>
          <w:rFonts w:eastAsiaTheme="minorHAnsi" w:cs="Arial"/>
          <w:i/>
          <w:spacing w:val="1"/>
          <w:sz w:val="22"/>
          <w:lang w:val="es-MX" w:eastAsia="en-US"/>
        </w:rPr>
        <w:t>n</w:t>
      </w:r>
      <w:r w:rsidRPr="008C6625">
        <w:rPr>
          <w:rFonts w:eastAsiaTheme="minorHAnsi" w:cs="Arial"/>
          <w:i/>
          <w:sz w:val="22"/>
          <w:lang w:val="es-MX" w:eastAsia="en-US"/>
        </w:rPr>
        <w:t>cia y Acc</w:t>
      </w:r>
      <w:r w:rsidRPr="008C6625">
        <w:rPr>
          <w:rFonts w:eastAsiaTheme="minorHAnsi" w:cs="Arial"/>
          <w:i/>
          <w:spacing w:val="1"/>
          <w:sz w:val="22"/>
          <w:lang w:val="es-MX" w:eastAsia="en-US"/>
        </w:rPr>
        <w:t>e</w:t>
      </w:r>
      <w:r w:rsidRPr="008C6625">
        <w:rPr>
          <w:rFonts w:eastAsiaTheme="minorHAnsi" w:cs="Arial"/>
          <w:i/>
          <w:sz w:val="22"/>
          <w:lang w:val="es-MX" w:eastAsia="en-US"/>
        </w:rPr>
        <w:t>so</w:t>
      </w:r>
      <w:r w:rsidRPr="008C6625">
        <w:rPr>
          <w:rFonts w:eastAsiaTheme="minorHAnsi" w:cs="Arial"/>
          <w:i/>
          <w:spacing w:val="3"/>
          <w:sz w:val="22"/>
          <w:lang w:val="es-MX" w:eastAsia="en-US"/>
        </w:rPr>
        <w:t xml:space="preserve"> </w:t>
      </w:r>
      <w:r w:rsidRPr="008C6625">
        <w:rPr>
          <w:rFonts w:eastAsiaTheme="minorHAnsi" w:cs="Arial"/>
          <w:i/>
          <w:sz w:val="22"/>
          <w:lang w:val="es-MX" w:eastAsia="en-US"/>
        </w:rPr>
        <w:t>a</w:t>
      </w:r>
      <w:r w:rsidRPr="008C6625">
        <w:rPr>
          <w:rFonts w:eastAsiaTheme="minorHAnsi" w:cs="Arial"/>
          <w:i/>
          <w:spacing w:val="1"/>
          <w:sz w:val="22"/>
          <w:lang w:val="es-MX" w:eastAsia="en-US"/>
        </w:rPr>
        <w:t xml:space="preserve"> </w:t>
      </w:r>
      <w:r w:rsidRPr="008C6625">
        <w:rPr>
          <w:rFonts w:eastAsiaTheme="minorHAnsi" w:cs="Arial"/>
          <w:i/>
          <w:sz w:val="22"/>
          <w:lang w:val="es-MX" w:eastAsia="en-US"/>
        </w:rPr>
        <w:t>la I</w:t>
      </w:r>
      <w:r w:rsidRPr="008C6625">
        <w:rPr>
          <w:rFonts w:eastAsiaTheme="minorHAnsi" w:cs="Arial"/>
          <w:i/>
          <w:spacing w:val="-1"/>
          <w:sz w:val="22"/>
          <w:lang w:val="es-MX" w:eastAsia="en-US"/>
        </w:rPr>
        <w:t>n</w:t>
      </w:r>
      <w:r w:rsidRPr="008C6625">
        <w:rPr>
          <w:rFonts w:eastAsiaTheme="minorHAnsi" w:cs="Arial"/>
          <w:i/>
          <w:sz w:val="22"/>
          <w:lang w:val="es-MX" w:eastAsia="en-US"/>
        </w:rPr>
        <w:t>f</w:t>
      </w:r>
      <w:r w:rsidRPr="008C6625">
        <w:rPr>
          <w:rFonts w:eastAsiaTheme="minorHAnsi" w:cs="Arial"/>
          <w:i/>
          <w:spacing w:val="1"/>
          <w:sz w:val="22"/>
          <w:lang w:val="es-MX" w:eastAsia="en-US"/>
        </w:rPr>
        <w:t>o</w:t>
      </w:r>
      <w:r w:rsidRPr="008C6625">
        <w:rPr>
          <w:rFonts w:eastAsiaTheme="minorHAnsi" w:cs="Arial"/>
          <w:i/>
          <w:spacing w:val="-3"/>
          <w:sz w:val="22"/>
          <w:lang w:val="es-MX" w:eastAsia="en-US"/>
        </w:rPr>
        <w:t>r</w:t>
      </w:r>
      <w:r w:rsidRPr="008C6625">
        <w:rPr>
          <w:rFonts w:eastAsiaTheme="minorHAnsi" w:cs="Arial"/>
          <w:i/>
          <w:spacing w:val="1"/>
          <w:sz w:val="22"/>
          <w:lang w:val="es-MX" w:eastAsia="en-US"/>
        </w:rPr>
        <w:t>ma</w:t>
      </w:r>
      <w:r w:rsidRPr="008C6625">
        <w:rPr>
          <w:rFonts w:eastAsiaTheme="minorHAnsi" w:cs="Arial"/>
          <w:i/>
          <w:sz w:val="22"/>
          <w:lang w:val="es-MX" w:eastAsia="en-US"/>
        </w:rPr>
        <w:t>ci</w:t>
      </w:r>
      <w:r w:rsidRPr="008C6625">
        <w:rPr>
          <w:rFonts w:eastAsiaTheme="minorHAnsi" w:cs="Arial"/>
          <w:i/>
          <w:spacing w:val="-2"/>
          <w:sz w:val="22"/>
          <w:lang w:val="es-MX" w:eastAsia="en-US"/>
        </w:rPr>
        <w:t>ó</w:t>
      </w:r>
      <w:r w:rsidRPr="008C6625">
        <w:rPr>
          <w:rFonts w:eastAsiaTheme="minorHAnsi" w:cs="Arial"/>
          <w:i/>
          <w:sz w:val="22"/>
          <w:lang w:val="es-MX" w:eastAsia="en-US"/>
        </w:rPr>
        <w:t>n</w:t>
      </w:r>
      <w:r w:rsidRPr="008C6625">
        <w:rPr>
          <w:rFonts w:eastAsiaTheme="minorHAnsi" w:cs="Arial"/>
          <w:i/>
          <w:spacing w:val="6"/>
          <w:sz w:val="22"/>
          <w:lang w:val="es-MX" w:eastAsia="en-US"/>
        </w:rPr>
        <w:t xml:space="preserve"> </w:t>
      </w:r>
      <w:r w:rsidRPr="008C6625">
        <w:rPr>
          <w:rFonts w:eastAsiaTheme="minorHAnsi" w:cs="Arial"/>
          <w:i/>
          <w:spacing w:val="-2"/>
          <w:sz w:val="22"/>
          <w:lang w:val="es-MX" w:eastAsia="en-US"/>
        </w:rPr>
        <w:t>P</w:t>
      </w:r>
      <w:r w:rsidRPr="008C6625">
        <w:rPr>
          <w:rFonts w:eastAsiaTheme="minorHAnsi" w:cs="Arial"/>
          <w:i/>
          <w:spacing w:val="1"/>
          <w:sz w:val="22"/>
          <w:lang w:val="es-MX" w:eastAsia="en-US"/>
        </w:rPr>
        <w:t>úb</w:t>
      </w:r>
      <w:r w:rsidRPr="008C6625">
        <w:rPr>
          <w:rFonts w:eastAsiaTheme="minorHAnsi" w:cs="Arial"/>
          <w:i/>
          <w:sz w:val="22"/>
          <w:lang w:val="es-MX" w:eastAsia="en-US"/>
        </w:rPr>
        <w:t>l</w:t>
      </w:r>
      <w:r w:rsidRPr="008C6625">
        <w:rPr>
          <w:rFonts w:eastAsiaTheme="minorHAnsi" w:cs="Arial"/>
          <w:i/>
          <w:spacing w:val="-1"/>
          <w:sz w:val="22"/>
          <w:lang w:val="es-MX" w:eastAsia="en-US"/>
        </w:rPr>
        <w:t>i</w:t>
      </w:r>
      <w:r w:rsidRPr="008C6625">
        <w:rPr>
          <w:rFonts w:eastAsiaTheme="minorHAnsi" w:cs="Arial"/>
          <w:i/>
          <w:sz w:val="22"/>
          <w:lang w:val="es-MX" w:eastAsia="en-US"/>
        </w:rPr>
        <w:t xml:space="preserve">ca y </w:t>
      </w:r>
      <w:r w:rsidRPr="008C6625">
        <w:rPr>
          <w:rFonts w:eastAsiaTheme="minorHAnsi" w:cs="Arial"/>
          <w:i/>
          <w:spacing w:val="8"/>
          <w:sz w:val="22"/>
          <w:lang w:val="es-MX" w:eastAsia="en-US"/>
        </w:rPr>
        <w:t xml:space="preserve">130, párrafo cuarto, </w:t>
      </w:r>
      <w:r w:rsidRPr="008C6625">
        <w:rPr>
          <w:rFonts w:eastAsiaTheme="minorHAnsi" w:cs="Arial"/>
          <w:i/>
          <w:spacing w:val="1"/>
          <w:sz w:val="22"/>
          <w:lang w:val="es-MX" w:eastAsia="en-US"/>
        </w:rPr>
        <w:t>d</w:t>
      </w:r>
      <w:r w:rsidRPr="008C6625">
        <w:rPr>
          <w:rFonts w:eastAsiaTheme="minorHAnsi" w:cs="Arial"/>
          <w:i/>
          <w:sz w:val="22"/>
          <w:lang w:val="es-MX" w:eastAsia="en-US"/>
        </w:rPr>
        <w:t>e</w:t>
      </w:r>
      <w:r w:rsidRPr="008C6625">
        <w:rPr>
          <w:rFonts w:eastAsiaTheme="minorHAnsi" w:cs="Arial"/>
          <w:i/>
          <w:spacing w:val="9"/>
          <w:sz w:val="22"/>
          <w:lang w:val="es-MX" w:eastAsia="en-US"/>
        </w:rPr>
        <w:t xml:space="preserve"> </w:t>
      </w:r>
      <w:r w:rsidRPr="008C6625">
        <w:rPr>
          <w:rFonts w:eastAsiaTheme="minorHAnsi" w:cs="Arial"/>
          <w:i/>
          <w:sz w:val="22"/>
          <w:lang w:val="es-MX" w:eastAsia="en-US"/>
        </w:rPr>
        <w:t>la</w:t>
      </w:r>
      <w:r w:rsidRPr="008C6625">
        <w:rPr>
          <w:rFonts w:eastAsiaTheme="minorHAnsi" w:cs="Arial"/>
          <w:i/>
          <w:spacing w:val="10"/>
          <w:sz w:val="22"/>
          <w:lang w:val="es-MX" w:eastAsia="en-US"/>
        </w:rPr>
        <w:t xml:space="preserve"> </w:t>
      </w:r>
      <w:r w:rsidRPr="008C6625">
        <w:rPr>
          <w:rFonts w:eastAsiaTheme="minorHAnsi" w:cs="Arial"/>
          <w:i/>
          <w:spacing w:val="-1"/>
          <w:sz w:val="22"/>
          <w:lang w:val="es-MX" w:eastAsia="en-US"/>
        </w:rPr>
        <w:t>L</w:t>
      </w:r>
      <w:r w:rsidRPr="008C6625">
        <w:rPr>
          <w:rFonts w:eastAsiaTheme="minorHAnsi" w:cs="Arial"/>
          <w:i/>
          <w:spacing w:val="1"/>
          <w:sz w:val="22"/>
          <w:lang w:val="es-MX" w:eastAsia="en-US"/>
        </w:rPr>
        <w:t>e</w:t>
      </w:r>
      <w:r w:rsidRPr="008C6625">
        <w:rPr>
          <w:rFonts w:eastAsiaTheme="minorHAnsi" w:cs="Arial"/>
          <w:i/>
          <w:sz w:val="22"/>
          <w:lang w:val="es-MX" w:eastAsia="en-US"/>
        </w:rPr>
        <w:t>y</w:t>
      </w:r>
      <w:r w:rsidRPr="008C6625">
        <w:rPr>
          <w:rFonts w:eastAsiaTheme="minorHAnsi" w:cs="Arial"/>
          <w:i/>
          <w:spacing w:val="8"/>
          <w:sz w:val="22"/>
          <w:lang w:val="es-MX" w:eastAsia="en-US"/>
        </w:rPr>
        <w:t xml:space="preserve"> </w:t>
      </w:r>
      <w:r w:rsidRPr="008C6625">
        <w:rPr>
          <w:rFonts w:eastAsiaTheme="minorHAnsi" w:cs="Arial"/>
          <w:i/>
          <w:sz w:val="22"/>
          <w:lang w:val="es-MX" w:eastAsia="en-US"/>
        </w:rPr>
        <w:t>Fe</w:t>
      </w:r>
      <w:r w:rsidRPr="008C6625">
        <w:rPr>
          <w:rFonts w:eastAsiaTheme="minorHAnsi" w:cs="Arial"/>
          <w:i/>
          <w:spacing w:val="1"/>
          <w:sz w:val="22"/>
          <w:lang w:val="es-MX" w:eastAsia="en-US"/>
        </w:rPr>
        <w:t>de</w:t>
      </w:r>
      <w:r w:rsidRPr="008C6625">
        <w:rPr>
          <w:rFonts w:eastAsiaTheme="minorHAnsi" w:cs="Arial"/>
          <w:i/>
          <w:sz w:val="22"/>
          <w:lang w:val="es-MX" w:eastAsia="en-US"/>
        </w:rPr>
        <w:t>ral</w:t>
      </w:r>
      <w:r w:rsidRPr="008C6625">
        <w:rPr>
          <w:rFonts w:eastAsiaTheme="minorHAnsi" w:cs="Arial"/>
          <w:i/>
          <w:spacing w:val="10"/>
          <w:sz w:val="22"/>
          <w:lang w:val="es-MX" w:eastAsia="en-US"/>
        </w:rPr>
        <w:t xml:space="preserve"> </w:t>
      </w:r>
      <w:r w:rsidRPr="008C6625">
        <w:rPr>
          <w:rFonts w:eastAsiaTheme="minorHAnsi" w:cs="Arial"/>
          <w:i/>
          <w:spacing w:val="-1"/>
          <w:sz w:val="22"/>
          <w:lang w:val="es-MX" w:eastAsia="en-US"/>
        </w:rPr>
        <w:t>d</w:t>
      </w:r>
      <w:r w:rsidRPr="008C6625">
        <w:rPr>
          <w:rFonts w:eastAsiaTheme="minorHAnsi" w:cs="Arial"/>
          <w:i/>
          <w:sz w:val="22"/>
          <w:lang w:val="es-MX" w:eastAsia="en-US"/>
        </w:rPr>
        <w:t>e</w:t>
      </w:r>
      <w:r w:rsidRPr="008C6625">
        <w:rPr>
          <w:rFonts w:eastAsiaTheme="minorHAnsi" w:cs="Arial"/>
          <w:i/>
          <w:spacing w:val="9"/>
          <w:sz w:val="22"/>
          <w:lang w:val="es-MX" w:eastAsia="en-US"/>
        </w:rPr>
        <w:t xml:space="preserve"> </w:t>
      </w:r>
      <w:r w:rsidRPr="008C6625">
        <w:rPr>
          <w:rFonts w:eastAsiaTheme="minorHAnsi" w:cs="Arial"/>
          <w:i/>
          <w:spacing w:val="2"/>
          <w:sz w:val="22"/>
          <w:lang w:val="es-MX" w:eastAsia="en-US"/>
        </w:rPr>
        <w:t>T</w:t>
      </w:r>
      <w:r w:rsidRPr="008C6625">
        <w:rPr>
          <w:rFonts w:eastAsiaTheme="minorHAnsi" w:cs="Arial"/>
          <w:i/>
          <w:sz w:val="22"/>
          <w:lang w:val="es-MX" w:eastAsia="en-US"/>
        </w:rPr>
        <w:t>r</w:t>
      </w:r>
      <w:r w:rsidRPr="008C6625">
        <w:rPr>
          <w:rFonts w:eastAsiaTheme="minorHAnsi" w:cs="Arial"/>
          <w:i/>
          <w:spacing w:val="-2"/>
          <w:sz w:val="22"/>
          <w:lang w:val="es-MX" w:eastAsia="en-US"/>
        </w:rPr>
        <w:t>a</w:t>
      </w:r>
      <w:r w:rsidRPr="008C6625">
        <w:rPr>
          <w:rFonts w:eastAsiaTheme="minorHAnsi" w:cs="Arial"/>
          <w:i/>
          <w:spacing w:val="1"/>
          <w:sz w:val="22"/>
          <w:lang w:val="es-MX" w:eastAsia="en-US"/>
        </w:rPr>
        <w:t>n</w:t>
      </w:r>
      <w:r w:rsidRPr="008C6625">
        <w:rPr>
          <w:rFonts w:eastAsiaTheme="minorHAnsi" w:cs="Arial"/>
          <w:i/>
          <w:sz w:val="22"/>
          <w:lang w:val="es-MX" w:eastAsia="en-US"/>
        </w:rPr>
        <w:t>s</w:t>
      </w:r>
      <w:r w:rsidRPr="008C6625">
        <w:rPr>
          <w:rFonts w:eastAsiaTheme="minorHAnsi" w:cs="Arial"/>
          <w:i/>
          <w:spacing w:val="1"/>
          <w:sz w:val="22"/>
          <w:lang w:val="es-MX" w:eastAsia="en-US"/>
        </w:rPr>
        <w:t>pa</w:t>
      </w:r>
      <w:r w:rsidRPr="008C6625">
        <w:rPr>
          <w:rFonts w:eastAsiaTheme="minorHAnsi" w:cs="Arial"/>
          <w:i/>
          <w:sz w:val="22"/>
          <w:lang w:val="es-MX" w:eastAsia="en-US"/>
        </w:rPr>
        <w:t>r</w:t>
      </w:r>
      <w:r w:rsidRPr="008C6625">
        <w:rPr>
          <w:rFonts w:eastAsiaTheme="minorHAnsi" w:cs="Arial"/>
          <w:i/>
          <w:spacing w:val="-2"/>
          <w:sz w:val="22"/>
          <w:lang w:val="es-MX" w:eastAsia="en-US"/>
        </w:rPr>
        <w:t>e</w:t>
      </w:r>
      <w:r w:rsidRPr="008C6625">
        <w:rPr>
          <w:rFonts w:eastAsiaTheme="minorHAnsi" w:cs="Arial"/>
          <w:i/>
          <w:spacing w:val="1"/>
          <w:sz w:val="22"/>
          <w:lang w:val="es-MX" w:eastAsia="en-US"/>
        </w:rPr>
        <w:t>n</w:t>
      </w:r>
      <w:r w:rsidRPr="008C6625">
        <w:rPr>
          <w:rFonts w:eastAsiaTheme="minorHAnsi" w:cs="Arial"/>
          <w:i/>
          <w:sz w:val="22"/>
          <w:lang w:val="es-MX" w:eastAsia="en-US"/>
        </w:rPr>
        <w:t>cia y Acc</w:t>
      </w:r>
      <w:r w:rsidRPr="008C6625">
        <w:rPr>
          <w:rFonts w:eastAsiaTheme="minorHAnsi" w:cs="Arial"/>
          <w:i/>
          <w:spacing w:val="1"/>
          <w:sz w:val="22"/>
          <w:lang w:val="es-MX" w:eastAsia="en-US"/>
        </w:rPr>
        <w:t>e</w:t>
      </w:r>
      <w:r w:rsidRPr="008C6625">
        <w:rPr>
          <w:rFonts w:eastAsiaTheme="minorHAnsi" w:cs="Arial"/>
          <w:i/>
          <w:sz w:val="22"/>
          <w:lang w:val="es-MX" w:eastAsia="en-US"/>
        </w:rPr>
        <w:t>so</w:t>
      </w:r>
      <w:r w:rsidRPr="008C6625">
        <w:rPr>
          <w:rFonts w:eastAsiaTheme="minorHAnsi" w:cs="Arial"/>
          <w:i/>
          <w:spacing w:val="3"/>
          <w:sz w:val="22"/>
          <w:lang w:val="es-MX" w:eastAsia="en-US"/>
        </w:rPr>
        <w:t xml:space="preserve"> </w:t>
      </w:r>
      <w:r w:rsidRPr="008C6625">
        <w:rPr>
          <w:rFonts w:eastAsiaTheme="minorHAnsi" w:cs="Arial"/>
          <w:i/>
          <w:sz w:val="22"/>
          <w:lang w:val="es-MX" w:eastAsia="en-US"/>
        </w:rPr>
        <w:t>a</w:t>
      </w:r>
      <w:r w:rsidRPr="008C6625">
        <w:rPr>
          <w:rFonts w:eastAsiaTheme="minorHAnsi" w:cs="Arial"/>
          <w:i/>
          <w:spacing w:val="1"/>
          <w:sz w:val="22"/>
          <w:lang w:val="es-MX" w:eastAsia="en-US"/>
        </w:rPr>
        <w:t xml:space="preserve"> </w:t>
      </w:r>
      <w:r w:rsidRPr="008C6625">
        <w:rPr>
          <w:rFonts w:eastAsiaTheme="minorHAnsi" w:cs="Arial"/>
          <w:i/>
          <w:sz w:val="22"/>
          <w:lang w:val="es-MX" w:eastAsia="en-US"/>
        </w:rPr>
        <w:t>la I</w:t>
      </w:r>
      <w:r w:rsidRPr="008C6625">
        <w:rPr>
          <w:rFonts w:eastAsiaTheme="minorHAnsi" w:cs="Arial"/>
          <w:i/>
          <w:spacing w:val="-1"/>
          <w:sz w:val="22"/>
          <w:lang w:val="es-MX" w:eastAsia="en-US"/>
        </w:rPr>
        <w:t>n</w:t>
      </w:r>
      <w:r w:rsidRPr="008C6625">
        <w:rPr>
          <w:rFonts w:eastAsiaTheme="minorHAnsi" w:cs="Arial"/>
          <w:i/>
          <w:sz w:val="22"/>
          <w:lang w:val="es-MX" w:eastAsia="en-US"/>
        </w:rPr>
        <w:t>f</w:t>
      </w:r>
      <w:r w:rsidRPr="008C6625">
        <w:rPr>
          <w:rFonts w:eastAsiaTheme="minorHAnsi" w:cs="Arial"/>
          <w:i/>
          <w:spacing w:val="1"/>
          <w:sz w:val="22"/>
          <w:lang w:val="es-MX" w:eastAsia="en-US"/>
        </w:rPr>
        <w:t>o</w:t>
      </w:r>
      <w:r w:rsidRPr="008C6625">
        <w:rPr>
          <w:rFonts w:eastAsiaTheme="minorHAnsi" w:cs="Arial"/>
          <w:i/>
          <w:spacing w:val="-3"/>
          <w:sz w:val="22"/>
          <w:lang w:val="es-MX" w:eastAsia="en-US"/>
        </w:rPr>
        <w:t>r</w:t>
      </w:r>
      <w:r w:rsidRPr="008C6625">
        <w:rPr>
          <w:rFonts w:eastAsiaTheme="minorHAnsi" w:cs="Arial"/>
          <w:i/>
          <w:spacing w:val="1"/>
          <w:sz w:val="22"/>
          <w:lang w:val="es-MX" w:eastAsia="en-US"/>
        </w:rPr>
        <w:t>ma</w:t>
      </w:r>
      <w:r w:rsidRPr="008C6625">
        <w:rPr>
          <w:rFonts w:eastAsiaTheme="minorHAnsi" w:cs="Arial"/>
          <w:i/>
          <w:sz w:val="22"/>
          <w:lang w:val="es-MX" w:eastAsia="en-US"/>
        </w:rPr>
        <w:t>ci</w:t>
      </w:r>
      <w:r w:rsidRPr="008C6625">
        <w:rPr>
          <w:rFonts w:eastAsiaTheme="minorHAnsi" w:cs="Arial"/>
          <w:i/>
          <w:spacing w:val="-2"/>
          <w:sz w:val="22"/>
          <w:lang w:val="es-MX" w:eastAsia="en-US"/>
        </w:rPr>
        <w:t>ó</w:t>
      </w:r>
      <w:r w:rsidRPr="008C6625">
        <w:rPr>
          <w:rFonts w:eastAsiaTheme="minorHAnsi" w:cs="Arial"/>
          <w:i/>
          <w:sz w:val="22"/>
          <w:lang w:val="es-MX" w:eastAsia="en-US"/>
        </w:rPr>
        <w:t>n</w:t>
      </w:r>
      <w:r w:rsidRPr="008C6625">
        <w:rPr>
          <w:rFonts w:eastAsiaTheme="minorHAnsi" w:cs="Arial"/>
          <w:i/>
          <w:spacing w:val="6"/>
          <w:sz w:val="22"/>
          <w:lang w:val="es-MX" w:eastAsia="en-US"/>
        </w:rPr>
        <w:t xml:space="preserve"> </w:t>
      </w:r>
      <w:r w:rsidRPr="008C6625">
        <w:rPr>
          <w:rFonts w:eastAsiaTheme="minorHAnsi" w:cs="Arial"/>
          <w:i/>
          <w:spacing w:val="-2"/>
          <w:sz w:val="22"/>
          <w:lang w:val="es-MX" w:eastAsia="en-US"/>
        </w:rPr>
        <w:t>P</w:t>
      </w:r>
      <w:r w:rsidRPr="008C6625">
        <w:rPr>
          <w:rFonts w:eastAsiaTheme="minorHAnsi" w:cs="Arial"/>
          <w:i/>
          <w:spacing w:val="1"/>
          <w:sz w:val="22"/>
          <w:lang w:val="es-MX" w:eastAsia="en-US"/>
        </w:rPr>
        <w:t>úb</w:t>
      </w:r>
      <w:r w:rsidRPr="008C6625">
        <w:rPr>
          <w:rFonts w:eastAsiaTheme="minorHAnsi" w:cs="Arial"/>
          <w:i/>
          <w:sz w:val="22"/>
          <w:lang w:val="es-MX" w:eastAsia="en-US"/>
        </w:rPr>
        <w:t>l</w:t>
      </w:r>
      <w:r w:rsidRPr="008C6625">
        <w:rPr>
          <w:rFonts w:eastAsiaTheme="minorHAnsi" w:cs="Arial"/>
          <w:i/>
          <w:spacing w:val="-1"/>
          <w:sz w:val="22"/>
          <w:lang w:val="es-MX" w:eastAsia="en-US"/>
        </w:rPr>
        <w:t>i</w:t>
      </w:r>
      <w:r w:rsidRPr="008C6625">
        <w:rPr>
          <w:rFonts w:eastAsiaTheme="minorHAnsi" w:cs="Arial"/>
          <w:i/>
          <w:sz w:val="22"/>
          <w:lang w:val="es-MX" w:eastAsia="en-US"/>
        </w:rPr>
        <w:t xml:space="preserve">ca, </w:t>
      </w:r>
      <w:r w:rsidRPr="008C6625">
        <w:rPr>
          <w:rFonts w:eastAsiaTheme="minorHAnsi" w:cs="Arial"/>
          <w:i/>
          <w:spacing w:val="-1"/>
          <w:sz w:val="22"/>
          <w:lang w:val="es-MX" w:eastAsia="en-US"/>
        </w:rPr>
        <w:t>señalan</w:t>
      </w:r>
      <w:r w:rsidRPr="008C6625">
        <w:rPr>
          <w:rFonts w:eastAsiaTheme="minorHAnsi" w:cs="Arial"/>
          <w:i/>
          <w:spacing w:val="1"/>
          <w:sz w:val="22"/>
          <w:lang w:val="es-MX" w:eastAsia="en-US"/>
        </w:rPr>
        <w:t xml:space="preserve"> </w:t>
      </w:r>
      <w:r w:rsidRPr="008C6625">
        <w:rPr>
          <w:rFonts w:eastAsiaTheme="minorHAnsi" w:cs="Arial"/>
          <w:i/>
          <w:spacing w:val="-1"/>
          <w:sz w:val="22"/>
          <w:lang w:val="es-MX" w:eastAsia="en-US"/>
        </w:rPr>
        <w:t>q</w:t>
      </w:r>
      <w:r w:rsidRPr="008C6625">
        <w:rPr>
          <w:rFonts w:eastAsiaTheme="minorHAnsi" w:cs="Arial"/>
          <w:i/>
          <w:spacing w:val="1"/>
          <w:sz w:val="22"/>
          <w:lang w:val="es-MX" w:eastAsia="en-US"/>
        </w:rPr>
        <w:t>u</w:t>
      </w:r>
      <w:r w:rsidRPr="008C6625">
        <w:rPr>
          <w:rFonts w:eastAsiaTheme="minorHAnsi" w:cs="Arial"/>
          <w:i/>
          <w:sz w:val="22"/>
          <w:lang w:val="es-MX" w:eastAsia="en-US"/>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8C6625">
        <w:rPr>
          <w:rFonts w:eastAsiaTheme="minorHAnsi" w:cs="Arial"/>
          <w:i/>
          <w:spacing w:val="-1"/>
          <w:sz w:val="22"/>
          <w:lang w:val="es-MX" w:eastAsia="en-US"/>
        </w:rPr>
        <w:t xml:space="preserve"> sin necesidad de</w:t>
      </w:r>
      <w:r w:rsidRPr="008C6625">
        <w:rPr>
          <w:rFonts w:eastAsiaTheme="minorHAnsi" w:cs="Arial"/>
          <w:i/>
          <w:spacing w:val="1"/>
          <w:sz w:val="22"/>
          <w:lang w:val="es-MX" w:eastAsia="en-US"/>
        </w:rPr>
        <w:t xml:space="preserve"> e</w:t>
      </w:r>
      <w:r w:rsidRPr="008C6625">
        <w:rPr>
          <w:rFonts w:eastAsiaTheme="minorHAnsi" w:cs="Arial"/>
          <w:i/>
          <w:sz w:val="22"/>
          <w:lang w:val="es-MX" w:eastAsia="en-US"/>
        </w:rPr>
        <w:t>la</w:t>
      </w:r>
      <w:r w:rsidRPr="008C6625">
        <w:rPr>
          <w:rFonts w:eastAsiaTheme="minorHAnsi" w:cs="Arial"/>
          <w:i/>
          <w:spacing w:val="1"/>
          <w:sz w:val="22"/>
          <w:lang w:val="es-MX" w:eastAsia="en-US"/>
        </w:rPr>
        <w:t>bo</w:t>
      </w:r>
      <w:r w:rsidRPr="008C6625">
        <w:rPr>
          <w:rFonts w:eastAsiaTheme="minorHAnsi" w:cs="Arial"/>
          <w:i/>
          <w:sz w:val="22"/>
          <w:lang w:val="es-MX" w:eastAsia="en-US"/>
        </w:rPr>
        <w:t xml:space="preserve">rar </w:t>
      </w:r>
      <w:r w:rsidRPr="008C6625">
        <w:rPr>
          <w:rFonts w:eastAsiaTheme="minorHAnsi" w:cs="Arial"/>
          <w:i/>
          <w:spacing w:val="1"/>
          <w:sz w:val="22"/>
          <w:lang w:val="es-MX" w:eastAsia="en-US"/>
        </w:rPr>
        <w:t>do</w:t>
      </w:r>
      <w:r w:rsidRPr="008C6625">
        <w:rPr>
          <w:rFonts w:eastAsiaTheme="minorHAnsi" w:cs="Arial"/>
          <w:i/>
          <w:spacing w:val="-2"/>
          <w:sz w:val="22"/>
          <w:lang w:val="es-MX" w:eastAsia="en-US"/>
        </w:rPr>
        <w:t>c</w:t>
      </w:r>
      <w:r w:rsidRPr="008C6625">
        <w:rPr>
          <w:rFonts w:eastAsiaTheme="minorHAnsi" w:cs="Arial"/>
          <w:i/>
          <w:spacing w:val="1"/>
          <w:sz w:val="22"/>
          <w:lang w:val="es-MX" w:eastAsia="en-US"/>
        </w:rPr>
        <w:t>u</w:t>
      </w:r>
      <w:r w:rsidRPr="008C6625">
        <w:rPr>
          <w:rFonts w:eastAsiaTheme="minorHAnsi" w:cs="Arial"/>
          <w:i/>
          <w:spacing w:val="-1"/>
          <w:sz w:val="22"/>
          <w:lang w:val="es-MX" w:eastAsia="en-US"/>
        </w:rPr>
        <w:t>m</w:t>
      </w:r>
      <w:r w:rsidRPr="008C6625">
        <w:rPr>
          <w:rFonts w:eastAsiaTheme="minorHAnsi" w:cs="Arial"/>
          <w:i/>
          <w:spacing w:val="1"/>
          <w:sz w:val="22"/>
          <w:lang w:val="es-MX" w:eastAsia="en-US"/>
        </w:rPr>
        <w:t>en</w:t>
      </w:r>
      <w:r w:rsidRPr="008C6625">
        <w:rPr>
          <w:rFonts w:eastAsiaTheme="minorHAnsi" w:cs="Arial"/>
          <w:i/>
          <w:spacing w:val="-2"/>
          <w:sz w:val="22"/>
          <w:lang w:val="es-MX" w:eastAsia="en-US"/>
        </w:rPr>
        <w:t>t</w:t>
      </w:r>
      <w:r w:rsidRPr="008C6625">
        <w:rPr>
          <w:rFonts w:eastAsiaTheme="minorHAnsi" w:cs="Arial"/>
          <w:i/>
          <w:spacing w:val="1"/>
          <w:sz w:val="22"/>
          <w:lang w:val="es-MX" w:eastAsia="en-US"/>
        </w:rPr>
        <w:t>o</w:t>
      </w:r>
      <w:r w:rsidRPr="008C6625">
        <w:rPr>
          <w:rFonts w:eastAsiaTheme="minorHAnsi" w:cs="Arial"/>
          <w:i/>
          <w:sz w:val="22"/>
          <w:lang w:val="es-MX" w:eastAsia="en-US"/>
        </w:rPr>
        <w:t>s</w:t>
      </w:r>
      <w:r w:rsidRPr="008C6625">
        <w:rPr>
          <w:rFonts w:eastAsiaTheme="minorHAnsi" w:cs="Arial"/>
          <w:i/>
          <w:spacing w:val="3"/>
          <w:sz w:val="22"/>
          <w:lang w:val="es-MX" w:eastAsia="en-US"/>
        </w:rPr>
        <w:t xml:space="preserve"> </w:t>
      </w:r>
      <w:r w:rsidRPr="008C6625">
        <w:rPr>
          <w:rFonts w:eastAsiaTheme="minorHAnsi" w:cs="Arial"/>
          <w:i/>
          <w:spacing w:val="1"/>
          <w:sz w:val="22"/>
          <w:lang w:val="es-MX" w:eastAsia="en-US"/>
        </w:rPr>
        <w:t>a</w:t>
      </w:r>
      <w:r w:rsidRPr="008C6625">
        <w:rPr>
          <w:rFonts w:eastAsiaTheme="minorHAnsi" w:cs="Arial"/>
          <w:i/>
          <w:sz w:val="22"/>
          <w:lang w:val="es-MX" w:eastAsia="en-US"/>
        </w:rPr>
        <w:t>d</w:t>
      </w:r>
      <w:r w:rsidRPr="008C6625">
        <w:rPr>
          <w:rFonts w:eastAsiaTheme="minorHAnsi" w:cs="Arial"/>
          <w:i/>
          <w:spacing w:val="1"/>
          <w:sz w:val="22"/>
          <w:lang w:val="es-MX" w:eastAsia="en-US"/>
        </w:rPr>
        <w:t xml:space="preserve"> ho</w:t>
      </w:r>
      <w:r w:rsidRPr="008C6625">
        <w:rPr>
          <w:rFonts w:eastAsiaTheme="minorHAnsi" w:cs="Arial"/>
          <w:i/>
          <w:sz w:val="22"/>
          <w:lang w:val="es-MX" w:eastAsia="en-US"/>
        </w:rPr>
        <w:t>c</w:t>
      </w:r>
      <w:r w:rsidRPr="008C6625">
        <w:rPr>
          <w:rFonts w:eastAsiaTheme="minorHAnsi" w:cs="Arial"/>
          <w:i/>
          <w:spacing w:val="2"/>
          <w:sz w:val="22"/>
          <w:lang w:val="es-MX" w:eastAsia="en-US"/>
        </w:rPr>
        <w:t xml:space="preserve"> </w:t>
      </w:r>
      <w:r w:rsidRPr="008C6625">
        <w:rPr>
          <w:rFonts w:eastAsiaTheme="minorHAnsi" w:cs="Arial"/>
          <w:i/>
          <w:spacing w:val="1"/>
          <w:sz w:val="22"/>
          <w:lang w:val="es-MX" w:eastAsia="en-US"/>
        </w:rPr>
        <w:t>pa</w:t>
      </w:r>
      <w:r w:rsidRPr="008C6625">
        <w:rPr>
          <w:rFonts w:eastAsiaTheme="minorHAnsi" w:cs="Arial"/>
          <w:i/>
          <w:sz w:val="22"/>
          <w:lang w:val="es-MX" w:eastAsia="en-US"/>
        </w:rPr>
        <w:t xml:space="preserve">ra </w:t>
      </w:r>
      <w:r w:rsidRPr="008C6625">
        <w:rPr>
          <w:rFonts w:eastAsiaTheme="minorHAnsi" w:cs="Arial"/>
          <w:i/>
          <w:spacing w:val="1"/>
          <w:sz w:val="22"/>
          <w:lang w:val="es-MX" w:eastAsia="en-US"/>
        </w:rPr>
        <w:t>a</w:t>
      </w:r>
      <w:r w:rsidRPr="008C6625">
        <w:rPr>
          <w:rFonts w:eastAsiaTheme="minorHAnsi" w:cs="Arial"/>
          <w:i/>
          <w:sz w:val="22"/>
          <w:lang w:val="es-MX" w:eastAsia="en-US"/>
        </w:rPr>
        <w:t>t</w:t>
      </w:r>
      <w:r w:rsidRPr="008C6625">
        <w:rPr>
          <w:rFonts w:eastAsiaTheme="minorHAnsi" w:cs="Arial"/>
          <w:i/>
          <w:spacing w:val="-1"/>
          <w:sz w:val="22"/>
          <w:lang w:val="es-MX" w:eastAsia="en-US"/>
        </w:rPr>
        <w:t>e</w:t>
      </w:r>
      <w:r w:rsidRPr="008C6625">
        <w:rPr>
          <w:rFonts w:eastAsiaTheme="minorHAnsi" w:cs="Arial"/>
          <w:i/>
          <w:spacing w:val="1"/>
          <w:sz w:val="22"/>
          <w:lang w:val="es-MX" w:eastAsia="en-US"/>
        </w:rPr>
        <w:t>n</w:t>
      </w:r>
      <w:r w:rsidRPr="008C6625">
        <w:rPr>
          <w:rFonts w:eastAsiaTheme="minorHAnsi" w:cs="Arial"/>
          <w:i/>
          <w:spacing w:val="-1"/>
          <w:sz w:val="22"/>
          <w:lang w:val="es-MX" w:eastAsia="en-US"/>
        </w:rPr>
        <w:t>d</w:t>
      </w:r>
      <w:r w:rsidRPr="008C6625">
        <w:rPr>
          <w:rFonts w:eastAsiaTheme="minorHAnsi" w:cs="Arial"/>
          <w:i/>
          <w:spacing w:val="1"/>
          <w:sz w:val="22"/>
          <w:lang w:val="es-MX" w:eastAsia="en-US"/>
        </w:rPr>
        <w:t>e</w:t>
      </w:r>
      <w:r w:rsidRPr="008C6625">
        <w:rPr>
          <w:rFonts w:eastAsiaTheme="minorHAnsi" w:cs="Arial"/>
          <w:i/>
          <w:sz w:val="22"/>
          <w:lang w:val="es-MX" w:eastAsia="en-US"/>
        </w:rPr>
        <w:t>r</w:t>
      </w:r>
      <w:r w:rsidRPr="008C6625">
        <w:rPr>
          <w:rFonts w:eastAsiaTheme="minorHAnsi" w:cs="Arial"/>
          <w:i/>
          <w:spacing w:val="2"/>
          <w:sz w:val="22"/>
          <w:lang w:val="es-MX" w:eastAsia="en-US"/>
        </w:rPr>
        <w:t xml:space="preserve"> </w:t>
      </w:r>
      <w:r w:rsidRPr="008C6625">
        <w:rPr>
          <w:rFonts w:eastAsiaTheme="minorHAnsi" w:cs="Arial"/>
          <w:i/>
          <w:sz w:val="22"/>
          <w:lang w:val="es-MX" w:eastAsia="en-US"/>
        </w:rPr>
        <w:t>l</w:t>
      </w:r>
      <w:r w:rsidRPr="008C6625">
        <w:rPr>
          <w:rFonts w:eastAsiaTheme="minorHAnsi" w:cs="Arial"/>
          <w:i/>
          <w:spacing w:val="-2"/>
          <w:sz w:val="22"/>
          <w:lang w:val="es-MX" w:eastAsia="en-US"/>
        </w:rPr>
        <w:t>a</w:t>
      </w:r>
      <w:r w:rsidRPr="008C6625">
        <w:rPr>
          <w:rFonts w:eastAsiaTheme="minorHAnsi" w:cs="Arial"/>
          <w:i/>
          <w:sz w:val="22"/>
          <w:lang w:val="es-MX" w:eastAsia="en-US"/>
        </w:rPr>
        <w:t>s</w:t>
      </w:r>
      <w:r w:rsidRPr="008C6625">
        <w:rPr>
          <w:rFonts w:eastAsiaTheme="minorHAnsi" w:cs="Arial"/>
          <w:i/>
          <w:spacing w:val="2"/>
          <w:sz w:val="22"/>
          <w:lang w:val="es-MX" w:eastAsia="en-US"/>
        </w:rPr>
        <w:t xml:space="preserve"> </w:t>
      </w:r>
      <w:r w:rsidRPr="008C6625">
        <w:rPr>
          <w:rFonts w:eastAsiaTheme="minorHAnsi" w:cs="Arial"/>
          <w:i/>
          <w:sz w:val="22"/>
          <w:lang w:val="es-MX" w:eastAsia="en-US"/>
        </w:rPr>
        <w:t>s</w:t>
      </w:r>
      <w:r w:rsidRPr="008C6625">
        <w:rPr>
          <w:rFonts w:eastAsiaTheme="minorHAnsi" w:cs="Arial"/>
          <w:i/>
          <w:spacing w:val="1"/>
          <w:sz w:val="22"/>
          <w:lang w:val="es-MX" w:eastAsia="en-US"/>
        </w:rPr>
        <w:t>o</w:t>
      </w:r>
      <w:r w:rsidRPr="008C6625">
        <w:rPr>
          <w:rFonts w:eastAsiaTheme="minorHAnsi" w:cs="Arial"/>
          <w:i/>
          <w:sz w:val="22"/>
          <w:lang w:val="es-MX" w:eastAsia="en-US"/>
        </w:rPr>
        <w:t>l</w:t>
      </w:r>
      <w:r w:rsidRPr="008C6625">
        <w:rPr>
          <w:rFonts w:eastAsiaTheme="minorHAnsi" w:cs="Arial"/>
          <w:i/>
          <w:spacing w:val="-1"/>
          <w:sz w:val="22"/>
          <w:lang w:val="es-MX" w:eastAsia="en-US"/>
        </w:rPr>
        <w:t>i</w:t>
      </w:r>
      <w:r w:rsidRPr="008C6625">
        <w:rPr>
          <w:rFonts w:eastAsiaTheme="minorHAnsi" w:cs="Arial"/>
          <w:i/>
          <w:sz w:val="22"/>
          <w:lang w:val="es-MX" w:eastAsia="en-US"/>
        </w:rPr>
        <w:t>cit</w:t>
      </w:r>
      <w:r w:rsidRPr="008C6625">
        <w:rPr>
          <w:rFonts w:eastAsiaTheme="minorHAnsi" w:cs="Arial"/>
          <w:i/>
          <w:spacing w:val="1"/>
          <w:sz w:val="22"/>
          <w:lang w:val="es-MX" w:eastAsia="en-US"/>
        </w:rPr>
        <w:t>ude</w:t>
      </w:r>
      <w:r w:rsidRPr="008C6625">
        <w:rPr>
          <w:rFonts w:eastAsiaTheme="minorHAnsi" w:cs="Arial"/>
          <w:i/>
          <w:sz w:val="22"/>
          <w:lang w:val="es-MX" w:eastAsia="en-US"/>
        </w:rPr>
        <w:t>s</w:t>
      </w:r>
      <w:r w:rsidRPr="008C6625">
        <w:rPr>
          <w:rFonts w:eastAsiaTheme="minorHAnsi" w:cs="Arial"/>
          <w:i/>
          <w:spacing w:val="4"/>
          <w:sz w:val="22"/>
          <w:lang w:val="es-MX" w:eastAsia="en-US"/>
        </w:rPr>
        <w:t xml:space="preserve"> </w:t>
      </w:r>
      <w:r w:rsidRPr="008C6625">
        <w:rPr>
          <w:rFonts w:eastAsiaTheme="minorHAnsi" w:cs="Arial"/>
          <w:i/>
          <w:spacing w:val="-1"/>
          <w:sz w:val="22"/>
          <w:lang w:val="es-MX" w:eastAsia="en-US"/>
        </w:rPr>
        <w:t>d</w:t>
      </w:r>
      <w:r w:rsidRPr="008C6625">
        <w:rPr>
          <w:rFonts w:eastAsiaTheme="minorHAnsi" w:cs="Arial"/>
          <w:i/>
          <w:sz w:val="22"/>
          <w:lang w:val="es-MX" w:eastAsia="en-US"/>
        </w:rPr>
        <w:t>e</w:t>
      </w:r>
      <w:r w:rsidRPr="008C6625">
        <w:rPr>
          <w:rFonts w:eastAsiaTheme="minorHAnsi" w:cs="Arial"/>
          <w:i/>
          <w:spacing w:val="3"/>
          <w:sz w:val="22"/>
          <w:lang w:val="es-MX" w:eastAsia="en-US"/>
        </w:rPr>
        <w:t xml:space="preserve"> </w:t>
      </w:r>
      <w:r w:rsidRPr="008C6625">
        <w:rPr>
          <w:rFonts w:eastAsiaTheme="minorHAnsi" w:cs="Arial"/>
          <w:i/>
          <w:sz w:val="22"/>
          <w:lang w:val="es-MX" w:eastAsia="en-US"/>
        </w:rPr>
        <w:t>i</w:t>
      </w:r>
      <w:r w:rsidRPr="008C6625">
        <w:rPr>
          <w:rFonts w:eastAsiaTheme="minorHAnsi" w:cs="Arial"/>
          <w:i/>
          <w:spacing w:val="-2"/>
          <w:sz w:val="22"/>
          <w:lang w:val="es-MX" w:eastAsia="en-US"/>
        </w:rPr>
        <w:t>n</w:t>
      </w:r>
      <w:r w:rsidRPr="008C6625">
        <w:rPr>
          <w:rFonts w:eastAsiaTheme="minorHAnsi" w:cs="Arial"/>
          <w:i/>
          <w:sz w:val="22"/>
          <w:lang w:val="es-MX" w:eastAsia="en-US"/>
        </w:rPr>
        <w:t>f</w:t>
      </w:r>
      <w:r w:rsidRPr="008C6625">
        <w:rPr>
          <w:rFonts w:eastAsiaTheme="minorHAnsi" w:cs="Arial"/>
          <w:i/>
          <w:spacing w:val="1"/>
          <w:sz w:val="22"/>
          <w:lang w:val="es-MX" w:eastAsia="en-US"/>
        </w:rPr>
        <w:t>o</w:t>
      </w:r>
      <w:r w:rsidRPr="008C6625">
        <w:rPr>
          <w:rFonts w:eastAsiaTheme="minorHAnsi" w:cs="Arial"/>
          <w:i/>
          <w:sz w:val="22"/>
          <w:lang w:val="es-MX" w:eastAsia="en-US"/>
        </w:rPr>
        <w:t>r</w:t>
      </w:r>
      <w:r w:rsidRPr="008C6625">
        <w:rPr>
          <w:rFonts w:eastAsiaTheme="minorHAnsi" w:cs="Arial"/>
          <w:i/>
          <w:spacing w:val="-1"/>
          <w:sz w:val="22"/>
          <w:lang w:val="es-MX" w:eastAsia="en-US"/>
        </w:rPr>
        <w:t>m</w:t>
      </w:r>
      <w:r w:rsidRPr="008C6625">
        <w:rPr>
          <w:rFonts w:eastAsiaTheme="minorHAnsi" w:cs="Arial"/>
          <w:i/>
          <w:spacing w:val="1"/>
          <w:sz w:val="22"/>
          <w:lang w:val="es-MX" w:eastAsia="en-US"/>
        </w:rPr>
        <w:t>a</w:t>
      </w:r>
      <w:r w:rsidRPr="008C6625">
        <w:rPr>
          <w:rFonts w:eastAsiaTheme="minorHAnsi" w:cs="Arial"/>
          <w:i/>
          <w:sz w:val="22"/>
          <w:lang w:val="es-MX" w:eastAsia="en-US"/>
        </w:rPr>
        <w:t>ció</w:t>
      </w:r>
      <w:r w:rsidRPr="008C6625">
        <w:rPr>
          <w:rFonts w:eastAsiaTheme="minorHAnsi" w:cs="Arial"/>
          <w:i/>
          <w:spacing w:val="1"/>
          <w:sz w:val="22"/>
          <w:lang w:val="es-MX" w:eastAsia="en-US"/>
        </w:rPr>
        <w:t>n</w:t>
      </w:r>
      <w:r w:rsidRPr="008C6625">
        <w:rPr>
          <w:rFonts w:eastAsiaTheme="minorHAnsi" w:cs="Arial"/>
          <w:i/>
          <w:sz w:val="22"/>
          <w:lang w:val="es-MX" w:eastAsia="en-US"/>
        </w:rPr>
        <w:t>.</w:t>
      </w:r>
    </w:p>
    <w:p w14:paraId="1DFFC9EE" w14:textId="77777777" w:rsidR="00165651" w:rsidRPr="008C6625" w:rsidRDefault="00165651" w:rsidP="00165651">
      <w:pPr>
        <w:spacing w:before="240" w:after="160"/>
        <w:ind w:left="851" w:right="851"/>
        <w:rPr>
          <w:rFonts w:eastAsiaTheme="minorHAnsi" w:cs="Arial"/>
          <w:b/>
          <w:i/>
          <w:sz w:val="22"/>
          <w:lang w:val="es-MX" w:eastAsia="en-US"/>
        </w:rPr>
      </w:pPr>
      <w:r w:rsidRPr="008C6625">
        <w:rPr>
          <w:rFonts w:eastAsiaTheme="minorHAnsi" w:cs="Arial"/>
          <w:b/>
          <w:i/>
          <w:sz w:val="22"/>
          <w:lang w:val="es-MX" w:eastAsia="en-US"/>
        </w:rPr>
        <w:lastRenderedPageBreak/>
        <w:t>Resoluciones:</w:t>
      </w:r>
    </w:p>
    <w:p w14:paraId="78F27E82" w14:textId="77777777" w:rsidR="00165651" w:rsidRPr="008C6625" w:rsidRDefault="00165651" w:rsidP="00165651">
      <w:pPr>
        <w:spacing w:before="240" w:after="160"/>
        <w:ind w:left="851" w:right="851"/>
        <w:rPr>
          <w:rFonts w:eastAsiaTheme="minorHAnsi" w:cs="Arial"/>
          <w:i/>
          <w:sz w:val="22"/>
          <w:lang w:val="es-MX" w:eastAsia="en-US"/>
        </w:rPr>
      </w:pPr>
      <w:r w:rsidRPr="008C6625">
        <w:rPr>
          <w:rFonts w:eastAsiaTheme="minorHAnsi" w:cs="Arial"/>
          <w:b/>
          <w:i/>
          <w:sz w:val="22"/>
          <w:lang w:val="es-MX" w:eastAsia="en-US"/>
        </w:rPr>
        <w:t>RRA 0050/16.</w:t>
      </w:r>
      <w:r w:rsidRPr="008C6625">
        <w:rPr>
          <w:rFonts w:eastAsiaTheme="minorHAnsi" w:cs="Arial"/>
          <w:i/>
          <w:sz w:val="22"/>
          <w:lang w:val="es-MX" w:eastAsia="en-US"/>
        </w:rPr>
        <w:t xml:space="preserve"> Instituto Nacional para la Evaluación de la Educación. 13 julio de 2016. Por unanimidad. Comisionado Ponente: Francisco Javier Acuña Llamas.</w:t>
      </w:r>
    </w:p>
    <w:p w14:paraId="09EC3345" w14:textId="77777777" w:rsidR="00165651" w:rsidRPr="008C6625" w:rsidRDefault="00165651" w:rsidP="00165651">
      <w:pPr>
        <w:spacing w:before="240" w:after="160"/>
        <w:ind w:left="851" w:right="851"/>
        <w:rPr>
          <w:rFonts w:ascii="Times New Roman" w:eastAsiaTheme="minorHAnsi" w:hAnsi="Times New Roman" w:cs="Times New Roman"/>
          <w:i/>
          <w:sz w:val="22"/>
          <w:lang w:val="es-MX" w:eastAsia="en-US"/>
        </w:rPr>
      </w:pPr>
      <w:r w:rsidRPr="008C6625">
        <w:rPr>
          <w:rFonts w:eastAsiaTheme="minorHAnsi" w:cs="Arial"/>
          <w:b/>
          <w:i/>
          <w:sz w:val="22"/>
          <w:lang w:val="es-MX" w:eastAsia="en-US"/>
        </w:rPr>
        <w:t xml:space="preserve">RRA 0310/16. </w:t>
      </w:r>
      <w:r w:rsidRPr="008C6625">
        <w:rPr>
          <w:rFonts w:eastAsiaTheme="minorHAnsi" w:cs="Arial"/>
          <w:i/>
          <w:sz w:val="22"/>
          <w:lang w:val="es-MX" w:eastAsia="en-US"/>
        </w:rPr>
        <w:t>Instituto Nacional de Transparencia, Acceso a la Información y Protección de Datos Personales. 10 de agosto de 2016. Por unanimidad. Comisionada Ponente. Areli Cano Guadiana.</w:t>
      </w:r>
    </w:p>
    <w:p w14:paraId="4577A33A" w14:textId="77777777" w:rsidR="00165651" w:rsidRPr="008C6625" w:rsidRDefault="00165651" w:rsidP="00165651">
      <w:pPr>
        <w:spacing w:before="240" w:after="160"/>
        <w:ind w:left="851" w:right="851"/>
        <w:rPr>
          <w:rFonts w:eastAsiaTheme="minorHAnsi" w:cs="Arial"/>
          <w:b/>
          <w:i/>
          <w:sz w:val="22"/>
          <w:lang w:val="es-MX" w:eastAsia="en-US"/>
        </w:rPr>
      </w:pPr>
      <w:r w:rsidRPr="008C6625">
        <w:rPr>
          <w:rFonts w:eastAsiaTheme="minorHAnsi" w:cs="Arial"/>
          <w:b/>
          <w:i/>
          <w:sz w:val="22"/>
          <w:lang w:val="es-MX" w:eastAsia="en-US"/>
        </w:rPr>
        <w:t xml:space="preserve">RRA 1889/16. </w:t>
      </w:r>
      <w:r w:rsidRPr="008C6625">
        <w:rPr>
          <w:rFonts w:eastAsiaTheme="minorHAnsi" w:cs="Arial"/>
          <w:i/>
          <w:sz w:val="22"/>
          <w:lang w:val="es-MX" w:eastAsia="en-US"/>
        </w:rPr>
        <w:t xml:space="preserve">Secretaría de Hacienda y Crédito Público. 05 de octubre de 2016. Por unanimidad. Comisionada Ponente. Ximena Puente de la Mora” </w:t>
      </w:r>
      <w:r w:rsidRPr="008C6625">
        <w:rPr>
          <w:rFonts w:eastAsiaTheme="minorHAnsi" w:cs="Arial"/>
          <w:b/>
          <w:i/>
          <w:sz w:val="22"/>
          <w:lang w:val="es-MX" w:eastAsia="en-US"/>
        </w:rPr>
        <w:t>[Sic]</w:t>
      </w:r>
    </w:p>
    <w:p w14:paraId="35081604" w14:textId="77777777" w:rsidR="00165651" w:rsidRPr="008C6625" w:rsidRDefault="00165651" w:rsidP="00165651">
      <w:pPr>
        <w:spacing w:before="240" w:after="160"/>
        <w:rPr>
          <w:rFonts w:eastAsiaTheme="minorHAnsi" w:cs="Arial"/>
          <w:iCs/>
          <w:szCs w:val="24"/>
          <w:lang w:val="es-MX" w:eastAsia="en-US"/>
        </w:rPr>
      </w:pPr>
    </w:p>
    <w:p w14:paraId="1DC81036" w14:textId="77777777" w:rsidR="00165651" w:rsidRPr="008C6625" w:rsidRDefault="00165651" w:rsidP="00165651">
      <w:pPr>
        <w:spacing w:before="240" w:after="160"/>
        <w:rPr>
          <w:rFonts w:eastAsiaTheme="minorHAnsi" w:cs="Arial"/>
          <w:iCs/>
          <w:szCs w:val="24"/>
          <w:lang w:val="es-MX" w:eastAsia="en-US"/>
        </w:rPr>
      </w:pPr>
      <w:r w:rsidRPr="008C6625">
        <w:rPr>
          <w:rFonts w:eastAsiaTheme="minorHAnsi" w:cs="Arial"/>
          <w:iCs/>
          <w:szCs w:val="24"/>
          <w:lang w:val="es-MX" w:eastAsia="en-US"/>
        </w:rPr>
        <w:t>Visto de esta forma</w:t>
      </w:r>
      <w:r w:rsidRPr="008C6625">
        <w:rPr>
          <w:rFonts w:eastAsiaTheme="minorHAnsi" w:cs="Arial"/>
          <w:iCs/>
          <w:color w:val="000000"/>
          <w:szCs w:val="24"/>
          <w:lang w:val="es-MX" w:eastAsia="en-US"/>
        </w:rPr>
        <w:t xml:space="preserve">, </w:t>
      </w:r>
      <w:r w:rsidRPr="008C6625">
        <w:rPr>
          <w:rFonts w:eastAsiaTheme="minorHAnsi" w:cs="Arial"/>
          <w:iCs/>
          <w:szCs w:val="24"/>
          <w:lang w:val="es-MX" w:eastAsia="en-US"/>
        </w:rPr>
        <w:t xml:space="preserve">al haber existido un pronunciamiento por parte del </w:t>
      </w:r>
      <w:r w:rsidRPr="008C6625">
        <w:rPr>
          <w:rFonts w:eastAsiaTheme="minorHAnsi" w:cs="Arial"/>
          <w:b/>
          <w:iCs/>
          <w:szCs w:val="24"/>
          <w:lang w:val="es-MX" w:eastAsia="en-US"/>
        </w:rPr>
        <w:t>Sujeto Obligado</w:t>
      </w:r>
      <w:r w:rsidRPr="008C6625">
        <w:rPr>
          <w:rFonts w:eastAsiaTheme="minorHAnsi" w:cs="Arial"/>
          <w:iCs/>
          <w:szCs w:val="24"/>
          <w:lang w:val="es-MX" w:eastAsia="en-US"/>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3467B5B6" w14:textId="2D77E2A4" w:rsidR="006F631A" w:rsidRPr="008C6625" w:rsidRDefault="006F631A" w:rsidP="00165651">
      <w:pPr>
        <w:spacing w:before="240" w:after="160"/>
        <w:rPr>
          <w:rFonts w:eastAsiaTheme="minorHAnsi" w:cs="Arial"/>
          <w:iCs/>
          <w:szCs w:val="24"/>
          <w:lang w:val="es-MX" w:eastAsia="en-US"/>
        </w:rPr>
      </w:pPr>
      <w:r w:rsidRPr="008C6625">
        <w:rPr>
          <w:rFonts w:eastAsiaTheme="minorHAnsi" w:cs="Arial"/>
          <w:iCs/>
          <w:szCs w:val="24"/>
          <w:lang w:val="es-MX" w:eastAsia="en-US"/>
        </w:rPr>
        <w:t>Cabe decir que en informe justificado el Sujeto Obligado, se pronuncian</w:t>
      </w:r>
      <w:r w:rsidR="00B44EAB" w:rsidRPr="008C6625">
        <w:rPr>
          <w:rFonts w:eastAsiaTheme="minorHAnsi" w:cs="Arial"/>
          <w:iCs/>
          <w:szCs w:val="24"/>
          <w:lang w:val="es-MX" w:eastAsia="en-US"/>
        </w:rPr>
        <w:t xml:space="preserve"> los mismos servidores públicos, ratificando su respuesta inicial.</w:t>
      </w:r>
    </w:p>
    <w:p w14:paraId="6B3E8026" w14:textId="3ED5CA48" w:rsidR="00B44EAB" w:rsidRPr="008C6625" w:rsidRDefault="00B44EAB" w:rsidP="00165651">
      <w:pPr>
        <w:spacing w:before="240" w:after="160"/>
        <w:rPr>
          <w:rFonts w:eastAsiaTheme="minorHAnsi" w:cs="Arial"/>
          <w:iCs/>
          <w:szCs w:val="24"/>
          <w:lang w:val="es-MX" w:eastAsia="en-US"/>
        </w:rPr>
      </w:pPr>
      <w:r w:rsidRPr="008C6625">
        <w:rPr>
          <w:rFonts w:eastAsiaTheme="minorHAnsi" w:cs="Arial"/>
          <w:iCs/>
          <w:szCs w:val="24"/>
          <w:lang w:val="es-MX" w:eastAsia="en-US"/>
        </w:rPr>
        <w:t xml:space="preserve">Cabe decir que aunque no se pronuncian en respuesta, respecto de los requerimientos señalados con los números </w:t>
      </w:r>
      <w:r w:rsidR="006C352D" w:rsidRPr="008C6625">
        <w:rPr>
          <w:rFonts w:eastAsiaTheme="minorHAnsi" w:cs="Arial"/>
          <w:iCs/>
          <w:szCs w:val="24"/>
          <w:lang w:val="es-MX" w:eastAsia="en-US"/>
        </w:rPr>
        <w:t xml:space="preserve">tres, cuatro y cinco, los mismos dependen </w:t>
      </w:r>
      <w:r w:rsidR="00794C56" w:rsidRPr="008C6625">
        <w:rPr>
          <w:rFonts w:eastAsiaTheme="minorHAnsi" w:cs="Arial"/>
          <w:iCs/>
          <w:szCs w:val="24"/>
          <w:lang w:val="es-MX" w:eastAsia="en-US"/>
        </w:rPr>
        <w:t xml:space="preserve">de la respuesta que se brinde al requerimiento uno, es decir, como manifiesta el Sujeto Obligado no se realizó contratación de un bufete jurídico para llevar a cabo despidos masivos, </w:t>
      </w:r>
      <w:r w:rsidR="00EB5CE6" w:rsidRPr="008C6625">
        <w:rPr>
          <w:rFonts w:eastAsiaTheme="minorHAnsi" w:cs="Arial"/>
          <w:iCs/>
          <w:szCs w:val="24"/>
          <w:lang w:val="es-MX" w:eastAsia="en-US"/>
        </w:rPr>
        <w:t xml:space="preserve">los requerimientos dos , tres, cuatro y cinco, </w:t>
      </w:r>
      <w:r w:rsidR="00794C56" w:rsidRPr="008C6625">
        <w:rPr>
          <w:rFonts w:eastAsiaTheme="minorHAnsi" w:cs="Arial"/>
          <w:iCs/>
          <w:szCs w:val="24"/>
          <w:lang w:val="es-MX" w:eastAsia="en-US"/>
        </w:rPr>
        <w:t>siguen la</w:t>
      </w:r>
      <w:r w:rsidR="00EB5CE6" w:rsidRPr="008C6625">
        <w:rPr>
          <w:rFonts w:eastAsiaTheme="minorHAnsi" w:cs="Arial"/>
          <w:iCs/>
          <w:szCs w:val="24"/>
          <w:lang w:val="es-MX" w:eastAsia="en-US"/>
        </w:rPr>
        <w:t xml:space="preserve"> misma</w:t>
      </w:r>
      <w:r w:rsidR="00794C56" w:rsidRPr="008C6625">
        <w:rPr>
          <w:rFonts w:eastAsiaTheme="minorHAnsi" w:cs="Arial"/>
          <w:iCs/>
          <w:szCs w:val="24"/>
          <w:lang w:val="es-MX" w:eastAsia="en-US"/>
        </w:rPr>
        <w:t xml:space="preserve"> suerte </w:t>
      </w:r>
      <w:r w:rsidR="00EB5CE6" w:rsidRPr="008C6625">
        <w:rPr>
          <w:rFonts w:eastAsiaTheme="minorHAnsi" w:cs="Arial"/>
          <w:iCs/>
          <w:szCs w:val="24"/>
          <w:lang w:val="es-MX" w:eastAsia="en-US"/>
        </w:rPr>
        <w:t xml:space="preserve">que el primero, por ende, </w:t>
      </w:r>
      <w:r w:rsidR="00EB5CE6" w:rsidRPr="008C6625">
        <w:rPr>
          <w:rFonts w:eastAsiaTheme="minorHAnsi" w:cs="Arial"/>
          <w:iCs/>
          <w:szCs w:val="24"/>
          <w:lang w:val="es-MX" w:eastAsia="en-US"/>
        </w:rPr>
        <w:lastRenderedPageBreak/>
        <w:t xml:space="preserve">tampoco puede haberse realizado el pago, ni emitirse de partida presupuestal alguna, ni </w:t>
      </w:r>
      <w:r w:rsidR="008379B1" w:rsidRPr="008C6625">
        <w:rPr>
          <w:rFonts w:eastAsiaTheme="minorHAnsi" w:cs="Arial"/>
          <w:iCs/>
          <w:szCs w:val="24"/>
          <w:lang w:val="es-MX" w:eastAsia="en-US"/>
        </w:rPr>
        <w:t>generarse contratos y facturas.</w:t>
      </w:r>
    </w:p>
    <w:p w14:paraId="4B8A3F0E" w14:textId="77777777" w:rsidR="00EB5CE6" w:rsidRPr="008C6625" w:rsidRDefault="00EB5CE6" w:rsidP="00165651">
      <w:pPr>
        <w:spacing w:before="240" w:after="160"/>
        <w:rPr>
          <w:rFonts w:eastAsiaTheme="minorHAnsi" w:cs="Arial"/>
          <w:iCs/>
          <w:szCs w:val="24"/>
          <w:lang w:val="es-MX" w:eastAsia="en-US"/>
        </w:rPr>
      </w:pPr>
    </w:p>
    <w:p w14:paraId="7E064870" w14:textId="77777777" w:rsidR="00E028A7" w:rsidRPr="008C6625" w:rsidRDefault="00E028A7" w:rsidP="00E028A7">
      <w:pPr>
        <w:contextualSpacing/>
        <w:rPr>
          <w:rFonts w:eastAsia="Times New Roman" w:cs="Times New Roman"/>
          <w:iCs/>
          <w:szCs w:val="24"/>
          <w:lang w:val="es-ES" w:eastAsia="es-ES"/>
        </w:rPr>
      </w:pPr>
      <w:r w:rsidRPr="008C6625">
        <w:rPr>
          <w:rFonts w:eastAsia="Times New Roman" w:cs="Arial"/>
          <w:bCs/>
          <w:szCs w:val="24"/>
          <w:lang w:val="es-ES" w:eastAsia="es-ES"/>
        </w:rPr>
        <w:t xml:space="preserve">De forma complementaria, se comprende que el </w:t>
      </w:r>
      <w:r w:rsidRPr="008C6625">
        <w:rPr>
          <w:rFonts w:eastAsia="Times New Roman" w:cs="Times New Roman"/>
          <w:iCs/>
          <w:szCs w:val="24"/>
          <w:lang w:val="es-ES" w:eastAsia="es-ES"/>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5215F96E" w14:textId="77777777" w:rsidR="00E028A7" w:rsidRPr="008C6625" w:rsidRDefault="00E028A7" w:rsidP="00E028A7">
      <w:pPr>
        <w:contextualSpacing/>
        <w:rPr>
          <w:rFonts w:eastAsia="MS Mincho" w:cs="Arial"/>
          <w:szCs w:val="24"/>
          <w:lang w:val="es-MX" w:eastAsia="es-ES"/>
        </w:rPr>
      </w:pPr>
    </w:p>
    <w:p w14:paraId="300EDDD5" w14:textId="31603CD2" w:rsidR="00E028A7" w:rsidRPr="008C6625" w:rsidRDefault="00E028A7" w:rsidP="00E028A7">
      <w:pPr>
        <w:rPr>
          <w:rFonts w:eastAsia="Times New Roman" w:cs="Times New Roman"/>
          <w:szCs w:val="24"/>
          <w:lang w:eastAsia="es-ES"/>
        </w:rPr>
      </w:pPr>
      <w:r w:rsidRPr="008C6625">
        <w:rPr>
          <w:rFonts w:eastAsia="Times New Roman" w:cs="Times New Roman"/>
          <w:szCs w:val="24"/>
          <w:lang w:eastAsia="es-ES"/>
        </w:rPr>
        <w:t xml:space="preserve">Así, en mérito de lo expuesto en líneas anteriores </w:t>
      </w:r>
      <w:r w:rsidRPr="008C6625">
        <w:rPr>
          <w:rFonts w:eastAsia="Times New Roman" w:cs="Times New Roman"/>
          <w:noProof/>
          <w:szCs w:val="24"/>
        </w:rPr>
        <w:t xml:space="preserve">resultan infundadas las razones o motivos de inconformidad que arguye la Recurrente; </w:t>
      </w:r>
      <w:r w:rsidRPr="008C6625">
        <w:rPr>
          <w:rFonts w:eastAsia="Times New Roman" w:cs="Times New Roman"/>
          <w:szCs w:val="24"/>
          <w:lang w:eastAsia="es-ES"/>
        </w:rPr>
        <w:t xml:space="preserve">por ello, con fundamento en el artículo 186 fracción II de la Ley de Transparencia y Acceso a la Información Pública del Estado de México y Municipios, se </w:t>
      </w:r>
      <w:r w:rsidRPr="008C6625">
        <w:rPr>
          <w:rFonts w:eastAsia="Times New Roman" w:cs="Times New Roman"/>
          <w:b/>
          <w:szCs w:val="24"/>
          <w:lang w:eastAsia="es-ES"/>
        </w:rPr>
        <w:t>CONFIRMA</w:t>
      </w:r>
      <w:r w:rsidRPr="008C6625">
        <w:rPr>
          <w:rFonts w:eastAsia="Times New Roman" w:cs="Times New Roman"/>
          <w:szCs w:val="24"/>
          <w:lang w:eastAsia="es-ES"/>
        </w:rPr>
        <w:t xml:space="preserve"> la respuesta a la solicitud de información pública </w:t>
      </w:r>
      <w:r w:rsidRPr="008C6625">
        <w:rPr>
          <w:rFonts w:eastAsia="Times New Roman" w:cs="Times New Roman"/>
          <w:b/>
          <w:bCs/>
          <w:szCs w:val="24"/>
          <w:lang w:eastAsia="es-ES"/>
        </w:rPr>
        <w:t xml:space="preserve">00027/TLALNEPA/IP/2025 </w:t>
      </w:r>
      <w:r w:rsidRPr="008C6625">
        <w:rPr>
          <w:rFonts w:eastAsia="Times New Roman" w:cs="Times New Roman"/>
          <w:bCs/>
          <w:szCs w:val="24"/>
          <w:lang w:eastAsia="es-ES"/>
        </w:rPr>
        <w:t>que ha sido materia del presente fallo</w:t>
      </w:r>
      <w:r w:rsidRPr="008C6625">
        <w:rPr>
          <w:rFonts w:eastAsia="Times New Roman" w:cs="Times New Roman"/>
          <w:szCs w:val="24"/>
          <w:lang w:eastAsia="es-ES"/>
        </w:rPr>
        <w:t>.</w:t>
      </w:r>
    </w:p>
    <w:p w14:paraId="45610B4C" w14:textId="77777777" w:rsidR="00E028A7" w:rsidRPr="008C6625" w:rsidRDefault="00E028A7" w:rsidP="00E028A7">
      <w:pPr>
        <w:tabs>
          <w:tab w:val="left" w:pos="8931"/>
        </w:tabs>
        <w:ind w:right="51"/>
        <w:rPr>
          <w:rFonts w:eastAsiaTheme="minorHAnsi" w:cstheme="minorBidi"/>
          <w:szCs w:val="24"/>
          <w:lang w:val="es-MX" w:eastAsia="en-US"/>
        </w:rPr>
      </w:pPr>
    </w:p>
    <w:p w14:paraId="36FB310F" w14:textId="77777777" w:rsidR="00E028A7" w:rsidRPr="008C6625" w:rsidRDefault="00E028A7" w:rsidP="00E028A7">
      <w:pPr>
        <w:tabs>
          <w:tab w:val="left" w:pos="8931"/>
        </w:tabs>
        <w:ind w:right="51"/>
        <w:rPr>
          <w:rFonts w:eastAsiaTheme="minorHAnsi" w:cstheme="minorBidi"/>
          <w:szCs w:val="24"/>
          <w:lang w:val="es-MX" w:eastAsia="en-US"/>
        </w:rPr>
      </w:pPr>
      <w:r w:rsidRPr="008C6625">
        <w:rPr>
          <w:rFonts w:eastAsiaTheme="minorHAnsi" w:cstheme="minorBidi"/>
          <w:szCs w:val="24"/>
          <w:lang w:val="es-MX" w:eastAsia="en-US"/>
        </w:rPr>
        <w:t>Por lo antes expuesto y fundado es de resolverse y,</w:t>
      </w:r>
    </w:p>
    <w:p w14:paraId="5D95ED1B" w14:textId="77777777" w:rsidR="00E028A7" w:rsidRPr="008C6625" w:rsidRDefault="00E028A7" w:rsidP="00E028A7">
      <w:pPr>
        <w:tabs>
          <w:tab w:val="left" w:pos="8931"/>
        </w:tabs>
        <w:ind w:right="51"/>
        <w:rPr>
          <w:rFonts w:eastAsiaTheme="minorHAnsi" w:cstheme="minorBidi"/>
          <w:szCs w:val="24"/>
          <w:lang w:val="es-MX" w:eastAsia="en-US"/>
        </w:rPr>
      </w:pPr>
    </w:p>
    <w:p w14:paraId="5BB60AC9" w14:textId="77777777" w:rsidR="00E028A7" w:rsidRPr="008C6625" w:rsidRDefault="00E028A7" w:rsidP="00E028A7">
      <w:pPr>
        <w:jc w:val="center"/>
        <w:rPr>
          <w:rFonts w:eastAsia="Times New Roman" w:cstheme="minorBidi"/>
          <w:b/>
          <w:bCs/>
          <w:spacing w:val="60"/>
          <w:sz w:val="28"/>
          <w:lang w:eastAsia="en-US"/>
        </w:rPr>
      </w:pPr>
      <w:r w:rsidRPr="008C6625">
        <w:rPr>
          <w:rFonts w:eastAsia="Times New Roman" w:cstheme="minorBidi"/>
          <w:b/>
          <w:bCs/>
          <w:spacing w:val="60"/>
          <w:sz w:val="28"/>
          <w:lang w:eastAsia="en-US"/>
        </w:rPr>
        <w:t>SE    RESUELVE</w:t>
      </w:r>
    </w:p>
    <w:p w14:paraId="71C8A306" w14:textId="77777777" w:rsidR="00E028A7" w:rsidRPr="008C6625" w:rsidRDefault="00E028A7" w:rsidP="00E028A7">
      <w:pPr>
        <w:spacing w:line="240" w:lineRule="auto"/>
        <w:jc w:val="left"/>
        <w:rPr>
          <w:rFonts w:ascii="Times New Roman" w:eastAsia="Times New Roman" w:hAnsi="Times New Roman" w:cs="Times New Roman"/>
          <w:szCs w:val="24"/>
          <w:lang w:val="es-MX" w:eastAsia="en-US"/>
        </w:rPr>
      </w:pPr>
    </w:p>
    <w:p w14:paraId="39230D7F" w14:textId="5178F422" w:rsidR="00E028A7" w:rsidRPr="008C6625" w:rsidRDefault="00E028A7" w:rsidP="00E028A7">
      <w:pPr>
        <w:rPr>
          <w:rFonts w:eastAsia="Times New Roman" w:cs="Times New Roman"/>
          <w:szCs w:val="24"/>
          <w:lang w:eastAsia="es-ES"/>
        </w:rPr>
      </w:pPr>
      <w:r w:rsidRPr="008C6625">
        <w:rPr>
          <w:rFonts w:eastAsia="Times New Roman" w:cs="Times New Roman"/>
          <w:b/>
          <w:szCs w:val="24"/>
          <w:lang w:eastAsia="es-ES"/>
        </w:rPr>
        <w:t xml:space="preserve">PRIMERO. </w:t>
      </w:r>
      <w:r w:rsidRPr="008C6625">
        <w:rPr>
          <w:rFonts w:eastAsia="Times New Roman" w:cs="Times New Roman"/>
          <w:szCs w:val="24"/>
          <w:lang w:eastAsia="es-ES"/>
        </w:rPr>
        <w:t xml:space="preserve">Se </w:t>
      </w:r>
      <w:r w:rsidRPr="008C6625">
        <w:rPr>
          <w:rFonts w:eastAsia="Times New Roman" w:cs="Times New Roman"/>
          <w:b/>
          <w:szCs w:val="24"/>
          <w:lang w:eastAsia="es-ES"/>
        </w:rPr>
        <w:t>CONFIRMA</w:t>
      </w:r>
      <w:r w:rsidRPr="008C6625">
        <w:rPr>
          <w:rFonts w:eastAsia="Times New Roman" w:cs="Times New Roman"/>
          <w:szCs w:val="24"/>
          <w:lang w:eastAsia="es-ES"/>
        </w:rPr>
        <w:t xml:space="preserve"> la respuesta del Sujeto Obligado</w:t>
      </w:r>
      <w:r w:rsidRPr="008C6625">
        <w:rPr>
          <w:rFonts w:eastAsia="Times New Roman" w:cs="Times New Roman"/>
          <w:b/>
          <w:szCs w:val="24"/>
          <w:lang w:eastAsia="es-ES"/>
        </w:rPr>
        <w:t xml:space="preserve"> </w:t>
      </w:r>
      <w:r w:rsidRPr="008C6625">
        <w:rPr>
          <w:rFonts w:eastAsia="Times New Roman" w:cs="Times New Roman"/>
          <w:bCs/>
          <w:szCs w:val="24"/>
          <w:lang w:eastAsia="es-ES"/>
        </w:rPr>
        <w:t xml:space="preserve">a la solicitud de información </w:t>
      </w:r>
      <w:r w:rsidRPr="008C6625">
        <w:rPr>
          <w:rFonts w:eastAsia="Times New Roman" w:cs="Times New Roman"/>
          <w:b/>
          <w:bCs/>
          <w:szCs w:val="24"/>
          <w:lang w:eastAsia="es-ES"/>
        </w:rPr>
        <w:t xml:space="preserve">00027/TLALNEPA/IP/2025 </w:t>
      </w:r>
      <w:r w:rsidRPr="008C6625">
        <w:rPr>
          <w:rFonts w:eastAsia="Times New Roman" w:cs="Times New Roman"/>
          <w:szCs w:val="24"/>
          <w:lang w:eastAsia="es-ES"/>
        </w:rPr>
        <w:t xml:space="preserve">por resultar infundadas las razones o motivos de inconformidad hechos valer por la Recurrente, en términos del Considerando </w:t>
      </w:r>
      <w:r w:rsidRPr="008C6625">
        <w:rPr>
          <w:rFonts w:eastAsia="Times New Roman" w:cs="Times New Roman"/>
          <w:b/>
          <w:szCs w:val="24"/>
          <w:lang w:eastAsia="es-ES"/>
        </w:rPr>
        <w:t xml:space="preserve">QUINTO </w:t>
      </w:r>
      <w:r w:rsidRPr="008C6625">
        <w:rPr>
          <w:rFonts w:eastAsia="Times New Roman" w:cs="Times New Roman"/>
          <w:szCs w:val="24"/>
          <w:lang w:eastAsia="es-ES"/>
        </w:rPr>
        <w:t>de esta resolución.</w:t>
      </w:r>
    </w:p>
    <w:p w14:paraId="10C9A5C5" w14:textId="77777777" w:rsidR="00E028A7" w:rsidRPr="008C6625" w:rsidRDefault="00E028A7" w:rsidP="00E028A7">
      <w:pPr>
        <w:rPr>
          <w:rFonts w:eastAsia="Times New Roman" w:cs="Times New Roman"/>
          <w:sz w:val="20"/>
          <w:szCs w:val="24"/>
          <w:lang w:eastAsia="es-ES"/>
        </w:rPr>
      </w:pPr>
    </w:p>
    <w:p w14:paraId="22E927DF" w14:textId="77777777" w:rsidR="00E028A7" w:rsidRPr="008C6625" w:rsidRDefault="00E028A7" w:rsidP="00E028A7">
      <w:pPr>
        <w:rPr>
          <w:rFonts w:eastAsia="Times New Roman" w:cs="Times New Roman"/>
          <w:szCs w:val="24"/>
          <w:lang w:eastAsia="es-ES"/>
        </w:rPr>
      </w:pPr>
      <w:r w:rsidRPr="008C6625">
        <w:rPr>
          <w:rFonts w:eastAsia="Times New Roman" w:cs="Times New Roman"/>
          <w:b/>
          <w:szCs w:val="24"/>
          <w:lang w:eastAsia="es-ES"/>
        </w:rPr>
        <w:lastRenderedPageBreak/>
        <w:t>SEGUNDO.</w:t>
      </w:r>
      <w:r w:rsidRPr="008C6625">
        <w:rPr>
          <w:rFonts w:eastAsia="Times New Roman" w:cs="Times New Roman"/>
          <w:szCs w:val="24"/>
          <w:lang w:eastAsia="es-ES"/>
        </w:rPr>
        <w:t xml:space="preserve"> </w:t>
      </w:r>
      <w:r w:rsidRPr="008C6625">
        <w:rPr>
          <w:rFonts w:eastAsia="Times New Roman" w:cs="Times New Roman"/>
          <w:b/>
          <w:szCs w:val="24"/>
          <w:lang w:eastAsia="es-ES"/>
        </w:rPr>
        <w:t>NOTIFÍQUESE</w:t>
      </w:r>
      <w:r w:rsidRPr="008C6625">
        <w:rPr>
          <w:rFonts w:eastAsia="Times New Roman" w:cs="Times New Roman"/>
          <w:szCs w:val="24"/>
          <w:lang w:eastAsia="es-ES"/>
        </w:rPr>
        <w:t xml:space="preserve"> la presente resolución vía Sistema de Acceso a la Información Mexiquense (</w:t>
      </w:r>
      <w:r w:rsidRPr="008C6625">
        <w:rPr>
          <w:rFonts w:eastAsia="Times New Roman" w:cs="Times New Roman"/>
          <w:b/>
          <w:bCs/>
          <w:szCs w:val="24"/>
          <w:lang w:eastAsia="es-ES"/>
        </w:rPr>
        <w:t>SAIMEX</w:t>
      </w:r>
      <w:r w:rsidRPr="008C6625">
        <w:rPr>
          <w:rFonts w:eastAsia="Times New Roman" w:cs="Times New Roman"/>
          <w:szCs w:val="24"/>
          <w:lang w:eastAsia="es-ES"/>
        </w:rPr>
        <w:t>) al Titular de la Unidad de Transparencia del Sujeto Obligado.</w:t>
      </w:r>
    </w:p>
    <w:p w14:paraId="65AB5D6B" w14:textId="77777777" w:rsidR="00E028A7" w:rsidRPr="008C6625" w:rsidRDefault="00E028A7" w:rsidP="00E028A7">
      <w:pPr>
        <w:rPr>
          <w:rFonts w:eastAsia="Times New Roman" w:cs="Times New Roman"/>
          <w:szCs w:val="24"/>
          <w:lang w:eastAsia="es-ES"/>
        </w:rPr>
      </w:pPr>
    </w:p>
    <w:p w14:paraId="7A2BAFAE" w14:textId="77777777" w:rsidR="00E028A7" w:rsidRPr="008C6625" w:rsidRDefault="00E028A7" w:rsidP="00E028A7">
      <w:pPr>
        <w:rPr>
          <w:rFonts w:eastAsiaTheme="minorHAnsi" w:cstheme="minorBidi"/>
          <w:szCs w:val="24"/>
          <w:lang w:val="es-MX" w:eastAsia="en-US"/>
        </w:rPr>
      </w:pPr>
      <w:r w:rsidRPr="008C6625">
        <w:rPr>
          <w:rFonts w:eastAsia="Times New Roman" w:cs="Times New Roman"/>
          <w:b/>
          <w:szCs w:val="24"/>
          <w:lang w:eastAsia="es-ES"/>
        </w:rPr>
        <w:t>TERCERO.</w:t>
      </w:r>
      <w:r w:rsidRPr="008C6625">
        <w:rPr>
          <w:rFonts w:eastAsia="Times New Roman" w:cs="Times New Roman"/>
          <w:szCs w:val="24"/>
          <w:lang w:eastAsia="es-ES"/>
        </w:rPr>
        <w:t xml:space="preserve"> </w:t>
      </w:r>
      <w:r w:rsidRPr="008C6625">
        <w:rPr>
          <w:rFonts w:eastAsia="Times New Roman" w:cs="Times New Roman"/>
          <w:b/>
          <w:szCs w:val="24"/>
          <w:lang w:eastAsia="es-ES"/>
        </w:rPr>
        <w:t>NOTIFÍQUESE</w:t>
      </w:r>
      <w:r w:rsidRPr="008C6625">
        <w:rPr>
          <w:rFonts w:eastAsia="Times New Roman" w:cs="Times New Roman"/>
          <w:szCs w:val="24"/>
          <w:lang w:eastAsia="es-ES"/>
        </w:rPr>
        <w:t xml:space="preserve"> al Recurrente</w:t>
      </w:r>
      <w:r w:rsidRPr="008C6625">
        <w:rPr>
          <w:rFonts w:eastAsia="Times New Roman" w:cs="Times New Roman"/>
          <w:b/>
          <w:szCs w:val="24"/>
          <w:lang w:eastAsia="es-ES"/>
        </w:rPr>
        <w:t xml:space="preserve"> </w:t>
      </w:r>
      <w:r w:rsidRPr="008C6625">
        <w:rPr>
          <w:rFonts w:eastAsia="Times New Roman" w:cs="Times New Roman"/>
          <w:szCs w:val="24"/>
          <w:lang w:eastAsia="es-ES"/>
        </w:rPr>
        <w:t>la presente resolución vía Sistema de Acceso a la Información Mexiquense (</w:t>
      </w:r>
      <w:r w:rsidRPr="008C6625">
        <w:rPr>
          <w:rFonts w:eastAsia="Times New Roman" w:cs="Times New Roman"/>
          <w:b/>
          <w:bCs/>
          <w:szCs w:val="24"/>
          <w:lang w:eastAsia="es-ES"/>
        </w:rPr>
        <w:t>SAIMEX</w:t>
      </w:r>
      <w:r w:rsidRPr="008C6625">
        <w:rPr>
          <w:rFonts w:eastAsia="Times New Roman" w:cs="Times New Roman"/>
          <w:szCs w:val="24"/>
          <w:lang w:eastAsia="es-ES"/>
        </w:rPr>
        <w:t>)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78FF8FEE" w14:textId="77777777" w:rsidR="00E028A7" w:rsidRPr="008C6625" w:rsidRDefault="00E028A7" w:rsidP="00E028A7">
      <w:pPr>
        <w:autoSpaceDE w:val="0"/>
        <w:autoSpaceDN w:val="0"/>
        <w:adjustRightInd w:val="0"/>
        <w:ind w:right="49"/>
        <w:rPr>
          <w:rFonts w:eastAsia="Times New Roman" w:cs="Arial"/>
          <w:szCs w:val="24"/>
          <w:lang w:eastAsia="es-ES"/>
        </w:rPr>
      </w:pPr>
    </w:p>
    <w:p w14:paraId="20573BFF" w14:textId="45FF84B1" w:rsidR="00A970D5" w:rsidRPr="006922F5" w:rsidRDefault="005A45B1" w:rsidP="00570FE7">
      <w:pPr>
        <w:pBdr>
          <w:top w:val="nil"/>
          <w:left w:val="nil"/>
          <w:bottom w:val="nil"/>
          <w:right w:val="nil"/>
          <w:between w:val="nil"/>
        </w:pBdr>
        <w:contextualSpacing/>
        <w:rPr>
          <w:rFonts w:eastAsia="Palatino Linotype" w:cs="Palatino Linotype"/>
          <w:color w:val="000000"/>
          <w:szCs w:val="24"/>
        </w:rPr>
      </w:pPr>
      <w:r w:rsidRPr="008C6625">
        <w:rPr>
          <w:rFonts w:eastAsia="Palatino Linotype" w:cs="Palatino Linotype"/>
          <w:color w:val="000000"/>
          <w:szCs w:val="24"/>
        </w:rPr>
        <w:t>ASÍ LO RESUELVE</w:t>
      </w:r>
      <w:r w:rsidR="00247FE8" w:rsidRPr="008C6625">
        <w:rPr>
          <w:rFonts w:eastAsia="Palatino Linotype" w:cs="Palatino Linotype"/>
          <w:color w:val="000000"/>
          <w:szCs w:val="24"/>
        </w:rPr>
        <w:t xml:space="preserve"> POR UNANIMIDAD</w:t>
      </w:r>
      <w:r w:rsidRPr="008C6625">
        <w:rPr>
          <w:rFonts w:eastAsia="Palatino Linotype" w:cs="Palatino Linotype"/>
          <w:color w:val="000000"/>
          <w:szCs w:val="24"/>
        </w:rPr>
        <w:t xml:space="preserve"> </w:t>
      </w:r>
      <w:r w:rsidR="006922F5" w:rsidRPr="008C6625">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8C6625">
        <w:rPr>
          <w:rFonts w:eastAsia="Palatino Linotype" w:cs="Palatino Linotype"/>
          <w:color w:val="000000"/>
          <w:szCs w:val="24"/>
        </w:rPr>
        <w:t xml:space="preserve"> </w:t>
      </w:r>
      <w:r w:rsidR="006922F5" w:rsidRPr="008C6625">
        <w:rPr>
          <w:rFonts w:eastAsia="Palatino Linotype" w:cs="Palatino Linotype"/>
          <w:color w:val="000000"/>
          <w:szCs w:val="24"/>
        </w:rPr>
        <w:t>Y GUADALUPE RAMÍREZ PEÑA</w:t>
      </w:r>
      <w:r w:rsidR="00AF6B94" w:rsidRPr="008C6625">
        <w:rPr>
          <w:rFonts w:eastAsia="Palatino Linotype" w:cs="Palatino Linotype"/>
          <w:color w:val="000000"/>
          <w:szCs w:val="24"/>
        </w:rPr>
        <w:t>,</w:t>
      </w:r>
      <w:r w:rsidR="00F37687" w:rsidRPr="008C6625">
        <w:rPr>
          <w:rFonts w:eastAsia="Palatino Linotype" w:cs="Palatino Linotype"/>
          <w:color w:val="000000"/>
          <w:szCs w:val="24"/>
        </w:rPr>
        <w:t xml:space="preserve"> </w:t>
      </w:r>
      <w:r w:rsidR="006922F5" w:rsidRPr="008C6625">
        <w:rPr>
          <w:rFonts w:eastAsia="Palatino Linotype" w:cs="Palatino Linotype"/>
          <w:color w:val="000000"/>
          <w:szCs w:val="24"/>
        </w:rPr>
        <w:t>EN LA</w:t>
      </w:r>
      <w:r w:rsidR="00C93568" w:rsidRPr="008C6625">
        <w:rPr>
          <w:rFonts w:eastAsia="Palatino Linotype" w:cs="Palatino Linotype"/>
          <w:color w:val="000000"/>
          <w:szCs w:val="24"/>
        </w:rPr>
        <w:t xml:space="preserve"> </w:t>
      </w:r>
      <w:r w:rsidR="004E437F" w:rsidRPr="008C6625">
        <w:rPr>
          <w:rFonts w:eastAsia="Palatino Linotype" w:cs="Palatino Linotype"/>
          <w:color w:val="000000"/>
          <w:szCs w:val="24"/>
        </w:rPr>
        <w:t xml:space="preserve">DÉCIMA </w:t>
      </w:r>
      <w:r w:rsidR="00724E54" w:rsidRPr="008C6625">
        <w:rPr>
          <w:rFonts w:eastAsia="Palatino Linotype" w:cs="Palatino Linotype"/>
          <w:color w:val="000000"/>
          <w:szCs w:val="24"/>
        </w:rPr>
        <w:t>SEGUNDA</w:t>
      </w:r>
      <w:r w:rsidR="00501811" w:rsidRPr="008C6625">
        <w:rPr>
          <w:rFonts w:eastAsia="Palatino Linotype" w:cs="Palatino Linotype"/>
          <w:color w:val="000000"/>
          <w:szCs w:val="24"/>
        </w:rPr>
        <w:t xml:space="preserve"> </w:t>
      </w:r>
      <w:r w:rsidR="006922F5" w:rsidRPr="008C6625">
        <w:rPr>
          <w:rFonts w:eastAsia="Palatino Linotype" w:cs="Palatino Linotype"/>
          <w:color w:val="000000"/>
          <w:szCs w:val="24"/>
        </w:rPr>
        <w:t>SESIÓN ORDINARIA CELEBRADA E</w:t>
      </w:r>
      <w:r w:rsidR="00C93568" w:rsidRPr="008C6625">
        <w:rPr>
          <w:rFonts w:eastAsia="Palatino Linotype" w:cs="Palatino Linotype"/>
          <w:color w:val="000000"/>
          <w:szCs w:val="24"/>
        </w:rPr>
        <w:t>L</w:t>
      </w:r>
      <w:r w:rsidR="0011108B" w:rsidRPr="008C6625">
        <w:rPr>
          <w:rFonts w:eastAsia="Palatino Linotype" w:cs="Palatino Linotype"/>
          <w:color w:val="000000"/>
          <w:szCs w:val="24"/>
        </w:rPr>
        <w:t xml:space="preserve"> </w:t>
      </w:r>
      <w:r w:rsidR="00724E54" w:rsidRPr="008C6625">
        <w:rPr>
          <w:rFonts w:eastAsia="Palatino Linotype" w:cs="Palatino Linotype"/>
          <w:color w:val="000000"/>
          <w:szCs w:val="24"/>
        </w:rPr>
        <w:t>DOS DE ABRIL</w:t>
      </w:r>
      <w:r w:rsidR="00C93568" w:rsidRPr="008C6625">
        <w:rPr>
          <w:rFonts w:eastAsia="Palatino Linotype" w:cs="Palatino Linotype"/>
          <w:color w:val="000000"/>
          <w:szCs w:val="24"/>
        </w:rPr>
        <w:t xml:space="preserve"> </w:t>
      </w:r>
      <w:r w:rsidR="002475C3" w:rsidRPr="008C6625">
        <w:rPr>
          <w:rFonts w:eastAsia="Palatino Linotype" w:cs="Palatino Linotype"/>
          <w:color w:val="000000"/>
          <w:szCs w:val="24"/>
        </w:rPr>
        <w:t>DE DOS MIL VEINTI</w:t>
      </w:r>
      <w:r w:rsidR="0011108B" w:rsidRPr="008C6625">
        <w:rPr>
          <w:rFonts w:eastAsia="Palatino Linotype" w:cs="Palatino Linotype"/>
          <w:color w:val="000000"/>
          <w:szCs w:val="24"/>
        </w:rPr>
        <w:t>C</w:t>
      </w:r>
      <w:r w:rsidR="00B43890" w:rsidRPr="008C6625">
        <w:rPr>
          <w:rFonts w:eastAsia="Palatino Linotype" w:cs="Palatino Linotype"/>
          <w:color w:val="000000"/>
          <w:szCs w:val="24"/>
        </w:rPr>
        <w:t>INCO</w:t>
      </w:r>
      <w:r w:rsidR="006922F5" w:rsidRPr="008C6625">
        <w:rPr>
          <w:rFonts w:eastAsia="Palatino Linotype" w:cs="Palatino Linotype"/>
          <w:color w:val="000000"/>
          <w:szCs w:val="24"/>
        </w:rPr>
        <w:t xml:space="preserve">, ANTE EL SECRETARIO TÉCNICO </w:t>
      </w:r>
      <w:r w:rsidRPr="008C6625">
        <w:rPr>
          <w:rFonts w:eastAsia="Palatino Linotype" w:cs="Palatino Linotype"/>
          <w:color w:val="000000"/>
          <w:szCs w:val="24"/>
        </w:rPr>
        <w:t>DEL PLENO, ALEXIS TAPIA RAMÍREZ</w:t>
      </w:r>
      <w:r w:rsidR="00A970D5" w:rsidRPr="008C6625">
        <w:rPr>
          <w:rFonts w:eastAsia="Palatino Linotype" w:cs="Palatino Linotype"/>
          <w:color w:val="000000"/>
          <w:szCs w:val="24"/>
        </w:rPr>
        <w:t>.</w:t>
      </w:r>
      <w:r w:rsidR="001957CF" w:rsidRPr="008C6625">
        <w:rPr>
          <w:rFonts w:eastAsia="Palatino Linotype" w:cs="Palatino Linotype"/>
          <w:color w:val="000000"/>
          <w:szCs w:val="24"/>
        </w:rPr>
        <w:t>--------------</w:t>
      </w:r>
      <w:r w:rsidR="00C6512A" w:rsidRPr="008C6625">
        <w:rPr>
          <w:rFonts w:eastAsia="Palatino Linotype" w:cs="Palatino Linotype"/>
          <w:color w:val="000000"/>
          <w:szCs w:val="24"/>
        </w:rPr>
        <w:t>---------</w:t>
      </w:r>
      <w:r w:rsidR="00337FA1" w:rsidRPr="008C6625">
        <w:rPr>
          <w:rFonts w:eastAsia="Palatino Linotype" w:cs="Palatino Linotype"/>
          <w:color w:val="000000"/>
          <w:szCs w:val="24"/>
        </w:rPr>
        <w:t>-----</w:t>
      </w:r>
      <w:r w:rsidR="00BA5315" w:rsidRPr="008C6625">
        <w:rPr>
          <w:rFonts w:eastAsia="Palatino Linotype" w:cs="Palatino Linotype"/>
          <w:color w:val="000000"/>
          <w:szCs w:val="24"/>
        </w:rPr>
        <w:t>---------------------------------------------------------------------------------------------------------------------</w:t>
      </w:r>
      <w:r w:rsidR="00771D6E" w:rsidRPr="008C6625">
        <w:rPr>
          <w:rFonts w:eastAsia="Palatino Linotype" w:cs="Palatino Linotype"/>
          <w:szCs w:val="24"/>
        </w:rPr>
        <w:t xml:space="preserve"> </w:t>
      </w:r>
      <w:r w:rsidR="00771D6E" w:rsidRPr="008C6625">
        <w:rPr>
          <w:rFonts w:eastAsia="Palatino Linotype" w:cs="Palatino Linotype"/>
          <w:color w:val="000000"/>
          <w:szCs w:val="24"/>
        </w:rPr>
        <w:t>---------------------------------------------------------------------------------------------------------------------------------------------------------------------------------------------------------------------------------------------------------------------------------------------------------------------------------------------------------------------------------------------------------------------------------------------------------------------------------------------------------------------------------------------------------------------------------------------------------</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Default="00A970D5" w:rsidP="006922F5">
      <w:pPr>
        <w:pBdr>
          <w:top w:val="nil"/>
          <w:left w:val="nil"/>
          <w:bottom w:val="nil"/>
          <w:right w:val="nil"/>
          <w:between w:val="nil"/>
        </w:pBdr>
        <w:contextualSpacing/>
        <w:rPr>
          <w:rFonts w:eastAsia="Palatino Linotype" w:cs="Palatino Linotype"/>
          <w:color w:val="000000"/>
          <w:sz w:val="20"/>
          <w:szCs w:val="20"/>
        </w:rPr>
      </w:pPr>
    </w:p>
    <w:p w14:paraId="21FE2A93"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2EB40C77"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4C4EFA83"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56636B7F"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3F1FCEFD"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4254904F"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4130FCB8"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0F5BE667"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53A2C2CD"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261813F5"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04C25D8C"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2F8B7889"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149BEDD9"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3D005BA6"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51C8C386"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1E01CBD1"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45F4C620"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5A61921D"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6C2F503A"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6E25BE46"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3901715A"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07664F28" w14:textId="77777777" w:rsidR="008379B1" w:rsidRDefault="008379B1" w:rsidP="006922F5">
      <w:pPr>
        <w:pBdr>
          <w:top w:val="nil"/>
          <w:left w:val="nil"/>
          <w:bottom w:val="nil"/>
          <w:right w:val="nil"/>
          <w:between w:val="nil"/>
        </w:pBdr>
        <w:contextualSpacing/>
        <w:rPr>
          <w:rFonts w:eastAsia="Palatino Linotype" w:cs="Palatino Linotype"/>
          <w:color w:val="000000"/>
          <w:sz w:val="20"/>
          <w:szCs w:val="20"/>
        </w:rPr>
      </w:pPr>
    </w:p>
    <w:p w14:paraId="0CED3FCC" w14:textId="77777777" w:rsidR="004817ED" w:rsidRPr="004B7011" w:rsidRDefault="004817ED"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E5F71" w14:textId="77777777" w:rsidR="00877F73" w:rsidRDefault="00877F73" w:rsidP="00F2498E">
      <w:pPr>
        <w:spacing w:line="240" w:lineRule="auto"/>
      </w:pPr>
      <w:r>
        <w:separator/>
      </w:r>
    </w:p>
  </w:endnote>
  <w:endnote w:type="continuationSeparator" w:id="0">
    <w:p w14:paraId="67870CF1" w14:textId="77777777" w:rsidR="00877F73" w:rsidRDefault="00877F73" w:rsidP="00F2498E">
      <w:pPr>
        <w:spacing w:line="240" w:lineRule="auto"/>
      </w:pPr>
      <w:r>
        <w:continuationSeparator/>
      </w:r>
    </w:p>
  </w:endnote>
  <w:endnote w:type="continuationNotice" w:id="1">
    <w:p w14:paraId="3345A00D" w14:textId="77777777" w:rsidR="00877F73" w:rsidRDefault="00877F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4E6" w14:textId="1DE85893" w:rsidR="00EB5CE6" w:rsidRPr="00871A91" w:rsidRDefault="00EB5CE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C6625">
      <w:rPr>
        <w:rFonts w:ascii="Palatino Linotype" w:hAnsi="Palatino Linotype"/>
        <w:b/>
        <w:bCs/>
        <w:noProof/>
        <w:sz w:val="20"/>
      </w:rPr>
      <w:t>25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C6625">
      <w:rPr>
        <w:rFonts w:ascii="Palatino Linotype" w:hAnsi="Palatino Linotype"/>
        <w:b/>
        <w:bCs/>
        <w:noProof/>
        <w:sz w:val="20"/>
      </w:rPr>
      <w:t>25</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FE6" w14:textId="5BB2FAFB" w:rsidR="00EB5CE6" w:rsidRPr="00871A91" w:rsidRDefault="00EB5CE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C662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C6625">
      <w:rPr>
        <w:rFonts w:ascii="Palatino Linotype" w:hAnsi="Palatino Linotype"/>
        <w:b/>
        <w:bCs/>
        <w:noProof/>
        <w:sz w:val="20"/>
      </w:rPr>
      <w:t>25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572FE" w14:textId="77777777" w:rsidR="00877F73" w:rsidRDefault="00877F73" w:rsidP="00F2498E">
      <w:pPr>
        <w:spacing w:line="240" w:lineRule="auto"/>
      </w:pPr>
      <w:r>
        <w:separator/>
      </w:r>
    </w:p>
  </w:footnote>
  <w:footnote w:type="continuationSeparator" w:id="0">
    <w:p w14:paraId="39175A4B" w14:textId="77777777" w:rsidR="00877F73" w:rsidRDefault="00877F73" w:rsidP="00F2498E">
      <w:pPr>
        <w:spacing w:line="240" w:lineRule="auto"/>
      </w:pPr>
      <w:r>
        <w:continuationSeparator/>
      </w:r>
    </w:p>
  </w:footnote>
  <w:footnote w:type="continuationNotice" w:id="1">
    <w:p w14:paraId="39D1C765" w14:textId="77777777" w:rsidR="00877F73" w:rsidRDefault="00877F73">
      <w:pPr>
        <w:spacing w:line="240" w:lineRule="auto"/>
      </w:pPr>
    </w:p>
  </w:footnote>
  <w:footnote w:id="2">
    <w:p w14:paraId="0DC550E2" w14:textId="77777777" w:rsidR="00EB5CE6" w:rsidRPr="0031280C" w:rsidRDefault="00EB5CE6" w:rsidP="00D418F4">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5BCB85B" w14:textId="77777777" w:rsidR="00EB5CE6" w:rsidRPr="0031280C" w:rsidRDefault="00EB5CE6" w:rsidP="00D418F4">
      <w:pPr>
        <w:pBdr>
          <w:top w:val="nil"/>
          <w:left w:val="nil"/>
          <w:bottom w:val="nil"/>
          <w:right w:val="nil"/>
          <w:between w:val="nil"/>
        </w:pBdr>
        <w:spacing w:line="240" w:lineRule="auto"/>
        <w:rPr>
          <w:rFonts w:eastAsia="Palatino Linotype" w:cs="Palatino Linotype"/>
          <w:color w:val="000000"/>
          <w:sz w:val="20"/>
          <w:szCs w:val="20"/>
        </w:rPr>
      </w:pPr>
    </w:p>
    <w:p w14:paraId="13F95520" w14:textId="77777777" w:rsidR="00EB5CE6" w:rsidRPr="0031280C" w:rsidRDefault="00EB5CE6" w:rsidP="00D418F4">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F436CD6" w14:textId="77777777" w:rsidR="00EB5CE6" w:rsidRPr="0031280C" w:rsidRDefault="00EB5CE6" w:rsidP="00D418F4">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F37" w14:textId="093ED20F" w:rsidR="00EB5CE6" w:rsidRDefault="008C662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B5CE6" w:rsidRPr="00B17577" w14:paraId="37B9EBDE" w14:textId="77777777" w:rsidTr="009A65CE">
      <w:trPr>
        <w:trHeight w:val="227"/>
      </w:trPr>
      <w:tc>
        <w:tcPr>
          <w:tcW w:w="5103" w:type="dxa"/>
          <w:hideMark/>
        </w:tcPr>
        <w:p w14:paraId="4964FBC5" w14:textId="54CDA645" w:rsidR="00EB5CE6" w:rsidRPr="00096248" w:rsidRDefault="00EB5CE6"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B051411" w:rsidR="00EB5CE6" w:rsidRPr="00096248" w:rsidRDefault="00EB5CE6" w:rsidP="001C4967">
          <w:pPr>
            <w:spacing w:after="120" w:line="240" w:lineRule="auto"/>
            <w:ind w:right="71"/>
            <w:jc w:val="right"/>
            <w:rPr>
              <w:rFonts w:cs="Arial"/>
              <w:b/>
              <w:szCs w:val="24"/>
            </w:rPr>
          </w:pPr>
          <w:r>
            <w:rPr>
              <w:rFonts w:cs="Arial"/>
              <w:b/>
              <w:bCs/>
              <w:szCs w:val="24"/>
            </w:rPr>
            <w:t>02060/INFOEM/IP/RR/2025</w:t>
          </w:r>
        </w:p>
      </w:tc>
    </w:tr>
    <w:tr w:rsidR="00EB5CE6" w14:paraId="7591D3C9" w14:textId="77777777" w:rsidTr="009A65CE">
      <w:trPr>
        <w:trHeight w:val="242"/>
      </w:trPr>
      <w:tc>
        <w:tcPr>
          <w:tcW w:w="5103" w:type="dxa"/>
          <w:hideMark/>
        </w:tcPr>
        <w:p w14:paraId="729A65A8" w14:textId="77777777" w:rsidR="00EB5CE6" w:rsidRPr="00096248" w:rsidRDefault="00EB5CE6"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6EB6532" w:rsidR="00EB5CE6" w:rsidRPr="00096248" w:rsidRDefault="00EB5CE6" w:rsidP="00011C4D">
          <w:pPr>
            <w:spacing w:after="120" w:line="240" w:lineRule="auto"/>
            <w:ind w:left="-81" w:right="71"/>
            <w:jc w:val="right"/>
            <w:rPr>
              <w:rFonts w:cs="Arial"/>
              <w:szCs w:val="24"/>
            </w:rPr>
          </w:pPr>
          <w:r>
            <w:rPr>
              <w:rFonts w:cs="Arial"/>
              <w:szCs w:val="24"/>
            </w:rPr>
            <w:t xml:space="preserve">Ayuntamiento de </w:t>
          </w:r>
          <w:r w:rsidRPr="001C4967">
            <w:rPr>
              <w:rFonts w:cs="Arial"/>
              <w:szCs w:val="24"/>
            </w:rPr>
            <w:t>Tlalnepantla de Baz</w:t>
          </w:r>
        </w:p>
      </w:tc>
    </w:tr>
    <w:tr w:rsidR="00EB5CE6" w:rsidRPr="00F63239" w14:paraId="037E914D" w14:textId="77777777" w:rsidTr="009A65CE">
      <w:trPr>
        <w:trHeight w:val="342"/>
      </w:trPr>
      <w:tc>
        <w:tcPr>
          <w:tcW w:w="5103" w:type="dxa"/>
          <w:hideMark/>
        </w:tcPr>
        <w:p w14:paraId="7676B68F" w14:textId="64D69EAF" w:rsidR="00EB5CE6" w:rsidRPr="00096248" w:rsidRDefault="00EB5CE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EB5CE6" w:rsidRDefault="00EB5CE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B5CE6" w:rsidRPr="00711916" w:rsidRDefault="00EB5CE6" w:rsidP="00011C4D">
          <w:pPr>
            <w:spacing w:after="120" w:line="240" w:lineRule="auto"/>
            <w:ind w:left="-486" w:right="71" w:firstLine="567"/>
            <w:jc w:val="right"/>
            <w:rPr>
              <w:rFonts w:cs="Arial"/>
              <w:sz w:val="2"/>
              <w:szCs w:val="2"/>
            </w:rPr>
          </w:pPr>
        </w:p>
      </w:tc>
    </w:tr>
  </w:tbl>
  <w:p w14:paraId="2998DBFD" w14:textId="25A9F426" w:rsidR="00EB5CE6" w:rsidRPr="00871A91" w:rsidRDefault="008C662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B5CE6">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B5CE6" w14:paraId="0F9FE9B6" w14:textId="77777777" w:rsidTr="009A65CE">
      <w:trPr>
        <w:trHeight w:val="227"/>
      </w:trPr>
      <w:tc>
        <w:tcPr>
          <w:tcW w:w="5103" w:type="dxa"/>
          <w:hideMark/>
        </w:tcPr>
        <w:p w14:paraId="6D1D9D71" w14:textId="11150E5A" w:rsidR="00EB5CE6" w:rsidRPr="00663A37" w:rsidRDefault="00EB5CE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87139EE" w:rsidR="00EB5CE6" w:rsidRPr="00C81ECD" w:rsidRDefault="00EB5CE6" w:rsidP="001C4967">
          <w:pPr>
            <w:spacing w:after="120" w:line="240" w:lineRule="auto"/>
            <w:ind w:left="-486" w:right="68" w:firstLine="558"/>
            <w:jc w:val="right"/>
            <w:rPr>
              <w:rFonts w:cs="Arial"/>
              <w:b/>
              <w:szCs w:val="24"/>
            </w:rPr>
          </w:pPr>
          <w:r>
            <w:rPr>
              <w:rFonts w:cs="Arial"/>
              <w:b/>
              <w:bCs/>
              <w:szCs w:val="24"/>
            </w:rPr>
            <w:t>02060/INFOEM/IP/RR/2025</w:t>
          </w:r>
        </w:p>
      </w:tc>
    </w:tr>
    <w:tr w:rsidR="00EB5CE6" w:rsidRPr="001F57CD" w14:paraId="1377D264" w14:textId="77777777" w:rsidTr="009A65CE">
      <w:trPr>
        <w:trHeight w:val="196"/>
      </w:trPr>
      <w:tc>
        <w:tcPr>
          <w:tcW w:w="5103" w:type="dxa"/>
          <w:hideMark/>
        </w:tcPr>
        <w:p w14:paraId="04D597A1" w14:textId="77777777" w:rsidR="00EB5CE6" w:rsidRPr="00663A37" w:rsidRDefault="00EB5CE6"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3778BF5" w:rsidR="00EB5CE6" w:rsidRPr="00663A37" w:rsidRDefault="00CD0DEC" w:rsidP="70652167">
          <w:pPr>
            <w:spacing w:after="120" w:line="240" w:lineRule="auto"/>
            <w:ind w:right="68"/>
            <w:jc w:val="right"/>
            <w:rPr>
              <w:rFonts w:cs="Arial"/>
              <w:lang w:val="es-ES"/>
            </w:rPr>
          </w:pPr>
          <w:r>
            <w:rPr>
              <w:rFonts w:cs="Arial"/>
              <w:lang w:val="es-ES"/>
            </w:rPr>
            <w:t>XXXX</w:t>
          </w:r>
        </w:p>
      </w:tc>
    </w:tr>
    <w:tr w:rsidR="00EB5CE6" w14:paraId="4DC11993" w14:textId="77777777" w:rsidTr="009A65CE">
      <w:trPr>
        <w:trHeight w:val="242"/>
      </w:trPr>
      <w:tc>
        <w:tcPr>
          <w:tcW w:w="5103" w:type="dxa"/>
          <w:hideMark/>
        </w:tcPr>
        <w:p w14:paraId="76CEF1B5" w14:textId="77777777" w:rsidR="00EB5CE6" w:rsidRPr="00663A37" w:rsidRDefault="00EB5CE6"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D3B6C50" w:rsidR="00EB5CE6" w:rsidRPr="00663A37" w:rsidRDefault="00EB5CE6" w:rsidP="00F1461A">
          <w:pPr>
            <w:spacing w:after="120" w:line="240" w:lineRule="auto"/>
            <w:ind w:left="-70" w:right="68"/>
            <w:jc w:val="right"/>
            <w:rPr>
              <w:rFonts w:cs="Arial"/>
              <w:szCs w:val="24"/>
            </w:rPr>
          </w:pPr>
          <w:r>
            <w:rPr>
              <w:rFonts w:cs="Arial"/>
              <w:szCs w:val="24"/>
            </w:rPr>
            <w:t xml:space="preserve">Ayuntamiento de </w:t>
          </w:r>
          <w:r w:rsidRPr="001C4967">
            <w:rPr>
              <w:rFonts w:cs="Arial"/>
              <w:szCs w:val="24"/>
            </w:rPr>
            <w:t>Tlalnepantla de Baz</w:t>
          </w:r>
        </w:p>
      </w:tc>
    </w:tr>
    <w:tr w:rsidR="00EB5CE6" w14:paraId="5C2B511D" w14:textId="77777777" w:rsidTr="009A65CE">
      <w:trPr>
        <w:trHeight w:val="342"/>
      </w:trPr>
      <w:tc>
        <w:tcPr>
          <w:tcW w:w="5103" w:type="dxa"/>
          <w:hideMark/>
        </w:tcPr>
        <w:p w14:paraId="03FEF68C" w14:textId="45E91CF4" w:rsidR="00EB5CE6" w:rsidRPr="00663A37" w:rsidRDefault="00EB5CE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B5CE6" w:rsidRPr="00663A37" w:rsidRDefault="00EB5CE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EB5CE6" w:rsidRPr="00871A91" w:rsidRDefault="008C662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EB5CE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B755E"/>
    <w:multiLevelType w:val="hybridMultilevel"/>
    <w:tmpl w:val="369A29A0"/>
    <w:lvl w:ilvl="0" w:tplc="784C923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AE5198"/>
    <w:multiLevelType w:val="hybridMultilevel"/>
    <w:tmpl w:val="888872F8"/>
    <w:lvl w:ilvl="0" w:tplc="F5FA2BFA">
      <w:start w:val="1"/>
      <w:numFmt w:val="decimal"/>
      <w:lvlText w:val="%1."/>
      <w:lvlJc w:val="left"/>
      <w:pPr>
        <w:ind w:left="709" w:hanging="425"/>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141EB4"/>
    <w:multiLevelType w:val="hybridMultilevel"/>
    <w:tmpl w:val="351C0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B95403"/>
    <w:multiLevelType w:val="hybridMultilevel"/>
    <w:tmpl w:val="982C3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B954AF4"/>
    <w:multiLevelType w:val="hybridMultilevel"/>
    <w:tmpl w:val="6584FE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C6E6AD8"/>
    <w:multiLevelType w:val="hybridMultilevel"/>
    <w:tmpl w:val="982C3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35"/>
  </w:num>
  <w:num w:numId="3">
    <w:abstractNumId w:val="15"/>
  </w:num>
  <w:num w:numId="4">
    <w:abstractNumId w:val="45"/>
  </w:num>
  <w:num w:numId="5">
    <w:abstractNumId w:val="5"/>
  </w:num>
  <w:num w:numId="6">
    <w:abstractNumId w:val="38"/>
  </w:num>
  <w:num w:numId="7">
    <w:abstractNumId w:val="12"/>
  </w:num>
  <w:num w:numId="8">
    <w:abstractNumId w:val="4"/>
  </w:num>
  <w:num w:numId="9">
    <w:abstractNumId w:val="22"/>
  </w:num>
  <w:num w:numId="10">
    <w:abstractNumId w:val="23"/>
  </w:num>
  <w:num w:numId="11">
    <w:abstractNumId w:val="49"/>
  </w:num>
  <w:num w:numId="12">
    <w:abstractNumId w:val="43"/>
  </w:num>
  <w:num w:numId="13">
    <w:abstractNumId w:val="30"/>
  </w:num>
  <w:num w:numId="14">
    <w:abstractNumId w:val="34"/>
  </w:num>
  <w:num w:numId="15">
    <w:abstractNumId w:val="19"/>
  </w:num>
  <w:num w:numId="16">
    <w:abstractNumId w:val="29"/>
  </w:num>
  <w:num w:numId="17">
    <w:abstractNumId w:val="17"/>
  </w:num>
  <w:num w:numId="18">
    <w:abstractNumId w:val="7"/>
  </w:num>
  <w:num w:numId="19">
    <w:abstractNumId w:val="8"/>
  </w:num>
  <w:num w:numId="20">
    <w:abstractNumId w:val="16"/>
  </w:num>
  <w:num w:numId="21">
    <w:abstractNumId w:val="25"/>
  </w:num>
  <w:num w:numId="22">
    <w:abstractNumId w:val="3"/>
  </w:num>
  <w:num w:numId="23">
    <w:abstractNumId w:val="32"/>
  </w:num>
  <w:num w:numId="24">
    <w:abstractNumId w:val="37"/>
  </w:num>
  <w:num w:numId="25">
    <w:abstractNumId w:val="44"/>
  </w:num>
  <w:num w:numId="26">
    <w:abstractNumId w:val="21"/>
  </w:num>
  <w:num w:numId="27">
    <w:abstractNumId w:val="40"/>
  </w:num>
  <w:num w:numId="28">
    <w:abstractNumId w:val="27"/>
  </w:num>
  <w:num w:numId="29">
    <w:abstractNumId w:val="24"/>
  </w:num>
  <w:num w:numId="30">
    <w:abstractNumId w:val="18"/>
  </w:num>
  <w:num w:numId="31">
    <w:abstractNumId w:val="33"/>
  </w:num>
  <w:num w:numId="32">
    <w:abstractNumId w:val="36"/>
  </w:num>
  <w:num w:numId="33">
    <w:abstractNumId w:val="6"/>
  </w:num>
  <w:num w:numId="34">
    <w:abstractNumId w:val="47"/>
  </w:num>
  <w:num w:numId="35">
    <w:abstractNumId w:val="51"/>
  </w:num>
  <w:num w:numId="36">
    <w:abstractNumId w:val="42"/>
  </w:num>
  <w:num w:numId="37">
    <w:abstractNumId w:val="9"/>
  </w:num>
  <w:num w:numId="38">
    <w:abstractNumId w:val="41"/>
  </w:num>
  <w:num w:numId="39">
    <w:abstractNumId w:val="10"/>
  </w:num>
  <w:num w:numId="40">
    <w:abstractNumId w:val="39"/>
  </w:num>
  <w:num w:numId="41">
    <w:abstractNumId w:val="46"/>
  </w:num>
  <w:num w:numId="42">
    <w:abstractNumId w:val="0"/>
  </w:num>
  <w:num w:numId="43">
    <w:abstractNumId w:val="2"/>
  </w:num>
  <w:num w:numId="44">
    <w:abstractNumId w:val="28"/>
  </w:num>
  <w:num w:numId="45">
    <w:abstractNumId w:val="20"/>
  </w:num>
  <w:num w:numId="46">
    <w:abstractNumId w:val="48"/>
  </w:num>
  <w:num w:numId="47">
    <w:abstractNumId w:val="26"/>
  </w:num>
  <w:num w:numId="48">
    <w:abstractNumId w:val="54"/>
  </w:num>
  <w:num w:numId="49">
    <w:abstractNumId w:val="11"/>
  </w:num>
  <w:num w:numId="50">
    <w:abstractNumId w:val="13"/>
  </w:num>
  <w:num w:numId="51">
    <w:abstractNumId w:val="50"/>
  </w:num>
  <w:num w:numId="52">
    <w:abstractNumId w:val="14"/>
  </w:num>
  <w:num w:numId="53">
    <w:abstractNumId w:val="52"/>
  </w:num>
  <w:num w:numId="54">
    <w:abstractNumId w:val="53"/>
  </w:num>
  <w:num w:numId="5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28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37985"/>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4799E"/>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00F"/>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CC6"/>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1DD0"/>
    <w:rsid w:val="000A2323"/>
    <w:rsid w:val="000A2CA6"/>
    <w:rsid w:val="000A2F65"/>
    <w:rsid w:val="000A3F41"/>
    <w:rsid w:val="000A4202"/>
    <w:rsid w:val="000A445D"/>
    <w:rsid w:val="000A4BDB"/>
    <w:rsid w:val="000A53E1"/>
    <w:rsid w:val="000A550C"/>
    <w:rsid w:val="000A5EA1"/>
    <w:rsid w:val="000A6945"/>
    <w:rsid w:val="000A6F53"/>
    <w:rsid w:val="000A7D80"/>
    <w:rsid w:val="000B117C"/>
    <w:rsid w:val="000B1F27"/>
    <w:rsid w:val="000B2390"/>
    <w:rsid w:val="000B266E"/>
    <w:rsid w:val="000B28CF"/>
    <w:rsid w:val="000B29E0"/>
    <w:rsid w:val="000B350D"/>
    <w:rsid w:val="000B4159"/>
    <w:rsid w:val="000B491D"/>
    <w:rsid w:val="000B4A56"/>
    <w:rsid w:val="000B503C"/>
    <w:rsid w:val="000B51CE"/>
    <w:rsid w:val="000B5296"/>
    <w:rsid w:val="000B5608"/>
    <w:rsid w:val="000B5690"/>
    <w:rsid w:val="000B65C3"/>
    <w:rsid w:val="000C0203"/>
    <w:rsid w:val="000C066A"/>
    <w:rsid w:val="000C0E5D"/>
    <w:rsid w:val="000C0F27"/>
    <w:rsid w:val="000C1047"/>
    <w:rsid w:val="000C2504"/>
    <w:rsid w:val="000C2661"/>
    <w:rsid w:val="000C2D59"/>
    <w:rsid w:val="000C2E3B"/>
    <w:rsid w:val="000C3494"/>
    <w:rsid w:val="000C416A"/>
    <w:rsid w:val="000C51AF"/>
    <w:rsid w:val="000C539D"/>
    <w:rsid w:val="000C568A"/>
    <w:rsid w:val="000C661C"/>
    <w:rsid w:val="000C703C"/>
    <w:rsid w:val="000C7472"/>
    <w:rsid w:val="000C7801"/>
    <w:rsid w:val="000C7BF9"/>
    <w:rsid w:val="000C7C21"/>
    <w:rsid w:val="000C7EB6"/>
    <w:rsid w:val="000C7F8F"/>
    <w:rsid w:val="000D052C"/>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D7BBE"/>
    <w:rsid w:val="000E06A3"/>
    <w:rsid w:val="000E0D32"/>
    <w:rsid w:val="000E195F"/>
    <w:rsid w:val="000E1FD4"/>
    <w:rsid w:val="000E2370"/>
    <w:rsid w:val="000E27CE"/>
    <w:rsid w:val="000E3479"/>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4C4A"/>
    <w:rsid w:val="000F547D"/>
    <w:rsid w:val="000F54F6"/>
    <w:rsid w:val="000F7D93"/>
    <w:rsid w:val="0010147E"/>
    <w:rsid w:val="0010149D"/>
    <w:rsid w:val="0010153C"/>
    <w:rsid w:val="0010161E"/>
    <w:rsid w:val="00102165"/>
    <w:rsid w:val="0010239B"/>
    <w:rsid w:val="0010303E"/>
    <w:rsid w:val="00103271"/>
    <w:rsid w:val="00103A9A"/>
    <w:rsid w:val="00103C89"/>
    <w:rsid w:val="00103D8C"/>
    <w:rsid w:val="00104BE3"/>
    <w:rsid w:val="001050A9"/>
    <w:rsid w:val="001059AF"/>
    <w:rsid w:val="001059DF"/>
    <w:rsid w:val="00105D9B"/>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75EF"/>
    <w:rsid w:val="00130C18"/>
    <w:rsid w:val="00131C40"/>
    <w:rsid w:val="00131C6C"/>
    <w:rsid w:val="00131F2D"/>
    <w:rsid w:val="001321ED"/>
    <w:rsid w:val="00133F26"/>
    <w:rsid w:val="0013462D"/>
    <w:rsid w:val="00134F34"/>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B61"/>
    <w:rsid w:val="00147D4D"/>
    <w:rsid w:val="00150293"/>
    <w:rsid w:val="001502AD"/>
    <w:rsid w:val="00150415"/>
    <w:rsid w:val="001509C0"/>
    <w:rsid w:val="00151431"/>
    <w:rsid w:val="00151764"/>
    <w:rsid w:val="00151FF5"/>
    <w:rsid w:val="001522A2"/>
    <w:rsid w:val="00152B40"/>
    <w:rsid w:val="001530E5"/>
    <w:rsid w:val="00153C5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1C26"/>
    <w:rsid w:val="001624E8"/>
    <w:rsid w:val="0016322B"/>
    <w:rsid w:val="0016339A"/>
    <w:rsid w:val="0016392B"/>
    <w:rsid w:val="001641EC"/>
    <w:rsid w:val="001643F2"/>
    <w:rsid w:val="00165651"/>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60B"/>
    <w:rsid w:val="001C1BF4"/>
    <w:rsid w:val="001C2099"/>
    <w:rsid w:val="001C27A3"/>
    <w:rsid w:val="001C2982"/>
    <w:rsid w:val="001C29FA"/>
    <w:rsid w:val="001C2C72"/>
    <w:rsid w:val="001C2DED"/>
    <w:rsid w:val="001C3145"/>
    <w:rsid w:val="001C3387"/>
    <w:rsid w:val="001C407C"/>
    <w:rsid w:val="001C4967"/>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307"/>
    <w:rsid w:val="00214B09"/>
    <w:rsid w:val="002155ED"/>
    <w:rsid w:val="002156A3"/>
    <w:rsid w:val="00215AEE"/>
    <w:rsid w:val="0021627B"/>
    <w:rsid w:val="0021698E"/>
    <w:rsid w:val="00216D13"/>
    <w:rsid w:val="00216F33"/>
    <w:rsid w:val="002207CF"/>
    <w:rsid w:val="0022145E"/>
    <w:rsid w:val="00221C04"/>
    <w:rsid w:val="0022245F"/>
    <w:rsid w:val="00223256"/>
    <w:rsid w:val="00223504"/>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0311"/>
    <w:rsid w:val="00241201"/>
    <w:rsid w:val="002423EA"/>
    <w:rsid w:val="00242971"/>
    <w:rsid w:val="00243148"/>
    <w:rsid w:val="002432E1"/>
    <w:rsid w:val="00243315"/>
    <w:rsid w:val="00243B44"/>
    <w:rsid w:val="00243D7F"/>
    <w:rsid w:val="002454DC"/>
    <w:rsid w:val="00245AC1"/>
    <w:rsid w:val="0024621D"/>
    <w:rsid w:val="00246269"/>
    <w:rsid w:val="00247588"/>
    <w:rsid w:val="002475C3"/>
    <w:rsid w:val="00247ED0"/>
    <w:rsid w:val="00247FE8"/>
    <w:rsid w:val="0025168B"/>
    <w:rsid w:val="00252443"/>
    <w:rsid w:val="00252CF5"/>
    <w:rsid w:val="002530AE"/>
    <w:rsid w:val="0025386E"/>
    <w:rsid w:val="00253DE4"/>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6E0"/>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85A9A"/>
    <w:rsid w:val="00286269"/>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A65"/>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E7F81"/>
    <w:rsid w:val="002F07A0"/>
    <w:rsid w:val="002F2C34"/>
    <w:rsid w:val="002F368E"/>
    <w:rsid w:val="002F3AAF"/>
    <w:rsid w:val="002F40FF"/>
    <w:rsid w:val="002F4CD8"/>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10D2"/>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21F"/>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D76"/>
    <w:rsid w:val="00331ECA"/>
    <w:rsid w:val="0033204C"/>
    <w:rsid w:val="003329F6"/>
    <w:rsid w:val="00332B8A"/>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57C40"/>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349"/>
    <w:rsid w:val="00384AA7"/>
    <w:rsid w:val="00385421"/>
    <w:rsid w:val="00386A48"/>
    <w:rsid w:val="00386F51"/>
    <w:rsid w:val="00387CF3"/>
    <w:rsid w:val="00387E34"/>
    <w:rsid w:val="00390272"/>
    <w:rsid w:val="00390536"/>
    <w:rsid w:val="00390611"/>
    <w:rsid w:val="00390A5D"/>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32"/>
    <w:rsid w:val="003B006E"/>
    <w:rsid w:val="003B02EE"/>
    <w:rsid w:val="003B0DD6"/>
    <w:rsid w:val="003B10FB"/>
    <w:rsid w:val="003B1154"/>
    <w:rsid w:val="003B1752"/>
    <w:rsid w:val="003B279D"/>
    <w:rsid w:val="003B2AAD"/>
    <w:rsid w:val="003B307A"/>
    <w:rsid w:val="003B3474"/>
    <w:rsid w:val="003B380A"/>
    <w:rsid w:val="003B3F97"/>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3FB2"/>
    <w:rsid w:val="003C4A15"/>
    <w:rsid w:val="003C4FF5"/>
    <w:rsid w:val="003C57BF"/>
    <w:rsid w:val="003C6226"/>
    <w:rsid w:val="003C6404"/>
    <w:rsid w:val="003C66C3"/>
    <w:rsid w:val="003C744C"/>
    <w:rsid w:val="003D0AE2"/>
    <w:rsid w:val="003D17AF"/>
    <w:rsid w:val="003D2681"/>
    <w:rsid w:val="003D3477"/>
    <w:rsid w:val="003D372B"/>
    <w:rsid w:val="003D5450"/>
    <w:rsid w:val="003D58CE"/>
    <w:rsid w:val="003D70D0"/>
    <w:rsid w:val="003D7707"/>
    <w:rsid w:val="003D7760"/>
    <w:rsid w:val="003D7841"/>
    <w:rsid w:val="003E019C"/>
    <w:rsid w:val="003E0B2A"/>
    <w:rsid w:val="003E0F89"/>
    <w:rsid w:val="003E13A1"/>
    <w:rsid w:val="003E24F3"/>
    <w:rsid w:val="003E2955"/>
    <w:rsid w:val="003E30B3"/>
    <w:rsid w:val="003E39A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8B1"/>
    <w:rsid w:val="004049C4"/>
    <w:rsid w:val="00405A0E"/>
    <w:rsid w:val="00406793"/>
    <w:rsid w:val="0040791E"/>
    <w:rsid w:val="00407AFF"/>
    <w:rsid w:val="00410D87"/>
    <w:rsid w:val="00411F8F"/>
    <w:rsid w:val="004135D8"/>
    <w:rsid w:val="004136D6"/>
    <w:rsid w:val="00413FC2"/>
    <w:rsid w:val="0041401B"/>
    <w:rsid w:val="00414020"/>
    <w:rsid w:val="0041428D"/>
    <w:rsid w:val="0041493D"/>
    <w:rsid w:val="00415270"/>
    <w:rsid w:val="00415366"/>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5E4E"/>
    <w:rsid w:val="00426124"/>
    <w:rsid w:val="00426222"/>
    <w:rsid w:val="00426F24"/>
    <w:rsid w:val="004300F9"/>
    <w:rsid w:val="00430C63"/>
    <w:rsid w:val="004310BB"/>
    <w:rsid w:val="004325EA"/>
    <w:rsid w:val="004338C7"/>
    <w:rsid w:val="00433E65"/>
    <w:rsid w:val="00434C3F"/>
    <w:rsid w:val="00434EAD"/>
    <w:rsid w:val="0043556C"/>
    <w:rsid w:val="00435D81"/>
    <w:rsid w:val="0043617B"/>
    <w:rsid w:val="00436BDA"/>
    <w:rsid w:val="00437085"/>
    <w:rsid w:val="004406B5"/>
    <w:rsid w:val="00441804"/>
    <w:rsid w:val="00441C88"/>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24C"/>
    <w:rsid w:val="00454915"/>
    <w:rsid w:val="00455885"/>
    <w:rsid w:val="004558BD"/>
    <w:rsid w:val="00455AD8"/>
    <w:rsid w:val="004569FF"/>
    <w:rsid w:val="004574DE"/>
    <w:rsid w:val="004579DC"/>
    <w:rsid w:val="00457A56"/>
    <w:rsid w:val="00460C5B"/>
    <w:rsid w:val="004610DA"/>
    <w:rsid w:val="004615D3"/>
    <w:rsid w:val="0046281E"/>
    <w:rsid w:val="00463909"/>
    <w:rsid w:val="004639C1"/>
    <w:rsid w:val="00464AF4"/>
    <w:rsid w:val="00464D6B"/>
    <w:rsid w:val="00467C83"/>
    <w:rsid w:val="00467D01"/>
    <w:rsid w:val="00470110"/>
    <w:rsid w:val="00470257"/>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17ED"/>
    <w:rsid w:val="00482C8B"/>
    <w:rsid w:val="00482D0F"/>
    <w:rsid w:val="0048337A"/>
    <w:rsid w:val="004835C8"/>
    <w:rsid w:val="004838A8"/>
    <w:rsid w:val="00483E2D"/>
    <w:rsid w:val="00483EC9"/>
    <w:rsid w:val="004841AE"/>
    <w:rsid w:val="0048423C"/>
    <w:rsid w:val="0048483C"/>
    <w:rsid w:val="00484C7F"/>
    <w:rsid w:val="00485194"/>
    <w:rsid w:val="00485386"/>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453C"/>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6F2D"/>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1B1"/>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37F"/>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95"/>
    <w:rsid w:val="004F78C4"/>
    <w:rsid w:val="004F7CBE"/>
    <w:rsid w:val="004F7FC4"/>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31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0855"/>
    <w:rsid w:val="00531016"/>
    <w:rsid w:val="00531CE5"/>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08"/>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6BDE"/>
    <w:rsid w:val="00557080"/>
    <w:rsid w:val="0056006C"/>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5E19"/>
    <w:rsid w:val="005660D0"/>
    <w:rsid w:val="00566380"/>
    <w:rsid w:val="0056658C"/>
    <w:rsid w:val="00567C36"/>
    <w:rsid w:val="00567D41"/>
    <w:rsid w:val="005701EF"/>
    <w:rsid w:val="00570551"/>
    <w:rsid w:val="005705C6"/>
    <w:rsid w:val="00570FE7"/>
    <w:rsid w:val="0057103D"/>
    <w:rsid w:val="00571527"/>
    <w:rsid w:val="00571CCC"/>
    <w:rsid w:val="005724D3"/>
    <w:rsid w:val="005727FC"/>
    <w:rsid w:val="00572C2A"/>
    <w:rsid w:val="00572F6A"/>
    <w:rsid w:val="005737B6"/>
    <w:rsid w:val="00573B2C"/>
    <w:rsid w:val="00573B96"/>
    <w:rsid w:val="005740E5"/>
    <w:rsid w:val="005742BF"/>
    <w:rsid w:val="00574506"/>
    <w:rsid w:val="00574D31"/>
    <w:rsid w:val="005761A5"/>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42E"/>
    <w:rsid w:val="005A1C6D"/>
    <w:rsid w:val="005A1EA5"/>
    <w:rsid w:val="005A29E0"/>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1C0B"/>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03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C61"/>
    <w:rsid w:val="00606D46"/>
    <w:rsid w:val="006100FC"/>
    <w:rsid w:val="00610274"/>
    <w:rsid w:val="00610980"/>
    <w:rsid w:val="006109A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1AE4"/>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8E3"/>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80659"/>
    <w:rsid w:val="00680D15"/>
    <w:rsid w:val="0068141C"/>
    <w:rsid w:val="00681544"/>
    <w:rsid w:val="006818D9"/>
    <w:rsid w:val="006834AD"/>
    <w:rsid w:val="00683670"/>
    <w:rsid w:val="006838C7"/>
    <w:rsid w:val="006843BB"/>
    <w:rsid w:val="0068532F"/>
    <w:rsid w:val="00685706"/>
    <w:rsid w:val="0068643A"/>
    <w:rsid w:val="00686CD9"/>
    <w:rsid w:val="0068751B"/>
    <w:rsid w:val="00687F16"/>
    <w:rsid w:val="00690371"/>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6BF"/>
    <w:rsid w:val="006A1D05"/>
    <w:rsid w:val="006A281D"/>
    <w:rsid w:val="006A3246"/>
    <w:rsid w:val="006A3A42"/>
    <w:rsid w:val="006A4224"/>
    <w:rsid w:val="006A53BF"/>
    <w:rsid w:val="006A56F0"/>
    <w:rsid w:val="006A585F"/>
    <w:rsid w:val="006A6134"/>
    <w:rsid w:val="006A66EC"/>
    <w:rsid w:val="006A67C2"/>
    <w:rsid w:val="006A6ACE"/>
    <w:rsid w:val="006A721D"/>
    <w:rsid w:val="006A777E"/>
    <w:rsid w:val="006A7BEE"/>
    <w:rsid w:val="006A7CE2"/>
    <w:rsid w:val="006A7E3C"/>
    <w:rsid w:val="006B11C6"/>
    <w:rsid w:val="006B14BE"/>
    <w:rsid w:val="006B24A3"/>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52D"/>
    <w:rsid w:val="006C372D"/>
    <w:rsid w:val="006C3DEF"/>
    <w:rsid w:val="006C410C"/>
    <w:rsid w:val="006C41F6"/>
    <w:rsid w:val="006C48DE"/>
    <w:rsid w:val="006C5074"/>
    <w:rsid w:val="006C52D3"/>
    <w:rsid w:val="006C55C2"/>
    <w:rsid w:val="006C55D7"/>
    <w:rsid w:val="006C5CD8"/>
    <w:rsid w:val="006C698A"/>
    <w:rsid w:val="006C6C41"/>
    <w:rsid w:val="006C746A"/>
    <w:rsid w:val="006C7E69"/>
    <w:rsid w:val="006D0A02"/>
    <w:rsid w:val="006D1335"/>
    <w:rsid w:val="006D1470"/>
    <w:rsid w:val="006D1BA8"/>
    <w:rsid w:val="006D1EC8"/>
    <w:rsid w:val="006D2466"/>
    <w:rsid w:val="006D247C"/>
    <w:rsid w:val="006D2D2B"/>
    <w:rsid w:val="006D3F59"/>
    <w:rsid w:val="006D41A6"/>
    <w:rsid w:val="006D438A"/>
    <w:rsid w:val="006D4CBD"/>
    <w:rsid w:val="006D5639"/>
    <w:rsid w:val="006D6830"/>
    <w:rsid w:val="006D685C"/>
    <w:rsid w:val="006D6CD1"/>
    <w:rsid w:val="006D719C"/>
    <w:rsid w:val="006D7352"/>
    <w:rsid w:val="006D786D"/>
    <w:rsid w:val="006D7DF3"/>
    <w:rsid w:val="006E0E01"/>
    <w:rsid w:val="006E1158"/>
    <w:rsid w:val="006E15A2"/>
    <w:rsid w:val="006E20F9"/>
    <w:rsid w:val="006E21BF"/>
    <w:rsid w:val="006E21FF"/>
    <w:rsid w:val="006E2C7A"/>
    <w:rsid w:val="006E3088"/>
    <w:rsid w:val="006E3C3E"/>
    <w:rsid w:val="006E3F38"/>
    <w:rsid w:val="006E4593"/>
    <w:rsid w:val="006E47FD"/>
    <w:rsid w:val="006E4B54"/>
    <w:rsid w:val="006E4C8D"/>
    <w:rsid w:val="006E4FAF"/>
    <w:rsid w:val="006E5987"/>
    <w:rsid w:val="006E59C4"/>
    <w:rsid w:val="006E5CBF"/>
    <w:rsid w:val="006E5E9F"/>
    <w:rsid w:val="006E6076"/>
    <w:rsid w:val="006E6296"/>
    <w:rsid w:val="006E6DC8"/>
    <w:rsid w:val="006E6DD7"/>
    <w:rsid w:val="006E78FE"/>
    <w:rsid w:val="006E7985"/>
    <w:rsid w:val="006E7F23"/>
    <w:rsid w:val="006F0222"/>
    <w:rsid w:val="006F02CE"/>
    <w:rsid w:val="006F04A3"/>
    <w:rsid w:val="006F0EA2"/>
    <w:rsid w:val="006F114C"/>
    <w:rsid w:val="006F1A99"/>
    <w:rsid w:val="006F1D3D"/>
    <w:rsid w:val="006F22DE"/>
    <w:rsid w:val="006F24E8"/>
    <w:rsid w:val="006F3394"/>
    <w:rsid w:val="006F375E"/>
    <w:rsid w:val="006F3EFF"/>
    <w:rsid w:val="006F428B"/>
    <w:rsid w:val="006F48A5"/>
    <w:rsid w:val="006F4C9E"/>
    <w:rsid w:val="006F52DF"/>
    <w:rsid w:val="006F631A"/>
    <w:rsid w:val="006F6768"/>
    <w:rsid w:val="006F676C"/>
    <w:rsid w:val="006F6AB6"/>
    <w:rsid w:val="0070042A"/>
    <w:rsid w:val="00700C90"/>
    <w:rsid w:val="00701F34"/>
    <w:rsid w:val="007031A2"/>
    <w:rsid w:val="00703C59"/>
    <w:rsid w:val="00703D4D"/>
    <w:rsid w:val="00703E25"/>
    <w:rsid w:val="00703E4D"/>
    <w:rsid w:val="00703F3A"/>
    <w:rsid w:val="00704693"/>
    <w:rsid w:val="0070491A"/>
    <w:rsid w:val="00704AB9"/>
    <w:rsid w:val="007054D8"/>
    <w:rsid w:val="007056FB"/>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4E54"/>
    <w:rsid w:val="0072514D"/>
    <w:rsid w:val="00725C5A"/>
    <w:rsid w:val="007263E6"/>
    <w:rsid w:val="00726486"/>
    <w:rsid w:val="007264EA"/>
    <w:rsid w:val="00726D09"/>
    <w:rsid w:val="00726F49"/>
    <w:rsid w:val="0073008C"/>
    <w:rsid w:val="00730102"/>
    <w:rsid w:val="007304D0"/>
    <w:rsid w:val="007306D7"/>
    <w:rsid w:val="00731482"/>
    <w:rsid w:val="0073242D"/>
    <w:rsid w:val="007327E4"/>
    <w:rsid w:val="00732AB3"/>
    <w:rsid w:val="007332CF"/>
    <w:rsid w:val="007332E1"/>
    <w:rsid w:val="00733597"/>
    <w:rsid w:val="007337A8"/>
    <w:rsid w:val="00733EA6"/>
    <w:rsid w:val="00734241"/>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740"/>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807"/>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D6E"/>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4C56"/>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3C"/>
    <w:rsid w:val="007A3FFF"/>
    <w:rsid w:val="007A414E"/>
    <w:rsid w:val="007A4C43"/>
    <w:rsid w:val="007A5010"/>
    <w:rsid w:val="007A5145"/>
    <w:rsid w:val="007A539E"/>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C6C79"/>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D7E7F"/>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0C22"/>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4BAE"/>
    <w:rsid w:val="007F5589"/>
    <w:rsid w:val="007F56A8"/>
    <w:rsid w:val="007F5BB9"/>
    <w:rsid w:val="007F5C41"/>
    <w:rsid w:val="007F5E4F"/>
    <w:rsid w:val="007F6C1A"/>
    <w:rsid w:val="007F753E"/>
    <w:rsid w:val="007F75BA"/>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3F4"/>
    <w:rsid w:val="00817678"/>
    <w:rsid w:val="008200BC"/>
    <w:rsid w:val="0082049D"/>
    <w:rsid w:val="00820AB8"/>
    <w:rsid w:val="0082150A"/>
    <w:rsid w:val="008217BC"/>
    <w:rsid w:val="008219FD"/>
    <w:rsid w:val="00822BA1"/>
    <w:rsid w:val="00822DED"/>
    <w:rsid w:val="00822F57"/>
    <w:rsid w:val="008233DB"/>
    <w:rsid w:val="00823D90"/>
    <w:rsid w:val="00824570"/>
    <w:rsid w:val="00824E58"/>
    <w:rsid w:val="008264C9"/>
    <w:rsid w:val="008275DC"/>
    <w:rsid w:val="0082778F"/>
    <w:rsid w:val="00827AF8"/>
    <w:rsid w:val="00827D60"/>
    <w:rsid w:val="00827E28"/>
    <w:rsid w:val="0083028E"/>
    <w:rsid w:val="008302C5"/>
    <w:rsid w:val="00830D47"/>
    <w:rsid w:val="00831137"/>
    <w:rsid w:val="00831867"/>
    <w:rsid w:val="00831A8D"/>
    <w:rsid w:val="00831D6C"/>
    <w:rsid w:val="00832384"/>
    <w:rsid w:val="00832CDC"/>
    <w:rsid w:val="00832F6C"/>
    <w:rsid w:val="008341ED"/>
    <w:rsid w:val="008356D0"/>
    <w:rsid w:val="0083573A"/>
    <w:rsid w:val="008362CE"/>
    <w:rsid w:val="00837584"/>
    <w:rsid w:val="0083796C"/>
    <w:rsid w:val="008379B1"/>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17E5"/>
    <w:rsid w:val="00852339"/>
    <w:rsid w:val="008523FA"/>
    <w:rsid w:val="008525F9"/>
    <w:rsid w:val="008526E3"/>
    <w:rsid w:val="008529E6"/>
    <w:rsid w:val="00852CDD"/>
    <w:rsid w:val="008542A4"/>
    <w:rsid w:val="0085493E"/>
    <w:rsid w:val="008549DA"/>
    <w:rsid w:val="00855E11"/>
    <w:rsid w:val="008562D6"/>
    <w:rsid w:val="008564B3"/>
    <w:rsid w:val="00856F32"/>
    <w:rsid w:val="0085719C"/>
    <w:rsid w:val="008575E1"/>
    <w:rsid w:val="0085760A"/>
    <w:rsid w:val="008576D9"/>
    <w:rsid w:val="00857C0F"/>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5B"/>
    <w:rsid w:val="008716D7"/>
    <w:rsid w:val="00871A91"/>
    <w:rsid w:val="00871B94"/>
    <w:rsid w:val="00872B4A"/>
    <w:rsid w:val="00872F21"/>
    <w:rsid w:val="00873012"/>
    <w:rsid w:val="00873265"/>
    <w:rsid w:val="008732A2"/>
    <w:rsid w:val="0087384A"/>
    <w:rsid w:val="00873E84"/>
    <w:rsid w:val="00873FEC"/>
    <w:rsid w:val="0087417C"/>
    <w:rsid w:val="00874274"/>
    <w:rsid w:val="0087513F"/>
    <w:rsid w:val="008755C2"/>
    <w:rsid w:val="00875A6F"/>
    <w:rsid w:val="00875B7E"/>
    <w:rsid w:val="0087685C"/>
    <w:rsid w:val="00877767"/>
    <w:rsid w:val="00877A41"/>
    <w:rsid w:val="00877F73"/>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705"/>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C6625"/>
    <w:rsid w:val="008D0ADE"/>
    <w:rsid w:val="008D0B21"/>
    <w:rsid w:val="008D0EE2"/>
    <w:rsid w:val="008D17CF"/>
    <w:rsid w:val="008D1C70"/>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E76FF"/>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23E"/>
    <w:rsid w:val="009025FB"/>
    <w:rsid w:val="009029DB"/>
    <w:rsid w:val="0090348A"/>
    <w:rsid w:val="009038A8"/>
    <w:rsid w:val="00903D1B"/>
    <w:rsid w:val="00904109"/>
    <w:rsid w:val="009042E8"/>
    <w:rsid w:val="00904FB3"/>
    <w:rsid w:val="00905C6E"/>
    <w:rsid w:val="0090753F"/>
    <w:rsid w:val="00907591"/>
    <w:rsid w:val="00907913"/>
    <w:rsid w:val="00907D17"/>
    <w:rsid w:val="00910529"/>
    <w:rsid w:val="009118BA"/>
    <w:rsid w:val="009138B0"/>
    <w:rsid w:val="00913E51"/>
    <w:rsid w:val="009144DF"/>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A93"/>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5765D"/>
    <w:rsid w:val="009603E5"/>
    <w:rsid w:val="0096071A"/>
    <w:rsid w:val="00960A35"/>
    <w:rsid w:val="00960C91"/>
    <w:rsid w:val="00961911"/>
    <w:rsid w:val="00961AEB"/>
    <w:rsid w:val="00961B6D"/>
    <w:rsid w:val="00962A88"/>
    <w:rsid w:val="00963520"/>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2D45"/>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5CE"/>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851"/>
    <w:rsid w:val="009C7BDB"/>
    <w:rsid w:val="009D0112"/>
    <w:rsid w:val="009D05D6"/>
    <w:rsid w:val="009D0BC2"/>
    <w:rsid w:val="009D0CC2"/>
    <w:rsid w:val="009D0D5C"/>
    <w:rsid w:val="009D1368"/>
    <w:rsid w:val="009D1A7A"/>
    <w:rsid w:val="009D2CDA"/>
    <w:rsid w:val="009D2E24"/>
    <w:rsid w:val="009D553D"/>
    <w:rsid w:val="009D5A24"/>
    <w:rsid w:val="009D5B2E"/>
    <w:rsid w:val="009D5CDE"/>
    <w:rsid w:val="009D636F"/>
    <w:rsid w:val="009D6D1D"/>
    <w:rsid w:val="009D7457"/>
    <w:rsid w:val="009D758F"/>
    <w:rsid w:val="009D7930"/>
    <w:rsid w:val="009D7AC7"/>
    <w:rsid w:val="009D7BF2"/>
    <w:rsid w:val="009D7D83"/>
    <w:rsid w:val="009E00E7"/>
    <w:rsid w:val="009E0AF7"/>
    <w:rsid w:val="009E0BE8"/>
    <w:rsid w:val="009E0D31"/>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3D27"/>
    <w:rsid w:val="009F47F2"/>
    <w:rsid w:val="009F49E5"/>
    <w:rsid w:val="009F4BE1"/>
    <w:rsid w:val="009F4FF4"/>
    <w:rsid w:val="009F5541"/>
    <w:rsid w:val="009F5C19"/>
    <w:rsid w:val="009F6493"/>
    <w:rsid w:val="009F69B5"/>
    <w:rsid w:val="009F6EA2"/>
    <w:rsid w:val="009F75B3"/>
    <w:rsid w:val="009F79AE"/>
    <w:rsid w:val="009F7F22"/>
    <w:rsid w:val="00A004D3"/>
    <w:rsid w:val="00A00912"/>
    <w:rsid w:val="00A00BD1"/>
    <w:rsid w:val="00A00FFB"/>
    <w:rsid w:val="00A01DB6"/>
    <w:rsid w:val="00A027DE"/>
    <w:rsid w:val="00A031FC"/>
    <w:rsid w:val="00A04222"/>
    <w:rsid w:val="00A046BB"/>
    <w:rsid w:val="00A04C7E"/>
    <w:rsid w:val="00A0565F"/>
    <w:rsid w:val="00A0616C"/>
    <w:rsid w:val="00A06896"/>
    <w:rsid w:val="00A0704B"/>
    <w:rsid w:val="00A07CA6"/>
    <w:rsid w:val="00A07E4D"/>
    <w:rsid w:val="00A10E49"/>
    <w:rsid w:val="00A10FD5"/>
    <w:rsid w:val="00A110A7"/>
    <w:rsid w:val="00A1144E"/>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3DA"/>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5FB8"/>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36F"/>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55D"/>
    <w:rsid w:val="00A80AA5"/>
    <w:rsid w:val="00A80BB6"/>
    <w:rsid w:val="00A80C68"/>
    <w:rsid w:val="00A8147A"/>
    <w:rsid w:val="00A816D7"/>
    <w:rsid w:val="00A821AF"/>
    <w:rsid w:val="00A830A7"/>
    <w:rsid w:val="00A84408"/>
    <w:rsid w:val="00A844B8"/>
    <w:rsid w:val="00A849C8"/>
    <w:rsid w:val="00A85010"/>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031"/>
    <w:rsid w:val="00A942FA"/>
    <w:rsid w:val="00A9454C"/>
    <w:rsid w:val="00A94751"/>
    <w:rsid w:val="00A949EF"/>
    <w:rsid w:val="00A953A4"/>
    <w:rsid w:val="00A954D7"/>
    <w:rsid w:val="00A95B2A"/>
    <w:rsid w:val="00A95E7F"/>
    <w:rsid w:val="00A96228"/>
    <w:rsid w:val="00A96DBD"/>
    <w:rsid w:val="00A970D5"/>
    <w:rsid w:val="00A971D1"/>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8C6"/>
    <w:rsid w:val="00AB49EA"/>
    <w:rsid w:val="00AB4F00"/>
    <w:rsid w:val="00AB5C26"/>
    <w:rsid w:val="00AB5F3B"/>
    <w:rsid w:val="00AC004D"/>
    <w:rsid w:val="00AC09F1"/>
    <w:rsid w:val="00AC0C50"/>
    <w:rsid w:val="00AC265B"/>
    <w:rsid w:val="00AC2BD0"/>
    <w:rsid w:val="00AC2E4E"/>
    <w:rsid w:val="00AC2F14"/>
    <w:rsid w:val="00AC38A9"/>
    <w:rsid w:val="00AC3921"/>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0267"/>
    <w:rsid w:val="00AE19D1"/>
    <w:rsid w:val="00AE2666"/>
    <w:rsid w:val="00AE29DB"/>
    <w:rsid w:val="00AE2C80"/>
    <w:rsid w:val="00AE2E9B"/>
    <w:rsid w:val="00AE31C2"/>
    <w:rsid w:val="00AE3719"/>
    <w:rsid w:val="00AE3BE0"/>
    <w:rsid w:val="00AE44CF"/>
    <w:rsid w:val="00AE50C7"/>
    <w:rsid w:val="00AE5D09"/>
    <w:rsid w:val="00AE6037"/>
    <w:rsid w:val="00AE6B11"/>
    <w:rsid w:val="00AE7609"/>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3CD"/>
    <w:rsid w:val="00B1553A"/>
    <w:rsid w:val="00B15920"/>
    <w:rsid w:val="00B15D10"/>
    <w:rsid w:val="00B16338"/>
    <w:rsid w:val="00B1679B"/>
    <w:rsid w:val="00B1688A"/>
    <w:rsid w:val="00B17577"/>
    <w:rsid w:val="00B209BF"/>
    <w:rsid w:val="00B21B6A"/>
    <w:rsid w:val="00B21CD1"/>
    <w:rsid w:val="00B2248D"/>
    <w:rsid w:val="00B23256"/>
    <w:rsid w:val="00B244AA"/>
    <w:rsid w:val="00B24CF5"/>
    <w:rsid w:val="00B25441"/>
    <w:rsid w:val="00B26507"/>
    <w:rsid w:val="00B265AB"/>
    <w:rsid w:val="00B269CE"/>
    <w:rsid w:val="00B3041B"/>
    <w:rsid w:val="00B3055A"/>
    <w:rsid w:val="00B31920"/>
    <w:rsid w:val="00B31CD8"/>
    <w:rsid w:val="00B32535"/>
    <w:rsid w:val="00B3277B"/>
    <w:rsid w:val="00B32A9E"/>
    <w:rsid w:val="00B32B21"/>
    <w:rsid w:val="00B32DB9"/>
    <w:rsid w:val="00B3370C"/>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46AF"/>
    <w:rsid w:val="00B44A43"/>
    <w:rsid w:val="00B44EAB"/>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A9F"/>
    <w:rsid w:val="00B62D2B"/>
    <w:rsid w:val="00B62DEC"/>
    <w:rsid w:val="00B62F8D"/>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2DF8"/>
    <w:rsid w:val="00B75226"/>
    <w:rsid w:val="00B75683"/>
    <w:rsid w:val="00B75985"/>
    <w:rsid w:val="00B75AE8"/>
    <w:rsid w:val="00B76050"/>
    <w:rsid w:val="00B7667D"/>
    <w:rsid w:val="00B76ACC"/>
    <w:rsid w:val="00B80785"/>
    <w:rsid w:val="00B80CEE"/>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132"/>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2D3"/>
    <w:rsid w:val="00BE092B"/>
    <w:rsid w:val="00BE0CEB"/>
    <w:rsid w:val="00BE1CF2"/>
    <w:rsid w:val="00BE1E12"/>
    <w:rsid w:val="00BE27FB"/>
    <w:rsid w:val="00BE2D09"/>
    <w:rsid w:val="00BE346A"/>
    <w:rsid w:val="00BE46DF"/>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271"/>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756"/>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CCF"/>
    <w:rsid w:val="00C41E0F"/>
    <w:rsid w:val="00C43670"/>
    <w:rsid w:val="00C43810"/>
    <w:rsid w:val="00C439F1"/>
    <w:rsid w:val="00C44200"/>
    <w:rsid w:val="00C4452E"/>
    <w:rsid w:val="00C458A0"/>
    <w:rsid w:val="00C46A81"/>
    <w:rsid w:val="00C5042D"/>
    <w:rsid w:val="00C504D0"/>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1C06"/>
    <w:rsid w:val="00C72BDC"/>
    <w:rsid w:val="00C72F35"/>
    <w:rsid w:val="00C73ED0"/>
    <w:rsid w:val="00C74ACA"/>
    <w:rsid w:val="00C74F2A"/>
    <w:rsid w:val="00C755F6"/>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630C"/>
    <w:rsid w:val="00C8742E"/>
    <w:rsid w:val="00C8778D"/>
    <w:rsid w:val="00C87955"/>
    <w:rsid w:val="00C90FC8"/>
    <w:rsid w:val="00C91075"/>
    <w:rsid w:val="00C927C4"/>
    <w:rsid w:val="00C929B3"/>
    <w:rsid w:val="00C92A0D"/>
    <w:rsid w:val="00C93523"/>
    <w:rsid w:val="00C93568"/>
    <w:rsid w:val="00C9443B"/>
    <w:rsid w:val="00C9490F"/>
    <w:rsid w:val="00C955F2"/>
    <w:rsid w:val="00C95951"/>
    <w:rsid w:val="00C9629D"/>
    <w:rsid w:val="00C96830"/>
    <w:rsid w:val="00C96C19"/>
    <w:rsid w:val="00C96E34"/>
    <w:rsid w:val="00C97067"/>
    <w:rsid w:val="00C9717B"/>
    <w:rsid w:val="00C97465"/>
    <w:rsid w:val="00C9749B"/>
    <w:rsid w:val="00C974CA"/>
    <w:rsid w:val="00C97586"/>
    <w:rsid w:val="00C97BD0"/>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00E"/>
    <w:rsid w:val="00CB0368"/>
    <w:rsid w:val="00CB194D"/>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0DEC"/>
    <w:rsid w:val="00CD135D"/>
    <w:rsid w:val="00CD19A8"/>
    <w:rsid w:val="00CD19DB"/>
    <w:rsid w:val="00CD1A48"/>
    <w:rsid w:val="00CD2E3C"/>
    <w:rsid w:val="00CD30FC"/>
    <w:rsid w:val="00CD39A2"/>
    <w:rsid w:val="00CD3C29"/>
    <w:rsid w:val="00CD4B87"/>
    <w:rsid w:val="00CD4D4B"/>
    <w:rsid w:val="00CD5538"/>
    <w:rsid w:val="00CD55DB"/>
    <w:rsid w:val="00CD63AD"/>
    <w:rsid w:val="00CE05B1"/>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38FD"/>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0B5"/>
    <w:rsid w:val="00D11A35"/>
    <w:rsid w:val="00D11E06"/>
    <w:rsid w:val="00D120AF"/>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8F4"/>
    <w:rsid w:val="00D41F91"/>
    <w:rsid w:val="00D43190"/>
    <w:rsid w:val="00D44468"/>
    <w:rsid w:val="00D44AD8"/>
    <w:rsid w:val="00D44B6E"/>
    <w:rsid w:val="00D44B72"/>
    <w:rsid w:val="00D4515E"/>
    <w:rsid w:val="00D4521D"/>
    <w:rsid w:val="00D45819"/>
    <w:rsid w:val="00D46397"/>
    <w:rsid w:val="00D464F2"/>
    <w:rsid w:val="00D474D7"/>
    <w:rsid w:val="00D50F44"/>
    <w:rsid w:val="00D517A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046"/>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6910"/>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396D"/>
    <w:rsid w:val="00DB447B"/>
    <w:rsid w:val="00DB44A1"/>
    <w:rsid w:val="00DB5CD7"/>
    <w:rsid w:val="00DB6647"/>
    <w:rsid w:val="00DC0C9F"/>
    <w:rsid w:val="00DC1727"/>
    <w:rsid w:val="00DC1843"/>
    <w:rsid w:val="00DC30E4"/>
    <w:rsid w:val="00DC33BA"/>
    <w:rsid w:val="00DC4064"/>
    <w:rsid w:val="00DC4957"/>
    <w:rsid w:val="00DC4959"/>
    <w:rsid w:val="00DC4AE2"/>
    <w:rsid w:val="00DC608D"/>
    <w:rsid w:val="00DC63B3"/>
    <w:rsid w:val="00DC6B6C"/>
    <w:rsid w:val="00DD2877"/>
    <w:rsid w:val="00DD29DC"/>
    <w:rsid w:val="00DD2EDE"/>
    <w:rsid w:val="00DD3144"/>
    <w:rsid w:val="00DD3171"/>
    <w:rsid w:val="00DD3886"/>
    <w:rsid w:val="00DD38A3"/>
    <w:rsid w:val="00DD406B"/>
    <w:rsid w:val="00DD5599"/>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3D2"/>
    <w:rsid w:val="00DE76D7"/>
    <w:rsid w:val="00DE774B"/>
    <w:rsid w:val="00DF06C4"/>
    <w:rsid w:val="00DF0BD1"/>
    <w:rsid w:val="00DF0F4D"/>
    <w:rsid w:val="00DF0F65"/>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28A7"/>
    <w:rsid w:val="00E0349F"/>
    <w:rsid w:val="00E03FCB"/>
    <w:rsid w:val="00E0443E"/>
    <w:rsid w:val="00E0480A"/>
    <w:rsid w:val="00E05939"/>
    <w:rsid w:val="00E05FCE"/>
    <w:rsid w:val="00E065CE"/>
    <w:rsid w:val="00E06901"/>
    <w:rsid w:val="00E0692E"/>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64AC"/>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646"/>
    <w:rsid w:val="00E40EDA"/>
    <w:rsid w:val="00E413DE"/>
    <w:rsid w:val="00E41A97"/>
    <w:rsid w:val="00E41C8A"/>
    <w:rsid w:val="00E41D06"/>
    <w:rsid w:val="00E41D0D"/>
    <w:rsid w:val="00E41E33"/>
    <w:rsid w:val="00E42296"/>
    <w:rsid w:val="00E4260A"/>
    <w:rsid w:val="00E426BD"/>
    <w:rsid w:val="00E4352A"/>
    <w:rsid w:val="00E43667"/>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0624"/>
    <w:rsid w:val="00E61149"/>
    <w:rsid w:val="00E61239"/>
    <w:rsid w:val="00E62EF4"/>
    <w:rsid w:val="00E632EA"/>
    <w:rsid w:val="00E64613"/>
    <w:rsid w:val="00E650E0"/>
    <w:rsid w:val="00E654A0"/>
    <w:rsid w:val="00E65521"/>
    <w:rsid w:val="00E65D6D"/>
    <w:rsid w:val="00E66CAF"/>
    <w:rsid w:val="00E670FF"/>
    <w:rsid w:val="00E67455"/>
    <w:rsid w:val="00E67FF3"/>
    <w:rsid w:val="00E701AC"/>
    <w:rsid w:val="00E719E2"/>
    <w:rsid w:val="00E71E0E"/>
    <w:rsid w:val="00E72497"/>
    <w:rsid w:val="00E72D4B"/>
    <w:rsid w:val="00E730F3"/>
    <w:rsid w:val="00E73424"/>
    <w:rsid w:val="00E7411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1F9"/>
    <w:rsid w:val="00EA1864"/>
    <w:rsid w:val="00EA1F76"/>
    <w:rsid w:val="00EA4C1F"/>
    <w:rsid w:val="00EA5469"/>
    <w:rsid w:val="00EA5B2B"/>
    <w:rsid w:val="00EA6041"/>
    <w:rsid w:val="00EA7213"/>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CE6"/>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0601"/>
    <w:rsid w:val="00F01526"/>
    <w:rsid w:val="00F023A7"/>
    <w:rsid w:val="00F025F7"/>
    <w:rsid w:val="00F02EDC"/>
    <w:rsid w:val="00F039E2"/>
    <w:rsid w:val="00F041B8"/>
    <w:rsid w:val="00F04A95"/>
    <w:rsid w:val="00F058D3"/>
    <w:rsid w:val="00F05F02"/>
    <w:rsid w:val="00F10169"/>
    <w:rsid w:val="00F10A38"/>
    <w:rsid w:val="00F1176A"/>
    <w:rsid w:val="00F118C7"/>
    <w:rsid w:val="00F11FF3"/>
    <w:rsid w:val="00F129F7"/>
    <w:rsid w:val="00F12BF1"/>
    <w:rsid w:val="00F12F4D"/>
    <w:rsid w:val="00F12FB0"/>
    <w:rsid w:val="00F13A10"/>
    <w:rsid w:val="00F1461A"/>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4E0"/>
    <w:rsid w:val="00F47508"/>
    <w:rsid w:val="00F4786D"/>
    <w:rsid w:val="00F508F3"/>
    <w:rsid w:val="00F51133"/>
    <w:rsid w:val="00F51165"/>
    <w:rsid w:val="00F51C42"/>
    <w:rsid w:val="00F51CC4"/>
    <w:rsid w:val="00F51EAB"/>
    <w:rsid w:val="00F52E92"/>
    <w:rsid w:val="00F53747"/>
    <w:rsid w:val="00F53B5B"/>
    <w:rsid w:val="00F53EC1"/>
    <w:rsid w:val="00F541F1"/>
    <w:rsid w:val="00F54AF1"/>
    <w:rsid w:val="00F551D6"/>
    <w:rsid w:val="00F554D5"/>
    <w:rsid w:val="00F55B3B"/>
    <w:rsid w:val="00F55CBC"/>
    <w:rsid w:val="00F55DCB"/>
    <w:rsid w:val="00F56426"/>
    <w:rsid w:val="00F5643F"/>
    <w:rsid w:val="00F56CB4"/>
    <w:rsid w:val="00F56F1C"/>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85"/>
    <w:rsid w:val="00F809C6"/>
    <w:rsid w:val="00F81408"/>
    <w:rsid w:val="00F815F4"/>
    <w:rsid w:val="00F832E4"/>
    <w:rsid w:val="00F83343"/>
    <w:rsid w:val="00F84205"/>
    <w:rsid w:val="00F86C5F"/>
    <w:rsid w:val="00F86D62"/>
    <w:rsid w:val="00F874BB"/>
    <w:rsid w:val="00F90DA5"/>
    <w:rsid w:val="00F9118F"/>
    <w:rsid w:val="00F914C6"/>
    <w:rsid w:val="00F91F4E"/>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737"/>
    <w:rsid w:val="00FA5D15"/>
    <w:rsid w:val="00FA7A6F"/>
    <w:rsid w:val="00FA7F35"/>
    <w:rsid w:val="00FB09A6"/>
    <w:rsid w:val="00FB1DEB"/>
    <w:rsid w:val="00FB3254"/>
    <w:rsid w:val="00FB3596"/>
    <w:rsid w:val="00FB3894"/>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221"/>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575">
      <w:bodyDiv w:val="1"/>
      <w:marLeft w:val="0"/>
      <w:marRight w:val="0"/>
      <w:marTop w:val="0"/>
      <w:marBottom w:val="0"/>
      <w:divBdr>
        <w:top w:val="none" w:sz="0" w:space="0" w:color="auto"/>
        <w:left w:val="none" w:sz="0" w:space="0" w:color="auto"/>
        <w:bottom w:val="none" w:sz="0" w:space="0" w:color="auto"/>
        <w:right w:val="none" w:sz="0" w:space="0" w:color="auto"/>
      </w:divBdr>
    </w:div>
    <w:div w:id="11302887">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46418796">
      <w:bodyDiv w:val="1"/>
      <w:marLeft w:val="0"/>
      <w:marRight w:val="0"/>
      <w:marTop w:val="0"/>
      <w:marBottom w:val="0"/>
      <w:divBdr>
        <w:top w:val="none" w:sz="0" w:space="0" w:color="auto"/>
        <w:left w:val="none" w:sz="0" w:space="0" w:color="auto"/>
        <w:bottom w:val="none" w:sz="0" w:space="0" w:color="auto"/>
        <w:right w:val="none" w:sz="0" w:space="0" w:color="auto"/>
      </w:divBdr>
    </w:div>
    <w:div w:id="50538807">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6402399">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39354892">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12230917">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35139368">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57905223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1996997">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52375560">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1171957">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9B88-CCDF-4C4C-B30F-3F714C33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25</Pages>
  <Words>5557</Words>
  <Characters>30567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87</cp:revision>
  <cp:lastPrinted>2019-06-13T16:30:00Z</cp:lastPrinted>
  <dcterms:created xsi:type="dcterms:W3CDTF">2025-03-25T20:05:00Z</dcterms:created>
  <dcterms:modified xsi:type="dcterms:W3CDTF">2025-05-14T15:30:00Z</dcterms:modified>
</cp:coreProperties>
</file>