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B25" w:rsidRPr="00421343" w:rsidRDefault="00391B25" w:rsidP="00421343">
      <w:pPr>
        <w:widowControl w:val="0"/>
        <w:pBdr>
          <w:top w:val="nil"/>
          <w:left w:val="nil"/>
          <w:bottom w:val="nil"/>
          <w:right w:val="nil"/>
          <w:between w:val="nil"/>
        </w:pBdr>
        <w:spacing w:after="0" w:line="276" w:lineRule="auto"/>
        <w:rPr>
          <w:rFonts w:ascii="Palatino Linotype" w:hAnsi="Palatino Linotype"/>
          <w:sz w:val="24"/>
          <w:szCs w:val="24"/>
        </w:rPr>
      </w:pPr>
    </w:p>
    <w:p w:rsidR="00391B25" w:rsidRPr="00421343" w:rsidRDefault="00391B25" w:rsidP="00421343">
      <w:pPr>
        <w:widowControl w:val="0"/>
        <w:pBdr>
          <w:top w:val="nil"/>
          <w:left w:val="nil"/>
          <w:bottom w:val="nil"/>
          <w:right w:val="nil"/>
          <w:between w:val="nil"/>
        </w:pBdr>
        <w:spacing w:after="0" w:line="276" w:lineRule="auto"/>
        <w:rPr>
          <w:rFonts w:ascii="Palatino Linotype" w:hAnsi="Palatino Linotype"/>
          <w:sz w:val="24"/>
          <w:szCs w:val="24"/>
        </w:rPr>
      </w:pPr>
    </w:p>
    <w:p w:rsidR="00391B25" w:rsidRPr="008B0694" w:rsidRDefault="00FC2A99" w:rsidP="00421343">
      <w:pPr>
        <w:tabs>
          <w:tab w:val="left" w:pos="3465"/>
        </w:tabs>
        <w:spacing w:line="360" w:lineRule="auto"/>
        <w:jc w:val="both"/>
        <w:rPr>
          <w:rFonts w:ascii="Palatino Linotype" w:eastAsia="Palatino Linotype" w:hAnsi="Palatino Linotype" w:cs="Palatino Linotype"/>
          <w:b/>
          <w:sz w:val="24"/>
          <w:szCs w:val="24"/>
        </w:rPr>
      </w:pPr>
      <w:r w:rsidRPr="008B0694">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Pr="008B0694">
        <w:rPr>
          <w:rFonts w:ascii="Palatino Linotype" w:eastAsia="Palatino Linotype" w:hAnsi="Palatino Linotype" w:cs="Palatino Linotype"/>
          <w:b/>
          <w:sz w:val="24"/>
          <w:szCs w:val="24"/>
        </w:rPr>
        <w:t>ocho de mayo de dos mil veinticinco.</w:t>
      </w:r>
    </w:p>
    <w:p w:rsidR="00391B25" w:rsidRPr="008B0694" w:rsidRDefault="00391B25" w:rsidP="00421343">
      <w:pPr>
        <w:spacing w:line="360" w:lineRule="auto"/>
        <w:jc w:val="both"/>
        <w:rPr>
          <w:rFonts w:ascii="Palatino Linotype" w:eastAsia="Palatino Linotype" w:hAnsi="Palatino Linotype" w:cs="Palatino Linotype"/>
          <w:b/>
          <w:sz w:val="24"/>
          <w:szCs w:val="24"/>
        </w:rPr>
      </w:pPr>
    </w:p>
    <w:p w:rsidR="00391B25" w:rsidRPr="008B0694" w:rsidRDefault="00FC2A99" w:rsidP="00421343">
      <w:pPr>
        <w:spacing w:line="360" w:lineRule="auto"/>
        <w:jc w:val="both"/>
        <w:rPr>
          <w:rFonts w:ascii="Palatino Linotype" w:eastAsia="Palatino Linotype" w:hAnsi="Palatino Linotype" w:cs="Palatino Linotype"/>
          <w:b/>
          <w:sz w:val="24"/>
          <w:szCs w:val="24"/>
        </w:rPr>
      </w:pPr>
      <w:r w:rsidRPr="008B0694">
        <w:rPr>
          <w:rFonts w:ascii="Palatino Linotype" w:eastAsia="Palatino Linotype" w:hAnsi="Palatino Linotype" w:cs="Palatino Linotype"/>
          <w:b/>
          <w:sz w:val="24"/>
          <w:szCs w:val="24"/>
        </w:rPr>
        <w:t>VISTO</w:t>
      </w:r>
      <w:r w:rsidRPr="008B0694">
        <w:rPr>
          <w:rFonts w:ascii="Palatino Linotype" w:eastAsia="Palatino Linotype" w:hAnsi="Palatino Linotype" w:cs="Palatino Linotype"/>
          <w:sz w:val="24"/>
          <w:szCs w:val="24"/>
        </w:rPr>
        <w:t xml:space="preserve"> el expediente electrónico formado con motivo del recurso de revisión </w:t>
      </w:r>
      <w:r w:rsidRPr="008B0694">
        <w:rPr>
          <w:rFonts w:ascii="Palatino Linotype" w:eastAsia="Palatino Linotype" w:hAnsi="Palatino Linotype" w:cs="Palatino Linotype"/>
          <w:b/>
          <w:sz w:val="24"/>
          <w:szCs w:val="24"/>
        </w:rPr>
        <w:t xml:space="preserve">  01858/INFOEM/IP/RR/2025</w:t>
      </w:r>
      <w:r w:rsidRPr="008B0694">
        <w:rPr>
          <w:rFonts w:ascii="Palatino Linotype" w:eastAsia="Palatino Linotype" w:hAnsi="Palatino Linotype" w:cs="Palatino Linotype"/>
          <w:sz w:val="24"/>
          <w:szCs w:val="24"/>
        </w:rPr>
        <w:t>,</w:t>
      </w:r>
      <w:r w:rsidRPr="008B0694">
        <w:rPr>
          <w:rFonts w:ascii="Palatino Linotype" w:eastAsia="Palatino Linotype" w:hAnsi="Palatino Linotype" w:cs="Palatino Linotype"/>
          <w:b/>
          <w:sz w:val="24"/>
          <w:szCs w:val="24"/>
        </w:rPr>
        <w:t xml:space="preserve"> </w:t>
      </w:r>
      <w:r w:rsidRPr="008B0694">
        <w:rPr>
          <w:rFonts w:ascii="Palatino Linotype" w:eastAsia="Palatino Linotype" w:hAnsi="Palatino Linotype" w:cs="Palatino Linotype"/>
          <w:sz w:val="24"/>
          <w:szCs w:val="24"/>
        </w:rPr>
        <w:t xml:space="preserve">promovido por </w:t>
      </w:r>
      <w:r w:rsidR="00041984">
        <w:rPr>
          <w:rFonts w:ascii="Palatino Linotype" w:eastAsia="Palatino Linotype" w:hAnsi="Palatino Linotype" w:cs="Palatino Linotype"/>
          <w:b/>
          <w:sz w:val="24"/>
          <w:szCs w:val="24"/>
        </w:rPr>
        <w:t>XXXX</w:t>
      </w:r>
      <w:r w:rsidRPr="008B0694">
        <w:rPr>
          <w:rFonts w:ascii="Palatino Linotype" w:eastAsia="Palatino Linotype" w:hAnsi="Palatino Linotype" w:cs="Palatino Linotype"/>
          <w:b/>
          <w:sz w:val="24"/>
          <w:szCs w:val="24"/>
        </w:rPr>
        <w:t>,</w:t>
      </w:r>
      <w:r w:rsidRPr="008B0694">
        <w:rPr>
          <w:rFonts w:ascii="Palatino Linotype" w:eastAsia="Palatino Linotype" w:hAnsi="Palatino Linotype" w:cs="Palatino Linotype"/>
          <w:sz w:val="24"/>
          <w:szCs w:val="24"/>
        </w:rPr>
        <w:t xml:space="preserve"> a quien en lo sucesivo se le identificará como </w:t>
      </w:r>
      <w:r w:rsidRPr="008B0694">
        <w:rPr>
          <w:rFonts w:ascii="Palatino Linotype" w:eastAsia="Palatino Linotype" w:hAnsi="Palatino Linotype" w:cs="Palatino Linotype"/>
          <w:b/>
          <w:sz w:val="24"/>
          <w:szCs w:val="24"/>
        </w:rPr>
        <w:t>EL RECURRENTE</w:t>
      </w:r>
      <w:r w:rsidRPr="008B0694">
        <w:rPr>
          <w:rFonts w:ascii="Palatino Linotype" w:eastAsia="Palatino Linotype" w:hAnsi="Palatino Linotype" w:cs="Palatino Linotype"/>
          <w:sz w:val="24"/>
          <w:szCs w:val="24"/>
        </w:rPr>
        <w:t xml:space="preserve">, en contra de la respuesta del </w:t>
      </w:r>
      <w:r w:rsidRPr="008B0694">
        <w:rPr>
          <w:rFonts w:ascii="Palatino Linotype" w:eastAsia="Palatino Linotype" w:hAnsi="Palatino Linotype" w:cs="Palatino Linotype"/>
          <w:b/>
          <w:sz w:val="24"/>
          <w:szCs w:val="24"/>
        </w:rPr>
        <w:t xml:space="preserve">Ayuntamiento de la Paz, </w:t>
      </w:r>
      <w:r w:rsidRPr="008B0694">
        <w:rPr>
          <w:rFonts w:ascii="Palatino Linotype" w:eastAsia="Palatino Linotype" w:hAnsi="Palatino Linotype" w:cs="Palatino Linotype"/>
          <w:sz w:val="24"/>
          <w:szCs w:val="24"/>
        </w:rPr>
        <w:t>en lo sucesivo el</w:t>
      </w:r>
      <w:r w:rsidRPr="008B0694">
        <w:rPr>
          <w:rFonts w:ascii="Palatino Linotype" w:eastAsia="Palatino Linotype" w:hAnsi="Palatino Linotype" w:cs="Palatino Linotype"/>
          <w:b/>
          <w:sz w:val="24"/>
          <w:szCs w:val="24"/>
        </w:rPr>
        <w:t xml:space="preserve"> SUJETO OBLIGADO</w:t>
      </w:r>
      <w:r w:rsidRPr="008B0694">
        <w:rPr>
          <w:rFonts w:ascii="Palatino Linotype" w:eastAsia="Palatino Linotype" w:hAnsi="Palatino Linotype" w:cs="Palatino Linotype"/>
          <w:sz w:val="24"/>
          <w:szCs w:val="24"/>
        </w:rPr>
        <w:t>, se procede a dictar la presente resolución, con base en los siguientes:</w:t>
      </w:r>
    </w:p>
    <w:p w:rsidR="00391B25" w:rsidRPr="008B0694" w:rsidRDefault="00FC2A99" w:rsidP="00421343">
      <w:pPr>
        <w:pStyle w:val="Ttulo1"/>
        <w:spacing w:before="0" w:line="360" w:lineRule="auto"/>
        <w:jc w:val="center"/>
        <w:rPr>
          <w:rFonts w:ascii="Palatino Linotype" w:eastAsia="Palatino Linotype" w:hAnsi="Palatino Linotype" w:cs="Palatino Linotype"/>
          <w:b/>
          <w:color w:val="000000"/>
          <w:sz w:val="24"/>
          <w:szCs w:val="24"/>
        </w:rPr>
      </w:pPr>
      <w:bookmarkStart w:id="0" w:name="_heading=h.k5tjtga1gtwn" w:colFirst="0" w:colLast="0"/>
      <w:bookmarkEnd w:id="0"/>
      <w:r w:rsidRPr="008B0694">
        <w:rPr>
          <w:rFonts w:ascii="Palatino Linotype" w:eastAsia="Palatino Linotype" w:hAnsi="Palatino Linotype" w:cs="Palatino Linotype"/>
          <w:b/>
          <w:color w:val="000000"/>
          <w:sz w:val="24"/>
          <w:szCs w:val="24"/>
        </w:rPr>
        <w:t>ANTECEDENTES</w:t>
      </w:r>
    </w:p>
    <w:p w:rsidR="00391B25" w:rsidRPr="008B0694" w:rsidRDefault="00FC2A99" w:rsidP="00421343">
      <w:pPr>
        <w:pStyle w:val="Ttulo1"/>
        <w:spacing w:before="0" w:line="360" w:lineRule="auto"/>
        <w:jc w:val="center"/>
        <w:rPr>
          <w:rFonts w:ascii="Palatino Linotype" w:eastAsia="Palatino Linotype" w:hAnsi="Palatino Linotype" w:cs="Palatino Linotype"/>
          <w:b/>
          <w:color w:val="000000"/>
          <w:sz w:val="24"/>
          <w:szCs w:val="24"/>
        </w:rPr>
      </w:pPr>
      <w:r w:rsidRPr="008B0694">
        <w:rPr>
          <w:rFonts w:ascii="Palatino Linotype" w:eastAsia="Palatino Linotype" w:hAnsi="Palatino Linotype" w:cs="Palatino Linotype"/>
          <w:b/>
          <w:color w:val="000000"/>
          <w:sz w:val="24"/>
          <w:szCs w:val="24"/>
        </w:rPr>
        <w:t>SOLICITUD</w:t>
      </w:r>
    </w:p>
    <w:p w:rsidR="00391B25" w:rsidRPr="008B0694" w:rsidRDefault="00391B25" w:rsidP="00421343">
      <w:pPr>
        <w:rPr>
          <w:rFonts w:ascii="Palatino Linotype" w:hAnsi="Palatino Linotype"/>
          <w:sz w:val="24"/>
          <w:szCs w:val="24"/>
        </w:rPr>
      </w:pPr>
    </w:p>
    <w:p w:rsidR="00391B25" w:rsidRPr="008B0694" w:rsidRDefault="00FC2A99" w:rsidP="0042134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0694">
        <w:rPr>
          <w:rFonts w:ascii="Palatino Linotype" w:eastAsia="Palatino Linotype" w:hAnsi="Palatino Linotype" w:cs="Palatino Linotype"/>
          <w:color w:val="000000"/>
          <w:sz w:val="24"/>
          <w:szCs w:val="24"/>
        </w:rPr>
        <w:t>El</w:t>
      </w:r>
      <w:r w:rsidRPr="008B0694">
        <w:rPr>
          <w:rFonts w:ascii="Palatino Linotype" w:eastAsia="Palatino Linotype" w:hAnsi="Palatino Linotype" w:cs="Palatino Linotype"/>
          <w:b/>
          <w:color w:val="000000"/>
          <w:sz w:val="24"/>
          <w:szCs w:val="24"/>
        </w:rPr>
        <w:t xml:space="preserve"> once de febrero de dos mil veinticinco, </w:t>
      </w:r>
      <w:r w:rsidRPr="008B0694">
        <w:rPr>
          <w:rFonts w:ascii="Palatino Linotype" w:eastAsia="Palatino Linotype" w:hAnsi="Palatino Linotype" w:cs="Palatino Linotype"/>
          <w:color w:val="000000"/>
          <w:sz w:val="24"/>
          <w:szCs w:val="24"/>
        </w:rPr>
        <w:t xml:space="preserve">se presentó ante el </w:t>
      </w:r>
      <w:r w:rsidRPr="008B0694">
        <w:rPr>
          <w:rFonts w:ascii="Palatino Linotype" w:eastAsia="Palatino Linotype" w:hAnsi="Palatino Linotype" w:cs="Palatino Linotype"/>
          <w:b/>
          <w:color w:val="000000"/>
          <w:sz w:val="24"/>
          <w:szCs w:val="24"/>
        </w:rPr>
        <w:t>SUJETO OBLIGADO</w:t>
      </w:r>
      <w:r w:rsidRPr="008B0694">
        <w:rPr>
          <w:rFonts w:ascii="Palatino Linotype" w:eastAsia="Palatino Linotype" w:hAnsi="Palatino Linotype" w:cs="Palatino Linotype"/>
          <w:color w:val="000000"/>
          <w:sz w:val="24"/>
          <w:szCs w:val="24"/>
        </w:rPr>
        <w:t xml:space="preserve"> a través del SAIMEX, la solicitud de información pública registrada con el número</w:t>
      </w:r>
      <w:r w:rsidRPr="008B0694">
        <w:rPr>
          <w:rFonts w:ascii="Palatino Linotype" w:eastAsia="Palatino Linotype" w:hAnsi="Palatino Linotype" w:cs="Palatino Linotype"/>
          <w:b/>
          <w:color w:val="000000"/>
          <w:sz w:val="24"/>
          <w:szCs w:val="24"/>
        </w:rPr>
        <w:t xml:space="preserve"> 00108/LAPAZ/IP/2025; </w:t>
      </w:r>
      <w:r w:rsidRPr="008B0694">
        <w:rPr>
          <w:rFonts w:ascii="Palatino Linotype" w:eastAsia="Palatino Linotype" w:hAnsi="Palatino Linotype" w:cs="Palatino Linotype"/>
          <w:color w:val="000000"/>
          <w:sz w:val="24"/>
          <w:szCs w:val="24"/>
        </w:rPr>
        <w:t>mediante la cual se solicitó la siguiente información:</w:t>
      </w:r>
    </w:p>
    <w:p w:rsidR="00391B25" w:rsidRPr="008B0694" w:rsidRDefault="00391B25" w:rsidP="004213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91B25" w:rsidRPr="008B0694" w:rsidRDefault="00FC2A99" w:rsidP="00421343">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8B0694">
        <w:rPr>
          <w:rFonts w:ascii="Palatino Linotype" w:eastAsia="Palatino Linotype" w:hAnsi="Palatino Linotype" w:cs="Palatino Linotype"/>
          <w:i/>
          <w:color w:val="000000"/>
          <w:sz w:val="24"/>
          <w:szCs w:val="24"/>
        </w:rPr>
        <w:t>“Directorio de los nuevos servidores públicos del municipio La Paz administración 2025” (Sic)</w:t>
      </w:r>
    </w:p>
    <w:p w:rsidR="00391B25" w:rsidRPr="008B0694" w:rsidRDefault="00391B25" w:rsidP="004213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91B25" w:rsidRPr="008B0694" w:rsidRDefault="00FC2A99" w:rsidP="00421343">
      <w:pPr>
        <w:numPr>
          <w:ilvl w:val="0"/>
          <w:numId w:val="5"/>
        </w:numPr>
        <w:pBdr>
          <w:top w:val="nil"/>
          <w:left w:val="nil"/>
          <w:bottom w:val="nil"/>
          <w:right w:val="nil"/>
          <w:between w:val="nil"/>
        </w:pBdr>
        <w:spacing w:after="0" w:line="360" w:lineRule="auto"/>
        <w:ind w:left="0"/>
        <w:jc w:val="both"/>
        <w:rPr>
          <w:rFonts w:ascii="Palatino Linotype" w:eastAsia="Palatino Linotype" w:hAnsi="Palatino Linotype" w:cs="Palatino Linotype"/>
          <w:color w:val="000000"/>
          <w:sz w:val="24"/>
          <w:szCs w:val="24"/>
        </w:rPr>
      </w:pPr>
      <w:r w:rsidRPr="008B0694">
        <w:rPr>
          <w:rFonts w:ascii="Palatino Linotype" w:eastAsia="Palatino Linotype" w:hAnsi="Palatino Linotype" w:cs="Palatino Linotype"/>
          <w:color w:val="000000"/>
          <w:sz w:val="24"/>
          <w:szCs w:val="24"/>
        </w:rPr>
        <w:t xml:space="preserve">Se eligió como modalidad de entrega de la información: A través del </w:t>
      </w:r>
      <w:r w:rsidRPr="008B0694">
        <w:rPr>
          <w:rFonts w:ascii="Palatino Linotype" w:eastAsia="Palatino Linotype" w:hAnsi="Palatino Linotype" w:cs="Palatino Linotype"/>
          <w:b/>
          <w:color w:val="000000"/>
          <w:sz w:val="24"/>
          <w:szCs w:val="24"/>
        </w:rPr>
        <w:t>SAIMEX.</w:t>
      </w:r>
    </w:p>
    <w:p w:rsidR="00391B25" w:rsidRPr="008B0694" w:rsidRDefault="00391B25" w:rsidP="004213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91B25" w:rsidRPr="008B0694" w:rsidRDefault="00FC2A99" w:rsidP="00421343">
      <w:pPr>
        <w:pStyle w:val="Ttulo1"/>
        <w:spacing w:before="0" w:line="360" w:lineRule="auto"/>
        <w:jc w:val="center"/>
        <w:rPr>
          <w:rFonts w:ascii="Palatino Linotype" w:eastAsia="Palatino Linotype" w:hAnsi="Palatino Linotype" w:cs="Palatino Linotype"/>
          <w:b/>
          <w:color w:val="000000"/>
          <w:sz w:val="24"/>
          <w:szCs w:val="24"/>
        </w:rPr>
      </w:pPr>
      <w:r w:rsidRPr="008B0694">
        <w:rPr>
          <w:rFonts w:ascii="Palatino Linotype" w:eastAsia="Palatino Linotype" w:hAnsi="Palatino Linotype" w:cs="Palatino Linotype"/>
          <w:b/>
          <w:color w:val="000000"/>
          <w:sz w:val="24"/>
          <w:szCs w:val="24"/>
        </w:rPr>
        <w:lastRenderedPageBreak/>
        <w:t>RESPUESTA</w:t>
      </w:r>
    </w:p>
    <w:p w:rsidR="00391B25" w:rsidRPr="008B0694" w:rsidRDefault="00391B25" w:rsidP="00421343">
      <w:pPr>
        <w:rPr>
          <w:rFonts w:ascii="Palatino Linotype" w:eastAsia="Palatino Linotype" w:hAnsi="Palatino Linotype" w:cs="Palatino Linotype"/>
          <w:sz w:val="24"/>
          <w:szCs w:val="24"/>
        </w:rPr>
      </w:pPr>
    </w:p>
    <w:p w:rsidR="00391B25" w:rsidRPr="008B0694" w:rsidRDefault="00FC2A99" w:rsidP="0042134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8B0694">
        <w:rPr>
          <w:rFonts w:ascii="Palatino Linotype" w:eastAsia="Palatino Linotype" w:hAnsi="Palatino Linotype" w:cs="Palatino Linotype"/>
          <w:color w:val="000000"/>
          <w:sz w:val="24"/>
          <w:szCs w:val="24"/>
        </w:rPr>
        <w:t xml:space="preserve">El </w:t>
      </w:r>
      <w:r w:rsidRPr="008B0694">
        <w:rPr>
          <w:rFonts w:ascii="Palatino Linotype" w:eastAsia="Palatino Linotype" w:hAnsi="Palatino Linotype" w:cs="Palatino Linotype"/>
          <w:b/>
          <w:color w:val="000000"/>
          <w:sz w:val="24"/>
          <w:szCs w:val="24"/>
        </w:rPr>
        <w:t>veinte de febrero de dos mil veinticinco,</w:t>
      </w:r>
      <w:r w:rsidRPr="008B0694">
        <w:rPr>
          <w:rFonts w:ascii="Palatino Linotype" w:eastAsia="Palatino Linotype" w:hAnsi="Palatino Linotype" w:cs="Palatino Linotype"/>
          <w:color w:val="000000"/>
          <w:sz w:val="24"/>
          <w:szCs w:val="24"/>
        </w:rPr>
        <w:t xml:space="preserve"> el </w:t>
      </w:r>
      <w:r w:rsidRPr="008B0694">
        <w:rPr>
          <w:rFonts w:ascii="Palatino Linotype" w:eastAsia="Palatino Linotype" w:hAnsi="Palatino Linotype" w:cs="Palatino Linotype"/>
          <w:b/>
          <w:color w:val="000000"/>
          <w:sz w:val="24"/>
          <w:szCs w:val="24"/>
        </w:rPr>
        <w:t xml:space="preserve">SUJETO OBLIGADO, </w:t>
      </w:r>
      <w:r w:rsidRPr="008B0694">
        <w:rPr>
          <w:rFonts w:ascii="Palatino Linotype" w:eastAsia="Palatino Linotype" w:hAnsi="Palatino Linotype" w:cs="Palatino Linotype"/>
          <w:color w:val="000000"/>
          <w:sz w:val="24"/>
          <w:szCs w:val="24"/>
        </w:rPr>
        <w:t>dio respuesta a través de los archivos siguientes:</w:t>
      </w:r>
    </w:p>
    <w:p w:rsidR="00391B25" w:rsidRPr="008B0694" w:rsidRDefault="00391B25" w:rsidP="00421343">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p>
    <w:p w:rsidR="00391B25" w:rsidRPr="008B0694" w:rsidRDefault="00E816E8" w:rsidP="00421343">
      <w:pPr>
        <w:numPr>
          <w:ilvl w:val="0"/>
          <w:numId w:val="2"/>
        </w:numPr>
        <w:pBdr>
          <w:top w:val="nil"/>
          <w:left w:val="nil"/>
          <w:bottom w:val="nil"/>
          <w:right w:val="nil"/>
          <w:between w:val="nil"/>
        </w:pBdr>
        <w:spacing w:after="0" w:line="360" w:lineRule="auto"/>
        <w:ind w:left="0"/>
        <w:jc w:val="both"/>
        <w:rPr>
          <w:rFonts w:ascii="Palatino Linotype" w:eastAsia="Palatino Linotype" w:hAnsi="Palatino Linotype" w:cs="Palatino Linotype"/>
          <w:color w:val="000000"/>
          <w:sz w:val="24"/>
          <w:szCs w:val="24"/>
        </w:rPr>
      </w:pPr>
      <w:hyperlink r:id="rId8">
        <w:r w:rsidR="00FC2A99" w:rsidRPr="008B0694">
          <w:rPr>
            <w:rFonts w:ascii="Palatino Linotype" w:eastAsia="Palatino Linotype" w:hAnsi="Palatino Linotype" w:cs="Palatino Linotype"/>
            <w:b/>
            <w:i/>
            <w:color w:val="000000"/>
            <w:sz w:val="24"/>
            <w:szCs w:val="24"/>
          </w:rPr>
          <w:t>00108.pdf</w:t>
        </w:r>
      </w:hyperlink>
      <w:r w:rsidR="00FC2A99" w:rsidRPr="008B0694">
        <w:rPr>
          <w:rFonts w:ascii="Palatino Linotype" w:eastAsia="Palatino Linotype" w:hAnsi="Palatino Linotype" w:cs="Palatino Linotype"/>
          <w:b/>
          <w:i/>
          <w:color w:val="000000"/>
          <w:sz w:val="24"/>
          <w:szCs w:val="24"/>
        </w:rPr>
        <w:t xml:space="preserve">: </w:t>
      </w:r>
      <w:r w:rsidR="00FC2A99" w:rsidRPr="008B0694">
        <w:rPr>
          <w:rFonts w:ascii="Palatino Linotype" w:eastAsia="Palatino Linotype" w:hAnsi="Palatino Linotype" w:cs="Palatino Linotype"/>
          <w:color w:val="000000"/>
          <w:sz w:val="24"/>
          <w:szCs w:val="24"/>
        </w:rPr>
        <w:t xml:space="preserve">Oficio de dieciocho de febrero de dos mil veinticinco, firmado por el Titular del Departamento de Recursos Humanos, por el que </w:t>
      </w:r>
      <w:r w:rsidR="00FC2A99" w:rsidRPr="008B0694">
        <w:rPr>
          <w:rFonts w:ascii="Palatino Linotype" w:eastAsia="Palatino Linotype" w:hAnsi="Palatino Linotype" w:cs="Palatino Linotype"/>
          <w:sz w:val="24"/>
          <w:szCs w:val="24"/>
        </w:rPr>
        <w:t>informó</w:t>
      </w:r>
      <w:r w:rsidR="00FC2A99" w:rsidRPr="008B0694">
        <w:rPr>
          <w:rFonts w:ascii="Palatino Linotype" w:eastAsia="Palatino Linotype" w:hAnsi="Palatino Linotype" w:cs="Palatino Linotype"/>
          <w:color w:val="000000"/>
          <w:sz w:val="24"/>
          <w:szCs w:val="24"/>
        </w:rPr>
        <w:t xml:space="preserve"> que “</w:t>
      </w:r>
      <w:r w:rsidR="00FC2A99" w:rsidRPr="008B0694">
        <w:rPr>
          <w:rFonts w:ascii="Palatino Linotype" w:eastAsia="Palatino Linotype" w:hAnsi="Palatino Linotype" w:cs="Palatino Linotype"/>
          <w:i/>
          <w:color w:val="000000"/>
          <w:sz w:val="24"/>
          <w:szCs w:val="24"/>
        </w:rPr>
        <w:t>en este momento el Departamento de Recursos Humanos se encuentra en proceso de integración de expedientes de la plantilla laboral de la Administración 2025-2027, así mismo y toda vez que hasta el momento no se cuenta con líneas telefónicas habilidad, informo que no estoy en posibilidad de proporcionar la información solicitada, por lo que se sugiere dirigir la solicitud a la Secretaria del H. Ayuntamiento del Municipio de la Paz, Estado de México.”</w:t>
      </w:r>
    </w:p>
    <w:p w:rsidR="00391B25" w:rsidRPr="008B0694" w:rsidRDefault="00391B25" w:rsidP="004213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91B25" w:rsidRPr="008B0694" w:rsidRDefault="00E816E8" w:rsidP="00421343">
      <w:pPr>
        <w:numPr>
          <w:ilvl w:val="0"/>
          <w:numId w:val="2"/>
        </w:numPr>
        <w:pBdr>
          <w:top w:val="nil"/>
          <w:left w:val="nil"/>
          <w:bottom w:val="nil"/>
          <w:right w:val="nil"/>
          <w:between w:val="nil"/>
        </w:pBdr>
        <w:spacing w:after="0" w:line="360" w:lineRule="auto"/>
        <w:ind w:left="0"/>
        <w:jc w:val="both"/>
        <w:rPr>
          <w:rFonts w:ascii="Palatino Linotype" w:eastAsia="Palatino Linotype" w:hAnsi="Palatino Linotype" w:cs="Palatino Linotype"/>
          <w:color w:val="000000"/>
          <w:sz w:val="24"/>
          <w:szCs w:val="24"/>
        </w:rPr>
      </w:pPr>
      <w:hyperlink r:id="rId9">
        <w:r w:rsidR="00FC2A99" w:rsidRPr="008B0694">
          <w:rPr>
            <w:rFonts w:ascii="Palatino Linotype" w:eastAsia="Palatino Linotype" w:hAnsi="Palatino Linotype" w:cs="Palatino Linotype"/>
            <w:b/>
            <w:i/>
            <w:color w:val="000000"/>
            <w:sz w:val="24"/>
            <w:szCs w:val="24"/>
          </w:rPr>
          <w:t>SOLICITUD DE RESPUESTA 00108.pdf</w:t>
        </w:r>
      </w:hyperlink>
      <w:r w:rsidR="00FC2A99" w:rsidRPr="008B0694">
        <w:rPr>
          <w:rFonts w:ascii="Palatino Linotype" w:eastAsia="Palatino Linotype" w:hAnsi="Palatino Linotype" w:cs="Palatino Linotype"/>
          <w:b/>
          <w:i/>
          <w:color w:val="000000"/>
          <w:sz w:val="24"/>
          <w:szCs w:val="24"/>
        </w:rPr>
        <w:t xml:space="preserve">: </w:t>
      </w:r>
      <w:r w:rsidR="00FC2A99" w:rsidRPr="008B0694">
        <w:rPr>
          <w:rFonts w:ascii="Palatino Linotype" w:eastAsia="Palatino Linotype" w:hAnsi="Palatino Linotype" w:cs="Palatino Linotype"/>
          <w:color w:val="000000"/>
          <w:sz w:val="24"/>
          <w:szCs w:val="24"/>
        </w:rPr>
        <w:t xml:space="preserve">Oficio de veinte de febrero de dos mil veinticinco, firmado por la Titular de la Coordinación de la Unidad de Transparencia, por el que </w:t>
      </w:r>
      <w:r w:rsidR="00FC2A99" w:rsidRPr="008B0694">
        <w:rPr>
          <w:rFonts w:ascii="Palatino Linotype" w:eastAsia="Palatino Linotype" w:hAnsi="Palatino Linotype" w:cs="Palatino Linotype"/>
          <w:sz w:val="24"/>
          <w:szCs w:val="24"/>
        </w:rPr>
        <w:t>informó</w:t>
      </w:r>
      <w:r w:rsidR="00FC2A99" w:rsidRPr="008B0694">
        <w:rPr>
          <w:rFonts w:ascii="Palatino Linotype" w:eastAsia="Palatino Linotype" w:hAnsi="Palatino Linotype" w:cs="Palatino Linotype"/>
          <w:color w:val="000000"/>
          <w:sz w:val="24"/>
          <w:szCs w:val="24"/>
        </w:rPr>
        <w:t xml:space="preserve"> que en atención a la solicitud de información </w:t>
      </w:r>
      <w:r w:rsidR="00FC2A99" w:rsidRPr="008B0694">
        <w:rPr>
          <w:rFonts w:ascii="Palatino Linotype" w:eastAsia="Palatino Linotype" w:hAnsi="Palatino Linotype" w:cs="Palatino Linotype"/>
          <w:b/>
          <w:color w:val="000000"/>
          <w:sz w:val="24"/>
          <w:szCs w:val="24"/>
        </w:rPr>
        <w:t xml:space="preserve">00108/LAPAZ/IP/2025 </w:t>
      </w:r>
      <w:r w:rsidR="00FC2A99" w:rsidRPr="008B0694">
        <w:rPr>
          <w:rFonts w:ascii="Palatino Linotype" w:eastAsia="Palatino Linotype" w:hAnsi="Palatino Linotype" w:cs="Palatino Linotype"/>
          <w:color w:val="000000"/>
          <w:sz w:val="24"/>
          <w:szCs w:val="24"/>
        </w:rPr>
        <w:t>anexa un archivo adjunto como respuesta.</w:t>
      </w:r>
    </w:p>
    <w:p w:rsidR="00391B25" w:rsidRPr="008B0694" w:rsidRDefault="00391B25" w:rsidP="004213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91B25" w:rsidRPr="008B0694" w:rsidRDefault="00391B25" w:rsidP="004213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91B25" w:rsidRPr="008B0694" w:rsidRDefault="00FC2A99" w:rsidP="00421343">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8B0694">
        <w:rPr>
          <w:rFonts w:ascii="Palatino Linotype" w:eastAsia="Palatino Linotype" w:hAnsi="Palatino Linotype" w:cs="Palatino Linotype"/>
          <w:b/>
          <w:color w:val="000000"/>
          <w:sz w:val="24"/>
          <w:szCs w:val="24"/>
        </w:rPr>
        <w:t>INCONFORMIDAD</w:t>
      </w:r>
    </w:p>
    <w:p w:rsidR="00391B25" w:rsidRPr="008B0694" w:rsidRDefault="00FC2A99" w:rsidP="0042134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8B0694">
        <w:rPr>
          <w:rFonts w:ascii="Palatino Linotype" w:eastAsia="Palatino Linotype" w:hAnsi="Palatino Linotype" w:cs="Palatino Linotype"/>
          <w:color w:val="000000"/>
          <w:sz w:val="24"/>
          <w:szCs w:val="24"/>
        </w:rPr>
        <w:t xml:space="preserve">Inconforme con lo anterior, el </w:t>
      </w:r>
      <w:r w:rsidRPr="008B0694">
        <w:rPr>
          <w:rFonts w:ascii="Palatino Linotype" w:eastAsia="Palatino Linotype" w:hAnsi="Palatino Linotype" w:cs="Palatino Linotype"/>
          <w:b/>
          <w:color w:val="000000"/>
          <w:sz w:val="24"/>
          <w:szCs w:val="24"/>
        </w:rPr>
        <w:t>veinticuatro de febrero de dos mil veinticinco</w:t>
      </w:r>
      <w:r w:rsidRPr="008B0694">
        <w:rPr>
          <w:rFonts w:ascii="Palatino Linotype" w:eastAsia="Palatino Linotype" w:hAnsi="Palatino Linotype" w:cs="Palatino Linotype"/>
          <w:color w:val="000000"/>
          <w:sz w:val="24"/>
          <w:szCs w:val="24"/>
        </w:rPr>
        <w:t xml:space="preserve">, el hoy </w:t>
      </w:r>
      <w:r w:rsidRPr="008B0694">
        <w:rPr>
          <w:rFonts w:ascii="Palatino Linotype" w:eastAsia="Palatino Linotype" w:hAnsi="Palatino Linotype" w:cs="Palatino Linotype"/>
          <w:b/>
          <w:color w:val="000000"/>
          <w:sz w:val="24"/>
          <w:szCs w:val="24"/>
        </w:rPr>
        <w:t xml:space="preserve">RECURRENTE, </w:t>
      </w:r>
      <w:r w:rsidRPr="008B0694">
        <w:rPr>
          <w:rFonts w:ascii="Palatino Linotype" w:eastAsia="Palatino Linotype" w:hAnsi="Palatino Linotype" w:cs="Palatino Linotype"/>
          <w:color w:val="000000"/>
          <w:sz w:val="24"/>
          <w:szCs w:val="24"/>
        </w:rPr>
        <w:t xml:space="preserve">interpuso recurso de revisión en contra de la respuesta emitida por el </w:t>
      </w:r>
      <w:r w:rsidRPr="008B0694">
        <w:rPr>
          <w:rFonts w:ascii="Palatino Linotype" w:eastAsia="Palatino Linotype" w:hAnsi="Palatino Linotype" w:cs="Palatino Linotype"/>
          <w:b/>
          <w:color w:val="000000"/>
          <w:sz w:val="24"/>
          <w:szCs w:val="24"/>
        </w:rPr>
        <w:t>SUJETO OBLIGADO</w:t>
      </w:r>
      <w:r w:rsidRPr="008B0694">
        <w:rPr>
          <w:rFonts w:ascii="Palatino Linotype" w:eastAsia="Palatino Linotype" w:hAnsi="Palatino Linotype" w:cs="Palatino Linotype"/>
          <w:color w:val="000000"/>
          <w:sz w:val="24"/>
          <w:szCs w:val="24"/>
        </w:rPr>
        <w:t>, manifestando las siguientes razones o motivos de inconformidad:</w:t>
      </w: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sz w:val="24"/>
          <w:szCs w:val="24"/>
        </w:rPr>
      </w:pPr>
    </w:p>
    <w:p w:rsidR="00391B25" w:rsidRPr="008B0694" w:rsidRDefault="00FC2A99" w:rsidP="00421343">
      <w:pPr>
        <w:numPr>
          <w:ilvl w:val="0"/>
          <w:numId w:val="5"/>
        </w:numPr>
        <w:pBdr>
          <w:top w:val="nil"/>
          <w:left w:val="nil"/>
          <w:bottom w:val="nil"/>
          <w:right w:val="nil"/>
          <w:between w:val="nil"/>
        </w:pBdr>
        <w:spacing w:after="0" w:line="360" w:lineRule="auto"/>
        <w:ind w:left="0" w:hanging="283"/>
        <w:jc w:val="both"/>
        <w:rPr>
          <w:rFonts w:ascii="Palatino Linotype" w:eastAsia="Palatino Linotype" w:hAnsi="Palatino Linotype" w:cs="Palatino Linotype"/>
          <w:i/>
          <w:color w:val="000000"/>
          <w:sz w:val="24"/>
          <w:szCs w:val="24"/>
        </w:rPr>
      </w:pPr>
      <w:bookmarkStart w:id="1" w:name="_heading=h.sz4sngxvcrxd" w:colFirst="0" w:colLast="0"/>
      <w:bookmarkEnd w:id="1"/>
      <w:r w:rsidRPr="008B0694">
        <w:rPr>
          <w:rFonts w:ascii="Palatino Linotype" w:eastAsia="Palatino Linotype" w:hAnsi="Palatino Linotype" w:cs="Palatino Linotype"/>
          <w:b/>
          <w:color w:val="000000"/>
          <w:sz w:val="24"/>
          <w:szCs w:val="24"/>
        </w:rPr>
        <w:t xml:space="preserve">Acto impugnado: </w:t>
      </w:r>
      <w:r w:rsidRPr="008B0694">
        <w:rPr>
          <w:rFonts w:ascii="Palatino Linotype" w:eastAsia="Palatino Linotype" w:hAnsi="Palatino Linotype" w:cs="Palatino Linotype"/>
          <w:i/>
          <w:color w:val="000000"/>
          <w:sz w:val="24"/>
          <w:szCs w:val="24"/>
        </w:rPr>
        <w:t xml:space="preserve">“RECURSO DE </w:t>
      </w:r>
      <w:r w:rsidRPr="008B0694">
        <w:rPr>
          <w:rFonts w:ascii="Palatino Linotype" w:eastAsia="Palatino Linotype" w:hAnsi="Palatino Linotype" w:cs="Palatino Linotype"/>
          <w:i/>
          <w:sz w:val="24"/>
          <w:szCs w:val="24"/>
        </w:rPr>
        <w:t>REVISIÓN</w:t>
      </w:r>
      <w:r w:rsidRPr="008B0694">
        <w:rPr>
          <w:rFonts w:ascii="Palatino Linotype" w:eastAsia="Palatino Linotype" w:hAnsi="Palatino Linotype" w:cs="Palatino Linotype"/>
          <w:i/>
          <w:color w:val="000000"/>
          <w:sz w:val="24"/>
          <w:szCs w:val="24"/>
        </w:rPr>
        <w:t>”</w:t>
      </w:r>
    </w:p>
    <w:p w:rsidR="00391B25" w:rsidRPr="008B0694" w:rsidRDefault="00FC2A99" w:rsidP="00421343">
      <w:pPr>
        <w:numPr>
          <w:ilvl w:val="0"/>
          <w:numId w:val="5"/>
        </w:numPr>
        <w:pBdr>
          <w:top w:val="nil"/>
          <w:left w:val="nil"/>
          <w:bottom w:val="nil"/>
          <w:right w:val="nil"/>
          <w:between w:val="nil"/>
        </w:pBdr>
        <w:spacing w:after="0" w:line="360" w:lineRule="auto"/>
        <w:ind w:left="0" w:hanging="283"/>
        <w:jc w:val="both"/>
        <w:rPr>
          <w:rFonts w:ascii="Palatino Linotype" w:eastAsia="Palatino Linotype" w:hAnsi="Palatino Linotype" w:cs="Palatino Linotype"/>
          <w:i/>
          <w:color w:val="000000"/>
          <w:sz w:val="24"/>
          <w:szCs w:val="24"/>
        </w:rPr>
      </w:pPr>
      <w:bookmarkStart w:id="2" w:name="_heading=h.q4ny55z1g6bu" w:colFirst="0" w:colLast="0"/>
      <w:bookmarkEnd w:id="2"/>
      <w:r w:rsidRPr="008B0694">
        <w:rPr>
          <w:rFonts w:ascii="Palatino Linotype" w:eastAsia="Palatino Linotype" w:hAnsi="Palatino Linotype" w:cs="Palatino Linotype"/>
          <w:b/>
          <w:color w:val="000000"/>
          <w:sz w:val="24"/>
          <w:szCs w:val="24"/>
        </w:rPr>
        <w:t>Razones o Motivos de inconformidad: “</w:t>
      </w:r>
      <w:r w:rsidRPr="008B0694">
        <w:rPr>
          <w:rFonts w:ascii="Palatino Linotype" w:eastAsia="Palatino Linotype" w:hAnsi="Palatino Linotype" w:cs="Palatino Linotype"/>
          <w:i/>
          <w:color w:val="000000"/>
          <w:sz w:val="24"/>
          <w:szCs w:val="24"/>
        </w:rPr>
        <w:t>EL AYUNTAMIENTO DIO NOMBRAMIENTOS DESDE EL PRIMER DIA QUE ENTRO EN FUNCIONAMIENTO, POR LO QUE SI SABEN QUIEN SON LOS DIRECTORES, JEFES DE AREA NO ES NECESARIO QUE ME ENTREGUEN LOS TELEFONOS SOLO QUIERO NOMBRES DE TODOS LOS JEFES Y AREAS DE ADSCRI+PCION</w:t>
      </w:r>
      <w:r w:rsidRPr="008B0694">
        <w:rPr>
          <w:rFonts w:ascii="Palatino Linotype" w:eastAsia="Palatino Linotype" w:hAnsi="Palatino Linotype" w:cs="Palatino Linotype"/>
          <w:color w:val="000000"/>
          <w:sz w:val="24"/>
          <w:szCs w:val="24"/>
        </w:rPr>
        <w:t>”</w:t>
      </w:r>
    </w:p>
    <w:p w:rsidR="00391B25" w:rsidRPr="008B0694" w:rsidRDefault="00391B25" w:rsidP="00421343">
      <w:pPr>
        <w:spacing w:line="360" w:lineRule="auto"/>
        <w:jc w:val="both"/>
        <w:rPr>
          <w:rFonts w:ascii="Palatino Linotype" w:eastAsia="Palatino Linotype" w:hAnsi="Palatino Linotype" w:cs="Palatino Linotype"/>
          <w:i/>
          <w:color w:val="000000"/>
          <w:sz w:val="24"/>
          <w:szCs w:val="24"/>
        </w:rPr>
      </w:pPr>
    </w:p>
    <w:p w:rsidR="00391B25" w:rsidRPr="008B0694" w:rsidRDefault="00FC2A99" w:rsidP="00421343">
      <w:pPr>
        <w:pStyle w:val="Ttulo1"/>
        <w:spacing w:before="0" w:line="360" w:lineRule="auto"/>
        <w:jc w:val="center"/>
        <w:rPr>
          <w:rFonts w:ascii="Palatino Linotype" w:eastAsia="Palatino Linotype" w:hAnsi="Palatino Linotype" w:cs="Palatino Linotype"/>
          <w:b/>
          <w:color w:val="000000"/>
          <w:sz w:val="24"/>
          <w:szCs w:val="24"/>
        </w:rPr>
      </w:pPr>
      <w:r w:rsidRPr="008B0694">
        <w:rPr>
          <w:rFonts w:ascii="Palatino Linotype" w:eastAsia="Palatino Linotype" w:hAnsi="Palatino Linotype" w:cs="Palatino Linotype"/>
          <w:b/>
          <w:color w:val="000000"/>
          <w:sz w:val="24"/>
          <w:szCs w:val="24"/>
        </w:rPr>
        <w:t>MANIFESTACIONES</w:t>
      </w:r>
    </w:p>
    <w:p w:rsidR="00391B25" w:rsidRPr="008B0694" w:rsidRDefault="00FC2A99" w:rsidP="0042134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8B0694">
        <w:rPr>
          <w:rFonts w:ascii="Palatino Linotype" w:eastAsia="Palatino Linotype" w:hAnsi="Palatino Linotype" w:cs="Palatino Linotype"/>
          <w:color w:val="000000"/>
          <w:sz w:val="24"/>
          <w:szCs w:val="24"/>
        </w:rPr>
        <w:t xml:space="preserve">La Comisionada Ponente con fundamento en lo dispuesto por el artículo 185 fracción II de la ley de la materia, a través del acuerdo de admisión notificado el </w:t>
      </w:r>
      <w:r w:rsidRPr="008B0694">
        <w:rPr>
          <w:rFonts w:ascii="Palatino Linotype" w:eastAsia="Palatino Linotype" w:hAnsi="Palatino Linotype" w:cs="Palatino Linotype"/>
          <w:b/>
          <w:color w:val="000000"/>
          <w:sz w:val="24"/>
          <w:szCs w:val="24"/>
        </w:rPr>
        <w:t>veintiocho de febrero de dos mil veinticinco</w:t>
      </w:r>
      <w:r w:rsidRPr="008B0694">
        <w:rPr>
          <w:rFonts w:ascii="Palatino Linotype" w:eastAsia="Palatino Linotype" w:hAnsi="Palatino Linotype" w:cs="Palatino Linotype"/>
          <w:color w:val="000000"/>
          <w:sz w:val="24"/>
          <w:szCs w:val="24"/>
        </w:rPr>
        <w:t xml:space="preserve">, puso a disposición de las partes el expediente electrónico vía </w:t>
      </w:r>
      <w:r w:rsidRPr="008B0694">
        <w:rPr>
          <w:rFonts w:ascii="Palatino Linotype" w:eastAsia="Palatino Linotype" w:hAnsi="Palatino Linotype" w:cs="Palatino Linotype"/>
          <w:b/>
          <w:color w:val="000000"/>
          <w:sz w:val="24"/>
          <w:szCs w:val="24"/>
        </w:rPr>
        <w:t xml:space="preserve">SAIMEX </w:t>
      </w:r>
      <w:r w:rsidRPr="008B0694">
        <w:rPr>
          <w:rFonts w:ascii="Palatino Linotype" w:eastAsia="Palatino Linotype" w:hAnsi="Palatino Linotype" w:cs="Palatino Linotype"/>
          <w:color w:val="000000"/>
          <w:sz w:val="24"/>
          <w:szCs w:val="24"/>
        </w:rPr>
        <w:t xml:space="preserve">a efecto de que en un plazo máximo de siete días manifestaran lo que a su derecho conviniera, ofrecieran pruebas y alegatos según corresponda a los casos concretos, y el </w:t>
      </w:r>
      <w:r w:rsidRPr="008B0694">
        <w:rPr>
          <w:rFonts w:ascii="Palatino Linotype" w:eastAsia="Palatino Linotype" w:hAnsi="Palatino Linotype" w:cs="Palatino Linotype"/>
          <w:b/>
          <w:color w:val="000000"/>
          <w:sz w:val="24"/>
          <w:szCs w:val="24"/>
        </w:rPr>
        <w:t>SUJETO OBLIGADO</w:t>
      </w:r>
      <w:r w:rsidRPr="008B0694">
        <w:rPr>
          <w:rFonts w:ascii="Palatino Linotype" w:eastAsia="Palatino Linotype" w:hAnsi="Palatino Linotype" w:cs="Palatino Linotype"/>
          <w:color w:val="000000"/>
          <w:sz w:val="24"/>
          <w:szCs w:val="24"/>
        </w:rPr>
        <w:t xml:space="preserve"> presentará el Informe Justificado procedente.</w:t>
      </w:r>
    </w:p>
    <w:p w:rsidR="00391B25" w:rsidRPr="008B0694" w:rsidRDefault="00391B25" w:rsidP="004213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91B25" w:rsidRPr="008B0694" w:rsidRDefault="00FC2A99" w:rsidP="0042134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0694">
        <w:rPr>
          <w:rFonts w:ascii="Palatino Linotype" w:eastAsia="Palatino Linotype" w:hAnsi="Palatino Linotype" w:cs="Palatino Linotype"/>
          <w:color w:val="000000"/>
          <w:sz w:val="24"/>
          <w:szCs w:val="24"/>
        </w:rPr>
        <w:t xml:space="preserve">El </w:t>
      </w:r>
      <w:r w:rsidRPr="008B0694">
        <w:rPr>
          <w:rFonts w:ascii="Palatino Linotype" w:eastAsia="Palatino Linotype" w:hAnsi="Palatino Linotype" w:cs="Palatino Linotype"/>
          <w:b/>
          <w:color w:val="000000"/>
          <w:sz w:val="24"/>
          <w:szCs w:val="24"/>
        </w:rPr>
        <w:t xml:space="preserve">SUJETO OBLIGADO, </w:t>
      </w:r>
      <w:r w:rsidRPr="008B0694">
        <w:rPr>
          <w:rFonts w:ascii="Palatino Linotype" w:eastAsia="Palatino Linotype" w:hAnsi="Palatino Linotype" w:cs="Palatino Linotype"/>
          <w:color w:val="000000"/>
          <w:sz w:val="24"/>
          <w:szCs w:val="24"/>
        </w:rPr>
        <w:t xml:space="preserve">rindió en fecha </w:t>
      </w:r>
      <w:r w:rsidRPr="008B0694">
        <w:rPr>
          <w:rFonts w:ascii="Palatino Linotype" w:eastAsia="Palatino Linotype" w:hAnsi="Palatino Linotype" w:cs="Palatino Linotype"/>
          <w:b/>
          <w:color w:val="000000"/>
          <w:sz w:val="24"/>
          <w:szCs w:val="24"/>
        </w:rPr>
        <w:t xml:space="preserve">cuatro de marzo de dos mil veinticinco, </w:t>
      </w:r>
      <w:r w:rsidRPr="008B0694">
        <w:rPr>
          <w:rFonts w:ascii="Palatino Linotype" w:eastAsia="Palatino Linotype" w:hAnsi="Palatino Linotype" w:cs="Palatino Linotype"/>
          <w:color w:val="000000"/>
          <w:sz w:val="24"/>
          <w:szCs w:val="24"/>
        </w:rPr>
        <w:t xml:space="preserve">el Informe Justificado correspondiente a través del archivo siguiente: </w:t>
      </w:r>
    </w:p>
    <w:p w:rsidR="00391B25" w:rsidRPr="008B0694" w:rsidRDefault="00391B25" w:rsidP="004213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91B25" w:rsidRPr="008B0694" w:rsidRDefault="00E816E8" w:rsidP="00421343">
      <w:pPr>
        <w:numPr>
          <w:ilvl w:val="0"/>
          <w:numId w:val="3"/>
        </w:numPr>
        <w:pBdr>
          <w:top w:val="nil"/>
          <w:left w:val="nil"/>
          <w:bottom w:val="nil"/>
          <w:right w:val="nil"/>
          <w:between w:val="nil"/>
        </w:pBdr>
        <w:spacing w:after="0" w:line="360" w:lineRule="auto"/>
        <w:ind w:left="0"/>
        <w:jc w:val="both"/>
        <w:rPr>
          <w:rFonts w:ascii="Palatino Linotype" w:eastAsia="Palatino Linotype" w:hAnsi="Palatino Linotype" w:cs="Palatino Linotype"/>
          <w:b/>
          <w:color w:val="000000"/>
          <w:sz w:val="24"/>
          <w:szCs w:val="24"/>
        </w:rPr>
      </w:pPr>
      <w:hyperlink r:id="rId10">
        <w:r w:rsidR="00FC2A99" w:rsidRPr="008B0694">
          <w:rPr>
            <w:rFonts w:ascii="Palatino Linotype" w:eastAsia="Palatino Linotype" w:hAnsi="Palatino Linotype" w:cs="Palatino Linotype"/>
            <w:b/>
            <w:color w:val="000000"/>
            <w:sz w:val="24"/>
            <w:szCs w:val="24"/>
          </w:rPr>
          <w:t>001080001.pdf</w:t>
        </w:r>
      </w:hyperlink>
      <w:r w:rsidR="00FC2A99" w:rsidRPr="008B0694">
        <w:rPr>
          <w:rFonts w:ascii="Palatino Linotype" w:eastAsia="Palatino Linotype" w:hAnsi="Palatino Linotype" w:cs="Palatino Linotype"/>
          <w:b/>
          <w:color w:val="000000"/>
          <w:sz w:val="24"/>
          <w:szCs w:val="24"/>
        </w:rPr>
        <w:t xml:space="preserve">: </w:t>
      </w:r>
      <w:r w:rsidR="00FC2A99" w:rsidRPr="008B0694">
        <w:rPr>
          <w:rFonts w:ascii="Palatino Linotype" w:eastAsia="Palatino Linotype" w:hAnsi="Palatino Linotype" w:cs="Palatino Linotype"/>
          <w:color w:val="000000"/>
          <w:sz w:val="24"/>
          <w:szCs w:val="24"/>
        </w:rPr>
        <w:t>Oficio de veintiocho de febrero de dos mil veinticinco, firmado por el Secretario del Ayuntamiento, por el que remitió un listado con nombre completo y el Área Responsable.</w:t>
      </w:r>
    </w:p>
    <w:p w:rsidR="00391B25" w:rsidRPr="008B0694" w:rsidRDefault="00391B25" w:rsidP="0042134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391B25" w:rsidRPr="008B0694" w:rsidRDefault="00FC2A99" w:rsidP="0042134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0694">
        <w:rPr>
          <w:rFonts w:ascii="Palatino Linotype" w:eastAsia="Palatino Linotype" w:hAnsi="Palatino Linotype" w:cs="Palatino Linotype"/>
          <w:color w:val="000000"/>
          <w:sz w:val="24"/>
          <w:szCs w:val="24"/>
        </w:rPr>
        <w:lastRenderedPageBreak/>
        <w:t xml:space="preserve">El </w:t>
      </w:r>
      <w:r w:rsidRPr="008B0694">
        <w:rPr>
          <w:rFonts w:ascii="Palatino Linotype" w:eastAsia="Palatino Linotype" w:hAnsi="Palatino Linotype" w:cs="Palatino Linotype"/>
          <w:b/>
          <w:color w:val="000000"/>
          <w:sz w:val="24"/>
          <w:szCs w:val="24"/>
        </w:rPr>
        <w:t xml:space="preserve">PARTICULAR </w:t>
      </w:r>
      <w:r w:rsidRPr="008B0694">
        <w:rPr>
          <w:rFonts w:ascii="Palatino Linotype" w:eastAsia="Palatino Linotype" w:hAnsi="Palatino Linotype" w:cs="Palatino Linotype"/>
          <w:color w:val="000000"/>
          <w:sz w:val="24"/>
          <w:szCs w:val="24"/>
        </w:rPr>
        <w:t>fue omiso en realizar manifestaciones conforme su derecho conviniera y asistiera.</w:t>
      </w:r>
    </w:p>
    <w:p w:rsidR="00391B25" w:rsidRPr="008B0694" w:rsidRDefault="00391B25" w:rsidP="004213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91B25" w:rsidRPr="008B0694" w:rsidRDefault="00FC2A99" w:rsidP="0042134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0694">
        <w:rPr>
          <w:rFonts w:ascii="Palatino Linotype" w:eastAsia="Palatino Linotype" w:hAnsi="Palatino Linotype" w:cs="Palatino Linotype"/>
          <w:color w:val="000000"/>
          <w:sz w:val="24"/>
          <w:szCs w:val="24"/>
        </w:rPr>
        <w:t xml:space="preserve">El </w:t>
      </w:r>
      <w:r w:rsidRPr="008B0694">
        <w:rPr>
          <w:rFonts w:ascii="Palatino Linotype" w:eastAsia="Palatino Linotype" w:hAnsi="Palatino Linotype" w:cs="Palatino Linotype"/>
          <w:b/>
          <w:color w:val="000000"/>
          <w:sz w:val="24"/>
          <w:szCs w:val="24"/>
        </w:rPr>
        <w:t xml:space="preserve">veintinueve de abril de dos mil veinticinco, </w:t>
      </w:r>
      <w:r w:rsidRPr="008B0694">
        <w:rPr>
          <w:rFonts w:ascii="Palatino Linotype" w:eastAsia="Palatino Linotype" w:hAnsi="Palatino Linotype" w:cs="Palatino Linotype"/>
          <w:color w:val="000000"/>
          <w:sz w:val="24"/>
          <w:szCs w:val="24"/>
        </w:rPr>
        <w:t xml:space="preserve">se notificó el acuerdo por el que se amplió el término para resolver el recurso de revisión que nos ocupa. </w:t>
      </w:r>
    </w:p>
    <w:p w:rsidR="00391B25" w:rsidRPr="008B0694" w:rsidRDefault="00391B25" w:rsidP="0042134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bookmarkStart w:id="3" w:name="_heading=h.jnpr9qdalaue" w:colFirst="0" w:colLast="0"/>
      <w:bookmarkEnd w:id="3"/>
    </w:p>
    <w:p w:rsidR="00391B25" w:rsidRPr="008B0694" w:rsidRDefault="00FC2A99" w:rsidP="0042134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8B0694">
        <w:rPr>
          <w:rFonts w:ascii="Palatino Linotype" w:eastAsia="Palatino Linotype" w:hAnsi="Palatino Linotype" w:cs="Palatino Linotype"/>
          <w:color w:val="000000"/>
          <w:sz w:val="24"/>
          <w:szCs w:val="24"/>
        </w:rPr>
        <w:t xml:space="preserve">Finalmente, mediante acuerdo de </w:t>
      </w:r>
      <w:r w:rsidRPr="008B0694">
        <w:rPr>
          <w:rFonts w:ascii="Palatino Linotype" w:eastAsia="Palatino Linotype" w:hAnsi="Palatino Linotype" w:cs="Palatino Linotype"/>
          <w:b/>
          <w:color w:val="000000"/>
          <w:sz w:val="24"/>
          <w:szCs w:val="24"/>
        </w:rPr>
        <w:t xml:space="preserve">ocho de mayo de dos mil veinticinco, </w:t>
      </w:r>
      <w:r w:rsidRPr="008B0694">
        <w:rPr>
          <w:rFonts w:ascii="Palatino Linotype" w:eastAsia="Palatino Linotype" w:hAnsi="Palatino Linotype" w:cs="Palatino Linotype"/>
          <w:color w:val="000000"/>
          <w:sz w:val="24"/>
          <w:szCs w:val="24"/>
        </w:rPr>
        <w:t>se  decretó el cierre de instrucción, por lo que no habiendo más que hacer constar, y----------</w:t>
      </w:r>
    </w:p>
    <w:p w:rsidR="00391B25" w:rsidRPr="008B0694" w:rsidRDefault="00391B25" w:rsidP="00421343">
      <w:pPr>
        <w:pBdr>
          <w:top w:val="nil"/>
          <w:left w:val="nil"/>
          <w:bottom w:val="nil"/>
          <w:right w:val="nil"/>
          <w:between w:val="nil"/>
        </w:pBdr>
        <w:spacing w:after="0" w:line="360" w:lineRule="auto"/>
        <w:rPr>
          <w:rFonts w:ascii="Palatino Linotype" w:eastAsia="Palatino Linotype" w:hAnsi="Palatino Linotype" w:cs="Palatino Linotype"/>
          <w:b/>
          <w:color w:val="000000"/>
          <w:sz w:val="24"/>
          <w:szCs w:val="24"/>
        </w:rPr>
      </w:pPr>
    </w:p>
    <w:p w:rsidR="00391B25" w:rsidRPr="008B0694" w:rsidRDefault="00FC2A99" w:rsidP="00421343">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8B0694">
        <w:rPr>
          <w:rFonts w:ascii="Palatino Linotype" w:eastAsia="Palatino Linotype" w:hAnsi="Palatino Linotype" w:cs="Palatino Linotype"/>
          <w:b/>
          <w:color w:val="000000"/>
          <w:sz w:val="24"/>
          <w:szCs w:val="24"/>
        </w:rPr>
        <w:t>CONSIDERANDO</w:t>
      </w:r>
    </w:p>
    <w:p w:rsidR="00391B25" w:rsidRPr="008B0694" w:rsidRDefault="00391B25" w:rsidP="00421343">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p>
    <w:p w:rsidR="00391B25" w:rsidRPr="008B0694" w:rsidRDefault="00FC2A99" w:rsidP="00421343">
      <w:pPr>
        <w:pStyle w:val="Ttulo2"/>
        <w:spacing w:before="0" w:line="360" w:lineRule="auto"/>
        <w:rPr>
          <w:rFonts w:ascii="Palatino Linotype" w:eastAsia="Palatino Linotype" w:hAnsi="Palatino Linotype" w:cs="Palatino Linotype"/>
          <w:b/>
          <w:color w:val="000000"/>
          <w:sz w:val="24"/>
          <w:szCs w:val="24"/>
        </w:rPr>
      </w:pPr>
      <w:bookmarkStart w:id="4" w:name="_heading=h.qvthlr518szq" w:colFirst="0" w:colLast="0"/>
      <w:bookmarkEnd w:id="4"/>
      <w:r w:rsidRPr="008B0694">
        <w:rPr>
          <w:rFonts w:ascii="Palatino Linotype" w:eastAsia="Palatino Linotype" w:hAnsi="Palatino Linotype" w:cs="Palatino Linotype"/>
          <w:b/>
          <w:color w:val="000000"/>
          <w:sz w:val="24"/>
          <w:szCs w:val="24"/>
        </w:rPr>
        <w:t>PRIMERO. De la competencia</w:t>
      </w:r>
    </w:p>
    <w:p w:rsidR="00391B25" w:rsidRPr="008B0694" w:rsidRDefault="00FC2A99" w:rsidP="0042134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0694">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391B25" w:rsidRPr="008B0694" w:rsidRDefault="00391B25" w:rsidP="004213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91B25" w:rsidRPr="008B0694" w:rsidRDefault="00FC2A99" w:rsidP="00421343">
      <w:pPr>
        <w:pStyle w:val="Ttulo2"/>
        <w:spacing w:before="0" w:line="360" w:lineRule="auto"/>
        <w:rPr>
          <w:rFonts w:ascii="Palatino Linotype" w:eastAsia="Palatino Linotype" w:hAnsi="Palatino Linotype" w:cs="Palatino Linotype"/>
          <w:b/>
          <w:color w:val="000000"/>
          <w:sz w:val="24"/>
          <w:szCs w:val="24"/>
        </w:rPr>
      </w:pPr>
      <w:bookmarkStart w:id="5" w:name="_heading=h.yxepb6g6s82q" w:colFirst="0" w:colLast="0"/>
      <w:bookmarkEnd w:id="5"/>
      <w:r w:rsidRPr="008B0694">
        <w:rPr>
          <w:rFonts w:ascii="Palatino Linotype" w:eastAsia="Palatino Linotype" w:hAnsi="Palatino Linotype" w:cs="Palatino Linotype"/>
          <w:b/>
          <w:color w:val="000000"/>
          <w:sz w:val="24"/>
          <w:szCs w:val="24"/>
        </w:rPr>
        <w:lastRenderedPageBreak/>
        <w:t>SEGUNDO. De la oportunidad y procedencia.</w:t>
      </w:r>
    </w:p>
    <w:p w:rsidR="00391B25" w:rsidRPr="008B0694" w:rsidRDefault="00391B25" w:rsidP="00421343">
      <w:pPr>
        <w:spacing w:line="360" w:lineRule="auto"/>
        <w:rPr>
          <w:rFonts w:ascii="Palatino Linotype" w:eastAsia="Palatino Linotype" w:hAnsi="Palatino Linotype" w:cs="Palatino Linotype"/>
          <w:sz w:val="24"/>
          <w:szCs w:val="24"/>
        </w:rPr>
      </w:pPr>
    </w:p>
    <w:p w:rsidR="00391B25" w:rsidRPr="008B0694" w:rsidRDefault="00FC2A99" w:rsidP="0042134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0694">
        <w:rPr>
          <w:rFonts w:ascii="Palatino Linotype" w:eastAsia="Palatino Linotype" w:hAnsi="Palatino Linotype" w:cs="Palatino Linotype"/>
          <w:color w:val="000000"/>
          <w:sz w:val="24"/>
          <w:szCs w:val="24"/>
        </w:rPr>
        <w:t xml:space="preserve">El medio de impugnación fue presentado a través del </w:t>
      </w:r>
      <w:r w:rsidRPr="008B0694">
        <w:rPr>
          <w:rFonts w:ascii="Palatino Linotype" w:eastAsia="Palatino Linotype" w:hAnsi="Palatino Linotype" w:cs="Palatino Linotype"/>
          <w:b/>
          <w:color w:val="000000"/>
          <w:sz w:val="24"/>
          <w:szCs w:val="24"/>
        </w:rPr>
        <w:t>SAIMEX,</w:t>
      </w:r>
      <w:r w:rsidRPr="008B0694">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para el caso en particular es de señalar que el </w:t>
      </w:r>
      <w:r w:rsidRPr="008B0694">
        <w:rPr>
          <w:rFonts w:ascii="Palatino Linotype" w:eastAsia="Palatino Linotype" w:hAnsi="Palatino Linotype" w:cs="Palatino Linotype"/>
          <w:b/>
          <w:color w:val="000000"/>
          <w:sz w:val="24"/>
          <w:szCs w:val="24"/>
        </w:rPr>
        <w:t>SUJETO OBLIGADO</w:t>
      </w:r>
      <w:r w:rsidRPr="008B0694">
        <w:rPr>
          <w:rFonts w:ascii="Palatino Linotype" w:eastAsia="Palatino Linotype" w:hAnsi="Palatino Linotype" w:cs="Palatino Linotype"/>
          <w:color w:val="000000"/>
          <w:sz w:val="24"/>
          <w:szCs w:val="24"/>
        </w:rPr>
        <w:t xml:space="preserve"> entregó su respuesta el </w:t>
      </w:r>
      <w:r w:rsidRPr="008B0694">
        <w:rPr>
          <w:rFonts w:ascii="Palatino Linotype" w:eastAsia="Palatino Linotype" w:hAnsi="Palatino Linotype" w:cs="Palatino Linotype"/>
          <w:b/>
          <w:color w:val="000000"/>
          <w:sz w:val="24"/>
          <w:szCs w:val="24"/>
        </w:rPr>
        <w:t>veinte de febrero de dos mil veinticinco</w:t>
      </w:r>
      <w:r w:rsidRPr="008B0694">
        <w:rPr>
          <w:rFonts w:ascii="Palatino Linotype" w:eastAsia="Palatino Linotype" w:hAnsi="Palatino Linotype" w:cs="Palatino Linotype"/>
          <w:color w:val="000000"/>
          <w:sz w:val="24"/>
          <w:szCs w:val="24"/>
        </w:rPr>
        <w:t>, de tal forma que el plazo para interponer el recurso de revisión transcurrió del</w:t>
      </w:r>
      <w:r w:rsidRPr="008B0694">
        <w:rPr>
          <w:rFonts w:ascii="Palatino Linotype" w:eastAsia="Palatino Linotype" w:hAnsi="Palatino Linotype" w:cs="Palatino Linotype"/>
          <w:b/>
          <w:color w:val="000000"/>
          <w:sz w:val="24"/>
          <w:szCs w:val="24"/>
        </w:rPr>
        <w:t xml:space="preserve"> veintiuno al catorce de marzo de dos mil veinticinco,</w:t>
      </w:r>
      <w:r w:rsidRPr="008B0694">
        <w:rPr>
          <w:rFonts w:ascii="Palatino Linotype" w:eastAsia="Palatino Linotype" w:hAnsi="Palatino Linotype" w:cs="Palatino Linotype"/>
          <w:color w:val="000000"/>
          <w:sz w:val="24"/>
          <w:szCs w:val="24"/>
        </w:rPr>
        <w:t xml:space="preserve"> en consecuencia, el ahora </w:t>
      </w:r>
      <w:r w:rsidRPr="008B0694">
        <w:rPr>
          <w:rFonts w:ascii="Palatino Linotype" w:eastAsia="Palatino Linotype" w:hAnsi="Palatino Linotype" w:cs="Palatino Linotype"/>
          <w:b/>
          <w:color w:val="000000"/>
          <w:sz w:val="24"/>
          <w:szCs w:val="24"/>
        </w:rPr>
        <w:t>RECURRENTE</w:t>
      </w:r>
      <w:r w:rsidRPr="008B0694">
        <w:rPr>
          <w:rFonts w:ascii="Palatino Linotype" w:eastAsia="Palatino Linotype" w:hAnsi="Palatino Linotype" w:cs="Palatino Linotype"/>
          <w:color w:val="000000"/>
          <w:sz w:val="24"/>
          <w:szCs w:val="24"/>
        </w:rPr>
        <w:t xml:space="preserve"> presentó su inconformidad el </w:t>
      </w:r>
      <w:r w:rsidRPr="008B0694">
        <w:rPr>
          <w:rFonts w:ascii="Palatino Linotype" w:eastAsia="Palatino Linotype" w:hAnsi="Palatino Linotype" w:cs="Palatino Linotype"/>
          <w:b/>
          <w:color w:val="000000"/>
          <w:sz w:val="24"/>
          <w:szCs w:val="24"/>
        </w:rPr>
        <w:t>veintidós de febrero de dos mil veinticinco</w:t>
      </w:r>
      <w:r w:rsidRPr="008B0694">
        <w:rPr>
          <w:rFonts w:ascii="Palatino Linotype" w:eastAsia="Palatino Linotype" w:hAnsi="Palatino Linotype" w:cs="Palatino Linotype"/>
          <w:color w:val="000000"/>
          <w:sz w:val="24"/>
          <w:szCs w:val="24"/>
        </w:rPr>
        <w:t>, por lo que se estima que la inconformidad se presentó dentro del lapso legalmente establecido para tal efecto.</w:t>
      </w:r>
    </w:p>
    <w:p w:rsidR="00391B25" w:rsidRPr="008B0694" w:rsidRDefault="00391B25" w:rsidP="004213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91B25" w:rsidRPr="008B0694" w:rsidRDefault="00FC2A99" w:rsidP="00421343">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91B25" w:rsidRPr="008B0694" w:rsidRDefault="00FC2A99" w:rsidP="00421343">
      <w:pPr>
        <w:pStyle w:val="Ttulo1"/>
        <w:spacing w:before="0" w:line="360" w:lineRule="auto"/>
        <w:rPr>
          <w:rFonts w:ascii="Palatino Linotype" w:eastAsia="Palatino Linotype" w:hAnsi="Palatino Linotype" w:cs="Palatino Linotype"/>
          <w:b/>
          <w:color w:val="000000"/>
          <w:sz w:val="24"/>
          <w:szCs w:val="24"/>
        </w:rPr>
      </w:pPr>
      <w:bookmarkStart w:id="6" w:name="_heading=h.eyseha2nnyzo" w:colFirst="0" w:colLast="0"/>
      <w:bookmarkEnd w:id="6"/>
      <w:r w:rsidRPr="008B0694">
        <w:rPr>
          <w:rFonts w:ascii="Palatino Linotype" w:eastAsia="Palatino Linotype" w:hAnsi="Palatino Linotype" w:cs="Palatino Linotype"/>
          <w:b/>
          <w:color w:val="000000"/>
          <w:sz w:val="24"/>
          <w:szCs w:val="24"/>
        </w:rPr>
        <w:t xml:space="preserve">TERCERO. Del planteamiento de la </w:t>
      </w:r>
      <w:r w:rsidRPr="008B0694">
        <w:rPr>
          <w:rFonts w:ascii="Palatino Linotype" w:eastAsia="Palatino Linotype" w:hAnsi="Palatino Linotype" w:cs="Palatino Linotype"/>
          <w:b/>
          <w:i/>
          <w:color w:val="000000"/>
          <w:sz w:val="24"/>
          <w:szCs w:val="24"/>
        </w:rPr>
        <w:t>Litis</w:t>
      </w:r>
      <w:r w:rsidRPr="008B0694">
        <w:rPr>
          <w:rFonts w:ascii="Palatino Linotype" w:eastAsia="Palatino Linotype" w:hAnsi="Palatino Linotype" w:cs="Palatino Linotype"/>
          <w:b/>
          <w:color w:val="000000"/>
          <w:sz w:val="24"/>
          <w:szCs w:val="24"/>
        </w:rPr>
        <w:t>.</w:t>
      </w:r>
    </w:p>
    <w:p w:rsidR="00391B25" w:rsidRPr="008B0694" w:rsidRDefault="00391B25" w:rsidP="00421343">
      <w:pPr>
        <w:spacing w:line="360" w:lineRule="auto"/>
        <w:rPr>
          <w:rFonts w:ascii="Palatino Linotype" w:eastAsia="Palatino Linotype" w:hAnsi="Palatino Linotype" w:cs="Palatino Linotype"/>
          <w:sz w:val="24"/>
          <w:szCs w:val="24"/>
        </w:rPr>
      </w:pPr>
    </w:p>
    <w:p w:rsidR="00391B25" w:rsidRPr="008B0694" w:rsidRDefault="00FC2A99" w:rsidP="0042134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0694">
        <w:rPr>
          <w:rFonts w:ascii="Palatino Linotype" w:eastAsia="Palatino Linotype" w:hAnsi="Palatino Linotype" w:cs="Palatino Linotype"/>
          <w:color w:val="000000"/>
          <w:sz w:val="24"/>
          <w:szCs w:val="24"/>
        </w:rPr>
        <w:t>Se solicitó tener acceso, a la información que a continuación se desagrega:</w:t>
      </w:r>
    </w:p>
    <w:p w:rsidR="00391B25" w:rsidRPr="008B0694" w:rsidRDefault="00391B25" w:rsidP="004213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91B25" w:rsidRPr="008B0694" w:rsidRDefault="00FC2A99" w:rsidP="00421343">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8B0694">
        <w:rPr>
          <w:rFonts w:ascii="Palatino Linotype" w:eastAsia="Palatino Linotype" w:hAnsi="Palatino Linotype" w:cs="Palatino Linotype"/>
          <w:i/>
          <w:color w:val="000000"/>
          <w:sz w:val="24"/>
          <w:szCs w:val="24"/>
        </w:rPr>
        <w:t>“Directorio de los nuevos servidores públicos del municipio La Paz administración 2025”</w:t>
      </w:r>
    </w:p>
    <w:p w:rsidR="00391B25" w:rsidRPr="008B0694" w:rsidRDefault="00391B25" w:rsidP="00421343">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391B25" w:rsidRPr="008B0694" w:rsidRDefault="00FC2A99" w:rsidP="0042134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8B0694">
        <w:rPr>
          <w:rFonts w:ascii="Palatino Linotype" w:eastAsia="Palatino Linotype" w:hAnsi="Palatino Linotype" w:cs="Palatino Linotype"/>
          <w:color w:val="000000"/>
          <w:sz w:val="24"/>
          <w:szCs w:val="24"/>
        </w:rPr>
        <w:lastRenderedPageBreak/>
        <w:t xml:space="preserve">En respuesta, el </w:t>
      </w:r>
      <w:r w:rsidRPr="008B0694">
        <w:rPr>
          <w:rFonts w:ascii="Palatino Linotype" w:eastAsia="Palatino Linotype" w:hAnsi="Palatino Linotype" w:cs="Palatino Linotype"/>
          <w:b/>
          <w:color w:val="000000"/>
          <w:sz w:val="24"/>
          <w:szCs w:val="24"/>
        </w:rPr>
        <w:t>SUJETO OBLIGADO</w:t>
      </w:r>
      <w:r w:rsidRPr="008B0694">
        <w:rPr>
          <w:rFonts w:ascii="Palatino Linotype" w:eastAsia="Palatino Linotype" w:hAnsi="Palatino Linotype" w:cs="Palatino Linotype"/>
          <w:color w:val="000000"/>
          <w:sz w:val="24"/>
          <w:szCs w:val="24"/>
        </w:rPr>
        <w:t xml:space="preserve">, </w:t>
      </w:r>
      <w:r w:rsidRPr="008B0694">
        <w:rPr>
          <w:rFonts w:ascii="Palatino Linotype" w:eastAsia="Palatino Linotype" w:hAnsi="Palatino Linotype" w:cs="Palatino Linotype"/>
          <w:sz w:val="24"/>
          <w:szCs w:val="24"/>
        </w:rPr>
        <w:t>informó</w:t>
      </w:r>
      <w:r w:rsidRPr="008B0694">
        <w:rPr>
          <w:rFonts w:ascii="Palatino Linotype" w:eastAsia="Palatino Linotype" w:hAnsi="Palatino Linotype" w:cs="Palatino Linotype"/>
          <w:color w:val="000000"/>
          <w:sz w:val="24"/>
          <w:szCs w:val="24"/>
        </w:rPr>
        <w:t xml:space="preserve"> que se encuentra imposibilitado para dar respuesta ella que lo solicitado se encuentra en proceso de integración.</w:t>
      </w:r>
    </w:p>
    <w:p w:rsidR="00391B25" w:rsidRPr="008B0694" w:rsidRDefault="00391B25" w:rsidP="0042134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391B25" w:rsidRPr="008B0694" w:rsidRDefault="00FC2A99" w:rsidP="0042134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8B0694">
        <w:rPr>
          <w:rFonts w:ascii="Palatino Linotype" w:eastAsia="Palatino Linotype" w:hAnsi="Palatino Linotype" w:cs="Palatino Linotype"/>
          <w:color w:val="000000"/>
          <w:sz w:val="24"/>
          <w:szCs w:val="24"/>
        </w:rPr>
        <w:t xml:space="preserve">En etapa de manifestaciones, el </w:t>
      </w:r>
      <w:r w:rsidRPr="008B0694">
        <w:rPr>
          <w:rFonts w:ascii="Palatino Linotype" w:eastAsia="Palatino Linotype" w:hAnsi="Palatino Linotype" w:cs="Palatino Linotype"/>
          <w:b/>
          <w:color w:val="000000"/>
          <w:sz w:val="24"/>
          <w:szCs w:val="24"/>
        </w:rPr>
        <w:t xml:space="preserve">SUJETO </w:t>
      </w:r>
      <w:r w:rsidRPr="008B0694">
        <w:rPr>
          <w:rFonts w:ascii="Palatino Linotype" w:eastAsia="Palatino Linotype" w:hAnsi="Palatino Linotype" w:cs="Palatino Linotype"/>
          <w:b/>
          <w:sz w:val="24"/>
          <w:szCs w:val="24"/>
        </w:rPr>
        <w:t xml:space="preserve">OBLIGADO </w:t>
      </w:r>
      <w:r w:rsidRPr="008B0694">
        <w:rPr>
          <w:rFonts w:ascii="Palatino Linotype" w:eastAsia="Palatino Linotype" w:hAnsi="Palatino Linotype" w:cs="Palatino Linotype"/>
          <w:sz w:val="24"/>
          <w:szCs w:val="24"/>
        </w:rPr>
        <w:t>remitió</w:t>
      </w:r>
      <w:r w:rsidRPr="008B0694">
        <w:rPr>
          <w:rFonts w:ascii="Palatino Linotype" w:eastAsia="Palatino Linotype" w:hAnsi="Palatino Linotype" w:cs="Palatino Linotype"/>
          <w:color w:val="000000"/>
          <w:sz w:val="24"/>
          <w:szCs w:val="24"/>
        </w:rPr>
        <w:t xml:space="preserve"> nombres de los servidores públicos y las áreas a su cargo.</w:t>
      </w:r>
    </w:p>
    <w:p w:rsidR="00391B25" w:rsidRPr="008B0694" w:rsidRDefault="00391B25" w:rsidP="0042134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391B25" w:rsidRPr="008B0694" w:rsidRDefault="00FC2A99" w:rsidP="0042134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8B0694">
        <w:rPr>
          <w:rFonts w:ascii="Palatino Linotype" w:eastAsia="Palatino Linotype" w:hAnsi="Palatino Linotype" w:cs="Palatino Linotype"/>
          <w:color w:val="000000"/>
          <w:sz w:val="24"/>
          <w:szCs w:val="24"/>
        </w:rPr>
        <w:t xml:space="preserve">Inconforme con la respuesta proporcionada, el </w:t>
      </w:r>
      <w:r w:rsidRPr="008B0694">
        <w:rPr>
          <w:rFonts w:ascii="Palatino Linotype" w:eastAsia="Palatino Linotype" w:hAnsi="Palatino Linotype" w:cs="Palatino Linotype"/>
          <w:b/>
          <w:color w:val="000000"/>
          <w:sz w:val="24"/>
          <w:szCs w:val="24"/>
        </w:rPr>
        <w:t>PARTICULAR,</w:t>
      </w:r>
      <w:r w:rsidRPr="008B0694">
        <w:rPr>
          <w:rFonts w:ascii="Palatino Linotype" w:hAnsi="Palatino Linotype"/>
          <w:sz w:val="24"/>
          <w:szCs w:val="24"/>
        </w:rPr>
        <w:t xml:space="preserve"> </w:t>
      </w:r>
      <w:r w:rsidRPr="008B0694">
        <w:rPr>
          <w:rFonts w:ascii="Palatino Linotype" w:eastAsia="Palatino Linotype" w:hAnsi="Palatino Linotype" w:cs="Palatino Linotype"/>
          <w:sz w:val="24"/>
          <w:szCs w:val="24"/>
        </w:rPr>
        <w:t xml:space="preserve">interpuso recurso de revisión, arguyendo grosso modo que no se le entregó la información solicitada. </w:t>
      </w:r>
    </w:p>
    <w:p w:rsidR="00391B25" w:rsidRPr="008B0694" w:rsidRDefault="00FC2A99" w:rsidP="004213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B0694">
        <w:rPr>
          <w:rFonts w:ascii="Palatino Linotype" w:eastAsia="Palatino Linotype" w:hAnsi="Palatino Linotype" w:cs="Palatino Linotype"/>
          <w:color w:val="000000"/>
          <w:sz w:val="24"/>
          <w:szCs w:val="24"/>
        </w:rPr>
        <w:tab/>
      </w:r>
    </w:p>
    <w:p w:rsidR="00391B25" w:rsidRPr="008B0694" w:rsidRDefault="00FC2A99" w:rsidP="00421343">
      <w:pPr>
        <w:numPr>
          <w:ilvl w:val="0"/>
          <w:numId w:val="1"/>
        </w:numPr>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En dichas condiciones, la </w:t>
      </w:r>
      <w:r w:rsidRPr="008B0694">
        <w:rPr>
          <w:rFonts w:ascii="Palatino Linotype" w:eastAsia="Palatino Linotype" w:hAnsi="Palatino Linotype" w:cs="Palatino Linotype"/>
          <w:i/>
          <w:sz w:val="24"/>
          <w:szCs w:val="24"/>
        </w:rPr>
        <w:t>Litis</w:t>
      </w:r>
      <w:r w:rsidRPr="008B0694">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w:t>
      </w:r>
      <w:r w:rsidRPr="008B0694">
        <w:rPr>
          <w:rFonts w:ascii="Palatino Linotype" w:eastAsia="Palatino Linotype" w:hAnsi="Palatino Linotype" w:cs="Palatino Linotype"/>
          <w:b/>
          <w:sz w:val="24"/>
          <w:szCs w:val="24"/>
        </w:rPr>
        <w:t xml:space="preserve">fracción I </w:t>
      </w:r>
      <w:r w:rsidRPr="008B0694">
        <w:rPr>
          <w:rFonts w:ascii="Palatino Linotype" w:eastAsia="Palatino Linotype" w:hAnsi="Palatino Linotype" w:cs="Palatino Linotype"/>
          <w:sz w:val="24"/>
          <w:szCs w:val="24"/>
        </w:rPr>
        <w:t xml:space="preserve">de la </w:t>
      </w:r>
      <w:r w:rsidRPr="008B0694">
        <w:rPr>
          <w:rFonts w:ascii="Palatino Linotype" w:eastAsia="Palatino Linotype" w:hAnsi="Palatino Linotype" w:cs="Palatino Linotype"/>
          <w:b/>
          <w:sz w:val="24"/>
          <w:szCs w:val="24"/>
        </w:rPr>
        <w:t xml:space="preserve">Ley de Transparencia y Acceso a la Información Pública del Estado de </w:t>
      </w:r>
      <w:r w:rsidRPr="008B0694">
        <w:rPr>
          <w:rFonts w:ascii="Palatino Linotype" w:eastAsia="Palatino Linotype" w:hAnsi="Palatino Linotype" w:cs="Palatino Linotype"/>
          <w:sz w:val="24"/>
          <w:szCs w:val="24"/>
        </w:rPr>
        <w:t>México</w:t>
      </w:r>
      <w:r w:rsidRPr="008B0694">
        <w:rPr>
          <w:rFonts w:ascii="Palatino Linotype" w:eastAsia="Palatino Linotype" w:hAnsi="Palatino Linotype" w:cs="Palatino Linotype"/>
          <w:b/>
          <w:sz w:val="24"/>
          <w:szCs w:val="24"/>
        </w:rPr>
        <w:t xml:space="preserve"> y </w:t>
      </w:r>
      <w:r w:rsidRPr="008B0694">
        <w:rPr>
          <w:rFonts w:ascii="Palatino Linotype" w:eastAsia="Palatino Linotype" w:hAnsi="Palatino Linotype" w:cs="Palatino Linotype"/>
          <w:sz w:val="24"/>
          <w:szCs w:val="24"/>
        </w:rPr>
        <w:t xml:space="preserve">Municipios; </w:t>
      </w:r>
      <w:r w:rsidRPr="008B0694">
        <w:rPr>
          <w:rFonts w:ascii="Palatino Linotype" w:eastAsia="Palatino Linotype" w:hAnsi="Palatino Linotype" w:cs="Palatino Linotype"/>
          <w:color w:val="000000"/>
          <w:sz w:val="24"/>
          <w:szCs w:val="24"/>
        </w:rPr>
        <w:t xml:space="preserve">fracción que determina la hipótesis jurídica relativa a La negativa a la información solicitada; </w:t>
      </w:r>
      <w:r w:rsidRPr="008B0694">
        <w:rPr>
          <w:rFonts w:ascii="Palatino Linotype" w:eastAsia="Palatino Linotype" w:hAnsi="Palatino Linotype" w:cs="Palatino Linotype"/>
          <w:sz w:val="24"/>
          <w:szCs w:val="24"/>
        </w:rPr>
        <w:t xml:space="preserve">contexto del cual se dolió </w:t>
      </w:r>
      <w:r w:rsidRPr="008B0694">
        <w:rPr>
          <w:rFonts w:ascii="Palatino Linotype" w:eastAsia="Palatino Linotype" w:hAnsi="Palatino Linotype" w:cs="Palatino Linotype"/>
          <w:b/>
          <w:sz w:val="24"/>
          <w:szCs w:val="24"/>
        </w:rPr>
        <w:t xml:space="preserve">EL RECURRENTE </w:t>
      </w:r>
      <w:r w:rsidRPr="008B0694">
        <w:rPr>
          <w:rFonts w:ascii="Palatino Linotype" w:eastAsia="Palatino Linotype" w:hAnsi="Palatino Linotype" w:cs="Palatino Linotype"/>
          <w:sz w:val="24"/>
          <w:szCs w:val="24"/>
        </w:rPr>
        <w:t>al momento de interponer su inconformidad.</w:t>
      </w:r>
      <w:r w:rsidRPr="008B0694">
        <w:rPr>
          <w:rFonts w:ascii="Palatino Linotype" w:eastAsia="Palatino Linotype" w:hAnsi="Palatino Linotype" w:cs="Palatino Linotype"/>
          <w:color w:val="000000"/>
          <w:sz w:val="24"/>
          <w:szCs w:val="24"/>
        </w:rPr>
        <w:t xml:space="preserve"> </w:t>
      </w:r>
    </w:p>
    <w:p w:rsidR="00391B25" w:rsidRPr="008B0694" w:rsidRDefault="00391B25" w:rsidP="00421343">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391B25" w:rsidRPr="008B0694" w:rsidRDefault="00FC2A99" w:rsidP="00421343">
      <w:pPr>
        <w:numPr>
          <w:ilvl w:val="0"/>
          <w:numId w:val="1"/>
        </w:numPr>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color w:val="000000"/>
          <w:sz w:val="24"/>
          <w:szCs w:val="24"/>
        </w:rPr>
        <w:t xml:space="preserve">De modo tal que el presente recurso de revisión se </w:t>
      </w:r>
      <w:r w:rsidRPr="008B0694">
        <w:rPr>
          <w:rFonts w:ascii="Palatino Linotype" w:eastAsia="Palatino Linotype" w:hAnsi="Palatino Linotype" w:cs="Palatino Linotype"/>
          <w:sz w:val="24"/>
          <w:szCs w:val="24"/>
        </w:rPr>
        <w:t>abocará</w:t>
      </w:r>
      <w:r w:rsidRPr="008B0694">
        <w:rPr>
          <w:rFonts w:ascii="Palatino Linotype" w:eastAsia="Palatino Linotype" w:hAnsi="Palatino Linotype" w:cs="Palatino Linotype"/>
          <w:color w:val="000000"/>
          <w:sz w:val="24"/>
          <w:szCs w:val="24"/>
        </w:rPr>
        <w:t xml:space="preserve"> en determinar si el </w:t>
      </w:r>
      <w:r w:rsidRPr="008B0694">
        <w:rPr>
          <w:rFonts w:ascii="Palatino Linotype" w:eastAsia="Palatino Linotype" w:hAnsi="Palatino Linotype" w:cs="Palatino Linotype"/>
          <w:b/>
          <w:color w:val="000000"/>
          <w:sz w:val="24"/>
          <w:szCs w:val="24"/>
        </w:rPr>
        <w:t>SUJETO</w:t>
      </w:r>
      <w:r w:rsidRPr="008B0694">
        <w:rPr>
          <w:rFonts w:ascii="Palatino Linotype" w:eastAsia="Palatino Linotype" w:hAnsi="Palatino Linotype" w:cs="Palatino Linotype"/>
          <w:color w:val="000000"/>
          <w:sz w:val="24"/>
          <w:szCs w:val="24"/>
        </w:rPr>
        <w:t xml:space="preserve"> </w:t>
      </w:r>
      <w:r w:rsidRPr="008B0694">
        <w:rPr>
          <w:rFonts w:ascii="Palatino Linotype" w:eastAsia="Palatino Linotype" w:hAnsi="Palatino Linotype" w:cs="Palatino Linotype"/>
          <w:b/>
          <w:color w:val="000000"/>
          <w:sz w:val="24"/>
          <w:szCs w:val="24"/>
        </w:rPr>
        <w:t>OBLIGADO</w:t>
      </w:r>
      <w:r w:rsidRPr="008B0694">
        <w:rPr>
          <w:rFonts w:ascii="Palatino Linotype" w:eastAsia="Palatino Linotype" w:hAnsi="Palatino Linotype" w:cs="Palatino Linotype"/>
          <w:color w:val="000000"/>
          <w:sz w:val="24"/>
          <w:szCs w:val="24"/>
        </w:rPr>
        <w:t xml:space="preserve"> con su respuesta ciertamente actualiza la causal de procedencia</w:t>
      </w:r>
      <w:r w:rsidRPr="008B0694">
        <w:rPr>
          <w:rFonts w:ascii="Palatino Linotype" w:eastAsia="Palatino Linotype" w:hAnsi="Palatino Linotype" w:cs="Palatino Linotype"/>
          <w:b/>
          <w:color w:val="000000"/>
          <w:sz w:val="24"/>
          <w:szCs w:val="24"/>
        </w:rPr>
        <w:t xml:space="preserve"> </w:t>
      </w:r>
      <w:r w:rsidRPr="008B0694">
        <w:rPr>
          <w:rFonts w:ascii="Palatino Linotype" w:eastAsia="Palatino Linotype" w:hAnsi="Palatino Linotype" w:cs="Palatino Linotype"/>
          <w:color w:val="000000"/>
          <w:sz w:val="24"/>
          <w:szCs w:val="24"/>
        </w:rPr>
        <w:t xml:space="preserve">antes señalada. </w:t>
      </w:r>
    </w:p>
    <w:p w:rsidR="00391B25" w:rsidRPr="008B0694" w:rsidRDefault="00391B25" w:rsidP="00421343">
      <w:pPr>
        <w:spacing w:after="0" w:line="360" w:lineRule="auto"/>
        <w:jc w:val="both"/>
        <w:rPr>
          <w:rFonts w:ascii="Palatino Linotype" w:eastAsia="Palatino Linotype" w:hAnsi="Palatino Linotype" w:cs="Palatino Linotype"/>
          <w:sz w:val="24"/>
          <w:szCs w:val="24"/>
        </w:rPr>
      </w:pPr>
    </w:p>
    <w:p w:rsidR="00391B25" w:rsidRPr="008B0694" w:rsidRDefault="00FC2A99" w:rsidP="00421343">
      <w:pPr>
        <w:pStyle w:val="Ttulo2"/>
        <w:spacing w:before="0" w:line="360" w:lineRule="auto"/>
        <w:rPr>
          <w:rFonts w:ascii="Palatino Linotype" w:eastAsia="Palatino Linotype" w:hAnsi="Palatino Linotype" w:cs="Palatino Linotype"/>
          <w:b/>
          <w:color w:val="000000"/>
          <w:sz w:val="24"/>
          <w:szCs w:val="24"/>
        </w:rPr>
      </w:pPr>
      <w:bookmarkStart w:id="7" w:name="_heading=h.l0qb12bvm7pp" w:colFirst="0" w:colLast="0"/>
      <w:bookmarkEnd w:id="7"/>
      <w:r w:rsidRPr="008B0694">
        <w:rPr>
          <w:rFonts w:ascii="Palatino Linotype" w:eastAsia="Palatino Linotype" w:hAnsi="Palatino Linotype" w:cs="Palatino Linotype"/>
          <w:b/>
          <w:color w:val="000000"/>
          <w:sz w:val="24"/>
          <w:szCs w:val="24"/>
        </w:rPr>
        <w:t>CUARTO. Del estudio y resolución del asunto.</w:t>
      </w:r>
    </w:p>
    <w:p w:rsidR="00391B25" w:rsidRPr="008B0694" w:rsidRDefault="00FC2A99" w:rsidP="00421343">
      <w:pPr>
        <w:tabs>
          <w:tab w:val="left" w:pos="3795"/>
        </w:tabs>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ab/>
      </w: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color w:val="000000"/>
          <w:sz w:val="24"/>
          <w:szCs w:val="24"/>
        </w:rPr>
        <w:t xml:space="preserve">Acotada la </w:t>
      </w:r>
      <w:r w:rsidRPr="008B0694">
        <w:rPr>
          <w:rFonts w:ascii="Palatino Linotype" w:eastAsia="Palatino Linotype" w:hAnsi="Palatino Linotype" w:cs="Palatino Linotype"/>
          <w:i/>
          <w:color w:val="000000"/>
          <w:sz w:val="24"/>
          <w:szCs w:val="24"/>
        </w:rPr>
        <w:t>Litis</w:t>
      </w:r>
      <w:r w:rsidRPr="008B0694">
        <w:rPr>
          <w:rFonts w:ascii="Palatino Linotype" w:eastAsia="Palatino Linotype" w:hAnsi="Palatino Linotype" w:cs="Palatino Linotype"/>
          <w:color w:val="000000"/>
          <w:sz w:val="24"/>
          <w:szCs w:val="24"/>
        </w:rPr>
        <w:t xml:space="preserve"> del presente asunto, </w:t>
      </w:r>
      <w:r w:rsidRPr="008B0694">
        <w:rPr>
          <w:rFonts w:ascii="Palatino Linotype" w:eastAsia="Palatino Linotype" w:hAnsi="Palatino Linotype" w:cs="Palatino Linotype"/>
          <w:sz w:val="24"/>
          <w:szCs w:val="24"/>
        </w:rPr>
        <w:t xml:space="preserve">es dable puntualizar inicialmente en términos generales, que el </w:t>
      </w:r>
      <w:r w:rsidRPr="008B0694">
        <w:rPr>
          <w:rFonts w:ascii="Palatino Linotype" w:eastAsia="Palatino Linotype" w:hAnsi="Palatino Linotype" w:cs="Palatino Linotype"/>
          <w:color w:val="000000"/>
          <w:sz w:val="24"/>
          <w:szCs w:val="24"/>
        </w:rPr>
        <w:t>Derecho</w:t>
      </w:r>
      <w:r w:rsidRPr="008B0694">
        <w:rPr>
          <w:rFonts w:ascii="Palatino Linotype" w:eastAsia="Palatino Linotype" w:hAnsi="Palatino Linotype" w:cs="Palatino Linotype"/>
          <w:sz w:val="24"/>
          <w:szCs w:val="24"/>
        </w:rPr>
        <w:t xml:space="preserve"> de Acceso a la Información Pública es un Derecho Humano </w:t>
      </w:r>
      <w:r w:rsidRPr="008B0694">
        <w:rPr>
          <w:rFonts w:ascii="Palatino Linotype" w:eastAsia="Palatino Linotype" w:hAnsi="Palatino Linotype" w:cs="Palatino Linotype"/>
          <w:sz w:val="24"/>
          <w:szCs w:val="24"/>
        </w:rPr>
        <w:lastRenderedPageBreak/>
        <w:t>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391B25" w:rsidRPr="008B0694" w:rsidRDefault="00391B25" w:rsidP="00421343">
      <w:pPr>
        <w:spacing w:line="360" w:lineRule="auto"/>
        <w:jc w:val="both"/>
        <w:rPr>
          <w:rFonts w:ascii="Palatino Linotype" w:eastAsia="Palatino Linotype" w:hAnsi="Palatino Linotype" w:cs="Palatino Linotype"/>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391B25" w:rsidRPr="008B0694" w:rsidRDefault="00391B25" w:rsidP="00421343">
      <w:pPr>
        <w:spacing w:line="360" w:lineRule="auto"/>
        <w:jc w:val="both"/>
        <w:rPr>
          <w:rFonts w:ascii="Palatino Linotype" w:eastAsia="Palatino Linotype" w:hAnsi="Palatino Linotype" w:cs="Palatino Linotype"/>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91B25" w:rsidRPr="008B0694" w:rsidRDefault="00391B25" w:rsidP="00421343">
      <w:pPr>
        <w:spacing w:line="360" w:lineRule="auto"/>
        <w:jc w:val="both"/>
        <w:rPr>
          <w:rFonts w:ascii="Palatino Linotype" w:eastAsia="Palatino Linotype" w:hAnsi="Palatino Linotype" w:cs="Palatino Linotype"/>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lastRenderedPageBreak/>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8B0694">
        <w:rPr>
          <w:rFonts w:ascii="Palatino Linotype" w:eastAsia="Palatino Linotype" w:hAnsi="Palatino Linotype" w:cs="Palatino Linotype"/>
          <w:color w:val="000000"/>
          <w:sz w:val="24"/>
          <w:szCs w:val="24"/>
        </w:rPr>
        <w:t xml:space="preserve">Por lo que respecta a la fuente obligacional, se advierte que el </w:t>
      </w:r>
      <w:r w:rsidRPr="008B0694">
        <w:rPr>
          <w:rFonts w:ascii="Palatino Linotype" w:eastAsia="Palatino Linotype" w:hAnsi="Palatino Linotype" w:cs="Palatino Linotype"/>
          <w:b/>
          <w:color w:val="000000"/>
          <w:sz w:val="24"/>
          <w:szCs w:val="24"/>
        </w:rPr>
        <w:t xml:space="preserve">SUJETO OBLIGADO, </w:t>
      </w:r>
      <w:r w:rsidRPr="008B0694">
        <w:rPr>
          <w:rFonts w:ascii="Palatino Linotype" w:eastAsia="Palatino Linotype" w:hAnsi="Palatino Linotype" w:cs="Palatino Linotype"/>
          <w:color w:val="000000"/>
          <w:sz w:val="24"/>
          <w:szCs w:val="24"/>
        </w:rPr>
        <w:t>a través del Secretario del Ayuntamiento informó que no es el área encargada de elaborar y actualizar el directorio de los servidores públicos pero  remite una base que obra en sus archivos.</w:t>
      </w: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b/>
          <w:color w:val="000000"/>
          <w:sz w:val="24"/>
          <w:szCs w:val="24"/>
        </w:rPr>
      </w:pPr>
      <w:r w:rsidRPr="008B0694">
        <w:rPr>
          <w:rFonts w:ascii="Palatino Linotype" w:eastAsia="Palatino Linotype" w:hAnsi="Palatino Linotype" w:cs="Palatino Linotype"/>
          <w:color w:val="000000"/>
          <w:sz w:val="24"/>
          <w:szCs w:val="24"/>
        </w:rPr>
        <w:t>En ese tenor, respecto el directorio solicitado, se precisa que este corresponde a una obligación de transparencia común, de acuerdo a lo establecido en el artículo 92, de la Ley de Transparencia y Acceso a la Información Pública del Estado de México y Municipios, que a la literalidad refiere:</w:t>
      </w: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b/>
          <w:color w:val="000000"/>
          <w:sz w:val="24"/>
          <w:szCs w:val="24"/>
        </w:rPr>
      </w:pPr>
    </w:p>
    <w:p w:rsidR="00391B25" w:rsidRPr="008B0694" w:rsidRDefault="00FC2A99" w:rsidP="00421343">
      <w:pPr>
        <w:pBdr>
          <w:top w:val="nil"/>
          <w:left w:val="nil"/>
          <w:bottom w:val="nil"/>
          <w:right w:val="nil"/>
          <w:between w:val="nil"/>
        </w:pBdr>
        <w:tabs>
          <w:tab w:val="left" w:pos="426"/>
        </w:tabs>
        <w:spacing w:after="0" w:line="276" w:lineRule="auto"/>
        <w:jc w:val="both"/>
        <w:rPr>
          <w:rFonts w:ascii="Palatino Linotype" w:eastAsia="Palatino Linotype" w:hAnsi="Palatino Linotype" w:cs="Palatino Linotype"/>
          <w:i/>
          <w:color w:val="000000"/>
          <w:sz w:val="24"/>
          <w:szCs w:val="24"/>
        </w:rPr>
      </w:pPr>
      <w:r w:rsidRPr="008B0694">
        <w:rPr>
          <w:rFonts w:ascii="Palatino Linotype" w:eastAsia="Palatino Linotype" w:hAnsi="Palatino Linotype" w:cs="Palatino Linotype"/>
          <w:b/>
          <w:i/>
          <w:color w:val="000000"/>
          <w:sz w:val="24"/>
          <w:szCs w:val="24"/>
        </w:rPr>
        <w:t>Artículo 92</w:t>
      </w:r>
      <w:r w:rsidRPr="008B0694">
        <w:rPr>
          <w:rFonts w:ascii="Palatino Linotype" w:eastAsia="Palatino Linotype" w:hAnsi="Palatino Linotype" w:cs="Palatino Linotype"/>
          <w:i/>
          <w:color w:val="000000"/>
          <w:sz w:val="24"/>
          <w:szCs w:val="24"/>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91B25" w:rsidRPr="008B0694" w:rsidRDefault="00FC2A99" w:rsidP="00421343">
      <w:pPr>
        <w:pBdr>
          <w:top w:val="nil"/>
          <w:left w:val="nil"/>
          <w:bottom w:val="nil"/>
          <w:right w:val="nil"/>
          <w:between w:val="nil"/>
        </w:pBdr>
        <w:tabs>
          <w:tab w:val="left" w:pos="426"/>
        </w:tabs>
        <w:spacing w:after="0" w:line="276" w:lineRule="auto"/>
        <w:jc w:val="both"/>
        <w:rPr>
          <w:rFonts w:ascii="Palatino Linotype" w:eastAsia="Palatino Linotype" w:hAnsi="Palatino Linotype" w:cs="Palatino Linotype"/>
          <w:i/>
          <w:color w:val="000000"/>
          <w:sz w:val="24"/>
          <w:szCs w:val="24"/>
        </w:rPr>
      </w:pPr>
      <w:r w:rsidRPr="008B0694">
        <w:rPr>
          <w:rFonts w:ascii="Palatino Linotype" w:eastAsia="Palatino Linotype" w:hAnsi="Palatino Linotype" w:cs="Palatino Linotype"/>
          <w:i/>
          <w:color w:val="000000"/>
          <w:sz w:val="24"/>
          <w:szCs w:val="24"/>
        </w:rPr>
        <w:t>…</w:t>
      </w:r>
    </w:p>
    <w:p w:rsidR="00391B25" w:rsidRPr="008B0694" w:rsidRDefault="00FC2A99" w:rsidP="00421343">
      <w:pPr>
        <w:pBdr>
          <w:top w:val="nil"/>
          <w:left w:val="nil"/>
          <w:bottom w:val="nil"/>
          <w:right w:val="nil"/>
          <w:between w:val="nil"/>
        </w:pBdr>
        <w:tabs>
          <w:tab w:val="left" w:pos="426"/>
        </w:tabs>
        <w:spacing w:after="0" w:line="276" w:lineRule="auto"/>
        <w:jc w:val="both"/>
        <w:rPr>
          <w:rFonts w:ascii="Palatino Linotype" w:eastAsia="Palatino Linotype" w:hAnsi="Palatino Linotype" w:cs="Palatino Linotype"/>
          <w:i/>
          <w:color w:val="000000"/>
          <w:sz w:val="24"/>
          <w:szCs w:val="24"/>
        </w:rPr>
      </w:pPr>
      <w:r w:rsidRPr="008B0694">
        <w:rPr>
          <w:rFonts w:ascii="Palatino Linotype" w:eastAsia="Palatino Linotype" w:hAnsi="Palatino Linotype" w:cs="Palatino Linotype"/>
          <w:i/>
          <w:color w:val="000000"/>
          <w:sz w:val="24"/>
          <w:szCs w:val="24"/>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rsidR="00391B25" w:rsidRPr="008B0694" w:rsidRDefault="00391B25" w:rsidP="00421343">
      <w:pPr>
        <w:pBdr>
          <w:top w:val="nil"/>
          <w:left w:val="nil"/>
          <w:bottom w:val="nil"/>
          <w:right w:val="nil"/>
          <w:between w:val="nil"/>
        </w:pBdr>
        <w:tabs>
          <w:tab w:val="left" w:pos="426"/>
        </w:tabs>
        <w:spacing w:after="0" w:line="276" w:lineRule="auto"/>
        <w:jc w:val="both"/>
        <w:rPr>
          <w:rFonts w:ascii="Palatino Linotype" w:eastAsia="Palatino Linotype" w:hAnsi="Palatino Linotype" w:cs="Palatino Linotype"/>
          <w:i/>
          <w:color w:val="000000"/>
          <w:sz w:val="24"/>
          <w:szCs w:val="24"/>
        </w:rPr>
      </w:pPr>
    </w:p>
    <w:p w:rsidR="00391B25" w:rsidRPr="008B0694" w:rsidRDefault="00FC2A99" w:rsidP="00421343">
      <w:pPr>
        <w:pBdr>
          <w:top w:val="nil"/>
          <w:left w:val="nil"/>
          <w:bottom w:val="nil"/>
          <w:right w:val="nil"/>
          <w:between w:val="nil"/>
        </w:pBdr>
        <w:tabs>
          <w:tab w:val="left" w:pos="426"/>
        </w:tabs>
        <w:spacing w:after="0" w:line="276" w:lineRule="auto"/>
        <w:jc w:val="both"/>
        <w:rPr>
          <w:rFonts w:ascii="Palatino Linotype" w:eastAsia="Palatino Linotype" w:hAnsi="Palatino Linotype" w:cs="Palatino Linotype"/>
          <w:i/>
          <w:color w:val="000000"/>
          <w:sz w:val="24"/>
          <w:szCs w:val="24"/>
        </w:rPr>
      </w:pPr>
      <w:r w:rsidRPr="008B0694">
        <w:rPr>
          <w:rFonts w:ascii="Palatino Linotype" w:eastAsia="Palatino Linotype" w:hAnsi="Palatino Linotype" w:cs="Palatino Linotype"/>
          <w:i/>
          <w:color w:val="000000"/>
          <w:sz w:val="24"/>
          <w:szCs w:val="24"/>
        </w:rPr>
        <w:lastRenderedPageBreak/>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b/>
          <w:color w:val="000000"/>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Del precepto anterior se advierte que la Ley de Transparencia, impone, a los sujetos la obligación de poner a disposición del público, de manera permanente y actualizada, la información relativa al directorio de los servidores públicos que ostentan cargos de mandos medios y superiores, sin embargo dada la temporalidad de la solicitud de información, se colige que resulta lógico que aún no se cuente con las líneas telefónicas, por lo que en atención a los motivos de inconformidad y en aras de satisfacer el derecho al acceso a la información que le asiste al ahora </w:t>
      </w:r>
      <w:r w:rsidRPr="008B0694">
        <w:rPr>
          <w:rFonts w:ascii="Palatino Linotype" w:eastAsia="Palatino Linotype" w:hAnsi="Palatino Linotype" w:cs="Palatino Linotype"/>
          <w:b/>
          <w:sz w:val="24"/>
          <w:szCs w:val="24"/>
        </w:rPr>
        <w:t xml:space="preserve">RECURRENTE, </w:t>
      </w:r>
      <w:r w:rsidRPr="008B0694">
        <w:rPr>
          <w:rFonts w:ascii="Palatino Linotype" w:eastAsia="Palatino Linotype" w:hAnsi="Palatino Linotype" w:cs="Palatino Linotype"/>
          <w:sz w:val="24"/>
          <w:szCs w:val="24"/>
        </w:rPr>
        <w:t xml:space="preserve">vía Informe Justificado, el </w:t>
      </w:r>
      <w:r w:rsidRPr="008B0694">
        <w:rPr>
          <w:rFonts w:ascii="Palatino Linotype" w:eastAsia="Palatino Linotype" w:hAnsi="Palatino Linotype" w:cs="Palatino Linotype"/>
          <w:b/>
          <w:sz w:val="24"/>
          <w:szCs w:val="24"/>
        </w:rPr>
        <w:t>SUJETO OBLIGADO,</w:t>
      </w:r>
      <w:r w:rsidRPr="008B0694">
        <w:rPr>
          <w:rFonts w:ascii="Palatino Linotype" w:hAnsi="Palatino Linotype"/>
          <w:sz w:val="24"/>
          <w:szCs w:val="24"/>
        </w:rPr>
        <w:t xml:space="preserve"> </w:t>
      </w:r>
      <w:r w:rsidRPr="008B0694">
        <w:rPr>
          <w:rFonts w:ascii="Palatino Linotype" w:eastAsia="Palatino Linotype" w:hAnsi="Palatino Linotype" w:cs="Palatino Linotype"/>
          <w:sz w:val="24"/>
          <w:szCs w:val="24"/>
        </w:rPr>
        <w:t xml:space="preserve">remitió los nombres de los servidores públicos y las áreas a su cargo, por lo que en líneas subsecuentes se analizará si con dicha información se tiene por colmada en su totalidad la solicitud de información </w:t>
      </w:r>
      <w:r w:rsidRPr="008B0694">
        <w:rPr>
          <w:rFonts w:ascii="Palatino Linotype" w:eastAsia="Palatino Linotype" w:hAnsi="Palatino Linotype" w:cs="Palatino Linotype"/>
          <w:b/>
          <w:sz w:val="24"/>
          <w:szCs w:val="24"/>
        </w:rPr>
        <w:t>00108/LAPAZ/IP/2025.</w:t>
      </w: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Primeramente, respecto la fuente obligacional, el Bando Municipal refiere lo siguiente:</w:t>
      </w: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391B25" w:rsidRPr="008B0694" w:rsidRDefault="00FC2A99" w:rsidP="00421343">
      <w:pPr>
        <w:pBdr>
          <w:top w:val="nil"/>
          <w:left w:val="nil"/>
          <w:bottom w:val="nil"/>
          <w:right w:val="nil"/>
          <w:between w:val="nil"/>
        </w:pBdr>
        <w:tabs>
          <w:tab w:val="left" w:pos="426"/>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Artículo 57.- La Administración Pública Municipal descentralizada se integra por:</w:t>
      </w:r>
    </w:p>
    <w:p w:rsidR="00391B25" w:rsidRPr="008B0694" w:rsidRDefault="00FC2A99" w:rsidP="00421343">
      <w:pPr>
        <w:pBdr>
          <w:top w:val="nil"/>
          <w:left w:val="nil"/>
          <w:bottom w:val="nil"/>
          <w:right w:val="nil"/>
          <w:between w:val="nil"/>
        </w:pBdr>
        <w:tabs>
          <w:tab w:val="left" w:pos="426"/>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w:t>
      </w:r>
    </w:p>
    <w:p w:rsidR="00391B25" w:rsidRPr="008B0694" w:rsidRDefault="00FC2A99" w:rsidP="00421343">
      <w:pPr>
        <w:pBdr>
          <w:top w:val="nil"/>
          <w:left w:val="nil"/>
          <w:bottom w:val="nil"/>
          <w:right w:val="nil"/>
          <w:between w:val="nil"/>
        </w:pBdr>
        <w:tabs>
          <w:tab w:val="left" w:pos="426"/>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III.- TESORERÍA MUNICIPAL.</w:t>
      </w:r>
    </w:p>
    <w:p w:rsidR="00391B25" w:rsidRPr="008B0694" w:rsidRDefault="00FC2A99" w:rsidP="00421343">
      <w:pPr>
        <w:pBdr>
          <w:top w:val="nil"/>
          <w:left w:val="nil"/>
          <w:bottom w:val="nil"/>
          <w:right w:val="nil"/>
          <w:between w:val="nil"/>
        </w:pBdr>
        <w:tabs>
          <w:tab w:val="left" w:pos="426"/>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w:t>
      </w:r>
    </w:p>
    <w:p w:rsidR="00391B25" w:rsidRPr="008B0694" w:rsidRDefault="00FC2A99" w:rsidP="00421343">
      <w:pPr>
        <w:pBdr>
          <w:top w:val="nil"/>
          <w:left w:val="nil"/>
          <w:bottom w:val="nil"/>
          <w:right w:val="nil"/>
          <w:between w:val="nil"/>
        </w:pBdr>
        <w:tabs>
          <w:tab w:val="left" w:pos="426"/>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III.II.II.- Departamento de Recursos Humanos.</w:t>
      </w:r>
    </w:p>
    <w:p w:rsidR="00391B25" w:rsidRPr="008B0694" w:rsidRDefault="00FC2A99" w:rsidP="00421343">
      <w:pPr>
        <w:pBdr>
          <w:top w:val="nil"/>
          <w:left w:val="nil"/>
          <w:bottom w:val="nil"/>
          <w:right w:val="nil"/>
          <w:between w:val="nil"/>
        </w:pBdr>
        <w:tabs>
          <w:tab w:val="left" w:pos="426"/>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w:t>
      </w: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lastRenderedPageBreak/>
        <w:t>De lo anterior, se observa que el área encargada de generar, poseer y/o administrar la información, es el Departamento de Recursos Humanos, quien se observa que se pronunció en respuesta informando que se encuentra en proceso se integración de expedientes de la plantilla laboral de la Administración 2025-2027, y que al momento no se cuenta con las líneas telefónicas habilitadas.</w:t>
      </w: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No obstante lo anterior, de la información remitida en etapa de manifestaciones, no puede tenerse por colmada, pues primeramente se advierte que la misma no fue proporcionada por el servidor público habilitado para tal efecto, que en este caso lo es el Secretario del Ayuntamiento, asimismo, se advierte que la misma no se encuentra completa, derivado de que de manera enunciativa, más no limitativa, no se proporcionó el nombre y cargo del Presidente Municipal y del Secretario del Ayuntamiento, servidores públicos cuyo nombre y cargo debe obrar desde el inicio de la Administración referida.</w:t>
      </w: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Asimismo, se observa que no se remitieron los nombres de los síndicos y regidores de los cuales se observa ya obra el nombre y cargo dentro del Bando Municipal 2025.</w:t>
      </w: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En ese tenor, el Bando Municipal, refiere lo siguiente:</w:t>
      </w: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Artículo 54.- La Administración Pública Municipal contará con las siguientes unidades administrativas centralizadas: </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r w:rsidRPr="008B0694">
        <w:rPr>
          <w:rFonts w:ascii="Palatino Linotype" w:eastAsia="Palatino Linotype" w:hAnsi="Palatino Linotype" w:cs="Palatino Linotype"/>
          <w:b/>
          <w:i/>
          <w:sz w:val="24"/>
          <w:szCs w:val="24"/>
        </w:rPr>
        <w:t xml:space="preserve"> I. PRESIDENCIA MUNICIPAL.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 Dirección Jurídica y Consultiva.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lastRenderedPageBreak/>
        <w:t>I.I.I.- Departamento de Notificadores, Verificadores, Inspectores y Ejecutores.</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I.II.- Secretaría Técnica del Gabinete.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I.III.- Secretaría Particular.</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I.IV.- Dirección de Comunicación Social.</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I.V.- Coordinación de Asesores.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I.VI.- Contraloría Interna Municipal.</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I.VI.I.- Coordinación del Sistema Anticorrupción.</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I.VI.II.- Unidad Investigadora.</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I.VI.III.- Unidad Substanciadora.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I.VI.IV.- Unidad Resolutora.</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I.VII.- Unidad de Transparencia y Acceso a la Información Pública.</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I.VIII.- Unidad de Información, Planeación, Programación y Evaluación.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I.IX.- Coordinación Metropolitana.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I.X.- Departamento de Logística y Eventos Especiales.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I.XI.- Dirección de Ecología y Medio Ambiente.</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I.XI.I.- Subdirección de Ecología y Medio Ambiente.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I.XI.II.- Unidad de Control y Bienestar Animal.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I.XII.- Coordinación de Protección Civil y Bomberos.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I.XII.I.- Enlace de Recaudación con Ingresos.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I.XII.II.- Departamento de Rescate y Salvamento.</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b/>
          <w:i/>
          <w:sz w:val="24"/>
          <w:szCs w:val="24"/>
        </w:rPr>
        <w:t xml:space="preserve"> II. SECRETARÍA DEL AYUNTAMIENTO</w:t>
      </w:r>
      <w:r w:rsidRPr="008B0694">
        <w:rPr>
          <w:rFonts w:ascii="Palatino Linotype" w:eastAsia="Palatino Linotype" w:hAnsi="Palatino Linotype" w:cs="Palatino Linotype"/>
          <w:i/>
          <w:sz w:val="24"/>
          <w:szCs w:val="24"/>
        </w:rPr>
        <w:t xml:space="preserve">.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II.I.- Archivo Municipal.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II.II.- Coordinación de Juzgados Cívicos.</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II.II.I.- Juzgados Cívicos.</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II.III.- Cronista Municipal.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II.IV.- Enlace Registro Civil.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II.V.- Departamento de Servicio Militar.</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II.VI.- Oficialía de Partes.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II.VII.- Patrimonio Municipal.</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b/>
          <w:i/>
          <w:sz w:val="24"/>
          <w:szCs w:val="24"/>
        </w:rPr>
        <w:lastRenderedPageBreak/>
        <w:t xml:space="preserve"> III.- TESORERÍA MUNICIPAL</w:t>
      </w:r>
      <w:r w:rsidRPr="008B0694">
        <w:rPr>
          <w:rFonts w:ascii="Palatino Linotype" w:eastAsia="Palatino Linotype" w:hAnsi="Palatino Linotype" w:cs="Palatino Linotype"/>
          <w:i/>
          <w:sz w:val="24"/>
          <w:szCs w:val="24"/>
        </w:rPr>
        <w:t xml:space="preserve">.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III.I.- Subdirección de Tesorería Municipal</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III.II.- Dirección de Administración y Finanzas.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III.II.I.- Coordinación de Servicios Generales.</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III.II.I.I.- Departamento de Mantenimiento.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III.II.I.II.- Departamento de Soporte Técnico.</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III.II.II.- Departamento de Recursos Humanos.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III.II.III.- Departamento de Parque Vehicular.</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III.II.IV.- Departamento de Adquisiciones y Licitaciones.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III.III.- Dirección de Ingresos.</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III.III.I.- Departamento de Reglamentos y Licencias.</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III.III.II.- Departamento de Tianguis y Mercados.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III.III.III.- Departamento de Recaudación.</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III.IV.- Catastro.</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III.V.- Dirección de Egresos.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III.VI.- Contabilidad.</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r w:rsidRPr="008B0694">
        <w:rPr>
          <w:rFonts w:ascii="Palatino Linotype" w:eastAsia="Palatino Linotype" w:hAnsi="Palatino Linotype" w:cs="Palatino Linotype"/>
          <w:b/>
          <w:i/>
          <w:sz w:val="24"/>
          <w:szCs w:val="24"/>
        </w:rPr>
        <w:t>IV.- DIRECCIÓN DE GOBIERNO.</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IV.I.- Departamento de Desarrollo Democrático.</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IV.II.- Departamento de Organización Religiosa. </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b/>
          <w:i/>
          <w:sz w:val="24"/>
          <w:szCs w:val="24"/>
        </w:rPr>
        <w:t>V.- DIRECCIÓN GENERAL DE SEGURIDAD CIUDADANA, TRÁNSITO MUNICIPAL Y MOVILIDAD.</w:t>
      </w:r>
      <w:r w:rsidRPr="008B0694">
        <w:rPr>
          <w:rFonts w:ascii="Palatino Linotype" w:eastAsia="Palatino Linotype" w:hAnsi="Palatino Linotype" w:cs="Palatino Linotype"/>
          <w:i/>
          <w:sz w:val="24"/>
          <w:szCs w:val="24"/>
        </w:rPr>
        <w:t xml:space="preserve"> </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V.I.- Comisión de Honor y Justicia.</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V.II.- Unidad de Asuntos Internos.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V.II.I.- Supervisión General.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V.III.- Oficialía de Partes.</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V.IV.- Dirección Operativa.</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V.IV.I.- Departamento de Prevención del Delito.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V.IV.II.- Policía de Género.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lastRenderedPageBreak/>
        <w:t xml:space="preserve">V.IV.III.- Unidad de Célula de Búsqueda.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V.IV.IV.- Departamento de Armería.</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V.V.- Dirección Jurídica.</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V.V.I.- Departamento de Asesoría Legal.</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V.V.II.- Departamento de Asuntos Jurídicos y Transparencia.</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V.VI.- Dirección Administrativa.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V.VI.I.- Departamento de Recursos Materiales y Parque Vehicular.</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V.VII.- Dirección del C2.</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V.VII.I.- Unidad Operativa de Investigación.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V.VII.II.- Departamento de Soporte Técnico del C2.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V.VII.III.- Unidad de Análisis y Contexto.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V.VIII.- Dirección de Tránsito.</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V.IX.- Departamento de Infracciones.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V.X.- Dirección de Asuntos Metropolitanos y Movilidad.</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V.X.I.- Departamento de Asuntos Metropolitanos.</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V.X.II.- Departamento de Movilidad. V.XI.- Secretaría Técnica del Consejo Municipal de Seguridad Pública.</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b/>
          <w:i/>
          <w:sz w:val="24"/>
          <w:szCs w:val="24"/>
        </w:rPr>
        <w:t xml:space="preserve"> VI.- DIRECCIÓN DE LAS JUVENTUDES Y DIVERSIDAD SEXUAL</w:t>
      </w:r>
      <w:r w:rsidRPr="008B0694">
        <w:rPr>
          <w:rFonts w:ascii="Palatino Linotype" w:eastAsia="Palatino Linotype" w:hAnsi="Palatino Linotype" w:cs="Palatino Linotype"/>
          <w:i/>
          <w:sz w:val="24"/>
          <w:szCs w:val="24"/>
        </w:rPr>
        <w:t xml:space="preserve">. VI.I.- Departamento de Diversidad Sexual.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VI.II.- Departamento de Juventud.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VII.- DIRECCIÓN DE BIENESTAR SOCIAL.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VII.I.- Departamento de Grupos Vulnerables.</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VII.II.- Departamento de Vinculación de Programas Estatales y Federales.</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r w:rsidRPr="008B0694">
        <w:rPr>
          <w:rFonts w:ascii="Palatino Linotype" w:eastAsia="Palatino Linotype" w:hAnsi="Palatino Linotype" w:cs="Palatino Linotype"/>
          <w:b/>
          <w:i/>
          <w:sz w:val="24"/>
          <w:szCs w:val="24"/>
        </w:rPr>
        <w:t xml:space="preserve"> VIII.- DIRECCIÓN DE LA MUJER. </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VIII.I.- Departamento de Orientación y Acompañamiento Psicológico y Jurídico para Víctimas de Violencias.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VIII.II.- Departamento de Prevención y Erradicación de las Violencias.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VIII.III.- Departamento de Enlace con la Policía de Género.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lastRenderedPageBreak/>
        <w:t xml:space="preserve">VIII.IV.- Casa Violeta. </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r w:rsidRPr="008B0694">
        <w:rPr>
          <w:rFonts w:ascii="Palatino Linotype" w:eastAsia="Palatino Linotype" w:hAnsi="Palatino Linotype" w:cs="Palatino Linotype"/>
          <w:b/>
          <w:i/>
          <w:sz w:val="24"/>
          <w:szCs w:val="24"/>
        </w:rPr>
        <w:t>IX.- DIRECCIÓN DE EDUCACIÓN, CULTURA, CIENCIA Y TECNOLOGÍA Y TURISMO.</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IX.I.- Coordinación de Educación.</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IX.I.I.- Departamento de Coordinación de Bibliotecas.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IX.I.II.- Departamento de Vinculación con Investigación.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IX.II.- Coordinación de Arte y Cultura.</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IX.II.I.- Casa de Cultura.</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IX.II.II.- Departamento de Coordinación de Módulos.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IX.II.III.- Departamento de Preservación de las Tradiciones y Fomento al Turismo. </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b/>
          <w:i/>
          <w:sz w:val="24"/>
          <w:szCs w:val="24"/>
        </w:rPr>
        <w:t>X.- DIRECCIÓN DE DESARROLLO URBANO Y ORDENAMIENTO TERRITORIAL.</w:t>
      </w:r>
      <w:r w:rsidRPr="008B0694">
        <w:rPr>
          <w:rFonts w:ascii="Palatino Linotype" w:eastAsia="Palatino Linotype" w:hAnsi="Palatino Linotype" w:cs="Palatino Linotype"/>
          <w:i/>
          <w:sz w:val="24"/>
          <w:szCs w:val="24"/>
        </w:rPr>
        <w:t xml:space="preserve">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X.I.- Departamento Administrativo.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X.II.- Enlace INSUS/IMEVIS.</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X.III.- Departamento Jurídico.</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X.IV.- Departamento de Planeación. </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r w:rsidRPr="008B0694">
        <w:rPr>
          <w:rFonts w:ascii="Palatino Linotype" w:eastAsia="Palatino Linotype" w:hAnsi="Palatino Linotype" w:cs="Palatino Linotype"/>
          <w:b/>
          <w:i/>
          <w:sz w:val="24"/>
          <w:szCs w:val="24"/>
        </w:rPr>
        <w:t xml:space="preserve">XI.- DIRECCIÓN DE SERVICIOS PÚBLICOS Y MEJORAMIENTO URBANO. </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XI.I.- Departamento de Alumbrado Público.</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XI.II.- Departamento de Recuperación y Conservación de Áreas Verdes.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XI.III.- Departamento de Panteones.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XI.IV.- Departamento de Rastros.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XI.V.- Departamento de Prospectiva y Seguimiento de Proyectos.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XI.VI.- Departamento de Manejo de Residuos Sólidos.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XI.VII.- Departamento de Imagen Urbana.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XI.VIII.- Departamento de Servicio de Limpia.</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r w:rsidRPr="008B0694">
        <w:rPr>
          <w:rFonts w:ascii="Palatino Linotype" w:eastAsia="Palatino Linotype" w:hAnsi="Palatino Linotype" w:cs="Palatino Linotype"/>
          <w:b/>
          <w:i/>
          <w:sz w:val="24"/>
          <w:szCs w:val="24"/>
        </w:rPr>
        <w:t xml:space="preserve"> XII.- DIRECCIÓN DE DESARROLLO ECONÓMICO. </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XII.I.- Enlace con Autoridades Federales y Estatales.</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XII.II.- Departamento de Vinculación con el Sector Artesanal.</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XII.III.- Ventanilla Única.</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XII.IV.- Departamento de Vinculación con el Sector Empresarial.</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XII.V.- Coordinación General Municipal de Mejora Regulatoria.</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XII.VI.- Departamento de Generación y Promoción del Empleo con PYMES. XII.VII.- Departamento de Gobierno Digital.</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r w:rsidRPr="008B0694">
        <w:rPr>
          <w:rFonts w:ascii="Palatino Linotype" w:eastAsia="Palatino Linotype" w:hAnsi="Palatino Linotype" w:cs="Palatino Linotype"/>
          <w:b/>
          <w:i/>
          <w:sz w:val="24"/>
          <w:szCs w:val="24"/>
        </w:rPr>
        <w:t xml:space="preserve"> XIII.- DIRECCIÓN DE OBRAS PÚBLICAS.</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XIII.I.- Coordinación de Planeación, Programación y Presupuesto.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XIII.I.I- Departamento de Proyectos.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XIII.I.II- Departamento de Costos.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XIII.II.- Coordinación de Supervisión y Estimaciones.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XIII.III.- Coordinación de Concursos y Contratos.</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XIII.IV.- Coordinación de Obras por Administración y Maquinaria.</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XIII.IV.I- Departamento de Bacheo y Balizamiento Urbano.</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r w:rsidRPr="008B0694">
        <w:rPr>
          <w:rFonts w:ascii="Palatino Linotype" w:eastAsia="Palatino Linotype" w:hAnsi="Palatino Linotype" w:cs="Palatino Linotype"/>
          <w:b/>
          <w:i/>
          <w:sz w:val="24"/>
          <w:szCs w:val="24"/>
        </w:rPr>
        <w:t xml:space="preserve"> XIV.- DIRECCIÓN DE SALUD.</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XIV.I- Departamento de Planeación de Salud.</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XIV.II.- Departamento de Actividades Comunitarias.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XIII.IV.II- Departamento de Cuadrillas y Servicios.</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Artículo 57.- La Administración Pública Municipal descentralizada se integra por: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A.- El Sistema Municipal para el Desarrollo Integral de la Familia;</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r w:rsidRPr="008B0694">
        <w:rPr>
          <w:rFonts w:ascii="Palatino Linotype" w:eastAsia="Palatino Linotype" w:hAnsi="Palatino Linotype" w:cs="Palatino Linotype"/>
          <w:b/>
          <w:i/>
          <w:sz w:val="24"/>
          <w:szCs w:val="24"/>
        </w:rPr>
        <w:t xml:space="preserve"> I. PRESIDENCIA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 Secretaría Técnica.</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r w:rsidRPr="008B0694">
        <w:rPr>
          <w:rFonts w:ascii="Palatino Linotype" w:eastAsia="Palatino Linotype" w:hAnsi="Palatino Linotype" w:cs="Palatino Linotype"/>
          <w:b/>
          <w:i/>
          <w:sz w:val="24"/>
          <w:szCs w:val="24"/>
        </w:rPr>
        <w:lastRenderedPageBreak/>
        <w:t xml:space="preserve"> II. DIRECCIÓN GENERAL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II.I. Contraloría.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II.I.I. Autoridad Investigadora</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II.I.II. Autoridad Substanciadora.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II.I.III. Autoridad Resolutoria.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II.II. Unidad de Información Planeación, Programación y Evaluación.</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II.III. Departamento de Normatividad y Asuntos Jurídicos.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II.IV. Unidad de Transparencia y Acceso a la Información.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II.V. Oficialía de Partes.</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 VI. Archivo.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II.VII. Coordinación de Prevención y Bienestar Familiar.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II.VII.I. Unidad Básica de Rehabilitación e Integración Social (UBRIS).</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II.VIII. Procuraduría de Protección de Niñas, Niños y Adolescentes.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II.IX. Coordinación del Adulto Mayor.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II.X. Jefa Departamento de Trabajo Social.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II.XI. Coordinación de Alimentación y Nutrición Familiar.</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II.XII. Estancia Infantil. </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r w:rsidRPr="008B0694">
        <w:rPr>
          <w:rFonts w:ascii="Palatino Linotype" w:eastAsia="Palatino Linotype" w:hAnsi="Palatino Linotype" w:cs="Palatino Linotype"/>
          <w:b/>
          <w:i/>
          <w:sz w:val="24"/>
          <w:szCs w:val="24"/>
        </w:rPr>
        <w:t xml:space="preserve">III. TESORERÍA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III.I. Contador General.</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III.II. Coordinación de Administración y Finanzas.</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III.III. Departamento de Recursos Humanos.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III.IV. Departamento Patrimonio y Parque Vehicular.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III.V. Departamento de Servicios Generales.</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r w:rsidRPr="008B0694">
        <w:rPr>
          <w:rFonts w:ascii="Palatino Linotype" w:eastAsia="Palatino Linotype" w:hAnsi="Palatino Linotype" w:cs="Palatino Linotype"/>
          <w:b/>
          <w:i/>
          <w:sz w:val="24"/>
          <w:szCs w:val="24"/>
        </w:rPr>
        <w:t xml:space="preserve"> B.- El Organismo Público Descentralizado de Agua Potable, Alcantarillado y Saneamiento;</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r w:rsidRPr="008B0694">
        <w:rPr>
          <w:rFonts w:ascii="Palatino Linotype" w:eastAsia="Palatino Linotype" w:hAnsi="Palatino Linotype" w:cs="Palatino Linotype"/>
          <w:b/>
          <w:i/>
          <w:sz w:val="24"/>
          <w:szCs w:val="24"/>
        </w:rPr>
        <w:t xml:space="preserve">I.- DIRECCIÓN GENERAL. </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 Unidad de Transparencia y Acceso a la Información Pública.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lastRenderedPageBreak/>
        <w:t xml:space="preserve">I.II.- Contraloría.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I.II.I.- Unidad Investigadoras.</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I.II.II.- Unidad Substanciadora.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I.II.III.- Unidad Resolutora.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I.III.- Unidad de Información, Planeación, Programación y Evaluación.</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I.IV.- Coordinación de Normatividad y Asuntos Jurídicos.</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I.V.- Archivo.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I.VI.- Departamento de Comunicación Social.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I.VII.- Coordinación de Planeación y Proyección de Obras.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I.VIII.- Departamento de Atención Ciudadana.</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r w:rsidRPr="008B0694">
        <w:rPr>
          <w:rFonts w:ascii="Palatino Linotype" w:eastAsia="Palatino Linotype" w:hAnsi="Palatino Linotype" w:cs="Palatino Linotype"/>
          <w:b/>
          <w:i/>
          <w:sz w:val="24"/>
          <w:szCs w:val="24"/>
        </w:rPr>
        <w:t xml:space="preserve"> II.- TESORERÍA.</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II.I.- Coordinación de Administración y Finanzas.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II.II.- Departamento de Recursos Humanos.</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II.III.- Departamento de Patrimonio y Parque Vehicular.</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II.IV.- Departamento de Adquisiciones.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II.V.- Departamento de Servicios Generales.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II.VI.- Departamento de Almacén.</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r w:rsidRPr="008B0694">
        <w:rPr>
          <w:rFonts w:ascii="Palatino Linotype" w:eastAsia="Palatino Linotype" w:hAnsi="Palatino Linotype" w:cs="Palatino Linotype"/>
          <w:b/>
          <w:i/>
          <w:sz w:val="24"/>
          <w:szCs w:val="24"/>
        </w:rPr>
        <w:t xml:space="preserve"> III.- DIRECCIÓN DE INFRAESTRUCTURA HIDRÁULICA. </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III.I.- Departamento de Pozos y Rebombeo.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III.II.- Departamento de Mantenimiento de Red Hidráulica.</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III.III.- Departamento de Control de Calidad del Agua.</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r w:rsidRPr="008B0694">
        <w:rPr>
          <w:rFonts w:ascii="Palatino Linotype" w:eastAsia="Palatino Linotype" w:hAnsi="Palatino Linotype" w:cs="Palatino Linotype"/>
          <w:b/>
          <w:i/>
          <w:sz w:val="24"/>
          <w:szCs w:val="24"/>
        </w:rPr>
        <w:t>IV.- DIRECCIÓN DE COMERCIALIZACIÓN.</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IV.I.- Departamento de Sector Comercial.</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IV.II.- Departamento Doméstico.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IV.III.- Departamento de Operación de Pipas. </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r w:rsidRPr="008B0694">
        <w:rPr>
          <w:rFonts w:ascii="Palatino Linotype" w:eastAsia="Palatino Linotype" w:hAnsi="Palatino Linotype" w:cs="Palatino Linotype"/>
          <w:b/>
          <w:i/>
          <w:sz w:val="24"/>
          <w:szCs w:val="24"/>
        </w:rPr>
        <w:lastRenderedPageBreak/>
        <w:t xml:space="preserve">V.- DIRECCIÓN DE INFRAESTRUCTURA SANITARIA. </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V.I.- Departamento de Cárcamos.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V.II.- Departamento de Drenaje y Desazolve.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V.III.- Departamento de Manejo y Control de Aguas Residuales.</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C.- El Instituto Municipal de Cultura Física y Deporte.</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r w:rsidRPr="008B0694">
        <w:rPr>
          <w:rFonts w:ascii="Palatino Linotype" w:eastAsia="Palatino Linotype" w:hAnsi="Palatino Linotype" w:cs="Palatino Linotype"/>
          <w:b/>
          <w:i/>
          <w:sz w:val="24"/>
          <w:szCs w:val="24"/>
        </w:rPr>
        <w:t xml:space="preserve"> I.- DIRECCIÓN GENERAL. </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 Archivo.</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I.II.- Oficial de Partes.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I.III.- Departamento de Comunicación Social.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I.IV.- Contraloría. I.IV.I.- Unidad Investigadora.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I.IV.II.- Unidad Substanciadora.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.IV.III.- Unidad Resolutora.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I.V.- Unidad de Información, Planeación, Programación y Evaluación.</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I.VI.- Coordinación de Normatividad y Asuntos Jurídicos.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I.VII.- Unidad de Transparencia y Acceso a la Información Pública.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I.VIII.- Coordinación de Promoción, Proyectos y Eventos Deportivos.</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I.VIII.I.- Departamento de Administración e Infraestructura Deportiva.</w:t>
      </w:r>
    </w:p>
    <w:p w:rsidR="00391B25" w:rsidRPr="008B0694" w:rsidRDefault="00391B25"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b/>
          <w:i/>
          <w:sz w:val="24"/>
          <w:szCs w:val="24"/>
        </w:rPr>
      </w:pPr>
      <w:r w:rsidRPr="008B0694">
        <w:rPr>
          <w:rFonts w:ascii="Palatino Linotype" w:eastAsia="Palatino Linotype" w:hAnsi="Palatino Linotype" w:cs="Palatino Linotype"/>
          <w:b/>
          <w:i/>
          <w:sz w:val="24"/>
          <w:szCs w:val="24"/>
        </w:rPr>
        <w:t xml:space="preserve"> II.- TESORERÍA.</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 Coordinación de Administración y Finanzas.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I.I.I.- Departamento de Patrimonio y Parque Vehicular. </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I.I.II.- Departamento de Contabilidad.</w:t>
      </w:r>
    </w:p>
    <w:p w:rsidR="00391B25" w:rsidRPr="008B0694" w:rsidRDefault="00FC2A99" w:rsidP="00421343">
      <w:pPr>
        <w:pBdr>
          <w:top w:val="nil"/>
          <w:left w:val="nil"/>
          <w:bottom w:val="nil"/>
          <w:right w:val="nil"/>
          <w:between w:val="nil"/>
        </w:pBdr>
        <w:tabs>
          <w:tab w:val="left" w:pos="567"/>
        </w:tabs>
        <w:spacing w:after="0" w:line="276" w:lineRule="auto"/>
        <w:jc w:val="both"/>
        <w:rPr>
          <w:rFonts w:ascii="Palatino Linotype" w:eastAsia="Palatino Linotype" w:hAnsi="Palatino Linotype" w:cs="Palatino Linotype"/>
          <w:i/>
          <w:sz w:val="24"/>
          <w:szCs w:val="24"/>
        </w:rPr>
      </w:pPr>
      <w:r w:rsidRPr="008B0694">
        <w:rPr>
          <w:rFonts w:ascii="Palatino Linotype" w:eastAsia="Palatino Linotype" w:hAnsi="Palatino Linotype" w:cs="Palatino Linotype"/>
          <w:i/>
          <w:sz w:val="24"/>
          <w:szCs w:val="24"/>
        </w:rPr>
        <w:t xml:space="preserve"> I.I.III.- Departamento de Recursos Humanos.</w:t>
      </w: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bookmarkStart w:id="8" w:name="_heading=h.97hlscfzziyk" w:colFirst="0" w:colLast="0"/>
      <w:bookmarkEnd w:id="8"/>
      <w:r w:rsidRPr="008B0694">
        <w:rPr>
          <w:rFonts w:ascii="Palatino Linotype" w:eastAsia="Palatino Linotype" w:hAnsi="Palatino Linotype" w:cs="Palatino Linotype"/>
          <w:sz w:val="24"/>
          <w:szCs w:val="24"/>
        </w:rPr>
        <w:t xml:space="preserve">En este sentido, podemos advertir que, si bien el </w:t>
      </w:r>
      <w:r w:rsidRPr="008B0694">
        <w:rPr>
          <w:rFonts w:ascii="Palatino Linotype" w:eastAsia="Palatino Linotype" w:hAnsi="Palatino Linotype" w:cs="Palatino Linotype"/>
          <w:b/>
          <w:sz w:val="24"/>
          <w:szCs w:val="24"/>
        </w:rPr>
        <w:t>SUJETO OBLIGADO</w:t>
      </w:r>
      <w:r w:rsidRPr="008B0694">
        <w:rPr>
          <w:rFonts w:ascii="Palatino Linotype" w:eastAsia="Palatino Linotype" w:hAnsi="Palatino Linotype" w:cs="Palatino Linotype"/>
          <w:sz w:val="24"/>
          <w:szCs w:val="24"/>
        </w:rPr>
        <w:t xml:space="preserve"> pretendió atender el derecho de acceso de la parte hoy Recurrente, lo cierto es que la información disponible es insuficiente  para tener por colmado el requerimiento, toda vez que la </w:t>
      </w:r>
      <w:r w:rsidRPr="008B0694">
        <w:rPr>
          <w:rFonts w:ascii="Palatino Linotype" w:eastAsia="Palatino Linotype" w:hAnsi="Palatino Linotype" w:cs="Palatino Linotype"/>
          <w:sz w:val="24"/>
          <w:szCs w:val="24"/>
        </w:rPr>
        <w:lastRenderedPageBreak/>
        <w:t>misma no fue proporcionada por el servidor público habilitado para tal efecto, además de que no se proporcionó de manera completa la información solicitada, en cumplimiento de la obligación de transparencia que señala el artículo 92 fracción VII de la Ley de la materia, información que debe guardar relación con la contenida en la fracción II del mismo precepto legal según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siendo procedente ordenar, previa búsqueda exhaustiva y razonable,  la entrega de la información faltante, para tener por colmado el derecho de acceso del particular.</w:t>
      </w:r>
    </w:p>
    <w:p w:rsidR="00391B25" w:rsidRPr="008B0694" w:rsidRDefault="00391B25" w:rsidP="00421343">
      <w:pPr>
        <w:spacing w:after="0" w:line="360" w:lineRule="auto"/>
        <w:jc w:val="both"/>
        <w:rPr>
          <w:rFonts w:ascii="Palatino Linotype" w:eastAsia="Palatino Linotype" w:hAnsi="Palatino Linotype" w:cs="Palatino Linotype"/>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Al respecto, el derecho de acceso a la información pública es un derecho humano constitucionalmente reconocido en consecuencia todas las autoridades en el ámbito de sus competencias, funciones y atribuciones tienen la obligación de respetarlo, protegerlo y garantizarlo, así también </w:t>
      </w:r>
      <w:r w:rsidRPr="008B0694">
        <w:rPr>
          <w:rFonts w:ascii="Palatino Linotype" w:eastAsia="Palatino Linotype" w:hAnsi="Palatino Linotype" w:cs="Palatino Linotype"/>
          <w:b/>
          <w:sz w:val="24"/>
          <w:szCs w:val="24"/>
        </w:rPr>
        <w:t>es su deber turnar la solicitud de información a todas las áreas dentro de su estructura orgánica que pudieran contar con lo solicitado</w:t>
      </w:r>
      <w:r w:rsidRPr="008B0694">
        <w:rPr>
          <w:rFonts w:ascii="Palatino Linotype" w:eastAsia="Palatino Linotype" w:hAnsi="Palatino Linotype" w:cs="Palatino Linotype"/>
          <w:sz w:val="24"/>
          <w:szCs w:val="24"/>
        </w:rPr>
        <w:t>, a fin de dar cabal cumplimiento al derecho humano constitucionalmente reconocido.</w:t>
      </w:r>
    </w:p>
    <w:p w:rsidR="00391B25" w:rsidRPr="008B0694" w:rsidRDefault="00391B25" w:rsidP="00421343">
      <w:pPr>
        <w:spacing w:after="0" w:line="360" w:lineRule="auto"/>
        <w:jc w:val="both"/>
        <w:rPr>
          <w:rFonts w:ascii="Palatino Linotype" w:eastAsia="Palatino Linotype" w:hAnsi="Palatino Linotype" w:cs="Palatino Linotype"/>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b/>
          <w:sz w:val="24"/>
          <w:szCs w:val="24"/>
        </w:rPr>
      </w:pPr>
      <w:r w:rsidRPr="008B0694">
        <w:rPr>
          <w:rFonts w:ascii="Palatino Linotype" w:eastAsia="Palatino Linotype" w:hAnsi="Palatino Linotype" w:cs="Palatino Linotype"/>
          <w:sz w:val="24"/>
          <w:szCs w:val="24"/>
        </w:rPr>
        <w:t xml:space="preserve">En esa tesitura, 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w:t>
      </w:r>
      <w:r w:rsidRPr="008B0694">
        <w:rPr>
          <w:rFonts w:ascii="Palatino Linotype" w:eastAsia="Palatino Linotype" w:hAnsi="Palatino Linotype" w:cs="Palatino Linotype"/>
          <w:sz w:val="24"/>
          <w:szCs w:val="24"/>
        </w:rPr>
        <w:lastRenderedPageBreak/>
        <w:t>acuerdo a sus facultades, competencias y funciones, con el objeto de que realicen una búsqueda exhaustiva y razonable de la información solicitada, según se asienta en el artículo 162 de la ley citada.</w:t>
      </w:r>
    </w:p>
    <w:p w:rsidR="00391B25" w:rsidRPr="008B0694" w:rsidRDefault="00391B25" w:rsidP="00421343">
      <w:pPr>
        <w:pBdr>
          <w:top w:val="nil"/>
          <w:left w:val="nil"/>
          <w:bottom w:val="nil"/>
          <w:right w:val="nil"/>
          <w:between w:val="nil"/>
        </w:pBdr>
        <w:spacing w:after="0" w:line="240" w:lineRule="auto"/>
        <w:rPr>
          <w:rFonts w:ascii="Palatino Linotype" w:eastAsia="Palatino Linotype" w:hAnsi="Palatino Linotype" w:cs="Palatino Linotype"/>
          <w:b/>
          <w:color w:val="000000"/>
          <w:sz w:val="24"/>
          <w:szCs w:val="24"/>
        </w:rPr>
      </w:pPr>
    </w:p>
    <w:p w:rsidR="00391B25" w:rsidRPr="008B0694" w:rsidRDefault="00FC2A99" w:rsidP="00421343">
      <w:pPr>
        <w:spacing w:after="0" w:line="360" w:lineRule="auto"/>
        <w:jc w:val="both"/>
        <w:rPr>
          <w:rFonts w:ascii="Palatino Linotype" w:eastAsia="Palatino Linotype" w:hAnsi="Palatino Linotype" w:cs="Palatino Linotype"/>
          <w:i/>
          <w:sz w:val="24"/>
          <w:szCs w:val="24"/>
          <w:u w:val="single"/>
        </w:rPr>
      </w:pPr>
      <w:r w:rsidRPr="008B0694">
        <w:rPr>
          <w:rFonts w:ascii="Palatino Linotype" w:eastAsia="Palatino Linotype" w:hAnsi="Palatino Linotype" w:cs="Palatino Linotype"/>
          <w:b/>
          <w:i/>
          <w:sz w:val="24"/>
          <w:szCs w:val="24"/>
        </w:rPr>
        <w:t>“Artículo 162.</w:t>
      </w:r>
      <w:r w:rsidRPr="008B0694">
        <w:rPr>
          <w:rFonts w:ascii="Palatino Linotype" w:eastAsia="Palatino Linotype" w:hAnsi="Palatino Linotype" w:cs="Palatino Linotype"/>
          <w:i/>
          <w:sz w:val="24"/>
          <w:szCs w:val="24"/>
        </w:rPr>
        <w:t xml:space="preserve"> </w:t>
      </w:r>
      <w:r w:rsidRPr="008B0694">
        <w:rPr>
          <w:rFonts w:ascii="Palatino Linotype" w:eastAsia="Palatino Linotype" w:hAnsi="Palatino Linotype" w:cs="Palatino Linotype"/>
          <w:i/>
          <w:sz w:val="24"/>
          <w:szCs w:val="24"/>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391B25" w:rsidRPr="008B0694" w:rsidRDefault="00391B25" w:rsidP="00421343">
      <w:pPr>
        <w:spacing w:after="0" w:line="360" w:lineRule="auto"/>
        <w:jc w:val="both"/>
        <w:rPr>
          <w:rFonts w:ascii="Palatino Linotype" w:eastAsia="Palatino Linotype" w:hAnsi="Palatino Linotype" w:cs="Palatino Linotype"/>
          <w:i/>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local.</w:t>
      </w:r>
    </w:p>
    <w:p w:rsidR="00391B25" w:rsidRPr="008B0694" w:rsidRDefault="00391B25" w:rsidP="00421343">
      <w:pPr>
        <w:spacing w:after="0" w:line="360" w:lineRule="auto"/>
        <w:jc w:val="both"/>
        <w:rPr>
          <w:rFonts w:ascii="Palatino Linotype" w:eastAsia="Palatino Linotype" w:hAnsi="Palatino Linotype" w:cs="Palatino Linotype"/>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De la normatividad en cita, se desprende que las Unidades de Transparencia, se erigen como el área responsable en cada Sujeto Obligado que tiene a su cargo la atención de las solicitudes de información que se realicen al amparo de la Ley. </w:t>
      </w:r>
    </w:p>
    <w:p w:rsidR="00391B25" w:rsidRPr="008B0694" w:rsidRDefault="00391B25" w:rsidP="004213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El responsable de dicha área funge como enlace entre </w:t>
      </w:r>
      <w:r w:rsidRPr="008B0694">
        <w:rPr>
          <w:rFonts w:ascii="Palatino Linotype" w:eastAsia="Palatino Linotype" w:hAnsi="Palatino Linotype" w:cs="Palatino Linotype"/>
          <w:b/>
          <w:sz w:val="24"/>
          <w:szCs w:val="24"/>
        </w:rPr>
        <w:t>EL SUJETO OBLIGADO</w:t>
      </w:r>
      <w:r w:rsidRPr="008B0694">
        <w:rPr>
          <w:rFonts w:ascii="Palatino Linotype" w:eastAsia="Palatino Linotype" w:hAnsi="Palatino Linotype" w:cs="Palatino Linotype"/>
          <w:sz w:val="24"/>
          <w:szCs w:val="24"/>
        </w:rPr>
        <w:t xml:space="preserve"> y los solicitantes, y tiene bajo su responsabilidad el tramitar internamente la solicitud de información.</w:t>
      </w: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De tal manera que, si bien, el Titular de la Unidad de Transparencia no tiene bajo su resguardo el archivo que contiene la documentación en donde consta la información </w:t>
      </w:r>
      <w:r w:rsidRPr="008B0694">
        <w:rPr>
          <w:rFonts w:ascii="Palatino Linotype" w:eastAsia="Palatino Linotype" w:hAnsi="Palatino Linotype" w:cs="Palatino Linotype"/>
          <w:sz w:val="24"/>
          <w:szCs w:val="24"/>
        </w:rPr>
        <w:lastRenderedPageBreak/>
        <w:t xml:space="preserve">solicitada, sino que pudiera obrar en las distintas áreas que conforman la estructura del </w:t>
      </w:r>
      <w:r w:rsidRPr="008B0694">
        <w:rPr>
          <w:rFonts w:ascii="Palatino Linotype" w:eastAsia="Palatino Linotype" w:hAnsi="Palatino Linotype" w:cs="Palatino Linotype"/>
          <w:b/>
          <w:sz w:val="24"/>
          <w:szCs w:val="24"/>
        </w:rPr>
        <w:t xml:space="preserve">SUJETO OBLIGADO; </w:t>
      </w:r>
      <w:r w:rsidRPr="008B0694">
        <w:rPr>
          <w:rFonts w:ascii="Palatino Linotype" w:eastAsia="Palatino Linotype" w:hAnsi="Palatino Linotype" w:cs="Palatino Linotype"/>
          <w:sz w:val="24"/>
          <w:szCs w:val="24"/>
        </w:rPr>
        <w:t>es por ello que, debe turnar la solicitud a todas las áreas que conforme a sus atribuciones y funciones generen, administren o posean la información requerida por la particular; pues tienen como función, buscar, localizar y poseer la información, así como entregarla.</w:t>
      </w:r>
    </w:p>
    <w:p w:rsidR="00391B25" w:rsidRPr="008B0694" w:rsidRDefault="00391B25" w:rsidP="004213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En este sentido, de los ordenamientos en cita se desprende que el Directorio no contempla únicamente a titulares de las áreas, subdirectores o jefes de departamento, sino que establece que se deberán registrar los servidores públicos que se encuentren en los siguientes supuestos: </w:t>
      </w: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391B25" w:rsidRPr="008B0694" w:rsidRDefault="00FC2A99" w:rsidP="00421343">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szCs w:val="24"/>
        </w:rPr>
      </w:pPr>
      <w:r w:rsidRPr="008B0694">
        <w:rPr>
          <w:rFonts w:ascii="Palatino Linotype" w:eastAsia="Symbol" w:hAnsi="Palatino Linotype" w:cs="Symbol"/>
          <w:sz w:val="24"/>
          <w:szCs w:val="24"/>
        </w:rPr>
        <w:t>∙</w:t>
      </w:r>
      <w:r w:rsidRPr="008B0694">
        <w:rPr>
          <w:rFonts w:ascii="Palatino Linotype" w:eastAsia="Palatino Linotype" w:hAnsi="Palatino Linotype" w:cs="Palatino Linotype"/>
          <w:sz w:val="24"/>
          <w:szCs w:val="24"/>
        </w:rPr>
        <w:t xml:space="preserve"> Cuando brinden atención al público; </w:t>
      </w:r>
    </w:p>
    <w:p w:rsidR="00391B25" w:rsidRPr="008B0694" w:rsidRDefault="00FC2A99" w:rsidP="00421343">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szCs w:val="24"/>
        </w:rPr>
      </w:pPr>
      <w:r w:rsidRPr="008B0694">
        <w:rPr>
          <w:rFonts w:ascii="Palatino Linotype" w:eastAsia="Symbol" w:hAnsi="Palatino Linotype" w:cs="Symbol"/>
          <w:sz w:val="24"/>
          <w:szCs w:val="24"/>
        </w:rPr>
        <w:t>∙</w:t>
      </w:r>
      <w:r w:rsidRPr="008B0694">
        <w:rPr>
          <w:rFonts w:ascii="Palatino Linotype" w:eastAsia="Palatino Linotype" w:hAnsi="Palatino Linotype" w:cs="Palatino Linotype"/>
          <w:sz w:val="24"/>
          <w:szCs w:val="24"/>
        </w:rPr>
        <w:t xml:space="preserve"> Manejen o apliquen recursos públicos;</w:t>
      </w:r>
    </w:p>
    <w:p w:rsidR="00391B25" w:rsidRPr="008B0694" w:rsidRDefault="00FC2A99" w:rsidP="00421343">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 </w:t>
      </w:r>
      <w:r w:rsidRPr="008B0694">
        <w:rPr>
          <w:rFonts w:ascii="Palatino Linotype" w:eastAsia="Symbol" w:hAnsi="Palatino Linotype" w:cs="Symbol"/>
          <w:sz w:val="24"/>
          <w:szCs w:val="24"/>
        </w:rPr>
        <w:t>∙</w:t>
      </w:r>
      <w:r w:rsidRPr="008B0694">
        <w:rPr>
          <w:rFonts w:ascii="Palatino Linotype" w:eastAsia="Palatino Linotype" w:hAnsi="Palatino Linotype" w:cs="Palatino Linotype"/>
          <w:sz w:val="24"/>
          <w:szCs w:val="24"/>
        </w:rPr>
        <w:t xml:space="preserve"> Realicen actos de autoridad; o,</w:t>
      </w:r>
    </w:p>
    <w:p w:rsidR="00391B25" w:rsidRPr="008B0694" w:rsidRDefault="00FC2A99" w:rsidP="00421343">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 </w:t>
      </w:r>
      <w:r w:rsidRPr="008B0694">
        <w:rPr>
          <w:rFonts w:ascii="Palatino Linotype" w:eastAsia="Symbol" w:hAnsi="Palatino Linotype" w:cs="Symbol"/>
          <w:sz w:val="24"/>
          <w:szCs w:val="24"/>
        </w:rPr>
        <w:t>∙</w:t>
      </w:r>
      <w:r w:rsidRPr="008B0694">
        <w:rPr>
          <w:rFonts w:ascii="Palatino Linotype" w:eastAsia="Palatino Linotype" w:hAnsi="Palatino Linotype" w:cs="Palatino Linotype"/>
          <w:sz w:val="24"/>
          <w:szCs w:val="24"/>
        </w:rPr>
        <w:t xml:space="preserve"> Presten servicios profesionales bajo el régimen de confianza u honorarios y personal de base.</w:t>
      </w:r>
    </w:p>
    <w:p w:rsidR="00391B25" w:rsidRPr="008B0694" w:rsidRDefault="00391B25" w:rsidP="00421343">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Por lo que, de los servidores públicos que se encuentren en alguno de estos supuestos, se deberán registrar en el en el directorio, al menos el nombre, cargo o </w:t>
      </w:r>
      <w:r w:rsidRPr="008B0694">
        <w:rPr>
          <w:rFonts w:ascii="Palatino Linotype" w:eastAsia="Palatino Linotype" w:hAnsi="Palatino Linotype" w:cs="Palatino Linotype"/>
          <w:sz w:val="24"/>
          <w:szCs w:val="24"/>
        </w:rPr>
        <w:lastRenderedPageBreak/>
        <w:t>nombramiento asignado, nivel del puesto en la estructura orgánica, fecha de alta en el cargo, número telefónico, domicilio para recibir correspondencia y dirección de correo electrónico oficiales.</w:t>
      </w: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Por consiguiente, de las consideraciones antes señaladas se colige, que en el Directorio de servidores públicos no basta que, únicamente se registren los servidores públicos con cargos de mandos medios y superiores sino que se deben contemplar los datos mínimos requeridos por la Ley, del personal adscrito al Sujeto Obligado que se encuentre dentro de los supuestos previamente descritos y establecidos.</w:t>
      </w: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En lo que respecta al Directorio, como se precisó anteriormente, el Sujeto Obligado en respuesta proporcionó una lista donde se advierte el nombre y cargo de diversos servidores públicos, no obstante, de conformidad con lo analizado, el directorio de servidores públicos deberá contener al menos el nombre, cargo o nombramiento asignado, nivel del puesto en la estructura orgánica, fecha de alta en el cargo, número telefónico, domicilio para recibir correspondencia y dirección de correo electrónico oficiales, en sí, todos los datos básicos para establecer contacto con toda persona que desempeñe un empleo, cargo o comisión y/o ejerza actos de autoridad en los mismos dentro del Sujeto Obligado; datos que no se advierten dentro de la lista proporcionada, aunado a que la lista remitida no fue proporcionada por el servidor público habilitado para tal efecto y al observarse la información incompleta.</w:t>
      </w: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En conclusión, se advierte que con la información  proporcionada en etapa de manifestaciones, no se puede tener por colmada la solicitud de información </w:t>
      </w:r>
      <w:r w:rsidRPr="008B0694">
        <w:rPr>
          <w:rFonts w:ascii="Palatino Linotype" w:eastAsia="Palatino Linotype" w:hAnsi="Palatino Linotype" w:cs="Palatino Linotype"/>
          <w:b/>
          <w:sz w:val="24"/>
          <w:szCs w:val="24"/>
        </w:rPr>
        <w:lastRenderedPageBreak/>
        <w:t xml:space="preserve">00108/LAPAZ/IP/2025, </w:t>
      </w:r>
      <w:r w:rsidRPr="008B0694">
        <w:rPr>
          <w:rFonts w:ascii="Palatino Linotype" w:eastAsia="Palatino Linotype" w:hAnsi="Palatino Linotype" w:cs="Palatino Linotype"/>
          <w:sz w:val="24"/>
          <w:szCs w:val="24"/>
        </w:rPr>
        <w:t xml:space="preserve">resultando dable </w:t>
      </w:r>
      <w:r w:rsidRPr="008B0694">
        <w:rPr>
          <w:rFonts w:ascii="Palatino Linotype" w:eastAsia="Palatino Linotype" w:hAnsi="Palatino Linotype" w:cs="Palatino Linotype"/>
          <w:b/>
          <w:sz w:val="24"/>
          <w:szCs w:val="24"/>
        </w:rPr>
        <w:t>REVOCAR</w:t>
      </w:r>
      <w:r w:rsidRPr="008B0694">
        <w:rPr>
          <w:rFonts w:ascii="Palatino Linotype" w:eastAsia="Palatino Linotype" w:hAnsi="Palatino Linotype" w:cs="Palatino Linotype"/>
          <w:sz w:val="24"/>
          <w:szCs w:val="24"/>
        </w:rPr>
        <w:t xml:space="preserve">, la respuesta y ordenar que se haga entrega de la información faltante a la fecha de la solicitud, es decir, al once de febrero de dos mil veinticinco. </w:t>
      </w: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391B25" w:rsidRPr="008B0694" w:rsidRDefault="00FC2A99" w:rsidP="00421343">
      <w:pPr>
        <w:pStyle w:val="Ttulo1"/>
        <w:rPr>
          <w:rFonts w:ascii="Palatino Linotype" w:eastAsia="Palatino Linotype" w:hAnsi="Palatino Linotype" w:cs="Palatino Linotype"/>
          <w:b/>
          <w:color w:val="000000"/>
          <w:sz w:val="24"/>
          <w:szCs w:val="24"/>
        </w:rPr>
      </w:pPr>
      <w:r w:rsidRPr="008B0694">
        <w:rPr>
          <w:rFonts w:ascii="Palatino Linotype" w:eastAsia="Palatino Linotype" w:hAnsi="Palatino Linotype" w:cs="Palatino Linotype"/>
          <w:b/>
          <w:color w:val="000000"/>
          <w:sz w:val="24"/>
          <w:szCs w:val="24"/>
        </w:rPr>
        <w:t>QUINTO. De la versión pública.</w:t>
      </w:r>
    </w:p>
    <w:p w:rsidR="00391B25" w:rsidRPr="008B0694" w:rsidRDefault="00391B25" w:rsidP="00421343">
      <w:pPr>
        <w:rPr>
          <w:rFonts w:ascii="Palatino Linotype" w:hAnsi="Palatino Linotype"/>
          <w:sz w:val="24"/>
          <w:szCs w:val="24"/>
        </w:rPr>
      </w:pPr>
    </w:p>
    <w:p w:rsidR="00391B25" w:rsidRPr="008B0694" w:rsidRDefault="00FC2A99" w:rsidP="00421343">
      <w:pPr>
        <w:pStyle w:val="Ttulo1"/>
        <w:numPr>
          <w:ilvl w:val="0"/>
          <w:numId w:val="4"/>
        </w:numPr>
        <w:tabs>
          <w:tab w:val="left" w:pos="284"/>
        </w:tabs>
        <w:spacing w:before="0" w:line="360" w:lineRule="auto"/>
        <w:ind w:left="0" w:firstLine="0"/>
        <w:rPr>
          <w:rFonts w:ascii="Palatino Linotype" w:eastAsia="Palatino Linotype" w:hAnsi="Palatino Linotype" w:cs="Palatino Linotype"/>
          <w:b/>
          <w:color w:val="000000"/>
          <w:sz w:val="24"/>
          <w:szCs w:val="24"/>
        </w:rPr>
      </w:pPr>
      <w:r w:rsidRPr="008B0694">
        <w:rPr>
          <w:rFonts w:ascii="Palatino Linotype" w:eastAsia="Palatino Linotype" w:hAnsi="Palatino Linotype" w:cs="Palatino Linotype"/>
          <w:b/>
          <w:color w:val="000000"/>
          <w:sz w:val="24"/>
          <w:szCs w:val="24"/>
        </w:rPr>
        <w:t xml:space="preserve">Nociones generales. </w:t>
      </w:r>
    </w:p>
    <w:p w:rsidR="00391B25" w:rsidRPr="008B0694" w:rsidRDefault="00391B25" w:rsidP="00421343">
      <w:pPr>
        <w:rPr>
          <w:rFonts w:ascii="Palatino Linotype" w:hAnsi="Palatino Linotype"/>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8B0694">
        <w:rPr>
          <w:rFonts w:ascii="Palatino Linotype" w:eastAsia="Palatino Linotype" w:hAnsi="Palatino Linotype" w:cs="Palatino Linotype"/>
          <w:color w:val="000000"/>
          <w:sz w:val="24"/>
          <w:szCs w:val="24"/>
        </w:rPr>
        <w:t>Debe destacarse que, debido a la naturaleza de la información solicitada</w:t>
      </w:r>
      <w:r w:rsidRPr="008B0694">
        <w:rPr>
          <w:rFonts w:ascii="Palatino Linotype" w:eastAsia="Palatino Linotype" w:hAnsi="Palatino Linotype" w:cs="Palatino Linotype"/>
          <w:b/>
          <w:color w:val="000000"/>
          <w:sz w:val="24"/>
          <w:szCs w:val="24"/>
        </w:rPr>
        <w:t xml:space="preserve">, </w:t>
      </w:r>
      <w:r w:rsidRPr="008B0694">
        <w:rPr>
          <w:rFonts w:ascii="Palatino Linotype" w:eastAsia="Palatino Linotype" w:hAnsi="Palatino Linotype" w:cs="Palatino Linotype"/>
          <w:color w:val="000000"/>
          <w:sz w:val="24"/>
          <w:szCs w:val="24"/>
        </w:rPr>
        <w:t xml:space="preserve">eventualmente pudiera obrar datos personales susceptibles de protegerse, así como información susceptible de clasificarse como reservada, el </w:t>
      </w:r>
      <w:r w:rsidRPr="008B0694">
        <w:rPr>
          <w:rFonts w:ascii="Palatino Linotype" w:eastAsia="Palatino Linotype" w:hAnsi="Palatino Linotype" w:cs="Palatino Linotype"/>
          <w:b/>
          <w:color w:val="000000"/>
          <w:sz w:val="24"/>
          <w:szCs w:val="24"/>
        </w:rPr>
        <w:t xml:space="preserve">SUJETO OBLIGADO </w:t>
      </w:r>
      <w:r w:rsidRPr="008B0694">
        <w:rPr>
          <w:rFonts w:ascii="Palatino Linotype" w:eastAsia="Palatino Linotype" w:hAnsi="Palatino Linotype" w:cs="Palatino Linotype"/>
          <w:color w:val="000000"/>
          <w:sz w:val="24"/>
          <w:szCs w:val="24"/>
        </w:rPr>
        <w:t xml:space="preserve">deberá de hacer la adecuada versión pública, protegiendo los datos que no son susceptibles de ser proporcionados. </w:t>
      </w:r>
    </w:p>
    <w:p w:rsidR="00391B25" w:rsidRPr="008B0694" w:rsidRDefault="00391B25" w:rsidP="00421343">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8B0694">
        <w:rPr>
          <w:rFonts w:ascii="Palatino Linotype" w:eastAsia="Palatino Linotype" w:hAnsi="Palatino Linotype" w:cs="Palatino Linotype"/>
          <w:color w:val="000000"/>
          <w:sz w:val="24"/>
          <w:szCs w:val="24"/>
        </w:rPr>
        <w:t xml:space="preserve">No pasa desapercibido para este Órgano Garante que los </w:t>
      </w:r>
      <w:r w:rsidRPr="008B0694">
        <w:rPr>
          <w:rFonts w:ascii="Palatino Linotype" w:eastAsia="Palatino Linotype" w:hAnsi="Palatino Linotype" w:cs="Palatino Linotype"/>
          <w:b/>
          <w:color w:val="000000"/>
          <w:sz w:val="24"/>
          <w:szCs w:val="24"/>
        </w:rPr>
        <w:t xml:space="preserve">Sujetos Obligados </w:t>
      </w:r>
      <w:r w:rsidRPr="008B0694">
        <w:rPr>
          <w:rFonts w:ascii="Palatino Linotype" w:eastAsia="Palatino Linotype" w:hAnsi="Palatino Linotype" w:cs="Palatino Linotype"/>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391B25" w:rsidRPr="008B0694" w:rsidRDefault="00391B25" w:rsidP="00421343">
      <w:pPr>
        <w:tabs>
          <w:tab w:val="left" w:pos="284"/>
        </w:tabs>
        <w:spacing w:line="360" w:lineRule="auto"/>
        <w:jc w:val="both"/>
        <w:rPr>
          <w:rFonts w:ascii="Palatino Linotype" w:eastAsia="Palatino Linotype" w:hAnsi="Palatino Linotype" w:cs="Palatino Linotype"/>
          <w:color w:val="000000"/>
          <w:sz w:val="24"/>
          <w:szCs w:val="24"/>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990"/>
      </w:tblGrid>
      <w:tr w:rsidR="00391B25" w:rsidRPr="008B0694">
        <w:tc>
          <w:tcPr>
            <w:tcW w:w="1838" w:type="dxa"/>
          </w:tcPr>
          <w:p w:rsidR="00391B25" w:rsidRPr="008B0694" w:rsidRDefault="00FC2A99" w:rsidP="00421343">
            <w:pPr>
              <w:tabs>
                <w:tab w:val="left" w:pos="284"/>
              </w:tabs>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a) Requisitos previos.</w:t>
            </w:r>
          </w:p>
        </w:tc>
        <w:tc>
          <w:tcPr>
            <w:tcW w:w="6990" w:type="dxa"/>
          </w:tcPr>
          <w:p w:rsidR="00391B25" w:rsidRPr="008B0694" w:rsidRDefault="00FC2A99" w:rsidP="00421343">
            <w:pPr>
              <w:tabs>
                <w:tab w:val="left" w:pos="284"/>
              </w:tabs>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Los artículos 100 y 122 de la Ley Estatal y de la Ley General, respectivamente, señalan que si los Sujetos Obligados </w:t>
            </w:r>
            <w:r w:rsidRPr="008B0694">
              <w:rPr>
                <w:rFonts w:ascii="Palatino Linotype" w:eastAsia="Palatino Linotype" w:hAnsi="Palatino Linotype" w:cs="Palatino Linotype"/>
                <w:sz w:val="24"/>
                <w:szCs w:val="24"/>
              </w:rPr>
              <w:lastRenderedPageBreak/>
              <w:t xml:space="preserve">determinan que la información actualiza alguno de los supuestos de clasificación, es deber de los titulares de las áreas proponer su clasificación y no del Comité de Transparencia. </w:t>
            </w:r>
          </w:p>
          <w:p w:rsidR="00391B25" w:rsidRPr="008B0694" w:rsidRDefault="00FC2A99" w:rsidP="00421343">
            <w:pPr>
              <w:tabs>
                <w:tab w:val="left" w:pos="284"/>
              </w:tabs>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Al hacerlo tienen que precisar de qué información se trata, señalando el supuesto de clasificación (confidencialidad o reserva).</w:t>
            </w:r>
          </w:p>
          <w:p w:rsidR="00391B25" w:rsidRPr="008B0694" w:rsidRDefault="00FC2A99" w:rsidP="00421343">
            <w:pPr>
              <w:tabs>
                <w:tab w:val="left" w:pos="284"/>
              </w:tabs>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Además, se debe señalar el procedimiento, de los tres que establecen los artículos 132 y 106 de la Ley Estatal y General, respectivamente.</w:t>
            </w:r>
          </w:p>
          <w:p w:rsidR="00391B25" w:rsidRPr="008B0694" w:rsidRDefault="00FC2A99" w:rsidP="00421343">
            <w:pPr>
              <w:tabs>
                <w:tab w:val="left" w:pos="284"/>
              </w:tabs>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El último de estos requisitos previos consiste en que no se pueden emitir acuerdos de carácter general ni particular, esto es, </w:t>
            </w:r>
            <w:r w:rsidRPr="008B0694">
              <w:rPr>
                <w:rFonts w:ascii="Palatino Linotype" w:eastAsia="Palatino Linotype" w:hAnsi="Palatino Linotype" w:cs="Palatino Linotype"/>
                <w:sz w:val="24"/>
                <w:szCs w:val="24"/>
                <w:u w:val="single"/>
              </w:rPr>
              <w:t>no se puede hacer un acuerdo para clasificar de manera general todos los documentos de un expediente o área, sin</w:t>
            </w:r>
            <w:r w:rsidRPr="008B0694">
              <w:rPr>
                <w:rFonts w:ascii="Palatino Linotype" w:eastAsia="Palatino Linotype" w:hAnsi="Palatino Linotype" w:cs="Palatino Linotype"/>
                <w:sz w:val="24"/>
                <w:szCs w:val="24"/>
              </w:rPr>
              <w:t xml:space="preserve"> individualizar su análisis y tampoco se puede hacer un acuerdo por cada dato que se vaya a clasificar dentro de un documento con diez datos, por ejemplo, susceptibles de ser clasificados.</w:t>
            </w:r>
          </w:p>
        </w:tc>
      </w:tr>
      <w:tr w:rsidR="00391B25" w:rsidRPr="008B0694">
        <w:tc>
          <w:tcPr>
            <w:tcW w:w="1838" w:type="dxa"/>
          </w:tcPr>
          <w:p w:rsidR="00391B25" w:rsidRPr="008B0694" w:rsidRDefault="00FC2A99" w:rsidP="00421343">
            <w:pPr>
              <w:tabs>
                <w:tab w:val="left" w:pos="284"/>
              </w:tabs>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lastRenderedPageBreak/>
              <w:t>b) Supuestos de clasificación.</w:t>
            </w:r>
          </w:p>
        </w:tc>
        <w:tc>
          <w:tcPr>
            <w:tcW w:w="6990" w:type="dxa"/>
          </w:tcPr>
          <w:p w:rsidR="00391B25" w:rsidRPr="008B0694" w:rsidRDefault="00FC2A99" w:rsidP="00421343">
            <w:pPr>
              <w:tabs>
                <w:tab w:val="left" w:pos="284"/>
              </w:tabs>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Las disposiciones constitucionales y legales en la materia establecen los dos supuestos generales para clasificar la información: por reserva y por confidencialidad.</w:t>
            </w:r>
          </w:p>
          <w:p w:rsidR="00391B25" w:rsidRPr="008B0694" w:rsidRDefault="00FC2A99" w:rsidP="00421343">
            <w:pPr>
              <w:tabs>
                <w:tab w:val="left" w:pos="284"/>
              </w:tabs>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91B25" w:rsidRPr="008B0694" w:rsidRDefault="00FC2A99" w:rsidP="00421343">
            <w:pPr>
              <w:tabs>
                <w:tab w:val="left" w:pos="284"/>
              </w:tabs>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El </w:t>
            </w:r>
            <w:r w:rsidRPr="008B0694">
              <w:rPr>
                <w:rFonts w:ascii="Palatino Linotype" w:eastAsia="Palatino Linotype" w:hAnsi="Palatino Linotype" w:cs="Palatino Linotype"/>
                <w:b/>
                <w:sz w:val="24"/>
                <w:szCs w:val="24"/>
              </w:rPr>
              <w:t>Sujeto Obligado</w:t>
            </w:r>
            <w:r w:rsidRPr="008B0694">
              <w:rPr>
                <w:rFonts w:ascii="Palatino Linotype" w:eastAsia="Palatino Linotype" w:hAnsi="Palatino Linotype" w:cs="Palatino Linotype"/>
                <w:sz w:val="24"/>
                <w:szCs w:val="24"/>
              </w:rPr>
              <w:t xml:space="preserve"> debe identificar claramente el tipo de información y hacer un juicio de subsunción o encaje para </w:t>
            </w:r>
            <w:r w:rsidRPr="008B0694">
              <w:rPr>
                <w:rFonts w:ascii="Palatino Linotype" w:eastAsia="Palatino Linotype" w:hAnsi="Palatino Linotype" w:cs="Palatino Linotype"/>
                <w:sz w:val="24"/>
                <w:szCs w:val="24"/>
              </w:rPr>
              <w:lastRenderedPageBreak/>
              <w:t>acreditar que el supuesto de hecho corresponde estrictamente con la hipótesis jurídica. Esto también lo debe de realizar el servidor público habilitado y el titular del área que administra la información.</w:t>
            </w:r>
          </w:p>
        </w:tc>
      </w:tr>
      <w:tr w:rsidR="00391B25" w:rsidRPr="008B0694">
        <w:tc>
          <w:tcPr>
            <w:tcW w:w="1838" w:type="dxa"/>
          </w:tcPr>
          <w:p w:rsidR="00391B25" w:rsidRPr="008B0694" w:rsidRDefault="00FC2A99" w:rsidP="00421343">
            <w:pPr>
              <w:tabs>
                <w:tab w:val="left" w:pos="284"/>
              </w:tabs>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lastRenderedPageBreak/>
              <w:t>c) Formalidades para emitir el acuerdo de clasificación.</w:t>
            </w:r>
          </w:p>
        </w:tc>
        <w:tc>
          <w:tcPr>
            <w:tcW w:w="6990" w:type="dxa"/>
          </w:tcPr>
          <w:p w:rsidR="00391B25" w:rsidRPr="008B0694" w:rsidRDefault="00FC2A99" w:rsidP="00421343">
            <w:pPr>
              <w:tabs>
                <w:tab w:val="left" w:pos="284"/>
              </w:tabs>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El Comité de Transparencia, según lo dispuesto en los artículos cuenta con las facultades para aprobar, modificar o revocar la clasificación de la información que haya propuesto. </w:t>
            </w:r>
          </w:p>
          <w:p w:rsidR="00391B25" w:rsidRPr="008B0694" w:rsidRDefault="00FC2A99" w:rsidP="00421343">
            <w:pPr>
              <w:tabs>
                <w:tab w:val="left" w:pos="284"/>
              </w:tabs>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Es necesario que </w:t>
            </w:r>
            <w:r w:rsidRPr="008B0694">
              <w:rPr>
                <w:rFonts w:ascii="Palatino Linotype" w:eastAsia="Palatino Linotype" w:hAnsi="Palatino Linotype" w:cs="Palatino Linotype"/>
                <w:b/>
                <w:sz w:val="24"/>
                <w:szCs w:val="24"/>
                <w:u w:val="single"/>
              </w:rPr>
              <w:t>el acto reúna con los requisitos elementales</w:t>
            </w:r>
            <w:r w:rsidRPr="008B0694">
              <w:rPr>
                <w:rFonts w:ascii="Palatino Linotype" w:eastAsia="Palatino Linotype" w:hAnsi="Palatino Linotype" w:cs="Palatino Linotype"/>
                <w:sz w:val="24"/>
                <w:szCs w:val="24"/>
              </w:rPr>
              <w:t>, entre ellos, que la autoridad que va a emitir el acto de autoridad sea la legalmente facultada para ello.</w:t>
            </w:r>
          </w:p>
          <w:p w:rsidR="00391B25" w:rsidRPr="008B0694" w:rsidRDefault="00FC2A99" w:rsidP="00421343">
            <w:pPr>
              <w:tabs>
                <w:tab w:val="left" w:pos="284"/>
              </w:tabs>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91B25" w:rsidRPr="008B0694">
        <w:tc>
          <w:tcPr>
            <w:tcW w:w="1838" w:type="dxa"/>
          </w:tcPr>
          <w:p w:rsidR="00391B25" w:rsidRPr="008B0694" w:rsidRDefault="00391B25" w:rsidP="00421343">
            <w:pPr>
              <w:tabs>
                <w:tab w:val="left" w:pos="284"/>
              </w:tabs>
              <w:rPr>
                <w:rFonts w:ascii="Palatino Linotype" w:eastAsia="Palatino Linotype" w:hAnsi="Palatino Linotype" w:cs="Palatino Linotype"/>
                <w:sz w:val="24"/>
                <w:szCs w:val="24"/>
              </w:rPr>
            </w:pPr>
          </w:p>
          <w:p w:rsidR="00391B25" w:rsidRPr="008B0694" w:rsidRDefault="00FC2A99" w:rsidP="00421343">
            <w:pPr>
              <w:tabs>
                <w:tab w:val="left" w:pos="284"/>
              </w:tabs>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d) Requisitos de fondo del acuerdo de clasificación. </w:t>
            </w:r>
          </w:p>
        </w:tc>
        <w:tc>
          <w:tcPr>
            <w:tcW w:w="6990" w:type="dxa"/>
          </w:tcPr>
          <w:p w:rsidR="00391B25" w:rsidRPr="008B0694" w:rsidRDefault="00FC2A99" w:rsidP="00421343">
            <w:pPr>
              <w:tabs>
                <w:tab w:val="left" w:pos="284"/>
              </w:tabs>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B0694">
              <w:rPr>
                <w:rFonts w:ascii="Palatino Linotype" w:eastAsia="Palatino Linotype" w:hAnsi="Palatino Linotype" w:cs="Palatino Linotype"/>
                <w:b/>
                <w:sz w:val="24"/>
                <w:szCs w:val="24"/>
              </w:rPr>
              <w:t>Sujetos Obligados</w:t>
            </w:r>
            <w:r w:rsidRPr="008B0694">
              <w:rPr>
                <w:rFonts w:ascii="Palatino Linotype" w:eastAsia="Palatino Linotype" w:hAnsi="Palatino Linotype" w:cs="Palatino Linotype"/>
                <w:sz w:val="24"/>
                <w:szCs w:val="24"/>
              </w:rPr>
              <w:t xml:space="preserve">, por lo que deberán fundar y motivar debidamente la clasificación. </w:t>
            </w:r>
          </w:p>
          <w:p w:rsidR="00391B25" w:rsidRPr="008B0694" w:rsidRDefault="00FC2A99" w:rsidP="00421343">
            <w:pPr>
              <w:tabs>
                <w:tab w:val="left" w:pos="284"/>
              </w:tabs>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De lo anterior, se desprende que para una correcta </w:t>
            </w:r>
            <w:r w:rsidRPr="008B0694">
              <w:rPr>
                <w:rFonts w:ascii="Palatino Linotype" w:eastAsia="Palatino Linotype" w:hAnsi="Palatino Linotype" w:cs="Palatino Linotype"/>
                <w:b/>
                <w:sz w:val="24"/>
                <w:szCs w:val="24"/>
              </w:rPr>
              <w:t>clasificación total o parcial</w:t>
            </w:r>
            <w:r w:rsidRPr="008B0694">
              <w:rPr>
                <w:rFonts w:ascii="Palatino Linotype" w:eastAsia="Palatino Linotype" w:hAnsi="Palatino Linotype" w:cs="Palatino Linotype"/>
                <w:sz w:val="24"/>
                <w:szCs w:val="24"/>
              </w:rPr>
              <w:t xml:space="preserve">, esto es determinar los datos que se suprimen en las versiones públicas, es necesario fundar y motivar, de manera correcta, la clasificación; considerando que todo acto que la </w:t>
            </w:r>
            <w:r w:rsidRPr="008B0694">
              <w:rPr>
                <w:rFonts w:ascii="Palatino Linotype" w:eastAsia="Palatino Linotype" w:hAnsi="Palatino Linotype" w:cs="Palatino Linotype"/>
                <w:sz w:val="24"/>
                <w:szCs w:val="24"/>
              </w:rPr>
              <w:lastRenderedPageBreak/>
              <w:t>autoridad pronuncie en el ejercicio de sus atribuciones, debe expresar los fundamentos legales que le dieron origen y las razones por las que se deben aplicar al caso concreto.</w:t>
            </w:r>
          </w:p>
          <w:p w:rsidR="00391B25" w:rsidRPr="008B0694" w:rsidRDefault="00FC2A99" w:rsidP="00421343">
            <w:pPr>
              <w:tabs>
                <w:tab w:val="left" w:pos="284"/>
              </w:tabs>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91B25" w:rsidRPr="008B0694" w:rsidRDefault="00FC2A99" w:rsidP="00421343">
            <w:pPr>
              <w:tabs>
                <w:tab w:val="left" w:pos="284"/>
              </w:tabs>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En ese mismo sentido, el numeral trigésimo tercero fracción V de los Lineamientos Generales, precisa que para motivar la clasificación se deben acreditar las circunstancias de tiempo, modo y lugar.</w:t>
            </w:r>
          </w:p>
          <w:p w:rsidR="00391B25" w:rsidRPr="008B0694" w:rsidRDefault="00FC2A99" w:rsidP="00421343">
            <w:pPr>
              <w:tabs>
                <w:tab w:val="left" w:pos="284"/>
              </w:tabs>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Ahora bien, </w:t>
            </w:r>
            <w:r w:rsidRPr="008B0694">
              <w:rPr>
                <w:rFonts w:ascii="Palatino Linotype" w:eastAsia="Palatino Linotype" w:hAnsi="Palatino Linotype" w:cs="Palatino Linotype"/>
                <w:b/>
                <w:sz w:val="24"/>
                <w:szCs w:val="24"/>
                <w:u w:val="single"/>
              </w:rPr>
              <w:t>para cada caso además de fundar y motivar</w:t>
            </w:r>
            <w:r w:rsidRPr="008B0694">
              <w:rPr>
                <w:rFonts w:ascii="Palatino Linotype" w:eastAsia="Palatino Linotype" w:hAnsi="Palatino Linotype" w:cs="Palatino Linotype"/>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91B25" w:rsidRPr="008B0694">
        <w:tc>
          <w:tcPr>
            <w:tcW w:w="1838" w:type="dxa"/>
          </w:tcPr>
          <w:p w:rsidR="00391B25" w:rsidRPr="008B0694" w:rsidRDefault="00FC2A99" w:rsidP="00421343">
            <w:pPr>
              <w:tabs>
                <w:tab w:val="left" w:pos="284"/>
              </w:tabs>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lastRenderedPageBreak/>
              <w:t xml:space="preserve">e) Condiciones especiales de la clasificación de la información como confidencial. </w:t>
            </w:r>
          </w:p>
        </w:tc>
        <w:tc>
          <w:tcPr>
            <w:tcW w:w="6990" w:type="dxa"/>
          </w:tcPr>
          <w:p w:rsidR="00391B25" w:rsidRPr="008B0694" w:rsidRDefault="00FC2A99" w:rsidP="00421343">
            <w:pPr>
              <w:tabs>
                <w:tab w:val="left" w:pos="284"/>
              </w:tabs>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Los artículos 148 y 120 de la Ley Estatal y de la Ley General, respectivamente, establecen que aun tratándose de datos personales, se podrán proporcionar, incluso sin solicitar el consentimiento de su titular. </w:t>
            </w:r>
          </w:p>
          <w:p w:rsidR="00391B25" w:rsidRPr="008B0694" w:rsidRDefault="00FC2A99" w:rsidP="00421343">
            <w:pPr>
              <w:tabs>
                <w:tab w:val="left" w:pos="284"/>
              </w:tabs>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 xml:space="preserve">En el caso de lo señalado en la fracción IV, será el Instituto quien deba aplicar la prueba de interés público, considerando también que como recientemente ha discutido la Suprema Corte de </w:t>
            </w:r>
            <w:r w:rsidRPr="008B0694">
              <w:rPr>
                <w:rFonts w:ascii="Palatino Linotype" w:eastAsia="Palatino Linotype" w:hAnsi="Palatino Linotype" w:cs="Palatino Linotype"/>
                <w:sz w:val="24"/>
                <w:szCs w:val="24"/>
              </w:rPr>
              <w:lastRenderedPageBreak/>
              <w:t xml:space="preserve">Justicia de la Nación, los servidores públicos nos encontramos sujetos a un régimen menor de protección. </w:t>
            </w:r>
          </w:p>
          <w:p w:rsidR="00391B25" w:rsidRPr="008B0694" w:rsidRDefault="00FC2A99" w:rsidP="00421343">
            <w:pPr>
              <w:tabs>
                <w:tab w:val="left" w:pos="284"/>
              </w:tabs>
              <w:rPr>
                <w:rFonts w:ascii="Palatino Linotype" w:eastAsia="Palatino Linotype" w:hAnsi="Palatino Linotype" w:cs="Palatino Linotype"/>
                <w:sz w:val="24"/>
                <w:szCs w:val="24"/>
              </w:rPr>
            </w:pPr>
            <w:r w:rsidRPr="008B0694">
              <w:rPr>
                <w:rFonts w:ascii="Palatino Linotype" w:eastAsia="Palatino Linotype" w:hAnsi="Palatino Linotype" w:cs="Palatino Linotype"/>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91B25" w:rsidRPr="008B0694" w:rsidRDefault="00391B25" w:rsidP="00421343">
      <w:pPr>
        <w:rPr>
          <w:rFonts w:ascii="Palatino Linotype" w:hAnsi="Palatino Linotype"/>
          <w:sz w:val="24"/>
          <w:szCs w:val="24"/>
        </w:rPr>
      </w:pP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391B25" w:rsidRPr="008B0694" w:rsidRDefault="00391B25"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bookmarkStart w:id="9" w:name="_GoBack"/>
      <w:bookmarkEnd w:id="9"/>
      <w:r w:rsidRPr="008B0694">
        <w:rPr>
          <w:rFonts w:ascii="Palatino Linotype" w:eastAsia="Palatino Linotype" w:hAnsi="Palatino Linotype" w:cs="Palatino Linotype"/>
          <w:color w:val="000000"/>
          <w:sz w:val="24"/>
          <w:szCs w:val="24"/>
        </w:rPr>
        <w:t xml:space="preserve">Debido a lo anteriormente expuesto, este Instituto estima que las razones o motivos de inconformidad hechos valer por </w:t>
      </w:r>
      <w:r w:rsidRPr="008B0694">
        <w:rPr>
          <w:rFonts w:ascii="Palatino Linotype" w:eastAsia="Palatino Linotype" w:hAnsi="Palatino Linotype" w:cs="Palatino Linotype"/>
          <w:b/>
          <w:color w:val="000000"/>
          <w:sz w:val="24"/>
          <w:szCs w:val="24"/>
        </w:rPr>
        <w:t>EL RECURRENTE</w:t>
      </w:r>
      <w:r w:rsidRPr="008B0694">
        <w:rPr>
          <w:rFonts w:ascii="Palatino Linotype" w:eastAsia="Palatino Linotype" w:hAnsi="Palatino Linotype" w:cs="Palatino Linotype"/>
          <w:color w:val="000000"/>
          <w:sz w:val="24"/>
          <w:szCs w:val="24"/>
        </w:rPr>
        <w:t xml:space="preserve"> devienen fundadas y suficientes para</w:t>
      </w:r>
      <w:r w:rsidRPr="008B0694">
        <w:rPr>
          <w:rFonts w:ascii="Palatino Linotype" w:eastAsia="Palatino Linotype" w:hAnsi="Palatino Linotype" w:cs="Palatino Linotype"/>
          <w:b/>
          <w:color w:val="000000"/>
          <w:sz w:val="24"/>
          <w:szCs w:val="24"/>
        </w:rPr>
        <w:t xml:space="preserve"> REVOCAR</w:t>
      </w:r>
      <w:r w:rsidRPr="008B0694">
        <w:rPr>
          <w:rFonts w:ascii="Palatino Linotype" w:eastAsia="Palatino Linotype" w:hAnsi="Palatino Linotype" w:cs="Palatino Linotype"/>
          <w:color w:val="000000"/>
          <w:sz w:val="24"/>
          <w:szCs w:val="24"/>
        </w:rPr>
        <w:t xml:space="preserve"> la respuesta a la solicitud de acceso </w:t>
      </w:r>
      <w:r w:rsidRPr="008B0694">
        <w:rPr>
          <w:rFonts w:ascii="Palatino Linotype" w:eastAsia="Palatino Linotype" w:hAnsi="Palatino Linotype" w:cs="Palatino Linotype"/>
          <w:b/>
          <w:color w:val="000000"/>
          <w:sz w:val="24"/>
          <w:szCs w:val="24"/>
        </w:rPr>
        <w:t xml:space="preserve">00108/LAPAZ/IP/2025, </w:t>
      </w:r>
      <w:r w:rsidRPr="008B0694">
        <w:rPr>
          <w:rFonts w:ascii="Palatino Linotype" w:eastAsia="Palatino Linotype" w:hAnsi="Palatino Linotype" w:cs="Palatino Linotype"/>
          <w:color w:val="000000"/>
          <w:sz w:val="24"/>
          <w:szCs w:val="24"/>
        </w:rPr>
        <w:t xml:space="preserve">que </w:t>
      </w:r>
      <w:r w:rsidRPr="008B0694">
        <w:rPr>
          <w:rFonts w:ascii="Palatino Linotype" w:eastAsia="Palatino Linotype" w:hAnsi="Palatino Linotype" w:cs="Palatino Linotype"/>
          <w:sz w:val="24"/>
          <w:szCs w:val="24"/>
        </w:rPr>
        <w:t>originó</w:t>
      </w:r>
      <w:r w:rsidRPr="008B0694">
        <w:rPr>
          <w:rFonts w:ascii="Palatino Linotype" w:eastAsia="Palatino Linotype" w:hAnsi="Palatino Linotype" w:cs="Palatino Linotype"/>
          <w:color w:val="000000"/>
          <w:sz w:val="24"/>
          <w:szCs w:val="24"/>
        </w:rPr>
        <w:t xml:space="preserve"> el Recurso de Revisión </w:t>
      </w:r>
      <w:r w:rsidRPr="008B0694">
        <w:rPr>
          <w:rFonts w:ascii="Palatino Linotype" w:eastAsia="Palatino Linotype" w:hAnsi="Palatino Linotype" w:cs="Palatino Linotype"/>
          <w:b/>
          <w:color w:val="000000"/>
          <w:sz w:val="24"/>
          <w:szCs w:val="24"/>
        </w:rPr>
        <w:t> 01858/INFOEM/IP/RR/2025</w:t>
      </w:r>
      <w:r w:rsidRPr="008B0694">
        <w:rPr>
          <w:rFonts w:ascii="Palatino Linotype" w:eastAsia="Palatino Linotype" w:hAnsi="Palatino Linotype" w:cs="Palatino Linotype"/>
          <w:color w:val="000000"/>
          <w:sz w:val="24"/>
          <w:szCs w:val="24"/>
        </w:rPr>
        <w:t>.</w:t>
      </w:r>
    </w:p>
    <w:p w:rsidR="00391B25" w:rsidRPr="008B0694" w:rsidRDefault="00391B25" w:rsidP="00421343">
      <w:pPr>
        <w:spacing w:after="0" w:line="360" w:lineRule="auto"/>
        <w:jc w:val="both"/>
        <w:rPr>
          <w:rFonts w:ascii="Palatino Linotype" w:eastAsia="Palatino Linotype" w:hAnsi="Palatino Linotype" w:cs="Palatino Linotype"/>
          <w:color w:val="000000"/>
          <w:sz w:val="24"/>
          <w:szCs w:val="24"/>
        </w:rPr>
      </w:pPr>
    </w:p>
    <w:p w:rsidR="00391B25" w:rsidRPr="008B0694" w:rsidRDefault="00FC2A99" w:rsidP="00421343">
      <w:pPr>
        <w:numPr>
          <w:ilvl w:val="0"/>
          <w:numId w:val="6"/>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8B0694">
        <w:rPr>
          <w:rFonts w:ascii="Palatino Linotype" w:eastAsia="Palatino Linotype" w:hAnsi="Palatino Linotype" w:cs="Palatino Linotype"/>
          <w:color w:val="000000"/>
          <w:sz w:val="24"/>
          <w:szCs w:val="24"/>
        </w:rPr>
        <w:t xml:space="preserve">Así, con fundamento en lo previsto en los artículos 5, </w:t>
      </w:r>
      <w:r w:rsidRPr="008B0694">
        <w:rPr>
          <w:rFonts w:ascii="Palatino Linotype" w:eastAsia="Palatino Linotype" w:hAnsi="Palatino Linotype" w:cs="Palatino Linotype"/>
          <w:sz w:val="24"/>
          <w:szCs w:val="24"/>
        </w:rPr>
        <w:t>párrafo trigésimo segundo, trigésimo tercero y trigésimo cuarto</w:t>
      </w:r>
      <w:r w:rsidRPr="008B0694">
        <w:rPr>
          <w:rFonts w:ascii="Palatino Linotype" w:eastAsia="Palatino Linotype" w:hAnsi="Palatino Linotype" w:cs="Palatino Linotype"/>
          <w:color w:val="000000"/>
          <w:sz w:val="24"/>
          <w:szCs w:val="24"/>
        </w:rPr>
        <w:t xml:space="preserve">,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rsidR="00391B25" w:rsidRPr="008B0694" w:rsidRDefault="00391B25" w:rsidP="00421343">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rsidR="00391B25" w:rsidRPr="008B0694" w:rsidRDefault="00FC2A99" w:rsidP="00421343">
      <w:pPr>
        <w:pBdr>
          <w:top w:val="nil"/>
          <w:left w:val="nil"/>
          <w:bottom w:val="nil"/>
          <w:right w:val="nil"/>
          <w:between w:val="nil"/>
        </w:pBdr>
        <w:spacing w:line="360" w:lineRule="auto"/>
        <w:jc w:val="center"/>
        <w:rPr>
          <w:rFonts w:ascii="Palatino Linotype" w:eastAsia="Palatino Linotype" w:hAnsi="Palatino Linotype" w:cs="Palatino Linotype"/>
          <w:b/>
          <w:sz w:val="24"/>
          <w:szCs w:val="24"/>
        </w:rPr>
      </w:pPr>
      <w:r w:rsidRPr="008B0694">
        <w:rPr>
          <w:rFonts w:ascii="Palatino Linotype" w:eastAsia="Palatino Linotype" w:hAnsi="Palatino Linotype" w:cs="Palatino Linotype"/>
          <w:b/>
          <w:sz w:val="24"/>
          <w:szCs w:val="24"/>
        </w:rPr>
        <w:t>RESUELVE</w:t>
      </w:r>
    </w:p>
    <w:p w:rsidR="00391B25" w:rsidRPr="008B0694" w:rsidRDefault="00FC2A99" w:rsidP="00421343">
      <w:pPr>
        <w:spacing w:line="360" w:lineRule="auto"/>
        <w:jc w:val="both"/>
        <w:rPr>
          <w:rFonts w:ascii="Palatino Linotype" w:eastAsia="Palatino Linotype" w:hAnsi="Palatino Linotype" w:cs="Palatino Linotype"/>
          <w:color w:val="000000"/>
          <w:sz w:val="24"/>
          <w:szCs w:val="24"/>
        </w:rPr>
      </w:pPr>
      <w:r w:rsidRPr="008B0694">
        <w:rPr>
          <w:rFonts w:ascii="Palatino Linotype" w:eastAsia="Palatino Linotype" w:hAnsi="Palatino Linotype" w:cs="Palatino Linotype"/>
          <w:b/>
          <w:color w:val="000000"/>
          <w:sz w:val="24"/>
          <w:szCs w:val="24"/>
        </w:rPr>
        <w:t>PRIMERO</w:t>
      </w:r>
      <w:r w:rsidRPr="008B0694">
        <w:rPr>
          <w:rFonts w:ascii="Palatino Linotype" w:eastAsia="Palatino Linotype" w:hAnsi="Palatino Linotype" w:cs="Palatino Linotype"/>
          <w:color w:val="000000"/>
          <w:sz w:val="24"/>
          <w:szCs w:val="24"/>
        </w:rPr>
        <w:t xml:space="preserve">. Resultan </w:t>
      </w:r>
      <w:r w:rsidRPr="008B0694">
        <w:rPr>
          <w:rFonts w:ascii="Palatino Linotype" w:eastAsia="Palatino Linotype" w:hAnsi="Palatino Linotype" w:cs="Palatino Linotype"/>
          <w:b/>
          <w:color w:val="000000"/>
          <w:sz w:val="24"/>
          <w:szCs w:val="24"/>
        </w:rPr>
        <w:t>fundadas</w:t>
      </w:r>
      <w:r w:rsidRPr="008B0694">
        <w:rPr>
          <w:rFonts w:ascii="Palatino Linotype" w:eastAsia="Palatino Linotype" w:hAnsi="Palatino Linotype" w:cs="Palatino Linotype"/>
          <w:color w:val="000000"/>
          <w:sz w:val="24"/>
          <w:szCs w:val="24"/>
        </w:rPr>
        <w:t xml:space="preserve"> las razones o motivos de inconformidad planteadas por </w:t>
      </w:r>
      <w:r w:rsidRPr="008B0694">
        <w:rPr>
          <w:rFonts w:ascii="Palatino Linotype" w:eastAsia="Palatino Linotype" w:hAnsi="Palatino Linotype" w:cs="Palatino Linotype"/>
          <w:b/>
          <w:color w:val="000000"/>
          <w:sz w:val="24"/>
          <w:szCs w:val="24"/>
        </w:rPr>
        <w:t>EL RECURRENTE</w:t>
      </w:r>
      <w:r w:rsidRPr="008B0694">
        <w:rPr>
          <w:rFonts w:ascii="Palatino Linotype" w:eastAsia="Palatino Linotype" w:hAnsi="Palatino Linotype" w:cs="Palatino Linotype"/>
          <w:color w:val="000000"/>
          <w:sz w:val="24"/>
          <w:szCs w:val="24"/>
        </w:rPr>
        <w:t xml:space="preserve">, en términos del Considerando </w:t>
      </w:r>
      <w:r w:rsidRPr="008B0694">
        <w:rPr>
          <w:rFonts w:ascii="Palatino Linotype" w:eastAsia="Palatino Linotype" w:hAnsi="Palatino Linotype" w:cs="Palatino Linotype"/>
          <w:b/>
          <w:color w:val="000000"/>
          <w:sz w:val="24"/>
          <w:szCs w:val="24"/>
        </w:rPr>
        <w:t>CUARTO</w:t>
      </w:r>
      <w:r w:rsidRPr="008B0694">
        <w:rPr>
          <w:rFonts w:ascii="Palatino Linotype" w:eastAsia="Palatino Linotype" w:hAnsi="Palatino Linotype" w:cs="Palatino Linotype"/>
          <w:color w:val="000000"/>
          <w:sz w:val="24"/>
          <w:szCs w:val="24"/>
        </w:rPr>
        <w:t xml:space="preserve"> de la presente resolución.</w:t>
      </w:r>
    </w:p>
    <w:p w:rsidR="00421343" w:rsidRPr="008B0694" w:rsidRDefault="00421343" w:rsidP="00421343">
      <w:pPr>
        <w:spacing w:line="360" w:lineRule="auto"/>
        <w:jc w:val="both"/>
        <w:rPr>
          <w:rFonts w:ascii="Palatino Linotype" w:eastAsia="Palatino Linotype" w:hAnsi="Palatino Linotype" w:cs="Palatino Linotype"/>
          <w:b/>
          <w:color w:val="000000"/>
          <w:sz w:val="24"/>
          <w:szCs w:val="24"/>
        </w:rPr>
      </w:pPr>
    </w:p>
    <w:p w:rsidR="00391B25" w:rsidRPr="008B0694" w:rsidRDefault="00FC2A99" w:rsidP="00421343">
      <w:pPr>
        <w:spacing w:line="360" w:lineRule="auto"/>
        <w:jc w:val="both"/>
        <w:rPr>
          <w:rFonts w:ascii="Palatino Linotype" w:eastAsia="Palatino Linotype" w:hAnsi="Palatino Linotype" w:cs="Palatino Linotype"/>
          <w:color w:val="000000"/>
          <w:sz w:val="24"/>
          <w:szCs w:val="24"/>
        </w:rPr>
      </w:pPr>
      <w:r w:rsidRPr="008B0694">
        <w:rPr>
          <w:rFonts w:ascii="Palatino Linotype" w:eastAsia="Palatino Linotype" w:hAnsi="Palatino Linotype" w:cs="Palatino Linotype"/>
          <w:b/>
          <w:color w:val="000000"/>
          <w:sz w:val="24"/>
          <w:szCs w:val="24"/>
        </w:rPr>
        <w:t>SEGUNDO</w:t>
      </w:r>
      <w:r w:rsidRPr="008B0694">
        <w:rPr>
          <w:rFonts w:ascii="Palatino Linotype" w:eastAsia="Palatino Linotype" w:hAnsi="Palatino Linotype" w:cs="Palatino Linotype"/>
          <w:color w:val="000000"/>
          <w:sz w:val="24"/>
          <w:szCs w:val="24"/>
        </w:rPr>
        <w:t xml:space="preserve">. Se </w:t>
      </w:r>
      <w:r w:rsidRPr="008B0694">
        <w:rPr>
          <w:rFonts w:ascii="Palatino Linotype" w:eastAsia="Palatino Linotype" w:hAnsi="Palatino Linotype" w:cs="Palatino Linotype"/>
          <w:b/>
          <w:color w:val="000000"/>
          <w:sz w:val="24"/>
          <w:szCs w:val="24"/>
        </w:rPr>
        <w:t xml:space="preserve">REVOCA </w:t>
      </w:r>
      <w:r w:rsidRPr="008B0694">
        <w:rPr>
          <w:rFonts w:ascii="Palatino Linotype" w:eastAsia="Palatino Linotype" w:hAnsi="Palatino Linotype" w:cs="Palatino Linotype"/>
          <w:color w:val="000000"/>
          <w:sz w:val="24"/>
          <w:szCs w:val="24"/>
        </w:rPr>
        <w:t>la respuesta proporcionada por el</w:t>
      </w:r>
      <w:r w:rsidRPr="008B0694">
        <w:rPr>
          <w:rFonts w:ascii="Palatino Linotype" w:eastAsia="Palatino Linotype" w:hAnsi="Palatino Linotype" w:cs="Palatino Linotype"/>
          <w:b/>
          <w:color w:val="000000"/>
          <w:sz w:val="24"/>
          <w:szCs w:val="24"/>
        </w:rPr>
        <w:t xml:space="preserve"> Ayuntamiento de la Paz</w:t>
      </w:r>
      <w:r w:rsidRPr="008B0694">
        <w:rPr>
          <w:rFonts w:ascii="Palatino Linotype" w:eastAsia="Palatino Linotype" w:hAnsi="Palatino Linotype" w:cs="Palatino Linotype"/>
          <w:color w:val="000000"/>
          <w:sz w:val="24"/>
          <w:szCs w:val="24"/>
        </w:rPr>
        <w:t xml:space="preserve"> a la solicitud de información </w:t>
      </w:r>
      <w:r w:rsidRPr="008B0694">
        <w:rPr>
          <w:rFonts w:ascii="Palatino Linotype" w:eastAsia="Palatino Linotype" w:hAnsi="Palatino Linotype" w:cs="Palatino Linotype"/>
          <w:b/>
          <w:color w:val="000000"/>
          <w:sz w:val="24"/>
          <w:szCs w:val="24"/>
        </w:rPr>
        <w:t>00108/LAPAZ/IP/2025</w:t>
      </w:r>
      <w:r w:rsidRPr="008B0694">
        <w:rPr>
          <w:rFonts w:ascii="Palatino Linotype" w:eastAsia="Palatino Linotype" w:hAnsi="Palatino Linotype" w:cs="Palatino Linotype"/>
          <w:b/>
          <w:sz w:val="24"/>
          <w:szCs w:val="24"/>
        </w:rPr>
        <w:t xml:space="preserve">, </w:t>
      </w:r>
      <w:r w:rsidRPr="008B0694">
        <w:rPr>
          <w:rFonts w:ascii="Palatino Linotype" w:eastAsia="Palatino Linotype" w:hAnsi="Palatino Linotype" w:cs="Palatino Linotype"/>
          <w:color w:val="000000"/>
          <w:sz w:val="24"/>
          <w:szCs w:val="24"/>
        </w:rPr>
        <w:t>en términos del considerando</w:t>
      </w:r>
      <w:r w:rsidRPr="008B0694">
        <w:rPr>
          <w:rFonts w:ascii="Palatino Linotype" w:eastAsia="Palatino Linotype" w:hAnsi="Palatino Linotype" w:cs="Palatino Linotype"/>
          <w:b/>
          <w:color w:val="000000"/>
          <w:sz w:val="24"/>
          <w:szCs w:val="24"/>
        </w:rPr>
        <w:t xml:space="preserve"> CUARTO </w:t>
      </w:r>
      <w:r w:rsidRPr="008B0694">
        <w:rPr>
          <w:rFonts w:ascii="Palatino Linotype" w:eastAsia="Palatino Linotype" w:hAnsi="Palatino Linotype" w:cs="Palatino Linotype"/>
          <w:color w:val="000000"/>
          <w:sz w:val="24"/>
          <w:szCs w:val="24"/>
        </w:rPr>
        <w:t xml:space="preserve">de la presente resolución y se </w:t>
      </w:r>
      <w:r w:rsidRPr="008B0694">
        <w:rPr>
          <w:rFonts w:ascii="Palatino Linotype" w:eastAsia="Palatino Linotype" w:hAnsi="Palatino Linotype" w:cs="Palatino Linotype"/>
          <w:b/>
          <w:color w:val="000000"/>
          <w:sz w:val="24"/>
          <w:szCs w:val="24"/>
        </w:rPr>
        <w:t>ORDENA</w:t>
      </w:r>
      <w:r w:rsidRPr="008B0694">
        <w:rPr>
          <w:rFonts w:ascii="Palatino Linotype" w:eastAsia="Palatino Linotype" w:hAnsi="Palatino Linotype" w:cs="Palatino Linotype"/>
          <w:color w:val="000000"/>
          <w:sz w:val="24"/>
          <w:szCs w:val="24"/>
        </w:rPr>
        <w:t xml:space="preserve"> entregue al</w:t>
      </w:r>
      <w:r w:rsidRPr="008B0694">
        <w:rPr>
          <w:rFonts w:ascii="Palatino Linotype" w:eastAsia="Palatino Linotype" w:hAnsi="Palatino Linotype" w:cs="Palatino Linotype"/>
          <w:b/>
          <w:color w:val="000000"/>
          <w:sz w:val="24"/>
          <w:szCs w:val="24"/>
        </w:rPr>
        <w:t xml:space="preserve"> RECURRENTE, </w:t>
      </w:r>
      <w:r w:rsidRPr="008B0694">
        <w:rPr>
          <w:rFonts w:ascii="Palatino Linotype" w:eastAsia="Palatino Linotype" w:hAnsi="Palatino Linotype" w:cs="Palatino Linotype"/>
          <w:color w:val="000000"/>
          <w:sz w:val="24"/>
          <w:szCs w:val="24"/>
        </w:rPr>
        <w:t xml:space="preserve">a través del Sistema de Acceso a la Información Mexiquense </w:t>
      </w:r>
      <w:r w:rsidRPr="008B0694">
        <w:rPr>
          <w:rFonts w:ascii="Palatino Linotype" w:eastAsia="Palatino Linotype" w:hAnsi="Palatino Linotype" w:cs="Palatino Linotype"/>
          <w:b/>
          <w:color w:val="000000"/>
          <w:sz w:val="24"/>
          <w:szCs w:val="24"/>
        </w:rPr>
        <w:t>(SAIMEX)</w:t>
      </w:r>
      <w:r w:rsidRPr="008B0694">
        <w:rPr>
          <w:rFonts w:ascii="Palatino Linotype" w:eastAsia="Palatino Linotype" w:hAnsi="Palatino Linotype" w:cs="Palatino Linotype"/>
          <w:color w:val="000000"/>
          <w:sz w:val="24"/>
          <w:szCs w:val="24"/>
        </w:rPr>
        <w:t xml:space="preserve">, de ser procedente en versión pública, lo siguiente: </w:t>
      </w:r>
    </w:p>
    <w:p w:rsidR="00391B25" w:rsidRPr="008B0694" w:rsidRDefault="00391B25" w:rsidP="00421343">
      <w:pPr>
        <w:spacing w:line="360" w:lineRule="auto"/>
        <w:jc w:val="both"/>
        <w:rPr>
          <w:rFonts w:ascii="Palatino Linotype" w:eastAsia="Palatino Linotype" w:hAnsi="Palatino Linotype" w:cs="Palatino Linotype"/>
          <w:color w:val="000000"/>
          <w:sz w:val="24"/>
          <w:szCs w:val="24"/>
        </w:rPr>
      </w:pPr>
    </w:p>
    <w:p w:rsidR="00391B25" w:rsidRPr="008B0694" w:rsidRDefault="00764837" w:rsidP="004213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B0694">
        <w:rPr>
          <w:rFonts w:ascii="Palatino Linotype" w:eastAsia="Palatino Linotype" w:hAnsi="Palatino Linotype" w:cs="Palatino Linotype"/>
          <w:color w:val="000000"/>
          <w:sz w:val="24"/>
          <w:szCs w:val="24"/>
        </w:rPr>
        <w:t xml:space="preserve">a) </w:t>
      </w:r>
      <w:r w:rsidR="00FC2A99" w:rsidRPr="008B0694">
        <w:rPr>
          <w:rFonts w:ascii="Palatino Linotype" w:eastAsia="Palatino Linotype" w:hAnsi="Palatino Linotype" w:cs="Palatino Linotype"/>
          <w:b/>
          <w:color w:val="000000"/>
          <w:sz w:val="24"/>
          <w:szCs w:val="24"/>
        </w:rPr>
        <w:t xml:space="preserve">Directorio de los servidores públicos actualizado al once de febrero de dos mil veinticinco. </w:t>
      </w:r>
    </w:p>
    <w:p w:rsidR="00391B25" w:rsidRPr="008B0694" w:rsidRDefault="00391B25" w:rsidP="00421343">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u w:val="single"/>
        </w:rPr>
      </w:pPr>
    </w:p>
    <w:p w:rsidR="00391B25" w:rsidRPr="008B0694" w:rsidRDefault="00FC2A99" w:rsidP="00421343">
      <w:pPr>
        <w:tabs>
          <w:tab w:val="left" w:pos="8080"/>
        </w:tabs>
        <w:spacing w:line="360" w:lineRule="auto"/>
        <w:jc w:val="both"/>
        <w:rPr>
          <w:rFonts w:ascii="Palatino Linotype" w:eastAsia="Palatino Linotype" w:hAnsi="Palatino Linotype" w:cs="Palatino Linotype"/>
          <w:b/>
          <w:sz w:val="24"/>
          <w:szCs w:val="24"/>
        </w:rPr>
      </w:pPr>
      <w:r w:rsidRPr="008B0694">
        <w:rPr>
          <w:rFonts w:ascii="Palatino Linotype" w:eastAsia="Palatino Linotype" w:hAnsi="Palatino Linotype" w:cs="Palatino Linotype"/>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documentos que se clasifiquen en su totalidad como confidenciales, objeto de las versiones públicas que se formulen y se pongan a disposición del</w:t>
      </w:r>
      <w:r w:rsidRPr="008B0694">
        <w:rPr>
          <w:rFonts w:ascii="Palatino Linotype" w:eastAsia="Palatino Linotype" w:hAnsi="Palatino Linotype" w:cs="Palatino Linotype"/>
          <w:b/>
          <w:sz w:val="24"/>
          <w:szCs w:val="24"/>
        </w:rPr>
        <w:t xml:space="preserve"> RECURRENTE.</w:t>
      </w:r>
    </w:p>
    <w:p w:rsidR="00421343" w:rsidRPr="008B0694" w:rsidRDefault="00421343" w:rsidP="00421343">
      <w:pPr>
        <w:spacing w:line="360" w:lineRule="auto"/>
        <w:jc w:val="both"/>
        <w:rPr>
          <w:rFonts w:ascii="Palatino Linotype" w:eastAsia="Palatino Linotype" w:hAnsi="Palatino Linotype" w:cs="Palatino Linotype"/>
          <w:b/>
          <w:sz w:val="24"/>
          <w:szCs w:val="24"/>
        </w:rPr>
      </w:pPr>
    </w:p>
    <w:p w:rsidR="00391B25" w:rsidRPr="008B0694" w:rsidRDefault="00FC2A99" w:rsidP="00421343">
      <w:pPr>
        <w:spacing w:line="360" w:lineRule="auto"/>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b/>
          <w:sz w:val="24"/>
          <w:szCs w:val="24"/>
        </w:rPr>
        <w:t>TERCERO. NOTIFÍQUESE</w:t>
      </w:r>
      <w:r w:rsidRPr="008B0694">
        <w:rPr>
          <w:rFonts w:ascii="Palatino Linotype" w:eastAsia="Palatino Linotype" w:hAnsi="Palatino Linotype" w:cs="Palatino Linotype"/>
          <w:sz w:val="24"/>
          <w:szCs w:val="24"/>
        </w:rPr>
        <w:t xml:space="preserve"> la presente resolución al Titular de la Unidad de Transparencia del Sujeto Obligado </w:t>
      </w:r>
      <w:r w:rsidRPr="008B0694">
        <w:rPr>
          <w:rFonts w:ascii="Palatino Linotype" w:eastAsia="Palatino Linotype" w:hAnsi="Palatino Linotype" w:cs="Palatino Linotype"/>
          <w:b/>
          <w:sz w:val="24"/>
          <w:szCs w:val="24"/>
        </w:rPr>
        <w:t>vía SAIMEX</w:t>
      </w:r>
      <w:r w:rsidRPr="008B0694">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Pr="008B0694">
        <w:rPr>
          <w:rFonts w:ascii="Palatino Linotype" w:eastAsia="Palatino Linotype" w:hAnsi="Palatino Linotype" w:cs="Palatino Linotype"/>
          <w:sz w:val="24"/>
          <w:szCs w:val="24"/>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91B25" w:rsidRPr="008B0694" w:rsidRDefault="00391B25" w:rsidP="00421343">
      <w:pPr>
        <w:spacing w:line="360" w:lineRule="auto"/>
        <w:jc w:val="both"/>
        <w:rPr>
          <w:rFonts w:ascii="Palatino Linotype" w:eastAsia="Palatino Linotype" w:hAnsi="Palatino Linotype" w:cs="Palatino Linotype"/>
          <w:sz w:val="24"/>
          <w:szCs w:val="24"/>
        </w:rPr>
      </w:pPr>
    </w:p>
    <w:p w:rsidR="00391B25" w:rsidRPr="008B0694" w:rsidRDefault="00FC2A99" w:rsidP="00421343">
      <w:pPr>
        <w:spacing w:line="360" w:lineRule="auto"/>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b/>
          <w:sz w:val="24"/>
          <w:szCs w:val="24"/>
        </w:rPr>
        <w:t xml:space="preserve">CUARTO. </w:t>
      </w:r>
      <w:r w:rsidRPr="008B0694">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8B0694">
        <w:rPr>
          <w:rFonts w:ascii="Palatino Linotype" w:eastAsia="Palatino Linotype" w:hAnsi="Palatino Linotype" w:cs="Palatino Linotype"/>
          <w:b/>
          <w:sz w:val="24"/>
          <w:szCs w:val="24"/>
        </w:rPr>
        <w:t>SUJETO OBLIGADO</w:t>
      </w:r>
      <w:r w:rsidRPr="008B0694">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391B25" w:rsidRPr="008B0694" w:rsidRDefault="00391B25" w:rsidP="00421343">
      <w:pPr>
        <w:spacing w:line="360" w:lineRule="auto"/>
        <w:jc w:val="both"/>
        <w:rPr>
          <w:rFonts w:ascii="Palatino Linotype" w:eastAsia="Palatino Linotype" w:hAnsi="Palatino Linotype" w:cs="Palatino Linotype"/>
          <w:sz w:val="24"/>
          <w:szCs w:val="24"/>
        </w:rPr>
      </w:pPr>
    </w:p>
    <w:p w:rsidR="00391B25" w:rsidRPr="008B0694" w:rsidRDefault="00FC2A99" w:rsidP="00421343">
      <w:pPr>
        <w:spacing w:line="360" w:lineRule="auto"/>
        <w:jc w:val="both"/>
        <w:rPr>
          <w:rFonts w:ascii="Palatino Linotype" w:eastAsia="Palatino Linotype" w:hAnsi="Palatino Linotype" w:cs="Palatino Linotype"/>
          <w:b/>
          <w:sz w:val="24"/>
          <w:szCs w:val="24"/>
        </w:rPr>
      </w:pPr>
      <w:bookmarkStart w:id="10" w:name="_heading=h.lnxbz9" w:colFirst="0" w:colLast="0"/>
      <w:bookmarkEnd w:id="10"/>
      <w:r w:rsidRPr="008B0694">
        <w:rPr>
          <w:rFonts w:ascii="Palatino Linotype" w:eastAsia="Palatino Linotype" w:hAnsi="Palatino Linotype" w:cs="Palatino Linotype"/>
          <w:b/>
          <w:sz w:val="24"/>
          <w:szCs w:val="24"/>
        </w:rPr>
        <w:t xml:space="preserve">QUINTO. </w:t>
      </w:r>
      <w:r w:rsidRPr="008B0694">
        <w:rPr>
          <w:rFonts w:ascii="Palatino Linotype" w:eastAsia="Palatino Linotype" w:hAnsi="Palatino Linotype" w:cs="Palatino Linotype"/>
          <w:sz w:val="24"/>
          <w:szCs w:val="24"/>
        </w:rPr>
        <w:t xml:space="preserve">Notifíquese a </w:t>
      </w:r>
      <w:r w:rsidRPr="008B0694">
        <w:rPr>
          <w:rFonts w:ascii="Palatino Linotype" w:eastAsia="Palatino Linotype" w:hAnsi="Palatino Linotype" w:cs="Palatino Linotype"/>
          <w:b/>
          <w:sz w:val="24"/>
          <w:szCs w:val="24"/>
        </w:rPr>
        <w:t>EL RECURRENTE</w:t>
      </w:r>
      <w:r w:rsidRPr="008B0694">
        <w:rPr>
          <w:rFonts w:ascii="Palatino Linotype" w:eastAsia="Palatino Linotype" w:hAnsi="Palatino Linotype" w:cs="Palatino Linotype"/>
          <w:sz w:val="24"/>
          <w:szCs w:val="24"/>
        </w:rPr>
        <w:t xml:space="preserve"> la presente resolución, </w:t>
      </w:r>
      <w:r w:rsidRPr="008B0694">
        <w:rPr>
          <w:rFonts w:ascii="Palatino Linotype" w:eastAsia="Palatino Linotype" w:hAnsi="Palatino Linotype" w:cs="Palatino Linotype"/>
          <w:b/>
          <w:sz w:val="24"/>
          <w:szCs w:val="24"/>
        </w:rPr>
        <w:t>vía SAIMEX.</w:t>
      </w:r>
    </w:p>
    <w:p w:rsidR="00391B25" w:rsidRPr="008B0694" w:rsidRDefault="00391B25" w:rsidP="00421343">
      <w:pPr>
        <w:spacing w:line="360" w:lineRule="auto"/>
        <w:jc w:val="both"/>
        <w:rPr>
          <w:rFonts w:ascii="Palatino Linotype" w:eastAsia="Palatino Linotype" w:hAnsi="Palatino Linotype" w:cs="Palatino Linotype"/>
          <w:sz w:val="24"/>
          <w:szCs w:val="24"/>
        </w:rPr>
      </w:pPr>
    </w:p>
    <w:p w:rsidR="00391B25" w:rsidRPr="008B0694" w:rsidRDefault="00FC2A99" w:rsidP="00F41996">
      <w:pPr>
        <w:tabs>
          <w:tab w:val="left" w:pos="8080"/>
        </w:tabs>
        <w:spacing w:after="0" w:line="360" w:lineRule="auto"/>
        <w:jc w:val="both"/>
        <w:rPr>
          <w:rFonts w:ascii="Palatino Linotype" w:eastAsia="Palatino Linotype" w:hAnsi="Palatino Linotype" w:cs="Palatino Linotype"/>
          <w:sz w:val="24"/>
          <w:szCs w:val="24"/>
        </w:rPr>
      </w:pPr>
      <w:r w:rsidRPr="008B0694">
        <w:rPr>
          <w:rFonts w:ascii="Palatino Linotype" w:eastAsia="Palatino Linotype" w:hAnsi="Palatino Linotype" w:cs="Palatino Linotype"/>
          <w:b/>
          <w:sz w:val="24"/>
          <w:szCs w:val="24"/>
        </w:rPr>
        <w:t>SEXTO.</w:t>
      </w:r>
      <w:r w:rsidRPr="008B0694">
        <w:rPr>
          <w:rFonts w:ascii="Palatino Linotype" w:eastAsia="Palatino Linotype" w:hAnsi="Palatino Linotype" w:cs="Palatino Linotype"/>
          <w:sz w:val="24"/>
          <w:szCs w:val="24"/>
        </w:rPr>
        <w:t xml:space="preserve"> Se hace del conocimiento del </w:t>
      </w:r>
      <w:r w:rsidRPr="008B0694">
        <w:rPr>
          <w:rFonts w:ascii="Palatino Linotype" w:eastAsia="Palatino Linotype" w:hAnsi="Palatino Linotype" w:cs="Palatino Linotype"/>
          <w:b/>
          <w:sz w:val="24"/>
          <w:szCs w:val="24"/>
        </w:rPr>
        <w:t>RECURRENTE</w:t>
      </w:r>
      <w:r w:rsidRPr="008B0694">
        <w:rPr>
          <w:rFonts w:ascii="Palatino Linotype" w:eastAsia="Palatino Linotype" w:hAnsi="Palatino Linotype" w:cs="Palatino Linotype"/>
          <w:sz w:val="24"/>
          <w:szCs w:val="24"/>
        </w:rPr>
        <w:t xml:space="preserve"> que de conformidad con lo establecido en el artículo 196 de la Ley de Transparencia y Acceso a la Información</w:t>
      </w:r>
      <w:r w:rsidR="00F41996" w:rsidRPr="008B0694">
        <w:rPr>
          <w:rFonts w:ascii="Palatino Linotype" w:eastAsia="Palatino Linotype" w:hAnsi="Palatino Linotype" w:cs="Palatino Linotype"/>
          <w:sz w:val="24"/>
          <w:szCs w:val="24"/>
        </w:rPr>
        <w:t xml:space="preserve"> </w:t>
      </w:r>
      <w:r w:rsidRPr="008B0694">
        <w:rPr>
          <w:rFonts w:ascii="Palatino Linotype" w:eastAsia="Palatino Linotype" w:hAnsi="Palatino Linotype" w:cs="Palatino Linotype"/>
          <w:sz w:val="24"/>
          <w:szCs w:val="24"/>
        </w:rPr>
        <w:t>Pública del Estado de México y Municipios, en caso de que considere que la resolución le cause algún perjuicio podrá impugnarla, vía juicio de amparo en los</w:t>
      </w:r>
      <w:r w:rsidR="00F41996" w:rsidRPr="008B0694">
        <w:rPr>
          <w:rFonts w:ascii="Palatino Linotype" w:eastAsia="Palatino Linotype" w:hAnsi="Palatino Linotype" w:cs="Palatino Linotype"/>
          <w:sz w:val="24"/>
          <w:szCs w:val="24"/>
        </w:rPr>
        <w:t xml:space="preserve"> </w:t>
      </w:r>
      <w:r w:rsidRPr="008B0694">
        <w:rPr>
          <w:rFonts w:ascii="Palatino Linotype" w:eastAsia="Palatino Linotype" w:hAnsi="Palatino Linotype" w:cs="Palatino Linotype"/>
          <w:sz w:val="24"/>
          <w:szCs w:val="24"/>
        </w:rPr>
        <w:t>Términos de las Leyes aplicables.</w:t>
      </w:r>
    </w:p>
    <w:p w:rsidR="00391B25" w:rsidRPr="008B0694" w:rsidRDefault="00391B25" w:rsidP="00421343">
      <w:pPr>
        <w:shd w:val="clear" w:color="auto" w:fill="FFFFFF"/>
        <w:spacing w:after="0" w:line="360" w:lineRule="auto"/>
        <w:jc w:val="both"/>
        <w:rPr>
          <w:rFonts w:ascii="Palatino Linotype" w:eastAsia="Palatino Linotype" w:hAnsi="Palatino Linotype" w:cs="Palatino Linotype"/>
          <w:sz w:val="24"/>
          <w:szCs w:val="24"/>
        </w:rPr>
      </w:pPr>
    </w:p>
    <w:p w:rsidR="00DB59E0" w:rsidRPr="008B0694" w:rsidRDefault="00DB59E0" w:rsidP="00421343">
      <w:pPr>
        <w:shd w:val="clear" w:color="auto" w:fill="FFFFFF"/>
        <w:spacing w:after="0" w:line="360" w:lineRule="auto"/>
        <w:jc w:val="both"/>
        <w:rPr>
          <w:rFonts w:ascii="Palatino Linotype" w:eastAsia="Palatino Linotype" w:hAnsi="Palatino Linotype" w:cs="Palatino Linotype"/>
          <w:sz w:val="24"/>
          <w:szCs w:val="24"/>
        </w:rPr>
      </w:pPr>
    </w:p>
    <w:p w:rsidR="00DB59E0" w:rsidRPr="008B0694" w:rsidRDefault="00DB59E0" w:rsidP="00421343">
      <w:pPr>
        <w:shd w:val="clear" w:color="auto" w:fill="FFFFFF"/>
        <w:spacing w:after="0" w:line="360" w:lineRule="auto"/>
        <w:jc w:val="both"/>
        <w:rPr>
          <w:rFonts w:ascii="Palatino Linotype" w:eastAsia="Palatino Linotype" w:hAnsi="Palatino Linotype" w:cs="Palatino Linotype"/>
          <w:sz w:val="24"/>
          <w:szCs w:val="24"/>
        </w:rPr>
      </w:pPr>
    </w:p>
    <w:p w:rsidR="00DB59E0" w:rsidRPr="008B0694" w:rsidRDefault="00DB59E0" w:rsidP="00421343">
      <w:pPr>
        <w:shd w:val="clear" w:color="auto" w:fill="FFFFFF"/>
        <w:spacing w:after="0" w:line="360" w:lineRule="auto"/>
        <w:jc w:val="both"/>
        <w:rPr>
          <w:rFonts w:ascii="Palatino Linotype" w:eastAsia="Palatino Linotype" w:hAnsi="Palatino Linotype" w:cs="Palatino Linotype"/>
          <w:sz w:val="24"/>
          <w:szCs w:val="24"/>
        </w:rPr>
      </w:pPr>
    </w:p>
    <w:p w:rsidR="00DB59E0" w:rsidRPr="008B0694" w:rsidRDefault="00DB59E0" w:rsidP="00421343">
      <w:pPr>
        <w:shd w:val="clear" w:color="auto" w:fill="FFFFFF"/>
        <w:spacing w:after="0" w:line="360" w:lineRule="auto"/>
        <w:jc w:val="both"/>
        <w:rPr>
          <w:rFonts w:ascii="Palatino Linotype" w:eastAsia="Palatino Linotype" w:hAnsi="Palatino Linotype" w:cs="Palatino Linotype"/>
          <w:sz w:val="24"/>
          <w:szCs w:val="24"/>
        </w:rPr>
      </w:pPr>
    </w:p>
    <w:p w:rsidR="00391B25" w:rsidRPr="00421343" w:rsidRDefault="00F41996" w:rsidP="0042134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b/>
          <w:color w:val="000000"/>
          <w:sz w:val="24"/>
          <w:szCs w:val="24"/>
        </w:rPr>
      </w:pPr>
      <w:bookmarkStart w:id="11" w:name="_heading=h.35nkun2" w:colFirst="0" w:colLast="0"/>
      <w:bookmarkEnd w:id="11"/>
      <w:r w:rsidRPr="008B0694">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B0694" w:rsidRPr="008B0694">
        <w:rPr>
          <w:rFonts w:ascii="Palatino Linotype" w:eastAsia="Palatino Linotype" w:hAnsi="Palatino Linotype" w:cs="Palatino Linotype"/>
          <w:sz w:val="24"/>
          <w:szCs w:val="24"/>
        </w:rPr>
        <w:t xml:space="preserve"> </w:t>
      </w:r>
      <w:r w:rsidR="008B0694" w:rsidRPr="008B0694">
        <w:rPr>
          <w:rFonts w:ascii="Palatino Linotype" w:hAnsi="Palatino Linotype"/>
          <w:sz w:val="24"/>
          <w:szCs w:val="24"/>
        </w:rPr>
        <w:t>(AUSENCIA JUSTIFICADA)</w:t>
      </w:r>
      <w:r w:rsidRPr="008B0694">
        <w:rPr>
          <w:rFonts w:ascii="Palatino Linotype" w:eastAsia="Palatino Linotype" w:hAnsi="Palatino Linotype" w:cs="Palatino Linotype"/>
          <w:sz w:val="24"/>
          <w:szCs w:val="24"/>
        </w:rPr>
        <w:t>, LUIS GUSTAVO PARRA NORIEGA Y GUADALUPE RAMÍREZ PEÑA</w:t>
      </w:r>
      <w:r w:rsidR="008B0694" w:rsidRPr="008B0694">
        <w:rPr>
          <w:rFonts w:ascii="Palatino Linotype" w:eastAsia="Palatino Linotype" w:hAnsi="Palatino Linotype" w:cs="Palatino Linotype"/>
          <w:sz w:val="24"/>
          <w:szCs w:val="24"/>
        </w:rPr>
        <w:t xml:space="preserve"> </w:t>
      </w:r>
      <w:r w:rsidR="008B0694" w:rsidRPr="008B0694">
        <w:rPr>
          <w:rFonts w:ascii="Palatino Linotype" w:hAnsi="Palatino Linotype"/>
          <w:sz w:val="24"/>
          <w:szCs w:val="24"/>
        </w:rPr>
        <w:t>(AUSENCIA JUSTIFICADA)</w:t>
      </w:r>
      <w:r w:rsidRPr="008B0694">
        <w:rPr>
          <w:rFonts w:ascii="Palatino Linotype" w:eastAsia="Palatino Linotype" w:hAnsi="Palatino Linotype" w:cs="Palatino Linotype"/>
          <w:sz w:val="24"/>
          <w:szCs w:val="24"/>
        </w:rPr>
        <w:t>; EN LA DÉCIMA SEXTA SESIÓN ORDINARIA, CELEBRADA EL OCHO (08) DE MAYO DE DOS MIL VEINTICINCO, ANTE EL SECRETARIO TÉCNICO DEL PLENO ALEXIS TAPIA RAMÍREZ.</w:t>
      </w:r>
    </w:p>
    <w:p w:rsidR="00391B25" w:rsidRDefault="00391B25" w:rsidP="00421343">
      <w:pPr>
        <w:rPr>
          <w:rFonts w:ascii="Palatino Linotype" w:eastAsia="Palatino Linotype" w:hAnsi="Palatino Linotype" w:cs="Palatino Linotype"/>
          <w:sz w:val="24"/>
          <w:szCs w:val="24"/>
        </w:rPr>
      </w:pPr>
    </w:p>
    <w:p w:rsidR="00764837" w:rsidRDefault="00764837" w:rsidP="00421343">
      <w:pPr>
        <w:rPr>
          <w:rFonts w:ascii="Palatino Linotype" w:eastAsia="Palatino Linotype" w:hAnsi="Palatino Linotype" w:cs="Palatino Linotype"/>
          <w:sz w:val="24"/>
          <w:szCs w:val="24"/>
        </w:rPr>
      </w:pPr>
    </w:p>
    <w:p w:rsidR="00764837" w:rsidRDefault="00764837" w:rsidP="00421343">
      <w:pPr>
        <w:rPr>
          <w:rFonts w:ascii="Palatino Linotype" w:eastAsia="Palatino Linotype" w:hAnsi="Palatino Linotype" w:cs="Palatino Linotype"/>
          <w:sz w:val="24"/>
          <w:szCs w:val="24"/>
        </w:rPr>
      </w:pPr>
    </w:p>
    <w:p w:rsidR="00764837" w:rsidRDefault="00764837" w:rsidP="00421343">
      <w:pPr>
        <w:rPr>
          <w:rFonts w:ascii="Palatino Linotype" w:eastAsia="Palatino Linotype" w:hAnsi="Palatino Linotype" w:cs="Palatino Linotype"/>
          <w:sz w:val="24"/>
          <w:szCs w:val="24"/>
        </w:rPr>
      </w:pPr>
    </w:p>
    <w:p w:rsidR="00764837" w:rsidRDefault="00764837" w:rsidP="00421343">
      <w:pPr>
        <w:rPr>
          <w:rFonts w:ascii="Palatino Linotype" w:eastAsia="Palatino Linotype" w:hAnsi="Palatino Linotype" w:cs="Palatino Linotype"/>
          <w:sz w:val="24"/>
          <w:szCs w:val="24"/>
        </w:rPr>
      </w:pPr>
    </w:p>
    <w:p w:rsidR="00764837" w:rsidRDefault="00764837" w:rsidP="00421343">
      <w:pPr>
        <w:rPr>
          <w:rFonts w:ascii="Palatino Linotype" w:eastAsia="Palatino Linotype" w:hAnsi="Palatino Linotype" w:cs="Palatino Linotype"/>
          <w:sz w:val="24"/>
          <w:szCs w:val="24"/>
        </w:rPr>
      </w:pPr>
    </w:p>
    <w:p w:rsidR="00764837" w:rsidRDefault="00764837" w:rsidP="00421343">
      <w:pPr>
        <w:rPr>
          <w:rFonts w:ascii="Palatino Linotype" w:eastAsia="Palatino Linotype" w:hAnsi="Palatino Linotype" w:cs="Palatino Linotype"/>
          <w:sz w:val="24"/>
          <w:szCs w:val="24"/>
        </w:rPr>
      </w:pPr>
    </w:p>
    <w:p w:rsidR="00764837" w:rsidRDefault="00764837" w:rsidP="00421343">
      <w:pPr>
        <w:rPr>
          <w:rFonts w:ascii="Palatino Linotype" w:eastAsia="Palatino Linotype" w:hAnsi="Palatino Linotype" w:cs="Palatino Linotype"/>
          <w:sz w:val="24"/>
          <w:szCs w:val="24"/>
        </w:rPr>
      </w:pPr>
    </w:p>
    <w:p w:rsidR="00764837" w:rsidRDefault="00764837" w:rsidP="00421343">
      <w:pPr>
        <w:rPr>
          <w:rFonts w:ascii="Palatino Linotype" w:eastAsia="Palatino Linotype" w:hAnsi="Palatino Linotype" w:cs="Palatino Linotype"/>
          <w:sz w:val="24"/>
          <w:szCs w:val="24"/>
        </w:rPr>
      </w:pPr>
    </w:p>
    <w:p w:rsidR="00764837" w:rsidRDefault="00764837" w:rsidP="00421343">
      <w:pPr>
        <w:rPr>
          <w:rFonts w:ascii="Palatino Linotype" w:eastAsia="Palatino Linotype" w:hAnsi="Palatino Linotype" w:cs="Palatino Linotype"/>
          <w:sz w:val="24"/>
          <w:szCs w:val="24"/>
        </w:rPr>
      </w:pPr>
    </w:p>
    <w:p w:rsidR="00764837" w:rsidRDefault="00764837" w:rsidP="00421343">
      <w:pPr>
        <w:rPr>
          <w:rFonts w:ascii="Palatino Linotype" w:eastAsia="Palatino Linotype" w:hAnsi="Palatino Linotype" w:cs="Palatino Linotype"/>
          <w:sz w:val="24"/>
          <w:szCs w:val="24"/>
        </w:rPr>
      </w:pPr>
    </w:p>
    <w:p w:rsidR="00764837" w:rsidRDefault="00764837" w:rsidP="00421343">
      <w:pPr>
        <w:rPr>
          <w:rFonts w:ascii="Palatino Linotype" w:eastAsia="Palatino Linotype" w:hAnsi="Palatino Linotype" w:cs="Palatino Linotype"/>
          <w:sz w:val="24"/>
          <w:szCs w:val="24"/>
        </w:rPr>
      </w:pPr>
    </w:p>
    <w:p w:rsidR="00764837" w:rsidRDefault="00764837" w:rsidP="00421343">
      <w:pPr>
        <w:rPr>
          <w:rFonts w:ascii="Palatino Linotype" w:eastAsia="Palatino Linotype" w:hAnsi="Palatino Linotype" w:cs="Palatino Linotype"/>
          <w:sz w:val="24"/>
          <w:szCs w:val="24"/>
        </w:rPr>
      </w:pPr>
    </w:p>
    <w:p w:rsidR="00764837" w:rsidRDefault="00764837" w:rsidP="00421343">
      <w:pPr>
        <w:rPr>
          <w:rFonts w:ascii="Palatino Linotype" w:eastAsia="Palatino Linotype" w:hAnsi="Palatino Linotype" w:cs="Palatino Linotype"/>
          <w:sz w:val="24"/>
          <w:szCs w:val="24"/>
        </w:rPr>
      </w:pPr>
    </w:p>
    <w:p w:rsidR="00764837" w:rsidRDefault="00764837" w:rsidP="00421343">
      <w:pPr>
        <w:rPr>
          <w:rFonts w:ascii="Palatino Linotype" w:eastAsia="Palatino Linotype" w:hAnsi="Palatino Linotype" w:cs="Palatino Linotype"/>
          <w:sz w:val="24"/>
          <w:szCs w:val="24"/>
        </w:rPr>
      </w:pPr>
    </w:p>
    <w:p w:rsidR="00764837" w:rsidRDefault="00764837" w:rsidP="00421343">
      <w:pPr>
        <w:rPr>
          <w:rFonts w:ascii="Palatino Linotype" w:eastAsia="Palatino Linotype" w:hAnsi="Palatino Linotype" w:cs="Palatino Linotype"/>
          <w:sz w:val="24"/>
          <w:szCs w:val="24"/>
        </w:rPr>
      </w:pPr>
    </w:p>
    <w:p w:rsidR="00764837" w:rsidRDefault="00764837" w:rsidP="00421343">
      <w:pPr>
        <w:rPr>
          <w:rFonts w:ascii="Palatino Linotype" w:eastAsia="Palatino Linotype" w:hAnsi="Palatino Linotype" w:cs="Palatino Linotype"/>
          <w:sz w:val="24"/>
          <w:szCs w:val="24"/>
        </w:rPr>
      </w:pPr>
    </w:p>
    <w:p w:rsidR="00764837" w:rsidRDefault="00764837" w:rsidP="00421343">
      <w:pPr>
        <w:rPr>
          <w:rFonts w:ascii="Palatino Linotype" w:eastAsia="Palatino Linotype" w:hAnsi="Palatino Linotype" w:cs="Palatino Linotype"/>
          <w:sz w:val="24"/>
          <w:szCs w:val="24"/>
        </w:rPr>
      </w:pPr>
    </w:p>
    <w:p w:rsidR="00764837" w:rsidRDefault="00764837" w:rsidP="00421343">
      <w:pPr>
        <w:rPr>
          <w:rFonts w:ascii="Palatino Linotype" w:eastAsia="Palatino Linotype" w:hAnsi="Palatino Linotype" w:cs="Palatino Linotype"/>
          <w:sz w:val="24"/>
          <w:szCs w:val="24"/>
        </w:rPr>
      </w:pPr>
    </w:p>
    <w:p w:rsidR="00764837" w:rsidRPr="00421343" w:rsidRDefault="00764837" w:rsidP="00421343">
      <w:pPr>
        <w:rPr>
          <w:rFonts w:ascii="Palatino Linotype" w:eastAsia="Palatino Linotype" w:hAnsi="Palatino Linotype" w:cs="Palatino Linotype"/>
          <w:sz w:val="24"/>
          <w:szCs w:val="24"/>
        </w:rPr>
      </w:pPr>
    </w:p>
    <w:sectPr w:rsidR="00764837" w:rsidRPr="00421343" w:rsidSect="00421343">
      <w:headerReference w:type="even" r:id="rId11"/>
      <w:headerReference w:type="default" r:id="rId12"/>
      <w:footerReference w:type="default" r:id="rId13"/>
      <w:headerReference w:type="first" r:id="rId14"/>
      <w:footerReference w:type="first" r:id="rId15"/>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6E8" w:rsidRDefault="00E816E8">
      <w:pPr>
        <w:spacing w:after="0" w:line="240" w:lineRule="auto"/>
      </w:pPr>
      <w:r>
        <w:separator/>
      </w:r>
    </w:p>
  </w:endnote>
  <w:endnote w:type="continuationSeparator" w:id="0">
    <w:p w:rsidR="00E816E8" w:rsidRDefault="00E81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25" w:rsidRDefault="00FC2A9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41984">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41984">
      <w:rPr>
        <w:rFonts w:ascii="Palatino Linotype" w:eastAsia="Palatino Linotype" w:hAnsi="Palatino Linotype" w:cs="Palatino Linotype"/>
        <w:noProof/>
        <w:color w:val="000000"/>
        <w:sz w:val="20"/>
        <w:szCs w:val="20"/>
      </w:rPr>
      <w:t>31</w:t>
    </w:r>
    <w:r>
      <w:rPr>
        <w:rFonts w:ascii="Palatino Linotype" w:eastAsia="Palatino Linotype" w:hAnsi="Palatino Linotype" w:cs="Palatino Linotype"/>
        <w:color w:val="000000"/>
        <w:sz w:val="20"/>
        <w:szCs w:val="20"/>
      </w:rPr>
      <w:fldChar w:fldCharType="end"/>
    </w:r>
  </w:p>
  <w:p w:rsidR="00391B25" w:rsidRDefault="00391B25">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25" w:rsidRDefault="00FC2A9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4198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41984">
      <w:rPr>
        <w:rFonts w:ascii="Palatino Linotype" w:eastAsia="Palatino Linotype" w:hAnsi="Palatino Linotype" w:cs="Palatino Linotype"/>
        <w:noProof/>
        <w:color w:val="000000"/>
        <w:sz w:val="20"/>
        <w:szCs w:val="20"/>
      </w:rPr>
      <w:t>31</w:t>
    </w:r>
    <w:r>
      <w:rPr>
        <w:rFonts w:ascii="Palatino Linotype" w:eastAsia="Palatino Linotype" w:hAnsi="Palatino Linotype" w:cs="Palatino Linotype"/>
        <w:color w:val="000000"/>
        <w:sz w:val="20"/>
        <w:szCs w:val="20"/>
      </w:rPr>
      <w:fldChar w:fldCharType="end"/>
    </w:r>
  </w:p>
  <w:p w:rsidR="00391B25" w:rsidRDefault="00391B25">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6E8" w:rsidRDefault="00E816E8">
      <w:pPr>
        <w:spacing w:after="0" w:line="240" w:lineRule="auto"/>
      </w:pPr>
      <w:r>
        <w:separator/>
      </w:r>
    </w:p>
  </w:footnote>
  <w:footnote w:type="continuationSeparator" w:id="0">
    <w:p w:rsidR="00E816E8" w:rsidRDefault="00E81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25" w:rsidRDefault="00E816E8">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25" w:rsidRDefault="00391B25">
    <w:pPr>
      <w:widowControl w:val="0"/>
      <w:pBdr>
        <w:top w:val="nil"/>
        <w:left w:val="nil"/>
        <w:bottom w:val="nil"/>
        <w:right w:val="nil"/>
        <w:between w:val="nil"/>
      </w:pBdr>
      <w:spacing w:after="0" w:line="276" w:lineRule="auto"/>
      <w:rPr>
        <w:color w:val="000000"/>
        <w:sz w:val="24"/>
        <w:szCs w:val="24"/>
      </w:rPr>
    </w:pPr>
  </w:p>
  <w:tbl>
    <w:tblPr>
      <w:tblStyle w:val="a0"/>
      <w:tblW w:w="6519" w:type="dxa"/>
      <w:tblInd w:w="2694" w:type="dxa"/>
      <w:tblLayout w:type="fixed"/>
      <w:tblLook w:val="0400" w:firstRow="0" w:lastRow="0" w:firstColumn="0" w:lastColumn="0" w:noHBand="0" w:noVBand="1"/>
    </w:tblPr>
    <w:tblGrid>
      <w:gridCol w:w="2976"/>
      <w:gridCol w:w="3543"/>
    </w:tblGrid>
    <w:tr w:rsidR="00391B25" w:rsidRPr="00421343">
      <w:trPr>
        <w:trHeight w:val="227"/>
      </w:trPr>
      <w:tc>
        <w:tcPr>
          <w:tcW w:w="2976" w:type="dxa"/>
          <w:vAlign w:val="center"/>
        </w:tcPr>
        <w:p w:rsidR="00391B25" w:rsidRPr="00421343" w:rsidRDefault="00FC2A99">
          <w:pPr>
            <w:spacing w:after="0"/>
            <w:ind w:right="34"/>
            <w:jc w:val="right"/>
            <w:rPr>
              <w:rFonts w:ascii="Palatino Linotype" w:eastAsia="Palatino Linotype" w:hAnsi="Palatino Linotype" w:cs="Palatino Linotype"/>
              <w:b/>
              <w:sz w:val="24"/>
              <w:szCs w:val="24"/>
            </w:rPr>
          </w:pPr>
          <w:r w:rsidRPr="00421343">
            <w:rPr>
              <w:rFonts w:ascii="Palatino Linotype" w:eastAsia="Palatino Linotype" w:hAnsi="Palatino Linotype" w:cs="Palatino Linotype"/>
              <w:b/>
              <w:sz w:val="24"/>
              <w:szCs w:val="24"/>
            </w:rPr>
            <w:t>Recurso de Revisión:</w:t>
          </w:r>
        </w:p>
      </w:tc>
      <w:tc>
        <w:tcPr>
          <w:tcW w:w="3543" w:type="dxa"/>
          <w:vAlign w:val="center"/>
        </w:tcPr>
        <w:p w:rsidR="00391B25" w:rsidRPr="00421343" w:rsidRDefault="00FC2A9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421343">
            <w:rPr>
              <w:rFonts w:ascii="Palatino Linotype" w:eastAsia="Palatino Linotype" w:hAnsi="Palatino Linotype" w:cs="Palatino Linotype"/>
              <w:color w:val="000000"/>
              <w:sz w:val="24"/>
              <w:szCs w:val="24"/>
            </w:rPr>
            <w:t> 01858/INFOEM/IP/RR/2025</w:t>
          </w:r>
        </w:p>
      </w:tc>
    </w:tr>
    <w:tr w:rsidR="00391B25" w:rsidRPr="00421343">
      <w:trPr>
        <w:trHeight w:val="242"/>
      </w:trPr>
      <w:tc>
        <w:tcPr>
          <w:tcW w:w="2976" w:type="dxa"/>
          <w:vAlign w:val="center"/>
        </w:tcPr>
        <w:p w:rsidR="00391B25" w:rsidRPr="00421343" w:rsidRDefault="00FC2A99">
          <w:pPr>
            <w:spacing w:after="0"/>
            <w:ind w:right="34"/>
            <w:jc w:val="right"/>
            <w:rPr>
              <w:rFonts w:ascii="Palatino Linotype" w:eastAsia="Palatino Linotype" w:hAnsi="Palatino Linotype" w:cs="Palatino Linotype"/>
              <w:b/>
              <w:sz w:val="24"/>
              <w:szCs w:val="24"/>
            </w:rPr>
          </w:pPr>
          <w:r w:rsidRPr="00421343">
            <w:rPr>
              <w:rFonts w:ascii="Palatino Linotype" w:eastAsia="Palatino Linotype" w:hAnsi="Palatino Linotype" w:cs="Palatino Linotype"/>
              <w:b/>
              <w:sz w:val="24"/>
              <w:szCs w:val="24"/>
            </w:rPr>
            <w:t>Sujeto Obligado:</w:t>
          </w:r>
        </w:p>
      </w:tc>
      <w:tc>
        <w:tcPr>
          <w:tcW w:w="3543" w:type="dxa"/>
          <w:vAlign w:val="center"/>
        </w:tcPr>
        <w:p w:rsidR="00391B25" w:rsidRPr="00421343" w:rsidRDefault="00FC2A99">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421343">
            <w:rPr>
              <w:rFonts w:ascii="Palatino Linotype" w:eastAsia="Palatino Linotype" w:hAnsi="Palatino Linotype" w:cs="Palatino Linotype"/>
              <w:color w:val="000000"/>
              <w:sz w:val="24"/>
              <w:szCs w:val="24"/>
            </w:rPr>
            <w:t>Ayuntamiento de la Paz</w:t>
          </w:r>
        </w:p>
      </w:tc>
    </w:tr>
    <w:tr w:rsidR="00391B25" w:rsidRPr="00421343">
      <w:trPr>
        <w:trHeight w:val="342"/>
      </w:trPr>
      <w:tc>
        <w:tcPr>
          <w:tcW w:w="2976" w:type="dxa"/>
          <w:vAlign w:val="center"/>
        </w:tcPr>
        <w:p w:rsidR="00391B25" w:rsidRPr="00421343" w:rsidRDefault="00FC2A99">
          <w:pPr>
            <w:spacing w:after="0"/>
            <w:ind w:right="34"/>
            <w:jc w:val="right"/>
            <w:rPr>
              <w:rFonts w:ascii="Palatino Linotype" w:eastAsia="Palatino Linotype" w:hAnsi="Palatino Linotype" w:cs="Palatino Linotype"/>
              <w:b/>
              <w:sz w:val="24"/>
              <w:szCs w:val="24"/>
            </w:rPr>
          </w:pPr>
          <w:r w:rsidRPr="00421343">
            <w:rPr>
              <w:rFonts w:ascii="Palatino Linotype" w:eastAsia="Palatino Linotype" w:hAnsi="Palatino Linotype" w:cs="Palatino Linotype"/>
              <w:b/>
              <w:sz w:val="24"/>
              <w:szCs w:val="24"/>
            </w:rPr>
            <w:t>Comisionada Ponente:</w:t>
          </w:r>
        </w:p>
      </w:tc>
      <w:tc>
        <w:tcPr>
          <w:tcW w:w="3543" w:type="dxa"/>
          <w:vAlign w:val="center"/>
        </w:tcPr>
        <w:p w:rsidR="00391B25" w:rsidRPr="00421343" w:rsidRDefault="00FC2A9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421343">
            <w:rPr>
              <w:rFonts w:ascii="Palatino Linotype" w:eastAsia="Palatino Linotype" w:hAnsi="Palatino Linotype" w:cs="Palatino Linotype"/>
              <w:color w:val="000000"/>
              <w:sz w:val="24"/>
              <w:szCs w:val="24"/>
            </w:rPr>
            <w:t>María del Rosario Mejía Ayala</w:t>
          </w:r>
        </w:p>
      </w:tc>
    </w:tr>
  </w:tbl>
  <w:p w:rsidR="00391B25" w:rsidRDefault="00E816E8">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25" w:rsidRDefault="00391B25">
    <w:pPr>
      <w:widowControl w:val="0"/>
      <w:pBdr>
        <w:top w:val="nil"/>
        <w:left w:val="nil"/>
        <w:bottom w:val="nil"/>
        <w:right w:val="nil"/>
        <w:between w:val="nil"/>
      </w:pBdr>
      <w:spacing w:after="0" w:line="276" w:lineRule="auto"/>
      <w:rPr>
        <w:color w:val="000000"/>
        <w:sz w:val="14"/>
        <w:szCs w:val="14"/>
      </w:rPr>
    </w:pPr>
  </w:p>
  <w:tbl>
    <w:tblPr>
      <w:tblStyle w:val="a1"/>
      <w:tblW w:w="6660" w:type="dxa"/>
      <w:tblInd w:w="2552" w:type="dxa"/>
      <w:tblLayout w:type="fixed"/>
      <w:tblLook w:val="0400" w:firstRow="0" w:lastRow="0" w:firstColumn="0" w:lastColumn="0" w:noHBand="0" w:noVBand="1"/>
    </w:tblPr>
    <w:tblGrid>
      <w:gridCol w:w="2977"/>
      <w:gridCol w:w="3683"/>
    </w:tblGrid>
    <w:tr w:rsidR="00391B25" w:rsidRPr="00421343" w:rsidTr="00421343">
      <w:trPr>
        <w:trHeight w:val="227"/>
      </w:trPr>
      <w:tc>
        <w:tcPr>
          <w:tcW w:w="2977" w:type="dxa"/>
          <w:vAlign w:val="center"/>
        </w:tcPr>
        <w:p w:rsidR="00391B25" w:rsidRPr="00421343" w:rsidRDefault="00FC2A99" w:rsidP="00421343">
          <w:pPr>
            <w:spacing w:after="0" w:line="240" w:lineRule="auto"/>
            <w:jc w:val="right"/>
            <w:rPr>
              <w:rFonts w:ascii="Palatino Linotype" w:eastAsia="Palatino Linotype" w:hAnsi="Palatino Linotype" w:cs="Palatino Linotype"/>
              <w:b/>
              <w:sz w:val="24"/>
              <w:szCs w:val="24"/>
            </w:rPr>
          </w:pPr>
          <w:r w:rsidRPr="00421343">
            <w:rPr>
              <w:rFonts w:ascii="Palatino Linotype" w:eastAsia="Palatino Linotype" w:hAnsi="Palatino Linotype" w:cs="Palatino Linotype"/>
              <w:b/>
              <w:sz w:val="24"/>
              <w:szCs w:val="24"/>
            </w:rPr>
            <w:t>Recurso de Revisión:</w:t>
          </w:r>
        </w:p>
      </w:tc>
      <w:tc>
        <w:tcPr>
          <w:tcW w:w="3683" w:type="dxa"/>
          <w:vAlign w:val="center"/>
        </w:tcPr>
        <w:p w:rsidR="00391B25" w:rsidRPr="00421343" w:rsidRDefault="00FC2A99" w:rsidP="0042134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421343">
            <w:rPr>
              <w:rFonts w:ascii="Palatino Linotype" w:eastAsia="Palatino Linotype" w:hAnsi="Palatino Linotype" w:cs="Palatino Linotype"/>
              <w:color w:val="000000"/>
              <w:sz w:val="24"/>
              <w:szCs w:val="24"/>
            </w:rPr>
            <w:t>01858/INFOEM/IP/RR/2025</w:t>
          </w:r>
        </w:p>
      </w:tc>
    </w:tr>
    <w:tr w:rsidR="00391B25" w:rsidRPr="00421343" w:rsidTr="00421343">
      <w:trPr>
        <w:trHeight w:val="362"/>
      </w:trPr>
      <w:tc>
        <w:tcPr>
          <w:tcW w:w="2977" w:type="dxa"/>
          <w:vAlign w:val="center"/>
        </w:tcPr>
        <w:p w:rsidR="00421343" w:rsidRPr="00421343" w:rsidRDefault="00FC2A99" w:rsidP="00421343">
          <w:pPr>
            <w:spacing w:after="0" w:line="240" w:lineRule="auto"/>
            <w:jc w:val="right"/>
            <w:rPr>
              <w:rFonts w:ascii="Palatino Linotype" w:eastAsia="Palatino Linotype" w:hAnsi="Palatino Linotype" w:cs="Palatino Linotype"/>
              <w:b/>
              <w:sz w:val="24"/>
              <w:szCs w:val="24"/>
            </w:rPr>
          </w:pPr>
          <w:r w:rsidRPr="00421343">
            <w:rPr>
              <w:rFonts w:ascii="Palatino Linotype" w:eastAsia="Palatino Linotype" w:hAnsi="Palatino Linotype" w:cs="Palatino Linotype"/>
              <w:b/>
              <w:sz w:val="24"/>
              <w:szCs w:val="24"/>
            </w:rPr>
            <w:t>Recurrente:</w:t>
          </w:r>
        </w:p>
      </w:tc>
      <w:tc>
        <w:tcPr>
          <w:tcW w:w="3683" w:type="dxa"/>
        </w:tcPr>
        <w:p w:rsidR="00391B25" w:rsidRPr="00421343" w:rsidRDefault="00041984" w:rsidP="00421343">
          <w:pPr>
            <w:spacing w:after="0" w:line="240" w:lineRule="auto"/>
            <w:rPr>
              <w:sz w:val="24"/>
              <w:szCs w:val="24"/>
            </w:rPr>
          </w:pPr>
          <w:r>
            <w:rPr>
              <w:rFonts w:ascii="Palatino Linotype" w:eastAsia="Palatino Linotype" w:hAnsi="Palatino Linotype" w:cs="Palatino Linotype"/>
              <w:color w:val="000000"/>
              <w:sz w:val="24"/>
              <w:szCs w:val="24"/>
            </w:rPr>
            <w:t>XXXX</w:t>
          </w:r>
          <w:r w:rsidR="00FC2A99" w:rsidRPr="00421343">
            <w:rPr>
              <w:rFonts w:ascii="Palatino Linotype" w:eastAsia="Palatino Linotype" w:hAnsi="Palatino Linotype" w:cs="Palatino Linotype"/>
              <w:color w:val="000000"/>
              <w:sz w:val="24"/>
              <w:szCs w:val="24"/>
            </w:rPr>
            <w:t xml:space="preserve"> </w:t>
          </w:r>
        </w:p>
      </w:tc>
    </w:tr>
    <w:tr w:rsidR="00391B25" w:rsidRPr="00421343" w:rsidTr="00421343">
      <w:trPr>
        <w:trHeight w:val="342"/>
      </w:trPr>
      <w:tc>
        <w:tcPr>
          <w:tcW w:w="2977" w:type="dxa"/>
          <w:vAlign w:val="center"/>
        </w:tcPr>
        <w:p w:rsidR="00391B25" w:rsidRPr="00421343" w:rsidRDefault="00FC2A99" w:rsidP="00421343">
          <w:pPr>
            <w:spacing w:after="0" w:line="240" w:lineRule="auto"/>
            <w:jc w:val="right"/>
            <w:rPr>
              <w:rFonts w:ascii="Palatino Linotype" w:eastAsia="Palatino Linotype" w:hAnsi="Palatino Linotype" w:cs="Palatino Linotype"/>
              <w:b/>
              <w:sz w:val="24"/>
              <w:szCs w:val="24"/>
            </w:rPr>
          </w:pPr>
          <w:r w:rsidRPr="00421343">
            <w:rPr>
              <w:rFonts w:ascii="Palatino Linotype" w:eastAsia="Palatino Linotype" w:hAnsi="Palatino Linotype" w:cs="Palatino Linotype"/>
              <w:b/>
              <w:sz w:val="24"/>
              <w:szCs w:val="24"/>
            </w:rPr>
            <w:t>Sujeto Obligado:</w:t>
          </w:r>
        </w:p>
      </w:tc>
      <w:tc>
        <w:tcPr>
          <w:tcW w:w="3683" w:type="dxa"/>
          <w:vAlign w:val="center"/>
        </w:tcPr>
        <w:p w:rsidR="00391B25" w:rsidRPr="00421343" w:rsidRDefault="00FC2A99" w:rsidP="00421343">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421343">
            <w:rPr>
              <w:rFonts w:ascii="Palatino Linotype" w:eastAsia="Palatino Linotype" w:hAnsi="Palatino Linotype" w:cs="Palatino Linotype"/>
              <w:color w:val="000000"/>
              <w:sz w:val="24"/>
              <w:szCs w:val="24"/>
            </w:rPr>
            <w:t>Ayuntamiento de la Paz</w:t>
          </w:r>
        </w:p>
      </w:tc>
    </w:tr>
    <w:tr w:rsidR="00391B25" w:rsidRPr="00421343" w:rsidTr="00421343">
      <w:trPr>
        <w:trHeight w:val="342"/>
      </w:trPr>
      <w:tc>
        <w:tcPr>
          <w:tcW w:w="2977" w:type="dxa"/>
          <w:vAlign w:val="center"/>
        </w:tcPr>
        <w:p w:rsidR="00391B25" w:rsidRPr="00421343" w:rsidRDefault="00FC2A99" w:rsidP="00421343">
          <w:pPr>
            <w:spacing w:after="0" w:line="240" w:lineRule="auto"/>
            <w:jc w:val="right"/>
            <w:rPr>
              <w:rFonts w:ascii="Palatino Linotype" w:eastAsia="Palatino Linotype" w:hAnsi="Palatino Linotype" w:cs="Palatino Linotype"/>
              <w:b/>
              <w:sz w:val="24"/>
              <w:szCs w:val="24"/>
            </w:rPr>
          </w:pPr>
          <w:r w:rsidRPr="00421343">
            <w:rPr>
              <w:rFonts w:ascii="Palatino Linotype" w:eastAsia="Palatino Linotype" w:hAnsi="Palatino Linotype" w:cs="Palatino Linotype"/>
              <w:b/>
              <w:sz w:val="24"/>
              <w:szCs w:val="24"/>
            </w:rPr>
            <w:t>Comisionada Ponente:</w:t>
          </w:r>
        </w:p>
      </w:tc>
      <w:tc>
        <w:tcPr>
          <w:tcW w:w="3683" w:type="dxa"/>
          <w:vAlign w:val="center"/>
        </w:tcPr>
        <w:p w:rsidR="00391B25" w:rsidRPr="00421343" w:rsidRDefault="00FC2A99" w:rsidP="0042134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421343">
            <w:rPr>
              <w:rFonts w:ascii="Palatino Linotype" w:eastAsia="Palatino Linotype" w:hAnsi="Palatino Linotype" w:cs="Palatino Linotype"/>
              <w:color w:val="000000"/>
              <w:sz w:val="24"/>
              <w:szCs w:val="24"/>
            </w:rPr>
            <w:t>María del Rosario Mejía Ayala</w:t>
          </w:r>
        </w:p>
      </w:tc>
    </w:tr>
  </w:tbl>
  <w:p w:rsidR="00391B25" w:rsidRDefault="00E816E8">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836DD"/>
    <w:multiLevelType w:val="multilevel"/>
    <w:tmpl w:val="E1B0D1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F91330"/>
    <w:multiLevelType w:val="multilevel"/>
    <w:tmpl w:val="7CB0F4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2F4C75"/>
    <w:multiLevelType w:val="multilevel"/>
    <w:tmpl w:val="DF041E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DB2B52"/>
    <w:multiLevelType w:val="multilevel"/>
    <w:tmpl w:val="53AC4CB4"/>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4" w15:restartNumberingAfterBreak="0">
    <w:nsid w:val="474021DA"/>
    <w:multiLevelType w:val="multilevel"/>
    <w:tmpl w:val="A6DE452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F81CD7"/>
    <w:multiLevelType w:val="multilevel"/>
    <w:tmpl w:val="17C68534"/>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64B5FB8"/>
    <w:multiLevelType w:val="multilevel"/>
    <w:tmpl w:val="E2E61E46"/>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25"/>
    <w:rsid w:val="00041984"/>
    <w:rsid w:val="00296367"/>
    <w:rsid w:val="00391B25"/>
    <w:rsid w:val="00421343"/>
    <w:rsid w:val="00496A4C"/>
    <w:rsid w:val="006B7BED"/>
    <w:rsid w:val="00764837"/>
    <w:rsid w:val="007E4883"/>
    <w:rsid w:val="008B0694"/>
    <w:rsid w:val="00DB59E0"/>
    <w:rsid w:val="00E816E8"/>
    <w:rsid w:val="00F41996"/>
    <w:rsid w:val="00FC2A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BA0A530-E486-470C-AFD4-96767E81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9926FB"/>
    <w:pPr>
      <w:spacing w:after="0" w:line="240" w:lineRule="auto"/>
    </w:pPr>
    <w:rPr>
      <w:rFonts w:eastAsia="Cambria"/>
      <w:sz w:val="20"/>
      <w:szCs w:val="20"/>
    </w:rPr>
  </w:style>
  <w:style w:type="character" w:customStyle="1" w:styleId="Hipervnculo151">
    <w:name w:val="Hipervínculo151"/>
    <w:basedOn w:val="Fuentedeprrafopredeter"/>
    <w:uiPriority w:val="99"/>
    <w:unhideWhenUsed/>
    <w:rsid w:val="009926FB"/>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paragraph" w:styleId="Sinespaciado">
    <w:name w:val="No Spacing"/>
    <w:aliases w:val="Francesa"/>
    <w:link w:val="SinespaciadoCar"/>
    <w:uiPriority w:val="1"/>
    <w:qFormat/>
    <w:rsid w:val="00572315"/>
    <w:pPr>
      <w:spacing w:after="0" w:line="240" w:lineRule="auto"/>
    </w:pPr>
    <w:rPr>
      <w:rFonts w:asciiTheme="minorHAnsi" w:eastAsiaTheme="minorHAnsi" w:hAnsiTheme="minorHAnsi" w:cstheme="minorBidi"/>
      <w:lang w:eastAsia="en-US"/>
    </w:rPr>
  </w:style>
  <w:style w:type="character" w:customStyle="1" w:styleId="SinespaciadoCar">
    <w:name w:val="Sin espaciado Car"/>
    <w:aliases w:val="Francesa Car"/>
    <w:link w:val="Sinespaciado"/>
    <w:uiPriority w:val="1"/>
    <w:locked/>
    <w:rsid w:val="00572315"/>
    <w:rPr>
      <w:rFonts w:asciiTheme="minorHAnsi" w:eastAsiaTheme="minorHAnsi" w:hAnsiTheme="minorHAnsi" w:cstheme="minorBidi"/>
      <w:lang w:eastAsia="en-US"/>
    </w:rPr>
  </w:style>
  <w:style w:type="paragraph" w:styleId="Listaconvietas2">
    <w:name w:val="List Bullet 2"/>
    <w:basedOn w:val="Normal"/>
    <w:uiPriority w:val="99"/>
    <w:unhideWhenUsed/>
    <w:qFormat/>
    <w:rsid w:val="001A5409"/>
    <w:pPr>
      <w:numPr>
        <w:numId w:val="7"/>
      </w:numPr>
      <w:spacing w:after="0" w:line="240" w:lineRule="auto"/>
      <w:contextualSpacing/>
    </w:pPr>
    <w:rPr>
      <w:rFonts w:ascii="Times New Roman" w:eastAsia="Times New Roman" w:hAnsi="Times New Roman" w:cs="Times New Roman"/>
      <w:sz w:val="20"/>
      <w:szCs w:val="20"/>
      <w:lang w:val="es-ES_tradnl" w:eastAsia="es-ES"/>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8531.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2368404.page" TargetMode="External"/><Relationship Id="rId4" Type="http://schemas.openxmlformats.org/officeDocument/2006/relationships/settings" Target="settings.xml"/><Relationship Id="rId9" Type="http://schemas.openxmlformats.org/officeDocument/2006/relationships/hyperlink" Target="https://saimex.org.mx/saimex/solicitud/downloadAttach/2358532.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8WT/y6N9bXx+NTZAWEdKICy2+w==">CgMxLjAyDmguazV0anRnYTFndHduMg5oLnN6NHNuZ3h2Y3J4ZDIOaC5xNG55NTV6MWc2YnUyDmguam5wcjlxZGFsYXVlMg5oLnF2dGhscjUxOHN6cTIOaC55eGVwYjZnNnM4MnEyDmguZXlzZWhhMm5ueXpvMg5oLmwwcWIxMmJ2bTdwcDIOaC45N2hsc2NmenppeWsyCGgubG54Yno5MgloLjM1bmt1bjI4AHIhMVAtSjNzbWVzemZMdkRrLW8wdnhodkJBUXZjR0pvaUkw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31</Pages>
  <Words>6223</Words>
  <Characters>34229</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cp:revision>
  <cp:lastPrinted>2025-05-12T16:05:00Z</cp:lastPrinted>
  <dcterms:created xsi:type="dcterms:W3CDTF">2025-04-29T18:53:00Z</dcterms:created>
  <dcterms:modified xsi:type="dcterms:W3CDTF">2025-05-12T18:33:00Z</dcterms:modified>
</cp:coreProperties>
</file>