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D1E203A" w:rsidR="00662C69" w:rsidRPr="0065674A" w:rsidRDefault="009B11D6" w:rsidP="0045364C">
      <w:pPr>
        <w:pStyle w:val="Textoindependiente"/>
        <w:spacing w:line="360" w:lineRule="auto"/>
        <w:rPr>
          <w:rFonts w:ascii="Palatino Linotype" w:hAnsi="Palatino Linotype"/>
          <w:color w:val="000000" w:themeColor="text1"/>
          <w:szCs w:val="24"/>
        </w:rPr>
      </w:pPr>
      <w:bookmarkStart w:id="0" w:name="_GoBack"/>
      <w:bookmarkEnd w:id="0"/>
      <w:r w:rsidRPr="0065674A">
        <w:rPr>
          <w:rFonts w:ascii="Palatino Linotype" w:hAnsi="Palatino Linotype"/>
          <w:color w:val="000000" w:themeColor="text1"/>
          <w:szCs w:val="24"/>
        </w:rPr>
        <w:t>R</w:t>
      </w:r>
      <w:r w:rsidR="00662C69" w:rsidRPr="0065674A">
        <w:rPr>
          <w:rFonts w:ascii="Palatino Linotype" w:hAnsi="Palatino Linotype"/>
          <w:color w:val="000000" w:themeColor="text1"/>
          <w:szCs w:val="24"/>
        </w:rPr>
        <w:t>esolución del Pleno del Instituto de Transparencia, Acceso a la Información Pública y Protección de Datos Personales del Estado de México y Mun</w:t>
      </w:r>
      <w:r w:rsidR="000D5A1D" w:rsidRPr="0065674A">
        <w:rPr>
          <w:rFonts w:ascii="Palatino Linotype" w:hAnsi="Palatino Linotype"/>
          <w:color w:val="000000" w:themeColor="text1"/>
          <w:szCs w:val="24"/>
        </w:rPr>
        <w:t>icipios, con</w:t>
      </w:r>
      <w:r w:rsidR="00662C69" w:rsidRPr="0065674A">
        <w:rPr>
          <w:rFonts w:ascii="Palatino Linotype" w:hAnsi="Palatino Linotype"/>
          <w:color w:val="000000" w:themeColor="text1"/>
          <w:szCs w:val="24"/>
        </w:rPr>
        <w:t xml:space="preserve"> </w:t>
      </w:r>
      <w:r w:rsidR="00485DB6" w:rsidRPr="0065674A">
        <w:rPr>
          <w:rFonts w:ascii="Palatino Linotype" w:hAnsi="Palatino Linotype"/>
          <w:color w:val="000000" w:themeColor="text1"/>
          <w:szCs w:val="24"/>
        </w:rPr>
        <w:t xml:space="preserve">domicilio </w:t>
      </w:r>
      <w:r w:rsidR="00662C69" w:rsidRPr="0065674A">
        <w:rPr>
          <w:rFonts w:ascii="Palatino Linotype" w:hAnsi="Palatino Linotype"/>
          <w:color w:val="000000" w:themeColor="text1"/>
          <w:szCs w:val="24"/>
        </w:rPr>
        <w:t xml:space="preserve">en Metepec, Estado de México; </w:t>
      </w:r>
      <w:r w:rsidR="001A6AC7">
        <w:rPr>
          <w:rFonts w:ascii="Palatino Linotype" w:hAnsi="Palatino Linotype"/>
          <w:b/>
          <w:color w:val="000000" w:themeColor="text1"/>
          <w:szCs w:val="24"/>
        </w:rPr>
        <w:t>de fecha</w:t>
      </w:r>
      <w:r w:rsidR="004525F1" w:rsidRPr="0065674A">
        <w:rPr>
          <w:rFonts w:ascii="Palatino Linotype" w:hAnsi="Palatino Linotype"/>
          <w:b/>
          <w:color w:val="000000" w:themeColor="text1"/>
          <w:szCs w:val="24"/>
        </w:rPr>
        <w:t xml:space="preserve"> </w:t>
      </w:r>
      <w:r w:rsidR="001A1AB8" w:rsidRPr="0065674A">
        <w:rPr>
          <w:rFonts w:ascii="Palatino Linotype" w:hAnsi="Palatino Linotype"/>
          <w:b/>
          <w:color w:val="000000" w:themeColor="text1"/>
          <w:szCs w:val="24"/>
        </w:rPr>
        <w:t>dieciséis</w:t>
      </w:r>
      <w:r w:rsidR="001A6AC7">
        <w:rPr>
          <w:rFonts w:ascii="Palatino Linotype" w:hAnsi="Palatino Linotype"/>
          <w:b/>
          <w:color w:val="000000" w:themeColor="text1"/>
          <w:szCs w:val="24"/>
        </w:rPr>
        <w:t xml:space="preserve"> (16)</w:t>
      </w:r>
      <w:r w:rsidR="00A061BF" w:rsidRPr="0065674A">
        <w:rPr>
          <w:rFonts w:ascii="Palatino Linotype" w:hAnsi="Palatino Linotype"/>
          <w:b/>
          <w:color w:val="000000" w:themeColor="text1"/>
          <w:szCs w:val="24"/>
        </w:rPr>
        <w:t xml:space="preserve"> </w:t>
      </w:r>
      <w:r w:rsidR="008B44B1" w:rsidRPr="0065674A">
        <w:rPr>
          <w:rFonts w:ascii="Palatino Linotype" w:hAnsi="Palatino Linotype"/>
          <w:b/>
          <w:color w:val="000000" w:themeColor="text1"/>
          <w:szCs w:val="24"/>
        </w:rPr>
        <w:t xml:space="preserve">de </w:t>
      </w:r>
      <w:r w:rsidR="0045364C" w:rsidRPr="0065674A">
        <w:rPr>
          <w:rFonts w:ascii="Palatino Linotype" w:hAnsi="Palatino Linotype"/>
          <w:b/>
          <w:color w:val="000000" w:themeColor="text1"/>
          <w:szCs w:val="24"/>
        </w:rPr>
        <w:t xml:space="preserve">julio </w:t>
      </w:r>
      <w:r w:rsidR="0059772B" w:rsidRPr="0065674A">
        <w:rPr>
          <w:rFonts w:ascii="Palatino Linotype" w:hAnsi="Palatino Linotype"/>
          <w:b/>
          <w:color w:val="000000" w:themeColor="text1"/>
          <w:szCs w:val="24"/>
        </w:rPr>
        <w:t>de dos mil veintic</w:t>
      </w:r>
      <w:r w:rsidR="0045364C" w:rsidRPr="0065674A">
        <w:rPr>
          <w:rFonts w:ascii="Palatino Linotype" w:hAnsi="Palatino Linotype"/>
          <w:b/>
          <w:color w:val="000000" w:themeColor="text1"/>
          <w:szCs w:val="24"/>
        </w:rPr>
        <w:t>inco</w:t>
      </w:r>
      <w:r w:rsidR="0059772B" w:rsidRPr="0065674A">
        <w:rPr>
          <w:rFonts w:ascii="Palatino Linotype" w:hAnsi="Palatino Linotype"/>
          <w:color w:val="000000" w:themeColor="text1"/>
          <w:szCs w:val="24"/>
        </w:rPr>
        <w:t>.</w:t>
      </w:r>
    </w:p>
    <w:p w14:paraId="767F7296" w14:textId="77777777" w:rsidR="00C2200C" w:rsidRPr="0065674A" w:rsidRDefault="00C2200C" w:rsidP="0045364C">
      <w:pPr>
        <w:pStyle w:val="Textoindependiente"/>
        <w:spacing w:line="360" w:lineRule="auto"/>
        <w:rPr>
          <w:rFonts w:ascii="Palatino Linotype" w:hAnsi="Palatino Linotype"/>
          <w:color w:val="000000" w:themeColor="text1"/>
          <w:szCs w:val="24"/>
        </w:rPr>
      </w:pPr>
    </w:p>
    <w:p w14:paraId="7DF270C3" w14:textId="1E3697E2" w:rsidR="00112BFF" w:rsidRPr="0065674A" w:rsidRDefault="00112BFF" w:rsidP="0045364C">
      <w:pPr>
        <w:pStyle w:val="Encabezado"/>
        <w:spacing w:line="360" w:lineRule="auto"/>
        <w:jc w:val="both"/>
        <w:rPr>
          <w:rFonts w:ascii="Palatino Linotype" w:eastAsia="Times New Roman" w:hAnsi="Palatino Linotype" w:cs="Times New Roman"/>
          <w:color w:val="000000" w:themeColor="text1"/>
        </w:rPr>
      </w:pPr>
      <w:r w:rsidRPr="0065674A">
        <w:rPr>
          <w:rFonts w:ascii="Palatino Linotype" w:eastAsia="Times New Roman" w:hAnsi="Palatino Linotype" w:cs="Times New Roman"/>
          <w:b/>
          <w:color w:val="000000" w:themeColor="text1"/>
        </w:rPr>
        <w:t>VISTO</w:t>
      </w:r>
      <w:r w:rsidR="00620589" w:rsidRPr="0065674A">
        <w:rPr>
          <w:rFonts w:ascii="Palatino Linotype" w:eastAsia="Times New Roman" w:hAnsi="Palatino Linotype" w:cs="Times New Roman"/>
          <w:color w:val="000000" w:themeColor="text1"/>
        </w:rPr>
        <w:t xml:space="preserve"> en </w:t>
      </w:r>
      <w:r w:rsidR="000249BD" w:rsidRPr="0065674A">
        <w:rPr>
          <w:rFonts w:ascii="Palatino Linotype" w:eastAsia="Times New Roman" w:hAnsi="Palatino Linotype" w:cs="Times New Roman"/>
          <w:color w:val="000000" w:themeColor="text1"/>
        </w:rPr>
        <w:t>el</w:t>
      </w:r>
      <w:r w:rsidRPr="0065674A">
        <w:rPr>
          <w:rFonts w:ascii="Palatino Linotype" w:eastAsia="Times New Roman" w:hAnsi="Palatino Linotype" w:cs="Times New Roman"/>
          <w:color w:val="000000" w:themeColor="text1"/>
        </w:rPr>
        <w:t xml:space="preserve"> expediente</w:t>
      </w:r>
      <w:r w:rsidR="000249BD" w:rsidRPr="0065674A">
        <w:rPr>
          <w:rFonts w:ascii="Palatino Linotype" w:eastAsia="Times New Roman" w:hAnsi="Palatino Linotype" w:cs="Times New Roman"/>
          <w:color w:val="000000" w:themeColor="text1"/>
        </w:rPr>
        <w:t xml:space="preserve"> </w:t>
      </w:r>
      <w:r w:rsidRPr="0065674A">
        <w:rPr>
          <w:rFonts w:ascii="Palatino Linotype" w:eastAsia="Times New Roman" w:hAnsi="Palatino Linotype" w:cs="Times New Roman"/>
          <w:color w:val="000000" w:themeColor="text1"/>
        </w:rPr>
        <w:t>electrónico formado con motivo de</w:t>
      </w:r>
      <w:r w:rsidR="000249BD" w:rsidRPr="0065674A">
        <w:rPr>
          <w:rFonts w:ascii="Palatino Linotype" w:eastAsia="Times New Roman" w:hAnsi="Palatino Linotype" w:cs="Times New Roman"/>
          <w:color w:val="000000" w:themeColor="text1"/>
        </w:rPr>
        <w:t>l</w:t>
      </w:r>
      <w:r w:rsidRPr="0065674A">
        <w:rPr>
          <w:rFonts w:ascii="Palatino Linotype" w:eastAsia="Times New Roman" w:hAnsi="Palatino Linotype" w:cs="Times New Roman"/>
          <w:color w:val="000000" w:themeColor="text1"/>
        </w:rPr>
        <w:t xml:space="preserve"> recurso de revisión número </w:t>
      </w:r>
      <w:r w:rsidR="005D6310" w:rsidRPr="0065674A">
        <w:rPr>
          <w:rFonts w:ascii="Palatino Linotype" w:hAnsi="Palatino Linotype" w:cs="Arial"/>
          <w:b/>
          <w:bCs/>
          <w:color w:val="000000" w:themeColor="text1"/>
          <w:lang w:eastAsia="es-MX"/>
        </w:rPr>
        <w:t>0</w:t>
      </w:r>
      <w:r w:rsidR="0030323F" w:rsidRPr="0065674A">
        <w:rPr>
          <w:rFonts w:ascii="Palatino Linotype" w:hAnsi="Palatino Linotype" w:cs="Arial"/>
          <w:b/>
          <w:bCs/>
          <w:color w:val="000000" w:themeColor="text1"/>
          <w:lang w:eastAsia="es-MX"/>
        </w:rPr>
        <w:t>3258</w:t>
      </w:r>
      <w:r w:rsidRPr="0065674A">
        <w:rPr>
          <w:rFonts w:ascii="Palatino Linotype" w:hAnsi="Palatino Linotype" w:cs="Arial"/>
          <w:b/>
          <w:bCs/>
          <w:color w:val="000000" w:themeColor="text1"/>
          <w:lang w:eastAsia="es-MX"/>
        </w:rPr>
        <w:t>/INFOEM/IP/RR/</w:t>
      </w:r>
      <w:r w:rsidR="00006F07" w:rsidRPr="0065674A">
        <w:rPr>
          <w:rFonts w:ascii="Palatino Linotype" w:hAnsi="Palatino Linotype" w:cs="Arial"/>
          <w:b/>
          <w:bCs/>
          <w:color w:val="000000" w:themeColor="text1"/>
          <w:lang w:eastAsia="es-MX"/>
        </w:rPr>
        <w:t>202</w:t>
      </w:r>
      <w:r w:rsidR="0030323F" w:rsidRPr="0065674A">
        <w:rPr>
          <w:rFonts w:ascii="Palatino Linotype" w:hAnsi="Palatino Linotype" w:cs="Arial"/>
          <w:b/>
          <w:bCs/>
          <w:color w:val="000000" w:themeColor="text1"/>
          <w:lang w:eastAsia="es-MX"/>
        </w:rPr>
        <w:t>5</w:t>
      </w:r>
      <w:r w:rsidRPr="0065674A">
        <w:rPr>
          <w:rFonts w:ascii="Palatino Linotype" w:eastAsia="Times New Roman" w:hAnsi="Palatino Linotype" w:cs="Arial"/>
          <w:bCs/>
          <w:color w:val="000000" w:themeColor="text1"/>
        </w:rPr>
        <w:t xml:space="preserve">, </w:t>
      </w:r>
      <w:r w:rsidRPr="0065674A">
        <w:rPr>
          <w:rFonts w:ascii="Palatino Linotype" w:eastAsia="Times New Roman" w:hAnsi="Palatino Linotype" w:cs="Times New Roman"/>
          <w:color w:val="000000" w:themeColor="text1"/>
        </w:rPr>
        <w:t>promovido por</w:t>
      </w:r>
      <w:r w:rsidR="007D47A6" w:rsidRPr="0065674A">
        <w:rPr>
          <w:rFonts w:ascii="Palatino Linotype" w:hAnsi="Palatino Linotype"/>
          <w:bCs/>
          <w:color w:val="000000" w:themeColor="text1"/>
        </w:rPr>
        <w:t xml:space="preserve"> </w:t>
      </w:r>
      <w:r w:rsidR="0030323F" w:rsidRPr="0065674A">
        <w:rPr>
          <w:rFonts w:ascii="Palatino Linotype" w:hAnsi="Palatino Linotype"/>
          <w:b/>
          <w:color w:val="000000" w:themeColor="text1"/>
        </w:rPr>
        <w:t>un usuario que no proporcionó nombre</w:t>
      </w:r>
      <w:r w:rsidRPr="0065674A">
        <w:rPr>
          <w:rFonts w:ascii="Palatino Linotype" w:eastAsia="Times New Roman" w:hAnsi="Palatino Linotype" w:cs="Arial"/>
          <w:b/>
          <w:bCs/>
          <w:color w:val="000000" w:themeColor="text1"/>
        </w:rPr>
        <w:t>,</w:t>
      </w:r>
      <w:r w:rsidRPr="0065674A">
        <w:rPr>
          <w:rFonts w:ascii="Palatino Linotype" w:eastAsia="Times New Roman" w:hAnsi="Palatino Linotype" w:cs="Arial"/>
          <w:color w:val="000000" w:themeColor="text1"/>
        </w:rPr>
        <w:t xml:space="preserve"> </w:t>
      </w:r>
      <w:r w:rsidR="0030323F" w:rsidRPr="0065674A">
        <w:rPr>
          <w:rFonts w:ascii="Palatino Linotype" w:eastAsia="Times New Roman" w:hAnsi="Palatino Linotype" w:cs="Arial"/>
          <w:b/>
          <w:color w:val="000000" w:themeColor="text1"/>
        </w:rPr>
        <w:t xml:space="preserve">a quien en lo sucesivo se le denominará </w:t>
      </w:r>
      <w:r w:rsidR="0045364C" w:rsidRPr="0065674A">
        <w:rPr>
          <w:rFonts w:ascii="Palatino Linotype" w:eastAsia="Times New Roman" w:hAnsi="Palatino Linotype" w:cs="Arial"/>
          <w:b/>
          <w:color w:val="000000" w:themeColor="text1"/>
        </w:rPr>
        <w:t xml:space="preserve">EL </w:t>
      </w:r>
      <w:r w:rsidR="0030323F" w:rsidRPr="0065674A">
        <w:rPr>
          <w:rFonts w:ascii="Palatino Linotype" w:eastAsia="Times New Roman" w:hAnsi="Palatino Linotype" w:cs="Arial"/>
          <w:b/>
          <w:color w:val="000000" w:themeColor="text1"/>
        </w:rPr>
        <w:t>RECURRENTE</w:t>
      </w:r>
      <w:r w:rsidR="0030323F" w:rsidRPr="0065674A">
        <w:rPr>
          <w:rFonts w:ascii="Palatino Linotype" w:eastAsia="Times New Roman" w:hAnsi="Palatino Linotype" w:cs="Arial"/>
          <w:color w:val="000000" w:themeColor="text1"/>
        </w:rPr>
        <w:t xml:space="preserve">, </w:t>
      </w:r>
      <w:r w:rsidRPr="0065674A">
        <w:rPr>
          <w:rFonts w:ascii="Palatino Linotype" w:eastAsia="Times New Roman" w:hAnsi="Palatino Linotype" w:cs="Arial"/>
          <w:color w:val="000000" w:themeColor="text1"/>
        </w:rPr>
        <w:t xml:space="preserve">en contra de la respuesta </w:t>
      </w:r>
      <w:r w:rsidR="006507FE" w:rsidRPr="0065674A">
        <w:rPr>
          <w:rFonts w:ascii="Palatino Linotype" w:eastAsia="Times New Roman" w:hAnsi="Palatino Linotype" w:cs="Arial"/>
          <w:color w:val="000000" w:themeColor="text1"/>
        </w:rPr>
        <w:t xml:space="preserve">del </w:t>
      </w:r>
      <w:r w:rsidR="0030323F" w:rsidRPr="0065674A">
        <w:rPr>
          <w:rFonts w:ascii="Palatino Linotype" w:hAnsi="Palatino Linotype"/>
          <w:b/>
          <w:bCs/>
          <w:color w:val="000000" w:themeColor="text1"/>
        </w:rPr>
        <w:t>Ayuntamiento de Cocotitlán</w:t>
      </w:r>
      <w:r w:rsidRPr="0065674A">
        <w:rPr>
          <w:rFonts w:ascii="Palatino Linotype" w:eastAsia="Calibri" w:hAnsi="Palatino Linotype" w:cs="Arial"/>
          <w:color w:val="000000" w:themeColor="text1"/>
          <w:lang w:val="es-ES"/>
        </w:rPr>
        <w:t xml:space="preserve">, </w:t>
      </w:r>
      <w:r w:rsidRPr="0065674A">
        <w:rPr>
          <w:rFonts w:ascii="Palatino Linotype" w:eastAsia="Times New Roman" w:hAnsi="Palatino Linotype" w:cs="Times New Roman"/>
          <w:color w:val="000000" w:themeColor="text1"/>
        </w:rPr>
        <w:t>en lo sucesivo el</w:t>
      </w:r>
      <w:r w:rsidRPr="0065674A">
        <w:rPr>
          <w:rFonts w:ascii="Palatino Linotype" w:eastAsia="Times New Roman" w:hAnsi="Palatino Linotype" w:cs="Times New Roman"/>
          <w:b/>
          <w:color w:val="000000" w:themeColor="text1"/>
        </w:rPr>
        <w:t xml:space="preserve"> SUJETO OBLIGADO, </w:t>
      </w:r>
      <w:r w:rsidRPr="0065674A">
        <w:rPr>
          <w:rFonts w:ascii="Palatino Linotype" w:eastAsia="Times New Roman" w:hAnsi="Palatino Linotype" w:cs="Times New Roman"/>
          <w:color w:val="000000" w:themeColor="text1"/>
        </w:rPr>
        <w:t>se procede a dictar la presente resolución, con base en los siguientes:</w:t>
      </w:r>
    </w:p>
    <w:p w14:paraId="211EAA17" w14:textId="77777777" w:rsidR="00C2200C" w:rsidRPr="0065674A" w:rsidRDefault="00C2200C" w:rsidP="0045364C">
      <w:pPr>
        <w:pStyle w:val="Encabezado"/>
        <w:spacing w:line="360" w:lineRule="auto"/>
        <w:jc w:val="both"/>
        <w:rPr>
          <w:rFonts w:ascii="Palatino Linotype" w:hAnsi="Palatino Linotype" w:cs="Arial"/>
          <w:b/>
          <w:bCs/>
          <w:color w:val="000000" w:themeColor="text1"/>
          <w:lang w:eastAsia="es-MX"/>
        </w:rPr>
      </w:pPr>
    </w:p>
    <w:p w14:paraId="468D1AB4" w14:textId="717B6083" w:rsidR="008A5A73" w:rsidRPr="0065674A" w:rsidRDefault="001A6AC7" w:rsidP="0045364C">
      <w:pPr>
        <w:pStyle w:val="Ttulo2"/>
        <w:spacing w:line="360" w:lineRule="auto"/>
        <w:jc w:val="center"/>
        <w:rPr>
          <w:rFonts w:ascii="Palatino Linotype" w:hAnsi="Palatino Linotype"/>
          <w:b/>
          <w:color w:val="000000" w:themeColor="text1"/>
          <w:sz w:val="24"/>
          <w:szCs w:val="24"/>
        </w:rPr>
      </w:pPr>
      <w:r>
        <w:rPr>
          <w:rFonts w:ascii="Palatino Linotype" w:hAnsi="Palatino Linotype"/>
          <w:b/>
          <w:color w:val="000000" w:themeColor="text1"/>
          <w:sz w:val="24"/>
          <w:szCs w:val="24"/>
        </w:rPr>
        <w:t xml:space="preserve">A N T E C E D E N T E S </w:t>
      </w:r>
      <w:r w:rsidR="0045364C" w:rsidRPr="0065674A">
        <w:rPr>
          <w:rFonts w:ascii="Palatino Linotype" w:hAnsi="Palatino Linotype"/>
          <w:b/>
          <w:color w:val="000000" w:themeColor="text1"/>
          <w:sz w:val="24"/>
          <w:szCs w:val="24"/>
        </w:rPr>
        <w:t xml:space="preserve"> </w:t>
      </w:r>
    </w:p>
    <w:p w14:paraId="13CAFC12" w14:textId="77777777" w:rsidR="0030323F" w:rsidRPr="0065674A" w:rsidRDefault="0030323F" w:rsidP="0045364C">
      <w:pPr>
        <w:rPr>
          <w:rFonts w:ascii="Palatino Linotype" w:hAnsi="Palatino Linotype"/>
          <w:color w:val="000000" w:themeColor="text1"/>
          <w:lang w:val="es-ES_tradnl" w:eastAsia="en-US"/>
        </w:rPr>
      </w:pPr>
    </w:p>
    <w:p w14:paraId="5C8255BB" w14:textId="0B3696CD" w:rsidR="00946C27" w:rsidRPr="0065674A" w:rsidRDefault="00112BFF"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Calibri" w:hAnsi="Palatino Linotype" w:cs="Arial"/>
          <w:color w:val="000000" w:themeColor="text1"/>
          <w:lang w:val="es-ES"/>
        </w:rPr>
        <w:t xml:space="preserve">El </w:t>
      </w:r>
      <w:r w:rsidR="0030323F" w:rsidRPr="0065674A">
        <w:rPr>
          <w:rFonts w:ascii="Palatino Linotype" w:eastAsia="Calibri" w:hAnsi="Palatino Linotype" w:cs="Arial"/>
          <w:bCs/>
          <w:color w:val="000000" w:themeColor="text1"/>
          <w:lang w:val="es-ES"/>
        </w:rPr>
        <w:t>veintiuno de febrero de dos mil veinticinco</w:t>
      </w:r>
      <w:r w:rsidRPr="0065674A">
        <w:rPr>
          <w:rFonts w:ascii="Palatino Linotype" w:eastAsia="Calibri" w:hAnsi="Palatino Linotype" w:cs="Arial"/>
          <w:color w:val="000000" w:themeColor="text1"/>
          <w:lang w:val="es-ES"/>
        </w:rPr>
        <w:t>,</w:t>
      </w:r>
      <w:r w:rsidRPr="0065674A">
        <w:rPr>
          <w:rFonts w:ascii="Palatino Linotype" w:eastAsia="Calibri" w:hAnsi="Palatino Linotype" w:cs="Times New Roman"/>
          <w:color w:val="000000" w:themeColor="text1"/>
          <w:lang w:val="es-ES"/>
        </w:rPr>
        <w:t xml:space="preserve"> </w:t>
      </w:r>
      <w:r w:rsidRPr="0065674A">
        <w:rPr>
          <w:rFonts w:ascii="Palatino Linotype" w:eastAsia="Calibri" w:hAnsi="Palatino Linotype" w:cs="Arial"/>
          <w:color w:val="000000" w:themeColor="text1"/>
          <w:lang w:val="es-ES"/>
        </w:rPr>
        <w:t>se</w:t>
      </w:r>
      <w:r w:rsidRPr="0065674A">
        <w:rPr>
          <w:rFonts w:ascii="Palatino Linotype" w:eastAsia="Calibri" w:hAnsi="Palatino Linotype" w:cs="Arial"/>
          <w:b/>
          <w:color w:val="000000" w:themeColor="text1"/>
          <w:lang w:val="es-ES"/>
        </w:rPr>
        <w:t xml:space="preserve"> </w:t>
      </w:r>
      <w:r w:rsidR="00620589" w:rsidRPr="0065674A">
        <w:rPr>
          <w:rFonts w:ascii="Palatino Linotype" w:hAnsi="Palatino Linotype"/>
          <w:color w:val="000000" w:themeColor="text1"/>
        </w:rPr>
        <w:t>presentaron</w:t>
      </w:r>
      <w:r w:rsidRPr="0065674A">
        <w:rPr>
          <w:rFonts w:ascii="Palatino Linotype" w:hAnsi="Palatino Linotype"/>
          <w:b/>
          <w:color w:val="000000" w:themeColor="text1"/>
        </w:rPr>
        <w:t xml:space="preserve"> </w:t>
      </w:r>
      <w:r w:rsidRPr="0065674A">
        <w:rPr>
          <w:rFonts w:ascii="Palatino Linotype" w:eastAsia="Calibri" w:hAnsi="Palatino Linotype" w:cs="Arial"/>
          <w:color w:val="000000" w:themeColor="text1"/>
        </w:rPr>
        <w:t xml:space="preserve">vía </w:t>
      </w:r>
      <w:r w:rsidR="001656D5" w:rsidRPr="0065674A">
        <w:rPr>
          <w:rFonts w:ascii="Palatino Linotype" w:eastAsia="Calibri" w:hAnsi="Palatino Linotype" w:cs="Arial"/>
          <w:color w:val="000000" w:themeColor="text1"/>
        </w:rPr>
        <w:t xml:space="preserve">Sistema de Acceso a la Información Mexiquense </w:t>
      </w:r>
      <w:r w:rsidR="001656D5" w:rsidRPr="0065674A">
        <w:rPr>
          <w:rFonts w:ascii="Palatino Linotype" w:eastAsia="Calibri" w:hAnsi="Palatino Linotype" w:cs="Arial"/>
          <w:b/>
          <w:color w:val="000000" w:themeColor="text1"/>
        </w:rPr>
        <w:t>(SAIMEX)</w:t>
      </w:r>
      <w:r w:rsidRPr="0065674A">
        <w:rPr>
          <w:rFonts w:ascii="Palatino Linotype" w:eastAsia="Calibri" w:hAnsi="Palatino Linotype" w:cs="Arial"/>
          <w:b/>
          <w:color w:val="000000" w:themeColor="text1"/>
          <w:lang w:val="es-ES"/>
        </w:rPr>
        <w:t>,</w:t>
      </w:r>
      <w:r w:rsidRPr="0065674A">
        <w:rPr>
          <w:rFonts w:ascii="Palatino Linotype" w:eastAsia="Calibri" w:hAnsi="Palatino Linotype" w:cs="Arial"/>
          <w:color w:val="000000" w:themeColor="text1"/>
          <w:lang w:val="es-ES"/>
        </w:rPr>
        <w:t xml:space="preserve"> la</w:t>
      </w:r>
      <w:r w:rsidR="000249BD" w:rsidRPr="0065674A">
        <w:rPr>
          <w:rFonts w:ascii="Palatino Linotype" w:eastAsia="Calibri" w:hAnsi="Palatino Linotype" w:cs="Arial"/>
          <w:color w:val="000000" w:themeColor="text1"/>
          <w:lang w:val="es-ES"/>
        </w:rPr>
        <w:t xml:space="preserve"> </w:t>
      </w:r>
      <w:r w:rsidRPr="0065674A">
        <w:rPr>
          <w:rFonts w:ascii="Palatino Linotype" w:eastAsia="Calibri" w:hAnsi="Palatino Linotype" w:cs="Arial"/>
          <w:color w:val="000000" w:themeColor="text1"/>
          <w:lang w:val="es-ES"/>
        </w:rPr>
        <w:t>solicitud de información pública registrada</w:t>
      </w:r>
      <w:r w:rsidR="00D956DB" w:rsidRPr="0065674A">
        <w:rPr>
          <w:rFonts w:ascii="Palatino Linotype" w:eastAsia="Calibri" w:hAnsi="Palatino Linotype" w:cs="Arial"/>
          <w:color w:val="000000" w:themeColor="text1"/>
          <w:lang w:val="es-ES"/>
        </w:rPr>
        <w:t xml:space="preserve"> con </w:t>
      </w:r>
      <w:r w:rsidR="000249BD" w:rsidRPr="0065674A">
        <w:rPr>
          <w:rFonts w:ascii="Palatino Linotype" w:eastAsia="Calibri" w:hAnsi="Palatino Linotype" w:cs="Arial"/>
          <w:color w:val="000000" w:themeColor="text1"/>
          <w:lang w:val="es-ES"/>
        </w:rPr>
        <w:t>el</w:t>
      </w:r>
      <w:r w:rsidRPr="0065674A">
        <w:rPr>
          <w:rFonts w:ascii="Palatino Linotype" w:eastAsia="Calibri" w:hAnsi="Palatino Linotype" w:cs="Arial"/>
          <w:color w:val="000000" w:themeColor="text1"/>
          <w:lang w:val="es-ES"/>
        </w:rPr>
        <w:t xml:space="preserve"> número </w:t>
      </w:r>
      <w:r w:rsidR="00173F20" w:rsidRPr="0065674A">
        <w:rPr>
          <w:rFonts w:ascii="Palatino Linotype" w:hAnsi="Palatino Linotype"/>
          <w:b/>
          <w:color w:val="000000" w:themeColor="text1"/>
        </w:rPr>
        <w:t>0</w:t>
      </w:r>
      <w:r w:rsidR="00B410E1" w:rsidRPr="0065674A">
        <w:rPr>
          <w:rFonts w:ascii="Palatino Linotype" w:hAnsi="Palatino Linotype"/>
          <w:b/>
          <w:color w:val="000000" w:themeColor="text1"/>
        </w:rPr>
        <w:t>0</w:t>
      </w:r>
      <w:r w:rsidR="0030323F" w:rsidRPr="0065674A">
        <w:rPr>
          <w:rFonts w:ascii="Palatino Linotype" w:hAnsi="Palatino Linotype"/>
          <w:b/>
          <w:color w:val="000000" w:themeColor="text1"/>
        </w:rPr>
        <w:t>160</w:t>
      </w:r>
      <w:r w:rsidR="007D17AA" w:rsidRPr="0065674A">
        <w:rPr>
          <w:rFonts w:ascii="Palatino Linotype" w:hAnsi="Palatino Linotype"/>
          <w:b/>
          <w:color w:val="000000" w:themeColor="text1"/>
        </w:rPr>
        <w:t>/</w:t>
      </w:r>
      <w:r w:rsidR="0030323F" w:rsidRPr="0065674A">
        <w:rPr>
          <w:rFonts w:ascii="Palatino Linotype" w:hAnsi="Palatino Linotype"/>
          <w:b/>
          <w:color w:val="000000" w:themeColor="text1"/>
        </w:rPr>
        <w:t>COCOTIT</w:t>
      </w:r>
      <w:r w:rsidR="00006F07" w:rsidRPr="0065674A">
        <w:rPr>
          <w:rFonts w:ascii="Palatino Linotype" w:hAnsi="Palatino Linotype"/>
          <w:b/>
          <w:color w:val="000000" w:themeColor="text1"/>
        </w:rPr>
        <w:t>/IP/202</w:t>
      </w:r>
      <w:r w:rsidR="0030323F" w:rsidRPr="0065674A">
        <w:rPr>
          <w:rFonts w:ascii="Palatino Linotype" w:hAnsi="Palatino Linotype"/>
          <w:b/>
          <w:color w:val="000000" w:themeColor="text1"/>
        </w:rPr>
        <w:t>5</w:t>
      </w:r>
      <w:r w:rsidRPr="0065674A">
        <w:rPr>
          <w:rFonts w:ascii="Palatino Linotype" w:hAnsi="Palatino Linotype"/>
          <w:b/>
          <w:bCs/>
          <w:color w:val="000000" w:themeColor="text1"/>
        </w:rPr>
        <w:t>,</w:t>
      </w:r>
      <w:r w:rsidRPr="0065674A">
        <w:rPr>
          <w:rFonts w:ascii="Palatino Linotype" w:eastAsia="Calibri" w:hAnsi="Palatino Linotype" w:cs="Arial"/>
          <w:color w:val="000000" w:themeColor="text1"/>
          <w:lang w:val="es-ES"/>
        </w:rPr>
        <w:t xml:space="preserve"> </w:t>
      </w:r>
      <w:r w:rsidR="001A6AC7">
        <w:rPr>
          <w:rFonts w:ascii="Palatino Linotype" w:eastAsia="Calibri" w:hAnsi="Palatino Linotype" w:cs="Arial"/>
          <w:color w:val="000000" w:themeColor="text1"/>
          <w:lang w:val="es-ES"/>
        </w:rPr>
        <w:t>en la que</w:t>
      </w:r>
      <w:r w:rsidRPr="0065674A">
        <w:rPr>
          <w:rFonts w:ascii="Palatino Linotype" w:eastAsia="Calibri" w:hAnsi="Palatino Linotype" w:cs="Arial"/>
          <w:color w:val="000000" w:themeColor="text1"/>
          <w:lang w:val="es-ES"/>
        </w:rPr>
        <w:t xml:space="preserve"> se requirió</w:t>
      </w:r>
      <w:r w:rsidR="007D17AA" w:rsidRPr="0065674A">
        <w:rPr>
          <w:rFonts w:ascii="Palatino Linotype" w:eastAsia="Calibri" w:hAnsi="Palatino Linotype" w:cs="Arial"/>
          <w:color w:val="000000" w:themeColor="text1"/>
          <w:lang w:val="es-ES"/>
        </w:rPr>
        <w:t xml:space="preserve"> lo siguiente</w:t>
      </w:r>
      <w:r w:rsidRPr="0065674A">
        <w:rPr>
          <w:rFonts w:ascii="Palatino Linotype" w:eastAsia="Calibri" w:hAnsi="Palatino Linotype" w:cs="Arial"/>
          <w:color w:val="000000" w:themeColor="text1"/>
          <w:lang w:val="es-ES"/>
        </w:rPr>
        <w:t>:</w:t>
      </w:r>
    </w:p>
    <w:p w14:paraId="570919F0" w14:textId="77777777" w:rsidR="009C14CD" w:rsidRPr="0065674A" w:rsidRDefault="009C14CD" w:rsidP="0045364C">
      <w:pPr>
        <w:jc w:val="both"/>
        <w:rPr>
          <w:rFonts w:ascii="Palatino Linotype" w:hAnsi="Palatino Linotype"/>
          <w:i/>
          <w:iCs/>
          <w:color w:val="000000" w:themeColor="text1"/>
        </w:rPr>
      </w:pPr>
    </w:p>
    <w:p w14:paraId="660FF5DF" w14:textId="513E7B92" w:rsidR="00796469" w:rsidRPr="0065674A" w:rsidRDefault="009C14CD" w:rsidP="0045364C">
      <w:pPr>
        <w:pStyle w:val="Textoindependienteprimerasangra2"/>
        <w:ind w:left="0" w:firstLine="0"/>
        <w:jc w:val="both"/>
        <w:rPr>
          <w:rFonts w:ascii="Palatino Linotype" w:hAnsi="Palatino Linotype"/>
          <w:i/>
          <w:iCs/>
          <w:color w:val="000000" w:themeColor="text1"/>
        </w:rPr>
      </w:pPr>
      <w:r w:rsidRPr="0065674A">
        <w:rPr>
          <w:rFonts w:ascii="Palatino Linotype" w:hAnsi="Palatino Linotype"/>
          <w:i/>
          <w:iCs/>
          <w:color w:val="000000" w:themeColor="text1"/>
        </w:rPr>
        <w:t>“</w:t>
      </w:r>
      <w:r w:rsidR="0030323F" w:rsidRPr="0065674A">
        <w:rPr>
          <w:rFonts w:ascii="Palatino Linotype" w:hAnsi="Palatino Linotype"/>
          <w:i/>
          <w:iCs/>
          <w:color w:val="000000" w:themeColor="text1"/>
        </w:rPr>
        <w:t>e</w:t>
      </w:r>
      <w:r w:rsidR="0030323F" w:rsidRPr="0065674A">
        <w:rPr>
          <w:rFonts w:ascii="Palatino Linotype" w:hAnsi="Palatino Linotype"/>
          <w:i/>
          <w:color w:val="000000" w:themeColor="text1"/>
        </w:rPr>
        <w:t>nviar en copia certificada la caratulas de las partidas presupuestales del año 2025 de esta nueva administración de COCOTITLÁN</w:t>
      </w:r>
      <w:r w:rsidRPr="0065674A">
        <w:rPr>
          <w:rFonts w:ascii="Palatino Linotype" w:hAnsi="Palatino Linotype"/>
          <w:i/>
          <w:iCs/>
          <w:color w:val="000000" w:themeColor="text1"/>
        </w:rPr>
        <w:t>” (Sic)</w:t>
      </w:r>
    </w:p>
    <w:p w14:paraId="12553094" w14:textId="77777777" w:rsidR="00C2200C" w:rsidRDefault="00C2200C" w:rsidP="0045364C">
      <w:pPr>
        <w:pStyle w:val="Textoindependienteprimerasangra2"/>
        <w:ind w:left="0" w:firstLine="0"/>
        <w:rPr>
          <w:rFonts w:ascii="Palatino Linotype" w:hAnsi="Palatino Linotype"/>
          <w:i/>
          <w:color w:val="000000" w:themeColor="text1"/>
        </w:rPr>
      </w:pPr>
    </w:p>
    <w:p w14:paraId="12E78409" w14:textId="77777777" w:rsidR="001A6AC7" w:rsidRPr="0065674A" w:rsidRDefault="001A6AC7" w:rsidP="0045364C">
      <w:pPr>
        <w:pStyle w:val="Textoindependienteprimerasangra2"/>
        <w:ind w:left="0" w:firstLine="0"/>
        <w:rPr>
          <w:rFonts w:ascii="Palatino Linotype" w:hAnsi="Palatino Linotype"/>
          <w:i/>
          <w:color w:val="000000" w:themeColor="text1"/>
        </w:rPr>
      </w:pPr>
    </w:p>
    <w:p w14:paraId="17EE6243" w14:textId="057C4BB9" w:rsidR="001D6403" w:rsidRPr="0065674A" w:rsidRDefault="007D17AA"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Calibri" w:hAnsi="Palatino Linotype" w:cs="Arial"/>
          <w:color w:val="000000" w:themeColor="text1"/>
          <w:lang w:val="es-ES"/>
        </w:rPr>
        <w:t xml:space="preserve">Se </w:t>
      </w:r>
      <w:r w:rsidR="0010179B" w:rsidRPr="0065674A">
        <w:rPr>
          <w:rFonts w:ascii="Palatino Linotype" w:eastAsia="Times New Roman" w:hAnsi="Palatino Linotype" w:cs="Arial"/>
          <w:color w:val="000000" w:themeColor="text1"/>
          <w:lang w:val="es-ES"/>
        </w:rPr>
        <w:t xml:space="preserve">señaló como modalidad de entrega de la información: a través de </w:t>
      </w:r>
      <w:r w:rsidR="0010179B" w:rsidRPr="0065674A">
        <w:rPr>
          <w:rFonts w:ascii="Palatino Linotype" w:eastAsia="Times New Roman" w:hAnsi="Palatino Linotype" w:cs="Arial"/>
          <w:b/>
          <w:color w:val="000000" w:themeColor="text1"/>
          <w:lang w:val="es-ES"/>
        </w:rPr>
        <w:t>SAIMEX</w:t>
      </w:r>
      <w:r w:rsidR="005B6592" w:rsidRPr="0065674A">
        <w:rPr>
          <w:rFonts w:ascii="Palatino Linotype" w:eastAsia="Times New Roman" w:hAnsi="Palatino Linotype" w:cs="Arial"/>
          <w:b/>
          <w:color w:val="000000" w:themeColor="text1"/>
          <w:lang w:val="es-ES"/>
        </w:rPr>
        <w:t>.</w:t>
      </w:r>
    </w:p>
    <w:p w14:paraId="0C71A551" w14:textId="77777777" w:rsidR="004C7AD3" w:rsidRPr="0065674A" w:rsidRDefault="004C7AD3"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A4D2F5" w14:textId="07C7783F" w:rsidR="00B410E1" w:rsidRPr="0065674A" w:rsidRDefault="00B410E1" w:rsidP="0045364C">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65674A">
        <w:rPr>
          <w:rFonts w:ascii="Palatino Linotype" w:hAnsi="Palatino Linotype"/>
          <w:color w:val="000000" w:themeColor="text1"/>
        </w:rPr>
        <w:t>E</w:t>
      </w:r>
      <w:r w:rsidR="004C7AD3" w:rsidRPr="0065674A">
        <w:rPr>
          <w:rFonts w:ascii="Palatino Linotype" w:hAnsi="Palatino Linotype"/>
          <w:color w:val="000000" w:themeColor="text1"/>
        </w:rPr>
        <w:t>l</w:t>
      </w:r>
      <w:r w:rsidRPr="0065674A">
        <w:rPr>
          <w:rFonts w:ascii="Palatino Linotype" w:hAnsi="Palatino Linotype"/>
          <w:color w:val="000000" w:themeColor="text1"/>
        </w:rPr>
        <w:t xml:space="preserve"> </w:t>
      </w:r>
      <w:r w:rsidR="0030323F" w:rsidRPr="0065674A">
        <w:rPr>
          <w:rFonts w:ascii="Palatino Linotype" w:hAnsi="Palatino Linotype"/>
          <w:color w:val="000000" w:themeColor="text1"/>
        </w:rPr>
        <w:t>dieciocho de marzo</w:t>
      </w:r>
      <w:r w:rsidRPr="0065674A">
        <w:rPr>
          <w:rFonts w:ascii="Palatino Linotype" w:hAnsi="Palatino Linotype"/>
          <w:color w:val="000000" w:themeColor="text1"/>
        </w:rPr>
        <w:t xml:space="preserve"> de dos mil </w:t>
      </w:r>
      <w:r w:rsidR="0030323F" w:rsidRPr="0065674A">
        <w:rPr>
          <w:rFonts w:ascii="Palatino Linotype" w:hAnsi="Palatino Linotype"/>
          <w:color w:val="000000" w:themeColor="text1"/>
        </w:rPr>
        <w:t>veinticinco</w:t>
      </w:r>
      <w:r w:rsidRPr="0065674A">
        <w:rPr>
          <w:rFonts w:ascii="Palatino Linotype" w:hAnsi="Palatino Linotype"/>
          <w:color w:val="000000" w:themeColor="text1"/>
        </w:rPr>
        <w:t xml:space="preserve">, el </w:t>
      </w:r>
      <w:r w:rsidRPr="0065674A">
        <w:rPr>
          <w:rFonts w:ascii="Palatino Linotype" w:hAnsi="Palatino Linotype"/>
          <w:b/>
          <w:color w:val="000000" w:themeColor="text1"/>
        </w:rPr>
        <w:t>SUJETO OBLIGADO</w:t>
      </w:r>
      <w:r w:rsidR="004C7AD3" w:rsidRPr="0065674A">
        <w:rPr>
          <w:rFonts w:ascii="Palatino Linotype" w:hAnsi="Palatino Linotype"/>
          <w:color w:val="000000" w:themeColor="text1"/>
        </w:rPr>
        <w:t xml:space="preserve"> emitió respuesta</w:t>
      </w:r>
      <w:r w:rsidRPr="0065674A">
        <w:rPr>
          <w:rFonts w:ascii="Palatino Linotype" w:hAnsi="Palatino Linotype"/>
          <w:color w:val="000000" w:themeColor="text1"/>
        </w:rPr>
        <w:t>, en los siguientes términos:</w:t>
      </w:r>
    </w:p>
    <w:p w14:paraId="2DCB879F" w14:textId="13AE32DF" w:rsidR="004C7AD3" w:rsidRPr="0065674A" w:rsidRDefault="004C7AD3" w:rsidP="0045364C">
      <w:pPr>
        <w:tabs>
          <w:tab w:val="left" w:pos="426"/>
          <w:tab w:val="left" w:pos="567"/>
        </w:tabs>
        <w:jc w:val="both"/>
        <w:rPr>
          <w:rFonts w:ascii="Palatino Linotype" w:hAnsi="Palatino Linotype"/>
          <w:i/>
          <w:iCs/>
          <w:color w:val="000000" w:themeColor="text1"/>
          <w:lang w:val="es-ES_tradnl"/>
        </w:rPr>
      </w:pPr>
      <w:r w:rsidRPr="0065674A">
        <w:rPr>
          <w:rFonts w:ascii="Palatino Linotype" w:hAnsi="Palatino Linotype"/>
          <w:i/>
          <w:iCs/>
          <w:color w:val="000000" w:themeColor="text1"/>
        </w:rPr>
        <w:lastRenderedPageBreak/>
        <w:t>“</w:t>
      </w:r>
      <w:r w:rsidR="0030323F" w:rsidRPr="0065674A">
        <w:rPr>
          <w:rFonts w:ascii="Palatino Linotype" w:hAnsi="Palatino Linotype"/>
          <w:i/>
          <w:color w:val="000000" w:themeColor="text1"/>
        </w:rPr>
        <w:t>De acuerdo a su solicitud número 00160/COCOTIT/IP/2025, “enviar en copia certificada la caratulas de las partidas presupuestales del año 2025 de esta nueva administración de COCOTITLÁN”. Le informo a usted que con fundamento en el Código Financiero del Estado de México y Municipios en el Articulo 73 Fracción I, el costo de las copias certificadas la primera hoja es de $103 pesos y por cada hoja subsecuente $50 pesos Por tal motivo se la hace mención que deberá pasar a hacer el pago correspondiente a la Tesorería Municipal para poder hacer entrega de dicha información.</w:t>
      </w:r>
      <w:r w:rsidRPr="0065674A">
        <w:rPr>
          <w:rFonts w:ascii="Palatino Linotype" w:hAnsi="Palatino Linotype"/>
          <w:i/>
          <w:iCs/>
          <w:color w:val="000000" w:themeColor="text1"/>
        </w:rPr>
        <w:t>” (Sic)</w:t>
      </w:r>
    </w:p>
    <w:p w14:paraId="62BC9E31" w14:textId="07EFAD4F" w:rsidR="00B410E1" w:rsidRPr="0065674A" w:rsidRDefault="00B410E1" w:rsidP="0045364C">
      <w:pPr>
        <w:spacing w:line="276" w:lineRule="auto"/>
        <w:jc w:val="both"/>
        <w:rPr>
          <w:rFonts w:ascii="Palatino Linotype" w:hAnsi="Palatino Linotype" w:cs="ArialNarrow-Bold"/>
          <w:b/>
          <w:bCs/>
          <w:color w:val="000000" w:themeColor="text1"/>
        </w:rPr>
      </w:pPr>
    </w:p>
    <w:p w14:paraId="10D876BC" w14:textId="66D3C40E" w:rsidR="004C7AD3" w:rsidRPr="001A6AC7" w:rsidRDefault="0030323F" w:rsidP="0045364C">
      <w:pPr>
        <w:spacing w:line="276" w:lineRule="auto"/>
        <w:jc w:val="both"/>
        <w:rPr>
          <w:rFonts w:ascii="Palatino Linotype" w:hAnsi="Palatino Linotype" w:cs="ArialNarrow-Bold"/>
          <w:b/>
          <w:i/>
          <w:color w:val="000000" w:themeColor="text1"/>
        </w:rPr>
      </w:pPr>
      <w:r w:rsidRPr="001A6AC7">
        <w:rPr>
          <w:rFonts w:ascii="Palatino Linotype" w:hAnsi="Palatino Linotype" w:cs="ArialNarrow-Bold"/>
          <w:b/>
          <w:i/>
          <w:color w:val="000000" w:themeColor="text1"/>
        </w:rPr>
        <w:t>Archivos electrónicos adjuntos:</w:t>
      </w:r>
    </w:p>
    <w:p w14:paraId="7ADBBD3A" w14:textId="3CF0FA42" w:rsidR="0030323F" w:rsidRPr="0065674A" w:rsidRDefault="005A256F" w:rsidP="0045364C">
      <w:pPr>
        <w:spacing w:line="276" w:lineRule="auto"/>
        <w:jc w:val="both"/>
        <w:rPr>
          <w:rFonts w:ascii="Palatino Linotype" w:hAnsi="Palatino Linotype" w:cs="ArialNarrow-Bold"/>
          <w:b/>
          <w:bCs/>
          <w:color w:val="000000" w:themeColor="text1"/>
        </w:rPr>
      </w:pPr>
      <w:hyperlink r:id="rId8" w:tgtFrame="_blank" w:history="1">
        <w:r w:rsidR="0030323F" w:rsidRPr="0065674A">
          <w:rPr>
            <w:rStyle w:val="Hipervnculo"/>
            <w:rFonts w:ascii="Palatino Linotype" w:hAnsi="Palatino Linotype" w:cs="Arial"/>
            <w:b/>
            <w:bCs/>
            <w:color w:val="000000" w:themeColor="text1"/>
            <w:u w:val="none"/>
          </w:rPr>
          <w:t>Respuesta 00160.pdf</w:t>
        </w:r>
      </w:hyperlink>
      <w:r w:rsidR="0030323F" w:rsidRPr="0065674A">
        <w:rPr>
          <w:rFonts w:ascii="Palatino Linotype" w:hAnsi="Palatino Linotype"/>
          <w:color w:val="000000" w:themeColor="text1"/>
        </w:rPr>
        <w:t xml:space="preserve">: Oficio suscrito por la Tesorera Municipal, por medio del cual, refirió que con fundamento en el Código Financiero del Estado de México y Municipios, en el artículo 73, fracción I, el costo de las copias certificadas </w:t>
      </w:r>
      <w:r w:rsidR="0045208B" w:rsidRPr="0065674A">
        <w:rPr>
          <w:rFonts w:ascii="Palatino Linotype" w:hAnsi="Palatino Linotype"/>
          <w:color w:val="000000" w:themeColor="text1"/>
        </w:rPr>
        <w:t>la primera hoja es de $103 pesos y por cada hoja subsecuente $50 pesos, por tal motivo, se requirió hacer el pago correspondiente en el área a su cargo para hacer entrega de la información.</w:t>
      </w:r>
    </w:p>
    <w:p w14:paraId="5AF7595F" w14:textId="77777777" w:rsidR="0030323F" w:rsidRPr="0065674A" w:rsidRDefault="0030323F" w:rsidP="0045364C">
      <w:pPr>
        <w:spacing w:line="276" w:lineRule="auto"/>
        <w:jc w:val="both"/>
        <w:rPr>
          <w:rFonts w:ascii="Palatino Linotype" w:hAnsi="Palatino Linotype" w:cs="ArialNarrow-Bold"/>
          <w:b/>
          <w:bCs/>
          <w:color w:val="000000" w:themeColor="text1"/>
        </w:rPr>
      </w:pPr>
    </w:p>
    <w:p w14:paraId="6323F36D" w14:textId="0D357F37" w:rsidR="00D9301B" w:rsidRPr="0065674A" w:rsidRDefault="00946C27"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Times New Roman" w:hAnsi="Palatino Linotype" w:cs="Arial"/>
          <w:color w:val="000000" w:themeColor="text1"/>
          <w:lang w:val="es-ES"/>
        </w:rPr>
        <w:t xml:space="preserve">El </w:t>
      </w:r>
      <w:r w:rsidR="003037DA" w:rsidRPr="0065674A">
        <w:rPr>
          <w:rFonts w:ascii="Palatino Linotype" w:eastAsia="Times New Roman" w:hAnsi="Palatino Linotype" w:cs="Arial"/>
          <w:bCs/>
          <w:color w:val="000000" w:themeColor="text1"/>
          <w:lang w:val="es-ES"/>
        </w:rPr>
        <w:t>diecinueve de marzo de dos mil veinticinco</w:t>
      </w:r>
      <w:r w:rsidRPr="0065674A">
        <w:rPr>
          <w:rFonts w:ascii="Palatino Linotype" w:eastAsia="Times New Roman" w:hAnsi="Palatino Linotype" w:cs="Arial"/>
          <w:color w:val="000000" w:themeColor="text1"/>
          <w:lang w:val="es-ES"/>
        </w:rPr>
        <w:t xml:space="preserve">, </w:t>
      </w:r>
      <w:r w:rsidRPr="0065674A">
        <w:rPr>
          <w:rFonts w:ascii="Palatino Linotype" w:hAnsi="Palatino Linotype"/>
          <w:color w:val="000000" w:themeColor="text1"/>
        </w:rPr>
        <w:t xml:space="preserve">se </w:t>
      </w:r>
      <w:r w:rsidR="00FD1469" w:rsidRPr="0065674A">
        <w:rPr>
          <w:rFonts w:ascii="Palatino Linotype" w:eastAsia="Times New Roman" w:hAnsi="Palatino Linotype" w:cs="Arial"/>
          <w:color w:val="000000" w:themeColor="text1"/>
          <w:lang w:val="es-ES"/>
        </w:rPr>
        <w:t>interpus</w:t>
      </w:r>
      <w:r w:rsidR="009C14CD" w:rsidRPr="0065674A">
        <w:rPr>
          <w:rFonts w:ascii="Palatino Linotype" w:eastAsia="Times New Roman" w:hAnsi="Palatino Linotype" w:cs="Arial"/>
          <w:color w:val="000000" w:themeColor="text1"/>
          <w:lang w:val="es-ES"/>
        </w:rPr>
        <w:t>o</w:t>
      </w:r>
      <w:r w:rsidR="00FD1469" w:rsidRPr="0065674A">
        <w:rPr>
          <w:rFonts w:ascii="Palatino Linotype" w:eastAsia="Times New Roman" w:hAnsi="Palatino Linotype" w:cs="Arial"/>
          <w:color w:val="000000" w:themeColor="text1"/>
          <w:lang w:val="es-ES"/>
        </w:rPr>
        <w:t xml:space="preserve"> </w:t>
      </w:r>
      <w:r w:rsidR="009C14CD" w:rsidRPr="0065674A">
        <w:rPr>
          <w:rFonts w:ascii="Palatino Linotype" w:eastAsia="Times New Roman" w:hAnsi="Palatino Linotype" w:cs="Arial"/>
          <w:color w:val="000000" w:themeColor="text1"/>
          <w:lang w:val="es-ES"/>
        </w:rPr>
        <w:t>el</w:t>
      </w:r>
      <w:r w:rsidRPr="0065674A">
        <w:rPr>
          <w:rFonts w:ascii="Palatino Linotype" w:eastAsia="Times New Roman" w:hAnsi="Palatino Linotype" w:cs="Arial"/>
          <w:color w:val="000000" w:themeColor="text1"/>
          <w:lang w:val="es-ES"/>
        </w:rPr>
        <w:t xml:space="preserve"> recurso de revisión, en contra de la respuesta, señalando como:</w:t>
      </w:r>
      <w:bookmarkStart w:id="1" w:name="_Toc466982514"/>
      <w:bookmarkStart w:id="2" w:name="_Toc471908126"/>
      <w:bookmarkStart w:id="3" w:name="_Toc491791300"/>
      <w:bookmarkStart w:id="4" w:name="_Toc496726170"/>
      <w:bookmarkStart w:id="5" w:name="_Toc497242134"/>
      <w:bookmarkStart w:id="6" w:name="_Toc497292517"/>
      <w:bookmarkStart w:id="7" w:name="_Toc498503716"/>
      <w:bookmarkStart w:id="8" w:name="_Toc499568660"/>
      <w:bookmarkStart w:id="9" w:name="_Toc499568693"/>
      <w:bookmarkStart w:id="10" w:name="_Toc499665452"/>
      <w:bookmarkStart w:id="11" w:name="_Toc499729819"/>
      <w:bookmarkStart w:id="12" w:name="_Toc499835024"/>
      <w:bookmarkStart w:id="13" w:name="_Toc499835835"/>
      <w:bookmarkStart w:id="14" w:name="_Toc499835858"/>
    </w:p>
    <w:p w14:paraId="740192FE" w14:textId="023C88CD" w:rsidR="00FD1469" w:rsidRPr="0065674A" w:rsidRDefault="00FD1469" w:rsidP="0045364C">
      <w:pPr>
        <w:tabs>
          <w:tab w:val="left" w:pos="426"/>
          <w:tab w:val="left" w:pos="567"/>
        </w:tabs>
        <w:jc w:val="both"/>
        <w:rPr>
          <w:rFonts w:ascii="Palatino Linotype" w:eastAsia="Calibri" w:hAnsi="Palatino Linotype" w:cs="Arial"/>
          <w:color w:val="000000" w:themeColor="text1"/>
          <w:lang w:val="es-ES"/>
        </w:rPr>
      </w:pPr>
    </w:p>
    <w:p w14:paraId="2D665212" w14:textId="77777777" w:rsidR="005D6310" w:rsidRPr="0065674A" w:rsidRDefault="005D6310" w:rsidP="001A6AC7">
      <w:pPr>
        <w:pStyle w:val="Ttulo2"/>
        <w:numPr>
          <w:ilvl w:val="0"/>
          <w:numId w:val="17"/>
        </w:numPr>
        <w:jc w:val="both"/>
        <w:rPr>
          <w:rFonts w:ascii="Palatino Linotype" w:hAnsi="Palatino Linotype"/>
          <w:b/>
          <w:color w:val="000000" w:themeColor="text1"/>
          <w:sz w:val="24"/>
          <w:szCs w:val="24"/>
        </w:rPr>
      </w:pPr>
      <w:r w:rsidRPr="0065674A">
        <w:rPr>
          <w:rFonts w:ascii="Palatino Linotype" w:hAnsi="Palatino Linotype"/>
          <w:b/>
          <w:color w:val="000000" w:themeColor="text1"/>
          <w:sz w:val="24"/>
          <w:szCs w:val="24"/>
        </w:rPr>
        <w:t>Acto Impugnado:</w:t>
      </w:r>
    </w:p>
    <w:p w14:paraId="1787312B" w14:textId="048919C4" w:rsidR="005D6310" w:rsidRPr="0065674A" w:rsidRDefault="005D6310" w:rsidP="0045364C">
      <w:pPr>
        <w:pStyle w:val="Textoindependienteprimerasangra2"/>
        <w:ind w:left="0" w:firstLine="0"/>
        <w:jc w:val="both"/>
        <w:rPr>
          <w:rFonts w:ascii="Palatino Linotype" w:hAnsi="Palatino Linotype"/>
          <w:i/>
          <w:color w:val="000000" w:themeColor="text1"/>
        </w:rPr>
      </w:pPr>
      <w:r w:rsidRPr="0065674A">
        <w:rPr>
          <w:rFonts w:ascii="Palatino Linotype" w:hAnsi="Palatino Linotype"/>
          <w:b/>
          <w:i/>
          <w:color w:val="000000" w:themeColor="text1"/>
        </w:rPr>
        <w:t>“</w:t>
      </w:r>
      <w:r w:rsidR="003037DA" w:rsidRPr="0065674A">
        <w:rPr>
          <w:rFonts w:ascii="Palatino Linotype" w:hAnsi="Palatino Linotype"/>
          <w:i/>
          <w:color w:val="000000" w:themeColor="text1"/>
        </w:rPr>
        <w:t>no se entregó nada.</w:t>
      </w:r>
      <w:r w:rsidR="0094414E" w:rsidRPr="0065674A">
        <w:rPr>
          <w:rFonts w:ascii="Palatino Linotype" w:hAnsi="Palatino Linotype"/>
          <w:i/>
          <w:color w:val="000000" w:themeColor="text1"/>
        </w:rPr>
        <w:t xml:space="preserve">” </w:t>
      </w:r>
      <w:r w:rsidRPr="0065674A">
        <w:rPr>
          <w:rFonts w:ascii="Palatino Linotype" w:hAnsi="Palatino Linotype"/>
          <w:i/>
          <w:color w:val="000000" w:themeColor="text1"/>
        </w:rPr>
        <w:t>(Sic)</w:t>
      </w:r>
    </w:p>
    <w:p w14:paraId="2E92C7F9" w14:textId="77777777" w:rsidR="00C2200C" w:rsidRPr="0065674A" w:rsidRDefault="00C2200C" w:rsidP="0045364C">
      <w:pPr>
        <w:pStyle w:val="Textoindependienteprimerasangra2"/>
        <w:ind w:left="0" w:firstLine="0"/>
        <w:jc w:val="both"/>
        <w:rPr>
          <w:rFonts w:ascii="Palatino Linotype" w:hAnsi="Palatino Linotype"/>
          <w:i/>
          <w:color w:val="000000" w:themeColor="text1"/>
        </w:rPr>
      </w:pPr>
    </w:p>
    <w:p w14:paraId="3B77CDB1" w14:textId="67D257F9" w:rsidR="00405B40" w:rsidRPr="0065674A" w:rsidRDefault="005D6310" w:rsidP="001A6AC7">
      <w:pPr>
        <w:pStyle w:val="Ttulo2"/>
        <w:numPr>
          <w:ilvl w:val="0"/>
          <w:numId w:val="17"/>
        </w:numPr>
        <w:jc w:val="both"/>
        <w:rPr>
          <w:rFonts w:ascii="Palatino Linotype" w:hAnsi="Palatino Linotype"/>
          <w:b/>
          <w:color w:val="000000" w:themeColor="text1"/>
          <w:sz w:val="24"/>
          <w:szCs w:val="24"/>
        </w:rPr>
      </w:pPr>
      <w:r w:rsidRPr="0065674A">
        <w:rPr>
          <w:rFonts w:ascii="Palatino Linotype" w:hAnsi="Palatino Linotype"/>
          <w:b/>
          <w:color w:val="000000" w:themeColor="text1"/>
          <w:sz w:val="24"/>
          <w:szCs w:val="24"/>
        </w:rPr>
        <w:t>Razones o Motivos de Inconformidad:</w:t>
      </w:r>
    </w:p>
    <w:p w14:paraId="3AACE4EA" w14:textId="4F850A66" w:rsidR="00BD1838" w:rsidRPr="0065674A" w:rsidRDefault="00BD1838" w:rsidP="0045364C">
      <w:pPr>
        <w:pStyle w:val="Textoindependienteprimerasangra2"/>
        <w:ind w:left="0" w:firstLine="0"/>
        <w:jc w:val="both"/>
        <w:rPr>
          <w:rFonts w:ascii="Palatino Linotype" w:hAnsi="Palatino Linotype"/>
          <w:i/>
          <w:color w:val="000000" w:themeColor="text1"/>
        </w:rPr>
      </w:pPr>
      <w:r w:rsidRPr="0065674A">
        <w:rPr>
          <w:rFonts w:ascii="Palatino Linotype" w:hAnsi="Palatino Linotype"/>
          <w:b/>
          <w:i/>
          <w:color w:val="000000" w:themeColor="text1"/>
        </w:rPr>
        <w:t>“</w:t>
      </w:r>
      <w:r w:rsidR="003037DA" w:rsidRPr="0065674A">
        <w:rPr>
          <w:rFonts w:ascii="Palatino Linotype" w:hAnsi="Palatino Linotype"/>
          <w:i/>
          <w:color w:val="000000" w:themeColor="text1"/>
        </w:rPr>
        <w:t>No entregan nada el sujeto obligado.</w:t>
      </w:r>
      <w:r w:rsidRPr="0065674A">
        <w:rPr>
          <w:rFonts w:ascii="Palatino Linotype" w:hAnsi="Palatino Linotype"/>
          <w:b/>
          <w:bCs/>
          <w:i/>
          <w:color w:val="000000" w:themeColor="text1"/>
        </w:rPr>
        <w:t>”</w:t>
      </w:r>
      <w:r w:rsidRPr="0065674A">
        <w:rPr>
          <w:rFonts w:ascii="Palatino Linotype" w:hAnsi="Palatino Linotype"/>
          <w:i/>
          <w:color w:val="000000" w:themeColor="text1"/>
        </w:rPr>
        <w:t xml:space="preserve"> (Sic)</w:t>
      </w:r>
    </w:p>
    <w:p w14:paraId="19EA93B3" w14:textId="77777777" w:rsidR="00C2200C" w:rsidRPr="0065674A" w:rsidRDefault="00C2200C" w:rsidP="0045364C">
      <w:pPr>
        <w:pStyle w:val="Textoindependienteprimerasangra2"/>
        <w:spacing w:line="360" w:lineRule="auto"/>
        <w:ind w:left="0" w:firstLine="0"/>
        <w:rPr>
          <w:rFonts w:ascii="Palatino Linotype" w:hAnsi="Palatino Linotype"/>
          <w:i/>
          <w:color w:val="000000" w:themeColor="text1"/>
        </w:rPr>
      </w:pPr>
    </w:p>
    <w:p w14:paraId="6BAE1CB4" w14:textId="17961581" w:rsidR="000D02C9" w:rsidRPr="0065674A" w:rsidRDefault="000D02C9"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Calibri" w:hAnsi="Palatino Linotype" w:cs="Arial"/>
          <w:color w:val="000000" w:themeColor="text1"/>
          <w:lang w:val="es-ES"/>
        </w:rPr>
        <w:t>L</w:t>
      </w:r>
      <w:r w:rsidR="00D171D4" w:rsidRPr="0065674A">
        <w:rPr>
          <w:rFonts w:ascii="Palatino Linotype" w:eastAsia="Calibri" w:hAnsi="Palatino Linotype" w:cs="Arial"/>
          <w:color w:val="000000" w:themeColor="text1"/>
          <w:lang w:val="es-ES"/>
        </w:rPr>
        <w:t xml:space="preserve">a </w:t>
      </w:r>
      <w:r w:rsidRPr="0065674A">
        <w:rPr>
          <w:rFonts w:ascii="Palatino Linotype" w:eastAsia="Calibri" w:hAnsi="Palatino Linotype"/>
          <w:color w:val="000000" w:themeColor="text1"/>
        </w:rPr>
        <w:t>Comisionad</w:t>
      </w:r>
      <w:r w:rsidR="00D171D4" w:rsidRPr="0065674A">
        <w:rPr>
          <w:rFonts w:ascii="Palatino Linotype" w:eastAsia="Calibri" w:hAnsi="Palatino Linotype"/>
          <w:color w:val="000000" w:themeColor="text1"/>
        </w:rPr>
        <w:t>a</w:t>
      </w:r>
      <w:r w:rsidRPr="0065674A">
        <w:rPr>
          <w:rFonts w:ascii="Palatino Linotype" w:eastAsia="Calibri" w:hAnsi="Palatino Linotype" w:cs="Arial"/>
          <w:color w:val="000000" w:themeColor="text1"/>
        </w:rPr>
        <w:t xml:space="preserve"> Ponente</w:t>
      </w:r>
      <w:r w:rsidR="00D171D4" w:rsidRPr="0065674A">
        <w:rPr>
          <w:rFonts w:ascii="Palatino Linotype" w:eastAsia="Calibri" w:hAnsi="Palatino Linotype" w:cs="Arial"/>
          <w:color w:val="000000" w:themeColor="text1"/>
        </w:rPr>
        <w:t xml:space="preserve"> </w:t>
      </w:r>
      <w:r w:rsidRPr="0065674A">
        <w:rPr>
          <w:rFonts w:ascii="Palatino Linotype" w:eastAsia="Calibri" w:hAnsi="Palatino Linotype" w:cs="Arial"/>
          <w:color w:val="000000" w:themeColor="text1"/>
        </w:rPr>
        <w:t>con fundamento en lo dispuesto por el artículo 185 fracción II de la ley de la materia, a través de</w:t>
      </w:r>
      <w:r w:rsidR="00D171D4" w:rsidRPr="0065674A">
        <w:rPr>
          <w:rFonts w:ascii="Palatino Linotype" w:eastAsia="Calibri" w:hAnsi="Palatino Linotype" w:cs="Arial"/>
          <w:color w:val="000000" w:themeColor="text1"/>
        </w:rPr>
        <w:t>l</w:t>
      </w:r>
      <w:r w:rsidRPr="0065674A">
        <w:rPr>
          <w:rFonts w:ascii="Palatino Linotype" w:eastAsia="Calibri" w:hAnsi="Palatino Linotype" w:cs="Arial"/>
          <w:color w:val="000000" w:themeColor="text1"/>
        </w:rPr>
        <w:t xml:space="preserve"> acuerdo de admisión del </w:t>
      </w:r>
      <w:r w:rsidR="003037DA" w:rsidRPr="0065674A">
        <w:rPr>
          <w:rFonts w:ascii="Palatino Linotype" w:eastAsia="Calibri" w:hAnsi="Palatino Linotype" w:cs="Arial"/>
          <w:color w:val="000000" w:themeColor="text1"/>
        </w:rPr>
        <w:t>veinticinco de marzo de dos mil veinticinco</w:t>
      </w:r>
      <w:r w:rsidRPr="0065674A">
        <w:rPr>
          <w:rFonts w:ascii="Palatino Linotype" w:eastAsia="Calibri" w:hAnsi="Palatino Linotype" w:cs="Arial"/>
          <w:color w:val="000000" w:themeColor="text1"/>
        </w:rPr>
        <w:t>, pus</w:t>
      </w:r>
      <w:r w:rsidR="00D171D4" w:rsidRPr="0065674A">
        <w:rPr>
          <w:rFonts w:ascii="Palatino Linotype" w:eastAsia="Calibri" w:hAnsi="Palatino Linotype" w:cs="Arial"/>
          <w:color w:val="000000" w:themeColor="text1"/>
        </w:rPr>
        <w:t xml:space="preserve">o </w:t>
      </w:r>
      <w:r w:rsidRPr="0065674A">
        <w:rPr>
          <w:rFonts w:ascii="Palatino Linotype" w:eastAsia="Calibri" w:hAnsi="Palatino Linotype" w:cs="Arial"/>
          <w:color w:val="000000" w:themeColor="text1"/>
        </w:rPr>
        <w:t xml:space="preserve">a disposición de las partes </w:t>
      </w:r>
      <w:r w:rsidR="00D171D4" w:rsidRPr="0065674A">
        <w:rPr>
          <w:rFonts w:ascii="Palatino Linotype" w:eastAsia="Calibri" w:hAnsi="Palatino Linotype" w:cs="Arial"/>
          <w:color w:val="000000" w:themeColor="text1"/>
        </w:rPr>
        <w:t>el</w:t>
      </w:r>
      <w:r w:rsidRPr="0065674A">
        <w:rPr>
          <w:rFonts w:ascii="Palatino Linotype" w:eastAsia="Calibri" w:hAnsi="Palatino Linotype" w:cs="Arial"/>
          <w:color w:val="000000" w:themeColor="text1"/>
        </w:rPr>
        <w:t xml:space="preserve"> expediente electrónico vía Sistema de Acceso a la Información Mexiquense </w:t>
      </w:r>
      <w:r w:rsidRPr="0065674A">
        <w:rPr>
          <w:rFonts w:ascii="Palatino Linotype" w:eastAsia="Calibri" w:hAnsi="Palatino Linotype" w:cs="Arial"/>
          <w:b/>
          <w:color w:val="000000" w:themeColor="text1"/>
        </w:rPr>
        <w:t xml:space="preserve">SAIMEX, </w:t>
      </w:r>
      <w:r w:rsidRPr="0065674A">
        <w:rPr>
          <w:rFonts w:ascii="Palatino Linotype" w:eastAsia="Calibri" w:hAnsi="Palatino Linotype" w:cs="Arial"/>
          <w:color w:val="000000" w:themeColor="text1"/>
        </w:rPr>
        <w:t xml:space="preserve">a efecto de que en un </w:t>
      </w:r>
      <w:r w:rsidRPr="0065674A">
        <w:rPr>
          <w:rFonts w:ascii="Palatino Linotype" w:eastAsia="Calibri" w:hAnsi="Palatino Linotype" w:cs="Arial"/>
          <w:color w:val="000000" w:themeColor="text1"/>
        </w:rPr>
        <w:lastRenderedPageBreak/>
        <w:t>plazo máximo de siete días manifestaran</w:t>
      </w:r>
      <w:r w:rsidR="00D171D4" w:rsidRPr="0065674A">
        <w:rPr>
          <w:rFonts w:ascii="Palatino Linotype" w:eastAsia="Calibri" w:hAnsi="Palatino Linotype" w:cs="Arial"/>
          <w:color w:val="000000" w:themeColor="text1"/>
        </w:rPr>
        <w:t xml:space="preserve"> </w:t>
      </w:r>
      <w:r w:rsidRPr="0065674A">
        <w:rPr>
          <w:rFonts w:ascii="Palatino Linotype" w:eastAsia="Calibri" w:hAnsi="Palatino Linotype" w:cs="Arial"/>
          <w:color w:val="000000" w:themeColor="text1"/>
        </w:rPr>
        <w:t xml:space="preserve">lo que a su derecho conviniera, ofrecieran pruebas y alegatos según corresponda, de esta forma para que el </w:t>
      </w:r>
      <w:r w:rsidRPr="0065674A">
        <w:rPr>
          <w:rFonts w:ascii="Palatino Linotype" w:eastAsia="Calibri" w:hAnsi="Palatino Linotype" w:cs="Arial"/>
          <w:b/>
          <w:color w:val="000000" w:themeColor="text1"/>
        </w:rPr>
        <w:t>SUJETO OBLIGADO</w:t>
      </w:r>
      <w:r w:rsidRPr="0065674A">
        <w:rPr>
          <w:rFonts w:ascii="Palatino Linotype" w:eastAsia="Calibri" w:hAnsi="Palatino Linotype" w:cs="Arial"/>
          <w:color w:val="000000" w:themeColor="text1"/>
        </w:rPr>
        <w:t xml:space="preserve"> presentará </w:t>
      </w:r>
      <w:r w:rsidR="00D171D4" w:rsidRPr="0065674A">
        <w:rPr>
          <w:rFonts w:ascii="Palatino Linotype" w:eastAsia="Calibri" w:hAnsi="Palatino Linotype" w:cs="Arial"/>
          <w:color w:val="000000" w:themeColor="text1"/>
        </w:rPr>
        <w:t>el</w:t>
      </w:r>
      <w:r w:rsidRPr="0065674A">
        <w:rPr>
          <w:rFonts w:ascii="Palatino Linotype" w:eastAsia="Calibri" w:hAnsi="Palatino Linotype" w:cs="Arial"/>
          <w:color w:val="000000" w:themeColor="text1"/>
        </w:rPr>
        <w:t xml:space="preserve"> Informe Justificado procedente</w:t>
      </w:r>
      <w:r w:rsidR="00D171D4" w:rsidRPr="0065674A">
        <w:rPr>
          <w:rFonts w:ascii="Palatino Linotype" w:eastAsia="Calibri" w:hAnsi="Palatino Linotype" w:cs="Arial"/>
          <w:color w:val="000000" w:themeColor="text1"/>
        </w:rPr>
        <w:t>.</w:t>
      </w:r>
    </w:p>
    <w:p w14:paraId="1AF2A3B3" w14:textId="77777777" w:rsidR="00C2200C" w:rsidRPr="0065674A" w:rsidRDefault="00C2200C"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1"/>
    <w:bookmarkEnd w:id="2"/>
    <w:bookmarkEnd w:id="3"/>
    <w:bookmarkEnd w:id="4"/>
    <w:bookmarkEnd w:id="5"/>
    <w:bookmarkEnd w:id="6"/>
    <w:bookmarkEnd w:id="7"/>
    <w:bookmarkEnd w:id="8"/>
    <w:bookmarkEnd w:id="9"/>
    <w:bookmarkEnd w:id="10"/>
    <w:bookmarkEnd w:id="11"/>
    <w:bookmarkEnd w:id="12"/>
    <w:bookmarkEnd w:id="13"/>
    <w:bookmarkEnd w:id="14"/>
    <w:p w14:paraId="2E9F895E" w14:textId="4C334D01" w:rsidR="003037DA" w:rsidRPr="0065674A" w:rsidRDefault="008254C8"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i/>
          <w:color w:val="000000" w:themeColor="text1"/>
          <w:lang w:val="es-ES"/>
        </w:rPr>
      </w:pPr>
      <w:r w:rsidRPr="0065674A">
        <w:rPr>
          <w:rFonts w:ascii="Palatino Linotype" w:eastAsia="Calibri" w:hAnsi="Palatino Linotype" w:cs="Arial"/>
          <w:color w:val="000000" w:themeColor="text1"/>
          <w:lang w:val="es-ES"/>
        </w:rPr>
        <w:t>El</w:t>
      </w:r>
      <w:r w:rsidR="008133B4" w:rsidRPr="0065674A">
        <w:rPr>
          <w:rFonts w:ascii="Palatino Linotype" w:eastAsia="Calibri" w:hAnsi="Palatino Linotype" w:cs="Arial"/>
          <w:color w:val="000000" w:themeColor="text1"/>
          <w:lang w:val="es-ES"/>
        </w:rPr>
        <w:t xml:space="preserve"> </w:t>
      </w:r>
      <w:r w:rsidR="00B41A55" w:rsidRPr="0065674A">
        <w:rPr>
          <w:rFonts w:ascii="Palatino Linotype" w:eastAsia="Calibri" w:hAnsi="Palatino Linotype" w:cs="Arial"/>
          <w:b/>
          <w:color w:val="000000" w:themeColor="text1"/>
          <w:lang w:val="es-ES"/>
        </w:rPr>
        <w:t>SUJETO OBLIGADO</w:t>
      </w:r>
      <w:r w:rsidR="00613617" w:rsidRPr="0065674A">
        <w:rPr>
          <w:rFonts w:ascii="Palatino Linotype" w:eastAsia="Calibri" w:hAnsi="Palatino Linotype" w:cs="Arial"/>
          <w:color w:val="000000" w:themeColor="text1"/>
          <w:lang w:val="es-ES"/>
        </w:rPr>
        <w:t xml:space="preserve"> </w:t>
      </w:r>
      <w:r w:rsidR="003037DA" w:rsidRPr="0065674A">
        <w:rPr>
          <w:rFonts w:ascii="Palatino Linotype" w:eastAsia="Calibri" w:hAnsi="Palatino Linotype" w:cs="Arial"/>
          <w:color w:val="000000" w:themeColor="text1"/>
          <w:lang w:val="es-ES"/>
        </w:rPr>
        <w:t xml:space="preserve">omitió rendir el informe justificado correspondiente; por su parte, el </w:t>
      </w:r>
      <w:r w:rsidR="003037DA" w:rsidRPr="0065674A">
        <w:rPr>
          <w:rFonts w:ascii="Palatino Linotype" w:eastAsia="Calibri" w:hAnsi="Palatino Linotype" w:cs="Arial"/>
          <w:b/>
          <w:color w:val="000000" w:themeColor="text1"/>
          <w:lang w:val="es-ES"/>
        </w:rPr>
        <w:t>RECURRENTE</w:t>
      </w:r>
      <w:r w:rsidR="003037DA" w:rsidRPr="0065674A">
        <w:rPr>
          <w:rFonts w:ascii="Palatino Linotype" w:eastAsia="Calibri" w:hAnsi="Palatino Linotype" w:cs="Arial"/>
          <w:color w:val="000000" w:themeColor="text1"/>
          <w:lang w:val="es-ES"/>
        </w:rPr>
        <w:t xml:space="preserve"> dejó de realizar manifestaciones que a su derecho conviniera y asistiera.</w:t>
      </w:r>
    </w:p>
    <w:p w14:paraId="4FB8FE61" w14:textId="77777777" w:rsidR="0094414E" w:rsidRPr="0065674A" w:rsidRDefault="0094414E" w:rsidP="0045364C">
      <w:pPr>
        <w:pStyle w:val="Prrafodelista"/>
        <w:tabs>
          <w:tab w:val="left" w:pos="426"/>
          <w:tab w:val="left" w:pos="567"/>
        </w:tabs>
        <w:spacing w:line="360" w:lineRule="auto"/>
        <w:ind w:left="0"/>
        <w:jc w:val="both"/>
        <w:rPr>
          <w:rFonts w:ascii="Palatino Linotype" w:eastAsia="Calibri" w:hAnsi="Palatino Linotype" w:cs="Arial"/>
          <w:i/>
          <w:color w:val="000000" w:themeColor="text1"/>
          <w:lang w:val="es-ES"/>
        </w:rPr>
      </w:pPr>
    </w:p>
    <w:p w14:paraId="33DCBDEB" w14:textId="2412DA20" w:rsidR="008A784D" w:rsidRPr="0065674A" w:rsidRDefault="008A784D" w:rsidP="0045364C">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65674A">
        <w:rPr>
          <w:rFonts w:ascii="Palatino Linotype" w:hAnsi="Palatino Linotype"/>
          <w:color w:val="000000" w:themeColor="text1"/>
        </w:rPr>
        <w:t xml:space="preserve">El </w:t>
      </w:r>
      <w:r w:rsidR="002C26D9" w:rsidRPr="0065674A">
        <w:rPr>
          <w:rFonts w:ascii="Palatino Linotype" w:hAnsi="Palatino Linotype"/>
          <w:color w:val="000000" w:themeColor="text1"/>
        </w:rPr>
        <w:t>dos de julio de dos mil veinticinco</w:t>
      </w:r>
      <w:r w:rsidRPr="0065674A">
        <w:rPr>
          <w:rFonts w:ascii="Palatino Linotype" w:hAnsi="Palatino Linotype"/>
          <w:color w:val="000000" w:themeColor="text1"/>
        </w:rPr>
        <w:t xml:space="preserve">, </w:t>
      </w:r>
      <w:r w:rsidRPr="0065674A">
        <w:rPr>
          <w:rFonts w:ascii="Palatino Linotype" w:hAnsi="Palatino Linotype" w:cs="Tahoma"/>
          <w:color w:val="000000" w:themeColor="text1"/>
        </w:rPr>
        <w:t>se notificó el acuerdo mediante el cual se amplió el plazo para emitir resolución por un término de 15 días adicionales.</w:t>
      </w:r>
    </w:p>
    <w:p w14:paraId="2CDCF62C" w14:textId="77777777" w:rsidR="008A784D" w:rsidRPr="0065674A" w:rsidRDefault="008A784D" w:rsidP="0045364C">
      <w:pPr>
        <w:spacing w:line="360" w:lineRule="auto"/>
        <w:rPr>
          <w:rFonts w:ascii="Palatino Linotype" w:hAnsi="Palatino Linotype"/>
          <w:color w:val="000000" w:themeColor="text1"/>
        </w:rPr>
      </w:pPr>
    </w:p>
    <w:p w14:paraId="6B1AFDCA" w14:textId="2F6D76B2" w:rsidR="00875252" w:rsidRPr="0065674A" w:rsidRDefault="00D130AF" w:rsidP="0045364C">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65674A">
        <w:rPr>
          <w:rFonts w:ascii="Palatino Linotype" w:hAnsi="Palatino Linotype"/>
          <w:color w:val="000000" w:themeColor="text1"/>
        </w:rPr>
        <w:t>La Comisionada</w:t>
      </w:r>
      <w:r w:rsidR="009B36C8" w:rsidRPr="0065674A">
        <w:rPr>
          <w:rFonts w:ascii="Palatino Linotype" w:hAnsi="Palatino Linotype"/>
          <w:color w:val="000000" w:themeColor="text1"/>
        </w:rPr>
        <w:t xml:space="preserve"> Ponente decretó</w:t>
      </w:r>
      <w:r w:rsidR="00AD225D" w:rsidRPr="0065674A">
        <w:rPr>
          <w:rFonts w:ascii="Palatino Linotype" w:hAnsi="Palatino Linotype"/>
          <w:color w:val="000000" w:themeColor="text1"/>
        </w:rPr>
        <w:t xml:space="preserve"> el cierre de instrucción mediante acuerdo del </w:t>
      </w:r>
      <w:r w:rsidR="002C26D9" w:rsidRPr="0065674A">
        <w:rPr>
          <w:rFonts w:ascii="Palatino Linotype" w:hAnsi="Palatino Linotype"/>
          <w:color w:val="000000" w:themeColor="text1"/>
        </w:rPr>
        <w:t>dos de julio de dos mil veinticinco</w:t>
      </w:r>
      <w:r w:rsidR="00AD225D" w:rsidRPr="0065674A">
        <w:rPr>
          <w:rFonts w:ascii="Palatino Linotype" w:hAnsi="Palatino Linotype"/>
          <w:color w:val="000000" w:themeColor="text1"/>
        </w:rPr>
        <w:t>;</w:t>
      </w:r>
      <w:r w:rsidR="003F0EEF" w:rsidRPr="0065674A">
        <w:rPr>
          <w:rFonts w:ascii="Palatino Linotype" w:hAnsi="Palatino Linotype"/>
          <w:color w:val="000000" w:themeColor="text1"/>
        </w:rPr>
        <w:t xml:space="preserve"> </w:t>
      </w:r>
      <w:r w:rsidR="00AD225D" w:rsidRPr="0065674A">
        <w:rPr>
          <w:rFonts w:ascii="Palatino Linotype" w:hAnsi="Palatino Linotype"/>
          <w:color w:val="000000" w:themeColor="text1"/>
        </w:rPr>
        <w:t>por lo que se ordenó turnar el expediente a resolución</w:t>
      </w:r>
      <w:r w:rsidR="00BE2314" w:rsidRPr="0065674A">
        <w:rPr>
          <w:rFonts w:ascii="Palatino Linotype" w:hAnsi="Palatino Linotype"/>
          <w:color w:val="000000" w:themeColor="text1"/>
        </w:rPr>
        <w:t>, misma que ahora se pronuncia;</w:t>
      </w:r>
      <w:r w:rsidR="0079454A" w:rsidRPr="0065674A">
        <w:rPr>
          <w:rFonts w:ascii="Palatino Linotype" w:hAnsi="Palatino Linotype"/>
          <w:color w:val="000000" w:themeColor="text1"/>
        </w:rPr>
        <w:t xml:space="preserve"> </w:t>
      </w:r>
      <w:r w:rsidR="00BE2314" w:rsidRPr="0065674A">
        <w:rPr>
          <w:rFonts w:ascii="Palatino Linotype" w:hAnsi="Palatino Linotype"/>
          <w:color w:val="000000" w:themeColor="text1"/>
        </w:rPr>
        <w:t>y</w:t>
      </w:r>
    </w:p>
    <w:p w14:paraId="17BD9250" w14:textId="77777777" w:rsidR="00613617" w:rsidRPr="0065674A" w:rsidRDefault="00613617" w:rsidP="0045364C">
      <w:pPr>
        <w:pStyle w:val="Prrafodelista"/>
        <w:tabs>
          <w:tab w:val="left" w:pos="426"/>
          <w:tab w:val="left" w:pos="567"/>
        </w:tabs>
        <w:spacing w:line="360" w:lineRule="auto"/>
        <w:ind w:left="0"/>
        <w:jc w:val="both"/>
        <w:rPr>
          <w:rFonts w:ascii="Palatino Linotype" w:hAnsi="Palatino Linotype"/>
          <w:color w:val="000000" w:themeColor="text1"/>
        </w:rPr>
      </w:pPr>
    </w:p>
    <w:p w14:paraId="49ED3AA2" w14:textId="7A0D1CF9" w:rsidR="00946C27" w:rsidRPr="0065674A" w:rsidRDefault="00946C27" w:rsidP="0045364C">
      <w:pPr>
        <w:pStyle w:val="Ttulo2"/>
        <w:jc w:val="center"/>
        <w:rPr>
          <w:rFonts w:ascii="Palatino Linotype" w:hAnsi="Palatino Linotype"/>
          <w:b/>
          <w:color w:val="000000" w:themeColor="text1"/>
          <w:sz w:val="24"/>
          <w:szCs w:val="24"/>
        </w:rPr>
      </w:pPr>
      <w:bookmarkStart w:id="15" w:name="_Toc88748490"/>
      <w:r w:rsidRPr="0065674A">
        <w:rPr>
          <w:rFonts w:ascii="Palatino Linotype" w:hAnsi="Palatino Linotype"/>
          <w:b/>
          <w:color w:val="000000" w:themeColor="text1"/>
          <w:sz w:val="24"/>
          <w:szCs w:val="24"/>
        </w:rPr>
        <w:t>C</w:t>
      </w:r>
      <w:r w:rsidR="0045364C" w:rsidRPr="0065674A">
        <w:rPr>
          <w:rFonts w:ascii="Palatino Linotype" w:hAnsi="Palatino Linotype"/>
          <w:b/>
          <w:color w:val="000000" w:themeColor="text1"/>
          <w:sz w:val="24"/>
          <w:szCs w:val="24"/>
        </w:rPr>
        <w:t xml:space="preserve"> </w:t>
      </w:r>
      <w:r w:rsidRPr="0065674A">
        <w:rPr>
          <w:rFonts w:ascii="Palatino Linotype" w:hAnsi="Palatino Linotype"/>
          <w:b/>
          <w:color w:val="000000" w:themeColor="text1"/>
          <w:sz w:val="24"/>
          <w:szCs w:val="24"/>
        </w:rPr>
        <w:t>O</w:t>
      </w:r>
      <w:r w:rsidR="0045364C" w:rsidRPr="0065674A">
        <w:rPr>
          <w:rFonts w:ascii="Palatino Linotype" w:hAnsi="Palatino Linotype"/>
          <w:b/>
          <w:color w:val="000000" w:themeColor="text1"/>
          <w:sz w:val="24"/>
          <w:szCs w:val="24"/>
        </w:rPr>
        <w:t xml:space="preserve"> </w:t>
      </w:r>
      <w:r w:rsidRPr="0065674A">
        <w:rPr>
          <w:rFonts w:ascii="Palatino Linotype" w:hAnsi="Palatino Linotype"/>
          <w:b/>
          <w:color w:val="000000" w:themeColor="text1"/>
          <w:sz w:val="24"/>
          <w:szCs w:val="24"/>
        </w:rPr>
        <w:t>N</w:t>
      </w:r>
      <w:r w:rsidR="0045364C" w:rsidRPr="0065674A">
        <w:rPr>
          <w:rFonts w:ascii="Palatino Linotype" w:hAnsi="Palatino Linotype"/>
          <w:b/>
          <w:color w:val="000000" w:themeColor="text1"/>
          <w:sz w:val="24"/>
          <w:szCs w:val="24"/>
        </w:rPr>
        <w:t xml:space="preserve"> </w:t>
      </w:r>
      <w:r w:rsidRPr="0065674A">
        <w:rPr>
          <w:rFonts w:ascii="Palatino Linotype" w:hAnsi="Palatino Linotype"/>
          <w:b/>
          <w:color w:val="000000" w:themeColor="text1"/>
          <w:sz w:val="24"/>
          <w:szCs w:val="24"/>
        </w:rPr>
        <w:t>S</w:t>
      </w:r>
      <w:r w:rsidR="0045364C" w:rsidRPr="0065674A">
        <w:rPr>
          <w:rFonts w:ascii="Palatino Linotype" w:hAnsi="Palatino Linotype"/>
          <w:b/>
          <w:color w:val="000000" w:themeColor="text1"/>
          <w:sz w:val="24"/>
          <w:szCs w:val="24"/>
        </w:rPr>
        <w:t xml:space="preserve"> </w:t>
      </w:r>
      <w:r w:rsidRPr="0065674A">
        <w:rPr>
          <w:rFonts w:ascii="Palatino Linotype" w:hAnsi="Palatino Linotype"/>
          <w:b/>
          <w:color w:val="000000" w:themeColor="text1"/>
          <w:sz w:val="24"/>
          <w:szCs w:val="24"/>
        </w:rPr>
        <w:t>I</w:t>
      </w:r>
      <w:r w:rsidR="0045364C" w:rsidRPr="0065674A">
        <w:rPr>
          <w:rFonts w:ascii="Palatino Linotype" w:hAnsi="Palatino Linotype"/>
          <w:b/>
          <w:color w:val="000000" w:themeColor="text1"/>
          <w:sz w:val="24"/>
          <w:szCs w:val="24"/>
        </w:rPr>
        <w:t xml:space="preserve"> </w:t>
      </w:r>
      <w:r w:rsidRPr="0065674A">
        <w:rPr>
          <w:rFonts w:ascii="Palatino Linotype" w:hAnsi="Palatino Linotype"/>
          <w:b/>
          <w:color w:val="000000" w:themeColor="text1"/>
          <w:sz w:val="24"/>
          <w:szCs w:val="24"/>
        </w:rPr>
        <w:t>D</w:t>
      </w:r>
      <w:r w:rsidR="0045364C" w:rsidRPr="0065674A">
        <w:rPr>
          <w:rFonts w:ascii="Palatino Linotype" w:hAnsi="Palatino Linotype"/>
          <w:b/>
          <w:color w:val="000000" w:themeColor="text1"/>
          <w:sz w:val="24"/>
          <w:szCs w:val="24"/>
        </w:rPr>
        <w:t xml:space="preserve"> </w:t>
      </w:r>
      <w:r w:rsidRPr="0065674A">
        <w:rPr>
          <w:rFonts w:ascii="Palatino Linotype" w:hAnsi="Palatino Linotype"/>
          <w:b/>
          <w:color w:val="000000" w:themeColor="text1"/>
          <w:sz w:val="24"/>
          <w:szCs w:val="24"/>
        </w:rPr>
        <w:t>E</w:t>
      </w:r>
      <w:r w:rsidR="0045364C" w:rsidRPr="0065674A">
        <w:rPr>
          <w:rFonts w:ascii="Palatino Linotype" w:hAnsi="Palatino Linotype"/>
          <w:b/>
          <w:color w:val="000000" w:themeColor="text1"/>
          <w:sz w:val="24"/>
          <w:szCs w:val="24"/>
        </w:rPr>
        <w:t xml:space="preserve"> </w:t>
      </w:r>
      <w:r w:rsidRPr="0065674A">
        <w:rPr>
          <w:rFonts w:ascii="Palatino Linotype" w:hAnsi="Palatino Linotype"/>
          <w:b/>
          <w:color w:val="000000" w:themeColor="text1"/>
          <w:sz w:val="24"/>
          <w:szCs w:val="24"/>
        </w:rPr>
        <w:t>R</w:t>
      </w:r>
      <w:r w:rsidR="0045364C" w:rsidRPr="0065674A">
        <w:rPr>
          <w:rFonts w:ascii="Palatino Linotype" w:hAnsi="Palatino Linotype"/>
          <w:b/>
          <w:color w:val="000000" w:themeColor="text1"/>
          <w:sz w:val="24"/>
          <w:szCs w:val="24"/>
        </w:rPr>
        <w:t xml:space="preserve"> </w:t>
      </w:r>
      <w:r w:rsidRPr="0065674A">
        <w:rPr>
          <w:rFonts w:ascii="Palatino Linotype" w:hAnsi="Palatino Linotype"/>
          <w:b/>
          <w:color w:val="000000" w:themeColor="text1"/>
          <w:sz w:val="24"/>
          <w:szCs w:val="24"/>
        </w:rPr>
        <w:t>A</w:t>
      </w:r>
      <w:r w:rsidR="0045364C" w:rsidRPr="0065674A">
        <w:rPr>
          <w:rFonts w:ascii="Palatino Linotype" w:hAnsi="Palatino Linotype"/>
          <w:b/>
          <w:color w:val="000000" w:themeColor="text1"/>
          <w:sz w:val="24"/>
          <w:szCs w:val="24"/>
        </w:rPr>
        <w:t xml:space="preserve"> </w:t>
      </w:r>
      <w:r w:rsidRPr="0065674A">
        <w:rPr>
          <w:rFonts w:ascii="Palatino Linotype" w:hAnsi="Palatino Linotype"/>
          <w:b/>
          <w:color w:val="000000" w:themeColor="text1"/>
          <w:sz w:val="24"/>
          <w:szCs w:val="24"/>
        </w:rPr>
        <w:t>N</w:t>
      </w:r>
      <w:r w:rsidR="0045364C" w:rsidRPr="0065674A">
        <w:rPr>
          <w:rFonts w:ascii="Palatino Linotype" w:hAnsi="Palatino Linotype"/>
          <w:b/>
          <w:color w:val="000000" w:themeColor="text1"/>
          <w:sz w:val="24"/>
          <w:szCs w:val="24"/>
        </w:rPr>
        <w:t xml:space="preserve"> </w:t>
      </w:r>
      <w:r w:rsidRPr="0065674A">
        <w:rPr>
          <w:rFonts w:ascii="Palatino Linotype" w:hAnsi="Palatino Linotype"/>
          <w:b/>
          <w:color w:val="000000" w:themeColor="text1"/>
          <w:sz w:val="24"/>
          <w:szCs w:val="24"/>
        </w:rPr>
        <w:t>D</w:t>
      </w:r>
      <w:r w:rsidR="0045364C" w:rsidRPr="0065674A">
        <w:rPr>
          <w:rFonts w:ascii="Palatino Linotype" w:hAnsi="Palatino Linotype"/>
          <w:b/>
          <w:color w:val="000000" w:themeColor="text1"/>
          <w:sz w:val="24"/>
          <w:szCs w:val="24"/>
        </w:rPr>
        <w:t xml:space="preserve"> </w:t>
      </w:r>
      <w:r w:rsidRPr="0065674A">
        <w:rPr>
          <w:rFonts w:ascii="Palatino Linotype" w:hAnsi="Palatino Linotype"/>
          <w:b/>
          <w:color w:val="000000" w:themeColor="text1"/>
          <w:sz w:val="24"/>
          <w:szCs w:val="24"/>
        </w:rPr>
        <w:t>O</w:t>
      </w:r>
      <w:bookmarkEnd w:id="15"/>
    </w:p>
    <w:p w14:paraId="65B75CF9" w14:textId="77777777" w:rsidR="001D3306" w:rsidRPr="0065674A" w:rsidRDefault="001D3306" w:rsidP="0045364C">
      <w:pPr>
        <w:rPr>
          <w:rFonts w:ascii="Palatino Linotype" w:hAnsi="Palatino Linotype"/>
          <w:color w:val="000000" w:themeColor="text1"/>
          <w:lang w:val="es-ES_tradnl" w:eastAsia="en-US"/>
        </w:rPr>
      </w:pPr>
    </w:p>
    <w:p w14:paraId="2CEF2C06" w14:textId="30F762B1" w:rsidR="00946C27" w:rsidRPr="0065674A" w:rsidRDefault="00946C27" w:rsidP="0045364C">
      <w:pPr>
        <w:pStyle w:val="Ttulo2"/>
        <w:tabs>
          <w:tab w:val="left" w:pos="0"/>
        </w:tabs>
        <w:spacing w:before="0" w:line="360" w:lineRule="auto"/>
        <w:rPr>
          <w:rFonts w:ascii="Palatino Linotype" w:hAnsi="Palatino Linotype"/>
          <w:b/>
          <w:color w:val="000000" w:themeColor="text1"/>
          <w:sz w:val="24"/>
          <w:szCs w:val="24"/>
        </w:rPr>
      </w:pPr>
      <w:bookmarkStart w:id="16" w:name="_Toc491791303"/>
      <w:bookmarkStart w:id="17" w:name="_Toc535334651"/>
      <w:bookmarkStart w:id="18" w:name="_Toc2248732"/>
      <w:bookmarkStart w:id="19" w:name="_Toc88748491"/>
      <w:r w:rsidRPr="0065674A">
        <w:rPr>
          <w:rFonts w:ascii="Palatino Linotype" w:hAnsi="Palatino Linotype"/>
          <w:b/>
          <w:color w:val="000000" w:themeColor="text1"/>
          <w:sz w:val="24"/>
          <w:szCs w:val="24"/>
        </w:rPr>
        <w:t>PRIMERO. De la competencia</w:t>
      </w:r>
      <w:bookmarkEnd w:id="16"/>
      <w:bookmarkEnd w:id="17"/>
      <w:bookmarkEnd w:id="18"/>
      <w:bookmarkEnd w:id="19"/>
    </w:p>
    <w:p w14:paraId="14388AA7" w14:textId="03971E82" w:rsidR="005D6310" w:rsidRPr="0065674A" w:rsidRDefault="00946C27"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Calibri" w:hAnsi="Palatino Linotype" w:cs="Times New Roman"/>
          <w:color w:val="000000" w:themeColor="text1"/>
        </w:rPr>
        <w:t xml:space="preserve">Este </w:t>
      </w:r>
      <w:r w:rsidR="00C449EE" w:rsidRPr="0065674A">
        <w:rPr>
          <w:rFonts w:ascii="Palatino Linotype" w:eastAsia="Calibri" w:hAnsi="Palatino Linotype"/>
          <w:color w:val="000000" w:themeColor="text1"/>
          <w:lang w:val="es-ES"/>
        </w:rPr>
        <w:t xml:space="preserve">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w:t>
      </w:r>
      <w:r w:rsidR="00C449EE" w:rsidRPr="0065674A">
        <w:rPr>
          <w:rFonts w:ascii="Palatino Linotype" w:eastAsia="Calibri" w:hAnsi="Palatino Linotype"/>
          <w:color w:val="000000" w:themeColor="text1"/>
          <w:lang w:val="es-ES"/>
        </w:rPr>
        <w:lastRenderedPageBreak/>
        <w:t xml:space="preserve">trigésimo primero y trigésimo segundo, fracciones IV y V, de la Constitución Política del Estado Libre y Soberano de México; artículos 1, 2 fracción II, 13, 29, 36 fracciones I y II, 176, 178, 179, 181 párrafo tercero y 185 </w:t>
      </w:r>
      <w:r w:rsidR="00C449EE" w:rsidRPr="0065674A">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77A2689" w14:textId="77777777" w:rsidR="001C4D44" w:rsidRPr="0065674A" w:rsidRDefault="001C4D44"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BD99F47" w14:textId="335C896D" w:rsidR="00946C27" w:rsidRPr="0065674A" w:rsidRDefault="00946C27" w:rsidP="0045364C">
      <w:pPr>
        <w:pStyle w:val="Ttulo2"/>
        <w:tabs>
          <w:tab w:val="left" w:pos="0"/>
        </w:tabs>
        <w:spacing w:before="0" w:line="360" w:lineRule="auto"/>
        <w:rPr>
          <w:rFonts w:ascii="Palatino Linotype" w:hAnsi="Palatino Linotype"/>
          <w:b/>
          <w:color w:val="000000" w:themeColor="text1"/>
          <w:sz w:val="24"/>
          <w:szCs w:val="24"/>
        </w:rPr>
      </w:pPr>
      <w:bookmarkStart w:id="20" w:name="_Toc491791304"/>
      <w:bookmarkStart w:id="21" w:name="_Toc535334652"/>
      <w:bookmarkStart w:id="22" w:name="_Toc2248733"/>
      <w:bookmarkStart w:id="23" w:name="_Toc88748492"/>
      <w:r w:rsidRPr="0065674A">
        <w:rPr>
          <w:rFonts w:ascii="Palatino Linotype" w:hAnsi="Palatino Linotype"/>
          <w:b/>
          <w:color w:val="000000" w:themeColor="text1"/>
          <w:sz w:val="24"/>
          <w:szCs w:val="24"/>
        </w:rPr>
        <w:t>SEGUNDO. De la oportunidad y procedencia.</w:t>
      </w:r>
      <w:bookmarkEnd w:id="20"/>
      <w:bookmarkEnd w:id="21"/>
      <w:bookmarkEnd w:id="22"/>
      <w:bookmarkEnd w:id="23"/>
    </w:p>
    <w:p w14:paraId="7B9C60E8" w14:textId="3D92161C" w:rsidR="00C449EE" w:rsidRPr="0065674A" w:rsidRDefault="00946C27"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4" w:name="_Toc511234456"/>
      <w:bookmarkStart w:id="25" w:name="_Toc466371865"/>
      <w:bookmarkStart w:id="26" w:name="_Toc466377653"/>
      <w:r w:rsidRPr="0065674A">
        <w:rPr>
          <w:rFonts w:ascii="Palatino Linotype" w:eastAsia="Calibri" w:hAnsi="Palatino Linotype" w:cs="Arial"/>
          <w:color w:val="000000" w:themeColor="text1"/>
          <w:lang w:val="es-ES"/>
        </w:rPr>
        <w:t xml:space="preserve"> </w:t>
      </w:r>
      <w:r w:rsidR="00E95684" w:rsidRPr="0065674A">
        <w:rPr>
          <w:rFonts w:ascii="Palatino Linotype" w:eastAsia="Calibri" w:hAnsi="Palatino Linotype" w:cs="Arial"/>
          <w:color w:val="000000" w:themeColor="text1"/>
        </w:rPr>
        <w:t>E</w:t>
      </w:r>
      <w:r w:rsidR="00C449EE" w:rsidRPr="0065674A">
        <w:rPr>
          <w:rFonts w:ascii="Palatino Linotype" w:eastAsia="Calibri" w:hAnsi="Palatino Linotype" w:cs="Arial"/>
          <w:color w:val="000000" w:themeColor="text1"/>
        </w:rPr>
        <w:t>l</w:t>
      </w:r>
      <w:r w:rsidR="00576667" w:rsidRPr="0065674A">
        <w:rPr>
          <w:rFonts w:ascii="Palatino Linotype" w:eastAsia="Calibri" w:hAnsi="Palatino Linotype" w:cs="Arial"/>
          <w:color w:val="000000" w:themeColor="text1"/>
        </w:rPr>
        <w:t xml:space="preserve"> </w:t>
      </w:r>
      <w:r w:rsidR="00C449EE" w:rsidRPr="0065674A">
        <w:rPr>
          <w:rFonts w:ascii="Palatino Linotype" w:eastAsia="Calibri" w:hAnsi="Palatino Linotype" w:cs="Arial"/>
          <w:color w:val="000000" w:themeColor="text1"/>
        </w:rPr>
        <w:t xml:space="preserve">medio de impugnación fue presentado a través del </w:t>
      </w:r>
      <w:r w:rsidR="00C449EE" w:rsidRPr="0065674A">
        <w:rPr>
          <w:rFonts w:ascii="Palatino Linotype" w:eastAsia="Calibri" w:hAnsi="Palatino Linotype" w:cs="Arial"/>
          <w:b/>
          <w:bCs/>
          <w:iCs/>
          <w:color w:val="000000" w:themeColor="text1"/>
        </w:rPr>
        <w:t>SAIMEX</w:t>
      </w:r>
      <w:r w:rsidR="00C449EE" w:rsidRPr="0065674A">
        <w:rPr>
          <w:rFonts w:ascii="Palatino Linotype" w:eastAsia="Calibri" w:hAnsi="Palatino Linotype" w:cs="Arial"/>
          <w:b/>
          <w:color w:val="000000" w:themeColor="text1"/>
        </w:rPr>
        <w:t xml:space="preserve"> </w:t>
      </w:r>
      <w:r w:rsidR="00C449EE" w:rsidRPr="0065674A">
        <w:rPr>
          <w:rFonts w:ascii="Palatino Linotype" w:eastAsia="Calibri" w:hAnsi="Palatino Linotype" w:cs="Arial"/>
          <w:color w:val="000000" w:themeColor="text1"/>
        </w:rPr>
        <w:t xml:space="preserve">en el formato previamente aprobado para tal efecto y dentro del plazo legal de quince días hábiles otorgados; siendo así que el </w:t>
      </w:r>
      <w:r w:rsidR="00C449EE" w:rsidRPr="0065674A">
        <w:rPr>
          <w:rFonts w:ascii="Palatino Linotype" w:eastAsia="Calibri" w:hAnsi="Palatino Linotype" w:cs="Arial"/>
          <w:b/>
          <w:color w:val="000000" w:themeColor="text1"/>
        </w:rPr>
        <w:t>SUJETO OBLIGADO</w:t>
      </w:r>
      <w:r w:rsidR="000313D5" w:rsidRPr="0065674A">
        <w:rPr>
          <w:rFonts w:ascii="Palatino Linotype" w:eastAsia="Calibri" w:hAnsi="Palatino Linotype" w:cs="Arial"/>
          <w:color w:val="000000" w:themeColor="text1"/>
        </w:rPr>
        <w:t xml:space="preserve"> entregó respuesta el </w:t>
      </w:r>
      <w:r w:rsidR="002C26D9" w:rsidRPr="0065674A">
        <w:rPr>
          <w:rFonts w:ascii="Palatino Linotype" w:eastAsia="Calibri" w:hAnsi="Palatino Linotype" w:cs="Arial"/>
          <w:color w:val="000000" w:themeColor="text1"/>
        </w:rPr>
        <w:t>dieciocho de marzo de dos mil veinticinco</w:t>
      </w:r>
      <w:r w:rsidR="00C449EE" w:rsidRPr="0065674A">
        <w:rPr>
          <w:rFonts w:ascii="Palatino Linotype" w:eastAsia="Calibri" w:hAnsi="Palatino Linotype" w:cs="Arial"/>
          <w:color w:val="000000" w:themeColor="text1"/>
        </w:rPr>
        <w:t xml:space="preserve">, de tal forma que el plazo para interponer el recurso de revisión transcurrió del </w:t>
      </w:r>
      <w:r w:rsidR="002C26D9" w:rsidRPr="0065674A">
        <w:rPr>
          <w:rFonts w:ascii="Palatino Linotype" w:eastAsia="Calibri" w:hAnsi="Palatino Linotype" w:cs="Arial"/>
          <w:color w:val="000000" w:themeColor="text1"/>
        </w:rPr>
        <w:t>diecinueve de marzo</w:t>
      </w:r>
      <w:r w:rsidR="006A780D" w:rsidRPr="0065674A">
        <w:rPr>
          <w:rFonts w:ascii="Palatino Linotype" w:eastAsia="Calibri" w:hAnsi="Palatino Linotype" w:cs="Arial"/>
          <w:color w:val="000000" w:themeColor="text1"/>
        </w:rPr>
        <w:t xml:space="preserve"> </w:t>
      </w:r>
      <w:r w:rsidR="008133B4" w:rsidRPr="0065674A">
        <w:rPr>
          <w:rFonts w:ascii="Palatino Linotype" w:eastAsia="Calibri" w:hAnsi="Palatino Linotype" w:cs="Arial"/>
          <w:color w:val="000000" w:themeColor="text1"/>
        </w:rPr>
        <w:t xml:space="preserve">al </w:t>
      </w:r>
      <w:r w:rsidR="002C26D9" w:rsidRPr="0065674A">
        <w:rPr>
          <w:rFonts w:ascii="Palatino Linotype" w:eastAsia="Calibri" w:hAnsi="Palatino Linotype" w:cs="Arial"/>
          <w:color w:val="000000" w:themeColor="text1"/>
        </w:rPr>
        <w:t>ocho de abril de dos mil veinticinco</w:t>
      </w:r>
      <w:r w:rsidR="00C449EE" w:rsidRPr="0065674A">
        <w:rPr>
          <w:rFonts w:ascii="Palatino Linotype" w:eastAsia="Calibri" w:hAnsi="Palatino Linotype" w:cs="Arial"/>
          <w:color w:val="000000" w:themeColor="text1"/>
        </w:rPr>
        <w:t xml:space="preserve">, en consecuencia, </w:t>
      </w:r>
      <w:r w:rsidR="00C449EE" w:rsidRPr="0065674A">
        <w:rPr>
          <w:rFonts w:ascii="Palatino Linotype" w:hAnsi="Palatino Linotype" w:cs="Arial"/>
          <w:bCs/>
          <w:color w:val="000000" w:themeColor="text1"/>
        </w:rPr>
        <w:t xml:space="preserve">si la parte </w:t>
      </w:r>
      <w:r w:rsidR="00C449EE" w:rsidRPr="0065674A">
        <w:rPr>
          <w:rFonts w:ascii="Palatino Linotype" w:hAnsi="Palatino Linotype" w:cs="Arial"/>
          <w:b/>
          <w:color w:val="000000" w:themeColor="text1"/>
        </w:rPr>
        <w:t xml:space="preserve">RECURRENTE </w:t>
      </w:r>
      <w:r w:rsidR="00C449EE" w:rsidRPr="0065674A">
        <w:rPr>
          <w:rFonts w:ascii="Palatino Linotype" w:hAnsi="Palatino Linotype" w:cs="Arial"/>
          <w:bCs/>
          <w:color w:val="000000" w:themeColor="text1"/>
        </w:rPr>
        <w:t xml:space="preserve">presentó su inconformidad </w:t>
      </w:r>
      <w:r w:rsidR="00EB7405" w:rsidRPr="0065674A">
        <w:rPr>
          <w:rFonts w:ascii="Palatino Linotype" w:hAnsi="Palatino Linotype" w:cs="Arial"/>
          <w:bCs/>
          <w:color w:val="000000" w:themeColor="text1"/>
        </w:rPr>
        <w:t xml:space="preserve">el </w:t>
      </w:r>
      <w:r w:rsidR="002C26D9" w:rsidRPr="0065674A">
        <w:rPr>
          <w:rFonts w:ascii="Palatino Linotype" w:hAnsi="Palatino Linotype" w:cs="Arial"/>
          <w:bCs/>
          <w:color w:val="000000" w:themeColor="text1"/>
        </w:rPr>
        <w:t>diecinueve de marzo de dos mil veinticinco</w:t>
      </w:r>
      <w:r w:rsidR="00C449EE" w:rsidRPr="0065674A">
        <w:rPr>
          <w:rFonts w:ascii="Palatino Linotype" w:hAnsi="Palatino Linotype" w:cs="Arial"/>
          <w:bCs/>
          <w:color w:val="000000" w:themeColor="text1"/>
        </w:rPr>
        <w:t>, se encuentra dentro de los márgenes temporales previstos en el artículo 178 de la Ley de Transparencia y Acceso a la Información Pública del Estado de México y Municipios.</w:t>
      </w:r>
    </w:p>
    <w:p w14:paraId="609F3502" w14:textId="77777777" w:rsidR="008A784D" w:rsidRPr="0065674A" w:rsidRDefault="008A784D"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5487CDE" w14:textId="5B92AE0C" w:rsidR="00C449EE" w:rsidRPr="0065674A" w:rsidRDefault="00C449EE"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Calibri" w:hAnsi="Palatino Linotype" w:cs="Arial"/>
          <w:color w:val="000000" w:themeColor="text1"/>
        </w:rPr>
        <w:t xml:space="preserve">Consecuencia, este Órgano Garante advierte que el escrito contiene las formalidades previstas por el artículo 180 último párrafo de la Ley de Transparencia y Acceso a la Información Pública del Estado de México y Municipios, por lo que es procedente que </w:t>
      </w:r>
      <w:r w:rsidRPr="0065674A">
        <w:rPr>
          <w:rFonts w:ascii="Palatino Linotype" w:eastAsia="Calibri" w:hAnsi="Palatino Linotype" w:cs="Arial"/>
          <w:color w:val="000000" w:themeColor="text1"/>
        </w:rPr>
        <w:lastRenderedPageBreak/>
        <w:t>este Instituto de Transparencia, Acceso a la Información Pública y Protección de Datos Personales del Estado de México y Municipios, conozca y resuelva el presente recurso.</w:t>
      </w:r>
    </w:p>
    <w:p w14:paraId="4C244A90" w14:textId="77777777" w:rsidR="00495C16" w:rsidRPr="0065674A" w:rsidRDefault="00495C16"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CA5F5A" w14:textId="01A52E17" w:rsidR="006B17D1" w:rsidRPr="0065674A" w:rsidRDefault="00946C27" w:rsidP="0045364C">
      <w:pPr>
        <w:pStyle w:val="Ttulo2"/>
        <w:tabs>
          <w:tab w:val="left" w:pos="0"/>
        </w:tabs>
        <w:spacing w:before="0" w:line="360" w:lineRule="auto"/>
        <w:rPr>
          <w:rFonts w:ascii="Palatino Linotype" w:hAnsi="Palatino Linotype"/>
          <w:b/>
          <w:i/>
          <w:iCs/>
          <w:color w:val="000000" w:themeColor="text1"/>
          <w:sz w:val="24"/>
          <w:szCs w:val="24"/>
        </w:rPr>
      </w:pPr>
      <w:bookmarkStart w:id="27" w:name="_Toc535334653"/>
      <w:bookmarkStart w:id="28" w:name="_Toc2248734"/>
      <w:bookmarkStart w:id="29" w:name="_Toc88748493"/>
      <w:r w:rsidRPr="0065674A">
        <w:rPr>
          <w:rFonts w:ascii="Palatino Linotype" w:hAnsi="Palatino Linotype"/>
          <w:b/>
          <w:color w:val="000000" w:themeColor="text1"/>
          <w:sz w:val="24"/>
          <w:szCs w:val="24"/>
        </w:rPr>
        <w:t xml:space="preserve">TERCERO. </w:t>
      </w:r>
      <w:bookmarkEnd w:id="27"/>
      <w:bookmarkEnd w:id="28"/>
      <w:r w:rsidR="006B17D1" w:rsidRPr="0065674A">
        <w:rPr>
          <w:rFonts w:ascii="Palatino Linotype" w:hAnsi="Palatino Linotype"/>
          <w:b/>
          <w:color w:val="000000" w:themeColor="text1"/>
          <w:sz w:val="24"/>
          <w:szCs w:val="24"/>
        </w:rPr>
        <w:t xml:space="preserve">Del planteamiento de la </w:t>
      </w:r>
      <w:r w:rsidR="006B17D1" w:rsidRPr="0065674A">
        <w:rPr>
          <w:rFonts w:ascii="Palatino Linotype" w:hAnsi="Palatino Linotype"/>
          <w:b/>
          <w:i/>
          <w:iCs/>
          <w:color w:val="000000" w:themeColor="text1"/>
          <w:sz w:val="24"/>
          <w:szCs w:val="24"/>
        </w:rPr>
        <w:t>Litis.</w:t>
      </w:r>
    </w:p>
    <w:p w14:paraId="06D87A6E" w14:textId="0F868F6D" w:rsidR="00034157" w:rsidRPr="0065674A" w:rsidRDefault="005B31DF"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bookmarkStart w:id="30" w:name="_Toc529263621"/>
      <w:bookmarkStart w:id="31" w:name="_Toc530650937"/>
      <w:bookmarkStart w:id="32" w:name="_Toc535334654"/>
      <w:bookmarkStart w:id="33" w:name="_Toc2248735"/>
      <w:bookmarkEnd w:id="29"/>
      <w:r w:rsidRPr="0065674A">
        <w:rPr>
          <w:rFonts w:ascii="Palatino Linotype" w:eastAsia="Calibri" w:hAnsi="Palatino Linotype" w:cs="Arial"/>
          <w:color w:val="000000" w:themeColor="text1"/>
        </w:rPr>
        <w:t xml:space="preserve">El </w:t>
      </w:r>
      <w:r w:rsidR="009805A0" w:rsidRPr="0065674A">
        <w:rPr>
          <w:rFonts w:ascii="Palatino Linotype" w:eastAsia="Calibri" w:hAnsi="Palatino Linotype" w:cs="Arial"/>
          <w:b/>
          <w:color w:val="000000" w:themeColor="text1"/>
          <w:lang w:val="es-ES"/>
        </w:rPr>
        <w:t>RECURRENTE</w:t>
      </w:r>
      <w:r w:rsidR="004C3921" w:rsidRPr="0065674A">
        <w:rPr>
          <w:rFonts w:ascii="Palatino Linotype" w:eastAsia="Calibri" w:hAnsi="Palatino Linotype" w:cs="Arial"/>
          <w:color w:val="000000" w:themeColor="text1"/>
          <w:lang w:val="es-ES"/>
        </w:rPr>
        <w:t xml:space="preserve"> </w:t>
      </w:r>
      <w:r w:rsidR="003874A4" w:rsidRPr="0065674A">
        <w:rPr>
          <w:rFonts w:ascii="Palatino Linotype" w:eastAsia="Calibri" w:hAnsi="Palatino Linotype" w:cs="Arial"/>
          <w:color w:val="000000" w:themeColor="text1"/>
          <w:lang w:val="es-ES"/>
        </w:rPr>
        <w:t>solicitó las cará</w:t>
      </w:r>
      <w:r w:rsidR="00C26A16" w:rsidRPr="0065674A">
        <w:rPr>
          <w:rFonts w:ascii="Palatino Linotype" w:eastAsia="Calibri" w:hAnsi="Palatino Linotype" w:cs="Arial"/>
          <w:color w:val="000000" w:themeColor="text1"/>
          <w:lang w:val="es-ES"/>
        </w:rPr>
        <w:t xml:space="preserve">tulas de las partidas presupuestales de la administración </w:t>
      </w:r>
      <w:r w:rsidR="007F3082" w:rsidRPr="0065674A">
        <w:rPr>
          <w:rFonts w:ascii="Palatino Linotype" w:eastAsia="Calibri" w:hAnsi="Palatino Linotype" w:cs="Arial"/>
          <w:color w:val="000000" w:themeColor="text1"/>
          <w:lang w:val="es-ES"/>
        </w:rPr>
        <w:t xml:space="preserve">pública </w:t>
      </w:r>
      <w:r w:rsidR="00C26A16" w:rsidRPr="0065674A">
        <w:rPr>
          <w:rFonts w:ascii="Palatino Linotype" w:eastAsia="Calibri" w:hAnsi="Palatino Linotype" w:cs="Arial"/>
          <w:color w:val="000000" w:themeColor="text1"/>
          <w:lang w:val="es-ES"/>
        </w:rPr>
        <w:t>municipal 2025.</w:t>
      </w:r>
    </w:p>
    <w:p w14:paraId="005147A9" w14:textId="77777777" w:rsidR="00034157" w:rsidRPr="0065674A" w:rsidRDefault="00034157" w:rsidP="0045364C">
      <w:pPr>
        <w:pStyle w:val="Prrafodelista"/>
        <w:tabs>
          <w:tab w:val="left" w:pos="426"/>
          <w:tab w:val="left" w:pos="567"/>
        </w:tabs>
        <w:spacing w:line="360" w:lineRule="auto"/>
        <w:ind w:left="0"/>
        <w:jc w:val="both"/>
        <w:rPr>
          <w:rFonts w:ascii="Palatino Linotype" w:eastAsia="Calibri" w:hAnsi="Palatino Linotype" w:cs="Arial"/>
          <w:b/>
          <w:bCs/>
          <w:color w:val="000000" w:themeColor="text1"/>
          <w:lang w:val="es-ES"/>
        </w:rPr>
      </w:pPr>
    </w:p>
    <w:p w14:paraId="5FEA0F12" w14:textId="4DAC6D42" w:rsidR="00C2200C" w:rsidRPr="0065674A" w:rsidRDefault="00F862E1"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65674A">
        <w:rPr>
          <w:rFonts w:ascii="Palatino Linotype" w:eastAsia="Calibri" w:hAnsi="Palatino Linotype" w:cs="Arial"/>
          <w:color w:val="000000" w:themeColor="text1"/>
          <w:lang w:val="es-ES"/>
        </w:rPr>
        <w:t>E</w:t>
      </w:r>
      <w:r w:rsidR="00586F7B" w:rsidRPr="0065674A">
        <w:rPr>
          <w:rFonts w:ascii="Palatino Linotype" w:eastAsia="Calibri" w:hAnsi="Palatino Linotype" w:cs="Arial"/>
          <w:color w:val="000000" w:themeColor="text1"/>
          <w:lang w:val="es-ES"/>
        </w:rPr>
        <w:t xml:space="preserve">n respuesta, el </w:t>
      </w:r>
      <w:r w:rsidR="009805A0" w:rsidRPr="0065674A">
        <w:rPr>
          <w:rFonts w:ascii="Palatino Linotype" w:eastAsia="Calibri" w:hAnsi="Palatino Linotype" w:cs="Arial"/>
          <w:b/>
          <w:color w:val="000000" w:themeColor="text1"/>
          <w:lang w:val="es-ES"/>
        </w:rPr>
        <w:t>SUJETO OBLIGADO</w:t>
      </w:r>
      <w:r w:rsidR="009805A0" w:rsidRPr="0065674A">
        <w:rPr>
          <w:rFonts w:ascii="Palatino Linotype" w:eastAsia="Calibri" w:hAnsi="Palatino Linotype" w:cs="Arial"/>
          <w:color w:val="000000" w:themeColor="text1"/>
          <w:lang w:val="es-ES"/>
        </w:rPr>
        <w:t xml:space="preserve"> </w:t>
      </w:r>
      <w:r w:rsidR="00C26A16" w:rsidRPr="0065674A">
        <w:rPr>
          <w:rFonts w:ascii="Palatino Linotype" w:eastAsia="Calibri" w:hAnsi="Palatino Linotype" w:cs="Arial"/>
          <w:color w:val="000000" w:themeColor="text1"/>
          <w:lang w:val="es-ES"/>
        </w:rPr>
        <w:t>por medio de la Tesorera Municipal, requirió hacer el pago en el área a su cargo para hacer entrega de la información.</w:t>
      </w:r>
    </w:p>
    <w:p w14:paraId="01009FF4" w14:textId="77777777" w:rsidR="00C26A16" w:rsidRPr="0065674A" w:rsidRDefault="00C26A16" w:rsidP="0045364C">
      <w:pPr>
        <w:pStyle w:val="Prrafodelista"/>
        <w:tabs>
          <w:tab w:val="left" w:pos="426"/>
          <w:tab w:val="left" w:pos="567"/>
        </w:tabs>
        <w:spacing w:line="360" w:lineRule="auto"/>
        <w:ind w:left="0"/>
        <w:jc w:val="both"/>
        <w:rPr>
          <w:rFonts w:ascii="Palatino Linotype" w:eastAsia="Calibri" w:hAnsi="Palatino Linotype" w:cs="Arial"/>
          <w:b/>
          <w:bCs/>
          <w:color w:val="000000" w:themeColor="text1"/>
          <w:lang w:val="es-ES"/>
        </w:rPr>
      </w:pPr>
    </w:p>
    <w:p w14:paraId="0E7B4EE0" w14:textId="3C7E309D" w:rsidR="00EA2BA1" w:rsidRPr="0065674A" w:rsidRDefault="00723D75"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65674A">
        <w:rPr>
          <w:rFonts w:ascii="Palatino Linotype" w:eastAsia="Palatino Linotype" w:hAnsi="Palatino Linotype" w:cs="Palatino Linotype"/>
          <w:color w:val="000000" w:themeColor="text1"/>
        </w:rPr>
        <w:t>Posteriormente</w:t>
      </w:r>
      <w:r w:rsidR="005B31DF" w:rsidRPr="0065674A">
        <w:rPr>
          <w:rFonts w:ascii="Palatino Linotype" w:eastAsia="Palatino Linotype" w:hAnsi="Palatino Linotype" w:cs="Palatino Linotype"/>
          <w:color w:val="000000" w:themeColor="text1"/>
        </w:rPr>
        <w:t>, el</w:t>
      </w:r>
      <w:r w:rsidR="00EA2BA1" w:rsidRPr="0065674A">
        <w:rPr>
          <w:rFonts w:ascii="Palatino Linotype" w:eastAsia="Palatino Linotype" w:hAnsi="Palatino Linotype" w:cs="Palatino Linotype"/>
          <w:color w:val="000000" w:themeColor="text1"/>
        </w:rPr>
        <w:t xml:space="preserve"> </w:t>
      </w:r>
      <w:r w:rsidR="00EA2BA1" w:rsidRPr="0065674A">
        <w:rPr>
          <w:rFonts w:ascii="Palatino Linotype" w:eastAsia="Palatino Linotype" w:hAnsi="Palatino Linotype" w:cs="Palatino Linotype"/>
          <w:b/>
          <w:color w:val="000000" w:themeColor="text1"/>
        </w:rPr>
        <w:t xml:space="preserve">RECURRENTE </w:t>
      </w:r>
      <w:r w:rsidR="00EA2BA1" w:rsidRPr="0065674A">
        <w:rPr>
          <w:rFonts w:ascii="Palatino Linotype" w:eastAsia="Palatino Linotype" w:hAnsi="Palatino Linotype" w:cs="Palatino Linotype"/>
          <w:color w:val="000000" w:themeColor="text1"/>
        </w:rPr>
        <w:t>interpuso el</w:t>
      </w:r>
      <w:r w:rsidR="00EA2BA1" w:rsidRPr="0065674A">
        <w:rPr>
          <w:rFonts w:ascii="Palatino Linotype" w:eastAsia="Palatino Linotype" w:hAnsi="Palatino Linotype" w:cs="Palatino Linotype"/>
          <w:b/>
          <w:color w:val="000000" w:themeColor="text1"/>
        </w:rPr>
        <w:t xml:space="preserve"> </w:t>
      </w:r>
      <w:r w:rsidR="00EA2BA1" w:rsidRPr="0065674A">
        <w:rPr>
          <w:rFonts w:ascii="Palatino Linotype" w:eastAsia="Palatino Linotype" w:hAnsi="Palatino Linotype" w:cs="Palatino Linotype"/>
          <w:color w:val="000000" w:themeColor="text1"/>
        </w:rPr>
        <w:t xml:space="preserve">recurso de revisión número </w:t>
      </w:r>
      <w:r w:rsidR="002D00FE" w:rsidRPr="0065674A">
        <w:rPr>
          <w:rFonts w:ascii="Palatino Linotype" w:eastAsia="Palatino Linotype" w:hAnsi="Palatino Linotype" w:cs="Palatino Linotype"/>
          <w:b/>
          <w:color w:val="000000" w:themeColor="text1"/>
        </w:rPr>
        <w:t>0</w:t>
      </w:r>
      <w:r w:rsidR="00C26A16" w:rsidRPr="0065674A">
        <w:rPr>
          <w:rFonts w:ascii="Palatino Linotype" w:eastAsia="Palatino Linotype" w:hAnsi="Palatino Linotype" w:cs="Palatino Linotype"/>
          <w:b/>
          <w:color w:val="000000" w:themeColor="text1"/>
        </w:rPr>
        <w:t>3258</w:t>
      </w:r>
      <w:r w:rsidR="00C2200C" w:rsidRPr="0065674A">
        <w:rPr>
          <w:rFonts w:ascii="Palatino Linotype" w:eastAsia="Palatino Linotype" w:hAnsi="Palatino Linotype" w:cs="Palatino Linotype"/>
          <w:b/>
          <w:color w:val="000000" w:themeColor="text1"/>
        </w:rPr>
        <w:t>/INFOEM/IP/RR/202</w:t>
      </w:r>
      <w:r w:rsidR="00C26A16" w:rsidRPr="0065674A">
        <w:rPr>
          <w:rFonts w:ascii="Palatino Linotype" w:eastAsia="Palatino Linotype" w:hAnsi="Palatino Linotype" w:cs="Palatino Linotype"/>
          <w:b/>
          <w:color w:val="000000" w:themeColor="text1"/>
        </w:rPr>
        <w:t>5</w:t>
      </w:r>
      <w:r w:rsidR="00EA2BA1" w:rsidRPr="0065674A">
        <w:rPr>
          <w:rFonts w:ascii="Palatino Linotype" w:eastAsia="Palatino Linotype" w:hAnsi="Palatino Linotype" w:cs="Palatino Linotype"/>
          <w:color w:val="000000" w:themeColor="text1"/>
        </w:rPr>
        <w:t xml:space="preserve">, donde </w:t>
      </w:r>
      <w:r w:rsidR="00C26A16" w:rsidRPr="0065674A">
        <w:rPr>
          <w:rFonts w:ascii="Palatino Linotype" w:eastAsia="Palatino Linotype" w:hAnsi="Palatino Linotype" w:cs="Palatino Linotype"/>
          <w:color w:val="000000" w:themeColor="text1"/>
        </w:rPr>
        <w:t>se inconformó por la negativa de la información solicitada.</w:t>
      </w:r>
    </w:p>
    <w:p w14:paraId="1980B036" w14:textId="77777777" w:rsidR="00C2200C" w:rsidRPr="0065674A" w:rsidRDefault="00C2200C" w:rsidP="0045364C">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p>
    <w:p w14:paraId="7406C59E" w14:textId="667DEC67" w:rsidR="008B2E16" w:rsidRPr="0065674A" w:rsidRDefault="008B2E16"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Calibri" w:hAnsi="Palatino Linotype" w:cs="Arial"/>
          <w:color w:val="000000" w:themeColor="text1"/>
          <w:lang w:val="es-ES"/>
        </w:rPr>
        <w:t xml:space="preserve">En </w:t>
      </w:r>
      <w:r w:rsidRPr="0065674A">
        <w:rPr>
          <w:rFonts w:ascii="Palatino Linotype" w:hAnsi="Palatino Linotype" w:cs="Arial"/>
          <w:color w:val="000000" w:themeColor="text1"/>
        </w:rPr>
        <w:t xml:space="preserve">dichas condiciones, la </w:t>
      </w:r>
      <w:r w:rsidRPr="0065674A">
        <w:rPr>
          <w:rFonts w:ascii="Palatino Linotype" w:hAnsi="Palatino Linotype" w:cs="Arial"/>
          <w:i/>
          <w:color w:val="000000" w:themeColor="text1"/>
        </w:rPr>
        <w:t>Litis</w:t>
      </w:r>
      <w:r w:rsidRPr="0065674A">
        <w:rPr>
          <w:rFonts w:ascii="Palatino Linotype" w:hAnsi="Palatino Linotype" w:cs="Arial"/>
          <w:color w:val="000000" w:themeColor="text1"/>
        </w:rPr>
        <w:t xml:space="preserve"> a resolver en el presente recurso de revisión se circunscribe a determinar si </w:t>
      </w:r>
      <w:r w:rsidRPr="0065674A">
        <w:rPr>
          <w:rFonts w:ascii="Palatino Linotype" w:eastAsia="MS Mincho" w:hAnsi="Palatino Linotype" w:cs="Arial"/>
          <w:color w:val="000000" w:themeColor="text1"/>
        </w:rPr>
        <w:t>se actualizan la causal de procedencia prevista en el artículo 179, fracción</w:t>
      </w:r>
      <w:r w:rsidRPr="0065674A">
        <w:rPr>
          <w:rFonts w:ascii="Palatino Linotype" w:eastAsia="MS Mincho" w:hAnsi="Palatino Linotype" w:cs="Arial"/>
          <w:b/>
          <w:bCs/>
          <w:color w:val="000000" w:themeColor="text1"/>
        </w:rPr>
        <w:t xml:space="preserve"> </w:t>
      </w:r>
      <w:r w:rsidR="00C26A16" w:rsidRPr="0065674A">
        <w:rPr>
          <w:rFonts w:ascii="Palatino Linotype" w:eastAsia="MS Mincho" w:hAnsi="Palatino Linotype" w:cs="Arial"/>
          <w:b/>
          <w:bCs/>
          <w:color w:val="000000" w:themeColor="text1"/>
        </w:rPr>
        <w:t xml:space="preserve">I </w:t>
      </w:r>
      <w:r w:rsidRPr="0065674A">
        <w:rPr>
          <w:rFonts w:ascii="Palatino Linotype" w:eastAsia="MS Mincho" w:hAnsi="Palatino Linotype" w:cs="Arial"/>
          <w:color w:val="000000" w:themeColor="text1"/>
        </w:rPr>
        <w:t xml:space="preserve">de la </w:t>
      </w:r>
      <w:r w:rsidRPr="0065674A">
        <w:rPr>
          <w:rFonts w:ascii="Palatino Linotype" w:eastAsia="MS Mincho" w:hAnsi="Palatino Linotype" w:cs="Arial"/>
          <w:b/>
          <w:color w:val="000000" w:themeColor="text1"/>
        </w:rPr>
        <w:t>Ley de Transparencia y Acceso a la Información Pública del Estado de México y Municipios</w:t>
      </w:r>
      <w:r w:rsidR="004E4DE3" w:rsidRPr="0065674A">
        <w:rPr>
          <w:rFonts w:ascii="Palatino Linotype" w:eastAsia="MS Mincho" w:hAnsi="Palatino Linotype" w:cs="Arial"/>
          <w:color w:val="000000" w:themeColor="text1"/>
        </w:rPr>
        <w:t>.</w:t>
      </w:r>
    </w:p>
    <w:p w14:paraId="0A7BAEF0" w14:textId="77777777" w:rsidR="004E4DE3" w:rsidRPr="0065674A" w:rsidRDefault="004E4DE3"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217ED84" w14:textId="4AFFC61B" w:rsidR="0096263B" w:rsidRPr="0065674A" w:rsidRDefault="008B2E16" w:rsidP="0045364C">
      <w:pPr>
        <w:pStyle w:val="Ttulo2"/>
        <w:tabs>
          <w:tab w:val="left" w:pos="0"/>
        </w:tabs>
        <w:spacing w:before="0" w:line="360" w:lineRule="auto"/>
        <w:rPr>
          <w:rFonts w:ascii="Palatino Linotype" w:hAnsi="Palatino Linotype"/>
          <w:b/>
          <w:color w:val="000000" w:themeColor="text1"/>
          <w:sz w:val="24"/>
          <w:szCs w:val="24"/>
        </w:rPr>
      </w:pPr>
      <w:r w:rsidRPr="0065674A">
        <w:rPr>
          <w:rFonts w:ascii="Palatino Linotype" w:hAnsi="Palatino Linotype"/>
          <w:b/>
          <w:color w:val="000000" w:themeColor="text1"/>
          <w:sz w:val="24"/>
          <w:szCs w:val="24"/>
        </w:rPr>
        <w:t>CUARTO. Del estudio y resolución del asunto.</w:t>
      </w:r>
    </w:p>
    <w:p w14:paraId="34121376" w14:textId="20AE52A5" w:rsidR="008B2E16" w:rsidRPr="0065674A" w:rsidRDefault="008B2E16"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Calibri" w:hAnsi="Palatino Linotype" w:cs="Arial"/>
          <w:color w:val="000000" w:themeColor="text1"/>
          <w:lang w:val="es-ES"/>
        </w:rPr>
        <w:t xml:space="preserve">El </w:t>
      </w:r>
      <w:r w:rsidRPr="0065674A">
        <w:rPr>
          <w:rFonts w:ascii="Palatino Linotype" w:hAnsi="Palatino Linotype" w:cs="Arial"/>
          <w:color w:val="000000" w:themeColor="text1"/>
          <w:lang w:eastAsia="es-MX"/>
        </w:rPr>
        <w:t xml:space="preserve">Derecho de Acceso a la Información Pública, es un derecho humano reconocido en el Pacto de Derechos Civiles y Políticos en su artículo 19.2; en la Convención </w:t>
      </w:r>
      <w:r w:rsidRPr="0065674A">
        <w:rPr>
          <w:rFonts w:ascii="Palatino Linotype" w:hAnsi="Palatino Linotype" w:cs="Arial"/>
          <w:color w:val="000000" w:themeColor="text1"/>
          <w:lang w:eastAsia="es-MX"/>
        </w:rPr>
        <w:lastRenderedPageBreak/>
        <w:t xml:space="preserve">Americana sobre Derechos Humanos en su artículo 13.1; en el artículo sexto de la Constitución Política de los Estados Unidos Mexicanos y en el artículo quinto de la </w:t>
      </w:r>
      <w:r w:rsidRPr="0065674A">
        <w:rPr>
          <w:rFonts w:ascii="Palatino Linotype" w:eastAsia="MS Mincho" w:hAnsi="Palatino Linotype" w:cs="Arial"/>
          <w:color w:val="000000" w:themeColor="text1"/>
        </w:rPr>
        <w:t>Particular</w:t>
      </w:r>
      <w:r w:rsidRPr="0065674A">
        <w:rPr>
          <w:rFonts w:ascii="Palatino Linotype" w:hAnsi="Palatino Linotype" w:cs="Arial"/>
          <w:color w:val="000000" w:themeColor="text1"/>
          <w:lang w:eastAsia="es-MX"/>
        </w:rPr>
        <w:t xml:space="preserve"> del Estado de México</w:t>
      </w:r>
      <w:r w:rsidRPr="0065674A">
        <w:rPr>
          <w:rFonts w:ascii="Palatino Linotype" w:hAnsi="Palatino Linotype" w:cs="Arial"/>
          <w:color w:val="000000" w:themeColor="text1"/>
        </w:rPr>
        <w:t>.</w:t>
      </w:r>
    </w:p>
    <w:p w14:paraId="205E159D" w14:textId="77777777" w:rsidR="00C2200C" w:rsidRPr="0065674A" w:rsidRDefault="00C2200C"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59489B0" w14:textId="50180D9C" w:rsidR="006B17D1" w:rsidRPr="0065674A" w:rsidRDefault="008B2E16"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Calibri" w:hAnsi="Palatino Linotype" w:cs="Arial"/>
          <w:color w:val="000000" w:themeColor="text1"/>
          <w:lang w:val="es-ES"/>
        </w:rPr>
        <w:t xml:space="preserve">Definiendo </w:t>
      </w:r>
      <w:r w:rsidRPr="0065674A">
        <w:rPr>
          <w:rFonts w:ascii="Palatino Linotype" w:hAnsi="Palatino Linotype"/>
          <w:color w:val="000000" w:themeColor="text1"/>
        </w:rPr>
        <w:t xml:space="preserve">el Derecho de Acceso a la Información Pública como: </w:t>
      </w:r>
      <w:r w:rsidRPr="0065674A">
        <w:rPr>
          <w:rFonts w:ascii="Palatino Linotype" w:hAnsi="Palatino Linotype"/>
          <w:i/>
          <w:color w:val="000000" w:themeColor="text1"/>
        </w:rPr>
        <w:t xml:space="preserve">La igualdad de </w:t>
      </w:r>
      <w:r w:rsidRPr="0065674A">
        <w:rPr>
          <w:rFonts w:ascii="Palatino Linotype" w:hAnsi="Palatino Linotype"/>
          <w:color w:val="000000" w:themeColor="text1"/>
        </w:rPr>
        <w:t>oportunidades</w:t>
      </w:r>
      <w:r w:rsidRPr="0065674A">
        <w:rPr>
          <w:rFonts w:ascii="Palatino Linotype" w:hAnsi="Palatino Linotype"/>
          <w:i/>
          <w:color w:val="000000" w:themeColor="text1"/>
        </w:rPr>
        <w:t xml:space="preserve"> para recibir, buscar e impartir información</w:t>
      </w:r>
      <w:r w:rsidRPr="0065674A">
        <w:rPr>
          <w:rFonts w:ascii="Palatino Linotype" w:hAnsi="Palatino Linotype"/>
          <w:i/>
          <w:color w:val="000000" w:themeColor="text1"/>
          <w:vertAlign w:val="superscript"/>
        </w:rPr>
        <w:footnoteReference w:id="1"/>
      </w:r>
      <w:r w:rsidRPr="0065674A">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5674A">
        <w:rPr>
          <w:rFonts w:ascii="Palatino Linotype" w:hAnsi="Palatino Linotype"/>
          <w:i/>
          <w:color w:val="000000" w:themeColor="text1"/>
          <w:vertAlign w:val="superscript"/>
        </w:rPr>
        <w:footnoteReference w:id="2"/>
      </w:r>
      <w:r w:rsidRPr="0065674A">
        <w:rPr>
          <w:rFonts w:ascii="Palatino Linotype" w:hAnsi="Palatino Linotype"/>
          <w:color w:val="000000" w:themeColor="text1"/>
        </w:rPr>
        <w:t>que se constituye como una herramienta fundamental para ejercer</w:t>
      </w:r>
      <w:r w:rsidRPr="0065674A">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65674A">
        <w:rPr>
          <w:rFonts w:ascii="Palatino Linotype" w:hAnsi="Palatino Linotype"/>
          <w:i/>
          <w:color w:val="000000" w:themeColor="text1"/>
          <w:vertAlign w:val="superscript"/>
        </w:rPr>
        <w:footnoteReference w:id="3"/>
      </w:r>
      <w:r w:rsidRPr="0065674A">
        <w:rPr>
          <w:rFonts w:ascii="Palatino Linotype" w:hAnsi="Palatino Linotype"/>
          <w:color w:val="000000" w:themeColor="text1"/>
        </w:rPr>
        <w:t>fomentando</w:t>
      </w:r>
      <w:r w:rsidRPr="0065674A">
        <w:rPr>
          <w:rFonts w:ascii="Palatino Linotype" w:hAnsi="Palatino Linotype"/>
          <w:i/>
          <w:color w:val="000000" w:themeColor="text1"/>
        </w:rPr>
        <w:t xml:space="preserve"> la transparencia de las actividades estatales y </w:t>
      </w:r>
      <w:r w:rsidRPr="0065674A">
        <w:rPr>
          <w:rFonts w:ascii="Palatino Linotype" w:hAnsi="Palatino Linotype"/>
          <w:color w:val="000000" w:themeColor="text1"/>
        </w:rPr>
        <w:t>promoviendo</w:t>
      </w:r>
      <w:r w:rsidRPr="0065674A">
        <w:rPr>
          <w:rFonts w:ascii="Palatino Linotype" w:hAnsi="Palatino Linotype"/>
          <w:i/>
          <w:color w:val="000000" w:themeColor="text1"/>
        </w:rPr>
        <w:t xml:space="preserve"> la responsabilidad de los funcionarios sobre su gestión pública,</w:t>
      </w:r>
      <w:r w:rsidRPr="0065674A">
        <w:rPr>
          <w:rFonts w:ascii="Palatino Linotype" w:hAnsi="Palatino Linotype"/>
          <w:i/>
          <w:color w:val="000000" w:themeColor="text1"/>
          <w:vertAlign w:val="superscript"/>
        </w:rPr>
        <w:footnoteReference w:id="4"/>
      </w:r>
      <w:r w:rsidRPr="0065674A">
        <w:rPr>
          <w:rFonts w:ascii="Palatino Linotype" w:hAnsi="Palatino Linotype"/>
          <w:color w:val="000000" w:themeColor="text1"/>
        </w:rPr>
        <w:t>que permite</w:t>
      </w:r>
      <w:r w:rsidRPr="0065674A">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1AA95A43" w14:textId="77777777" w:rsidR="00C2200C" w:rsidRPr="0065674A" w:rsidRDefault="00C2200C"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5090007" w14:textId="6F5E3947" w:rsidR="008B2E16" w:rsidRPr="0065674A" w:rsidRDefault="008B2E16"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Calibri" w:hAnsi="Palatino Linotype" w:cs="Arial"/>
          <w:color w:val="000000" w:themeColor="text1"/>
          <w:lang w:val="es-ES"/>
        </w:rPr>
        <w:t xml:space="preserve">En </w:t>
      </w:r>
      <w:r w:rsidRPr="0065674A">
        <w:rPr>
          <w:rFonts w:ascii="Palatino Linotype" w:hAnsi="Palatino Linotype"/>
          <w:color w:val="000000" w:themeColor="text1"/>
        </w:rPr>
        <w:t>México, además de los derechos, están reconocidas las garantías para su protección, en ese sentido el párrafo tercero de artículo primero de la Constitución Política de los Estados Unidos Mexicanos, dispone lo siguiente:</w:t>
      </w:r>
    </w:p>
    <w:p w14:paraId="151968BB" w14:textId="77777777" w:rsidR="008B2E16" w:rsidRPr="0065674A" w:rsidRDefault="008B2E16" w:rsidP="0045364C">
      <w:pPr>
        <w:pStyle w:val="Ttulo3"/>
        <w:jc w:val="both"/>
        <w:rPr>
          <w:rFonts w:ascii="Palatino Linotype" w:hAnsi="Palatino Linotype"/>
          <w:color w:val="000000" w:themeColor="text1"/>
        </w:rPr>
      </w:pPr>
      <w:r w:rsidRPr="0065674A">
        <w:rPr>
          <w:rFonts w:ascii="Palatino Linotype" w:hAnsi="Palatino Linotype"/>
          <w:color w:val="000000" w:themeColor="text1"/>
        </w:rPr>
        <w:lastRenderedPageBreak/>
        <w:t xml:space="preserve">“Artículo 1.- </w:t>
      </w:r>
    </w:p>
    <w:p w14:paraId="0AD38BD4" w14:textId="77777777" w:rsidR="008B2E16" w:rsidRPr="0065674A" w:rsidRDefault="008B2E16" w:rsidP="0045364C">
      <w:pPr>
        <w:contextualSpacing/>
        <w:jc w:val="both"/>
        <w:rPr>
          <w:rFonts w:ascii="Palatino Linotype" w:hAnsi="Palatino Linotype"/>
          <w:i/>
          <w:color w:val="000000" w:themeColor="text1"/>
        </w:rPr>
      </w:pPr>
      <w:r w:rsidRPr="0065674A">
        <w:rPr>
          <w:rFonts w:ascii="Palatino Linotype" w:hAnsi="Palatino Linotype"/>
          <w:i/>
          <w:color w:val="000000" w:themeColor="text1"/>
        </w:rPr>
        <w:t>(…)</w:t>
      </w:r>
    </w:p>
    <w:p w14:paraId="70A7F8D6" w14:textId="77777777" w:rsidR="008B2E16" w:rsidRPr="0065674A" w:rsidRDefault="008B2E16" w:rsidP="0045364C">
      <w:pPr>
        <w:pStyle w:val="Textoindependienteprimerasangra2"/>
        <w:ind w:left="0" w:firstLine="0"/>
        <w:jc w:val="both"/>
        <w:rPr>
          <w:rFonts w:ascii="Palatino Linotype" w:hAnsi="Palatino Linotype"/>
          <w:i/>
          <w:color w:val="000000" w:themeColor="text1"/>
        </w:rPr>
      </w:pPr>
      <w:r w:rsidRPr="0065674A">
        <w:rPr>
          <w:rFonts w:ascii="Palatino Linotype" w:hAnsi="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7022C1D" w14:textId="72AF11CF" w:rsidR="008B2E16" w:rsidRPr="0065674A" w:rsidRDefault="008B2E16" w:rsidP="0045364C">
      <w:pPr>
        <w:contextualSpacing/>
        <w:jc w:val="both"/>
        <w:rPr>
          <w:rFonts w:ascii="Palatino Linotype" w:hAnsi="Palatino Linotype"/>
          <w:color w:val="000000" w:themeColor="text1"/>
        </w:rPr>
      </w:pPr>
      <w:r w:rsidRPr="0065674A">
        <w:rPr>
          <w:rFonts w:ascii="Palatino Linotype" w:hAnsi="Palatino Linotype"/>
          <w:i/>
          <w:color w:val="000000" w:themeColor="text1"/>
        </w:rPr>
        <w:t>(…)</w:t>
      </w:r>
      <w:r w:rsidRPr="0065674A">
        <w:rPr>
          <w:rFonts w:ascii="Palatino Linotype" w:hAnsi="Palatino Linotype"/>
          <w:color w:val="000000" w:themeColor="text1"/>
        </w:rPr>
        <w:t>”</w:t>
      </w:r>
    </w:p>
    <w:p w14:paraId="2A7980A8" w14:textId="77777777" w:rsidR="008B2E16" w:rsidRPr="0065674A" w:rsidRDefault="008B2E16" w:rsidP="0045364C">
      <w:pPr>
        <w:rPr>
          <w:rFonts w:ascii="Palatino Linotype" w:eastAsia="Calibri" w:hAnsi="Palatino Linotype" w:cs="Arial"/>
          <w:color w:val="000000" w:themeColor="text1"/>
          <w:lang w:val="es-ES"/>
        </w:rPr>
      </w:pPr>
    </w:p>
    <w:p w14:paraId="75519BA2" w14:textId="23926637" w:rsidR="00C2200C" w:rsidRPr="0065674A" w:rsidRDefault="00754FA5"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Calibri" w:hAnsi="Palatino Linotype" w:cs="Arial"/>
          <w:color w:val="000000" w:themeColor="text1"/>
          <w:lang w:val="es-ES"/>
        </w:rPr>
        <w:t xml:space="preserve">Por </w:t>
      </w:r>
      <w:r w:rsidRPr="0065674A">
        <w:rPr>
          <w:rFonts w:ascii="Palatino Linotype" w:hAnsi="Palatino Linotype"/>
          <w:color w:val="000000" w:themeColor="text1"/>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274C9B" w:rsidRPr="0065674A">
        <w:rPr>
          <w:rFonts w:ascii="Palatino Linotype" w:hAnsi="Palatino Linotype"/>
          <w:color w:val="000000" w:themeColor="text1"/>
        </w:rPr>
        <w:t>l</w:t>
      </w:r>
      <w:r w:rsidRPr="0065674A">
        <w:rPr>
          <w:rFonts w:ascii="Palatino Linotype" w:hAnsi="Palatino Linotype"/>
          <w:color w:val="000000" w:themeColor="text1"/>
        </w:rPr>
        <w:t xml:space="preserve"> mismo artículo.</w:t>
      </w:r>
    </w:p>
    <w:p w14:paraId="0854058D" w14:textId="77777777" w:rsidR="007F3082" w:rsidRPr="0065674A" w:rsidRDefault="007F3082"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4B7907" w14:textId="106C278A" w:rsidR="008B2E16" w:rsidRPr="0065674A" w:rsidRDefault="00754FA5"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Calibri" w:hAnsi="Palatino Linotype" w:cs="Arial"/>
          <w:color w:val="000000" w:themeColor="text1"/>
          <w:lang w:val="es-ES"/>
        </w:rPr>
        <w:t xml:space="preserve">Así </w:t>
      </w:r>
      <w:r w:rsidRPr="0065674A">
        <w:rPr>
          <w:rFonts w:ascii="Palatino Linotype" w:hAnsi="Palatino Linotype"/>
          <w:color w:val="000000" w:themeColor="text1"/>
        </w:rPr>
        <w:t xml:space="preserve">conforme a la Constitución Política de las Estado Unidos Mexicanos </w:t>
      </w:r>
      <w:r w:rsidRPr="0065674A">
        <w:rPr>
          <w:rFonts w:ascii="Palatino Linotype" w:eastAsia="Calibri" w:hAnsi="Palatino Linotype"/>
          <w:color w:val="000000" w:themeColor="text1"/>
        </w:rPr>
        <w:t xml:space="preserve">y la </w:t>
      </w:r>
      <w:r w:rsidRPr="0065674A">
        <w:rPr>
          <w:rFonts w:ascii="Palatino Linotype" w:hAnsi="Palatino Linotype"/>
          <w:color w:val="000000" w:themeColor="text1"/>
        </w:rPr>
        <w:t>Constitución</w:t>
      </w:r>
      <w:r w:rsidRPr="0065674A">
        <w:rPr>
          <w:rFonts w:ascii="Palatino Linotype" w:eastAsia="Calibri" w:hAnsi="Palatino Linotype"/>
          <w:color w:val="000000" w:themeColor="text1"/>
        </w:rPr>
        <w:t xml:space="preserve"> Política del Estado Libre y Soberano de México respectivamente</w:t>
      </w:r>
      <w:r w:rsidRPr="0065674A">
        <w:rPr>
          <w:rFonts w:ascii="Palatino Linotype" w:hAnsi="Palatino Linotype"/>
          <w:color w:val="000000" w:themeColor="text1"/>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40181A6" w14:textId="3D1CC26C" w:rsidR="00754FA5" w:rsidRPr="0065674A" w:rsidRDefault="00754FA5" w:rsidP="0045364C">
      <w:pPr>
        <w:pStyle w:val="Ttulo4"/>
        <w:rPr>
          <w:rFonts w:ascii="Palatino Linotype" w:hAnsi="Palatino Linotype"/>
          <w:b/>
          <w:color w:val="000000" w:themeColor="text1"/>
        </w:rPr>
      </w:pPr>
      <w:r w:rsidRPr="0065674A">
        <w:rPr>
          <w:rFonts w:ascii="Palatino Linotype" w:hAnsi="Palatino Linotype"/>
          <w:b/>
          <w:color w:val="000000" w:themeColor="text1"/>
        </w:rPr>
        <w:t>Constitución Política de los Estados Unidos Mexicanos</w:t>
      </w:r>
    </w:p>
    <w:p w14:paraId="18D76ACA" w14:textId="77777777" w:rsidR="00754FA5" w:rsidRPr="0065674A" w:rsidRDefault="00754FA5" w:rsidP="0045364C">
      <w:pPr>
        <w:pStyle w:val="Ttulo3"/>
        <w:rPr>
          <w:rFonts w:ascii="Palatino Linotype" w:hAnsi="Palatino Linotype"/>
          <w:b/>
          <w:color w:val="000000" w:themeColor="text1"/>
        </w:rPr>
      </w:pPr>
      <w:r w:rsidRPr="0065674A">
        <w:rPr>
          <w:rFonts w:ascii="Palatino Linotype" w:hAnsi="Palatino Linotype"/>
          <w:b/>
          <w:color w:val="000000" w:themeColor="text1"/>
        </w:rPr>
        <w:t>“Artículo 6. …</w:t>
      </w:r>
    </w:p>
    <w:p w14:paraId="1B2884AD" w14:textId="77777777" w:rsidR="00754FA5" w:rsidRPr="0065674A" w:rsidRDefault="00754FA5" w:rsidP="0045364C">
      <w:pPr>
        <w:jc w:val="both"/>
        <w:rPr>
          <w:rFonts w:ascii="Palatino Linotype" w:hAnsi="Palatino Linotype" w:cs="Arial"/>
          <w:b/>
          <w:bCs/>
          <w:i/>
          <w:color w:val="000000" w:themeColor="text1"/>
        </w:rPr>
      </w:pPr>
      <w:r w:rsidRPr="0065674A">
        <w:rPr>
          <w:rFonts w:ascii="Palatino Linotype" w:hAnsi="Palatino Linotype" w:cs="Arial"/>
          <w:b/>
          <w:bCs/>
          <w:i/>
          <w:color w:val="000000" w:themeColor="text1"/>
        </w:rPr>
        <w:t>…</w:t>
      </w:r>
    </w:p>
    <w:p w14:paraId="7C76AAA6" w14:textId="77777777" w:rsidR="00754FA5" w:rsidRPr="0065674A" w:rsidRDefault="00754FA5" w:rsidP="0045364C">
      <w:pPr>
        <w:pStyle w:val="Sangradetextonormal"/>
        <w:ind w:left="0"/>
        <w:jc w:val="both"/>
        <w:rPr>
          <w:rFonts w:ascii="Palatino Linotype" w:hAnsi="Palatino Linotype"/>
          <w:i/>
          <w:color w:val="000000" w:themeColor="text1"/>
        </w:rPr>
      </w:pPr>
      <w:r w:rsidRPr="0065674A">
        <w:rPr>
          <w:rFonts w:ascii="Palatino Linotype" w:hAnsi="Palatino Linotype"/>
          <w:i/>
          <w:color w:val="000000" w:themeColor="text1"/>
        </w:rPr>
        <w:t>Para efectos de lo dispuesto en el presente artículo se observará lo siguiente:</w:t>
      </w:r>
    </w:p>
    <w:p w14:paraId="6F7D9F48" w14:textId="77777777" w:rsidR="00754FA5" w:rsidRPr="0065674A" w:rsidRDefault="00754FA5" w:rsidP="0045364C">
      <w:pPr>
        <w:pStyle w:val="Textoindependienteprimerasangra2"/>
        <w:ind w:left="0" w:firstLine="0"/>
        <w:jc w:val="both"/>
        <w:rPr>
          <w:rFonts w:ascii="Palatino Linotype" w:hAnsi="Palatino Linotype"/>
          <w:b/>
          <w:i/>
          <w:color w:val="000000" w:themeColor="text1"/>
        </w:rPr>
      </w:pPr>
      <w:r w:rsidRPr="0065674A">
        <w:rPr>
          <w:rFonts w:ascii="Palatino Linotype" w:hAnsi="Palatino Linotype"/>
          <w:b/>
          <w:i/>
          <w:color w:val="000000" w:themeColor="text1"/>
        </w:rPr>
        <w:t>A. Para el ejercicio del derecho de acceso a la información, la Federación y las entidades federativas, en el ámbito de sus respectivas competencias, se regirán por los siguientes principios y bases:</w:t>
      </w:r>
    </w:p>
    <w:p w14:paraId="41548C76" w14:textId="75617942" w:rsidR="00754FA5" w:rsidRPr="0065674A" w:rsidRDefault="00754FA5" w:rsidP="0045364C">
      <w:pPr>
        <w:pStyle w:val="Textoindependienteprimerasangra2"/>
        <w:ind w:left="0" w:firstLine="0"/>
        <w:jc w:val="both"/>
        <w:rPr>
          <w:rFonts w:ascii="Palatino Linotype" w:hAnsi="Palatino Linotype"/>
          <w:i/>
          <w:color w:val="000000" w:themeColor="text1"/>
        </w:rPr>
      </w:pPr>
      <w:r w:rsidRPr="0065674A">
        <w:rPr>
          <w:rFonts w:ascii="Palatino Linotype" w:hAnsi="Palatino Linotype"/>
          <w:b/>
          <w:i/>
          <w:color w:val="000000" w:themeColor="text1"/>
        </w:rPr>
        <w:lastRenderedPageBreak/>
        <w:t xml:space="preserve">I. </w:t>
      </w:r>
      <w:r w:rsidRPr="0065674A">
        <w:rPr>
          <w:rFonts w:ascii="Palatino Linotype" w:hAnsi="Palatino Linotype"/>
          <w:b/>
          <w:i/>
          <w:color w:val="000000" w:themeColor="text1"/>
        </w:rPr>
        <w:tab/>
        <w:t>Toda la información en posesión de cualquier</w:t>
      </w:r>
      <w:r w:rsidRPr="0065674A">
        <w:rPr>
          <w:rFonts w:ascii="Palatino Linotype" w:hAnsi="Palatino Linotype"/>
          <w:i/>
          <w:color w:val="000000" w:themeColor="text1"/>
        </w:rPr>
        <w:t xml:space="preserve"> </w:t>
      </w:r>
      <w:r w:rsidRPr="0065674A">
        <w:rPr>
          <w:rFonts w:ascii="Palatino Linotype" w:hAnsi="Palatino Linotype"/>
          <w:b/>
          <w:i/>
          <w:color w:val="000000" w:themeColor="text1"/>
        </w:rPr>
        <w:t>autoridad</w:t>
      </w:r>
      <w:r w:rsidRPr="0065674A">
        <w:rPr>
          <w:rFonts w:ascii="Palatino Linotype" w:hAnsi="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5674A">
        <w:rPr>
          <w:rFonts w:ascii="Palatino Linotype" w:hAnsi="Palatino Linotype"/>
          <w:b/>
          <w:i/>
          <w:color w:val="000000" w:themeColor="text1"/>
        </w:rPr>
        <w:t>municipal</w:t>
      </w:r>
      <w:r w:rsidRPr="0065674A">
        <w:rPr>
          <w:rFonts w:ascii="Palatino Linotype" w:hAnsi="Palatino Linotype"/>
          <w:i/>
          <w:color w:val="000000" w:themeColor="text1"/>
        </w:rPr>
        <w:t xml:space="preserve">, </w:t>
      </w:r>
      <w:r w:rsidRPr="0065674A">
        <w:rPr>
          <w:rFonts w:ascii="Palatino Linotype" w:hAnsi="Palatino Linotype"/>
          <w:b/>
          <w:i/>
          <w:color w:val="000000" w:themeColor="text1"/>
        </w:rPr>
        <w:t>es pública</w:t>
      </w:r>
      <w:r w:rsidRPr="0065674A">
        <w:rPr>
          <w:rFonts w:ascii="Palatino Linotype" w:hAnsi="Palatino Linotype"/>
          <w:i/>
          <w:color w:val="000000" w:themeColor="text1"/>
        </w:rPr>
        <w:t xml:space="preserve"> y sólo podrá ser reservada temporalmente por razones de interés público y seguridad nacional, en los términos que fijen las leyes. </w:t>
      </w:r>
      <w:r w:rsidRPr="0065674A">
        <w:rPr>
          <w:rFonts w:ascii="Palatino Linotype" w:hAnsi="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65674A">
        <w:rPr>
          <w:rFonts w:ascii="Palatino Linotype" w:hAnsi="Palatino Linotype"/>
          <w:i/>
          <w:color w:val="000000" w:themeColor="text1"/>
        </w:rPr>
        <w:t>, la ley determinará los supuestos específicos bajo los cuales procederá la declaración de inexistencia de la información.”</w:t>
      </w:r>
    </w:p>
    <w:p w14:paraId="19D6845C" w14:textId="77777777" w:rsidR="00754FA5" w:rsidRPr="0065674A" w:rsidRDefault="00754FA5" w:rsidP="0045364C">
      <w:pPr>
        <w:pStyle w:val="Ttulo4"/>
        <w:jc w:val="both"/>
        <w:rPr>
          <w:rFonts w:ascii="Palatino Linotype" w:hAnsi="Palatino Linotype"/>
          <w:color w:val="000000" w:themeColor="text1"/>
        </w:rPr>
      </w:pPr>
      <w:r w:rsidRPr="0065674A">
        <w:rPr>
          <w:rFonts w:ascii="Palatino Linotype" w:hAnsi="Palatino Linotype"/>
          <w:color w:val="000000" w:themeColor="text1"/>
        </w:rPr>
        <w:t>Constitución Política del Estado Libre y Soberano de México</w:t>
      </w:r>
    </w:p>
    <w:p w14:paraId="55A086C7" w14:textId="6F028425" w:rsidR="00754FA5" w:rsidRPr="0065674A" w:rsidRDefault="00754FA5" w:rsidP="0045364C">
      <w:pPr>
        <w:pStyle w:val="Ttulo5"/>
        <w:jc w:val="both"/>
        <w:rPr>
          <w:rFonts w:ascii="Palatino Linotype" w:hAnsi="Palatino Linotype"/>
          <w:color w:val="000000" w:themeColor="text1"/>
        </w:rPr>
      </w:pPr>
      <w:r w:rsidRPr="0065674A">
        <w:rPr>
          <w:rFonts w:ascii="Palatino Linotype" w:hAnsi="Palatino Linotype"/>
          <w:color w:val="000000" w:themeColor="text1"/>
        </w:rPr>
        <w:t>“Artículo 5.</w:t>
      </w:r>
      <w:r w:rsidR="0096263B" w:rsidRPr="0065674A">
        <w:rPr>
          <w:rFonts w:ascii="Palatino Linotype" w:hAnsi="Palatino Linotype"/>
          <w:color w:val="000000" w:themeColor="text1"/>
        </w:rPr>
        <w:t>-…</w:t>
      </w:r>
    </w:p>
    <w:p w14:paraId="0A5F5378" w14:textId="77777777" w:rsidR="00754FA5" w:rsidRPr="0065674A" w:rsidRDefault="00754FA5" w:rsidP="0045364C">
      <w:pPr>
        <w:jc w:val="both"/>
        <w:rPr>
          <w:rFonts w:ascii="Palatino Linotype" w:hAnsi="Palatino Linotype" w:cs="Arial"/>
          <w:bCs/>
          <w:i/>
          <w:color w:val="000000" w:themeColor="text1"/>
        </w:rPr>
      </w:pPr>
      <w:r w:rsidRPr="0065674A">
        <w:rPr>
          <w:rFonts w:ascii="Palatino Linotype" w:hAnsi="Palatino Linotype" w:cs="Arial"/>
          <w:bCs/>
          <w:i/>
          <w:color w:val="000000" w:themeColor="text1"/>
        </w:rPr>
        <w:t>…</w:t>
      </w:r>
    </w:p>
    <w:p w14:paraId="0611C78A" w14:textId="77777777" w:rsidR="00754FA5" w:rsidRPr="0065674A" w:rsidRDefault="00754FA5" w:rsidP="0045364C">
      <w:pPr>
        <w:pStyle w:val="Textoindependienteprimerasangra2"/>
        <w:ind w:left="0" w:firstLine="0"/>
        <w:jc w:val="both"/>
        <w:rPr>
          <w:rFonts w:ascii="Palatino Linotype" w:hAnsi="Palatino Linotype"/>
          <w:b/>
          <w:i/>
          <w:color w:val="000000" w:themeColor="text1"/>
        </w:rPr>
      </w:pPr>
      <w:r w:rsidRPr="0065674A">
        <w:rPr>
          <w:rFonts w:ascii="Palatino Linotype" w:hAnsi="Palatino Linotype"/>
          <w:b/>
          <w:i/>
          <w:color w:val="000000" w:themeColor="text1"/>
        </w:rPr>
        <w:t>El derecho a la información será garantizado por el Estado. La ley establecerá las previsiones que permitan asegurar la protección, el respeto y la difusión de este derecho.</w:t>
      </w:r>
    </w:p>
    <w:p w14:paraId="73209B4C" w14:textId="77777777" w:rsidR="00754FA5" w:rsidRPr="0065674A" w:rsidRDefault="00754FA5" w:rsidP="0045364C">
      <w:pPr>
        <w:pStyle w:val="Textoindependienteprimerasangra2"/>
        <w:ind w:left="0" w:firstLine="0"/>
        <w:jc w:val="both"/>
        <w:rPr>
          <w:rFonts w:ascii="Palatino Linotype" w:hAnsi="Palatino Linotype"/>
          <w:i/>
          <w:color w:val="000000" w:themeColor="text1"/>
        </w:rPr>
      </w:pPr>
      <w:r w:rsidRPr="0065674A">
        <w:rPr>
          <w:rFonts w:ascii="Palatino Linotype" w:hAnsi="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CC5B2B1" w14:textId="77777777" w:rsidR="00754FA5" w:rsidRPr="0065674A" w:rsidRDefault="00754FA5" w:rsidP="0045364C">
      <w:pPr>
        <w:pStyle w:val="Ttulo3"/>
        <w:jc w:val="both"/>
        <w:rPr>
          <w:rFonts w:ascii="Palatino Linotype" w:hAnsi="Palatino Linotype"/>
          <w:color w:val="000000" w:themeColor="text1"/>
        </w:rPr>
      </w:pPr>
      <w:r w:rsidRPr="0065674A">
        <w:rPr>
          <w:rFonts w:ascii="Palatino Linotype" w:hAnsi="Palatino Linotype"/>
          <w:color w:val="000000" w:themeColor="text1"/>
        </w:rPr>
        <w:t>Este derecho se regirá por los principios y bases siguientes:</w:t>
      </w:r>
    </w:p>
    <w:p w14:paraId="3764FBAE" w14:textId="49678803" w:rsidR="00754FA5" w:rsidRPr="0065674A" w:rsidRDefault="00754FA5" w:rsidP="0045364C">
      <w:pPr>
        <w:pStyle w:val="Prrafodelista"/>
        <w:numPr>
          <w:ilvl w:val="0"/>
          <w:numId w:val="2"/>
        </w:numPr>
        <w:ind w:left="0" w:firstLine="0"/>
        <w:jc w:val="both"/>
        <w:rPr>
          <w:rFonts w:ascii="Palatino Linotype" w:hAnsi="Palatino Linotype" w:cs="Arial"/>
          <w:bCs/>
          <w:i/>
          <w:color w:val="000000" w:themeColor="text1"/>
        </w:rPr>
      </w:pPr>
      <w:r w:rsidRPr="0065674A">
        <w:rPr>
          <w:rFonts w:ascii="Palatino Linotype" w:hAnsi="Palatino Linotype" w:cs="Arial"/>
          <w:b/>
          <w:bCs/>
          <w:i/>
          <w:color w:val="000000" w:themeColor="text1"/>
        </w:rPr>
        <w:t>Toda la información en posesión de cualquier autoridad, entidad, órgano y organismos de los</w:t>
      </w:r>
      <w:r w:rsidRPr="0065674A">
        <w:rPr>
          <w:rFonts w:ascii="Palatino Linotype" w:hAnsi="Palatino Linotype" w:cs="Arial"/>
          <w:bCs/>
          <w:i/>
          <w:color w:val="000000" w:themeColor="text1"/>
        </w:rPr>
        <w:t xml:space="preserve"> Poderes Ejecutivo, Legislativo y Judicial, órganos autónomos, partidos políticos, fideicomisos y fondos públicos estatales y </w:t>
      </w:r>
      <w:r w:rsidRPr="0065674A">
        <w:rPr>
          <w:rFonts w:ascii="Palatino Linotype" w:hAnsi="Palatino Linotype" w:cs="Arial"/>
          <w:b/>
          <w:bCs/>
          <w:i/>
          <w:color w:val="000000" w:themeColor="text1"/>
        </w:rPr>
        <w:t>municipales</w:t>
      </w:r>
      <w:r w:rsidRPr="0065674A">
        <w:rPr>
          <w:rFonts w:ascii="Palatino Linotype" w:hAnsi="Palatino Linotype" w:cs="Arial"/>
          <w:bCs/>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5674A">
        <w:rPr>
          <w:rFonts w:ascii="Palatino Linotype" w:hAnsi="Palatino Linotype" w:cs="Arial"/>
          <w:b/>
          <w:bCs/>
          <w:i/>
          <w:color w:val="000000" w:themeColor="text1"/>
        </w:rPr>
        <w:t>es pública</w:t>
      </w:r>
      <w:r w:rsidRPr="0065674A">
        <w:rPr>
          <w:rFonts w:ascii="Palatino Linotype" w:hAnsi="Palatino Linotype" w:cs="Arial"/>
          <w:bCs/>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65674A">
        <w:rPr>
          <w:rFonts w:ascii="Palatino Linotype" w:hAnsi="Palatino Linotype" w:cs="Arial"/>
          <w:b/>
          <w:bCs/>
          <w:i/>
          <w:color w:val="000000" w:themeColor="text1"/>
        </w:rPr>
        <w:t>En la interpretación de este derecho deberá prevalecer el principio de máxima publicidad</w:t>
      </w:r>
      <w:r w:rsidRPr="0065674A">
        <w:rPr>
          <w:rFonts w:ascii="Palatino Linotype" w:hAnsi="Palatino Linotype" w:cs="Arial"/>
          <w:bCs/>
          <w:i/>
          <w:color w:val="000000" w:themeColor="text1"/>
        </w:rPr>
        <w:t xml:space="preserve">. </w:t>
      </w:r>
      <w:r w:rsidRPr="0065674A">
        <w:rPr>
          <w:rFonts w:ascii="Palatino Linotype" w:hAnsi="Palatino Linotype" w:cs="Arial"/>
          <w:b/>
          <w:bCs/>
          <w:i/>
          <w:color w:val="000000" w:themeColor="text1"/>
        </w:rPr>
        <w:t>Los sujetos obligados deberán documentar todo acto que derive del ejercicio de sus facultades, competencias o funciones</w:t>
      </w:r>
      <w:r w:rsidRPr="0065674A">
        <w:rPr>
          <w:rFonts w:ascii="Palatino Linotype" w:hAnsi="Palatino Linotype" w:cs="Arial"/>
          <w:bCs/>
          <w:i/>
          <w:color w:val="000000" w:themeColor="text1"/>
        </w:rPr>
        <w:t>, la ley determinará los supuestos específicos bajo los cuales procederá la declaración de inexistencia de la información.”</w:t>
      </w:r>
    </w:p>
    <w:p w14:paraId="06D42E78" w14:textId="6E45D5E2" w:rsidR="008B2E16" w:rsidRPr="0065674A" w:rsidRDefault="00754FA5"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Calibri" w:hAnsi="Palatino Linotype" w:cs="Arial"/>
          <w:color w:val="000000" w:themeColor="text1"/>
          <w:lang w:val="es-ES"/>
        </w:rPr>
        <w:lastRenderedPageBreak/>
        <w:t xml:space="preserve">Según </w:t>
      </w:r>
      <w:r w:rsidRPr="0065674A">
        <w:rPr>
          <w:rFonts w:ascii="Palatino Linotype" w:hAnsi="Palatino Linotype" w:cs="Arial"/>
          <w:color w:val="000000" w:themeColor="text1"/>
        </w:rPr>
        <w:t xml:space="preserve">el artículo 150 de la Ley de Transparencia del Estado, la solicitud es la garantía primaria del Derecho de Acceso a la Información, además, establece que se regirá </w:t>
      </w:r>
      <w:r w:rsidRPr="0065674A">
        <w:rPr>
          <w:rFonts w:ascii="Palatino Linotype" w:hAnsi="Palatino Linotype" w:cs="Arial"/>
          <w:i/>
          <w:color w:val="000000" w:themeColor="text1"/>
        </w:rPr>
        <w:t>por los principios de simplicidad, rapidez gratuidad del procedimiento, auxilio y orientación a los particulares</w:t>
      </w:r>
      <w:r w:rsidRPr="0065674A">
        <w:rPr>
          <w:rFonts w:ascii="Palatino Linotype" w:hAnsi="Palatino Linotype" w:cs="Arial"/>
          <w:color w:val="000000" w:themeColor="text1"/>
        </w:rPr>
        <w:t>, contemplando el derecho de las personas con discapacidad y hablantes de lengua indígena.</w:t>
      </w:r>
    </w:p>
    <w:p w14:paraId="3C33636A" w14:textId="77777777" w:rsidR="00C2200C" w:rsidRPr="0065674A" w:rsidRDefault="00C2200C"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4FDDF7D" w14:textId="77777777" w:rsidR="007D60D1" w:rsidRPr="0065674A" w:rsidRDefault="00754FA5"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Calibri" w:hAnsi="Palatino Linotype" w:cs="Arial"/>
          <w:color w:val="000000" w:themeColor="text1"/>
          <w:lang w:val="es-ES"/>
        </w:rPr>
        <w:t xml:space="preserve">El </w:t>
      </w:r>
      <w:r w:rsidRPr="0065674A">
        <w:rPr>
          <w:rFonts w:ascii="Palatino Linotype" w:hAnsi="Palatino Linotype"/>
          <w:color w:val="000000" w:themeColor="text1"/>
        </w:rPr>
        <w:t>Derecho</w:t>
      </w:r>
      <w:r w:rsidRPr="0065674A">
        <w:rPr>
          <w:rFonts w:ascii="Palatino Linotype" w:hAnsi="Palatino Linotype" w:cs="Arial"/>
          <w:color w:val="000000" w:themeColor="text1"/>
        </w:rPr>
        <w:t xml:space="preserve"> de Acceso a la Información se garantiza y respeta oportunamente, y según lo que dispone la Ley, las </w:t>
      </w:r>
      <w:r w:rsidRPr="0065674A">
        <w:rPr>
          <w:rFonts w:ascii="Palatino Linotype" w:hAnsi="Palatino Linotype" w:cs="Arial"/>
          <w:i/>
          <w:color w:val="000000" w:themeColor="text1"/>
        </w:rPr>
        <w:t>solicitudes de acceso a la información</w:t>
      </w:r>
      <w:r w:rsidRPr="0065674A">
        <w:rPr>
          <w:rFonts w:ascii="Palatino Linotype" w:hAnsi="Palatino Linotype" w:cs="Arial"/>
          <w:color w:val="000000" w:themeColor="text1"/>
        </w:rPr>
        <w:t>.</w:t>
      </w:r>
    </w:p>
    <w:p w14:paraId="1A79B55F" w14:textId="77777777" w:rsidR="00C2200C" w:rsidRPr="0065674A" w:rsidRDefault="00C2200C"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E3763BA" w14:textId="07AA128D" w:rsidR="00817222" w:rsidRPr="0065674A" w:rsidRDefault="007D60D1"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Calibri" w:hAnsi="Palatino Linotype" w:cs="Arial"/>
          <w:color w:val="000000" w:themeColor="text1"/>
          <w:lang w:val="es-ES"/>
        </w:rPr>
        <w:t xml:space="preserve">Así </w:t>
      </w:r>
      <w:r w:rsidRPr="0065674A">
        <w:rPr>
          <w:rFonts w:ascii="Palatino Linotype" w:hAnsi="Palatino Linotype" w:cs="Arial"/>
          <w:color w:val="000000" w:themeColor="text1"/>
        </w:rPr>
        <w:t xml:space="preserve">entonces, se procede analizar, en primer lugar, si el </w:t>
      </w:r>
      <w:r w:rsidRPr="0065674A">
        <w:rPr>
          <w:rFonts w:ascii="Palatino Linotype" w:hAnsi="Palatino Linotype" w:cs="Arial"/>
          <w:b/>
          <w:bCs/>
          <w:color w:val="000000" w:themeColor="text1"/>
        </w:rPr>
        <w:t>SUJETO OBLIGADO</w:t>
      </w:r>
      <w:r w:rsidRPr="0065674A">
        <w:rPr>
          <w:rFonts w:ascii="Palatino Linotype" w:hAnsi="Palatino Linotype" w:cs="Arial"/>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r w:rsidR="00817222" w:rsidRPr="0065674A">
        <w:rPr>
          <w:rFonts w:ascii="Palatino Linotype" w:eastAsia="Calibri" w:hAnsi="Palatino Linotype" w:cs="Arial"/>
          <w:color w:val="000000" w:themeColor="text1"/>
          <w:lang w:val="es-ES"/>
        </w:rPr>
        <w:t xml:space="preserve"> </w:t>
      </w:r>
    </w:p>
    <w:p w14:paraId="2296588E" w14:textId="77777777" w:rsidR="00817222" w:rsidRPr="0065674A" w:rsidRDefault="00817222"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8976158" w14:textId="3EC759C5" w:rsidR="00754FA5" w:rsidRPr="0065674A" w:rsidRDefault="00754FA5" w:rsidP="0045364C">
      <w:pPr>
        <w:pStyle w:val="Lista2"/>
        <w:numPr>
          <w:ilvl w:val="1"/>
          <w:numId w:val="3"/>
        </w:numPr>
        <w:ind w:left="0" w:hanging="141"/>
        <w:rPr>
          <w:rFonts w:ascii="Palatino Linotype" w:hAnsi="Palatino Linotype"/>
          <w:b/>
          <w:color w:val="000000" w:themeColor="text1"/>
        </w:rPr>
      </w:pPr>
      <w:bookmarkStart w:id="34" w:name="_Toc70428585"/>
      <w:bookmarkStart w:id="35" w:name="_Toc71234380"/>
      <w:bookmarkStart w:id="36" w:name="_Toc83901398"/>
      <w:r w:rsidRPr="0065674A">
        <w:rPr>
          <w:rFonts w:ascii="Palatino Linotype" w:hAnsi="Palatino Linotype"/>
          <w:b/>
          <w:color w:val="000000" w:themeColor="text1"/>
        </w:rPr>
        <w:t>De</w:t>
      </w:r>
      <w:bookmarkEnd w:id="34"/>
      <w:bookmarkEnd w:id="35"/>
      <w:bookmarkEnd w:id="36"/>
      <w:r w:rsidR="007C0253" w:rsidRPr="0065674A">
        <w:rPr>
          <w:rFonts w:ascii="Palatino Linotype" w:hAnsi="Palatino Linotype"/>
          <w:b/>
          <w:color w:val="000000" w:themeColor="text1"/>
        </w:rPr>
        <w:t xml:space="preserve"> </w:t>
      </w:r>
      <w:r w:rsidR="007D60D1" w:rsidRPr="0065674A">
        <w:rPr>
          <w:rFonts w:ascii="Palatino Linotype" w:hAnsi="Palatino Linotype"/>
          <w:b/>
          <w:color w:val="000000" w:themeColor="text1"/>
        </w:rPr>
        <w:t>la infor</w:t>
      </w:r>
      <w:r w:rsidR="00817222" w:rsidRPr="0065674A">
        <w:rPr>
          <w:rFonts w:ascii="Palatino Linotype" w:hAnsi="Palatino Linotype"/>
          <w:b/>
          <w:color w:val="000000" w:themeColor="text1"/>
        </w:rPr>
        <w:t>m</w:t>
      </w:r>
      <w:r w:rsidR="007D60D1" w:rsidRPr="0065674A">
        <w:rPr>
          <w:rFonts w:ascii="Palatino Linotype" w:hAnsi="Palatino Linotype"/>
          <w:b/>
          <w:color w:val="000000" w:themeColor="text1"/>
        </w:rPr>
        <w:t>ación solicitada y la respuesta del SUJETO OBLIGADO</w:t>
      </w:r>
      <w:r w:rsidR="007C0253" w:rsidRPr="0065674A">
        <w:rPr>
          <w:rFonts w:ascii="Palatino Linotype" w:hAnsi="Palatino Linotype"/>
          <w:b/>
          <w:color w:val="000000" w:themeColor="text1"/>
        </w:rPr>
        <w:t>.</w:t>
      </w:r>
    </w:p>
    <w:p w14:paraId="120BA5F1" w14:textId="77777777" w:rsidR="00034157" w:rsidRPr="0065674A" w:rsidRDefault="007D60D1"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Calibri" w:hAnsi="Palatino Linotype" w:cs="Arial"/>
          <w:color w:val="000000" w:themeColor="text1"/>
          <w:lang w:val="es-ES"/>
        </w:rPr>
        <w:t xml:space="preserve">Derivado </w:t>
      </w:r>
      <w:r w:rsidRPr="0065674A">
        <w:rPr>
          <w:rFonts w:ascii="Palatino Linotype" w:eastAsia="Calibri" w:hAnsi="Palatino Linotype" w:cs="Arial"/>
          <w:color w:val="000000" w:themeColor="text1"/>
        </w:rPr>
        <w:t xml:space="preserve">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w:t>
      </w:r>
      <w:r w:rsidRPr="0065674A">
        <w:rPr>
          <w:rFonts w:ascii="Palatino Linotype" w:eastAsia="Calibri" w:hAnsi="Palatino Linotype" w:cs="Arial"/>
          <w:color w:val="000000" w:themeColor="text1"/>
        </w:rPr>
        <w:lastRenderedPageBreak/>
        <w:t>acuerdo con lo establecido en el artículo 8 de la Ley de Transparencia y Acceso a la Información Pública del Estado de México y Municipios.</w:t>
      </w:r>
    </w:p>
    <w:p w14:paraId="1971FBF8" w14:textId="77777777" w:rsidR="00034157" w:rsidRPr="0065674A" w:rsidRDefault="00034157"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BE5A949" w14:textId="0961F449" w:rsidR="003F1B51" w:rsidRPr="0065674A" w:rsidRDefault="00B4675B"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65674A">
        <w:rPr>
          <w:rFonts w:ascii="Palatino Linotype" w:eastAsia="Calibri" w:hAnsi="Palatino Linotype" w:cs="Arial"/>
          <w:color w:val="000000" w:themeColor="text1"/>
        </w:rPr>
        <w:t>Así, de</w:t>
      </w:r>
      <w:r w:rsidR="006A21CF" w:rsidRPr="0065674A">
        <w:rPr>
          <w:rFonts w:ascii="Palatino Linotype" w:eastAsia="Calibri" w:hAnsi="Palatino Linotype" w:cs="Arial"/>
          <w:color w:val="000000" w:themeColor="text1"/>
        </w:rPr>
        <w:t xml:space="preserve">bemos </w:t>
      </w:r>
      <w:r w:rsidR="00C26A16" w:rsidRPr="0065674A">
        <w:rPr>
          <w:rFonts w:ascii="Palatino Linotype" w:eastAsia="Calibri" w:hAnsi="Palatino Linotype" w:cs="Arial"/>
          <w:color w:val="000000" w:themeColor="text1"/>
        </w:rPr>
        <w:t xml:space="preserve">recapitular que el </w:t>
      </w:r>
      <w:r w:rsidR="00C26A16" w:rsidRPr="0065674A">
        <w:rPr>
          <w:rFonts w:ascii="Palatino Linotype" w:eastAsia="Calibri" w:hAnsi="Palatino Linotype" w:cs="Arial"/>
          <w:b/>
          <w:color w:val="000000" w:themeColor="text1"/>
        </w:rPr>
        <w:t>RECURRENT</w:t>
      </w:r>
      <w:r w:rsidR="00C26A16" w:rsidRPr="0065674A">
        <w:rPr>
          <w:rFonts w:ascii="Palatino Linotype" w:eastAsia="Calibri" w:hAnsi="Palatino Linotype" w:cs="Arial"/>
          <w:color w:val="000000" w:themeColor="text1"/>
        </w:rPr>
        <w:t xml:space="preserve">E solicitó </w:t>
      </w:r>
      <w:r w:rsidR="003874A4" w:rsidRPr="0065674A">
        <w:rPr>
          <w:rFonts w:ascii="Palatino Linotype" w:eastAsia="Calibri" w:hAnsi="Palatino Linotype" w:cs="Arial"/>
          <w:b/>
          <w:color w:val="000000" w:themeColor="text1"/>
          <w:lang w:val="es-ES"/>
        </w:rPr>
        <w:t>las cará</w:t>
      </w:r>
      <w:r w:rsidR="00C26A16" w:rsidRPr="0065674A">
        <w:rPr>
          <w:rFonts w:ascii="Palatino Linotype" w:eastAsia="Calibri" w:hAnsi="Palatino Linotype" w:cs="Arial"/>
          <w:b/>
          <w:color w:val="000000" w:themeColor="text1"/>
          <w:lang w:val="es-ES"/>
        </w:rPr>
        <w:t>tulas de las partidas presupuestales de la administración municipal 2025.</w:t>
      </w:r>
    </w:p>
    <w:p w14:paraId="25AC7B49" w14:textId="77777777" w:rsidR="003F1B51" w:rsidRPr="0065674A" w:rsidRDefault="003F1B51"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D6C75C3" w14:textId="4D9F6809" w:rsidR="00C26A16" w:rsidRPr="0065674A" w:rsidRDefault="00C2200C"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65674A">
        <w:rPr>
          <w:rFonts w:ascii="Palatino Linotype" w:eastAsia="Calibri" w:hAnsi="Palatino Linotype" w:cs="Arial"/>
          <w:color w:val="000000" w:themeColor="text1"/>
          <w:lang w:val="es-ES"/>
        </w:rPr>
        <w:t xml:space="preserve">En respuesta, </w:t>
      </w:r>
      <w:r w:rsidR="00C26A16" w:rsidRPr="0065674A">
        <w:rPr>
          <w:rFonts w:ascii="Palatino Linotype" w:eastAsia="Calibri" w:hAnsi="Palatino Linotype" w:cs="Arial"/>
          <w:color w:val="000000" w:themeColor="text1"/>
          <w:lang w:val="es-ES"/>
        </w:rPr>
        <w:t xml:space="preserve">el </w:t>
      </w:r>
      <w:r w:rsidR="00C26A16" w:rsidRPr="0065674A">
        <w:rPr>
          <w:rFonts w:ascii="Palatino Linotype" w:eastAsia="Calibri" w:hAnsi="Palatino Linotype" w:cs="Arial"/>
          <w:b/>
          <w:color w:val="000000" w:themeColor="text1"/>
          <w:lang w:val="es-ES"/>
        </w:rPr>
        <w:t>SUJETO OBLIGADO</w:t>
      </w:r>
      <w:r w:rsidR="00C26A16" w:rsidRPr="0065674A">
        <w:rPr>
          <w:rFonts w:ascii="Palatino Linotype" w:eastAsia="Calibri" w:hAnsi="Palatino Linotype" w:cs="Arial"/>
          <w:color w:val="000000" w:themeColor="text1"/>
          <w:lang w:val="es-ES"/>
        </w:rPr>
        <w:t xml:space="preserve"> por medio de la Tesorera Municipal, </w:t>
      </w:r>
      <w:r w:rsidR="00C26A16" w:rsidRPr="0065674A">
        <w:rPr>
          <w:rFonts w:ascii="Palatino Linotype" w:eastAsia="Calibri" w:hAnsi="Palatino Linotype" w:cs="Arial"/>
          <w:b/>
          <w:color w:val="000000" w:themeColor="text1"/>
          <w:lang w:val="es-ES"/>
        </w:rPr>
        <w:t>requirió hacer el pago en el área a su cargo para hacer entrega de la información.</w:t>
      </w:r>
    </w:p>
    <w:p w14:paraId="438C4156" w14:textId="2ACFB556" w:rsidR="00C2200C" w:rsidRPr="0065674A" w:rsidRDefault="00C2200C"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B14C8D3" w14:textId="26F94A8C" w:rsidR="00C26A16" w:rsidRPr="0065674A" w:rsidRDefault="00C26A16"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65674A">
        <w:rPr>
          <w:rFonts w:ascii="Palatino Linotype" w:eastAsia="Calibri" w:hAnsi="Palatino Linotype" w:cs="Arial"/>
          <w:color w:val="000000" w:themeColor="text1"/>
          <w:lang w:val="es-ES"/>
        </w:rPr>
        <w:t>Posteriormente</w:t>
      </w:r>
      <w:r w:rsidR="00C2200C" w:rsidRPr="0065674A">
        <w:rPr>
          <w:rFonts w:ascii="Palatino Linotype" w:eastAsia="Palatino Linotype" w:hAnsi="Palatino Linotype" w:cs="Palatino Linotype"/>
          <w:color w:val="000000" w:themeColor="text1"/>
        </w:rPr>
        <w:t xml:space="preserve">, el </w:t>
      </w:r>
      <w:r w:rsidR="00C2200C" w:rsidRPr="0065674A">
        <w:rPr>
          <w:rFonts w:ascii="Palatino Linotype" w:eastAsia="Palatino Linotype" w:hAnsi="Palatino Linotype" w:cs="Palatino Linotype"/>
          <w:b/>
          <w:color w:val="000000" w:themeColor="text1"/>
        </w:rPr>
        <w:t xml:space="preserve">RECURRENTE </w:t>
      </w:r>
      <w:r w:rsidR="00C2200C" w:rsidRPr="0065674A">
        <w:rPr>
          <w:rFonts w:ascii="Palatino Linotype" w:eastAsia="Palatino Linotype" w:hAnsi="Palatino Linotype" w:cs="Palatino Linotype"/>
          <w:color w:val="000000" w:themeColor="text1"/>
        </w:rPr>
        <w:t>interpuso el</w:t>
      </w:r>
      <w:r w:rsidR="00C2200C" w:rsidRPr="0065674A">
        <w:rPr>
          <w:rFonts w:ascii="Palatino Linotype" w:eastAsia="Palatino Linotype" w:hAnsi="Palatino Linotype" w:cs="Palatino Linotype"/>
          <w:b/>
          <w:color w:val="000000" w:themeColor="text1"/>
        </w:rPr>
        <w:t xml:space="preserve"> </w:t>
      </w:r>
      <w:r w:rsidR="00C2200C" w:rsidRPr="0065674A">
        <w:rPr>
          <w:rFonts w:ascii="Palatino Linotype" w:eastAsia="Palatino Linotype" w:hAnsi="Palatino Linotype" w:cs="Palatino Linotype"/>
          <w:color w:val="000000" w:themeColor="text1"/>
        </w:rPr>
        <w:t xml:space="preserve">recurso de revisión número </w:t>
      </w:r>
      <w:r w:rsidR="00C2200C" w:rsidRPr="0065674A">
        <w:rPr>
          <w:rFonts w:ascii="Palatino Linotype" w:eastAsia="Palatino Linotype" w:hAnsi="Palatino Linotype" w:cs="Palatino Linotype"/>
          <w:b/>
          <w:color w:val="000000" w:themeColor="text1"/>
        </w:rPr>
        <w:t>0</w:t>
      </w:r>
      <w:r w:rsidRPr="0065674A">
        <w:rPr>
          <w:rFonts w:ascii="Palatino Linotype" w:eastAsia="Palatino Linotype" w:hAnsi="Palatino Linotype" w:cs="Palatino Linotype"/>
          <w:b/>
          <w:color w:val="000000" w:themeColor="text1"/>
        </w:rPr>
        <w:t>3258/INFOEM/IP/RR/2025</w:t>
      </w:r>
      <w:r w:rsidRPr="0065674A">
        <w:rPr>
          <w:rFonts w:ascii="Palatino Linotype" w:eastAsia="Palatino Linotype" w:hAnsi="Palatino Linotype" w:cs="Palatino Linotype"/>
          <w:color w:val="000000" w:themeColor="text1"/>
        </w:rPr>
        <w:t xml:space="preserve">, donde se inconformó por </w:t>
      </w:r>
      <w:r w:rsidRPr="0065674A">
        <w:rPr>
          <w:rFonts w:ascii="Palatino Linotype" w:eastAsia="Palatino Linotype" w:hAnsi="Palatino Linotype" w:cs="Palatino Linotype"/>
          <w:b/>
          <w:color w:val="000000" w:themeColor="text1"/>
        </w:rPr>
        <w:t>la negativa de la información solicitada.</w:t>
      </w:r>
    </w:p>
    <w:p w14:paraId="1CBAFD1A" w14:textId="77777777" w:rsidR="006D5B1A" w:rsidRPr="0065674A" w:rsidRDefault="006D5B1A" w:rsidP="0045364C">
      <w:pPr>
        <w:tabs>
          <w:tab w:val="left" w:pos="426"/>
          <w:tab w:val="left" w:pos="567"/>
        </w:tabs>
        <w:spacing w:line="360" w:lineRule="auto"/>
        <w:jc w:val="both"/>
        <w:rPr>
          <w:rFonts w:ascii="Palatino Linotype" w:hAnsi="Palatino Linotype"/>
          <w:color w:val="000000" w:themeColor="text1"/>
        </w:rPr>
      </w:pPr>
    </w:p>
    <w:p w14:paraId="5C71E642" w14:textId="44AD9787" w:rsidR="00CB21A9" w:rsidRPr="0065674A" w:rsidRDefault="00CB21A9"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Calibri" w:hAnsi="Palatino Linotype" w:cs="Arial"/>
          <w:color w:val="000000" w:themeColor="text1"/>
          <w:lang w:val="es-ES"/>
        </w:rPr>
        <w:t xml:space="preserve">En </w:t>
      </w:r>
      <w:r w:rsidRPr="0065674A">
        <w:rPr>
          <w:rFonts w:ascii="Palatino Linotype" w:hAnsi="Palatino Linotype"/>
          <w:color w:val="000000" w:themeColor="text1"/>
        </w:rPr>
        <w:t xml:space="preserve">razón de lo anterior, el estudio del presente asunto versará en analizar las constancias que obran en el expediente digital formado en el </w:t>
      </w:r>
      <w:r w:rsidRPr="0065674A">
        <w:rPr>
          <w:rFonts w:ascii="Palatino Linotype" w:hAnsi="Palatino Linotype"/>
          <w:b/>
          <w:color w:val="000000" w:themeColor="text1"/>
        </w:rPr>
        <w:t>SAIMEX</w:t>
      </w:r>
      <w:r w:rsidRPr="0065674A">
        <w:rPr>
          <w:rFonts w:ascii="Palatino Linotype" w:hAnsi="Palatino Linotype"/>
          <w:color w:val="000000" w:themeColor="text1"/>
        </w:rPr>
        <w:t xml:space="preserve">, así como los agravios expuestos por el </w:t>
      </w:r>
      <w:r w:rsidRPr="0065674A">
        <w:rPr>
          <w:rFonts w:ascii="Palatino Linotype" w:hAnsi="Palatino Linotype"/>
          <w:b/>
          <w:bCs/>
          <w:color w:val="000000" w:themeColor="text1"/>
        </w:rPr>
        <w:t>RECURRENTE</w:t>
      </w:r>
      <w:r w:rsidRPr="0065674A">
        <w:rPr>
          <w:rFonts w:ascii="Palatino Linotype" w:hAnsi="Palatino Linotype"/>
          <w:color w:val="000000" w:themeColor="text1"/>
        </w:rPr>
        <w:t xml:space="preserve"> a través del recurso de revisión, con el objeto de determinar si, con su respuesta, el </w:t>
      </w:r>
      <w:r w:rsidRPr="0065674A">
        <w:rPr>
          <w:rFonts w:ascii="Palatino Linotype" w:hAnsi="Palatino Linotype"/>
          <w:b/>
          <w:color w:val="000000" w:themeColor="text1"/>
        </w:rPr>
        <w:t>SUJETO OBLIGADO</w:t>
      </w:r>
      <w:r w:rsidRPr="0065674A">
        <w:rPr>
          <w:rFonts w:ascii="Palatino Linotype" w:hAnsi="Palatino Linotype"/>
          <w:color w:val="000000" w:themeColor="text1"/>
        </w:rPr>
        <w:t xml:space="preserve"> colmó el derecho de acceso a la información o, si por el contrario, procede la entrega de información.</w:t>
      </w:r>
    </w:p>
    <w:p w14:paraId="49383758" w14:textId="77777777" w:rsidR="00CB21A9" w:rsidRPr="0065674A" w:rsidRDefault="00CB21A9"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34492FB" w14:textId="713E0633" w:rsidR="007553B6" w:rsidRPr="0065674A" w:rsidRDefault="00CB21A9"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Calibri" w:hAnsi="Palatino Linotype" w:cs="Arial"/>
          <w:color w:val="000000" w:themeColor="text1"/>
          <w:lang w:val="es-ES"/>
        </w:rPr>
        <w:t>Así</w:t>
      </w:r>
      <w:r w:rsidR="007553B6" w:rsidRPr="0065674A">
        <w:rPr>
          <w:rFonts w:ascii="Palatino Linotype" w:eastAsia="Calibri" w:hAnsi="Palatino Linotype" w:cs="Arial"/>
          <w:color w:val="000000" w:themeColor="text1"/>
          <w:lang w:val="es-ES"/>
        </w:rPr>
        <w:t xml:space="preserve">, </w:t>
      </w:r>
      <w:r w:rsidRPr="0065674A">
        <w:rPr>
          <w:rFonts w:ascii="Palatino Linotype" w:eastAsia="Palatino Linotype" w:hAnsi="Palatino Linotype" w:cs="Palatino Linotype"/>
          <w:color w:val="000000" w:themeColor="text1"/>
        </w:rPr>
        <w:t xml:space="preserve">de las constancias que integran los expedientes electrónicos relacionados con el recurso de revisión materia de estudio, se colige que el </w:t>
      </w:r>
      <w:r w:rsidRPr="0065674A">
        <w:rPr>
          <w:rFonts w:ascii="Palatino Linotype" w:eastAsia="Palatino Linotype" w:hAnsi="Palatino Linotype" w:cs="Palatino Linotype"/>
          <w:b/>
          <w:color w:val="000000" w:themeColor="text1"/>
        </w:rPr>
        <w:t>SUJETO OBLIGADO</w:t>
      </w:r>
      <w:r w:rsidRPr="0065674A">
        <w:rPr>
          <w:rFonts w:ascii="Palatino Linotype" w:eastAsia="Palatino Linotype" w:hAnsi="Palatino Linotype" w:cs="Palatino Linotype"/>
          <w:color w:val="000000" w:themeColor="text1"/>
        </w:rPr>
        <w:t xml:space="preserve"> no niega la competencia para conocer de la información solicitada, por el contrario, con la </w:t>
      </w:r>
      <w:r w:rsidRPr="0065674A">
        <w:rPr>
          <w:rFonts w:ascii="Palatino Linotype" w:eastAsia="Palatino Linotype" w:hAnsi="Palatino Linotype" w:cs="Palatino Linotype"/>
          <w:color w:val="000000" w:themeColor="text1"/>
        </w:rPr>
        <w:lastRenderedPageBreak/>
        <w:t>respuesta pronunciada asevera que es competente para conocer de la solicitud de información</w:t>
      </w:r>
      <w:r w:rsidRPr="0065674A">
        <w:rPr>
          <w:rFonts w:ascii="Palatino Linotype" w:eastAsia="Palatino Linotype" w:hAnsi="Palatino Linotype" w:cs="Palatino Linotype"/>
          <w:i/>
          <w:color w:val="000000" w:themeColor="text1"/>
        </w:rPr>
        <w:t xml:space="preserve">, </w:t>
      </w:r>
      <w:r w:rsidRPr="0065674A">
        <w:rPr>
          <w:rFonts w:ascii="Palatino Linotype" w:eastAsia="Palatino Linotype" w:hAnsi="Palatino Linotype" w:cs="Palatino Linotype"/>
          <w:color w:val="000000" w:themeColor="text1"/>
        </w:rPr>
        <w:t xml:space="preserve">lo anterior es así, ya que el estudio enunciado tiene por objeto determinar si </w:t>
      </w:r>
      <w:r w:rsidRPr="0065674A">
        <w:rPr>
          <w:rFonts w:ascii="Palatino Linotype" w:hAnsi="Palatino Linotype"/>
          <w:color w:val="000000" w:themeColor="text1"/>
        </w:rPr>
        <w:t>los</w:t>
      </w:r>
      <w:r w:rsidRPr="0065674A">
        <w:rPr>
          <w:rFonts w:ascii="Palatino Linotype" w:eastAsia="Palatino Linotype" w:hAnsi="Palatino Linotype" w:cs="Palatino Linotype"/>
          <w:color w:val="000000" w:themeColor="text1"/>
        </w:rPr>
        <w:t xml:space="preserve"> Sujeto</w:t>
      </w:r>
      <w:r w:rsidRPr="0065674A">
        <w:rPr>
          <w:rFonts w:ascii="Palatino Linotype" w:hAnsi="Palatino Linotype"/>
          <w:color w:val="000000" w:themeColor="text1"/>
        </w:rPr>
        <w:t>s</w:t>
      </w:r>
      <w:r w:rsidRPr="0065674A">
        <w:rPr>
          <w:rFonts w:ascii="Palatino Linotype" w:eastAsia="Palatino Linotype" w:hAnsi="Palatino Linotype" w:cs="Palatino Linotype"/>
          <w:color w:val="000000" w:themeColor="text1"/>
        </w:rPr>
        <w:t xml:space="preserve"> Obligado</w:t>
      </w:r>
      <w:r w:rsidRPr="0065674A">
        <w:rPr>
          <w:rFonts w:ascii="Palatino Linotype" w:hAnsi="Palatino Linotype"/>
          <w:color w:val="000000" w:themeColor="text1"/>
        </w:rPr>
        <w:t>s</w:t>
      </w:r>
      <w:r w:rsidRPr="0065674A">
        <w:rPr>
          <w:rFonts w:ascii="Palatino Linotype" w:eastAsia="Palatino Linotype" w:hAnsi="Palatino Linotype" w:cs="Palatino Linotype"/>
          <w:color w:val="000000" w:themeColor="text1"/>
        </w:rPr>
        <w:t xml:space="preserve"> generan, po</w:t>
      </w:r>
      <w:r w:rsidR="00C26A16" w:rsidRPr="0065674A">
        <w:rPr>
          <w:rFonts w:ascii="Palatino Linotype" w:eastAsia="Palatino Linotype" w:hAnsi="Palatino Linotype" w:cs="Palatino Linotype"/>
          <w:color w:val="000000" w:themeColor="text1"/>
        </w:rPr>
        <w:t xml:space="preserve">seen o administran </w:t>
      </w:r>
      <w:r w:rsidRPr="0065674A">
        <w:rPr>
          <w:rFonts w:ascii="Palatino Linotype" w:eastAsia="Palatino Linotype" w:hAnsi="Palatino Linotype" w:cs="Palatino Linotype"/>
          <w:color w:val="000000" w:themeColor="text1"/>
        </w:rPr>
        <w:t xml:space="preserve">la información solicitada, sin embargo, en aquellos casos en que </w:t>
      </w:r>
      <w:r w:rsidRPr="0065674A">
        <w:rPr>
          <w:rFonts w:ascii="Palatino Linotype" w:hAnsi="Palatino Linotype"/>
          <w:color w:val="000000" w:themeColor="text1"/>
        </w:rPr>
        <w:t>e</w:t>
      </w:r>
      <w:r w:rsidRPr="0065674A">
        <w:rPr>
          <w:rFonts w:ascii="Palatino Linotype" w:eastAsia="Palatino Linotype" w:hAnsi="Palatino Linotype" w:cs="Palatino Linotype"/>
          <w:color w:val="000000" w:themeColor="text1"/>
        </w:rPr>
        <w:t>st</w:t>
      </w:r>
      <w:r w:rsidRPr="0065674A">
        <w:rPr>
          <w:rFonts w:ascii="Palatino Linotype" w:hAnsi="Palatino Linotype"/>
          <w:color w:val="000000" w:themeColor="text1"/>
        </w:rPr>
        <w:t xml:space="preserve">os </w:t>
      </w:r>
      <w:r w:rsidRPr="0065674A">
        <w:rPr>
          <w:rFonts w:ascii="Palatino Linotype" w:eastAsia="Palatino Linotype" w:hAnsi="Palatino Linotype" w:cs="Palatino Linotype"/>
          <w:color w:val="000000" w:themeColor="text1"/>
        </w:rPr>
        <w:t>ha</w:t>
      </w:r>
      <w:r w:rsidRPr="0065674A">
        <w:rPr>
          <w:rFonts w:ascii="Palatino Linotype" w:hAnsi="Palatino Linotype"/>
          <w:color w:val="000000" w:themeColor="text1"/>
        </w:rPr>
        <w:t>n</w:t>
      </w:r>
      <w:r w:rsidRPr="0065674A">
        <w:rPr>
          <w:rFonts w:ascii="Palatino Linotype" w:eastAsia="Palatino Linotype" w:hAnsi="Palatino Linotype" w:cs="Palatino Linotype"/>
          <w:color w:val="000000" w:themeColor="text1"/>
        </w:rPr>
        <w:t xml:space="preserve"> asumido la competencia, sería ocioso y a nada práctico nos conduciría su estudio, ya que, se insiste, el ente obligado asumió la competencia referida.</w:t>
      </w:r>
    </w:p>
    <w:p w14:paraId="6BB5B1EE" w14:textId="77777777" w:rsidR="007553B6" w:rsidRPr="0065674A" w:rsidRDefault="007553B6"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863703D" w14:textId="3104C7EE" w:rsidR="003F1B51" w:rsidRPr="001A6AC7" w:rsidRDefault="003F1B51"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65674A">
        <w:rPr>
          <w:rFonts w:ascii="Palatino Linotype" w:eastAsia="Calibri" w:hAnsi="Palatino Linotype" w:cs="Arial"/>
          <w:color w:val="000000" w:themeColor="text1"/>
          <w:lang w:val="es-ES"/>
        </w:rPr>
        <w:t xml:space="preserve">Atentos a lo anterior, resulta conveniente reiterar que, el </w:t>
      </w:r>
      <w:r w:rsidRPr="0065674A">
        <w:rPr>
          <w:rFonts w:ascii="Palatino Linotype" w:eastAsia="Calibri" w:hAnsi="Palatino Linotype" w:cs="Arial"/>
          <w:b/>
          <w:bCs/>
          <w:color w:val="000000" w:themeColor="text1"/>
          <w:lang w:val="es-ES"/>
        </w:rPr>
        <w:t xml:space="preserve">SUJETO OBLIGADO </w:t>
      </w:r>
      <w:r w:rsidRPr="0065674A">
        <w:rPr>
          <w:rFonts w:ascii="Palatino Linotype" w:eastAsia="Calibri" w:hAnsi="Palatino Linotype" w:cs="Arial"/>
          <w:b/>
          <w:color w:val="000000" w:themeColor="text1"/>
          <w:lang w:val="es-ES"/>
        </w:rPr>
        <w:t xml:space="preserve">manifestó que haría entrega de </w:t>
      </w:r>
      <w:r w:rsidR="007F3082" w:rsidRPr="0065674A">
        <w:rPr>
          <w:rFonts w:ascii="Palatino Linotype" w:eastAsia="Calibri" w:hAnsi="Palatino Linotype" w:cs="Arial"/>
          <w:b/>
          <w:color w:val="000000" w:themeColor="text1"/>
          <w:lang w:val="es-ES"/>
        </w:rPr>
        <w:t>las car</w:t>
      </w:r>
      <w:r w:rsidR="003874A4" w:rsidRPr="0065674A">
        <w:rPr>
          <w:rFonts w:ascii="Palatino Linotype" w:eastAsia="Calibri" w:hAnsi="Palatino Linotype" w:cs="Arial"/>
          <w:b/>
          <w:color w:val="000000" w:themeColor="text1"/>
          <w:lang w:val="es-ES"/>
        </w:rPr>
        <w:t>á</w:t>
      </w:r>
      <w:r w:rsidR="007F3082" w:rsidRPr="0065674A">
        <w:rPr>
          <w:rFonts w:ascii="Palatino Linotype" w:eastAsia="Calibri" w:hAnsi="Palatino Linotype" w:cs="Arial"/>
          <w:b/>
          <w:color w:val="000000" w:themeColor="text1"/>
          <w:lang w:val="es-ES"/>
        </w:rPr>
        <w:t xml:space="preserve">tulas de las partidas presupuestales de la administración pública municipal 2025, </w:t>
      </w:r>
      <w:r w:rsidRPr="0065674A">
        <w:rPr>
          <w:rFonts w:ascii="Palatino Linotype" w:eastAsia="Calibri" w:hAnsi="Palatino Linotype" w:cs="Arial"/>
          <w:b/>
          <w:color w:val="000000" w:themeColor="text1"/>
          <w:lang w:val="es-ES"/>
        </w:rPr>
        <w:t>posterior al pago realizado en las oficinas de la Tesorería Municipal.</w:t>
      </w:r>
      <w:r w:rsidR="002876F6" w:rsidRPr="0065674A">
        <w:rPr>
          <w:rFonts w:ascii="Palatino Linotype" w:eastAsia="Calibri" w:hAnsi="Palatino Linotype" w:cs="Arial"/>
          <w:b/>
          <w:color w:val="000000" w:themeColor="text1"/>
          <w:lang w:val="es-ES"/>
        </w:rPr>
        <w:t xml:space="preserve"> </w:t>
      </w:r>
      <w:r w:rsidR="002876F6" w:rsidRPr="0065674A">
        <w:rPr>
          <w:rFonts w:ascii="Palatino Linotype" w:eastAsia="Calibri" w:hAnsi="Palatino Linotype" w:cs="Arial"/>
          <w:color w:val="000000" w:themeColor="text1"/>
          <w:lang w:val="es-ES"/>
        </w:rPr>
        <w:t>Como se observa a continuación:</w:t>
      </w:r>
    </w:p>
    <w:p w14:paraId="035F6A31" w14:textId="5F1A1A3F" w:rsidR="001A6AC7" w:rsidRPr="001A6AC7" w:rsidRDefault="001A6AC7" w:rsidP="001A6AC7">
      <w:pPr>
        <w:pStyle w:val="Prrafodelista"/>
        <w:rPr>
          <w:rFonts w:ascii="Palatino Linotype" w:eastAsia="Calibri" w:hAnsi="Palatino Linotype" w:cs="Arial"/>
          <w:b/>
          <w:color w:val="000000" w:themeColor="text1"/>
          <w:lang w:val="es-ES"/>
        </w:rPr>
      </w:pPr>
      <w:r>
        <w:rPr>
          <w:rFonts w:ascii="Palatino Linotype" w:eastAsia="Calibri" w:hAnsi="Palatino Linotype" w:cs="Arial"/>
          <w:b/>
          <w:noProof/>
          <w:color w:val="000000" w:themeColor="text1"/>
          <w:lang w:val="es-MX" w:eastAsia="es-MX"/>
        </w:rPr>
        <mc:AlternateContent>
          <mc:Choice Requires="wps">
            <w:drawing>
              <wp:anchor distT="0" distB="0" distL="114300" distR="114300" simplePos="0" relativeHeight="251660288" behindDoc="0" locked="0" layoutInCell="1" allowOverlap="1" wp14:anchorId="076DDC89" wp14:editId="5F3F8B1D">
                <wp:simplePos x="0" y="0"/>
                <wp:positionH relativeFrom="column">
                  <wp:posOffset>-27712</wp:posOffset>
                </wp:positionH>
                <wp:positionV relativeFrom="paragraph">
                  <wp:posOffset>197029</wp:posOffset>
                </wp:positionV>
                <wp:extent cx="5865962" cy="3942271"/>
                <wp:effectExtent l="38100" t="19050" r="59055" b="96520"/>
                <wp:wrapNone/>
                <wp:docPr id="3" name="Conector recto 3"/>
                <wp:cNvGraphicFramePr/>
                <a:graphic xmlns:a="http://schemas.openxmlformats.org/drawingml/2006/main">
                  <a:graphicData uri="http://schemas.microsoft.com/office/word/2010/wordprocessingShape">
                    <wps:wsp>
                      <wps:cNvCnPr/>
                      <wps:spPr>
                        <a:xfrm>
                          <a:off x="0" y="0"/>
                          <a:ext cx="5865962" cy="394227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564F591"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pt,15.5pt" to="459.7pt,3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" strokecolor="black [3200]" strokeweight="2pt">
                <v:shadow on="t" color="black" opacity="24903f" origin=",.5" offset="0,.55556mm"/>
              </v:line>
            </w:pict>
          </mc:Fallback>
        </mc:AlternateContent>
      </w:r>
    </w:p>
    <w:p w14:paraId="1BBB8163" w14:textId="77777777" w:rsidR="001A6AC7" w:rsidRPr="0065674A" w:rsidRDefault="001A6AC7" w:rsidP="001A6AC7">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p>
    <w:p w14:paraId="076BBB64" w14:textId="2CF1D6C3" w:rsidR="003F1B51" w:rsidRPr="0065674A" w:rsidRDefault="007F3082" w:rsidP="0045364C">
      <w:pPr>
        <w:rPr>
          <w:rFonts w:ascii="Palatino Linotype" w:eastAsia="Calibri" w:hAnsi="Palatino Linotype" w:cs="Arial"/>
          <w:color w:val="000000" w:themeColor="text1"/>
          <w:lang w:val="es-ES"/>
        </w:rPr>
      </w:pPr>
      <w:r w:rsidRPr="0065674A">
        <w:rPr>
          <w:rFonts w:ascii="Palatino Linotype" w:eastAsia="Calibri" w:hAnsi="Palatino Linotype" w:cs="Arial"/>
          <w:noProof/>
          <w:color w:val="000000" w:themeColor="text1"/>
        </w:rPr>
        <w:lastRenderedPageBreak/>
        <mc:AlternateContent>
          <mc:Choice Requires="wps">
            <w:drawing>
              <wp:anchor distT="0" distB="0" distL="114300" distR="114300" simplePos="0" relativeHeight="251659264" behindDoc="0" locked="0" layoutInCell="1" allowOverlap="1" wp14:anchorId="54C8AFAC" wp14:editId="12D4C97C">
                <wp:simplePos x="0" y="0"/>
                <wp:positionH relativeFrom="column">
                  <wp:posOffset>158115</wp:posOffset>
                </wp:positionH>
                <wp:positionV relativeFrom="paragraph">
                  <wp:posOffset>2268855</wp:posOffset>
                </wp:positionV>
                <wp:extent cx="5238750" cy="695325"/>
                <wp:effectExtent l="57150" t="38100" r="76200" b="104775"/>
                <wp:wrapNone/>
                <wp:docPr id="2" name="Rectángulo 2"/>
                <wp:cNvGraphicFramePr/>
                <a:graphic xmlns:a="http://schemas.openxmlformats.org/drawingml/2006/main">
                  <a:graphicData uri="http://schemas.microsoft.com/office/word/2010/wordprocessingShape">
                    <wps:wsp>
                      <wps:cNvSpPr/>
                      <wps:spPr>
                        <a:xfrm>
                          <a:off x="0" y="0"/>
                          <a:ext cx="5238750" cy="695325"/>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FEC1133" id="Rectángulo 2" o:spid="_x0000_s1026" style="position:absolute;margin-left:12.45pt;margin-top:178.65pt;width:412.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" filled="f" strokecolor="#c00000" strokeweight="2.25pt">
                <v:shadow on="t" color="black" opacity="22937f" origin=",.5" offset="0,.63889mm"/>
              </v:rect>
            </w:pict>
          </mc:Fallback>
        </mc:AlternateContent>
      </w:r>
      <w:r w:rsidRPr="0065674A">
        <w:rPr>
          <w:rFonts w:ascii="Palatino Linotype" w:eastAsia="Calibri" w:hAnsi="Palatino Linotype" w:cs="Arial"/>
          <w:noProof/>
          <w:color w:val="000000" w:themeColor="text1"/>
        </w:rPr>
        <w:drawing>
          <wp:inline distT="0" distB="0" distL="0" distR="0" wp14:anchorId="238626F0" wp14:editId="2FFCECEF">
            <wp:extent cx="5579745" cy="530098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9745" cy="5300980"/>
                    </a:xfrm>
                    <a:prstGeom prst="rect">
                      <a:avLst/>
                    </a:prstGeom>
                  </pic:spPr>
                </pic:pic>
              </a:graphicData>
            </a:graphic>
          </wp:inline>
        </w:drawing>
      </w:r>
    </w:p>
    <w:p w14:paraId="1EE5E300" w14:textId="77777777" w:rsidR="00034157" w:rsidRDefault="00034157" w:rsidP="0045364C">
      <w:pPr>
        <w:pStyle w:val="Prrafodelista"/>
        <w:tabs>
          <w:tab w:val="left" w:pos="426"/>
          <w:tab w:val="left" w:pos="567"/>
        </w:tabs>
        <w:spacing w:line="360" w:lineRule="auto"/>
        <w:ind w:left="0"/>
        <w:rPr>
          <w:rFonts w:ascii="Palatino Linotype" w:eastAsia="Calibri" w:hAnsi="Palatino Linotype" w:cs="Arial"/>
          <w:b/>
          <w:bCs/>
          <w:color w:val="000000" w:themeColor="text1"/>
          <w:lang w:val="es-ES"/>
        </w:rPr>
      </w:pPr>
    </w:p>
    <w:p w14:paraId="23C8CA41" w14:textId="77777777" w:rsidR="001A6AC7" w:rsidRPr="0065674A" w:rsidRDefault="001A6AC7" w:rsidP="0045364C">
      <w:pPr>
        <w:pStyle w:val="Prrafodelista"/>
        <w:tabs>
          <w:tab w:val="left" w:pos="426"/>
          <w:tab w:val="left" w:pos="567"/>
        </w:tabs>
        <w:spacing w:line="360" w:lineRule="auto"/>
        <w:ind w:left="0"/>
        <w:rPr>
          <w:rFonts w:ascii="Palatino Linotype" w:eastAsia="Calibri" w:hAnsi="Palatino Linotype" w:cs="Arial"/>
          <w:b/>
          <w:bCs/>
          <w:color w:val="000000" w:themeColor="text1"/>
          <w:lang w:val="es-ES"/>
        </w:rPr>
      </w:pPr>
    </w:p>
    <w:p w14:paraId="52200341" w14:textId="77777777" w:rsidR="00BC51CD" w:rsidRPr="0065674A" w:rsidRDefault="00BC51CD" w:rsidP="0045364C">
      <w:pPr>
        <w:pStyle w:val="Prrafodelista"/>
        <w:numPr>
          <w:ilvl w:val="0"/>
          <w:numId w:val="1"/>
        </w:numPr>
        <w:suppressAutoHyphens/>
        <w:spacing w:before="240" w:after="240" w:line="360" w:lineRule="auto"/>
        <w:ind w:left="0" w:firstLine="0"/>
        <w:jc w:val="both"/>
        <w:rPr>
          <w:rFonts w:ascii="Palatino Linotype" w:eastAsia="Calibri" w:hAnsi="Palatino Linotype" w:cs="Times New Roman"/>
          <w:color w:val="000000" w:themeColor="text1"/>
          <w:lang w:val="es-MX" w:eastAsia="en-US"/>
        </w:rPr>
      </w:pPr>
      <w:r w:rsidRPr="0065674A">
        <w:rPr>
          <w:rFonts w:ascii="Palatino Linotype" w:eastAsia="Batang" w:hAnsi="Palatino Linotype" w:cs="Arial"/>
          <w:iCs/>
          <w:color w:val="000000" w:themeColor="text1"/>
          <w:lang w:val="es-AR"/>
        </w:rPr>
        <w:t xml:space="preserve">Respecto a la modalidad de entrega, dado que la persona solicitante requirió información a través de </w:t>
      </w:r>
      <w:r w:rsidRPr="0065674A">
        <w:rPr>
          <w:rFonts w:ascii="Palatino Linotype" w:eastAsia="Batang" w:hAnsi="Palatino Linotype" w:cs="Arial"/>
          <w:b/>
          <w:bCs/>
          <w:iCs/>
          <w:color w:val="000000" w:themeColor="text1"/>
          <w:lang w:val="es-AR"/>
        </w:rPr>
        <w:t>copia certificada</w:t>
      </w:r>
      <w:r w:rsidRPr="0065674A">
        <w:rPr>
          <w:rFonts w:ascii="Palatino Linotype" w:eastAsia="Batang" w:hAnsi="Palatino Linotype" w:cs="Arial"/>
          <w:iCs/>
          <w:color w:val="000000" w:themeColor="text1"/>
          <w:lang w:val="es-AR"/>
        </w:rPr>
        <w:t xml:space="preserve">, es de suma importancia mencionar que en materia de transparencia una copia certificada es una copia fiel de un documento que </w:t>
      </w:r>
      <w:r w:rsidRPr="0065674A">
        <w:rPr>
          <w:rFonts w:ascii="Palatino Linotype" w:eastAsia="Batang" w:hAnsi="Palatino Linotype" w:cs="Arial"/>
          <w:iCs/>
          <w:color w:val="000000" w:themeColor="text1"/>
          <w:lang w:val="es-AR"/>
        </w:rPr>
        <w:lastRenderedPageBreak/>
        <w:t xml:space="preserve">obra en los archivos de la dependencia o entidad, por lo tanto, no es procedente la entrega de estas a través de medios electrónicos, en virtud de que no se trataría de una copia de un documento sino de la digitalización del mismo, sin perder de vista, además, que de las constancias que obran en el expediente electrónico no se advierte que la persona solicitante hubiese proporcionado dirección electrónica alguna para la entrega de la información a través de correo electrónico, por lo tanto, las notificaciones correspondientes se deberán efectuar a través de SAIMEX.  </w:t>
      </w:r>
    </w:p>
    <w:p w14:paraId="256CFCF4" w14:textId="77777777" w:rsidR="00BC51CD" w:rsidRPr="0065674A" w:rsidRDefault="00BC51CD" w:rsidP="0045364C">
      <w:pPr>
        <w:pStyle w:val="Prrafodelista"/>
        <w:suppressAutoHyphens/>
        <w:spacing w:before="240" w:after="240" w:line="360" w:lineRule="auto"/>
        <w:ind w:left="0"/>
        <w:jc w:val="both"/>
        <w:rPr>
          <w:rFonts w:ascii="Palatino Linotype" w:eastAsia="Calibri" w:hAnsi="Palatino Linotype" w:cs="Times New Roman"/>
          <w:color w:val="000000" w:themeColor="text1"/>
          <w:lang w:val="es-MX" w:eastAsia="en-US"/>
        </w:rPr>
      </w:pPr>
    </w:p>
    <w:p w14:paraId="6E847F81" w14:textId="77777777" w:rsidR="00BC51CD" w:rsidRPr="0065674A" w:rsidRDefault="00BC51CD" w:rsidP="0045364C">
      <w:pPr>
        <w:pStyle w:val="Prrafodelista"/>
        <w:numPr>
          <w:ilvl w:val="0"/>
          <w:numId w:val="1"/>
        </w:numPr>
        <w:suppressAutoHyphens/>
        <w:spacing w:before="240" w:after="240" w:line="360" w:lineRule="auto"/>
        <w:ind w:left="0" w:firstLine="0"/>
        <w:jc w:val="both"/>
        <w:rPr>
          <w:rFonts w:ascii="Palatino Linotype" w:eastAsia="Calibri" w:hAnsi="Palatino Linotype" w:cs="Times New Roman"/>
          <w:color w:val="000000" w:themeColor="text1"/>
          <w:lang w:val="es-MX" w:eastAsia="en-US"/>
        </w:rPr>
      </w:pPr>
      <w:r w:rsidRPr="0065674A">
        <w:rPr>
          <w:rFonts w:ascii="Palatino Linotype" w:eastAsia="Batang" w:hAnsi="Palatino Linotype" w:cs="Arial"/>
          <w:iCs/>
          <w:color w:val="000000" w:themeColor="text1"/>
          <w:lang w:val="es-AR"/>
        </w:rPr>
        <w:t xml:space="preserve">Asimismo, es importante que este Instituto le haga de conocimiento que </w:t>
      </w:r>
      <w:r w:rsidRPr="0065674A">
        <w:rPr>
          <w:rFonts w:ascii="Palatino Linotype" w:hAnsi="Palatino Linotype"/>
          <w:color w:val="000000" w:themeColor="text1"/>
        </w:rPr>
        <w:t xml:space="preserve">la emisión de copias certificadas </w:t>
      </w:r>
      <w:r w:rsidRPr="0065674A">
        <w:rPr>
          <w:rFonts w:ascii="Palatino Linotype" w:hAnsi="Palatino Linotype"/>
          <w:b/>
          <w:bCs/>
          <w:color w:val="000000" w:themeColor="text1"/>
        </w:rPr>
        <w:t xml:space="preserve">devienen con costo, </w:t>
      </w:r>
      <w:r w:rsidRPr="0065674A">
        <w:rPr>
          <w:rFonts w:ascii="Palatino Linotype" w:hAnsi="Palatino Linotype"/>
          <w:color w:val="000000" w:themeColor="text1"/>
        </w:rPr>
        <w:t>mismo que</w:t>
      </w:r>
      <w:r w:rsidRPr="0065674A">
        <w:rPr>
          <w:rFonts w:ascii="Palatino Linotype" w:eastAsia="Calibri" w:hAnsi="Palatino Linotype" w:cs="Arial"/>
          <w:color w:val="000000" w:themeColor="text1"/>
          <w:lang w:eastAsia="en-US"/>
        </w:rPr>
        <w:t xml:space="preserve"> se encuentra previsto en el artículo 174 fracción III de la Ley de Transparencia y Acceso a la Información Pública del Estado de México y Municipios, el cual dispone </w:t>
      </w:r>
      <w:r w:rsidRPr="0065674A">
        <w:rPr>
          <w:rFonts w:ascii="Palatino Linotype" w:eastAsia="Calibri" w:hAnsi="Palatino Linotype"/>
          <w:color w:val="000000" w:themeColor="text1"/>
          <w:lang w:eastAsia="en-US"/>
        </w:rPr>
        <w:t>en caso de existir costos para obtener la información deberán cubrirse de manera previa a la entrega y no podrán ser superiores a la suma de la certificación de los documentos.</w:t>
      </w:r>
    </w:p>
    <w:p w14:paraId="6C1C6329" w14:textId="77777777" w:rsidR="00BC51CD" w:rsidRPr="0065674A" w:rsidRDefault="00BC51CD" w:rsidP="0045364C">
      <w:pPr>
        <w:pStyle w:val="Prrafodelista"/>
        <w:ind w:left="0"/>
        <w:rPr>
          <w:rFonts w:ascii="Palatino Linotype" w:eastAsia="Calibri" w:hAnsi="Palatino Linotype"/>
          <w:color w:val="000000" w:themeColor="text1"/>
          <w:lang w:eastAsia="en-US"/>
        </w:rPr>
      </w:pPr>
    </w:p>
    <w:p w14:paraId="1E210F96" w14:textId="77777777" w:rsidR="00BC51CD" w:rsidRPr="0065674A" w:rsidRDefault="00BC51CD" w:rsidP="0045364C">
      <w:pPr>
        <w:pStyle w:val="Prrafodelista"/>
        <w:numPr>
          <w:ilvl w:val="0"/>
          <w:numId w:val="1"/>
        </w:numPr>
        <w:suppressAutoHyphens/>
        <w:spacing w:before="240" w:after="240" w:line="360" w:lineRule="auto"/>
        <w:ind w:left="0" w:firstLine="0"/>
        <w:jc w:val="both"/>
        <w:rPr>
          <w:rFonts w:ascii="Palatino Linotype" w:eastAsia="Calibri" w:hAnsi="Palatino Linotype" w:cs="Times New Roman"/>
          <w:color w:val="000000" w:themeColor="text1"/>
          <w:lang w:val="es-MX" w:eastAsia="en-US"/>
        </w:rPr>
      </w:pPr>
      <w:r w:rsidRPr="0065674A">
        <w:rPr>
          <w:rFonts w:ascii="Palatino Linotype" w:eastAsia="Calibri" w:hAnsi="Palatino Linotype"/>
          <w:color w:val="000000" w:themeColor="text1"/>
          <w:lang w:eastAsia="en-U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755FA709" w14:textId="77777777" w:rsidR="00BC51CD" w:rsidRPr="0065674A" w:rsidRDefault="00BC51CD" w:rsidP="0045364C">
      <w:pPr>
        <w:pStyle w:val="Prrafodelista"/>
        <w:ind w:left="0"/>
        <w:rPr>
          <w:rFonts w:ascii="Palatino Linotype" w:hAnsi="Palatino Linotype"/>
          <w:iCs/>
          <w:color w:val="000000" w:themeColor="text1"/>
        </w:rPr>
      </w:pPr>
    </w:p>
    <w:p w14:paraId="3DB612BF" w14:textId="77777777" w:rsidR="00BC51CD" w:rsidRPr="0065674A" w:rsidRDefault="00BC51CD" w:rsidP="0045364C">
      <w:pPr>
        <w:pStyle w:val="Prrafodelista"/>
        <w:numPr>
          <w:ilvl w:val="0"/>
          <w:numId w:val="1"/>
        </w:numPr>
        <w:suppressAutoHyphens/>
        <w:spacing w:before="240" w:after="240" w:line="360" w:lineRule="auto"/>
        <w:ind w:left="0" w:firstLine="0"/>
        <w:jc w:val="both"/>
        <w:rPr>
          <w:rFonts w:ascii="Palatino Linotype" w:eastAsia="Calibri" w:hAnsi="Palatino Linotype" w:cs="Times New Roman"/>
          <w:color w:val="000000" w:themeColor="text1"/>
          <w:lang w:val="es-MX" w:eastAsia="en-US"/>
        </w:rPr>
      </w:pPr>
      <w:r w:rsidRPr="0065674A">
        <w:rPr>
          <w:rFonts w:ascii="Palatino Linotype" w:hAnsi="Palatino Linotype"/>
          <w:iCs/>
          <w:color w:val="000000" w:themeColor="text1"/>
        </w:rPr>
        <w:t xml:space="preserve">Lo anterior, tomando en cuenta lo dispuesto por el Código Financiero del Estado de México y Municipios, el cual regula la actividad financiera estatal y municipal, </w:t>
      </w:r>
      <w:r w:rsidRPr="0065674A">
        <w:rPr>
          <w:rFonts w:ascii="Palatino Linotype" w:hAnsi="Palatino Linotype"/>
          <w:iCs/>
          <w:color w:val="000000" w:themeColor="text1"/>
        </w:rPr>
        <w:lastRenderedPageBreak/>
        <w:t>entendiendo a dicha actividad la que comprende la obtención, administración y aplicación de los ingresos públicos, así como lo conducente a la transparencia y difusión de la información financiera relativa al presupuesto, ejercicio, evaluación y rendición de cuentas, en apego a las disposiciones aplicables en la materia.</w:t>
      </w:r>
    </w:p>
    <w:p w14:paraId="0CF9F777" w14:textId="77777777" w:rsidR="00BC51CD" w:rsidRPr="0065674A" w:rsidRDefault="00BC51CD" w:rsidP="0045364C">
      <w:pPr>
        <w:pStyle w:val="Prrafodelista"/>
        <w:ind w:left="0"/>
        <w:rPr>
          <w:rFonts w:ascii="Palatino Linotype" w:hAnsi="Palatino Linotype"/>
          <w:iCs/>
          <w:color w:val="000000" w:themeColor="text1"/>
        </w:rPr>
      </w:pPr>
    </w:p>
    <w:p w14:paraId="06782B11" w14:textId="77777777" w:rsidR="00BC51CD" w:rsidRPr="0065674A" w:rsidRDefault="00BC51CD" w:rsidP="0045364C">
      <w:pPr>
        <w:pStyle w:val="Prrafodelista"/>
        <w:numPr>
          <w:ilvl w:val="0"/>
          <w:numId w:val="1"/>
        </w:numPr>
        <w:suppressAutoHyphens/>
        <w:spacing w:before="240" w:after="240" w:line="360" w:lineRule="auto"/>
        <w:ind w:left="0" w:firstLine="0"/>
        <w:jc w:val="both"/>
        <w:rPr>
          <w:rFonts w:ascii="Palatino Linotype" w:eastAsia="Calibri" w:hAnsi="Palatino Linotype" w:cs="Times New Roman"/>
          <w:color w:val="000000" w:themeColor="text1"/>
          <w:lang w:val="es-MX" w:eastAsia="en-US"/>
        </w:rPr>
      </w:pPr>
      <w:r w:rsidRPr="0065674A">
        <w:rPr>
          <w:rFonts w:ascii="Palatino Linotype" w:hAnsi="Palatino Linotype"/>
          <w:iCs/>
          <w:color w:val="000000" w:themeColor="text1"/>
        </w:rPr>
        <w:t>Por tanto, se tiene que el artículo 7, del Código referido establece que,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Asimismo, el artículo 9 en su fracción II define a los derechos como las contraprestaciones establecidas en este Código que deben pagar las personas físicas y jurídicas colectivas, por el uso o aprovechamiento de los bienes del domino público de la Entidad, así como por recibir servicios que preste, el Estado, sus organismos y Municipios en funciones de derecho público.</w:t>
      </w:r>
    </w:p>
    <w:p w14:paraId="4B18D07D" w14:textId="77777777" w:rsidR="00BC51CD" w:rsidRPr="0065674A" w:rsidRDefault="00BC51CD" w:rsidP="0045364C">
      <w:pPr>
        <w:pStyle w:val="Prrafodelista"/>
        <w:ind w:left="0"/>
        <w:rPr>
          <w:rFonts w:ascii="Palatino Linotype" w:hAnsi="Palatino Linotype"/>
          <w:iCs/>
          <w:color w:val="000000" w:themeColor="text1"/>
        </w:rPr>
      </w:pPr>
    </w:p>
    <w:p w14:paraId="1DE0A585" w14:textId="53D0A5DE" w:rsidR="00BC51CD" w:rsidRPr="0065674A" w:rsidRDefault="00BC51CD" w:rsidP="0045364C">
      <w:pPr>
        <w:pStyle w:val="Prrafodelista"/>
        <w:numPr>
          <w:ilvl w:val="0"/>
          <w:numId w:val="1"/>
        </w:numPr>
        <w:suppressAutoHyphens/>
        <w:spacing w:before="240" w:after="240" w:line="360" w:lineRule="auto"/>
        <w:ind w:left="0" w:firstLine="0"/>
        <w:jc w:val="both"/>
        <w:rPr>
          <w:rFonts w:ascii="Palatino Linotype" w:eastAsia="Calibri" w:hAnsi="Palatino Linotype" w:cs="Times New Roman"/>
          <w:color w:val="000000" w:themeColor="text1"/>
          <w:lang w:val="es-MX" w:eastAsia="en-US"/>
        </w:rPr>
      </w:pPr>
      <w:r w:rsidRPr="0065674A">
        <w:rPr>
          <w:rFonts w:ascii="Palatino Linotype" w:hAnsi="Palatino Linotype"/>
          <w:iCs/>
          <w:color w:val="000000" w:themeColor="text1"/>
        </w:rPr>
        <w:t>Así, se tiene que el cobro por la certificación de los documentos a entregar, es un ingreso al que tienen derecho los municipios y su destino es cubrir el gasto público y demás obligaciones a su cargo, toda vez que es una ganancia lícita que se debe obtener con el cumplimiento de la obligación del Recurrente a realizar el pago establecido en el artículo 148 del Código Financiero.</w:t>
      </w:r>
    </w:p>
    <w:p w14:paraId="4E3A94E4" w14:textId="77777777" w:rsidR="00BC51CD" w:rsidRPr="0065674A" w:rsidRDefault="00BC51CD" w:rsidP="0045364C">
      <w:pPr>
        <w:spacing w:line="360" w:lineRule="auto"/>
        <w:ind w:firstLine="1"/>
        <w:jc w:val="both"/>
        <w:rPr>
          <w:rFonts w:ascii="Palatino Linotype" w:hAnsi="Palatino Linotype"/>
          <w:iCs/>
          <w:color w:val="000000" w:themeColor="text1"/>
        </w:rPr>
      </w:pPr>
    </w:p>
    <w:p w14:paraId="386EC3CC" w14:textId="1BC081B9" w:rsidR="00BC51CD" w:rsidRPr="0065674A" w:rsidRDefault="00BC51CD" w:rsidP="0045364C">
      <w:pPr>
        <w:spacing w:line="360" w:lineRule="auto"/>
        <w:ind w:firstLine="1"/>
        <w:jc w:val="center"/>
        <w:rPr>
          <w:rFonts w:ascii="Palatino Linotype" w:hAnsi="Palatino Linotype"/>
          <w:iCs/>
          <w:color w:val="000000" w:themeColor="text1"/>
        </w:rPr>
      </w:pPr>
      <w:r w:rsidRPr="0065674A">
        <w:rPr>
          <w:rFonts w:ascii="Palatino Linotype" w:hAnsi="Palatino Linotype"/>
          <w:noProof/>
          <w:color w:val="000000" w:themeColor="text1"/>
        </w:rPr>
        <w:lastRenderedPageBreak/>
        <w:drawing>
          <wp:inline distT="0" distB="0" distL="0" distR="0" wp14:anchorId="307C6906" wp14:editId="556B9859">
            <wp:extent cx="4857750" cy="1543050"/>
            <wp:effectExtent l="0" t="0" r="0" b="0"/>
            <wp:docPr id="13926844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0" cy="1543050"/>
                    </a:xfrm>
                    <a:prstGeom prst="rect">
                      <a:avLst/>
                    </a:prstGeom>
                    <a:noFill/>
                    <a:ln>
                      <a:noFill/>
                    </a:ln>
                  </pic:spPr>
                </pic:pic>
              </a:graphicData>
            </a:graphic>
          </wp:inline>
        </w:drawing>
      </w:r>
    </w:p>
    <w:p w14:paraId="0C5A4234" w14:textId="7ABF072E" w:rsidR="00BC51CD" w:rsidRDefault="00BC51CD" w:rsidP="0045364C">
      <w:pPr>
        <w:spacing w:line="360" w:lineRule="auto"/>
        <w:ind w:firstLine="1"/>
        <w:jc w:val="center"/>
        <w:rPr>
          <w:rFonts w:ascii="Palatino Linotype" w:hAnsi="Palatino Linotype"/>
          <w:iCs/>
          <w:color w:val="000000" w:themeColor="text1"/>
        </w:rPr>
      </w:pPr>
      <w:r w:rsidRPr="0065674A">
        <w:rPr>
          <w:rFonts w:ascii="Palatino Linotype" w:hAnsi="Palatino Linotype"/>
          <w:noProof/>
          <w:color w:val="000000" w:themeColor="text1"/>
        </w:rPr>
        <w:drawing>
          <wp:inline distT="0" distB="0" distL="0" distR="0" wp14:anchorId="2FD5DD27" wp14:editId="2F841FA7">
            <wp:extent cx="4857750" cy="2181225"/>
            <wp:effectExtent l="0" t="0" r="0" b="9525"/>
            <wp:docPr id="9142226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0" cy="2181225"/>
                    </a:xfrm>
                    <a:prstGeom prst="rect">
                      <a:avLst/>
                    </a:prstGeom>
                    <a:noFill/>
                    <a:ln>
                      <a:noFill/>
                    </a:ln>
                  </pic:spPr>
                </pic:pic>
              </a:graphicData>
            </a:graphic>
          </wp:inline>
        </w:drawing>
      </w:r>
    </w:p>
    <w:p w14:paraId="6903D69C" w14:textId="77777777" w:rsidR="001A6AC7" w:rsidRPr="0065674A" w:rsidRDefault="001A6AC7" w:rsidP="0045364C">
      <w:pPr>
        <w:spacing w:line="360" w:lineRule="auto"/>
        <w:ind w:firstLine="1"/>
        <w:jc w:val="center"/>
        <w:rPr>
          <w:rFonts w:ascii="Palatino Linotype" w:hAnsi="Palatino Linotype"/>
          <w:iCs/>
          <w:color w:val="000000" w:themeColor="text1"/>
        </w:rPr>
      </w:pPr>
    </w:p>
    <w:p w14:paraId="045EE9D2" w14:textId="77777777" w:rsidR="00BC51CD" w:rsidRPr="0065674A" w:rsidRDefault="00BC51CD" w:rsidP="0045364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olor w:val="000000" w:themeColor="text1"/>
          <w:lang w:eastAsia="en-US"/>
        </w:rPr>
      </w:pPr>
      <w:r w:rsidRPr="0065674A">
        <w:rPr>
          <w:rFonts w:ascii="Palatino Linotype" w:hAnsi="Palatino Linotype"/>
          <w:iCs/>
          <w:color w:val="000000" w:themeColor="text1"/>
        </w:rPr>
        <w:t>Del precepto legal en cita, se advierten los costos que deben observarse y realizar el respectivo cobro.</w:t>
      </w:r>
    </w:p>
    <w:p w14:paraId="5F24CC41" w14:textId="77777777" w:rsidR="00BC51CD" w:rsidRPr="0065674A" w:rsidRDefault="00BC51CD" w:rsidP="0045364C">
      <w:pPr>
        <w:pStyle w:val="Prrafodelista"/>
        <w:spacing w:before="100" w:beforeAutospacing="1" w:after="100" w:afterAutospacing="1" w:line="360" w:lineRule="auto"/>
        <w:ind w:left="0"/>
        <w:jc w:val="both"/>
        <w:rPr>
          <w:rFonts w:ascii="Palatino Linotype" w:eastAsia="Calibri" w:hAnsi="Palatino Linotype"/>
          <w:color w:val="000000" w:themeColor="text1"/>
          <w:lang w:eastAsia="en-US"/>
        </w:rPr>
      </w:pPr>
    </w:p>
    <w:p w14:paraId="7E63D2B5" w14:textId="77777777" w:rsidR="00BC51CD" w:rsidRPr="0065674A" w:rsidRDefault="00BC51CD" w:rsidP="0045364C">
      <w:pPr>
        <w:pStyle w:val="Prrafodelista"/>
        <w:numPr>
          <w:ilvl w:val="0"/>
          <w:numId w:val="1"/>
        </w:numPr>
        <w:spacing w:before="100" w:beforeAutospacing="1" w:after="160" w:afterAutospacing="1" w:line="360" w:lineRule="auto"/>
        <w:ind w:left="0" w:firstLine="0"/>
        <w:jc w:val="both"/>
        <w:rPr>
          <w:rFonts w:ascii="Palatino Linotype" w:eastAsia="Calibri" w:hAnsi="Palatino Linotype"/>
          <w:color w:val="000000" w:themeColor="text1"/>
          <w:lang w:eastAsia="en-US"/>
        </w:rPr>
      </w:pPr>
      <w:r w:rsidRPr="0065674A">
        <w:rPr>
          <w:rFonts w:ascii="Palatino Linotype" w:eastAsia="Calibri" w:hAnsi="Palatino Linotype" w:cs="Arial"/>
          <w:color w:val="000000" w:themeColor="text1"/>
          <w:lang w:eastAsia="en-US"/>
        </w:rPr>
        <w:t xml:space="preserve">Dicha modalidad de entrega en copias certificadas no implica que se tenga que acudir ante un </w:t>
      </w:r>
      <w:r w:rsidRPr="0065674A">
        <w:rPr>
          <w:rFonts w:ascii="Palatino Linotype" w:eastAsia="Calibri" w:hAnsi="Palatino Linotype"/>
          <w:color w:val="000000" w:themeColor="text1"/>
          <w:lang w:eastAsia="en-US"/>
        </w:rPr>
        <w:t>notario o fedatario público, sino que faculta a los servidores públicos para que expidan certificaciones de los documentos solicitados que obran en los archivos de las dependencias o entidades en copia simple u original según sea el caso.</w:t>
      </w:r>
    </w:p>
    <w:p w14:paraId="56975CFE" w14:textId="77777777" w:rsidR="00BC51CD" w:rsidRPr="0065674A" w:rsidRDefault="00BC51CD" w:rsidP="0045364C">
      <w:pPr>
        <w:pStyle w:val="Prrafodelista"/>
        <w:ind w:left="0"/>
        <w:rPr>
          <w:rFonts w:ascii="Palatino Linotype" w:eastAsia="Calibri" w:hAnsi="Palatino Linotype" w:cs="Arial"/>
          <w:color w:val="000000" w:themeColor="text1"/>
        </w:rPr>
      </w:pPr>
    </w:p>
    <w:p w14:paraId="682ECDF7" w14:textId="77777777" w:rsidR="00BC51CD" w:rsidRPr="0065674A" w:rsidRDefault="00BC51CD" w:rsidP="0045364C">
      <w:pPr>
        <w:pStyle w:val="Prrafodelista"/>
        <w:numPr>
          <w:ilvl w:val="0"/>
          <w:numId w:val="1"/>
        </w:numPr>
        <w:spacing w:before="100" w:beforeAutospacing="1" w:after="160" w:afterAutospacing="1" w:line="360" w:lineRule="auto"/>
        <w:ind w:left="0" w:firstLine="0"/>
        <w:jc w:val="both"/>
        <w:rPr>
          <w:rFonts w:ascii="Palatino Linotype" w:eastAsia="Calibri" w:hAnsi="Palatino Linotype"/>
          <w:color w:val="000000" w:themeColor="text1"/>
          <w:lang w:eastAsia="en-US"/>
        </w:rPr>
      </w:pPr>
      <w:r w:rsidRPr="0065674A">
        <w:rPr>
          <w:rFonts w:ascii="Palatino Linotype" w:eastAsia="Calibri" w:hAnsi="Palatino Linotype" w:cs="Arial"/>
          <w:color w:val="000000" w:themeColor="text1"/>
        </w:rPr>
        <w:lastRenderedPageBreak/>
        <w:t xml:space="preserve">Al respecto, </w:t>
      </w:r>
      <w:r w:rsidRPr="0065674A">
        <w:rPr>
          <w:rFonts w:ascii="Palatino Linotype" w:eastAsia="Calibri" w:hAnsi="Palatino Linotype"/>
          <w:color w:val="000000" w:themeColor="text1"/>
          <w:lang w:eastAsia="en-US"/>
        </w:rPr>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w:t>
      </w:r>
    </w:p>
    <w:p w14:paraId="66A05A04" w14:textId="77777777" w:rsidR="00BC51CD" w:rsidRPr="0065674A" w:rsidRDefault="00BC51CD" w:rsidP="0045364C">
      <w:pPr>
        <w:pStyle w:val="Prrafodelista"/>
        <w:ind w:left="0"/>
        <w:rPr>
          <w:rFonts w:ascii="Palatino Linotype" w:eastAsia="Calibri" w:hAnsi="Palatino Linotype"/>
          <w:color w:val="000000" w:themeColor="text1"/>
          <w:lang w:eastAsia="en-US"/>
        </w:rPr>
      </w:pPr>
    </w:p>
    <w:p w14:paraId="6414FB1D" w14:textId="77777777" w:rsidR="00BC51CD" w:rsidRPr="0065674A" w:rsidRDefault="00BC51CD" w:rsidP="0045364C">
      <w:pPr>
        <w:pStyle w:val="Prrafodelista"/>
        <w:numPr>
          <w:ilvl w:val="0"/>
          <w:numId w:val="1"/>
        </w:numPr>
        <w:spacing w:before="100" w:beforeAutospacing="1" w:after="160" w:afterAutospacing="1" w:line="360" w:lineRule="auto"/>
        <w:ind w:left="0" w:firstLine="0"/>
        <w:jc w:val="both"/>
        <w:rPr>
          <w:rFonts w:ascii="Palatino Linotype" w:eastAsia="Calibri" w:hAnsi="Palatino Linotype" w:cs="Times New Roman"/>
          <w:color w:val="000000" w:themeColor="text1"/>
          <w:lang w:eastAsia="en-US"/>
        </w:rPr>
      </w:pPr>
      <w:r w:rsidRPr="0065674A">
        <w:rPr>
          <w:rFonts w:ascii="Palatino Linotype" w:eastAsia="Calibri" w:hAnsi="Palatino Linotype"/>
          <w:color w:val="000000" w:themeColor="text1"/>
          <w:lang w:eastAsia="en-US"/>
        </w:rPr>
        <w:t>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65674A">
        <w:rPr>
          <w:rFonts w:ascii="Palatino Linotype" w:eastAsia="Calibri" w:hAnsi="Palatino Linotype" w:cs="Arial"/>
          <w:color w:val="000000" w:themeColor="text1"/>
          <w:lang w:eastAsia="en-US"/>
        </w:rPr>
        <w:t>.</w:t>
      </w:r>
      <w:r w:rsidRPr="0065674A">
        <w:rPr>
          <w:rFonts w:ascii="Palatino Linotype" w:hAnsi="Palatino Linotype" w:cs="Arial"/>
          <w:color w:val="000000" w:themeColor="text1"/>
          <w:vertAlign w:val="superscript"/>
        </w:rPr>
        <w:footnoteReference w:id="5"/>
      </w:r>
    </w:p>
    <w:p w14:paraId="13F27D1A" w14:textId="77777777" w:rsidR="00BC51CD" w:rsidRPr="0065674A" w:rsidRDefault="00BC51CD" w:rsidP="0045364C">
      <w:pPr>
        <w:pStyle w:val="Prrafodelista"/>
        <w:ind w:left="0"/>
        <w:rPr>
          <w:rFonts w:ascii="Palatino Linotype" w:eastAsia="Calibri" w:hAnsi="Palatino Linotype"/>
          <w:color w:val="000000" w:themeColor="text1"/>
          <w:lang w:eastAsia="en-US"/>
        </w:rPr>
      </w:pPr>
    </w:p>
    <w:p w14:paraId="648830CB" w14:textId="25811525" w:rsidR="00BC51CD" w:rsidRPr="0065674A" w:rsidRDefault="00BC51CD" w:rsidP="0045364C">
      <w:pPr>
        <w:pStyle w:val="Prrafodelista"/>
        <w:numPr>
          <w:ilvl w:val="0"/>
          <w:numId w:val="1"/>
        </w:numPr>
        <w:spacing w:before="100" w:beforeAutospacing="1" w:after="160" w:afterAutospacing="1" w:line="360" w:lineRule="auto"/>
        <w:ind w:left="0" w:firstLine="0"/>
        <w:jc w:val="both"/>
        <w:rPr>
          <w:rFonts w:ascii="Palatino Linotype" w:eastAsia="Calibri" w:hAnsi="Palatino Linotype" w:cs="Times New Roman"/>
          <w:color w:val="000000" w:themeColor="text1"/>
          <w:lang w:eastAsia="en-US"/>
        </w:rPr>
      </w:pPr>
      <w:r w:rsidRPr="0065674A">
        <w:rPr>
          <w:rFonts w:ascii="Palatino Linotype" w:eastAsia="Calibri" w:hAnsi="Palatino Linotype"/>
          <w:color w:val="000000" w:themeColor="text1"/>
          <w:lang w:eastAsia="en-US"/>
        </w:rPr>
        <w:t>Sirve de fundamentación a lo antes expresado, el criterio 2/09 del entonces Instituto Federal de Acceso a la Información Pública y Protección de Datos Personales que se transcribe a continuación para la claridad de las razones que justifican la actuación de este órgano garante.</w:t>
      </w:r>
    </w:p>
    <w:p w14:paraId="57C4D0A2" w14:textId="77777777" w:rsidR="00BC51CD" w:rsidRPr="0065674A" w:rsidRDefault="00BC51CD" w:rsidP="0045364C">
      <w:pPr>
        <w:spacing w:after="160" w:line="254" w:lineRule="auto"/>
        <w:jc w:val="both"/>
        <w:rPr>
          <w:rFonts w:ascii="Palatino Linotype" w:eastAsia="Calibri" w:hAnsi="Palatino Linotype"/>
          <w:i/>
          <w:color w:val="000000" w:themeColor="text1"/>
          <w:lang w:eastAsia="en-US"/>
        </w:rPr>
      </w:pPr>
      <w:r w:rsidRPr="0065674A">
        <w:rPr>
          <w:rFonts w:ascii="Palatino Linotype" w:eastAsia="Calibri" w:hAnsi="Palatino Linotype"/>
          <w:b/>
          <w:i/>
          <w:color w:val="000000" w:themeColor="text1"/>
          <w:lang w:eastAsia="en-US"/>
        </w:rPr>
        <w:t>“Copias certificadas. La certificación prevista en la Ley Federal de Transparencia y Acceso a la Información Pública Gubernamental corrobora que el documento es una copia fiel del que obra en los archivos de la dependencia o entidad.</w:t>
      </w:r>
      <w:r w:rsidRPr="0065674A">
        <w:rPr>
          <w:rFonts w:ascii="Palatino Linotype" w:eastAsia="Calibri" w:hAnsi="Palatino Linotype"/>
          <w:i/>
          <w:color w:val="000000" w:themeColor="text1"/>
          <w:lang w:eastAsia="en-US"/>
        </w:rPr>
        <w:t xml:space="preserve"> El artículo 40, fracción IV de la Ley Federal de Transparencia y Acceso a la Información Pública Gubernamental prevé la posibilidad de que el solicitante elija que la entrega de la información sea en copias certificadas. </w:t>
      </w:r>
      <w:r w:rsidRPr="0065674A">
        <w:rPr>
          <w:rFonts w:ascii="Palatino Linotype" w:eastAsia="Calibri" w:hAnsi="Palatino Linotype"/>
          <w:i/>
          <w:color w:val="000000" w:themeColor="text1"/>
          <w:lang w:eastAsia="en-US"/>
        </w:rPr>
        <w:lastRenderedPageBreak/>
        <w:t>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67B62B0B" w14:textId="74363A0D" w:rsidR="00BC51CD" w:rsidRPr="0065674A" w:rsidRDefault="00BC51CD" w:rsidP="0045364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b/>
          <w:color w:val="000000" w:themeColor="text1"/>
          <w:u w:val="single"/>
          <w:lang w:eastAsia="es-MX"/>
        </w:rPr>
      </w:pPr>
      <w:r w:rsidRPr="0065674A">
        <w:rPr>
          <w:rFonts w:ascii="Palatino Linotype" w:eastAsia="Calibri" w:hAnsi="Palatino Linotype" w:cs="Arial"/>
          <w:color w:val="000000" w:themeColor="text1"/>
        </w:rPr>
        <w:t>Ahora bien, para la entrega de la información certificada tal y como fue solicitada por el particular en el asunto que nos ocupa, debemos tener en cuenta que los L</w:t>
      </w:r>
      <w:r w:rsidRPr="0065674A">
        <w:rPr>
          <w:rFonts w:ascii="Palatino Linotype" w:eastAsia="Calibri" w:hAnsi="Palatino Linotype"/>
          <w:color w:val="000000" w:themeColor="text1"/>
        </w:rPr>
        <w:t xml:space="preserve">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w:t>
      </w:r>
      <w:r w:rsidRPr="0065674A">
        <w:rPr>
          <w:rFonts w:ascii="Palatino Linotype" w:eastAsia="Calibri" w:hAnsi="Palatino Linotype"/>
          <w:b/>
          <w:color w:val="000000" w:themeColor="text1"/>
          <w:u w:val="single"/>
        </w:rPr>
        <w:t>se deberá informar a la persona solicitante el costo total, el lugar y procedimiento para realizar el pago correspondiente; y los horarios en los cuales estará a su disposición la información solicitada. El sujeto obligado si refiere el lugar y procedimiento para realizar el pago correspondiente, sin embargo fue omiso en indicar</w:t>
      </w:r>
      <w:r w:rsidR="00671FAE" w:rsidRPr="0065674A">
        <w:rPr>
          <w:rFonts w:ascii="Palatino Linotype" w:eastAsia="Calibri" w:hAnsi="Palatino Linotype"/>
          <w:b/>
          <w:color w:val="000000" w:themeColor="text1"/>
          <w:u w:val="single"/>
        </w:rPr>
        <w:t xml:space="preserve">, </w:t>
      </w:r>
      <w:r w:rsidRPr="0065674A">
        <w:rPr>
          <w:rFonts w:ascii="Palatino Linotype" w:eastAsia="Calibri" w:hAnsi="Palatino Linotype"/>
          <w:b/>
          <w:color w:val="000000" w:themeColor="text1"/>
          <w:u w:val="single"/>
        </w:rPr>
        <w:t xml:space="preserve"> </w:t>
      </w:r>
      <w:r w:rsidR="00671FAE" w:rsidRPr="0065674A">
        <w:rPr>
          <w:rFonts w:ascii="Palatino Linotype" w:eastAsia="Calibri" w:hAnsi="Palatino Linotype"/>
          <w:b/>
          <w:color w:val="000000" w:themeColor="text1"/>
        </w:rPr>
        <w:t>el costo total</w:t>
      </w:r>
      <w:r w:rsidR="00671FAE" w:rsidRPr="0065674A">
        <w:rPr>
          <w:rFonts w:ascii="Palatino Linotype" w:eastAsia="MS Mincho" w:hAnsi="Palatino Linotype"/>
          <w:color w:val="000000" w:themeColor="text1"/>
        </w:rPr>
        <w:t xml:space="preserve"> </w:t>
      </w:r>
      <w:r w:rsidRPr="0065674A">
        <w:rPr>
          <w:rFonts w:ascii="Palatino Linotype" w:eastAsia="MS Mincho" w:hAnsi="Palatino Linotype"/>
          <w:color w:val="000000" w:themeColor="text1"/>
        </w:rPr>
        <w:t xml:space="preserve">el </w:t>
      </w:r>
      <w:r w:rsidRPr="0065674A">
        <w:rPr>
          <w:rFonts w:ascii="Palatino Linotype" w:eastAsia="MS Mincho" w:hAnsi="Palatino Linotype"/>
          <w:color w:val="000000" w:themeColor="text1"/>
        </w:rPr>
        <w:lastRenderedPageBreak/>
        <w:t>lugar, día y horarios en los que podrá acceder a la información, así como el nombre del o los servidores públicos que le atenderán.</w:t>
      </w:r>
    </w:p>
    <w:p w14:paraId="3EBD3B8B" w14:textId="77777777" w:rsidR="00BC51CD" w:rsidRPr="0065674A" w:rsidRDefault="00BC51CD" w:rsidP="0045364C">
      <w:pPr>
        <w:pStyle w:val="Prrafodelista"/>
        <w:spacing w:before="100" w:beforeAutospacing="1" w:after="100" w:afterAutospacing="1" w:line="360" w:lineRule="auto"/>
        <w:ind w:left="0"/>
        <w:jc w:val="both"/>
        <w:rPr>
          <w:rFonts w:ascii="Palatino Linotype" w:eastAsia="Calibri" w:hAnsi="Palatino Linotype"/>
          <w:b/>
          <w:color w:val="000000" w:themeColor="text1"/>
          <w:u w:val="single"/>
          <w:lang w:eastAsia="es-MX"/>
        </w:rPr>
      </w:pPr>
    </w:p>
    <w:p w14:paraId="638C302D" w14:textId="424EE50E" w:rsidR="00BC51CD" w:rsidRPr="0065674A" w:rsidRDefault="00BC51CD" w:rsidP="0045364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b/>
          <w:color w:val="000000" w:themeColor="text1"/>
          <w:u w:val="single"/>
          <w:lang w:eastAsia="es-MX"/>
        </w:rPr>
      </w:pPr>
      <w:r w:rsidRPr="0065674A">
        <w:rPr>
          <w:rFonts w:ascii="Palatino Linotype" w:eastAsia="Palatino Linotype" w:hAnsi="Palatino Linotype" w:cs="Palatino Linotype"/>
          <w:color w:val="000000" w:themeColor="text1"/>
        </w:rPr>
        <w:t xml:space="preserve">De lo hasta aquí expuesto, se concluye que los motivos de inconformidad de la parte </w:t>
      </w:r>
      <w:r w:rsidRPr="0065674A">
        <w:rPr>
          <w:rFonts w:ascii="Palatino Linotype" w:eastAsia="Palatino Linotype" w:hAnsi="Palatino Linotype" w:cs="Palatino Linotype"/>
          <w:b/>
          <w:color w:val="000000" w:themeColor="text1"/>
        </w:rPr>
        <w:t xml:space="preserve">Recurrente </w:t>
      </w:r>
      <w:r w:rsidRPr="0065674A">
        <w:rPr>
          <w:rFonts w:ascii="Palatino Linotype" w:eastAsia="Palatino Linotype" w:hAnsi="Palatino Linotype" w:cs="Palatino Linotype"/>
          <w:color w:val="000000" w:themeColor="text1"/>
        </w:rPr>
        <w:t xml:space="preserve">devienen parcialmente fundados, siendo procedente </w:t>
      </w:r>
      <w:r w:rsidRPr="0065674A">
        <w:rPr>
          <w:rFonts w:ascii="Palatino Linotype" w:eastAsia="Palatino Linotype" w:hAnsi="Palatino Linotype" w:cs="Palatino Linotype"/>
          <w:i/>
          <w:color w:val="000000" w:themeColor="text1"/>
        </w:rPr>
        <w:t xml:space="preserve">Modificar </w:t>
      </w:r>
      <w:r w:rsidRPr="0065674A">
        <w:rPr>
          <w:rFonts w:ascii="Palatino Linotype" w:eastAsia="Palatino Linotype" w:hAnsi="Palatino Linotype" w:cs="Palatino Linotype"/>
          <w:color w:val="000000" w:themeColor="text1"/>
        </w:rPr>
        <w:t xml:space="preserve">la respuesta proporcionada por el </w:t>
      </w:r>
      <w:r w:rsidRPr="0065674A">
        <w:rPr>
          <w:rFonts w:ascii="Palatino Linotype" w:eastAsia="Palatino Linotype" w:hAnsi="Palatino Linotype" w:cs="Palatino Linotype"/>
          <w:b/>
          <w:color w:val="000000" w:themeColor="text1"/>
        </w:rPr>
        <w:t xml:space="preserve">Sujeto Obligado </w:t>
      </w:r>
      <w:r w:rsidRPr="0065674A">
        <w:rPr>
          <w:rFonts w:ascii="Palatino Linotype" w:eastAsia="Palatino Linotype" w:hAnsi="Palatino Linotype" w:cs="Palatino Linotype"/>
          <w:color w:val="000000" w:themeColor="text1"/>
        </w:rPr>
        <w:t>en términos del artículo 186 fracción III de la Ley de Transparencia y Acceso a la Información Pública del Estado de México y Municipios.</w:t>
      </w:r>
    </w:p>
    <w:p w14:paraId="4058B3EA" w14:textId="77777777" w:rsidR="008D579E" w:rsidRPr="0065674A" w:rsidRDefault="008D579E"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MX"/>
        </w:rPr>
      </w:pPr>
    </w:p>
    <w:p w14:paraId="45320C5D" w14:textId="2EFFF882" w:rsidR="008D579E" w:rsidRPr="0065674A" w:rsidRDefault="008D579E" w:rsidP="004536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5674A">
        <w:rPr>
          <w:rFonts w:ascii="Palatino Linotype" w:eastAsia="Calibri" w:hAnsi="Palatino Linotype"/>
          <w:color w:val="000000" w:themeColor="text1"/>
        </w:rPr>
        <w:t xml:space="preserve">Por lo anteriormente expuesto y fundado, este </w:t>
      </w:r>
      <w:r w:rsidRPr="0065674A">
        <w:rPr>
          <w:rFonts w:ascii="Palatino Linotype" w:eastAsia="Calibri" w:hAnsi="Palatino Linotype"/>
          <w:b/>
          <w:bCs/>
          <w:color w:val="000000" w:themeColor="text1"/>
        </w:rPr>
        <w:t>ÓRGANO GARANTE</w:t>
      </w:r>
      <w:r w:rsidRPr="0065674A">
        <w:rPr>
          <w:rFonts w:ascii="Palatino Linotype" w:eastAsia="Calibri" w:hAnsi="Palatino Linotype"/>
          <w:color w:val="000000" w:themeColor="text1"/>
        </w:rPr>
        <w:t xml:space="preserve"> emite los siguientes:</w:t>
      </w:r>
    </w:p>
    <w:bookmarkEnd w:id="30"/>
    <w:bookmarkEnd w:id="31"/>
    <w:bookmarkEnd w:id="32"/>
    <w:bookmarkEnd w:id="33"/>
    <w:p w14:paraId="1241BA5E" w14:textId="77777777" w:rsidR="00D973B2" w:rsidRPr="0065674A" w:rsidRDefault="00D973B2" w:rsidP="004536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29F8903" w14:textId="7CF3F433" w:rsidR="007553B6" w:rsidRPr="0065674A" w:rsidRDefault="00DF461F" w:rsidP="0045364C">
      <w:pPr>
        <w:pStyle w:val="Ttulo2"/>
        <w:tabs>
          <w:tab w:val="left" w:pos="0"/>
        </w:tabs>
        <w:spacing w:before="0" w:line="360" w:lineRule="auto"/>
        <w:jc w:val="center"/>
        <w:rPr>
          <w:rFonts w:ascii="Palatino Linotype" w:hAnsi="Palatino Linotype"/>
          <w:b/>
          <w:color w:val="000000" w:themeColor="text1"/>
          <w:sz w:val="24"/>
          <w:szCs w:val="24"/>
          <w:lang w:val="es-ES"/>
        </w:rPr>
      </w:pPr>
      <w:bookmarkStart w:id="37" w:name="_Toc88748494"/>
      <w:r w:rsidRPr="0065674A">
        <w:rPr>
          <w:rFonts w:ascii="Palatino Linotype" w:hAnsi="Palatino Linotype"/>
          <w:b/>
          <w:color w:val="000000" w:themeColor="text1"/>
          <w:sz w:val="24"/>
          <w:szCs w:val="24"/>
          <w:lang w:val="es-ES"/>
        </w:rPr>
        <w:t>R E S O L U T I V O S</w:t>
      </w:r>
      <w:bookmarkEnd w:id="24"/>
      <w:bookmarkEnd w:id="37"/>
    </w:p>
    <w:p w14:paraId="26876633" w14:textId="41D7AB6F" w:rsidR="008F5DEA" w:rsidRPr="0065674A" w:rsidRDefault="008F5DEA" w:rsidP="0045364C">
      <w:pPr>
        <w:spacing w:before="240" w:after="360" w:line="360" w:lineRule="auto"/>
        <w:jc w:val="both"/>
        <w:rPr>
          <w:rFonts w:ascii="Palatino Linotype" w:hAnsi="Palatino Linotype"/>
          <w:b/>
          <w:color w:val="000000" w:themeColor="text1"/>
        </w:rPr>
      </w:pPr>
      <w:r w:rsidRPr="0065674A">
        <w:rPr>
          <w:rFonts w:ascii="Palatino Linotype" w:hAnsi="Palatino Linotype" w:cs="Arial"/>
          <w:b/>
          <w:color w:val="000000" w:themeColor="text1"/>
        </w:rPr>
        <w:t>PRIMERO</w:t>
      </w:r>
      <w:r w:rsidRPr="0065674A">
        <w:rPr>
          <w:rFonts w:ascii="Palatino Linotype" w:hAnsi="Palatino Linotype" w:cs="Arial"/>
          <w:color w:val="000000" w:themeColor="text1"/>
          <w:lang w:val="es-ES"/>
        </w:rPr>
        <w:t xml:space="preserve">. Resultan </w:t>
      </w:r>
      <w:r w:rsidR="00BC51CD" w:rsidRPr="0065674A">
        <w:rPr>
          <w:rFonts w:ascii="Palatino Linotype" w:hAnsi="Palatino Linotype" w:cs="Arial"/>
          <w:color w:val="000000" w:themeColor="text1"/>
          <w:lang w:val="es-ES"/>
        </w:rPr>
        <w:t xml:space="preserve">parcialmente </w:t>
      </w:r>
      <w:r w:rsidRPr="0065674A">
        <w:rPr>
          <w:rFonts w:ascii="Palatino Linotype" w:hAnsi="Palatino Linotype" w:cs="Arial"/>
          <w:color w:val="000000" w:themeColor="text1"/>
          <w:lang w:val="es-ES"/>
        </w:rPr>
        <w:t xml:space="preserve">fundadas las razones o motivos de inconformidad hechos valer en el Recurso de Revisión </w:t>
      </w:r>
      <w:r w:rsidR="007F3082" w:rsidRPr="0065674A">
        <w:rPr>
          <w:rFonts w:ascii="Palatino Linotype" w:hAnsi="Palatino Linotype" w:cs="Arial"/>
          <w:b/>
          <w:color w:val="000000" w:themeColor="text1"/>
          <w:lang w:val="es-ES"/>
        </w:rPr>
        <w:t>03258/INFOEM/IP/RR/2025</w:t>
      </w:r>
      <w:r w:rsidRPr="0065674A">
        <w:rPr>
          <w:rFonts w:ascii="Palatino Linotype" w:hAnsi="Palatino Linotype"/>
          <w:color w:val="000000" w:themeColor="text1"/>
        </w:rPr>
        <w:t>,</w:t>
      </w:r>
      <w:r w:rsidRPr="0065674A">
        <w:rPr>
          <w:rFonts w:ascii="Palatino Linotype" w:hAnsi="Palatino Linotype" w:cs="Arial"/>
          <w:b/>
          <w:color w:val="000000" w:themeColor="text1"/>
          <w:lang w:val="es-ES"/>
        </w:rPr>
        <w:t xml:space="preserve"> </w:t>
      </w:r>
      <w:r w:rsidR="007F3082" w:rsidRPr="0065674A">
        <w:rPr>
          <w:rFonts w:ascii="Palatino Linotype" w:hAnsi="Palatino Linotype" w:cs="Arial"/>
          <w:color w:val="000000" w:themeColor="text1"/>
          <w:lang w:val="es-ES"/>
        </w:rPr>
        <w:t>en términos del Considerando</w:t>
      </w:r>
      <w:r w:rsidRPr="0065674A">
        <w:rPr>
          <w:rFonts w:ascii="Palatino Linotype" w:hAnsi="Palatino Linotype" w:cs="Arial"/>
          <w:color w:val="000000" w:themeColor="text1"/>
          <w:lang w:val="es-ES"/>
        </w:rPr>
        <w:t xml:space="preserve"> </w:t>
      </w:r>
      <w:r w:rsidR="007F3082" w:rsidRPr="0065674A">
        <w:rPr>
          <w:rFonts w:ascii="Palatino Linotype" w:hAnsi="Palatino Linotype" w:cs="Arial"/>
          <w:b/>
          <w:color w:val="000000" w:themeColor="text1"/>
          <w:lang w:val="es-ES"/>
        </w:rPr>
        <w:t xml:space="preserve">CUARTO </w:t>
      </w:r>
      <w:r w:rsidRPr="0065674A">
        <w:rPr>
          <w:rFonts w:ascii="Palatino Linotype" w:hAnsi="Palatino Linotype" w:cs="Arial"/>
          <w:color w:val="000000" w:themeColor="text1"/>
          <w:lang w:val="es-ES"/>
        </w:rPr>
        <w:t xml:space="preserve">de la presente resolución. </w:t>
      </w:r>
    </w:p>
    <w:p w14:paraId="7144E660" w14:textId="3E94A212" w:rsidR="007F3082" w:rsidRPr="0065674A" w:rsidRDefault="008F5DEA" w:rsidP="0045364C">
      <w:pPr>
        <w:spacing w:before="240" w:after="360" w:line="360" w:lineRule="auto"/>
        <w:jc w:val="both"/>
        <w:rPr>
          <w:rFonts w:ascii="Palatino Linotype" w:eastAsia="Calibri" w:hAnsi="Palatino Linotype" w:cs="Arial"/>
          <w:b/>
          <w:color w:val="000000" w:themeColor="text1"/>
          <w:lang w:val="es-ES"/>
        </w:rPr>
      </w:pPr>
      <w:bookmarkStart w:id="38" w:name="_Toc503891607"/>
      <w:bookmarkStart w:id="39" w:name="_Toc511647757"/>
      <w:bookmarkStart w:id="40" w:name="_Toc511647818"/>
      <w:bookmarkStart w:id="41" w:name="_Toc477891768"/>
      <w:bookmarkStart w:id="42" w:name="_Toc477891858"/>
      <w:bookmarkStart w:id="43" w:name="_Toc481576259"/>
      <w:bookmarkStart w:id="44" w:name="_Toc492590391"/>
      <w:bookmarkStart w:id="45" w:name="_Toc462653937"/>
      <w:bookmarkStart w:id="46" w:name="_Toc453696502"/>
      <w:bookmarkStart w:id="47" w:name="_Toc454301155"/>
      <w:r w:rsidRPr="0065674A">
        <w:rPr>
          <w:rFonts w:ascii="Palatino Linotype" w:hAnsi="Palatino Linotype"/>
          <w:b/>
          <w:color w:val="000000" w:themeColor="text1"/>
        </w:rPr>
        <w:t>SEGUNDO.</w:t>
      </w:r>
      <w:bookmarkEnd w:id="38"/>
      <w:bookmarkEnd w:id="39"/>
      <w:bookmarkEnd w:id="40"/>
      <w:r w:rsidRPr="0065674A">
        <w:rPr>
          <w:rFonts w:ascii="Palatino Linotype" w:hAnsi="Palatino Linotype"/>
          <w:b/>
          <w:color w:val="000000" w:themeColor="text1"/>
        </w:rPr>
        <w:t xml:space="preserve"> </w:t>
      </w:r>
      <w:bookmarkEnd w:id="41"/>
      <w:bookmarkEnd w:id="42"/>
      <w:bookmarkEnd w:id="43"/>
      <w:bookmarkEnd w:id="44"/>
      <w:bookmarkEnd w:id="45"/>
      <w:bookmarkEnd w:id="46"/>
      <w:bookmarkEnd w:id="47"/>
      <w:r w:rsidRPr="0065674A">
        <w:rPr>
          <w:rFonts w:ascii="Palatino Linotype" w:eastAsia="MS Mincho" w:hAnsi="Palatino Linotype"/>
          <w:color w:val="000000" w:themeColor="text1"/>
        </w:rPr>
        <w:t xml:space="preserve">Se </w:t>
      </w:r>
      <w:r w:rsidR="00BC51CD" w:rsidRPr="0065674A">
        <w:rPr>
          <w:rFonts w:ascii="Palatino Linotype" w:eastAsia="MS Mincho" w:hAnsi="Palatino Linotype"/>
          <w:b/>
          <w:color w:val="000000" w:themeColor="text1"/>
        </w:rPr>
        <w:t>MODIFICA</w:t>
      </w:r>
      <w:r w:rsidRPr="0065674A">
        <w:rPr>
          <w:rFonts w:ascii="Palatino Linotype" w:eastAsia="MS Mincho" w:hAnsi="Palatino Linotype"/>
          <w:b/>
          <w:color w:val="000000" w:themeColor="text1"/>
        </w:rPr>
        <w:t xml:space="preserve"> </w:t>
      </w:r>
      <w:r w:rsidRPr="0065674A">
        <w:rPr>
          <w:rFonts w:ascii="Palatino Linotype" w:eastAsia="MS Mincho" w:hAnsi="Palatino Linotype"/>
          <w:color w:val="000000" w:themeColor="text1"/>
        </w:rPr>
        <w:t xml:space="preserve">la respuesta emitida por el </w:t>
      </w:r>
      <w:r w:rsidR="00485651" w:rsidRPr="0065674A">
        <w:rPr>
          <w:rFonts w:ascii="Palatino Linotype" w:hAnsi="Palatino Linotype"/>
          <w:b/>
          <w:bCs/>
          <w:color w:val="000000" w:themeColor="text1"/>
        </w:rPr>
        <w:t xml:space="preserve">Ayuntamiento de </w:t>
      </w:r>
      <w:r w:rsidR="007F3082" w:rsidRPr="0065674A">
        <w:rPr>
          <w:rFonts w:ascii="Palatino Linotype" w:hAnsi="Palatino Linotype"/>
          <w:b/>
          <w:bCs/>
          <w:color w:val="000000" w:themeColor="text1"/>
        </w:rPr>
        <w:t>Cocotitlán</w:t>
      </w:r>
      <w:r w:rsidRPr="0065674A">
        <w:rPr>
          <w:rFonts w:ascii="Palatino Linotype" w:eastAsia="MS Mincho" w:hAnsi="Palatino Linotype"/>
          <w:color w:val="000000" w:themeColor="text1"/>
        </w:rPr>
        <w:t xml:space="preserve"> y se </w:t>
      </w:r>
      <w:r w:rsidRPr="0065674A">
        <w:rPr>
          <w:rFonts w:ascii="Palatino Linotype" w:eastAsia="MS Mincho" w:hAnsi="Palatino Linotype"/>
          <w:b/>
          <w:color w:val="000000" w:themeColor="text1"/>
        </w:rPr>
        <w:t>ORDENA</w:t>
      </w:r>
      <w:r w:rsidRPr="0065674A">
        <w:rPr>
          <w:rFonts w:ascii="Palatino Linotype" w:eastAsia="MS Mincho" w:hAnsi="Palatino Linotype"/>
          <w:color w:val="000000" w:themeColor="text1"/>
        </w:rPr>
        <w:t xml:space="preserve"> entregar </w:t>
      </w:r>
      <w:bookmarkStart w:id="48" w:name="_Toc503891610"/>
      <w:bookmarkStart w:id="49" w:name="_Toc453696503"/>
      <w:bookmarkStart w:id="50" w:name="_Toc454301156"/>
      <w:bookmarkStart w:id="51" w:name="_Toc462653938"/>
      <w:bookmarkStart w:id="52" w:name="_Toc477891769"/>
      <w:bookmarkStart w:id="53" w:name="_Toc477891859"/>
      <w:bookmarkStart w:id="54" w:name="_Toc481576260"/>
      <w:bookmarkStart w:id="55" w:name="_Toc492590392"/>
      <w:r w:rsidR="00F96A0E" w:rsidRPr="0065674A">
        <w:rPr>
          <w:rFonts w:ascii="Palatino Linotype" w:eastAsia="MS Mincho" w:hAnsi="Palatino Linotype"/>
          <w:color w:val="000000" w:themeColor="text1"/>
        </w:rPr>
        <w:t xml:space="preserve">vía Sistema de Acceso a la Información Mexiquense (SAIMEX), </w:t>
      </w:r>
      <w:r w:rsidR="00BC51CD" w:rsidRPr="0065674A">
        <w:rPr>
          <w:rFonts w:ascii="Palatino Linotype" w:eastAsia="MS Mincho" w:hAnsi="Palatino Linotype"/>
          <w:color w:val="000000" w:themeColor="text1"/>
        </w:rPr>
        <w:t>en copia certificada con costo</w:t>
      </w:r>
      <w:r w:rsidR="00BC51CD" w:rsidRPr="0065674A">
        <w:rPr>
          <w:rFonts w:ascii="Palatino Linotype" w:hAnsi="Palatino Linotype"/>
          <w:i/>
          <w:color w:val="000000" w:themeColor="text1"/>
        </w:rPr>
        <w:t xml:space="preserve">  </w:t>
      </w:r>
      <w:r w:rsidR="003874A4" w:rsidRPr="0065674A">
        <w:rPr>
          <w:rFonts w:ascii="Palatino Linotype" w:eastAsia="Calibri" w:hAnsi="Palatino Linotype" w:cs="Arial"/>
          <w:b/>
          <w:color w:val="000000" w:themeColor="text1"/>
          <w:lang w:val="es-ES"/>
        </w:rPr>
        <w:t>las cará</w:t>
      </w:r>
      <w:r w:rsidR="007F3082" w:rsidRPr="0065674A">
        <w:rPr>
          <w:rFonts w:ascii="Palatino Linotype" w:eastAsia="Calibri" w:hAnsi="Palatino Linotype" w:cs="Arial"/>
          <w:b/>
          <w:color w:val="000000" w:themeColor="text1"/>
          <w:lang w:val="es-ES"/>
        </w:rPr>
        <w:t>tulas de las partidas presupuestales de la administración pública municipal 2025.</w:t>
      </w:r>
    </w:p>
    <w:p w14:paraId="4E96808C" w14:textId="37D4372D" w:rsidR="007F3082" w:rsidRPr="0065674A" w:rsidRDefault="00BC51CD" w:rsidP="0045364C">
      <w:pPr>
        <w:spacing w:before="240" w:after="360" w:line="360" w:lineRule="auto"/>
        <w:jc w:val="both"/>
        <w:rPr>
          <w:rFonts w:ascii="Palatino Linotype" w:eastAsia="Calibri" w:hAnsi="Palatino Linotype" w:cs="Arial"/>
          <w:color w:val="000000" w:themeColor="text1"/>
        </w:rPr>
      </w:pPr>
      <w:r w:rsidRPr="0065674A">
        <w:rPr>
          <w:rFonts w:ascii="Palatino Linotype" w:eastAsia="MS Mincho" w:hAnsi="Palatino Linotype"/>
          <w:color w:val="000000" w:themeColor="text1"/>
        </w:rPr>
        <w:lastRenderedPageBreak/>
        <w:t>Para la entrega de la información el Sujeto Obligado previamente deberá hacer del conocimiento de la parte Recurrente, vía SAIMEX,</w:t>
      </w:r>
      <w:r w:rsidR="00671FAE" w:rsidRPr="0065674A">
        <w:rPr>
          <w:rFonts w:ascii="Palatino Linotype" w:eastAsia="MS Mincho" w:hAnsi="Palatino Linotype"/>
          <w:color w:val="000000" w:themeColor="text1"/>
        </w:rPr>
        <w:t xml:space="preserve"> el costo total,</w:t>
      </w:r>
      <w:r w:rsidRPr="0065674A">
        <w:rPr>
          <w:rFonts w:ascii="Palatino Linotype" w:eastAsia="MS Mincho" w:hAnsi="Palatino Linotype"/>
          <w:color w:val="000000" w:themeColor="text1"/>
        </w:rPr>
        <w:t xml:space="preserve">  el lugar, día y horarios en los que podrá acceder a la información, así como el nombre del o los servidores públicos que le atenderán.</w:t>
      </w:r>
    </w:p>
    <w:bookmarkEnd w:id="48"/>
    <w:bookmarkEnd w:id="49"/>
    <w:bookmarkEnd w:id="50"/>
    <w:bookmarkEnd w:id="51"/>
    <w:bookmarkEnd w:id="52"/>
    <w:bookmarkEnd w:id="53"/>
    <w:bookmarkEnd w:id="54"/>
    <w:bookmarkEnd w:id="55"/>
    <w:p w14:paraId="114E2D60" w14:textId="3C79D3FC" w:rsidR="008F5DEA" w:rsidRPr="0065674A" w:rsidRDefault="008F5DEA" w:rsidP="0045364C">
      <w:pPr>
        <w:spacing w:line="360" w:lineRule="auto"/>
        <w:jc w:val="both"/>
        <w:rPr>
          <w:rFonts w:ascii="Palatino Linotype" w:eastAsia="MS Mincho" w:hAnsi="Palatino Linotype"/>
          <w:color w:val="000000" w:themeColor="text1"/>
        </w:rPr>
      </w:pPr>
      <w:r w:rsidRPr="0065674A">
        <w:rPr>
          <w:rFonts w:ascii="Palatino Linotype" w:eastAsia="MS Mincho" w:hAnsi="Palatino Linotype"/>
          <w:b/>
          <w:color w:val="000000" w:themeColor="text1"/>
        </w:rPr>
        <w:t>TERCERO.</w:t>
      </w:r>
      <w:r w:rsidRPr="0065674A">
        <w:rPr>
          <w:rFonts w:ascii="Palatino Linotype" w:eastAsia="MS Mincho" w:hAnsi="Palatino Linotype"/>
          <w:color w:val="000000" w:themeColor="text1"/>
        </w:rPr>
        <w:t xml:space="preserve"> </w:t>
      </w:r>
      <w:r w:rsidRPr="0065674A">
        <w:rPr>
          <w:rFonts w:ascii="Palatino Linotype" w:eastAsia="MS Mincho" w:hAnsi="Palatino Linotype"/>
          <w:b/>
          <w:color w:val="000000" w:themeColor="text1"/>
        </w:rPr>
        <w:t>Notifíquese</w:t>
      </w:r>
      <w:r w:rsidRPr="0065674A">
        <w:rPr>
          <w:rFonts w:ascii="Palatino Linotype" w:eastAsia="MS Mincho" w:hAnsi="Palatino Linotype"/>
          <w:color w:val="000000" w:themeColor="text1"/>
        </w:rPr>
        <w:t xml:space="preserve"> al Titular de la Unidad de Transparencia </w:t>
      </w:r>
      <w:r w:rsidRPr="0065674A">
        <w:rPr>
          <w:rFonts w:ascii="Palatino Linotype" w:hAnsi="Palatino Linotype" w:cs="Arial"/>
          <w:color w:val="000000" w:themeColor="text1"/>
        </w:rPr>
        <w:t xml:space="preserve">del </w:t>
      </w:r>
      <w:r w:rsidRPr="0065674A">
        <w:rPr>
          <w:rFonts w:ascii="Palatino Linotype" w:hAnsi="Palatino Linotype" w:cs="Arial"/>
          <w:b/>
          <w:bCs/>
          <w:color w:val="000000" w:themeColor="text1"/>
        </w:rPr>
        <w:t xml:space="preserve">SUJETO OBLIGADO </w:t>
      </w:r>
      <w:r w:rsidRPr="0065674A">
        <w:rPr>
          <w:rFonts w:ascii="Palatino Linotype" w:hAnsi="Palatino Linotype" w:cs="Arial"/>
          <w:bCs/>
          <w:color w:val="000000" w:themeColor="text1"/>
        </w:rPr>
        <w:t>la presente resolución, vía Sistema de Acceso a la Información Mexiquense (SAIMEX)</w:t>
      </w:r>
      <w:r w:rsidRPr="0065674A">
        <w:rPr>
          <w:rFonts w:ascii="Palatino Linotype" w:hAnsi="Palatino Linotype" w:cs="Arial"/>
          <w:color w:val="000000" w:themeColor="text1"/>
        </w:rPr>
        <w:t xml:space="preserve">, para que conforme al artículo 186, último párrafo, 189, segundo párrafo, y 194 de la Ley de Transparencia y Acceso a la Información Pública del Estado de México y Municipios </w:t>
      </w:r>
      <w:r w:rsidRPr="0065674A">
        <w:rPr>
          <w:rFonts w:ascii="Palatino Linotype" w:hAnsi="Palatino Linotype" w:cs="Arial"/>
          <w:b/>
          <w:color w:val="000000" w:themeColor="text1"/>
        </w:rPr>
        <w:t>dé cumplimiento a lo ordenado dentro del plazo de diez días hábiles</w:t>
      </w:r>
      <w:r w:rsidRPr="0065674A">
        <w:rPr>
          <w:rFonts w:ascii="Palatino Linotype" w:hAnsi="Palatino Linotype" w:cs="Arial"/>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w:t>
      </w:r>
      <w:r w:rsidR="00485651" w:rsidRPr="0065674A">
        <w:rPr>
          <w:rFonts w:ascii="Palatino Linotype" w:hAnsi="Palatino Linotype" w:cs="Arial"/>
          <w:color w:val="000000" w:themeColor="text1"/>
        </w:rPr>
        <w:t xml:space="preserve"> </w:t>
      </w:r>
      <w:r w:rsidRPr="0065674A">
        <w:rPr>
          <w:rFonts w:ascii="Palatino Linotype" w:hAnsi="Palatino Linotype" w:cs="Arial"/>
          <w:color w:val="000000" w:themeColor="text1"/>
        </w:rPr>
        <w:t>de Transparencia y Acceso a la Información Pública del Estado de México y Municipios.</w:t>
      </w:r>
    </w:p>
    <w:p w14:paraId="7F2F65AE" w14:textId="77777777" w:rsidR="008F5DEA" w:rsidRPr="0065674A" w:rsidRDefault="008F5DEA" w:rsidP="0045364C">
      <w:pPr>
        <w:spacing w:line="360" w:lineRule="auto"/>
        <w:jc w:val="both"/>
        <w:rPr>
          <w:rFonts w:ascii="Palatino Linotype" w:eastAsia="MS Mincho" w:hAnsi="Palatino Linotype"/>
          <w:color w:val="000000" w:themeColor="text1"/>
        </w:rPr>
      </w:pPr>
    </w:p>
    <w:p w14:paraId="585CD20D" w14:textId="60A9D227" w:rsidR="008F5DEA" w:rsidRPr="0065674A" w:rsidRDefault="008F5DEA" w:rsidP="0045364C">
      <w:pPr>
        <w:spacing w:line="360" w:lineRule="auto"/>
        <w:jc w:val="both"/>
        <w:rPr>
          <w:rFonts w:ascii="Palatino Linotype" w:hAnsi="Palatino Linotype" w:cs="Arial"/>
          <w:b/>
          <w:color w:val="000000" w:themeColor="text1"/>
        </w:rPr>
      </w:pPr>
      <w:r w:rsidRPr="0065674A">
        <w:rPr>
          <w:rFonts w:ascii="Palatino Linotype" w:hAnsi="Palatino Linotype" w:cs="Arial"/>
          <w:b/>
          <w:color w:val="000000" w:themeColor="text1"/>
        </w:rPr>
        <w:t>CUARTO. Notifíquese</w:t>
      </w:r>
      <w:r w:rsidRPr="0065674A">
        <w:rPr>
          <w:rFonts w:ascii="Palatino Linotype" w:hAnsi="Palatino Linotype" w:cs="Arial"/>
          <w:color w:val="000000" w:themeColor="text1"/>
        </w:rPr>
        <w:t xml:space="preserve"> al</w:t>
      </w:r>
      <w:r w:rsidRPr="0065674A">
        <w:rPr>
          <w:rFonts w:ascii="Palatino Linotype" w:hAnsi="Palatino Linotype" w:cs="Arial"/>
          <w:b/>
          <w:color w:val="000000" w:themeColor="text1"/>
        </w:rPr>
        <w:t xml:space="preserve"> RECURRENTE </w:t>
      </w:r>
      <w:r w:rsidRPr="0065674A">
        <w:rPr>
          <w:rFonts w:ascii="Palatino Linotype" w:hAnsi="Palatino Linotype" w:cs="Arial"/>
          <w:color w:val="000000" w:themeColor="text1"/>
        </w:rPr>
        <w:t>la presente resolución vía</w:t>
      </w:r>
      <w:r w:rsidRPr="0065674A">
        <w:rPr>
          <w:rFonts w:ascii="Palatino Linotype" w:hAnsi="Palatino Linotype" w:cs="Arial"/>
          <w:b/>
          <w:color w:val="000000" w:themeColor="text1"/>
        </w:rPr>
        <w:t xml:space="preserve"> SAIMEX.</w:t>
      </w:r>
    </w:p>
    <w:p w14:paraId="7BF310B7" w14:textId="77777777" w:rsidR="008F5DEA" w:rsidRPr="0065674A" w:rsidRDefault="008F5DEA" w:rsidP="0045364C">
      <w:pPr>
        <w:spacing w:line="360" w:lineRule="auto"/>
        <w:jc w:val="both"/>
        <w:rPr>
          <w:rFonts w:ascii="Palatino Linotype" w:hAnsi="Palatino Linotype" w:cs="Arial"/>
          <w:b/>
          <w:color w:val="000000" w:themeColor="text1"/>
        </w:rPr>
      </w:pPr>
    </w:p>
    <w:p w14:paraId="36D52E13" w14:textId="77777777" w:rsidR="008F5DEA" w:rsidRPr="0065674A" w:rsidRDefault="008F5DEA" w:rsidP="0045364C">
      <w:pPr>
        <w:spacing w:line="360" w:lineRule="auto"/>
        <w:jc w:val="both"/>
        <w:rPr>
          <w:rFonts w:ascii="Palatino Linotype" w:eastAsia="Calibri" w:hAnsi="Palatino Linotype" w:cs="Arial"/>
          <w:bCs/>
          <w:color w:val="000000" w:themeColor="text1"/>
        </w:rPr>
      </w:pPr>
      <w:r w:rsidRPr="0065674A">
        <w:rPr>
          <w:rFonts w:ascii="Palatino Linotype" w:hAnsi="Palatino Linotype" w:cs="Arial"/>
          <w:b/>
          <w:color w:val="000000" w:themeColor="text1"/>
        </w:rPr>
        <w:t xml:space="preserve">QUINTO. </w:t>
      </w:r>
      <w:r w:rsidRPr="0065674A">
        <w:rPr>
          <w:rFonts w:ascii="Palatino Linotype" w:eastAsia="Calibri"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65674A">
        <w:rPr>
          <w:rFonts w:ascii="Palatino Linotype" w:eastAsia="Calibri" w:hAnsi="Palatino Linotype" w:cs="Arial"/>
          <w:b/>
          <w:bCs/>
          <w:color w:val="000000" w:themeColor="text1"/>
        </w:rPr>
        <w:lastRenderedPageBreak/>
        <w:t>SUJETO OBLIGADO</w:t>
      </w:r>
      <w:r w:rsidRPr="0065674A">
        <w:rPr>
          <w:rFonts w:ascii="Palatino Linotype" w:eastAsia="Calibri" w:hAnsi="Palatino Linotype" w:cs="Arial"/>
          <w:bCs/>
          <w:color w:val="000000" w:themeColor="text1"/>
        </w:rPr>
        <w:t xml:space="preserve"> de manera fundada y motivada, podrá solicitar una ampliación de plazo para el cumplimiento de la presente resolución.</w:t>
      </w:r>
    </w:p>
    <w:p w14:paraId="2B555077" w14:textId="77777777" w:rsidR="008F5DEA" w:rsidRPr="0065674A" w:rsidRDefault="008F5DEA" w:rsidP="0045364C">
      <w:pPr>
        <w:spacing w:line="360" w:lineRule="auto"/>
        <w:jc w:val="both"/>
        <w:rPr>
          <w:rFonts w:ascii="Palatino Linotype" w:eastAsia="Calibri" w:hAnsi="Palatino Linotype" w:cs="Arial"/>
          <w:bCs/>
          <w:color w:val="000000" w:themeColor="text1"/>
        </w:rPr>
      </w:pPr>
    </w:p>
    <w:p w14:paraId="64ADDC94" w14:textId="003DB374" w:rsidR="008F5DEA" w:rsidRPr="0065674A" w:rsidRDefault="008F5DEA" w:rsidP="0045364C">
      <w:pPr>
        <w:pStyle w:val="Prrafodelista"/>
        <w:spacing w:after="240" w:line="360" w:lineRule="auto"/>
        <w:ind w:left="0"/>
        <w:jc w:val="both"/>
        <w:rPr>
          <w:rFonts w:ascii="Palatino Linotype" w:hAnsi="Palatino Linotype"/>
          <w:color w:val="000000" w:themeColor="text1"/>
        </w:rPr>
      </w:pPr>
      <w:bookmarkStart w:id="56" w:name="_Toc492590393"/>
      <w:bookmarkStart w:id="57" w:name="_Toc503891611"/>
      <w:bookmarkStart w:id="58" w:name="_Toc511647759"/>
      <w:bookmarkStart w:id="59" w:name="_Toc511647820"/>
      <w:r w:rsidRPr="0065674A">
        <w:rPr>
          <w:rFonts w:ascii="Palatino Linotype" w:hAnsi="Palatino Linotype"/>
          <w:b/>
          <w:color w:val="000000" w:themeColor="text1"/>
        </w:rPr>
        <w:t xml:space="preserve">SEXTO. </w:t>
      </w:r>
      <w:bookmarkEnd w:id="56"/>
      <w:bookmarkEnd w:id="57"/>
      <w:bookmarkEnd w:id="58"/>
      <w:bookmarkEnd w:id="59"/>
      <w:r w:rsidRPr="0065674A">
        <w:rPr>
          <w:rFonts w:ascii="Palatino Linotype" w:hAnsi="Palatino Linotype"/>
          <w:color w:val="000000" w:themeColor="text1"/>
        </w:rPr>
        <w:t>Se hace del conocimiento de</w:t>
      </w:r>
      <w:r w:rsidR="00972815" w:rsidRPr="0065674A">
        <w:rPr>
          <w:rFonts w:ascii="Palatino Linotype" w:hAnsi="Palatino Linotype"/>
          <w:color w:val="000000" w:themeColor="text1"/>
        </w:rPr>
        <w:t xml:space="preserve"> </w:t>
      </w:r>
      <w:r w:rsidRPr="0065674A">
        <w:rPr>
          <w:rFonts w:ascii="Palatino Linotype" w:hAnsi="Palatino Linotype"/>
          <w:color w:val="000000" w:themeColor="text1"/>
        </w:rPr>
        <w:t>l</w:t>
      </w:r>
      <w:r w:rsidR="00972815" w:rsidRPr="0065674A">
        <w:rPr>
          <w:rFonts w:ascii="Palatino Linotype" w:hAnsi="Palatino Linotype"/>
          <w:color w:val="000000" w:themeColor="text1"/>
        </w:rPr>
        <w:t>a</w:t>
      </w:r>
      <w:r w:rsidRPr="0065674A">
        <w:rPr>
          <w:rFonts w:ascii="Palatino Linotype" w:hAnsi="Palatino Linotype"/>
          <w:color w:val="000000" w:themeColor="text1"/>
        </w:rPr>
        <w:t xml:space="preserve"> </w:t>
      </w:r>
      <w:r w:rsidRPr="0065674A">
        <w:rPr>
          <w:rFonts w:ascii="Palatino Linotype" w:hAnsi="Palatino Linotype"/>
          <w:b/>
          <w:color w:val="000000" w:themeColor="text1"/>
        </w:rPr>
        <w:t>RECURRENTE</w:t>
      </w:r>
      <w:r w:rsidRPr="0065674A">
        <w:rPr>
          <w:rFonts w:ascii="Palatino Linotype" w:hAnsi="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B9D627A" w14:textId="77777777" w:rsidR="00B410CF" w:rsidRPr="0065674A" w:rsidRDefault="00B410CF" w:rsidP="0045364C">
      <w:pPr>
        <w:pStyle w:val="Prrafodelista"/>
        <w:spacing w:after="240" w:line="360" w:lineRule="auto"/>
        <w:ind w:left="0"/>
        <w:jc w:val="both"/>
        <w:rPr>
          <w:rFonts w:ascii="Palatino Linotype" w:hAnsi="Palatino Linotype"/>
          <w:color w:val="000000" w:themeColor="text1"/>
        </w:rPr>
      </w:pPr>
    </w:p>
    <w:p w14:paraId="1C08ABAE" w14:textId="241D152C" w:rsidR="001A1AB8" w:rsidRDefault="001A1AB8" w:rsidP="001A1AB8">
      <w:pPr>
        <w:spacing w:before="240" w:after="240" w:line="360" w:lineRule="auto"/>
        <w:ind w:firstLine="1"/>
        <w:jc w:val="both"/>
        <w:rPr>
          <w:rFonts w:ascii="Palatino Linotype" w:hAnsi="Palatino Linotype"/>
        </w:rPr>
      </w:pPr>
      <w:bookmarkStart w:id="60" w:name="_Hlk99014733"/>
      <w:bookmarkEnd w:id="25"/>
      <w:bookmarkEnd w:id="26"/>
      <w:r w:rsidRPr="0065674A">
        <w:rPr>
          <w:rFonts w:ascii="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6167A7" w:rsidRPr="0065674A">
        <w:rPr>
          <w:rFonts w:ascii="Palatino Linotype" w:hAnsi="Palatino Linotype" w:cs="Palatino Linotype"/>
        </w:rPr>
        <w:t xml:space="preserve"> EMITIENDO VOTO PARTICULAR CONCURRENTE</w:t>
      </w:r>
      <w:r w:rsidRPr="0065674A">
        <w:rPr>
          <w:rFonts w:ascii="Palatino Linotype" w:hAnsi="Palatino Linotype" w:cs="Palatino Linotype"/>
        </w:rPr>
        <w:t>, SHARON CRISTINA MORALES MARTÍNEZ, LUIS GUSTAVO PARRA NORIEGA</w:t>
      </w:r>
      <w:r w:rsidR="006167A7" w:rsidRPr="0065674A">
        <w:rPr>
          <w:rFonts w:ascii="Palatino Linotype" w:hAnsi="Palatino Linotype" w:cs="Palatino Linotype"/>
        </w:rPr>
        <w:t xml:space="preserve"> EMITIENDO VOTO PARTICULAR CONCURRENTE</w:t>
      </w:r>
      <w:r w:rsidRPr="0065674A">
        <w:rPr>
          <w:rFonts w:ascii="Palatino Linotype" w:hAnsi="Palatino Linotype" w:cs="Palatino Linotype"/>
        </w:rPr>
        <w:t xml:space="preserve"> Y GUADALUPE RAMÍREZ PEÑA; EN LA VIGÉSIMA SEXTA SESIÓN ORDINARIA, CELEBRADA EL DIECISÉIS (16) DE JULIO DE DOS MIL VEINTICINCO, ANTE EL SECRETARIO TÉCNICO DEL PLENO </w:t>
      </w:r>
      <w:r w:rsidRPr="0065674A">
        <w:rPr>
          <w:rFonts w:ascii="Palatino Linotype" w:eastAsia="Palatino Linotype" w:hAnsi="Palatino Linotype" w:cs="Palatino Linotype"/>
          <w:color w:val="000000" w:themeColor="text1"/>
        </w:rPr>
        <w:t>ALEXIS TAPIA RAMÍREZ.</w:t>
      </w:r>
    </w:p>
    <w:p w14:paraId="13AEF846" w14:textId="77777777" w:rsidR="001A1AB8" w:rsidRDefault="001A1AB8" w:rsidP="001A1AB8">
      <w:pPr>
        <w:spacing w:before="240" w:after="240" w:line="360" w:lineRule="auto"/>
        <w:ind w:firstLine="1"/>
        <w:jc w:val="both"/>
        <w:rPr>
          <w:rFonts w:ascii="Palatino Linotype" w:hAnsi="Palatino Linotype"/>
        </w:rPr>
      </w:pPr>
    </w:p>
    <w:bookmarkEnd w:id="60"/>
    <w:p w14:paraId="06ABF4D0" w14:textId="77777777" w:rsidR="00836ADD" w:rsidRPr="0045364C" w:rsidRDefault="00836ADD" w:rsidP="0045364C">
      <w:pPr>
        <w:spacing w:line="360" w:lineRule="auto"/>
        <w:jc w:val="both"/>
        <w:rPr>
          <w:rFonts w:ascii="Palatino Linotype" w:hAnsi="Palatino Linotype" w:cs="Tahoma"/>
          <w:color w:val="000000" w:themeColor="text1"/>
        </w:rPr>
      </w:pPr>
    </w:p>
    <w:p w14:paraId="0DDB8E48" w14:textId="77777777" w:rsidR="00836ADD" w:rsidRPr="0045364C" w:rsidRDefault="00836ADD" w:rsidP="0045364C">
      <w:pPr>
        <w:spacing w:line="360" w:lineRule="auto"/>
        <w:jc w:val="both"/>
        <w:rPr>
          <w:rFonts w:ascii="Palatino Linotype" w:hAnsi="Palatino Linotype" w:cs="Tahoma"/>
          <w:color w:val="000000" w:themeColor="text1"/>
        </w:rPr>
      </w:pPr>
    </w:p>
    <w:p w14:paraId="3AEE14E8" w14:textId="77777777" w:rsidR="00836ADD" w:rsidRPr="0045364C" w:rsidRDefault="00836ADD" w:rsidP="0045364C">
      <w:pPr>
        <w:spacing w:line="360" w:lineRule="auto"/>
        <w:jc w:val="both"/>
        <w:rPr>
          <w:rFonts w:ascii="Palatino Linotype" w:hAnsi="Palatino Linotype" w:cs="Tahoma"/>
          <w:color w:val="000000" w:themeColor="text1"/>
        </w:rPr>
      </w:pPr>
    </w:p>
    <w:p w14:paraId="5AA4DD53" w14:textId="77777777" w:rsidR="00836ADD" w:rsidRPr="0045364C" w:rsidRDefault="00836ADD" w:rsidP="0045364C">
      <w:pPr>
        <w:spacing w:line="360" w:lineRule="auto"/>
        <w:jc w:val="both"/>
        <w:rPr>
          <w:rFonts w:ascii="Palatino Linotype" w:hAnsi="Palatino Linotype" w:cs="Tahoma"/>
          <w:color w:val="000000" w:themeColor="text1"/>
        </w:rPr>
      </w:pPr>
    </w:p>
    <w:p w14:paraId="01CB9937" w14:textId="77777777" w:rsidR="00836ADD" w:rsidRPr="0045364C" w:rsidRDefault="00836ADD" w:rsidP="0045364C">
      <w:pPr>
        <w:spacing w:line="360" w:lineRule="auto"/>
        <w:jc w:val="both"/>
        <w:rPr>
          <w:rFonts w:ascii="Palatino Linotype" w:hAnsi="Palatino Linotype" w:cs="Tahoma"/>
          <w:color w:val="000000" w:themeColor="text1"/>
        </w:rPr>
      </w:pPr>
    </w:p>
    <w:p w14:paraId="7AC18135" w14:textId="77777777" w:rsidR="00836ADD" w:rsidRPr="0045364C" w:rsidRDefault="00836ADD" w:rsidP="0045364C">
      <w:pPr>
        <w:spacing w:line="360" w:lineRule="auto"/>
        <w:jc w:val="both"/>
        <w:rPr>
          <w:rFonts w:ascii="Palatino Linotype" w:hAnsi="Palatino Linotype" w:cs="Tahoma"/>
          <w:color w:val="000000" w:themeColor="text1"/>
        </w:rPr>
      </w:pPr>
    </w:p>
    <w:p w14:paraId="6C86D13A" w14:textId="77777777" w:rsidR="00836ADD" w:rsidRPr="0045364C" w:rsidRDefault="00836ADD" w:rsidP="0045364C">
      <w:pPr>
        <w:spacing w:line="360" w:lineRule="auto"/>
        <w:jc w:val="both"/>
        <w:rPr>
          <w:rFonts w:ascii="Palatino Linotype" w:hAnsi="Palatino Linotype" w:cs="Tahoma"/>
          <w:color w:val="000000" w:themeColor="text1"/>
        </w:rPr>
      </w:pPr>
    </w:p>
    <w:p w14:paraId="0B15A279" w14:textId="77777777" w:rsidR="00836ADD" w:rsidRPr="0045364C" w:rsidRDefault="00836ADD" w:rsidP="0045364C">
      <w:pPr>
        <w:spacing w:line="360" w:lineRule="auto"/>
        <w:jc w:val="both"/>
        <w:rPr>
          <w:rFonts w:ascii="Palatino Linotype" w:hAnsi="Palatino Linotype" w:cs="Tahoma"/>
          <w:color w:val="000000" w:themeColor="text1"/>
        </w:rPr>
      </w:pPr>
    </w:p>
    <w:p w14:paraId="5806ADEF" w14:textId="77777777" w:rsidR="00836ADD" w:rsidRPr="0045364C" w:rsidRDefault="00836ADD" w:rsidP="0045364C">
      <w:pPr>
        <w:spacing w:line="360" w:lineRule="auto"/>
        <w:jc w:val="both"/>
        <w:rPr>
          <w:rFonts w:ascii="Palatino Linotype" w:hAnsi="Palatino Linotype" w:cs="Tahoma"/>
          <w:color w:val="000000" w:themeColor="text1"/>
        </w:rPr>
      </w:pPr>
    </w:p>
    <w:p w14:paraId="134B8996" w14:textId="77777777" w:rsidR="00836ADD" w:rsidRPr="0045364C" w:rsidRDefault="00836ADD" w:rsidP="0045364C">
      <w:pPr>
        <w:spacing w:line="360" w:lineRule="auto"/>
        <w:jc w:val="both"/>
        <w:rPr>
          <w:rFonts w:ascii="Palatino Linotype" w:hAnsi="Palatino Linotype" w:cs="Tahoma"/>
          <w:color w:val="000000" w:themeColor="text1"/>
        </w:rPr>
      </w:pPr>
    </w:p>
    <w:p w14:paraId="53E9F836" w14:textId="77777777" w:rsidR="00836ADD" w:rsidRPr="0045364C" w:rsidRDefault="00836ADD" w:rsidP="0045364C">
      <w:pPr>
        <w:spacing w:line="360" w:lineRule="auto"/>
        <w:jc w:val="both"/>
        <w:rPr>
          <w:rFonts w:ascii="Palatino Linotype" w:hAnsi="Palatino Linotype" w:cs="Tahoma"/>
          <w:color w:val="000000" w:themeColor="text1"/>
        </w:rPr>
      </w:pPr>
    </w:p>
    <w:p w14:paraId="51E41CB6" w14:textId="77777777" w:rsidR="00836ADD" w:rsidRPr="0045364C" w:rsidRDefault="00836ADD" w:rsidP="0045364C">
      <w:pPr>
        <w:spacing w:line="360" w:lineRule="auto"/>
        <w:jc w:val="both"/>
        <w:rPr>
          <w:rFonts w:ascii="Palatino Linotype" w:hAnsi="Palatino Linotype" w:cs="Tahoma"/>
          <w:color w:val="000000" w:themeColor="text1"/>
        </w:rPr>
      </w:pPr>
    </w:p>
    <w:p w14:paraId="2E1056FF" w14:textId="77777777" w:rsidR="00836ADD" w:rsidRPr="0045364C" w:rsidRDefault="00836ADD" w:rsidP="0045364C">
      <w:pPr>
        <w:spacing w:line="360" w:lineRule="auto"/>
        <w:jc w:val="both"/>
        <w:rPr>
          <w:rFonts w:ascii="Palatino Linotype" w:hAnsi="Palatino Linotype" w:cs="Tahoma"/>
          <w:color w:val="000000" w:themeColor="text1"/>
        </w:rPr>
      </w:pPr>
    </w:p>
    <w:sectPr w:rsidR="00836ADD" w:rsidRPr="0045364C" w:rsidSect="0045364C">
      <w:headerReference w:type="default" r:id="rId12"/>
      <w:footerReference w:type="default" r:id="rId13"/>
      <w:headerReference w:type="first" r:id="rId14"/>
      <w:footerReference w:type="first" r:id="rId15"/>
      <w:pgSz w:w="12240" w:h="15840"/>
      <w:pgMar w:top="2552" w:right="1325"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09C9B" w14:textId="77777777" w:rsidR="005A256F" w:rsidRDefault="005A256F" w:rsidP="00587366">
      <w:r>
        <w:separator/>
      </w:r>
    </w:p>
  </w:endnote>
  <w:endnote w:type="continuationSeparator" w:id="0">
    <w:p w14:paraId="78CCCC28" w14:textId="77777777" w:rsidR="005A256F" w:rsidRDefault="005A256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Narrow-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39117735"/>
      <w:docPartObj>
        <w:docPartGallery w:val="Page Numbers (Bottom of Page)"/>
        <w:docPartUnique/>
      </w:docPartObj>
    </w:sdtPr>
    <w:sdtEndPr/>
    <w:sdtContent>
      <w:sdt>
        <w:sdtPr>
          <w:rPr>
            <w:rFonts w:ascii="Palatino Linotype" w:hAnsi="Palatino Linotype"/>
            <w:sz w:val="28"/>
          </w:rPr>
          <w:id w:val="-872148616"/>
          <w:docPartObj>
            <w:docPartGallery w:val="Page Numbers (Top of Page)"/>
            <w:docPartUnique/>
          </w:docPartObj>
        </w:sdtPr>
        <w:sdtEndPr/>
        <w:sdtContent>
          <w:p w14:paraId="187818B4" w14:textId="246A4717" w:rsidR="00C26A16" w:rsidRPr="00883450" w:rsidRDefault="00C26A1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A073F">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A073F">
              <w:rPr>
                <w:rFonts w:ascii="Palatino Linotype" w:hAnsi="Palatino Linotype"/>
                <w:b/>
                <w:bCs/>
                <w:noProof/>
                <w:sz w:val="22"/>
                <w:szCs w:val="20"/>
              </w:rPr>
              <w:t>21</w:t>
            </w:r>
            <w:r w:rsidRPr="00883450">
              <w:rPr>
                <w:rFonts w:ascii="Palatino Linotype" w:hAnsi="Palatino Linotype"/>
                <w:b/>
                <w:bCs/>
                <w:sz w:val="22"/>
                <w:szCs w:val="20"/>
              </w:rPr>
              <w:fldChar w:fldCharType="end"/>
            </w:r>
          </w:p>
        </w:sdtContent>
      </w:sdt>
    </w:sdtContent>
  </w:sdt>
  <w:p w14:paraId="6243EC1B" w14:textId="77777777" w:rsidR="00C26A16" w:rsidRDefault="00C26A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26A16" w:rsidRPr="00883450" w:rsidRDefault="00C26A1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A073F" w:rsidRPr="004A073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A073F" w:rsidRPr="004A073F">
      <w:rPr>
        <w:rFonts w:ascii="Palatino Linotype" w:hAnsi="Palatino Linotype"/>
        <w:noProof/>
        <w:sz w:val="22"/>
        <w:szCs w:val="22"/>
        <w:lang w:val="es-ES"/>
      </w:rPr>
      <w:t>21</w:t>
    </w:r>
    <w:r w:rsidRPr="00883450">
      <w:rPr>
        <w:rFonts w:ascii="Palatino Linotype" w:hAnsi="Palatino Linotype"/>
        <w:sz w:val="22"/>
        <w:szCs w:val="22"/>
      </w:rPr>
      <w:fldChar w:fldCharType="end"/>
    </w:r>
  </w:p>
  <w:p w14:paraId="5F5C4865" w14:textId="77777777" w:rsidR="00C26A16" w:rsidRPr="00883450" w:rsidRDefault="00C26A1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9DE76" w14:textId="77777777" w:rsidR="005A256F" w:rsidRDefault="005A256F" w:rsidP="00587366">
      <w:r>
        <w:separator/>
      </w:r>
    </w:p>
  </w:footnote>
  <w:footnote w:type="continuationSeparator" w:id="0">
    <w:p w14:paraId="48F85EF2" w14:textId="77777777" w:rsidR="005A256F" w:rsidRDefault="005A256F" w:rsidP="00587366">
      <w:r>
        <w:continuationSeparator/>
      </w:r>
    </w:p>
  </w:footnote>
  <w:footnote w:id="1">
    <w:p w14:paraId="605F9AB4" w14:textId="77777777" w:rsidR="00C26A16" w:rsidRDefault="00C26A16" w:rsidP="008B2E16">
      <w:pPr>
        <w:pStyle w:val="Textonotapie"/>
      </w:pPr>
      <w:r>
        <w:rPr>
          <w:rStyle w:val="Refdenotaalpie"/>
        </w:rPr>
        <w:footnoteRef/>
      </w:r>
      <w:r>
        <w:t xml:space="preserve"> Convención Americana sobre Derechos Humanos. Artículo 13.</w:t>
      </w:r>
    </w:p>
  </w:footnote>
  <w:footnote w:id="2">
    <w:p w14:paraId="4EBED783" w14:textId="77777777" w:rsidR="00C26A16" w:rsidRDefault="00C26A16" w:rsidP="008B2E16">
      <w:pPr>
        <w:pStyle w:val="Textonotapie"/>
      </w:pPr>
      <w:r>
        <w:rPr>
          <w:rStyle w:val="Refdenotaalpie"/>
        </w:rPr>
        <w:footnoteRef/>
      </w:r>
      <w:r>
        <w:t xml:space="preserve"> Constitución Política de los Estados Unidos Mexicanos. Artículo sexto, sección A, fracción I.</w:t>
      </w:r>
    </w:p>
  </w:footnote>
  <w:footnote w:id="3">
    <w:p w14:paraId="0A5E9A8E" w14:textId="77777777" w:rsidR="00C26A16" w:rsidRDefault="00C26A16" w:rsidP="008B2E1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A5BE485" w14:textId="77777777" w:rsidR="00C26A16" w:rsidRDefault="00C26A16" w:rsidP="008B2E16">
      <w:pPr>
        <w:pStyle w:val="Textonotapie"/>
      </w:pPr>
      <w:r>
        <w:rPr>
          <w:rStyle w:val="Refdenotaalpie"/>
        </w:rPr>
        <w:footnoteRef/>
      </w:r>
      <w:r>
        <w:t xml:space="preserve"> Ibídem. Parr. 87.</w:t>
      </w:r>
    </w:p>
  </w:footnote>
  <w:footnote w:id="5">
    <w:p w14:paraId="142110BB" w14:textId="77777777" w:rsidR="00BC51CD" w:rsidRDefault="00BC51CD" w:rsidP="00BC51CD">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79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26A16" w:rsidRPr="00674A46" w14:paraId="07F2896E" w14:textId="77777777" w:rsidTr="0045364C">
      <w:trPr>
        <w:trHeight w:val="138"/>
      </w:trPr>
      <w:tc>
        <w:tcPr>
          <w:tcW w:w="3544" w:type="dxa"/>
          <w:vAlign w:val="center"/>
        </w:tcPr>
        <w:p w14:paraId="4A5B1974" w14:textId="1E165482" w:rsidR="00C26A16" w:rsidRPr="0045364C" w:rsidRDefault="00C26A16" w:rsidP="006E6B65">
          <w:pPr>
            <w:ind w:right="34"/>
            <w:jc w:val="right"/>
            <w:rPr>
              <w:rFonts w:ascii="Palatino Linotype" w:hAnsi="Palatino Linotype"/>
              <w:b/>
            </w:rPr>
          </w:pPr>
          <w:r w:rsidRPr="0045364C">
            <w:rPr>
              <w:rFonts w:ascii="Palatino Linotype" w:hAnsi="Palatino Linotype"/>
              <w:b/>
            </w:rPr>
            <w:t>RECURSO DE REVISIÓN:</w:t>
          </w:r>
        </w:p>
      </w:tc>
      <w:tc>
        <w:tcPr>
          <w:tcW w:w="4252" w:type="dxa"/>
          <w:vAlign w:val="center"/>
        </w:tcPr>
        <w:p w14:paraId="3A05B4B6" w14:textId="00E2499A" w:rsidR="00C26A16" w:rsidRPr="0045364C" w:rsidRDefault="00C26A16" w:rsidP="00620589">
          <w:pPr>
            <w:pStyle w:val="Encabezado"/>
            <w:rPr>
              <w:rFonts w:ascii="Palatino Linotype" w:hAnsi="Palatino Linotype" w:cs="Arial"/>
              <w:bCs/>
              <w:lang w:eastAsia="es-MX"/>
            </w:rPr>
          </w:pPr>
          <w:r w:rsidRPr="0045364C">
            <w:rPr>
              <w:rFonts w:ascii="Palatino Linotype" w:hAnsi="Palatino Linotype" w:cs="Arial"/>
              <w:bCs/>
              <w:lang w:eastAsia="es-MX"/>
            </w:rPr>
            <w:t>03258/INFOEM/IP/RR/2025</w:t>
          </w:r>
        </w:p>
      </w:tc>
    </w:tr>
    <w:tr w:rsidR="00C26A16" w:rsidRPr="00674A46" w14:paraId="1B5D8690" w14:textId="77777777" w:rsidTr="0045364C">
      <w:trPr>
        <w:trHeight w:val="233"/>
      </w:trPr>
      <w:tc>
        <w:tcPr>
          <w:tcW w:w="3544" w:type="dxa"/>
          <w:vAlign w:val="center"/>
        </w:tcPr>
        <w:p w14:paraId="3903F2C6" w14:textId="35D57A2C" w:rsidR="00C26A16" w:rsidRPr="0045364C" w:rsidRDefault="00C26A16" w:rsidP="006E6B65">
          <w:pPr>
            <w:ind w:right="34"/>
            <w:jc w:val="right"/>
            <w:rPr>
              <w:rFonts w:ascii="Palatino Linotype" w:hAnsi="Palatino Linotype"/>
              <w:b/>
            </w:rPr>
          </w:pPr>
          <w:r w:rsidRPr="0045364C">
            <w:rPr>
              <w:rFonts w:ascii="Palatino Linotype" w:hAnsi="Palatino Linotype"/>
              <w:b/>
            </w:rPr>
            <w:t>SUJETO OBLIGADO:</w:t>
          </w:r>
        </w:p>
      </w:tc>
      <w:tc>
        <w:tcPr>
          <w:tcW w:w="4252" w:type="dxa"/>
          <w:vAlign w:val="center"/>
        </w:tcPr>
        <w:p w14:paraId="03C799A2" w14:textId="6061D3B6" w:rsidR="00C26A16" w:rsidRPr="0045364C" w:rsidRDefault="0065674A" w:rsidP="0030323F">
          <w:pPr>
            <w:pStyle w:val="Encabezado"/>
            <w:rPr>
              <w:rFonts w:ascii="Palatino Linotype" w:hAnsi="Palatino Linotype"/>
            </w:rPr>
          </w:pPr>
          <w:r>
            <w:rPr>
              <w:rFonts w:ascii="Palatino Linotype" w:hAnsi="Palatino Linotype"/>
              <w:bCs/>
              <w:color w:val="000000"/>
            </w:rPr>
            <w:t>Ayuntamiento de Coco</w:t>
          </w:r>
          <w:r w:rsidR="00C26A16" w:rsidRPr="0045364C">
            <w:rPr>
              <w:rFonts w:ascii="Palatino Linotype" w:hAnsi="Palatino Linotype"/>
              <w:bCs/>
              <w:color w:val="000000"/>
            </w:rPr>
            <w:t>titlán</w:t>
          </w:r>
        </w:p>
      </w:tc>
    </w:tr>
    <w:tr w:rsidR="00C26A16" w:rsidRPr="00674A46" w14:paraId="095EB01B" w14:textId="77777777" w:rsidTr="0045364C">
      <w:trPr>
        <w:trHeight w:val="321"/>
      </w:trPr>
      <w:tc>
        <w:tcPr>
          <w:tcW w:w="3544" w:type="dxa"/>
          <w:vAlign w:val="center"/>
        </w:tcPr>
        <w:p w14:paraId="6E000A51" w14:textId="0EDEFF28" w:rsidR="00C26A16" w:rsidRPr="0045364C" w:rsidRDefault="00C26A16" w:rsidP="006E6B65">
          <w:pPr>
            <w:ind w:right="34"/>
            <w:jc w:val="right"/>
            <w:rPr>
              <w:rFonts w:ascii="Palatino Linotype" w:hAnsi="Palatino Linotype"/>
              <w:b/>
            </w:rPr>
          </w:pPr>
          <w:r w:rsidRPr="0045364C">
            <w:rPr>
              <w:rFonts w:ascii="Palatino Linotype" w:hAnsi="Palatino Linotype"/>
              <w:b/>
            </w:rPr>
            <w:t>COMISIONADA PONENTE:</w:t>
          </w:r>
        </w:p>
      </w:tc>
      <w:tc>
        <w:tcPr>
          <w:tcW w:w="4252" w:type="dxa"/>
          <w:vAlign w:val="center"/>
        </w:tcPr>
        <w:p w14:paraId="07560085" w14:textId="7F8B2514" w:rsidR="00C26A16" w:rsidRPr="0045364C" w:rsidRDefault="00C26A16" w:rsidP="00620589">
          <w:pPr>
            <w:pStyle w:val="Encabezado"/>
            <w:rPr>
              <w:rFonts w:ascii="Palatino Linotype" w:hAnsi="Palatino Linotype"/>
            </w:rPr>
          </w:pPr>
          <w:r w:rsidRPr="0045364C">
            <w:rPr>
              <w:rFonts w:ascii="Palatino Linotype" w:hAnsi="Palatino Linotype"/>
            </w:rPr>
            <w:t>María del Rosario Mejía Ayala</w:t>
          </w:r>
        </w:p>
      </w:tc>
    </w:tr>
  </w:tbl>
  <w:p w14:paraId="1096C1B8" w14:textId="0768D056" w:rsidR="00C26A16" w:rsidRDefault="005A256F" w:rsidP="002E2C1C">
    <w:pPr>
      <w:pStyle w:val="Encabezado"/>
      <w:tabs>
        <w:tab w:val="clear" w:pos="4252"/>
        <w:tab w:val="clear" w:pos="8504"/>
        <w:tab w:val="left" w:pos="1606"/>
      </w:tabs>
    </w:pPr>
    <w:r>
      <w:rPr>
        <w:noProof/>
        <w:lang w:val="es-MX" w:eastAsia="es-MX"/>
      </w:rPr>
      <w:pict w14:anchorId="7202A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5.05pt;margin-top:-138.4pt;width:589.8pt;height:768pt;z-index:-251657216;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676"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30"/>
      <w:gridCol w:w="5046"/>
    </w:tblGrid>
    <w:tr w:rsidR="00C26A16" w:rsidRPr="00674A46" w14:paraId="0A3256F2" w14:textId="77777777" w:rsidTr="0045364C">
      <w:trPr>
        <w:trHeight w:val="138"/>
      </w:trPr>
      <w:tc>
        <w:tcPr>
          <w:tcW w:w="3630" w:type="dxa"/>
          <w:vAlign w:val="center"/>
        </w:tcPr>
        <w:p w14:paraId="3D80769D" w14:textId="178E9CEE" w:rsidR="00C26A16" w:rsidRPr="0045364C" w:rsidRDefault="00C26A16" w:rsidP="0045364C">
          <w:pPr>
            <w:jc w:val="right"/>
            <w:rPr>
              <w:rFonts w:ascii="Palatino Linotype" w:hAnsi="Palatino Linotype"/>
              <w:b/>
            </w:rPr>
          </w:pPr>
          <w:r w:rsidRPr="0045364C">
            <w:rPr>
              <w:rFonts w:ascii="Palatino Linotype" w:hAnsi="Palatino Linotype"/>
              <w:b/>
            </w:rPr>
            <w:t>RECURSO DE REVISIÓN:</w:t>
          </w:r>
        </w:p>
      </w:tc>
      <w:tc>
        <w:tcPr>
          <w:tcW w:w="5046" w:type="dxa"/>
          <w:vAlign w:val="center"/>
        </w:tcPr>
        <w:p w14:paraId="0453495E" w14:textId="6B42F86C" w:rsidR="00C26A16" w:rsidRPr="0045364C" w:rsidRDefault="00C26A16" w:rsidP="0045364C">
          <w:pPr>
            <w:pStyle w:val="Encabezado"/>
            <w:tabs>
              <w:tab w:val="clear" w:pos="4252"/>
            </w:tabs>
            <w:jc w:val="both"/>
            <w:rPr>
              <w:rFonts w:ascii="Palatino Linotype" w:hAnsi="Palatino Linotype"/>
            </w:rPr>
          </w:pPr>
          <w:r w:rsidRPr="0045364C">
            <w:rPr>
              <w:rFonts w:ascii="Palatino Linotype" w:hAnsi="Palatino Linotype" w:cs="Arial"/>
              <w:bCs/>
              <w:lang w:eastAsia="es-MX"/>
            </w:rPr>
            <w:t>03258/INFOEM/IP/RR/2025</w:t>
          </w:r>
        </w:p>
      </w:tc>
    </w:tr>
    <w:tr w:rsidR="00C26A16" w:rsidRPr="00B75F20" w14:paraId="128C8B3C" w14:textId="77777777" w:rsidTr="0045364C">
      <w:trPr>
        <w:trHeight w:val="233"/>
      </w:trPr>
      <w:tc>
        <w:tcPr>
          <w:tcW w:w="3630" w:type="dxa"/>
          <w:vAlign w:val="center"/>
        </w:tcPr>
        <w:p w14:paraId="483E3371" w14:textId="66B1BC74" w:rsidR="00C26A16" w:rsidRPr="0045364C" w:rsidRDefault="00C26A16" w:rsidP="0045364C">
          <w:pPr>
            <w:jc w:val="right"/>
            <w:rPr>
              <w:rFonts w:ascii="Palatino Linotype" w:hAnsi="Palatino Linotype"/>
              <w:b/>
            </w:rPr>
          </w:pPr>
          <w:r w:rsidRPr="0045364C">
            <w:rPr>
              <w:rFonts w:ascii="Palatino Linotype" w:hAnsi="Palatino Linotype"/>
              <w:b/>
            </w:rPr>
            <w:t>RECURRENTE:</w:t>
          </w:r>
        </w:p>
      </w:tc>
      <w:tc>
        <w:tcPr>
          <w:tcW w:w="5046" w:type="dxa"/>
        </w:tcPr>
        <w:p w14:paraId="1548525E" w14:textId="042E48C1" w:rsidR="00C26A16" w:rsidRPr="0045364C" w:rsidRDefault="00C26A16" w:rsidP="0045364C">
          <w:pPr>
            <w:pStyle w:val="Encabezado"/>
            <w:tabs>
              <w:tab w:val="clear" w:pos="4252"/>
            </w:tabs>
            <w:jc w:val="both"/>
            <w:rPr>
              <w:rFonts w:ascii="Palatino Linotype" w:hAnsi="Palatino Linotype"/>
            </w:rPr>
          </w:pPr>
        </w:p>
      </w:tc>
    </w:tr>
    <w:tr w:rsidR="00C26A16" w:rsidRPr="00674A46" w14:paraId="41BE0704" w14:textId="77777777" w:rsidTr="0045364C">
      <w:trPr>
        <w:trHeight w:val="321"/>
      </w:trPr>
      <w:tc>
        <w:tcPr>
          <w:tcW w:w="3630" w:type="dxa"/>
          <w:vAlign w:val="center"/>
        </w:tcPr>
        <w:p w14:paraId="34C64148" w14:textId="10C6C8A9" w:rsidR="00C26A16" w:rsidRPr="0045364C" w:rsidRDefault="00C26A16" w:rsidP="0045364C">
          <w:pPr>
            <w:jc w:val="right"/>
            <w:rPr>
              <w:rFonts w:ascii="Palatino Linotype" w:hAnsi="Palatino Linotype"/>
              <w:b/>
            </w:rPr>
          </w:pPr>
          <w:r w:rsidRPr="0045364C">
            <w:rPr>
              <w:rFonts w:ascii="Palatino Linotype" w:hAnsi="Palatino Linotype"/>
              <w:b/>
            </w:rPr>
            <w:t>SUJETO OBLIGADO:</w:t>
          </w:r>
        </w:p>
      </w:tc>
      <w:tc>
        <w:tcPr>
          <w:tcW w:w="5046" w:type="dxa"/>
          <w:vAlign w:val="center"/>
        </w:tcPr>
        <w:p w14:paraId="34C341BF" w14:textId="080D4DA8" w:rsidR="00C26A16" w:rsidRPr="0045364C" w:rsidRDefault="00C26A16" w:rsidP="0045364C">
          <w:pPr>
            <w:pStyle w:val="Encabezado"/>
            <w:tabs>
              <w:tab w:val="clear" w:pos="4252"/>
            </w:tabs>
            <w:jc w:val="both"/>
            <w:rPr>
              <w:rFonts w:ascii="Palatino Linotype" w:hAnsi="Palatino Linotype"/>
            </w:rPr>
          </w:pPr>
          <w:r w:rsidRPr="0045364C">
            <w:rPr>
              <w:rFonts w:ascii="Palatino Linotype" w:hAnsi="Palatino Linotype"/>
              <w:bCs/>
              <w:color w:val="000000"/>
            </w:rPr>
            <w:t>Ayuntamiento de Cocotitlán</w:t>
          </w:r>
        </w:p>
      </w:tc>
    </w:tr>
    <w:tr w:rsidR="00C26A16" w:rsidRPr="00674A46" w14:paraId="0C8B6193" w14:textId="77777777" w:rsidTr="0045364C">
      <w:trPr>
        <w:trHeight w:val="321"/>
      </w:trPr>
      <w:tc>
        <w:tcPr>
          <w:tcW w:w="3630" w:type="dxa"/>
          <w:vAlign w:val="center"/>
        </w:tcPr>
        <w:p w14:paraId="321FFAFF" w14:textId="4B5194B8" w:rsidR="00C26A16" w:rsidRPr="0045364C" w:rsidRDefault="00C26A16" w:rsidP="0045364C">
          <w:pPr>
            <w:jc w:val="right"/>
            <w:rPr>
              <w:rFonts w:ascii="Palatino Linotype" w:hAnsi="Palatino Linotype"/>
              <w:b/>
            </w:rPr>
          </w:pPr>
          <w:r w:rsidRPr="0045364C">
            <w:rPr>
              <w:rFonts w:ascii="Palatino Linotype" w:hAnsi="Palatino Linotype"/>
              <w:b/>
            </w:rPr>
            <w:t>COMISIONADA PONENTE:</w:t>
          </w:r>
        </w:p>
      </w:tc>
      <w:tc>
        <w:tcPr>
          <w:tcW w:w="5046" w:type="dxa"/>
          <w:vAlign w:val="center"/>
        </w:tcPr>
        <w:p w14:paraId="0FECDA9D" w14:textId="50867E5E" w:rsidR="00C26A16" w:rsidRPr="0045364C" w:rsidRDefault="00C26A16" w:rsidP="0045364C">
          <w:pPr>
            <w:pStyle w:val="Encabezado"/>
            <w:tabs>
              <w:tab w:val="clear" w:pos="4252"/>
            </w:tabs>
            <w:jc w:val="both"/>
            <w:rPr>
              <w:rFonts w:ascii="Palatino Linotype" w:hAnsi="Palatino Linotype"/>
            </w:rPr>
          </w:pPr>
          <w:r w:rsidRPr="0045364C">
            <w:rPr>
              <w:rFonts w:ascii="Palatino Linotype" w:hAnsi="Palatino Linotype"/>
            </w:rPr>
            <w:t>María del Rosario Mejía Ayala</w:t>
          </w:r>
        </w:p>
      </w:tc>
    </w:tr>
  </w:tbl>
  <w:p w14:paraId="156B5574" w14:textId="55270417" w:rsidR="00C26A16" w:rsidRDefault="005A256F" w:rsidP="00472C41">
    <w:pPr>
      <w:pStyle w:val="Encabezado"/>
      <w:tabs>
        <w:tab w:val="clear" w:pos="4252"/>
        <w:tab w:val="clear" w:pos="8504"/>
        <w:tab w:val="left" w:pos="3103"/>
      </w:tabs>
    </w:pPr>
    <w:r>
      <w:rPr>
        <w:noProof/>
        <w:lang w:val="es-MX" w:eastAsia="es-MX"/>
      </w:rPr>
      <w:pict w14:anchorId="120D8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76.25pt;margin-top:-127.6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51CA335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15BE6"/>
    <w:multiLevelType w:val="hybridMultilevel"/>
    <w:tmpl w:val="86201AB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5A2DFD"/>
    <w:multiLevelType w:val="hybridMultilevel"/>
    <w:tmpl w:val="7C122F14"/>
    <w:lvl w:ilvl="0" w:tplc="FFFFFFFF">
      <w:start w:val="1"/>
      <w:numFmt w:val="decimal"/>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33D64EA1"/>
    <w:multiLevelType w:val="hybridMultilevel"/>
    <w:tmpl w:val="7C122F14"/>
    <w:lvl w:ilvl="0" w:tplc="4C7C94B6">
      <w:start w:val="1"/>
      <w:numFmt w:val="decimal"/>
      <w:lvlText w:val="%1."/>
      <w:lvlJc w:val="left"/>
      <w:pPr>
        <w:ind w:left="927" w:hanging="36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4317490"/>
    <w:multiLevelType w:val="hybridMultilevel"/>
    <w:tmpl w:val="B18484BA"/>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lvl>
    <w:lvl w:ilvl="2" w:tplc="362EE9DC">
      <w:start w:val="4"/>
      <w:numFmt w:val="lowerLetter"/>
      <w:lvlText w:val="%3)"/>
      <w:lvlJc w:val="left"/>
      <w:pPr>
        <w:ind w:left="2340" w:hanging="360"/>
      </w:pPr>
    </w:lvl>
    <w:lvl w:ilvl="3" w:tplc="080A000F">
      <w:start w:val="1"/>
      <w:numFmt w:val="decimal"/>
      <w:lvlText w:val="%4."/>
      <w:lvlJc w:val="left"/>
      <w:pPr>
        <w:ind w:left="2880" w:hanging="360"/>
      </w:pPr>
    </w:lvl>
    <w:lvl w:ilvl="4" w:tplc="3B14BCD2">
      <w:start w:val="104"/>
      <w:numFmt w:val="decimal"/>
      <w:lvlText w:val="%5"/>
      <w:lvlJc w:val="left"/>
      <w:pPr>
        <w:ind w:left="3600" w:hanging="360"/>
      </w:pPr>
      <w:rPr>
        <w:b/>
      </w:r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8F25A36"/>
    <w:multiLevelType w:val="hybridMultilevel"/>
    <w:tmpl w:val="230CC6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D5377A"/>
    <w:multiLevelType w:val="multilevel"/>
    <w:tmpl w:val="23EA2C3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4372AB"/>
    <w:multiLevelType w:val="hybridMultilevel"/>
    <w:tmpl w:val="26608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1" w15:restartNumberingAfterBreak="0">
    <w:nsid w:val="560839D1"/>
    <w:multiLevelType w:val="hybridMultilevel"/>
    <w:tmpl w:val="FC3A01D8"/>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748D7D6">
      <w:start w:val="1"/>
      <w:numFmt w:val="upp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917750"/>
    <w:multiLevelType w:val="hybridMultilevel"/>
    <w:tmpl w:val="23C471B6"/>
    <w:lvl w:ilvl="0" w:tplc="7E0AAF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400D09"/>
    <w:multiLevelType w:val="hybridMultilevel"/>
    <w:tmpl w:val="A6BC0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0136A0"/>
    <w:multiLevelType w:val="hybridMultilevel"/>
    <w:tmpl w:val="C838AF90"/>
    <w:lvl w:ilvl="0" w:tplc="A4AC0636">
      <w:start w:val="1"/>
      <w:numFmt w:val="decimal"/>
      <w:lvlText w:val="%1."/>
      <w:lvlJc w:val="left"/>
      <w:pPr>
        <w:ind w:left="2629"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0"/>
  </w:num>
  <w:num w:numId="3">
    <w:abstractNumId w:val="11"/>
  </w:num>
  <w:num w:numId="4">
    <w:abstractNumId w:val="12"/>
  </w:num>
  <w:num w:numId="5">
    <w:abstractNumId w:val="14"/>
  </w:num>
  <w:num w:numId="6">
    <w:abstractNumId w:val="13"/>
  </w:num>
  <w:num w:numId="7">
    <w:abstractNumId w:val="0"/>
  </w:num>
  <w:num w:numId="8">
    <w:abstractNumId w:val="5"/>
  </w:num>
  <w:num w:numId="9">
    <w:abstractNumId w:val="4"/>
  </w:num>
  <w:num w:numId="10">
    <w:abstractNumId w:val="8"/>
  </w:num>
  <w:num w:numId="11">
    <w:abstractNumId w:val="3"/>
  </w:num>
  <w:num w:numId="12">
    <w:abstractNumId w:val="2"/>
  </w:num>
  <w:num w:numId="13">
    <w:abstractNumId w:val="6"/>
  </w:num>
  <w:num w:numId="14">
    <w:abstractNumId w:val="1"/>
  </w:num>
  <w:num w:numId="15">
    <w:abstractNumId w:val="7"/>
  </w:num>
  <w:num w:numId="16">
    <w:abstractNumId w:val="15"/>
  </w:num>
  <w:num w:numId="1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es-MX"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1BC"/>
    <w:rsid w:val="000035F6"/>
    <w:rsid w:val="000036B1"/>
    <w:rsid w:val="00003A05"/>
    <w:rsid w:val="0000407F"/>
    <w:rsid w:val="000058E3"/>
    <w:rsid w:val="00006221"/>
    <w:rsid w:val="00006F07"/>
    <w:rsid w:val="00007E8A"/>
    <w:rsid w:val="00011010"/>
    <w:rsid w:val="0001106B"/>
    <w:rsid w:val="00011199"/>
    <w:rsid w:val="0001156C"/>
    <w:rsid w:val="00011C01"/>
    <w:rsid w:val="000120C5"/>
    <w:rsid w:val="00012472"/>
    <w:rsid w:val="00012E4F"/>
    <w:rsid w:val="00013488"/>
    <w:rsid w:val="0001398B"/>
    <w:rsid w:val="00015566"/>
    <w:rsid w:val="000169D4"/>
    <w:rsid w:val="000179E3"/>
    <w:rsid w:val="00017FCB"/>
    <w:rsid w:val="000203D3"/>
    <w:rsid w:val="000205A3"/>
    <w:rsid w:val="000211F8"/>
    <w:rsid w:val="00022803"/>
    <w:rsid w:val="0002384D"/>
    <w:rsid w:val="000244AD"/>
    <w:rsid w:val="00024833"/>
    <w:rsid w:val="000249BD"/>
    <w:rsid w:val="00024C70"/>
    <w:rsid w:val="00024F35"/>
    <w:rsid w:val="00026BE9"/>
    <w:rsid w:val="0003063D"/>
    <w:rsid w:val="000313D5"/>
    <w:rsid w:val="0003153F"/>
    <w:rsid w:val="00031843"/>
    <w:rsid w:val="000319FD"/>
    <w:rsid w:val="00031F10"/>
    <w:rsid w:val="00032493"/>
    <w:rsid w:val="0003320B"/>
    <w:rsid w:val="00033D51"/>
    <w:rsid w:val="00034157"/>
    <w:rsid w:val="0003691A"/>
    <w:rsid w:val="00036EAF"/>
    <w:rsid w:val="0004072A"/>
    <w:rsid w:val="00040BB1"/>
    <w:rsid w:val="0004109C"/>
    <w:rsid w:val="0004144F"/>
    <w:rsid w:val="00041672"/>
    <w:rsid w:val="0004193F"/>
    <w:rsid w:val="00041957"/>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3FE3"/>
    <w:rsid w:val="00054A03"/>
    <w:rsid w:val="00054BB3"/>
    <w:rsid w:val="00054F1C"/>
    <w:rsid w:val="0005604A"/>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5FAB"/>
    <w:rsid w:val="0007635F"/>
    <w:rsid w:val="000763CC"/>
    <w:rsid w:val="0007671D"/>
    <w:rsid w:val="00076F6A"/>
    <w:rsid w:val="000800AC"/>
    <w:rsid w:val="000804E7"/>
    <w:rsid w:val="00080946"/>
    <w:rsid w:val="00081DF2"/>
    <w:rsid w:val="0008230A"/>
    <w:rsid w:val="00082D11"/>
    <w:rsid w:val="00082D76"/>
    <w:rsid w:val="000844A2"/>
    <w:rsid w:val="000849F1"/>
    <w:rsid w:val="00084B47"/>
    <w:rsid w:val="0008542A"/>
    <w:rsid w:val="00085543"/>
    <w:rsid w:val="00085585"/>
    <w:rsid w:val="00085B11"/>
    <w:rsid w:val="00085B6E"/>
    <w:rsid w:val="00085BC7"/>
    <w:rsid w:val="000869A5"/>
    <w:rsid w:val="00086D80"/>
    <w:rsid w:val="00090D6F"/>
    <w:rsid w:val="00091508"/>
    <w:rsid w:val="00092C4A"/>
    <w:rsid w:val="00093CF9"/>
    <w:rsid w:val="00094331"/>
    <w:rsid w:val="000944D8"/>
    <w:rsid w:val="000948D4"/>
    <w:rsid w:val="00094F93"/>
    <w:rsid w:val="000958AE"/>
    <w:rsid w:val="000967AE"/>
    <w:rsid w:val="000A1005"/>
    <w:rsid w:val="000A24C0"/>
    <w:rsid w:val="000A2A67"/>
    <w:rsid w:val="000A3F90"/>
    <w:rsid w:val="000A4E44"/>
    <w:rsid w:val="000A58CC"/>
    <w:rsid w:val="000A5E8D"/>
    <w:rsid w:val="000A63BA"/>
    <w:rsid w:val="000A74F1"/>
    <w:rsid w:val="000A77ED"/>
    <w:rsid w:val="000A7B8F"/>
    <w:rsid w:val="000B0212"/>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62F"/>
    <w:rsid w:val="000C476C"/>
    <w:rsid w:val="000C4A8E"/>
    <w:rsid w:val="000C5A04"/>
    <w:rsid w:val="000C5AF7"/>
    <w:rsid w:val="000D009C"/>
    <w:rsid w:val="000D02C9"/>
    <w:rsid w:val="000D0855"/>
    <w:rsid w:val="000D11A8"/>
    <w:rsid w:val="000D1B4C"/>
    <w:rsid w:val="000D1E0F"/>
    <w:rsid w:val="000D20D2"/>
    <w:rsid w:val="000D25CC"/>
    <w:rsid w:val="000D3275"/>
    <w:rsid w:val="000D5445"/>
    <w:rsid w:val="000D560E"/>
    <w:rsid w:val="000D5A1D"/>
    <w:rsid w:val="000D61F7"/>
    <w:rsid w:val="000D7022"/>
    <w:rsid w:val="000D7369"/>
    <w:rsid w:val="000D7BDE"/>
    <w:rsid w:val="000E07DC"/>
    <w:rsid w:val="000E11C3"/>
    <w:rsid w:val="000E1A69"/>
    <w:rsid w:val="000E24F6"/>
    <w:rsid w:val="000E2665"/>
    <w:rsid w:val="000E2E43"/>
    <w:rsid w:val="000E4280"/>
    <w:rsid w:val="000E4D94"/>
    <w:rsid w:val="000E54C3"/>
    <w:rsid w:val="000E6436"/>
    <w:rsid w:val="000E64FE"/>
    <w:rsid w:val="000E6965"/>
    <w:rsid w:val="000E6A7D"/>
    <w:rsid w:val="000E74CF"/>
    <w:rsid w:val="000E77B8"/>
    <w:rsid w:val="000F063C"/>
    <w:rsid w:val="000F2D23"/>
    <w:rsid w:val="000F2EDD"/>
    <w:rsid w:val="000F34CB"/>
    <w:rsid w:val="000F34DE"/>
    <w:rsid w:val="000F3501"/>
    <w:rsid w:val="000F37A8"/>
    <w:rsid w:val="000F3CB2"/>
    <w:rsid w:val="000F529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A7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035"/>
    <w:rsid w:val="00127999"/>
    <w:rsid w:val="001318D2"/>
    <w:rsid w:val="00132593"/>
    <w:rsid w:val="00132C06"/>
    <w:rsid w:val="0013302F"/>
    <w:rsid w:val="0013334A"/>
    <w:rsid w:val="001339E6"/>
    <w:rsid w:val="00133B79"/>
    <w:rsid w:val="00133CE5"/>
    <w:rsid w:val="00133FAA"/>
    <w:rsid w:val="00134F05"/>
    <w:rsid w:val="0013519F"/>
    <w:rsid w:val="001352E5"/>
    <w:rsid w:val="001354DC"/>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19B"/>
    <w:rsid w:val="00160599"/>
    <w:rsid w:val="00161658"/>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3F20"/>
    <w:rsid w:val="00174472"/>
    <w:rsid w:val="00174509"/>
    <w:rsid w:val="00174D7E"/>
    <w:rsid w:val="0017653A"/>
    <w:rsid w:val="001775DF"/>
    <w:rsid w:val="0017788D"/>
    <w:rsid w:val="00177CA5"/>
    <w:rsid w:val="00181E9E"/>
    <w:rsid w:val="00183AD5"/>
    <w:rsid w:val="0018435D"/>
    <w:rsid w:val="00184A19"/>
    <w:rsid w:val="00184C8E"/>
    <w:rsid w:val="001854A7"/>
    <w:rsid w:val="001854A8"/>
    <w:rsid w:val="001854E7"/>
    <w:rsid w:val="00185F07"/>
    <w:rsid w:val="00187007"/>
    <w:rsid w:val="0018758F"/>
    <w:rsid w:val="00187FBC"/>
    <w:rsid w:val="00190999"/>
    <w:rsid w:val="0019100C"/>
    <w:rsid w:val="0019160F"/>
    <w:rsid w:val="0019217F"/>
    <w:rsid w:val="00192E4B"/>
    <w:rsid w:val="00194538"/>
    <w:rsid w:val="001946FE"/>
    <w:rsid w:val="001972CC"/>
    <w:rsid w:val="001976DD"/>
    <w:rsid w:val="001A1188"/>
    <w:rsid w:val="001A125F"/>
    <w:rsid w:val="001A138D"/>
    <w:rsid w:val="001A1AB8"/>
    <w:rsid w:val="001A1F2D"/>
    <w:rsid w:val="001A2857"/>
    <w:rsid w:val="001A2A89"/>
    <w:rsid w:val="001A2DF1"/>
    <w:rsid w:val="001A3634"/>
    <w:rsid w:val="001A38AD"/>
    <w:rsid w:val="001A3B77"/>
    <w:rsid w:val="001A3EBB"/>
    <w:rsid w:val="001A4D5D"/>
    <w:rsid w:val="001A5901"/>
    <w:rsid w:val="001A61E1"/>
    <w:rsid w:val="001A6AC7"/>
    <w:rsid w:val="001A6C1E"/>
    <w:rsid w:val="001A7217"/>
    <w:rsid w:val="001A7367"/>
    <w:rsid w:val="001A772A"/>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898"/>
    <w:rsid w:val="001C3DB4"/>
    <w:rsid w:val="001C3FEE"/>
    <w:rsid w:val="001C4179"/>
    <w:rsid w:val="001C4D44"/>
    <w:rsid w:val="001C50A4"/>
    <w:rsid w:val="001C54A9"/>
    <w:rsid w:val="001C6012"/>
    <w:rsid w:val="001C66F7"/>
    <w:rsid w:val="001C67B0"/>
    <w:rsid w:val="001C6E74"/>
    <w:rsid w:val="001C79FA"/>
    <w:rsid w:val="001D0572"/>
    <w:rsid w:val="001D07C9"/>
    <w:rsid w:val="001D1A8B"/>
    <w:rsid w:val="001D3306"/>
    <w:rsid w:val="001D393C"/>
    <w:rsid w:val="001D39FC"/>
    <w:rsid w:val="001D3AB5"/>
    <w:rsid w:val="001D47E9"/>
    <w:rsid w:val="001D524C"/>
    <w:rsid w:val="001D6403"/>
    <w:rsid w:val="001D746B"/>
    <w:rsid w:val="001D7C7C"/>
    <w:rsid w:val="001D7E82"/>
    <w:rsid w:val="001E0AD2"/>
    <w:rsid w:val="001E2A10"/>
    <w:rsid w:val="001E356F"/>
    <w:rsid w:val="001E3F91"/>
    <w:rsid w:val="001E4189"/>
    <w:rsid w:val="001E5147"/>
    <w:rsid w:val="001E5198"/>
    <w:rsid w:val="001E6822"/>
    <w:rsid w:val="001E73D0"/>
    <w:rsid w:val="001E74A5"/>
    <w:rsid w:val="001E7B9E"/>
    <w:rsid w:val="001F025B"/>
    <w:rsid w:val="001F1169"/>
    <w:rsid w:val="001F1804"/>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99E"/>
    <w:rsid w:val="00202F66"/>
    <w:rsid w:val="002031F3"/>
    <w:rsid w:val="002035BF"/>
    <w:rsid w:val="00203F45"/>
    <w:rsid w:val="00205055"/>
    <w:rsid w:val="00205B22"/>
    <w:rsid w:val="00205D9B"/>
    <w:rsid w:val="00206041"/>
    <w:rsid w:val="002061CA"/>
    <w:rsid w:val="00206227"/>
    <w:rsid w:val="00207415"/>
    <w:rsid w:val="0021001E"/>
    <w:rsid w:val="00210939"/>
    <w:rsid w:val="002111FF"/>
    <w:rsid w:val="00211229"/>
    <w:rsid w:val="00212C9C"/>
    <w:rsid w:val="00213108"/>
    <w:rsid w:val="0021453E"/>
    <w:rsid w:val="0021475E"/>
    <w:rsid w:val="00214BDF"/>
    <w:rsid w:val="00215AE7"/>
    <w:rsid w:val="00216458"/>
    <w:rsid w:val="002168CC"/>
    <w:rsid w:val="0021707A"/>
    <w:rsid w:val="002172AF"/>
    <w:rsid w:val="002179AC"/>
    <w:rsid w:val="0022045C"/>
    <w:rsid w:val="00220794"/>
    <w:rsid w:val="00220ADB"/>
    <w:rsid w:val="00220DD2"/>
    <w:rsid w:val="002217BA"/>
    <w:rsid w:val="00221E74"/>
    <w:rsid w:val="0022346D"/>
    <w:rsid w:val="00223507"/>
    <w:rsid w:val="0022353C"/>
    <w:rsid w:val="00224A30"/>
    <w:rsid w:val="002253C6"/>
    <w:rsid w:val="00225E04"/>
    <w:rsid w:val="0022739B"/>
    <w:rsid w:val="00230170"/>
    <w:rsid w:val="00230434"/>
    <w:rsid w:val="00230455"/>
    <w:rsid w:val="002305CF"/>
    <w:rsid w:val="00231B8E"/>
    <w:rsid w:val="00232469"/>
    <w:rsid w:val="002345FF"/>
    <w:rsid w:val="0023495B"/>
    <w:rsid w:val="002349AC"/>
    <w:rsid w:val="00234A2F"/>
    <w:rsid w:val="002350A0"/>
    <w:rsid w:val="00235722"/>
    <w:rsid w:val="00237611"/>
    <w:rsid w:val="00237777"/>
    <w:rsid w:val="00237A8F"/>
    <w:rsid w:val="0024022A"/>
    <w:rsid w:val="00241FD2"/>
    <w:rsid w:val="002421E5"/>
    <w:rsid w:val="00244476"/>
    <w:rsid w:val="00244D17"/>
    <w:rsid w:val="00244DAA"/>
    <w:rsid w:val="00246BC2"/>
    <w:rsid w:val="002474CE"/>
    <w:rsid w:val="00250956"/>
    <w:rsid w:val="00250F92"/>
    <w:rsid w:val="00252A20"/>
    <w:rsid w:val="00252B41"/>
    <w:rsid w:val="002535AB"/>
    <w:rsid w:val="002535F7"/>
    <w:rsid w:val="002538FF"/>
    <w:rsid w:val="002547CE"/>
    <w:rsid w:val="00254B01"/>
    <w:rsid w:val="0025524F"/>
    <w:rsid w:val="00256FDC"/>
    <w:rsid w:val="0025763A"/>
    <w:rsid w:val="00257A6E"/>
    <w:rsid w:val="00257D56"/>
    <w:rsid w:val="00257E89"/>
    <w:rsid w:val="0026064B"/>
    <w:rsid w:val="00260790"/>
    <w:rsid w:val="00260C1D"/>
    <w:rsid w:val="00261001"/>
    <w:rsid w:val="002611F7"/>
    <w:rsid w:val="00261D84"/>
    <w:rsid w:val="0026380B"/>
    <w:rsid w:val="00264B06"/>
    <w:rsid w:val="00264CF5"/>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413"/>
    <w:rsid w:val="00274C9B"/>
    <w:rsid w:val="00274F7F"/>
    <w:rsid w:val="0027557F"/>
    <w:rsid w:val="00275F61"/>
    <w:rsid w:val="002760D8"/>
    <w:rsid w:val="00277125"/>
    <w:rsid w:val="00277A35"/>
    <w:rsid w:val="00280994"/>
    <w:rsid w:val="00281E82"/>
    <w:rsid w:val="002820D5"/>
    <w:rsid w:val="00282686"/>
    <w:rsid w:val="00282AC8"/>
    <w:rsid w:val="00284959"/>
    <w:rsid w:val="00284D3E"/>
    <w:rsid w:val="00286E44"/>
    <w:rsid w:val="002871EB"/>
    <w:rsid w:val="002876F6"/>
    <w:rsid w:val="002879B1"/>
    <w:rsid w:val="00290622"/>
    <w:rsid w:val="00290A93"/>
    <w:rsid w:val="0029260E"/>
    <w:rsid w:val="00293AAD"/>
    <w:rsid w:val="00294BEB"/>
    <w:rsid w:val="002951D4"/>
    <w:rsid w:val="002953A9"/>
    <w:rsid w:val="00297C0F"/>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587"/>
    <w:rsid w:val="002B6D1D"/>
    <w:rsid w:val="002B78E6"/>
    <w:rsid w:val="002C0074"/>
    <w:rsid w:val="002C0804"/>
    <w:rsid w:val="002C26D9"/>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C84"/>
    <w:rsid w:val="002C6DB3"/>
    <w:rsid w:val="002C6FA8"/>
    <w:rsid w:val="002C7130"/>
    <w:rsid w:val="002D00FE"/>
    <w:rsid w:val="002D0E3D"/>
    <w:rsid w:val="002D10C8"/>
    <w:rsid w:val="002D1A38"/>
    <w:rsid w:val="002D28BF"/>
    <w:rsid w:val="002D2990"/>
    <w:rsid w:val="002D2A46"/>
    <w:rsid w:val="002D2A76"/>
    <w:rsid w:val="002D2BE4"/>
    <w:rsid w:val="002D2E16"/>
    <w:rsid w:val="002D2F2D"/>
    <w:rsid w:val="002D373C"/>
    <w:rsid w:val="002D3794"/>
    <w:rsid w:val="002D38BF"/>
    <w:rsid w:val="002D3F95"/>
    <w:rsid w:val="002D59F1"/>
    <w:rsid w:val="002D6108"/>
    <w:rsid w:val="002D6EF8"/>
    <w:rsid w:val="002D78B1"/>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4F01"/>
    <w:rsid w:val="002F6C6C"/>
    <w:rsid w:val="002F72FA"/>
    <w:rsid w:val="003007E0"/>
    <w:rsid w:val="0030150B"/>
    <w:rsid w:val="00301B41"/>
    <w:rsid w:val="00301D47"/>
    <w:rsid w:val="003030B1"/>
    <w:rsid w:val="0030323F"/>
    <w:rsid w:val="00303657"/>
    <w:rsid w:val="00303717"/>
    <w:rsid w:val="003037DA"/>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2D7D"/>
    <w:rsid w:val="00322DF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37D6A"/>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1E72"/>
    <w:rsid w:val="00352260"/>
    <w:rsid w:val="00355469"/>
    <w:rsid w:val="00355A83"/>
    <w:rsid w:val="00355AEE"/>
    <w:rsid w:val="00355D3B"/>
    <w:rsid w:val="00356D43"/>
    <w:rsid w:val="0036073F"/>
    <w:rsid w:val="003607B9"/>
    <w:rsid w:val="003629EE"/>
    <w:rsid w:val="003641F0"/>
    <w:rsid w:val="003643B3"/>
    <w:rsid w:val="003646AC"/>
    <w:rsid w:val="00364ECD"/>
    <w:rsid w:val="00365326"/>
    <w:rsid w:val="003654D8"/>
    <w:rsid w:val="003656E5"/>
    <w:rsid w:val="00365AD3"/>
    <w:rsid w:val="003672CE"/>
    <w:rsid w:val="00370BB1"/>
    <w:rsid w:val="00370EDD"/>
    <w:rsid w:val="0037107F"/>
    <w:rsid w:val="003721B2"/>
    <w:rsid w:val="00372328"/>
    <w:rsid w:val="00372E18"/>
    <w:rsid w:val="00373680"/>
    <w:rsid w:val="00373688"/>
    <w:rsid w:val="0037428A"/>
    <w:rsid w:val="00374A4E"/>
    <w:rsid w:val="00374BE8"/>
    <w:rsid w:val="00375EC8"/>
    <w:rsid w:val="003762FD"/>
    <w:rsid w:val="00376A51"/>
    <w:rsid w:val="003771ED"/>
    <w:rsid w:val="00377CC8"/>
    <w:rsid w:val="00380295"/>
    <w:rsid w:val="0038145C"/>
    <w:rsid w:val="0038160C"/>
    <w:rsid w:val="00381F74"/>
    <w:rsid w:val="00382A03"/>
    <w:rsid w:val="00382AEB"/>
    <w:rsid w:val="003835FE"/>
    <w:rsid w:val="00383AC7"/>
    <w:rsid w:val="00383B41"/>
    <w:rsid w:val="00383E66"/>
    <w:rsid w:val="00383F27"/>
    <w:rsid w:val="003848B5"/>
    <w:rsid w:val="00384D8B"/>
    <w:rsid w:val="0038513E"/>
    <w:rsid w:val="0038571F"/>
    <w:rsid w:val="0038575C"/>
    <w:rsid w:val="00386675"/>
    <w:rsid w:val="00386D7E"/>
    <w:rsid w:val="003874A4"/>
    <w:rsid w:val="003876F1"/>
    <w:rsid w:val="00387DC9"/>
    <w:rsid w:val="003905BB"/>
    <w:rsid w:val="00391233"/>
    <w:rsid w:val="0039193E"/>
    <w:rsid w:val="00391ADA"/>
    <w:rsid w:val="00391F80"/>
    <w:rsid w:val="00392CDB"/>
    <w:rsid w:val="00392E25"/>
    <w:rsid w:val="003931A9"/>
    <w:rsid w:val="0039380F"/>
    <w:rsid w:val="00393B71"/>
    <w:rsid w:val="00394095"/>
    <w:rsid w:val="003940F6"/>
    <w:rsid w:val="0039505B"/>
    <w:rsid w:val="003958F5"/>
    <w:rsid w:val="00396490"/>
    <w:rsid w:val="00396545"/>
    <w:rsid w:val="0039680B"/>
    <w:rsid w:val="00396F71"/>
    <w:rsid w:val="00397C54"/>
    <w:rsid w:val="003A04FF"/>
    <w:rsid w:val="003A0CA6"/>
    <w:rsid w:val="003A1B01"/>
    <w:rsid w:val="003A1CB7"/>
    <w:rsid w:val="003A2029"/>
    <w:rsid w:val="003A20F5"/>
    <w:rsid w:val="003A2764"/>
    <w:rsid w:val="003A514F"/>
    <w:rsid w:val="003A6359"/>
    <w:rsid w:val="003A6417"/>
    <w:rsid w:val="003A6418"/>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1D21"/>
    <w:rsid w:val="003C3086"/>
    <w:rsid w:val="003C4E02"/>
    <w:rsid w:val="003C5EFD"/>
    <w:rsid w:val="003C63B4"/>
    <w:rsid w:val="003C7282"/>
    <w:rsid w:val="003C788C"/>
    <w:rsid w:val="003D00D5"/>
    <w:rsid w:val="003D0758"/>
    <w:rsid w:val="003D181D"/>
    <w:rsid w:val="003D1E20"/>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2E91"/>
    <w:rsid w:val="003E3C26"/>
    <w:rsid w:val="003E42AA"/>
    <w:rsid w:val="003E4A5C"/>
    <w:rsid w:val="003E5E39"/>
    <w:rsid w:val="003E6057"/>
    <w:rsid w:val="003E6679"/>
    <w:rsid w:val="003E6D0F"/>
    <w:rsid w:val="003E712E"/>
    <w:rsid w:val="003E7DDD"/>
    <w:rsid w:val="003F04A7"/>
    <w:rsid w:val="003F0EEF"/>
    <w:rsid w:val="003F1090"/>
    <w:rsid w:val="003F140F"/>
    <w:rsid w:val="003F15DB"/>
    <w:rsid w:val="003F194E"/>
    <w:rsid w:val="003F1B51"/>
    <w:rsid w:val="003F2702"/>
    <w:rsid w:val="003F2778"/>
    <w:rsid w:val="003F36A4"/>
    <w:rsid w:val="003F607C"/>
    <w:rsid w:val="003F70CA"/>
    <w:rsid w:val="0040137F"/>
    <w:rsid w:val="00402179"/>
    <w:rsid w:val="0040278D"/>
    <w:rsid w:val="0040401D"/>
    <w:rsid w:val="00405B40"/>
    <w:rsid w:val="00406134"/>
    <w:rsid w:val="00406EED"/>
    <w:rsid w:val="00407166"/>
    <w:rsid w:val="00412E24"/>
    <w:rsid w:val="00413903"/>
    <w:rsid w:val="00413B40"/>
    <w:rsid w:val="00413DAD"/>
    <w:rsid w:val="00414836"/>
    <w:rsid w:val="00415050"/>
    <w:rsid w:val="004158FF"/>
    <w:rsid w:val="00415C57"/>
    <w:rsid w:val="00416727"/>
    <w:rsid w:val="00417AF0"/>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1D32"/>
    <w:rsid w:val="00432B72"/>
    <w:rsid w:val="00433016"/>
    <w:rsid w:val="00433BF9"/>
    <w:rsid w:val="004342F1"/>
    <w:rsid w:val="004349C0"/>
    <w:rsid w:val="00436035"/>
    <w:rsid w:val="0043661D"/>
    <w:rsid w:val="00436ADE"/>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DD6"/>
    <w:rsid w:val="00445FDA"/>
    <w:rsid w:val="00447291"/>
    <w:rsid w:val="00447F0D"/>
    <w:rsid w:val="00450A5F"/>
    <w:rsid w:val="00450F7D"/>
    <w:rsid w:val="00451514"/>
    <w:rsid w:val="0045208B"/>
    <w:rsid w:val="0045209F"/>
    <w:rsid w:val="004525F1"/>
    <w:rsid w:val="0045364C"/>
    <w:rsid w:val="004537BB"/>
    <w:rsid w:val="00453BB4"/>
    <w:rsid w:val="00453E1C"/>
    <w:rsid w:val="004540C4"/>
    <w:rsid w:val="0045450F"/>
    <w:rsid w:val="00454738"/>
    <w:rsid w:val="00456317"/>
    <w:rsid w:val="00456348"/>
    <w:rsid w:val="0046105E"/>
    <w:rsid w:val="004613B1"/>
    <w:rsid w:val="00461513"/>
    <w:rsid w:val="0046231E"/>
    <w:rsid w:val="00462780"/>
    <w:rsid w:val="004627D2"/>
    <w:rsid w:val="0046283C"/>
    <w:rsid w:val="004635E2"/>
    <w:rsid w:val="00463A2B"/>
    <w:rsid w:val="00464688"/>
    <w:rsid w:val="00464737"/>
    <w:rsid w:val="00464CB6"/>
    <w:rsid w:val="0046566E"/>
    <w:rsid w:val="0046739F"/>
    <w:rsid w:val="00467C61"/>
    <w:rsid w:val="0047025A"/>
    <w:rsid w:val="0047081C"/>
    <w:rsid w:val="00470B36"/>
    <w:rsid w:val="00471B63"/>
    <w:rsid w:val="00471E56"/>
    <w:rsid w:val="00472092"/>
    <w:rsid w:val="00472700"/>
    <w:rsid w:val="00472C41"/>
    <w:rsid w:val="00473115"/>
    <w:rsid w:val="00474477"/>
    <w:rsid w:val="00474DD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4C44"/>
    <w:rsid w:val="00485468"/>
    <w:rsid w:val="00485651"/>
    <w:rsid w:val="00485803"/>
    <w:rsid w:val="00485DB6"/>
    <w:rsid w:val="0048658E"/>
    <w:rsid w:val="00491647"/>
    <w:rsid w:val="00491C96"/>
    <w:rsid w:val="004923B6"/>
    <w:rsid w:val="00493175"/>
    <w:rsid w:val="004937AC"/>
    <w:rsid w:val="00494294"/>
    <w:rsid w:val="00494338"/>
    <w:rsid w:val="00494A0C"/>
    <w:rsid w:val="00494ED8"/>
    <w:rsid w:val="0049522E"/>
    <w:rsid w:val="00495611"/>
    <w:rsid w:val="00495C16"/>
    <w:rsid w:val="00496359"/>
    <w:rsid w:val="004963ED"/>
    <w:rsid w:val="00496522"/>
    <w:rsid w:val="00496B38"/>
    <w:rsid w:val="00496C48"/>
    <w:rsid w:val="00496F12"/>
    <w:rsid w:val="00497897"/>
    <w:rsid w:val="004A0411"/>
    <w:rsid w:val="004A073F"/>
    <w:rsid w:val="004A125E"/>
    <w:rsid w:val="004A14BE"/>
    <w:rsid w:val="004A14F7"/>
    <w:rsid w:val="004A1821"/>
    <w:rsid w:val="004A1A3F"/>
    <w:rsid w:val="004A2BF5"/>
    <w:rsid w:val="004A3085"/>
    <w:rsid w:val="004A49A6"/>
    <w:rsid w:val="004A4BD5"/>
    <w:rsid w:val="004A4CFD"/>
    <w:rsid w:val="004A606B"/>
    <w:rsid w:val="004A60E0"/>
    <w:rsid w:val="004A62C9"/>
    <w:rsid w:val="004A677C"/>
    <w:rsid w:val="004A6E25"/>
    <w:rsid w:val="004A7D67"/>
    <w:rsid w:val="004B0546"/>
    <w:rsid w:val="004B0E94"/>
    <w:rsid w:val="004B176B"/>
    <w:rsid w:val="004B293C"/>
    <w:rsid w:val="004B2A3D"/>
    <w:rsid w:val="004B2E3E"/>
    <w:rsid w:val="004B30DA"/>
    <w:rsid w:val="004B38E8"/>
    <w:rsid w:val="004B3D59"/>
    <w:rsid w:val="004B4189"/>
    <w:rsid w:val="004B5677"/>
    <w:rsid w:val="004B58EA"/>
    <w:rsid w:val="004B5B76"/>
    <w:rsid w:val="004B73EF"/>
    <w:rsid w:val="004C08BA"/>
    <w:rsid w:val="004C0DCD"/>
    <w:rsid w:val="004C108E"/>
    <w:rsid w:val="004C1CA2"/>
    <w:rsid w:val="004C20F2"/>
    <w:rsid w:val="004C251E"/>
    <w:rsid w:val="004C3921"/>
    <w:rsid w:val="004C3928"/>
    <w:rsid w:val="004C3F25"/>
    <w:rsid w:val="004C525E"/>
    <w:rsid w:val="004C5D75"/>
    <w:rsid w:val="004C6235"/>
    <w:rsid w:val="004C67E2"/>
    <w:rsid w:val="004C6AE8"/>
    <w:rsid w:val="004C7A27"/>
    <w:rsid w:val="004C7AD3"/>
    <w:rsid w:val="004D0490"/>
    <w:rsid w:val="004D0DE3"/>
    <w:rsid w:val="004D12F1"/>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4DE3"/>
    <w:rsid w:val="004E5988"/>
    <w:rsid w:val="004E65CD"/>
    <w:rsid w:val="004E6E3A"/>
    <w:rsid w:val="004F063C"/>
    <w:rsid w:val="004F0C96"/>
    <w:rsid w:val="004F13F6"/>
    <w:rsid w:val="004F1F6D"/>
    <w:rsid w:val="004F28A0"/>
    <w:rsid w:val="004F2A34"/>
    <w:rsid w:val="004F305D"/>
    <w:rsid w:val="004F3363"/>
    <w:rsid w:val="004F3C3C"/>
    <w:rsid w:val="004F4380"/>
    <w:rsid w:val="004F44C7"/>
    <w:rsid w:val="004F489F"/>
    <w:rsid w:val="004F4958"/>
    <w:rsid w:val="004F51F5"/>
    <w:rsid w:val="004F680B"/>
    <w:rsid w:val="004F766F"/>
    <w:rsid w:val="004F78B7"/>
    <w:rsid w:val="004F7944"/>
    <w:rsid w:val="004F7F3F"/>
    <w:rsid w:val="004F7FDF"/>
    <w:rsid w:val="00500224"/>
    <w:rsid w:val="0050146E"/>
    <w:rsid w:val="0050249D"/>
    <w:rsid w:val="00502BB2"/>
    <w:rsid w:val="00503166"/>
    <w:rsid w:val="00503DDE"/>
    <w:rsid w:val="00503F93"/>
    <w:rsid w:val="005041C2"/>
    <w:rsid w:val="005048DF"/>
    <w:rsid w:val="00504E8F"/>
    <w:rsid w:val="00505CA0"/>
    <w:rsid w:val="005076AF"/>
    <w:rsid w:val="00507C08"/>
    <w:rsid w:val="00507D18"/>
    <w:rsid w:val="0051016E"/>
    <w:rsid w:val="0051054A"/>
    <w:rsid w:val="005105D4"/>
    <w:rsid w:val="00510DD0"/>
    <w:rsid w:val="005115B9"/>
    <w:rsid w:val="00511612"/>
    <w:rsid w:val="00511A30"/>
    <w:rsid w:val="00511CC8"/>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2077"/>
    <w:rsid w:val="0053358F"/>
    <w:rsid w:val="00533A09"/>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2C55"/>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1E7F"/>
    <w:rsid w:val="005520BF"/>
    <w:rsid w:val="00552213"/>
    <w:rsid w:val="00552490"/>
    <w:rsid w:val="0055324E"/>
    <w:rsid w:val="005534B3"/>
    <w:rsid w:val="00553703"/>
    <w:rsid w:val="00554717"/>
    <w:rsid w:val="00554DFE"/>
    <w:rsid w:val="0055544F"/>
    <w:rsid w:val="00556B04"/>
    <w:rsid w:val="00556DA0"/>
    <w:rsid w:val="00557ECD"/>
    <w:rsid w:val="00560638"/>
    <w:rsid w:val="0056146A"/>
    <w:rsid w:val="0056175C"/>
    <w:rsid w:val="00561C03"/>
    <w:rsid w:val="00562702"/>
    <w:rsid w:val="005629FE"/>
    <w:rsid w:val="00562B0A"/>
    <w:rsid w:val="00562CCE"/>
    <w:rsid w:val="00563F79"/>
    <w:rsid w:val="00564BE1"/>
    <w:rsid w:val="0056514C"/>
    <w:rsid w:val="005669D6"/>
    <w:rsid w:val="00566C3D"/>
    <w:rsid w:val="0056727A"/>
    <w:rsid w:val="00567329"/>
    <w:rsid w:val="00567998"/>
    <w:rsid w:val="00571419"/>
    <w:rsid w:val="00571D7F"/>
    <w:rsid w:val="00571F07"/>
    <w:rsid w:val="00573626"/>
    <w:rsid w:val="00574F63"/>
    <w:rsid w:val="0057540C"/>
    <w:rsid w:val="00575452"/>
    <w:rsid w:val="005759CD"/>
    <w:rsid w:val="00575F68"/>
    <w:rsid w:val="00576667"/>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6F7B"/>
    <w:rsid w:val="00587366"/>
    <w:rsid w:val="0058757A"/>
    <w:rsid w:val="00590037"/>
    <w:rsid w:val="00590465"/>
    <w:rsid w:val="005908F1"/>
    <w:rsid w:val="0059150E"/>
    <w:rsid w:val="00591CE9"/>
    <w:rsid w:val="00591D92"/>
    <w:rsid w:val="00593476"/>
    <w:rsid w:val="00593656"/>
    <w:rsid w:val="005942C3"/>
    <w:rsid w:val="00594590"/>
    <w:rsid w:val="005946BA"/>
    <w:rsid w:val="00594A43"/>
    <w:rsid w:val="00595091"/>
    <w:rsid w:val="00595511"/>
    <w:rsid w:val="00595C43"/>
    <w:rsid w:val="0059623C"/>
    <w:rsid w:val="00596B4D"/>
    <w:rsid w:val="00596F56"/>
    <w:rsid w:val="0059772B"/>
    <w:rsid w:val="005A228F"/>
    <w:rsid w:val="005A24AF"/>
    <w:rsid w:val="005A256F"/>
    <w:rsid w:val="005A2A65"/>
    <w:rsid w:val="005A2F65"/>
    <w:rsid w:val="005A31EC"/>
    <w:rsid w:val="005A3513"/>
    <w:rsid w:val="005A364D"/>
    <w:rsid w:val="005A3B9E"/>
    <w:rsid w:val="005A3BD7"/>
    <w:rsid w:val="005A50E4"/>
    <w:rsid w:val="005A60E1"/>
    <w:rsid w:val="005A6D43"/>
    <w:rsid w:val="005A704A"/>
    <w:rsid w:val="005A76FE"/>
    <w:rsid w:val="005A786F"/>
    <w:rsid w:val="005B169C"/>
    <w:rsid w:val="005B1B39"/>
    <w:rsid w:val="005B1FAC"/>
    <w:rsid w:val="005B2DD1"/>
    <w:rsid w:val="005B31C8"/>
    <w:rsid w:val="005B31DF"/>
    <w:rsid w:val="005B3A49"/>
    <w:rsid w:val="005B472E"/>
    <w:rsid w:val="005B4816"/>
    <w:rsid w:val="005B5855"/>
    <w:rsid w:val="005B5C9F"/>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07B"/>
    <w:rsid w:val="005D252B"/>
    <w:rsid w:val="005D27DD"/>
    <w:rsid w:val="005D3493"/>
    <w:rsid w:val="005D3DD3"/>
    <w:rsid w:val="005D3F92"/>
    <w:rsid w:val="005D3FD2"/>
    <w:rsid w:val="005D4F86"/>
    <w:rsid w:val="005D622E"/>
    <w:rsid w:val="005D6310"/>
    <w:rsid w:val="005D6789"/>
    <w:rsid w:val="005D6B00"/>
    <w:rsid w:val="005E11D5"/>
    <w:rsid w:val="005E1572"/>
    <w:rsid w:val="005E2296"/>
    <w:rsid w:val="005E22BC"/>
    <w:rsid w:val="005E34D4"/>
    <w:rsid w:val="005E3AE2"/>
    <w:rsid w:val="005E3FDE"/>
    <w:rsid w:val="005E55F2"/>
    <w:rsid w:val="005E5EAB"/>
    <w:rsid w:val="005E5F08"/>
    <w:rsid w:val="005E6426"/>
    <w:rsid w:val="005E65C7"/>
    <w:rsid w:val="005E68FC"/>
    <w:rsid w:val="005E7017"/>
    <w:rsid w:val="005E70EB"/>
    <w:rsid w:val="005E739A"/>
    <w:rsid w:val="005E7900"/>
    <w:rsid w:val="005F0A4A"/>
    <w:rsid w:val="005F1540"/>
    <w:rsid w:val="005F17B4"/>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2E31"/>
    <w:rsid w:val="00603B6B"/>
    <w:rsid w:val="00604AC3"/>
    <w:rsid w:val="00605091"/>
    <w:rsid w:val="00605865"/>
    <w:rsid w:val="0060591B"/>
    <w:rsid w:val="00605995"/>
    <w:rsid w:val="00605CEC"/>
    <w:rsid w:val="00607049"/>
    <w:rsid w:val="00607B16"/>
    <w:rsid w:val="00607F0A"/>
    <w:rsid w:val="00611096"/>
    <w:rsid w:val="00611B94"/>
    <w:rsid w:val="00612A56"/>
    <w:rsid w:val="00613617"/>
    <w:rsid w:val="0061496C"/>
    <w:rsid w:val="00614DFF"/>
    <w:rsid w:val="006158DE"/>
    <w:rsid w:val="00615F70"/>
    <w:rsid w:val="006167A7"/>
    <w:rsid w:val="00617125"/>
    <w:rsid w:val="00617813"/>
    <w:rsid w:val="00620176"/>
    <w:rsid w:val="00620589"/>
    <w:rsid w:val="006206CC"/>
    <w:rsid w:val="0062072F"/>
    <w:rsid w:val="00620812"/>
    <w:rsid w:val="00620984"/>
    <w:rsid w:val="00621554"/>
    <w:rsid w:val="00622B06"/>
    <w:rsid w:val="00622B77"/>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6C4"/>
    <w:rsid w:val="006434B9"/>
    <w:rsid w:val="0064393B"/>
    <w:rsid w:val="00644375"/>
    <w:rsid w:val="00644A5C"/>
    <w:rsid w:val="00646378"/>
    <w:rsid w:val="006468E7"/>
    <w:rsid w:val="00646A08"/>
    <w:rsid w:val="00647413"/>
    <w:rsid w:val="00650392"/>
    <w:rsid w:val="0065058A"/>
    <w:rsid w:val="006505AC"/>
    <w:rsid w:val="0065061D"/>
    <w:rsid w:val="006507FE"/>
    <w:rsid w:val="0065082E"/>
    <w:rsid w:val="00651230"/>
    <w:rsid w:val="0065161F"/>
    <w:rsid w:val="006521D9"/>
    <w:rsid w:val="006521F7"/>
    <w:rsid w:val="00653321"/>
    <w:rsid w:val="00653E8D"/>
    <w:rsid w:val="0065550E"/>
    <w:rsid w:val="0065674A"/>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718FB"/>
    <w:rsid w:val="00671FAE"/>
    <w:rsid w:val="006720F3"/>
    <w:rsid w:val="0067288B"/>
    <w:rsid w:val="00672942"/>
    <w:rsid w:val="00673695"/>
    <w:rsid w:val="00674701"/>
    <w:rsid w:val="00674A46"/>
    <w:rsid w:val="006752B0"/>
    <w:rsid w:val="00676316"/>
    <w:rsid w:val="00676959"/>
    <w:rsid w:val="00676C6B"/>
    <w:rsid w:val="00676E9D"/>
    <w:rsid w:val="00680F25"/>
    <w:rsid w:val="0068158A"/>
    <w:rsid w:val="00681EE5"/>
    <w:rsid w:val="00682E8C"/>
    <w:rsid w:val="006832CC"/>
    <w:rsid w:val="00683846"/>
    <w:rsid w:val="0068414F"/>
    <w:rsid w:val="006842C2"/>
    <w:rsid w:val="006850B3"/>
    <w:rsid w:val="00685386"/>
    <w:rsid w:val="00685689"/>
    <w:rsid w:val="006858EB"/>
    <w:rsid w:val="0068594B"/>
    <w:rsid w:val="0068628C"/>
    <w:rsid w:val="00686B04"/>
    <w:rsid w:val="00686F66"/>
    <w:rsid w:val="006874CE"/>
    <w:rsid w:val="00687727"/>
    <w:rsid w:val="006877F5"/>
    <w:rsid w:val="00687944"/>
    <w:rsid w:val="00687D53"/>
    <w:rsid w:val="00687DDB"/>
    <w:rsid w:val="006901FA"/>
    <w:rsid w:val="006909F0"/>
    <w:rsid w:val="00690ED0"/>
    <w:rsid w:val="00691384"/>
    <w:rsid w:val="00691FAF"/>
    <w:rsid w:val="006924E2"/>
    <w:rsid w:val="00692B3B"/>
    <w:rsid w:val="00692EC4"/>
    <w:rsid w:val="00693427"/>
    <w:rsid w:val="006945C7"/>
    <w:rsid w:val="00694C00"/>
    <w:rsid w:val="00695328"/>
    <w:rsid w:val="006958A7"/>
    <w:rsid w:val="00695F94"/>
    <w:rsid w:val="006964F5"/>
    <w:rsid w:val="00696B12"/>
    <w:rsid w:val="00696EF8"/>
    <w:rsid w:val="006974FC"/>
    <w:rsid w:val="006A1047"/>
    <w:rsid w:val="006A1B25"/>
    <w:rsid w:val="006A1FD1"/>
    <w:rsid w:val="006A21CF"/>
    <w:rsid w:val="006A2A2F"/>
    <w:rsid w:val="006A2CF3"/>
    <w:rsid w:val="006A2D04"/>
    <w:rsid w:val="006A2D34"/>
    <w:rsid w:val="006A2EDE"/>
    <w:rsid w:val="006A3D7A"/>
    <w:rsid w:val="006A438E"/>
    <w:rsid w:val="006A53A9"/>
    <w:rsid w:val="006A54E1"/>
    <w:rsid w:val="006A5AB6"/>
    <w:rsid w:val="006A6A40"/>
    <w:rsid w:val="006A7305"/>
    <w:rsid w:val="006A780D"/>
    <w:rsid w:val="006B004E"/>
    <w:rsid w:val="006B0198"/>
    <w:rsid w:val="006B02AE"/>
    <w:rsid w:val="006B0D54"/>
    <w:rsid w:val="006B12E8"/>
    <w:rsid w:val="006B13FB"/>
    <w:rsid w:val="006B149F"/>
    <w:rsid w:val="006B17D1"/>
    <w:rsid w:val="006B1810"/>
    <w:rsid w:val="006B1C19"/>
    <w:rsid w:val="006B1F06"/>
    <w:rsid w:val="006B336C"/>
    <w:rsid w:val="006B4FE5"/>
    <w:rsid w:val="006B5FE4"/>
    <w:rsid w:val="006B7A58"/>
    <w:rsid w:val="006B7D8C"/>
    <w:rsid w:val="006C0831"/>
    <w:rsid w:val="006C22E5"/>
    <w:rsid w:val="006C26B3"/>
    <w:rsid w:val="006C27BD"/>
    <w:rsid w:val="006C2E34"/>
    <w:rsid w:val="006C2FEE"/>
    <w:rsid w:val="006C50C2"/>
    <w:rsid w:val="006C5484"/>
    <w:rsid w:val="006C563A"/>
    <w:rsid w:val="006C5842"/>
    <w:rsid w:val="006C58DF"/>
    <w:rsid w:val="006C5AE3"/>
    <w:rsid w:val="006C6689"/>
    <w:rsid w:val="006C6E1A"/>
    <w:rsid w:val="006C767E"/>
    <w:rsid w:val="006D0CD3"/>
    <w:rsid w:val="006D229F"/>
    <w:rsid w:val="006D27EF"/>
    <w:rsid w:val="006D499E"/>
    <w:rsid w:val="006D5007"/>
    <w:rsid w:val="006D518B"/>
    <w:rsid w:val="006D52D1"/>
    <w:rsid w:val="006D5B1A"/>
    <w:rsid w:val="006D7B8A"/>
    <w:rsid w:val="006E013D"/>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E13"/>
    <w:rsid w:val="006F2F92"/>
    <w:rsid w:val="006F4173"/>
    <w:rsid w:val="006F48DF"/>
    <w:rsid w:val="006F54CB"/>
    <w:rsid w:val="006F6271"/>
    <w:rsid w:val="006F729B"/>
    <w:rsid w:val="006F7E87"/>
    <w:rsid w:val="00700D85"/>
    <w:rsid w:val="0070160E"/>
    <w:rsid w:val="00701CEC"/>
    <w:rsid w:val="00702887"/>
    <w:rsid w:val="0070421A"/>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D75"/>
    <w:rsid w:val="00723EA9"/>
    <w:rsid w:val="00725BBD"/>
    <w:rsid w:val="00725BEF"/>
    <w:rsid w:val="00725BF5"/>
    <w:rsid w:val="00726363"/>
    <w:rsid w:val="0072670F"/>
    <w:rsid w:val="00731F1F"/>
    <w:rsid w:val="007332BB"/>
    <w:rsid w:val="00734BB2"/>
    <w:rsid w:val="0073505D"/>
    <w:rsid w:val="007351D1"/>
    <w:rsid w:val="007365AD"/>
    <w:rsid w:val="0073797C"/>
    <w:rsid w:val="0074007F"/>
    <w:rsid w:val="00740A53"/>
    <w:rsid w:val="0074154B"/>
    <w:rsid w:val="00742486"/>
    <w:rsid w:val="00743751"/>
    <w:rsid w:val="007438A3"/>
    <w:rsid w:val="007441FD"/>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4FA5"/>
    <w:rsid w:val="007553B6"/>
    <w:rsid w:val="007556A8"/>
    <w:rsid w:val="0075604A"/>
    <w:rsid w:val="0075650E"/>
    <w:rsid w:val="00756FD0"/>
    <w:rsid w:val="00757995"/>
    <w:rsid w:val="007612B3"/>
    <w:rsid w:val="007615C6"/>
    <w:rsid w:val="007623A5"/>
    <w:rsid w:val="007625DC"/>
    <w:rsid w:val="00763861"/>
    <w:rsid w:val="00764032"/>
    <w:rsid w:val="007642EB"/>
    <w:rsid w:val="007644E6"/>
    <w:rsid w:val="00765098"/>
    <w:rsid w:val="007652EA"/>
    <w:rsid w:val="00765D96"/>
    <w:rsid w:val="0076630F"/>
    <w:rsid w:val="007665D7"/>
    <w:rsid w:val="007674F3"/>
    <w:rsid w:val="00767CD2"/>
    <w:rsid w:val="00770859"/>
    <w:rsid w:val="007721A1"/>
    <w:rsid w:val="00772B05"/>
    <w:rsid w:val="0077374A"/>
    <w:rsid w:val="0077381A"/>
    <w:rsid w:val="007740B2"/>
    <w:rsid w:val="00774A5F"/>
    <w:rsid w:val="00774DFD"/>
    <w:rsid w:val="007752C7"/>
    <w:rsid w:val="007753FA"/>
    <w:rsid w:val="0077544D"/>
    <w:rsid w:val="00775DF0"/>
    <w:rsid w:val="007764C8"/>
    <w:rsid w:val="00777B16"/>
    <w:rsid w:val="007802A1"/>
    <w:rsid w:val="0078079A"/>
    <w:rsid w:val="00780E72"/>
    <w:rsid w:val="007842FC"/>
    <w:rsid w:val="0078447B"/>
    <w:rsid w:val="00784885"/>
    <w:rsid w:val="00784F8A"/>
    <w:rsid w:val="00784FA0"/>
    <w:rsid w:val="007857AF"/>
    <w:rsid w:val="00785BE3"/>
    <w:rsid w:val="007860B9"/>
    <w:rsid w:val="0078678D"/>
    <w:rsid w:val="007867FB"/>
    <w:rsid w:val="00786AE8"/>
    <w:rsid w:val="00787DFD"/>
    <w:rsid w:val="007914E4"/>
    <w:rsid w:val="00791BE3"/>
    <w:rsid w:val="00791DC2"/>
    <w:rsid w:val="00791E58"/>
    <w:rsid w:val="00792364"/>
    <w:rsid w:val="00792516"/>
    <w:rsid w:val="0079454A"/>
    <w:rsid w:val="00794673"/>
    <w:rsid w:val="00794BC3"/>
    <w:rsid w:val="00795D1C"/>
    <w:rsid w:val="00795F6F"/>
    <w:rsid w:val="00796469"/>
    <w:rsid w:val="007965CF"/>
    <w:rsid w:val="00796BFE"/>
    <w:rsid w:val="007A0692"/>
    <w:rsid w:val="007A082B"/>
    <w:rsid w:val="007A0975"/>
    <w:rsid w:val="007A1303"/>
    <w:rsid w:val="007A17AA"/>
    <w:rsid w:val="007A22E2"/>
    <w:rsid w:val="007A2C90"/>
    <w:rsid w:val="007A36A2"/>
    <w:rsid w:val="007A493E"/>
    <w:rsid w:val="007A4DB8"/>
    <w:rsid w:val="007A65E0"/>
    <w:rsid w:val="007A70B9"/>
    <w:rsid w:val="007A71FB"/>
    <w:rsid w:val="007A7602"/>
    <w:rsid w:val="007A7683"/>
    <w:rsid w:val="007B0118"/>
    <w:rsid w:val="007B02B9"/>
    <w:rsid w:val="007B1AED"/>
    <w:rsid w:val="007B26B2"/>
    <w:rsid w:val="007B2B63"/>
    <w:rsid w:val="007B30F3"/>
    <w:rsid w:val="007B3A6F"/>
    <w:rsid w:val="007B439C"/>
    <w:rsid w:val="007B4CCD"/>
    <w:rsid w:val="007B64B8"/>
    <w:rsid w:val="007B6895"/>
    <w:rsid w:val="007B694D"/>
    <w:rsid w:val="007B753F"/>
    <w:rsid w:val="007C0013"/>
    <w:rsid w:val="007C0253"/>
    <w:rsid w:val="007C0537"/>
    <w:rsid w:val="007C05FF"/>
    <w:rsid w:val="007C0CBC"/>
    <w:rsid w:val="007C1C02"/>
    <w:rsid w:val="007C255D"/>
    <w:rsid w:val="007C37D2"/>
    <w:rsid w:val="007C3985"/>
    <w:rsid w:val="007C6110"/>
    <w:rsid w:val="007C75B2"/>
    <w:rsid w:val="007C7F1D"/>
    <w:rsid w:val="007D0032"/>
    <w:rsid w:val="007D0C01"/>
    <w:rsid w:val="007D120C"/>
    <w:rsid w:val="007D13C0"/>
    <w:rsid w:val="007D1411"/>
    <w:rsid w:val="007D17AA"/>
    <w:rsid w:val="007D2361"/>
    <w:rsid w:val="007D3FBD"/>
    <w:rsid w:val="007D47A6"/>
    <w:rsid w:val="007D49A0"/>
    <w:rsid w:val="007D5D70"/>
    <w:rsid w:val="007D60D1"/>
    <w:rsid w:val="007D6D78"/>
    <w:rsid w:val="007D6FEB"/>
    <w:rsid w:val="007D734D"/>
    <w:rsid w:val="007D79CF"/>
    <w:rsid w:val="007D7B38"/>
    <w:rsid w:val="007D7EF3"/>
    <w:rsid w:val="007E0CA6"/>
    <w:rsid w:val="007E0E2F"/>
    <w:rsid w:val="007E0F8F"/>
    <w:rsid w:val="007E2035"/>
    <w:rsid w:val="007E3FBE"/>
    <w:rsid w:val="007E4C3C"/>
    <w:rsid w:val="007E4E68"/>
    <w:rsid w:val="007E5125"/>
    <w:rsid w:val="007E545F"/>
    <w:rsid w:val="007E5523"/>
    <w:rsid w:val="007E570A"/>
    <w:rsid w:val="007E57A7"/>
    <w:rsid w:val="007E58AC"/>
    <w:rsid w:val="007E5C4C"/>
    <w:rsid w:val="007E5DB4"/>
    <w:rsid w:val="007E60B1"/>
    <w:rsid w:val="007E6ECC"/>
    <w:rsid w:val="007F020D"/>
    <w:rsid w:val="007F0617"/>
    <w:rsid w:val="007F2130"/>
    <w:rsid w:val="007F217B"/>
    <w:rsid w:val="007F2D71"/>
    <w:rsid w:val="007F3082"/>
    <w:rsid w:val="007F38F5"/>
    <w:rsid w:val="007F3B4E"/>
    <w:rsid w:val="007F3CB7"/>
    <w:rsid w:val="007F4B0E"/>
    <w:rsid w:val="007F4B78"/>
    <w:rsid w:val="007F4C88"/>
    <w:rsid w:val="007F5C0C"/>
    <w:rsid w:val="007F5CF2"/>
    <w:rsid w:val="007F729E"/>
    <w:rsid w:val="007F763A"/>
    <w:rsid w:val="007F7B75"/>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3B4"/>
    <w:rsid w:val="00813690"/>
    <w:rsid w:val="0081626A"/>
    <w:rsid w:val="008164F7"/>
    <w:rsid w:val="008167F5"/>
    <w:rsid w:val="00817222"/>
    <w:rsid w:val="0081794B"/>
    <w:rsid w:val="00817D8E"/>
    <w:rsid w:val="008200A3"/>
    <w:rsid w:val="00820BF2"/>
    <w:rsid w:val="00821A12"/>
    <w:rsid w:val="00821D8E"/>
    <w:rsid w:val="00822828"/>
    <w:rsid w:val="00824C4E"/>
    <w:rsid w:val="008252B1"/>
    <w:rsid w:val="008254C8"/>
    <w:rsid w:val="00825DCF"/>
    <w:rsid w:val="00825F72"/>
    <w:rsid w:val="00827432"/>
    <w:rsid w:val="00827D5C"/>
    <w:rsid w:val="0083143C"/>
    <w:rsid w:val="008320FF"/>
    <w:rsid w:val="00832218"/>
    <w:rsid w:val="00833D09"/>
    <w:rsid w:val="00833E4C"/>
    <w:rsid w:val="00834D56"/>
    <w:rsid w:val="0083555E"/>
    <w:rsid w:val="008361C3"/>
    <w:rsid w:val="00836224"/>
    <w:rsid w:val="00836ADD"/>
    <w:rsid w:val="00836DC1"/>
    <w:rsid w:val="00837BE4"/>
    <w:rsid w:val="00837E7F"/>
    <w:rsid w:val="00840270"/>
    <w:rsid w:val="00840559"/>
    <w:rsid w:val="008421F7"/>
    <w:rsid w:val="00842A68"/>
    <w:rsid w:val="00843153"/>
    <w:rsid w:val="00843908"/>
    <w:rsid w:val="008444BC"/>
    <w:rsid w:val="008446B5"/>
    <w:rsid w:val="00845D12"/>
    <w:rsid w:val="00846713"/>
    <w:rsid w:val="00846AC8"/>
    <w:rsid w:val="00846CCC"/>
    <w:rsid w:val="00846D80"/>
    <w:rsid w:val="008473FA"/>
    <w:rsid w:val="00847830"/>
    <w:rsid w:val="00847A90"/>
    <w:rsid w:val="00850F2E"/>
    <w:rsid w:val="00851A81"/>
    <w:rsid w:val="00851E7B"/>
    <w:rsid w:val="00851F4C"/>
    <w:rsid w:val="008523BA"/>
    <w:rsid w:val="00852B26"/>
    <w:rsid w:val="00852D2E"/>
    <w:rsid w:val="00853121"/>
    <w:rsid w:val="0085480B"/>
    <w:rsid w:val="00854AA7"/>
    <w:rsid w:val="00854B65"/>
    <w:rsid w:val="008560F4"/>
    <w:rsid w:val="00860A1E"/>
    <w:rsid w:val="00860B95"/>
    <w:rsid w:val="00860FE6"/>
    <w:rsid w:val="00861622"/>
    <w:rsid w:val="00861D0D"/>
    <w:rsid w:val="00861F0F"/>
    <w:rsid w:val="0086256E"/>
    <w:rsid w:val="00862B38"/>
    <w:rsid w:val="00863632"/>
    <w:rsid w:val="008636A2"/>
    <w:rsid w:val="008662C0"/>
    <w:rsid w:val="00867B8C"/>
    <w:rsid w:val="0087038F"/>
    <w:rsid w:val="00870EAB"/>
    <w:rsid w:val="0087153F"/>
    <w:rsid w:val="0087185E"/>
    <w:rsid w:val="00871BA6"/>
    <w:rsid w:val="00872266"/>
    <w:rsid w:val="00873454"/>
    <w:rsid w:val="00873FB5"/>
    <w:rsid w:val="00874558"/>
    <w:rsid w:val="0087459A"/>
    <w:rsid w:val="00875167"/>
    <w:rsid w:val="00875252"/>
    <w:rsid w:val="00875C5D"/>
    <w:rsid w:val="00877086"/>
    <w:rsid w:val="00877170"/>
    <w:rsid w:val="00877588"/>
    <w:rsid w:val="00877E0E"/>
    <w:rsid w:val="00881004"/>
    <w:rsid w:val="008811AA"/>
    <w:rsid w:val="00881572"/>
    <w:rsid w:val="00881C8F"/>
    <w:rsid w:val="00882510"/>
    <w:rsid w:val="00882AB3"/>
    <w:rsid w:val="00882FEA"/>
    <w:rsid w:val="00883450"/>
    <w:rsid w:val="0088398C"/>
    <w:rsid w:val="008848F0"/>
    <w:rsid w:val="0088593C"/>
    <w:rsid w:val="00885C6E"/>
    <w:rsid w:val="008870B7"/>
    <w:rsid w:val="0089031E"/>
    <w:rsid w:val="0089067B"/>
    <w:rsid w:val="008911B9"/>
    <w:rsid w:val="00891381"/>
    <w:rsid w:val="008920EF"/>
    <w:rsid w:val="0089412A"/>
    <w:rsid w:val="00894B33"/>
    <w:rsid w:val="0089597E"/>
    <w:rsid w:val="00896532"/>
    <w:rsid w:val="0089666C"/>
    <w:rsid w:val="00896AD4"/>
    <w:rsid w:val="008974A5"/>
    <w:rsid w:val="008A015E"/>
    <w:rsid w:val="008A0ACE"/>
    <w:rsid w:val="008A0F2E"/>
    <w:rsid w:val="008A1064"/>
    <w:rsid w:val="008A183E"/>
    <w:rsid w:val="008A2E23"/>
    <w:rsid w:val="008A2F75"/>
    <w:rsid w:val="008A3D9B"/>
    <w:rsid w:val="008A403D"/>
    <w:rsid w:val="008A460C"/>
    <w:rsid w:val="008A4966"/>
    <w:rsid w:val="008A4E83"/>
    <w:rsid w:val="008A52F3"/>
    <w:rsid w:val="008A5456"/>
    <w:rsid w:val="008A59AC"/>
    <w:rsid w:val="008A5A73"/>
    <w:rsid w:val="008A6CCE"/>
    <w:rsid w:val="008A72B7"/>
    <w:rsid w:val="008A784D"/>
    <w:rsid w:val="008A7F7D"/>
    <w:rsid w:val="008B0346"/>
    <w:rsid w:val="008B0D49"/>
    <w:rsid w:val="008B1A5A"/>
    <w:rsid w:val="008B1D05"/>
    <w:rsid w:val="008B2E16"/>
    <w:rsid w:val="008B2F39"/>
    <w:rsid w:val="008B382F"/>
    <w:rsid w:val="008B44B1"/>
    <w:rsid w:val="008B4590"/>
    <w:rsid w:val="008B49B9"/>
    <w:rsid w:val="008B4C5D"/>
    <w:rsid w:val="008B551D"/>
    <w:rsid w:val="008B5AB4"/>
    <w:rsid w:val="008B64A5"/>
    <w:rsid w:val="008B6BAC"/>
    <w:rsid w:val="008B7210"/>
    <w:rsid w:val="008B732C"/>
    <w:rsid w:val="008B761A"/>
    <w:rsid w:val="008B7D59"/>
    <w:rsid w:val="008B7FFE"/>
    <w:rsid w:val="008C0446"/>
    <w:rsid w:val="008C2B3C"/>
    <w:rsid w:val="008C2BD1"/>
    <w:rsid w:val="008C345C"/>
    <w:rsid w:val="008C3BDC"/>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79E"/>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4B5C"/>
    <w:rsid w:val="008F5927"/>
    <w:rsid w:val="008F5DEA"/>
    <w:rsid w:val="008F68D2"/>
    <w:rsid w:val="008F73E9"/>
    <w:rsid w:val="008F7E83"/>
    <w:rsid w:val="009001DD"/>
    <w:rsid w:val="0090174A"/>
    <w:rsid w:val="009018D6"/>
    <w:rsid w:val="00901E1C"/>
    <w:rsid w:val="009036B3"/>
    <w:rsid w:val="009039BC"/>
    <w:rsid w:val="00903FA7"/>
    <w:rsid w:val="0090478B"/>
    <w:rsid w:val="009055FF"/>
    <w:rsid w:val="00905C03"/>
    <w:rsid w:val="009063F0"/>
    <w:rsid w:val="009071FE"/>
    <w:rsid w:val="0090758F"/>
    <w:rsid w:val="00907761"/>
    <w:rsid w:val="009107A0"/>
    <w:rsid w:val="0091096C"/>
    <w:rsid w:val="00910ABA"/>
    <w:rsid w:val="00910E40"/>
    <w:rsid w:val="00911E63"/>
    <w:rsid w:val="0091242A"/>
    <w:rsid w:val="00912756"/>
    <w:rsid w:val="00913385"/>
    <w:rsid w:val="009138BF"/>
    <w:rsid w:val="009139D6"/>
    <w:rsid w:val="00913AA4"/>
    <w:rsid w:val="00915778"/>
    <w:rsid w:val="009157E2"/>
    <w:rsid w:val="00915C60"/>
    <w:rsid w:val="00915D58"/>
    <w:rsid w:val="009164DD"/>
    <w:rsid w:val="00917499"/>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894"/>
    <w:rsid w:val="00935A27"/>
    <w:rsid w:val="00935B90"/>
    <w:rsid w:val="0093677C"/>
    <w:rsid w:val="0093681A"/>
    <w:rsid w:val="00936B46"/>
    <w:rsid w:val="00941D44"/>
    <w:rsid w:val="0094414E"/>
    <w:rsid w:val="0094424D"/>
    <w:rsid w:val="009457AE"/>
    <w:rsid w:val="00945A61"/>
    <w:rsid w:val="00945BAD"/>
    <w:rsid w:val="00946C27"/>
    <w:rsid w:val="00946D27"/>
    <w:rsid w:val="00947D99"/>
    <w:rsid w:val="00950154"/>
    <w:rsid w:val="00950A03"/>
    <w:rsid w:val="00950E82"/>
    <w:rsid w:val="00951E78"/>
    <w:rsid w:val="00953054"/>
    <w:rsid w:val="00953A04"/>
    <w:rsid w:val="009541DD"/>
    <w:rsid w:val="0095465F"/>
    <w:rsid w:val="009548C1"/>
    <w:rsid w:val="00955323"/>
    <w:rsid w:val="009563A5"/>
    <w:rsid w:val="00956868"/>
    <w:rsid w:val="0095765F"/>
    <w:rsid w:val="009606E6"/>
    <w:rsid w:val="00961B83"/>
    <w:rsid w:val="0096263B"/>
    <w:rsid w:val="00962F07"/>
    <w:rsid w:val="00962F40"/>
    <w:rsid w:val="00963968"/>
    <w:rsid w:val="00963AE2"/>
    <w:rsid w:val="0096489F"/>
    <w:rsid w:val="009657F8"/>
    <w:rsid w:val="00966019"/>
    <w:rsid w:val="00970F70"/>
    <w:rsid w:val="00971056"/>
    <w:rsid w:val="00971588"/>
    <w:rsid w:val="0097252B"/>
    <w:rsid w:val="00972668"/>
    <w:rsid w:val="009727B4"/>
    <w:rsid w:val="00972815"/>
    <w:rsid w:val="00972C36"/>
    <w:rsid w:val="00973878"/>
    <w:rsid w:val="00974907"/>
    <w:rsid w:val="00975768"/>
    <w:rsid w:val="00977C40"/>
    <w:rsid w:val="009805A0"/>
    <w:rsid w:val="00980FE9"/>
    <w:rsid w:val="00982454"/>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05A3"/>
    <w:rsid w:val="009A12A7"/>
    <w:rsid w:val="009A28A2"/>
    <w:rsid w:val="009A2E6D"/>
    <w:rsid w:val="009A4712"/>
    <w:rsid w:val="009A5191"/>
    <w:rsid w:val="009A5492"/>
    <w:rsid w:val="009A5A8A"/>
    <w:rsid w:val="009A6119"/>
    <w:rsid w:val="009A71A2"/>
    <w:rsid w:val="009A747E"/>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125E"/>
    <w:rsid w:val="009C14CD"/>
    <w:rsid w:val="009C1D99"/>
    <w:rsid w:val="009C1F8B"/>
    <w:rsid w:val="009C2099"/>
    <w:rsid w:val="009C20A8"/>
    <w:rsid w:val="009C2F43"/>
    <w:rsid w:val="009C36DE"/>
    <w:rsid w:val="009C3701"/>
    <w:rsid w:val="009C43D5"/>
    <w:rsid w:val="009C46AE"/>
    <w:rsid w:val="009C5625"/>
    <w:rsid w:val="009C7053"/>
    <w:rsid w:val="009C717B"/>
    <w:rsid w:val="009D1547"/>
    <w:rsid w:val="009D232B"/>
    <w:rsid w:val="009D2384"/>
    <w:rsid w:val="009D3240"/>
    <w:rsid w:val="009D3A6E"/>
    <w:rsid w:val="009D4647"/>
    <w:rsid w:val="009D554C"/>
    <w:rsid w:val="009D6161"/>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65F8"/>
    <w:rsid w:val="009E7975"/>
    <w:rsid w:val="009F089F"/>
    <w:rsid w:val="009F0B67"/>
    <w:rsid w:val="009F16E6"/>
    <w:rsid w:val="009F1758"/>
    <w:rsid w:val="009F1E4B"/>
    <w:rsid w:val="009F307E"/>
    <w:rsid w:val="009F50DE"/>
    <w:rsid w:val="009F54F9"/>
    <w:rsid w:val="009F6D34"/>
    <w:rsid w:val="009F7280"/>
    <w:rsid w:val="009F7BB0"/>
    <w:rsid w:val="00A000E9"/>
    <w:rsid w:val="00A0010E"/>
    <w:rsid w:val="00A00D50"/>
    <w:rsid w:val="00A015F0"/>
    <w:rsid w:val="00A0199C"/>
    <w:rsid w:val="00A02B5C"/>
    <w:rsid w:val="00A036C5"/>
    <w:rsid w:val="00A037D8"/>
    <w:rsid w:val="00A03AD2"/>
    <w:rsid w:val="00A041F5"/>
    <w:rsid w:val="00A042C9"/>
    <w:rsid w:val="00A052CF"/>
    <w:rsid w:val="00A061BF"/>
    <w:rsid w:val="00A07D84"/>
    <w:rsid w:val="00A10336"/>
    <w:rsid w:val="00A10CE2"/>
    <w:rsid w:val="00A12870"/>
    <w:rsid w:val="00A13811"/>
    <w:rsid w:val="00A14AE3"/>
    <w:rsid w:val="00A1623B"/>
    <w:rsid w:val="00A16DF1"/>
    <w:rsid w:val="00A17A17"/>
    <w:rsid w:val="00A20308"/>
    <w:rsid w:val="00A20A8A"/>
    <w:rsid w:val="00A20B1F"/>
    <w:rsid w:val="00A20CFD"/>
    <w:rsid w:val="00A218C4"/>
    <w:rsid w:val="00A235D0"/>
    <w:rsid w:val="00A24E56"/>
    <w:rsid w:val="00A266E1"/>
    <w:rsid w:val="00A27A7F"/>
    <w:rsid w:val="00A30310"/>
    <w:rsid w:val="00A30794"/>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47E76"/>
    <w:rsid w:val="00A502EF"/>
    <w:rsid w:val="00A50B8A"/>
    <w:rsid w:val="00A51B6B"/>
    <w:rsid w:val="00A51F40"/>
    <w:rsid w:val="00A52516"/>
    <w:rsid w:val="00A52982"/>
    <w:rsid w:val="00A53AF8"/>
    <w:rsid w:val="00A5413B"/>
    <w:rsid w:val="00A55B36"/>
    <w:rsid w:val="00A5717B"/>
    <w:rsid w:val="00A572BC"/>
    <w:rsid w:val="00A61049"/>
    <w:rsid w:val="00A621A5"/>
    <w:rsid w:val="00A64036"/>
    <w:rsid w:val="00A64161"/>
    <w:rsid w:val="00A6555F"/>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402"/>
    <w:rsid w:val="00AA3875"/>
    <w:rsid w:val="00AA3AB8"/>
    <w:rsid w:val="00AA3D71"/>
    <w:rsid w:val="00AA404A"/>
    <w:rsid w:val="00AA40DC"/>
    <w:rsid w:val="00AA5E6E"/>
    <w:rsid w:val="00AA5FE2"/>
    <w:rsid w:val="00AA6228"/>
    <w:rsid w:val="00AA69A4"/>
    <w:rsid w:val="00AA7382"/>
    <w:rsid w:val="00AB0AD5"/>
    <w:rsid w:val="00AB0C23"/>
    <w:rsid w:val="00AB2006"/>
    <w:rsid w:val="00AB2744"/>
    <w:rsid w:val="00AB274F"/>
    <w:rsid w:val="00AB2D31"/>
    <w:rsid w:val="00AB2FFC"/>
    <w:rsid w:val="00AB316E"/>
    <w:rsid w:val="00AB3DCB"/>
    <w:rsid w:val="00AB5F30"/>
    <w:rsid w:val="00AB6BE3"/>
    <w:rsid w:val="00AB6C86"/>
    <w:rsid w:val="00AC067E"/>
    <w:rsid w:val="00AC0FF4"/>
    <w:rsid w:val="00AC25AD"/>
    <w:rsid w:val="00AC2610"/>
    <w:rsid w:val="00AC37C3"/>
    <w:rsid w:val="00AC37F3"/>
    <w:rsid w:val="00AC3E38"/>
    <w:rsid w:val="00AC489E"/>
    <w:rsid w:val="00AC4C32"/>
    <w:rsid w:val="00AC4D07"/>
    <w:rsid w:val="00AC4F4D"/>
    <w:rsid w:val="00AC535B"/>
    <w:rsid w:val="00AC5F6A"/>
    <w:rsid w:val="00AC78A1"/>
    <w:rsid w:val="00AC7C62"/>
    <w:rsid w:val="00AD0046"/>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1CB"/>
    <w:rsid w:val="00AF149D"/>
    <w:rsid w:val="00AF187B"/>
    <w:rsid w:val="00AF1CCA"/>
    <w:rsid w:val="00AF1F04"/>
    <w:rsid w:val="00AF2324"/>
    <w:rsid w:val="00AF3D59"/>
    <w:rsid w:val="00AF47BE"/>
    <w:rsid w:val="00AF623F"/>
    <w:rsid w:val="00AF6794"/>
    <w:rsid w:val="00B016F7"/>
    <w:rsid w:val="00B02BDD"/>
    <w:rsid w:val="00B0434E"/>
    <w:rsid w:val="00B055B9"/>
    <w:rsid w:val="00B059CC"/>
    <w:rsid w:val="00B05B38"/>
    <w:rsid w:val="00B06D36"/>
    <w:rsid w:val="00B10171"/>
    <w:rsid w:val="00B11372"/>
    <w:rsid w:val="00B11CB2"/>
    <w:rsid w:val="00B1200C"/>
    <w:rsid w:val="00B138BB"/>
    <w:rsid w:val="00B13D85"/>
    <w:rsid w:val="00B1414A"/>
    <w:rsid w:val="00B15BD0"/>
    <w:rsid w:val="00B16296"/>
    <w:rsid w:val="00B16505"/>
    <w:rsid w:val="00B16DEE"/>
    <w:rsid w:val="00B16FCC"/>
    <w:rsid w:val="00B17334"/>
    <w:rsid w:val="00B1786A"/>
    <w:rsid w:val="00B206D8"/>
    <w:rsid w:val="00B20C9A"/>
    <w:rsid w:val="00B216E2"/>
    <w:rsid w:val="00B21C9A"/>
    <w:rsid w:val="00B223C3"/>
    <w:rsid w:val="00B23627"/>
    <w:rsid w:val="00B23909"/>
    <w:rsid w:val="00B24217"/>
    <w:rsid w:val="00B249F0"/>
    <w:rsid w:val="00B25BF3"/>
    <w:rsid w:val="00B25D17"/>
    <w:rsid w:val="00B275EA"/>
    <w:rsid w:val="00B30C1D"/>
    <w:rsid w:val="00B312C7"/>
    <w:rsid w:val="00B316B9"/>
    <w:rsid w:val="00B32E58"/>
    <w:rsid w:val="00B335A2"/>
    <w:rsid w:val="00B34371"/>
    <w:rsid w:val="00B3497B"/>
    <w:rsid w:val="00B34F17"/>
    <w:rsid w:val="00B35313"/>
    <w:rsid w:val="00B35564"/>
    <w:rsid w:val="00B35E9C"/>
    <w:rsid w:val="00B36666"/>
    <w:rsid w:val="00B36958"/>
    <w:rsid w:val="00B37104"/>
    <w:rsid w:val="00B40AFF"/>
    <w:rsid w:val="00B410CF"/>
    <w:rsid w:val="00B410E1"/>
    <w:rsid w:val="00B414A7"/>
    <w:rsid w:val="00B41A55"/>
    <w:rsid w:val="00B4279F"/>
    <w:rsid w:val="00B42CE1"/>
    <w:rsid w:val="00B438B8"/>
    <w:rsid w:val="00B43D9A"/>
    <w:rsid w:val="00B447D7"/>
    <w:rsid w:val="00B44E90"/>
    <w:rsid w:val="00B44F9F"/>
    <w:rsid w:val="00B450E0"/>
    <w:rsid w:val="00B462C1"/>
    <w:rsid w:val="00B4675B"/>
    <w:rsid w:val="00B46D69"/>
    <w:rsid w:val="00B47364"/>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C65"/>
    <w:rsid w:val="00B65D7E"/>
    <w:rsid w:val="00B667C6"/>
    <w:rsid w:val="00B66FEA"/>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16C6"/>
    <w:rsid w:val="00B821C3"/>
    <w:rsid w:val="00B828A7"/>
    <w:rsid w:val="00B83370"/>
    <w:rsid w:val="00B8341D"/>
    <w:rsid w:val="00B83E2E"/>
    <w:rsid w:val="00B8419C"/>
    <w:rsid w:val="00B84363"/>
    <w:rsid w:val="00B84371"/>
    <w:rsid w:val="00B84B6C"/>
    <w:rsid w:val="00B85EA6"/>
    <w:rsid w:val="00B8705C"/>
    <w:rsid w:val="00B87DC4"/>
    <w:rsid w:val="00B87F9A"/>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0921"/>
    <w:rsid w:val="00BA2938"/>
    <w:rsid w:val="00BA3241"/>
    <w:rsid w:val="00BA33E2"/>
    <w:rsid w:val="00BA384D"/>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2C94"/>
    <w:rsid w:val="00BB3156"/>
    <w:rsid w:val="00BB3C9C"/>
    <w:rsid w:val="00BB3DDC"/>
    <w:rsid w:val="00BB594C"/>
    <w:rsid w:val="00BB5CA9"/>
    <w:rsid w:val="00BB6662"/>
    <w:rsid w:val="00BC0361"/>
    <w:rsid w:val="00BC0788"/>
    <w:rsid w:val="00BC0CE4"/>
    <w:rsid w:val="00BC1F07"/>
    <w:rsid w:val="00BC2018"/>
    <w:rsid w:val="00BC260A"/>
    <w:rsid w:val="00BC2D03"/>
    <w:rsid w:val="00BC30BF"/>
    <w:rsid w:val="00BC3150"/>
    <w:rsid w:val="00BC4E2C"/>
    <w:rsid w:val="00BC4F95"/>
    <w:rsid w:val="00BC51CD"/>
    <w:rsid w:val="00BC573F"/>
    <w:rsid w:val="00BC5750"/>
    <w:rsid w:val="00BC61B2"/>
    <w:rsid w:val="00BC6C2E"/>
    <w:rsid w:val="00BC70FA"/>
    <w:rsid w:val="00BD010F"/>
    <w:rsid w:val="00BD02D5"/>
    <w:rsid w:val="00BD0683"/>
    <w:rsid w:val="00BD0FF1"/>
    <w:rsid w:val="00BD1092"/>
    <w:rsid w:val="00BD1838"/>
    <w:rsid w:val="00BD1B67"/>
    <w:rsid w:val="00BD1D06"/>
    <w:rsid w:val="00BD2C5E"/>
    <w:rsid w:val="00BD335B"/>
    <w:rsid w:val="00BD33B6"/>
    <w:rsid w:val="00BD3D7F"/>
    <w:rsid w:val="00BD4097"/>
    <w:rsid w:val="00BD4209"/>
    <w:rsid w:val="00BD49AB"/>
    <w:rsid w:val="00BD4E41"/>
    <w:rsid w:val="00BD532C"/>
    <w:rsid w:val="00BD6560"/>
    <w:rsid w:val="00BE00FA"/>
    <w:rsid w:val="00BE0C95"/>
    <w:rsid w:val="00BE1300"/>
    <w:rsid w:val="00BE1485"/>
    <w:rsid w:val="00BE2314"/>
    <w:rsid w:val="00BE309D"/>
    <w:rsid w:val="00BE545A"/>
    <w:rsid w:val="00BE5E11"/>
    <w:rsid w:val="00BE6C95"/>
    <w:rsid w:val="00BE74FA"/>
    <w:rsid w:val="00BE75D9"/>
    <w:rsid w:val="00BF055D"/>
    <w:rsid w:val="00BF0A54"/>
    <w:rsid w:val="00BF0F1C"/>
    <w:rsid w:val="00BF1B7F"/>
    <w:rsid w:val="00BF2A79"/>
    <w:rsid w:val="00BF2C41"/>
    <w:rsid w:val="00BF3297"/>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0570"/>
    <w:rsid w:val="00C10974"/>
    <w:rsid w:val="00C11482"/>
    <w:rsid w:val="00C13AEF"/>
    <w:rsid w:val="00C14006"/>
    <w:rsid w:val="00C14131"/>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00C"/>
    <w:rsid w:val="00C22CF5"/>
    <w:rsid w:val="00C22EFB"/>
    <w:rsid w:val="00C230A3"/>
    <w:rsid w:val="00C230FC"/>
    <w:rsid w:val="00C2364F"/>
    <w:rsid w:val="00C23AF5"/>
    <w:rsid w:val="00C252F4"/>
    <w:rsid w:val="00C25D88"/>
    <w:rsid w:val="00C25E9A"/>
    <w:rsid w:val="00C268B5"/>
    <w:rsid w:val="00C26A16"/>
    <w:rsid w:val="00C27836"/>
    <w:rsid w:val="00C27ABF"/>
    <w:rsid w:val="00C315FB"/>
    <w:rsid w:val="00C317BD"/>
    <w:rsid w:val="00C32B1A"/>
    <w:rsid w:val="00C32E86"/>
    <w:rsid w:val="00C33279"/>
    <w:rsid w:val="00C3357E"/>
    <w:rsid w:val="00C33B90"/>
    <w:rsid w:val="00C34B44"/>
    <w:rsid w:val="00C36D48"/>
    <w:rsid w:val="00C37DED"/>
    <w:rsid w:val="00C40541"/>
    <w:rsid w:val="00C4085C"/>
    <w:rsid w:val="00C40FE3"/>
    <w:rsid w:val="00C41015"/>
    <w:rsid w:val="00C41CA7"/>
    <w:rsid w:val="00C43166"/>
    <w:rsid w:val="00C43EDF"/>
    <w:rsid w:val="00C43FC1"/>
    <w:rsid w:val="00C43FEF"/>
    <w:rsid w:val="00C4418A"/>
    <w:rsid w:val="00C44443"/>
    <w:rsid w:val="00C44811"/>
    <w:rsid w:val="00C449EE"/>
    <w:rsid w:val="00C45194"/>
    <w:rsid w:val="00C454B0"/>
    <w:rsid w:val="00C45BF0"/>
    <w:rsid w:val="00C465D1"/>
    <w:rsid w:val="00C46B4E"/>
    <w:rsid w:val="00C47330"/>
    <w:rsid w:val="00C47458"/>
    <w:rsid w:val="00C47468"/>
    <w:rsid w:val="00C512C4"/>
    <w:rsid w:val="00C53243"/>
    <w:rsid w:val="00C5368D"/>
    <w:rsid w:val="00C53DFD"/>
    <w:rsid w:val="00C540E2"/>
    <w:rsid w:val="00C540EF"/>
    <w:rsid w:val="00C55FE8"/>
    <w:rsid w:val="00C56396"/>
    <w:rsid w:val="00C61307"/>
    <w:rsid w:val="00C6153C"/>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9E6"/>
    <w:rsid w:val="00C80E55"/>
    <w:rsid w:val="00C82032"/>
    <w:rsid w:val="00C82206"/>
    <w:rsid w:val="00C82553"/>
    <w:rsid w:val="00C8322A"/>
    <w:rsid w:val="00C83EA7"/>
    <w:rsid w:val="00C84557"/>
    <w:rsid w:val="00C84559"/>
    <w:rsid w:val="00C8456F"/>
    <w:rsid w:val="00C84E47"/>
    <w:rsid w:val="00C85EC8"/>
    <w:rsid w:val="00C862C4"/>
    <w:rsid w:val="00C86B34"/>
    <w:rsid w:val="00C874BC"/>
    <w:rsid w:val="00C876CC"/>
    <w:rsid w:val="00C908F8"/>
    <w:rsid w:val="00C9249D"/>
    <w:rsid w:val="00C924D7"/>
    <w:rsid w:val="00C93293"/>
    <w:rsid w:val="00C94989"/>
    <w:rsid w:val="00C9520E"/>
    <w:rsid w:val="00C95593"/>
    <w:rsid w:val="00C957E7"/>
    <w:rsid w:val="00C95BAD"/>
    <w:rsid w:val="00C96A63"/>
    <w:rsid w:val="00C97093"/>
    <w:rsid w:val="00C9742A"/>
    <w:rsid w:val="00C974EA"/>
    <w:rsid w:val="00C97602"/>
    <w:rsid w:val="00C97850"/>
    <w:rsid w:val="00CA1869"/>
    <w:rsid w:val="00CA1ECD"/>
    <w:rsid w:val="00CA2022"/>
    <w:rsid w:val="00CA20C8"/>
    <w:rsid w:val="00CA306F"/>
    <w:rsid w:val="00CA57CC"/>
    <w:rsid w:val="00CA775C"/>
    <w:rsid w:val="00CA781C"/>
    <w:rsid w:val="00CA78E1"/>
    <w:rsid w:val="00CB0101"/>
    <w:rsid w:val="00CB12C8"/>
    <w:rsid w:val="00CB21A9"/>
    <w:rsid w:val="00CB2C86"/>
    <w:rsid w:val="00CB3524"/>
    <w:rsid w:val="00CB3C69"/>
    <w:rsid w:val="00CB57BF"/>
    <w:rsid w:val="00CB6D7D"/>
    <w:rsid w:val="00CB6EE8"/>
    <w:rsid w:val="00CB7FE7"/>
    <w:rsid w:val="00CC2DE4"/>
    <w:rsid w:val="00CC360E"/>
    <w:rsid w:val="00CC3D79"/>
    <w:rsid w:val="00CC46A9"/>
    <w:rsid w:val="00CC48D6"/>
    <w:rsid w:val="00CC5F83"/>
    <w:rsid w:val="00CC76D0"/>
    <w:rsid w:val="00CC7FEE"/>
    <w:rsid w:val="00CD0AE3"/>
    <w:rsid w:val="00CD221B"/>
    <w:rsid w:val="00CD296A"/>
    <w:rsid w:val="00CD3616"/>
    <w:rsid w:val="00CD3B28"/>
    <w:rsid w:val="00CD3D8C"/>
    <w:rsid w:val="00CD4DB2"/>
    <w:rsid w:val="00CD5543"/>
    <w:rsid w:val="00CD5CAA"/>
    <w:rsid w:val="00CD6866"/>
    <w:rsid w:val="00CD76D4"/>
    <w:rsid w:val="00CD7893"/>
    <w:rsid w:val="00CE03CC"/>
    <w:rsid w:val="00CE0D44"/>
    <w:rsid w:val="00CE0E42"/>
    <w:rsid w:val="00CE24C5"/>
    <w:rsid w:val="00CE2827"/>
    <w:rsid w:val="00CE3283"/>
    <w:rsid w:val="00CE4A83"/>
    <w:rsid w:val="00CE5729"/>
    <w:rsid w:val="00CE66D8"/>
    <w:rsid w:val="00CE670C"/>
    <w:rsid w:val="00CE6C5A"/>
    <w:rsid w:val="00CE7724"/>
    <w:rsid w:val="00CE7E6A"/>
    <w:rsid w:val="00CF030B"/>
    <w:rsid w:val="00CF0A2B"/>
    <w:rsid w:val="00CF109D"/>
    <w:rsid w:val="00CF23A2"/>
    <w:rsid w:val="00CF26A9"/>
    <w:rsid w:val="00CF403D"/>
    <w:rsid w:val="00CF4333"/>
    <w:rsid w:val="00CF4740"/>
    <w:rsid w:val="00CF5050"/>
    <w:rsid w:val="00CF5F6B"/>
    <w:rsid w:val="00CF6A5A"/>
    <w:rsid w:val="00CF6EB2"/>
    <w:rsid w:val="00CF7FE1"/>
    <w:rsid w:val="00D00126"/>
    <w:rsid w:val="00D00230"/>
    <w:rsid w:val="00D00809"/>
    <w:rsid w:val="00D01254"/>
    <w:rsid w:val="00D0125F"/>
    <w:rsid w:val="00D02B69"/>
    <w:rsid w:val="00D02C1D"/>
    <w:rsid w:val="00D0341A"/>
    <w:rsid w:val="00D03870"/>
    <w:rsid w:val="00D03B57"/>
    <w:rsid w:val="00D049BE"/>
    <w:rsid w:val="00D05039"/>
    <w:rsid w:val="00D051F8"/>
    <w:rsid w:val="00D07227"/>
    <w:rsid w:val="00D10510"/>
    <w:rsid w:val="00D12C5F"/>
    <w:rsid w:val="00D12D70"/>
    <w:rsid w:val="00D12EE7"/>
    <w:rsid w:val="00D130AF"/>
    <w:rsid w:val="00D1373C"/>
    <w:rsid w:val="00D13796"/>
    <w:rsid w:val="00D1418F"/>
    <w:rsid w:val="00D15162"/>
    <w:rsid w:val="00D1674E"/>
    <w:rsid w:val="00D16EC5"/>
    <w:rsid w:val="00D171D4"/>
    <w:rsid w:val="00D17702"/>
    <w:rsid w:val="00D17C3D"/>
    <w:rsid w:val="00D20924"/>
    <w:rsid w:val="00D225CB"/>
    <w:rsid w:val="00D23EC0"/>
    <w:rsid w:val="00D24BA0"/>
    <w:rsid w:val="00D257D1"/>
    <w:rsid w:val="00D25A9F"/>
    <w:rsid w:val="00D2734A"/>
    <w:rsid w:val="00D276CF"/>
    <w:rsid w:val="00D27D9F"/>
    <w:rsid w:val="00D27FD7"/>
    <w:rsid w:val="00D30003"/>
    <w:rsid w:val="00D300EA"/>
    <w:rsid w:val="00D306AB"/>
    <w:rsid w:val="00D308D3"/>
    <w:rsid w:val="00D30E77"/>
    <w:rsid w:val="00D31B93"/>
    <w:rsid w:val="00D33323"/>
    <w:rsid w:val="00D3434D"/>
    <w:rsid w:val="00D3469A"/>
    <w:rsid w:val="00D3478C"/>
    <w:rsid w:val="00D347FB"/>
    <w:rsid w:val="00D34A5C"/>
    <w:rsid w:val="00D34BDC"/>
    <w:rsid w:val="00D35986"/>
    <w:rsid w:val="00D35E6C"/>
    <w:rsid w:val="00D36A6A"/>
    <w:rsid w:val="00D37494"/>
    <w:rsid w:val="00D37495"/>
    <w:rsid w:val="00D3789A"/>
    <w:rsid w:val="00D406EC"/>
    <w:rsid w:val="00D407B7"/>
    <w:rsid w:val="00D408E9"/>
    <w:rsid w:val="00D409B3"/>
    <w:rsid w:val="00D40DD6"/>
    <w:rsid w:val="00D4174A"/>
    <w:rsid w:val="00D41D2C"/>
    <w:rsid w:val="00D41E2D"/>
    <w:rsid w:val="00D4287D"/>
    <w:rsid w:val="00D42957"/>
    <w:rsid w:val="00D4357D"/>
    <w:rsid w:val="00D4409E"/>
    <w:rsid w:val="00D44EAC"/>
    <w:rsid w:val="00D47265"/>
    <w:rsid w:val="00D472EB"/>
    <w:rsid w:val="00D4793C"/>
    <w:rsid w:val="00D53F55"/>
    <w:rsid w:val="00D55346"/>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816"/>
    <w:rsid w:val="00D7198C"/>
    <w:rsid w:val="00D71B21"/>
    <w:rsid w:val="00D71D4E"/>
    <w:rsid w:val="00D72F9A"/>
    <w:rsid w:val="00D73784"/>
    <w:rsid w:val="00D738F0"/>
    <w:rsid w:val="00D73B71"/>
    <w:rsid w:val="00D74FD3"/>
    <w:rsid w:val="00D7577D"/>
    <w:rsid w:val="00D75CDC"/>
    <w:rsid w:val="00D76ECA"/>
    <w:rsid w:val="00D77552"/>
    <w:rsid w:val="00D80FD3"/>
    <w:rsid w:val="00D81AB1"/>
    <w:rsid w:val="00D82CB3"/>
    <w:rsid w:val="00D82FA9"/>
    <w:rsid w:val="00D82FC0"/>
    <w:rsid w:val="00D8322A"/>
    <w:rsid w:val="00D83C17"/>
    <w:rsid w:val="00D8452B"/>
    <w:rsid w:val="00D84FFF"/>
    <w:rsid w:val="00D8510C"/>
    <w:rsid w:val="00D85285"/>
    <w:rsid w:val="00D85885"/>
    <w:rsid w:val="00D85A93"/>
    <w:rsid w:val="00D8633D"/>
    <w:rsid w:val="00D866C9"/>
    <w:rsid w:val="00D870F1"/>
    <w:rsid w:val="00D8720F"/>
    <w:rsid w:val="00D87527"/>
    <w:rsid w:val="00D87652"/>
    <w:rsid w:val="00D87880"/>
    <w:rsid w:val="00D91C8E"/>
    <w:rsid w:val="00D9238F"/>
    <w:rsid w:val="00D92D08"/>
    <w:rsid w:val="00D9301B"/>
    <w:rsid w:val="00D9372E"/>
    <w:rsid w:val="00D9392E"/>
    <w:rsid w:val="00D93951"/>
    <w:rsid w:val="00D942E8"/>
    <w:rsid w:val="00D947F0"/>
    <w:rsid w:val="00D956DB"/>
    <w:rsid w:val="00D95F73"/>
    <w:rsid w:val="00D963CC"/>
    <w:rsid w:val="00D96A04"/>
    <w:rsid w:val="00D96E40"/>
    <w:rsid w:val="00D96EB7"/>
    <w:rsid w:val="00D9726D"/>
    <w:rsid w:val="00D9728D"/>
    <w:rsid w:val="00D973B2"/>
    <w:rsid w:val="00DA063C"/>
    <w:rsid w:val="00DA0C4C"/>
    <w:rsid w:val="00DA0D61"/>
    <w:rsid w:val="00DA1BEE"/>
    <w:rsid w:val="00DA3A4F"/>
    <w:rsid w:val="00DA42C0"/>
    <w:rsid w:val="00DA52A2"/>
    <w:rsid w:val="00DA5E0E"/>
    <w:rsid w:val="00DA6132"/>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1B92"/>
    <w:rsid w:val="00DC2278"/>
    <w:rsid w:val="00DC230C"/>
    <w:rsid w:val="00DC2CE7"/>
    <w:rsid w:val="00DC301A"/>
    <w:rsid w:val="00DC4260"/>
    <w:rsid w:val="00DC635C"/>
    <w:rsid w:val="00DC6AEA"/>
    <w:rsid w:val="00DC7377"/>
    <w:rsid w:val="00DC760A"/>
    <w:rsid w:val="00DD3C18"/>
    <w:rsid w:val="00DD4849"/>
    <w:rsid w:val="00DD4CD3"/>
    <w:rsid w:val="00DD5940"/>
    <w:rsid w:val="00DD5E7B"/>
    <w:rsid w:val="00DD7C4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461F"/>
    <w:rsid w:val="00DF51C5"/>
    <w:rsid w:val="00DF72C7"/>
    <w:rsid w:val="00DF74FA"/>
    <w:rsid w:val="00E0100E"/>
    <w:rsid w:val="00E01358"/>
    <w:rsid w:val="00E01E64"/>
    <w:rsid w:val="00E03246"/>
    <w:rsid w:val="00E03264"/>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6DB"/>
    <w:rsid w:val="00E15A6C"/>
    <w:rsid w:val="00E15F90"/>
    <w:rsid w:val="00E16412"/>
    <w:rsid w:val="00E165DD"/>
    <w:rsid w:val="00E17F3A"/>
    <w:rsid w:val="00E2069C"/>
    <w:rsid w:val="00E21F52"/>
    <w:rsid w:val="00E227C3"/>
    <w:rsid w:val="00E22843"/>
    <w:rsid w:val="00E244F5"/>
    <w:rsid w:val="00E24C79"/>
    <w:rsid w:val="00E25E89"/>
    <w:rsid w:val="00E26881"/>
    <w:rsid w:val="00E269ED"/>
    <w:rsid w:val="00E26B14"/>
    <w:rsid w:val="00E26C1E"/>
    <w:rsid w:val="00E26DFE"/>
    <w:rsid w:val="00E2713B"/>
    <w:rsid w:val="00E31148"/>
    <w:rsid w:val="00E314C5"/>
    <w:rsid w:val="00E31ABA"/>
    <w:rsid w:val="00E324FC"/>
    <w:rsid w:val="00E3289D"/>
    <w:rsid w:val="00E32A41"/>
    <w:rsid w:val="00E32DDF"/>
    <w:rsid w:val="00E32E35"/>
    <w:rsid w:val="00E33108"/>
    <w:rsid w:val="00E33490"/>
    <w:rsid w:val="00E33825"/>
    <w:rsid w:val="00E34706"/>
    <w:rsid w:val="00E34942"/>
    <w:rsid w:val="00E35EA3"/>
    <w:rsid w:val="00E37290"/>
    <w:rsid w:val="00E37AE3"/>
    <w:rsid w:val="00E37C90"/>
    <w:rsid w:val="00E41894"/>
    <w:rsid w:val="00E41C80"/>
    <w:rsid w:val="00E42283"/>
    <w:rsid w:val="00E42427"/>
    <w:rsid w:val="00E43ABE"/>
    <w:rsid w:val="00E44148"/>
    <w:rsid w:val="00E442D0"/>
    <w:rsid w:val="00E443E0"/>
    <w:rsid w:val="00E445BD"/>
    <w:rsid w:val="00E45562"/>
    <w:rsid w:val="00E4563C"/>
    <w:rsid w:val="00E46497"/>
    <w:rsid w:val="00E47A5F"/>
    <w:rsid w:val="00E507A5"/>
    <w:rsid w:val="00E51842"/>
    <w:rsid w:val="00E51C75"/>
    <w:rsid w:val="00E528D2"/>
    <w:rsid w:val="00E54E89"/>
    <w:rsid w:val="00E54F6E"/>
    <w:rsid w:val="00E556FC"/>
    <w:rsid w:val="00E55EB2"/>
    <w:rsid w:val="00E57F9C"/>
    <w:rsid w:val="00E600D2"/>
    <w:rsid w:val="00E601CE"/>
    <w:rsid w:val="00E602CF"/>
    <w:rsid w:val="00E60719"/>
    <w:rsid w:val="00E61EE8"/>
    <w:rsid w:val="00E62441"/>
    <w:rsid w:val="00E631AD"/>
    <w:rsid w:val="00E63879"/>
    <w:rsid w:val="00E63CF5"/>
    <w:rsid w:val="00E64036"/>
    <w:rsid w:val="00E64A4D"/>
    <w:rsid w:val="00E64EF0"/>
    <w:rsid w:val="00E65127"/>
    <w:rsid w:val="00E66EE6"/>
    <w:rsid w:val="00E71633"/>
    <w:rsid w:val="00E72689"/>
    <w:rsid w:val="00E72CBD"/>
    <w:rsid w:val="00E730AA"/>
    <w:rsid w:val="00E730DE"/>
    <w:rsid w:val="00E73682"/>
    <w:rsid w:val="00E73A2E"/>
    <w:rsid w:val="00E752CA"/>
    <w:rsid w:val="00E767B9"/>
    <w:rsid w:val="00E76F52"/>
    <w:rsid w:val="00E77583"/>
    <w:rsid w:val="00E77951"/>
    <w:rsid w:val="00E80774"/>
    <w:rsid w:val="00E815A9"/>
    <w:rsid w:val="00E828A5"/>
    <w:rsid w:val="00E82B54"/>
    <w:rsid w:val="00E83035"/>
    <w:rsid w:val="00E83095"/>
    <w:rsid w:val="00E838B2"/>
    <w:rsid w:val="00E84521"/>
    <w:rsid w:val="00E856B0"/>
    <w:rsid w:val="00E859DD"/>
    <w:rsid w:val="00E85D3F"/>
    <w:rsid w:val="00E867B1"/>
    <w:rsid w:val="00E869D5"/>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252"/>
    <w:rsid w:val="00EA0CA1"/>
    <w:rsid w:val="00EA0DB8"/>
    <w:rsid w:val="00EA2BA1"/>
    <w:rsid w:val="00EA3249"/>
    <w:rsid w:val="00EA3C59"/>
    <w:rsid w:val="00EA3E35"/>
    <w:rsid w:val="00EA5118"/>
    <w:rsid w:val="00EA7A8D"/>
    <w:rsid w:val="00EB08C0"/>
    <w:rsid w:val="00EB0DF0"/>
    <w:rsid w:val="00EB18B4"/>
    <w:rsid w:val="00EB1A2C"/>
    <w:rsid w:val="00EB2B92"/>
    <w:rsid w:val="00EB2C7A"/>
    <w:rsid w:val="00EB3B26"/>
    <w:rsid w:val="00EB40DC"/>
    <w:rsid w:val="00EB53DE"/>
    <w:rsid w:val="00EB564B"/>
    <w:rsid w:val="00EB5A5B"/>
    <w:rsid w:val="00EB5EF2"/>
    <w:rsid w:val="00EB721C"/>
    <w:rsid w:val="00EB7405"/>
    <w:rsid w:val="00EB743F"/>
    <w:rsid w:val="00EB7C42"/>
    <w:rsid w:val="00EC064C"/>
    <w:rsid w:val="00EC0BFA"/>
    <w:rsid w:val="00EC115D"/>
    <w:rsid w:val="00EC1232"/>
    <w:rsid w:val="00EC2202"/>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62A8"/>
    <w:rsid w:val="00ED7CCE"/>
    <w:rsid w:val="00EE0293"/>
    <w:rsid w:val="00EE048D"/>
    <w:rsid w:val="00EE09CF"/>
    <w:rsid w:val="00EE0ACB"/>
    <w:rsid w:val="00EE107C"/>
    <w:rsid w:val="00EE1123"/>
    <w:rsid w:val="00EE1343"/>
    <w:rsid w:val="00EE280E"/>
    <w:rsid w:val="00EE3641"/>
    <w:rsid w:val="00EE3E9C"/>
    <w:rsid w:val="00EE4319"/>
    <w:rsid w:val="00EE43A8"/>
    <w:rsid w:val="00EE4D4C"/>
    <w:rsid w:val="00EE4F36"/>
    <w:rsid w:val="00EE4FBE"/>
    <w:rsid w:val="00EE73F2"/>
    <w:rsid w:val="00EF03E7"/>
    <w:rsid w:val="00EF0539"/>
    <w:rsid w:val="00EF1AD7"/>
    <w:rsid w:val="00EF227A"/>
    <w:rsid w:val="00EF2E2B"/>
    <w:rsid w:val="00EF34D2"/>
    <w:rsid w:val="00EF3C2F"/>
    <w:rsid w:val="00EF3F14"/>
    <w:rsid w:val="00EF4535"/>
    <w:rsid w:val="00EF4C26"/>
    <w:rsid w:val="00EF545E"/>
    <w:rsid w:val="00EF5CC0"/>
    <w:rsid w:val="00EF744B"/>
    <w:rsid w:val="00F005FA"/>
    <w:rsid w:val="00F0076A"/>
    <w:rsid w:val="00F012AC"/>
    <w:rsid w:val="00F012F5"/>
    <w:rsid w:val="00F0190C"/>
    <w:rsid w:val="00F02E83"/>
    <w:rsid w:val="00F02E9D"/>
    <w:rsid w:val="00F036BC"/>
    <w:rsid w:val="00F04044"/>
    <w:rsid w:val="00F04632"/>
    <w:rsid w:val="00F046C8"/>
    <w:rsid w:val="00F047AB"/>
    <w:rsid w:val="00F05DE1"/>
    <w:rsid w:val="00F06692"/>
    <w:rsid w:val="00F07200"/>
    <w:rsid w:val="00F07353"/>
    <w:rsid w:val="00F07426"/>
    <w:rsid w:val="00F104E6"/>
    <w:rsid w:val="00F10D01"/>
    <w:rsid w:val="00F10D6B"/>
    <w:rsid w:val="00F11ACD"/>
    <w:rsid w:val="00F120C4"/>
    <w:rsid w:val="00F12139"/>
    <w:rsid w:val="00F123F5"/>
    <w:rsid w:val="00F12CDC"/>
    <w:rsid w:val="00F13A46"/>
    <w:rsid w:val="00F13E45"/>
    <w:rsid w:val="00F141AE"/>
    <w:rsid w:val="00F147C6"/>
    <w:rsid w:val="00F152E2"/>
    <w:rsid w:val="00F158B6"/>
    <w:rsid w:val="00F160E5"/>
    <w:rsid w:val="00F17FAE"/>
    <w:rsid w:val="00F21163"/>
    <w:rsid w:val="00F21705"/>
    <w:rsid w:val="00F22C40"/>
    <w:rsid w:val="00F231FC"/>
    <w:rsid w:val="00F235E4"/>
    <w:rsid w:val="00F23AEF"/>
    <w:rsid w:val="00F24D2E"/>
    <w:rsid w:val="00F24D34"/>
    <w:rsid w:val="00F24DDF"/>
    <w:rsid w:val="00F257D6"/>
    <w:rsid w:val="00F25E84"/>
    <w:rsid w:val="00F269E9"/>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2F71"/>
    <w:rsid w:val="00F44C78"/>
    <w:rsid w:val="00F452C0"/>
    <w:rsid w:val="00F459E6"/>
    <w:rsid w:val="00F45BE1"/>
    <w:rsid w:val="00F46070"/>
    <w:rsid w:val="00F465CA"/>
    <w:rsid w:val="00F4708E"/>
    <w:rsid w:val="00F5225F"/>
    <w:rsid w:val="00F52CEB"/>
    <w:rsid w:val="00F5309E"/>
    <w:rsid w:val="00F53347"/>
    <w:rsid w:val="00F53C70"/>
    <w:rsid w:val="00F53E61"/>
    <w:rsid w:val="00F5433C"/>
    <w:rsid w:val="00F55D7B"/>
    <w:rsid w:val="00F5630D"/>
    <w:rsid w:val="00F56C9C"/>
    <w:rsid w:val="00F60047"/>
    <w:rsid w:val="00F60C62"/>
    <w:rsid w:val="00F63F1D"/>
    <w:rsid w:val="00F645AF"/>
    <w:rsid w:val="00F64A45"/>
    <w:rsid w:val="00F64B7F"/>
    <w:rsid w:val="00F66428"/>
    <w:rsid w:val="00F66BC9"/>
    <w:rsid w:val="00F67946"/>
    <w:rsid w:val="00F67DE8"/>
    <w:rsid w:val="00F70082"/>
    <w:rsid w:val="00F71615"/>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62E1"/>
    <w:rsid w:val="00F87DAE"/>
    <w:rsid w:val="00F9000A"/>
    <w:rsid w:val="00F9002A"/>
    <w:rsid w:val="00F90499"/>
    <w:rsid w:val="00F90671"/>
    <w:rsid w:val="00F90CC8"/>
    <w:rsid w:val="00F9260B"/>
    <w:rsid w:val="00F94E43"/>
    <w:rsid w:val="00F95F7E"/>
    <w:rsid w:val="00F96A0E"/>
    <w:rsid w:val="00F97AFE"/>
    <w:rsid w:val="00FA008B"/>
    <w:rsid w:val="00FA0128"/>
    <w:rsid w:val="00FA14BA"/>
    <w:rsid w:val="00FA1786"/>
    <w:rsid w:val="00FA215F"/>
    <w:rsid w:val="00FA24BD"/>
    <w:rsid w:val="00FA3191"/>
    <w:rsid w:val="00FA3B14"/>
    <w:rsid w:val="00FA4681"/>
    <w:rsid w:val="00FA5AE3"/>
    <w:rsid w:val="00FA602E"/>
    <w:rsid w:val="00FA6786"/>
    <w:rsid w:val="00FA7073"/>
    <w:rsid w:val="00FA73DD"/>
    <w:rsid w:val="00FA7813"/>
    <w:rsid w:val="00FA78F3"/>
    <w:rsid w:val="00FB034D"/>
    <w:rsid w:val="00FB0B57"/>
    <w:rsid w:val="00FB13C2"/>
    <w:rsid w:val="00FB1773"/>
    <w:rsid w:val="00FB229D"/>
    <w:rsid w:val="00FB380D"/>
    <w:rsid w:val="00FB3C33"/>
    <w:rsid w:val="00FB3D6A"/>
    <w:rsid w:val="00FB4154"/>
    <w:rsid w:val="00FB4196"/>
    <w:rsid w:val="00FB462E"/>
    <w:rsid w:val="00FB50B4"/>
    <w:rsid w:val="00FB54A9"/>
    <w:rsid w:val="00FB54FB"/>
    <w:rsid w:val="00FB6D09"/>
    <w:rsid w:val="00FB76C5"/>
    <w:rsid w:val="00FC17B5"/>
    <w:rsid w:val="00FC1A4B"/>
    <w:rsid w:val="00FC1BF7"/>
    <w:rsid w:val="00FC2414"/>
    <w:rsid w:val="00FC2479"/>
    <w:rsid w:val="00FC2C4D"/>
    <w:rsid w:val="00FC44A1"/>
    <w:rsid w:val="00FC453A"/>
    <w:rsid w:val="00FC4DEB"/>
    <w:rsid w:val="00FC72AD"/>
    <w:rsid w:val="00FC77FF"/>
    <w:rsid w:val="00FC7E40"/>
    <w:rsid w:val="00FD1351"/>
    <w:rsid w:val="00FD1469"/>
    <w:rsid w:val="00FD20E5"/>
    <w:rsid w:val="00FD22AA"/>
    <w:rsid w:val="00FD38A5"/>
    <w:rsid w:val="00FD4AEA"/>
    <w:rsid w:val="00FD4B65"/>
    <w:rsid w:val="00FD5D3B"/>
    <w:rsid w:val="00FD6729"/>
    <w:rsid w:val="00FD7EFE"/>
    <w:rsid w:val="00FE192F"/>
    <w:rsid w:val="00FE2025"/>
    <w:rsid w:val="00FE2D9D"/>
    <w:rsid w:val="00FE3280"/>
    <w:rsid w:val="00FE4790"/>
    <w:rsid w:val="00FE49E3"/>
    <w:rsid w:val="00FE4CD6"/>
    <w:rsid w:val="00FE4E1B"/>
    <w:rsid w:val="00FE692F"/>
    <w:rsid w:val="00FE7078"/>
    <w:rsid w:val="00FE737F"/>
    <w:rsid w:val="00FE7866"/>
    <w:rsid w:val="00FE7904"/>
    <w:rsid w:val="00FE79C6"/>
    <w:rsid w:val="00FE7DA8"/>
    <w:rsid w:val="00FF0008"/>
    <w:rsid w:val="00FF0AD1"/>
    <w:rsid w:val="00FF2F56"/>
    <w:rsid w:val="00FF3373"/>
    <w:rsid w:val="00FF3867"/>
    <w:rsid w:val="00FF3B7B"/>
    <w:rsid w:val="00FF3DC9"/>
    <w:rsid w:val="00FF408D"/>
    <w:rsid w:val="00FF561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75C288F3-A7F9-41E7-A5ED-5898CB59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7D1"/>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val="es-ES_tradnl"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ES_tradnl"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paragraph" w:styleId="Ttulo5">
    <w:name w:val="heading 5"/>
    <w:basedOn w:val="Normal"/>
    <w:next w:val="Normal"/>
    <w:link w:val="Ttulo5Car"/>
    <w:uiPriority w:val="9"/>
    <w:unhideWhenUsed/>
    <w:qFormat/>
    <w:rsid w:val="00586F7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ES_tradnl"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ES_tradnl"/>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lang w:val="es-ES_tradnl"/>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style>
  <w:style w:type="paragraph" w:styleId="Lista">
    <w:name w:val="List"/>
    <w:basedOn w:val="Normal"/>
    <w:uiPriority w:val="99"/>
    <w:unhideWhenUsed/>
    <w:rsid w:val="009C46AE"/>
    <w:pPr>
      <w:ind w:left="283" w:hanging="283"/>
      <w:contextualSpacing/>
    </w:pPr>
    <w:rPr>
      <w:rFonts w:asciiTheme="minorHAnsi" w:eastAsiaTheme="minorEastAsia" w:hAnsiTheme="minorHAnsi" w:cstheme="minorBidi"/>
      <w:lang w:val="es-ES_tradnl" w:eastAsia="es-ES"/>
    </w:rPr>
  </w:style>
  <w:style w:type="paragraph" w:styleId="Lista2">
    <w:name w:val="List 2"/>
    <w:basedOn w:val="Normal"/>
    <w:uiPriority w:val="99"/>
    <w:unhideWhenUsed/>
    <w:rsid w:val="009C46AE"/>
    <w:pPr>
      <w:ind w:left="566" w:hanging="283"/>
      <w:contextualSpacing/>
    </w:pPr>
    <w:rPr>
      <w:rFonts w:asciiTheme="minorHAnsi" w:eastAsiaTheme="minorEastAsia" w:hAnsiTheme="minorHAnsi" w:cstheme="minorBidi"/>
      <w:lang w:val="es-ES_tradnl" w:eastAsia="es-ES"/>
    </w:rPr>
  </w:style>
  <w:style w:type="paragraph" w:styleId="Sangradetextonormal">
    <w:name w:val="Body Text Indent"/>
    <w:basedOn w:val="Normal"/>
    <w:link w:val="SangradetextonormalCar"/>
    <w:uiPriority w:val="99"/>
    <w:unhideWhenUsed/>
    <w:rsid w:val="009C46AE"/>
    <w:pPr>
      <w:spacing w:after="120"/>
      <w:ind w:left="283"/>
    </w:pPr>
    <w:rPr>
      <w:rFonts w:asciiTheme="minorHAnsi" w:eastAsiaTheme="minorEastAsia" w:hAnsiTheme="minorHAnsi" w:cstheme="minorBidi"/>
      <w:lang w:val="es-ES_tradnl" w:eastAsia="es-ES"/>
    </w:rPr>
  </w:style>
  <w:style w:type="character" w:customStyle="1" w:styleId="SangradetextonormalCar">
    <w:name w:val="Sangría de texto normal Car"/>
    <w:basedOn w:val="Fuentedeprrafopredeter"/>
    <w:link w:val="Sangradetextonormal"/>
    <w:uiPriority w:val="99"/>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Ttulo5Car">
    <w:name w:val="Título 5 Car"/>
    <w:basedOn w:val="Fuentedeprrafopredeter"/>
    <w:link w:val="Ttulo5"/>
    <w:uiPriority w:val="9"/>
    <w:rsid w:val="00586F7B"/>
    <w:rPr>
      <w:rFonts w:asciiTheme="majorHAnsi" w:eastAsiaTheme="majorEastAsia" w:hAnsiTheme="majorHAnsi" w:cstheme="majorBidi"/>
      <w:color w:val="365F91" w:themeColor="accent1" w:themeShade="BF"/>
      <w:lang w:val="es-MX" w:eastAsia="es-MX"/>
    </w:rPr>
  </w:style>
  <w:style w:type="paragraph" w:styleId="Lista3">
    <w:name w:val="List 3"/>
    <w:basedOn w:val="Normal"/>
    <w:uiPriority w:val="99"/>
    <w:unhideWhenUsed/>
    <w:rsid w:val="00586F7B"/>
    <w:pPr>
      <w:ind w:left="849" w:hanging="283"/>
      <w:contextualSpacing/>
    </w:pPr>
  </w:style>
  <w:style w:type="paragraph" w:styleId="Listaconvietas2">
    <w:name w:val="List Bullet 2"/>
    <w:basedOn w:val="Normal"/>
    <w:uiPriority w:val="99"/>
    <w:unhideWhenUsed/>
    <w:rsid w:val="00586F7B"/>
    <w:pPr>
      <w:numPr>
        <w:numId w:val="7"/>
      </w:numPr>
      <w:contextualSpacing/>
    </w:pPr>
  </w:style>
  <w:style w:type="paragraph" w:styleId="Puesto">
    <w:name w:val="Title"/>
    <w:basedOn w:val="Normal"/>
    <w:next w:val="Normal"/>
    <w:link w:val="PuestoCar"/>
    <w:rsid w:val="00602E31"/>
    <w:pPr>
      <w:keepNext/>
      <w:keepLines/>
      <w:spacing w:before="480" w:after="120"/>
    </w:pPr>
    <w:rPr>
      <w:b/>
      <w:sz w:val="72"/>
      <w:szCs w:val="72"/>
    </w:rPr>
  </w:style>
  <w:style w:type="character" w:customStyle="1" w:styleId="PuestoCar">
    <w:name w:val="Puesto Car"/>
    <w:basedOn w:val="Fuentedeprrafopredeter"/>
    <w:link w:val="Puesto"/>
    <w:rsid w:val="00602E31"/>
    <w:rPr>
      <w:rFonts w:ascii="Times New Roman" w:eastAsia="Times New Roman" w:hAnsi="Times New Roman" w:cs="Times New Roman"/>
      <w:b/>
      <w:sz w:val="72"/>
      <w:szCs w:val="72"/>
      <w:lang w:val="es-MX" w:eastAsia="es-MX"/>
    </w:rPr>
  </w:style>
  <w:style w:type="table" w:customStyle="1" w:styleId="Tablanormal13">
    <w:name w:val="Tabla normal 13"/>
    <w:basedOn w:val="Tablanormal"/>
    <w:next w:val="Tablanormal1"/>
    <w:uiPriority w:val="41"/>
    <w:rsid w:val="008D579E"/>
    <w:rPr>
      <w:rFonts w:eastAsiaTheme="minorHAns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91170045">
      <w:bodyDiv w:val="1"/>
      <w:marLeft w:val="0"/>
      <w:marRight w:val="0"/>
      <w:marTop w:val="0"/>
      <w:marBottom w:val="0"/>
      <w:divBdr>
        <w:top w:val="none" w:sz="0" w:space="0" w:color="auto"/>
        <w:left w:val="none" w:sz="0" w:space="0" w:color="auto"/>
        <w:bottom w:val="none" w:sz="0" w:space="0" w:color="auto"/>
        <w:right w:val="none" w:sz="0" w:space="0" w:color="auto"/>
      </w:divBdr>
      <w:divsChild>
        <w:div w:id="1922326091">
          <w:marLeft w:val="0"/>
          <w:marRight w:val="0"/>
          <w:marTop w:val="0"/>
          <w:marBottom w:val="0"/>
          <w:divBdr>
            <w:top w:val="none" w:sz="0" w:space="0" w:color="auto"/>
            <w:left w:val="none" w:sz="0" w:space="0" w:color="auto"/>
            <w:bottom w:val="none" w:sz="0" w:space="0" w:color="auto"/>
            <w:right w:val="none" w:sz="0" w:space="0" w:color="auto"/>
          </w:divBdr>
        </w:div>
      </w:divsChild>
    </w:div>
    <w:div w:id="147291648">
      <w:bodyDiv w:val="1"/>
      <w:marLeft w:val="0"/>
      <w:marRight w:val="0"/>
      <w:marTop w:val="0"/>
      <w:marBottom w:val="0"/>
      <w:divBdr>
        <w:top w:val="none" w:sz="0" w:space="0" w:color="auto"/>
        <w:left w:val="none" w:sz="0" w:space="0" w:color="auto"/>
        <w:bottom w:val="none" w:sz="0" w:space="0" w:color="auto"/>
        <w:right w:val="none" w:sz="0" w:space="0" w:color="auto"/>
      </w:divBdr>
    </w:div>
    <w:div w:id="157549228">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8186295">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95723128">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19956014">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2869974">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95339195">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9506342">
      <w:bodyDiv w:val="1"/>
      <w:marLeft w:val="0"/>
      <w:marRight w:val="0"/>
      <w:marTop w:val="0"/>
      <w:marBottom w:val="0"/>
      <w:divBdr>
        <w:top w:val="none" w:sz="0" w:space="0" w:color="auto"/>
        <w:left w:val="none" w:sz="0" w:space="0" w:color="auto"/>
        <w:bottom w:val="none" w:sz="0" w:space="0" w:color="auto"/>
        <w:right w:val="none" w:sz="0" w:space="0" w:color="auto"/>
      </w:divBdr>
    </w:div>
    <w:div w:id="642738496">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4844069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18305007">
      <w:bodyDiv w:val="1"/>
      <w:marLeft w:val="0"/>
      <w:marRight w:val="0"/>
      <w:marTop w:val="0"/>
      <w:marBottom w:val="0"/>
      <w:divBdr>
        <w:top w:val="none" w:sz="0" w:space="0" w:color="auto"/>
        <w:left w:val="none" w:sz="0" w:space="0" w:color="auto"/>
        <w:bottom w:val="none" w:sz="0" w:space="0" w:color="auto"/>
        <w:right w:val="none" w:sz="0" w:space="0" w:color="auto"/>
      </w:divBdr>
      <w:divsChild>
        <w:div w:id="580872207">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90195025">
      <w:bodyDiv w:val="1"/>
      <w:marLeft w:val="0"/>
      <w:marRight w:val="0"/>
      <w:marTop w:val="0"/>
      <w:marBottom w:val="0"/>
      <w:divBdr>
        <w:top w:val="none" w:sz="0" w:space="0" w:color="auto"/>
        <w:left w:val="none" w:sz="0" w:space="0" w:color="auto"/>
        <w:bottom w:val="none" w:sz="0" w:space="0" w:color="auto"/>
        <w:right w:val="none" w:sz="0" w:space="0" w:color="auto"/>
      </w:divBdr>
    </w:div>
    <w:div w:id="905339271">
      <w:bodyDiv w:val="1"/>
      <w:marLeft w:val="0"/>
      <w:marRight w:val="0"/>
      <w:marTop w:val="0"/>
      <w:marBottom w:val="0"/>
      <w:divBdr>
        <w:top w:val="none" w:sz="0" w:space="0" w:color="auto"/>
        <w:left w:val="none" w:sz="0" w:space="0" w:color="auto"/>
        <w:bottom w:val="none" w:sz="0" w:space="0" w:color="auto"/>
        <w:right w:val="none" w:sz="0" w:space="0" w:color="auto"/>
      </w:divBdr>
    </w:div>
    <w:div w:id="90538247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23392540">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6758195">
      <w:bodyDiv w:val="1"/>
      <w:marLeft w:val="0"/>
      <w:marRight w:val="0"/>
      <w:marTop w:val="0"/>
      <w:marBottom w:val="0"/>
      <w:divBdr>
        <w:top w:val="none" w:sz="0" w:space="0" w:color="auto"/>
        <w:left w:val="none" w:sz="0" w:space="0" w:color="auto"/>
        <w:bottom w:val="none" w:sz="0" w:space="0" w:color="auto"/>
        <w:right w:val="none" w:sz="0" w:space="0" w:color="auto"/>
      </w:divBdr>
    </w:div>
    <w:div w:id="1410735667">
      <w:bodyDiv w:val="1"/>
      <w:marLeft w:val="0"/>
      <w:marRight w:val="0"/>
      <w:marTop w:val="0"/>
      <w:marBottom w:val="0"/>
      <w:divBdr>
        <w:top w:val="none" w:sz="0" w:space="0" w:color="auto"/>
        <w:left w:val="none" w:sz="0" w:space="0" w:color="auto"/>
        <w:bottom w:val="none" w:sz="0" w:space="0" w:color="auto"/>
        <w:right w:val="none" w:sz="0" w:space="0" w:color="auto"/>
      </w:divBdr>
    </w:div>
    <w:div w:id="1452167612">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87435893">
      <w:bodyDiv w:val="1"/>
      <w:marLeft w:val="0"/>
      <w:marRight w:val="0"/>
      <w:marTop w:val="0"/>
      <w:marBottom w:val="0"/>
      <w:divBdr>
        <w:top w:val="none" w:sz="0" w:space="0" w:color="auto"/>
        <w:left w:val="none" w:sz="0" w:space="0" w:color="auto"/>
        <w:bottom w:val="none" w:sz="0" w:space="0" w:color="auto"/>
        <w:right w:val="none" w:sz="0" w:space="0" w:color="auto"/>
      </w:divBdr>
    </w:div>
    <w:div w:id="1510682995">
      <w:bodyDiv w:val="1"/>
      <w:marLeft w:val="0"/>
      <w:marRight w:val="0"/>
      <w:marTop w:val="0"/>
      <w:marBottom w:val="0"/>
      <w:divBdr>
        <w:top w:val="none" w:sz="0" w:space="0" w:color="auto"/>
        <w:left w:val="none" w:sz="0" w:space="0" w:color="auto"/>
        <w:bottom w:val="none" w:sz="0" w:space="0" w:color="auto"/>
        <w:right w:val="none" w:sz="0" w:space="0" w:color="auto"/>
      </w:divBdr>
    </w:div>
    <w:div w:id="1572425181">
      <w:bodyDiv w:val="1"/>
      <w:marLeft w:val="0"/>
      <w:marRight w:val="0"/>
      <w:marTop w:val="0"/>
      <w:marBottom w:val="0"/>
      <w:divBdr>
        <w:top w:val="none" w:sz="0" w:space="0" w:color="auto"/>
        <w:left w:val="none" w:sz="0" w:space="0" w:color="auto"/>
        <w:bottom w:val="none" w:sz="0" w:space="0" w:color="auto"/>
        <w:right w:val="none" w:sz="0" w:space="0" w:color="auto"/>
      </w:divBdr>
    </w:div>
    <w:div w:id="1573810512">
      <w:bodyDiv w:val="1"/>
      <w:marLeft w:val="0"/>
      <w:marRight w:val="0"/>
      <w:marTop w:val="0"/>
      <w:marBottom w:val="0"/>
      <w:divBdr>
        <w:top w:val="none" w:sz="0" w:space="0" w:color="auto"/>
        <w:left w:val="none" w:sz="0" w:space="0" w:color="auto"/>
        <w:bottom w:val="none" w:sz="0" w:space="0" w:color="auto"/>
        <w:right w:val="none" w:sz="0" w:space="0" w:color="auto"/>
      </w:divBdr>
    </w:div>
    <w:div w:id="1626276647">
      <w:bodyDiv w:val="1"/>
      <w:marLeft w:val="0"/>
      <w:marRight w:val="0"/>
      <w:marTop w:val="0"/>
      <w:marBottom w:val="0"/>
      <w:divBdr>
        <w:top w:val="none" w:sz="0" w:space="0" w:color="auto"/>
        <w:left w:val="none" w:sz="0" w:space="0" w:color="auto"/>
        <w:bottom w:val="none" w:sz="0" w:space="0" w:color="auto"/>
        <w:right w:val="none" w:sz="0" w:space="0" w:color="auto"/>
      </w:divBdr>
    </w:div>
    <w:div w:id="1627809343">
      <w:bodyDiv w:val="1"/>
      <w:marLeft w:val="0"/>
      <w:marRight w:val="0"/>
      <w:marTop w:val="0"/>
      <w:marBottom w:val="0"/>
      <w:divBdr>
        <w:top w:val="none" w:sz="0" w:space="0" w:color="auto"/>
        <w:left w:val="none" w:sz="0" w:space="0" w:color="auto"/>
        <w:bottom w:val="none" w:sz="0" w:space="0" w:color="auto"/>
        <w:right w:val="none" w:sz="0" w:space="0" w:color="auto"/>
      </w:divBdr>
    </w:div>
    <w:div w:id="1631938460">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9334941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41597146">
      <w:bodyDiv w:val="1"/>
      <w:marLeft w:val="0"/>
      <w:marRight w:val="0"/>
      <w:marTop w:val="0"/>
      <w:marBottom w:val="0"/>
      <w:divBdr>
        <w:top w:val="none" w:sz="0" w:space="0" w:color="auto"/>
        <w:left w:val="none" w:sz="0" w:space="0" w:color="auto"/>
        <w:bottom w:val="none" w:sz="0" w:space="0" w:color="auto"/>
        <w:right w:val="none" w:sz="0" w:space="0" w:color="auto"/>
      </w:divBdr>
    </w:div>
    <w:div w:id="1949507341">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6523504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016106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3296.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BA146-0ADF-4386-90AB-E14FB32C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4049</Words>
  <Characters>22273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13</cp:revision>
  <cp:lastPrinted>2025-07-17T16:22:00Z</cp:lastPrinted>
  <dcterms:created xsi:type="dcterms:W3CDTF">2025-07-03T02:08:00Z</dcterms:created>
  <dcterms:modified xsi:type="dcterms:W3CDTF">2025-07-18T19:41:00Z</dcterms:modified>
</cp:coreProperties>
</file>