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91C" w:rsidRPr="003C3442" w:rsidRDefault="00CA791C" w:rsidP="003C3442">
      <w:pPr>
        <w:spacing w:line="360" w:lineRule="auto"/>
        <w:jc w:val="both"/>
        <w:rPr>
          <w:rFonts w:ascii="Palatino Linotype" w:eastAsia="Palatino Linotype" w:hAnsi="Palatino Linotype" w:cs="Palatino Linotype"/>
        </w:rPr>
      </w:pPr>
      <w:bookmarkStart w:id="0" w:name="_GoBack"/>
      <w:bookmarkEnd w:id="0"/>
      <w:r w:rsidRPr="003C344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BB412C">
        <w:rPr>
          <w:rFonts w:ascii="Palatino Linotype" w:eastAsia="Palatino Linotype" w:hAnsi="Palatino Linotype" w:cs="Palatino Linotype"/>
          <w:b/>
        </w:rPr>
        <w:t>de fecha</w:t>
      </w:r>
      <w:r w:rsidRPr="003C3442">
        <w:rPr>
          <w:rFonts w:ascii="Palatino Linotype" w:eastAsia="Palatino Linotype" w:hAnsi="Palatino Linotype" w:cs="Palatino Linotype"/>
          <w:b/>
        </w:rPr>
        <w:t xml:space="preserve"> </w:t>
      </w:r>
      <w:r w:rsidR="00BB412C">
        <w:rPr>
          <w:rFonts w:ascii="Palatino Linotype" w:eastAsia="Palatino Linotype" w:hAnsi="Palatino Linotype" w:cs="Palatino Linotype"/>
          <w:b/>
        </w:rPr>
        <w:t>uno (01)</w:t>
      </w:r>
      <w:r w:rsidRPr="003C3442">
        <w:rPr>
          <w:rFonts w:ascii="Palatino Linotype" w:eastAsia="Palatino Linotype" w:hAnsi="Palatino Linotype" w:cs="Palatino Linotype"/>
          <w:b/>
        </w:rPr>
        <w:t xml:space="preserve"> de octubre de dos mil veinticinco.</w:t>
      </w: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b/>
        </w:rPr>
        <w:t>VISTOS</w:t>
      </w:r>
      <w:r w:rsidRPr="003C3442">
        <w:rPr>
          <w:rFonts w:ascii="Palatino Linotype" w:eastAsia="Palatino Linotype" w:hAnsi="Palatino Linotype" w:cs="Palatino Linotype"/>
        </w:rPr>
        <w:t xml:space="preserve"> los expedientes electrónicos formados con motivo de los recursos de revisión </w:t>
      </w:r>
      <w:r w:rsidRPr="003C3442">
        <w:rPr>
          <w:rFonts w:ascii="Palatino Linotype" w:eastAsia="Palatino Linotype" w:hAnsi="Palatino Linotype" w:cs="Palatino Linotype"/>
          <w:b/>
        </w:rPr>
        <w:t xml:space="preserve">04363/INFOEM/IP/RR/2025, 04502/INFOEM/IP/RR/2025 y 04503/INFOEM/IP/RR/2025, </w:t>
      </w:r>
      <w:r w:rsidRPr="003C3442">
        <w:rPr>
          <w:rFonts w:ascii="Palatino Linotype" w:eastAsia="Palatino Linotype" w:hAnsi="Palatino Linotype" w:cs="Palatino Linotype"/>
        </w:rPr>
        <w:t xml:space="preserve">promovido por </w:t>
      </w:r>
      <w:r w:rsidR="00321FD6">
        <w:rPr>
          <w:rFonts w:ascii="Palatino Linotype" w:eastAsia="Palatino Linotype" w:hAnsi="Palatino Linotype" w:cs="Palatino Linotype"/>
          <w:b/>
          <w:bCs/>
        </w:rPr>
        <w:t>XXXX</w:t>
      </w:r>
      <w:r w:rsidRPr="003C3442">
        <w:rPr>
          <w:rFonts w:ascii="Palatino Linotype" w:eastAsia="Palatino Linotype" w:hAnsi="Palatino Linotype" w:cs="Palatino Linotype"/>
        </w:rPr>
        <w:t xml:space="preserve">, en lo sucesivo el </w:t>
      </w:r>
      <w:r w:rsidRPr="003C3442">
        <w:rPr>
          <w:rFonts w:ascii="Palatino Linotype" w:eastAsia="Palatino Linotype" w:hAnsi="Palatino Linotype" w:cs="Palatino Linotype"/>
          <w:b/>
        </w:rPr>
        <w:t>RECURRENTE</w:t>
      </w:r>
      <w:r w:rsidRPr="003C3442">
        <w:rPr>
          <w:rFonts w:ascii="Palatino Linotype" w:eastAsia="Palatino Linotype" w:hAnsi="Palatino Linotype" w:cs="Palatino Linotype"/>
        </w:rPr>
        <w:t xml:space="preserve">, en contra de la respuesta del </w:t>
      </w:r>
      <w:r w:rsidRPr="003C3442">
        <w:rPr>
          <w:rFonts w:ascii="Palatino Linotype" w:eastAsia="Palatino Linotype" w:hAnsi="Palatino Linotype" w:cs="Palatino Linotype"/>
          <w:b/>
        </w:rPr>
        <w:t xml:space="preserve">Ayuntamiento de Nezahualcóyotl, </w:t>
      </w:r>
      <w:r w:rsidRPr="003C3442">
        <w:rPr>
          <w:rFonts w:ascii="Palatino Linotype" w:eastAsia="Palatino Linotype" w:hAnsi="Palatino Linotype" w:cs="Palatino Linotype"/>
        </w:rPr>
        <w:t>en adelante el</w:t>
      </w:r>
      <w:r w:rsidRPr="003C3442">
        <w:rPr>
          <w:rFonts w:ascii="Palatino Linotype" w:eastAsia="Palatino Linotype" w:hAnsi="Palatino Linotype" w:cs="Palatino Linotype"/>
          <w:b/>
        </w:rPr>
        <w:t xml:space="preserve"> SUJETO OBLIGADO</w:t>
      </w:r>
      <w:r w:rsidRPr="003C3442">
        <w:rPr>
          <w:rFonts w:ascii="Palatino Linotype" w:eastAsia="Palatino Linotype" w:hAnsi="Palatino Linotype" w:cs="Palatino Linotype"/>
        </w:rPr>
        <w:t>, por lo que se procede a dictar la presente resolución, con base en los siguientes:</w:t>
      </w: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keepNext/>
        <w:keepLines/>
        <w:spacing w:line="360" w:lineRule="auto"/>
        <w:jc w:val="center"/>
        <w:rPr>
          <w:rFonts w:ascii="Palatino Linotype" w:eastAsia="Palatino Linotype" w:hAnsi="Palatino Linotype" w:cs="Palatino Linotype"/>
          <w:b/>
        </w:rPr>
      </w:pPr>
      <w:bookmarkStart w:id="1" w:name="_heading=h.gjdgxs" w:colFirst="0" w:colLast="0"/>
      <w:bookmarkEnd w:id="1"/>
      <w:r w:rsidRPr="003C3442">
        <w:rPr>
          <w:rFonts w:ascii="Palatino Linotype" w:eastAsia="Palatino Linotype" w:hAnsi="Palatino Linotype" w:cs="Palatino Linotype"/>
          <w:b/>
        </w:rPr>
        <w:t>A N T E C E D E N T E S</w:t>
      </w:r>
    </w:p>
    <w:p w:rsidR="00CA791C" w:rsidRPr="003C3442" w:rsidRDefault="00CA791C" w:rsidP="003C3442">
      <w:pPr>
        <w:spacing w:line="360" w:lineRule="auto"/>
        <w:rPr>
          <w:rFonts w:ascii="Palatino Linotype" w:eastAsia="Palatino Linotype" w:hAnsi="Palatino Linotype" w:cs="Palatino Linotype"/>
        </w:rPr>
      </w:pPr>
    </w:p>
    <w:p w:rsidR="00CA791C" w:rsidRPr="003C3442" w:rsidRDefault="00CA791C"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t xml:space="preserve">El </w:t>
      </w:r>
      <w:r w:rsidRPr="003C3442">
        <w:rPr>
          <w:rFonts w:ascii="Palatino Linotype" w:eastAsia="Palatino Linotype" w:hAnsi="Palatino Linotype" w:cs="Palatino Linotype"/>
          <w:b/>
        </w:rPr>
        <w:t>veintisiete de marzo de dos mil veinticinco</w:t>
      </w:r>
      <w:r w:rsidRPr="003C3442">
        <w:rPr>
          <w:rFonts w:ascii="Palatino Linotype" w:eastAsia="Palatino Linotype" w:hAnsi="Palatino Linotype" w:cs="Palatino Linotype"/>
        </w:rPr>
        <w:t>, el</w:t>
      </w:r>
      <w:r w:rsidRPr="003C3442">
        <w:rPr>
          <w:rFonts w:ascii="Palatino Linotype" w:eastAsia="Palatino Linotype" w:hAnsi="Palatino Linotype" w:cs="Palatino Linotype"/>
          <w:b/>
        </w:rPr>
        <w:t xml:space="preserve"> RECURRENTE </w:t>
      </w:r>
      <w:r w:rsidRPr="003C3442">
        <w:rPr>
          <w:rFonts w:ascii="Palatino Linotype" w:eastAsia="Palatino Linotype" w:hAnsi="Palatino Linotype" w:cs="Palatino Linotype"/>
        </w:rPr>
        <w:t xml:space="preserve">presentó ante el </w:t>
      </w:r>
      <w:r w:rsidRPr="003C3442">
        <w:rPr>
          <w:rFonts w:ascii="Palatino Linotype" w:eastAsia="Palatino Linotype" w:hAnsi="Palatino Linotype" w:cs="Palatino Linotype"/>
          <w:b/>
        </w:rPr>
        <w:t>SUJETO OBLIGADO,</w:t>
      </w:r>
      <w:r w:rsidRPr="003C3442">
        <w:rPr>
          <w:rFonts w:ascii="Palatino Linotype" w:eastAsia="Palatino Linotype" w:hAnsi="Palatino Linotype" w:cs="Palatino Linotype"/>
        </w:rPr>
        <w:t xml:space="preserve"> a través de la Plataforma Nacional de Transparencia y el Sistema de Acceso a la Información Mexiquense </w:t>
      </w:r>
      <w:r w:rsidRPr="003C3442">
        <w:rPr>
          <w:rFonts w:ascii="Palatino Linotype" w:eastAsia="Palatino Linotype" w:hAnsi="Palatino Linotype" w:cs="Palatino Linotype"/>
          <w:b/>
        </w:rPr>
        <w:t>(SAIMEX),</w:t>
      </w:r>
      <w:r w:rsidRPr="003C3442">
        <w:rPr>
          <w:rFonts w:ascii="Palatino Linotype" w:eastAsia="Palatino Linotype" w:hAnsi="Palatino Linotype" w:cs="Palatino Linotype"/>
        </w:rPr>
        <w:t xml:space="preserve"> las solicitudes de información pública </w:t>
      </w:r>
      <w:r w:rsidRPr="003C3442">
        <w:rPr>
          <w:rFonts w:ascii="Palatino Linotype" w:eastAsia="Palatino Linotype" w:hAnsi="Palatino Linotype" w:cs="Palatino Linotype"/>
          <w:b/>
          <w:bCs/>
        </w:rPr>
        <w:t xml:space="preserve">00138/NEZA/IP/2025, </w:t>
      </w:r>
      <w:r w:rsidRPr="003C3442">
        <w:rPr>
          <w:rFonts w:ascii="Palatino Linotype" w:eastAsia="Palatino Linotype" w:hAnsi="Palatino Linotype" w:cs="Palatino Linotype"/>
          <w:b/>
        </w:rPr>
        <w:t xml:space="preserve"> </w:t>
      </w:r>
      <w:r w:rsidR="00DA087D" w:rsidRPr="003C3442">
        <w:rPr>
          <w:rFonts w:ascii="Palatino Linotype" w:eastAsia="Palatino Linotype" w:hAnsi="Palatino Linotype" w:cs="Palatino Linotype"/>
          <w:b/>
          <w:bCs/>
        </w:rPr>
        <w:t>00139/NEZA/IP/2025</w:t>
      </w:r>
      <w:r w:rsidRPr="003C3442">
        <w:rPr>
          <w:rFonts w:ascii="Palatino Linotype" w:eastAsia="Palatino Linotype" w:hAnsi="Palatino Linotype" w:cs="Palatino Linotype"/>
          <w:b/>
          <w:bCs/>
        </w:rPr>
        <w:t xml:space="preserve"> </w:t>
      </w:r>
      <w:r w:rsidRPr="003C3442">
        <w:rPr>
          <w:rFonts w:ascii="Palatino Linotype" w:eastAsia="Palatino Linotype" w:hAnsi="Palatino Linotype" w:cs="Palatino Linotype"/>
          <w:b/>
        </w:rPr>
        <w:t xml:space="preserve">y </w:t>
      </w:r>
      <w:r w:rsidR="0006248C" w:rsidRPr="003C3442">
        <w:rPr>
          <w:rFonts w:ascii="Palatino Linotype" w:eastAsia="Palatino Linotype" w:hAnsi="Palatino Linotype" w:cs="Palatino Linotype"/>
          <w:b/>
          <w:bCs/>
        </w:rPr>
        <w:t>00137/NEZA/IP/2025</w:t>
      </w:r>
      <w:r w:rsidRPr="003C3442">
        <w:rPr>
          <w:rFonts w:ascii="Palatino Linotype" w:eastAsia="Palatino Linotype" w:hAnsi="Palatino Linotype" w:cs="Palatino Linotype"/>
        </w:rPr>
        <w:t>, en las que se solicitó:</w:t>
      </w:r>
    </w:p>
    <w:p w:rsidR="00CA791C" w:rsidRPr="003C3442" w:rsidRDefault="00CA791C" w:rsidP="003C3442">
      <w:pPr>
        <w:spacing w:line="360" w:lineRule="auto"/>
        <w:jc w:val="both"/>
        <w:rPr>
          <w:rFonts w:ascii="Palatino Linotype" w:eastAsia="Palatino Linotype" w:hAnsi="Palatino Linotype" w:cs="Palatino Linotype"/>
          <w:i/>
        </w:rPr>
      </w:pPr>
    </w:p>
    <w:p w:rsidR="00CA791C" w:rsidRPr="003C3442" w:rsidRDefault="00CA791C"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b/>
          <w:bCs/>
        </w:rPr>
        <w:t>00138/NEZA/IP/2025</w:t>
      </w:r>
      <w:r w:rsidRPr="003C3442">
        <w:rPr>
          <w:rFonts w:ascii="Palatino Linotype" w:eastAsia="Palatino Linotype" w:hAnsi="Palatino Linotype" w:cs="Palatino Linotype"/>
          <w:b/>
        </w:rPr>
        <w:t>:</w:t>
      </w:r>
    </w:p>
    <w:p w:rsidR="00CA791C" w:rsidRPr="003C3442" w:rsidRDefault="00CA791C" w:rsidP="003C3442">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3C3442">
        <w:rPr>
          <w:rFonts w:ascii="Palatino Linotype" w:eastAsia="Palatino Linotype" w:hAnsi="Palatino Linotype" w:cs="Palatino Linotype"/>
          <w:i/>
          <w:color w:val="000000"/>
        </w:rPr>
        <w:t xml:space="preserve">“solicito copia simple digitalizada a través del sistema electrónico saimex de los comprobantes de todos los pagos realizados mediante transferencia electrónica por la tesorería municipal durante el mes de febrero de 2025” (Sic) </w:t>
      </w:r>
    </w:p>
    <w:p w:rsidR="0006248C" w:rsidRPr="003C3442" w:rsidRDefault="0006248C" w:rsidP="003C3442">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CA791C" w:rsidRPr="003C3442" w:rsidRDefault="00DA087D"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b/>
          <w:bCs/>
        </w:rPr>
        <w:t>00139/NEZA/IP/2025</w:t>
      </w:r>
      <w:r w:rsidR="00CA791C" w:rsidRPr="003C3442">
        <w:rPr>
          <w:rFonts w:ascii="Palatino Linotype" w:eastAsia="Palatino Linotype" w:hAnsi="Palatino Linotype" w:cs="Palatino Linotype"/>
          <w:b/>
        </w:rPr>
        <w:t>:</w:t>
      </w:r>
    </w:p>
    <w:p w:rsidR="00CA791C" w:rsidRPr="003C3442" w:rsidRDefault="00CA791C" w:rsidP="003C3442">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3C3442">
        <w:rPr>
          <w:rFonts w:ascii="Palatino Linotype" w:eastAsia="Palatino Linotype" w:hAnsi="Palatino Linotype" w:cs="Palatino Linotype"/>
          <w:i/>
          <w:color w:val="000000"/>
        </w:rPr>
        <w:t>“</w:t>
      </w:r>
      <w:r w:rsidR="00DA087D" w:rsidRPr="003C3442">
        <w:rPr>
          <w:rFonts w:ascii="Palatino Linotype" w:eastAsia="Palatino Linotype" w:hAnsi="Palatino Linotype" w:cs="Palatino Linotype"/>
          <w:i/>
          <w:color w:val="000000"/>
        </w:rPr>
        <w:t xml:space="preserve">solicito copia simple digitalizada a través del sistema electrónico saimex de los comprobantes en version pública de todos los pagos realizados a particulares a tarves de cheque o transferencia </w:t>
      </w:r>
      <w:r w:rsidR="00DA087D" w:rsidRPr="003C3442">
        <w:rPr>
          <w:rFonts w:ascii="Palatino Linotype" w:eastAsia="Palatino Linotype" w:hAnsi="Palatino Linotype" w:cs="Palatino Linotype"/>
          <w:i/>
          <w:color w:val="000000"/>
        </w:rPr>
        <w:lastRenderedPageBreak/>
        <w:t>electrónica correspondientes a las partidas 3611 y 3612 del presupuesto de egresos correspondientes al ejercicio fiscal 2024.</w:t>
      </w:r>
      <w:r w:rsidRPr="003C3442">
        <w:rPr>
          <w:rFonts w:ascii="Palatino Linotype" w:eastAsia="Palatino Linotype" w:hAnsi="Palatino Linotype" w:cs="Palatino Linotype"/>
          <w:i/>
          <w:color w:val="000000"/>
        </w:rPr>
        <w:t xml:space="preserve">” (Sic) </w:t>
      </w:r>
    </w:p>
    <w:p w:rsidR="00CA791C" w:rsidRPr="003C3442" w:rsidRDefault="00CA791C" w:rsidP="003C344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087D" w:rsidRPr="003C3442" w:rsidRDefault="0006248C"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b/>
          <w:bCs/>
        </w:rPr>
        <w:t>00137/NEZA/IP/2025</w:t>
      </w:r>
      <w:r w:rsidR="00DA087D" w:rsidRPr="003C3442">
        <w:rPr>
          <w:rFonts w:ascii="Palatino Linotype" w:eastAsia="Palatino Linotype" w:hAnsi="Palatino Linotype" w:cs="Palatino Linotype"/>
          <w:b/>
        </w:rPr>
        <w:t>:</w:t>
      </w:r>
    </w:p>
    <w:p w:rsidR="00DA087D" w:rsidRPr="003C3442" w:rsidRDefault="00DA087D" w:rsidP="003C3442">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3C3442">
        <w:rPr>
          <w:rFonts w:ascii="Palatino Linotype" w:eastAsia="Palatino Linotype" w:hAnsi="Palatino Linotype" w:cs="Palatino Linotype"/>
          <w:i/>
          <w:color w:val="000000"/>
        </w:rPr>
        <w:t>“</w:t>
      </w:r>
      <w:r w:rsidR="0006248C" w:rsidRPr="003C3442">
        <w:rPr>
          <w:rFonts w:ascii="Palatino Linotype" w:eastAsia="Palatino Linotype" w:hAnsi="Palatino Linotype" w:cs="Palatino Linotype"/>
          <w:i/>
          <w:color w:val="000000"/>
        </w:rPr>
        <w:t>solicito copia simple digitalizada a través del sistema electrónico saimex de los comprobantes de todos los apgos realizados por la tesorería municipal mediante transferencia electrónica en el mes de diciembre de 2024</w:t>
      </w:r>
      <w:r w:rsidRPr="003C3442">
        <w:rPr>
          <w:rFonts w:ascii="Palatino Linotype" w:eastAsia="Palatino Linotype" w:hAnsi="Palatino Linotype" w:cs="Palatino Linotype"/>
          <w:i/>
          <w:color w:val="000000"/>
        </w:rPr>
        <w:t xml:space="preserve">” (Sic) </w:t>
      </w:r>
    </w:p>
    <w:p w:rsidR="00DA087D" w:rsidRPr="003C3442" w:rsidRDefault="00DA087D" w:rsidP="003C344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A791C" w:rsidRPr="003C3442" w:rsidRDefault="00CA791C"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t xml:space="preserve">Se hace constar que se señaló como modalidad de entrega de la información a través de </w:t>
      </w:r>
      <w:r w:rsidR="00732EA1" w:rsidRPr="003C3442">
        <w:rPr>
          <w:rFonts w:ascii="Palatino Linotype" w:eastAsia="Palatino Linotype" w:hAnsi="Palatino Linotype" w:cs="Palatino Linotype"/>
        </w:rPr>
        <w:t xml:space="preserve">SAIMEX. </w:t>
      </w: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t xml:space="preserve">El </w:t>
      </w:r>
      <w:r w:rsidR="00732EA1" w:rsidRPr="003C3442">
        <w:rPr>
          <w:rFonts w:ascii="Palatino Linotype" w:eastAsia="Palatino Linotype" w:hAnsi="Palatino Linotype" w:cs="Palatino Linotype"/>
          <w:b/>
        </w:rPr>
        <w:t>veintiocho de marzo de dos mil veinticinco</w:t>
      </w:r>
      <w:r w:rsidRPr="003C3442">
        <w:rPr>
          <w:rFonts w:ascii="Palatino Linotype" w:eastAsia="Palatino Linotype" w:hAnsi="Palatino Linotype" w:cs="Palatino Linotype"/>
        </w:rPr>
        <w:t xml:space="preserve">, se realizó un requerimiento al servidor público habilitado. </w:t>
      </w:r>
    </w:p>
    <w:p w:rsidR="00CA791C" w:rsidRPr="003C3442" w:rsidRDefault="00CA791C" w:rsidP="003C3442">
      <w:pPr>
        <w:pBdr>
          <w:top w:val="nil"/>
          <w:left w:val="nil"/>
          <w:bottom w:val="nil"/>
          <w:right w:val="nil"/>
          <w:between w:val="nil"/>
        </w:pBdr>
        <w:rPr>
          <w:rFonts w:ascii="Palatino Linotype" w:eastAsia="Palatino Linotype" w:hAnsi="Palatino Linotype" w:cs="Palatino Linotype"/>
          <w:color w:val="000000"/>
        </w:rPr>
      </w:pPr>
    </w:p>
    <w:p w:rsidR="00CA791C" w:rsidRPr="003C3442" w:rsidRDefault="00CA791C"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t xml:space="preserve">El </w:t>
      </w:r>
      <w:r w:rsidR="00732EA1" w:rsidRPr="003C3442">
        <w:rPr>
          <w:rFonts w:ascii="Palatino Linotype" w:eastAsia="Palatino Linotype" w:hAnsi="Palatino Linotype" w:cs="Palatino Linotype"/>
          <w:b/>
        </w:rPr>
        <w:t xml:space="preserve">nueve </w:t>
      </w:r>
      <w:r w:rsidR="0061051E" w:rsidRPr="003C3442">
        <w:rPr>
          <w:rFonts w:ascii="Palatino Linotype" w:eastAsia="Palatino Linotype" w:hAnsi="Palatino Linotype" w:cs="Palatino Linotype"/>
          <w:b/>
        </w:rPr>
        <w:t xml:space="preserve">y veintiuno de abril </w:t>
      </w:r>
      <w:r w:rsidR="00732EA1" w:rsidRPr="003C3442">
        <w:rPr>
          <w:rFonts w:ascii="Palatino Linotype" w:eastAsia="Palatino Linotype" w:hAnsi="Palatino Linotype" w:cs="Palatino Linotype"/>
          <w:b/>
        </w:rPr>
        <w:t>de abril de dos mil veinticinco</w:t>
      </w:r>
      <w:r w:rsidRPr="003C3442">
        <w:rPr>
          <w:rFonts w:ascii="Palatino Linotype" w:eastAsia="Palatino Linotype" w:hAnsi="Palatino Linotype" w:cs="Palatino Linotype"/>
          <w:b/>
        </w:rPr>
        <w:t xml:space="preserve">, </w:t>
      </w:r>
      <w:r w:rsidRPr="003C3442">
        <w:rPr>
          <w:rFonts w:ascii="Palatino Linotype" w:eastAsia="Palatino Linotype" w:hAnsi="Palatino Linotype" w:cs="Palatino Linotype"/>
        </w:rPr>
        <w:t xml:space="preserve">el </w:t>
      </w:r>
      <w:r w:rsidRPr="003C3442">
        <w:rPr>
          <w:rFonts w:ascii="Palatino Linotype" w:eastAsia="Palatino Linotype" w:hAnsi="Palatino Linotype" w:cs="Palatino Linotype"/>
          <w:b/>
        </w:rPr>
        <w:t>SUJETO OBLIGADO</w:t>
      </w:r>
      <w:r w:rsidRPr="003C3442">
        <w:rPr>
          <w:rFonts w:ascii="Palatino Linotype" w:eastAsia="Palatino Linotype" w:hAnsi="Palatino Linotype" w:cs="Palatino Linotype"/>
          <w:b/>
          <w:i/>
        </w:rPr>
        <w:t xml:space="preserve"> </w:t>
      </w:r>
      <w:r w:rsidRPr="003C3442">
        <w:rPr>
          <w:rFonts w:ascii="Palatino Linotype" w:eastAsia="Palatino Linotype" w:hAnsi="Palatino Linotype" w:cs="Palatino Linotype"/>
        </w:rPr>
        <w:t>dio respuesta a la solicitud de información, en los siguientes términos:</w:t>
      </w:r>
    </w:p>
    <w:p w:rsidR="003C3442" w:rsidRPr="003C3442" w:rsidRDefault="003C3442" w:rsidP="003C3442">
      <w:pPr>
        <w:spacing w:line="360" w:lineRule="auto"/>
        <w:jc w:val="both"/>
        <w:rPr>
          <w:rFonts w:ascii="Palatino Linotype" w:eastAsia="Palatino Linotype" w:hAnsi="Palatino Linotype" w:cs="Palatino Linotype"/>
          <w:i/>
        </w:rPr>
      </w:pPr>
    </w:p>
    <w:p w:rsidR="00CA791C" w:rsidRPr="003C3442" w:rsidRDefault="00732EA1" w:rsidP="003C3442">
      <w:pPr>
        <w:spacing w:line="360" w:lineRule="auto"/>
        <w:jc w:val="both"/>
        <w:rPr>
          <w:rFonts w:ascii="Palatino Linotype" w:eastAsia="Palatino Linotype" w:hAnsi="Palatino Linotype" w:cs="Palatino Linotype"/>
          <w:i/>
          <w:color w:val="000000"/>
        </w:rPr>
      </w:pPr>
      <w:r w:rsidRPr="003C3442">
        <w:rPr>
          <w:rFonts w:ascii="Palatino Linotype" w:eastAsia="Palatino Linotype" w:hAnsi="Palatino Linotype" w:cs="Palatino Linotype"/>
          <w:b/>
          <w:bCs/>
        </w:rPr>
        <w:t>00138/NEZA/IP/2025</w:t>
      </w:r>
      <w:r w:rsidRPr="003C3442">
        <w:rPr>
          <w:rFonts w:ascii="Palatino Linotype" w:eastAsia="Palatino Linotype" w:hAnsi="Palatino Linotype" w:cs="Palatino Linotype"/>
          <w:b/>
        </w:rPr>
        <w:t xml:space="preserve"> – 04363/INFOEM/IP/RR/2025</w:t>
      </w:r>
    </w:p>
    <w:p w:rsidR="00CA791C" w:rsidRPr="003C3442" w:rsidRDefault="00CA791C" w:rsidP="003C3442">
      <w:pPr>
        <w:jc w:val="both"/>
        <w:rPr>
          <w:rFonts w:ascii="Palatino Linotype" w:eastAsia="Palatino Linotype" w:hAnsi="Palatino Linotype" w:cs="Palatino Linotype"/>
          <w:i/>
          <w:color w:val="000000"/>
        </w:rPr>
      </w:pPr>
    </w:p>
    <w:tbl>
      <w:tblPr>
        <w:tblW w:w="7896" w:type="dxa"/>
        <w:jc w:val="center"/>
        <w:tblCellSpacing w:w="0" w:type="dxa"/>
        <w:tblCellMar>
          <w:left w:w="0" w:type="dxa"/>
          <w:right w:w="0" w:type="dxa"/>
        </w:tblCellMar>
        <w:tblLook w:val="04A0" w:firstRow="1" w:lastRow="0" w:firstColumn="1" w:lastColumn="0" w:noHBand="0" w:noVBand="1"/>
      </w:tblPr>
      <w:tblGrid>
        <w:gridCol w:w="7896"/>
      </w:tblGrid>
      <w:tr w:rsidR="00732EA1" w:rsidRPr="003C3442" w:rsidTr="00732EA1">
        <w:trPr>
          <w:trHeight w:val="325"/>
          <w:tblCellSpacing w:w="0" w:type="dxa"/>
          <w:jc w:val="center"/>
        </w:trPr>
        <w:tc>
          <w:tcPr>
            <w:tcW w:w="0" w:type="auto"/>
            <w:vAlign w:val="center"/>
            <w:hideMark/>
          </w:tcPr>
          <w:p w:rsidR="00732EA1" w:rsidRPr="003C3442" w:rsidRDefault="00732EA1" w:rsidP="003C3442">
            <w:pPr>
              <w:jc w:val="right"/>
              <w:rPr>
                <w:rFonts w:ascii="Palatino Linotype" w:hAnsi="Palatino Linotype"/>
                <w:i/>
              </w:rPr>
            </w:pPr>
            <w:r w:rsidRPr="003C3442">
              <w:rPr>
                <w:rFonts w:ascii="Palatino Linotype" w:hAnsi="Palatino Linotype"/>
                <w:i/>
              </w:rPr>
              <w:t>Nezahualcóyotl, México a 09 de Abril de 2025</w:t>
            </w:r>
          </w:p>
        </w:tc>
      </w:tr>
      <w:tr w:rsidR="00732EA1" w:rsidRPr="003C3442" w:rsidTr="00732EA1">
        <w:trPr>
          <w:trHeight w:val="325"/>
          <w:tblCellSpacing w:w="0" w:type="dxa"/>
          <w:jc w:val="center"/>
        </w:trPr>
        <w:tc>
          <w:tcPr>
            <w:tcW w:w="0" w:type="auto"/>
            <w:vAlign w:val="center"/>
            <w:hideMark/>
          </w:tcPr>
          <w:p w:rsidR="00732EA1" w:rsidRPr="003C3442" w:rsidRDefault="00732EA1" w:rsidP="003C3442">
            <w:pPr>
              <w:jc w:val="right"/>
              <w:rPr>
                <w:rFonts w:ascii="Palatino Linotype" w:hAnsi="Palatino Linotype"/>
                <w:i/>
              </w:rPr>
            </w:pPr>
            <w:r w:rsidRPr="003C3442">
              <w:rPr>
                <w:rFonts w:ascii="Palatino Linotype" w:hAnsi="Palatino Linotype"/>
                <w:i/>
              </w:rPr>
              <w:t>Nombre del solicitante: C. Solicitante</w:t>
            </w:r>
          </w:p>
        </w:tc>
      </w:tr>
      <w:tr w:rsidR="00732EA1" w:rsidRPr="003C3442" w:rsidTr="00732EA1">
        <w:trPr>
          <w:trHeight w:val="325"/>
          <w:tblCellSpacing w:w="0" w:type="dxa"/>
          <w:jc w:val="center"/>
        </w:trPr>
        <w:tc>
          <w:tcPr>
            <w:tcW w:w="0" w:type="auto"/>
            <w:vAlign w:val="center"/>
            <w:hideMark/>
          </w:tcPr>
          <w:p w:rsidR="00732EA1" w:rsidRPr="003C3442" w:rsidRDefault="00732EA1" w:rsidP="003C3442">
            <w:pPr>
              <w:jc w:val="right"/>
              <w:rPr>
                <w:rFonts w:ascii="Palatino Linotype" w:hAnsi="Palatino Linotype"/>
                <w:i/>
              </w:rPr>
            </w:pPr>
            <w:r w:rsidRPr="003C3442">
              <w:rPr>
                <w:rFonts w:ascii="Palatino Linotype" w:hAnsi="Palatino Linotype"/>
                <w:i/>
              </w:rPr>
              <w:t>Folio de la solicitud: 00138/NEZA/IP/2025</w:t>
            </w:r>
          </w:p>
        </w:tc>
      </w:tr>
      <w:tr w:rsidR="00732EA1" w:rsidRPr="003C3442" w:rsidTr="00732EA1">
        <w:trPr>
          <w:trHeight w:val="488"/>
          <w:tblCellSpacing w:w="0" w:type="dxa"/>
          <w:jc w:val="center"/>
        </w:trPr>
        <w:tc>
          <w:tcPr>
            <w:tcW w:w="0" w:type="auto"/>
            <w:vAlign w:val="center"/>
            <w:hideMark/>
          </w:tcPr>
          <w:p w:rsidR="00732EA1" w:rsidRPr="003C3442" w:rsidRDefault="00732EA1" w:rsidP="003C3442">
            <w:pPr>
              <w:jc w:val="right"/>
              <w:rPr>
                <w:rFonts w:ascii="Palatino Linotype" w:hAnsi="Palatino Linotype"/>
                <w:i/>
              </w:rPr>
            </w:pPr>
          </w:p>
        </w:tc>
      </w:tr>
      <w:tr w:rsidR="00732EA1" w:rsidRPr="003C3442" w:rsidTr="00732EA1">
        <w:trPr>
          <w:trHeight w:val="162"/>
          <w:tblCellSpacing w:w="0" w:type="dxa"/>
          <w:jc w:val="center"/>
        </w:trPr>
        <w:tc>
          <w:tcPr>
            <w:tcW w:w="0" w:type="auto"/>
            <w:vAlign w:val="center"/>
            <w:hideMark/>
          </w:tcPr>
          <w:p w:rsidR="00732EA1" w:rsidRPr="003C3442" w:rsidRDefault="00732EA1" w:rsidP="003C3442">
            <w:pPr>
              <w:jc w:val="both"/>
              <w:rPr>
                <w:rFonts w:ascii="Palatino Linotype" w:hAnsi="Palatino Linotype"/>
                <w:i/>
              </w:rPr>
            </w:pPr>
            <w:r w:rsidRPr="003C3442">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32EA1" w:rsidRPr="003C3442" w:rsidTr="00732EA1">
        <w:trPr>
          <w:trHeight w:val="406"/>
          <w:tblCellSpacing w:w="0" w:type="dxa"/>
          <w:jc w:val="center"/>
        </w:trPr>
        <w:tc>
          <w:tcPr>
            <w:tcW w:w="0" w:type="auto"/>
            <w:vAlign w:val="center"/>
            <w:hideMark/>
          </w:tcPr>
          <w:p w:rsidR="00732EA1" w:rsidRPr="003C3442" w:rsidRDefault="00732EA1" w:rsidP="003C3442">
            <w:pPr>
              <w:jc w:val="both"/>
              <w:rPr>
                <w:rFonts w:ascii="Palatino Linotype" w:hAnsi="Palatino Linotype"/>
                <w:i/>
              </w:rPr>
            </w:pPr>
          </w:p>
        </w:tc>
      </w:tr>
      <w:tr w:rsidR="00732EA1" w:rsidRPr="003C3442" w:rsidTr="00732EA1">
        <w:trPr>
          <w:trHeight w:val="162"/>
          <w:tblCellSpacing w:w="0" w:type="dxa"/>
          <w:jc w:val="center"/>
        </w:trPr>
        <w:tc>
          <w:tcPr>
            <w:tcW w:w="0" w:type="auto"/>
            <w:vAlign w:val="center"/>
            <w:hideMark/>
          </w:tcPr>
          <w:p w:rsidR="00732EA1" w:rsidRPr="003C3442" w:rsidRDefault="00732EA1" w:rsidP="003C3442">
            <w:pPr>
              <w:jc w:val="both"/>
              <w:rPr>
                <w:rFonts w:ascii="Palatino Linotype" w:hAnsi="Palatino Linotype"/>
                <w:i/>
              </w:rPr>
            </w:pPr>
            <w:r w:rsidRPr="003C3442">
              <w:rPr>
                <w:rFonts w:ascii="Palatino Linotype" w:hAnsi="Palatino Linotype"/>
                <w:i/>
              </w:rPr>
              <w:t>Nezahualcóyotl, Estado de México a 09 de abril del 2025. ESTIMADO SOLICITANTE P R E S E N T E. Por este medio y en atención a la Solicitud de Información Pública, identificada con número de folio 00138/NEZA/IP/2025, me permito remitir a usted la respuesta generada bajo su más estricta responsabilidad, emitida por la Tesorería mediante oficio HA/TM/2347/2025, mismo que se agrega al presente. Lo anterior con fundamento en el Título Segundo, Capítulo III, artículos 53 fracciones V, VI de la Ley de Transparencia y Acceso a la Información Pública del Estado de México y Municipios. No omito hacer mención, en caso de inconformidad con la respuesta emitida, podrá ingresar el recurso de revisión dentro del plazo de 15 días hábiles, de conformidad a lo establecido en el Título Octavo, Capítulo I, artículos 177 y 178 de la Ley de Transparencia y Acceso a la Información Pública del Estado de México y Municipios. Sin más por el momento, le envío un fraternal saludo. A T E N T A M E N T E LIC. CHRISTIAN LOZANO LARA TITULAR DE LA UNIDAD DE TRANSPARENCIA Y ACCESO A LA INFORMACIÓN PÚBLICA MUNICIPAL</w:t>
            </w:r>
          </w:p>
        </w:tc>
      </w:tr>
      <w:tr w:rsidR="00732EA1" w:rsidRPr="003C3442" w:rsidTr="00732EA1">
        <w:trPr>
          <w:trHeight w:val="406"/>
          <w:tblCellSpacing w:w="0" w:type="dxa"/>
          <w:jc w:val="center"/>
        </w:trPr>
        <w:tc>
          <w:tcPr>
            <w:tcW w:w="0" w:type="auto"/>
            <w:vAlign w:val="center"/>
            <w:hideMark/>
          </w:tcPr>
          <w:p w:rsidR="00732EA1" w:rsidRPr="003C3442" w:rsidRDefault="00732EA1" w:rsidP="003C3442">
            <w:pPr>
              <w:rPr>
                <w:rFonts w:ascii="Palatino Linotype" w:hAnsi="Palatino Linotype"/>
                <w:i/>
              </w:rPr>
            </w:pPr>
          </w:p>
        </w:tc>
      </w:tr>
      <w:tr w:rsidR="00732EA1" w:rsidRPr="003C3442" w:rsidTr="00732EA1">
        <w:trPr>
          <w:trHeight w:val="162"/>
          <w:tblCellSpacing w:w="0" w:type="dxa"/>
          <w:jc w:val="center"/>
        </w:trPr>
        <w:tc>
          <w:tcPr>
            <w:tcW w:w="0" w:type="auto"/>
            <w:vAlign w:val="center"/>
            <w:hideMark/>
          </w:tcPr>
          <w:p w:rsidR="00732EA1" w:rsidRPr="003C3442" w:rsidRDefault="00732EA1" w:rsidP="003C3442">
            <w:pPr>
              <w:jc w:val="center"/>
              <w:rPr>
                <w:rFonts w:ascii="Palatino Linotype" w:hAnsi="Palatino Linotype"/>
                <w:i/>
              </w:rPr>
            </w:pPr>
          </w:p>
        </w:tc>
      </w:tr>
      <w:tr w:rsidR="00732EA1" w:rsidRPr="003C3442" w:rsidTr="00732EA1">
        <w:trPr>
          <w:trHeight w:val="162"/>
          <w:tblCellSpacing w:w="0" w:type="dxa"/>
          <w:jc w:val="center"/>
        </w:trPr>
        <w:tc>
          <w:tcPr>
            <w:tcW w:w="0" w:type="auto"/>
            <w:vAlign w:val="center"/>
            <w:hideMark/>
          </w:tcPr>
          <w:p w:rsidR="00732EA1" w:rsidRPr="003C3442" w:rsidRDefault="00732EA1" w:rsidP="003C3442">
            <w:pPr>
              <w:rPr>
                <w:rFonts w:ascii="Palatino Linotype" w:hAnsi="Palatino Linotype"/>
                <w:i/>
              </w:rPr>
            </w:pPr>
          </w:p>
        </w:tc>
      </w:tr>
      <w:tr w:rsidR="00732EA1" w:rsidRPr="003C3442" w:rsidTr="00732EA1">
        <w:trPr>
          <w:trHeight w:val="162"/>
          <w:tblCellSpacing w:w="0" w:type="dxa"/>
          <w:jc w:val="center"/>
        </w:trPr>
        <w:tc>
          <w:tcPr>
            <w:tcW w:w="0" w:type="auto"/>
            <w:vAlign w:val="center"/>
            <w:hideMark/>
          </w:tcPr>
          <w:p w:rsidR="00732EA1" w:rsidRPr="003C3442" w:rsidRDefault="00732EA1" w:rsidP="003C3442">
            <w:pPr>
              <w:rPr>
                <w:rFonts w:ascii="Palatino Linotype" w:hAnsi="Palatino Linotype"/>
                <w:i/>
              </w:rPr>
            </w:pPr>
            <w:r w:rsidRPr="003C3442">
              <w:rPr>
                <w:rFonts w:ascii="Palatino Linotype" w:hAnsi="Palatino Linotype"/>
                <w:i/>
              </w:rPr>
              <w:t>ATENTAMENTE</w:t>
            </w:r>
          </w:p>
        </w:tc>
      </w:tr>
      <w:tr w:rsidR="00732EA1" w:rsidRPr="003C3442" w:rsidTr="00732EA1">
        <w:trPr>
          <w:trHeight w:val="244"/>
          <w:tblCellSpacing w:w="0" w:type="dxa"/>
          <w:jc w:val="center"/>
        </w:trPr>
        <w:tc>
          <w:tcPr>
            <w:tcW w:w="0" w:type="auto"/>
            <w:vAlign w:val="center"/>
            <w:hideMark/>
          </w:tcPr>
          <w:p w:rsidR="00732EA1" w:rsidRPr="003C3442" w:rsidRDefault="00732EA1" w:rsidP="003C3442">
            <w:pPr>
              <w:rPr>
                <w:rFonts w:ascii="Palatino Linotype" w:hAnsi="Palatino Linotype"/>
                <w:i/>
              </w:rPr>
            </w:pPr>
          </w:p>
        </w:tc>
      </w:tr>
      <w:tr w:rsidR="00732EA1" w:rsidRPr="003C3442" w:rsidTr="00732EA1">
        <w:trPr>
          <w:trHeight w:val="162"/>
          <w:tblCellSpacing w:w="0" w:type="dxa"/>
          <w:jc w:val="center"/>
        </w:trPr>
        <w:tc>
          <w:tcPr>
            <w:tcW w:w="0" w:type="auto"/>
            <w:vAlign w:val="center"/>
            <w:hideMark/>
          </w:tcPr>
          <w:p w:rsidR="00732EA1" w:rsidRPr="003C3442" w:rsidRDefault="00732EA1" w:rsidP="003C3442">
            <w:pPr>
              <w:rPr>
                <w:rFonts w:ascii="Palatino Linotype" w:hAnsi="Palatino Linotype"/>
                <w:i/>
              </w:rPr>
            </w:pPr>
            <w:r w:rsidRPr="003C3442">
              <w:rPr>
                <w:rFonts w:ascii="Palatino Linotype" w:hAnsi="Palatino Linotype"/>
                <w:i/>
              </w:rPr>
              <w:t>LIC. CHRISTIAN LOZANO LARA</w:t>
            </w:r>
          </w:p>
        </w:tc>
      </w:tr>
    </w:tbl>
    <w:p w:rsidR="00732EA1" w:rsidRPr="003C3442" w:rsidRDefault="00732EA1" w:rsidP="003C3442">
      <w:pPr>
        <w:jc w:val="both"/>
        <w:rPr>
          <w:rFonts w:ascii="Palatino Linotype" w:eastAsia="Palatino Linotype" w:hAnsi="Palatino Linotype" w:cs="Palatino Linotype"/>
          <w:i/>
          <w:color w:val="000000"/>
        </w:rPr>
      </w:pPr>
    </w:p>
    <w:p w:rsidR="00CA791C" w:rsidRPr="003C3442" w:rsidRDefault="00CA791C" w:rsidP="003C3442">
      <w:pPr>
        <w:jc w:val="both"/>
        <w:rPr>
          <w:rFonts w:ascii="Palatino Linotype" w:eastAsia="Palatino Linotype" w:hAnsi="Palatino Linotype" w:cs="Palatino Linotype"/>
          <w:b/>
        </w:rPr>
      </w:pPr>
    </w:p>
    <w:p w:rsidR="00732EA1" w:rsidRPr="003C3442" w:rsidRDefault="00CA791C" w:rsidP="003C344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A la respuesta se anexó el archivo </w:t>
      </w:r>
      <w:hyperlink r:id="rId7" w:tgtFrame="_blank" w:history="1">
        <w:r w:rsidR="00732EA1" w:rsidRPr="003C3442">
          <w:rPr>
            <w:rStyle w:val="Hipervnculo"/>
            <w:rFonts w:ascii="Palatino Linotype" w:eastAsiaTheme="majorEastAsia" w:hAnsi="Palatino Linotype" w:cs="Arial"/>
            <w:b/>
            <w:bCs/>
            <w:color w:val="auto"/>
          </w:rPr>
          <w:t>138-25-COMPLETA.pdf</w:t>
        </w:r>
      </w:hyperlink>
      <w:r w:rsidR="00732EA1" w:rsidRPr="003C3442">
        <w:rPr>
          <w:rFonts w:ascii="Palatino Linotype" w:hAnsi="Palatino Linotype"/>
        </w:rPr>
        <w:t>,en el que se advierten los documentos que se describen, grosso modo, los siguiente:</w:t>
      </w:r>
    </w:p>
    <w:p w:rsidR="00535F74" w:rsidRPr="003C3442" w:rsidRDefault="00535F74" w:rsidP="003C3442">
      <w:pPr>
        <w:pBdr>
          <w:top w:val="nil"/>
          <w:left w:val="nil"/>
          <w:bottom w:val="nil"/>
          <w:right w:val="nil"/>
          <w:between w:val="nil"/>
        </w:pBdr>
        <w:spacing w:line="360" w:lineRule="auto"/>
        <w:jc w:val="both"/>
        <w:rPr>
          <w:rFonts w:ascii="Palatino Linotype" w:eastAsia="Palatino Linotype" w:hAnsi="Palatino Linotype" w:cs="Palatino Linotype"/>
        </w:rPr>
      </w:pPr>
    </w:p>
    <w:p w:rsidR="00CA791C" w:rsidRPr="003C3442" w:rsidRDefault="00535F74"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 xml:space="preserve">Documento </w:t>
      </w:r>
      <w:r w:rsidR="00732EA1" w:rsidRPr="003C3442">
        <w:rPr>
          <w:rFonts w:ascii="Palatino Linotype" w:hAnsi="Palatino Linotype"/>
          <w:sz w:val="24"/>
        </w:rPr>
        <w:t xml:space="preserve"> </w:t>
      </w:r>
      <w:r w:rsidRPr="003C3442">
        <w:rPr>
          <w:rFonts w:ascii="Palatino Linotype" w:hAnsi="Palatino Linotype"/>
          <w:sz w:val="24"/>
        </w:rPr>
        <w:t xml:space="preserve">suscrito por el Titular de la Unidad de Transparencia y Acceso a la Información Pública Municipal, quien señaló que se emite respuesta emitida por la Tesorería Municipal. </w:t>
      </w:r>
    </w:p>
    <w:p w:rsidR="003C3442" w:rsidRPr="003C3442" w:rsidRDefault="003C3442" w:rsidP="003C34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sz w:val="24"/>
        </w:rPr>
      </w:pPr>
    </w:p>
    <w:p w:rsidR="00535F74" w:rsidRPr="003C3442" w:rsidRDefault="00535F74"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4"/>
        </w:rPr>
      </w:pPr>
      <w:r w:rsidRPr="003C3442">
        <w:rPr>
          <w:rFonts w:ascii="Palatino Linotype" w:hAnsi="Palatino Linotype"/>
          <w:sz w:val="24"/>
        </w:rPr>
        <w:t xml:space="preserve">Oficio número HA/TM/2347/2025 de fecha siete de abril de dos mil veinticinco, suscrito por Tesorería Municipal, quien señaló </w:t>
      </w:r>
      <w:r w:rsidRPr="003C3442">
        <w:rPr>
          <w:rFonts w:ascii="Palatino Linotype" w:hAnsi="Palatino Linotype"/>
          <w:i/>
          <w:sz w:val="24"/>
        </w:rPr>
        <w:t xml:space="preserve">"Al respecto le informo a usted que se está </w:t>
      </w:r>
      <w:r w:rsidRPr="003C3442">
        <w:rPr>
          <w:rFonts w:ascii="Palatino Linotype" w:hAnsi="Palatino Linotype"/>
          <w:i/>
          <w:sz w:val="24"/>
        </w:rPr>
        <w:lastRenderedPageBreak/>
        <w:t>trabajando en dicha información, tal como lo señala el acuerdo 7/2025 por el que se emiten los lineamientos, fechas de capacitación y calendarización para la integración y presentación de los informes trimestrales estatales y municipales del ejercicio fiscal 2025, de las entidades fiscalizables del Estado de México, es por ello que no se cuenta con lo solicitado, se adjunta copia simple del acuerdo para mejor proveer".</w:t>
      </w:r>
    </w:p>
    <w:p w:rsidR="003C3442" w:rsidRPr="003C3442" w:rsidRDefault="003C3442" w:rsidP="003C3442">
      <w:pPr>
        <w:pStyle w:val="Prrafodelista"/>
        <w:rPr>
          <w:rFonts w:ascii="Palatino Linotype" w:eastAsia="Palatino Linotype" w:hAnsi="Palatino Linotype" w:cs="Palatino Linotype"/>
          <w:sz w:val="24"/>
        </w:rPr>
      </w:pPr>
    </w:p>
    <w:p w:rsidR="003C3442" w:rsidRPr="003C3442" w:rsidRDefault="003C3442" w:rsidP="003C34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sz w:val="24"/>
        </w:rPr>
      </w:pPr>
    </w:p>
    <w:p w:rsidR="00535F74" w:rsidRPr="003C3442" w:rsidRDefault="004242A4"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Acuerdo 7/2025 por el que se emiten los lineamientos, fechas de capacitación Calendarización para la Integración y Presentación de los Informes Trimestrales Estatales Y Municipales Del Ejercicio Fiscal 2025, de las entidades fiscalizables del Estado de México.</w:t>
      </w:r>
    </w:p>
    <w:p w:rsidR="004242A4" w:rsidRDefault="004242A4" w:rsidP="003C344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A791C" w:rsidRPr="003C3442" w:rsidRDefault="0061051E"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b/>
          <w:bCs/>
        </w:rPr>
        <w:t>00139/NEZA/IP/2025 – 04502/INFOEM/IP/RR2025</w:t>
      </w:r>
      <w:r w:rsidR="00CA791C" w:rsidRPr="003C3442">
        <w:rPr>
          <w:rFonts w:ascii="Palatino Linotype" w:eastAsia="Palatino Linotype" w:hAnsi="Palatino Linotype" w:cs="Palatino Linotype"/>
          <w:b/>
        </w:rPr>
        <w:t>:</w:t>
      </w:r>
    </w:p>
    <w:p w:rsidR="00CA791C" w:rsidRPr="003C3442" w:rsidRDefault="00CA791C" w:rsidP="003C3442">
      <w:pPr>
        <w:jc w:val="both"/>
        <w:rPr>
          <w:rFonts w:ascii="Palatino Linotype" w:eastAsia="Palatino Linotype" w:hAnsi="Palatino Linotype" w:cs="Palatino Linotype"/>
          <w:i/>
          <w:color w:val="000000"/>
        </w:rPr>
      </w:pPr>
    </w:p>
    <w:tbl>
      <w:tblPr>
        <w:tblW w:w="7552" w:type="dxa"/>
        <w:jc w:val="center"/>
        <w:tblCellSpacing w:w="0" w:type="dxa"/>
        <w:tblCellMar>
          <w:left w:w="0" w:type="dxa"/>
          <w:right w:w="0" w:type="dxa"/>
        </w:tblCellMar>
        <w:tblLook w:val="04A0" w:firstRow="1" w:lastRow="0" w:firstColumn="1" w:lastColumn="0" w:noHBand="0" w:noVBand="1"/>
      </w:tblPr>
      <w:tblGrid>
        <w:gridCol w:w="7552"/>
      </w:tblGrid>
      <w:tr w:rsidR="0061051E" w:rsidRPr="003C3442" w:rsidTr="0061051E">
        <w:trPr>
          <w:trHeight w:val="301"/>
          <w:tblCellSpacing w:w="0" w:type="dxa"/>
          <w:jc w:val="center"/>
        </w:trPr>
        <w:tc>
          <w:tcPr>
            <w:tcW w:w="0" w:type="auto"/>
            <w:vAlign w:val="center"/>
            <w:hideMark/>
          </w:tcPr>
          <w:p w:rsidR="0061051E" w:rsidRPr="003C3442" w:rsidRDefault="0061051E" w:rsidP="003C3442">
            <w:pPr>
              <w:jc w:val="right"/>
              <w:rPr>
                <w:rFonts w:ascii="Palatino Linotype" w:hAnsi="Palatino Linotype"/>
                <w:i/>
              </w:rPr>
            </w:pPr>
            <w:r w:rsidRPr="003C3442">
              <w:rPr>
                <w:rFonts w:ascii="Palatino Linotype" w:hAnsi="Palatino Linotype"/>
                <w:i/>
              </w:rPr>
              <w:t>“Nezahualcóyotl, México a 21 de Abril de 2025</w:t>
            </w:r>
          </w:p>
        </w:tc>
      </w:tr>
      <w:tr w:rsidR="0061051E" w:rsidRPr="003C3442" w:rsidTr="0061051E">
        <w:trPr>
          <w:trHeight w:val="301"/>
          <w:tblCellSpacing w:w="0" w:type="dxa"/>
          <w:jc w:val="center"/>
        </w:trPr>
        <w:tc>
          <w:tcPr>
            <w:tcW w:w="0" w:type="auto"/>
            <w:vAlign w:val="center"/>
            <w:hideMark/>
          </w:tcPr>
          <w:p w:rsidR="0061051E" w:rsidRPr="003C3442" w:rsidRDefault="0061051E" w:rsidP="003C3442">
            <w:pPr>
              <w:jc w:val="right"/>
              <w:rPr>
                <w:rFonts w:ascii="Palatino Linotype" w:hAnsi="Palatino Linotype"/>
                <w:i/>
              </w:rPr>
            </w:pPr>
            <w:r w:rsidRPr="003C3442">
              <w:rPr>
                <w:rFonts w:ascii="Palatino Linotype" w:hAnsi="Palatino Linotype"/>
                <w:i/>
              </w:rPr>
              <w:t>Nombre del solicitante: C. Solicitante</w:t>
            </w:r>
          </w:p>
        </w:tc>
      </w:tr>
      <w:tr w:rsidR="0061051E" w:rsidRPr="003C3442" w:rsidTr="0061051E">
        <w:trPr>
          <w:trHeight w:val="301"/>
          <w:tblCellSpacing w:w="0" w:type="dxa"/>
          <w:jc w:val="center"/>
        </w:trPr>
        <w:tc>
          <w:tcPr>
            <w:tcW w:w="0" w:type="auto"/>
            <w:vAlign w:val="center"/>
            <w:hideMark/>
          </w:tcPr>
          <w:p w:rsidR="0061051E" w:rsidRPr="003C3442" w:rsidRDefault="0061051E" w:rsidP="003C3442">
            <w:pPr>
              <w:jc w:val="right"/>
              <w:rPr>
                <w:rFonts w:ascii="Palatino Linotype" w:hAnsi="Palatino Linotype"/>
                <w:i/>
              </w:rPr>
            </w:pPr>
            <w:r w:rsidRPr="003C3442">
              <w:rPr>
                <w:rFonts w:ascii="Palatino Linotype" w:hAnsi="Palatino Linotype"/>
                <w:i/>
              </w:rPr>
              <w:t>Folio de la solicitud: 00139/NEZA/IP/2025</w:t>
            </w:r>
          </w:p>
        </w:tc>
      </w:tr>
      <w:tr w:rsidR="0061051E" w:rsidRPr="003C3442" w:rsidTr="0061051E">
        <w:trPr>
          <w:trHeight w:val="452"/>
          <w:tblCellSpacing w:w="0" w:type="dxa"/>
          <w:jc w:val="center"/>
        </w:trPr>
        <w:tc>
          <w:tcPr>
            <w:tcW w:w="0" w:type="auto"/>
            <w:vAlign w:val="center"/>
            <w:hideMark/>
          </w:tcPr>
          <w:p w:rsidR="0061051E" w:rsidRPr="003C3442" w:rsidRDefault="0061051E" w:rsidP="003C3442">
            <w:pPr>
              <w:jc w:val="right"/>
              <w:rPr>
                <w:rFonts w:ascii="Palatino Linotype" w:hAnsi="Palatino Linotype"/>
                <w:i/>
              </w:rPr>
            </w:pPr>
          </w:p>
        </w:tc>
      </w:tr>
      <w:tr w:rsidR="0061051E" w:rsidRPr="003C3442" w:rsidTr="0061051E">
        <w:trPr>
          <w:trHeight w:val="150"/>
          <w:tblCellSpacing w:w="0" w:type="dxa"/>
          <w:jc w:val="center"/>
        </w:trPr>
        <w:tc>
          <w:tcPr>
            <w:tcW w:w="0" w:type="auto"/>
            <w:vAlign w:val="center"/>
            <w:hideMark/>
          </w:tcPr>
          <w:p w:rsidR="0061051E" w:rsidRPr="003C3442" w:rsidRDefault="0061051E" w:rsidP="003C3442">
            <w:pPr>
              <w:rPr>
                <w:rFonts w:ascii="Palatino Linotype" w:hAnsi="Palatino Linotype"/>
                <w:i/>
              </w:rPr>
            </w:pPr>
            <w:r w:rsidRPr="003C3442">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1051E" w:rsidRPr="003C3442" w:rsidTr="0061051E">
        <w:trPr>
          <w:trHeight w:val="377"/>
          <w:tblCellSpacing w:w="0" w:type="dxa"/>
          <w:jc w:val="center"/>
        </w:trPr>
        <w:tc>
          <w:tcPr>
            <w:tcW w:w="0" w:type="auto"/>
            <w:vAlign w:val="center"/>
            <w:hideMark/>
          </w:tcPr>
          <w:p w:rsidR="0061051E" w:rsidRPr="003C3442" w:rsidRDefault="0061051E" w:rsidP="003C3442">
            <w:pPr>
              <w:rPr>
                <w:rFonts w:ascii="Palatino Linotype" w:hAnsi="Palatino Linotype"/>
                <w:i/>
              </w:rPr>
            </w:pPr>
          </w:p>
        </w:tc>
      </w:tr>
      <w:tr w:rsidR="0061051E" w:rsidRPr="003C3442" w:rsidTr="0061051E">
        <w:trPr>
          <w:trHeight w:val="150"/>
          <w:tblCellSpacing w:w="0" w:type="dxa"/>
          <w:jc w:val="center"/>
        </w:trPr>
        <w:tc>
          <w:tcPr>
            <w:tcW w:w="0" w:type="auto"/>
            <w:vAlign w:val="center"/>
            <w:hideMark/>
          </w:tcPr>
          <w:p w:rsidR="0061051E" w:rsidRPr="003C3442" w:rsidRDefault="0061051E" w:rsidP="003C3442">
            <w:pPr>
              <w:rPr>
                <w:rFonts w:ascii="Palatino Linotype" w:hAnsi="Palatino Linotype"/>
                <w:i/>
              </w:rPr>
            </w:pPr>
            <w:r w:rsidRPr="003C3442">
              <w:rPr>
                <w:rFonts w:ascii="Palatino Linotype" w:hAnsi="Palatino Linotype"/>
                <w:i/>
              </w:rPr>
              <w:t>SE REMITE INFORMACION BAJO LA MAS ESTRICTA RESPONSABILIDAD DEL SERVIDOR PUBLICO HABILITADO</w:t>
            </w:r>
          </w:p>
        </w:tc>
      </w:tr>
      <w:tr w:rsidR="0061051E" w:rsidRPr="003C3442" w:rsidTr="0061051E">
        <w:trPr>
          <w:trHeight w:val="377"/>
          <w:tblCellSpacing w:w="0" w:type="dxa"/>
          <w:jc w:val="center"/>
        </w:trPr>
        <w:tc>
          <w:tcPr>
            <w:tcW w:w="0" w:type="auto"/>
            <w:vAlign w:val="center"/>
            <w:hideMark/>
          </w:tcPr>
          <w:p w:rsidR="0061051E" w:rsidRPr="003C3442" w:rsidRDefault="0061051E" w:rsidP="003C3442">
            <w:pPr>
              <w:rPr>
                <w:rFonts w:ascii="Palatino Linotype" w:hAnsi="Palatino Linotype"/>
                <w:i/>
              </w:rPr>
            </w:pPr>
          </w:p>
        </w:tc>
      </w:tr>
      <w:tr w:rsidR="0061051E" w:rsidRPr="003C3442" w:rsidTr="0061051E">
        <w:trPr>
          <w:trHeight w:val="150"/>
          <w:tblCellSpacing w:w="0" w:type="dxa"/>
          <w:jc w:val="center"/>
        </w:trPr>
        <w:tc>
          <w:tcPr>
            <w:tcW w:w="0" w:type="auto"/>
            <w:vAlign w:val="center"/>
            <w:hideMark/>
          </w:tcPr>
          <w:p w:rsidR="0061051E" w:rsidRPr="003C3442" w:rsidRDefault="0061051E" w:rsidP="003C3442">
            <w:pPr>
              <w:jc w:val="center"/>
              <w:rPr>
                <w:rFonts w:ascii="Palatino Linotype" w:hAnsi="Palatino Linotype"/>
                <w:i/>
              </w:rPr>
            </w:pPr>
          </w:p>
        </w:tc>
      </w:tr>
      <w:tr w:rsidR="0061051E" w:rsidRPr="003C3442" w:rsidTr="0061051E">
        <w:trPr>
          <w:trHeight w:val="150"/>
          <w:tblCellSpacing w:w="0" w:type="dxa"/>
          <w:jc w:val="center"/>
        </w:trPr>
        <w:tc>
          <w:tcPr>
            <w:tcW w:w="0" w:type="auto"/>
            <w:vAlign w:val="center"/>
            <w:hideMark/>
          </w:tcPr>
          <w:p w:rsidR="0061051E" w:rsidRPr="003C3442" w:rsidRDefault="0061051E" w:rsidP="003C3442">
            <w:pPr>
              <w:rPr>
                <w:rFonts w:ascii="Palatino Linotype" w:hAnsi="Palatino Linotype"/>
                <w:i/>
              </w:rPr>
            </w:pPr>
          </w:p>
        </w:tc>
      </w:tr>
      <w:tr w:rsidR="0061051E" w:rsidRPr="003C3442" w:rsidTr="0061051E">
        <w:trPr>
          <w:trHeight w:val="150"/>
          <w:tblCellSpacing w:w="0" w:type="dxa"/>
          <w:jc w:val="center"/>
        </w:trPr>
        <w:tc>
          <w:tcPr>
            <w:tcW w:w="0" w:type="auto"/>
            <w:vAlign w:val="center"/>
            <w:hideMark/>
          </w:tcPr>
          <w:p w:rsidR="0061051E" w:rsidRPr="003C3442" w:rsidRDefault="0061051E" w:rsidP="003C3442">
            <w:pPr>
              <w:rPr>
                <w:rFonts w:ascii="Palatino Linotype" w:hAnsi="Palatino Linotype"/>
                <w:i/>
              </w:rPr>
            </w:pPr>
            <w:r w:rsidRPr="003C3442">
              <w:rPr>
                <w:rFonts w:ascii="Palatino Linotype" w:hAnsi="Palatino Linotype"/>
                <w:i/>
              </w:rPr>
              <w:t>ATENTAMENTE</w:t>
            </w:r>
          </w:p>
        </w:tc>
      </w:tr>
      <w:tr w:rsidR="0061051E" w:rsidRPr="003C3442" w:rsidTr="0061051E">
        <w:trPr>
          <w:trHeight w:val="226"/>
          <w:tblCellSpacing w:w="0" w:type="dxa"/>
          <w:jc w:val="center"/>
        </w:trPr>
        <w:tc>
          <w:tcPr>
            <w:tcW w:w="0" w:type="auto"/>
            <w:vAlign w:val="center"/>
            <w:hideMark/>
          </w:tcPr>
          <w:p w:rsidR="0061051E" w:rsidRPr="003C3442" w:rsidRDefault="0061051E" w:rsidP="003C3442">
            <w:pPr>
              <w:rPr>
                <w:rFonts w:ascii="Palatino Linotype" w:hAnsi="Palatino Linotype"/>
                <w:i/>
              </w:rPr>
            </w:pPr>
          </w:p>
        </w:tc>
      </w:tr>
      <w:tr w:rsidR="0061051E" w:rsidRPr="003C3442" w:rsidTr="0061051E">
        <w:trPr>
          <w:trHeight w:val="150"/>
          <w:tblCellSpacing w:w="0" w:type="dxa"/>
          <w:jc w:val="center"/>
        </w:trPr>
        <w:tc>
          <w:tcPr>
            <w:tcW w:w="0" w:type="auto"/>
            <w:vAlign w:val="center"/>
            <w:hideMark/>
          </w:tcPr>
          <w:p w:rsidR="0061051E" w:rsidRPr="003C3442" w:rsidRDefault="0061051E" w:rsidP="003C3442">
            <w:pPr>
              <w:rPr>
                <w:rFonts w:ascii="Palatino Linotype" w:hAnsi="Palatino Linotype"/>
                <w:i/>
              </w:rPr>
            </w:pPr>
            <w:r w:rsidRPr="003C3442">
              <w:rPr>
                <w:rFonts w:ascii="Palatino Linotype" w:hAnsi="Palatino Linotype"/>
                <w:i/>
              </w:rPr>
              <w:t>LIC. CHRISTIAN LOZANO LARA”</w:t>
            </w:r>
          </w:p>
        </w:tc>
      </w:tr>
    </w:tbl>
    <w:p w:rsidR="00CA791C" w:rsidRPr="003C3442" w:rsidRDefault="00CA791C" w:rsidP="003C3442">
      <w:pPr>
        <w:jc w:val="both"/>
        <w:rPr>
          <w:rFonts w:ascii="Palatino Linotype" w:eastAsia="Palatino Linotype" w:hAnsi="Palatino Linotype" w:cs="Palatino Linotype"/>
          <w:i/>
          <w:color w:val="000000"/>
        </w:rPr>
      </w:pPr>
    </w:p>
    <w:p w:rsidR="00CA791C" w:rsidRPr="003C3442" w:rsidRDefault="00CA791C" w:rsidP="003C3442">
      <w:pPr>
        <w:jc w:val="both"/>
        <w:rPr>
          <w:rFonts w:ascii="Palatino Linotype" w:eastAsia="Palatino Linotype" w:hAnsi="Palatino Linotype" w:cs="Palatino Linotype"/>
          <w:b/>
        </w:rPr>
      </w:pPr>
    </w:p>
    <w:p w:rsidR="00CA791C" w:rsidRPr="003C3442" w:rsidRDefault="00CA791C" w:rsidP="003C344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C3442">
        <w:rPr>
          <w:rFonts w:ascii="Palatino Linotype" w:eastAsia="Palatino Linotype" w:hAnsi="Palatino Linotype" w:cs="Palatino Linotype"/>
        </w:rPr>
        <w:lastRenderedPageBreak/>
        <w:t xml:space="preserve">A </w:t>
      </w:r>
      <w:r w:rsidR="0061051E" w:rsidRPr="003C3442">
        <w:rPr>
          <w:rFonts w:ascii="Palatino Linotype" w:eastAsia="Palatino Linotype" w:hAnsi="Palatino Linotype" w:cs="Palatino Linotype"/>
        </w:rPr>
        <w:t xml:space="preserve">la respuesta se anexaron los archivos denominados </w:t>
      </w:r>
      <w:hyperlink r:id="rId8" w:tgtFrame="_blank" w:history="1">
        <w:r w:rsidR="0061051E" w:rsidRPr="003C3442">
          <w:rPr>
            <w:rStyle w:val="Hipervnculo"/>
            <w:rFonts w:ascii="Palatino Linotype" w:eastAsia="Palatino Linotype" w:hAnsi="Palatino Linotype" w:cs="Palatino Linotype"/>
            <w:b/>
            <w:bCs/>
            <w:color w:val="auto"/>
          </w:rPr>
          <w:t>CONTESTACION 139.pdf</w:t>
        </w:r>
      </w:hyperlink>
      <w:r w:rsidR="0061051E" w:rsidRPr="003C3442">
        <w:rPr>
          <w:rFonts w:ascii="Palatino Linotype" w:eastAsia="Palatino Linotype" w:hAnsi="Palatino Linotype" w:cs="Palatino Linotype"/>
          <w:b/>
          <w:bCs/>
        </w:rPr>
        <w:t xml:space="preserve"> y </w:t>
      </w:r>
      <w:hyperlink r:id="rId9" w:tgtFrame="_blank" w:history="1">
        <w:r w:rsidR="0061051E" w:rsidRPr="003C3442">
          <w:rPr>
            <w:rStyle w:val="Hipervnculo"/>
            <w:rFonts w:ascii="Palatino Linotype" w:eastAsia="Palatino Linotype" w:hAnsi="Palatino Linotype" w:cs="Palatino Linotype"/>
            <w:b/>
            <w:bCs/>
            <w:color w:val="auto"/>
          </w:rPr>
          <w:t>ACT-CT-NEZA-EXT-XII-2025.pdf</w:t>
        </w:r>
      </w:hyperlink>
      <w:r w:rsidR="0061051E" w:rsidRPr="003C3442">
        <w:rPr>
          <w:rFonts w:ascii="Palatino Linotype" w:eastAsia="Palatino Linotype" w:hAnsi="Palatino Linotype" w:cs="Palatino Linotype"/>
        </w:rPr>
        <w:t>, en los que se adjuntaron los archivos que, grosso modo, refieren los siguiente:</w:t>
      </w:r>
    </w:p>
    <w:p w:rsidR="0061051E" w:rsidRPr="003C3442" w:rsidRDefault="0061051E"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Documento suscrito por el Titular de la Unidad de Transparencia y Acceso a la Información Pública, quien señaló que se adjunta oficio de la Dirección General de Informática del INFOEM, oficio de Tesorería Municipal y acuerdo de cambio de modalidad.</w:t>
      </w:r>
    </w:p>
    <w:p w:rsidR="0061051E" w:rsidRPr="003C3442" w:rsidRDefault="0061051E"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 xml:space="preserve">Oficio número HA/TM/2454/2025 de fecha nueve de abril de dos mil veinticinco, suscrito por el Tesorero Municipal, quien señaló </w:t>
      </w:r>
      <w:r w:rsidR="00BB195E" w:rsidRPr="003C3442">
        <w:rPr>
          <w:rFonts w:ascii="Palatino Linotype" w:eastAsia="Palatino Linotype" w:hAnsi="Palatino Linotype" w:cs="Palatino Linotype"/>
          <w:i/>
          <w:sz w:val="24"/>
        </w:rPr>
        <w:t>"Al respecto le informo que los comprobantes de los pagos realizados a particulares a través de cheque o transferencia electrónica, sobrepasan la cantidad de las fojas para subir al sistema, siendo aproximadamente 623,508 (Seiscientas veintitrés mil quinientas ocho) es por ello que solicito cambio de modalidad "IN SITU", así como lo establece el artículo 158 de la Ley de Transparencia y Acceso a la Información Pública del Estado de México y Municipios…”</w:t>
      </w:r>
      <w:r w:rsidR="00BB195E" w:rsidRPr="003C3442">
        <w:rPr>
          <w:rFonts w:ascii="Palatino Linotype" w:eastAsia="Palatino Linotype" w:hAnsi="Palatino Linotype" w:cs="Palatino Linotype"/>
          <w:sz w:val="24"/>
        </w:rPr>
        <w:t>.</w:t>
      </w:r>
    </w:p>
    <w:p w:rsidR="0006248C" w:rsidRPr="003C3442" w:rsidRDefault="00025F3E"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Oficio número INFOEM/DGI/359/2025 de fecha diez de abril de dos mil veinticinco, suscrito por el Director General de Informática y dirigido al Titular de la Unidad de Transparencia de Nezahualcóyotl, en el que le señaló que quedó registrada la incidencia en la bit</w:t>
      </w:r>
      <w:r w:rsidR="0006248C" w:rsidRPr="003C3442">
        <w:rPr>
          <w:rFonts w:ascii="Palatino Linotype" w:eastAsia="Palatino Linotype" w:hAnsi="Palatino Linotype" w:cs="Palatino Linotype"/>
          <w:sz w:val="24"/>
        </w:rPr>
        <w:t xml:space="preserve">ácora de incidencias. </w:t>
      </w:r>
    </w:p>
    <w:p w:rsidR="00025F3E" w:rsidRPr="003C3442" w:rsidRDefault="0006248C"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Oficio HA/TM/2458/2025 de fecha once de abril de dos mil veinticinco, suscrito por Tesorería Municipal, quien señaló los horarios para la consulta directa.</w:t>
      </w:r>
      <w:r w:rsidR="00025F3E" w:rsidRPr="003C3442">
        <w:rPr>
          <w:rFonts w:ascii="Palatino Linotype" w:eastAsia="Palatino Linotype" w:hAnsi="Palatino Linotype" w:cs="Palatino Linotype"/>
          <w:sz w:val="24"/>
        </w:rPr>
        <w:t xml:space="preserve"> </w:t>
      </w:r>
    </w:p>
    <w:p w:rsidR="00CA791C" w:rsidRDefault="00CA791C" w:rsidP="003C3442">
      <w:pPr>
        <w:spacing w:line="360" w:lineRule="auto"/>
        <w:jc w:val="both"/>
        <w:rPr>
          <w:rFonts w:ascii="Palatino Linotype" w:eastAsia="Palatino Linotype" w:hAnsi="Palatino Linotype" w:cs="Palatino Linotype"/>
        </w:rPr>
      </w:pPr>
    </w:p>
    <w:p w:rsidR="00321FD6" w:rsidRDefault="00321FD6" w:rsidP="003C3442">
      <w:pPr>
        <w:spacing w:line="360" w:lineRule="auto"/>
        <w:jc w:val="both"/>
        <w:rPr>
          <w:rFonts w:ascii="Palatino Linotype" w:eastAsia="Palatino Linotype" w:hAnsi="Palatino Linotype" w:cs="Palatino Linotype"/>
        </w:rPr>
      </w:pPr>
    </w:p>
    <w:p w:rsidR="00321FD6" w:rsidRDefault="00321FD6" w:rsidP="003C3442">
      <w:pPr>
        <w:spacing w:line="360" w:lineRule="auto"/>
        <w:jc w:val="both"/>
        <w:rPr>
          <w:rFonts w:ascii="Palatino Linotype" w:eastAsia="Palatino Linotype" w:hAnsi="Palatino Linotype" w:cs="Palatino Linotype"/>
        </w:rPr>
      </w:pPr>
    </w:p>
    <w:p w:rsidR="00321FD6" w:rsidRDefault="00321FD6" w:rsidP="003C3442">
      <w:pPr>
        <w:spacing w:line="360" w:lineRule="auto"/>
        <w:jc w:val="both"/>
        <w:rPr>
          <w:rFonts w:ascii="Palatino Linotype" w:eastAsia="Palatino Linotype" w:hAnsi="Palatino Linotype" w:cs="Palatino Linotype"/>
        </w:rPr>
      </w:pPr>
    </w:p>
    <w:p w:rsidR="00321FD6" w:rsidRDefault="00321FD6" w:rsidP="003C3442">
      <w:pPr>
        <w:spacing w:line="360" w:lineRule="auto"/>
        <w:jc w:val="both"/>
        <w:rPr>
          <w:rFonts w:ascii="Palatino Linotype" w:eastAsia="Palatino Linotype" w:hAnsi="Palatino Linotype" w:cs="Palatino Linotype"/>
        </w:rPr>
      </w:pPr>
    </w:p>
    <w:p w:rsidR="00321FD6" w:rsidRPr="003C3442" w:rsidRDefault="00321FD6" w:rsidP="003C3442">
      <w:pPr>
        <w:spacing w:line="360" w:lineRule="auto"/>
        <w:jc w:val="both"/>
        <w:rPr>
          <w:rFonts w:ascii="Palatino Linotype" w:eastAsia="Palatino Linotype" w:hAnsi="Palatino Linotype" w:cs="Palatino Linotype"/>
        </w:rPr>
      </w:pPr>
    </w:p>
    <w:p w:rsidR="0006248C" w:rsidRPr="003C3442" w:rsidRDefault="0006248C"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b/>
          <w:bCs/>
        </w:rPr>
        <w:lastRenderedPageBreak/>
        <w:t>00137/NEZA/IP/2025 – 04503/INFOEM/IP/RR2025</w:t>
      </w:r>
      <w:r w:rsidRPr="003C3442">
        <w:rPr>
          <w:rFonts w:ascii="Palatino Linotype" w:eastAsia="Palatino Linotype" w:hAnsi="Palatino Linotype" w:cs="Palatino Linotype"/>
          <w:b/>
        </w:rPr>
        <w:t>:</w:t>
      </w:r>
    </w:p>
    <w:p w:rsidR="0006248C" w:rsidRPr="003C3442" w:rsidRDefault="0006248C" w:rsidP="003C3442">
      <w:pPr>
        <w:jc w:val="both"/>
        <w:rPr>
          <w:rFonts w:ascii="Palatino Linotype" w:eastAsia="Palatino Linotype" w:hAnsi="Palatino Linotype" w:cs="Palatino Linotype"/>
          <w:i/>
          <w:color w:val="000000"/>
        </w:rPr>
      </w:pPr>
    </w:p>
    <w:tbl>
      <w:tblPr>
        <w:tblW w:w="7321" w:type="dxa"/>
        <w:jc w:val="center"/>
        <w:tblCellSpacing w:w="0" w:type="dxa"/>
        <w:tblCellMar>
          <w:left w:w="0" w:type="dxa"/>
          <w:right w:w="0" w:type="dxa"/>
        </w:tblCellMar>
        <w:tblLook w:val="04A0" w:firstRow="1" w:lastRow="0" w:firstColumn="1" w:lastColumn="0" w:noHBand="0" w:noVBand="1"/>
      </w:tblPr>
      <w:tblGrid>
        <w:gridCol w:w="7321"/>
      </w:tblGrid>
      <w:tr w:rsidR="0006248C" w:rsidRPr="003C3442" w:rsidTr="0006248C">
        <w:trPr>
          <w:trHeight w:val="474"/>
          <w:tblCellSpacing w:w="0" w:type="dxa"/>
          <w:jc w:val="center"/>
        </w:trPr>
        <w:tc>
          <w:tcPr>
            <w:tcW w:w="0" w:type="auto"/>
            <w:vAlign w:val="center"/>
            <w:hideMark/>
          </w:tcPr>
          <w:p w:rsidR="0006248C" w:rsidRPr="003C3442" w:rsidRDefault="0006248C" w:rsidP="003C3442">
            <w:pPr>
              <w:jc w:val="right"/>
              <w:rPr>
                <w:rFonts w:ascii="Palatino Linotype" w:hAnsi="Palatino Linotype"/>
                <w:i/>
              </w:rPr>
            </w:pPr>
            <w:r w:rsidRPr="003C3442">
              <w:rPr>
                <w:rFonts w:ascii="Palatino Linotype" w:hAnsi="Palatino Linotype"/>
                <w:i/>
              </w:rPr>
              <w:t>Nezahualcóyotl, México a 21 de Abril de 2025</w:t>
            </w:r>
          </w:p>
        </w:tc>
      </w:tr>
      <w:tr w:rsidR="0006248C" w:rsidRPr="003C3442" w:rsidTr="0006248C">
        <w:trPr>
          <w:trHeight w:val="2017"/>
          <w:tblCellSpacing w:w="0" w:type="dxa"/>
          <w:jc w:val="center"/>
        </w:trPr>
        <w:tc>
          <w:tcPr>
            <w:tcW w:w="0" w:type="auto"/>
            <w:vAlign w:val="center"/>
            <w:hideMark/>
          </w:tcPr>
          <w:p w:rsidR="00BB412C" w:rsidRDefault="0006248C" w:rsidP="003C3442">
            <w:pPr>
              <w:jc w:val="right"/>
              <w:rPr>
                <w:rFonts w:ascii="Palatino Linotype" w:hAnsi="Palatino Linotype"/>
                <w:i/>
              </w:rPr>
            </w:pPr>
            <w:r w:rsidRPr="003C3442">
              <w:rPr>
                <w:rFonts w:ascii="Palatino Linotype" w:hAnsi="Palatino Linotype"/>
                <w:i/>
              </w:rPr>
              <w:t>Nombre del solicitante: C. Solicitante</w:t>
            </w:r>
          </w:p>
          <w:p w:rsidR="00BB412C" w:rsidRDefault="00BB412C" w:rsidP="00BB412C">
            <w:pPr>
              <w:rPr>
                <w:rFonts w:ascii="Palatino Linotype" w:hAnsi="Palatino Linotype"/>
              </w:rPr>
            </w:pPr>
          </w:p>
          <w:p w:rsidR="0006248C" w:rsidRPr="00BB412C" w:rsidRDefault="0006248C" w:rsidP="00BB412C">
            <w:pPr>
              <w:rPr>
                <w:rFonts w:ascii="Palatino Linotype" w:hAnsi="Palatino Linotype"/>
              </w:rPr>
            </w:pPr>
          </w:p>
        </w:tc>
      </w:tr>
      <w:tr w:rsidR="0006248C" w:rsidRPr="003C3442" w:rsidTr="0006248C">
        <w:trPr>
          <w:trHeight w:val="2017"/>
          <w:tblCellSpacing w:w="0" w:type="dxa"/>
          <w:jc w:val="center"/>
        </w:trPr>
        <w:tc>
          <w:tcPr>
            <w:tcW w:w="0" w:type="auto"/>
            <w:vAlign w:val="center"/>
            <w:hideMark/>
          </w:tcPr>
          <w:p w:rsidR="0006248C" w:rsidRPr="003C3442" w:rsidRDefault="0006248C" w:rsidP="003C3442">
            <w:pPr>
              <w:jc w:val="right"/>
              <w:rPr>
                <w:rFonts w:ascii="Palatino Linotype" w:hAnsi="Palatino Linotype"/>
                <w:i/>
              </w:rPr>
            </w:pPr>
            <w:r w:rsidRPr="003C3442">
              <w:rPr>
                <w:rFonts w:ascii="Palatino Linotype" w:hAnsi="Palatino Linotype"/>
                <w:i/>
              </w:rPr>
              <w:t>Folio de la solicitud: 00137/NEZA/IP/2025</w:t>
            </w:r>
          </w:p>
        </w:tc>
      </w:tr>
      <w:tr w:rsidR="0006248C" w:rsidRPr="003C3442" w:rsidTr="0006248C">
        <w:trPr>
          <w:trHeight w:val="1008"/>
          <w:tblCellSpacing w:w="0" w:type="dxa"/>
          <w:jc w:val="center"/>
        </w:trPr>
        <w:tc>
          <w:tcPr>
            <w:tcW w:w="0" w:type="auto"/>
            <w:vAlign w:val="center"/>
            <w:hideMark/>
          </w:tcPr>
          <w:p w:rsidR="0006248C" w:rsidRPr="003C3442" w:rsidRDefault="0006248C" w:rsidP="003C3442">
            <w:pPr>
              <w:rPr>
                <w:rFonts w:ascii="Palatino Linotype" w:hAnsi="Palatino Linotype"/>
                <w:i/>
              </w:rPr>
            </w:pPr>
            <w:r w:rsidRPr="003C3442">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6248C" w:rsidRPr="003C3442" w:rsidTr="0006248C">
        <w:trPr>
          <w:trHeight w:val="1008"/>
          <w:tblCellSpacing w:w="0" w:type="dxa"/>
          <w:jc w:val="center"/>
        </w:trPr>
        <w:tc>
          <w:tcPr>
            <w:tcW w:w="0" w:type="auto"/>
            <w:vAlign w:val="center"/>
            <w:hideMark/>
          </w:tcPr>
          <w:p w:rsidR="0006248C" w:rsidRPr="003C3442" w:rsidRDefault="0006248C" w:rsidP="003C3442">
            <w:pPr>
              <w:rPr>
                <w:rFonts w:ascii="Palatino Linotype" w:hAnsi="Palatino Linotype"/>
                <w:i/>
              </w:rPr>
            </w:pPr>
          </w:p>
          <w:p w:rsidR="0006248C" w:rsidRPr="003C3442" w:rsidRDefault="0006248C" w:rsidP="003C3442">
            <w:pPr>
              <w:rPr>
                <w:rFonts w:ascii="Palatino Linotype" w:hAnsi="Palatino Linotype"/>
                <w:i/>
              </w:rPr>
            </w:pPr>
            <w:r w:rsidRPr="003C3442">
              <w:rPr>
                <w:rFonts w:ascii="Palatino Linotype" w:hAnsi="Palatino Linotype"/>
                <w:i/>
              </w:rPr>
              <w:t>SE REMITE INFORMACION BAJO LA MAS ESTRICTA RESPONSABILIDAD DEL SERVIDOR PUBLICO HABILITADO</w:t>
            </w:r>
          </w:p>
        </w:tc>
      </w:tr>
      <w:tr w:rsidR="0006248C" w:rsidRPr="003C3442" w:rsidTr="0006248C">
        <w:trPr>
          <w:trHeight w:val="1008"/>
          <w:tblCellSpacing w:w="0" w:type="dxa"/>
          <w:jc w:val="center"/>
        </w:trPr>
        <w:tc>
          <w:tcPr>
            <w:tcW w:w="0" w:type="auto"/>
            <w:vAlign w:val="center"/>
            <w:hideMark/>
          </w:tcPr>
          <w:p w:rsidR="0006248C" w:rsidRPr="003C3442" w:rsidRDefault="0006248C" w:rsidP="003C3442">
            <w:pPr>
              <w:rPr>
                <w:rFonts w:ascii="Palatino Linotype" w:hAnsi="Palatino Linotype"/>
                <w:i/>
              </w:rPr>
            </w:pPr>
            <w:r w:rsidRPr="003C3442">
              <w:rPr>
                <w:rFonts w:ascii="Palatino Linotype" w:hAnsi="Palatino Linotype"/>
                <w:i/>
              </w:rPr>
              <w:t>ATENTAMENTE</w:t>
            </w:r>
          </w:p>
        </w:tc>
      </w:tr>
      <w:tr w:rsidR="0006248C" w:rsidRPr="003C3442" w:rsidTr="0006248C">
        <w:trPr>
          <w:trHeight w:val="1008"/>
          <w:tblCellSpacing w:w="0" w:type="dxa"/>
          <w:jc w:val="center"/>
        </w:trPr>
        <w:tc>
          <w:tcPr>
            <w:tcW w:w="0" w:type="auto"/>
            <w:vAlign w:val="center"/>
            <w:hideMark/>
          </w:tcPr>
          <w:p w:rsidR="0006248C" w:rsidRPr="003C3442" w:rsidRDefault="0006248C" w:rsidP="003C3442">
            <w:pPr>
              <w:rPr>
                <w:rFonts w:ascii="Palatino Linotype" w:hAnsi="Palatino Linotype"/>
                <w:i/>
              </w:rPr>
            </w:pPr>
            <w:r w:rsidRPr="003C3442">
              <w:rPr>
                <w:rFonts w:ascii="Palatino Linotype" w:hAnsi="Palatino Linotype"/>
                <w:i/>
              </w:rPr>
              <w:t>LIC. CHRISTIAN LOZANO LARA</w:t>
            </w:r>
          </w:p>
        </w:tc>
      </w:tr>
    </w:tbl>
    <w:p w:rsidR="0006248C" w:rsidRPr="003C3442" w:rsidRDefault="0006248C" w:rsidP="003C3442">
      <w:pPr>
        <w:jc w:val="both"/>
        <w:rPr>
          <w:rFonts w:ascii="Palatino Linotype" w:eastAsia="Palatino Linotype" w:hAnsi="Palatino Linotype" w:cs="Palatino Linotype"/>
          <w:i/>
          <w:color w:val="000000"/>
        </w:rPr>
      </w:pPr>
    </w:p>
    <w:p w:rsidR="0006248C" w:rsidRPr="003C3442" w:rsidRDefault="0006248C" w:rsidP="003C3442">
      <w:pPr>
        <w:jc w:val="both"/>
        <w:rPr>
          <w:rFonts w:ascii="Palatino Linotype" w:eastAsia="Palatino Linotype" w:hAnsi="Palatino Linotype" w:cs="Palatino Linotype"/>
          <w:b/>
        </w:rPr>
      </w:pPr>
    </w:p>
    <w:p w:rsidR="00534AE9" w:rsidRPr="003C3442" w:rsidRDefault="0006248C"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A la respuesta se anexaron los archivos denominados </w:t>
      </w:r>
      <w:hyperlink r:id="rId10" w:tgtFrame="_blank" w:history="1">
        <w:r w:rsidR="00534AE9" w:rsidRPr="003C3442">
          <w:rPr>
            <w:rStyle w:val="Hipervnculo"/>
            <w:rFonts w:ascii="Palatino Linotype" w:eastAsia="Palatino Linotype" w:hAnsi="Palatino Linotype" w:cs="Palatino Linotype"/>
            <w:b/>
            <w:bCs/>
            <w:color w:val="auto"/>
          </w:rPr>
          <w:t>CONTESTACION 137.pdf</w:t>
        </w:r>
      </w:hyperlink>
      <w:r w:rsidR="00534AE9" w:rsidRPr="003C3442">
        <w:rPr>
          <w:rFonts w:ascii="Palatino Linotype" w:eastAsia="Palatino Linotype" w:hAnsi="Palatino Linotype" w:cs="Palatino Linotype"/>
          <w:b/>
          <w:bCs/>
        </w:rPr>
        <w:br/>
      </w:r>
      <w:hyperlink r:id="rId11" w:tgtFrame="_blank" w:history="1">
        <w:r w:rsidR="00534AE9" w:rsidRPr="003C3442">
          <w:rPr>
            <w:rStyle w:val="Hipervnculo"/>
            <w:rFonts w:ascii="Palatino Linotype" w:eastAsia="Palatino Linotype" w:hAnsi="Palatino Linotype" w:cs="Palatino Linotype"/>
            <w:b/>
            <w:bCs/>
            <w:color w:val="auto"/>
          </w:rPr>
          <w:t>ACT-CT-NEZA-EXT-XII-2025.pdf</w:t>
        </w:r>
      </w:hyperlink>
      <w:r w:rsidR="00534AE9" w:rsidRPr="003C3442">
        <w:rPr>
          <w:rFonts w:ascii="Palatino Linotype" w:eastAsia="Palatino Linotype" w:hAnsi="Palatino Linotype" w:cs="Palatino Linotype"/>
        </w:rPr>
        <w:t>, a los que se adjuntaron los documentos que, grosso modo, refieren lo siguiente:</w:t>
      </w:r>
    </w:p>
    <w:p w:rsidR="00534AE9" w:rsidRPr="003C3442" w:rsidRDefault="00534AE9" w:rsidP="003C3442">
      <w:pPr>
        <w:pStyle w:val="Prrafodelista"/>
        <w:numPr>
          <w:ilvl w:val="0"/>
          <w:numId w:val="8"/>
        </w:numP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lastRenderedPageBreak/>
        <w:t>Documentos suscrito por el Titular de la Unidad de Transparencia y Acceso a la Información Pública, quien señaló que se adjunta oficio de la Dirección General de Informática del INFOEM, oficio de Tesorería Municipal y acuerdo de cambio de modalidad.</w:t>
      </w:r>
    </w:p>
    <w:p w:rsidR="00534AE9" w:rsidRPr="003C3442" w:rsidRDefault="00534AE9" w:rsidP="003C3442">
      <w:pPr>
        <w:pStyle w:val="Prrafodelista"/>
        <w:numPr>
          <w:ilvl w:val="0"/>
          <w:numId w:val="8"/>
        </w:numP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 xml:space="preserve">Oficio número HA/TM/2348/2025 de fecha siete de abril de dos mil veinticinco, suscrito por Tesorería Municipal, quien señaló </w:t>
      </w:r>
      <w:r w:rsidRPr="003C3442">
        <w:rPr>
          <w:rFonts w:ascii="Palatino Linotype" w:eastAsia="Palatino Linotype" w:hAnsi="Palatino Linotype" w:cs="Palatino Linotype"/>
          <w:i/>
          <w:sz w:val="24"/>
        </w:rPr>
        <w:t>"Al respecto le informo que los comprobantes de los pagos realizados por la tesorería municipal mediante transferencia electrónica se encuentran distribuidas en las 1638 pólizas contables, que nos da un aproximado de 55,000 (cincuenta y cinco mil) fojas útiles, solo del mes de diciembre del 2024, sobrepasando la cantidad del peso de la información superando los 2 terabytes, es por ello que solicito cambio de modalidad "IN SITU", así como lo establece el artículo 158 de la Ley de Transparencia y Acceso a la Información Pública del Estado de México y Municipios…”</w:t>
      </w:r>
      <w:r w:rsidRPr="003C3442">
        <w:rPr>
          <w:rFonts w:ascii="Palatino Linotype" w:eastAsia="Palatino Linotype" w:hAnsi="Palatino Linotype" w:cs="Palatino Linotype"/>
          <w:sz w:val="24"/>
        </w:rPr>
        <w:t xml:space="preserve">. </w:t>
      </w:r>
    </w:p>
    <w:p w:rsidR="00534AE9" w:rsidRPr="003C3442" w:rsidRDefault="00534AE9"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 xml:space="preserve">Oficio número INFOEM/DGI/354/2025 de fecha diez de abril de dos mil veinticinco, suscrito por el Director General de Informática y dirigido al Titular de la Unidad de Transparencia de Nezahualcóyotl, en el que le señaló que quedó registrada la incidencia en la bitácora de incidencias. </w:t>
      </w:r>
    </w:p>
    <w:p w:rsidR="0006248C" w:rsidRPr="003C3442" w:rsidRDefault="00534AE9" w:rsidP="003C3442">
      <w:pPr>
        <w:pStyle w:val="Prrafodelista"/>
        <w:numPr>
          <w:ilvl w:val="0"/>
          <w:numId w:val="8"/>
        </w:numP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 xml:space="preserve">Oficio HA/TM/2457/2025 de fecha once de abril de dos mil veinticinco, suscrito por Tesorería Municipal, quien señaló los horarios y pasos para la consulta directa de la información. </w:t>
      </w:r>
    </w:p>
    <w:p w:rsidR="0006248C" w:rsidRPr="003C3442" w:rsidRDefault="0006248C" w:rsidP="003C3442">
      <w:pPr>
        <w:spacing w:line="360" w:lineRule="auto"/>
        <w:jc w:val="both"/>
        <w:rPr>
          <w:rFonts w:ascii="Palatino Linotype" w:eastAsia="Palatino Linotype" w:hAnsi="Palatino Linotype" w:cs="Palatino Linotype"/>
        </w:rPr>
      </w:pPr>
    </w:p>
    <w:p w:rsidR="00CA791C" w:rsidRPr="003C3442" w:rsidRDefault="00CA791C"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t xml:space="preserve">El </w:t>
      </w:r>
      <w:r w:rsidR="004242A4" w:rsidRPr="003C3442">
        <w:rPr>
          <w:rFonts w:ascii="Palatino Linotype" w:eastAsia="Palatino Linotype" w:hAnsi="Palatino Linotype" w:cs="Palatino Linotype"/>
          <w:b/>
        </w:rPr>
        <w:t xml:space="preserve">once </w:t>
      </w:r>
      <w:r w:rsidR="0006248C" w:rsidRPr="003C3442">
        <w:rPr>
          <w:rFonts w:ascii="Palatino Linotype" w:eastAsia="Palatino Linotype" w:hAnsi="Palatino Linotype" w:cs="Palatino Linotype"/>
          <w:b/>
        </w:rPr>
        <w:t xml:space="preserve">y veintiuno </w:t>
      </w:r>
      <w:r w:rsidR="004242A4" w:rsidRPr="003C3442">
        <w:rPr>
          <w:rFonts w:ascii="Palatino Linotype" w:eastAsia="Palatino Linotype" w:hAnsi="Palatino Linotype" w:cs="Palatino Linotype"/>
          <w:b/>
        </w:rPr>
        <w:t>de abril de dos mil veinticinco</w:t>
      </w:r>
      <w:r w:rsidRPr="003C3442">
        <w:rPr>
          <w:rFonts w:ascii="Palatino Linotype" w:eastAsia="Palatino Linotype" w:hAnsi="Palatino Linotype" w:cs="Palatino Linotype"/>
        </w:rPr>
        <w:t>,</w:t>
      </w:r>
      <w:r w:rsidRPr="003C3442">
        <w:rPr>
          <w:rFonts w:ascii="Palatino Linotype" w:eastAsia="Palatino Linotype" w:hAnsi="Palatino Linotype" w:cs="Palatino Linotype"/>
          <w:b/>
        </w:rPr>
        <w:t xml:space="preserve"> </w:t>
      </w:r>
      <w:r w:rsidRPr="003C3442">
        <w:rPr>
          <w:rFonts w:ascii="Palatino Linotype" w:eastAsia="Palatino Linotype" w:hAnsi="Palatino Linotype" w:cs="Palatino Linotype"/>
        </w:rPr>
        <w:t xml:space="preserve">el </w:t>
      </w:r>
      <w:r w:rsidRPr="003C3442">
        <w:rPr>
          <w:rFonts w:ascii="Palatino Linotype" w:eastAsia="Palatino Linotype" w:hAnsi="Palatino Linotype" w:cs="Palatino Linotype"/>
          <w:b/>
        </w:rPr>
        <w:t>RECURRENTE</w:t>
      </w:r>
      <w:r w:rsidRPr="003C3442">
        <w:rPr>
          <w:rFonts w:ascii="Palatino Linotype" w:eastAsia="Palatino Linotype" w:hAnsi="Palatino Linotype" w:cs="Palatino Linotype"/>
        </w:rPr>
        <w:t xml:space="preserve"> interpuso el recurso de revisión en contra de la respuesta, señalando como:</w:t>
      </w:r>
    </w:p>
    <w:p w:rsidR="004242A4" w:rsidRPr="003C3442" w:rsidRDefault="004242A4" w:rsidP="003C3442">
      <w:pPr>
        <w:spacing w:line="360" w:lineRule="auto"/>
        <w:jc w:val="both"/>
        <w:rPr>
          <w:rFonts w:ascii="Palatino Linotype" w:hAnsi="Palatino Linotype"/>
        </w:rPr>
      </w:pPr>
    </w:p>
    <w:p w:rsidR="00CA791C" w:rsidRPr="003C3442" w:rsidRDefault="004242A4" w:rsidP="003C3442">
      <w:pPr>
        <w:spacing w:line="360" w:lineRule="auto"/>
        <w:jc w:val="both"/>
        <w:rPr>
          <w:rFonts w:ascii="Palatino Linotype" w:eastAsia="Palatino Linotype" w:hAnsi="Palatino Linotype" w:cs="Palatino Linotype"/>
          <w:b/>
        </w:rPr>
      </w:pPr>
      <w:r w:rsidRPr="003C3442">
        <w:rPr>
          <w:rFonts w:ascii="Palatino Linotype" w:eastAsia="Palatino Linotype" w:hAnsi="Palatino Linotype" w:cs="Palatino Linotype"/>
          <w:b/>
        </w:rPr>
        <w:t>04363/INFOEM/IP/RR/2025</w:t>
      </w:r>
      <w:r w:rsidR="00CA791C" w:rsidRPr="003C3442">
        <w:rPr>
          <w:rFonts w:ascii="Palatino Linotype" w:eastAsia="Palatino Linotype" w:hAnsi="Palatino Linotype" w:cs="Palatino Linotype"/>
          <w:b/>
        </w:rPr>
        <w:t>:</w:t>
      </w:r>
    </w:p>
    <w:p w:rsidR="00CA791C" w:rsidRPr="00BB412C" w:rsidRDefault="00CA791C" w:rsidP="00BB412C">
      <w:pPr>
        <w:pStyle w:val="Prrafodelista"/>
        <w:numPr>
          <w:ilvl w:val="0"/>
          <w:numId w:val="18"/>
        </w:numPr>
        <w:spacing w:line="360" w:lineRule="auto"/>
        <w:jc w:val="both"/>
        <w:rPr>
          <w:rFonts w:ascii="Palatino Linotype" w:eastAsia="Palatino Linotype" w:hAnsi="Palatino Linotype" w:cs="Palatino Linotype"/>
          <w:i/>
          <w:color w:val="000000"/>
          <w:sz w:val="24"/>
        </w:rPr>
      </w:pPr>
      <w:r w:rsidRPr="00BB412C">
        <w:rPr>
          <w:rFonts w:ascii="Palatino Linotype" w:eastAsia="Palatino Linotype" w:hAnsi="Palatino Linotype" w:cs="Palatino Linotype"/>
          <w:b/>
          <w:sz w:val="24"/>
        </w:rPr>
        <w:t>Acto impugnado</w:t>
      </w:r>
      <w:r w:rsidRPr="00BB412C">
        <w:rPr>
          <w:rFonts w:ascii="Palatino Linotype" w:eastAsia="Palatino Linotype" w:hAnsi="Palatino Linotype" w:cs="Palatino Linotype"/>
          <w:b/>
          <w:i/>
          <w:sz w:val="24"/>
        </w:rPr>
        <w:t>:</w:t>
      </w:r>
      <w:r w:rsidRPr="00BB412C">
        <w:rPr>
          <w:rFonts w:ascii="Palatino Linotype" w:eastAsia="Palatino Linotype" w:hAnsi="Palatino Linotype" w:cs="Palatino Linotype"/>
          <w:i/>
          <w:color w:val="000000"/>
          <w:sz w:val="24"/>
        </w:rPr>
        <w:t xml:space="preserve"> “</w:t>
      </w:r>
      <w:r w:rsidR="004242A4" w:rsidRPr="00BB412C">
        <w:rPr>
          <w:rFonts w:ascii="Palatino Linotype" w:eastAsia="Palatino Linotype" w:hAnsi="Palatino Linotype" w:cs="Palatino Linotype"/>
          <w:i/>
          <w:color w:val="000000"/>
          <w:sz w:val="24"/>
        </w:rPr>
        <w:t>NEGATIVA A ENTREGAR LA INFORMACIÓN SOLICITADA A TRAVÉS DE LA PETICIÓN 00138/NEZA/IP/2025</w:t>
      </w:r>
      <w:r w:rsidRPr="00BB412C">
        <w:rPr>
          <w:rFonts w:ascii="Palatino Linotype" w:eastAsia="Palatino Linotype" w:hAnsi="Palatino Linotype" w:cs="Palatino Linotype"/>
          <w:i/>
          <w:color w:val="000000"/>
          <w:sz w:val="24"/>
        </w:rPr>
        <w:t>” (Sic)</w:t>
      </w:r>
    </w:p>
    <w:p w:rsidR="00CA791C" w:rsidRPr="003C3442" w:rsidRDefault="00CA791C" w:rsidP="00BB412C">
      <w:pPr>
        <w:pStyle w:val="Prrafodelista"/>
        <w:numPr>
          <w:ilvl w:val="0"/>
          <w:numId w:val="18"/>
        </w:numPr>
        <w:spacing w:line="360" w:lineRule="auto"/>
        <w:jc w:val="both"/>
        <w:rPr>
          <w:rFonts w:ascii="Palatino Linotype" w:eastAsia="Palatino Linotype" w:hAnsi="Palatino Linotype" w:cs="Palatino Linotype"/>
          <w:sz w:val="24"/>
        </w:rPr>
      </w:pPr>
      <w:r w:rsidRPr="003C3442">
        <w:rPr>
          <w:rFonts w:ascii="Palatino Linotype" w:eastAsia="Palatino Linotype" w:hAnsi="Palatino Linotype" w:cs="Palatino Linotype"/>
          <w:b/>
          <w:sz w:val="24"/>
        </w:rPr>
        <w:lastRenderedPageBreak/>
        <w:t>Raz</w:t>
      </w:r>
      <w:r w:rsidR="004242A4" w:rsidRPr="003C3442">
        <w:rPr>
          <w:rFonts w:ascii="Palatino Linotype" w:eastAsia="Palatino Linotype" w:hAnsi="Palatino Linotype" w:cs="Palatino Linotype"/>
          <w:b/>
          <w:sz w:val="24"/>
        </w:rPr>
        <w:t xml:space="preserve">ones o Motivos de inconformidad: </w:t>
      </w:r>
      <w:r w:rsidRPr="003C3442">
        <w:rPr>
          <w:rFonts w:ascii="Palatino Linotype" w:eastAsia="Palatino Linotype" w:hAnsi="Palatino Linotype" w:cs="Palatino Linotype"/>
          <w:i/>
          <w:sz w:val="24"/>
        </w:rPr>
        <w:t>“</w:t>
      </w:r>
      <w:r w:rsidR="004242A4" w:rsidRPr="003C3442">
        <w:rPr>
          <w:rFonts w:ascii="Palatino Linotype" w:eastAsia="Palatino Linotype" w:hAnsi="Palatino Linotype" w:cs="Palatino Linotype"/>
          <w:i/>
          <w:sz w:val="24"/>
        </w:rPr>
        <w:t>El argumento expuesto por el sujeto obligado para negar la entrega de la información solicitada no es causa legal justificada para afectar mi derecho a la información pública. El sujeto obligado debe atender la solicitud de información independientemente de cumplir con sus obligaciones contables ante el órgano fiscalizador, ya que la documentación requerida sí obra en sus archivos de manera física y consolidada.</w:t>
      </w:r>
      <w:r w:rsidRPr="003C3442">
        <w:rPr>
          <w:rFonts w:ascii="Palatino Linotype" w:eastAsia="Palatino Linotype" w:hAnsi="Palatino Linotype" w:cs="Palatino Linotype"/>
          <w:i/>
          <w:sz w:val="24"/>
        </w:rPr>
        <w:t>” (Sic)</w:t>
      </w:r>
    </w:p>
    <w:p w:rsidR="00CA791C" w:rsidRDefault="00CA791C" w:rsidP="003C3442">
      <w:pPr>
        <w:tabs>
          <w:tab w:val="left" w:pos="6197"/>
        </w:tabs>
        <w:spacing w:line="360" w:lineRule="auto"/>
        <w:jc w:val="both"/>
        <w:rPr>
          <w:rFonts w:ascii="Palatino Linotype" w:eastAsia="Palatino Linotype" w:hAnsi="Palatino Linotype" w:cs="Palatino Linotype"/>
        </w:rPr>
      </w:pPr>
    </w:p>
    <w:p w:rsidR="00CA791C" w:rsidRPr="003C3442" w:rsidRDefault="0006248C" w:rsidP="003C3442">
      <w:pPr>
        <w:spacing w:line="360" w:lineRule="auto"/>
        <w:jc w:val="both"/>
        <w:rPr>
          <w:rFonts w:ascii="Palatino Linotype" w:eastAsia="Palatino Linotype" w:hAnsi="Palatino Linotype" w:cs="Palatino Linotype"/>
          <w:b/>
        </w:rPr>
      </w:pPr>
      <w:r w:rsidRPr="003C3442">
        <w:rPr>
          <w:rFonts w:ascii="Palatino Linotype" w:eastAsia="Palatino Linotype" w:hAnsi="Palatino Linotype" w:cs="Palatino Linotype"/>
          <w:b/>
        </w:rPr>
        <w:t>04502/INFOEM/IP/RR/2025</w:t>
      </w:r>
      <w:r w:rsidR="00CA791C" w:rsidRPr="003C3442">
        <w:rPr>
          <w:rFonts w:ascii="Palatino Linotype" w:eastAsia="Palatino Linotype" w:hAnsi="Palatino Linotype" w:cs="Palatino Linotype"/>
          <w:b/>
        </w:rPr>
        <w:t>:</w:t>
      </w:r>
    </w:p>
    <w:p w:rsidR="00CA791C" w:rsidRPr="003C3442" w:rsidRDefault="00CA791C" w:rsidP="00BB412C">
      <w:pPr>
        <w:pStyle w:val="Prrafodelista"/>
        <w:numPr>
          <w:ilvl w:val="0"/>
          <w:numId w:val="19"/>
        </w:numPr>
        <w:spacing w:line="360" w:lineRule="auto"/>
        <w:jc w:val="both"/>
        <w:rPr>
          <w:rFonts w:ascii="Palatino Linotype" w:eastAsia="Palatino Linotype" w:hAnsi="Palatino Linotype" w:cs="Palatino Linotype"/>
          <w:i/>
          <w:color w:val="000000"/>
          <w:sz w:val="24"/>
        </w:rPr>
      </w:pPr>
      <w:r w:rsidRPr="003C3442">
        <w:rPr>
          <w:rFonts w:ascii="Palatino Linotype" w:eastAsia="Palatino Linotype" w:hAnsi="Palatino Linotype" w:cs="Palatino Linotype"/>
          <w:b/>
          <w:sz w:val="24"/>
        </w:rPr>
        <w:t>Acto impugnado</w:t>
      </w:r>
      <w:r w:rsidRPr="003C3442">
        <w:rPr>
          <w:rFonts w:ascii="Palatino Linotype" w:eastAsia="Palatino Linotype" w:hAnsi="Palatino Linotype" w:cs="Palatino Linotype"/>
          <w:b/>
          <w:i/>
          <w:sz w:val="24"/>
        </w:rPr>
        <w:t>:</w:t>
      </w:r>
      <w:r w:rsidRPr="003C3442">
        <w:rPr>
          <w:rFonts w:ascii="Palatino Linotype" w:eastAsia="Palatino Linotype" w:hAnsi="Palatino Linotype" w:cs="Palatino Linotype"/>
          <w:i/>
          <w:color w:val="000000"/>
          <w:sz w:val="24"/>
        </w:rPr>
        <w:t xml:space="preserve"> “</w:t>
      </w:r>
      <w:r w:rsidR="0006248C" w:rsidRPr="003C3442">
        <w:rPr>
          <w:rFonts w:ascii="Palatino Linotype" w:eastAsia="Palatino Linotype" w:hAnsi="Palatino Linotype" w:cs="Palatino Linotype"/>
          <w:i/>
          <w:color w:val="000000"/>
          <w:sz w:val="24"/>
        </w:rPr>
        <w:t>negativa del sujeto obligado a entregar la información solicitada en la solicitud 00139/NEZA/IP/2025.</w:t>
      </w:r>
      <w:r w:rsidRPr="003C3442">
        <w:rPr>
          <w:rFonts w:ascii="Palatino Linotype" w:eastAsia="Palatino Linotype" w:hAnsi="Palatino Linotype" w:cs="Palatino Linotype"/>
          <w:i/>
          <w:color w:val="000000"/>
          <w:sz w:val="24"/>
        </w:rPr>
        <w:t>” (Sic)</w:t>
      </w:r>
    </w:p>
    <w:p w:rsidR="00CA791C" w:rsidRPr="003C3442" w:rsidRDefault="00CA791C" w:rsidP="00BB412C">
      <w:pPr>
        <w:pStyle w:val="Prrafodelista"/>
        <w:numPr>
          <w:ilvl w:val="0"/>
          <w:numId w:val="19"/>
        </w:numPr>
        <w:spacing w:line="360" w:lineRule="auto"/>
        <w:jc w:val="both"/>
        <w:rPr>
          <w:rFonts w:ascii="Palatino Linotype" w:eastAsia="Palatino Linotype" w:hAnsi="Palatino Linotype" w:cs="Palatino Linotype"/>
          <w:b/>
          <w:sz w:val="24"/>
        </w:rPr>
      </w:pPr>
      <w:r w:rsidRPr="003C3442">
        <w:rPr>
          <w:rFonts w:ascii="Palatino Linotype" w:eastAsia="Palatino Linotype" w:hAnsi="Palatino Linotype" w:cs="Palatino Linotype"/>
          <w:b/>
          <w:sz w:val="24"/>
        </w:rPr>
        <w:t xml:space="preserve">Razones o Motivos de inconformidad: </w:t>
      </w:r>
      <w:r w:rsidRPr="003C3442">
        <w:rPr>
          <w:rFonts w:ascii="Palatino Linotype" w:eastAsia="Palatino Linotype" w:hAnsi="Palatino Linotype" w:cs="Palatino Linotype"/>
          <w:i/>
          <w:color w:val="000000"/>
          <w:sz w:val="24"/>
        </w:rPr>
        <w:t>“</w:t>
      </w:r>
      <w:r w:rsidR="0006248C" w:rsidRPr="003C3442">
        <w:rPr>
          <w:rFonts w:ascii="Palatino Linotype" w:eastAsia="Palatino Linotype" w:hAnsi="Palatino Linotype" w:cs="Palatino Linotype"/>
          <w:i/>
          <w:color w:val="000000"/>
          <w:sz w:val="24"/>
        </w:rPr>
        <w:t>En su respuesta el sujeto obligado argumenta información irreal o inexacta para cambiar la modalidad señalada y con ello negar la entrega de la información solicitada, al señalar que consta de 623,508 (Seiscientas veintitrés mil quinientas ocho) fojas aproximadamente que no puede subir al sistema, lo cual a todas luces es una cantidad de fojas que no corresponde a la información documental requerida en la solicitud donde únicamente se requieren los COMPROBANTES DE PAGO correspondientes a las partidas 3611 y 3612 del año 2024.</w:t>
      </w:r>
      <w:r w:rsidRPr="003C3442">
        <w:rPr>
          <w:rFonts w:ascii="Palatino Linotype" w:eastAsia="Palatino Linotype" w:hAnsi="Palatino Linotype" w:cs="Palatino Linotype"/>
          <w:i/>
          <w:color w:val="000000"/>
          <w:sz w:val="24"/>
        </w:rPr>
        <w:t>” (Sic)</w:t>
      </w:r>
    </w:p>
    <w:p w:rsidR="00CA791C" w:rsidRPr="003C3442" w:rsidRDefault="00CA791C" w:rsidP="003C3442">
      <w:pPr>
        <w:tabs>
          <w:tab w:val="left" w:pos="6197"/>
        </w:tabs>
        <w:spacing w:line="360" w:lineRule="auto"/>
        <w:jc w:val="both"/>
        <w:rPr>
          <w:rFonts w:ascii="Palatino Linotype" w:eastAsia="Palatino Linotype" w:hAnsi="Palatino Linotype" w:cs="Palatino Linotype"/>
        </w:rPr>
      </w:pPr>
    </w:p>
    <w:p w:rsidR="0006248C" w:rsidRPr="003C3442" w:rsidRDefault="0006248C" w:rsidP="003C3442">
      <w:pPr>
        <w:spacing w:line="360" w:lineRule="auto"/>
        <w:jc w:val="both"/>
        <w:rPr>
          <w:rFonts w:ascii="Palatino Linotype" w:eastAsia="Palatino Linotype" w:hAnsi="Palatino Linotype" w:cs="Palatino Linotype"/>
          <w:b/>
        </w:rPr>
      </w:pPr>
      <w:r w:rsidRPr="003C3442">
        <w:rPr>
          <w:rFonts w:ascii="Palatino Linotype" w:eastAsia="Palatino Linotype" w:hAnsi="Palatino Linotype" w:cs="Palatino Linotype"/>
          <w:b/>
        </w:rPr>
        <w:t>04503/INFOEM/IP/RR/2025:</w:t>
      </w:r>
    </w:p>
    <w:p w:rsidR="0006248C" w:rsidRPr="003C3442" w:rsidRDefault="0006248C" w:rsidP="005E062F">
      <w:pPr>
        <w:pStyle w:val="Prrafodelista"/>
        <w:numPr>
          <w:ilvl w:val="0"/>
          <w:numId w:val="20"/>
        </w:numPr>
        <w:spacing w:line="360" w:lineRule="auto"/>
        <w:jc w:val="both"/>
        <w:rPr>
          <w:rFonts w:ascii="Palatino Linotype" w:eastAsia="Palatino Linotype" w:hAnsi="Palatino Linotype" w:cs="Palatino Linotype"/>
          <w:i/>
          <w:color w:val="000000"/>
          <w:sz w:val="24"/>
        </w:rPr>
      </w:pPr>
      <w:r w:rsidRPr="003C3442">
        <w:rPr>
          <w:rFonts w:ascii="Palatino Linotype" w:eastAsia="Palatino Linotype" w:hAnsi="Palatino Linotype" w:cs="Palatino Linotype"/>
          <w:b/>
          <w:sz w:val="24"/>
        </w:rPr>
        <w:t>Acto impugnado</w:t>
      </w:r>
      <w:r w:rsidRPr="003C3442">
        <w:rPr>
          <w:rFonts w:ascii="Palatino Linotype" w:eastAsia="Palatino Linotype" w:hAnsi="Palatino Linotype" w:cs="Palatino Linotype"/>
          <w:b/>
          <w:i/>
          <w:sz w:val="24"/>
        </w:rPr>
        <w:t>:</w:t>
      </w:r>
      <w:r w:rsidRPr="003C3442">
        <w:rPr>
          <w:rFonts w:ascii="Palatino Linotype" w:eastAsia="Palatino Linotype" w:hAnsi="Palatino Linotype" w:cs="Palatino Linotype"/>
          <w:i/>
          <w:color w:val="000000"/>
          <w:sz w:val="24"/>
        </w:rPr>
        <w:t xml:space="preserve"> “</w:t>
      </w:r>
      <w:r w:rsidR="00534AE9" w:rsidRPr="003C3442">
        <w:rPr>
          <w:rFonts w:ascii="Palatino Linotype" w:eastAsia="Palatino Linotype" w:hAnsi="Palatino Linotype" w:cs="Palatino Linotype"/>
          <w:i/>
          <w:color w:val="000000"/>
          <w:sz w:val="24"/>
        </w:rPr>
        <w:t>Cambio de modalidad de entrega injustificada de la solicitud 00137/NEZA/IP/2025</w:t>
      </w:r>
      <w:r w:rsidRPr="003C3442">
        <w:rPr>
          <w:rFonts w:ascii="Palatino Linotype" w:eastAsia="Palatino Linotype" w:hAnsi="Palatino Linotype" w:cs="Palatino Linotype"/>
          <w:i/>
          <w:color w:val="000000"/>
          <w:sz w:val="24"/>
        </w:rPr>
        <w:t>” (Sic)</w:t>
      </w:r>
    </w:p>
    <w:p w:rsidR="0006248C" w:rsidRPr="005E062F" w:rsidRDefault="0006248C" w:rsidP="005E062F">
      <w:pPr>
        <w:pStyle w:val="Prrafodelista"/>
        <w:numPr>
          <w:ilvl w:val="0"/>
          <w:numId w:val="20"/>
        </w:numPr>
        <w:spacing w:line="360" w:lineRule="auto"/>
        <w:jc w:val="both"/>
        <w:rPr>
          <w:rFonts w:ascii="Palatino Linotype" w:eastAsia="Palatino Linotype" w:hAnsi="Palatino Linotype" w:cs="Palatino Linotype"/>
          <w:b/>
          <w:sz w:val="24"/>
        </w:rPr>
      </w:pPr>
      <w:r w:rsidRPr="003C3442">
        <w:rPr>
          <w:rFonts w:ascii="Palatino Linotype" w:eastAsia="Palatino Linotype" w:hAnsi="Palatino Linotype" w:cs="Palatino Linotype"/>
          <w:b/>
          <w:sz w:val="24"/>
        </w:rPr>
        <w:t xml:space="preserve">Razones o Motivos de inconformidad: </w:t>
      </w:r>
      <w:r w:rsidRPr="003C3442">
        <w:rPr>
          <w:rFonts w:ascii="Palatino Linotype" w:eastAsia="Palatino Linotype" w:hAnsi="Palatino Linotype" w:cs="Palatino Linotype"/>
          <w:i/>
          <w:color w:val="000000"/>
          <w:sz w:val="24"/>
        </w:rPr>
        <w:t>“</w:t>
      </w:r>
      <w:r w:rsidR="00534AE9" w:rsidRPr="003C3442">
        <w:rPr>
          <w:rFonts w:ascii="Palatino Linotype" w:eastAsia="Palatino Linotype" w:hAnsi="Palatino Linotype" w:cs="Palatino Linotype"/>
          <w:i/>
          <w:color w:val="000000"/>
          <w:sz w:val="24"/>
        </w:rPr>
        <w:t xml:space="preserve">En su respuesta el sujeto obligado argumenta información irreal o inexacta para cambiar la modalidad señalada y con ello negar la entrega de la información solicitada. El sujeto obligado argumenta que la información consta de 1638 pólizas por un total 55 mil fojas aproximadamente, lo cual no representa la información solicitada ya que los comprobantes de pago constan de una foja por cada pago como se puede </w:t>
      </w:r>
      <w:r w:rsidR="00534AE9" w:rsidRPr="003C3442">
        <w:rPr>
          <w:rFonts w:ascii="Palatino Linotype" w:eastAsia="Palatino Linotype" w:hAnsi="Palatino Linotype" w:cs="Palatino Linotype"/>
          <w:i/>
          <w:color w:val="000000"/>
          <w:sz w:val="24"/>
        </w:rPr>
        <w:lastRenderedPageBreak/>
        <w:t>comprobar con cada transferencia interbancaria que se realiza en la banca electrónica, lo cual reduce ampliamente el volumen de la información y con ello se puede subir al sistema. De esta forma, además de todas las limitaciones infundadas impuestas a la modalidad de consulta in situ, conforman una evidente negativa del sujeto obligado a la entrega de la información solicitada.</w:t>
      </w:r>
      <w:r w:rsidRPr="003C3442">
        <w:rPr>
          <w:rFonts w:ascii="Palatino Linotype" w:eastAsia="Palatino Linotype" w:hAnsi="Palatino Linotype" w:cs="Palatino Linotype"/>
          <w:i/>
          <w:color w:val="000000"/>
          <w:sz w:val="24"/>
        </w:rPr>
        <w:t>” (Sic)</w:t>
      </w:r>
    </w:p>
    <w:p w:rsidR="005E062F" w:rsidRPr="003C3442" w:rsidRDefault="005E062F" w:rsidP="005E062F">
      <w:pPr>
        <w:pStyle w:val="Prrafodelista"/>
        <w:spacing w:line="360" w:lineRule="auto"/>
        <w:jc w:val="both"/>
        <w:rPr>
          <w:rFonts w:ascii="Palatino Linotype" w:eastAsia="Palatino Linotype" w:hAnsi="Palatino Linotype" w:cs="Palatino Linotype"/>
          <w:b/>
          <w:sz w:val="24"/>
        </w:rPr>
      </w:pPr>
    </w:p>
    <w:p w:rsidR="00CA791C" w:rsidRPr="003C3442" w:rsidRDefault="00CA791C"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3C3442">
        <w:rPr>
          <w:rFonts w:ascii="Palatino Linotype" w:eastAsia="Palatino Linotype" w:hAnsi="Palatino Linotype" w:cs="Palatino Linotype"/>
          <w:b/>
        </w:rPr>
        <w:t xml:space="preserve">Ley de Transparencia y Acceso a la Información Pública del Estado de México y Municipios </w:t>
      </w:r>
      <w:r w:rsidRPr="003C3442">
        <w:rPr>
          <w:rFonts w:ascii="Palatino Linotype" w:eastAsia="Palatino Linotype" w:hAnsi="Palatino Linotype" w:cs="Palatino Linotype"/>
        </w:rPr>
        <w:t xml:space="preserve">se turna a la </w:t>
      </w:r>
      <w:r w:rsidRPr="003C3442">
        <w:rPr>
          <w:rFonts w:ascii="Palatino Linotype" w:eastAsia="Palatino Linotype" w:hAnsi="Palatino Linotype" w:cs="Palatino Linotype"/>
          <w:b/>
        </w:rPr>
        <w:t xml:space="preserve">Comisionada María del Rosario Mejía Ayala, </w:t>
      </w:r>
      <w:r w:rsidRPr="003C3442">
        <w:rPr>
          <w:rFonts w:ascii="Palatino Linotype" w:eastAsia="Palatino Linotype" w:hAnsi="Palatino Linotype" w:cs="Palatino Linotype"/>
        </w:rPr>
        <w:t xml:space="preserve">para su análisis. </w:t>
      </w: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numPr>
          <w:ilvl w:val="0"/>
          <w:numId w:val="1"/>
        </w:numPr>
        <w:spacing w:line="360" w:lineRule="auto"/>
        <w:ind w:left="0" w:firstLine="0"/>
        <w:jc w:val="both"/>
        <w:rPr>
          <w:rFonts w:ascii="Palatino Linotype" w:hAnsi="Palatino Linotype"/>
          <w:color w:val="000000"/>
        </w:rPr>
      </w:pPr>
      <w:r w:rsidRPr="003C3442">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2D2F62" w:rsidRPr="003C3442">
        <w:rPr>
          <w:rFonts w:ascii="Palatino Linotype" w:eastAsia="Palatino Linotype" w:hAnsi="Palatino Linotype" w:cs="Palatino Linotype"/>
          <w:b/>
        </w:rPr>
        <w:t>veintitrés de abril de dos mil veinticinco</w:t>
      </w:r>
      <w:r w:rsidRPr="003C3442">
        <w:rPr>
          <w:rFonts w:ascii="Palatino Linotype" w:eastAsia="Palatino Linotype" w:hAnsi="Palatino Linotype" w:cs="Palatino Linotype"/>
        </w:rPr>
        <w:t xml:space="preserve">, puso a disposición de las partes el expediente electrónico vía </w:t>
      </w:r>
      <w:r w:rsidRPr="003C3442">
        <w:rPr>
          <w:rFonts w:ascii="Palatino Linotype" w:eastAsia="Palatino Linotype" w:hAnsi="Palatino Linotype" w:cs="Palatino Linotype"/>
          <w:b/>
        </w:rPr>
        <w:t xml:space="preserve">SAIMEX </w:t>
      </w:r>
      <w:r w:rsidRPr="003C3442">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3C3442">
        <w:rPr>
          <w:rFonts w:ascii="Palatino Linotype" w:eastAsia="Palatino Linotype" w:hAnsi="Palatino Linotype" w:cs="Palatino Linotype"/>
          <w:b/>
        </w:rPr>
        <w:t>SUJETO OBLIGADO</w:t>
      </w:r>
      <w:r w:rsidRPr="003C3442">
        <w:rPr>
          <w:rFonts w:ascii="Palatino Linotype" w:eastAsia="Palatino Linotype" w:hAnsi="Palatino Linotype" w:cs="Palatino Linotype"/>
        </w:rPr>
        <w:t xml:space="preserve"> presentará el informe justificado procedente. </w:t>
      </w:r>
    </w:p>
    <w:p w:rsidR="00BC22A8" w:rsidRPr="003C3442" w:rsidRDefault="00BC22A8" w:rsidP="003C3442">
      <w:pPr>
        <w:pStyle w:val="Prrafodelista"/>
        <w:ind w:left="0"/>
        <w:rPr>
          <w:rFonts w:ascii="Palatino Linotype" w:hAnsi="Palatino Linotype"/>
          <w:color w:val="000000"/>
          <w:sz w:val="24"/>
        </w:rPr>
      </w:pPr>
    </w:p>
    <w:p w:rsidR="00BC22A8" w:rsidRPr="003C3442" w:rsidRDefault="00BC22A8" w:rsidP="003C3442">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3C3442">
        <w:rPr>
          <w:rFonts w:ascii="Palatino Linotype" w:eastAsia="Palatino Linotype" w:hAnsi="Palatino Linotype" w:cs="Palatino Linotype"/>
          <w:sz w:val="24"/>
        </w:rPr>
        <w:t xml:space="preserve">Asimismo, con fundamento en lo dispuesto por el artículo 185 fracción I de la </w:t>
      </w:r>
      <w:r w:rsidRPr="003C3442">
        <w:rPr>
          <w:rFonts w:ascii="Palatino Linotype" w:eastAsia="Palatino Linotype" w:hAnsi="Palatino Linotype" w:cs="Palatino Linotype"/>
          <w:b/>
          <w:sz w:val="24"/>
        </w:rPr>
        <w:t>Ley de Transparencia y Acceso a la Información Pública del Estado de México y Municipios,</w:t>
      </w:r>
      <w:r w:rsidRPr="003C3442">
        <w:rPr>
          <w:rFonts w:ascii="Palatino Linotype" w:eastAsia="Palatino Linotype" w:hAnsi="Palatino Linotype" w:cs="Palatino Linotype"/>
          <w:sz w:val="24"/>
        </w:rPr>
        <w:t xml:space="preserve"> con el objeto de su análisis, el Pleno de este Órgano Autónomo, en la</w:t>
      </w:r>
      <w:r w:rsidRPr="003C3442">
        <w:rPr>
          <w:rFonts w:ascii="Palatino Linotype" w:eastAsia="Palatino Linotype" w:hAnsi="Palatino Linotype" w:cs="Palatino Linotype"/>
          <w:b/>
          <w:sz w:val="24"/>
        </w:rPr>
        <w:t xml:space="preserve"> Décima Quinta Sesión Ordinaria</w:t>
      </w:r>
      <w:r w:rsidRPr="003C3442">
        <w:rPr>
          <w:rFonts w:ascii="Palatino Linotype" w:eastAsia="Palatino Linotype" w:hAnsi="Palatino Linotype" w:cs="Palatino Linotype"/>
          <w:sz w:val="24"/>
        </w:rPr>
        <w:t xml:space="preserve"> del </w:t>
      </w:r>
      <w:r w:rsidRPr="003C3442">
        <w:rPr>
          <w:rFonts w:ascii="Palatino Linotype" w:eastAsia="Palatino Linotype" w:hAnsi="Palatino Linotype" w:cs="Palatino Linotype"/>
          <w:b/>
          <w:sz w:val="24"/>
        </w:rPr>
        <w:t>treinta de abril de dos mil veinticinco</w:t>
      </w:r>
      <w:r w:rsidRPr="003C3442">
        <w:rPr>
          <w:rFonts w:ascii="Palatino Linotype" w:eastAsia="Palatino Linotype" w:hAnsi="Palatino Linotype" w:cs="Palatino Linotype"/>
          <w:sz w:val="24"/>
        </w:rPr>
        <w:t>, ordenó la acumulación de los recursos de revisión</w:t>
      </w:r>
      <w:r w:rsidRPr="003C3442">
        <w:rPr>
          <w:rFonts w:ascii="Palatino Linotype" w:eastAsia="Palatino Linotype" w:hAnsi="Palatino Linotype" w:cs="Palatino Linotype"/>
          <w:b/>
          <w:sz w:val="24"/>
        </w:rPr>
        <w:t xml:space="preserve"> 04363/INFOEM/IP/RR/20245, 04502/INFOEM/IP/RR/20245 y 04503/INFOEM/IP/RR/2025. </w:t>
      </w:r>
    </w:p>
    <w:p w:rsidR="00BC22A8" w:rsidRPr="003C3442" w:rsidRDefault="00BC22A8" w:rsidP="003C3442">
      <w:pPr>
        <w:pStyle w:val="Prrafodelista"/>
        <w:ind w:left="0"/>
        <w:rPr>
          <w:rFonts w:ascii="Palatino Linotype" w:eastAsia="Palatino Linotype" w:hAnsi="Palatino Linotype" w:cs="Palatino Linotype"/>
          <w:sz w:val="24"/>
        </w:rPr>
      </w:pPr>
    </w:p>
    <w:p w:rsidR="00BC22A8" w:rsidRPr="003C3442" w:rsidRDefault="00BC22A8" w:rsidP="003C344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C3442">
        <w:rPr>
          <w:rFonts w:ascii="Palatino Linotype" w:eastAsia="Palatino Linotype" w:hAnsi="Palatino Linotype" w:cs="Palatino Linotype"/>
        </w:rPr>
        <w:lastRenderedPageBreak/>
        <w:t xml:space="preserve">Así el </w:t>
      </w:r>
      <w:r w:rsidRPr="003C3442">
        <w:rPr>
          <w:rFonts w:ascii="Palatino Linotype" w:eastAsia="Palatino Linotype" w:hAnsi="Palatino Linotype" w:cs="Palatino Linotype"/>
          <w:b/>
        </w:rPr>
        <w:t>veintitrés de septiembre de dos mil veinticinco,</w:t>
      </w:r>
      <w:r w:rsidRPr="003C3442">
        <w:rPr>
          <w:rFonts w:ascii="Palatino Linotype" w:eastAsia="Palatino Linotype" w:hAnsi="Palatino Linotype" w:cs="Palatino Linotype"/>
        </w:rPr>
        <w:t xml:space="preserve"> se notificó el acuerdo mediante el cual se decretó la acumulación de los recursos de revisión.</w:t>
      </w:r>
    </w:p>
    <w:p w:rsidR="00BC22A8" w:rsidRPr="003C3442" w:rsidRDefault="00BC22A8" w:rsidP="003C3442">
      <w:pPr>
        <w:pStyle w:val="Prrafodelista"/>
        <w:ind w:left="0"/>
        <w:rPr>
          <w:rFonts w:ascii="Palatino Linotype" w:eastAsia="Palatino Linotype" w:hAnsi="Palatino Linotype" w:cs="Palatino Linotype"/>
          <w:sz w:val="24"/>
        </w:rPr>
      </w:pPr>
    </w:p>
    <w:p w:rsidR="00BC22A8" w:rsidRPr="003C3442" w:rsidRDefault="00BC22A8" w:rsidP="003C344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C3442">
        <w:rPr>
          <w:rFonts w:ascii="Palatino Linotype" w:eastAsia="Palatino Linotype" w:hAnsi="Palatino Linotype" w:cs="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BC22A8" w:rsidRPr="003C3442" w:rsidRDefault="00BC22A8" w:rsidP="003C3442">
      <w:pPr>
        <w:spacing w:line="360" w:lineRule="auto"/>
        <w:jc w:val="center"/>
        <w:rPr>
          <w:rFonts w:ascii="Palatino Linotype" w:eastAsia="Palatino Linotype" w:hAnsi="Palatino Linotype" w:cs="Palatino Linotype"/>
          <w:b/>
          <w:i/>
        </w:rPr>
      </w:pPr>
      <w:r w:rsidRPr="003C3442">
        <w:rPr>
          <w:rFonts w:ascii="Palatino Linotype" w:eastAsia="Palatino Linotype" w:hAnsi="Palatino Linotype" w:cs="Palatino Linotype"/>
          <w:b/>
          <w:i/>
        </w:rPr>
        <w:t>Código de Procedimientos Administrativos del Estado de México.</w:t>
      </w:r>
    </w:p>
    <w:p w:rsidR="00BC22A8" w:rsidRPr="003C3442" w:rsidRDefault="00BC22A8" w:rsidP="003C3442">
      <w:pPr>
        <w:spacing w:line="360" w:lineRule="auto"/>
        <w:jc w:val="center"/>
        <w:rPr>
          <w:rFonts w:ascii="Palatino Linotype" w:eastAsia="Palatino Linotype" w:hAnsi="Palatino Linotype" w:cs="Palatino Linotype"/>
          <w:b/>
          <w:i/>
        </w:rPr>
      </w:pPr>
    </w:p>
    <w:p w:rsidR="00BC22A8" w:rsidRPr="003C3442" w:rsidRDefault="00BC22A8" w:rsidP="003C3442">
      <w:pPr>
        <w:spacing w:line="360" w:lineRule="auto"/>
        <w:jc w:val="both"/>
        <w:rPr>
          <w:rFonts w:ascii="Palatino Linotype" w:eastAsia="Palatino Linotype" w:hAnsi="Palatino Linotype" w:cs="Palatino Linotype"/>
          <w:i/>
        </w:rPr>
      </w:pPr>
      <w:r w:rsidRPr="003C3442">
        <w:rPr>
          <w:rFonts w:ascii="Palatino Linotype" w:eastAsia="Palatino Linotype" w:hAnsi="Palatino Linotype" w:cs="Palatino Linotype"/>
          <w:b/>
          <w:i/>
        </w:rPr>
        <w:t>“Artículo 18.-</w:t>
      </w:r>
      <w:r w:rsidRPr="003C3442">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BC22A8" w:rsidRPr="003C3442" w:rsidRDefault="00BC22A8" w:rsidP="003C3442">
      <w:pPr>
        <w:spacing w:line="360" w:lineRule="auto"/>
        <w:jc w:val="both"/>
        <w:rPr>
          <w:rFonts w:ascii="Palatino Linotype" w:eastAsia="Palatino Linotype" w:hAnsi="Palatino Linotype" w:cs="Palatino Linotype"/>
          <w:i/>
        </w:rPr>
      </w:pPr>
    </w:p>
    <w:p w:rsidR="00BC22A8" w:rsidRPr="003C3442" w:rsidRDefault="00BC22A8" w:rsidP="003C3442">
      <w:pPr>
        <w:spacing w:line="360" w:lineRule="auto"/>
        <w:jc w:val="center"/>
        <w:rPr>
          <w:rFonts w:ascii="Palatino Linotype" w:eastAsia="Palatino Linotype" w:hAnsi="Palatino Linotype" w:cs="Palatino Linotype"/>
          <w:b/>
          <w:i/>
        </w:rPr>
      </w:pPr>
      <w:r w:rsidRPr="003C3442">
        <w:rPr>
          <w:rFonts w:ascii="Palatino Linotype" w:eastAsia="Palatino Linotype" w:hAnsi="Palatino Linotype" w:cs="Palatino Linotype"/>
          <w:b/>
          <w:i/>
        </w:rPr>
        <w:t>Ley de Transparencia y Acceso a la Información Pública del Estado de México y Municipios</w:t>
      </w:r>
    </w:p>
    <w:p w:rsidR="00BC22A8" w:rsidRPr="003C3442" w:rsidRDefault="00BC22A8" w:rsidP="003C3442">
      <w:pPr>
        <w:spacing w:line="360" w:lineRule="auto"/>
        <w:jc w:val="center"/>
        <w:rPr>
          <w:rFonts w:ascii="Palatino Linotype" w:eastAsia="Palatino Linotype" w:hAnsi="Palatino Linotype" w:cs="Palatino Linotype"/>
          <w:b/>
          <w:i/>
        </w:rPr>
      </w:pPr>
    </w:p>
    <w:p w:rsidR="00BC22A8" w:rsidRPr="003C3442" w:rsidRDefault="00BC22A8" w:rsidP="003C3442">
      <w:pPr>
        <w:spacing w:line="360" w:lineRule="auto"/>
        <w:jc w:val="both"/>
        <w:rPr>
          <w:rFonts w:ascii="Palatino Linotype" w:eastAsia="Palatino Linotype" w:hAnsi="Palatino Linotype" w:cs="Palatino Linotype"/>
          <w:i/>
        </w:rPr>
      </w:pPr>
      <w:r w:rsidRPr="003C3442">
        <w:rPr>
          <w:rFonts w:ascii="Palatino Linotype" w:eastAsia="Palatino Linotype" w:hAnsi="Palatino Linotype" w:cs="Palatino Linotype"/>
          <w:b/>
          <w:i/>
        </w:rPr>
        <w:t>“Artículo 195.</w:t>
      </w:r>
      <w:r w:rsidRPr="003C3442">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Estado de México.”</w:t>
      </w:r>
    </w:p>
    <w:p w:rsidR="00CA791C" w:rsidRPr="003C3442" w:rsidRDefault="00CA791C" w:rsidP="003C3442">
      <w:pPr>
        <w:pBdr>
          <w:top w:val="nil"/>
          <w:left w:val="nil"/>
          <w:bottom w:val="nil"/>
          <w:right w:val="nil"/>
          <w:between w:val="nil"/>
        </w:pBdr>
        <w:rPr>
          <w:rFonts w:ascii="Palatino Linotype" w:eastAsia="Palatino Linotype" w:hAnsi="Palatino Linotype" w:cs="Palatino Linotype"/>
          <w:color w:val="000000"/>
        </w:rPr>
      </w:pPr>
    </w:p>
    <w:p w:rsidR="00CA791C" w:rsidRPr="003C3442" w:rsidRDefault="00CA791C" w:rsidP="003C3442">
      <w:pPr>
        <w:numPr>
          <w:ilvl w:val="0"/>
          <w:numId w:val="1"/>
        </w:numPr>
        <w:spacing w:line="360" w:lineRule="auto"/>
        <w:ind w:left="0" w:firstLine="0"/>
        <w:jc w:val="both"/>
        <w:rPr>
          <w:rFonts w:ascii="Palatino Linotype" w:eastAsia="Palatino Linotype" w:hAnsi="Palatino Linotype" w:cs="Palatino Linotype"/>
          <w:b/>
          <w:color w:val="000000"/>
        </w:rPr>
      </w:pPr>
      <w:r w:rsidRPr="003C3442">
        <w:rPr>
          <w:rFonts w:ascii="Palatino Linotype" w:eastAsia="Palatino Linotype" w:hAnsi="Palatino Linotype" w:cs="Palatino Linotype"/>
        </w:rPr>
        <w:lastRenderedPageBreak/>
        <w:t xml:space="preserve">El </w:t>
      </w:r>
      <w:r w:rsidR="002D2F62" w:rsidRPr="003C3442">
        <w:rPr>
          <w:rFonts w:ascii="Palatino Linotype" w:eastAsia="Palatino Linotype" w:hAnsi="Palatino Linotype" w:cs="Palatino Linotype"/>
          <w:b/>
        </w:rPr>
        <w:t>seis de mayo y doce de junio de dos mil veinticinco</w:t>
      </w:r>
      <w:r w:rsidRPr="003C3442">
        <w:rPr>
          <w:rFonts w:ascii="Palatino Linotype" w:eastAsia="Palatino Linotype" w:hAnsi="Palatino Linotype" w:cs="Palatino Linotype"/>
        </w:rPr>
        <w:t xml:space="preserve">, el </w:t>
      </w:r>
      <w:r w:rsidRPr="003C3442">
        <w:rPr>
          <w:rFonts w:ascii="Palatino Linotype" w:eastAsia="Palatino Linotype" w:hAnsi="Palatino Linotype" w:cs="Palatino Linotype"/>
          <w:b/>
        </w:rPr>
        <w:t>SUJETO OBLIGADO</w:t>
      </w:r>
      <w:r w:rsidRPr="003C3442">
        <w:rPr>
          <w:rFonts w:ascii="Palatino Linotype" w:eastAsia="Palatino Linotype" w:hAnsi="Palatino Linotype" w:cs="Palatino Linotype"/>
        </w:rPr>
        <w:t xml:space="preserve"> </w:t>
      </w:r>
      <w:r w:rsidR="002D2F62" w:rsidRPr="003C3442">
        <w:rPr>
          <w:rFonts w:ascii="Palatino Linotype" w:eastAsia="Palatino Linotype" w:hAnsi="Palatino Linotype" w:cs="Palatino Linotype"/>
        </w:rPr>
        <w:t xml:space="preserve">remitió el informe justificado, mismo que fue puesto a la vista del Recurrente el </w:t>
      </w:r>
      <w:r w:rsidR="002D2F62" w:rsidRPr="003C3442">
        <w:rPr>
          <w:rFonts w:ascii="Palatino Linotype" w:eastAsia="Palatino Linotype" w:hAnsi="Palatino Linotype" w:cs="Palatino Linotype"/>
          <w:b/>
        </w:rPr>
        <w:t>siete de julio de dos mil veinticinco</w:t>
      </w:r>
      <w:r w:rsidR="002D2F62" w:rsidRPr="003C3442">
        <w:rPr>
          <w:rFonts w:ascii="Palatino Linotype" w:eastAsia="Palatino Linotype" w:hAnsi="Palatino Linotype" w:cs="Palatino Linotype"/>
        </w:rPr>
        <w:t>, y que consta de los archivos que se describen enseguida:</w:t>
      </w:r>
    </w:p>
    <w:p w:rsidR="00CA791C" w:rsidRDefault="00CA791C" w:rsidP="003C3442">
      <w:pPr>
        <w:spacing w:line="360" w:lineRule="auto"/>
        <w:jc w:val="both"/>
        <w:rPr>
          <w:rFonts w:ascii="Palatino Linotype" w:eastAsia="Palatino Linotype" w:hAnsi="Palatino Linotype" w:cs="Palatino Linotype"/>
          <w:b/>
        </w:rPr>
      </w:pPr>
    </w:p>
    <w:p w:rsidR="00CA791C" w:rsidRPr="003C3442" w:rsidRDefault="002D2F62" w:rsidP="003C3442">
      <w:pPr>
        <w:spacing w:line="360" w:lineRule="auto"/>
        <w:jc w:val="both"/>
        <w:rPr>
          <w:rFonts w:ascii="Palatino Linotype" w:eastAsia="Palatino Linotype" w:hAnsi="Palatino Linotype" w:cs="Palatino Linotype"/>
          <w:b/>
          <w:color w:val="000000"/>
        </w:rPr>
      </w:pPr>
      <w:r w:rsidRPr="003C3442">
        <w:rPr>
          <w:rFonts w:ascii="Palatino Linotype" w:eastAsia="Palatino Linotype" w:hAnsi="Palatino Linotype" w:cs="Palatino Linotype"/>
          <w:b/>
          <w:color w:val="000000"/>
        </w:rPr>
        <w:t>04363/INFOEM/IP/RR/2025</w:t>
      </w:r>
      <w:r w:rsidR="00CA791C" w:rsidRPr="003C3442">
        <w:rPr>
          <w:rFonts w:ascii="Palatino Linotype" w:eastAsia="Palatino Linotype" w:hAnsi="Palatino Linotype" w:cs="Palatino Linotype"/>
          <w:b/>
          <w:color w:val="000000"/>
        </w:rPr>
        <w:t xml:space="preserve">: </w:t>
      </w:r>
    </w:p>
    <w:p w:rsidR="002809FE" w:rsidRPr="003C3442" w:rsidRDefault="00F830BB" w:rsidP="003C3442">
      <w:pPr>
        <w:pStyle w:val="Prrafodelista"/>
        <w:numPr>
          <w:ilvl w:val="0"/>
          <w:numId w:val="10"/>
        </w:numPr>
        <w:spacing w:line="360" w:lineRule="auto"/>
        <w:ind w:left="0" w:firstLine="0"/>
        <w:jc w:val="both"/>
        <w:rPr>
          <w:rFonts w:ascii="Palatino Linotype" w:eastAsia="Palatino Linotype" w:hAnsi="Palatino Linotype" w:cs="Palatino Linotype"/>
          <w:sz w:val="24"/>
        </w:rPr>
      </w:pPr>
      <w:hyperlink r:id="rId12" w:history="1">
        <w:r w:rsidR="002D2F62" w:rsidRPr="003C3442">
          <w:rPr>
            <w:rStyle w:val="Hipervnculo"/>
            <w:rFonts w:ascii="Palatino Linotype" w:eastAsia="Palatino Linotype" w:hAnsi="Palatino Linotype" w:cs="Palatino Linotype"/>
            <w:b/>
            <w:bCs/>
            <w:color w:val="auto"/>
            <w:sz w:val="24"/>
          </w:rPr>
          <w:t>INFORME-138-25-completo.pdf</w:t>
        </w:r>
      </w:hyperlink>
      <w:r w:rsidR="002D2F62" w:rsidRPr="003C3442">
        <w:rPr>
          <w:rFonts w:ascii="Palatino Linotype" w:eastAsia="Palatino Linotype" w:hAnsi="Palatino Linotype" w:cs="Palatino Linotype"/>
          <w:b/>
          <w:sz w:val="24"/>
        </w:rPr>
        <w:t xml:space="preserve">: </w:t>
      </w:r>
    </w:p>
    <w:p w:rsidR="002809FE" w:rsidRPr="003C3442" w:rsidRDefault="002809FE" w:rsidP="003C3442">
      <w:pPr>
        <w:pStyle w:val="Prrafodelista"/>
        <w:numPr>
          <w:ilvl w:val="0"/>
          <w:numId w:val="8"/>
        </w:numP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O</w:t>
      </w:r>
      <w:r w:rsidR="002D2F62" w:rsidRPr="003C3442">
        <w:rPr>
          <w:rFonts w:ascii="Palatino Linotype" w:eastAsia="Palatino Linotype" w:hAnsi="Palatino Linotype" w:cs="Palatino Linotype"/>
          <w:sz w:val="24"/>
        </w:rPr>
        <w:t>ficio número NEZ/429/UTAIPM/2025 de fecha seis de mayo de dos mil veinticinco, suscrito por el Titular de la Unidad de Transparencia,</w:t>
      </w:r>
      <w:r w:rsidRPr="003C3442">
        <w:rPr>
          <w:rFonts w:ascii="Palatino Linotype" w:eastAsia="Palatino Linotype" w:hAnsi="Palatino Linotype" w:cs="Palatino Linotype"/>
          <w:sz w:val="24"/>
        </w:rPr>
        <w:t xml:space="preserve"> en el que, de forma medular, señaló el cambio de modalidad en la entrega de la información a consulta directa</w:t>
      </w:r>
      <w:r w:rsidR="00506B72" w:rsidRPr="003C3442">
        <w:rPr>
          <w:rFonts w:ascii="Palatino Linotype" w:eastAsia="Palatino Linotype" w:hAnsi="Palatino Linotype" w:cs="Palatino Linotype"/>
          <w:sz w:val="24"/>
        </w:rPr>
        <w:t xml:space="preserve">. </w:t>
      </w:r>
    </w:p>
    <w:p w:rsidR="002809FE" w:rsidRPr="003C3442" w:rsidRDefault="002809FE" w:rsidP="003C3442">
      <w:pPr>
        <w:pStyle w:val="Prrafodelista"/>
        <w:spacing w:line="360" w:lineRule="auto"/>
        <w:ind w:left="0"/>
        <w:jc w:val="both"/>
        <w:rPr>
          <w:rFonts w:ascii="Palatino Linotype" w:eastAsia="Palatino Linotype" w:hAnsi="Palatino Linotype" w:cs="Palatino Linotype"/>
          <w:sz w:val="24"/>
        </w:rPr>
      </w:pPr>
    </w:p>
    <w:p w:rsidR="002D2F62" w:rsidRPr="003C3442" w:rsidRDefault="00F830BB" w:rsidP="003C3442">
      <w:pPr>
        <w:pStyle w:val="Prrafodelista"/>
        <w:numPr>
          <w:ilvl w:val="0"/>
          <w:numId w:val="10"/>
        </w:numPr>
        <w:spacing w:line="360" w:lineRule="auto"/>
        <w:ind w:left="0" w:firstLine="0"/>
        <w:jc w:val="both"/>
        <w:rPr>
          <w:rFonts w:ascii="Palatino Linotype" w:eastAsia="Palatino Linotype" w:hAnsi="Palatino Linotype" w:cs="Palatino Linotype"/>
          <w:sz w:val="24"/>
        </w:rPr>
      </w:pPr>
      <w:hyperlink r:id="rId13" w:history="1">
        <w:r w:rsidR="002D2F62" w:rsidRPr="003C3442">
          <w:rPr>
            <w:rStyle w:val="Hipervnculo"/>
            <w:rFonts w:ascii="Palatino Linotype" w:eastAsia="Palatino Linotype" w:hAnsi="Palatino Linotype" w:cs="Palatino Linotype"/>
            <w:b/>
            <w:bCs/>
            <w:color w:val="auto"/>
            <w:sz w:val="24"/>
          </w:rPr>
          <w:t>138-Completa-ACTA CIR.pdf</w:t>
        </w:r>
      </w:hyperlink>
      <w:r w:rsidR="002D2F62" w:rsidRPr="003C3442">
        <w:rPr>
          <w:rFonts w:ascii="Palatino Linotype" w:eastAsia="Palatino Linotype" w:hAnsi="Palatino Linotype" w:cs="Palatino Linotype"/>
          <w:b/>
          <w:sz w:val="24"/>
        </w:rPr>
        <w:t xml:space="preserve">: </w:t>
      </w:r>
    </w:p>
    <w:p w:rsidR="00506B72" w:rsidRPr="003C3442" w:rsidRDefault="00506B72" w:rsidP="003C3442">
      <w:pPr>
        <w:pStyle w:val="Prrafodelista"/>
        <w:numPr>
          <w:ilvl w:val="0"/>
          <w:numId w:val="8"/>
        </w:numP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 xml:space="preserve">Oficio número NEZ/0594/UTAIPM/2025 de fecha once de junio de dos mil veinticinco, suscrito por el Titular de la Unidad de Transparencia, en el que señaló que el particular no se presentó a consultar la información en los horarios señalados. </w:t>
      </w:r>
    </w:p>
    <w:p w:rsidR="00506B72" w:rsidRPr="003C3442" w:rsidRDefault="00506B72" w:rsidP="003C3442">
      <w:pPr>
        <w:pStyle w:val="Prrafodelista"/>
        <w:numPr>
          <w:ilvl w:val="0"/>
          <w:numId w:val="8"/>
        </w:numP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 xml:space="preserve">Oficio HA/TM/3075/2025 de fecha trece de mayo de dos mil veinticinco, suscrito por Tesorería Municipal, quien señaló que remite acta circunstanciada de fecha nueve, doce y trece de mayo de la presente anualidad donde se hace constar que el solicitante no se presentó en las oficinas de la Subdirección de Contabilidad General y Presupuestos adscrita a la Tesorería Municipal de Nezahualcóyotl en los horarios previamente establecidos. </w:t>
      </w:r>
    </w:p>
    <w:p w:rsidR="00506B72" w:rsidRPr="003C3442" w:rsidRDefault="00506B72" w:rsidP="003C3442">
      <w:pPr>
        <w:pStyle w:val="Prrafodelista"/>
        <w:numPr>
          <w:ilvl w:val="0"/>
          <w:numId w:val="8"/>
        </w:numPr>
        <w:spacing w:line="360" w:lineRule="auto"/>
        <w:ind w:left="0" w:firstLine="0"/>
        <w:jc w:val="both"/>
        <w:rPr>
          <w:rFonts w:ascii="Palatino Linotype" w:eastAsia="Palatino Linotype" w:hAnsi="Palatino Linotype" w:cs="Palatino Linotype"/>
          <w:sz w:val="24"/>
        </w:rPr>
      </w:pPr>
      <w:r w:rsidRPr="003C3442">
        <w:rPr>
          <w:rFonts w:ascii="Palatino Linotype" w:eastAsia="Palatino Linotype" w:hAnsi="Palatino Linotype" w:cs="Palatino Linotype"/>
          <w:sz w:val="24"/>
        </w:rPr>
        <w:t>Acta</w:t>
      </w:r>
      <w:r w:rsidR="00DD1D01" w:rsidRPr="003C3442">
        <w:rPr>
          <w:rFonts w:ascii="Palatino Linotype" w:eastAsia="Palatino Linotype" w:hAnsi="Palatino Linotype" w:cs="Palatino Linotype"/>
          <w:sz w:val="24"/>
        </w:rPr>
        <w:t>s</w:t>
      </w:r>
      <w:r w:rsidRPr="003C3442">
        <w:rPr>
          <w:rFonts w:ascii="Palatino Linotype" w:eastAsia="Palatino Linotype" w:hAnsi="Palatino Linotype" w:cs="Palatino Linotype"/>
          <w:sz w:val="24"/>
        </w:rPr>
        <w:t xml:space="preserve"> circunstanciada</w:t>
      </w:r>
      <w:r w:rsidR="00DD1D01" w:rsidRPr="003C3442">
        <w:rPr>
          <w:rFonts w:ascii="Palatino Linotype" w:eastAsia="Palatino Linotype" w:hAnsi="Palatino Linotype" w:cs="Palatino Linotype"/>
          <w:sz w:val="24"/>
        </w:rPr>
        <w:t>s</w:t>
      </w:r>
      <w:r w:rsidRPr="003C3442">
        <w:rPr>
          <w:rFonts w:ascii="Palatino Linotype" w:eastAsia="Palatino Linotype" w:hAnsi="Palatino Linotype" w:cs="Palatino Linotype"/>
          <w:sz w:val="24"/>
        </w:rPr>
        <w:t xml:space="preserve"> de fecha nueve, doce y trece de mayo de la presente anualidad donde se hace constar que el solicitante no se presentó en las oficinas de la Subdirección de Contabilidad General y Presupuestos adscrita a la Tesorería Municipal de Nezahualcóyotl en los horarios previamente establecidos</w:t>
      </w:r>
      <w:r w:rsidR="00DD1D01" w:rsidRPr="003C3442">
        <w:rPr>
          <w:rFonts w:ascii="Palatino Linotype" w:eastAsia="Palatino Linotype" w:hAnsi="Palatino Linotype" w:cs="Palatino Linotype"/>
          <w:sz w:val="24"/>
        </w:rPr>
        <w:t xml:space="preserve"> para consultar la información. </w:t>
      </w:r>
    </w:p>
    <w:p w:rsidR="002D2F62" w:rsidRDefault="002D2F62" w:rsidP="003C3442">
      <w:pPr>
        <w:spacing w:line="360" w:lineRule="auto"/>
        <w:jc w:val="both"/>
        <w:rPr>
          <w:rFonts w:ascii="Palatino Linotype" w:eastAsia="Palatino Linotype" w:hAnsi="Palatino Linotype" w:cs="Palatino Linotype"/>
          <w:b/>
          <w:color w:val="000000"/>
        </w:rPr>
      </w:pPr>
    </w:p>
    <w:p w:rsidR="00321FD6" w:rsidRPr="003C3442" w:rsidRDefault="00321FD6" w:rsidP="003C3442">
      <w:pPr>
        <w:spacing w:line="360" w:lineRule="auto"/>
        <w:jc w:val="both"/>
        <w:rPr>
          <w:rFonts w:ascii="Palatino Linotype" w:eastAsia="Palatino Linotype" w:hAnsi="Palatino Linotype" w:cs="Palatino Linotype"/>
          <w:b/>
          <w:color w:val="000000"/>
        </w:rPr>
      </w:pPr>
    </w:p>
    <w:p w:rsidR="00CA791C" w:rsidRPr="003C3442" w:rsidRDefault="00AE387B" w:rsidP="003C3442">
      <w:pPr>
        <w:spacing w:line="360" w:lineRule="auto"/>
        <w:jc w:val="both"/>
        <w:rPr>
          <w:rFonts w:ascii="Palatino Linotype" w:eastAsia="Palatino Linotype" w:hAnsi="Palatino Linotype" w:cs="Palatino Linotype"/>
          <w:b/>
          <w:color w:val="000000"/>
        </w:rPr>
      </w:pPr>
      <w:r w:rsidRPr="003C3442">
        <w:rPr>
          <w:rFonts w:ascii="Palatino Linotype" w:eastAsia="Palatino Linotype" w:hAnsi="Palatino Linotype" w:cs="Palatino Linotype"/>
          <w:b/>
          <w:color w:val="000000"/>
        </w:rPr>
        <w:lastRenderedPageBreak/>
        <w:t>04502</w:t>
      </w:r>
      <w:r w:rsidR="00CA791C" w:rsidRPr="003C3442">
        <w:rPr>
          <w:rFonts w:ascii="Palatino Linotype" w:eastAsia="Palatino Linotype" w:hAnsi="Palatino Linotype" w:cs="Palatino Linotype"/>
          <w:b/>
          <w:color w:val="000000"/>
        </w:rPr>
        <w:t xml:space="preserve">/INFOEM/IP/RR/2024: </w:t>
      </w:r>
    </w:p>
    <w:p w:rsidR="00CA791C" w:rsidRPr="003C3442" w:rsidRDefault="00F830BB" w:rsidP="003C344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hyperlink r:id="rId14" w:history="1">
        <w:r w:rsidR="00AE387B" w:rsidRPr="003C3442">
          <w:rPr>
            <w:rStyle w:val="Hipervnculo"/>
            <w:rFonts w:ascii="Palatino Linotype" w:eastAsia="Palatino Linotype" w:hAnsi="Palatino Linotype" w:cs="Palatino Linotype"/>
            <w:b/>
            <w:bCs/>
            <w:color w:val="auto"/>
          </w:rPr>
          <w:t>04502-INFOEM-IP-RR-2025.pdf</w:t>
        </w:r>
      </w:hyperlink>
      <w:r w:rsidR="00CA791C" w:rsidRPr="003C3442">
        <w:rPr>
          <w:rFonts w:ascii="Palatino Linotype" w:eastAsia="Palatino Linotype" w:hAnsi="Palatino Linotype" w:cs="Palatino Linotype"/>
          <w:b/>
        </w:rPr>
        <w:t xml:space="preserve">: </w:t>
      </w:r>
    </w:p>
    <w:p w:rsidR="00AE387B" w:rsidRPr="003C3442" w:rsidRDefault="00CB5142"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3C3442">
        <w:rPr>
          <w:rFonts w:ascii="Palatino Linotype" w:eastAsia="Palatino Linotype" w:hAnsi="Palatino Linotype" w:cs="Palatino Linotype"/>
          <w:color w:val="000000"/>
          <w:sz w:val="24"/>
        </w:rPr>
        <w:t>Oficio NEZ/438/UTAIPM/2025 de fecha seis de mayo de dos mil veinticinco, suscrito por el Titular de la Unidad de Transparencia, quien ratificó su respuesta y solicitó sobreseer el recurso de revisión.</w:t>
      </w:r>
    </w:p>
    <w:p w:rsidR="00CB5142" w:rsidRPr="003C3442" w:rsidRDefault="00CB5142"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3C3442">
        <w:rPr>
          <w:rFonts w:ascii="Palatino Linotype" w:eastAsia="Palatino Linotype" w:hAnsi="Palatino Linotype" w:cs="Palatino Linotype"/>
          <w:color w:val="000000"/>
          <w:sz w:val="24"/>
        </w:rPr>
        <w:t>Oficio número HA/TM/2807/2025 de fecha veinticinco de abril de dos mil veinticinco, suscrito por Tesorería Municipal, quien</w:t>
      </w:r>
      <w:r w:rsidR="009C4090" w:rsidRPr="003C3442">
        <w:rPr>
          <w:rFonts w:ascii="Palatino Linotype" w:eastAsia="Palatino Linotype" w:hAnsi="Palatino Linotype" w:cs="Palatino Linotype"/>
          <w:color w:val="000000"/>
          <w:sz w:val="24"/>
        </w:rPr>
        <w:t xml:space="preserve"> ratificó respuesta. </w:t>
      </w:r>
    </w:p>
    <w:p w:rsidR="009C4090" w:rsidRPr="003C3442" w:rsidRDefault="009C4090"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3C3442">
        <w:rPr>
          <w:rFonts w:ascii="Palatino Linotype" w:eastAsia="Palatino Linotype" w:hAnsi="Palatino Linotype" w:cs="Palatino Linotype"/>
          <w:color w:val="000000"/>
          <w:sz w:val="24"/>
        </w:rPr>
        <w:t xml:space="preserve">Oficio HA/TM/2818/2025 de fecha treinta de abril de dos mil veinticinco, suscrito por Tesorería Municipal, quien señaló que remite actas circunstanciadas  de fecha veinticuatro, veinticinco, veintinueve y treinta de abril de la presente anualidad donde se hace constar que el solicitante no se presentó en las oficinas de la Subdirección de Contabilidad General y Presupuestos adscrita a la Tesorería Municipal de Nezahualcóyotl en los horarios previamente establecidos. </w:t>
      </w:r>
    </w:p>
    <w:p w:rsidR="009C4090" w:rsidRPr="003C3442" w:rsidRDefault="009C4090"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3C3442">
        <w:rPr>
          <w:rFonts w:ascii="Palatino Linotype" w:eastAsia="Palatino Linotype" w:hAnsi="Palatino Linotype" w:cs="Palatino Linotype"/>
          <w:color w:val="000000"/>
          <w:sz w:val="24"/>
        </w:rPr>
        <w:t xml:space="preserve">Actas circunstanciadas de fecha veinticuatro, veinticinco, veintinueve y treinta de abril de la presente anualidad donde se hace constar que el solicitante no se presentó en las oficinas de la Subdirección de Contabilidad General y Presupuestos adscrita a la Tesorería Municipal de Nezahualcóyotl en los horarios previamente establecidos. </w:t>
      </w:r>
    </w:p>
    <w:p w:rsidR="00CA791C" w:rsidRPr="003C3442" w:rsidRDefault="00CA791C" w:rsidP="003C3442">
      <w:pPr>
        <w:spacing w:line="360" w:lineRule="auto"/>
        <w:jc w:val="both"/>
        <w:rPr>
          <w:rFonts w:ascii="Palatino Linotype" w:eastAsia="Palatino Linotype" w:hAnsi="Palatino Linotype" w:cs="Palatino Linotype"/>
          <w:b/>
          <w:color w:val="000000"/>
        </w:rPr>
      </w:pPr>
    </w:p>
    <w:p w:rsidR="009C4090" w:rsidRPr="003C3442" w:rsidRDefault="009C4090" w:rsidP="003C3442">
      <w:pPr>
        <w:spacing w:line="360" w:lineRule="auto"/>
        <w:jc w:val="both"/>
        <w:rPr>
          <w:rFonts w:ascii="Palatino Linotype" w:eastAsia="Palatino Linotype" w:hAnsi="Palatino Linotype" w:cs="Palatino Linotype"/>
          <w:b/>
          <w:color w:val="000000"/>
        </w:rPr>
      </w:pPr>
      <w:r w:rsidRPr="003C3442">
        <w:rPr>
          <w:rFonts w:ascii="Palatino Linotype" w:eastAsia="Palatino Linotype" w:hAnsi="Palatino Linotype" w:cs="Palatino Linotype"/>
          <w:b/>
          <w:color w:val="000000"/>
        </w:rPr>
        <w:t xml:space="preserve">04503/INFOEM/IP/RR/2024: </w:t>
      </w:r>
    </w:p>
    <w:p w:rsidR="009C4090" w:rsidRPr="003C3442" w:rsidRDefault="00F830BB" w:rsidP="003C3442">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4"/>
        </w:rPr>
      </w:pPr>
      <w:hyperlink r:id="rId15" w:history="1">
        <w:r w:rsidR="009C4090" w:rsidRPr="003C3442">
          <w:rPr>
            <w:rStyle w:val="Hipervnculo"/>
            <w:rFonts w:ascii="Palatino Linotype" w:eastAsia="Palatino Linotype" w:hAnsi="Palatino Linotype" w:cs="Palatino Linotype"/>
            <w:b/>
            <w:bCs/>
            <w:color w:val="auto"/>
            <w:sz w:val="24"/>
          </w:rPr>
          <w:t>INFORME JUSTIFICADO 04503-2025 137.pdf</w:t>
        </w:r>
      </w:hyperlink>
      <w:r w:rsidR="009C4090" w:rsidRPr="003C3442">
        <w:rPr>
          <w:rFonts w:ascii="Palatino Linotype" w:eastAsia="Palatino Linotype" w:hAnsi="Palatino Linotype" w:cs="Palatino Linotype"/>
          <w:b/>
          <w:sz w:val="24"/>
        </w:rPr>
        <w:t>:</w:t>
      </w:r>
    </w:p>
    <w:p w:rsidR="009C4090" w:rsidRPr="003C3442" w:rsidRDefault="009C4090" w:rsidP="003C34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sz w:val="24"/>
        </w:rPr>
      </w:pPr>
    </w:p>
    <w:p w:rsidR="009C4090" w:rsidRPr="003C3442" w:rsidRDefault="008E64D2"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3C3442">
        <w:rPr>
          <w:rFonts w:ascii="Palatino Linotype" w:eastAsia="Palatino Linotype" w:hAnsi="Palatino Linotype" w:cs="Palatino Linotype"/>
          <w:color w:val="000000"/>
          <w:sz w:val="24"/>
        </w:rPr>
        <w:t>Oficio NEZ/42</w:t>
      </w:r>
      <w:r w:rsidR="009C4090" w:rsidRPr="003C3442">
        <w:rPr>
          <w:rFonts w:ascii="Palatino Linotype" w:eastAsia="Palatino Linotype" w:hAnsi="Palatino Linotype" w:cs="Palatino Linotype"/>
          <w:color w:val="000000"/>
          <w:sz w:val="24"/>
        </w:rPr>
        <w:t>8/UTAIPM/2025 de fecha seis de mayo de dos mil veinticinco, suscrito por el Titular de la Unidad de Transparencia, quien ratificó su respuesta y solicitó sobreseer el recurso de revisión.</w:t>
      </w:r>
    </w:p>
    <w:p w:rsidR="009C4090" w:rsidRPr="003C3442" w:rsidRDefault="009C4090"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3C3442">
        <w:rPr>
          <w:rFonts w:ascii="Palatino Linotype" w:eastAsia="Palatino Linotype" w:hAnsi="Palatino Linotype" w:cs="Palatino Linotype"/>
          <w:color w:val="000000"/>
          <w:sz w:val="24"/>
        </w:rPr>
        <w:lastRenderedPageBreak/>
        <w:t>Oficio número HA/TM/</w:t>
      </w:r>
      <w:r w:rsidR="008E64D2" w:rsidRPr="003C3442">
        <w:rPr>
          <w:rFonts w:ascii="Palatino Linotype" w:eastAsia="Palatino Linotype" w:hAnsi="Palatino Linotype" w:cs="Palatino Linotype"/>
          <w:color w:val="000000"/>
          <w:sz w:val="24"/>
        </w:rPr>
        <w:t>SJ/2806</w:t>
      </w:r>
      <w:r w:rsidRPr="003C3442">
        <w:rPr>
          <w:rFonts w:ascii="Palatino Linotype" w:eastAsia="Palatino Linotype" w:hAnsi="Palatino Linotype" w:cs="Palatino Linotype"/>
          <w:color w:val="000000"/>
          <w:sz w:val="24"/>
        </w:rPr>
        <w:t xml:space="preserve">/2025 de fecha veinticinco de abril de dos mil veinticinco, suscrito por Tesorería Municipal, quien ratificó respuesta. </w:t>
      </w:r>
    </w:p>
    <w:p w:rsidR="009C4090" w:rsidRPr="003C3442" w:rsidRDefault="008E64D2"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3C3442">
        <w:rPr>
          <w:rFonts w:ascii="Palatino Linotype" w:eastAsia="Palatino Linotype" w:hAnsi="Palatino Linotype" w:cs="Palatino Linotype"/>
          <w:color w:val="000000"/>
          <w:sz w:val="24"/>
        </w:rPr>
        <w:t>Oficio HA/TM/2516/2025 de fecha veintitrés</w:t>
      </w:r>
      <w:r w:rsidR="009C4090" w:rsidRPr="003C3442">
        <w:rPr>
          <w:rFonts w:ascii="Palatino Linotype" w:eastAsia="Palatino Linotype" w:hAnsi="Palatino Linotype" w:cs="Palatino Linotype"/>
          <w:color w:val="000000"/>
          <w:sz w:val="24"/>
        </w:rPr>
        <w:t xml:space="preserve"> de abril de dos mil veinticinco, suscrito por Tesorería Municipal, quien señaló que remite actas circunstanciadas  de fecha </w:t>
      </w:r>
      <w:r w:rsidRPr="003C3442">
        <w:rPr>
          <w:rFonts w:ascii="Palatino Linotype" w:eastAsia="Palatino Linotype" w:hAnsi="Palatino Linotype" w:cs="Palatino Linotype"/>
          <w:color w:val="000000"/>
          <w:sz w:val="24"/>
        </w:rPr>
        <w:t xml:space="preserve">veintiuno, veintidós y veintitrés </w:t>
      </w:r>
      <w:r w:rsidR="009C4090" w:rsidRPr="003C3442">
        <w:rPr>
          <w:rFonts w:ascii="Palatino Linotype" w:eastAsia="Palatino Linotype" w:hAnsi="Palatino Linotype" w:cs="Palatino Linotype"/>
          <w:color w:val="000000"/>
          <w:sz w:val="24"/>
        </w:rPr>
        <w:t xml:space="preserve"> de abril de la presente anualidad donde se hace constar que el solicitante no se presentó en las oficinas de la Subdirección de Contabilidad General y Presupuestos adscrita a la Tesorería Municipal de Nezahualcóyotl en los horarios previamente establecidos. </w:t>
      </w:r>
    </w:p>
    <w:p w:rsidR="009C4090" w:rsidRPr="003C3442" w:rsidRDefault="009C4090" w:rsidP="003C34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3C3442">
        <w:rPr>
          <w:rFonts w:ascii="Palatino Linotype" w:eastAsia="Palatino Linotype" w:hAnsi="Palatino Linotype" w:cs="Palatino Linotype"/>
          <w:color w:val="000000"/>
          <w:sz w:val="24"/>
        </w:rPr>
        <w:t xml:space="preserve">Actas circunstanciadas de fecha </w:t>
      </w:r>
      <w:r w:rsidR="008E64D2" w:rsidRPr="003C3442">
        <w:rPr>
          <w:rFonts w:ascii="Palatino Linotype" w:eastAsia="Palatino Linotype" w:hAnsi="Palatino Linotype" w:cs="Palatino Linotype"/>
          <w:color w:val="000000"/>
          <w:sz w:val="24"/>
        </w:rPr>
        <w:t>veintiuno, veintidós y veintitrés</w:t>
      </w:r>
      <w:r w:rsidRPr="003C3442">
        <w:rPr>
          <w:rFonts w:ascii="Palatino Linotype" w:eastAsia="Palatino Linotype" w:hAnsi="Palatino Linotype" w:cs="Palatino Linotype"/>
          <w:color w:val="000000"/>
          <w:sz w:val="24"/>
        </w:rPr>
        <w:t xml:space="preserve"> de abril de la presente anualidad donde se hace constar que el solicitante no se presentó en las oficinas de la Subdirección de Contabilidad General y Presupuestos adscrita a la Tesorería Municipal de Nezahualcóyotl en los horarios previamente establecidos. </w:t>
      </w:r>
    </w:p>
    <w:p w:rsidR="009C4090" w:rsidRPr="003C3442" w:rsidRDefault="009C4090" w:rsidP="003C3442">
      <w:pPr>
        <w:spacing w:line="360" w:lineRule="auto"/>
        <w:jc w:val="both"/>
        <w:rPr>
          <w:rFonts w:ascii="Palatino Linotype" w:eastAsia="Palatino Linotype" w:hAnsi="Palatino Linotype" w:cs="Palatino Linotype"/>
          <w:b/>
          <w:color w:val="000000"/>
        </w:rPr>
      </w:pPr>
    </w:p>
    <w:p w:rsidR="00DD1D01" w:rsidRPr="003C3442" w:rsidRDefault="00CA791C" w:rsidP="003C3442">
      <w:pPr>
        <w:numPr>
          <w:ilvl w:val="0"/>
          <w:numId w:val="1"/>
        </w:numPr>
        <w:spacing w:line="360" w:lineRule="auto"/>
        <w:ind w:left="0" w:firstLine="0"/>
        <w:jc w:val="both"/>
        <w:rPr>
          <w:rFonts w:ascii="Palatino Linotype" w:eastAsia="Palatino Linotype" w:hAnsi="Palatino Linotype" w:cs="Palatino Linotype"/>
          <w:b/>
          <w:color w:val="000000"/>
        </w:rPr>
      </w:pPr>
      <w:r w:rsidRPr="003C3442">
        <w:rPr>
          <w:rFonts w:ascii="Palatino Linotype" w:eastAsia="Palatino Linotype" w:hAnsi="Palatino Linotype" w:cs="Palatino Linotype"/>
        </w:rPr>
        <w:t xml:space="preserve">El </w:t>
      </w:r>
      <w:r w:rsidR="00DD1D01" w:rsidRPr="003C3442">
        <w:rPr>
          <w:rFonts w:ascii="Palatino Linotype" w:eastAsia="Palatino Linotype" w:hAnsi="Palatino Linotype" w:cs="Palatino Linotype"/>
          <w:b/>
        </w:rPr>
        <w:t>siete de julio de dos mil veinticinco</w:t>
      </w:r>
      <w:r w:rsidRPr="003C3442">
        <w:rPr>
          <w:rFonts w:ascii="Palatino Linotype" w:eastAsia="Palatino Linotype" w:hAnsi="Palatino Linotype" w:cs="Palatino Linotype"/>
        </w:rPr>
        <w:t xml:space="preserve">, el Recurrente realizó las siguientes manifestaciones en </w:t>
      </w:r>
      <w:r w:rsidR="00DD1D01" w:rsidRPr="003C3442">
        <w:rPr>
          <w:rFonts w:ascii="Palatino Linotype" w:eastAsia="Palatino Linotype" w:hAnsi="Palatino Linotype" w:cs="Palatino Linotype"/>
        </w:rPr>
        <w:t xml:space="preserve">relación a los recursos de revisión: </w:t>
      </w:r>
    </w:p>
    <w:p w:rsidR="00CA791C" w:rsidRPr="003C3442" w:rsidRDefault="00CA791C" w:rsidP="003C3442">
      <w:pPr>
        <w:spacing w:line="360" w:lineRule="auto"/>
        <w:jc w:val="both"/>
        <w:rPr>
          <w:rFonts w:ascii="Palatino Linotype" w:eastAsia="Palatino Linotype" w:hAnsi="Palatino Linotype" w:cs="Palatino Linotype"/>
          <w:b/>
          <w:color w:val="000000"/>
        </w:rPr>
      </w:pPr>
    </w:p>
    <w:p w:rsidR="009C4090" w:rsidRPr="003C3442" w:rsidRDefault="009C4090" w:rsidP="003C3442">
      <w:pPr>
        <w:spacing w:line="360" w:lineRule="auto"/>
        <w:jc w:val="both"/>
        <w:rPr>
          <w:rFonts w:ascii="Palatino Linotype" w:eastAsia="Palatino Linotype" w:hAnsi="Palatino Linotype" w:cs="Palatino Linotype"/>
          <w:b/>
          <w:color w:val="000000"/>
        </w:rPr>
      </w:pPr>
      <w:r w:rsidRPr="003C3442">
        <w:rPr>
          <w:rFonts w:ascii="Palatino Linotype" w:eastAsia="Palatino Linotype" w:hAnsi="Palatino Linotype" w:cs="Palatino Linotype"/>
          <w:b/>
          <w:color w:val="000000"/>
        </w:rPr>
        <w:t>04363/INFOEM/IP/RR/2025:</w:t>
      </w:r>
    </w:p>
    <w:p w:rsidR="00CA791C" w:rsidRPr="003C3442" w:rsidRDefault="00F830BB" w:rsidP="003C344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hyperlink r:id="rId16" w:history="1">
        <w:r w:rsidR="00DD1D01" w:rsidRPr="003C3442">
          <w:rPr>
            <w:rStyle w:val="Hipervnculo"/>
            <w:rFonts w:ascii="Palatino Linotype" w:eastAsia="Palatino Linotype" w:hAnsi="Palatino Linotype" w:cs="Palatino Linotype"/>
            <w:b/>
            <w:bCs/>
            <w:color w:val="auto"/>
          </w:rPr>
          <w:t>neza 3.pdf</w:t>
        </w:r>
      </w:hyperlink>
      <w:r w:rsidR="00CA791C" w:rsidRPr="003C3442">
        <w:rPr>
          <w:rFonts w:ascii="Palatino Linotype" w:eastAsia="Palatino Linotype" w:hAnsi="Palatino Linotype" w:cs="Palatino Linotype"/>
          <w:b/>
        </w:rPr>
        <w:t xml:space="preserve">: </w:t>
      </w:r>
      <w:r w:rsidR="00DD1D01" w:rsidRPr="003C3442">
        <w:rPr>
          <w:rFonts w:ascii="Palatino Linotype" w:eastAsia="Palatino Linotype" w:hAnsi="Palatino Linotype" w:cs="Palatino Linotype"/>
          <w:b/>
        </w:rPr>
        <w:t>“</w:t>
      </w:r>
      <w:r w:rsidR="00DD1D01" w:rsidRPr="003C3442">
        <w:rPr>
          <w:rFonts w:ascii="Palatino Linotype" w:eastAsia="Palatino Linotype" w:hAnsi="Palatino Linotype" w:cs="Palatino Linotype"/>
          <w:i/>
        </w:rPr>
        <w:t xml:space="preserve">En su informe justificado el sujeto obligado desiste de su primera justificación para negarse a entregar la información solicitada y ahora recurre a un argumento diverso para violar la ley al modificar la modalidad de entrega de manera extemporánea y uniateral, recurrir a un volumen de información impreciso para sustentar su nueva negativa y al notificar fuera de tiempo y forma a este recurrente de los cambios y condiciones en la modalidad de entrega. Como dije, ninguno de los argumentos expuestos por el sujeto obligado justifica la negativa en primera inetancia a entregar la información pública solicitada y la violación al principio de máxima accesibilidad expresado en el informe justificado presentado por el sujeto obigado. Por lo anterior, solicito se revoque la respuesta </w:t>
      </w:r>
      <w:r w:rsidR="00DD1D01" w:rsidRPr="003C3442">
        <w:rPr>
          <w:rFonts w:ascii="Palatino Linotype" w:eastAsia="Palatino Linotype" w:hAnsi="Palatino Linotype" w:cs="Palatino Linotype"/>
          <w:i/>
        </w:rPr>
        <w:lastRenderedPageBreak/>
        <w:t>del sujeto obhigado a la presente solicitud de inforemación y se considere infundado el cambio en la modalidad de entrega plasmado en el informe justificado por extemporaneo e injustificado. Finalmente, solicito se ordene al sujeto obligado la entrega de la información requerida en los términos expuestos de manera clara y precisa en la presente solicitud de información.</w:t>
      </w:r>
      <w:r w:rsidR="00DD1D01" w:rsidRPr="003C3442">
        <w:rPr>
          <w:rFonts w:ascii="Palatino Linotype" w:eastAsia="Palatino Linotype" w:hAnsi="Palatino Linotype" w:cs="Palatino Linotype"/>
          <w:b/>
        </w:rPr>
        <w:t>”</w:t>
      </w:r>
    </w:p>
    <w:p w:rsidR="00CA791C" w:rsidRDefault="00CA791C" w:rsidP="003C3442">
      <w:pPr>
        <w:pBdr>
          <w:top w:val="nil"/>
          <w:left w:val="nil"/>
          <w:bottom w:val="nil"/>
          <w:right w:val="nil"/>
          <w:between w:val="nil"/>
        </w:pBdr>
        <w:rPr>
          <w:rFonts w:ascii="Palatino Linotype" w:eastAsia="Palatino Linotype" w:hAnsi="Palatino Linotype" w:cs="Palatino Linotype"/>
          <w:color w:val="000000"/>
        </w:rPr>
      </w:pPr>
    </w:p>
    <w:p w:rsidR="005E062F" w:rsidRPr="003C3442" w:rsidRDefault="005E062F" w:rsidP="003C3442">
      <w:pPr>
        <w:pBdr>
          <w:top w:val="nil"/>
          <w:left w:val="nil"/>
          <w:bottom w:val="nil"/>
          <w:right w:val="nil"/>
          <w:between w:val="nil"/>
        </w:pBdr>
        <w:rPr>
          <w:rFonts w:ascii="Palatino Linotype" w:eastAsia="Palatino Linotype" w:hAnsi="Palatino Linotype" w:cs="Palatino Linotype"/>
          <w:color w:val="000000"/>
        </w:rPr>
      </w:pPr>
    </w:p>
    <w:p w:rsidR="009C4090" w:rsidRPr="003C3442" w:rsidRDefault="009C4090" w:rsidP="003C3442">
      <w:pPr>
        <w:spacing w:line="360" w:lineRule="auto"/>
        <w:jc w:val="both"/>
        <w:rPr>
          <w:rFonts w:ascii="Palatino Linotype" w:eastAsia="Palatino Linotype" w:hAnsi="Palatino Linotype" w:cs="Palatino Linotype"/>
          <w:b/>
          <w:color w:val="000000"/>
        </w:rPr>
      </w:pPr>
      <w:r w:rsidRPr="003C3442">
        <w:rPr>
          <w:rFonts w:ascii="Palatino Linotype" w:eastAsia="Palatino Linotype" w:hAnsi="Palatino Linotype" w:cs="Palatino Linotype"/>
          <w:b/>
          <w:color w:val="000000"/>
        </w:rPr>
        <w:t>04502/INFOEM/IP/RR/2025:</w:t>
      </w:r>
    </w:p>
    <w:p w:rsidR="009C4090" w:rsidRPr="003C3442" w:rsidRDefault="00F830BB" w:rsidP="003C344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hyperlink r:id="rId17" w:history="1">
        <w:r w:rsidR="009C4090" w:rsidRPr="003C3442">
          <w:rPr>
            <w:rStyle w:val="Hipervnculo"/>
            <w:rFonts w:ascii="Palatino Linotype" w:eastAsia="Palatino Linotype" w:hAnsi="Palatino Linotype" w:cs="Palatino Linotype"/>
            <w:b/>
            <w:bCs/>
            <w:color w:val="auto"/>
          </w:rPr>
          <w:t>neza 2.pdf</w:t>
        </w:r>
      </w:hyperlink>
      <w:r w:rsidR="009C4090" w:rsidRPr="003C3442">
        <w:rPr>
          <w:rFonts w:ascii="Palatino Linotype" w:eastAsia="Palatino Linotype" w:hAnsi="Palatino Linotype" w:cs="Palatino Linotype"/>
          <w:b/>
        </w:rPr>
        <w:t>: “</w:t>
      </w:r>
      <w:r w:rsidR="009C4090" w:rsidRPr="003C3442">
        <w:rPr>
          <w:rFonts w:ascii="Palatino Linotype" w:eastAsia="Palatino Linotype" w:hAnsi="Palatino Linotype" w:cs="Palatino Linotype"/>
          <w:i/>
        </w:rPr>
        <w:t>En su informe justificado el sujeto obligado solo confirma su negativa a hacer pública la información solicitada por el recurrente. Los argumentos y la fundamentación expuesta contravienen la esencia de la ley y también el sentido común. Insiste en justificar su negativa en un volumen documental que no fue solicitado, pues la solicitud especifica de manera puntual, clara y precisa el tipo de documentación solicitada, la cual está en posesión del sujeto obligado y puede ser perfectamente identificada. Con ello, resulta improcedente el cambio en la modalidad de entrega impuesto por el sujeto obigado de manera unilateral, además de que viola el principio de maxima accesibilidad de este recurrente y de todos los ciudadanos del estado de México a la información pública. Por lo anterior, solicito se revoque la respuesta del sujeto obligado, se revoque el cambio en la modalidad de entrega impuesto y se ordene la entrega de la información en los términos expresados en la solicitud.</w:t>
      </w:r>
      <w:r w:rsidR="009C4090" w:rsidRPr="003C3442">
        <w:rPr>
          <w:rFonts w:ascii="Palatino Linotype" w:eastAsia="Palatino Linotype" w:hAnsi="Palatino Linotype" w:cs="Palatino Linotype"/>
          <w:b/>
        </w:rPr>
        <w:t>”</w:t>
      </w:r>
    </w:p>
    <w:p w:rsidR="00CA791C" w:rsidRPr="003C3442" w:rsidRDefault="00CA791C" w:rsidP="003C34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9C4090" w:rsidRPr="003C3442" w:rsidRDefault="009C4090" w:rsidP="003C3442">
      <w:pPr>
        <w:spacing w:line="360" w:lineRule="auto"/>
        <w:jc w:val="both"/>
        <w:rPr>
          <w:rFonts w:ascii="Palatino Linotype" w:eastAsia="Palatino Linotype" w:hAnsi="Palatino Linotype" w:cs="Palatino Linotype"/>
          <w:b/>
          <w:color w:val="000000"/>
        </w:rPr>
      </w:pPr>
      <w:r w:rsidRPr="003C3442">
        <w:rPr>
          <w:rFonts w:ascii="Palatino Linotype" w:eastAsia="Palatino Linotype" w:hAnsi="Palatino Linotype" w:cs="Palatino Linotype"/>
          <w:b/>
          <w:color w:val="000000"/>
        </w:rPr>
        <w:t>04503/INFOEM/IP/RR/2025:</w:t>
      </w:r>
    </w:p>
    <w:p w:rsidR="009C4090" w:rsidRPr="003C3442" w:rsidRDefault="00F830BB" w:rsidP="003C344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hyperlink r:id="rId18" w:history="1">
        <w:r w:rsidR="008E64D2" w:rsidRPr="003C3442">
          <w:rPr>
            <w:rStyle w:val="Hipervnculo"/>
            <w:rFonts w:ascii="Palatino Linotype" w:eastAsia="Palatino Linotype" w:hAnsi="Palatino Linotype" w:cs="Palatino Linotype"/>
            <w:b/>
            <w:bCs/>
            <w:color w:val="auto"/>
          </w:rPr>
          <w:t xml:space="preserve">neza </w:t>
        </w:r>
        <w:r w:rsidR="009C4090" w:rsidRPr="003C3442">
          <w:rPr>
            <w:rStyle w:val="Hipervnculo"/>
            <w:rFonts w:ascii="Palatino Linotype" w:eastAsia="Palatino Linotype" w:hAnsi="Palatino Linotype" w:cs="Palatino Linotype"/>
            <w:b/>
            <w:bCs/>
            <w:color w:val="auto"/>
          </w:rPr>
          <w:t>.pdf</w:t>
        </w:r>
      </w:hyperlink>
      <w:r w:rsidR="009C4090" w:rsidRPr="003C3442">
        <w:rPr>
          <w:rFonts w:ascii="Palatino Linotype" w:eastAsia="Palatino Linotype" w:hAnsi="Palatino Linotype" w:cs="Palatino Linotype"/>
          <w:b/>
        </w:rPr>
        <w:t>: “</w:t>
      </w:r>
      <w:r w:rsidR="008E64D2" w:rsidRPr="003C3442">
        <w:rPr>
          <w:rFonts w:ascii="Palatino Linotype" w:eastAsia="Palatino Linotype" w:hAnsi="Palatino Linotype" w:cs="Palatino Linotype"/>
          <w:i/>
        </w:rPr>
        <w:t xml:space="preserve">En su in forme justificado el sujeto obligado solo confirma su negativa a hacer pública la información solicitada por el recurrente. Los argumentos y la fundamentación expuesta contravienen la esencia de la ley y también el sentido común. Insiste en justificar su negativa en un volumen documental que no fue solicitado, pues la solicitud especifica de manera puyntual, clara y precisa el tipo de documentación solicitada, la cual está en posesión del sujeto obligado y puede ser </w:t>
      </w:r>
      <w:r w:rsidR="008E64D2" w:rsidRPr="003C3442">
        <w:rPr>
          <w:rFonts w:ascii="Palatino Linotype" w:eastAsia="Palatino Linotype" w:hAnsi="Palatino Linotype" w:cs="Palatino Linotype"/>
          <w:i/>
        </w:rPr>
        <w:lastRenderedPageBreak/>
        <w:t>perfectamente identificada. Por lo anterior, solicito se revoque la respuesta del sujeto obligado, se revoque el cambio en la modalidad de entrega impuesto y se ordene la entrega de la información en los términos expresados en la solicitud</w:t>
      </w:r>
      <w:r w:rsidR="009C4090" w:rsidRPr="003C3442">
        <w:rPr>
          <w:rFonts w:ascii="Palatino Linotype" w:eastAsia="Palatino Linotype" w:hAnsi="Palatino Linotype" w:cs="Palatino Linotype"/>
          <w:b/>
        </w:rPr>
        <w:t>”</w:t>
      </w:r>
    </w:p>
    <w:p w:rsidR="009C4090" w:rsidRPr="003C3442" w:rsidRDefault="009C4090" w:rsidP="003C34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CA791C" w:rsidRPr="00321FD6" w:rsidRDefault="00CA791C" w:rsidP="003C3442">
      <w:pPr>
        <w:numPr>
          <w:ilvl w:val="0"/>
          <w:numId w:val="1"/>
        </w:numPr>
        <w:pBdr>
          <w:top w:val="nil"/>
          <w:left w:val="nil"/>
          <w:bottom w:val="nil"/>
          <w:right w:val="nil"/>
          <w:between w:val="nil"/>
        </w:pBdr>
        <w:tabs>
          <w:tab w:val="left" w:pos="426"/>
        </w:tabs>
        <w:spacing w:line="360" w:lineRule="auto"/>
        <w:ind w:left="0" w:firstLine="0"/>
        <w:jc w:val="both"/>
        <w:rPr>
          <w:rFonts w:ascii="Palatino Linotype" w:hAnsi="Palatino Linotype"/>
          <w:color w:val="000000"/>
        </w:rPr>
      </w:pPr>
      <w:r w:rsidRPr="003C3442">
        <w:rPr>
          <w:rFonts w:ascii="Palatino Linotype" w:eastAsia="Palatino Linotype" w:hAnsi="Palatino Linotype" w:cs="Palatino Linotype"/>
          <w:color w:val="000000"/>
        </w:rPr>
        <w:t xml:space="preserve">El </w:t>
      </w:r>
      <w:r w:rsidR="008E64D2" w:rsidRPr="003C3442">
        <w:rPr>
          <w:rFonts w:ascii="Palatino Linotype" w:eastAsia="Palatino Linotype" w:hAnsi="Palatino Linotype" w:cs="Palatino Linotype"/>
          <w:b/>
          <w:color w:val="000000"/>
        </w:rPr>
        <w:t>veintitrés de septiembre</w:t>
      </w:r>
      <w:r w:rsidRPr="003C3442">
        <w:rPr>
          <w:rFonts w:ascii="Palatino Linotype" w:eastAsia="Palatino Linotype" w:hAnsi="Palatino Linotype" w:cs="Palatino Linotype"/>
          <w:b/>
          <w:color w:val="000000"/>
        </w:rPr>
        <w:t xml:space="preserve"> de dos mil veinticinco,</w:t>
      </w:r>
      <w:r w:rsidRPr="003C3442">
        <w:rPr>
          <w:rFonts w:ascii="Palatino Linotype" w:eastAsia="Palatino Linotype" w:hAnsi="Palatino Linotype" w:cs="Palatino Linotype"/>
          <w:color w:val="000000"/>
        </w:rPr>
        <w:t xml:space="preserve"> se notificó el acuerdo mediante el cual se amplió el plazo para emitir resolución por un periodo de quince días hábiles.</w:t>
      </w:r>
    </w:p>
    <w:p w:rsidR="00321FD6" w:rsidRPr="003C3442" w:rsidRDefault="00321FD6" w:rsidP="00321FD6">
      <w:pPr>
        <w:pBdr>
          <w:top w:val="nil"/>
          <w:left w:val="nil"/>
          <w:bottom w:val="nil"/>
          <w:right w:val="nil"/>
          <w:between w:val="nil"/>
        </w:pBdr>
        <w:tabs>
          <w:tab w:val="left" w:pos="426"/>
        </w:tabs>
        <w:spacing w:line="360" w:lineRule="auto"/>
        <w:jc w:val="both"/>
        <w:rPr>
          <w:rFonts w:ascii="Palatino Linotype" w:hAnsi="Palatino Linotype"/>
          <w:color w:val="000000"/>
        </w:rPr>
      </w:pPr>
    </w:p>
    <w:p w:rsidR="00CA791C" w:rsidRPr="003C3442" w:rsidRDefault="00CA791C" w:rsidP="003C3442">
      <w:pPr>
        <w:numPr>
          <w:ilvl w:val="0"/>
          <w:numId w:val="1"/>
        </w:numPr>
        <w:spacing w:line="360" w:lineRule="auto"/>
        <w:ind w:left="0" w:firstLine="0"/>
        <w:jc w:val="both"/>
        <w:rPr>
          <w:rFonts w:ascii="Palatino Linotype" w:eastAsia="Palatino Linotype" w:hAnsi="Palatino Linotype" w:cs="Palatino Linotype"/>
          <w:b/>
        </w:rPr>
      </w:pPr>
      <w:bookmarkStart w:id="2" w:name="_heading=h.1fob9te" w:colFirst="0" w:colLast="0"/>
      <w:bookmarkEnd w:id="2"/>
      <w:r w:rsidRPr="003C3442">
        <w:rPr>
          <w:rFonts w:ascii="Palatino Linotype" w:eastAsia="Palatino Linotype" w:hAnsi="Palatino Linotype" w:cs="Palatino Linotype"/>
        </w:rPr>
        <w:t>La Comisionada Ponente decretó el cierre de instrucción mediante el acuerdo del</w:t>
      </w:r>
      <w:r w:rsidRPr="003C3442">
        <w:rPr>
          <w:rFonts w:ascii="Palatino Linotype" w:eastAsia="Palatino Linotype" w:hAnsi="Palatino Linotype" w:cs="Palatino Linotype"/>
          <w:b/>
        </w:rPr>
        <w:t xml:space="preserve"> </w:t>
      </w:r>
      <w:r w:rsidR="008E64D2" w:rsidRPr="003C3442">
        <w:rPr>
          <w:rFonts w:ascii="Palatino Linotype" w:eastAsia="Palatino Linotype" w:hAnsi="Palatino Linotype" w:cs="Palatino Linotype"/>
          <w:b/>
        </w:rPr>
        <w:t>veintitrés de septiembre</w:t>
      </w:r>
      <w:r w:rsidRPr="003C3442">
        <w:rPr>
          <w:rFonts w:ascii="Palatino Linotype" w:eastAsia="Palatino Linotype" w:hAnsi="Palatino Linotype" w:cs="Palatino Linotype"/>
          <w:b/>
        </w:rPr>
        <w:t xml:space="preserve"> de dos mil veinticinco</w:t>
      </w:r>
      <w:r w:rsidRPr="003C3442">
        <w:rPr>
          <w:rFonts w:ascii="Palatino Linotype" w:eastAsia="Palatino Linotype" w:hAnsi="Palatino Linotype" w:cs="Palatino Linotype"/>
        </w:rPr>
        <w:t>.</w:t>
      </w:r>
    </w:p>
    <w:p w:rsidR="00CA791C" w:rsidRPr="003C3442" w:rsidRDefault="00CA791C" w:rsidP="003C3442">
      <w:pPr>
        <w:spacing w:line="360" w:lineRule="auto"/>
        <w:jc w:val="both"/>
        <w:rPr>
          <w:rFonts w:ascii="Palatino Linotype" w:eastAsia="Palatino Linotype" w:hAnsi="Palatino Linotype" w:cs="Palatino Linotype"/>
          <w:b/>
        </w:rPr>
      </w:pPr>
    </w:p>
    <w:p w:rsidR="00CA791C" w:rsidRPr="003C3442" w:rsidRDefault="00CA791C" w:rsidP="003C3442">
      <w:pPr>
        <w:keepNext/>
        <w:keepLines/>
        <w:spacing w:line="360" w:lineRule="auto"/>
        <w:jc w:val="center"/>
        <w:rPr>
          <w:rFonts w:ascii="Palatino Linotype" w:eastAsia="Palatino Linotype" w:hAnsi="Palatino Linotype" w:cs="Palatino Linotype"/>
        </w:rPr>
      </w:pPr>
      <w:r w:rsidRPr="003C3442">
        <w:rPr>
          <w:rFonts w:ascii="Palatino Linotype" w:eastAsia="Palatino Linotype" w:hAnsi="Palatino Linotype" w:cs="Palatino Linotype"/>
          <w:b/>
        </w:rPr>
        <w:t xml:space="preserve">C O N S I D E R A N D O </w:t>
      </w:r>
    </w:p>
    <w:p w:rsidR="00CA791C" w:rsidRPr="003C3442" w:rsidRDefault="00CA791C" w:rsidP="003C3442">
      <w:pPr>
        <w:spacing w:line="360" w:lineRule="auto"/>
        <w:rPr>
          <w:rFonts w:ascii="Palatino Linotype" w:eastAsia="Palatino Linotype" w:hAnsi="Palatino Linotype" w:cs="Palatino Linotype"/>
        </w:rPr>
      </w:pPr>
    </w:p>
    <w:p w:rsidR="00CA791C" w:rsidRPr="003C3442" w:rsidRDefault="00CA791C" w:rsidP="003C3442">
      <w:pPr>
        <w:keepNext/>
        <w:keepLines/>
        <w:spacing w:line="360" w:lineRule="auto"/>
        <w:rPr>
          <w:rFonts w:ascii="Palatino Linotype" w:eastAsia="Palatino Linotype" w:hAnsi="Palatino Linotype" w:cs="Palatino Linotype"/>
          <w:b/>
        </w:rPr>
      </w:pPr>
      <w:bookmarkStart w:id="3" w:name="_heading=h.3znysh7" w:colFirst="0" w:colLast="0"/>
      <w:bookmarkEnd w:id="3"/>
      <w:r w:rsidRPr="003C3442">
        <w:rPr>
          <w:rFonts w:ascii="Palatino Linotype" w:eastAsia="Palatino Linotype" w:hAnsi="Palatino Linotype" w:cs="Palatino Linotype"/>
          <w:b/>
        </w:rPr>
        <w:t>PRIMERO. De la competencia.</w:t>
      </w:r>
    </w:p>
    <w:p w:rsidR="00CA791C" w:rsidRPr="003C3442" w:rsidRDefault="00CA791C"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XXIII, y 11 del Reglamento Interior del Instituto de Transparencia, Acceso a la Información Pública y Protección de Datos Personales del Estado de México y Municipios.</w:t>
      </w:r>
    </w:p>
    <w:p w:rsidR="00DD1D01" w:rsidRPr="003C3442" w:rsidRDefault="00DD1D01" w:rsidP="003C3442">
      <w:pPr>
        <w:spacing w:line="360" w:lineRule="auto"/>
        <w:jc w:val="both"/>
        <w:rPr>
          <w:rFonts w:ascii="Palatino Linotype" w:hAnsi="Palatino Linotype"/>
        </w:rPr>
      </w:pPr>
    </w:p>
    <w:p w:rsidR="00CA791C" w:rsidRPr="003C3442" w:rsidRDefault="00CA791C" w:rsidP="003C3442">
      <w:pPr>
        <w:keepNext/>
        <w:keepLines/>
        <w:spacing w:line="360" w:lineRule="auto"/>
        <w:rPr>
          <w:rFonts w:ascii="Palatino Linotype" w:eastAsia="Palatino Linotype" w:hAnsi="Palatino Linotype" w:cs="Palatino Linotype"/>
          <w:b/>
        </w:rPr>
      </w:pPr>
      <w:bookmarkStart w:id="4" w:name="_heading=h.2et92p0" w:colFirst="0" w:colLast="0"/>
      <w:bookmarkEnd w:id="4"/>
      <w:r w:rsidRPr="003C3442">
        <w:rPr>
          <w:rFonts w:ascii="Palatino Linotype" w:eastAsia="Palatino Linotype" w:hAnsi="Palatino Linotype" w:cs="Palatino Linotype"/>
          <w:b/>
        </w:rPr>
        <w:lastRenderedPageBreak/>
        <w:t>SEGUNDO. De la oportunidad y procedencia.</w:t>
      </w:r>
    </w:p>
    <w:p w:rsidR="007D0DE3" w:rsidRPr="003C3442" w:rsidRDefault="00CA791C"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t xml:space="preserve">El medio de impugnación fue presentado a través del </w:t>
      </w:r>
      <w:r w:rsidRPr="003C3442">
        <w:rPr>
          <w:rFonts w:ascii="Palatino Linotype" w:eastAsia="Palatino Linotype" w:hAnsi="Palatino Linotype" w:cs="Palatino Linotype"/>
          <w:b/>
        </w:rPr>
        <w:t>SAIMEX,</w:t>
      </w:r>
      <w:r w:rsidRPr="003C3442">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3C3442">
        <w:rPr>
          <w:rFonts w:ascii="Palatino Linotype" w:eastAsia="Palatino Linotype" w:hAnsi="Palatino Linotype" w:cs="Palatino Linotype"/>
          <w:b/>
        </w:rPr>
        <w:t>SUJETO OBLIGADO</w:t>
      </w:r>
      <w:r w:rsidRPr="003C3442">
        <w:rPr>
          <w:rFonts w:ascii="Palatino Linotype" w:eastAsia="Palatino Linotype" w:hAnsi="Palatino Linotype" w:cs="Palatino Linotype"/>
        </w:rPr>
        <w:t xml:space="preserve"> entregó respuesta en el recurso de revisión </w:t>
      </w:r>
      <w:r w:rsidR="00BC22A8" w:rsidRPr="003C3442">
        <w:rPr>
          <w:rFonts w:ascii="Palatino Linotype" w:eastAsia="Palatino Linotype" w:hAnsi="Palatino Linotype" w:cs="Palatino Linotype"/>
          <w:b/>
        </w:rPr>
        <w:t>04363</w:t>
      </w:r>
      <w:r w:rsidR="007D0DE3" w:rsidRPr="003C3442">
        <w:rPr>
          <w:rFonts w:ascii="Palatino Linotype" w:eastAsia="Palatino Linotype" w:hAnsi="Palatino Linotype" w:cs="Palatino Linotype"/>
          <w:b/>
        </w:rPr>
        <w:t>/INFOEM/IP/RR/2025</w:t>
      </w:r>
      <w:r w:rsidRPr="003C3442">
        <w:rPr>
          <w:rFonts w:ascii="Palatino Linotype" w:eastAsia="Palatino Linotype" w:hAnsi="Palatino Linotype" w:cs="Palatino Linotype"/>
        </w:rPr>
        <w:t xml:space="preserve"> el </w:t>
      </w:r>
      <w:r w:rsidR="00BC22A8" w:rsidRPr="003C3442">
        <w:rPr>
          <w:rFonts w:ascii="Palatino Linotype" w:eastAsia="Palatino Linotype" w:hAnsi="Palatino Linotype" w:cs="Palatino Linotype"/>
          <w:b/>
        </w:rPr>
        <w:t>nueve de abril de dos mil veinticinco</w:t>
      </w:r>
      <w:r w:rsidRPr="003C3442">
        <w:rPr>
          <w:rFonts w:ascii="Palatino Linotype" w:eastAsia="Palatino Linotype" w:hAnsi="Palatino Linotype" w:cs="Palatino Linotype"/>
        </w:rPr>
        <w:t xml:space="preserve">, de tal forma que el plazo para interponer el recurso de revisión transcurrió del </w:t>
      </w:r>
      <w:r w:rsidR="00BC22A8" w:rsidRPr="003C3442">
        <w:rPr>
          <w:rFonts w:ascii="Palatino Linotype" w:eastAsia="Palatino Linotype" w:hAnsi="Palatino Linotype" w:cs="Palatino Linotype"/>
          <w:b/>
        </w:rPr>
        <w:t xml:space="preserve">diez de abril al nueve </w:t>
      </w:r>
      <w:r w:rsidR="007D0DE3" w:rsidRPr="003C3442">
        <w:rPr>
          <w:rFonts w:ascii="Palatino Linotype" w:eastAsia="Palatino Linotype" w:hAnsi="Palatino Linotype" w:cs="Palatino Linotype"/>
          <w:b/>
        </w:rPr>
        <w:t>de mayo de dos mil veinticinco</w:t>
      </w:r>
      <w:r w:rsidRPr="003C3442">
        <w:rPr>
          <w:rFonts w:ascii="Palatino Linotype" w:eastAsia="Palatino Linotype" w:hAnsi="Palatino Linotype" w:cs="Palatino Linotype"/>
        </w:rPr>
        <w:t xml:space="preserve">; respecto al recurso de revisión </w:t>
      </w:r>
      <w:r w:rsidR="007D0DE3" w:rsidRPr="003C3442">
        <w:rPr>
          <w:rFonts w:ascii="Palatino Linotype" w:eastAsia="Palatino Linotype" w:hAnsi="Palatino Linotype" w:cs="Palatino Linotype"/>
          <w:b/>
        </w:rPr>
        <w:t>04503/INFOEM/IP/RR/2025 y 4503/INFOEM/IP/RR/2025</w:t>
      </w:r>
      <w:r w:rsidRPr="003C3442">
        <w:rPr>
          <w:rFonts w:ascii="Palatino Linotype" w:eastAsia="Palatino Linotype" w:hAnsi="Palatino Linotype" w:cs="Palatino Linotype"/>
        </w:rPr>
        <w:t xml:space="preserve"> entregó respuesta el </w:t>
      </w:r>
      <w:r w:rsidR="007D0DE3" w:rsidRPr="003C3442">
        <w:rPr>
          <w:rFonts w:ascii="Palatino Linotype" w:eastAsia="Palatino Linotype" w:hAnsi="Palatino Linotype" w:cs="Palatino Linotype"/>
          <w:b/>
        </w:rPr>
        <w:t>veintiuno de abril de dos mil veinticinco</w:t>
      </w:r>
      <w:r w:rsidRPr="003C3442">
        <w:rPr>
          <w:rFonts w:ascii="Palatino Linotype" w:eastAsia="Palatino Linotype" w:hAnsi="Palatino Linotype" w:cs="Palatino Linotype"/>
        </w:rPr>
        <w:t xml:space="preserve">, de tal forma que el plazo para interponer el recurso de revisión transcurrió del seis al </w:t>
      </w:r>
      <w:r w:rsidR="007D0DE3" w:rsidRPr="003C3442">
        <w:rPr>
          <w:rFonts w:ascii="Palatino Linotype" w:eastAsia="Palatino Linotype" w:hAnsi="Palatino Linotype" w:cs="Palatino Linotype"/>
          <w:b/>
        </w:rPr>
        <w:t>veintidós de abril al catorce de mayo de dos mil veinticinco</w:t>
      </w:r>
      <w:r w:rsidRPr="003C3442">
        <w:rPr>
          <w:rFonts w:ascii="Palatino Linotype" w:eastAsia="Palatino Linotype" w:hAnsi="Palatino Linotype" w:cs="Palatino Linotype"/>
          <w:b/>
        </w:rPr>
        <w:t xml:space="preserve">, </w:t>
      </w:r>
      <w:r w:rsidRPr="003C3442">
        <w:rPr>
          <w:rFonts w:ascii="Palatino Linotype" w:eastAsia="Palatino Linotype" w:hAnsi="Palatino Linotype" w:cs="Palatino Linotype"/>
        </w:rPr>
        <w:t xml:space="preserve">en consecuencia, presentó su inconformidad el </w:t>
      </w:r>
      <w:r w:rsidR="007D0DE3" w:rsidRPr="003C3442">
        <w:rPr>
          <w:rFonts w:ascii="Palatino Linotype" w:eastAsia="Palatino Linotype" w:hAnsi="Palatino Linotype" w:cs="Palatino Linotype"/>
          <w:b/>
        </w:rPr>
        <w:t>once y veintiuno de abril de dos mil veinticinco</w:t>
      </w:r>
      <w:r w:rsidRPr="003C3442">
        <w:rPr>
          <w:rFonts w:ascii="Palatino Linotype" w:eastAsia="Palatino Linotype" w:hAnsi="Palatino Linotype" w:cs="Palatino Linotype"/>
        </w:rPr>
        <w:t xml:space="preserve">, por lo que, ambos recurso de revisión se encuentra dentro de los márgenes temporales previstos en el artículo 178 de la </w:t>
      </w:r>
      <w:r w:rsidRPr="003C3442">
        <w:rPr>
          <w:rFonts w:ascii="Palatino Linotype" w:eastAsia="Palatino Linotype" w:hAnsi="Palatino Linotype" w:cs="Palatino Linotype"/>
          <w:b/>
        </w:rPr>
        <w:t xml:space="preserve">Ley de Transparencia y Acceso a la Información Pública del Estado de México y Municipios </w:t>
      </w:r>
      <w:r w:rsidRPr="003C3442">
        <w:rPr>
          <w:rFonts w:ascii="Palatino Linotype" w:eastAsia="Palatino Linotype" w:hAnsi="Palatino Linotype" w:cs="Palatino Linotype"/>
        </w:rPr>
        <w:t>vigente.</w:t>
      </w:r>
    </w:p>
    <w:p w:rsidR="007D0DE3" w:rsidRPr="003C3442" w:rsidRDefault="007D0DE3" w:rsidP="003C3442">
      <w:pPr>
        <w:pStyle w:val="Prrafodelista"/>
        <w:numPr>
          <w:ilvl w:val="0"/>
          <w:numId w:val="1"/>
        </w:numPr>
        <w:spacing w:before="240" w:after="240" w:line="360" w:lineRule="auto"/>
        <w:ind w:left="0" w:firstLine="0"/>
        <w:jc w:val="both"/>
        <w:rPr>
          <w:rFonts w:ascii="Palatino Linotype" w:hAnsi="Palatino Linotype" w:cs="Arial"/>
          <w:bCs/>
          <w:color w:val="555555"/>
          <w:sz w:val="24"/>
        </w:rPr>
      </w:pPr>
      <w:r w:rsidRPr="003C3442">
        <w:rPr>
          <w:rFonts w:ascii="Palatino Linotype" w:hAnsi="Palatino Linotype" w:cs="Arial"/>
          <w:bCs/>
          <w:color w:val="000000"/>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7D0DE3" w:rsidRPr="003C3442" w:rsidRDefault="007D0DE3" w:rsidP="003C3442">
      <w:pPr>
        <w:pStyle w:val="Prrafodelista"/>
        <w:ind w:left="0"/>
        <w:rPr>
          <w:rFonts w:ascii="Palatino Linotype" w:hAnsi="Palatino Linotype" w:cs="Arial"/>
          <w:sz w:val="24"/>
        </w:rPr>
      </w:pPr>
    </w:p>
    <w:p w:rsidR="007D0DE3" w:rsidRPr="003C3442" w:rsidRDefault="007D0DE3" w:rsidP="003C3442">
      <w:pPr>
        <w:pStyle w:val="Prrafodelista"/>
        <w:numPr>
          <w:ilvl w:val="0"/>
          <w:numId w:val="1"/>
        </w:numPr>
        <w:spacing w:before="240" w:after="240" w:line="360" w:lineRule="auto"/>
        <w:ind w:left="0" w:firstLine="0"/>
        <w:jc w:val="both"/>
        <w:rPr>
          <w:rFonts w:ascii="Palatino Linotype" w:hAnsi="Palatino Linotype" w:cs="Arial"/>
          <w:sz w:val="24"/>
        </w:rPr>
      </w:pPr>
      <w:r w:rsidRPr="003C3442">
        <w:rPr>
          <w:rFonts w:ascii="Palatino Linotype" w:hAnsi="Palatino Linotype" w:cs="Arial"/>
          <w:sz w:val="24"/>
        </w:rPr>
        <w:t xml:space="preserve">Lo anterior se robustece con la jurisprudencia número 1a./J. 41/2015 (10a.), Décima época, sustentada por la Primera Sala de la Suprema Corte de Justicia de la Nación, visible </w:t>
      </w:r>
      <w:r w:rsidRPr="003C3442">
        <w:rPr>
          <w:rFonts w:ascii="Palatino Linotype" w:hAnsi="Palatino Linotype" w:cs="Arial"/>
          <w:sz w:val="24"/>
        </w:rPr>
        <w:lastRenderedPageBreak/>
        <w:t xml:space="preserve">en la página 569, libro 19, tomo I, de la Gaceta del Semanario Judicial de la Federación, del diecinueve de junio de 2015, cuyo rubro y texto disponen: </w:t>
      </w:r>
    </w:p>
    <w:p w:rsidR="007D0DE3" w:rsidRPr="003C3442" w:rsidRDefault="007D0DE3" w:rsidP="003C3442">
      <w:pPr>
        <w:spacing w:before="240" w:after="240" w:line="276" w:lineRule="auto"/>
        <w:contextualSpacing/>
        <w:jc w:val="both"/>
        <w:rPr>
          <w:rFonts w:ascii="Palatino Linotype" w:hAnsi="Palatino Linotype" w:cs="Arial"/>
          <w:i/>
        </w:rPr>
      </w:pPr>
      <w:r w:rsidRPr="003C3442">
        <w:rPr>
          <w:rFonts w:ascii="Palatino Linotype" w:hAnsi="Palatino Linotype" w:cs="Arial"/>
          <w:i/>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D0DE3" w:rsidRPr="003C3442" w:rsidRDefault="007D0DE3" w:rsidP="003C3442">
      <w:pPr>
        <w:spacing w:before="240" w:after="240" w:line="276" w:lineRule="auto"/>
        <w:contextualSpacing/>
        <w:jc w:val="both"/>
        <w:rPr>
          <w:rFonts w:ascii="Palatino Linotype" w:hAnsi="Palatino Linotype" w:cs="Arial"/>
          <w:i/>
        </w:rPr>
      </w:pPr>
      <w:r w:rsidRPr="003C3442">
        <w:rPr>
          <w:rFonts w:ascii="Palatino Linotype" w:hAnsi="Palatino Linotype" w:cs="Arial"/>
          <w:i/>
        </w:rPr>
        <w:t xml:space="preserve"> 1a./J. 41/2015 (10a.) </w:t>
      </w:r>
    </w:p>
    <w:p w:rsidR="007D0DE3" w:rsidRPr="003C3442" w:rsidRDefault="007D0DE3" w:rsidP="003C3442">
      <w:pPr>
        <w:spacing w:before="240" w:after="240" w:line="276" w:lineRule="auto"/>
        <w:contextualSpacing/>
        <w:jc w:val="both"/>
        <w:rPr>
          <w:rFonts w:ascii="Palatino Linotype" w:hAnsi="Palatino Linotype" w:cs="Arial"/>
          <w:i/>
        </w:rPr>
      </w:pPr>
      <w:r w:rsidRPr="003C3442">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7D0DE3" w:rsidRPr="003C3442" w:rsidRDefault="007D0DE3" w:rsidP="003C3442">
      <w:pPr>
        <w:spacing w:before="240" w:after="240" w:line="276" w:lineRule="auto"/>
        <w:contextualSpacing/>
        <w:jc w:val="both"/>
        <w:rPr>
          <w:rFonts w:ascii="Palatino Linotype" w:hAnsi="Palatino Linotype" w:cs="Arial"/>
          <w:i/>
        </w:rPr>
      </w:pPr>
    </w:p>
    <w:p w:rsidR="007D0DE3" w:rsidRPr="003C3442" w:rsidRDefault="007D0DE3" w:rsidP="003C3442">
      <w:pPr>
        <w:spacing w:before="240" w:after="240" w:line="276" w:lineRule="auto"/>
        <w:contextualSpacing/>
        <w:jc w:val="both"/>
        <w:rPr>
          <w:rFonts w:ascii="Palatino Linotype" w:hAnsi="Palatino Linotype" w:cs="Arial"/>
          <w:i/>
        </w:rPr>
      </w:pPr>
      <w:r w:rsidRPr="003C3442">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7D0DE3" w:rsidRPr="003C3442" w:rsidRDefault="007D0DE3" w:rsidP="003C3442">
      <w:pPr>
        <w:spacing w:before="240" w:after="240" w:line="276" w:lineRule="auto"/>
        <w:contextualSpacing/>
        <w:jc w:val="both"/>
        <w:rPr>
          <w:rFonts w:ascii="Palatino Linotype" w:hAnsi="Palatino Linotype" w:cs="Arial"/>
          <w:i/>
        </w:rPr>
      </w:pPr>
    </w:p>
    <w:p w:rsidR="007D0DE3" w:rsidRPr="003C3442" w:rsidRDefault="007D0DE3" w:rsidP="003C3442">
      <w:pPr>
        <w:spacing w:before="240" w:after="240" w:line="276" w:lineRule="auto"/>
        <w:contextualSpacing/>
        <w:jc w:val="both"/>
        <w:rPr>
          <w:rFonts w:ascii="Palatino Linotype" w:hAnsi="Palatino Linotype" w:cs="Arial"/>
          <w:i/>
        </w:rPr>
      </w:pPr>
      <w:r w:rsidRPr="003C3442">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7D0DE3" w:rsidRPr="003C3442" w:rsidRDefault="007D0DE3" w:rsidP="003C3442">
      <w:pPr>
        <w:spacing w:before="240" w:after="240" w:line="276" w:lineRule="auto"/>
        <w:contextualSpacing/>
        <w:jc w:val="both"/>
        <w:rPr>
          <w:rFonts w:ascii="Palatino Linotype" w:hAnsi="Palatino Linotype" w:cs="Arial"/>
          <w:i/>
        </w:rPr>
      </w:pPr>
    </w:p>
    <w:p w:rsidR="007D0DE3" w:rsidRPr="003C3442" w:rsidRDefault="007D0DE3" w:rsidP="003C3442">
      <w:pPr>
        <w:spacing w:before="240" w:after="240" w:line="276" w:lineRule="auto"/>
        <w:contextualSpacing/>
        <w:jc w:val="both"/>
        <w:rPr>
          <w:rFonts w:ascii="Palatino Linotype" w:hAnsi="Palatino Linotype" w:cs="Arial"/>
          <w:i/>
        </w:rPr>
      </w:pPr>
      <w:r w:rsidRPr="003C3442">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7D0DE3" w:rsidRPr="003C3442" w:rsidRDefault="007D0DE3" w:rsidP="003C3442">
      <w:pPr>
        <w:spacing w:before="240" w:after="240" w:line="276" w:lineRule="auto"/>
        <w:contextualSpacing/>
        <w:jc w:val="both"/>
        <w:rPr>
          <w:rFonts w:ascii="Palatino Linotype" w:hAnsi="Palatino Linotype" w:cs="Arial"/>
          <w:i/>
        </w:rPr>
      </w:pPr>
    </w:p>
    <w:p w:rsidR="007D0DE3" w:rsidRPr="003C3442" w:rsidRDefault="007D0DE3" w:rsidP="003C3442">
      <w:pPr>
        <w:spacing w:before="240" w:after="240" w:line="276" w:lineRule="auto"/>
        <w:contextualSpacing/>
        <w:jc w:val="both"/>
        <w:rPr>
          <w:rFonts w:ascii="Palatino Linotype" w:hAnsi="Palatino Linotype" w:cs="Arial"/>
          <w:i/>
        </w:rPr>
      </w:pPr>
      <w:r w:rsidRPr="003C3442">
        <w:rPr>
          <w:rFonts w:ascii="Palatino Linotype" w:hAnsi="Palatino Linotype" w:cs="Arial"/>
          <w:i/>
        </w:rPr>
        <w:lastRenderedPageBreak/>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7D0DE3" w:rsidRPr="003C3442" w:rsidRDefault="007D0DE3" w:rsidP="003C3442">
      <w:pPr>
        <w:spacing w:before="240" w:after="240" w:line="276" w:lineRule="auto"/>
        <w:contextualSpacing/>
        <w:jc w:val="both"/>
        <w:rPr>
          <w:rFonts w:ascii="Palatino Linotype" w:hAnsi="Palatino Linotype" w:cs="Arial"/>
          <w:i/>
        </w:rPr>
      </w:pPr>
    </w:p>
    <w:p w:rsidR="007D0DE3" w:rsidRDefault="007D0DE3" w:rsidP="003C3442">
      <w:pPr>
        <w:spacing w:before="240" w:after="240" w:line="276" w:lineRule="auto"/>
        <w:contextualSpacing/>
        <w:jc w:val="both"/>
        <w:rPr>
          <w:rFonts w:ascii="Palatino Linotype" w:hAnsi="Palatino Linotype" w:cs="Arial"/>
          <w:i/>
        </w:rPr>
      </w:pPr>
      <w:r w:rsidRPr="003C3442">
        <w:rPr>
          <w:rFonts w:ascii="Palatino Linotype" w:hAnsi="Palatino Linotype" w:cs="Arial"/>
          <w:i/>
        </w:rPr>
        <w:t>Tesis de jurisprudencia 41/2015 (10a.). Aprobada por la Primera Sala de este Alto Tribunal, en sesión privada de veintisiete de mayo de dos mil quince.</w:t>
      </w:r>
    </w:p>
    <w:p w:rsidR="005E062F" w:rsidRPr="003C3442" w:rsidRDefault="005E062F" w:rsidP="003C3442">
      <w:pPr>
        <w:spacing w:before="240" w:after="240" w:line="276" w:lineRule="auto"/>
        <w:contextualSpacing/>
        <w:jc w:val="both"/>
        <w:rPr>
          <w:rFonts w:ascii="Palatino Linotype" w:hAnsi="Palatino Linotype"/>
          <w:i/>
        </w:rPr>
      </w:pPr>
    </w:p>
    <w:p w:rsidR="007D0DE3" w:rsidRPr="003C3442" w:rsidRDefault="007D0DE3" w:rsidP="003C3442">
      <w:pPr>
        <w:pStyle w:val="Prrafodelista"/>
        <w:numPr>
          <w:ilvl w:val="0"/>
          <w:numId w:val="1"/>
        </w:numPr>
        <w:spacing w:before="240" w:after="240" w:line="360" w:lineRule="auto"/>
        <w:ind w:left="0" w:firstLine="0"/>
        <w:jc w:val="both"/>
        <w:rPr>
          <w:rFonts w:ascii="Palatino Linotype" w:hAnsi="Palatino Linotype" w:cs="Arial"/>
          <w:i/>
          <w:sz w:val="24"/>
        </w:rPr>
      </w:pPr>
      <w:r w:rsidRPr="003C3442">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7D0DE3" w:rsidRPr="003C3442" w:rsidRDefault="007D0DE3" w:rsidP="003C3442">
      <w:pPr>
        <w:pStyle w:val="Prrafodelista"/>
        <w:spacing w:before="240" w:after="240" w:line="360" w:lineRule="auto"/>
        <w:ind w:left="0"/>
        <w:jc w:val="both"/>
        <w:rPr>
          <w:rFonts w:ascii="Palatino Linotype" w:hAnsi="Palatino Linotype" w:cs="Arial"/>
          <w:i/>
          <w:sz w:val="24"/>
        </w:rPr>
      </w:pPr>
    </w:p>
    <w:p w:rsidR="007D0DE3" w:rsidRPr="003C3442" w:rsidRDefault="007D0DE3" w:rsidP="003C3442">
      <w:pPr>
        <w:pStyle w:val="Prrafodelista"/>
        <w:numPr>
          <w:ilvl w:val="0"/>
          <w:numId w:val="1"/>
        </w:numPr>
        <w:spacing w:before="240" w:after="240" w:line="360" w:lineRule="auto"/>
        <w:ind w:left="0" w:firstLine="0"/>
        <w:jc w:val="both"/>
        <w:rPr>
          <w:rFonts w:ascii="Palatino Linotype" w:hAnsi="Palatino Linotype" w:cs="Arial"/>
          <w:i/>
          <w:sz w:val="24"/>
        </w:rPr>
      </w:pPr>
      <w:r w:rsidRPr="003C3442">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7D0DE3" w:rsidRPr="003C3442" w:rsidRDefault="007D0DE3" w:rsidP="003C3442">
      <w:pPr>
        <w:pStyle w:val="Prrafodelista"/>
        <w:ind w:left="0"/>
        <w:rPr>
          <w:rFonts w:ascii="Palatino Linotype" w:hAnsi="Palatino Linotype" w:cs="Arial"/>
          <w:i/>
          <w:sz w:val="24"/>
        </w:rPr>
      </w:pPr>
    </w:p>
    <w:p w:rsidR="00CA791C" w:rsidRPr="003C3442" w:rsidRDefault="007D0DE3" w:rsidP="003C3442">
      <w:pPr>
        <w:pStyle w:val="Prrafodelista"/>
        <w:numPr>
          <w:ilvl w:val="0"/>
          <w:numId w:val="1"/>
        </w:numPr>
        <w:spacing w:before="240" w:after="240" w:line="360" w:lineRule="auto"/>
        <w:ind w:left="0" w:firstLine="0"/>
        <w:jc w:val="both"/>
        <w:rPr>
          <w:rFonts w:ascii="Palatino Linotype" w:hAnsi="Palatino Linotype" w:cs="Arial"/>
          <w:i/>
          <w:sz w:val="24"/>
        </w:rPr>
      </w:pPr>
      <w:r w:rsidRPr="003C3442">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3C3442">
        <w:rPr>
          <w:rFonts w:ascii="Palatino Linotype" w:hAnsi="Palatino Linotype"/>
          <w:b/>
          <w:sz w:val="24"/>
        </w:rPr>
        <w:t>SUJETO OBLIGADO</w:t>
      </w:r>
      <w:r w:rsidRPr="003C3442">
        <w:rPr>
          <w:rFonts w:ascii="Palatino Linotype" w:hAnsi="Palatino Linotype"/>
          <w:sz w:val="24"/>
        </w:rPr>
        <w:t>.</w:t>
      </w:r>
    </w:p>
    <w:p w:rsidR="00CA791C" w:rsidRPr="003C3442" w:rsidRDefault="00CA791C" w:rsidP="003C3442">
      <w:pPr>
        <w:numPr>
          <w:ilvl w:val="0"/>
          <w:numId w:val="1"/>
        </w:numPr>
        <w:spacing w:line="360" w:lineRule="auto"/>
        <w:ind w:left="0" w:firstLine="0"/>
        <w:jc w:val="both"/>
        <w:rPr>
          <w:rFonts w:ascii="Palatino Linotype" w:hAnsi="Palatino Linotype"/>
        </w:rPr>
      </w:pPr>
      <w:bookmarkStart w:id="5" w:name="_heading=h.3dy6vkm" w:colFirst="0" w:colLast="0"/>
      <w:bookmarkEnd w:id="5"/>
      <w:r w:rsidRPr="003C3442">
        <w:rPr>
          <w:rFonts w:ascii="Palatino Linotype" w:eastAsia="Palatino Linotype" w:hAnsi="Palatino Linotype" w:cs="Palatino Linotype"/>
        </w:rPr>
        <w:t xml:space="preserve">Por otro lado, el escrito contiene las formalidades previstas por el artículo 180 último párrafo de la Ley de la materia actual, por lo que es procedente que este Instituto de </w:t>
      </w:r>
      <w:r w:rsidRPr="003C3442">
        <w:rPr>
          <w:rFonts w:ascii="Palatino Linotype" w:eastAsia="Palatino Linotype" w:hAnsi="Palatino Linotype" w:cs="Palatino Linotype"/>
        </w:rPr>
        <w:lastRenderedPageBreak/>
        <w:t>Transparencia, Acceso a la Información Pública y Protección de Datos Personales del Estado de México y Municipios, conozca y resuelva el presente recurso</w:t>
      </w:r>
      <w:r w:rsidRPr="003C3442">
        <w:rPr>
          <w:rFonts w:ascii="Palatino Linotype" w:hAnsi="Palatino Linotype"/>
        </w:rPr>
        <w:t>.</w:t>
      </w:r>
    </w:p>
    <w:p w:rsidR="00CA791C" w:rsidRPr="003C3442" w:rsidRDefault="00CA791C" w:rsidP="003C3442">
      <w:pPr>
        <w:spacing w:line="360" w:lineRule="auto"/>
        <w:jc w:val="both"/>
        <w:rPr>
          <w:rFonts w:ascii="Palatino Linotype" w:hAnsi="Palatino Linotype"/>
        </w:rPr>
      </w:pPr>
    </w:p>
    <w:p w:rsidR="00CA791C" w:rsidRPr="003C3442" w:rsidRDefault="00CA791C" w:rsidP="003C3442">
      <w:pPr>
        <w:spacing w:line="360" w:lineRule="auto"/>
        <w:jc w:val="both"/>
        <w:rPr>
          <w:rFonts w:ascii="Palatino Linotype" w:eastAsia="Palatino Linotype" w:hAnsi="Palatino Linotype" w:cs="Palatino Linotype"/>
          <w:b/>
        </w:rPr>
      </w:pPr>
      <w:r w:rsidRPr="003C3442">
        <w:rPr>
          <w:rFonts w:ascii="Palatino Linotype" w:eastAsia="Palatino Linotype" w:hAnsi="Palatino Linotype" w:cs="Palatino Linotype"/>
          <w:b/>
        </w:rPr>
        <w:t>TERCERO. Planteamiento de la Litis.</w:t>
      </w:r>
    </w:p>
    <w:p w:rsidR="003F005F" w:rsidRPr="003C3442" w:rsidRDefault="00CA791C"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t>El</w:t>
      </w:r>
      <w:r w:rsidRPr="003C3442">
        <w:rPr>
          <w:rFonts w:ascii="Palatino Linotype" w:eastAsia="Palatino Linotype" w:hAnsi="Palatino Linotype" w:cs="Palatino Linotype"/>
          <w:b/>
        </w:rPr>
        <w:t xml:space="preserve"> RECURRENTE</w:t>
      </w:r>
      <w:r w:rsidR="003F005F" w:rsidRPr="003C3442">
        <w:rPr>
          <w:rFonts w:ascii="Palatino Linotype" w:eastAsia="Palatino Linotype" w:hAnsi="Palatino Linotype" w:cs="Palatino Linotype"/>
        </w:rPr>
        <w:t xml:space="preserve"> solicitó:</w:t>
      </w:r>
    </w:p>
    <w:p w:rsidR="00CA791C" w:rsidRPr="003C3442" w:rsidRDefault="003F005F" w:rsidP="003C3442">
      <w:pPr>
        <w:pStyle w:val="Prrafodelista"/>
        <w:numPr>
          <w:ilvl w:val="0"/>
          <w:numId w:val="8"/>
        </w:numPr>
        <w:spacing w:line="360" w:lineRule="auto"/>
        <w:ind w:left="0" w:firstLine="0"/>
        <w:jc w:val="both"/>
        <w:rPr>
          <w:rFonts w:ascii="Palatino Linotype" w:hAnsi="Palatino Linotype"/>
          <w:sz w:val="24"/>
        </w:rPr>
      </w:pPr>
      <w:r w:rsidRPr="003C3442">
        <w:rPr>
          <w:rFonts w:ascii="Palatino Linotype" w:eastAsia="Palatino Linotype" w:hAnsi="Palatino Linotype" w:cs="Palatino Linotype"/>
          <w:sz w:val="24"/>
        </w:rPr>
        <w:t>Copia simple digitalizada de los comprobantes de pago realizados mediante transferencia electrónica por tesorería municipal durante el mes de febrero de 2025;</w:t>
      </w:r>
    </w:p>
    <w:p w:rsidR="003F005F" w:rsidRPr="003C3442" w:rsidRDefault="003F005F" w:rsidP="003C3442">
      <w:pPr>
        <w:pStyle w:val="Prrafodelista"/>
        <w:numPr>
          <w:ilvl w:val="0"/>
          <w:numId w:val="8"/>
        </w:numPr>
        <w:spacing w:line="360" w:lineRule="auto"/>
        <w:ind w:left="0" w:firstLine="0"/>
        <w:jc w:val="both"/>
        <w:rPr>
          <w:rFonts w:ascii="Palatino Linotype" w:hAnsi="Palatino Linotype"/>
          <w:sz w:val="24"/>
        </w:rPr>
      </w:pPr>
      <w:r w:rsidRPr="003C3442">
        <w:rPr>
          <w:rFonts w:ascii="Palatino Linotype" w:eastAsia="Palatino Linotype" w:hAnsi="Palatino Linotype" w:cs="Palatino Linotype"/>
          <w:sz w:val="24"/>
        </w:rPr>
        <w:t>Copia simple digitalizada de los comprobantes de los pago realizados a particulares a través de che</w:t>
      </w:r>
      <w:r w:rsidR="00CF0212" w:rsidRPr="003C3442">
        <w:rPr>
          <w:rFonts w:ascii="Palatino Linotype" w:eastAsia="Palatino Linotype" w:hAnsi="Palatino Linotype" w:cs="Palatino Linotype"/>
          <w:sz w:val="24"/>
        </w:rPr>
        <w:t>que</w:t>
      </w:r>
      <w:r w:rsidRPr="003C3442">
        <w:rPr>
          <w:rFonts w:ascii="Palatino Linotype" w:eastAsia="Palatino Linotype" w:hAnsi="Palatino Linotype" w:cs="Palatino Linotype"/>
          <w:sz w:val="24"/>
        </w:rPr>
        <w:t xml:space="preserve"> o transferencia electrónica de las partidas 3611 y 3612 del presupuesto de egresos correspondientes al ejercicio fiscal 2024; y </w:t>
      </w:r>
    </w:p>
    <w:p w:rsidR="003F005F" w:rsidRPr="003C3442" w:rsidRDefault="003F005F" w:rsidP="003C3442">
      <w:pPr>
        <w:pStyle w:val="Prrafodelista"/>
        <w:numPr>
          <w:ilvl w:val="0"/>
          <w:numId w:val="8"/>
        </w:numPr>
        <w:spacing w:line="360" w:lineRule="auto"/>
        <w:ind w:left="0" w:firstLine="0"/>
        <w:jc w:val="both"/>
        <w:rPr>
          <w:rFonts w:ascii="Palatino Linotype" w:hAnsi="Palatino Linotype"/>
          <w:sz w:val="24"/>
        </w:rPr>
      </w:pPr>
      <w:r w:rsidRPr="003C3442">
        <w:rPr>
          <w:rFonts w:ascii="Palatino Linotype" w:eastAsia="Palatino Linotype" w:hAnsi="Palatino Linotype" w:cs="Palatino Linotype"/>
          <w:sz w:val="24"/>
        </w:rPr>
        <w:t xml:space="preserve">Copia digitalizada de los comprobantes de pago realizados por tesorería municipal mediante transferencia electrónica correspondientes al mes de diciembre de 2024. </w:t>
      </w: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t xml:space="preserve">Mediante respuesta, </w:t>
      </w:r>
      <w:r w:rsidR="003F005F" w:rsidRPr="003C3442">
        <w:rPr>
          <w:rFonts w:ascii="Palatino Linotype" w:eastAsia="Palatino Linotype" w:hAnsi="Palatino Linotype" w:cs="Palatino Linotype"/>
        </w:rPr>
        <w:t xml:space="preserve">el Sujeto Obligado señaló respecto a los pagos por transferencia del mes de febrero de 2025, que no era posible la entrega </w:t>
      </w:r>
      <w:r w:rsidR="00CF0212" w:rsidRPr="003C3442">
        <w:rPr>
          <w:rFonts w:ascii="Palatino Linotype" w:eastAsia="Palatino Linotype" w:hAnsi="Palatino Linotype" w:cs="Palatino Linotype"/>
        </w:rPr>
        <w:t xml:space="preserve">por que se esta trabajando con dicha información derivado del acuerdo 7/2025 </w:t>
      </w:r>
      <w:r w:rsidRPr="003C3442">
        <w:rPr>
          <w:rFonts w:ascii="Palatino Linotype" w:eastAsia="Palatino Linotype" w:hAnsi="Palatino Linotype" w:cs="Palatino Linotype"/>
        </w:rPr>
        <w:t xml:space="preserve"> </w:t>
      </w:r>
      <w:r w:rsidR="00CF0212" w:rsidRPr="003C3442">
        <w:rPr>
          <w:rFonts w:ascii="Palatino Linotype" w:eastAsia="Palatino Linotype" w:hAnsi="Palatino Linotype" w:cs="Palatino Linotype"/>
        </w:rPr>
        <w:t xml:space="preserve">por el que se emiten los lineamientos, fechas de capacitación y calendarización para la integración y presentación de los informes trimestrales estatales y municipales del ejercicio fiscal 2025; respecto a los comprobantes a través de cheque o transferencia electrónica de las partidas 3611 y 3612 del ejercicio fiscal 2024 y los comprobantes de pago mediante transferencia electrónica del mes de diciembre de 2024, el Sujeto Obligado realizó el cambio de modalidad en la entrega de la información a consulta directa. </w:t>
      </w:r>
    </w:p>
    <w:p w:rsidR="00CF0212" w:rsidRPr="003C3442" w:rsidRDefault="00CF0212" w:rsidP="003C3442">
      <w:pPr>
        <w:spacing w:line="360" w:lineRule="auto"/>
        <w:jc w:val="both"/>
        <w:rPr>
          <w:rFonts w:ascii="Palatino Linotype" w:hAnsi="Palatino Linotype"/>
        </w:rPr>
      </w:pPr>
    </w:p>
    <w:p w:rsidR="00CF0212" w:rsidRPr="003C3442" w:rsidRDefault="00CF0212" w:rsidP="003C3442">
      <w:pPr>
        <w:numPr>
          <w:ilvl w:val="0"/>
          <w:numId w:val="1"/>
        </w:numPr>
        <w:spacing w:line="360" w:lineRule="auto"/>
        <w:ind w:left="0" w:firstLine="0"/>
        <w:jc w:val="both"/>
        <w:rPr>
          <w:rFonts w:ascii="Palatino Linotype" w:hAnsi="Palatino Linotype"/>
        </w:rPr>
      </w:pPr>
      <w:r w:rsidRPr="003C3442">
        <w:rPr>
          <w:rFonts w:ascii="Palatino Linotype" w:hAnsi="Palatino Linotype"/>
        </w:rPr>
        <w:t xml:space="preserve">Posteriormente, el Recurrente se inconformó, de forma medular, por la negativa de la información y el cambio de modalidad para la entrega de información. </w:t>
      </w:r>
    </w:p>
    <w:p w:rsidR="00CF0212" w:rsidRPr="003C3442" w:rsidRDefault="00CF0212"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lastRenderedPageBreak/>
        <w:t>Por lo tanto, el presente recurso de revisión se circunscribe en determinar si se actualiza la causal de procedencia</w:t>
      </w:r>
      <w:r w:rsidRPr="003C3442">
        <w:rPr>
          <w:rFonts w:ascii="Palatino Linotype" w:eastAsia="Palatino Linotype" w:hAnsi="Palatino Linotype" w:cs="Palatino Linotype"/>
          <w:b/>
        </w:rPr>
        <w:t xml:space="preserve"> </w:t>
      </w:r>
      <w:r w:rsidRPr="003C3442">
        <w:rPr>
          <w:rFonts w:ascii="Palatino Linotype" w:eastAsia="Palatino Linotype" w:hAnsi="Palatino Linotype" w:cs="Palatino Linotype"/>
        </w:rPr>
        <w:t xml:space="preserve">contenida en el artículo 179 fracciones I y VIII, relativo a la negativa de la información y la notificación, entrega o puesta a disposición de información en una modalidad o formato distinto al solicitado, de la </w:t>
      </w:r>
      <w:r w:rsidRPr="003C3442">
        <w:rPr>
          <w:rFonts w:ascii="Palatino Linotype" w:eastAsia="Palatino Linotype" w:hAnsi="Palatino Linotype" w:cs="Palatino Linotype"/>
          <w:b/>
        </w:rPr>
        <w:t>Ley de Transparencia y Acceso a la Información Pública del Estado de México y Municipios</w:t>
      </w:r>
      <w:r w:rsidRPr="003C3442">
        <w:rPr>
          <w:rFonts w:ascii="Palatino Linotype" w:eastAsia="Palatino Linotype" w:hAnsi="Palatino Linotype" w:cs="Palatino Linotype"/>
        </w:rPr>
        <w:t>.</w:t>
      </w:r>
    </w:p>
    <w:p w:rsidR="00CA791C" w:rsidRPr="003C3442" w:rsidRDefault="00CA791C" w:rsidP="003C3442">
      <w:pPr>
        <w:spacing w:line="360" w:lineRule="auto"/>
        <w:jc w:val="both"/>
        <w:rPr>
          <w:rFonts w:ascii="Palatino Linotype" w:hAnsi="Palatino Linotype"/>
        </w:rPr>
      </w:pPr>
    </w:p>
    <w:p w:rsidR="00CA791C" w:rsidRPr="003C3442" w:rsidRDefault="00CF0212" w:rsidP="003C3442">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3C3442">
        <w:rPr>
          <w:rFonts w:ascii="Palatino Linotype" w:eastAsia="Palatino Linotype" w:hAnsi="Palatino Linotype" w:cs="Palatino Linotype"/>
          <w:b/>
          <w:color w:val="000000"/>
          <w:sz w:val="24"/>
          <w:szCs w:val="24"/>
        </w:rPr>
        <w:t>CUARTO</w:t>
      </w:r>
      <w:r w:rsidR="00CA791C" w:rsidRPr="003C3442">
        <w:rPr>
          <w:rFonts w:ascii="Palatino Linotype" w:eastAsia="Palatino Linotype" w:hAnsi="Palatino Linotype" w:cs="Palatino Linotype"/>
          <w:b/>
          <w:color w:val="000000"/>
          <w:sz w:val="24"/>
          <w:szCs w:val="24"/>
        </w:rPr>
        <w:t>. Estudio de la controversia.</w:t>
      </w:r>
    </w:p>
    <w:p w:rsidR="00CF0212" w:rsidRPr="003C3442" w:rsidRDefault="00CF0212" w:rsidP="003C3442">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3C3442">
        <w:rPr>
          <w:rFonts w:ascii="Palatino Linotype" w:eastAsia="Palatino Linotype" w:hAnsi="Palatino Linotype" w:cs="Palatino Linotype"/>
          <w:sz w:val="24"/>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CF0212" w:rsidRPr="003C3442" w:rsidRDefault="00CF0212" w:rsidP="003C344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122F3" w:rsidRPr="003C3442" w:rsidRDefault="00CF0212" w:rsidP="003C344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C3442">
        <w:rPr>
          <w:rFonts w:ascii="Palatino Linotype" w:eastAsia="Palatino Linotype" w:hAnsi="Palatino Linotype" w:cs="Palatino Linotype"/>
          <w:color w:val="000000"/>
        </w:rPr>
        <w:t>En ese sentido, recordemos que el Recurrente solicitó</w:t>
      </w:r>
      <w:r w:rsidR="003122F3" w:rsidRPr="003C3442">
        <w:rPr>
          <w:rFonts w:ascii="Palatino Linotype" w:eastAsia="Palatino Linotype" w:hAnsi="Palatino Linotype" w:cs="Palatino Linotype"/>
          <w:color w:val="000000"/>
        </w:rPr>
        <w:t>:</w:t>
      </w:r>
    </w:p>
    <w:p w:rsidR="003122F3" w:rsidRPr="003C3442" w:rsidRDefault="003122F3" w:rsidP="003C3442">
      <w:pPr>
        <w:pStyle w:val="Prrafodelista"/>
        <w:numPr>
          <w:ilvl w:val="0"/>
          <w:numId w:val="8"/>
        </w:numPr>
        <w:spacing w:line="360" w:lineRule="auto"/>
        <w:ind w:left="0" w:firstLine="0"/>
        <w:jc w:val="both"/>
        <w:rPr>
          <w:rFonts w:ascii="Palatino Linotype" w:hAnsi="Palatino Linotype"/>
          <w:sz w:val="24"/>
        </w:rPr>
      </w:pPr>
      <w:r w:rsidRPr="003C3442">
        <w:rPr>
          <w:rFonts w:ascii="Palatino Linotype" w:eastAsia="Palatino Linotype" w:hAnsi="Palatino Linotype" w:cs="Palatino Linotype"/>
          <w:sz w:val="24"/>
        </w:rPr>
        <w:t>Copia simple digitalizada de los comprobantes de pago realizados mediante transferencia electrónica por tesorería municipal durante el mes de febrero de 2025;</w:t>
      </w:r>
    </w:p>
    <w:p w:rsidR="003122F3" w:rsidRPr="003C3442" w:rsidRDefault="003122F3" w:rsidP="003C3442">
      <w:pPr>
        <w:pStyle w:val="Prrafodelista"/>
        <w:numPr>
          <w:ilvl w:val="0"/>
          <w:numId w:val="8"/>
        </w:numPr>
        <w:spacing w:line="360" w:lineRule="auto"/>
        <w:ind w:left="0" w:firstLine="0"/>
        <w:jc w:val="both"/>
        <w:rPr>
          <w:rFonts w:ascii="Palatino Linotype" w:hAnsi="Palatino Linotype"/>
          <w:sz w:val="24"/>
        </w:rPr>
      </w:pPr>
      <w:r w:rsidRPr="003C3442">
        <w:rPr>
          <w:rFonts w:ascii="Palatino Linotype" w:eastAsia="Palatino Linotype" w:hAnsi="Palatino Linotype" w:cs="Palatino Linotype"/>
          <w:sz w:val="24"/>
        </w:rPr>
        <w:t xml:space="preserve">Copia simple digitalizada de los comprobantes de los pago realizados a particulares a través de cheque o transferencia electrónica de las partidas 3611 y 3612 del presupuesto de egresos correspondientes al ejercicio fiscal 2024; y </w:t>
      </w:r>
    </w:p>
    <w:p w:rsidR="00CF0212" w:rsidRPr="003C3442" w:rsidRDefault="003122F3" w:rsidP="003C3442">
      <w:pPr>
        <w:pStyle w:val="Prrafodelista"/>
        <w:numPr>
          <w:ilvl w:val="0"/>
          <w:numId w:val="8"/>
        </w:numPr>
        <w:spacing w:line="360" w:lineRule="auto"/>
        <w:ind w:left="0" w:firstLine="0"/>
        <w:jc w:val="both"/>
        <w:rPr>
          <w:rFonts w:ascii="Palatino Linotype" w:hAnsi="Palatino Linotype"/>
          <w:sz w:val="24"/>
        </w:rPr>
      </w:pPr>
      <w:r w:rsidRPr="003C3442">
        <w:rPr>
          <w:rFonts w:ascii="Palatino Linotype" w:eastAsia="Palatino Linotype" w:hAnsi="Palatino Linotype" w:cs="Palatino Linotype"/>
          <w:sz w:val="24"/>
        </w:rPr>
        <w:t>Copia digitalizada de los comprobantes de pago realizados por tesorería municipal mediante transferencia electrónica correspondientes al mes de diciembre de 2024.</w:t>
      </w:r>
      <w:r w:rsidR="00CF0212" w:rsidRPr="003C3442">
        <w:rPr>
          <w:rFonts w:ascii="Palatino Linotype" w:eastAsia="Palatino Linotype" w:hAnsi="Palatino Linotype" w:cs="Palatino Linotype"/>
          <w:color w:val="000000"/>
          <w:sz w:val="24"/>
        </w:rPr>
        <w:t xml:space="preserve"> </w:t>
      </w:r>
    </w:p>
    <w:p w:rsidR="003122F3" w:rsidRPr="003C3442" w:rsidRDefault="003122F3" w:rsidP="003C3442">
      <w:pPr>
        <w:pStyle w:val="Prrafodelista"/>
        <w:spacing w:line="360" w:lineRule="auto"/>
        <w:ind w:left="0"/>
        <w:jc w:val="both"/>
        <w:rPr>
          <w:rFonts w:ascii="Palatino Linotype" w:hAnsi="Palatino Linotype"/>
          <w:sz w:val="24"/>
        </w:rPr>
      </w:pPr>
    </w:p>
    <w:p w:rsidR="003122F3" w:rsidRPr="003C3442" w:rsidRDefault="003122F3"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t xml:space="preserve">Mediante respuesta, el Sujeto Obligado señaló respecto a los pagos por transferencia del mes de febrero de 2025, que no era posible la entrega porque se está trabajando con dicha información derivado del acuerdo 7/2025  por el que se emiten los lineamientos, fechas de </w:t>
      </w:r>
      <w:r w:rsidRPr="003C3442">
        <w:rPr>
          <w:rFonts w:ascii="Palatino Linotype" w:eastAsia="Palatino Linotype" w:hAnsi="Palatino Linotype" w:cs="Palatino Linotype"/>
        </w:rPr>
        <w:lastRenderedPageBreak/>
        <w:t xml:space="preserve">capacitación y calendarización para la integración y presentación de los informes trimestrales estatales y municipales del ejercicio fiscal 2025, posteriormente, a través de informe justificado, el Sujeto Obligado señaló que la información requerida constaba de 9000 fojas, y que se realizó un cambio de modalidad en la entrega de la información, asimismo, señaló que se realizó el reporte de incidencias ante la Dirección General de Informática del INFOEM y que el Recurrente no se presentó en las instalaciones para consultar la información. </w:t>
      </w:r>
    </w:p>
    <w:p w:rsidR="003122F3" w:rsidRPr="003C3442" w:rsidRDefault="003122F3" w:rsidP="003C3442">
      <w:pPr>
        <w:spacing w:line="360" w:lineRule="auto"/>
        <w:jc w:val="both"/>
        <w:rPr>
          <w:rFonts w:ascii="Palatino Linotype" w:hAnsi="Palatino Linotype"/>
        </w:rPr>
      </w:pPr>
    </w:p>
    <w:p w:rsidR="003122F3" w:rsidRPr="003C3442" w:rsidRDefault="003122F3" w:rsidP="003C3442">
      <w:pPr>
        <w:numPr>
          <w:ilvl w:val="0"/>
          <w:numId w:val="1"/>
        </w:numPr>
        <w:spacing w:line="360" w:lineRule="auto"/>
        <w:ind w:left="0" w:firstLine="0"/>
        <w:jc w:val="both"/>
        <w:rPr>
          <w:rFonts w:ascii="Palatino Linotype" w:hAnsi="Palatino Linotype"/>
        </w:rPr>
      </w:pPr>
      <w:r w:rsidRPr="003C3442">
        <w:rPr>
          <w:rFonts w:ascii="Palatino Linotype" w:eastAsia="Palatino Linotype" w:hAnsi="Palatino Linotype" w:cs="Palatino Linotype"/>
        </w:rPr>
        <w:t xml:space="preserve">Respecto a los comprobantes a través de cheque o transferencia electrónica de las partidas 3611 y 3612 del ejercicio fiscal 2024 y los comprobantes de pago mediante transferencia electrónica del mes de diciembre de 2024, el Sujeto Obligado realizó el cambio de modalidad en la entrega de la </w:t>
      </w:r>
      <w:r w:rsidR="00A31A6C" w:rsidRPr="003C3442">
        <w:rPr>
          <w:rFonts w:ascii="Palatino Linotype" w:eastAsia="Palatino Linotype" w:hAnsi="Palatino Linotype" w:cs="Palatino Linotype"/>
        </w:rPr>
        <w:t xml:space="preserve">información a consulta directa en respuesta, posteriormente, a través de informe justificado, señaló que se realizó el reporte de incidencias ante la Dirección General de Informática y que el Recurrente no se presentó en las instalaciones del Sujeto Obligado para realizar la consulta de la información requerida. </w:t>
      </w:r>
    </w:p>
    <w:p w:rsidR="00CF0212" w:rsidRPr="003C3442" w:rsidRDefault="00CF0212" w:rsidP="003C34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rsidR="00CF0212" w:rsidRPr="003C3442" w:rsidRDefault="00CF0212" w:rsidP="003C3442">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3C3442">
        <w:rPr>
          <w:rFonts w:ascii="Palatino Linotype" w:eastAsia="Palatino Linotype" w:hAnsi="Palatino Linotype" w:cs="Palatino Linotype"/>
          <w:b/>
          <w:color w:val="000000"/>
        </w:rPr>
        <w:t>De la naturaleza de la información.</w:t>
      </w:r>
    </w:p>
    <w:p w:rsidR="00CF0212" w:rsidRPr="003C3442" w:rsidRDefault="00CF0212" w:rsidP="003C344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C3442">
        <w:rPr>
          <w:rFonts w:ascii="Palatino Linotype" w:eastAsia="Palatino Linotype" w:hAnsi="Palatino Linotype" w:cs="Palatino Linotype"/>
          <w:color w:val="000000"/>
        </w:rPr>
        <w:t xml:space="preserve">Primeramente, se precisa que se obvia el análisis de la competencia por parte del </w:t>
      </w:r>
      <w:r w:rsidRPr="003C3442">
        <w:rPr>
          <w:rFonts w:ascii="Palatino Linotype" w:eastAsia="Palatino Linotype" w:hAnsi="Palatino Linotype" w:cs="Palatino Linotype"/>
          <w:b/>
          <w:color w:val="000000"/>
        </w:rPr>
        <w:t>SUJETO OBLIGADO</w:t>
      </w:r>
      <w:r w:rsidRPr="003C3442">
        <w:rPr>
          <w:rFonts w:ascii="Palatino Linotype" w:eastAsia="Palatino Linotype" w:hAnsi="Palatino Linotype" w:cs="Palatino Linotype"/>
          <w:color w:val="000000"/>
        </w:rPr>
        <w:t xml:space="preserve">, para generar, administrar o poseer la información solicitada, dado que éste ha asumido la misma, en razón de que en su respuesta admitió contar con dicha información, tan es así que realizó cambio de modalidad </w:t>
      </w:r>
      <w:r w:rsidR="00A31A6C" w:rsidRPr="003C3442">
        <w:rPr>
          <w:rFonts w:ascii="Palatino Linotype" w:eastAsia="Palatino Linotype" w:hAnsi="Palatino Linotype" w:cs="Palatino Linotype"/>
          <w:color w:val="000000"/>
        </w:rPr>
        <w:t xml:space="preserve">en la entrega de la información, tanto en respuesta como en informe justificado. </w:t>
      </w:r>
    </w:p>
    <w:p w:rsidR="00CF0212" w:rsidRPr="003C3442" w:rsidRDefault="00CF0212" w:rsidP="003C3442">
      <w:pPr>
        <w:tabs>
          <w:tab w:val="left" w:pos="0"/>
          <w:tab w:val="left" w:pos="567"/>
        </w:tabs>
        <w:spacing w:line="360" w:lineRule="auto"/>
        <w:jc w:val="both"/>
        <w:rPr>
          <w:rFonts w:ascii="Palatino Linotype" w:eastAsia="Palatino Linotype" w:hAnsi="Palatino Linotype" w:cs="Palatino Linotype"/>
        </w:rPr>
      </w:pPr>
    </w:p>
    <w:p w:rsidR="00CF0212" w:rsidRPr="003C3442" w:rsidRDefault="00CF0212" w:rsidP="003C3442">
      <w:pPr>
        <w:numPr>
          <w:ilvl w:val="0"/>
          <w:numId w:val="1"/>
        </w:numPr>
        <w:pBdr>
          <w:top w:val="nil"/>
          <w:left w:val="nil"/>
          <w:bottom w:val="nil"/>
          <w:right w:val="nil"/>
          <w:between w:val="nil"/>
        </w:pBdr>
        <w:tabs>
          <w:tab w:val="left" w:pos="0"/>
          <w:tab w:val="left" w:pos="567"/>
        </w:tabs>
        <w:spacing w:after="240" w:line="360" w:lineRule="auto"/>
        <w:ind w:left="0" w:firstLine="0"/>
        <w:jc w:val="both"/>
        <w:rPr>
          <w:rFonts w:ascii="Palatino Linotype" w:eastAsia="Century Gothic" w:hAnsi="Palatino Linotype" w:cs="Century Gothic"/>
          <w:color w:val="000000"/>
        </w:rPr>
      </w:pPr>
      <w:bookmarkStart w:id="7" w:name="_heading=h.2s8eyo1" w:colFirst="0" w:colLast="0"/>
      <w:bookmarkEnd w:id="7"/>
      <w:r w:rsidRPr="003C3442">
        <w:rPr>
          <w:rFonts w:ascii="Palatino Linotype" w:eastAsia="Palatino Linotype" w:hAnsi="Palatino Linotype" w:cs="Palatino Linotype"/>
          <w:color w:val="000000"/>
        </w:rPr>
        <w:t xml:space="preserve">En efecto, el hecho de que </w:t>
      </w:r>
      <w:r w:rsidRPr="003C3442">
        <w:rPr>
          <w:rFonts w:ascii="Palatino Linotype" w:eastAsia="Palatino Linotype" w:hAnsi="Palatino Linotype" w:cs="Palatino Linotype"/>
          <w:b/>
          <w:color w:val="000000"/>
        </w:rPr>
        <w:t>EL SUJETO OBLIGADO</w:t>
      </w:r>
      <w:r w:rsidRPr="003C3442">
        <w:rPr>
          <w:rFonts w:ascii="Palatino Linotype" w:eastAsia="Palatino Linotype" w:hAnsi="Palatino Linotype" w:cs="Palatino Linotype"/>
          <w:color w:val="000000"/>
        </w:rPr>
        <w:t xml:space="preserve"> haya admitido contar con la información pública solicitada, acepta que la genera, posee y administra, en ejercicio de sus funciones de derecho público, motivo por el cual se actualiza el supuesto jurídico, previsto </w:t>
      </w:r>
      <w:r w:rsidRPr="003C3442">
        <w:rPr>
          <w:rFonts w:ascii="Palatino Linotype" w:eastAsia="Palatino Linotype" w:hAnsi="Palatino Linotype" w:cs="Palatino Linotype"/>
          <w:color w:val="000000"/>
        </w:rPr>
        <w:lastRenderedPageBreak/>
        <w:t>en el artículo 12 de la Ley de Transparencia y Acceso a la Información Pública del Estado de México y Municipios.</w:t>
      </w:r>
    </w:p>
    <w:p w:rsidR="00CF0212" w:rsidRPr="003C3442" w:rsidRDefault="00CF0212" w:rsidP="003C3442">
      <w:pPr>
        <w:jc w:val="both"/>
        <w:rPr>
          <w:rFonts w:ascii="Palatino Linotype" w:eastAsia="Palatino Linotype" w:hAnsi="Palatino Linotype" w:cs="Palatino Linotype"/>
          <w:i/>
        </w:rPr>
      </w:pPr>
      <w:r w:rsidRPr="003C3442">
        <w:rPr>
          <w:rFonts w:ascii="Palatino Linotype" w:eastAsia="Palatino Linotype" w:hAnsi="Palatino Linotype" w:cs="Palatino Linotype"/>
          <w:i/>
        </w:rPr>
        <w:t>“</w:t>
      </w:r>
      <w:r w:rsidRPr="003C3442">
        <w:rPr>
          <w:rFonts w:ascii="Palatino Linotype" w:eastAsia="Palatino Linotype" w:hAnsi="Palatino Linotype" w:cs="Palatino Linotype"/>
          <w:b/>
          <w:i/>
        </w:rPr>
        <w:t>Artículo 12.</w:t>
      </w:r>
      <w:r w:rsidRPr="003C3442">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CF0212" w:rsidRPr="003C3442" w:rsidRDefault="00CF0212" w:rsidP="003C3442">
      <w:pPr>
        <w:jc w:val="both"/>
        <w:rPr>
          <w:rFonts w:ascii="Palatino Linotype" w:eastAsia="Palatino Linotype" w:hAnsi="Palatino Linotype" w:cs="Palatino Linotype"/>
          <w:i/>
        </w:rPr>
      </w:pPr>
    </w:p>
    <w:p w:rsidR="00CF0212" w:rsidRPr="003C3442" w:rsidRDefault="00CF0212" w:rsidP="003C3442">
      <w:pPr>
        <w:jc w:val="both"/>
        <w:rPr>
          <w:rFonts w:ascii="Palatino Linotype" w:eastAsia="Palatino Linotype" w:hAnsi="Palatino Linotype" w:cs="Palatino Linotype"/>
          <w:i/>
        </w:rPr>
      </w:pPr>
      <w:r w:rsidRPr="003C3442">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F0212" w:rsidRPr="003C3442" w:rsidRDefault="00CF0212" w:rsidP="003C3442">
      <w:pPr>
        <w:pBdr>
          <w:top w:val="nil"/>
          <w:left w:val="nil"/>
          <w:bottom w:val="nil"/>
          <w:right w:val="nil"/>
          <w:between w:val="nil"/>
        </w:pBdr>
        <w:rPr>
          <w:rFonts w:ascii="Palatino Linotype" w:eastAsia="Palatino Linotype" w:hAnsi="Palatino Linotype" w:cs="Palatino Linotype"/>
          <w:color w:val="000000"/>
        </w:rPr>
      </w:pPr>
    </w:p>
    <w:p w:rsidR="00CF0212" w:rsidRPr="003C3442" w:rsidRDefault="00CF0212" w:rsidP="003C3442">
      <w:pPr>
        <w:numPr>
          <w:ilvl w:val="0"/>
          <w:numId w:val="1"/>
        </w:numPr>
        <w:tabs>
          <w:tab w:val="left" w:pos="0"/>
          <w:tab w:val="left" w:pos="567"/>
        </w:tabs>
        <w:spacing w:before="240" w:after="240" w:line="360" w:lineRule="auto"/>
        <w:ind w:left="0" w:firstLine="0"/>
        <w:jc w:val="both"/>
        <w:rPr>
          <w:rFonts w:ascii="Palatino Linotype" w:hAnsi="Palatino Linotype"/>
        </w:rPr>
      </w:pPr>
      <w:r w:rsidRPr="003C3442">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3C3442">
        <w:rPr>
          <w:rFonts w:ascii="Palatino Linotype" w:eastAsia="Palatino Linotype" w:hAnsi="Palatino Linotype" w:cs="Palatino Linotype"/>
          <w:b/>
        </w:rPr>
        <w:t>EL SUJETO OBLIGADO</w:t>
      </w:r>
      <w:r w:rsidRPr="003C3442">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CF0212" w:rsidRPr="003C3442" w:rsidRDefault="00CF0212" w:rsidP="003C3442">
      <w:pPr>
        <w:numPr>
          <w:ilvl w:val="0"/>
          <w:numId w:val="15"/>
        </w:numPr>
        <w:pBdr>
          <w:top w:val="nil"/>
          <w:left w:val="nil"/>
          <w:bottom w:val="nil"/>
          <w:right w:val="nil"/>
          <w:between w:val="nil"/>
        </w:pBdr>
        <w:tabs>
          <w:tab w:val="left" w:pos="0"/>
          <w:tab w:val="left" w:pos="360"/>
        </w:tabs>
        <w:spacing w:before="240" w:line="360" w:lineRule="auto"/>
        <w:ind w:left="0" w:firstLine="0"/>
        <w:jc w:val="both"/>
        <w:rPr>
          <w:rFonts w:ascii="Palatino Linotype" w:eastAsia="Palatino Linotype" w:hAnsi="Palatino Linotype" w:cs="Palatino Linotype"/>
          <w:b/>
          <w:color w:val="000000"/>
        </w:rPr>
      </w:pPr>
      <w:r w:rsidRPr="003C3442">
        <w:rPr>
          <w:rFonts w:ascii="Palatino Linotype" w:eastAsia="Palatino Linotype" w:hAnsi="Palatino Linotype" w:cs="Palatino Linotype"/>
          <w:b/>
          <w:color w:val="000000"/>
        </w:rPr>
        <w:t>De la modalidad de entrega.</w:t>
      </w:r>
    </w:p>
    <w:p w:rsidR="00CF0212" w:rsidRPr="003C3442" w:rsidRDefault="00CF0212" w:rsidP="003C3442">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rPr>
      </w:pPr>
      <w:r w:rsidRPr="003C3442">
        <w:rPr>
          <w:rFonts w:ascii="Palatino Linotype" w:eastAsia="Palatino Linotype" w:hAnsi="Palatino Linotype" w:cs="Palatino Linotype"/>
          <w:color w:val="000000"/>
        </w:rPr>
        <w:t>La Ley de Transparencia y Acceso a la Información Pública del Estado de México y Municipios establece en los artículos 155 fracción V, 158 y 164 lo siguiente:</w:t>
      </w:r>
    </w:p>
    <w:p w:rsidR="00CF0212" w:rsidRPr="003C3442" w:rsidRDefault="00CF0212" w:rsidP="003C3442">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rPr>
      </w:pPr>
      <w:r w:rsidRPr="003C3442">
        <w:rPr>
          <w:rFonts w:ascii="Palatino Linotype" w:eastAsia="Palatino Linotype" w:hAnsi="Palatino Linotype" w:cs="Palatino Linotype"/>
          <w:i/>
          <w:color w:val="000000"/>
        </w:rPr>
        <w:t>Artículo 155. Para presentar una solicitud por escrito, no se podrán exigir mayores requisitos que los siguientes:</w:t>
      </w:r>
    </w:p>
    <w:p w:rsidR="00CF0212" w:rsidRPr="003C3442" w:rsidRDefault="00CF0212" w:rsidP="003C3442">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rPr>
      </w:pPr>
      <w:r w:rsidRPr="003C3442">
        <w:rPr>
          <w:rFonts w:ascii="Palatino Linotype" w:eastAsia="Palatino Linotype" w:hAnsi="Palatino Linotype" w:cs="Palatino Linotype"/>
          <w:i/>
          <w:color w:val="000000"/>
        </w:rPr>
        <w:t>I. a IV. …</w:t>
      </w:r>
    </w:p>
    <w:p w:rsidR="00CF0212" w:rsidRPr="003C3442" w:rsidRDefault="00CF0212" w:rsidP="003C3442">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rPr>
      </w:pPr>
      <w:r w:rsidRPr="003C3442">
        <w:rPr>
          <w:rFonts w:ascii="Palatino Linotype" w:eastAsia="Palatino Linotype" w:hAnsi="Palatino Linotype" w:cs="Palatino Linotype"/>
          <w:i/>
          <w:color w:val="000000"/>
        </w:rPr>
        <w:lastRenderedPageBreak/>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CF0212" w:rsidRPr="003C3442" w:rsidRDefault="00CF0212" w:rsidP="003C3442">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rPr>
      </w:pPr>
      <w:r w:rsidRPr="003C3442">
        <w:rPr>
          <w:rFonts w:ascii="Palatino Linotype" w:eastAsia="Palatino Linotype" w:hAnsi="Palatino Linotype" w:cs="Palatino Linotype"/>
          <w:i/>
          <w:color w:val="000000"/>
        </w:rPr>
        <w:t>…</w:t>
      </w:r>
    </w:p>
    <w:p w:rsidR="00CF0212" w:rsidRPr="003C3442" w:rsidRDefault="00CF0212" w:rsidP="003C3442">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rPr>
      </w:pPr>
      <w:r w:rsidRPr="003C3442">
        <w:rPr>
          <w:rFonts w:ascii="Palatino Linotype" w:eastAsia="Palatino Linotype" w:hAnsi="Palatino Linotype" w:cs="Palatino Linotype"/>
          <w:i/>
          <w:color w:val="000000"/>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CF0212" w:rsidRPr="003C3442" w:rsidRDefault="00CF0212" w:rsidP="003C3442">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rPr>
      </w:pPr>
      <w:r w:rsidRPr="003C3442">
        <w:rPr>
          <w:rFonts w:ascii="Palatino Linotype" w:eastAsia="Palatino Linotype" w:hAnsi="Palatino Linotype" w:cs="Palatino Linotype"/>
          <w:i/>
          <w:color w:val="000000"/>
        </w:rPr>
        <w:t>En todo caso, se facilitará su copia simple o certificada, así como su reproducción por cualquier medio disponible en las instalaciones del sujeto obligado o que, en su caso, aporte el solicitante</w:t>
      </w:r>
    </w:p>
    <w:p w:rsidR="00CF0212" w:rsidRPr="003C3442" w:rsidRDefault="00CF0212" w:rsidP="003C3442">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rPr>
      </w:pPr>
      <w:r w:rsidRPr="003C3442">
        <w:rPr>
          <w:rFonts w:ascii="Palatino Linotype" w:eastAsia="Palatino Linotype" w:hAnsi="Palatino Linotype" w:cs="Palatino Linotype"/>
          <w:i/>
          <w:color w:val="000000"/>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CF0212" w:rsidRPr="003C3442" w:rsidRDefault="00CF0212" w:rsidP="003C3442">
      <w:pPr>
        <w:numPr>
          <w:ilvl w:val="0"/>
          <w:numId w:val="1"/>
        </w:numPr>
        <w:pBdr>
          <w:top w:val="nil"/>
          <w:left w:val="nil"/>
          <w:bottom w:val="nil"/>
          <w:right w:val="nil"/>
          <w:between w:val="nil"/>
        </w:pBdr>
        <w:tabs>
          <w:tab w:val="left" w:pos="567"/>
          <w:tab w:val="left" w:pos="851"/>
        </w:tabs>
        <w:spacing w:before="240" w:line="360" w:lineRule="auto"/>
        <w:ind w:left="0" w:firstLine="0"/>
        <w:jc w:val="both"/>
        <w:rPr>
          <w:rFonts w:ascii="Palatino Linotype" w:hAnsi="Palatino Linotype"/>
          <w:color w:val="000000"/>
        </w:rPr>
      </w:pPr>
      <w:r w:rsidRPr="003C3442">
        <w:rPr>
          <w:rFonts w:ascii="Palatino Linotype" w:eastAsia="Palatino Linotype" w:hAnsi="Palatino Linotype" w:cs="Palatino Linotype"/>
          <w:color w:val="000000"/>
        </w:rPr>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rsidR="00CF0212" w:rsidRPr="003C3442" w:rsidRDefault="00CF0212" w:rsidP="003C34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CF0212" w:rsidRPr="003C3442" w:rsidRDefault="00CF0212" w:rsidP="003C3442">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3C3442">
        <w:rPr>
          <w:rFonts w:ascii="Palatino Linotype" w:eastAsia="Palatino Linotype" w:hAnsi="Palatino Linotype" w:cs="Palatino Linotype"/>
          <w:color w:val="000000"/>
        </w:rPr>
        <w:t xml:space="preserve">Del artículo 158 transcrito supra, se tiene que, excepcionalmente, en el caso de que la información solicitada implique un análisis, estudio o procesamiento de documentos, cuya </w:t>
      </w:r>
      <w:r w:rsidRPr="003C3442">
        <w:rPr>
          <w:rFonts w:ascii="Palatino Linotype" w:eastAsia="Palatino Linotype" w:hAnsi="Palatino Linotype" w:cs="Palatino Linotype"/>
          <w:color w:val="000000"/>
        </w:rPr>
        <w:lastRenderedPageBreak/>
        <w:t xml:space="preserve">entrega o reproducción sobrepase las capacidades técnicas administrativas y humanas del </w:t>
      </w:r>
      <w:r w:rsidRPr="003C3442">
        <w:rPr>
          <w:rFonts w:ascii="Palatino Linotype" w:eastAsia="Palatino Linotype" w:hAnsi="Palatino Linotype" w:cs="Palatino Linotype"/>
          <w:b/>
          <w:color w:val="000000"/>
        </w:rPr>
        <w:t>SUJETO OBLIGADO</w:t>
      </w:r>
      <w:r w:rsidRPr="003C3442">
        <w:rPr>
          <w:rFonts w:ascii="Palatino Linotype" w:eastAsia="Palatino Linotype" w:hAnsi="Palatino Linotype" w:cs="Palatino Linotype"/>
          <w:color w:val="000000"/>
        </w:rPr>
        <w:t xml:space="preserve">, éste podrá poder a disposición los documentos vía </w:t>
      </w:r>
      <w:r w:rsidRPr="003C3442">
        <w:rPr>
          <w:rFonts w:ascii="Palatino Linotype" w:eastAsia="Palatino Linotype" w:hAnsi="Palatino Linotype" w:cs="Palatino Linotype"/>
          <w:i/>
          <w:color w:val="000000"/>
        </w:rPr>
        <w:t>In Situ</w:t>
      </w:r>
      <w:r w:rsidRPr="003C3442">
        <w:rPr>
          <w:rFonts w:ascii="Palatino Linotype" w:eastAsia="Palatino Linotype" w:hAnsi="Palatino Linotype" w:cs="Palatino Linotype"/>
          <w:color w:val="000000"/>
        </w:rPr>
        <w:t xml:space="preserve"> o Consulta Directa, </w:t>
      </w:r>
      <w:r w:rsidRPr="003C3442">
        <w:rPr>
          <w:rFonts w:ascii="Palatino Linotype" w:eastAsia="Palatino Linotype" w:hAnsi="Palatino Linotype" w:cs="Palatino Linotype"/>
          <w:b/>
          <w:color w:val="000000"/>
        </w:rPr>
        <w:t>siempre y cuando se funden y motiven las razones que justifiquen la imposibilidad de entregar la información en la modalidad originalmente solicitada</w:t>
      </w:r>
      <w:r w:rsidRPr="003C3442">
        <w:rPr>
          <w:rFonts w:ascii="Palatino Linotype" w:eastAsia="Palatino Linotype" w:hAnsi="Palatino Linotype" w:cs="Palatino Linotype"/>
          <w:color w:val="000000"/>
        </w:rPr>
        <w:t xml:space="preserve">. </w:t>
      </w:r>
    </w:p>
    <w:p w:rsidR="00A31A6C" w:rsidRPr="003C3442" w:rsidRDefault="00A31A6C" w:rsidP="003C3442">
      <w:pPr>
        <w:pBdr>
          <w:top w:val="nil"/>
          <w:left w:val="nil"/>
          <w:bottom w:val="nil"/>
          <w:right w:val="nil"/>
          <w:between w:val="nil"/>
        </w:pBdr>
        <w:tabs>
          <w:tab w:val="left" w:pos="0"/>
        </w:tabs>
        <w:spacing w:line="360" w:lineRule="auto"/>
        <w:jc w:val="both"/>
        <w:rPr>
          <w:rFonts w:ascii="Palatino Linotype" w:hAnsi="Palatino Linotype"/>
          <w:color w:val="000000"/>
        </w:rPr>
      </w:pPr>
    </w:p>
    <w:p w:rsidR="00CF0212" w:rsidRPr="003C3442" w:rsidRDefault="00CF0212" w:rsidP="003C3442">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3C3442">
        <w:rPr>
          <w:rFonts w:ascii="Palatino Linotype" w:eastAsia="Palatino Linotype" w:hAnsi="Palatino Linotype" w:cs="Palatino Linotype"/>
          <w:color w:val="000000"/>
        </w:rPr>
        <w:t xml:space="preserve">Es decir, del artículo anterior, se derivan tres hipótesis que en conjunto, y de manera fundada y motivada, validan el cambio de modalidad de entrega de la información y las cuales son, que las documentales a proporcionar </w:t>
      </w:r>
      <w:r w:rsidRPr="003C3442">
        <w:rPr>
          <w:rFonts w:ascii="Palatino Linotype" w:eastAsia="Palatino Linotype" w:hAnsi="Palatino Linotype" w:cs="Palatino Linotype"/>
          <w:b/>
          <w:color w:val="000000"/>
        </w:rPr>
        <w:t>sobrepasen las capacidades técnicas, administrativas y humanas del SUJETO OBLIGADO</w:t>
      </w:r>
      <w:r w:rsidRPr="003C3442">
        <w:rPr>
          <w:rFonts w:ascii="Palatino Linotype" w:eastAsia="Palatino Linotype" w:hAnsi="Palatino Linotype" w:cs="Palatino Linotype"/>
          <w:color w:val="000000"/>
        </w:rPr>
        <w:t xml:space="preserve">. </w:t>
      </w:r>
    </w:p>
    <w:p w:rsidR="00CF0212" w:rsidRPr="003C3442" w:rsidRDefault="00CF0212" w:rsidP="003C344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F0212" w:rsidRPr="003C3442" w:rsidRDefault="00CF0212" w:rsidP="003C3442">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3C3442">
        <w:rPr>
          <w:rFonts w:ascii="Palatino Linotype" w:eastAsia="Palatino Linotype" w:hAnsi="Palatino Linotype" w:cs="Palatino Linotype"/>
          <w:color w:val="000000"/>
        </w:rPr>
        <w:t>Para ello, cabe mencionar lo que se entiende por “</w:t>
      </w:r>
      <w:r w:rsidRPr="003C3442">
        <w:rPr>
          <w:rFonts w:ascii="Palatino Linotype" w:eastAsia="Palatino Linotype" w:hAnsi="Palatino Linotype" w:cs="Palatino Linotype"/>
          <w:b/>
          <w:color w:val="000000"/>
        </w:rPr>
        <w:t>capacidad</w:t>
      </w:r>
      <w:r w:rsidRPr="003C3442">
        <w:rPr>
          <w:rFonts w:ascii="Palatino Linotype" w:eastAsia="Palatino Linotype" w:hAnsi="Palatino Linotype" w:cs="Palatino Linotype"/>
          <w:color w:val="000000"/>
        </w:rPr>
        <w:t>”; que, de manera general, puede ser interpretado como la circunstancia o conjunto de condiciones, cualidades o aptitudes que permiten el desarrollo o el cumplimiento de una función o desempeño de un cargo.</w:t>
      </w:r>
    </w:p>
    <w:p w:rsidR="00CF0212" w:rsidRPr="003C3442" w:rsidRDefault="00CF0212" w:rsidP="003C344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F0212" w:rsidRPr="003C3442" w:rsidRDefault="00CF0212" w:rsidP="003C3442">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3C3442">
        <w:rPr>
          <w:rFonts w:ascii="Palatino Linotype" w:eastAsia="Palatino Linotype" w:hAnsi="Palatino Linotype" w:cs="Palatino Linotype"/>
          <w:color w:val="000000"/>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CF0212" w:rsidRPr="003C3442" w:rsidRDefault="00CF0212" w:rsidP="003C3442">
      <w:pPr>
        <w:pBdr>
          <w:top w:val="nil"/>
          <w:left w:val="nil"/>
          <w:bottom w:val="nil"/>
          <w:right w:val="nil"/>
          <w:between w:val="nil"/>
        </w:pBdr>
        <w:tabs>
          <w:tab w:val="left" w:pos="0"/>
        </w:tabs>
        <w:spacing w:line="360" w:lineRule="auto"/>
        <w:jc w:val="both"/>
        <w:rPr>
          <w:rFonts w:ascii="Palatino Linotype" w:hAnsi="Palatino Linotype"/>
          <w:color w:val="000000"/>
        </w:rPr>
      </w:pPr>
    </w:p>
    <w:p w:rsidR="00CF0212" w:rsidRPr="003C3442" w:rsidRDefault="00CF0212" w:rsidP="003C3442">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3C3442">
        <w:rPr>
          <w:rFonts w:ascii="Palatino Linotype" w:eastAsia="Palatino Linotype" w:hAnsi="Palatino Linotype" w:cs="Palatino Linotype"/>
          <w:color w:val="000000"/>
        </w:rPr>
        <w:t xml:space="preserve">Ahora bien, en relación con </w:t>
      </w:r>
      <w:r w:rsidRPr="003C3442">
        <w:rPr>
          <w:rFonts w:ascii="Palatino Linotype" w:eastAsia="Palatino Linotype" w:hAnsi="Palatino Linotype" w:cs="Palatino Linotype"/>
          <w:b/>
          <w:color w:val="000000"/>
        </w:rPr>
        <w:t>el peso máximo de archivos que soporta el SAIMEX para adjuntar como respuesta a las solicitudes de información</w:t>
      </w:r>
      <w:r w:rsidRPr="003C3442">
        <w:rPr>
          <w:rFonts w:ascii="Palatino Linotype" w:eastAsia="Palatino Linotype" w:hAnsi="Palatino Linotype" w:cs="Palatino Linotype"/>
          <w:color w:val="000000"/>
        </w:rPr>
        <w:t xml:space="preserve">, de acuerdo con la Dirección de Informática de este Instituto, la plataforma </w:t>
      </w:r>
      <w:r w:rsidRPr="003C3442">
        <w:rPr>
          <w:rFonts w:ascii="Palatino Linotype" w:eastAsia="Palatino Linotype" w:hAnsi="Palatino Linotype" w:cs="Palatino Linotype"/>
          <w:b/>
          <w:color w:val="000000"/>
        </w:rPr>
        <w:t xml:space="preserve">tiene el soporte tecnológico para que se puedan adjuntar archivos con un peso aproximado de hasta 500Mb o un equivalente de hasta 8,000 </w:t>
      </w:r>
      <w:r w:rsidRPr="003C3442">
        <w:rPr>
          <w:rFonts w:ascii="Palatino Linotype" w:eastAsia="Palatino Linotype" w:hAnsi="Palatino Linotype" w:cs="Palatino Linotype"/>
          <w:b/>
          <w:color w:val="000000"/>
        </w:rPr>
        <w:lastRenderedPageBreak/>
        <w:t>hojas</w:t>
      </w:r>
      <w:r w:rsidRPr="003C3442">
        <w:rPr>
          <w:rFonts w:ascii="Palatino Linotype" w:eastAsia="Palatino Linotype" w:hAnsi="Palatino Linotype" w:cs="Palatino Linotype"/>
          <w:color w:val="000000"/>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rsidR="00CF0212" w:rsidRPr="003C3442" w:rsidRDefault="00CF0212" w:rsidP="003C3442">
      <w:pPr>
        <w:pBdr>
          <w:top w:val="nil"/>
          <w:left w:val="nil"/>
          <w:bottom w:val="nil"/>
          <w:right w:val="nil"/>
          <w:between w:val="nil"/>
        </w:pBdr>
        <w:rPr>
          <w:rFonts w:ascii="Palatino Linotype" w:eastAsia="Palatino Linotype" w:hAnsi="Palatino Linotype" w:cs="Palatino Linotype"/>
          <w:color w:val="000000"/>
        </w:rPr>
      </w:pPr>
    </w:p>
    <w:p w:rsidR="00CF0212" w:rsidRPr="003C3442" w:rsidRDefault="00CF0212" w:rsidP="003C3442">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3C3442">
        <w:rPr>
          <w:rFonts w:ascii="Palatino Linotype" w:eastAsia="Palatino Linotype" w:hAnsi="Palatino Linotype" w:cs="Palatino Linotype"/>
          <w:color w:val="000000"/>
        </w:rPr>
        <w:t>En el presente c</w:t>
      </w:r>
      <w:r w:rsidR="00A31A6C" w:rsidRPr="003C3442">
        <w:rPr>
          <w:rFonts w:ascii="Palatino Linotype" w:eastAsia="Palatino Linotype" w:hAnsi="Palatino Linotype" w:cs="Palatino Linotype"/>
          <w:color w:val="000000"/>
        </w:rPr>
        <w:t xml:space="preserve">aso, recordemos que el Sujeto Obligado señaló que la información requerida consta de una cantidad de fojas que rebasan las capacidades del SAIMEX, además de realizar el reporte de incidencias ante la Dirección General de Informática del INFOEM, en el que, el mismo Instituto les refirió que la información que intentan subir a la plataforma, supera las capacidades </w:t>
      </w:r>
      <w:r w:rsidR="005A0C1A" w:rsidRPr="003C3442">
        <w:rPr>
          <w:rFonts w:ascii="Palatino Linotype" w:eastAsia="Palatino Linotype" w:hAnsi="Palatino Linotype" w:cs="Palatino Linotype"/>
          <w:color w:val="000000"/>
        </w:rPr>
        <w:t xml:space="preserve">técnicas de la plataforma. </w:t>
      </w:r>
    </w:p>
    <w:p w:rsidR="005A0C1A" w:rsidRPr="003C3442" w:rsidRDefault="005A0C1A" w:rsidP="003C3442">
      <w:pPr>
        <w:pStyle w:val="Prrafodelista"/>
        <w:ind w:left="0"/>
        <w:rPr>
          <w:rFonts w:ascii="Palatino Linotype" w:eastAsia="Palatino Linotype" w:hAnsi="Palatino Linotype" w:cs="Palatino Linotype"/>
          <w:color w:val="000000"/>
          <w:sz w:val="24"/>
        </w:rPr>
      </w:pPr>
    </w:p>
    <w:p w:rsidR="005A0C1A" w:rsidRPr="003C3442" w:rsidRDefault="005A0C1A" w:rsidP="003C3442">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3C3442">
        <w:rPr>
          <w:rFonts w:ascii="Palatino Linotype" w:eastAsia="Palatino Linotype" w:hAnsi="Palatino Linotype" w:cs="Palatino Linotype"/>
          <w:color w:val="000000"/>
        </w:rPr>
        <w:t xml:space="preserve">Por otra parte, conviene señalar que el Sujeto Obligado únicamente ofreció como modalidad e entrega a través de consulta directa, en ese caso, como ya fue constatado por el mismo Instituto a través de la Dirección General de Informática del INFOEM, la información que se intenta subir a la plataforma que rebasa las capacidades técnicas del SAIMEX, también lo es que el artículo 158 de la Ley de Transparencia ya referido, establece que el Sujeto Obligado debe ofrecer otras modalidades, </w:t>
      </w:r>
      <w:r w:rsidRPr="003C3442">
        <w:rPr>
          <w:rFonts w:ascii="Palatino Linotype" w:eastAsia="Palatino Linotype" w:hAnsi="Palatino Linotype" w:cs="Palatino Linotype"/>
        </w:rPr>
        <w:t xml:space="preserve">tales como, en un vínculo electrónico, disco compacto, dispositivo de almacenamiento, consulta directa, copias simples o certificadas, con posibilidad de entrega en la Unidad de Transparencia o a domicilio por correo certificado previo pago de los derechos correspondientes, por lo tanto, este Órgano Garante considera que no es procedente el cambio de modalidad a consulta directa. </w:t>
      </w:r>
    </w:p>
    <w:p w:rsidR="00A31A6C" w:rsidRPr="003C3442" w:rsidRDefault="00A31A6C" w:rsidP="003C344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F0212" w:rsidRPr="003C3442" w:rsidRDefault="00CF0212" w:rsidP="003C344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C3442">
        <w:rPr>
          <w:rFonts w:ascii="Palatino Linotype" w:eastAsia="Palatino Linotype" w:hAnsi="Palatino Linotype" w:cs="Palatino Linotype"/>
          <w:color w:val="000000"/>
        </w:rPr>
        <w:t xml:space="preserve">Por lo tanto, en consecuencia y en mérito de lo expuesto en líneas anteriores, resultan fundadas las razones o motivos de inconformidad hechos valer por el RECURRENTE dentro de los recursos de revisión </w:t>
      </w:r>
      <w:r w:rsidR="00825383" w:rsidRPr="003C3442">
        <w:rPr>
          <w:rFonts w:ascii="Palatino Linotype" w:eastAsia="Palatino Linotype" w:hAnsi="Palatino Linotype" w:cs="Palatino Linotype"/>
          <w:b/>
          <w:color w:val="000000"/>
        </w:rPr>
        <w:t>04363</w:t>
      </w:r>
      <w:r w:rsidRPr="003C3442">
        <w:rPr>
          <w:rFonts w:ascii="Palatino Linotype" w:eastAsia="Palatino Linotype" w:hAnsi="Palatino Linotype" w:cs="Palatino Linotype"/>
          <w:b/>
          <w:color w:val="000000"/>
        </w:rPr>
        <w:t xml:space="preserve">/INFOEM/IP/RR/2025, </w:t>
      </w:r>
      <w:r w:rsidR="00825383" w:rsidRPr="003C3442">
        <w:rPr>
          <w:rFonts w:ascii="Palatino Linotype" w:eastAsia="Palatino Linotype" w:hAnsi="Palatino Linotype" w:cs="Palatino Linotype"/>
          <w:b/>
          <w:color w:val="000000"/>
        </w:rPr>
        <w:t>04502/INFOEM/IP/RR/2025 y 04503</w:t>
      </w:r>
      <w:r w:rsidRPr="003C3442">
        <w:rPr>
          <w:rFonts w:ascii="Palatino Linotype" w:eastAsia="Palatino Linotype" w:hAnsi="Palatino Linotype" w:cs="Palatino Linotype"/>
          <w:b/>
          <w:color w:val="000000"/>
        </w:rPr>
        <w:t>/INFOEM/IP/RR/2025</w:t>
      </w:r>
      <w:r w:rsidRPr="003C3442">
        <w:rPr>
          <w:rFonts w:ascii="Palatino Linotype" w:eastAsia="Palatino Linotype" w:hAnsi="Palatino Linotype" w:cs="Palatino Linotype"/>
          <w:color w:val="000000"/>
        </w:rPr>
        <w:t xml:space="preserve">; por ello, y con fundamento en la fracción III del numeral 186 de </w:t>
      </w:r>
      <w:r w:rsidRPr="003C3442">
        <w:rPr>
          <w:rFonts w:ascii="Palatino Linotype" w:eastAsia="Palatino Linotype" w:hAnsi="Palatino Linotype" w:cs="Palatino Linotype"/>
          <w:color w:val="000000"/>
        </w:rPr>
        <w:lastRenderedPageBreak/>
        <w:t>la Ley de Transparencia y Acceso a la Información Pública del Estado de</w:t>
      </w:r>
      <w:r w:rsidR="00825383" w:rsidRPr="003C3442">
        <w:rPr>
          <w:rFonts w:ascii="Palatino Linotype" w:eastAsia="Palatino Linotype" w:hAnsi="Palatino Linotype" w:cs="Palatino Linotype"/>
          <w:color w:val="000000"/>
        </w:rPr>
        <w:t xml:space="preserve"> México y Municipios, se REVOCA la respuesta</w:t>
      </w:r>
      <w:r w:rsidRPr="003C3442">
        <w:rPr>
          <w:rFonts w:ascii="Palatino Linotype" w:eastAsia="Palatino Linotype" w:hAnsi="Palatino Linotype" w:cs="Palatino Linotype"/>
          <w:color w:val="000000"/>
        </w:rPr>
        <w:t xml:space="preserve"> a las solicitud información </w:t>
      </w:r>
      <w:r w:rsidR="00825383" w:rsidRPr="003C3442">
        <w:rPr>
          <w:rFonts w:ascii="Palatino Linotype" w:eastAsia="Palatino Linotype" w:hAnsi="Palatino Linotype" w:cs="Palatino Linotype"/>
          <w:b/>
          <w:bCs/>
          <w:color w:val="000000"/>
        </w:rPr>
        <w:t>00138/NEZA/IP/2025</w:t>
      </w:r>
      <w:r w:rsidRPr="003C3442">
        <w:rPr>
          <w:rFonts w:ascii="Palatino Linotype" w:eastAsia="Palatino Linotype" w:hAnsi="Palatino Linotype" w:cs="Palatino Linotype"/>
          <w:b/>
          <w:color w:val="000000"/>
        </w:rPr>
        <w:t>,</w:t>
      </w:r>
      <w:r w:rsidR="00825383" w:rsidRPr="003C3442">
        <w:rPr>
          <w:rFonts w:ascii="Palatino Linotype" w:eastAsia="Palatino Linotype" w:hAnsi="Palatino Linotype" w:cs="Palatino Linotype"/>
          <w:b/>
          <w:color w:val="000000"/>
        </w:rPr>
        <w:t xml:space="preserve"> y se MODIFICAN </w:t>
      </w:r>
      <w:r w:rsidR="00825383" w:rsidRPr="003C3442">
        <w:rPr>
          <w:rFonts w:ascii="Palatino Linotype" w:eastAsia="Palatino Linotype" w:hAnsi="Palatino Linotype" w:cs="Palatino Linotype"/>
          <w:color w:val="000000"/>
        </w:rPr>
        <w:t>las respuesta emitidas a las solicitudes de</w:t>
      </w:r>
      <w:r w:rsidR="00825383" w:rsidRPr="003C3442">
        <w:rPr>
          <w:rFonts w:ascii="Palatino Linotype" w:eastAsia="Palatino Linotype" w:hAnsi="Palatino Linotype" w:cs="Palatino Linotype"/>
          <w:b/>
          <w:color w:val="000000"/>
        </w:rPr>
        <w:t xml:space="preserve"> </w:t>
      </w:r>
      <w:r w:rsidR="00825383" w:rsidRPr="003C3442">
        <w:rPr>
          <w:rFonts w:ascii="Palatino Linotype" w:eastAsia="Palatino Linotype" w:hAnsi="Palatino Linotype" w:cs="Palatino Linotype"/>
          <w:color w:val="000000"/>
        </w:rPr>
        <w:t>información</w:t>
      </w:r>
      <w:r w:rsidR="00825383" w:rsidRPr="003C3442">
        <w:rPr>
          <w:rFonts w:ascii="Palatino Linotype" w:eastAsia="Palatino Linotype" w:hAnsi="Palatino Linotype" w:cs="Palatino Linotype"/>
          <w:b/>
          <w:color w:val="000000"/>
        </w:rPr>
        <w:t xml:space="preserve"> </w:t>
      </w:r>
      <w:r w:rsidR="00825383" w:rsidRPr="003C3442">
        <w:rPr>
          <w:rFonts w:ascii="Palatino Linotype" w:eastAsia="Palatino Linotype" w:hAnsi="Palatino Linotype" w:cs="Palatino Linotype"/>
          <w:b/>
          <w:bCs/>
          <w:color w:val="000000"/>
        </w:rPr>
        <w:t>00139/NEZA/IP/2025</w:t>
      </w:r>
      <w:r w:rsidRPr="003C3442">
        <w:rPr>
          <w:rFonts w:ascii="Palatino Linotype" w:eastAsia="Palatino Linotype" w:hAnsi="Palatino Linotype" w:cs="Palatino Linotype"/>
          <w:b/>
          <w:color w:val="000000"/>
        </w:rPr>
        <w:t xml:space="preserve">, y </w:t>
      </w:r>
      <w:r w:rsidR="00825383" w:rsidRPr="003C3442">
        <w:rPr>
          <w:rFonts w:ascii="Palatino Linotype" w:eastAsia="Palatino Linotype" w:hAnsi="Palatino Linotype" w:cs="Palatino Linotype"/>
          <w:b/>
          <w:bCs/>
          <w:color w:val="000000"/>
        </w:rPr>
        <w:t>00137/NEZA/IP/2025</w:t>
      </w:r>
      <w:r w:rsidRPr="003C3442">
        <w:rPr>
          <w:rFonts w:ascii="Palatino Linotype" w:eastAsia="Palatino Linotype" w:hAnsi="Palatino Linotype" w:cs="Palatino Linotype"/>
          <w:b/>
          <w:color w:val="000000"/>
        </w:rPr>
        <w:t xml:space="preserve"> y se ORDENA </w:t>
      </w:r>
      <w:r w:rsidR="00825383" w:rsidRPr="003C3442">
        <w:rPr>
          <w:rFonts w:ascii="Palatino Linotype" w:eastAsia="Palatino Linotype" w:hAnsi="Palatino Linotype" w:cs="Palatino Linotype"/>
          <w:color w:val="000000"/>
        </w:rPr>
        <w:t>la entrega, de ser procedente en versión pública, lo siguiente:</w:t>
      </w:r>
    </w:p>
    <w:p w:rsidR="00825383" w:rsidRPr="003C3442" w:rsidRDefault="00825383" w:rsidP="003C3442">
      <w:pPr>
        <w:pStyle w:val="Prrafodelista"/>
        <w:numPr>
          <w:ilvl w:val="0"/>
          <w:numId w:val="8"/>
        </w:numPr>
        <w:spacing w:line="360" w:lineRule="auto"/>
        <w:ind w:left="0" w:firstLine="0"/>
        <w:jc w:val="both"/>
        <w:rPr>
          <w:rFonts w:ascii="Palatino Linotype" w:hAnsi="Palatino Linotype"/>
          <w:sz w:val="24"/>
        </w:rPr>
      </w:pPr>
      <w:r w:rsidRPr="003C3442">
        <w:rPr>
          <w:rFonts w:ascii="Palatino Linotype" w:eastAsia="Palatino Linotype" w:hAnsi="Palatino Linotype" w:cs="Palatino Linotype"/>
          <w:sz w:val="24"/>
        </w:rPr>
        <w:t>Comprobantes de pago realizados mediante transferencia electrónica por tesorería municipal durante el mes de febrero de 2025;</w:t>
      </w:r>
    </w:p>
    <w:p w:rsidR="00825383" w:rsidRPr="003C3442" w:rsidRDefault="00825383" w:rsidP="003C3442">
      <w:pPr>
        <w:pStyle w:val="Prrafodelista"/>
        <w:numPr>
          <w:ilvl w:val="0"/>
          <w:numId w:val="8"/>
        </w:numPr>
        <w:spacing w:line="360" w:lineRule="auto"/>
        <w:ind w:left="0" w:firstLine="0"/>
        <w:jc w:val="both"/>
        <w:rPr>
          <w:rFonts w:ascii="Palatino Linotype" w:hAnsi="Palatino Linotype"/>
          <w:sz w:val="24"/>
        </w:rPr>
      </w:pPr>
      <w:r w:rsidRPr="003C3442">
        <w:rPr>
          <w:rFonts w:ascii="Palatino Linotype" w:eastAsia="Palatino Linotype" w:hAnsi="Palatino Linotype" w:cs="Palatino Linotype"/>
          <w:sz w:val="24"/>
        </w:rPr>
        <w:t xml:space="preserve">Comprobantes de los pago realizados a particulares a través de cheque o transferencia electrónica de las partidas 3611 y 3612 del presupuesto de egresos correspondientes al ejercicio fiscal 2024; y </w:t>
      </w:r>
    </w:p>
    <w:p w:rsidR="00825383" w:rsidRPr="00321FD6" w:rsidRDefault="00825383" w:rsidP="003C3442">
      <w:pPr>
        <w:pStyle w:val="Prrafodelista"/>
        <w:numPr>
          <w:ilvl w:val="0"/>
          <w:numId w:val="8"/>
        </w:numPr>
        <w:spacing w:line="360" w:lineRule="auto"/>
        <w:ind w:left="0" w:firstLine="0"/>
        <w:jc w:val="both"/>
        <w:rPr>
          <w:rFonts w:ascii="Palatino Linotype" w:hAnsi="Palatino Linotype"/>
          <w:sz w:val="24"/>
        </w:rPr>
      </w:pPr>
      <w:r w:rsidRPr="003C3442">
        <w:rPr>
          <w:rFonts w:ascii="Palatino Linotype" w:eastAsia="Palatino Linotype" w:hAnsi="Palatino Linotype" w:cs="Palatino Linotype"/>
          <w:sz w:val="24"/>
        </w:rPr>
        <w:t xml:space="preserve">Comprobantes de pago realizados por tesorería municipal mediante transferencia electrónica correspondientes al mes de diciembre de 2024. </w:t>
      </w:r>
    </w:p>
    <w:p w:rsidR="00321FD6" w:rsidRPr="003C3442" w:rsidRDefault="00321FD6" w:rsidP="00321FD6">
      <w:pPr>
        <w:pStyle w:val="Prrafodelista"/>
        <w:spacing w:line="360" w:lineRule="auto"/>
        <w:ind w:left="0"/>
        <w:jc w:val="both"/>
        <w:rPr>
          <w:rFonts w:ascii="Palatino Linotype" w:hAnsi="Palatino Linotype"/>
          <w:sz w:val="24"/>
        </w:rPr>
      </w:pPr>
    </w:p>
    <w:p w:rsidR="00CF0212" w:rsidRPr="003C3442" w:rsidRDefault="00CF0212" w:rsidP="003C34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3C3442">
        <w:rPr>
          <w:rFonts w:ascii="Palatino Linotype" w:eastAsia="Palatino Linotype" w:hAnsi="Palatino Linotype" w:cs="Palatino Linotype"/>
          <w:b/>
          <w:color w:val="000000"/>
        </w:rPr>
        <w:t>QUINTO. De la versión pública.</w:t>
      </w:r>
    </w:p>
    <w:p w:rsidR="00CF0212" w:rsidRPr="003C3442" w:rsidRDefault="00CF0212" w:rsidP="003C3442">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entury Gothic" w:hAnsi="Palatino Linotype" w:cs="Century Gothic"/>
          <w:color w:val="000000"/>
        </w:rPr>
      </w:pPr>
      <w:r w:rsidRPr="003C3442">
        <w:rPr>
          <w:rFonts w:ascii="Palatino Linotype" w:eastAsia="Palatino Linotype" w:hAnsi="Palatino Linotype" w:cs="Palatino Linotype"/>
          <w:color w:val="000000"/>
        </w:rPr>
        <w:t>Debe destacarse que, debido a la naturaleza de la información solicitada</w:t>
      </w:r>
      <w:r w:rsidRPr="003C3442">
        <w:rPr>
          <w:rFonts w:ascii="Palatino Linotype" w:eastAsia="Palatino Linotype" w:hAnsi="Palatino Linotype" w:cs="Palatino Linotype"/>
          <w:b/>
          <w:color w:val="000000"/>
        </w:rPr>
        <w:t xml:space="preserve"> </w:t>
      </w:r>
      <w:r w:rsidRPr="003C3442">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CF0212" w:rsidRPr="003C3442" w:rsidRDefault="00CF0212" w:rsidP="003C34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CF0212" w:rsidRPr="003C3442" w:rsidRDefault="00CF0212" w:rsidP="003C3442">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3C3442">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rsidR="00CF0212" w:rsidRPr="003C3442" w:rsidRDefault="00CF0212" w:rsidP="003C34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565"/>
        <w:gridCol w:w="7211"/>
      </w:tblGrid>
      <w:tr w:rsidR="00CF0212" w:rsidRPr="003C3442" w:rsidTr="005E062F">
        <w:tc>
          <w:tcPr>
            <w:tcW w:w="2565" w:type="dxa"/>
          </w:tcPr>
          <w:p w:rsidR="00CF0212" w:rsidRPr="003C3442" w:rsidRDefault="00CF0212" w:rsidP="003C3442">
            <w:pPr>
              <w:spacing w:line="360" w:lineRule="auto"/>
              <w:rPr>
                <w:rFonts w:ascii="Palatino Linotype" w:eastAsia="Palatino Linotype" w:hAnsi="Palatino Linotype" w:cs="Palatino Linotype"/>
              </w:rPr>
            </w:pPr>
            <w:r w:rsidRPr="003C3442">
              <w:rPr>
                <w:rFonts w:ascii="Palatino Linotype" w:eastAsia="Palatino Linotype" w:hAnsi="Palatino Linotype" w:cs="Palatino Linotype"/>
              </w:rPr>
              <w:lastRenderedPageBreak/>
              <w:t>a) Requisitos previos.</w:t>
            </w:r>
          </w:p>
        </w:tc>
        <w:tc>
          <w:tcPr>
            <w:tcW w:w="7211" w:type="dxa"/>
          </w:tcPr>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Al hacerlo tienen que precisar de qué información se trata, señalando el supuesto de clasificación (confidencialidad o reserva).</w:t>
            </w: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Además, se debe señalar el procedimiento, de los tres que establecen los artículos 132 y 106 de la Ley Estatal y General, respectivamente.</w:t>
            </w: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3C3442">
              <w:rPr>
                <w:rFonts w:ascii="Palatino Linotype" w:eastAsia="Palatino Linotype" w:hAnsi="Palatino Linotype" w:cs="Palatino Linotype"/>
                <w:u w:val="single"/>
              </w:rPr>
              <w:t xml:space="preserve">no se puede hacer un acuerdo para clasificar de manera general todos los documentos de un expediente o área,  </w:t>
            </w:r>
            <w:r w:rsidRPr="003C3442">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CF0212" w:rsidRPr="003C3442" w:rsidTr="005E062F">
        <w:tc>
          <w:tcPr>
            <w:tcW w:w="2565" w:type="dxa"/>
          </w:tcPr>
          <w:p w:rsidR="00CF0212" w:rsidRPr="003C3442" w:rsidRDefault="00CF0212" w:rsidP="003C3442">
            <w:pPr>
              <w:spacing w:line="360" w:lineRule="auto"/>
              <w:rPr>
                <w:rFonts w:ascii="Palatino Linotype" w:eastAsia="Palatino Linotype" w:hAnsi="Palatino Linotype" w:cs="Palatino Linotype"/>
              </w:rPr>
            </w:pPr>
            <w:r w:rsidRPr="003C3442">
              <w:rPr>
                <w:rFonts w:ascii="Palatino Linotype" w:eastAsia="Palatino Linotype" w:hAnsi="Palatino Linotype" w:cs="Palatino Linotype"/>
              </w:rPr>
              <w:t>b) Supuestos de clasificación.</w:t>
            </w:r>
          </w:p>
        </w:tc>
        <w:tc>
          <w:tcPr>
            <w:tcW w:w="7211" w:type="dxa"/>
          </w:tcPr>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Los artículos 116 y 143 de la Ley Estatal y de la Ley General, respectivamente, señalan los supuestos para que la información pueda ser clasificada como confidencial. Mientras que los artículos </w:t>
            </w:r>
            <w:r w:rsidRPr="003C3442">
              <w:rPr>
                <w:rFonts w:ascii="Palatino Linotype" w:eastAsia="Palatino Linotype" w:hAnsi="Palatino Linotype" w:cs="Palatino Linotype"/>
              </w:rPr>
              <w:lastRenderedPageBreak/>
              <w:t>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F0212" w:rsidRPr="003C3442" w:rsidTr="005E062F">
        <w:tc>
          <w:tcPr>
            <w:tcW w:w="2565" w:type="dxa"/>
          </w:tcPr>
          <w:p w:rsidR="00CF0212" w:rsidRPr="003C3442" w:rsidRDefault="00CF0212" w:rsidP="003C3442">
            <w:pPr>
              <w:spacing w:line="360" w:lineRule="auto"/>
              <w:rPr>
                <w:rFonts w:ascii="Palatino Linotype" w:eastAsia="Palatino Linotype" w:hAnsi="Palatino Linotype" w:cs="Palatino Linotype"/>
              </w:rPr>
            </w:pPr>
            <w:r w:rsidRPr="003C3442">
              <w:rPr>
                <w:rFonts w:ascii="Palatino Linotype" w:eastAsia="Palatino Linotype" w:hAnsi="Palatino Linotype" w:cs="Palatino Linotype"/>
              </w:rPr>
              <w:lastRenderedPageBreak/>
              <w:t>c) Formalidades para emitir el acuerdo de clasificación.</w:t>
            </w:r>
          </w:p>
        </w:tc>
        <w:tc>
          <w:tcPr>
            <w:tcW w:w="7211" w:type="dxa"/>
          </w:tcPr>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Es necesario que </w:t>
            </w:r>
            <w:r w:rsidRPr="003C3442">
              <w:rPr>
                <w:rFonts w:ascii="Palatino Linotype" w:eastAsia="Palatino Linotype" w:hAnsi="Palatino Linotype" w:cs="Palatino Linotype"/>
                <w:u w:val="single"/>
              </w:rPr>
              <w:t>el acto reúna con los requisitos elementales</w:t>
            </w:r>
            <w:r w:rsidRPr="003C3442">
              <w:rPr>
                <w:rFonts w:ascii="Palatino Linotype" w:eastAsia="Palatino Linotype" w:hAnsi="Palatino Linotype" w:cs="Palatino Linotype"/>
              </w:rPr>
              <w:t>, entre ellos, que la autoridad que va a emitir el acto de autoridad sea la legalmente facultada para ello.</w:t>
            </w: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w:t>
            </w:r>
            <w:r w:rsidRPr="003C3442">
              <w:rPr>
                <w:rFonts w:ascii="Palatino Linotype" w:eastAsia="Palatino Linotype" w:hAnsi="Palatino Linotype" w:cs="Palatino Linotype"/>
              </w:rPr>
              <w:lastRenderedPageBreak/>
              <w:t>previamente por los titulares de áreas y que son sujetas a control, en primera instancia, por el Comité de Transparencia.</w:t>
            </w:r>
          </w:p>
        </w:tc>
      </w:tr>
      <w:tr w:rsidR="00CF0212" w:rsidRPr="003C3442" w:rsidTr="005E062F">
        <w:tc>
          <w:tcPr>
            <w:tcW w:w="2565" w:type="dxa"/>
          </w:tcPr>
          <w:p w:rsidR="00CF0212" w:rsidRPr="003C3442" w:rsidRDefault="00CF0212" w:rsidP="003C3442">
            <w:pPr>
              <w:spacing w:line="360" w:lineRule="auto"/>
              <w:rPr>
                <w:rFonts w:ascii="Palatino Linotype" w:eastAsia="Palatino Linotype" w:hAnsi="Palatino Linotype" w:cs="Palatino Linotype"/>
              </w:rPr>
            </w:pP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d) Requisitos de fondo del acuerdo de clasificación. </w:t>
            </w:r>
          </w:p>
        </w:tc>
        <w:tc>
          <w:tcPr>
            <w:tcW w:w="7211" w:type="dxa"/>
          </w:tcPr>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lastRenderedPageBreak/>
              <w:t>En ese mismo sentido, el numeral trigésimo tercero fracción V de los Lineamientos Generales, precisa que para motivar la clasificación se deben acreditar las circunstancias de tiempo, modo y lugar.</w:t>
            </w: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Ahora bien, </w:t>
            </w:r>
            <w:r w:rsidRPr="003C3442">
              <w:rPr>
                <w:rFonts w:ascii="Palatino Linotype" w:eastAsia="Palatino Linotype" w:hAnsi="Palatino Linotype" w:cs="Palatino Linotype"/>
                <w:u w:val="single"/>
              </w:rPr>
              <w:t>para cada caso además de fundar y motivar</w:t>
            </w:r>
            <w:r w:rsidRPr="003C3442">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F0212" w:rsidRPr="003C3442" w:rsidTr="005E062F">
        <w:tc>
          <w:tcPr>
            <w:tcW w:w="2565" w:type="dxa"/>
          </w:tcPr>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lastRenderedPageBreak/>
              <w:t xml:space="preserve">e) Condiciones especiales de la clasificación de la información como confidencial. </w:t>
            </w:r>
          </w:p>
          <w:p w:rsidR="00CF0212" w:rsidRPr="003C3442" w:rsidRDefault="00CF0212" w:rsidP="003C3442">
            <w:pPr>
              <w:spacing w:line="360" w:lineRule="auto"/>
              <w:rPr>
                <w:rFonts w:ascii="Palatino Linotype" w:eastAsia="Palatino Linotype" w:hAnsi="Palatino Linotype" w:cs="Palatino Linotype"/>
              </w:rPr>
            </w:pPr>
          </w:p>
        </w:tc>
        <w:tc>
          <w:tcPr>
            <w:tcW w:w="7211" w:type="dxa"/>
          </w:tcPr>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CF0212" w:rsidRPr="003C3442" w:rsidRDefault="00CF0212" w:rsidP="003C3442">
            <w:pPr>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F0212" w:rsidRPr="003C3442" w:rsidRDefault="00CF0212" w:rsidP="003C3442">
            <w:pPr>
              <w:spacing w:line="360" w:lineRule="auto"/>
              <w:rPr>
                <w:rFonts w:ascii="Palatino Linotype" w:eastAsia="Palatino Linotype" w:hAnsi="Palatino Linotype" w:cs="Palatino Linotype"/>
              </w:rPr>
            </w:pPr>
            <w:r w:rsidRPr="003C3442">
              <w:rPr>
                <w:rFonts w:ascii="Palatino Linotype" w:eastAsia="Palatino Linotype" w:hAnsi="Palatino Linotype" w:cs="Palatino Linotype"/>
              </w:rPr>
              <w:t xml:space="preserve">Pero si la información que se pretende clasificar como confidencial no se encuentra en los supuestos de los artículos señalados y es posible, se deberá consultar al titular de los datos </w:t>
            </w:r>
            <w:r w:rsidRPr="003C3442">
              <w:rPr>
                <w:rFonts w:ascii="Palatino Linotype" w:eastAsia="Palatino Linotype" w:hAnsi="Palatino Linotype" w:cs="Palatino Linotype"/>
              </w:rPr>
              <w:lastRenderedPageBreak/>
              <w:t>si permite o no el acceso. De no ser posible, la realización de la consulta, procede, fundando y motivando, la clasificación.</w:t>
            </w:r>
          </w:p>
        </w:tc>
      </w:tr>
    </w:tbl>
    <w:p w:rsidR="00CF0212" w:rsidRPr="003C3442" w:rsidRDefault="00CF0212"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hAnsi="Palatino Linotype"/>
        </w:rPr>
      </w:pPr>
    </w:p>
    <w:p w:rsidR="00CA791C" w:rsidRPr="003C3442" w:rsidRDefault="00CA791C" w:rsidP="003C3442">
      <w:pPr>
        <w:numPr>
          <w:ilvl w:val="0"/>
          <w:numId w:val="1"/>
        </w:numPr>
        <w:spacing w:line="360" w:lineRule="auto"/>
        <w:ind w:left="0" w:firstLine="0"/>
        <w:jc w:val="both"/>
        <w:rPr>
          <w:rFonts w:ascii="Palatino Linotype" w:hAnsi="Palatino Linotype"/>
        </w:rPr>
      </w:pPr>
      <w:bookmarkStart w:id="8" w:name="_heading=h.3rdcrjn" w:colFirst="0" w:colLast="0"/>
      <w:bookmarkEnd w:id="8"/>
      <w:r w:rsidRPr="003C3442">
        <w:rPr>
          <w:rFonts w:ascii="Palatino Linotype" w:eastAsia="Palatino Linotype" w:hAnsi="Palatino Linotype" w:cs="Palatino Linotype"/>
          <w:color w:val="222222"/>
        </w:rPr>
        <w:t xml:space="preserve">Por lo anteriormente expuesto y fundado, este </w:t>
      </w:r>
      <w:r w:rsidRPr="003C3442">
        <w:rPr>
          <w:rFonts w:ascii="Palatino Linotype" w:eastAsia="Palatino Linotype" w:hAnsi="Palatino Linotype" w:cs="Palatino Linotype"/>
          <w:b/>
          <w:color w:val="222222"/>
        </w:rPr>
        <w:t>ÓRGANO GARANTE</w:t>
      </w:r>
      <w:r w:rsidRPr="003C3442">
        <w:rPr>
          <w:rFonts w:ascii="Palatino Linotype" w:eastAsia="Palatino Linotype" w:hAnsi="Palatino Linotype" w:cs="Palatino Linotype"/>
          <w:color w:val="222222"/>
        </w:rPr>
        <w:t xml:space="preserve"> emite los siguientes:</w:t>
      </w:r>
      <w:r w:rsidR="005E062F">
        <w:rPr>
          <w:rFonts w:ascii="Palatino Linotype" w:eastAsia="Palatino Linotype" w:hAnsi="Palatino Linotype" w:cs="Palatino Linotype"/>
          <w:color w:val="222222"/>
        </w:rPr>
        <w:t xml:space="preserve"> </w:t>
      </w:r>
    </w:p>
    <w:p w:rsidR="00CA791C" w:rsidRPr="003C3442" w:rsidRDefault="00CA791C" w:rsidP="003C3442">
      <w:pPr>
        <w:spacing w:line="360" w:lineRule="auto"/>
        <w:jc w:val="both"/>
        <w:rPr>
          <w:rFonts w:ascii="Palatino Linotype" w:eastAsia="Palatino Linotype" w:hAnsi="Palatino Linotype" w:cs="Palatino Linotype"/>
        </w:rPr>
      </w:pPr>
    </w:p>
    <w:p w:rsidR="00CF0212" w:rsidRPr="003C3442" w:rsidRDefault="00CF0212" w:rsidP="003C3442">
      <w:pPr>
        <w:keepNext/>
        <w:keepLines/>
        <w:spacing w:line="360" w:lineRule="auto"/>
        <w:jc w:val="center"/>
        <w:rPr>
          <w:rFonts w:ascii="Palatino Linotype" w:eastAsia="Palatino Linotype" w:hAnsi="Palatino Linotype" w:cs="Palatino Linotype"/>
          <w:b/>
          <w:color w:val="000000"/>
        </w:rPr>
      </w:pPr>
      <w:r w:rsidRPr="003C3442">
        <w:rPr>
          <w:rFonts w:ascii="Palatino Linotype" w:eastAsia="Palatino Linotype" w:hAnsi="Palatino Linotype" w:cs="Palatino Linotype"/>
          <w:b/>
          <w:color w:val="000000"/>
        </w:rPr>
        <w:t>R E S O L U T I V O S</w:t>
      </w:r>
    </w:p>
    <w:p w:rsidR="00CF0212" w:rsidRPr="003C3442" w:rsidRDefault="00CF0212" w:rsidP="003C3442">
      <w:pPr>
        <w:keepNext/>
        <w:keepLines/>
        <w:spacing w:line="360" w:lineRule="auto"/>
        <w:jc w:val="center"/>
        <w:rPr>
          <w:rFonts w:ascii="Palatino Linotype" w:eastAsia="Palatino Linotype" w:hAnsi="Palatino Linotype" w:cs="Palatino Linotype"/>
          <w:b/>
          <w:color w:val="000000"/>
        </w:rPr>
      </w:pPr>
    </w:p>
    <w:p w:rsidR="00CF0212" w:rsidRPr="003C3442" w:rsidRDefault="00CF0212" w:rsidP="003C3442">
      <w:pPr>
        <w:spacing w:line="360" w:lineRule="auto"/>
        <w:jc w:val="both"/>
        <w:rPr>
          <w:rFonts w:ascii="Palatino Linotype" w:hAnsi="Palatino Linotype" w:cs="Arial"/>
          <w:bCs/>
          <w:lang w:eastAsia="es-ES"/>
        </w:rPr>
      </w:pPr>
      <w:r w:rsidRPr="003C3442">
        <w:rPr>
          <w:rFonts w:ascii="Palatino Linotype" w:hAnsi="Palatino Linotype" w:cs="Arial"/>
          <w:b/>
          <w:lang w:eastAsia="es-ES"/>
        </w:rPr>
        <w:t xml:space="preserve">PRIMERO. </w:t>
      </w:r>
      <w:r w:rsidRPr="003C3442">
        <w:rPr>
          <w:rFonts w:ascii="Palatino Linotype" w:hAnsi="Palatino Linotype" w:cs="Arial"/>
          <w:lang w:eastAsia="es-ES"/>
        </w:rPr>
        <w:t>Resultan fundadas las</w:t>
      </w:r>
      <w:r w:rsidRPr="003C3442">
        <w:rPr>
          <w:rFonts w:ascii="Palatino Linotype" w:hAnsi="Palatino Linotype" w:cs="Arial"/>
          <w:b/>
          <w:lang w:eastAsia="es-ES"/>
        </w:rPr>
        <w:t xml:space="preserve"> </w:t>
      </w:r>
      <w:r w:rsidRPr="003C3442">
        <w:rPr>
          <w:rFonts w:ascii="Palatino Linotype" w:hAnsi="Palatino Linotype" w:cs="Arial"/>
          <w:lang w:val="es-ES" w:eastAsia="es-ES"/>
        </w:rPr>
        <w:t xml:space="preserve">razones o motivos de inconformidad hechos valer </w:t>
      </w:r>
      <w:r w:rsidR="00825383" w:rsidRPr="003C3442">
        <w:rPr>
          <w:rFonts w:ascii="Palatino Linotype" w:eastAsia="Calibri" w:hAnsi="Palatino Linotype" w:cs="Arial"/>
          <w:lang w:val="es-ES" w:eastAsia="es-ES"/>
        </w:rPr>
        <w:t xml:space="preserve">en los </w:t>
      </w:r>
      <w:r w:rsidRPr="003C3442">
        <w:rPr>
          <w:rFonts w:ascii="Palatino Linotype" w:eastAsia="Calibri" w:hAnsi="Palatino Linotype" w:cs="Arial"/>
          <w:lang w:val="es-ES" w:eastAsia="es-ES"/>
        </w:rPr>
        <w:t>recurso</w:t>
      </w:r>
      <w:r w:rsidR="00825383" w:rsidRPr="003C3442">
        <w:rPr>
          <w:rFonts w:ascii="Palatino Linotype" w:eastAsia="Calibri" w:hAnsi="Palatino Linotype" w:cs="Arial"/>
          <w:lang w:val="es-ES" w:eastAsia="es-ES"/>
        </w:rPr>
        <w:t>s</w:t>
      </w:r>
      <w:r w:rsidRPr="003C3442">
        <w:rPr>
          <w:rFonts w:ascii="Palatino Linotype" w:eastAsia="Calibri" w:hAnsi="Palatino Linotype" w:cs="Arial"/>
          <w:lang w:val="es-ES" w:eastAsia="es-ES"/>
        </w:rPr>
        <w:t xml:space="preserve"> de revisión </w:t>
      </w:r>
      <w:r w:rsidR="00825383" w:rsidRPr="003C3442">
        <w:rPr>
          <w:rFonts w:ascii="Palatino Linotype" w:hAnsi="Palatino Linotype" w:cs="Arial"/>
          <w:b/>
          <w:bCs/>
          <w:lang w:eastAsia="es-ES"/>
        </w:rPr>
        <w:t>04363</w:t>
      </w:r>
      <w:r w:rsidRPr="003C3442">
        <w:rPr>
          <w:rFonts w:ascii="Palatino Linotype" w:hAnsi="Palatino Linotype" w:cs="Arial"/>
          <w:b/>
          <w:bCs/>
          <w:lang w:eastAsia="es-ES"/>
        </w:rPr>
        <w:t>/INFOEM/IP/RR/2025,</w:t>
      </w:r>
      <w:r w:rsidR="00825383" w:rsidRPr="003C3442">
        <w:rPr>
          <w:rFonts w:ascii="Palatino Linotype" w:hAnsi="Palatino Linotype" w:cs="Arial"/>
          <w:b/>
          <w:bCs/>
          <w:lang w:eastAsia="es-ES"/>
        </w:rPr>
        <w:t xml:space="preserve"> 04502/INFOEM/IP/RR/2025 y 04503/INFOEM/IP/RR/2025</w:t>
      </w:r>
      <w:r w:rsidRPr="003C3442">
        <w:rPr>
          <w:rFonts w:ascii="Palatino Linotype" w:hAnsi="Palatino Linotype" w:cs="Arial"/>
          <w:b/>
          <w:bCs/>
          <w:lang w:eastAsia="es-ES"/>
        </w:rPr>
        <w:t xml:space="preserve"> </w:t>
      </w:r>
      <w:r w:rsidRPr="003C3442">
        <w:rPr>
          <w:rFonts w:ascii="Palatino Linotype" w:hAnsi="Palatino Linotype" w:cs="Arial"/>
          <w:bCs/>
          <w:lang w:eastAsia="es-ES"/>
        </w:rPr>
        <w:t xml:space="preserve">en términos del </w:t>
      </w:r>
      <w:r w:rsidRPr="003C3442">
        <w:rPr>
          <w:rFonts w:ascii="Palatino Linotype" w:hAnsi="Palatino Linotype" w:cs="Arial"/>
          <w:b/>
          <w:bCs/>
          <w:lang w:eastAsia="es-ES"/>
        </w:rPr>
        <w:t>Considerando</w:t>
      </w:r>
      <w:r w:rsidRPr="003C3442">
        <w:rPr>
          <w:rFonts w:ascii="Palatino Linotype" w:hAnsi="Palatino Linotype" w:cs="Arial"/>
          <w:bCs/>
          <w:lang w:eastAsia="es-ES"/>
        </w:rPr>
        <w:t xml:space="preserve"> </w:t>
      </w:r>
      <w:r w:rsidRPr="003C3442">
        <w:rPr>
          <w:rFonts w:ascii="Palatino Linotype" w:hAnsi="Palatino Linotype" w:cs="Arial"/>
          <w:b/>
          <w:bCs/>
          <w:lang w:eastAsia="es-ES"/>
        </w:rPr>
        <w:t xml:space="preserve">CUARTO </w:t>
      </w:r>
      <w:r w:rsidRPr="003C3442">
        <w:rPr>
          <w:rFonts w:ascii="Palatino Linotype" w:hAnsi="Palatino Linotype" w:cs="Arial"/>
          <w:bCs/>
          <w:lang w:eastAsia="es-ES"/>
        </w:rPr>
        <w:t>de la presente resolución.</w:t>
      </w:r>
    </w:p>
    <w:p w:rsidR="00CF0212" w:rsidRPr="003C3442" w:rsidRDefault="00CF0212" w:rsidP="003C3442">
      <w:pPr>
        <w:spacing w:line="360" w:lineRule="auto"/>
        <w:jc w:val="both"/>
        <w:rPr>
          <w:rFonts w:ascii="Palatino Linotype" w:hAnsi="Palatino Linotype" w:cs="Arial"/>
          <w:bCs/>
          <w:lang w:eastAsia="es-ES"/>
        </w:rPr>
      </w:pPr>
    </w:p>
    <w:p w:rsidR="00CF0212" w:rsidRPr="003C3442" w:rsidRDefault="00CF0212" w:rsidP="003C3442">
      <w:pPr>
        <w:spacing w:line="360" w:lineRule="auto"/>
        <w:jc w:val="both"/>
        <w:rPr>
          <w:rFonts w:ascii="Palatino Linotype" w:eastAsia="Calibri" w:hAnsi="Palatino Linotype" w:cs="Tahoma"/>
          <w:b/>
          <w:bCs/>
          <w:lang w:eastAsia="en-US"/>
        </w:rPr>
      </w:pPr>
      <w:bookmarkStart w:id="9" w:name="_Toc477891768"/>
      <w:bookmarkStart w:id="10" w:name="_Toc477891858"/>
      <w:bookmarkStart w:id="11" w:name="_Toc481576259"/>
      <w:bookmarkStart w:id="12" w:name="_Toc492590391"/>
      <w:bookmarkStart w:id="13" w:name="_Toc462653937"/>
      <w:bookmarkStart w:id="14" w:name="_Toc453696502"/>
      <w:bookmarkStart w:id="15" w:name="_Toc454301155"/>
      <w:r w:rsidRPr="003C3442">
        <w:rPr>
          <w:rFonts w:ascii="Palatino Linotype" w:hAnsi="Palatino Linotype"/>
          <w:b/>
          <w:lang w:eastAsia="es-ES"/>
        </w:rPr>
        <w:t>SEGUNDO.</w:t>
      </w:r>
      <w:r w:rsidRPr="003C3442">
        <w:rPr>
          <w:rFonts w:ascii="Palatino Linotype" w:eastAsia="等线 Light" w:hAnsi="Palatino Linotype"/>
          <w:color w:val="2F5496"/>
          <w:lang w:eastAsia="es-ES"/>
        </w:rPr>
        <w:t xml:space="preserve"> </w:t>
      </w:r>
      <w:bookmarkEnd w:id="9"/>
      <w:bookmarkEnd w:id="10"/>
      <w:bookmarkEnd w:id="11"/>
      <w:bookmarkEnd w:id="12"/>
      <w:bookmarkEnd w:id="13"/>
      <w:bookmarkEnd w:id="14"/>
      <w:bookmarkEnd w:id="15"/>
      <w:r w:rsidRPr="003C3442">
        <w:rPr>
          <w:rFonts w:ascii="Palatino Linotype" w:eastAsia="Calibri" w:hAnsi="Palatino Linotype" w:cs="Arial"/>
          <w:lang w:val="es-ES" w:eastAsia="es-ES"/>
        </w:rPr>
        <w:t>Se</w:t>
      </w:r>
      <w:r w:rsidRPr="003C3442">
        <w:rPr>
          <w:rFonts w:ascii="Palatino Linotype" w:eastAsia="Calibri" w:hAnsi="Palatino Linotype" w:cs="Arial"/>
          <w:b/>
          <w:lang w:val="es-ES" w:eastAsia="es-ES"/>
        </w:rPr>
        <w:t xml:space="preserve"> </w:t>
      </w:r>
      <w:r w:rsidR="00825383" w:rsidRPr="003C3442">
        <w:rPr>
          <w:rFonts w:ascii="Palatino Linotype" w:eastAsia="Calibri" w:hAnsi="Palatino Linotype" w:cs="Arial"/>
          <w:b/>
          <w:lang w:val="es-ES" w:eastAsia="es-ES"/>
        </w:rPr>
        <w:t xml:space="preserve">REVOCA la respuesta a la solicitud de información </w:t>
      </w:r>
      <w:r w:rsidR="00825383" w:rsidRPr="003C3442">
        <w:rPr>
          <w:rFonts w:ascii="Palatino Linotype" w:eastAsia="Calibri" w:hAnsi="Palatino Linotype" w:cs="Arial"/>
          <w:b/>
          <w:bCs/>
          <w:lang w:eastAsia="es-ES"/>
        </w:rPr>
        <w:t xml:space="preserve">00138/NEZA/IP/2025 </w:t>
      </w:r>
      <w:r w:rsidR="00825383" w:rsidRPr="003C3442">
        <w:rPr>
          <w:rFonts w:ascii="Palatino Linotype" w:eastAsia="Calibri" w:hAnsi="Palatino Linotype" w:cs="Arial"/>
          <w:b/>
          <w:lang w:val="es-ES" w:eastAsia="es-ES"/>
        </w:rPr>
        <w:t xml:space="preserve">y se </w:t>
      </w:r>
      <w:r w:rsidRPr="003C3442">
        <w:rPr>
          <w:rFonts w:ascii="Palatino Linotype" w:eastAsia="Calibri" w:hAnsi="Palatino Linotype" w:cs="Arial"/>
          <w:b/>
          <w:lang w:val="es-ES" w:eastAsia="es-ES"/>
        </w:rPr>
        <w:t>MODIFICA</w:t>
      </w:r>
      <w:r w:rsidR="000F78DA" w:rsidRPr="003C3442">
        <w:rPr>
          <w:rFonts w:ascii="Palatino Linotype" w:eastAsia="Calibri" w:hAnsi="Palatino Linotype" w:cs="Arial"/>
          <w:b/>
          <w:lang w:val="es-ES" w:eastAsia="es-ES"/>
        </w:rPr>
        <w:t>N</w:t>
      </w:r>
      <w:r w:rsidRPr="003C3442">
        <w:rPr>
          <w:rFonts w:ascii="Palatino Linotype" w:eastAsia="Calibri" w:hAnsi="Palatino Linotype" w:cs="Arial"/>
          <w:b/>
          <w:lang w:val="es-ES" w:eastAsia="es-ES"/>
        </w:rPr>
        <w:t xml:space="preserve"> </w:t>
      </w:r>
      <w:r w:rsidR="00825383" w:rsidRPr="003C3442">
        <w:rPr>
          <w:rFonts w:ascii="Palatino Linotype" w:eastAsia="Calibri" w:hAnsi="Palatino Linotype" w:cs="Arial"/>
          <w:lang w:val="es-ES" w:eastAsia="es-ES"/>
        </w:rPr>
        <w:t xml:space="preserve">las respuestas a las solicitudes de información </w:t>
      </w:r>
      <w:r w:rsidR="00825383" w:rsidRPr="003C3442">
        <w:rPr>
          <w:rFonts w:ascii="Palatino Linotype" w:eastAsia="Calibri" w:hAnsi="Palatino Linotype" w:cs="Arial"/>
          <w:b/>
          <w:bCs/>
          <w:lang w:eastAsia="es-ES"/>
        </w:rPr>
        <w:t>00139/NEZA/IP/2025</w:t>
      </w:r>
      <w:r w:rsidR="00825383" w:rsidRPr="003C3442">
        <w:rPr>
          <w:rFonts w:ascii="Palatino Linotype" w:eastAsia="Calibri" w:hAnsi="Palatino Linotype" w:cs="Arial"/>
          <w:lang w:val="es-ES" w:eastAsia="es-ES"/>
        </w:rPr>
        <w:t xml:space="preserve"> y </w:t>
      </w:r>
      <w:r w:rsidR="00825383" w:rsidRPr="003C3442">
        <w:rPr>
          <w:rFonts w:ascii="Palatino Linotype" w:eastAsia="Calibri" w:hAnsi="Palatino Linotype" w:cs="Arial"/>
          <w:b/>
          <w:bCs/>
          <w:lang w:eastAsia="es-ES"/>
        </w:rPr>
        <w:t>00137/NEZA/IP/2025</w:t>
      </w:r>
      <w:r w:rsidR="00825383" w:rsidRPr="003C3442">
        <w:rPr>
          <w:rFonts w:ascii="Palatino Linotype" w:eastAsia="Calibri" w:hAnsi="Palatino Linotype" w:cs="Arial"/>
          <w:lang w:val="es-ES" w:eastAsia="es-ES"/>
        </w:rPr>
        <w:t xml:space="preserve">, </w:t>
      </w:r>
      <w:r w:rsidR="000F78DA" w:rsidRPr="003C3442">
        <w:rPr>
          <w:rFonts w:ascii="Palatino Linotype" w:eastAsia="Calibri" w:hAnsi="Palatino Linotype" w:cs="Arial"/>
          <w:lang w:val="es-ES" w:eastAsia="es-ES"/>
        </w:rPr>
        <w:t>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de ser procedente en versión pública, la siguiente información:</w:t>
      </w:r>
    </w:p>
    <w:p w:rsidR="00CF0212" w:rsidRPr="003C3442" w:rsidRDefault="00CF0212" w:rsidP="003C3442">
      <w:pPr>
        <w:spacing w:line="360" w:lineRule="auto"/>
        <w:jc w:val="both"/>
        <w:rPr>
          <w:rFonts w:ascii="Palatino Linotype" w:hAnsi="Palatino Linotype" w:cs="Arial"/>
          <w:bCs/>
          <w:lang w:eastAsia="es-ES"/>
        </w:rPr>
      </w:pPr>
    </w:p>
    <w:p w:rsidR="00825383" w:rsidRPr="003C3442" w:rsidRDefault="00825383" w:rsidP="003C3442">
      <w:pPr>
        <w:pStyle w:val="Prrafodelista"/>
        <w:numPr>
          <w:ilvl w:val="0"/>
          <w:numId w:val="14"/>
        </w:numPr>
        <w:spacing w:line="360" w:lineRule="auto"/>
        <w:ind w:left="0" w:firstLine="0"/>
        <w:jc w:val="both"/>
        <w:rPr>
          <w:rFonts w:ascii="Palatino Linotype" w:hAnsi="Palatino Linotype"/>
          <w:b/>
          <w:sz w:val="24"/>
        </w:rPr>
      </w:pPr>
      <w:r w:rsidRPr="003C3442">
        <w:rPr>
          <w:rFonts w:ascii="Palatino Linotype" w:eastAsia="Palatino Linotype" w:hAnsi="Palatino Linotype" w:cs="Palatino Linotype"/>
          <w:b/>
          <w:sz w:val="24"/>
        </w:rPr>
        <w:t>Comprobantes de pago realizados mediante transferencia electrónica por tesorería municipal durante el mes de febrero de 2025;</w:t>
      </w:r>
    </w:p>
    <w:p w:rsidR="00825383" w:rsidRPr="003C3442" w:rsidRDefault="00825383" w:rsidP="003C3442">
      <w:pPr>
        <w:pStyle w:val="Prrafodelista"/>
        <w:numPr>
          <w:ilvl w:val="0"/>
          <w:numId w:val="14"/>
        </w:numPr>
        <w:spacing w:line="360" w:lineRule="auto"/>
        <w:ind w:left="0" w:firstLine="0"/>
        <w:jc w:val="both"/>
        <w:rPr>
          <w:rFonts w:ascii="Palatino Linotype" w:hAnsi="Palatino Linotype"/>
          <w:b/>
          <w:sz w:val="24"/>
        </w:rPr>
      </w:pPr>
      <w:r w:rsidRPr="003C3442">
        <w:rPr>
          <w:rFonts w:ascii="Palatino Linotype" w:eastAsia="Palatino Linotype" w:hAnsi="Palatino Linotype" w:cs="Palatino Linotype"/>
          <w:b/>
          <w:sz w:val="24"/>
        </w:rPr>
        <w:lastRenderedPageBreak/>
        <w:t xml:space="preserve">Comprobantes de los pago realizados a particulares a través de cheque o transferencia electrónica de las partidas 3611 y 3612 del presupuesto de egresos correspondientes al ejercicio fiscal 2024; y </w:t>
      </w:r>
    </w:p>
    <w:p w:rsidR="00825383" w:rsidRPr="003C3442" w:rsidRDefault="00825383" w:rsidP="003C3442">
      <w:pPr>
        <w:pStyle w:val="Prrafodelista"/>
        <w:numPr>
          <w:ilvl w:val="0"/>
          <w:numId w:val="14"/>
        </w:numPr>
        <w:spacing w:line="360" w:lineRule="auto"/>
        <w:ind w:left="0" w:firstLine="0"/>
        <w:jc w:val="both"/>
        <w:rPr>
          <w:rFonts w:ascii="Palatino Linotype" w:hAnsi="Palatino Linotype"/>
          <w:b/>
          <w:sz w:val="24"/>
        </w:rPr>
      </w:pPr>
      <w:r w:rsidRPr="003C3442">
        <w:rPr>
          <w:rFonts w:ascii="Palatino Linotype" w:eastAsia="Palatino Linotype" w:hAnsi="Palatino Linotype" w:cs="Palatino Linotype"/>
          <w:b/>
          <w:sz w:val="24"/>
        </w:rPr>
        <w:t xml:space="preserve">Comprobantes de pago realizados por tesorería municipal mediante transferencia electrónica correspondientes al mes de diciembre de 2024. </w:t>
      </w:r>
    </w:p>
    <w:p w:rsidR="00CF0212" w:rsidRPr="003C3442" w:rsidRDefault="00CF0212" w:rsidP="003C3442">
      <w:pPr>
        <w:tabs>
          <w:tab w:val="left" w:pos="8080"/>
        </w:tabs>
        <w:spacing w:line="360" w:lineRule="auto"/>
        <w:contextualSpacing/>
        <w:jc w:val="both"/>
        <w:rPr>
          <w:rFonts w:ascii="Palatino Linotype" w:eastAsia="Palatino Linotype" w:hAnsi="Palatino Linotype" w:cs="Palatino Linotype"/>
          <w:b/>
        </w:rPr>
      </w:pPr>
    </w:p>
    <w:p w:rsidR="000F78DA" w:rsidRPr="003C3442" w:rsidRDefault="000F78DA" w:rsidP="003C3442">
      <w:pPr>
        <w:tabs>
          <w:tab w:val="left" w:pos="993"/>
        </w:tabs>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color w:val="000000"/>
        </w:rPr>
        <w:t xml:space="preserve">Para </w:t>
      </w:r>
      <w:r w:rsidRPr="003C3442">
        <w:rPr>
          <w:rFonts w:ascii="Palatino Linotype" w:eastAsia="Palatino Linotype" w:hAnsi="Palatino Linotype" w:cs="Palatino Linotype"/>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3C3442">
        <w:rPr>
          <w:rFonts w:ascii="Palatino Linotype" w:eastAsia="Palatino Linotype" w:hAnsi="Palatino Linotype" w:cs="Palatino Linotype"/>
          <w:b/>
        </w:rPr>
        <w:t>RECURRENTE</w:t>
      </w:r>
      <w:r w:rsidRPr="003C3442">
        <w:rPr>
          <w:rFonts w:ascii="Palatino Linotype" w:eastAsia="Palatino Linotype" w:hAnsi="Palatino Linotype" w:cs="Palatino Linotype"/>
        </w:rPr>
        <w:t>.</w:t>
      </w:r>
    </w:p>
    <w:p w:rsidR="000F78DA" w:rsidRPr="003C3442" w:rsidRDefault="000F78DA" w:rsidP="003C3442">
      <w:pPr>
        <w:tabs>
          <w:tab w:val="left" w:pos="993"/>
        </w:tabs>
        <w:spacing w:line="360" w:lineRule="auto"/>
        <w:jc w:val="both"/>
        <w:rPr>
          <w:rFonts w:ascii="Palatino Linotype" w:eastAsia="Palatino Linotype" w:hAnsi="Palatino Linotype" w:cs="Palatino Linotype"/>
        </w:rPr>
      </w:pPr>
    </w:p>
    <w:p w:rsidR="000F78DA" w:rsidRPr="003C3442" w:rsidRDefault="000F78DA" w:rsidP="003C3442">
      <w:pPr>
        <w:tabs>
          <w:tab w:val="left" w:pos="993"/>
        </w:tabs>
        <w:spacing w:line="360" w:lineRule="auto"/>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De ser el caso de que el </w:t>
      </w:r>
      <w:r w:rsidRPr="003C3442">
        <w:rPr>
          <w:rFonts w:ascii="Palatino Linotype" w:eastAsia="Palatino Linotype" w:hAnsi="Palatino Linotype" w:cs="Palatino Linotype"/>
          <w:b/>
        </w:rPr>
        <w:t>SUJETO OBLIGADO</w:t>
      </w:r>
      <w:r w:rsidRPr="003C3442">
        <w:rPr>
          <w:rFonts w:ascii="Palatino Linotype" w:eastAsia="Palatino Linotype" w:hAnsi="Palatino Linotype" w:cs="Palatino Linotype"/>
        </w:rPr>
        <w:t xml:space="preserve"> opte por poner la información a disposición vía Consulta Directa, deberá informar al </w:t>
      </w:r>
      <w:r w:rsidRPr="003C3442">
        <w:rPr>
          <w:rFonts w:ascii="Palatino Linotype" w:eastAsia="Palatino Linotype" w:hAnsi="Palatino Linotype" w:cs="Palatino Linotype"/>
          <w:b/>
        </w:rPr>
        <w:t>RECURRENTE</w:t>
      </w:r>
      <w:r w:rsidRPr="003C3442">
        <w:rPr>
          <w:rFonts w:ascii="Palatino Linotype" w:eastAsia="Palatino Linotype" w:hAnsi="Palatino Linotype" w:cs="Palatino Linotype"/>
        </w:rPr>
        <w:t>, a través del Sistema de Acceso a la Información Mexiquense (SAIMEX), del procedimiento que tendrá que seguir para acceder a la documentación; es decir, los pasos para realizar el pago de derechos en caso de ser procedentes, y la manera de obtener la información, como el domicilio de la Unidad de Transparencia, días y horarios de atención y el nombre del servidor público quien le atenderá. Además, deberá informar que podrá acceder de manera gratuita a la información si proporciona el medio electrónico y recoge la información en la Unidad de Transparencia.</w:t>
      </w:r>
    </w:p>
    <w:p w:rsidR="000F78DA" w:rsidRPr="003C3442" w:rsidRDefault="000F78DA" w:rsidP="003C3442">
      <w:pPr>
        <w:tabs>
          <w:tab w:val="left" w:pos="8080"/>
        </w:tabs>
        <w:spacing w:line="360" w:lineRule="auto"/>
        <w:contextualSpacing/>
        <w:jc w:val="both"/>
        <w:rPr>
          <w:rFonts w:ascii="Palatino Linotype" w:eastAsia="Palatino Linotype" w:hAnsi="Palatino Linotype" w:cs="Palatino Linotype"/>
          <w:b/>
        </w:rPr>
      </w:pPr>
    </w:p>
    <w:p w:rsidR="00CF0212" w:rsidRPr="003C3442" w:rsidRDefault="00CF0212" w:rsidP="003C3442">
      <w:pPr>
        <w:tabs>
          <w:tab w:val="left" w:pos="8080"/>
        </w:tabs>
        <w:spacing w:line="360" w:lineRule="auto"/>
        <w:contextualSpacing/>
        <w:jc w:val="both"/>
        <w:rPr>
          <w:rFonts w:ascii="Palatino Linotype" w:hAnsi="Palatino Linotype"/>
          <w:color w:val="222222"/>
          <w:shd w:val="clear" w:color="auto" w:fill="FFFFFF"/>
        </w:rPr>
      </w:pPr>
      <w:r w:rsidRPr="003C3442">
        <w:rPr>
          <w:rFonts w:ascii="Palatino Linotype" w:eastAsia="Palatino Linotype" w:hAnsi="Palatino Linotype" w:cs="Palatino Linotype"/>
          <w:b/>
        </w:rPr>
        <w:t xml:space="preserve">TERCERO. Notifíquese </w:t>
      </w:r>
      <w:r w:rsidRPr="003C3442">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w:t>
      </w:r>
      <w:r w:rsidRPr="003C3442">
        <w:rPr>
          <w:rFonts w:ascii="Palatino Linotype" w:eastAsia="Palatino Linotype" w:hAnsi="Palatino Linotype" w:cs="Palatino Linotype"/>
        </w:rPr>
        <w:lastRenderedPageBreak/>
        <w:t xml:space="preserve">Estado de México y Municipios </w:t>
      </w:r>
      <w:r w:rsidRPr="003C3442">
        <w:rPr>
          <w:rFonts w:ascii="Palatino Linotype" w:eastAsia="Palatino Linotype" w:hAnsi="Palatino Linotype" w:cs="Palatino Linotype"/>
          <w:b/>
        </w:rPr>
        <w:t>dé cumplimiento a lo ordenado dentro del plazo de diez días hábiles</w:t>
      </w:r>
      <w:r w:rsidRPr="003C3442">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F0212" w:rsidRPr="003C3442" w:rsidRDefault="00CF0212" w:rsidP="003C3442">
      <w:pPr>
        <w:shd w:val="clear" w:color="auto" w:fill="FFFFFF"/>
        <w:spacing w:line="360" w:lineRule="auto"/>
        <w:jc w:val="both"/>
        <w:rPr>
          <w:rFonts w:ascii="Palatino Linotype" w:hAnsi="Palatino Linotype"/>
        </w:rPr>
      </w:pPr>
      <w:r w:rsidRPr="003C3442">
        <w:rPr>
          <w:rFonts w:ascii="Palatino Linotype" w:hAnsi="Palatino Linotype" w:cs="Arial"/>
          <w:b/>
        </w:rPr>
        <w:t xml:space="preserve">CUARTO. </w:t>
      </w:r>
      <w:r w:rsidRPr="003C3442">
        <w:rPr>
          <w:rFonts w:ascii="Palatino Linotype" w:hAnsi="Palatino Linotype"/>
          <w:b/>
          <w:bCs/>
          <w:lang w:val="es-ES"/>
        </w:rPr>
        <w:t>Notifíquese al RECURRENTE</w:t>
      </w:r>
      <w:r w:rsidRPr="003C3442">
        <w:rPr>
          <w:rFonts w:ascii="Palatino Linotype" w:hAnsi="Palatino Linotype"/>
        </w:rPr>
        <w:t xml:space="preserve"> la presente resolución vía SAIMEX.</w:t>
      </w:r>
    </w:p>
    <w:p w:rsidR="00CF0212" w:rsidRPr="003C3442" w:rsidRDefault="00CF0212" w:rsidP="003C3442">
      <w:pPr>
        <w:shd w:val="clear" w:color="auto" w:fill="FFFFFF"/>
        <w:spacing w:line="360" w:lineRule="auto"/>
        <w:jc w:val="both"/>
        <w:rPr>
          <w:rFonts w:ascii="Palatino Linotype" w:hAnsi="Palatino Linotype"/>
          <w:b/>
          <w:color w:val="FF0000"/>
        </w:rPr>
      </w:pPr>
    </w:p>
    <w:p w:rsidR="00CF0212" w:rsidRPr="003C3442" w:rsidRDefault="00CF0212" w:rsidP="003C3442">
      <w:pPr>
        <w:spacing w:line="360" w:lineRule="auto"/>
        <w:jc w:val="both"/>
        <w:rPr>
          <w:rFonts w:ascii="Palatino Linotype" w:eastAsia="MS Mincho" w:hAnsi="Palatino Linotype"/>
          <w:lang w:val="es-ES"/>
        </w:rPr>
      </w:pPr>
      <w:r w:rsidRPr="003C3442">
        <w:rPr>
          <w:rFonts w:ascii="Palatino Linotype" w:eastAsia="MS Mincho" w:hAnsi="Palatino Linotype"/>
          <w:b/>
        </w:rPr>
        <w:t>QUINTO.</w:t>
      </w:r>
      <w:r w:rsidRPr="003C3442">
        <w:rPr>
          <w:rFonts w:ascii="Palatino Linotype" w:eastAsia="MS Mincho" w:hAnsi="Palatino Linotype"/>
        </w:rPr>
        <w:t xml:space="preserve"> </w:t>
      </w:r>
      <w:r w:rsidRPr="003C3442">
        <w:rPr>
          <w:rFonts w:ascii="Palatino Linotype" w:eastAsia="MS Mincho" w:hAnsi="Palatino Linotype"/>
          <w:lang w:val="es-ES"/>
        </w:rPr>
        <w:t xml:space="preserve">Se hace del conocimiento del </w:t>
      </w:r>
      <w:r w:rsidRPr="003C3442">
        <w:rPr>
          <w:rFonts w:ascii="Palatino Linotype" w:hAnsi="Palatino Linotype"/>
          <w:b/>
        </w:rPr>
        <w:t>RECURRENTE</w:t>
      </w:r>
      <w:r w:rsidRPr="003C3442">
        <w:rPr>
          <w:rFonts w:ascii="Palatino Linotype" w:hAnsi="Palatino Linotype"/>
        </w:rPr>
        <w:t xml:space="preserve"> </w:t>
      </w:r>
      <w:r w:rsidRPr="003C344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C3442">
        <w:rPr>
          <w:rFonts w:ascii="Palatino Linotype" w:eastAsia="MS Mincho" w:hAnsi="Palatino Linotype"/>
          <w:bCs/>
          <w:lang w:val="es-ES"/>
        </w:rPr>
        <w:t>vía juicio de amparo</w:t>
      </w:r>
      <w:r w:rsidRPr="003C3442">
        <w:rPr>
          <w:rFonts w:ascii="Palatino Linotype" w:eastAsia="MS Mincho" w:hAnsi="Palatino Linotype"/>
          <w:lang w:val="es-ES"/>
        </w:rPr>
        <w:t> en los términos de las leyes aplicables.</w:t>
      </w:r>
    </w:p>
    <w:p w:rsidR="00CF0212" w:rsidRPr="003C3442" w:rsidRDefault="00CF0212" w:rsidP="003C3442">
      <w:pPr>
        <w:spacing w:line="360" w:lineRule="auto"/>
        <w:jc w:val="both"/>
        <w:rPr>
          <w:rFonts w:ascii="Palatino Linotype" w:hAnsi="Palatino Linotype"/>
          <w:color w:val="000000"/>
          <w:shd w:val="clear" w:color="auto" w:fill="FFFFFF"/>
        </w:rPr>
      </w:pPr>
    </w:p>
    <w:p w:rsidR="00CF0212" w:rsidRPr="003C3442" w:rsidRDefault="00CF0212" w:rsidP="003C3442">
      <w:pPr>
        <w:spacing w:line="360" w:lineRule="auto"/>
        <w:jc w:val="both"/>
        <w:rPr>
          <w:rFonts w:ascii="Palatino Linotype" w:eastAsia="Calibri" w:hAnsi="Palatino Linotype" w:cs="Arial"/>
          <w:bCs/>
        </w:rPr>
      </w:pPr>
      <w:r w:rsidRPr="003C3442">
        <w:rPr>
          <w:rFonts w:ascii="Palatino Linotype" w:hAnsi="Palatino Linotype"/>
          <w:b/>
          <w:color w:val="000000"/>
          <w:shd w:val="clear" w:color="auto" w:fill="FFFFFF"/>
        </w:rPr>
        <w:t xml:space="preserve">SEXTO. </w:t>
      </w:r>
      <w:r w:rsidRPr="003C344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F0212" w:rsidRDefault="00CF0212" w:rsidP="003C3442">
      <w:pPr>
        <w:spacing w:line="360" w:lineRule="auto"/>
        <w:jc w:val="both"/>
        <w:rPr>
          <w:rFonts w:ascii="Palatino Linotype" w:eastAsia="Calibri" w:hAnsi="Palatino Linotype" w:cs="Arial"/>
          <w:bCs/>
        </w:rPr>
      </w:pPr>
    </w:p>
    <w:p w:rsidR="003C3442" w:rsidRPr="00444783" w:rsidRDefault="00A662E9" w:rsidP="003C3442">
      <w:pPr>
        <w:tabs>
          <w:tab w:val="left" w:pos="5387"/>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MAYORÍA</w:t>
      </w:r>
      <w:r w:rsidR="003C3442" w:rsidRPr="00575AE2">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EMITIENDO VOTO DISIDENTE</w:t>
      </w:r>
      <w:r w:rsidR="003C3442" w:rsidRPr="00575AE2">
        <w:rPr>
          <w:rFonts w:ascii="Palatino Linotype" w:eastAsia="Palatino Linotype" w:hAnsi="Palatino Linotype" w:cs="Palatino Linotype"/>
        </w:rPr>
        <w:t xml:space="preserve">; EN LA TRIGÉSIMA </w:t>
      </w:r>
      <w:r w:rsidR="003C3442">
        <w:rPr>
          <w:rFonts w:ascii="Palatino Linotype" w:eastAsia="Palatino Linotype" w:hAnsi="Palatino Linotype" w:cs="Palatino Linotype"/>
        </w:rPr>
        <w:t xml:space="preserve">QUINTA </w:t>
      </w:r>
      <w:r w:rsidR="003C3442" w:rsidRPr="00575AE2">
        <w:rPr>
          <w:rFonts w:ascii="Palatino Linotype" w:eastAsia="Palatino Linotype" w:hAnsi="Palatino Linotype" w:cs="Palatino Linotype"/>
        </w:rPr>
        <w:t xml:space="preserve">SESIÓN ORDINARIA, CELEBRADA EL </w:t>
      </w:r>
      <w:r w:rsidR="003C3442">
        <w:rPr>
          <w:rFonts w:ascii="Palatino Linotype" w:eastAsia="Palatino Linotype" w:hAnsi="Palatino Linotype" w:cs="Palatino Linotype"/>
        </w:rPr>
        <w:t>PRIMERO (01</w:t>
      </w:r>
      <w:r w:rsidR="003C3442" w:rsidRPr="00575AE2">
        <w:rPr>
          <w:rFonts w:ascii="Palatino Linotype" w:eastAsia="Palatino Linotype" w:hAnsi="Palatino Linotype" w:cs="Palatino Linotype"/>
        </w:rPr>
        <w:t xml:space="preserve">) DE </w:t>
      </w:r>
      <w:r w:rsidR="003C3442">
        <w:rPr>
          <w:rFonts w:ascii="Palatino Linotype" w:eastAsia="Palatino Linotype" w:hAnsi="Palatino Linotype" w:cs="Palatino Linotype"/>
        </w:rPr>
        <w:lastRenderedPageBreak/>
        <w:t xml:space="preserve">OCTUBRE </w:t>
      </w:r>
      <w:r w:rsidR="003C3442" w:rsidRPr="00575AE2">
        <w:rPr>
          <w:rFonts w:ascii="Palatino Linotype" w:eastAsia="Palatino Linotype" w:hAnsi="Palatino Linotype" w:cs="Palatino Linotype"/>
        </w:rPr>
        <w:t>DE DOS MIL VEINTICINCO, ANTE EL SECRETARIO TÉCNICO DEL PLENO ALEXIS TAPIA RAMÍREZ.</w:t>
      </w:r>
    </w:p>
    <w:p w:rsidR="00CA791C" w:rsidRPr="003C3442" w:rsidRDefault="00CA791C" w:rsidP="003C3442">
      <w:pPr>
        <w:spacing w:before="240" w:after="240" w:line="360" w:lineRule="auto"/>
        <w:jc w:val="both"/>
        <w:rPr>
          <w:rFonts w:ascii="Palatino Linotype" w:eastAsia="Palatino Linotype" w:hAnsi="Palatino Linotype" w:cs="Palatino Linotype"/>
        </w:rPr>
      </w:pPr>
    </w:p>
    <w:p w:rsidR="00CA791C" w:rsidRPr="003C3442" w:rsidRDefault="00CA791C" w:rsidP="003C3442">
      <w:pPr>
        <w:spacing w:line="360" w:lineRule="auto"/>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jc w:val="both"/>
        <w:rPr>
          <w:rFonts w:ascii="Palatino Linotype" w:eastAsia="Palatino Linotype" w:hAnsi="Palatino Linotype" w:cs="Palatino Linotype"/>
        </w:rPr>
      </w:pPr>
    </w:p>
    <w:p w:rsidR="00CA791C" w:rsidRPr="003C3442" w:rsidRDefault="00CA791C" w:rsidP="003C3442">
      <w:pPr>
        <w:spacing w:line="360" w:lineRule="auto"/>
        <w:rPr>
          <w:rFonts w:ascii="Palatino Linotype" w:eastAsia="Palatino Linotype" w:hAnsi="Palatino Linotype" w:cs="Palatino Linotype"/>
        </w:rPr>
      </w:pPr>
    </w:p>
    <w:p w:rsidR="00CA791C" w:rsidRPr="003C3442" w:rsidRDefault="00CA791C" w:rsidP="003C3442">
      <w:pPr>
        <w:spacing w:line="360" w:lineRule="auto"/>
        <w:rPr>
          <w:rFonts w:ascii="Palatino Linotype" w:eastAsia="Palatino Linotype" w:hAnsi="Palatino Linotype" w:cs="Palatino Linotype"/>
        </w:rPr>
      </w:pPr>
    </w:p>
    <w:p w:rsidR="00CA791C" w:rsidRPr="003C3442" w:rsidRDefault="00CA791C" w:rsidP="003C3442">
      <w:pPr>
        <w:spacing w:line="360" w:lineRule="auto"/>
        <w:rPr>
          <w:rFonts w:ascii="Palatino Linotype" w:eastAsia="Palatino Linotype" w:hAnsi="Palatino Linotype" w:cs="Palatino Linotype"/>
        </w:rPr>
      </w:pPr>
    </w:p>
    <w:p w:rsidR="00CA791C" w:rsidRPr="003C3442" w:rsidRDefault="00CA791C" w:rsidP="003C3442">
      <w:pPr>
        <w:spacing w:line="360" w:lineRule="auto"/>
        <w:rPr>
          <w:rFonts w:ascii="Palatino Linotype" w:eastAsia="Palatino Linotype" w:hAnsi="Palatino Linotype" w:cs="Palatino Linotype"/>
        </w:rPr>
      </w:pPr>
    </w:p>
    <w:p w:rsidR="00CA791C" w:rsidRPr="003C3442" w:rsidRDefault="00CA791C" w:rsidP="003C3442">
      <w:pPr>
        <w:spacing w:line="360" w:lineRule="auto"/>
        <w:rPr>
          <w:rFonts w:ascii="Palatino Linotype" w:eastAsia="Palatino Linotype" w:hAnsi="Palatino Linotype" w:cs="Palatino Linotype"/>
        </w:rPr>
      </w:pPr>
    </w:p>
    <w:p w:rsidR="00CA791C" w:rsidRPr="003C3442" w:rsidRDefault="00CA791C" w:rsidP="003C3442">
      <w:pPr>
        <w:spacing w:line="360" w:lineRule="auto"/>
        <w:rPr>
          <w:rFonts w:ascii="Palatino Linotype" w:eastAsia="Palatino Linotype" w:hAnsi="Palatino Linotype" w:cs="Palatino Linotype"/>
        </w:rPr>
      </w:pPr>
    </w:p>
    <w:p w:rsidR="00CA791C" w:rsidRPr="003C3442" w:rsidRDefault="00CA791C" w:rsidP="003C3442">
      <w:pPr>
        <w:spacing w:line="360" w:lineRule="auto"/>
        <w:rPr>
          <w:rFonts w:ascii="Palatino Linotype" w:eastAsia="Palatino Linotype" w:hAnsi="Palatino Linotype" w:cs="Palatino Linotype"/>
        </w:rPr>
      </w:pPr>
    </w:p>
    <w:p w:rsidR="008C1CC3" w:rsidRPr="003C3442" w:rsidRDefault="008C1CC3" w:rsidP="003C3442">
      <w:pPr>
        <w:rPr>
          <w:rFonts w:ascii="Palatino Linotype" w:hAnsi="Palatino Linotype"/>
        </w:rPr>
      </w:pPr>
    </w:p>
    <w:sectPr w:rsidR="008C1CC3" w:rsidRPr="003C3442" w:rsidSect="00BB412C">
      <w:headerReference w:type="even" r:id="rId19"/>
      <w:headerReference w:type="default" r:id="rId20"/>
      <w:footerReference w:type="default" r:id="rId21"/>
      <w:headerReference w:type="first" r:id="rId22"/>
      <w:footerReference w:type="first" r:id="rId23"/>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0BB" w:rsidRDefault="00F830BB" w:rsidP="00CA791C">
      <w:r>
        <w:separator/>
      </w:r>
    </w:p>
  </w:endnote>
  <w:endnote w:type="continuationSeparator" w:id="0">
    <w:p w:rsidR="00F830BB" w:rsidRDefault="00F830BB" w:rsidP="00CA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1A" w:rsidRDefault="005A0C1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21FD6">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21FD6">
      <w:rPr>
        <w:b/>
        <w:noProof/>
        <w:color w:val="000000"/>
      </w:rPr>
      <w:t>35</w:t>
    </w:r>
    <w:r>
      <w:rPr>
        <w:b/>
        <w:color w:val="000000"/>
      </w:rPr>
      <w:fldChar w:fldCharType="end"/>
    </w:r>
  </w:p>
  <w:p w:rsidR="005A0C1A" w:rsidRDefault="005A0C1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1A" w:rsidRDefault="005A0C1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21FD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21FD6">
      <w:rPr>
        <w:b/>
        <w:noProof/>
        <w:color w:val="000000"/>
      </w:rPr>
      <w:t>35</w:t>
    </w:r>
    <w:r>
      <w:rPr>
        <w:b/>
        <w:color w:val="000000"/>
      </w:rPr>
      <w:fldChar w:fldCharType="end"/>
    </w:r>
  </w:p>
  <w:p w:rsidR="005A0C1A" w:rsidRDefault="005A0C1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0BB" w:rsidRDefault="00F830BB" w:rsidP="00CA791C">
      <w:r>
        <w:separator/>
      </w:r>
    </w:p>
  </w:footnote>
  <w:footnote w:type="continuationSeparator" w:id="0">
    <w:p w:rsidR="00F830BB" w:rsidRDefault="00F830BB" w:rsidP="00CA7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1A" w:rsidRDefault="00F830B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2268"/>
      <w:gridCol w:w="7938"/>
    </w:tblGrid>
    <w:tr w:rsidR="005A0C1A" w:rsidTr="003C3442">
      <w:trPr>
        <w:trHeight w:val="1435"/>
      </w:trPr>
      <w:tc>
        <w:tcPr>
          <w:tcW w:w="2268" w:type="dxa"/>
          <w:shd w:val="clear" w:color="auto" w:fill="auto"/>
        </w:tcPr>
        <w:p w:rsidR="005A0C1A" w:rsidRDefault="005A0C1A">
          <w:pPr>
            <w:tabs>
              <w:tab w:val="right" w:pos="4273"/>
            </w:tabs>
            <w:rPr>
              <w:rFonts w:ascii="Garamond" w:eastAsia="Garamond" w:hAnsi="Garamond" w:cs="Garamond"/>
              <w:sz w:val="16"/>
              <w:szCs w:val="16"/>
            </w:rPr>
          </w:pPr>
        </w:p>
      </w:tc>
      <w:tc>
        <w:tcPr>
          <w:tcW w:w="7938" w:type="dxa"/>
          <w:shd w:val="clear" w:color="auto" w:fill="auto"/>
        </w:tcPr>
        <w:tbl>
          <w:tblPr>
            <w:tblW w:w="7507" w:type="dxa"/>
            <w:tblInd w:w="40" w:type="dxa"/>
            <w:tblLayout w:type="fixed"/>
            <w:tblLook w:val="0400" w:firstRow="0" w:lastRow="0" w:firstColumn="0" w:lastColumn="0" w:noHBand="0" w:noVBand="1"/>
          </w:tblPr>
          <w:tblGrid>
            <w:gridCol w:w="2687"/>
            <w:gridCol w:w="4820"/>
          </w:tblGrid>
          <w:tr w:rsidR="005A0C1A" w:rsidTr="003C3442">
            <w:trPr>
              <w:trHeight w:val="144"/>
            </w:trPr>
            <w:tc>
              <w:tcPr>
                <w:tcW w:w="2687" w:type="dxa"/>
                <w:shd w:val="clear" w:color="auto" w:fill="auto"/>
              </w:tcPr>
              <w:p w:rsidR="005A0C1A" w:rsidRPr="003C3442" w:rsidRDefault="005A0C1A" w:rsidP="003C3442">
                <w:pPr>
                  <w:tabs>
                    <w:tab w:val="right" w:pos="8838"/>
                  </w:tabs>
                  <w:ind w:left="28" w:right="-105"/>
                  <w:rPr>
                    <w:rFonts w:ascii="Palatino Linotype" w:eastAsia="Palatino Linotype" w:hAnsi="Palatino Linotype" w:cs="Palatino Linotype"/>
                    <w:b/>
                  </w:rPr>
                </w:pPr>
                <w:r w:rsidRPr="003C3442">
                  <w:rPr>
                    <w:rFonts w:ascii="Palatino Linotype" w:eastAsia="Palatino Linotype" w:hAnsi="Palatino Linotype" w:cs="Palatino Linotype"/>
                    <w:b/>
                  </w:rPr>
                  <w:t>Recurso de Revisión:</w:t>
                </w:r>
              </w:p>
            </w:tc>
            <w:tc>
              <w:tcPr>
                <w:tcW w:w="4820" w:type="dxa"/>
                <w:shd w:val="clear" w:color="auto" w:fill="auto"/>
              </w:tcPr>
              <w:p w:rsidR="005A0C1A" w:rsidRPr="003C3442" w:rsidRDefault="005A0C1A" w:rsidP="003C3442">
                <w:pPr>
                  <w:tabs>
                    <w:tab w:val="right" w:pos="8838"/>
                  </w:tabs>
                  <w:ind w:right="-104"/>
                  <w:jc w:val="both"/>
                  <w:rPr>
                    <w:rFonts w:ascii="Palatino Linotype" w:eastAsia="Palatino Linotype" w:hAnsi="Palatino Linotype" w:cs="Palatino Linotype"/>
                  </w:rPr>
                </w:pPr>
                <w:r w:rsidRPr="003C3442">
                  <w:rPr>
                    <w:rFonts w:ascii="Palatino Linotype" w:eastAsia="Palatino Linotype" w:hAnsi="Palatino Linotype" w:cs="Palatino Linotype"/>
                  </w:rPr>
                  <w:t>04363/INFOEM/IP/RR/2025 y Acumulados</w:t>
                </w:r>
              </w:p>
            </w:tc>
          </w:tr>
          <w:tr w:rsidR="005A0C1A" w:rsidRPr="00CA791C" w:rsidTr="003C3442">
            <w:trPr>
              <w:trHeight w:val="283"/>
            </w:trPr>
            <w:tc>
              <w:tcPr>
                <w:tcW w:w="2687" w:type="dxa"/>
                <w:shd w:val="clear" w:color="auto" w:fill="auto"/>
              </w:tcPr>
              <w:p w:rsidR="005A0C1A" w:rsidRPr="003C3442" w:rsidRDefault="005A0C1A" w:rsidP="003C3442">
                <w:pPr>
                  <w:tabs>
                    <w:tab w:val="right" w:pos="8838"/>
                  </w:tabs>
                  <w:ind w:left="28" w:right="-105"/>
                  <w:rPr>
                    <w:rFonts w:ascii="Palatino Linotype" w:eastAsia="Palatino Linotype" w:hAnsi="Palatino Linotype" w:cs="Palatino Linotype"/>
                    <w:b/>
                  </w:rPr>
                </w:pPr>
                <w:r w:rsidRPr="003C3442">
                  <w:rPr>
                    <w:rFonts w:ascii="Palatino Linotype" w:eastAsia="Palatino Linotype" w:hAnsi="Palatino Linotype" w:cs="Palatino Linotype"/>
                    <w:b/>
                  </w:rPr>
                  <w:t>Sujeto Obligado:</w:t>
                </w:r>
              </w:p>
            </w:tc>
            <w:tc>
              <w:tcPr>
                <w:tcW w:w="4820" w:type="dxa"/>
                <w:shd w:val="clear" w:color="auto" w:fill="auto"/>
              </w:tcPr>
              <w:p w:rsidR="005A0C1A" w:rsidRPr="003C3442" w:rsidRDefault="005A0C1A" w:rsidP="003C3442">
                <w:pPr>
                  <w:tabs>
                    <w:tab w:val="left" w:pos="2834"/>
                    <w:tab w:val="right" w:pos="8838"/>
                  </w:tabs>
                  <w:ind w:right="-104"/>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Ayuntamiento de </w:t>
                </w:r>
                <w:r w:rsidRPr="003C3442">
                  <w:rPr>
                    <w:rFonts w:ascii="Palatino Linotype" w:eastAsia="Palatino Linotype" w:hAnsi="Palatino Linotype" w:cs="Palatino Linotype"/>
                    <w:bCs/>
                  </w:rPr>
                  <w:t>Nezahualcóyotl</w:t>
                </w:r>
              </w:p>
            </w:tc>
          </w:tr>
          <w:tr w:rsidR="005A0C1A" w:rsidTr="003C3442">
            <w:trPr>
              <w:trHeight w:val="283"/>
            </w:trPr>
            <w:tc>
              <w:tcPr>
                <w:tcW w:w="2687" w:type="dxa"/>
                <w:shd w:val="clear" w:color="auto" w:fill="auto"/>
              </w:tcPr>
              <w:p w:rsidR="005A0C1A" w:rsidRPr="003C3442" w:rsidRDefault="005A0C1A" w:rsidP="003C3442">
                <w:pPr>
                  <w:tabs>
                    <w:tab w:val="right" w:pos="8838"/>
                  </w:tabs>
                  <w:ind w:left="28" w:right="-105"/>
                  <w:rPr>
                    <w:rFonts w:ascii="Palatino Linotype" w:eastAsia="Palatino Linotype" w:hAnsi="Palatino Linotype" w:cs="Palatino Linotype"/>
                    <w:b/>
                  </w:rPr>
                </w:pPr>
                <w:r w:rsidRPr="003C3442">
                  <w:rPr>
                    <w:rFonts w:ascii="Palatino Linotype" w:eastAsia="Palatino Linotype" w:hAnsi="Palatino Linotype" w:cs="Palatino Linotype"/>
                    <w:b/>
                  </w:rPr>
                  <w:t>Comisionada ponente:</w:t>
                </w:r>
              </w:p>
            </w:tc>
            <w:tc>
              <w:tcPr>
                <w:tcW w:w="4820" w:type="dxa"/>
                <w:shd w:val="clear" w:color="auto" w:fill="auto"/>
              </w:tcPr>
              <w:p w:rsidR="005A0C1A" w:rsidRPr="003C3442" w:rsidRDefault="005A0C1A" w:rsidP="003C3442">
                <w:pPr>
                  <w:tabs>
                    <w:tab w:val="right" w:pos="8838"/>
                  </w:tabs>
                  <w:ind w:right="-104"/>
                  <w:jc w:val="both"/>
                  <w:rPr>
                    <w:rFonts w:ascii="Palatino Linotype" w:eastAsia="Palatino Linotype" w:hAnsi="Palatino Linotype" w:cs="Palatino Linotype"/>
                  </w:rPr>
                </w:pPr>
                <w:r w:rsidRPr="003C3442">
                  <w:rPr>
                    <w:rFonts w:ascii="Palatino Linotype" w:eastAsia="Palatino Linotype" w:hAnsi="Palatino Linotype" w:cs="Palatino Linotype"/>
                  </w:rPr>
                  <w:t>María del Rosario Mejía Ayala</w:t>
                </w:r>
              </w:p>
              <w:p w:rsidR="005A0C1A" w:rsidRPr="003C3442" w:rsidRDefault="005A0C1A" w:rsidP="003C3442">
                <w:pPr>
                  <w:tabs>
                    <w:tab w:val="right" w:pos="8838"/>
                  </w:tabs>
                  <w:ind w:right="-104"/>
                  <w:jc w:val="both"/>
                  <w:rPr>
                    <w:rFonts w:ascii="Palatino Linotype" w:eastAsia="Palatino Linotype" w:hAnsi="Palatino Linotype" w:cs="Palatino Linotype"/>
                    <w:b/>
                  </w:rPr>
                </w:pPr>
              </w:p>
            </w:tc>
          </w:tr>
        </w:tbl>
        <w:p w:rsidR="005A0C1A" w:rsidRDefault="005A0C1A">
          <w:pPr>
            <w:tabs>
              <w:tab w:val="right" w:pos="8838"/>
            </w:tabs>
            <w:ind w:left="-28"/>
            <w:jc w:val="both"/>
            <w:rPr>
              <w:rFonts w:ascii="Arial" w:eastAsia="Arial" w:hAnsi="Arial" w:cs="Arial"/>
              <w:b/>
              <w:sz w:val="22"/>
              <w:szCs w:val="22"/>
            </w:rPr>
          </w:pPr>
        </w:p>
      </w:tc>
    </w:tr>
  </w:tbl>
  <w:p w:rsidR="005A0C1A" w:rsidRDefault="00F830BB">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8.8pt;margin-top:-120.5pt;width:589.8pt;height:768pt;z-index:-25165721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5" w:type="dxa"/>
      <w:tblLayout w:type="fixed"/>
      <w:tblLook w:val="0400" w:firstRow="0" w:lastRow="0" w:firstColumn="0" w:lastColumn="0" w:noHBand="0" w:noVBand="1"/>
    </w:tblPr>
    <w:tblGrid>
      <w:gridCol w:w="2265"/>
      <w:gridCol w:w="8160"/>
    </w:tblGrid>
    <w:tr w:rsidR="005A0C1A">
      <w:trPr>
        <w:trHeight w:val="1435"/>
      </w:trPr>
      <w:tc>
        <w:tcPr>
          <w:tcW w:w="2265" w:type="dxa"/>
          <w:shd w:val="clear" w:color="auto" w:fill="auto"/>
        </w:tcPr>
        <w:p w:rsidR="005A0C1A" w:rsidRDefault="005A0C1A">
          <w:pPr>
            <w:tabs>
              <w:tab w:val="right" w:pos="4273"/>
            </w:tabs>
            <w:rPr>
              <w:rFonts w:ascii="Garamond" w:eastAsia="Garamond" w:hAnsi="Garamond" w:cs="Garamond"/>
              <w:sz w:val="22"/>
              <w:szCs w:val="22"/>
            </w:rPr>
          </w:pPr>
        </w:p>
      </w:tc>
      <w:tc>
        <w:tcPr>
          <w:tcW w:w="8160" w:type="dxa"/>
          <w:shd w:val="clear" w:color="auto" w:fill="auto"/>
        </w:tcPr>
        <w:tbl>
          <w:tblPr>
            <w:tblW w:w="8077" w:type="dxa"/>
            <w:tblInd w:w="40" w:type="dxa"/>
            <w:tblLayout w:type="fixed"/>
            <w:tblLook w:val="0400" w:firstRow="0" w:lastRow="0" w:firstColumn="0" w:lastColumn="0" w:noHBand="0" w:noVBand="1"/>
          </w:tblPr>
          <w:tblGrid>
            <w:gridCol w:w="2690"/>
            <w:gridCol w:w="5387"/>
          </w:tblGrid>
          <w:tr w:rsidR="005A0C1A" w:rsidRPr="003C3442" w:rsidTr="003C3442">
            <w:trPr>
              <w:trHeight w:val="144"/>
            </w:trPr>
            <w:tc>
              <w:tcPr>
                <w:tcW w:w="2690" w:type="dxa"/>
                <w:shd w:val="clear" w:color="auto" w:fill="auto"/>
              </w:tcPr>
              <w:p w:rsidR="005A0C1A" w:rsidRPr="003C3442" w:rsidRDefault="005A0C1A" w:rsidP="003C3442">
                <w:pPr>
                  <w:tabs>
                    <w:tab w:val="right" w:pos="7787"/>
                  </w:tabs>
                  <w:rPr>
                    <w:rFonts w:ascii="Palatino Linotype" w:eastAsia="Palatino Linotype" w:hAnsi="Palatino Linotype" w:cs="Palatino Linotype"/>
                    <w:b/>
                  </w:rPr>
                </w:pPr>
                <w:r w:rsidRPr="003C3442">
                  <w:rPr>
                    <w:rFonts w:ascii="Palatino Linotype" w:eastAsia="Palatino Linotype" w:hAnsi="Palatino Linotype" w:cs="Palatino Linotype"/>
                    <w:b/>
                  </w:rPr>
                  <w:t>Recurso de Revisión:</w:t>
                </w:r>
              </w:p>
            </w:tc>
            <w:tc>
              <w:tcPr>
                <w:tcW w:w="5387" w:type="dxa"/>
                <w:shd w:val="clear" w:color="auto" w:fill="auto"/>
              </w:tcPr>
              <w:p w:rsidR="005A0C1A" w:rsidRPr="003C3442" w:rsidRDefault="005A0C1A" w:rsidP="003C3442">
                <w:pPr>
                  <w:tabs>
                    <w:tab w:val="right" w:pos="7787"/>
                  </w:tabs>
                  <w:ind w:left="141"/>
                  <w:jc w:val="both"/>
                  <w:rPr>
                    <w:rFonts w:ascii="Palatino Linotype" w:eastAsia="Palatino Linotype" w:hAnsi="Palatino Linotype" w:cs="Palatino Linotype"/>
                  </w:rPr>
                </w:pPr>
                <w:r w:rsidRPr="003C3442">
                  <w:rPr>
                    <w:rFonts w:ascii="Palatino Linotype" w:eastAsia="Palatino Linotype" w:hAnsi="Palatino Linotype" w:cs="Palatino Linotype"/>
                  </w:rPr>
                  <w:t>04363/INFOEM/IP/RR/2025 y Acumulados</w:t>
                </w:r>
              </w:p>
            </w:tc>
          </w:tr>
          <w:tr w:rsidR="005A0C1A" w:rsidRPr="003C3442" w:rsidTr="003C3442">
            <w:trPr>
              <w:trHeight w:val="144"/>
            </w:trPr>
            <w:tc>
              <w:tcPr>
                <w:tcW w:w="2690" w:type="dxa"/>
                <w:shd w:val="clear" w:color="auto" w:fill="auto"/>
              </w:tcPr>
              <w:p w:rsidR="005A0C1A" w:rsidRPr="003C3442" w:rsidRDefault="005A0C1A" w:rsidP="003C3442">
                <w:pPr>
                  <w:tabs>
                    <w:tab w:val="right" w:pos="7787"/>
                  </w:tabs>
                  <w:rPr>
                    <w:rFonts w:ascii="Palatino Linotype" w:eastAsia="Palatino Linotype" w:hAnsi="Palatino Linotype" w:cs="Palatino Linotype"/>
                    <w:b/>
                  </w:rPr>
                </w:pPr>
                <w:r w:rsidRPr="003C3442">
                  <w:rPr>
                    <w:rFonts w:ascii="Palatino Linotype" w:eastAsia="Palatino Linotype" w:hAnsi="Palatino Linotype" w:cs="Palatino Linotype"/>
                    <w:b/>
                  </w:rPr>
                  <w:t>Recurrente:</w:t>
                </w:r>
              </w:p>
            </w:tc>
            <w:tc>
              <w:tcPr>
                <w:tcW w:w="5387" w:type="dxa"/>
                <w:shd w:val="clear" w:color="auto" w:fill="auto"/>
              </w:tcPr>
              <w:p w:rsidR="005A0C1A" w:rsidRPr="003C3442" w:rsidRDefault="00321FD6" w:rsidP="003C3442">
                <w:pPr>
                  <w:tabs>
                    <w:tab w:val="left" w:pos="3122"/>
                    <w:tab w:val="right" w:pos="7787"/>
                  </w:tabs>
                  <w:ind w:left="141"/>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5A0C1A" w:rsidRPr="003C3442" w:rsidTr="003C3442">
            <w:trPr>
              <w:trHeight w:val="283"/>
            </w:trPr>
            <w:tc>
              <w:tcPr>
                <w:tcW w:w="2690" w:type="dxa"/>
                <w:shd w:val="clear" w:color="auto" w:fill="auto"/>
              </w:tcPr>
              <w:p w:rsidR="005A0C1A" w:rsidRPr="003C3442" w:rsidRDefault="005A0C1A" w:rsidP="003C3442">
                <w:pPr>
                  <w:tabs>
                    <w:tab w:val="right" w:pos="7787"/>
                  </w:tabs>
                  <w:rPr>
                    <w:rFonts w:ascii="Palatino Linotype" w:eastAsia="Palatino Linotype" w:hAnsi="Palatino Linotype" w:cs="Palatino Linotype"/>
                    <w:b/>
                  </w:rPr>
                </w:pPr>
                <w:r w:rsidRPr="003C3442">
                  <w:rPr>
                    <w:rFonts w:ascii="Palatino Linotype" w:eastAsia="Palatino Linotype" w:hAnsi="Palatino Linotype" w:cs="Palatino Linotype"/>
                    <w:b/>
                  </w:rPr>
                  <w:t>Sujeto Obligado:</w:t>
                </w:r>
              </w:p>
            </w:tc>
            <w:tc>
              <w:tcPr>
                <w:tcW w:w="5387" w:type="dxa"/>
                <w:shd w:val="clear" w:color="auto" w:fill="auto"/>
              </w:tcPr>
              <w:p w:rsidR="005A0C1A" w:rsidRPr="003C3442" w:rsidRDefault="005A0C1A" w:rsidP="003C3442">
                <w:pPr>
                  <w:tabs>
                    <w:tab w:val="left" w:pos="2834"/>
                    <w:tab w:val="right" w:pos="7787"/>
                  </w:tabs>
                  <w:ind w:left="141"/>
                  <w:jc w:val="both"/>
                  <w:rPr>
                    <w:rFonts w:ascii="Palatino Linotype" w:eastAsia="Palatino Linotype" w:hAnsi="Palatino Linotype" w:cs="Palatino Linotype"/>
                  </w:rPr>
                </w:pPr>
                <w:r w:rsidRPr="003C3442">
                  <w:rPr>
                    <w:rFonts w:ascii="Palatino Linotype" w:eastAsia="Palatino Linotype" w:hAnsi="Palatino Linotype" w:cs="Palatino Linotype"/>
                  </w:rPr>
                  <w:t xml:space="preserve">Ayuntamiento de </w:t>
                </w:r>
                <w:r w:rsidRPr="003C3442">
                  <w:rPr>
                    <w:rFonts w:ascii="Palatino Linotype" w:eastAsia="Palatino Linotype" w:hAnsi="Palatino Linotype" w:cs="Palatino Linotype"/>
                    <w:bCs/>
                  </w:rPr>
                  <w:t>Nezahualcóyotl</w:t>
                </w:r>
              </w:p>
            </w:tc>
          </w:tr>
          <w:tr w:rsidR="005A0C1A" w:rsidRPr="003C3442" w:rsidTr="003C3442">
            <w:trPr>
              <w:trHeight w:val="283"/>
            </w:trPr>
            <w:tc>
              <w:tcPr>
                <w:tcW w:w="2690" w:type="dxa"/>
                <w:shd w:val="clear" w:color="auto" w:fill="auto"/>
              </w:tcPr>
              <w:p w:rsidR="005A0C1A" w:rsidRPr="003C3442" w:rsidRDefault="005A0C1A" w:rsidP="003C3442">
                <w:pPr>
                  <w:tabs>
                    <w:tab w:val="right" w:pos="7787"/>
                  </w:tabs>
                  <w:rPr>
                    <w:rFonts w:ascii="Palatino Linotype" w:eastAsia="Palatino Linotype" w:hAnsi="Palatino Linotype" w:cs="Palatino Linotype"/>
                    <w:b/>
                  </w:rPr>
                </w:pPr>
                <w:r w:rsidRPr="003C3442">
                  <w:rPr>
                    <w:rFonts w:ascii="Palatino Linotype" w:eastAsia="Palatino Linotype" w:hAnsi="Palatino Linotype" w:cs="Palatino Linotype"/>
                    <w:b/>
                  </w:rPr>
                  <w:t>Comisionada ponente:</w:t>
                </w:r>
              </w:p>
            </w:tc>
            <w:tc>
              <w:tcPr>
                <w:tcW w:w="5387" w:type="dxa"/>
                <w:shd w:val="clear" w:color="auto" w:fill="auto"/>
              </w:tcPr>
              <w:p w:rsidR="005A0C1A" w:rsidRPr="003C3442" w:rsidRDefault="005A0C1A" w:rsidP="003C3442">
                <w:pPr>
                  <w:tabs>
                    <w:tab w:val="right" w:pos="7787"/>
                  </w:tabs>
                  <w:ind w:left="141"/>
                  <w:jc w:val="both"/>
                  <w:rPr>
                    <w:rFonts w:ascii="Palatino Linotype" w:eastAsia="Palatino Linotype" w:hAnsi="Palatino Linotype" w:cs="Palatino Linotype"/>
                  </w:rPr>
                </w:pPr>
                <w:r w:rsidRPr="003C3442">
                  <w:rPr>
                    <w:rFonts w:ascii="Palatino Linotype" w:eastAsia="Palatino Linotype" w:hAnsi="Palatino Linotype" w:cs="Palatino Linotype"/>
                  </w:rPr>
                  <w:t>María del Rosario Mejía Ayala</w:t>
                </w:r>
              </w:p>
              <w:p w:rsidR="005A0C1A" w:rsidRPr="003C3442" w:rsidRDefault="005A0C1A" w:rsidP="003C3442">
                <w:pPr>
                  <w:tabs>
                    <w:tab w:val="right" w:pos="7787"/>
                  </w:tabs>
                  <w:ind w:left="141"/>
                  <w:jc w:val="both"/>
                  <w:rPr>
                    <w:rFonts w:ascii="Palatino Linotype" w:eastAsia="Palatino Linotype" w:hAnsi="Palatino Linotype" w:cs="Palatino Linotype"/>
                    <w:b/>
                  </w:rPr>
                </w:pPr>
              </w:p>
            </w:tc>
          </w:tr>
        </w:tbl>
        <w:p w:rsidR="005A0C1A" w:rsidRDefault="005A0C1A">
          <w:pPr>
            <w:tabs>
              <w:tab w:val="right" w:pos="8838"/>
            </w:tabs>
            <w:ind w:left="-28"/>
            <w:jc w:val="both"/>
            <w:rPr>
              <w:rFonts w:ascii="Arial" w:eastAsia="Arial" w:hAnsi="Arial" w:cs="Arial"/>
              <w:b/>
              <w:sz w:val="22"/>
              <w:szCs w:val="22"/>
            </w:rPr>
          </w:pPr>
        </w:p>
      </w:tc>
    </w:tr>
  </w:tbl>
  <w:p w:rsidR="005A0C1A" w:rsidRDefault="00F830BB">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E300C"/>
    <w:multiLevelType w:val="multilevel"/>
    <w:tmpl w:val="08CAB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9365D8"/>
    <w:multiLevelType w:val="multilevel"/>
    <w:tmpl w:val="D902CC2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D73567"/>
    <w:multiLevelType w:val="multilevel"/>
    <w:tmpl w:val="C098355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323252B7"/>
    <w:multiLevelType w:val="multilevel"/>
    <w:tmpl w:val="134467D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9C156F"/>
    <w:multiLevelType w:val="multilevel"/>
    <w:tmpl w:val="00F87E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4BAE2062"/>
    <w:multiLevelType w:val="hybridMultilevel"/>
    <w:tmpl w:val="60DC6228"/>
    <w:lvl w:ilvl="0" w:tplc="D5466E50">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D2679E3"/>
    <w:multiLevelType w:val="multilevel"/>
    <w:tmpl w:val="77382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F27FFC"/>
    <w:multiLevelType w:val="hybridMultilevel"/>
    <w:tmpl w:val="4A0E570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08F4174"/>
    <w:multiLevelType w:val="multilevel"/>
    <w:tmpl w:val="8CA4FD1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91763F"/>
    <w:multiLevelType w:val="hybridMultilevel"/>
    <w:tmpl w:val="57C6BFA6"/>
    <w:lvl w:ilvl="0" w:tplc="D5466E50">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CB6B15"/>
    <w:multiLevelType w:val="hybridMultilevel"/>
    <w:tmpl w:val="47004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F55BFF"/>
    <w:multiLevelType w:val="hybridMultilevel"/>
    <w:tmpl w:val="3D381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713BC6"/>
    <w:multiLevelType w:val="multilevel"/>
    <w:tmpl w:val="9A60F6B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rFonts w:ascii="Palatino Linotype" w:eastAsia="Palatino Linotype" w:hAnsi="Palatino Linotype" w:cs="Palatino Linotype"/>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245D00"/>
    <w:multiLevelType w:val="hybridMultilevel"/>
    <w:tmpl w:val="CB8E7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812153"/>
    <w:multiLevelType w:val="multilevel"/>
    <w:tmpl w:val="3E84C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C3A1C6B"/>
    <w:multiLevelType w:val="multilevel"/>
    <w:tmpl w:val="B69C186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lowerLetter"/>
      <w:lvlText w:val="%4)"/>
      <w:lvlJc w:val="left"/>
      <w:pPr>
        <w:ind w:left="2880" w:hanging="360"/>
      </w:pPr>
      <w:rPr>
        <w:color w:val="00000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AC6CBC"/>
    <w:multiLevelType w:val="hybridMultilevel"/>
    <w:tmpl w:val="3BDCF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2"/>
  </w:num>
  <w:num w:numId="5">
    <w:abstractNumId w:val="15"/>
  </w:num>
  <w:num w:numId="6">
    <w:abstractNumId w:val="3"/>
  </w:num>
  <w:num w:numId="7">
    <w:abstractNumId w:val="18"/>
  </w:num>
  <w:num w:numId="8">
    <w:abstractNumId w:val="6"/>
  </w:num>
  <w:num w:numId="9">
    <w:abstractNumId w:val="11"/>
  </w:num>
  <w:num w:numId="10">
    <w:abstractNumId w:val="14"/>
  </w:num>
  <w:num w:numId="11">
    <w:abstractNumId w:val="9"/>
  </w:num>
  <w:num w:numId="12">
    <w:abstractNumId w:val="4"/>
  </w:num>
  <w:num w:numId="13">
    <w:abstractNumId w:val="12"/>
  </w:num>
  <w:num w:numId="14">
    <w:abstractNumId w:val="8"/>
  </w:num>
  <w:num w:numId="15">
    <w:abstractNumId w:val="0"/>
  </w:num>
  <w:num w:numId="16">
    <w:abstractNumId w:val="1"/>
  </w:num>
  <w:num w:numId="17">
    <w:abstractNumId w:val="17"/>
  </w:num>
  <w:num w:numId="18">
    <w:abstractNumId w:val="13"/>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1C"/>
    <w:rsid w:val="00025F3E"/>
    <w:rsid w:val="0006248C"/>
    <w:rsid w:val="000F78DA"/>
    <w:rsid w:val="001D55DE"/>
    <w:rsid w:val="002809FE"/>
    <w:rsid w:val="002D2F62"/>
    <w:rsid w:val="003122F3"/>
    <w:rsid w:val="00321FD6"/>
    <w:rsid w:val="003C3442"/>
    <w:rsid w:val="003F005F"/>
    <w:rsid w:val="004242A4"/>
    <w:rsid w:val="00506B72"/>
    <w:rsid w:val="005225D4"/>
    <w:rsid w:val="00534AE9"/>
    <w:rsid w:val="00535F74"/>
    <w:rsid w:val="005A0C1A"/>
    <w:rsid w:val="005E062F"/>
    <w:rsid w:val="0061051E"/>
    <w:rsid w:val="00732EA1"/>
    <w:rsid w:val="007D0DE3"/>
    <w:rsid w:val="00825383"/>
    <w:rsid w:val="008C1CC3"/>
    <w:rsid w:val="008E64D2"/>
    <w:rsid w:val="009C4090"/>
    <w:rsid w:val="00A31A6C"/>
    <w:rsid w:val="00A662E9"/>
    <w:rsid w:val="00AE387B"/>
    <w:rsid w:val="00BB195E"/>
    <w:rsid w:val="00BB412C"/>
    <w:rsid w:val="00BC22A8"/>
    <w:rsid w:val="00C47EFD"/>
    <w:rsid w:val="00CA791C"/>
    <w:rsid w:val="00CB5142"/>
    <w:rsid w:val="00CF0212"/>
    <w:rsid w:val="00DA087D"/>
    <w:rsid w:val="00DD1D01"/>
    <w:rsid w:val="00DD6ECE"/>
    <w:rsid w:val="00EF3B71"/>
    <w:rsid w:val="00F21298"/>
    <w:rsid w:val="00F267A5"/>
    <w:rsid w:val="00F830BB"/>
    <w:rsid w:val="00F967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5997102-D2CD-4FEF-A0DD-1237C52F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1C"/>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CA791C"/>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A791C"/>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791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A791C"/>
    <w:rPr>
      <w:rFonts w:ascii="Century Gothic" w:eastAsia="Times New Roman" w:hAnsi="Century Gothic" w:cs="Times New Roman"/>
      <w:szCs w:val="24"/>
      <w:lang w:eastAsia="es-MX"/>
    </w:rPr>
  </w:style>
  <w:style w:type="paragraph" w:styleId="Piedepgina">
    <w:name w:val="footer"/>
    <w:basedOn w:val="Normal"/>
    <w:link w:val="PiedepginaCar"/>
    <w:uiPriority w:val="99"/>
    <w:unhideWhenUsed/>
    <w:rsid w:val="00CA791C"/>
    <w:pPr>
      <w:tabs>
        <w:tab w:val="center" w:pos="4419"/>
        <w:tab w:val="right" w:pos="8838"/>
      </w:tabs>
    </w:pPr>
  </w:style>
  <w:style w:type="character" w:customStyle="1" w:styleId="PiedepginaCar">
    <w:name w:val="Pie de página Car"/>
    <w:basedOn w:val="Fuentedeprrafopredeter"/>
    <w:link w:val="Piedepgina"/>
    <w:uiPriority w:val="99"/>
    <w:rsid w:val="00CA791C"/>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732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224206">
      <w:bodyDiv w:val="1"/>
      <w:marLeft w:val="0"/>
      <w:marRight w:val="0"/>
      <w:marTop w:val="0"/>
      <w:marBottom w:val="0"/>
      <w:divBdr>
        <w:top w:val="none" w:sz="0" w:space="0" w:color="auto"/>
        <w:left w:val="none" w:sz="0" w:space="0" w:color="auto"/>
        <w:bottom w:val="none" w:sz="0" w:space="0" w:color="auto"/>
        <w:right w:val="none" w:sz="0" w:space="0" w:color="auto"/>
      </w:divBdr>
    </w:div>
    <w:div w:id="555625781">
      <w:bodyDiv w:val="1"/>
      <w:marLeft w:val="0"/>
      <w:marRight w:val="0"/>
      <w:marTop w:val="0"/>
      <w:marBottom w:val="0"/>
      <w:divBdr>
        <w:top w:val="none" w:sz="0" w:space="0" w:color="auto"/>
        <w:left w:val="none" w:sz="0" w:space="0" w:color="auto"/>
        <w:bottom w:val="none" w:sz="0" w:space="0" w:color="auto"/>
        <w:right w:val="none" w:sz="0" w:space="0" w:color="auto"/>
      </w:divBdr>
    </w:div>
    <w:div w:id="1143422122">
      <w:bodyDiv w:val="1"/>
      <w:marLeft w:val="0"/>
      <w:marRight w:val="0"/>
      <w:marTop w:val="0"/>
      <w:marBottom w:val="0"/>
      <w:divBdr>
        <w:top w:val="none" w:sz="0" w:space="0" w:color="auto"/>
        <w:left w:val="none" w:sz="0" w:space="0" w:color="auto"/>
        <w:bottom w:val="none" w:sz="0" w:space="0" w:color="auto"/>
        <w:right w:val="none" w:sz="0" w:space="0" w:color="auto"/>
      </w:divBdr>
    </w:div>
    <w:div w:id="12373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414649.page" TargetMode="External"/><Relationship Id="rId13" Type="http://schemas.openxmlformats.org/officeDocument/2006/relationships/hyperlink" Target="https://www.saimex.org.mx/saimex/solicitud/downloadAttach/2474930.page" TargetMode="External"/><Relationship Id="rId18" Type="http://schemas.openxmlformats.org/officeDocument/2006/relationships/hyperlink" Target="https://www.saimex.org.mx/saimex/solicitud/downloadAttach/2500592.pag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aimex.org.mx/saimex/solicitud/downloadAttach/2409456.page" TargetMode="External"/><Relationship Id="rId12" Type="http://schemas.openxmlformats.org/officeDocument/2006/relationships/hyperlink" Target="https://www.saimex.org.mx/saimex/solicitud/downloadAttach/2430053.page" TargetMode="External"/><Relationship Id="rId17" Type="http://schemas.openxmlformats.org/officeDocument/2006/relationships/hyperlink" Target="https://www.saimex.org.mx/saimex/solicitud/downloadAttach/2500592.pa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aimex.org.mx/saimex/solicitud/downloadAttach/2500592.pag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2414657.pag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aimex.org.mx/saimex/solicitud/downloadAttach/2430000.page" TargetMode="External"/><Relationship Id="rId23" Type="http://schemas.openxmlformats.org/officeDocument/2006/relationships/footer" Target="footer2.xml"/><Relationship Id="rId10" Type="http://schemas.openxmlformats.org/officeDocument/2006/relationships/hyperlink" Target="https://www.saimex.org.mx/saimex/solicitud/downloadAttach/2414656.pag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2414650.page" TargetMode="External"/><Relationship Id="rId14" Type="http://schemas.openxmlformats.org/officeDocument/2006/relationships/hyperlink" Target="https://www.saimex.org.mx/saimex/solicitud/downloadAttach/2430055.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35</Pages>
  <Words>8324</Words>
  <Characters>45787</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2025-10-03T00:06:00Z</cp:lastPrinted>
  <dcterms:created xsi:type="dcterms:W3CDTF">2025-09-23T17:31:00Z</dcterms:created>
  <dcterms:modified xsi:type="dcterms:W3CDTF">2025-11-06T18:29:00Z</dcterms:modified>
</cp:coreProperties>
</file>