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58D6C236"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Resolución del Pleno del Instituto de Transparencia, Acce</w:t>
      </w:r>
      <w:bookmarkStart w:id="0" w:name="_GoBack"/>
      <w:bookmarkEnd w:id="0"/>
      <w:r w:rsidRPr="00880FBC">
        <w:rPr>
          <w:rFonts w:ascii="Palatino Linotype" w:eastAsia="Times New Roman" w:hAnsi="Palatino Linotype" w:cs="Arial"/>
          <w:color w:val="000000"/>
          <w:sz w:val="24"/>
          <w:szCs w:val="24"/>
          <w:lang w:eastAsia="es-MX"/>
        </w:rPr>
        <w:t xml:space="preserve">so a la Información Pública y Protección de Datos Personales del Estado de México y Municipios, con domicilio en Metepec, Estado de México, a </w:t>
      </w:r>
      <w:r w:rsidR="00AA0742">
        <w:rPr>
          <w:rFonts w:ascii="Palatino Linotype" w:eastAsia="Times New Roman" w:hAnsi="Palatino Linotype" w:cs="Arial"/>
          <w:color w:val="000000"/>
          <w:sz w:val="24"/>
          <w:szCs w:val="24"/>
          <w:lang w:eastAsia="es-MX"/>
        </w:rPr>
        <w:t>seis</w:t>
      </w:r>
      <w:r w:rsidR="00A864D7">
        <w:rPr>
          <w:rFonts w:ascii="Palatino Linotype" w:eastAsia="Times New Roman" w:hAnsi="Palatino Linotype" w:cs="Arial"/>
          <w:color w:val="000000"/>
          <w:sz w:val="24"/>
          <w:szCs w:val="24"/>
          <w:lang w:eastAsia="es-MX"/>
        </w:rPr>
        <w:t xml:space="preserve"> de agosto de dos mil veinticinco. </w:t>
      </w:r>
      <w:r w:rsidR="00DD3D36">
        <w:rPr>
          <w:rFonts w:ascii="Palatino Linotype" w:eastAsia="Times New Roman" w:hAnsi="Palatino Linotype" w:cs="Arial"/>
          <w:color w:val="000000"/>
          <w:sz w:val="24"/>
          <w:szCs w:val="24"/>
          <w:lang w:eastAsia="es-MX"/>
        </w:rPr>
        <w:t xml:space="preserve"> </w:t>
      </w:r>
      <w:r w:rsidR="00DF5B9E">
        <w:rPr>
          <w:rFonts w:ascii="Palatino Linotype" w:eastAsia="Times New Roman" w:hAnsi="Palatino Linotype" w:cs="Arial"/>
          <w:color w:val="000000"/>
          <w:sz w:val="24"/>
          <w:szCs w:val="24"/>
          <w:lang w:eastAsia="es-MX"/>
        </w:rPr>
        <w:t xml:space="preserve"> </w:t>
      </w:r>
      <w:r w:rsidR="00827658">
        <w:rPr>
          <w:rFonts w:ascii="Palatino Linotype" w:eastAsia="Times New Roman" w:hAnsi="Palatino Linotype" w:cs="Arial"/>
          <w:color w:val="000000"/>
          <w:sz w:val="24"/>
          <w:szCs w:val="24"/>
          <w:lang w:eastAsia="es-MX"/>
        </w:rPr>
        <w:t xml:space="preserve"> </w:t>
      </w:r>
      <w:r w:rsidR="00A354C4">
        <w:rPr>
          <w:rFonts w:ascii="Palatino Linotype" w:eastAsia="Times New Roman" w:hAnsi="Palatino Linotype" w:cs="Arial"/>
          <w:color w:val="000000"/>
          <w:sz w:val="24"/>
          <w:szCs w:val="24"/>
          <w:lang w:eastAsia="es-MX"/>
        </w:rPr>
        <w:t xml:space="preserve">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745FBA0" w14:textId="388BA382" w:rsidR="00A864D7" w:rsidRPr="00A864D7"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A864D7">
        <w:rPr>
          <w:rFonts w:ascii="Palatino Linotype" w:hAnsi="Palatino Linotype" w:cs="Arial"/>
          <w:b/>
          <w:bCs/>
          <w:sz w:val="24"/>
        </w:rPr>
        <w:t>05120</w:t>
      </w:r>
      <w:r w:rsidR="008C5E80">
        <w:rPr>
          <w:rFonts w:ascii="Palatino Linotype" w:hAnsi="Palatino Linotype" w:cs="Arial"/>
          <w:b/>
          <w:bCs/>
          <w:sz w:val="24"/>
        </w:rPr>
        <w:t xml:space="preserve">/INFOEM/IP/RR/2025, </w:t>
      </w:r>
      <w:r w:rsidR="008C5E80">
        <w:rPr>
          <w:rFonts w:ascii="Palatino Linotype" w:hAnsi="Palatino Linotype" w:cs="Arial"/>
          <w:sz w:val="24"/>
        </w:rPr>
        <w:t xml:space="preserve">interpuesto por un particular, en lo sucesivo </w:t>
      </w:r>
      <w:r w:rsidR="008C5E80">
        <w:rPr>
          <w:rFonts w:ascii="Palatino Linotype" w:hAnsi="Palatino Linotype" w:cs="Arial"/>
          <w:b/>
          <w:bCs/>
          <w:sz w:val="24"/>
        </w:rPr>
        <w:t xml:space="preserve">El Recurrente, </w:t>
      </w:r>
      <w:r w:rsidR="008C5E80">
        <w:rPr>
          <w:rFonts w:ascii="Palatino Linotype" w:hAnsi="Palatino Linotype" w:cs="Arial"/>
          <w:sz w:val="24"/>
        </w:rPr>
        <w:t xml:space="preserve">en contra de la respuesta del </w:t>
      </w:r>
      <w:r w:rsidR="00A864D7">
        <w:rPr>
          <w:rFonts w:ascii="Palatino Linotype" w:hAnsi="Palatino Linotype" w:cs="Arial"/>
          <w:b/>
          <w:bCs/>
          <w:sz w:val="24"/>
        </w:rPr>
        <w:t xml:space="preserve">Ayuntamiento de Zinacantepec, </w:t>
      </w:r>
      <w:r w:rsidR="00A864D7">
        <w:rPr>
          <w:rFonts w:ascii="Palatino Linotype" w:hAnsi="Palatino Linotype" w:cs="Arial"/>
          <w:sz w:val="24"/>
        </w:rPr>
        <w:t xml:space="preserve">en lo subsecuente </w:t>
      </w:r>
      <w:r w:rsidR="00A864D7">
        <w:rPr>
          <w:rFonts w:ascii="Palatino Linotype" w:hAnsi="Palatino Linotype" w:cs="Arial"/>
          <w:b/>
          <w:bCs/>
          <w:sz w:val="24"/>
        </w:rPr>
        <w:t xml:space="preserve">El Sujeto Obligado, </w:t>
      </w:r>
      <w:r w:rsidR="00A864D7">
        <w:rPr>
          <w:rFonts w:ascii="Palatino Linotype" w:hAnsi="Palatino Linotype" w:cs="Arial"/>
          <w:sz w:val="24"/>
        </w:rPr>
        <w:t xml:space="preserve">se procede a dictar la presente resolución. </w:t>
      </w:r>
    </w:p>
    <w:p w14:paraId="1CC643AE" w14:textId="77777777" w:rsidR="00DF5B9E" w:rsidRDefault="00DF5B9E" w:rsidP="00B433C9">
      <w:pPr>
        <w:tabs>
          <w:tab w:val="left" w:pos="1701"/>
        </w:tabs>
        <w:spacing w:before="240" w:line="360" w:lineRule="auto"/>
        <w:jc w:val="both"/>
        <w:rPr>
          <w:rFonts w:ascii="Palatino Linotype" w:hAnsi="Palatino Linotype" w:cs="Arial"/>
          <w:sz w:val="24"/>
          <w:szCs w:val="24"/>
        </w:rPr>
      </w:pPr>
    </w:p>
    <w:p w14:paraId="11244050" w14:textId="10A532C6"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9D59EB" w14:textId="559AB386" w:rsidR="00A864D7"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A864D7">
        <w:rPr>
          <w:rFonts w:ascii="Palatino Linotype" w:hAnsi="Palatino Linotype" w:cs="Arial"/>
          <w:sz w:val="24"/>
        </w:rPr>
        <w:t xml:space="preserve"> </w:t>
      </w:r>
      <w:r w:rsidR="00A864D7">
        <w:rPr>
          <w:rFonts w:ascii="Palatino Linotype" w:hAnsi="Palatino Linotype" w:cs="Arial"/>
          <w:b/>
          <w:bCs/>
          <w:sz w:val="24"/>
        </w:rPr>
        <w:t xml:space="preserve">veinticinco de marzo de dos mil veinticinco, El Recurrente, </w:t>
      </w:r>
      <w:r w:rsidR="00A864D7">
        <w:rPr>
          <w:rFonts w:ascii="Palatino Linotype" w:hAnsi="Palatino Linotype" w:cs="Arial"/>
          <w:sz w:val="24"/>
        </w:rPr>
        <w:t>presentó a través del Sistema de Acceso a la Información Mexiquense (</w:t>
      </w:r>
      <w:r w:rsidR="00A864D7">
        <w:rPr>
          <w:rFonts w:ascii="Palatino Linotype" w:hAnsi="Palatino Linotype" w:cs="Arial"/>
          <w:b/>
          <w:sz w:val="24"/>
        </w:rPr>
        <w:t>SAIMEX)</w:t>
      </w:r>
      <w:r w:rsidR="00A864D7">
        <w:rPr>
          <w:rFonts w:ascii="Palatino Linotype" w:hAnsi="Palatino Linotype" w:cs="Arial"/>
          <w:sz w:val="24"/>
        </w:rPr>
        <w:t xml:space="preserve"> ante </w:t>
      </w:r>
      <w:r w:rsidR="00A864D7">
        <w:rPr>
          <w:rFonts w:ascii="Palatino Linotype" w:hAnsi="Palatino Linotype" w:cs="Arial"/>
          <w:b/>
          <w:sz w:val="24"/>
        </w:rPr>
        <w:t>El Sujeto Obligado</w:t>
      </w:r>
      <w:r w:rsidR="00A864D7">
        <w:rPr>
          <w:rFonts w:ascii="Palatino Linotype" w:hAnsi="Palatino Linotype" w:cs="Arial"/>
          <w:sz w:val="24"/>
        </w:rPr>
        <w:t xml:space="preserve">, solicitud de acceso a la información pública, registrada bajo el número de expediente </w:t>
      </w:r>
      <w:r w:rsidR="00A864D7">
        <w:rPr>
          <w:rFonts w:ascii="Palatino Linotype" w:hAnsi="Palatino Linotype" w:cs="Arial"/>
          <w:b/>
          <w:bCs/>
          <w:sz w:val="24"/>
        </w:rPr>
        <w:t xml:space="preserve">00134/ZINACANT/IP/2025, </w:t>
      </w:r>
      <w:r w:rsidR="00A864D7">
        <w:rPr>
          <w:rFonts w:ascii="Palatino Linotype" w:hAnsi="Palatino Linotype" w:cs="Arial"/>
          <w:sz w:val="24"/>
        </w:rPr>
        <w:t>mediante la cual solicitó información en el tenor siguiente:</w:t>
      </w:r>
    </w:p>
    <w:p w14:paraId="5613BDF1" w14:textId="03628986" w:rsidR="00A864D7" w:rsidRPr="00A864D7" w:rsidRDefault="00A864D7" w:rsidP="00A864D7">
      <w:pPr>
        <w:pStyle w:val="Citas"/>
        <w:rPr>
          <w:b/>
          <w:bCs/>
        </w:rPr>
      </w:pPr>
      <w:r>
        <w:t>“</w:t>
      </w:r>
      <w:r w:rsidRPr="00A864D7">
        <w:t>Solicito el informe completo sobre las auditorías y revisiones legales realizadas por la sindicatura municipal en los últimos tres años, con énfasis en los resultados de las auditorías y las sanciones impuestas, si las hubo</w:t>
      </w:r>
      <w:r>
        <w:t xml:space="preserve">” </w:t>
      </w:r>
      <w:r>
        <w:rPr>
          <w:b/>
          <w:bCs/>
        </w:rPr>
        <w:t>(Sic)</w:t>
      </w:r>
    </w:p>
    <w:p w14:paraId="2501F49F" w14:textId="77CA4996"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43FE4C4" w14:textId="499007AC" w:rsidR="00B433C9" w:rsidRDefault="000C666C"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011A184" w14:textId="5648E915" w:rsidR="00A864D7"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A864D7">
        <w:rPr>
          <w:rFonts w:ascii="Palatino Linotype" w:hAnsi="Palatino Linotype" w:cs="Arial"/>
          <w:b/>
          <w:bCs/>
          <w:sz w:val="24"/>
          <w:szCs w:val="24"/>
        </w:rPr>
        <w:t xml:space="preserve">veintiuno de abril de dos mil veinticinco, El Sujeto Obligado </w:t>
      </w:r>
      <w:r w:rsidR="00A864D7">
        <w:rPr>
          <w:rFonts w:ascii="Palatino Linotype" w:hAnsi="Palatino Linotype" w:cs="Arial"/>
          <w:sz w:val="24"/>
          <w:szCs w:val="24"/>
        </w:rPr>
        <w:t>dio respuesta a la solicitud de información en los siguientes términos:</w:t>
      </w:r>
    </w:p>
    <w:p w14:paraId="39460A31" w14:textId="2D7BC87C" w:rsidR="00A864D7" w:rsidRDefault="00A864D7" w:rsidP="00A864D7">
      <w:pPr>
        <w:pStyle w:val="Citas"/>
      </w:pPr>
      <w:r>
        <w:t>“</w:t>
      </w:r>
      <w:r w:rsidRPr="00A864D7">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565A2EB" w14:textId="36DC6499" w:rsidR="00A864D7" w:rsidRPr="00A864D7" w:rsidRDefault="00A864D7" w:rsidP="00A864D7">
      <w:pPr>
        <w:pStyle w:val="Citas"/>
        <w:rPr>
          <w:b/>
          <w:bCs/>
        </w:rPr>
      </w:pPr>
      <w:r w:rsidRPr="00A864D7">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t xml:space="preserve">” </w:t>
      </w:r>
      <w:r>
        <w:rPr>
          <w:b/>
          <w:bCs/>
        </w:rPr>
        <w:t>(Sic)</w:t>
      </w:r>
    </w:p>
    <w:p w14:paraId="6FB41713" w14:textId="77777777" w:rsidR="00A864D7" w:rsidRDefault="00A864D7" w:rsidP="00B433C9">
      <w:pPr>
        <w:spacing w:before="240" w:line="360" w:lineRule="auto"/>
        <w:jc w:val="both"/>
        <w:rPr>
          <w:rFonts w:ascii="Palatino Linotype" w:hAnsi="Palatino Linotype" w:cs="Arial"/>
          <w:sz w:val="24"/>
          <w:szCs w:val="24"/>
        </w:rPr>
      </w:pPr>
    </w:p>
    <w:p w14:paraId="7F3479BD" w14:textId="6732897D" w:rsidR="00A864D7" w:rsidRDefault="00DF5B9E"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en el expediente electrónico de la solicitud de información,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A864D7">
        <w:rPr>
          <w:rFonts w:ascii="Palatino Linotype" w:hAnsi="Palatino Linotype" w:cs="Arial"/>
          <w:sz w:val="24"/>
          <w:szCs w:val="24"/>
        </w:rPr>
        <w:t xml:space="preserve">los documentos electrónicos </w:t>
      </w:r>
      <w:r w:rsidR="00A864D7">
        <w:rPr>
          <w:rFonts w:ascii="Palatino Linotype" w:hAnsi="Palatino Linotype" w:cs="Arial"/>
          <w:b/>
          <w:bCs/>
          <w:sz w:val="24"/>
          <w:szCs w:val="24"/>
        </w:rPr>
        <w:t>“</w:t>
      </w:r>
      <w:r w:rsidR="00A864D7" w:rsidRPr="00A864D7">
        <w:rPr>
          <w:rFonts w:ascii="Palatino Linotype" w:hAnsi="Palatino Linotype" w:cs="Arial"/>
          <w:b/>
          <w:bCs/>
          <w:sz w:val="24"/>
          <w:szCs w:val="24"/>
        </w:rPr>
        <w:t>Solicitud 00134zinacantip2025.pdf</w:t>
      </w:r>
      <w:r w:rsidR="00A864D7">
        <w:rPr>
          <w:rFonts w:ascii="Palatino Linotype" w:hAnsi="Palatino Linotype" w:cs="Arial"/>
          <w:b/>
          <w:bCs/>
          <w:sz w:val="24"/>
          <w:szCs w:val="24"/>
        </w:rPr>
        <w:t>”, “</w:t>
      </w:r>
      <w:r w:rsidR="00A864D7" w:rsidRPr="00A864D7">
        <w:rPr>
          <w:rFonts w:ascii="Palatino Linotype" w:hAnsi="Palatino Linotype" w:cs="Arial"/>
          <w:b/>
          <w:bCs/>
          <w:sz w:val="24"/>
          <w:szCs w:val="24"/>
        </w:rPr>
        <w:t>SOLICITUD 0134_25 OFICIO.pdf</w:t>
      </w:r>
      <w:r w:rsidR="00A864D7">
        <w:rPr>
          <w:rFonts w:ascii="Palatino Linotype" w:hAnsi="Palatino Linotype" w:cs="Arial"/>
          <w:b/>
          <w:bCs/>
          <w:sz w:val="24"/>
          <w:szCs w:val="24"/>
        </w:rPr>
        <w:t>” y “</w:t>
      </w:r>
      <w:r w:rsidR="00A864D7" w:rsidRPr="00A864D7">
        <w:rPr>
          <w:rFonts w:ascii="Palatino Linotype" w:hAnsi="Palatino Linotype" w:cs="Arial"/>
          <w:b/>
          <w:bCs/>
          <w:sz w:val="24"/>
          <w:szCs w:val="24"/>
        </w:rPr>
        <w:t>RESPUESTA SOLICITUD 134.pdf</w:t>
      </w:r>
      <w:r w:rsidR="00A864D7">
        <w:rPr>
          <w:rFonts w:ascii="Palatino Linotype" w:hAnsi="Palatino Linotype" w:cs="Arial"/>
          <w:b/>
          <w:bCs/>
          <w:sz w:val="24"/>
          <w:szCs w:val="24"/>
        </w:rPr>
        <w:t xml:space="preserve">”, </w:t>
      </w:r>
      <w:r w:rsidR="00A864D7">
        <w:rPr>
          <w:rFonts w:ascii="Palatino Linotype" w:hAnsi="Palatino Linotype" w:cs="Arial"/>
          <w:sz w:val="24"/>
          <w:szCs w:val="24"/>
        </w:rPr>
        <w:t xml:space="preserve">cuyo contenido será materia de análisis en párrafos subsecuentes. </w:t>
      </w:r>
    </w:p>
    <w:p w14:paraId="00C246F6" w14:textId="77777777" w:rsidR="003D7C5D" w:rsidRDefault="003D7C5D" w:rsidP="00B433C9">
      <w:pPr>
        <w:spacing w:before="240" w:line="360" w:lineRule="auto"/>
        <w:jc w:val="both"/>
        <w:rPr>
          <w:rFonts w:ascii="Palatino Linotype" w:hAnsi="Palatino Linotype" w:cs="Arial"/>
          <w:b/>
          <w:sz w:val="28"/>
        </w:rPr>
      </w:pPr>
    </w:p>
    <w:p w14:paraId="087D134D" w14:textId="6E279D16"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6F96EBD" w14:textId="7DB5BD79" w:rsidR="00A864D7" w:rsidRPr="00A864D7"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DF5B9E">
        <w:rPr>
          <w:rFonts w:ascii="Palatino Linotype" w:hAnsi="Palatino Linotype" w:cs="Arial"/>
          <w:b/>
          <w:sz w:val="24"/>
          <w:szCs w:val="24"/>
        </w:rPr>
        <w:t xml:space="preserve">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A864D7">
        <w:rPr>
          <w:rFonts w:ascii="Palatino Linotype" w:hAnsi="Palatino Linotype" w:cs="Arial"/>
          <w:b/>
          <w:bCs/>
          <w:sz w:val="24"/>
          <w:szCs w:val="24"/>
        </w:rPr>
        <w:t xml:space="preserve">seis de mayo del presente, </w:t>
      </w:r>
      <w:r w:rsidR="00A864D7">
        <w:rPr>
          <w:rFonts w:ascii="Palatino Linotype" w:hAnsi="Palatino Linotype" w:cs="Arial"/>
          <w:sz w:val="24"/>
          <w:szCs w:val="24"/>
        </w:rPr>
        <w:t xml:space="preserve">el cual fue registrado en el sistema electrónico con el expediente número </w:t>
      </w:r>
      <w:r w:rsidR="00A864D7">
        <w:rPr>
          <w:rFonts w:ascii="Palatino Linotype" w:hAnsi="Palatino Linotype" w:cs="Arial"/>
          <w:b/>
          <w:bCs/>
          <w:sz w:val="24"/>
          <w:szCs w:val="24"/>
        </w:rPr>
        <w:t xml:space="preserve">05120/INFOEM/IP/RR/2025, </w:t>
      </w:r>
      <w:r w:rsidR="00A864D7">
        <w:rPr>
          <w:rFonts w:ascii="Palatino Linotype" w:hAnsi="Palatino Linotype" w:cs="Arial"/>
          <w:sz w:val="24"/>
          <w:szCs w:val="24"/>
        </w:rPr>
        <w:t xml:space="preserve">en el cual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666E8FBA" w:rsidR="00B433C9" w:rsidRPr="00712E3A" w:rsidRDefault="00B433C9" w:rsidP="009016BD">
      <w:pPr>
        <w:pStyle w:val="Citas"/>
        <w:rPr>
          <w:b/>
        </w:rPr>
      </w:pPr>
      <w:r w:rsidRPr="003D4314">
        <w:t>“</w:t>
      </w:r>
      <w:r w:rsidR="00664145" w:rsidRPr="00664145">
        <w:t>NO ENTREGA INFORMACION</w:t>
      </w:r>
      <w:r w:rsidR="00B76471" w:rsidRPr="003D4314">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2919EB4B" w:rsidR="00B433C9" w:rsidRPr="00712E3A" w:rsidRDefault="00B433C9" w:rsidP="009016BD">
      <w:pPr>
        <w:pStyle w:val="Citas"/>
      </w:pPr>
      <w:r w:rsidRPr="003D4314">
        <w:t>“</w:t>
      </w:r>
      <w:r w:rsidR="00664145" w:rsidRPr="00664145">
        <w:t>NO ENTREGA INFORMACION</w:t>
      </w:r>
      <w:r w:rsidR="00B76471" w:rsidRPr="003D4314">
        <w:t>"</w:t>
      </w:r>
      <w:r w:rsidRPr="00A354C4">
        <w:t xml:space="preserve"> </w:t>
      </w:r>
      <w:r w:rsidR="00B76471">
        <w:rPr>
          <w:b/>
        </w:rPr>
        <w:t>(Sic)</w:t>
      </w:r>
    </w:p>
    <w:p w14:paraId="0D63A89D" w14:textId="77777777" w:rsidR="003D4314" w:rsidRDefault="003D4314" w:rsidP="003D4314">
      <w:pPr>
        <w:spacing w:before="240" w:line="360" w:lineRule="auto"/>
        <w:jc w:val="both"/>
        <w:rPr>
          <w:rFonts w:ascii="Palatino Linotype" w:hAnsi="Palatino Linotype" w:cs="Arial"/>
          <w:sz w:val="24"/>
          <w:szCs w:val="24"/>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37C0A3A8"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w:t>
      </w:r>
      <w:r>
        <w:rPr>
          <w:rFonts w:ascii="Palatino Linotype" w:hAnsi="Palatino Linotype" w:cs="Arial"/>
          <w:sz w:val="24"/>
          <w:szCs w:val="24"/>
        </w:rPr>
        <w:lastRenderedPageBreak/>
        <w:t xml:space="preserve">Ley de Transparencia y Acceso a la información Pública del Estado de México y Municipios, del cual recayó acuerdo de admisión en fecha </w:t>
      </w:r>
      <w:r w:rsidR="00664145">
        <w:rPr>
          <w:rFonts w:ascii="Palatino Linotype" w:hAnsi="Palatino Linotype" w:cs="Arial"/>
          <w:b/>
          <w:bCs/>
          <w:sz w:val="24"/>
          <w:szCs w:val="24"/>
        </w:rPr>
        <w:t xml:space="preserve">siete de mayo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3B92F19" w14:textId="1BD2D1AE" w:rsidR="003D7C5D" w:rsidRPr="003D7C5D" w:rsidRDefault="00712E3A" w:rsidP="00712E3A">
      <w:pPr>
        <w:spacing w:before="240" w:line="360" w:lineRule="auto"/>
        <w:jc w:val="both"/>
        <w:rPr>
          <w:rFonts w:ascii="Palatino Linotype" w:hAnsi="Palatino Linotype" w:cs="Arial"/>
          <w:b/>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664145">
        <w:rPr>
          <w:rFonts w:ascii="Palatino Linotype" w:hAnsi="Palatino Linotype" w:cs="Arial"/>
          <w:bCs/>
          <w:sz w:val="24"/>
          <w:szCs w:val="24"/>
        </w:rPr>
        <w:t xml:space="preserve">fue omiso en rendir su informe justificado. </w:t>
      </w:r>
      <w:r w:rsidR="003D7C5D">
        <w:rPr>
          <w:rFonts w:ascii="Palatino Linotype" w:hAnsi="Palatino Linotype" w:cs="Arial"/>
          <w:b/>
          <w:sz w:val="24"/>
          <w:szCs w:val="24"/>
        </w:rPr>
        <w:t xml:space="preserve"> </w:t>
      </w:r>
    </w:p>
    <w:p w14:paraId="43445578" w14:textId="70754FF2" w:rsidR="009F40B2" w:rsidRDefault="009F40B2" w:rsidP="009F40B2">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cierre de instrucción con </w:t>
      </w:r>
      <w:r w:rsidRPr="00650EAD">
        <w:rPr>
          <w:rFonts w:ascii="Palatino Linotype" w:hAnsi="Palatino Linotype" w:cs="Arial"/>
          <w:bCs/>
          <w:sz w:val="24"/>
          <w:szCs w:val="24"/>
        </w:rPr>
        <w:t xml:space="preserve">fecha </w:t>
      </w:r>
      <w:r w:rsidR="00664145">
        <w:rPr>
          <w:rFonts w:ascii="Palatino Linotype" w:hAnsi="Palatino Linotype" w:cs="Arial"/>
          <w:b/>
          <w:sz w:val="24"/>
          <w:szCs w:val="24"/>
        </w:rPr>
        <w:t>veinte de mayo</w:t>
      </w:r>
      <w:r w:rsidRPr="00D20A46">
        <w:rPr>
          <w:rFonts w:ascii="Palatino Linotype" w:hAnsi="Palatino Linotype" w:cs="Arial"/>
          <w:b/>
          <w:sz w:val="24"/>
          <w:szCs w:val="24"/>
        </w:rPr>
        <w:t xml:space="preserve"> de</w:t>
      </w:r>
      <w:r>
        <w:rPr>
          <w:rFonts w:ascii="Palatino Linotype" w:hAnsi="Palatino Linotype" w:cs="Arial"/>
          <w:b/>
          <w:sz w:val="24"/>
          <w:szCs w:val="24"/>
        </w:rPr>
        <w:t xml:space="preserve"> dos mil </w:t>
      </w:r>
      <w:r w:rsidR="00664145">
        <w:rPr>
          <w:rFonts w:ascii="Palatino Linotype" w:hAnsi="Palatino Linotype" w:cs="Arial"/>
          <w:b/>
          <w:sz w:val="24"/>
          <w:szCs w:val="24"/>
        </w:rPr>
        <w:t>veinticinco</w:t>
      </w:r>
      <w:r>
        <w:rPr>
          <w:rFonts w:ascii="Palatino Linotype" w:hAnsi="Palatino Linotype" w:cs="Arial"/>
          <w:b/>
          <w:sz w:val="24"/>
          <w:szCs w:val="24"/>
        </w:rPr>
        <w:t xml:space="preserve">, </w:t>
      </w:r>
      <w:r w:rsidRPr="00730609">
        <w:rPr>
          <w:rFonts w:ascii="Palatino Linotype" w:hAnsi="Palatino Linotype" w:cs="Arial"/>
          <w:sz w:val="24"/>
          <w:szCs w:val="24"/>
        </w:rPr>
        <w:t>en</w:t>
      </w:r>
      <w:r>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5DE43EA1" w14:textId="103E3644" w:rsidR="00664145" w:rsidRPr="007D5B87" w:rsidRDefault="00664145" w:rsidP="00664145">
      <w:pPr>
        <w:spacing w:line="360" w:lineRule="auto"/>
        <w:jc w:val="both"/>
        <w:rPr>
          <w:rFonts w:ascii="Palatino Linotype" w:hAnsi="Palatino Linotype" w:cs="Arial"/>
          <w:sz w:val="24"/>
          <w:szCs w:val="24"/>
        </w:rPr>
      </w:pPr>
      <w:bookmarkStart w:id="1" w:name="_Hlk197597279"/>
      <w:r w:rsidRPr="007D5B87">
        <w:rPr>
          <w:rFonts w:ascii="Palatino Linotype" w:hAnsi="Palatino Linotype" w:cs="Arial"/>
          <w:sz w:val="24"/>
          <w:szCs w:val="24"/>
        </w:rPr>
        <w:t xml:space="preserve">El día </w:t>
      </w:r>
      <w:r>
        <w:rPr>
          <w:rFonts w:ascii="Palatino Linotype" w:hAnsi="Palatino Linotype" w:cs="Arial"/>
          <w:b/>
          <w:bCs/>
          <w:sz w:val="24"/>
          <w:szCs w:val="24"/>
        </w:rPr>
        <w:t xml:space="preserve">veintiséis de junio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54BC7BBF" w14:textId="77777777" w:rsidR="00664145" w:rsidRDefault="00664145" w:rsidP="009F40B2">
      <w:pPr>
        <w:spacing w:before="240" w:line="360" w:lineRule="auto"/>
        <w:jc w:val="both"/>
        <w:rPr>
          <w:rFonts w:ascii="Palatino Linotype" w:hAnsi="Palatino Linotype" w:cs="Arial"/>
          <w:sz w:val="24"/>
          <w:szCs w:val="24"/>
        </w:rPr>
      </w:pPr>
    </w:p>
    <w:p w14:paraId="2EE3A4E1" w14:textId="77777777" w:rsidR="003D7C5D" w:rsidRDefault="003D7C5D" w:rsidP="009016BD">
      <w:pPr>
        <w:spacing w:before="240" w:line="360" w:lineRule="auto"/>
        <w:jc w:val="both"/>
        <w:rPr>
          <w:rFonts w:ascii="Palatino Linotype" w:hAnsi="Palatino Linotype" w:cs="Arial"/>
          <w:sz w:val="24"/>
          <w:szCs w:val="24"/>
        </w:rPr>
      </w:pPr>
    </w:p>
    <w:p w14:paraId="66020298" w14:textId="11EDC91D" w:rsidR="003D7C5D" w:rsidRDefault="00FC16E9" w:rsidP="003D7C5D">
      <w:pPr>
        <w:spacing w:before="240" w:line="360" w:lineRule="auto"/>
        <w:jc w:val="center"/>
        <w:rPr>
          <w:rFonts w:ascii="Palatino Linotype" w:hAnsi="Palatino Linotype" w:cs="Arial"/>
          <w:b/>
          <w:sz w:val="24"/>
        </w:rPr>
      </w:pPr>
      <w:r>
        <w:rPr>
          <w:rFonts w:ascii="Palatino Linotype" w:hAnsi="Palatino Linotype" w:cs="Arial"/>
          <w:sz w:val="24"/>
          <w:szCs w:val="24"/>
        </w:rPr>
        <w:lastRenderedPageBreak/>
        <w:t>.</w:t>
      </w:r>
      <w:r w:rsidR="003D7C5D" w:rsidRPr="003D7C5D">
        <w:rPr>
          <w:rFonts w:ascii="Palatino Linotype" w:hAnsi="Palatino Linotype" w:cs="Arial"/>
          <w:b/>
          <w:sz w:val="24"/>
        </w:rPr>
        <w:t xml:space="preserve"> </w:t>
      </w:r>
      <w:r w:rsidR="003D7C5D" w:rsidRPr="00A60134">
        <w:rPr>
          <w:rFonts w:ascii="Palatino Linotype" w:hAnsi="Palatino Linotype" w:cs="Arial"/>
          <w:b/>
          <w:sz w:val="24"/>
        </w:rPr>
        <w:t>C O N S I D E R A N D O</w:t>
      </w:r>
      <w:r w:rsidR="003D7C5D" w:rsidRPr="00311A15">
        <w:rPr>
          <w:rFonts w:ascii="Palatino Linotype" w:hAnsi="Palatino Linotype" w:cs="Arial"/>
          <w:b/>
          <w:sz w:val="24"/>
        </w:rPr>
        <w:t xml:space="preserve"> </w:t>
      </w:r>
    </w:p>
    <w:p w14:paraId="762A5DD4" w14:textId="77777777" w:rsidR="003D7C5D" w:rsidRDefault="003D7C5D" w:rsidP="003D7C5D">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25E7B56" w14:textId="77777777" w:rsidR="003D7C5D" w:rsidRPr="008A2022" w:rsidRDefault="003D7C5D" w:rsidP="003D7C5D">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DAE6CAF" w14:textId="77777777" w:rsidR="003D7C5D" w:rsidRPr="0091019C"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778C3243"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71397C"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AB741B6"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36099AB" w14:textId="77777777" w:rsidR="003D7C5D" w:rsidRDefault="003D7C5D" w:rsidP="003D7C5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BF3F197" w14:textId="77777777" w:rsidR="003D7C5D" w:rsidRPr="00AF17B1" w:rsidRDefault="003D7C5D" w:rsidP="003D7C5D">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887F7BB"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1337C4E3"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5D88E6FE"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81296C2"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2C2E6D50"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C2471EE"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6D335F18"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66D41F4A"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2C15895"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E70523F"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3610407C"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2886A9CB" w14:textId="77777777" w:rsidR="003D7C5D" w:rsidRPr="00AF17B1" w:rsidRDefault="003D7C5D" w:rsidP="003D7C5D">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512C94EE" w14:textId="77777777" w:rsidR="003D7C5D" w:rsidRPr="00AF17B1" w:rsidRDefault="003D7C5D" w:rsidP="003D7C5D">
      <w:pPr>
        <w:spacing w:after="0" w:line="360" w:lineRule="auto"/>
        <w:jc w:val="both"/>
        <w:rPr>
          <w:rFonts w:ascii="Palatino Linotype" w:eastAsia="Times New Roman" w:hAnsi="Palatino Linotype" w:cs="Arial"/>
          <w:b/>
          <w:i/>
          <w:sz w:val="24"/>
          <w:szCs w:val="24"/>
          <w:lang w:eastAsia="es-ES"/>
        </w:rPr>
      </w:pPr>
    </w:p>
    <w:p w14:paraId="365A538A" w14:textId="77777777" w:rsidR="003D7C5D" w:rsidRPr="00AF17B1" w:rsidRDefault="003D7C5D" w:rsidP="003D7C5D">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243B03F" w14:textId="77777777" w:rsidR="003D7C5D" w:rsidRPr="00AF17B1" w:rsidRDefault="003D7C5D" w:rsidP="003D7C5D">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39CD35EE" w14:textId="77777777" w:rsidR="003D7C5D" w:rsidRPr="00AF17B1" w:rsidRDefault="003D7C5D" w:rsidP="003D7C5D">
      <w:pPr>
        <w:spacing w:before="240" w:line="360" w:lineRule="auto"/>
        <w:ind w:left="851" w:right="851"/>
        <w:jc w:val="both"/>
        <w:rPr>
          <w:rFonts w:ascii="Palatino Linotype" w:hAnsi="Palatino Linotype" w:cs="Arial"/>
          <w:b/>
          <w:i/>
          <w:lang w:eastAsia="es-ES"/>
        </w:rPr>
      </w:pPr>
    </w:p>
    <w:p w14:paraId="109ACB86" w14:textId="77777777" w:rsidR="003D7C5D" w:rsidRPr="00AF17B1" w:rsidRDefault="003D7C5D" w:rsidP="003D7C5D">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AF17B1">
        <w:rPr>
          <w:rFonts w:ascii="Palatino Linotype" w:hAnsi="Palatino Linotype" w:cs="Times New Roman"/>
          <w:sz w:val="24"/>
          <w:szCs w:val="24"/>
          <w:lang w:eastAsia="es-ES"/>
        </w:rPr>
        <w:lastRenderedPageBreak/>
        <w:t xml:space="preserve">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1D7E81EA" w14:textId="77777777" w:rsidR="003D7C5D" w:rsidRPr="00AF17B1" w:rsidRDefault="003D7C5D" w:rsidP="003D7C5D">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194AA442"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8C3EEF"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2573131"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606DA87"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4FFA2996"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B1A3057"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6BD5312" w14:textId="77777777" w:rsidR="003D7C5D" w:rsidRPr="00AF17B1" w:rsidRDefault="003D7C5D" w:rsidP="003D7C5D">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828AEBB" w14:textId="77777777" w:rsidR="003D7C5D" w:rsidRPr="00AF17B1" w:rsidRDefault="003D7C5D" w:rsidP="003D7C5D">
      <w:pPr>
        <w:spacing w:before="240" w:line="360" w:lineRule="auto"/>
        <w:ind w:left="851" w:right="851"/>
        <w:jc w:val="both"/>
        <w:rPr>
          <w:rFonts w:ascii="Palatino Linotype" w:eastAsia="Times New Roman" w:hAnsi="Palatino Linotype" w:cs="Times New Roman"/>
          <w:b/>
          <w:i/>
          <w:lang w:eastAsia="es-ES"/>
        </w:rPr>
      </w:pPr>
    </w:p>
    <w:p w14:paraId="7BC429ED" w14:textId="77777777" w:rsidR="003D7C5D" w:rsidRPr="00AF17B1" w:rsidRDefault="003D7C5D" w:rsidP="003D7C5D">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lastRenderedPageBreak/>
        <w:t>Constitución Política del Estado Libre y Soberano de México</w:t>
      </w:r>
    </w:p>
    <w:p w14:paraId="2F895BD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94180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3697EE2"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2135778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1B362359"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6F6C981"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9D07DF"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743BDB8"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5CD20F2A"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19C978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F6CC9C9" w14:textId="77777777" w:rsidR="003D7C5D" w:rsidRPr="00AF17B1" w:rsidRDefault="003D7C5D" w:rsidP="003D7C5D">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3B861E61" w14:textId="77777777" w:rsidR="003D7C5D" w:rsidRDefault="003D7C5D" w:rsidP="003D7C5D">
      <w:pPr>
        <w:spacing w:after="0" w:line="360" w:lineRule="auto"/>
        <w:jc w:val="both"/>
        <w:rPr>
          <w:rFonts w:ascii="Palatino Linotype" w:eastAsia="Times New Roman" w:hAnsi="Palatino Linotype" w:cs="Times New Roman"/>
          <w:sz w:val="24"/>
          <w:szCs w:val="24"/>
          <w:lang w:eastAsia="es-ES"/>
        </w:rPr>
      </w:pPr>
    </w:p>
    <w:p w14:paraId="23484615" w14:textId="77777777" w:rsidR="003D7C5D" w:rsidRPr="00AF17B1" w:rsidRDefault="003D7C5D" w:rsidP="003D7C5D">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6B55B1D" w14:textId="77777777" w:rsidR="003D7C5D" w:rsidRPr="00AF17B1" w:rsidRDefault="003D7C5D" w:rsidP="003D7C5D">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7525F4" w14:textId="77777777" w:rsidR="003D7C5D" w:rsidRPr="00AF17B1" w:rsidRDefault="003D7C5D" w:rsidP="003D7C5D">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73DC0E2" w14:textId="77777777" w:rsidR="003D7C5D" w:rsidRPr="00AF17B1" w:rsidRDefault="003D7C5D" w:rsidP="003D7C5D">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71D5D45" w14:textId="77777777" w:rsidR="003D7C5D" w:rsidRDefault="003D7C5D" w:rsidP="003D7C5D">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C8FD844" w14:textId="77777777" w:rsidR="003D7C5D" w:rsidRDefault="003D7C5D" w:rsidP="003D7C5D">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05686506"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F85320" w14:textId="77777777" w:rsidR="003D7C5D" w:rsidRPr="009A0D0A" w:rsidRDefault="003D7C5D" w:rsidP="003D7C5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99B217"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051F06D" w14:textId="77777777" w:rsidR="003D7C5D" w:rsidRPr="002869E1" w:rsidRDefault="003D7C5D" w:rsidP="003D7C5D">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28157CC"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11EA8D"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5FFAF7"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BBB1D"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B5F1CC"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09E3AB"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76FF8AD" w14:textId="77777777" w:rsidR="003D7C5D" w:rsidRPr="006010FE" w:rsidRDefault="003D7C5D" w:rsidP="003D7C5D">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DA3F1B8"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57CF6C4"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613654B"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121A88A"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4B9C1D" w14:textId="77777777" w:rsidR="003D7C5D" w:rsidRDefault="003D7C5D" w:rsidP="003D7C5D">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6B0C02D" w14:textId="77777777" w:rsidR="003D7C5D" w:rsidRDefault="003D7C5D" w:rsidP="003D7C5D">
      <w:pPr>
        <w:spacing w:after="0" w:line="360" w:lineRule="auto"/>
        <w:jc w:val="both"/>
        <w:rPr>
          <w:rFonts w:ascii="Palatino Linotype" w:eastAsia="Times New Roman" w:hAnsi="Palatino Linotype" w:cs="Times New Roman"/>
          <w:sz w:val="24"/>
          <w:szCs w:val="24"/>
          <w:lang w:eastAsia="es-ES"/>
        </w:rPr>
      </w:pPr>
    </w:p>
    <w:p w14:paraId="55C96EAA" w14:textId="77777777" w:rsidR="003D7C5D" w:rsidRPr="006010FE" w:rsidRDefault="003D7C5D" w:rsidP="003D7C5D">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BA75450" w14:textId="77777777" w:rsidR="003D7C5D" w:rsidRDefault="003D7C5D" w:rsidP="003D7C5D">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D5A51C3" w14:textId="77777777" w:rsidR="003D7C5D" w:rsidRDefault="003D7C5D" w:rsidP="003D7C5D">
      <w:pPr>
        <w:spacing w:before="240" w:line="360" w:lineRule="auto"/>
        <w:jc w:val="both"/>
        <w:rPr>
          <w:rFonts w:ascii="Palatino Linotype" w:hAnsi="Palatino Linotype"/>
          <w:sz w:val="24"/>
          <w:szCs w:val="24"/>
        </w:rPr>
      </w:pPr>
    </w:p>
    <w:p w14:paraId="1CFF715F" w14:textId="65DCAB77" w:rsidR="003D7C5D" w:rsidRDefault="003D7C5D" w:rsidP="003D7C5D">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664145">
        <w:rPr>
          <w:rFonts w:ascii="Palatino Linotype" w:hAnsi="Palatino Linotype" w:cs="Arial"/>
          <w:b/>
          <w:bCs/>
        </w:rPr>
        <w:t>00134/ZINACANT/IP/2025</w:t>
      </w:r>
      <w:r>
        <w:rPr>
          <w:rFonts w:ascii="Palatino Linotype" w:hAnsi="Palatino Linotype" w:cs="Arial"/>
          <w:b/>
          <w:bCs/>
        </w:rPr>
        <w:t xml:space="preserve">, </w:t>
      </w:r>
      <w:r>
        <w:rPr>
          <w:rFonts w:ascii="Palatino Linotype" w:hAnsi="Palatino Linotype" w:cs="Arial"/>
        </w:rPr>
        <w:t>se desprenden las siguientes consideraciones:</w:t>
      </w:r>
    </w:p>
    <w:p w14:paraId="0EAD0096" w14:textId="77777777" w:rsidR="003D7C5D" w:rsidRPr="00835CF5" w:rsidRDefault="003D7C5D" w:rsidP="003D7C5D">
      <w:pPr>
        <w:pStyle w:val="Prrafodelista"/>
        <w:numPr>
          <w:ilvl w:val="0"/>
          <w:numId w:val="9"/>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3D2022AC" w14:textId="70BB2B4E" w:rsidR="00664145" w:rsidRPr="00664145" w:rsidRDefault="003D7C5D" w:rsidP="003D7C5D">
      <w:pPr>
        <w:pStyle w:val="Prrafodelista"/>
        <w:numPr>
          <w:ilvl w:val="0"/>
          <w:numId w:val="20"/>
        </w:numPr>
        <w:autoSpaceDE w:val="0"/>
        <w:autoSpaceDN w:val="0"/>
        <w:adjustRightInd w:val="0"/>
        <w:spacing w:before="240" w:line="360" w:lineRule="auto"/>
        <w:jc w:val="both"/>
        <w:rPr>
          <w:rFonts w:ascii="Palatino Linotype" w:hAnsi="Palatino Linotype"/>
          <w:color w:val="000000"/>
          <w:lang w:val="es-MX"/>
        </w:rPr>
      </w:pPr>
      <w:r w:rsidRPr="00835CF5">
        <w:rPr>
          <w:rFonts w:ascii="Palatino Linotype" w:hAnsi="Palatino Linotype" w:cs="Arial"/>
          <w:lang w:val="es-MX"/>
        </w:rPr>
        <w:t xml:space="preserve">Que, de una interpretación literal a la solicitud de información, se advierte que </w:t>
      </w:r>
      <w:r w:rsidR="00664145">
        <w:rPr>
          <w:rFonts w:ascii="Palatino Linotype" w:hAnsi="Palatino Linotype" w:cs="Arial"/>
          <w:lang w:val="es-MX"/>
        </w:rPr>
        <w:t xml:space="preserve">fue formulado </w:t>
      </w:r>
      <w:r w:rsidR="00664145">
        <w:rPr>
          <w:rFonts w:ascii="Palatino Linotype" w:hAnsi="Palatino Linotype" w:cs="Arial"/>
          <w:b/>
          <w:bCs/>
          <w:lang w:val="es-MX"/>
        </w:rPr>
        <w:t xml:space="preserve">1 -un- </w:t>
      </w:r>
      <w:r w:rsidR="00664145">
        <w:rPr>
          <w:rFonts w:ascii="Palatino Linotype" w:hAnsi="Palatino Linotype" w:cs="Arial"/>
          <w:lang w:val="es-MX"/>
        </w:rPr>
        <w:t xml:space="preserve">requerimiento, respecto del cual fue señalada como temporalidad </w:t>
      </w:r>
      <w:r w:rsidR="00664145">
        <w:rPr>
          <w:rFonts w:ascii="Palatino Linotype" w:hAnsi="Palatino Linotype" w:cs="Arial"/>
          <w:i/>
          <w:iCs/>
          <w:lang w:val="es-MX"/>
        </w:rPr>
        <w:t xml:space="preserve">“en los últimos tres años”, </w:t>
      </w:r>
      <w:r w:rsidR="00664145">
        <w:rPr>
          <w:rFonts w:ascii="Palatino Linotype" w:hAnsi="Palatino Linotype" w:cs="Arial"/>
          <w:lang w:val="es-MX"/>
        </w:rPr>
        <w:t xml:space="preserve">luego entonces los parámetros de inicio y conclusión para efectos de búsqueda de la información comprenden del veinticinco de marzo de dos mil veintidós al veinticinco de marzo de dos mil veinticinco. </w:t>
      </w:r>
    </w:p>
    <w:p w14:paraId="7164D344" w14:textId="589D93A9" w:rsidR="003D7C5D" w:rsidRDefault="003D7C5D" w:rsidP="003D7C5D">
      <w:pPr>
        <w:pStyle w:val="Prrafodelista"/>
        <w:numPr>
          <w:ilvl w:val="0"/>
          <w:numId w:val="20"/>
        </w:numPr>
        <w:spacing w:before="240" w:line="360" w:lineRule="auto"/>
        <w:jc w:val="both"/>
        <w:rPr>
          <w:rFonts w:ascii="Palatino Linotype" w:hAnsi="Palatino Linotype"/>
          <w:lang w:val="es-MX"/>
        </w:rPr>
      </w:pPr>
      <w:r w:rsidRPr="00F6461C">
        <w:rPr>
          <w:rFonts w:ascii="Palatino Linotype" w:hAnsi="Palatino Linotype" w:cs="Arial"/>
        </w:rPr>
        <w:lastRenderedPageBreak/>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w:t>
      </w:r>
      <w:r w:rsidR="00EB3C74">
        <w:rPr>
          <w:rFonts w:ascii="Palatino Linotype" w:hAnsi="Palatino Linotype"/>
          <w:lang w:val="es-MX"/>
        </w:rPr>
        <w:t xml:space="preserve">entonces </w:t>
      </w:r>
      <w:r w:rsidRPr="00F6461C">
        <w:rPr>
          <w:rFonts w:ascii="Palatino Linotype" w:hAnsi="Palatino Linotype"/>
          <w:lang w:val="es-MX"/>
        </w:rPr>
        <w:t xml:space="preserve">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4409DE46" w14:textId="77777777" w:rsidR="003D7C5D" w:rsidRPr="007922BF" w:rsidRDefault="003D7C5D" w:rsidP="003D7C5D">
      <w:pPr>
        <w:pStyle w:val="Citas"/>
        <w:jc w:val="center"/>
        <w:rPr>
          <w:b/>
          <w:bCs/>
          <w:sz w:val="24"/>
          <w:szCs w:val="24"/>
        </w:rPr>
      </w:pPr>
      <w:r w:rsidRPr="007922BF">
        <w:rPr>
          <w:b/>
          <w:bCs/>
          <w:sz w:val="24"/>
          <w:szCs w:val="24"/>
        </w:rPr>
        <w:t>“EXPRESIÓN DOCUMENTAL.</w:t>
      </w:r>
    </w:p>
    <w:p w14:paraId="49A105F6" w14:textId="77777777" w:rsidR="003D7C5D" w:rsidRPr="007922BF" w:rsidRDefault="003D7C5D" w:rsidP="003D7C5D">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16E82BD" w14:textId="77777777" w:rsidR="003D7C5D" w:rsidRPr="007922BF" w:rsidRDefault="003D7C5D" w:rsidP="003D7C5D">
      <w:pPr>
        <w:pStyle w:val="Citas"/>
        <w:rPr>
          <w:b/>
        </w:rPr>
      </w:pPr>
      <w:r w:rsidRPr="007922BF">
        <w:rPr>
          <w:b/>
        </w:rPr>
        <w:t>Precedentes:</w:t>
      </w:r>
    </w:p>
    <w:p w14:paraId="479A545E" w14:textId="77777777" w:rsidR="003D7C5D" w:rsidRPr="007922BF" w:rsidRDefault="003D7C5D" w:rsidP="003D7C5D">
      <w:pPr>
        <w:pStyle w:val="Citas"/>
        <w:numPr>
          <w:ilvl w:val="0"/>
          <w:numId w:val="11"/>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Kurczyn Villalobos.</w:t>
      </w:r>
    </w:p>
    <w:p w14:paraId="06A36D79" w14:textId="77777777" w:rsidR="003D7C5D" w:rsidRPr="007922BF" w:rsidRDefault="003D7C5D" w:rsidP="003D7C5D">
      <w:pPr>
        <w:pStyle w:val="Citas"/>
        <w:numPr>
          <w:ilvl w:val="0"/>
          <w:numId w:val="11"/>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46AB6DD5" w14:textId="77777777" w:rsidR="003D7C5D" w:rsidRPr="00A97EEF" w:rsidRDefault="003D7C5D" w:rsidP="003D7C5D">
      <w:pPr>
        <w:pStyle w:val="Citas"/>
        <w:numPr>
          <w:ilvl w:val="0"/>
          <w:numId w:val="11"/>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w:t>
      </w:r>
      <w:r w:rsidRPr="007922BF">
        <w:lastRenderedPageBreak/>
        <w:t xml:space="preserve">Secretaría de Economía. Comisionado Ponente Francisco Javier Acuña Llamas. “ </w:t>
      </w:r>
      <w:r w:rsidRPr="007922BF">
        <w:rPr>
          <w:b/>
          <w:bCs/>
        </w:rPr>
        <w:t>(Sic)</w:t>
      </w:r>
    </w:p>
    <w:p w14:paraId="39A16B08" w14:textId="77777777" w:rsidR="003D7C5D" w:rsidRDefault="003D7C5D" w:rsidP="003D7C5D">
      <w:pPr>
        <w:pStyle w:val="Citas"/>
        <w:ind w:left="0"/>
        <w:rPr>
          <w:i w:val="0"/>
          <w:iCs/>
          <w:color w:val="000000"/>
          <w:sz w:val="24"/>
          <w:szCs w:val="24"/>
          <w:lang w:val="es-ES"/>
        </w:rPr>
      </w:pPr>
    </w:p>
    <w:p w14:paraId="0093E5E8" w14:textId="77777777" w:rsidR="003D7C5D" w:rsidRPr="0051062B" w:rsidRDefault="003D7C5D" w:rsidP="003D7C5D">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4E79A25" w14:textId="77777777" w:rsidR="003D7C5D" w:rsidRPr="0051062B" w:rsidRDefault="003D7C5D" w:rsidP="003D7C5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411655F" w14:textId="77777777" w:rsidR="003D7C5D" w:rsidRPr="0051062B" w:rsidRDefault="003D7C5D" w:rsidP="003D7C5D">
      <w:pPr>
        <w:pStyle w:val="Citas"/>
        <w:rPr>
          <w:b/>
        </w:rPr>
      </w:pPr>
      <w:r w:rsidRPr="0051062B">
        <w:rPr>
          <w:b/>
        </w:rPr>
        <w:t xml:space="preserve">Artículo 181. … </w:t>
      </w:r>
    </w:p>
    <w:p w14:paraId="2A6AA9FB" w14:textId="77777777" w:rsidR="003D7C5D" w:rsidRDefault="003D7C5D" w:rsidP="003D7C5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EC0FA7D" w14:textId="77777777" w:rsidR="00EB3C74" w:rsidRDefault="00EB3C74" w:rsidP="003D7C5D">
      <w:pPr>
        <w:spacing w:before="240" w:line="360" w:lineRule="auto"/>
        <w:jc w:val="both"/>
        <w:rPr>
          <w:rFonts w:ascii="Palatino Linotype" w:hAnsi="Palatino Linotype"/>
          <w:sz w:val="24"/>
          <w:szCs w:val="24"/>
        </w:rPr>
      </w:pPr>
    </w:p>
    <w:p w14:paraId="1B2C5F67" w14:textId="5FBCF2F1" w:rsidR="003D7C5D" w:rsidRDefault="003D7C5D" w:rsidP="003D7C5D">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1054A0E0" w14:textId="4F9066AF" w:rsidR="003D7C5D" w:rsidRDefault="003D7C5D" w:rsidP="00B92E16">
      <w:pPr>
        <w:pStyle w:val="Citas"/>
        <w:numPr>
          <w:ilvl w:val="0"/>
          <w:numId w:val="21"/>
        </w:numPr>
      </w:pPr>
      <w:bookmarkStart w:id="2" w:name="_Hlk203474723"/>
      <w:r w:rsidRPr="005B724A">
        <w:rPr>
          <w:i w:val="0"/>
          <w:iCs/>
          <w:color w:val="000000"/>
          <w:sz w:val="24"/>
          <w:szCs w:val="24"/>
        </w:rPr>
        <w:t xml:space="preserve">El o los </w:t>
      </w:r>
      <w:r w:rsidRPr="000D0356">
        <w:rPr>
          <w:i w:val="0"/>
          <w:iCs/>
          <w:color w:val="000000"/>
          <w:sz w:val="24"/>
          <w:szCs w:val="24"/>
        </w:rPr>
        <w:t xml:space="preserve">documentos </w:t>
      </w:r>
      <w:r w:rsidR="00664145" w:rsidRPr="000D0356">
        <w:rPr>
          <w:i w:val="0"/>
          <w:iCs/>
          <w:color w:val="000000"/>
          <w:sz w:val="24"/>
          <w:szCs w:val="24"/>
        </w:rPr>
        <w:t>donde conste un informe completo sobre auditorías y revisiones legales realizadas por la sindicatura municipal, con énfasis en resultados de las auditorias y sanciones impuestas, del periodo comprendido del veinticinco</w:t>
      </w:r>
      <w:r w:rsidR="00664145">
        <w:rPr>
          <w:i w:val="0"/>
          <w:iCs/>
          <w:color w:val="000000"/>
          <w:sz w:val="24"/>
          <w:szCs w:val="24"/>
        </w:rPr>
        <w:t xml:space="preserve"> de marzo de dos mil veintidós al veinticinco de marzo de dos mil veinticinco. </w:t>
      </w:r>
    </w:p>
    <w:bookmarkEnd w:id="2"/>
    <w:p w14:paraId="68E58850" w14:textId="77777777" w:rsidR="006878D6" w:rsidRDefault="006878D6" w:rsidP="006878D6">
      <w:pPr>
        <w:pStyle w:val="Citas"/>
        <w:ind w:left="0" w:right="0"/>
        <w:rPr>
          <w:i w:val="0"/>
          <w:sz w:val="24"/>
          <w:szCs w:val="24"/>
        </w:rPr>
      </w:pPr>
      <w:r w:rsidRPr="00E074A2">
        <w:rPr>
          <w:i w:val="0"/>
          <w:iCs/>
          <w:sz w:val="24"/>
          <w:szCs w:val="24"/>
        </w:rPr>
        <w:lastRenderedPageBreak/>
        <w:t>En este tenor, en alusión al requerimiento formulado por el particular, resulta oportuno</w:t>
      </w:r>
      <w:r>
        <w:rPr>
          <w:sz w:val="24"/>
          <w:szCs w:val="24"/>
        </w:rPr>
        <w:t xml:space="preserve"> </w:t>
      </w:r>
      <w:r w:rsidRPr="001F6084">
        <w:rPr>
          <w:i w:val="0"/>
          <w:sz w:val="24"/>
          <w:szCs w:val="24"/>
        </w:rPr>
        <w:t>traer a colación</w:t>
      </w:r>
      <w:r>
        <w:rPr>
          <w:i w:val="0"/>
          <w:sz w:val="24"/>
          <w:szCs w:val="24"/>
        </w:rPr>
        <w:t xml:space="preserve"> los artículos 118 y 119 de la Constitución Política de los Estados Unidos Mexicanos; así como los numerales 15 y 16 de la Ley Orgánica Municipal del Estado de México, porciones normativas que disponen a la literalidad:</w:t>
      </w:r>
    </w:p>
    <w:p w14:paraId="48AB457F" w14:textId="77777777" w:rsidR="006878D6" w:rsidRPr="00AE4385" w:rsidRDefault="006878D6" w:rsidP="006878D6">
      <w:pPr>
        <w:pStyle w:val="Citas"/>
        <w:jc w:val="center"/>
        <w:rPr>
          <w:b/>
          <w:i w:val="0"/>
          <w:iCs/>
        </w:rPr>
      </w:pPr>
      <w:r w:rsidRPr="00AE4385">
        <w:rPr>
          <w:b/>
          <w:i w:val="0"/>
          <w:iCs/>
        </w:rPr>
        <w:t>CONSTITUCIÓN POLÍTICA DE LOS ESTADOS UNIDOS MEXICANOS</w:t>
      </w:r>
    </w:p>
    <w:p w14:paraId="6D95EA35" w14:textId="77777777" w:rsidR="006878D6" w:rsidRDefault="006878D6" w:rsidP="006878D6">
      <w:pPr>
        <w:pStyle w:val="Citas"/>
      </w:pPr>
      <w:r>
        <w:t>“</w:t>
      </w:r>
      <w:r w:rsidRPr="00B03FB7">
        <w:t xml:space="preserve">Artículo 118.- Los miembros de un ayuntamiento serán designados en una sola elección. Se distinguirán las regidoras y los regidores por el orden numérico y los síndicos cuando sean dos, en la misma forma. </w:t>
      </w:r>
    </w:p>
    <w:p w14:paraId="2B46E1A0" w14:textId="77777777" w:rsidR="006878D6" w:rsidRDefault="006878D6" w:rsidP="006878D6">
      <w:pPr>
        <w:pStyle w:val="Citas"/>
      </w:pPr>
      <w:r w:rsidRPr="00B03FB7">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594A8007" w14:textId="77777777" w:rsidR="006878D6" w:rsidRDefault="006878D6" w:rsidP="006878D6">
      <w:pPr>
        <w:pStyle w:val="Citas"/>
      </w:pPr>
      <w:r w:rsidRPr="00B03FB7">
        <w:t xml:space="preserve">Por cada miembro del ayuntamiento que se elija como propietario se elegirá un suplente. </w:t>
      </w:r>
    </w:p>
    <w:p w14:paraId="1A1E82A2" w14:textId="77777777" w:rsidR="006878D6" w:rsidRPr="00B03FB7" w:rsidRDefault="006878D6" w:rsidP="006878D6">
      <w:pPr>
        <w:pStyle w:val="Citas"/>
        <w:rPr>
          <w:b/>
          <w:u w:val="single"/>
        </w:rPr>
      </w:pPr>
      <w:r w:rsidRPr="00B03FB7">
        <w:rPr>
          <w:b/>
          <w:u w:val="single"/>
        </w:rPr>
        <w:t xml:space="preserve">Artículo 119.- Para ser miembro propietario o suplente de un ayuntamiento se requiere: </w:t>
      </w:r>
    </w:p>
    <w:p w14:paraId="1F863E85" w14:textId="77777777" w:rsidR="006878D6" w:rsidRDefault="006878D6" w:rsidP="006878D6">
      <w:pPr>
        <w:pStyle w:val="Citas"/>
      </w:pPr>
      <w:r w:rsidRPr="00B03FB7">
        <w:t xml:space="preserve">I. Ser mexicana o mexicano, ciudadana o ciudadano del Estado, en pleno ejercicio de sus derechos; </w:t>
      </w:r>
    </w:p>
    <w:p w14:paraId="7C193A99" w14:textId="77777777" w:rsidR="006878D6" w:rsidRDefault="006878D6" w:rsidP="006878D6">
      <w:pPr>
        <w:pStyle w:val="Citas"/>
      </w:pPr>
      <w:r w:rsidRPr="00B03FB7">
        <w:t xml:space="preserve">II. Ser mexiquense con residencia efectiva en el municipio no menor a un año o vecino del mismo, con residencia efectiva en su territorio no menor a tres años, anteriores al día de la elección; y </w:t>
      </w:r>
    </w:p>
    <w:p w14:paraId="6EE9E7F4" w14:textId="77777777" w:rsidR="006878D6" w:rsidRDefault="006878D6" w:rsidP="006878D6">
      <w:pPr>
        <w:pStyle w:val="Citas"/>
      </w:pPr>
      <w:r w:rsidRPr="00B03FB7">
        <w:lastRenderedPageBreak/>
        <w:t xml:space="preserve">III. Ser de reconocida probidad y buena fama pública. </w:t>
      </w:r>
    </w:p>
    <w:p w14:paraId="1E747CE5" w14:textId="77777777" w:rsidR="006878D6" w:rsidRDefault="006878D6" w:rsidP="006878D6">
      <w:pPr>
        <w:pStyle w:val="Citas"/>
      </w:pPr>
      <w:r w:rsidRPr="00B03FB7">
        <w:t xml:space="preserve">IV. No estar condenada o condenado por sentencia ejecutoriada por el delito de violencia política contra las mujeres en razón de género; </w:t>
      </w:r>
    </w:p>
    <w:p w14:paraId="75E81D67" w14:textId="77777777" w:rsidR="006878D6" w:rsidRDefault="006878D6" w:rsidP="006878D6">
      <w:pPr>
        <w:pStyle w:val="Citas"/>
      </w:pPr>
      <w:r w:rsidRPr="00B03FB7">
        <w:t xml:space="preserve">V. No estar inscrito en el Registro de Deudores Alimentarios Morosos en el Estado, ni en otra entidad federativa, y </w:t>
      </w:r>
    </w:p>
    <w:p w14:paraId="64BCEBCE" w14:textId="77777777" w:rsidR="006878D6" w:rsidRPr="00B03FB7" w:rsidRDefault="006878D6" w:rsidP="006878D6">
      <w:pPr>
        <w:pStyle w:val="Citas"/>
        <w:rPr>
          <w:b/>
        </w:rPr>
      </w:pPr>
      <w:r w:rsidRPr="00B03FB7">
        <w:t>VI. No estar condenada o condenado por sentencia ejecutoriada por delitos de violencia familiar, contra la libertad sexual o de violencia de género.</w:t>
      </w:r>
      <w:r>
        <w:t xml:space="preserve">” </w:t>
      </w:r>
      <w:r>
        <w:rPr>
          <w:b/>
        </w:rPr>
        <w:t xml:space="preserve">[Sic] </w:t>
      </w:r>
    </w:p>
    <w:p w14:paraId="3EAF338C" w14:textId="77777777" w:rsidR="006878D6" w:rsidRDefault="006878D6" w:rsidP="006878D6">
      <w:pPr>
        <w:pStyle w:val="Citas"/>
        <w:ind w:left="0" w:right="0"/>
        <w:rPr>
          <w:i w:val="0"/>
          <w:sz w:val="24"/>
          <w:szCs w:val="24"/>
        </w:rPr>
      </w:pPr>
    </w:p>
    <w:p w14:paraId="62596969" w14:textId="77777777" w:rsidR="006878D6" w:rsidRPr="00AE4385" w:rsidRDefault="006878D6" w:rsidP="006878D6">
      <w:pPr>
        <w:pStyle w:val="Citas"/>
        <w:ind w:left="0" w:right="0"/>
        <w:jc w:val="center"/>
        <w:rPr>
          <w:b/>
          <w:i w:val="0"/>
          <w:iCs/>
        </w:rPr>
      </w:pPr>
      <w:r w:rsidRPr="00AE4385">
        <w:rPr>
          <w:b/>
          <w:i w:val="0"/>
          <w:iCs/>
        </w:rPr>
        <w:t>LEY ORGÁNICA MUNICIPAL DEL ESTADO DE MÉXICO</w:t>
      </w:r>
    </w:p>
    <w:p w14:paraId="1B2DBC09" w14:textId="77777777" w:rsidR="006878D6" w:rsidRPr="001F6084" w:rsidRDefault="006878D6" w:rsidP="006878D6">
      <w:pPr>
        <w:pStyle w:val="Citas"/>
      </w:pPr>
      <w:r>
        <w:t xml:space="preserve"> “</w:t>
      </w:r>
      <w:r w:rsidRPr="001F6084">
        <w:t xml:space="preserve">Artículo 15.- Cada municipio será gobernado por un ayuntamiento de elección popular directa y no habrá ninguna autoridad intermedia entre éste y el Gobierno del Estado. </w:t>
      </w:r>
    </w:p>
    <w:p w14:paraId="44936568" w14:textId="77777777" w:rsidR="006878D6" w:rsidRPr="001F6084" w:rsidRDefault="006878D6" w:rsidP="006878D6">
      <w:pPr>
        <w:pStyle w:val="Citas"/>
      </w:pPr>
      <w:r w:rsidRPr="001F6084">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65A63333" w14:textId="77777777" w:rsidR="006878D6" w:rsidRPr="001F6084" w:rsidRDefault="006878D6" w:rsidP="006878D6">
      <w:pPr>
        <w:pStyle w:val="Citas"/>
      </w:pPr>
      <w:r w:rsidRPr="001F6084">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3407255D" w14:textId="77777777" w:rsidR="006878D6" w:rsidRPr="001F6084" w:rsidRDefault="006878D6" w:rsidP="006878D6">
      <w:pPr>
        <w:pStyle w:val="Citas"/>
      </w:pPr>
      <w:r w:rsidRPr="001F6084">
        <w:lastRenderedPageBreak/>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1131219A" w14:textId="77777777" w:rsidR="006878D6" w:rsidRPr="001F6084" w:rsidRDefault="006878D6" w:rsidP="006878D6">
      <w:pPr>
        <w:pStyle w:val="Citas"/>
      </w:pPr>
      <w:r w:rsidRPr="001F6084">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4E2C8FE" w14:textId="77777777" w:rsidR="006878D6" w:rsidRPr="001F6084" w:rsidRDefault="006878D6" w:rsidP="006878D6">
      <w:pPr>
        <w:pStyle w:val="Citas"/>
      </w:pPr>
      <w:r w:rsidRPr="001F6084">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2B458D05" w14:textId="77777777" w:rsidR="006878D6" w:rsidRPr="001F6084" w:rsidRDefault="006878D6" w:rsidP="006878D6">
      <w:pPr>
        <w:pStyle w:val="Citas"/>
        <w:rPr>
          <w:b/>
        </w:rPr>
      </w:pPr>
      <w:r w:rsidRPr="001F6084">
        <w:t>IV. Derogada.</w:t>
      </w:r>
      <w:r>
        <w:t xml:space="preserve">” </w:t>
      </w:r>
      <w:r>
        <w:rPr>
          <w:b/>
        </w:rPr>
        <w:t xml:space="preserve">[Sic] </w:t>
      </w:r>
    </w:p>
    <w:p w14:paraId="263FBD01" w14:textId="77777777" w:rsidR="006878D6" w:rsidRDefault="006878D6" w:rsidP="006878D6">
      <w:pPr>
        <w:spacing w:after="0" w:line="360" w:lineRule="auto"/>
        <w:jc w:val="both"/>
        <w:rPr>
          <w:rFonts w:ascii="Palatino Linotype" w:hAnsi="Palatino Linotype" w:cs="Arial"/>
          <w:sz w:val="24"/>
          <w:szCs w:val="24"/>
        </w:rPr>
      </w:pPr>
    </w:p>
    <w:p w14:paraId="76428E13" w14:textId="77777777" w:rsidR="006878D6" w:rsidRDefault="006878D6" w:rsidP="006878D6">
      <w:pPr>
        <w:pStyle w:val="Citas"/>
        <w:ind w:left="0" w:right="0"/>
        <w:rPr>
          <w:i w:val="0"/>
          <w:sz w:val="24"/>
          <w:szCs w:val="24"/>
        </w:rPr>
      </w:pPr>
      <w:r w:rsidRPr="001F6084">
        <w:rPr>
          <w:i w:val="0"/>
          <w:sz w:val="24"/>
          <w:szCs w:val="24"/>
        </w:rPr>
        <w:t>De la normatividad previamente plasmada se desprende que el número de síndicos y regidores adscritos a los Ayuntamientos obedece a los principios electorales de mayoría relativa y representación proporcional, así como a la densidad demográfica municipal.</w:t>
      </w:r>
    </w:p>
    <w:p w14:paraId="72517060" w14:textId="6B2F1CF5" w:rsidR="006878D6" w:rsidRDefault="006878D6" w:rsidP="006878D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este orden de ideas, el artículo 36 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correspondiente al ejercicio dos mil veinticinco, dispone que la Administración Pública Municipal se encuentra integrada por:</w:t>
      </w:r>
    </w:p>
    <w:p w14:paraId="39510E48" w14:textId="77777777" w:rsidR="006878D6" w:rsidRDefault="006878D6" w:rsidP="006878D6">
      <w:pPr>
        <w:pStyle w:val="Prrafodelista"/>
        <w:numPr>
          <w:ilvl w:val="0"/>
          <w:numId w:val="28"/>
        </w:numPr>
        <w:spacing w:line="360" w:lineRule="auto"/>
        <w:jc w:val="both"/>
        <w:rPr>
          <w:rFonts w:ascii="Palatino Linotype" w:hAnsi="Palatino Linotype" w:cs="Arial"/>
        </w:rPr>
      </w:pPr>
      <w:r>
        <w:rPr>
          <w:rFonts w:ascii="Palatino Linotype" w:hAnsi="Palatino Linotype" w:cs="Arial"/>
        </w:rPr>
        <w:t>Un presidente municipal</w:t>
      </w:r>
    </w:p>
    <w:p w14:paraId="759DC049" w14:textId="11E64326" w:rsidR="006878D6" w:rsidRDefault="006878D6" w:rsidP="006878D6">
      <w:pPr>
        <w:pStyle w:val="Prrafodelista"/>
        <w:numPr>
          <w:ilvl w:val="0"/>
          <w:numId w:val="28"/>
        </w:numPr>
        <w:spacing w:line="360" w:lineRule="auto"/>
        <w:jc w:val="both"/>
        <w:rPr>
          <w:rFonts w:ascii="Palatino Linotype" w:hAnsi="Palatino Linotype" w:cs="Arial"/>
        </w:rPr>
      </w:pPr>
      <w:r>
        <w:rPr>
          <w:rFonts w:ascii="Palatino Linotype" w:hAnsi="Palatino Linotype" w:cs="Arial"/>
        </w:rPr>
        <w:t>Una síndica municipal</w:t>
      </w:r>
    </w:p>
    <w:p w14:paraId="3FE6B272" w14:textId="0C9C4EC6" w:rsidR="006878D6" w:rsidRPr="000C20E4" w:rsidRDefault="006878D6" w:rsidP="006878D6">
      <w:pPr>
        <w:pStyle w:val="Prrafodelista"/>
        <w:numPr>
          <w:ilvl w:val="0"/>
          <w:numId w:val="28"/>
        </w:numPr>
        <w:spacing w:line="360" w:lineRule="auto"/>
        <w:jc w:val="both"/>
        <w:rPr>
          <w:rFonts w:ascii="Palatino Linotype" w:hAnsi="Palatino Linotype" w:cs="Arial"/>
        </w:rPr>
      </w:pPr>
      <w:r>
        <w:rPr>
          <w:rFonts w:ascii="Palatino Linotype" w:hAnsi="Palatino Linotype" w:cs="Arial"/>
        </w:rPr>
        <w:lastRenderedPageBreak/>
        <w:t>Cinco regidoras y cuatro regidores</w:t>
      </w:r>
    </w:p>
    <w:p w14:paraId="2A16A277" w14:textId="77777777" w:rsidR="006878D6" w:rsidRDefault="006878D6" w:rsidP="006878D6">
      <w:pPr>
        <w:spacing w:after="0" w:line="360" w:lineRule="auto"/>
        <w:jc w:val="both"/>
        <w:rPr>
          <w:rFonts w:ascii="Palatino Linotype" w:hAnsi="Palatino Linotype" w:cs="Arial"/>
          <w:sz w:val="24"/>
          <w:szCs w:val="24"/>
        </w:rPr>
      </w:pPr>
    </w:p>
    <w:p w14:paraId="1EAE95D5" w14:textId="77777777" w:rsidR="006878D6" w:rsidRDefault="006878D6" w:rsidP="006878D6">
      <w:pPr>
        <w:spacing w:after="0" w:line="360" w:lineRule="auto"/>
        <w:jc w:val="both"/>
        <w:rPr>
          <w:rFonts w:ascii="Palatino Linotype" w:hAnsi="Palatino Linotype" w:cs="Arial"/>
          <w:sz w:val="24"/>
          <w:szCs w:val="24"/>
        </w:rPr>
      </w:pPr>
    </w:p>
    <w:p w14:paraId="42F8D1F6" w14:textId="7F0B8FE4" w:rsidR="0083787C" w:rsidRPr="0083787C" w:rsidRDefault="0083787C" w:rsidP="006878D6">
      <w:pPr>
        <w:spacing w:after="0" w:line="360" w:lineRule="auto"/>
        <w:jc w:val="both"/>
        <w:rPr>
          <w:rFonts w:ascii="Palatino Linotype" w:hAnsi="Palatino Linotype" w:cs="Arial"/>
          <w:sz w:val="24"/>
          <w:szCs w:val="24"/>
        </w:rPr>
      </w:pPr>
      <w:r w:rsidRPr="0083787C">
        <w:rPr>
          <w:rFonts w:ascii="Palatino Linotype" w:hAnsi="Palatino Linotype" w:cs="Arial"/>
          <w:sz w:val="24"/>
          <w:szCs w:val="24"/>
        </w:rPr>
        <w:t xml:space="preserve">Se plantea entonces que la auditoría es la </w:t>
      </w:r>
      <w:r w:rsidRPr="0083787C">
        <w:rPr>
          <w:rFonts w:ascii="Palatino Linotype" w:hAnsi="Palatino Linotype"/>
          <w:bCs/>
          <w:sz w:val="24"/>
          <w:szCs w:val="24"/>
        </w:rPr>
        <w:t xml:space="preserve">actividad que verifica el cumplimiento de objetivos, programas y metas alcanzadas, con el propósito de determinar el grado de económica, eficacia, efectividad, imparcialidad, honestidad, equidad y transparencia. </w:t>
      </w:r>
    </w:p>
    <w:p w14:paraId="5AA8F753" w14:textId="77777777" w:rsidR="0083787C" w:rsidRDefault="0083787C" w:rsidP="006878D6">
      <w:pPr>
        <w:spacing w:after="0" w:line="360" w:lineRule="auto"/>
        <w:jc w:val="both"/>
        <w:rPr>
          <w:rFonts w:ascii="Palatino Linotype" w:hAnsi="Palatino Linotype" w:cs="Arial"/>
          <w:sz w:val="24"/>
          <w:szCs w:val="24"/>
        </w:rPr>
      </w:pPr>
    </w:p>
    <w:p w14:paraId="4032E2FF" w14:textId="5AA1C4A0" w:rsidR="006878D6" w:rsidRDefault="0083787C" w:rsidP="006878D6">
      <w:pPr>
        <w:spacing w:after="0" w:line="360" w:lineRule="auto"/>
        <w:jc w:val="both"/>
        <w:rPr>
          <w:rFonts w:ascii="Palatino Linotype" w:hAnsi="Palatino Linotype"/>
          <w:bCs/>
          <w:sz w:val="24"/>
          <w:szCs w:val="24"/>
        </w:rPr>
      </w:pPr>
      <w:r w:rsidRPr="0083787C">
        <w:rPr>
          <w:rFonts w:ascii="Palatino Linotype" w:hAnsi="Palatino Linotype" w:cs="Arial"/>
          <w:sz w:val="24"/>
          <w:szCs w:val="24"/>
        </w:rPr>
        <w:t xml:space="preserve">Adicionalmente, </w:t>
      </w:r>
      <w:r w:rsidRPr="0083787C">
        <w:rPr>
          <w:rFonts w:ascii="Palatino Linotype" w:hAnsi="Palatino Linotype"/>
          <w:bCs/>
          <w:sz w:val="24"/>
          <w:szCs w:val="24"/>
        </w:rPr>
        <w:t>las auditorias en el ámbito público estriban en cinco tipos o tópicos fundamentales: financieras, administrativas, obra pública, integrales y tecnologías de la información</w:t>
      </w:r>
      <w:r>
        <w:rPr>
          <w:rFonts w:ascii="Palatino Linotype" w:hAnsi="Palatino Linotype"/>
          <w:bCs/>
          <w:sz w:val="24"/>
          <w:szCs w:val="24"/>
        </w:rPr>
        <w:t>.</w:t>
      </w:r>
    </w:p>
    <w:p w14:paraId="45C2F08D" w14:textId="77777777" w:rsidR="0083787C" w:rsidRDefault="0083787C" w:rsidP="006878D6">
      <w:pPr>
        <w:spacing w:after="0" w:line="360" w:lineRule="auto"/>
        <w:jc w:val="both"/>
        <w:rPr>
          <w:rFonts w:ascii="Palatino Linotype" w:hAnsi="Palatino Linotype"/>
          <w:bCs/>
          <w:sz w:val="24"/>
          <w:szCs w:val="24"/>
        </w:rPr>
      </w:pPr>
    </w:p>
    <w:p w14:paraId="444C4673" w14:textId="78467CB2" w:rsidR="0083787C" w:rsidRPr="0083787C" w:rsidRDefault="0083787C" w:rsidP="006878D6">
      <w:pPr>
        <w:spacing w:after="0" w:line="360" w:lineRule="auto"/>
        <w:jc w:val="both"/>
        <w:rPr>
          <w:rFonts w:ascii="Palatino Linotype" w:hAnsi="Palatino Linotype" w:cs="Arial"/>
          <w:sz w:val="24"/>
          <w:szCs w:val="24"/>
        </w:rPr>
      </w:pPr>
      <w:r>
        <w:rPr>
          <w:rFonts w:ascii="Palatino Linotype" w:hAnsi="Palatino Linotype"/>
          <w:bCs/>
          <w:sz w:val="24"/>
          <w:szCs w:val="24"/>
        </w:rPr>
        <w:t xml:space="preserve">En las generalizaciones anteriores, para ilustrar la esfera competencial de la sindicatura, resulta oportuno traer a colación el </w:t>
      </w:r>
      <w:r w:rsidR="00806495">
        <w:rPr>
          <w:rFonts w:ascii="Palatino Linotype" w:hAnsi="Palatino Linotype"/>
          <w:bCs/>
          <w:sz w:val="24"/>
          <w:szCs w:val="24"/>
        </w:rPr>
        <w:t xml:space="preserve">artículo 38 del Bando municipal de Zinacantepec, así como </w:t>
      </w:r>
      <w:r w:rsidR="00DB3A51">
        <w:rPr>
          <w:rFonts w:ascii="Palatino Linotype" w:hAnsi="Palatino Linotype"/>
          <w:bCs/>
          <w:sz w:val="24"/>
          <w:szCs w:val="24"/>
        </w:rPr>
        <w:t xml:space="preserve">el numeral 53 de la Ley orgánica municipal del Estado de México, porciones normativas que disponen a la literalidad lo siguiente: </w:t>
      </w:r>
    </w:p>
    <w:p w14:paraId="5D8EAA1D" w14:textId="2A236025" w:rsidR="00806495" w:rsidRPr="00806495" w:rsidRDefault="00806495" w:rsidP="00806495">
      <w:pPr>
        <w:pStyle w:val="Citas"/>
        <w:jc w:val="center"/>
        <w:rPr>
          <w:b/>
          <w:bCs/>
          <w:i w:val="0"/>
          <w:iCs/>
        </w:rPr>
      </w:pPr>
      <w:bookmarkStart w:id="3" w:name="_Hlk203474368"/>
      <w:r w:rsidRPr="00806495">
        <w:rPr>
          <w:b/>
          <w:bCs/>
          <w:i w:val="0"/>
          <w:iCs/>
        </w:rPr>
        <w:t>BANDO MUNICIPAL DE ZINACANTEPEC</w:t>
      </w:r>
    </w:p>
    <w:p w14:paraId="1D6FDD27" w14:textId="40DCB3DB" w:rsidR="006878D6" w:rsidRPr="00806495" w:rsidRDefault="00806495" w:rsidP="00806495">
      <w:pPr>
        <w:pStyle w:val="Citas"/>
        <w:rPr>
          <w:b/>
          <w:bCs/>
        </w:rPr>
      </w:pPr>
      <w:r>
        <w:t>“</w:t>
      </w:r>
      <w:r w:rsidRPr="00806495">
        <w:t>Artículo 38. La Síndica Municipal tendrá a su cargo la procuración, defensa</w:t>
      </w:r>
      <w:r>
        <w:t xml:space="preserve"> </w:t>
      </w:r>
      <w:r w:rsidRPr="00806495">
        <w:t>y promoción de los derechos e intereses del Municipio, en especial los de</w:t>
      </w:r>
      <w:r>
        <w:t xml:space="preserve"> </w:t>
      </w:r>
      <w:r w:rsidRPr="00806495">
        <w:t>carácter patrimonial y la función de contraloría interna, la que en su caso ejercerá</w:t>
      </w:r>
      <w:r>
        <w:t xml:space="preserve"> </w:t>
      </w:r>
      <w:r w:rsidRPr="00806495">
        <w:t>conjuntamente con el Organo Interno de Control, la representación jurídica de</w:t>
      </w:r>
      <w:r>
        <w:t xml:space="preserve"> </w:t>
      </w:r>
      <w:r w:rsidRPr="00806495">
        <w:t>los integrantes del Ayuntamiento y el cuidado, vigilancia, y observancia de la</w:t>
      </w:r>
      <w:r>
        <w:t xml:space="preserve"> </w:t>
      </w:r>
      <w:r w:rsidRPr="00806495">
        <w:t>aplicación de los gastos, entre otras atribuciones establecidas en la Ley Orgánica</w:t>
      </w:r>
      <w:r>
        <w:t xml:space="preserve"> </w:t>
      </w:r>
      <w:r w:rsidRPr="00806495">
        <w:t>Municipal del Estado de México y ordenamientos estatales</w:t>
      </w:r>
      <w:r>
        <w:t xml:space="preserve">” </w:t>
      </w:r>
      <w:r>
        <w:rPr>
          <w:b/>
          <w:bCs/>
        </w:rPr>
        <w:t>(Sic)</w:t>
      </w:r>
    </w:p>
    <w:p w14:paraId="483F4714" w14:textId="77777777" w:rsidR="006878D6" w:rsidRDefault="006878D6" w:rsidP="00AD01E9">
      <w:pPr>
        <w:autoSpaceDE w:val="0"/>
        <w:autoSpaceDN w:val="0"/>
        <w:adjustRightInd w:val="0"/>
        <w:spacing w:line="360" w:lineRule="auto"/>
        <w:jc w:val="both"/>
        <w:rPr>
          <w:rFonts w:ascii="Palatino Linotype" w:hAnsi="Palatino Linotype" w:cs="Arial"/>
          <w:sz w:val="24"/>
          <w:szCs w:val="24"/>
        </w:rPr>
      </w:pPr>
    </w:p>
    <w:p w14:paraId="46542734" w14:textId="121651FB" w:rsidR="00DB3A51" w:rsidRPr="00DB3A51" w:rsidRDefault="00DB3A51" w:rsidP="00DB3A51">
      <w:pPr>
        <w:pStyle w:val="Citas"/>
        <w:jc w:val="center"/>
        <w:rPr>
          <w:b/>
          <w:bCs/>
          <w:i w:val="0"/>
          <w:iCs/>
          <w:sz w:val="24"/>
          <w:szCs w:val="24"/>
        </w:rPr>
      </w:pPr>
      <w:r w:rsidRPr="00DB3A51">
        <w:rPr>
          <w:b/>
          <w:bCs/>
          <w:i w:val="0"/>
          <w:iCs/>
          <w:sz w:val="24"/>
          <w:szCs w:val="24"/>
        </w:rPr>
        <w:lastRenderedPageBreak/>
        <w:t>LEY ORGÁNICA MUNICIPAL DEL ESTADO DE MÉXICO</w:t>
      </w:r>
    </w:p>
    <w:p w14:paraId="7F58F9F0" w14:textId="59E37396" w:rsidR="00DB3A51" w:rsidRPr="00DB3A51" w:rsidRDefault="00DB3A51" w:rsidP="00DB3A51">
      <w:pPr>
        <w:pStyle w:val="Citas"/>
      </w:pPr>
      <w:r>
        <w:t>“</w:t>
      </w:r>
      <w:r w:rsidRPr="00DB3A51">
        <w:t>Artículo 53.- Los síndicos tendrán las siguientes atribuciones:</w:t>
      </w:r>
    </w:p>
    <w:p w14:paraId="0504C60F" w14:textId="6A858293" w:rsidR="00DB3A51" w:rsidRPr="00DB3A51" w:rsidRDefault="00DB3A51" w:rsidP="00DB3A51">
      <w:pPr>
        <w:pStyle w:val="Citas"/>
      </w:pPr>
      <w:r w:rsidRPr="00DB3A51">
        <w:t>I. Procurar, defender y promover los derechos e intereses municipales; representar</w:t>
      </w:r>
      <w:r>
        <w:t xml:space="preserve"> </w:t>
      </w:r>
      <w:r w:rsidRPr="00DB3A51">
        <w:t>jurídicamente a los integrantes de los ayuntamientos, facultándolos para otorgar y revocar</w:t>
      </w:r>
      <w:r>
        <w:t xml:space="preserve"> </w:t>
      </w:r>
      <w:r w:rsidRPr="00DB3A51">
        <w:t>poderes generales y especiales a terceros o mediante oficio para la debida representación</w:t>
      </w:r>
      <w:r>
        <w:t xml:space="preserve"> </w:t>
      </w:r>
      <w:r w:rsidRPr="00DB3A51">
        <w:t>jurídica correspondiente, pudiendo convenir en los mismos.</w:t>
      </w:r>
    </w:p>
    <w:p w14:paraId="56C5A94C" w14:textId="56A4434E" w:rsidR="00DB3A51" w:rsidRPr="00DB3A51" w:rsidRDefault="00DB3A51" w:rsidP="00DB3A51">
      <w:pPr>
        <w:pStyle w:val="Citas"/>
      </w:pPr>
      <w:r w:rsidRPr="00DB3A51">
        <w:t>La representación legal de los miembros de los ayuntamientos, sólo se dará en asuntos</w:t>
      </w:r>
      <w:r>
        <w:t xml:space="preserve"> </w:t>
      </w:r>
      <w:r w:rsidRPr="00DB3A51">
        <w:t>oficiales;</w:t>
      </w:r>
    </w:p>
    <w:p w14:paraId="3324799D" w14:textId="636A502E" w:rsidR="00DB3A51" w:rsidRPr="00DB3A51" w:rsidRDefault="00DB3A51" w:rsidP="00DB3A51">
      <w:pPr>
        <w:pStyle w:val="Citas"/>
      </w:pPr>
      <w:r w:rsidRPr="00DB3A51">
        <w:t>I Bis. Supervisar a los representantes legales asignados por el Ayuntamiento, en la correcta</w:t>
      </w:r>
      <w:r>
        <w:t xml:space="preserve"> </w:t>
      </w:r>
      <w:r w:rsidRPr="00DB3A51">
        <w:t>atención y defensa de los litigios laborales;</w:t>
      </w:r>
    </w:p>
    <w:p w14:paraId="36B7A56A" w14:textId="1B3E8692" w:rsidR="00DB3A51" w:rsidRPr="00DB3A51" w:rsidRDefault="00DB3A51" w:rsidP="00DB3A51">
      <w:pPr>
        <w:pStyle w:val="Citas"/>
      </w:pPr>
      <w:r w:rsidRPr="00DB3A51">
        <w:t>I Ter. Informar al presidente, en caso de cualquier irregularidad en la atención y/o defensa de</w:t>
      </w:r>
      <w:r>
        <w:t xml:space="preserve"> </w:t>
      </w:r>
      <w:r w:rsidRPr="00DB3A51">
        <w:t>los litigios laborales seguidos ante las autoridades laborales competentes.</w:t>
      </w:r>
    </w:p>
    <w:p w14:paraId="3E51A1F5" w14:textId="77777777" w:rsidR="00DB3A51" w:rsidRPr="00DB3A51" w:rsidRDefault="00DB3A51" w:rsidP="00DB3A51">
      <w:pPr>
        <w:pStyle w:val="Citas"/>
      </w:pPr>
      <w:r w:rsidRPr="00DB3A51">
        <w:t>Derogado</w:t>
      </w:r>
    </w:p>
    <w:p w14:paraId="5CBF14A9" w14:textId="48BD449D" w:rsidR="00DB3A51" w:rsidRPr="00DB3A51" w:rsidRDefault="00DB3A51" w:rsidP="00DB3A51">
      <w:pPr>
        <w:pStyle w:val="Citas"/>
      </w:pPr>
      <w:r w:rsidRPr="00DB3A51">
        <w:t>II. Revisar y firmar los cortes de caja de la tesorería municipal;</w:t>
      </w:r>
      <w:r>
        <w:t xml:space="preserve"> </w:t>
      </w:r>
    </w:p>
    <w:p w14:paraId="743E8784" w14:textId="72720B90" w:rsidR="00DB3A51" w:rsidRPr="00DB3A51" w:rsidRDefault="00DB3A51" w:rsidP="00DB3A51">
      <w:pPr>
        <w:pStyle w:val="Citas"/>
      </w:pPr>
      <w:r w:rsidRPr="00DB3A51">
        <w:t>III. Cuidar que la aplicación de los gastos se haga llenando todos los requisitos legales y</w:t>
      </w:r>
      <w:r>
        <w:t xml:space="preserve"> </w:t>
      </w:r>
      <w:r w:rsidRPr="00DB3A51">
        <w:t>conforme al presupuesto respectivo;</w:t>
      </w:r>
    </w:p>
    <w:p w14:paraId="790D12B1" w14:textId="57D1290C" w:rsidR="00DB3A51" w:rsidRPr="00DB3A51" w:rsidRDefault="00DB3A51" w:rsidP="00DB3A51">
      <w:pPr>
        <w:pStyle w:val="Citas"/>
      </w:pPr>
      <w:r w:rsidRPr="00DB3A51">
        <w:t>IV. Vigilar que las multas que impongan las autoridades municipales ingresen a la tesorería,</w:t>
      </w:r>
      <w:r>
        <w:t xml:space="preserve"> </w:t>
      </w:r>
      <w:r w:rsidRPr="00DB3A51">
        <w:t>previo comprobante respectivo;</w:t>
      </w:r>
    </w:p>
    <w:p w14:paraId="75999A6F" w14:textId="1579E7CF" w:rsidR="00DB3A51" w:rsidRPr="00DB3A51" w:rsidRDefault="00DB3A51" w:rsidP="00DB3A51">
      <w:pPr>
        <w:pStyle w:val="Citas"/>
      </w:pPr>
      <w:r w:rsidRPr="00DB3A51">
        <w:t>V. Asistir a las visitas de inspección que realice el Órgano Superior de Fiscalización del Estado</w:t>
      </w:r>
      <w:r>
        <w:t xml:space="preserve"> </w:t>
      </w:r>
      <w:r w:rsidRPr="00DB3A51">
        <w:t>de México a la tesorería e informar de los resultados al ayuntamiento;</w:t>
      </w:r>
    </w:p>
    <w:p w14:paraId="080EA977" w14:textId="2B960EE2" w:rsidR="00DB3A51" w:rsidRPr="00DB3A51" w:rsidRDefault="00DB3A51" w:rsidP="00DB3A51">
      <w:pPr>
        <w:pStyle w:val="Citas"/>
      </w:pPr>
      <w:r w:rsidRPr="00DB3A51">
        <w:lastRenderedPageBreak/>
        <w:t>VI. Hacer que oportunamente se remitan al Órgano Superior de Fiscalización del Estado de</w:t>
      </w:r>
      <w:r>
        <w:t xml:space="preserve"> </w:t>
      </w:r>
      <w:r w:rsidRPr="00DB3A51">
        <w:t>México las cuentas de la tesorería municipal y remitir copia del resumen financiero a los</w:t>
      </w:r>
      <w:r>
        <w:t xml:space="preserve"> </w:t>
      </w:r>
      <w:r w:rsidRPr="00DB3A51">
        <w:t>miembros del ayuntamiento;</w:t>
      </w:r>
    </w:p>
    <w:p w14:paraId="79C9C30B" w14:textId="46E98286" w:rsidR="00DB3A51" w:rsidRPr="00DB3A51" w:rsidRDefault="00DB3A51" w:rsidP="00DB3A51">
      <w:pPr>
        <w:pStyle w:val="Citas"/>
      </w:pPr>
      <w:r w:rsidRPr="00DB3A51">
        <w:t>VII. Intervenir en la formulación del inventario general de los bienes muebles e inmuebles</w:t>
      </w:r>
      <w:r>
        <w:t xml:space="preserve"> </w:t>
      </w:r>
      <w:r w:rsidRPr="00DB3A51">
        <w:t>propiedad del municipio, haciendo que se inscriban en el libro especial, con expresión de sus</w:t>
      </w:r>
      <w:r>
        <w:t xml:space="preserve"> </w:t>
      </w:r>
      <w:r w:rsidRPr="00DB3A51">
        <w:t>valores y de todas las características de identificación, así como el uso y destino de los mismos;</w:t>
      </w:r>
    </w:p>
    <w:p w14:paraId="2C43CC85" w14:textId="69AB08C3" w:rsidR="00DB3A51" w:rsidRPr="00DB3A51" w:rsidRDefault="00DB3A51" w:rsidP="00DB3A51">
      <w:pPr>
        <w:pStyle w:val="Citas"/>
      </w:pPr>
      <w:r w:rsidRPr="00DB3A51">
        <w:t>VIII. Regularizar la propiedad de los bienes inmuebles municipales, para ello tendrán un plazo</w:t>
      </w:r>
      <w:r>
        <w:t xml:space="preserve"> </w:t>
      </w:r>
      <w:r w:rsidRPr="00DB3A51">
        <w:t>de ciento veinte días hábiles, contados a partir de la adquisición;</w:t>
      </w:r>
    </w:p>
    <w:p w14:paraId="7E11BC58" w14:textId="0B7092C6" w:rsidR="00806495" w:rsidRDefault="00DB3A51" w:rsidP="00DB3A51">
      <w:pPr>
        <w:pStyle w:val="Citas"/>
      </w:pPr>
      <w:r w:rsidRPr="00DB3A51">
        <w:t>IX. Inscribir los bienes inmuebles municipales en el Registro Público de la Propiedad, para</w:t>
      </w:r>
      <w:r>
        <w:t xml:space="preserve"> </w:t>
      </w:r>
      <w:r w:rsidRPr="00DB3A51">
        <w:t>iniciar los trámites correspondientes tendrán un plazo de ciento veinte días hábiles contados a</w:t>
      </w:r>
      <w:r>
        <w:t xml:space="preserve"> </w:t>
      </w:r>
      <w:r w:rsidRPr="00DB3A51">
        <w:t>partir de aquel en que concluyo el proceso de regularización;</w:t>
      </w:r>
      <w:r>
        <w:t xml:space="preserve"> </w:t>
      </w:r>
    </w:p>
    <w:p w14:paraId="0D2A44ED" w14:textId="77777777" w:rsidR="00DB3A51" w:rsidRPr="00DB3A51" w:rsidRDefault="00DB3A51" w:rsidP="00DB3A51">
      <w:pPr>
        <w:pStyle w:val="Citas"/>
      </w:pPr>
      <w:r w:rsidRPr="00DB3A51">
        <w:t>X. Derogada</w:t>
      </w:r>
    </w:p>
    <w:p w14:paraId="6AF1EF89" w14:textId="4931E7AB" w:rsidR="00DB3A51" w:rsidRPr="00DB3A51" w:rsidRDefault="00DB3A51" w:rsidP="00DB3A51">
      <w:pPr>
        <w:pStyle w:val="Citas"/>
      </w:pPr>
      <w:r w:rsidRPr="00DB3A51">
        <w:t>XI. Participar en los remates públicos en los que tenga interés el municipio, para que se finquen</w:t>
      </w:r>
      <w:r>
        <w:t xml:space="preserve"> </w:t>
      </w:r>
      <w:r w:rsidRPr="00DB3A51">
        <w:t>al mejor postor y se guarden los términos y disposiciones prevenidos en las leyes respectivas;</w:t>
      </w:r>
    </w:p>
    <w:p w14:paraId="5E7F5713" w14:textId="77777777" w:rsidR="00DB3A51" w:rsidRPr="00DB3A51" w:rsidRDefault="00DB3A51" w:rsidP="00DB3A51">
      <w:pPr>
        <w:pStyle w:val="Citas"/>
      </w:pPr>
      <w:r w:rsidRPr="00DB3A51">
        <w:t>XII. Verificar que los remates públicos se realicen en los términos de las leyes respectivas;</w:t>
      </w:r>
    </w:p>
    <w:p w14:paraId="17BDA9D0" w14:textId="4B08E607" w:rsidR="00DB3A51" w:rsidRPr="00DB3A51" w:rsidRDefault="00DB3A51" w:rsidP="00DB3A51">
      <w:pPr>
        <w:pStyle w:val="Citas"/>
      </w:pPr>
      <w:r w:rsidRPr="00DB3A51">
        <w:t>XIII. Verificar que los funcionarios y empleados del municipio cumplan con hacer la</w:t>
      </w:r>
      <w:r>
        <w:t xml:space="preserve"> </w:t>
      </w:r>
      <w:r w:rsidRPr="00DB3A51">
        <w:t>manifestación de bienes que prevé la Ley de Responsabilidades Administrativas del Estado de</w:t>
      </w:r>
      <w:r>
        <w:t xml:space="preserve"> </w:t>
      </w:r>
      <w:r w:rsidRPr="00DB3A51">
        <w:t>México y Municipios;</w:t>
      </w:r>
    </w:p>
    <w:p w14:paraId="622853FF" w14:textId="77777777" w:rsidR="00DB3A51" w:rsidRPr="00DB3A51" w:rsidRDefault="00DB3A51" w:rsidP="00DB3A51">
      <w:pPr>
        <w:pStyle w:val="Citas"/>
      </w:pPr>
      <w:r w:rsidRPr="00DB3A51">
        <w:lastRenderedPageBreak/>
        <w:t>XIV. Admitir, tramitar y resolver los recursos administrativos que sean de su competencia;</w:t>
      </w:r>
    </w:p>
    <w:p w14:paraId="402B49C2" w14:textId="77777777" w:rsidR="00DB3A51" w:rsidRPr="00DB3A51" w:rsidRDefault="00DB3A51" w:rsidP="00DB3A51">
      <w:pPr>
        <w:pStyle w:val="Citas"/>
      </w:pPr>
      <w:r w:rsidRPr="00DB3A51">
        <w:t>XV. Revisar las relaciones de rezagos para que sean liquidados;</w:t>
      </w:r>
    </w:p>
    <w:p w14:paraId="00DB1AFD" w14:textId="14812C00" w:rsidR="00DB3A51" w:rsidRPr="00DB3A51" w:rsidRDefault="00DB3A51" w:rsidP="00DB3A51">
      <w:pPr>
        <w:pStyle w:val="Citas"/>
      </w:pPr>
      <w:r w:rsidRPr="00DB3A51">
        <w:t>XVI. Revisar el informe mensual que le remita el Tesorero, y en su caso formular las</w:t>
      </w:r>
      <w:r>
        <w:t xml:space="preserve"> </w:t>
      </w:r>
      <w:r w:rsidRPr="00DB3A51">
        <w:t>observaciones correspondientes.</w:t>
      </w:r>
    </w:p>
    <w:p w14:paraId="70A71275" w14:textId="77777777" w:rsidR="00DB3A51" w:rsidRPr="00DB3A51" w:rsidRDefault="00DB3A51" w:rsidP="00DB3A51">
      <w:pPr>
        <w:pStyle w:val="Citas"/>
      </w:pPr>
      <w:r w:rsidRPr="00DB3A51">
        <w:t>XVII. Firmar las Actas de Cabildo, y</w:t>
      </w:r>
    </w:p>
    <w:p w14:paraId="547BF556" w14:textId="77777777" w:rsidR="00DB3A51" w:rsidRPr="00DB3A51" w:rsidRDefault="00DB3A51" w:rsidP="00DB3A51">
      <w:pPr>
        <w:pStyle w:val="Citas"/>
      </w:pPr>
      <w:r w:rsidRPr="00DB3A51">
        <w:t>XVIII. Las demás que les señalen las disposiciones aplicables.</w:t>
      </w:r>
    </w:p>
    <w:p w14:paraId="07312E41" w14:textId="28AB9743" w:rsidR="00DB3A51" w:rsidRPr="00DB3A51" w:rsidRDefault="00DB3A51" w:rsidP="00DB3A51">
      <w:pPr>
        <w:pStyle w:val="Citas"/>
      </w:pPr>
      <w:r w:rsidRPr="00DB3A51">
        <w:t>En el caso de que sean dos los síndicos que se elijan, uno estará encargado de los ingresos de</w:t>
      </w:r>
      <w:r>
        <w:t xml:space="preserve"> </w:t>
      </w:r>
      <w:r w:rsidRPr="00DB3A51">
        <w:t>la hacienda municipal y el otro de los egresos. El primero tendrá las facultades y obligaciones</w:t>
      </w:r>
      <w:r>
        <w:t xml:space="preserve"> </w:t>
      </w:r>
      <w:r w:rsidRPr="00DB3A51">
        <w:t>consignadas en las fracciones I, IV, V, y XVI y el segundo, las contenidas en las fracciones II,</w:t>
      </w:r>
      <w:r>
        <w:t xml:space="preserve"> </w:t>
      </w:r>
      <w:r w:rsidRPr="00DB3A51">
        <w:t>III, VI, VII, VIII, IX, X y XII entendiéndose que se ejercerán indistintamente las demás.</w:t>
      </w:r>
    </w:p>
    <w:p w14:paraId="04C82572" w14:textId="77777777" w:rsidR="00DB3A51" w:rsidRPr="00DB3A51" w:rsidRDefault="00DB3A51" w:rsidP="00DB3A51">
      <w:pPr>
        <w:pStyle w:val="Citas"/>
      </w:pPr>
      <w:r w:rsidRPr="00DB3A51">
        <w:t>Derogado.</w:t>
      </w:r>
    </w:p>
    <w:p w14:paraId="480A9C82" w14:textId="19A0001A" w:rsidR="00DB3A51" w:rsidRPr="00DB3A51" w:rsidRDefault="00DB3A51" w:rsidP="00DB3A51">
      <w:pPr>
        <w:pStyle w:val="Citas"/>
        <w:rPr>
          <w:b/>
          <w:bCs/>
        </w:rPr>
      </w:pPr>
      <w:r w:rsidRPr="00DB3A51">
        <w:t>Los síndicos y los presidentes municipales que asuman la representación jurídica del</w:t>
      </w:r>
      <w:r>
        <w:t xml:space="preserve"> </w:t>
      </w:r>
      <w:r w:rsidRPr="00DB3A51">
        <w:t>Ayuntamiento, no pueden desistirse, transigir, comprometerse en árbitros, ni hacer cesión de</w:t>
      </w:r>
      <w:r>
        <w:t xml:space="preserve"> </w:t>
      </w:r>
      <w:r w:rsidRPr="00DB3A51">
        <w:t>bienes muebles o inmuebles municipales, sin la autorización expresa del Ayuntamiento</w:t>
      </w:r>
      <w:r>
        <w:t xml:space="preserve">” </w:t>
      </w:r>
      <w:r>
        <w:rPr>
          <w:b/>
          <w:bCs/>
        </w:rPr>
        <w:t>(Sic)</w:t>
      </w:r>
    </w:p>
    <w:bookmarkEnd w:id="3"/>
    <w:p w14:paraId="338CF835" w14:textId="77777777" w:rsidR="006878D6" w:rsidRDefault="006878D6" w:rsidP="00AD01E9">
      <w:pPr>
        <w:autoSpaceDE w:val="0"/>
        <w:autoSpaceDN w:val="0"/>
        <w:adjustRightInd w:val="0"/>
        <w:spacing w:line="360" w:lineRule="auto"/>
        <w:jc w:val="both"/>
        <w:rPr>
          <w:rFonts w:ascii="Palatino Linotype" w:hAnsi="Palatino Linotype" w:cs="Arial"/>
          <w:sz w:val="24"/>
          <w:szCs w:val="24"/>
        </w:rPr>
      </w:pPr>
    </w:p>
    <w:p w14:paraId="43EEFB80" w14:textId="06A3C6FD" w:rsidR="00F265A9" w:rsidRDefault="00870294" w:rsidP="00AD01E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Hasta aquí lo expuesto, se arriba a la</w:t>
      </w:r>
      <w:r w:rsidR="00F265A9">
        <w:rPr>
          <w:rFonts w:ascii="Palatino Linotype" w:hAnsi="Palatino Linotype" w:cs="Arial"/>
          <w:sz w:val="24"/>
          <w:szCs w:val="24"/>
        </w:rPr>
        <w:t>s siguientes premisas:</w:t>
      </w:r>
    </w:p>
    <w:p w14:paraId="4246519F" w14:textId="77777777" w:rsidR="00F265A9" w:rsidRDefault="00F265A9" w:rsidP="00AD01E9">
      <w:pPr>
        <w:autoSpaceDE w:val="0"/>
        <w:autoSpaceDN w:val="0"/>
        <w:adjustRightInd w:val="0"/>
        <w:spacing w:line="360" w:lineRule="auto"/>
        <w:jc w:val="both"/>
        <w:rPr>
          <w:rFonts w:ascii="Palatino Linotype" w:hAnsi="Palatino Linotype" w:cs="Arial"/>
          <w:sz w:val="24"/>
          <w:szCs w:val="24"/>
        </w:rPr>
      </w:pPr>
    </w:p>
    <w:p w14:paraId="4BD98F99" w14:textId="77777777" w:rsidR="00F265A9" w:rsidRDefault="00F265A9" w:rsidP="00AD01E9">
      <w:pPr>
        <w:autoSpaceDE w:val="0"/>
        <w:autoSpaceDN w:val="0"/>
        <w:adjustRightInd w:val="0"/>
        <w:spacing w:line="360" w:lineRule="auto"/>
        <w:jc w:val="both"/>
        <w:rPr>
          <w:rFonts w:ascii="Palatino Linotype" w:hAnsi="Palatino Linotype" w:cs="Arial"/>
          <w:sz w:val="24"/>
          <w:szCs w:val="24"/>
        </w:rPr>
      </w:pPr>
    </w:p>
    <w:p w14:paraId="2741A663" w14:textId="5A451532" w:rsidR="00870294" w:rsidRDefault="00F265A9" w:rsidP="00F265A9">
      <w:pPr>
        <w:pStyle w:val="Prrafodelista"/>
        <w:numPr>
          <w:ilvl w:val="0"/>
          <w:numId w:val="31"/>
        </w:numPr>
        <w:autoSpaceDE w:val="0"/>
        <w:autoSpaceDN w:val="0"/>
        <w:adjustRightInd w:val="0"/>
        <w:spacing w:line="360" w:lineRule="auto"/>
        <w:jc w:val="both"/>
        <w:rPr>
          <w:rFonts w:ascii="Palatino Linotype" w:hAnsi="Palatino Linotype" w:cs="Arial"/>
        </w:rPr>
      </w:pPr>
      <w:r>
        <w:rPr>
          <w:rFonts w:ascii="Palatino Linotype" w:hAnsi="Palatino Linotype" w:cs="Arial"/>
          <w:lang w:val="es-MX"/>
        </w:rPr>
        <w:lastRenderedPageBreak/>
        <w:t>C</w:t>
      </w:r>
      <w:r w:rsidR="00870294" w:rsidRPr="00F265A9">
        <w:rPr>
          <w:rFonts w:ascii="Palatino Linotype" w:hAnsi="Palatino Linotype" w:cs="Arial"/>
        </w:rPr>
        <w:t xml:space="preserve">on base en una interpretación gramatical y literal a la solicitud de información </w:t>
      </w:r>
      <w:r w:rsidR="00870294" w:rsidRPr="00F265A9">
        <w:rPr>
          <w:rFonts w:ascii="Palatino Linotype" w:hAnsi="Palatino Linotype" w:cs="Arial"/>
          <w:b/>
          <w:bCs/>
        </w:rPr>
        <w:t xml:space="preserve">00134/ZINACANT/IP/2025, </w:t>
      </w:r>
      <w:r w:rsidR="00870294" w:rsidRPr="00F265A9">
        <w:rPr>
          <w:rFonts w:ascii="Palatino Linotype" w:hAnsi="Palatino Linotype" w:cs="Arial"/>
        </w:rPr>
        <w:t xml:space="preserve">se advierte que la pretensión del particular se traduce en acceder a soportes documentales generados, poseídos o administrados específicamente por el síndico municipal. </w:t>
      </w:r>
      <w:r>
        <w:rPr>
          <w:rFonts w:ascii="Palatino Linotype" w:hAnsi="Palatino Linotype" w:cs="Arial"/>
        </w:rPr>
        <w:t xml:space="preserve">Sin embargo, el particular no resulta experto en administración pública o incluso transparencia, es decir, no tiene obligación de identificar a las unidades administrativas competentes. </w:t>
      </w:r>
    </w:p>
    <w:p w14:paraId="4F86CBD2" w14:textId="4C9FA6B3" w:rsidR="00F265A9" w:rsidRDefault="00F265A9" w:rsidP="00F265A9">
      <w:pPr>
        <w:pStyle w:val="Prrafodelista"/>
        <w:autoSpaceDE w:val="0"/>
        <w:autoSpaceDN w:val="0"/>
        <w:adjustRightInd w:val="0"/>
        <w:spacing w:line="360" w:lineRule="auto"/>
        <w:ind w:left="785"/>
        <w:jc w:val="both"/>
        <w:rPr>
          <w:rFonts w:ascii="Palatino Linotype" w:hAnsi="Palatino Linotype" w:cs="Arial"/>
        </w:rPr>
      </w:pPr>
    </w:p>
    <w:p w14:paraId="27C50C27" w14:textId="09E212BD" w:rsidR="00B3231C" w:rsidRPr="00B3231C" w:rsidRDefault="00F265A9" w:rsidP="002D371E">
      <w:pPr>
        <w:pStyle w:val="Prrafodelista"/>
        <w:numPr>
          <w:ilvl w:val="0"/>
          <w:numId w:val="31"/>
        </w:numPr>
        <w:autoSpaceDE w:val="0"/>
        <w:autoSpaceDN w:val="0"/>
        <w:adjustRightInd w:val="0"/>
        <w:spacing w:before="240" w:line="360" w:lineRule="auto"/>
        <w:jc w:val="both"/>
        <w:rPr>
          <w:rFonts w:ascii="Palatino Linotype" w:hAnsi="Palatino Linotype" w:cs="Arial"/>
        </w:rPr>
      </w:pPr>
      <w:r w:rsidRPr="00B3231C">
        <w:rPr>
          <w:rFonts w:ascii="Palatino Linotype" w:hAnsi="Palatino Linotype" w:cs="Arial"/>
        </w:rPr>
        <w:t xml:space="preserve">De una interpretación sistemática a la esfera competencial de la sindicatura municipal, no se advierte disposición expresa que señale que tiene atribuciones para generar informes en materia de auditorías, revisiones legales o sanciones. </w:t>
      </w:r>
      <w:r w:rsidR="00B3231C" w:rsidRPr="00B3231C">
        <w:rPr>
          <w:rFonts w:ascii="Palatino Linotype" w:hAnsi="Palatino Linotype" w:cs="Arial"/>
        </w:rPr>
        <w:t xml:space="preserve">Sin embargo, dicha aseveración no constituye una excepción al principio de búsqueda exhaustiva y razonable, imperante en el derecho de acceso a la información. </w:t>
      </w:r>
    </w:p>
    <w:p w14:paraId="48D97673" w14:textId="77777777" w:rsidR="00B3231C" w:rsidRDefault="00B3231C" w:rsidP="00B3231C">
      <w:pPr>
        <w:pStyle w:val="Prrafodelista"/>
        <w:autoSpaceDE w:val="0"/>
        <w:autoSpaceDN w:val="0"/>
        <w:adjustRightInd w:val="0"/>
        <w:spacing w:line="360" w:lineRule="auto"/>
        <w:ind w:left="785"/>
        <w:jc w:val="both"/>
        <w:rPr>
          <w:rFonts w:ascii="Palatino Linotype" w:hAnsi="Palatino Linotype" w:cs="Arial"/>
        </w:rPr>
      </w:pPr>
    </w:p>
    <w:p w14:paraId="46535A87" w14:textId="77777777" w:rsidR="00B3231C" w:rsidRPr="00B3231C" w:rsidRDefault="00B3231C" w:rsidP="00B3231C">
      <w:pPr>
        <w:pStyle w:val="Prrafodelista"/>
        <w:rPr>
          <w:rFonts w:ascii="Palatino Linotype" w:hAnsi="Palatino Linotype" w:cs="Arial"/>
          <w:b/>
          <w:bCs/>
          <w:u w:val="single"/>
        </w:rPr>
      </w:pPr>
    </w:p>
    <w:p w14:paraId="669681CD" w14:textId="77777777" w:rsidR="00852BAE" w:rsidRDefault="00B3231C" w:rsidP="00A23AC1">
      <w:pPr>
        <w:pStyle w:val="Prrafodelista"/>
        <w:numPr>
          <w:ilvl w:val="0"/>
          <w:numId w:val="31"/>
        </w:numPr>
        <w:autoSpaceDE w:val="0"/>
        <w:autoSpaceDN w:val="0"/>
        <w:adjustRightInd w:val="0"/>
        <w:spacing w:line="360" w:lineRule="auto"/>
        <w:jc w:val="both"/>
        <w:rPr>
          <w:rFonts w:ascii="Palatino Linotype" w:hAnsi="Palatino Linotype" w:cs="Arial"/>
        </w:rPr>
      </w:pPr>
      <w:r w:rsidRPr="00B3231C">
        <w:rPr>
          <w:rFonts w:ascii="Palatino Linotype" w:hAnsi="Palatino Linotype" w:cs="Arial"/>
        </w:rPr>
        <w:t xml:space="preserve">En </w:t>
      </w:r>
      <w:r>
        <w:rPr>
          <w:rFonts w:ascii="Palatino Linotype" w:hAnsi="Palatino Linotype" w:cs="Arial"/>
        </w:rPr>
        <w:t>términos del artículo 112 de la ley orgánica municipal del Estado de México, el órgano interno de control tiene competencia para</w:t>
      </w:r>
      <w:r w:rsidR="00852BAE">
        <w:rPr>
          <w:rFonts w:ascii="Palatino Linotype" w:hAnsi="Palatino Linotype" w:cs="Arial"/>
        </w:rPr>
        <w:t>:</w:t>
      </w:r>
    </w:p>
    <w:p w14:paraId="784BFBD5" w14:textId="1740E5B4" w:rsidR="00852BAE" w:rsidRDefault="00B3231C" w:rsidP="00852BAE">
      <w:pPr>
        <w:pStyle w:val="Prrafodelista"/>
        <w:numPr>
          <w:ilvl w:val="0"/>
          <w:numId w:val="3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 </w:t>
      </w:r>
      <w:r w:rsidR="00852BAE">
        <w:rPr>
          <w:rFonts w:ascii="Palatino Linotype" w:hAnsi="Palatino Linotype" w:cs="Arial"/>
        </w:rPr>
        <w:t>R</w:t>
      </w:r>
      <w:r>
        <w:rPr>
          <w:rFonts w:ascii="Palatino Linotype" w:hAnsi="Palatino Linotype" w:cs="Arial"/>
        </w:rPr>
        <w:t>ealizar auditorías y evaluaciones</w:t>
      </w:r>
      <w:r w:rsidR="00852BAE">
        <w:rPr>
          <w:rFonts w:ascii="Palatino Linotype" w:hAnsi="Palatino Linotype" w:cs="Arial"/>
        </w:rPr>
        <w:t xml:space="preserve">, así como </w:t>
      </w:r>
      <w:r>
        <w:rPr>
          <w:rFonts w:ascii="Palatino Linotype" w:hAnsi="Palatino Linotype" w:cs="Arial"/>
        </w:rPr>
        <w:t xml:space="preserve">informar del resultado de </w:t>
      </w:r>
      <w:r w:rsidR="00852BAE">
        <w:rPr>
          <w:rFonts w:ascii="Palatino Linotype" w:hAnsi="Palatino Linotype" w:cs="Arial"/>
        </w:rPr>
        <w:t>estas</w:t>
      </w:r>
      <w:r>
        <w:rPr>
          <w:rFonts w:ascii="Palatino Linotype" w:hAnsi="Palatino Linotype" w:cs="Arial"/>
        </w:rPr>
        <w:t xml:space="preserve"> al Ayuntamiento</w:t>
      </w:r>
      <w:r w:rsidR="00852BAE">
        <w:rPr>
          <w:rFonts w:ascii="Palatino Linotype" w:hAnsi="Palatino Linotype" w:cs="Arial"/>
        </w:rPr>
        <w:t>.</w:t>
      </w:r>
    </w:p>
    <w:p w14:paraId="5F8F51EC" w14:textId="77777777" w:rsidR="00852BAE" w:rsidRDefault="00852BAE" w:rsidP="00852BAE">
      <w:pPr>
        <w:pStyle w:val="Sinespaciado"/>
        <w:numPr>
          <w:ilvl w:val="0"/>
          <w:numId w:val="32"/>
        </w:numPr>
        <w:spacing w:line="360" w:lineRule="auto"/>
        <w:jc w:val="both"/>
        <w:rPr>
          <w:rFonts w:ascii="Palatino Linotype" w:hAnsi="Palatino Linotype" w:cs="Arial"/>
        </w:rPr>
      </w:pPr>
      <w:r>
        <w:rPr>
          <w:rFonts w:ascii="Palatino Linotype" w:hAnsi="Palatino Linotype" w:cs="Arial"/>
        </w:rPr>
        <w:t xml:space="preserve">Tramitar e integrar expedientes de responsabilidades administrativas de los servidores públicos. </w:t>
      </w:r>
    </w:p>
    <w:p w14:paraId="6843FDC1" w14:textId="77EDC845" w:rsidR="00852BAE" w:rsidRDefault="00852BAE" w:rsidP="00852BAE">
      <w:pPr>
        <w:pStyle w:val="Sinespaciado"/>
        <w:numPr>
          <w:ilvl w:val="0"/>
          <w:numId w:val="32"/>
        </w:numPr>
        <w:spacing w:line="360" w:lineRule="auto"/>
        <w:jc w:val="both"/>
        <w:rPr>
          <w:rFonts w:ascii="Palatino Linotype" w:hAnsi="Palatino Linotype" w:cs="Arial"/>
        </w:rPr>
      </w:pPr>
      <w:r>
        <w:rPr>
          <w:rFonts w:ascii="Palatino Linotype" w:hAnsi="Palatino Linotype" w:cs="Arial"/>
        </w:rPr>
        <w:t>Formular propuestas de observaciones y hallazgos derivados de acciones de control y evaluación</w:t>
      </w:r>
    </w:p>
    <w:p w14:paraId="4A028909" w14:textId="77777777" w:rsidR="000D0356" w:rsidRDefault="000D0356" w:rsidP="000D0356">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lastRenderedPageBreak/>
        <w:t xml:space="preserve">Por otra parte, es óbice mencionar que la información requerida estriba parcialmente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fracción XXVIII de la Ley de Transparencia y Acceso a la Información Pública del Estado de México y Municipios, porciones normativas que disponen a la literalidad lo siguiente:</w:t>
      </w:r>
    </w:p>
    <w:p w14:paraId="5E5007EB" w14:textId="77777777" w:rsidR="000D0356" w:rsidRDefault="000D0356" w:rsidP="000D0356">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3F4CA08E" w14:textId="77777777" w:rsidR="000D0356" w:rsidRPr="00E66BD3" w:rsidRDefault="000D0356" w:rsidP="000D0356">
      <w:pPr>
        <w:spacing w:before="240" w:line="360" w:lineRule="auto"/>
        <w:ind w:left="851" w:right="851"/>
        <w:jc w:val="both"/>
        <w:rPr>
          <w:rFonts w:ascii="Palatino Linotype" w:hAnsi="Palatino Linotype"/>
          <w:i/>
        </w:rPr>
      </w:pPr>
      <w:r>
        <w:rPr>
          <w:rFonts w:ascii="Palatino Linotype" w:hAnsi="Palatino Linotype"/>
          <w:i/>
        </w:rPr>
        <w:t>(…)</w:t>
      </w:r>
    </w:p>
    <w:p w14:paraId="79B84DC9" w14:textId="77777777" w:rsidR="000D0356" w:rsidRDefault="000D0356" w:rsidP="000D0356">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2E8D0EEF" w14:textId="77777777" w:rsidR="000D0356" w:rsidRDefault="000D0356" w:rsidP="000D0356">
      <w:pPr>
        <w:spacing w:before="240" w:line="360" w:lineRule="auto"/>
        <w:ind w:left="851" w:right="851"/>
        <w:jc w:val="both"/>
        <w:rPr>
          <w:rFonts w:ascii="Palatino Linotype" w:hAnsi="Palatino Linotype"/>
          <w:bCs/>
          <w:i/>
        </w:rPr>
      </w:pPr>
      <w:r>
        <w:rPr>
          <w:rFonts w:ascii="Palatino Linotype" w:hAnsi="Palatino Linotype"/>
          <w:bCs/>
          <w:i/>
        </w:rPr>
        <w:t>(…)</w:t>
      </w:r>
    </w:p>
    <w:p w14:paraId="7482A47D" w14:textId="77777777" w:rsidR="000D0356" w:rsidRDefault="000D0356" w:rsidP="000D0356">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ED3C0E" w14:textId="77777777" w:rsidR="000D0356" w:rsidRDefault="000D0356" w:rsidP="000D0356">
      <w:pPr>
        <w:pStyle w:val="Citas"/>
      </w:pPr>
      <w:r>
        <w:t>(…)</w:t>
      </w:r>
    </w:p>
    <w:p w14:paraId="7225CD9C" w14:textId="77777777" w:rsidR="000D0356" w:rsidRPr="004F1542" w:rsidRDefault="000D0356" w:rsidP="000D0356">
      <w:pPr>
        <w:pStyle w:val="Citas"/>
        <w:rPr>
          <w:b/>
          <w:bCs/>
          <w:u w:val="single"/>
        </w:rPr>
      </w:pPr>
      <w:r w:rsidRPr="004F1542">
        <w:rPr>
          <w:b/>
          <w:bCs/>
          <w:u w:val="single"/>
        </w:rPr>
        <w:t xml:space="preserve">XXVIII. Los informes de resultados de las auditorías al ejercicio presupuestal de cada sujeto obligado que se realicen y, en su caso, las aclaraciones que correspondan; </w:t>
      </w:r>
    </w:p>
    <w:p w14:paraId="2F4DC26C" w14:textId="77777777" w:rsidR="000D0356" w:rsidRPr="00D61241" w:rsidRDefault="000D0356" w:rsidP="000D0356">
      <w:pPr>
        <w:pStyle w:val="Citas"/>
        <w:rPr>
          <w:b/>
          <w:bCs/>
        </w:rPr>
      </w:pPr>
      <w:r>
        <w:lastRenderedPageBreak/>
        <w:t xml:space="preserve">(…) ” </w:t>
      </w:r>
      <w:r>
        <w:rPr>
          <w:b/>
          <w:bCs/>
        </w:rPr>
        <w:t>(Sic)</w:t>
      </w:r>
    </w:p>
    <w:p w14:paraId="0864DBD2" w14:textId="77777777" w:rsidR="00852BAE" w:rsidRDefault="00852BAE" w:rsidP="000D0356">
      <w:pPr>
        <w:autoSpaceDE w:val="0"/>
        <w:autoSpaceDN w:val="0"/>
        <w:adjustRightInd w:val="0"/>
        <w:spacing w:before="240" w:line="360" w:lineRule="auto"/>
        <w:jc w:val="both"/>
        <w:rPr>
          <w:rFonts w:ascii="Palatino Linotype" w:eastAsia="MS Mincho" w:hAnsi="Palatino Linotype" w:cs="Tahoma"/>
          <w:sz w:val="24"/>
          <w:szCs w:val="24"/>
        </w:rPr>
      </w:pPr>
    </w:p>
    <w:p w14:paraId="552880AD" w14:textId="5FE5A7D7" w:rsidR="000D0356" w:rsidRDefault="000D0356" w:rsidP="000D0356">
      <w:pPr>
        <w:autoSpaceDE w:val="0"/>
        <w:autoSpaceDN w:val="0"/>
        <w:adjustRightInd w:val="0"/>
        <w:spacing w:before="240" w:line="360" w:lineRule="auto"/>
        <w:jc w:val="both"/>
        <w:rPr>
          <w:rFonts w:ascii="Palatino Linotype" w:hAnsi="Palatino Linotype"/>
          <w:bCs/>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fracción XXVIII</w:t>
      </w:r>
      <w:r>
        <w:rPr>
          <w:rFonts w:ascii="Palatino Linotype" w:hAnsi="Palatino Linotype"/>
          <w:bCs/>
          <w:sz w:val="24"/>
          <w:szCs w:val="24"/>
        </w:rPr>
        <w:t xml:space="preserve"> de la Ley de Transparencia y Acceso a la Información Pública del Estado de México y Municipios señala que la información relativa a informes de resultados de las auditorias se trata de una obligación de transparencia común.</w:t>
      </w:r>
    </w:p>
    <w:p w14:paraId="0DDD45B7" w14:textId="77777777" w:rsidR="000D0356" w:rsidRDefault="000D0356" w:rsidP="000D0356">
      <w:pPr>
        <w:autoSpaceDE w:val="0"/>
        <w:autoSpaceDN w:val="0"/>
        <w:adjustRightInd w:val="0"/>
        <w:spacing w:before="240" w:line="360" w:lineRule="auto"/>
        <w:jc w:val="both"/>
        <w:rPr>
          <w:rFonts w:ascii="Palatino Linotype" w:hAnsi="Palatino Linotype"/>
          <w:sz w:val="24"/>
          <w:szCs w:val="24"/>
        </w:rPr>
      </w:pPr>
      <w:r w:rsidRPr="00606B79">
        <w:rPr>
          <w:rFonts w:ascii="Palatino Linotype" w:hAnsi="Palatino Linotype" w:cs="Arial"/>
          <w:sz w:val="24"/>
          <w:szCs w:val="24"/>
        </w:rPr>
        <w:t>De manera complementaria, resulta propicio señalar que la publicación de las obligaciones de transparencia común se rigen por los</w:t>
      </w:r>
      <w:r>
        <w:rPr>
          <w:rFonts w:ascii="Palatino Linotype" w:hAnsi="Palatino Linotype"/>
          <w:b/>
          <w:bCs/>
          <w:i/>
          <w:iCs/>
          <w:sz w:val="24"/>
          <w:szCs w:val="24"/>
        </w:rPr>
        <w:t xml:space="preserve"> Lineamientos </w:t>
      </w:r>
      <w:r w:rsidRPr="003F7952">
        <w:rPr>
          <w:rFonts w:ascii="Palatino Linotype" w:hAnsi="Palatino Linotype"/>
          <w:b/>
          <w:bCs/>
          <w:i/>
          <w:iCs/>
          <w:sz w:val="24"/>
          <w:szCs w:val="24"/>
        </w:rPr>
        <w:t>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06B79">
        <w:rPr>
          <w:rFonts w:ascii="Palatino Linotype" w:hAnsi="Palatino Linotype"/>
          <w:sz w:val="24"/>
          <w:szCs w:val="24"/>
        </w:rPr>
        <w:t xml:space="preserve"> soporte documental que </w:t>
      </w:r>
      <w:r>
        <w:rPr>
          <w:rFonts w:ascii="Palatino Linotype" w:hAnsi="Palatino Linotype"/>
          <w:sz w:val="24"/>
          <w:szCs w:val="24"/>
        </w:rPr>
        <w:t>dispone numerosos criterios sustantivos en materia de informes de resultados de auditorías:</w:t>
      </w:r>
    </w:p>
    <w:p w14:paraId="7CC8414A" w14:textId="77777777" w:rsidR="000D0356" w:rsidRDefault="000D0356" w:rsidP="000D0356">
      <w:pPr>
        <w:pStyle w:val="Citas"/>
      </w:pPr>
      <w:r>
        <w:t>“XXIV. Los informes de resultados de las auditorías al ejercicio presupuestal de cada sujeto obligado que se realicen, y, en su caso, las aclaraciones que correspondan.</w:t>
      </w:r>
    </w:p>
    <w:p w14:paraId="297D9C7C" w14:textId="77777777" w:rsidR="000D0356" w:rsidRDefault="000D0356" w:rsidP="000D0356">
      <w:pPr>
        <w:pStyle w:val="Citas"/>
      </w:pPr>
      <w:r>
        <w:t xml:space="preserve">Criterios sustantivos de contenido </w:t>
      </w:r>
    </w:p>
    <w:p w14:paraId="52E90A67" w14:textId="77777777" w:rsidR="000D0356" w:rsidRDefault="000D0356" w:rsidP="000D0356">
      <w:pPr>
        <w:pStyle w:val="Citas"/>
      </w:pPr>
      <w:r>
        <w:t xml:space="preserve">Criterio 1 Ejercicio </w:t>
      </w:r>
    </w:p>
    <w:p w14:paraId="5140E496" w14:textId="77777777" w:rsidR="000D0356" w:rsidRDefault="000D0356" w:rsidP="000D0356">
      <w:pPr>
        <w:pStyle w:val="Citas"/>
      </w:pPr>
      <w:r>
        <w:t xml:space="preserve">Criterio 2 Periodo que se informa (fecha de inicio y fecha de término con el formato día/mes/año) </w:t>
      </w:r>
    </w:p>
    <w:p w14:paraId="418E4029" w14:textId="77777777" w:rsidR="000D0356" w:rsidRDefault="000D0356" w:rsidP="000D0356">
      <w:pPr>
        <w:pStyle w:val="Citas"/>
      </w:pPr>
      <w:r>
        <w:lastRenderedPageBreak/>
        <w:t xml:space="preserve">Criterio 3 Ejercicio(s) auditado(s) </w:t>
      </w:r>
    </w:p>
    <w:p w14:paraId="09402D6E" w14:textId="77777777" w:rsidR="000D0356" w:rsidRDefault="000D0356" w:rsidP="000D0356">
      <w:pPr>
        <w:pStyle w:val="Citas"/>
      </w:pPr>
      <w:r>
        <w:t xml:space="preserve">Criterio 4 Periodo auditado </w:t>
      </w:r>
    </w:p>
    <w:p w14:paraId="7E1B81D7" w14:textId="77777777" w:rsidR="000D0356" w:rsidRDefault="000D0356" w:rsidP="000D0356">
      <w:pPr>
        <w:pStyle w:val="Citas"/>
      </w:pPr>
      <w:r>
        <w:t xml:space="preserve">Criterio 5 Rubro (catálogo): Auditoría interna/Auditoría externa </w:t>
      </w:r>
    </w:p>
    <w:p w14:paraId="00510DBF" w14:textId="77777777" w:rsidR="000D0356" w:rsidRDefault="000D0356" w:rsidP="000D0356">
      <w:pPr>
        <w:pStyle w:val="Citas"/>
      </w:pPr>
      <w:r>
        <w:t xml:space="preserve">Criterio 6 Tipo de auditoría, con base en la clasificación hecha por el órgano fiscalizador correspondiente </w:t>
      </w:r>
    </w:p>
    <w:p w14:paraId="4088F695" w14:textId="77777777" w:rsidR="000D0356" w:rsidRDefault="000D0356" w:rsidP="000D0356">
      <w:pPr>
        <w:pStyle w:val="Citas"/>
      </w:pPr>
      <w:r>
        <w:t xml:space="preserve">Criterio 7 Número de auditoría o nomenclatura que la identifique </w:t>
      </w:r>
    </w:p>
    <w:p w14:paraId="616893AF" w14:textId="77777777" w:rsidR="000D0356" w:rsidRDefault="000D0356" w:rsidP="000D0356">
      <w:pPr>
        <w:pStyle w:val="Citas"/>
      </w:pPr>
      <w:r>
        <w:t xml:space="preserve">Criterio 8 Órgano que realizó la revisión o auditoría </w:t>
      </w:r>
    </w:p>
    <w:p w14:paraId="03F69BD6" w14:textId="77777777" w:rsidR="000D0356" w:rsidRDefault="000D0356" w:rsidP="000D0356">
      <w:pPr>
        <w:pStyle w:val="Citas"/>
      </w:pPr>
      <w:r>
        <w:t xml:space="preserve">Criterio 9 Nomenclatura, número o folio que identifique el oficio o documento de apertura en el que se haya notificado el inicio de trabajo de revisión </w:t>
      </w:r>
    </w:p>
    <w:p w14:paraId="26C50C81" w14:textId="77777777" w:rsidR="000D0356" w:rsidRDefault="000D0356" w:rsidP="000D0356">
      <w:pPr>
        <w:pStyle w:val="Citas"/>
      </w:pPr>
      <w:r>
        <w:t xml:space="preserve">Criterio 10 Nomenclatura, número o folio que identifique el oficio o documento de solicitud de información que será revisada </w:t>
      </w:r>
    </w:p>
    <w:p w14:paraId="707D6755" w14:textId="77777777" w:rsidR="000D0356" w:rsidRDefault="000D0356" w:rsidP="000D0356">
      <w:pPr>
        <w:pStyle w:val="Citas"/>
      </w:pPr>
      <w:r>
        <w:t xml:space="preserve">Criterio 11 Nomenclatura, número o folio que identifique el oficio o documento de solicitud de información adicional que será revisada </w:t>
      </w:r>
    </w:p>
    <w:p w14:paraId="15F22A1B" w14:textId="77777777" w:rsidR="000D0356" w:rsidRDefault="000D0356" w:rsidP="000D0356">
      <w:pPr>
        <w:pStyle w:val="Citas"/>
      </w:pPr>
      <w:r>
        <w:t xml:space="preserve">Criterio 12 Objetivo(s) de la realización de la auditoría </w:t>
      </w:r>
    </w:p>
    <w:p w14:paraId="06461BF6" w14:textId="77777777" w:rsidR="000D0356" w:rsidRDefault="000D0356" w:rsidP="000D0356">
      <w:pPr>
        <w:pStyle w:val="Citas"/>
      </w:pPr>
      <w:r>
        <w:t xml:space="preserve">Criterio 13 Rubros sujetos a revisión </w:t>
      </w:r>
    </w:p>
    <w:p w14:paraId="4AAB7127" w14:textId="77777777" w:rsidR="000D0356" w:rsidRDefault="000D0356" w:rsidP="000D0356">
      <w:pPr>
        <w:pStyle w:val="Citas"/>
      </w:pPr>
      <w:r>
        <w:t xml:space="preserve">Criterio 14 Fundamentos legales (normas y legislaciones aplicables a la auditoría) Respecto a la comunicación de resultados, publicar: </w:t>
      </w:r>
    </w:p>
    <w:p w14:paraId="2E20B545" w14:textId="77777777" w:rsidR="000D0356" w:rsidRDefault="000D0356" w:rsidP="000D0356">
      <w:pPr>
        <w:pStyle w:val="Citas"/>
      </w:pPr>
      <w:r>
        <w:t xml:space="preserve">Criterio 15 Número de oficio o documento de notificación de resultados </w:t>
      </w:r>
    </w:p>
    <w:p w14:paraId="37D6D236" w14:textId="77777777" w:rsidR="000D0356" w:rsidRPr="00852BAE" w:rsidRDefault="000D0356" w:rsidP="000D0356">
      <w:pPr>
        <w:pStyle w:val="Citas"/>
        <w:rPr>
          <w:b/>
          <w:bCs/>
          <w:u w:val="single"/>
        </w:rPr>
      </w:pPr>
      <w:r w:rsidRPr="00852BAE">
        <w:rPr>
          <w:b/>
          <w:bCs/>
          <w:u w:val="single"/>
        </w:rPr>
        <w:t xml:space="preserve">Criterio 16 Hipervínculo al oficio o documento de notificación de resultados </w:t>
      </w:r>
    </w:p>
    <w:p w14:paraId="474B39A8" w14:textId="77777777" w:rsidR="000D0356" w:rsidRPr="00C37A24" w:rsidRDefault="000D0356" w:rsidP="000D0356">
      <w:pPr>
        <w:pStyle w:val="Citas"/>
        <w:rPr>
          <w:b/>
          <w:bCs/>
          <w:u w:val="single"/>
        </w:rPr>
      </w:pPr>
      <w:r w:rsidRPr="00C37A24">
        <w:rPr>
          <w:b/>
          <w:bCs/>
          <w:u w:val="single"/>
        </w:rPr>
        <w:lastRenderedPageBreak/>
        <w:t xml:space="preserve">Criterio 17 Por rubro sujeto a revisión, el número total de hallazgos, observaciones, conclusiones, recomendaciones, o lo que derive </w:t>
      </w:r>
    </w:p>
    <w:p w14:paraId="2BEFCC48" w14:textId="77777777" w:rsidR="000D0356" w:rsidRPr="00C37A24" w:rsidRDefault="000D0356" w:rsidP="000D0356">
      <w:pPr>
        <w:pStyle w:val="Citas"/>
        <w:rPr>
          <w:b/>
          <w:bCs/>
          <w:u w:val="single"/>
        </w:rPr>
      </w:pPr>
      <w:r w:rsidRPr="00C37A24">
        <w:rPr>
          <w:b/>
          <w:bCs/>
          <w:u w:val="single"/>
        </w:rPr>
        <w:t>Criterio 18 Hipervínculo a las recomendaciones y/u observaciones hechas al sujeto obligado, ordenadas por rubro sujeto a revisión</w:t>
      </w:r>
    </w:p>
    <w:p w14:paraId="297CAF5D" w14:textId="77777777" w:rsidR="000D0356" w:rsidRDefault="000D0356" w:rsidP="000D0356">
      <w:pPr>
        <w:pStyle w:val="Citas"/>
      </w:pPr>
      <w:r>
        <w:t xml:space="preserve"> Criterio 19 Hipervínculo a los informes finales, de revisión y/o dictamen si es un documento publicado en formato PDF, en el que se difundan firmas, el formato debe permitir su reutilización) </w:t>
      </w:r>
    </w:p>
    <w:p w14:paraId="2F604805" w14:textId="77777777" w:rsidR="000D0356" w:rsidRDefault="000D0356" w:rsidP="000D0356">
      <w:pPr>
        <w:pStyle w:val="Citas"/>
      </w:pPr>
      <w:r>
        <w:t>Criterio 20 Tipo de acción determinada por el órgano fiscalizador, como pueden ser la emisión de una recomendación, pliego de observaciones, promoción del ejercicio de la facultad de comprobación fiscal, multa, responsabilidad administrativa sancionatoria, fincamiento de responsabilidad, denuncia de hechos, u otras de acuerdo con lo especificado por el órgano fiscalizador y la normatividad que corresponda</w:t>
      </w:r>
    </w:p>
    <w:p w14:paraId="1BB7BB5D" w14:textId="77777777" w:rsidR="000D0356" w:rsidRDefault="000D0356" w:rsidP="000D0356">
      <w:pPr>
        <w:pStyle w:val="Citas"/>
      </w:pPr>
      <w:r>
        <w:t xml:space="preserve">Criterio 21 Nombre del Servidor(a) público(a) y/o área del sujeto obligado responsable o encargada de recibir los resultados </w:t>
      </w:r>
    </w:p>
    <w:p w14:paraId="729BA690" w14:textId="77777777" w:rsidR="000D0356" w:rsidRDefault="000D0356" w:rsidP="000D0356">
      <w:pPr>
        <w:pStyle w:val="Citas"/>
      </w:pPr>
      <w:r>
        <w:t xml:space="preserve">Criterio 22 Sexo (catálogo): Mujer/Hombre </w:t>
      </w:r>
    </w:p>
    <w:p w14:paraId="5851E2F7" w14:textId="77777777" w:rsidR="000D0356" w:rsidRDefault="000D0356" w:rsidP="000D0356">
      <w:pPr>
        <w:pStyle w:val="Citas"/>
      </w:pPr>
      <w:r>
        <w:t xml:space="preserve">Una vez concluida la etapa de comunicación de resultados, los sujetos obligados deberán publicar por cada una de las auditorías o revisiones realizadas: </w:t>
      </w:r>
    </w:p>
    <w:p w14:paraId="587CF2EC" w14:textId="77777777" w:rsidR="000D0356" w:rsidRDefault="000D0356" w:rsidP="000D0356">
      <w:pPr>
        <w:pStyle w:val="Citas"/>
      </w:pPr>
      <w:r>
        <w:t xml:space="preserve">Criterio 23 El total de solventaciones y/o aclaraciones realizadas </w:t>
      </w:r>
    </w:p>
    <w:p w14:paraId="4C8035BB" w14:textId="77777777" w:rsidR="000D0356" w:rsidRDefault="000D0356" w:rsidP="000D0356">
      <w:pPr>
        <w:pStyle w:val="Citas"/>
      </w:pPr>
      <w:r>
        <w:t xml:space="preserve">Criterio 24 En su caso, el hipervínculo al informe sobre las aclaraciones realizadas por el sujeto obligado a las acciones promovidas por el órgano fiscalizador si es un </w:t>
      </w:r>
      <w:r>
        <w:lastRenderedPageBreak/>
        <w:t xml:space="preserve">documento publicado en formato PDF, en el que se difundan firmas, el formato debe permitir su reutilización) </w:t>
      </w:r>
    </w:p>
    <w:p w14:paraId="6D9A1348" w14:textId="77777777" w:rsidR="000D0356" w:rsidRDefault="000D0356" w:rsidP="000D0356">
      <w:pPr>
        <w:pStyle w:val="Citas"/>
      </w:pPr>
      <w:r>
        <w:t>Criterio 25 El total de acciones pendientes por solventar y/o aclarar ante el órgano fiscalizador Todos los sujetos obligados deberán publicar el programa anual de auditorías externas e internas:</w:t>
      </w:r>
    </w:p>
    <w:p w14:paraId="4AE2B4E1" w14:textId="77777777" w:rsidR="000D0356" w:rsidRPr="00C37A24" w:rsidRDefault="000D0356" w:rsidP="000D0356">
      <w:pPr>
        <w:pStyle w:val="Citas"/>
        <w:rPr>
          <w:b/>
          <w:bCs/>
          <w:sz w:val="24"/>
          <w:szCs w:val="24"/>
        </w:rPr>
      </w:pPr>
      <w:r>
        <w:t xml:space="preserve">(…)” </w:t>
      </w:r>
      <w:r>
        <w:rPr>
          <w:b/>
          <w:bCs/>
        </w:rPr>
        <w:t>(Sic)</w:t>
      </w:r>
    </w:p>
    <w:p w14:paraId="7642022A" w14:textId="77777777" w:rsidR="000D0356" w:rsidRDefault="000D0356" w:rsidP="000D0356">
      <w:pPr>
        <w:autoSpaceDE w:val="0"/>
        <w:autoSpaceDN w:val="0"/>
        <w:adjustRightInd w:val="0"/>
        <w:spacing w:before="240" w:line="360" w:lineRule="auto"/>
        <w:jc w:val="both"/>
        <w:rPr>
          <w:rFonts w:ascii="Palatino Linotype" w:hAnsi="Palatino Linotype"/>
          <w:bCs/>
          <w:sz w:val="24"/>
          <w:szCs w:val="24"/>
        </w:rPr>
      </w:pPr>
    </w:p>
    <w:p w14:paraId="5D59EAB6" w14:textId="77777777" w:rsidR="000D0356" w:rsidRDefault="000D0356" w:rsidP="000D0356">
      <w:pPr>
        <w:autoSpaceDE w:val="0"/>
        <w:autoSpaceDN w:val="0"/>
        <w:adjustRightInd w:val="0"/>
        <w:spacing w:before="240" w:line="360" w:lineRule="auto"/>
        <w:jc w:val="both"/>
        <w:rPr>
          <w:rFonts w:ascii="Palatino Linotype" w:eastAsia="Arial Unicode MS" w:hAnsi="Palatino Linotype"/>
          <w:sz w:val="24"/>
          <w:szCs w:val="24"/>
        </w:rPr>
      </w:pPr>
      <w:r>
        <w:rPr>
          <w:rFonts w:ascii="Palatino Linotype" w:eastAsia="Arial Unicode MS" w:hAnsi="Palatino Linotype"/>
          <w:sz w:val="24"/>
          <w:szCs w:val="24"/>
        </w:rPr>
        <w:t xml:space="preserve">De ahí que deba arribarse a la premisa de que parte de la información requerida constituye en términos parciales una obligación de transparencia común, en términos de la normatividad aplicable. </w:t>
      </w:r>
    </w:p>
    <w:p w14:paraId="39EBC35F" w14:textId="27B03A6C" w:rsidR="005B577C" w:rsidRDefault="005B577C" w:rsidP="005B577C">
      <w:pPr>
        <w:spacing w:line="360" w:lineRule="auto"/>
        <w:jc w:val="both"/>
        <w:rPr>
          <w:rFonts w:ascii="Palatino Linotype" w:hAnsi="Palatino Linotype" w:cs="Arial"/>
          <w:sz w:val="24"/>
          <w:szCs w:val="24"/>
        </w:rPr>
      </w:pPr>
      <w:r w:rsidRPr="00D20A46">
        <w:rPr>
          <w:rFonts w:ascii="Palatino Linotype" w:hAnsi="Palatino Linotype" w:cs="Arial"/>
          <w:sz w:val="24"/>
          <w:szCs w:val="24"/>
        </w:rPr>
        <w:t>Bajo este contexto, en términos de los numerales 18 y 19 de la Ley de Transparencia local existe obligación de documentar actos de autoridad, así como una presunción</w:t>
      </w:r>
      <w:r>
        <w:rPr>
          <w:rFonts w:ascii="Palatino Linotype" w:hAnsi="Palatino Linotype" w:cs="Arial"/>
          <w:sz w:val="24"/>
          <w:szCs w:val="24"/>
        </w:rPr>
        <w:t xml:space="preserve"> de existencia de la información cuando se refiera a las atribuciones de los sujetos obligados, porciones normativas que disponen a la literalidad lo siguiente: </w:t>
      </w:r>
    </w:p>
    <w:p w14:paraId="24B2D96C" w14:textId="77777777" w:rsidR="005B577C" w:rsidRDefault="005B577C" w:rsidP="005B577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C4BC9C4" w14:textId="77777777" w:rsidR="005B577C" w:rsidRDefault="005B577C" w:rsidP="005B577C">
      <w:pPr>
        <w:pStyle w:val="Citas"/>
      </w:pPr>
      <w:r>
        <w:t xml:space="preserve">Artículo 19. Se presume que la información debe existir si se refiere a las facultades, competencias y funciones que los ordenamientos jurídicos aplicables otorgan a los sujetos obligados. </w:t>
      </w:r>
    </w:p>
    <w:p w14:paraId="028853A0" w14:textId="77777777" w:rsidR="005B577C" w:rsidRDefault="005B577C" w:rsidP="005B577C">
      <w:pPr>
        <w:pStyle w:val="Citas"/>
      </w:pPr>
      <w:r>
        <w:t xml:space="preserve">En los casos en que ciertas facultades, competencias o funciones no se hayan ejercido, se debe motivar la respuesta en función de las causas que motiven tal circunstancia. </w:t>
      </w:r>
    </w:p>
    <w:p w14:paraId="42FCD87F" w14:textId="77777777" w:rsidR="005B577C" w:rsidRPr="00407C65" w:rsidRDefault="005B577C" w:rsidP="005B577C">
      <w:pPr>
        <w:pStyle w:val="Citas"/>
        <w:rPr>
          <w:b/>
          <w:bCs/>
          <w:sz w:val="24"/>
          <w:szCs w:val="24"/>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BA61900" w14:textId="2CBBAB7B" w:rsidR="005B577C" w:rsidRDefault="005B577C" w:rsidP="005B577C">
      <w:pPr>
        <w:pStyle w:val="Citas"/>
        <w:ind w:left="0" w:right="72"/>
        <w:rPr>
          <w:i w:val="0"/>
          <w:sz w:val="24"/>
          <w:szCs w:val="24"/>
        </w:rPr>
      </w:pPr>
    </w:p>
    <w:p w14:paraId="68A340E1" w14:textId="09A255E9" w:rsidR="00870294" w:rsidRDefault="00827658" w:rsidP="00827658">
      <w:pPr>
        <w:spacing w:before="240" w:line="360" w:lineRule="auto"/>
        <w:jc w:val="both"/>
        <w:rPr>
          <w:rFonts w:ascii="Palatino Linotype" w:hAnsi="Palatino Linotype"/>
          <w:sz w:val="24"/>
          <w:szCs w:val="24"/>
        </w:rPr>
      </w:pPr>
      <w:r w:rsidRPr="00D20A46">
        <w:rPr>
          <w:rFonts w:ascii="Palatino Linotype" w:hAnsi="Palatino Linotype"/>
          <w:sz w:val="24"/>
          <w:szCs w:val="24"/>
        </w:rPr>
        <w:t xml:space="preserve">Una vez sentado lo anterior, como se mencionó en el antecedente segundo, </w:t>
      </w:r>
      <w:r w:rsidRPr="00D20A46">
        <w:rPr>
          <w:rFonts w:ascii="Palatino Linotype" w:hAnsi="Palatino Linotype"/>
          <w:b/>
          <w:sz w:val="24"/>
          <w:szCs w:val="24"/>
        </w:rPr>
        <w:t xml:space="preserve">El  Sujeto Obligado </w:t>
      </w:r>
      <w:r w:rsidRPr="00D20A46">
        <w:rPr>
          <w:rFonts w:ascii="Palatino Linotype" w:hAnsi="Palatino Linotype"/>
          <w:sz w:val="24"/>
          <w:szCs w:val="24"/>
        </w:rPr>
        <w:t xml:space="preserve">en fecha </w:t>
      </w:r>
      <w:r w:rsidR="00870294">
        <w:rPr>
          <w:rFonts w:ascii="Palatino Linotype" w:hAnsi="Palatino Linotype"/>
          <w:b/>
          <w:bCs/>
          <w:sz w:val="24"/>
          <w:szCs w:val="24"/>
        </w:rPr>
        <w:t xml:space="preserve">veintiuno de abril de dos mil veinticinco, </w:t>
      </w:r>
      <w:r w:rsidR="00870294">
        <w:rPr>
          <w:rFonts w:ascii="Palatino Linotype" w:hAnsi="Palatino Linotype"/>
          <w:sz w:val="24"/>
          <w:szCs w:val="24"/>
        </w:rPr>
        <w:t>rindió su respuesta a ala solicitud de información formulada por el particular, adjuntando para tal efecto lo siguiente:</w:t>
      </w:r>
    </w:p>
    <w:p w14:paraId="0E497CAE" w14:textId="77777777" w:rsidR="00B3231C" w:rsidRPr="00B3231C" w:rsidRDefault="00870294" w:rsidP="00870294">
      <w:pPr>
        <w:pStyle w:val="Prrafodelista"/>
        <w:numPr>
          <w:ilvl w:val="0"/>
          <w:numId w:val="29"/>
        </w:numPr>
        <w:spacing w:before="240" w:line="360" w:lineRule="auto"/>
        <w:jc w:val="both"/>
        <w:rPr>
          <w:rFonts w:ascii="Palatino Linotype" w:hAnsi="Palatino Linotype"/>
          <w:b/>
          <w:bCs/>
        </w:rPr>
      </w:pPr>
      <w:r>
        <w:rPr>
          <w:rFonts w:ascii="Palatino Linotype" w:hAnsi="Palatino Linotype" w:cs="Arial"/>
          <w:b/>
          <w:bCs/>
        </w:rPr>
        <w:t>“</w:t>
      </w:r>
      <w:r w:rsidRPr="00A864D7">
        <w:rPr>
          <w:rFonts w:ascii="Palatino Linotype" w:eastAsia="Calibri" w:hAnsi="Palatino Linotype" w:cs="Arial"/>
          <w:b/>
          <w:bCs/>
        </w:rPr>
        <w:t>Solicitud 00134zinacantip2025.pdf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ZIN/SDM/0215/2025 </w:t>
      </w:r>
      <w:r>
        <w:rPr>
          <w:rFonts w:ascii="Palatino Linotype" w:hAnsi="Palatino Linotype" w:cs="Arial"/>
        </w:rPr>
        <w:t xml:space="preserve">signado por la síndica municipal, dirigido a la titular de la unidad de transparencia, de fecha veintiocho de marzo de dos mil veinticinco, en lo medular </w:t>
      </w:r>
      <w:r w:rsidR="00B3231C">
        <w:rPr>
          <w:rFonts w:ascii="Palatino Linotype" w:hAnsi="Palatino Linotype" w:cs="Arial"/>
        </w:rPr>
        <w:t>resulta de nuestro interés el siguiente extracto:</w:t>
      </w:r>
    </w:p>
    <w:p w14:paraId="210CEC83" w14:textId="17F74F20" w:rsidR="00870294" w:rsidRPr="00870294" w:rsidRDefault="00B3231C" w:rsidP="00B3231C">
      <w:pPr>
        <w:pStyle w:val="Prrafodelista"/>
        <w:spacing w:before="240" w:line="360" w:lineRule="auto"/>
        <w:ind w:left="720"/>
        <w:jc w:val="both"/>
        <w:rPr>
          <w:rFonts w:ascii="Palatino Linotype" w:hAnsi="Palatino Linotype"/>
          <w:b/>
          <w:bCs/>
        </w:rPr>
      </w:pPr>
      <w:r>
        <w:rPr>
          <w:rFonts w:ascii="Palatino Linotype" w:hAnsi="Palatino Linotype" w:cs="Arial"/>
          <w:i/>
          <w:iCs/>
        </w:rPr>
        <w:t xml:space="preserve">“Al respecto, con el propósito de dar cumplimiento en tiempo y forma al requerimiento formulado, me permito comunicarle que una vez analizada la solicitud y como resultado de la búsqueda minuciosa, exhaustiva y razonada realizada el los archivos tanto físicos como electrónicos que obran en las áreas que integran esta Sindicatura Municipal, no se localizó la información que dé cuenta de lo solicitado por el promovente” </w:t>
      </w:r>
      <w:r>
        <w:rPr>
          <w:rFonts w:ascii="Palatino Linotype" w:hAnsi="Palatino Linotype" w:cs="Arial"/>
          <w:b/>
          <w:bCs/>
          <w:i/>
          <w:iCs/>
        </w:rPr>
        <w:t xml:space="preserve">(Sic) </w:t>
      </w:r>
      <w:r w:rsidR="00870294">
        <w:rPr>
          <w:rFonts w:ascii="Palatino Linotype" w:hAnsi="Palatino Linotype" w:cs="Arial"/>
        </w:rPr>
        <w:t xml:space="preserve"> </w:t>
      </w:r>
    </w:p>
    <w:p w14:paraId="4DE33DA0" w14:textId="7280BD8F" w:rsidR="00870294" w:rsidRPr="00870294" w:rsidRDefault="00870294" w:rsidP="00870294">
      <w:pPr>
        <w:pStyle w:val="Prrafodelista"/>
        <w:spacing w:before="240" w:line="360" w:lineRule="auto"/>
        <w:ind w:left="720"/>
        <w:jc w:val="both"/>
        <w:rPr>
          <w:rFonts w:ascii="Palatino Linotype" w:hAnsi="Palatino Linotype"/>
          <w:i/>
          <w:iCs/>
        </w:rPr>
      </w:pPr>
    </w:p>
    <w:p w14:paraId="7582E56D" w14:textId="10A29AEC" w:rsidR="00870294" w:rsidRPr="00870294" w:rsidRDefault="00870294" w:rsidP="00870294">
      <w:pPr>
        <w:pStyle w:val="Prrafodelista"/>
        <w:numPr>
          <w:ilvl w:val="0"/>
          <w:numId w:val="29"/>
        </w:numPr>
        <w:spacing w:before="240" w:line="360" w:lineRule="auto"/>
        <w:jc w:val="both"/>
        <w:rPr>
          <w:rFonts w:ascii="Palatino Linotype" w:hAnsi="Palatino Linotype"/>
          <w:b/>
          <w:bCs/>
        </w:rPr>
      </w:pPr>
      <w:r>
        <w:rPr>
          <w:rFonts w:ascii="Palatino Linotype" w:hAnsi="Palatino Linotype" w:cs="Arial"/>
          <w:b/>
          <w:bCs/>
        </w:rPr>
        <w:t xml:space="preserve"> “</w:t>
      </w:r>
      <w:r w:rsidRPr="00A864D7">
        <w:rPr>
          <w:rFonts w:ascii="Palatino Linotype" w:eastAsia="Calibri" w:hAnsi="Palatino Linotype" w:cs="Arial"/>
          <w:b/>
          <w:bCs/>
        </w:rPr>
        <w:t>SOLICITUD 0134_25 OFICIO.pdf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ZIN/OICM/0254/2025 </w:t>
      </w:r>
      <w:r>
        <w:rPr>
          <w:rFonts w:ascii="Palatino Linotype" w:hAnsi="Palatino Linotype" w:cs="Arial"/>
        </w:rPr>
        <w:t xml:space="preserve">signado por la contralora municipal, dirigido a la titular de la unidad de </w:t>
      </w:r>
      <w:r>
        <w:rPr>
          <w:rFonts w:ascii="Palatino Linotype" w:hAnsi="Palatino Linotype" w:cs="Arial"/>
        </w:rPr>
        <w:lastRenderedPageBreak/>
        <w:t>transparencia, de fecha treinta y uno de marzo de dos mil veinticinco, resulta de nuestro interés el siguiente extracto:</w:t>
      </w:r>
    </w:p>
    <w:p w14:paraId="1FBB9CCD" w14:textId="03B56BB3" w:rsidR="00870294" w:rsidRPr="00870294" w:rsidRDefault="00870294" w:rsidP="00870294">
      <w:pPr>
        <w:pStyle w:val="Prrafodelista"/>
        <w:spacing w:before="240" w:line="360" w:lineRule="auto"/>
        <w:ind w:left="720"/>
        <w:jc w:val="both"/>
        <w:rPr>
          <w:rFonts w:ascii="Palatino Linotype" w:hAnsi="Palatino Linotype"/>
          <w:b/>
          <w:bCs/>
          <w:i/>
          <w:iCs/>
        </w:rPr>
      </w:pPr>
      <w:r>
        <w:rPr>
          <w:rFonts w:ascii="Palatino Linotype" w:hAnsi="Palatino Linotype"/>
          <w:i/>
          <w:iCs/>
        </w:rPr>
        <w:t>“después de una búsqueda exhaustiva en los archivos</w:t>
      </w:r>
      <w:r w:rsidR="000956C9">
        <w:rPr>
          <w:rFonts w:ascii="Palatino Linotype" w:hAnsi="Palatino Linotype"/>
          <w:i/>
          <w:iCs/>
        </w:rPr>
        <w:t xml:space="preserve"> que integran este Órgano Interno de Control Municipal, </w:t>
      </w:r>
      <w:r>
        <w:rPr>
          <w:rFonts w:ascii="Palatino Linotype" w:hAnsi="Palatino Linotype"/>
          <w:i/>
          <w:iCs/>
        </w:rPr>
        <w:t xml:space="preserve">no se localizó información que se relacione con la solicitud de mérito” </w:t>
      </w:r>
      <w:r>
        <w:rPr>
          <w:rFonts w:ascii="Palatino Linotype" w:hAnsi="Palatino Linotype"/>
          <w:b/>
          <w:bCs/>
          <w:i/>
          <w:iCs/>
        </w:rPr>
        <w:t>(Sic)</w:t>
      </w:r>
    </w:p>
    <w:p w14:paraId="22313555" w14:textId="77777777" w:rsidR="00870294" w:rsidRPr="00870294" w:rsidRDefault="00870294" w:rsidP="00870294">
      <w:pPr>
        <w:pStyle w:val="Prrafodelista"/>
        <w:rPr>
          <w:rFonts w:ascii="Palatino Linotype" w:hAnsi="Palatino Linotype"/>
          <w:b/>
          <w:bCs/>
        </w:rPr>
      </w:pPr>
    </w:p>
    <w:p w14:paraId="354AA883" w14:textId="6350B4E2" w:rsidR="00870294" w:rsidRPr="00870294" w:rsidRDefault="00870294" w:rsidP="00870294">
      <w:pPr>
        <w:pStyle w:val="Prrafodelista"/>
        <w:numPr>
          <w:ilvl w:val="0"/>
          <w:numId w:val="29"/>
        </w:numPr>
        <w:spacing w:before="240" w:line="360" w:lineRule="auto"/>
        <w:jc w:val="both"/>
        <w:rPr>
          <w:rFonts w:ascii="Palatino Linotype" w:hAnsi="Palatino Linotype"/>
          <w:b/>
          <w:bCs/>
        </w:rPr>
      </w:pPr>
      <w:r>
        <w:rPr>
          <w:rFonts w:ascii="Palatino Linotype" w:hAnsi="Palatino Linotype" w:cs="Arial"/>
          <w:b/>
          <w:bCs/>
        </w:rPr>
        <w:t xml:space="preserve"> “</w:t>
      </w:r>
      <w:r w:rsidRPr="00A864D7">
        <w:rPr>
          <w:rFonts w:ascii="Palatino Linotype" w:eastAsia="Calibri" w:hAnsi="Palatino Linotype" w:cs="Arial"/>
          <w:b/>
          <w:bCs/>
        </w:rPr>
        <w:t>RESPUESTA SOLICITUD 134.pdf</w:t>
      </w:r>
      <w:r>
        <w:rPr>
          <w:rFonts w:ascii="Palatino Linotype" w:hAnsi="Palatino Linotype" w:cs="Arial"/>
          <w:b/>
          <w:bCs/>
        </w:rPr>
        <w:t xml:space="preserve">”: </w:t>
      </w:r>
      <w:r>
        <w:rPr>
          <w:rFonts w:ascii="Palatino Linotype" w:hAnsi="Palatino Linotype" w:cs="Arial"/>
        </w:rPr>
        <w:t xml:space="preserve">Oficio sin número signado por la titular de la unidad de transparencia, dirigido al solicitante, de fecha veintidós de abril de dos mil veinticinco, refiere adjuntar respuesta emitida por área competente. </w:t>
      </w:r>
    </w:p>
    <w:p w14:paraId="5830F0B0" w14:textId="77777777" w:rsidR="00870294" w:rsidRDefault="00870294" w:rsidP="00827658">
      <w:pPr>
        <w:spacing w:before="240" w:line="360" w:lineRule="auto"/>
        <w:jc w:val="both"/>
        <w:rPr>
          <w:rFonts w:ascii="Palatino Linotype" w:hAnsi="Palatino Linotype"/>
          <w:sz w:val="24"/>
          <w:szCs w:val="24"/>
        </w:rPr>
      </w:pPr>
    </w:p>
    <w:p w14:paraId="3AD43AAC" w14:textId="37FA9876" w:rsidR="00EB3C74" w:rsidRPr="006107B6" w:rsidRDefault="00EB3C74" w:rsidP="00EB3C74">
      <w:pPr>
        <w:tabs>
          <w:tab w:val="left" w:pos="709"/>
        </w:tabs>
        <w:spacing w:before="240" w:line="360" w:lineRule="auto"/>
        <w:ind w:right="51"/>
        <w:jc w:val="both"/>
        <w:rPr>
          <w:rFonts w:ascii="Palatino Linotype" w:hAnsi="Palatino Linotype"/>
          <w:sz w:val="24"/>
          <w:szCs w:val="24"/>
        </w:rPr>
      </w:pPr>
      <w:r>
        <w:rPr>
          <w:rFonts w:ascii="Palatino Linotype" w:hAnsi="Palatino Linotype" w:cs="Arial"/>
          <w:color w:val="000000"/>
          <w:sz w:val="24"/>
          <w:lang w:val="es-ES_tradnl"/>
        </w:rPr>
        <w:t xml:space="preserve">Bajo este contexto, se desprende que </w:t>
      </w:r>
      <w:r w:rsidRPr="006107B6">
        <w:rPr>
          <w:rFonts w:ascii="Palatino Linotype" w:hAnsi="Palatino Linotype"/>
          <w:sz w:val="24"/>
          <w:szCs w:val="24"/>
        </w:rPr>
        <w:t xml:space="preserve">la respuesta rendida por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 xml:space="preserve">emana </w:t>
      </w:r>
      <w:r>
        <w:rPr>
          <w:rFonts w:ascii="Palatino Linotype" w:hAnsi="Palatino Linotype"/>
          <w:sz w:val="24"/>
          <w:szCs w:val="24"/>
        </w:rPr>
        <w:t>de</w:t>
      </w:r>
      <w:r w:rsidR="00CE1E03">
        <w:rPr>
          <w:rFonts w:ascii="Palatino Linotype" w:hAnsi="Palatino Linotype"/>
          <w:sz w:val="24"/>
          <w:szCs w:val="24"/>
        </w:rPr>
        <w:t xml:space="preserve"> los servidores públicos adscritos a la sindicatura municipal, así como al órgano interno de control. S</w:t>
      </w:r>
      <w:r>
        <w:rPr>
          <w:rFonts w:ascii="Palatino Linotype" w:hAnsi="Palatino Linotype"/>
          <w:sz w:val="24"/>
          <w:szCs w:val="24"/>
        </w:rPr>
        <w:t xml:space="preserve">e quiere con ello significar que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observó de forma diligente el numeral 162 de la Ley de Transparencia local, cuyo contenido literal es el siguiente:</w:t>
      </w:r>
    </w:p>
    <w:p w14:paraId="7ADBBB89" w14:textId="77777777" w:rsidR="00EB3C74" w:rsidRPr="00FE103B" w:rsidRDefault="00EB3C74" w:rsidP="00EB3C74">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7D85027B" w14:textId="77777777" w:rsidR="00C6786D" w:rsidRDefault="00C6786D" w:rsidP="00827658">
      <w:pPr>
        <w:spacing w:before="240" w:line="360" w:lineRule="auto"/>
        <w:jc w:val="both"/>
        <w:rPr>
          <w:rFonts w:ascii="Palatino Linotype" w:hAnsi="Palatino Linotype"/>
          <w:sz w:val="24"/>
          <w:szCs w:val="24"/>
        </w:rPr>
      </w:pPr>
    </w:p>
    <w:p w14:paraId="5FF6E85D" w14:textId="77777777" w:rsidR="00CE1E03" w:rsidRPr="005778AD" w:rsidRDefault="00D0290C" w:rsidP="00CE1E03">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lastRenderedPageBreak/>
        <w:t>Ahora bien, dich</w:t>
      </w:r>
      <w:r w:rsidR="00CE1E03">
        <w:rPr>
          <w:rFonts w:ascii="Palatino Linotype" w:hAnsi="Palatino Linotype"/>
          <w:sz w:val="24"/>
          <w:szCs w:val="24"/>
        </w:rPr>
        <w:t xml:space="preserve">os servidores públicos habilitados competentes señalaron que la información no obra en sus archivos, destacando que el Pleno de este Órgano garante local ha sostenido que, ante la </w:t>
      </w:r>
      <w:r w:rsidR="00CE1E03" w:rsidRPr="005778AD">
        <w:rPr>
          <w:rFonts w:ascii="Palatino Linotype" w:hAnsi="Palatino Linotype" w:cs="Arial"/>
          <w:sz w:val="24"/>
          <w:szCs w:val="24"/>
        </w:rPr>
        <w:t>presencia de un hecho negativo, resultaría innecesaria una declaratoria de inexistencia</w:t>
      </w:r>
      <w:r w:rsidR="00CE1E03">
        <w:rPr>
          <w:rFonts w:ascii="Palatino Linotype" w:hAnsi="Palatino Linotype" w:cs="Arial"/>
          <w:sz w:val="24"/>
          <w:szCs w:val="24"/>
        </w:rPr>
        <w:t xml:space="preserve"> </w:t>
      </w:r>
      <w:r w:rsidR="00CE1E03" w:rsidRPr="005778AD">
        <w:rPr>
          <w:rFonts w:ascii="Palatino Linotype" w:hAnsi="Palatino Linotype" w:cs="Arial"/>
          <w:sz w:val="24"/>
          <w:szCs w:val="24"/>
        </w:rPr>
        <w:t>en términos de 19, 169 y 170 de la Ley de Transparencia y Acceso a la Información Pública del Estado de México y Municipios, y ante un hecho negativo resulta aplicable la siguiente tesis</w:t>
      </w:r>
      <w:r w:rsidR="00CE1E03" w:rsidRPr="005778AD">
        <w:rPr>
          <w:rFonts w:ascii="Palatino Linotype" w:hAnsi="Palatino Linotype" w:cs="Arial"/>
          <w:color w:val="222222"/>
          <w:sz w:val="24"/>
          <w:szCs w:val="24"/>
        </w:rPr>
        <w:t>:</w:t>
      </w:r>
    </w:p>
    <w:p w14:paraId="1E3D1F90" w14:textId="77777777" w:rsidR="00CE1E03" w:rsidRPr="005778AD" w:rsidRDefault="00CE1E03" w:rsidP="00CE1E03">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29F0A0BE" w14:textId="77777777" w:rsidR="00CE1E03" w:rsidRPr="005778AD" w:rsidRDefault="00CE1E03" w:rsidP="00CE1E03">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0F53732A" w14:textId="77777777" w:rsidR="00CE1E03" w:rsidRDefault="00CE1E03" w:rsidP="00CE1E03">
      <w:pPr>
        <w:pStyle w:val="Prrafodelista"/>
        <w:autoSpaceDE w:val="0"/>
        <w:autoSpaceDN w:val="0"/>
        <w:adjustRightInd w:val="0"/>
        <w:spacing w:before="240" w:after="160" w:line="360" w:lineRule="auto"/>
        <w:ind w:left="0"/>
        <w:jc w:val="both"/>
        <w:rPr>
          <w:rFonts w:ascii="Palatino Linotype" w:hAnsi="Palatino Linotype" w:cs="Arial"/>
        </w:rPr>
      </w:pPr>
    </w:p>
    <w:p w14:paraId="3665E5D8" w14:textId="43E17DE6" w:rsidR="00CE1E03" w:rsidRDefault="00FF0DDD" w:rsidP="00827658">
      <w:pPr>
        <w:spacing w:before="240" w:line="360" w:lineRule="auto"/>
        <w:jc w:val="both"/>
        <w:rPr>
          <w:rFonts w:ascii="Palatino Linotype" w:hAnsi="Palatino Linotype"/>
          <w:sz w:val="24"/>
          <w:szCs w:val="24"/>
        </w:rPr>
      </w:pPr>
      <w:r>
        <w:rPr>
          <w:rFonts w:ascii="Palatino Linotype" w:hAnsi="Palatino Linotype"/>
          <w:sz w:val="24"/>
          <w:szCs w:val="24"/>
        </w:rPr>
        <w:t>Sin embargo</w:t>
      </w:r>
      <w:r w:rsidR="00CE1E03">
        <w:rPr>
          <w:rFonts w:ascii="Palatino Linotype" w:hAnsi="Palatino Linotype"/>
          <w:sz w:val="24"/>
          <w:szCs w:val="24"/>
        </w:rPr>
        <w:t xml:space="preserve">, dicho pronunciamiento no es susceptible de colmar el derecho de acceso a la información, lo anterior bajo la consideración de que  en su portal </w:t>
      </w:r>
      <w:r w:rsidR="00CE1E03" w:rsidRPr="00CE1E03">
        <w:rPr>
          <w:rFonts w:ascii="Palatino Linotype" w:hAnsi="Palatino Linotype"/>
          <w:b/>
          <w:bCs/>
          <w:sz w:val="24"/>
          <w:szCs w:val="24"/>
        </w:rPr>
        <w:t xml:space="preserve">IPOMEX </w:t>
      </w:r>
      <w:r w:rsidR="00CE1E03">
        <w:rPr>
          <w:rFonts w:ascii="Palatino Linotype" w:hAnsi="Palatino Linotype"/>
          <w:sz w:val="24"/>
          <w:szCs w:val="24"/>
        </w:rPr>
        <w:t xml:space="preserve">obran registros vinculados con los resultados de las auditorías realizadas, luego entonces, se aleja del principio de certeza imperante en la materia. </w:t>
      </w:r>
    </w:p>
    <w:p w14:paraId="1287C98B" w14:textId="3D54593D" w:rsidR="00CE1E03" w:rsidRDefault="00CE1E03" w:rsidP="00827658">
      <w:pPr>
        <w:spacing w:before="240" w:line="360" w:lineRule="auto"/>
        <w:jc w:val="both"/>
        <w:rPr>
          <w:rFonts w:ascii="Palatino Linotype" w:hAnsi="Palatino Linotype"/>
          <w:sz w:val="24"/>
          <w:szCs w:val="24"/>
        </w:rPr>
      </w:pPr>
      <w:r>
        <w:rPr>
          <w:rFonts w:ascii="Palatino Linotype" w:hAnsi="Palatino Linotype"/>
          <w:sz w:val="24"/>
          <w:szCs w:val="24"/>
        </w:rPr>
        <w:t>Para robustecer lo anterior, sirve de sustento la siguiente liga electrónica:</w:t>
      </w:r>
    </w:p>
    <w:p w14:paraId="4968096C" w14:textId="06027CDE" w:rsidR="00CE1E03" w:rsidRDefault="009D09B8" w:rsidP="00827658">
      <w:pPr>
        <w:spacing w:before="240" w:line="360" w:lineRule="auto"/>
        <w:jc w:val="both"/>
        <w:rPr>
          <w:rFonts w:ascii="Palatino Linotype" w:hAnsi="Palatino Linotype"/>
          <w:sz w:val="24"/>
          <w:szCs w:val="24"/>
        </w:rPr>
      </w:pPr>
      <w:hyperlink r:id="rId8" w:history="1">
        <w:r w:rsidR="00CE1E03" w:rsidRPr="00A4115D">
          <w:rPr>
            <w:rStyle w:val="Hipervnculo"/>
            <w:rFonts w:ascii="Palatino Linotype" w:hAnsi="Palatino Linotype"/>
            <w:sz w:val="24"/>
            <w:szCs w:val="24"/>
          </w:rPr>
          <w:t>https://ipomex3.ipomex.org.mx/ipo3/lgt/indice/ZINACANTEPEC/art_92_xxviii.web?token=03AFcWeA6h9_2J0hsMKW_IcfuplmsoJKJEf_fUORKqZjm7NpfgGXpYTfGqbtvy--zM1dQphFuZsAvR3ic-L5A_0htVQyvP4o_b55Zcs0iPFsXA1LLAZJZbX7trrX8rM6FPT3MEap0jOkICZbMXK</w:t>
        </w:r>
        <w:r w:rsidR="00CE1E03" w:rsidRPr="00A4115D">
          <w:rPr>
            <w:rStyle w:val="Hipervnculo"/>
            <w:rFonts w:ascii="Palatino Linotype" w:hAnsi="Palatino Linotype"/>
            <w:sz w:val="24"/>
            <w:szCs w:val="24"/>
          </w:rPr>
          <w:lastRenderedPageBreak/>
          <w:t>CtBvPh8b2Svg43r6uzYlPAQTZAShAhTiv-z1-VMLncOv-PJxyWrVtK0Q7MH5enc3ImES8_jdaG8qM1cWN8oNtCdkjeWVAcuD15udkHTk0mwLY5lT1dI5jmiZRibOl0cAUyTodFbRKiUB2BYMSRULwmu2VVZxttLysiVjTsYC6lNkyQrsfgDCHpTeSsnaGkPL2Wr_RCaIM9KCKPRfczUxbNzCO2VXCNGAcnL4MX6tv4InZTfP_kajCmXb7XizYn83nYANtA2lFDNlZr7KSTYR7PxnDgWlMjFzeLhahmv35Sxzvyno5CsGs2I2vzpZXOwTf4FG0nMz5XYy2HKy0q1ILZ9G5PwYXjis-PB7wO0WwSeaw758vvBHgqfVUnnz2EO7nO-sQ72dNhuV7KPmqlNoSk_GFWDmedgSM2800MSvD8LsoOwf5JL02A-7Ahqpy4YSFd8Y3hUh_fONpWK_Ze0ONUBPS96SWSPjKxk2-IhKyuY8HIlfGt6DTUR0zY-2oxgE8WO9_bzp5gRv0UC4SvdTz5oGhRLB9uWHg244_GlveGu-xRqBVmdpSszS_PIVk-Ujzghkc9woHzuXdO8OONIc9TeIfGckbrEyoYLXnnHsQOfCjE-Y-8T7xHwR_1XHKm_Mvu5deFcGEMVzJo_fyfzgntrYGL202e-4Hvvk5IsSbvc3S4ZaM6pAjETP7okwoRAsfDO_lEghuCoxEc5W86fWAPjIztj3rsoQ1xrPuYUndTc16bgCcFwBRF9VjgmeZSNNZ6cByObQFekfK942eJdG6q7R7WRMNrKcKXoy-E</w:t>
        </w:r>
      </w:hyperlink>
      <w:r w:rsidR="00CE1E03">
        <w:rPr>
          <w:rFonts w:ascii="Palatino Linotype" w:hAnsi="Palatino Linotype"/>
          <w:sz w:val="24"/>
          <w:szCs w:val="24"/>
        </w:rPr>
        <w:t xml:space="preserve"> </w:t>
      </w:r>
    </w:p>
    <w:p w14:paraId="3690D9EB" w14:textId="77777777" w:rsidR="00CE1E03" w:rsidRDefault="00CE1E03" w:rsidP="00827658">
      <w:pPr>
        <w:spacing w:before="240" w:line="360" w:lineRule="auto"/>
        <w:jc w:val="both"/>
        <w:rPr>
          <w:rFonts w:ascii="Palatino Linotype" w:hAnsi="Palatino Linotype"/>
          <w:sz w:val="24"/>
          <w:szCs w:val="24"/>
        </w:rPr>
      </w:pPr>
    </w:p>
    <w:p w14:paraId="08F22115" w14:textId="303171C8" w:rsidR="00CE1E03" w:rsidRPr="00CE1E03" w:rsidRDefault="00F95085" w:rsidP="00F95085">
      <w:pPr>
        <w:spacing w:after="0" w:line="360" w:lineRule="auto"/>
        <w:jc w:val="both"/>
        <w:rPr>
          <w:rFonts w:ascii="Palatino Linotype" w:hAnsi="Palatino Linotype" w:cs="Arial"/>
          <w:sz w:val="24"/>
          <w:szCs w:val="24"/>
        </w:rPr>
      </w:pPr>
      <w:r>
        <w:rPr>
          <w:rFonts w:ascii="Palatino Linotype" w:hAnsi="Palatino Linotype"/>
          <w:sz w:val="24"/>
          <w:szCs w:val="24"/>
        </w:rPr>
        <w:t xml:space="preserve">Inconforme con </w:t>
      </w:r>
      <w:r>
        <w:rPr>
          <w:rFonts w:ascii="Palatino Linotype" w:hAnsi="Palatino Linotype" w:cs="Arial"/>
          <w:sz w:val="24"/>
          <w:szCs w:val="24"/>
        </w:rPr>
        <w:t xml:space="preserve">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 xml:space="preserve">interpuso recurso de revisión en fecha </w:t>
      </w:r>
      <w:r w:rsidR="00CE1E03">
        <w:rPr>
          <w:rFonts w:ascii="Palatino Linotype" w:hAnsi="Palatino Linotype" w:cs="Arial"/>
          <w:b/>
          <w:bCs/>
          <w:sz w:val="24"/>
          <w:szCs w:val="24"/>
        </w:rPr>
        <w:t xml:space="preserve">seis de mayo de dos mil veinticinco. </w:t>
      </w:r>
      <w:r w:rsidR="00CE1E03">
        <w:rPr>
          <w:rFonts w:ascii="Palatino Linotype" w:hAnsi="Palatino Linotype" w:cs="Arial"/>
          <w:sz w:val="24"/>
          <w:szCs w:val="24"/>
        </w:rPr>
        <w:t xml:space="preserve">Señalando como acto impugnado y como razones o motivos de inconformidad: </w:t>
      </w:r>
    </w:p>
    <w:p w14:paraId="1DD1F2AE" w14:textId="77777777" w:rsidR="00CE1E03" w:rsidRDefault="00CE1E03" w:rsidP="00CE1E0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A57D135" w14:textId="77777777" w:rsidR="00CE1E03" w:rsidRPr="00712E3A" w:rsidRDefault="00CE1E03" w:rsidP="00CE1E03">
      <w:pPr>
        <w:pStyle w:val="Citas"/>
        <w:rPr>
          <w:b/>
        </w:rPr>
      </w:pPr>
      <w:r w:rsidRPr="003D4314">
        <w:lastRenderedPageBreak/>
        <w:t>“</w:t>
      </w:r>
      <w:r w:rsidRPr="00664145">
        <w:t>NO ENTREGA INFORMACION</w:t>
      </w:r>
      <w:r w:rsidRPr="003D4314">
        <w:t>"</w:t>
      </w:r>
      <w:r>
        <w:rPr>
          <w:b/>
          <w:bCs/>
        </w:rPr>
        <w:t xml:space="preserve"> (Sic)</w:t>
      </w:r>
    </w:p>
    <w:p w14:paraId="3601A97C" w14:textId="77777777" w:rsidR="00CE1E03" w:rsidRDefault="00CE1E03" w:rsidP="00CE1E0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8CFBB9B" w14:textId="77777777" w:rsidR="00CE1E03" w:rsidRPr="00712E3A" w:rsidRDefault="00CE1E03" w:rsidP="00CE1E03">
      <w:pPr>
        <w:pStyle w:val="Citas"/>
      </w:pPr>
      <w:r w:rsidRPr="003D4314">
        <w:t>“</w:t>
      </w:r>
      <w:r w:rsidRPr="00664145">
        <w:t>NO ENTREGA INFORMACION</w:t>
      </w:r>
      <w:r w:rsidRPr="003D4314">
        <w:t>"</w:t>
      </w:r>
      <w:r w:rsidRPr="00A354C4">
        <w:t xml:space="preserve"> </w:t>
      </w:r>
      <w:r>
        <w:rPr>
          <w:b/>
        </w:rPr>
        <w:t>(Sic)</w:t>
      </w:r>
    </w:p>
    <w:p w14:paraId="31567D6C" w14:textId="77777777" w:rsidR="00CE1E03" w:rsidRDefault="00CE1E03" w:rsidP="00F95085">
      <w:pPr>
        <w:spacing w:after="0" w:line="360" w:lineRule="auto"/>
        <w:jc w:val="both"/>
        <w:rPr>
          <w:rFonts w:ascii="Palatino Linotype" w:hAnsi="Palatino Linotype" w:cs="Arial"/>
          <w:sz w:val="24"/>
          <w:szCs w:val="24"/>
        </w:rPr>
      </w:pPr>
    </w:p>
    <w:p w14:paraId="38FAAC25" w14:textId="4DFAE36A" w:rsidR="00827658" w:rsidRDefault="00827658" w:rsidP="00827658">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1952EB">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 hipotesis normativa prevista en el artículo 179, </w:t>
      </w:r>
      <w:r w:rsidR="00CE1E03">
        <w:rPr>
          <w:rFonts w:cs="Arial"/>
          <w:i w:val="0"/>
          <w:noProof/>
          <w:color w:val="000000"/>
          <w:sz w:val="24"/>
          <w:lang w:eastAsia="es-MX"/>
        </w:rPr>
        <w:t>fracción 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03AAEC99" w14:textId="77777777" w:rsidR="00827658" w:rsidRDefault="00827658" w:rsidP="00827658">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F43654D" w14:textId="77777777" w:rsidR="00827658" w:rsidRDefault="00827658" w:rsidP="00827658">
      <w:pPr>
        <w:pStyle w:val="Citas"/>
      </w:pPr>
      <w:r>
        <w:t>I. La negativa a la información solicitada;</w:t>
      </w:r>
    </w:p>
    <w:p w14:paraId="55593B32" w14:textId="3DCCCDBA" w:rsidR="00827658" w:rsidRPr="005A12AE" w:rsidRDefault="00827658" w:rsidP="00827658">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B40DB88" w14:textId="77777777" w:rsidR="00827658" w:rsidRDefault="00827658" w:rsidP="00827658">
      <w:pPr>
        <w:spacing w:after="0" w:line="360" w:lineRule="auto"/>
        <w:jc w:val="both"/>
        <w:rPr>
          <w:rFonts w:ascii="Palatino Linotype" w:hAnsi="Palatino Linotype"/>
          <w:sz w:val="24"/>
          <w:szCs w:val="24"/>
        </w:rPr>
      </w:pPr>
    </w:p>
    <w:p w14:paraId="1EC1D1B5" w14:textId="3BBD91AF" w:rsidR="00F95085" w:rsidRDefault="00827658" w:rsidP="00CE1E03">
      <w:pPr>
        <w:pStyle w:val="Citas"/>
        <w:ind w:left="0" w:right="0"/>
        <w:rPr>
          <w:i w:val="0"/>
          <w:sz w:val="24"/>
          <w:szCs w:val="24"/>
        </w:rPr>
      </w:pPr>
      <w:r>
        <w:rPr>
          <w:i w:val="0"/>
          <w:sz w:val="24"/>
          <w:szCs w:val="24"/>
        </w:rPr>
        <w:t xml:space="preserve">Por otra parte, en etapa de manifestaciones, </w:t>
      </w:r>
      <w:r w:rsidR="00701103">
        <w:rPr>
          <w:b/>
          <w:bCs/>
          <w:i w:val="0"/>
          <w:sz w:val="24"/>
          <w:szCs w:val="24"/>
        </w:rPr>
        <w:t>El Sujeto Obligado</w:t>
      </w:r>
      <w:r w:rsidR="00353254">
        <w:rPr>
          <w:b/>
          <w:bCs/>
          <w:i w:val="0"/>
          <w:sz w:val="24"/>
          <w:szCs w:val="24"/>
        </w:rPr>
        <w:t xml:space="preserve"> </w:t>
      </w:r>
      <w:r w:rsidR="00CE1E03">
        <w:rPr>
          <w:i w:val="0"/>
          <w:sz w:val="24"/>
          <w:szCs w:val="24"/>
        </w:rPr>
        <w:t xml:space="preserve">fue omiso en rendir su informe justificado, dicho en otras palabras, no se reparo la violación al derecho de acceso a la información pública. </w:t>
      </w:r>
    </w:p>
    <w:p w14:paraId="5B6E4510" w14:textId="77777777" w:rsidR="00456F65" w:rsidRPr="005778AD" w:rsidRDefault="00456F65" w:rsidP="00456F65">
      <w:pPr>
        <w:pStyle w:val="Citas"/>
        <w:ind w:left="0" w:right="-18"/>
        <w:rPr>
          <w:i w:val="0"/>
          <w:iCs/>
          <w:sz w:val="24"/>
          <w:szCs w:val="24"/>
        </w:rPr>
      </w:pPr>
      <w:r>
        <w:rPr>
          <w:i w:val="0"/>
          <w:sz w:val="24"/>
          <w:szCs w:val="24"/>
        </w:rPr>
        <w:t xml:space="preserve">En las generalizaciones anteriores, con relación a los extractos de la solicitud de información </w:t>
      </w:r>
      <w:r>
        <w:rPr>
          <w:b/>
          <w:bCs/>
          <w:i w:val="0"/>
          <w:sz w:val="24"/>
          <w:szCs w:val="24"/>
        </w:rPr>
        <w:t xml:space="preserve">00134/ZINACANT/IP/2025 </w:t>
      </w:r>
      <w:r>
        <w:rPr>
          <w:i w:val="0"/>
          <w:sz w:val="24"/>
          <w:szCs w:val="24"/>
        </w:rPr>
        <w:t xml:space="preserve">referentes a </w:t>
      </w:r>
      <w:r>
        <w:rPr>
          <w:iCs/>
          <w:sz w:val="24"/>
          <w:szCs w:val="24"/>
        </w:rPr>
        <w:t xml:space="preserve">“informe completo” </w:t>
      </w:r>
      <w:r>
        <w:rPr>
          <w:i w:val="0"/>
          <w:sz w:val="24"/>
          <w:szCs w:val="24"/>
        </w:rPr>
        <w:t xml:space="preserve">y </w:t>
      </w:r>
      <w:r>
        <w:rPr>
          <w:iCs/>
          <w:sz w:val="24"/>
          <w:szCs w:val="24"/>
        </w:rPr>
        <w:t xml:space="preserve">“con énfasis en”, </w:t>
      </w:r>
      <w:r w:rsidRPr="005778AD">
        <w:rPr>
          <w:i w:val="0"/>
          <w:iCs/>
          <w:sz w:val="24"/>
          <w:szCs w:val="24"/>
        </w:rPr>
        <w:t xml:space="preserve">resulta óbice señalar que el derecho de acceso a la información excluye la </w:t>
      </w:r>
      <w:r w:rsidRPr="005778AD">
        <w:rPr>
          <w:i w:val="0"/>
          <w:iCs/>
          <w:sz w:val="24"/>
          <w:szCs w:val="24"/>
        </w:rPr>
        <w:lastRenderedPageBreak/>
        <w:t xml:space="preserve">obligación de generar, documentos, procesar información o incluso generar soportes documentales encauzados a atender la pretensión de los particulares, es decir no tiene obligación de documentos para colmar la pretensión del particular. </w:t>
      </w:r>
    </w:p>
    <w:p w14:paraId="305C6209" w14:textId="77777777" w:rsidR="00456F65" w:rsidRPr="005778AD" w:rsidRDefault="00456F65" w:rsidP="00456F65">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329CA56" w14:textId="77777777" w:rsidR="00456F65" w:rsidRPr="005778AD" w:rsidRDefault="00456F65" w:rsidP="00456F65">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554421A1" w14:textId="77777777" w:rsidR="00456F65" w:rsidRPr="005778AD" w:rsidRDefault="00456F65" w:rsidP="00456F65">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31CAF5E8" w14:textId="77777777" w:rsidR="00456F65" w:rsidRPr="005778AD" w:rsidRDefault="00456F65" w:rsidP="00456F65">
      <w:pPr>
        <w:pStyle w:val="Citas"/>
        <w:rPr>
          <w:b/>
        </w:rPr>
      </w:pPr>
      <w:r w:rsidRPr="005778AD">
        <w:rPr>
          <w:b/>
        </w:rPr>
        <w:t>Resoluciones:</w:t>
      </w:r>
    </w:p>
    <w:p w14:paraId="524885A5" w14:textId="77777777" w:rsidR="00456F65" w:rsidRPr="005778AD" w:rsidRDefault="00456F65" w:rsidP="00456F65">
      <w:pPr>
        <w:pStyle w:val="Citas"/>
      </w:pPr>
      <w:r w:rsidRPr="005778AD">
        <w:rPr>
          <w:b/>
        </w:rPr>
        <w:t>RRA 0050/16.</w:t>
      </w:r>
      <w:r w:rsidRPr="005778AD">
        <w:t xml:space="preserve"> Instituto Nacional para la Evaluación de la Educación. 13 julio de 2016. Por unanimidad. Comisionado Ponente: Francisco Javier Acuña Llamas.</w:t>
      </w:r>
    </w:p>
    <w:p w14:paraId="433BE5E8" w14:textId="77777777" w:rsidR="00456F65" w:rsidRPr="005778AD" w:rsidRDefault="00456F65" w:rsidP="00456F65">
      <w:pPr>
        <w:pStyle w:val="Citas"/>
        <w:rPr>
          <w:rFonts w:ascii="Times New Roman" w:hAnsi="Times New Roman" w:cs="Times New Roman"/>
        </w:rPr>
      </w:pPr>
      <w:r w:rsidRPr="005778AD">
        <w:rPr>
          <w:b/>
        </w:rPr>
        <w:lastRenderedPageBreak/>
        <w:t xml:space="preserve">RRA 0310/16. </w:t>
      </w:r>
      <w:r w:rsidRPr="005778AD">
        <w:t>Instituto Nacional de Transparencia, Acceso a la Información y Protección de Datos Personales. 10 de agosto de 2016. Por unanimidad. Comisionada Ponente. Areli Cano Guadiana.</w:t>
      </w:r>
    </w:p>
    <w:p w14:paraId="6BEFBC63" w14:textId="77777777" w:rsidR="00456F65" w:rsidRPr="005778AD" w:rsidRDefault="00456F65" w:rsidP="00456F65">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22B3D38C" w14:textId="671B0A43" w:rsidR="00456F65" w:rsidRDefault="00456F65" w:rsidP="00CE1E03">
      <w:pPr>
        <w:pStyle w:val="Citas"/>
        <w:ind w:left="0" w:right="0"/>
        <w:rPr>
          <w:i w:val="0"/>
          <w:sz w:val="24"/>
          <w:szCs w:val="24"/>
        </w:rPr>
      </w:pPr>
    </w:p>
    <w:p w14:paraId="6DF1F081" w14:textId="4958524D" w:rsidR="00456F65" w:rsidRDefault="00456F65" w:rsidP="00456F65">
      <w:pPr>
        <w:autoSpaceDE w:val="0"/>
        <w:autoSpaceDN w:val="0"/>
        <w:adjustRightInd w:val="0"/>
        <w:spacing w:before="24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En todo caso, esta Ponencia resolutora arriba a la premisa de que </w:t>
      </w:r>
      <w:r>
        <w:rPr>
          <w:rFonts w:ascii="Palatino Linotype" w:hAnsi="Palatino Linotype" w:cs="Arial"/>
          <w:b/>
          <w:bCs/>
          <w:noProof/>
          <w:color w:val="000000"/>
          <w:sz w:val="24"/>
          <w:lang w:val="es-ES" w:eastAsia="es-MX"/>
        </w:rPr>
        <w:t xml:space="preserve">El Sujeto Obligado </w:t>
      </w:r>
      <w:r>
        <w:rPr>
          <w:rFonts w:ascii="Palatino Linotype" w:hAnsi="Palatino Linotype" w:cs="Arial"/>
          <w:noProof/>
          <w:color w:val="000000"/>
          <w:sz w:val="24"/>
          <w:lang w:val="es-ES" w:eastAsia="es-MX"/>
        </w:rPr>
        <w:t xml:space="preserve">no se encuentra constreñido a generar documentos ad hoc para colmar el derecho de acceso a la información pública.  </w:t>
      </w:r>
    </w:p>
    <w:p w14:paraId="0522D314" w14:textId="757B30C7" w:rsidR="00456F65" w:rsidRDefault="00456F65" w:rsidP="00CE1E03">
      <w:pPr>
        <w:pStyle w:val="Citas"/>
        <w:ind w:left="0" w:right="0"/>
        <w:rPr>
          <w:i w:val="0"/>
          <w:sz w:val="24"/>
          <w:szCs w:val="24"/>
          <w:lang w:val="es-ES"/>
        </w:rPr>
      </w:pPr>
      <w:r>
        <w:rPr>
          <w:i w:val="0"/>
          <w:sz w:val="24"/>
          <w:szCs w:val="24"/>
          <w:lang w:val="es-ES"/>
        </w:rPr>
        <w:t>Bajo estas consideraciones, resulta procedente ordenar una búsqueda exhaustiva y razonable, a efecto de hacer entrega de la siguiente información:</w:t>
      </w:r>
    </w:p>
    <w:p w14:paraId="4170E843" w14:textId="35C709D5" w:rsidR="00456F65" w:rsidRDefault="004E7313" w:rsidP="00FF0DDD">
      <w:pPr>
        <w:pStyle w:val="Citas"/>
        <w:numPr>
          <w:ilvl w:val="0"/>
          <w:numId w:val="35"/>
        </w:numPr>
        <w:ind w:right="0"/>
        <w:rPr>
          <w:i w:val="0"/>
          <w:iCs/>
          <w:color w:val="000000"/>
          <w:sz w:val="24"/>
          <w:szCs w:val="24"/>
        </w:rPr>
      </w:pPr>
      <w:r>
        <w:rPr>
          <w:i w:val="0"/>
          <w:iCs/>
          <w:color w:val="000000"/>
          <w:sz w:val="24"/>
          <w:szCs w:val="24"/>
        </w:rPr>
        <w:t>El</w:t>
      </w:r>
      <w:r w:rsidR="00456F65" w:rsidRPr="005B724A">
        <w:rPr>
          <w:i w:val="0"/>
          <w:iCs/>
          <w:color w:val="000000"/>
          <w:sz w:val="24"/>
          <w:szCs w:val="24"/>
        </w:rPr>
        <w:t xml:space="preserve"> o los </w:t>
      </w:r>
      <w:r w:rsidR="00456F65" w:rsidRPr="000D0356">
        <w:rPr>
          <w:i w:val="0"/>
          <w:iCs/>
          <w:color w:val="000000"/>
          <w:sz w:val="24"/>
          <w:szCs w:val="24"/>
        </w:rPr>
        <w:t xml:space="preserve">documentos </w:t>
      </w:r>
      <w:r w:rsidR="00456F65">
        <w:rPr>
          <w:i w:val="0"/>
          <w:iCs/>
          <w:color w:val="000000"/>
          <w:sz w:val="24"/>
          <w:szCs w:val="24"/>
        </w:rPr>
        <w:t>donde consten las</w:t>
      </w:r>
      <w:r w:rsidR="00456F65" w:rsidRPr="000D0356">
        <w:rPr>
          <w:i w:val="0"/>
          <w:iCs/>
          <w:color w:val="000000"/>
          <w:sz w:val="24"/>
          <w:szCs w:val="24"/>
        </w:rPr>
        <w:t xml:space="preserve"> auditorías</w:t>
      </w:r>
      <w:r w:rsidR="00456F65">
        <w:rPr>
          <w:i w:val="0"/>
          <w:iCs/>
          <w:color w:val="000000"/>
          <w:sz w:val="24"/>
          <w:szCs w:val="24"/>
        </w:rPr>
        <w:t xml:space="preserve">, revisiones legales, resultados de auditorías y sanciones impuestas, por autoridad competente, del periodo comprendido </w:t>
      </w:r>
      <w:r>
        <w:rPr>
          <w:i w:val="0"/>
          <w:iCs/>
          <w:color w:val="000000"/>
          <w:sz w:val="24"/>
          <w:szCs w:val="24"/>
        </w:rPr>
        <w:t xml:space="preserve">del veinticinco de marzo de dos mil veintidós al veinticinco de marzo de dos mil veinticinco. </w:t>
      </w:r>
    </w:p>
    <w:p w14:paraId="2D24FE1B" w14:textId="77777777" w:rsidR="00456F65" w:rsidRDefault="00456F65" w:rsidP="00456F65">
      <w:pPr>
        <w:pStyle w:val="Citas"/>
        <w:ind w:left="0"/>
        <w:rPr>
          <w:i w:val="0"/>
          <w:iCs/>
          <w:color w:val="000000"/>
          <w:sz w:val="24"/>
          <w:szCs w:val="24"/>
        </w:rPr>
      </w:pPr>
    </w:p>
    <w:p w14:paraId="318A62E5" w14:textId="77777777" w:rsidR="004E7313" w:rsidRPr="00FF0DDD" w:rsidRDefault="004E7313" w:rsidP="004E7313">
      <w:pPr>
        <w:pStyle w:val="Citas"/>
        <w:ind w:left="0" w:right="-18"/>
        <w:rPr>
          <w:i w:val="0"/>
          <w:iCs/>
          <w:color w:val="000000"/>
          <w:sz w:val="24"/>
          <w:szCs w:val="24"/>
          <w:lang w:val="es-ES"/>
        </w:rPr>
      </w:pPr>
      <w:r w:rsidRPr="00FF0DDD">
        <w:rPr>
          <w:i w:val="0"/>
          <w:iCs/>
        </w:rPr>
        <w:t xml:space="preserve">Ahora bien, con relación a la materia de cumplimiento, </w:t>
      </w:r>
      <w:r w:rsidRPr="00FF0DDD">
        <w:rPr>
          <w:i w:val="0"/>
          <w:iCs/>
          <w:color w:val="000000"/>
          <w:sz w:val="24"/>
          <w:szCs w:val="24"/>
          <w:lang w:val="es-ES"/>
        </w:rPr>
        <w:t xml:space="preserve">se destaca que pudiera encontrarse vinculada con auditorias que no hayan quedado firmes. </w:t>
      </w:r>
    </w:p>
    <w:p w14:paraId="2500CBB3" w14:textId="77777777" w:rsidR="004E7313" w:rsidRPr="00680FA4" w:rsidRDefault="004E7313" w:rsidP="004E7313">
      <w:pPr>
        <w:spacing w:before="240" w:line="360" w:lineRule="auto"/>
        <w:jc w:val="both"/>
        <w:rPr>
          <w:rFonts w:ascii="Palatino Linotype" w:hAnsi="Palatino Linotype"/>
          <w:sz w:val="24"/>
          <w:szCs w:val="24"/>
        </w:rPr>
      </w:pPr>
      <w:r w:rsidRPr="00680FA4">
        <w:rPr>
          <w:rFonts w:ascii="Palatino Linotype" w:hAnsi="Palatino Linotype"/>
          <w:sz w:val="24"/>
          <w:szCs w:val="24"/>
        </w:rPr>
        <w:t xml:space="preserve">Bajo este contexto, dicha información pudiera ser susceptible de clasificación, concebida como el acto administrativo mediante el cual los </w:t>
      </w:r>
      <w:r w:rsidRPr="00680FA4">
        <w:rPr>
          <w:rFonts w:ascii="Palatino Linotype" w:hAnsi="Palatino Linotype"/>
          <w:b/>
          <w:sz w:val="24"/>
          <w:szCs w:val="24"/>
        </w:rPr>
        <w:t xml:space="preserve">Sujetos Obligados </w:t>
      </w:r>
      <w:r w:rsidRPr="00680FA4">
        <w:rPr>
          <w:rFonts w:ascii="Palatino Linotype" w:hAnsi="Palatino Linotype"/>
          <w:sz w:val="24"/>
          <w:szCs w:val="24"/>
        </w:rPr>
        <w:t xml:space="preserve">determinan que la información requerida actualiza alguno de los supuestos de </w:t>
      </w:r>
      <w:r w:rsidRPr="00680FA4">
        <w:rPr>
          <w:rFonts w:ascii="Palatino Linotype" w:hAnsi="Palatino Linotype"/>
          <w:sz w:val="24"/>
          <w:szCs w:val="24"/>
        </w:rPr>
        <w:lastRenderedPageBreak/>
        <w:t xml:space="preserve">confidencialidad </w:t>
      </w:r>
      <w:r w:rsidRPr="00680FA4">
        <w:rPr>
          <w:rFonts w:ascii="Palatino Linotype" w:hAnsi="Palatino Linotype"/>
          <w:b/>
          <w:sz w:val="24"/>
          <w:szCs w:val="24"/>
        </w:rPr>
        <w:t xml:space="preserve">o </w:t>
      </w:r>
      <w:r w:rsidRPr="00680FA4">
        <w:rPr>
          <w:rFonts w:ascii="Palatino Linotype" w:hAnsi="Palatino Linotype"/>
          <w:b/>
          <w:sz w:val="24"/>
          <w:szCs w:val="24"/>
          <w:u w:val="single"/>
        </w:rPr>
        <w:t>reserva,</w:t>
      </w:r>
      <w:r w:rsidRPr="00680FA4">
        <w:rPr>
          <w:rFonts w:ascii="Palatino Linotype" w:hAnsi="Palatino Linotype"/>
          <w:b/>
          <w:sz w:val="24"/>
          <w:szCs w:val="24"/>
        </w:rPr>
        <w:t xml:space="preserve"> </w:t>
      </w:r>
      <w:r w:rsidRPr="00680FA4">
        <w:rPr>
          <w:rFonts w:ascii="Palatino Linotype" w:hAnsi="Palatino Linotype"/>
          <w:sz w:val="24"/>
          <w:szCs w:val="24"/>
        </w:rPr>
        <w:t xml:space="preserve">de acuerdo con las bases y los principios inmersos en la normatividad aplicable. </w:t>
      </w:r>
    </w:p>
    <w:p w14:paraId="2A936A12" w14:textId="77777777" w:rsidR="004E7313" w:rsidRPr="00680FA4" w:rsidRDefault="004E7313" w:rsidP="004E7313">
      <w:pPr>
        <w:autoSpaceDE w:val="0"/>
        <w:autoSpaceDN w:val="0"/>
        <w:adjustRightInd w:val="0"/>
        <w:spacing w:line="360" w:lineRule="auto"/>
        <w:jc w:val="both"/>
        <w:rPr>
          <w:rFonts w:ascii="Palatino Linotype" w:hAnsi="Palatino Linotype"/>
          <w:b/>
          <w:sz w:val="24"/>
          <w:szCs w:val="24"/>
        </w:rPr>
      </w:pPr>
      <w:r w:rsidRPr="00680FA4">
        <w:rPr>
          <w:rFonts w:ascii="Palatino Linotype" w:hAnsi="Palatino Linotype" w:cs="Arial"/>
          <w:sz w:val="24"/>
          <w:szCs w:val="24"/>
        </w:rPr>
        <w:t xml:space="preserve">Luego entonces, </w:t>
      </w:r>
      <w:r w:rsidRPr="00680FA4">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que se conoce como </w:t>
      </w:r>
      <w:r w:rsidRPr="00680FA4">
        <w:rPr>
          <w:rFonts w:ascii="Palatino Linotype" w:hAnsi="Palatino Linotype"/>
          <w:b/>
          <w:i/>
          <w:sz w:val="24"/>
          <w:szCs w:val="24"/>
        </w:rPr>
        <w:t xml:space="preserve">“prueba de daño”, </w:t>
      </w:r>
      <w:r w:rsidRPr="00680FA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680FA4">
        <w:rPr>
          <w:sz w:val="24"/>
          <w:szCs w:val="24"/>
          <w:vertAlign w:val="superscript"/>
        </w:rPr>
        <w:footnoteReference w:id="1"/>
      </w:r>
      <w:r w:rsidRPr="00680FA4">
        <w:rPr>
          <w:rFonts w:ascii="Palatino Linotype" w:hAnsi="Palatino Linotype"/>
          <w:sz w:val="24"/>
          <w:szCs w:val="24"/>
        </w:rPr>
        <w:t>. Asimismo, ésta no debe basarse en meras especulaciones o suposiciones, sino en elementos objetivos que deban evaluar que existe un riego actual e inminente</w:t>
      </w:r>
      <w:r w:rsidRPr="00680FA4">
        <w:rPr>
          <w:sz w:val="24"/>
          <w:szCs w:val="24"/>
          <w:vertAlign w:val="superscript"/>
        </w:rPr>
        <w:footnoteReference w:id="2"/>
      </w:r>
      <w:r w:rsidRPr="00680FA4">
        <w:rPr>
          <w:rFonts w:ascii="Palatino Linotype" w:hAnsi="Palatino Linotype"/>
          <w:sz w:val="24"/>
          <w:szCs w:val="24"/>
        </w:rPr>
        <w:t>.</w:t>
      </w:r>
    </w:p>
    <w:p w14:paraId="7458F86C" w14:textId="77777777" w:rsidR="004E7313" w:rsidRPr="00680FA4" w:rsidRDefault="004E7313" w:rsidP="004E7313">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680FA4">
        <w:rPr>
          <w:rFonts w:ascii="Palatino Linotype" w:hAnsi="Palatino Linotype"/>
          <w:b/>
          <w:color w:val="000000" w:themeColor="text1"/>
          <w:sz w:val="24"/>
          <w:szCs w:val="24"/>
          <w:u w:val="single"/>
        </w:rPr>
        <w:t>sino de cada uno de los documentos que lo integran</w:t>
      </w:r>
      <w:r w:rsidRPr="00680FA4">
        <w:rPr>
          <w:rFonts w:ascii="Palatino Linotype" w:hAnsi="Palatino Linotype"/>
          <w:color w:val="000000" w:themeColor="text1"/>
          <w:sz w:val="24"/>
          <w:szCs w:val="24"/>
        </w:rPr>
        <w:t>.</w:t>
      </w:r>
    </w:p>
    <w:p w14:paraId="143F36CE" w14:textId="77777777" w:rsidR="004E7313" w:rsidRPr="00680FA4" w:rsidRDefault="004E7313" w:rsidP="004E7313">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58264225" w14:textId="77777777" w:rsidR="004E7313" w:rsidRPr="00680FA4" w:rsidRDefault="004E7313" w:rsidP="004E731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lastRenderedPageBreak/>
        <w:t xml:space="preserve">I. </w:t>
      </w:r>
      <w:r w:rsidRPr="00680FA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4EC45FF4" w14:textId="77777777" w:rsidR="004E7313" w:rsidRPr="00680FA4" w:rsidRDefault="004E7313" w:rsidP="004E731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 </w:t>
      </w:r>
      <w:r w:rsidRPr="00680FA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5EA1FDAA" w14:textId="77777777" w:rsidR="004E7313" w:rsidRPr="00680FA4" w:rsidRDefault="004E7313" w:rsidP="004E731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III. </w:t>
      </w:r>
      <w:r w:rsidRPr="00680FA4">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078D3D6D" w14:textId="77777777" w:rsidR="004E7313" w:rsidRPr="00680FA4" w:rsidRDefault="004E7313" w:rsidP="004E7313">
      <w:pPr>
        <w:spacing w:line="360" w:lineRule="auto"/>
        <w:jc w:val="both"/>
        <w:rPr>
          <w:rFonts w:ascii="Palatino Linotype" w:hAnsi="Palatino Linotype"/>
          <w:color w:val="000000" w:themeColor="text1"/>
          <w:sz w:val="24"/>
          <w:szCs w:val="24"/>
        </w:rPr>
      </w:pPr>
    </w:p>
    <w:p w14:paraId="507A29D5" w14:textId="77777777" w:rsidR="004E7313" w:rsidRPr="00680FA4" w:rsidRDefault="004E7313" w:rsidP="004E7313">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9A3A2CC" w14:textId="77777777" w:rsidR="004E7313" w:rsidRPr="00680FA4" w:rsidRDefault="004E7313" w:rsidP="004E7313">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15A964D2" w14:textId="77777777" w:rsidR="004E7313" w:rsidRPr="00680FA4" w:rsidRDefault="004E7313" w:rsidP="004E7313">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680FA4">
        <w:rPr>
          <w:rStyle w:val="Refdenotaalpie"/>
          <w:rFonts w:ascii="Palatino Linotype" w:hAnsi="Palatino Linotype"/>
          <w:color w:val="000000" w:themeColor="text1"/>
        </w:rPr>
        <w:footnoteReference w:id="3"/>
      </w:r>
      <w:r w:rsidRPr="00680FA4">
        <w:rPr>
          <w:rFonts w:ascii="Palatino Linotype" w:hAnsi="Palatino Linotype"/>
          <w:color w:val="000000" w:themeColor="text1"/>
          <w:sz w:val="24"/>
          <w:szCs w:val="24"/>
        </w:rPr>
        <w:t xml:space="preserve">, siguiendo el principio de ponderación propuesto por el Tribunal </w:t>
      </w:r>
      <w:r w:rsidRPr="00680FA4">
        <w:rPr>
          <w:rFonts w:ascii="Palatino Linotype" w:hAnsi="Palatino Linotype"/>
          <w:color w:val="000000" w:themeColor="text1"/>
          <w:sz w:val="24"/>
          <w:szCs w:val="24"/>
        </w:rPr>
        <w:lastRenderedPageBreak/>
        <w:t>Constitucional Alemán,</w:t>
      </w:r>
      <w:r w:rsidRPr="00680FA4">
        <w:rPr>
          <w:rStyle w:val="Refdenotaalpie"/>
          <w:rFonts w:ascii="Palatino Linotype" w:hAnsi="Palatino Linotype"/>
          <w:color w:val="000000" w:themeColor="text1"/>
        </w:rPr>
        <w:footnoteReference w:id="4"/>
      </w:r>
      <w:r w:rsidRPr="00680FA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8D97BF" w14:textId="77777777" w:rsidR="004E7313" w:rsidRPr="00680FA4" w:rsidRDefault="004E7313" w:rsidP="004E7313">
      <w:pPr>
        <w:spacing w:line="360" w:lineRule="auto"/>
        <w:jc w:val="both"/>
        <w:rPr>
          <w:rFonts w:ascii="Palatino Linotype" w:hAnsi="Palatino Linotype"/>
          <w:sz w:val="24"/>
          <w:szCs w:val="24"/>
          <w:lang w:val="es-ES"/>
        </w:rPr>
      </w:pPr>
      <w:r w:rsidRPr="00680FA4">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39032A7E" w14:textId="77777777" w:rsidR="004E7313" w:rsidRPr="00680FA4" w:rsidRDefault="004E7313" w:rsidP="004E7313">
      <w:pPr>
        <w:spacing w:before="240" w:line="360" w:lineRule="auto"/>
        <w:jc w:val="both"/>
        <w:rPr>
          <w:rFonts w:ascii="Palatino Linotype" w:hAnsi="Palatino Linotype"/>
          <w:sz w:val="24"/>
          <w:szCs w:val="24"/>
        </w:rPr>
      </w:pPr>
      <w:r w:rsidRPr="00680FA4">
        <w:rPr>
          <w:rFonts w:ascii="Palatino Linotype" w:hAnsi="Palatino Linotype"/>
          <w:sz w:val="24"/>
          <w:szCs w:val="24"/>
        </w:rPr>
        <w:t>En virtud de lo anterior, se desprende que los Acuerdos de Reserva deberán de cumplir los siguientes parámetros de forma y fondo:</w:t>
      </w:r>
    </w:p>
    <w:p w14:paraId="4981EEC7" w14:textId="77777777" w:rsidR="004E7313" w:rsidRPr="00680FA4" w:rsidRDefault="004E7313" w:rsidP="004E7313">
      <w:pPr>
        <w:pStyle w:val="Prrafodelista"/>
        <w:numPr>
          <w:ilvl w:val="0"/>
          <w:numId w:val="36"/>
        </w:numPr>
        <w:spacing w:before="240" w:line="360" w:lineRule="auto"/>
        <w:jc w:val="both"/>
        <w:rPr>
          <w:rFonts w:ascii="Palatino Linotype" w:hAnsi="Palatino Linotype"/>
        </w:rPr>
      </w:pPr>
      <w:r w:rsidRPr="00680FA4">
        <w:rPr>
          <w:rFonts w:ascii="Palatino Linotype" w:hAnsi="Palatino Linotype"/>
        </w:rPr>
        <w:t>Número de folio de la solicitud</w:t>
      </w:r>
    </w:p>
    <w:p w14:paraId="18B21B51" w14:textId="77777777" w:rsidR="004E7313" w:rsidRPr="00680FA4" w:rsidRDefault="004E7313" w:rsidP="004E7313">
      <w:pPr>
        <w:pStyle w:val="Prrafodelista"/>
        <w:numPr>
          <w:ilvl w:val="0"/>
          <w:numId w:val="36"/>
        </w:numPr>
        <w:spacing w:before="240" w:line="360" w:lineRule="auto"/>
        <w:jc w:val="both"/>
        <w:rPr>
          <w:rFonts w:ascii="Palatino Linotype" w:hAnsi="Palatino Linotype"/>
        </w:rPr>
      </w:pPr>
      <w:r w:rsidRPr="00680FA4">
        <w:rPr>
          <w:rFonts w:ascii="Palatino Linotype" w:hAnsi="Palatino Linotype"/>
        </w:rPr>
        <w:t>Referencia a la información solicitada</w:t>
      </w:r>
    </w:p>
    <w:p w14:paraId="03CEAFCC" w14:textId="77777777" w:rsidR="004E7313" w:rsidRPr="00680FA4" w:rsidRDefault="004E7313" w:rsidP="004E7313">
      <w:pPr>
        <w:pStyle w:val="Prrafodelista"/>
        <w:numPr>
          <w:ilvl w:val="0"/>
          <w:numId w:val="36"/>
        </w:numPr>
        <w:spacing w:before="240" w:line="360" w:lineRule="auto"/>
        <w:jc w:val="both"/>
        <w:rPr>
          <w:rFonts w:ascii="Palatino Linotype" w:hAnsi="Palatino Linotype"/>
          <w:bCs/>
        </w:rPr>
      </w:pPr>
      <w:r w:rsidRPr="00680FA4">
        <w:rPr>
          <w:rFonts w:ascii="Palatino Linotype" w:hAnsi="Palatino Linotype"/>
          <w:bCs/>
        </w:rPr>
        <w:t xml:space="preserve">Causal aplicable del artículo 113 de la Ley General, vinculándola con el Lineamiento específico del presente ordenamiento y, cuando corresponda, el </w:t>
      </w:r>
      <w:r w:rsidRPr="00680FA4">
        <w:rPr>
          <w:rFonts w:ascii="Palatino Linotype" w:hAnsi="Palatino Linotype"/>
          <w:bCs/>
        </w:rPr>
        <w:lastRenderedPageBreak/>
        <w:t>supuesto normativo que expresamente le otorga el carácter de información reservada</w:t>
      </w:r>
    </w:p>
    <w:p w14:paraId="2B3ACF85" w14:textId="77777777" w:rsidR="004E7313" w:rsidRPr="00680FA4" w:rsidRDefault="004E7313" w:rsidP="004E7313">
      <w:pPr>
        <w:pStyle w:val="Prrafodelista"/>
        <w:numPr>
          <w:ilvl w:val="0"/>
          <w:numId w:val="36"/>
        </w:numPr>
        <w:spacing w:before="240" w:line="360" w:lineRule="auto"/>
        <w:jc w:val="both"/>
        <w:rPr>
          <w:rFonts w:ascii="Palatino Linotype" w:hAnsi="Palatino Linotype"/>
          <w:bCs/>
        </w:rPr>
      </w:pPr>
      <w:r w:rsidRPr="00680FA4">
        <w:rPr>
          <w:rFonts w:ascii="Palatino Linotype" w:hAnsi="Palatino Linotype"/>
          <w:bCs/>
        </w:rPr>
        <w:t>Fundamento y motivación legal</w:t>
      </w:r>
    </w:p>
    <w:p w14:paraId="0A37F3D1" w14:textId="77777777" w:rsidR="004E7313" w:rsidRPr="00680FA4" w:rsidRDefault="004E7313" w:rsidP="004E7313">
      <w:pPr>
        <w:pStyle w:val="Prrafodelista"/>
        <w:numPr>
          <w:ilvl w:val="0"/>
          <w:numId w:val="36"/>
        </w:numPr>
        <w:spacing w:before="240" w:line="360" w:lineRule="auto"/>
        <w:jc w:val="both"/>
        <w:rPr>
          <w:rFonts w:ascii="Palatino Linotype" w:hAnsi="Palatino Linotype"/>
          <w:bCs/>
        </w:rPr>
      </w:pPr>
      <w:r w:rsidRPr="00680FA4">
        <w:rPr>
          <w:rFonts w:ascii="Palatino Linotype" w:hAnsi="Palatino Linotype"/>
          <w:bCs/>
        </w:rPr>
        <w:t>Conexión entre los fundamentos y motivos que dieron origen a la reserva de la información</w:t>
      </w:r>
    </w:p>
    <w:p w14:paraId="1F914BE1" w14:textId="77777777" w:rsidR="004E7313" w:rsidRPr="00680FA4" w:rsidRDefault="004E7313" w:rsidP="004E7313">
      <w:pPr>
        <w:spacing w:before="240" w:line="360" w:lineRule="auto"/>
        <w:jc w:val="both"/>
        <w:rPr>
          <w:rFonts w:ascii="Palatino Linotype" w:hAnsi="Palatino Linotype"/>
          <w:b/>
          <w:sz w:val="24"/>
          <w:szCs w:val="24"/>
        </w:rPr>
      </w:pPr>
      <w:r w:rsidRPr="00680FA4">
        <w:rPr>
          <w:rFonts w:ascii="Palatino Linotype" w:hAnsi="Palatino Linotype"/>
          <w:b/>
          <w:sz w:val="24"/>
          <w:szCs w:val="24"/>
        </w:rPr>
        <w:t xml:space="preserve">Prueba de daño </w:t>
      </w:r>
    </w:p>
    <w:p w14:paraId="2418BDFF" w14:textId="77777777" w:rsidR="004E7313" w:rsidRPr="00680FA4" w:rsidRDefault="004E7313" w:rsidP="004E7313">
      <w:pPr>
        <w:pStyle w:val="Prrafodelista"/>
        <w:numPr>
          <w:ilvl w:val="0"/>
          <w:numId w:val="36"/>
        </w:numPr>
        <w:spacing w:before="240" w:line="360" w:lineRule="auto"/>
        <w:jc w:val="both"/>
        <w:rPr>
          <w:rFonts w:ascii="Palatino Linotype" w:hAnsi="Palatino Linotype"/>
          <w:bCs/>
        </w:rPr>
      </w:pPr>
      <w:r w:rsidRPr="00680FA4">
        <w:rPr>
          <w:rFonts w:ascii="Palatino Linotype" w:hAnsi="Palatino Linotype"/>
          <w:bCs/>
        </w:rPr>
        <w:t>Riesgo real, demostrable e identificable (modo, tiempo y lugar)</w:t>
      </w:r>
    </w:p>
    <w:p w14:paraId="643DAF82" w14:textId="77777777" w:rsidR="004E7313" w:rsidRPr="00680FA4" w:rsidRDefault="004E7313" w:rsidP="004E7313">
      <w:pPr>
        <w:pStyle w:val="Prrafodelista"/>
        <w:numPr>
          <w:ilvl w:val="0"/>
          <w:numId w:val="36"/>
        </w:numPr>
        <w:spacing w:before="240" w:line="360" w:lineRule="auto"/>
        <w:jc w:val="both"/>
        <w:rPr>
          <w:rFonts w:ascii="Palatino Linotype" w:hAnsi="Palatino Linotype"/>
          <w:bCs/>
        </w:rPr>
      </w:pPr>
      <w:r w:rsidRPr="00680FA4">
        <w:rPr>
          <w:rFonts w:ascii="Palatino Linotype" w:hAnsi="Palatino Linotype"/>
          <w:bCs/>
        </w:rPr>
        <w:t>Temporalidad de la reserva de la información</w:t>
      </w:r>
    </w:p>
    <w:p w14:paraId="2D830032" w14:textId="77777777" w:rsidR="004E7313" w:rsidRPr="00680FA4" w:rsidRDefault="004E7313" w:rsidP="004E7313">
      <w:pPr>
        <w:pStyle w:val="Prrafodelista"/>
        <w:numPr>
          <w:ilvl w:val="0"/>
          <w:numId w:val="36"/>
        </w:numPr>
        <w:spacing w:before="240" w:line="360" w:lineRule="auto"/>
        <w:jc w:val="both"/>
        <w:rPr>
          <w:rFonts w:ascii="Palatino Linotype" w:hAnsi="Palatino Linotype"/>
          <w:bCs/>
        </w:rPr>
      </w:pPr>
      <w:r w:rsidRPr="00680FA4">
        <w:rPr>
          <w:rFonts w:ascii="Palatino Linotype" w:hAnsi="Palatino Linotype"/>
          <w:bCs/>
        </w:rPr>
        <w:t xml:space="preserve">Autoridades competentes </w:t>
      </w:r>
    </w:p>
    <w:p w14:paraId="15AB3C35" w14:textId="77777777" w:rsidR="004E7313" w:rsidRPr="00680FA4" w:rsidRDefault="004E7313" w:rsidP="004E7313">
      <w:pPr>
        <w:spacing w:before="240" w:line="360" w:lineRule="auto"/>
        <w:jc w:val="both"/>
        <w:rPr>
          <w:rFonts w:ascii="Palatino Linotype" w:hAnsi="Palatino Linotype"/>
        </w:rPr>
      </w:pPr>
    </w:p>
    <w:p w14:paraId="65318003" w14:textId="77777777" w:rsidR="004E7313" w:rsidRPr="00680FA4" w:rsidRDefault="004E7313" w:rsidP="004E7313">
      <w:pPr>
        <w:spacing w:before="240" w:line="360" w:lineRule="auto"/>
        <w:jc w:val="both"/>
        <w:rPr>
          <w:rFonts w:ascii="Palatino Linotype" w:hAnsi="Palatino Linotype"/>
          <w:sz w:val="24"/>
          <w:szCs w:val="24"/>
        </w:rPr>
      </w:pPr>
      <w:r w:rsidRPr="00680FA4">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14:paraId="3708ED39" w14:textId="77777777" w:rsidR="004E7313" w:rsidRPr="00680FA4" w:rsidRDefault="004E7313" w:rsidP="004E7313">
      <w:pPr>
        <w:pStyle w:val="Citas"/>
        <w:jc w:val="center"/>
        <w:rPr>
          <w:b/>
        </w:rPr>
      </w:pPr>
      <w:r w:rsidRPr="00680FA4">
        <w:rPr>
          <w:b/>
        </w:rPr>
        <w:t xml:space="preserve">Ley de Transparencia y Acceso a la Información Pública del Estado de México y Municipios </w:t>
      </w:r>
    </w:p>
    <w:p w14:paraId="6C818064" w14:textId="77777777" w:rsidR="004E7313" w:rsidRPr="00680FA4" w:rsidRDefault="004E7313" w:rsidP="004E7313">
      <w:pPr>
        <w:pStyle w:val="Citas"/>
      </w:pPr>
      <w:r w:rsidRPr="00680FA4">
        <w:t xml:space="preserve">“Artículo 140. El acceso a la información pública será restringido excepcionalmente, cuando por razones de interés público, ésta sea clasificada como reservada, conforme a los criterios siguientes: </w:t>
      </w:r>
    </w:p>
    <w:p w14:paraId="3F27709E" w14:textId="77777777" w:rsidR="004E7313" w:rsidRPr="00680FA4" w:rsidRDefault="004E7313" w:rsidP="004E7313">
      <w:pPr>
        <w:pStyle w:val="Citas"/>
        <w:rPr>
          <w:bCs/>
        </w:rPr>
      </w:pPr>
      <w:r w:rsidRPr="00680FA4">
        <w:rPr>
          <w:bCs/>
        </w:rPr>
        <w:lastRenderedPageBreak/>
        <w:t xml:space="preserve">I. Comprometa la seguridad pública y cuente con un propósito genuino y un efecto demostrable; </w:t>
      </w:r>
    </w:p>
    <w:p w14:paraId="671833A4" w14:textId="77777777" w:rsidR="004E7313" w:rsidRPr="00680FA4" w:rsidRDefault="004E7313" w:rsidP="004E7313">
      <w:pPr>
        <w:pStyle w:val="Citas"/>
      </w:pPr>
      <w:r w:rsidRPr="00680FA4">
        <w:t xml:space="preserve">II. Pueda menoscabar la conducción de las negociaciones y relaciones internacionales; </w:t>
      </w:r>
    </w:p>
    <w:p w14:paraId="2681F70B" w14:textId="77777777" w:rsidR="004E7313" w:rsidRPr="00680FA4" w:rsidRDefault="004E7313" w:rsidP="004E7313">
      <w:pPr>
        <w:pStyle w:val="Citas"/>
      </w:pPr>
      <w:r w:rsidRPr="00680FA4">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2EF1A04" w14:textId="77777777" w:rsidR="004E7313" w:rsidRPr="00680FA4" w:rsidRDefault="004E7313" w:rsidP="004E7313">
      <w:pPr>
        <w:pStyle w:val="Citas"/>
        <w:rPr>
          <w:bCs/>
        </w:rPr>
      </w:pPr>
      <w:r w:rsidRPr="00680FA4">
        <w:rPr>
          <w:bCs/>
        </w:rPr>
        <w:t xml:space="preserve">IV. Ponga en riesgo la vida, la seguridad o la salud de una persona física; </w:t>
      </w:r>
    </w:p>
    <w:p w14:paraId="09C5EE10" w14:textId="77777777" w:rsidR="004E7313" w:rsidRPr="00680FA4" w:rsidRDefault="004E7313" w:rsidP="004E7313">
      <w:pPr>
        <w:pStyle w:val="Citas"/>
        <w:rPr>
          <w:b/>
          <w:bCs/>
          <w:u w:val="single"/>
        </w:rPr>
      </w:pPr>
      <w:r w:rsidRPr="00680FA4">
        <w:rPr>
          <w:b/>
          <w:bCs/>
          <w:u w:val="single"/>
        </w:rPr>
        <w:t xml:space="preserve">V. Aquella cuya divulgación obstruya o pueda causar un serio perjuicio a: </w:t>
      </w:r>
    </w:p>
    <w:p w14:paraId="094A90CA" w14:textId="77777777" w:rsidR="004E7313" w:rsidRPr="00680FA4" w:rsidRDefault="004E7313" w:rsidP="004E7313">
      <w:pPr>
        <w:pStyle w:val="Citas"/>
        <w:rPr>
          <w:b/>
          <w:bCs/>
          <w:u w:val="single"/>
        </w:rPr>
      </w:pPr>
      <w:r w:rsidRPr="00680FA4">
        <w:rPr>
          <w:b/>
          <w:bCs/>
          <w:u w:val="single"/>
        </w:rPr>
        <w:t xml:space="preserve">1. Las actividades de fiscalización, verificación, inspección, comprobación y auditoría sobre el cumplimiento de las Leyes; o </w:t>
      </w:r>
    </w:p>
    <w:p w14:paraId="0CA158F9" w14:textId="77777777" w:rsidR="004E7313" w:rsidRPr="00680FA4" w:rsidRDefault="004E7313" w:rsidP="004E7313">
      <w:pPr>
        <w:pStyle w:val="Citas"/>
      </w:pPr>
      <w:r w:rsidRPr="00680FA4">
        <w:t xml:space="preserve">2. La recaudación de las contribuciones. </w:t>
      </w:r>
    </w:p>
    <w:p w14:paraId="24DEF5CA" w14:textId="77777777" w:rsidR="004E7313" w:rsidRPr="00680FA4" w:rsidRDefault="004E7313" w:rsidP="004E7313">
      <w:pPr>
        <w:pStyle w:val="Citas"/>
      </w:pPr>
      <w:r w:rsidRPr="00680FA4">
        <w:rPr>
          <w:bCs/>
        </w:rPr>
        <w:t>VI. Pueda causar daño u obstruya la prevención o persecución de los delitos,</w:t>
      </w:r>
      <w:r w:rsidRPr="00680FA4">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8881C1A" w14:textId="77777777" w:rsidR="004E7313" w:rsidRPr="00680FA4" w:rsidRDefault="004E7313" w:rsidP="004E7313">
      <w:pPr>
        <w:pStyle w:val="Citas"/>
      </w:pPr>
      <w:r w:rsidRPr="00680FA4">
        <w:lastRenderedPageBreak/>
        <w:t xml:space="preserve">VII. La que contengan las opiniones, recomendaciones o puntos de vista que formen parte del proceso deliberativo de los servidores públicos, hasta en tanto sea adoptada la decisión definitiva, la cual deberá estar documentada; </w:t>
      </w:r>
    </w:p>
    <w:p w14:paraId="38AAE37E" w14:textId="77777777" w:rsidR="004E7313" w:rsidRPr="00680FA4" w:rsidRDefault="004E7313" w:rsidP="004E7313">
      <w:pPr>
        <w:pStyle w:val="Citas"/>
      </w:pPr>
      <w:r w:rsidRPr="00680FA4">
        <w:t xml:space="preserve">VIII. Vulnere la conducción de los expedientes judiciales o de los procedimientos administrativos seguidos en forma de juicio, en tanto no hayan quedado firmes; </w:t>
      </w:r>
    </w:p>
    <w:p w14:paraId="0EE62EA5" w14:textId="77777777" w:rsidR="004E7313" w:rsidRPr="00680FA4" w:rsidRDefault="004E7313" w:rsidP="004E7313">
      <w:pPr>
        <w:pStyle w:val="Citas"/>
      </w:pPr>
      <w:r w:rsidRPr="00680FA4">
        <w:t xml:space="preserve">IX. Se encuentre contenida dentro de las investigaciones de hechos que la Ley señale como delitos y se tramiten ante el Ministerio Público; </w:t>
      </w:r>
    </w:p>
    <w:p w14:paraId="2F982990" w14:textId="77777777" w:rsidR="004E7313" w:rsidRPr="00680FA4" w:rsidRDefault="004E7313" w:rsidP="004E7313">
      <w:pPr>
        <w:pStyle w:val="Citas"/>
      </w:pPr>
      <w:r w:rsidRPr="00680FA4">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B7F46EF" w14:textId="77777777" w:rsidR="004E7313" w:rsidRPr="00680FA4" w:rsidRDefault="004E7313" w:rsidP="004E7313">
      <w:pPr>
        <w:pStyle w:val="Citas"/>
      </w:pPr>
      <w:r w:rsidRPr="00680FA4">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CD145EB" w14:textId="77777777" w:rsidR="004E7313" w:rsidRPr="00680FA4" w:rsidRDefault="004E7313" w:rsidP="004E7313">
      <w:pPr>
        <w:pStyle w:val="Citas"/>
        <w:rPr>
          <w:bCs/>
          <w:sz w:val="24"/>
          <w:szCs w:val="24"/>
        </w:rPr>
      </w:pPr>
      <w:r w:rsidRPr="00680FA4">
        <w:rPr>
          <w:bCs/>
        </w:rPr>
        <w:t>XI. Las que por disposición expresa de una ley tengan tal carácter, siempre que sean acordes con las bases, principios y disposiciones establecidos en esta Ley y no la contravengan; así como las previstas en tratados internacionales.” (Sic)</w:t>
      </w:r>
    </w:p>
    <w:p w14:paraId="63743564" w14:textId="77777777" w:rsidR="004E7313" w:rsidRPr="00680FA4" w:rsidRDefault="004E7313" w:rsidP="004E7313">
      <w:pPr>
        <w:spacing w:before="240" w:line="360" w:lineRule="auto"/>
        <w:jc w:val="both"/>
        <w:rPr>
          <w:rFonts w:ascii="Palatino Linotype" w:hAnsi="Palatino Linotype"/>
        </w:rPr>
      </w:pPr>
    </w:p>
    <w:p w14:paraId="7C31222E" w14:textId="77777777" w:rsidR="004E7313" w:rsidRPr="00680FA4" w:rsidRDefault="004E7313" w:rsidP="004E7313">
      <w:pPr>
        <w:spacing w:before="240" w:line="360" w:lineRule="auto"/>
        <w:jc w:val="both"/>
        <w:rPr>
          <w:rFonts w:ascii="Palatino Linotype" w:hAnsi="Palatino Linotype"/>
          <w:sz w:val="24"/>
          <w:szCs w:val="24"/>
        </w:rPr>
      </w:pPr>
      <w:r w:rsidRPr="00680FA4">
        <w:rPr>
          <w:rFonts w:ascii="Palatino Linotype" w:hAnsi="Palatino Linotype"/>
          <w:sz w:val="24"/>
          <w:szCs w:val="24"/>
        </w:rPr>
        <w:t xml:space="preserve">En virtud de lo anterior, resulta competencia del </w:t>
      </w:r>
      <w:r w:rsidRPr="00680FA4">
        <w:rPr>
          <w:rFonts w:ascii="Palatino Linotype" w:hAnsi="Palatino Linotype"/>
          <w:b/>
          <w:bCs/>
          <w:sz w:val="24"/>
          <w:szCs w:val="24"/>
        </w:rPr>
        <w:t xml:space="preserve">Sujeto Obligado </w:t>
      </w:r>
      <w:r w:rsidRPr="00680FA4">
        <w:rPr>
          <w:rFonts w:ascii="Palatino Linotype" w:hAnsi="Palatino Linotype"/>
          <w:sz w:val="24"/>
          <w:szCs w:val="24"/>
        </w:rPr>
        <w:t xml:space="preserve">apreciar el contenido de la información en cita, a efecto de valorar la posible actualización de una causal de reserva, y en consecuencia, proceder conforme a la pauta metodológica </w:t>
      </w:r>
      <w:r w:rsidRPr="00680FA4">
        <w:rPr>
          <w:rFonts w:ascii="Palatino Linotype" w:hAnsi="Palatino Linotype"/>
          <w:sz w:val="24"/>
          <w:szCs w:val="24"/>
        </w:rPr>
        <w:lastRenderedPageBreak/>
        <w:t>referida con anterioridad. Restricción que en términos del numeral 142 de la Ley de Transparencia local no podrá invocarse bajo los siguientes supuestos normativos:</w:t>
      </w:r>
    </w:p>
    <w:p w14:paraId="03F92B49" w14:textId="77777777" w:rsidR="004E7313" w:rsidRPr="00680FA4" w:rsidRDefault="004E7313" w:rsidP="004E7313">
      <w:pPr>
        <w:pStyle w:val="Citas"/>
      </w:pPr>
      <w:r w:rsidRPr="00680FA4">
        <w:t>“Artículo 142. Bajo ninguna circunstancia podrá invocarse el carácter de reservado cuando:</w:t>
      </w:r>
    </w:p>
    <w:p w14:paraId="08FE4AA4" w14:textId="77777777" w:rsidR="004E7313" w:rsidRPr="00680FA4" w:rsidRDefault="004E7313" w:rsidP="004E7313">
      <w:pPr>
        <w:pStyle w:val="Citas"/>
      </w:pPr>
      <w:r w:rsidRPr="00680FA4">
        <w:t xml:space="preserve"> I. Se trate de violaciones graves de derechos humanos, calificada así por autoridad competente; </w:t>
      </w:r>
    </w:p>
    <w:p w14:paraId="1E82351F" w14:textId="77777777" w:rsidR="004E7313" w:rsidRPr="00680FA4" w:rsidRDefault="004E7313" w:rsidP="004E7313">
      <w:pPr>
        <w:pStyle w:val="Citas"/>
      </w:pPr>
      <w:r w:rsidRPr="00680FA4">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043C9AF1" w14:textId="77777777" w:rsidR="004E7313" w:rsidRPr="00680FA4" w:rsidRDefault="004E7313" w:rsidP="004E7313">
      <w:pPr>
        <w:pStyle w:val="Citas"/>
      </w:pPr>
      <w:r w:rsidRPr="00680FA4">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2410B744" w14:textId="77777777" w:rsidR="004E7313" w:rsidRPr="00680FA4" w:rsidRDefault="004E7313" w:rsidP="004E7313">
      <w:pPr>
        <w:pStyle w:val="Citas"/>
        <w:rPr>
          <w:b/>
          <w:bCs/>
          <w:sz w:val="24"/>
          <w:szCs w:val="24"/>
        </w:rPr>
      </w:pPr>
      <w:r w:rsidRPr="00680FA4">
        <w:t xml:space="preserve">IV. Se trate de información relacionada con actos de corrupción de conformidad con las disposiciones jurídicas aplicables.” </w:t>
      </w:r>
      <w:r w:rsidRPr="00680FA4">
        <w:rPr>
          <w:b/>
          <w:bCs/>
        </w:rPr>
        <w:t>(Sic)</w:t>
      </w:r>
    </w:p>
    <w:p w14:paraId="0FF1CC37" w14:textId="30536985" w:rsidR="00456F65" w:rsidRDefault="00456F65" w:rsidP="00456F65">
      <w:pPr>
        <w:pStyle w:val="Citas"/>
        <w:ind w:left="0"/>
      </w:pPr>
    </w:p>
    <w:p w14:paraId="26D6E733" w14:textId="77777777" w:rsidR="004E7313" w:rsidRPr="00705FE6" w:rsidRDefault="004E7313" w:rsidP="004E7313">
      <w:pPr>
        <w:autoSpaceDE w:val="0"/>
        <w:autoSpaceDN w:val="0"/>
        <w:adjustRightInd w:val="0"/>
        <w:spacing w:before="240" w:line="360" w:lineRule="auto"/>
        <w:jc w:val="both"/>
        <w:rPr>
          <w:rFonts w:ascii="Palatino Linotype" w:hAnsi="Palatino Linotype" w:cs="Arial"/>
          <w:sz w:val="24"/>
          <w:szCs w:val="24"/>
        </w:rPr>
      </w:pPr>
      <w:r w:rsidRPr="00705FE6">
        <w:rPr>
          <w:rFonts w:ascii="Palatino Linotype" w:hAnsi="Palatino Linotype" w:cs="Arial"/>
          <w:sz w:val="24"/>
          <w:szCs w:val="24"/>
        </w:rPr>
        <w:t xml:space="preserve">En función de lo planteado, resulta responsabilidad del </w:t>
      </w:r>
      <w:r w:rsidRPr="00705FE6">
        <w:rPr>
          <w:rFonts w:ascii="Palatino Linotype" w:hAnsi="Palatino Linotype" w:cs="Arial"/>
          <w:b/>
          <w:bCs/>
          <w:sz w:val="24"/>
          <w:szCs w:val="24"/>
        </w:rPr>
        <w:t xml:space="preserve">Sujeto Obligado </w:t>
      </w:r>
      <w:r w:rsidRPr="00705FE6">
        <w:rPr>
          <w:rFonts w:ascii="Palatino Linotype" w:hAnsi="Palatino Linotype" w:cs="Arial"/>
          <w:sz w:val="24"/>
          <w:szCs w:val="24"/>
        </w:rPr>
        <w:t xml:space="preserve">valorar el contenido de la información y en su caso advertir la posible actualización de causales de confidencialidad y/o reserva. </w:t>
      </w:r>
    </w:p>
    <w:p w14:paraId="1D705FA1" w14:textId="0A490034"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iCs/>
          <w:sz w:val="24"/>
          <w:szCs w:val="24"/>
        </w:rPr>
        <w:t xml:space="preserve"> Adicionalmente, </w:t>
      </w:r>
      <w:r w:rsidR="00FF0DDD">
        <w:rPr>
          <w:rFonts w:ascii="Palatino Linotype" w:hAnsi="Palatino Linotype"/>
          <w:iCs/>
          <w:sz w:val="24"/>
          <w:szCs w:val="24"/>
        </w:rPr>
        <w:t xml:space="preserve">al haber requerido sanciones, se advierte que </w:t>
      </w:r>
      <w:r w:rsidRPr="00705FE6">
        <w:rPr>
          <w:rFonts w:ascii="Palatino Linotype" w:hAnsi="Palatino Linotype"/>
          <w:iCs/>
          <w:sz w:val="24"/>
          <w:szCs w:val="24"/>
        </w:rPr>
        <w:t xml:space="preserve">la </w:t>
      </w:r>
      <w:r w:rsidRPr="00705FE6">
        <w:rPr>
          <w:rFonts w:ascii="Palatino Linotype" w:hAnsi="Palatino Linotype"/>
          <w:sz w:val="24"/>
          <w:szCs w:val="24"/>
        </w:rPr>
        <w:t xml:space="preserve">información requerida pudiera encontrarse vinculada con faltas administrativas no graves. </w:t>
      </w:r>
      <w:r w:rsidRPr="00705FE6">
        <w:rPr>
          <w:rFonts w:ascii="Palatino Linotype" w:hAnsi="Palatino Linotype"/>
          <w:sz w:val="24"/>
        </w:rPr>
        <w:lastRenderedPageBreak/>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B115DA1" w14:textId="77777777" w:rsidR="004E7313" w:rsidRPr="00705FE6" w:rsidRDefault="004E7313" w:rsidP="004E7313">
      <w:pPr>
        <w:tabs>
          <w:tab w:val="left" w:pos="709"/>
        </w:tabs>
        <w:spacing w:after="0" w:line="360" w:lineRule="auto"/>
        <w:jc w:val="both"/>
        <w:rPr>
          <w:rFonts w:ascii="Palatino Linotype" w:hAnsi="Palatino Linotype"/>
          <w:sz w:val="24"/>
        </w:rPr>
      </w:pPr>
    </w:p>
    <w:p w14:paraId="6441E7E4" w14:textId="77777777" w:rsidR="004E7313" w:rsidRPr="00705FE6" w:rsidRDefault="004E7313" w:rsidP="004E7313">
      <w:pPr>
        <w:tabs>
          <w:tab w:val="left" w:pos="709"/>
        </w:tabs>
        <w:spacing w:after="0" w:line="240" w:lineRule="auto"/>
        <w:ind w:left="567" w:right="567"/>
        <w:jc w:val="center"/>
        <w:rPr>
          <w:rFonts w:ascii="Palatino Linotype" w:hAnsi="Palatino Linotype"/>
          <w:b/>
          <w:i/>
        </w:rPr>
      </w:pPr>
      <w:r w:rsidRPr="00705FE6">
        <w:rPr>
          <w:rFonts w:ascii="Palatino Linotype" w:hAnsi="Palatino Linotype"/>
          <w:b/>
          <w:i/>
        </w:rPr>
        <w:t>LEY GENERAL DEL SISTEMA NACIONAL ANTICORRUPCIÓN</w:t>
      </w:r>
    </w:p>
    <w:p w14:paraId="4F6A0027" w14:textId="77777777" w:rsidR="004E7313" w:rsidRPr="00705FE6" w:rsidRDefault="004E7313" w:rsidP="004E7313">
      <w:pPr>
        <w:tabs>
          <w:tab w:val="left" w:pos="709"/>
        </w:tabs>
        <w:spacing w:after="0" w:line="240" w:lineRule="auto"/>
        <w:ind w:left="567" w:right="567"/>
        <w:jc w:val="both"/>
        <w:rPr>
          <w:rFonts w:ascii="Palatino Linotype" w:hAnsi="Palatino Linotype"/>
          <w:b/>
          <w:i/>
        </w:rPr>
      </w:pPr>
      <w:r w:rsidRPr="00705FE6">
        <w:rPr>
          <w:rFonts w:ascii="Palatino Linotype" w:hAnsi="Palatino Linotype"/>
          <w:b/>
          <w:i/>
        </w:rPr>
        <w:t>“53…</w:t>
      </w:r>
    </w:p>
    <w:p w14:paraId="3094A858" w14:textId="77777777" w:rsidR="004E7313" w:rsidRPr="00705FE6" w:rsidRDefault="004E7313" w:rsidP="004E7313">
      <w:pPr>
        <w:pStyle w:val="Citas"/>
        <w:rPr>
          <w:b/>
        </w:rPr>
      </w:pPr>
      <w:r w:rsidRPr="00705FE6">
        <w:t>Los registros de las sanciones relativas a responsabilidades administrativas no graves, quedarán registradas para efectos de eventual reincidencia, pero no serán públicas</w:t>
      </w:r>
      <w:r w:rsidRPr="00705FE6">
        <w:rPr>
          <w:b/>
        </w:rPr>
        <w:t>...” (Sic)</w:t>
      </w:r>
    </w:p>
    <w:p w14:paraId="520AF915" w14:textId="77777777" w:rsidR="004E7313" w:rsidRPr="00705FE6" w:rsidRDefault="004E7313" w:rsidP="004E7313">
      <w:pPr>
        <w:tabs>
          <w:tab w:val="left" w:pos="709"/>
        </w:tabs>
        <w:spacing w:after="0" w:line="240" w:lineRule="auto"/>
        <w:ind w:left="567" w:right="567"/>
        <w:jc w:val="both"/>
        <w:rPr>
          <w:rFonts w:ascii="Palatino Linotype" w:hAnsi="Palatino Linotype"/>
          <w:b/>
          <w:i/>
        </w:rPr>
      </w:pPr>
    </w:p>
    <w:p w14:paraId="0A026E8D" w14:textId="77777777" w:rsidR="004E7313" w:rsidRPr="00705FE6" w:rsidRDefault="004E7313" w:rsidP="004E7313">
      <w:pPr>
        <w:tabs>
          <w:tab w:val="left" w:pos="709"/>
        </w:tabs>
        <w:spacing w:after="0" w:line="240" w:lineRule="auto"/>
        <w:ind w:left="567" w:right="567"/>
        <w:jc w:val="center"/>
        <w:rPr>
          <w:rFonts w:ascii="Palatino Linotype" w:hAnsi="Palatino Linotype"/>
          <w:b/>
          <w:i/>
        </w:rPr>
      </w:pPr>
      <w:r w:rsidRPr="00705FE6">
        <w:rPr>
          <w:rFonts w:ascii="Palatino Linotype" w:hAnsi="Palatino Linotype"/>
          <w:b/>
          <w:i/>
        </w:rPr>
        <w:t>LEY DEL SISTEMA ANTICORRUPCIÓN DEL ESTADO DE MÉXICO</w:t>
      </w:r>
    </w:p>
    <w:p w14:paraId="1A57DB7C" w14:textId="77777777" w:rsidR="004E7313" w:rsidRPr="00705FE6" w:rsidRDefault="004E7313" w:rsidP="004E7313">
      <w:pPr>
        <w:tabs>
          <w:tab w:val="left" w:pos="709"/>
        </w:tabs>
        <w:spacing w:after="0" w:line="240" w:lineRule="auto"/>
        <w:ind w:left="567" w:right="567"/>
        <w:jc w:val="both"/>
        <w:rPr>
          <w:rFonts w:ascii="Palatino Linotype" w:hAnsi="Palatino Linotype"/>
          <w:b/>
          <w:i/>
        </w:rPr>
      </w:pPr>
      <w:r w:rsidRPr="00705FE6">
        <w:rPr>
          <w:rFonts w:ascii="Palatino Linotype" w:hAnsi="Palatino Linotype"/>
          <w:b/>
          <w:i/>
        </w:rPr>
        <w:t>“53…</w:t>
      </w:r>
    </w:p>
    <w:p w14:paraId="378BE9BB" w14:textId="77777777" w:rsidR="004E7313" w:rsidRPr="00705FE6" w:rsidRDefault="004E7313" w:rsidP="004E7313">
      <w:pPr>
        <w:pStyle w:val="Citas"/>
        <w:rPr>
          <w:b/>
          <w:bCs/>
        </w:rPr>
      </w:pPr>
      <w:r w:rsidRPr="00705FE6">
        <w:t xml:space="preserve">Los registros de las sanciones relativas a responsabilidades administrativas no graves, quedarán registradas para efectos de eventual reincidencia, pero no serán públicas…” </w:t>
      </w:r>
      <w:r w:rsidRPr="00705FE6">
        <w:rPr>
          <w:b/>
          <w:bCs/>
        </w:rPr>
        <w:t>(Sic)</w:t>
      </w:r>
    </w:p>
    <w:p w14:paraId="0D9281EE" w14:textId="77777777" w:rsidR="004E7313" w:rsidRPr="00705FE6" w:rsidRDefault="004E7313" w:rsidP="004E7313">
      <w:pPr>
        <w:tabs>
          <w:tab w:val="left" w:pos="709"/>
        </w:tabs>
        <w:spacing w:after="0" w:line="240" w:lineRule="auto"/>
        <w:ind w:left="567" w:right="567"/>
        <w:jc w:val="both"/>
        <w:rPr>
          <w:rFonts w:ascii="Palatino Linotype" w:hAnsi="Palatino Linotype"/>
        </w:rPr>
      </w:pPr>
    </w:p>
    <w:p w14:paraId="488F3684" w14:textId="77777777" w:rsidR="004E7313" w:rsidRPr="00705FE6" w:rsidRDefault="004E7313" w:rsidP="004E7313">
      <w:pPr>
        <w:tabs>
          <w:tab w:val="left" w:pos="709"/>
        </w:tabs>
        <w:spacing w:after="0" w:line="240" w:lineRule="auto"/>
        <w:ind w:left="567" w:right="567"/>
        <w:jc w:val="center"/>
        <w:rPr>
          <w:rFonts w:ascii="Palatino Linotype" w:hAnsi="Palatino Linotype"/>
          <w:b/>
          <w:i/>
        </w:rPr>
      </w:pPr>
      <w:r w:rsidRPr="00705FE6">
        <w:rPr>
          <w:rFonts w:ascii="Palatino Linotype" w:hAnsi="Palatino Linotype"/>
          <w:b/>
          <w:i/>
        </w:rPr>
        <w:t>LEY GENERAL DE RESPONSABILIDADES ADMINISTRATIVAS</w:t>
      </w:r>
    </w:p>
    <w:p w14:paraId="392B427E" w14:textId="77777777" w:rsidR="004E7313" w:rsidRPr="00705FE6" w:rsidRDefault="004E7313" w:rsidP="004E7313">
      <w:pPr>
        <w:pStyle w:val="Citas"/>
      </w:pPr>
      <w:r w:rsidRPr="00705FE6">
        <w:t>“27…</w:t>
      </w:r>
    </w:p>
    <w:p w14:paraId="4BA29BC3" w14:textId="77777777" w:rsidR="004E7313" w:rsidRPr="00705FE6" w:rsidRDefault="004E7313" w:rsidP="004E7313">
      <w:pPr>
        <w:pStyle w:val="Citas"/>
        <w:rPr>
          <w:b/>
          <w:bCs/>
        </w:rPr>
      </w:pPr>
      <w:r w:rsidRPr="00705FE6">
        <w:t xml:space="preserve">así como la anotación de aquellas abstenciones que hayan realizado las autoridades investigadoras o el Tribunal, en términos de los artículos 77 y 80 de esta Ley” </w:t>
      </w:r>
      <w:r w:rsidRPr="00705FE6">
        <w:rPr>
          <w:b/>
          <w:bCs/>
        </w:rPr>
        <w:t>(Sic)</w:t>
      </w:r>
    </w:p>
    <w:p w14:paraId="383E6653" w14:textId="77777777" w:rsidR="004E7313" w:rsidRPr="00705FE6" w:rsidRDefault="004E7313" w:rsidP="004E7313">
      <w:pPr>
        <w:tabs>
          <w:tab w:val="left" w:pos="709"/>
        </w:tabs>
        <w:spacing w:after="0" w:line="360" w:lineRule="auto"/>
        <w:ind w:right="567"/>
        <w:jc w:val="both"/>
        <w:rPr>
          <w:rFonts w:ascii="Palatino Linotype" w:hAnsi="Palatino Linotype"/>
          <w:sz w:val="24"/>
        </w:rPr>
      </w:pPr>
    </w:p>
    <w:p w14:paraId="4CE859DD"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lastRenderedPageBreak/>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08CC59B7" w14:textId="77777777" w:rsidR="004E7313" w:rsidRPr="00705FE6" w:rsidRDefault="004E7313" w:rsidP="004E7313">
      <w:pPr>
        <w:tabs>
          <w:tab w:val="left" w:pos="709"/>
        </w:tabs>
        <w:spacing w:after="0" w:line="360" w:lineRule="auto"/>
        <w:jc w:val="both"/>
        <w:rPr>
          <w:rFonts w:ascii="Palatino Linotype" w:hAnsi="Palatino Linotype"/>
          <w:sz w:val="24"/>
        </w:rPr>
      </w:pPr>
    </w:p>
    <w:p w14:paraId="229A8092"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1C4338A2" w14:textId="77777777" w:rsidR="004E7313" w:rsidRPr="00705FE6" w:rsidRDefault="004E7313" w:rsidP="004E7313">
      <w:pPr>
        <w:spacing w:after="0" w:line="360" w:lineRule="auto"/>
        <w:jc w:val="both"/>
        <w:rPr>
          <w:rFonts w:ascii="Palatino Linotype" w:hAnsi="Palatino Linotype"/>
          <w:sz w:val="24"/>
          <w:szCs w:val="24"/>
        </w:rPr>
      </w:pPr>
    </w:p>
    <w:p w14:paraId="59E05F4A"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705FE6">
        <w:rPr>
          <w:rFonts w:ascii="Palatino Linotype" w:hAnsi="Palatino Linotype"/>
          <w:b/>
          <w:sz w:val="24"/>
        </w:rPr>
        <w:t xml:space="preserve">, </w:t>
      </w:r>
      <w:r w:rsidRPr="00705FE6">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0FB47BD1" w14:textId="77777777" w:rsidR="004E7313" w:rsidRPr="00705FE6" w:rsidRDefault="004E7313" w:rsidP="004E7313">
      <w:pPr>
        <w:tabs>
          <w:tab w:val="left" w:pos="709"/>
        </w:tabs>
        <w:spacing w:after="0" w:line="360" w:lineRule="auto"/>
        <w:jc w:val="both"/>
        <w:rPr>
          <w:rFonts w:ascii="Palatino Linotype" w:hAnsi="Palatino Linotype"/>
          <w:sz w:val="24"/>
        </w:rPr>
      </w:pPr>
    </w:p>
    <w:p w14:paraId="19FEC3EA"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5DAEAA51" w14:textId="77777777" w:rsidR="004E7313" w:rsidRPr="00705FE6" w:rsidRDefault="004E7313" w:rsidP="004E7313">
      <w:pPr>
        <w:pStyle w:val="Citas"/>
        <w:rPr>
          <w:b/>
          <w:bCs/>
        </w:rPr>
      </w:pPr>
      <w:r w:rsidRPr="00705FE6">
        <w:rPr>
          <w:b/>
          <w:bCs/>
        </w:rPr>
        <w:lastRenderedPageBreak/>
        <w:t xml:space="preserve">“DERECHOS A LA INTIMIDAD, PROPIA IMAGEN, IDENTIDAD PERSONAL Y SEXUAL. CONSTITUYEN DERECHOS DE DEFENSA Y GARANTÍA ESENCIAL PARA LA CONDICIÓN HUMANA.  </w:t>
      </w:r>
    </w:p>
    <w:p w14:paraId="10C8DC1E" w14:textId="77777777" w:rsidR="004E7313" w:rsidRPr="00705FE6" w:rsidRDefault="004E7313" w:rsidP="004E7313">
      <w:pPr>
        <w:pStyle w:val="Citas"/>
        <w:rPr>
          <w:b/>
          <w:bCs/>
        </w:rPr>
      </w:pPr>
      <w:r w:rsidRPr="00705FE6">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w:t>
      </w:r>
      <w:r w:rsidRPr="00705FE6">
        <w:lastRenderedPageBreak/>
        <w:t xml:space="preserve">defensa de la intimidad violada o amenazada, como exigir del Estado que prevenga la existencia de eventuales intromisiones que los lesionen por lo que, si bien no son absolutos, sólo por ley podrá justificarse su intromisión, siempre que medie un interés superior.” </w:t>
      </w:r>
      <w:r w:rsidRPr="00705FE6">
        <w:rPr>
          <w:b/>
          <w:bCs/>
        </w:rPr>
        <w:t xml:space="preserve">(Sic) </w:t>
      </w:r>
    </w:p>
    <w:p w14:paraId="04B11397" w14:textId="77777777" w:rsidR="004E7313" w:rsidRPr="00705FE6" w:rsidRDefault="004E7313" w:rsidP="004E7313">
      <w:pPr>
        <w:pStyle w:val="Citas"/>
        <w:rPr>
          <w:sz w:val="24"/>
        </w:rPr>
      </w:pPr>
      <w:r w:rsidRPr="00705FE6">
        <w:rPr>
          <w:sz w:val="24"/>
        </w:rPr>
        <w:t xml:space="preserve"> </w:t>
      </w:r>
    </w:p>
    <w:p w14:paraId="18492D2C"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4A56B5FE" w14:textId="77777777" w:rsidR="004E7313" w:rsidRPr="00705FE6" w:rsidRDefault="004E7313" w:rsidP="004E7313">
      <w:pPr>
        <w:tabs>
          <w:tab w:val="left" w:pos="709"/>
        </w:tabs>
        <w:spacing w:after="0" w:line="360" w:lineRule="auto"/>
        <w:jc w:val="both"/>
        <w:rPr>
          <w:rFonts w:ascii="Palatino Linotype" w:hAnsi="Palatino Linotype"/>
          <w:sz w:val="24"/>
        </w:rPr>
      </w:pPr>
    </w:p>
    <w:p w14:paraId="7B90B646"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79AD95EF" w14:textId="77777777" w:rsidR="004E7313" w:rsidRPr="00705FE6" w:rsidRDefault="004E7313" w:rsidP="004E7313">
      <w:pPr>
        <w:tabs>
          <w:tab w:val="left" w:pos="709"/>
        </w:tabs>
        <w:spacing w:after="0" w:line="360" w:lineRule="auto"/>
        <w:jc w:val="both"/>
        <w:rPr>
          <w:rFonts w:ascii="Palatino Linotype" w:hAnsi="Palatino Linotype"/>
          <w:sz w:val="24"/>
        </w:rPr>
      </w:pPr>
    </w:p>
    <w:p w14:paraId="135DF16E"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 xml:space="preserve">Ahora bien, </w:t>
      </w:r>
      <w:r>
        <w:rPr>
          <w:rFonts w:ascii="Palatino Linotype" w:hAnsi="Palatino Linotype"/>
          <w:sz w:val="24"/>
        </w:rPr>
        <w:t>respecto de la información requerida vinculada con</w:t>
      </w:r>
      <w:r w:rsidRPr="00705FE6">
        <w:rPr>
          <w:rFonts w:ascii="Palatino Linotype" w:hAnsi="Palatino Linotype"/>
          <w:sz w:val="24"/>
        </w:rPr>
        <w:t xml:space="preserve"> responsabilidades administrativas de carácter grave, se destaca que la Ley de Responsabilidades Administrativas del Estado de México y Municipios, reserva dicha competencia al Tribunal de Justicia Administrativa del Estado de México. </w:t>
      </w:r>
    </w:p>
    <w:p w14:paraId="1603C954" w14:textId="77777777" w:rsidR="004E7313" w:rsidRPr="00705FE6" w:rsidRDefault="004E7313" w:rsidP="004E7313">
      <w:pPr>
        <w:pStyle w:val="Citas"/>
        <w:tabs>
          <w:tab w:val="left" w:pos="7470"/>
        </w:tabs>
        <w:ind w:left="0" w:right="72"/>
        <w:rPr>
          <w:i w:val="0"/>
          <w:sz w:val="24"/>
          <w:szCs w:val="24"/>
        </w:rPr>
      </w:pPr>
      <w:r w:rsidRPr="00705FE6">
        <w:rPr>
          <w:i w:val="0"/>
          <w:sz w:val="24"/>
          <w:szCs w:val="24"/>
        </w:rPr>
        <w:lastRenderedPageBreak/>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14:paraId="2A4F501E" w14:textId="77777777" w:rsidR="004E7313" w:rsidRPr="00705FE6" w:rsidRDefault="004E7313" w:rsidP="004E7313">
      <w:pPr>
        <w:pStyle w:val="Citas"/>
        <w:tabs>
          <w:tab w:val="left" w:pos="7470"/>
        </w:tabs>
        <w:ind w:left="720" w:right="72"/>
        <w:rPr>
          <w:b/>
          <w:bCs/>
          <w:i w:val="0"/>
          <w:sz w:val="24"/>
          <w:szCs w:val="24"/>
          <w:u w:val="single"/>
        </w:rPr>
      </w:pPr>
      <w:r w:rsidRPr="00705FE6">
        <w:t xml:space="preserve">“Artículo 211. Una vez que haya causado ejecutoria la sentencia que determina la no existencia de una falta administrativa grave o falta de particulares, </w:t>
      </w:r>
      <w:r w:rsidRPr="00705FE6">
        <w:rPr>
          <w:b/>
          <w:bCs/>
          <w:u w:val="single"/>
        </w:rPr>
        <w:t>el Tribunal de Justicia Administrativa, de oficio y sin demora alguna, girará oficio por el que notificará la resolución correspondiente, así como sus puntos resolutivos para su cumplimiento, a las autoridades competentes.</w:t>
      </w:r>
      <w:r w:rsidRPr="00705FE6">
        <w:t xml:space="preserve"> En los casos en que haya decretado la suspensión del servidor público en su empleo, cargo o comisión, ordenará la restitución inmediata en el goce de los derechos del mismo.” </w:t>
      </w:r>
      <w:r w:rsidRPr="00705FE6">
        <w:rPr>
          <w:b/>
          <w:bCs/>
        </w:rPr>
        <w:t>(Sic)</w:t>
      </w:r>
    </w:p>
    <w:p w14:paraId="3FC15601" w14:textId="77777777" w:rsidR="004E7313" w:rsidRPr="00705FE6" w:rsidRDefault="004E7313" w:rsidP="004E7313">
      <w:pPr>
        <w:tabs>
          <w:tab w:val="left" w:pos="709"/>
        </w:tabs>
        <w:spacing w:after="0" w:line="360" w:lineRule="auto"/>
        <w:jc w:val="both"/>
        <w:rPr>
          <w:rFonts w:ascii="Palatino Linotype" w:hAnsi="Palatino Linotype"/>
          <w:sz w:val="24"/>
        </w:rPr>
      </w:pPr>
    </w:p>
    <w:p w14:paraId="770D4CA9" w14:textId="77777777" w:rsidR="004E7313"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 xml:space="preserve">En virtud de lo anterior, el derecho de acceso a la información pública se traduce en la prerrogativa constitucional de </w:t>
      </w:r>
      <w:r w:rsidRPr="003700B2">
        <w:rPr>
          <w:rFonts w:ascii="Palatino Linotype" w:hAnsi="Palatino Linotype"/>
          <w:sz w:val="24"/>
        </w:rPr>
        <w:t>acceder a soportes documentales generados, poseídos o administrados por los sujetos ob</w:t>
      </w:r>
      <w:r w:rsidRPr="00705FE6">
        <w:rPr>
          <w:rFonts w:ascii="Palatino Linotype" w:hAnsi="Palatino Linotype"/>
          <w:sz w:val="24"/>
        </w:rPr>
        <w:t xml:space="preserve">ligados. </w:t>
      </w:r>
    </w:p>
    <w:p w14:paraId="4D20795F" w14:textId="77777777" w:rsidR="00FF0DDD" w:rsidRPr="00705FE6" w:rsidRDefault="00FF0DDD" w:rsidP="004E7313">
      <w:pPr>
        <w:tabs>
          <w:tab w:val="left" w:pos="709"/>
        </w:tabs>
        <w:spacing w:after="0" w:line="360" w:lineRule="auto"/>
        <w:jc w:val="both"/>
        <w:rPr>
          <w:rFonts w:ascii="Palatino Linotype" w:hAnsi="Palatino Linotype"/>
          <w:sz w:val="24"/>
        </w:rPr>
      </w:pPr>
    </w:p>
    <w:p w14:paraId="5442E99A" w14:textId="2D997BF9" w:rsidR="004E7313" w:rsidRDefault="004E7313" w:rsidP="004E7313">
      <w:pPr>
        <w:autoSpaceDE w:val="0"/>
        <w:autoSpaceDN w:val="0"/>
        <w:adjustRightInd w:val="0"/>
        <w:spacing w:line="360" w:lineRule="auto"/>
        <w:jc w:val="both"/>
        <w:rPr>
          <w:rFonts w:ascii="Palatino Linotype" w:hAnsi="Palatino Linotype"/>
          <w:sz w:val="24"/>
        </w:rPr>
      </w:pPr>
      <w:r w:rsidRPr="00705FE6">
        <w:rPr>
          <w:rFonts w:ascii="Palatino Linotype" w:hAnsi="Palatino Linotype"/>
          <w:sz w:val="24"/>
        </w:rPr>
        <w:t>Bajo este contexto, respecto de</w:t>
      </w:r>
      <w:r>
        <w:rPr>
          <w:rFonts w:ascii="Palatino Linotype" w:hAnsi="Palatino Linotype"/>
          <w:sz w:val="24"/>
        </w:rPr>
        <w:t xml:space="preserve"> los soportes documentales vinculados con </w:t>
      </w:r>
      <w:r w:rsidRPr="00705FE6">
        <w:rPr>
          <w:rFonts w:ascii="Palatino Linotype" w:hAnsi="Palatino Linotype"/>
          <w:sz w:val="24"/>
        </w:rPr>
        <w:t xml:space="preserve">responsabilidad administrativa por motivo de faltas administrativas graves (firmes)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w:t>
      </w:r>
      <w:r>
        <w:rPr>
          <w:rFonts w:ascii="Palatino Linotype" w:hAnsi="Palatino Linotype"/>
          <w:sz w:val="24"/>
        </w:rPr>
        <w:t xml:space="preserve">en los términos expuestos. </w:t>
      </w:r>
      <w:r w:rsidRPr="00705FE6">
        <w:rPr>
          <w:rFonts w:ascii="Palatino Linotype" w:hAnsi="Palatino Linotype"/>
          <w:sz w:val="24"/>
        </w:rPr>
        <w:t xml:space="preserve">  </w:t>
      </w:r>
    </w:p>
    <w:p w14:paraId="26089CAD" w14:textId="3769669C"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w:t>
      </w:r>
    </w:p>
    <w:p w14:paraId="336F699F" w14:textId="77777777" w:rsidR="004E7313" w:rsidRPr="00705FE6" w:rsidRDefault="004E7313" w:rsidP="004E7313">
      <w:pPr>
        <w:tabs>
          <w:tab w:val="left" w:pos="709"/>
        </w:tabs>
        <w:spacing w:after="0" w:line="360" w:lineRule="auto"/>
        <w:jc w:val="both"/>
        <w:rPr>
          <w:rFonts w:ascii="Palatino Linotype" w:hAnsi="Palatino Linotype"/>
          <w:sz w:val="24"/>
        </w:rPr>
      </w:pPr>
    </w:p>
    <w:p w14:paraId="5433CB42" w14:textId="77777777" w:rsidR="004E7313" w:rsidRPr="00705FE6" w:rsidRDefault="004E7313" w:rsidP="004E7313">
      <w:pPr>
        <w:tabs>
          <w:tab w:val="left" w:pos="709"/>
        </w:tabs>
        <w:spacing w:after="0" w:line="360" w:lineRule="auto"/>
        <w:jc w:val="both"/>
        <w:rPr>
          <w:rFonts w:ascii="Palatino Linotype" w:hAnsi="Palatino Linotype"/>
          <w:sz w:val="24"/>
        </w:rPr>
      </w:pPr>
      <w:r w:rsidRPr="00705FE6">
        <w:rPr>
          <w:rFonts w:ascii="Palatino Linotype" w:hAnsi="Palatino Linotype"/>
          <w:sz w:val="24"/>
        </w:rPr>
        <w:t>De manera complementaria, no se omite señalar que, tratándose de responsabilidades administrativas, denuncias y otros tópicos, no podrá invocarse con el carácter de reservada, aquella información que se encuentre relacionada con posibles violaciones a derechos humanos delitos de lesa humanidad</w:t>
      </w:r>
      <w:r w:rsidRPr="00705FE6">
        <w:rPr>
          <w:sz w:val="24"/>
        </w:rPr>
        <w:t xml:space="preserve"> </w:t>
      </w:r>
      <w:r w:rsidRPr="00705FE6">
        <w:rPr>
          <w:rFonts w:ascii="Palatino Linotype" w:hAnsi="Palatino Linotype"/>
          <w:sz w:val="24"/>
        </w:rPr>
        <w:t>o actos de corrupción, preceptos legales que establecen lo siguiente:</w:t>
      </w:r>
    </w:p>
    <w:p w14:paraId="62097C4A" w14:textId="77777777" w:rsidR="004E7313" w:rsidRPr="00705FE6" w:rsidRDefault="004E7313" w:rsidP="004E7313">
      <w:pPr>
        <w:pStyle w:val="Citas"/>
        <w:rPr>
          <w:b/>
          <w:bCs/>
        </w:rPr>
      </w:pPr>
      <w:r w:rsidRPr="00705FE6">
        <w:rPr>
          <w:b/>
          <w:bCs/>
        </w:rPr>
        <w:t>LEY GENERAL DE TRANSPARENCIA Y ACCESO A LA INFORMACIÓN PÚBLICA</w:t>
      </w:r>
    </w:p>
    <w:p w14:paraId="20F21081" w14:textId="77777777" w:rsidR="004E7313" w:rsidRPr="00705FE6" w:rsidRDefault="004E7313" w:rsidP="004E7313">
      <w:pPr>
        <w:pStyle w:val="Citas"/>
      </w:pPr>
      <w:r w:rsidRPr="00705FE6">
        <w:t>Artículo 115. No podrá invocarse el carácter de reservado cuando:</w:t>
      </w:r>
    </w:p>
    <w:p w14:paraId="016FF4BE" w14:textId="77777777" w:rsidR="004E7313" w:rsidRPr="00705FE6" w:rsidRDefault="004E7313" w:rsidP="004E7313">
      <w:pPr>
        <w:pStyle w:val="Citas"/>
      </w:pPr>
      <w:r w:rsidRPr="00705FE6">
        <w:t>I. Se trate de violaciones graves de derechos humanos o delitos de lesa humanidad, o</w:t>
      </w:r>
    </w:p>
    <w:p w14:paraId="3F0CC243" w14:textId="77777777" w:rsidR="004E7313" w:rsidRPr="00705FE6" w:rsidRDefault="004E7313" w:rsidP="004E7313">
      <w:pPr>
        <w:pStyle w:val="Citas"/>
      </w:pPr>
      <w:r w:rsidRPr="00705FE6">
        <w:t>II. Se trate de información relacionada con actos de corrupción de acuerdo con las leyes aplicables.</w:t>
      </w:r>
    </w:p>
    <w:p w14:paraId="678568BE" w14:textId="77777777" w:rsidR="004E7313" w:rsidRPr="00705FE6" w:rsidRDefault="004E7313" w:rsidP="004E7313">
      <w:pPr>
        <w:pStyle w:val="Citas"/>
      </w:pPr>
    </w:p>
    <w:p w14:paraId="0410359E" w14:textId="77777777" w:rsidR="004E7313" w:rsidRPr="00705FE6" w:rsidRDefault="004E7313" w:rsidP="004E7313">
      <w:pPr>
        <w:pStyle w:val="Citas"/>
        <w:rPr>
          <w:b/>
          <w:bCs/>
        </w:rPr>
      </w:pPr>
      <w:r w:rsidRPr="00705FE6">
        <w:rPr>
          <w:b/>
          <w:bCs/>
        </w:rPr>
        <w:t>LEY DE TRANSPARENCIA Y ACCESO A LA INFORMACIÓN PÚBLICA DEL ESTADO DE MÉXICO Y MUNICIPIOS</w:t>
      </w:r>
    </w:p>
    <w:p w14:paraId="7CE593C9" w14:textId="77777777" w:rsidR="004E7313" w:rsidRPr="00705FE6" w:rsidRDefault="004E7313" w:rsidP="004E7313">
      <w:pPr>
        <w:pStyle w:val="Citas"/>
      </w:pPr>
      <w:r w:rsidRPr="00705FE6">
        <w:t>Artículo 142. Bajo ninguna circunstancia podrá invocarse el carácter de reservado cuando:</w:t>
      </w:r>
    </w:p>
    <w:p w14:paraId="0E63785D" w14:textId="77777777" w:rsidR="004E7313" w:rsidRPr="00705FE6" w:rsidRDefault="004E7313" w:rsidP="004E7313">
      <w:pPr>
        <w:pStyle w:val="Citas"/>
      </w:pPr>
      <w:r w:rsidRPr="00705FE6">
        <w:t>I. Se trate de violaciones graves de derechos humanos, calificada así por autoridad competente;</w:t>
      </w:r>
    </w:p>
    <w:p w14:paraId="190D4275" w14:textId="77777777" w:rsidR="004E7313" w:rsidRPr="00705FE6" w:rsidRDefault="004E7313" w:rsidP="004E7313">
      <w:pPr>
        <w:pStyle w:val="Citas"/>
      </w:pPr>
      <w:r w:rsidRPr="00705FE6">
        <w:t xml:space="preserve">II. Se trate de la investigación de posibles violaciones graves de derechos humanos aun cuando no exista pronunciamiento previo de autoridad competente, cuando se </w:t>
      </w:r>
      <w:r w:rsidRPr="00705FE6">
        <w:lastRenderedPageBreak/>
        <w:t>determine, a partir de criterios cuantitativos y cualitativos la trascendencia social de las violaciones;</w:t>
      </w:r>
    </w:p>
    <w:p w14:paraId="2CBB3E99" w14:textId="77777777" w:rsidR="004E7313" w:rsidRPr="00705FE6" w:rsidRDefault="004E7313" w:rsidP="004E7313">
      <w:pPr>
        <w:pStyle w:val="Citas"/>
      </w:pPr>
      <w:r w:rsidRPr="00705FE6">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65D40FC" w14:textId="77777777" w:rsidR="004E7313" w:rsidRPr="00705FE6" w:rsidRDefault="004E7313" w:rsidP="004E7313">
      <w:pPr>
        <w:pStyle w:val="Citas"/>
      </w:pPr>
      <w:r w:rsidRPr="00705FE6">
        <w:t>IV. Se trate de información relacionada con actos de corrupción de conformidad con las disposiciones jurídicas aplicables.</w:t>
      </w:r>
    </w:p>
    <w:p w14:paraId="6292CF5F" w14:textId="77777777" w:rsidR="004E7313" w:rsidRPr="00705FE6" w:rsidRDefault="004E7313" w:rsidP="004E7313">
      <w:pPr>
        <w:pStyle w:val="Citas"/>
        <w:rPr>
          <w:b/>
          <w:bCs/>
        </w:rPr>
      </w:pPr>
      <w:r w:rsidRPr="00B55E8C">
        <w:rPr>
          <w:b/>
          <w:bCs/>
          <w:color w:val="2F2F2F"/>
        </w:rPr>
        <w:t>LINEAMIENTOS GENERALES</w:t>
      </w:r>
      <w:r w:rsidRPr="00705FE6">
        <w:rPr>
          <w:b/>
          <w:bCs/>
          <w:color w:val="2F2F2F"/>
          <w:shd w:val="clear" w:color="auto" w:fill="FFFFFF"/>
        </w:rPr>
        <w:t xml:space="preserve"> EN MATERIA DE CLASIFICACIÓN Y DESCL</w:t>
      </w:r>
      <w:r w:rsidRPr="00B55E8C">
        <w:rPr>
          <w:b/>
          <w:bCs/>
          <w:color w:val="2F2F2F"/>
        </w:rPr>
        <w:t>ASIFICACIÓN</w:t>
      </w:r>
      <w:r w:rsidRPr="00705FE6">
        <w:rPr>
          <w:b/>
          <w:bCs/>
          <w:color w:val="2F2F2F"/>
          <w:shd w:val="clear" w:color="auto" w:fill="FFFFFF"/>
        </w:rPr>
        <w:t xml:space="preserve"> DE LA INFORMACIÓN, ASÍ COMO PARA LA </w:t>
      </w:r>
      <w:r w:rsidRPr="00B55E8C">
        <w:rPr>
          <w:b/>
          <w:bCs/>
          <w:color w:val="2F2F2F"/>
        </w:rPr>
        <w:t>ELABORACIÓN D</w:t>
      </w:r>
      <w:r w:rsidRPr="00705FE6">
        <w:rPr>
          <w:b/>
          <w:bCs/>
          <w:color w:val="2F2F2F"/>
          <w:shd w:val="clear" w:color="auto" w:fill="FFFFFF"/>
        </w:rPr>
        <w:t>E VERSIONES PÚBLICAS.</w:t>
      </w:r>
    </w:p>
    <w:p w14:paraId="352A68D2" w14:textId="77777777" w:rsidR="004E7313" w:rsidRPr="00705FE6" w:rsidRDefault="004E7313" w:rsidP="004E7313">
      <w:pPr>
        <w:pStyle w:val="Citas"/>
      </w:pPr>
      <w:r w:rsidRPr="00705FE6">
        <w:t>Trigésimo séptimo. No podrá invocarse el carácter de reservado de la información cuando:</w:t>
      </w:r>
    </w:p>
    <w:p w14:paraId="37041D0D" w14:textId="77777777" w:rsidR="004E7313" w:rsidRPr="00705FE6" w:rsidRDefault="004E7313" w:rsidP="004E7313">
      <w:pPr>
        <w:pStyle w:val="Citas"/>
      </w:pPr>
      <w:r w:rsidRPr="00705FE6">
        <w:t>I.        Se trate de violaciones graves de derechos humanos;</w:t>
      </w:r>
    </w:p>
    <w:p w14:paraId="33DB509E" w14:textId="77777777" w:rsidR="004E7313" w:rsidRPr="00705FE6" w:rsidRDefault="004E7313" w:rsidP="004E7313">
      <w:pPr>
        <w:pStyle w:val="Citas"/>
      </w:pPr>
      <w:r w:rsidRPr="00705FE6">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7FB08F84" w14:textId="77777777" w:rsidR="004E7313" w:rsidRPr="00705FE6" w:rsidRDefault="004E7313" w:rsidP="004E7313">
      <w:pPr>
        <w:pStyle w:val="Citas"/>
      </w:pPr>
      <w:r w:rsidRPr="00705FE6">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w:t>
      </w:r>
      <w:r w:rsidRPr="00705FE6">
        <w:lastRenderedPageBreak/>
        <w:t>el ámbito federal, estatal y municipal, y de acuerdo con las leyes aplicables y los tratados internacionales ratificados por el Estado mexicano; o</w:t>
      </w:r>
    </w:p>
    <w:p w14:paraId="337EBE27" w14:textId="77777777" w:rsidR="004E7313" w:rsidRPr="00705FE6" w:rsidRDefault="004E7313" w:rsidP="004E7313">
      <w:pPr>
        <w:pStyle w:val="Citas"/>
      </w:pPr>
      <w:r w:rsidRPr="00705FE6">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2051BA1B" w14:textId="77777777" w:rsidR="004E7313" w:rsidRDefault="004E7313" w:rsidP="004E7313">
      <w:pPr>
        <w:autoSpaceDE w:val="0"/>
        <w:autoSpaceDN w:val="0"/>
        <w:adjustRightInd w:val="0"/>
        <w:spacing w:line="360" w:lineRule="auto"/>
        <w:jc w:val="both"/>
        <w:rPr>
          <w:rFonts w:ascii="Palatino Linotype" w:hAnsi="Palatino Linotype" w:cs="Arial"/>
          <w:sz w:val="24"/>
          <w:szCs w:val="24"/>
        </w:rPr>
      </w:pPr>
    </w:p>
    <w:p w14:paraId="4AA5132C" w14:textId="207295A3" w:rsidR="004E7313" w:rsidRPr="004E7313" w:rsidRDefault="004E7313" w:rsidP="004C402E">
      <w:pPr>
        <w:pStyle w:val="Citas"/>
        <w:ind w:left="0" w:right="0"/>
        <w:rPr>
          <w:i w:val="0"/>
          <w:iCs/>
        </w:rPr>
      </w:pPr>
      <w:r w:rsidRPr="004E7313">
        <w:rPr>
          <w:i w:val="0"/>
          <w:iCs/>
          <w:sz w:val="24"/>
          <w:szCs w:val="24"/>
        </w:rPr>
        <w:t xml:space="preserve">Dentro de este marco, resulta competencia del </w:t>
      </w:r>
      <w:r w:rsidRPr="004E7313">
        <w:rPr>
          <w:b/>
          <w:bCs/>
          <w:i w:val="0"/>
          <w:iCs/>
          <w:sz w:val="24"/>
          <w:szCs w:val="24"/>
        </w:rPr>
        <w:t xml:space="preserve">Sujeto Obligado </w:t>
      </w:r>
      <w:r w:rsidRPr="004E7313">
        <w:rPr>
          <w:i w:val="0"/>
          <w:iCs/>
          <w:sz w:val="24"/>
          <w:szCs w:val="24"/>
        </w:rPr>
        <w:t>valorar la información que obre en sus archivos</w:t>
      </w:r>
      <w:r>
        <w:rPr>
          <w:i w:val="0"/>
          <w:iCs/>
          <w:sz w:val="24"/>
          <w:szCs w:val="24"/>
        </w:rPr>
        <w:t xml:space="preserve">. Finalmente por cuanto hace a las sanciones requeridas, para el caso de que no obren en los archivos del </w:t>
      </w:r>
      <w:r>
        <w:rPr>
          <w:b/>
          <w:bCs/>
          <w:i w:val="0"/>
          <w:iCs/>
          <w:sz w:val="24"/>
          <w:szCs w:val="24"/>
        </w:rPr>
        <w:t xml:space="preserve">Sujeto Obligado </w:t>
      </w:r>
      <w:r>
        <w:rPr>
          <w:i w:val="0"/>
          <w:iCs/>
          <w:sz w:val="24"/>
          <w:szCs w:val="24"/>
        </w:rPr>
        <w:t xml:space="preserve">bastará con que así lo refiera en etapa de cumplimiento. </w:t>
      </w:r>
    </w:p>
    <w:p w14:paraId="60FD58E6" w14:textId="77777777" w:rsidR="00456F65" w:rsidRPr="00CE1E03" w:rsidRDefault="00456F65" w:rsidP="00CE1E03">
      <w:pPr>
        <w:pStyle w:val="Citas"/>
        <w:ind w:left="0" w:right="0"/>
        <w:rPr>
          <w:i w:val="0"/>
          <w:sz w:val="24"/>
          <w:szCs w:val="24"/>
        </w:rPr>
      </w:pPr>
    </w:p>
    <w:p w14:paraId="11158D12" w14:textId="77777777" w:rsidR="004C402E" w:rsidRPr="00AF17B1" w:rsidRDefault="004C402E" w:rsidP="004C402E">
      <w:pPr>
        <w:pStyle w:val="Prrafodelista"/>
        <w:numPr>
          <w:ilvl w:val="0"/>
          <w:numId w:val="37"/>
        </w:numPr>
        <w:autoSpaceDE w:val="0"/>
        <w:autoSpaceDN w:val="0"/>
        <w:adjustRightInd w:val="0"/>
        <w:spacing w:before="240" w:line="360" w:lineRule="auto"/>
        <w:jc w:val="both"/>
        <w:rPr>
          <w:rFonts w:ascii="Palatino Linotype" w:hAnsi="Palatino Linotype"/>
          <w:b/>
          <w:sz w:val="28"/>
          <w:szCs w:val="28"/>
          <w:lang w:val="es-MX"/>
        </w:rPr>
      </w:pPr>
      <w:r w:rsidRPr="00AF17B1">
        <w:rPr>
          <w:rFonts w:ascii="Palatino Linotype" w:hAnsi="Palatino Linotype"/>
          <w:b/>
          <w:sz w:val="28"/>
          <w:szCs w:val="28"/>
          <w:lang w:val="es-MX"/>
        </w:rPr>
        <w:t xml:space="preserve">De la Versión Pública </w:t>
      </w:r>
    </w:p>
    <w:p w14:paraId="02D1AB9B" w14:textId="77777777" w:rsidR="004C402E" w:rsidRPr="0019758F" w:rsidRDefault="004C402E" w:rsidP="004C402E">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0B11866" w14:textId="77777777" w:rsidR="004C402E" w:rsidRPr="0019758F" w:rsidRDefault="004C402E" w:rsidP="004C402E">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6501D8A5" w14:textId="77777777" w:rsidR="004C402E" w:rsidRDefault="004C402E" w:rsidP="004C402E">
      <w:pPr>
        <w:pStyle w:val="Citas"/>
      </w:pPr>
      <w:r>
        <w:rPr>
          <w:b/>
        </w:rPr>
        <w:t xml:space="preserve">“Artículo 3. </w:t>
      </w:r>
      <w:r>
        <w:t xml:space="preserve">Para los efectos de la presente Ley se entenderá por: </w:t>
      </w:r>
    </w:p>
    <w:p w14:paraId="12E12FC0" w14:textId="77777777" w:rsidR="004C402E" w:rsidRDefault="004C402E" w:rsidP="004C402E">
      <w:pPr>
        <w:pStyle w:val="Citas"/>
      </w:pPr>
      <w:r>
        <w:t>(…)</w:t>
      </w:r>
    </w:p>
    <w:p w14:paraId="63F18B40" w14:textId="77777777" w:rsidR="004C402E" w:rsidRDefault="004C402E" w:rsidP="004C402E">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4478006C" w14:textId="77777777" w:rsidR="004C402E" w:rsidRDefault="004C402E" w:rsidP="004C402E">
      <w:pPr>
        <w:pStyle w:val="Citas"/>
      </w:pPr>
      <w:r>
        <w:t>(…)</w:t>
      </w:r>
    </w:p>
    <w:p w14:paraId="4AB517D5" w14:textId="77777777" w:rsidR="004C402E" w:rsidRDefault="004C402E" w:rsidP="004C402E">
      <w:pPr>
        <w:pStyle w:val="Citas"/>
      </w:pPr>
      <w:r>
        <w:rPr>
          <w:b/>
        </w:rPr>
        <w:t>XX.</w:t>
      </w:r>
      <w:r>
        <w:t xml:space="preserve"> </w:t>
      </w:r>
      <w:r>
        <w:rPr>
          <w:b/>
        </w:rPr>
        <w:t>Información clasificada:</w:t>
      </w:r>
      <w:r>
        <w:t xml:space="preserve"> Aquella considerada por la presente Ley como reservada o confidencial; </w:t>
      </w:r>
    </w:p>
    <w:p w14:paraId="20603619" w14:textId="77777777" w:rsidR="004C402E" w:rsidRDefault="004C402E" w:rsidP="004C402E">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083041" w14:textId="77777777" w:rsidR="004C402E" w:rsidRDefault="004C402E" w:rsidP="004C402E">
      <w:pPr>
        <w:pStyle w:val="Citas"/>
      </w:pPr>
      <w:r>
        <w:t>(…)</w:t>
      </w:r>
    </w:p>
    <w:p w14:paraId="232FF8EB" w14:textId="77777777" w:rsidR="004C402E" w:rsidRDefault="004C402E" w:rsidP="004C402E">
      <w:pPr>
        <w:pStyle w:val="Citas"/>
      </w:pPr>
      <w:r>
        <w:rPr>
          <w:b/>
        </w:rPr>
        <w:t>XLV. Versión pública:</w:t>
      </w:r>
      <w:r>
        <w:t xml:space="preserve"> Documento en el que se elimine, suprime o borra la información clasificada como reservada o confidencial para permitir su acceso. </w:t>
      </w:r>
    </w:p>
    <w:p w14:paraId="026D17E8" w14:textId="77777777" w:rsidR="004C402E" w:rsidRDefault="004C402E" w:rsidP="004C402E">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w:t>
      </w:r>
      <w:r>
        <w:lastRenderedPageBreak/>
        <w:t xml:space="preserve">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2E3ACC2A" w14:textId="77777777" w:rsidR="004C402E" w:rsidRPr="0019758F" w:rsidRDefault="004C402E" w:rsidP="004C402E">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20B73989" w14:textId="77777777" w:rsidR="004C402E" w:rsidRDefault="004C402E" w:rsidP="004C402E"/>
    <w:p w14:paraId="3026F1D2" w14:textId="77777777" w:rsidR="004C402E" w:rsidRPr="0019758F" w:rsidRDefault="004C402E" w:rsidP="004C402E">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117CFD7" w14:textId="77777777" w:rsidR="004C402E" w:rsidRDefault="004C402E" w:rsidP="004C402E">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698D610A" w14:textId="77777777" w:rsidR="004C402E" w:rsidRDefault="004C402E" w:rsidP="004C402E">
      <w:pPr>
        <w:pStyle w:val="Citas"/>
      </w:pPr>
      <w:r>
        <w:t>El responsable podrá tratar datos personales para finalidades distintas a aquéllas establecidas en el aviso de privacidad, en los casos siguientes:</w:t>
      </w:r>
    </w:p>
    <w:p w14:paraId="6FD0B916" w14:textId="77777777" w:rsidR="004C402E" w:rsidRDefault="004C402E" w:rsidP="004C402E">
      <w:pPr>
        <w:pStyle w:val="Citas"/>
      </w:pPr>
      <w:r>
        <w:lastRenderedPageBreak/>
        <w:t>I. Cuente con atribuciones conferidas en ley y medie el consentimiento del titular.</w:t>
      </w:r>
    </w:p>
    <w:p w14:paraId="355975E2" w14:textId="77777777" w:rsidR="004C402E" w:rsidRDefault="004C402E" w:rsidP="004C402E">
      <w:pPr>
        <w:pStyle w:val="Citas"/>
      </w:pPr>
      <w:r>
        <w:t>II. Se trate de una persona reportada como desaparecida, en los términos previstos en la presente Ley y demás disposiciones legales aplicables...</w:t>
      </w:r>
    </w:p>
    <w:p w14:paraId="440C205D" w14:textId="77777777" w:rsidR="004C402E" w:rsidRPr="0019758F" w:rsidRDefault="004C402E" w:rsidP="004C402E">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204271A5" w14:textId="77777777" w:rsidR="004C402E" w:rsidRDefault="004C402E" w:rsidP="004C402E">
      <w:pPr>
        <w:spacing w:line="360" w:lineRule="auto"/>
        <w:jc w:val="both"/>
        <w:rPr>
          <w:rFonts w:ascii="Palatino Linotype" w:hAnsi="Palatino Linotype"/>
          <w:sz w:val="24"/>
          <w:szCs w:val="24"/>
        </w:rPr>
      </w:pPr>
    </w:p>
    <w:p w14:paraId="300E82F6" w14:textId="77777777" w:rsidR="004C402E" w:rsidRPr="0019758F" w:rsidRDefault="004C402E" w:rsidP="004C402E">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7C2DDCD" w14:textId="77777777" w:rsidR="004C402E" w:rsidRPr="0019758F" w:rsidRDefault="004C402E" w:rsidP="004C402E">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19758F">
        <w:rPr>
          <w:rFonts w:ascii="Palatino Linotype" w:hAnsi="Palatino Linotype"/>
          <w:sz w:val="24"/>
          <w:szCs w:val="24"/>
        </w:rPr>
        <w:lastRenderedPageBreak/>
        <w:t xml:space="preserve">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49C3D16C" w14:textId="77777777" w:rsidR="004C402E" w:rsidRDefault="004C402E" w:rsidP="004C402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845EECD" w14:textId="77777777" w:rsidR="004C402E" w:rsidRPr="001571EB" w:rsidRDefault="004C402E" w:rsidP="004C402E">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DE7351F" w14:textId="77777777" w:rsidR="004C402E" w:rsidRPr="001571EB" w:rsidRDefault="004C402E" w:rsidP="004C402E">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9EDA97A" w14:textId="77777777" w:rsidR="004C402E" w:rsidRDefault="004C402E" w:rsidP="004C402E">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D8B5E2C" w14:textId="77777777" w:rsidR="004C402E" w:rsidRDefault="004C402E" w:rsidP="004C402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6A8A84E"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3F4DAEDF"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23A88A4"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A98B712"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FB40FEC" w14:textId="77777777" w:rsidR="004C402E" w:rsidRPr="00EE0180"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9D3972C" w14:textId="77777777" w:rsidR="004C402E" w:rsidRPr="001571EB" w:rsidRDefault="004C402E" w:rsidP="004C402E">
      <w:pPr>
        <w:autoSpaceDE w:val="0"/>
        <w:autoSpaceDN w:val="0"/>
        <w:adjustRightInd w:val="0"/>
        <w:spacing w:before="120" w:after="120"/>
        <w:ind w:left="567" w:right="850"/>
        <w:jc w:val="both"/>
        <w:rPr>
          <w:rFonts w:ascii="Palatino Linotype" w:eastAsia="Times New Roman" w:hAnsi="Palatino Linotype" w:cs="Arial"/>
          <w:i/>
        </w:rPr>
      </w:pPr>
    </w:p>
    <w:p w14:paraId="155B1C93" w14:textId="77777777" w:rsidR="004C402E" w:rsidRPr="001571EB" w:rsidRDefault="004C402E" w:rsidP="004C402E">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363DF9C" w14:textId="77777777" w:rsidR="004C402E" w:rsidRPr="001571EB" w:rsidRDefault="004C402E" w:rsidP="004C402E">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8643F5" w14:textId="77777777" w:rsidR="004C402E" w:rsidRDefault="004C402E" w:rsidP="004C402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EE9D123" w14:textId="77777777" w:rsidR="004C402E" w:rsidRDefault="004C402E" w:rsidP="004C402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B092253"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76B8AC"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5D977553"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167CDF00" w14:textId="77777777" w:rsidR="004C402E" w:rsidRPr="001571EB"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4F83C16A" w14:textId="77777777" w:rsidR="004C402E" w:rsidRPr="00151D16" w:rsidRDefault="004C402E" w:rsidP="004C402E">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0C9FE51D" w14:textId="77777777" w:rsidR="004C402E" w:rsidRDefault="004C402E" w:rsidP="004C402E">
      <w:pPr>
        <w:spacing w:after="0" w:line="360" w:lineRule="auto"/>
        <w:ind w:right="51"/>
        <w:jc w:val="both"/>
        <w:rPr>
          <w:rFonts w:ascii="Palatino Linotype" w:hAnsi="Palatino Linotype" w:cs="Arial"/>
          <w:sz w:val="24"/>
          <w:szCs w:val="24"/>
        </w:rPr>
      </w:pPr>
    </w:p>
    <w:p w14:paraId="6D2548B3" w14:textId="77777777" w:rsidR="004C402E" w:rsidRPr="00F02E34" w:rsidRDefault="004C402E" w:rsidP="004C402E">
      <w:pPr>
        <w:spacing w:before="240" w:line="360" w:lineRule="auto"/>
        <w:jc w:val="both"/>
        <w:rPr>
          <w:rFonts w:ascii="Palatino Linotype" w:hAnsi="Palatino Linotype"/>
          <w:sz w:val="24"/>
          <w:szCs w:val="24"/>
        </w:rPr>
      </w:pPr>
      <w:r w:rsidRPr="00F02E34">
        <w:rPr>
          <w:rFonts w:ascii="Palatino Linotype" w:hAnsi="Palatino Linotype"/>
          <w:bCs/>
          <w:sz w:val="24"/>
          <w:szCs w:val="24"/>
        </w:rPr>
        <w:t xml:space="preserve">Ahora bien, respecto de la fotografía tratándose de servidores públicos se cuenta con un espectro menor de protección a sus datos personales en comparación con cualquier otra persona física, en razón del interés público que revisten sus funciones, por lo que, </w:t>
      </w:r>
      <w:r w:rsidRPr="00F02E34">
        <w:rPr>
          <w:rFonts w:ascii="Palatino Linotype" w:hAnsi="Palatino Linotype" w:cs="Arial"/>
          <w:color w:val="444444"/>
          <w:sz w:val="24"/>
          <w:szCs w:val="24"/>
        </w:rPr>
        <w:t xml:space="preserve">sus actividades se encuentran sujetas a un escrutinio público mayor, coexistiendo un </w:t>
      </w:r>
      <w:r w:rsidRPr="00F02E34">
        <w:rPr>
          <w:rFonts w:ascii="Palatino Linotype" w:hAnsi="Palatino Linotype" w:cs="Arial"/>
          <w:color w:val="444444"/>
          <w:sz w:val="24"/>
          <w:szCs w:val="24"/>
        </w:rPr>
        <w:lastRenderedPageBreak/>
        <w:t>interés público de conocer su fotografía y así asociarla, en su caso, con su nombre, cargo, y función, lo que genera un beneficio mayor la divulgación de dicho dato personal que su clasificación.</w:t>
      </w:r>
    </w:p>
    <w:p w14:paraId="4A62D996" w14:textId="77777777" w:rsidR="004C402E" w:rsidRPr="00F02E34" w:rsidRDefault="004C402E" w:rsidP="004C402E">
      <w:pPr>
        <w:spacing w:before="240" w:line="360" w:lineRule="auto"/>
        <w:jc w:val="both"/>
        <w:rPr>
          <w:rFonts w:ascii="Palatino Linotype" w:hAnsi="Palatino Linotype" w:cs="Arial"/>
          <w:color w:val="333333"/>
          <w:sz w:val="24"/>
          <w:szCs w:val="24"/>
        </w:rPr>
      </w:pPr>
      <w:r w:rsidRPr="00F02E34">
        <w:rPr>
          <w:rFonts w:ascii="Palatino Linotype" w:hAnsi="Palatino Linotype"/>
          <w:sz w:val="24"/>
          <w:szCs w:val="24"/>
        </w:rPr>
        <w:t xml:space="preserve">Conforme a lo anterior, resulta necesario señalar que el Pleno del Órgano Garante local sustentó el criterio </w:t>
      </w:r>
      <w:r w:rsidRPr="00F02E34">
        <w:rPr>
          <w:rFonts w:ascii="Palatino Linotype" w:hAnsi="Palatino Linotype"/>
          <w:b/>
          <w:bCs/>
          <w:sz w:val="24"/>
          <w:szCs w:val="24"/>
        </w:rPr>
        <w:t xml:space="preserve">03/2019 </w:t>
      </w:r>
      <w:r w:rsidRPr="00F02E34">
        <w:rPr>
          <w:rFonts w:ascii="Palatino Linotype" w:hAnsi="Palatino Linotype"/>
          <w:sz w:val="24"/>
          <w:szCs w:val="24"/>
        </w:rPr>
        <w:t xml:space="preserve">cuyo rubro dispone a la literalidad lo siguiente: </w:t>
      </w:r>
      <w:r w:rsidRPr="00F02E34">
        <w:rPr>
          <w:rFonts w:ascii="Palatino Linotype" w:hAnsi="Palatino Linotype"/>
          <w:b/>
          <w:bCs/>
          <w:i/>
          <w:iCs/>
          <w:sz w:val="24"/>
          <w:szCs w:val="24"/>
        </w:rPr>
        <w:t>“SERVIDORES PÚBLICOS CON CATEGORÍA DE MANDO MEDIO Y SUPERIOR. LA FOTOGRAFÍA DE AQUELLOS ES DE CARÁCTER PÚBLICO.</w:t>
      </w:r>
      <w:r w:rsidRPr="00F02E34">
        <w:rPr>
          <w:b/>
          <w:bCs/>
          <w:sz w:val="24"/>
          <w:szCs w:val="24"/>
        </w:rPr>
        <w:t xml:space="preserve">”, </w:t>
      </w:r>
      <w:r w:rsidRPr="00F02E34">
        <w:rPr>
          <w:rFonts w:ascii="Palatino Linotype" w:hAnsi="Palatino Linotype"/>
          <w:sz w:val="24"/>
          <w:szCs w:val="24"/>
        </w:rPr>
        <w:t xml:space="preserve">mismo que fue interrumpido en términos del artículo </w:t>
      </w:r>
      <w:r w:rsidRPr="00F02E34">
        <w:rPr>
          <w:rFonts w:ascii="Palatino Linotype" w:hAnsi="Palatino Linotype" w:cs="Arial"/>
          <w:color w:val="333333"/>
          <w:sz w:val="24"/>
          <w:szCs w:val="24"/>
        </w:rPr>
        <w:t>9, fracción XXVII del Reglamento Interior del Instituto de Transparencia, Acceso a la Información Pública y Protección de Datos Personales del Estado de México y Municipios.</w:t>
      </w:r>
    </w:p>
    <w:p w14:paraId="4D423252" w14:textId="77777777" w:rsidR="004C402E" w:rsidRPr="00163A96" w:rsidRDefault="004C402E" w:rsidP="004C402E">
      <w:pPr>
        <w:spacing w:before="240" w:line="360" w:lineRule="auto"/>
        <w:jc w:val="both"/>
        <w:rPr>
          <w:rFonts w:ascii="Palatino Linotype" w:hAnsi="Palatino Linotype"/>
          <w:sz w:val="24"/>
          <w:szCs w:val="24"/>
        </w:rPr>
      </w:pPr>
      <w:r w:rsidRPr="00F02E34">
        <w:rPr>
          <w:rFonts w:ascii="Palatino Linotype" w:hAnsi="Palatino Linotype" w:cs="Arial"/>
          <w:color w:val="333333"/>
          <w:sz w:val="24"/>
          <w:szCs w:val="24"/>
        </w:rPr>
        <w:t xml:space="preserve">Debido a lo anterior, </w:t>
      </w:r>
      <w:r w:rsidRPr="00F02E34">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02E34">
        <w:rPr>
          <w:rFonts w:ascii="Palatino Linotype" w:eastAsia="Calibri" w:hAnsi="Palatino Linotype" w:cs="Tahoma"/>
          <w:sz w:val="24"/>
          <w:szCs w:val="24"/>
        </w:rPr>
        <w:t>Cabe hacer la aclaración</w:t>
      </w:r>
      <w:r w:rsidRPr="00F02E34">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r>
        <w:rPr>
          <w:rFonts w:ascii="Palatino Linotype" w:eastAsia="Calibri" w:hAnsi="Palatino Linotype" w:cs="Tahoma"/>
          <w:sz w:val="24"/>
          <w:szCs w:val="24"/>
        </w:rPr>
        <w:t xml:space="preserve"> Por otra parte, tratándose de particulares la fotografía encuadra como un dato confidencial en términos del artículo 143 de la ley de transparencia. </w:t>
      </w:r>
    </w:p>
    <w:p w14:paraId="7F916407" w14:textId="77777777" w:rsidR="004C402E" w:rsidRDefault="004C402E" w:rsidP="004C402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1A5D38" w14:textId="77777777" w:rsidR="004C402E" w:rsidRDefault="004C402E" w:rsidP="004C402E">
      <w:pPr>
        <w:spacing w:after="0" w:line="360" w:lineRule="auto"/>
        <w:jc w:val="both"/>
        <w:rPr>
          <w:rFonts w:ascii="Palatino Linotype" w:eastAsia="Times New Roman" w:hAnsi="Palatino Linotype" w:cs="Times New Roman"/>
          <w:sz w:val="24"/>
          <w:szCs w:val="24"/>
          <w:lang w:eastAsia="es-ES"/>
        </w:rPr>
      </w:pPr>
    </w:p>
    <w:p w14:paraId="5A2F1835" w14:textId="2ACCA66E" w:rsidR="004C402E" w:rsidRPr="00415923" w:rsidRDefault="004C402E" w:rsidP="004C402E">
      <w:pPr>
        <w:spacing w:after="0" w:line="360" w:lineRule="auto"/>
        <w:jc w:val="both"/>
        <w:rPr>
          <w:rFonts w:ascii="Palatino Linotype" w:eastAsia="Times New Roman" w:hAnsi="Palatino Linotype" w:cs="Times New Roman"/>
          <w:bCs/>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b/>
          <w:sz w:val="24"/>
          <w:szCs w:val="24"/>
          <w:lang w:eastAsia="es-ES"/>
        </w:rPr>
        <w:t>00134/ZINACANT/IP/2025</w:t>
      </w:r>
      <w:r>
        <w:rPr>
          <w:rFonts w:ascii="Palatino Linotype" w:eastAsia="Times New Roman" w:hAnsi="Palatino Linotype" w:cs="Times New Roman"/>
          <w:bCs/>
          <w:sz w:val="24"/>
          <w:szCs w:val="24"/>
          <w:lang w:eastAsia="es-ES"/>
        </w:rPr>
        <w:t xml:space="preserve"> que ha sido materia del presente fallo. </w:t>
      </w:r>
    </w:p>
    <w:p w14:paraId="245BFF2C" w14:textId="77777777" w:rsidR="004C402E" w:rsidRDefault="004C402E" w:rsidP="004C402E">
      <w:pPr>
        <w:spacing w:after="0" w:line="360" w:lineRule="auto"/>
        <w:jc w:val="both"/>
        <w:rPr>
          <w:rFonts w:ascii="Palatino Linotype" w:eastAsia="Times New Roman" w:hAnsi="Palatino Linotype" w:cs="Times New Roman"/>
          <w:sz w:val="24"/>
          <w:szCs w:val="24"/>
          <w:lang w:eastAsia="es-ES"/>
        </w:rPr>
      </w:pPr>
    </w:p>
    <w:p w14:paraId="5BC07C93" w14:textId="44FC7687" w:rsidR="004C402E" w:rsidRDefault="004C402E" w:rsidP="004C402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277ECA5" w14:textId="77777777" w:rsidR="004C402E" w:rsidRDefault="004C402E" w:rsidP="004C402E">
      <w:pPr>
        <w:spacing w:after="0" w:line="360" w:lineRule="auto"/>
        <w:jc w:val="both"/>
        <w:rPr>
          <w:rFonts w:ascii="Palatino Linotype" w:eastAsia="Times New Roman" w:hAnsi="Palatino Linotype" w:cs="Times New Roman"/>
          <w:sz w:val="24"/>
          <w:szCs w:val="24"/>
          <w:lang w:eastAsia="es-ES"/>
        </w:rPr>
      </w:pPr>
    </w:p>
    <w:p w14:paraId="1533496F" w14:textId="77777777" w:rsidR="004C402E" w:rsidRPr="00413327" w:rsidRDefault="004C402E" w:rsidP="004C402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B94E331" w14:textId="0A10F064" w:rsidR="004C402E" w:rsidRDefault="004C402E" w:rsidP="004C402E">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eastAsia="Times New Roman" w:hAnsi="Palatino Linotype" w:cs="Times New Roman"/>
          <w:b/>
          <w:sz w:val="24"/>
          <w:szCs w:val="24"/>
          <w:lang w:eastAsia="es-ES"/>
        </w:rPr>
        <w:t>00134/ZINACANT/IP/2025</w:t>
      </w:r>
      <w:r>
        <w:rPr>
          <w:rFonts w:ascii="Palatino Linotype" w:eastAsia="Times New Roman" w:hAnsi="Palatino Linotype" w:cs="Times New Roman"/>
          <w:bCs/>
          <w:sz w:val="24"/>
          <w:szCs w:val="24"/>
          <w:lang w:eastAsia="es-ES"/>
        </w:rPr>
        <w:t xml:space="preserve"> </w:t>
      </w:r>
      <w:r w:rsidRPr="00E90A38">
        <w:rPr>
          <w:rFonts w:ascii="Palatino Linotype" w:eastAsia="Times New Roman" w:hAnsi="Palatino Linotype" w:cs="Times New Roman"/>
          <w:bCs/>
          <w:sz w:val="24"/>
          <w:szCs w:val="24"/>
          <w:lang w:eastAsia="es-ES"/>
        </w:rPr>
        <w:t>por</w:t>
      </w:r>
      <w:r>
        <w:rPr>
          <w:rFonts w:ascii="Palatino Linotype" w:hAnsi="Palatino Linotype" w:cs="Arial"/>
          <w:sz w:val="24"/>
          <w:szCs w:val="24"/>
        </w:rPr>
        <w:t xml:space="preserve"> resultar fundados los </w:t>
      </w:r>
      <w:r>
        <w:rPr>
          <w:rFonts w:ascii="Palatino Linotype" w:hAnsi="Palatino Linotype" w:cs="Arial"/>
          <w:sz w:val="24"/>
          <w:szCs w:val="24"/>
        </w:rPr>
        <w:lastRenderedPageBreak/>
        <w:t xml:space="preserve">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9DCADA9" w14:textId="77777777" w:rsidR="004C402E" w:rsidRDefault="004C402E" w:rsidP="004C402E">
      <w:pPr>
        <w:spacing w:before="240" w:line="360" w:lineRule="auto"/>
        <w:jc w:val="both"/>
        <w:rPr>
          <w:rFonts w:ascii="Palatino Linotype" w:hAnsi="Palatino Linotype" w:cs="Arial"/>
          <w:sz w:val="24"/>
          <w:szCs w:val="24"/>
        </w:rPr>
      </w:pPr>
    </w:p>
    <w:p w14:paraId="31FF04BC" w14:textId="77777777" w:rsidR="004C402E" w:rsidRPr="00074A76" w:rsidRDefault="004C402E" w:rsidP="004C402E">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Pr="007922BF">
        <w:rPr>
          <w:rFonts w:ascii="Palatino Linotype" w:hAnsi="Palatino Linotype" w:cs="Arial"/>
          <w:sz w:val="24"/>
          <w:szCs w:val="24"/>
        </w:rPr>
        <w:t>realizar una búsqueda exhaustiva y razonable a fin de entregar a</w:t>
      </w:r>
      <w:r>
        <w:rPr>
          <w:rFonts w:ascii="Palatino Linotype" w:hAnsi="Palatino Linotype" w:cs="Arial"/>
          <w:sz w:val="24"/>
          <w:szCs w:val="24"/>
        </w:rPr>
        <w:t xml:space="preserve">l </w:t>
      </w:r>
      <w:r>
        <w:rPr>
          <w:rFonts w:ascii="Palatino Linotype" w:hAnsi="Palatino Linotype" w:cs="Arial"/>
          <w:b/>
          <w:bCs/>
          <w:sz w:val="24"/>
          <w:szCs w:val="24"/>
        </w:rPr>
        <w:t xml:space="preserve">RECURRENTE, </w:t>
      </w:r>
      <w:r>
        <w:rPr>
          <w:rFonts w:ascii="Palatino Linotype" w:hAnsi="Palatino Linotype" w:cs="Arial"/>
          <w:sz w:val="24"/>
          <w:szCs w:val="24"/>
        </w:rPr>
        <w:t xml:space="preserve">en </w:t>
      </w:r>
      <w:r w:rsidRPr="006633BF">
        <w:rPr>
          <w:rFonts w:ascii="Palatino Linotype" w:hAnsi="Palatino Linotype" w:cs="Arial"/>
          <w:sz w:val="24"/>
          <w:szCs w:val="24"/>
        </w:rPr>
        <w:t xml:space="preserve">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Pr>
          <w:rFonts w:ascii="Palatino Linotype" w:hAnsi="Palatino Linotype" w:cs="Arial"/>
          <w:bCs/>
          <w:sz w:val="24"/>
          <w:szCs w:val="24"/>
        </w:rPr>
        <w:t xml:space="preserve">en versión pública de ser procedente,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580F91D8" w14:textId="77777777" w:rsidR="004C402E" w:rsidRPr="004C402E" w:rsidRDefault="004C402E" w:rsidP="004C402E">
      <w:pPr>
        <w:pStyle w:val="Citas"/>
        <w:numPr>
          <w:ilvl w:val="0"/>
          <w:numId w:val="38"/>
        </w:numPr>
        <w:ind w:right="0"/>
        <w:rPr>
          <w:color w:val="000000"/>
          <w:sz w:val="24"/>
          <w:szCs w:val="24"/>
        </w:rPr>
      </w:pPr>
      <w:bookmarkStart w:id="4" w:name="_Hlk121218568"/>
      <w:r w:rsidRPr="004C402E">
        <w:rPr>
          <w:color w:val="000000"/>
          <w:sz w:val="24"/>
          <w:szCs w:val="24"/>
        </w:rPr>
        <w:t xml:space="preserve">El o los documentos donde consten las auditorías, revisiones legales, resultados de auditorías y sanciones impuestas, por autoridad competente, del periodo comprendido del veinticinco de marzo de dos mil veintidós al veinticinco de marzo de dos mil veinticinco. </w:t>
      </w:r>
    </w:p>
    <w:p w14:paraId="13EE782C" w14:textId="77777777" w:rsidR="004C402E" w:rsidRPr="00415923" w:rsidRDefault="004C402E" w:rsidP="004C402E">
      <w:pPr>
        <w:pStyle w:val="Prrafodelista"/>
        <w:autoSpaceDE w:val="0"/>
        <w:autoSpaceDN w:val="0"/>
        <w:adjustRightInd w:val="0"/>
        <w:spacing w:line="360" w:lineRule="auto"/>
        <w:ind w:left="782"/>
        <w:jc w:val="both"/>
        <w:rPr>
          <w:rFonts w:ascii="Palatino Linotype" w:hAnsi="Palatino Linotype" w:cs="Arial"/>
          <w:i/>
          <w:iCs/>
        </w:rPr>
      </w:pPr>
    </w:p>
    <w:p w14:paraId="3E84F6B8" w14:textId="77777777" w:rsidR="004C402E" w:rsidRDefault="004C402E" w:rsidP="004C402E">
      <w:pPr>
        <w:pStyle w:val="Sinespaciado"/>
        <w:spacing w:line="360" w:lineRule="auto"/>
        <w:ind w:left="782"/>
        <w:jc w:val="both"/>
        <w:rPr>
          <w:rFonts w:ascii="Palatino Linotype" w:hAnsi="Palatino Linotype" w:cs="Arial"/>
          <w:i/>
        </w:rPr>
      </w:pPr>
      <w:r w:rsidRPr="00AF17B1">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F0460F0" w14:textId="77777777" w:rsidR="004C402E" w:rsidRDefault="004C402E" w:rsidP="004C402E">
      <w:pPr>
        <w:pStyle w:val="Prrafodelista"/>
        <w:spacing w:before="240" w:line="360" w:lineRule="auto"/>
        <w:ind w:left="720"/>
        <w:jc w:val="both"/>
        <w:rPr>
          <w:rFonts w:ascii="Palatino Linotype" w:hAnsi="Palatino Linotype" w:cs="Arial"/>
          <w:i/>
        </w:rPr>
      </w:pPr>
      <w:r w:rsidRPr="000424D7">
        <w:rPr>
          <w:rFonts w:ascii="Palatino Linotype" w:hAnsi="Palatino Linotype" w:cs="Arial"/>
          <w:i/>
        </w:rPr>
        <w:t xml:space="preserve">En referencia </w:t>
      </w:r>
      <w:r>
        <w:rPr>
          <w:rFonts w:ascii="Palatino Linotype" w:hAnsi="Palatino Linotype" w:cs="Arial"/>
          <w:i/>
        </w:rPr>
        <w:t>al numeral 1 para el caso de actualizar causales previstas en el artículo 140</w:t>
      </w:r>
      <w:r w:rsidRPr="000424D7">
        <w:rPr>
          <w:rFonts w:ascii="Palatino Linotype" w:hAnsi="Palatino Linotype" w:cs="Arial"/>
          <w:i/>
        </w:rPr>
        <w:t xml:space="preserve">, resulta procedente la </w:t>
      </w:r>
      <w:r w:rsidRPr="004C402E">
        <w:rPr>
          <w:rFonts w:ascii="Palatino Linotype" w:hAnsi="Palatino Linotype" w:cs="Arial"/>
          <w:i/>
        </w:rPr>
        <w:t>entrega del acuerdo de clasificación como información reservada. No podrá invocarse el carácter de reservado cuando se actualicen los supuestos del artículo 142 de la Ley en la materia.</w:t>
      </w:r>
      <w:r>
        <w:rPr>
          <w:rFonts w:ascii="Palatino Linotype" w:hAnsi="Palatino Linotype" w:cs="Arial"/>
          <w:i/>
        </w:rPr>
        <w:t xml:space="preserve"> </w:t>
      </w:r>
    </w:p>
    <w:p w14:paraId="7DCA26B1" w14:textId="114118D9" w:rsidR="004C402E" w:rsidRDefault="004C402E" w:rsidP="004C402E">
      <w:pPr>
        <w:pStyle w:val="Prrafodelista"/>
        <w:spacing w:before="240" w:line="360" w:lineRule="auto"/>
        <w:ind w:left="782"/>
        <w:jc w:val="both"/>
        <w:rPr>
          <w:rFonts w:ascii="Palatino Linotype" w:hAnsi="Palatino Linotype" w:cs="Arial"/>
          <w:i/>
        </w:rPr>
      </w:pPr>
      <w:r w:rsidRPr="00A44917">
        <w:rPr>
          <w:rFonts w:ascii="Palatino Linotype" w:hAnsi="Palatino Linotype" w:cs="Arial"/>
          <w:i/>
        </w:rPr>
        <w:lastRenderedPageBreak/>
        <w:t xml:space="preserve">Una vez realizada la búsqueda exhaustiva y razonable, para el caso de no contar con </w:t>
      </w:r>
      <w:r>
        <w:rPr>
          <w:rFonts w:ascii="Palatino Linotype" w:hAnsi="Palatino Linotype" w:cs="Arial"/>
          <w:i/>
        </w:rPr>
        <w:t>sanciones,</w:t>
      </w:r>
      <w:r w:rsidRPr="00A44917">
        <w:rPr>
          <w:rFonts w:ascii="Palatino Linotype" w:hAnsi="Palatino Linotype" w:cs="Arial"/>
          <w:i/>
        </w:rPr>
        <w:t xml:space="preserve"> bastará con que lo haga de conocimiento en etapa de cumplimiento</w:t>
      </w:r>
      <w:r>
        <w:rPr>
          <w:rFonts w:ascii="Palatino Linotype" w:hAnsi="Palatino Linotype" w:cs="Arial"/>
          <w:i/>
        </w:rPr>
        <w:t xml:space="preserve">. </w:t>
      </w:r>
    </w:p>
    <w:p w14:paraId="6FF27325" w14:textId="77777777" w:rsidR="004C402E" w:rsidRPr="000424D7" w:rsidRDefault="004C402E" w:rsidP="004C402E">
      <w:pPr>
        <w:pStyle w:val="Prrafodelista"/>
        <w:spacing w:before="240" w:line="360" w:lineRule="auto"/>
        <w:ind w:left="720"/>
        <w:jc w:val="both"/>
        <w:rPr>
          <w:rFonts w:ascii="Palatino Linotype" w:hAnsi="Palatino Linotype" w:cs="Arial"/>
          <w:i/>
        </w:rPr>
      </w:pPr>
    </w:p>
    <w:bookmarkEnd w:id="4"/>
    <w:p w14:paraId="44C1CF61" w14:textId="77777777" w:rsidR="004C402E" w:rsidRPr="006F36F4" w:rsidRDefault="004C402E" w:rsidP="004C402E">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3DA74F" w14:textId="77777777" w:rsidR="004C402E" w:rsidRPr="00593F5D" w:rsidRDefault="004C402E" w:rsidP="004C402E">
      <w:pPr>
        <w:spacing w:after="0" w:line="360" w:lineRule="auto"/>
        <w:jc w:val="both"/>
        <w:rPr>
          <w:rFonts w:ascii="Palatino Linotype" w:eastAsia="Times New Roman" w:hAnsi="Palatino Linotype" w:cs="Tahoma"/>
          <w:bCs/>
          <w:sz w:val="24"/>
          <w:szCs w:val="24"/>
          <w:lang w:eastAsia="es-ES"/>
        </w:rPr>
      </w:pPr>
    </w:p>
    <w:p w14:paraId="0A487132" w14:textId="77777777" w:rsidR="004C402E" w:rsidRDefault="004C402E" w:rsidP="004C402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82B496F" w14:textId="77777777" w:rsidR="004C402E" w:rsidRPr="00593F5D" w:rsidRDefault="004C402E" w:rsidP="004C402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ACD8A0" w14:textId="77777777" w:rsidR="004C402E" w:rsidRDefault="004C402E" w:rsidP="004C402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52BE6B1D" w14:textId="77777777" w:rsidR="00F95085" w:rsidRDefault="00F95085" w:rsidP="004C402E">
      <w:pPr>
        <w:pStyle w:val="Citas"/>
        <w:ind w:left="0" w:right="0"/>
        <w:rPr>
          <w:b/>
          <w:bCs/>
          <w:i w:val="0"/>
          <w:sz w:val="24"/>
          <w:szCs w:val="24"/>
        </w:rPr>
      </w:pPr>
    </w:p>
    <w:p w14:paraId="6866877A" w14:textId="5CDD5ECD" w:rsidR="003E70C8" w:rsidRPr="00705FE6" w:rsidRDefault="003E70C8" w:rsidP="003E70C8">
      <w:pPr>
        <w:pStyle w:val="Prrafodelista"/>
        <w:autoSpaceDE w:val="0"/>
        <w:autoSpaceDN w:val="0"/>
        <w:adjustRightInd w:val="0"/>
        <w:spacing w:before="240" w:after="160" w:line="360" w:lineRule="auto"/>
        <w:ind w:left="0"/>
        <w:jc w:val="both"/>
        <w:rPr>
          <w:rFonts w:ascii="Palatino Linotype" w:hAnsi="Palatino Linotype" w:cs="Arial"/>
          <w:lang w:val="es-MX"/>
        </w:rPr>
      </w:pPr>
      <w:bookmarkStart w:id="5" w:name="_Hlk205397256"/>
      <w:r w:rsidRPr="00705FE6">
        <w:rPr>
          <w:rFonts w:ascii="Palatino Linotype" w:hAnsi="Palatino Linotype" w:cs="Arial"/>
          <w:lang w:val="es-MX"/>
        </w:rPr>
        <w:t>ASÍ LO ACORDÓ, POR UNANIMIDAD DE VOTOS, EL PLENO DEL</w:t>
      </w:r>
      <w:r w:rsidRPr="00705FE6">
        <w:rPr>
          <w:rFonts w:ascii="Palatino Linotype" w:eastAsia="Arial Unicode MS" w:hAnsi="Palatino Linotype" w:cs="Arial"/>
          <w:lang w:val="es-MX"/>
        </w:rPr>
        <w:t xml:space="preserve"> INSTITUTO DE TRANSPARENCIA, ACCESO A LA </w:t>
      </w:r>
      <w:r w:rsidR="00FE3C52" w:rsidRPr="00705FE6">
        <w:rPr>
          <w:rFonts w:ascii="Palatino Linotype" w:eastAsia="Arial Unicode MS" w:hAnsi="Palatino Linotype" w:cs="Arial"/>
          <w:lang w:val="es-MX"/>
        </w:rPr>
        <w:t>INFORMACIÓN PÚBLICA Y PROTECCIÓN DE DATOS PERSONALES DEL ESTADO DE MÉXICO Y MUNICIPIOS</w:t>
      </w:r>
      <w:r w:rsidR="00FE3C52" w:rsidRPr="00705FE6">
        <w:rPr>
          <w:rFonts w:ascii="Palatino Linotype" w:hAnsi="Palatino Linotype" w:cs="Arial"/>
          <w:lang w:val="es-MX"/>
        </w:rPr>
        <w:t xml:space="preserve">, CONFORMADO POR LOS COMISIONADOS JOSÉ MARTÍNEZ VILCHIS, MARÍA DEL ROSARIO MEJÍA AYALA, SHARON CRISTINA MORALES MARTÍNEZ, LUIS GUSTAVO PARRA </w:t>
      </w:r>
      <w:r w:rsidR="003D0D55" w:rsidRPr="00705FE6">
        <w:rPr>
          <w:rFonts w:ascii="Palatino Linotype" w:hAnsi="Palatino Linotype" w:cs="Arial"/>
          <w:lang w:val="es-MX"/>
        </w:rPr>
        <w:t>NORIEGA</w:t>
      </w:r>
      <w:r w:rsidR="003D0D55">
        <w:rPr>
          <w:rFonts w:ascii="Palatino Linotype" w:hAnsi="Palatino Linotype" w:cs="Arial"/>
          <w:lang w:val="es-MX"/>
        </w:rPr>
        <w:t xml:space="preserve"> (EMITIENDO VOTO PARTICULAR) </w:t>
      </w:r>
      <w:r w:rsidR="003D0D55" w:rsidRPr="00705FE6">
        <w:rPr>
          <w:rFonts w:ascii="Palatino Linotype" w:hAnsi="Palatino Linotype" w:cs="Arial"/>
          <w:lang w:val="es-MX"/>
        </w:rPr>
        <w:t xml:space="preserve"> </w:t>
      </w:r>
      <w:r w:rsidR="00FE3C52" w:rsidRPr="00705FE6">
        <w:rPr>
          <w:rFonts w:ascii="Palatino Linotype" w:hAnsi="Palatino Linotype" w:cs="Arial"/>
          <w:lang w:val="es-MX"/>
        </w:rPr>
        <w:t xml:space="preserve">Y GUADALUPE RAMÍREZ PEÑA; EN LA </w:t>
      </w:r>
      <w:r w:rsidR="00FE3C52">
        <w:rPr>
          <w:rFonts w:ascii="Palatino Linotype" w:hAnsi="Palatino Linotype" w:cs="Arial"/>
          <w:lang w:val="es-MX"/>
        </w:rPr>
        <w:t xml:space="preserve">VIGÉSIMA SÉPTIMA SESIÓN ORDINARIA CELEBRADA EL SEIS DE AGOSTO DE DOS MIL VEINTICINCO, ANTE EL </w:t>
      </w:r>
      <w:r w:rsidR="00FE3C52" w:rsidRPr="00705FE6">
        <w:rPr>
          <w:rFonts w:ascii="Palatino Linotype" w:hAnsi="Palatino Linotype" w:cs="Arial"/>
          <w:lang w:val="es-MX"/>
        </w:rPr>
        <w:t xml:space="preserve">SECRETARIO TÉCNICO DEL PLENO, ALEXIS TAPIA RAMÍREZ. </w:t>
      </w:r>
    </w:p>
    <w:p w14:paraId="4068509A"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bookmarkEnd w:id="5"/>
    <w:p w14:paraId="5FC99873" w14:textId="126D64FA" w:rsidR="003E70C8" w:rsidRDefault="00AA0742"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09C785DE" wp14:editId="0CF7F704">
                <wp:simplePos x="0" y="0"/>
                <wp:positionH relativeFrom="column">
                  <wp:posOffset>55245</wp:posOffset>
                </wp:positionH>
                <wp:positionV relativeFrom="paragraph">
                  <wp:posOffset>137795</wp:posOffset>
                </wp:positionV>
                <wp:extent cx="5890260" cy="2941320"/>
                <wp:effectExtent l="0" t="0" r="34290" b="30480"/>
                <wp:wrapNone/>
                <wp:docPr id="377181563" name="Straight Connector 1"/>
                <wp:cNvGraphicFramePr/>
                <a:graphic xmlns:a="http://schemas.openxmlformats.org/drawingml/2006/main">
                  <a:graphicData uri="http://schemas.microsoft.com/office/word/2010/wordprocessingShape">
                    <wps:wsp>
                      <wps:cNvCnPr/>
                      <wps:spPr>
                        <a:xfrm>
                          <a:off x="0" y="0"/>
                          <a:ext cx="5890260" cy="2941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55D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0.85pt" to="468.15pt,2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" strokecolor="#5b9bd5 [3204]" strokeweight=".5pt">
                <v:stroke joinstyle="miter"/>
              </v:line>
            </w:pict>
          </mc:Fallback>
        </mc:AlternateContent>
      </w:r>
    </w:p>
    <w:p w14:paraId="63312435"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27D100"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5DB85A1"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DF67BBC"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397985E"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D3D326A"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58A75A"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DD313AB" w14:textId="77777777" w:rsidR="003E70C8"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C697D73" w14:textId="77777777" w:rsidR="003E70C8" w:rsidRPr="00705FE6" w:rsidRDefault="003E70C8" w:rsidP="003E70C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7E2A99" w14:textId="77777777" w:rsidR="00F95085" w:rsidRDefault="00F95085" w:rsidP="00F95085">
      <w:pPr>
        <w:pStyle w:val="Citas"/>
        <w:ind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5AA61" w14:textId="77777777" w:rsidR="00232CAB" w:rsidRDefault="00232CAB" w:rsidP="006168E4">
      <w:pPr>
        <w:spacing w:after="0" w:line="240" w:lineRule="auto"/>
      </w:pPr>
      <w:r>
        <w:separator/>
      </w:r>
    </w:p>
  </w:endnote>
  <w:endnote w:type="continuationSeparator" w:id="0">
    <w:p w14:paraId="2B67F229" w14:textId="77777777" w:rsidR="00232CAB" w:rsidRDefault="00232CA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09B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09B8">
      <w:rPr>
        <w:rFonts w:ascii="Palatino Linotype" w:hAnsi="Palatino Linotype"/>
        <w:bCs/>
        <w:noProof/>
        <w:sz w:val="20"/>
      </w:rPr>
      <w:t>63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09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09B8">
      <w:rPr>
        <w:rFonts w:ascii="Palatino Linotype" w:hAnsi="Palatino Linotype"/>
        <w:bCs/>
        <w:noProof/>
        <w:sz w:val="20"/>
      </w:rPr>
      <w:t>63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A177C" w14:textId="77777777" w:rsidR="00232CAB" w:rsidRDefault="00232CAB" w:rsidP="006168E4">
      <w:pPr>
        <w:spacing w:after="0" w:line="240" w:lineRule="auto"/>
      </w:pPr>
      <w:r>
        <w:separator/>
      </w:r>
    </w:p>
  </w:footnote>
  <w:footnote w:type="continuationSeparator" w:id="0">
    <w:p w14:paraId="309BEEE9" w14:textId="77777777" w:rsidR="00232CAB" w:rsidRDefault="00232CAB" w:rsidP="006168E4">
      <w:pPr>
        <w:spacing w:after="0" w:line="240" w:lineRule="auto"/>
      </w:pPr>
      <w:r>
        <w:continuationSeparator/>
      </w:r>
    </w:p>
  </w:footnote>
  <w:footnote w:id="1">
    <w:p w14:paraId="0B03E78A" w14:textId="77777777" w:rsidR="004E7313" w:rsidRDefault="004E7313" w:rsidP="004E731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2FD652E7" w14:textId="77777777" w:rsidR="004E7313" w:rsidRDefault="004E7313" w:rsidP="004E7313">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4C37437B" w14:textId="77777777" w:rsidR="004E7313" w:rsidRPr="00D75A73" w:rsidRDefault="004E7313" w:rsidP="004E7313">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F249E2C" w14:textId="77777777" w:rsidR="004E7313" w:rsidRPr="00D75A73" w:rsidRDefault="004E7313" w:rsidP="004E7313">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505E6F23"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864D7">
            <w:rPr>
              <w:rFonts w:ascii="Palatino Linotype" w:hAnsi="Palatino Linotype" w:cs="Arial"/>
              <w:bCs/>
              <w:sz w:val="24"/>
              <w:lang w:eastAsia="es-MX"/>
            </w:rPr>
            <w:t>5120</w:t>
          </w:r>
          <w:r w:rsidR="00F00446">
            <w:rPr>
              <w:rFonts w:ascii="Palatino Linotype" w:hAnsi="Palatino Linotype" w:cs="Arial"/>
              <w:bCs/>
              <w:sz w:val="24"/>
              <w:lang w:eastAsia="es-MX"/>
            </w:rPr>
            <w:t>/INFOEM/IP/RR/202</w:t>
          </w:r>
          <w:r w:rsidR="008C5E80">
            <w:rPr>
              <w:rFonts w:ascii="Palatino Linotype" w:hAnsi="Palatino Linotype" w:cs="Arial"/>
              <w:bCs/>
              <w:sz w:val="24"/>
              <w:lang w:eastAsia="es-MX"/>
            </w:rPr>
            <w:t>5</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63C3E0C3" w:rsidR="00F00446" w:rsidRPr="00F06FED" w:rsidRDefault="00A864D7" w:rsidP="00C25084">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r w:rsidR="00DD3D36">
            <w:rPr>
              <w:rFonts w:ascii="Palatino Linotype" w:hAnsi="Palatino Linotype" w:cs="Arial"/>
            </w:rPr>
            <w:t xml:space="preserve"> </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5BAF596"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864D7">
            <w:rPr>
              <w:rFonts w:ascii="Palatino Linotype" w:hAnsi="Palatino Linotype" w:cs="Arial"/>
              <w:bCs/>
              <w:sz w:val="24"/>
              <w:lang w:eastAsia="es-MX"/>
            </w:rPr>
            <w:t>5120</w:t>
          </w:r>
          <w:r w:rsidR="00F00446">
            <w:rPr>
              <w:rFonts w:ascii="Palatino Linotype" w:hAnsi="Palatino Linotype" w:cs="Arial"/>
              <w:bCs/>
              <w:sz w:val="24"/>
              <w:lang w:eastAsia="es-MX"/>
            </w:rPr>
            <w:t>/INFOEM/IP/RR/202</w:t>
          </w:r>
          <w:r w:rsidR="008C5E80">
            <w:rPr>
              <w:rFonts w:ascii="Palatino Linotype" w:hAnsi="Palatino Linotype" w:cs="Arial"/>
              <w:bCs/>
              <w:sz w:val="24"/>
              <w:lang w:eastAsia="es-MX"/>
            </w:rPr>
            <w:t>5</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368B9893"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DD3D36">
            <w:rPr>
              <w:rFonts w:ascii="Palatino Linotype" w:hAnsi="Palatino Linotype" w:cs="Arial"/>
            </w:rPr>
            <w:t xml:space="preserve"> </w:t>
          </w:r>
          <w:r w:rsidR="009D09B8">
            <w:rPr>
              <w:rFonts w:ascii="Palatino Linotype" w:hAnsi="Palatino Linotype" w:cs="Arial"/>
            </w:rPr>
            <w:t>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0F5CB55B" w:rsidR="00F00446" w:rsidRDefault="00A864D7"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r w:rsidR="00DD3D36">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141"/>
    <w:multiLevelType w:val="hybridMultilevel"/>
    <w:tmpl w:val="6C1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A10115B"/>
    <w:multiLevelType w:val="hybridMultilevel"/>
    <w:tmpl w:val="F65A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76397"/>
    <w:multiLevelType w:val="hybridMultilevel"/>
    <w:tmpl w:val="E5966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1876B55"/>
    <w:multiLevelType w:val="hybridMultilevel"/>
    <w:tmpl w:val="BEC06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748A8"/>
    <w:multiLevelType w:val="hybridMultilevel"/>
    <w:tmpl w:val="40902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926992"/>
    <w:multiLevelType w:val="hybridMultilevel"/>
    <w:tmpl w:val="868E732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5" w15:restartNumberingAfterBreak="0">
    <w:nsid w:val="2F824FBB"/>
    <w:multiLevelType w:val="hybridMultilevel"/>
    <w:tmpl w:val="DAAC9D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AE79F6"/>
    <w:multiLevelType w:val="hybridMultilevel"/>
    <w:tmpl w:val="B3983D48"/>
    <w:lvl w:ilvl="0" w:tplc="B55C174A">
      <w:start w:val="1"/>
      <w:numFmt w:val="bullet"/>
      <w:lvlText w:val="-"/>
      <w:lvlJc w:val="left"/>
      <w:pPr>
        <w:ind w:left="1145" w:hanging="360"/>
      </w:pPr>
      <w:rPr>
        <w:rFonts w:ascii="Palatino Linotype" w:eastAsia="Times New Roman" w:hAnsi="Palatino Linotype" w:cs="Aria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8" w15:restartNumberingAfterBreak="0">
    <w:nsid w:val="363A7D84"/>
    <w:multiLevelType w:val="hybridMultilevel"/>
    <w:tmpl w:val="3A4846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B24037F"/>
    <w:multiLevelType w:val="hybridMultilevel"/>
    <w:tmpl w:val="A6AEE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F3EDE"/>
    <w:multiLevelType w:val="hybridMultilevel"/>
    <w:tmpl w:val="32A41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7303A"/>
    <w:multiLevelType w:val="hybridMultilevel"/>
    <w:tmpl w:val="680CF6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D6580"/>
    <w:multiLevelType w:val="hybridMultilevel"/>
    <w:tmpl w:val="C9D802A2"/>
    <w:lvl w:ilvl="0" w:tplc="7D72010E">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D745495"/>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9"/>
  </w:num>
  <w:num w:numId="4">
    <w:abstractNumId w:val="6"/>
  </w:num>
  <w:num w:numId="5">
    <w:abstractNumId w:val="19"/>
  </w:num>
  <w:num w:numId="6">
    <w:abstractNumId w:val="32"/>
  </w:num>
  <w:num w:numId="7">
    <w:abstractNumId w:val="0"/>
  </w:num>
  <w:num w:numId="8">
    <w:abstractNumId w:val="1"/>
  </w:num>
  <w:num w:numId="9">
    <w:abstractNumId w:val="21"/>
  </w:num>
  <w:num w:numId="10">
    <w:abstractNumId w:val="23"/>
  </w:num>
  <w:num w:numId="11">
    <w:abstractNumId w:val="11"/>
  </w:num>
  <w:num w:numId="12">
    <w:abstractNumId w:val="4"/>
  </w:num>
  <w:num w:numId="13">
    <w:abstractNumId w:val="22"/>
  </w:num>
  <w:num w:numId="14">
    <w:abstractNumId w:val="27"/>
  </w:num>
  <w:num w:numId="15">
    <w:abstractNumId w:val="31"/>
  </w:num>
  <w:num w:numId="16">
    <w:abstractNumId w:val="28"/>
  </w:num>
  <w:num w:numId="17">
    <w:abstractNumId w:val="5"/>
  </w:num>
  <w:num w:numId="18">
    <w:abstractNumId w:val="25"/>
  </w:num>
  <w:num w:numId="19">
    <w:abstractNumId w:val="10"/>
  </w:num>
  <w:num w:numId="20">
    <w:abstractNumId w:val="36"/>
  </w:num>
  <w:num w:numId="21">
    <w:abstractNumId w:val="16"/>
  </w:num>
  <w:num w:numId="22">
    <w:abstractNumId w:val="35"/>
  </w:num>
  <w:num w:numId="23">
    <w:abstractNumId w:val="2"/>
  </w:num>
  <w:num w:numId="24">
    <w:abstractNumId w:val="15"/>
  </w:num>
  <w:num w:numId="25">
    <w:abstractNumId w:val="26"/>
  </w:num>
  <w:num w:numId="26">
    <w:abstractNumId w:val="29"/>
  </w:num>
  <w:num w:numId="27">
    <w:abstractNumId w:val="8"/>
  </w:num>
  <w:num w:numId="28">
    <w:abstractNumId w:val="13"/>
  </w:num>
  <w:num w:numId="29">
    <w:abstractNumId w:val="18"/>
  </w:num>
  <w:num w:numId="30">
    <w:abstractNumId w:val="20"/>
  </w:num>
  <w:num w:numId="31">
    <w:abstractNumId w:val="14"/>
  </w:num>
  <w:num w:numId="32">
    <w:abstractNumId w:val="17"/>
  </w:num>
  <w:num w:numId="33">
    <w:abstractNumId w:val="12"/>
  </w:num>
  <w:num w:numId="34">
    <w:abstractNumId w:val="34"/>
  </w:num>
  <w:num w:numId="35">
    <w:abstractNumId w:val="7"/>
  </w:num>
  <w:num w:numId="36">
    <w:abstractNumId w:val="37"/>
  </w:num>
  <w:num w:numId="37">
    <w:abstractNumId w:val="24"/>
  </w:num>
  <w:num w:numId="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9FC"/>
    <w:rsid w:val="000179C3"/>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56C9"/>
    <w:rsid w:val="00096307"/>
    <w:rsid w:val="000A038C"/>
    <w:rsid w:val="000A227D"/>
    <w:rsid w:val="000A2D37"/>
    <w:rsid w:val="000A3486"/>
    <w:rsid w:val="000A4DD1"/>
    <w:rsid w:val="000A5544"/>
    <w:rsid w:val="000A70F8"/>
    <w:rsid w:val="000A79DA"/>
    <w:rsid w:val="000B4B51"/>
    <w:rsid w:val="000B7158"/>
    <w:rsid w:val="000C5B8B"/>
    <w:rsid w:val="000C666C"/>
    <w:rsid w:val="000D0356"/>
    <w:rsid w:val="000D1B55"/>
    <w:rsid w:val="000D3C75"/>
    <w:rsid w:val="000E09FC"/>
    <w:rsid w:val="000E686B"/>
    <w:rsid w:val="000F3EE7"/>
    <w:rsid w:val="000F5153"/>
    <w:rsid w:val="000F68B1"/>
    <w:rsid w:val="000F6F19"/>
    <w:rsid w:val="000F7AC2"/>
    <w:rsid w:val="00102D69"/>
    <w:rsid w:val="00110EDB"/>
    <w:rsid w:val="00111DCD"/>
    <w:rsid w:val="0011378F"/>
    <w:rsid w:val="00114599"/>
    <w:rsid w:val="00114CF9"/>
    <w:rsid w:val="001167AA"/>
    <w:rsid w:val="00117157"/>
    <w:rsid w:val="00124855"/>
    <w:rsid w:val="001254F5"/>
    <w:rsid w:val="001336D3"/>
    <w:rsid w:val="00136FAD"/>
    <w:rsid w:val="001434B9"/>
    <w:rsid w:val="001446AB"/>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952EB"/>
    <w:rsid w:val="001A02EC"/>
    <w:rsid w:val="001A0612"/>
    <w:rsid w:val="001A22D7"/>
    <w:rsid w:val="001A577E"/>
    <w:rsid w:val="001A58DE"/>
    <w:rsid w:val="001A7C9B"/>
    <w:rsid w:val="001B05B9"/>
    <w:rsid w:val="001B1519"/>
    <w:rsid w:val="001B3B53"/>
    <w:rsid w:val="001B7B88"/>
    <w:rsid w:val="001C7319"/>
    <w:rsid w:val="001C7D87"/>
    <w:rsid w:val="001D1F37"/>
    <w:rsid w:val="001D3E87"/>
    <w:rsid w:val="001D5F16"/>
    <w:rsid w:val="001D6FAB"/>
    <w:rsid w:val="001D7250"/>
    <w:rsid w:val="001E1D18"/>
    <w:rsid w:val="001F0A4F"/>
    <w:rsid w:val="001F410E"/>
    <w:rsid w:val="001F71ED"/>
    <w:rsid w:val="00203D3A"/>
    <w:rsid w:val="00203FF3"/>
    <w:rsid w:val="002044B4"/>
    <w:rsid w:val="0020491B"/>
    <w:rsid w:val="002056EC"/>
    <w:rsid w:val="0020641D"/>
    <w:rsid w:val="00206608"/>
    <w:rsid w:val="00207086"/>
    <w:rsid w:val="00211D60"/>
    <w:rsid w:val="002121E5"/>
    <w:rsid w:val="0021501E"/>
    <w:rsid w:val="00216AFC"/>
    <w:rsid w:val="002173B1"/>
    <w:rsid w:val="002205C0"/>
    <w:rsid w:val="0022494A"/>
    <w:rsid w:val="00225507"/>
    <w:rsid w:val="00226ED0"/>
    <w:rsid w:val="00232CAB"/>
    <w:rsid w:val="0023373D"/>
    <w:rsid w:val="0023423C"/>
    <w:rsid w:val="0024112D"/>
    <w:rsid w:val="00244177"/>
    <w:rsid w:val="0025346E"/>
    <w:rsid w:val="00254477"/>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5FB3"/>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725E"/>
    <w:rsid w:val="00387929"/>
    <w:rsid w:val="00393D5B"/>
    <w:rsid w:val="0039460D"/>
    <w:rsid w:val="00394A1E"/>
    <w:rsid w:val="003968C7"/>
    <w:rsid w:val="003A2246"/>
    <w:rsid w:val="003A61F9"/>
    <w:rsid w:val="003A6975"/>
    <w:rsid w:val="003B1E88"/>
    <w:rsid w:val="003B3C4C"/>
    <w:rsid w:val="003C5243"/>
    <w:rsid w:val="003C53ED"/>
    <w:rsid w:val="003D0B7E"/>
    <w:rsid w:val="003D0D55"/>
    <w:rsid w:val="003D4314"/>
    <w:rsid w:val="003D4E0F"/>
    <w:rsid w:val="003D7C5D"/>
    <w:rsid w:val="003E16E1"/>
    <w:rsid w:val="003E1871"/>
    <w:rsid w:val="003E504D"/>
    <w:rsid w:val="003E656A"/>
    <w:rsid w:val="003E6B62"/>
    <w:rsid w:val="003E70C8"/>
    <w:rsid w:val="003E78B7"/>
    <w:rsid w:val="003F22C5"/>
    <w:rsid w:val="003F3016"/>
    <w:rsid w:val="003F37AF"/>
    <w:rsid w:val="003F5630"/>
    <w:rsid w:val="003F76E5"/>
    <w:rsid w:val="004012CF"/>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51448"/>
    <w:rsid w:val="004516EB"/>
    <w:rsid w:val="004529B6"/>
    <w:rsid w:val="00452B82"/>
    <w:rsid w:val="00453DBD"/>
    <w:rsid w:val="00454CE6"/>
    <w:rsid w:val="00456F65"/>
    <w:rsid w:val="00457305"/>
    <w:rsid w:val="00457955"/>
    <w:rsid w:val="00462881"/>
    <w:rsid w:val="004640F2"/>
    <w:rsid w:val="00467337"/>
    <w:rsid w:val="00474B7D"/>
    <w:rsid w:val="00475F48"/>
    <w:rsid w:val="00477CC2"/>
    <w:rsid w:val="00477D47"/>
    <w:rsid w:val="0048180A"/>
    <w:rsid w:val="00481C7A"/>
    <w:rsid w:val="00487840"/>
    <w:rsid w:val="00487DB5"/>
    <w:rsid w:val="004906C8"/>
    <w:rsid w:val="00492BC7"/>
    <w:rsid w:val="004967E2"/>
    <w:rsid w:val="004A2817"/>
    <w:rsid w:val="004A290F"/>
    <w:rsid w:val="004A55D8"/>
    <w:rsid w:val="004A5FFD"/>
    <w:rsid w:val="004A7CE2"/>
    <w:rsid w:val="004B031A"/>
    <w:rsid w:val="004B0328"/>
    <w:rsid w:val="004B234F"/>
    <w:rsid w:val="004B59BB"/>
    <w:rsid w:val="004B5CCC"/>
    <w:rsid w:val="004B7F24"/>
    <w:rsid w:val="004C2845"/>
    <w:rsid w:val="004C402E"/>
    <w:rsid w:val="004C7961"/>
    <w:rsid w:val="004D08EB"/>
    <w:rsid w:val="004D54E3"/>
    <w:rsid w:val="004E1477"/>
    <w:rsid w:val="004E1A3D"/>
    <w:rsid w:val="004E2371"/>
    <w:rsid w:val="004E6BE9"/>
    <w:rsid w:val="004E7313"/>
    <w:rsid w:val="004E754F"/>
    <w:rsid w:val="004F4F45"/>
    <w:rsid w:val="005001FE"/>
    <w:rsid w:val="005020E9"/>
    <w:rsid w:val="00503655"/>
    <w:rsid w:val="00504BE3"/>
    <w:rsid w:val="00514207"/>
    <w:rsid w:val="005149BE"/>
    <w:rsid w:val="00515090"/>
    <w:rsid w:val="005179E4"/>
    <w:rsid w:val="00521E57"/>
    <w:rsid w:val="0052488B"/>
    <w:rsid w:val="005305EA"/>
    <w:rsid w:val="0053652A"/>
    <w:rsid w:val="00536DFF"/>
    <w:rsid w:val="005371E7"/>
    <w:rsid w:val="00537456"/>
    <w:rsid w:val="00537E4B"/>
    <w:rsid w:val="00540538"/>
    <w:rsid w:val="00542664"/>
    <w:rsid w:val="00544CF2"/>
    <w:rsid w:val="00551E8B"/>
    <w:rsid w:val="005520FE"/>
    <w:rsid w:val="0055263C"/>
    <w:rsid w:val="0055472B"/>
    <w:rsid w:val="00555D9A"/>
    <w:rsid w:val="00556513"/>
    <w:rsid w:val="00557F13"/>
    <w:rsid w:val="00562653"/>
    <w:rsid w:val="00565597"/>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B724A"/>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2225"/>
    <w:rsid w:val="00637512"/>
    <w:rsid w:val="00640EE4"/>
    <w:rsid w:val="006466F5"/>
    <w:rsid w:val="0064671F"/>
    <w:rsid w:val="006476E2"/>
    <w:rsid w:val="00650EAD"/>
    <w:rsid w:val="00652BC5"/>
    <w:rsid w:val="00654151"/>
    <w:rsid w:val="00654E29"/>
    <w:rsid w:val="00661753"/>
    <w:rsid w:val="0066216F"/>
    <w:rsid w:val="00663DF5"/>
    <w:rsid w:val="00664145"/>
    <w:rsid w:val="006642FF"/>
    <w:rsid w:val="006654F6"/>
    <w:rsid w:val="00675390"/>
    <w:rsid w:val="00676CAA"/>
    <w:rsid w:val="006848B7"/>
    <w:rsid w:val="006868A7"/>
    <w:rsid w:val="006878D6"/>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643D"/>
    <w:rsid w:val="006E063C"/>
    <w:rsid w:val="006E3851"/>
    <w:rsid w:val="006F1167"/>
    <w:rsid w:val="006F4044"/>
    <w:rsid w:val="006F46DC"/>
    <w:rsid w:val="006F712B"/>
    <w:rsid w:val="00701033"/>
    <w:rsid w:val="00701103"/>
    <w:rsid w:val="00701A3F"/>
    <w:rsid w:val="00712E3A"/>
    <w:rsid w:val="0071487C"/>
    <w:rsid w:val="00721506"/>
    <w:rsid w:val="007216DB"/>
    <w:rsid w:val="007246D3"/>
    <w:rsid w:val="00725F5A"/>
    <w:rsid w:val="007345EA"/>
    <w:rsid w:val="00736825"/>
    <w:rsid w:val="007404D5"/>
    <w:rsid w:val="00740E74"/>
    <w:rsid w:val="00744287"/>
    <w:rsid w:val="00744EEF"/>
    <w:rsid w:val="00745D76"/>
    <w:rsid w:val="00747487"/>
    <w:rsid w:val="007505EB"/>
    <w:rsid w:val="00754CAE"/>
    <w:rsid w:val="0075629C"/>
    <w:rsid w:val="00763EE7"/>
    <w:rsid w:val="0076623B"/>
    <w:rsid w:val="00767E4B"/>
    <w:rsid w:val="007718AD"/>
    <w:rsid w:val="007742A7"/>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0776"/>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6495"/>
    <w:rsid w:val="00807750"/>
    <w:rsid w:val="00807E35"/>
    <w:rsid w:val="00811205"/>
    <w:rsid w:val="00812C48"/>
    <w:rsid w:val="0081369E"/>
    <w:rsid w:val="008146F9"/>
    <w:rsid w:val="008175A7"/>
    <w:rsid w:val="00821AEB"/>
    <w:rsid w:val="00824DCD"/>
    <w:rsid w:val="00825B4E"/>
    <w:rsid w:val="00827658"/>
    <w:rsid w:val="00833A4D"/>
    <w:rsid w:val="00833E8A"/>
    <w:rsid w:val="00836C53"/>
    <w:rsid w:val="0083787C"/>
    <w:rsid w:val="00844009"/>
    <w:rsid w:val="00844569"/>
    <w:rsid w:val="00844CDE"/>
    <w:rsid w:val="00845083"/>
    <w:rsid w:val="00847D23"/>
    <w:rsid w:val="00852BAE"/>
    <w:rsid w:val="008556FF"/>
    <w:rsid w:val="00857106"/>
    <w:rsid w:val="00857765"/>
    <w:rsid w:val="00863327"/>
    <w:rsid w:val="00863A40"/>
    <w:rsid w:val="00866865"/>
    <w:rsid w:val="00867F7E"/>
    <w:rsid w:val="00870294"/>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5E80"/>
    <w:rsid w:val="008C7368"/>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47BF4"/>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7C61"/>
    <w:rsid w:val="009C3793"/>
    <w:rsid w:val="009C62BD"/>
    <w:rsid w:val="009D09B8"/>
    <w:rsid w:val="009D2190"/>
    <w:rsid w:val="009D26AD"/>
    <w:rsid w:val="009D341C"/>
    <w:rsid w:val="009D7F8A"/>
    <w:rsid w:val="009E1411"/>
    <w:rsid w:val="009E19FC"/>
    <w:rsid w:val="009E52F2"/>
    <w:rsid w:val="009E681F"/>
    <w:rsid w:val="009F3C1F"/>
    <w:rsid w:val="009F40B2"/>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70289"/>
    <w:rsid w:val="00A72105"/>
    <w:rsid w:val="00A72465"/>
    <w:rsid w:val="00A80C92"/>
    <w:rsid w:val="00A82461"/>
    <w:rsid w:val="00A851D8"/>
    <w:rsid w:val="00A864D7"/>
    <w:rsid w:val="00A870C4"/>
    <w:rsid w:val="00A87326"/>
    <w:rsid w:val="00A953BA"/>
    <w:rsid w:val="00A96F9F"/>
    <w:rsid w:val="00AA061F"/>
    <w:rsid w:val="00AA0742"/>
    <w:rsid w:val="00AA0848"/>
    <w:rsid w:val="00AA0AAF"/>
    <w:rsid w:val="00AA3104"/>
    <w:rsid w:val="00AA3C06"/>
    <w:rsid w:val="00AA553C"/>
    <w:rsid w:val="00AA56F6"/>
    <w:rsid w:val="00AA5D62"/>
    <w:rsid w:val="00AA7E8A"/>
    <w:rsid w:val="00AB2BF2"/>
    <w:rsid w:val="00AB3710"/>
    <w:rsid w:val="00AB4B0F"/>
    <w:rsid w:val="00AB6C3B"/>
    <w:rsid w:val="00AB7F4A"/>
    <w:rsid w:val="00AC226E"/>
    <w:rsid w:val="00AC3D45"/>
    <w:rsid w:val="00AC722C"/>
    <w:rsid w:val="00AC7906"/>
    <w:rsid w:val="00AD01E9"/>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1E08"/>
    <w:rsid w:val="00B14039"/>
    <w:rsid w:val="00B149FA"/>
    <w:rsid w:val="00B22242"/>
    <w:rsid w:val="00B2330D"/>
    <w:rsid w:val="00B23E74"/>
    <w:rsid w:val="00B3231C"/>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1BC"/>
    <w:rsid w:val="00B76471"/>
    <w:rsid w:val="00B82FB3"/>
    <w:rsid w:val="00B87D50"/>
    <w:rsid w:val="00B9223B"/>
    <w:rsid w:val="00B971CA"/>
    <w:rsid w:val="00BA4D1F"/>
    <w:rsid w:val="00BA7AD1"/>
    <w:rsid w:val="00BB2250"/>
    <w:rsid w:val="00BB4A1A"/>
    <w:rsid w:val="00BB721B"/>
    <w:rsid w:val="00BC0FDD"/>
    <w:rsid w:val="00BC22E0"/>
    <w:rsid w:val="00BC2A46"/>
    <w:rsid w:val="00BC3FA4"/>
    <w:rsid w:val="00BD004A"/>
    <w:rsid w:val="00BD352C"/>
    <w:rsid w:val="00BD5023"/>
    <w:rsid w:val="00BD58AB"/>
    <w:rsid w:val="00BD6D34"/>
    <w:rsid w:val="00BE1E50"/>
    <w:rsid w:val="00BE28ED"/>
    <w:rsid w:val="00C008B2"/>
    <w:rsid w:val="00C00DA3"/>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534B"/>
    <w:rsid w:val="00CA6FDA"/>
    <w:rsid w:val="00CB3B6F"/>
    <w:rsid w:val="00CB5283"/>
    <w:rsid w:val="00CC0C5F"/>
    <w:rsid w:val="00CC1BC6"/>
    <w:rsid w:val="00CC2F3D"/>
    <w:rsid w:val="00CC5FF3"/>
    <w:rsid w:val="00CC6072"/>
    <w:rsid w:val="00CD365B"/>
    <w:rsid w:val="00CD4BFA"/>
    <w:rsid w:val="00CE0E72"/>
    <w:rsid w:val="00CE13E2"/>
    <w:rsid w:val="00CE1E03"/>
    <w:rsid w:val="00CE2ADF"/>
    <w:rsid w:val="00CE75D3"/>
    <w:rsid w:val="00CF1C84"/>
    <w:rsid w:val="00CF1D7D"/>
    <w:rsid w:val="00CF45D3"/>
    <w:rsid w:val="00CF51F9"/>
    <w:rsid w:val="00CF6B6C"/>
    <w:rsid w:val="00CF7EA2"/>
    <w:rsid w:val="00D0290C"/>
    <w:rsid w:val="00D02E45"/>
    <w:rsid w:val="00D03E71"/>
    <w:rsid w:val="00D042BB"/>
    <w:rsid w:val="00D068FC"/>
    <w:rsid w:val="00D06CA0"/>
    <w:rsid w:val="00D115BB"/>
    <w:rsid w:val="00D115C2"/>
    <w:rsid w:val="00D11797"/>
    <w:rsid w:val="00D12C68"/>
    <w:rsid w:val="00D134FB"/>
    <w:rsid w:val="00D1648B"/>
    <w:rsid w:val="00D17025"/>
    <w:rsid w:val="00D17789"/>
    <w:rsid w:val="00D20A46"/>
    <w:rsid w:val="00D21565"/>
    <w:rsid w:val="00D22F7D"/>
    <w:rsid w:val="00D25BEE"/>
    <w:rsid w:val="00D2737E"/>
    <w:rsid w:val="00D274A9"/>
    <w:rsid w:val="00D32644"/>
    <w:rsid w:val="00D32BE5"/>
    <w:rsid w:val="00D33619"/>
    <w:rsid w:val="00D4032A"/>
    <w:rsid w:val="00D43422"/>
    <w:rsid w:val="00D449AE"/>
    <w:rsid w:val="00D470BD"/>
    <w:rsid w:val="00D477C3"/>
    <w:rsid w:val="00D51B89"/>
    <w:rsid w:val="00D52AC7"/>
    <w:rsid w:val="00D54CA9"/>
    <w:rsid w:val="00D54D64"/>
    <w:rsid w:val="00D6340F"/>
    <w:rsid w:val="00D6535E"/>
    <w:rsid w:val="00D654EC"/>
    <w:rsid w:val="00D67403"/>
    <w:rsid w:val="00D72D16"/>
    <w:rsid w:val="00D742B9"/>
    <w:rsid w:val="00D7492C"/>
    <w:rsid w:val="00D77FBD"/>
    <w:rsid w:val="00D8195B"/>
    <w:rsid w:val="00D821F8"/>
    <w:rsid w:val="00D848F9"/>
    <w:rsid w:val="00D84DDC"/>
    <w:rsid w:val="00D85695"/>
    <w:rsid w:val="00D8619F"/>
    <w:rsid w:val="00D86764"/>
    <w:rsid w:val="00DA0DF2"/>
    <w:rsid w:val="00DA41D7"/>
    <w:rsid w:val="00DA494B"/>
    <w:rsid w:val="00DB3A51"/>
    <w:rsid w:val="00DB5C0A"/>
    <w:rsid w:val="00DC2AC2"/>
    <w:rsid w:val="00DD13E2"/>
    <w:rsid w:val="00DD3D36"/>
    <w:rsid w:val="00DE43DD"/>
    <w:rsid w:val="00DE47A1"/>
    <w:rsid w:val="00DE6917"/>
    <w:rsid w:val="00DF003C"/>
    <w:rsid w:val="00DF137F"/>
    <w:rsid w:val="00DF4501"/>
    <w:rsid w:val="00DF5B9E"/>
    <w:rsid w:val="00DF6971"/>
    <w:rsid w:val="00DF78AE"/>
    <w:rsid w:val="00E00E78"/>
    <w:rsid w:val="00E07126"/>
    <w:rsid w:val="00E076C1"/>
    <w:rsid w:val="00E11E2E"/>
    <w:rsid w:val="00E13C83"/>
    <w:rsid w:val="00E15555"/>
    <w:rsid w:val="00E15B7D"/>
    <w:rsid w:val="00E2408E"/>
    <w:rsid w:val="00E276B8"/>
    <w:rsid w:val="00E36419"/>
    <w:rsid w:val="00E371EC"/>
    <w:rsid w:val="00E43116"/>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B117B"/>
    <w:rsid w:val="00EB2BEB"/>
    <w:rsid w:val="00EB3C74"/>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0258"/>
    <w:rsid w:val="00F22566"/>
    <w:rsid w:val="00F226DB"/>
    <w:rsid w:val="00F22963"/>
    <w:rsid w:val="00F232C2"/>
    <w:rsid w:val="00F24599"/>
    <w:rsid w:val="00F265A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95085"/>
    <w:rsid w:val="00FA047C"/>
    <w:rsid w:val="00FA0E36"/>
    <w:rsid w:val="00FA20D3"/>
    <w:rsid w:val="00FA2545"/>
    <w:rsid w:val="00FB3A25"/>
    <w:rsid w:val="00FB4AAD"/>
    <w:rsid w:val="00FB4E3D"/>
    <w:rsid w:val="00FB5F2A"/>
    <w:rsid w:val="00FB6CF8"/>
    <w:rsid w:val="00FC16E9"/>
    <w:rsid w:val="00FC279C"/>
    <w:rsid w:val="00FC45DE"/>
    <w:rsid w:val="00FC48CB"/>
    <w:rsid w:val="00FC4F9B"/>
    <w:rsid w:val="00FC59F0"/>
    <w:rsid w:val="00FD12F4"/>
    <w:rsid w:val="00FD4599"/>
    <w:rsid w:val="00FD4784"/>
    <w:rsid w:val="00FD5270"/>
    <w:rsid w:val="00FD65FE"/>
    <w:rsid w:val="00FD74EB"/>
    <w:rsid w:val="00FE214F"/>
    <w:rsid w:val="00FE3C52"/>
    <w:rsid w:val="00FE77E7"/>
    <w:rsid w:val="00FF0DDD"/>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 w:type="character" w:styleId="Hipervnculovisitado">
    <w:name w:val="FollowedHyperlink"/>
    <w:basedOn w:val="Fuentedeprrafopredeter"/>
    <w:uiPriority w:val="99"/>
    <w:semiHidden/>
    <w:unhideWhenUsed/>
    <w:rsid w:val="004E7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3.ipomex.org.mx/ipo3/lgt/indice/ZINACANTEPEC/art_92_xxviii.web?token=03AFcWeA6h9_2J0hsMKW_IcfuplmsoJKJEf_fUORKqZjm7NpfgGXpYTfGqbtvy--zM1dQphFuZsAvR3ic-L5A_0htVQyvP4o_b55Zcs0iPFsXA1LLAZJZbX7trrX8rM6FPT3MEap0jOkICZbMXKCtBvPh8b2Svg43r6uzYlPAQTZAShAhTiv-z1-VMLncOv-PJxyWrVtK0Q7MH5enc3ImES8_jdaG8qM1cWN8oNtCdkjeWVAcuD15udkHTk0mwLY5lT1dI5jmiZRibOl0cAUyTodFbRKiUB2BYMSRULwmu2VVZxttLysiVjTsYC6lNkyQrsfgDCHpTeSsnaGkPL2Wr_RCaIM9KCKPRfczUxbNzCO2VXCNGAcnL4MX6tv4InZTfP_kajCmXb7XizYn83nYANtA2lFDNlZr7KSTYR7PxnDgWlMjFzeLhahmv35Sxzvyno5CsGs2I2vzpZXOwTf4FG0nMz5XYy2HKy0q1ILZ9G5PwYXjis-PB7wO0WwSeaw758vvBHgqfVUnnz2EO7nO-sQ72dNhuV7KPmqlNoSk_GFWDmedgSM2800MSvD8LsoOwf5JL02A-7Ahqpy4YSFd8Y3hUh_fONpWK_Ze0ONUBPS96SWSPjKxk2-IhKyuY8HIlfGt6DTUR0zY-2oxgE8WO9_bzp5gRv0UC4SvdTz5oGhRLB9uWHg244_GlveGu-xRqBVmdpSszS_PIVk-Ujzghkc9woHzuXdO8OONIc9TeIfGckbrEyoYLXnnHsQOfCjE-Y-8T7xHwR_1XHKm_Mvu5deFcGEMVzJo_fyfzgntrYGL202e-4Hvvk5IsSbvc3S4ZaM6pAjETP7okwoRAsfDO_lEghuCoxEc5W86fWAPjIztj3rsoQ1xrPuYUndTc16bgCcFwBRF9VjgmeZSNNZ6cByObQFekfK942eJdG6q7R7WRMNrKcKXoy-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AB37-C7FC-4E46-B288-533C4531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63</Pages>
  <Words>13157</Words>
  <Characters>72364</Characters>
  <Application>Microsoft Office Word</Application>
  <DocSecurity>0</DocSecurity>
  <Lines>603</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42</cp:revision>
  <cp:lastPrinted>2025-08-07T18:00:00Z</cp:lastPrinted>
  <dcterms:created xsi:type="dcterms:W3CDTF">2023-01-24T23:44:00Z</dcterms:created>
  <dcterms:modified xsi:type="dcterms:W3CDTF">2025-08-29T16:51:00Z</dcterms:modified>
</cp:coreProperties>
</file>