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964" w:rsidRPr="00DF5530" w:rsidRDefault="00FA7964" w:rsidP="00FA7964">
      <w:pPr>
        <w:spacing w:line="360" w:lineRule="auto"/>
        <w:jc w:val="both"/>
        <w:rPr>
          <w:rFonts w:ascii="Palatino Linotype" w:hAnsi="Palatino Linotype"/>
        </w:rPr>
      </w:pPr>
      <w:r w:rsidRPr="00DF5530">
        <w:rPr>
          <w:rFonts w:ascii="Palatino Linotype" w:hAnsi="Palatino Linotype"/>
        </w:rPr>
        <w:t>Resolución del Pleno del Instituto de Transparencia, Acceso a la Información Pública y Protección de Datos Personales del Estado de México y Municipios, con domicilio en Metepec, Estado de México, a veinte de noviembre de dos mil veinticinco.</w:t>
      </w:r>
    </w:p>
    <w:p w:rsidR="00FA7964" w:rsidRPr="00DF5530" w:rsidRDefault="00FA7964" w:rsidP="00FA7964">
      <w:pPr>
        <w:spacing w:line="360" w:lineRule="auto"/>
        <w:jc w:val="both"/>
        <w:rPr>
          <w:rFonts w:ascii="Palatino Linotype" w:hAnsi="Palatino Linotype"/>
        </w:rPr>
      </w:pPr>
    </w:p>
    <w:p w:rsidR="00FA7964" w:rsidRPr="00DF5530" w:rsidRDefault="00FA7964" w:rsidP="00FA7964">
      <w:pPr>
        <w:tabs>
          <w:tab w:val="left" w:pos="1701"/>
        </w:tabs>
        <w:spacing w:before="240" w:line="360" w:lineRule="auto"/>
        <w:jc w:val="both"/>
        <w:rPr>
          <w:rFonts w:ascii="Palatino Linotype" w:hAnsi="Palatino Linotype" w:cs="Arial"/>
          <w:sz w:val="28"/>
        </w:rPr>
      </w:pPr>
      <w:r w:rsidRPr="00DF5530">
        <w:rPr>
          <w:rFonts w:ascii="Palatino Linotype" w:hAnsi="Palatino Linotype" w:cs="Arial"/>
          <w:b/>
        </w:rPr>
        <w:t>VISTO</w:t>
      </w:r>
      <w:r w:rsidRPr="00DF5530">
        <w:rPr>
          <w:rFonts w:ascii="Palatino Linotype" w:hAnsi="Palatino Linotype" w:cs="Arial"/>
        </w:rPr>
        <w:t xml:space="preserve"> el expediente electrónico formado con motivo del recurso de revisión número</w:t>
      </w:r>
      <w:r w:rsidRPr="00DF5530">
        <w:rPr>
          <w:rFonts w:ascii="Palatino Linotype" w:hAnsi="Palatino Linotype" w:cs="Arial"/>
          <w:b/>
        </w:rPr>
        <w:t xml:space="preserve"> </w:t>
      </w:r>
      <w:r w:rsidR="00774BA5" w:rsidRPr="00DF5530">
        <w:rPr>
          <w:rFonts w:ascii="Palatino Linotype" w:hAnsi="Palatino Linotype" w:cs="Arial"/>
          <w:b/>
          <w:bCs/>
          <w:lang w:eastAsia="es-MX"/>
        </w:rPr>
        <w:t>10365</w:t>
      </w:r>
      <w:r w:rsidRPr="00DF5530">
        <w:rPr>
          <w:rFonts w:ascii="Palatino Linotype" w:hAnsi="Palatino Linotype" w:cs="Arial"/>
          <w:b/>
          <w:bCs/>
          <w:lang w:eastAsia="es-MX"/>
        </w:rPr>
        <w:t xml:space="preserve">/INFOEM/IP/RR/2025, </w:t>
      </w:r>
      <w:r w:rsidRPr="00DF5530">
        <w:rPr>
          <w:rFonts w:ascii="Palatino Linotype" w:hAnsi="Palatino Linotype"/>
        </w:rPr>
        <w:t xml:space="preserve">interpuesto por un particular que no proporcionó nombre o seudónimo, en lo sucesivo la parte </w:t>
      </w:r>
      <w:r w:rsidRPr="00DF5530">
        <w:rPr>
          <w:rFonts w:ascii="Palatino Linotype" w:hAnsi="Palatino Linotype"/>
          <w:b/>
        </w:rPr>
        <w:t>Recurrente</w:t>
      </w:r>
      <w:r w:rsidRPr="00DF5530">
        <w:rPr>
          <w:rFonts w:ascii="Palatino Linotype" w:hAnsi="Palatino Linotype"/>
        </w:rPr>
        <w:t xml:space="preserve">, en contra de la respuesta del </w:t>
      </w:r>
      <w:r w:rsidRPr="00DF5530">
        <w:rPr>
          <w:rFonts w:ascii="Palatino Linotype" w:hAnsi="Palatino Linotype"/>
          <w:b/>
        </w:rPr>
        <w:t xml:space="preserve">Ayuntamiento de </w:t>
      </w:r>
      <w:proofErr w:type="spellStart"/>
      <w:r w:rsidRPr="00DF5530">
        <w:rPr>
          <w:rFonts w:ascii="Palatino Linotype" w:hAnsi="Palatino Linotype"/>
          <w:b/>
        </w:rPr>
        <w:t>Jocotitlán</w:t>
      </w:r>
      <w:proofErr w:type="spellEnd"/>
      <w:r w:rsidRPr="00DF5530">
        <w:rPr>
          <w:rFonts w:ascii="Palatino Linotype" w:hAnsi="Palatino Linotype"/>
        </w:rPr>
        <w:t xml:space="preserve">, en lo subsecuente el </w:t>
      </w:r>
      <w:r w:rsidRPr="00DF5530">
        <w:rPr>
          <w:rFonts w:ascii="Palatino Linotype" w:hAnsi="Palatino Linotype"/>
          <w:b/>
        </w:rPr>
        <w:t>Sujeto Obligado</w:t>
      </w:r>
      <w:r w:rsidRPr="00DF5530">
        <w:rPr>
          <w:rFonts w:ascii="Palatino Linotype" w:hAnsi="Palatino Linotype"/>
        </w:rPr>
        <w:t>, se procede a dictar la presente resolución.</w:t>
      </w:r>
    </w:p>
    <w:p w:rsidR="00FA7964" w:rsidRPr="00DF5530" w:rsidRDefault="00FA7964" w:rsidP="00FA7964">
      <w:pPr>
        <w:pStyle w:val="infoemcitas"/>
        <w:jc w:val="center"/>
        <w:rPr>
          <w:b/>
          <w:bCs/>
          <w:i w:val="0"/>
          <w:iCs/>
          <w:sz w:val="24"/>
          <w:szCs w:val="28"/>
        </w:rPr>
      </w:pPr>
    </w:p>
    <w:p w:rsidR="00FA7964" w:rsidRPr="00DF5530" w:rsidRDefault="00FA7964" w:rsidP="00FA7964">
      <w:pPr>
        <w:pStyle w:val="infoemcitas"/>
        <w:jc w:val="center"/>
        <w:rPr>
          <w:b/>
          <w:bCs/>
          <w:i w:val="0"/>
          <w:iCs/>
          <w:sz w:val="28"/>
          <w:szCs w:val="28"/>
        </w:rPr>
      </w:pPr>
      <w:r w:rsidRPr="00DF5530">
        <w:rPr>
          <w:b/>
          <w:bCs/>
          <w:i w:val="0"/>
          <w:iCs/>
          <w:sz w:val="28"/>
          <w:szCs w:val="28"/>
        </w:rPr>
        <w:t>A N T E C E D E N T E S   D E L   A S U N T O</w:t>
      </w:r>
    </w:p>
    <w:p w:rsidR="00FA7964" w:rsidRPr="00DF5530" w:rsidRDefault="00FA7964" w:rsidP="00FA7964">
      <w:pPr>
        <w:pStyle w:val="infoemcitas"/>
        <w:jc w:val="center"/>
        <w:rPr>
          <w:b/>
          <w:bCs/>
          <w:i w:val="0"/>
          <w:iCs/>
          <w:sz w:val="24"/>
          <w:szCs w:val="28"/>
        </w:rPr>
      </w:pPr>
    </w:p>
    <w:p w:rsidR="00FA7964" w:rsidRPr="00DF5530" w:rsidRDefault="00FA7964" w:rsidP="00FA7964">
      <w:pPr>
        <w:spacing w:before="240" w:after="240" w:line="360" w:lineRule="auto"/>
        <w:jc w:val="both"/>
        <w:rPr>
          <w:rFonts w:ascii="Palatino Linotype" w:hAnsi="Palatino Linotype"/>
        </w:rPr>
      </w:pPr>
      <w:r w:rsidRPr="00DF5530">
        <w:rPr>
          <w:rFonts w:ascii="Palatino Linotype" w:hAnsi="Palatino Linotype" w:cs="Arial"/>
          <w:b/>
          <w:sz w:val="28"/>
        </w:rPr>
        <w:t>PRIMERO.</w:t>
      </w:r>
      <w:r w:rsidRPr="00DF5530">
        <w:rPr>
          <w:rFonts w:ascii="Palatino Linotype" w:hAnsi="Palatino Linotype" w:cs="Arial"/>
        </w:rPr>
        <w:t xml:space="preserve"> </w:t>
      </w:r>
      <w:r w:rsidRPr="00DF5530">
        <w:rPr>
          <w:rFonts w:ascii="Palatino Linotype" w:hAnsi="Palatino Linotype"/>
          <w:b/>
          <w:sz w:val="28"/>
          <w:szCs w:val="28"/>
        </w:rPr>
        <w:t>De la Solicitud de Información.</w:t>
      </w:r>
    </w:p>
    <w:p w:rsidR="00FA7964" w:rsidRPr="00DF5530" w:rsidRDefault="00FA7964" w:rsidP="00FA7964">
      <w:pPr>
        <w:spacing w:before="240" w:line="360" w:lineRule="auto"/>
        <w:jc w:val="both"/>
        <w:rPr>
          <w:rFonts w:ascii="Palatino Linotype" w:hAnsi="Palatino Linotype" w:cs="Arial"/>
        </w:rPr>
      </w:pPr>
      <w:r w:rsidRPr="00DF5530">
        <w:rPr>
          <w:rFonts w:ascii="Palatino Linotype" w:hAnsi="Palatino Linotype" w:cs="Arial"/>
        </w:rPr>
        <w:t xml:space="preserve">Con fecha </w:t>
      </w:r>
      <w:r w:rsidR="00774BA5" w:rsidRPr="00DF5530">
        <w:rPr>
          <w:rFonts w:ascii="Palatino Linotype" w:hAnsi="Palatino Linotype" w:cs="Arial"/>
          <w:b/>
        </w:rPr>
        <w:t>dieciocho de julio</w:t>
      </w:r>
      <w:r w:rsidRPr="00DF5530">
        <w:rPr>
          <w:rFonts w:ascii="Palatino Linotype" w:hAnsi="Palatino Linotype" w:cs="Arial"/>
          <w:b/>
        </w:rPr>
        <w:t xml:space="preserve"> de dos mil veinticinco</w:t>
      </w:r>
      <w:r w:rsidRPr="00DF5530">
        <w:rPr>
          <w:rFonts w:ascii="Palatino Linotype" w:hAnsi="Palatino Linotype" w:cs="Arial"/>
        </w:rPr>
        <w:t>, la parte</w:t>
      </w:r>
      <w:r w:rsidRPr="00DF5530">
        <w:rPr>
          <w:rFonts w:ascii="Palatino Linotype" w:hAnsi="Palatino Linotype" w:cs="Arial"/>
          <w:b/>
        </w:rPr>
        <w:t xml:space="preserve"> Recurrente </w:t>
      </w:r>
      <w:r w:rsidRPr="00DF5530">
        <w:rPr>
          <w:rFonts w:ascii="Palatino Linotype" w:hAnsi="Palatino Linotype" w:cs="Arial"/>
        </w:rPr>
        <w:t>presentó a través del Sistema de Acceso a la Información Mexiquense (</w:t>
      </w:r>
      <w:r w:rsidRPr="00DF5530">
        <w:rPr>
          <w:rFonts w:ascii="Palatino Linotype" w:hAnsi="Palatino Linotype" w:cs="Arial"/>
          <w:b/>
        </w:rPr>
        <w:t>SAIMEX)</w:t>
      </w:r>
      <w:r w:rsidRPr="00DF5530">
        <w:rPr>
          <w:rFonts w:ascii="Palatino Linotype" w:hAnsi="Palatino Linotype" w:cs="Arial"/>
        </w:rPr>
        <w:t xml:space="preserve"> ante </w:t>
      </w:r>
      <w:r w:rsidRPr="00DF5530">
        <w:rPr>
          <w:rFonts w:ascii="Palatino Linotype" w:hAnsi="Palatino Linotype" w:cs="Arial"/>
          <w:b/>
        </w:rPr>
        <w:t>El Sujeto Obligado</w:t>
      </w:r>
      <w:r w:rsidRPr="00DF5530">
        <w:rPr>
          <w:rFonts w:ascii="Palatino Linotype" w:hAnsi="Palatino Linotype" w:cs="Arial"/>
        </w:rPr>
        <w:t xml:space="preserve">, solicitud de acceso a la información pública, registrada bajo el número de expediente </w:t>
      </w:r>
      <w:r w:rsidR="00774BA5" w:rsidRPr="00DF5530">
        <w:rPr>
          <w:rFonts w:ascii="Palatino Linotype" w:hAnsi="Palatino Linotype" w:cs="Arial"/>
          <w:b/>
        </w:rPr>
        <w:t>00169/JOCOTIT/IP/2025</w:t>
      </w:r>
      <w:r w:rsidRPr="00DF5530">
        <w:rPr>
          <w:rFonts w:ascii="Palatino Linotype" w:hAnsi="Palatino Linotype" w:cs="Arial"/>
          <w:b/>
        </w:rPr>
        <w:t xml:space="preserve">, </w:t>
      </w:r>
      <w:r w:rsidRPr="00DF5530">
        <w:rPr>
          <w:rFonts w:ascii="Palatino Linotype" w:hAnsi="Palatino Linotype" w:cs="Arial"/>
        </w:rPr>
        <w:t>mediante la cual solicitó información en el tenor siguiente:</w:t>
      </w:r>
    </w:p>
    <w:p w:rsidR="00FA7964" w:rsidRPr="00DF5530" w:rsidRDefault="00FA7964" w:rsidP="00FA7964">
      <w:pPr>
        <w:pStyle w:val="INFOEM"/>
        <w:rPr>
          <w:lang w:val="es-ES_tradnl" w:eastAsia="es-ES"/>
        </w:rPr>
      </w:pPr>
      <w:r w:rsidRPr="00DF5530">
        <w:rPr>
          <w:lang w:val="es-ES_tradnl" w:eastAsia="es-ES"/>
        </w:rPr>
        <w:t>“</w:t>
      </w:r>
      <w:r w:rsidR="00774BA5" w:rsidRPr="00DF5530">
        <w:rPr>
          <w:lang w:val="es-ES" w:eastAsia="es-ES"/>
        </w:rPr>
        <w:t xml:space="preserve">Solicito los recibos de </w:t>
      </w:r>
      <w:proofErr w:type="spellStart"/>
      <w:r w:rsidR="00774BA5" w:rsidRPr="00DF5530">
        <w:rPr>
          <w:lang w:val="es-ES" w:eastAsia="es-ES"/>
        </w:rPr>
        <w:t>nomina</w:t>
      </w:r>
      <w:proofErr w:type="spellEnd"/>
      <w:r w:rsidR="00774BA5" w:rsidRPr="00DF5530">
        <w:rPr>
          <w:lang w:val="es-ES" w:eastAsia="es-ES"/>
        </w:rPr>
        <w:t xml:space="preserve"> de manera quincenal firmados de enero de 2025 al 15 de Julio de 2025 de Jessica </w:t>
      </w:r>
      <w:proofErr w:type="spellStart"/>
      <w:r w:rsidR="00774BA5" w:rsidRPr="00DF5530">
        <w:rPr>
          <w:lang w:val="es-ES" w:eastAsia="es-ES"/>
        </w:rPr>
        <w:t>Nayely</w:t>
      </w:r>
      <w:proofErr w:type="spellEnd"/>
      <w:r w:rsidR="00774BA5" w:rsidRPr="00DF5530">
        <w:rPr>
          <w:lang w:val="es-ES" w:eastAsia="es-ES"/>
        </w:rPr>
        <w:t xml:space="preserve"> </w:t>
      </w:r>
      <w:proofErr w:type="spellStart"/>
      <w:r w:rsidR="00774BA5" w:rsidRPr="00DF5530">
        <w:rPr>
          <w:lang w:val="es-ES" w:eastAsia="es-ES"/>
        </w:rPr>
        <w:t>Marquez</w:t>
      </w:r>
      <w:proofErr w:type="spellEnd"/>
      <w:r w:rsidR="00774BA5" w:rsidRPr="00DF5530">
        <w:rPr>
          <w:lang w:val="es-ES" w:eastAsia="es-ES"/>
        </w:rPr>
        <w:t xml:space="preserve"> Miranda, Rodrigo </w:t>
      </w:r>
      <w:proofErr w:type="spellStart"/>
      <w:r w:rsidR="00774BA5" w:rsidRPr="00DF5530">
        <w:rPr>
          <w:lang w:val="es-ES" w:eastAsia="es-ES"/>
        </w:rPr>
        <w:t>Bacilio</w:t>
      </w:r>
      <w:proofErr w:type="spellEnd"/>
      <w:r w:rsidR="00774BA5" w:rsidRPr="00DF5530">
        <w:rPr>
          <w:lang w:val="es-ES" w:eastAsia="es-ES"/>
        </w:rPr>
        <w:t xml:space="preserve"> </w:t>
      </w:r>
      <w:proofErr w:type="spellStart"/>
      <w:r w:rsidR="00774BA5" w:rsidRPr="00DF5530">
        <w:rPr>
          <w:lang w:val="es-ES" w:eastAsia="es-ES"/>
        </w:rPr>
        <w:t>Enriquez</w:t>
      </w:r>
      <w:proofErr w:type="spellEnd"/>
      <w:r w:rsidR="00774BA5" w:rsidRPr="00DF5530">
        <w:rPr>
          <w:lang w:val="es-ES" w:eastAsia="es-ES"/>
        </w:rPr>
        <w:t xml:space="preserve">, así como los documentos comprobatorios para ocupar los cargo en los que se encuentran </w:t>
      </w:r>
      <w:r w:rsidR="00774BA5" w:rsidRPr="00DF5530">
        <w:rPr>
          <w:lang w:val="es-ES" w:eastAsia="es-ES"/>
        </w:rPr>
        <w:lastRenderedPageBreak/>
        <w:t xml:space="preserve">o bien capacitaciones tomadas para estar en el área en que se encuentran, </w:t>
      </w:r>
      <w:proofErr w:type="spellStart"/>
      <w:r w:rsidR="00774BA5" w:rsidRPr="00DF5530">
        <w:rPr>
          <w:lang w:val="es-ES" w:eastAsia="es-ES"/>
        </w:rPr>
        <w:t>curriculum</w:t>
      </w:r>
      <w:proofErr w:type="spellEnd"/>
      <w:r w:rsidR="00774BA5" w:rsidRPr="00DF5530">
        <w:rPr>
          <w:lang w:val="es-ES" w:eastAsia="es-ES"/>
        </w:rPr>
        <w:t xml:space="preserve"> vitae, ultimo grado de estudios con documentos ofici</w:t>
      </w:r>
      <w:bookmarkStart w:id="0" w:name="_GoBack"/>
      <w:bookmarkEnd w:id="0"/>
      <w:r w:rsidR="00774BA5" w:rsidRPr="00DF5530">
        <w:rPr>
          <w:lang w:val="es-ES" w:eastAsia="es-ES"/>
        </w:rPr>
        <w:t xml:space="preserve">ales, deseo saber la razón por la que </w:t>
      </w:r>
      <w:proofErr w:type="spellStart"/>
      <w:r w:rsidR="00774BA5" w:rsidRPr="00DF5530">
        <w:rPr>
          <w:lang w:val="es-ES" w:eastAsia="es-ES"/>
        </w:rPr>
        <w:t>aun</w:t>
      </w:r>
      <w:proofErr w:type="spellEnd"/>
      <w:r w:rsidR="00774BA5" w:rsidRPr="00DF5530">
        <w:rPr>
          <w:lang w:val="es-ES" w:eastAsia="es-ES"/>
        </w:rPr>
        <w:t xml:space="preserve"> no se han movido de sus puestos ya que es gente que trabajaba con Gustavo </w:t>
      </w:r>
      <w:proofErr w:type="spellStart"/>
      <w:r w:rsidR="00774BA5" w:rsidRPr="00DF5530">
        <w:rPr>
          <w:lang w:val="es-ES" w:eastAsia="es-ES"/>
        </w:rPr>
        <w:t>Cardenas</w:t>
      </w:r>
      <w:proofErr w:type="spellEnd"/>
      <w:r w:rsidR="00774BA5" w:rsidRPr="00DF5530">
        <w:rPr>
          <w:lang w:val="es-ES" w:eastAsia="es-ES"/>
        </w:rPr>
        <w:t xml:space="preserve"> Monroy, Jesús Monroy </w:t>
      </w:r>
      <w:proofErr w:type="spellStart"/>
      <w:r w:rsidR="00774BA5" w:rsidRPr="00DF5530">
        <w:rPr>
          <w:lang w:val="es-ES" w:eastAsia="es-ES"/>
        </w:rPr>
        <w:t>Monroy</w:t>
      </w:r>
      <w:proofErr w:type="spellEnd"/>
      <w:r w:rsidR="00774BA5" w:rsidRPr="00DF5530">
        <w:rPr>
          <w:lang w:val="es-ES" w:eastAsia="es-ES"/>
        </w:rPr>
        <w:t xml:space="preserve">, Jesús Cedillo </w:t>
      </w:r>
      <w:proofErr w:type="spellStart"/>
      <w:r w:rsidR="00774BA5" w:rsidRPr="00DF5530">
        <w:rPr>
          <w:lang w:val="es-ES" w:eastAsia="es-ES"/>
        </w:rPr>
        <w:t>Gonzalez</w:t>
      </w:r>
      <w:proofErr w:type="spellEnd"/>
      <w:r w:rsidR="00774BA5" w:rsidRPr="00DF5530">
        <w:rPr>
          <w:lang w:val="es-ES" w:eastAsia="es-ES"/>
        </w:rPr>
        <w:t xml:space="preserve">, </w:t>
      </w:r>
      <w:proofErr w:type="spellStart"/>
      <w:r w:rsidR="00774BA5" w:rsidRPr="00DF5530">
        <w:rPr>
          <w:lang w:val="es-ES" w:eastAsia="es-ES"/>
        </w:rPr>
        <w:t>tambien</w:t>
      </w:r>
      <w:proofErr w:type="spellEnd"/>
      <w:r w:rsidR="00774BA5" w:rsidRPr="00DF5530">
        <w:rPr>
          <w:lang w:val="es-ES" w:eastAsia="es-ES"/>
        </w:rPr>
        <w:t xml:space="preserve"> informar quien es su jefe inmediato, sus principales actividades que realiza cada persona, enviar evidencia fotográfica de que existe el cumplimiento de sus actividades.</w:t>
      </w:r>
      <w:r w:rsidRPr="00DF5530">
        <w:rPr>
          <w:lang w:val="es-ES_tradnl" w:eastAsia="es-ES"/>
        </w:rPr>
        <w:t>” (Sic)</w:t>
      </w:r>
    </w:p>
    <w:p w:rsidR="00FA7964" w:rsidRPr="00DF5530" w:rsidRDefault="00FA7964" w:rsidP="00FA7964">
      <w:pPr>
        <w:spacing w:before="240" w:line="360" w:lineRule="auto"/>
        <w:jc w:val="both"/>
        <w:rPr>
          <w:rFonts w:ascii="Palatino Linotype" w:hAnsi="Palatino Linotype"/>
          <w:lang w:val="es-ES_tradnl"/>
        </w:rPr>
      </w:pPr>
      <w:r w:rsidRPr="00DF5530">
        <w:rPr>
          <w:rFonts w:ascii="Palatino Linotype" w:hAnsi="Palatino Linotype"/>
          <w:b/>
          <w:lang w:val="es-ES_tradnl"/>
        </w:rPr>
        <w:t>Modalidad de entrega:</w:t>
      </w:r>
      <w:r w:rsidRPr="00DF5530">
        <w:rPr>
          <w:rFonts w:ascii="Palatino Linotype" w:hAnsi="Palatino Linotype"/>
          <w:lang w:val="es-ES_tradnl"/>
        </w:rPr>
        <w:t xml:space="preserve"> A través del SAIMEX.</w:t>
      </w:r>
    </w:p>
    <w:p w:rsidR="00FA7964" w:rsidRPr="00DF5530" w:rsidRDefault="00FA7964" w:rsidP="00FA7964">
      <w:pPr>
        <w:spacing w:before="240" w:line="360" w:lineRule="auto"/>
        <w:jc w:val="both"/>
        <w:rPr>
          <w:rFonts w:ascii="Palatino Linotype" w:hAnsi="Palatino Linotype" w:cs="Arial"/>
          <w:b/>
          <w:sz w:val="28"/>
        </w:rPr>
      </w:pPr>
    </w:p>
    <w:p w:rsidR="00FA7964" w:rsidRPr="00DF5530" w:rsidRDefault="00FA7964" w:rsidP="00FA7964">
      <w:pPr>
        <w:spacing w:line="360" w:lineRule="auto"/>
        <w:jc w:val="both"/>
      </w:pPr>
      <w:r w:rsidRPr="00DF5530">
        <w:rPr>
          <w:rFonts w:ascii="Palatino Linotype" w:hAnsi="Palatino Linotype" w:cs="Arial"/>
          <w:b/>
          <w:sz w:val="28"/>
        </w:rPr>
        <w:t xml:space="preserve">SEGUNDO. </w:t>
      </w:r>
      <w:r w:rsidRPr="00DF5530">
        <w:rPr>
          <w:rFonts w:ascii="Palatino Linotype" w:hAnsi="Palatino Linotype" w:cs="Arial"/>
          <w:b/>
          <w:sz w:val="28"/>
          <w:szCs w:val="20"/>
        </w:rPr>
        <w:t>De la respuesta o entrega de la información.</w:t>
      </w:r>
    </w:p>
    <w:p w:rsidR="00FA7964" w:rsidRPr="00DF5530" w:rsidRDefault="00FA7964" w:rsidP="00FA7964">
      <w:pPr>
        <w:pStyle w:val="Sinespaciado"/>
        <w:spacing w:line="360" w:lineRule="auto"/>
        <w:jc w:val="both"/>
        <w:rPr>
          <w:rFonts w:ascii="Palatino Linotype" w:hAnsi="Palatino Linotype" w:cs="Arial"/>
          <w:b/>
          <w:sz w:val="24"/>
        </w:rPr>
      </w:pPr>
      <w:r w:rsidRPr="00DF5530">
        <w:rPr>
          <w:rFonts w:ascii="Palatino Linotype" w:hAnsi="Palatino Linotype"/>
          <w:sz w:val="24"/>
        </w:rPr>
        <w:t xml:space="preserve">De las constancias que obran en el expediente electrónico, se advierte que el </w:t>
      </w:r>
      <w:r w:rsidRPr="00DF5530">
        <w:rPr>
          <w:rFonts w:ascii="Palatino Linotype" w:hAnsi="Palatino Linotype" w:cs="Arial"/>
          <w:sz w:val="24"/>
        </w:rPr>
        <w:t xml:space="preserve">día </w:t>
      </w:r>
      <w:r w:rsidR="00774BA5" w:rsidRPr="00DF5530">
        <w:rPr>
          <w:rFonts w:ascii="Palatino Linotype" w:hAnsi="Palatino Linotype" w:cs="Arial"/>
          <w:b/>
          <w:sz w:val="24"/>
        </w:rPr>
        <w:t>veintidós</w:t>
      </w:r>
      <w:r w:rsidRPr="00DF5530">
        <w:rPr>
          <w:rFonts w:ascii="Palatino Linotype" w:hAnsi="Palatino Linotype" w:cs="Arial"/>
          <w:b/>
          <w:sz w:val="24"/>
        </w:rPr>
        <w:t xml:space="preserve"> de agosto de dos mil veinticinco</w:t>
      </w:r>
      <w:r w:rsidRPr="00DF5530">
        <w:rPr>
          <w:rFonts w:ascii="Palatino Linotype" w:hAnsi="Palatino Linotype" w:cs="Arial"/>
          <w:sz w:val="24"/>
        </w:rPr>
        <w:t xml:space="preserve">, el </w:t>
      </w:r>
      <w:r w:rsidRPr="00DF5530">
        <w:rPr>
          <w:rFonts w:ascii="Palatino Linotype" w:hAnsi="Palatino Linotype" w:cs="Arial"/>
          <w:b/>
          <w:sz w:val="24"/>
        </w:rPr>
        <w:t>Sujeto Obligado</w:t>
      </w:r>
      <w:r w:rsidRPr="00DF5530">
        <w:rPr>
          <w:rFonts w:ascii="Palatino Linotype" w:hAnsi="Palatino Linotype" w:cs="Arial"/>
          <w:sz w:val="24"/>
        </w:rPr>
        <w:t xml:space="preserve"> dio respuesta a la solicitud de información en los siguientes términos: </w:t>
      </w:r>
    </w:p>
    <w:p w:rsidR="00FA7964" w:rsidRPr="00DF5530" w:rsidRDefault="00FA7964" w:rsidP="00FA7964">
      <w:pPr>
        <w:spacing w:line="360" w:lineRule="auto"/>
        <w:jc w:val="both"/>
        <w:rPr>
          <w:rFonts w:ascii="Palatino Linotype" w:hAnsi="Palatino Linotype" w:cs="Arial"/>
        </w:rPr>
      </w:pPr>
    </w:p>
    <w:p w:rsidR="00774BA5" w:rsidRPr="00DF5530" w:rsidRDefault="00FA7964" w:rsidP="00774BA5">
      <w:pPr>
        <w:ind w:left="567" w:right="567"/>
        <w:jc w:val="both"/>
        <w:rPr>
          <w:rFonts w:ascii="Palatino Linotype" w:hAnsi="Palatino Linotype" w:cs="Arial"/>
          <w:i/>
        </w:rPr>
      </w:pPr>
      <w:r w:rsidRPr="00DF5530">
        <w:rPr>
          <w:rFonts w:ascii="Palatino Linotype" w:hAnsi="Palatino Linotype" w:cs="Arial"/>
          <w:i/>
        </w:rPr>
        <w:t>“</w:t>
      </w:r>
      <w:r w:rsidR="00774BA5" w:rsidRPr="00DF553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A7964" w:rsidRPr="00DF5530" w:rsidRDefault="00774BA5" w:rsidP="00774BA5">
      <w:pPr>
        <w:ind w:left="567" w:right="567"/>
        <w:jc w:val="both"/>
        <w:rPr>
          <w:rFonts w:ascii="Palatino Linotype" w:hAnsi="Palatino Linotype" w:cs="Arial"/>
          <w:i/>
        </w:rPr>
      </w:pPr>
      <w:r w:rsidRPr="00DF5530">
        <w:rPr>
          <w:rFonts w:ascii="Palatino Linotype" w:hAnsi="Palatino Linotype" w:cs="Arial"/>
          <w:i/>
        </w:rPr>
        <w:t xml:space="preserve">En atención a su solicitud con número de folio 00169/JOCOTIT/IP/2025 en donde solicita: Solicito los recibos de </w:t>
      </w:r>
      <w:proofErr w:type="spellStart"/>
      <w:r w:rsidRPr="00DF5530">
        <w:rPr>
          <w:rFonts w:ascii="Palatino Linotype" w:hAnsi="Palatino Linotype" w:cs="Arial"/>
          <w:i/>
        </w:rPr>
        <w:t>nomina</w:t>
      </w:r>
      <w:proofErr w:type="spellEnd"/>
      <w:r w:rsidRPr="00DF5530">
        <w:rPr>
          <w:rFonts w:ascii="Palatino Linotype" w:hAnsi="Palatino Linotype" w:cs="Arial"/>
          <w:i/>
        </w:rPr>
        <w:t xml:space="preserve"> de manera quincenal firmados de enero de 2025 al 15 de Julio de 2025 de Jessica </w:t>
      </w:r>
      <w:proofErr w:type="spellStart"/>
      <w:r w:rsidRPr="00DF5530">
        <w:rPr>
          <w:rFonts w:ascii="Palatino Linotype" w:hAnsi="Palatino Linotype" w:cs="Arial"/>
          <w:i/>
        </w:rPr>
        <w:t>Nayely</w:t>
      </w:r>
      <w:proofErr w:type="spellEnd"/>
      <w:r w:rsidRPr="00DF5530">
        <w:rPr>
          <w:rFonts w:ascii="Palatino Linotype" w:hAnsi="Palatino Linotype" w:cs="Arial"/>
          <w:i/>
        </w:rPr>
        <w:t xml:space="preserve"> </w:t>
      </w:r>
      <w:proofErr w:type="spellStart"/>
      <w:r w:rsidRPr="00DF5530">
        <w:rPr>
          <w:rFonts w:ascii="Palatino Linotype" w:hAnsi="Palatino Linotype" w:cs="Arial"/>
          <w:i/>
        </w:rPr>
        <w:t>Marquez</w:t>
      </w:r>
      <w:proofErr w:type="spellEnd"/>
      <w:r w:rsidRPr="00DF5530">
        <w:rPr>
          <w:rFonts w:ascii="Palatino Linotype" w:hAnsi="Palatino Linotype" w:cs="Arial"/>
          <w:i/>
        </w:rPr>
        <w:t xml:space="preserve"> Miranda, Rodrigo </w:t>
      </w:r>
      <w:proofErr w:type="spellStart"/>
      <w:r w:rsidRPr="00DF5530">
        <w:rPr>
          <w:rFonts w:ascii="Palatino Linotype" w:hAnsi="Palatino Linotype" w:cs="Arial"/>
          <w:i/>
        </w:rPr>
        <w:t>Bacilio</w:t>
      </w:r>
      <w:proofErr w:type="spellEnd"/>
      <w:r w:rsidRPr="00DF5530">
        <w:rPr>
          <w:rFonts w:ascii="Palatino Linotype" w:hAnsi="Palatino Linotype" w:cs="Arial"/>
          <w:i/>
        </w:rPr>
        <w:t xml:space="preserve"> </w:t>
      </w:r>
      <w:proofErr w:type="spellStart"/>
      <w:r w:rsidRPr="00DF5530">
        <w:rPr>
          <w:rFonts w:ascii="Palatino Linotype" w:hAnsi="Palatino Linotype" w:cs="Arial"/>
          <w:i/>
        </w:rPr>
        <w:t>Enriquez</w:t>
      </w:r>
      <w:proofErr w:type="spellEnd"/>
      <w:r w:rsidRPr="00DF5530">
        <w:rPr>
          <w:rFonts w:ascii="Palatino Linotype" w:hAnsi="Palatino Linotype" w:cs="Arial"/>
          <w:i/>
        </w:rPr>
        <w:t xml:space="preserve">, así como los documentos comprobatorios para ocupar los cargo en los que se encuentran o bien capacitaciones tomadas para estar en el área en que se encuentran, </w:t>
      </w:r>
      <w:proofErr w:type="spellStart"/>
      <w:r w:rsidRPr="00DF5530">
        <w:rPr>
          <w:rFonts w:ascii="Palatino Linotype" w:hAnsi="Palatino Linotype" w:cs="Arial"/>
          <w:i/>
        </w:rPr>
        <w:t>curriculum</w:t>
      </w:r>
      <w:proofErr w:type="spellEnd"/>
      <w:r w:rsidRPr="00DF5530">
        <w:rPr>
          <w:rFonts w:ascii="Palatino Linotype" w:hAnsi="Palatino Linotype" w:cs="Arial"/>
          <w:i/>
        </w:rPr>
        <w:t xml:space="preserve"> vitae, ultimo grado de estudios con documentos oficiales, deseo saber la razón por la que </w:t>
      </w:r>
      <w:proofErr w:type="spellStart"/>
      <w:r w:rsidRPr="00DF5530">
        <w:rPr>
          <w:rFonts w:ascii="Palatino Linotype" w:hAnsi="Palatino Linotype" w:cs="Arial"/>
          <w:i/>
        </w:rPr>
        <w:t>aun</w:t>
      </w:r>
      <w:proofErr w:type="spellEnd"/>
      <w:r w:rsidRPr="00DF5530">
        <w:rPr>
          <w:rFonts w:ascii="Palatino Linotype" w:hAnsi="Palatino Linotype" w:cs="Arial"/>
          <w:i/>
        </w:rPr>
        <w:t xml:space="preserve"> no se han movido de sus puestos ya que es gente que trabajaba con Gustavo </w:t>
      </w:r>
      <w:proofErr w:type="spellStart"/>
      <w:r w:rsidRPr="00DF5530">
        <w:rPr>
          <w:rFonts w:ascii="Palatino Linotype" w:hAnsi="Palatino Linotype" w:cs="Arial"/>
          <w:i/>
        </w:rPr>
        <w:t>Cardenas</w:t>
      </w:r>
      <w:proofErr w:type="spellEnd"/>
      <w:r w:rsidRPr="00DF5530">
        <w:rPr>
          <w:rFonts w:ascii="Palatino Linotype" w:hAnsi="Palatino Linotype" w:cs="Arial"/>
          <w:i/>
        </w:rPr>
        <w:t xml:space="preserve"> Monroy, Jesús Monroy </w:t>
      </w:r>
      <w:proofErr w:type="spellStart"/>
      <w:r w:rsidRPr="00DF5530">
        <w:rPr>
          <w:rFonts w:ascii="Palatino Linotype" w:hAnsi="Palatino Linotype" w:cs="Arial"/>
          <w:i/>
        </w:rPr>
        <w:t>Monroy</w:t>
      </w:r>
      <w:proofErr w:type="spellEnd"/>
      <w:r w:rsidRPr="00DF5530">
        <w:rPr>
          <w:rFonts w:ascii="Palatino Linotype" w:hAnsi="Palatino Linotype" w:cs="Arial"/>
          <w:i/>
        </w:rPr>
        <w:t xml:space="preserve">, Jesús Cedillo </w:t>
      </w:r>
      <w:proofErr w:type="spellStart"/>
      <w:r w:rsidRPr="00DF5530">
        <w:rPr>
          <w:rFonts w:ascii="Palatino Linotype" w:hAnsi="Palatino Linotype" w:cs="Arial"/>
          <w:i/>
        </w:rPr>
        <w:t>Gonzalez</w:t>
      </w:r>
      <w:proofErr w:type="spellEnd"/>
      <w:r w:rsidRPr="00DF5530">
        <w:rPr>
          <w:rFonts w:ascii="Palatino Linotype" w:hAnsi="Palatino Linotype" w:cs="Arial"/>
          <w:i/>
        </w:rPr>
        <w:t xml:space="preserve">, </w:t>
      </w:r>
      <w:proofErr w:type="spellStart"/>
      <w:r w:rsidRPr="00DF5530">
        <w:rPr>
          <w:rFonts w:ascii="Palatino Linotype" w:hAnsi="Palatino Linotype" w:cs="Arial"/>
          <w:i/>
        </w:rPr>
        <w:t>tambien</w:t>
      </w:r>
      <w:proofErr w:type="spellEnd"/>
      <w:r w:rsidRPr="00DF5530">
        <w:rPr>
          <w:rFonts w:ascii="Palatino Linotype" w:hAnsi="Palatino Linotype" w:cs="Arial"/>
          <w:i/>
        </w:rPr>
        <w:t xml:space="preserve"> informar quien es su jefe inmediato, sus principales actividades que realiza cada persona, enviar evidencia fotográfica de que existe el cumplimiento de sus actividades. Me permito adjuntar la información solicitada. </w:t>
      </w:r>
      <w:r w:rsidR="00FA7964" w:rsidRPr="00DF5530">
        <w:rPr>
          <w:rFonts w:ascii="Palatino Linotype" w:hAnsi="Palatino Linotype" w:cs="Arial"/>
          <w:i/>
        </w:rPr>
        <w:t>“(Sic).</w:t>
      </w:r>
    </w:p>
    <w:p w:rsidR="00FA7964" w:rsidRPr="00DF5530" w:rsidRDefault="00FA7964" w:rsidP="00FA7964">
      <w:pPr>
        <w:spacing w:line="360" w:lineRule="auto"/>
        <w:ind w:right="567"/>
        <w:jc w:val="both"/>
        <w:rPr>
          <w:rFonts w:ascii="Palatino Linotype" w:hAnsi="Palatino Linotype" w:cs="Arial"/>
        </w:rPr>
      </w:pPr>
    </w:p>
    <w:p w:rsidR="00FA7964" w:rsidRPr="00DF5530" w:rsidRDefault="00FA7964" w:rsidP="00774BA5">
      <w:pPr>
        <w:spacing w:line="360" w:lineRule="auto"/>
        <w:jc w:val="both"/>
        <w:rPr>
          <w:rFonts w:ascii="Palatino Linotype" w:hAnsi="Palatino Linotype" w:cs="Arial"/>
        </w:rPr>
      </w:pPr>
      <w:r w:rsidRPr="00DF5530">
        <w:rPr>
          <w:rFonts w:ascii="Palatino Linotype" w:hAnsi="Palatino Linotype" w:cs="Arial"/>
        </w:rPr>
        <w:lastRenderedPageBreak/>
        <w:t xml:space="preserve">Adicionalmente, el </w:t>
      </w:r>
      <w:r w:rsidRPr="00DF5530">
        <w:rPr>
          <w:rFonts w:ascii="Palatino Linotype" w:hAnsi="Palatino Linotype" w:cs="Arial"/>
          <w:b/>
        </w:rPr>
        <w:t>Sujeto Obligado</w:t>
      </w:r>
      <w:r w:rsidRPr="00DF5530">
        <w:rPr>
          <w:rFonts w:ascii="Palatino Linotype" w:hAnsi="Palatino Linotype" w:cs="Arial"/>
        </w:rPr>
        <w:t xml:space="preserve"> adjuntó los archivos electrónicos denominados “</w:t>
      </w:r>
      <w:r w:rsidR="00774BA5" w:rsidRPr="00DF5530">
        <w:rPr>
          <w:rFonts w:ascii="Palatino Linotype" w:hAnsi="Palatino Linotype" w:cs="Arial"/>
          <w:b/>
          <w:i/>
        </w:rPr>
        <w:t>00169JOCOTITIP2025 ADM.pdf”, “RECIBOS NOMINA JESSICA NAYELY MARQUEZ MIRANDA.pdf”, “RECIBOS NOMINA RODRIGO BACILIO ENRIQUEZ.pdf”, “PRIMERA SESIÓN EXTRAORDINARIA.pdf”, “RECIBOS DE NOMINA.pdf”, “EXPEDIENTES LABORALES.pdf”, “SEPTIMA SESIÓN EXTRAORDINARIA - EXPEDIENTES LABORALES.pdf</w:t>
      </w:r>
      <w:r w:rsidRPr="00DF5530">
        <w:rPr>
          <w:rFonts w:ascii="Palatino Linotype" w:hAnsi="Palatino Linotype" w:cs="Arial"/>
          <w:b/>
          <w:i/>
        </w:rPr>
        <w:t xml:space="preserve">”, </w:t>
      </w:r>
      <w:r w:rsidRPr="00DF5530">
        <w:rPr>
          <w:rFonts w:ascii="Palatino Linotype" w:hAnsi="Palatino Linotype" w:cs="Arial"/>
        </w:rPr>
        <w:t xml:space="preserve">mismos que no se reproducen por ser del conocimiento de las partes, sin embargo, serán materia de estudio en el considerando respectivo. </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before="240" w:line="360" w:lineRule="auto"/>
        <w:jc w:val="both"/>
        <w:rPr>
          <w:rFonts w:ascii="Palatino Linotype" w:hAnsi="Palatino Linotype" w:cs="Arial"/>
          <w:b/>
          <w:sz w:val="28"/>
        </w:rPr>
      </w:pPr>
      <w:r w:rsidRPr="00DF5530">
        <w:rPr>
          <w:rFonts w:ascii="Palatino Linotype" w:hAnsi="Palatino Linotype" w:cs="Arial"/>
          <w:b/>
          <w:sz w:val="28"/>
        </w:rPr>
        <w:t xml:space="preserve">TERCERO. </w:t>
      </w:r>
      <w:r w:rsidRPr="00DF5530">
        <w:rPr>
          <w:rFonts w:ascii="Palatino Linotype" w:hAnsi="Palatino Linotype"/>
          <w:b/>
          <w:sz w:val="28"/>
        </w:rPr>
        <w:t>Del recurso de revisión.</w:t>
      </w:r>
    </w:p>
    <w:p w:rsidR="00FA7964" w:rsidRPr="00DF5530" w:rsidRDefault="00FA7964" w:rsidP="00FA7964">
      <w:pPr>
        <w:spacing w:before="240" w:line="360" w:lineRule="auto"/>
        <w:jc w:val="both"/>
        <w:rPr>
          <w:rFonts w:ascii="Palatino Linotype" w:hAnsi="Palatino Linotype" w:cs="Arial"/>
        </w:rPr>
      </w:pPr>
      <w:r w:rsidRPr="00DF5530">
        <w:rPr>
          <w:rFonts w:ascii="Palatino Linotype" w:hAnsi="Palatino Linotype" w:cs="Arial"/>
        </w:rPr>
        <w:t xml:space="preserve">Inconforme con la respuesta notificada por </w:t>
      </w:r>
      <w:r w:rsidRPr="00DF5530">
        <w:rPr>
          <w:rFonts w:ascii="Palatino Linotype" w:hAnsi="Palatino Linotype" w:cs="Arial"/>
          <w:b/>
        </w:rPr>
        <w:t xml:space="preserve">El Sujeto Obligado, </w:t>
      </w:r>
      <w:r w:rsidRPr="00DF5530">
        <w:rPr>
          <w:rFonts w:ascii="Palatino Linotype" w:hAnsi="Palatino Linotype" w:cs="Arial"/>
        </w:rPr>
        <w:t>el</w:t>
      </w:r>
      <w:r w:rsidRPr="00DF5530">
        <w:rPr>
          <w:rFonts w:ascii="Palatino Linotype" w:hAnsi="Palatino Linotype" w:cs="Arial"/>
          <w:b/>
        </w:rPr>
        <w:t xml:space="preserve"> Recurrente </w:t>
      </w:r>
      <w:r w:rsidRPr="00DF5530">
        <w:rPr>
          <w:rFonts w:ascii="Palatino Linotype" w:hAnsi="Palatino Linotype" w:cs="Arial"/>
        </w:rPr>
        <w:t xml:space="preserve">interpuso recurso de revisión, en fecha </w:t>
      </w:r>
      <w:r w:rsidRPr="00DF5530">
        <w:rPr>
          <w:rFonts w:ascii="Palatino Linotype" w:hAnsi="Palatino Linotype" w:cs="Arial"/>
          <w:b/>
        </w:rPr>
        <w:t>dos de septiembre de dos mil veinticinco</w:t>
      </w:r>
      <w:r w:rsidRPr="00DF5530">
        <w:rPr>
          <w:rFonts w:ascii="Palatino Linotype" w:hAnsi="Palatino Linotype" w:cs="Arial"/>
        </w:rPr>
        <w:t xml:space="preserve">, el cual fue registrado en el sistema electrónico con el expediente número </w:t>
      </w:r>
      <w:r w:rsidR="00774BA5" w:rsidRPr="00DF5530">
        <w:rPr>
          <w:rFonts w:ascii="Palatino Linotype" w:hAnsi="Palatino Linotype" w:cs="Arial"/>
          <w:b/>
        </w:rPr>
        <w:t>10365</w:t>
      </w:r>
      <w:r w:rsidRPr="00DF5530">
        <w:rPr>
          <w:rFonts w:ascii="Palatino Linotype" w:hAnsi="Palatino Linotype" w:cs="Arial"/>
          <w:b/>
        </w:rPr>
        <w:t xml:space="preserve">/INFOEM/IP/RR/2025; </w:t>
      </w:r>
      <w:r w:rsidRPr="00DF5530">
        <w:rPr>
          <w:rFonts w:ascii="Palatino Linotype" w:hAnsi="Palatino Linotype" w:cs="Arial"/>
        </w:rPr>
        <w:t>en los cuales arguye las siguientes manifestaciones:</w:t>
      </w:r>
    </w:p>
    <w:p w:rsidR="00FA7964" w:rsidRPr="00DF5530" w:rsidRDefault="00FA7964" w:rsidP="00FA7964">
      <w:pPr>
        <w:pStyle w:val="Prrafodelista"/>
        <w:numPr>
          <w:ilvl w:val="0"/>
          <w:numId w:val="2"/>
        </w:numPr>
        <w:spacing w:before="240" w:line="360" w:lineRule="auto"/>
        <w:ind w:left="142" w:firstLine="0"/>
        <w:jc w:val="both"/>
        <w:rPr>
          <w:rFonts w:ascii="Palatino Linotype" w:hAnsi="Palatino Linotype" w:cs="Arial"/>
          <w:b/>
          <w:i/>
        </w:rPr>
      </w:pPr>
      <w:r w:rsidRPr="00DF5530">
        <w:rPr>
          <w:rFonts w:ascii="Palatino Linotype" w:hAnsi="Palatino Linotype" w:cs="Arial"/>
          <w:b/>
          <w:i/>
        </w:rPr>
        <w:t xml:space="preserve">Acto impugnado </w:t>
      </w:r>
    </w:p>
    <w:p w:rsidR="00FA7964" w:rsidRPr="00DF5530" w:rsidRDefault="00FA7964" w:rsidP="00FA7964">
      <w:pPr>
        <w:pStyle w:val="INFOEM"/>
        <w:ind w:left="720"/>
      </w:pPr>
      <w:r w:rsidRPr="00DF5530">
        <w:t>“</w:t>
      </w:r>
      <w:r w:rsidR="00774BA5" w:rsidRPr="00DF5530">
        <w:t>No se entrega la información como se pide</w:t>
      </w:r>
      <w:r w:rsidRPr="00DF5530">
        <w:t>” (sic)</w:t>
      </w:r>
    </w:p>
    <w:p w:rsidR="00FA7964" w:rsidRPr="00DF5530" w:rsidRDefault="00FA7964" w:rsidP="00FA7964">
      <w:pPr>
        <w:pStyle w:val="Prrafodelista"/>
        <w:numPr>
          <w:ilvl w:val="0"/>
          <w:numId w:val="2"/>
        </w:numPr>
        <w:spacing w:before="240" w:line="360" w:lineRule="auto"/>
        <w:ind w:left="142" w:firstLine="0"/>
        <w:jc w:val="both"/>
        <w:rPr>
          <w:rFonts w:ascii="Palatino Linotype" w:hAnsi="Palatino Linotype" w:cs="Arial"/>
          <w:b/>
          <w:i/>
        </w:rPr>
      </w:pPr>
      <w:r w:rsidRPr="00DF5530">
        <w:rPr>
          <w:rFonts w:ascii="Palatino Linotype" w:hAnsi="Palatino Linotype" w:cs="Arial"/>
          <w:b/>
          <w:i/>
        </w:rPr>
        <w:t>Razones o motivos de inconformidad</w:t>
      </w:r>
    </w:p>
    <w:p w:rsidR="00FA7964" w:rsidRPr="00DF5530" w:rsidRDefault="00FA7964" w:rsidP="00774BA5">
      <w:pPr>
        <w:pStyle w:val="INFOEM"/>
        <w:spacing w:before="0" w:after="0"/>
        <w:ind w:left="709"/>
      </w:pPr>
      <w:r w:rsidRPr="00DF5530">
        <w:t>“</w:t>
      </w:r>
      <w:r w:rsidR="00774BA5" w:rsidRPr="00DF5530">
        <w:t>La información está incompleta</w:t>
      </w:r>
      <w:r w:rsidRPr="00DF5530">
        <w:t>” (sic)</w:t>
      </w:r>
    </w:p>
    <w:p w:rsidR="00774BA5" w:rsidRPr="00DF5530" w:rsidRDefault="00774BA5" w:rsidP="00FA7964">
      <w:pPr>
        <w:spacing w:before="240" w:line="360" w:lineRule="auto"/>
        <w:jc w:val="both"/>
        <w:rPr>
          <w:rFonts w:ascii="Palatino Linotype" w:hAnsi="Palatino Linotype" w:cs="Arial"/>
          <w:b/>
        </w:rPr>
      </w:pPr>
    </w:p>
    <w:p w:rsidR="00FA7964" w:rsidRPr="00DF5530" w:rsidRDefault="00FA7964" w:rsidP="00774BA5">
      <w:pPr>
        <w:spacing w:line="360" w:lineRule="auto"/>
        <w:jc w:val="both"/>
        <w:rPr>
          <w:rFonts w:ascii="Palatino Linotype" w:hAnsi="Palatino Linotype" w:cs="Arial"/>
          <w:b/>
        </w:rPr>
      </w:pPr>
      <w:r w:rsidRPr="00DF5530">
        <w:rPr>
          <w:rFonts w:ascii="Palatino Linotype" w:hAnsi="Palatino Linotype" w:cs="Arial"/>
          <w:b/>
          <w:sz w:val="28"/>
        </w:rPr>
        <w:t xml:space="preserve">CUARTO. </w:t>
      </w:r>
      <w:r w:rsidRPr="00DF5530">
        <w:rPr>
          <w:rFonts w:ascii="Palatino Linotype" w:hAnsi="Palatino Linotype" w:cs="Arial"/>
          <w:b/>
          <w:sz w:val="28"/>
          <w:szCs w:val="28"/>
        </w:rPr>
        <w:t>Del turno y admisión del recurso de revisión.</w:t>
      </w:r>
    </w:p>
    <w:p w:rsidR="00FA7964" w:rsidRPr="00DF5530" w:rsidRDefault="00FA7964" w:rsidP="00FA7964">
      <w:pPr>
        <w:spacing w:before="240" w:line="360" w:lineRule="auto"/>
        <w:jc w:val="both"/>
        <w:rPr>
          <w:rFonts w:ascii="Palatino Linotype" w:hAnsi="Palatino Linotype" w:cs="Arial"/>
          <w:sz w:val="28"/>
        </w:rPr>
      </w:pPr>
      <w:r w:rsidRPr="00DF5530">
        <w:rPr>
          <w:rFonts w:ascii="Palatino Linotype" w:hAnsi="Palatino Linotype"/>
        </w:rPr>
        <w:lastRenderedPageBreak/>
        <w:t xml:space="preserve">El medio de impugnación fue turnado al Comisionado Presidente </w:t>
      </w:r>
      <w:r w:rsidRPr="00DF5530">
        <w:rPr>
          <w:rFonts w:ascii="Palatino Linotype" w:hAnsi="Palatino Linotype"/>
          <w:b/>
        </w:rPr>
        <w:t>José Martínez Vilchis,</w:t>
      </w:r>
      <w:r w:rsidRPr="00DF5530">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DF5530">
        <w:rPr>
          <w:rFonts w:ascii="Palatino Linotype" w:hAnsi="Palatino Linotype"/>
          <w:b/>
        </w:rPr>
        <w:t>admisión</w:t>
      </w:r>
      <w:r w:rsidRPr="00DF5530">
        <w:rPr>
          <w:rFonts w:ascii="Palatino Linotype" w:hAnsi="Palatino Linotype"/>
        </w:rPr>
        <w:t xml:space="preserve"> en fecha </w:t>
      </w:r>
      <w:r w:rsidRPr="00DF5530">
        <w:rPr>
          <w:rFonts w:ascii="Palatino Linotype" w:hAnsi="Palatino Linotype"/>
          <w:b/>
        </w:rPr>
        <w:t>cuatro de septiembre de dos mil veinticinco</w:t>
      </w:r>
      <w:r w:rsidRPr="00DF5530">
        <w:rPr>
          <w:rFonts w:ascii="Palatino Linotype" w:hAnsi="Palatino Linotype"/>
        </w:rPr>
        <w:t>, determinándose en ellos, un plazo de siete días para que las partes manifestaran lo que a su derecho corresponda en términos del numeral ya citado.</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pStyle w:val="Prrafodelista"/>
        <w:spacing w:line="360" w:lineRule="auto"/>
        <w:ind w:left="0"/>
        <w:jc w:val="both"/>
        <w:rPr>
          <w:rFonts w:ascii="Palatino Linotype" w:hAnsi="Palatino Linotype" w:cs="Arial"/>
          <w:b/>
          <w:sz w:val="28"/>
          <w:szCs w:val="28"/>
        </w:rPr>
      </w:pPr>
      <w:r w:rsidRPr="00DF5530">
        <w:rPr>
          <w:rFonts w:ascii="Palatino Linotype" w:hAnsi="Palatino Linotype" w:cs="Arial"/>
          <w:b/>
          <w:sz w:val="28"/>
        </w:rPr>
        <w:t xml:space="preserve">QUINTO. </w:t>
      </w:r>
      <w:r w:rsidRPr="00DF5530">
        <w:rPr>
          <w:rFonts w:ascii="Palatino Linotype" w:hAnsi="Palatino Linotype" w:cs="Arial"/>
          <w:b/>
          <w:sz w:val="28"/>
          <w:szCs w:val="28"/>
        </w:rPr>
        <w:t>De la etapa de instrucción.</w:t>
      </w:r>
    </w:p>
    <w:p w:rsidR="00FA7964" w:rsidRPr="00DF5530" w:rsidRDefault="00FA7964" w:rsidP="00FA7964">
      <w:pPr>
        <w:spacing w:line="360" w:lineRule="auto"/>
        <w:jc w:val="both"/>
        <w:rPr>
          <w:rFonts w:ascii="Palatino Linotype" w:hAnsi="Palatino Linotype"/>
        </w:rPr>
      </w:pPr>
      <w:r w:rsidRPr="00DF5530">
        <w:rPr>
          <w:rFonts w:ascii="Palatino Linotype" w:hAnsi="Palatino Linotype" w:cs="Arial"/>
        </w:rPr>
        <w:t xml:space="preserve">De las constancias que obran en el expediente electrónico del SAIMEX, se advierte que el </w:t>
      </w:r>
      <w:r w:rsidRPr="00DF5530">
        <w:rPr>
          <w:rFonts w:ascii="Palatino Linotype" w:hAnsi="Palatino Linotype" w:cs="Arial"/>
          <w:b/>
        </w:rPr>
        <w:t>Sujeto Obligado</w:t>
      </w:r>
      <w:r w:rsidRPr="00DF5530">
        <w:rPr>
          <w:rFonts w:ascii="Palatino Linotype" w:hAnsi="Palatino Linotype" w:cs="Arial"/>
        </w:rPr>
        <w:t xml:space="preserve"> rindió su informe justificado en fecha diecisiete de septiembre de dos mil veinticinco, por medio de los archivos electrónicos “</w:t>
      </w:r>
      <w:r w:rsidR="00774BA5" w:rsidRPr="00DF5530">
        <w:rPr>
          <w:rFonts w:ascii="Palatino Linotype" w:hAnsi="Palatino Linotype" w:cs="Arial"/>
          <w:b/>
          <w:i/>
        </w:rPr>
        <w:t>10365 INF JUST.pdf</w:t>
      </w:r>
      <w:r w:rsidRPr="00DF5530">
        <w:rPr>
          <w:rFonts w:ascii="Palatino Linotype" w:hAnsi="Palatino Linotype" w:cs="Arial"/>
          <w:b/>
          <w:i/>
        </w:rPr>
        <w:t>”</w:t>
      </w:r>
      <w:r w:rsidRPr="00DF5530">
        <w:rPr>
          <w:rFonts w:ascii="Palatino Linotype" w:hAnsi="Palatino Linotype" w:cs="Arial"/>
        </w:rPr>
        <w:t xml:space="preserve">, mismos que fueron puestos a la vista del Recurrente en fecha </w:t>
      </w:r>
      <w:r w:rsidR="00774BA5" w:rsidRPr="00DF5530">
        <w:rPr>
          <w:rFonts w:ascii="Palatino Linotype" w:hAnsi="Palatino Linotype" w:cs="Arial"/>
        </w:rPr>
        <w:t>seis de noviembre</w:t>
      </w:r>
      <w:r w:rsidRPr="00DF5530">
        <w:rPr>
          <w:rFonts w:ascii="Palatino Linotype" w:hAnsi="Palatino Linotype" w:cs="Arial"/>
        </w:rPr>
        <w:t xml:space="preserve"> de dos mil veinticinco</w:t>
      </w:r>
      <w:r w:rsidRPr="00DF5530">
        <w:rPr>
          <w:rFonts w:ascii="Palatino Linotype" w:hAnsi="Palatino Linotype" w:cs="Arial"/>
          <w:b/>
          <w:i/>
        </w:rPr>
        <w:t>.</w:t>
      </w:r>
    </w:p>
    <w:p w:rsidR="00FA7964" w:rsidRPr="00DF5530" w:rsidRDefault="00FA7964" w:rsidP="00FA7964">
      <w:pPr>
        <w:spacing w:line="360" w:lineRule="auto"/>
        <w:jc w:val="both"/>
        <w:rPr>
          <w:rFonts w:ascii="Palatino Linotype" w:hAnsi="Palatino Linotype"/>
        </w:rPr>
      </w:pP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rPr>
        <w:t xml:space="preserve">Así mismo, se aprecia que no se llevaron a cabo audiencias durante la sustanciación del recurso de revisión, ni se ofrecieron pruebas por parte del </w:t>
      </w:r>
      <w:r w:rsidRPr="00DF5530">
        <w:rPr>
          <w:rFonts w:ascii="Palatino Linotype" w:hAnsi="Palatino Linotype" w:cs="Arial"/>
          <w:b/>
        </w:rPr>
        <w:t>Recurrente</w:t>
      </w:r>
      <w:r w:rsidRPr="00DF5530">
        <w:rPr>
          <w:rFonts w:ascii="Palatino Linotype" w:hAnsi="Palatino Linotype" w:cs="Arial"/>
        </w:rPr>
        <w:t>; todo lo anterior en términos de los artículos 185 fracciones II y IV, y 195 de la Ley de Transparencia y Acceso a la Información Pública del Estado de México y Municipios.</w:t>
      </w:r>
    </w:p>
    <w:p w:rsidR="00FA7964" w:rsidRPr="00DF5530" w:rsidRDefault="00FA7964" w:rsidP="00FA7964">
      <w:pPr>
        <w:spacing w:line="360" w:lineRule="auto"/>
        <w:jc w:val="both"/>
        <w:rPr>
          <w:rFonts w:ascii="Palatino Linotype" w:eastAsia="Calibri" w:hAnsi="Palatino Linotype" w:cs="Arial"/>
          <w:b/>
          <w:sz w:val="28"/>
          <w:szCs w:val="28"/>
        </w:rPr>
      </w:pPr>
    </w:p>
    <w:p w:rsidR="00774BA5" w:rsidRPr="00DF5530" w:rsidRDefault="00774BA5" w:rsidP="00774BA5">
      <w:pPr>
        <w:spacing w:line="360" w:lineRule="auto"/>
        <w:jc w:val="both"/>
        <w:rPr>
          <w:rFonts w:ascii="Palatino Linotype" w:eastAsia="Calibri" w:hAnsi="Palatino Linotype" w:cs="Arial"/>
          <w:b/>
          <w:sz w:val="28"/>
          <w:lang w:val="es-ES_tradnl"/>
        </w:rPr>
      </w:pPr>
      <w:r w:rsidRPr="00DF5530">
        <w:rPr>
          <w:rFonts w:ascii="Palatino Linotype" w:hAnsi="Palatino Linotype" w:cs="Arial"/>
          <w:b/>
          <w:sz w:val="28"/>
          <w:szCs w:val="28"/>
        </w:rPr>
        <w:t xml:space="preserve">SEXTO. </w:t>
      </w:r>
      <w:r w:rsidRPr="00DF5530">
        <w:rPr>
          <w:rFonts w:ascii="Palatino Linotype" w:eastAsia="Calibri" w:hAnsi="Palatino Linotype" w:cs="Arial"/>
          <w:b/>
          <w:sz w:val="28"/>
          <w:lang w:val="es-ES_tradnl"/>
        </w:rPr>
        <w:t>De la ampliación del término para resolver.</w:t>
      </w:r>
    </w:p>
    <w:p w:rsidR="00774BA5" w:rsidRPr="00DF5530" w:rsidRDefault="00774BA5" w:rsidP="00774BA5">
      <w:pPr>
        <w:spacing w:line="360" w:lineRule="auto"/>
        <w:jc w:val="both"/>
        <w:rPr>
          <w:rFonts w:ascii="Palatino Linotype" w:hAnsi="Palatino Linotype" w:cs="Arial"/>
        </w:rPr>
      </w:pPr>
      <w:r w:rsidRPr="00DF553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DF5530">
        <w:rPr>
          <w:rFonts w:ascii="Palatino Linotype" w:hAnsi="Palatino Linotype" w:cs="Arial"/>
          <w:b/>
        </w:rPr>
        <w:t>seis de noviembre de dos mil veinticinco</w:t>
      </w:r>
      <w:r w:rsidRPr="00DF5530">
        <w:rPr>
          <w:rFonts w:ascii="Palatino Linotype" w:hAnsi="Palatino Linotype" w:cs="Arial"/>
        </w:rPr>
        <w:t xml:space="preserve">, se notificó </w:t>
      </w:r>
      <w:r w:rsidRPr="00DF5530">
        <w:rPr>
          <w:rFonts w:ascii="Palatino Linotype" w:hAnsi="Palatino Linotype" w:cs="Arial"/>
        </w:rPr>
        <w:lastRenderedPageBreak/>
        <w:t>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774BA5" w:rsidRPr="00DF5530" w:rsidRDefault="00774BA5" w:rsidP="00774BA5">
      <w:pPr>
        <w:spacing w:line="360" w:lineRule="auto"/>
        <w:jc w:val="both"/>
        <w:rPr>
          <w:rFonts w:ascii="Palatino Linotype" w:hAnsi="Palatino Linotype" w:cs="Arial"/>
          <w:b/>
          <w:sz w:val="28"/>
          <w:szCs w:val="28"/>
        </w:rPr>
      </w:pPr>
    </w:p>
    <w:p w:rsidR="00FA7964" w:rsidRPr="00DF5530" w:rsidRDefault="00774BA5" w:rsidP="00774BA5">
      <w:pPr>
        <w:spacing w:line="360" w:lineRule="auto"/>
        <w:jc w:val="both"/>
        <w:rPr>
          <w:rFonts w:ascii="Palatino Linotype" w:hAnsi="Palatino Linotype" w:cs="Arial"/>
          <w:b/>
          <w:sz w:val="28"/>
          <w:szCs w:val="28"/>
        </w:rPr>
      </w:pPr>
      <w:r w:rsidRPr="00DF5530">
        <w:rPr>
          <w:rFonts w:ascii="Palatino Linotype" w:eastAsia="Calibri" w:hAnsi="Palatino Linotype" w:cs="Arial"/>
          <w:b/>
          <w:sz w:val="28"/>
          <w:lang w:val="es-ES_tradnl"/>
        </w:rPr>
        <w:t xml:space="preserve">SÉPTIMO. </w:t>
      </w:r>
      <w:r w:rsidR="00FA7964" w:rsidRPr="00DF5530">
        <w:rPr>
          <w:rFonts w:ascii="Palatino Linotype" w:hAnsi="Palatino Linotype" w:cs="Arial"/>
          <w:b/>
          <w:sz w:val="28"/>
          <w:szCs w:val="28"/>
        </w:rPr>
        <w:t>Del Cierre de Instrucción.</w:t>
      </w: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774BA5" w:rsidRPr="00DF5530">
        <w:rPr>
          <w:rFonts w:ascii="Palatino Linotype" w:hAnsi="Palatino Linotype" w:cs="Arial"/>
          <w:b/>
        </w:rPr>
        <w:t>doce de noviembre</w:t>
      </w:r>
      <w:r w:rsidRPr="00DF5530">
        <w:rPr>
          <w:rFonts w:ascii="Palatino Linotype" w:hAnsi="Palatino Linotype" w:cs="Arial"/>
          <w:b/>
        </w:rPr>
        <w:t xml:space="preserve"> de dos mil veinticinco</w:t>
      </w:r>
      <w:r w:rsidRPr="00DF5530">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FA7964" w:rsidRPr="00DF5530" w:rsidRDefault="00FA7964" w:rsidP="00FA7964">
      <w:pPr>
        <w:spacing w:line="360" w:lineRule="auto"/>
        <w:jc w:val="both"/>
        <w:rPr>
          <w:rFonts w:ascii="Palatino Linotype" w:hAnsi="Palatino Linotype" w:cs="Arial"/>
          <w:b/>
          <w:sz w:val="28"/>
          <w:szCs w:val="28"/>
        </w:rPr>
      </w:pPr>
    </w:p>
    <w:p w:rsidR="00FA7964" w:rsidRPr="00DF5530" w:rsidRDefault="00FA7964" w:rsidP="00FA7964">
      <w:pPr>
        <w:spacing w:line="360" w:lineRule="auto"/>
        <w:jc w:val="center"/>
        <w:rPr>
          <w:rFonts w:ascii="Palatino Linotype" w:hAnsi="Palatino Linotype"/>
          <w:b/>
          <w:bCs/>
          <w:spacing w:val="60"/>
          <w:sz w:val="28"/>
          <w:lang w:val="es-ES_tradnl"/>
        </w:rPr>
      </w:pPr>
      <w:r w:rsidRPr="00DF5530">
        <w:rPr>
          <w:rFonts w:ascii="Palatino Linotype" w:hAnsi="Palatino Linotype"/>
          <w:b/>
          <w:bCs/>
          <w:spacing w:val="60"/>
          <w:sz w:val="28"/>
          <w:lang w:val="es-ES_tradnl"/>
        </w:rPr>
        <w:t>CONSIDERANDO</w:t>
      </w:r>
    </w:p>
    <w:p w:rsidR="00FA7964" w:rsidRPr="00DF5530" w:rsidRDefault="00FA7964" w:rsidP="00FA7964">
      <w:pPr>
        <w:spacing w:line="360" w:lineRule="auto"/>
        <w:ind w:right="49"/>
        <w:jc w:val="both"/>
        <w:rPr>
          <w:rFonts w:ascii="Palatino Linotype" w:hAnsi="Palatino Linotype"/>
          <w:szCs w:val="28"/>
        </w:rPr>
      </w:pPr>
    </w:p>
    <w:p w:rsidR="00FA7964" w:rsidRPr="00DF5530" w:rsidRDefault="00FA7964" w:rsidP="00FA7964">
      <w:pPr>
        <w:spacing w:before="240" w:line="360" w:lineRule="auto"/>
        <w:jc w:val="both"/>
        <w:rPr>
          <w:rFonts w:ascii="Palatino Linotype" w:hAnsi="Palatino Linotype" w:cs="Arial"/>
          <w:sz w:val="28"/>
          <w:szCs w:val="28"/>
        </w:rPr>
      </w:pPr>
      <w:r w:rsidRPr="00DF5530">
        <w:rPr>
          <w:rFonts w:ascii="Palatino Linotype" w:hAnsi="Palatino Linotype" w:cs="Arial"/>
          <w:b/>
          <w:sz w:val="28"/>
        </w:rPr>
        <w:t>PRIMERO.</w:t>
      </w:r>
      <w:r w:rsidRPr="00DF5530">
        <w:rPr>
          <w:rFonts w:ascii="Palatino Linotype" w:hAnsi="Palatino Linotype" w:cs="Arial"/>
          <w:b/>
        </w:rPr>
        <w:t xml:space="preserve"> </w:t>
      </w:r>
      <w:r w:rsidRPr="00DF5530">
        <w:rPr>
          <w:rFonts w:ascii="Palatino Linotype" w:hAnsi="Palatino Linotype" w:cs="Arial"/>
          <w:b/>
          <w:sz w:val="28"/>
          <w:szCs w:val="28"/>
        </w:rPr>
        <w:t>De la competencia</w:t>
      </w:r>
      <w:r w:rsidRPr="00DF5530">
        <w:rPr>
          <w:rFonts w:ascii="Palatino Linotype" w:hAnsi="Palatino Linotype" w:cs="Arial"/>
          <w:sz w:val="28"/>
          <w:szCs w:val="28"/>
        </w:rPr>
        <w:t>.</w:t>
      </w:r>
    </w:p>
    <w:p w:rsidR="00FA7964" w:rsidRPr="00DF5530" w:rsidRDefault="00FA7964" w:rsidP="00FA7964">
      <w:pPr>
        <w:tabs>
          <w:tab w:val="left" w:pos="3402"/>
        </w:tabs>
        <w:spacing w:line="360" w:lineRule="auto"/>
        <w:jc w:val="both"/>
        <w:rPr>
          <w:rFonts w:ascii="Palatino Linotype" w:hAnsi="Palatino Linotype"/>
        </w:rPr>
      </w:pPr>
      <w:r w:rsidRPr="00DF553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DF5530">
        <w:rPr>
          <w:rFonts w:ascii="Palatino Linotype" w:hAnsi="Palatino Linotype"/>
        </w:rPr>
        <w:lastRenderedPageBreak/>
        <w:t>Municipios; y 9, fracciones I y XXIII y 11 del Reglamento Interior del Instituto de Transparencia, Acceso a la Información Pública y Protección de Datos Personales del Estado de México y Municipios.</w:t>
      </w:r>
    </w:p>
    <w:p w:rsidR="00FA7964" w:rsidRPr="00DF5530" w:rsidRDefault="00FA7964" w:rsidP="00FA7964">
      <w:pPr>
        <w:tabs>
          <w:tab w:val="left" w:pos="3402"/>
        </w:tabs>
        <w:spacing w:line="360" w:lineRule="auto"/>
        <w:jc w:val="both"/>
        <w:rPr>
          <w:rFonts w:ascii="Palatino Linotype" w:hAnsi="Palatino Linotype"/>
        </w:rPr>
      </w:pPr>
    </w:p>
    <w:p w:rsidR="00FA7964" w:rsidRPr="00DF5530" w:rsidRDefault="00FA7964" w:rsidP="00FA7964">
      <w:pPr>
        <w:pStyle w:val="Prrafodelista"/>
        <w:autoSpaceDE w:val="0"/>
        <w:autoSpaceDN w:val="0"/>
        <w:adjustRightInd w:val="0"/>
        <w:spacing w:before="240" w:after="160" w:line="360" w:lineRule="auto"/>
        <w:ind w:left="0"/>
        <w:jc w:val="both"/>
        <w:rPr>
          <w:rFonts w:ascii="Palatino Linotype" w:hAnsi="Palatino Linotype" w:cs="Arial"/>
          <w:b/>
        </w:rPr>
      </w:pPr>
      <w:r w:rsidRPr="00DF5530">
        <w:rPr>
          <w:rFonts w:ascii="Palatino Linotype" w:hAnsi="Palatino Linotype" w:cs="Arial"/>
          <w:b/>
          <w:sz w:val="28"/>
        </w:rPr>
        <w:t>SEGUNDO</w:t>
      </w:r>
      <w:r w:rsidRPr="00DF5530">
        <w:rPr>
          <w:rFonts w:ascii="Palatino Linotype" w:hAnsi="Palatino Linotype" w:cs="Arial"/>
          <w:b/>
        </w:rPr>
        <w:t xml:space="preserve">. </w:t>
      </w:r>
      <w:r w:rsidRPr="00DF5530">
        <w:rPr>
          <w:rFonts w:ascii="Palatino Linotype" w:hAnsi="Palatino Linotype" w:cs="Arial"/>
          <w:b/>
          <w:sz w:val="28"/>
          <w:szCs w:val="28"/>
        </w:rPr>
        <w:t>Sobre los alcances del recurso de revisión.</w:t>
      </w:r>
      <w:r w:rsidRPr="00DF5530">
        <w:rPr>
          <w:rFonts w:ascii="Palatino Linotype" w:hAnsi="Palatino Linotype" w:cs="Arial"/>
          <w:b/>
        </w:rPr>
        <w:t xml:space="preserve"> </w:t>
      </w:r>
    </w:p>
    <w:p w:rsidR="00FA7964" w:rsidRPr="00DF5530" w:rsidRDefault="00FA7964" w:rsidP="00FA7964">
      <w:pPr>
        <w:pStyle w:val="Prrafodelista"/>
        <w:autoSpaceDE w:val="0"/>
        <w:autoSpaceDN w:val="0"/>
        <w:adjustRightInd w:val="0"/>
        <w:spacing w:before="240" w:after="160" w:line="360" w:lineRule="auto"/>
        <w:ind w:left="0"/>
        <w:jc w:val="both"/>
        <w:rPr>
          <w:rFonts w:ascii="Palatino Linotype" w:hAnsi="Palatino Linotype" w:cs="Arial"/>
        </w:rPr>
      </w:pPr>
      <w:r w:rsidRPr="00DF553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A7964" w:rsidRPr="00DF5530" w:rsidRDefault="00FA7964" w:rsidP="00FA7964">
      <w:pPr>
        <w:pStyle w:val="Prrafodelista"/>
        <w:autoSpaceDE w:val="0"/>
        <w:autoSpaceDN w:val="0"/>
        <w:adjustRightInd w:val="0"/>
        <w:spacing w:before="240" w:after="160" w:line="360" w:lineRule="auto"/>
        <w:ind w:left="0"/>
        <w:jc w:val="both"/>
        <w:rPr>
          <w:rFonts w:ascii="Palatino Linotype" w:hAnsi="Palatino Linotype" w:cs="Arial"/>
        </w:rPr>
      </w:pPr>
    </w:p>
    <w:p w:rsidR="00FA7964" w:rsidRPr="00DF5530" w:rsidRDefault="00FA7964" w:rsidP="00FA796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DF5530">
        <w:rPr>
          <w:rFonts w:ascii="Palatino Linotype" w:hAnsi="Palatino Linotype" w:cs="Arial"/>
          <w:b/>
          <w:sz w:val="28"/>
        </w:rPr>
        <w:t>TERCERO</w:t>
      </w:r>
      <w:r w:rsidRPr="00DF5530">
        <w:rPr>
          <w:rFonts w:ascii="Palatino Linotype" w:hAnsi="Palatino Linotype" w:cs="Arial"/>
          <w:b/>
        </w:rPr>
        <w:t xml:space="preserve">. </w:t>
      </w:r>
      <w:r w:rsidRPr="00DF5530">
        <w:rPr>
          <w:rFonts w:ascii="Palatino Linotype" w:hAnsi="Palatino Linotype" w:cs="Arial"/>
          <w:b/>
          <w:sz w:val="28"/>
          <w:szCs w:val="28"/>
        </w:rPr>
        <w:t>De las causas de improcedencia.</w:t>
      </w:r>
    </w:p>
    <w:p w:rsidR="00FA7964" w:rsidRPr="00DF5530" w:rsidRDefault="00FA7964" w:rsidP="00FA7964">
      <w:pPr>
        <w:pStyle w:val="Prrafodelista"/>
        <w:autoSpaceDE w:val="0"/>
        <w:autoSpaceDN w:val="0"/>
        <w:adjustRightInd w:val="0"/>
        <w:spacing w:before="240" w:after="160" w:line="360" w:lineRule="auto"/>
        <w:ind w:left="0"/>
        <w:jc w:val="both"/>
        <w:rPr>
          <w:rFonts w:ascii="Palatino Linotype" w:hAnsi="Palatino Linotype" w:cs="Arial"/>
        </w:rPr>
      </w:pPr>
      <w:r w:rsidRPr="00DF5530">
        <w:rPr>
          <w:rFonts w:ascii="Palatino Linotype" w:hAnsi="Palatino Linotype" w:cs="Arial"/>
        </w:rPr>
        <w:t xml:space="preserve">En el procedimiento de acceso a la información y de los medios de impugnación de la materia, se advierten diversos supuestos de </w:t>
      </w:r>
      <w:proofErr w:type="spellStart"/>
      <w:r w:rsidRPr="00DF5530">
        <w:rPr>
          <w:rFonts w:ascii="Palatino Linotype" w:hAnsi="Palatino Linotype" w:cs="Arial"/>
        </w:rPr>
        <w:t>procedibilidad</w:t>
      </w:r>
      <w:proofErr w:type="spellEnd"/>
      <w:r w:rsidRPr="00DF5530">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A7964" w:rsidRPr="00DF5530" w:rsidRDefault="00FA7964" w:rsidP="00FA7964">
      <w:pPr>
        <w:pStyle w:val="Prrafodelista"/>
        <w:autoSpaceDE w:val="0"/>
        <w:autoSpaceDN w:val="0"/>
        <w:adjustRightInd w:val="0"/>
        <w:spacing w:line="360" w:lineRule="auto"/>
        <w:ind w:left="0"/>
        <w:jc w:val="both"/>
        <w:rPr>
          <w:rFonts w:ascii="Palatino Linotype" w:hAnsi="Palatino Linotype" w:cs="Arial"/>
        </w:rPr>
      </w:pPr>
      <w:r w:rsidRPr="00DF5530">
        <w:rPr>
          <w:rFonts w:ascii="Palatino Linotype" w:hAnsi="Palatino Linotype" w:cs="Arial"/>
        </w:rPr>
        <w:lastRenderedPageBreak/>
        <w:t xml:space="preserve">Siendo facultad de este Órgano entrar al estudio de las causas de improcedencia que hagan valer las partes o que se adviertan de oficio por este </w:t>
      </w:r>
      <w:proofErr w:type="spellStart"/>
      <w:r w:rsidRPr="00DF5530">
        <w:rPr>
          <w:rFonts w:ascii="Palatino Linotype" w:hAnsi="Palatino Linotype" w:cs="Arial"/>
        </w:rPr>
        <w:t>Resolutor</w:t>
      </w:r>
      <w:proofErr w:type="spellEnd"/>
      <w:r w:rsidRPr="00DF5530">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F5530">
        <w:rPr>
          <w:rStyle w:val="Refdenotaalpie"/>
          <w:rFonts w:ascii="Palatino Linotype" w:hAnsi="Palatino Linotype" w:cs="Arial"/>
        </w:rPr>
        <w:footnoteReference w:id="1"/>
      </w:r>
      <w:r w:rsidRPr="00DF5530">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FA7964" w:rsidRPr="00DF5530" w:rsidRDefault="00FA7964" w:rsidP="00FA7964">
      <w:pPr>
        <w:tabs>
          <w:tab w:val="left" w:pos="709"/>
        </w:tabs>
        <w:spacing w:before="240" w:line="360" w:lineRule="auto"/>
        <w:ind w:right="51"/>
        <w:jc w:val="both"/>
        <w:rPr>
          <w:rFonts w:ascii="Palatino Linotype" w:hAnsi="Palatino Linotype"/>
          <w:b/>
          <w:sz w:val="28"/>
          <w:szCs w:val="28"/>
        </w:rPr>
      </w:pPr>
    </w:p>
    <w:p w:rsidR="00FA7964" w:rsidRPr="00DF5530" w:rsidRDefault="00FA7964" w:rsidP="00FA7964">
      <w:pPr>
        <w:tabs>
          <w:tab w:val="left" w:pos="709"/>
        </w:tabs>
        <w:spacing w:before="240" w:line="360" w:lineRule="auto"/>
        <w:ind w:right="51"/>
        <w:jc w:val="both"/>
        <w:rPr>
          <w:rFonts w:ascii="Palatino Linotype" w:hAnsi="Palatino Linotype"/>
          <w:b/>
          <w:sz w:val="28"/>
          <w:szCs w:val="28"/>
        </w:rPr>
      </w:pPr>
      <w:r w:rsidRPr="00DF5530">
        <w:rPr>
          <w:rFonts w:ascii="Palatino Linotype" w:hAnsi="Palatino Linotype"/>
          <w:b/>
          <w:sz w:val="28"/>
          <w:szCs w:val="28"/>
        </w:rPr>
        <w:t xml:space="preserve">CUARTO. Estudio y resolución del asunto </w:t>
      </w:r>
      <w:r w:rsidRPr="00DF5530">
        <w:rPr>
          <w:rFonts w:ascii="Palatino Linotype" w:hAnsi="Palatino Linotype"/>
          <w:b/>
          <w:sz w:val="28"/>
          <w:szCs w:val="28"/>
        </w:rPr>
        <w:tab/>
      </w:r>
    </w:p>
    <w:p w:rsidR="00FA7964" w:rsidRPr="00DF5530" w:rsidRDefault="00FA7964" w:rsidP="00FA796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F5530">
        <w:rPr>
          <w:rFonts w:ascii="Palatino Linotype" w:eastAsia="Palatino Linotype" w:hAnsi="Palatino Linotype" w:cs="Palatino Linotype"/>
          <w:color w:val="000000"/>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FA7964" w:rsidRPr="00DF5530" w:rsidRDefault="00FA7964" w:rsidP="00FA7964">
      <w:pPr>
        <w:autoSpaceDE w:val="0"/>
        <w:autoSpaceDN w:val="0"/>
        <w:adjustRightInd w:val="0"/>
        <w:ind w:right="567"/>
        <w:rPr>
          <w:rFonts w:ascii="Palatino Linotype" w:eastAsia="Calibri" w:hAnsi="Palatino Linotype" w:cs="Arial"/>
        </w:rPr>
      </w:pPr>
    </w:p>
    <w:p w:rsidR="00FA7964" w:rsidRPr="00DF5530" w:rsidRDefault="00FA7964" w:rsidP="00FA796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F5530">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FA7964" w:rsidRPr="00DF5530" w:rsidRDefault="00FA7964" w:rsidP="00FA7964">
      <w:pPr>
        <w:pStyle w:val="Citas"/>
        <w:spacing w:before="0" w:after="0" w:line="240" w:lineRule="auto"/>
      </w:pPr>
      <w:r w:rsidRPr="00DF5530">
        <w:rPr>
          <w:b/>
        </w:rPr>
        <w:t>Artículo 179.</w:t>
      </w:r>
      <w:r w:rsidRPr="00DF5530">
        <w:t xml:space="preserve"> El recurso de revisión es un medio de protección que la Ley otorga a los particulares, para hacer valer su derecho de acceso a la información pública, y procederá en contra de las siguientes causas: </w:t>
      </w:r>
    </w:p>
    <w:p w:rsidR="00FA7964" w:rsidRPr="00DF5530" w:rsidRDefault="00FA7964" w:rsidP="00FA7964">
      <w:pPr>
        <w:pStyle w:val="Citas"/>
        <w:numPr>
          <w:ilvl w:val="0"/>
          <w:numId w:val="3"/>
        </w:numPr>
        <w:spacing w:before="0" w:after="0" w:line="240" w:lineRule="auto"/>
      </w:pPr>
      <w:r w:rsidRPr="00DF5530">
        <w:t xml:space="preserve">La negativa a la información solicitada; </w:t>
      </w:r>
    </w:p>
    <w:p w:rsidR="00FA7964" w:rsidRPr="00DF5530" w:rsidRDefault="00FA7964" w:rsidP="00FA7964">
      <w:pPr>
        <w:pStyle w:val="Citas"/>
        <w:numPr>
          <w:ilvl w:val="0"/>
          <w:numId w:val="3"/>
        </w:numPr>
        <w:spacing w:before="0" w:after="0" w:line="240" w:lineRule="auto"/>
      </w:pPr>
      <w:r w:rsidRPr="00DF5530">
        <w:t xml:space="preserve">La clasificación de la información; </w:t>
      </w:r>
    </w:p>
    <w:p w:rsidR="00FA7964" w:rsidRPr="00DF5530" w:rsidRDefault="00FA7964" w:rsidP="00FA7964">
      <w:pPr>
        <w:pStyle w:val="Citas"/>
        <w:numPr>
          <w:ilvl w:val="0"/>
          <w:numId w:val="3"/>
        </w:numPr>
        <w:spacing w:before="0" w:after="0" w:line="240" w:lineRule="auto"/>
      </w:pPr>
      <w:r w:rsidRPr="00DF5530">
        <w:t xml:space="preserve">La declaración de inexistencia de la información; </w:t>
      </w:r>
    </w:p>
    <w:p w:rsidR="00FA7964" w:rsidRPr="00DF5530" w:rsidRDefault="00FA7964" w:rsidP="00FA7964">
      <w:pPr>
        <w:pStyle w:val="Citas"/>
        <w:numPr>
          <w:ilvl w:val="0"/>
          <w:numId w:val="3"/>
        </w:numPr>
        <w:spacing w:before="0" w:after="0" w:line="240" w:lineRule="auto"/>
      </w:pPr>
      <w:r w:rsidRPr="00DF5530">
        <w:t xml:space="preserve">La declaración de incompetencia por el sujeto obligado; </w:t>
      </w:r>
    </w:p>
    <w:p w:rsidR="00FA7964" w:rsidRPr="00DF5530" w:rsidRDefault="00FA7964" w:rsidP="00FA7964">
      <w:pPr>
        <w:pStyle w:val="Citas"/>
        <w:numPr>
          <w:ilvl w:val="0"/>
          <w:numId w:val="3"/>
        </w:numPr>
        <w:spacing w:before="0" w:after="0" w:line="240" w:lineRule="auto"/>
        <w:rPr>
          <w:b/>
        </w:rPr>
      </w:pPr>
      <w:r w:rsidRPr="00DF5530">
        <w:rPr>
          <w:b/>
        </w:rPr>
        <w:t xml:space="preserve">La entrega de información incompleta; </w:t>
      </w:r>
    </w:p>
    <w:p w:rsidR="00FA7964" w:rsidRPr="00DF5530" w:rsidRDefault="00FA7964" w:rsidP="00FA7964">
      <w:pPr>
        <w:pStyle w:val="Citas"/>
        <w:numPr>
          <w:ilvl w:val="0"/>
          <w:numId w:val="3"/>
        </w:numPr>
        <w:spacing w:before="0" w:after="0" w:line="240" w:lineRule="auto"/>
      </w:pPr>
      <w:r w:rsidRPr="00DF5530">
        <w:t xml:space="preserve">La entrega de información que no corresponda con lo solicitado; </w:t>
      </w:r>
    </w:p>
    <w:p w:rsidR="00FA7964" w:rsidRPr="00DF5530" w:rsidRDefault="00FA7964" w:rsidP="00FA7964">
      <w:pPr>
        <w:pStyle w:val="Citas"/>
        <w:numPr>
          <w:ilvl w:val="0"/>
          <w:numId w:val="3"/>
        </w:numPr>
        <w:spacing w:before="0" w:after="0" w:line="240" w:lineRule="auto"/>
      </w:pPr>
      <w:r w:rsidRPr="00DF5530">
        <w:t xml:space="preserve">La falta de respuesta a una solicitud de acceso a la información; </w:t>
      </w:r>
    </w:p>
    <w:p w:rsidR="00FA7964" w:rsidRPr="00DF5530" w:rsidRDefault="00FA7964" w:rsidP="00FA7964">
      <w:pPr>
        <w:pStyle w:val="Citas"/>
        <w:numPr>
          <w:ilvl w:val="0"/>
          <w:numId w:val="3"/>
        </w:numPr>
        <w:spacing w:before="0" w:after="0" w:line="240" w:lineRule="auto"/>
      </w:pPr>
      <w:r w:rsidRPr="00DF5530">
        <w:t xml:space="preserve">La notificación, entrega o puesta a disposición de información en una modalidad o formato distinto al solicitado; </w:t>
      </w:r>
    </w:p>
    <w:p w:rsidR="00FA7964" w:rsidRPr="00DF5530" w:rsidRDefault="00FA7964" w:rsidP="00FA7964">
      <w:pPr>
        <w:pStyle w:val="Citas"/>
        <w:numPr>
          <w:ilvl w:val="0"/>
          <w:numId w:val="3"/>
        </w:numPr>
        <w:spacing w:before="0" w:after="0" w:line="240" w:lineRule="auto"/>
      </w:pPr>
      <w:r w:rsidRPr="00DF5530">
        <w:t xml:space="preserve">La entrega o puesta a disposición de información en un formato incomprensible y/o no accesible para el solicitante; </w:t>
      </w:r>
    </w:p>
    <w:p w:rsidR="00FA7964" w:rsidRPr="00DF5530" w:rsidRDefault="00FA7964" w:rsidP="00FA7964">
      <w:pPr>
        <w:pStyle w:val="Citas"/>
        <w:numPr>
          <w:ilvl w:val="0"/>
          <w:numId w:val="3"/>
        </w:numPr>
        <w:spacing w:before="0" w:after="0" w:line="240" w:lineRule="auto"/>
      </w:pPr>
      <w:r w:rsidRPr="00DF5530">
        <w:t xml:space="preserve">Los costos o tiempos de entrega de la información; </w:t>
      </w:r>
    </w:p>
    <w:p w:rsidR="00FA7964" w:rsidRPr="00DF5530" w:rsidRDefault="00FA7964" w:rsidP="00FA7964">
      <w:pPr>
        <w:pStyle w:val="Citas"/>
        <w:numPr>
          <w:ilvl w:val="0"/>
          <w:numId w:val="3"/>
        </w:numPr>
        <w:spacing w:before="0" w:after="0" w:line="240" w:lineRule="auto"/>
      </w:pPr>
      <w:r w:rsidRPr="00DF5530">
        <w:t xml:space="preserve">La falta de trámite a una solicitud; </w:t>
      </w:r>
    </w:p>
    <w:p w:rsidR="00FA7964" w:rsidRPr="00DF5530" w:rsidRDefault="00FA7964" w:rsidP="00FA7964">
      <w:pPr>
        <w:pStyle w:val="Citas"/>
        <w:numPr>
          <w:ilvl w:val="0"/>
          <w:numId w:val="3"/>
        </w:numPr>
        <w:spacing w:before="0" w:after="0" w:line="240" w:lineRule="auto"/>
      </w:pPr>
      <w:r w:rsidRPr="00DF5530">
        <w:t xml:space="preserve">La negativa a permitir la consulta directa de la información; </w:t>
      </w:r>
    </w:p>
    <w:p w:rsidR="00FA7964" w:rsidRPr="00DF5530" w:rsidRDefault="00FA7964" w:rsidP="00FA7964">
      <w:pPr>
        <w:pStyle w:val="Citas"/>
        <w:numPr>
          <w:ilvl w:val="0"/>
          <w:numId w:val="3"/>
        </w:numPr>
        <w:spacing w:before="0" w:after="0" w:line="240" w:lineRule="auto"/>
      </w:pPr>
      <w:r w:rsidRPr="00DF5530">
        <w:t xml:space="preserve">La falta, deficiencia o insuficiencia de la fundamentación y/o motivación en la respuesta; y </w:t>
      </w:r>
    </w:p>
    <w:p w:rsidR="00FA7964" w:rsidRPr="00DF5530" w:rsidRDefault="00FA7964" w:rsidP="00FA7964">
      <w:pPr>
        <w:pStyle w:val="Citas"/>
        <w:numPr>
          <w:ilvl w:val="0"/>
          <w:numId w:val="3"/>
        </w:numPr>
        <w:spacing w:before="0" w:after="0" w:line="240" w:lineRule="auto"/>
      </w:pPr>
      <w:r w:rsidRPr="00DF5530">
        <w:t xml:space="preserve">La orientación a un trámite específico. </w:t>
      </w:r>
    </w:p>
    <w:p w:rsidR="00FA7964" w:rsidRPr="00DF5530" w:rsidRDefault="00FA7964" w:rsidP="00FA7964">
      <w:pPr>
        <w:pStyle w:val="Citas"/>
        <w:spacing w:before="0" w:after="0" w:line="240" w:lineRule="auto"/>
      </w:pPr>
      <w:r w:rsidRPr="00DF5530">
        <w:t xml:space="preserve">La respuesta que den los sujetos obligados derivada de la resolución a un recurso de revisión que proceda por las causales señaladas en las fracciones IV, VII, IX, X, XI y </w:t>
      </w:r>
      <w:r w:rsidRPr="00DF5530">
        <w:lastRenderedPageBreak/>
        <w:t>XII es susceptible de ser impugnada de nueva cuenta, mediante recurso de revisión, ante el Instituto.</w:t>
      </w:r>
    </w:p>
    <w:p w:rsidR="00FA7964" w:rsidRPr="00DF5530" w:rsidRDefault="00FA7964" w:rsidP="00FA7964">
      <w:pPr>
        <w:autoSpaceDE w:val="0"/>
        <w:autoSpaceDN w:val="0"/>
        <w:adjustRightInd w:val="0"/>
        <w:ind w:right="567"/>
        <w:rPr>
          <w:rFonts w:ascii="Palatino Linotype" w:eastAsia="Calibri" w:hAnsi="Palatino Linotype" w:cs="Arial"/>
        </w:rPr>
      </w:pPr>
    </w:p>
    <w:p w:rsidR="00FA7964" w:rsidRPr="00DF5530" w:rsidRDefault="00FA7964" w:rsidP="00FA7964">
      <w:pPr>
        <w:autoSpaceDE w:val="0"/>
        <w:autoSpaceDN w:val="0"/>
        <w:adjustRightInd w:val="0"/>
        <w:ind w:right="567"/>
        <w:rPr>
          <w:rFonts w:ascii="Palatino Linotype" w:eastAsia="Calibri" w:hAnsi="Palatino Linotype" w:cs="Arial"/>
        </w:rPr>
      </w:pPr>
    </w:p>
    <w:p w:rsidR="00FA7964" w:rsidRPr="00DF5530" w:rsidRDefault="00FA7964" w:rsidP="00FA7964">
      <w:pPr>
        <w:spacing w:line="360" w:lineRule="auto"/>
        <w:jc w:val="both"/>
        <w:rPr>
          <w:rFonts w:ascii="Palatino Linotype" w:hAnsi="Palatino Linotype" w:cs="Tahoma"/>
          <w:bCs/>
        </w:rPr>
      </w:pPr>
      <w:r w:rsidRPr="00DF5530">
        <w:rPr>
          <w:rFonts w:ascii="Palatino Linotype" w:hAnsi="Palatino Linotype" w:cs="Tahoma"/>
          <w:bCs/>
        </w:rPr>
        <w:t xml:space="preserve">Bajo estas líneas argumentativas, al retomar y delimitar los requerimientos del ahora </w:t>
      </w:r>
      <w:r w:rsidRPr="00DF5530">
        <w:rPr>
          <w:rFonts w:ascii="Palatino Linotype" w:hAnsi="Palatino Linotype" w:cs="Tahoma"/>
          <w:b/>
          <w:bCs/>
        </w:rPr>
        <w:t>Recurrente</w:t>
      </w:r>
      <w:r w:rsidRPr="00DF5530">
        <w:rPr>
          <w:rFonts w:ascii="Palatino Linotype" w:hAnsi="Palatino Linotype" w:cs="Tahoma"/>
          <w:bCs/>
        </w:rPr>
        <w:t>, de manera objetiva se precisa que requiere la siguiente información:</w:t>
      </w:r>
    </w:p>
    <w:p w:rsidR="00FA7964" w:rsidRPr="00DF5530" w:rsidRDefault="00FA7964" w:rsidP="00FA7964">
      <w:pPr>
        <w:spacing w:before="240" w:line="360" w:lineRule="auto"/>
        <w:jc w:val="both"/>
        <w:rPr>
          <w:rFonts w:ascii="Palatino Linotype" w:hAnsi="Palatino Linotype" w:cs="Arial"/>
        </w:rPr>
      </w:pPr>
      <w:r w:rsidRPr="00DF5530">
        <w:rPr>
          <w:rFonts w:ascii="Palatino Linotype" w:hAnsi="Palatino Linotype" w:cs="Arial"/>
        </w:rPr>
        <w:t xml:space="preserve">De </w:t>
      </w:r>
      <w:r w:rsidR="003F085C" w:rsidRPr="00DF5530">
        <w:rPr>
          <w:rFonts w:ascii="Palatino Linotype" w:hAnsi="Palatino Linotype" w:cs="Arial"/>
        </w:rPr>
        <w:t xml:space="preserve">Jessica </w:t>
      </w:r>
      <w:proofErr w:type="spellStart"/>
      <w:r w:rsidR="003F085C" w:rsidRPr="00DF5530">
        <w:rPr>
          <w:rFonts w:ascii="Palatino Linotype" w:hAnsi="Palatino Linotype" w:cs="Arial"/>
        </w:rPr>
        <w:t>Nayely</w:t>
      </w:r>
      <w:proofErr w:type="spellEnd"/>
      <w:r w:rsidR="003F085C" w:rsidRPr="00DF5530">
        <w:rPr>
          <w:rFonts w:ascii="Palatino Linotype" w:hAnsi="Palatino Linotype" w:cs="Arial"/>
        </w:rPr>
        <w:t xml:space="preserve"> Márquez Miranda y Rodrigo </w:t>
      </w:r>
      <w:proofErr w:type="spellStart"/>
      <w:r w:rsidR="003F085C" w:rsidRPr="00DF5530">
        <w:rPr>
          <w:rFonts w:ascii="Palatino Linotype" w:hAnsi="Palatino Linotype" w:cs="Arial"/>
        </w:rPr>
        <w:t>Bacilio</w:t>
      </w:r>
      <w:proofErr w:type="spellEnd"/>
      <w:r w:rsidR="003F085C" w:rsidRPr="00DF5530">
        <w:rPr>
          <w:rFonts w:ascii="Palatino Linotype" w:hAnsi="Palatino Linotype" w:cs="Arial"/>
        </w:rPr>
        <w:t xml:space="preserve"> Enríquez</w:t>
      </w:r>
      <w:r w:rsidRPr="00DF5530">
        <w:rPr>
          <w:rFonts w:ascii="Palatino Linotype" w:hAnsi="Palatino Linotype" w:cs="Arial"/>
        </w:rPr>
        <w:t xml:space="preserve">: </w:t>
      </w:r>
    </w:p>
    <w:p w:rsidR="00FA7964" w:rsidRPr="00DF5530" w:rsidRDefault="00FA7964" w:rsidP="00FA7964">
      <w:pPr>
        <w:pStyle w:val="Prrafodelista"/>
        <w:numPr>
          <w:ilvl w:val="0"/>
          <w:numId w:val="6"/>
        </w:numPr>
        <w:spacing w:before="240" w:line="360" w:lineRule="auto"/>
        <w:jc w:val="both"/>
        <w:rPr>
          <w:rFonts w:ascii="Palatino Linotype" w:hAnsi="Palatino Linotype" w:cs="Arial"/>
        </w:rPr>
      </w:pPr>
      <w:r w:rsidRPr="00DF5530">
        <w:rPr>
          <w:rFonts w:ascii="Palatino Linotype" w:hAnsi="Palatino Linotype" w:cs="Arial"/>
        </w:rPr>
        <w:t>Recibos de nómina de enero a</w:t>
      </w:r>
      <w:r w:rsidR="003F085C" w:rsidRPr="00DF5530">
        <w:rPr>
          <w:rFonts w:ascii="Palatino Linotype" w:hAnsi="Palatino Linotype" w:cs="Arial"/>
        </w:rPr>
        <w:t>l 15</w:t>
      </w:r>
      <w:r w:rsidRPr="00DF5530">
        <w:rPr>
          <w:rFonts w:ascii="Palatino Linotype" w:hAnsi="Palatino Linotype" w:cs="Arial"/>
        </w:rPr>
        <w:t xml:space="preserve"> julio 2025.</w:t>
      </w:r>
    </w:p>
    <w:p w:rsidR="003F085C" w:rsidRPr="00DF5530" w:rsidRDefault="003F085C" w:rsidP="00FA7964">
      <w:pPr>
        <w:pStyle w:val="Prrafodelista"/>
        <w:numPr>
          <w:ilvl w:val="0"/>
          <w:numId w:val="6"/>
        </w:numPr>
        <w:spacing w:before="240" w:line="360" w:lineRule="auto"/>
        <w:jc w:val="both"/>
        <w:rPr>
          <w:rFonts w:ascii="Palatino Linotype" w:hAnsi="Palatino Linotype" w:cs="Arial"/>
        </w:rPr>
      </w:pPr>
      <w:r w:rsidRPr="00DF5530">
        <w:rPr>
          <w:rFonts w:ascii="Palatino Linotype" w:hAnsi="Palatino Linotype" w:cs="Arial"/>
        </w:rPr>
        <w:t>Documentos comprobatorios para ocupar el cargo o bien capacitaciones.</w:t>
      </w:r>
    </w:p>
    <w:p w:rsidR="003F085C" w:rsidRPr="00DF5530" w:rsidRDefault="003F085C" w:rsidP="003F085C">
      <w:pPr>
        <w:pStyle w:val="Prrafodelista"/>
        <w:numPr>
          <w:ilvl w:val="0"/>
          <w:numId w:val="6"/>
        </w:numPr>
        <w:spacing w:before="240" w:line="360" w:lineRule="auto"/>
        <w:jc w:val="both"/>
        <w:rPr>
          <w:rFonts w:ascii="Palatino Linotype" w:hAnsi="Palatino Linotype" w:cs="Arial"/>
        </w:rPr>
      </w:pPr>
      <w:r w:rsidRPr="00DF5530">
        <w:rPr>
          <w:rFonts w:ascii="Palatino Linotype" w:hAnsi="Palatino Linotype" w:cs="Arial"/>
        </w:rPr>
        <w:t>Currículo vitae</w:t>
      </w:r>
    </w:p>
    <w:p w:rsidR="003F085C" w:rsidRPr="00DF5530" w:rsidRDefault="003F085C" w:rsidP="003F085C">
      <w:pPr>
        <w:pStyle w:val="Prrafodelista"/>
        <w:numPr>
          <w:ilvl w:val="0"/>
          <w:numId w:val="6"/>
        </w:numPr>
        <w:spacing w:before="240" w:line="360" w:lineRule="auto"/>
        <w:jc w:val="both"/>
        <w:rPr>
          <w:rFonts w:ascii="Palatino Linotype" w:hAnsi="Palatino Linotype" w:cs="Arial"/>
        </w:rPr>
      </w:pPr>
      <w:r w:rsidRPr="00DF5530">
        <w:rPr>
          <w:rFonts w:ascii="Palatino Linotype" w:hAnsi="Palatino Linotype" w:cs="Arial"/>
        </w:rPr>
        <w:t>Ultimo grado de es</w:t>
      </w:r>
      <w:r w:rsidR="006D5BC1" w:rsidRPr="00DF5530">
        <w:rPr>
          <w:rFonts w:ascii="Palatino Linotype" w:hAnsi="Palatino Linotype" w:cs="Arial"/>
        </w:rPr>
        <w:t>tudios con documentos oficiales</w:t>
      </w:r>
      <w:r w:rsidRPr="00DF5530">
        <w:rPr>
          <w:rFonts w:ascii="Palatino Linotype" w:hAnsi="Palatino Linotype" w:cs="Arial"/>
        </w:rPr>
        <w:t xml:space="preserve"> </w:t>
      </w:r>
    </w:p>
    <w:p w:rsidR="003F085C" w:rsidRPr="00DF5530" w:rsidRDefault="003F085C" w:rsidP="003F085C">
      <w:pPr>
        <w:pStyle w:val="Prrafodelista"/>
        <w:numPr>
          <w:ilvl w:val="0"/>
          <w:numId w:val="6"/>
        </w:numPr>
        <w:spacing w:before="240" w:line="360" w:lineRule="auto"/>
        <w:jc w:val="both"/>
        <w:rPr>
          <w:rFonts w:ascii="Palatino Linotype" w:hAnsi="Palatino Linotype" w:cs="Arial"/>
        </w:rPr>
      </w:pPr>
      <w:r w:rsidRPr="00DF5530">
        <w:rPr>
          <w:rFonts w:ascii="Palatino Linotype" w:hAnsi="Palatino Linotype" w:cs="Arial"/>
        </w:rPr>
        <w:t xml:space="preserve">Deseo saber la razón por la que aún no se han movido de sus puestos ya que es gente que trabajaba con Gustavo Cárdenas Monroy, Jesús Monroy </w:t>
      </w:r>
      <w:proofErr w:type="spellStart"/>
      <w:r w:rsidRPr="00DF5530">
        <w:rPr>
          <w:rFonts w:ascii="Palatino Linotype" w:hAnsi="Palatino Linotype" w:cs="Arial"/>
        </w:rPr>
        <w:t>Monroy</w:t>
      </w:r>
      <w:proofErr w:type="spellEnd"/>
      <w:r w:rsidRPr="00DF5530">
        <w:rPr>
          <w:rFonts w:ascii="Palatino Linotype" w:hAnsi="Palatino Linotype" w:cs="Arial"/>
        </w:rPr>
        <w:t>, Jesús Cedillo González</w:t>
      </w:r>
    </w:p>
    <w:p w:rsidR="003F085C" w:rsidRPr="00DF5530" w:rsidRDefault="003F085C" w:rsidP="003F085C">
      <w:pPr>
        <w:pStyle w:val="Prrafodelista"/>
        <w:numPr>
          <w:ilvl w:val="0"/>
          <w:numId w:val="6"/>
        </w:numPr>
        <w:spacing w:before="240" w:line="360" w:lineRule="auto"/>
        <w:jc w:val="both"/>
        <w:rPr>
          <w:rFonts w:ascii="Palatino Linotype" w:hAnsi="Palatino Linotype" w:cs="Arial"/>
        </w:rPr>
      </w:pPr>
      <w:r w:rsidRPr="00DF5530">
        <w:rPr>
          <w:rFonts w:ascii="Palatino Linotype" w:hAnsi="Palatino Linotype" w:cs="Arial"/>
        </w:rPr>
        <w:t>Je</w:t>
      </w:r>
      <w:r w:rsidR="006D5BC1" w:rsidRPr="00DF5530">
        <w:rPr>
          <w:rFonts w:ascii="Palatino Linotype" w:hAnsi="Palatino Linotype" w:cs="Arial"/>
        </w:rPr>
        <w:t>f</w:t>
      </w:r>
      <w:r w:rsidRPr="00DF5530">
        <w:rPr>
          <w:rFonts w:ascii="Palatino Linotype" w:hAnsi="Palatino Linotype" w:cs="Arial"/>
        </w:rPr>
        <w:t xml:space="preserve">e inmediato </w:t>
      </w:r>
    </w:p>
    <w:p w:rsidR="003F085C" w:rsidRPr="00DF5530" w:rsidRDefault="003F085C" w:rsidP="003F085C">
      <w:pPr>
        <w:pStyle w:val="Prrafodelista"/>
        <w:numPr>
          <w:ilvl w:val="0"/>
          <w:numId w:val="6"/>
        </w:numPr>
        <w:spacing w:before="240" w:line="360" w:lineRule="auto"/>
        <w:jc w:val="both"/>
        <w:rPr>
          <w:rFonts w:ascii="Palatino Linotype" w:hAnsi="Palatino Linotype" w:cs="Arial"/>
        </w:rPr>
      </w:pPr>
      <w:r w:rsidRPr="00DF5530">
        <w:rPr>
          <w:rFonts w:ascii="Palatino Linotype" w:hAnsi="Palatino Linotype" w:cs="Arial"/>
        </w:rPr>
        <w:t>Actividades</w:t>
      </w:r>
    </w:p>
    <w:p w:rsidR="003F085C" w:rsidRPr="00DF5530" w:rsidRDefault="003F085C" w:rsidP="003F085C">
      <w:pPr>
        <w:pStyle w:val="Prrafodelista"/>
        <w:numPr>
          <w:ilvl w:val="0"/>
          <w:numId w:val="6"/>
        </w:numPr>
        <w:spacing w:before="240" w:line="360" w:lineRule="auto"/>
        <w:jc w:val="both"/>
        <w:rPr>
          <w:rFonts w:ascii="Palatino Linotype" w:hAnsi="Palatino Linotype" w:cs="Arial"/>
        </w:rPr>
      </w:pPr>
      <w:r w:rsidRPr="00DF5530">
        <w:rPr>
          <w:rFonts w:ascii="Palatino Linotype" w:hAnsi="Palatino Linotype" w:cs="Arial"/>
        </w:rPr>
        <w:t>Evidencia fotográfica del cumplimiento de sus actividades</w:t>
      </w:r>
    </w:p>
    <w:p w:rsidR="00FA7964" w:rsidRPr="00DF5530" w:rsidRDefault="00FA7964" w:rsidP="00FA7964">
      <w:pPr>
        <w:spacing w:before="240" w:line="360" w:lineRule="auto"/>
        <w:jc w:val="both"/>
        <w:rPr>
          <w:rFonts w:ascii="Palatino Linotype" w:hAnsi="Palatino Linotype" w:cs="Arial"/>
        </w:rPr>
      </w:pPr>
    </w:p>
    <w:p w:rsidR="00FA7964" w:rsidRPr="00DF5530" w:rsidRDefault="00FA7964" w:rsidP="00FA7964">
      <w:pPr>
        <w:spacing w:before="240" w:line="360" w:lineRule="auto"/>
        <w:jc w:val="both"/>
        <w:rPr>
          <w:rFonts w:ascii="Palatino Linotype" w:hAnsi="Palatino Linotype" w:cs="Arial"/>
          <w:b/>
        </w:rPr>
      </w:pPr>
      <w:r w:rsidRPr="00DF5530">
        <w:rPr>
          <w:rFonts w:ascii="Palatino Linotype" w:hAnsi="Palatino Linotype" w:cs="Arial"/>
        </w:rPr>
        <w:t xml:space="preserve">De conformidad con las constancias que obran en el expediente electrónico, se observa que el </w:t>
      </w:r>
      <w:r w:rsidRPr="00DF5530">
        <w:rPr>
          <w:rFonts w:ascii="Palatino Linotype" w:hAnsi="Palatino Linotype" w:cs="Arial"/>
          <w:b/>
        </w:rPr>
        <w:t>Sujeto Obligado</w:t>
      </w:r>
      <w:r w:rsidRPr="00DF5530">
        <w:rPr>
          <w:rFonts w:ascii="Palatino Linotype" w:hAnsi="Palatino Linotype" w:cs="Arial"/>
        </w:rPr>
        <w:t xml:space="preserve"> dio respuesta por medio del sistema SAIMEX, a la solicitud de información</w:t>
      </w:r>
      <w:r w:rsidRPr="00DF5530">
        <w:rPr>
          <w:rFonts w:ascii="Palatino Linotype" w:eastAsia="Palatino Linotype" w:hAnsi="Palatino Linotype" w:cs="Palatino Linotype"/>
          <w:b/>
          <w:color w:val="000000"/>
        </w:rPr>
        <w:t xml:space="preserve"> </w:t>
      </w:r>
      <w:r w:rsidR="00774BA5" w:rsidRPr="00DF5530">
        <w:rPr>
          <w:rFonts w:ascii="Palatino Linotype" w:hAnsi="Palatino Linotype" w:cs="Arial"/>
          <w:b/>
        </w:rPr>
        <w:t>00169/JOCOTIT/IP/2025</w:t>
      </w:r>
      <w:r w:rsidRPr="00DF5530">
        <w:rPr>
          <w:rFonts w:ascii="Palatino Linotype" w:hAnsi="Palatino Linotype" w:cs="Arial"/>
          <w:b/>
        </w:rPr>
        <w:t xml:space="preserve">; </w:t>
      </w:r>
      <w:r w:rsidRPr="00DF5530">
        <w:rPr>
          <w:rFonts w:ascii="Palatino Linotype" w:hAnsi="Palatino Linotype" w:cs="Arial"/>
        </w:rPr>
        <w:t>a través de los archivos electrónicos</w:t>
      </w:r>
      <w:r w:rsidRPr="00DF5530">
        <w:rPr>
          <w:rFonts w:ascii="Palatino Linotype" w:hAnsi="Palatino Linotype" w:cs="Arial"/>
          <w:b/>
        </w:rPr>
        <w:t>:</w:t>
      </w:r>
    </w:p>
    <w:p w:rsidR="003F085C" w:rsidRPr="00DF5530" w:rsidRDefault="003F085C" w:rsidP="003F085C">
      <w:pPr>
        <w:pStyle w:val="Sinespaciado"/>
        <w:numPr>
          <w:ilvl w:val="0"/>
          <w:numId w:val="1"/>
        </w:numPr>
        <w:spacing w:before="240" w:line="360" w:lineRule="auto"/>
        <w:jc w:val="both"/>
        <w:rPr>
          <w:rFonts w:ascii="Palatino Linotype" w:hAnsi="Palatino Linotype" w:cs="Arial"/>
          <w:b/>
          <w:i/>
          <w:sz w:val="24"/>
        </w:rPr>
      </w:pPr>
      <w:r w:rsidRPr="00DF5530">
        <w:rPr>
          <w:rFonts w:ascii="Palatino Linotype" w:hAnsi="Palatino Linotype" w:cs="Arial"/>
          <w:b/>
          <w:i/>
          <w:sz w:val="24"/>
        </w:rPr>
        <w:lastRenderedPageBreak/>
        <w:t xml:space="preserve">00169JOCOTITIP2025 ADM.pdf: </w:t>
      </w:r>
      <w:r w:rsidRPr="00DF5530">
        <w:rPr>
          <w:rFonts w:ascii="Palatino Linotype" w:hAnsi="Palatino Linotype" w:cs="Arial"/>
          <w:sz w:val="24"/>
        </w:rPr>
        <w:t>contiene el oficio número ADM/041</w:t>
      </w:r>
      <w:r w:rsidR="00C50155" w:rsidRPr="00DF5530">
        <w:rPr>
          <w:rFonts w:ascii="Palatino Linotype" w:hAnsi="Palatino Linotype" w:cs="Arial"/>
          <w:sz w:val="24"/>
        </w:rPr>
        <w:t>3</w:t>
      </w:r>
      <w:r w:rsidRPr="00DF5530">
        <w:rPr>
          <w:rFonts w:ascii="Palatino Linotype" w:hAnsi="Palatino Linotype" w:cs="Arial"/>
          <w:sz w:val="24"/>
        </w:rPr>
        <w:t>/2025, de fecha 1</w:t>
      </w:r>
      <w:r w:rsidR="00C50155" w:rsidRPr="00DF5530">
        <w:rPr>
          <w:rFonts w:ascii="Palatino Linotype" w:hAnsi="Palatino Linotype" w:cs="Arial"/>
          <w:sz w:val="24"/>
        </w:rPr>
        <w:t>1</w:t>
      </w:r>
      <w:r w:rsidRPr="00DF5530">
        <w:rPr>
          <w:rFonts w:ascii="Palatino Linotype" w:hAnsi="Palatino Linotype" w:cs="Arial"/>
          <w:sz w:val="24"/>
        </w:rPr>
        <w:t xml:space="preserve"> de agosto de 2025, firmado por la Directora de Administración, </w:t>
      </w:r>
      <w:r w:rsidR="00C50155" w:rsidRPr="00DF5530">
        <w:rPr>
          <w:rFonts w:ascii="Palatino Linotype" w:hAnsi="Palatino Linotype" w:cs="Arial"/>
          <w:sz w:val="24"/>
        </w:rPr>
        <w:t xml:space="preserve">por medio del cual remite </w:t>
      </w:r>
      <w:r w:rsidRPr="00DF5530">
        <w:rPr>
          <w:rFonts w:ascii="Palatino Linotype" w:hAnsi="Palatino Linotype" w:cs="Arial"/>
          <w:sz w:val="24"/>
        </w:rPr>
        <w:t>la información curricular.</w:t>
      </w:r>
    </w:p>
    <w:p w:rsidR="00C50155" w:rsidRPr="00DF5530" w:rsidRDefault="003F085C" w:rsidP="003F085C">
      <w:pPr>
        <w:pStyle w:val="Sinespaciado"/>
        <w:numPr>
          <w:ilvl w:val="0"/>
          <w:numId w:val="1"/>
        </w:numPr>
        <w:spacing w:before="240" w:line="360" w:lineRule="auto"/>
        <w:jc w:val="both"/>
        <w:rPr>
          <w:rFonts w:ascii="Palatino Linotype" w:hAnsi="Palatino Linotype" w:cs="Arial"/>
          <w:b/>
          <w:i/>
          <w:sz w:val="24"/>
        </w:rPr>
      </w:pPr>
      <w:r w:rsidRPr="00DF5530">
        <w:rPr>
          <w:rFonts w:ascii="Palatino Linotype" w:hAnsi="Palatino Linotype" w:cs="Arial"/>
          <w:b/>
          <w:i/>
          <w:sz w:val="24"/>
        </w:rPr>
        <w:t>RECIBOS NOMINA JESSICA NAYELY MARQUEZ MIRANDA.pdf</w:t>
      </w:r>
      <w:r w:rsidR="00C50155" w:rsidRPr="00DF5530">
        <w:rPr>
          <w:rFonts w:ascii="Palatino Linotype" w:hAnsi="Palatino Linotype" w:cs="Arial"/>
          <w:b/>
          <w:i/>
          <w:sz w:val="24"/>
        </w:rPr>
        <w:t xml:space="preserve">: </w:t>
      </w:r>
      <w:r w:rsidR="00C50155" w:rsidRPr="00DF5530">
        <w:rPr>
          <w:rFonts w:ascii="Palatino Linotype" w:hAnsi="Palatino Linotype" w:cs="Arial"/>
          <w:sz w:val="24"/>
        </w:rPr>
        <w:t xml:space="preserve">contiene 14 recibos de nómina a favor de Jessica </w:t>
      </w:r>
      <w:proofErr w:type="spellStart"/>
      <w:r w:rsidR="00C50155" w:rsidRPr="00DF5530">
        <w:rPr>
          <w:rFonts w:ascii="Palatino Linotype" w:hAnsi="Palatino Linotype" w:cs="Arial"/>
          <w:sz w:val="24"/>
        </w:rPr>
        <w:t>Nayely</w:t>
      </w:r>
      <w:proofErr w:type="spellEnd"/>
      <w:r w:rsidR="00C50155" w:rsidRPr="00DF5530">
        <w:rPr>
          <w:rFonts w:ascii="Palatino Linotype" w:hAnsi="Palatino Linotype" w:cs="Arial"/>
          <w:sz w:val="24"/>
        </w:rPr>
        <w:t xml:space="preserve"> </w:t>
      </w:r>
      <w:proofErr w:type="spellStart"/>
      <w:r w:rsidR="00C50155" w:rsidRPr="00DF5530">
        <w:rPr>
          <w:rFonts w:ascii="Palatino Linotype" w:hAnsi="Palatino Linotype" w:cs="Arial"/>
          <w:sz w:val="24"/>
        </w:rPr>
        <w:t>Marquez</w:t>
      </w:r>
      <w:proofErr w:type="spellEnd"/>
      <w:r w:rsidR="00C50155" w:rsidRPr="00DF5530">
        <w:rPr>
          <w:rFonts w:ascii="Palatino Linotype" w:hAnsi="Palatino Linotype" w:cs="Arial"/>
          <w:sz w:val="24"/>
        </w:rPr>
        <w:t xml:space="preserve"> Miranda, en versión pública, sin embargo se realizó un sobre testado. </w:t>
      </w:r>
    </w:p>
    <w:p w:rsidR="00C50155" w:rsidRPr="00DF5530" w:rsidRDefault="00C50155" w:rsidP="00C50155">
      <w:pPr>
        <w:pStyle w:val="Sinespaciado"/>
        <w:spacing w:before="240" w:line="360" w:lineRule="auto"/>
        <w:ind w:left="720"/>
        <w:jc w:val="both"/>
        <w:rPr>
          <w:rFonts w:ascii="Palatino Linotype" w:hAnsi="Palatino Linotype" w:cs="Arial"/>
          <w:b/>
          <w:i/>
          <w:sz w:val="24"/>
        </w:rPr>
      </w:pPr>
      <w:r w:rsidRPr="00DF5530">
        <w:rPr>
          <w:rFonts w:ascii="Palatino Linotype" w:hAnsi="Palatino Linotype" w:cs="Arial"/>
          <w:b/>
          <w:i/>
          <w:noProof/>
          <w:sz w:val="24"/>
          <w:lang w:eastAsia="es-MX"/>
        </w:rPr>
        <w:drawing>
          <wp:inline distT="0" distB="0" distL="0" distR="0">
            <wp:extent cx="3343742" cy="1066949"/>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489773.tmp"/>
                    <pic:cNvPicPr/>
                  </pic:nvPicPr>
                  <pic:blipFill>
                    <a:blip r:embed="rId7">
                      <a:extLst>
                        <a:ext uri="{28A0092B-C50C-407E-A947-70E740481C1C}">
                          <a14:useLocalDpi xmlns:a14="http://schemas.microsoft.com/office/drawing/2010/main" val="0"/>
                        </a:ext>
                      </a:extLst>
                    </a:blip>
                    <a:stretch>
                      <a:fillRect/>
                    </a:stretch>
                  </pic:blipFill>
                  <pic:spPr>
                    <a:xfrm>
                      <a:off x="0" y="0"/>
                      <a:ext cx="3343742" cy="1066949"/>
                    </a:xfrm>
                    <a:prstGeom prst="rect">
                      <a:avLst/>
                    </a:prstGeom>
                  </pic:spPr>
                </pic:pic>
              </a:graphicData>
            </a:graphic>
          </wp:inline>
        </w:drawing>
      </w:r>
    </w:p>
    <w:p w:rsidR="00C50155" w:rsidRPr="00DF5530" w:rsidRDefault="00C50155" w:rsidP="00C50155">
      <w:pPr>
        <w:pStyle w:val="Sinespaciado"/>
        <w:spacing w:before="240" w:line="360" w:lineRule="auto"/>
        <w:ind w:left="720"/>
        <w:jc w:val="both"/>
        <w:rPr>
          <w:rFonts w:ascii="Palatino Linotype" w:hAnsi="Palatino Linotype" w:cs="Arial"/>
          <w:b/>
          <w:i/>
          <w:sz w:val="24"/>
        </w:rPr>
      </w:pPr>
      <w:r w:rsidRPr="00DF5530">
        <w:rPr>
          <w:rFonts w:ascii="Palatino Linotype" w:hAnsi="Palatino Linotype" w:cs="Arial"/>
          <w:b/>
          <w:i/>
          <w:noProof/>
          <w:sz w:val="24"/>
          <w:lang w:eastAsia="es-MX"/>
        </w:rPr>
        <w:drawing>
          <wp:inline distT="0" distB="0" distL="0" distR="0">
            <wp:extent cx="4801174" cy="25050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48DBDB.tmp"/>
                    <pic:cNvPicPr/>
                  </pic:nvPicPr>
                  <pic:blipFill>
                    <a:blip r:embed="rId8">
                      <a:extLst>
                        <a:ext uri="{28A0092B-C50C-407E-A947-70E740481C1C}">
                          <a14:useLocalDpi xmlns:a14="http://schemas.microsoft.com/office/drawing/2010/main" val="0"/>
                        </a:ext>
                      </a:extLst>
                    </a:blip>
                    <a:stretch>
                      <a:fillRect/>
                    </a:stretch>
                  </pic:blipFill>
                  <pic:spPr>
                    <a:xfrm>
                      <a:off x="0" y="0"/>
                      <a:ext cx="4810588" cy="2509987"/>
                    </a:xfrm>
                    <a:prstGeom prst="rect">
                      <a:avLst/>
                    </a:prstGeom>
                  </pic:spPr>
                </pic:pic>
              </a:graphicData>
            </a:graphic>
          </wp:inline>
        </w:drawing>
      </w:r>
    </w:p>
    <w:p w:rsidR="00C50155" w:rsidRPr="00DF5530" w:rsidRDefault="003F085C" w:rsidP="00C50155">
      <w:pPr>
        <w:pStyle w:val="Sinespaciado"/>
        <w:numPr>
          <w:ilvl w:val="0"/>
          <w:numId w:val="1"/>
        </w:numPr>
        <w:spacing w:before="240" w:line="360" w:lineRule="auto"/>
        <w:jc w:val="both"/>
        <w:rPr>
          <w:rFonts w:ascii="Palatino Linotype" w:hAnsi="Palatino Linotype" w:cs="Arial"/>
          <w:b/>
          <w:i/>
          <w:sz w:val="24"/>
        </w:rPr>
      </w:pPr>
      <w:r w:rsidRPr="00DF5530">
        <w:rPr>
          <w:rFonts w:ascii="Palatino Linotype" w:hAnsi="Palatino Linotype" w:cs="Arial"/>
          <w:b/>
          <w:i/>
          <w:sz w:val="24"/>
        </w:rPr>
        <w:t>RECIBOS NOMINA RODRIGO BACILIO ENRIQUEZ.pdf</w:t>
      </w:r>
      <w:r w:rsidR="00C50155" w:rsidRPr="00DF5530">
        <w:rPr>
          <w:rFonts w:ascii="Palatino Linotype" w:hAnsi="Palatino Linotype" w:cs="Arial"/>
          <w:b/>
          <w:i/>
          <w:sz w:val="24"/>
        </w:rPr>
        <w:t xml:space="preserve">: </w:t>
      </w:r>
      <w:r w:rsidR="00C50155" w:rsidRPr="00DF5530">
        <w:rPr>
          <w:rFonts w:ascii="Palatino Linotype" w:hAnsi="Palatino Linotype" w:cs="Arial"/>
          <w:sz w:val="24"/>
        </w:rPr>
        <w:t xml:space="preserve">contiene 14 recibos de nómina a favor de Rodrigo </w:t>
      </w:r>
      <w:proofErr w:type="spellStart"/>
      <w:r w:rsidR="00C50155" w:rsidRPr="00DF5530">
        <w:rPr>
          <w:rFonts w:ascii="Palatino Linotype" w:hAnsi="Palatino Linotype" w:cs="Arial"/>
          <w:sz w:val="24"/>
        </w:rPr>
        <w:t>Bacilio</w:t>
      </w:r>
      <w:proofErr w:type="spellEnd"/>
      <w:r w:rsidR="00C50155" w:rsidRPr="00DF5530">
        <w:rPr>
          <w:rFonts w:ascii="Palatino Linotype" w:hAnsi="Palatino Linotype" w:cs="Arial"/>
          <w:sz w:val="24"/>
        </w:rPr>
        <w:t xml:space="preserve"> Enríquez, en versión pública, sin embargo se realizó un sobre testado. </w:t>
      </w:r>
    </w:p>
    <w:p w:rsidR="00442B8F" w:rsidRPr="00DF5530" w:rsidRDefault="003F085C" w:rsidP="00442B8F">
      <w:pPr>
        <w:pStyle w:val="Sinespaciado"/>
        <w:numPr>
          <w:ilvl w:val="0"/>
          <w:numId w:val="1"/>
        </w:numPr>
        <w:spacing w:before="240" w:line="360" w:lineRule="auto"/>
        <w:jc w:val="both"/>
        <w:rPr>
          <w:rFonts w:ascii="Palatino Linotype" w:hAnsi="Palatino Linotype" w:cs="Arial"/>
          <w:b/>
          <w:i/>
          <w:sz w:val="24"/>
        </w:rPr>
      </w:pPr>
      <w:r w:rsidRPr="00DF5530">
        <w:rPr>
          <w:rFonts w:ascii="Palatino Linotype" w:hAnsi="Palatino Linotype" w:cs="Arial"/>
          <w:b/>
          <w:i/>
          <w:sz w:val="24"/>
        </w:rPr>
        <w:lastRenderedPageBreak/>
        <w:t>PRIMERA SESIÓN EXTRAORDINARIA.pdf</w:t>
      </w:r>
      <w:r w:rsidR="00442B8F" w:rsidRPr="00DF5530">
        <w:rPr>
          <w:rFonts w:ascii="Palatino Linotype" w:hAnsi="Palatino Linotype" w:cs="Arial"/>
          <w:b/>
          <w:i/>
          <w:sz w:val="24"/>
        </w:rPr>
        <w:t xml:space="preserve">: </w:t>
      </w:r>
      <w:r w:rsidR="00442B8F" w:rsidRPr="00DF5530">
        <w:rPr>
          <w:rFonts w:ascii="Palatino Linotype" w:hAnsi="Palatino Linotype" w:cs="Arial"/>
          <w:sz w:val="24"/>
        </w:rPr>
        <w:t xml:space="preserve">contiene el Acta de la Primera Sesión Extraordinaria del Comité de Transparencia, en la que se aprobó la clasificación de los datos personales contenidos en los recibos de nómina, sin embargo, dicha acta no cumple con los requisitos para validarla, en virtud de que no se aprecia el número de solicitud de información. </w:t>
      </w:r>
    </w:p>
    <w:p w:rsidR="003F085C" w:rsidRPr="00DF5530" w:rsidRDefault="003F085C" w:rsidP="003F085C">
      <w:pPr>
        <w:pStyle w:val="Sinespaciado"/>
        <w:numPr>
          <w:ilvl w:val="0"/>
          <w:numId w:val="1"/>
        </w:numPr>
        <w:spacing w:before="240" w:line="360" w:lineRule="auto"/>
        <w:jc w:val="both"/>
        <w:rPr>
          <w:rFonts w:ascii="Palatino Linotype" w:hAnsi="Palatino Linotype" w:cs="Arial"/>
          <w:b/>
          <w:i/>
          <w:sz w:val="24"/>
        </w:rPr>
      </w:pPr>
      <w:r w:rsidRPr="00DF5530">
        <w:rPr>
          <w:rFonts w:ascii="Palatino Linotype" w:hAnsi="Palatino Linotype" w:cs="Arial"/>
          <w:b/>
          <w:i/>
          <w:sz w:val="24"/>
        </w:rPr>
        <w:t>RECIBOS DE NOMINA.pdf</w:t>
      </w:r>
      <w:r w:rsidR="00442B8F" w:rsidRPr="00DF5530">
        <w:rPr>
          <w:rFonts w:ascii="Palatino Linotype" w:hAnsi="Palatino Linotype" w:cs="Arial"/>
          <w:b/>
          <w:i/>
          <w:sz w:val="24"/>
        </w:rPr>
        <w:t xml:space="preserve">: </w:t>
      </w:r>
      <w:r w:rsidR="00442B8F" w:rsidRPr="00DF5530">
        <w:rPr>
          <w:rFonts w:ascii="Palatino Linotype" w:hAnsi="Palatino Linotype" w:cs="Arial"/>
          <w:sz w:val="24"/>
        </w:rPr>
        <w:t>contiene el siguiente cuadro:</w:t>
      </w:r>
    </w:p>
    <w:p w:rsidR="00442B8F" w:rsidRPr="00DF5530" w:rsidRDefault="00442B8F" w:rsidP="00442B8F">
      <w:pPr>
        <w:pStyle w:val="Sinespaciado"/>
        <w:spacing w:before="240" w:line="360" w:lineRule="auto"/>
        <w:ind w:left="720"/>
        <w:jc w:val="center"/>
        <w:rPr>
          <w:rFonts w:ascii="Palatino Linotype" w:hAnsi="Palatino Linotype" w:cs="Arial"/>
          <w:b/>
          <w:i/>
          <w:sz w:val="24"/>
        </w:rPr>
      </w:pPr>
      <w:r w:rsidRPr="00DF5530">
        <w:rPr>
          <w:rFonts w:ascii="Palatino Linotype" w:hAnsi="Palatino Linotype" w:cs="Arial"/>
          <w:b/>
          <w:i/>
          <w:noProof/>
          <w:sz w:val="24"/>
          <w:lang w:eastAsia="es-MX"/>
        </w:rPr>
        <w:drawing>
          <wp:inline distT="0" distB="0" distL="0" distR="0">
            <wp:extent cx="3486150" cy="4056176"/>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48713B.tmp"/>
                    <pic:cNvPicPr/>
                  </pic:nvPicPr>
                  <pic:blipFill>
                    <a:blip r:embed="rId9">
                      <a:extLst>
                        <a:ext uri="{28A0092B-C50C-407E-A947-70E740481C1C}">
                          <a14:useLocalDpi xmlns:a14="http://schemas.microsoft.com/office/drawing/2010/main" val="0"/>
                        </a:ext>
                      </a:extLst>
                    </a:blip>
                    <a:stretch>
                      <a:fillRect/>
                    </a:stretch>
                  </pic:blipFill>
                  <pic:spPr>
                    <a:xfrm>
                      <a:off x="0" y="0"/>
                      <a:ext cx="3507737" cy="4081293"/>
                    </a:xfrm>
                    <a:prstGeom prst="rect">
                      <a:avLst/>
                    </a:prstGeom>
                  </pic:spPr>
                </pic:pic>
              </a:graphicData>
            </a:graphic>
          </wp:inline>
        </w:drawing>
      </w:r>
    </w:p>
    <w:p w:rsidR="00442B8F" w:rsidRPr="00DF5530" w:rsidRDefault="003F085C" w:rsidP="00442B8F">
      <w:pPr>
        <w:pStyle w:val="Sinespaciado"/>
        <w:numPr>
          <w:ilvl w:val="0"/>
          <w:numId w:val="1"/>
        </w:numPr>
        <w:spacing w:before="240" w:line="360" w:lineRule="auto"/>
        <w:jc w:val="both"/>
        <w:rPr>
          <w:rFonts w:ascii="Palatino Linotype" w:hAnsi="Palatino Linotype" w:cs="Arial"/>
          <w:b/>
          <w:i/>
          <w:sz w:val="24"/>
        </w:rPr>
      </w:pPr>
      <w:r w:rsidRPr="00DF5530">
        <w:rPr>
          <w:rFonts w:ascii="Palatino Linotype" w:hAnsi="Palatino Linotype" w:cs="Arial"/>
          <w:b/>
          <w:i/>
          <w:sz w:val="24"/>
        </w:rPr>
        <w:t>EXPEDIENTES LABORALES.pdf</w:t>
      </w:r>
      <w:r w:rsidR="00442B8F" w:rsidRPr="00DF5530">
        <w:rPr>
          <w:rFonts w:ascii="Palatino Linotype" w:hAnsi="Palatino Linotype" w:cs="Arial"/>
          <w:b/>
          <w:i/>
          <w:sz w:val="24"/>
        </w:rPr>
        <w:t xml:space="preserve">: </w:t>
      </w:r>
      <w:r w:rsidR="00442B8F" w:rsidRPr="00DF5530">
        <w:rPr>
          <w:rFonts w:ascii="Palatino Linotype" w:hAnsi="Palatino Linotype" w:cs="Arial"/>
          <w:sz w:val="24"/>
        </w:rPr>
        <w:t>contiene el siguiente cuadro:</w:t>
      </w:r>
    </w:p>
    <w:p w:rsidR="00442B8F" w:rsidRPr="00DF5530" w:rsidRDefault="00442B8F" w:rsidP="00442B8F">
      <w:pPr>
        <w:pStyle w:val="Sinespaciado"/>
        <w:spacing w:before="240" w:line="360" w:lineRule="auto"/>
        <w:ind w:left="720"/>
        <w:jc w:val="center"/>
        <w:rPr>
          <w:rFonts w:ascii="Palatino Linotype" w:hAnsi="Palatino Linotype" w:cs="Arial"/>
          <w:b/>
          <w:i/>
          <w:sz w:val="24"/>
        </w:rPr>
      </w:pPr>
      <w:r w:rsidRPr="00DF5530">
        <w:rPr>
          <w:rFonts w:ascii="Palatino Linotype" w:hAnsi="Palatino Linotype" w:cs="Arial"/>
          <w:b/>
          <w:i/>
          <w:noProof/>
          <w:sz w:val="24"/>
          <w:lang w:eastAsia="es-MX"/>
        </w:rPr>
        <w:lastRenderedPageBreak/>
        <w:drawing>
          <wp:inline distT="0" distB="0" distL="0" distR="0">
            <wp:extent cx="2562225" cy="330159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482F4C.tmp"/>
                    <pic:cNvPicPr/>
                  </pic:nvPicPr>
                  <pic:blipFill>
                    <a:blip r:embed="rId10">
                      <a:extLst>
                        <a:ext uri="{28A0092B-C50C-407E-A947-70E740481C1C}">
                          <a14:useLocalDpi xmlns:a14="http://schemas.microsoft.com/office/drawing/2010/main" val="0"/>
                        </a:ext>
                      </a:extLst>
                    </a:blip>
                    <a:stretch>
                      <a:fillRect/>
                    </a:stretch>
                  </pic:blipFill>
                  <pic:spPr>
                    <a:xfrm>
                      <a:off x="0" y="0"/>
                      <a:ext cx="2580823" cy="3325562"/>
                    </a:xfrm>
                    <a:prstGeom prst="rect">
                      <a:avLst/>
                    </a:prstGeom>
                  </pic:spPr>
                </pic:pic>
              </a:graphicData>
            </a:graphic>
          </wp:inline>
        </w:drawing>
      </w:r>
    </w:p>
    <w:p w:rsidR="00442B8F" w:rsidRPr="00DF5530" w:rsidRDefault="003F085C" w:rsidP="00442B8F">
      <w:pPr>
        <w:pStyle w:val="Sinespaciado"/>
        <w:numPr>
          <w:ilvl w:val="0"/>
          <w:numId w:val="1"/>
        </w:numPr>
        <w:spacing w:before="240" w:line="360" w:lineRule="auto"/>
        <w:jc w:val="both"/>
        <w:rPr>
          <w:rFonts w:ascii="Palatino Linotype" w:hAnsi="Palatino Linotype" w:cs="Arial"/>
          <w:b/>
          <w:i/>
          <w:sz w:val="24"/>
        </w:rPr>
      </w:pPr>
      <w:r w:rsidRPr="00DF5530">
        <w:rPr>
          <w:rFonts w:ascii="Palatino Linotype" w:hAnsi="Palatino Linotype" w:cs="Arial"/>
          <w:b/>
          <w:i/>
          <w:sz w:val="24"/>
        </w:rPr>
        <w:t>SEPTIMA SESIÓN EXTRAORDINARIA - EXPEDIENTES LABORALES.pdf</w:t>
      </w:r>
      <w:r w:rsidR="00FA7964" w:rsidRPr="00DF5530">
        <w:rPr>
          <w:rFonts w:ascii="Palatino Linotype" w:hAnsi="Palatino Linotype" w:cs="Arial"/>
          <w:b/>
          <w:i/>
          <w:sz w:val="24"/>
        </w:rPr>
        <w:t xml:space="preserve">: </w:t>
      </w:r>
      <w:r w:rsidR="00442B8F" w:rsidRPr="00DF5530">
        <w:rPr>
          <w:rFonts w:ascii="Palatino Linotype" w:hAnsi="Palatino Linotype" w:cs="Arial"/>
          <w:sz w:val="24"/>
        </w:rPr>
        <w:t xml:space="preserve">contiene el Acta de la Séptima Sesión Extraordinaria del Comité de Transparencia, en la que se aprobó la clasificación de los datos personales contenidos en los expedientes laborales de los titulares de las unidades administrativas, sin embargo, dicha acta no cumple con los requisitos para validarla, en virtud de que no se aprecia el número de solicitud de información. </w:t>
      </w:r>
    </w:p>
    <w:p w:rsidR="00FA7964" w:rsidRPr="00DF5530" w:rsidRDefault="00FA7964" w:rsidP="00FA7964">
      <w:pPr>
        <w:spacing w:line="360" w:lineRule="auto"/>
        <w:jc w:val="both"/>
        <w:rPr>
          <w:rFonts w:ascii="Palatino Linotype" w:hAnsi="Palatino Linotype" w:cs="Arial"/>
          <w:bCs/>
        </w:rPr>
      </w:pPr>
    </w:p>
    <w:p w:rsidR="00FA7964" w:rsidRPr="00DF5530" w:rsidRDefault="00FA7964" w:rsidP="00FA7964">
      <w:pPr>
        <w:spacing w:line="360" w:lineRule="auto"/>
        <w:jc w:val="both"/>
        <w:rPr>
          <w:rFonts w:ascii="Palatino Linotype" w:hAnsi="Palatino Linotype"/>
          <w:b/>
          <w:i/>
          <w:u w:val="single"/>
        </w:rPr>
      </w:pPr>
      <w:r w:rsidRPr="00DF5530">
        <w:rPr>
          <w:rFonts w:ascii="Palatino Linotype" w:hAnsi="Palatino Linotype" w:cs="Arial"/>
          <w:bCs/>
        </w:rPr>
        <w:t xml:space="preserve">Es así como, derivado de la respuesta emitida por </w:t>
      </w:r>
      <w:r w:rsidRPr="00DF5530">
        <w:rPr>
          <w:rFonts w:ascii="Palatino Linotype" w:hAnsi="Palatino Linotype" w:cs="Arial"/>
          <w:b/>
          <w:bCs/>
        </w:rPr>
        <w:t>El Sujeto Obligado</w:t>
      </w:r>
      <w:r w:rsidRPr="00DF5530">
        <w:rPr>
          <w:rFonts w:ascii="Palatino Linotype" w:hAnsi="Palatino Linotype" w:cs="Arial"/>
          <w:bCs/>
        </w:rPr>
        <w:t xml:space="preserve">, </w:t>
      </w:r>
      <w:r w:rsidRPr="00DF5530">
        <w:rPr>
          <w:rFonts w:ascii="Palatino Linotype" w:hAnsi="Palatino Linotype" w:cs="Arial"/>
          <w:b/>
          <w:bCs/>
        </w:rPr>
        <w:t>el Recurrente</w:t>
      </w:r>
      <w:r w:rsidRPr="00DF5530">
        <w:rPr>
          <w:rFonts w:ascii="Palatino Linotype" w:hAnsi="Palatino Linotype" w:cs="Arial"/>
          <w:bCs/>
        </w:rPr>
        <w:t>, interpuso el presente recurso de revisión, señalando sustancialmente como sus razones o motivos de inconformidad, lo siguiente:</w:t>
      </w:r>
      <w:r w:rsidRPr="00DF5530" w:rsidDel="00107C3B">
        <w:rPr>
          <w:rFonts w:ascii="Palatino Linotype" w:hAnsi="Palatino Linotype"/>
          <w:b/>
          <w:i/>
        </w:rPr>
        <w:t xml:space="preserve"> </w:t>
      </w:r>
      <w:r w:rsidRPr="00DF5530">
        <w:rPr>
          <w:rFonts w:ascii="Palatino Linotype" w:hAnsi="Palatino Linotype"/>
          <w:i/>
        </w:rPr>
        <w:t>“</w:t>
      </w:r>
      <w:r w:rsidR="00442B8F" w:rsidRPr="00DF5530">
        <w:rPr>
          <w:rFonts w:ascii="Palatino Linotype" w:hAnsi="Palatino Linotype"/>
          <w:i/>
        </w:rPr>
        <w:t>La información está incompleta</w:t>
      </w:r>
      <w:r w:rsidRPr="00DF5530">
        <w:rPr>
          <w:rFonts w:ascii="Palatino Linotype" w:hAnsi="Palatino Linotype"/>
          <w:i/>
        </w:rPr>
        <w:t>” (Sic).</w:t>
      </w:r>
    </w:p>
    <w:p w:rsidR="00FA7964" w:rsidRPr="00DF5530" w:rsidRDefault="00FA7964" w:rsidP="00FA7964">
      <w:pPr>
        <w:spacing w:line="360" w:lineRule="auto"/>
        <w:jc w:val="both"/>
        <w:rPr>
          <w:rFonts w:ascii="Palatino Linotype" w:hAnsi="Palatino Linotype"/>
          <w:i/>
        </w:rPr>
      </w:pPr>
      <w:r w:rsidRPr="00DF5530">
        <w:rPr>
          <w:rFonts w:ascii="Palatino Linotype" w:hAnsi="Palatino Linotype"/>
          <w:i/>
        </w:rPr>
        <w:t xml:space="preserve"> </w:t>
      </w:r>
    </w:p>
    <w:p w:rsidR="00FA7964" w:rsidRPr="00DF5530" w:rsidRDefault="00FA7964" w:rsidP="00FA7964">
      <w:pPr>
        <w:spacing w:line="360" w:lineRule="auto"/>
        <w:jc w:val="both"/>
        <w:rPr>
          <w:rFonts w:ascii="Palatino Linotype" w:hAnsi="Palatino Linotype" w:cs="Arial"/>
        </w:rPr>
      </w:pPr>
      <w:r w:rsidRPr="00DF5530">
        <w:rPr>
          <w:rFonts w:ascii="Palatino Linotype" w:eastAsia="Calibri" w:hAnsi="Palatino Linotype" w:cs="Calibri"/>
          <w:lang w:val="es-ES_tradnl" w:eastAsia="es-MX"/>
        </w:rPr>
        <w:lastRenderedPageBreak/>
        <w:t>De las constancias que obran en el expediente electrónico del SAIMEX, se advierte que el Sujeto Obligado rindió su informe justificado por medio del archivo electrónico denominado “</w:t>
      </w:r>
      <w:r w:rsidR="00442B8F" w:rsidRPr="00DF5530">
        <w:rPr>
          <w:rFonts w:ascii="Palatino Linotype" w:hAnsi="Palatino Linotype" w:cs="Arial"/>
          <w:b/>
          <w:i/>
        </w:rPr>
        <w:t>10365 INF JUST.pdf</w:t>
      </w:r>
      <w:r w:rsidRPr="00DF5530">
        <w:rPr>
          <w:rFonts w:ascii="Palatino Linotype" w:hAnsi="Palatino Linotype" w:cs="Arial"/>
          <w:b/>
          <w:i/>
        </w:rPr>
        <w:t>”</w:t>
      </w:r>
      <w:r w:rsidRPr="00DF5530">
        <w:rPr>
          <w:rFonts w:ascii="Palatino Linotype" w:hAnsi="Palatino Linotype" w:cs="Arial"/>
        </w:rPr>
        <w:t xml:space="preserve">, en el ratifica su respuesta. </w:t>
      </w:r>
    </w:p>
    <w:p w:rsidR="00FA7964" w:rsidRPr="00DF5530" w:rsidRDefault="00FA7964" w:rsidP="00FA7964">
      <w:pPr>
        <w:spacing w:line="360" w:lineRule="auto"/>
        <w:jc w:val="both"/>
        <w:rPr>
          <w:rFonts w:ascii="Palatino Linotype" w:hAnsi="Palatino Linotype"/>
        </w:rPr>
      </w:pPr>
    </w:p>
    <w:p w:rsidR="00FA7964" w:rsidRPr="00DF5530" w:rsidRDefault="00FA7964" w:rsidP="00FA7964">
      <w:pPr>
        <w:spacing w:line="360" w:lineRule="auto"/>
        <w:jc w:val="both"/>
        <w:rPr>
          <w:rFonts w:ascii="Palatino Linotype" w:hAnsi="Palatino Linotype"/>
        </w:rPr>
      </w:pPr>
      <w:r w:rsidRPr="00DF5530">
        <w:rPr>
          <w:rFonts w:ascii="Palatino Linotype" w:hAnsi="Palatino Linotype"/>
        </w:rPr>
        <w:t>En ese orden de ideas, resulta necesario establecer las unidades administrativas con las que cuenta la administración pública municipal para así delimitar competencias, esto conforme al Bando Municipal:</w:t>
      </w:r>
    </w:p>
    <w:p w:rsidR="00FA7964" w:rsidRPr="00DF5530" w:rsidRDefault="00FA7964" w:rsidP="00FA7964">
      <w:pPr>
        <w:pStyle w:val="Citas"/>
      </w:pPr>
      <w:r w:rsidRPr="00DF5530">
        <w:t xml:space="preserve">Artículo 72. Para el estudio, planeación y despacho de los asuntos de la administración pública municipal, la Presidenta   se   auxiliará   de    </w:t>
      </w:r>
      <w:proofErr w:type="gramStart"/>
      <w:r w:rsidRPr="00DF5530">
        <w:t>las  siguientes</w:t>
      </w:r>
      <w:proofErr w:type="gramEnd"/>
      <w:r w:rsidRPr="00DF5530">
        <w:t xml:space="preserve">   Dependencias,    Unidades    Administrativas,   Organismos   Desconcentrados,  Organismos Descentralizados y Órgano Autónomo:</w:t>
      </w:r>
    </w:p>
    <w:p w:rsidR="00FA7964" w:rsidRPr="00DF5530" w:rsidRDefault="00FA7964" w:rsidP="00FA7964">
      <w:pPr>
        <w:pStyle w:val="Citas"/>
      </w:pPr>
      <w:r w:rsidRPr="00DF5530">
        <w:t xml:space="preserve">Dependencias. </w:t>
      </w:r>
    </w:p>
    <w:p w:rsidR="00FA7964" w:rsidRPr="00DF5530" w:rsidRDefault="00FA7964" w:rsidP="00FA7964">
      <w:pPr>
        <w:pStyle w:val="Citas"/>
        <w:numPr>
          <w:ilvl w:val="0"/>
          <w:numId w:val="11"/>
        </w:numPr>
        <w:spacing w:before="0" w:line="240" w:lineRule="auto"/>
      </w:pPr>
      <w:r w:rsidRPr="00DF5530">
        <w:t xml:space="preserve">Secretaría del Ayuntamiento; </w:t>
      </w:r>
    </w:p>
    <w:p w:rsidR="00FA7964" w:rsidRPr="00DF5530" w:rsidRDefault="00FA7964" w:rsidP="00FA7964">
      <w:pPr>
        <w:pStyle w:val="Citas"/>
        <w:numPr>
          <w:ilvl w:val="0"/>
          <w:numId w:val="11"/>
        </w:numPr>
        <w:spacing w:before="0" w:line="240" w:lineRule="auto"/>
        <w:rPr>
          <w:b/>
        </w:rPr>
      </w:pPr>
      <w:r w:rsidRPr="00DF5530">
        <w:rPr>
          <w:b/>
        </w:rPr>
        <w:t xml:space="preserve">Tesorería Municipal; </w:t>
      </w:r>
    </w:p>
    <w:p w:rsidR="00FA7964" w:rsidRPr="00DF5530" w:rsidRDefault="00FA7964" w:rsidP="00FA7964">
      <w:pPr>
        <w:pStyle w:val="Citas"/>
        <w:numPr>
          <w:ilvl w:val="0"/>
          <w:numId w:val="11"/>
        </w:numPr>
        <w:spacing w:before="0" w:line="240" w:lineRule="auto"/>
      </w:pPr>
      <w:r w:rsidRPr="00DF5530">
        <w:t xml:space="preserve">Contraloría Municipal; </w:t>
      </w:r>
    </w:p>
    <w:p w:rsidR="00FA7964" w:rsidRPr="00DF5530" w:rsidRDefault="00FA7964" w:rsidP="00FA7964">
      <w:pPr>
        <w:pStyle w:val="Citas"/>
        <w:numPr>
          <w:ilvl w:val="0"/>
          <w:numId w:val="11"/>
        </w:numPr>
        <w:spacing w:before="0" w:line="240" w:lineRule="auto"/>
      </w:pPr>
      <w:r w:rsidRPr="00DF5530">
        <w:t xml:space="preserve">Dirección de Desarrollo Económico Municipal; </w:t>
      </w:r>
    </w:p>
    <w:p w:rsidR="00FA7964" w:rsidRPr="00DF5530" w:rsidRDefault="00FA7964" w:rsidP="00FA7964">
      <w:pPr>
        <w:pStyle w:val="Citas"/>
        <w:numPr>
          <w:ilvl w:val="0"/>
          <w:numId w:val="11"/>
        </w:numPr>
        <w:spacing w:before="0" w:line="240" w:lineRule="auto"/>
      </w:pPr>
      <w:r w:rsidRPr="00DF5530">
        <w:t xml:space="preserve">Dirección de Obras Públicas; </w:t>
      </w:r>
    </w:p>
    <w:p w:rsidR="00FA7964" w:rsidRPr="00DF5530" w:rsidRDefault="00FA7964" w:rsidP="00FA7964">
      <w:pPr>
        <w:pStyle w:val="Citas"/>
        <w:numPr>
          <w:ilvl w:val="0"/>
          <w:numId w:val="11"/>
        </w:numPr>
        <w:spacing w:before="0" w:line="240" w:lineRule="auto"/>
      </w:pPr>
      <w:r w:rsidRPr="00DF5530">
        <w:t xml:space="preserve">Dirección de Servicios Públicos; </w:t>
      </w:r>
    </w:p>
    <w:p w:rsidR="00FA7964" w:rsidRPr="00DF5530" w:rsidRDefault="00FA7964" w:rsidP="00FA7964">
      <w:pPr>
        <w:pStyle w:val="Citas"/>
        <w:numPr>
          <w:ilvl w:val="0"/>
          <w:numId w:val="11"/>
        </w:numPr>
        <w:spacing w:before="0" w:line="240" w:lineRule="auto"/>
      </w:pPr>
      <w:r w:rsidRPr="00DF5530">
        <w:t xml:space="preserve">Dirección de Desarrollo Urbano; </w:t>
      </w:r>
    </w:p>
    <w:p w:rsidR="00FA7964" w:rsidRPr="00DF5530" w:rsidRDefault="00FA7964" w:rsidP="00FA7964">
      <w:pPr>
        <w:pStyle w:val="Citas"/>
        <w:numPr>
          <w:ilvl w:val="0"/>
          <w:numId w:val="11"/>
        </w:numPr>
        <w:spacing w:before="0" w:line="240" w:lineRule="auto"/>
      </w:pPr>
      <w:r w:rsidRPr="00DF5530">
        <w:t>Dirección de Ecología y Medio Ambiente;</w:t>
      </w:r>
    </w:p>
    <w:p w:rsidR="00FA7964" w:rsidRPr="00DF5530" w:rsidRDefault="00FA7964" w:rsidP="00FA7964">
      <w:pPr>
        <w:pStyle w:val="Citas"/>
        <w:numPr>
          <w:ilvl w:val="0"/>
          <w:numId w:val="11"/>
        </w:numPr>
        <w:spacing w:before="0" w:line="240" w:lineRule="auto"/>
      </w:pPr>
      <w:r w:rsidRPr="00DF5530">
        <w:t xml:space="preserve">Dirección de Bienestar Social; </w:t>
      </w:r>
    </w:p>
    <w:p w:rsidR="00FA7964" w:rsidRPr="00DF5530" w:rsidRDefault="00FA7964" w:rsidP="00FA7964">
      <w:pPr>
        <w:pStyle w:val="Citas"/>
        <w:numPr>
          <w:ilvl w:val="0"/>
          <w:numId w:val="11"/>
        </w:numPr>
        <w:spacing w:before="0" w:line="240" w:lineRule="auto"/>
      </w:pPr>
      <w:r w:rsidRPr="00DF5530">
        <w:t xml:space="preserve">Dirección de Seguridad Pública y Tránsito Municipal; </w:t>
      </w:r>
    </w:p>
    <w:p w:rsidR="00FA7964" w:rsidRPr="00DF5530" w:rsidRDefault="00FA7964" w:rsidP="00FA7964">
      <w:pPr>
        <w:pStyle w:val="Citas"/>
        <w:numPr>
          <w:ilvl w:val="0"/>
          <w:numId w:val="11"/>
        </w:numPr>
        <w:spacing w:before="0" w:line="240" w:lineRule="auto"/>
      </w:pPr>
      <w:r w:rsidRPr="00DF5530">
        <w:t xml:space="preserve">Dirección de Educación, Cultura y Salud; </w:t>
      </w:r>
    </w:p>
    <w:p w:rsidR="00FA7964" w:rsidRPr="00DF5530" w:rsidRDefault="00FA7964" w:rsidP="00FA7964">
      <w:pPr>
        <w:pStyle w:val="Citas"/>
        <w:numPr>
          <w:ilvl w:val="0"/>
          <w:numId w:val="11"/>
        </w:numPr>
        <w:spacing w:before="0" w:line="240" w:lineRule="auto"/>
      </w:pPr>
      <w:r w:rsidRPr="00DF5530">
        <w:t xml:space="preserve">Dirección del Campo; Dirección de Turismo; </w:t>
      </w:r>
    </w:p>
    <w:p w:rsidR="00FA7964" w:rsidRPr="00DF5530" w:rsidRDefault="00FA7964" w:rsidP="00FA7964">
      <w:pPr>
        <w:pStyle w:val="Citas"/>
        <w:numPr>
          <w:ilvl w:val="0"/>
          <w:numId w:val="11"/>
        </w:numPr>
        <w:spacing w:before="0" w:line="240" w:lineRule="auto"/>
        <w:rPr>
          <w:b/>
        </w:rPr>
      </w:pPr>
      <w:r w:rsidRPr="00DF5530">
        <w:rPr>
          <w:b/>
        </w:rPr>
        <w:t xml:space="preserve">Dirección de Administración; </w:t>
      </w:r>
    </w:p>
    <w:p w:rsidR="00FA7964" w:rsidRPr="00DF5530" w:rsidRDefault="00FA7964" w:rsidP="00FA7964">
      <w:pPr>
        <w:pStyle w:val="Citas"/>
        <w:numPr>
          <w:ilvl w:val="0"/>
          <w:numId w:val="11"/>
        </w:numPr>
        <w:spacing w:before="0" w:line="240" w:lineRule="auto"/>
      </w:pPr>
      <w:r w:rsidRPr="00DF5530">
        <w:lastRenderedPageBreak/>
        <w:t xml:space="preserve">Dirección de Control y Bienestar Animal; y </w:t>
      </w:r>
    </w:p>
    <w:p w:rsidR="00FA7964" w:rsidRPr="00DF5530" w:rsidRDefault="00FA7964" w:rsidP="00FA7964">
      <w:pPr>
        <w:pStyle w:val="Citas"/>
        <w:numPr>
          <w:ilvl w:val="0"/>
          <w:numId w:val="11"/>
        </w:numPr>
        <w:spacing w:before="0" w:line="240" w:lineRule="auto"/>
      </w:pPr>
      <w:r w:rsidRPr="00DF5530">
        <w:t>Dirección de Asuntos Indígenas y Atención Ciudadana.</w:t>
      </w:r>
    </w:p>
    <w:p w:rsidR="00FA7964" w:rsidRPr="00DF5530" w:rsidRDefault="00FA7964" w:rsidP="00FA7964">
      <w:pPr>
        <w:spacing w:line="360" w:lineRule="auto"/>
        <w:jc w:val="both"/>
        <w:rPr>
          <w:rFonts w:ascii="Palatino Linotype" w:hAnsi="Palatino Linotype"/>
        </w:rPr>
      </w:pPr>
    </w:p>
    <w:p w:rsidR="00FA7964" w:rsidRPr="00DF5530" w:rsidRDefault="00FA7964" w:rsidP="00FA7964">
      <w:pPr>
        <w:autoSpaceDE w:val="0"/>
        <w:autoSpaceDN w:val="0"/>
        <w:adjustRightInd w:val="0"/>
        <w:spacing w:before="240" w:line="360" w:lineRule="auto"/>
        <w:jc w:val="both"/>
        <w:rPr>
          <w:rFonts w:ascii="Palatino Linotype" w:hAnsi="Palatino Linotype" w:cs="Arial"/>
        </w:rPr>
      </w:pPr>
      <w:r w:rsidRPr="00DF5530">
        <w:rPr>
          <w:rFonts w:ascii="Palatino Linotype" w:hAnsi="Palatino Linotype" w:cs="Arial"/>
        </w:rPr>
        <w:t>De la respuesta e informe justificado remitido, es necesario acotar si el Sujeto Obligado colmó el derecho de acceso a la información pública:</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54"/>
        <w:gridCol w:w="3544"/>
        <w:gridCol w:w="1656"/>
      </w:tblGrid>
      <w:tr w:rsidR="00FA7964" w:rsidRPr="00DF5530" w:rsidTr="00B42EF2">
        <w:trPr>
          <w:trHeight w:val="396"/>
        </w:trPr>
        <w:tc>
          <w:tcPr>
            <w:tcW w:w="3954" w:type="dxa"/>
            <w:shd w:val="clear" w:color="auto" w:fill="E7E6E6" w:themeFill="background2"/>
          </w:tcPr>
          <w:p w:rsidR="00FA7964" w:rsidRPr="00DF5530" w:rsidRDefault="00FA7964" w:rsidP="00FA7964">
            <w:pPr>
              <w:spacing w:line="360" w:lineRule="auto"/>
              <w:jc w:val="center"/>
              <w:rPr>
                <w:rFonts w:ascii="Palatino Linotype" w:hAnsi="Palatino Linotype"/>
                <w:b/>
                <w:i/>
                <w:color w:val="000000"/>
              </w:rPr>
            </w:pPr>
            <w:r w:rsidRPr="00DF5530">
              <w:rPr>
                <w:rFonts w:ascii="Palatino Linotype" w:hAnsi="Palatino Linotype"/>
                <w:b/>
                <w:i/>
                <w:color w:val="000000"/>
              </w:rPr>
              <w:t>Requerimientos</w:t>
            </w:r>
          </w:p>
        </w:tc>
        <w:tc>
          <w:tcPr>
            <w:tcW w:w="3544" w:type="dxa"/>
            <w:shd w:val="clear" w:color="auto" w:fill="E7E6E6" w:themeFill="background2"/>
          </w:tcPr>
          <w:p w:rsidR="00FA7964" w:rsidRPr="00DF5530" w:rsidRDefault="00FA7964" w:rsidP="00FA7964">
            <w:pPr>
              <w:spacing w:line="360" w:lineRule="auto"/>
              <w:jc w:val="center"/>
              <w:rPr>
                <w:rFonts w:ascii="Palatino Linotype" w:hAnsi="Palatino Linotype"/>
                <w:b/>
                <w:i/>
                <w:color w:val="000000"/>
              </w:rPr>
            </w:pPr>
            <w:r w:rsidRPr="00DF5530">
              <w:rPr>
                <w:rFonts w:ascii="Palatino Linotype" w:hAnsi="Palatino Linotype"/>
                <w:b/>
                <w:i/>
                <w:color w:val="000000"/>
              </w:rPr>
              <w:t>Respuesta</w:t>
            </w:r>
          </w:p>
        </w:tc>
        <w:tc>
          <w:tcPr>
            <w:tcW w:w="1656" w:type="dxa"/>
            <w:shd w:val="clear" w:color="auto" w:fill="E7E6E6" w:themeFill="background2"/>
          </w:tcPr>
          <w:p w:rsidR="00FA7964" w:rsidRPr="00DF5530" w:rsidRDefault="00FA7964" w:rsidP="00FA7964">
            <w:pPr>
              <w:spacing w:line="360" w:lineRule="auto"/>
              <w:jc w:val="center"/>
              <w:rPr>
                <w:rFonts w:ascii="Palatino Linotype" w:hAnsi="Palatino Linotype"/>
                <w:b/>
                <w:i/>
                <w:color w:val="000000"/>
              </w:rPr>
            </w:pPr>
            <w:r w:rsidRPr="00DF5530">
              <w:rPr>
                <w:rFonts w:ascii="Palatino Linotype" w:hAnsi="Palatino Linotype"/>
                <w:b/>
                <w:i/>
                <w:color w:val="000000"/>
              </w:rPr>
              <w:t>Colma</w:t>
            </w:r>
          </w:p>
        </w:tc>
      </w:tr>
      <w:tr w:rsidR="00FA7964" w:rsidRPr="00DF5530" w:rsidTr="00B42EF2">
        <w:trPr>
          <w:trHeight w:val="396"/>
        </w:trPr>
        <w:tc>
          <w:tcPr>
            <w:tcW w:w="3954" w:type="dxa"/>
            <w:shd w:val="clear" w:color="auto" w:fill="auto"/>
          </w:tcPr>
          <w:p w:rsidR="006D5BC1" w:rsidRPr="00DF5530" w:rsidRDefault="006D5BC1" w:rsidP="006D5BC1">
            <w:pPr>
              <w:tabs>
                <w:tab w:val="left" w:pos="1828"/>
              </w:tabs>
              <w:jc w:val="both"/>
              <w:rPr>
                <w:rFonts w:ascii="Palatino Linotype" w:hAnsi="Palatino Linotype" w:cs="Arial"/>
              </w:rPr>
            </w:pPr>
            <w:r w:rsidRPr="00DF5530">
              <w:rPr>
                <w:rFonts w:ascii="Palatino Linotype" w:hAnsi="Palatino Linotype" w:cs="Arial"/>
              </w:rPr>
              <w:t xml:space="preserve">De Jessica </w:t>
            </w:r>
            <w:proofErr w:type="spellStart"/>
            <w:r w:rsidRPr="00DF5530">
              <w:rPr>
                <w:rFonts w:ascii="Palatino Linotype" w:hAnsi="Palatino Linotype" w:cs="Arial"/>
              </w:rPr>
              <w:t>Nayely</w:t>
            </w:r>
            <w:proofErr w:type="spellEnd"/>
            <w:r w:rsidRPr="00DF5530">
              <w:rPr>
                <w:rFonts w:ascii="Palatino Linotype" w:hAnsi="Palatino Linotype" w:cs="Arial"/>
              </w:rPr>
              <w:t xml:space="preserve"> Márquez Miranda y Rodrigo </w:t>
            </w:r>
            <w:proofErr w:type="spellStart"/>
            <w:r w:rsidRPr="00DF5530">
              <w:rPr>
                <w:rFonts w:ascii="Palatino Linotype" w:hAnsi="Palatino Linotype" w:cs="Arial"/>
              </w:rPr>
              <w:t>Bacilio</w:t>
            </w:r>
            <w:proofErr w:type="spellEnd"/>
            <w:r w:rsidRPr="00DF5530">
              <w:rPr>
                <w:rFonts w:ascii="Palatino Linotype" w:hAnsi="Palatino Linotype" w:cs="Arial"/>
              </w:rPr>
              <w:t xml:space="preserve"> Enríquez:</w:t>
            </w:r>
          </w:p>
          <w:p w:rsidR="00FA7964" w:rsidRPr="00DF5530" w:rsidRDefault="006D5BC1" w:rsidP="006D5BC1">
            <w:pPr>
              <w:tabs>
                <w:tab w:val="left" w:pos="1828"/>
              </w:tabs>
              <w:jc w:val="both"/>
              <w:rPr>
                <w:rFonts w:ascii="Palatino Linotype" w:hAnsi="Palatino Linotype"/>
                <w:color w:val="000000"/>
              </w:rPr>
            </w:pPr>
            <w:r w:rsidRPr="00DF5530">
              <w:rPr>
                <w:rFonts w:ascii="Palatino Linotype" w:hAnsi="Palatino Linotype" w:cs="Arial"/>
              </w:rPr>
              <w:t>Recibos de nómina de enero al 15 julio 2025</w:t>
            </w:r>
          </w:p>
        </w:tc>
        <w:tc>
          <w:tcPr>
            <w:tcW w:w="3544" w:type="dxa"/>
            <w:shd w:val="clear" w:color="auto" w:fill="auto"/>
          </w:tcPr>
          <w:p w:rsidR="00FA7964" w:rsidRPr="00DF5530" w:rsidRDefault="006D5BC1" w:rsidP="006D5BC1">
            <w:pPr>
              <w:jc w:val="both"/>
              <w:rPr>
                <w:rFonts w:ascii="Palatino Linotype" w:hAnsi="Palatino Linotype"/>
                <w:color w:val="000000"/>
                <w:sz w:val="22"/>
              </w:rPr>
            </w:pPr>
            <w:r w:rsidRPr="00DF5530">
              <w:rPr>
                <w:rFonts w:ascii="Palatino Linotype" w:hAnsi="Palatino Linotype"/>
                <w:color w:val="000000"/>
                <w:sz w:val="22"/>
              </w:rPr>
              <w:t xml:space="preserve">Recibos de nómina. </w:t>
            </w:r>
          </w:p>
        </w:tc>
        <w:tc>
          <w:tcPr>
            <w:tcW w:w="1656" w:type="dxa"/>
            <w:shd w:val="clear" w:color="auto" w:fill="auto"/>
          </w:tcPr>
          <w:p w:rsidR="006D5BC1" w:rsidRPr="00DF5530" w:rsidRDefault="006D5BC1" w:rsidP="006D5BC1">
            <w:pPr>
              <w:jc w:val="center"/>
              <w:rPr>
                <w:rFonts w:ascii="Palatino Linotype" w:hAnsi="Palatino Linotype"/>
                <w:b/>
                <w:i/>
                <w:sz w:val="22"/>
                <w:szCs w:val="22"/>
              </w:rPr>
            </w:pPr>
            <w:r w:rsidRPr="00DF5530">
              <w:rPr>
                <w:rFonts w:ascii="Palatino Linotype" w:hAnsi="Palatino Linotype"/>
                <w:b/>
                <w:i/>
                <w:sz w:val="22"/>
                <w:szCs w:val="22"/>
              </w:rPr>
              <w:t xml:space="preserve">Parcialmente </w:t>
            </w:r>
          </w:p>
          <w:p w:rsidR="00FA7964" w:rsidRPr="00DF5530" w:rsidRDefault="006D5BC1" w:rsidP="00FA7964">
            <w:pPr>
              <w:jc w:val="center"/>
              <w:rPr>
                <w:rFonts w:ascii="Palatino Linotype" w:hAnsi="Palatino Linotype"/>
                <w:i/>
                <w:color w:val="000000"/>
              </w:rPr>
            </w:pPr>
            <w:r w:rsidRPr="00DF5530">
              <w:rPr>
                <w:rFonts w:ascii="Palatino Linotype" w:hAnsi="Palatino Linotype"/>
                <w:i/>
                <w:color w:val="000000"/>
              </w:rPr>
              <w:t xml:space="preserve">Se realizó un testado excesivo. </w:t>
            </w:r>
          </w:p>
        </w:tc>
      </w:tr>
      <w:tr w:rsidR="00FA7964" w:rsidRPr="00DF5530" w:rsidTr="00B42EF2">
        <w:trPr>
          <w:trHeight w:val="507"/>
        </w:trPr>
        <w:tc>
          <w:tcPr>
            <w:tcW w:w="3954" w:type="dxa"/>
            <w:shd w:val="clear" w:color="auto" w:fill="auto"/>
          </w:tcPr>
          <w:p w:rsidR="00FA7964" w:rsidRPr="00DF5530" w:rsidRDefault="006D5BC1" w:rsidP="006D5BC1">
            <w:pPr>
              <w:tabs>
                <w:tab w:val="left" w:pos="1828"/>
              </w:tabs>
              <w:jc w:val="both"/>
              <w:rPr>
                <w:rFonts w:ascii="Palatino Linotype" w:hAnsi="Palatino Linotype" w:cs="Tahoma"/>
                <w:bCs/>
                <w:sz w:val="22"/>
                <w:szCs w:val="22"/>
              </w:rPr>
            </w:pPr>
            <w:r w:rsidRPr="00DF5530">
              <w:rPr>
                <w:rFonts w:ascii="Palatino Linotype" w:hAnsi="Palatino Linotype" w:cs="Arial"/>
              </w:rPr>
              <w:t>Documentos comprobatorios para ocupar el cargo o bien capacitaciones</w:t>
            </w:r>
          </w:p>
        </w:tc>
        <w:tc>
          <w:tcPr>
            <w:tcW w:w="3544" w:type="dxa"/>
          </w:tcPr>
          <w:p w:rsidR="00FA7964" w:rsidRPr="00DF5530" w:rsidRDefault="006D5BC1" w:rsidP="00FA7964">
            <w:pPr>
              <w:jc w:val="both"/>
              <w:rPr>
                <w:rFonts w:ascii="Palatino Linotype" w:hAnsi="Palatino Linotype"/>
                <w:color w:val="000000"/>
                <w:sz w:val="22"/>
                <w:szCs w:val="22"/>
              </w:rPr>
            </w:pPr>
            <w:r w:rsidRPr="00DF5530">
              <w:rPr>
                <w:rFonts w:ascii="Palatino Linotype" w:hAnsi="Palatino Linotype"/>
                <w:color w:val="000000"/>
                <w:sz w:val="22"/>
                <w:szCs w:val="22"/>
              </w:rPr>
              <w:t xml:space="preserve">No hubo pronunciamiento. </w:t>
            </w:r>
          </w:p>
        </w:tc>
        <w:tc>
          <w:tcPr>
            <w:tcW w:w="1656" w:type="dxa"/>
          </w:tcPr>
          <w:p w:rsidR="00FA7964" w:rsidRPr="00DF5530" w:rsidRDefault="006D5BC1" w:rsidP="00FA7964">
            <w:pPr>
              <w:jc w:val="center"/>
              <w:rPr>
                <w:rFonts w:ascii="Palatino Linotype" w:hAnsi="Palatino Linotype"/>
                <w:b/>
                <w:i/>
                <w:sz w:val="22"/>
                <w:szCs w:val="22"/>
              </w:rPr>
            </w:pPr>
            <w:r w:rsidRPr="00DF5530">
              <w:rPr>
                <w:rFonts w:ascii="Palatino Linotype" w:hAnsi="Palatino Linotype"/>
                <w:b/>
                <w:i/>
                <w:sz w:val="22"/>
                <w:szCs w:val="22"/>
              </w:rPr>
              <w:t>No</w:t>
            </w:r>
            <w:r w:rsidR="00FA7964" w:rsidRPr="00DF5530">
              <w:rPr>
                <w:rFonts w:ascii="Palatino Linotype" w:hAnsi="Palatino Linotype"/>
                <w:b/>
                <w:i/>
                <w:sz w:val="22"/>
                <w:szCs w:val="22"/>
              </w:rPr>
              <w:t xml:space="preserve"> </w:t>
            </w:r>
          </w:p>
        </w:tc>
      </w:tr>
      <w:tr w:rsidR="006D5BC1" w:rsidRPr="00DF5530" w:rsidTr="00B42EF2">
        <w:trPr>
          <w:trHeight w:val="507"/>
        </w:trPr>
        <w:tc>
          <w:tcPr>
            <w:tcW w:w="3954" w:type="dxa"/>
            <w:shd w:val="clear" w:color="auto" w:fill="auto"/>
          </w:tcPr>
          <w:p w:rsidR="006D5BC1" w:rsidRPr="00DF5530" w:rsidRDefault="006D5BC1" w:rsidP="006D5BC1">
            <w:pPr>
              <w:tabs>
                <w:tab w:val="left" w:pos="1828"/>
              </w:tabs>
              <w:ind w:right="176"/>
              <w:jc w:val="both"/>
              <w:rPr>
                <w:rFonts w:ascii="Palatino Linotype" w:hAnsi="Palatino Linotype" w:cs="Arial"/>
              </w:rPr>
            </w:pPr>
            <w:r w:rsidRPr="00DF5530">
              <w:rPr>
                <w:rFonts w:ascii="Palatino Linotype" w:hAnsi="Palatino Linotype" w:cs="Arial"/>
              </w:rPr>
              <w:t>Currículo vitae</w:t>
            </w:r>
          </w:p>
        </w:tc>
        <w:tc>
          <w:tcPr>
            <w:tcW w:w="3544" w:type="dxa"/>
          </w:tcPr>
          <w:p w:rsidR="006D5BC1" w:rsidRPr="00DF5530" w:rsidRDefault="006D5BC1" w:rsidP="00FA7964">
            <w:pPr>
              <w:jc w:val="both"/>
              <w:rPr>
                <w:rFonts w:ascii="Palatino Linotype" w:hAnsi="Palatino Linotype"/>
                <w:color w:val="000000"/>
                <w:sz w:val="22"/>
                <w:szCs w:val="22"/>
              </w:rPr>
            </w:pPr>
            <w:r w:rsidRPr="00DF5530">
              <w:rPr>
                <w:rFonts w:ascii="Palatino Linotype" w:hAnsi="Palatino Linotype"/>
                <w:color w:val="000000"/>
                <w:sz w:val="22"/>
                <w:szCs w:val="22"/>
              </w:rPr>
              <w:t>Ficha</w:t>
            </w:r>
            <w:r w:rsidR="00CD0261" w:rsidRPr="00DF5530">
              <w:rPr>
                <w:rFonts w:ascii="Palatino Linotype" w:hAnsi="Palatino Linotype"/>
                <w:color w:val="000000"/>
                <w:sz w:val="22"/>
                <w:szCs w:val="22"/>
              </w:rPr>
              <w:t>s curriculares</w:t>
            </w:r>
          </w:p>
        </w:tc>
        <w:tc>
          <w:tcPr>
            <w:tcW w:w="1656" w:type="dxa"/>
          </w:tcPr>
          <w:p w:rsidR="006D5BC1" w:rsidRPr="00DF5530" w:rsidRDefault="006D5BC1" w:rsidP="00FA7964">
            <w:pPr>
              <w:jc w:val="center"/>
              <w:rPr>
                <w:rFonts w:ascii="Palatino Linotype" w:hAnsi="Palatino Linotype"/>
                <w:b/>
                <w:i/>
                <w:sz w:val="22"/>
                <w:szCs w:val="22"/>
              </w:rPr>
            </w:pPr>
            <w:r w:rsidRPr="00DF5530">
              <w:rPr>
                <w:rFonts w:ascii="Palatino Linotype" w:hAnsi="Palatino Linotype"/>
                <w:b/>
                <w:i/>
                <w:sz w:val="22"/>
                <w:szCs w:val="22"/>
              </w:rPr>
              <w:t xml:space="preserve">Si </w:t>
            </w:r>
          </w:p>
        </w:tc>
      </w:tr>
      <w:tr w:rsidR="006D5BC1" w:rsidRPr="00DF5530" w:rsidTr="00B42EF2">
        <w:trPr>
          <w:trHeight w:val="507"/>
        </w:trPr>
        <w:tc>
          <w:tcPr>
            <w:tcW w:w="3954" w:type="dxa"/>
            <w:shd w:val="clear" w:color="auto" w:fill="auto"/>
          </w:tcPr>
          <w:p w:rsidR="006D5BC1" w:rsidRPr="00DF5530" w:rsidRDefault="006D5BC1" w:rsidP="006D5BC1">
            <w:pPr>
              <w:tabs>
                <w:tab w:val="left" w:pos="1828"/>
              </w:tabs>
              <w:ind w:right="176"/>
              <w:jc w:val="both"/>
              <w:rPr>
                <w:rFonts w:ascii="Palatino Linotype" w:hAnsi="Palatino Linotype" w:cs="Arial"/>
              </w:rPr>
            </w:pPr>
            <w:r w:rsidRPr="00DF5530">
              <w:rPr>
                <w:rFonts w:ascii="Palatino Linotype" w:hAnsi="Palatino Linotype" w:cs="Arial"/>
              </w:rPr>
              <w:t>Ultimo grado de estudios con documentos oficiales</w:t>
            </w:r>
          </w:p>
        </w:tc>
        <w:tc>
          <w:tcPr>
            <w:tcW w:w="3544" w:type="dxa"/>
          </w:tcPr>
          <w:p w:rsidR="006D5BC1" w:rsidRPr="00DF5530" w:rsidRDefault="006D5BC1" w:rsidP="00FA7964">
            <w:pPr>
              <w:jc w:val="both"/>
              <w:rPr>
                <w:rFonts w:ascii="Palatino Linotype" w:hAnsi="Palatino Linotype"/>
                <w:color w:val="000000"/>
                <w:sz w:val="22"/>
                <w:szCs w:val="22"/>
              </w:rPr>
            </w:pPr>
            <w:r w:rsidRPr="00DF5530">
              <w:rPr>
                <w:rFonts w:ascii="Palatino Linotype" w:hAnsi="Palatino Linotype"/>
                <w:color w:val="000000"/>
                <w:sz w:val="22"/>
                <w:szCs w:val="22"/>
              </w:rPr>
              <w:t>En la ficha curricular se aprecia el grado académico, sin embargo, no se envía el documento.</w:t>
            </w:r>
          </w:p>
        </w:tc>
        <w:tc>
          <w:tcPr>
            <w:tcW w:w="1656" w:type="dxa"/>
          </w:tcPr>
          <w:p w:rsidR="006D5BC1" w:rsidRPr="00DF5530" w:rsidRDefault="006D5BC1" w:rsidP="00FA7964">
            <w:pPr>
              <w:jc w:val="center"/>
              <w:rPr>
                <w:rFonts w:ascii="Palatino Linotype" w:hAnsi="Palatino Linotype"/>
                <w:b/>
                <w:i/>
                <w:sz w:val="22"/>
                <w:szCs w:val="22"/>
              </w:rPr>
            </w:pPr>
            <w:r w:rsidRPr="00DF5530">
              <w:rPr>
                <w:rFonts w:ascii="Palatino Linotype" w:hAnsi="Palatino Linotype"/>
                <w:b/>
                <w:i/>
                <w:sz w:val="22"/>
                <w:szCs w:val="22"/>
              </w:rPr>
              <w:t xml:space="preserve">Parcialmente </w:t>
            </w:r>
          </w:p>
        </w:tc>
      </w:tr>
      <w:tr w:rsidR="00FA7964" w:rsidRPr="00DF5530" w:rsidTr="00B42EF2">
        <w:trPr>
          <w:trHeight w:val="507"/>
        </w:trPr>
        <w:tc>
          <w:tcPr>
            <w:tcW w:w="3954" w:type="dxa"/>
            <w:shd w:val="clear" w:color="auto" w:fill="auto"/>
          </w:tcPr>
          <w:p w:rsidR="00FA7964" w:rsidRPr="00DF5530" w:rsidRDefault="006D5BC1" w:rsidP="006D5BC1">
            <w:pPr>
              <w:tabs>
                <w:tab w:val="left" w:pos="1828"/>
              </w:tabs>
              <w:jc w:val="both"/>
              <w:rPr>
                <w:rFonts w:ascii="Palatino Linotype" w:hAnsi="Palatino Linotype" w:cs="Tahoma"/>
                <w:bCs/>
                <w:sz w:val="22"/>
                <w:szCs w:val="22"/>
              </w:rPr>
            </w:pPr>
            <w:r w:rsidRPr="00DF5530">
              <w:rPr>
                <w:rFonts w:ascii="Palatino Linotype" w:hAnsi="Palatino Linotype" w:cs="Tahoma"/>
                <w:bCs/>
                <w:sz w:val="22"/>
                <w:szCs w:val="22"/>
              </w:rPr>
              <w:t xml:space="preserve">Deseo saber la razón por la que aún no se han movido de sus puestos ya que es gente que trabajaba con Gustavo Cárdenas Monroy, Jesús Monroy </w:t>
            </w:r>
            <w:proofErr w:type="spellStart"/>
            <w:r w:rsidRPr="00DF5530">
              <w:rPr>
                <w:rFonts w:ascii="Palatino Linotype" w:hAnsi="Palatino Linotype" w:cs="Tahoma"/>
                <w:bCs/>
                <w:sz w:val="22"/>
                <w:szCs w:val="22"/>
              </w:rPr>
              <w:t>Monroy</w:t>
            </w:r>
            <w:proofErr w:type="spellEnd"/>
            <w:r w:rsidRPr="00DF5530">
              <w:rPr>
                <w:rFonts w:ascii="Palatino Linotype" w:hAnsi="Palatino Linotype" w:cs="Tahoma"/>
                <w:bCs/>
                <w:sz w:val="22"/>
                <w:szCs w:val="22"/>
              </w:rPr>
              <w:t>, Jesús Cedillo González</w:t>
            </w:r>
          </w:p>
        </w:tc>
        <w:tc>
          <w:tcPr>
            <w:tcW w:w="3544" w:type="dxa"/>
          </w:tcPr>
          <w:p w:rsidR="00FA7964" w:rsidRPr="00DF5530" w:rsidRDefault="006D5BC1" w:rsidP="00FA7964">
            <w:pPr>
              <w:tabs>
                <w:tab w:val="left" w:pos="284"/>
                <w:tab w:val="left" w:pos="426"/>
              </w:tabs>
              <w:ind w:right="49"/>
              <w:jc w:val="both"/>
              <w:rPr>
                <w:rFonts w:ascii="Palatino Linotype" w:hAnsi="Palatino Linotype"/>
                <w:color w:val="000000"/>
                <w:sz w:val="22"/>
                <w:szCs w:val="22"/>
              </w:rPr>
            </w:pPr>
            <w:r w:rsidRPr="00DF5530">
              <w:rPr>
                <w:rFonts w:ascii="Palatino Linotype" w:hAnsi="Palatino Linotype"/>
                <w:color w:val="000000"/>
                <w:sz w:val="22"/>
                <w:szCs w:val="22"/>
              </w:rPr>
              <w:t>No hubo pronunciamiento.</w:t>
            </w:r>
          </w:p>
        </w:tc>
        <w:tc>
          <w:tcPr>
            <w:tcW w:w="1656" w:type="dxa"/>
          </w:tcPr>
          <w:p w:rsidR="00FA7964" w:rsidRPr="00DF5530" w:rsidRDefault="006D5BC1" w:rsidP="00FA7964">
            <w:pPr>
              <w:jc w:val="center"/>
              <w:rPr>
                <w:rFonts w:ascii="Palatino Linotype" w:hAnsi="Palatino Linotype"/>
                <w:b/>
                <w:i/>
                <w:sz w:val="22"/>
                <w:szCs w:val="22"/>
              </w:rPr>
            </w:pPr>
            <w:r w:rsidRPr="00DF5530">
              <w:rPr>
                <w:rFonts w:ascii="Palatino Linotype" w:hAnsi="Palatino Linotype"/>
                <w:b/>
                <w:i/>
                <w:sz w:val="22"/>
                <w:szCs w:val="22"/>
              </w:rPr>
              <w:t>Derecho de petición</w:t>
            </w:r>
          </w:p>
        </w:tc>
      </w:tr>
      <w:tr w:rsidR="006D5BC1" w:rsidRPr="00DF5530" w:rsidTr="00B42EF2">
        <w:trPr>
          <w:trHeight w:val="507"/>
        </w:trPr>
        <w:tc>
          <w:tcPr>
            <w:tcW w:w="3954" w:type="dxa"/>
            <w:shd w:val="clear" w:color="auto" w:fill="auto"/>
          </w:tcPr>
          <w:p w:rsidR="006D5BC1" w:rsidRPr="00DF5530" w:rsidRDefault="006D5BC1" w:rsidP="006D5BC1">
            <w:pPr>
              <w:spacing w:before="240" w:line="360" w:lineRule="auto"/>
              <w:jc w:val="both"/>
              <w:rPr>
                <w:rFonts w:ascii="Palatino Linotype" w:hAnsi="Palatino Linotype" w:cs="Arial"/>
              </w:rPr>
            </w:pPr>
            <w:r w:rsidRPr="00DF5530">
              <w:rPr>
                <w:rFonts w:ascii="Palatino Linotype" w:hAnsi="Palatino Linotype" w:cs="Arial"/>
              </w:rPr>
              <w:t xml:space="preserve">Jefe inmediato </w:t>
            </w:r>
          </w:p>
          <w:p w:rsidR="006D5BC1" w:rsidRPr="00DF5530" w:rsidRDefault="006D5BC1" w:rsidP="006D5BC1">
            <w:pPr>
              <w:tabs>
                <w:tab w:val="left" w:pos="1828"/>
              </w:tabs>
              <w:jc w:val="both"/>
              <w:rPr>
                <w:rFonts w:ascii="Palatino Linotype" w:hAnsi="Palatino Linotype" w:cs="Tahoma"/>
                <w:bCs/>
                <w:sz w:val="22"/>
                <w:szCs w:val="22"/>
              </w:rPr>
            </w:pPr>
          </w:p>
        </w:tc>
        <w:tc>
          <w:tcPr>
            <w:tcW w:w="3544" w:type="dxa"/>
          </w:tcPr>
          <w:p w:rsidR="006D5BC1" w:rsidRPr="00DF5530" w:rsidRDefault="006D5BC1" w:rsidP="00FA7964">
            <w:pPr>
              <w:tabs>
                <w:tab w:val="left" w:pos="284"/>
                <w:tab w:val="left" w:pos="426"/>
              </w:tabs>
              <w:ind w:right="49"/>
              <w:jc w:val="both"/>
              <w:rPr>
                <w:rFonts w:ascii="Palatino Linotype" w:hAnsi="Palatino Linotype"/>
                <w:color w:val="000000"/>
                <w:sz w:val="22"/>
                <w:szCs w:val="22"/>
              </w:rPr>
            </w:pPr>
            <w:r w:rsidRPr="00DF5530">
              <w:rPr>
                <w:rFonts w:ascii="Palatino Linotype" w:hAnsi="Palatino Linotype"/>
                <w:color w:val="000000"/>
                <w:sz w:val="22"/>
                <w:szCs w:val="22"/>
              </w:rPr>
              <w:t>No hubo pronunciamiento.</w:t>
            </w:r>
          </w:p>
        </w:tc>
        <w:tc>
          <w:tcPr>
            <w:tcW w:w="1656" w:type="dxa"/>
          </w:tcPr>
          <w:p w:rsidR="006D5BC1" w:rsidRPr="00DF5530" w:rsidRDefault="006D5BC1" w:rsidP="00FA7964">
            <w:pPr>
              <w:jc w:val="center"/>
              <w:rPr>
                <w:rFonts w:ascii="Palatino Linotype" w:hAnsi="Palatino Linotype"/>
                <w:b/>
                <w:i/>
                <w:sz w:val="22"/>
                <w:szCs w:val="22"/>
              </w:rPr>
            </w:pPr>
            <w:r w:rsidRPr="00DF5530">
              <w:rPr>
                <w:rFonts w:ascii="Palatino Linotype" w:hAnsi="Palatino Linotype"/>
                <w:b/>
                <w:i/>
                <w:sz w:val="22"/>
                <w:szCs w:val="22"/>
              </w:rPr>
              <w:t xml:space="preserve">No </w:t>
            </w:r>
          </w:p>
        </w:tc>
      </w:tr>
      <w:tr w:rsidR="006D5BC1" w:rsidRPr="00DF5530" w:rsidTr="00B42EF2">
        <w:trPr>
          <w:trHeight w:val="507"/>
        </w:trPr>
        <w:tc>
          <w:tcPr>
            <w:tcW w:w="3954" w:type="dxa"/>
            <w:shd w:val="clear" w:color="auto" w:fill="auto"/>
          </w:tcPr>
          <w:p w:rsidR="006D5BC1" w:rsidRPr="00DF5530" w:rsidRDefault="006D5BC1" w:rsidP="006D5BC1">
            <w:pPr>
              <w:tabs>
                <w:tab w:val="left" w:pos="1828"/>
              </w:tabs>
              <w:jc w:val="both"/>
              <w:rPr>
                <w:rFonts w:ascii="Palatino Linotype" w:hAnsi="Palatino Linotype" w:cs="Tahoma"/>
                <w:bCs/>
                <w:sz w:val="22"/>
                <w:szCs w:val="22"/>
              </w:rPr>
            </w:pPr>
            <w:r w:rsidRPr="00DF5530">
              <w:rPr>
                <w:rFonts w:ascii="Palatino Linotype" w:hAnsi="Palatino Linotype" w:cs="Arial"/>
              </w:rPr>
              <w:t>Actividades</w:t>
            </w:r>
          </w:p>
        </w:tc>
        <w:tc>
          <w:tcPr>
            <w:tcW w:w="3544" w:type="dxa"/>
          </w:tcPr>
          <w:p w:rsidR="006D5BC1" w:rsidRPr="00DF5530" w:rsidRDefault="006D5BC1" w:rsidP="00FA7964">
            <w:pPr>
              <w:tabs>
                <w:tab w:val="left" w:pos="284"/>
                <w:tab w:val="left" w:pos="426"/>
              </w:tabs>
              <w:ind w:right="49"/>
              <w:jc w:val="both"/>
              <w:rPr>
                <w:rFonts w:ascii="Palatino Linotype" w:hAnsi="Palatino Linotype"/>
                <w:color w:val="000000"/>
                <w:sz w:val="22"/>
                <w:szCs w:val="22"/>
              </w:rPr>
            </w:pPr>
            <w:r w:rsidRPr="00DF5530">
              <w:rPr>
                <w:rFonts w:ascii="Palatino Linotype" w:hAnsi="Palatino Linotype"/>
                <w:color w:val="000000"/>
                <w:sz w:val="22"/>
                <w:szCs w:val="22"/>
              </w:rPr>
              <w:t>No hubo pronunciamiento.</w:t>
            </w:r>
          </w:p>
        </w:tc>
        <w:tc>
          <w:tcPr>
            <w:tcW w:w="1656" w:type="dxa"/>
          </w:tcPr>
          <w:p w:rsidR="006D5BC1" w:rsidRPr="00DF5530" w:rsidRDefault="006D5BC1" w:rsidP="00FA7964">
            <w:pPr>
              <w:jc w:val="center"/>
              <w:rPr>
                <w:rFonts w:ascii="Palatino Linotype" w:hAnsi="Palatino Linotype"/>
                <w:b/>
                <w:i/>
                <w:sz w:val="22"/>
                <w:szCs w:val="22"/>
              </w:rPr>
            </w:pPr>
            <w:r w:rsidRPr="00DF5530">
              <w:rPr>
                <w:rFonts w:ascii="Palatino Linotype" w:hAnsi="Palatino Linotype"/>
                <w:b/>
                <w:i/>
                <w:sz w:val="22"/>
                <w:szCs w:val="22"/>
              </w:rPr>
              <w:t xml:space="preserve">No </w:t>
            </w:r>
          </w:p>
        </w:tc>
      </w:tr>
      <w:tr w:rsidR="006D5BC1" w:rsidRPr="00DF5530" w:rsidTr="00B42EF2">
        <w:trPr>
          <w:trHeight w:val="507"/>
        </w:trPr>
        <w:tc>
          <w:tcPr>
            <w:tcW w:w="3954" w:type="dxa"/>
            <w:shd w:val="clear" w:color="auto" w:fill="auto"/>
          </w:tcPr>
          <w:p w:rsidR="006D5BC1" w:rsidRPr="00DF5530" w:rsidRDefault="006D5BC1" w:rsidP="006D5BC1">
            <w:pPr>
              <w:tabs>
                <w:tab w:val="left" w:pos="1828"/>
              </w:tabs>
              <w:jc w:val="both"/>
              <w:rPr>
                <w:rFonts w:ascii="Palatino Linotype" w:hAnsi="Palatino Linotype" w:cs="Tahoma"/>
                <w:bCs/>
                <w:sz w:val="22"/>
                <w:szCs w:val="22"/>
              </w:rPr>
            </w:pPr>
            <w:r w:rsidRPr="00DF5530">
              <w:rPr>
                <w:rFonts w:ascii="Palatino Linotype" w:hAnsi="Palatino Linotype" w:cs="Arial"/>
              </w:rPr>
              <w:t>Evidencia fotográfica del cumplimiento de sus actividades</w:t>
            </w:r>
          </w:p>
        </w:tc>
        <w:tc>
          <w:tcPr>
            <w:tcW w:w="3544" w:type="dxa"/>
          </w:tcPr>
          <w:p w:rsidR="006D5BC1" w:rsidRPr="00DF5530" w:rsidRDefault="006D5BC1" w:rsidP="00FA7964">
            <w:pPr>
              <w:tabs>
                <w:tab w:val="left" w:pos="284"/>
                <w:tab w:val="left" w:pos="426"/>
              </w:tabs>
              <w:ind w:right="49"/>
              <w:jc w:val="both"/>
              <w:rPr>
                <w:rFonts w:ascii="Palatino Linotype" w:hAnsi="Palatino Linotype"/>
                <w:color w:val="000000"/>
                <w:sz w:val="22"/>
                <w:szCs w:val="22"/>
              </w:rPr>
            </w:pPr>
            <w:r w:rsidRPr="00DF5530">
              <w:rPr>
                <w:rFonts w:ascii="Palatino Linotype" w:hAnsi="Palatino Linotype"/>
                <w:color w:val="000000"/>
                <w:sz w:val="22"/>
                <w:szCs w:val="22"/>
              </w:rPr>
              <w:t>No hubo pronunciamiento.</w:t>
            </w:r>
          </w:p>
        </w:tc>
        <w:tc>
          <w:tcPr>
            <w:tcW w:w="1656" w:type="dxa"/>
          </w:tcPr>
          <w:p w:rsidR="006D5BC1" w:rsidRPr="00DF5530" w:rsidRDefault="006D5BC1" w:rsidP="00FA7964">
            <w:pPr>
              <w:jc w:val="center"/>
              <w:rPr>
                <w:rFonts w:ascii="Palatino Linotype" w:hAnsi="Palatino Linotype"/>
                <w:b/>
                <w:i/>
                <w:sz w:val="22"/>
                <w:szCs w:val="22"/>
              </w:rPr>
            </w:pPr>
            <w:r w:rsidRPr="00DF5530">
              <w:rPr>
                <w:rFonts w:ascii="Palatino Linotype" w:hAnsi="Palatino Linotype"/>
                <w:b/>
                <w:i/>
                <w:sz w:val="22"/>
                <w:szCs w:val="22"/>
              </w:rPr>
              <w:t xml:space="preserve">No </w:t>
            </w:r>
          </w:p>
        </w:tc>
      </w:tr>
    </w:tbl>
    <w:p w:rsidR="00FA7964" w:rsidRPr="00DF5530" w:rsidRDefault="00FA7964" w:rsidP="00FA7964">
      <w:pPr>
        <w:spacing w:line="360" w:lineRule="auto"/>
        <w:jc w:val="both"/>
        <w:rPr>
          <w:rFonts w:ascii="Palatino Linotype" w:hAnsi="Palatino Linotype"/>
        </w:rPr>
      </w:pPr>
    </w:p>
    <w:p w:rsidR="00FA7964" w:rsidRPr="00DF5530" w:rsidRDefault="00FA7964" w:rsidP="00FA7964">
      <w:pPr>
        <w:pStyle w:val="Encabezado"/>
        <w:tabs>
          <w:tab w:val="left" w:pos="7770"/>
        </w:tabs>
        <w:spacing w:line="360" w:lineRule="auto"/>
        <w:jc w:val="center"/>
        <w:rPr>
          <w:rFonts w:ascii="Palatino Linotype" w:hAnsi="Palatino Linotype"/>
          <w:b/>
          <w:bCs/>
        </w:rPr>
      </w:pPr>
    </w:p>
    <w:p w:rsidR="00FA7964" w:rsidRPr="00DF5530" w:rsidRDefault="00FA7964" w:rsidP="00FA7964">
      <w:pPr>
        <w:pStyle w:val="Encabezado"/>
        <w:tabs>
          <w:tab w:val="left" w:pos="7770"/>
        </w:tabs>
        <w:spacing w:line="360" w:lineRule="auto"/>
        <w:jc w:val="center"/>
        <w:rPr>
          <w:rFonts w:ascii="Palatino Linotype" w:hAnsi="Palatino Linotype"/>
          <w:b/>
          <w:bCs/>
        </w:rPr>
      </w:pPr>
    </w:p>
    <w:p w:rsidR="00FA7964" w:rsidRPr="00DF5530" w:rsidRDefault="00FA7964" w:rsidP="00FA7964">
      <w:pPr>
        <w:pStyle w:val="Encabezado"/>
        <w:tabs>
          <w:tab w:val="left" w:pos="7770"/>
        </w:tabs>
        <w:spacing w:line="360" w:lineRule="auto"/>
        <w:jc w:val="center"/>
        <w:rPr>
          <w:rFonts w:ascii="Palatino Linotype" w:hAnsi="Palatino Linotype"/>
          <w:b/>
          <w:bCs/>
        </w:rPr>
      </w:pPr>
      <w:r w:rsidRPr="00DF5530">
        <w:rPr>
          <w:rFonts w:ascii="Palatino Linotype" w:hAnsi="Palatino Linotype"/>
          <w:b/>
          <w:bCs/>
        </w:rPr>
        <w:t>Comprobantes Fiscales Digitales por concepto de Nómina (CFDI)</w:t>
      </w:r>
    </w:p>
    <w:p w:rsidR="00FA7964" w:rsidRPr="00DF5530" w:rsidRDefault="00FA7964" w:rsidP="00FA7964">
      <w:pPr>
        <w:spacing w:line="360" w:lineRule="auto"/>
        <w:jc w:val="both"/>
        <w:rPr>
          <w:rFonts w:ascii="Palatino Linotype" w:hAnsi="Palatino Linotype"/>
          <w:color w:val="000000"/>
        </w:rPr>
      </w:pPr>
    </w:p>
    <w:p w:rsidR="00FA7964" w:rsidRPr="00DF5530" w:rsidRDefault="00FA7964" w:rsidP="00FA7964">
      <w:pPr>
        <w:spacing w:line="360" w:lineRule="auto"/>
        <w:jc w:val="both"/>
        <w:rPr>
          <w:rFonts w:ascii="Palatino Linotype" w:hAnsi="Palatino Linotype"/>
        </w:rPr>
      </w:pPr>
      <w:r w:rsidRPr="00DF5530">
        <w:rPr>
          <w:rFonts w:ascii="Palatino Linotype" w:hAnsi="Palatino Linotype"/>
          <w:color w:val="000000"/>
        </w:rPr>
        <w:t xml:space="preserve">Por lo que hace a los recibos de nómina, </w:t>
      </w:r>
      <w:r w:rsidRPr="00DF5530">
        <w:rPr>
          <w:rFonts w:ascii="Palatino Linotype" w:hAnsi="Palatino Linotype" w:cs="Arial"/>
        </w:rPr>
        <w:t>los</w:t>
      </w:r>
      <w:r w:rsidRPr="00DF5530">
        <w:rPr>
          <w:rFonts w:ascii="Palatino Linotype" w:hAnsi="Palatino Linotype"/>
        </w:rPr>
        <w:t xml:space="preserve"> artículos 87, 93, 94 y 95, fracciones I, IV, V, XVI y XVII de la Ley Orgánica Municipal del Estado de México; disponen a la literalidad lo siguiente: </w:t>
      </w:r>
    </w:p>
    <w:p w:rsidR="00FA7964" w:rsidRPr="00DF5530" w:rsidRDefault="00FA7964" w:rsidP="00FA7964">
      <w:pPr>
        <w:spacing w:line="360" w:lineRule="auto"/>
        <w:jc w:val="both"/>
        <w:rPr>
          <w:rFonts w:ascii="Palatino Linotype" w:hAnsi="Palatino Linotype"/>
        </w:rPr>
      </w:pPr>
    </w:p>
    <w:p w:rsidR="00FA7964" w:rsidRPr="00DF5530" w:rsidRDefault="00FA7964" w:rsidP="00FA7964">
      <w:pPr>
        <w:ind w:left="567" w:right="567"/>
        <w:jc w:val="center"/>
        <w:rPr>
          <w:rFonts w:ascii="Palatino Linotype" w:hAnsi="Palatino Linotype"/>
          <w:b/>
          <w:i/>
        </w:rPr>
      </w:pPr>
      <w:r w:rsidRPr="00DF5530">
        <w:rPr>
          <w:rFonts w:ascii="Palatino Linotype" w:hAnsi="Palatino Linotype"/>
          <w:b/>
          <w:i/>
        </w:rPr>
        <w:t>LEY ORGÁNICA MUNICIPAL DEL ESTADO DE MÉXICO</w:t>
      </w:r>
    </w:p>
    <w:p w:rsidR="00FA7964" w:rsidRPr="00DF5530" w:rsidRDefault="00FA7964" w:rsidP="00FA7964">
      <w:pPr>
        <w:ind w:left="567" w:right="567"/>
        <w:jc w:val="both"/>
        <w:rPr>
          <w:rFonts w:ascii="Palatino Linotype" w:hAnsi="Palatino Linotype"/>
          <w:i/>
        </w:rPr>
      </w:pPr>
    </w:p>
    <w:p w:rsidR="00FA7964" w:rsidRPr="00DF5530" w:rsidRDefault="00FA7964" w:rsidP="00FA7964">
      <w:pPr>
        <w:ind w:left="567" w:right="567"/>
        <w:jc w:val="both"/>
        <w:rPr>
          <w:rFonts w:ascii="Palatino Linotype" w:hAnsi="Palatino Linotype"/>
          <w:i/>
        </w:rPr>
      </w:pPr>
      <w:r w:rsidRPr="00DF5530">
        <w:rPr>
          <w:rFonts w:ascii="Palatino Linotype" w:hAnsi="Palatino Linotype"/>
          <w:i/>
        </w:rPr>
        <w:t>“</w:t>
      </w:r>
      <w:r w:rsidRPr="00DF5530">
        <w:rPr>
          <w:rFonts w:ascii="Palatino Linotype" w:hAnsi="Palatino Linotype"/>
          <w:b/>
          <w:i/>
        </w:rPr>
        <w:t xml:space="preserve">Artículo 87.- </w:t>
      </w:r>
      <w:r w:rsidRPr="00DF5530">
        <w:rPr>
          <w:rFonts w:ascii="Palatino Linotype" w:hAnsi="Palatino Linotype"/>
          <w:i/>
        </w:rPr>
        <w:t>Para el despacho, estudio y planeación de los diversos asuntos de la administración municipal, el ayuntamiento contará por lo menos con las siguientes Dependencias:</w:t>
      </w:r>
    </w:p>
    <w:p w:rsidR="00FA7964" w:rsidRPr="00DF5530" w:rsidRDefault="00FA7964" w:rsidP="00FA7964">
      <w:pPr>
        <w:ind w:left="567" w:right="567"/>
        <w:jc w:val="both"/>
        <w:rPr>
          <w:rFonts w:ascii="Palatino Linotype" w:hAnsi="Palatino Linotype"/>
          <w:i/>
        </w:rPr>
      </w:pPr>
      <w:r w:rsidRPr="00DF5530">
        <w:rPr>
          <w:rFonts w:ascii="Palatino Linotype" w:hAnsi="Palatino Linotype"/>
          <w:i/>
        </w:rPr>
        <w:t>I. La secretaría del ayuntamiento;</w:t>
      </w:r>
    </w:p>
    <w:p w:rsidR="00FA7964" w:rsidRPr="00DF5530" w:rsidRDefault="00FA7964" w:rsidP="00FA7964">
      <w:pPr>
        <w:ind w:left="567" w:right="567"/>
        <w:jc w:val="both"/>
        <w:rPr>
          <w:rFonts w:ascii="Palatino Linotype" w:hAnsi="Palatino Linotype"/>
          <w:i/>
        </w:rPr>
      </w:pPr>
      <w:r w:rsidRPr="00DF5530">
        <w:rPr>
          <w:rFonts w:ascii="Palatino Linotype" w:hAnsi="Palatino Linotype"/>
          <w:i/>
          <w:u w:val="single"/>
        </w:rPr>
        <w:t>II. La tesorería municipal</w:t>
      </w:r>
      <w:r w:rsidRPr="00DF5530">
        <w:rPr>
          <w:rFonts w:ascii="Palatino Linotype" w:hAnsi="Palatino Linotype"/>
          <w:i/>
        </w:rPr>
        <w:t>.</w:t>
      </w:r>
    </w:p>
    <w:p w:rsidR="00FA7964" w:rsidRPr="00DF5530" w:rsidRDefault="00FA7964" w:rsidP="00FA7964">
      <w:pPr>
        <w:ind w:left="567" w:right="567"/>
        <w:jc w:val="both"/>
        <w:rPr>
          <w:rFonts w:ascii="Palatino Linotype" w:hAnsi="Palatino Linotype"/>
          <w:i/>
        </w:rPr>
      </w:pPr>
      <w:r w:rsidRPr="00DF5530">
        <w:rPr>
          <w:rFonts w:ascii="Palatino Linotype" w:hAnsi="Palatino Linotype"/>
          <w:i/>
        </w:rPr>
        <w:t>III. La Dirección de Obras Públicas o equivalente.</w:t>
      </w:r>
    </w:p>
    <w:p w:rsidR="00FA7964" w:rsidRPr="00DF5530" w:rsidRDefault="00FA7964" w:rsidP="00FA7964">
      <w:pPr>
        <w:ind w:left="567" w:right="567"/>
        <w:jc w:val="both"/>
        <w:rPr>
          <w:rFonts w:ascii="Palatino Linotype" w:hAnsi="Palatino Linotype"/>
          <w:i/>
        </w:rPr>
      </w:pPr>
      <w:r w:rsidRPr="00DF5530">
        <w:rPr>
          <w:rFonts w:ascii="Palatino Linotype" w:hAnsi="Palatino Linotype"/>
          <w:i/>
        </w:rPr>
        <w:t>IV. La Dirección de Desarrollo Económico o equivalente.</w:t>
      </w:r>
    </w:p>
    <w:p w:rsidR="00FA7964" w:rsidRPr="00DF5530" w:rsidRDefault="00FA7964" w:rsidP="00FA7964">
      <w:pPr>
        <w:ind w:left="567" w:right="567"/>
        <w:jc w:val="both"/>
        <w:rPr>
          <w:rFonts w:ascii="Palatino Linotype" w:hAnsi="Palatino Linotype"/>
          <w:i/>
        </w:rPr>
      </w:pPr>
      <w:r w:rsidRPr="00DF5530">
        <w:rPr>
          <w:rFonts w:ascii="Palatino Linotype" w:hAnsi="Palatino Linotype"/>
          <w:i/>
        </w:rPr>
        <w:t>V. La Dirección de Desarrollo Urbano o equivalente;</w:t>
      </w:r>
    </w:p>
    <w:p w:rsidR="00FA7964" w:rsidRPr="00DF5530" w:rsidRDefault="00FA7964" w:rsidP="00FA7964">
      <w:pPr>
        <w:ind w:left="567" w:right="567"/>
        <w:jc w:val="both"/>
        <w:rPr>
          <w:rFonts w:ascii="Palatino Linotype" w:hAnsi="Palatino Linotype"/>
          <w:i/>
        </w:rPr>
      </w:pPr>
      <w:r w:rsidRPr="00DF5530">
        <w:rPr>
          <w:rFonts w:ascii="Palatino Linotype" w:hAnsi="Palatino Linotype"/>
          <w:i/>
        </w:rPr>
        <w:t>VI. La Dirección de Ecología o equivalente.</w:t>
      </w:r>
    </w:p>
    <w:p w:rsidR="00FA7964" w:rsidRPr="00DF5530" w:rsidRDefault="00FA7964" w:rsidP="00FA7964">
      <w:pPr>
        <w:ind w:left="567" w:right="567"/>
        <w:jc w:val="both"/>
        <w:rPr>
          <w:rFonts w:ascii="Palatino Linotype" w:hAnsi="Palatino Linotype"/>
          <w:i/>
        </w:rPr>
      </w:pPr>
      <w:r w:rsidRPr="00DF5530">
        <w:rPr>
          <w:rFonts w:ascii="Palatino Linotype" w:hAnsi="Palatino Linotype"/>
          <w:i/>
        </w:rPr>
        <w:t>VII. La Dirección de Desarrollo Social o equivalente.</w:t>
      </w:r>
    </w:p>
    <w:p w:rsidR="00FA7964" w:rsidRPr="00DF5530" w:rsidRDefault="00FA7964" w:rsidP="00FA7964">
      <w:pPr>
        <w:ind w:left="567" w:right="567"/>
        <w:jc w:val="both"/>
        <w:rPr>
          <w:rFonts w:ascii="Palatino Linotype" w:hAnsi="Palatino Linotype"/>
          <w:i/>
        </w:rPr>
      </w:pPr>
      <w:r w:rsidRPr="00DF5530">
        <w:rPr>
          <w:rFonts w:ascii="Palatino Linotype" w:hAnsi="Palatino Linotype"/>
          <w:i/>
        </w:rPr>
        <w:t>VIII. La Coordinación Municipal de Protección Civil o equivalente.</w:t>
      </w:r>
    </w:p>
    <w:p w:rsidR="00FA7964" w:rsidRPr="00DF5530" w:rsidRDefault="00FA7964" w:rsidP="00FA7964">
      <w:pPr>
        <w:ind w:left="567" w:right="567"/>
        <w:jc w:val="both"/>
        <w:rPr>
          <w:rFonts w:ascii="Palatino Linotype" w:hAnsi="Palatino Linotype"/>
          <w:i/>
        </w:rPr>
      </w:pPr>
      <w:r w:rsidRPr="00DF5530">
        <w:rPr>
          <w:rFonts w:ascii="Palatino Linotype" w:hAnsi="Palatino Linotype"/>
          <w:i/>
        </w:rPr>
        <w:t>IX. La Dirección de las Mujeres o equivalente.”</w:t>
      </w:r>
    </w:p>
    <w:p w:rsidR="00FA7964" w:rsidRPr="00DF5530" w:rsidRDefault="00FA7964" w:rsidP="00FA7964">
      <w:pPr>
        <w:ind w:left="567" w:right="567"/>
        <w:jc w:val="both"/>
        <w:rPr>
          <w:rFonts w:ascii="Palatino Linotype" w:hAnsi="Palatino Linotype"/>
          <w:i/>
        </w:rPr>
      </w:pPr>
    </w:p>
    <w:p w:rsidR="00FA7964" w:rsidRPr="00DF5530" w:rsidRDefault="00FA7964" w:rsidP="00FA7964">
      <w:pPr>
        <w:ind w:left="567" w:right="567"/>
        <w:jc w:val="both"/>
        <w:rPr>
          <w:rFonts w:ascii="Palatino Linotype" w:eastAsia="Calibri" w:hAnsi="Palatino Linotype" w:cs="Arial"/>
          <w:i/>
          <w:lang w:val="es-ES_tradnl"/>
        </w:rPr>
      </w:pPr>
      <w:r w:rsidRPr="00DF5530">
        <w:rPr>
          <w:rFonts w:ascii="Palatino Linotype" w:eastAsia="Calibri" w:hAnsi="Palatino Linotype" w:cs="Arial"/>
          <w:b/>
          <w:i/>
          <w:lang w:val="es-ES_tradnl"/>
        </w:rPr>
        <w:t>Artículo 93</w:t>
      </w:r>
      <w:r w:rsidRPr="00DF5530">
        <w:rPr>
          <w:rFonts w:ascii="Palatino Linotype" w:eastAsia="Calibri" w:hAnsi="Palatino Linotype" w:cs="Arial"/>
          <w:i/>
          <w:lang w:val="es-ES_tradnl"/>
        </w:rPr>
        <w:t xml:space="preserve">.- </w:t>
      </w:r>
      <w:r w:rsidRPr="00DF5530">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DF5530">
        <w:rPr>
          <w:rFonts w:ascii="Palatino Linotype" w:eastAsia="Calibri" w:hAnsi="Palatino Linotype" w:cs="Arial"/>
          <w:i/>
          <w:lang w:val="es-ES_tradnl"/>
        </w:rPr>
        <w:t>.</w:t>
      </w:r>
    </w:p>
    <w:p w:rsidR="00FA7964" w:rsidRPr="00DF5530" w:rsidRDefault="00FA7964" w:rsidP="00FA7964">
      <w:pPr>
        <w:ind w:left="567" w:right="567"/>
        <w:jc w:val="both"/>
        <w:rPr>
          <w:rFonts w:ascii="Palatino Linotype" w:eastAsia="Calibri" w:hAnsi="Palatino Linotype" w:cs="Arial"/>
          <w:i/>
          <w:lang w:val="es-ES_tradnl"/>
        </w:rPr>
      </w:pPr>
    </w:p>
    <w:p w:rsidR="00FA7964" w:rsidRPr="00DF5530" w:rsidRDefault="00FA7964" w:rsidP="00FA7964">
      <w:pPr>
        <w:ind w:left="567" w:right="567"/>
        <w:jc w:val="both"/>
        <w:rPr>
          <w:rFonts w:ascii="Palatino Linotype" w:eastAsia="Calibri" w:hAnsi="Palatino Linotype" w:cs="Arial"/>
          <w:i/>
          <w:lang w:val="es-ES_tradnl"/>
        </w:rPr>
      </w:pPr>
      <w:r w:rsidRPr="00DF5530">
        <w:rPr>
          <w:rFonts w:ascii="Palatino Linotype" w:eastAsia="Calibri" w:hAnsi="Palatino Linotype" w:cs="Arial"/>
          <w:b/>
          <w:bCs/>
          <w:i/>
          <w:lang w:val="es-ES_tradnl"/>
        </w:rPr>
        <w:t>Artículo 94.-</w:t>
      </w:r>
      <w:r w:rsidRPr="00DF5530">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FA7964" w:rsidRPr="00DF5530" w:rsidRDefault="00FA7964" w:rsidP="00FA7964">
      <w:pPr>
        <w:ind w:left="851" w:right="851"/>
        <w:jc w:val="both"/>
        <w:rPr>
          <w:rFonts w:ascii="Palatino Linotype" w:eastAsia="Calibri" w:hAnsi="Palatino Linotype" w:cs="Arial"/>
          <w:b/>
          <w:i/>
          <w:lang w:val="es-ES_tradnl"/>
        </w:rPr>
      </w:pPr>
    </w:p>
    <w:p w:rsidR="00FA7964" w:rsidRPr="00DF5530" w:rsidRDefault="00FA7964" w:rsidP="00FA7964">
      <w:pPr>
        <w:ind w:left="567" w:right="567"/>
        <w:jc w:val="both"/>
        <w:rPr>
          <w:rFonts w:ascii="Palatino Linotype" w:hAnsi="Palatino Linotype"/>
          <w:i/>
        </w:rPr>
      </w:pPr>
    </w:p>
    <w:p w:rsidR="00FA7964" w:rsidRPr="00DF5530" w:rsidRDefault="00FA7964" w:rsidP="00FA7964">
      <w:pPr>
        <w:ind w:left="567" w:right="567"/>
        <w:jc w:val="both"/>
        <w:rPr>
          <w:rFonts w:ascii="Palatino Linotype" w:hAnsi="Palatino Linotype"/>
          <w:i/>
        </w:rPr>
      </w:pPr>
      <w:r w:rsidRPr="00DF5530">
        <w:rPr>
          <w:rFonts w:ascii="Palatino Linotype" w:hAnsi="Palatino Linotype"/>
          <w:i/>
        </w:rPr>
        <w:t>“</w:t>
      </w:r>
      <w:r w:rsidRPr="00DF5530">
        <w:rPr>
          <w:rFonts w:ascii="Palatino Linotype" w:hAnsi="Palatino Linotype"/>
          <w:b/>
          <w:i/>
        </w:rPr>
        <w:t>Artículo 95.-</w:t>
      </w:r>
      <w:r w:rsidRPr="00DF5530">
        <w:rPr>
          <w:rFonts w:ascii="Palatino Linotype" w:hAnsi="Palatino Linotype"/>
          <w:i/>
        </w:rPr>
        <w:t xml:space="preserve"> Son atribuciones del </w:t>
      </w:r>
      <w:r w:rsidRPr="00DF5530">
        <w:rPr>
          <w:rFonts w:ascii="Palatino Linotype" w:hAnsi="Palatino Linotype"/>
          <w:b/>
          <w:i/>
          <w:u w:val="single"/>
        </w:rPr>
        <w:t>tesorero municipal</w:t>
      </w:r>
      <w:r w:rsidRPr="00DF5530">
        <w:rPr>
          <w:rFonts w:ascii="Palatino Linotype" w:hAnsi="Palatino Linotype"/>
          <w:i/>
        </w:rPr>
        <w:t xml:space="preserve">: </w:t>
      </w:r>
    </w:p>
    <w:p w:rsidR="00FA7964" w:rsidRPr="00DF5530" w:rsidRDefault="00FA7964" w:rsidP="00FA7964">
      <w:pPr>
        <w:ind w:left="567" w:right="567"/>
        <w:jc w:val="both"/>
        <w:rPr>
          <w:rFonts w:ascii="Palatino Linotype" w:hAnsi="Palatino Linotype"/>
          <w:i/>
        </w:rPr>
      </w:pPr>
      <w:r w:rsidRPr="00DF5530">
        <w:rPr>
          <w:rFonts w:ascii="Palatino Linotype" w:hAnsi="Palatino Linotype"/>
          <w:i/>
        </w:rPr>
        <w:lastRenderedPageBreak/>
        <w:t>I. Administrar la hacienda pública municipal, de conformidad con las disposiciones legales aplicables;</w:t>
      </w:r>
    </w:p>
    <w:p w:rsidR="00FA7964" w:rsidRPr="00DF5530" w:rsidRDefault="00FA7964" w:rsidP="00FA7964">
      <w:pPr>
        <w:ind w:left="567" w:right="567"/>
        <w:jc w:val="both"/>
        <w:rPr>
          <w:rFonts w:ascii="Palatino Linotype" w:hAnsi="Palatino Linotype"/>
          <w:i/>
        </w:rPr>
      </w:pPr>
      <w:r w:rsidRPr="00DF5530">
        <w:rPr>
          <w:rFonts w:ascii="Palatino Linotype" w:hAnsi="Palatino Linotype"/>
          <w:i/>
        </w:rPr>
        <w:t>(…)</w:t>
      </w:r>
    </w:p>
    <w:p w:rsidR="00FA7964" w:rsidRPr="00DF5530" w:rsidRDefault="00FA7964" w:rsidP="00FA7964">
      <w:pPr>
        <w:ind w:left="567" w:right="567"/>
        <w:jc w:val="both"/>
        <w:rPr>
          <w:rFonts w:ascii="Palatino Linotype" w:hAnsi="Palatino Linotype"/>
          <w:i/>
          <w:u w:val="single"/>
        </w:rPr>
      </w:pPr>
      <w:r w:rsidRPr="00DF5530">
        <w:rPr>
          <w:rFonts w:ascii="Palatino Linotype" w:hAnsi="Palatino Linotype"/>
          <w:i/>
        </w:rPr>
        <w:t>IV</w:t>
      </w:r>
      <w:r w:rsidRPr="00DF5530">
        <w:rPr>
          <w:rFonts w:ascii="Palatino Linotype" w:hAnsi="Palatino Linotype"/>
          <w:b/>
          <w:i/>
          <w:u w:val="single"/>
        </w:rPr>
        <w:t>. Llevar los registros contables, financieros y administrativos de los ingresos, egresos, e inventarios;</w:t>
      </w:r>
    </w:p>
    <w:p w:rsidR="00FA7964" w:rsidRPr="00DF5530" w:rsidRDefault="00FA7964" w:rsidP="00FA7964">
      <w:pPr>
        <w:ind w:left="567" w:right="567"/>
        <w:jc w:val="both"/>
        <w:rPr>
          <w:rFonts w:ascii="Palatino Linotype" w:hAnsi="Palatino Linotype"/>
          <w:i/>
        </w:rPr>
      </w:pPr>
      <w:r w:rsidRPr="00DF5530">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rsidR="00FA7964" w:rsidRPr="00DF5530" w:rsidRDefault="00FA7964" w:rsidP="00FA7964">
      <w:pPr>
        <w:ind w:left="567" w:right="567"/>
        <w:jc w:val="both"/>
        <w:rPr>
          <w:rFonts w:ascii="Palatino Linotype" w:hAnsi="Palatino Linotype"/>
          <w:i/>
        </w:rPr>
      </w:pPr>
      <w:r w:rsidRPr="00DF5530">
        <w:rPr>
          <w:rFonts w:ascii="Palatino Linotype" w:hAnsi="Palatino Linotype"/>
          <w:i/>
        </w:rPr>
        <w:t>(…)</w:t>
      </w:r>
    </w:p>
    <w:p w:rsidR="00FA7964" w:rsidRPr="00DF5530" w:rsidRDefault="00FA7964" w:rsidP="00FA7964">
      <w:pPr>
        <w:ind w:left="567" w:right="567"/>
        <w:jc w:val="both"/>
        <w:rPr>
          <w:rFonts w:ascii="Palatino Linotype" w:hAnsi="Palatino Linotype"/>
          <w:i/>
        </w:rPr>
      </w:pPr>
      <w:r w:rsidRPr="00DF5530">
        <w:rPr>
          <w:rFonts w:ascii="Palatino Linotype" w:hAnsi="Palatino Linotype"/>
          <w:i/>
        </w:rPr>
        <w:t xml:space="preserve">XVI. Glosar oportunamente las cuentas del ayuntamiento; </w:t>
      </w:r>
    </w:p>
    <w:p w:rsidR="00FA7964" w:rsidRPr="00DF5530" w:rsidRDefault="00FA7964" w:rsidP="00FA7964">
      <w:pPr>
        <w:ind w:left="567" w:right="567"/>
        <w:jc w:val="both"/>
        <w:rPr>
          <w:rFonts w:ascii="Palatino Linotype" w:hAnsi="Palatino Linotype"/>
          <w:i/>
        </w:rPr>
      </w:pPr>
      <w:r w:rsidRPr="00DF5530">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FA7964" w:rsidRPr="00DF5530" w:rsidRDefault="00FA7964" w:rsidP="00FA7964">
      <w:pPr>
        <w:ind w:left="567" w:right="567"/>
        <w:jc w:val="both"/>
        <w:rPr>
          <w:rFonts w:ascii="Palatino Linotype" w:hAnsi="Palatino Linotype"/>
          <w:i/>
        </w:rPr>
      </w:pPr>
      <w:r w:rsidRPr="00DF5530">
        <w:rPr>
          <w:rFonts w:ascii="Palatino Linotype" w:hAnsi="Palatino Linotype"/>
          <w:i/>
        </w:rPr>
        <w:t>(…)” (Sic)</w:t>
      </w:r>
    </w:p>
    <w:p w:rsidR="00FA7964" w:rsidRPr="00DF5530" w:rsidRDefault="00FA7964" w:rsidP="00FA7964">
      <w:pPr>
        <w:pBdr>
          <w:top w:val="nil"/>
          <w:left w:val="nil"/>
          <w:bottom w:val="nil"/>
          <w:right w:val="nil"/>
          <w:between w:val="nil"/>
        </w:pBdr>
        <w:contextualSpacing/>
        <w:jc w:val="both"/>
        <w:rPr>
          <w:rFonts w:ascii="Palatino Linotype" w:eastAsia="Palatino Linotype" w:hAnsi="Palatino Linotype" w:cs="Palatino Linotype"/>
          <w:color w:val="000000"/>
        </w:rPr>
      </w:pPr>
    </w:p>
    <w:p w:rsidR="00FA7964" w:rsidRPr="00DF5530" w:rsidRDefault="00FA7964" w:rsidP="00FA7964">
      <w:pPr>
        <w:spacing w:line="360" w:lineRule="auto"/>
        <w:ind w:right="49"/>
        <w:contextualSpacing/>
        <w:jc w:val="both"/>
        <w:rPr>
          <w:rFonts w:ascii="Palatino Linotype" w:hAnsi="Palatino Linotype" w:cs="Arial"/>
        </w:rPr>
      </w:pPr>
      <w:r w:rsidRPr="00DF5530">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DF5530">
        <w:rPr>
          <w:rFonts w:ascii="Palatino Linotype" w:hAnsi="Palatino Linotype" w:cs="Arial"/>
          <w:b/>
        </w:rPr>
        <w:t>siendo atribución del Tesorero Municipal la de llevar los registros contables, financieros y administrativos de los ingresos, egresos e inventarios</w:t>
      </w:r>
      <w:r w:rsidRPr="00DF5530">
        <w:rPr>
          <w:rFonts w:ascii="Palatino Linotype" w:hAnsi="Palatino Linotype" w:cs="Arial"/>
        </w:rPr>
        <w:t>.</w:t>
      </w:r>
    </w:p>
    <w:p w:rsidR="00FA7964" w:rsidRPr="00DF5530" w:rsidRDefault="00FA7964" w:rsidP="00FA7964">
      <w:pPr>
        <w:spacing w:before="240" w:after="240" w:line="360" w:lineRule="auto"/>
        <w:ind w:right="49"/>
        <w:jc w:val="both"/>
        <w:rPr>
          <w:rFonts w:ascii="Palatino Linotype" w:hAnsi="Palatino Linotype" w:cs="Arial"/>
        </w:rPr>
      </w:pPr>
      <w:r w:rsidRPr="00DF5530">
        <w:rPr>
          <w:rFonts w:ascii="Palatino Linotype" w:hAnsi="Palatino Linotype" w:cs="Arial"/>
        </w:rPr>
        <w:t>Por otro lado, el artículo 220-K, fracciones II y IV, de la Ley del Trabajo de los Servidores Públicos del Estado y Municipios, establece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rsidR="00FA7964" w:rsidRPr="00DF5530" w:rsidRDefault="00FA7964" w:rsidP="00FA7964">
      <w:pPr>
        <w:ind w:left="851" w:right="992"/>
        <w:jc w:val="both"/>
        <w:rPr>
          <w:rFonts w:ascii="Palatino Linotype" w:hAnsi="Palatino Linotype"/>
          <w:bCs/>
          <w:i/>
        </w:rPr>
      </w:pPr>
      <w:r w:rsidRPr="00DF5530">
        <w:rPr>
          <w:rFonts w:ascii="Palatino Linotype" w:hAnsi="Palatino Linotype"/>
          <w:b/>
          <w:bCs/>
          <w:i/>
        </w:rPr>
        <w:lastRenderedPageBreak/>
        <w:t>ARTÍCULO 220 K.-</w:t>
      </w:r>
      <w:r w:rsidRPr="00DF5530">
        <w:rPr>
          <w:rFonts w:ascii="Palatino Linotype" w:hAnsi="Palatino Linotype"/>
          <w:bCs/>
          <w:i/>
        </w:rPr>
        <w:t xml:space="preserve"> La institución o dependencia pública tiene la obligación de conservar y exhibir en el proceso los documentos que a continuación se precisan:</w:t>
      </w:r>
    </w:p>
    <w:p w:rsidR="00FA7964" w:rsidRPr="00DF5530" w:rsidRDefault="00FA7964" w:rsidP="00FA7964">
      <w:pPr>
        <w:ind w:left="851" w:right="992"/>
        <w:jc w:val="both"/>
        <w:rPr>
          <w:rFonts w:ascii="Palatino Linotype" w:hAnsi="Palatino Linotype"/>
          <w:bCs/>
          <w:i/>
        </w:rPr>
      </w:pPr>
      <w:r w:rsidRPr="00DF5530">
        <w:rPr>
          <w:rFonts w:ascii="Palatino Linotype" w:hAnsi="Palatino Linotype"/>
          <w:b/>
          <w:bCs/>
          <w:i/>
          <w:u w:val="single"/>
        </w:rPr>
        <w:t>II.</w:t>
      </w:r>
      <w:r w:rsidRPr="00DF5530">
        <w:rPr>
          <w:rFonts w:ascii="Palatino Linotype" w:hAnsi="Palatino Linotype"/>
          <w:bCs/>
          <w:i/>
          <w:u w:val="single"/>
        </w:rPr>
        <w:t xml:space="preserve"> </w:t>
      </w:r>
      <w:r w:rsidRPr="00DF5530">
        <w:rPr>
          <w:rFonts w:ascii="Palatino Linotype" w:hAnsi="Palatino Linotype"/>
          <w:b/>
          <w:bCs/>
          <w:i/>
          <w:u w:val="single"/>
        </w:rPr>
        <w:t>Recibos de pagos de salarios</w:t>
      </w:r>
      <w:r w:rsidRPr="00DF5530">
        <w:rPr>
          <w:rFonts w:ascii="Palatino Linotype" w:hAnsi="Palatino Linotype"/>
          <w:bCs/>
          <w:i/>
        </w:rPr>
        <w:t xml:space="preserve"> o las constancias documentales del pago de salario cuando sea por depósito o mediante información electrónica;</w:t>
      </w:r>
    </w:p>
    <w:p w:rsidR="00FA7964" w:rsidRPr="00DF5530" w:rsidRDefault="00FA7964" w:rsidP="00FA7964">
      <w:pPr>
        <w:ind w:left="851" w:right="992"/>
        <w:jc w:val="both"/>
        <w:rPr>
          <w:rFonts w:ascii="Palatino Linotype" w:hAnsi="Palatino Linotype"/>
          <w:b/>
          <w:bCs/>
          <w:i/>
        </w:rPr>
      </w:pPr>
      <w:r w:rsidRPr="00DF5530">
        <w:rPr>
          <w:rFonts w:ascii="Palatino Linotype" w:hAnsi="Palatino Linotype"/>
          <w:b/>
          <w:bCs/>
          <w:i/>
        </w:rPr>
        <w:t>(…)</w:t>
      </w:r>
    </w:p>
    <w:p w:rsidR="00FA7964" w:rsidRPr="00DF5530" w:rsidRDefault="00FA7964" w:rsidP="00FA7964">
      <w:pPr>
        <w:ind w:left="851" w:right="992"/>
        <w:jc w:val="both"/>
        <w:rPr>
          <w:rFonts w:ascii="Palatino Linotype" w:hAnsi="Palatino Linotype"/>
          <w:b/>
          <w:bCs/>
          <w:i/>
        </w:rPr>
      </w:pPr>
      <w:r w:rsidRPr="00DF5530">
        <w:rPr>
          <w:rFonts w:ascii="Palatino Linotype" w:hAnsi="Palatino Linotype"/>
          <w:b/>
          <w:bCs/>
          <w:i/>
        </w:rPr>
        <w:t>IV.</w:t>
      </w:r>
      <w:r w:rsidRPr="00DF5530">
        <w:rPr>
          <w:rFonts w:ascii="Palatino Linotype" w:hAnsi="Palatino Linotype"/>
          <w:bCs/>
          <w:i/>
        </w:rPr>
        <w:t xml:space="preserve"> </w:t>
      </w:r>
      <w:r w:rsidRPr="00DF5530">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rsidR="00FA7964" w:rsidRPr="00DF5530" w:rsidRDefault="00FA7964" w:rsidP="00FA7964">
      <w:pPr>
        <w:pStyle w:val="Prrafodelista"/>
        <w:ind w:left="851" w:right="992"/>
        <w:jc w:val="both"/>
        <w:rPr>
          <w:rFonts w:ascii="Palatino Linotype" w:hAnsi="Palatino Linotype"/>
          <w:bCs/>
          <w:i/>
        </w:rPr>
      </w:pPr>
      <w:r w:rsidRPr="00DF5530">
        <w:rPr>
          <w:rFonts w:ascii="Palatino Linotype" w:hAnsi="Palatino Linotype"/>
          <w:b/>
          <w:bCs/>
          <w:i/>
        </w:rPr>
        <w:t>Los documentos señalados en la fracción I de este artículo, deberán conservarse mientras dure la relación laboral y hasta un año después;</w:t>
      </w:r>
      <w:r w:rsidRPr="00DF5530">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FA7964" w:rsidRPr="00DF5530" w:rsidRDefault="00FA7964" w:rsidP="00FA7964">
      <w:pPr>
        <w:pStyle w:val="Prrafodelista"/>
        <w:ind w:left="851" w:right="992"/>
        <w:jc w:val="both"/>
        <w:rPr>
          <w:rFonts w:ascii="Palatino Linotype" w:hAnsi="Palatino Linotype"/>
          <w:bCs/>
          <w:i/>
        </w:rPr>
      </w:pPr>
      <w:r w:rsidRPr="00DF5530">
        <w:rPr>
          <w:rFonts w:ascii="Palatino Linotype" w:hAnsi="Palatino Linotype"/>
          <w:b/>
          <w:bCs/>
          <w:i/>
        </w:rPr>
        <w:t>Los documentos y constancias aquí señalados, la institución o dependencia</w:t>
      </w:r>
      <w:r w:rsidRPr="00DF5530">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DF5530">
        <w:rPr>
          <w:rFonts w:ascii="Palatino Linotype" w:hAnsi="Palatino Linotype"/>
          <w:bCs/>
          <w:i/>
        </w:rPr>
        <w:t>, harán prueba plena.</w:t>
      </w:r>
    </w:p>
    <w:p w:rsidR="00FA7964" w:rsidRPr="00DF5530" w:rsidRDefault="00FA7964" w:rsidP="00FA7964">
      <w:pPr>
        <w:pStyle w:val="Prrafodelista"/>
        <w:ind w:left="851" w:right="992"/>
        <w:jc w:val="both"/>
        <w:rPr>
          <w:rFonts w:ascii="Palatino Linotype" w:hAnsi="Palatino Linotype"/>
          <w:bCs/>
          <w:i/>
        </w:rPr>
      </w:pPr>
      <w:r w:rsidRPr="00DF5530">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FA7964" w:rsidRPr="00DF5530" w:rsidRDefault="00FA7964" w:rsidP="00FA7964">
      <w:pPr>
        <w:pStyle w:val="Prrafodelista"/>
        <w:spacing w:line="360" w:lineRule="auto"/>
        <w:ind w:left="0"/>
        <w:jc w:val="both"/>
        <w:rPr>
          <w:rFonts w:ascii="Palatino Linotype" w:hAnsi="Palatino Linotype" w:cs="Arial"/>
        </w:rPr>
      </w:pPr>
    </w:p>
    <w:p w:rsidR="00FA7964" w:rsidRPr="00DF5530" w:rsidRDefault="00FA7964" w:rsidP="00FA7964">
      <w:pPr>
        <w:spacing w:before="240" w:after="240" w:line="360" w:lineRule="auto"/>
        <w:jc w:val="both"/>
        <w:rPr>
          <w:rFonts w:ascii="Palatino Linotype" w:hAnsi="Palatino Linotype"/>
        </w:rPr>
      </w:pPr>
      <w:r w:rsidRPr="00DF5530">
        <w:rPr>
          <w:rFonts w:ascii="Palatino Linotype" w:hAnsi="Palatino Linotype"/>
        </w:rPr>
        <w:t xml:space="preserve">Aunado a lo anterior, </w:t>
      </w:r>
      <w:r w:rsidRPr="00DF5530">
        <w:rPr>
          <w:rFonts w:ascii="Palatino Linotype" w:hAnsi="Palatino Linotype" w:cs="Arial"/>
          <w:color w:val="000000"/>
        </w:rPr>
        <w:t>l</w:t>
      </w:r>
      <w:r w:rsidRPr="00DF5530">
        <w:rPr>
          <w:rFonts w:ascii="Palatino Linotype" w:hAnsi="Palatino Linotype"/>
          <w:color w:val="000000"/>
        </w:rPr>
        <w:t xml:space="preserve">os Lineamientos para la Presentación del Informe Trimestral Municipal Ejercicio Fiscal 2025, visibles en la página oficial del Órgano Superior de Fiscalización del Estado de México (OSFEM), </w:t>
      </w:r>
      <w:r w:rsidRPr="00DF5530">
        <w:rPr>
          <w:rFonts w:ascii="Palatino Linotype" w:hAnsi="Palatino Linotype"/>
        </w:rPr>
        <w:t xml:space="preserve">donde se destaca que dentro de los informes trimestrales que </w:t>
      </w:r>
      <w:r w:rsidRPr="00DF5530">
        <w:rPr>
          <w:rFonts w:ascii="Palatino Linotype" w:hAnsi="Palatino Linotype"/>
          <w:b/>
        </w:rPr>
        <w:t xml:space="preserve">El Sujeto Obligado </w:t>
      </w:r>
      <w:r w:rsidRPr="00DF5530">
        <w:rPr>
          <w:rFonts w:ascii="Palatino Linotype" w:hAnsi="Palatino Linotype"/>
        </w:rPr>
        <w:t>tiene la obligación de rendir, se contempla precisamente la presentación de la información referente a los Comprobantes Fiscales Digitales por Internet por concepto de Nómina, los cuales define como:</w:t>
      </w:r>
    </w:p>
    <w:p w:rsidR="00FA7964" w:rsidRPr="00DF5530" w:rsidRDefault="00FA7964" w:rsidP="00FA7964">
      <w:pPr>
        <w:autoSpaceDE w:val="0"/>
        <w:autoSpaceDN w:val="0"/>
        <w:adjustRightInd w:val="0"/>
        <w:spacing w:line="360" w:lineRule="auto"/>
        <w:jc w:val="center"/>
        <w:rPr>
          <w:rFonts w:ascii="Palatino Linotype" w:hAnsi="Palatino Linotype" w:cs="Arial"/>
        </w:rPr>
      </w:pPr>
      <w:r w:rsidRPr="00DF5530">
        <w:rPr>
          <w:rFonts w:ascii="Palatino Linotype" w:hAnsi="Palatino Linotype" w:cs="Arial"/>
          <w:noProof/>
          <w:lang w:val="es-MX" w:eastAsia="es-MX"/>
        </w:rPr>
        <w:lastRenderedPageBreak/>
        <w:drawing>
          <wp:inline distT="0" distB="0" distL="0" distR="0" wp14:anchorId="358A7F23" wp14:editId="1D3C2707">
            <wp:extent cx="3276600" cy="2660150"/>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09681" cy="2687007"/>
                    </a:xfrm>
                    <a:prstGeom prst="rect">
                      <a:avLst/>
                    </a:prstGeom>
                  </pic:spPr>
                </pic:pic>
              </a:graphicData>
            </a:graphic>
          </wp:inline>
        </w:drawing>
      </w:r>
    </w:p>
    <w:p w:rsidR="00FA7964" w:rsidRPr="00DF5530" w:rsidRDefault="00FA7964" w:rsidP="00FA7964">
      <w:pPr>
        <w:autoSpaceDE w:val="0"/>
        <w:autoSpaceDN w:val="0"/>
        <w:adjustRightInd w:val="0"/>
        <w:spacing w:line="360" w:lineRule="auto"/>
        <w:ind w:right="49"/>
        <w:contextualSpacing/>
        <w:jc w:val="both"/>
        <w:rPr>
          <w:rFonts w:ascii="Palatino Linotype" w:hAnsi="Palatino Linotype" w:cs="Arial"/>
        </w:rPr>
      </w:pPr>
    </w:p>
    <w:p w:rsidR="00FA7964" w:rsidRPr="00DF5530" w:rsidRDefault="00FA7964" w:rsidP="00FA7964">
      <w:pPr>
        <w:autoSpaceDE w:val="0"/>
        <w:autoSpaceDN w:val="0"/>
        <w:adjustRightInd w:val="0"/>
        <w:spacing w:line="360" w:lineRule="auto"/>
        <w:ind w:right="49"/>
        <w:contextualSpacing/>
        <w:jc w:val="both"/>
        <w:rPr>
          <w:rFonts w:ascii="Palatino Linotype" w:hAnsi="Palatino Linotype" w:cs="Arial"/>
        </w:rPr>
      </w:pPr>
      <w:r w:rsidRPr="00DF5530">
        <w:rPr>
          <w:rFonts w:ascii="Palatino Linotype" w:hAnsi="Palatino Linotype" w:cs="Arial"/>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DF5530">
        <w:rPr>
          <w:rFonts w:ascii="Palatino Linotype" w:hAnsi="Palatino Linotype" w:cs="Arial"/>
          <w:b/>
        </w:rPr>
        <w:t>Constitución Política de los Estados Unidos Mexicanos</w:t>
      </w:r>
      <w:r w:rsidRPr="00DF5530">
        <w:rPr>
          <w:rFonts w:ascii="Palatino Linotype" w:hAnsi="Palatino Linotype" w:cs="Arial"/>
        </w:rPr>
        <w:t xml:space="preserve"> y 3, fracción XXXII del </w:t>
      </w:r>
      <w:r w:rsidRPr="00DF5530">
        <w:rPr>
          <w:rFonts w:ascii="Palatino Linotype" w:hAnsi="Palatino Linotype" w:cs="Arial"/>
          <w:b/>
        </w:rPr>
        <w:t>Código Financiero del Estado de México y Municipios</w:t>
      </w:r>
      <w:r w:rsidRPr="00DF5530">
        <w:rPr>
          <w:rFonts w:ascii="Palatino Linotype" w:hAnsi="Palatino Linotype" w:cs="Arial"/>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FA7964" w:rsidRPr="00DF5530" w:rsidRDefault="00FA7964" w:rsidP="00FA7964">
      <w:pPr>
        <w:autoSpaceDE w:val="0"/>
        <w:autoSpaceDN w:val="0"/>
        <w:adjustRightInd w:val="0"/>
        <w:spacing w:line="360" w:lineRule="auto"/>
        <w:ind w:right="49"/>
        <w:contextualSpacing/>
        <w:jc w:val="both"/>
        <w:rPr>
          <w:rFonts w:ascii="Palatino Linotype" w:hAnsi="Palatino Linotype" w:cs="Arial"/>
        </w:rPr>
      </w:pPr>
    </w:p>
    <w:p w:rsidR="00FA7964" w:rsidRPr="00DF5530" w:rsidRDefault="00FA7964" w:rsidP="00FA7964">
      <w:pPr>
        <w:autoSpaceDE w:val="0"/>
        <w:autoSpaceDN w:val="0"/>
        <w:adjustRightInd w:val="0"/>
        <w:spacing w:before="240" w:line="360" w:lineRule="auto"/>
        <w:jc w:val="both"/>
        <w:rPr>
          <w:rFonts w:ascii="Palatino Linotype" w:hAnsi="Palatino Linotype" w:cs="Arial"/>
        </w:rPr>
      </w:pPr>
      <w:r w:rsidRPr="00DF5530">
        <w:rPr>
          <w:rFonts w:ascii="Palatino Linotype" w:hAnsi="Palatino Linotype" w:cs="Arial"/>
        </w:rPr>
        <w:t xml:space="preserve">De manera complementaria, resulta oportuno traer a colación el artículo 92, fracción VIII, XI y XX de la Ley de Transparencia y Acceso a la Información Pública del Estado de México y Municipios, cuyo contenido literal es el siguiente: </w:t>
      </w:r>
    </w:p>
    <w:p w:rsidR="00FA7964" w:rsidRPr="00DF5530" w:rsidRDefault="00FA7964" w:rsidP="00FA7964">
      <w:pPr>
        <w:pStyle w:val="Default"/>
        <w:spacing w:before="240" w:after="160" w:line="360" w:lineRule="auto"/>
        <w:ind w:left="851" w:right="851"/>
        <w:jc w:val="both"/>
        <w:rPr>
          <w:rFonts w:ascii="Palatino Linotype" w:hAnsi="Palatino Linotype"/>
          <w:i/>
          <w:sz w:val="22"/>
          <w:szCs w:val="22"/>
        </w:rPr>
      </w:pPr>
      <w:r w:rsidRPr="00DF5530">
        <w:rPr>
          <w:rFonts w:ascii="Palatino Linotype" w:hAnsi="Palatino Linotype"/>
          <w:b/>
          <w:bCs/>
          <w:i/>
          <w:sz w:val="22"/>
          <w:szCs w:val="22"/>
        </w:rPr>
        <w:lastRenderedPageBreak/>
        <w:t xml:space="preserve">“Artículo 92. </w:t>
      </w:r>
      <w:r w:rsidRPr="00DF5530">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FA7964" w:rsidRPr="00DF5530" w:rsidRDefault="00FA7964" w:rsidP="00FA7964">
      <w:pPr>
        <w:pStyle w:val="Default"/>
        <w:spacing w:before="240" w:after="160" w:line="360" w:lineRule="auto"/>
        <w:ind w:left="851" w:right="851"/>
        <w:jc w:val="both"/>
        <w:rPr>
          <w:rFonts w:ascii="Palatino Linotype" w:hAnsi="Palatino Linotype"/>
          <w:i/>
          <w:sz w:val="22"/>
          <w:szCs w:val="22"/>
        </w:rPr>
      </w:pPr>
      <w:r w:rsidRPr="00DF5530">
        <w:rPr>
          <w:rFonts w:ascii="Palatino Linotype" w:hAnsi="Palatino Linotype"/>
          <w:b/>
          <w:bCs/>
          <w:i/>
          <w:sz w:val="22"/>
          <w:szCs w:val="22"/>
        </w:rPr>
        <w:t>(…</w:t>
      </w:r>
      <w:r w:rsidRPr="00DF5530">
        <w:rPr>
          <w:rFonts w:ascii="Palatino Linotype" w:hAnsi="Palatino Linotype"/>
          <w:i/>
          <w:sz w:val="22"/>
          <w:szCs w:val="22"/>
        </w:rPr>
        <w:t>)</w:t>
      </w:r>
    </w:p>
    <w:p w:rsidR="00FA7964" w:rsidRPr="00DF5530" w:rsidRDefault="00FA7964" w:rsidP="00FA7964">
      <w:pPr>
        <w:autoSpaceDE w:val="0"/>
        <w:autoSpaceDN w:val="0"/>
        <w:adjustRightInd w:val="0"/>
        <w:spacing w:before="240" w:line="360" w:lineRule="auto"/>
        <w:ind w:left="851" w:right="851"/>
        <w:jc w:val="both"/>
        <w:rPr>
          <w:rFonts w:ascii="Palatino Linotype" w:hAnsi="Palatino Linotype"/>
          <w:b/>
          <w:i/>
          <w:u w:val="single"/>
        </w:rPr>
      </w:pPr>
      <w:r w:rsidRPr="00DF5530">
        <w:rPr>
          <w:rFonts w:ascii="Palatino Linotype" w:hAnsi="Palatino Linotype"/>
          <w:b/>
          <w:bCs/>
          <w:i/>
          <w:u w:val="single"/>
        </w:rPr>
        <w:t xml:space="preserve">VIII. </w:t>
      </w:r>
      <w:r w:rsidRPr="00DF5530">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FA7964" w:rsidRPr="00DF5530" w:rsidRDefault="00FA7964" w:rsidP="00FA7964">
      <w:pPr>
        <w:autoSpaceDE w:val="0"/>
        <w:autoSpaceDN w:val="0"/>
        <w:adjustRightInd w:val="0"/>
        <w:spacing w:before="240" w:line="360" w:lineRule="auto"/>
        <w:ind w:left="851" w:right="851"/>
        <w:jc w:val="both"/>
        <w:rPr>
          <w:rFonts w:ascii="Palatino Linotype" w:hAnsi="Palatino Linotype"/>
          <w:b/>
          <w:i/>
          <w:u w:val="single"/>
        </w:rPr>
      </w:pPr>
      <w:r w:rsidRPr="00DF5530">
        <w:rPr>
          <w:rFonts w:ascii="Palatino Linotype" w:hAnsi="Palatino Linotype"/>
          <w:b/>
          <w:i/>
          <w:u w:val="single"/>
        </w:rPr>
        <w:t>(…)</w:t>
      </w:r>
    </w:p>
    <w:p w:rsidR="00FA7964" w:rsidRPr="00DF5530" w:rsidRDefault="00FA7964" w:rsidP="00FA7964">
      <w:pPr>
        <w:spacing w:line="360" w:lineRule="auto"/>
        <w:contextualSpacing/>
        <w:jc w:val="both"/>
        <w:rPr>
          <w:rFonts w:ascii="Palatino Linotype" w:eastAsia="MS Mincho" w:hAnsi="Palatino Linotype"/>
        </w:rPr>
      </w:pPr>
      <w:r w:rsidRPr="00DF5530">
        <w:rPr>
          <w:rFonts w:ascii="Palatino Linotype" w:eastAsia="MS Mincho" w:hAnsi="Palatino Linotype" w:cs="Tahoma"/>
        </w:rPr>
        <w:t xml:space="preserve">Así, la Ley de Transparencia y Acceso a la Información Pública del Estado de México y Municipios </w:t>
      </w:r>
      <w:r w:rsidRPr="00DF5530">
        <w:rPr>
          <w:rFonts w:ascii="Palatino Linotype" w:eastAsia="Arial Unicode MS" w:hAnsi="Palatino Linotype" w:cs="Arial"/>
        </w:rPr>
        <w:t xml:space="preserve">en el artículo 92 </w:t>
      </w:r>
      <w:r w:rsidRPr="00DF5530">
        <w:rPr>
          <w:rFonts w:ascii="Palatino Linotype" w:eastAsia="Arial Unicode MS" w:hAnsi="Palatino Linotype"/>
        </w:rPr>
        <w:t>fracción VIII, señala que</w:t>
      </w:r>
      <w:r w:rsidRPr="00DF5530">
        <w:rPr>
          <w:rFonts w:ascii="Palatino Linotype" w:eastAsia="MS Mincho" w:hAnsi="Palatino Linotype" w:cs="Tahoma"/>
        </w:rPr>
        <w:t xml:space="preserve"> la </w:t>
      </w:r>
      <w:r w:rsidRPr="00DF5530">
        <w:rPr>
          <w:rFonts w:ascii="Palatino Linotype" w:hAnsi="Palatino Linotype" w:cs="Arial"/>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DF5530">
        <w:rPr>
          <w:rFonts w:ascii="Palatino Linotype" w:eastAsia="Arial Unicode MS" w:hAnsi="Palatino Linotype" w:cs="Arial"/>
        </w:rPr>
        <w:t xml:space="preserve">se trata de las obligaciones de transparencia comunes, esto es, información que por su naturaleza es pública y que los </w:t>
      </w:r>
      <w:r w:rsidRPr="00DF5530">
        <w:rPr>
          <w:rFonts w:ascii="Palatino Linotype" w:eastAsia="MS Mincho" w:hAnsi="Palatino Linotype"/>
        </w:rPr>
        <w:t xml:space="preserve">sujetos obligados deben poner a disposición del público de manera permanente y por tanto deberán mantenerla actualizada, en los respectivos medios electrónicos, de acuerdo con sus facultades, atribuciones, funciones u objeto social. </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360" w:lineRule="auto"/>
        <w:jc w:val="both"/>
        <w:rPr>
          <w:rFonts w:ascii="Palatino Linotype" w:hAnsi="Palatino Linotype"/>
          <w:b/>
          <w:bCs/>
        </w:rPr>
      </w:pPr>
      <w:r w:rsidRPr="00DF5530">
        <w:rPr>
          <w:rFonts w:ascii="Palatino Linotype" w:hAnsi="Palatino Linotype"/>
          <w:bCs/>
        </w:rPr>
        <w:lastRenderedPageBreak/>
        <w:t xml:space="preserve">En virtud de lo anterior, es de destacar que la información requerida es susceptible de ser generada, poseída y administrada por </w:t>
      </w:r>
      <w:r w:rsidRPr="00DF5530">
        <w:rPr>
          <w:rFonts w:ascii="Palatino Linotype" w:hAnsi="Palatino Linotype"/>
          <w:b/>
          <w:bCs/>
        </w:rPr>
        <w:t xml:space="preserve">El Sujeto Obligado. </w:t>
      </w:r>
    </w:p>
    <w:p w:rsidR="00FA7964" w:rsidRPr="00DF5530" w:rsidRDefault="00FA7964" w:rsidP="00FA7964">
      <w:pPr>
        <w:spacing w:line="360" w:lineRule="auto"/>
        <w:jc w:val="both"/>
        <w:rPr>
          <w:rFonts w:ascii="Palatino Linotype" w:hAnsi="Palatino Linotype" w:cs="Arial"/>
          <w:noProof/>
          <w:color w:val="000000"/>
          <w:lang w:eastAsia="es-MX"/>
        </w:rPr>
      </w:pPr>
    </w:p>
    <w:p w:rsidR="00B42EF2" w:rsidRPr="00DF5530" w:rsidRDefault="00B42EF2" w:rsidP="00B42EF2">
      <w:pPr>
        <w:spacing w:line="360" w:lineRule="auto"/>
        <w:jc w:val="center"/>
        <w:rPr>
          <w:rFonts w:ascii="Palatino Linotype" w:hAnsi="Palatino Linotype" w:cs="Arial"/>
          <w:b/>
          <w:noProof/>
          <w:color w:val="000000"/>
          <w:lang w:eastAsia="es-MX"/>
        </w:rPr>
      </w:pPr>
      <w:r w:rsidRPr="00DF5530">
        <w:rPr>
          <w:rFonts w:ascii="Palatino Linotype" w:hAnsi="Palatino Linotype" w:cs="Arial"/>
          <w:b/>
          <w:noProof/>
          <w:color w:val="000000"/>
          <w:lang w:eastAsia="es-MX"/>
        </w:rPr>
        <w:t>Último grado de estudios.</w:t>
      </w:r>
    </w:p>
    <w:p w:rsidR="00B42EF2" w:rsidRPr="00DF5530" w:rsidRDefault="00B42EF2" w:rsidP="00B42EF2">
      <w:pPr>
        <w:spacing w:line="360" w:lineRule="auto"/>
        <w:jc w:val="both"/>
        <w:rPr>
          <w:rFonts w:ascii="Palatino Linotype" w:hAnsi="Palatino Linotype" w:cs="Arial"/>
        </w:rPr>
      </w:pPr>
      <w:r w:rsidRPr="00DF5530">
        <w:rPr>
          <w:rFonts w:ascii="Palatino Linotype" w:eastAsia="Calibri" w:hAnsi="Palatino Linotype" w:cs="Arial"/>
        </w:rPr>
        <w:t xml:space="preserve">A mayor abundamiento, </w:t>
      </w:r>
      <w:r w:rsidRPr="00DF5530">
        <w:rPr>
          <w:rFonts w:ascii="Palatino Linotype" w:hAnsi="Palatino Linotype" w:cs="Arial"/>
        </w:rPr>
        <w:t>resulta oportuno referir que los documentos que dan cuenta del último grado de estudios son: certificado de estudios, carta de pasante, título profesional o cédula profesional.</w:t>
      </w:r>
    </w:p>
    <w:p w:rsidR="00B42EF2" w:rsidRPr="00DF5530" w:rsidRDefault="00B42EF2" w:rsidP="00B42EF2">
      <w:pPr>
        <w:spacing w:line="360" w:lineRule="auto"/>
        <w:jc w:val="both"/>
        <w:rPr>
          <w:rFonts w:ascii="Palatino Linotype" w:hAnsi="Palatino Linotype" w:cs="Arial"/>
        </w:rPr>
      </w:pPr>
    </w:p>
    <w:p w:rsidR="00B42EF2" w:rsidRPr="00DF5530" w:rsidRDefault="00B42EF2" w:rsidP="00B42EF2">
      <w:pPr>
        <w:spacing w:line="360" w:lineRule="auto"/>
        <w:jc w:val="both"/>
        <w:rPr>
          <w:rFonts w:ascii="Palatino Linotype" w:hAnsi="Palatino Linotype" w:cs="Arial"/>
        </w:rPr>
      </w:pPr>
      <w:r w:rsidRPr="00DF5530">
        <w:rPr>
          <w:rFonts w:ascii="Palatino Linotype" w:hAnsi="Palatino Linotype" w:cs="Arial"/>
        </w:rPr>
        <w:t xml:space="preserve">El título profesional es el documento expedido por instituciones del Estado o descentralizadas, y por instituciones particulares que tengan reconocimiento de validez oficial de estudios, a favor de la persona que haya concluido </w:t>
      </w:r>
      <w:proofErr w:type="gramStart"/>
      <w:r w:rsidRPr="00DF5530">
        <w:rPr>
          <w:rFonts w:ascii="Palatino Linotype" w:hAnsi="Palatino Linotype" w:cs="Arial"/>
        </w:rPr>
        <w:t>los estudios correspondientes o, demostrado</w:t>
      </w:r>
      <w:proofErr w:type="gramEnd"/>
      <w:r w:rsidRPr="00DF5530">
        <w:rPr>
          <w:rFonts w:ascii="Palatino Linotype" w:hAnsi="Palatino Linotype" w:cs="Arial"/>
        </w:rPr>
        <w:t xml:space="preserve"> tener los conocimientos necesarios de conformidad con la normatividad aplicable. </w:t>
      </w:r>
    </w:p>
    <w:p w:rsidR="00B42EF2" w:rsidRPr="00DF5530" w:rsidRDefault="00B42EF2" w:rsidP="00B42EF2">
      <w:pPr>
        <w:spacing w:line="360" w:lineRule="auto"/>
        <w:jc w:val="both"/>
        <w:rPr>
          <w:rFonts w:ascii="Palatino Linotype" w:hAnsi="Palatino Linotype" w:cs="Arial"/>
        </w:rPr>
      </w:pPr>
    </w:p>
    <w:p w:rsidR="00B42EF2" w:rsidRPr="00DF5530" w:rsidRDefault="00B42EF2" w:rsidP="00B42EF2">
      <w:pPr>
        <w:spacing w:line="360" w:lineRule="auto"/>
        <w:jc w:val="both"/>
        <w:rPr>
          <w:rFonts w:ascii="Palatino Linotype" w:hAnsi="Palatino Linotype" w:cs="Arial"/>
        </w:rPr>
      </w:pPr>
      <w:r w:rsidRPr="00DF5530">
        <w:rPr>
          <w:rFonts w:ascii="Palatino Linotype" w:hAnsi="Palatino Linotype" w:cs="Arial"/>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rsidR="00B42EF2" w:rsidRPr="00DF5530" w:rsidRDefault="00B42EF2" w:rsidP="00B42EF2">
      <w:pPr>
        <w:spacing w:line="360" w:lineRule="auto"/>
        <w:jc w:val="both"/>
        <w:rPr>
          <w:rFonts w:ascii="Palatino Linotype" w:hAnsi="Palatino Linotype" w:cs="Arial"/>
        </w:rPr>
      </w:pPr>
    </w:p>
    <w:p w:rsidR="00B42EF2" w:rsidRPr="00DF5530" w:rsidRDefault="00B42EF2" w:rsidP="00B42EF2">
      <w:pPr>
        <w:spacing w:line="360" w:lineRule="auto"/>
        <w:jc w:val="both"/>
        <w:rPr>
          <w:rFonts w:ascii="Palatino Linotype" w:hAnsi="Palatino Linotype" w:cs="Arial"/>
        </w:rPr>
      </w:pPr>
      <w:r w:rsidRPr="00DF5530">
        <w:rPr>
          <w:rFonts w:ascii="Palatino Linotype" w:hAnsi="Palatino Linotype" w:cs="Arial"/>
        </w:rPr>
        <w:t>En este sentido, los documentos en cita son susceptibles de reflejar algunos de los siguientes atributos:</w:t>
      </w:r>
    </w:p>
    <w:p w:rsidR="00B42EF2" w:rsidRPr="00DF5530" w:rsidRDefault="00B42EF2" w:rsidP="00B42EF2">
      <w:pPr>
        <w:pStyle w:val="Encabezado"/>
        <w:tabs>
          <w:tab w:val="left" w:pos="7770"/>
        </w:tabs>
        <w:jc w:val="both"/>
        <w:rPr>
          <w:rFonts w:ascii="Palatino Linotype" w:hAnsi="Palatino Linotype"/>
          <w:bCs/>
          <w:sz w:val="22"/>
          <w:szCs w:val="22"/>
        </w:rPr>
      </w:pPr>
    </w:p>
    <w:p w:rsidR="00B42EF2" w:rsidRPr="00DF5530" w:rsidRDefault="00B42EF2" w:rsidP="00B42EF2">
      <w:pPr>
        <w:pStyle w:val="Encabezado"/>
        <w:numPr>
          <w:ilvl w:val="0"/>
          <w:numId w:val="5"/>
        </w:numPr>
        <w:tabs>
          <w:tab w:val="clear" w:pos="4252"/>
          <w:tab w:val="clear" w:pos="8504"/>
          <w:tab w:val="left" w:pos="7770"/>
        </w:tabs>
        <w:spacing w:line="360" w:lineRule="auto"/>
        <w:jc w:val="both"/>
        <w:rPr>
          <w:rFonts w:ascii="Palatino Linotype" w:hAnsi="Palatino Linotype"/>
          <w:bCs/>
        </w:rPr>
      </w:pPr>
      <w:r w:rsidRPr="00DF5530">
        <w:rPr>
          <w:rFonts w:ascii="Palatino Linotype" w:hAnsi="Palatino Linotype"/>
          <w:b/>
          <w:bCs/>
        </w:rPr>
        <w:t>Número de cédula profesional:</w:t>
      </w:r>
      <w:r w:rsidRPr="00DF5530">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w:t>
      </w:r>
      <w:r w:rsidRPr="00DF5530">
        <w:rPr>
          <w:rFonts w:ascii="Palatino Linotype" w:hAnsi="Palatino Linotype"/>
          <w:bCs/>
        </w:rPr>
        <w:lastRenderedPageBreak/>
        <w:t xml:space="preserve">dato que obra en registros públicos, no susceptible de actualizar causal alguna de clasificación.  </w:t>
      </w:r>
    </w:p>
    <w:p w:rsidR="00B42EF2" w:rsidRPr="00DF5530" w:rsidRDefault="00B42EF2" w:rsidP="00B42EF2">
      <w:pPr>
        <w:pStyle w:val="Encabezado"/>
        <w:numPr>
          <w:ilvl w:val="0"/>
          <w:numId w:val="5"/>
        </w:numPr>
        <w:tabs>
          <w:tab w:val="clear" w:pos="4252"/>
          <w:tab w:val="clear" w:pos="8504"/>
          <w:tab w:val="left" w:pos="7770"/>
        </w:tabs>
        <w:spacing w:line="360" w:lineRule="auto"/>
        <w:jc w:val="both"/>
        <w:rPr>
          <w:rFonts w:ascii="Palatino Linotype" w:hAnsi="Palatino Linotype"/>
          <w:bCs/>
        </w:rPr>
      </w:pPr>
      <w:r w:rsidRPr="00DF5530">
        <w:rPr>
          <w:rFonts w:ascii="Palatino Linotype" w:hAnsi="Palatino Linotype"/>
          <w:b/>
          <w:bCs/>
        </w:rPr>
        <w:t xml:space="preserve">Nombre del titular: </w:t>
      </w:r>
      <w:r w:rsidRPr="00DF5530">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rsidR="00B42EF2" w:rsidRPr="00DF5530" w:rsidRDefault="00B42EF2" w:rsidP="00B42EF2">
      <w:pPr>
        <w:pStyle w:val="Encabezado"/>
        <w:numPr>
          <w:ilvl w:val="0"/>
          <w:numId w:val="5"/>
        </w:numPr>
        <w:tabs>
          <w:tab w:val="clear" w:pos="4252"/>
          <w:tab w:val="clear" w:pos="8504"/>
          <w:tab w:val="left" w:pos="7770"/>
        </w:tabs>
        <w:spacing w:line="360" w:lineRule="auto"/>
        <w:jc w:val="both"/>
        <w:rPr>
          <w:rFonts w:ascii="Palatino Linotype" w:hAnsi="Palatino Linotype"/>
          <w:bCs/>
        </w:rPr>
      </w:pPr>
      <w:r w:rsidRPr="00DF5530">
        <w:rPr>
          <w:rFonts w:ascii="Palatino Linotype" w:hAnsi="Palatino Linotype"/>
          <w:b/>
          <w:bCs/>
        </w:rPr>
        <w:t>Clave Única de Registro de Población:</w:t>
      </w:r>
      <w:r w:rsidRPr="00DF5530">
        <w:rPr>
          <w:rFonts w:ascii="Palatino Linotype" w:hAnsi="Palatino Linotype"/>
          <w:bCs/>
        </w:rPr>
        <w:t xml:space="preserve"> </w:t>
      </w:r>
      <w:r w:rsidRPr="00DF5530">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B42EF2" w:rsidRPr="00DF5530" w:rsidRDefault="00B42EF2" w:rsidP="00B42EF2">
      <w:pPr>
        <w:pStyle w:val="Encabezado"/>
        <w:numPr>
          <w:ilvl w:val="0"/>
          <w:numId w:val="5"/>
        </w:numPr>
        <w:tabs>
          <w:tab w:val="clear" w:pos="4252"/>
          <w:tab w:val="clear" w:pos="8504"/>
          <w:tab w:val="left" w:pos="7770"/>
        </w:tabs>
        <w:spacing w:line="360" w:lineRule="auto"/>
        <w:jc w:val="both"/>
        <w:rPr>
          <w:rFonts w:ascii="Palatino Linotype" w:hAnsi="Palatino Linotype"/>
          <w:bCs/>
        </w:rPr>
      </w:pPr>
      <w:r w:rsidRPr="00DF5530">
        <w:rPr>
          <w:rFonts w:ascii="Palatino Linotype" w:hAnsi="Palatino Linotype"/>
          <w:b/>
          <w:bCs/>
        </w:rPr>
        <w:t>Nombre y firma del Director General de Profesiones de la Secretaría de Educación Pública:</w:t>
      </w:r>
      <w:r w:rsidRPr="00DF5530">
        <w:rPr>
          <w:rFonts w:ascii="Palatino Linotype" w:hAnsi="Palatino Linotype"/>
          <w:bCs/>
        </w:rPr>
        <w:t xml:space="preserve"> Se estima como un dato de carácter público, al dar fe de que la expedición de la cédula profesional fue en ejercicio de las facultades conferidas. </w:t>
      </w:r>
    </w:p>
    <w:p w:rsidR="00B42EF2" w:rsidRPr="00DF5530" w:rsidRDefault="00B42EF2" w:rsidP="00B42EF2">
      <w:pPr>
        <w:pStyle w:val="Encabezado"/>
        <w:numPr>
          <w:ilvl w:val="0"/>
          <w:numId w:val="5"/>
        </w:numPr>
        <w:tabs>
          <w:tab w:val="clear" w:pos="4252"/>
          <w:tab w:val="clear" w:pos="8504"/>
          <w:tab w:val="left" w:pos="7770"/>
        </w:tabs>
        <w:spacing w:line="360" w:lineRule="auto"/>
        <w:jc w:val="both"/>
        <w:rPr>
          <w:rFonts w:ascii="Palatino Linotype" w:hAnsi="Palatino Linotype"/>
          <w:bCs/>
        </w:rPr>
      </w:pPr>
      <w:r w:rsidRPr="00DF5530">
        <w:rPr>
          <w:rFonts w:ascii="Palatino Linotype" w:hAnsi="Palatino Linotype"/>
          <w:b/>
          <w:bCs/>
        </w:rPr>
        <w:t xml:space="preserve">Firma del titular: </w:t>
      </w:r>
      <w:r w:rsidRPr="00DF5530">
        <w:rPr>
          <w:rFonts w:ascii="Palatino Linotype" w:hAnsi="Palatino Linotype"/>
          <w:bCs/>
        </w:rPr>
        <w:t xml:space="preserve">Tratándose de personas físicas en el rol de ciudadanos, es </w:t>
      </w:r>
      <w:r w:rsidRPr="00DF5530">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rsidR="00B42EF2" w:rsidRPr="00DF5530" w:rsidRDefault="00B42EF2" w:rsidP="00B42EF2">
      <w:pPr>
        <w:pStyle w:val="Encabezado"/>
        <w:numPr>
          <w:ilvl w:val="0"/>
          <w:numId w:val="5"/>
        </w:numPr>
        <w:tabs>
          <w:tab w:val="clear" w:pos="4252"/>
          <w:tab w:val="clear" w:pos="8504"/>
          <w:tab w:val="left" w:pos="7770"/>
        </w:tabs>
        <w:spacing w:line="360" w:lineRule="auto"/>
        <w:jc w:val="both"/>
        <w:rPr>
          <w:rFonts w:ascii="Palatino Linotype" w:hAnsi="Palatino Linotype"/>
          <w:bCs/>
        </w:rPr>
      </w:pPr>
      <w:r w:rsidRPr="00DF5530">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w:t>
      </w:r>
      <w:r w:rsidRPr="00DF5530">
        <w:rPr>
          <w:rFonts w:ascii="Palatino Linotype" w:hAnsi="Palatino Linotype"/>
          <w:b/>
          <w:bCs/>
          <w:u w:val="single"/>
        </w:rPr>
        <w:t xml:space="preserve">la </w:t>
      </w:r>
      <w:r w:rsidRPr="00DF5530">
        <w:rPr>
          <w:rFonts w:ascii="Palatino Linotype" w:hAnsi="Palatino Linotype"/>
          <w:b/>
          <w:bCs/>
          <w:u w:val="single"/>
        </w:rPr>
        <w:lastRenderedPageBreak/>
        <w:t>firma se plasmó en cumplimiento de las obligaciones que le corresponden en términos de las disposiciones jurídicas aplicables, estribando entonces en un requisito de validez.</w:t>
      </w:r>
      <w:r w:rsidRPr="00DF5530">
        <w:rPr>
          <w:rFonts w:ascii="Palatino Linotype" w:hAnsi="Palatino Linotype"/>
          <w:bCs/>
        </w:rPr>
        <w:t xml:space="preserve">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rsidR="00B42EF2" w:rsidRPr="00DF5530" w:rsidRDefault="00B42EF2" w:rsidP="00B42EF2">
      <w:pPr>
        <w:pStyle w:val="Encabezado"/>
        <w:numPr>
          <w:ilvl w:val="0"/>
          <w:numId w:val="5"/>
        </w:numPr>
        <w:tabs>
          <w:tab w:val="clear" w:pos="4252"/>
          <w:tab w:val="clear" w:pos="8504"/>
          <w:tab w:val="left" w:pos="7770"/>
        </w:tabs>
        <w:spacing w:line="360" w:lineRule="auto"/>
        <w:jc w:val="both"/>
        <w:rPr>
          <w:rFonts w:ascii="Palatino Linotype" w:hAnsi="Palatino Linotype"/>
          <w:bCs/>
        </w:rPr>
      </w:pPr>
      <w:r w:rsidRPr="00DF5530">
        <w:rPr>
          <w:rFonts w:ascii="Palatino Linotype" w:hAnsi="Palatino Linotype"/>
          <w:b/>
          <w:bCs/>
        </w:rPr>
        <w:t>Calificación:</w:t>
      </w:r>
      <w:r w:rsidRPr="00DF5530">
        <w:rPr>
          <w:rFonts w:ascii="Palatino Linotype" w:hAnsi="Palatino Linotype"/>
          <w:bCs/>
        </w:rPr>
        <w:t xml:space="preserve"> Grado de una escala establecida, expresado mediante una denominación o una puntuación que se asigna a una persona para valorar el nivel de suficiencia o insuficiencia de los conocimientos o formación mostrados en un examen, un ejercicio o una prueba, </w:t>
      </w:r>
      <w:r w:rsidRPr="00DF5530">
        <w:rPr>
          <w:rFonts w:ascii="Palatino Linotype" w:hAnsi="Palatino Linotype"/>
          <w:u w:val="single"/>
        </w:rPr>
        <w:t>es información clasificada como confidencial.</w:t>
      </w:r>
    </w:p>
    <w:p w:rsidR="00B42EF2" w:rsidRPr="00DF5530" w:rsidRDefault="00B42EF2" w:rsidP="00B42EF2">
      <w:pPr>
        <w:pStyle w:val="Encabezado"/>
        <w:tabs>
          <w:tab w:val="clear" w:pos="4252"/>
          <w:tab w:val="clear" w:pos="8504"/>
          <w:tab w:val="left" w:pos="7770"/>
        </w:tabs>
        <w:spacing w:line="360" w:lineRule="auto"/>
        <w:jc w:val="both"/>
        <w:rPr>
          <w:rFonts w:ascii="Palatino Linotype" w:hAnsi="Palatino Linotype"/>
          <w:bCs/>
        </w:rPr>
      </w:pPr>
    </w:p>
    <w:p w:rsidR="005A0762" w:rsidRPr="00DF5530" w:rsidRDefault="005A0762" w:rsidP="005A0762">
      <w:pPr>
        <w:spacing w:line="360" w:lineRule="auto"/>
        <w:jc w:val="both"/>
        <w:rPr>
          <w:rFonts w:ascii="Palatino Linotype" w:hAnsi="Palatino Linotype" w:cs="Arial"/>
        </w:rPr>
      </w:pPr>
      <w:r w:rsidRPr="00DF5530">
        <w:rPr>
          <w:rFonts w:ascii="Palatino Linotype" w:hAnsi="Palatino Linotype" w:cs="Arial"/>
        </w:rPr>
        <w:t xml:space="preserve">Ahora bien, en atención a lo dispuesto por los artículos 3, fracción XI, 12 y 18 </w:t>
      </w:r>
      <w:r w:rsidRPr="00DF5530">
        <w:rPr>
          <w:rFonts w:ascii="Palatino Linotype" w:hAnsi="Palatino Linotype" w:cs="Arial"/>
          <w:bCs/>
        </w:rPr>
        <w:t>de la Ley de Transparencia y Acceso a la Información Pública del Estado de México y Municipios</w:t>
      </w:r>
      <w:r w:rsidRPr="00DF5530">
        <w:rPr>
          <w:rFonts w:ascii="Palatino Linotype" w:hAnsi="Palatino Linotype" w:cs="Arial"/>
        </w:rPr>
        <w:t>, los cuales son del tenor literal siguiente:</w:t>
      </w:r>
    </w:p>
    <w:p w:rsidR="005A0762" w:rsidRPr="00DF5530" w:rsidRDefault="005A0762" w:rsidP="005A0762">
      <w:pPr>
        <w:ind w:left="567" w:right="567"/>
        <w:jc w:val="both"/>
        <w:rPr>
          <w:rFonts w:ascii="Palatino Linotype" w:hAnsi="Palatino Linotype"/>
        </w:rPr>
      </w:pPr>
    </w:p>
    <w:p w:rsidR="005A0762" w:rsidRPr="00DF5530" w:rsidRDefault="005A0762" w:rsidP="005A0762">
      <w:pPr>
        <w:ind w:left="851" w:right="851"/>
        <w:jc w:val="both"/>
        <w:rPr>
          <w:rFonts w:ascii="Palatino Linotype" w:hAnsi="Palatino Linotype"/>
          <w:i/>
        </w:rPr>
      </w:pPr>
      <w:r w:rsidRPr="00DF5530">
        <w:rPr>
          <w:rFonts w:ascii="Palatino Linotype" w:hAnsi="Palatino Linotype"/>
          <w:b/>
          <w:bCs/>
          <w:i/>
        </w:rPr>
        <w:t xml:space="preserve">Artículo 3.- </w:t>
      </w:r>
      <w:r w:rsidRPr="00DF5530">
        <w:rPr>
          <w:rFonts w:ascii="Palatino Linotype" w:hAnsi="Palatino Linotype"/>
          <w:i/>
        </w:rPr>
        <w:t>Para los efectos de la presente Ley se entenderá por:</w:t>
      </w:r>
    </w:p>
    <w:p w:rsidR="005A0762" w:rsidRPr="00DF5530" w:rsidRDefault="005A0762" w:rsidP="005A0762">
      <w:pPr>
        <w:ind w:left="851" w:right="851"/>
        <w:jc w:val="both"/>
        <w:rPr>
          <w:rFonts w:ascii="Palatino Linotype" w:hAnsi="Palatino Linotype"/>
          <w:i/>
        </w:rPr>
      </w:pPr>
      <w:r w:rsidRPr="00DF5530">
        <w:rPr>
          <w:rFonts w:ascii="Palatino Linotype" w:hAnsi="Palatino Linotype"/>
          <w:i/>
        </w:rPr>
        <w:t>…</w:t>
      </w:r>
    </w:p>
    <w:p w:rsidR="005A0762" w:rsidRPr="00DF5530" w:rsidRDefault="005A0762" w:rsidP="005A0762">
      <w:pPr>
        <w:ind w:left="851" w:right="851"/>
        <w:jc w:val="both"/>
        <w:rPr>
          <w:rFonts w:ascii="Palatino Linotype" w:hAnsi="Palatino Linotype"/>
          <w:i/>
        </w:rPr>
      </w:pPr>
      <w:r w:rsidRPr="00DF5530">
        <w:rPr>
          <w:rFonts w:ascii="Palatino Linotype" w:hAnsi="Palatino Linotype"/>
          <w:b/>
          <w:i/>
        </w:rPr>
        <w:t>XI.</w:t>
      </w:r>
      <w:r w:rsidRPr="00DF5530">
        <w:rPr>
          <w:rFonts w:ascii="Palatino Linotype" w:hAnsi="Palatino Linotype"/>
          <w:i/>
        </w:rPr>
        <w:t xml:space="preserve"> </w:t>
      </w:r>
      <w:r w:rsidRPr="00DF5530">
        <w:rPr>
          <w:rFonts w:ascii="Palatino Linotype" w:hAnsi="Palatino Linotype"/>
          <w:b/>
          <w:i/>
        </w:rPr>
        <w:t>Documento:</w:t>
      </w:r>
      <w:r w:rsidRPr="00DF5530">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DF5530">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DF5530">
        <w:rPr>
          <w:rFonts w:ascii="Palatino Linotype" w:hAnsi="Palatino Linotype"/>
          <w:i/>
        </w:rPr>
        <w:t xml:space="preserve"> Los documentos podrán estar en cualquier medio, sea escrito, impreso, sonoro, visual, electrónico, informático u holográfico;</w:t>
      </w:r>
    </w:p>
    <w:p w:rsidR="005A0762" w:rsidRPr="00DF5530" w:rsidRDefault="005A0762" w:rsidP="005A0762">
      <w:pPr>
        <w:ind w:left="851" w:right="851"/>
        <w:jc w:val="both"/>
        <w:rPr>
          <w:rFonts w:ascii="Palatino Linotype" w:hAnsi="Palatino Linotype"/>
          <w:i/>
        </w:rPr>
      </w:pPr>
    </w:p>
    <w:p w:rsidR="005A0762" w:rsidRPr="00DF5530" w:rsidRDefault="005A0762" w:rsidP="005A0762">
      <w:pPr>
        <w:ind w:left="851" w:right="851"/>
        <w:jc w:val="both"/>
        <w:rPr>
          <w:rFonts w:ascii="Palatino Linotype" w:hAnsi="Palatino Linotype"/>
          <w:bCs/>
          <w:i/>
        </w:rPr>
      </w:pPr>
      <w:r w:rsidRPr="00DF5530">
        <w:rPr>
          <w:rFonts w:ascii="Palatino Linotype" w:hAnsi="Palatino Linotype"/>
          <w:b/>
          <w:bCs/>
          <w:i/>
        </w:rPr>
        <w:t>Artículo 4.</w:t>
      </w:r>
      <w:r w:rsidRPr="00DF5530">
        <w:rPr>
          <w:rFonts w:ascii="Palatino Linotype" w:hAnsi="Palatino Linotype"/>
          <w:bCs/>
          <w:i/>
        </w:rPr>
        <w:t xml:space="preserve"> El derecho humano de acceso a la información pública es la prerrogativa de las personas para buscar, difundir, investigar, recabar, recibir </w:t>
      </w:r>
      <w:r w:rsidRPr="00DF5530">
        <w:rPr>
          <w:rFonts w:ascii="Palatino Linotype" w:hAnsi="Palatino Linotype"/>
          <w:bCs/>
          <w:i/>
        </w:rPr>
        <w:lastRenderedPageBreak/>
        <w:t>y solicitar información pública, sin necesidad de acreditar personalidad ni interés jurídico.</w:t>
      </w:r>
    </w:p>
    <w:p w:rsidR="005A0762" w:rsidRPr="00DF5530" w:rsidRDefault="005A0762" w:rsidP="005A0762">
      <w:pPr>
        <w:ind w:left="851" w:right="851"/>
        <w:jc w:val="both"/>
        <w:rPr>
          <w:rFonts w:ascii="Palatino Linotype" w:hAnsi="Palatino Linotype"/>
          <w:bCs/>
          <w:i/>
        </w:rPr>
      </w:pPr>
    </w:p>
    <w:p w:rsidR="005A0762" w:rsidRPr="00DF5530" w:rsidRDefault="005A0762" w:rsidP="005A0762">
      <w:pPr>
        <w:ind w:left="851" w:right="851"/>
        <w:jc w:val="both"/>
        <w:rPr>
          <w:rFonts w:ascii="Palatino Linotype" w:hAnsi="Palatino Linotype"/>
          <w:bCs/>
          <w:i/>
        </w:rPr>
      </w:pPr>
      <w:r w:rsidRPr="00DF5530">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DF5530">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A0762" w:rsidRPr="00DF5530" w:rsidRDefault="005A0762" w:rsidP="005A0762">
      <w:pPr>
        <w:ind w:left="851" w:right="851"/>
        <w:jc w:val="both"/>
        <w:rPr>
          <w:rFonts w:ascii="Palatino Linotype" w:hAnsi="Palatino Linotype"/>
          <w:bCs/>
          <w:i/>
        </w:rPr>
      </w:pPr>
    </w:p>
    <w:p w:rsidR="005A0762" w:rsidRPr="00DF5530" w:rsidRDefault="005A0762" w:rsidP="005A0762">
      <w:pPr>
        <w:ind w:left="851" w:right="851"/>
        <w:jc w:val="both"/>
        <w:rPr>
          <w:rFonts w:ascii="Palatino Linotype" w:hAnsi="Palatino Linotype"/>
          <w:bCs/>
          <w:i/>
        </w:rPr>
      </w:pPr>
      <w:r w:rsidRPr="00DF5530">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5A0762" w:rsidRPr="00DF5530" w:rsidRDefault="005A0762" w:rsidP="005A0762">
      <w:pPr>
        <w:ind w:left="851" w:right="851"/>
        <w:jc w:val="both"/>
        <w:rPr>
          <w:rFonts w:ascii="Palatino Linotype" w:hAnsi="Palatino Linotype"/>
          <w:i/>
        </w:rPr>
      </w:pPr>
    </w:p>
    <w:p w:rsidR="005A0762" w:rsidRPr="00DF5530" w:rsidRDefault="005A0762" w:rsidP="005A0762">
      <w:pPr>
        <w:ind w:left="851" w:right="851"/>
        <w:jc w:val="both"/>
        <w:rPr>
          <w:rFonts w:ascii="Palatino Linotype" w:hAnsi="Palatino Linotype"/>
          <w:i/>
        </w:rPr>
      </w:pPr>
      <w:r w:rsidRPr="00DF5530">
        <w:rPr>
          <w:rFonts w:ascii="Palatino Linotype" w:hAnsi="Palatino Linotype"/>
          <w:b/>
          <w:i/>
        </w:rPr>
        <w:t>Artículo 12.</w:t>
      </w:r>
      <w:r w:rsidRPr="00DF553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5A0762" w:rsidRPr="00DF5530" w:rsidRDefault="005A0762" w:rsidP="005A0762">
      <w:pPr>
        <w:ind w:left="851" w:right="851"/>
        <w:jc w:val="both"/>
        <w:rPr>
          <w:rFonts w:ascii="Palatino Linotype" w:hAnsi="Palatino Linotype"/>
          <w:i/>
        </w:rPr>
      </w:pPr>
    </w:p>
    <w:p w:rsidR="005A0762" w:rsidRPr="00DF5530" w:rsidRDefault="005A0762" w:rsidP="005A0762">
      <w:pPr>
        <w:ind w:left="851" w:right="851"/>
        <w:jc w:val="both"/>
        <w:rPr>
          <w:rFonts w:ascii="Palatino Linotype" w:hAnsi="Palatino Linotype"/>
          <w:i/>
        </w:rPr>
      </w:pPr>
      <w:r w:rsidRPr="00DF5530">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A0762" w:rsidRPr="00DF5530" w:rsidRDefault="005A0762" w:rsidP="005A0762">
      <w:pPr>
        <w:ind w:left="851" w:right="851"/>
        <w:jc w:val="both"/>
        <w:rPr>
          <w:rFonts w:ascii="Palatino Linotype" w:hAnsi="Palatino Linotype"/>
          <w:i/>
          <w:u w:val="single"/>
        </w:rPr>
      </w:pPr>
    </w:p>
    <w:p w:rsidR="005A0762" w:rsidRPr="00DF5530" w:rsidRDefault="005A0762" w:rsidP="005A0762">
      <w:pPr>
        <w:pStyle w:val="Citas"/>
        <w:rPr>
          <w:b/>
          <w:u w:val="single"/>
        </w:rPr>
      </w:pPr>
      <w:r w:rsidRPr="00DF5530">
        <w:rPr>
          <w:b/>
          <w:u w:val="single"/>
        </w:rPr>
        <w:t>Artículo 18. Los sujetos obligados deberán documentar todo acto que derive del ejercicio de sus facultades, competencias o funciones, considerando desde su origen la eventual publicidad y reutilización de la información que generen.</w:t>
      </w:r>
    </w:p>
    <w:p w:rsidR="00FA7964" w:rsidRPr="00DF5530" w:rsidRDefault="003066C6" w:rsidP="00FA7964">
      <w:pPr>
        <w:spacing w:line="360" w:lineRule="auto"/>
        <w:jc w:val="both"/>
        <w:rPr>
          <w:rFonts w:ascii="Palatino Linotype" w:hAnsi="Palatino Linotype" w:cs="Arial"/>
          <w:noProof/>
          <w:color w:val="000000"/>
          <w:lang w:eastAsia="es-MX"/>
        </w:rPr>
      </w:pPr>
      <w:r w:rsidRPr="00DF5530">
        <w:rPr>
          <w:rFonts w:ascii="Palatino Linotype" w:hAnsi="Palatino Linotype" w:cs="Arial"/>
          <w:noProof/>
          <w:color w:val="000000"/>
          <w:lang w:eastAsia="es-MX"/>
        </w:rPr>
        <w:t xml:space="preserve">Conforme al articulo 18 de la Ley de Transparencia Local, se tiene que todo acto de autoridad debe ser documentado, por ende, debe ser información pública. </w:t>
      </w:r>
    </w:p>
    <w:p w:rsidR="003066C6" w:rsidRPr="00DF5530" w:rsidRDefault="003066C6" w:rsidP="00FA7964">
      <w:pPr>
        <w:spacing w:line="360" w:lineRule="auto"/>
        <w:jc w:val="both"/>
        <w:rPr>
          <w:rFonts w:ascii="Palatino Linotype" w:hAnsi="Palatino Linotype" w:cs="Palatino Linotype"/>
          <w:b/>
          <w:i/>
          <w:color w:val="000000"/>
          <w:sz w:val="28"/>
        </w:rPr>
      </w:pPr>
    </w:p>
    <w:p w:rsidR="00FA7964" w:rsidRPr="00DF5530" w:rsidRDefault="00FA7964" w:rsidP="00FA7964">
      <w:pPr>
        <w:spacing w:line="360" w:lineRule="auto"/>
        <w:jc w:val="both"/>
        <w:rPr>
          <w:rFonts w:ascii="Palatino Linotype" w:hAnsi="Palatino Linotype" w:cs="Palatino Linotype"/>
          <w:b/>
          <w:i/>
          <w:color w:val="000000"/>
          <w:sz w:val="28"/>
        </w:rPr>
      </w:pPr>
      <w:r w:rsidRPr="00DF5530">
        <w:rPr>
          <w:rFonts w:ascii="Palatino Linotype" w:hAnsi="Palatino Linotype" w:cs="Palatino Linotype"/>
          <w:b/>
          <w:i/>
          <w:color w:val="000000"/>
          <w:sz w:val="28"/>
        </w:rPr>
        <w:t xml:space="preserve">De la Versión Pública </w:t>
      </w:r>
    </w:p>
    <w:p w:rsidR="00FA7964" w:rsidRPr="00DF5530" w:rsidRDefault="00FA7964" w:rsidP="00FA7964">
      <w:pPr>
        <w:tabs>
          <w:tab w:val="left" w:pos="7938"/>
        </w:tabs>
        <w:spacing w:before="240" w:after="240" w:line="360" w:lineRule="auto"/>
        <w:jc w:val="both"/>
        <w:rPr>
          <w:rFonts w:ascii="Palatino Linotype" w:eastAsia="Arial Unicode MS" w:hAnsi="Palatino Linotype" w:cs="Arial"/>
          <w:lang w:val="es-ES_tradnl" w:eastAsia="es-MX"/>
        </w:rPr>
      </w:pPr>
      <w:r w:rsidRPr="00DF5530">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FA7964" w:rsidRPr="00DF5530" w:rsidRDefault="00FA7964" w:rsidP="00FA7964">
      <w:pPr>
        <w:spacing w:before="240" w:line="360" w:lineRule="auto"/>
        <w:ind w:left="851" w:right="851"/>
        <w:jc w:val="both"/>
        <w:rPr>
          <w:rFonts w:ascii="Palatino Linotype" w:eastAsia="Calibri" w:hAnsi="Palatino Linotype" w:cs="Arial"/>
          <w:i/>
          <w:lang w:val="es-ES_tradnl" w:eastAsia="es-MX"/>
        </w:rPr>
      </w:pPr>
      <w:r w:rsidRPr="00DF5530">
        <w:rPr>
          <w:rFonts w:ascii="Palatino Linotype" w:eastAsia="Calibri" w:hAnsi="Palatino Linotype" w:cs="Arial"/>
          <w:i/>
          <w:lang w:val="es-ES_tradnl" w:eastAsia="es-MX"/>
        </w:rPr>
        <w:t>“Artículo 3. Para los efectos de la presente Ley se entenderá por:</w:t>
      </w:r>
    </w:p>
    <w:p w:rsidR="00FA7964" w:rsidRPr="00DF5530" w:rsidRDefault="00FA7964" w:rsidP="00FA7964">
      <w:pPr>
        <w:spacing w:before="240" w:line="360" w:lineRule="auto"/>
        <w:ind w:left="851" w:right="851"/>
        <w:jc w:val="both"/>
        <w:rPr>
          <w:rFonts w:ascii="Palatino Linotype" w:eastAsia="Calibri" w:hAnsi="Palatino Linotype" w:cs="Arial"/>
          <w:i/>
          <w:lang w:val="es-ES_tradnl" w:eastAsia="es-MX"/>
        </w:rPr>
      </w:pPr>
      <w:r w:rsidRPr="00DF5530">
        <w:rPr>
          <w:rFonts w:ascii="Palatino Linotype" w:eastAsia="Calibri" w:hAnsi="Palatino Linotype" w:cs="Arial"/>
          <w:i/>
          <w:lang w:val="es-ES_tradnl" w:eastAsia="es-MX"/>
        </w:rPr>
        <w:t>(…)</w:t>
      </w:r>
    </w:p>
    <w:p w:rsidR="00FA7964" w:rsidRPr="00DF5530" w:rsidRDefault="00FA7964" w:rsidP="00FA7964">
      <w:pPr>
        <w:spacing w:before="240" w:line="360" w:lineRule="auto"/>
        <w:ind w:left="851" w:right="851"/>
        <w:jc w:val="both"/>
        <w:rPr>
          <w:rFonts w:ascii="Palatino Linotype" w:eastAsia="Calibri" w:hAnsi="Palatino Linotype" w:cs="Arial"/>
          <w:b/>
          <w:i/>
          <w:lang w:val="es-ES_tradnl" w:eastAsia="es-MX"/>
        </w:rPr>
      </w:pPr>
      <w:r w:rsidRPr="00DF5530">
        <w:rPr>
          <w:rFonts w:ascii="Palatino Linotype" w:eastAsia="Calibri" w:hAnsi="Palatino Linotype" w:cs="Arial"/>
          <w:b/>
          <w:i/>
          <w:u w:val="single"/>
          <w:lang w:val="es-ES_tradnl" w:eastAsia="es-MX"/>
        </w:rPr>
        <w:t>IX. Datos personales:</w:t>
      </w:r>
      <w:r w:rsidRPr="00DF5530">
        <w:rPr>
          <w:rFonts w:ascii="Palatino Linotype" w:eastAsia="Calibri" w:hAnsi="Palatino Linotype" w:cs="Arial"/>
          <w:b/>
          <w:i/>
          <w:lang w:val="es-ES_tradnl" w:eastAsia="es-MX"/>
        </w:rPr>
        <w:t xml:space="preserve"> </w:t>
      </w:r>
      <w:r w:rsidRPr="00DF5530">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FA7964" w:rsidRPr="00DF5530" w:rsidRDefault="00FA7964" w:rsidP="00FA7964">
      <w:pPr>
        <w:spacing w:before="240" w:line="360" w:lineRule="auto"/>
        <w:ind w:left="851" w:right="851"/>
        <w:jc w:val="both"/>
        <w:rPr>
          <w:rFonts w:ascii="Palatino Linotype" w:eastAsia="Calibri" w:hAnsi="Palatino Linotype" w:cs="Arial"/>
          <w:b/>
          <w:i/>
          <w:lang w:val="es-ES_tradnl" w:eastAsia="es-MX"/>
        </w:rPr>
      </w:pPr>
      <w:r w:rsidRPr="00DF5530">
        <w:rPr>
          <w:rFonts w:ascii="Palatino Linotype" w:eastAsia="Calibri" w:hAnsi="Palatino Linotype" w:cs="Arial"/>
          <w:b/>
          <w:i/>
          <w:lang w:val="es-ES_tradnl" w:eastAsia="es-MX"/>
        </w:rPr>
        <w:t>(…)</w:t>
      </w:r>
    </w:p>
    <w:p w:rsidR="00FA7964" w:rsidRPr="00DF5530" w:rsidRDefault="00FA7964" w:rsidP="00FA7964">
      <w:pPr>
        <w:spacing w:before="240" w:line="360" w:lineRule="auto"/>
        <w:ind w:left="851" w:right="851"/>
        <w:jc w:val="both"/>
        <w:rPr>
          <w:rFonts w:ascii="Palatino Linotype" w:eastAsia="Calibri" w:hAnsi="Palatino Linotype" w:cs="Arial"/>
          <w:b/>
          <w:i/>
          <w:lang w:val="es-ES_tradnl" w:eastAsia="es-MX"/>
        </w:rPr>
      </w:pPr>
      <w:r w:rsidRPr="00DF5530">
        <w:rPr>
          <w:rFonts w:ascii="Palatino Linotype" w:eastAsia="Calibri" w:hAnsi="Palatino Linotype" w:cs="Arial"/>
          <w:b/>
          <w:i/>
          <w:u w:val="single"/>
          <w:lang w:val="es-ES_tradnl" w:eastAsia="es-MX"/>
        </w:rPr>
        <w:t>XLV. Versión pública:</w:t>
      </w:r>
      <w:r w:rsidRPr="00DF5530">
        <w:rPr>
          <w:rFonts w:ascii="Palatino Linotype" w:eastAsia="Calibri" w:hAnsi="Palatino Linotype" w:cs="Arial"/>
          <w:b/>
          <w:i/>
          <w:lang w:val="es-ES_tradnl" w:eastAsia="es-MX"/>
        </w:rPr>
        <w:t xml:space="preserve"> </w:t>
      </w:r>
      <w:r w:rsidRPr="00DF5530">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FA7964" w:rsidRPr="00DF5530" w:rsidRDefault="00FA7964" w:rsidP="00FA7964">
      <w:pPr>
        <w:spacing w:before="240" w:line="360" w:lineRule="auto"/>
        <w:ind w:left="851" w:right="851"/>
        <w:jc w:val="both"/>
        <w:rPr>
          <w:rFonts w:ascii="Palatino Linotype" w:eastAsia="Calibri" w:hAnsi="Palatino Linotype" w:cs="Arial"/>
          <w:b/>
          <w:i/>
          <w:lang w:val="es-ES_tradnl" w:eastAsia="es-MX"/>
        </w:rPr>
      </w:pPr>
      <w:r w:rsidRPr="00DF5530">
        <w:rPr>
          <w:rFonts w:ascii="Palatino Linotype" w:eastAsia="Calibri" w:hAnsi="Palatino Linotype" w:cs="Arial"/>
          <w:i/>
          <w:lang w:val="es-ES_tradnl" w:eastAsia="es-MX"/>
        </w:rPr>
        <w:t xml:space="preserve">Artículo 122. </w:t>
      </w:r>
      <w:r w:rsidRPr="00DF5530">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DF5530">
        <w:rPr>
          <w:rFonts w:ascii="Palatino Linotype" w:eastAsia="Calibri" w:hAnsi="Palatino Linotype" w:cs="Arial"/>
          <w:b/>
          <w:i/>
          <w:u w:val="single"/>
          <w:lang w:val="es-ES_tradnl" w:eastAsia="es-MX"/>
        </w:rPr>
        <w:t>actualiza</w:t>
      </w:r>
      <w:proofErr w:type="spellEnd"/>
      <w:r w:rsidRPr="00DF5530">
        <w:rPr>
          <w:rFonts w:ascii="Palatino Linotype" w:eastAsia="Calibri" w:hAnsi="Palatino Linotype" w:cs="Arial"/>
          <w:b/>
          <w:i/>
          <w:u w:val="single"/>
          <w:lang w:val="es-ES_tradnl" w:eastAsia="es-MX"/>
        </w:rPr>
        <w:t xml:space="preserve"> alguno </w:t>
      </w:r>
      <w:r w:rsidRPr="00DF5530">
        <w:rPr>
          <w:rFonts w:ascii="Palatino Linotype" w:eastAsia="Calibri" w:hAnsi="Palatino Linotype" w:cs="Arial"/>
          <w:b/>
          <w:i/>
          <w:u w:val="single"/>
          <w:lang w:val="es-ES_tradnl" w:eastAsia="es-MX"/>
        </w:rPr>
        <w:lastRenderedPageBreak/>
        <w:t>de los supuestos de reserva o confidencialidad, de conformidad con lo dispuesto en el presente título.</w:t>
      </w:r>
    </w:p>
    <w:p w:rsidR="00FA7964" w:rsidRPr="00DF5530" w:rsidRDefault="00FA7964" w:rsidP="00FA7964">
      <w:pPr>
        <w:spacing w:before="240" w:line="360" w:lineRule="auto"/>
        <w:ind w:left="851" w:right="851"/>
        <w:jc w:val="both"/>
        <w:rPr>
          <w:rFonts w:ascii="Palatino Linotype" w:eastAsia="Calibri" w:hAnsi="Palatino Linotype" w:cs="Arial"/>
          <w:i/>
          <w:lang w:val="es-ES_tradnl" w:eastAsia="es-MX"/>
        </w:rPr>
      </w:pPr>
      <w:r w:rsidRPr="00DF5530">
        <w:rPr>
          <w:rFonts w:ascii="Palatino Linotype" w:eastAsia="Calibri" w:hAnsi="Palatino Linotype" w:cs="Arial"/>
          <w:i/>
          <w:lang w:val="es-ES_tradnl" w:eastAsia="es-MX"/>
        </w:rPr>
        <w:t>[…]</w:t>
      </w:r>
    </w:p>
    <w:p w:rsidR="00FA7964" w:rsidRPr="00DF5530" w:rsidRDefault="00FA7964" w:rsidP="00FA7964">
      <w:pPr>
        <w:spacing w:before="240" w:line="360" w:lineRule="auto"/>
        <w:ind w:left="851" w:right="851"/>
        <w:jc w:val="both"/>
        <w:rPr>
          <w:rFonts w:ascii="Palatino Linotype" w:eastAsia="Calibri" w:hAnsi="Palatino Linotype" w:cs="Arial"/>
          <w:i/>
          <w:lang w:val="es-ES_tradnl" w:eastAsia="es-MX"/>
        </w:rPr>
      </w:pPr>
      <w:r w:rsidRPr="00DF5530">
        <w:rPr>
          <w:rFonts w:ascii="Palatino Linotype" w:eastAsia="Calibri" w:hAnsi="Palatino Linotype" w:cs="Arial"/>
          <w:i/>
          <w:lang w:val="es-ES_tradnl" w:eastAsia="es-MX"/>
        </w:rPr>
        <w:t>Artículo 132. La clasificación de la información se llevará a cabo en el momento en que:</w:t>
      </w:r>
    </w:p>
    <w:p w:rsidR="00FA7964" w:rsidRPr="00DF5530" w:rsidRDefault="00FA7964" w:rsidP="00FA7964">
      <w:pPr>
        <w:spacing w:before="240" w:line="360" w:lineRule="auto"/>
        <w:ind w:left="851" w:right="851"/>
        <w:jc w:val="both"/>
        <w:rPr>
          <w:rFonts w:ascii="Palatino Linotype" w:eastAsia="Calibri" w:hAnsi="Palatino Linotype" w:cs="Arial"/>
          <w:i/>
          <w:lang w:val="es-ES_tradnl" w:eastAsia="es-MX"/>
        </w:rPr>
      </w:pPr>
      <w:r w:rsidRPr="00DF5530">
        <w:rPr>
          <w:rFonts w:ascii="Palatino Linotype" w:eastAsia="Calibri" w:hAnsi="Palatino Linotype" w:cs="Arial"/>
          <w:i/>
          <w:lang w:val="es-ES_tradnl" w:eastAsia="es-MX"/>
        </w:rPr>
        <w:t>[…]</w:t>
      </w:r>
    </w:p>
    <w:p w:rsidR="00FA7964" w:rsidRPr="00DF5530" w:rsidRDefault="00FA7964" w:rsidP="00FA7964">
      <w:pPr>
        <w:spacing w:before="240" w:line="360" w:lineRule="auto"/>
        <w:ind w:left="851" w:right="851"/>
        <w:jc w:val="both"/>
        <w:rPr>
          <w:rFonts w:ascii="Palatino Linotype" w:eastAsia="Calibri" w:hAnsi="Palatino Linotype" w:cs="Arial"/>
          <w:b/>
          <w:i/>
          <w:u w:val="single"/>
          <w:lang w:val="es-ES_tradnl" w:eastAsia="es-MX"/>
        </w:rPr>
      </w:pPr>
      <w:r w:rsidRPr="00DF5530">
        <w:rPr>
          <w:rFonts w:ascii="Palatino Linotype" w:eastAsia="Calibri" w:hAnsi="Palatino Linotype" w:cs="Arial"/>
          <w:b/>
          <w:i/>
          <w:u w:val="single"/>
          <w:lang w:val="es-ES_tradnl" w:eastAsia="es-MX"/>
        </w:rPr>
        <w:t>II. Se determine mediante resolución de autoridad competente; o</w:t>
      </w:r>
    </w:p>
    <w:p w:rsidR="00FA7964" w:rsidRPr="00DF5530" w:rsidRDefault="00FA7964" w:rsidP="00FA7964">
      <w:pPr>
        <w:spacing w:before="240" w:line="360" w:lineRule="auto"/>
        <w:ind w:left="851" w:right="851"/>
        <w:jc w:val="both"/>
        <w:rPr>
          <w:rFonts w:ascii="Palatino Linotype" w:eastAsia="Calibri" w:hAnsi="Palatino Linotype" w:cs="Arial"/>
          <w:b/>
          <w:i/>
          <w:lang w:val="es-ES_tradnl" w:eastAsia="es-MX"/>
        </w:rPr>
      </w:pPr>
      <w:r w:rsidRPr="00DF5530">
        <w:rPr>
          <w:rFonts w:ascii="Palatino Linotype" w:eastAsia="Calibri" w:hAnsi="Palatino Linotype" w:cs="Arial"/>
          <w:b/>
          <w:i/>
          <w:lang w:val="es-ES_tradnl" w:eastAsia="es-MX"/>
        </w:rPr>
        <w:t>(…)</w:t>
      </w:r>
    </w:p>
    <w:p w:rsidR="00FA7964" w:rsidRPr="00DF5530" w:rsidRDefault="00FA7964" w:rsidP="00FA7964">
      <w:pPr>
        <w:spacing w:before="240" w:line="360" w:lineRule="auto"/>
        <w:ind w:left="851" w:right="851"/>
        <w:jc w:val="both"/>
        <w:rPr>
          <w:rFonts w:ascii="Palatino Linotype" w:eastAsia="Calibri" w:hAnsi="Palatino Linotype" w:cs="Arial"/>
          <w:b/>
          <w:i/>
          <w:lang w:val="es-ES_tradnl" w:eastAsia="es-MX"/>
        </w:rPr>
      </w:pPr>
      <w:r w:rsidRPr="00DF5530">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DF5530">
        <w:rPr>
          <w:rFonts w:ascii="Palatino Linotype" w:eastAsia="Calibri" w:hAnsi="Palatino Linotype" w:cs="Arial"/>
          <w:b/>
          <w:i/>
          <w:lang w:val="es-ES_tradnl" w:eastAsia="es-MX"/>
        </w:rPr>
        <w:t xml:space="preserve"> </w:t>
      </w:r>
      <w:r w:rsidRPr="00DF5530">
        <w:rPr>
          <w:rFonts w:ascii="Palatino Linotype" w:eastAsia="Calibri" w:hAnsi="Palatino Linotype" w:cs="Arial"/>
          <w:b/>
          <w:i/>
          <w:u w:val="single"/>
          <w:lang w:val="es-ES_tradnl" w:eastAsia="es-MX"/>
        </w:rPr>
        <w:t xml:space="preserve">de manera genérica y fundando y motivando su clasificación.” </w:t>
      </w:r>
      <w:r w:rsidRPr="00DF5530">
        <w:rPr>
          <w:rFonts w:ascii="Palatino Linotype" w:eastAsia="Calibri" w:hAnsi="Palatino Linotype" w:cs="Arial"/>
          <w:b/>
          <w:i/>
          <w:lang w:val="es-ES_tradnl" w:eastAsia="es-MX"/>
        </w:rPr>
        <w:t>[Sic]</w:t>
      </w:r>
    </w:p>
    <w:p w:rsidR="00FA7964" w:rsidRPr="00DF5530" w:rsidRDefault="00FA7964" w:rsidP="00FA7964">
      <w:pPr>
        <w:spacing w:line="360" w:lineRule="auto"/>
        <w:ind w:right="49"/>
        <w:jc w:val="both"/>
        <w:rPr>
          <w:rFonts w:ascii="Palatino Linotype" w:eastAsia="Calibri" w:hAnsi="Palatino Linotype" w:cs="Tahoma"/>
          <w:bCs/>
        </w:rPr>
      </w:pPr>
    </w:p>
    <w:p w:rsidR="00FA7964" w:rsidRPr="00DF5530" w:rsidRDefault="00FA7964" w:rsidP="00FA7964">
      <w:pPr>
        <w:spacing w:line="360" w:lineRule="auto"/>
        <w:ind w:right="49"/>
        <w:jc w:val="both"/>
        <w:rPr>
          <w:rFonts w:ascii="Palatino Linotype" w:eastAsia="Calibri" w:hAnsi="Palatino Linotype" w:cs="Tahoma"/>
          <w:bCs/>
        </w:rPr>
      </w:pPr>
      <w:r w:rsidRPr="00DF5530">
        <w:rPr>
          <w:rFonts w:ascii="Palatino Linotype" w:eastAsia="Calibri" w:hAnsi="Palatino Linotype" w:cs="Tahoma"/>
          <w:bC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FA7964" w:rsidRPr="00DF5530" w:rsidRDefault="00FA7964" w:rsidP="00FA7964">
      <w:pPr>
        <w:spacing w:line="360" w:lineRule="auto"/>
        <w:ind w:right="49"/>
        <w:jc w:val="both"/>
        <w:rPr>
          <w:rFonts w:ascii="Palatino Linotype" w:eastAsia="Calibri" w:hAnsi="Palatino Linotype" w:cs="Tahoma"/>
          <w:bCs/>
        </w:rPr>
      </w:pPr>
    </w:p>
    <w:p w:rsidR="00FA7964" w:rsidRPr="00DF5530" w:rsidRDefault="00FA7964" w:rsidP="00FA7964">
      <w:pPr>
        <w:spacing w:line="360" w:lineRule="auto"/>
        <w:ind w:right="49"/>
        <w:jc w:val="both"/>
        <w:rPr>
          <w:rFonts w:ascii="Palatino Linotype" w:eastAsia="Calibri" w:hAnsi="Palatino Linotype" w:cs="Tahoma"/>
          <w:bCs/>
        </w:rPr>
      </w:pPr>
      <w:r w:rsidRPr="00DF5530">
        <w:rPr>
          <w:rFonts w:ascii="Palatino Linotype" w:eastAsia="Calibri" w:hAnsi="Palatino Linotype" w:cs="Tahoma"/>
          <w:bC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FA7964" w:rsidRPr="00DF5530" w:rsidRDefault="00FA7964" w:rsidP="00FA7964">
      <w:pPr>
        <w:spacing w:line="360" w:lineRule="auto"/>
        <w:ind w:right="49"/>
        <w:jc w:val="both"/>
        <w:rPr>
          <w:rFonts w:ascii="Palatino Linotype" w:eastAsia="Calibri" w:hAnsi="Palatino Linotype" w:cs="Tahoma"/>
          <w:bCs/>
        </w:rPr>
      </w:pPr>
    </w:p>
    <w:p w:rsidR="00FA7964" w:rsidRPr="00DF5530" w:rsidRDefault="00FA7964" w:rsidP="00FA7964">
      <w:pPr>
        <w:spacing w:line="360" w:lineRule="auto"/>
        <w:ind w:right="49"/>
        <w:jc w:val="both"/>
        <w:rPr>
          <w:rFonts w:ascii="Palatino Linotype" w:eastAsia="Calibri" w:hAnsi="Palatino Linotype" w:cs="Tahoma"/>
          <w:b/>
          <w:bCs/>
        </w:rPr>
      </w:pPr>
      <w:r w:rsidRPr="00DF5530">
        <w:rPr>
          <w:rFonts w:ascii="Palatino Linotype" w:eastAsia="Calibri"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DF5530">
        <w:rPr>
          <w:rFonts w:ascii="Palatino Linotype" w:eastAsia="Calibri" w:hAnsi="Palatino Linotype" w:cs="Tahoma"/>
          <w:b/>
          <w:bCs/>
        </w:rPr>
        <w:t>(con excepción del personal operativo en materia de seguridad, respecto del cual el Pleno de este Instituto ya se ha pronunciado en el sentido de que la información que los haga identificados o identificables debe clasificarse como reservada).</w:t>
      </w:r>
    </w:p>
    <w:p w:rsidR="00FA7964" w:rsidRPr="00DF5530" w:rsidRDefault="00FA7964" w:rsidP="00FA7964">
      <w:pPr>
        <w:spacing w:line="360" w:lineRule="auto"/>
        <w:ind w:right="49"/>
        <w:jc w:val="both"/>
        <w:rPr>
          <w:rFonts w:ascii="Palatino Linotype" w:eastAsia="Calibri" w:hAnsi="Palatino Linotype" w:cs="Tahoma"/>
          <w:bCs/>
        </w:rPr>
      </w:pPr>
    </w:p>
    <w:p w:rsidR="00FA7964" w:rsidRPr="00DF5530" w:rsidRDefault="00FA7964" w:rsidP="00FA7964">
      <w:pPr>
        <w:spacing w:line="360" w:lineRule="auto"/>
        <w:ind w:right="49"/>
        <w:jc w:val="both"/>
        <w:rPr>
          <w:rFonts w:ascii="Palatino Linotype" w:eastAsia="Calibri" w:hAnsi="Palatino Linotype" w:cs="Tahoma"/>
          <w:bCs/>
        </w:rPr>
      </w:pPr>
      <w:r w:rsidRPr="00DF5530">
        <w:rPr>
          <w:rFonts w:ascii="Palatino Linotype" w:eastAsia="Calibri" w:hAnsi="Palatino Linotype" w:cs="Tahoma"/>
          <w:bC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FA7964" w:rsidRPr="00DF5530" w:rsidRDefault="00FA7964" w:rsidP="00FA7964">
      <w:pPr>
        <w:spacing w:line="360" w:lineRule="auto"/>
        <w:ind w:right="49"/>
        <w:jc w:val="both"/>
        <w:rPr>
          <w:rFonts w:ascii="Palatino Linotype" w:eastAsia="Calibri" w:hAnsi="Palatino Linotype" w:cs="Tahoma"/>
          <w:bCs/>
        </w:rPr>
      </w:pPr>
    </w:p>
    <w:p w:rsidR="00FA7964" w:rsidRPr="00DF5530" w:rsidRDefault="00FA7964" w:rsidP="00FA7964">
      <w:pPr>
        <w:spacing w:line="360" w:lineRule="auto"/>
        <w:ind w:right="49"/>
        <w:jc w:val="both"/>
        <w:rPr>
          <w:rFonts w:ascii="Palatino Linotype" w:eastAsia="Calibri" w:hAnsi="Palatino Linotype" w:cs="Tahoma"/>
          <w:bCs/>
        </w:rPr>
      </w:pPr>
      <w:r w:rsidRPr="00DF5530">
        <w:rPr>
          <w:rFonts w:ascii="Palatino Linotype" w:eastAsia="Calibri" w:hAnsi="Palatino Linotype" w:cs="Tahoma"/>
          <w:bC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FA7964" w:rsidRPr="00DF5530" w:rsidRDefault="00FA7964" w:rsidP="00FA7964">
      <w:pPr>
        <w:spacing w:line="360" w:lineRule="auto"/>
        <w:ind w:right="49"/>
        <w:jc w:val="both"/>
        <w:rPr>
          <w:rFonts w:ascii="Palatino Linotype" w:eastAsia="Calibri" w:hAnsi="Palatino Linotype" w:cs="Tahoma"/>
          <w:bCs/>
        </w:rPr>
      </w:pPr>
    </w:p>
    <w:p w:rsidR="00FA7964" w:rsidRPr="00DF5530" w:rsidRDefault="00FA7964" w:rsidP="00FA7964">
      <w:pPr>
        <w:spacing w:line="360" w:lineRule="auto"/>
        <w:ind w:right="49"/>
        <w:jc w:val="both"/>
        <w:rPr>
          <w:rFonts w:ascii="Palatino Linotype" w:eastAsia="Calibri" w:hAnsi="Palatino Linotype" w:cs="Tahoma"/>
          <w:bCs/>
        </w:rPr>
      </w:pPr>
      <w:r w:rsidRPr="00DF5530">
        <w:rPr>
          <w:rFonts w:ascii="Palatino Linotype" w:eastAsia="Calibri" w:hAnsi="Palatino Linotype" w:cs="Tahoma"/>
          <w:bCs/>
        </w:rPr>
        <w:t xml:space="preserve">Por lo anterior, cuando las fotografías de los servidores públicos obran en documentos que dan cuenta del cumplimiento de funciones, </w:t>
      </w:r>
      <w:r w:rsidRPr="00DF5530">
        <w:rPr>
          <w:rFonts w:ascii="Palatino Linotype" w:eastAsia="Calibri" w:hAnsi="Palatino Linotype" w:cs="Tahoma"/>
          <w:b/>
          <w:bCs/>
        </w:rPr>
        <w:t>requisitos legales</w:t>
      </w:r>
      <w:r w:rsidRPr="00DF5530">
        <w:rPr>
          <w:rFonts w:ascii="Palatino Linotype" w:eastAsia="Calibri" w:hAnsi="Palatino Linotype" w:cs="Tahoma"/>
          <w:bCs/>
        </w:rPr>
        <w:t xml:space="preserve"> o los acredita como servidores públicos, </w:t>
      </w:r>
      <w:r w:rsidRPr="00DF5530">
        <w:rPr>
          <w:rFonts w:ascii="Palatino Linotype" w:eastAsia="Calibri" w:hAnsi="Palatino Linotype" w:cs="Tahoma"/>
          <w:b/>
          <w:bCs/>
        </w:rPr>
        <w:t>deben ser consideradas un dato personal, que no puede ser clasificado como confidencial,</w:t>
      </w:r>
      <w:r w:rsidRPr="00DF5530">
        <w:rPr>
          <w:rFonts w:ascii="Palatino Linotype" w:eastAsia="Calibri" w:hAnsi="Palatino Linotype" w:cs="Tahoma"/>
          <w:bC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FA7964" w:rsidRPr="00DF5530" w:rsidRDefault="00FA7964" w:rsidP="00FA7964">
      <w:pPr>
        <w:spacing w:line="360" w:lineRule="auto"/>
        <w:ind w:right="49"/>
        <w:jc w:val="both"/>
        <w:rPr>
          <w:rFonts w:ascii="Palatino Linotype" w:eastAsia="Calibri" w:hAnsi="Palatino Linotype" w:cs="Tahoma"/>
          <w:bCs/>
        </w:rPr>
      </w:pPr>
    </w:p>
    <w:p w:rsidR="00FA7964" w:rsidRPr="00DF5530" w:rsidRDefault="00FA7964" w:rsidP="00FA7964">
      <w:pPr>
        <w:spacing w:line="360" w:lineRule="auto"/>
        <w:ind w:right="49"/>
        <w:jc w:val="both"/>
        <w:rPr>
          <w:rFonts w:ascii="Palatino Linotype" w:eastAsia="Calibri" w:hAnsi="Palatino Linotype" w:cs="Tahoma"/>
          <w:bCs/>
        </w:rPr>
      </w:pPr>
      <w:r w:rsidRPr="00DF5530">
        <w:rPr>
          <w:rFonts w:ascii="Palatino Linotype" w:eastAsia="Calibri" w:hAnsi="Palatino Linotype" w:cs="Tahoma"/>
          <w:b/>
          <w:bCs/>
        </w:rPr>
        <w:t>Conforme a lo anterior, las fotografías de servidores públicos sin importar el nivel o rango guardan la naturaleza de públicas</w:t>
      </w:r>
      <w:r w:rsidRPr="00DF5530">
        <w:rPr>
          <w:rFonts w:ascii="Palatino Linotype" w:eastAsia="Calibri" w:hAnsi="Palatino Linotype" w:cs="Tahoma"/>
          <w:bCs/>
        </w:rPr>
        <w:t xml:space="preserve"> (con excepción del personal operativo en materia de seguridad) </w:t>
      </w:r>
      <w:r w:rsidRPr="00DF5530">
        <w:rPr>
          <w:rFonts w:ascii="Palatino Linotype" w:eastAsia="Calibri" w:hAnsi="Palatino Linotype" w:cs="Tahoma"/>
          <w:b/>
          <w:bCs/>
        </w:rPr>
        <w:t>y no procede su clasificación</w:t>
      </w:r>
      <w:r w:rsidRPr="00DF5530">
        <w:rPr>
          <w:rFonts w:ascii="Palatino Linotype" w:eastAsia="Calibri" w:hAnsi="Palatino Linotype" w:cs="Tahoma"/>
          <w:bCs/>
        </w:rPr>
        <w:t xml:space="preserve">, en términos del artículo 143, fracción I, de la Ley de Transparencia y Acceso a la Información Pública del Estado de México y Municipios, </w:t>
      </w:r>
      <w:r w:rsidRPr="00DF5530">
        <w:rPr>
          <w:rFonts w:ascii="Palatino Linotype" w:eastAsia="Calibri" w:hAnsi="Palatino Linotype" w:cs="Tahoma"/>
          <w:b/>
          <w:bCs/>
        </w:rPr>
        <w:t>por lo que en las versiones públicas que se ordenen, no podrá clasificarse esa información.</w:t>
      </w:r>
    </w:p>
    <w:p w:rsidR="00FA7964" w:rsidRPr="00DF5530" w:rsidRDefault="00FA7964" w:rsidP="00FA7964">
      <w:pPr>
        <w:spacing w:line="360" w:lineRule="auto"/>
        <w:ind w:right="49"/>
        <w:jc w:val="both"/>
        <w:rPr>
          <w:rFonts w:ascii="Palatino Linotype" w:eastAsia="Calibri" w:hAnsi="Palatino Linotype" w:cs="Tahoma"/>
          <w:bCs/>
        </w:rPr>
      </w:pPr>
    </w:p>
    <w:p w:rsidR="00FA7964" w:rsidRPr="00DF5530" w:rsidRDefault="00FA7964" w:rsidP="00FA7964">
      <w:pPr>
        <w:spacing w:line="360" w:lineRule="auto"/>
        <w:ind w:right="51"/>
        <w:jc w:val="both"/>
        <w:rPr>
          <w:rFonts w:ascii="Palatino Linotype" w:eastAsia="Calibri" w:hAnsi="Palatino Linotype" w:cs="Tahoma"/>
          <w:bCs/>
        </w:rPr>
      </w:pPr>
      <w:r w:rsidRPr="00DF5530">
        <w:rPr>
          <w:rFonts w:ascii="Palatino Linotype" w:eastAsia="Calibri" w:hAnsi="Palatino Linotype" w:cs="Tahoma"/>
          <w:bCs/>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rsidR="006D285C" w:rsidRPr="00DF5530" w:rsidRDefault="006D285C" w:rsidP="00FA7964">
      <w:pPr>
        <w:spacing w:line="360" w:lineRule="auto"/>
        <w:ind w:right="51"/>
        <w:jc w:val="both"/>
        <w:rPr>
          <w:rFonts w:ascii="Palatino Linotype" w:eastAsia="Calibri" w:hAnsi="Palatino Linotype" w:cs="Arial"/>
          <w:lang w:val="es-ES_tradnl" w:eastAsia="es-MX"/>
        </w:rPr>
      </w:pPr>
    </w:p>
    <w:p w:rsidR="00FA7964" w:rsidRPr="00DF5530" w:rsidRDefault="00FA7964" w:rsidP="00FA7964">
      <w:pPr>
        <w:spacing w:line="360" w:lineRule="auto"/>
        <w:jc w:val="both"/>
        <w:rPr>
          <w:rFonts w:ascii="Palatino Linotype" w:hAnsi="Palatino Linotype"/>
        </w:rPr>
      </w:pPr>
      <w:r w:rsidRPr="00DF5530">
        <w:rPr>
          <w:rFonts w:ascii="Palatino Linotype" w:hAnsi="Palatino Linotype"/>
        </w:rPr>
        <w:t xml:space="preserve">Bajo este contexto, resulta oportuno referir que el título profesional es el documento expedido por instituciones del Estado o descentralizadas, y por instituciones particulares que tengan reconocimiento de validez oficial de estudios, a favor de la persona que haya concluido los estudios correspondientes o demostrados tener los conocimientos necesarios de conformidad con la normatividad aplicable.  </w:t>
      </w:r>
    </w:p>
    <w:p w:rsidR="00FA7964" w:rsidRPr="00DF5530" w:rsidRDefault="00FA7964" w:rsidP="00FA7964">
      <w:pPr>
        <w:spacing w:line="360" w:lineRule="auto"/>
        <w:contextualSpacing/>
        <w:jc w:val="both"/>
        <w:rPr>
          <w:rFonts w:ascii="Palatino Linotype" w:hAnsi="Palatino Linotype"/>
        </w:rPr>
      </w:pP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rPr>
        <w:t xml:space="preserve">Asimismo, respecto a los recibos de nómina en la versión pública deberá dejarse a la vista del </w:t>
      </w:r>
      <w:r w:rsidRPr="00DF5530">
        <w:rPr>
          <w:rFonts w:ascii="Palatino Linotype" w:hAnsi="Palatino Linotype" w:cs="Arial"/>
          <w:b/>
        </w:rPr>
        <w:t>Recurrente</w:t>
      </w:r>
      <w:r w:rsidRPr="00DF5530">
        <w:rPr>
          <w:rFonts w:ascii="Palatino Linotype" w:hAnsi="Palatino Linotype" w:cs="Arial"/>
        </w:rPr>
        <w:t xml:space="preserve"> los siguientes elementos de información pública: monto total del sueldo neto y bruto, compensaciones, prestaciones, aguinaldos, bonos, pagos por concepto de gasolina, de servicio de telefonía celular, el </w:t>
      </w:r>
      <w:r w:rsidRPr="00DF5530">
        <w:rPr>
          <w:rFonts w:ascii="Palatino Linotype" w:hAnsi="Palatino Linotype" w:cs="Arial"/>
          <w:b/>
        </w:rPr>
        <w:t>nombre del servidor público</w:t>
      </w:r>
      <w:r w:rsidRPr="00DF5530">
        <w:rPr>
          <w:rFonts w:ascii="Palatino Linotype" w:hAnsi="Palatino Linotype" w:cs="Arial"/>
        </w:rPr>
        <w:t xml:space="preserve">, el cargo que desempeña, área de adscripción, </w:t>
      </w:r>
      <w:r w:rsidRPr="00DF5530">
        <w:rPr>
          <w:rFonts w:ascii="Palatino Linotype" w:hAnsi="Palatino Linotype" w:cs="Arial"/>
          <w:b/>
          <w:u w:val="single"/>
        </w:rPr>
        <w:t>número de empleado</w:t>
      </w:r>
      <w:r w:rsidRPr="00DF5530">
        <w:rPr>
          <w:rFonts w:ascii="Palatino Linotype" w:hAnsi="Palatino Linotype" w:cs="Arial"/>
        </w:rPr>
        <w:t xml:space="preserve"> (sólo en caso de no arrojar datos personales) y el período de la nómina respectiva, básicamente.  </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360" w:lineRule="auto"/>
        <w:jc w:val="both"/>
        <w:rPr>
          <w:rFonts w:ascii="Palatino Linotype" w:hAnsi="Palatino Linotype" w:cs="Arial"/>
          <w:b/>
        </w:rPr>
      </w:pPr>
      <w:r w:rsidRPr="00DF5530">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DF5530">
        <w:rPr>
          <w:rFonts w:ascii="Palatino Linotype" w:hAnsi="Palatino Linotype" w:cs="Arial"/>
          <w:b/>
        </w:rPr>
        <w:t>Registro Federal de Contribuyentes (RFC)</w:t>
      </w:r>
      <w:r w:rsidRPr="00DF5530">
        <w:rPr>
          <w:rFonts w:ascii="Palatino Linotype" w:hAnsi="Palatino Linotype" w:cs="Arial"/>
        </w:rPr>
        <w:t xml:space="preserve">, la </w:t>
      </w:r>
      <w:r w:rsidRPr="00DF5530">
        <w:rPr>
          <w:rFonts w:ascii="Palatino Linotype" w:hAnsi="Palatino Linotype" w:cs="Arial"/>
          <w:b/>
        </w:rPr>
        <w:t>Clave Única de Registro de Población (CURP)</w:t>
      </w:r>
      <w:r w:rsidRPr="00DF5530">
        <w:rPr>
          <w:rFonts w:ascii="Palatino Linotype" w:hAnsi="Palatino Linotype" w:cs="Arial"/>
        </w:rPr>
        <w:t xml:space="preserve">, la </w:t>
      </w:r>
      <w:r w:rsidRPr="00DF5530">
        <w:rPr>
          <w:rFonts w:ascii="Palatino Linotype" w:hAnsi="Palatino Linotype" w:cs="Arial"/>
          <w:b/>
        </w:rPr>
        <w:t>Clave de cualquier tipo de seguridad social</w:t>
      </w:r>
      <w:r w:rsidRPr="00DF5530">
        <w:rPr>
          <w:rFonts w:ascii="Palatino Linotype" w:hAnsi="Palatino Linotype" w:cs="Arial"/>
        </w:rPr>
        <w:t xml:space="preserve"> (</w:t>
      </w:r>
      <w:r w:rsidRPr="00DF5530">
        <w:rPr>
          <w:rFonts w:ascii="Palatino Linotype" w:hAnsi="Palatino Linotype" w:cs="Arial"/>
          <w:b/>
        </w:rPr>
        <w:t>ISSEMYM</w:t>
      </w:r>
      <w:r w:rsidRPr="00DF5530">
        <w:rPr>
          <w:rFonts w:ascii="Palatino Linotype" w:hAnsi="Palatino Linotype" w:cs="Arial"/>
        </w:rPr>
        <w:t xml:space="preserve">, u otros), así como, los préstamos o </w:t>
      </w:r>
      <w:r w:rsidRPr="00DF5530">
        <w:rPr>
          <w:rFonts w:ascii="Palatino Linotype" w:hAnsi="Palatino Linotype" w:cs="Arial"/>
        </w:rPr>
        <w:lastRenderedPageBreak/>
        <w:t xml:space="preserve">descuentos que se le hagan al servidor público, que no se encuentren relacionados con los impuestos o la </w:t>
      </w:r>
      <w:r w:rsidRPr="00DF5530">
        <w:rPr>
          <w:rFonts w:ascii="Palatino Linotype" w:hAnsi="Palatino Linotype" w:cs="Arial"/>
          <w:b/>
        </w:rPr>
        <w:t>cuotas</w:t>
      </w:r>
      <w:r w:rsidRPr="00DF5530">
        <w:rPr>
          <w:rFonts w:ascii="Palatino Linotype" w:hAnsi="Palatino Linotype" w:cs="Arial"/>
        </w:rPr>
        <w:t xml:space="preserve"> por </w:t>
      </w:r>
      <w:r w:rsidRPr="00DF5530">
        <w:rPr>
          <w:rFonts w:ascii="Palatino Linotype" w:hAnsi="Palatino Linotype" w:cs="Arial"/>
          <w:b/>
        </w:rPr>
        <w:t>seguridad social, Cadenas Originales y Sellos Digitales</w:t>
      </w: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b/>
        </w:rPr>
        <w:t>Códigos Bidimensionales</w:t>
      </w:r>
      <w:r w:rsidRPr="00DF5530">
        <w:rPr>
          <w:rFonts w:ascii="Palatino Linotype" w:hAnsi="Palatino Linotype" w:cs="Arial"/>
        </w:rPr>
        <w:t xml:space="preserve"> y los denominados </w:t>
      </w:r>
      <w:r w:rsidRPr="00DF5530">
        <w:rPr>
          <w:rFonts w:ascii="Palatino Linotype" w:hAnsi="Palatino Linotype" w:cs="Arial"/>
          <w:b/>
        </w:rPr>
        <w:t>Códigos QR</w:t>
      </w:r>
      <w:r w:rsidRPr="00DF5530">
        <w:rPr>
          <w:rFonts w:ascii="Palatino Linotype" w:hAnsi="Palatino Linotype" w:cs="Arial"/>
        </w:rPr>
        <w:t>.</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rPr>
        <w:t xml:space="preserve">Por cuanto hace al </w:t>
      </w:r>
      <w:r w:rsidRPr="00DF5530">
        <w:rPr>
          <w:rFonts w:ascii="Palatino Linotype" w:hAnsi="Palatino Linotype" w:cs="Arial"/>
          <w:b/>
        </w:rPr>
        <w:t>Registro Federal de Contribuyentes de las personas físicas</w:t>
      </w:r>
      <w:r w:rsidRPr="00DF5530">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DF5530">
        <w:rPr>
          <w:rFonts w:ascii="Palatino Linotype" w:hAnsi="Palatino Linotype" w:cs="Arial"/>
        </w:rPr>
        <w:t>homoclave</w:t>
      </w:r>
      <w:proofErr w:type="spellEnd"/>
      <w:r w:rsidRPr="00DF5530">
        <w:rPr>
          <w:rFonts w:ascii="Palatino Linotype" w:hAnsi="Palatino Linotype" w:cs="Arial"/>
        </w:rPr>
        <w:t>; la cual para su obtención es necesario acreditar personalidad, fecha de nacimiento entre otros con documentos oficiales.</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rPr>
        <w:t>Al respecto, el Instituto Nacional Transparencia, Acceso a la Información y Protección de Datos Personales (INAI) a través del Criterio 19/17, señala literalmente lo siguiente:</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276" w:lineRule="auto"/>
        <w:ind w:left="567" w:right="567"/>
        <w:jc w:val="both"/>
        <w:rPr>
          <w:rFonts w:ascii="Palatino Linotype" w:hAnsi="Palatino Linotype" w:cs="Arial"/>
          <w:i/>
        </w:rPr>
      </w:pPr>
      <w:r w:rsidRPr="00DF5530">
        <w:rPr>
          <w:rFonts w:ascii="Palatino Linotype" w:hAnsi="Palatino Linotype" w:cs="Arial"/>
          <w:i/>
        </w:rPr>
        <w:t>“</w:t>
      </w:r>
      <w:r w:rsidRPr="00DF5530">
        <w:rPr>
          <w:rFonts w:ascii="Palatino Linotype" w:hAnsi="Palatino Linotype" w:cs="Arial"/>
          <w:b/>
          <w:i/>
        </w:rPr>
        <w:t>Registro Federal de Contribuyentes (RFC) de personas físicas</w:t>
      </w:r>
      <w:r w:rsidRPr="00DF5530">
        <w:rPr>
          <w:rFonts w:ascii="Palatino Linotype" w:hAnsi="Palatino Linotype" w:cs="Arial"/>
          <w:i/>
        </w:rPr>
        <w:t xml:space="preserve">. El RFC es una clave de carácter fiscal, </w:t>
      </w:r>
      <w:proofErr w:type="gramStart"/>
      <w:r w:rsidRPr="00DF5530">
        <w:rPr>
          <w:rFonts w:ascii="Palatino Linotype" w:hAnsi="Palatino Linotype" w:cs="Arial"/>
          <w:i/>
        </w:rPr>
        <w:t>única</w:t>
      </w:r>
      <w:proofErr w:type="gramEnd"/>
      <w:r w:rsidRPr="00DF5530">
        <w:rPr>
          <w:rFonts w:ascii="Palatino Linotype" w:hAnsi="Palatino Linotype" w:cs="Arial"/>
          <w:i/>
        </w:rPr>
        <w:t xml:space="preserve"> e irrepetible, que permite identificar al titular, su edad y fecha de nacimiento, por lo que es un dato personal de carácter confidencial.</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DF5530">
        <w:rPr>
          <w:rFonts w:ascii="Palatino Linotype" w:hAnsi="Palatino Linotype" w:cs="Arial"/>
        </w:rPr>
        <w:t>homoclave</w:t>
      </w:r>
      <w:proofErr w:type="spellEnd"/>
      <w:r w:rsidRPr="00DF5530">
        <w:rPr>
          <w:rFonts w:ascii="Palatino Linotype" w:hAnsi="Palatino Linotype" w:cs="Arial"/>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DF5530">
        <w:rPr>
          <w:rFonts w:ascii="Palatino Linotype" w:hAnsi="Palatino Linotype" w:cs="Arial"/>
        </w:rPr>
        <w:lastRenderedPageBreak/>
        <w:t>Municipios y  4 fracción XI de la Ley de Protección de Datos Personales en Posesión de los Sujetos Obligados del Estado de México y Municipios.</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rPr>
        <w:t xml:space="preserve">Por cuanto hace a la </w:t>
      </w:r>
      <w:r w:rsidRPr="00DF5530">
        <w:rPr>
          <w:rFonts w:ascii="Palatino Linotype" w:hAnsi="Palatino Linotype" w:cs="Arial"/>
          <w:b/>
        </w:rPr>
        <w:t>Clave Única de Registro de Población</w:t>
      </w:r>
      <w:r w:rsidRPr="00DF5530">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rPr>
        <w:t>Lo anterior, tiene sustento en los artículos 86 y 91, de la Ley General de Población, la cual señala lo siguiente:</w:t>
      </w:r>
    </w:p>
    <w:p w:rsidR="00FA7964" w:rsidRPr="00DF5530" w:rsidRDefault="00FA7964" w:rsidP="00FA7964">
      <w:pPr>
        <w:spacing w:line="276" w:lineRule="auto"/>
        <w:jc w:val="both"/>
        <w:rPr>
          <w:rFonts w:ascii="Palatino Linotype" w:hAnsi="Palatino Linotype" w:cs="Arial"/>
        </w:rPr>
      </w:pPr>
    </w:p>
    <w:p w:rsidR="00FA7964" w:rsidRPr="00DF5530" w:rsidRDefault="00FA7964" w:rsidP="00FA7964">
      <w:pPr>
        <w:spacing w:line="276" w:lineRule="auto"/>
        <w:ind w:left="567" w:right="567"/>
        <w:jc w:val="both"/>
        <w:rPr>
          <w:rFonts w:ascii="Palatino Linotype" w:hAnsi="Palatino Linotype" w:cs="Arial"/>
          <w:i/>
        </w:rPr>
      </w:pPr>
      <w:r w:rsidRPr="00DF5530">
        <w:rPr>
          <w:rFonts w:ascii="Palatino Linotype" w:hAnsi="Palatino Linotype" w:cs="Arial"/>
          <w:i/>
        </w:rPr>
        <w:t>“</w:t>
      </w:r>
      <w:r w:rsidRPr="00DF5530">
        <w:rPr>
          <w:rFonts w:ascii="Palatino Linotype" w:hAnsi="Palatino Linotype" w:cs="Arial"/>
          <w:b/>
          <w:i/>
        </w:rPr>
        <w:t>Artículo 86.</w:t>
      </w:r>
      <w:r w:rsidRPr="00DF5530">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FA7964" w:rsidRPr="00DF5530" w:rsidRDefault="00FA7964" w:rsidP="00FA7964">
      <w:pPr>
        <w:spacing w:line="276" w:lineRule="auto"/>
        <w:ind w:left="567" w:right="567"/>
        <w:jc w:val="both"/>
        <w:rPr>
          <w:rFonts w:ascii="Palatino Linotype" w:hAnsi="Palatino Linotype" w:cs="Arial"/>
          <w:i/>
        </w:rPr>
      </w:pPr>
    </w:p>
    <w:p w:rsidR="00FA7964" w:rsidRPr="00DF5530" w:rsidRDefault="00FA7964" w:rsidP="00FA7964">
      <w:pPr>
        <w:spacing w:line="276" w:lineRule="auto"/>
        <w:ind w:left="567" w:right="567"/>
        <w:jc w:val="both"/>
        <w:rPr>
          <w:rFonts w:ascii="Palatino Linotype" w:hAnsi="Palatino Linotype" w:cs="Arial"/>
          <w:i/>
        </w:rPr>
      </w:pPr>
      <w:r w:rsidRPr="00DF5530">
        <w:rPr>
          <w:rFonts w:ascii="Palatino Linotype" w:hAnsi="Palatino Linotype" w:cs="Arial"/>
          <w:b/>
          <w:i/>
        </w:rPr>
        <w:t>Artículo 91.</w:t>
      </w:r>
      <w:r w:rsidRPr="00DF5530">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DF5530">
        <w:rPr>
          <w:rFonts w:ascii="Palatino Linotype" w:hAnsi="Palatino Linotype" w:cs="Arial"/>
        </w:rPr>
        <w:lastRenderedPageBreak/>
        <w:t xml:space="preserve">verificador, compuesto de dos elementos, con el que se evitan duplicaciones en la Clave, identifican el cambio de siglo y garantizan la correcta integración. </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rPr>
        <w:t>Al respecto, el Instituto Nacional de Transparencia, Acceso a la Información y Protección de Datos Personales (INAI) a través del Criterio 18/17, señala literalmente lo siguiente:</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276" w:lineRule="auto"/>
        <w:ind w:left="567" w:right="567"/>
        <w:jc w:val="both"/>
        <w:rPr>
          <w:rFonts w:ascii="Palatino Linotype" w:hAnsi="Palatino Linotype" w:cs="Arial"/>
          <w:i/>
        </w:rPr>
      </w:pPr>
      <w:r w:rsidRPr="00DF5530">
        <w:rPr>
          <w:rFonts w:ascii="Palatino Linotype" w:hAnsi="Palatino Linotype" w:cs="Arial"/>
          <w:b/>
          <w:i/>
        </w:rPr>
        <w:t>Clave Única de Registro de Población (CURP).</w:t>
      </w:r>
      <w:r w:rsidRPr="00DF5530">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A7964" w:rsidRPr="00DF5530" w:rsidRDefault="00FA7964" w:rsidP="00FA7964">
      <w:pPr>
        <w:spacing w:line="276" w:lineRule="auto"/>
        <w:jc w:val="both"/>
        <w:rPr>
          <w:rFonts w:ascii="Palatino Linotype" w:hAnsi="Palatino Linotype" w:cs="Arial"/>
        </w:rPr>
      </w:pP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rPr>
        <w:t xml:space="preserve">Por cuanto hace a la </w:t>
      </w:r>
      <w:r w:rsidRPr="00DF5530">
        <w:rPr>
          <w:rFonts w:ascii="Palatino Linotype" w:hAnsi="Palatino Linotype" w:cs="Arial"/>
          <w:b/>
        </w:rPr>
        <w:t>Clave de cualquier tipo de seguridad social</w:t>
      </w:r>
      <w:r w:rsidRPr="00DF5530">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w:t>
      </w:r>
      <w:r w:rsidRPr="00DF5530">
        <w:rPr>
          <w:rFonts w:ascii="Palatino Linotype" w:hAnsi="Palatino Linotype" w:cs="Arial"/>
        </w:rPr>
        <w:lastRenderedPageBreak/>
        <w:t>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rPr>
        <w:t xml:space="preserve">Respecto de los </w:t>
      </w:r>
      <w:r w:rsidRPr="00DF5530">
        <w:rPr>
          <w:rFonts w:ascii="Palatino Linotype" w:hAnsi="Palatino Linotype" w:cs="Arial"/>
          <w:b/>
        </w:rPr>
        <w:t>préstamos o descuentos de carácter personal</w:t>
      </w:r>
      <w:r w:rsidRPr="00DF5530">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rPr>
        <w:t>Por su parte, el artículo 84 de la Ley del Trabajo de los Servidores Públicos del Estado y Municipios, señala:</w:t>
      </w:r>
    </w:p>
    <w:p w:rsidR="00FA7964" w:rsidRPr="00DF5530" w:rsidRDefault="00FA7964" w:rsidP="00FA7964">
      <w:pPr>
        <w:spacing w:line="276" w:lineRule="auto"/>
        <w:ind w:left="567" w:right="567"/>
        <w:jc w:val="both"/>
        <w:rPr>
          <w:rFonts w:ascii="Palatino Linotype" w:hAnsi="Palatino Linotype" w:cs="Arial"/>
          <w:i/>
        </w:rPr>
      </w:pPr>
      <w:r w:rsidRPr="00DF5530">
        <w:rPr>
          <w:rFonts w:ascii="Palatino Linotype" w:hAnsi="Palatino Linotype" w:cs="Arial"/>
          <w:b/>
          <w:i/>
        </w:rPr>
        <w:t>ARTICULO 84.</w:t>
      </w:r>
      <w:r w:rsidRPr="00DF5530">
        <w:rPr>
          <w:rFonts w:ascii="Palatino Linotype" w:hAnsi="Palatino Linotype" w:cs="Arial"/>
          <w:i/>
        </w:rPr>
        <w:t xml:space="preserve"> Sólo podrán hacerse retenciones, descuentos o deducciones al sueldo de los servidores públicos por concepto de:</w:t>
      </w:r>
    </w:p>
    <w:p w:rsidR="00FA7964" w:rsidRPr="00DF5530" w:rsidRDefault="00FA7964" w:rsidP="00FA7964">
      <w:pPr>
        <w:spacing w:line="276" w:lineRule="auto"/>
        <w:ind w:left="567" w:right="567"/>
        <w:jc w:val="both"/>
        <w:rPr>
          <w:rFonts w:ascii="Palatino Linotype" w:hAnsi="Palatino Linotype" w:cs="Arial"/>
          <w:i/>
        </w:rPr>
      </w:pPr>
      <w:r w:rsidRPr="00DF5530">
        <w:rPr>
          <w:rFonts w:ascii="Palatino Linotype" w:hAnsi="Palatino Linotype" w:cs="Arial"/>
          <w:b/>
          <w:i/>
        </w:rPr>
        <w:t>I.</w:t>
      </w:r>
      <w:r w:rsidRPr="00DF5530">
        <w:rPr>
          <w:rFonts w:ascii="Palatino Linotype" w:hAnsi="Palatino Linotype" w:cs="Arial"/>
          <w:i/>
        </w:rPr>
        <w:t xml:space="preserve"> Gravámenes fiscales relacionados con el sueldo;</w:t>
      </w:r>
    </w:p>
    <w:p w:rsidR="00FA7964" w:rsidRPr="00DF5530" w:rsidRDefault="00FA7964" w:rsidP="00FA7964">
      <w:pPr>
        <w:spacing w:line="276" w:lineRule="auto"/>
        <w:ind w:left="567" w:right="567"/>
        <w:jc w:val="both"/>
        <w:rPr>
          <w:rFonts w:ascii="Palatino Linotype" w:hAnsi="Palatino Linotype" w:cs="Arial"/>
          <w:i/>
        </w:rPr>
      </w:pPr>
      <w:r w:rsidRPr="00DF5530">
        <w:rPr>
          <w:rFonts w:ascii="Palatino Linotype" w:hAnsi="Palatino Linotype" w:cs="Arial"/>
          <w:b/>
          <w:i/>
        </w:rPr>
        <w:t>II.</w:t>
      </w:r>
      <w:r w:rsidRPr="00DF5530">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rsidR="00FA7964" w:rsidRPr="00DF5530" w:rsidRDefault="00FA7964" w:rsidP="00FA7964">
      <w:pPr>
        <w:spacing w:line="276" w:lineRule="auto"/>
        <w:ind w:left="567" w:right="567"/>
        <w:jc w:val="both"/>
        <w:rPr>
          <w:rFonts w:ascii="Palatino Linotype" w:hAnsi="Palatino Linotype" w:cs="Arial"/>
          <w:i/>
        </w:rPr>
      </w:pPr>
      <w:r w:rsidRPr="00DF5530">
        <w:rPr>
          <w:rFonts w:ascii="Palatino Linotype" w:hAnsi="Palatino Linotype" w:cs="Arial"/>
          <w:b/>
          <w:i/>
        </w:rPr>
        <w:t>III.</w:t>
      </w:r>
      <w:r w:rsidRPr="00DF5530">
        <w:rPr>
          <w:rFonts w:ascii="Palatino Linotype" w:hAnsi="Palatino Linotype" w:cs="Arial"/>
          <w:i/>
        </w:rPr>
        <w:t xml:space="preserve"> Cuotas sindicales;</w:t>
      </w:r>
    </w:p>
    <w:p w:rsidR="00FA7964" w:rsidRPr="00DF5530" w:rsidRDefault="00FA7964" w:rsidP="00FA7964">
      <w:pPr>
        <w:spacing w:line="276" w:lineRule="auto"/>
        <w:ind w:left="567" w:right="567"/>
        <w:jc w:val="both"/>
        <w:rPr>
          <w:rFonts w:ascii="Palatino Linotype" w:hAnsi="Palatino Linotype" w:cs="Arial"/>
          <w:i/>
        </w:rPr>
      </w:pPr>
      <w:r w:rsidRPr="00DF5530">
        <w:rPr>
          <w:rFonts w:ascii="Palatino Linotype" w:hAnsi="Palatino Linotype" w:cs="Arial"/>
          <w:b/>
          <w:i/>
        </w:rPr>
        <w:t>IV.</w:t>
      </w:r>
      <w:r w:rsidRPr="00DF5530">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rsidR="00FA7964" w:rsidRPr="00DF5530" w:rsidRDefault="00FA7964" w:rsidP="00FA7964">
      <w:pPr>
        <w:spacing w:line="276" w:lineRule="auto"/>
        <w:ind w:left="567" w:right="567"/>
        <w:jc w:val="both"/>
        <w:rPr>
          <w:rFonts w:ascii="Palatino Linotype" w:hAnsi="Palatino Linotype" w:cs="Arial"/>
          <w:i/>
        </w:rPr>
      </w:pPr>
      <w:r w:rsidRPr="00DF5530">
        <w:rPr>
          <w:rFonts w:ascii="Palatino Linotype" w:hAnsi="Palatino Linotype" w:cs="Arial"/>
          <w:b/>
          <w:i/>
        </w:rPr>
        <w:lastRenderedPageBreak/>
        <w:t>V.</w:t>
      </w:r>
      <w:r w:rsidRPr="00DF5530">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rsidR="00FA7964" w:rsidRPr="00DF5530" w:rsidRDefault="00FA7964" w:rsidP="00FA7964">
      <w:pPr>
        <w:spacing w:line="276" w:lineRule="auto"/>
        <w:ind w:left="567" w:right="567"/>
        <w:jc w:val="both"/>
        <w:rPr>
          <w:rFonts w:ascii="Palatino Linotype" w:hAnsi="Palatino Linotype" w:cs="Arial"/>
          <w:i/>
        </w:rPr>
      </w:pPr>
      <w:r w:rsidRPr="00DF5530">
        <w:rPr>
          <w:rFonts w:ascii="Palatino Linotype" w:hAnsi="Palatino Linotype" w:cs="Arial"/>
          <w:b/>
          <w:i/>
        </w:rPr>
        <w:t>VI.</w:t>
      </w:r>
      <w:r w:rsidRPr="00DF5530">
        <w:rPr>
          <w:rFonts w:ascii="Palatino Linotype" w:hAnsi="Palatino Linotype" w:cs="Arial"/>
          <w:i/>
        </w:rPr>
        <w:t xml:space="preserve"> Obligaciones a cargo del servidor público con las que haya consentido, derivadas de la adquisición o del uso de habitaciones consideradas como de interés social;</w:t>
      </w:r>
    </w:p>
    <w:p w:rsidR="00FA7964" w:rsidRPr="00DF5530" w:rsidRDefault="00FA7964" w:rsidP="00FA7964">
      <w:pPr>
        <w:spacing w:line="276" w:lineRule="auto"/>
        <w:ind w:left="567" w:right="567"/>
        <w:jc w:val="both"/>
        <w:rPr>
          <w:rFonts w:ascii="Palatino Linotype" w:hAnsi="Palatino Linotype" w:cs="Arial"/>
          <w:i/>
        </w:rPr>
      </w:pPr>
      <w:r w:rsidRPr="00DF5530">
        <w:rPr>
          <w:rFonts w:ascii="Palatino Linotype" w:hAnsi="Palatino Linotype" w:cs="Arial"/>
          <w:b/>
          <w:i/>
        </w:rPr>
        <w:t>VII.</w:t>
      </w:r>
      <w:r w:rsidRPr="00DF5530">
        <w:rPr>
          <w:rFonts w:ascii="Palatino Linotype" w:hAnsi="Palatino Linotype" w:cs="Arial"/>
          <w:i/>
        </w:rPr>
        <w:t xml:space="preserve"> Faltas de puntualidad o de asistencia injustificadas;</w:t>
      </w:r>
    </w:p>
    <w:p w:rsidR="00FA7964" w:rsidRPr="00DF5530" w:rsidRDefault="00FA7964" w:rsidP="00FA7964">
      <w:pPr>
        <w:spacing w:line="276" w:lineRule="auto"/>
        <w:ind w:left="567" w:right="567"/>
        <w:jc w:val="both"/>
        <w:rPr>
          <w:rFonts w:ascii="Palatino Linotype" w:hAnsi="Palatino Linotype" w:cs="Arial"/>
          <w:i/>
        </w:rPr>
      </w:pPr>
      <w:r w:rsidRPr="00DF5530">
        <w:rPr>
          <w:rFonts w:ascii="Palatino Linotype" w:hAnsi="Palatino Linotype" w:cs="Arial"/>
          <w:b/>
          <w:i/>
        </w:rPr>
        <w:t>VIII.</w:t>
      </w:r>
      <w:r w:rsidRPr="00DF5530">
        <w:rPr>
          <w:rFonts w:ascii="Palatino Linotype" w:hAnsi="Palatino Linotype" w:cs="Arial"/>
          <w:i/>
        </w:rPr>
        <w:t xml:space="preserve"> Pensiones alimenticias ordenadas por la autoridad judicial; o</w:t>
      </w:r>
    </w:p>
    <w:p w:rsidR="00FA7964" w:rsidRPr="00DF5530" w:rsidRDefault="00FA7964" w:rsidP="00FA7964">
      <w:pPr>
        <w:spacing w:line="276" w:lineRule="auto"/>
        <w:ind w:left="567" w:right="567"/>
        <w:jc w:val="both"/>
        <w:rPr>
          <w:rFonts w:ascii="Palatino Linotype" w:hAnsi="Palatino Linotype" w:cs="Arial"/>
          <w:i/>
        </w:rPr>
      </w:pPr>
      <w:r w:rsidRPr="00DF5530">
        <w:rPr>
          <w:rFonts w:ascii="Palatino Linotype" w:hAnsi="Palatino Linotype" w:cs="Arial"/>
          <w:b/>
          <w:i/>
        </w:rPr>
        <w:t>IX.</w:t>
      </w:r>
      <w:r w:rsidRPr="00DF5530">
        <w:rPr>
          <w:rFonts w:ascii="Palatino Linotype" w:hAnsi="Palatino Linotype" w:cs="Arial"/>
          <w:i/>
        </w:rPr>
        <w:t xml:space="preserve"> Cualquier otro convenido con instituciones de servicios y aceptado por el servidor público.</w:t>
      </w:r>
    </w:p>
    <w:p w:rsidR="00FA7964" w:rsidRPr="00DF5530" w:rsidRDefault="00FA7964" w:rsidP="00FA7964">
      <w:pPr>
        <w:spacing w:line="276" w:lineRule="auto"/>
        <w:ind w:left="567" w:right="567"/>
        <w:jc w:val="both"/>
        <w:rPr>
          <w:rFonts w:ascii="Palatino Linotype" w:hAnsi="Palatino Linotype" w:cs="Arial"/>
          <w:i/>
        </w:rPr>
      </w:pPr>
    </w:p>
    <w:p w:rsidR="00FA7964" w:rsidRPr="00DF5530" w:rsidRDefault="00FA7964" w:rsidP="00FA7964">
      <w:pPr>
        <w:spacing w:line="276" w:lineRule="auto"/>
        <w:ind w:left="567" w:right="567"/>
        <w:jc w:val="both"/>
        <w:rPr>
          <w:rFonts w:ascii="Palatino Linotype" w:hAnsi="Palatino Linotype" w:cs="Arial"/>
          <w:i/>
        </w:rPr>
      </w:pPr>
      <w:r w:rsidRPr="00DF5530">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rPr>
        <w:t xml:space="preserve">Por lo que hace a los </w:t>
      </w:r>
      <w:r w:rsidRPr="00DF5530">
        <w:rPr>
          <w:rFonts w:ascii="Palatino Linotype" w:hAnsi="Palatino Linotype" w:cs="Arial"/>
          <w:b/>
        </w:rPr>
        <w:t>Códigos Bidimensionales</w:t>
      </w:r>
      <w:r w:rsidRPr="00DF5530">
        <w:rPr>
          <w:rFonts w:ascii="Palatino Linotype" w:hAnsi="Palatino Linotype" w:cs="Arial"/>
        </w:rPr>
        <w:t xml:space="preserve"> y los denominados </w:t>
      </w:r>
      <w:r w:rsidRPr="00DF5530">
        <w:rPr>
          <w:rFonts w:ascii="Palatino Linotype" w:hAnsi="Palatino Linotype" w:cs="Arial"/>
          <w:b/>
        </w:rPr>
        <w:t>Códigos QR</w:t>
      </w:r>
      <w:r w:rsidRPr="00DF5530">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w:t>
      </w:r>
      <w:r w:rsidRPr="00DF5530">
        <w:rPr>
          <w:rFonts w:ascii="Palatino Linotype" w:hAnsi="Palatino Linotype" w:cs="Arial"/>
        </w:rPr>
        <w:lastRenderedPageBreak/>
        <w:t xml:space="preserve">persona, teniendo acceso a dichos datos almacenados, mismos que al tratarse de recibos de nómina, generalmente, corresponde a datos personales como lo son el </w:t>
      </w:r>
      <w:r w:rsidRPr="00DF5530">
        <w:rPr>
          <w:rFonts w:ascii="Palatino Linotype" w:hAnsi="Palatino Linotype" w:cs="Arial"/>
          <w:b/>
        </w:rPr>
        <w:t>Registro Federal de Contribuyentes (RFC)</w:t>
      </w:r>
      <w:r w:rsidRPr="00DF5530">
        <w:rPr>
          <w:rFonts w:ascii="Palatino Linotype" w:hAnsi="Palatino Linotype" w:cs="Arial"/>
        </w:rPr>
        <w:t xml:space="preserve"> y la </w:t>
      </w:r>
      <w:r w:rsidRPr="00DF5530">
        <w:rPr>
          <w:rFonts w:ascii="Palatino Linotype" w:hAnsi="Palatino Linotype" w:cs="Arial"/>
          <w:b/>
        </w:rPr>
        <w:t>Clave Única de Registro de Población (CURP)</w:t>
      </w:r>
      <w:r w:rsidRPr="00DF5530">
        <w:rPr>
          <w:rFonts w:ascii="Palatino Linotype" w:hAnsi="Palatino Linotype" w:cs="Arial"/>
        </w:rPr>
        <w:t>, por lo cual, deberán ser protegidos.</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360" w:lineRule="auto"/>
        <w:jc w:val="both"/>
        <w:rPr>
          <w:rFonts w:ascii="Palatino Linotype" w:eastAsia="Calibri" w:hAnsi="Palatino Linotype" w:cs="Calibri"/>
          <w:lang w:eastAsia="es-MX"/>
        </w:rPr>
      </w:pPr>
      <w:r w:rsidRPr="00DF5530">
        <w:rPr>
          <w:rFonts w:ascii="Palatino Linotype" w:eastAsia="Calibri" w:hAnsi="Palatino Linotype" w:cs="Calibri"/>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FA7964" w:rsidRPr="00DF5530" w:rsidRDefault="00FA7964" w:rsidP="00FA7964">
      <w:pPr>
        <w:spacing w:line="360" w:lineRule="auto"/>
        <w:jc w:val="both"/>
        <w:rPr>
          <w:rFonts w:ascii="Palatino Linotype" w:eastAsia="Calibri" w:hAnsi="Palatino Linotype" w:cs="Calibri"/>
          <w:lang w:eastAsia="es-MX"/>
        </w:rPr>
      </w:pPr>
    </w:p>
    <w:p w:rsidR="00FA7964" w:rsidRPr="00DF5530" w:rsidRDefault="00FA7964" w:rsidP="00FA7964">
      <w:pPr>
        <w:spacing w:line="360" w:lineRule="auto"/>
        <w:jc w:val="both"/>
        <w:rPr>
          <w:rFonts w:ascii="Palatino Linotype" w:eastAsia="Calibri" w:hAnsi="Palatino Linotype" w:cs="Calibri"/>
          <w:lang w:eastAsia="es-MX"/>
        </w:rPr>
      </w:pPr>
      <w:r w:rsidRPr="00DF5530">
        <w:rPr>
          <w:rFonts w:ascii="Palatino Linotype" w:eastAsia="Calibri" w:hAnsi="Palatino Linotype" w:cs="Calibri"/>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FA7964" w:rsidRPr="00DF5530" w:rsidRDefault="00FA7964" w:rsidP="00FA7964">
      <w:pPr>
        <w:spacing w:line="360" w:lineRule="auto"/>
        <w:jc w:val="both"/>
        <w:rPr>
          <w:rFonts w:ascii="Palatino Linotype" w:eastAsia="Calibri" w:hAnsi="Palatino Linotype" w:cs="Calibri"/>
          <w:lang w:eastAsia="es-MX"/>
        </w:rPr>
      </w:pPr>
    </w:p>
    <w:p w:rsidR="00FA7964" w:rsidRPr="00DF5530" w:rsidRDefault="00FA7964" w:rsidP="00FA7964">
      <w:pPr>
        <w:spacing w:line="360" w:lineRule="auto"/>
        <w:jc w:val="both"/>
        <w:rPr>
          <w:rFonts w:ascii="Palatino Linotype" w:eastAsia="Calibri" w:hAnsi="Palatino Linotype" w:cs="Calibri"/>
          <w:lang w:eastAsia="es-MX"/>
        </w:rPr>
      </w:pPr>
      <w:r w:rsidRPr="00DF5530">
        <w:rPr>
          <w:rFonts w:ascii="Palatino Linotype" w:eastAsia="Calibri" w:hAnsi="Palatino Linotype" w:cs="Calibri"/>
          <w:lang w:eastAsia="es-MX"/>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w:t>
      </w:r>
      <w:r w:rsidRPr="00DF5530">
        <w:rPr>
          <w:rFonts w:ascii="Palatino Linotype" w:eastAsia="Calibri" w:hAnsi="Palatino Linotype" w:cs="Calibri"/>
          <w:lang w:eastAsia="es-MX"/>
        </w:rPr>
        <w:lastRenderedPageBreak/>
        <w:t>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FA7964" w:rsidRPr="00DF5530" w:rsidRDefault="00FA7964" w:rsidP="00FA7964">
      <w:pPr>
        <w:spacing w:line="360" w:lineRule="auto"/>
        <w:jc w:val="both"/>
        <w:rPr>
          <w:rFonts w:ascii="Palatino Linotype" w:eastAsia="Calibri" w:hAnsi="Palatino Linotype" w:cs="Calibri"/>
          <w:lang w:eastAsia="es-MX"/>
        </w:rPr>
      </w:pPr>
    </w:p>
    <w:p w:rsidR="00FA7964" w:rsidRPr="00DF5530" w:rsidRDefault="00FA7964" w:rsidP="00FA7964">
      <w:pPr>
        <w:spacing w:line="360" w:lineRule="auto"/>
        <w:jc w:val="both"/>
        <w:rPr>
          <w:rFonts w:ascii="Palatino Linotype" w:eastAsia="Calibri" w:hAnsi="Palatino Linotype" w:cs="Calibri"/>
          <w:lang w:eastAsia="es-MX"/>
        </w:rPr>
      </w:pPr>
      <w:r w:rsidRPr="00DF5530">
        <w:rPr>
          <w:rFonts w:ascii="Palatino Linotype" w:eastAsia="Calibri" w:hAnsi="Palatino Linotype" w:cs="Calibri"/>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DF5530">
        <w:rPr>
          <w:rFonts w:ascii="Palatino Linotype" w:eastAsia="Calibri" w:hAnsi="Palatino Linotype" w:cs="Calibri"/>
          <w:lang w:eastAsia="es-MX"/>
        </w:rPr>
        <w:t>AAAA-MM-DDThh:mm:ss</w:t>
      </w:r>
      <w:proofErr w:type="spellEnd"/>
      <w:r w:rsidRPr="00DF5530">
        <w:rPr>
          <w:rFonts w:ascii="Palatino Linotype" w:eastAsia="Calibri" w:hAnsi="Palatino Linotype" w:cs="Calibri"/>
          <w:lang w:eastAsia="es-MX"/>
        </w:rPr>
        <w:t>.</w:t>
      </w:r>
    </w:p>
    <w:p w:rsidR="00FA7964" w:rsidRPr="00DF5530" w:rsidRDefault="00FA7964" w:rsidP="00FA7964">
      <w:pPr>
        <w:spacing w:line="360" w:lineRule="auto"/>
        <w:jc w:val="both"/>
        <w:rPr>
          <w:rFonts w:ascii="Palatino Linotype" w:eastAsia="Calibri" w:hAnsi="Palatino Linotype" w:cs="Calibri"/>
          <w:lang w:eastAsia="es-MX"/>
        </w:rPr>
      </w:pPr>
    </w:p>
    <w:p w:rsidR="00FA7964" w:rsidRPr="00DF5530" w:rsidRDefault="00FA7964" w:rsidP="00FA7964">
      <w:pPr>
        <w:spacing w:line="360" w:lineRule="auto"/>
        <w:jc w:val="both"/>
        <w:rPr>
          <w:rFonts w:ascii="Palatino Linotype" w:hAnsi="Palatino Linotype"/>
        </w:rPr>
      </w:pPr>
      <w:r w:rsidRPr="00DF5530">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FA7964" w:rsidRPr="00DF5530" w:rsidRDefault="00FA7964" w:rsidP="00FA7964">
      <w:pPr>
        <w:spacing w:line="360" w:lineRule="auto"/>
        <w:ind w:right="51"/>
        <w:jc w:val="both"/>
        <w:rPr>
          <w:rFonts w:ascii="Palatino Linotype" w:hAnsi="Palatino Linotype"/>
          <w:szCs w:val="14"/>
        </w:rPr>
      </w:pPr>
      <w:r w:rsidRPr="00DF5530">
        <w:rPr>
          <w:rFonts w:ascii="Palatino Linotype" w:eastAsia="Palatino Linotype" w:hAnsi="Palatino Linotype" w:cs="Palatino Linotype"/>
        </w:rPr>
        <w:t xml:space="preserve">Igualmente, resulta importante destacar que el </w:t>
      </w:r>
      <w:r w:rsidRPr="00DF5530">
        <w:rPr>
          <w:rFonts w:ascii="Palatino Linotype" w:eastAsia="Palatino Linotype" w:hAnsi="Palatino Linotype" w:cs="Palatino Linotype"/>
          <w:b/>
          <w:i/>
        </w:rPr>
        <w:t>número de cuenta bancaria</w:t>
      </w:r>
      <w:r w:rsidRPr="00DF5530">
        <w:rPr>
          <w:rFonts w:ascii="Palatino Linotype" w:eastAsia="Palatino Linotype" w:hAnsi="Palatino Linotype" w:cs="Palatino Linotype"/>
          <w:b/>
        </w:rPr>
        <w:t xml:space="preserve"> de las personas físicas </w:t>
      </w:r>
      <w:r w:rsidRPr="00DF5530">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FA7964" w:rsidRPr="00DF5530" w:rsidRDefault="00FA7964" w:rsidP="00FA7964">
      <w:pPr>
        <w:spacing w:line="360" w:lineRule="auto"/>
        <w:ind w:right="50"/>
        <w:jc w:val="both"/>
        <w:rPr>
          <w:rFonts w:ascii="Palatino Linotype" w:eastAsia="Palatino Linotype" w:hAnsi="Palatino Linotype" w:cs="Palatino Linotype"/>
        </w:rPr>
      </w:pPr>
    </w:p>
    <w:p w:rsidR="00FA7964" w:rsidRPr="00DF5530" w:rsidRDefault="00FA7964" w:rsidP="00FA7964">
      <w:pPr>
        <w:spacing w:line="360" w:lineRule="auto"/>
        <w:ind w:right="50"/>
        <w:jc w:val="both"/>
        <w:rPr>
          <w:rFonts w:ascii="Palatino Linotype" w:eastAsia="Palatino Linotype" w:hAnsi="Palatino Linotype" w:cs="Palatino Linotype"/>
        </w:rPr>
      </w:pPr>
      <w:r w:rsidRPr="00DF5530">
        <w:rPr>
          <w:rFonts w:ascii="Palatino Linotype" w:eastAsia="Palatino Linotype" w:hAnsi="Palatino Linotype" w:cs="Palatino Linotype"/>
        </w:rPr>
        <w:t xml:space="preserve">Por lo anterior, el número de cuenta bancaria debe ser clasificado como confidencial con fundamento en las fracciones I y II del artículo 143 de la Ley de la Materia de la </w:t>
      </w:r>
      <w:r w:rsidRPr="00DF5530">
        <w:rPr>
          <w:rFonts w:ascii="Palatino Linotype" w:eastAsia="Palatino Linotype" w:hAnsi="Palatino Linotype" w:cs="Palatino Linotype"/>
        </w:rPr>
        <w:lastRenderedPageBreak/>
        <w:t>Entidad; en razón de que, con su difusión se estaría poniendo en riesgo la seguridad de su titular.</w:t>
      </w:r>
    </w:p>
    <w:p w:rsidR="00FA7964" w:rsidRPr="00DF5530" w:rsidRDefault="00FA7964" w:rsidP="00FA7964">
      <w:pPr>
        <w:spacing w:line="360" w:lineRule="auto"/>
        <w:ind w:right="50"/>
        <w:jc w:val="both"/>
        <w:rPr>
          <w:rFonts w:ascii="Palatino Linotype" w:eastAsia="Palatino Linotype" w:hAnsi="Palatino Linotype" w:cs="Palatino Linotype"/>
        </w:rPr>
      </w:pPr>
    </w:p>
    <w:p w:rsidR="00FA7964" w:rsidRPr="00DF5530" w:rsidRDefault="00FA7964" w:rsidP="00FA7964">
      <w:pPr>
        <w:spacing w:line="360" w:lineRule="auto"/>
        <w:ind w:right="50"/>
        <w:jc w:val="both"/>
        <w:rPr>
          <w:rFonts w:ascii="Palatino Linotype" w:eastAsia="Palatino Linotype" w:hAnsi="Palatino Linotype" w:cs="Palatino Linotype"/>
        </w:rPr>
      </w:pPr>
      <w:r w:rsidRPr="00DF5530">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FA7964" w:rsidRPr="00DF5530" w:rsidRDefault="00FA7964" w:rsidP="00FA7964">
      <w:pPr>
        <w:spacing w:line="360" w:lineRule="auto"/>
        <w:ind w:right="50"/>
        <w:jc w:val="both"/>
        <w:rPr>
          <w:rFonts w:ascii="Palatino Linotype" w:eastAsia="Palatino Linotype" w:hAnsi="Palatino Linotype" w:cs="Palatino Linotype"/>
        </w:rPr>
      </w:pPr>
    </w:p>
    <w:p w:rsidR="00FA7964" w:rsidRPr="00DF5530" w:rsidRDefault="00FA7964" w:rsidP="00FA7964">
      <w:pPr>
        <w:spacing w:line="360" w:lineRule="auto"/>
        <w:ind w:right="50"/>
        <w:jc w:val="both"/>
        <w:rPr>
          <w:rFonts w:ascii="Palatino Linotype" w:eastAsia="Palatino Linotype" w:hAnsi="Palatino Linotype" w:cs="Palatino Linotype"/>
        </w:rPr>
      </w:pPr>
      <w:r w:rsidRPr="00DF5530">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FA7964" w:rsidRPr="00DF5530" w:rsidRDefault="00FA7964" w:rsidP="00FA7964">
      <w:pPr>
        <w:spacing w:line="360" w:lineRule="auto"/>
        <w:ind w:right="50"/>
        <w:jc w:val="both"/>
        <w:rPr>
          <w:rFonts w:ascii="Palatino Linotype" w:eastAsia="Palatino Linotype" w:hAnsi="Palatino Linotype" w:cs="Palatino Linotype"/>
        </w:rPr>
      </w:pPr>
    </w:p>
    <w:p w:rsidR="00FA7964" w:rsidRPr="00DF5530" w:rsidRDefault="00FA7964" w:rsidP="00FA7964">
      <w:pPr>
        <w:spacing w:line="360" w:lineRule="auto"/>
        <w:ind w:right="50"/>
        <w:jc w:val="both"/>
        <w:rPr>
          <w:rFonts w:ascii="Palatino Linotype" w:eastAsia="Palatino Linotype" w:hAnsi="Palatino Linotype" w:cs="Palatino Linotype"/>
        </w:rPr>
      </w:pPr>
      <w:r w:rsidRPr="00DF5530">
        <w:rPr>
          <w:rFonts w:ascii="Palatino Linotype" w:eastAsia="Palatino Linotype" w:hAnsi="Palatino Linotype" w:cs="Palatino Linotype"/>
        </w:rPr>
        <w:t>Es por esta razón que se debe omitir el o los números de cuentas bancarias de particulares en las versiones públicas, para ser entregadas.</w:t>
      </w:r>
    </w:p>
    <w:p w:rsidR="00FA7964" w:rsidRPr="00DF5530" w:rsidRDefault="00FA7964" w:rsidP="00FA7964">
      <w:pPr>
        <w:spacing w:line="360" w:lineRule="auto"/>
        <w:ind w:right="50"/>
        <w:jc w:val="both"/>
        <w:rPr>
          <w:rFonts w:ascii="Palatino Linotype" w:eastAsia="Palatino Linotype" w:hAnsi="Palatino Linotype" w:cs="Palatino Linotype"/>
        </w:rPr>
      </w:pPr>
    </w:p>
    <w:p w:rsidR="00FA7964" w:rsidRPr="00DF5530" w:rsidRDefault="00FA7964" w:rsidP="00FA7964">
      <w:pPr>
        <w:spacing w:line="360" w:lineRule="auto"/>
        <w:ind w:right="50"/>
        <w:jc w:val="both"/>
        <w:rPr>
          <w:rFonts w:ascii="Palatino Linotype" w:eastAsia="Palatino Linotype" w:hAnsi="Palatino Linotype" w:cs="Palatino Linotype"/>
        </w:rPr>
      </w:pPr>
      <w:r w:rsidRPr="00DF5530">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FA7964" w:rsidRPr="00DF5530" w:rsidRDefault="00FA7964" w:rsidP="00FA7964">
      <w:pPr>
        <w:spacing w:line="360" w:lineRule="auto"/>
        <w:ind w:right="50"/>
        <w:jc w:val="both"/>
        <w:rPr>
          <w:rFonts w:ascii="Palatino Linotype" w:eastAsia="Palatino Linotype" w:hAnsi="Palatino Linotype" w:cs="Palatino Linotype"/>
        </w:rPr>
      </w:pPr>
    </w:p>
    <w:p w:rsidR="00FA7964" w:rsidRPr="00DF5530" w:rsidRDefault="00FA7964" w:rsidP="00FA7964">
      <w:pPr>
        <w:spacing w:line="360" w:lineRule="auto"/>
        <w:ind w:right="50"/>
        <w:jc w:val="both"/>
        <w:rPr>
          <w:rFonts w:ascii="Palatino Linotype" w:eastAsia="Palatino Linotype" w:hAnsi="Palatino Linotype" w:cs="Palatino Linotype"/>
        </w:rPr>
      </w:pPr>
      <w:r w:rsidRPr="00DF5530">
        <w:rPr>
          <w:rFonts w:ascii="Palatino Linotype" w:eastAsia="Palatino Linotype" w:hAnsi="Palatino Linotype" w:cs="Palatino Linotype"/>
        </w:rPr>
        <w:lastRenderedPageBreak/>
        <w:t>Lo argumentado encuentra sustento en los criterios 10/17 y 11/17 emitidos por el Instituto Nacional de Transparencia, Acceso a la Información y Protección de Datos Personales, INAI, que llevan por rubro y texto los siguientes:</w:t>
      </w:r>
    </w:p>
    <w:p w:rsidR="00FA7964" w:rsidRPr="00DF5530" w:rsidRDefault="00FA7964" w:rsidP="00FA7964">
      <w:pPr>
        <w:spacing w:line="360" w:lineRule="auto"/>
        <w:ind w:right="50"/>
        <w:jc w:val="both"/>
        <w:rPr>
          <w:rFonts w:ascii="Palatino Linotype" w:eastAsia="Palatino Linotype" w:hAnsi="Palatino Linotype" w:cs="Palatino Linotype"/>
        </w:rPr>
      </w:pPr>
    </w:p>
    <w:p w:rsidR="00FA7964" w:rsidRPr="00DF5530" w:rsidRDefault="00FA7964" w:rsidP="00FA7964">
      <w:pPr>
        <w:spacing w:after="240" w:line="276" w:lineRule="auto"/>
        <w:ind w:left="851" w:right="900"/>
        <w:jc w:val="both"/>
        <w:rPr>
          <w:rFonts w:ascii="Palatino Linotype" w:eastAsia="Palatino Linotype" w:hAnsi="Palatino Linotype" w:cs="Palatino Linotype"/>
          <w:i/>
        </w:rPr>
      </w:pPr>
      <w:r w:rsidRPr="00DF5530">
        <w:rPr>
          <w:rFonts w:ascii="Palatino Linotype" w:eastAsia="Palatino Linotype" w:hAnsi="Palatino Linotype" w:cs="Palatino Linotype"/>
          <w:b/>
          <w:i/>
        </w:rPr>
        <w:t>“Cuentas bancarias y/o CLABE interbancaria de personas físicas y morales privadas.</w:t>
      </w:r>
      <w:r w:rsidRPr="00DF5530">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FA7964" w:rsidRPr="00DF5530" w:rsidRDefault="00FA7964" w:rsidP="00FA7964">
      <w:pPr>
        <w:spacing w:before="240" w:line="276" w:lineRule="auto"/>
        <w:ind w:left="851" w:right="900"/>
        <w:jc w:val="both"/>
        <w:rPr>
          <w:rFonts w:ascii="Palatino Linotype" w:eastAsia="Palatino Linotype" w:hAnsi="Palatino Linotype" w:cs="Palatino Linotype"/>
          <w:i/>
        </w:rPr>
      </w:pPr>
      <w:r w:rsidRPr="00DF5530">
        <w:rPr>
          <w:rFonts w:ascii="Palatino Linotype" w:eastAsia="Palatino Linotype" w:hAnsi="Palatino Linotype" w:cs="Palatino Linotype"/>
          <w:b/>
          <w:i/>
        </w:rPr>
        <w:t>Cuentas bancarias y/o CLABE interbancaria de sujetos obligados que reciben y/o transfieren recursos públicos, son información pública</w:t>
      </w:r>
      <w:r w:rsidRPr="00DF5530">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FA7964" w:rsidRPr="00DF5530" w:rsidRDefault="00FA7964" w:rsidP="00FA7964">
      <w:pPr>
        <w:spacing w:line="360" w:lineRule="auto"/>
        <w:jc w:val="both"/>
        <w:rPr>
          <w:rFonts w:ascii="Palatino Linotype" w:hAnsi="Palatino Linotype"/>
          <w:lang w:eastAsia="es-MX"/>
        </w:rPr>
      </w:pPr>
    </w:p>
    <w:p w:rsidR="00FA7964" w:rsidRPr="00DF5530" w:rsidRDefault="00FA7964" w:rsidP="00FA7964">
      <w:pPr>
        <w:autoSpaceDE w:val="0"/>
        <w:autoSpaceDN w:val="0"/>
        <w:adjustRightInd w:val="0"/>
        <w:spacing w:line="360" w:lineRule="auto"/>
        <w:ind w:right="49"/>
        <w:contextualSpacing/>
        <w:jc w:val="both"/>
        <w:rPr>
          <w:rFonts w:ascii="Palatino Linotype" w:eastAsia="Calibri" w:hAnsi="Palatino Linotype" w:cs="Arial"/>
          <w:lang w:eastAsia="en-US"/>
        </w:rPr>
      </w:pPr>
      <w:r w:rsidRPr="00DF5530">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rsidR="00FA7964" w:rsidRPr="00DF5530" w:rsidRDefault="00FA7964" w:rsidP="00FA7964">
      <w:pPr>
        <w:autoSpaceDE w:val="0"/>
        <w:autoSpaceDN w:val="0"/>
        <w:adjustRightInd w:val="0"/>
        <w:spacing w:line="360" w:lineRule="auto"/>
        <w:ind w:right="49"/>
        <w:contextualSpacing/>
        <w:jc w:val="both"/>
        <w:rPr>
          <w:rFonts w:ascii="Palatino Linotype" w:eastAsia="Calibri" w:hAnsi="Palatino Linotype" w:cs="Arial"/>
          <w:lang w:eastAsia="en-US"/>
        </w:rPr>
      </w:pPr>
    </w:p>
    <w:p w:rsidR="00FA7964" w:rsidRPr="00DF5530" w:rsidRDefault="00FA7964" w:rsidP="00FA7964">
      <w:pPr>
        <w:autoSpaceDE w:val="0"/>
        <w:autoSpaceDN w:val="0"/>
        <w:adjustRightInd w:val="0"/>
        <w:spacing w:line="360" w:lineRule="auto"/>
        <w:ind w:right="49"/>
        <w:contextualSpacing/>
        <w:jc w:val="both"/>
        <w:rPr>
          <w:rFonts w:ascii="Palatino Linotype" w:eastAsia="Calibri" w:hAnsi="Palatino Linotype" w:cs="Arial"/>
          <w:lang w:eastAsia="en-US"/>
        </w:rPr>
      </w:pPr>
      <w:r w:rsidRPr="00DF5530">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w:t>
      </w:r>
      <w:r w:rsidRPr="00DF5530">
        <w:rPr>
          <w:rFonts w:ascii="Palatino Linotype" w:eastAsia="Calibri" w:hAnsi="Palatino Linotype" w:cs="Arial"/>
          <w:lang w:eastAsia="en-US"/>
        </w:rPr>
        <w:lastRenderedPageBreak/>
        <w:t xml:space="preserve">México y Municipios; sin embargo, cuando dicho dato se conforma de dígitos, letras o símbolos que no revelan datos personales, no reviste el carácter de confidencial, al no dar por sí solo acceso a datos personales. </w:t>
      </w:r>
    </w:p>
    <w:p w:rsidR="00FA7964" w:rsidRPr="00DF5530" w:rsidRDefault="00FA7964" w:rsidP="00FA7964">
      <w:pPr>
        <w:autoSpaceDE w:val="0"/>
        <w:autoSpaceDN w:val="0"/>
        <w:adjustRightInd w:val="0"/>
        <w:spacing w:line="360" w:lineRule="auto"/>
        <w:ind w:right="49"/>
        <w:contextualSpacing/>
        <w:jc w:val="both"/>
        <w:rPr>
          <w:rFonts w:ascii="Palatino Linotype" w:eastAsia="Calibri" w:hAnsi="Palatino Linotype" w:cs="Arial"/>
          <w:lang w:eastAsia="en-US"/>
        </w:rPr>
      </w:pPr>
    </w:p>
    <w:p w:rsidR="00FA7964" w:rsidRPr="00DF5530" w:rsidRDefault="00FA7964" w:rsidP="00FA7964">
      <w:pPr>
        <w:autoSpaceDE w:val="0"/>
        <w:autoSpaceDN w:val="0"/>
        <w:adjustRightInd w:val="0"/>
        <w:spacing w:line="360" w:lineRule="auto"/>
        <w:ind w:right="49"/>
        <w:contextualSpacing/>
        <w:jc w:val="both"/>
        <w:rPr>
          <w:rFonts w:ascii="Palatino Linotype" w:eastAsia="Calibri" w:hAnsi="Palatino Linotype" w:cs="Arial"/>
          <w:lang w:eastAsia="en-US"/>
        </w:rPr>
      </w:pPr>
      <w:r w:rsidRPr="00DF5530">
        <w:rPr>
          <w:rFonts w:ascii="Palatino Linotype" w:eastAsia="Calibri" w:hAnsi="Palatino Linotype" w:cs="Arial"/>
          <w:lang w:eastAsia="en-US"/>
        </w:rPr>
        <w:t xml:space="preserve">Lo anterior, toma sustento en el Criterio orientador 06/19, emitido por el entonces Instituto Nacional de Transparencia, Acceso a la Información y Protección de Datos Personales, que establece lo siguiente: </w:t>
      </w:r>
    </w:p>
    <w:p w:rsidR="00FA7964" w:rsidRPr="00DF5530" w:rsidRDefault="00FA7964" w:rsidP="00FA7964">
      <w:pPr>
        <w:spacing w:before="240" w:after="160" w:line="360" w:lineRule="auto"/>
        <w:ind w:left="851" w:right="851"/>
        <w:jc w:val="both"/>
        <w:rPr>
          <w:rFonts w:ascii="Palatino Linotype" w:eastAsia="Calibri" w:hAnsi="Palatino Linotype" w:cs="Arial"/>
          <w:i/>
          <w:sz w:val="22"/>
          <w:szCs w:val="22"/>
          <w:lang w:val="es-MX" w:eastAsia="en-US"/>
        </w:rPr>
      </w:pPr>
      <w:r w:rsidRPr="00DF5530">
        <w:rPr>
          <w:rFonts w:ascii="Palatino Linotype" w:eastAsia="Calibri" w:hAnsi="Palatino Linotype" w:cs="Arial"/>
          <w:i/>
          <w:sz w:val="22"/>
          <w:szCs w:val="22"/>
          <w:lang w:val="es-MX" w:eastAsia="en-US"/>
        </w:rPr>
        <w:t>“</w:t>
      </w:r>
      <w:r w:rsidRPr="00DF5530">
        <w:rPr>
          <w:rFonts w:ascii="Palatino Linotype" w:eastAsia="Calibri" w:hAnsi="Palatino Linotype" w:cs="Arial"/>
          <w:b/>
          <w:i/>
          <w:sz w:val="22"/>
          <w:szCs w:val="22"/>
          <w:lang w:val="es-MX" w:eastAsia="en-US"/>
        </w:rPr>
        <w:t>Número de empleado.</w:t>
      </w:r>
      <w:r w:rsidRPr="00DF5530">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rsidR="00FA7964" w:rsidRPr="00DF5530" w:rsidRDefault="00FA7964" w:rsidP="00FA7964">
      <w:pPr>
        <w:autoSpaceDE w:val="0"/>
        <w:autoSpaceDN w:val="0"/>
        <w:adjustRightInd w:val="0"/>
        <w:spacing w:line="360" w:lineRule="auto"/>
        <w:ind w:right="49"/>
        <w:contextualSpacing/>
        <w:jc w:val="both"/>
        <w:rPr>
          <w:rFonts w:ascii="Palatino Linotype" w:eastAsia="Calibri" w:hAnsi="Palatino Linotype" w:cs="Arial"/>
          <w:lang w:eastAsia="en-US"/>
        </w:rPr>
      </w:pPr>
    </w:p>
    <w:p w:rsidR="00FA7964" w:rsidRPr="00DF5530" w:rsidRDefault="00FA7964" w:rsidP="00FA7964">
      <w:pPr>
        <w:autoSpaceDE w:val="0"/>
        <w:autoSpaceDN w:val="0"/>
        <w:adjustRightInd w:val="0"/>
        <w:spacing w:line="360" w:lineRule="auto"/>
        <w:ind w:right="49"/>
        <w:contextualSpacing/>
        <w:jc w:val="both"/>
        <w:rPr>
          <w:rFonts w:ascii="Palatino Linotype" w:eastAsia="Calibri" w:hAnsi="Palatino Linotype" w:cs="Arial"/>
          <w:lang w:eastAsia="en-US"/>
        </w:rPr>
      </w:pPr>
      <w:r w:rsidRPr="00DF5530">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rsidR="00FA7964" w:rsidRPr="00DF5530" w:rsidRDefault="00FA7964" w:rsidP="00FA7964">
      <w:pPr>
        <w:autoSpaceDE w:val="0"/>
        <w:autoSpaceDN w:val="0"/>
        <w:adjustRightInd w:val="0"/>
        <w:spacing w:line="360" w:lineRule="auto"/>
        <w:ind w:right="49"/>
        <w:contextualSpacing/>
        <w:jc w:val="both"/>
        <w:rPr>
          <w:rFonts w:ascii="Palatino Linotype" w:eastAsia="Calibri" w:hAnsi="Palatino Linotype" w:cs="Arial"/>
          <w:lang w:val="es-MX" w:eastAsia="en-US"/>
        </w:rPr>
      </w:pPr>
    </w:p>
    <w:p w:rsidR="00FA7964" w:rsidRPr="00DF5530" w:rsidRDefault="00FA7964" w:rsidP="00FA7964">
      <w:pPr>
        <w:spacing w:line="360" w:lineRule="auto"/>
        <w:ind w:right="51"/>
        <w:jc w:val="both"/>
        <w:rPr>
          <w:rFonts w:ascii="Palatino Linotype" w:eastAsia="Calibri" w:hAnsi="Palatino Linotype" w:cs="Arial"/>
          <w:lang w:val="es-ES_tradnl" w:eastAsia="es-MX"/>
        </w:rPr>
      </w:pPr>
      <w:r w:rsidRPr="00DF5530">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F5530">
        <w:rPr>
          <w:rFonts w:ascii="Palatino Linotype" w:eastAsia="Calibri" w:hAnsi="Palatino Linotype" w:cs="Arial"/>
          <w:b/>
          <w:lang w:val="es-ES_tradnl" w:eastAsia="es-MX"/>
        </w:rPr>
        <w:t xml:space="preserve">LINEAMIENTOS GENERALES EN MATERIA DE CLASIFICACIÓN Y DESCLASIFICACIÓN DE LA </w:t>
      </w:r>
      <w:r w:rsidRPr="00DF5530">
        <w:rPr>
          <w:rFonts w:ascii="Palatino Linotype" w:eastAsia="Calibri" w:hAnsi="Palatino Linotype" w:cs="Arial"/>
          <w:b/>
          <w:lang w:val="es-ES_tradnl" w:eastAsia="es-MX"/>
        </w:rPr>
        <w:lastRenderedPageBreak/>
        <w:t>INFORMACIÓN, ASÍ COMO PARA LA ELABORACIÓN DE VERSIONES PÚBLICAS,</w:t>
      </w:r>
      <w:r w:rsidRPr="00DF5530">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FA7964" w:rsidRPr="00DF5530" w:rsidRDefault="00FA7964" w:rsidP="00FA7964">
      <w:pPr>
        <w:spacing w:line="360" w:lineRule="auto"/>
        <w:ind w:right="51"/>
        <w:jc w:val="both"/>
        <w:rPr>
          <w:rFonts w:ascii="Palatino Linotype" w:eastAsia="Calibri" w:hAnsi="Palatino Linotype" w:cs="Arial"/>
          <w:lang w:val="es-ES_tradnl" w:eastAsia="es-MX"/>
        </w:rPr>
      </w:pPr>
    </w:p>
    <w:p w:rsidR="00FA7964" w:rsidRPr="00DF5530" w:rsidRDefault="00FA7964" w:rsidP="00FA7964">
      <w:pPr>
        <w:spacing w:line="360" w:lineRule="auto"/>
        <w:ind w:right="51"/>
        <w:jc w:val="both"/>
        <w:rPr>
          <w:rFonts w:ascii="Palatino Linotype" w:eastAsiaTheme="minorHAnsi" w:hAnsi="Palatino Linotype" w:cstheme="minorBidi"/>
          <w:lang w:val="es-MX" w:eastAsia="en-US"/>
        </w:rPr>
      </w:pPr>
      <w:r w:rsidRPr="00DF5530">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DF5530">
        <w:rPr>
          <w:rFonts w:ascii="Palatino Linotype" w:eastAsiaTheme="minorHAnsi" w:hAnsi="Palatino Linotype" w:cstheme="minorBidi"/>
          <w:b/>
          <w:lang w:val="es-MX" w:eastAsia="en-US"/>
        </w:rPr>
        <w:t>el Recurrente</w:t>
      </w:r>
      <w:r w:rsidRPr="00DF5530">
        <w:rPr>
          <w:rFonts w:ascii="Palatino Linotype" w:eastAsiaTheme="minorHAnsi" w:hAnsi="Palatino Linotype" w:cstheme="minorBidi"/>
          <w:lang w:val="es-MX" w:eastAsia="en-US"/>
        </w:rPr>
        <w:t xml:space="preserve">, con fundamento en la segunda hipótesis del artículo 186 fracción III de la Ley de Transparencia y Acceso a la Información Pública del Estado de México y Municipios, se </w:t>
      </w:r>
      <w:r w:rsidRPr="00DF5530">
        <w:rPr>
          <w:rFonts w:ascii="Palatino Linotype" w:eastAsiaTheme="minorHAnsi" w:hAnsi="Palatino Linotype" w:cstheme="minorBidi"/>
          <w:b/>
          <w:lang w:val="es-MX" w:eastAsia="en-US"/>
        </w:rPr>
        <w:t xml:space="preserve">MODIFICA </w:t>
      </w:r>
      <w:r w:rsidRPr="00DF5530">
        <w:rPr>
          <w:rFonts w:ascii="Palatino Linotype" w:eastAsiaTheme="minorHAnsi" w:hAnsi="Palatino Linotype" w:cstheme="minorBidi"/>
          <w:lang w:val="es-MX" w:eastAsia="en-US"/>
        </w:rPr>
        <w:t xml:space="preserve">la respuesta emitida a la solicitud de información </w:t>
      </w:r>
      <w:r w:rsidR="00774BA5" w:rsidRPr="00DF5530">
        <w:rPr>
          <w:rFonts w:ascii="Palatino Linotype" w:hAnsi="Palatino Linotype"/>
          <w:b/>
          <w:bCs/>
        </w:rPr>
        <w:t>00169/JOCOTIT/IP/2025</w:t>
      </w:r>
      <w:r w:rsidRPr="00DF5530">
        <w:rPr>
          <w:rFonts w:ascii="Palatino Linotype" w:eastAsiaTheme="minorHAnsi" w:hAnsi="Palatino Linotype"/>
          <w:b/>
          <w:bCs/>
        </w:rPr>
        <w:t>,</w:t>
      </w:r>
      <w:r w:rsidRPr="00DF5530">
        <w:rPr>
          <w:rFonts w:ascii="Palatino Linotype" w:eastAsiaTheme="minorHAnsi" w:hAnsi="Palatino Linotype" w:cs="Arial"/>
          <w:lang w:val="es-MX" w:eastAsia="en-US"/>
        </w:rPr>
        <w:t xml:space="preserve"> </w:t>
      </w:r>
      <w:r w:rsidRPr="00DF5530">
        <w:rPr>
          <w:rFonts w:ascii="Palatino Linotype" w:eastAsiaTheme="minorHAnsi" w:hAnsi="Palatino Linotype" w:cstheme="minorBidi"/>
          <w:lang w:val="es-MX" w:eastAsia="en-US"/>
        </w:rPr>
        <w:t>que ha sido materia del presente fallo.</w:t>
      </w:r>
    </w:p>
    <w:p w:rsidR="00FA7964" w:rsidRPr="00DF5530" w:rsidRDefault="00FA7964" w:rsidP="00FA7964">
      <w:pPr>
        <w:spacing w:line="360" w:lineRule="auto"/>
        <w:jc w:val="both"/>
        <w:rPr>
          <w:rFonts w:ascii="Palatino Linotype" w:eastAsiaTheme="minorHAnsi" w:hAnsi="Palatino Linotype" w:cstheme="minorBidi"/>
          <w:lang w:val="es-MX" w:eastAsia="en-US"/>
        </w:rPr>
      </w:pPr>
    </w:p>
    <w:p w:rsidR="00FA7964" w:rsidRPr="00DF5530" w:rsidRDefault="00FA7964" w:rsidP="00FA7964">
      <w:pPr>
        <w:spacing w:line="360" w:lineRule="auto"/>
        <w:jc w:val="both"/>
        <w:rPr>
          <w:rFonts w:ascii="Palatino Linotype" w:hAnsi="Palatino Linotype"/>
          <w:lang w:val="es-MX"/>
        </w:rPr>
      </w:pPr>
      <w:r w:rsidRPr="00DF5530">
        <w:rPr>
          <w:rFonts w:ascii="Palatino Linotype" w:hAnsi="Palatino Linotype"/>
          <w:lang w:val="es-MX"/>
        </w:rPr>
        <w:t>Por lo antes expuesto y fundado es de resolverse y,</w:t>
      </w:r>
    </w:p>
    <w:p w:rsidR="00FA7964" w:rsidRPr="00DF5530" w:rsidRDefault="00FA7964" w:rsidP="00FA7964">
      <w:pPr>
        <w:spacing w:line="360" w:lineRule="auto"/>
        <w:jc w:val="both"/>
        <w:rPr>
          <w:rFonts w:ascii="Palatino Linotype" w:hAnsi="Palatino Linotype"/>
          <w:lang w:val="es-MX"/>
        </w:rPr>
      </w:pPr>
    </w:p>
    <w:p w:rsidR="00FA7964" w:rsidRPr="00DF5530" w:rsidRDefault="00FA7964" w:rsidP="00FA7964">
      <w:pPr>
        <w:spacing w:line="360" w:lineRule="auto"/>
        <w:jc w:val="center"/>
        <w:rPr>
          <w:rFonts w:ascii="Palatino Linotype" w:hAnsi="Palatino Linotype"/>
          <w:bCs/>
          <w:spacing w:val="60"/>
          <w:lang w:val="es-ES_tradnl"/>
        </w:rPr>
      </w:pPr>
      <w:r w:rsidRPr="00DF5530">
        <w:rPr>
          <w:rFonts w:ascii="Palatino Linotype" w:hAnsi="Palatino Linotype"/>
          <w:b/>
          <w:bCs/>
          <w:spacing w:val="60"/>
          <w:sz w:val="28"/>
          <w:lang w:val="es-ES_tradnl"/>
        </w:rPr>
        <w:t>SE    RESUELVE</w:t>
      </w: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b/>
          <w:sz w:val="28"/>
          <w:szCs w:val="28"/>
        </w:rPr>
        <w:t>PRIMERO</w:t>
      </w:r>
      <w:r w:rsidRPr="00DF5530">
        <w:rPr>
          <w:rFonts w:ascii="Palatino Linotype" w:hAnsi="Palatino Linotype" w:cs="Arial"/>
          <w:sz w:val="32"/>
          <w:szCs w:val="28"/>
        </w:rPr>
        <w:t>.</w:t>
      </w:r>
      <w:r w:rsidRPr="00DF5530">
        <w:rPr>
          <w:rFonts w:ascii="Palatino Linotype" w:hAnsi="Palatino Linotype" w:cs="Arial"/>
        </w:rPr>
        <w:t xml:space="preserve"> Se</w:t>
      </w:r>
      <w:r w:rsidRPr="00DF5530">
        <w:rPr>
          <w:rFonts w:ascii="Palatino Linotype" w:hAnsi="Palatino Linotype" w:cs="Arial"/>
          <w:b/>
        </w:rPr>
        <w:t xml:space="preserve"> MODIFICA </w:t>
      </w:r>
      <w:r w:rsidRPr="00DF5530">
        <w:rPr>
          <w:rFonts w:ascii="Palatino Linotype" w:hAnsi="Palatino Linotype" w:cs="Arial"/>
        </w:rPr>
        <w:t xml:space="preserve">la respuesta del </w:t>
      </w:r>
      <w:r w:rsidRPr="00DF5530">
        <w:rPr>
          <w:rFonts w:ascii="Palatino Linotype" w:hAnsi="Palatino Linotype" w:cs="Arial"/>
          <w:b/>
        </w:rPr>
        <w:t>Sujeto Obligado</w:t>
      </w:r>
      <w:r w:rsidRPr="00DF5530">
        <w:rPr>
          <w:rFonts w:ascii="Palatino Linotype" w:hAnsi="Palatino Linotype" w:cs="Arial"/>
        </w:rPr>
        <w:t xml:space="preserve"> a la solicitud de acceso a la información pública</w:t>
      </w:r>
      <w:r w:rsidRPr="00DF5530">
        <w:rPr>
          <w:rFonts w:ascii="Palatino Linotype" w:hAnsi="Palatino Linotype" w:cs="Arial"/>
          <w:b/>
        </w:rPr>
        <w:t xml:space="preserve"> </w:t>
      </w:r>
      <w:r w:rsidR="00774BA5" w:rsidRPr="00DF5530">
        <w:rPr>
          <w:rFonts w:ascii="Palatino Linotype" w:hAnsi="Palatino Linotype"/>
          <w:b/>
          <w:bCs/>
        </w:rPr>
        <w:t>00169/JOCOTIT/IP/2025</w:t>
      </w:r>
      <w:r w:rsidRPr="00DF5530">
        <w:rPr>
          <w:rFonts w:ascii="Palatino Linotype" w:hAnsi="Palatino Linotype" w:cs="Arial"/>
        </w:rPr>
        <w:t>,</w:t>
      </w:r>
      <w:r w:rsidRPr="00DF5530">
        <w:rPr>
          <w:rFonts w:ascii="Palatino Linotype" w:hAnsi="Palatino Linotype" w:cs="Tahoma"/>
          <w:b/>
        </w:rPr>
        <w:t xml:space="preserve"> </w:t>
      </w:r>
      <w:r w:rsidRPr="00DF5530">
        <w:rPr>
          <w:rFonts w:ascii="Palatino Linotype" w:hAnsi="Palatino Linotype" w:cs="Arial"/>
        </w:rPr>
        <w:t>por resultar fundados</w:t>
      </w:r>
      <w:r w:rsidRPr="00DF5530">
        <w:rPr>
          <w:rFonts w:ascii="Palatino Linotype" w:hAnsi="Palatino Linotype" w:cs="Arial"/>
          <w:b/>
        </w:rPr>
        <w:t xml:space="preserve"> </w:t>
      </w:r>
      <w:r w:rsidRPr="00DF5530">
        <w:rPr>
          <w:rFonts w:ascii="Palatino Linotype" w:hAnsi="Palatino Linotype" w:cs="Arial"/>
        </w:rPr>
        <w:t xml:space="preserve">los motivos de inconformidad vertidos por la parte </w:t>
      </w:r>
      <w:r w:rsidRPr="00DF5530">
        <w:rPr>
          <w:rFonts w:ascii="Palatino Linotype" w:hAnsi="Palatino Linotype" w:cs="Arial"/>
          <w:b/>
        </w:rPr>
        <w:t>Recurrente</w:t>
      </w:r>
      <w:r w:rsidRPr="00DF5530">
        <w:rPr>
          <w:rFonts w:ascii="Palatino Linotype" w:hAnsi="Palatino Linotype" w:cs="Arial"/>
        </w:rPr>
        <w:t>, en términos del considerando</w:t>
      </w:r>
      <w:r w:rsidRPr="00DF5530">
        <w:rPr>
          <w:rFonts w:ascii="Palatino Linotype" w:hAnsi="Palatino Linotype" w:cs="Arial"/>
          <w:b/>
        </w:rPr>
        <w:t xml:space="preserve"> CUARTO </w:t>
      </w:r>
      <w:r w:rsidRPr="00DF5530">
        <w:rPr>
          <w:rFonts w:ascii="Palatino Linotype" w:hAnsi="Palatino Linotype" w:cs="Arial"/>
        </w:rPr>
        <w:t>de la presente Resolución.</w:t>
      </w:r>
    </w:p>
    <w:p w:rsidR="00FA7964" w:rsidRPr="00DF5530" w:rsidRDefault="00FA7964" w:rsidP="00FA7964">
      <w:pPr>
        <w:spacing w:line="360" w:lineRule="auto"/>
        <w:jc w:val="both"/>
        <w:rPr>
          <w:rFonts w:ascii="Palatino Linotype" w:hAnsi="Palatino Linotype" w:cs="Arial"/>
        </w:rPr>
      </w:pPr>
    </w:p>
    <w:p w:rsidR="00FA7964" w:rsidRPr="00DF5530" w:rsidRDefault="00FA7964" w:rsidP="003066C6">
      <w:pPr>
        <w:spacing w:line="360" w:lineRule="auto"/>
        <w:jc w:val="both"/>
        <w:rPr>
          <w:rFonts w:ascii="Palatino Linotype" w:hAnsi="Palatino Linotype" w:cs="Tahoma"/>
        </w:rPr>
      </w:pPr>
      <w:r w:rsidRPr="00DF5530">
        <w:rPr>
          <w:rFonts w:ascii="Palatino Linotype" w:hAnsi="Palatino Linotype" w:cs="Arial"/>
          <w:b/>
          <w:sz w:val="28"/>
        </w:rPr>
        <w:t>SEGUNDO</w:t>
      </w:r>
      <w:r w:rsidRPr="00DF5530">
        <w:rPr>
          <w:rFonts w:ascii="Palatino Linotype" w:hAnsi="Palatino Linotype" w:cs="Arial"/>
          <w:b/>
        </w:rPr>
        <w:t>.</w:t>
      </w:r>
      <w:r w:rsidRPr="00DF5530">
        <w:rPr>
          <w:rFonts w:ascii="Palatino Linotype" w:hAnsi="Palatino Linotype" w:cs="Tahoma"/>
        </w:rPr>
        <w:t xml:space="preserve"> Se </w:t>
      </w:r>
      <w:r w:rsidRPr="00DF5530">
        <w:rPr>
          <w:rFonts w:ascii="Palatino Linotype" w:hAnsi="Palatino Linotype" w:cs="Tahoma"/>
          <w:b/>
        </w:rPr>
        <w:t>ORDENA</w:t>
      </w:r>
      <w:r w:rsidRPr="00DF5530">
        <w:rPr>
          <w:rFonts w:ascii="Palatino Linotype" w:hAnsi="Palatino Linotype" w:cs="Tahoma"/>
        </w:rPr>
        <w:t xml:space="preserve"> al </w:t>
      </w:r>
      <w:r w:rsidRPr="00DF5530">
        <w:rPr>
          <w:rFonts w:ascii="Palatino Linotype" w:hAnsi="Palatino Linotype" w:cs="Tahoma"/>
          <w:b/>
        </w:rPr>
        <w:t>Sujeto Obligado,</w:t>
      </w:r>
      <w:r w:rsidRPr="00DF5530">
        <w:rPr>
          <w:rFonts w:ascii="Palatino Linotype" w:hAnsi="Palatino Linotype" w:cs="Tahoma"/>
        </w:rPr>
        <w:t xml:space="preserve"> haga entrega a la parte </w:t>
      </w:r>
      <w:r w:rsidRPr="00DF5530">
        <w:rPr>
          <w:rFonts w:ascii="Palatino Linotype" w:hAnsi="Palatino Linotype" w:cs="Tahoma"/>
          <w:b/>
        </w:rPr>
        <w:t>Recurrente</w:t>
      </w:r>
      <w:r w:rsidRPr="00DF5530">
        <w:rPr>
          <w:rFonts w:ascii="Palatino Linotype" w:hAnsi="Palatino Linotype" w:cs="Tahoma"/>
        </w:rPr>
        <w:t>, a través del Sistema de Acceso a la Información Mexiquense (</w:t>
      </w:r>
      <w:r w:rsidRPr="00DF5530">
        <w:rPr>
          <w:rFonts w:ascii="Palatino Linotype" w:hAnsi="Palatino Linotype" w:cs="Tahoma"/>
          <w:b/>
        </w:rPr>
        <w:t>SAIMEX</w:t>
      </w:r>
      <w:r w:rsidRPr="00DF5530">
        <w:rPr>
          <w:rFonts w:ascii="Palatino Linotype" w:hAnsi="Palatino Linotype" w:cs="Tahoma"/>
        </w:rPr>
        <w:t>), en ver</w:t>
      </w:r>
      <w:r w:rsidR="003066C6" w:rsidRPr="00DF5530">
        <w:rPr>
          <w:rFonts w:ascii="Palatino Linotype" w:hAnsi="Palatino Linotype" w:cs="Tahoma"/>
        </w:rPr>
        <w:t>sión pública de ser procedente, d</w:t>
      </w:r>
      <w:r w:rsidRPr="00DF5530">
        <w:rPr>
          <w:rFonts w:ascii="Palatino Linotype" w:hAnsi="Palatino Linotype" w:cs="Tahoma"/>
        </w:rPr>
        <w:t>e los servidores públicos referidos en la solicitud, lo siguiente:</w:t>
      </w:r>
    </w:p>
    <w:p w:rsidR="00FA7964" w:rsidRPr="00DF5530" w:rsidRDefault="00FA7964" w:rsidP="00FA7964">
      <w:pPr>
        <w:pStyle w:val="INFOEM"/>
        <w:numPr>
          <w:ilvl w:val="0"/>
          <w:numId w:val="4"/>
        </w:numPr>
        <w:spacing w:before="0" w:after="0"/>
        <w:ind w:right="567"/>
        <w:rPr>
          <w:i w:val="0"/>
          <w:sz w:val="24"/>
          <w:szCs w:val="24"/>
        </w:rPr>
      </w:pPr>
      <w:r w:rsidRPr="00DF5530">
        <w:rPr>
          <w:i w:val="0"/>
          <w:sz w:val="24"/>
          <w:szCs w:val="24"/>
        </w:rPr>
        <w:lastRenderedPageBreak/>
        <w:t xml:space="preserve">Comprobantes Fiscales Digitales por Concepto de Nómina o recibos de nómina de la primera quincena de enero a la </w:t>
      </w:r>
      <w:r w:rsidR="003066C6" w:rsidRPr="00DF5530">
        <w:rPr>
          <w:i w:val="0"/>
          <w:sz w:val="24"/>
          <w:szCs w:val="24"/>
        </w:rPr>
        <w:t>primera quincena de julio de 2025, correcta versión pública.</w:t>
      </w:r>
    </w:p>
    <w:p w:rsidR="003066C6" w:rsidRPr="00DF5530" w:rsidRDefault="003066C6" w:rsidP="00FA7964">
      <w:pPr>
        <w:pStyle w:val="INFOEM"/>
        <w:numPr>
          <w:ilvl w:val="0"/>
          <w:numId w:val="4"/>
        </w:numPr>
        <w:spacing w:before="0" w:after="0"/>
        <w:ind w:right="567"/>
        <w:rPr>
          <w:i w:val="0"/>
          <w:sz w:val="24"/>
          <w:szCs w:val="24"/>
        </w:rPr>
      </w:pPr>
      <w:r w:rsidRPr="00DF5530">
        <w:rPr>
          <w:i w:val="0"/>
          <w:sz w:val="24"/>
          <w:szCs w:val="24"/>
        </w:rPr>
        <w:t xml:space="preserve">Documentos </w:t>
      </w:r>
      <w:r w:rsidR="001418D3" w:rsidRPr="00DF5530">
        <w:rPr>
          <w:i w:val="0"/>
          <w:sz w:val="24"/>
          <w:szCs w:val="24"/>
        </w:rPr>
        <w:t>comprobatorios para ocupar el cargo o</w:t>
      </w:r>
      <w:r w:rsidR="004A7665" w:rsidRPr="00DF5530">
        <w:rPr>
          <w:i w:val="0"/>
          <w:sz w:val="24"/>
          <w:szCs w:val="24"/>
        </w:rPr>
        <w:t xml:space="preserve"> capacitaciones</w:t>
      </w:r>
      <w:r w:rsidR="001418D3" w:rsidRPr="00DF5530">
        <w:rPr>
          <w:i w:val="0"/>
          <w:sz w:val="24"/>
          <w:szCs w:val="24"/>
        </w:rPr>
        <w:t>, del primero de enero al dieciocho de julio de dos mil veinticinco.</w:t>
      </w:r>
    </w:p>
    <w:p w:rsidR="003066C6" w:rsidRPr="00DF5530" w:rsidRDefault="003066C6" w:rsidP="00FA7964">
      <w:pPr>
        <w:pStyle w:val="INFOEM"/>
        <w:numPr>
          <w:ilvl w:val="0"/>
          <w:numId w:val="4"/>
        </w:numPr>
        <w:spacing w:before="0" w:after="0"/>
        <w:ind w:right="567"/>
        <w:rPr>
          <w:i w:val="0"/>
          <w:sz w:val="24"/>
          <w:szCs w:val="24"/>
        </w:rPr>
      </w:pPr>
      <w:r w:rsidRPr="00DF5530">
        <w:rPr>
          <w:i w:val="0"/>
          <w:sz w:val="24"/>
          <w:szCs w:val="24"/>
        </w:rPr>
        <w:t xml:space="preserve">Documento que </w:t>
      </w:r>
      <w:r w:rsidR="006D285C" w:rsidRPr="00DF5530">
        <w:rPr>
          <w:i w:val="0"/>
          <w:sz w:val="24"/>
          <w:szCs w:val="24"/>
        </w:rPr>
        <w:t>dé</w:t>
      </w:r>
      <w:r w:rsidRPr="00DF5530">
        <w:rPr>
          <w:i w:val="0"/>
          <w:sz w:val="24"/>
          <w:szCs w:val="24"/>
        </w:rPr>
        <w:t xml:space="preserve"> cuenta del último grado de estudios</w:t>
      </w:r>
      <w:r w:rsidR="001418D3" w:rsidRPr="00DF5530">
        <w:rPr>
          <w:i w:val="0"/>
          <w:sz w:val="24"/>
          <w:szCs w:val="24"/>
        </w:rPr>
        <w:t>, al dieciocho de julio de dos mil veinticinco</w:t>
      </w:r>
      <w:r w:rsidRPr="00DF5530">
        <w:rPr>
          <w:i w:val="0"/>
          <w:sz w:val="24"/>
          <w:szCs w:val="24"/>
        </w:rPr>
        <w:t xml:space="preserve">. </w:t>
      </w:r>
    </w:p>
    <w:p w:rsidR="003066C6" w:rsidRPr="00DF5530" w:rsidRDefault="003066C6" w:rsidP="00FA7964">
      <w:pPr>
        <w:pStyle w:val="INFOEM"/>
        <w:numPr>
          <w:ilvl w:val="0"/>
          <w:numId w:val="4"/>
        </w:numPr>
        <w:spacing w:before="0" w:after="0"/>
        <w:ind w:right="567"/>
        <w:rPr>
          <w:i w:val="0"/>
          <w:sz w:val="24"/>
          <w:szCs w:val="24"/>
        </w:rPr>
      </w:pPr>
      <w:r w:rsidRPr="00DF5530">
        <w:rPr>
          <w:i w:val="0"/>
          <w:sz w:val="24"/>
          <w:szCs w:val="24"/>
        </w:rPr>
        <w:t>Documento donde conste el nombre del Jefe inmediato</w:t>
      </w:r>
      <w:r w:rsidR="001418D3" w:rsidRPr="00DF5530">
        <w:rPr>
          <w:i w:val="0"/>
          <w:sz w:val="24"/>
          <w:szCs w:val="24"/>
        </w:rPr>
        <w:t>, al dieciocho de julio de dos mil veinticinco.</w:t>
      </w:r>
    </w:p>
    <w:p w:rsidR="003066C6" w:rsidRPr="00DF5530" w:rsidRDefault="003066C6" w:rsidP="00FA7964">
      <w:pPr>
        <w:pStyle w:val="INFOEM"/>
        <w:numPr>
          <w:ilvl w:val="0"/>
          <w:numId w:val="4"/>
        </w:numPr>
        <w:spacing w:before="0" w:after="0"/>
        <w:ind w:right="567"/>
        <w:rPr>
          <w:i w:val="0"/>
          <w:sz w:val="24"/>
          <w:szCs w:val="24"/>
        </w:rPr>
      </w:pPr>
      <w:r w:rsidRPr="00DF5530">
        <w:rPr>
          <w:i w:val="0"/>
          <w:sz w:val="24"/>
          <w:szCs w:val="24"/>
        </w:rPr>
        <w:t>Documentos que den cuenta de las actividades</w:t>
      </w:r>
      <w:r w:rsidR="001418D3" w:rsidRPr="00DF5530">
        <w:rPr>
          <w:i w:val="0"/>
          <w:sz w:val="24"/>
          <w:szCs w:val="24"/>
        </w:rPr>
        <w:t>, del primero de enero al dieciocho de julio de dos mil veinticinco</w:t>
      </w:r>
      <w:r w:rsidRPr="00DF5530">
        <w:rPr>
          <w:i w:val="0"/>
          <w:sz w:val="24"/>
          <w:szCs w:val="24"/>
        </w:rPr>
        <w:t>.</w:t>
      </w:r>
    </w:p>
    <w:p w:rsidR="003066C6" w:rsidRPr="00DF5530" w:rsidRDefault="003066C6" w:rsidP="00FA7964">
      <w:pPr>
        <w:pStyle w:val="INFOEM"/>
        <w:numPr>
          <w:ilvl w:val="0"/>
          <w:numId w:val="4"/>
        </w:numPr>
        <w:spacing w:before="0" w:after="0"/>
        <w:ind w:right="567"/>
        <w:rPr>
          <w:i w:val="0"/>
          <w:sz w:val="24"/>
          <w:szCs w:val="24"/>
        </w:rPr>
      </w:pPr>
      <w:r w:rsidRPr="00DF5530">
        <w:rPr>
          <w:i w:val="0"/>
          <w:sz w:val="24"/>
          <w:szCs w:val="24"/>
        </w:rPr>
        <w:t>Evidencia fotográfica del cumplimiento de sus actividades</w:t>
      </w:r>
      <w:r w:rsidR="001418D3" w:rsidRPr="00DF5530">
        <w:rPr>
          <w:i w:val="0"/>
          <w:sz w:val="24"/>
          <w:szCs w:val="24"/>
        </w:rPr>
        <w:t>, del primero de enero al dieciocho de julio de dos mil veinticinco</w:t>
      </w:r>
      <w:r w:rsidRPr="00DF5530">
        <w:rPr>
          <w:i w:val="0"/>
          <w:sz w:val="24"/>
          <w:szCs w:val="24"/>
        </w:rPr>
        <w:t>.</w:t>
      </w:r>
    </w:p>
    <w:p w:rsidR="00FA7964" w:rsidRPr="00DF5530" w:rsidRDefault="00FA7964" w:rsidP="00FA7964">
      <w:pPr>
        <w:pStyle w:val="INFOEM"/>
        <w:spacing w:before="0" w:after="0"/>
        <w:ind w:left="720" w:right="567"/>
      </w:pPr>
    </w:p>
    <w:p w:rsidR="00FA7964" w:rsidRPr="00DF5530" w:rsidRDefault="00FA7964" w:rsidP="00FA7964">
      <w:pPr>
        <w:pStyle w:val="INFOEM"/>
        <w:spacing w:before="0" w:after="0"/>
        <w:ind w:left="1080" w:right="567"/>
      </w:pPr>
      <w:r w:rsidRPr="00DF5530">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3066C6" w:rsidRPr="00DF5530" w:rsidRDefault="003066C6" w:rsidP="00FA7964">
      <w:pPr>
        <w:pStyle w:val="INFOEM"/>
        <w:spacing w:before="0" w:after="0"/>
        <w:ind w:left="1080" w:right="567"/>
      </w:pPr>
    </w:p>
    <w:p w:rsidR="003066C6" w:rsidRPr="00DF5530" w:rsidRDefault="003066C6" w:rsidP="00FA7964">
      <w:pPr>
        <w:pStyle w:val="INFOEM"/>
        <w:spacing w:before="0" w:after="0"/>
        <w:ind w:left="1080" w:right="567"/>
      </w:pPr>
      <w:r w:rsidRPr="00DF5530">
        <w:t xml:space="preserve">En el supuesto de que no cuente con la información que se ordena en los puntos 2, 3 y 6, por no haberse generado, poseído o administrado el área competente deberá manifestarse de manera precisa y clara. </w:t>
      </w:r>
    </w:p>
    <w:p w:rsidR="00FA7964" w:rsidRPr="00DF5530" w:rsidRDefault="00FA7964" w:rsidP="00FA7964">
      <w:pPr>
        <w:spacing w:line="360" w:lineRule="auto"/>
        <w:jc w:val="both"/>
        <w:rPr>
          <w:rFonts w:ascii="Palatino Linotype" w:hAnsi="Palatino Linotype" w:cs="Arial"/>
        </w:rPr>
      </w:pPr>
    </w:p>
    <w:p w:rsidR="00FA7964" w:rsidRPr="00DF5530" w:rsidRDefault="00FA7964" w:rsidP="00FA7964">
      <w:pPr>
        <w:spacing w:line="360" w:lineRule="auto"/>
        <w:jc w:val="both"/>
        <w:rPr>
          <w:rFonts w:ascii="Palatino Linotype" w:hAnsi="Palatino Linotype" w:cs="Tahoma"/>
          <w:bCs/>
        </w:rPr>
      </w:pPr>
      <w:r w:rsidRPr="00DF5530">
        <w:rPr>
          <w:rFonts w:ascii="Palatino Linotype" w:hAnsi="Palatino Linotype" w:cs="Arial"/>
          <w:b/>
          <w:sz w:val="28"/>
        </w:rPr>
        <w:t>TERCERO</w:t>
      </w:r>
      <w:r w:rsidRPr="00DF5530">
        <w:rPr>
          <w:rFonts w:ascii="Palatino Linotype" w:hAnsi="Palatino Linotype" w:cs="Arial"/>
          <w:b/>
        </w:rPr>
        <w:t>.</w:t>
      </w:r>
      <w:r w:rsidRPr="00DF5530">
        <w:rPr>
          <w:rFonts w:ascii="Palatino Linotype" w:hAnsi="Palatino Linotype" w:cs="Arial"/>
        </w:rPr>
        <w:t xml:space="preserve"> </w:t>
      </w:r>
      <w:r w:rsidRPr="00DF5530">
        <w:rPr>
          <w:rFonts w:ascii="Palatino Linotype" w:hAnsi="Palatino Linotype" w:cs="Tahoma"/>
          <w:b/>
        </w:rPr>
        <w:t xml:space="preserve">NOTIFÍQUESE </w:t>
      </w:r>
      <w:r w:rsidRPr="00DF5530">
        <w:rPr>
          <w:rFonts w:ascii="Palatino Linotype" w:hAnsi="Palatino Linotype" w:cs="Arial"/>
        </w:rPr>
        <w:t xml:space="preserve">a través del Sistema de Acceso a la Información Mexiquense </w:t>
      </w:r>
      <w:r w:rsidRPr="00DF5530">
        <w:rPr>
          <w:rFonts w:ascii="Palatino Linotype" w:hAnsi="Palatino Linotype" w:cs="Arial"/>
          <w:b/>
        </w:rPr>
        <w:t>(SAIMEX)</w:t>
      </w:r>
      <w:r w:rsidRPr="00DF5530">
        <w:rPr>
          <w:rFonts w:ascii="Palatino Linotype" w:hAnsi="Palatino Linotype" w:cs="Arial"/>
        </w:rPr>
        <w:t xml:space="preserve">, </w:t>
      </w:r>
      <w:r w:rsidRPr="00DF5530">
        <w:rPr>
          <w:rFonts w:ascii="Palatino Linotype" w:hAnsi="Palatino Linotype" w:cs="Tahoma"/>
        </w:rPr>
        <w:t xml:space="preserve">la presente Resolución al Titular de la Unidad de </w:t>
      </w:r>
      <w:r w:rsidRPr="00DF5530">
        <w:rPr>
          <w:rFonts w:ascii="Palatino Linotype" w:hAnsi="Palatino Linotype" w:cs="Tahoma"/>
        </w:rPr>
        <w:lastRenderedPageBreak/>
        <w:t xml:space="preserve">Transparencia del </w:t>
      </w:r>
      <w:r w:rsidRPr="00DF5530">
        <w:rPr>
          <w:rFonts w:ascii="Palatino Linotype" w:hAnsi="Palatino Linotype" w:cs="Tahoma"/>
          <w:b/>
        </w:rPr>
        <w:t>Sujeto Obligado</w:t>
      </w:r>
      <w:r w:rsidRPr="00DF5530">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DF5530">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A7964" w:rsidRPr="00DF5530" w:rsidRDefault="00FA7964" w:rsidP="00FA7964">
      <w:pPr>
        <w:spacing w:line="360" w:lineRule="auto"/>
        <w:ind w:right="-595"/>
        <w:jc w:val="both"/>
        <w:rPr>
          <w:rFonts w:ascii="Palatino Linotype" w:hAnsi="Palatino Linotype" w:cs="Tahoma"/>
          <w:bCs/>
        </w:rPr>
      </w:pPr>
    </w:p>
    <w:p w:rsidR="00FA7964" w:rsidRPr="00DF5530" w:rsidRDefault="00FA7964" w:rsidP="00FA7964">
      <w:pPr>
        <w:autoSpaceDE w:val="0"/>
        <w:autoSpaceDN w:val="0"/>
        <w:adjustRightInd w:val="0"/>
        <w:spacing w:line="360" w:lineRule="auto"/>
        <w:jc w:val="both"/>
        <w:rPr>
          <w:rFonts w:ascii="Palatino Linotype" w:hAnsi="Palatino Linotype" w:cs="Arial"/>
        </w:rPr>
      </w:pPr>
      <w:r w:rsidRPr="00DF5530">
        <w:rPr>
          <w:rFonts w:ascii="Palatino Linotype" w:hAnsi="Palatino Linotype" w:cs="Arial"/>
          <w:b/>
          <w:sz w:val="28"/>
          <w:szCs w:val="28"/>
        </w:rPr>
        <w:t>CUARTO.</w:t>
      </w:r>
      <w:r w:rsidRPr="00DF5530">
        <w:rPr>
          <w:rFonts w:ascii="Palatino Linotype" w:hAnsi="Palatino Linotype" w:cs="Arial"/>
          <w:b/>
        </w:rPr>
        <w:t xml:space="preserve"> </w:t>
      </w:r>
      <w:r w:rsidRPr="00DF5530">
        <w:rPr>
          <w:rFonts w:ascii="Palatino Linotype" w:hAnsi="Palatino Linotype" w:cs="Arial"/>
        </w:rPr>
        <w:t xml:space="preserve">De conformidad con el artículo 198 de la Ley de Transparencia y Acceso a la Información Pública del Estado de México y Municipios, de considerarlo procedente, el </w:t>
      </w:r>
      <w:r w:rsidRPr="00DF5530">
        <w:rPr>
          <w:rFonts w:ascii="Palatino Linotype" w:hAnsi="Palatino Linotype" w:cs="Arial"/>
          <w:b/>
        </w:rPr>
        <w:t>Sujeto Obligado</w:t>
      </w:r>
      <w:r w:rsidRPr="00DF5530">
        <w:rPr>
          <w:rFonts w:ascii="Palatino Linotype" w:hAnsi="Palatino Linotype" w:cs="Arial"/>
        </w:rPr>
        <w:t xml:space="preserve"> de manera fundada y motivada, podrá solicitar una ampliación de plazo para el cumplimiento de la presente resolución.</w:t>
      </w:r>
    </w:p>
    <w:p w:rsidR="00FA7964" w:rsidRPr="00DF5530" w:rsidRDefault="00FA7964" w:rsidP="00FA7964">
      <w:pPr>
        <w:autoSpaceDE w:val="0"/>
        <w:autoSpaceDN w:val="0"/>
        <w:adjustRightInd w:val="0"/>
        <w:spacing w:line="360" w:lineRule="auto"/>
        <w:jc w:val="both"/>
        <w:rPr>
          <w:rFonts w:ascii="Palatino Linotype" w:hAnsi="Palatino Linotype" w:cs="Arial"/>
        </w:rPr>
      </w:pPr>
    </w:p>
    <w:p w:rsidR="00FA7964" w:rsidRPr="00DF5530" w:rsidRDefault="00FA7964" w:rsidP="00FA7964">
      <w:pPr>
        <w:autoSpaceDE w:val="0"/>
        <w:autoSpaceDN w:val="0"/>
        <w:adjustRightInd w:val="0"/>
        <w:spacing w:line="360" w:lineRule="auto"/>
        <w:jc w:val="both"/>
        <w:rPr>
          <w:rFonts w:ascii="Palatino Linotype" w:hAnsi="Palatino Linotype" w:cs="Arial"/>
        </w:rPr>
      </w:pPr>
      <w:r w:rsidRPr="00DF5530">
        <w:rPr>
          <w:rFonts w:ascii="Palatino Linotype" w:hAnsi="Palatino Linotype"/>
          <w:b/>
          <w:sz w:val="28"/>
          <w:szCs w:val="28"/>
        </w:rPr>
        <w:t>QUINTO</w:t>
      </w:r>
      <w:r w:rsidRPr="00DF5530">
        <w:rPr>
          <w:rFonts w:ascii="Palatino Linotype" w:hAnsi="Palatino Linotype"/>
          <w:b/>
        </w:rPr>
        <w:t xml:space="preserve">. </w:t>
      </w:r>
      <w:r w:rsidRPr="00DF5530">
        <w:rPr>
          <w:rFonts w:ascii="Palatino Linotype" w:hAnsi="Palatino Linotype" w:cs="Arial"/>
          <w:b/>
        </w:rPr>
        <w:t>NOTIFÍQUESE</w:t>
      </w:r>
      <w:r w:rsidRPr="00DF5530">
        <w:rPr>
          <w:rFonts w:ascii="Palatino Linotype" w:hAnsi="Palatino Linotype" w:cs="Arial"/>
        </w:rPr>
        <w:t xml:space="preserve"> a través del Sistema de Acceso a la Información Mexiquense </w:t>
      </w:r>
      <w:r w:rsidRPr="00DF5530">
        <w:rPr>
          <w:rFonts w:ascii="Palatino Linotype" w:hAnsi="Palatino Linotype" w:cs="Arial"/>
          <w:b/>
        </w:rPr>
        <w:t>(SAIMEX)</w:t>
      </w:r>
      <w:r w:rsidRPr="00DF5530">
        <w:rPr>
          <w:rFonts w:ascii="Palatino Linotype" w:hAnsi="Palatino Linotype" w:cs="Arial"/>
        </w:rPr>
        <w:t xml:space="preserve">, al </w:t>
      </w:r>
      <w:r w:rsidRPr="00DF5530">
        <w:rPr>
          <w:rFonts w:ascii="Palatino Linotype" w:hAnsi="Palatino Linotype" w:cs="Arial"/>
          <w:b/>
        </w:rPr>
        <w:t>Recurrente</w:t>
      </w:r>
      <w:r w:rsidRPr="00DF5530">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6D285C" w:rsidRPr="00DF5530" w:rsidRDefault="006D285C" w:rsidP="00FA7964">
      <w:pPr>
        <w:autoSpaceDE w:val="0"/>
        <w:autoSpaceDN w:val="0"/>
        <w:adjustRightInd w:val="0"/>
        <w:spacing w:line="360" w:lineRule="auto"/>
        <w:jc w:val="both"/>
        <w:rPr>
          <w:rFonts w:ascii="Palatino Linotype" w:hAnsi="Palatino Linotype" w:cs="Arial"/>
        </w:rPr>
      </w:pPr>
    </w:p>
    <w:p w:rsidR="00BF4CAA" w:rsidRPr="00DF5530" w:rsidRDefault="00BF4CAA" w:rsidP="00FA7964">
      <w:pPr>
        <w:autoSpaceDE w:val="0"/>
        <w:autoSpaceDN w:val="0"/>
        <w:adjustRightInd w:val="0"/>
        <w:spacing w:line="360" w:lineRule="auto"/>
        <w:jc w:val="both"/>
        <w:rPr>
          <w:rFonts w:ascii="Palatino Linotype" w:hAnsi="Palatino Linotype" w:cs="Arial"/>
        </w:rPr>
      </w:pPr>
    </w:p>
    <w:p w:rsidR="00BF4CAA" w:rsidRPr="00DF5530" w:rsidRDefault="00BF4CAA" w:rsidP="00FA7964">
      <w:pPr>
        <w:autoSpaceDE w:val="0"/>
        <w:autoSpaceDN w:val="0"/>
        <w:adjustRightInd w:val="0"/>
        <w:spacing w:line="360" w:lineRule="auto"/>
        <w:jc w:val="both"/>
        <w:rPr>
          <w:rFonts w:ascii="Palatino Linotype" w:hAnsi="Palatino Linotype" w:cs="Arial"/>
        </w:rPr>
      </w:pPr>
    </w:p>
    <w:p w:rsidR="00BF4CAA" w:rsidRPr="00DF5530" w:rsidRDefault="00BF4CAA" w:rsidP="00FA7964">
      <w:pPr>
        <w:autoSpaceDE w:val="0"/>
        <w:autoSpaceDN w:val="0"/>
        <w:adjustRightInd w:val="0"/>
        <w:spacing w:line="360" w:lineRule="auto"/>
        <w:jc w:val="both"/>
        <w:rPr>
          <w:rFonts w:ascii="Palatino Linotype" w:hAnsi="Palatino Linotype" w:cs="Arial"/>
        </w:rPr>
      </w:pPr>
    </w:p>
    <w:p w:rsidR="00FA7964" w:rsidRPr="00DF5530" w:rsidRDefault="00FA7964" w:rsidP="00FA7964">
      <w:pPr>
        <w:spacing w:line="360" w:lineRule="auto"/>
        <w:jc w:val="both"/>
        <w:rPr>
          <w:rFonts w:ascii="Palatino Linotype" w:hAnsi="Palatino Linotype" w:cs="Arial"/>
        </w:rPr>
      </w:pPr>
      <w:r w:rsidRPr="00DF5530">
        <w:rPr>
          <w:rFonts w:ascii="Palatino Linotype" w:hAnsi="Palatino Linotype" w:cs="Arial"/>
        </w:rPr>
        <w:lastRenderedPageBreak/>
        <w:t>ASÍ LO RESUELVE, POR UNANIMIDAD DE VOTOS EL PLENO DEL</w:t>
      </w:r>
      <w:r w:rsidRPr="00DF5530">
        <w:rPr>
          <w:rFonts w:ascii="Palatino Linotype" w:eastAsia="Arial Unicode MS" w:hAnsi="Palatino Linotype" w:cs="Arial"/>
        </w:rPr>
        <w:t xml:space="preserve"> INSTITUTO DE TRANSPARENCIA, ACCESO A LA INFORMACIÓN PÚBLICA Y PROTECCIÓN DE DATOS PERSONALES DEL ESTADO DE MÉXICO Y MUNICIPIOS</w:t>
      </w:r>
      <w:r w:rsidRPr="00DF5530">
        <w:rPr>
          <w:rFonts w:ascii="Palatino Linotype" w:hAnsi="Palatino Linotype" w:cs="Arial"/>
        </w:rPr>
        <w:t>, CONFORMADO POR LOS COMISIONADOS JOSÉ MARTÍNEZ VILCHI</w:t>
      </w:r>
      <w:r w:rsidR="00952007" w:rsidRPr="00DF5530">
        <w:rPr>
          <w:rFonts w:ascii="Palatino Linotype" w:hAnsi="Palatino Linotype" w:cs="Arial"/>
        </w:rPr>
        <w:t>S (EMITIENDO</w:t>
      </w:r>
      <w:r w:rsidR="006D285C" w:rsidRPr="00DF5530">
        <w:rPr>
          <w:rFonts w:ascii="Palatino Linotype" w:hAnsi="Palatino Linotype" w:cs="Arial"/>
        </w:rPr>
        <w:t xml:space="preserve"> VOTO PARTICULAR), MARÍA DEL ROSARIO MEJÍA AYALA</w:t>
      </w:r>
      <w:r w:rsidR="00952007" w:rsidRPr="00DF5530">
        <w:rPr>
          <w:rFonts w:ascii="Palatino Linotype" w:hAnsi="Palatino Linotype" w:cs="Arial"/>
        </w:rPr>
        <w:t xml:space="preserve"> (EMITIENDO</w:t>
      </w:r>
      <w:r w:rsidR="00BF4CAA" w:rsidRPr="00DF5530">
        <w:rPr>
          <w:rFonts w:ascii="Palatino Linotype" w:hAnsi="Palatino Linotype" w:cs="Arial"/>
        </w:rPr>
        <w:t xml:space="preserve"> VOTO PARTICULAR)</w:t>
      </w:r>
      <w:r w:rsidRPr="00DF5530">
        <w:rPr>
          <w:rFonts w:ascii="Palatino Linotype" w:hAnsi="Palatino Linotype" w:cs="Arial"/>
        </w:rPr>
        <w:t>, SHARON CRISTINA MORALES MARTÍ</w:t>
      </w:r>
      <w:r w:rsidR="006D285C" w:rsidRPr="00DF5530">
        <w:rPr>
          <w:rFonts w:ascii="Palatino Linotype" w:hAnsi="Palatino Linotype" w:cs="Arial"/>
        </w:rPr>
        <w:t>NEZ</w:t>
      </w:r>
      <w:r w:rsidR="00952007" w:rsidRPr="00DF5530">
        <w:rPr>
          <w:rFonts w:ascii="Palatino Linotype" w:hAnsi="Palatino Linotype" w:cs="Arial"/>
        </w:rPr>
        <w:t xml:space="preserve"> (EMITIENDO</w:t>
      </w:r>
      <w:r w:rsidR="00BF4CAA" w:rsidRPr="00DF5530">
        <w:rPr>
          <w:rFonts w:ascii="Palatino Linotype" w:hAnsi="Palatino Linotype" w:cs="Arial"/>
        </w:rPr>
        <w:t xml:space="preserve"> VOTO PARTICULAR)</w:t>
      </w:r>
      <w:r w:rsidR="006D285C" w:rsidRPr="00DF5530">
        <w:rPr>
          <w:rFonts w:ascii="Palatino Linotype" w:hAnsi="Palatino Linotype" w:cs="Arial"/>
        </w:rPr>
        <w:t>, LUIS GUSTAVO PARRA NORIEGA</w:t>
      </w:r>
      <w:r w:rsidR="00952007" w:rsidRPr="00DF5530">
        <w:rPr>
          <w:rFonts w:ascii="Palatino Linotype" w:hAnsi="Palatino Linotype" w:cs="Arial"/>
        </w:rPr>
        <w:t xml:space="preserve"> (EMITIENDO</w:t>
      </w:r>
      <w:r w:rsidR="00BF4CAA" w:rsidRPr="00DF5530">
        <w:rPr>
          <w:rFonts w:ascii="Palatino Linotype" w:hAnsi="Palatino Linotype" w:cs="Arial"/>
        </w:rPr>
        <w:t xml:space="preserve"> VOTO PARTICULAR)</w:t>
      </w:r>
      <w:r w:rsidRPr="00DF5530">
        <w:rPr>
          <w:rFonts w:ascii="Palatino Linotype" w:hAnsi="Palatino Linotype" w:cs="Arial"/>
        </w:rPr>
        <w:t xml:space="preserve"> Y GUADALUPE RAMÍREZ PEÑA</w:t>
      </w:r>
      <w:r w:rsidR="00952007" w:rsidRPr="00DF5530">
        <w:rPr>
          <w:rFonts w:ascii="Palatino Linotype" w:hAnsi="Palatino Linotype" w:cs="Arial"/>
        </w:rPr>
        <w:t xml:space="preserve"> (EMITIENDO</w:t>
      </w:r>
      <w:r w:rsidR="00BF4CAA" w:rsidRPr="00DF5530">
        <w:rPr>
          <w:rFonts w:ascii="Palatino Linotype" w:hAnsi="Palatino Linotype" w:cs="Arial"/>
        </w:rPr>
        <w:t xml:space="preserve"> VOTO PARTICULAR)</w:t>
      </w:r>
      <w:r w:rsidRPr="00DF5530">
        <w:rPr>
          <w:rFonts w:ascii="Palatino Linotype" w:hAnsi="Palatino Linotype" w:cs="Arial"/>
        </w:rPr>
        <w:t xml:space="preserve">, EN LA CUADRAGÉSIMA </w:t>
      </w:r>
      <w:r w:rsidR="00BF4CAA" w:rsidRPr="00DF5530">
        <w:rPr>
          <w:rFonts w:ascii="Palatino Linotype" w:hAnsi="Palatino Linotype" w:cs="Arial"/>
        </w:rPr>
        <w:t xml:space="preserve">PRIMERA </w:t>
      </w:r>
      <w:r w:rsidRPr="00DF5530">
        <w:rPr>
          <w:rFonts w:ascii="Palatino Linotype" w:hAnsi="Palatino Linotype" w:cs="Arial"/>
        </w:rPr>
        <w:t>SESIÓN ORDINARIA CELEBRADA EL VEINTE DE NOVIEMBRE DE DOS MIL VEINTICINCO, ANTE EL SECRETARIO TÉCNICO DEL PLENO, ALEXIS TAPIA RAMÍREZ. ------------------------</w:t>
      </w:r>
      <w:r w:rsidR="00BF4CAA" w:rsidRPr="00DF5530">
        <w:rPr>
          <w:rFonts w:ascii="Palatino Linotype" w:hAnsi="Palatino Linotype" w:cs="Arial"/>
        </w:rPr>
        <w:t>--------------------------------------------------------------------------------------------------------------------------------------------------------------------------------------------------------------------------------------------------------------------------------------------------------------------------------------------------------------------------------------------------------------------------------------------------------------------------------------------------------------------------------------------------------------------------------------------------------------------------------------------------------------------</w:t>
      </w:r>
      <w:r w:rsidR="00952007" w:rsidRPr="00DF5530">
        <w:rPr>
          <w:rFonts w:ascii="Palatino Linotype" w:hAnsi="Palatino Linotype" w:cs="Arial"/>
        </w:rPr>
        <w:t>------------------------------------------------------------------------------------------------------------------------------------------------------------------------------------------------------------------------------------------------------------------------------------------------------------------------------------------------------------------------------------------------------------------------------------------------------------------------------------------------------------------------------------------------------------------------------------------------------------------------------------------------------------------------------------------------------------------------------------------------------------------------------------------------------------------------------</w:t>
      </w:r>
    </w:p>
    <w:p w:rsidR="00FA7964" w:rsidRDefault="00FA7964" w:rsidP="00FA7964">
      <w:pPr>
        <w:spacing w:line="360" w:lineRule="auto"/>
        <w:jc w:val="both"/>
        <w:rPr>
          <w:rFonts w:ascii="Palatino Linotype" w:hAnsi="Palatino Linotype" w:cs="Arial"/>
          <w:sz w:val="16"/>
        </w:rPr>
      </w:pPr>
      <w:r w:rsidRPr="00DF5530">
        <w:rPr>
          <w:rFonts w:ascii="Palatino Linotype" w:hAnsi="Palatino Linotype" w:cs="Arial"/>
          <w:sz w:val="16"/>
        </w:rPr>
        <w:t>JMV/CCR/LMST</w:t>
      </w:r>
    </w:p>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FA7964" w:rsidRDefault="00FA7964" w:rsidP="00FA7964"/>
    <w:p w:rsidR="00033839" w:rsidRDefault="00033839"/>
    <w:sectPr w:rsidR="00033839" w:rsidSect="00FA7964">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B47" w:rsidRDefault="00F86B47" w:rsidP="00FA7964">
      <w:r>
        <w:separator/>
      </w:r>
    </w:p>
  </w:endnote>
  <w:endnote w:type="continuationSeparator" w:id="0">
    <w:p w:rsidR="00F86B47" w:rsidRDefault="00F86B47" w:rsidP="00FA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8D3" w:rsidRPr="00A2780F" w:rsidRDefault="001418D3" w:rsidP="00FA796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F23DA">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F23DA">
      <w:rPr>
        <w:rFonts w:ascii="Arial" w:hAnsi="Arial" w:cs="Arial"/>
        <w:b/>
        <w:bCs/>
        <w:noProof/>
        <w:sz w:val="20"/>
        <w:szCs w:val="20"/>
      </w:rPr>
      <w:t>43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8D3" w:rsidRPr="00070856" w:rsidRDefault="001418D3" w:rsidP="00FA796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F23D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F23DA">
      <w:rPr>
        <w:rFonts w:ascii="Arial" w:hAnsi="Arial" w:cs="Arial"/>
        <w:b/>
        <w:bCs/>
        <w:noProof/>
        <w:sz w:val="20"/>
        <w:szCs w:val="20"/>
      </w:rPr>
      <w:t>43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B47" w:rsidRDefault="00F86B47" w:rsidP="00FA7964">
      <w:r>
        <w:separator/>
      </w:r>
    </w:p>
  </w:footnote>
  <w:footnote w:type="continuationSeparator" w:id="0">
    <w:p w:rsidR="00F86B47" w:rsidRDefault="00F86B47" w:rsidP="00FA7964">
      <w:r>
        <w:continuationSeparator/>
      </w:r>
    </w:p>
  </w:footnote>
  <w:footnote w:id="1">
    <w:p w:rsidR="001418D3" w:rsidRPr="005552A8" w:rsidRDefault="001418D3" w:rsidP="00FA7964">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1418D3" w:rsidRPr="005552A8" w:rsidRDefault="001418D3" w:rsidP="00FA796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418D3" w:rsidRPr="008F2CCC" w:rsidTr="00FA7964">
      <w:tc>
        <w:tcPr>
          <w:tcW w:w="3620" w:type="dxa"/>
          <w:shd w:val="clear" w:color="auto" w:fill="auto"/>
        </w:tcPr>
        <w:p w:rsidR="001418D3" w:rsidRPr="007E5FC4" w:rsidRDefault="001418D3" w:rsidP="00FA796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1418D3" w:rsidRPr="00664658" w:rsidRDefault="001418D3" w:rsidP="00FA796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10365/INFOEM/IP/RR/2025</w:t>
          </w:r>
        </w:p>
      </w:tc>
    </w:tr>
    <w:tr w:rsidR="001418D3" w:rsidRPr="008F2CCC" w:rsidTr="00FA7964">
      <w:tc>
        <w:tcPr>
          <w:tcW w:w="3620" w:type="dxa"/>
          <w:shd w:val="clear" w:color="auto" w:fill="auto"/>
        </w:tcPr>
        <w:p w:rsidR="001418D3" w:rsidRPr="007E5FC4" w:rsidRDefault="001418D3" w:rsidP="00FA796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1418D3" w:rsidRPr="00664658" w:rsidRDefault="001418D3" w:rsidP="00FA7964">
          <w:pPr>
            <w:spacing w:line="276" w:lineRule="auto"/>
            <w:jc w:val="right"/>
            <w:rPr>
              <w:rFonts w:ascii="Palatino Linotype" w:hAnsi="Palatino Linotype"/>
              <w:b/>
              <w:sz w:val="22"/>
              <w:szCs w:val="22"/>
              <w:lang w:val="es-ES_tradnl"/>
            </w:rPr>
          </w:pPr>
          <w:r w:rsidRPr="00C32CDD">
            <w:rPr>
              <w:rFonts w:ascii="Palatino Linotype" w:hAnsi="Palatino Linotype"/>
              <w:b/>
              <w:sz w:val="22"/>
              <w:szCs w:val="22"/>
            </w:rPr>
            <w:t xml:space="preserve">Ayuntamiento de </w:t>
          </w:r>
          <w:proofErr w:type="spellStart"/>
          <w:r w:rsidRPr="00C32CDD">
            <w:rPr>
              <w:rFonts w:ascii="Palatino Linotype" w:hAnsi="Palatino Linotype"/>
              <w:b/>
              <w:sz w:val="22"/>
              <w:szCs w:val="22"/>
            </w:rPr>
            <w:t>Jocotitlán</w:t>
          </w:r>
          <w:proofErr w:type="spellEnd"/>
        </w:p>
      </w:tc>
    </w:tr>
    <w:tr w:rsidR="001418D3" w:rsidRPr="008F2CCC" w:rsidTr="00FA7964">
      <w:trPr>
        <w:trHeight w:val="228"/>
      </w:trPr>
      <w:tc>
        <w:tcPr>
          <w:tcW w:w="3620" w:type="dxa"/>
          <w:shd w:val="clear" w:color="auto" w:fill="auto"/>
        </w:tcPr>
        <w:p w:rsidR="001418D3" w:rsidRPr="007E5FC4" w:rsidRDefault="001418D3" w:rsidP="00FA796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1418D3" w:rsidRPr="00664658" w:rsidRDefault="001418D3" w:rsidP="00FA796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418D3" w:rsidRDefault="001418D3" w:rsidP="00FA7964">
    <w:pPr>
      <w:pStyle w:val="Encabezado"/>
      <w:tabs>
        <w:tab w:val="clear" w:pos="4252"/>
        <w:tab w:val="clear" w:pos="8504"/>
        <w:tab w:val="left" w:pos="2326"/>
      </w:tabs>
      <w:rPr>
        <w:rFonts w:ascii="Palatino Linotype" w:hAnsi="Palatino Linotype"/>
        <w:sz w:val="20"/>
      </w:rPr>
    </w:pPr>
  </w:p>
  <w:p w:rsidR="001418D3" w:rsidRPr="001779E0" w:rsidRDefault="001418D3" w:rsidP="00FA7964">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116FE5" wp14:editId="7DFE8D93">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418D3" w:rsidRPr="008F2CCC" w:rsidTr="00FA7964">
      <w:tc>
        <w:tcPr>
          <w:tcW w:w="2977" w:type="dxa"/>
          <w:shd w:val="clear" w:color="auto" w:fill="auto"/>
        </w:tcPr>
        <w:p w:rsidR="001418D3" w:rsidRPr="007E5FC4" w:rsidRDefault="001418D3" w:rsidP="00FA796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1418D3" w:rsidRPr="008F2CCC" w:rsidRDefault="001418D3" w:rsidP="00FA796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10365/INFOEM/IP/RR/2025</w:t>
          </w:r>
        </w:p>
      </w:tc>
    </w:tr>
    <w:tr w:rsidR="001418D3" w:rsidRPr="008F2CCC" w:rsidTr="00FA7964">
      <w:tc>
        <w:tcPr>
          <w:tcW w:w="2977" w:type="dxa"/>
          <w:shd w:val="clear" w:color="auto" w:fill="auto"/>
          <w:vAlign w:val="center"/>
        </w:tcPr>
        <w:p w:rsidR="001418D3" w:rsidRPr="007E5FC4" w:rsidRDefault="001418D3" w:rsidP="00FA796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1418D3" w:rsidRPr="008F2CCC" w:rsidRDefault="004F23DA" w:rsidP="00FA7964">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1418D3">
            <w:rPr>
              <w:rFonts w:ascii="Palatino Linotype" w:hAnsi="Palatino Linotype"/>
              <w:b/>
              <w:sz w:val="22"/>
              <w:szCs w:val="22"/>
              <w:lang w:val="es-ES_tradnl"/>
            </w:rPr>
            <w:t xml:space="preserve"> </w:t>
          </w:r>
        </w:p>
      </w:tc>
    </w:tr>
    <w:tr w:rsidR="001418D3" w:rsidRPr="008F2CCC" w:rsidTr="00FA7964">
      <w:trPr>
        <w:trHeight w:val="228"/>
      </w:trPr>
      <w:tc>
        <w:tcPr>
          <w:tcW w:w="2977" w:type="dxa"/>
          <w:shd w:val="clear" w:color="auto" w:fill="auto"/>
        </w:tcPr>
        <w:p w:rsidR="001418D3" w:rsidRPr="007E5FC4" w:rsidRDefault="001418D3" w:rsidP="00FA796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1418D3" w:rsidRPr="00DC41C8" w:rsidRDefault="001418D3" w:rsidP="00FA7964">
          <w:pPr>
            <w:spacing w:line="360" w:lineRule="auto"/>
            <w:jc w:val="right"/>
            <w:rPr>
              <w:rFonts w:ascii="Palatino Linotype" w:hAnsi="Palatino Linotype"/>
              <w:b/>
              <w:sz w:val="22"/>
              <w:szCs w:val="22"/>
            </w:rPr>
          </w:pPr>
          <w:r w:rsidRPr="00C32CDD">
            <w:rPr>
              <w:rFonts w:ascii="Palatino Linotype" w:hAnsi="Palatino Linotype"/>
              <w:b/>
              <w:sz w:val="22"/>
              <w:szCs w:val="22"/>
            </w:rPr>
            <w:t xml:space="preserve">Ayuntamiento de </w:t>
          </w:r>
          <w:proofErr w:type="spellStart"/>
          <w:r w:rsidRPr="00C32CDD">
            <w:rPr>
              <w:rFonts w:ascii="Palatino Linotype" w:hAnsi="Palatino Linotype"/>
              <w:b/>
              <w:sz w:val="22"/>
              <w:szCs w:val="22"/>
            </w:rPr>
            <w:t>Jocotitlán</w:t>
          </w:r>
          <w:proofErr w:type="spellEnd"/>
        </w:p>
      </w:tc>
    </w:tr>
    <w:tr w:rsidR="001418D3" w:rsidRPr="008F2CCC" w:rsidTr="00FA7964">
      <w:tc>
        <w:tcPr>
          <w:tcW w:w="2977" w:type="dxa"/>
          <w:shd w:val="clear" w:color="auto" w:fill="auto"/>
        </w:tcPr>
        <w:p w:rsidR="001418D3" w:rsidRPr="007E5FC4" w:rsidRDefault="001418D3" w:rsidP="00FA796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1418D3" w:rsidRPr="008F2CCC" w:rsidRDefault="001418D3" w:rsidP="00FA796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418D3" w:rsidRPr="009F1AB6" w:rsidRDefault="001418D3">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98A3FDB" wp14:editId="37C08D59">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2A22F3"/>
    <w:multiLevelType w:val="multilevel"/>
    <w:tmpl w:val="1E12E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B246E6"/>
    <w:multiLevelType w:val="hybridMultilevel"/>
    <w:tmpl w:val="727205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A47572F"/>
    <w:multiLevelType w:val="hybridMultilevel"/>
    <w:tmpl w:val="731EA0F8"/>
    <w:lvl w:ilvl="0" w:tplc="0C66218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11C596E"/>
    <w:multiLevelType w:val="hybridMultilevel"/>
    <w:tmpl w:val="9434F21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A67A85"/>
    <w:multiLevelType w:val="multilevel"/>
    <w:tmpl w:val="002E3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BAE6525"/>
    <w:multiLevelType w:val="hybridMultilevel"/>
    <w:tmpl w:val="9434F21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BA00F3F"/>
    <w:multiLevelType w:val="hybridMultilevel"/>
    <w:tmpl w:val="08B43A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1"/>
  </w:num>
  <w:num w:numId="5">
    <w:abstractNumId w:val="9"/>
  </w:num>
  <w:num w:numId="6">
    <w:abstractNumId w:val="5"/>
  </w:num>
  <w:num w:numId="7">
    <w:abstractNumId w:val="1"/>
  </w:num>
  <w:num w:numId="8">
    <w:abstractNumId w:val="8"/>
  </w:num>
  <w:num w:numId="9">
    <w:abstractNumId w:val="2"/>
  </w:num>
  <w:num w:numId="10">
    <w:abstractNumId w:val="12"/>
  </w:num>
  <w:num w:numId="11">
    <w:abstractNumId w:val="3"/>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964"/>
    <w:rsid w:val="00033839"/>
    <w:rsid w:val="001418D3"/>
    <w:rsid w:val="0026535B"/>
    <w:rsid w:val="003066C6"/>
    <w:rsid w:val="0034052A"/>
    <w:rsid w:val="003F085C"/>
    <w:rsid w:val="00442B8F"/>
    <w:rsid w:val="004A7665"/>
    <w:rsid w:val="004F23DA"/>
    <w:rsid w:val="005A0762"/>
    <w:rsid w:val="006D285C"/>
    <w:rsid w:val="006D5BC1"/>
    <w:rsid w:val="00774BA5"/>
    <w:rsid w:val="00952007"/>
    <w:rsid w:val="00B42EF2"/>
    <w:rsid w:val="00BF4CAA"/>
    <w:rsid w:val="00C50155"/>
    <w:rsid w:val="00CD0261"/>
    <w:rsid w:val="00DF5530"/>
    <w:rsid w:val="00EE4FF8"/>
    <w:rsid w:val="00F86B47"/>
    <w:rsid w:val="00FA79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79B1F-0127-4B81-899F-9AB70217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96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79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A7964"/>
    <w:rPr>
      <w:rFonts w:eastAsiaTheme="minorEastAsia"/>
      <w:sz w:val="24"/>
      <w:szCs w:val="24"/>
      <w:lang w:val="es-ES_tradnl" w:eastAsia="es-ES"/>
    </w:rPr>
  </w:style>
  <w:style w:type="paragraph" w:styleId="Piedepgina">
    <w:name w:val="footer"/>
    <w:basedOn w:val="Normal"/>
    <w:link w:val="PiedepginaCar"/>
    <w:uiPriority w:val="99"/>
    <w:unhideWhenUsed/>
    <w:rsid w:val="00FA79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A796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796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A7964"/>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A7964"/>
    <w:pPr>
      <w:spacing w:after="0" w:line="240" w:lineRule="auto"/>
    </w:pPr>
  </w:style>
  <w:style w:type="character" w:customStyle="1" w:styleId="SinespaciadoCar">
    <w:name w:val="Sin espaciado Car"/>
    <w:aliases w:val="Francesa Car,INAI Car"/>
    <w:link w:val="Sinespaciado"/>
    <w:uiPriority w:val="1"/>
    <w:locked/>
    <w:rsid w:val="00FA7964"/>
  </w:style>
  <w:style w:type="character" w:styleId="Hipervnculo">
    <w:name w:val="Hyperlink"/>
    <w:aliases w:val="Hipervínculo1,Hipervínculo11,Hipervínculo12,Hipervínculo13,Hipervínculo14,Hipervínculo15"/>
    <w:basedOn w:val="Fuentedeprrafopredeter"/>
    <w:uiPriority w:val="99"/>
    <w:unhideWhenUsed/>
    <w:rsid w:val="00FA7964"/>
    <w:rPr>
      <w:color w:val="0563C1" w:themeColor="hyperlink"/>
      <w:u w:val="single"/>
    </w:rPr>
  </w:style>
  <w:style w:type="paragraph" w:customStyle="1" w:styleId="INFOEM">
    <w:name w:val="INFOEM"/>
    <w:basedOn w:val="Normal"/>
    <w:qFormat/>
    <w:rsid w:val="00FA7964"/>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FA796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A7964"/>
    <w:rPr>
      <w:vertAlign w:val="superscript"/>
    </w:rPr>
  </w:style>
  <w:style w:type="paragraph" w:customStyle="1" w:styleId="infoemcitas">
    <w:name w:val="infoem citas"/>
    <w:basedOn w:val="Normal"/>
    <w:qFormat/>
    <w:rsid w:val="00FA7964"/>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FA7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A7964"/>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2">
    <w:name w:val="Tabla con cuadrícula2"/>
    <w:basedOn w:val="Tablanormal"/>
    <w:next w:val="Tablaconcuadrcula"/>
    <w:uiPriority w:val="39"/>
    <w:rsid w:val="00FA7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796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43</Pages>
  <Words>9550</Words>
  <Characters>52526</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10</cp:revision>
  <cp:lastPrinted>2025-11-24T16:45:00Z</cp:lastPrinted>
  <dcterms:created xsi:type="dcterms:W3CDTF">2025-11-05T20:53:00Z</dcterms:created>
  <dcterms:modified xsi:type="dcterms:W3CDTF">2026-01-13T17:59:00Z</dcterms:modified>
</cp:coreProperties>
</file>