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4595" w14:textId="77777777" w:rsidR="008A67B6" w:rsidRPr="008F749C" w:rsidRDefault="00522212">
      <w:pPr>
        <w:spacing w:before="240" w:after="0" w:line="360" w:lineRule="auto"/>
        <w:ind w:right="51"/>
        <w:jc w:val="both"/>
        <w:rPr>
          <w:rFonts w:ascii="Palatino Linotype" w:eastAsia="Palatino Linotype" w:hAnsi="Palatino Linotype" w:cs="Palatino Linotype"/>
          <w:sz w:val="24"/>
          <w:szCs w:val="24"/>
        </w:rPr>
      </w:pPr>
      <w:bookmarkStart w:id="0" w:name="_heading=h.ravvjw1265bs" w:colFirst="0" w:colLast="0"/>
      <w:bookmarkEnd w:id="0"/>
      <w:r w:rsidRPr="008F749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veintitrés de abril de dos mil veinticinco.</w:t>
      </w:r>
    </w:p>
    <w:p w14:paraId="64C72C89" w14:textId="77777777" w:rsidR="008A67B6" w:rsidRPr="008F749C" w:rsidRDefault="008A67B6">
      <w:pPr>
        <w:spacing w:after="0" w:line="360" w:lineRule="auto"/>
        <w:ind w:right="51"/>
        <w:jc w:val="both"/>
        <w:rPr>
          <w:rFonts w:ascii="Palatino Linotype" w:eastAsia="Palatino Linotype" w:hAnsi="Palatino Linotype" w:cs="Palatino Linotype"/>
          <w:sz w:val="24"/>
          <w:szCs w:val="24"/>
        </w:rPr>
      </w:pPr>
    </w:p>
    <w:p w14:paraId="48046194" w14:textId="1CB727AA"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Visto </w:t>
      </w:r>
      <w:r w:rsidRPr="008F749C">
        <w:rPr>
          <w:rFonts w:ascii="Palatino Linotype" w:eastAsia="Palatino Linotype" w:hAnsi="Palatino Linotype" w:cs="Palatino Linotype"/>
          <w:color w:val="000000"/>
          <w:sz w:val="24"/>
          <w:szCs w:val="24"/>
        </w:rPr>
        <w:t xml:space="preserve">los expedientes relativos </w:t>
      </w:r>
      <w:r w:rsidRPr="008F749C">
        <w:rPr>
          <w:rFonts w:ascii="Palatino Linotype" w:eastAsia="Palatino Linotype" w:hAnsi="Palatino Linotype" w:cs="Palatino Linotype"/>
          <w:sz w:val="24"/>
          <w:szCs w:val="24"/>
        </w:rPr>
        <w:t xml:space="preserve">a los recursos de revisión número </w:t>
      </w:r>
      <w:r w:rsidRPr="008F749C">
        <w:rPr>
          <w:rFonts w:ascii="Palatino Linotype" w:eastAsia="Palatino Linotype" w:hAnsi="Palatino Linotype" w:cs="Palatino Linotype"/>
          <w:b/>
          <w:sz w:val="24"/>
          <w:szCs w:val="24"/>
        </w:rPr>
        <w:t xml:space="preserve">02004/INFOEM/IP/RR/2025 </w:t>
      </w:r>
      <w:r w:rsidRPr="008F749C">
        <w:rPr>
          <w:rFonts w:ascii="Palatino Linotype" w:eastAsia="Palatino Linotype" w:hAnsi="Palatino Linotype" w:cs="Palatino Linotype"/>
          <w:sz w:val="24"/>
          <w:szCs w:val="24"/>
        </w:rPr>
        <w:t>y</w:t>
      </w:r>
      <w:r w:rsidRPr="008F749C">
        <w:rPr>
          <w:rFonts w:ascii="Palatino Linotype" w:eastAsia="Palatino Linotype" w:hAnsi="Palatino Linotype" w:cs="Palatino Linotype"/>
          <w:b/>
          <w:sz w:val="24"/>
          <w:szCs w:val="24"/>
        </w:rPr>
        <w:t xml:space="preserve"> 02005/INFOEM/IP/RR/2025 </w:t>
      </w:r>
      <w:r w:rsidRPr="008F749C">
        <w:rPr>
          <w:rFonts w:ascii="Palatino Linotype" w:eastAsia="Palatino Linotype" w:hAnsi="Palatino Linotype" w:cs="Palatino Linotype"/>
          <w:sz w:val="24"/>
          <w:szCs w:val="24"/>
        </w:rPr>
        <w:t xml:space="preserve">interpuestos por </w:t>
      </w:r>
      <w:r w:rsidR="0017389B" w:rsidRPr="0017389B">
        <w:rPr>
          <w:rFonts w:ascii="Palatino Linotype" w:eastAsia="Palatino Linotype" w:hAnsi="Palatino Linotype" w:cs="Palatino Linotype"/>
          <w:b/>
          <w:sz w:val="24"/>
          <w:szCs w:val="24"/>
        </w:rPr>
        <w:t>XXXXX X XXXXXXXXX</w:t>
      </w:r>
      <w:r w:rsidRPr="008F749C">
        <w:rPr>
          <w:rFonts w:ascii="Palatino Linotype" w:eastAsia="Palatino Linotype" w:hAnsi="Palatino Linotype" w:cs="Palatino Linotype"/>
          <w:sz w:val="24"/>
          <w:szCs w:val="24"/>
        </w:rPr>
        <w:t xml:space="preserve">, al cual en lo sucesivo se le denominara </w:t>
      </w:r>
      <w:r w:rsidRPr="008F749C">
        <w:rPr>
          <w:rFonts w:ascii="Palatino Linotype" w:eastAsia="Palatino Linotype" w:hAnsi="Palatino Linotype" w:cs="Palatino Linotype"/>
          <w:b/>
          <w:sz w:val="24"/>
          <w:szCs w:val="24"/>
        </w:rPr>
        <w:t>LA PARTE RECURRENTE</w:t>
      </w:r>
      <w:r w:rsidRPr="008F749C">
        <w:rPr>
          <w:rFonts w:ascii="Palatino Linotype" w:eastAsia="Palatino Linotype" w:hAnsi="Palatino Linotype" w:cs="Palatino Linotype"/>
          <w:sz w:val="24"/>
          <w:szCs w:val="24"/>
        </w:rPr>
        <w:t xml:space="preserve">, en contra de las respuestas a las solicitudes de información con número de folio </w:t>
      </w:r>
      <w:r w:rsidRPr="008F749C">
        <w:rPr>
          <w:rFonts w:ascii="Palatino Linotype" w:eastAsia="Palatino Linotype" w:hAnsi="Palatino Linotype" w:cs="Palatino Linotype"/>
          <w:b/>
          <w:color w:val="000000"/>
          <w:sz w:val="24"/>
          <w:szCs w:val="24"/>
        </w:rPr>
        <w:t xml:space="preserve">00560/TOLUCA/IP/2025 </w:t>
      </w:r>
      <w:r w:rsidRPr="008F749C">
        <w:rPr>
          <w:rFonts w:ascii="Palatino Linotype" w:eastAsia="Palatino Linotype" w:hAnsi="Palatino Linotype" w:cs="Palatino Linotype"/>
          <w:color w:val="000000"/>
          <w:sz w:val="24"/>
          <w:szCs w:val="24"/>
        </w:rPr>
        <w:t xml:space="preserve">y </w:t>
      </w:r>
      <w:r w:rsidRPr="008F749C">
        <w:rPr>
          <w:rFonts w:ascii="Palatino Linotype" w:eastAsia="Palatino Linotype" w:hAnsi="Palatino Linotype" w:cs="Palatino Linotype"/>
          <w:b/>
          <w:color w:val="000000"/>
          <w:sz w:val="24"/>
          <w:szCs w:val="24"/>
        </w:rPr>
        <w:t>00559/TOLUCA/IP/2025</w:t>
      </w:r>
      <w:r w:rsidRPr="008F749C">
        <w:rPr>
          <w:rFonts w:ascii="Palatino Linotype" w:eastAsia="Palatino Linotype" w:hAnsi="Palatino Linotype" w:cs="Palatino Linotype"/>
          <w:color w:val="000000"/>
          <w:sz w:val="24"/>
          <w:szCs w:val="24"/>
        </w:rPr>
        <w:t>,</w:t>
      </w:r>
      <w:r w:rsidRPr="008F749C">
        <w:rPr>
          <w:rFonts w:ascii="Palatino Linotype" w:eastAsia="Palatino Linotype" w:hAnsi="Palatino Linotype" w:cs="Palatino Linotype"/>
          <w:b/>
          <w:color w:val="000000"/>
          <w:sz w:val="24"/>
          <w:szCs w:val="24"/>
        </w:rPr>
        <w:t xml:space="preserve"> </w:t>
      </w:r>
      <w:r w:rsidRPr="008F749C">
        <w:rPr>
          <w:rFonts w:ascii="Palatino Linotype" w:eastAsia="Palatino Linotype" w:hAnsi="Palatino Linotype" w:cs="Palatino Linotype"/>
          <w:sz w:val="24"/>
          <w:szCs w:val="24"/>
        </w:rPr>
        <w:t xml:space="preserve">por parte del Ayuntamiento de Toluca, en lo sucesivo </w:t>
      </w:r>
      <w:r w:rsidRPr="008F749C">
        <w:rPr>
          <w:rFonts w:ascii="Palatino Linotype" w:eastAsia="Palatino Linotype" w:hAnsi="Palatino Linotype" w:cs="Palatino Linotype"/>
          <w:b/>
          <w:sz w:val="24"/>
          <w:szCs w:val="24"/>
        </w:rPr>
        <w:t>EL</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 xml:space="preserve">SUJETO OBLIGADO; </w:t>
      </w:r>
      <w:r w:rsidRPr="008F749C">
        <w:rPr>
          <w:rFonts w:ascii="Palatino Linotype" w:eastAsia="Palatino Linotype" w:hAnsi="Palatino Linotype" w:cs="Palatino Linotype"/>
          <w:sz w:val="24"/>
          <w:szCs w:val="24"/>
        </w:rPr>
        <w:t xml:space="preserve">se procede a dictar la presente resolución, con base en los siguientes.  </w:t>
      </w:r>
    </w:p>
    <w:p w14:paraId="6B20547D"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52562490" w14:textId="77777777" w:rsidR="008A67B6" w:rsidRPr="008F749C" w:rsidRDefault="00522212">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t>A N T E C E D E N T E S:</w:t>
      </w:r>
    </w:p>
    <w:p w14:paraId="4DC58A8B" w14:textId="77777777" w:rsidR="008A67B6" w:rsidRPr="008F749C" w:rsidRDefault="008A67B6">
      <w:pPr>
        <w:pBdr>
          <w:top w:val="nil"/>
          <w:left w:val="nil"/>
          <w:bottom w:val="nil"/>
          <w:right w:val="nil"/>
          <w:between w:val="nil"/>
        </w:pBdr>
        <w:spacing w:after="0" w:line="360" w:lineRule="auto"/>
        <w:ind w:left="1077"/>
        <w:jc w:val="center"/>
        <w:rPr>
          <w:rFonts w:ascii="Palatino Linotype" w:eastAsia="Palatino Linotype" w:hAnsi="Palatino Linotype" w:cs="Palatino Linotype"/>
          <w:b/>
          <w:color w:val="000000"/>
          <w:sz w:val="24"/>
          <w:szCs w:val="24"/>
        </w:rPr>
      </w:pPr>
    </w:p>
    <w:p w14:paraId="2E60D55B"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1.</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color w:val="000000"/>
          <w:sz w:val="24"/>
          <w:szCs w:val="24"/>
        </w:rPr>
        <w:t xml:space="preserve">SOLICITUDES </w:t>
      </w:r>
      <w:r w:rsidRPr="008F749C">
        <w:rPr>
          <w:rFonts w:ascii="Palatino Linotype" w:eastAsia="Palatino Linotype" w:hAnsi="Palatino Linotype" w:cs="Palatino Linotype"/>
          <w:b/>
          <w:sz w:val="24"/>
          <w:szCs w:val="24"/>
        </w:rPr>
        <w:t xml:space="preserve">DE INFORMACIÓN. </w:t>
      </w:r>
      <w:r w:rsidRPr="008F749C">
        <w:rPr>
          <w:rFonts w:ascii="Palatino Linotype" w:eastAsia="Palatino Linotype" w:hAnsi="Palatino Linotype" w:cs="Palatino Linotype"/>
          <w:sz w:val="24"/>
          <w:szCs w:val="24"/>
        </w:rPr>
        <w:t xml:space="preserve">El </w:t>
      </w:r>
      <w:r w:rsidRPr="008F749C">
        <w:rPr>
          <w:rFonts w:ascii="Palatino Linotype" w:eastAsia="Palatino Linotype" w:hAnsi="Palatino Linotype" w:cs="Palatino Linotype"/>
          <w:b/>
          <w:sz w:val="24"/>
          <w:szCs w:val="24"/>
        </w:rPr>
        <w:t>veintinueve de enero de dos mil veinticinco</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LA PARTE</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RECURRENTE</w:t>
      </w:r>
      <w:r w:rsidRPr="008F749C">
        <w:rPr>
          <w:rFonts w:ascii="Palatino Linotype" w:eastAsia="Palatino Linotype" w:hAnsi="Palatino Linotype" w:cs="Palatino Linotype"/>
          <w:sz w:val="24"/>
          <w:szCs w:val="24"/>
        </w:rPr>
        <w:t xml:space="preserve"> formuló solicitudes de acceso a información pública a través del </w:t>
      </w:r>
      <w:r w:rsidRPr="008F749C">
        <w:rPr>
          <w:rFonts w:ascii="Palatino Linotype" w:eastAsia="Palatino Linotype" w:hAnsi="Palatino Linotype" w:cs="Palatino Linotype"/>
          <w:b/>
          <w:sz w:val="24"/>
          <w:szCs w:val="24"/>
        </w:rPr>
        <w:t>SAIMEX,</w:t>
      </w:r>
      <w:r w:rsidRPr="008F749C">
        <w:rPr>
          <w:rFonts w:ascii="Palatino Linotype" w:eastAsia="Palatino Linotype" w:hAnsi="Palatino Linotype" w:cs="Palatino Linotype"/>
          <w:sz w:val="24"/>
          <w:szCs w:val="24"/>
        </w:rPr>
        <w:t xml:space="preserve"> en las que requirió lo siguiente:</w:t>
      </w:r>
    </w:p>
    <w:tbl>
      <w:tblPr>
        <w:tblStyle w:val="a"/>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8A67B6" w:rsidRPr="008F749C" w14:paraId="7CAF7ADD" w14:textId="77777777">
        <w:tc>
          <w:tcPr>
            <w:tcW w:w="3141" w:type="dxa"/>
            <w:shd w:val="clear" w:color="auto" w:fill="D9D9D9"/>
          </w:tcPr>
          <w:p w14:paraId="53E5DC40" w14:textId="77777777" w:rsidR="008A67B6" w:rsidRPr="008F749C" w:rsidRDefault="00522212">
            <w:pPr>
              <w:spacing w:line="360" w:lineRule="auto"/>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Número de solicitud</w:t>
            </w:r>
          </w:p>
        </w:tc>
        <w:tc>
          <w:tcPr>
            <w:tcW w:w="5670" w:type="dxa"/>
            <w:shd w:val="clear" w:color="auto" w:fill="D9D9D9"/>
          </w:tcPr>
          <w:p w14:paraId="343F5513" w14:textId="77777777" w:rsidR="008A67B6" w:rsidRPr="008F749C" w:rsidRDefault="00522212">
            <w:pPr>
              <w:spacing w:line="360" w:lineRule="auto"/>
              <w:jc w:val="center"/>
              <w:rPr>
                <w:rFonts w:ascii="Palatino Linotype" w:eastAsia="Palatino Linotype" w:hAnsi="Palatino Linotype" w:cs="Palatino Linotype"/>
                <w:b/>
                <w:i/>
              </w:rPr>
            </w:pPr>
            <w:r w:rsidRPr="008F749C">
              <w:rPr>
                <w:rFonts w:ascii="Palatino Linotype" w:eastAsia="Palatino Linotype" w:hAnsi="Palatino Linotype" w:cs="Palatino Linotype"/>
                <w:b/>
                <w:i/>
              </w:rPr>
              <w:t>Información requerida.</w:t>
            </w:r>
          </w:p>
        </w:tc>
      </w:tr>
      <w:tr w:rsidR="008A67B6" w:rsidRPr="008F749C" w14:paraId="57AF4ACF" w14:textId="77777777">
        <w:tc>
          <w:tcPr>
            <w:tcW w:w="3141" w:type="dxa"/>
          </w:tcPr>
          <w:p w14:paraId="73095CA1" w14:textId="77777777" w:rsidR="008A67B6" w:rsidRPr="008F749C" w:rsidRDefault="00522212">
            <w:pPr>
              <w:spacing w:line="360" w:lineRule="auto"/>
              <w:jc w:val="both"/>
              <w:rPr>
                <w:rFonts w:ascii="Palatino Linotype" w:eastAsia="Palatino Linotype" w:hAnsi="Palatino Linotype" w:cs="Palatino Linotype"/>
                <w:b/>
                <w:i/>
              </w:rPr>
            </w:pPr>
            <w:r w:rsidRPr="008F749C">
              <w:rPr>
                <w:rFonts w:ascii="Palatino Linotype" w:eastAsia="Palatino Linotype" w:hAnsi="Palatino Linotype" w:cs="Palatino Linotype"/>
                <w:b/>
                <w:color w:val="000000"/>
                <w:sz w:val="24"/>
                <w:szCs w:val="24"/>
              </w:rPr>
              <w:t>00560/TOLUCA/IP/2025</w:t>
            </w:r>
            <w:r w:rsidRPr="008F749C">
              <w:rPr>
                <w:rFonts w:ascii="Palatino Linotype" w:eastAsia="Palatino Linotype" w:hAnsi="Palatino Linotype" w:cs="Palatino Linotype"/>
                <w:b/>
                <w:color w:val="000000"/>
                <w:sz w:val="24"/>
                <w:szCs w:val="24"/>
              </w:rPr>
              <w:tab/>
            </w:r>
          </w:p>
        </w:tc>
        <w:tc>
          <w:tcPr>
            <w:tcW w:w="5670" w:type="dxa"/>
          </w:tcPr>
          <w:p w14:paraId="49337F81" w14:textId="77777777" w:rsidR="008A67B6" w:rsidRPr="008F749C" w:rsidRDefault="00522212">
            <w:pPr>
              <w:jc w:val="both"/>
              <w:rPr>
                <w:rFonts w:ascii="Palatino Linotype" w:eastAsia="Palatino Linotype" w:hAnsi="Palatino Linotype" w:cs="Palatino Linotype"/>
                <w:i/>
              </w:rPr>
            </w:pPr>
            <w:r w:rsidRPr="008F749C">
              <w:rPr>
                <w:rFonts w:ascii="Palatino Linotype" w:eastAsia="Palatino Linotype" w:hAnsi="Palatino Linotype" w:cs="Palatino Linotype"/>
                <w:i/>
              </w:rPr>
              <w:t>De las demandas laborales de 2000 a la fecha el estatus que tiene y los laudos pagados de esas demandas</w:t>
            </w:r>
          </w:p>
        </w:tc>
      </w:tr>
      <w:tr w:rsidR="008A67B6" w:rsidRPr="008F749C" w14:paraId="1C5DA18A" w14:textId="77777777">
        <w:tc>
          <w:tcPr>
            <w:tcW w:w="3141" w:type="dxa"/>
          </w:tcPr>
          <w:p w14:paraId="7AD5C3F5" w14:textId="77777777" w:rsidR="008A67B6" w:rsidRPr="008F749C" w:rsidRDefault="00522212">
            <w:pPr>
              <w:spacing w:line="360" w:lineRule="auto"/>
              <w:jc w:val="both"/>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t>00559/TOLUCA/IP/2025</w:t>
            </w:r>
          </w:p>
        </w:tc>
        <w:tc>
          <w:tcPr>
            <w:tcW w:w="5670" w:type="dxa"/>
          </w:tcPr>
          <w:p w14:paraId="75CB8942" w14:textId="77777777" w:rsidR="008A67B6" w:rsidRPr="008F749C" w:rsidRDefault="00522212">
            <w:pPr>
              <w:jc w:val="both"/>
              <w:rPr>
                <w:rFonts w:ascii="Palatino Linotype" w:eastAsia="Palatino Linotype" w:hAnsi="Palatino Linotype" w:cs="Palatino Linotype"/>
                <w:i/>
              </w:rPr>
            </w:pPr>
            <w:r w:rsidRPr="008F749C">
              <w:rPr>
                <w:rFonts w:ascii="Palatino Linotype" w:eastAsia="Palatino Linotype" w:hAnsi="Palatino Linotype" w:cs="Palatino Linotype"/>
                <w:i/>
              </w:rPr>
              <w:t>Las demandas laborales recibidas en 2025</w:t>
            </w:r>
          </w:p>
        </w:tc>
      </w:tr>
    </w:tbl>
    <w:p w14:paraId="4F0AE8A6"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08C0703"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lastRenderedPageBreak/>
        <w:t>Modalidad elegida para la entrega de la información:</w:t>
      </w:r>
      <w:r w:rsidRPr="008F749C">
        <w:rPr>
          <w:rFonts w:ascii="Palatino Linotype" w:eastAsia="Palatino Linotype" w:hAnsi="Palatino Linotype" w:cs="Palatino Linotype"/>
          <w:sz w:val="24"/>
          <w:szCs w:val="24"/>
        </w:rPr>
        <w:t xml:space="preserve"> a través del Sistema de Acceso a la Información Mexiquense (SAIMEX). </w:t>
      </w:r>
    </w:p>
    <w:p w14:paraId="46F5EEB5"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63D36FE4" w14:textId="77777777" w:rsidR="008A67B6" w:rsidRPr="008F749C" w:rsidRDefault="00522212">
      <w:pPr>
        <w:spacing w:after="0" w:line="360" w:lineRule="auto"/>
        <w:jc w:val="both"/>
        <w:rPr>
          <w:rFonts w:ascii="Palatino Linotype" w:eastAsia="Palatino Linotype" w:hAnsi="Palatino Linotype" w:cs="Palatino Linotype"/>
        </w:rPr>
      </w:pPr>
      <w:r w:rsidRPr="008F749C">
        <w:rPr>
          <w:rFonts w:ascii="Palatino Linotype" w:eastAsia="Palatino Linotype" w:hAnsi="Palatino Linotype" w:cs="Palatino Linotype"/>
          <w:b/>
          <w:sz w:val="24"/>
          <w:szCs w:val="24"/>
        </w:rPr>
        <w:t xml:space="preserve">2. RESPUESTAS. </w:t>
      </w:r>
      <w:r w:rsidRPr="008F749C">
        <w:rPr>
          <w:rFonts w:ascii="Palatino Linotype" w:eastAsia="Palatino Linotype" w:hAnsi="Palatino Linotype" w:cs="Palatino Linotype"/>
          <w:sz w:val="24"/>
          <w:szCs w:val="24"/>
        </w:rPr>
        <w:t xml:space="preserve">De las constancias que obran en </w:t>
      </w:r>
      <w:r w:rsidRPr="008F749C">
        <w:rPr>
          <w:rFonts w:ascii="Palatino Linotype" w:eastAsia="Palatino Linotype" w:hAnsi="Palatino Linotype" w:cs="Palatino Linotype"/>
          <w:b/>
          <w:sz w:val="24"/>
          <w:szCs w:val="24"/>
        </w:rPr>
        <w:t>SAIMEX</w:t>
      </w:r>
      <w:r w:rsidRPr="008F749C">
        <w:rPr>
          <w:rFonts w:ascii="Palatino Linotype" w:eastAsia="Palatino Linotype" w:hAnsi="Palatino Linotype" w:cs="Palatino Linotype"/>
          <w:sz w:val="24"/>
          <w:szCs w:val="24"/>
        </w:rPr>
        <w:t>, se observa que el</w:t>
      </w:r>
      <w:r w:rsidRPr="008F749C">
        <w:rPr>
          <w:rFonts w:ascii="Palatino Linotype" w:eastAsia="Palatino Linotype" w:hAnsi="Palatino Linotype" w:cs="Palatino Linotype"/>
          <w:b/>
          <w:sz w:val="24"/>
          <w:szCs w:val="24"/>
        </w:rPr>
        <w:t xml:space="preserve"> SUJETO OBLIGADO </w:t>
      </w:r>
      <w:r w:rsidRPr="008F749C">
        <w:rPr>
          <w:rFonts w:ascii="Palatino Linotype" w:eastAsia="Palatino Linotype" w:hAnsi="Palatino Linotype" w:cs="Palatino Linotype"/>
          <w:sz w:val="24"/>
          <w:szCs w:val="24"/>
        </w:rPr>
        <w:t xml:space="preserve">en fecha </w:t>
      </w:r>
      <w:r w:rsidRPr="008F749C">
        <w:rPr>
          <w:rFonts w:ascii="Palatino Linotype" w:eastAsia="Palatino Linotype" w:hAnsi="Palatino Linotype" w:cs="Palatino Linotype"/>
          <w:b/>
          <w:sz w:val="24"/>
          <w:szCs w:val="24"/>
        </w:rPr>
        <w:t>veinte de febrero de dos mil veinticinco</w:t>
      </w:r>
      <w:r w:rsidRPr="008F749C">
        <w:rPr>
          <w:rFonts w:ascii="Palatino Linotype" w:eastAsia="Palatino Linotype" w:hAnsi="Palatino Linotype" w:cs="Palatino Linotype"/>
          <w:sz w:val="24"/>
          <w:szCs w:val="24"/>
        </w:rPr>
        <w:t>, respondió a las solicitudes de información en los siguientes términos:</w:t>
      </w:r>
      <w:r w:rsidRPr="008F749C">
        <w:rPr>
          <w:rFonts w:ascii="Palatino Linotype" w:eastAsia="Palatino Linotype" w:hAnsi="Palatino Linotype" w:cs="Palatino Linotype"/>
        </w:rPr>
        <w:t xml:space="preserve"> </w:t>
      </w:r>
    </w:p>
    <w:p w14:paraId="41786B60" w14:textId="77777777" w:rsidR="008A67B6" w:rsidRPr="008F749C" w:rsidRDefault="008A67B6">
      <w:pPr>
        <w:spacing w:after="0" w:line="360" w:lineRule="auto"/>
        <w:jc w:val="both"/>
        <w:rPr>
          <w:rFonts w:ascii="Palatino Linotype" w:eastAsia="Palatino Linotype" w:hAnsi="Palatino Linotype" w:cs="Palatino Linotype"/>
        </w:rPr>
      </w:pPr>
    </w:p>
    <w:tbl>
      <w:tblPr>
        <w:tblStyle w:val="a0"/>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59"/>
      </w:tblGrid>
      <w:tr w:rsidR="008A67B6" w:rsidRPr="008F749C" w14:paraId="4B5BEF44" w14:textId="77777777">
        <w:tc>
          <w:tcPr>
            <w:tcW w:w="2552" w:type="dxa"/>
            <w:shd w:val="clear" w:color="auto" w:fill="D9D9D9"/>
          </w:tcPr>
          <w:p w14:paraId="43BC0AC8" w14:textId="77777777" w:rsidR="008A67B6" w:rsidRPr="008F749C" w:rsidRDefault="00522212">
            <w:pPr>
              <w:spacing w:line="360" w:lineRule="auto"/>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Número de solicitud</w:t>
            </w:r>
          </w:p>
        </w:tc>
        <w:tc>
          <w:tcPr>
            <w:tcW w:w="6259" w:type="dxa"/>
            <w:shd w:val="clear" w:color="auto" w:fill="D9D9D9"/>
          </w:tcPr>
          <w:p w14:paraId="1FF66A62" w14:textId="77777777" w:rsidR="008A67B6" w:rsidRPr="008F749C" w:rsidRDefault="00522212">
            <w:pPr>
              <w:spacing w:line="360" w:lineRule="auto"/>
              <w:jc w:val="center"/>
              <w:rPr>
                <w:rFonts w:ascii="Palatino Linotype" w:eastAsia="Palatino Linotype" w:hAnsi="Palatino Linotype" w:cs="Palatino Linotype"/>
                <w:b/>
                <w:i/>
              </w:rPr>
            </w:pPr>
            <w:r w:rsidRPr="008F749C">
              <w:rPr>
                <w:rFonts w:ascii="Palatino Linotype" w:eastAsia="Palatino Linotype" w:hAnsi="Palatino Linotype" w:cs="Palatino Linotype"/>
                <w:b/>
                <w:i/>
              </w:rPr>
              <w:t>Archivos entregados</w:t>
            </w:r>
          </w:p>
        </w:tc>
      </w:tr>
      <w:tr w:rsidR="008A67B6" w:rsidRPr="008F749C" w14:paraId="0856BC35" w14:textId="77777777">
        <w:tc>
          <w:tcPr>
            <w:tcW w:w="2552" w:type="dxa"/>
          </w:tcPr>
          <w:p w14:paraId="20F6F05A" w14:textId="77777777" w:rsidR="008A67B6" w:rsidRPr="008F749C" w:rsidRDefault="00522212">
            <w:pPr>
              <w:spacing w:after="0"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t xml:space="preserve">00560/TOLUCA/IP/2025 = </w:t>
            </w:r>
          </w:p>
          <w:p w14:paraId="3C6F6EB5" w14:textId="77777777" w:rsidR="008A67B6" w:rsidRPr="008F749C" w:rsidRDefault="00522212">
            <w:pPr>
              <w:spacing w:after="0"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t>02004/INFOEM/IP/RR/2025</w:t>
            </w:r>
          </w:p>
          <w:p w14:paraId="19F6F092" w14:textId="77777777" w:rsidR="008A67B6" w:rsidRPr="008F749C" w:rsidRDefault="008A67B6">
            <w:pPr>
              <w:spacing w:line="360" w:lineRule="auto"/>
              <w:rPr>
                <w:rFonts w:ascii="Palatino Linotype" w:eastAsia="Palatino Linotype" w:hAnsi="Palatino Linotype" w:cs="Palatino Linotype"/>
                <w:b/>
                <w:color w:val="000000"/>
                <w:sz w:val="18"/>
                <w:szCs w:val="18"/>
              </w:rPr>
            </w:pPr>
          </w:p>
          <w:p w14:paraId="3177CA36" w14:textId="77777777" w:rsidR="008A67B6" w:rsidRPr="008F749C" w:rsidRDefault="008A67B6">
            <w:pPr>
              <w:spacing w:line="240" w:lineRule="auto"/>
              <w:rPr>
                <w:rFonts w:ascii="Palatino Linotype" w:eastAsia="Palatino Linotype" w:hAnsi="Palatino Linotype" w:cs="Palatino Linotype"/>
                <w:b/>
                <w:color w:val="000000"/>
                <w:sz w:val="18"/>
                <w:szCs w:val="18"/>
              </w:rPr>
            </w:pPr>
          </w:p>
        </w:tc>
        <w:tc>
          <w:tcPr>
            <w:tcW w:w="6259" w:type="dxa"/>
          </w:tcPr>
          <w:p w14:paraId="5B9543CB" w14:textId="77777777" w:rsidR="008A67B6" w:rsidRPr="008F749C" w:rsidRDefault="00522212">
            <w:pPr>
              <w:spacing w:after="0" w:line="276" w:lineRule="auto"/>
              <w:jc w:val="both"/>
              <w:rPr>
                <w:rFonts w:ascii="Palatino Linotype" w:eastAsia="Palatino Linotype" w:hAnsi="Palatino Linotype" w:cs="Palatino Linotype"/>
              </w:rPr>
            </w:pPr>
            <w:r w:rsidRPr="008F749C">
              <w:rPr>
                <w:rFonts w:ascii="Palatino Linotype" w:eastAsia="Palatino Linotype" w:hAnsi="Palatino Linotype" w:cs="Palatino Linotype"/>
                <w:b/>
                <w:i/>
              </w:rPr>
              <w:t>“</w:t>
            </w:r>
            <w:r w:rsidRPr="008F749C">
              <w:rPr>
                <w:rFonts w:ascii="Palatino Linotype" w:eastAsia="Palatino Linotype" w:hAnsi="Palatino Linotype" w:cs="Palatino Linotype"/>
                <w:b/>
                <w:i/>
                <w:sz w:val="24"/>
                <w:szCs w:val="24"/>
              </w:rPr>
              <w:t>Respuesta 0560_25.pdf</w:t>
            </w:r>
            <w:r w:rsidRPr="008F749C">
              <w:rPr>
                <w:rFonts w:ascii="Palatino Linotype" w:eastAsia="Palatino Linotype" w:hAnsi="Palatino Linotype" w:cs="Palatino Linotype"/>
                <w:b/>
                <w:i/>
              </w:rPr>
              <w:t xml:space="preserve">”: </w:t>
            </w:r>
            <w:r w:rsidRPr="008F749C">
              <w:rPr>
                <w:rFonts w:ascii="Palatino Linotype" w:eastAsia="Palatino Linotype" w:hAnsi="Palatino Linotype" w:cs="Palatino Linotype"/>
              </w:rPr>
              <w:t>Oficio de fecha veinte de febrero de dos mil veinticinco, signado por el Titular de la Unidad de Transparencia, mediante el cual señala que la Consejería Jurídica estableció que la información requerida no obra en sus archivos.</w:t>
            </w:r>
          </w:p>
        </w:tc>
      </w:tr>
      <w:tr w:rsidR="008A67B6" w:rsidRPr="008F749C" w14:paraId="22ED9BE1" w14:textId="77777777">
        <w:tc>
          <w:tcPr>
            <w:tcW w:w="2552" w:type="dxa"/>
          </w:tcPr>
          <w:p w14:paraId="027F0198" w14:textId="77777777" w:rsidR="008A67B6" w:rsidRPr="008F749C" w:rsidRDefault="00522212">
            <w:pPr>
              <w:spacing w:after="0"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t xml:space="preserve">00559/TOLUCA/IP/2025 = </w:t>
            </w:r>
          </w:p>
          <w:p w14:paraId="5D6CCA81" w14:textId="77777777" w:rsidR="008A67B6" w:rsidRPr="008F749C" w:rsidRDefault="00522212">
            <w:pPr>
              <w:spacing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t>02005/INFOEM/IP/RR/2025</w:t>
            </w:r>
          </w:p>
        </w:tc>
        <w:tc>
          <w:tcPr>
            <w:tcW w:w="6259" w:type="dxa"/>
          </w:tcPr>
          <w:p w14:paraId="31A1B01A" w14:textId="77777777" w:rsidR="008A67B6" w:rsidRPr="008F749C" w:rsidRDefault="00522212">
            <w:pPr>
              <w:spacing w:after="0" w:line="276" w:lineRule="auto"/>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w:t>
            </w:r>
            <w:r w:rsidRPr="008F749C">
              <w:rPr>
                <w:rFonts w:ascii="Palatino Linotype" w:eastAsia="Palatino Linotype" w:hAnsi="Palatino Linotype" w:cs="Palatino Linotype"/>
                <w:b/>
                <w:i/>
                <w:sz w:val="24"/>
                <w:szCs w:val="24"/>
              </w:rPr>
              <w:t>Respuesta 0559_25.pdf</w:t>
            </w:r>
            <w:r w:rsidRPr="008F749C">
              <w:rPr>
                <w:rFonts w:ascii="Palatino Linotype" w:eastAsia="Palatino Linotype" w:hAnsi="Palatino Linotype" w:cs="Palatino Linotype"/>
                <w:b/>
                <w:i/>
              </w:rPr>
              <w:t xml:space="preserve">”: </w:t>
            </w:r>
            <w:r w:rsidRPr="008F749C">
              <w:rPr>
                <w:rFonts w:ascii="Palatino Linotype" w:eastAsia="Palatino Linotype" w:hAnsi="Palatino Linotype" w:cs="Palatino Linotype"/>
              </w:rPr>
              <w:t xml:space="preserve">Oficio de fecha veinte de febrero de dos mil veinticinco, signado por el Titular de la Unidad de Transparencia, mediante el cual señala que la Consejería Jurídica estableció que no se tiene documental al respecto. </w:t>
            </w:r>
          </w:p>
        </w:tc>
      </w:tr>
    </w:tbl>
    <w:p w14:paraId="1081D6B1"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6015F082"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color w:val="000000"/>
          <w:sz w:val="24"/>
          <w:szCs w:val="24"/>
        </w:rPr>
        <w:t xml:space="preserve">3. DEL RECURSO DE REVISIÓN. </w:t>
      </w:r>
      <w:r w:rsidRPr="008F749C">
        <w:rPr>
          <w:rFonts w:ascii="Palatino Linotype" w:eastAsia="Palatino Linotype" w:hAnsi="Palatino Linotype" w:cs="Palatino Linotype"/>
          <w:sz w:val="24"/>
          <w:szCs w:val="24"/>
        </w:rPr>
        <w:t xml:space="preserve">Inconforme la persona solicitante con las respuestas emitidas por </w:t>
      </w:r>
      <w:r w:rsidRPr="008F749C">
        <w:rPr>
          <w:rFonts w:ascii="Palatino Linotype" w:eastAsia="Palatino Linotype" w:hAnsi="Palatino Linotype" w:cs="Palatino Linotype"/>
          <w:b/>
          <w:sz w:val="24"/>
          <w:szCs w:val="24"/>
        </w:rPr>
        <w:t xml:space="preserve">EL SUJETO OBLIGADO </w:t>
      </w:r>
      <w:r w:rsidRPr="008F749C">
        <w:rPr>
          <w:rFonts w:ascii="Palatino Linotype" w:eastAsia="Palatino Linotype" w:hAnsi="Palatino Linotype" w:cs="Palatino Linotype"/>
          <w:sz w:val="24"/>
          <w:szCs w:val="24"/>
        </w:rPr>
        <w:t xml:space="preserve">a sus solicitudes, en fecha </w:t>
      </w:r>
      <w:r w:rsidRPr="008F749C">
        <w:rPr>
          <w:rFonts w:ascii="Palatino Linotype" w:eastAsia="Palatino Linotype" w:hAnsi="Palatino Linotype" w:cs="Palatino Linotype"/>
          <w:b/>
          <w:sz w:val="24"/>
          <w:szCs w:val="24"/>
        </w:rPr>
        <w:t>veinticinco de febrero de dos mil veinticinco</w:t>
      </w:r>
      <w:r w:rsidRPr="008F749C">
        <w:rPr>
          <w:rFonts w:ascii="Palatino Linotype" w:eastAsia="Palatino Linotype" w:hAnsi="Palatino Linotype" w:cs="Palatino Linotype"/>
          <w:sz w:val="24"/>
          <w:szCs w:val="24"/>
        </w:rPr>
        <w:t xml:space="preserve">, interpuso los recursos de revisión a través del SAIMEX, expresando lo siguiente en todos los casos: </w:t>
      </w:r>
    </w:p>
    <w:p w14:paraId="44B88B82"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6CCE3B9" w14:textId="77777777" w:rsidR="008A67B6" w:rsidRPr="008F749C" w:rsidRDefault="008A67B6">
      <w:pPr>
        <w:spacing w:after="0" w:line="360" w:lineRule="auto"/>
        <w:jc w:val="both"/>
        <w:rPr>
          <w:rFonts w:ascii="Palatino Linotype" w:eastAsia="Palatino Linotype" w:hAnsi="Palatino Linotype" w:cs="Palatino Linotype"/>
          <w:sz w:val="24"/>
          <w:szCs w:val="24"/>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8A67B6" w:rsidRPr="008F749C" w14:paraId="01168597" w14:textId="77777777">
        <w:tc>
          <w:tcPr>
            <w:tcW w:w="2689" w:type="dxa"/>
            <w:shd w:val="clear" w:color="auto" w:fill="A6A6A6"/>
          </w:tcPr>
          <w:p w14:paraId="2D4926D2" w14:textId="77777777" w:rsidR="008A67B6" w:rsidRPr="008F749C" w:rsidRDefault="00522212">
            <w:pPr>
              <w:spacing w:before="240" w:after="240" w:line="360" w:lineRule="auto"/>
              <w:jc w:val="center"/>
              <w:rPr>
                <w:rFonts w:ascii="Palatino Linotype" w:eastAsia="Palatino Linotype" w:hAnsi="Palatino Linotype" w:cs="Palatino Linotype"/>
                <w:b/>
              </w:rPr>
            </w:pPr>
            <w:r w:rsidRPr="008F749C">
              <w:rPr>
                <w:rFonts w:ascii="Palatino Linotype" w:eastAsia="Palatino Linotype" w:hAnsi="Palatino Linotype" w:cs="Palatino Linotype"/>
                <w:b/>
              </w:rPr>
              <w:lastRenderedPageBreak/>
              <w:t>Recurso de Revisión</w:t>
            </w:r>
          </w:p>
        </w:tc>
        <w:tc>
          <w:tcPr>
            <w:tcW w:w="3198" w:type="dxa"/>
            <w:shd w:val="clear" w:color="auto" w:fill="A6A6A6"/>
          </w:tcPr>
          <w:p w14:paraId="6A630E71" w14:textId="77777777" w:rsidR="008A67B6" w:rsidRPr="008F749C" w:rsidRDefault="00522212">
            <w:pPr>
              <w:spacing w:before="240" w:after="240" w:line="360" w:lineRule="auto"/>
              <w:jc w:val="center"/>
              <w:rPr>
                <w:rFonts w:ascii="Palatino Linotype" w:eastAsia="Palatino Linotype" w:hAnsi="Palatino Linotype" w:cs="Palatino Linotype"/>
                <w:b/>
              </w:rPr>
            </w:pPr>
            <w:r w:rsidRPr="008F749C">
              <w:rPr>
                <w:rFonts w:ascii="Palatino Linotype" w:eastAsia="Palatino Linotype" w:hAnsi="Palatino Linotype" w:cs="Palatino Linotype"/>
                <w:b/>
              </w:rPr>
              <w:t>Acto impugnado</w:t>
            </w:r>
          </w:p>
        </w:tc>
        <w:tc>
          <w:tcPr>
            <w:tcW w:w="3180" w:type="dxa"/>
            <w:shd w:val="clear" w:color="auto" w:fill="A6A6A6"/>
          </w:tcPr>
          <w:p w14:paraId="752E022E" w14:textId="77777777" w:rsidR="008A67B6" w:rsidRPr="008F749C" w:rsidRDefault="00522212">
            <w:pPr>
              <w:spacing w:before="240" w:after="240" w:line="276" w:lineRule="auto"/>
              <w:jc w:val="center"/>
              <w:rPr>
                <w:rFonts w:ascii="Palatino Linotype" w:eastAsia="Palatino Linotype" w:hAnsi="Palatino Linotype" w:cs="Palatino Linotype"/>
                <w:b/>
              </w:rPr>
            </w:pPr>
            <w:r w:rsidRPr="008F749C">
              <w:rPr>
                <w:rFonts w:ascii="Palatino Linotype" w:eastAsia="Palatino Linotype" w:hAnsi="Palatino Linotype" w:cs="Palatino Linotype"/>
                <w:b/>
              </w:rPr>
              <w:t>Razones o Motivos de Inconformidad</w:t>
            </w:r>
          </w:p>
        </w:tc>
      </w:tr>
      <w:tr w:rsidR="008A67B6" w:rsidRPr="008F749C" w14:paraId="40BEB5E7" w14:textId="77777777">
        <w:tc>
          <w:tcPr>
            <w:tcW w:w="2689" w:type="dxa"/>
          </w:tcPr>
          <w:p w14:paraId="580FB477" w14:textId="77777777" w:rsidR="008A67B6" w:rsidRPr="008F749C" w:rsidRDefault="00522212">
            <w:pPr>
              <w:spacing w:before="240" w:after="240" w:line="360" w:lineRule="auto"/>
              <w:rPr>
                <w:rFonts w:ascii="Palatino Linotype" w:eastAsia="Palatino Linotype" w:hAnsi="Palatino Linotype" w:cs="Palatino Linotype"/>
                <w:b/>
                <w:sz w:val="18"/>
                <w:szCs w:val="18"/>
              </w:rPr>
            </w:pPr>
            <w:r w:rsidRPr="008F749C">
              <w:rPr>
                <w:rFonts w:ascii="Palatino Linotype" w:eastAsia="Palatino Linotype" w:hAnsi="Palatino Linotype" w:cs="Palatino Linotype"/>
                <w:b/>
                <w:sz w:val="18"/>
                <w:szCs w:val="18"/>
              </w:rPr>
              <w:t>02004/INFOEM/IP/RR/2025</w:t>
            </w:r>
          </w:p>
          <w:p w14:paraId="6D8B256D" w14:textId="77777777" w:rsidR="008A67B6" w:rsidRPr="008F749C" w:rsidRDefault="008A67B6">
            <w:pPr>
              <w:spacing w:before="240" w:after="240" w:line="360" w:lineRule="auto"/>
              <w:jc w:val="center"/>
              <w:rPr>
                <w:rFonts w:ascii="Palatino Linotype" w:eastAsia="Palatino Linotype" w:hAnsi="Palatino Linotype" w:cs="Palatino Linotype"/>
                <w:b/>
                <w:sz w:val="18"/>
                <w:szCs w:val="18"/>
              </w:rPr>
            </w:pPr>
          </w:p>
        </w:tc>
        <w:tc>
          <w:tcPr>
            <w:tcW w:w="3198" w:type="dxa"/>
          </w:tcPr>
          <w:p w14:paraId="0E27B6FE" w14:textId="77777777" w:rsidR="008A67B6" w:rsidRPr="008F749C" w:rsidRDefault="00522212">
            <w:pPr>
              <w:spacing w:before="240" w:after="240"/>
              <w:jc w:val="both"/>
              <w:rPr>
                <w:rFonts w:ascii="Palatino Linotype" w:eastAsia="Palatino Linotype" w:hAnsi="Palatino Linotype" w:cs="Palatino Linotype"/>
                <w:i/>
                <w:sz w:val="18"/>
                <w:szCs w:val="18"/>
              </w:rPr>
            </w:pPr>
            <w:proofErr w:type="gramStart"/>
            <w:r w:rsidRPr="008F749C">
              <w:rPr>
                <w:rFonts w:ascii="Palatino Linotype" w:eastAsia="Palatino Linotype" w:hAnsi="Palatino Linotype" w:cs="Palatino Linotype"/>
                <w:i/>
                <w:sz w:val="18"/>
                <w:szCs w:val="18"/>
              </w:rPr>
              <w:t>La negativa de la información dicen</w:t>
            </w:r>
            <w:proofErr w:type="gramEnd"/>
            <w:r w:rsidRPr="008F749C">
              <w:rPr>
                <w:rFonts w:ascii="Palatino Linotype" w:eastAsia="Palatino Linotype" w:hAnsi="Palatino Linotype" w:cs="Palatino Linotype"/>
                <w:i/>
                <w:sz w:val="18"/>
                <w:szCs w:val="18"/>
              </w:rPr>
              <w:t xml:space="preserve"> que no </w:t>
            </w:r>
            <w:proofErr w:type="spellStart"/>
            <w:r w:rsidRPr="008F749C">
              <w:rPr>
                <w:rFonts w:ascii="Palatino Linotype" w:eastAsia="Palatino Linotype" w:hAnsi="Palatino Linotype" w:cs="Palatino Linotype"/>
                <w:i/>
                <w:sz w:val="18"/>
                <w:szCs w:val="18"/>
              </w:rPr>
              <w:t>esta</w:t>
            </w:r>
            <w:proofErr w:type="spellEnd"/>
            <w:r w:rsidRPr="008F749C">
              <w:rPr>
                <w:rFonts w:ascii="Palatino Linotype" w:eastAsia="Palatino Linotype" w:hAnsi="Palatino Linotype" w:cs="Palatino Linotype"/>
                <w:i/>
                <w:sz w:val="18"/>
                <w:szCs w:val="18"/>
              </w:rPr>
              <w:t xml:space="preserve"> en sus archivos</w:t>
            </w:r>
          </w:p>
        </w:tc>
        <w:tc>
          <w:tcPr>
            <w:tcW w:w="3180" w:type="dxa"/>
          </w:tcPr>
          <w:p w14:paraId="24A3F36F" w14:textId="77777777" w:rsidR="008A67B6" w:rsidRPr="008F749C" w:rsidRDefault="00522212">
            <w:pPr>
              <w:spacing w:before="240" w:after="240"/>
              <w:jc w:val="both"/>
              <w:rPr>
                <w:rFonts w:ascii="Palatino Linotype" w:eastAsia="Palatino Linotype" w:hAnsi="Palatino Linotype" w:cs="Palatino Linotype"/>
                <w:i/>
                <w:sz w:val="18"/>
                <w:szCs w:val="18"/>
              </w:rPr>
            </w:pPr>
            <w:proofErr w:type="gramStart"/>
            <w:r w:rsidRPr="008F749C">
              <w:rPr>
                <w:rFonts w:ascii="Palatino Linotype" w:eastAsia="Palatino Linotype" w:hAnsi="Palatino Linotype" w:cs="Palatino Linotype"/>
                <w:i/>
                <w:sz w:val="18"/>
                <w:szCs w:val="18"/>
              </w:rPr>
              <w:t>La negativa de la información dicen</w:t>
            </w:r>
            <w:proofErr w:type="gramEnd"/>
            <w:r w:rsidRPr="008F749C">
              <w:rPr>
                <w:rFonts w:ascii="Palatino Linotype" w:eastAsia="Palatino Linotype" w:hAnsi="Palatino Linotype" w:cs="Palatino Linotype"/>
                <w:i/>
                <w:sz w:val="18"/>
                <w:szCs w:val="18"/>
              </w:rPr>
              <w:t xml:space="preserve"> que no </w:t>
            </w:r>
            <w:proofErr w:type="spellStart"/>
            <w:r w:rsidRPr="008F749C">
              <w:rPr>
                <w:rFonts w:ascii="Palatino Linotype" w:eastAsia="Palatino Linotype" w:hAnsi="Palatino Linotype" w:cs="Palatino Linotype"/>
                <w:i/>
                <w:sz w:val="18"/>
                <w:szCs w:val="18"/>
              </w:rPr>
              <w:t>esta</w:t>
            </w:r>
            <w:proofErr w:type="spellEnd"/>
            <w:r w:rsidRPr="008F749C">
              <w:rPr>
                <w:rFonts w:ascii="Palatino Linotype" w:eastAsia="Palatino Linotype" w:hAnsi="Palatino Linotype" w:cs="Palatino Linotype"/>
                <w:i/>
                <w:sz w:val="18"/>
                <w:szCs w:val="18"/>
              </w:rPr>
              <w:t xml:space="preserve"> en su poder</w:t>
            </w:r>
          </w:p>
        </w:tc>
      </w:tr>
      <w:tr w:rsidR="008A67B6" w:rsidRPr="008F749C" w14:paraId="11A2A1AE" w14:textId="77777777">
        <w:tc>
          <w:tcPr>
            <w:tcW w:w="2689" w:type="dxa"/>
          </w:tcPr>
          <w:p w14:paraId="6F552AD1" w14:textId="77777777" w:rsidR="008A67B6" w:rsidRPr="008F749C" w:rsidRDefault="00522212">
            <w:pPr>
              <w:spacing w:before="240" w:after="240" w:line="360" w:lineRule="auto"/>
              <w:jc w:val="both"/>
              <w:rPr>
                <w:rFonts w:ascii="Palatino Linotype" w:eastAsia="Palatino Linotype" w:hAnsi="Palatino Linotype" w:cs="Palatino Linotype"/>
                <w:b/>
                <w:sz w:val="18"/>
                <w:szCs w:val="18"/>
              </w:rPr>
            </w:pPr>
            <w:r w:rsidRPr="008F749C">
              <w:rPr>
                <w:rFonts w:ascii="Palatino Linotype" w:eastAsia="Palatino Linotype" w:hAnsi="Palatino Linotype" w:cs="Palatino Linotype"/>
                <w:b/>
                <w:color w:val="000000"/>
                <w:sz w:val="18"/>
                <w:szCs w:val="18"/>
              </w:rPr>
              <w:t>02005/INFOEM/IP/RR/2025</w:t>
            </w:r>
          </w:p>
        </w:tc>
        <w:tc>
          <w:tcPr>
            <w:tcW w:w="3198" w:type="dxa"/>
          </w:tcPr>
          <w:p w14:paraId="31589434" w14:textId="77777777" w:rsidR="008A67B6" w:rsidRPr="008F749C" w:rsidRDefault="00522212">
            <w:pPr>
              <w:spacing w:before="240" w:after="240"/>
              <w:jc w:val="both"/>
              <w:rPr>
                <w:rFonts w:ascii="Palatino Linotype" w:eastAsia="Palatino Linotype" w:hAnsi="Palatino Linotype" w:cs="Palatino Linotype"/>
                <w:i/>
                <w:sz w:val="18"/>
                <w:szCs w:val="18"/>
              </w:rPr>
            </w:pPr>
            <w:r w:rsidRPr="008F749C">
              <w:rPr>
                <w:rFonts w:ascii="Palatino Linotype" w:eastAsia="Palatino Linotype" w:hAnsi="Palatino Linotype" w:cs="Palatino Linotype"/>
                <w:i/>
                <w:sz w:val="18"/>
                <w:szCs w:val="18"/>
              </w:rPr>
              <w:t xml:space="preserve">Niega la información tenemos conocimiento por parte de conciliación y </w:t>
            </w:r>
            <w:proofErr w:type="spellStart"/>
            <w:r w:rsidRPr="008F749C">
              <w:rPr>
                <w:rFonts w:ascii="Palatino Linotype" w:eastAsia="Palatino Linotype" w:hAnsi="Palatino Linotype" w:cs="Palatino Linotype"/>
                <w:i/>
                <w:sz w:val="18"/>
                <w:szCs w:val="18"/>
              </w:rPr>
              <w:t>albitraje</w:t>
            </w:r>
            <w:proofErr w:type="spellEnd"/>
            <w:r w:rsidRPr="008F749C">
              <w:rPr>
                <w:rFonts w:ascii="Palatino Linotype" w:eastAsia="Palatino Linotype" w:hAnsi="Palatino Linotype" w:cs="Palatino Linotype"/>
                <w:i/>
                <w:sz w:val="18"/>
                <w:szCs w:val="18"/>
              </w:rPr>
              <w:t xml:space="preserve"> que si existen entonces las están negando y la canos exhibir en medios de comunicación</w:t>
            </w:r>
          </w:p>
        </w:tc>
        <w:tc>
          <w:tcPr>
            <w:tcW w:w="3180" w:type="dxa"/>
          </w:tcPr>
          <w:p w14:paraId="2E3A6788" w14:textId="77777777" w:rsidR="008A67B6" w:rsidRPr="008F749C" w:rsidRDefault="00522212">
            <w:pPr>
              <w:spacing w:before="240" w:after="240"/>
              <w:jc w:val="both"/>
              <w:rPr>
                <w:rFonts w:ascii="Palatino Linotype" w:eastAsia="Palatino Linotype" w:hAnsi="Palatino Linotype" w:cs="Palatino Linotype"/>
                <w:i/>
                <w:sz w:val="18"/>
                <w:szCs w:val="18"/>
              </w:rPr>
            </w:pPr>
            <w:r w:rsidRPr="008F749C">
              <w:rPr>
                <w:rFonts w:ascii="Palatino Linotype" w:eastAsia="Palatino Linotype" w:hAnsi="Palatino Linotype" w:cs="Palatino Linotype"/>
                <w:i/>
                <w:sz w:val="18"/>
                <w:szCs w:val="18"/>
              </w:rPr>
              <w:t xml:space="preserve">Niega la información tenemos conocimiento por parte de conciliación y </w:t>
            </w:r>
            <w:proofErr w:type="spellStart"/>
            <w:r w:rsidRPr="008F749C">
              <w:rPr>
                <w:rFonts w:ascii="Palatino Linotype" w:eastAsia="Palatino Linotype" w:hAnsi="Palatino Linotype" w:cs="Palatino Linotype"/>
                <w:i/>
                <w:sz w:val="18"/>
                <w:szCs w:val="18"/>
              </w:rPr>
              <w:t>albitraje</w:t>
            </w:r>
            <w:proofErr w:type="spellEnd"/>
            <w:r w:rsidRPr="008F749C">
              <w:rPr>
                <w:rFonts w:ascii="Palatino Linotype" w:eastAsia="Palatino Linotype" w:hAnsi="Palatino Linotype" w:cs="Palatino Linotype"/>
                <w:i/>
                <w:sz w:val="18"/>
                <w:szCs w:val="18"/>
              </w:rPr>
              <w:t xml:space="preserve"> que si existen entonces las están negando y la canos exhibir en medios de comunicación se pide se entreguen la información solicitada</w:t>
            </w:r>
          </w:p>
        </w:tc>
      </w:tr>
    </w:tbl>
    <w:p w14:paraId="27213873"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07F5C02"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4. TURNO.</w:t>
      </w:r>
      <w:r w:rsidRPr="008F749C">
        <w:rPr>
          <w:rFonts w:ascii="Palatino Linotype" w:eastAsia="Palatino Linotype" w:hAnsi="Palatino Linotype" w:cs="Palatino Linotype"/>
          <w:sz w:val="24"/>
          <w:szCs w:val="24"/>
        </w:rPr>
        <w:t xml:space="preserve"> De conformidad con el artículo 185 fracción I de la Ley Transparencia y Acceso a la Información Pública, el recurso de revisión número </w:t>
      </w:r>
      <w:r w:rsidRPr="008F749C">
        <w:rPr>
          <w:rFonts w:ascii="Palatino Linotype" w:eastAsia="Palatino Linotype" w:hAnsi="Palatino Linotype" w:cs="Palatino Linotype"/>
          <w:b/>
          <w:sz w:val="24"/>
          <w:szCs w:val="24"/>
        </w:rPr>
        <w:t xml:space="preserve">2004/INFOEM/IP/RR/2025 </w:t>
      </w:r>
      <w:r w:rsidRPr="008F749C">
        <w:rPr>
          <w:rFonts w:ascii="Palatino Linotype" w:eastAsia="Palatino Linotype" w:hAnsi="Palatino Linotype" w:cs="Palatino Linotype"/>
          <w:sz w:val="24"/>
          <w:szCs w:val="24"/>
        </w:rPr>
        <w:t xml:space="preserve">fue turnado a la Comisionada Guadalupe Ramírez Peña y el recurso </w:t>
      </w:r>
      <w:r w:rsidRPr="008F749C">
        <w:rPr>
          <w:rFonts w:ascii="Palatino Linotype" w:eastAsia="Palatino Linotype" w:hAnsi="Palatino Linotype" w:cs="Palatino Linotype"/>
          <w:b/>
          <w:sz w:val="24"/>
          <w:szCs w:val="24"/>
        </w:rPr>
        <w:t xml:space="preserve">02005/INFOEM/IP/RR/2025 </w:t>
      </w:r>
      <w:r w:rsidRPr="008F749C">
        <w:rPr>
          <w:rFonts w:ascii="Palatino Linotype" w:eastAsia="Palatino Linotype" w:hAnsi="Palatino Linotype" w:cs="Palatino Linotype"/>
          <w:sz w:val="24"/>
          <w:szCs w:val="24"/>
        </w:rPr>
        <w:t xml:space="preserve">al Comisionado </w:t>
      </w:r>
      <w:proofErr w:type="gramStart"/>
      <w:r w:rsidRPr="008F749C">
        <w:rPr>
          <w:rFonts w:ascii="Palatino Linotype" w:eastAsia="Palatino Linotype" w:hAnsi="Palatino Linotype" w:cs="Palatino Linotype"/>
          <w:sz w:val="24"/>
          <w:szCs w:val="24"/>
        </w:rPr>
        <w:t>Presidente</w:t>
      </w:r>
      <w:proofErr w:type="gramEnd"/>
      <w:r w:rsidRPr="008F749C">
        <w:rPr>
          <w:rFonts w:ascii="Palatino Linotype" w:eastAsia="Palatino Linotype" w:hAnsi="Palatino Linotype" w:cs="Palatino Linotype"/>
          <w:sz w:val="24"/>
          <w:szCs w:val="24"/>
        </w:rPr>
        <w:t xml:space="preserve"> José Martínez Vilchis. </w:t>
      </w:r>
    </w:p>
    <w:p w14:paraId="70F99676"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320E0FA0" w14:textId="77777777" w:rsidR="008A67B6" w:rsidRPr="008F749C" w:rsidRDefault="00522212">
      <w:pPr>
        <w:spacing w:after="0" w:line="360" w:lineRule="auto"/>
        <w:jc w:val="both"/>
        <w:rPr>
          <w:rFonts w:ascii="Palatino Linotype" w:eastAsia="Palatino Linotype" w:hAnsi="Palatino Linotype" w:cs="Palatino Linotype"/>
          <w:b/>
          <w:sz w:val="24"/>
          <w:szCs w:val="24"/>
        </w:rPr>
      </w:pPr>
      <w:r w:rsidRPr="008F749C">
        <w:rPr>
          <w:rFonts w:ascii="Palatino Linotype" w:eastAsia="Palatino Linotype" w:hAnsi="Palatino Linotype" w:cs="Palatino Linotype"/>
          <w:b/>
          <w:sz w:val="24"/>
          <w:szCs w:val="24"/>
        </w:rPr>
        <w:t xml:space="preserve">5. ADMISIÓN DE LOS RECURSOS DE REVISIÓN. </w:t>
      </w:r>
      <w:r w:rsidRPr="008F749C">
        <w:rPr>
          <w:rFonts w:ascii="Palatino Linotype" w:eastAsia="Palatino Linotype" w:hAnsi="Palatino Linotype" w:cs="Palatino Linotype"/>
          <w:sz w:val="24"/>
          <w:szCs w:val="24"/>
        </w:rPr>
        <w:t xml:space="preserve">En fecha </w:t>
      </w:r>
      <w:r w:rsidRPr="008F749C">
        <w:rPr>
          <w:rFonts w:ascii="Palatino Linotype" w:eastAsia="Palatino Linotype" w:hAnsi="Palatino Linotype" w:cs="Palatino Linotype"/>
          <w:b/>
          <w:sz w:val="24"/>
          <w:szCs w:val="24"/>
        </w:rPr>
        <w:t>veintisiete de febrero de dos mil veinticinco</w:t>
      </w:r>
      <w:r w:rsidRPr="008F749C">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admitió a trámite el recurso de revisión </w:t>
      </w:r>
      <w:r w:rsidRPr="008F749C">
        <w:rPr>
          <w:rFonts w:ascii="Palatino Linotype" w:eastAsia="Palatino Linotype" w:hAnsi="Palatino Linotype" w:cs="Palatino Linotype"/>
          <w:b/>
          <w:sz w:val="24"/>
          <w:szCs w:val="24"/>
        </w:rPr>
        <w:t xml:space="preserve">02004/INFOEM/IP/RR/2025 </w:t>
      </w:r>
      <w:r w:rsidRPr="008F749C">
        <w:rPr>
          <w:rFonts w:ascii="Palatino Linotype" w:eastAsia="Palatino Linotype" w:hAnsi="Palatino Linotype" w:cs="Palatino Linotype"/>
          <w:sz w:val="24"/>
          <w:szCs w:val="24"/>
        </w:rPr>
        <w:t>y</w:t>
      </w:r>
      <w:r w:rsidRPr="008F749C">
        <w:rPr>
          <w:rFonts w:ascii="Palatino Linotype" w:eastAsia="Palatino Linotype" w:hAnsi="Palatino Linotype" w:cs="Palatino Linotype"/>
          <w:b/>
          <w:sz w:val="24"/>
          <w:szCs w:val="24"/>
        </w:rPr>
        <w:t xml:space="preserve"> </w:t>
      </w:r>
      <w:r w:rsidRPr="008F749C">
        <w:rPr>
          <w:rFonts w:ascii="Palatino Linotype" w:eastAsia="Palatino Linotype" w:hAnsi="Palatino Linotype" w:cs="Palatino Linotype"/>
          <w:sz w:val="24"/>
          <w:szCs w:val="24"/>
        </w:rPr>
        <w:t xml:space="preserve">en fecha </w:t>
      </w:r>
      <w:r w:rsidRPr="008F749C">
        <w:rPr>
          <w:rFonts w:ascii="Palatino Linotype" w:eastAsia="Palatino Linotype" w:hAnsi="Palatino Linotype" w:cs="Palatino Linotype"/>
          <w:b/>
          <w:sz w:val="24"/>
          <w:szCs w:val="24"/>
        </w:rPr>
        <w:t>veintiocho de febrero de dos mil veinticinco el recurso 02005/INFOEM/IP/RR/2025</w:t>
      </w:r>
      <w:r w:rsidRPr="008F749C">
        <w:rPr>
          <w:rFonts w:ascii="Palatino Linotype" w:eastAsia="Palatino Linotype" w:hAnsi="Palatino Linotype" w:cs="Palatino Linotype"/>
          <w:sz w:val="24"/>
          <w:szCs w:val="24"/>
        </w:rPr>
        <w:t>.</w:t>
      </w:r>
      <w:r w:rsidRPr="008F749C">
        <w:rPr>
          <w:rFonts w:ascii="Palatino Linotype" w:eastAsia="Palatino Linotype" w:hAnsi="Palatino Linotype" w:cs="Palatino Linotype"/>
          <w:b/>
          <w:sz w:val="24"/>
          <w:szCs w:val="24"/>
        </w:rPr>
        <w:t xml:space="preserve"> </w:t>
      </w:r>
    </w:p>
    <w:p w14:paraId="607A302F"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lastRenderedPageBreak/>
        <w:t xml:space="preserve">6. ACUMULACIÓN DE LOS RECURSOS DE REVISIÓN. </w:t>
      </w:r>
      <w:r w:rsidRPr="008F749C">
        <w:rPr>
          <w:rFonts w:ascii="Palatino Linotype" w:eastAsia="Palatino Linotype" w:hAnsi="Palatino Linotype" w:cs="Palatino Linotype"/>
          <w:sz w:val="24"/>
          <w:szCs w:val="24"/>
        </w:rPr>
        <w:t xml:space="preserve">Al respecto cabe señalar, que el Pleno de este Instituto, en la </w:t>
      </w:r>
      <w:r w:rsidRPr="008F749C">
        <w:rPr>
          <w:rFonts w:ascii="Palatino Linotype" w:eastAsia="Palatino Linotype" w:hAnsi="Palatino Linotype" w:cs="Palatino Linotype"/>
          <w:b/>
          <w:sz w:val="24"/>
          <w:szCs w:val="24"/>
        </w:rPr>
        <w:t>Octava Sesión</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Ordinaria</w:t>
      </w:r>
      <w:r w:rsidRPr="008F749C">
        <w:rPr>
          <w:rFonts w:ascii="Palatino Linotype" w:eastAsia="Palatino Linotype" w:hAnsi="Palatino Linotype" w:cs="Palatino Linotype"/>
          <w:sz w:val="24"/>
          <w:szCs w:val="24"/>
        </w:rPr>
        <w:t xml:space="preserve"> de fecha </w:t>
      </w:r>
      <w:r w:rsidRPr="008F749C">
        <w:rPr>
          <w:rFonts w:ascii="Palatino Linotype" w:eastAsia="Palatino Linotype" w:hAnsi="Palatino Linotype" w:cs="Palatino Linotype"/>
          <w:b/>
          <w:color w:val="000000"/>
          <w:sz w:val="24"/>
          <w:szCs w:val="24"/>
        </w:rPr>
        <w:t>seis de marzo de dos mil veinticinco</w:t>
      </w:r>
      <w:r w:rsidRPr="008F749C">
        <w:rPr>
          <w:rFonts w:ascii="Palatino Linotype" w:eastAsia="Palatino Linotype" w:hAnsi="Palatino Linotype" w:cs="Palatino Linotype"/>
          <w:sz w:val="24"/>
          <w:szCs w:val="24"/>
        </w:rPr>
        <w:t xml:space="preserve">, ordenó la acumulación de los expedientes citados, a efecto de que la </w:t>
      </w:r>
      <w:r w:rsidRPr="008F749C">
        <w:rPr>
          <w:rFonts w:ascii="Palatino Linotype" w:eastAsia="Palatino Linotype" w:hAnsi="Palatino Linotype" w:cs="Palatino Linotype"/>
          <w:b/>
          <w:sz w:val="24"/>
          <w:szCs w:val="24"/>
        </w:rPr>
        <w:t xml:space="preserve">Comisionada Guadalupe Ramírez Peña </w:t>
      </w:r>
      <w:r w:rsidRPr="008F749C">
        <w:rPr>
          <w:rFonts w:ascii="Palatino Linotype" w:eastAsia="Palatino Linotype" w:hAnsi="Palatino Linotype" w:cs="Palatino Linotype"/>
          <w:sz w:val="24"/>
          <w:szCs w:val="24"/>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4A976AB8"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2DE5E10C" w14:textId="77777777" w:rsidR="008A67B6" w:rsidRPr="008F749C" w:rsidRDefault="005222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8F749C">
        <w:rPr>
          <w:rFonts w:ascii="Palatino Linotype" w:eastAsia="Palatino Linotype" w:hAnsi="Palatino Linotype" w:cs="Palatino Linotype"/>
          <w:b/>
          <w:i/>
        </w:rPr>
        <w:t>Código de Procedimientos Administrativos del Estado de México</w:t>
      </w:r>
    </w:p>
    <w:p w14:paraId="66F758C8" w14:textId="77777777" w:rsidR="008A67B6" w:rsidRPr="008F749C" w:rsidRDefault="005222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8F749C">
        <w:rPr>
          <w:rFonts w:ascii="Palatino Linotype" w:eastAsia="Palatino Linotype" w:hAnsi="Palatino Linotype" w:cs="Palatino Linotype"/>
          <w:b/>
          <w:i/>
        </w:rPr>
        <w:t>“Artículo 18.-</w:t>
      </w: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8F749C">
        <w:rPr>
          <w:rFonts w:ascii="Palatino Linotype" w:eastAsia="Palatino Linotype" w:hAnsi="Palatino Linotype" w:cs="Palatino Linotype"/>
          <w:i/>
        </w:rPr>
        <w:t xml:space="preserve"> o a petición de parte, </w:t>
      </w:r>
      <w:r w:rsidRPr="008F749C">
        <w:rPr>
          <w:rFonts w:ascii="Palatino Linotype" w:eastAsia="Palatino Linotype" w:hAnsi="Palatino Linotype" w:cs="Palatino Linotype"/>
          <w:b/>
          <w:i/>
        </w:rPr>
        <w:t>cuando las partes</w:t>
      </w:r>
      <w:r w:rsidRPr="008F749C">
        <w:rPr>
          <w:rFonts w:ascii="Palatino Linotype" w:eastAsia="Palatino Linotype" w:hAnsi="Palatino Linotype" w:cs="Palatino Linotype"/>
          <w:i/>
        </w:rPr>
        <w:t xml:space="preserve"> o los actos administrativos sean iguales, se trate de actos conexos o </w:t>
      </w:r>
      <w:r w:rsidRPr="008F749C">
        <w:rPr>
          <w:rFonts w:ascii="Palatino Linotype" w:eastAsia="Palatino Linotype" w:hAnsi="Palatino Linotype" w:cs="Palatino Linotype"/>
          <w:b/>
          <w:i/>
        </w:rPr>
        <w:t>resulte conveniente el trámite unificado de los asuntos, para evitar la emisión de resoluciones contradictorias</w:t>
      </w:r>
      <w:r w:rsidRPr="008F749C">
        <w:rPr>
          <w:rFonts w:ascii="Palatino Linotype" w:eastAsia="Palatino Linotype" w:hAnsi="Palatino Linotype" w:cs="Palatino Linotype"/>
          <w:i/>
        </w:rPr>
        <w:t>. La misma regla se aplicará, en lo conducente, para la separación de los expedientes.”</w:t>
      </w:r>
    </w:p>
    <w:p w14:paraId="3A15DF2D" w14:textId="77777777" w:rsidR="008A67B6" w:rsidRPr="008F749C" w:rsidRDefault="005222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8F749C">
        <w:rPr>
          <w:rFonts w:ascii="Palatino Linotype" w:eastAsia="Palatino Linotype" w:hAnsi="Palatino Linotype" w:cs="Palatino Linotype"/>
          <w:b/>
          <w:i/>
        </w:rPr>
        <w:t>Ley de Transparencia y Acceso a la Información Pública del Estado de México y Municipios</w:t>
      </w:r>
    </w:p>
    <w:p w14:paraId="741F981D" w14:textId="77777777" w:rsidR="008A67B6" w:rsidRPr="008F749C" w:rsidRDefault="005222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195.-</w:t>
      </w:r>
      <w:r w:rsidRPr="008F749C">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B1B7769" w14:textId="77777777" w:rsidR="008A67B6" w:rsidRPr="008F749C" w:rsidRDefault="008A67B6">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67C0E01E"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Pr="008F749C">
        <w:rPr>
          <w:rFonts w:ascii="Palatino Linotype" w:eastAsia="Palatino Linotype" w:hAnsi="Palatino Linotype" w:cs="Palatino Linotype"/>
          <w:b/>
          <w:sz w:val="24"/>
          <w:szCs w:val="24"/>
        </w:rPr>
        <w:t>LA PARTE RECURRENTE</w:t>
      </w:r>
      <w:r w:rsidRPr="008F749C">
        <w:rPr>
          <w:rFonts w:ascii="Palatino Linotype" w:eastAsia="Palatino Linotype" w:hAnsi="Palatino Linotype" w:cs="Palatino Linotype"/>
          <w:sz w:val="24"/>
          <w:szCs w:val="24"/>
        </w:rPr>
        <w:t xml:space="preserve"> ante el mismo </w:t>
      </w:r>
      <w:r w:rsidRPr="008F749C">
        <w:rPr>
          <w:rFonts w:ascii="Palatino Linotype" w:eastAsia="Palatino Linotype" w:hAnsi="Palatino Linotype" w:cs="Palatino Linotype"/>
          <w:b/>
          <w:sz w:val="24"/>
          <w:szCs w:val="24"/>
        </w:rPr>
        <w:t>SUJETO OBLIGADO</w:t>
      </w:r>
      <w:r w:rsidRPr="008F749C">
        <w:rPr>
          <w:rFonts w:ascii="Palatino Linotype" w:eastAsia="Palatino Linotype" w:hAnsi="Palatino Linotype" w:cs="Palatino Linotype"/>
          <w:sz w:val="24"/>
          <w:szCs w:val="24"/>
        </w:rPr>
        <w:t>, razón por la cual, el Pleno de este Instituto</w:t>
      </w:r>
      <w:r w:rsidRPr="008F749C">
        <w:rPr>
          <w:rFonts w:ascii="Palatino Linotype" w:eastAsia="Palatino Linotype" w:hAnsi="Palatino Linotype" w:cs="Palatino Linotype"/>
          <w:color w:val="FF0000"/>
          <w:sz w:val="24"/>
          <w:szCs w:val="24"/>
        </w:rPr>
        <w:t xml:space="preserve"> </w:t>
      </w:r>
      <w:r w:rsidRPr="008F749C">
        <w:rPr>
          <w:rFonts w:ascii="Palatino Linotype" w:eastAsia="Palatino Linotype" w:hAnsi="Palatino Linotype" w:cs="Palatino Linotype"/>
          <w:color w:val="000000"/>
          <w:sz w:val="24"/>
          <w:szCs w:val="24"/>
        </w:rPr>
        <w:t>considera</w:t>
      </w:r>
      <w:r w:rsidRPr="008F749C">
        <w:rPr>
          <w:rFonts w:ascii="Palatino Linotype" w:eastAsia="Palatino Linotype" w:hAnsi="Palatino Linotype" w:cs="Palatino Linotype"/>
          <w:color w:val="FF0000"/>
          <w:sz w:val="24"/>
          <w:szCs w:val="24"/>
        </w:rPr>
        <w:t xml:space="preserve"> </w:t>
      </w:r>
      <w:r w:rsidRPr="008F749C">
        <w:rPr>
          <w:rFonts w:ascii="Palatino Linotype" w:eastAsia="Palatino Linotype" w:hAnsi="Palatino Linotype" w:cs="Palatino Linotype"/>
          <w:sz w:val="24"/>
          <w:szCs w:val="24"/>
        </w:rPr>
        <w:t xml:space="preserve">que resultaba </w:t>
      </w:r>
      <w:r w:rsidRPr="008F749C">
        <w:rPr>
          <w:rFonts w:ascii="Palatino Linotype" w:eastAsia="Palatino Linotype" w:hAnsi="Palatino Linotype" w:cs="Palatino Linotype"/>
          <w:sz w:val="24"/>
          <w:szCs w:val="24"/>
        </w:rPr>
        <w:lastRenderedPageBreak/>
        <w:t>conveniente su acumulación a efecto de que formulara y presentara el proyecto de resolución correspondiente.</w:t>
      </w:r>
    </w:p>
    <w:p w14:paraId="6D62CB2B" w14:textId="77777777" w:rsidR="008A67B6" w:rsidRPr="008F749C" w:rsidRDefault="008A67B6">
      <w:pPr>
        <w:spacing w:after="0" w:line="360" w:lineRule="auto"/>
        <w:jc w:val="both"/>
        <w:rPr>
          <w:rFonts w:ascii="Palatino Linotype" w:eastAsia="Palatino Linotype" w:hAnsi="Palatino Linotype" w:cs="Palatino Linotype"/>
          <w:b/>
          <w:sz w:val="24"/>
          <w:szCs w:val="24"/>
        </w:rPr>
      </w:pPr>
    </w:p>
    <w:p w14:paraId="02191C86"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7. MANIFESTACIONES. </w:t>
      </w:r>
      <w:r w:rsidRPr="008F749C">
        <w:rPr>
          <w:rFonts w:ascii="Palatino Linotype" w:eastAsia="Palatino Linotype" w:hAnsi="Palatino Linotype" w:cs="Palatino Linotype"/>
          <w:sz w:val="24"/>
          <w:szCs w:val="24"/>
        </w:rPr>
        <w:t xml:space="preserve">En fechas once y doce de marzo de dos mil veinticinco, </w:t>
      </w:r>
      <w:r w:rsidRPr="008F749C">
        <w:rPr>
          <w:rFonts w:ascii="Palatino Linotype" w:eastAsia="Palatino Linotype" w:hAnsi="Palatino Linotype" w:cs="Palatino Linotype"/>
          <w:b/>
          <w:sz w:val="24"/>
          <w:szCs w:val="24"/>
        </w:rPr>
        <w:t xml:space="preserve">EL SUJETO OBLIGADO </w:t>
      </w:r>
      <w:r w:rsidRPr="008F749C">
        <w:rPr>
          <w:rFonts w:ascii="Palatino Linotype" w:eastAsia="Palatino Linotype" w:hAnsi="Palatino Linotype" w:cs="Palatino Linotype"/>
          <w:sz w:val="24"/>
          <w:szCs w:val="24"/>
        </w:rPr>
        <w:t xml:space="preserve">rindió sus informes justificados, en los recursos de revisión de la siguiente forma: </w:t>
      </w:r>
    </w:p>
    <w:p w14:paraId="1867E360" w14:textId="77777777" w:rsidR="008A67B6" w:rsidRPr="008F749C" w:rsidRDefault="008A67B6">
      <w:pPr>
        <w:spacing w:after="0" w:line="360" w:lineRule="auto"/>
        <w:jc w:val="both"/>
        <w:rPr>
          <w:rFonts w:ascii="Palatino Linotype" w:eastAsia="Palatino Linotype" w:hAnsi="Palatino Linotype" w:cs="Palatino Linotype"/>
          <w:sz w:val="24"/>
          <w:szCs w:val="24"/>
        </w:rPr>
      </w:pPr>
    </w:p>
    <w:tbl>
      <w:tblPr>
        <w:tblStyle w:val="a2"/>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8A67B6" w:rsidRPr="008F749C" w14:paraId="44988B42" w14:textId="77777777">
        <w:tc>
          <w:tcPr>
            <w:tcW w:w="2977" w:type="dxa"/>
            <w:shd w:val="clear" w:color="auto" w:fill="A6A6A6"/>
          </w:tcPr>
          <w:p w14:paraId="648A912C" w14:textId="77777777" w:rsidR="008A67B6" w:rsidRPr="008F749C" w:rsidRDefault="00522212">
            <w:pPr>
              <w:spacing w:before="120" w:after="120"/>
              <w:jc w:val="center"/>
              <w:rPr>
                <w:rFonts w:ascii="Palatino Linotype" w:eastAsia="Palatino Linotype" w:hAnsi="Palatino Linotype" w:cs="Palatino Linotype"/>
                <w:b/>
                <w:sz w:val="20"/>
                <w:szCs w:val="20"/>
              </w:rPr>
            </w:pPr>
            <w:bookmarkStart w:id="1" w:name="_heading=h.1fob9te" w:colFirst="0" w:colLast="0"/>
            <w:bookmarkEnd w:id="1"/>
            <w:r w:rsidRPr="008F749C">
              <w:rPr>
                <w:rFonts w:ascii="Palatino Linotype" w:eastAsia="Palatino Linotype" w:hAnsi="Palatino Linotype" w:cs="Palatino Linotype"/>
                <w:b/>
                <w:sz w:val="20"/>
                <w:szCs w:val="20"/>
              </w:rPr>
              <w:t>Recuso de Revisión</w:t>
            </w:r>
          </w:p>
        </w:tc>
        <w:tc>
          <w:tcPr>
            <w:tcW w:w="5812" w:type="dxa"/>
            <w:shd w:val="clear" w:color="auto" w:fill="A6A6A6"/>
          </w:tcPr>
          <w:p w14:paraId="32F037C7" w14:textId="77777777" w:rsidR="008A67B6" w:rsidRPr="008F749C" w:rsidRDefault="00522212">
            <w:pPr>
              <w:spacing w:before="120" w:after="120"/>
              <w:jc w:val="center"/>
              <w:rPr>
                <w:rFonts w:ascii="Palatino Linotype" w:eastAsia="Palatino Linotype" w:hAnsi="Palatino Linotype" w:cs="Palatino Linotype"/>
                <w:b/>
                <w:sz w:val="20"/>
                <w:szCs w:val="20"/>
              </w:rPr>
            </w:pPr>
            <w:r w:rsidRPr="008F749C">
              <w:rPr>
                <w:rFonts w:ascii="Palatino Linotype" w:eastAsia="Palatino Linotype" w:hAnsi="Palatino Linotype" w:cs="Palatino Linotype"/>
                <w:b/>
                <w:sz w:val="20"/>
                <w:szCs w:val="20"/>
              </w:rPr>
              <w:t>Información entregada</w:t>
            </w:r>
          </w:p>
        </w:tc>
      </w:tr>
      <w:tr w:rsidR="008A67B6" w:rsidRPr="008F749C" w14:paraId="0FBA7A32" w14:textId="77777777">
        <w:trPr>
          <w:trHeight w:val="432"/>
        </w:trPr>
        <w:tc>
          <w:tcPr>
            <w:tcW w:w="2977" w:type="dxa"/>
            <w:vAlign w:val="center"/>
          </w:tcPr>
          <w:p w14:paraId="2B234522" w14:textId="77777777" w:rsidR="008A67B6" w:rsidRPr="008F749C" w:rsidRDefault="00522212">
            <w:pPr>
              <w:spacing w:before="120" w:after="120"/>
              <w:jc w:val="center"/>
              <w:rPr>
                <w:rFonts w:ascii="Palatino Linotype" w:eastAsia="Palatino Linotype" w:hAnsi="Palatino Linotype" w:cs="Palatino Linotype"/>
                <w:b/>
                <w:sz w:val="17"/>
                <w:szCs w:val="17"/>
              </w:rPr>
            </w:pPr>
            <w:r w:rsidRPr="008F749C">
              <w:rPr>
                <w:rFonts w:ascii="Palatino Linotype" w:eastAsia="Palatino Linotype" w:hAnsi="Palatino Linotype" w:cs="Palatino Linotype"/>
                <w:b/>
                <w:sz w:val="17"/>
                <w:szCs w:val="17"/>
              </w:rPr>
              <w:t>00028/METEPEC/IP/2025</w:t>
            </w:r>
          </w:p>
          <w:p w14:paraId="0320013F" w14:textId="77777777" w:rsidR="008A67B6" w:rsidRPr="008F749C" w:rsidRDefault="00522212">
            <w:pPr>
              <w:spacing w:before="120" w:after="120"/>
              <w:jc w:val="center"/>
              <w:rPr>
                <w:rFonts w:ascii="Palatino Linotype" w:eastAsia="Palatino Linotype" w:hAnsi="Palatino Linotype" w:cs="Palatino Linotype"/>
                <w:b/>
                <w:sz w:val="20"/>
                <w:szCs w:val="20"/>
              </w:rPr>
            </w:pPr>
            <w:r w:rsidRPr="008F749C">
              <w:rPr>
                <w:rFonts w:ascii="Palatino Linotype" w:eastAsia="Palatino Linotype" w:hAnsi="Palatino Linotype" w:cs="Palatino Linotype"/>
                <w:b/>
                <w:sz w:val="18"/>
                <w:szCs w:val="18"/>
              </w:rPr>
              <w:t>01409/INFOEM/IP/RR/2025</w:t>
            </w:r>
          </w:p>
        </w:tc>
        <w:tc>
          <w:tcPr>
            <w:tcW w:w="5812" w:type="dxa"/>
          </w:tcPr>
          <w:p w14:paraId="7DDC83D5" w14:textId="77777777" w:rsidR="008A67B6" w:rsidRPr="008F749C" w:rsidRDefault="00522212">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8F749C">
              <w:rPr>
                <w:rFonts w:ascii="Palatino Linotype" w:eastAsia="Palatino Linotype" w:hAnsi="Palatino Linotype" w:cs="Palatino Linotype"/>
                <w:b/>
                <w:sz w:val="20"/>
                <w:szCs w:val="20"/>
              </w:rPr>
              <w:t xml:space="preserve">RR-2004-2025.pdf: </w:t>
            </w:r>
            <w:r w:rsidRPr="008F749C">
              <w:rPr>
                <w:rFonts w:ascii="Palatino Linotype" w:eastAsia="Palatino Linotype" w:hAnsi="Palatino Linotype" w:cs="Palatino Linotype"/>
                <w:sz w:val="20"/>
                <w:szCs w:val="20"/>
              </w:rPr>
              <w:t xml:space="preserve">Oficio de fecha once de marzo de dos mil veinticinco, signado por el Titular de la Unidad de Transparencia, mediante el cual describe las constancias que obran en el SAIMEX, ratificando su respuesta inicial.  </w:t>
            </w:r>
          </w:p>
        </w:tc>
      </w:tr>
      <w:tr w:rsidR="008A67B6" w:rsidRPr="008F749C" w14:paraId="2568D257" w14:textId="77777777">
        <w:trPr>
          <w:trHeight w:val="432"/>
        </w:trPr>
        <w:tc>
          <w:tcPr>
            <w:tcW w:w="2977" w:type="dxa"/>
            <w:vAlign w:val="center"/>
          </w:tcPr>
          <w:p w14:paraId="7FEE8549" w14:textId="77777777" w:rsidR="008A67B6" w:rsidRPr="008F749C" w:rsidRDefault="00522212">
            <w:pPr>
              <w:spacing w:before="120" w:after="120"/>
              <w:jc w:val="center"/>
              <w:rPr>
                <w:rFonts w:ascii="Palatino Linotype" w:eastAsia="Palatino Linotype" w:hAnsi="Palatino Linotype" w:cs="Palatino Linotype"/>
                <w:b/>
                <w:sz w:val="17"/>
                <w:szCs w:val="17"/>
              </w:rPr>
            </w:pPr>
            <w:r w:rsidRPr="008F749C">
              <w:rPr>
                <w:rFonts w:ascii="Palatino Linotype" w:eastAsia="Palatino Linotype" w:hAnsi="Palatino Linotype" w:cs="Palatino Linotype"/>
                <w:b/>
                <w:sz w:val="17"/>
                <w:szCs w:val="17"/>
              </w:rPr>
              <w:t>00027/METEPEC/IP/2025</w:t>
            </w:r>
          </w:p>
          <w:p w14:paraId="7C7C3967" w14:textId="77777777" w:rsidR="008A67B6" w:rsidRPr="008F749C" w:rsidRDefault="00522212">
            <w:pPr>
              <w:spacing w:before="120" w:after="120"/>
              <w:jc w:val="center"/>
              <w:rPr>
                <w:rFonts w:ascii="Palatino Linotype" w:eastAsia="Palatino Linotype" w:hAnsi="Palatino Linotype" w:cs="Palatino Linotype"/>
                <w:b/>
                <w:sz w:val="17"/>
                <w:szCs w:val="17"/>
              </w:rPr>
            </w:pPr>
            <w:r w:rsidRPr="008F749C">
              <w:rPr>
                <w:rFonts w:ascii="Palatino Linotype" w:eastAsia="Palatino Linotype" w:hAnsi="Palatino Linotype" w:cs="Palatino Linotype"/>
                <w:b/>
                <w:sz w:val="18"/>
                <w:szCs w:val="18"/>
              </w:rPr>
              <w:t>01410/INFOEM/IP/RR/2025</w:t>
            </w:r>
          </w:p>
        </w:tc>
        <w:tc>
          <w:tcPr>
            <w:tcW w:w="5812" w:type="dxa"/>
          </w:tcPr>
          <w:p w14:paraId="44B3163C" w14:textId="77777777" w:rsidR="008A67B6" w:rsidRPr="008F749C" w:rsidRDefault="00522212">
            <w:pPr>
              <w:pBdr>
                <w:top w:val="nil"/>
                <w:left w:val="nil"/>
                <w:bottom w:val="nil"/>
                <w:right w:val="nil"/>
                <w:between w:val="nil"/>
              </w:pBdr>
              <w:spacing w:before="120" w:after="120"/>
              <w:jc w:val="both"/>
              <w:rPr>
                <w:rFonts w:ascii="Palatino Linotype" w:eastAsia="Palatino Linotype" w:hAnsi="Palatino Linotype" w:cs="Palatino Linotype"/>
                <w:sz w:val="20"/>
                <w:szCs w:val="20"/>
              </w:rPr>
            </w:pPr>
            <w:r w:rsidRPr="008F749C">
              <w:rPr>
                <w:rFonts w:ascii="Palatino Linotype" w:eastAsia="Palatino Linotype" w:hAnsi="Palatino Linotype" w:cs="Palatino Linotype"/>
                <w:b/>
                <w:sz w:val="20"/>
                <w:szCs w:val="20"/>
              </w:rPr>
              <w:t xml:space="preserve">INFORME JUSTIFICADO 02005-2025.pdf: </w:t>
            </w:r>
            <w:r w:rsidRPr="008F749C">
              <w:rPr>
                <w:rFonts w:ascii="Palatino Linotype" w:eastAsia="Palatino Linotype" w:hAnsi="Palatino Linotype" w:cs="Palatino Linotype"/>
                <w:sz w:val="20"/>
                <w:szCs w:val="20"/>
              </w:rPr>
              <w:t xml:space="preserve">Oficio de fecha doce de marzo de dos mil veinticinco, signado por el Titular de la Unidad de Transparencia, mediante el cual describe las constancias que obran en el SAIMEX, ratificando su respuesta inicial.  </w:t>
            </w:r>
          </w:p>
        </w:tc>
      </w:tr>
    </w:tbl>
    <w:p w14:paraId="415A2594"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3A606DAA"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Documentos que se pusieron a la vista de </w:t>
      </w:r>
      <w:r w:rsidRPr="008F749C">
        <w:rPr>
          <w:rFonts w:ascii="Palatino Linotype" w:eastAsia="Palatino Linotype" w:hAnsi="Palatino Linotype" w:cs="Palatino Linotype"/>
          <w:b/>
          <w:sz w:val="24"/>
          <w:szCs w:val="24"/>
        </w:rPr>
        <w:t>LA PARTE RECURRENTE</w:t>
      </w:r>
      <w:r w:rsidRPr="008F749C">
        <w:rPr>
          <w:rFonts w:ascii="Palatino Linotype" w:eastAsia="Palatino Linotype" w:hAnsi="Palatino Linotype" w:cs="Palatino Linotype"/>
          <w:sz w:val="24"/>
          <w:szCs w:val="24"/>
        </w:rPr>
        <w:t xml:space="preserve"> en fecha dos de abril de dos mil veinticinco, misma que fue omisa en rendir sus manifestaciones. </w:t>
      </w:r>
    </w:p>
    <w:p w14:paraId="205BF6DD"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031A498A"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8. AMPLIACIÓN DEL TÉRMINO PARA RESOLVER. </w:t>
      </w:r>
      <w:r w:rsidRPr="008F749C">
        <w:rPr>
          <w:rFonts w:ascii="Palatino Linotype" w:eastAsia="Palatino Linotype" w:hAnsi="Palatino Linotype" w:cs="Palatino Linotype"/>
          <w:sz w:val="24"/>
          <w:szCs w:val="24"/>
        </w:rPr>
        <w:t xml:space="preserve">El nueve de abril de dos mil veinticinco, este Instituto con fundamento en el artículo 181, párrafo tercero de la Ley de Transparencia y Acceso a la Información Pública del Estado de México y Municipios, determinó mediante el acuerdo respectivo, ampliar por quince días </w:t>
      </w:r>
      <w:r w:rsidRPr="008F749C">
        <w:rPr>
          <w:rFonts w:ascii="Palatino Linotype" w:eastAsia="Palatino Linotype" w:hAnsi="Palatino Linotype" w:cs="Palatino Linotype"/>
          <w:sz w:val="24"/>
          <w:szCs w:val="24"/>
        </w:rPr>
        <w:lastRenderedPageBreak/>
        <w:t>hábiles adicionales el plazo para emitir la presente resolución a fin de realizar un mejor estudio del asunto.</w:t>
      </w:r>
    </w:p>
    <w:p w14:paraId="2283F107"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3AC24E5F" w14:textId="77777777" w:rsidR="008A67B6" w:rsidRPr="008F749C" w:rsidRDefault="00522212">
      <w:pP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b/>
          <w:color w:val="000000"/>
          <w:sz w:val="24"/>
          <w:szCs w:val="24"/>
        </w:rPr>
        <w:t xml:space="preserve">9. CIERRE DE INSTRUCCIÓN. </w:t>
      </w:r>
      <w:r w:rsidRPr="008F749C">
        <w:rPr>
          <w:rFonts w:ascii="Palatino Linotype" w:eastAsia="Palatino Linotype" w:hAnsi="Palatino Linotype" w:cs="Palatino Linotype"/>
          <w:color w:val="000000"/>
          <w:sz w:val="24"/>
          <w:szCs w:val="24"/>
        </w:rPr>
        <w:t>El nueve de abril de dos mil veinticinco, al no existir diligencias pendientes por desahogar, se emitió el acuerdo por medio del cual se declaró cerrada la instrucción y se determinó pasar los expedientes a resolución, en términos del artículo 185 fracción VI y VIII de la Ley de Transparencia y Acceso a la Información Pública del Estado de México y Municipios, iniciando el término legal para dictar resolución definitiva del asunto.</w:t>
      </w:r>
    </w:p>
    <w:p w14:paraId="4B455F2A" w14:textId="77777777" w:rsidR="008A67B6" w:rsidRPr="008F749C" w:rsidRDefault="008A67B6">
      <w:pPr>
        <w:spacing w:after="0" w:line="360" w:lineRule="auto"/>
        <w:jc w:val="both"/>
        <w:rPr>
          <w:rFonts w:ascii="Palatino Linotype" w:eastAsia="Palatino Linotype" w:hAnsi="Palatino Linotype" w:cs="Palatino Linotype"/>
          <w:color w:val="000000"/>
          <w:sz w:val="24"/>
          <w:szCs w:val="24"/>
        </w:rPr>
      </w:pPr>
    </w:p>
    <w:p w14:paraId="3F60A121" w14:textId="77777777" w:rsidR="008A67B6" w:rsidRPr="008F749C" w:rsidRDefault="00522212">
      <w:pP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En razón de que fueron debidamente sustanciados los expedientes electrónicos y no existe diligencia pendiente de desahogo, se emite la Resolución que conforme a Derecho proceda, de acuerdo con los siguientes:</w:t>
      </w:r>
    </w:p>
    <w:p w14:paraId="791244C7"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CE585AC" w14:textId="77777777" w:rsidR="008A67B6" w:rsidRPr="008F749C" w:rsidRDefault="00522212">
      <w:pPr>
        <w:widowControl w:val="0"/>
        <w:spacing w:after="0" w:line="360" w:lineRule="auto"/>
        <w:jc w:val="center"/>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t>C O N S I D E R A N D O S</w:t>
      </w:r>
    </w:p>
    <w:p w14:paraId="1C45E93C" w14:textId="77777777" w:rsidR="008A67B6" w:rsidRPr="008F749C" w:rsidRDefault="008A67B6">
      <w:pPr>
        <w:widowControl w:val="0"/>
        <w:spacing w:after="0" w:line="360" w:lineRule="auto"/>
        <w:jc w:val="center"/>
        <w:rPr>
          <w:rFonts w:ascii="Palatino Linotype" w:eastAsia="Palatino Linotype" w:hAnsi="Palatino Linotype" w:cs="Palatino Linotype"/>
          <w:b/>
          <w:color w:val="000000"/>
          <w:sz w:val="24"/>
          <w:szCs w:val="24"/>
        </w:rPr>
      </w:pPr>
    </w:p>
    <w:p w14:paraId="41115CCB" w14:textId="77777777" w:rsidR="008A67B6" w:rsidRPr="008F749C" w:rsidRDefault="00522212">
      <w:pP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b/>
          <w:color w:val="000000"/>
          <w:sz w:val="24"/>
          <w:szCs w:val="24"/>
        </w:rPr>
        <w:t>PRIMERO. COMPETENCIA.</w:t>
      </w:r>
      <w:r w:rsidRPr="008F749C">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los presentes recursos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w:t>
      </w:r>
      <w:r w:rsidRPr="008F749C">
        <w:rPr>
          <w:rFonts w:ascii="Palatino Linotype" w:eastAsia="Palatino Linotype" w:hAnsi="Palatino Linotype" w:cs="Palatino Linotype"/>
          <w:color w:val="000000"/>
          <w:sz w:val="24"/>
          <w:szCs w:val="24"/>
        </w:rPr>
        <w:lastRenderedPageBreak/>
        <w:t>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221A1D9" w14:textId="77777777" w:rsidR="008A67B6" w:rsidRPr="008F749C" w:rsidRDefault="008A67B6">
      <w:pPr>
        <w:spacing w:after="0" w:line="360" w:lineRule="auto"/>
        <w:jc w:val="both"/>
        <w:rPr>
          <w:rFonts w:ascii="Palatino Linotype" w:eastAsia="Palatino Linotype" w:hAnsi="Palatino Linotype" w:cs="Palatino Linotype"/>
          <w:color w:val="000000"/>
          <w:sz w:val="24"/>
          <w:szCs w:val="24"/>
        </w:rPr>
      </w:pPr>
    </w:p>
    <w:p w14:paraId="6F4AF452" w14:textId="77777777" w:rsidR="008A67B6" w:rsidRPr="008F749C" w:rsidRDefault="00522212">
      <w:pPr>
        <w:spacing w:after="0" w:line="360" w:lineRule="auto"/>
        <w:ind w:right="-234"/>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SEGUNDO. OPORTUNIDAD Y PROCEDIBILIDAD DE LOS RECURSOS DE REVISIÓN.  </w:t>
      </w:r>
      <w:r w:rsidRPr="008F749C">
        <w:rPr>
          <w:rFonts w:ascii="Palatino Linotype" w:eastAsia="Palatino Linotype" w:hAnsi="Palatino Linotype" w:cs="Palatino Linotype"/>
          <w:sz w:val="24"/>
          <w:szCs w:val="24"/>
        </w:rPr>
        <w:t xml:space="preserve">Previo al estudio del fondo del asunto, se procede a analizar los requisitos de oportunidad y procedibilidad que deben reunir </w:t>
      </w:r>
      <w:r w:rsidRPr="008F749C">
        <w:rPr>
          <w:rFonts w:ascii="Palatino Linotype" w:eastAsia="Palatino Linotype" w:hAnsi="Palatino Linotype" w:cs="Palatino Linotype"/>
          <w:color w:val="000000"/>
          <w:sz w:val="24"/>
          <w:szCs w:val="24"/>
        </w:rPr>
        <w:t xml:space="preserve">los recursos de revisión </w:t>
      </w:r>
      <w:r w:rsidRPr="008F749C">
        <w:rPr>
          <w:rFonts w:ascii="Palatino Linotype" w:eastAsia="Palatino Linotype" w:hAnsi="Palatino Linotype" w:cs="Palatino Linotype"/>
          <w:sz w:val="24"/>
          <w:szCs w:val="24"/>
        </w:rPr>
        <w:t>interpuestos, previstos en los artículos 178 y 180 de la Ley de Transparencia y Acceso a la Información Pública del Estado de México y Municipios.</w:t>
      </w:r>
    </w:p>
    <w:p w14:paraId="298BDC9C"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59B1905"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color w:val="000000"/>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8F749C">
        <w:rPr>
          <w:rFonts w:ascii="Palatino Linotype" w:eastAsia="Palatino Linotype" w:hAnsi="Palatino Linotype" w:cs="Palatino Linotype"/>
          <w:b/>
          <w:color w:val="000000"/>
          <w:sz w:val="24"/>
          <w:szCs w:val="24"/>
        </w:rPr>
        <w:t xml:space="preserve"> EL SUJETO OBLIGADO </w:t>
      </w:r>
      <w:r w:rsidRPr="008F749C">
        <w:rPr>
          <w:rFonts w:ascii="Palatino Linotype" w:eastAsia="Palatino Linotype" w:hAnsi="Palatino Linotype" w:cs="Palatino Linotype"/>
          <w:color w:val="000000"/>
          <w:sz w:val="24"/>
          <w:szCs w:val="24"/>
        </w:rPr>
        <w:t>emitió las respuestas, toda vez que esta fueron pronuncia</w:t>
      </w:r>
      <w:r w:rsidRPr="008F749C">
        <w:rPr>
          <w:rFonts w:ascii="Palatino Linotype" w:eastAsia="Palatino Linotype" w:hAnsi="Palatino Linotype" w:cs="Palatino Linotype"/>
          <w:sz w:val="24"/>
          <w:szCs w:val="24"/>
        </w:rPr>
        <w:t xml:space="preserve">das el día diez de febrero de dos mil veinticinco, mientras que </w:t>
      </w:r>
      <w:r w:rsidRPr="008F749C">
        <w:rPr>
          <w:rFonts w:ascii="Palatino Linotype" w:eastAsia="Palatino Linotype" w:hAnsi="Palatino Linotype" w:cs="Palatino Linotype"/>
          <w:b/>
          <w:sz w:val="24"/>
          <w:szCs w:val="24"/>
        </w:rPr>
        <w:t>LA PARTE</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RECURRENTE</w:t>
      </w:r>
      <w:r w:rsidRPr="008F749C">
        <w:rPr>
          <w:rFonts w:ascii="Palatino Linotype" w:eastAsia="Palatino Linotype" w:hAnsi="Palatino Linotype" w:cs="Palatino Linotype"/>
          <w:sz w:val="24"/>
          <w:szCs w:val="24"/>
        </w:rPr>
        <w:t xml:space="preserve"> interpuso los recursos de revisión en fecha veinticinco de febrero de dos mil veinticinco</w:t>
      </w:r>
      <w:r w:rsidRPr="008F749C">
        <w:rPr>
          <w:rFonts w:ascii="Palatino Linotype" w:eastAsia="Palatino Linotype" w:hAnsi="Palatino Linotype" w:cs="Palatino Linotype"/>
          <w:color w:val="000000"/>
          <w:sz w:val="24"/>
          <w:szCs w:val="24"/>
        </w:rPr>
        <w:t xml:space="preserve">, </w:t>
      </w:r>
      <w:r w:rsidRPr="008F749C">
        <w:rPr>
          <w:rFonts w:ascii="Palatino Linotype" w:eastAsia="Palatino Linotype" w:hAnsi="Palatino Linotype" w:cs="Palatino Linotype"/>
          <w:sz w:val="24"/>
          <w:szCs w:val="24"/>
        </w:rPr>
        <w:t xml:space="preserve">esto es al tercer día hábil de haber recibido las respuestas. </w:t>
      </w:r>
    </w:p>
    <w:p w14:paraId="5A1BD88A" w14:textId="77777777" w:rsidR="008A67B6" w:rsidRPr="008F749C" w:rsidRDefault="008A67B6">
      <w:pPr>
        <w:spacing w:after="0" w:line="360" w:lineRule="auto"/>
        <w:jc w:val="both"/>
        <w:rPr>
          <w:rFonts w:ascii="Palatino Linotype" w:eastAsia="Palatino Linotype" w:hAnsi="Palatino Linotype" w:cs="Palatino Linotype"/>
          <w:color w:val="000000"/>
          <w:sz w:val="24"/>
          <w:szCs w:val="24"/>
        </w:rPr>
      </w:pPr>
    </w:p>
    <w:p w14:paraId="794F0C8E" w14:textId="77777777" w:rsidR="008A67B6" w:rsidRPr="008F749C" w:rsidRDefault="00522212">
      <w:pP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8F749C">
        <w:rPr>
          <w:rFonts w:ascii="Palatino Linotype" w:eastAsia="Palatino Linotype" w:hAnsi="Palatino Linotype" w:cs="Palatino Linotype"/>
          <w:b/>
          <w:color w:val="000000"/>
          <w:sz w:val="24"/>
          <w:szCs w:val="24"/>
        </w:rPr>
        <w:t>LA PARTE</w:t>
      </w:r>
      <w:r w:rsidRPr="008F749C">
        <w:rPr>
          <w:rFonts w:ascii="Palatino Linotype" w:eastAsia="Palatino Linotype" w:hAnsi="Palatino Linotype" w:cs="Palatino Linotype"/>
          <w:color w:val="000000"/>
          <w:sz w:val="24"/>
          <w:szCs w:val="24"/>
        </w:rPr>
        <w:t xml:space="preserve"> </w:t>
      </w:r>
      <w:r w:rsidRPr="008F749C">
        <w:rPr>
          <w:rFonts w:ascii="Palatino Linotype" w:eastAsia="Palatino Linotype" w:hAnsi="Palatino Linotype" w:cs="Palatino Linotype"/>
          <w:b/>
          <w:color w:val="000000"/>
          <w:sz w:val="24"/>
          <w:szCs w:val="24"/>
        </w:rPr>
        <w:t>RECURRENTE</w:t>
      </w:r>
      <w:r w:rsidRPr="008F749C">
        <w:rPr>
          <w:rFonts w:ascii="Palatino Linotype" w:eastAsia="Palatino Linotype" w:hAnsi="Palatino Linotype" w:cs="Palatino Linotype"/>
          <w:color w:val="000000"/>
          <w:sz w:val="24"/>
          <w:szCs w:val="24"/>
        </w:rPr>
        <w:t xml:space="preserve">, no proporcionó un nombre como se advierte en el detalle de seguimiento del SAIMEX, lo anterior no es motivo </w:t>
      </w:r>
      <w:r w:rsidRPr="008F749C">
        <w:rPr>
          <w:rFonts w:ascii="Palatino Linotype" w:eastAsia="Palatino Linotype" w:hAnsi="Palatino Linotype" w:cs="Palatino Linotype"/>
          <w:color w:val="000000"/>
          <w:sz w:val="24"/>
          <w:szCs w:val="24"/>
        </w:rPr>
        <w:lastRenderedPageBreak/>
        <w:t>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8A1AF66" w14:textId="77777777" w:rsidR="008A67B6" w:rsidRPr="008F749C" w:rsidRDefault="008A67B6">
      <w:pPr>
        <w:spacing w:after="0" w:line="360" w:lineRule="auto"/>
        <w:jc w:val="both"/>
        <w:rPr>
          <w:rFonts w:ascii="Palatino Linotype" w:eastAsia="Palatino Linotype" w:hAnsi="Palatino Linotype" w:cs="Palatino Linotype"/>
          <w:color w:val="000000"/>
          <w:sz w:val="24"/>
          <w:szCs w:val="24"/>
        </w:rPr>
      </w:pPr>
    </w:p>
    <w:p w14:paraId="1DD2DA29" w14:textId="77777777" w:rsidR="008A67B6" w:rsidRPr="008F749C" w:rsidRDefault="00522212">
      <w:pPr>
        <w:spacing w:after="0" w:line="276" w:lineRule="auto"/>
        <w:ind w:left="851" w:right="902"/>
        <w:jc w:val="both"/>
        <w:rPr>
          <w:rFonts w:ascii="Palatino Linotype" w:eastAsia="Palatino Linotype" w:hAnsi="Palatino Linotype" w:cs="Palatino Linotype"/>
          <w:b/>
          <w:i/>
          <w:color w:val="000000"/>
        </w:rPr>
      </w:pPr>
      <w:r w:rsidRPr="008F749C">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3D082545" w14:textId="77777777" w:rsidR="008A67B6" w:rsidRPr="008F749C" w:rsidRDefault="008A67B6">
      <w:pPr>
        <w:spacing w:after="0" w:line="360" w:lineRule="auto"/>
        <w:ind w:left="851" w:right="902"/>
        <w:jc w:val="both"/>
        <w:rPr>
          <w:rFonts w:ascii="Palatino Linotype" w:eastAsia="Palatino Linotype" w:hAnsi="Palatino Linotype" w:cs="Palatino Linotype"/>
          <w:color w:val="000000"/>
          <w:sz w:val="24"/>
          <w:szCs w:val="24"/>
        </w:rPr>
      </w:pPr>
    </w:p>
    <w:p w14:paraId="7C8AA1C1" w14:textId="77777777" w:rsidR="008A67B6" w:rsidRPr="008F749C" w:rsidRDefault="00522212">
      <w:pPr>
        <w:spacing w:after="0" w:line="360" w:lineRule="auto"/>
        <w:jc w:val="both"/>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F749C">
        <w:rPr>
          <w:rFonts w:ascii="Palatino Linotype" w:eastAsia="Palatino Linotype" w:hAnsi="Palatino Linotype" w:cs="Palatino Linotype"/>
          <w:b/>
          <w:color w:val="000000"/>
          <w:sz w:val="24"/>
          <w:szCs w:val="24"/>
        </w:rPr>
        <w:t xml:space="preserve">EL SAIMEX.  </w:t>
      </w:r>
    </w:p>
    <w:p w14:paraId="6D6C5336" w14:textId="77777777" w:rsidR="008A67B6" w:rsidRPr="008F749C" w:rsidRDefault="008A67B6">
      <w:pPr>
        <w:spacing w:after="0" w:line="360" w:lineRule="auto"/>
        <w:jc w:val="both"/>
        <w:rPr>
          <w:rFonts w:ascii="Palatino Linotype" w:eastAsia="Palatino Linotype" w:hAnsi="Palatino Linotype" w:cs="Palatino Linotype"/>
          <w:b/>
          <w:color w:val="000000"/>
          <w:sz w:val="24"/>
          <w:szCs w:val="24"/>
        </w:rPr>
      </w:pPr>
    </w:p>
    <w:p w14:paraId="6FC1203F" w14:textId="77777777" w:rsidR="008A67B6" w:rsidRPr="008F749C" w:rsidRDefault="00522212">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Finalmente, resulta procedente la interposición del recurso, según lo aducido por </w:t>
      </w:r>
      <w:r w:rsidRPr="008F749C">
        <w:rPr>
          <w:rFonts w:ascii="Palatino Linotype" w:eastAsia="Palatino Linotype" w:hAnsi="Palatino Linotype" w:cs="Palatino Linotype"/>
          <w:b/>
          <w:color w:val="000000"/>
          <w:sz w:val="24"/>
          <w:szCs w:val="24"/>
        </w:rPr>
        <w:t>LA PARTE RECURRENTE</w:t>
      </w:r>
      <w:r w:rsidRPr="008F749C">
        <w:rPr>
          <w:rFonts w:ascii="Palatino Linotype" w:eastAsia="Palatino Linotype" w:hAnsi="Palatino Linotype" w:cs="Palatino Linotype"/>
          <w:color w:val="000000"/>
          <w:sz w:val="24"/>
          <w:szCs w:val="24"/>
        </w:rPr>
        <w:t xml:space="preserve"> en sus razones o motivos de inconformidad, de acuerdo al artículo 179, fracción VIII de la Ley de Transparencia y Acceso a la Información Pública del Estado de México y Municipios; que a la letra dice:</w:t>
      </w:r>
    </w:p>
    <w:p w14:paraId="5EFF04CD" w14:textId="77777777" w:rsidR="008A67B6" w:rsidRPr="008F749C" w:rsidRDefault="008A67B6">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7868064F" w14:textId="77777777" w:rsidR="008A67B6" w:rsidRPr="008F749C" w:rsidRDefault="0052221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b/>
          <w:i/>
          <w:color w:val="000000"/>
        </w:rPr>
        <w:t>“Artículo 179</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El recurso de revisión</w:t>
      </w:r>
      <w:r w:rsidRPr="008F749C">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8F749C">
        <w:rPr>
          <w:rFonts w:ascii="Palatino Linotype" w:eastAsia="Palatino Linotype" w:hAnsi="Palatino Linotype" w:cs="Palatino Linotype"/>
          <w:b/>
          <w:i/>
          <w:color w:val="000000"/>
        </w:rPr>
        <w:t>, y procederá en contra de las siguientes causas</w:t>
      </w:r>
      <w:r w:rsidRPr="008F749C">
        <w:rPr>
          <w:rFonts w:ascii="Palatino Linotype" w:eastAsia="Palatino Linotype" w:hAnsi="Palatino Linotype" w:cs="Palatino Linotype"/>
          <w:i/>
          <w:color w:val="000000"/>
        </w:rPr>
        <w:t>:</w:t>
      </w:r>
    </w:p>
    <w:p w14:paraId="49C6FCBC" w14:textId="77777777" w:rsidR="008A67B6" w:rsidRPr="008F749C" w:rsidRDefault="0052221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8F749C">
        <w:rPr>
          <w:rFonts w:ascii="Palatino Linotype" w:eastAsia="Palatino Linotype" w:hAnsi="Palatino Linotype" w:cs="Palatino Linotype"/>
          <w:b/>
          <w:i/>
          <w:color w:val="000000"/>
        </w:rPr>
        <w:t>(…)</w:t>
      </w:r>
    </w:p>
    <w:p w14:paraId="71DA91D5" w14:textId="77777777" w:rsidR="008A67B6" w:rsidRPr="008F749C" w:rsidRDefault="0052221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b/>
          <w:i/>
          <w:color w:val="000000"/>
        </w:rPr>
        <w:lastRenderedPageBreak/>
        <w:t>VIII. La notificación, entrega o puesta a disposición de información en una modalidad o formato distinto al solicitado;</w:t>
      </w:r>
      <w:r w:rsidRPr="008F749C">
        <w:rPr>
          <w:rFonts w:ascii="Palatino Linotype" w:eastAsia="Palatino Linotype" w:hAnsi="Palatino Linotype" w:cs="Palatino Linotype"/>
          <w:i/>
          <w:color w:val="000000"/>
        </w:rPr>
        <w:t>”</w:t>
      </w:r>
    </w:p>
    <w:p w14:paraId="69199AE7" w14:textId="77777777" w:rsidR="008A67B6" w:rsidRPr="008F749C" w:rsidRDefault="008A67B6">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sz w:val="24"/>
          <w:szCs w:val="24"/>
        </w:rPr>
      </w:pPr>
    </w:p>
    <w:p w14:paraId="165879F2" w14:textId="77777777" w:rsidR="008A67B6" w:rsidRPr="008F749C" w:rsidRDefault="00522212">
      <w:pPr>
        <w:spacing w:after="0" w:line="360" w:lineRule="auto"/>
        <w:jc w:val="both"/>
        <w:rPr>
          <w:rFonts w:ascii="Palatino Linotype" w:eastAsia="Palatino Linotype" w:hAnsi="Palatino Linotype" w:cs="Palatino Linotype"/>
          <w:color w:val="FF0000"/>
          <w:sz w:val="24"/>
          <w:szCs w:val="24"/>
        </w:rPr>
      </w:pPr>
      <w:r w:rsidRPr="008F749C">
        <w:rPr>
          <w:rFonts w:ascii="Palatino Linotype" w:eastAsia="Palatino Linotype" w:hAnsi="Palatino Linotype" w:cs="Palatino Linotype"/>
          <w:b/>
          <w:sz w:val="24"/>
          <w:szCs w:val="24"/>
        </w:rPr>
        <w:t xml:space="preserve">TERCERO. MATERIA DE LA REVISIÓN. </w:t>
      </w:r>
      <w:r w:rsidRPr="008F749C">
        <w:rPr>
          <w:rFonts w:ascii="Palatino Linotype" w:eastAsia="Palatino Linotype" w:hAnsi="Palatino Linotype" w:cs="Palatino Linotype"/>
          <w:sz w:val="24"/>
          <w:szCs w:val="24"/>
        </w:rPr>
        <w:t xml:space="preserve">De la revisión a las constancias y </w:t>
      </w:r>
      <w:r w:rsidRPr="008F749C">
        <w:rPr>
          <w:rFonts w:ascii="Palatino Linotype" w:eastAsia="Palatino Linotype" w:hAnsi="Palatino Linotype" w:cs="Palatino Linotype"/>
          <w:color w:val="000000"/>
          <w:sz w:val="24"/>
          <w:szCs w:val="24"/>
        </w:rPr>
        <w:t xml:space="preserve">documentos que obran en los expedientes electrónicos se </w:t>
      </w:r>
      <w:r w:rsidRPr="008F749C">
        <w:rPr>
          <w:rFonts w:ascii="Palatino Linotype" w:eastAsia="Palatino Linotype" w:hAnsi="Palatino Linotype" w:cs="Palatino Linotype"/>
          <w:sz w:val="24"/>
          <w:szCs w:val="24"/>
        </w:rPr>
        <w:t xml:space="preserve">advierte, que el tema sobre el que este Organismo Garante de Transparencia y Acceso a la Información se pronunciará será: verificar si </w:t>
      </w:r>
      <w:r w:rsidRPr="008F749C">
        <w:rPr>
          <w:rFonts w:ascii="Palatino Linotype" w:eastAsia="Palatino Linotype" w:hAnsi="Palatino Linotype" w:cs="Palatino Linotype"/>
          <w:color w:val="000000"/>
          <w:sz w:val="24"/>
          <w:szCs w:val="24"/>
        </w:rPr>
        <w:t xml:space="preserve">las respuestas e informes justificados otorgados por </w:t>
      </w:r>
      <w:r w:rsidRPr="008F749C">
        <w:rPr>
          <w:rFonts w:ascii="Palatino Linotype" w:eastAsia="Palatino Linotype" w:hAnsi="Palatino Linotype" w:cs="Palatino Linotype"/>
          <w:b/>
          <w:color w:val="000000"/>
          <w:sz w:val="24"/>
          <w:szCs w:val="24"/>
        </w:rPr>
        <w:t>EL</w:t>
      </w:r>
      <w:r w:rsidRPr="008F749C">
        <w:rPr>
          <w:rFonts w:ascii="Palatino Linotype" w:eastAsia="Palatino Linotype" w:hAnsi="Palatino Linotype" w:cs="Palatino Linotype"/>
          <w:color w:val="000000"/>
          <w:sz w:val="24"/>
          <w:szCs w:val="24"/>
        </w:rPr>
        <w:t xml:space="preserve"> </w:t>
      </w:r>
      <w:r w:rsidRPr="008F749C">
        <w:rPr>
          <w:rFonts w:ascii="Palatino Linotype" w:eastAsia="Palatino Linotype" w:hAnsi="Palatino Linotype" w:cs="Palatino Linotype"/>
          <w:b/>
          <w:color w:val="000000"/>
          <w:sz w:val="24"/>
          <w:szCs w:val="24"/>
        </w:rPr>
        <w:t>SUJETO OBLIGADO</w:t>
      </w:r>
      <w:r w:rsidRPr="008F749C">
        <w:rPr>
          <w:rFonts w:ascii="Palatino Linotype" w:eastAsia="Palatino Linotype" w:hAnsi="Palatino Linotype" w:cs="Palatino Linotype"/>
          <w:color w:val="000000"/>
          <w:sz w:val="24"/>
          <w:szCs w:val="24"/>
        </w:rPr>
        <w:t xml:space="preserve"> son adecuados y suficientes </w:t>
      </w:r>
      <w:r w:rsidRPr="008F749C">
        <w:rPr>
          <w:rFonts w:ascii="Palatino Linotype" w:eastAsia="Palatino Linotype" w:hAnsi="Palatino Linotype" w:cs="Palatino Linotype"/>
          <w:sz w:val="24"/>
          <w:szCs w:val="24"/>
        </w:rPr>
        <w:t xml:space="preserve">para satisfacer el derecho de acceso a la información pública de </w:t>
      </w:r>
      <w:r w:rsidRPr="008F749C">
        <w:rPr>
          <w:rFonts w:ascii="Palatino Linotype" w:eastAsia="Palatino Linotype" w:hAnsi="Palatino Linotype" w:cs="Palatino Linotype"/>
          <w:b/>
          <w:sz w:val="24"/>
          <w:szCs w:val="24"/>
        </w:rPr>
        <w:t>LA PARTE</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RECURRENTE</w:t>
      </w:r>
      <w:r w:rsidRPr="008F749C">
        <w:rPr>
          <w:rFonts w:ascii="Palatino Linotype" w:eastAsia="Palatino Linotype" w:hAnsi="Palatino Linotype" w:cs="Palatino Linotype"/>
          <w:sz w:val="24"/>
          <w:szCs w:val="24"/>
        </w:rPr>
        <w:t>, o en su defecto, en caso de ser procedente, ordenar la entrega de información oportuna.</w:t>
      </w:r>
    </w:p>
    <w:p w14:paraId="5B4AED36"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647B2893"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color w:val="000000"/>
          <w:sz w:val="24"/>
          <w:szCs w:val="24"/>
        </w:rPr>
        <w:t xml:space="preserve">CUARTO. ESTUDIO Y RESOLUCIÓN DEL ASUNTO.  </w:t>
      </w:r>
      <w:r w:rsidRPr="008F749C">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3D0882F"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52056BC8" w14:textId="77777777" w:rsidR="008A67B6" w:rsidRPr="008F749C" w:rsidRDefault="00522212">
      <w:pPr>
        <w:tabs>
          <w:tab w:val="left" w:pos="709"/>
        </w:tabs>
        <w:spacing w:after="0" w:line="276" w:lineRule="auto"/>
        <w:ind w:left="851" w:right="850"/>
        <w:jc w:val="both"/>
        <w:rPr>
          <w:rFonts w:ascii="Palatino Linotype" w:eastAsia="Palatino Linotype" w:hAnsi="Palatino Linotype" w:cs="Palatino Linotype"/>
          <w:i/>
        </w:rPr>
      </w:pPr>
      <w:r w:rsidRPr="008F749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F749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504C966" w14:textId="77777777" w:rsidR="008A67B6" w:rsidRPr="008F749C" w:rsidRDefault="00522212">
      <w:pPr>
        <w:tabs>
          <w:tab w:val="left" w:pos="709"/>
        </w:tabs>
        <w:spacing w:after="0" w:line="276" w:lineRule="auto"/>
        <w:ind w:left="851" w:right="850"/>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13AF1D8E" w14:textId="77777777" w:rsidR="008A67B6" w:rsidRPr="008F749C" w:rsidRDefault="00522212">
      <w:pPr>
        <w:tabs>
          <w:tab w:val="left" w:pos="709"/>
        </w:tabs>
        <w:spacing w:after="0" w:line="276" w:lineRule="auto"/>
        <w:ind w:left="851" w:right="850"/>
        <w:jc w:val="both"/>
        <w:rPr>
          <w:rFonts w:ascii="Palatino Linotype" w:eastAsia="Palatino Linotype" w:hAnsi="Palatino Linotype" w:cs="Palatino Linotype"/>
          <w:i/>
        </w:rPr>
      </w:pPr>
      <w:r w:rsidRPr="008F749C">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F749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00D9FB6" w14:textId="77777777" w:rsidR="008A67B6" w:rsidRPr="008F749C" w:rsidRDefault="00522212">
      <w:pPr>
        <w:tabs>
          <w:tab w:val="left" w:pos="709"/>
        </w:tabs>
        <w:spacing w:after="0" w:line="276" w:lineRule="auto"/>
        <w:ind w:left="851" w:right="850"/>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65B4DBC3" w14:textId="77777777" w:rsidR="008A67B6" w:rsidRPr="008F749C" w:rsidRDefault="00522212">
      <w:pPr>
        <w:spacing w:after="0" w:line="276" w:lineRule="auto"/>
        <w:ind w:left="851" w:right="901"/>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6o.</w:t>
      </w:r>
    </w:p>
    <w:p w14:paraId="665FAF17" w14:textId="77777777" w:rsidR="008A67B6" w:rsidRPr="008F749C" w:rsidRDefault="00522212">
      <w:pPr>
        <w:spacing w:after="0" w:line="276" w:lineRule="auto"/>
        <w:ind w:left="851" w:right="901"/>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7FCCEABB"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A. Para el ejercicio del derecho de acceso a la información, la Federación y </w:t>
      </w:r>
      <w:r w:rsidRPr="008F749C">
        <w:rPr>
          <w:rFonts w:ascii="Palatino Linotype" w:eastAsia="Palatino Linotype" w:hAnsi="Palatino Linotype" w:cs="Palatino Linotype"/>
          <w:i/>
          <w:u w:val="single"/>
        </w:rPr>
        <w:t>las entidades federativas</w:t>
      </w:r>
      <w:r w:rsidRPr="008F749C">
        <w:rPr>
          <w:rFonts w:ascii="Palatino Linotype" w:eastAsia="Palatino Linotype" w:hAnsi="Palatino Linotype" w:cs="Palatino Linotype"/>
          <w:i/>
        </w:rPr>
        <w:t>, en el ámbito de sus respectivas competencias, se regirán por los siguientes principios y bases:</w:t>
      </w:r>
    </w:p>
    <w:p w14:paraId="7355FEEB"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 I. </w:t>
      </w:r>
      <w:r w:rsidRPr="008F749C">
        <w:rPr>
          <w:rFonts w:ascii="Palatino Linotype" w:eastAsia="Palatino Linotype" w:hAnsi="Palatino Linotype" w:cs="Palatino Linotype"/>
          <w:i/>
          <w:u w:val="single"/>
        </w:rPr>
        <w:t>Toda la información en posesión de cualquier autoridad, entidad, órgano y organismo de los Poderes</w:t>
      </w:r>
      <w:r w:rsidRPr="008F749C">
        <w:rPr>
          <w:rFonts w:ascii="Palatino Linotype" w:eastAsia="Palatino Linotype" w:hAnsi="Palatino Linotype" w:cs="Palatino Linotype"/>
          <w:i/>
        </w:rPr>
        <w:t xml:space="preserve"> Ejecutivo, Legislativo </w:t>
      </w:r>
      <w:r w:rsidRPr="008F749C">
        <w:rPr>
          <w:rFonts w:ascii="Palatino Linotype" w:eastAsia="Palatino Linotype" w:hAnsi="Palatino Linotype" w:cs="Palatino Linotype"/>
          <w:i/>
          <w:u w:val="single"/>
        </w:rPr>
        <w:t>y Judicial</w:t>
      </w:r>
      <w:r w:rsidRPr="008F749C">
        <w:rPr>
          <w:rFonts w:ascii="Palatino Linotype" w:eastAsia="Palatino Linotype" w:hAnsi="Palatino Linotype" w:cs="Palatino Linotype"/>
          <w:i/>
        </w:rPr>
        <w:t>,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521684B"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 II. La información que se refiere a la vida privada y los datos personales será protegida en los términos y con las excepciones que fijen las leyes. Para tal efecto, los sujetos obligados contarán con las facultades suficientes para su atención.</w:t>
      </w:r>
    </w:p>
    <w:p w14:paraId="2DAAE6E1"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Por lo que hace a la información relacionada con los datos personales en posesión de particulares, la ley a la que se refiere el artículo 90 de esta Constitución </w:t>
      </w:r>
      <w:r w:rsidRPr="008F749C">
        <w:rPr>
          <w:rFonts w:ascii="Palatino Linotype" w:eastAsia="Palatino Linotype" w:hAnsi="Palatino Linotype" w:cs="Palatino Linotype"/>
          <w:i/>
        </w:rPr>
        <w:lastRenderedPageBreak/>
        <w:t>determinará la competencia para conocer de los procedimientos relativos a su protección, verificación e imposición de sanciones.</w:t>
      </w:r>
    </w:p>
    <w:p w14:paraId="10681338"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03B5F7C8"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76EF5C1D"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7ADC808"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VI. Las leyes determinarán la manera en que los sujetos obligados deberán hacer pública la información relativa a los recursos públicos que entreguen a personas físicas o morales.</w:t>
      </w:r>
    </w:p>
    <w:p w14:paraId="40DFD2B8"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VII. La inobservancia a las disposiciones en materia de acceso a la información pública será sancionada en los términos que dispongan las leyes.</w:t>
      </w:r>
    </w:p>
    <w:p w14:paraId="65A3A154"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14:paraId="5170EE1A"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746B4C6F" w14:textId="77777777" w:rsidR="008A67B6" w:rsidRPr="008F749C" w:rsidRDefault="008A67B6">
      <w:pPr>
        <w:spacing w:after="0" w:line="276" w:lineRule="auto"/>
        <w:ind w:left="851" w:right="851"/>
        <w:jc w:val="both"/>
        <w:rPr>
          <w:rFonts w:ascii="Palatino Linotype" w:eastAsia="Palatino Linotype" w:hAnsi="Palatino Linotype" w:cs="Palatino Linotype"/>
          <w:i/>
        </w:rPr>
      </w:pPr>
    </w:p>
    <w:p w14:paraId="53603B3B"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El ejercicio de este derecho se regirá por los principios de certeza, legalidad, independencia, imparcialidad, eficacia, objetividad, profesionalismo, transparencia y máxima publicidad.</w:t>
      </w:r>
    </w:p>
    <w:p w14:paraId="2DCD187B"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La ley establecerá aquella información que se considere reservada o confidencial.</w:t>
      </w:r>
    </w:p>
    <w:p w14:paraId="3030FC8D" w14:textId="77777777" w:rsidR="008A67B6" w:rsidRPr="008F749C" w:rsidRDefault="008A67B6">
      <w:pPr>
        <w:tabs>
          <w:tab w:val="left" w:pos="709"/>
        </w:tabs>
        <w:spacing w:after="0" w:line="360" w:lineRule="auto"/>
        <w:jc w:val="both"/>
        <w:rPr>
          <w:rFonts w:ascii="Palatino Linotype" w:eastAsia="Palatino Linotype" w:hAnsi="Palatino Linotype" w:cs="Palatino Linotype"/>
          <w:color w:val="FF0000"/>
          <w:sz w:val="24"/>
          <w:szCs w:val="24"/>
        </w:rPr>
      </w:pPr>
    </w:p>
    <w:p w14:paraId="62558D34" w14:textId="77777777" w:rsidR="008A67B6" w:rsidRPr="008F749C" w:rsidRDefault="00522212">
      <w:pPr>
        <w:tabs>
          <w:tab w:val="left" w:pos="709"/>
        </w:tabs>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716F7E2"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17305379"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En primer lugar, es conveniente </w:t>
      </w:r>
      <w:r w:rsidRPr="008F749C">
        <w:rPr>
          <w:rFonts w:ascii="Palatino Linotype" w:eastAsia="Palatino Linotype" w:hAnsi="Palatino Linotype" w:cs="Palatino Linotype"/>
          <w:color w:val="000000"/>
          <w:sz w:val="24"/>
          <w:szCs w:val="24"/>
        </w:rPr>
        <w:t xml:space="preserve">analizar si las respuestas </w:t>
      </w:r>
      <w:r w:rsidRPr="008F749C">
        <w:rPr>
          <w:rFonts w:ascii="Palatino Linotype" w:eastAsia="Palatino Linotype" w:hAnsi="Palatino Linotype" w:cs="Palatino Linotype"/>
          <w:sz w:val="24"/>
          <w:szCs w:val="24"/>
        </w:rPr>
        <w:t xml:space="preserve">del </w:t>
      </w:r>
      <w:r w:rsidRPr="008F749C">
        <w:rPr>
          <w:rFonts w:ascii="Palatino Linotype" w:eastAsia="Palatino Linotype" w:hAnsi="Palatino Linotype" w:cs="Palatino Linotype"/>
          <w:b/>
          <w:sz w:val="24"/>
          <w:szCs w:val="24"/>
        </w:rPr>
        <w:t>SUJETO OBLIGADO</w:t>
      </w:r>
      <w:r w:rsidRPr="008F749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3FF0F8A"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5B03FF04"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w:t>
      </w:r>
      <w:r w:rsidRPr="008F749C">
        <w:rPr>
          <w:rFonts w:ascii="Palatino Linotype" w:eastAsia="Palatino Linotype" w:hAnsi="Palatino Linotype" w:cs="Palatino Linotype"/>
          <w:b/>
          <w:i/>
        </w:rPr>
        <w:t>Artículo 4.</w:t>
      </w:r>
      <w:r w:rsidRPr="008F749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35B2D25"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F749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DFC57A"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F749C">
        <w:rPr>
          <w:rFonts w:ascii="Palatino Linotype" w:eastAsia="Palatino Linotype" w:hAnsi="Palatino Linotype" w:cs="Palatino Linotype"/>
          <w:i/>
        </w:rPr>
        <w:t>.”</w:t>
      </w:r>
    </w:p>
    <w:p w14:paraId="72A79569" w14:textId="77777777" w:rsidR="008A67B6" w:rsidRPr="008F749C" w:rsidRDefault="008A67B6">
      <w:pPr>
        <w:spacing w:after="0" w:line="360" w:lineRule="auto"/>
        <w:ind w:left="709" w:right="760"/>
        <w:jc w:val="both"/>
        <w:rPr>
          <w:rFonts w:ascii="Palatino Linotype" w:eastAsia="Palatino Linotype" w:hAnsi="Palatino Linotype" w:cs="Palatino Linotype"/>
          <w:i/>
          <w:sz w:val="24"/>
          <w:szCs w:val="24"/>
        </w:rPr>
      </w:pPr>
    </w:p>
    <w:p w14:paraId="221BD0E9"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02A468D"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10E142C7" w14:textId="77777777" w:rsidR="008A67B6" w:rsidRPr="008F749C" w:rsidRDefault="00522212">
      <w:pPr>
        <w:tabs>
          <w:tab w:val="left" w:pos="7938"/>
        </w:tabs>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w:t>
      </w:r>
      <w:r w:rsidRPr="008F749C">
        <w:rPr>
          <w:rFonts w:ascii="Palatino Linotype" w:eastAsia="Palatino Linotype" w:hAnsi="Palatino Linotype" w:cs="Palatino Linotype"/>
          <w:b/>
          <w:i/>
        </w:rPr>
        <w:t>Artículo 12.-</w:t>
      </w:r>
      <w:r w:rsidRPr="008F749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CCB7E92" w14:textId="77777777" w:rsidR="008A67B6" w:rsidRPr="008F749C" w:rsidRDefault="00522212">
      <w:pPr>
        <w:tabs>
          <w:tab w:val="left" w:pos="7938"/>
        </w:tabs>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5C37C4F"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0784B14E"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08929F35"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BF26B9F"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E17BBE2"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0F8F902A"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lastRenderedPageBreak/>
        <w:t xml:space="preserve">Por otra parte, conviene mencionar que la Ley de Transparencia vigente en el Estado de México refiere: </w:t>
      </w:r>
    </w:p>
    <w:p w14:paraId="119A648A"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6B0FCE55"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18.</w:t>
      </w: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8F749C">
        <w:rPr>
          <w:rFonts w:ascii="Palatino Linotype" w:eastAsia="Palatino Linotype" w:hAnsi="Palatino Linotype" w:cs="Palatino Linotype"/>
          <w:i/>
        </w:rPr>
        <w:t xml:space="preserve"> y reutilización de la información que generen.</w:t>
      </w:r>
    </w:p>
    <w:p w14:paraId="586B88AA"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b/>
          <w:i/>
        </w:rPr>
        <w:t xml:space="preserve">Artículo 19. </w:t>
      </w:r>
      <w:r w:rsidRPr="008F749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8F749C">
        <w:rPr>
          <w:rFonts w:ascii="Palatino Linotype" w:eastAsia="Palatino Linotype" w:hAnsi="Palatino Linotype" w:cs="Palatino Linotype"/>
          <w:i/>
        </w:rPr>
        <w:t>.</w:t>
      </w:r>
    </w:p>
    <w:p w14:paraId="3066D047"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3510A8F" w14:textId="77777777" w:rsidR="008A67B6" w:rsidRPr="008F749C" w:rsidRDefault="00522212">
      <w:pPr>
        <w:spacing w:after="0" w:line="276" w:lineRule="auto"/>
        <w:ind w:left="851" w:right="851"/>
        <w:jc w:val="both"/>
        <w:rPr>
          <w:rFonts w:ascii="Palatino Linotype" w:eastAsia="Palatino Linotype" w:hAnsi="Palatino Linotype" w:cs="Palatino Linotype"/>
          <w:i/>
        </w:rPr>
      </w:pPr>
      <w:r w:rsidRPr="008F749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70EF6D4" w14:textId="77777777" w:rsidR="008A67B6" w:rsidRPr="008F749C" w:rsidRDefault="008A67B6">
      <w:pPr>
        <w:spacing w:after="0" w:line="360" w:lineRule="auto"/>
        <w:ind w:left="851" w:right="851"/>
        <w:jc w:val="both"/>
        <w:rPr>
          <w:rFonts w:ascii="Palatino Linotype" w:eastAsia="Palatino Linotype" w:hAnsi="Palatino Linotype" w:cs="Palatino Linotype"/>
          <w:i/>
        </w:rPr>
      </w:pPr>
    </w:p>
    <w:p w14:paraId="641FE5A0"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6B91753"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5C089B7"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6702504"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7490E40"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 xml:space="preserve">Artículo 3. </w:t>
      </w:r>
      <w:r w:rsidRPr="008F749C">
        <w:rPr>
          <w:rFonts w:ascii="Palatino Linotype" w:eastAsia="Palatino Linotype" w:hAnsi="Palatino Linotype" w:cs="Palatino Linotype"/>
          <w:i/>
        </w:rPr>
        <w:t>Para los efectos de la presente Ley se entenderá por:</w:t>
      </w:r>
    </w:p>
    <w:p w14:paraId="58B49A92"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239AAD68"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b/>
          <w:i/>
        </w:rPr>
        <w:t>XI. Documento:</w:t>
      </w:r>
      <w:r w:rsidRPr="008F749C">
        <w:rPr>
          <w:rFonts w:ascii="Palatino Linotype" w:eastAsia="Palatino Linotype" w:hAnsi="Palatino Linotype" w:cs="Palatino Linotype"/>
          <w:i/>
        </w:rPr>
        <w:t xml:space="preserve"> Los expedientes, reportes, estudios, actas</w:t>
      </w:r>
      <w:r w:rsidRPr="008F749C">
        <w:rPr>
          <w:rFonts w:ascii="Palatino Linotype" w:eastAsia="Palatino Linotype" w:hAnsi="Palatino Linotype" w:cs="Palatino Linotype"/>
          <w:b/>
          <w:i/>
        </w:rPr>
        <w:t>,</w:t>
      </w:r>
      <w:r w:rsidRPr="008F749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FFB2480" w14:textId="77777777" w:rsidR="008A67B6" w:rsidRPr="008F749C" w:rsidRDefault="008A67B6">
      <w:pPr>
        <w:spacing w:after="0" w:line="276" w:lineRule="auto"/>
        <w:ind w:left="851" w:right="902"/>
        <w:jc w:val="both"/>
        <w:rPr>
          <w:rFonts w:ascii="Palatino Linotype" w:eastAsia="Palatino Linotype" w:hAnsi="Palatino Linotype" w:cs="Palatino Linotype"/>
          <w:sz w:val="24"/>
          <w:szCs w:val="24"/>
        </w:rPr>
      </w:pPr>
    </w:p>
    <w:p w14:paraId="60B44BC4"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FCB9569"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02FDCF9" w14:textId="77777777" w:rsidR="008A67B6" w:rsidRPr="008F749C" w:rsidRDefault="00522212">
      <w:pPr>
        <w:spacing w:after="0" w:line="276" w:lineRule="auto"/>
        <w:ind w:left="851" w:right="902"/>
        <w:jc w:val="both"/>
        <w:rPr>
          <w:rFonts w:ascii="Palatino Linotype" w:eastAsia="Palatino Linotype" w:hAnsi="Palatino Linotype" w:cs="Palatino Linotype"/>
          <w:b/>
          <w:i/>
        </w:rPr>
      </w:pPr>
      <w:r w:rsidRPr="008F749C">
        <w:rPr>
          <w:rFonts w:ascii="Palatino Linotype" w:eastAsia="Palatino Linotype" w:hAnsi="Palatino Linotype" w:cs="Palatino Linotype"/>
          <w:b/>
        </w:rPr>
        <w:t>“</w:t>
      </w:r>
      <w:r w:rsidRPr="008F749C">
        <w:rPr>
          <w:rFonts w:ascii="Palatino Linotype" w:eastAsia="Palatino Linotype" w:hAnsi="Palatino Linotype" w:cs="Palatino Linotype"/>
          <w:b/>
          <w:i/>
        </w:rPr>
        <w:t>CRITERIO 0002-11</w:t>
      </w:r>
    </w:p>
    <w:p w14:paraId="073D11CE"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F749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CE0BB0A"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En </w:t>
      </w:r>
      <w:proofErr w:type="gramStart"/>
      <w:r w:rsidRPr="008F749C">
        <w:rPr>
          <w:rFonts w:ascii="Palatino Linotype" w:eastAsia="Palatino Linotype" w:hAnsi="Palatino Linotype" w:cs="Palatino Linotype"/>
          <w:i/>
        </w:rPr>
        <w:t>consecuencia</w:t>
      </w:r>
      <w:proofErr w:type="gramEnd"/>
      <w:r w:rsidRPr="008F749C">
        <w:rPr>
          <w:rFonts w:ascii="Palatino Linotype" w:eastAsia="Palatino Linotype" w:hAnsi="Palatino Linotype" w:cs="Palatino Linotype"/>
          <w:i/>
        </w:rPr>
        <w:t xml:space="preserve"> el acceso a la información se refiere a que se cumplan cualquiera de los siguientes tres supuestos:</w:t>
      </w:r>
    </w:p>
    <w:p w14:paraId="6474591B"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1) Que se trate de información registrada en cualquier soporte documental, </w:t>
      </w:r>
      <w:proofErr w:type="gramStart"/>
      <w:r w:rsidRPr="008F749C">
        <w:rPr>
          <w:rFonts w:ascii="Palatino Linotype" w:eastAsia="Palatino Linotype" w:hAnsi="Palatino Linotype" w:cs="Palatino Linotype"/>
          <w:i/>
        </w:rPr>
        <w:t>que</w:t>
      </w:r>
      <w:proofErr w:type="gramEnd"/>
      <w:r w:rsidRPr="008F749C">
        <w:rPr>
          <w:rFonts w:ascii="Palatino Linotype" w:eastAsia="Palatino Linotype" w:hAnsi="Palatino Linotype" w:cs="Palatino Linotype"/>
          <w:i/>
        </w:rPr>
        <w:t xml:space="preserve"> en ejercicio de las atribuciones conferidas, sea generada por los Sujetos Obligados;</w:t>
      </w:r>
    </w:p>
    <w:p w14:paraId="5E8B3EEB"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2) Que se trate de información registrada en cualquier soporte documental, </w:t>
      </w:r>
      <w:proofErr w:type="gramStart"/>
      <w:r w:rsidRPr="008F749C">
        <w:rPr>
          <w:rFonts w:ascii="Palatino Linotype" w:eastAsia="Palatino Linotype" w:hAnsi="Palatino Linotype" w:cs="Palatino Linotype"/>
          <w:i/>
        </w:rPr>
        <w:t>que</w:t>
      </w:r>
      <w:proofErr w:type="gramEnd"/>
      <w:r w:rsidRPr="008F749C">
        <w:rPr>
          <w:rFonts w:ascii="Palatino Linotype" w:eastAsia="Palatino Linotype" w:hAnsi="Palatino Linotype" w:cs="Palatino Linotype"/>
          <w:i/>
        </w:rPr>
        <w:t xml:space="preserve"> en ejercicio de las atribuciones conferidas, sea administrada por los Sujetos Obligados, y</w:t>
      </w:r>
    </w:p>
    <w:p w14:paraId="1EF99C9B" w14:textId="77777777" w:rsidR="008A67B6" w:rsidRPr="008F749C" w:rsidRDefault="00522212">
      <w:pPr>
        <w:spacing w:after="0" w:line="276" w:lineRule="auto"/>
        <w:ind w:left="851" w:right="902"/>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3) Que se trate de información registrada en cualquier soporte documental, </w:t>
      </w:r>
      <w:proofErr w:type="gramStart"/>
      <w:r w:rsidRPr="008F749C">
        <w:rPr>
          <w:rFonts w:ascii="Palatino Linotype" w:eastAsia="Palatino Linotype" w:hAnsi="Palatino Linotype" w:cs="Palatino Linotype"/>
          <w:i/>
        </w:rPr>
        <w:t>que</w:t>
      </w:r>
      <w:proofErr w:type="gramEnd"/>
      <w:r w:rsidRPr="008F749C">
        <w:rPr>
          <w:rFonts w:ascii="Palatino Linotype" w:eastAsia="Palatino Linotype" w:hAnsi="Palatino Linotype" w:cs="Palatino Linotype"/>
          <w:i/>
        </w:rPr>
        <w:t xml:space="preserve"> en ejercicio de las atribuciones conferidas, se encuentre en posesión de los Sujetos Obligados.” </w:t>
      </w:r>
    </w:p>
    <w:p w14:paraId="68F9BAFA" w14:textId="77777777" w:rsidR="008A67B6" w:rsidRPr="008F749C" w:rsidRDefault="008A67B6">
      <w:pPr>
        <w:spacing w:after="0" w:line="276" w:lineRule="auto"/>
        <w:ind w:left="851" w:right="899"/>
        <w:jc w:val="both"/>
        <w:rPr>
          <w:rFonts w:ascii="Palatino Linotype" w:eastAsia="Palatino Linotype" w:hAnsi="Palatino Linotype" w:cs="Palatino Linotype"/>
          <w:sz w:val="24"/>
          <w:szCs w:val="24"/>
        </w:rPr>
      </w:pPr>
    </w:p>
    <w:p w14:paraId="4F86EC66"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De ahí que </w:t>
      </w:r>
      <w:r w:rsidRPr="008F749C">
        <w:rPr>
          <w:rFonts w:ascii="Palatino Linotype" w:eastAsia="Palatino Linotype" w:hAnsi="Palatino Linotype" w:cs="Palatino Linotype"/>
          <w:b/>
          <w:sz w:val="24"/>
          <w:szCs w:val="24"/>
        </w:rPr>
        <w:t>EL</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SUJETO OBLIGADO</w:t>
      </w:r>
      <w:r w:rsidRPr="008F749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F749C">
        <w:rPr>
          <w:rFonts w:ascii="Palatino Linotype" w:eastAsia="Palatino Linotype" w:hAnsi="Palatino Linotype" w:cs="Palatino Linotype"/>
          <w:sz w:val="24"/>
          <w:szCs w:val="24"/>
          <w:vertAlign w:val="superscript"/>
        </w:rPr>
        <w:footnoteReference w:id="1"/>
      </w:r>
      <w:r w:rsidRPr="008F749C">
        <w:rPr>
          <w:rFonts w:ascii="Palatino Linotype" w:eastAsia="Palatino Linotype" w:hAnsi="Palatino Linotype" w:cs="Palatino Linotype"/>
          <w:sz w:val="24"/>
          <w:szCs w:val="24"/>
        </w:rPr>
        <w:t xml:space="preserve">, así como de interés público, es decir, aquella que </w:t>
      </w:r>
      <w:r w:rsidRPr="008F749C">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8F749C">
        <w:rPr>
          <w:rFonts w:ascii="Palatino Linotype" w:eastAsia="Palatino Linotype" w:hAnsi="Palatino Linotype" w:cs="Palatino Linotype"/>
          <w:sz w:val="24"/>
          <w:szCs w:val="24"/>
          <w:vertAlign w:val="superscript"/>
        </w:rPr>
        <w:footnoteReference w:id="2"/>
      </w:r>
      <w:r w:rsidRPr="008F749C">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627EE42"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4EC0E5A"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color w:val="000000"/>
          <w:sz w:val="24"/>
          <w:szCs w:val="24"/>
        </w:rPr>
        <w:t xml:space="preserve">Una vez precisado lo anterior se procede al análisis de la respuesta, por lo que a efecto de mayor claridad se </w:t>
      </w:r>
      <w:r w:rsidRPr="008F749C">
        <w:rPr>
          <w:rFonts w:ascii="Palatino Linotype" w:eastAsia="Palatino Linotype" w:hAnsi="Palatino Linotype" w:cs="Palatino Linotype"/>
          <w:sz w:val="24"/>
          <w:szCs w:val="24"/>
        </w:rPr>
        <w:t>realizará</w:t>
      </w:r>
      <w:r w:rsidRPr="008F749C">
        <w:rPr>
          <w:rFonts w:ascii="Palatino Linotype" w:eastAsia="Palatino Linotype" w:hAnsi="Palatino Linotype" w:cs="Palatino Linotype"/>
          <w:color w:val="000000"/>
          <w:sz w:val="24"/>
          <w:szCs w:val="24"/>
        </w:rPr>
        <w:t xml:space="preserve"> bajo el siguiente orden:</w:t>
      </w:r>
    </w:p>
    <w:p w14:paraId="2EEF6B43" w14:textId="77777777" w:rsidR="008A67B6" w:rsidRPr="008F749C" w:rsidRDefault="008A67B6">
      <w:pPr>
        <w:spacing w:after="0" w:line="360" w:lineRule="auto"/>
        <w:jc w:val="both"/>
        <w:rPr>
          <w:rFonts w:ascii="Palatino Linotype" w:eastAsia="Palatino Linotype" w:hAnsi="Palatino Linotype" w:cs="Palatino Linotype"/>
          <w:sz w:val="24"/>
          <w:szCs w:val="24"/>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275"/>
      </w:tblGrid>
      <w:tr w:rsidR="008A67B6" w:rsidRPr="008F749C" w14:paraId="0368BC47" w14:textId="77777777">
        <w:tc>
          <w:tcPr>
            <w:tcW w:w="2547" w:type="dxa"/>
            <w:shd w:val="clear" w:color="auto" w:fill="AEAAAA"/>
          </w:tcPr>
          <w:p w14:paraId="31F2B7A4" w14:textId="77777777" w:rsidR="008A67B6" w:rsidRPr="008F749C" w:rsidRDefault="00522212">
            <w:pPr>
              <w:spacing w:before="240" w:after="240" w:line="360" w:lineRule="auto"/>
              <w:jc w:val="center"/>
              <w:rPr>
                <w:rFonts w:ascii="Palatino Linotype" w:eastAsia="Palatino Linotype" w:hAnsi="Palatino Linotype" w:cs="Palatino Linotype"/>
                <w:b/>
                <w:color w:val="000000"/>
                <w:sz w:val="20"/>
                <w:szCs w:val="20"/>
              </w:rPr>
            </w:pPr>
            <w:r w:rsidRPr="008F749C">
              <w:rPr>
                <w:rFonts w:ascii="Palatino Linotype" w:eastAsia="Palatino Linotype" w:hAnsi="Palatino Linotype" w:cs="Palatino Linotype"/>
                <w:b/>
                <w:color w:val="000000"/>
                <w:sz w:val="20"/>
                <w:szCs w:val="20"/>
              </w:rPr>
              <w:t>Solicitud</w:t>
            </w:r>
          </w:p>
        </w:tc>
        <w:tc>
          <w:tcPr>
            <w:tcW w:w="5245" w:type="dxa"/>
            <w:shd w:val="clear" w:color="auto" w:fill="AEAAAA"/>
          </w:tcPr>
          <w:p w14:paraId="477BE14D" w14:textId="77777777" w:rsidR="008A67B6" w:rsidRPr="008F749C" w:rsidRDefault="00522212">
            <w:pPr>
              <w:spacing w:before="240" w:after="240" w:line="360" w:lineRule="auto"/>
              <w:jc w:val="center"/>
              <w:rPr>
                <w:rFonts w:ascii="Palatino Linotype" w:eastAsia="Palatino Linotype" w:hAnsi="Palatino Linotype" w:cs="Palatino Linotype"/>
                <w:b/>
                <w:color w:val="000000"/>
                <w:sz w:val="20"/>
                <w:szCs w:val="20"/>
              </w:rPr>
            </w:pPr>
            <w:r w:rsidRPr="008F749C">
              <w:rPr>
                <w:rFonts w:ascii="Palatino Linotype" w:eastAsia="Palatino Linotype" w:hAnsi="Palatino Linotype" w:cs="Palatino Linotype"/>
                <w:b/>
                <w:color w:val="000000"/>
                <w:sz w:val="20"/>
                <w:szCs w:val="20"/>
              </w:rPr>
              <w:t>Respuesta</w:t>
            </w:r>
          </w:p>
        </w:tc>
        <w:tc>
          <w:tcPr>
            <w:tcW w:w="1275" w:type="dxa"/>
            <w:shd w:val="clear" w:color="auto" w:fill="AEAAAA"/>
          </w:tcPr>
          <w:p w14:paraId="767F0ED3" w14:textId="77777777" w:rsidR="008A67B6" w:rsidRPr="008F749C" w:rsidRDefault="00522212">
            <w:pPr>
              <w:spacing w:before="240" w:after="240" w:line="360" w:lineRule="auto"/>
              <w:jc w:val="center"/>
              <w:rPr>
                <w:rFonts w:ascii="Palatino Linotype" w:eastAsia="Palatino Linotype" w:hAnsi="Palatino Linotype" w:cs="Palatino Linotype"/>
                <w:b/>
                <w:color w:val="000000"/>
                <w:sz w:val="20"/>
                <w:szCs w:val="20"/>
              </w:rPr>
            </w:pPr>
            <w:r w:rsidRPr="008F749C">
              <w:rPr>
                <w:rFonts w:ascii="Palatino Linotype" w:eastAsia="Palatino Linotype" w:hAnsi="Palatino Linotype" w:cs="Palatino Linotype"/>
                <w:b/>
                <w:color w:val="000000"/>
                <w:sz w:val="20"/>
                <w:szCs w:val="20"/>
              </w:rPr>
              <w:t>Informe Justificado</w:t>
            </w:r>
          </w:p>
        </w:tc>
      </w:tr>
      <w:tr w:rsidR="008A67B6" w:rsidRPr="008F749C" w14:paraId="379876BD" w14:textId="77777777">
        <w:tc>
          <w:tcPr>
            <w:tcW w:w="2547" w:type="dxa"/>
            <w:shd w:val="clear" w:color="auto" w:fill="auto"/>
          </w:tcPr>
          <w:p w14:paraId="640B9A93" w14:textId="77777777" w:rsidR="008A67B6" w:rsidRPr="008F749C" w:rsidRDefault="00522212">
            <w:pPr>
              <w:spacing w:after="0"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t xml:space="preserve">00560/TOLUCA/IP/2025 = </w:t>
            </w:r>
          </w:p>
          <w:p w14:paraId="2C35EEBE" w14:textId="77777777" w:rsidR="008A67B6" w:rsidRPr="008F749C" w:rsidRDefault="00522212">
            <w:pPr>
              <w:spacing w:after="80"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t>02004/INFOEM/IP/RR/2025</w:t>
            </w:r>
          </w:p>
          <w:p w14:paraId="2C14B3BC" w14:textId="77777777" w:rsidR="008A67B6" w:rsidRPr="008F749C" w:rsidRDefault="00522212">
            <w:pPr>
              <w:spacing w:before="80" w:after="240" w:line="276" w:lineRule="auto"/>
              <w:jc w:val="both"/>
              <w:rPr>
                <w:rFonts w:ascii="Palatino Linotype" w:eastAsia="Palatino Linotype" w:hAnsi="Palatino Linotype" w:cs="Palatino Linotype"/>
                <w:color w:val="000000"/>
                <w:sz w:val="20"/>
                <w:szCs w:val="20"/>
              </w:rPr>
            </w:pPr>
            <w:r w:rsidRPr="008F749C">
              <w:rPr>
                <w:rFonts w:ascii="Palatino Linotype" w:eastAsia="Palatino Linotype" w:hAnsi="Palatino Linotype" w:cs="Palatino Linotype"/>
                <w:color w:val="000000"/>
                <w:sz w:val="20"/>
                <w:szCs w:val="20"/>
              </w:rPr>
              <w:t>El estatus que tiene y los laudos pagados de las demandas laborales de 2000 a la fecha de la solicitud.</w:t>
            </w:r>
          </w:p>
        </w:tc>
        <w:tc>
          <w:tcPr>
            <w:tcW w:w="5245" w:type="dxa"/>
            <w:shd w:val="clear" w:color="auto" w:fill="auto"/>
          </w:tcPr>
          <w:p w14:paraId="313FFC6E" w14:textId="77777777" w:rsidR="008A67B6" w:rsidRPr="008F749C" w:rsidRDefault="00522212">
            <w:pPr>
              <w:spacing w:before="240" w:after="240" w:line="360" w:lineRule="auto"/>
              <w:jc w:val="both"/>
              <w:rPr>
                <w:rFonts w:ascii="Palatino Linotype" w:eastAsia="Palatino Linotype" w:hAnsi="Palatino Linotype" w:cs="Palatino Linotype"/>
                <w:sz w:val="20"/>
                <w:szCs w:val="20"/>
              </w:rPr>
            </w:pPr>
            <w:r w:rsidRPr="008F749C">
              <w:rPr>
                <w:rFonts w:ascii="Palatino Linotype" w:eastAsia="Palatino Linotype" w:hAnsi="Palatino Linotype" w:cs="Palatino Linotype"/>
                <w:color w:val="000000"/>
                <w:sz w:val="20"/>
                <w:szCs w:val="20"/>
              </w:rPr>
              <w:t>La Consejería Jurídica estableció que la información requerida no obra en sus archivos.</w:t>
            </w:r>
          </w:p>
        </w:tc>
        <w:tc>
          <w:tcPr>
            <w:tcW w:w="1275" w:type="dxa"/>
            <w:shd w:val="clear" w:color="auto" w:fill="auto"/>
          </w:tcPr>
          <w:p w14:paraId="7EC3C639" w14:textId="77777777" w:rsidR="008A67B6" w:rsidRPr="008F749C" w:rsidRDefault="00522212">
            <w:pPr>
              <w:spacing w:before="240" w:after="240" w:line="276" w:lineRule="auto"/>
              <w:ind w:right="51"/>
              <w:jc w:val="both"/>
              <w:rPr>
                <w:rFonts w:ascii="Palatino Linotype" w:eastAsia="Palatino Linotype" w:hAnsi="Palatino Linotype" w:cs="Palatino Linotype"/>
                <w:color w:val="000000"/>
                <w:sz w:val="20"/>
                <w:szCs w:val="20"/>
              </w:rPr>
            </w:pPr>
            <w:r w:rsidRPr="008F749C">
              <w:rPr>
                <w:rFonts w:ascii="Palatino Linotype" w:eastAsia="Palatino Linotype" w:hAnsi="Palatino Linotype" w:cs="Palatino Linotype"/>
                <w:color w:val="000000"/>
                <w:sz w:val="20"/>
                <w:szCs w:val="20"/>
              </w:rPr>
              <w:t xml:space="preserve">Ratifica. </w:t>
            </w:r>
          </w:p>
        </w:tc>
      </w:tr>
      <w:tr w:rsidR="008A67B6" w:rsidRPr="008F749C" w14:paraId="1F0C88BE" w14:textId="77777777">
        <w:tc>
          <w:tcPr>
            <w:tcW w:w="2547" w:type="dxa"/>
            <w:shd w:val="clear" w:color="auto" w:fill="auto"/>
          </w:tcPr>
          <w:p w14:paraId="6F0FF837" w14:textId="77777777" w:rsidR="008A67B6" w:rsidRPr="008F749C" w:rsidRDefault="00522212">
            <w:pPr>
              <w:spacing w:after="0" w:line="240" w:lineRule="auto"/>
              <w:rPr>
                <w:rFonts w:ascii="Palatino Linotype" w:eastAsia="Palatino Linotype" w:hAnsi="Palatino Linotype" w:cs="Palatino Linotype"/>
                <w:b/>
                <w:color w:val="000000"/>
                <w:sz w:val="18"/>
                <w:szCs w:val="18"/>
              </w:rPr>
            </w:pPr>
            <w:r w:rsidRPr="008F749C">
              <w:rPr>
                <w:rFonts w:ascii="Palatino Linotype" w:eastAsia="Palatino Linotype" w:hAnsi="Palatino Linotype" w:cs="Palatino Linotype"/>
                <w:b/>
                <w:color w:val="000000"/>
                <w:sz w:val="18"/>
                <w:szCs w:val="18"/>
              </w:rPr>
              <w:lastRenderedPageBreak/>
              <w:t xml:space="preserve">00559/TOLUCA/IP/2025 = </w:t>
            </w:r>
          </w:p>
          <w:p w14:paraId="52B241BA" w14:textId="77777777" w:rsidR="008A67B6" w:rsidRPr="008F749C" w:rsidRDefault="00522212">
            <w:pPr>
              <w:spacing w:after="80" w:line="240" w:lineRule="auto"/>
              <w:rPr>
                <w:rFonts w:ascii="Palatino Linotype" w:eastAsia="Palatino Linotype" w:hAnsi="Palatino Linotype" w:cs="Palatino Linotype"/>
                <w:color w:val="000000"/>
                <w:sz w:val="20"/>
                <w:szCs w:val="20"/>
              </w:rPr>
            </w:pPr>
            <w:r w:rsidRPr="008F749C">
              <w:rPr>
                <w:rFonts w:ascii="Palatino Linotype" w:eastAsia="Palatino Linotype" w:hAnsi="Palatino Linotype" w:cs="Palatino Linotype"/>
                <w:b/>
                <w:color w:val="000000"/>
                <w:sz w:val="18"/>
                <w:szCs w:val="18"/>
              </w:rPr>
              <w:t>02005/INFOEM/IP/RR/2025</w:t>
            </w:r>
          </w:p>
          <w:p w14:paraId="1B905E34" w14:textId="77777777" w:rsidR="008A67B6" w:rsidRPr="008F749C" w:rsidRDefault="00522212">
            <w:pPr>
              <w:spacing w:before="80" w:after="240" w:line="276" w:lineRule="auto"/>
              <w:jc w:val="both"/>
              <w:rPr>
                <w:rFonts w:ascii="Palatino Linotype" w:eastAsia="Palatino Linotype" w:hAnsi="Palatino Linotype" w:cs="Palatino Linotype"/>
                <w:color w:val="000000"/>
                <w:sz w:val="20"/>
                <w:szCs w:val="20"/>
              </w:rPr>
            </w:pPr>
            <w:r w:rsidRPr="008F749C">
              <w:rPr>
                <w:rFonts w:ascii="Palatino Linotype" w:eastAsia="Palatino Linotype" w:hAnsi="Palatino Linotype" w:cs="Palatino Linotype"/>
                <w:color w:val="000000"/>
                <w:sz w:val="20"/>
                <w:szCs w:val="20"/>
              </w:rPr>
              <w:t xml:space="preserve">Las demandas laborales recibidas en 2025. </w:t>
            </w:r>
          </w:p>
        </w:tc>
        <w:tc>
          <w:tcPr>
            <w:tcW w:w="5245" w:type="dxa"/>
            <w:shd w:val="clear" w:color="auto" w:fill="auto"/>
          </w:tcPr>
          <w:p w14:paraId="0C7ABE5F" w14:textId="77777777" w:rsidR="008A67B6" w:rsidRPr="008F749C" w:rsidRDefault="00522212">
            <w:pPr>
              <w:spacing w:before="240" w:after="240" w:line="360" w:lineRule="auto"/>
              <w:jc w:val="both"/>
              <w:rPr>
                <w:rFonts w:ascii="Palatino Linotype" w:eastAsia="Palatino Linotype" w:hAnsi="Palatino Linotype" w:cs="Palatino Linotype"/>
                <w:color w:val="000000"/>
                <w:sz w:val="20"/>
                <w:szCs w:val="20"/>
              </w:rPr>
            </w:pPr>
            <w:r w:rsidRPr="008F749C">
              <w:rPr>
                <w:rFonts w:ascii="Palatino Linotype" w:eastAsia="Palatino Linotype" w:hAnsi="Palatino Linotype" w:cs="Palatino Linotype"/>
                <w:color w:val="000000"/>
                <w:sz w:val="20"/>
                <w:szCs w:val="20"/>
              </w:rPr>
              <w:t>La Consejería Jurídica estableció que no se tiene documental al respecto.</w:t>
            </w:r>
          </w:p>
        </w:tc>
        <w:tc>
          <w:tcPr>
            <w:tcW w:w="1275" w:type="dxa"/>
            <w:shd w:val="clear" w:color="auto" w:fill="auto"/>
          </w:tcPr>
          <w:p w14:paraId="5BE5EEF1" w14:textId="77777777" w:rsidR="008A67B6" w:rsidRPr="008F749C" w:rsidRDefault="00522212">
            <w:pPr>
              <w:spacing w:before="240" w:after="240" w:line="276" w:lineRule="auto"/>
              <w:ind w:right="51"/>
              <w:jc w:val="both"/>
              <w:rPr>
                <w:rFonts w:ascii="Palatino Linotype" w:eastAsia="Palatino Linotype" w:hAnsi="Palatino Linotype" w:cs="Palatino Linotype"/>
                <w:color w:val="000000"/>
                <w:sz w:val="20"/>
                <w:szCs w:val="20"/>
              </w:rPr>
            </w:pPr>
            <w:r w:rsidRPr="008F749C">
              <w:rPr>
                <w:rFonts w:ascii="Palatino Linotype" w:eastAsia="Palatino Linotype" w:hAnsi="Palatino Linotype" w:cs="Palatino Linotype"/>
                <w:color w:val="000000"/>
                <w:sz w:val="20"/>
                <w:szCs w:val="20"/>
              </w:rPr>
              <w:t>Ratifica.</w:t>
            </w:r>
          </w:p>
        </w:tc>
      </w:tr>
    </w:tbl>
    <w:p w14:paraId="3EE697CC"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2F5A3E7C" w14:textId="77777777" w:rsidR="008A67B6" w:rsidRPr="008F749C" w:rsidRDefault="00522212">
      <w:pPr>
        <w:spacing w:after="0" w:line="360" w:lineRule="auto"/>
        <w:ind w:right="-93"/>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Es de precisar que de las constancias que obran en el expediente se logra vislumbrar que </w:t>
      </w:r>
      <w:r w:rsidRPr="008F749C">
        <w:rPr>
          <w:rFonts w:ascii="Palatino Linotype" w:eastAsia="Palatino Linotype" w:hAnsi="Palatino Linotype" w:cs="Palatino Linotype"/>
          <w:b/>
          <w:color w:val="000000"/>
          <w:sz w:val="24"/>
          <w:szCs w:val="24"/>
        </w:rPr>
        <w:t>EL SUJETO OBLIGADO</w:t>
      </w:r>
      <w:r w:rsidRPr="008F749C">
        <w:rPr>
          <w:rFonts w:ascii="Palatino Linotype" w:eastAsia="Palatino Linotype" w:hAnsi="Palatino Linotype" w:cs="Palatino Linotype"/>
          <w:color w:val="000000"/>
          <w:sz w:val="24"/>
          <w:szCs w:val="24"/>
        </w:rPr>
        <w:t xml:space="preserve">, turnó la solicitud de información a la unidad administrativa competente, a </w:t>
      </w:r>
      <w:proofErr w:type="gramStart"/>
      <w:r w:rsidRPr="008F749C">
        <w:rPr>
          <w:rFonts w:ascii="Palatino Linotype" w:eastAsia="Palatino Linotype" w:hAnsi="Palatino Linotype" w:cs="Palatino Linotype"/>
          <w:color w:val="000000"/>
          <w:sz w:val="24"/>
          <w:szCs w:val="24"/>
        </w:rPr>
        <w:t>saber</w:t>
      </w:r>
      <w:proofErr w:type="gramEnd"/>
      <w:r w:rsidRPr="008F749C">
        <w:rPr>
          <w:rFonts w:ascii="Palatino Linotype" w:eastAsia="Palatino Linotype" w:hAnsi="Palatino Linotype" w:cs="Palatino Linotype"/>
          <w:color w:val="000000"/>
          <w:sz w:val="24"/>
          <w:szCs w:val="24"/>
        </w:rPr>
        <w:t xml:space="preserve"> la Dirección Jurídica, que cuenta con la siguiente facultad:</w:t>
      </w:r>
    </w:p>
    <w:p w14:paraId="341BD890" w14:textId="77777777" w:rsidR="008A67B6" w:rsidRPr="008F749C" w:rsidRDefault="008A67B6">
      <w:pPr>
        <w:spacing w:after="0" w:line="360" w:lineRule="auto"/>
        <w:ind w:right="-93"/>
        <w:jc w:val="both"/>
        <w:rPr>
          <w:rFonts w:ascii="Palatino Linotype" w:eastAsia="Palatino Linotype" w:hAnsi="Palatino Linotype" w:cs="Palatino Linotype"/>
          <w:color w:val="000000"/>
          <w:sz w:val="24"/>
          <w:szCs w:val="24"/>
        </w:rPr>
      </w:pPr>
    </w:p>
    <w:p w14:paraId="2B4FEB06" w14:textId="77777777" w:rsidR="008A67B6" w:rsidRPr="008F749C" w:rsidRDefault="00522212">
      <w:pPr>
        <w:spacing w:after="0" w:line="360" w:lineRule="auto"/>
        <w:ind w:left="567" w:right="539"/>
        <w:jc w:val="both"/>
        <w:rPr>
          <w:rFonts w:ascii="Palatino Linotype" w:eastAsia="Palatino Linotype" w:hAnsi="Palatino Linotype" w:cs="Palatino Linotype"/>
          <w:b/>
          <w:i/>
          <w:color w:val="000000"/>
        </w:rPr>
      </w:pPr>
      <w:r w:rsidRPr="008F749C">
        <w:rPr>
          <w:rFonts w:ascii="Palatino Linotype" w:eastAsia="Palatino Linotype" w:hAnsi="Palatino Linotype" w:cs="Palatino Linotype"/>
          <w:b/>
          <w:i/>
          <w:color w:val="000000"/>
        </w:rPr>
        <w:t>BANDO MUNICIPAL DE TOLUCA.</w:t>
      </w:r>
    </w:p>
    <w:p w14:paraId="33F80F6F" w14:textId="77777777" w:rsidR="008A67B6" w:rsidRPr="008F749C" w:rsidRDefault="008A67B6">
      <w:pPr>
        <w:spacing w:after="0" w:line="276" w:lineRule="auto"/>
        <w:ind w:left="567" w:right="539"/>
        <w:jc w:val="both"/>
        <w:rPr>
          <w:rFonts w:ascii="Palatino Linotype" w:eastAsia="Palatino Linotype" w:hAnsi="Palatino Linotype" w:cs="Palatino Linotype"/>
          <w:b/>
          <w:i/>
          <w:color w:val="000000"/>
        </w:rPr>
      </w:pPr>
    </w:p>
    <w:p w14:paraId="4E74EF63" w14:textId="77777777" w:rsidR="008A67B6" w:rsidRPr="008F749C" w:rsidRDefault="00522212">
      <w:pPr>
        <w:spacing w:after="0" w:line="276" w:lineRule="auto"/>
        <w:ind w:left="567" w:right="539"/>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b/>
          <w:i/>
          <w:color w:val="000000"/>
        </w:rPr>
        <w:t>Artículo 70.</w:t>
      </w:r>
      <w:r w:rsidRPr="008F749C">
        <w:rPr>
          <w:rFonts w:ascii="Palatino Linotype" w:eastAsia="Palatino Linotype" w:hAnsi="Palatino Linotype" w:cs="Palatino Linotype"/>
          <w:i/>
          <w:color w:val="000000"/>
        </w:rPr>
        <w:t xml:space="preserve"> La Dirección Jurídica tiene las siguientes atribuciones:</w:t>
      </w:r>
      <w:r w:rsidRPr="008F749C">
        <w:rPr>
          <w:rFonts w:ascii="Palatino Linotype" w:eastAsia="Palatino Linotype" w:hAnsi="Palatino Linotype" w:cs="Palatino Linotype"/>
          <w:i/>
          <w:color w:val="000000"/>
        </w:rPr>
        <w:br/>
        <w:t>…</w:t>
      </w:r>
    </w:p>
    <w:p w14:paraId="77108F8A"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VI. Representar al Municipio ante los Tribunales Federales y del fuero común y ante toda autoridad en los trámites jurisdiccionales y cualquier otro asunto de carácter legal en que tenga interés e injerencia el Municipio, con todos los derechos procesales que las leyes reconocen a las personas físicas y morales, tanto para presentar demandas como para contestarlas y reconvenir a la contraparte, ejercitar acciones y oponer excepciones, nombrar peritos, reconocer firmas y documentos, redargüir de falsos a los que presente la contraparte, repregunten y tachen de falsos a testigos o ratificaciones, articulen y absuelvan posiciones, formular denuncias y querellas, desistirse, otorgar perdón, ofrecer y rendir toda clase de pruebas; recusar Jueces inferiores y superiores, apelar, interponer juicio de amparo y los recursos previstos por la ley de la materia y, en general, para que promueva o realice todos los actos permitidos por las leyes, que favorezcan a los derechos del Municipio, así como para sustituir poder en términos de ley a los representantes que para el efecto señale;</w:t>
      </w:r>
    </w:p>
    <w:p w14:paraId="515F9486" w14:textId="77777777" w:rsidR="008A67B6" w:rsidRPr="008F749C" w:rsidRDefault="008A67B6">
      <w:pPr>
        <w:spacing w:line="360" w:lineRule="auto"/>
        <w:ind w:right="113"/>
        <w:jc w:val="both"/>
        <w:rPr>
          <w:rFonts w:ascii="Palatino Linotype" w:eastAsia="Palatino Linotype" w:hAnsi="Palatino Linotype" w:cs="Palatino Linotype"/>
          <w:color w:val="000000"/>
        </w:rPr>
      </w:pPr>
    </w:p>
    <w:p w14:paraId="5AD1A807" w14:textId="77777777" w:rsidR="008A67B6" w:rsidRPr="008F749C" w:rsidRDefault="00522212">
      <w:pPr>
        <w:spacing w:after="0" w:line="360" w:lineRule="auto"/>
        <w:ind w:right="113"/>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lastRenderedPageBreak/>
        <w:t xml:space="preserve">Por lo que se advierte que la Dirección </w:t>
      </w:r>
      <w:proofErr w:type="gramStart"/>
      <w:r w:rsidRPr="008F749C">
        <w:rPr>
          <w:rFonts w:ascii="Palatino Linotype" w:eastAsia="Palatino Linotype" w:hAnsi="Palatino Linotype" w:cs="Palatino Linotype"/>
          <w:color w:val="000000"/>
          <w:sz w:val="24"/>
          <w:szCs w:val="24"/>
        </w:rPr>
        <w:t>Jurídica  representa</w:t>
      </w:r>
      <w:proofErr w:type="gramEnd"/>
      <w:r w:rsidRPr="008F749C">
        <w:rPr>
          <w:rFonts w:ascii="Palatino Linotype" w:eastAsia="Palatino Linotype" w:hAnsi="Palatino Linotype" w:cs="Palatino Linotype"/>
          <w:color w:val="000000"/>
          <w:sz w:val="24"/>
          <w:szCs w:val="24"/>
        </w:rPr>
        <w:t xml:space="preserve"> al Municipio ante los Tribunales Federales y del fuero común y ante toda autoridad en los trámites jurisdiccionales y cualquier otro asunto de carácter legal en que tenga interés e injerencia el Municipio, con todos los derechos procesales que las leyes reconocen a las personas físicas y morales, tanto para presentar demandas como para contestarlas y reconvenir a la contraparte, ejercitar acciones y oponer excepciones. </w:t>
      </w:r>
    </w:p>
    <w:p w14:paraId="3827FC18"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0FEFF9B" w14:textId="77777777" w:rsidR="008A67B6" w:rsidRPr="008F749C" w:rsidRDefault="00522212">
      <w:pPr>
        <w:spacing w:after="0" w:line="360" w:lineRule="auto"/>
        <w:ind w:right="49"/>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222222"/>
          <w:sz w:val="24"/>
          <w:szCs w:val="24"/>
        </w:rPr>
        <w:t xml:space="preserve">Por ende, al no pronunciarse el área competente, se determina que la respuesta fue proporcionada por </w:t>
      </w:r>
      <w:r w:rsidRPr="008F749C">
        <w:rPr>
          <w:rFonts w:ascii="Palatino Linotype" w:eastAsia="Palatino Linotype" w:hAnsi="Palatino Linotype" w:cs="Palatino Linotype"/>
          <w:color w:val="000000"/>
          <w:sz w:val="24"/>
          <w:szCs w:val="24"/>
        </w:rPr>
        <w:t>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1A0C3D1" w14:textId="77777777" w:rsidR="008A67B6" w:rsidRPr="008F749C" w:rsidRDefault="008A67B6">
      <w:pPr>
        <w:spacing w:after="0" w:line="360" w:lineRule="auto"/>
        <w:ind w:right="49"/>
        <w:jc w:val="both"/>
        <w:rPr>
          <w:rFonts w:ascii="Palatino Linotype" w:eastAsia="Palatino Linotype" w:hAnsi="Palatino Linotype" w:cs="Palatino Linotype"/>
          <w:color w:val="000000"/>
          <w:sz w:val="24"/>
          <w:szCs w:val="24"/>
        </w:rPr>
      </w:pPr>
    </w:p>
    <w:p w14:paraId="0F84C8A0" w14:textId="77777777" w:rsidR="008A67B6" w:rsidRPr="008F749C" w:rsidRDefault="00522212">
      <w:pPr>
        <w:pBdr>
          <w:top w:val="nil"/>
          <w:left w:val="nil"/>
          <w:bottom w:val="nil"/>
          <w:right w:val="nil"/>
          <w:between w:val="nil"/>
        </w:pBdr>
        <w:spacing w:after="0" w:line="276" w:lineRule="auto"/>
        <w:ind w:left="862" w:right="862"/>
        <w:jc w:val="both"/>
        <w:rPr>
          <w:color w:val="000000"/>
          <w:sz w:val="24"/>
          <w:szCs w:val="24"/>
        </w:rPr>
      </w:pPr>
      <w:r w:rsidRPr="008F749C">
        <w:rPr>
          <w:rFonts w:ascii="Palatino Linotype" w:eastAsia="Palatino Linotype" w:hAnsi="Palatino Linotype" w:cs="Palatino Linotype"/>
          <w:i/>
          <w:color w:val="000000"/>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4114F3B" w14:textId="77777777" w:rsidR="008A67B6" w:rsidRPr="008F749C" w:rsidRDefault="008A67B6">
      <w:pPr>
        <w:spacing w:after="0" w:line="360" w:lineRule="auto"/>
        <w:rPr>
          <w:rFonts w:ascii="Palatino Linotype" w:eastAsia="Palatino Linotype" w:hAnsi="Palatino Linotype" w:cs="Palatino Linotype"/>
          <w:sz w:val="24"/>
          <w:szCs w:val="24"/>
        </w:rPr>
      </w:pPr>
    </w:p>
    <w:p w14:paraId="57197D1C" w14:textId="77777777" w:rsidR="008A67B6" w:rsidRPr="008F749C" w:rsidRDefault="00522212">
      <w:pPr>
        <w:pBdr>
          <w:top w:val="nil"/>
          <w:left w:val="nil"/>
          <w:bottom w:val="nil"/>
          <w:right w:val="nil"/>
          <w:between w:val="nil"/>
        </w:pBdr>
        <w:shd w:val="clear" w:color="auto" w:fill="FFFFFF"/>
        <w:spacing w:after="0" w:line="360" w:lineRule="auto"/>
        <w:jc w:val="both"/>
        <w:rPr>
          <w:color w:val="000000"/>
          <w:sz w:val="24"/>
          <w:szCs w:val="24"/>
        </w:rPr>
      </w:pPr>
      <w:r w:rsidRPr="008F749C">
        <w:rPr>
          <w:rFonts w:ascii="Palatino Linotype" w:eastAsia="Palatino Linotype" w:hAnsi="Palatino Linotype" w:cs="Palatino Linotype"/>
          <w:color w:val="000000"/>
          <w:sz w:val="24"/>
          <w:szCs w:val="24"/>
        </w:rPr>
        <w:t xml:space="preserve">En este orden de ideas, se advierte que efectivamente la Unidad de Transparencia cumplió con lo expresado en el artículo 162 de la Ley de Transparencia y Acceso a </w:t>
      </w:r>
      <w:r w:rsidRPr="008F749C">
        <w:rPr>
          <w:rFonts w:ascii="Palatino Linotype" w:eastAsia="Palatino Linotype" w:hAnsi="Palatino Linotype" w:cs="Palatino Linotype"/>
          <w:color w:val="000000"/>
          <w:sz w:val="24"/>
          <w:szCs w:val="24"/>
        </w:rPr>
        <w:lastRenderedPageBreak/>
        <w:t>la Información Pública del Estado de México y Municipios, el cual menciona lo siguiente:</w:t>
      </w:r>
    </w:p>
    <w:p w14:paraId="07E18859" w14:textId="77777777" w:rsidR="008A67B6" w:rsidRPr="008F749C" w:rsidRDefault="008A67B6">
      <w:pPr>
        <w:spacing w:after="0" w:line="360" w:lineRule="auto"/>
        <w:rPr>
          <w:rFonts w:ascii="Palatino Linotype" w:eastAsia="Palatino Linotype" w:hAnsi="Palatino Linotype" w:cs="Palatino Linotype"/>
          <w:sz w:val="24"/>
          <w:szCs w:val="24"/>
        </w:rPr>
      </w:pPr>
    </w:p>
    <w:p w14:paraId="72386465" w14:textId="77777777" w:rsidR="008A67B6" w:rsidRPr="008F749C" w:rsidRDefault="00522212">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 xml:space="preserve">“Artículo 162. Las unidades de transparencia deberán garantizar que las solicitudes </w:t>
      </w:r>
      <w:r w:rsidRPr="008F749C">
        <w:rPr>
          <w:rFonts w:ascii="Palatino Linotype" w:eastAsia="Palatino Linotype" w:hAnsi="Palatino Linotype" w:cs="Palatino Linotype"/>
          <w:b/>
          <w:i/>
          <w:color w:val="000000"/>
        </w:rPr>
        <w:t xml:space="preserve">se turnen a todas las Áreas competentes </w:t>
      </w:r>
      <w:r w:rsidRPr="008F749C">
        <w:rPr>
          <w:rFonts w:ascii="Palatino Linotype" w:eastAsia="Palatino Linotype" w:hAnsi="Palatino Linotype" w:cs="Palatino Linotype"/>
          <w:i/>
          <w:color w:val="000000"/>
        </w:rPr>
        <w:t>que cuenten con la información o deban tenerla de acuerdo a sus facultades, competencias y funciones, con el objeto de que realicen una búsqueda exhaustiva y razonable de la información solicitada.”</w:t>
      </w:r>
    </w:p>
    <w:p w14:paraId="78705B04" w14:textId="77777777" w:rsidR="008A67B6" w:rsidRPr="008F749C" w:rsidRDefault="008A67B6">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color w:val="000000"/>
          <w:sz w:val="24"/>
          <w:szCs w:val="24"/>
        </w:rPr>
      </w:pPr>
    </w:p>
    <w:p w14:paraId="0960B10D"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Por consiguiente, se tiene que el procedimiento de búsqueda de la información se ejecutó conforme a derecho.</w:t>
      </w:r>
    </w:p>
    <w:p w14:paraId="5D74F84B"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6B663467" w14:textId="77777777" w:rsidR="008A67B6" w:rsidRPr="008F749C" w:rsidRDefault="00522212">
      <w:pPr>
        <w:spacing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Dicho esto, resulta necesario contextualizar la naturaleza de la información solicitada, para </w:t>
      </w:r>
      <w:proofErr w:type="gramStart"/>
      <w:r w:rsidRPr="008F749C">
        <w:rPr>
          <w:rFonts w:ascii="Palatino Linotype" w:eastAsia="Palatino Linotype" w:hAnsi="Palatino Linotype" w:cs="Palatino Linotype"/>
          <w:sz w:val="24"/>
          <w:szCs w:val="24"/>
        </w:rPr>
        <w:t>ello,  es</w:t>
      </w:r>
      <w:proofErr w:type="gramEnd"/>
      <w:r w:rsidRPr="008F749C">
        <w:rPr>
          <w:rFonts w:ascii="Palatino Linotype" w:eastAsia="Palatino Linotype" w:hAnsi="Palatino Linotype" w:cs="Palatino Linotype"/>
          <w:sz w:val="24"/>
          <w:szCs w:val="24"/>
        </w:rPr>
        <w:t xml:space="preserve"> conveniente traer a contexto los artículos 89, 92, 94, 95, 96 y 97 de la Ley de Trabajo de los Servidores Públicos del Estado y Municipios, establece lo siguiente: </w:t>
      </w:r>
    </w:p>
    <w:p w14:paraId="4AF5477B" w14:textId="77777777" w:rsidR="008A67B6" w:rsidRPr="008F749C" w:rsidRDefault="008A67B6">
      <w:pPr>
        <w:ind w:right="49"/>
        <w:jc w:val="both"/>
        <w:rPr>
          <w:rFonts w:ascii="Palatino Linotype" w:eastAsia="Palatino Linotype" w:hAnsi="Palatino Linotype" w:cs="Palatino Linotype"/>
        </w:rPr>
      </w:pPr>
    </w:p>
    <w:p w14:paraId="3EC42176"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89.</w:t>
      </w:r>
      <w:r w:rsidRPr="008F749C">
        <w:rPr>
          <w:rFonts w:ascii="Palatino Linotype" w:eastAsia="Palatino Linotype" w:hAnsi="Palatino Linotype" w:cs="Palatino Linotype"/>
          <w:i/>
        </w:rPr>
        <w:t xml:space="preserve"> Son </w:t>
      </w:r>
      <w:r w:rsidRPr="008F749C">
        <w:rPr>
          <w:rFonts w:ascii="Palatino Linotype" w:eastAsia="Palatino Linotype" w:hAnsi="Palatino Linotype" w:cs="Palatino Linotype"/>
          <w:b/>
          <w:i/>
        </w:rPr>
        <w:t>causas de terminación de la relación laboral</w:t>
      </w:r>
      <w:r w:rsidRPr="008F749C">
        <w:rPr>
          <w:rFonts w:ascii="Palatino Linotype" w:eastAsia="Palatino Linotype" w:hAnsi="Palatino Linotype" w:cs="Palatino Linotype"/>
          <w:i/>
        </w:rPr>
        <w:t xml:space="preserve"> sin responsabilidad para las instituciones públicas: </w:t>
      </w:r>
    </w:p>
    <w:p w14:paraId="0544754D"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I.</w:t>
      </w:r>
      <w:r w:rsidRPr="008F749C">
        <w:rPr>
          <w:rFonts w:ascii="Palatino Linotype" w:eastAsia="Palatino Linotype" w:hAnsi="Palatino Linotype" w:cs="Palatino Linotype"/>
          <w:i/>
        </w:rPr>
        <w:t xml:space="preserve"> La renuncia del servidor público; </w:t>
      </w:r>
    </w:p>
    <w:p w14:paraId="2E54BEC0"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II.</w:t>
      </w:r>
      <w:r w:rsidRPr="008F749C">
        <w:rPr>
          <w:rFonts w:ascii="Palatino Linotype" w:eastAsia="Palatino Linotype" w:hAnsi="Palatino Linotype" w:cs="Palatino Linotype"/>
          <w:i/>
        </w:rPr>
        <w:t xml:space="preserve"> El mutuo consentimiento de las partes; </w:t>
      </w:r>
    </w:p>
    <w:p w14:paraId="042692F0"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III.</w:t>
      </w:r>
      <w:r w:rsidRPr="008F749C">
        <w:rPr>
          <w:rFonts w:ascii="Palatino Linotype" w:eastAsia="Palatino Linotype" w:hAnsi="Palatino Linotype" w:cs="Palatino Linotype"/>
          <w:i/>
        </w:rPr>
        <w:t xml:space="preserve"> El vencimiento del término o conclusión de la obra determinantes de la contratación; </w:t>
      </w:r>
    </w:p>
    <w:p w14:paraId="56DFA3BA"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IV.</w:t>
      </w:r>
      <w:r w:rsidRPr="008F749C">
        <w:rPr>
          <w:rFonts w:ascii="Palatino Linotype" w:eastAsia="Palatino Linotype" w:hAnsi="Palatino Linotype" w:cs="Palatino Linotype"/>
          <w:i/>
        </w:rPr>
        <w:t xml:space="preserve"> El término o conclusión de la administración en la cual fue contratado el servidor público a que se refiere el artículo 8 de </w:t>
      </w:r>
      <w:proofErr w:type="gramStart"/>
      <w:r w:rsidRPr="008F749C">
        <w:rPr>
          <w:rFonts w:ascii="Palatino Linotype" w:eastAsia="Palatino Linotype" w:hAnsi="Palatino Linotype" w:cs="Palatino Linotype"/>
          <w:i/>
        </w:rPr>
        <w:t>ésta</w:t>
      </w:r>
      <w:proofErr w:type="gramEnd"/>
      <w:r w:rsidRPr="008F749C">
        <w:rPr>
          <w:rFonts w:ascii="Palatino Linotype" w:eastAsia="Palatino Linotype" w:hAnsi="Palatino Linotype" w:cs="Palatino Linotype"/>
          <w:i/>
        </w:rPr>
        <w:t xml:space="preserve"> Ley; </w:t>
      </w:r>
    </w:p>
    <w:p w14:paraId="5C990CA8"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V.</w:t>
      </w:r>
      <w:r w:rsidRPr="008F749C">
        <w:rPr>
          <w:rFonts w:ascii="Palatino Linotype" w:eastAsia="Palatino Linotype" w:hAnsi="Palatino Linotype" w:cs="Palatino Linotype"/>
          <w:i/>
        </w:rPr>
        <w:t xml:space="preserve"> La muerte del servidor público; y </w:t>
      </w:r>
    </w:p>
    <w:p w14:paraId="76876D0F"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VI.</w:t>
      </w:r>
      <w:r w:rsidRPr="008F749C">
        <w:rPr>
          <w:rFonts w:ascii="Palatino Linotype" w:eastAsia="Palatino Linotype" w:hAnsi="Palatino Linotype" w:cs="Palatino Linotype"/>
          <w:i/>
        </w:rPr>
        <w:t xml:space="preserve"> La incapacidad permanente del servidor público que le impida el desempeño de sus labores.</w:t>
      </w:r>
    </w:p>
    <w:p w14:paraId="446FC518" w14:textId="77777777" w:rsidR="008A67B6" w:rsidRPr="008F749C" w:rsidRDefault="008A67B6">
      <w:pPr>
        <w:spacing w:after="0" w:line="276" w:lineRule="auto"/>
        <w:ind w:left="567" w:right="539"/>
        <w:jc w:val="both"/>
        <w:rPr>
          <w:rFonts w:ascii="Palatino Linotype" w:eastAsia="Palatino Linotype" w:hAnsi="Palatino Linotype" w:cs="Palatino Linotype"/>
          <w:i/>
        </w:rPr>
      </w:pPr>
    </w:p>
    <w:p w14:paraId="0EE9123F" w14:textId="77777777" w:rsidR="008A67B6" w:rsidRPr="008F749C" w:rsidRDefault="00522212">
      <w:pPr>
        <w:spacing w:after="0" w:line="276" w:lineRule="auto"/>
        <w:ind w:left="567" w:right="539"/>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ARTÍCULO 92.</w:t>
      </w: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b/>
          <w:i/>
        </w:rPr>
        <w:t xml:space="preserve">El servidor público o la institución pública podrán rescindir en cualquier tiempo, por causa justificada, la relación laboral. </w:t>
      </w:r>
    </w:p>
    <w:p w14:paraId="1E6DBD47" w14:textId="77777777" w:rsidR="008A67B6" w:rsidRPr="008F749C" w:rsidRDefault="008A67B6">
      <w:pPr>
        <w:spacing w:after="0" w:line="276" w:lineRule="auto"/>
        <w:ind w:left="567" w:right="539"/>
        <w:jc w:val="both"/>
        <w:rPr>
          <w:rFonts w:ascii="Palatino Linotype" w:eastAsia="Palatino Linotype" w:hAnsi="Palatino Linotype" w:cs="Palatino Linotype"/>
          <w:b/>
          <w:i/>
        </w:rPr>
      </w:pPr>
    </w:p>
    <w:p w14:paraId="7302FDB8"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94.</w:t>
      </w:r>
      <w:r w:rsidRPr="008F749C">
        <w:rPr>
          <w:rFonts w:ascii="Palatino Linotype" w:eastAsia="Palatino Linotype" w:hAnsi="Palatino Linotype" w:cs="Palatino Linotype"/>
          <w:i/>
        </w:rPr>
        <w:t xml:space="preserve"> La </w:t>
      </w:r>
      <w:r w:rsidRPr="008F749C">
        <w:rPr>
          <w:rFonts w:ascii="Palatino Linotype" w:eastAsia="Palatino Linotype" w:hAnsi="Palatino Linotype" w:cs="Palatino Linotype"/>
          <w:b/>
          <w:i/>
        </w:rPr>
        <w:t>institución pública deberá dar aviso por escrito al servidor público de manera personal, de la fecha y causa o causas de la rescisión de la relación laboral.</w:t>
      </w:r>
      <w:r w:rsidRPr="008F749C">
        <w:rPr>
          <w:rFonts w:ascii="Palatino Linotype" w:eastAsia="Palatino Linotype" w:hAnsi="Palatino Linotype" w:cs="Palatino Linotype"/>
          <w:i/>
        </w:rPr>
        <w:t xml:space="preserve"> </w:t>
      </w:r>
    </w:p>
    <w:p w14:paraId="54CC6D22"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4183A3C4"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La falta de aviso al servidor público, al Tribunal o a la Sala por sí sola bastará para considerar que el despido fue injustificado.</w:t>
      </w:r>
    </w:p>
    <w:p w14:paraId="722E7E0D" w14:textId="77777777" w:rsidR="008A67B6" w:rsidRPr="008F749C" w:rsidRDefault="008A67B6">
      <w:pPr>
        <w:spacing w:after="0" w:line="276" w:lineRule="auto"/>
        <w:ind w:left="567" w:right="539"/>
        <w:jc w:val="both"/>
        <w:rPr>
          <w:rFonts w:ascii="Palatino Linotype" w:eastAsia="Palatino Linotype" w:hAnsi="Palatino Linotype" w:cs="Palatino Linotype"/>
          <w:i/>
        </w:rPr>
      </w:pPr>
    </w:p>
    <w:p w14:paraId="7CA6AF7B"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95.</w:t>
      </w:r>
      <w:r w:rsidRPr="008F749C">
        <w:rPr>
          <w:rFonts w:ascii="Palatino Linotype" w:eastAsia="Palatino Linotype" w:hAnsi="Palatino Linotype" w:cs="Palatino Linotype"/>
          <w:i/>
        </w:rPr>
        <w:t xml:space="preserve"> Son </w:t>
      </w:r>
      <w:r w:rsidRPr="008F749C">
        <w:rPr>
          <w:rFonts w:ascii="Palatino Linotype" w:eastAsia="Palatino Linotype" w:hAnsi="Palatino Linotype" w:cs="Palatino Linotype"/>
          <w:b/>
          <w:i/>
        </w:rPr>
        <w:t>causas de rescisión de la relación laboral</w:t>
      </w:r>
      <w:r w:rsidRPr="008F749C">
        <w:rPr>
          <w:rFonts w:ascii="Palatino Linotype" w:eastAsia="Palatino Linotype" w:hAnsi="Palatino Linotype" w:cs="Palatino Linotype"/>
          <w:i/>
        </w:rPr>
        <w:t>, sin responsabilidad para el servidor público:</w:t>
      </w:r>
    </w:p>
    <w:p w14:paraId="21A6FE24"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w:t>
      </w:r>
    </w:p>
    <w:p w14:paraId="1E7079AE"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En estos casos, </w:t>
      </w:r>
      <w:r w:rsidRPr="008F749C">
        <w:rPr>
          <w:rFonts w:ascii="Palatino Linotype" w:eastAsia="Palatino Linotype" w:hAnsi="Palatino Linotype" w:cs="Palatino Linotype"/>
          <w:b/>
          <w:i/>
        </w:rPr>
        <w:t xml:space="preserve">el servidor público podrá separarse de su trabajo dentro de los treinta días siguientes a la fecha en que se dé cualquiera de las causas y tendrá derecho a que la institución pública </w:t>
      </w:r>
      <w:r w:rsidRPr="008F749C">
        <w:rPr>
          <w:rFonts w:ascii="Palatino Linotype" w:eastAsia="Palatino Linotype" w:hAnsi="Palatino Linotype" w:cs="Palatino Linotype"/>
          <w:b/>
          <w:i/>
          <w:u w:val="single"/>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8F749C">
        <w:rPr>
          <w:rFonts w:ascii="Palatino Linotype" w:eastAsia="Palatino Linotype" w:hAnsi="Palatino Linotype" w:cs="Palatino Linotype"/>
          <w:i/>
        </w:rPr>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5BF8D071"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73615CC9" w14:textId="77777777" w:rsidR="008A67B6" w:rsidRPr="008F749C" w:rsidRDefault="008A67B6">
      <w:pPr>
        <w:spacing w:after="0" w:line="276" w:lineRule="auto"/>
        <w:ind w:left="567" w:right="539"/>
        <w:jc w:val="both"/>
        <w:rPr>
          <w:rFonts w:ascii="Palatino Linotype" w:eastAsia="Palatino Linotype" w:hAnsi="Palatino Linotype" w:cs="Palatino Linotype"/>
          <w:i/>
        </w:rPr>
      </w:pPr>
    </w:p>
    <w:p w14:paraId="79316DC6"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96.-</w:t>
      </w:r>
      <w:r w:rsidRPr="008F749C">
        <w:rPr>
          <w:rFonts w:ascii="Palatino Linotype" w:eastAsia="Palatino Linotype" w:hAnsi="Palatino Linotype" w:cs="Palatino Linotype"/>
          <w:i/>
        </w:rPr>
        <w:t xml:space="preserve"> El servidor público podrá solicitar ante el Tribunal o la Sala correspondiente, que se le reinstale en el trabajo que desempeñaba, o que se le indemnice. </w:t>
      </w:r>
      <w:r w:rsidRPr="008F749C">
        <w:rPr>
          <w:rFonts w:ascii="Palatino Linotype" w:eastAsia="Palatino Linotype" w:hAnsi="Palatino Linotype" w:cs="Palatino Linotype"/>
          <w:b/>
          <w:i/>
        </w:rPr>
        <w:t>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r w:rsidRPr="008F749C">
        <w:rPr>
          <w:rFonts w:ascii="Palatino Linotype" w:eastAsia="Palatino Linotype" w:hAnsi="Palatino Linotype" w:cs="Palatino Linotype"/>
          <w:i/>
        </w:rPr>
        <w:t xml:space="preserve"> </w:t>
      </w:r>
    </w:p>
    <w:p w14:paraId="784D2E5A"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43F8226A"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214D0FC1"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b/>
          <w:i/>
        </w:rPr>
        <w:t>En cualquier estado del procedimiento el demandado podrá pagar todo o en parte lo reclamado por el actor exhibiendo la cantidad líquida en moneda nacional o en cheque certificado a nombre de éste</w:t>
      </w:r>
      <w:r w:rsidRPr="008F749C">
        <w:rPr>
          <w:rFonts w:ascii="Palatino Linotype" w:eastAsia="Palatino Linotype" w:hAnsi="Palatino Linotype" w:cs="Palatino Linotype"/>
          <w:i/>
        </w:rPr>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24623163"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660D675F"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Excepcionalmente para el efecto de que la cantidad exhibida por la parte demandada sea menor a la que le corresponda al actor, el Tribunal o la Sala le requerirá, para </w:t>
      </w:r>
      <w:proofErr w:type="gramStart"/>
      <w:r w:rsidRPr="008F749C">
        <w:rPr>
          <w:rFonts w:ascii="Palatino Linotype" w:eastAsia="Palatino Linotype" w:hAnsi="Palatino Linotype" w:cs="Palatino Linotype"/>
          <w:i/>
        </w:rPr>
        <w:t>que</w:t>
      </w:r>
      <w:proofErr w:type="gramEnd"/>
      <w:r w:rsidRPr="008F749C">
        <w:rPr>
          <w:rFonts w:ascii="Palatino Linotype" w:eastAsia="Palatino Linotype" w:hAnsi="Palatino Linotype" w:cs="Palatino Linotype"/>
          <w:i/>
        </w:rPr>
        <w:t xml:space="preserve"> en un </w:t>
      </w:r>
      <w:r w:rsidRPr="008F749C">
        <w:rPr>
          <w:rFonts w:ascii="Palatino Linotype" w:eastAsia="Palatino Linotype" w:hAnsi="Palatino Linotype" w:cs="Palatino Linotype"/>
          <w:i/>
        </w:rPr>
        <w:lastRenderedPageBreak/>
        <w:t xml:space="preserve">término de cinco días hábiles, contados a partir de que surta sus efectos de notificación el acuerdo que recaiga, deposite la cantidad faltante y hecho lo anterior se tendrá por satisfecha la acción legal ejercitada. </w:t>
      </w:r>
    </w:p>
    <w:p w14:paraId="2B43A17F"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Para la hipótesis de que la demandada sólo exhiba la cantidad por indemnizaciones y sus prestaciones accesorias dejarán de correr los salarios caídos, continuándose con el procedimiento por las prestaciones pendientes de pago. </w:t>
      </w:r>
    </w:p>
    <w:p w14:paraId="5C9753E3" w14:textId="77777777" w:rsidR="008A67B6" w:rsidRPr="008F749C" w:rsidRDefault="00522212">
      <w:pPr>
        <w:spacing w:after="0" w:line="276" w:lineRule="auto"/>
        <w:ind w:left="567" w:right="539"/>
        <w:jc w:val="both"/>
        <w:rPr>
          <w:rFonts w:ascii="Palatino Linotype" w:eastAsia="Palatino Linotype" w:hAnsi="Palatino Linotype" w:cs="Palatino Linotype"/>
          <w:i/>
        </w:rPr>
      </w:pPr>
      <w:r w:rsidRPr="008F749C">
        <w:rPr>
          <w:rFonts w:ascii="Palatino Linotype" w:eastAsia="Palatino Linotype" w:hAnsi="Palatino Linotype" w:cs="Palatino Linotype"/>
          <w:i/>
        </w:rPr>
        <w:t>En caso de muerte del trabajador, dejarán de computarse los salarios vencidos como parte del conflicto.</w:t>
      </w:r>
    </w:p>
    <w:p w14:paraId="347A01A2" w14:textId="77777777" w:rsidR="008A67B6" w:rsidRPr="008F749C" w:rsidRDefault="008A67B6">
      <w:pPr>
        <w:spacing w:after="0" w:line="276" w:lineRule="auto"/>
        <w:ind w:left="567" w:right="539"/>
        <w:jc w:val="both"/>
        <w:rPr>
          <w:rFonts w:ascii="Palatino Linotype" w:eastAsia="Palatino Linotype" w:hAnsi="Palatino Linotype" w:cs="Palatino Linotype"/>
          <w:i/>
        </w:rPr>
      </w:pPr>
    </w:p>
    <w:p w14:paraId="479D7958" w14:textId="77777777" w:rsidR="008A67B6" w:rsidRPr="008F749C" w:rsidRDefault="00522212">
      <w:pPr>
        <w:spacing w:after="0" w:line="276" w:lineRule="auto"/>
        <w:ind w:left="567" w:right="539"/>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ARTÍCULO 97.-</w:t>
      </w:r>
      <w:r w:rsidRPr="008F749C">
        <w:rPr>
          <w:rFonts w:ascii="Palatino Linotype" w:eastAsia="Palatino Linotype" w:hAnsi="Palatino Linotype" w:cs="Palatino Linotype"/>
          <w:i/>
        </w:rPr>
        <w:t xml:space="preserve"> Las </w:t>
      </w:r>
      <w:r w:rsidRPr="008F749C">
        <w:rPr>
          <w:rFonts w:ascii="Palatino Linotype" w:eastAsia="Palatino Linotype" w:hAnsi="Palatino Linotype" w:cs="Palatino Linotype"/>
          <w:b/>
          <w:i/>
        </w:rPr>
        <w:t>instituciones públicas</w:t>
      </w:r>
      <w:r w:rsidRPr="008F749C">
        <w:rPr>
          <w:rFonts w:ascii="Palatino Linotype" w:eastAsia="Palatino Linotype" w:hAnsi="Palatino Linotype" w:cs="Palatino Linotype"/>
          <w:i/>
        </w:rPr>
        <w:t xml:space="preserve"> o dependencias no estarán </w:t>
      </w:r>
      <w:r w:rsidRPr="008F749C">
        <w:rPr>
          <w:rFonts w:ascii="Palatino Linotype" w:eastAsia="Palatino Linotype" w:hAnsi="Palatino Linotype" w:cs="Palatino Linotype"/>
          <w:b/>
          <w:i/>
        </w:rPr>
        <w:t>obligadas</w:t>
      </w:r>
      <w:r w:rsidRPr="008F749C">
        <w:rPr>
          <w:rFonts w:ascii="Palatino Linotype" w:eastAsia="Palatino Linotype" w:hAnsi="Palatino Linotype" w:cs="Palatino Linotype"/>
          <w:i/>
        </w:rPr>
        <w:t xml:space="preserve"> a reinstalar al servidor público, pero sí </w:t>
      </w:r>
      <w:r w:rsidRPr="008F749C">
        <w:rPr>
          <w:rFonts w:ascii="Palatino Linotype" w:eastAsia="Palatino Linotype" w:hAnsi="Palatino Linotype" w:cs="Palatino Linotype"/>
          <w:b/>
          <w:i/>
        </w:rPr>
        <w:t>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w:t>
      </w:r>
      <w:r w:rsidRPr="008F749C">
        <w:rPr>
          <w:rFonts w:ascii="Palatino Linotype" w:eastAsia="Palatino Linotype" w:hAnsi="Palatino Linotype" w:cs="Palatino Linotype"/>
          <w:i/>
        </w:rPr>
        <w:t xml:space="preserve"> independientemente del tiempo que dure el proceso, exhibiendo la totalidad de la cantidad liquida en moneda nacional o mediante cheque certificado al momento de la negativa de reinstalar al actor.”</w:t>
      </w:r>
    </w:p>
    <w:p w14:paraId="7F450878"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1662EC31" w14:textId="77777777" w:rsidR="008A67B6" w:rsidRPr="008F749C" w:rsidRDefault="00522212">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De lo anterior, podemos advertir la existencia de dos supuestos, la terminación de la relación laboral y la rescisión laboral, ello sin dejar de lado la figura enmarcada en el artículo 94 tratándose del despido, o aquéllas derivadas de una sanción administrativa, además, se prevén los supuestos de rescisión laboral sin responsabilidad para los servidores públicos, el plazo en que éste debe separarse del trabajo cuando se actualice; asimismo, señala que en la existencia de alguno de esos supuestos, el servidor público tendrá derecho a que la institución pública lo indemnice con tres meses de sueldo base, veinte días por cada año devengado y a cubrirle las prestaciones a que tenga derecho, así como los salarios vencidos desde la fecha en que el servidor público se haya separado de su trabajo hasta que se </w:t>
      </w:r>
      <w:r w:rsidRPr="008F749C">
        <w:rPr>
          <w:rFonts w:ascii="Palatino Linotype" w:eastAsia="Palatino Linotype" w:hAnsi="Palatino Linotype" w:cs="Palatino Linotype"/>
          <w:color w:val="000000"/>
          <w:sz w:val="24"/>
          <w:szCs w:val="24"/>
        </w:rPr>
        <w:lastRenderedPageBreak/>
        <w:t>cumplimente el laudo, o hasta que el servidor público se incorpore a laborar en un municipio o institución pública de los poderes del Estado, independientemente del tiempo que dure el proceso.</w:t>
      </w:r>
    </w:p>
    <w:p w14:paraId="6C0BCC5F"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1BAC37AC" w14:textId="77777777" w:rsidR="008A67B6" w:rsidRPr="008F749C" w:rsidRDefault="00522212">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Por su parte, el artículo 96 del ordenamiento legal en cita, contempla el derecho que le asiste al servidor público para solicitar ante el Tribunal o la Sala Auxiliar correspondiente, que se le reinstale en el trabajo que desempeñaba, o que se le indemnice.</w:t>
      </w:r>
    </w:p>
    <w:p w14:paraId="38E08F56"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19E7A585" w14:textId="77777777" w:rsidR="008A67B6" w:rsidRPr="008F749C" w:rsidRDefault="00522212">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Asimismo, se señala  que el servidor público debe o puede optar por la indemnización, ésta será por el equivalente a tres meses de su salario base, del mismo modo que los salarios vencidos desde la fecha del despido hasta que se cumplimente el laudo o que se le reinstale en el trabajo que desempeñaba con el pago de los salarios vencidos desde la fecha del despido hasta que se cumplimente el laudo, o hasta que el servidor público se incorpore a laborar en un municipio o institución pública de los poderes del Estado, independientemente del tiempo que dure el proceso.</w:t>
      </w:r>
    </w:p>
    <w:p w14:paraId="66C59989"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459FFBC7" w14:textId="77777777" w:rsidR="008A67B6" w:rsidRPr="008F749C" w:rsidRDefault="00522212">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Finalmente, se establece que las instituciones públicas o dependencias no estarán obligadas a reinstalar al servidor público, cuando se actualicen los supuestos previstos en el mismo precepto legal, pero sí tienen la obligación de cubrirle una indemnización por tres meses de salario base, veinte días por cada año de servicios en términos del artículo 95 párrafo segundo de la ley en cita y cubrirle las </w:t>
      </w:r>
      <w:r w:rsidRPr="008F749C">
        <w:rPr>
          <w:rFonts w:ascii="Palatino Linotype" w:eastAsia="Palatino Linotype" w:hAnsi="Palatino Linotype" w:cs="Palatino Linotype"/>
          <w:color w:val="000000"/>
          <w:sz w:val="24"/>
          <w:szCs w:val="24"/>
        </w:rPr>
        <w:lastRenderedPageBreak/>
        <w:t>prestaciones a que tenga derecho, así como los salarios vencidos desde la fecha del despido hasta que se cumplimente el laudo, o hasta que el servidor público se incorpore a laborar en un municipio o institución pública de los poderes del Estado, independientemente del tiempo que dure el proceso.</w:t>
      </w:r>
    </w:p>
    <w:p w14:paraId="258AE76C"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5CDCE3D0"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Por lo tanto, para la terminación o rescisión laboral, originado por renuncias o juicios ante órganos jurisdiccionales en materia laboral, de los que derivaran laudos condenando al pago de las prestaciones previstas en ese ordenamiento legal (que se traduce en finiquitos), el Sujeto Obligado debe efectuar el pago de dichas prestaciones generando necesariamente un soporte documental.</w:t>
      </w:r>
    </w:p>
    <w:p w14:paraId="211C8AA4"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5EFF7484"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Aclarado lo anterior, se puntualiza lo requerido en cada una de las solicitudes, bajo el siguiente orden:</w:t>
      </w:r>
    </w:p>
    <w:p w14:paraId="0925DBF9"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0C74A824" w14:textId="77777777" w:rsidR="008A67B6" w:rsidRPr="008F749C" w:rsidRDefault="00522212">
      <w:pPr>
        <w:spacing w:after="0" w:line="240" w:lineRule="auto"/>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t>00560/TOLUCA/IP/2025 = 02004/INFOEM/IP/RR/2025</w:t>
      </w:r>
    </w:p>
    <w:p w14:paraId="726327E5" w14:textId="77777777" w:rsidR="008A67B6" w:rsidRPr="008F749C" w:rsidRDefault="008A67B6">
      <w:pPr>
        <w:spacing w:after="0" w:line="240" w:lineRule="auto"/>
        <w:rPr>
          <w:rFonts w:ascii="Palatino Linotype" w:eastAsia="Palatino Linotype" w:hAnsi="Palatino Linotype" w:cs="Palatino Linotype"/>
          <w:b/>
          <w:color w:val="000000"/>
          <w:sz w:val="24"/>
          <w:szCs w:val="24"/>
        </w:rPr>
      </w:pPr>
    </w:p>
    <w:p w14:paraId="60FE6C95"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color w:val="000000"/>
          <w:sz w:val="24"/>
          <w:szCs w:val="24"/>
        </w:rPr>
        <w:t>El estatus que tiene y los laudos pagados de las demandas laborales de 2000 a la fecha de la solicitud.</w:t>
      </w:r>
    </w:p>
    <w:p w14:paraId="1B987BA7"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43CC823F"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Si bien </w:t>
      </w:r>
      <w:r w:rsidRPr="008F749C">
        <w:rPr>
          <w:rFonts w:ascii="Palatino Linotype" w:eastAsia="Palatino Linotype" w:hAnsi="Palatino Linotype" w:cs="Palatino Linotype"/>
          <w:b/>
          <w:sz w:val="24"/>
          <w:szCs w:val="24"/>
        </w:rPr>
        <w:t xml:space="preserve">EL SUJETO OBLIGADO </w:t>
      </w:r>
      <w:r w:rsidRPr="008F749C">
        <w:rPr>
          <w:rFonts w:ascii="Palatino Linotype" w:eastAsia="Palatino Linotype" w:hAnsi="Palatino Linotype" w:cs="Palatino Linotype"/>
          <w:sz w:val="24"/>
          <w:szCs w:val="24"/>
        </w:rPr>
        <w:t xml:space="preserve">señala </w:t>
      </w:r>
      <w:proofErr w:type="gramStart"/>
      <w:r w:rsidRPr="008F749C">
        <w:rPr>
          <w:rFonts w:ascii="Palatino Linotype" w:eastAsia="Palatino Linotype" w:hAnsi="Palatino Linotype" w:cs="Palatino Linotype"/>
          <w:sz w:val="24"/>
          <w:szCs w:val="24"/>
        </w:rPr>
        <w:t>que  la</w:t>
      </w:r>
      <w:proofErr w:type="gramEnd"/>
      <w:r w:rsidRPr="008F749C">
        <w:rPr>
          <w:rFonts w:ascii="Palatino Linotype" w:eastAsia="Palatino Linotype" w:hAnsi="Palatino Linotype" w:cs="Palatino Linotype"/>
          <w:sz w:val="24"/>
          <w:szCs w:val="24"/>
        </w:rPr>
        <w:t xml:space="preserve"> información requerida no obra en sus archivos, </w:t>
      </w:r>
      <w:r w:rsidRPr="008F749C">
        <w:rPr>
          <w:rFonts w:ascii="Palatino Linotype" w:eastAsia="Palatino Linotype" w:hAnsi="Palatino Linotype" w:cs="Palatino Linotype"/>
          <w:color w:val="000000"/>
          <w:sz w:val="24"/>
          <w:szCs w:val="24"/>
        </w:rPr>
        <w:t xml:space="preserve">se localizó una publicación del medio de comunicación AD Noticias, en donde, se advierte lo siguiente: </w:t>
      </w:r>
    </w:p>
    <w:p w14:paraId="17AD76CB"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noProof/>
          <w:sz w:val="24"/>
          <w:szCs w:val="24"/>
        </w:rPr>
        <w:lastRenderedPageBreak/>
        <w:drawing>
          <wp:inline distT="0" distB="0" distL="0" distR="0" wp14:anchorId="0D775590" wp14:editId="361A2498">
            <wp:extent cx="5612130" cy="1519555"/>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519555"/>
                    </a:xfrm>
                    <a:prstGeom prst="rect">
                      <a:avLst/>
                    </a:prstGeom>
                    <a:ln/>
                  </pic:spPr>
                </pic:pic>
              </a:graphicData>
            </a:graphic>
          </wp:inline>
        </w:drawing>
      </w:r>
    </w:p>
    <w:p w14:paraId="74B2FD4B"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11AC2541"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Con base a lo anterior, podemos concluir que hay un indicio de que se llevó a cabo demandas y pago de laudos, por lo que corresponde al estatus es importante mencionar que los Lineamientos para la entrega del Informe Trimestral emitidos por el Órgano Superior de Fiscalización del Estado de México del </w:t>
      </w:r>
      <w:proofErr w:type="gramStart"/>
      <w:r w:rsidRPr="008F749C">
        <w:rPr>
          <w:rFonts w:ascii="Palatino Linotype" w:eastAsia="Palatino Linotype" w:hAnsi="Palatino Linotype" w:cs="Palatino Linotype"/>
          <w:sz w:val="24"/>
          <w:szCs w:val="24"/>
        </w:rPr>
        <w:t>2024,  se</w:t>
      </w:r>
      <w:proofErr w:type="gramEnd"/>
      <w:r w:rsidRPr="008F749C">
        <w:rPr>
          <w:rFonts w:ascii="Palatino Linotype" w:eastAsia="Palatino Linotype" w:hAnsi="Palatino Linotype" w:cs="Palatino Linotype"/>
          <w:sz w:val="24"/>
          <w:szCs w:val="24"/>
        </w:rPr>
        <w:t xml:space="preserve"> advierte lo siguiente:</w:t>
      </w:r>
    </w:p>
    <w:p w14:paraId="141DDD99"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58CAE5C9"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trike/>
          <w:noProof/>
          <w:color w:val="FF0000"/>
          <w:sz w:val="24"/>
          <w:szCs w:val="24"/>
        </w:rPr>
        <w:lastRenderedPageBreak/>
        <w:drawing>
          <wp:inline distT="0" distB="0" distL="0" distR="0" wp14:anchorId="23FAA64D" wp14:editId="61CA8B99">
            <wp:extent cx="5623303" cy="4514942"/>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23303" cy="4514942"/>
                    </a:xfrm>
                    <a:prstGeom prst="rect">
                      <a:avLst/>
                    </a:prstGeom>
                    <a:ln/>
                  </pic:spPr>
                </pic:pic>
              </a:graphicData>
            </a:graphic>
          </wp:inline>
        </w:drawing>
      </w:r>
    </w:p>
    <w:p w14:paraId="7ADE3A7D"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3A76D1E2" w14:textId="77777777" w:rsidR="008A67B6" w:rsidRPr="008F749C" w:rsidRDefault="00522212">
      <w:pPr>
        <w:pBdr>
          <w:top w:val="nil"/>
          <w:left w:val="nil"/>
          <w:bottom w:val="nil"/>
          <w:right w:val="nil"/>
          <w:between w:val="nil"/>
        </w:pBdr>
        <w:spacing w:after="0" w:line="360" w:lineRule="auto"/>
        <w:jc w:val="both"/>
        <w:rPr>
          <w:rFonts w:ascii="Palatino Linotype" w:eastAsia="Palatino Linotype" w:hAnsi="Palatino Linotype" w:cs="Palatino Linotype"/>
          <w:strike/>
          <w:color w:val="FF0000"/>
          <w:sz w:val="24"/>
          <w:szCs w:val="24"/>
        </w:rPr>
      </w:pPr>
      <w:r w:rsidRPr="008F749C">
        <w:rPr>
          <w:rFonts w:ascii="Palatino Linotype" w:eastAsia="Palatino Linotype" w:hAnsi="Palatino Linotype" w:cs="Palatino Linotype"/>
          <w:strike/>
          <w:noProof/>
          <w:color w:val="FF0000"/>
          <w:sz w:val="24"/>
          <w:szCs w:val="24"/>
        </w:rPr>
        <w:lastRenderedPageBreak/>
        <w:drawing>
          <wp:inline distT="0" distB="0" distL="0" distR="0" wp14:anchorId="325A4C31" wp14:editId="4D29C4F3">
            <wp:extent cx="5614783" cy="3244007"/>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4783" cy="3244007"/>
                    </a:xfrm>
                    <a:prstGeom prst="rect">
                      <a:avLst/>
                    </a:prstGeom>
                    <a:ln/>
                  </pic:spPr>
                </pic:pic>
              </a:graphicData>
            </a:graphic>
          </wp:inline>
        </w:drawing>
      </w:r>
    </w:p>
    <w:p w14:paraId="7B5EAA55"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79B979E8" w14:textId="77777777" w:rsidR="008A67B6" w:rsidRPr="008F749C" w:rsidRDefault="00522212">
      <w:pPr>
        <w:spacing w:before="240" w:after="240" w:line="360" w:lineRule="auto"/>
        <w:ind w:right="40"/>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Lineamientos para la entrega del Informe Trimestral emitidos por el Órgano Superior de Fiscalización del Estado de México en el año 2023:</w:t>
      </w:r>
    </w:p>
    <w:p w14:paraId="5B86C35F" w14:textId="77777777" w:rsidR="008A67B6" w:rsidRPr="008F749C" w:rsidRDefault="00522212">
      <w:pPr>
        <w:spacing w:before="240" w:after="240" w:line="360" w:lineRule="auto"/>
        <w:ind w:right="40"/>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noProof/>
          <w:sz w:val="24"/>
          <w:szCs w:val="24"/>
        </w:rPr>
        <w:lastRenderedPageBreak/>
        <w:drawing>
          <wp:inline distT="114300" distB="114300" distL="114300" distR="114300" wp14:anchorId="56756D40" wp14:editId="71ED1B52">
            <wp:extent cx="5612130" cy="466090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4660900"/>
                    </a:xfrm>
                    <a:prstGeom prst="rect">
                      <a:avLst/>
                    </a:prstGeom>
                    <a:ln/>
                  </pic:spPr>
                </pic:pic>
              </a:graphicData>
            </a:graphic>
          </wp:inline>
        </w:drawing>
      </w:r>
    </w:p>
    <w:p w14:paraId="5C020AB9"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De lo anterior, se prevé que </w:t>
      </w:r>
      <w:r w:rsidRPr="008F749C">
        <w:rPr>
          <w:rFonts w:ascii="Palatino Linotype" w:eastAsia="Palatino Linotype" w:hAnsi="Palatino Linotype" w:cs="Palatino Linotype"/>
          <w:b/>
          <w:sz w:val="24"/>
          <w:szCs w:val="24"/>
        </w:rPr>
        <w:t>EL SUJETO OBLIGADO</w:t>
      </w:r>
      <w:r w:rsidRPr="008F749C">
        <w:rPr>
          <w:rFonts w:ascii="Palatino Linotype" w:eastAsia="Palatino Linotype" w:hAnsi="Palatino Linotype" w:cs="Palatino Linotype"/>
          <w:sz w:val="24"/>
          <w:szCs w:val="24"/>
        </w:rPr>
        <w:t xml:space="preserve"> debe contar con el estatus de las demandas laborales.</w:t>
      </w:r>
    </w:p>
    <w:p w14:paraId="556234AC"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338B7FAE"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09ADFDD9"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Respecto a los laudos, resulta procedente el estudio del marco normativo que rige el actuar del </w:t>
      </w:r>
      <w:r w:rsidRPr="008F749C">
        <w:rPr>
          <w:rFonts w:ascii="Palatino Linotype" w:eastAsia="Palatino Linotype" w:hAnsi="Palatino Linotype" w:cs="Palatino Linotype"/>
          <w:b/>
          <w:sz w:val="24"/>
          <w:szCs w:val="24"/>
        </w:rPr>
        <w:t>SUJETO OBLIGADO</w:t>
      </w:r>
      <w:r w:rsidRPr="008F749C">
        <w:rPr>
          <w:rFonts w:ascii="Palatino Linotype" w:eastAsia="Palatino Linotype" w:hAnsi="Palatino Linotype" w:cs="Palatino Linotype"/>
          <w:sz w:val="24"/>
          <w:szCs w:val="24"/>
        </w:rPr>
        <w:t xml:space="preserve">, a efecto de determinar si existe facultad, funciones y/o atribución que lo constriña a poseer la información, por ello, se traen </w:t>
      </w:r>
      <w:r w:rsidRPr="008F749C">
        <w:rPr>
          <w:rFonts w:ascii="Palatino Linotype" w:eastAsia="Palatino Linotype" w:hAnsi="Palatino Linotype" w:cs="Palatino Linotype"/>
          <w:sz w:val="24"/>
          <w:szCs w:val="24"/>
        </w:rPr>
        <w:lastRenderedPageBreak/>
        <w:t>a colación los artículos 60 de la Ley Orgánica a de la Administración Pública del Estado de México, 1, 3, 7, 19, 20, 21, 22 y 25 del Reglamento Interior del Tribunal Estatal de Conciliación y Arbitraje que disponen:</w:t>
      </w:r>
    </w:p>
    <w:p w14:paraId="72F013D1"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F353CA5" w14:textId="77777777" w:rsidR="008A67B6" w:rsidRPr="008F749C" w:rsidRDefault="00522212">
      <w:pPr>
        <w:ind w:left="567" w:right="567"/>
        <w:jc w:val="center"/>
        <w:rPr>
          <w:rFonts w:ascii="Palatino Linotype" w:eastAsia="Palatino Linotype" w:hAnsi="Palatino Linotype" w:cs="Palatino Linotype"/>
          <w:b/>
          <w:i/>
        </w:rPr>
      </w:pPr>
      <w:r w:rsidRPr="008F749C">
        <w:rPr>
          <w:rFonts w:ascii="Palatino Linotype" w:eastAsia="Palatino Linotype" w:hAnsi="Palatino Linotype" w:cs="Palatino Linotype"/>
          <w:b/>
          <w:i/>
        </w:rPr>
        <w:t>“Ley Orgánica a de la Administración Pública del Estado de México</w:t>
      </w:r>
    </w:p>
    <w:p w14:paraId="386492BC"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 xml:space="preserve">Artículo 60. </w:t>
      </w:r>
      <w:r w:rsidRPr="008F749C">
        <w:rPr>
          <w:rFonts w:ascii="Palatino Linotype" w:eastAsia="Palatino Linotype" w:hAnsi="Palatino Linotype" w:cs="Palatino Linotype"/>
          <w:i/>
        </w:rPr>
        <w:t xml:space="preserve">Para resolver los conflictos que se presenten en las relaciones laborales entre los Poderes Públicos del Estado y los Municipios, tribunales, organismos descentralizados, fideicomisos de carácter municipal y los órganos autónomos que sus leyes de creación así lo determinen y sus respectivas personas servidoras públicas, y entre la Administración Pública del Estado y Municipios y los particulares, </w:t>
      </w:r>
      <w:r w:rsidRPr="008F749C">
        <w:rPr>
          <w:rFonts w:ascii="Palatino Linotype" w:eastAsia="Palatino Linotype" w:hAnsi="Palatino Linotype" w:cs="Palatino Linotype"/>
          <w:b/>
          <w:i/>
        </w:rPr>
        <w:t>existirán un Tribunal de Justicia Administrativa y un Tribunal Estatal de Conciliación y Arbitraje</w:t>
      </w:r>
      <w:r w:rsidRPr="008F749C">
        <w:rPr>
          <w:rFonts w:ascii="Palatino Linotype" w:eastAsia="Palatino Linotype" w:hAnsi="Palatino Linotype" w:cs="Palatino Linotype"/>
          <w:i/>
        </w:rPr>
        <w:t>.</w:t>
      </w:r>
    </w:p>
    <w:p w14:paraId="055DF577"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009E8E6E"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5DCACE47" w14:textId="77777777" w:rsidR="008A67B6" w:rsidRPr="008F749C" w:rsidRDefault="00522212">
      <w:pPr>
        <w:spacing w:after="0" w:line="276" w:lineRule="auto"/>
        <w:ind w:left="567" w:right="567"/>
        <w:jc w:val="center"/>
        <w:rPr>
          <w:rFonts w:ascii="Palatino Linotype" w:eastAsia="Palatino Linotype" w:hAnsi="Palatino Linotype" w:cs="Palatino Linotype"/>
          <w:b/>
          <w:i/>
        </w:rPr>
      </w:pPr>
      <w:r w:rsidRPr="008F749C">
        <w:rPr>
          <w:rFonts w:ascii="Palatino Linotype" w:eastAsia="Palatino Linotype" w:hAnsi="Palatino Linotype" w:cs="Palatino Linotype"/>
          <w:b/>
          <w:i/>
        </w:rPr>
        <w:t>Reglamento Interior del Tribunal Estatal de Conciliación y Arbitraje</w:t>
      </w:r>
    </w:p>
    <w:p w14:paraId="48585C1A"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00D21C6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1.-</w:t>
      </w:r>
      <w:r w:rsidRPr="008F749C">
        <w:rPr>
          <w:rFonts w:ascii="Palatino Linotype" w:eastAsia="Palatino Linotype" w:hAnsi="Palatino Linotype" w:cs="Palatino Linotype"/>
          <w:i/>
        </w:rPr>
        <w:t xml:space="preserve"> El presente Reglamento tiene por objeto regular la estructura, organización, facultades y obligaciones legales del Tribunal Estatal de Conciliación y Arbitraje, así como de las Salas Auxiliares y de los asuntos que se tramitan ante los mismos.</w:t>
      </w:r>
    </w:p>
    <w:p w14:paraId="17975AEE"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24881DF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3.-</w:t>
      </w:r>
      <w:r w:rsidRPr="008F749C">
        <w:rPr>
          <w:rFonts w:ascii="Palatino Linotype" w:eastAsia="Palatino Linotype" w:hAnsi="Palatino Linotype" w:cs="Palatino Linotype"/>
          <w:i/>
        </w:rPr>
        <w:t xml:space="preserve"> Para los efectos de este Reglamento Interior, se entiende por:</w:t>
      </w:r>
    </w:p>
    <w:p w14:paraId="14F1CF2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1BA5D60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IV. Salas:</w:t>
      </w:r>
      <w:r w:rsidRPr="008F749C">
        <w:rPr>
          <w:rFonts w:ascii="Palatino Linotype" w:eastAsia="Palatino Linotype" w:hAnsi="Palatino Linotype" w:cs="Palatino Linotype"/>
          <w:i/>
        </w:rPr>
        <w:t xml:space="preserve"> a las Salas Auxiliares del Tribunal Estatal de Conciliación y Arbitraje;</w:t>
      </w:r>
    </w:p>
    <w:p w14:paraId="44101F6C"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39924AC3" w14:textId="77777777" w:rsidR="008A67B6" w:rsidRPr="008F749C" w:rsidRDefault="00522212">
      <w:pPr>
        <w:spacing w:after="0" w:line="276" w:lineRule="auto"/>
        <w:ind w:left="567" w:right="567"/>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Artículo 7.-</w:t>
      </w:r>
      <w:r w:rsidRPr="008F749C">
        <w:rPr>
          <w:rFonts w:ascii="Palatino Linotype" w:eastAsia="Palatino Linotype" w:hAnsi="Palatino Linotype" w:cs="Palatino Linotype"/>
          <w:i/>
        </w:rPr>
        <w:t xml:space="preserve"> El Tribunal y las Salas contarán con los servidores públicos y unidades administrativas que sean necesarios y que el presupuesto de egresos permita, como son: A). </w:t>
      </w:r>
      <w:r w:rsidRPr="008F749C">
        <w:rPr>
          <w:rFonts w:ascii="Palatino Linotype" w:eastAsia="Palatino Linotype" w:hAnsi="Palatino Linotype" w:cs="Palatino Linotype"/>
          <w:b/>
          <w:i/>
        </w:rPr>
        <w:t xml:space="preserve">PARA EL TRIBUNAL: </w:t>
      </w:r>
    </w:p>
    <w:p w14:paraId="3C4AF8CD"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Pleno del Tribunal; </w:t>
      </w:r>
    </w:p>
    <w:p w14:paraId="2337A1C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w:t>
      </w:r>
    </w:p>
    <w:p w14:paraId="2845DF7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 xml:space="preserve">III. </w:t>
      </w:r>
      <w:proofErr w:type="gramStart"/>
      <w:r w:rsidRPr="008F749C">
        <w:rPr>
          <w:rFonts w:ascii="Palatino Linotype" w:eastAsia="Palatino Linotype" w:hAnsi="Palatino Linotype" w:cs="Palatino Linotype"/>
          <w:i/>
        </w:rPr>
        <w:t>Secretarios Generales</w:t>
      </w:r>
      <w:proofErr w:type="gramEnd"/>
      <w:r w:rsidRPr="008F749C">
        <w:rPr>
          <w:rFonts w:ascii="Palatino Linotype" w:eastAsia="Palatino Linotype" w:hAnsi="Palatino Linotype" w:cs="Palatino Linotype"/>
          <w:i/>
        </w:rPr>
        <w:t xml:space="preserve">; </w:t>
      </w:r>
    </w:p>
    <w:p w14:paraId="1B9B2E27"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Auxiliares; </w:t>
      </w:r>
    </w:p>
    <w:p w14:paraId="2B46580D"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de Acuerdos; </w:t>
      </w:r>
    </w:p>
    <w:p w14:paraId="44ACA1F2"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 Actuarios; </w:t>
      </w:r>
    </w:p>
    <w:p w14:paraId="2DCD95BC"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VII. Conciliadores; </w:t>
      </w:r>
    </w:p>
    <w:p w14:paraId="42F61873"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VIII. Unidad de Amparos; </w:t>
      </w:r>
    </w:p>
    <w:p w14:paraId="7614D4B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IX. Unidad de Apoyo Administrativo; y </w:t>
      </w:r>
    </w:p>
    <w:p w14:paraId="18320BC9"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 Órgano Interno de Control, dividido en: </w:t>
      </w:r>
    </w:p>
    <w:p w14:paraId="52FAEF9E" w14:textId="77777777" w:rsidR="008A67B6" w:rsidRPr="008F749C" w:rsidRDefault="00522212">
      <w:pPr>
        <w:spacing w:after="0" w:line="276" w:lineRule="auto"/>
        <w:ind w:left="709"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a) Un Área de Control y Evaluación; </w:t>
      </w:r>
    </w:p>
    <w:p w14:paraId="7FC752D1" w14:textId="77777777" w:rsidR="008A67B6" w:rsidRPr="008F749C" w:rsidRDefault="00522212">
      <w:pPr>
        <w:spacing w:after="0" w:line="276" w:lineRule="auto"/>
        <w:ind w:left="709"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b) Un Área de Investigación; </w:t>
      </w:r>
    </w:p>
    <w:p w14:paraId="1CC114A3" w14:textId="77777777" w:rsidR="008A67B6" w:rsidRPr="008F749C" w:rsidRDefault="00522212">
      <w:pPr>
        <w:spacing w:after="0" w:line="276" w:lineRule="auto"/>
        <w:ind w:left="709"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c) Un Área de Substanciación; y </w:t>
      </w:r>
    </w:p>
    <w:p w14:paraId="36417CAB" w14:textId="77777777" w:rsidR="008A67B6" w:rsidRPr="008F749C" w:rsidRDefault="00522212">
      <w:pPr>
        <w:spacing w:after="0" w:line="276" w:lineRule="auto"/>
        <w:ind w:left="709"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d) Un Área de Resolución. </w:t>
      </w:r>
    </w:p>
    <w:p w14:paraId="09588298" w14:textId="77777777" w:rsidR="008A67B6" w:rsidRPr="008F749C" w:rsidRDefault="00522212">
      <w:pPr>
        <w:spacing w:after="0" w:line="276" w:lineRule="auto"/>
        <w:ind w:left="567" w:right="567"/>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 xml:space="preserve">B). PARA LAS SALAS </w:t>
      </w:r>
    </w:p>
    <w:p w14:paraId="2396A5DC"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Pleno de Sala; </w:t>
      </w:r>
    </w:p>
    <w:p w14:paraId="6565BBF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 Sala; </w:t>
      </w:r>
    </w:p>
    <w:p w14:paraId="0AE7F049"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III.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Auxiliares; </w:t>
      </w:r>
    </w:p>
    <w:p w14:paraId="7EF9CAED"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de Acuerdos; </w:t>
      </w:r>
    </w:p>
    <w:p w14:paraId="4FEADEF5"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Actuarios; y </w:t>
      </w:r>
    </w:p>
    <w:p w14:paraId="0078366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VI. Conciliadores.</w:t>
      </w:r>
    </w:p>
    <w:p w14:paraId="1ECB8EEB"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0236992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19.-</w:t>
      </w:r>
      <w:r w:rsidRPr="008F749C">
        <w:rPr>
          <w:rFonts w:ascii="Palatino Linotype" w:eastAsia="Palatino Linotype" w:hAnsi="Palatino Linotype" w:cs="Palatino Linotype"/>
          <w:i/>
        </w:rPr>
        <w:t xml:space="preserve"> El Tribunal contará para su funcionamiento con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Auxiliares, que tendrán las facultades y obligaciones siguientes: </w:t>
      </w:r>
    </w:p>
    <w:p w14:paraId="039D381C"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Procurar la celebración de arreglos conciliatorios entre las partes, en todas y cada una de las fases del procedimiento; </w:t>
      </w:r>
    </w:p>
    <w:p w14:paraId="417E2CF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Despachar los asuntos en orden cronológico, dando preferencia a los derivados de riesgos de trabajo o de suma urgencia, a juicio del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w:t>
      </w:r>
    </w:p>
    <w:p w14:paraId="20905EBF"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III. Vigilar que en todos los procedimientos se haga efectivo el principio de inmediatez; </w:t>
      </w:r>
    </w:p>
    <w:p w14:paraId="5D8F95DC"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Aplicar las medidas disciplinarias y de apremio que procedan para que se guarde el debido orden y respeto en el desarrollo de las audiencias; </w:t>
      </w:r>
    </w:p>
    <w:p w14:paraId="6874F5E8"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Revisar la actuación de los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de Acuerdos, Actuarios y personal administrativo con relación a los expedientes a su cargo; </w:t>
      </w:r>
    </w:p>
    <w:p w14:paraId="6A0AAF1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 xml:space="preserve">VI. Informar al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y a los Secretarios Generales sobre las irregularidades que detecte en la tramitación de los asuntos; </w:t>
      </w:r>
    </w:p>
    <w:p w14:paraId="36EB7E63"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VII. Cuidar que se apliquen la Ley, jurisprudencia y los criterios del Tribunal dentro del procedimiento; </w:t>
      </w:r>
    </w:p>
    <w:p w14:paraId="035C79E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VIII. Entregar los valores y documentos para su guarda al </w:t>
      </w:r>
      <w:proofErr w:type="gramStart"/>
      <w:r w:rsidRPr="008F749C">
        <w:rPr>
          <w:rFonts w:ascii="Palatino Linotype" w:eastAsia="Palatino Linotype" w:hAnsi="Palatino Linotype" w:cs="Palatino Linotype"/>
          <w:i/>
        </w:rPr>
        <w:t>Secretario General</w:t>
      </w:r>
      <w:proofErr w:type="gramEnd"/>
      <w:r w:rsidRPr="008F749C">
        <w:rPr>
          <w:rFonts w:ascii="Palatino Linotype" w:eastAsia="Palatino Linotype" w:hAnsi="Palatino Linotype" w:cs="Palatino Linotype"/>
          <w:i/>
        </w:rPr>
        <w:t xml:space="preserve"> Jurídico y Consultivo, dejando constancia de ese hecho en el expediente; </w:t>
      </w:r>
    </w:p>
    <w:p w14:paraId="0DBE4A6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IX. Interrogar libremente a las partes, a los testigos y a los peritos que intervengan en el juicio, para el esclarecimiento de la verdad; </w:t>
      </w:r>
    </w:p>
    <w:p w14:paraId="5838E19A"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 Cuidar que la celebración de las audiencias esté procedida de notificaciones legalmente realizadas y se acredite debidamente la personalidad de las partes, así como también las cuestiones que se susciten en el proceso; </w:t>
      </w:r>
    </w:p>
    <w:p w14:paraId="1933B3C7"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XI. Fijar el orden de las audiencias diarias que deban practicarse, distribuyendo los expedientes al personal jurídico y administrativo en forma equitativa, procurando que se señale el mayor número de audiencias; </w:t>
      </w:r>
    </w:p>
    <w:p w14:paraId="6F84A32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XII. Habilitar días y horas inhábiles para que se practiquen diligencias cuando haya causa justificada; </w:t>
      </w:r>
    </w:p>
    <w:p w14:paraId="4E74AC92"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XIII. Apoyar en cualquier momento a las diferentes unidades administrativas del Tribunal o de las Salas, para desempeñar la función que por Ley les corresponde; </w:t>
      </w:r>
    </w:p>
    <w:p w14:paraId="6D0D31E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XIV. Abstenerse de prestar y dar información a las partes, de los expedientes que se les haya turnado para dictamen y que se encuentren en su poder, salvo petición del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o de los Secretarios Generales; </w:t>
      </w:r>
    </w:p>
    <w:p w14:paraId="2E416FF2"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XV. Presentar un informe semanal de sus labores, al </w:t>
      </w:r>
      <w:proofErr w:type="gramStart"/>
      <w:r w:rsidRPr="008F749C">
        <w:rPr>
          <w:rFonts w:ascii="Palatino Linotype" w:eastAsia="Palatino Linotype" w:hAnsi="Palatino Linotype" w:cs="Palatino Linotype"/>
          <w:i/>
        </w:rPr>
        <w:t>Secretario General</w:t>
      </w:r>
      <w:proofErr w:type="gramEnd"/>
      <w:r w:rsidRPr="008F749C">
        <w:rPr>
          <w:rFonts w:ascii="Palatino Linotype" w:eastAsia="Palatino Linotype" w:hAnsi="Palatino Linotype" w:cs="Palatino Linotype"/>
          <w:i/>
        </w:rPr>
        <w:t xml:space="preserve"> Jurídico y Consultivo; y </w:t>
      </w:r>
    </w:p>
    <w:p w14:paraId="1F7073C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XVI. Las demás que les confiera 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y la Ley. </w:t>
      </w:r>
    </w:p>
    <w:p w14:paraId="3815689D"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285B1D0A"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20.-</w:t>
      </w:r>
      <w:r w:rsidRPr="008F749C">
        <w:rPr>
          <w:rFonts w:ascii="Palatino Linotype" w:eastAsia="Palatino Linotype" w:hAnsi="Palatino Linotype" w:cs="Palatino Linotype"/>
          <w:i/>
        </w:rPr>
        <w:t xml:space="preserve"> Los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Auxiliares del Tribunal adscritos a la Secretaría General Jurídica y Consultiva, tendrán las facultades y obligaciones siguientes: </w:t>
      </w:r>
    </w:p>
    <w:p w14:paraId="4A75BF7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Firmar el recibo de los expedientes para la celebración del proyecto de laudo, quedando obligados a devolverlos a la brevedad posible; </w:t>
      </w:r>
    </w:p>
    <w:p w14:paraId="223FAA07"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w:t>
      </w:r>
      <w:r w:rsidRPr="008F749C">
        <w:rPr>
          <w:rFonts w:ascii="Palatino Linotype" w:eastAsia="Palatino Linotype" w:hAnsi="Palatino Linotype" w:cs="Palatino Linotype"/>
          <w:i/>
          <w:u w:val="single"/>
        </w:rPr>
        <w:t xml:space="preserve">Elaborar el proyecto de </w:t>
      </w:r>
      <w:r w:rsidRPr="008F749C">
        <w:rPr>
          <w:rFonts w:ascii="Palatino Linotype" w:eastAsia="Palatino Linotype" w:hAnsi="Palatino Linotype" w:cs="Palatino Linotype"/>
          <w:b/>
          <w:i/>
          <w:u w:val="single"/>
        </w:rPr>
        <w:t>laudo</w:t>
      </w:r>
      <w:r w:rsidRPr="008F749C">
        <w:rPr>
          <w:rFonts w:ascii="Palatino Linotype" w:eastAsia="Palatino Linotype" w:hAnsi="Palatino Linotype" w:cs="Palatino Linotype"/>
          <w:i/>
          <w:u w:val="single"/>
        </w:rPr>
        <w:t xml:space="preserve"> de los expedientes que se les haya turnado y que se encuentren en su poder, en orden cronológico, dando preferencia a los de suma urgencia, a juicio y a petición del </w:t>
      </w:r>
      <w:proofErr w:type="gramStart"/>
      <w:r w:rsidRPr="008F749C">
        <w:rPr>
          <w:rFonts w:ascii="Palatino Linotype" w:eastAsia="Palatino Linotype" w:hAnsi="Palatino Linotype" w:cs="Palatino Linotype"/>
          <w:i/>
          <w:u w:val="single"/>
        </w:rPr>
        <w:t>Presidente</w:t>
      </w:r>
      <w:proofErr w:type="gramEnd"/>
      <w:r w:rsidRPr="008F749C">
        <w:rPr>
          <w:rFonts w:ascii="Palatino Linotype" w:eastAsia="Palatino Linotype" w:hAnsi="Palatino Linotype" w:cs="Palatino Linotype"/>
          <w:i/>
          <w:u w:val="single"/>
        </w:rPr>
        <w:t xml:space="preserve"> del Tribunal o de los Secretarios Generales</w:t>
      </w:r>
      <w:r w:rsidRPr="008F749C">
        <w:rPr>
          <w:rFonts w:ascii="Palatino Linotype" w:eastAsia="Palatino Linotype" w:hAnsi="Palatino Linotype" w:cs="Palatino Linotype"/>
          <w:i/>
        </w:rPr>
        <w:t xml:space="preserve">; </w:t>
      </w:r>
    </w:p>
    <w:p w14:paraId="7F6A87EF"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 xml:space="preserve">III. Apoyar en cualquier momento a las diferentes unidades administrativas del Tribunal o las Salas, para desempeñar la función que por Ley les corresponda; </w:t>
      </w:r>
    </w:p>
    <w:p w14:paraId="34EDE14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Abstenerse de prestar y dar información a las partes, de los expedientes que se les haya turnado para dictamen y que se encuentren en su poder, salvo petición del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o de los Secretarios Generales; </w:t>
      </w:r>
    </w:p>
    <w:p w14:paraId="24E8013D"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Presentar un informe semanal de sus labores; y </w:t>
      </w:r>
    </w:p>
    <w:p w14:paraId="73844D9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 Las demás que les confiera 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y la Ley.</w:t>
      </w:r>
    </w:p>
    <w:p w14:paraId="35A157D2"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09B2F58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21.-</w:t>
      </w:r>
      <w:r w:rsidRPr="008F749C">
        <w:rPr>
          <w:rFonts w:ascii="Palatino Linotype" w:eastAsia="Palatino Linotype" w:hAnsi="Palatino Linotype" w:cs="Palatino Linotype"/>
          <w:i/>
        </w:rPr>
        <w:t xml:space="preserve"> Los </w:t>
      </w:r>
      <w:proofErr w:type="gramStart"/>
      <w:r w:rsidRPr="008F749C">
        <w:rPr>
          <w:rFonts w:ascii="Palatino Linotype" w:eastAsia="Palatino Linotype" w:hAnsi="Palatino Linotype" w:cs="Palatino Linotype"/>
          <w:i/>
          <w:u w:val="single"/>
        </w:rPr>
        <w:t>Secretarios</w:t>
      </w:r>
      <w:proofErr w:type="gramEnd"/>
      <w:r w:rsidRPr="008F749C">
        <w:rPr>
          <w:rFonts w:ascii="Palatino Linotype" w:eastAsia="Palatino Linotype" w:hAnsi="Palatino Linotype" w:cs="Palatino Linotype"/>
          <w:i/>
          <w:u w:val="single"/>
        </w:rPr>
        <w:t xml:space="preserve"> Auxiliares de las Salas</w:t>
      </w:r>
      <w:r w:rsidRPr="008F749C">
        <w:rPr>
          <w:rFonts w:ascii="Palatino Linotype" w:eastAsia="Palatino Linotype" w:hAnsi="Palatino Linotype" w:cs="Palatino Linotype"/>
          <w:i/>
        </w:rPr>
        <w:t xml:space="preserve">, tendrán las facultades y obligaciones que se señalan en los artículos 19 y 20 de este Reglamento y adicionalmente fungirá como Secretario del Pleno de la Sala, previa designación que el Presidente de Sala le otorgue. </w:t>
      </w:r>
    </w:p>
    <w:p w14:paraId="3181CE2D"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5BCF6C89"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22.-</w:t>
      </w:r>
      <w:r w:rsidRPr="008F749C">
        <w:rPr>
          <w:rFonts w:ascii="Palatino Linotype" w:eastAsia="Palatino Linotype" w:hAnsi="Palatino Linotype" w:cs="Palatino Linotype"/>
          <w:i/>
        </w:rPr>
        <w:t xml:space="preserve"> Los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Auxiliares de las Salas, además tendrán las facultades y obligaciones siguientes: </w:t>
      </w:r>
    </w:p>
    <w:p w14:paraId="3F83BBF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Dictar, revisar y firmar las actas, los acuerdos y resoluciones que emita la Sala; </w:t>
      </w:r>
    </w:p>
    <w:p w14:paraId="3BCE66F8"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Cuidar que las promociones que reciban las Salas, se acuerden por los </w:t>
      </w:r>
      <w:proofErr w:type="gramStart"/>
      <w:r w:rsidRPr="008F749C">
        <w:rPr>
          <w:rFonts w:ascii="Palatino Linotype" w:eastAsia="Palatino Linotype" w:hAnsi="Palatino Linotype" w:cs="Palatino Linotype"/>
          <w:i/>
        </w:rPr>
        <w:t>Secretarios</w:t>
      </w:r>
      <w:proofErr w:type="gramEnd"/>
      <w:r w:rsidRPr="008F749C">
        <w:rPr>
          <w:rFonts w:ascii="Palatino Linotype" w:eastAsia="Palatino Linotype" w:hAnsi="Palatino Linotype" w:cs="Palatino Linotype"/>
          <w:i/>
        </w:rPr>
        <w:t xml:space="preserve"> de Acuerdos a la brevedad posible; </w:t>
      </w:r>
    </w:p>
    <w:p w14:paraId="7850FE13"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III.</w:t>
      </w: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i/>
          <w:u w:val="single"/>
        </w:rPr>
        <w:t>Firmar el recibo de los expedientes en el libro de control, para que éste elabore el proyecto de laudo</w:t>
      </w:r>
      <w:r w:rsidRPr="008F749C">
        <w:rPr>
          <w:rFonts w:ascii="Palatino Linotype" w:eastAsia="Palatino Linotype" w:hAnsi="Palatino Linotype" w:cs="Palatino Linotype"/>
          <w:i/>
        </w:rPr>
        <w:t xml:space="preserve">, y poder ser presentado al Pleno de la Sala; </w:t>
      </w:r>
    </w:p>
    <w:p w14:paraId="563011C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Presentar un informe semanal de sus labores, al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 Sala y cuando así lo requiera el Presidente del Tribunal o los Secretarios Generales del mismo; </w:t>
      </w:r>
    </w:p>
    <w:p w14:paraId="0D26779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Integrar el expediente Toca de Amparo en cada demanda en que participe y realizar todas las acciones y elaborar los acuerdos que señale este Reglamento en lo que corresponde a la Unidad de Amparos; y </w:t>
      </w:r>
    </w:p>
    <w:p w14:paraId="17C62769"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 Las demás que les confiera 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del Tribunal y el Presidente de Sala, así como la Ley.</w:t>
      </w:r>
    </w:p>
    <w:p w14:paraId="27E294ED"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3A782143"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25.-</w:t>
      </w: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i/>
          <w:u w:val="single"/>
        </w:rPr>
        <w:t xml:space="preserve">Los </w:t>
      </w:r>
      <w:proofErr w:type="gramStart"/>
      <w:r w:rsidRPr="008F749C">
        <w:rPr>
          <w:rFonts w:ascii="Palatino Linotype" w:eastAsia="Palatino Linotype" w:hAnsi="Palatino Linotype" w:cs="Palatino Linotype"/>
          <w:i/>
          <w:u w:val="single"/>
        </w:rPr>
        <w:t>Secretarios</w:t>
      </w:r>
      <w:proofErr w:type="gramEnd"/>
      <w:r w:rsidRPr="008F749C">
        <w:rPr>
          <w:rFonts w:ascii="Palatino Linotype" w:eastAsia="Palatino Linotype" w:hAnsi="Palatino Linotype" w:cs="Palatino Linotype"/>
          <w:i/>
          <w:u w:val="single"/>
        </w:rPr>
        <w:t xml:space="preserve"> de Acuerdos de las Salas</w:t>
      </w:r>
      <w:r w:rsidRPr="008F749C">
        <w:rPr>
          <w:rFonts w:ascii="Palatino Linotype" w:eastAsia="Palatino Linotype" w:hAnsi="Palatino Linotype" w:cs="Palatino Linotype"/>
          <w:i/>
        </w:rPr>
        <w:t xml:space="preserve">, tendrán además de las señaladas en el artículo anterior, las facultades y obligaciones siguientes: </w:t>
      </w:r>
    </w:p>
    <w:p w14:paraId="2DA0E70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Realizar las notificaciones en el Boletín que ordenen el Pleno o 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 Sala, debiendo conservar copias de ellos hasta por seis meses, estableciéndose un lugar visible </w:t>
      </w:r>
      <w:r w:rsidRPr="008F749C">
        <w:rPr>
          <w:rFonts w:ascii="Palatino Linotype" w:eastAsia="Palatino Linotype" w:hAnsi="Palatino Linotype" w:cs="Palatino Linotype"/>
          <w:i/>
        </w:rPr>
        <w:lastRenderedPageBreak/>
        <w:t xml:space="preserve">en el local de la Sala para su consulta, o bien practicar notificaciones personales cuando las partes concurran al local de la Sala, </w:t>
      </w:r>
    </w:p>
    <w:p w14:paraId="10CBA94C"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Tener bajo su cuidado y responsabilidad los expedientes que se tramiten en las Salas; </w:t>
      </w:r>
    </w:p>
    <w:p w14:paraId="702A9376"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III. Cuidar que los expedientes que soliciten las partes o peritos previa identificación, no se sustraigan del local de la Sala; </w:t>
      </w:r>
    </w:p>
    <w:p w14:paraId="2C68015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Recabar la firma del </w:t>
      </w:r>
      <w:proofErr w:type="gramStart"/>
      <w:r w:rsidRPr="008F749C">
        <w:rPr>
          <w:rFonts w:ascii="Palatino Linotype" w:eastAsia="Palatino Linotype" w:hAnsi="Palatino Linotype" w:cs="Palatino Linotype"/>
          <w:i/>
        </w:rPr>
        <w:t>Secretario</w:t>
      </w:r>
      <w:proofErr w:type="gramEnd"/>
      <w:r w:rsidRPr="008F749C">
        <w:rPr>
          <w:rFonts w:ascii="Palatino Linotype" w:eastAsia="Palatino Linotype" w:hAnsi="Palatino Linotype" w:cs="Palatino Linotype"/>
          <w:i/>
        </w:rPr>
        <w:t xml:space="preserve"> Auxiliar de la Sala, en las diversas actuaciones para que éstas sean glosadas en los autos del expediente que corresponda, en forma inmediata; </w:t>
      </w:r>
    </w:p>
    <w:p w14:paraId="2D07462F"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Efectuar las diligencias que le encomiende 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 Sala, cuando éstas se practiquen fuera del local de la misma; y </w:t>
      </w:r>
    </w:p>
    <w:p w14:paraId="0B1C570A"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VI. Las demás que les confiera el </w:t>
      </w:r>
      <w:proofErr w:type="gramStart"/>
      <w:r w:rsidRPr="008F749C">
        <w:rPr>
          <w:rFonts w:ascii="Palatino Linotype" w:eastAsia="Palatino Linotype" w:hAnsi="Palatino Linotype" w:cs="Palatino Linotype"/>
          <w:i/>
        </w:rPr>
        <w:t>Presidente</w:t>
      </w:r>
      <w:proofErr w:type="gramEnd"/>
      <w:r w:rsidRPr="008F749C">
        <w:rPr>
          <w:rFonts w:ascii="Palatino Linotype" w:eastAsia="Palatino Linotype" w:hAnsi="Palatino Linotype" w:cs="Palatino Linotype"/>
          <w:i/>
        </w:rPr>
        <w:t xml:space="preserve"> de Sala y la Ley.</w:t>
      </w:r>
    </w:p>
    <w:p w14:paraId="5943C591" w14:textId="77777777" w:rsidR="008A67B6" w:rsidRPr="008F749C" w:rsidRDefault="008A67B6">
      <w:pPr>
        <w:spacing w:line="360" w:lineRule="auto"/>
        <w:jc w:val="both"/>
        <w:rPr>
          <w:rFonts w:ascii="Palatino Linotype" w:eastAsia="Palatino Linotype" w:hAnsi="Palatino Linotype" w:cs="Palatino Linotype"/>
          <w:sz w:val="24"/>
          <w:szCs w:val="24"/>
        </w:rPr>
      </w:pPr>
    </w:p>
    <w:p w14:paraId="17FF2897"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En ese mismo orden de ideas, los artículos 184, 185 y 186 Bis de la Ley del Trabajo de los Servidores Públicos del Estado de México y Municipios, establecen la competencia del Sujeto Obligado, preceptos que se citan a continuación:</w:t>
      </w:r>
    </w:p>
    <w:p w14:paraId="32C4E553"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69E6B08"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ARTÍCULO 184.-</w:t>
      </w:r>
      <w:r w:rsidRPr="008F749C">
        <w:rPr>
          <w:rFonts w:ascii="Palatino Linotype" w:eastAsia="Palatino Linotype" w:hAnsi="Palatino Linotype" w:cs="Palatino Linotype"/>
          <w:i/>
        </w:rPr>
        <w:t xml:space="preserve"> El Tribunal Estatal de Conciliación y Arbitraje es un órgano autónomo y dotado de plena jurisdicción, conocerá y resolverá los conflictos laborales individuales y colectivos que se presenten entre los sujetos de esta ley. </w:t>
      </w:r>
    </w:p>
    <w:p w14:paraId="467CEF7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185</w:t>
      </w:r>
      <w:r w:rsidRPr="008F749C">
        <w:rPr>
          <w:rFonts w:ascii="Palatino Linotype" w:eastAsia="Palatino Linotype" w:hAnsi="Palatino Linotype" w:cs="Palatino Linotype"/>
          <w:i/>
        </w:rPr>
        <w:t>. El Tribunal será competente para:</w:t>
      </w:r>
    </w:p>
    <w:p w14:paraId="41FC8998"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I. Conocer y resolver, en conciliación y arbitraje, de los conflictos individuales que se susciten entre las instituciones públicas, dependencias, organismos descentralizados, fideicomisos de carácter Estatal y Municipal, y organismos autónomos que sus leyes de creación así lo determinen y sus servidores públicos que no conozcan las Salas;</w:t>
      </w:r>
    </w:p>
    <w:p w14:paraId="10375760"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II. Conocer y resolver, en conciliación y arbitraje, los conflictos colectivos que surjan entre las instituciones públicas o dependencias y las organizaciones sindicales;</w:t>
      </w:r>
    </w:p>
    <w:p w14:paraId="361FB878"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III. Conceder el registro de los sindicatos y, en su caso, dictar la cancelación de los mismos;</w:t>
      </w:r>
    </w:p>
    <w:p w14:paraId="79F4AF1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IV. Conocer y resolver, en conciliación y arbitraje, de los conflictos internos de los sindicatos y de los intersindicales;</w:t>
      </w:r>
    </w:p>
    <w:p w14:paraId="3AED8A27"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V. Efectuar el registro de las condiciones generales de trabajo, de los estatutos de los sindicatos, así como de aquellos otros documentos que por su naturaleza deban obrar en los registros del Tribunal; y</w:t>
      </w:r>
    </w:p>
    <w:p w14:paraId="45D9C59F"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VI. Llevar los procedimientos para la determinación de dependencia económica de los familiares de los servidores públicos;</w:t>
      </w:r>
    </w:p>
    <w:p w14:paraId="4E7F3B3A"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VII. Dictar la resolución que ordene la suspensión temporal de su cargo de un servidor público en términos de lo dispuesto por el artículo 209 y 253 de esta ley; y</w:t>
      </w:r>
    </w:p>
    <w:p w14:paraId="0210117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VIII. Conocer de cualquier otro asunto relativo, derivado o directamente vinculado con las relaciones de trabajo.</w:t>
      </w:r>
    </w:p>
    <w:p w14:paraId="3D79C8B5"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 xml:space="preserve">ARTÍCULO 186 </w:t>
      </w:r>
      <w:proofErr w:type="gramStart"/>
      <w:r w:rsidRPr="008F749C">
        <w:rPr>
          <w:rFonts w:ascii="Palatino Linotype" w:eastAsia="Palatino Linotype" w:hAnsi="Palatino Linotype" w:cs="Palatino Linotype"/>
          <w:b/>
          <w:i/>
        </w:rPr>
        <w:t>BIS.-</w:t>
      </w:r>
      <w:proofErr w:type="gramEnd"/>
      <w:r w:rsidRPr="008F749C">
        <w:rPr>
          <w:rFonts w:ascii="Palatino Linotype" w:eastAsia="Palatino Linotype" w:hAnsi="Palatino Linotype" w:cs="Palatino Linotype"/>
          <w:i/>
        </w:rPr>
        <w:t xml:space="preserve"> Las Salas del Tribunal serán competentes para: </w:t>
      </w:r>
    </w:p>
    <w:p w14:paraId="0415AB7D"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u w:val="single"/>
        </w:rPr>
        <w:t>I. Conocer y resolver, en conciliación y arbitraje, de los conflictos individuales con motivo de la relación laboral que se susciten entre las instituciones públicas o dependencias municipales</w:t>
      </w:r>
      <w:r w:rsidRPr="008F749C">
        <w:rPr>
          <w:rFonts w:ascii="Palatino Linotype" w:eastAsia="Palatino Linotype" w:hAnsi="Palatino Linotype" w:cs="Palatino Linotype"/>
          <w:i/>
        </w:rPr>
        <w:t xml:space="preserve"> y sus servidores públicos; </w:t>
      </w:r>
    </w:p>
    <w:p w14:paraId="4E609BD2"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De los procedimientos necesarios para la determinación de dependencia económica de los familiares de los servidores públicos fallecidos. </w:t>
      </w:r>
    </w:p>
    <w:p w14:paraId="6B46B71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La competencia territorial de las Salas se determinará por el Pleno del Tribunal, en el acuerdo de creación que corresponda. </w:t>
      </w:r>
    </w:p>
    <w:p w14:paraId="12EA7AC5"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Las resoluciones de las Salas no admiten ningún recurso. </w:t>
      </w:r>
    </w:p>
    <w:p w14:paraId="48749ED3"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Cuando se demande conjuntamente al Municipio y algún Poder del Estado u órgano sujeto de esta ley de carácter estatal, el Tribunal será el competente.</w:t>
      </w:r>
    </w:p>
    <w:p w14:paraId="3CFDD487"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0CF0AA5"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De conformidad con los preceptos legales citados, que establecen las distintas atribuciones y competencia con las que cuenta el Sujeto Obligado, en el caso particular, principalmente las de la emisión de los laudos por los asuntos en los que tenga conocimiento. </w:t>
      </w:r>
    </w:p>
    <w:p w14:paraId="51D84058"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0295917"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Ahora bien, en lo que corresponde al tipo de información peticionada, debemos precisar que, por cuanto respecta a los procedimientos laborales con respecto a los </w:t>
      </w:r>
      <w:r w:rsidRPr="008F749C">
        <w:rPr>
          <w:rFonts w:ascii="Palatino Linotype" w:eastAsia="Palatino Linotype" w:hAnsi="Palatino Linotype" w:cs="Palatino Linotype"/>
          <w:sz w:val="24"/>
          <w:szCs w:val="24"/>
        </w:rPr>
        <w:lastRenderedPageBreak/>
        <w:t>servidores públicos, encontramos la recisión laboral, como el origen de estos conflictos laborales, ya sea por imputabilidad al patrón o del trabajador.</w:t>
      </w:r>
    </w:p>
    <w:p w14:paraId="7D4BC17C"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5E4AB53F"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El servidor público, podrá demandar, la reinstalación o el pago de las prestaciones laborales y, por su parte las instituciones públicas deberán cumplir oportunamente los laudos que dicte el Tribunal o la Sala y, pagar el monto de las indemnizaciones y demás prestaciones a que tenga derecho el servidor público de conformidad con los artículos 96 y 98 de la Ley del Trabajo de los Servidores Públicos del Estado y Municipios, que contempla:</w:t>
      </w:r>
    </w:p>
    <w:p w14:paraId="73180DD2"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CD72C9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ARTÍCULO 96.-</w:t>
      </w:r>
      <w:r w:rsidRPr="008F749C">
        <w:rPr>
          <w:rFonts w:ascii="Palatino Linotype" w:eastAsia="Palatino Linotype" w:hAnsi="Palatino Linotype" w:cs="Palatino Linotype"/>
          <w:i/>
        </w:rPr>
        <w:t xml:space="preserve"> El servidor público podrá solicitar ante el Tribunal o la Sala correspondiente, que se le reinstale en el trabajo que desempeñaba, o que se le indemnice. </w:t>
      </w:r>
      <w:r w:rsidRPr="008F749C">
        <w:rPr>
          <w:rFonts w:ascii="Palatino Linotype" w:eastAsia="Palatino Linotype" w:hAnsi="Palatino Linotype" w:cs="Palatino Linotype"/>
          <w:i/>
          <w:u w:val="single"/>
        </w:rPr>
        <w:t>Cuando el servidor público considere injustificada la causa de rescisión de la relación laboral, o bien lo injustificado del despido podrá demandar ante el Tribunal o en la Sala</w:t>
      </w:r>
      <w:r w:rsidRPr="008F749C">
        <w:rPr>
          <w:rFonts w:ascii="Palatino Linotype" w:eastAsia="Palatino Linotype" w:hAnsi="Palatino Linotype" w:cs="Palatino Linotype"/>
          <w:i/>
        </w:rPr>
        <w:t xml:space="preserve">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p>
    <w:p w14:paraId="65D7A900"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No se considerará en el pago de salarios vencidos los aguinaldos e incrementos que se otorguen en el salario de los servidores públicos mientras dure el proceso para objeto de las indemnizaciones a que se refieren los artículos 95, 96 y 97 de esta ley.</w:t>
      </w:r>
    </w:p>
    <w:p w14:paraId="1D7B4BB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1E14F989"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En cualquier estado del procedimiento el demandado podrá pagar todo o en parte lo reclamado por el actor exhibiendo la cantidad líquida en moneda nacional o en cheque certificado a nombre de éste, previa cuantificación que haga el Tribunal o la Sala de que las cantidades cubren las prestaciones señaladas en la demanda y que se encuentren ajustadas a derecho, hasta la fecha en que se exhiba.</w:t>
      </w:r>
    </w:p>
    <w:p w14:paraId="25B5C3E1"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En el primer supuesto se dará por terminado el juicio liberando a la institución pública de la acción principal y sus accesorias.</w:t>
      </w:r>
    </w:p>
    <w:p w14:paraId="492850AD"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w:t>
      </w:r>
    </w:p>
    <w:p w14:paraId="2AABD0B2"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Excepcionalmente para el efecto de que la cantidad exhibida por la parte demandada sea menor a la que le corresponda al actor, el Tribunal o la Sala le requerirá, para </w:t>
      </w:r>
      <w:proofErr w:type="gramStart"/>
      <w:r w:rsidRPr="008F749C">
        <w:rPr>
          <w:rFonts w:ascii="Palatino Linotype" w:eastAsia="Palatino Linotype" w:hAnsi="Palatino Linotype" w:cs="Palatino Linotype"/>
          <w:i/>
        </w:rPr>
        <w:t>que</w:t>
      </w:r>
      <w:proofErr w:type="gramEnd"/>
      <w:r w:rsidRPr="008F749C">
        <w:rPr>
          <w:rFonts w:ascii="Palatino Linotype" w:eastAsia="Palatino Linotype" w:hAnsi="Palatino Linotype" w:cs="Palatino Linotype"/>
          <w:i/>
        </w:rPr>
        <w:t xml:space="preserve"> en un término de cinco días hábiles, contados a partir de que surta sus efectos de notificación el acuerdo que recaiga, deposite la cantidad faltante y hecho lo anterior se tendrá por satisfecha la acción legal ejercitada.</w:t>
      </w:r>
    </w:p>
    <w:p w14:paraId="1C71F9F5"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Para la hipótesis de que la demandada sólo exhiba la cantidad por indemnizaciones y sus prestaciones accesorias dejarán de correr los salarios caídos, continuándose con el procedimiento por las prestaciones pendientes de pago.</w:t>
      </w:r>
    </w:p>
    <w:p w14:paraId="5B8EF5CF"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En caso de muerte del trabajador, dejarán de computarse los salarios vencidos como parte del conflicto.</w:t>
      </w:r>
    </w:p>
    <w:p w14:paraId="1678DCD2" w14:textId="77777777" w:rsidR="008A67B6" w:rsidRPr="008F749C" w:rsidRDefault="008A67B6">
      <w:pPr>
        <w:spacing w:after="0" w:line="276" w:lineRule="auto"/>
        <w:ind w:left="567" w:right="567"/>
        <w:jc w:val="both"/>
        <w:rPr>
          <w:rFonts w:ascii="Palatino Linotype" w:eastAsia="Palatino Linotype" w:hAnsi="Palatino Linotype" w:cs="Palatino Linotype"/>
          <w:i/>
        </w:rPr>
      </w:pPr>
    </w:p>
    <w:p w14:paraId="35BC16D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98.</w:t>
      </w:r>
      <w:r w:rsidRPr="008F749C">
        <w:rPr>
          <w:rFonts w:ascii="Palatino Linotype" w:eastAsia="Palatino Linotype" w:hAnsi="Palatino Linotype" w:cs="Palatino Linotype"/>
          <w:i/>
        </w:rPr>
        <w:t xml:space="preserve"> Son obligaciones de las instituciones públicas:</w:t>
      </w:r>
    </w:p>
    <w:p w14:paraId="0BC60D6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47FDF314"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VI. Cumplir oportunamente los laudos que dicte el Tribunal o la Sala, y pagar el monto de las indemnizaciones y demás prestaciones a que tenga derecho el servidor público;</w:t>
      </w:r>
    </w:p>
    <w:p w14:paraId="74630FF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1769794A"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45EC2A8"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En ese sentido, un proceso laboral inicia con una demanda y se desarrolla en una etapa conciliatoria, el desahogo probatorio, el posicionamiento de alegatos y termina </w:t>
      </w:r>
      <w:r w:rsidRPr="008F749C">
        <w:rPr>
          <w:rFonts w:ascii="Palatino Linotype" w:eastAsia="Palatino Linotype" w:hAnsi="Palatino Linotype" w:cs="Palatino Linotype"/>
          <w:sz w:val="24"/>
          <w:szCs w:val="24"/>
        </w:rPr>
        <w:lastRenderedPageBreak/>
        <w:t xml:space="preserve">con </w:t>
      </w:r>
      <w:r w:rsidRPr="008F749C">
        <w:rPr>
          <w:rFonts w:ascii="Palatino Linotype" w:eastAsia="Palatino Linotype" w:hAnsi="Palatino Linotype" w:cs="Palatino Linotype"/>
          <w:b/>
          <w:sz w:val="24"/>
          <w:szCs w:val="24"/>
        </w:rPr>
        <w:t xml:space="preserve">una resolución que en materia laboral y burocrática se denomina </w:t>
      </w:r>
      <w:r w:rsidRPr="008F749C">
        <w:rPr>
          <w:rFonts w:ascii="Palatino Linotype" w:eastAsia="Palatino Linotype" w:hAnsi="Palatino Linotype" w:cs="Palatino Linotype"/>
          <w:b/>
          <w:sz w:val="24"/>
          <w:szCs w:val="24"/>
          <w:u w:val="single"/>
        </w:rPr>
        <w:t>laudo</w:t>
      </w:r>
      <w:r w:rsidRPr="008F749C">
        <w:rPr>
          <w:rFonts w:ascii="Palatino Linotype" w:eastAsia="Palatino Linotype" w:hAnsi="Palatino Linotype" w:cs="Palatino Linotype"/>
          <w:sz w:val="24"/>
          <w:szCs w:val="24"/>
        </w:rPr>
        <w:t xml:space="preserve"> el cual deberá ser acatado por la institución pública. </w:t>
      </w:r>
    </w:p>
    <w:p w14:paraId="025E7868"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D3DEB4B"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En ese orden de ideas, de conformidad con la fracción XL del artículo 92 de la Ley de Transparencia y Acceso a la Información Pública del Estado de México y Municipios, se establece que los laudos son obligación de transparencia común que debe ser publicada de manera oficiosa sin mediar solicitud de por medio, se cita el ordenamiento para pronta referencia:</w:t>
      </w:r>
    </w:p>
    <w:p w14:paraId="4B78A152" w14:textId="77777777" w:rsidR="008A67B6" w:rsidRPr="008F749C" w:rsidRDefault="008A67B6">
      <w:pPr>
        <w:spacing w:line="360" w:lineRule="auto"/>
        <w:jc w:val="both"/>
        <w:rPr>
          <w:rFonts w:ascii="Palatino Linotype" w:eastAsia="Palatino Linotype" w:hAnsi="Palatino Linotype" w:cs="Palatino Linotype"/>
        </w:rPr>
      </w:pPr>
    </w:p>
    <w:p w14:paraId="6DD1A81E"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 xml:space="preserve">Artículo 92. </w:t>
      </w:r>
      <w:r w:rsidRPr="008F749C">
        <w:rPr>
          <w:rFonts w:ascii="Palatino Linotype" w:eastAsia="Palatino Linotype" w:hAnsi="Palatino Linotype" w:cs="Palatino Linotype"/>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F2B853B"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63A2E580" w14:textId="77777777" w:rsidR="008A67B6" w:rsidRPr="008F749C" w:rsidRDefault="00522212">
      <w:pPr>
        <w:spacing w:after="0" w:line="276" w:lineRule="auto"/>
        <w:ind w:left="567" w:right="567"/>
        <w:jc w:val="both"/>
        <w:rPr>
          <w:rFonts w:ascii="Palatino Linotype" w:eastAsia="Palatino Linotype" w:hAnsi="Palatino Linotype" w:cs="Palatino Linotype"/>
          <w:i/>
        </w:rPr>
      </w:pPr>
      <w:r w:rsidRPr="008F749C">
        <w:rPr>
          <w:rFonts w:ascii="Palatino Linotype" w:eastAsia="Palatino Linotype" w:hAnsi="Palatino Linotype" w:cs="Palatino Linotype"/>
          <w:b/>
          <w:i/>
        </w:rPr>
        <w:t>XL.</w:t>
      </w:r>
      <w:r w:rsidRPr="008F749C">
        <w:rPr>
          <w:rFonts w:ascii="Palatino Linotype" w:eastAsia="Palatino Linotype" w:hAnsi="Palatino Linotype" w:cs="Palatino Linotype"/>
          <w:i/>
        </w:rPr>
        <w:t xml:space="preserve"> Las resoluciones y </w:t>
      </w:r>
      <w:r w:rsidRPr="008F749C">
        <w:rPr>
          <w:rFonts w:ascii="Palatino Linotype" w:eastAsia="Palatino Linotype" w:hAnsi="Palatino Linotype" w:cs="Palatino Linotype"/>
          <w:i/>
          <w:u w:val="single"/>
        </w:rPr>
        <w:t>laudos</w:t>
      </w:r>
      <w:r w:rsidRPr="008F749C">
        <w:rPr>
          <w:rFonts w:ascii="Palatino Linotype" w:eastAsia="Palatino Linotype" w:hAnsi="Palatino Linotype" w:cs="Palatino Linotype"/>
          <w:i/>
        </w:rPr>
        <w:t xml:space="preserve"> que se emitan en procesos o procedimientos seguidos en forma de juicio;</w:t>
      </w:r>
    </w:p>
    <w:p w14:paraId="7B4B3AC2"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101A2DD3"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Ahora bien, en lo que compete a los agravios hechos valer por </w:t>
      </w:r>
      <w:r w:rsidRPr="008F749C">
        <w:rPr>
          <w:rFonts w:ascii="Palatino Linotype" w:eastAsia="Palatino Linotype" w:hAnsi="Palatino Linotype" w:cs="Palatino Linotype"/>
          <w:b/>
          <w:sz w:val="24"/>
          <w:szCs w:val="24"/>
        </w:rPr>
        <w:t>LA PARTE RECURRENTE</w:t>
      </w:r>
      <w:r w:rsidRPr="008F749C">
        <w:rPr>
          <w:rFonts w:ascii="Palatino Linotype" w:eastAsia="Palatino Linotype" w:hAnsi="Palatino Linotype" w:cs="Palatino Linotype"/>
          <w:sz w:val="24"/>
          <w:szCs w:val="24"/>
        </w:rPr>
        <w:t xml:space="preserve">, del análisis de la respuesta otorgada por </w:t>
      </w:r>
      <w:r w:rsidRPr="008F749C">
        <w:rPr>
          <w:rFonts w:ascii="Palatino Linotype" w:eastAsia="Palatino Linotype" w:hAnsi="Palatino Linotype" w:cs="Palatino Linotype"/>
          <w:b/>
          <w:sz w:val="24"/>
          <w:szCs w:val="24"/>
        </w:rPr>
        <w:t>EL SUJETO OBLIGADO</w:t>
      </w:r>
      <w:r w:rsidRPr="008F749C">
        <w:rPr>
          <w:rFonts w:ascii="Palatino Linotype" w:eastAsia="Palatino Linotype" w:hAnsi="Palatino Linotype" w:cs="Palatino Linotype"/>
          <w:sz w:val="24"/>
          <w:szCs w:val="24"/>
        </w:rPr>
        <w:t xml:space="preserve">, se advierte que este fue omiso en pronunciarse sobre los laudos </w:t>
      </w:r>
      <w:r w:rsidR="00D179A2" w:rsidRPr="008F749C">
        <w:rPr>
          <w:rFonts w:ascii="Palatino Linotype" w:eastAsia="Palatino Linotype" w:hAnsi="Palatino Linotype" w:cs="Palatino Linotype"/>
          <w:sz w:val="24"/>
          <w:szCs w:val="24"/>
        </w:rPr>
        <w:t xml:space="preserve">y </w:t>
      </w:r>
      <w:r w:rsidRPr="008F749C">
        <w:rPr>
          <w:rFonts w:ascii="Palatino Linotype" w:eastAsia="Palatino Linotype" w:hAnsi="Palatino Linotype" w:cs="Palatino Linotype"/>
          <w:sz w:val="24"/>
          <w:szCs w:val="24"/>
        </w:rPr>
        <w:t xml:space="preserve">el estatus, por ello es que, es necesario traer a colación lo que señala </w:t>
      </w:r>
      <w:r w:rsidRPr="008F749C">
        <w:rPr>
          <w:rFonts w:ascii="Palatino Linotype" w:eastAsia="Palatino Linotype" w:hAnsi="Palatino Linotype" w:cs="Palatino Linotype"/>
          <w:color w:val="000000"/>
          <w:sz w:val="24"/>
          <w:szCs w:val="24"/>
        </w:rPr>
        <w:t>el Criterio orientador 02/17 emitido por el entonces Instituto Nacional de Transparencia, Acceso a la Información y Protección de Datos Personales el cual establece lo siguiente:</w:t>
      </w:r>
    </w:p>
    <w:p w14:paraId="575CA92E" w14:textId="77777777" w:rsidR="008A67B6" w:rsidRPr="008F749C" w:rsidRDefault="008A67B6">
      <w:pPr>
        <w:pBdr>
          <w:top w:val="nil"/>
          <w:left w:val="nil"/>
          <w:bottom w:val="nil"/>
          <w:right w:val="nil"/>
          <w:between w:val="nil"/>
        </w:pBdr>
        <w:spacing w:after="0" w:line="360" w:lineRule="auto"/>
        <w:ind w:left="567" w:right="701"/>
        <w:jc w:val="both"/>
        <w:rPr>
          <w:rFonts w:ascii="Palatino Linotype" w:eastAsia="Palatino Linotype" w:hAnsi="Palatino Linotype" w:cs="Palatino Linotype"/>
          <w:i/>
          <w:color w:val="000000"/>
          <w:sz w:val="24"/>
          <w:szCs w:val="24"/>
        </w:rPr>
      </w:pPr>
    </w:p>
    <w:p w14:paraId="18D32606" w14:textId="77777777" w:rsidR="008A67B6" w:rsidRPr="008F749C" w:rsidRDefault="00522212">
      <w:pPr>
        <w:pBdr>
          <w:top w:val="nil"/>
          <w:left w:val="nil"/>
          <w:bottom w:val="nil"/>
          <w:right w:val="nil"/>
          <w:between w:val="nil"/>
        </w:pBdr>
        <w:spacing w:after="0" w:line="276" w:lineRule="auto"/>
        <w:ind w:left="567" w:right="701"/>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b/>
          <w:i/>
          <w:color w:val="000000"/>
        </w:rPr>
        <w:lastRenderedPageBreak/>
        <w:t>Congruencia y exhaustividad. Sus alcances para garantizar el derecho de acceso a la información.</w:t>
      </w:r>
      <w:r w:rsidRPr="008F749C">
        <w:rPr>
          <w:rFonts w:ascii="Palatino Linotype" w:eastAsia="Palatino Linotype" w:hAnsi="Palatino Linotype" w:cs="Palatino Linotype"/>
          <w:i/>
          <w:color w:val="000000"/>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76685A0" w14:textId="77777777" w:rsidR="00D179A2" w:rsidRPr="008F749C" w:rsidRDefault="00D179A2">
      <w:pPr>
        <w:pBdr>
          <w:top w:val="nil"/>
          <w:left w:val="nil"/>
          <w:bottom w:val="nil"/>
          <w:right w:val="nil"/>
          <w:between w:val="nil"/>
        </w:pBdr>
        <w:spacing w:after="0" w:line="276" w:lineRule="auto"/>
        <w:ind w:left="567" w:right="701"/>
        <w:jc w:val="both"/>
        <w:rPr>
          <w:rFonts w:ascii="Palatino Linotype" w:eastAsia="Palatino Linotype" w:hAnsi="Palatino Linotype" w:cs="Palatino Linotype"/>
          <w:i/>
          <w:color w:val="000000"/>
        </w:rPr>
      </w:pPr>
    </w:p>
    <w:p w14:paraId="332135F9" w14:textId="77777777" w:rsidR="008A67B6" w:rsidRPr="008F749C" w:rsidRDefault="0052221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Derivado de lo anterior, debido a que, </w:t>
      </w:r>
      <w:r w:rsidRPr="008F749C">
        <w:rPr>
          <w:rFonts w:ascii="Palatino Linotype" w:eastAsia="Palatino Linotype" w:hAnsi="Palatino Linotype" w:cs="Palatino Linotype"/>
          <w:b/>
          <w:sz w:val="24"/>
          <w:szCs w:val="24"/>
        </w:rPr>
        <w:t>EL SUJETO OBLIGADO</w:t>
      </w:r>
      <w:r w:rsidRPr="008F749C">
        <w:rPr>
          <w:rFonts w:ascii="Palatino Linotype" w:eastAsia="Palatino Linotype" w:hAnsi="Palatino Linotype" w:cs="Palatino Linotype"/>
          <w:sz w:val="24"/>
          <w:szCs w:val="24"/>
        </w:rPr>
        <w:t xml:space="preserve"> no fue exhaustivo con la respuesta proporcionada, se determina </w:t>
      </w:r>
      <w:r w:rsidRPr="008F749C">
        <w:rPr>
          <w:rFonts w:ascii="Palatino Linotype" w:eastAsia="Palatino Linotype" w:hAnsi="Palatino Linotype" w:cs="Palatino Linotype"/>
          <w:b/>
          <w:sz w:val="24"/>
          <w:szCs w:val="24"/>
        </w:rPr>
        <w:t xml:space="preserve">REVOCAR </w:t>
      </w:r>
      <w:r w:rsidRPr="008F749C">
        <w:rPr>
          <w:rFonts w:ascii="Palatino Linotype" w:eastAsia="Palatino Linotype" w:hAnsi="Palatino Linotype" w:cs="Palatino Linotype"/>
          <w:sz w:val="24"/>
          <w:szCs w:val="24"/>
        </w:rPr>
        <w:t xml:space="preserve">la respuesta a la solicitud de información </w:t>
      </w:r>
      <w:r w:rsidRPr="008F749C">
        <w:rPr>
          <w:rFonts w:ascii="Palatino Linotype" w:eastAsia="Palatino Linotype" w:hAnsi="Palatino Linotype" w:cs="Palatino Linotype"/>
          <w:b/>
          <w:color w:val="000000"/>
          <w:sz w:val="24"/>
          <w:szCs w:val="24"/>
        </w:rPr>
        <w:t>00560/TOLUCA/IP/2025</w:t>
      </w:r>
      <w:r w:rsidRPr="008F749C">
        <w:rPr>
          <w:rFonts w:ascii="Palatino Linotype" w:eastAsia="Palatino Linotype" w:hAnsi="Palatino Linotype" w:cs="Palatino Linotype"/>
          <w:sz w:val="24"/>
          <w:szCs w:val="24"/>
        </w:rPr>
        <w:t xml:space="preserve"> y ordenar los laudos</w:t>
      </w:r>
      <w:r w:rsidR="00D179A2" w:rsidRPr="008F749C">
        <w:rPr>
          <w:rFonts w:ascii="Palatino Linotype" w:eastAsia="Palatino Linotype" w:hAnsi="Palatino Linotype" w:cs="Palatino Linotype"/>
          <w:sz w:val="24"/>
          <w:szCs w:val="24"/>
        </w:rPr>
        <w:t xml:space="preserve"> pagados</w:t>
      </w:r>
      <w:r w:rsidRPr="008F749C">
        <w:rPr>
          <w:rFonts w:ascii="Palatino Linotype" w:eastAsia="Palatino Linotype" w:hAnsi="Palatino Linotype" w:cs="Palatino Linotype"/>
          <w:sz w:val="24"/>
          <w:szCs w:val="24"/>
        </w:rPr>
        <w:t xml:space="preserve"> y estatus de las demandas laborales con los que se cuenten del primero de enero del dos mil al veintinueve de enero de dos mil veinticinco, de ser procedente en versión pública, en términos del considerando quinto. </w:t>
      </w:r>
    </w:p>
    <w:p w14:paraId="1C206C33"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22E392BB" w14:textId="77777777" w:rsidR="008A67B6" w:rsidRPr="008F749C" w:rsidRDefault="00522212">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No debe dejarse de lado </w:t>
      </w:r>
      <w:proofErr w:type="gramStart"/>
      <w:r w:rsidRPr="008F749C">
        <w:rPr>
          <w:rFonts w:ascii="Palatino Linotype" w:eastAsia="Palatino Linotype" w:hAnsi="Palatino Linotype" w:cs="Palatino Linotype"/>
          <w:color w:val="000000"/>
          <w:sz w:val="24"/>
          <w:szCs w:val="24"/>
        </w:rPr>
        <w:t>que</w:t>
      </w:r>
      <w:proofErr w:type="gramEnd"/>
      <w:r w:rsidRPr="008F749C">
        <w:rPr>
          <w:rFonts w:ascii="Palatino Linotype" w:eastAsia="Palatino Linotype" w:hAnsi="Palatino Linotype" w:cs="Palatino Linotype"/>
          <w:color w:val="000000"/>
          <w:sz w:val="24"/>
          <w:szCs w:val="24"/>
        </w:rPr>
        <w:t xml:space="preserve"> por la temporalidad de la información solicitada, es posible que los documentos por tener más de seis años el más antiguo que se solicita no obrara en los archivos por haberse realizado la baja documental, lo procedente es emitir una declaratoria formal de la inexistencia, acompañada del acta de la baja documental que acredite la legal destrucción de la información solicitada.</w:t>
      </w:r>
    </w:p>
    <w:p w14:paraId="0F80DE3D"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5DDA7684" w14:textId="77777777" w:rsidR="008A67B6" w:rsidRPr="008F749C" w:rsidRDefault="00522212">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lastRenderedPageBreak/>
        <w:t>Lo anterior, en términos de lo que señala el artículo 19, tercer párrafo, 49, fracciones II y XIII; 169 y 170 de la Ley de Transparencia y Acceso a la Información Pública del Estado de México y Municipios, que se leen como sigue:</w:t>
      </w:r>
    </w:p>
    <w:p w14:paraId="2101942D" w14:textId="77777777" w:rsidR="008A67B6" w:rsidRPr="008F749C" w:rsidRDefault="008A67B6">
      <w:pPr>
        <w:pBdr>
          <w:top w:val="nil"/>
          <w:left w:val="nil"/>
          <w:bottom w:val="nil"/>
          <w:right w:val="nil"/>
          <w:between w:val="nil"/>
        </w:pBdr>
        <w:tabs>
          <w:tab w:val="left" w:pos="426"/>
        </w:tabs>
        <w:spacing w:after="0" w:line="360" w:lineRule="auto"/>
        <w:jc w:val="both"/>
        <w:rPr>
          <w:rFonts w:ascii="Palatino Linotype" w:eastAsia="Palatino Linotype" w:hAnsi="Palatino Linotype" w:cs="Palatino Linotype"/>
          <w:color w:val="000000"/>
          <w:sz w:val="24"/>
          <w:szCs w:val="24"/>
        </w:rPr>
      </w:pPr>
    </w:p>
    <w:p w14:paraId="549E3D3E"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w:t>
      </w:r>
      <w:r w:rsidRPr="008F749C">
        <w:rPr>
          <w:rFonts w:ascii="Palatino Linotype" w:eastAsia="Palatino Linotype" w:hAnsi="Palatino Linotype" w:cs="Palatino Linotype"/>
          <w:b/>
          <w:i/>
          <w:color w:val="000000"/>
        </w:rPr>
        <w:t>Artículo 19.</w:t>
      </w:r>
      <w:r w:rsidRPr="008F749C">
        <w:rPr>
          <w:rFonts w:ascii="Palatino Linotype" w:eastAsia="Palatino Linotype" w:hAnsi="Palatino Linotype" w:cs="Palatino Linotype"/>
          <w:i/>
          <w:color w:val="000000"/>
        </w:rPr>
        <w:t xml:space="preserve"> (…)</w:t>
      </w:r>
    </w:p>
    <w:p w14:paraId="55A04485"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Si el sujeto obligado, en el ejercicio de sus atribuciones, debía generar, poseer o administrar la información, pero ésta no se encuentra, el Comité de transparencia deberá emitir un acuerdo de inexistencia</w:t>
      </w:r>
      <w:r w:rsidRPr="008F749C">
        <w:rPr>
          <w:rFonts w:ascii="Palatino Linotype" w:eastAsia="Palatino Linotype" w:hAnsi="Palatino Linotype" w:cs="Palatino Linotype"/>
          <w:i/>
          <w:color w:val="000000"/>
        </w:rPr>
        <w:t>, debidamente fundado y motivado, en el que detalle las razones del por qué no obra en sus archivos.”</w:t>
      </w:r>
    </w:p>
    <w:p w14:paraId="007189B9"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w:t>
      </w:r>
      <w:r w:rsidRPr="008F749C">
        <w:rPr>
          <w:rFonts w:ascii="Palatino Linotype" w:eastAsia="Palatino Linotype" w:hAnsi="Palatino Linotype" w:cs="Palatino Linotype"/>
          <w:b/>
          <w:i/>
          <w:color w:val="000000"/>
        </w:rPr>
        <w:t>Artículo 49.</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Los Comités de Transparencia</w:t>
      </w:r>
      <w:r w:rsidRPr="008F749C">
        <w:rPr>
          <w:rFonts w:ascii="Palatino Linotype" w:eastAsia="Palatino Linotype" w:hAnsi="Palatino Linotype" w:cs="Palatino Linotype"/>
          <w:i/>
          <w:color w:val="000000"/>
        </w:rPr>
        <w:t xml:space="preserve"> tendrán las siguientes </w:t>
      </w:r>
      <w:r w:rsidRPr="008F749C">
        <w:rPr>
          <w:rFonts w:ascii="Palatino Linotype" w:eastAsia="Palatino Linotype" w:hAnsi="Palatino Linotype" w:cs="Palatino Linotype"/>
          <w:b/>
          <w:i/>
          <w:color w:val="000000"/>
        </w:rPr>
        <w:t>atribuciones</w:t>
      </w:r>
      <w:r w:rsidRPr="008F749C">
        <w:rPr>
          <w:rFonts w:ascii="Palatino Linotype" w:eastAsia="Palatino Linotype" w:hAnsi="Palatino Linotype" w:cs="Palatino Linotype"/>
          <w:i/>
          <w:color w:val="000000"/>
        </w:rPr>
        <w:t>:</w:t>
      </w:r>
    </w:p>
    <w:p w14:paraId="1EBD24CC"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II.</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 xml:space="preserve">Confirmar, modificar o revocar las determinaciones </w:t>
      </w:r>
      <w:proofErr w:type="gramStart"/>
      <w:r w:rsidRPr="008F749C">
        <w:rPr>
          <w:rFonts w:ascii="Palatino Linotype" w:eastAsia="Palatino Linotype" w:hAnsi="Palatino Linotype" w:cs="Palatino Linotype"/>
          <w:b/>
          <w:i/>
          <w:color w:val="000000"/>
        </w:rPr>
        <w:t>que</w:t>
      </w:r>
      <w:proofErr w:type="gramEnd"/>
      <w:r w:rsidRPr="008F749C">
        <w:rPr>
          <w:rFonts w:ascii="Palatino Linotype" w:eastAsia="Palatino Linotype" w:hAnsi="Palatino Linotype" w:cs="Palatino Linotype"/>
          <w:b/>
          <w:i/>
          <w:color w:val="000000"/>
        </w:rPr>
        <w:t xml:space="preserve"> en materia de</w:t>
      </w:r>
      <w:r w:rsidRPr="008F749C">
        <w:rPr>
          <w:rFonts w:ascii="Palatino Linotype" w:eastAsia="Palatino Linotype" w:hAnsi="Palatino Linotype" w:cs="Palatino Linotype"/>
          <w:i/>
          <w:color w:val="000000"/>
        </w:rPr>
        <w:t xml:space="preserve"> ampliación del plazo de respuesta, clasificación de la información y </w:t>
      </w:r>
      <w:r w:rsidRPr="008F749C">
        <w:rPr>
          <w:rFonts w:ascii="Palatino Linotype" w:eastAsia="Palatino Linotype" w:hAnsi="Palatino Linotype" w:cs="Palatino Linotype"/>
          <w:b/>
          <w:i/>
          <w:color w:val="000000"/>
        </w:rPr>
        <w:t>declaración de inexistencia</w:t>
      </w:r>
      <w:r w:rsidRPr="008F749C">
        <w:rPr>
          <w:rFonts w:ascii="Palatino Linotype" w:eastAsia="Palatino Linotype" w:hAnsi="Palatino Linotype" w:cs="Palatino Linotype"/>
          <w:i/>
          <w:color w:val="000000"/>
        </w:rPr>
        <w:t xml:space="preserve"> o de incompetencia realicen los titulares de las áreas de los sujetos obligados;</w:t>
      </w:r>
    </w:p>
    <w:p w14:paraId="59396E7D"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XIII</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Dictaminar las declaratorias de inexistencia de la información</w:t>
      </w:r>
      <w:r w:rsidRPr="008F749C">
        <w:rPr>
          <w:rFonts w:ascii="Palatino Linotype" w:eastAsia="Palatino Linotype" w:hAnsi="Palatino Linotype" w:cs="Palatino Linotype"/>
          <w:i/>
          <w:color w:val="000000"/>
        </w:rPr>
        <w:t xml:space="preserve"> que les remitan las unidades administrativas y resolver en consecuencia…”</w:t>
      </w:r>
    </w:p>
    <w:p w14:paraId="0B50A896"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w:t>
      </w:r>
      <w:r w:rsidRPr="008F749C">
        <w:rPr>
          <w:rFonts w:ascii="Palatino Linotype" w:eastAsia="Palatino Linotype" w:hAnsi="Palatino Linotype" w:cs="Palatino Linotype"/>
          <w:b/>
          <w:i/>
          <w:color w:val="000000"/>
        </w:rPr>
        <w:t>Artículo 169</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Cuando la información no se encuentre en los archivos del sujeto obligado, el Comité de Transparencia</w:t>
      </w:r>
      <w:r w:rsidRPr="008F749C">
        <w:rPr>
          <w:rFonts w:ascii="Palatino Linotype" w:eastAsia="Palatino Linotype" w:hAnsi="Palatino Linotype" w:cs="Palatino Linotype"/>
          <w:i/>
          <w:color w:val="000000"/>
        </w:rPr>
        <w:t>: </w:t>
      </w:r>
    </w:p>
    <w:p w14:paraId="30604554"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I.</w:t>
      </w:r>
      <w:r w:rsidRPr="008F749C">
        <w:rPr>
          <w:rFonts w:ascii="Palatino Linotype" w:eastAsia="Palatino Linotype" w:hAnsi="Palatino Linotype" w:cs="Palatino Linotype"/>
          <w:i/>
          <w:color w:val="000000"/>
        </w:rPr>
        <w:t xml:space="preserve"> Analizará el caso y tomará las medidas necesarias para localizar la información; </w:t>
      </w:r>
    </w:p>
    <w:p w14:paraId="78508240"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II</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Expedirá una resolución que confirme la inexistencia del documento</w:t>
      </w:r>
      <w:r w:rsidRPr="008F749C">
        <w:rPr>
          <w:rFonts w:ascii="Palatino Linotype" w:eastAsia="Palatino Linotype" w:hAnsi="Palatino Linotype" w:cs="Palatino Linotype"/>
          <w:i/>
          <w:color w:val="000000"/>
        </w:rPr>
        <w:t>; </w:t>
      </w:r>
    </w:p>
    <w:p w14:paraId="43A1D02E"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III.</w:t>
      </w:r>
      <w:r w:rsidRPr="008F749C">
        <w:rPr>
          <w:rFonts w:ascii="Palatino Linotype" w:eastAsia="Palatino Linotype" w:hAnsi="Palatino Linotype" w:cs="Palatino Linotype"/>
          <w:i/>
          <w:color w:val="000000"/>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31BC4329"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lastRenderedPageBreak/>
        <w:t>IV.</w:t>
      </w:r>
      <w:r w:rsidRPr="008F749C">
        <w:rPr>
          <w:rFonts w:ascii="Palatino Linotype" w:eastAsia="Palatino Linotype" w:hAnsi="Palatino Linotype" w:cs="Palatino Linotype"/>
          <w:i/>
          <w:color w:val="000000"/>
        </w:rPr>
        <w:t xml:space="preserve"> Notificará al órgano interno de control o equivalente del sujeto obligado quien, en su caso, deberá iniciar el procedimiento de responsabilidad administrativa que corresponda. </w:t>
      </w:r>
    </w:p>
    <w:p w14:paraId="1E695C8E"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La Unidad de Transparencia deberá notificarlo al solicitante por escrito, en un plazo que no exceda de quince días hábiles contados a partir del día siguiente a la presentación de la solicitud. </w:t>
      </w:r>
    </w:p>
    <w:p w14:paraId="4B107333"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Este plazo podrá ampliarse hasta por otros siete días hábiles, siempre que existan razones para ello, debiendo notificarse por escrito al solicitante.”</w:t>
      </w:r>
    </w:p>
    <w:p w14:paraId="51204D88"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w:t>
      </w:r>
      <w:r w:rsidRPr="008F749C">
        <w:rPr>
          <w:rFonts w:ascii="Palatino Linotype" w:eastAsia="Palatino Linotype" w:hAnsi="Palatino Linotype" w:cs="Palatino Linotype"/>
          <w:b/>
          <w:i/>
          <w:color w:val="000000"/>
        </w:rPr>
        <w:t>Artículo 170.</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La resolución del Comité de Transparencia que confirme la inexistencia de la información solicitada contendrá los elementos mínimos</w:t>
      </w:r>
      <w:r w:rsidRPr="008F749C">
        <w:rPr>
          <w:rFonts w:ascii="Palatino Linotype" w:eastAsia="Palatino Linotype" w:hAnsi="Palatino Linotype" w:cs="Palatino Linotype"/>
          <w:i/>
          <w:color w:val="000000"/>
        </w:rPr>
        <w:t xml:space="preserve"> </w:t>
      </w:r>
      <w:r w:rsidRPr="008F749C">
        <w:rPr>
          <w:rFonts w:ascii="Palatino Linotype" w:eastAsia="Palatino Linotype" w:hAnsi="Palatino Linotype" w:cs="Palatino Linotype"/>
          <w:b/>
          <w:i/>
          <w:color w:val="000000"/>
        </w:rPr>
        <w:t>que permitan al solicitante tener la certeza de que se utilizó un criterio de búsqueda exhaustivo</w:t>
      </w:r>
      <w:r w:rsidRPr="008F749C">
        <w:rPr>
          <w:rFonts w:ascii="Palatino Linotype" w:eastAsia="Palatino Linotype" w:hAnsi="Palatino Linotype" w:cs="Palatino Linotype"/>
          <w:i/>
          <w:color w:val="000000"/>
        </w:rPr>
        <w:t>, además de señalar las circunstancias de tiempo, modo y lugar que generaron la existencia en cuestión y señalará al servidor público responsable de contar con la misma.”</w:t>
      </w:r>
    </w:p>
    <w:p w14:paraId="5F4B4AB9" w14:textId="77777777" w:rsidR="008A67B6" w:rsidRPr="008F749C" w:rsidRDefault="008A67B6">
      <w:pPr>
        <w:pBdr>
          <w:top w:val="nil"/>
          <w:left w:val="nil"/>
          <w:bottom w:val="nil"/>
          <w:right w:val="nil"/>
          <w:between w:val="nil"/>
        </w:pBdr>
        <w:spacing w:after="0" w:line="276" w:lineRule="auto"/>
        <w:ind w:right="902"/>
        <w:jc w:val="both"/>
        <w:rPr>
          <w:color w:val="000000"/>
        </w:rPr>
      </w:pPr>
    </w:p>
    <w:p w14:paraId="667E7FC2" w14:textId="77777777" w:rsidR="008A67B6" w:rsidRPr="008F749C" w:rsidRDefault="0052221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Asimismo, el Instituto Nacional de Transparencia, Acceso a la Información y Protección de Datos Personales en su criterio SO/014/2019, señala lo siguiente respecto a la baja documental:</w:t>
      </w:r>
    </w:p>
    <w:p w14:paraId="1DF82C8A" w14:textId="77777777" w:rsidR="008A67B6" w:rsidRPr="008F749C" w:rsidRDefault="008A67B6">
      <w:pPr>
        <w:pBdr>
          <w:top w:val="nil"/>
          <w:left w:val="nil"/>
          <w:bottom w:val="nil"/>
          <w:right w:val="nil"/>
          <w:between w:val="nil"/>
        </w:pBdr>
        <w:spacing w:after="0" w:line="276" w:lineRule="auto"/>
        <w:ind w:right="49"/>
        <w:jc w:val="both"/>
        <w:rPr>
          <w:rFonts w:ascii="Palatino Linotype" w:eastAsia="Palatino Linotype" w:hAnsi="Palatino Linotype" w:cs="Palatino Linotype"/>
          <w:color w:val="000000"/>
          <w:sz w:val="24"/>
          <w:szCs w:val="24"/>
        </w:rPr>
      </w:pPr>
    </w:p>
    <w:p w14:paraId="54D175A9" w14:textId="77777777" w:rsidR="008A67B6" w:rsidRPr="008F749C" w:rsidRDefault="00522212">
      <w:pP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b/>
          <w:i/>
          <w:color w:val="000000"/>
        </w:rPr>
        <w:t xml:space="preserve">“Baja documental. Las dependencias y entidades deben proporcionar los particulares el documento que acredite dicha situación. </w:t>
      </w:r>
      <w:r w:rsidRPr="008F749C">
        <w:rPr>
          <w:rFonts w:ascii="Palatino Linotype" w:eastAsia="Palatino Linotype" w:hAnsi="Palatino Linotype" w:cs="Palatino Linotype"/>
          <w:i/>
          <w:color w:val="000000"/>
        </w:rPr>
        <w:t>De conformidad con lo previsto en los artículos 24 y 46 de la Ley Federal de Transparencia y Acceso a la Información Pública Gubernamental 70, fracción V y 78, fracción III de su Reglamento, 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 </w:t>
      </w:r>
    </w:p>
    <w:p w14:paraId="029BB1D6" w14:textId="77777777" w:rsidR="008A67B6" w:rsidRPr="008F749C" w:rsidRDefault="008A67B6">
      <w:pPr>
        <w:spacing w:after="0" w:line="276" w:lineRule="auto"/>
        <w:ind w:left="567" w:right="902"/>
        <w:jc w:val="both"/>
        <w:rPr>
          <w:rFonts w:ascii="Palatino Linotype" w:eastAsia="Palatino Linotype" w:hAnsi="Palatino Linotype" w:cs="Palatino Linotype"/>
          <w:i/>
          <w:color w:val="000000"/>
        </w:rPr>
      </w:pPr>
    </w:p>
    <w:p w14:paraId="2A01FF43" w14:textId="77777777" w:rsidR="008A67B6" w:rsidRPr="008F749C" w:rsidRDefault="00522212">
      <w:pPr>
        <w:spacing w:after="0" w:line="276" w:lineRule="auto"/>
        <w:ind w:left="567" w:right="902"/>
        <w:jc w:val="both"/>
        <w:rPr>
          <w:rFonts w:ascii="Palatino Linotype" w:eastAsia="Palatino Linotype" w:hAnsi="Palatino Linotype" w:cs="Palatino Linotype"/>
          <w:b/>
          <w:i/>
        </w:rPr>
      </w:pPr>
      <w:r w:rsidRPr="008F749C">
        <w:rPr>
          <w:rFonts w:ascii="Palatino Linotype" w:eastAsia="Palatino Linotype" w:hAnsi="Palatino Linotype" w:cs="Palatino Linotype"/>
          <w:b/>
          <w:i/>
        </w:rPr>
        <w:t>Precedentes:</w:t>
      </w:r>
    </w:p>
    <w:p w14:paraId="29AA80BD" w14:textId="77777777" w:rsidR="008A67B6" w:rsidRPr="008F749C" w:rsidRDefault="00522212">
      <w:pPr>
        <w:numPr>
          <w:ilvl w:val="0"/>
          <w:numId w:val="1"/>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Acceso a la información pública. 4650/07. Sesión del 06 de febrero de 2008. Votación por unanimidad. Sin votos disidentes o particulares. Instituto de Seguridad y Servicios Sociales de los Trabajadores del Estado. Comisionado Ponente Alonso Lujambio Irazábal.</w:t>
      </w:r>
    </w:p>
    <w:p w14:paraId="0D19A383" w14:textId="77777777" w:rsidR="008A67B6" w:rsidRPr="008F749C" w:rsidRDefault="00522212">
      <w:pPr>
        <w:numPr>
          <w:ilvl w:val="0"/>
          <w:numId w:val="1"/>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Acceso a la información pública. 0908/08. Sesión del 14 de mayo de 2008. Votación por unanimidad. Sin votos disidentes o particulares. Instituto Mexicano del Seguro Social. Comisionado Ponente Alonso Lujambio Irazábal.</w:t>
      </w:r>
    </w:p>
    <w:p w14:paraId="2BA28BB1" w14:textId="77777777" w:rsidR="008A67B6" w:rsidRPr="008F749C" w:rsidRDefault="00522212">
      <w:pPr>
        <w:numPr>
          <w:ilvl w:val="0"/>
          <w:numId w:val="1"/>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 xml:space="preserve">Acceso a la información pública. 4961/08. Sesión del 04 de febrero de 2009. Votación por unanimidad. Sin votos disidentes o particulares. Instituto Mexicano del Seguro Social. Comisionado Ponente Alonso Gómez-Robledo V. </w:t>
      </w:r>
    </w:p>
    <w:p w14:paraId="15D5DA7F" w14:textId="77777777" w:rsidR="008A67B6" w:rsidRPr="008F749C" w:rsidRDefault="00522212">
      <w:pPr>
        <w:numPr>
          <w:ilvl w:val="0"/>
          <w:numId w:val="1"/>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 xml:space="preserve">Acceso a la información pública. 0820/09. Sesión del 25 de marzo de 2009. Votación por unanimidad. Sin votos disidentes o particulares. Secretaría de Agricultura, Ganadería, Desarrollo Rural, Pesca y Alimentación. Comisionada Ponente Jacqueline </w:t>
      </w:r>
      <w:proofErr w:type="spellStart"/>
      <w:r w:rsidRPr="008F749C">
        <w:rPr>
          <w:rFonts w:ascii="Palatino Linotype" w:eastAsia="Palatino Linotype" w:hAnsi="Palatino Linotype" w:cs="Palatino Linotype"/>
          <w:i/>
          <w:color w:val="000000"/>
        </w:rPr>
        <w:t>Peschard</w:t>
      </w:r>
      <w:proofErr w:type="spellEnd"/>
      <w:r w:rsidRPr="008F749C">
        <w:rPr>
          <w:rFonts w:ascii="Palatino Linotype" w:eastAsia="Palatino Linotype" w:hAnsi="Palatino Linotype" w:cs="Palatino Linotype"/>
          <w:i/>
          <w:color w:val="000000"/>
        </w:rPr>
        <w:t xml:space="preserve"> Mariscal.</w:t>
      </w:r>
    </w:p>
    <w:p w14:paraId="482C01C5" w14:textId="77777777" w:rsidR="008A67B6" w:rsidRPr="008F749C" w:rsidRDefault="00522212">
      <w:pPr>
        <w:numPr>
          <w:ilvl w:val="0"/>
          <w:numId w:val="1"/>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 xml:space="preserve">Acceso a la información pública. 3928/09. Sesión del 14 de octubre de 2009. Votación por unanimidad. Sin votos disidentes o particulares. Administración Federal de Servicios Educativos en el Distrito Federal. Comisionada Ponente María </w:t>
      </w:r>
      <w:proofErr w:type="spellStart"/>
      <w:r w:rsidRPr="008F749C">
        <w:rPr>
          <w:rFonts w:ascii="Palatino Linotype" w:eastAsia="Palatino Linotype" w:hAnsi="Palatino Linotype" w:cs="Palatino Linotype"/>
          <w:i/>
          <w:color w:val="000000"/>
        </w:rPr>
        <w:t>Marván</w:t>
      </w:r>
      <w:proofErr w:type="spellEnd"/>
      <w:r w:rsidRPr="008F749C">
        <w:rPr>
          <w:rFonts w:ascii="Palatino Linotype" w:eastAsia="Palatino Linotype" w:hAnsi="Palatino Linotype" w:cs="Palatino Linotype"/>
          <w:i/>
          <w:color w:val="000000"/>
        </w:rPr>
        <w:t xml:space="preserve"> Laborde.”</w:t>
      </w:r>
    </w:p>
    <w:p w14:paraId="5B4CAEEB" w14:textId="77777777" w:rsidR="008A67B6" w:rsidRPr="008F749C" w:rsidRDefault="008A67B6">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color w:val="000000"/>
          <w:sz w:val="24"/>
          <w:szCs w:val="24"/>
        </w:rPr>
      </w:pPr>
    </w:p>
    <w:p w14:paraId="27DF4ABC" w14:textId="77777777" w:rsidR="008A67B6" w:rsidRPr="008F749C" w:rsidRDefault="005222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Dicho de otro modo, deberá procederse a la emisión de una resolución que confirme la inexistencia de la información solicitada por parte del Comité de Transparencia del </w:t>
      </w:r>
      <w:r w:rsidRPr="008F749C">
        <w:rPr>
          <w:rFonts w:ascii="Palatino Linotype" w:eastAsia="Palatino Linotype" w:hAnsi="Palatino Linotype" w:cs="Palatino Linotype"/>
          <w:b/>
          <w:color w:val="000000"/>
          <w:sz w:val="24"/>
          <w:szCs w:val="24"/>
        </w:rPr>
        <w:t>SUJETO OBLIGADO</w:t>
      </w:r>
      <w:r w:rsidRPr="008F749C">
        <w:rPr>
          <w:rFonts w:ascii="Palatino Linotype" w:eastAsia="Palatino Linotype" w:hAnsi="Palatino Linotype" w:cs="Palatino Linotype"/>
          <w:color w:val="000000"/>
          <w:sz w:val="24"/>
          <w:szCs w:val="24"/>
        </w:rPr>
        <w:t xml:space="preserve">, debidamente fundado y motivado en el que se detallen las razones por las que la información no obra en sus archivos, misma que deberá ser acompañada de los actos que comprueben que se ordenó la realización de una búsqueda exhaustiva, a fin de generar certeza a </w:t>
      </w:r>
      <w:r w:rsidRPr="008F749C">
        <w:rPr>
          <w:rFonts w:ascii="Palatino Linotype" w:eastAsia="Palatino Linotype" w:hAnsi="Palatino Linotype" w:cs="Palatino Linotype"/>
          <w:b/>
          <w:color w:val="000000"/>
          <w:sz w:val="24"/>
          <w:szCs w:val="24"/>
        </w:rPr>
        <w:t>LA PARTE</w:t>
      </w:r>
      <w:r w:rsidRPr="008F749C">
        <w:rPr>
          <w:rFonts w:ascii="Palatino Linotype" w:eastAsia="Palatino Linotype" w:hAnsi="Palatino Linotype" w:cs="Palatino Linotype"/>
          <w:color w:val="000000"/>
          <w:sz w:val="24"/>
          <w:szCs w:val="24"/>
        </w:rPr>
        <w:t xml:space="preserve"> </w:t>
      </w:r>
      <w:r w:rsidRPr="008F749C">
        <w:rPr>
          <w:rFonts w:ascii="Palatino Linotype" w:eastAsia="Palatino Linotype" w:hAnsi="Palatino Linotype" w:cs="Palatino Linotype"/>
          <w:b/>
          <w:color w:val="000000"/>
          <w:sz w:val="24"/>
          <w:szCs w:val="24"/>
        </w:rPr>
        <w:t>RECURRENTE</w:t>
      </w:r>
      <w:r w:rsidRPr="008F749C">
        <w:rPr>
          <w:rFonts w:ascii="Palatino Linotype" w:eastAsia="Palatino Linotype" w:hAnsi="Palatino Linotype" w:cs="Palatino Linotype"/>
          <w:color w:val="000000"/>
          <w:sz w:val="24"/>
          <w:szCs w:val="24"/>
        </w:rPr>
        <w:t xml:space="preserve"> y comprobar la inexistencia de la información.</w:t>
      </w:r>
    </w:p>
    <w:p w14:paraId="3C42CE36" w14:textId="77777777" w:rsidR="008A67B6" w:rsidRPr="008F749C" w:rsidRDefault="008A67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9EDC522" w14:textId="77777777" w:rsidR="008A67B6" w:rsidRPr="008F749C" w:rsidRDefault="005222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lastRenderedPageBreak/>
        <w:t>Tiene aplicación al respecto el criterio de interpretación en el orden administrativo número 0004-11 emitido por este Instituto, cuyo contenido es del tenor literal siguiente:</w:t>
      </w:r>
    </w:p>
    <w:p w14:paraId="61B0892F" w14:textId="77777777" w:rsidR="008A67B6" w:rsidRPr="008F749C" w:rsidRDefault="008A67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C8BB620"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w:t>
      </w:r>
      <w:r w:rsidRPr="008F749C">
        <w:rPr>
          <w:rFonts w:ascii="Palatino Linotype" w:eastAsia="Palatino Linotype" w:hAnsi="Palatino Linotype" w:cs="Palatino Linotype"/>
          <w:b/>
          <w:i/>
          <w:color w:val="000000"/>
        </w:rPr>
        <w:t>INEXISTENCIA. DECLARATORIA DE LA. ALCANCES Y PROCEDIMIENTOS</w:t>
      </w:r>
      <w:r w:rsidRPr="008F749C">
        <w:rPr>
          <w:rFonts w:ascii="Palatino Linotype" w:eastAsia="Palatino Linotype" w:hAnsi="Palatino Linotype" w:cs="Palatino Linotype"/>
          <w:i/>
          <w:color w:val="000000"/>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26D6D29A"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i/>
          <w:color w:val="000000"/>
        </w:rPr>
        <w:t>Bajo el entendido de que dicha búsqueda exhaustiva permitirá dos determinaciones: </w:t>
      </w:r>
    </w:p>
    <w:p w14:paraId="1A5A23C8"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t>1ª)</w:t>
      </w:r>
      <w:r w:rsidRPr="008F749C">
        <w:rPr>
          <w:rFonts w:ascii="Palatino Linotype" w:eastAsia="Palatino Linotype" w:hAnsi="Palatino Linotype" w:cs="Palatino Linotype"/>
          <w:i/>
          <w:color w:val="000000"/>
        </w:rPr>
        <w:t xml:space="preserve"> Que se localice la documentación que contenga la información solicitada y de ser así la información pueda entregarse al solicitante en la forma en que se encuentra disponible, o </w:t>
      </w:r>
    </w:p>
    <w:p w14:paraId="0F1B6E3A" w14:textId="77777777" w:rsidR="008A67B6" w:rsidRPr="008F749C" w:rsidRDefault="00522212">
      <w:pPr>
        <w:pBdr>
          <w:top w:val="nil"/>
          <w:left w:val="nil"/>
          <w:bottom w:val="nil"/>
          <w:right w:val="nil"/>
          <w:between w:val="nil"/>
        </w:pBdr>
        <w:spacing w:after="0" w:line="276" w:lineRule="auto"/>
        <w:ind w:left="851" w:right="902"/>
        <w:jc w:val="both"/>
        <w:rPr>
          <w:color w:val="000000"/>
        </w:rPr>
      </w:pPr>
      <w:r w:rsidRPr="008F749C">
        <w:rPr>
          <w:rFonts w:ascii="Palatino Linotype" w:eastAsia="Palatino Linotype" w:hAnsi="Palatino Linotype" w:cs="Palatino Linotype"/>
          <w:b/>
          <w:i/>
          <w:color w:val="000000"/>
        </w:rPr>
        <w:lastRenderedPageBreak/>
        <w:t>2ª)</w:t>
      </w:r>
      <w:r w:rsidRPr="008F749C">
        <w:rPr>
          <w:rFonts w:ascii="Palatino Linotype" w:eastAsia="Palatino Linotype" w:hAnsi="Palatino Linotype" w:cs="Palatino Linotype"/>
          <w:i/>
          <w:color w:val="000000"/>
        </w:rPr>
        <w:t xml:space="preserve"> Que no se haya encontrado documento alguno que contenga la información requerida, por lo </w:t>
      </w:r>
      <w:proofErr w:type="gramStart"/>
      <w:r w:rsidRPr="008F749C">
        <w:rPr>
          <w:rFonts w:ascii="Palatino Linotype" w:eastAsia="Palatino Linotype" w:hAnsi="Palatino Linotype" w:cs="Palatino Linotype"/>
          <w:i/>
          <w:color w:val="000000"/>
        </w:rPr>
        <w:t>que</w:t>
      </w:r>
      <w:proofErr w:type="gramEnd"/>
      <w:r w:rsidRPr="008F749C">
        <w:rPr>
          <w:rFonts w:ascii="Palatino Linotype" w:eastAsia="Palatino Linotype" w:hAnsi="Palatino Linotype" w:cs="Palatino Linotype"/>
          <w:i/>
          <w:color w:val="000000"/>
        </w:rPr>
        <w:t xml:space="preserve"> agotadas las medidas necesarias de búsqueda de la información y de no encontrarla, el Comité de Información deba emitir el dictamen de declaratoria de inexistencia y notificarlo al interesado. </w:t>
      </w:r>
    </w:p>
    <w:p w14:paraId="2A604DE3" w14:textId="77777777" w:rsidR="008A67B6" w:rsidRPr="008F749C" w:rsidRDefault="005222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8F749C">
        <w:rPr>
          <w:rFonts w:ascii="Palatino Linotype" w:eastAsia="Palatino Linotype" w:hAnsi="Palatino Linotype" w:cs="Palatino Linotype"/>
          <w:i/>
          <w:color w:val="000000"/>
        </w:rPr>
        <w:t>aquéllas</w:t>
      </w:r>
      <w:proofErr w:type="gramEnd"/>
      <w:r w:rsidRPr="008F749C">
        <w:rPr>
          <w:rFonts w:ascii="Palatino Linotype" w:eastAsia="Palatino Linotype" w:hAnsi="Palatino Linotype" w:cs="Palatino Linotype"/>
          <w:i/>
          <w:color w:val="000000"/>
        </w:rPr>
        <w:t xml:space="preserve"> circunstancias que se tomaron en cuenta para llegar a determinar que la información requerida no obra en los archivos a cargo.”</w:t>
      </w:r>
    </w:p>
    <w:p w14:paraId="4B98B463" w14:textId="77777777" w:rsidR="008A67B6" w:rsidRPr="008F749C" w:rsidRDefault="008A67B6">
      <w:pPr>
        <w:pBdr>
          <w:top w:val="nil"/>
          <w:left w:val="nil"/>
          <w:bottom w:val="nil"/>
          <w:right w:val="nil"/>
          <w:between w:val="nil"/>
        </w:pBdr>
        <w:ind w:left="851" w:right="902"/>
        <w:jc w:val="both"/>
        <w:rPr>
          <w:rFonts w:ascii="Palatino Linotype" w:eastAsia="Palatino Linotype" w:hAnsi="Palatino Linotype" w:cs="Palatino Linotype"/>
          <w:color w:val="000000"/>
          <w:sz w:val="28"/>
          <w:szCs w:val="28"/>
        </w:rPr>
      </w:pPr>
    </w:p>
    <w:p w14:paraId="3C4D1946" w14:textId="77777777" w:rsidR="008A67B6" w:rsidRPr="008F749C" w:rsidRDefault="005222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8F749C">
        <w:rPr>
          <w:rFonts w:ascii="Palatino Linotype" w:eastAsia="Palatino Linotype" w:hAnsi="Palatino Linotype" w:cs="Palatino Linotype"/>
          <w:b/>
          <w:color w:val="000000"/>
          <w:sz w:val="24"/>
          <w:szCs w:val="24"/>
        </w:rPr>
        <w:t>SUJETO OBLIGADO</w:t>
      </w:r>
      <w:r w:rsidRPr="008F749C">
        <w:rPr>
          <w:rFonts w:ascii="Palatino Linotype" w:eastAsia="Palatino Linotype" w:hAnsi="Palatino Linotype" w:cs="Palatino Linotype"/>
          <w:color w:val="000000"/>
          <w:sz w:val="24"/>
          <w:szCs w:val="24"/>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8F749C">
        <w:rPr>
          <w:rFonts w:ascii="Palatino Linotype" w:eastAsia="Palatino Linotype" w:hAnsi="Palatino Linotype" w:cs="Palatino Linotype"/>
          <w:b/>
          <w:color w:val="000000"/>
          <w:sz w:val="24"/>
          <w:szCs w:val="24"/>
        </w:rPr>
        <w:t>SUJETO OBLIGADO</w:t>
      </w:r>
      <w:r w:rsidRPr="008F749C">
        <w:rPr>
          <w:rFonts w:ascii="Palatino Linotype" w:eastAsia="Palatino Linotype" w:hAnsi="Palatino Linotype" w:cs="Palatino Linotype"/>
          <w:color w:val="000000"/>
          <w:sz w:val="24"/>
          <w:szCs w:val="24"/>
        </w:rPr>
        <w:t xml:space="preserve"> debió de haber generado, administrado o poseído la información pero en incumplimiento a la norma no lo llevo a cabo. Tal como se lee del criterio que para mayor referencia se transcribe a continuación:</w:t>
      </w:r>
    </w:p>
    <w:p w14:paraId="74CF6E10" w14:textId="77777777" w:rsidR="008A67B6" w:rsidRPr="008F749C" w:rsidRDefault="008A67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4BE61A2" w14:textId="77777777" w:rsidR="008A67B6" w:rsidRPr="008F749C" w:rsidRDefault="00522212">
      <w:pPr>
        <w:pBdr>
          <w:top w:val="nil"/>
          <w:left w:val="nil"/>
          <w:bottom w:val="nil"/>
          <w:right w:val="nil"/>
          <w:between w:val="nil"/>
        </w:pBdr>
        <w:spacing w:after="0" w:line="276" w:lineRule="auto"/>
        <w:ind w:left="567" w:right="902"/>
        <w:jc w:val="both"/>
        <w:rPr>
          <w:color w:val="000000"/>
        </w:rPr>
      </w:pPr>
      <w:r w:rsidRPr="008F749C">
        <w:rPr>
          <w:rFonts w:ascii="Palatino Linotype" w:eastAsia="Palatino Linotype" w:hAnsi="Palatino Linotype" w:cs="Palatino Linotype"/>
          <w:i/>
          <w:color w:val="000000"/>
        </w:rPr>
        <w:t>“</w:t>
      </w:r>
      <w:r w:rsidRPr="008F749C">
        <w:rPr>
          <w:rFonts w:ascii="Palatino Linotype" w:eastAsia="Palatino Linotype" w:hAnsi="Palatino Linotype" w:cs="Palatino Linotype"/>
          <w:b/>
          <w:i/>
          <w:color w:val="000000"/>
        </w:rPr>
        <w:t>INEXISTENCIA, CONCEPTO DE, EN MATERIA DE TRANSPARENCIA</w:t>
      </w:r>
      <w:r w:rsidRPr="008F749C">
        <w:rPr>
          <w:rFonts w:ascii="Palatino Linotype" w:eastAsia="Palatino Linotype" w:hAnsi="Palatino Linotype" w:cs="Palatino Linotype"/>
          <w:i/>
          <w:color w:val="000000"/>
        </w:rPr>
        <w:t xml:space="preserve">. La interpretación sistemática de los artículos 29 y 30, fracción VIII, de la Ley de Transparencia y Acceso a la Información Pública del Estado de México y </w:t>
      </w:r>
      <w:r w:rsidRPr="008F749C">
        <w:rPr>
          <w:rFonts w:ascii="Palatino Linotype" w:eastAsia="Palatino Linotype" w:hAnsi="Palatino Linotype" w:cs="Palatino Linotype"/>
          <w:i/>
          <w:color w:val="000000"/>
        </w:rPr>
        <w:lastRenderedPageBreak/>
        <w:t xml:space="preserve">Municipios, permite concluir que la inexistencia de la información en el derecho de acceso a la información pública conlleva necesariamente a los siguientes </w:t>
      </w:r>
      <w:r w:rsidRPr="008F749C">
        <w:rPr>
          <w:rFonts w:ascii="Palatino Linotype" w:eastAsia="Palatino Linotype" w:hAnsi="Palatino Linotype" w:cs="Palatino Linotype"/>
          <w:b/>
          <w:i/>
          <w:color w:val="000000"/>
        </w:rPr>
        <w:t>supuestos:</w:t>
      </w:r>
      <w:r w:rsidRPr="008F749C">
        <w:rPr>
          <w:rFonts w:ascii="Palatino Linotype" w:eastAsia="Palatino Linotype" w:hAnsi="Palatino Linotype" w:cs="Palatino Linotype"/>
          <w:i/>
          <w:color w:val="000000"/>
        </w:rPr>
        <w:t> </w:t>
      </w:r>
    </w:p>
    <w:p w14:paraId="26B46D94" w14:textId="77777777" w:rsidR="008A67B6" w:rsidRPr="008F749C" w:rsidRDefault="00522212">
      <w:pPr>
        <w:numPr>
          <w:ilvl w:val="0"/>
          <w:numId w:val="2"/>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color w:val="000000"/>
        </w:rPr>
      </w:pPr>
      <w:r w:rsidRPr="008F749C">
        <w:rPr>
          <w:rFonts w:ascii="Palatino Linotype" w:eastAsia="Palatino Linotype" w:hAnsi="Palatino Linotype" w:cs="Palatino Linotype"/>
          <w:b/>
          <w:i/>
          <w:color w:val="000000"/>
        </w:rPr>
        <w:t>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72DC858E" w14:textId="77777777" w:rsidR="008A67B6" w:rsidRPr="008F749C" w:rsidRDefault="00522212">
      <w:pPr>
        <w:numPr>
          <w:ilvl w:val="0"/>
          <w:numId w:val="2"/>
        </w:num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En los casos en que por las atribuciones conferidas al Sujeto Obligado éste debió generar, administrar o poseer la información, pero en incumplimiento a la normatividad respectiva no llevó a cabo ninguna de esas acciones. </w:t>
      </w:r>
    </w:p>
    <w:p w14:paraId="10FC7AAC" w14:textId="77777777" w:rsidR="008A67B6" w:rsidRPr="008F749C" w:rsidRDefault="00522212">
      <w:pPr>
        <w:pBdr>
          <w:top w:val="nil"/>
          <w:left w:val="nil"/>
          <w:bottom w:val="nil"/>
          <w:right w:val="nil"/>
          <w:between w:val="nil"/>
        </w:pBdr>
        <w:spacing w:after="0" w:line="276" w:lineRule="auto"/>
        <w:ind w:left="567" w:right="902"/>
        <w:jc w:val="both"/>
        <w:rPr>
          <w:color w:val="000000"/>
        </w:rPr>
      </w:pPr>
      <w:r w:rsidRPr="008F749C">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40FAC31E" w14:textId="77777777" w:rsidR="008A67B6" w:rsidRPr="008F749C" w:rsidRDefault="008A67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F1C3D4C" w14:textId="77777777" w:rsidR="008A67B6" w:rsidRPr="008F749C" w:rsidRDefault="005222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Por tanto, la declaratoria de inexistencia no es un mero trámite por el cual de manera mecánica o simple manifieste que la información no existe en sus archivos</w:t>
      </w:r>
      <w:r w:rsidRPr="008F749C">
        <w:rPr>
          <w:rFonts w:ascii="Palatino Linotype" w:eastAsia="Palatino Linotype" w:hAnsi="Palatino Linotype" w:cs="Palatino Linotype"/>
          <w:b/>
          <w:color w:val="000000"/>
          <w:sz w:val="24"/>
          <w:szCs w:val="24"/>
        </w:rPr>
        <w:t xml:space="preserve">, </w:t>
      </w:r>
      <w:r w:rsidRPr="008F749C">
        <w:rPr>
          <w:rFonts w:ascii="Palatino Linotype" w:eastAsia="Palatino Linotype" w:hAnsi="Palatino Linotype" w:cs="Palatino Linotype"/>
          <w:color w:val="000000"/>
          <w:sz w:val="24"/>
          <w:szCs w:val="24"/>
        </w:rPr>
        <w:t xml:space="preserve">cuando la misma por disposición legal debería de obrar, sino que su contenido y alcance implica la responsabilidad y atribución del Comité de Transparencia del </w:t>
      </w:r>
      <w:r w:rsidRPr="008F749C">
        <w:rPr>
          <w:rFonts w:ascii="Palatino Linotype" w:eastAsia="Palatino Linotype" w:hAnsi="Palatino Linotype" w:cs="Palatino Linotype"/>
          <w:b/>
          <w:color w:val="000000"/>
          <w:sz w:val="24"/>
          <w:szCs w:val="24"/>
        </w:rPr>
        <w:t xml:space="preserve">SUJETO OBLIGADO, </w:t>
      </w:r>
      <w:r w:rsidRPr="008F749C">
        <w:rPr>
          <w:rFonts w:ascii="Palatino Linotype" w:eastAsia="Palatino Linotype" w:hAnsi="Palatino Linotype" w:cs="Palatino Linotype"/>
          <w:color w:val="000000"/>
          <w:sz w:val="24"/>
          <w:szCs w:val="24"/>
        </w:rPr>
        <w:t>de instruir una búsqueda exhaustiva a todas y cada una de las áreas administrativas de las que se compone, que permitirá:</w:t>
      </w:r>
    </w:p>
    <w:p w14:paraId="29687FED" w14:textId="77777777" w:rsidR="008A67B6" w:rsidRPr="008F749C" w:rsidRDefault="008A67B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9006F8E" w14:textId="77777777" w:rsidR="008A67B6" w:rsidRPr="008F749C" w:rsidRDefault="00522212">
      <w:pPr>
        <w:numPr>
          <w:ilvl w:val="0"/>
          <w:numId w:val="8"/>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10C466DE" w14:textId="77777777" w:rsidR="008A67B6" w:rsidRPr="008F749C" w:rsidRDefault="00522212">
      <w:pPr>
        <w:pBdr>
          <w:top w:val="nil"/>
          <w:left w:val="nil"/>
          <w:bottom w:val="nil"/>
          <w:right w:val="nil"/>
          <w:between w:val="nil"/>
        </w:pBdr>
        <w:spacing w:before="240" w:after="240" w:line="360" w:lineRule="auto"/>
        <w:jc w:val="both"/>
        <w:rPr>
          <w:color w:val="000000"/>
          <w:sz w:val="24"/>
          <w:szCs w:val="24"/>
        </w:rPr>
      </w:pPr>
      <w:r w:rsidRPr="008F749C">
        <w:rPr>
          <w:rFonts w:ascii="Palatino Linotype" w:eastAsia="Palatino Linotype" w:hAnsi="Palatino Linotype" w:cs="Palatino Linotype"/>
          <w:color w:val="000000"/>
          <w:sz w:val="24"/>
          <w:szCs w:val="24"/>
        </w:rPr>
        <w:lastRenderedPageBreak/>
        <w:t xml:space="preserve">De actualizarse esta primera hipótesis, la información debe entregarse a </w:t>
      </w:r>
      <w:r w:rsidRPr="008F749C">
        <w:rPr>
          <w:rFonts w:ascii="Palatino Linotype" w:eastAsia="Palatino Linotype" w:hAnsi="Palatino Linotype" w:cs="Palatino Linotype"/>
          <w:b/>
          <w:color w:val="000000"/>
          <w:sz w:val="24"/>
          <w:szCs w:val="24"/>
        </w:rPr>
        <w:t>LA PARTE RECURRENTE</w:t>
      </w:r>
      <w:r w:rsidRPr="008F749C">
        <w:rPr>
          <w:rFonts w:ascii="Palatino Linotype" w:eastAsia="Palatino Linotype" w:hAnsi="Palatino Linotype" w:cs="Palatino Linotype"/>
          <w:color w:val="000000"/>
          <w:sz w:val="24"/>
          <w:szCs w:val="24"/>
        </w:rPr>
        <w:t xml:space="preserve"> a través del o los documentos fuente.</w:t>
      </w:r>
    </w:p>
    <w:p w14:paraId="59AB02AD" w14:textId="77777777" w:rsidR="008A67B6" w:rsidRPr="008F749C" w:rsidRDefault="00522212">
      <w:pPr>
        <w:numPr>
          <w:ilvl w:val="0"/>
          <w:numId w:val="8"/>
        </w:num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Que no se localice documento alguno que contenga la información requerida, en este supuesto, el Comité de Transparencia deberá resolver la declaratoria de inexistencia de la información y notificarla a </w:t>
      </w:r>
      <w:r w:rsidRPr="008F749C">
        <w:rPr>
          <w:rFonts w:ascii="Palatino Linotype" w:eastAsia="Palatino Linotype" w:hAnsi="Palatino Linotype" w:cs="Palatino Linotype"/>
          <w:b/>
          <w:color w:val="000000"/>
          <w:sz w:val="24"/>
          <w:szCs w:val="24"/>
        </w:rPr>
        <w:t>LA PARTE RECURRENTE</w:t>
      </w:r>
      <w:r w:rsidRPr="008F749C">
        <w:rPr>
          <w:rFonts w:ascii="Palatino Linotype" w:eastAsia="Palatino Linotype" w:hAnsi="Palatino Linotype" w:cs="Palatino Linotype"/>
          <w:color w:val="000000"/>
          <w:sz w:val="24"/>
          <w:szCs w:val="24"/>
        </w:rPr>
        <w:t xml:space="preserve"> y a este Pleno.</w:t>
      </w:r>
    </w:p>
    <w:p w14:paraId="10929140" w14:textId="77777777" w:rsidR="008A67B6" w:rsidRPr="008F749C" w:rsidRDefault="00522212">
      <w:pPr>
        <w:numPr>
          <w:ilvl w:val="0"/>
          <w:numId w:val="8"/>
        </w:numPr>
        <w:pBdr>
          <w:top w:val="nil"/>
          <w:left w:val="nil"/>
          <w:bottom w:val="nil"/>
          <w:right w:val="nil"/>
          <w:between w:val="nil"/>
        </w:pBdr>
        <w:spacing w:after="24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Que se ordene siempre que sea materialmente posible, que se genere o reponga la información en caso de que ésta tuviera que existir, derivado del ejercicio de sus facultades.</w:t>
      </w:r>
    </w:p>
    <w:p w14:paraId="61DAF507" w14:textId="77777777" w:rsidR="008A67B6" w:rsidRPr="008F749C" w:rsidRDefault="00522212">
      <w:pPr>
        <w:pBdr>
          <w:top w:val="nil"/>
          <w:left w:val="nil"/>
          <w:bottom w:val="nil"/>
          <w:right w:val="nil"/>
          <w:between w:val="nil"/>
        </w:pBdr>
        <w:spacing w:before="240"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27F6F0E6" w14:textId="77777777" w:rsidR="008A67B6" w:rsidRPr="008F749C" w:rsidRDefault="008A67B6">
      <w:pPr>
        <w:spacing w:after="0" w:line="240" w:lineRule="auto"/>
        <w:rPr>
          <w:rFonts w:ascii="Palatino Linotype" w:eastAsia="Palatino Linotype" w:hAnsi="Palatino Linotype" w:cs="Palatino Linotype"/>
          <w:color w:val="000000"/>
          <w:sz w:val="24"/>
          <w:szCs w:val="24"/>
        </w:rPr>
      </w:pPr>
    </w:p>
    <w:p w14:paraId="47847BD9" w14:textId="77777777" w:rsidR="008A67B6" w:rsidRPr="008F749C" w:rsidRDefault="00522212">
      <w:pPr>
        <w:spacing w:after="0" w:line="240" w:lineRule="auto"/>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t>00559/TOLUCA/IP/2025 = 02005/INFOEM/IP/RR/2025</w:t>
      </w:r>
    </w:p>
    <w:p w14:paraId="40901AEF" w14:textId="77777777" w:rsidR="008A67B6" w:rsidRPr="008F749C" w:rsidRDefault="00522212">
      <w:pP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Las demandas laborales recibidas en 2025.</w:t>
      </w:r>
    </w:p>
    <w:p w14:paraId="73661A43" w14:textId="77777777" w:rsidR="008A67B6" w:rsidRPr="008F749C" w:rsidRDefault="008A67B6">
      <w:pPr>
        <w:spacing w:after="0" w:line="360" w:lineRule="auto"/>
        <w:jc w:val="both"/>
        <w:rPr>
          <w:rFonts w:ascii="Palatino Linotype" w:eastAsia="Palatino Linotype" w:hAnsi="Palatino Linotype" w:cs="Palatino Linotype"/>
          <w:color w:val="000000"/>
          <w:sz w:val="24"/>
          <w:szCs w:val="24"/>
        </w:rPr>
      </w:pPr>
    </w:p>
    <w:p w14:paraId="2F0A7B92" w14:textId="77777777" w:rsidR="008A67B6" w:rsidRPr="008F749C" w:rsidRDefault="00522212">
      <w:pP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En este punto de la solicitud, </w:t>
      </w:r>
      <w:r w:rsidRPr="008F749C">
        <w:rPr>
          <w:rFonts w:ascii="Palatino Linotype" w:eastAsia="Palatino Linotype" w:hAnsi="Palatino Linotype" w:cs="Palatino Linotype"/>
          <w:b/>
          <w:color w:val="000000"/>
          <w:sz w:val="24"/>
          <w:szCs w:val="24"/>
        </w:rPr>
        <w:t xml:space="preserve">EL SUJETO OBLIGADO </w:t>
      </w:r>
      <w:r w:rsidRPr="008F749C">
        <w:rPr>
          <w:rFonts w:ascii="Palatino Linotype" w:eastAsia="Palatino Linotype" w:hAnsi="Palatino Linotype" w:cs="Palatino Linotype"/>
          <w:color w:val="000000"/>
          <w:sz w:val="24"/>
          <w:szCs w:val="24"/>
        </w:rPr>
        <w:t xml:space="preserve">señalo que no se tiene documental al respecto, no obstante, se considera que no es claro en su respuesta, ya que no establece si no tiene documental de lo solicitado por no haberse generado o administrado o porque ya no se encuentra en sus archivos, por tal motivo, es de </w:t>
      </w:r>
      <w:r w:rsidRPr="008F749C">
        <w:rPr>
          <w:rFonts w:ascii="Palatino Linotype" w:eastAsia="Palatino Linotype" w:hAnsi="Palatino Linotype" w:cs="Palatino Linotype"/>
          <w:color w:val="000000"/>
          <w:sz w:val="24"/>
          <w:szCs w:val="24"/>
        </w:rPr>
        <w:lastRenderedPageBreak/>
        <w:t>recordar que en párrafos anteriores se estableció la naturaleza de la información solicitada, d</w:t>
      </w:r>
      <w:r w:rsidRPr="008F749C">
        <w:rPr>
          <w:rFonts w:ascii="Palatino Linotype" w:eastAsia="Palatino Linotype" w:hAnsi="Palatino Linotype" w:cs="Palatino Linotype"/>
          <w:sz w:val="24"/>
          <w:szCs w:val="24"/>
        </w:rPr>
        <w:t xml:space="preserve">e tal forma que ahora resulta necesario señalar que para el caso de que, las demandas formen parte de un procedimiento en trámite, deberá ser reservada en términos de lo que dispone la fracción VIII del artículo 140 de la Ley de Transparencia y Acceso a la Información Pública del Estado de México y Municipios </w:t>
      </w:r>
      <w:r w:rsidRPr="008F749C">
        <w:rPr>
          <w:rFonts w:ascii="Palatino Linotype" w:eastAsia="Palatino Linotype" w:hAnsi="Palatino Linotype" w:cs="Palatino Linotype"/>
          <w:color w:val="0D0D0D"/>
          <w:sz w:val="24"/>
          <w:szCs w:val="24"/>
        </w:rPr>
        <w:t>y al homologo 113, fracción XI de la entonces vigente Ley General de Transparencia y Acceso a la Información Pública mismo que establece que será información reservada aquella que vulnere la conducción de los expedientes judiciales o de los procedimientos administrativos seguidos en forma de juicio, en tanto no hayan causado estado.</w:t>
      </w:r>
    </w:p>
    <w:p w14:paraId="40335400"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En ese sentido, los Lineamientos Generales vigentes a la fecha de la solicitud prevén lo siguiente:</w:t>
      </w:r>
    </w:p>
    <w:p w14:paraId="0C2A542D"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4EEC0376"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b/>
          <w:i/>
          <w:color w:val="0D0D0D"/>
        </w:rPr>
        <w:t>“Trigésimo.</w:t>
      </w:r>
      <w:r w:rsidRPr="008F749C">
        <w:rPr>
          <w:rFonts w:ascii="Palatino Linotype" w:eastAsia="Palatino Linotype" w:hAnsi="Palatino Linotype" w:cs="Palatino Linotype"/>
          <w:i/>
          <w:color w:val="0D0D0D"/>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4F4D99C9" w14:textId="77777777" w:rsidR="008A67B6" w:rsidRPr="008F749C" w:rsidRDefault="008A67B6">
      <w:pPr>
        <w:spacing w:after="0" w:line="276" w:lineRule="auto"/>
        <w:ind w:left="567" w:right="567"/>
        <w:jc w:val="both"/>
        <w:rPr>
          <w:rFonts w:ascii="Palatino Linotype" w:eastAsia="Palatino Linotype" w:hAnsi="Palatino Linotype" w:cs="Palatino Linotype"/>
          <w:i/>
          <w:color w:val="0D0D0D"/>
        </w:rPr>
      </w:pPr>
    </w:p>
    <w:p w14:paraId="6F119EA4"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b/>
          <w:i/>
          <w:color w:val="0D0D0D"/>
        </w:rPr>
        <w:t>I.</w:t>
      </w:r>
      <w:r w:rsidRPr="008F749C">
        <w:rPr>
          <w:rFonts w:ascii="Palatino Linotype" w:eastAsia="Palatino Linotype" w:hAnsi="Palatino Linotype" w:cs="Palatino Linotype"/>
          <w:i/>
          <w:color w:val="0D0D0D"/>
        </w:rPr>
        <w:t xml:space="preserve"> La existencia de un juicio o procedimiento administrativo materialmente jurisdiccional, que se encuentre en trámite, y </w:t>
      </w:r>
    </w:p>
    <w:p w14:paraId="11FFE5A1" w14:textId="77777777" w:rsidR="008A67B6" w:rsidRPr="008F749C" w:rsidRDefault="008A67B6">
      <w:pPr>
        <w:spacing w:after="0" w:line="276" w:lineRule="auto"/>
        <w:ind w:left="567" w:right="567"/>
        <w:jc w:val="both"/>
        <w:rPr>
          <w:rFonts w:ascii="Palatino Linotype" w:eastAsia="Palatino Linotype" w:hAnsi="Palatino Linotype" w:cs="Palatino Linotype"/>
          <w:i/>
          <w:color w:val="0D0D0D"/>
        </w:rPr>
      </w:pPr>
    </w:p>
    <w:p w14:paraId="21190245"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b/>
          <w:i/>
          <w:color w:val="0D0D0D"/>
        </w:rPr>
        <w:t>II.</w:t>
      </w:r>
      <w:r w:rsidRPr="008F749C">
        <w:rPr>
          <w:rFonts w:ascii="Palatino Linotype" w:eastAsia="Palatino Linotype" w:hAnsi="Palatino Linotype" w:cs="Palatino Linotype"/>
          <w:i/>
          <w:color w:val="0D0D0D"/>
        </w:rPr>
        <w:t xml:space="preserve"> Que la información solicitada se refiera a actuaciones, diligencias o constancias propias del procedimiento. </w:t>
      </w:r>
    </w:p>
    <w:p w14:paraId="5778CE0F" w14:textId="77777777" w:rsidR="008A67B6" w:rsidRPr="008F749C" w:rsidRDefault="008A67B6">
      <w:pPr>
        <w:spacing w:after="0" w:line="276" w:lineRule="auto"/>
        <w:ind w:left="567" w:right="567"/>
        <w:jc w:val="both"/>
        <w:rPr>
          <w:rFonts w:ascii="Palatino Linotype" w:eastAsia="Palatino Linotype" w:hAnsi="Palatino Linotype" w:cs="Palatino Linotype"/>
          <w:i/>
          <w:color w:val="0D0D0D"/>
        </w:rPr>
      </w:pPr>
    </w:p>
    <w:p w14:paraId="5085E9BE"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i/>
          <w:color w:val="0D0D0D"/>
        </w:rPr>
        <w:t xml:space="preserve">Para los efectos del primer párrafo de este numeral, se considera procedimiento seguido en forma de juicio a aquel formalmente administrativo, pero materialmente jurisdiccional; esto es, en el que concurran los siguientes elementos: </w:t>
      </w:r>
    </w:p>
    <w:p w14:paraId="3C650520" w14:textId="77777777" w:rsidR="008A67B6" w:rsidRPr="008F749C" w:rsidRDefault="008A67B6">
      <w:pPr>
        <w:spacing w:after="0" w:line="276" w:lineRule="auto"/>
        <w:ind w:left="567" w:right="567"/>
        <w:jc w:val="both"/>
        <w:rPr>
          <w:rFonts w:ascii="Palatino Linotype" w:eastAsia="Palatino Linotype" w:hAnsi="Palatino Linotype" w:cs="Palatino Linotype"/>
          <w:i/>
          <w:color w:val="0D0D0D"/>
        </w:rPr>
      </w:pPr>
    </w:p>
    <w:p w14:paraId="0A827412"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b/>
          <w:i/>
          <w:color w:val="0D0D0D"/>
        </w:rPr>
        <w:t>1.</w:t>
      </w:r>
      <w:r w:rsidRPr="008F749C">
        <w:rPr>
          <w:rFonts w:ascii="Palatino Linotype" w:eastAsia="Palatino Linotype" w:hAnsi="Palatino Linotype" w:cs="Palatino Linotype"/>
          <w:i/>
          <w:color w:val="0D0D0D"/>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49AB890A" w14:textId="77777777" w:rsidR="008A67B6" w:rsidRPr="008F749C" w:rsidRDefault="008A67B6">
      <w:pPr>
        <w:spacing w:after="0" w:line="276" w:lineRule="auto"/>
        <w:ind w:left="567" w:right="567"/>
        <w:jc w:val="both"/>
        <w:rPr>
          <w:rFonts w:ascii="Palatino Linotype" w:eastAsia="Palatino Linotype" w:hAnsi="Palatino Linotype" w:cs="Palatino Linotype"/>
          <w:i/>
          <w:color w:val="0D0D0D"/>
        </w:rPr>
      </w:pPr>
    </w:p>
    <w:p w14:paraId="54B52ECE"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b/>
          <w:i/>
          <w:color w:val="0D0D0D"/>
        </w:rPr>
        <w:t>2.</w:t>
      </w:r>
      <w:r w:rsidRPr="008F749C">
        <w:rPr>
          <w:rFonts w:ascii="Palatino Linotype" w:eastAsia="Palatino Linotype" w:hAnsi="Palatino Linotype" w:cs="Palatino Linotype"/>
          <w:i/>
          <w:color w:val="0D0D0D"/>
        </w:rPr>
        <w:t xml:space="preserve"> Que se cumplan las formalidades esenciales del procedimiento. </w:t>
      </w:r>
    </w:p>
    <w:p w14:paraId="45D17D70" w14:textId="77777777" w:rsidR="008A67B6" w:rsidRPr="008F749C" w:rsidRDefault="008A67B6">
      <w:pPr>
        <w:spacing w:after="0" w:line="276" w:lineRule="auto"/>
        <w:ind w:left="567" w:right="567"/>
        <w:jc w:val="both"/>
        <w:rPr>
          <w:rFonts w:ascii="Palatino Linotype" w:eastAsia="Palatino Linotype" w:hAnsi="Palatino Linotype" w:cs="Palatino Linotype"/>
          <w:i/>
          <w:color w:val="0D0D0D"/>
        </w:rPr>
      </w:pPr>
    </w:p>
    <w:p w14:paraId="10C5FB0C"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i/>
          <w:color w:val="0D0D0D"/>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163CA82B"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300C44ED"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De la normatividad citada, se desprende que el supuesto de clasificación invocado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61BD00A0"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2ACDF3BC" w14:textId="77777777" w:rsidR="008A67B6" w:rsidRPr="008F749C" w:rsidRDefault="00522212">
      <w:pPr>
        <w:numPr>
          <w:ilvl w:val="0"/>
          <w:numId w:val="3"/>
        </w:num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La existencia de un juicio o procedimiento administrativo materialmente jurisdiccional, que se encuentre en trámite, y</w:t>
      </w:r>
    </w:p>
    <w:p w14:paraId="3A0C4592"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03D5B674" w14:textId="77777777" w:rsidR="008A67B6" w:rsidRPr="008F749C" w:rsidRDefault="00522212">
      <w:pPr>
        <w:numPr>
          <w:ilvl w:val="0"/>
          <w:numId w:val="3"/>
        </w:num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Que la información solicitada se refiera a actuaciones, diligencias o constancias propias del procedimiento.</w:t>
      </w:r>
    </w:p>
    <w:p w14:paraId="38C52D66"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7F6B70CD"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lastRenderedPageBreak/>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p>
    <w:p w14:paraId="57D36501"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63D6AD01"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Por lo cual, se procede analizar cada uno de los requisitos señalados en los Lineamientos Generales vigentes a la fecha de la solicitud, con la finalidad de verificar si se configura la hipótesis de reserva en estudio:</w:t>
      </w:r>
    </w:p>
    <w:p w14:paraId="3DB7F0CE"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549DE8D3"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48F9C643"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3137C97D"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44398F62" w14:textId="77777777" w:rsidR="008A67B6" w:rsidRPr="008F749C" w:rsidRDefault="00522212">
      <w:pPr>
        <w:numPr>
          <w:ilvl w:val="0"/>
          <w:numId w:val="4"/>
        </w:numPr>
        <w:spacing w:after="0" w:line="360" w:lineRule="auto"/>
        <w:jc w:val="both"/>
        <w:rPr>
          <w:rFonts w:ascii="Palatino Linotype" w:eastAsia="Palatino Linotype" w:hAnsi="Palatino Linotype" w:cs="Palatino Linotype"/>
          <w:b/>
          <w:color w:val="0D0D0D"/>
          <w:sz w:val="24"/>
          <w:szCs w:val="24"/>
        </w:rPr>
      </w:pPr>
      <w:r w:rsidRPr="008F749C">
        <w:rPr>
          <w:rFonts w:ascii="Palatino Linotype" w:eastAsia="Palatino Linotype" w:hAnsi="Palatino Linotype" w:cs="Palatino Linotype"/>
          <w:b/>
          <w:color w:val="0D0D0D"/>
          <w:sz w:val="24"/>
          <w:szCs w:val="24"/>
        </w:rPr>
        <w:t>La existencia de un juicio o procedimiento administrativo materialmente jurisdiccional, que se encuentre en trámite.</w:t>
      </w:r>
    </w:p>
    <w:p w14:paraId="6F3E8DAC" w14:textId="77777777" w:rsidR="008A67B6" w:rsidRPr="008F749C" w:rsidRDefault="008A67B6">
      <w:pPr>
        <w:spacing w:after="0" w:line="360" w:lineRule="auto"/>
        <w:jc w:val="both"/>
        <w:rPr>
          <w:rFonts w:ascii="Palatino Linotype" w:eastAsia="Palatino Linotype" w:hAnsi="Palatino Linotype" w:cs="Palatino Linotype"/>
          <w:b/>
          <w:color w:val="0D0D0D"/>
          <w:sz w:val="24"/>
          <w:szCs w:val="24"/>
        </w:rPr>
      </w:pPr>
    </w:p>
    <w:p w14:paraId="4DCDEEFA"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 xml:space="preserve">Al respecto, en el presente caso, al tratarse de una demanda que derivó de una controversia ante el Tribunal, iniciado por servidores público en contra del </w:t>
      </w:r>
      <w:r w:rsidRPr="008F749C">
        <w:rPr>
          <w:rFonts w:ascii="Palatino Linotype" w:eastAsia="Palatino Linotype" w:hAnsi="Palatino Linotype" w:cs="Palatino Linotype"/>
          <w:b/>
          <w:color w:val="0D0D0D"/>
          <w:sz w:val="24"/>
          <w:szCs w:val="24"/>
        </w:rPr>
        <w:t>SUJETO OBLIGADO</w:t>
      </w:r>
      <w:r w:rsidRPr="008F749C">
        <w:rPr>
          <w:rFonts w:ascii="Palatino Linotype" w:eastAsia="Palatino Linotype" w:hAnsi="Palatino Linotype" w:cs="Palatino Linotype"/>
          <w:color w:val="0D0D0D"/>
          <w:sz w:val="24"/>
          <w:szCs w:val="24"/>
        </w:rPr>
        <w:t xml:space="preserve"> y que se encuentre en trámite, se estaría actualizando el primero de los elementos. </w:t>
      </w:r>
    </w:p>
    <w:p w14:paraId="7055D172"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27510072"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En relación con lo anterior, es menester precisar que para que se trate de un</w:t>
      </w:r>
      <w:r w:rsidRPr="008F749C">
        <w:rPr>
          <w:rFonts w:ascii="Palatino Linotype" w:eastAsia="Palatino Linotype" w:hAnsi="Palatino Linotype" w:cs="Palatino Linotype"/>
          <w:b/>
          <w:color w:val="0D0D0D"/>
          <w:sz w:val="24"/>
          <w:szCs w:val="24"/>
        </w:rPr>
        <w:t xml:space="preserve"> </w:t>
      </w:r>
      <w:r w:rsidRPr="008F749C">
        <w:rPr>
          <w:rFonts w:ascii="Palatino Linotype" w:eastAsia="Palatino Linotype" w:hAnsi="Palatino Linotype" w:cs="Palatino Linotype"/>
          <w:color w:val="0D0D0D"/>
          <w:sz w:val="24"/>
          <w:szCs w:val="24"/>
        </w:rPr>
        <w:t xml:space="preserve">juicio o procedimiento administrativo materialmente jurisdiccional, debe cumplirse con lo dispuesto en los Lineamientos Generales vigentes a la fecha de la solicitud, así como </w:t>
      </w:r>
      <w:r w:rsidRPr="008F749C">
        <w:rPr>
          <w:rFonts w:ascii="Palatino Linotype" w:eastAsia="Palatino Linotype" w:hAnsi="Palatino Linotype" w:cs="Palatino Linotype"/>
          <w:color w:val="0D0D0D"/>
          <w:sz w:val="24"/>
          <w:szCs w:val="24"/>
        </w:rPr>
        <w:lastRenderedPageBreak/>
        <w:t xml:space="preserve">lo sostenido por la Segunda Sala de la Suprema Corte de Justicia de la Nación, en la Tesis 2a./J. 22/2003, consistente en que un “procedimiento en forma de juicio”, debe entenderse </w:t>
      </w:r>
      <w:r w:rsidRPr="008F749C">
        <w:rPr>
          <w:rFonts w:ascii="Palatino Linotype" w:eastAsia="Palatino Linotype" w:hAnsi="Palatino Linotype" w:cs="Palatino Linotype"/>
          <w:i/>
          <w:color w:val="0D0D0D"/>
          <w:sz w:val="24"/>
          <w:szCs w:val="24"/>
        </w:rPr>
        <w:t>lato sensu</w:t>
      </w:r>
      <w:r w:rsidRPr="008F749C">
        <w:rPr>
          <w:rFonts w:ascii="Palatino Linotype" w:eastAsia="Palatino Linotype" w:hAnsi="Palatino Linotype" w:cs="Palatino Linotype"/>
          <w:color w:val="0D0D0D"/>
          <w:sz w:val="24"/>
          <w:szCs w:val="24"/>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sidRPr="008F749C">
        <w:rPr>
          <w:rFonts w:ascii="Palatino Linotype" w:eastAsia="Palatino Linotype" w:hAnsi="Palatino Linotype" w:cs="Palatino Linotype"/>
          <w:b/>
          <w:color w:val="0D0D0D"/>
          <w:sz w:val="24"/>
          <w:szCs w:val="24"/>
        </w:rPr>
        <w:t xml:space="preserve"> </w:t>
      </w:r>
      <w:r w:rsidRPr="008F749C">
        <w:rPr>
          <w:rFonts w:ascii="Palatino Linotype" w:eastAsia="Palatino Linotype" w:hAnsi="Palatino Linotype" w:cs="Palatino Linotype"/>
          <w:color w:val="0D0D0D"/>
          <w:sz w:val="24"/>
          <w:szCs w:val="24"/>
        </w:rPr>
        <w:t>tal como se muestra a continuación:</w:t>
      </w:r>
    </w:p>
    <w:p w14:paraId="698ADCF8"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0F4C01D8"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color w:val="0D0D0D"/>
          <w:sz w:val="24"/>
          <w:szCs w:val="24"/>
        </w:rPr>
        <w:t>“</w:t>
      </w:r>
      <w:r w:rsidRPr="008F749C">
        <w:rPr>
          <w:rFonts w:ascii="Palatino Linotype" w:eastAsia="Palatino Linotype" w:hAnsi="Palatino Linotype" w:cs="Palatino Linotype"/>
          <w:b/>
          <w:i/>
          <w:color w:val="0D0D0D"/>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8F749C">
        <w:rPr>
          <w:rFonts w:ascii="Palatino Linotype" w:eastAsia="Palatino Linotype" w:hAnsi="Palatino Linotype" w:cs="Palatino Linotype"/>
          <w:i/>
          <w:color w:val="0D0D0D"/>
        </w:rPr>
        <w:t xml:space="preserve">La Ley de Amparo establece </w:t>
      </w:r>
      <w:proofErr w:type="gramStart"/>
      <w:r w:rsidRPr="008F749C">
        <w:rPr>
          <w:rFonts w:ascii="Palatino Linotype" w:eastAsia="Palatino Linotype" w:hAnsi="Palatino Linotype" w:cs="Palatino Linotype"/>
          <w:i/>
          <w:color w:val="0D0D0D"/>
        </w:rPr>
        <w:t>que</w:t>
      </w:r>
      <w:proofErr w:type="gramEnd"/>
      <w:r w:rsidRPr="008F749C">
        <w:rPr>
          <w:rFonts w:ascii="Palatino Linotype" w:eastAsia="Palatino Linotype" w:hAnsi="Palatino Linotype" w:cs="Palatino Linotype"/>
          <w:i/>
          <w:color w:val="0D0D0D"/>
        </w:rPr>
        <w:t xml:space="preserv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sidRPr="008F749C">
        <w:rPr>
          <w:rFonts w:ascii="Palatino Linotype" w:eastAsia="Palatino Linotype" w:hAnsi="Palatino Linotype" w:cs="Palatino Linotype"/>
          <w:i/>
          <w:color w:val="0D0D0D"/>
        </w:rPr>
        <w:t>expeditez</w:t>
      </w:r>
      <w:proofErr w:type="spellEnd"/>
      <w:r w:rsidRPr="008F749C">
        <w:rPr>
          <w:rFonts w:ascii="Palatino Linotype" w:eastAsia="Palatino Linotype" w:hAnsi="Palatino Linotype" w:cs="Palatino Linotype"/>
          <w:i/>
          <w:color w:val="0D0D0D"/>
        </w:rPr>
        <w:t xml:space="preserve"> de las diligencias procedimentales. Tal es la estructura que dicha Ley adopta en el amparo directo, así como en los procedimientos de ejecución y en los procedimientos de remate, como lo establece en sus artículos </w:t>
      </w:r>
      <w:hyperlink r:id="rId12">
        <w:r w:rsidRPr="008F749C">
          <w:rPr>
            <w:rFonts w:ascii="Palatino Linotype" w:eastAsia="Palatino Linotype" w:hAnsi="Palatino Linotype" w:cs="Palatino Linotype"/>
            <w:i/>
            <w:color w:val="0D0D0D"/>
          </w:rPr>
          <w:t>158</w:t>
        </w:r>
      </w:hyperlink>
      <w:r w:rsidRPr="008F749C">
        <w:rPr>
          <w:rFonts w:ascii="Palatino Linotype" w:eastAsia="Palatino Linotype" w:hAnsi="Palatino Linotype" w:cs="Palatino Linotype"/>
          <w:i/>
          <w:color w:val="0D0D0D"/>
        </w:rPr>
        <w:t xml:space="preserve"> y </w:t>
      </w:r>
      <w:hyperlink r:id="rId13">
        <w:r w:rsidRPr="008F749C">
          <w:rPr>
            <w:rFonts w:ascii="Palatino Linotype" w:eastAsia="Palatino Linotype" w:hAnsi="Palatino Linotype" w:cs="Palatino Linotype"/>
            <w:i/>
            <w:color w:val="0D0D0D"/>
          </w:rPr>
          <w:t>114, fracción III</w:t>
        </w:r>
      </w:hyperlink>
      <w:r w:rsidRPr="008F749C">
        <w:rPr>
          <w:rFonts w:ascii="Palatino Linotype" w:eastAsia="Palatino Linotype" w:hAnsi="Palatino Linotype" w:cs="Palatino Linotype"/>
          <w:i/>
          <w:color w:val="0D0D0D"/>
        </w:rPr>
        <w:t xml:space="preserve">,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w:t>
      </w:r>
      <w:r w:rsidRPr="008F749C">
        <w:rPr>
          <w:rFonts w:ascii="Palatino Linotype" w:eastAsia="Palatino Linotype" w:hAnsi="Palatino Linotype" w:cs="Palatino Linotype"/>
          <w:i/>
          <w:color w:val="0D0D0D"/>
        </w:rPr>
        <w:lastRenderedPageBreak/>
        <w:t>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71EF7696" w14:textId="77777777" w:rsidR="008A67B6" w:rsidRPr="008F749C" w:rsidRDefault="008A67B6">
      <w:pPr>
        <w:spacing w:after="0" w:line="360" w:lineRule="auto"/>
        <w:jc w:val="both"/>
        <w:rPr>
          <w:rFonts w:ascii="Palatino Linotype" w:eastAsia="Palatino Linotype" w:hAnsi="Palatino Linotype" w:cs="Palatino Linotype"/>
          <w:b/>
          <w:color w:val="0D0D0D"/>
          <w:sz w:val="24"/>
          <w:szCs w:val="24"/>
        </w:rPr>
      </w:pPr>
    </w:p>
    <w:p w14:paraId="0AA53E66"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005783BC"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38656B02" w14:textId="77777777" w:rsidR="008A67B6" w:rsidRPr="008F749C" w:rsidRDefault="00522212">
      <w:pPr>
        <w:spacing w:after="0" w:line="276" w:lineRule="auto"/>
        <w:ind w:left="567" w:right="567"/>
        <w:jc w:val="both"/>
        <w:rPr>
          <w:rFonts w:ascii="Palatino Linotype" w:eastAsia="Palatino Linotype" w:hAnsi="Palatino Linotype" w:cs="Palatino Linotype"/>
          <w:i/>
          <w:color w:val="0D0D0D"/>
        </w:rPr>
      </w:pPr>
      <w:r w:rsidRPr="008F749C">
        <w:rPr>
          <w:rFonts w:ascii="Palatino Linotype" w:eastAsia="Palatino Linotype" w:hAnsi="Palatino Linotype" w:cs="Palatino Linotype"/>
          <w:b/>
          <w:i/>
          <w:color w:val="0D0D0D"/>
        </w:rPr>
        <w:t xml:space="preserve">“FORMALIDADES ESENCIALES DEL PROCEDIMIENTO. SON LAS QUE GARANTIZAN UNA ADECUADA Y OPORTUNA DEFENSA PREVIA AL ACTO PRIVATIVO. </w:t>
      </w:r>
      <w:r w:rsidRPr="008F749C">
        <w:rPr>
          <w:rFonts w:ascii="Palatino Linotype" w:eastAsia="Palatino Linotype" w:hAnsi="Palatino Linotype" w:cs="Palatino Linotype"/>
          <w:i/>
          <w:color w:val="0D0D0D"/>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25C70FE9"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60BA19E3"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 xml:space="preserve">Del criterio jurisprudencial citado, se desprende que las formalidades esenciales del procedimiento que exige el párrafo segundo del artículo 14 de la Constitución </w:t>
      </w:r>
      <w:r w:rsidRPr="008F749C">
        <w:rPr>
          <w:rFonts w:ascii="Palatino Linotype" w:eastAsia="Palatino Linotype" w:hAnsi="Palatino Linotype" w:cs="Palatino Linotype"/>
          <w:color w:val="0D0D0D"/>
          <w:sz w:val="24"/>
          <w:szCs w:val="24"/>
        </w:rPr>
        <w:lastRenderedPageBreak/>
        <w:t>Política de los Estados Unidos Mexicanos para que se respete la garantía de audiencia, son las que resultan necesarias para garantizar la defensa adecuada antes del acto de privación y que, de manera genérica, se traducen en los siguientes requisitos:</w:t>
      </w:r>
    </w:p>
    <w:p w14:paraId="5E7FF4CD"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6DDF466B" w14:textId="77777777" w:rsidR="008A67B6" w:rsidRPr="008F749C" w:rsidRDefault="00522212">
      <w:pPr>
        <w:numPr>
          <w:ilvl w:val="0"/>
          <w:numId w:val="5"/>
        </w:numPr>
        <w:spacing w:after="0" w:line="360" w:lineRule="auto"/>
        <w:ind w:left="851"/>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La notificación del inicio del procedimiento y sus consecuencias;</w:t>
      </w:r>
    </w:p>
    <w:p w14:paraId="299D70EE" w14:textId="77777777" w:rsidR="008A67B6" w:rsidRPr="008F749C" w:rsidRDefault="00522212">
      <w:pPr>
        <w:numPr>
          <w:ilvl w:val="0"/>
          <w:numId w:val="5"/>
        </w:numPr>
        <w:spacing w:after="0" w:line="360" w:lineRule="auto"/>
        <w:ind w:left="851"/>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 xml:space="preserve">La oportunidad de ofrecer y desahogar pruebas; </w:t>
      </w:r>
    </w:p>
    <w:p w14:paraId="18023042" w14:textId="77777777" w:rsidR="008A67B6" w:rsidRPr="008F749C" w:rsidRDefault="00522212">
      <w:pPr>
        <w:numPr>
          <w:ilvl w:val="0"/>
          <w:numId w:val="5"/>
        </w:numPr>
        <w:spacing w:after="0" w:line="360" w:lineRule="auto"/>
        <w:ind w:left="851"/>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La oportunidad de alegar; y</w:t>
      </w:r>
    </w:p>
    <w:p w14:paraId="270206A1" w14:textId="77777777" w:rsidR="008A67B6" w:rsidRPr="008F749C" w:rsidRDefault="00522212">
      <w:pPr>
        <w:numPr>
          <w:ilvl w:val="0"/>
          <w:numId w:val="5"/>
        </w:numPr>
        <w:spacing w:after="0" w:line="360" w:lineRule="auto"/>
        <w:ind w:left="851"/>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El dictado de una resolución que dirima las cuestiones debatidas.</w:t>
      </w:r>
    </w:p>
    <w:p w14:paraId="13C5203D"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0C727E28"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 xml:space="preserve">Por lo que hace a la notificación del inicio del procedimiento y sus consecuencias, es la etapa en la que se hace del concomimiento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 </w:t>
      </w:r>
    </w:p>
    <w:p w14:paraId="1F5E8EA3" w14:textId="77777777" w:rsidR="008A67B6" w:rsidRPr="008F749C" w:rsidRDefault="008A67B6">
      <w:pPr>
        <w:spacing w:after="0" w:line="360" w:lineRule="auto"/>
        <w:jc w:val="both"/>
        <w:rPr>
          <w:rFonts w:ascii="Palatino Linotype" w:eastAsia="Palatino Linotype" w:hAnsi="Palatino Linotype" w:cs="Palatino Linotype"/>
          <w:color w:val="0D0D0D"/>
          <w:sz w:val="24"/>
          <w:szCs w:val="24"/>
        </w:rPr>
      </w:pPr>
    </w:p>
    <w:p w14:paraId="0992CF58" w14:textId="77777777" w:rsidR="008A67B6" w:rsidRPr="008F749C" w:rsidRDefault="00522212">
      <w:pPr>
        <w:numPr>
          <w:ilvl w:val="0"/>
          <w:numId w:val="4"/>
        </w:numPr>
        <w:pBdr>
          <w:top w:val="nil"/>
          <w:left w:val="nil"/>
          <w:bottom w:val="nil"/>
          <w:right w:val="nil"/>
          <w:between w:val="nil"/>
        </w:pBdr>
        <w:spacing w:after="0" w:line="360" w:lineRule="auto"/>
        <w:rPr>
          <w:rFonts w:ascii="Palatino Linotype" w:eastAsia="Palatino Linotype" w:hAnsi="Palatino Linotype" w:cs="Palatino Linotype"/>
          <w:b/>
          <w:color w:val="0D0D0D"/>
          <w:sz w:val="24"/>
          <w:szCs w:val="24"/>
        </w:rPr>
      </w:pPr>
      <w:r w:rsidRPr="008F749C">
        <w:rPr>
          <w:rFonts w:ascii="Palatino Linotype" w:eastAsia="Palatino Linotype" w:hAnsi="Palatino Linotype" w:cs="Palatino Linotype"/>
          <w:b/>
          <w:color w:val="0D0D0D"/>
          <w:sz w:val="24"/>
          <w:szCs w:val="24"/>
        </w:rPr>
        <w:t>Que la información solicitada se refiera a actuaciones, diligencias o constancias propias del procedimiento.</w:t>
      </w:r>
    </w:p>
    <w:p w14:paraId="60292B6C"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 xml:space="preserve"> </w:t>
      </w:r>
    </w:p>
    <w:p w14:paraId="2673C0E0" w14:textId="77777777" w:rsidR="008A67B6" w:rsidRPr="008F749C" w:rsidRDefault="00522212">
      <w:pPr>
        <w:spacing w:after="0" w:line="360" w:lineRule="auto"/>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lastRenderedPageBreak/>
        <w:t xml:space="preserve">Ahora bien, por lo que hace a que la información se refiera a actuaciones, diligencias o constancias propias del procedimiento, si las demandas laborales son el documento base de acción para el inicio de un juicio laboral, se colige que, son constancias propias del procedimiento, por lo </w:t>
      </w:r>
      <w:proofErr w:type="gramStart"/>
      <w:r w:rsidRPr="008F749C">
        <w:rPr>
          <w:rFonts w:ascii="Palatino Linotype" w:eastAsia="Palatino Linotype" w:hAnsi="Palatino Linotype" w:cs="Palatino Linotype"/>
          <w:color w:val="0D0D0D"/>
          <w:sz w:val="24"/>
          <w:szCs w:val="24"/>
        </w:rPr>
        <w:t>tanto</w:t>
      </w:r>
      <w:proofErr w:type="gramEnd"/>
      <w:r w:rsidRPr="008F749C">
        <w:rPr>
          <w:rFonts w:ascii="Palatino Linotype" w:eastAsia="Palatino Linotype" w:hAnsi="Palatino Linotype" w:cs="Palatino Linotype"/>
          <w:color w:val="0D0D0D"/>
          <w:sz w:val="24"/>
          <w:szCs w:val="24"/>
        </w:rPr>
        <w:t xml:space="preserve"> se actualizaría la segunda hipótesis. </w:t>
      </w:r>
    </w:p>
    <w:p w14:paraId="41BB27C4" w14:textId="77777777" w:rsidR="008A67B6" w:rsidRPr="008F749C" w:rsidRDefault="008A67B6">
      <w:pPr>
        <w:spacing w:after="0" w:line="360" w:lineRule="auto"/>
        <w:ind w:right="49"/>
        <w:jc w:val="both"/>
        <w:rPr>
          <w:rFonts w:ascii="Palatino Linotype" w:eastAsia="Palatino Linotype" w:hAnsi="Palatino Linotype" w:cs="Palatino Linotype"/>
          <w:color w:val="0D0D0D"/>
          <w:sz w:val="24"/>
          <w:szCs w:val="24"/>
        </w:rPr>
      </w:pPr>
    </w:p>
    <w:p w14:paraId="43F1749A" w14:textId="77777777" w:rsidR="008A67B6" w:rsidRPr="008F749C" w:rsidRDefault="00522212">
      <w:pPr>
        <w:spacing w:after="0" w:line="360" w:lineRule="auto"/>
        <w:ind w:right="49"/>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Con base en lo anterior, para el caso de que existan demandas que hayan derivado en un procedimiento en trámite, son susceptible de clasificarse como reservada en términos de la fracción VIII del artículo 140 de la Ley de Transparencia de la Entidad, en el supuesto de que cuya difusión vulnere la conducción de los expedientes judiciales o procedimientos administrativos seguidos en forma de juicio, en tanto no hayan causado estado.</w:t>
      </w:r>
    </w:p>
    <w:p w14:paraId="21130F17" w14:textId="77777777" w:rsidR="008A67B6" w:rsidRPr="008F749C" w:rsidRDefault="008A67B6">
      <w:pPr>
        <w:spacing w:after="0" w:line="360" w:lineRule="auto"/>
        <w:ind w:right="49"/>
        <w:jc w:val="both"/>
        <w:rPr>
          <w:rFonts w:ascii="Palatino Linotype" w:eastAsia="Palatino Linotype" w:hAnsi="Palatino Linotype" w:cs="Palatino Linotype"/>
          <w:color w:val="0D0D0D"/>
          <w:sz w:val="24"/>
          <w:szCs w:val="24"/>
        </w:rPr>
      </w:pPr>
    </w:p>
    <w:p w14:paraId="7336A258" w14:textId="77777777" w:rsidR="008A67B6" w:rsidRPr="008F749C" w:rsidRDefault="00522212">
      <w:pPr>
        <w:spacing w:after="0" w:line="360" w:lineRule="auto"/>
        <w:ind w:right="49"/>
        <w:jc w:val="both"/>
        <w:rPr>
          <w:rFonts w:ascii="Palatino Linotype" w:eastAsia="Palatino Linotype" w:hAnsi="Palatino Linotype" w:cs="Palatino Linotype"/>
          <w:color w:val="0D0D0D"/>
          <w:sz w:val="24"/>
          <w:szCs w:val="24"/>
        </w:rPr>
      </w:pPr>
      <w:r w:rsidRPr="008F749C">
        <w:rPr>
          <w:rFonts w:ascii="Palatino Linotype" w:eastAsia="Palatino Linotype" w:hAnsi="Palatino Linotype" w:cs="Palatino Linotype"/>
          <w:color w:val="0D0D0D"/>
          <w:sz w:val="24"/>
          <w:szCs w:val="24"/>
        </w:rPr>
        <w:t xml:space="preserve">Por el contrario, para el caso de que las demandas ya cuenten con un laudo, deberán ser proporcionadas en versión pública, en atención al Considerando Quinto de la Versión Pública de la presente Resolución, </w:t>
      </w:r>
      <w:r w:rsidRPr="008F749C">
        <w:rPr>
          <w:rFonts w:ascii="Palatino Linotype" w:eastAsia="Palatino Linotype" w:hAnsi="Palatino Linotype" w:cs="Palatino Linotype"/>
          <w:sz w:val="24"/>
          <w:szCs w:val="24"/>
        </w:rPr>
        <w:t>sin embargo, en caso de que no se llegara a localizar la información que ordenan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1FF04A1"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F61554C" w14:textId="77777777" w:rsidR="008A67B6" w:rsidRPr="008F749C" w:rsidRDefault="00522212">
      <w:pPr>
        <w:spacing w:line="276" w:lineRule="auto"/>
        <w:ind w:left="1134" w:right="899"/>
        <w:jc w:val="both"/>
        <w:rPr>
          <w:rFonts w:ascii="Palatino Linotype" w:eastAsia="Palatino Linotype" w:hAnsi="Palatino Linotype" w:cs="Palatino Linotype"/>
          <w:i/>
          <w:sz w:val="20"/>
          <w:szCs w:val="20"/>
        </w:rPr>
      </w:pP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i/>
        </w:rPr>
        <w:t>“Artículo 19…</w:t>
      </w:r>
    </w:p>
    <w:p w14:paraId="54124962" w14:textId="77777777" w:rsidR="008A67B6" w:rsidRPr="008F749C" w:rsidRDefault="00522212">
      <w:pPr>
        <w:spacing w:line="276" w:lineRule="auto"/>
        <w:ind w:left="1134" w:right="899"/>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En los casos en que ciertas facultades, competencias o funciones no se hayan ejercido, se debe motivar la respuesta en función de las causas que motiven tal circunstancia.”</w:t>
      </w:r>
    </w:p>
    <w:p w14:paraId="5C960958" w14:textId="77777777" w:rsidR="008A67B6" w:rsidRPr="008F749C" w:rsidRDefault="008A67B6">
      <w:pPr>
        <w:spacing w:line="276" w:lineRule="auto"/>
        <w:ind w:left="1134" w:right="899"/>
        <w:jc w:val="both"/>
        <w:rPr>
          <w:rFonts w:ascii="Palatino Linotype" w:eastAsia="Palatino Linotype" w:hAnsi="Palatino Linotype" w:cs="Palatino Linotype"/>
          <w:i/>
        </w:rPr>
      </w:pPr>
    </w:p>
    <w:p w14:paraId="02F15F85"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En al supuesto, es improcedente,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0EA3009"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33417E06"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QUINTO. VERSIÓN PÚBLICA. </w:t>
      </w:r>
      <w:r w:rsidRPr="008F749C">
        <w:rPr>
          <w:rFonts w:ascii="Palatino Linotype" w:eastAsia="Palatino Linotype" w:hAnsi="Palatino Linotype" w:cs="Palatino Linotype"/>
          <w:sz w:val="24"/>
          <w:szCs w:val="24"/>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728C71DB"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10F8C8C6"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33B0682"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7A757400"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En lo que respecta al asunto que ahora nos ocupa, es de destacar lo siguiente: </w:t>
      </w:r>
    </w:p>
    <w:p w14:paraId="06F02ED9" w14:textId="77777777" w:rsidR="008A67B6" w:rsidRPr="008F749C" w:rsidRDefault="008A67B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741DE46" w14:textId="77777777" w:rsidR="008A67B6" w:rsidRPr="008F749C" w:rsidRDefault="00522212">
      <w:pPr>
        <w:numPr>
          <w:ilvl w:val="0"/>
          <w:numId w:val="6"/>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lastRenderedPageBreak/>
        <w:t xml:space="preserve">Nombre de actores en juicios laborales que no recibieron recursos públicos. </w:t>
      </w:r>
      <w:r w:rsidRPr="008F749C">
        <w:rPr>
          <w:rFonts w:ascii="Palatino Linotype" w:eastAsia="Palatino Linotype" w:hAnsi="Palatino Linotype" w:cs="Palatino Linotype"/>
          <w:color w:val="000000"/>
          <w:sz w:val="24"/>
          <w:szCs w:val="24"/>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44F8FA0C" w14:textId="77777777" w:rsidR="008A67B6" w:rsidRPr="008F749C" w:rsidRDefault="00522212">
      <w:pPr>
        <w:pBdr>
          <w:top w:val="nil"/>
          <w:left w:val="nil"/>
          <w:bottom w:val="nil"/>
          <w:right w:val="nil"/>
          <w:between w:val="nil"/>
        </w:pBdr>
        <w:spacing w:after="0" w:line="360" w:lineRule="auto"/>
        <w:ind w:left="567"/>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Al respecto, cabe precisar que el nombre de la persona que demandó al Sujeto Obligado y que dicha demanda inició un procedimiento del cual </w:t>
      </w:r>
      <w:r w:rsidRPr="008F749C">
        <w:rPr>
          <w:rFonts w:ascii="Palatino Linotype" w:eastAsia="Palatino Linotype" w:hAnsi="Palatino Linotype" w:cs="Palatino Linotype"/>
          <w:b/>
          <w:color w:val="000000"/>
          <w:sz w:val="24"/>
          <w:szCs w:val="24"/>
          <w:u w:val="single"/>
        </w:rPr>
        <w:t>no obtuvo algún beneficio</w:t>
      </w:r>
      <w:r w:rsidRPr="008F749C">
        <w:rPr>
          <w:rFonts w:ascii="Palatino Linotype" w:eastAsia="Palatino Linotype" w:hAnsi="Palatino Linotype" w:cs="Palatino Linotype"/>
          <w:color w:val="000000"/>
          <w:sz w:val="24"/>
          <w:szCs w:val="24"/>
        </w:rPr>
        <w:t>,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w:t>
      </w:r>
    </w:p>
    <w:p w14:paraId="1E9D774D" w14:textId="77777777" w:rsidR="008A67B6" w:rsidRPr="008F749C" w:rsidRDefault="008A67B6">
      <w:pPr>
        <w:pBdr>
          <w:top w:val="nil"/>
          <w:left w:val="nil"/>
          <w:bottom w:val="nil"/>
          <w:right w:val="nil"/>
          <w:between w:val="nil"/>
        </w:pBdr>
        <w:spacing w:after="0" w:line="360" w:lineRule="auto"/>
        <w:ind w:left="567"/>
        <w:jc w:val="both"/>
        <w:rPr>
          <w:rFonts w:ascii="Palatino Linotype" w:eastAsia="Palatino Linotype" w:hAnsi="Palatino Linotype" w:cs="Palatino Linotype"/>
          <w:b/>
          <w:color w:val="000000"/>
          <w:sz w:val="24"/>
          <w:szCs w:val="24"/>
        </w:rPr>
      </w:pPr>
    </w:p>
    <w:p w14:paraId="19F68FC1" w14:textId="77777777" w:rsidR="008A67B6" w:rsidRPr="008F749C" w:rsidRDefault="00522212">
      <w:pPr>
        <w:pBdr>
          <w:top w:val="nil"/>
          <w:left w:val="nil"/>
          <w:bottom w:val="nil"/>
          <w:right w:val="nil"/>
          <w:between w:val="nil"/>
        </w:pBdr>
        <w:spacing w:after="0" w:line="360" w:lineRule="auto"/>
        <w:ind w:left="567"/>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 xml:space="preserve">Sin embargo, para el caso específico, en el que la persona o personas que demandaron al </w:t>
      </w:r>
      <w:r w:rsidRPr="008F749C">
        <w:rPr>
          <w:rFonts w:ascii="Palatino Linotype" w:eastAsia="Palatino Linotype" w:hAnsi="Palatino Linotype" w:cs="Palatino Linotype"/>
          <w:b/>
          <w:color w:val="000000"/>
          <w:sz w:val="24"/>
          <w:szCs w:val="24"/>
        </w:rPr>
        <w:t>SUJETO OBLIGADO</w:t>
      </w:r>
      <w:r w:rsidRPr="008F749C">
        <w:rPr>
          <w:rFonts w:ascii="Palatino Linotype" w:eastAsia="Palatino Linotype" w:hAnsi="Palatino Linotype" w:cs="Palatino Linotype"/>
          <w:color w:val="000000"/>
          <w:sz w:val="24"/>
          <w:szCs w:val="24"/>
        </w:rPr>
        <w:t>, hayan recibido recursos públicos, la naturaleza de la información se modificara debido a su interés público; al respecto el entonces Instituto Nacional de Transparencia, Acceso a la Información y Protección de Datos Personales (INAI), emitió un criterio que robustece dicha situación y que más adelante será analizado a detalle.</w:t>
      </w:r>
    </w:p>
    <w:p w14:paraId="22F59D3B" w14:textId="77777777" w:rsidR="008A67B6" w:rsidRPr="008F749C" w:rsidRDefault="008A67B6">
      <w:pPr>
        <w:pBdr>
          <w:top w:val="nil"/>
          <w:left w:val="nil"/>
          <w:bottom w:val="nil"/>
          <w:right w:val="nil"/>
          <w:between w:val="nil"/>
        </w:pBdr>
        <w:spacing w:after="0" w:line="360" w:lineRule="auto"/>
        <w:ind w:left="567"/>
        <w:jc w:val="both"/>
        <w:rPr>
          <w:rFonts w:ascii="Palatino Linotype" w:eastAsia="Palatino Linotype" w:hAnsi="Palatino Linotype" w:cs="Palatino Linotype"/>
          <w:color w:val="000000"/>
          <w:sz w:val="24"/>
          <w:szCs w:val="24"/>
        </w:rPr>
      </w:pPr>
    </w:p>
    <w:p w14:paraId="439DAA2A" w14:textId="77777777" w:rsidR="008A67B6" w:rsidRPr="008F749C" w:rsidRDefault="00522212">
      <w:pPr>
        <w:pBdr>
          <w:top w:val="nil"/>
          <w:left w:val="nil"/>
          <w:bottom w:val="nil"/>
          <w:right w:val="nil"/>
          <w:between w:val="nil"/>
        </w:pBdr>
        <w:spacing w:after="0" w:line="360" w:lineRule="auto"/>
        <w:ind w:left="567"/>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lastRenderedPageBreak/>
        <w:t>Es preciso señalar que el nombre de una persona corresponde su dato personal; sin embargo, acorde a lo que se solicita, se trata del nombre personas que 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manera vinculada con sus funciones ni con ejercicio de recursos públicos hasta en tanto le sea otorgada alguna cantidad derivada de estos recursos.</w:t>
      </w:r>
    </w:p>
    <w:p w14:paraId="1295DCE9" w14:textId="77777777" w:rsidR="008A67B6" w:rsidRPr="008F749C" w:rsidRDefault="008A67B6">
      <w:pPr>
        <w:pBdr>
          <w:top w:val="nil"/>
          <w:left w:val="nil"/>
          <w:bottom w:val="nil"/>
          <w:right w:val="nil"/>
          <w:between w:val="nil"/>
        </w:pBdr>
        <w:spacing w:after="0" w:line="360" w:lineRule="auto"/>
        <w:ind w:left="567"/>
        <w:jc w:val="both"/>
        <w:rPr>
          <w:rFonts w:ascii="Palatino Linotype" w:eastAsia="Palatino Linotype" w:hAnsi="Palatino Linotype" w:cs="Palatino Linotype"/>
          <w:color w:val="000000"/>
          <w:sz w:val="24"/>
          <w:szCs w:val="24"/>
        </w:rPr>
      </w:pPr>
    </w:p>
    <w:p w14:paraId="1A488D58" w14:textId="77777777" w:rsidR="008A67B6" w:rsidRPr="008F749C" w:rsidRDefault="00522212">
      <w:pPr>
        <w:pBdr>
          <w:top w:val="nil"/>
          <w:left w:val="nil"/>
          <w:bottom w:val="nil"/>
          <w:right w:val="nil"/>
          <w:between w:val="nil"/>
        </w:pBdr>
        <w:spacing w:after="0" w:line="360" w:lineRule="auto"/>
        <w:ind w:left="567"/>
        <w:jc w:val="both"/>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color w:val="000000"/>
          <w:sz w:val="24"/>
          <w:szCs w:val="24"/>
        </w:rPr>
        <w:t>En efecto, si una persona presenta una demanda laboral en contra de un sujeto obligado, y no recibe recursos públicos, constituye un dato personal confidencial y debe ser protegido en términos del artículo 143, fracción I de la Ley de Transparencia y Acceso a la Información Pública del Estado de México y Municipios.</w:t>
      </w:r>
    </w:p>
    <w:p w14:paraId="6C63335F"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34B6AB83" w14:textId="77777777" w:rsidR="008A67B6" w:rsidRPr="008F749C" w:rsidRDefault="00522212">
      <w:pPr>
        <w:numPr>
          <w:ilvl w:val="0"/>
          <w:numId w:val="6"/>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b/>
          <w:color w:val="000000"/>
          <w:sz w:val="24"/>
          <w:szCs w:val="24"/>
        </w:rPr>
        <w:t xml:space="preserve">Del nombre de los actores en juicios laborales que recibieron recursos públicos. </w:t>
      </w:r>
      <w:r w:rsidRPr="008F749C">
        <w:rPr>
          <w:rFonts w:ascii="Palatino Linotype" w:eastAsia="Palatino Linotype" w:hAnsi="Palatino Linotype" w:cs="Palatino Linotype"/>
          <w:color w:val="000000"/>
          <w:sz w:val="24"/>
          <w:szCs w:val="24"/>
        </w:rPr>
        <w:t xml:space="preserve">Ahora bien, cuando un proceso judicial o cuasi jurisdiccional ha concluido, en la mayoría de los casos, con independencia de la parte a quien el juzgador conceda la razón, se determina el pago de los montos económicos que hayan quedado pendientes al trabajador o los montos que correspondan por haber sido ganador de la controversia o incluso el pago de los montos acordados en conciliación; de tal suerte que si bien, la demanda inicia con la </w:t>
      </w:r>
      <w:r w:rsidRPr="008F749C">
        <w:rPr>
          <w:rFonts w:ascii="Palatino Linotype" w:eastAsia="Palatino Linotype" w:hAnsi="Palatino Linotype" w:cs="Palatino Linotype"/>
          <w:color w:val="000000"/>
          <w:sz w:val="24"/>
          <w:szCs w:val="24"/>
        </w:rPr>
        <w:lastRenderedPageBreak/>
        <w:t>decisión personal una vez que la autoridad competente emite sentencia, cuando se ordena el pago, por cualquier motivo, se actualiza el supuesto del artículo 23, párrafo segundo, de la Ley de Transparencia y Acceso a la Información Pública del Estado de México y Municipios, por tratarse de la entrega de recursos públicos. Esto nos lleva a que la decisión tuvo consecuencias más allá del ámbito personal del demandante y, al haber la entrega de recursos públicos, se trata de información que se debe hacer pública, ya que existe interés público en conocer la forma en que se ejercen los recursos y porque simple y sencillamente existe disposición legal que obliga a la entrega de la información.</w:t>
      </w:r>
    </w:p>
    <w:p w14:paraId="5EDE9EEC" w14:textId="77777777" w:rsidR="008A67B6" w:rsidRPr="008F749C" w:rsidRDefault="008A67B6">
      <w:pPr>
        <w:pBdr>
          <w:top w:val="nil"/>
          <w:left w:val="nil"/>
          <w:bottom w:val="nil"/>
          <w:right w:val="nil"/>
          <w:between w:val="nil"/>
        </w:pBdr>
        <w:spacing w:after="0" w:line="360" w:lineRule="auto"/>
        <w:ind w:left="567"/>
        <w:jc w:val="both"/>
        <w:rPr>
          <w:rFonts w:ascii="Palatino Linotype" w:eastAsia="Palatino Linotype" w:hAnsi="Palatino Linotype" w:cs="Palatino Linotype"/>
          <w:b/>
          <w:color w:val="000000"/>
          <w:sz w:val="24"/>
          <w:szCs w:val="24"/>
        </w:rPr>
      </w:pPr>
    </w:p>
    <w:p w14:paraId="1D83B7E0" w14:textId="77777777" w:rsidR="008A67B6" w:rsidRPr="008F749C" w:rsidRDefault="00522212">
      <w:pPr>
        <w:pBdr>
          <w:top w:val="nil"/>
          <w:left w:val="nil"/>
          <w:bottom w:val="nil"/>
          <w:right w:val="nil"/>
          <w:between w:val="nil"/>
        </w:pBdr>
        <w:spacing w:after="0" w:line="360" w:lineRule="auto"/>
        <w:ind w:left="567"/>
        <w:jc w:val="both"/>
        <w:rPr>
          <w:rFonts w:ascii="Palatino Linotype" w:eastAsia="Palatino Linotype" w:hAnsi="Palatino Linotype" w:cs="Palatino Linotype"/>
          <w:b/>
          <w:color w:val="000000"/>
          <w:sz w:val="24"/>
          <w:szCs w:val="24"/>
        </w:rPr>
      </w:pPr>
      <w:r w:rsidRPr="008F749C">
        <w:rPr>
          <w:rFonts w:ascii="Palatino Linotype" w:eastAsia="Palatino Linotype" w:hAnsi="Palatino Linotype" w:cs="Palatino Linotype"/>
          <w:color w:val="000000"/>
          <w:sz w:val="24"/>
          <w:szCs w:val="24"/>
        </w:rPr>
        <w:t>Asimismo, se advierte que proporcionar el nombre de los actores que ya recibieron recursos públicos con motivo de las demandas interpuestas en contra del Sujeto Obligado, es información, cuya publicidad, puede abonar en la transparencia y rendición de cuentas; por tanto, es necesario, atraer al estudio el criterio 19/13 emitido por el entonces Instituto Nacional de Transparencia, Acceso a la Información y Protección de Datos Personales (INAI), antes IFAI; el cual a la letra precisa:</w:t>
      </w:r>
    </w:p>
    <w:p w14:paraId="6131D4AE"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FB8FBEA" w14:textId="77777777" w:rsidR="008A67B6" w:rsidRPr="008F749C" w:rsidRDefault="00522212">
      <w:pPr>
        <w:spacing w:after="0" w:line="276" w:lineRule="auto"/>
        <w:ind w:left="851"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Nombre de actores en juicios laborales constituye, en principio, información confidencial.</w:t>
      </w:r>
      <w:r w:rsidRPr="008F749C">
        <w:rPr>
          <w:rFonts w:ascii="Palatino Linotype" w:eastAsia="Palatino Linotype" w:hAnsi="Palatino Linotype" w:cs="Palatino Linotype"/>
          <w:i/>
        </w:rPr>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w:t>
      </w:r>
      <w:r w:rsidRPr="008F749C">
        <w:rPr>
          <w:rFonts w:ascii="Palatino Linotype" w:eastAsia="Palatino Linotype" w:hAnsi="Palatino Linotype" w:cs="Palatino Linotype"/>
          <w:i/>
        </w:rPr>
        <w:lastRenderedPageBreak/>
        <w:t xml:space="preserve">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w:t>
      </w:r>
      <w:r w:rsidRPr="008F749C">
        <w:rPr>
          <w:rFonts w:ascii="Palatino Linotype" w:eastAsia="Palatino Linotype" w:hAnsi="Palatino Linotype" w:cs="Palatino Linotype"/>
          <w:b/>
          <w:i/>
        </w:rPr>
        <w:t>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r w:rsidRPr="008F749C">
        <w:rPr>
          <w:rFonts w:ascii="Palatino Linotype" w:eastAsia="Palatino Linotype" w:hAnsi="Palatino Linotype" w:cs="Palatino Linotype"/>
          <w:i/>
        </w:rPr>
        <w:t>”</w:t>
      </w:r>
    </w:p>
    <w:p w14:paraId="06A51EA5"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0795633B" w14:textId="77777777" w:rsidR="008A67B6" w:rsidRPr="008F749C" w:rsidRDefault="00522212">
      <w:pPr>
        <w:spacing w:after="0" w:line="360" w:lineRule="auto"/>
        <w:jc w:val="both"/>
        <w:rPr>
          <w:rFonts w:ascii="Palatino Linotype" w:eastAsia="Palatino Linotype" w:hAnsi="Palatino Linotype" w:cs="Palatino Linotype"/>
          <w:sz w:val="24"/>
          <w:szCs w:val="24"/>
        </w:rPr>
      </w:pPr>
      <w:bookmarkStart w:id="2" w:name="_heading=h.w0sa8iyqsnbt" w:colFirst="0" w:colLast="0"/>
      <w:bookmarkEnd w:id="2"/>
      <w:r w:rsidRPr="008F749C">
        <w:rPr>
          <w:rFonts w:ascii="Palatino Linotype" w:eastAsia="Palatino Linotype" w:hAnsi="Palatino Linotype" w:cs="Palatino Linotype"/>
          <w:sz w:val="24"/>
          <w:szCs w:val="24"/>
        </w:rPr>
        <w:t xml:space="preserve">En atención al criterio emitido por el entonces Instituto Nacional de Transparencia, Acceso a la Información y Protección de Datos Personales (INAI), se advierte que el nombre de los actores en los procedimientos laborales, que se concluyeran desfavorables a ellos, es un dato personal confidencial; sin embargo, procede su entrega, siempre que culmine con la entrega a favor de los actores de recurso público, pues se favorece la rendición de cuentas y se puede verificar el </w:t>
      </w:r>
      <w:r w:rsidRPr="008F749C">
        <w:rPr>
          <w:rFonts w:ascii="Palatino Linotype" w:eastAsia="Palatino Linotype" w:hAnsi="Palatino Linotype" w:cs="Palatino Linotype"/>
          <w:sz w:val="24"/>
          <w:szCs w:val="24"/>
        </w:rPr>
        <w:lastRenderedPageBreak/>
        <w:t>cumplimiento que el Sujeto Obligado de a las resoluciones o convenios suscritos ante la autoridad laboral.</w:t>
      </w:r>
    </w:p>
    <w:p w14:paraId="090C8642" w14:textId="77777777" w:rsidR="008A67B6" w:rsidRPr="008F749C" w:rsidRDefault="008A67B6">
      <w:pPr>
        <w:spacing w:after="0" w:line="360" w:lineRule="auto"/>
        <w:ind w:left="567"/>
        <w:jc w:val="both"/>
        <w:rPr>
          <w:rFonts w:ascii="Palatino Linotype" w:eastAsia="Palatino Linotype" w:hAnsi="Palatino Linotype" w:cs="Palatino Linotype"/>
          <w:sz w:val="24"/>
          <w:szCs w:val="24"/>
        </w:rPr>
      </w:pPr>
    </w:p>
    <w:p w14:paraId="408751D1" w14:textId="77777777" w:rsidR="008A67B6" w:rsidRPr="008F749C" w:rsidRDefault="00522212">
      <w:pPr>
        <w:spacing w:after="0" w:line="360" w:lineRule="auto"/>
        <w:ind w:right="50"/>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Lo anterior, de conformidad con lo que señalan los artículos 3 fracciones IX, XX, XXI y XLV, 91, 132 fracciones II y III, y 143 de la Ley de Transparencia y Acceso a la Información Pública del Estado de México y Municipios que establecen:</w:t>
      </w:r>
    </w:p>
    <w:p w14:paraId="225A8F7A" w14:textId="77777777" w:rsidR="008A67B6" w:rsidRPr="008F749C" w:rsidRDefault="008A67B6">
      <w:pPr>
        <w:spacing w:after="0" w:line="360" w:lineRule="auto"/>
        <w:ind w:right="50"/>
        <w:jc w:val="both"/>
        <w:rPr>
          <w:rFonts w:ascii="Palatino Linotype" w:eastAsia="Palatino Linotype" w:hAnsi="Palatino Linotype" w:cs="Palatino Linotype"/>
          <w:sz w:val="24"/>
          <w:szCs w:val="24"/>
        </w:rPr>
      </w:pPr>
    </w:p>
    <w:p w14:paraId="073EF8EA"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Artículo 3.</w:t>
      </w:r>
      <w:r w:rsidRPr="008F749C">
        <w:rPr>
          <w:rFonts w:ascii="Palatino Linotype" w:eastAsia="Palatino Linotype" w:hAnsi="Palatino Linotype" w:cs="Palatino Linotype"/>
          <w:i/>
        </w:rPr>
        <w:t xml:space="preserve"> Para los efectos de la presente Ley se entenderá por:</w:t>
      </w:r>
    </w:p>
    <w:p w14:paraId="15DFE853"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49E07E49"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445990F5"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XX. Información clasificada: Aquella considerada por la presente Ley como reservada o confidencial;</w:t>
      </w:r>
    </w:p>
    <w:p w14:paraId="3B1AEA0F"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292203D"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AEB6F06"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050EE8C3"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91.</w:t>
      </w:r>
      <w:r w:rsidRPr="008F749C">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804416E"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t>Artículo 132.</w:t>
      </w:r>
      <w:r w:rsidRPr="008F749C">
        <w:rPr>
          <w:rFonts w:ascii="Palatino Linotype" w:eastAsia="Palatino Linotype" w:hAnsi="Palatino Linotype" w:cs="Palatino Linotype"/>
          <w:i/>
        </w:rPr>
        <w:t xml:space="preserve"> La clasificación de la información se llevará a cabo en el momento en que:</w:t>
      </w:r>
    </w:p>
    <w:p w14:paraId="464EE277" w14:textId="77777777" w:rsidR="008A67B6" w:rsidRPr="008F749C" w:rsidRDefault="00522212">
      <w:pPr>
        <w:tabs>
          <w:tab w:val="left" w:pos="1134"/>
        </w:tabs>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 Se reciba una solicitud de acceso a la información;</w:t>
      </w:r>
    </w:p>
    <w:p w14:paraId="5B52D056" w14:textId="77777777" w:rsidR="008A67B6" w:rsidRPr="008F749C" w:rsidRDefault="00522212">
      <w:pPr>
        <w:tabs>
          <w:tab w:val="left" w:pos="1134"/>
        </w:tabs>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 Se determine mediante resolución de autoridad competente; o</w:t>
      </w:r>
    </w:p>
    <w:p w14:paraId="130F5CAB" w14:textId="77777777" w:rsidR="008A67B6" w:rsidRPr="008F749C" w:rsidRDefault="00522212">
      <w:pPr>
        <w:tabs>
          <w:tab w:val="left" w:pos="1134"/>
        </w:tabs>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III. Se generen versiones públicas para dar cumplimiento a las obligaciones de transparencia previstas en esta Ley.</w:t>
      </w:r>
    </w:p>
    <w:p w14:paraId="4F62D566"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p>
    <w:p w14:paraId="1DA19C9F"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lastRenderedPageBreak/>
        <w:t>Artículo 143</w:t>
      </w:r>
      <w:r w:rsidRPr="008F749C">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C024F2F"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5FA4AC98"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4B7E19FC"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FB7BF6C"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7377B23"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67BAC94" w14:textId="77777777" w:rsidR="008A67B6" w:rsidRPr="008F749C" w:rsidRDefault="008A67B6">
      <w:pPr>
        <w:spacing w:after="0" w:line="360" w:lineRule="auto"/>
        <w:ind w:left="567" w:right="616"/>
        <w:jc w:val="both"/>
        <w:rPr>
          <w:rFonts w:ascii="Palatino Linotype" w:eastAsia="Palatino Linotype" w:hAnsi="Palatino Linotype" w:cs="Palatino Linotype"/>
          <w:i/>
          <w:sz w:val="24"/>
          <w:szCs w:val="24"/>
        </w:rPr>
      </w:pPr>
    </w:p>
    <w:p w14:paraId="019892D2"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de información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54528E0" w14:textId="77777777" w:rsidR="008A67B6" w:rsidRPr="008F749C" w:rsidRDefault="008A67B6">
      <w:pPr>
        <w:spacing w:after="0" w:line="360" w:lineRule="auto"/>
        <w:jc w:val="both"/>
        <w:rPr>
          <w:rFonts w:ascii="Palatino Linotype" w:eastAsia="Palatino Linotype" w:hAnsi="Palatino Linotype" w:cs="Palatino Linotype"/>
          <w:color w:val="000000"/>
          <w:sz w:val="24"/>
          <w:szCs w:val="24"/>
        </w:rPr>
      </w:pPr>
    </w:p>
    <w:p w14:paraId="593E081E"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 xml:space="preserve">Por otro lado, es de destacar que los artículos Quincuagésimo, Quincuagésimo primero, Quincuagésimo segundo, de los Lineamientos Generales en Materia de </w:t>
      </w:r>
      <w:r w:rsidRPr="008F749C">
        <w:rPr>
          <w:rFonts w:ascii="Palatino Linotype" w:eastAsia="Palatino Linotype" w:hAnsi="Palatino Linotype" w:cs="Palatino Linotype"/>
          <w:sz w:val="24"/>
          <w:szCs w:val="24"/>
        </w:rPr>
        <w:lastRenderedPageBreak/>
        <w:t>Clasificación y Desclasificación de la Información, así como para la Elaboración de Versiones Públicas vigentes a la fecha de la solicitud de información señalan las formalidades que deberá llevar el acuerdo de clasificación que deberá emitir el Sujeto Obligado, siendo estas las siguientes:</w:t>
      </w:r>
    </w:p>
    <w:p w14:paraId="3BCA5E09"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5D8651C4"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 “</w:t>
      </w:r>
      <w:r w:rsidRPr="008F749C">
        <w:rPr>
          <w:rFonts w:ascii="Palatino Linotype" w:eastAsia="Palatino Linotype" w:hAnsi="Palatino Linotype" w:cs="Palatino Linotype"/>
          <w:b/>
          <w:i/>
        </w:rPr>
        <w:t>Quincuagésimo</w:t>
      </w:r>
      <w:r w:rsidRPr="008F749C">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4FBA586"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t>Quincuagésimo primero.</w:t>
      </w:r>
      <w:r w:rsidRPr="008F749C">
        <w:rPr>
          <w:rFonts w:ascii="Palatino Linotype" w:eastAsia="Palatino Linotype" w:hAnsi="Palatino Linotype" w:cs="Palatino Linotype"/>
          <w:i/>
        </w:rPr>
        <w:t xml:space="preserve"> Toda acta del Comité de Transparencia deberá contener: </w:t>
      </w:r>
    </w:p>
    <w:p w14:paraId="4509A693"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El número de sesión y fecha; </w:t>
      </w:r>
    </w:p>
    <w:p w14:paraId="1E482547"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El nombre del área que solicitó la clasificación de información; </w:t>
      </w:r>
    </w:p>
    <w:p w14:paraId="50CAE065"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III. La fundamentación legal y motivación correspondiente; </w:t>
      </w:r>
    </w:p>
    <w:p w14:paraId="120F6719"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La resolución o resoluciones aprobadas; y </w:t>
      </w:r>
    </w:p>
    <w:p w14:paraId="73F2ECD7"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V. La rúbrica o firma digital de cada integrante del Comité de Transparencia. </w:t>
      </w:r>
    </w:p>
    <w:p w14:paraId="4974EE3D"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5E47700"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 Los motivos y razonamientos que sustenten la confirmación o modificación de la prueba de daño;</w:t>
      </w:r>
    </w:p>
    <w:p w14:paraId="48B5F080"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 Descripción de las partes o secciones reservadas, en caso de clasificación parcial; </w:t>
      </w:r>
    </w:p>
    <w:p w14:paraId="06D82C81"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III. El periodo por el que mantendrá su clasificación y fecha de expiración; y </w:t>
      </w:r>
    </w:p>
    <w:p w14:paraId="2E3007B6"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IV. El nombre del titular y área encargada de realizar la versión pública del documento, en su caso. </w:t>
      </w:r>
    </w:p>
    <w:p w14:paraId="03A4A976"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F05CD43"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CA0626C"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t>Quincuagésimo segundo.</w:t>
      </w:r>
      <w:r w:rsidRPr="008F749C">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w:t>
      </w:r>
      <w:r w:rsidRPr="008F749C">
        <w:rPr>
          <w:rFonts w:ascii="Palatino Linotype" w:eastAsia="Palatino Linotype" w:hAnsi="Palatino Linotype" w:cs="Palatino Linotype"/>
          <w:i/>
        </w:rPr>
        <w:lastRenderedPageBreak/>
        <w:t>áreas de los sujetos obligados deberán tomar las medidas pertinentes tendientes a asegurar que el espacio utilizado para testar la información no podrá ser empleado para la sobreposición de contenido distinto al autorizado por el Comité.</w:t>
      </w:r>
    </w:p>
    <w:p w14:paraId="2FECB655"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71BA057"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 Fijar la fecha en que se elaboró la versión pública y la fecha en la cual el Comité de Transparencia confirmó dicha versión;</w:t>
      </w:r>
    </w:p>
    <w:p w14:paraId="69E2EBB1"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178C715"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III. Señalar las personas o instancias autorizadas a acceder a la información clasificada.</w:t>
      </w:r>
    </w:p>
    <w:p w14:paraId="517A4C0A"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BC40C8C"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0B224CCD"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De igual forma, deberá observar los lineamientos Quincuagésimo cuarto, Quincuagésimo quinto, Quincuagésimo séptimo y Quincuagésimo octavo, vigentes a la fecha de la solicitud de información, establecen lo siguiente:</w:t>
      </w:r>
    </w:p>
    <w:p w14:paraId="3DE90434"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2F530D6B" w14:textId="77777777" w:rsidR="008A67B6" w:rsidRPr="008F749C" w:rsidRDefault="00522212">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w:t>
      </w:r>
      <w:r w:rsidRPr="008F749C">
        <w:rPr>
          <w:rFonts w:ascii="Palatino Linotype" w:eastAsia="Palatino Linotype" w:hAnsi="Palatino Linotype" w:cs="Palatino Linotype"/>
          <w:b/>
          <w:i/>
        </w:rPr>
        <w:t>Quincuagésimo cuarto.</w:t>
      </w:r>
      <w:r w:rsidRPr="008F749C">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0368323"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t>Quincuagésimo quinto.</w:t>
      </w:r>
      <w:r w:rsidRPr="008F749C">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8F749C">
        <w:rPr>
          <w:rFonts w:ascii="Palatino Linotype" w:eastAsia="Palatino Linotype" w:hAnsi="Palatino Linotype" w:cs="Palatino Linotype"/>
          <w:i/>
        </w:rPr>
        <w:t>testado</w:t>
      </w:r>
      <w:proofErr w:type="spellEnd"/>
      <w:r w:rsidRPr="008F749C">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6519135"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lastRenderedPageBreak/>
        <w:t>...</w:t>
      </w:r>
    </w:p>
    <w:p w14:paraId="623C80A2"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b/>
          <w:i/>
        </w:rPr>
        <w:t>Quincuagésimo séptimo.</w:t>
      </w:r>
      <w:r w:rsidRPr="008F749C">
        <w:rPr>
          <w:rFonts w:ascii="Palatino Linotype" w:eastAsia="Palatino Linotype" w:hAnsi="Palatino Linotype" w:cs="Palatino Linotype"/>
          <w:i/>
        </w:rPr>
        <w:t xml:space="preserve"> Se considera, en principio, como información pública y no podrá omitirse de las versiones públicas la siguiente: </w:t>
      </w:r>
    </w:p>
    <w:p w14:paraId="461FB3A6"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93BB741"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12F20B30"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AA3EA5B"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D628E8F" w14:textId="77777777" w:rsidR="008A67B6" w:rsidRPr="008F749C" w:rsidRDefault="00522212">
      <w:pPr>
        <w:spacing w:after="0" w:line="276" w:lineRule="auto"/>
        <w:ind w:left="567" w:right="618"/>
        <w:jc w:val="both"/>
        <w:rPr>
          <w:rFonts w:ascii="Palatino Linotype" w:eastAsia="Palatino Linotype" w:hAnsi="Palatino Linotype" w:cs="Palatino Linotype"/>
          <w:i/>
        </w:rPr>
      </w:pPr>
      <w:r w:rsidRPr="008F749C">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903D433"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62F0709B"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3D1CE079"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17DC4698"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Así, con fundamento en lo prescrito en los artículos 5 párrafos trigésimo séptimo, trigésimo octavo y trigésimo noveno de la Constitución Política del Estado Libre y</w:t>
      </w:r>
    </w:p>
    <w:p w14:paraId="788CF761"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sz w:val="24"/>
          <w:szCs w:val="24"/>
        </w:rPr>
        <w:t>Soberano de México; 2, fracción II; 29, 36 fracciones I y II; 176, 178, 181, 185 y 186 fracción II de la Ley de Transparencia y Acceso a la Información Pública del Estado de México y Municipios, este Pleno:</w:t>
      </w:r>
    </w:p>
    <w:p w14:paraId="52FB2CFD" w14:textId="77777777" w:rsidR="008A67B6" w:rsidRPr="008F749C" w:rsidRDefault="00522212">
      <w:pPr>
        <w:spacing w:after="0" w:line="360" w:lineRule="auto"/>
        <w:ind w:right="-93"/>
        <w:jc w:val="center"/>
        <w:rPr>
          <w:rFonts w:ascii="Palatino Linotype" w:eastAsia="Palatino Linotype" w:hAnsi="Palatino Linotype" w:cs="Palatino Linotype"/>
          <w:b/>
          <w:sz w:val="24"/>
          <w:szCs w:val="24"/>
        </w:rPr>
      </w:pPr>
      <w:r w:rsidRPr="008F749C">
        <w:rPr>
          <w:rFonts w:ascii="Palatino Linotype" w:eastAsia="Palatino Linotype" w:hAnsi="Palatino Linotype" w:cs="Palatino Linotype"/>
          <w:b/>
          <w:sz w:val="24"/>
          <w:szCs w:val="24"/>
        </w:rPr>
        <w:t>R E S U E L V E:</w:t>
      </w:r>
    </w:p>
    <w:p w14:paraId="08F9BD5B" w14:textId="77777777" w:rsidR="008A67B6" w:rsidRPr="008F749C" w:rsidRDefault="008A67B6">
      <w:pPr>
        <w:spacing w:after="0" w:line="360" w:lineRule="auto"/>
        <w:jc w:val="both"/>
        <w:rPr>
          <w:rFonts w:ascii="Palatino Linotype" w:eastAsia="Palatino Linotype" w:hAnsi="Palatino Linotype" w:cs="Palatino Linotype"/>
          <w:b/>
          <w:sz w:val="24"/>
          <w:szCs w:val="24"/>
        </w:rPr>
      </w:pPr>
    </w:p>
    <w:p w14:paraId="6FE1FE8F" w14:textId="77777777" w:rsidR="008A67B6" w:rsidRPr="008F749C" w:rsidRDefault="00522212">
      <w:pPr>
        <w:spacing w:after="0" w:line="360" w:lineRule="auto"/>
        <w:jc w:val="both"/>
        <w:rPr>
          <w:rFonts w:ascii="Palatino Linotype" w:eastAsia="Palatino Linotype" w:hAnsi="Palatino Linotype" w:cs="Palatino Linotype"/>
          <w:b/>
          <w:sz w:val="24"/>
          <w:szCs w:val="24"/>
        </w:rPr>
      </w:pPr>
      <w:r w:rsidRPr="008F749C">
        <w:rPr>
          <w:rFonts w:ascii="Palatino Linotype" w:eastAsia="Palatino Linotype" w:hAnsi="Palatino Linotype" w:cs="Palatino Linotype"/>
          <w:b/>
          <w:sz w:val="24"/>
          <w:szCs w:val="24"/>
        </w:rPr>
        <w:t xml:space="preserve">PRIMERO. </w:t>
      </w:r>
      <w:r w:rsidRPr="008F749C">
        <w:rPr>
          <w:rFonts w:ascii="Palatino Linotype" w:eastAsia="Palatino Linotype" w:hAnsi="Palatino Linotype" w:cs="Palatino Linotype"/>
          <w:sz w:val="24"/>
          <w:szCs w:val="24"/>
        </w:rPr>
        <w:t xml:space="preserve">Resultan </w:t>
      </w:r>
      <w:r w:rsidRPr="008F749C">
        <w:rPr>
          <w:rFonts w:ascii="Palatino Linotype" w:eastAsia="Palatino Linotype" w:hAnsi="Palatino Linotype" w:cs="Palatino Linotype"/>
          <w:b/>
          <w:sz w:val="24"/>
          <w:szCs w:val="24"/>
        </w:rPr>
        <w:t>fundadas</w:t>
      </w:r>
      <w:r w:rsidRPr="008F749C">
        <w:rPr>
          <w:rFonts w:ascii="Palatino Linotype" w:eastAsia="Palatino Linotype" w:hAnsi="Palatino Linotype" w:cs="Palatino Linotype"/>
          <w:sz w:val="24"/>
          <w:szCs w:val="24"/>
        </w:rPr>
        <w:t xml:space="preserve"> las razones o motivos de inconformidad hechos valer por </w:t>
      </w:r>
      <w:r w:rsidRPr="008F749C">
        <w:rPr>
          <w:rFonts w:ascii="Palatino Linotype" w:eastAsia="Palatino Linotype" w:hAnsi="Palatino Linotype" w:cs="Palatino Linotype"/>
          <w:b/>
          <w:color w:val="000000"/>
          <w:sz w:val="24"/>
          <w:szCs w:val="24"/>
        </w:rPr>
        <w:t>LA PARTE RECURRENTE</w:t>
      </w:r>
      <w:r w:rsidRPr="008F749C">
        <w:rPr>
          <w:rFonts w:ascii="Palatino Linotype" w:eastAsia="Palatino Linotype" w:hAnsi="Palatino Linotype" w:cs="Palatino Linotype"/>
          <w:color w:val="000000"/>
          <w:sz w:val="24"/>
          <w:szCs w:val="24"/>
        </w:rPr>
        <w:t xml:space="preserve"> </w:t>
      </w:r>
      <w:r w:rsidRPr="008F749C">
        <w:rPr>
          <w:rFonts w:ascii="Palatino Linotype" w:eastAsia="Palatino Linotype" w:hAnsi="Palatino Linotype" w:cs="Palatino Linotype"/>
          <w:sz w:val="24"/>
          <w:szCs w:val="24"/>
        </w:rPr>
        <w:t xml:space="preserve">en los recursos de revisión </w:t>
      </w:r>
      <w:r w:rsidRPr="008F749C">
        <w:rPr>
          <w:rFonts w:ascii="Palatino Linotype" w:eastAsia="Palatino Linotype" w:hAnsi="Palatino Linotype" w:cs="Palatino Linotype"/>
          <w:b/>
          <w:sz w:val="24"/>
          <w:szCs w:val="24"/>
        </w:rPr>
        <w:t xml:space="preserve">02004/INFOEM/IP/RR/2025 </w:t>
      </w:r>
      <w:r w:rsidRPr="008F749C">
        <w:rPr>
          <w:rFonts w:ascii="Palatino Linotype" w:eastAsia="Palatino Linotype" w:hAnsi="Palatino Linotype" w:cs="Palatino Linotype"/>
          <w:sz w:val="24"/>
          <w:szCs w:val="24"/>
        </w:rPr>
        <w:t>y</w:t>
      </w:r>
      <w:r w:rsidRPr="008F749C">
        <w:rPr>
          <w:rFonts w:ascii="Palatino Linotype" w:eastAsia="Palatino Linotype" w:hAnsi="Palatino Linotype" w:cs="Palatino Linotype"/>
          <w:b/>
          <w:sz w:val="24"/>
          <w:szCs w:val="24"/>
        </w:rPr>
        <w:t xml:space="preserve"> 02005/INFOEM/IP/RR/2025</w:t>
      </w:r>
      <w:r w:rsidRPr="008F749C">
        <w:rPr>
          <w:rFonts w:ascii="Palatino Linotype" w:eastAsia="Palatino Linotype" w:hAnsi="Palatino Linotype" w:cs="Palatino Linotype"/>
          <w:sz w:val="24"/>
          <w:szCs w:val="24"/>
        </w:rPr>
        <w:t xml:space="preserve">; por lo que, en términos del </w:t>
      </w:r>
      <w:r w:rsidRPr="008F749C">
        <w:rPr>
          <w:rFonts w:ascii="Palatino Linotype" w:eastAsia="Palatino Linotype" w:hAnsi="Palatino Linotype" w:cs="Palatino Linotype"/>
          <w:b/>
          <w:sz w:val="24"/>
          <w:szCs w:val="24"/>
        </w:rPr>
        <w:t>Considerando</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 xml:space="preserve">Cuarto </w:t>
      </w:r>
      <w:r w:rsidRPr="008F749C">
        <w:rPr>
          <w:rFonts w:ascii="Palatino Linotype" w:eastAsia="Palatino Linotype" w:hAnsi="Palatino Linotype" w:cs="Palatino Linotype"/>
          <w:sz w:val="24"/>
          <w:szCs w:val="24"/>
        </w:rPr>
        <w:t xml:space="preserve">de esta resolución, se </w:t>
      </w:r>
      <w:r w:rsidRPr="008F749C">
        <w:rPr>
          <w:rFonts w:ascii="Palatino Linotype" w:eastAsia="Palatino Linotype" w:hAnsi="Palatino Linotype" w:cs="Palatino Linotype"/>
          <w:b/>
          <w:sz w:val="24"/>
          <w:szCs w:val="24"/>
        </w:rPr>
        <w:t xml:space="preserve">REVOCAN </w:t>
      </w:r>
      <w:r w:rsidRPr="008F749C">
        <w:rPr>
          <w:rFonts w:ascii="Palatino Linotype" w:eastAsia="Palatino Linotype" w:hAnsi="Palatino Linotype" w:cs="Palatino Linotype"/>
          <w:sz w:val="24"/>
          <w:szCs w:val="24"/>
        </w:rPr>
        <w:t xml:space="preserve">las respuestas emitidas por </w:t>
      </w:r>
      <w:r w:rsidRPr="008F749C">
        <w:rPr>
          <w:rFonts w:ascii="Palatino Linotype" w:eastAsia="Palatino Linotype" w:hAnsi="Palatino Linotype" w:cs="Palatino Linotype"/>
          <w:b/>
          <w:sz w:val="24"/>
          <w:szCs w:val="24"/>
        </w:rPr>
        <w:t>EL SUJETO OBLIGADO.</w:t>
      </w:r>
    </w:p>
    <w:p w14:paraId="4BEF9E1F"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4291F3F0" w14:textId="77777777" w:rsidR="008A67B6" w:rsidRPr="008F749C" w:rsidRDefault="00522212">
      <w:pPr>
        <w:spacing w:after="0" w:line="360" w:lineRule="auto"/>
        <w:ind w:right="51"/>
        <w:jc w:val="both"/>
        <w:rPr>
          <w:rFonts w:ascii="Palatino Linotype" w:eastAsia="Palatino Linotype" w:hAnsi="Palatino Linotype" w:cs="Palatino Linotype"/>
          <w:b/>
          <w:sz w:val="24"/>
          <w:szCs w:val="24"/>
        </w:rPr>
      </w:pPr>
      <w:r w:rsidRPr="008F749C">
        <w:rPr>
          <w:rFonts w:ascii="Palatino Linotype" w:eastAsia="Palatino Linotype" w:hAnsi="Palatino Linotype" w:cs="Palatino Linotype"/>
          <w:b/>
          <w:sz w:val="24"/>
          <w:szCs w:val="24"/>
        </w:rPr>
        <w:t xml:space="preserve">SEGUNDO. </w:t>
      </w:r>
      <w:r w:rsidRPr="008F749C">
        <w:rPr>
          <w:rFonts w:ascii="Palatino Linotype" w:eastAsia="Palatino Linotype" w:hAnsi="Palatino Linotype" w:cs="Palatino Linotype"/>
          <w:sz w:val="24"/>
          <w:szCs w:val="24"/>
        </w:rPr>
        <w:t xml:space="preserve">Se </w:t>
      </w:r>
      <w:r w:rsidRPr="008F749C">
        <w:rPr>
          <w:rFonts w:ascii="Palatino Linotype" w:eastAsia="Palatino Linotype" w:hAnsi="Palatino Linotype" w:cs="Palatino Linotype"/>
          <w:b/>
          <w:sz w:val="24"/>
          <w:szCs w:val="24"/>
        </w:rPr>
        <w:t xml:space="preserve">Ordena </w:t>
      </w:r>
      <w:r w:rsidRPr="008F749C">
        <w:rPr>
          <w:rFonts w:ascii="Palatino Linotype" w:eastAsia="Palatino Linotype" w:hAnsi="Palatino Linotype" w:cs="Palatino Linotype"/>
          <w:sz w:val="24"/>
          <w:szCs w:val="24"/>
        </w:rPr>
        <w:t xml:space="preserve">al </w:t>
      </w:r>
      <w:r w:rsidRPr="008F749C">
        <w:rPr>
          <w:rFonts w:ascii="Palatino Linotype" w:eastAsia="Palatino Linotype" w:hAnsi="Palatino Linotype" w:cs="Palatino Linotype"/>
          <w:b/>
          <w:sz w:val="24"/>
          <w:szCs w:val="24"/>
        </w:rPr>
        <w:t>SUJETO OBLIGADO</w:t>
      </w:r>
      <w:r w:rsidRPr="008F749C">
        <w:rPr>
          <w:rFonts w:ascii="Palatino Linotype" w:eastAsia="Palatino Linotype" w:hAnsi="Palatino Linotype" w:cs="Palatino Linotype"/>
          <w:sz w:val="24"/>
          <w:szCs w:val="24"/>
        </w:rPr>
        <w:t xml:space="preserve"> entregue, a</w:t>
      </w:r>
      <w:r w:rsidRPr="008F749C">
        <w:rPr>
          <w:rFonts w:ascii="Palatino Linotype" w:eastAsia="Palatino Linotype" w:hAnsi="Palatino Linotype" w:cs="Palatino Linotype"/>
          <w:b/>
          <w:sz w:val="24"/>
          <w:szCs w:val="24"/>
        </w:rPr>
        <w:t xml:space="preserve"> LA PARTE</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RECURRENTE</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 xml:space="preserve">vía SAIMEX, </w:t>
      </w:r>
      <w:r w:rsidRPr="008F749C">
        <w:rPr>
          <w:rFonts w:ascii="Palatino Linotype" w:eastAsia="Palatino Linotype" w:hAnsi="Palatino Linotype" w:cs="Palatino Linotype"/>
          <w:sz w:val="24"/>
          <w:szCs w:val="24"/>
        </w:rPr>
        <w:t>previa búsqueda exhaustiva y razonable, en términos de los</w:t>
      </w:r>
      <w:r w:rsidRPr="008F749C">
        <w:rPr>
          <w:rFonts w:ascii="Palatino Linotype" w:eastAsia="Palatino Linotype" w:hAnsi="Palatino Linotype" w:cs="Palatino Linotype"/>
          <w:b/>
          <w:sz w:val="24"/>
          <w:szCs w:val="24"/>
        </w:rPr>
        <w:t xml:space="preserve"> Considerandos</w:t>
      </w:r>
      <w:r w:rsidRPr="008F749C">
        <w:rPr>
          <w:rFonts w:ascii="Palatino Linotype" w:eastAsia="Palatino Linotype" w:hAnsi="Palatino Linotype" w:cs="Palatino Linotype"/>
          <w:sz w:val="24"/>
          <w:szCs w:val="24"/>
        </w:rPr>
        <w:t xml:space="preserve"> </w:t>
      </w:r>
      <w:r w:rsidRPr="008F749C">
        <w:rPr>
          <w:rFonts w:ascii="Palatino Linotype" w:eastAsia="Palatino Linotype" w:hAnsi="Palatino Linotype" w:cs="Palatino Linotype"/>
          <w:b/>
          <w:sz w:val="24"/>
          <w:szCs w:val="24"/>
        </w:rPr>
        <w:t xml:space="preserve">Cuarto y Quinto, </w:t>
      </w:r>
      <w:r w:rsidRPr="008F749C">
        <w:rPr>
          <w:rFonts w:ascii="Palatino Linotype" w:eastAsia="Palatino Linotype" w:hAnsi="Palatino Linotype" w:cs="Palatino Linotype"/>
          <w:sz w:val="24"/>
          <w:szCs w:val="24"/>
        </w:rPr>
        <w:t xml:space="preserve">en versión </w:t>
      </w:r>
      <w:proofErr w:type="gramStart"/>
      <w:r w:rsidRPr="008F749C">
        <w:rPr>
          <w:rFonts w:ascii="Palatino Linotype" w:eastAsia="Palatino Linotype" w:hAnsi="Palatino Linotype" w:cs="Palatino Linotype"/>
          <w:sz w:val="24"/>
          <w:szCs w:val="24"/>
        </w:rPr>
        <w:t xml:space="preserve">pública, </w:t>
      </w:r>
      <w:r w:rsidRPr="008F749C">
        <w:rPr>
          <w:rFonts w:ascii="Palatino Linotype" w:eastAsia="Palatino Linotype" w:hAnsi="Palatino Linotype" w:cs="Palatino Linotype"/>
          <w:b/>
          <w:sz w:val="24"/>
          <w:szCs w:val="24"/>
        </w:rPr>
        <w:t xml:space="preserve"> </w:t>
      </w:r>
      <w:r w:rsidRPr="008F749C">
        <w:rPr>
          <w:rFonts w:ascii="Palatino Linotype" w:eastAsia="Palatino Linotype" w:hAnsi="Palatino Linotype" w:cs="Palatino Linotype"/>
          <w:sz w:val="24"/>
          <w:szCs w:val="24"/>
        </w:rPr>
        <w:t>de</w:t>
      </w:r>
      <w:proofErr w:type="gramEnd"/>
      <w:r w:rsidRPr="008F749C">
        <w:rPr>
          <w:rFonts w:ascii="Palatino Linotype" w:eastAsia="Palatino Linotype" w:hAnsi="Palatino Linotype" w:cs="Palatino Linotype"/>
          <w:sz w:val="24"/>
          <w:szCs w:val="24"/>
        </w:rPr>
        <w:t xml:space="preserve">  lo siguiente:</w:t>
      </w:r>
    </w:p>
    <w:p w14:paraId="74480E82" w14:textId="77777777" w:rsidR="008A67B6" w:rsidRPr="008F749C" w:rsidRDefault="008A67B6">
      <w:pPr>
        <w:spacing w:after="0" w:line="360" w:lineRule="auto"/>
        <w:ind w:right="51"/>
        <w:jc w:val="both"/>
        <w:rPr>
          <w:rFonts w:ascii="Palatino Linotype" w:eastAsia="Palatino Linotype" w:hAnsi="Palatino Linotype" w:cs="Palatino Linotype"/>
          <w:b/>
          <w:sz w:val="24"/>
          <w:szCs w:val="24"/>
        </w:rPr>
      </w:pPr>
    </w:p>
    <w:p w14:paraId="0B6186A5" w14:textId="77777777" w:rsidR="008A67B6" w:rsidRPr="008F749C" w:rsidRDefault="00522212">
      <w:pPr>
        <w:numPr>
          <w:ilvl w:val="0"/>
          <w:numId w:val="7"/>
        </w:numPr>
        <w:pBdr>
          <w:top w:val="nil"/>
          <w:left w:val="nil"/>
          <w:bottom w:val="nil"/>
          <w:right w:val="nil"/>
          <w:between w:val="nil"/>
        </w:pBdr>
        <w:spacing w:after="0" w:line="360" w:lineRule="auto"/>
        <w:ind w:left="714" w:right="51" w:hanging="357"/>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t>Los laudos</w:t>
      </w:r>
      <w:r w:rsidR="00D179A2" w:rsidRPr="008F749C">
        <w:rPr>
          <w:rFonts w:ascii="Palatino Linotype" w:eastAsia="Palatino Linotype" w:hAnsi="Palatino Linotype" w:cs="Palatino Linotype"/>
          <w:color w:val="000000"/>
          <w:sz w:val="24"/>
          <w:szCs w:val="24"/>
        </w:rPr>
        <w:t xml:space="preserve"> pagados</w:t>
      </w:r>
      <w:r w:rsidRPr="008F749C">
        <w:rPr>
          <w:rFonts w:ascii="Palatino Linotype" w:eastAsia="Palatino Linotype" w:hAnsi="Palatino Linotype" w:cs="Palatino Linotype"/>
          <w:color w:val="000000"/>
          <w:sz w:val="24"/>
          <w:szCs w:val="24"/>
        </w:rPr>
        <w:t xml:space="preserve"> y estatus de las demandas laborales con los que se cuenten del primero de enero del dos mil al veintinueve de enero de dos mil veinticinco.</w:t>
      </w:r>
    </w:p>
    <w:p w14:paraId="37770D55" w14:textId="77777777" w:rsidR="008A67B6" w:rsidRPr="008F749C" w:rsidRDefault="008A67B6">
      <w:pPr>
        <w:pBdr>
          <w:top w:val="nil"/>
          <w:left w:val="nil"/>
          <w:bottom w:val="nil"/>
          <w:right w:val="nil"/>
          <w:between w:val="nil"/>
        </w:pBdr>
        <w:spacing w:after="0" w:line="360" w:lineRule="auto"/>
        <w:ind w:left="714" w:right="51"/>
        <w:jc w:val="both"/>
        <w:rPr>
          <w:rFonts w:ascii="Palatino Linotype" w:eastAsia="Palatino Linotype" w:hAnsi="Palatino Linotype" w:cs="Palatino Linotype"/>
          <w:color w:val="000000"/>
          <w:sz w:val="24"/>
          <w:szCs w:val="24"/>
        </w:rPr>
      </w:pPr>
    </w:p>
    <w:p w14:paraId="6D4741DB" w14:textId="77777777" w:rsidR="008A67B6" w:rsidRPr="008F749C" w:rsidRDefault="00522212">
      <w:pPr>
        <w:numPr>
          <w:ilvl w:val="0"/>
          <w:numId w:val="7"/>
        </w:numPr>
        <w:pBdr>
          <w:top w:val="nil"/>
          <w:left w:val="nil"/>
          <w:bottom w:val="nil"/>
          <w:right w:val="nil"/>
          <w:between w:val="nil"/>
        </w:pBdr>
        <w:spacing w:line="360" w:lineRule="auto"/>
        <w:ind w:left="714" w:hanging="357"/>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color w:val="000000"/>
          <w:sz w:val="24"/>
          <w:szCs w:val="24"/>
        </w:rPr>
        <w:lastRenderedPageBreak/>
        <w:t xml:space="preserve">Las demandas laborales que se le hayan notificado del uno al veintinueve de enero del dos mil veinticinco. </w:t>
      </w:r>
    </w:p>
    <w:p w14:paraId="61B64F70" w14:textId="77777777" w:rsidR="008A67B6" w:rsidRPr="008F749C" w:rsidRDefault="00522212">
      <w:pPr>
        <w:spacing w:before="240" w:after="0" w:line="276" w:lineRule="auto"/>
        <w:ind w:right="51"/>
        <w:jc w:val="both"/>
        <w:rPr>
          <w:rFonts w:ascii="Palatino Linotype" w:eastAsia="Palatino Linotype" w:hAnsi="Palatino Linotype" w:cs="Palatino Linotype"/>
          <w:i/>
          <w:color w:val="000000"/>
        </w:rPr>
      </w:pPr>
      <w:bookmarkStart w:id="3" w:name="_heading=h.1t3h5sf" w:colFirst="0" w:colLast="0"/>
      <w:bookmarkEnd w:id="3"/>
      <w:r w:rsidRPr="008F749C">
        <w:rPr>
          <w:rFonts w:ascii="Palatino Linotype" w:eastAsia="Palatino Linotype" w:hAnsi="Palatino Linotype" w:cs="Palatino Linotype"/>
          <w:i/>
          <w:color w:val="000000"/>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8F749C">
        <w:rPr>
          <w:rFonts w:ascii="Palatino Linotype" w:eastAsia="Palatino Linotype" w:hAnsi="Palatino Linotype" w:cs="Palatino Linotype"/>
          <w:b/>
          <w:i/>
          <w:color w:val="000000"/>
        </w:rPr>
        <w:t>LA PARTE RECURRENTE</w:t>
      </w:r>
      <w:r w:rsidRPr="008F749C">
        <w:rPr>
          <w:rFonts w:ascii="Palatino Linotype" w:eastAsia="Palatino Linotype" w:hAnsi="Palatino Linotype" w:cs="Palatino Linotype"/>
          <w:i/>
          <w:color w:val="000000"/>
        </w:rPr>
        <w:t>.</w:t>
      </w:r>
    </w:p>
    <w:p w14:paraId="2A1276A6" w14:textId="77777777" w:rsidR="008A67B6" w:rsidRPr="008F749C" w:rsidRDefault="008A67B6">
      <w:pPr>
        <w:spacing w:after="0" w:line="276" w:lineRule="auto"/>
        <w:ind w:right="51"/>
        <w:jc w:val="both"/>
        <w:rPr>
          <w:rFonts w:ascii="Palatino Linotype" w:eastAsia="Palatino Linotype" w:hAnsi="Palatino Linotype" w:cs="Palatino Linotype"/>
          <w:i/>
          <w:color w:val="000000"/>
        </w:rPr>
      </w:pPr>
    </w:p>
    <w:p w14:paraId="215E748E" w14:textId="77777777" w:rsidR="008A67B6" w:rsidRPr="008F749C" w:rsidRDefault="00522212">
      <w:pPr>
        <w:spacing w:after="0" w:line="276" w:lineRule="auto"/>
        <w:ind w:right="51"/>
        <w:jc w:val="both"/>
        <w:rPr>
          <w:rFonts w:ascii="Palatino Linotype" w:eastAsia="Palatino Linotype" w:hAnsi="Palatino Linotype" w:cs="Palatino Linotype"/>
          <w:i/>
        </w:rPr>
      </w:pPr>
      <w:r w:rsidRPr="008F749C">
        <w:rPr>
          <w:rFonts w:ascii="Palatino Linotype" w:eastAsia="Palatino Linotype" w:hAnsi="Palatino Linotype" w:cs="Palatino Linotype"/>
          <w:i/>
        </w:rPr>
        <w:t>Para el caso, de que, alguna demanda laboral forme parte de un procedimiento que se encuentre en trámite, se deberá clasificar en términos el artículo 140, fracción VIII de la Ley de Transparencia y Acceso a la Información Pública del Estado de México y Municipios.</w:t>
      </w:r>
    </w:p>
    <w:p w14:paraId="3FAA328B" w14:textId="77777777" w:rsidR="008A67B6" w:rsidRPr="008F749C" w:rsidRDefault="008A67B6">
      <w:pPr>
        <w:spacing w:after="0" w:line="276" w:lineRule="auto"/>
        <w:ind w:right="51"/>
        <w:jc w:val="both"/>
        <w:rPr>
          <w:rFonts w:ascii="Palatino Linotype" w:eastAsia="Palatino Linotype" w:hAnsi="Palatino Linotype" w:cs="Palatino Linotype"/>
          <w:i/>
        </w:rPr>
      </w:pPr>
    </w:p>
    <w:p w14:paraId="7F61D8DB" w14:textId="77777777" w:rsidR="008A67B6" w:rsidRPr="008F749C" w:rsidRDefault="00522212">
      <w:pPr>
        <w:pBdr>
          <w:top w:val="nil"/>
          <w:left w:val="nil"/>
          <w:bottom w:val="nil"/>
          <w:right w:val="nil"/>
          <w:between w:val="nil"/>
        </w:pBdr>
        <w:spacing w:after="0" w:line="276" w:lineRule="auto"/>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Para el caso de que la información que se ordena en el inciso a) se hubiera generado, pero no obre en sus archivos por haber causado baja documental o por cualquier otra circunstancia, deberá entregar el acuerdo de inexistencia de conformidad con lo establecido en los artículos 19, párrafo tercero y 169 de la Ley de Transparencia y Acceso a la Información Pública del Estado de México y Municipios</w:t>
      </w:r>
    </w:p>
    <w:p w14:paraId="67C94C02" w14:textId="77777777" w:rsidR="008A67B6" w:rsidRPr="008F749C" w:rsidRDefault="008A67B6">
      <w:pPr>
        <w:spacing w:after="0" w:line="276" w:lineRule="auto"/>
        <w:ind w:right="51"/>
        <w:jc w:val="both"/>
        <w:rPr>
          <w:rFonts w:ascii="Palatino Linotype" w:eastAsia="Palatino Linotype" w:hAnsi="Palatino Linotype" w:cs="Palatino Linotype"/>
          <w:i/>
          <w:color w:val="000000"/>
        </w:rPr>
      </w:pPr>
    </w:p>
    <w:p w14:paraId="3075CBB5" w14:textId="77777777" w:rsidR="008A67B6" w:rsidRPr="008F749C" w:rsidRDefault="00522212">
      <w:pPr>
        <w:spacing w:after="0" w:line="276" w:lineRule="auto"/>
        <w:ind w:right="51"/>
        <w:jc w:val="both"/>
        <w:rPr>
          <w:rFonts w:ascii="Palatino Linotype" w:eastAsia="Palatino Linotype" w:hAnsi="Palatino Linotype" w:cs="Palatino Linotype"/>
          <w:i/>
          <w:color w:val="000000"/>
        </w:rPr>
      </w:pPr>
      <w:r w:rsidRPr="008F749C">
        <w:rPr>
          <w:rFonts w:ascii="Palatino Linotype" w:eastAsia="Palatino Linotype" w:hAnsi="Palatino Linotype" w:cs="Palatino Linotype"/>
          <w:i/>
          <w:color w:val="000000"/>
        </w:rPr>
        <w:t xml:space="preserve">En el supuesto de que el Sujeto Obligado no cuente con la información que se ordena en el inciso b), bastará con que así lo haga del conocimiento de </w:t>
      </w:r>
      <w:r w:rsidRPr="008F749C">
        <w:rPr>
          <w:rFonts w:ascii="Palatino Linotype" w:eastAsia="Palatino Linotype" w:hAnsi="Palatino Linotype" w:cs="Palatino Linotype"/>
          <w:b/>
          <w:i/>
          <w:color w:val="000000"/>
        </w:rPr>
        <w:t>LA PARTE RECURRENTE</w:t>
      </w:r>
      <w:r w:rsidRPr="008F749C">
        <w:rPr>
          <w:rFonts w:ascii="Palatino Linotype" w:eastAsia="Palatino Linotype" w:hAnsi="Palatino Linotype" w:cs="Palatino Linotype"/>
          <w:i/>
          <w:color w:val="000000"/>
        </w:rPr>
        <w:t xml:space="preserve">, de manera clara y precisa, en términos del artículo 19, párrafo segundo de la Ley de Transparencia y Acceso a la Información pública del Estado de México y Municipios para tener por colmado el requerimiento de información. </w:t>
      </w:r>
    </w:p>
    <w:p w14:paraId="3214B692" w14:textId="77777777" w:rsidR="008A67B6" w:rsidRPr="008F749C" w:rsidRDefault="008A67B6">
      <w:pPr>
        <w:spacing w:after="0" w:line="276" w:lineRule="auto"/>
        <w:ind w:right="51"/>
        <w:jc w:val="both"/>
        <w:rPr>
          <w:rFonts w:ascii="Palatino Linotype" w:eastAsia="Palatino Linotype" w:hAnsi="Palatino Linotype" w:cs="Palatino Linotype"/>
          <w:color w:val="000000"/>
          <w:sz w:val="24"/>
          <w:szCs w:val="24"/>
        </w:rPr>
      </w:pPr>
    </w:p>
    <w:p w14:paraId="5FACD461" w14:textId="77777777" w:rsidR="008A67B6" w:rsidRPr="008F749C" w:rsidRDefault="00522212">
      <w:pPr>
        <w:spacing w:after="0" w:line="360" w:lineRule="auto"/>
        <w:ind w:right="49"/>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TERCERO.  Notifíquese vía SAIMEX, </w:t>
      </w:r>
      <w:r w:rsidRPr="008F749C">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w:t>
      </w:r>
      <w:r w:rsidRPr="008F749C">
        <w:rPr>
          <w:rFonts w:ascii="Palatino Linotype" w:eastAsia="Palatino Linotype" w:hAnsi="Palatino Linotype" w:cs="Palatino Linotype"/>
          <w:sz w:val="24"/>
          <w:szCs w:val="24"/>
        </w:rPr>
        <w:lastRenderedPageBreak/>
        <w:t>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5C892C" w14:textId="77777777" w:rsidR="008A67B6" w:rsidRPr="008F749C" w:rsidRDefault="008A67B6">
      <w:pPr>
        <w:spacing w:after="0" w:line="360" w:lineRule="auto"/>
        <w:ind w:right="49"/>
        <w:jc w:val="both"/>
        <w:rPr>
          <w:rFonts w:ascii="Palatino Linotype" w:eastAsia="Palatino Linotype" w:hAnsi="Palatino Linotype" w:cs="Palatino Linotype"/>
          <w:sz w:val="24"/>
          <w:szCs w:val="24"/>
        </w:rPr>
      </w:pPr>
    </w:p>
    <w:p w14:paraId="6D072117" w14:textId="77777777" w:rsidR="008A67B6" w:rsidRPr="008F749C" w:rsidRDefault="00522212">
      <w:pPr>
        <w:spacing w:after="0" w:line="360" w:lineRule="auto"/>
        <w:jc w:val="both"/>
        <w:rPr>
          <w:rFonts w:ascii="Palatino Linotype" w:eastAsia="Palatino Linotype" w:hAnsi="Palatino Linotype" w:cs="Palatino Linotype"/>
          <w:sz w:val="24"/>
          <w:szCs w:val="24"/>
        </w:rPr>
      </w:pPr>
      <w:r w:rsidRPr="008F749C">
        <w:rPr>
          <w:rFonts w:ascii="Palatino Linotype" w:eastAsia="Palatino Linotype" w:hAnsi="Palatino Linotype" w:cs="Palatino Linotype"/>
          <w:b/>
          <w:sz w:val="24"/>
          <w:szCs w:val="24"/>
        </w:rPr>
        <w:t xml:space="preserve">CUARTO. </w:t>
      </w:r>
      <w:r w:rsidRPr="008F749C">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8F749C">
        <w:rPr>
          <w:rFonts w:ascii="Palatino Linotype" w:eastAsia="Palatino Linotype" w:hAnsi="Palatino Linotype" w:cs="Palatino Linotype"/>
          <w:b/>
          <w:sz w:val="24"/>
          <w:szCs w:val="24"/>
        </w:rPr>
        <w:t>EL SUJETO OBLIGADO</w:t>
      </w:r>
      <w:r w:rsidRPr="008F749C">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458D73D4"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5EA16B3F" w14:textId="77777777" w:rsidR="008A67B6" w:rsidRPr="008F749C" w:rsidRDefault="005222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b/>
          <w:sz w:val="24"/>
          <w:szCs w:val="24"/>
        </w:rPr>
        <w:t xml:space="preserve">QUINTO. </w:t>
      </w:r>
      <w:r w:rsidRPr="008F749C">
        <w:rPr>
          <w:rFonts w:ascii="Palatino Linotype" w:eastAsia="Palatino Linotype" w:hAnsi="Palatino Linotype" w:cs="Palatino Linotype"/>
          <w:b/>
          <w:color w:val="000000"/>
          <w:sz w:val="24"/>
          <w:szCs w:val="24"/>
        </w:rPr>
        <w:t xml:space="preserve">Notifíquese, </w:t>
      </w:r>
      <w:r w:rsidRPr="008F749C">
        <w:rPr>
          <w:rFonts w:ascii="Palatino Linotype" w:eastAsia="Palatino Linotype" w:hAnsi="Palatino Linotype" w:cs="Palatino Linotype"/>
          <w:color w:val="000000"/>
          <w:sz w:val="24"/>
          <w:szCs w:val="24"/>
        </w:rPr>
        <w:t xml:space="preserve">vía </w:t>
      </w:r>
      <w:r w:rsidRPr="008F749C">
        <w:rPr>
          <w:rFonts w:ascii="Palatino Linotype" w:eastAsia="Palatino Linotype" w:hAnsi="Palatino Linotype" w:cs="Palatino Linotype"/>
          <w:b/>
          <w:color w:val="000000"/>
          <w:sz w:val="24"/>
          <w:szCs w:val="24"/>
        </w:rPr>
        <w:t>SAIMEX</w:t>
      </w:r>
      <w:r w:rsidRPr="008F749C">
        <w:rPr>
          <w:rFonts w:ascii="Palatino Linotype" w:eastAsia="Palatino Linotype" w:hAnsi="Palatino Linotype" w:cs="Palatino Linotype"/>
          <w:color w:val="000000"/>
          <w:sz w:val="24"/>
          <w:szCs w:val="24"/>
        </w:rPr>
        <w:t xml:space="preserve">, a </w:t>
      </w:r>
      <w:r w:rsidRPr="008F749C">
        <w:rPr>
          <w:rFonts w:ascii="Palatino Linotype" w:eastAsia="Palatino Linotype" w:hAnsi="Palatino Linotype" w:cs="Palatino Linotype"/>
          <w:b/>
          <w:color w:val="000000"/>
          <w:sz w:val="24"/>
          <w:szCs w:val="24"/>
        </w:rPr>
        <w:t>LA PARTE RECURRENTE</w:t>
      </w:r>
      <w:r w:rsidRPr="008F749C">
        <w:rPr>
          <w:rFonts w:ascii="Palatino Linotype" w:eastAsia="Palatino Linotype" w:hAnsi="Palatino Linotype" w:cs="Palatino Linotype"/>
          <w:color w:val="000000"/>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19C4AEB" w14:textId="77777777" w:rsidR="008A67B6" w:rsidRPr="008F749C" w:rsidRDefault="008A67B6">
      <w:pPr>
        <w:spacing w:after="0" w:line="360" w:lineRule="auto"/>
        <w:jc w:val="both"/>
        <w:rPr>
          <w:rFonts w:ascii="Palatino Linotype" w:eastAsia="Palatino Linotype" w:hAnsi="Palatino Linotype" w:cs="Palatino Linotype"/>
          <w:sz w:val="24"/>
          <w:szCs w:val="24"/>
        </w:rPr>
      </w:pPr>
    </w:p>
    <w:p w14:paraId="13F2FCF4" w14:textId="77777777" w:rsidR="008A67B6" w:rsidRDefault="00522212">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8F749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31211" w:rsidRPr="008F749C">
        <w:rPr>
          <w:rFonts w:ascii="Palatino Linotype" w:eastAsia="Palatino Linotype" w:hAnsi="Palatino Linotype" w:cs="Palatino Linotype"/>
          <w:sz w:val="24"/>
          <w:szCs w:val="24"/>
        </w:rPr>
        <w:t xml:space="preserve"> (EMITIENDO </w:t>
      </w:r>
      <w:r w:rsidR="00B31211" w:rsidRPr="008F749C">
        <w:rPr>
          <w:rFonts w:ascii="Palatino Linotype" w:eastAsia="Palatino Linotype" w:hAnsi="Palatino Linotype" w:cs="Palatino Linotype"/>
          <w:sz w:val="24"/>
          <w:szCs w:val="24"/>
        </w:rPr>
        <w:lastRenderedPageBreak/>
        <w:t>VOTO PARTICULAR)</w:t>
      </w:r>
      <w:r w:rsidRPr="008F749C">
        <w:rPr>
          <w:rFonts w:ascii="Palatino Linotype" w:eastAsia="Palatino Linotype" w:hAnsi="Palatino Linotype" w:cs="Palatino Linotype"/>
          <w:sz w:val="24"/>
          <w:szCs w:val="24"/>
        </w:rPr>
        <w:t xml:space="preserve"> Y GUADALUPE RAMÍREZ PEÑA; EN LA </w:t>
      </w:r>
      <w:r w:rsidRPr="008F749C">
        <w:rPr>
          <w:rFonts w:ascii="Palatino Linotype" w:eastAsia="Palatino Linotype" w:hAnsi="Palatino Linotype" w:cs="Palatino Linotype"/>
          <w:color w:val="000000"/>
          <w:sz w:val="24"/>
          <w:szCs w:val="24"/>
        </w:rPr>
        <w:t>DÉCIMA CUARTA SESIÓN ORDINARIA CELEBRADA EL VEINTITRÉS DE ABRIL D</w:t>
      </w:r>
      <w:r w:rsidRPr="008F749C">
        <w:rPr>
          <w:rFonts w:ascii="Palatino Linotype" w:eastAsia="Palatino Linotype" w:hAnsi="Palatino Linotype" w:cs="Palatino Linotype"/>
          <w:sz w:val="24"/>
          <w:szCs w:val="24"/>
        </w:rPr>
        <w:t>E DOS MIL VEINTICINCO, ANTE EL SECRETARIO TÉCNICO DEL PLENO ALEXIS TAPIA RAMÍREZ.</w:t>
      </w:r>
    </w:p>
    <w:p w14:paraId="6BDEDF8D" w14:textId="77777777" w:rsidR="008A67B6" w:rsidRDefault="008A67B6">
      <w:pPr>
        <w:spacing w:after="240" w:line="360" w:lineRule="auto"/>
        <w:jc w:val="both"/>
        <w:rPr>
          <w:rFonts w:ascii="Palatino Linotype" w:eastAsia="Palatino Linotype" w:hAnsi="Palatino Linotype" w:cs="Palatino Linotype"/>
          <w:sz w:val="24"/>
          <w:szCs w:val="24"/>
        </w:rPr>
      </w:pPr>
    </w:p>
    <w:p w14:paraId="603305ED" w14:textId="77777777" w:rsidR="00B31211" w:rsidRDefault="00B31211">
      <w:pPr>
        <w:spacing w:after="240" w:line="360" w:lineRule="auto"/>
        <w:jc w:val="both"/>
        <w:rPr>
          <w:rFonts w:ascii="Palatino Linotype" w:eastAsia="Palatino Linotype" w:hAnsi="Palatino Linotype" w:cs="Palatino Linotype"/>
          <w:sz w:val="24"/>
          <w:szCs w:val="24"/>
        </w:rPr>
      </w:pPr>
    </w:p>
    <w:p w14:paraId="20774FE8" w14:textId="77777777" w:rsidR="00B31211" w:rsidRDefault="00B31211">
      <w:pPr>
        <w:spacing w:after="240" w:line="360" w:lineRule="auto"/>
        <w:jc w:val="both"/>
        <w:rPr>
          <w:rFonts w:ascii="Palatino Linotype" w:eastAsia="Palatino Linotype" w:hAnsi="Palatino Linotype" w:cs="Palatino Linotype"/>
          <w:sz w:val="24"/>
          <w:szCs w:val="24"/>
        </w:rPr>
      </w:pPr>
    </w:p>
    <w:p w14:paraId="1C4145F5" w14:textId="77777777" w:rsidR="00B31211" w:rsidRDefault="00B31211">
      <w:pPr>
        <w:spacing w:after="240" w:line="360" w:lineRule="auto"/>
        <w:jc w:val="both"/>
        <w:rPr>
          <w:rFonts w:ascii="Palatino Linotype" w:eastAsia="Palatino Linotype" w:hAnsi="Palatino Linotype" w:cs="Palatino Linotype"/>
          <w:sz w:val="24"/>
          <w:szCs w:val="24"/>
        </w:rPr>
      </w:pPr>
    </w:p>
    <w:p w14:paraId="0F259735" w14:textId="77777777" w:rsidR="00B31211" w:rsidRDefault="00B31211">
      <w:pPr>
        <w:spacing w:after="240" w:line="360" w:lineRule="auto"/>
        <w:jc w:val="both"/>
        <w:rPr>
          <w:rFonts w:ascii="Palatino Linotype" w:eastAsia="Palatino Linotype" w:hAnsi="Palatino Linotype" w:cs="Palatino Linotype"/>
          <w:sz w:val="24"/>
          <w:szCs w:val="24"/>
        </w:rPr>
      </w:pPr>
    </w:p>
    <w:p w14:paraId="30267F82" w14:textId="77777777" w:rsidR="00B31211" w:rsidRDefault="00B31211">
      <w:pPr>
        <w:spacing w:after="240" w:line="360" w:lineRule="auto"/>
        <w:jc w:val="both"/>
        <w:rPr>
          <w:rFonts w:ascii="Palatino Linotype" w:eastAsia="Palatino Linotype" w:hAnsi="Palatino Linotype" w:cs="Palatino Linotype"/>
          <w:sz w:val="24"/>
          <w:szCs w:val="24"/>
        </w:rPr>
      </w:pPr>
    </w:p>
    <w:p w14:paraId="4FF65AFE" w14:textId="77777777" w:rsidR="00B31211" w:rsidRDefault="00B31211">
      <w:pPr>
        <w:spacing w:after="240" w:line="360" w:lineRule="auto"/>
        <w:jc w:val="both"/>
        <w:rPr>
          <w:rFonts w:ascii="Palatino Linotype" w:eastAsia="Palatino Linotype" w:hAnsi="Palatino Linotype" w:cs="Palatino Linotype"/>
          <w:sz w:val="24"/>
          <w:szCs w:val="24"/>
        </w:rPr>
      </w:pPr>
    </w:p>
    <w:p w14:paraId="390DA807" w14:textId="77777777" w:rsidR="00B31211" w:rsidRDefault="00B31211">
      <w:pPr>
        <w:spacing w:after="240" w:line="360" w:lineRule="auto"/>
        <w:jc w:val="both"/>
        <w:rPr>
          <w:rFonts w:ascii="Palatino Linotype" w:eastAsia="Palatino Linotype" w:hAnsi="Palatino Linotype" w:cs="Palatino Linotype"/>
          <w:sz w:val="24"/>
          <w:szCs w:val="24"/>
        </w:rPr>
      </w:pPr>
    </w:p>
    <w:p w14:paraId="5BF3E1A5" w14:textId="77777777" w:rsidR="00B31211" w:rsidRDefault="00B31211">
      <w:pPr>
        <w:spacing w:after="240" w:line="360" w:lineRule="auto"/>
        <w:jc w:val="both"/>
        <w:rPr>
          <w:rFonts w:ascii="Palatino Linotype" w:eastAsia="Palatino Linotype" w:hAnsi="Palatino Linotype" w:cs="Palatino Linotype"/>
          <w:sz w:val="24"/>
          <w:szCs w:val="24"/>
        </w:rPr>
      </w:pPr>
    </w:p>
    <w:p w14:paraId="36244D42" w14:textId="77777777" w:rsidR="00B31211" w:rsidRDefault="00B31211">
      <w:pPr>
        <w:spacing w:after="240" w:line="360" w:lineRule="auto"/>
        <w:jc w:val="both"/>
        <w:rPr>
          <w:rFonts w:ascii="Palatino Linotype" w:eastAsia="Palatino Linotype" w:hAnsi="Palatino Linotype" w:cs="Palatino Linotype"/>
          <w:sz w:val="24"/>
          <w:szCs w:val="24"/>
        </w:rPr>
      </w:pPr>
    </w:p>
    <w:p w14:paraId="29B4C068" w14:textId="77777777" w:rsidR="00B31211" w:rsidRDefault="00B31211">
      <w:pPr>
        <w:spacing w:after="240" w:line="360" w:lineRule="auto"/>
        <w:jc w:val="both"/>
        <w:rPr>
          <w:rFonts w:ascii="Palatino Linotype" w:eastAsia="Palatino Linotype" w:hAnsi="Palatino Linotype" w:cs="Palatino Linotype"/>
          <w:sz w:val="24"/>
          <w:szCs w:val="24"/>
        </w:rPr>
      </w:pPr>
    </w:p>
    <w:p w14:paraId="1646310C" w14:textId="77777777" w:rsidR="00B31211" w:rsidRDefault="00B31211">
      <w:pPr>
        <w:spacing w:after="240" w:line="360" w:lineRule="auto"/>
        <w:jc w:val="both"/>
        <w:rPr>
          <w:rFonts w:ascii="Palatino Linotype" w:eastAsia="Palatino Linotype" w:hAnsi="Palatino Linotype" w:cs="Palatino Linotype"/>
          <w:sz w:val="24"/>
          <w:szCs w:val="24"/>
        </w:rPr>
      </w:pPr>
    </w:p>
    <w:p w14:paraId="1DD455FB" w14:textId="77777777" w:rsidR="00B31211" w:rsidRDefault="00B31211">
      <w:pPr>
        <w:spacing w:after="240" w:line="360" w:lineRule="auto"/>
        <w:jc w:val="both"/>
        <w:rPr>
          <w:rFonts w:ascii="Palatino Linotype" w:eastAsia="Palatino Linotype" w:hAnsi="Palatino Linotype" w:cs="Palatino Linotype"/>
          <w:sz w:val="24"/>
          <w:szCs w:val="24"/>
        </w:rPr>
      </w:pPr>
    </w:p>
    <w:p w14:paraId="75F32FA2" w14:textId="77777777" w:rsidR="00B31211" w:rsidRDefault="00B31211">
      <w:pPr>
        <w:spacing w:after="240" w:line="360" w:lineRule="auto"/>
        <w:jc w:val="both"/>
        <w:rPr>
          <w:rFonts w:ascii="Palatino Linotype" w:eastAsia="Palatino Linotype" w:hAnsi="Palatino Linotype" w:cs="Palatino Linotype"/>
          <w:sz w:val="24"/>
          <w:szCs w:val="24"/>
        </w:rPr>
      </w:pPr>
    </w:p>
    <w:sectPr w:rsidR="00B31211">
      <w:head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4CC8" w14:textId="77777777" w:rsidR="006B1BD5" w:rsidRDefault="006B1BD5">
      <w:pPr>
        <w:spacing w:after="0" w:line="240" w:lineRule="auto"/>
      </w:pPr>
      <w:r>
        <w:separator/>
      </w:r>
    </w:p>
  </w:endnote>
  <w:endnote w:type="continuationSeparator" w:id="0">
    <w:p w14:paraId="0314769C" w14:textId="77777777" w:rsidR="006B1BD5" w:rsidRDefault="006B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58E8" w14:textId="77777777" w:rsidR="00210749" w:rsidRDefault="0021074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1E7CC6">
      <w:rPr>
        <w:rFonts w:ascii="Palatino Linotype" w:eastAsia="Palatino Linotype" w:hAnsi="Palatino Linotype" w:cs="Palatino Linotype"/>
        <w:b/>
        <w:noProof/>
        <w:color w:val="000000"/>
        <w:sz w:val="24"/>
        <w:szCs w:val="24"/>
      </w:rPr>
      <w:t>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1E7CC6">
      <w:rPr>
        <w:rFonts w:ascii="Palatino Linotype" w:eastAsia="Palatino Linotype" w:hAnsi="Palatino Linotype" w:cs="Palatino Linotype"/>
        <w:b/>
        <w:noProof/>
        <w:color w:val="000000"/>
        <w:sz w:val="24"/>
        <w:szCs w:val="24"/>
      </w:rPr>
      <w:t>69</w:t>
    </w:r>
    <w:r>
      <w:rPr>
        <w:rFonts w:ascii="Palatino Linotype" w:eastAsia="Palatino Linotype" w:hAnsi="Palatino Linotype" w:cs="Palatino Linotype"/>
        <w:b/>
        <w:color w:val="000000"/>
        <w:sz w:val="24"/>
        <w:szCs w:val="24"/>
      </w:rPr>
      <w:fldChar w:fldCharType="end"/>
    </w:r>
  </w:p>
  <w:p w14:paraId="7B57BD9B" w14:textId="77777777" w:rsidR="00210749" w:rsidRDefault="0021074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0849" w14:textId="77777777" w:rsidR="006B1BD5" w:rsidRDefault="006B1BD5">
      <w:pPr>
        <w:spacing w:after="0" w:line="240" w:lineRule="auto"/>
      </w:pPr>
      <w:r>
        <w:separator/>
      </w:r>
    </w:p>
  </w:footnote>
  <w:footnote w:type="continuationSeparator" w:id="0">
    <w:p w14:paraId="1B3574B0" w14:textId="77777777" w:rsidR="006B1BD5" w:rsidRDefault="006B1BD5">
      <w:pPr>
        <w:spacing w:after="0" w:line="240" w:lineRule="auto"/>
      </w:pPr>
      <w:r>
        <w:continuationSeparator/>
      </w:r>
    </w:p>
  </w:footnote>
  <w:footnote w:id="1">
    <w:p w14:paraId="57276C82" w14:textId="77777777" w:rsidR="00210749" w:rsidRDefault="0021074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1E7A962A" w14:textId="77777777" w:rsidR="00210749" w:rsidRDefault="0021074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9F40" w14:textId="77777777" w:rsidR="00210749" w:rsidRDefault="0021074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4"/>
      <w:tblW w:w="10346" w:type="dxa"/>
      <w:tblInd w:w="-1303" w:type="dxa"/>
      <w:tblLayout w:type="fixed"/>
      <w:tblLook w:val="0400" w:firstRow="0" w:lastRow="0" w:firstColumn="0" w:lastColumn="0" w:noHBand="0" w:noVBand="1"/>
    </w:tblPr>
    <w:tblGrid>
      <w:gridCol w:w="5684"/>
      <w:gridCol w:w="4662"/>
    </w:tblGrid>
    <w:tr w:rsidR="00210749" w14:paraId="20CAD0BF" w14:textId="77777777">
      <w:trPr>
        <w:trHeight w:val="244"/>
      </w:trPr>
      <w:tc>
        <w:tcPr>
          <w:tcW w:w="5684" w:type="dxa"/>
        </w:tcPr>
        <w:p w14:paraId="3E3A51B0" w14:textId="77777777" w:rsidR="00210749" w:rsidRDefault="0021074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8240" behindDoc="1" locked="0" layoutInCell="1" hidden="0" allowOverlap="1" wp14:anchorId="026130CB" wp14:editId="65999CB5">
                <wp:simplePos x="0" y="0"/>
                <wp:positionH relativeFrom="column">
                  <wp:posOffset>38735</wp:posOffset>
                </wp:positionH>
                <wp:positionV relativeFrom="paragraph">
                  <wp:posOffset>-74926</wp:posOffset>
                </wp:positionV>
                <wp:extent cx="7353300" cy="865822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5E5C94F1" w14:textId="77777777" w:rsidR="00210749" w:rsidRDefault="0021074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02004/INFOEM/IP/RR/2025 y 02005/INFOEM/IP/RR/2025.</w:t>
          </w:r>
        </w:p>
      </w:tc>
    </w:tr>
    <w:tr w:rsidR="00210749" w14:paraId="2BEA4E58" w14:textId="77777777">
      <w:trPr>
        <w:trHeight w:val="210"/>
      </w:trPr>
      <w:tc>
        <w:tcPr>
          <w:tcW w:w="5684" w:type="dxa"/>
        </w:tcPr>
        <w:p w14:paraId="1FB6F825" w14:textId="77777777" w:rsidR="00210749" w:rsidRDefault="0021074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495A653A" w14:textId="77777777" w:rsidR="00210749" w:rsidRDefault="00210749">
          <w:pPr>
            <w:spacing w:after="120"/>
            <w:ind w:left="-486" w:right="214" w:firstLine="567"/>
            <w:jc w:val="right"/>
            <w:rPr>
              <w:rFonts w:ascii="Palatino Linotype" w:eastAsia="Palatino Linotype" w:hAnsi="Palatino Linotype" w:cs="Palatino Linotype"/>
              <w:sz w:val="24"/>
              <w:szCs w:val="24"/>
            </w:rPr>
          </w:pPr>
        </w:p>
      </w:tc>
    </w:tr>
    <w:tr w:rsidR="00210749" w14:paraId="28EE8109" w14:textId="77777777">
      <w:trPr>
        <w:trHeight w:val="261"/>
      </w:trPr>
      <w:tc>
        <w:tcPr>
          <w:tcW w:w="5684" w:type="dxa"/>
        </w:tcPr>
        <w:p w14:paraId="56CC4B80" w14:textId="77777777" w:rsidR="00210749" w:rsidRDefault="0021074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76795CEA" w14:textId="77777777" w:rsidR="00210749" w:rsidRDefault="00210749">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Toluca.</w:t>
          </w:r>
        </w:p>
      </w:tc>
    </w:tr>
    <w:tr w:rsidR="00210749" w14:paraId="34EAABC7" w14:textId="77777777">
      <w:trPr>
        <w:trHeight w:val="368"/>
      </w:trPr>
      <w:tc>
        <w:tcPr>
          <w:tcW w:w="5684" w:type="dxa"/>
        </w:tcPr>
        <w:p w14:paraId="60D8EBD7" w14:textId="77777777" w:rsidR="00210749" w:rsidRDefault="0021074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7CDC926F" w14:textId="77777777" w:rsidR="00210749" w:rsidRDefault="0021074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9CCCA16" w14:textId="77777777" w:rsidR="00210749" w:rsidRDefault="0021074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5A1A" w14:textId="77777777" w:rsidR="00210749" w:rsidRDefault="00210749">
    <w:pPr>
      <w:widowControl w:val="0"/>
      <w:pBdr>
        <w:top w:val="nil"/>
        <w:left w:val="nil"/>
        <w:bottom w:val="nil"/>
        <w:right w:val="nil"/>
        <w:between w:val="nil"/>
      </w:pBdr>
      <w:spacing w:after="0" w:line="276" w:lineRule="auto"/>
      <w:rPr>
        <w:color w:val="000000"/>
      </w:rPr>
    </w:pPr>
  </w:p>
  <w:tbl>
    <w:tblPr>
      <w:tblStyle w:val="a5"/>
      <w:tblW w:w="10346" w:type="dxa"/>
      <w:tblInd w:w="-1303" w:type="dxa"/>
      <w:tblLayout w:type="fixed"/>
      <w:tblLook w:val="0400" w:firstRow="0" w:lastRow="0" w:firstColumn="0" w:lastColumn="0" w:noHBand="0" w:noVBand="1"/>
    </w:tblPr>
    <w:tblGrid>
      <w:gridCol w:w="5684"/>
      <w:gridCol w:w="4662"/>
    </w:tblGrid>
    <w:tr w:rsidR="00210749" w14:paraId="32A552DE" w14:textId="77777777">
      <w:trPr>
        <w:trHeight w:val="244"/>
      </w:trPr>
      <w:tc>
        <w:tcPr>
          <w:tcW w:w="5684" w:type="dxa"/>
        </w:tcPr>
        <w:p w14:paraId="7CB9606C" w14:textId="77777777" w:rsidR="00210749" w:rsidRDefault="0021074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9264" behindDoc="1" locked="0" layoutInCell="1" hidden="0" allowOverlap="1" wp14:anchorId="511DB81A" wp14:editId="7C2CA0F2">
                <wp:simplePos x="0" y="0"/>
                <wp:positionH relativeFrom="column">
                  <wp:posOffset>38735</wp:posOffset>
                </wp:positionH>
                <wp:positionV relativeFrom="paragraph">
                  <wp:posOffset>-74926</wp:posOffset>
                </wp:positionV>
                <wp:extent cx="7353300" cy="865822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6EB50C4A" w14:textId="77777777" w:rsidR="00210749" w:rsidRDefault="0021074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02004/INFOEM/IP/RR/2025 y 02005/INFOEM/IP/RR/2025.</w:t>
          </w:r>
        </w:p>
      </w:tc>
    </w:tr>
    <w:tr w:rsidR="00210749" w14:paraId="5C8B5DBB" w14:textId="77777777">
      <w:trPr>
        <w:trHeight w:val="210"/>
      </w:trPr>
      <w:tc>
        <w:tcPr>
          <w:tcW w:w="5684" w:type="dxa"/>
        </w:tcPr>
        <w:p w14:paraId="0B68DC5A" w14:textId="77777777" w:rsidR="00210749" w:rsidRDefault="0021074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50DA2A08" w14:textId="0897980E" w:rsidR="00210749" w:rsidRDefault="0017389B">
          <w:pPr>
            <w:spacing w:after="120"/>
            <w:ind w:left="-486" w:right="214" w:firstLine="567"/>
            <w:jc w:val="right"/>
            <w:rPr>
              <w:rFonts w:ascii="Palatino Linotype" w:eastAsia="Palatino Linotype" w:hAnsi="Palatino Linotype" w:cs="Palatino Linotype"/>
              <w:sz w:val="24"/>
              <w:szCs w:val="24"/>
            </w:rPr>
          </w:pPr>
          <w:r w:rsidRPr="0017389B">
            <w:rPr>
              <w:rFonts w:ascii="Palatino Linotype" w:eastAsia="Palatino Linotype" w:hAnsi="Palatino Linotype" w:cs="Palatino Linotype"/>
              <w:sz w:val="24"/>
              <w:szCs w:val="24"/>
            </w:rPr>
            <w:t>XXXXX X XXXXXXXXX</w:t>
          </w:r>
        </w:p>
      </w:tc>
    </w:tr>
    <w:tr w:rsidR="00210749" w14:paraId="6976A5E2" w14:textId="77777777">
      <w:trPr>
        <w:trHeight w:val="261"/>
      </w:trPr>
      <w:tc>
        <w:tcPr>
          <w:tcW w:w="5684" w:type="dxa"/>
        </w:tcPr>
        <w:p w14:paraId="6997AD31" w14:textId="77777777" w:rsidR="00210749" w:rsidRDefault="0021074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7ADC1DF8" w14:textId="77777777" w:rsidR="00210749" w:rsidRDefault="00210749">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Toluca.</w:t>
          </w:r>
        </w:p>
      </w:tc>
    </w:tr>
    <w:tr w:rsidR="00210749" w14:paraId="2ADA07CA" w14:textId="77777777">
      <w:trPr>
        <w:trHeight w:val="368"/>
      </w:trPr>
      <w:tc>
        <w:tcPr>
          <w:tcW w:w="5684" w:type="dxa"/>
        </w:tcPr>
        <w:p w14:paraId="07C6B36F" w14:textId="77777777" w:rsidR="00210749" w:rsidRDefault="0021074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6CDE651D" w14:textId="77777777" w:rsidR="00210749" w:rsidRDefault="0021074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969ACC6" w14:textId="77777777" w:rsidR="00210749" w:rsidRDefault="0021074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649"/>
    <w:multiLevelType w:val="multilevel"/>
    <w:tmpl w:val="98963AB8"/>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01BD7"/>
    <w:multiLevelType w:val="multilevel"/>
    <w:tmpl w:val="994A560E"/>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92208"/>
    <w:multiLevelType w:val="multilevel"/>
    <w:tmpl w:val="A070845A"/>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F44A43"/>
    <w:multiLevelType w:val="multilevel"/>
    <w:tmpl w:val="84483536"/>
    <w:lvl w:ilvl="0">
      <w:numFmt w:val="lowerLetter"/>
      <w:lvlText w:val="%1."/>
      <w:lvlJc w:val="left"/>
      <w:pPr>
        <w:ind w:left="2552" w:firstLine="0"/>
      </w:pPr>
    </w:lvl>
    <w:lvl w:ilvl="1">
      <w:start w:val="1"/>
      <w:numFmt w:val="decimal"/>
      <w:lvlText w:val="%2."/>
      <w:lvlJc w:val="left"/>
      <w:pPr>
        <w:ind w:left="3992" w:hanging="360"/>
      </w:pPr>
    </w:lvl>
    <w:lvl w:ilvl="2">
      <w:start w:val="1"/>
      <w:numFmt w:val="decimal"/>
      <w:lvlText w:val="%3."/>
      <w:lvlJc w:val="left"/>
      <w:pPr>
        <w:ind w:left="4712" w:hanging="360"/>
      </w:pPr>
    </w:lvl>
    <w:lvl w:ilvl="3">
      <w:start w:val="1"/>
      <w:numFmt w:val="decimal"/>
      <w:lvlText w:val="%4."/>
      <w:lvlJc w:val="left"/>
      <w:pPr>
        <w:ind w:left="5432" w:hanging="360"/>
      </w:pPr>
    </w:lvl>
    <w:lvl w:ilvl="4">
      <w:start w:val="1"/>
      <w:numFmt w:val="decimal"/>
      <w:lvlText w:val="%5."/>
      <w:lvlJc w:val="left"/>
      <w:pPr>
        <w:ind w:left="6152" w:hanging="360"/>
      </w:pPr>
    </w:lvl>
    <w:lvl w:ilvl="5">
      <w:start w:val="1"/>
      <w:numFmt w:val="decimal"/>
      <w:lvlText w:val="%6."/>
      <w:lvlJc w:val="left"/>
      <w:pPr>
        <w:ind w:left="6872" w:hanging="360"/>
      </w:pPr>
    </w:lvl>
    <w:lvl w:ilvl="6">
      <w:start w:val="1"/>
      <w:numFmt w:val="decimal"/>
      <w:lvlText w:val="%7."/>
      <w:lvlJc w:val="left"/>
      <w:pPr>
        <w:ind w:left="7592" w:hanging="360"/>
      </w:pPr>
    </w:lvl>
    <w:lvl w:ilvl="7">
      <w:start w:val="1"/>
      <w:numFmt w:val="decimal"/>
      <w:lvlText w:val="%8."/>
      <w:lvlJc w:val="left"/>
      <w:pPr>
        <w:ind w:left="8312" w:hanging="360"/>
      </w:pPr>
    </w:lvl>
    <w:lvl w:ilvl="8">
      <w:start w:val="1"/>
      <w:numFmt w:val="decimal"/>
      <w:lvlText w:val="%9."/>
      <w:lvlJc w:val="left"/>
      <w:pPr>
        <w:ind w:left="9032" w:hanging="360"/>
      </w:pPr>
    </w:lvl>
  </w:abstractNum>
  <w:abstractNum w:abstractNumId="4" w15:restartNumberingAfterBreak="0">
    <w:nsid w:val="532336C4"/>
    <w:multiLevelType w:val="multilevel"/>
    <w:tmpl w:val="8B36392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7E3DCD"/>
    <w:multiLevelType w:val="multilevel"/>
    <w:tmpl w:val="4F3C1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CB1C05"/>
    <w:multiLevelType w:val="multilevel"/>
    <w:tmpl w:val="3B0EF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814E24"/>
    <w:multiLevelType w:val="multilevel"/>
    <w:tmpl w:val="F2649F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B6"/>
    <w:rsid w:val="0017389B"/>
    <w:rsid w:val="00187437"/>
    <w:rsid w:val="001E7CC6"/>
    <w:rsid w:val="00210749"/>
    <w:rsid w:val="00522212"/>
    <w:rsid w:val="006B1BD5"/>
    <w:rsid w:val="008A67B6"/>
    <w:rsid w:val="008F749C"/>
    <w:rsid w:val="00B31211"/>
    <w:rsid w:val="00D179A2"/>
    <w:rsid w:val="00E26542"/>
    <w:rsid w:val="00E43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A6B8"/>
  <w15:docId w15:val="{65D5FAA0-9655-4A53-8DC1-7E549652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5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054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458"/>
  </w:style>
  <w:style w:type="paragraph" w:styleId="Piedepgina">
    <w:name w:val="footer"/>
    <w:basedOn w:val="Normal"/>
    <w:link w:val="PiedepginaCar"/>
    <w:uiPriority w:val="99"/>
    <w:unhideWhenUsed/>
    <w:rsid w:val="009054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458"/>
  </w:style>
  <w:style w:type="table" w:customStyle="1" w:styleId="6">
    <w:name w:val="6"/>
    <w:basedOn w:val="Tablanormal"/>
    <w:rsid w:val="00EB43E5"/>
    <w:tblPr>
      <w:tblStyleRowBandSize w:val="1"/>
      <w:tblStyleColBandSize w:val="1"/>
      <w:tblInd w:w="0" w:type="nil"/>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1322"/>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E2646"/>
  </w:style>
  <w:style w:type="paragraph" w:styleId="NormalWeb">
    <w:name w:val="Normal (Web)"/>
    <w:basedOn w:val="Normal"/>
    <w:uiPriority w:val="99"/>
    <w:unhideWhenUsed/>
    <w:rsid w:val="00AE2646"/>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hvCKceS4axteMq/t4Cl8iCFyA==">CgMxLjAyDmgucmF2dmp3MTI2NWJzMgloLjFmb2I5dGUyDmgudzBzYThpeXFzbmJ0MgloLjF0M2g1c2Y4AHIhMXdFNnBrUERZQkhtQjdpUEJhbjNtajF5Z2FzdWQ4TWpD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16257</Words>
  <Characters>89415</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2025-04-25T17:04:00Z</cp:lastPrinted>
  <dcterms:created xsi:type="dcterms:W3CDTF">2025-05-08T16:40:00Z</dcterms:created>
  <dcterms:modified xsi:type="dcterms:W3CDTF">2025-05-08T16:40:00Z</dcterms:modified>
</cp:coreProperties>
</file>