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83C" w:rsidRDefault="00EF483C">
      <w:pPr>
        <w:widowControl w:val="0"/>
        <w:pBdr>
          <w:top w:val="nil"/>
          <w:left w:val="nil"/>
          <w:bottom w:val="nil"/>
          <w:right w:val="nil"/>
          <w:between w:val="nil"/>
        </w:pBdr>
        <w:spacing w:line="276" w:lineRule="auto"/>
      </w:pPr>
    </w:p>
    <w:p w:rsidR="00EF483C" w:rsidRDefault="00EF483C">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EF483C" w:rsidRDefault="001E1BB4">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RESOLUCIÓN DEL RECURSO DE </w:t>
      </w:r>
      <w:r w:rsidRPr="004B7532">
        <w:rPr>
          <w:rFonts w:ascii="Palatino Linotype" w:eastAsia="Palatino Linotype" w:hAnsi="Palatino Linotype" w:cs="Palatino Linotype"/>
          <w:color w:val="000000"/>
          <w:sz w:val="22"/>
          <w:szCs w:val="22"/>
        </w:rPr>
        <w:t xml:space="preserve">REVISIÓN </w:t>
      </w:r>
      <w:r w:rsidR="004B7532">
        <w:rPr>
          <w:rFonts w:ascii="Palatino Linotype" w:eastAsia="Palatino Linotype" w:hAnsi="Palatino Linotype" w:cs="Palatino Linotype"/>
          <w:color w:val="000000"/>
          <w:sz w:val="22"/>
          <w:szCs w:val="22"/>
        </w:rPr>
        <w:t>10141/INFOEM/IP/RR/2025</w:t>
      </w:r>
    </w:p>
    <w:sdt>
      <w:sdtPr>
        <w:rPr>
          <w:lang w:val="es-ES"/>
        </w:rPr>
        <w:id w:val="251019006"/>
        <w:docPartObj>
          <w:docPartGallery w:val="Table of Contents"/>
          <w:docPartUnique/>
        </w:docPartObj>
      </w:sdtPr>
      <w:sdtEndPr>
        <w:rPr>
          <w:b/>
          <w:bCs/>
        </w:rPr>
      </w:sdtEndPr>
      <w:sdtContent>
        <w:p w:rsidR="006642FA" w:rsidRDefault="006642FA">
          <w:pPr>
            <w:pStyle w:val="TtulodeTDC"/>
          </w:pPr>
        </w:p>
        <w:p w:rsidR="00C83EFE" w:rsidRPr="00C83EFE" w:rsidRDefault="006642FA">
          <w:pPr>
            <w:pStyle w:val="TDC1"/>
            <w:rPr>
              <w:rFonts w:ascii="Palatino Linotype" w:eastAsiaTheme="minorEastAsia" w:hAnsi="Palatino Linotype" w:cstheme="minorBidi"/>
              <w:noProof/>
              <w:sz w:val="22"/>
              <w:szCs w:val="22"/>
            </w:rPr>
          </w:pPr>
          <w:r>
            <w:rPr>
              <w:b/>
              <w:bCs/>
              <w:lang w:val="es-ES"/>
            </w:rPr>
            <w:fldChar w:fldCharType="begin"/>
          </w:r>
          <w:r>
            <w:rPr>
              <w:b/>
              <w:bCs/>
              <w:lang w:val="es-ES"/>
            </w:rPr>
            <w:instrText xml:space="preserve"> TOC \o "1-3" \h \z \u </w:instrText>
          </w:r>
          <w:r>
            <w:rPr>
              <w:b/>
              <w:bCs/>
              <w:lang w:val="es-ES"/>
            </w:rPr>
            <w:fldChar w:fldCharType="separate"/>
          </w:r>
          <w:hyperlink w:anchor="_Toc210317304" w:history="1">
            <w:r w:rsidR="00C83EFE" w:rsidRPr="00C83EFE">
              <w:rPr>
                <w:rStyle w:val="Hipervnculo"/>
                <w:rFonts w:ascii="Palatino Linotype" w:hAnsi="Palatino Linotype"/>
                <w:noProof/>
                <w:sz w:val="22"/>
                <w:szCs w:val="22"/>
              </w:rPr>
              <w:t>A N T E C E D E N T E S</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_Toc210317304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2</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05" w:history="1">
            <w:r w:rsidR="00C83EFE" w:rsidRPr="00C83EFE">
              <w:rPr>
                <w:rStyle w:val="Hipervnculo"/>
                <w:rFonts w:ascii="Palatino Linotype" w:hAnsi="Palatino Linotype"/>
                <w:noProof/>
                <w:sz w:val="22"/>
                <w:szCs w:val="22"/>
              </w:rPr>
              <w:t>I. Presentación de la solicitud de información</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_Toc210317305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2</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06" w:history="1">
            <w:r w:rsidR="00C83EFE" w:rsidRPr="00C83EFE">
              <w:rPr>
                <w:rStyle w:val="Hipervnculo"/>
                <w:rFonts w:ascii="Palatino Linotype" w:hAnsi="Palatino Linotype"/>
                <w:noProof/>
                <w:sz w:val="22"/>
                <w:szCs w:val="22"/>
              </w:rPr>
              <w:t>II. Respuesta del Sujeto Obligado</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_Toc210317306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3</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07" w:history="1">
            <w:r w:rsidR="00C83EFE" w:rsidRPr="00C83EFE">
              <w:rPr>
                <w:rStyle w:val="Hipervnculo"/>
                <w:rFonts w:ascii="Palatino Linotype" w:hAnsi="Palatino Linotype"/>
                <w:noProof/>
                <w:sz w:val="22"/>
                <w:szCs w:val="22"/>
              </w:rPr>
              <w:t>III. Interposición del Recurso de Revisión</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_Toc210317307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3</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08" w:history="1">
            <w:r w:rsidR="00C83EFE" w:rsidRPr="00C83EFE">
              <w:rPr>
                <w:rStyle w:val="Hipervnculo"/>
                <w:rFonts w:ascii="Palatino Linotype" w:hAnsi="Palatino Linotype"/>
                <w:noProof/>
                <w:sz w:val="22"/>
                <w:szCs w:val="22"/>
              </w:rPr>
              <w:t>IV. Trámite del Recurso de Revisión ante el Instituto</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_Toc210317308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4</w:t>
            </w:r>
            <w:r w:rsidR="00C83EFE" w:rsidRPr="00C83EFE">
              <w:rPr>
                <w:rFonts w:ascii="Palatino Linotype" w:hAnsi="Palatino Linotype"/>
                <w:noProof/>
                <w:webHidden/>
                <w:sz w:val="22"/>
                <w:szCs w:val="22"/>
              </w:rPr>
              <w:fldChar w:fldCharType="end"/>
            </w:r>
          </w:hyperlink>
        </w:p>
        <w:p w:rsidR="00C83EFE" w:rsidRPr="00C83EFE" w:rsidRDefault="003E60E0">
          <w:pPr>
            <w:pStyle w:val="TDC1"/>
            <w:rPr>
              <w:rFonts w:ascii="Palatino Linotype" w:eastAsiaTheme="minorEastAsia" w:hAnsi="Palatino Linotype" w:cstheme="minorBidi"/>
              <w:noProof/>
              <w:sz w:val="22"/>
              <w:szCs w:val="22"/>
            </w:rPr>
          </w:pPr>
          <w:hyperlink w:anchor="_Toc210317309" w:history="1">
            <w:r w:rsidR="00C83EFE" w:rsidRPr="00C83EFE">
              <w:rPr>
                <w:rStyle w:val="Hipervnculo"/>
                <w:rFonts w:ascii="Palatino Linotype" w:hAnsi="Palatino Linotype"/>
                <w:noProof/>
                <w:sz w:val="22"/>
                <w:szCs w:val="22"/>
              </w:rPr>
              <w:t>C O N S I D E R A N D O S</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_Toc210317309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5</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10" w:history="1">
            <w:r w:rsidR="00C83EFE" w:rsidRPr="00C83EFE">
              <w:rPr>
                <w:rStyle w:val="Hipervnculo"/>
                <w:rFonts w:ascii="Palatino Linotype" w:hAnsi="Palatino Linotype"/>
                <w:noProof/>
                <w:sz w:val="22"/>
                <w:szCs w:val="22"/>
              </w:rPr>
              <w:t>PRIMERO. Competencia</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_Toc210317310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5</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11" w:history="1">
            <w:r w:rsidR="00C83EFE" w:rsidRPr="00C83EFE">
              <w:rPr>
                <w:rStyle w:val="Hipervnculo"/>
                <w:rFonts w:ascii="Palatino Linotype" w:hAnsi="Palatino Linotype"/>
                <w:noProof/>
                <w:sz w:val="22"/>
                <w:szCs w:val="22"/>
              </w:rPr>
              <w:t>SEGUNDO. Causales de improcedencia y Sobreseimiento</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_Toc210317311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5</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12" w:history="1">
            <w:r w:rsidR="00C83EFE" w:rsidRPr="00C83EFE">
              <w:rPr>
                <w:rStyle w:val="Hipervnculo"/>
                <w:rFonts w:ascii="Palatino Linotype" w:hAnsi="Palatino Linotype"/>
                <w:noProof/>
                <w:sz w:val="22"/>
                <w:szCs w:val="22"/>
              </w:rPr>
              <w:t>TERCERO. Determinación de la Controversia</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_Toc210317312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7</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13" w:history="1">
            <w:r w:rsidR="00C83EFE" w:rsidRPr="00C83EFE">
              <w:rPr>
                <w:rStyle w:val="Hipervnculo"/>
                <w:rFonts w:ascii="Palatino Linotype" w:hAnsi="Palatino Linotype"/>
                <w:noProof/>
                <w:sz w:val="22"/>
                <w:szCs w:val="22"/>
              </w:rPr>
              <w:t>CUARTO. Marco normativo aplicable en materia de transparencia y acceso a la información pública</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_Toc210317313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8</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14" w:history="1">
            <w:r w:rsidR="00C83EFE" w:rsidRPr="00C83EFE">
              <w:rPr>
                <w:rStyle w:val="Hipervnculo"/>
                <w:rFonts w:ascii="Palatino Linotype" w:hAnsi="Palatino Linotype"/>
                <w:noProof/>
                <w:sz w:val="22"/>
                <w:szCs w:val="22"/>
              </w:rPr>
              <w:t>QUINTO. Estudio de Fondo</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_Toc210317314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9</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15" w:history="1">
            <w:r w:rsidR="00C83EFE" w:rsidRPr="00C83EFE">
              <w:rPr>
                <w:rStyle w:val="Hipervnculo"/>
                <w:rFonts w:ascii="Palatino Linotype" w:hAnsi="Palatino Linotype"/>
                <w:noProof/>
                <w:sz w:val="22"/>
                <w:szCs w:val="22"/>
              </w:rPr>
              <w:t>SEXTO. Decisión</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_Toc210317315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18</w:t>
            </w:r>
            <w:r w:rsidR="00C83EFE" w:rsidRPr="00C83EFE">
              <w:rPr>
                <w:rFonts w:ascii="Palatino Linotype" w:hAnsi="Palatino Linotype"/>
                <w:noProof/>
                <w:webHidden/>
                <w:sz w:val="22"/>
                <w:szCs w:val="22"/>
              </w:rPr>
              <w:fldChar w:fldCharType="end"/>
            </w:r>
          </w:hyperlink>
        </w:p>
        <w:p w:rsidR="00C83EFE" w:rsidRPr="00C83EFE" w:rsidRDefault="003E60E0">
          <w:pPr>
            <w:pStyle w:val="TDC2"/>
            <w:tabs>
              <w:tab w:val="right" w:leader="dot" w:pos="9034"/>
            </w:tabs>
            <w:rPr>
              <w:rFonts w:ascii="Palatino Linotype" w:eastAsiaTheme="minorEastAsia" w:hAnsi="Palatino Linotype" w:cstheme="minorBidi"/>
              <w:noProof/>
              <w:sz w:val="22"/>
              <w:szCs w:val="22"/>
            </w:rPr>
          </w:pPr>
          <w:hyperlink w:anchor="_Toc210317316" w:history="1">
            <w:r w:rsidR="00C83EFE" w:rsidRPr="00C83EFE">
              <w:rPr>
                <w:rStyle w:val="Hipervnculo"/>
                <w:rFonts w:ascii="Palatino Linotype" w:hAnsi="Palatino Linotype"/>
                <w:noProof/>
                <w:sz w:val="22"/>
                <w:szCs w:val="22"/>
              </w:rPr>
              <w:t>SÉPTIMO. Vista a la Secretaría Técnica del Pleno</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_Toc210317316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18</w:t>
            </w:r>
            <w:r w:rsidR="00C83EFE" w:rsidRPr="00C83EFE">
              <w:rPr>
                <w:rFonts w:ascii="Palatino Linotype" w:hAnsi="Palatino Linotype"/>
                <w:noProof/>
                <w:webHidden/>
                <w:sz w:val="22"/>
                <w:szCs w:val="22"/>
              </w:rPr>
              <w:fldChar w:fldCharType="end"/>
            </w:r>
          </w:hyperlink>
        </w:p>
        <w:p w:rsidR="00C83EFE" w:rsidRPr="00C83EFE" w:rsidRDefault="003E60E0">
          <w:pPr>
            <w:pStyle w:val="TDC1"/>
            <w:rPr>
              <w:rFonts w:ascii="Palatino Linotype" w:eastAsiaTheme="minorEastAsia" w:hAnsi="Palatino Linotype" w:cstheme="minorBidi"/>
              <w:noProof/>
              <w:sz w:val="22"/>
              <w:szCs w:val="22"/>
            </w:rPr>
          </w:pPr>
          <w:hyperlink w:anchor="_Toc210317317" w:history="1">
            <w:r w:rsidR="00C83EFE" w:rsidRPr="00C83EFE">
              <w:rPr>
                <w:rStyle w:val="Hipervnculo"/>
                <w:rFonts w:ascii="Palatino Linotype" w:hAnsi="Palatino Linotype"/>
                <w:noProof/>
                <w:sz w:val="22"/>
                <w:szCs w:val="22"/>
              </w:rPr>
              <w:t>R E S U E L V E</w:t>
            </w:r>
            <w:r w:rsidR="00C83EFE" w:rsidRPr="00C83EFE">
              <w:rPr>
                <w:rFonts w:ascii="Palatino Linotype" w:hAnsi="Palatino Linotype"/>
                <w:noProof/>
                <w:webHidden/>
                <w:sz w:val="22"/>
                <w:szCs w:val="22"/>
              </w:rPr>
              <w:tab/>
            </w:r>
            <w:r w:rsidR="00C83EFE" w:rsidRPr="00C83EFE">
              <w:rPr>
                <w:rFonts w:ascii="Palatino Linotype" w:hAnsi="Palatino Linotype"/>
                <w:noProof/>
                <w:webHidden/>
                <w:sz w:val="22"/>
                <w:szCs w:val="22"/>
              </w:rPr>
              <w:fldChar w:fldCharType="begin"/>
            </w:r>
            <w:r w:rsidR="00C83EFE" w:rsidRPr="00C83EFE">
              <w:rPr>
                <w:rFonts w:ascii="Palatino Linotype" w:hAnsi="Palatino Linotype"/>
                <w:noProof/>
                <w:webHidden/>
                <w:sz w:val="22"/>
                <w:szCs w:val="22"/>
              </w:rPr>
              <w:instrText xml:space="preserve"> PAGEREF _Toc210317317 \h </w:instrText>
            </w:r>
            <w:r w:rsidR="00C83EFE" w:rsidRPr="00C83EFE">
              <w:rPr>
                <w:rFonts w:ascii="Palatino Linotype" w:hAnsi="Palatino Linotype"/>
                <w:noProof/>
                <w:webHidden/>
                <w:sz w:val="22"/>
                <w:szCs w:val="22"/>
              </w:rPr>
            </w:r>
            <w:r w:rsidR="00C83EFE" w:rsidRPr="00C83EFE">
              <w:rPr>
                <w:rFonts w:ascii="Palatino Linotype" w:hAnsi="Palatino Linotype"/>
                <w:noProof/>
                <w:webHidden/>
                <w:sz w:val="22"/>
                <w:szCs w:val="22"/>
              </w:rPr>
              <w:fldChar w:fldCharType="separate"/>
            </w:r>
            <w:r w:rsidR="00C52DD6">
              <w:rPr>
                <w:rFonts w:ascii="Palatino Linotype" w:hAnsi="Palatino Linotype"/>
                <w:noProof/>
                <w:webHidden/>
                <w:sz w:val="22"/>
                <w:szCs w:val="22"/>
              </w:rPr>
              <w:t>20</w:t>
            </w:r>
            <w:r w:rsidR="00C83EFE" w:rsidRPr="00C83EFE">
              <w:rPr>
                <w:rFonts w:ascii="Palatino Linotype" w:hAnsi="Palatino Linotype"/>
                <w:noProof/>
                <w:webHidden/>
                <w:sz w:val="22"/>
                <w:szCs w:val="22"/>
              </w:rPr>
              <w:fldChar w:fldCharType="end"/>
            </w:r>
          </w:hyperlink>
        </w:p>
        <w:p w:rsidR="006642FA" w:rsidRDefault="006642FA">
          <w:r>
            <w:rPr>
              <w:b/>
              <w:bCs/>
              <w:lang w:val="es-ES"/>
            </w:rPr>
            <w:fldChar w:fldCharType="end"/>
          </w:r>
        </w:p>
      </w:sdtContent>
    </w:sdt>
    <w:p w:rsidR="00EF483C" w:rsidRDefault="00EF483C">
      <w:pPr>
        <w:spacing w:line="360" w:lineRule="auto"/>
      </w:pPr>
    </w:p>
    <w:p w:rsidR="006642FA" w:rsidRDefault="006642FA">
      <w:pPr>
        <w:spacing w:line="360" w:lineRule="auto"/>
        <w:jc w:val="both"/>
      </w:pPr>
    </w:p>
    <w:p w:rsidR="00EF483C" w:rsidRDefault="00EF483C">
      <w:pPr>
        <w:spacing w:line="360" w:lineRule="auto"/>
        <w:jc w:val="both"/>
      </w:pPr>
    </w:p>
    <w:p w:rsidR="00493301" w:rsidRDefault="00493301">
      <w:pPr>
        <w:spacing w:line="360" w:lineRule="auto"/>
        <w:jc w:val="both"/>
      </w:pPr>
    </w:p>
    <w:p w:rsidR="00493301" w:rsidRDefault="00493301">
      <w:pPr>
        <w:spacing w:line="360" w:lineRule="auto"/>
        <w:jc w:val="both"/>
      </w:pPr>
    </w:p>
    <w:p w:rsidR="00493301" w:rsidRDefault="00493301">
      <w:pPr>
        <w:spacing w:line="360" w:lineRule="auto"/>
        <w:jc w:val="both"/>
      </w:pPr>
    </w:p>
    <w:p w:rsidR="00895DAC" w:rsidRDefault="00895DAC">
      <w:pPr>
        <w:spacing w:line="360" w:lineRule="auto"/>
        <w:jc w:val="both"/>
      </w:pPr>
    </w:p>
    <w:p w:rsidR="00895DAC" w:rsidRDefault="00895DAC">
      <w:pPr>
        <w:spacing w:line="360" w:lineRule="auto"/>
        <w:jc w:val="both"/>
      </w:pPr>
    </w:p>
    <w:p w:rsidR="00895DAC" w:rsidRDefault="00895DAC">
      <w:pPr>
        <w:spacing w:line="360" w:lineRule="auto"/>
        <w:jc w:val="both"/>
      </w:pPr>
    </w:p>
    <w:p w:rsidR="00895DAC" w:rsidRDefault="00895DAC">
      <w:pPr>
        <w:spacing w:line="360" w:lineRule="auto"/>
        <w:jc w:val="both"/>
      </w:pPr>
    </w:p>
    <w:p w:rsidR="00895DAC" w:rsidRDefault="00895DAC">
      <w:pPr>
        <w:spacing w:line="360" w:lineRule="auto"/>
        <w:jc w:val="both"/>
      </w:pPr>
    </w:p>
    <w:p w:rsidR="00493301" w:rsidRDefault="00493301">
      <w:pPr>
        <w:spacing w:line="360" w:lineRule="auto"/>
        <w:jc w:val="both"/>
      </w:pPr>
    </w:p>
    <w:p w:rsidR="00493301" w:rsidRDefault="00493301">
      <w:pPr>
        <w:spacing w:line="360" w:lineRule="auto"/>
        <w:jc w:val="both"/>
        <w:rPr>
          <w:rFonts w:ascii="Palatino Linotype" w:eastAsia="Palatino Linotype" w:hAnsi="Palatino Linotype" w:cs="Palatino Linotype"/>
          <w:color w:val="000000"/>
          <w:sz w:val="22"/>
          <w:szCs w:val="22"/>
        </w:rPr>
      </w:pP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Resolución del Pleno del Instituto de Transparencia, Acceso a la Información Pública y </w:t>
      </w:r>
      <w:r>
        <w:rPr>
          <w:rFonts w:ascii="Palatino Linotype" w:eastAsia="Palatino Linotype" w:hAnsi="Palatino Linotype" w:cs="Palatino Linotype"/>
          <w:sz w:val="22"/>
          <w:szCs w:val="22"/>
        </w:rPr>
        <w:t xml:space="preserve">Protección de Datos Personales del Estado de México y Municipios, con domicilio en Metepec, Estado de México, de fecha primero de octubre de dos mil veinticinco. </w:t>
      </w: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VISTO </w:t>
      </w:r>
      <w:r>
        <w:rPr>
          <w:rFonts w:ascii="Palatino Linotype" w:eastAsia="Palatino Linotype" w:hAnsi="Palatino Linotype" w:cs="Palatino Linotype"/>
          <w:color w:val="000000"/>
          <w:sz w:val="22"/>
          <w:szCs w:val="22"/>
        </w:rPr>
        <w:t xml:space="preserve">el expediente conformado con motivo del Recurso de Revisión </w:t>
      </w:r>
      <w:r w:rsidRPr="00B0750B">
        <w:rPr>
          <w:rFonts w:ascii="Palatino Linotype" w:eastAsia="Palatino Linotype" w:hAnsi="Palatino Linotype" w:cs="Palatino Linotype"/>
          <w:b/>
          <w:color w:val="000000"/>
          <w:sz w:val="22"/>
          <w:szCs w:val="22"/>
        </w:rPr>
        <w:t>10141/INFOEM/IP/RR/2025</w:t>
      </w:r>
      <w:r>
        <w:rPr>
          <w:rFonts w:ascii="Palatino Linotype" w:eastAsia="Palatino Linotype" w:hAnsi="Palatino Linotype" w:cs="Palatino Linotype"/>
          <w:color w:val="000000"/>
          <w:sz w:val="22"/>
          <w:szCs w:val="22"/>
        </w:rPr>
        <w:t xml:space="preserve">, interpuesto por </w:t>
      </w:r>
      <w:r w:rsidR="00440029" w:rsidRPr="00440029">
        <w:rPr>
          <w:rFonts w:ascii="Palatino Linotype" w:eastAsia="Palatino Linotype" w:hAnsi="Palatino Linotype" w:cs="Palatino Linotype"/>
          <w:b/>
          <w:sz w:val="22"/>
          <w:szCs w:val="22"/>
          <w:highlight w:val="black"/>
        </w:rPr>
        <w:t>XXXXXXXXXXXXX</w:t>
      </w:r>
      <w:r>
        <w:rPr>
          <w:rFonts w:ascii="Palatino Linotype" w:eastAsia="Palatino Linotype" w:hAnsi="Palatino Linotype" w:cs="Palatino Linotype"/>
          <w:color w:val="000000"/>
          <w:sz w:val="22"/>
          <w:szCs w:val="22"/>
        </w:rPr>
        <w:t xml:space="preserve">, quien será la persona </w:t>
      </w:r>
      <w:r>
        <w:rPr>
          <w:rFonts w:ascii="Palatino Linotype" w:eastAsia="Palatino Linotype" w:hAnsi="Palatino Linotype" w:cs="Palatino Linotype"/>
          <w:color w:val="0D0D0D"/>
          <w:sz w:val="22"/>
          <w:szCs w:val="22"/>
        </w:rPr>
        <w:t>Recurrente o Particular</w:t>
      </w:r>
      <w:r>
        <w:rPr>
          <w:rFonts w:ascii="Palatino Linotype" w:eastAsia="Palatino Linotype" w:hAnsi="Palatino Linotype" w:cs="Palatino Linotype"/>
          <w:color w:val="000000"/>
          <w:sz w:val="22"/>
          <w:szCs w:val="22"/>
        </w:rPr>
        <w:t>, en contra de la falta de respuesta de</w:t>
      </w:r>
      <w:bookmarkStart w:id="0" w:name="_GoBack"/>
      <w:bookmarkEnd w:id="0"/>
      <w:r>
        <w:rPr>
          <w:rFonts w:ascii="Palatino Linotype" w:eastAsia="Palatino Linotype" w:hAnsi="Palatino Linotype" w:cs="Palatino Linotype"/>
          <w:color w:val="000000"/>
          <w:sz w:val="22"/>
          <w:szCs w:val="22"/>
        </w:rPr>
        <w:t xml:space="preserve">l Sujeto Obligado, </w:t>
      </w:r>
      <w:r w:rsidRPr="00B0750B">
        <w:rPr>
          <w:rFonts w:ascii="Palatino Linotype" w:eastAsia="Palatino Linotype" w:hAnsi="Palatino Linotype" w:cs="Palatino Linotype"/>
          <w:b/>
          <w:sz w:val="22"/>
          <w:szCs w:val="22"/>
        </w:rPr>
        <w:t>Ayuntamiento de Aculco</w:t>
      </w:r>
      <w:r w:rsidRPr="00B0750B">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 xml:space="preserve"> a la solicitud de acceso a la información pública 00158/ACULCO/IP/2025, se emite la presente Resolución, con base en los Antecedentes y Considerandos que a continuación se exponen:</w:t>
      </w:r>
    </w:p>
    <w:p w:rsidR="00EF483C" w:rsidRDefault="00EF483C">
      <w:pPr>
        <w:pStyle w:val="Subttulo"/>
        <w:spacing w:after="0" w:line="360" w:lineRule="auto"/>
      </w:pPr>
    </w:p>
    <w:p w:rsidR="00EF483C" w:rsidRDefault="001E1BB4">
      <w:pPr>
        <w:pStyle w:val="Ttulo1"/>
      </w:pPr>
      <w:bookmarkStart w:id="1" w:name="_heading=h.z8otur7moi8d" w:colFirst="0" w:colLast="0"/>
      <w:bookmarkStart w:id="2" w:name="_Toc210317304"/>
      <w:bookmarkEnd w:id="1"/>
      <w:r>
        <w:t>A N T E C E D E N T E S</w:t>
      </w:r>
      <w:bookmarkEnd w:id="2"/>
    </w:p>
    <w:p w:rsidR="00EF483C" w:rsidRDefault="00EF483C">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rsidR="00EF483C" w:rsidRDefault="001E1BB4">
      <w:pPr>
        <w:pStyle w:val="Ttulo2"/>
      </w:pPr>
      <w:bookmarkStart w:id="3" w:name="_heading=h.beq034l63xl" w:colFirst="0" w:colLast="0"/>
      <w:bookmarkStart w:id="4" w:name="_Toc210317305"/>
      <w:bookmarkEnd w:id="3"/>
      <w:r>
        <w:t>I. Presentación de la solicitud de información</w:t>
      </w:r>
      <w:bookmarkEnd w:id="4"/>
    </w:p>
    <w:p w:rsidR="00EF483C" w:rsidRDefault="00EF483C">
      <w:pPr>
        <w:tabs>
          <w:tab w:val="left" w:pos="567"/>
        </w:tabs>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seis de agosto de dos mil veinticinco</w:t>
      </w:r>
      <w:r>
        <w:rPr>
          <w:rFonts w:ascii="Palatino Linotype" w:eastAsia="Palatino Linotype" w:hAnsi="Palatino Linotype" w:cs="Palatino Linotype"/>
          <w:sz w:val="22"/>
          <w:szCs w:val="22"/>
        </w:rPr>
        <w:t>, el Particular presentó una solicitud de acceso a la información pública, a través del Sistema de Acceso a la Información Mexiquense (SAIMEX), ante el</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Ayuntamiento de Aculco, en los siguientes términos:</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rsidR="00EF483C" w:rsidRDefault="001E1BB4">
      <w:pPr>
        <w:tabs>
          <w:tab w:val="left" w:pos="4667"/>
        </w:tabs>
        <w:spacing w:line="360" w:lineRule="auto"/>
        <w:ind w:left="567" w:right="567"/>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recibo</w:t>
      </w:r>
      <w:proofErr w:type="gramEnd"/>
      <w:r>
        <w:rPr>
          <w:rFonts w:ascii="Palatino Linotype" w:eastAsia="Palatino Linotype" w:hAnsi="Palatino Linotype" w:cs="Palatino Linotype"/>
          <w:i/>
        </w:rPr>
        <w:t xml:space="preserve"> de </w:t>
      </w:r>
      <w:proofErr w:type="spellStart"/>
      <w:r>
        <w:rPr>
          <w:rFonts w:ascii="Palatino Linotype" w:eastAsia="Palatino Linotype" w:hAnsi="Palatino Linotype" w:cs="Palatino Linotype"/>
          <w:i/>
        </w:rPr>
        <w:t>nomina</w:t>
      </w:r>
      <w:proofErr w:type="spellEnd"/>
      <w:r>
        <w:rPr>
          <w:rFonts w:ascii="Palatino Linotype" w:eastAsia="Palatino Linotype" w:hAnsi="Palatino Linotype" w:cs="Palatino Linotype"/>
          <w:i/>
        </w:rPr>
        <w:t xml:space="preserve"> de la servidora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YAZMIN MENDOZA COLIN del periodo 16 de julio de 2025 al 31 de julio de 2025.” (Sic.)</w:t>
      </w:r>
    </w:p>
    <w:p w:rsidR="00EF483C" w:rsidRDefault="00EF483C">
      <w:pPr>
        <w:tabs>
          <w:tab w:val="left" w:pos="4667"/>
        </w:tabs>
        <w:spacing w:line="360" w:lineRule="auto"/>
        <w:ind w:left="567" w:right="567"/>
        <w:jc w:val="both"/>
        <w:rPr>
          <w:rFonts w:ascii="Palatino Linotype" w:eastAsia="Palatino Linotype" w:hAnsi="Palatino Linotype" w:cs="Palatino Linotype"/>
          <w:i/>
        </w:rPr>
      </w:pPr>
    </w:p>
    <w:p w:rsidR="00EF483C" w:rsidRDefault="001E1BB4">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rsidR="00EF483C" w:rsidRDefault="001E1BB4">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A través del SAIMEX” </w:t>
      </w:r>
    </w:p>
    <w:p w:rsidR="00EF483C" w:rsidRDefault="00EF483C">
      <w:pPr>
        <w:spacing w:line="360" w:lineRule="auto"/>
        <w:jc w:val="both"/>
        <w:rPr>
          <w:rFonts w:ascii="Palatino Linotype" w:eastAsia="Palatino Linotype" w:hAnsi="Palatino Linotype" w:cs="Palatino Linotype"/>
          <w:b/>
          <w:color w:val="000000"/>
          <w:sz w:val="22"/>
          <w:szCs w:val="22"/>
        </w:rPr>
      </w:pPr>
    </w:p>
    <w:p w:rsidR="00EF483C" w:rsidRDefault="00EF483C">
      <w:pPr>
        <w:spacing w:line="360" w:lineRule="auto"/>
        <w:jc w:val="both"/>
        <w:rPr>
          <w:rFonts w:ascii="Palatino Linotype" w:eastAsia="Palatino Linotype" w:hAnsi="Palatino Linotype" w:cs="Palatino Linotype"/>
          <w:i/>
        </w:rPr>
      </w:pPr>
    </w:p>
    <w:p w:rsidR="00EF483C" w:rsidRDefault="001E1BB4">
      <w:pPr>
        <w:pStyle w:val="Ttulo2"/>
      </w:pPr>
      <w:bookmarkStart w:id="5" w:name="_heading=h.b6dy87ztju9" w:colFirst="0" w:colLast="0"/>
      <w:bookmarkStart w:id="6" w:name="_Toc210317306"/>
      <w:bookmarkEnd w:id="5"/>
      <w:r>
        <w:t>II. Respuesta del Sujeto Obligado</w:t>
      </w:r>
      <w:bookmarkEnd w:id="6"/>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conformidad con el artículo 163, párrafo primero de la Ley de Transparencia y Acceso a</w:t>
      </w: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Pr>
          <w:rFonts w:ascii="Palatino Linotype" w:eastAsia="Palatino Linotype" w:hAnsi="Palatino Linotype" w:cs="Palatino Linotype"/>
          <w:b/>
          <w:color w:val="000000"/>
          <w:sz w:val="22"/>
          <w:szCs w:val="22"/>
        </w:rPr>
        <w:t xml:space="preserve"> Ayuntamiento de Aculco</w:t>
      </w:r>
      <w:r>
        <w:rPr>
          <w:rFonts w:ascii="Palatino Linotype" w:eastAsia="Palatino Linotype" w:hAnsi="Palatino Linotype" w:cs="Palatino Linotype"/>
          <w:color w:val="000000"/>
          <w:sz w:val="22"/>
          <w:szCs w:val="22"/>
        </w:rPr>
        <w:t xml:space="preserve">, omitió dar respuesta a la solicitud de información, por lo que se </w:t>
      </w:r>
      <w:r>
        <w:rPr>
          <w:rFonts w:ascii="Palatino Linotype" w:eastAsia="Palatino Linotype" w:hAnsi="Palatino Linotype" w:cs="Palatino Linotype"/>
          <w:b/>
          <w:color w:val="000000"/>
          <w:sz w:val="22"/>
          <w:szCs w:val="22"/>
        </w:rPr>
        <w:t>configura la negativa ficta</w:t>
      </w:r>
      <w:r>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pStyle w:val="Ttulo2"/>
      </w:pPr>
      <w:bookmarkStart w:id="7" w:name="_heading=h.97m7s45baoae" w:colFirst="0" w:colLast="0"/>
      <w:bookmarkStart w:id="8" w:name="_Toc210317307"/>
      <w:bookmarkEnd w:id="7"/>
      <w:r>
        <w:t>III. Interposición del Recurso de Revisión</w:t>
      </w:r>
      <w:bookmarkEnd w:id="8"/>
    </w:p>
    <w:p w:rsidR="00EF483C" w:rsidRDefault="00EF483C">
      <w:pPr>
        <w:spacing w:line="360" w:lineRule="auto"/>
        <w:jc w:val="both"/>
        <w:rPr>
          <w:rFonts w:ascii="Palatino Linotype" w:eastAsia="Palatino Linotype" w:hAnsi="Palatino Linotype" w:cs="Palatino Linotype"/>
          <w:b/>
          <w:color w:val="000000"/>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veintiocho de agosto de dos mil veinticinco, el Particular interpuso un Recurso de Revisión ante este Instituto, a través del Sistema de Acceso a la Información Mexiquense (SAIMEX), en contra de la falta de respuesta por el</w:t>
      </w:r>
      <w:r>
        <w:rPr>
          <w:rFonts w:ascii="Palatino Linotype" w:eastAsia="Palatino Linotype" w:hAnsi="Palatino Linotype" w:cs="Palatino Linotype"/>
          <w:sz w:val="22"/>
          <w:szCs w:val="22"/>
        </w:rPr>
        <w:t xml:space="preserve"> Sujeto Obligado</w:t>
      </w:r>
      <w:r>
        <w:rPr>
          <w:rFonts w:ascii="Palatino Linotype" w:eastAsia="Palatino Linotype" w:hAnsi="Palatino Linotype" w:cs="Palatino Linotype"/>
          <w:color w:val="000000"/>
          <w:sz w:val="22"/>
          <w:szCs w:val="22"/>
        </w:rPr>
        <w:t xml:space="preserve">, a la solicitud de información, en los siguientes términos: </w:t>
      </w: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“ACTO IMPUGNADO</w:t>
      </w:r>
    </w:p>
    <w:p w:rsidR="00EF483C" w:rsidRDefault="001E1BB4">
      <w:pPr>
        <w:spacing w:line="360" w:lineRule="auto"/>
        <w:ind w:left="567" w:right="567"/>
        <w:jc w:val="both"/>
        <w:rPr>
          <w:rFonts w:ascii="Palatino Linotype" w:eastAsia="Palatino Linotype" w:hAnsi="Palatino Linotype" w:cs="Palatino Linotype"/>
          <w:i/>
          <w:color w:val="000000"/>
        </w:rPr>
      </w:pPr>
      <w:proofErr w:type="gramStart"/>
      <w:r>
        <w:rPr>
          <w:rFonts w:ascii="Palatino Linotype" w:eastAsia="Palatino Linotype" w:hAnsi="Palatino Linotype" w:cs="Palatino Linotype"/>
          <w:i/>
          <w:color w:val="000000"/>
        </w:rPr>
        <w:t>niega</w:t>
      </w:r>
      <w:proofErr w:type="gramEnd"/>
      <w:r>
        <w:rPr>
          <w:rFonts w:ascii="Palatino Linotype" w:eastAsia="Palatino Linotype" w:hAnsi="Palatino Linotype" w:cs="Palatino Linotype"/>
          <w:i/>
          <w:color w:val="000000"/>
        </w:rPr>
        <w:t xml:space="preserve"> información” (Sic.)</w:t>
      </w:r>
    </w:p>
    <w:p w:rsidR="00EF483C" w:rsidRDefault="00EF483C">
      <w:pPr>
        <w:spacing w:line="360" w:lineRule="auto"/>
        <w:ind w:left="567" w:right="567"/>
        <w:jc w:val="both"/>
        <w:rPr>
          <w:rFonts w:ascii="Palatino Linotype" w:eastAsia="Palatino Linotype" w:hAnsi="Palatino Linotype" w:cs="Palatino Linotype"/>
          <w:i/>
          <w:color w:val="000000"/>
        </w:rPr>
      </w:pPr>
    </w:p>
    <w:p w:rsidR="00EF483C" w:rsidRDefault="001E1BB4">
      <w:pPr>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EF483C" w:rsidRDefault="001E1BB4">
      <w:pPr>
        <w:spacing w:line="360" w:lineRule="auto"/>
        <w:ind w:left="567" w:right="567"/>
        <w:jc w:val="both"/>
        <w:rPr>
          <w:rFonts w:ascii="Palatino Linotype" w:eastAsia="Palatino Linotype" w:hAnsi="Palatino Linotype" w:cs="Palatino Linotype"/>
          <w:i/>
          <w:color w:val="000000"/>
        </w:rPr>
      </w:pPr>
      <w:proofErr w:type="gramStart"/>
      <w:r>
        <w:rPr>
          <w:rFonts w:ascii="Palatino Linotype" w:eastAsia="Palatino Linotype" w:hAnsi="Palatino Linotype" w:cs="Palatino Linotype"/>
          <w:i/>
          <w:color w:val="000000"/>
        </w:rPr>
        <w:t>niega</w:t>
      </w:r>
      <w:proofErr w:type="gramEnd"/>
      <w:r>
        <w:rPr>
          <w:rFonts w:ascii="Palatino Linotype" w:eastAsia="Palatino Linotype" w:hAnsi="Palatino Linotype" w:cs="Palatino Linotype"/>
          <w:i/>
          <w:color w:val="000000"/>
        </w:rPr>
        <w:t xml:space="preserve"> información” (Sic.)</w:t>
      </w: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pStyle w:val="Ttulo2"/>
      </w:pPr>
      <w:bookmarkStart w:id="9" w:name="_heading=h.ga8s83vwjg9s" w:colFirst="0" w:colLast="0"/>
      <w:bookmarkStart w:id="10" w:name="_Toc210317308"/>
      <w:bookmarkEnd w:id="9"/>
      <w:r>
        <w:t>IV. Trámite del Recurso de Revisión ante el Instituto</w:t>
      </w:r>
      <w:bookmarkEnd w:id="10"/>
    </w:p>
    <w:p w:rsidR="00EF483C" w:rsidRDefault="00EF483C">
      <w:pPr>
        <w:spacing w:line="360" w:lineRule="auto"/>
        <w:jc w:val="both"/>
        <w:rPr>
          <w:rFonts w:ascii="Palatino Linotype" w:eastAsia="Palatino Linotype" w:hAnsi="Palatino Linotype" w:cs="Palatino Linotype"/>
          <w:b/>
          <w:color w:val="000000"/>
          <w:sz w:val="22"/>
          <w:szCs w:val="22"/>
        </w:rPr>
      </w:pP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a) Turno del Recurso de Revisión. </w:t>
      </w:r>
      <w:r>
        <w:rPr>
          <w:rFonts w:ascii="Palatino Linotype" w:eastAsia="Palatino Linotype" w:hAnsi="Palatino Linotype" w:cs="Palatino Linotype"/>
          <w:color w:val="000000"/>
          <w:sz w:val="22"/>
          <w:szCs w:val="22"/>
        </w:rPr>
        <w:t xml:space="preserve">El veintiocho de agosto de dos mil veinticinco, el Sistema de Acceso a la Información Mexiquense (SAIMEX), asignó el número de expediente </w:t>
      </w:r>
      <w:r>
        <w:rPr>
          <w:rFonts w:ascii="Palatino Linotype" w:eastAsia="Palatino Linotype" w:hAnsi="Palatino Linotype" w:cs="Palatino Linotype"/>
          <w:b/>
          <w:color w:val="000000"/>
          <w:sz w:val="22"/>
          <w:szCs w:val="22"/>
        </w:rPr>
        <w:t>010141/INFOEM/IP/RR/2025</w:t>
      </w:r>
      <w:r>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EF483C" w:rsidRDefault="00EF483C">
      <w:pPr>
        <w:spacing w:line="360" w:lineRule="auto"/>
        <w:jc w:val="both"/>
        <w:rPr>
          <w:rFonts w:ascii="Palatino Linotype" w:eastAsia="Palatino Linotype" w:hAnsi="Palatino Linotype" w:cs="Palatino Linotype"/>
          <w:b/>
          <w:color w:val="000000"/>
          <w:sz w:val="22"/>
          <w:szCs w:val="22"/>
        </w:rPr>
      </w:pP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b) Admisión del Recurso de Revisión. </w:t>
      </w:r>
      <w:r>
        <w:rPr>
          <w:rFonts w:ascii="Palatino Linotype" w:eastAsia="Palatino Linotype" w:hAnsi="Palatino Linotype" w:cs="Palatino Linotype"/>
          <w:color w:val="000000"/>
          <w:sz w:val="22"/>
          <w:szCs w:val="22"/>
        </w:rPr>
        <w:t>El dos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c)</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sz w:val="22"/>
          <w:szCs w:val="22"/>
        </w:rPr>
        <w:t xml:space="preserve"> Informe Justificado y Manifestaciones. </w:t>
      </w:r>
      <w:r>
        <w:rPr>
          <w:rFonts w:ascii="Palatino Linotype" w:eastAsia="Palatino Linotype" w:hAnsi="Palatino Linotype" w:cs="Palatino Linotype"/>
          <w:sz w:val="22"/>
          <w:szCs w:val="22"/>
        </w:rPr>
        <w:t>Las partes fueron omisas en emitir manifestaciones o alegatos.</w:t>
      </w:r>
    </w:p>
    <w:p w:rsidR="00EF483C" w:rsidRDefault="00EF483C">
      <w:pPr>
        <w:spacing w:line="360" w:lineRule="auto"/>
        <w:jc w:val="both"/>
        <w:rPr>
          <w:rFonts w:ascii="Palatino Linotype" w:eastAsia="Palatino Linotype" w:hAnsi="Palatino Linotype" w:cs="Palatino Linotype"/>
          <w:b/>
          <w:sz w:val="18"/>
          <w:szCs w:val="18"/>
        </w:rPr>
      </w:pPr>
    </w:p>
    <w:p w:rsidR="00EF483C" w:rsidRDefault="001E1BB4">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 Cierre de instrucción. </w:t>
      </w:r>
      <w:r>
        <w:rPr>
          <w:rFonts w:ascii="Palatino Linotype" w:eastAsia="Palatino Linotype" w:hAnsi="Palatino Linotype" w:cs="Palatino Linotype"/>
          <w:sz w:val="22"/>
          <w:szCs w:val="22"/>
        </w:rPr>
        <w:t xml:space="preserve">El veintidós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w:t>
      </w:r>
      <w:r>
        <w:rPr>
          <w:rFonts w:ascii="Palatino Linotype" w:eastAsia="Palatino Linotype" w:hAnsi="Palatino Linotype" w:cs="Palatino Linotype"/>
          <w:sz w:val="22"/>
          <w:szCs w:val="22"/>
        </w:rPr>
        <w:lastRenderedPageBreak/>
        <w:t xml:space="preserve">Pública del Estado de México y Municipios; acto que fue notificado a las partes el mismo día, a través del Sistema de Acceso a la Información Mexiquense (SAIMEX). </w:t>
      </w:r>
    </w:p>
    <w:p w:rsidR="00EF483C" w:rsidRDefault="00EF483C">
      <w:pPr>
        <w:spacing w:line="360" w:lineRule="auto"/>
        <w:jc w:val="both"/>
        <w:rPr>
          <w:rFonts w:ascii="Palatino Linotype" w:eastAsia="Palatino Linotype" w:hAnsi="Palatino Linotype" w:cs="Palatino Linotype"/>
          <w:b/>
          <w:sz w:val="18"/>
          <w:szCs w:val="18"/>
        </w:rPr>
      </w:pP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pStyle w:val="Ttulo1"/>
      </w:pPr>
      <w:bookmarkStart w:id="11" w:name="_heading=h.wjfm7yof4yi1" w:colFirst="0" w:colLast="0"/>
      <w:bookmarkStart w:id="12" w:name="_Toc210317309"/>
      <w:bookmarkEnd w:id="11"/>
      <w:r>
        <w:t>C O N S I D E R A N D O S</w:t>
      </w:r>
      <w:bookmarkEnd w:id="12"/>
    </w:p>
    <w:p w:rsidR="00EF483C" w:rsidRDefault="00EF483C">
      <w:pPr>
        <w:spacing w:line="360" w:lineRule="auto"/>
        <w:jc w:val="both"/>
        <w:rPr>
          <w:rFonts w:ascii="Palatino Linotype" w:eastAsia="Palatino Linotype" w:hAnsi="Palatino Linotype" w:cs="Palatino Linotype"/>
          <w:b/>
          <w:sz w:val="22"/>
          <w:szCs w:val="22"/>
        </w:rPr>
      </w:pPr>
    </w:p>
    <w:p w:rsidR="00EF483C" w:rsidRDefault="001E1BB4">
      <w:pPr>
        <w:pStyle w:val="Ttulo2"/>
      </w:pPr>
      <w:bookmarkStart w:id="13" w:name="_heading=h.zibz2g1jx72d" w:colFirst="0" w:colLast="0"/>
      <w:bookmarkStart w:id="14" w:name="_Toc210317310"/>
      <w:bookmarkEnd w:id="13"/>
      <w:r>
        <w:t>PRIMERO. Competencia</w:t>
      </w:r>
      <w:bookmarkEnd w:id="14"/>
    </w:p>
    <w:p w:rsidR="00EF483C" w:rsidRDefault="00EF483C">
      <w:pPr>
        <w:spacing w:line="360" w:lineRule="auto"/>
        <w:jc w:val="both"/>
        <w:rPr>
          <w:rFonts w:ascii="Palatino Linotype" w:eastAsia="Palatino Linotype" w:hAnsi="Palatino Linotype" w:cs="Palatino Linotype"/>
          <w:b/>
          <w:sz w:val="22"/>
          <w:szCs w:val="22"/>
        </w:rPr>
      </w:pPr>
    </w:p>
    <w:p w:rsidR="00EF483C" w:rsidRDefault="001E1BB4">
      <w:pPr>
        <w:spacing w:line="360" w:lineRule="auto"/>
        <w:jc w:val="both"/>
        <w:rPr>
          <w:rFonts w:ascii="Palatino Linotype" w:eastAsia="Palatino Linotype" w:hAnsi="Palatino Linotype" w:cs="Palatino Linotype"/>
          <w:sz w:val="22"/>
          <w:szCs w:val="22"/>
        </w:rPr>
      </w:pPr>
      <w:bookmarkStart w:id="15" w:name="_heading=h.z7108rb41vef" w:colFirst="0" w:colLast="0"/>
      <w:bookmarkEnd w:id="15"/>
      <w:r>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pStyle w:val="Ttulo2"/>
      </w:pPr>
      <w:bookmarkStart w:id="16" w:name="_heading=h.g8rra9er3g1p" w:colFirst="0" w:colLast="0"/>
      <w:bookmarkStart w:id="17" w:name="_Toc210317311"/>
      <w:bookmarkEnd w:id="16"/>
      <w:r>
        <w:t>SEGUNDO. Causales de improcedencia y Sobreseimiento</w:t>
      </w:r>
      <w:bookmarkEnd w:id="17"/>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w:t>
      </w:r>
      <w:r>
        <w:rPr>
          <w:rFonts w:ascii="Palatino Linotype" w:eastAsia="Palatino Linotype" w:hAnsi="Palatino Linotype" w:cs="Palatino Linotype"/>
          <w:b/>
          <w:sz w:val="22"/>
          <w:szCs w:val="22"/>
        </w:rPr>
        <w:t>no se actualiza ninguna de las causales de improcedencia</w:t>
      </w:r>
      <w:r>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Pr>
          <w:rFonts w:ascii="Palatino Linotype" w:eastAsia="Palatino Linotype" w:hAnsi="Palatino Linotype" w:cs="Palatino Linotype"/>
          <w:b/>
          <w:sz w:val="22"/>
          <w:szCs w:val="22"/>
        </w:rPr>
        <w:t>negativa ficta</w:t>
      </w:r>
      <w:r>
        <w:rPr>
          <w:rFonts w:ascii="Palatino Linotype" w:eastAsia="Palatino Linotype" w:hAnsi="Palatino Linotype" w:cs="Palatino Linotype"/>
          <w:sz w:val="22"/>
          <w:szCs w:val="22"/>
        </w:rPr>
        <w:t xml:space="preserve">, que genera la posibilidad de los particulares de interponer un recurso de revisión ante tal omisión, </w:t>
      </w:r>
      <w:r>
        <w:rPr>
          <w:rFonts w:ascii="Palatino Linotype" w:eastAsia="Palatino Linotype" w:hAnsi="Palatino Linotype" w:cs="Palatino Linotype"/>
          <w:sz w:val="22"/>
          <w:szCs w:val="22"/>
          <w:u w:val="single"/>
        </w:rPr>
        <w:t>en cualquier momento</w:t>
      </w:r>
      <w:r>
        <w:rPr>
          <w:rFonts w:ascii="Palatino Linotype" w:eastAsia="Palatino Linotype" w:hAnsi="Palatino Linotype" w:cs="Palatino Linotype"/>
          <w:sz w:val="22"/>
          <w:szCs w:val="22"/>
        </w:rPr>
        <w:t xml:space="preserve">; por lo que, no es necesario determinar una temporalidad respecto del </w:t>
      </w:r>
      <w:r>
        <w:rPr>
          <w:rFonts w:ascii="Palatino Linotype" w:eastAsia="Palatino Linotype" w:hAnsi="Palatino Linotype" w:cs="Palatino Linotype"/>
          <w:sz w:val="22"/>
          <w:szCs w:val="22"/>
        </w:rPr>
        <w:lastRenderedPageBreak/>
        <w:t>momento de presentación, conforme a lo establecido en los artículos 166 y 178, párrafo segundo de la Ley de Transparencia y Acceso a la Información Pública del Estado de México y los Municipios.</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actualiza la causal de procedencia señalada en el artículo 179, fracción I, de la Ley de la materia, toda vez que el Solicitante se inconformó con la negativa a entregar la información solicitada.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b/>
          <w:color w:val="0D0D0D"/>
          <w:sz w:val="22"/>
          <w:szCs w:val="22"/>
        </w:rPr>
      </w:pPr>
      <w:r>
        <w:rPr>
          <w:rFonts w:ascii="Palatino Linotype" w:eastAsia="Palatino Linotype" w:hAnsi="Palatino Linotype" w:cs="Palatino Linotype"/>
          <w:b/>
          <w:color w:val="0D0D0D"/>
          <w:sz w:val="22"/>
          <w:szCs w:val="22"/>
        </w:rPr>
        <w:t>Causales de sobreseimiento</w:t>
      </w:r>
    </w:p>
    <w:p w:rsidR="00EF483C" w:rsidRDefault="00EF483C">
      <w:pPr>
        <w:spacing w:line="360" w:lineRule="auto"/>
        <w:jc w:val="both"/>
        <w:rPr>
          <w:rFonts w:ascii="Palatino Linotype" w:eastAsia="Palatino Linotype" w:hAnsi="Palatino Linotype" w:cs="Palatino Linotype"/>
          <w:color w:val="0D0D0D"/>
          <w:sz w:val="22"/>
          <w:szCs w:val="22"/>
        </w:rPr>
      </w:pPr>
    </w:p>
    <w:p w:rsidR="00EF483C" w:rsidRDefault="001E1BB4">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rsidR="00EF483C" w:rsidRDefault="00EF483C">
      <w:pPr>
        <w:spacing w:line="360" w:lineRule="auto"/>
        <w:jc w:val="both"/>
        <w:rPr>
          <w:rFonts w:ascii="Palatino Linotype" w:eastAsia="Palatino Linotype" w:hAnsi="Palatino Linotype" w:cs="Palatino Linotype"/>
          <w:color w:val="0D0D0D"/>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Por tales motivos, se considera procedente entrar al fondo del presente asunto. </w:t>
      </w:r>
    </w:p>
    <w:p w:rsidR="00EF483C" w:rsidRDefault="00EF483C">
      <w:pPr>
        <w:spacing w:line="360" w:lineRule="auto"/>
        <w:jc w:val="both"/>
        <w:rPr>
          <w:rFonts w:ascii="Palatino Linotype" w:eastAsia="Palatino Linotype" w:hAnsi="Palatino Linotype" w:cs="Palatino Linotype"/>
          <w:color w:val="0D0D0D"/>
          <w:sz w:val="22"/>
          <w:szCs w:val="22"/>
        </w:rPr>
      </w:pPr>
    </w:p>
    <w:p w:rsidR="00EF483C" w:rsidRDefault="001E1BB4">
      <w:pPr>
        <w:pStyle w:val="Ttulo2"/>
      </w:pPr>
      <w:bookmarkStart w:id="18" w:name="_heading=h.j5t7z9lqbkj" w:colFirst="0" w:colLast="0"/>
      <w:bookmarkStart w:id="19" w:name="_Toc210317312"/>
      <w:bookmarkEnd w:id="18"/>
      <w:r>
        <w:t>TERCERO. Determinación de la Controversia</w:t>
      </w:r>
      <w:bookmarkEnd w:id="19"/>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Con el objeto de ilustrar la controversia planteada, resulta conveniente precisar, que una vez realizado el estudio de las constancias que integran el expediente en que se actúa, se desprende que el Particular requirió, de la servidora pública adscrita Jazmín Mendoza Colín, del dieciséis de julio al treinta y uno de julio de dos mil veinticinco, lo siguiente:</w:t>
      </w:r>
    </w:p>
    <w:p w:rsidR="00EF483C" w:rsidRDefault="00EF483C">
      <w:pPr>
        <w:tabs>
          <w:tab w:val="left" w:pos="4962"/>
        </w:tabs>
        <w:spacing w:line="360" w:lineRule="auto"/>
        <w:jc w:val="both"/>
        <w:rPr>
          <w:rFonts w:ascii="Palatino Linotype" w:eastAsia="Palatino Linotype" w:hAnsi="Palatino Linotype" w:cs="Palatino Linotype"/>
          <w:color w:val="000000"/>
          <w:sz w:val="22"/>
          <w:szCs w:val="22"/>
        </w:rPr>
      </w:pPr>
    </w:p>
    <w:p w:rsidR="00EF483C" w:rsidRDefault="001E1BB4">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Recibo de nómina;</w:t>
      </w:r>
    </w:p>
    <w:p w:rsidR="00EF483C" w:rsidRDefault="00EF483C">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rsidR="00EF483C" w:rsidRDefault="001E1BB4">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Ante la falta de respuesta del Ente Recurrido, el Particular, justamente se inconformó por la negativa a entregar la información solicitada, lo cual se actualiza el supuesto previsto en el artículo 179, fracción I, de la Ley de Transparencia y Acceso a la Información Pública del Estado de México y Municipios</w:t>
      </w:r>
      <w:r>
        <w:rPr>
          <w:rFonts w:ascii="Palatino Linotype" w:eastAsia="Palatino Linotype" w:hAnsi="Palatino Linotype" w:cs="Palatino Linotype"/>
          <w:color w:val="000000"/>
          <w:sz w:val="22"/>
          <w:szCs w:val="22"/>
          <w:highlight w:val="white"/>
        </w:rPr>
        <w:t xml:space="preserve">. </w:t>
      </w:r>
      <w:r>
        <w:rPr>
          <w:rFonts w:ascii="Palatino Linotype" w:eastAsia="Palatino Linotype" w:hAnsi="Palatino Linotype" w:cs="Palatino Linotype"/>
          <w:color w:val="000000"/>
          <w:sz w:val="22"/>
          <w:szCs w:val="22"/>
        </w:rPr>
        <w:t>Así las cosas, una vez admitido y notificado el Recurso de Revisión a las partes, estas fueron omisas en realizar manifestaciones o alegatos.</w:t>
      </w:r>
    </w:p>
    <w:p w:rsidR="00EF483C" w:rsidRDefault="00EF483C">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y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pStyle w:val="Ttulo2"/>
        <w:jc w:val="both"/>
      </w:pPr>
      <w:bookmarkStart w:id="20" w:name="_heading=h.czfqa59ix3sy" w:colFirst="0" w:colLast="0"/>
      <w:bookmarkStart w:id="21" w:name="_Toc210317313"/>
      <w:bookmarkEnd w:id="20"/>
      <w:r>
        <w:t>CUARTO. Marco normativo aplicable en materia de transparencia y acceso a la información pública</w:t>
      </w:r>
      <w:bookmarkEnd w:id="21"/>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la Ley de Transparencia y Acceso a la Información Pública del Estado de México y Municipios (Reglamentaria del artículo 5° de la Constitución Local), establece lo siguiente:</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dice que, quienes generen, recopilen, administren, manejen, procesen, archiven o conserven información pública serán responsables de la misma.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pStyle w:val="Ttulo2"/>
      </w:pPr>
      <w:bookmarkStart w:id="22" w:name="_heading=h.b7of5ddl9anw" w:colFirst="0" w:colLast="0"/>
      <w:bookmarkStart w:id="23" w:name="_Toc210317314"/>
      <w:bookmarkEnd w:id="22"/>
      <w:r>
        <w:t>QUINTO. Estudio de Fondo</w:t>
      </w:r>
      <w:bookmarkEnd w:id="23"/>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Expuestas las posturas de las partes, se procede al análisis del agravio hecho valer por la persona Recurrente, concerniente a la falta de respuesta del Ayuntamiento de Aculco, a la solicitud de información.</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rsidR="00EF483C" w:rsidRDefault="00EF483C">
      <w:pPr>
        <w:spacing w:line="360" w:lineRule="auto"/>
        <w:ind w:left="720"/>
        <w:jc w:val="both"/>
        <w:rPr>
          <w:rFonts w:ascii="Palatino Linotype" w:eastAsia="Palatino Linotype" w:hAnsi="Palatino Linotype" w:cs="Palatino Linotype"/>
          <w:sz w:val="22"/>
          <w:szCs w:val="22"/>
        </w:rPr>
      </w:pPr>
    </w:p>
    <w:p w:rsidR="00EF483C" w:rsidRDefault="001E1BB4">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Transparentar la gestión pública, mediante la difusión de la información generada por los Sujetos Obligados, y</w:t>
      </w:r>
    </w:p>
    <w:p w:rsidR="00EF483C" w:rsidRDefault="00EF483C">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EF483C" w:rsidRDefault="001E1BB4">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Promover, fomentar y difundir la cultura de la transparencia en el ejercicio de la función pública, el acceso a la información y la participación ciudadana, así como, la rendición de cuentas.</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EF483C" w:rsidRDefault="00EF483C">
      <w:pPr>
        <w:spacing w:line="360" w:lineRule="auto"/>
        <w:ind w:left="720"/>
        <w:jc w:val="both"/>
        <w:rPr>
          <w:rFonts w:ascii="Palatino Linotype" w:eastAsia="Palatino Linotype" w:hAnsi="Palatino Linotype" w:cs="Palatino Linotype"/>
          <w:sz w:val="22"/>
          <w:szCs w:val="22"/>
        </w:rPr>
      </w:pPr>
    </w:p>
    <w:p w:rsidR="00EF483C" w:rsidRDefault="001E1BB4">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EF483C" w:rsidRDefault="00EF483C">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EF483C" w:rsidRDefault="001E1BB4">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w:t>
      </w:r>
      <w:r>
        <w:rPr>
          <w:rFonts w:ascii="Palatino Linotype" w:eastAsia="Palatino Linotype" w:hAnsi="Palatino Linotype" w:cs="Palatino Linotype"/>
          <w:sz w:val="22"/>
          <w:szCs w:val="22"/>
        </w:rPr>
        <w:lastRenderedPageBreak/>
        <w:t>siguiente a la presentación de ésta. Excepcionalmente, el plazo referido podrá ampliarse por siete días hábiles más, cuando existan razones fundadas y motivadas, a través del Comité de Transparencia;</w:t>
      </w:r>
    </w:p>
    <w:p w:rsidR="00EF483C" w:rsidRDefault="00EF483C">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EF483C" w:rsidRDefault="001E1BB4">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00EF483C" w:rsidRDefault="00EF483C">
      <w:pPr>
        <w:spacing w:line="360" w:lineRule="auto"/>
        <w:rPr>
          <w:rFonts w:ascii="Palatino Linotype" w:eastAsia="Palatino Linotype" w:hAnsi="Palatino Linotype" w:cs="Palatino Linotype"/>
        </w:rPr>
      </w:pPr>
    </w:p>
    <w:p w:rsidR="00EF483C" w:rsidRDefault="001E1BB4">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F483C" w:rsidRDefault="00EF483C">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EF483C" w:rsidRDefault="001E1BB4">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w:t>
      </w:r>
      <w:r>
        <w:rPr>
          <w:rFonts w:ascii="Palatino Linotype" w:eastAsia="Palatino Linotype" w:hAnsi="Palatino Linotype" w:cs="Palatino Linotype"/>
          <w:color w:val="000000"/>
          <w:sz w:val="22"/>
          <w:szCs w:val="22"/>
        </w:rPr>
        <w:t xml:space="preserve"> Ayuntamiento de Aculco</w:t>
      </w:r>
      <w:r>
        <w:rPr>
          <w:rFonts w:ascii="Palatino Linotype" w:eastAsia="Palatino Linotype" w:hAnsi="Palatino Linotype" w:cs="Palatino Linotype"/>
          <w:sz w:val="22"/>
          <w:szCs w:val="22"/>
        </w:rPr>
        <w:t xml:space="preserve">, no había </w:t>
      </w:r>
      <w:r>
        <w:rPr>
          <w:rFonts w:ascii="Palatino Linotype" w:eastAsia="Palatino Linotype" w:hAnsi="Palatino Linotype" w:cs="Palatino Linotype"/>
          <w:sz w:val="22"/>
          <w:szCs w:val="22"/>
        </w:rPr>
        <w:lastRenderedPageBreak/>
        <w:t xml:space="preserve">registrado respuesta al requerimiento de acceso a la información, el cual se presentó, el seis de agosto de dos mil veinticinco. </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bookmarkStart w:id="24" w:name="_heading=h.ncazn2gqgxw8" w:colFirst="0" w:colLast="0"/>
      <w:bookmarkEnd w:id="24"/>
      <w:r>
        <w:rPr>
          <w:rFonts w:ascii="Palatino Linotype" w:eastAsia="Palatino Linotype" w:hAnsi="Palatino Linotype" w:cs="Palatino Linotype"/>
          <w:sz w:val="22"/>
          <w:szCs w:val="22"/>
        </w:rPr>
        <w:t>En ese orden de ideas, el plazo con el que contaba el Sujeto Obligado para emitir contestación al requerimiento informativo comenzó a correr el siete y feneció el veintisiete de agosto de dos mil veinticinco; lo anterior, sin contar los días, nueve, diez, dieciséis, diecisiete, veintitrés y veinticuatro de agosto de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extent cx="2860481" cy="1650278"/>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860481" cy="1650278"/>
                    </a:xfrm>
                    <a:prstGeom prst="rect">
                      <a:avLst/>
                    </a:prstGeom>
                    <a:ln/>
                  </pic:spPr>
                </pic:pic>
              </a:graphicData>
            </a:graphic>
          </wp:inline>
        </w:drawing>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colige que, tal como lo precisó la persona Recurrente, el</w:t>
      </w:r>
      <w:r>
        <w:rPr>
          <w:rFonts w:ascii="Palatino Linotype" w:eastAsia="Palatino Linotype" w:hAnsi="Palatino Linotype" w:cs="Palatino Linotype"/>
          <w:color w:val="000000"/>
          <w:sz w:val="22"/>
          <w:szCs w:val="22"/>
        </w:rPr>
        <w:t xml:space="preserve"> Ayuntamiento de Aculco</w:t>
      </w:r>
      <w:r>
        <w:rPr>
          <w:rFonts w:ascii="Palatino Linotype" w:eastAsia="Palatino Linotype" w:hAnsi="Palatino Linotype" w:cs="Palatino Linotype"/>
          <w:sz w:val="22"/>
          <w:szCs w:val="22"/>
        </w:rPr>
        <w:t xml:space="preserve">, no emitió respuesta para dar contestación a la solicitud de acceso a </w:t>
      </w:r>
      <w:r>
        <w:rPr>
          <w:rFonts w:ascii="Palatino Linotype" w:eastAsia="Palatino Linotype" w:hAnsi="Palatino Linotype" w:cs="Palatino Linotype"/>
          <w:sz w:val="22"/>
          <w:szCs w:val="22"/>
        </w:rPr>
        <w:lastRenderedPageBreak/>
        <w:t xml:space="preserve">la información pública, dentro de los plazos establecidos en el artículo 163, de la Ley de Transparencia y Acceso a la Información Pública del Estado de México y Municipios, pues tenía hasta el veintisiete de agosto de dos mil veinticinco, para realizar dicha situación, por lo que es evidente que el agravio es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 xml:space="preserve">. </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base en lo expuesto, es procedente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Sujeto Obligado, que emita respuesta que a derecho corresponda, a los requerimientos de información; no obstante, para tal circunstancia es necesario contextualizar la solicitud de información.</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w:t>
      </w:r>
      <w:r>
        <w:rPr>
          <w:rFonts w:ascii="Palatino Linotype" w:eastAsia="Palatino Linotype" w:hAnsi="Palatino Linotype" w:cs="Palatino Linotype"/>
          <w:sz w:val="22"/>
          <w:szCs w:val="22"/>
        </w:rPr>
        <w:lastRenderedPageBreak/>
        <w:t xml:space="preserve">de información magnética o electrónica que sean utilizadas para el pago de salarios, prima vacacional, aguinaldo y demás prestaciones. </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Pr>
          <w:rFonts w:ascii="Palatino Linotype" w:eastAsia="Palatino Linotype" w:hAnsi="Palatino Linotype" w:cs="Palatino Linotype"/>
          <w:i/>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la tesis transcrita, se desprende que en materia burocrática los recibos de pago acreditan los conceptos y montos que en ellos se insertan, y constituyen prueba para demostrar las percepciones y montos que reciben los servidores públicos.</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el artículo 86, del Bando Municipal de Aculco, dos mil veinticinco, establece que, para el ejercicio de sus atribuciones, tanto el Ayuntamiento como el presidente municipal se auxiliarán de una Tesorería Municipal que se encargará de administrar la hacienda pública municipal, de conformidad con las disposiciones legales aplicables, al igual que determinar, liquidar, recaudar, fiscalizar y administrar las contribuciones en los términos de los ordenamientos jurídicos aplicables y llevar los registros contables, financieros y administrativos de los ingresos, egresos, e inventarios;</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Conforme a lo anterior, el Sujeto Obligado cuenta con competencia para conocer de lo solicitado, por lo que, deberá realizar una búsqueda exhaustiva y razonable en todas las unidades administrativas competentes</w:t>
      </w:r>
      <w:r>
        <w:rPr>
          <w:rFonts w:ascii="Palatino Linotype" w:eastAsia="Palatino Linotype" w:hAnsi="Palatino Linotype" w:cs="Palatino Linotype"/>
          <w:sz w:val="22"/>
          <w:szCs w:val="22"/>
        </w:rPr>
        <w:t>, a efecto de que dé la respuesta que a derecho corresponda y, en su caso, proporcione los documentos que den cuenta de la información solicitada</w:t>
      </w:r>
      <w:r>
        <w:rPr>
          <w:rFonts w:ascii="Palatino Linotype" w:eastAsia="Palatino Linotype" w:hAnsi="Palatino Linotype" w:cs="Palatino Linotype"/>
          <w:color w:val="000000"/>
          <w:sz w:val="22"/>
          <w:szCs w:val="22"/>
        </w:rPr>
        <w:t>.</w:t>
      </w:r>
    </w:p>
    <w:p w:rsidR="00EF483C" w:rsidRDefault="00EF483C">
      <w:pPr>
        <w:tabs>
          <w:tab w:val="left" w:pos="4962"/>
        </w:tabs>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bookmarkStart w:id="25" w:name="_heading=h.f304sav747wb" w:colFirst="0" w:colLast="0"/>
      <w:bookmarkEnd w:id="25"/>
      <w:r>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Pr>
          <w:rFonts w:ascii="Palatino Linotype" w:eastAsia="Palatino Linotype" w:hAnsi="Palatino Linotype" w:cs="Palatino Linotype"/>
          <w:sz w:val="22"/>
          <w:szCs w:val="22"/>
        </w:rPr>
        <w:lastRenderedPageBreak/>
        <w:t xml:space="preserve">clasificadas, indicando su contenido de manera genérica y fundando y motivando su clasificación. </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pStyle w:val="Ttulo2"/>
      </w:pPr>
      <w:bookmarkStart w:id="26" w:name="_heading=h.rap8k59duubq" w:colFirst="0" w:colLast="0"/>
      <w:bookmarkStart w:id="27" w:name="_Toc210317315"/>
      <w:bookmarkEnd w:id="26"/>
      <w:r>
        <w:t>SEXTO. Decisión</w:t>
      </w:r>
      <w:bookmarkEnd w:id="27"/>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Sujeto Obligado, a que dé trámite y respuesta a la solicitud de información pública con número</w:t>
      </w:r>
      <w:r>
        <w:rPr>
          <w:rFonts w:ascii="Palatino Linotype" w:eastAsia="Palatino Linotype" w:hAnsi="Palatino Linotype" w:cs="Palatino Linotype"/>
          <w:color w:val="000000"/>
          <w:sz w:val="22"/>
          <w:szCs w:val="22"/>
        </w:rPr>
        <w:t xml:space="preserve"> 00158/ACULCO/IP/2025.</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pStyle w:val="Ttulo2"/>
      </w:pPr>
      <w:bookmarkStart w:id="28" w:name="_heading=h.vgfp2q6pr3m1" w:colFirst="0" w:colLast="0"/>
      <w:bookmarkStart w:id="29" w:name="_Toc210317316"/>
      <w:bookmarkEnd w:id="28"/>
      <w:r>
        <w:t>SÉPTIMO. Vista a la Secretaría Técnica del Pleno</w:t>
      </w:r>
      <w:bookmarkEnd w:id="29"/>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caso en estudio, como ha quedado señalado que el Ayuntamiento de Aculco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rsidR="00EF483C" w:rsidRDefault="00EF483C">
      <w:pPr>
        <w:spacing w:line="360" w:lineRule="auto"/>
        <w:ind w:right="-93"/>
        <w:jc w:val="both"/>
        <w:rPr>
          <w:rFonts w:ascii="Palatino Linotype" w:eastAsia="Palatino Linotype" w:hAnsi="Palatino Linotype" w:cs="Palatino Linotype"/>
          <w:sz w:val="22"/>
          <w:szCs w:val="22"/>
        </w:rPr>
      </w:pPr>
    </w:p>
    <w:p w:rsidR="00EF483C" w:rsidRDefault="001E1BB4">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w:t>
      </w:r>
      <w:r>
        <w:rPr>
          <w:rFonts w:ascii="Palatino Linotype" w:eastAsia="Palatino Linotype" w:hAnsi="Palatino Linotype" w:cs="Palatino Linotype"/>
          <w:sz w:val="22"/>
          <w:szCs w:val="22"/>
        </w:rPr>
        <w:lastRenderedPageBreak/>
        <w:t xml:space="preserve">obligaciones establecida en la Ley de la materia, entre otras conductas, la falta de respuesta a las solicitudes de información en los plazos señalados, a saber, dentro de los quince días siguientes a la presentación del requerimiento. </w:t>
      </w:r>
    </w:p>
    <w:p w:rsidR="00EF483C" w:rsidRDefault="00EF483C">
      <w:pPr>
        <w:spacing w:line="360" w:lineRule="auto"/>
        <w:ind w:right="-93"/>
        <w:jc w:val="both"/>
        <w:rPr>
          <w:rFonts w:ascii="Palatino Linotype" w:eastAsia="Palatino Linotype" w:hAnsi="Palatino Linotype" w:cs="Palatino Linotype"/>
          <w:sz w:val="22"/>
          <w:szCs w:val="22"/>
        </w:rPr>
      </w:pPr>
    </w:p>
    <w:p w:rsidR="00EF483C" w:rsidRDefault="001E1BB4">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EF483C" w:rsidRDefault="00EF483C">
      <w:pPr>
        <w:spacing w:line="360" w:lineRule="auto"/>
        <w:ind w:right="-93"/>
        <w:jc w:val="both"/>
        <w:rPr>
          <w:rFonts w:ascii="Palatino Linotype" w:eastAsia="Palatino Linotype" w:hAnsi="Palatino Linotype" w:cs="Palatino Linotype"/>
          <w:sz w:val="22"/>
          <w:szCs w:val="22"/>
        </w:rPr>
      </w:pPr>
    </w:p>
    <w:p w:rsidR="00EF483C" w:rsidRDefault="001E1BB4">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rsidR="00EF483C" w:rsidRDefault="00EF483C">
      <w:pPr>
        <w:spacing w:line="360" w:lineRule="auto"/>
        <w:ind w:right="-93"/>
        <w:jc w:val="both"/>
        <w:rPr>
          <w:rFonts w:ascii="Palatino Linotype" w:eastAsia="Palatino Linotype" w:hAnsi="Palatino Linotype" w:cs="Palatino Linotype"/>
          <w:sz w:val="22"/>
          <w:szCs w:val="22"/>
        </w:rPr>
      </w:pPr>
    </w:p>
    <w:p w:rsidR="00EF483C" w:rsidRDefault="001E1BB4">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Términos de la Resolución para conocimiento del Particular</w:t>
      </w:r>
    </w:p>
    <w:p w:rsidR="00EF483C" w:rsidRDefault="00EF483C">
      <w:pPr>
        <w:spacing w:line="360" w:lineRule="auto"/>
        <w:jc w:val="both"/>
        <w:rPr>
          <w:rFonts w:ascii="Palatino Linotype" w:eastAsia="Palatino Linotype" w:hAnsi="Palatino Linotype" w:cs="Palatino Linotype"/>
          <w:b/>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Se le hace del conocimiento al Particular, que, en el presente caso, se le da la razón, pues el Sujeto Obligado no emitió contestación alguna, por lo que, deberá dar atención al requerimiento de información, realizar unas búsqueda exhaustiva y razonable en sus archivos, y en su caso, entregarle la documentación que corresponda.  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rsidR="00EF483C" w:rsidRDefault="00EF483C">
      <w:pPr>
        <w:spacing w:line="360" w:lineRule="auto"/>
        <w:jc w:val="both"/>
        <w:rPr>
          <w:rFonts w:ascii="Palatino Linotype" w:eastAsia="Palatino Linotype" w:hAnsi="Palatino Linotype" w:cs="Palatino Linotype"/>
          <w:color w:val="000000"/>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pStyle w:val="Ttulo1"/>
      </w:pPr>
      <w:bookmarkStart w:id="30" w:name="_heading=h.j4dmu61t6byi" w:colFirst="0" w:colLast="0"/>
      <w:bookmarkStart w:id="31" w:name="_Toc210317317"/>
      <w:bookmarkEnd w:id="30"/>
      <w:r>
        <w:t>R E S U E L V E</w:t>
      </w:r>
      <w:bookmarkEnd w:id="31"/>
    </w:p>
    <w:p w:rsidR="00EF483C" w:rsidRDefault="00EF483C">
      <w:pPr>
        <w:spacing w:line="360" w:lineRule="auto"/>
        <w:jc w:val="both"/>
        <w:rPr>
          <w:rFonts w:ascii="Palatino Linotype" w:eastAsia="Palatino Linotype" w:hAnsi="Palatino Linotype" w:cs="Palatino Linotype"/>
          <w:b/>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Resultan </w:t>
      </w:r>
      <w:r>
        <w:rPr>
          <w:rFonts w:ascii="Palatino Linotype" w:eastAsia="Palatino Linotype" w:hAnsi="Palatino Linotype" w:cs="Palatino Linotype"/>
          <w:b/>
          <w:sz w:val="22"/>
          <w:szCs w:val="22"/>
        </w:rPr>
        <w:t>FUNDADAS</w:t>
      </w:r>
      <w:r>
        <w:rPr>
          <w:rFonts w:ascii="Palatino Linotype" w:eastAsia="Palatino Linotype" w:hAnsi="Palatino Linotype" w:cs="Palatino Linotype"/>
          <w:sz w:val="22"/>
          <w:szCs w:val="22"/>
        </w:rPr>
        <w:t xml:space="preserve"> las razones o motivos de inconformidad hechos valer por el Particular en el Recurso de Revisión 10141/INFOEM/IP/RR/2025,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en términos de los considerandos QUINTO y SEXTO de la presente Resolución.</w:t>
      </w: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b/>
        </w:rPr>
      </w:pPr>
      <w:r>
        <w:rPr>
          <w:rFonts w:ascii="Palatino Linotype" w:eastAsia="Palatino Linotype" w:hAnsi="Palatino Linotype" w:cs="Palatino Linotype"/>
          <w:b/>
          <w:sz w:val="22"/>
          <w:szCs w:val="22"/>
        </w:rPr>
        <w:lastRenderedPageBreak/>
        <w:t xml:space="preserve">SEGUNDO. </w:t>
      </w:r>
      <w:r>
        <w:rPr>
          <w:rFonts w:ascii="Palatino Linotype" w:eastAsia="Palatino Linotype" w:hAnsi="Palatino Linotype" w:cs="Palatino Linotype"/>
          <w:sz w:val="22"/>
          <w:szCs w:val="22"/>
        </w:rPr>
        <w:t>Se</w:t>
      </w:r>
      <w:r>
        <w:rPr>
          <w:rFonts w:ascii="Palatino Linotype" w:eastAsia="Palatino Linotype" w:hAnsi="Palatino Linotype" w:cs="Palatino Linotype"/>
          <w:b/>
          <w:sz w:val="22"/>
          <w:szCs w:val="22"/>
        </w:rPr>
        <w:t xml:space="preserve"> ORDENA </w:t>
      </w:r>
      <w:r>
        <w:rPr>
          <w:rFonts w:ascii="Palatino Linotype" w:eastAsia="Palatino Linotype" w:hAnsi="Palatino Linotype" w:cs="Palatino Linotype"/>
          <w:sz w:val="22"/>
          <w:szCs w:val="22"/>
        </w:rPr>
        <w:t>al Sujeto Obligado, a efecto de que dé atención a la solicitud de acceso a la información</w:t>
      </w:r>
      <w:r>
        <w:rPr>
          <w:rFonts w:ascii="Palatino Linotype" w:eastAsia="Palatino Linotype" w:hAnsi="Palatino Linotype" w:cs="Palatino Linotype"/>
          <w:color w:val="0D0D0D"/>
          <w:sz w:val="22"/>
          <w:szCs w:val="22"/>
        </w:rPr>
        <w:t xml:space="preserve"> 00158/ACULCO/IP/2025 </w:t>
      </w:r>
      <w:r>
        <w:rPr>
          <w:rFonts w:ascii="Palatino Linotype" w:eastAsia="Palatino Linotype" w:hAnsi="Palatino Linotype" w:cs="Palatino Linotype"/>
          <w:sz w:val="22"/>
          <w:szCs w:val="22"/>
        </w:rPr>
        <w:t>y, a través del Sistema de Acceso a la Información Mexiquense (SAIMEX), dé la respuesta que conforme a derecho corresponda</w:t>
      </w:r>
      <w:r>
        <w:rPr>
          <w:b/>
        </w:rPr>
        <w:t xml:space="preserve">. </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TERCERO. </w:t>
      </w:r>
      <w:r>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NOTIFÍQUESE POR SAIMEX </w:t>
      </w:r>
      <w:r>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QUINTO. NOTIFÍQUESE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POR SAIMEX, </w:t>
      </w:r>
      <w:r>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EF483C" w:rsidRDefault="00EF483C">
      <w:pPr>
        <w:spacing w:line="360" w:lineRule="auto"/>
        <w:jc w:val="both"/>
        <w:rPr>
          <w:rFonts w:ascii="Palatino Linotype" w:eastAsia="Palatino Linotype" w:hAnsi="Palatino Linotype" w:cs="Palatino Linotype"/>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SEXTO.</w:t>
      </w:r>
      <w:r>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rsidR="00EF483C" w:rsidRDefault="00EF483C">
      <w:pPr>
        <w:spacing w:line="360" w:lineRule="auto"/>
        <w:jc w:val="both"/>
        <w:rPr>
          <w:rFonts w:ascii="Palatino Linotype" w:eastAsia="Palatino Linotype" w:hAnsi="Palatino Linotype" w:cs="Palatino Linotype"/>
          <w:b/>
          <w:sz w:val="22"/>
          <w:szCs w:val="22"/>
        </w:rPr>
      </w:pPr>
    </w:p>
    <w:p w:rsidR="00EF483C" w:rsidRDefault="001E1BB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bookmarkStart w:id="32" w:name="_heading=h.c758i0vyhfel" w:colFirst="0" w:colLast="0"/>
      <w:bookmarkEnd w:id="32"/>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b/>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ind w:right="-93"/>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jc w:val="both"/>
        <w:rPr>
          <w:rFonts w:ascii="Palatino Linotype" w:eastAsia="Palatino Linotype" w:hAnsi="Palatino Linotype" w:cs="Palatino Linotype"/>
          <w:sz w:val="22"/>
          <w:szCs w:val="22"/>
        </w:rPr>
      </w:pPr>
    </w:p>
    <w:p w:rsidR="00EF483C" w:rsidRDefault="00EF483C">
      <w:pPr>
        <w:spacing w:line="360" w:lineRule="auto"/>
      </w:pPr>
    </w:p>
    <w:p w:rsidR="00EF483C" w:rsidRDefault="00EF483C">
      <w:pPr>
        <w:spacing w:line="360" w:lineRule="auto"/>
      </w:pPr>
    </w:p>
    <w:p w:rsidR="00EF483C" w:rsidRDefault="00EF483C">
      <w:pPr>
        <w:spacing w:line="360" w:lineRule="auto"/>
      </w:pPr>
    </w:p>
    <w:p w:rsidR="00EF483C" w:rsidRDefault="00EF483C">
      <w:pPr>
        <w:spacing w:line="360" w:lineRule="auto"/>
      </w:pPr>
    </w:p>
    <w:p w:rsidR="00EF483C" w:rsidRDefault="00EF483C">
      <w:pPr>
        <w:spacing w:line="360" w:lineRule="auto"/>
      </w:pPr>
    </w:p>
    <w:p w:rsidR="00EF483C" w:rsidRDefault="00EF483C">
      <w:pPr>
        <w:spacing w:line="360" w:lineRule="auto"/>
        <w:jc w:val="both"/>
        <w:rPr>
          <w:rFonts w:ascii="Palatino Linotype" w:eastAsia="Palatino Linotype" w:hAnsi="Palatino Linotype" w:cs="Palatino Linotype"/>
          <w:color w:val="000000"/>
          <w:sz w:val="22"/>
          <w:szCs w:val="22"/>
        </w:rPr>
      </w:pPr>
    </w:p>
    <w:sectPr w:rsidR="00EF483C">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0E0" w:rsidRDefault="003E60E0">
      <w:r>
        <w:separator/>
      </w:r>
    </w:p>
  </w:endnote>
  <w:endnote w:type="continuationSeparator" w:id="0">
    <w:p w:rsidR="003E60E0" w:rsidRDefault="003E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3C" w:rsidRDefault="00EF483C">
    <w:pPr>
      <w:pBdr>
        <w:top w:val="nil"/>
        <w:left w:val="nil"/>
        <w:bottom w:val="nil"/>
        <w:right w:val="nil"/>
        <w:between w:val="nil"/>
      </w:pBdr>
      <w:tabs>
        <w:tab w:val="center" w:pos="4419"/>
        <w:tab w:val="right" w:pos="8838"/>
      </w:tabs>
      <w:jc w:val="right"/>
      <w:rPr>
        <w:color w:val="000000"/>
        <w:sz w:val="26"/>
        <w:szCs w:val="26"/>
      </w:rPr>
    </w:pPr>
  </w:p>
  <w:p w:rsidR="00EF483C" w:rsidRDefault="001E1BB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0029">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0029">
      <w:rPr>
        <w:b/>
        <w:noProof/>
        <w:color w:val="000000"/>
        <w:sz w:val="24"/>
        <w:szCs w:val="24"/>
      </w:rPr>
      <w:t>23</w:t>
    </w:r>
    <w:r>
      <w:rPr>
        <w:b/>
        <w:color w:val="000000"/>
        <w:sz w:val="24"/>
        <w:szCs w:val="24"/>
      </w:rPr>
      <w:fldChar w:fldCharType="end"/>
    </w:r>
  </w:p>
  <w:p w:rsidR="00EF483C" w:rsidRDefault="00EF483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3C" w:rsidRDefault="00EF483C">
    <w:pPr>
      <w:pBdr>
        <w:top w:val="nil"/>
        <w:left w:val="nil"/>
        <w:bottom w:val="nil"/>
        <w:right w:val="nil"/>
        <w:between w:val="nil"/>
      </w:pBdr>
      <w:tabs>
        <w:tab w:val="center" w:pos="4419"/>
        <w:tab w:val="right" w:pos="8838"/>
      </w:tabs>
      <w:jc w:val="right"/>
      <w:rPr>
        <w:color w:val="000000"/>
      </w:rPr>
    </w:pPr>
  </w:p>
  <w:p w:rsidR="00EF483C" w:rsidRDefault="001E1BB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002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0029">
      <w:rPr>
        <w:b/>
        <w:noProof/>
        <w:color w:val="000000"/>
        <w:sz w:val="24"/>
        <w:szCs w:val="24"/>
      </w:rPr>
      <w:t>23</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0E0" w:rsidRDefault="003E60E0">
      <w:r>
        <w:separator/>
      </w:r>
    </w:p>
  </w:footnote>
  <w:footnote w:type="continuationSeparator" w:id="0">
    <w:p w:rsidR="003E60E0" w:rsidRDefault="003E6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3C" w:rsidRDefault="00EF483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
      <w:tblW w:w="8222" w:type="dxa"/>
      <w:tblInd w:w="2552" w:type="dxa"/>
      <w:tblLayout w:type="fixed"/>
      <w:tblLook w:val="0400" w:firstRow="0" w:lastRow="0" w:firstColumn="0" w:lastColumn="0" w:noHBand="0" w:noVBand="1"/>
    </w:tblPr>
    <w:tblGrid>
      <w:gridCol w:w="8222"/>
    </w:tblGrid>
    <w:tr w:rsidR="00EF483C">
      <w:trPr>
        <w:trHeight w:val="1412"/>
      </w:trPr>
      <w:tc>
        <w:tcPr>
          <w:tcW w:w="8222" w:type="dxa"/>
          <w:shd w:val="clear" w:color="auto" w:fill="auto"/>
        </w:tcPr>
        <w:p w:rsidR="00EF483C" w:rsidRDefault="00EF483C"/>
        <w:tbl>
          <w:tblPr>
            <w:tblStyle w:val="a0"/>
            <w:tblW w:w="6700" w:type="dxa"/>
            <w:tblInd w:w="459"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EF483C">
            <w:trPr>
              <w:trHeight w:val="144"/>
            </w:trPr>
            <w:tc>
              <w:tcPr>
                <w:tcW w:w="2552" w:type="dxa"/>
              </w:tcPr>
              <w:p w:rsidR="00EF483C" w:rsidRDefault="001E1BB4">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9" w:type="dxa"/>
              </w:tcPr>
              <w:p w:rsidR="00EF483C" w:rsidRDefault="001E1BB4">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10141/INFOEM/IP/RR/2025</w:t>
                </w:r>
              </w:p>
            </w:tc>
          </w:tr>
          <w:tr w:rsidR="00EF483C">
            <w:trPr>
              <w:trHeight w:val="144"/>
            </w:trPr>
            <w:tc>
              <w:tcPr>
                <w:tcW w:w="2552" w:type="dxa"/>
              </w:tcPr>
              <w:p w:rsidR="00EF483C" w:rsidRDefault="001E1BB4">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9" w:type="dxa"/>
              </w:tcPr>
              <w:p w:rsidR="00EF483C" w:rsidRDefault="001E1BB4">
                <w:pPr>
                  <w:tabs>
                    <w:tab w:val="left" w:pos="1735"/>
                    <w:tab w:val="right" w:pos="8838"/>
                  </w:tabs>
                  <w:spacing w:line="276" w:lineRule="auto"/>
                  <w:ind w:left="-28" w:right="92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Aculco</w:t>
                </w:r>
              </w:p>
            </w:tc>
          </w:tr>
          <w:tr w:rsidR="00EF483C">
            <w:trPr>
              <w:trHeight w:val="138"/>
            </w:trPr>
            <w:tc>
              <w:tcPr>
                <w:tcW w:w="2552" w:type="dxa"/>
              </w:tcPr>
              <w:p w:rsidR="00EF483C" w:rsidRDefault="001E1BB4">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9" w:type="dxa"/>
              </w:tcPr>
              <w:p w:rsidR="00EF483C" w:rsidRDefault="001E1BB4">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EF483C" w:rsidRDefault="00EF483C">
          <w:pPr>
            <w:tabs>
              <w:tab w:val="right" w:pos="8838"/>
            </w:tabs>
            <w:ind w:left="-28"/>
            <w:jc w:val="both"/>
            <w:rPr>
              <w:rFonts w:ascii="Arial" w:eastAsia="Arial" w:hAnsi="Arial" w:cs="Arial"/>
              <w:b/>
              <w:sz w:val="22"/>
              <w:szCs w:val="22"/>
            </w:rPr>
          </w:pPr>
        </w:p>
      </w:tc>
    </w:tr>
  </w:tbl>
  <w:p w:rsidR="00EF483C" w:rsidRDefault="003E60E0">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2.1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3C" w:rsidRDefault="003E60E0">
    <w:r>
      <w:rPr>
        <w:rFonts w:ascii="Palatino Linotype" w:eastAsia="Palatino Linotype" w:hAnsi="Palatino Linotype" w:cs="Palatino Linotype"/>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2"/>
          <w10:wrap anchorx="margin" anchory="margin"/>
        </v:shape>
      </w:pict>
    </w:r>
  </w:p>
  <w:tbl>
    <w:tblPr>
      <w:tblStyle w:val="a1"/>
      <w:tblpPr w:leftFromText="141" w:rightFromText="141" w:vertAnchor="page" w:horzAnchor="margin" w:tblpY="556"/>
      <w:tblW w:w="978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19"/>
      <w:gridCol w:w="2405"/>
      <w:gridCol w:w="4257"/>
    </w:tblGrid>
    <w:tr w:rsidR="00EF483C">
      <w:trPr>
        <w:trHeight w:val="466"/>
      </w:trPr>
      <w:tc>
        <w:tcPr>
          <w:tcW w:w="3119" w:type="dxa"/>
          <w:vAlign w:val="bottom"/>
        </w:tcPr>
        <w:p w:rsidR="00EF483C" w:rsidRDefault="00EF483C">
          <w:pPr>
            <w:tabs>
              <w:tab w:val="right" w:pos="8838"/>
            </w:tabs>
            <w:ind w:right="-105"/>
            <w:rPr>
              <w:rFonts w:ascii="Palatino Linotype" w:eastAsia="Palatino Linotype" w:hAnsi="Palatino Linotype" w:cs="Palatino Linotype"/>
              <w:b/>
              <w:sz w:val="22"/>
              <w:szCs w:val="22"/>
            </w:rPr>
          </w:pPr>
        </w:p>
      </w:tc>
      <w:tc>
        <w:tcPr>
          <w:tcW w:w="2405" w:type="dxa"/>
          <w:vAlign w:val="bottom"/>
        </w:tcPr>
        <w:p w:rsidR="00EF483C" w:rsidRDefault="001E1BB4">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7" w:type="dxa"/>
          <w:vAlign w:val="bottom"/>
        </w:tcPr>
        <w:p w:rsidR="00EF483C" w:rsidRDefault="001E1BB4">
          <w:pPr>
            <w:tabs>
              <w:tab w:val="left" w:pos="3435"/>
              <w:tab w:val="right" w:pos="8838"/>
            </w:tabs>
            <w:spacing w:line="276" w:lineRule="auto"/>
            <w:ind w:left="-28" w:right="39"/>
            <w:jc w:val="both"/>
            <w:rPr>
              <w:rFonts w:ascii="Palatino Linotype" w:eastAsia="Palatino Linotype" w:hAnsi="Palatino Linotype" w:cs="Palatino Linotype"/>
              <w:sz w:val="22"/>
              <w:szCs w:val="22"/>
            </w:rPr>
          </w:pPr>
          <w:bookmarkStart w:id="33" w:name="_heading=h.eiqlgaqahyuc" w:colFirst="0" w:colLast="0"/>
          <w:bookmarkEnd w:id="33"/>
          <w:r>
            <w:rPr>
              <w:rFonts w:ascii="Palatino Linotype" w:eastAsia="Palatino Linotype" w:hAnsi="Palatino Linotype" w:cs="Palatino Linotype"/>
              <w:sz w:val="22"/>
              <w:szCs w:val="22"/>
            </w:rPr>
            <w:t>10141/INFOEM/IP/RR/2025</w:t>
          </w:r>
        </w:p>
      </w:tc>
    </w:tr>
    <w:tr w:rsidR="00EF483C">
      <w:trPr>
        <w:trHeight w:val="119"/>
      </w:trPr>
      <w:tc>
        <w:tcPr>
          <w:tcW w:w="3119" w:type="dxa"/>
        </w:tcPr>
        <w:p w:rsidR="00EF483C" w:rsidRDefault="00EF483C">
          <w:pPr>
            <w:tabs>
              <w:tab w:val="right" w:pos="8838"/>
            </w:tabs>
            <w:ind w:right="-105"/>
            <w:rPr>
              <w:rFonts w:ascii="Palatino Linotype" w:eastAsia="Palatino Linotype" w:hAnsi="Palatino Linotype" w:cs="Palatino Linotype"/>
              <w:b/>
              <w:sz w:val="22"/>
              <w:szCs w:val="22"/>
            </w:rPr>
          </w:pPr>
        </w:p>
      </w:tc>
      <w:tc>
        <w:tcPr>
          <w:tcW w:w="2405" w:type="dxa"/>
        </w:tcPr>
        <w:p w:rsidR="00EF483C" w:rsidRDefault="001E1BB4">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257" w:type="dxa"/>
        </w:tcPr>
        <w:p w:rsidR="00EF483C" w:rsidRDefault="00440029">
          <w:pPr>
            <w:tabs>
              <w:tab w:val="right" w:pos="8838"/>
            </w:tabs>
            <w:spacing w:line="276" w:lineRule="auto"/>
            <w:ind w:right="-246"/>
            <w:jc w:val="both"/>
            <w:rPr>
              <w:rFonts w:ascii="Palatino Linotype" w:eastAsia="Palatino Linotype" w:hAnsi="Palatino Linotype" w:cs="Palatino Linotype"/>
              <w:sz w:val="22"/>
              <w:szCs w:val="22"/>
            </w:rPr>
          </w:pPr>
          <w:r w:rsidRPr="00440029">
            <w:rPr>
              <w:rFonts w:ascii="Palatino Linotype" w:eastAsia="Palatino Linotype" w:hAnsi="Palatino Linotype" w:cs="Palatino Linotype"/>
              <w:sz w:val="22"/>
              <w:szCs w:val="22"/>
              <w:highlight w:val="black"/>
            </w:rPr>
            <w:t>XXXXXXXXXXXXXX</w:t>
          </w:r>
        </w:p>
      </w:tc>
    </w:tr>
    <w:tr w:rsidR="00EF483C">
      <w:trPr>
        <w:trHeight w:val="234"/>
      </w:trPr>
      <w:tc>
        <w:tcPr>
          <w:tcW w:w="3119" w:type="dxa"/>
        </w:tcPr>
        <w:p w:rsidR="00EF483C" w:rsidRDefault="00EF483C">
          <w:pPr>
            <w:tabs>
              <w:tab w:val="right" w:pos="8838"/>
            </w:tabs>
            <w:ind w:right="-105"/>
            <w:rPr>
              <w:rFonts w:ascii="Palatino Linotype" w:eastAsia="Palatino Linotype" w:hAnsi="Palatino Linotype" w:cs="Palatino Linotype"/>
              <w:b/>
              <w:sz w:val="22"/>
              <w:szCs w:val="22"/>
            </w:rPr>
          </w:pPr>
        </w:p>
      </w:tc>
      <w:tc>
        <w:tcPr>
          <w:tcW w:w="2405" w:type="dxa"/>
        </w:tcPr>
        <w:p w:rsidR="00EF483C" w:rsidRDefault="001E1BB4">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7" w:type="dxa"/>
        </w:tcPr>
        <w:p w:rsidR="00EF483C" w:rsidRDefault="001E1BB4">
          <w:pPr>
            <w:tabs>
              <w:tab w:val="right" w:pos="8838"/>
            </w:tabs>
            <w:spacing w:line="276" w:lineRule="auto"/>
            <w:ind w:right="60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Aculco</w:t>
          </w:r>
        </w:p>
      </w:tc>
    </w:tr>
    <w:tr w:rsidR="00EF483C">
      <w:trPr>
        <w:trHeight w:val="234"/>
      </w:trPr>
      <w:tc>
        <w:tcPr>
          <w:tcW w:w="3119" w:type="dxa"/>
        </w:tcPr>
        <w:p w:rsidR="00EF483C" w:rsidRDefault="00EF483C">
          <w:pPr>
            <w:tabs>
              <w:tab w:val="right" w:pos="8838"/>
            </w:tabs>
            <w:ind w:right="-105"/>
            <w:rPr>
              <w:rFonts w:ascii="Palatino Linotype" w:eastAsia="Palatino Linotype" w:hAnsi="Palatino Linotype" w:cs="Palatino Linotype"/>
              <w:b/>
              <w:sz w:val="22"/>
              <w:szCs w:val="22"/>
            </w:rPr>
          </w:pPr>
        </w:p>
      </w:tc>
      <w:tc>
        <w:tcPr>
          <w:tcW w:w="2405" w:type="dxa"/>
        </w:tcPr>
        <w:p w:rsidR="00EF483C" w:rsidRDefault="001E1BB4">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57" w:type="dxa"/>
        </w:tcPr>
        <w:p w:rsidR="00EF483C" w:rsidRDefault="001E1BB4">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EF483C" w:rsidRDefault="00EF483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17C9E"/>
    <w:multiLevelType w:val="multilevel"/>
    <w:tmpl w:val="21762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C158E1"/>
    <w:multiLevelType w:val="multilevel"/>
    <w:tmpl w:val="0068FE8C"/>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CE286D"/>
    <w:multiLevelType w:val="multilevel"/>
    <w:tmpl w:val="495A6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3C"/>
    <w:rsid w:val="001E1BB4"/>
    <w:rsid w:val="003E60E0"/>
    <w:rsid w:val="00440029"/>
    <w:rsid w:val="00493301"/>
    <w:rsid w:val="004B7532"/>
    <w:rsid w:val="005561A9"/>
    <w:rsid w:val="00602810"/>
    <w:rsid w:val="006642FA"/>
    <w:rsid w:val="00895DAC"/>
    <w:rsid w:val="00A8028D"/>
    <w:rsid w:val="00B0750B"/>
    <w:rsid w:val="00C52DD6"/>
    <w:rsid w:val="00C83EFE"/>
    <w:rsid w:val="00EF48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40C6B32-89AB-407F-A225-CD62F34B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mbZVz7dX+ew6hvbkjG53NckGQ==">CgMxLjAyDmguejhvdHVyN21vaThkMg1oLmJlcTAzNGw2M3hsMg1oLmI2ZHk4N3p0anU5Mg5oLjk3bTdzNDViYW9hZTIOaC5nYThzODN2d2pnOXMyDmgud2pmbTd5b2Y0eWkxMg5oLnppYnoyZzFqeDcyZDIOaC56NzEwOHJiNDF2ZWYyDmguZzhycmE5ZXIzZzFwMg1oLmo1dDd6OWxxYmtqMg5oLmN6ZnFhNTlpeDNzeTIOaC5iN29mNWRkbDlhbncyDmgubmNhem4yZ3FneHc4Mg5oLmYzMDRzYXY3NDd3YjIOaC5yYXA4azU5ZHV1YnEyDmgudmdmcDJxNnByM20xMg5oLmo0ZG11NjF0NmJ5aTIOaC5jNzU4aTB2eWhmZWwyDmguZWlxbGdhcWFoeXVjOAByITFESzlJQ0NfSFBVcVNvNTdGOHlQYzNqLWpLZEhRc3FV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340762-B0AA-4B8F-8CAF-A3B626C8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5152</Words>
  <Characters>28338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4</cp:revision>
  <cp:lastPrinted>2025-10-03T16:29:00Z</cp:lastPrinted>
  <dcterms:created xsi:type="dcterms:W3CDTF">2025-10-03T16:29:00Z</dcterms:created>
  <dcterms:modified xsi:type="dcterms:W3CDTF">2025-10-30T23:55:00Z</dcterms:modified>
</cp:coreProperties>
</file>