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E3E2" w14:textId="77777777" w:rsidR="00C543AE" w:rsidRPr="00DC5CA8" w:rsidRDefault="00267D1C">
      <w:pP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DC5CA8">
        <w:rPr>
          <w:rFonts w:ascii="Palatino Linotype" w:eastAsia="Palatino Linotype" w:hAnsi="Palatino Linotype" w:cs="Palatino Linotype"/>
          <w:b/>
          <w:sz w:val="22"/>
          <w:szCs w:val="22"/>
        </w:rPr>
        <w:t>veinte de marzo de dos mil veinticinco</w:t>
      </w:r>
      <w:r w:rsidRPr="00DC5CA8">
        <w:rPr>
          <w:rFonts w:ascii="Palatino Linotype" w:eastAsia="Palatino Linotype" w:hAnsi="Palatino Linotype" w:cs="Palatino Linotype"/>
          <w:sz w:val="22"/>
          <w:szCs w:val="22"/>
        </w:rPr>
        <w:t xml:space="preserve">. </w:t>
      </w:r>
    </w:p>
    <w:p w14:paraId="66333C0D" w14:textId="2C8C8628" w:rsidR="00C543AE" w:rsidRPr="00DC5CA8" w:rsidRDefault="00267D1C">
      <w:pP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Visto</w:t>
      </w:r>
      <w:r w:rsidRPr="00DC5CA8">
        <w:rPr>
          <w:rFonts w:ascii="Palatino Linotype" w:eastAsia="Palatino Linotype" w:hAnsi="Palatino Linotype" w:cs="Palatino Linotype"/>
          <w:sz w:val="22"/>
          <w:szCs w:val="22"/>
        </w:rPr>
        <w:t xml:space="preserve"> el expediente formado con motivo del recurso de revisión </w:t>
      </w:r>
      <w:r w:rsidRPr="00DC5CA8">
        <w:rPr>
          <w:rFonts w:ascii="Palatino Linotype" w:eastAsia="Palatino Linotype" w:hAnsi="Palatino Linotype" w:cs="Palatino Linotype"/>
          <w:b/>
          <w:sz w:val="22"/>
          <w:szCs w:val="22"/>
        </w:rPr>
        <w:t>00789/INFOEM/IP/RR/2025</w:t>
      </w:r>
      <w:r w:rsidRPr="00DC5CA8">
        <w:rPr>
          <w:rFonts w:ascii="Palatino Linotype" w:eastAsia="Palatino Linotype" w:hAnsi="Palatino Linotype" w:cs="Palatino Linotype"/>
          <w:sz w:val="22"/>
          <w:szCs w:val="22"/>
        </w:rPr>
        <w:t>, por</w:t>
      </w:r>
      <w:r w:rsidRPr="00DC5CA8">
        <w:rPr>
          <w:rFonts w:ascii="Palatino Linotype" w:eastAsia="Palatino Linotype" w:hAnsi="Palatino Linotype" w:cs="Palatino Linotype"/>
          <w:b/>
          <w:sz w:val="22"/>
          <w:szCs w:val="22"/>
        </w:rPr>
        <w:t xml:space="preserve"> </w:t>
      </w:r>
      <w:r w:rsidRPr="00DC5CA8">
        <w:rPr>
          <w:rFonts w:ascii="Palatino Linotype" w:eastAsia="Palatino Linotype" w:hAnsi="Palatino Linotype" w:cs="Palatino Linotype"/>
          <w:sz w:val="22"/>
          <w:szCs w:val="22"/>
        </w:rPr>
        <w:t>interpuesto por</w:t>
      </w:r>
      <w:r w:rsidRPr="00DC5CA8">
        <w:rPr>
          <w:rFonts w:ascii="Palatino Linotype" w:eastAsia="Palatino Linotype" w:hAnsi="Palatino Linotype" w:cs="Palatino Linotype"/>
          <w:b/>
          <w:sz w:val="22"/>
          <w:szCs w:val="22"/>
        </w:rPr>
        <w:t xml:space="preserve"> </w:t>
      </w:r>
      <w:r w:rsidR="00F654B3" w:rsidRPr="00F654B3">
        <w:rPr>
          <w:rFonts w:ascii="Palatino Linotype" w:eastAsia="Palatino Linotype" w:hAnsi="Palatino Linotype" w:cs="Palatino Linotype"/>
          <w:b/>
          <w:sz w:val="22"/>
          <w:szCs w:val="22"/>
        </w:rPr>
        <w:t>XXXXXX XXXXXXXXXX</w:t>
      </w:r>
      <w:r w:rsidRPr="00DC5CA8">
        <w:rPr>
          <w:rFonts w:ascii="Palatino Linotype" w:eastAsia="Palatino Linotype" w:hAnsi="Palatino Linotype" w:cs="Palatino Linotype"/>
          <w:b/>
          <w:sz w:val="22"/>
          <w:szCs w:val="22"/>
        </w:rPr>
        <w:t>,</w:t>
      </w:r>
      <w:r w:rsidRPr="00DC5CA8">
        <w:rPr>
          <w:rFonts w:ascii="Palatino Linotype" w:eastAsia="Palatino Linotype" w:hAnsi="Palatino Linotype" w:cs="Palatino Linotype"/>
          <w:sz w:val="22"/>
          <w:szCs w:val="22"/>
        </w:rPr>
        <w:t xml:space="preserve"> en lo sucesivo </w:t>
      </w:r>
      <w:r w:rsidRPr="00DC5CA8">
        <w:rPr>
          <w:rFonts w:ascii="Palatino Linotype" w:eastAsia="Palatino Linotype" w:hAnsi="Palatino Linotype" w:cs="Palatino Linotype"/>
          <w:b/>
          <w:sz w:val="22"/>
          <w:szCs w:val="22"/>
        </w:rPr>
        <w:t>la parte</w:t>
      </w:r>
      <w:r w:rsidRPr="00DC5CA8">
        <w:rPr>
          <w:rFonts w:ascii="Palatino Linotype" w:eastAsia="Palatino Linotype" w:hAnsi="Palatino Linotype" w:cs="Palatino Linotype"/>
          <w:sz w:val="22"/>
          <w:szCs w:val="22"/>
        </w:rPr>
        <w:t xml:space="preserve"> </w:t>
      </w:r>
      <w:r w:rsidRPr="00DC5CA8">
        <w:rPr>
          <w:rFonts w:ascii="Palatino Linotype" w:eastAsia="Palatino Linotype" w:hAnsi="Palatino Linotype" w:cs="Palatino Linotype"/>
          <w:b/>
          <w:sz w:val="22"/>
          <w:szCs w:val="22"/>
        </w:rPr>
        <w:t>Recurrente,</w:t>
      </w:r>
      <w:r w:rsidRPr="00DC5CA8">
        <w:rPr>
          <w:rFonts w:ascii="Palatino Linotype" w:eastAsia="Palatino Linotype" w:hAnsi="Palatino Linotype" w:cs="Palatino Linotype"/>
          <w:sz w:val="22"/>
          <w:szCs w:val="22"/>
        </w:rPr>
        <w:t xml:space="preserve"> en contra de la respuesta a su solicitud por parte del </w:t>
      </w:r>
      <w:r w:rsidRPr="00DC5CA8">
        <w:rPr>
          <w:rFonts w:ascii="Palatino Linotype" w:eastAsia="Palatino Linotype" w:hAnsi="Palatino Linotype" w:cs="Palatino Linotype"/>
          <w:b/>
          <w:sz w:val="22"/>
          <w:szCs w:val="22"/>
        </w:rPr>
        <w:t xml:space="preserve">Ayuntamiento de Toluca, </w:t>
      </w:r>
      <w:r w:rsidRPr="00DC5CA8">
        <w:rPr>
          <w:rFonts w:ascii="Palatino Linotype" w:eastAsia="Palatino Linotype" w:hAnsi="Palatino Linotype" w:cs="Palatino Linotype"/>
          <w:sz w:val="22"/>
          <w:szCs w:val="22"/>
        </w:rPr>
        <w:t xml:space="preserve">en lo sucesivo el </w:t>
      </w:r>
      <w:r w:rsidRPr="00DC5CA8">
        <w:rPr>
          <w:rFonts w:ascii="Palatino Linotype" w:eastAsia="Palatino Linotype" w:hAnsi="Palatino Linotype" w:cs="Palatino Linotype"/>
          <w:b/>
          <w:sz w:val="22"/>
          <w:szCs w:val="22"/>
        </w:rPr>
        <w:t xml:space="preserve">Sujeto Obligado, </w:t>
      </w:r>
      <w:r w:rsidRPr="00DC5CA8">
        <w:rPr>
          <w:rFonts w:ascii="Palatino Linotype" w:eastAsia="Palatino Linotype" w:hAnsi="Palatino Linotype" w:cs="Palatino Linotype"/>
          <w:sz w:val="22"/>
          <w:szCs w:val="22"/>
        </w:rPr>
        <w:t xml:space="preserve">se procede a dictar la presente resolución con base en los siguientes: </w:t>
      </w:r>
    </w:p>
    <w:p w14:paraId="5693AE97" w14:textId="77777777" w:rsidR="00C543AE" w:rsidRPr="00DC5CA8" w:rsidRDefault="00267D1C">
      <w:pPr>
        <w:spacing w:before="240" w:after="240" w:line="360" w:lineRule="auto"/>
        <w:jc w:val="center"/>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I. A N T E C E D E N T E S</w:t>
      </w:r>
    </w:p>
    <w:p w14:paraId="7A9DB7F6" w14:textId="77777777" w:rsidR="00C543AE" w:rsidRPr="00DC5CA8" w:rsidRDefault="00267D1C">
      <w:pP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1. Solicitud de acceso a la información.</w:t>
      </w:r>
      <w:r w:rsidRPr="00DC5CA8">
        <w:rPr>
          <w:rFonts w:ascii="Palatino Linotype" w:eastAsia="Palatino Linotype" w:hAnsi="Palatino Linotype" w:cs="Palatino Linotype"/>
          <w:sz w:val="22"/>
          <w:szCs w:val="22"/>
        </w:rPr>
        <w:t xml:space="preserve"> El </w:t>
      </w:r>
      <w:r w:rsidRPr="00DC5CA8">
        <w:rPr>
          <w:rFonts w:ascii="Palatino Linotype" w:eastAsia="Palatino Linotype" w:hAnsi="Palatino Linotype" w:cs="Palatino Linotype"/>
          <w:b/>
          <w:sz w:val="22"/>
          <w:szCs w:val="22"/>
        </w:rPr>
        <w:t>quince de enero de dos mil veinticinco</w:t>
      </w:r>
      <w:r w:rsidRPr="00DC5CA8">
        <w:rPr>
          <w:rFonts w:ascii="Palatino Linotype" w:eastAsia="Palatino Linotype" w:hAnsi="Palatino Linotype" w:cs="Palatino Linotype"/>
          <w:sz w:val="22"/>
          <w:szCs w:val="22"/>
        </w:rPr>
        <w:t xml:space="preserve">, el Recurrente formuló una solicitud a través del Sistema de Acceso a la Información Mexiquense, en lo subsecuente el </w:t>
      </w:r>
      <w:r w:rsidRPr="00DC5CA8">
        <w:rPr>
          <w:rFonts w:ascii="Palatino Linotype" w:eastAsia="Palatino Linotype" w:hAnsi="Palatino Linotype" w:cs="Palatino Linotype"/>
          <w:b/>
          <w:sz w:val="22"/>
          <w:szCs w:val="22"/>
        </w:rPr>
        <w:t>SAIMEX,</w:t>
      </w:r>
      <w:r w:rsidRPr="00DC5CA8">
        <w:rPr>
          <w:rFonts w:ascii="Palatino Linotype" w:eastAsia="Palatino Linotype" w:hAnsi="Palatino Linotype" w:cs="Palatino Linotype"/>
          <w:sz w:val="22"/>
          <w:szCs w:val="22"/>
        </w:rPr>
        <w:t xml:space="preserve"> ante 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la solicitud de acceso a la información pública, a la que se le asignó el número</w:t>
      </w:r>
      <w:r w:rsidRPr="00DC5CA8">
        <w:rPr>
          <w:rFonts w:ascii="Palatino Linotype" w:eastAsia="Palatino Linotype" w:hAnsi="Palatino Linotype" w:cs="Palatino Linotype"/>
          <w:b/>
          <w:sz w:val="22"/>
          <w:szCs w:val="22"/>
        </w:rPr>
        <w:t xml:space="preserve"> 00287/TOLUCA/IP/2025, </w:t>
      </w:r>
      <w:r w:rsidRPr="00DC5CA8">
        <w:rPr>
          <w:rFonts w:ascii="Palatino Linotype" w:eastAsia="Palatino Linotype" w:hAnsi="Palatino Linotype" w:cs="Palatino Linotype"/>
          <w:sz w:val="22"/>
          <w:szCs w:val="22"/>
        </w:rPr>
        <w:t>mediante la cual requirió la información siguiente:</w:t>
      </w:r>
    </w:p>
    <w:p w14:paraId="0FA741CB" w14:textId="77777777" w:rsidR="00C543AE" w:rsidRPr="00DC5CA8" w:rsidRDefault="00267D1C">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DC5CA8">
        <w:rPr>
          <w:rFonts w:ascii="Palatino Linotype" w:eastAsia="Palatino Linotype" w:hAnsi="Palatino Linotype" w:cs="Palatino Linotype"/>
          <w:i/>
          <w:sz w:val="22"/>
          <w:szCs w:val="22"/>
        </w:rPr>
        <w:t>“LA TRANSFORMACIÓN ES UNA REALIDAD EN EL MUNICIPIO DE TOLUCA PERO NO SE NOTA CONTRATAN A DESPACHO EXTERNO PARA QUE CONTINÚEN LOS DESPIDOS DE ALMA MERINO SOLICITAMOS EL CONTRATO DEL DESPACHO L</w:t>
      </w:r>
      <w:r w:rsidRPr="00DC5CA8">
        <w:rPr>
          <w:rFonts w:ascii="Palatino Linotype" w:eastAsia="Palatino Linotype" w:hAnsi="Palatino Linotype" w:cs="Palatino Linotype"/>
          <w:b/>
          <w:i/>
          <w:sz w:val="22"/>
          <w:szCs w:val="22"/>
        </w:rPr>
        <w:t>A CANTIDAD QUE SE LES PAGA</w:t>
      </w:r>
      <w:r w:rsidRPr="00DC5CA8">
        <w:rPr>
          <w:rFonts w:ascii="Palatino Linotype" w:eastAsia="Palatino Linotype" w:hAnsi="Palatino Linotype" w:cs="Palatino Linotype"/>
          <w:i/>
          <w:sz w:val="22"/>
          <w:szCs w:val="22"/>
        </w:rPr>
        <w:t xml:space="preserve"> SI ES MENSUAL O ANUAL Y QUE PERSONAL EXTERNO </w:t>
      </w:r>
      <w:r w:rsidRPr="00DC5CA8">
        <w:rPr>
          <w:rFonts w:ascii="Palatino Linotype" w:eastAsia="Palatino Linotype" w:hAnsi="Palatino Linotype" w:cs="Palatino Linotype"/>
          <w:b/>
          <w:i/>
          <w:sz w:val="22"/>
          <w:szCs w:val="22"/>
        </w:rPr>
        <w:t>ESTA CONTRATADO</w:t>
      </w:r>
      <w:r w:rsidRPr="00DC5CA8">
        <w:rPr>
          <w:rFonts w:ascii="Palatino Linotype" w:eastAsia="Palatino Linotype" w:hAnsi="Palatino Linotype" w:cs="Palatino Linotype"/>
          <w:i/>
          <w:sz w:val="22"/>
          <w:szCs w:val="22"/>
        </w:rPr>
        <w:t xml:space="preserve"> CON LA MAFIA DEL DESPACHO </w:t>
      </w:r>
      <w:r w:rsidRPr="00DC5CA8">
        <w:rPr>
          <w:rFonts w:ascii="Palatino Linotype" w:eastAsia="Palatino Linotype" w:hAnsi="Palatino Linotype" w:cs="Palatino Linotype"/>
          <w:b/>
          <w:i/>
          <w:sz w:val="22"/>
          <w:szCs w:val="22"/>
        </w:rPr>
        <w:t>NO HUBO CAMBIOS</w:t>
      </w:r>
      <w:r w:rsidRPr="00DC5CA8">
        <w:rPr>
          <w:rFonts w:ascii="Palatino Linotype" w:eastAsia="Palatino Linotype" w:hAnsi="Palatino Linotype" w:cs="Palatino Linotype"/>
          <w:i/>
          <w:sz w:val="22"/>
          <w:szCs w:val="22"/>
        </w:rPr>
        <w:t xml:space="preserve"> ES LA ADMINISTRACIÓN DEL EX PRESIDENTE” (Sic)</w:t>
      </w:r>
    </w:p>
    <w:p w14:paraId="1E93D21A" w14:textId="77777777" w:rsidR="00C543AE" w:rsidRPr="00DC5CA8" w:rsidRDefault="00C543AE">
      <w:pPr>
        <w:ind w:left="851" w:right="902"/>
        <w:jc w:val="both"/>
        <w:rPr>
          <w:rFonts w:ascii="Palatino Linotype" w:eastAsia="Palatino Linotype" w:hAnsi="Palatino Linotype" w:cs="Palatino Linotype"/>
          <w:i/>
          <w:sz w:val="22"/>
          <w:szCs w:val="22"/>
        </w:rPr>
      </w:pPr>
    </w:p>
    <w:p w14:paraId="27F0029E" w14:textId="77777777" w:rsidR="00C543AE" w:rsidRPr="00DC5CA8" w:rsidRDefault="00267D1C">
      <w:pPr>
        <w:spacing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Modalidad de Entrega:</w:t>
      </w:r>
      <w:r w:rsidRPr="00DC5CA8">
        <w:rPr>
          <w:rFonts w:ascii="Palatino Linotype" w:eastAsia="Palatino Linotype" w:hAnsi="Palatino Linotype" w:cs="Palatino Linotype"/>
          <w:sz w:val="22"/>
          <w:szCs w:val="22"/>
        </w:rPr>
        <w:t xml:space="preserve"> A través de SAIMEX.</w:t>
      </w:r>
    </w:p>
    <w:p w14:paraId="3DA132B4" w14:textId="77777777" w:rsidR="00C543AE" w:rsidRPr="00DC5CA8" w:rsidRDefault="00C543AE">
      <w:pPr>
        <w:spacing w:line="360" w:lineRule="auto"/>
        <w:jc w:val="both"/>
        <w:rPr>
          <w:rFonts w:ascii="Palatino Linotype" w:eastAsia="Palatino Linotype" w:hAnsi="Palatino Linotype" w:cs="Palatino Linotype"/>
          <w:sz w:val="22"/>
          <w:szCs w:val="22"/>
        </w:rPr>
      </w:pPr>
    </w:p>
    <w:p w14:paraId="6C22EBEB" w14:textId="77777777" w:rsidR="00C543AE" w:rsidRPr="00DC5CA8" w:rsidRDefault="00267D1C">
      <w:pPr>
        <w:spacing w:after="240" w:line="360" w:lineRule="auto"/>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 xml:space="preserve">2. Respuesta. </w:t>
      </w:r>
      <w:r w:rsidRPr="00DC5CA8">
        <w:rPr>
          <w:rFonts w:ascii="Palatino Linotype" w:eastAsia="Palatino Linotype" w:hAnsi="Palatino Linotype" w:cs="Palatino Linotype"/>
          <w:sz w:val="22"/>
          <w:szCs w:val="22"/>
        </w:rPr>
        <w:t xml:space="preserve">El </w:t>
      </w:r>
      <w:r w:rsidRPr="00DC5CA8">
        <w:rPr>
          <w:rFonts w:ascii="Palatino Linotype" w:eastAsia="Palatino Linotype" w:hAnsi="Palatino Linotype" w:cs="Palatino Linotype"/>
          <w:b/>
          <w:sz w:val="22"/>
          <w:szCs w:val="22"/>
        </w:rPr>
        <w:t>seis de febrero de dos mil veinticinco</w:t>
      </w:r>
      <w:r w:rsidRPr="00DC5CA8">
        <w:rPr>
          <w:rFonts w:ascii="Palatino Linotype" w:eastAsia="Palatino Linotype" w:hAnsi="Palatino Linotype" w:cs="Palatino Linotype"/>
          <w:sz w:val="22"/>
          <w:szCs w:val="22"/>
        </w:rPr>
        <w:t xml:space="preserve">, el </w:t>
      </w:r>
      <w:r w:rsidRPr="00DC5CA8">
        <w:rPr>
          <w:rFonts w:ascii="Palatino Linotype" w:eastAsia="Palatino Linotype" w:hAnsi="Palatino Linotype" w:cs="Palatino Linotype"/>
          <w:b/>
          <w:sz w:val="22"/>
          <w:szCs w:val="22"/>
        </w:rPr>
        <w:t xml:space="preserve">Sujeto Obligado </w:t>
      </w:r>
      <w:r w:rsidRPr="00DC5CA8">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2C18FFC" w14:textId="77777777" w:rsidR="00C543AE" w:rsidRPr="00DC5CA8" w:rsidRDefault="00267D1C">
      <w:pPr>
        <w:spacing w:before="240" w:after="240"/>
        <w:ind w:left="851" w:right="902"/>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26BD6288" w14:textId="77777777" w:rsidR="00C543AE" w:rsidRPr="00DC5CA8" w:rsidRDefault="00267D1C">
      <w:pPr>
        <w:spacing w:before="240" w:after="240"/>
        <w:ind w:left="851" w:right="902"/>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En atención a la solicitud con folio 00287/TOLUCA/IP/2025, me permito adjuntar al presente la respuesta correspondiente. Sin más por el momento, reciba un saludo</w:t>
      </w:r>
    </w:p>
    <w:p w14:paraId="4A79C6C9" w14:textId="77777777" w:rsidR="00C543AE" w:rsidRPr="00DC5CA8" w:rsidRDefault="00267D1C">
      <w:pPr>
        <w:spacing w:before="240" w:after="240"/>
        <w:ind w:left="851" w:right="902"/>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ATENTAMENTE</w:t>
      </w:r>
    </w:p>
    <w:p w14:paraId="3CCBDC85" w14:textId="77777777" w:rsidR="00C543AE" w:rsidRPr="00DC5CA8" w:rsidRDefault="00267D1C">
      <w:pPr>
        <w:spacing w:before="240" w:after="240"/>
        <w:ind w:left="851" w:right="902"/>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Dr. Nahum Miguel Mendoza Morales” (Sic)</w:t>
      </w:r>
    </w:p>
    <w:p w14:paraId="73D7A970" w14:textId="77777777" w:rsidR="00C543AE" w:rsidRPr="00DC5CA8" w:rsidRDefault="00267D1C">
      <w:pPr>
        <w:numPr>
          <w:ilvl w:val="0"/>
          <w:numId w:val="2"/>
        </w:numPr>
        <w:pBdr>
          <w:top w:val="nil"/>
          <w:left w:val="nil"/>
          <w:bottom w:val="nil"/>
          <w:right w:val="nil"/>
          <w:between w:val="nil"/>
        </w:pBdr>
        <w:spacing w:before="240" w:after="240" w:line="360" w:lineRule="auto"/>
        <w:ind w:left="426" w:right="49"/>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sz w:val="22"/>
          <w:szCs w:val="22"/>
        </w:rPr>
        <w:t xml:space="preserve">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xml:space="preserve"> adjuntó el documento electrónico denominado “</w:t>
      </w:r>
      <w:r w:rsidRPr="00DC5CA8">
        <w:rPr>
          <w:rFonts w:ascii="Palatino Linotype" w:eastAsia="Palatino Linotype" w:hAnsi="Palatino Linotype" w:cs="Palatino Linotype"/>
          <w:b/>
          <w:i/>
          <w:sz w:val="22"/>
          <w:szCs w:val="22"/>
        </w:rPr>
        <w:t>RESPUESTA 0287.2025.pdf”</w:t>
      </w:r>
      <w:r w:rsidRPr="00DC5CA8">
        <w:rPr>
          <w:rFonts w:ascii="Palatino Linotype" w:eastAsia="Palatino Linotype" w:hAnsi="Palatino Linotype" w:cs="Palatino Linotype"/>
          <w:sz w:val="22"/>
          <w:szCs w:val="22"/>
        </w:rPr>
        <w:t xml:space="preserve">, suscrito por el Titular de la Unidad de Transparencia, mediante el cual refiere que la </w:t>
      </w:r>
      <w:r w:rsidRPr="00DC5CA8">
        <w:rPr>
          <w:rFonts w:ascii="Palatino Linotype" w:eastAsia="Palatino Linotype" w:hAnsi="Palatino Linotype" w:cs="Palatino Linotype"/>
          <w:b/>
          <w:sz w:val="22"/>
          <w:szCs w:val="22"/>
        </w:rPr>
        <w:t>Dirección General de Administración</w:t>
      </w:r>
      <w:r w:rsidRPr="00DC5CA8">
        <w:rPr>
          <w:rFonts w:ascii="Palatino Linotype" w:eastAsia="Palatino Linotype" w:hAnsi="Palatino Linotype" w:cs="Palatino Linotype"/>
          <w:sz w:val="22"/>
          <w:szCs w:val="22"/>
        </w:rPr>
        <w:t xml:space="preserve"> informó que a la fecha de la solicitud no se localizó registro alguno; mientras que la </w:t>
      </w:r>
      <w:r w:rsidRPr="00DC5CA8">
        <w:rPr>
          <w:rFonts w:ascii="Palatino Linotype" w:eastAsia="Palatino Linotype" w:hAnsi="Palatino Linotype" w:cs="Palatino Linotype"/>
          <w:b/>
          <w:sz w:val="22"/>
          <w:szCs w:val="22"/>
        </w:rPr>
        <w:t>Tesorería Municipal</w:t>
      </w:r>
      <w:r w:rsidRPr="00DC5CA8">
        <w:rPr>
          <w:rFonts w:ascii="Palatino Linotype" w:eastAsia="Palatino Linotype" w:hAnsi="Palatino Linotype" w:cs="Palatino Linotype"/>
          <w:sz w:val="22"/>
          <w:szCs w:val="22"/>
        </w:rPr>
        <w:t xml:space="preserve"> informó que no cuenta con la información derivado de que no se encuentra dentro de sus atribuciones.</w:t>
      </w:r>
    </w:p>
    <w:p w14:paraId="338C26B3" w14:textId="77777777" w:rsidR="00C543AE" w:rsidRPr="00DC5CA8" w:rsidRDefault="00267D1C">
      <w:pPr>
        <w:spacing w:before="240"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 xml:space="preserve">3. Interposición del recurso de revisión. </w:t>
      </w:r>
      <w:r w:rsidRPr="00DC5CA8">
        <w:rPr>
          <w:rFonts w:ascii="Palatino Linotype" w:eastAsia="Palatino Linotype" w:hAnsi="Palatino Linotype" w:cs="Palatino Linotype"/>
          <w:sz w:val="22"/>
          <w:szCs w:val="22"/>
        </w:rPr>
        <w:t xml:space="preserve">Inconforme con los términos de la respuesta emitida por parte del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xml:space="preserve">, el </w:t>
      </w:r>
      <w:r w:rsidRPr="00DC5CA8">
        <w:rPr>
          <w:rFonts w:ascii="Palatino Linotype" w:eastAsia="Palatino Linotype" w:hAnsi="Palatino Linotype" w:cs="Palatino Linotype"/>
          <w:b/>
          <w:sz w:val="22"/>
          <w:szCs w:val="22"/>
        </w:rPr>
        <w:t>siete de febrero del año dos mil veinticinco,</w:t>
      </w:r>
      <w:r w:rsidRPr="00DC5CA8">
        <w:rPr>
          <w:rFonts w:ascii="Palatino Linotype" w:eastAsia="Palatino Linotype" w:hAnsi="Palatino Linotype" w:cs="Palatino Linotype"/>
          <w:sz w:val="22"/>
          <w:szCs w:val="22"/>
        </w:rPr>
        <w:t xml:space="preserve"> </w:t>
      </w:r>
      <w:r w:rsidRPr="00DC5CA8">
        <w:rPr>
          <w:rFonts w:ascii="Palatino Linotype" w:eastAsia="Palatino Linotype" w:hAnsi="Palatino Linotype" w:cs="Palatino Linotype"/>
          <w:b/>
          <w:sz w:val="22"/>
          <w:szCs w:val="22"/>
        </w:rPr>
        <w:t>la parte</w:t>
      </w:r>
      <w:r w:rsidRPr="00DC5CA8">
        <w:rPr>
          <w:rFonts w:ascii="Palatino Linotype" w:eastAsia="Palatino Linotype" w:hAnsi="Palatino Linotype" w:cs="Palatino Linotype"/>
          <w:sz w:val="22"/>
          <w:szCs w:val="22"/>
        </w:rPr>
        <w:t xml:space="preserve"> </w:t>
      </w:r>
      <w:r w:rsidRPr="00DC5CA8">
        <w:rPr>
          <w:rFonts w:ascii="Palatino Linotype" w:eastAsia="Palatino Linotype" w:hAnsi="Palatino Linotype" w:cs="Palatino Linotype"/>
          <w:b/>
          <w:sz w:val="22"/>
          <w:szCs w:val="22"/>
        </w:rPr>
        <w:t>Recurrente</w:t>
      </w:r>
      <w:r w:rsidRPr="00DC5CA8">
        <w:rPr>
          <w:rFonts w:ascii="Palatino Linotype" w:eastAsia="Palatino Linotype" w:hAnsi="Palatino Linotype" w:cs="Palatino Linotype"/>
          <w:sz w:val="22"/>
          <w:szCs w:val="22"/>
        </w:rPr>
        <w:t xml:space="preserve"> interpuso el recurso de revisión a través de </w:t>
      </w:r>
      <w:r w:rsidRPr="00DC5CA8">
        <w:rPr>
          <w:rFonts w:ascii="Palatino Linotype" w:eastAsia="Palatino Linotype" w:hAnsi="Palatino Linotype" w:cs="Palatino Linotype"/>
          <w:b/>
          <w:sz w:val="22"/>
          <w:szCs w:val="22"/>
        </w:rPr>
        <w:t xml:space="preserve">SAIMEX, </w:t>
      </w:r>
      <w:r w:rsidRPr="00DC5CA8">
        <w:rPr>
          <w:rFonts w:ascii="Palatino Linotype" w:eastAsia="Palatino Linotype" w:hAnsi="Palatino Linotype" w:cs="Palatino Linotype"/>
          <w:sz w:val="22"/>
          <w:szCs w:val="22"/>
        </w:rPr>
        <w:t>en donde se manifestó de la siguiente manera:</w:t>
      </w:r>
    </w:p>
    <w:p w14:paraId="22B561FE" w14:textId="77777777" w:rsidR="00C543AE" w:rsidRPr="00DC5CA8" w:rsidRDefault="00267D1C">
      <w:pPr>
        <w:numPr>
          <w:ilvl w:val="0"/>
          <w:numId w:val="1"/>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 xml:space="preserve">Acto impugnado: </w:t>
      </w:r>
    </w:p>
    <w:p w14:paraId="237D1342" w14:textId="77777777" w:rsidR="00C543AE" w:rsidRPr="00DC5CA8" w:rsidRDefault="00267D1C">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 xml:space="preserve">“Niegan </w:t>
      </w:r>
      <w:proofErr w:type="spellStart"/>
      <w:r w:rsidRPr="00DC5CA8">
        <w:rPr>
          <w:rFonts w:ascii="Palatino Linotype" w:eastAsia="Palatino Linotype" w:hAnsi="Palatino Linotype" w:cs="Palatino Linotype"/>
          <w:i/>
          <w:sz w:val="22"/>
          <w:szCs w:val="22"/>
        </w:rPr>
        <w:t>informacion</w:t>
      </w:r>
      <w:proofErr w:type="spellEnd"/>
      <w:r w:rsidRPr="00DC5CA8">
        <w:rPr>
          <w:rFonts w:ascii="Palatino Linotype" w:eastAsia="Palatino Linotype" w:hAnsi="Palatino Linotype" w:cs="Palatino Linotype"/>
          <w:i/>
          <w:sz w:val="22"/>
          <w:szCs w:val="22"/>
        </w:rPr>
        <w:t>” (Sic)</w:t>
      </w:r>
    </w:p>
    <w:p w14:paraId="1058977B" w14:textId="77777777" w:rsidR="00C543AE" w:rsidRPr="00DC5CA8" w:rsidRDefault="00C543AE">
      <w:pPr>
        <w:ind w:left="851" w:right="902"/>
        <w:jc w:val="both"/>
        <w:rPr>
          <w:rFonts w:ascii="Palatino Linotype" w:eastAsia="Palatino Linotype" w:hAnsi="Palatino Linotype" w:cs="Palatino Linotype"/>
          <w:i/>
          <w:sz w:val="22"/>
          <w:szCs w:val="22"/>
        </w:rPr>
      </w:pPr>
    </w:p>
    <w:p w14:paraId="31B80E9E" w14:textId="77777777" w:rsidR="00C543AE" w:rsidRPr="00DC5CA8" w:rsidRDefault="00267D1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Y Razones o motivos de inconformidad</w:t>
      </w:r>
      <w:r w:rsidRPr="00DC5CA8">
        <w:rPr>
          <w:rFonts w:ascii="Palatino Linotype" w:eastAsia="Palatino Linotype" w:hAnsi="Palatino Linotype" w:cs="Palatino Linotype"/>
          <w:sz w:val="22"/>
          <w:szCs w:val="22"/>
        </w:rPr>
        <w:t>:</w:t>
      </w:r>
    </w:p>
    <w:p w14:paraId="7D15A16E" w14:textId="77777777" w:rsidR="00C543AE" w:rsidRPr="00DC5CA8" w:rsidRDefault="00267D1C">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DC5CA8">
        <w:rPr>
          <w:rFonts w:ascii="Palatino Linotype" w:eastAsia="Palatino Linotype" w:hAnsi="Palatino Linotype" w:cs="Palatino Linotype"/>
          <w:i/>
          <w:sz w:val="22"/>
          <w:szCs w:val="22"/>
        </w:rPr>
        <w:t>“Niegan un contrato que el presidente del municipio menciono que existe y ahora quiere enconderlo solicito la información completa sin opacidad” (Sic)</w:t>
      </w:r>
    </w:p>
    <w:p w14:paraId="41DEF797" w14:textId="77777777" w:rsidR="00C543AE" w:rsidRPr="00DC5CA8" w:rsidRDefault="00C543AE">
      <w:pPr>
        <w:spacing w:before="240" w:line="360" w:lineRule="auto"/>
        <w:ind w:right="51"/>
        <w:jc w:val="both"/>
        <w:rPr>
          <w:rFonts w:ascii="Palatino Linotype" w:eastAsia="Palatino Linotype" w:hAnsi="Palatino Linotype" w:cs="Palatino Linotype"/>
          <w:b/>
          <w:sz w:val="22"/>
          <w:szCs w:val="22"/>
        </w:rPr>
      </w:pPr>
    </w:p>
    <w:p w14:paraId="21CD34CC" w14:textId="77777777" w:rsidR="00C543AE" w:rsidRPr="00DC5CA8" w:rsidRDefault="00267D1C">
      <w:pPr>
        <w:spacing w:line="360" w:lineRule="auto"/>
        <w:ind w:right="51"/>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 xml:space="preserve">4. Turno. </w:t>
      </w:r>
      <w:r w:rsidRPr="00DC5CA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w:t>
      </w:r>
      <w:r w:rsidRPr="00DC5CA8">
        <w:rPr>
          <w:rFonts w:ascii="Palatino Linotype" w:eastAsia="Palatino Linotype" w:hAnsi="Palatino Linotype" w:cs="Palatino Linotype"/>
          <w:sz w:val="22"/>
          <w:szCs w:val="22"/>
        </w:rPr>
        <w:lastRenderedPageBreak/>
        <w:t xml:space="preserve">revisión se turnó por el sistema electrónico del Instituto de Transparencia, Acceso a la Información Pública y Protección de Datos Personales del Estado de México y Municipios, a la Comisionada </w:t>
      </w:r>
      <w:r w:rsidRPr="00DC5CA8">
        <w:rPr>
          <w:rFonts w:ascii="Palatino Linotype" w:eastAsia="Palatino Linotype" w:hAnsi="Palatino Linotype" w:cs="Palatino Linotype"/>
          <w:b/>
          <w:sz w:val="22"/>
          <w:szCs w:val="22"/>
        </w:rPr>
        <w:t xml:space="preserve">Guadalupe Ramírez Peña, </w:t>
      </w:r>
      <w:r w:rsidRPr="00DC5CA8">
        <w:rPr>
          <w:rFonts w:ascii="Palatino Linotype" w:eastAsia="Palatino Linotype" w:hAnsi="Palatino Linotype" w:cs="Palatino Linotype"/>
          <w:sz w:val="22"/>
          <w:szCs w:val="22"/>
        </w:rPr>
        <w:t xml:space="preserve">a efecto de que analizara sobre su admisión o su </w:t>
      </w:r>
      <w:proofErr w:type="spellStart"/>
      <w:r w:rsidRPr="00DC5CA8">
        <w:rPr>
          <w:rFonts w:ascii="Palatino Linotype" w:eastAsia="Palatino Linotype" w:hAnsi="Palatino Linotype" w:cs="Palatino Linotype"/>
          <w:sz w:val="22"/>
          <w:szCs w:val="22"/>
        </w:rPr>
        <w:t>desechamiento</w:t>
      </w:r>
      <w:proofErr w:type="spellEnd"/>
      <w:r w:rsidRPr="00DC5CA8">
        <w:rPr>
          <w:rFonts w:ascii="Palatino Linotype" w:eastAsia="Palatino Linotype" w:hAnsi="Palatino Linotype" w:cs="Palatino Linotype"/>
          <w:sz w:val="22"/>
          <w:szCs w:val="22"/>
        </w:rPr>
        <w:t>.</w:t>
      </w:r>
    </w:p>
    <w:p w14:paraId="586F40E3" w14:textId="77777777" w:rsidR="00C543AE" w:rsidRPr="00DC5CA8" w:rsidRDefault="00C543AE">
      <w:pPr>
        <w:spacing w:line="360" w:lineRule="auto"/>
        <w:ind w:right="51"/>
        <w:jc w:val="both"/>
        <w:rPr>
          <w:rFonts w:ascii="Palatino Linotype" w:eastAsia="Palatino Linotype" w:hAnsi="Palatino Linotype" w:cs="Palatino Linotype"/>
          <w:sz w:val="22"/>
          <w:szCs w:val="22"/>
        </w:rPr>
      </w:pPr>
    </w:p>
    <w:p w14:paraId="3F1928F2" w14:textId="77777777" w:rsidR="00C543AE" w:rsidRPr="00DC5CA8" w:rsidRDefault="00267D1C">
      <w:pPr>
        <w:spacing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5. Admisión del Recurso de revisión.</w:t>
      </w:r>
      <w:r w:rsidRPr="00DC5CA8">
        <w:rPr>
          <w:rFonts w:ascii="Palatino Linotype" w:eastAsia="Palatino Linotype" w:hAnsi="Palatino Linotype" w:cs="Palatino Linotype"/>
          <w:sz w:val="22"/>
          <w:szCs w:val="22"/>
        </w:rPr>
        <w:t xml:space="preserve"> El</w:t>
      </w:r>
      <w:r w:rsidRPr="00DC5CA8">
        <w:rPr>
          <w:rFonts w:ascii="Palatino Linotype" w:eastAsia="Palatino Linotype" w:hAnsi="Palatino Linotype" w:cs="Palatino Linotype"/>
          <w:b/>
          <w:sz w:val="22"/>
          <w:szCs w:val="22"/>
        </w:rPr>
        <w:t xml:space="preserve"> doce de febrero de dos mil veinticinco, </w:t>
      </w:r>
      <w:r w:rsidRPr="00DC5CA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C5CA8">
        <w:rPr>
          <w:rFonts w:ascii="Palatino Linotype" w:eastAsia="Palatino Linotype" w:hAnsi="Palatino Linotype" w:cs="Palatino Linotype"/>
          <w:b/>
          <w:sz w:val="22"/>
          <w:szCs w:val="22"/>
        </w:rPr>
        <w:t xml:space="preserve">Sujeto Obligado </w:t>
      </w:r>
      <w:r w:rsidRPr="00DC5CA8">
        <w:rPr>
          <w:rFonts w:ascii="Palatino Linotype" w:eastAsia="Palatino Linotype" w:hAnsi="Palatino Linotype" w:cs="Palatino Linotype"/>
          <w:sz w:val="22"/>
          <w:szCs w:val="22"/>
        </w:rPr>
        <w:t>presentara su informe justificado.</w:t>
      </w:r>
    </w:p>
    <w:p w14:paraId="434495A5" w14:textId="77777777" w:rsidR="00C543AE" w:rsidRPr="00DC5CA8" w:rsidRDefault="00267D1C">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DC5CA8">
        <w:rPr>
          <w:rFonts w:ascii="Palatino Linotype" w:eastAsia="Palatino Linotype" w:hAnsi="Palatino Linotype" w:cs="Palatino Linotype"/>
          <w:b/>
          <w:sz w:val="22"/>
          <w:szCs w:val="22"/>
        </w:rPr>
        <w:t>6. Manifestaciones</w:t>
      </w:r>
      <w:r w:rsidRPr="00DC5CA8">
        <w:rPr>
          <w:rFonts w:ascii="Palatino Linotype" w:eastAsia="Palatino Linotype" w:hAnsi="Palatino Linotype" w:cs="Palatino Linotype"/>
          <w:sz w:val="22"/>
          <w:szCs w:val="22"/>
        </w:rPr>
        <w:t xml:space="preserve">. De las constancias que obran en el expediente electrónico del SAIMEX, se advierte que el Recurrente rindió informe justificado el veintiuno de febrero de dos mil veinticinco, a través del documento electrónico </w:t>
      </w:r>
      <w:r w:rsidRPr="00DC5CA8">
        <w:rPr>
          <w:rFonts w:ascii="Palatino Linotype" w:eastAsia="Palatino Linotype" w:hAnsi="Palatino Linotype" w:cs="Palatino Linotype"/>
          <w:b/>
          <w:i/>
          <w:sz w:val="22"/>
          <w:szCs w:val="22"/>
          <w:u w:val="single"/>
        </w:rPr>
        <w:t>rr-789-2025.pdf</w:t>
      </w:r>
      <w:r w:rsidRPr="00DC5CA8">
        <w:rPr>
          <w:rFonts w:ascii="Palatino Linotype" w:eastAsia="Palatino Linotype" w:hAnsi="Palatino Linotype" w:cs="Palatino Linotype"/>
          <w:sz w:val="22"/>
          <w:szCs w:val="22"/>
        </w:rPr>
        <w:t>; cuyo contenido se puso a disposición del Recurrente el cinco de marzo de dos mil veinticinco; sin embargo, se describe su contenido medular, siendo el siguiente:</w:t>
      </w:r>
    </w:p>
    <w:p w14:paraId="392DAA97" w14:textId="77777777" w:rsidR="00C543AE" w:rsidRPr="00DC5CA8" w:rsidRDefault="00267D1C">
      <w:pPr>
        <w:widowControl w:val="0"/>
        <w:numPr>
          <w:ilvl w:val="0"/>
          <w:numId w:val="2"/>
        </w:numPr>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u w:val="single"/>
        </w:rPr>
        <w:t xml:space="preserve">rr-789-2025.pdf: </w:t>
      </w:r>
      <w:r w:rsidRPr="00DC5CA8">
        <w:rPr>
          <w:rFonts w:ascii="Palatino Linotype" w:eastAsia="Palatino Linotype" w:hAnsi="Palatino Linotype" w:cs="Palatino Linotype"/>
          <w:sz w:val="22"/>
          <w:szCs w:val="22"/>
        </w:rPr>
        <w:t>Documento emitido por el Titular de la Unidad de Transparencia, mediante el cual ratifica su respuesta inicial emitida por las unidades administrativas competentes y solicita la confirmación del recurso de revisión.</w:t>
      </w:r>
      <w:r w:rsidRPr="00DC5CA8">
        <w:rPr>
          <w:rFonts w:ascii="Palatino Linotype" w:eastAsia="Palatino Linotype" w:hAnsi="Palatino Linotype" w:cs="Palatino Linotype"/>
          <w:b/>
          <w:sz w:val="22"/>
          <w:szCs w:val="22"/>
          <w:u w:val="single"/>
        </w:rPr>
        <w:t xml:space="preserve"> </w:t>
      </w:r>
    </w:p>
    <w:p w14:paraId="27F63FEB" w14:textId="77777777" w:rsidR="00C543AE" w:rsidRPr="00DC5CA8" w:rsidRDefault="00267D1C">
      <w:pP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 xml:space="preserve">7. Cierre de instrucción. </w:t>
      </w:r>
      <w:r w:rsidRPr="00DC5CA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DC5CA8">
        <w:rPr>
          <w:rFonts w:ascii="Palatino Linotype" w:eastAsia="Palatino Linotype" w:hAnsi="Palatino Linotype" w:cs="Palatino Linotype"/>
          <w:b/>
          <w:sz w:val="22"/>
          <w:szCs w:val="22"/>
        </w:rPr>
        <w:t>doce</w:t>
      </w:r>
      <w:r w:rsidRPr="00DC5CA8">
        <w:rPr>
          <w:rFonts w:ascii="Palatino Linotype" w:eastAsia="Palatino Linotype" w:hAnsi="Palatino Linotype" w:cs="Palatino Linotype"/>
          <w:sz w:val="22"/>
          <w:szCs w:val="22"/>
        </w:rPr>
        <w:t xml:space="preserve"> </w:t>
      </w:r>
      <w:r w:rsidRPr="00DC5CA8">
        <w:rPr>
          <w:rFonts w:ascii="Palatino Linotype" w:eastAsia="Palatino Linotype" w:hAnsi="Palatino Linotype" w:cs="Palatino Linotype"/>
          <w:b/>
          <w:sz w:val="22"/>
          <w:szCs w:val="22"/>
        </w:rPr>
        <w:t xml:space="preserve">de marzo de dos mil veinticinco, </w:t>
      </w:r>
      <w:r w:rsidRPr="00DC5CA8">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2CFEE4C7" w14:textId="77777777" w:rsidR="00C543AE" w:rsidRPr="00DC5CA8" w:rsidRDefault="00267D1C">
      <w:pP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499B67EE" w14:textId="77777777" w:rsidR="00C543AE" w:rsidRPr="00DC5CA8" w:rsidRDefault="00267D1C">
      <w:pPr>
        <w:widowControl w:val="0"/>
        <w:spacing w:line="360" w:lineRule="auto"/>
        <w:jc w:val="center"/>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II. C O N S I D E R A N D O S</w:t>
      </w:r>
    </w:p>
    <w:p w14:paraId="69EEF3CB" w14:textId="77777777" w:rsidR="00C543AE" w:rsidRPr="00DC5CA8" w:rsidRDefault="00C543AE">
      <w:pPr>
        <w:widowControl w:val="0"/>
        <w:spacing w:line="360" w:lineRule="auto"/>
        <w:jc w:val="center"/>
        <w:rPr>
          <w:rFonts w:ascii="Palatino Linotype" w:eastAsia="Palatino Linotype" w:hAnsi="Palatino Linotype" w:cs="Palatino Linotype"/>
          <w:b/>
          <w:sz w:val="22"/>
          <w:szCs w:val="22"/>
        </w:rPr>
      </w:pPr>
    </w:p>
    <w:p w14:paraId="0F0BA6E3" w14:textId="77777777" w:rsidR="00C543AE" w:rsidRPr="00DC5CA8" w:rsidRDefault="00267D1C">
      <w:pPr>
        <w:spacing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Primero. Competencia.</w:t>
      </w:r>
      <w:r w:rsidRPr="00DC5CA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D0E1AC5" w14:textId="77777777" w:rsidR="00C543AE" w:rsidRPr="00DC5CA8" w:rsidRDefault="00267D1C">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DC5CA8">
        <w:rPr>
          <w:rFonts w:ascii="Palatino Linotype" w:eastAsia="Palatino Linotype" w:hAnsi="Palatino Linotype" w:cs="Palatino Linotype"/>
          <w:b/>
          <w:sz w:val="22"/>
          <w:szCs w:val="22"/>
        </w:rPr>
        <w:t xml:space="preserve">Segundo. Oportunidad y Procedibilidad del Recurso de Revisión. </w:t>
      </w:r>
      <w:r w:rsidRPr="00DC5CA8">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125DC45" w14:textId="77777777" w:rsidR="00C543AE" w:rsidRPr="00DC5CA8" w:rsidRDefault="00267D1C">
      <w:pP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148021B4" w14:textId="77777777" w:rsidR="00C543AE" w:rsidRPr="00DC5CA8" w:rsidRDefault="00267D1C">
      <w:pPr>
        <w:ind w:left="851" w:right="900"/>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b/>
          <w:i/>
          <w:sz w:val="22"/>
          <w:szCs w:val="22"/>
        </w:rPr>
        <w:t xml:space="preserve">“Artículo 178. </w:t>
      </w:r>
      <w:r w:rsidRPr="00DC5CA8">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299B9AE" w14:textId="77777777" w:rsidR="00C543AE" w:rsidRPr="00DC5CA8" w:rsidRDefault="00267D1C">
      <w:pPr>
        <w:spacing w:before="240"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lastRenderedPageBreak/>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xml:space="preserve"> remitió la respuesta a la solicitud de información el </w:t>
      </w:r>
      <w:r w:rsidRPr="00DC5CA8">
        <w:rPr>
          <w:rFonts w:ascii="Palatino Linotype" w:eastAsia="Palatino Linotype" w:hAnsi="Palatino Linotype" w:cs="Palatino Linotype"/>
          <w:b/>
          <w:sz w:val="22"/>
          <w:szCs w:val="22"/>
        </w:rPr>
        <w:t>seis</w:t>
      </w:r>
      <w:r w:rsidRPr="00DC5CA8">
        <w:rPr>
          <w:rFonts w:ascii="Palatino Linotype" w:eastAsia="Palatino Linotype" w:hAnsi="Palatino Linotype" w:cs="Palatino Linotype"/>
          <w:sz w:val="22"/>
          <w:szCs w:val="22"/>
        </w:rPr>
        <w:t xml:space="preserve"> </w:t>
      </w:r>
      <w:r w:rsidRPr="00DC5CA8">
        <w:rPr>
          <w:rFonts w:ascii="Palatino Linotype" w:eastAsia="Palatino Linotype" w:hAnsi="Palatino Linotype" w:cs="Palatino Linotype"/>
          <w:b/>
          <w:sz w:val="22"/>
          <w:szCs w:val="22"/>
        </w:rPr>
        <w:t xml:space="preserve">de febrero de dos mil veinticinco, </w:t>
      </w:r>
      <w:r w:rsidRPr="00DC5CA8">
        <w:rPr>
          <w:rFonts w:ascii="Palatino Linotype" w:eastAsia="Palatino Linotype" w:hAnsi="Palatino Linotype" w:cs="Palatino Linotype"/>
          <w:sz w:val="22"/>
          <w:szCs w:val="22"/>
        </w:rPr>
        <w:t xml:space="preserve">mientras que el recurso de revisión interpuesto por la parte </w:t>
      </w:r>
      <w:r w:rsidRPr="00DC5CA8">
        <w:rPr>
          <w:rFonts w:ascii="Palatino Linotype" w:eastAsia="Palatino Linotype" w:hAnsi="Palatino Linotype" w:cs="Palatino Linotype"/>
          <w:b/>
          <w:sz w:val="22"/>
          <w:szCs w:val="22"/>
        </w:rPr>
        <w:t>Recurrente</w:t>
      </w:r>
      <w:r w:rsidRPr="00DC5CA8">
        <w:rPr>
          <w:rFonts w:ascii="Palatino Linotype" w:eastAsia="Palatino Linotype" w:hAnsi="Palatino Linotype" w:cs="Palatino Linotype"/>
          <w:sz w:val="22"/>
          <w:szCs w:val="22"/>
        </w:rPr>
        <w:t xml:space="preserve">, se tuvo por presentado el día </w:t>
      </w:r>
      <w:r w:rsidRPr="00DC5CA8">
        <w:rPr>
          <w:rFonts w:ascii="Palatino Linotype" w:eastAsia="Palatino Linotype" w:hAnsi="Palatino Linotype" w:cs="Palatino Linotype"/>
          <w:b/>
          <w:sz w:val="22"/>
          <w:szCs w:val="22"/>
        </w:rPr>
        <w:t>siete de febrero del año dos mil veinticinco</w:t>
      </w:r>
      <w:r w:rsidRPr="00DC5CA8">
        <w:rPr>
          <w:rFonts w:ascii="Palatino Linotype" w:eastAsia="Palatino Linotype" w:hAnsi="Palatino Linotype" w:cs="Palatino Linotype"/>
          <w:sz w:val="22"/>
          <w:szCs w:val="22"/>
        </w:rPr>
        <w:t>; esto es, al primer día hábil siguiente al que se tuvo conocimiento de la respuesta.</w:t>
      </w:r>
    </w:p>
    <w:p w14:paraId="2E750009" w14:textId="77777777" w:rsidR="00C543AE" w:rsidRPr="00DC5CA8" w:rsidRDefault="00267D1C">
      <w:pP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Por cuanto hace a la procedibilidad del recurso de revisión, es de suma importancia señalar que </w:t>
      </w:r>
      <w:r w:rsidRPr="00DC5CA8">
        <w:rPr>
          <w:rFonts w:ascii="Palatino Linotype" w:eastAsia="Palatino Linotype" w:hAnsi="Palatino Linotype" w:cs="Palatino Linotype"/>
          <w:b/>
          <w:sz w:val="22"/>
          <w:szCs w:val="22"/>
        </w:rPr>
        <w:t>la parte</w:t>
      </w:r>
      <w:r w:rsidRPr="00DC5CA8">
        <w:rPr>
          <w:rFonts w:ascii="Palatino Linotype" w:eastAsia="Palatino Linotype" w:hAnsi="Palatino Linotype" w:cs="Palatino Linotype"/>
          <w:sz w:val="22"/>
          <w:szCs w:val="22"/>
        </w:rPr>
        <w:t xml:space="preserve"> </w:t>
      </w:r>
      <w:r w:rsidRPr="00DC5CA8">
        <w:rPr>
          <w:rFonts w:ascii="Palatino Linotype" w:eastAsia="Palatino Linotype" w:hAnsi="Palatino Linotype" w:cs="Palatino Linotype"/>
          <w:b/>
          <w:sz w:val="22"/>
          <w:szCs w:val="22"/>
        </w:rPr>
        <w:t>Recurrente</w:t>
      </w:r>
      <w:r w:rsidRPr="00DC5CA8">
        <w:rPr>
          <w:rFonts w:ascii="Palatino Linotype" w:eastAsia="Palatino Linotype" w:hAnsi="Palatino Linotype" w:cs="Palatino Linotype"/>
          <w:sz w:val="22"/>
          <w:szCs w:val="22"/>
        </w:rPr>
        <w:t>, no proporcionó su nombre completo</w:t>
      </w:r>
      <w:r w:rsidRPr="00DC5CA8">
        <w:rPr>
          <w:rFonts w:ascii="Palatino Linotype" w:eastAsia="Palatino Linotype" w:hAnsi="Palatino Linotype" w:cs="Palatino Linotype"/>
          <w:b/>
          <w:sz w:val="22"/>
          <w:szCs w:val="22"/>
        </w:rPr>
        <w:t>,</w:t>
      </w:r>
      <w:r w:rsidRPr="00DC5CA8">
        <w:rPr>
          <w:rFonts w:ascii="Palatino Linotype" w:eastAsia="Palatino Linotype" w:hAnsi="Palatino Linotype" w:cs="Palatino Linotype"/>
          <w:sz w:val="22"/>
          <w:szCs w:val="22"/>
        </w:rPr>
        <w:t xml:space="preserve"> como se advierte en el detalle de seguimiento del SAIMEX, no obstante el no proporcionar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98F191B" w14:textId="77777777" w:rsidR="00C543AE" w:rsidRPr="00DC5CA8" w:rsidRDefault="00267D1C">
      <w:pPr>
        <w:spacing w:before="240" w:after="240" w:line="276" w:lineRule="auto"/>
        <w:ind w:left="851" w:right="902"/>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w:t>
      </w:r>
      <w:r w:rsidRPr="00DC5CA8">
        <w:rPr>
          <w:rFonts w:ascii="Palatino Linotype" w:eastAsia="Palatino Linotype" w:hAnsi="Palatino Linotype" w:cs="Palatino Linotype"/>
          <w:b/>
          <w:i/>
          <w:sz w:val="22"/>
          <w:szCs w:val="22"/>
        </w:rPr>
        <w:t xml:space="preserve">Las solicitudes </w:t>
      </w:r>
      <w:r w:rsidRPr="00DC5CA8">
        <w:rPr>
          <w:rFonts w:ascii="Palatino Linotype" w:eastAsia="Palatino Linotype" w:hAnsi="Palatino Linotype" w:cs="Palatino Linotype"/>
          <w:i/>
          <w:sz w:val="22"/>
          <w:szCs w:val="22"/>
        </w:rPr>
        <w:t xml:space="preserve">anónimas, con </w:t>
      </w:r>
      <w:r w:rsidRPr="00DC5CA8">
        <w:rPr>
          <w:rFonts w:ascii="Palatino Linotype" w:eastAsia="Palatino Linotype" w:hAnsi="Palatino Linotype" w:cs="Palatino Linotype"/>
          <w:b/>
          <w:i/>
          <w:sz w:val="22"/>
          <w:szCs w:val="22"/>
        </w:rPr>
        <w:t>nombre incompleto o seudónimo</w:t>
      </w:r>
      <w:r w:rsidRPr="00DC5CA8">
        <w:rPr>
          <w:rFonts w:ascii="Palatino Linotype" w:eastAsia="Palatino Linotype" w:hAnsi="Palatino Linotype" w:cs="Palatino Linotype"/>
          <w:i/>
          <w:sz w:val="22"/>
          <w:szCs w:val="22"/>
        </w:rPr>
        <w:t xml:space="preserve"> </w:t>
      </w:r>
      <w:r w:rsidRPr="00DC5CA8">
        <w:rPr>
          <w:rFonts w:ascii="Palatino Linotype" w:eastAsia="Palatino Linotype" w:hAnsi="Palatino Linotype" w:cs="Palatino Linotype"/>
          <w:b/>
          <w:i/>
          <w:sz w:val="22"/>
          <w:szCs w:val="22"/>
        </w:rPr>
        <w:t>serán procedentes para su trámite por parte del sujeto obligado ante quien se presente</w:t>
      </w:r>
      <w:r w:rsidRPr="00DC5CA8">
        <w:rPr>
          <w:rFonts w:ascii="Palatino Linotype" w:eastAsia="Palatino Linotype" w:hAnsi="Palatino Linotype" w:cs="Palatino Linotype"/>
          <w:i/>
          <w:sz w:val="22"/>
          <w:szCs w:val="22"/>
        </w:rPr>
        <w:t>. No podrá requerirse información adicional con motivo del nombre proporcionado por el solicitante."(Sic)</w:t>
      </w:r>
    </w:p>
    <w:p w14:paraId="61C317B8" w14:textId="77777777" w:rsidR="00C543AE" w:rsidRPr="00DC5CA8" w:rsidRDefault="00267D1C">
      <w:pPr>
        <w:spacing w:before="240"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471D1CD" w14:textId="77777777" w:rsidR="00C543AE" w:rsidRPr="00DC5CA8" w:rsidRDefault="00267D1C">
      <w:pP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lastRenderedPageBreak/>
        <w:t>Asimismo, resulta procedente la interposición del recurso de revisión al rubro anotado, toda vez que se actualiza las hipótesis previstas en el artículo 179, fracción I de la ley de la materia, que a la letra dice:</w:t>
      </w:r>
    </w:p>
    <w:p w14:paraId="6D8A64C9" w14:textId="77777777" w:rsidR="00C543AE" w:rsidRPr="00DC5CA8" w:rsidRDefault="00267D1C">
      <w:pPr>
        <w:ind w:left="851" w:right="1041"/>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w:t>
      </w:r>
      <w:r w:rsidRPr="00DC5CA8">
        <w:rPr>
          <w:rFonts w:ascii="Palatino Linotype" w:eastAsia="Palatino Linotype" w:hAnsi="Palatino Linotype" w:cs="Palatino Linotype"/>
          <w:b/>
          <w:i/>
          <w:sz w:val="22"/>
          <w:szCs w:val="22"/>
        </w:rPr>
        <w:t xml:space="preserve">Artículo 179. </w:t>
      </w:r>
      <w:r w:rsidRPr="00DC5CA8">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1495F83" w14:textId="77777777" w:rsidR="00C543AE" w:rsidRPr="00DC5CA8" w:rsidRDefault="00267D1C">
      <w:pPr>
        <w:ind w:left="851" w:right="1041"/>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b/>
          <w:i/>
          <w:sz w:val="22"/>
          <w:szCs w:val="22"/>
          <w:u w:val="single"/>
        </w:rPr>
        <w:t>I. La negativa de la información solicitada</w:t>
      </w:r>
      <w:r w:rsidRPr="00DC5CA8">
        <w:rPr>
          <w:rFonts w:ascii="Palatino Linotype" w:eastAsia="Palatino Linotype" w:hAnsi="Palatino Linotype" w:cs="Palatino Linotype"/>
          <w:i/>
          <w:sz w:val="22"/>
          <w:szCs w:val="22"/>
        </w:rPr>
        <w:t xml:space="preserve">…” </w:t>
      </w:r>
    </w:p>
    <w:p w14:paraId="26E22565" w14:textId="77777777" w:rsidR="00C543AE" w:rsidRPr="00DC5CA8" w:rsidRDefault="00267D1C">
      <w:pPr>
        <w:spacing w:before="280" w:after="28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Tercero. Materia de Revisión</w:t>
      </w:r>
      <w:r w:rsidRPr="00DC5CA8">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DC5CA8">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DC5CA8">
        <w:rPr>
          <w:rFonts w:ascii="Palatino Linotype" w:eastAsia="Palatino Linotype" w:hAnsi="Palatino Linotype" w:cs="Palatino Linotype"/>
          <w:sz w:val="22"/>
          <w:szCs w:val="22"/>
        </w:rPr>
        <w:t xml:space="preserve">de </w:t>
      </w:r>
      <w:r w:rsidRPr="00DC5CA8">
        <w:rPr>
          <w:rFonts w:ascii="Palatino Linotype" w:eastAsia="Palatino Linotype" w:hAnsi="Palatino Linotype" w:cs="Palatino Linotype"/>
          <w:b/>
          <w:sz w:val="22"/>
          <w:szCs w:val="22"/>
        </w:rPr>
        <w:t>la parte Recurrente</w:t>
      </w:r>
      <w:r w:rsidRPr="00DC5CA8">
        <w:rPr>
          <w:rFonts w:ascii="Palatino Linotype" w:eastAsia="Palatino Linotype" w:hAnsi="Palatino Linotype" w:cs="Palatino Linotype"/>
          <w:sz w:val="22"/>
          <w:szCs w:val="22"/>
        </w:rPr>
        <w:t>, o en su defecto, en caso de ser procedente, ordenar la entrega de información.</w:t>
      </w:r>
    </w:p>
    <w:p w14:paraId="4CC15075" w14:textId="77777777" w:rsidR="00C543AE" w:rsidRPr="00DC5CA8" w:rsidRDefault="00267D1C">
      <w:pP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 xml:space="preserve">Cuarto. Estudio de fondo del asunto. </w:t>
      </w:r>
      <w:r w:rsidRPr="00DC5CA8">
        <w:rPr>
          <w:rFonts w:ascii="Palatino Linotype" w:eastAsia="Palatino Linotype" w:hAnsi="Palatino Linotype" w:cs="Palatino Linotype"/>
          <w:sz w:val="22"/>
          <w:szCs w:val="22"/>
        </w:rPr>
        <w:t xml:space="preserve">Es conveniente analizar si la respuesta del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F387E42" w14:textId="77777777" w:rsidR="00C543AE" w:rsidRPr="00DC5CA8" w:rsidRDefault="00267D1C">
      <w:pPr>
        <w:spacing w:before="240"/>
        <w:ind w:left="709" w:right="760"/>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w:t>
      </w:r>
      <w:r w:rsidRPr="00DC5CA8">
        <w:rPr>
          <w:rFonts w:ascii="Palatino Linotype" w:eastAsia="Palatino Linotype" w:hAnsi="Palatino Linotype" w:cs="Palatino Linotype"/>
          <w:b/>
          <w:i/>
          <w:sz w:val="22"/>
          <w:szCs w:val="22"/>
        </w:rPr>
        <w:t>Artículo 4</w:t>
      </w:r>
      <w:r w:rsidRPr="00DC5CA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5507714" w14:textId="77777777" w:rsidR="00C543AE" w:rsidRPr="00DC5CA8" w:rsidRDefault="00267D1C">
      <w:pPr>
        <w:ind w:left="709" w:right="760"/>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C5CA8">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DC5CA8">
        <w:rPr>
          <w:rFonts w:ascii="Palatino Linotype" w:eastAsia="Palatino Linotype" w:hAnsi="Palatino Linotype" w:cs="Palatino Linotype"/>
          <w:i/>
          <w:sz w:val="22"/>
          <w:szCs w:val="22"/>
        </w:rPr>
        <w:lastRenderedPageBreak/>
        <w:t>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AF51096" w14:textId="77777777" w:rsidR="00C543AE" w:rsidRPr="00DC5CA8" w:rsidRDefault="00267D1C">
      <w:pPr>
        <w:ind w:left="709" w:right="760"/>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C5CA8">
        <w:rPr>
          <w:rFonts w:ascii="Palatino Linotype" w:eastAsia="Palatino Linotype" w:hAnsi="Palatino Linotype" w:cs="Palatino Linotype"/>
          <w:i/>
          <w:sz w:val="22"/>
          <w:szCs w:val="22"/>
        </w:rPr>
        <w:t>.”</w:t>
      </w:r>
    </w:p>
    <w:p w14:paraId="468A078F" w14:textId="77777777" w:rsidR="00C543AE" w:rsidRPr="00DC5CA8" w:rsidRDefault="00C543AE">
      <w:pPr>
        <w:spacing w:line="360" w:lineRule="auto"/>
        <w:jc w:val="both"/>
        <w:rPr>
          <w:rFonts w:ascii="Palatino Linotype" w:eastAsia="Palatino Linotype" w:hAnsi="Palatino Linotype" w:cs="Palatino Linotype"/>
          <w:sz w:val="22"/>
          <w:szCs w:val="22"/>
        </w:rPr>
      </w:pPr>
    </w:p>
    <w:p w14:paraId="3850D436" w14:textId="77777777" w:rsidR="00C543AE" w:rsidRPr="00DC5CA8" w:rsidRDefault="00267D1C">
      <w:pPr>
        <w:spacing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FE9FE9A" w14:textId="77777777" w:rsidR="00C543AE" w:rsidRPr="00DC5CA8" w:rsidRDefault="00C543AE">
      <w:pPr>
        <w:spacing w:line="360" w:lineRule="auto"/>
        <w:jc w:val="both"/>
        <w:rPr>
          <w:rFonts w:ascii="Palatino Linotype" w:eastAsia="Palatino Linotype" w:hAnsi="Palatino Linotype" w:cs="Palatino Linotype"/>
          <w:sz w:val="22"/>
          <w:szCs w:val="22"/>
        </w:rPr>
      </w:pPr>
    </w:p>
    <w:p w14:paraId="1ED90B66" w14:textId="77777777" w:rsidR="00C543AE" w:rsidRPr="00DC5CA8" w:rsidRDefault="00267D1C">
      <w:pPr>
        <w:ind w:left="567" w:right="758"/>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b/>
          <w:i/>
          <w:sz w:val="22"/>
          <w:szCs w:val="22"/>
        </w:rPr>
        <w:t>“Artículo 12.-</w:t>
      </w:r>
      <w:r w:rsidRPr="00DC5CA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7971D67" w14:textId="77777777" w:rsidR="00C543AE" w:rsidRPr="00DC5CA8" w:rsidRDefault="00C543AE">
      <w:pPr>
        <w:ind w:left="567" w:right="758"/>
        <w:jc w:val="both"/>
        <w:rPr>
          <w:rFonts w:ascii="Palatino Linotype" w:eastAsia="Palatino Linotype" w:hAnsi="Palatino Linotype" w:cs="Palatino Linotype"/>
          <w:i/>
          <w:sz w:val="22"/>
          <w:szCs w:val="22"/>
        </w:rPr>
      </w:pPr>
    </w:p>
    <w:p w14:paraId="4B4FA79F" w14:textId="77777777" w:rsidR="00C543AE" w:rsidRPr="00DC5CA8" w:rsidRDefault="00267D1C">
      <w:pPr>
        <w:ind w:left="567" w:right="758"/>
        <w:jc w:val="both"/>
        <w:rPr>
          <w:rFonts w:ascii="Palatino Linotype" w:eastAsia="Palatino Linotype" w:hAnsi="Palatino Linotype" w:cs="Palatino Linotype"/>
          <w:b/>
          <w:i/>
          <w:sz w:val="22"/>
          <w:szCs w:val="22"/>
        </w:rPr>
      </w:pPr>
      <w:r w:rsidRPr="00DC5CA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C5CA8">
        <w:rPr>
          <w:rFonts w:ascii="Palatino Linotype" w:eastAsia="Palatino Linotype" w:hAnsi="Palatino Linotype" w:cs="Palatino Linotype"/>
          <w:i/>
          <w:sz w:val="22"/>
          <w:szCs w:val="22"/>
        </w:rPr>
        <w:t xml:space="preserve">. </w:t>
      </w:r>
      <w:r w:rsidRPr="00DC5CA8">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9DE693C" w14:textId="77777777" w:rsidR="00C543AE" w:rsidRPr="00DC5CA8" w:rsidRDefault="00C543AE">
      <w:pPr>
        <w:ind w:left="567" w:right="758"/>
        <w:jc w:val="both"/>
        <w:rPr>
          <w:rFonts w:ascii="Palatino Linotype" w:eastAsia="Palatino Linotype" w:hAnsi="Palatino Linotype" w:cs="Palatino Linotype"/>
          <w:i/>
          <w:sz w:val="22"/>
          <w:szCs w:val="22"/>
        </w:rPr>
      </w:pPr>
    </w:p>
    <w:p w14:paraId="747800E7" w14:textId="77777777" w:rsidR="00C543AE" w:rsidRPr="00DC5CA8" w:rsidRDefault="00267D1C">
      <w:pPr>
        <w:spacing w:line="360" w:lineRule="auto"/>
        <w:ind w:right="-93"/>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AC7A384" w14:textId="77777777" w:rsidR="00C543AE" w:rsidRPr="00DC5CA8" w:rsidRDefault="00C543AE">
      <w:pPr>
        <w:spacing w:line="360" w:lineRule="auto"/>
        <w:ind w:right="-93"/>
        <w:jc w:val="both"/>
        <w:rPr>
          <w:rFonts w:ascii="Palatino Linotype" w:eastAsia="Palatino Linotype" w:hAnsi="Palatino Linotype" w:cs="Palatino Linotype"/>
          <w:sz w:val="22"/>
          <w:szCs w:val="22"/>
        </w:rPr>
      </w:pPr>
    </w:p>
    <w:p w14:paraId="17D8D3B3" w14:textId="77777777" w:rsidR="00C543AE" w:rsidRPr="00DC5CA8" w:rsidRDefault="00267D1C">
      <w:pPr>
        <w:spacing w:line="360" w:lineRule="auto"/>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DC5CA8">
        <w:rPr>
          <w:rFonts w:ascii="Palatino Linotype" w:eastAsia="Palatino Linotype" w:hAnsi="Palatino Linotype" w:cs="Palatino Linotype"/>
          <w:b/>
          <w:sz w:val="22"/>
          <w:szCs w:val="22"/>
        </w:rPr>
        <w:t xml:space="preserve"> </w:t>
      </w:r>
    </w:p>
    <w:p w14:paraId="743E3E36" w14:textId="77777777" w:rsidR="00C543AE" w:rsidRPr="00DC5CA8" w:rsidRDefault="00C543AE">
      <w:pPr>
        <w:ind w:left="851" w:right="850"/>
        <w:jc w:val="both"/>
        <w:rPr>
          <w:rFonts w:ascii="Palatino Linotype" w:eastAsia="Palatino Linotype" w:hAnsi="Palatino Linotype" w:cs="Palatino Linotype"/>
          <w:sz w:val="22"/>
          <w:szCs w:val="22"/>
        </w:rPr>
      </w:pPr>
    </w:p>
    <w:p w14:paraId="12E582B3" w14:textId="77777777" w:rsidR="00C543AE" w:rsidRPr="00DC5CA8" w:rsidRDefault="00267D1C">
      <w:pPr>
        <w:ind w:left="851" w:right="901"/>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w:t>
      </w:r>
      <w:r w:rsidRPr="00DC5CA8">
        <w:rPr>
          <w:rFonts w:ascii="Palatino Linotype" w:eastAsia="Palatino Linotype" w:hAnsi="Palatino Linotype" w:cs="Palatino Linotype"/>
          <w:b/>
          <w:i/>
          <w:sz w:val="22"/>
          <w:szCs w:val="22"/>
        </w:rPr>
        <w:t>No existe obligación de elaborar documentos ad hoc para atender las solicitudes de acceso a la información.</w:t>
      </w:r>
      <w:r w:rsidRPr="00DC5CA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9D3C1DB" w14:textId="77777777" w:rsidR="00C543AE" w:rsidRPr="00DC5CA8" w:rsidRDefault="00267D1C">
      <w:pPr>
        <w:ind w:left="851" w:right="901"/>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 xml:space="preserve">Resoluciones: </w:t>
      </w:r>
    </w:p>
    <w:p w14:paraId="1BC0A436" w14:textId="77777777" w:rsidR="00C543AE" w:rsidRPr="00DC5CA8" w:rsidRDefault="00267D1C">
      <w:pPr>
        <w:ind w:left="851" w:right="901"/>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48686131" w14:textId="77777777" w:rsidR="00C543AE" w:rsidRPr="00DC5CA8" w:rsidRDefault="00267D1C">
      <w:pPr>
        <w:ind w:left="851" w:right="901"/>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76569C4" w14:textId="77777777" w:rsidR="00C543AE" w:rsidRPr="00DC5CA8" w:rsidRDefault="00267D1C">
      <w:pPr>
        <w:ind w:left="851" w:right="901"/>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389783A8" w14:textId="77777777" w:rsidR="00C543AE" w:rsidRPr="00DC5CA8" w:rsidRDefault="00C543AE">
      <w:pPr>
        <w:spacing w:line="360" w:lineRule="auto"/>
        <w:ind w:right="-93"/>
        <w:jc w:val="both"/>
        <w:rPr>
          <w:rFonts w:ascii="Palatino Linotype" w:eastAsia="Palatino Linotype" w:hAnsi="Palatino Linotype" w:cs="Palatino Linotype"/>
          <w:sz w:val="22"/>
          <w:szCs w:val="22"/>
        </w:rPr>
      </w:pPr>
    </w:p>
    <w:p w14:paraId="27A29CC0" w14:textId="77777777" w:rsidR="00C543AE" w:rsidRPr="00DC5CA8" w:rsidRDefault="00267D1C">
      <w:pPr>
        <w:spacing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46427A0" w14:textId="77777777" w:rsidR="00C543AE" w:rsidRPr="00DC5CA8" w:rsidRDefault="00C543AE">
      <w:pPr>
        <w:spacing w:line="360" w:lineRule="auto"/>
        <w:jc w:val="both"/>
        <w:rPr>
          <w:rFonts w:ascii="Palatino Linotype" w:eastAsia="Palatino Linotype" w:hAnsi="Palatino Linotype" w:cs="Palatino Linotype"/>
          <w:sz w:val="22"/>
          <w:szCs w:val="22"/>
        </w:rPr>
      </w:pPr>
    </w:p>
    <w:p w14:paraId="3150EF9B" w14:textId="77777777" w:rsidR="00C543AE" w:rsidRPr="00DC5CA8" w:rsidRDefault="00267D1C">
      <w:pPr>
        <w:spacing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w:t>
      </w:r>
      <w:r w:rsidRPr="00DC5CA8">
        <w:rPr>
          <w:rFonts w:ascii="Palatino Linotype" w:eastAsia="Palatino Linotype" w:hAnsi="Palatino Linotype" w:cs="Palatino Linotype"/>
          <w:sz w:val="22"/>
          <w:szCs w:val="22"/>
        </w:rPr>
        <w:lastRenderedPageBreak/>
        <w:t>comité de transparencia y la versión pública que emita el servidor público habilitado de cada Sujeto Obligado; como así se establece en la Ley de Transparencia y Acceso a la Información Pública del Estado de México y Municipios.</w:t>
      </w:r>
    </w:p>
    <w:p w14:paraId="0904D5EB" w14:textId="77777777" w:rsidR="00C543AE" w:rsidRPr="00DC5CA8" w:rsidRDefault="00C543AE">
      <w:pPr>
        <w:spacing w:line="360" w:lineRule="auto"/>
        <w:ind w:right="49"/>
        <w:jc w:val="both"/>
        <w:rPr>
          <w:rFonts w:ascii="Palatino Linotype" w:eastAsia="Palatino Linotype" w:hAnsi="Palatino Linotype" w:cs="Palatino Linotype"/>
          <w:sz w:val="22"/>
          <w:szCs w:val="22"/>
        </w:rPr>
      </w:pPr>
    </w:p>
    <w:p w14:paraId="198F4C39" w14:textId="77777777" w:rsidR="00C543AE" w:rsidRPr="00DC5CA8" w:rsidRDefault="00267D1C">
      <w:pPr>
        <w:spacing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96BF4DC" w14:textId="77777777" w:rsidR="00C543AE" w:rsidRPr="00DC5CA8" w:rsidRDefault="00C543AE">
      <w:pPr>
        <w:ind w:left="851" w:right="899"/>
        <w:jc w:val="both"/>
        <w:rPr>
          <w:rFonts w:ascii="Palatino Linotype" w:eastAsia="Palatino Linotype" w:hAnsi="Palatino Linotype" w:cs="Palatino Linotype"/>
          <w:i/>
          <w:sz w:val="22"/>
          <w:szCs w:val="22"/>
        </w:rPr>
      </w:pPr>
    </w:p>
    <w:p w14:paraId="2D9D60B5" w14:textId="77777777" w:rsidR="00C543AE" w:rsidRPr="00DC5CA8" w:rsidRDefault="00267D1C">
      <w:pPr>
        <w:ind w:left="851" w:right="899"/>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w:t>
      </w:r>
      <w:r w:rsidRPr="00DC5CA8">
        <w:rPr>
          <w:rFonts w:ascii="Palatino Linotype" w:eastAsia="Palatino Linotype" w:hAnsi="Palatino Linotype" w:cs="Palatino Linotype"/>
          <w:b/>
          <w:i/>
          <w:sz w:val="22"/>
          <w:szCs w:val="22"/>
        </w:rPr>
        <w:t xml:space="preserve">Artículo 3. </w:t>
      </w:r>
      <w:r w:rsidRPr="00DC5CA8">
        <w:rPr>
          <w:rFonts w:ascii="Palatino Linotype" w:eastAsia="Palatino Linotype" w:hAnsi="Palatino Linotype" w:cs="Palatino Linotype"/>
          <w:i/>
          <w:sz w:val="22"/>
          <w:szCs w:val="22"/>
        </w:rPr>
        <w:t>Para los efectos de la presente Ley se entenderá por:</w:t>
      </w:r>
    </w:p>
    <w:p w14:paraId="0993CFDB" w14:textId="77777777" w:rsidR="00C543AE" w:rsidRPr="00DC5CA8" w:rsidRDefault="00267D1C">
      <w:pPr>
        <w:ind w:left="851" w:right="899"/>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w:t>
      </w:r>
    </w:p>
    <w:p w14:paraId="0699BEB5" w14:textId="77777777" w:rsidR="00C543AE" w:rsidRPr="00DC5CA8" w:rsidRDefault="00267D1C">
      <w:pPr>
        <w:ind w:left="851" w:right="899"/>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b/>
          <w:i/>
          <w:sz w:val="22"/>
          <w:szCs w:val="22"/>
        </w:rPr>
        <w:t>XI. Documento:</w:t>
      </w:r>
      <w:r w:rsidRPr="00DC5CA8">
        <w:rPr>
          <w:rFonts w:ascii="Palatino Linotype" w:eastAsia="Palatino Linotype" w:hAnsi="Palatino Linotype" w:cs="Palatino Linotype"/>
          <w:i/>
          <w:sz w:val="22"/>
          <w:szCs w:val="22"/>
        </w:rPr>
        <w:t xml:space="preserve"> Los expedientes, reportes, estudios, actas</w:t>
      </w:r>
      <w:r w:rsidRPr="00DC5CA8">
        <w:rPr>
          <w:rFonts w:ascii="Palatino Linotype" w:eastAsia="Palatino Linotype" w:hAnsi="Palatino Linotype" w:cs="Palatino Linotype"/>
          <w:b/>
          <w:i/>
          <w:sz w:val="22"/>
          <w:szCs w:val="22"/>
        </w:rPr>
        <w:t>,</w:t>
      </w:r>
      <w:r w:rsidRPr="00DC5CA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335D76E" w14:textId="77777777" w:rsidR="00C543AE" w:rsidRPr="00DC5CA8" w:rsidRDefault="00C543AE">
      <w:pPr>
        <w:ind w:left="851" w:right="899"/>
        <w:jc w:val="both"/>
        <w:rPr>
          <w:rFonts w:ascii="Palatino Linotype" w:eastAsia="Palatino Linotype" w:hAnsi="Palatino Linotype" w:cs="Palatino Linotype"/>
          <w:sz w:val="22"/>
          <w:szCs w:val="22"/>
        </w:rPr>
      </w:pPr>
    </w:p>
    <w:p w14:paraId="53968135" w14:textId="77777777" w:rsidR="00C543AE" w:rsidRPr="00DC5CA8" w:rsidRDefault="00267D1C">
      <w:pPr>
        <w:spacing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FE7BDD2" w14:textId="77777777" w:rsidR="00C543AE" w:rsidRPr="00DC5CA8" w:rsidRDefault="00C543AE">
      <w:pPr>
        <w:ind w:left="851" w:right="899"/>
        <w:jc w:val="both"/>
        <w:rPr>
          <w:rFonts w:ascii="Palatino Linotype" w:eastAsia="Palatino Linotype" w:hAnsi="Palatino Linotype" w:cs="Palatino Linotype"/>
          <w:sz w:val="22"/>
          <w:szCs w:val="22"/>
        </w:rPr>
      </w:pPr>
    </w:p>
    <w:p w14:paraId="086A0CE4" w14:textId="77777777" w:rsidR="00C543AE" w:rsidRPr="00DC5CA8" w:rsidRDefault="00267D1C">
      <w:pPr>
        <w:ind w:left="851" w:right="899"/>
        <w:jc w:val="both"/>
        <w:rPr>
          <w:rFonts w:ascii="Palatino Linotype" w:eastAsia="Palatino Linotype" w:hAnsi="Palatino Linotype" w:cs="Palatino Linotype"/>
          <w:b/>
          <w:i/>
          <w:sz w:val="22"/>
          <w:szCs w:val="22"/>
        </w:rPr>
      </w:pPr>
      <w:r w:rsidRPr="00DC5CA8">
        <w:rPr>
          <w:rFonts w:ascii="Palatino Linotype" w:eastAsia="Palatino Linotype" w:hAnsi="Palatino Linotype" w:cs="Palatino Linotype"/>
          <w:b/>
          <w:sz w:val="22"/>
          <w:szCs w:val="22"/>
        </w:rPr>
        <w:t>“</w:t>
      </w:r>
      <w:r w:rsidRPr="00DC5CA8">
        <w:rPr>
          <w:rFonts w:ascii="Palatino Linotype" w:eastAsia="Palatino Linotype" w:hAnsi="Palatino Linotype" w:cs="Palatino Linotype"/>
          <w:b/>
          <w:i/>
          <w:sz w:val="22"/>
          <w:szCs w:val="22"/>
        </w:rPr>
        <w:t>CRITERIO 0002-11</w:t>
      </w:r>
    </w:p>
    <w:p w14:paraId="677D3402" w14:textId="77777777" w:rsidR="00C543AE" w:rsidRPr="00DC5CA8" w:rsidRDefault="00267D1C">
      <w:pPr>
        <w:ind w:left="851" w:right="899"/>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b/>
          <w:i/>
          <w:sz w:val="22"/>
          <w:szCs w:val="22"/>
        </w:rPr>
        <w:t xml:space="preserve">INFORMACIÓN PÚBLICA, CONCEPTO DE, EN MATERIA DE TRANSPARENCIA. INTERPRETACIÓN SISTEMÁTICA DE LOS </w:t>
      </w:r>
      <w:r w:rsidRPr="00DC5CA8">
        <w:rPr>
          <w:rFonts w:ascii="Palatino Linotype" w:eastAsia="Palatino Linotype" w:hAnsi="Palatino Linotype" w:cs="Palatino Linotype"/>
          <w:b/>
          <w:i/>
          <w:sz w:val="22"/>
          <w:szCs w:val="22"/>
        </w:rPr>
        <w:lastRenderedPageBreak/>
        <w:t>ARTÍCULOS 2°, FRACCIÓN V, XV, Y XVI, 3°, 4°, 11 Y 41.</w:t>
      </w:r>
      <w:r w:rsidRPr="00DC5CA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9411EDF" w14:textId="77777777" w:rsidR="00C543AE" w:rsidRPr="00DC5CA8" w:rsidRDefault="00267D1C">
      <w:pPr>
        <w:ind w:left="851" w:right="899"/>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24A2B4C" w14:textId="77777777" w:rsidR="00C543AE" w:rsidRPr="00DC5CA8" w:rsidRDefault="00267D1C">
      <w:pPr>
        <w:ind w:left="851" w:right="899"/>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26BFE17" w14:textId="77777777" w:rsidR="00C543AE" w:rsidRPr="00DC5CA8" w:rsidRDefault="00267D1C">
      <w:pPr>
        <w:ind w:left="851" w:right="899"/>
        <w:jc w:val="both"/>
        <w:rPr>
          <w:rFonts w:ascii="Palatino Linotype" w:eastAsia="Palatino Linotype" w:hAnsi="Palatino Linotype" w:cs="Palatino Linotype"/>
          <w:b/>
          <w:i/>
          <w:sz w:val="22"/>
          <w:szCs w:val="22"/>
        </w:rPr>
      </w:pPr>
      <w:r w:rsidRPr="00DC5CA8">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3FF9F63" w14:textId="77777777" w:rsidR="00C543AE" w:rsidRPr="00DC5CA8" w:rsidRDefault="00267D1C">
      <w:pPr>
        <w:ind w:left="851" w:right="899"/>
        <w:jc w:val="both"/>
        <w:rPr>
          <w:rFonts w:ascii="Palatino Linotype" w:eastAsia="Palatino Linotype" w:hAnsi="Palatino Linotype" w:cs="Palatino Linotype"/>
          <w:b/>
          <w:i/>
          <w:sz w:val="22"/>
          <w:szCs w:val="22"/>
        </w:rPr>
      </w:pPr>
      <w:r w:rsidRPr="00DC5CA8">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50924313" w14:textId="77777777" w:rsidR="00C543AE" w:rsidRPr="00DC5CA8" w:rsidRDefault="00C543AE">
      <w:pPr>
        <w:spacing w:line="360" w:lineRule="auto"/>
        <w:jc w:val="both"/>
        <w:rPr>
          <w:rFonts w:ascii="Palatino Linotype" w:eastAsia="Palatino Linotype" w:hAnsi="Palatino Linotype" w:cs="Palatino Linotype"/>
          <w:sz w:val="22"/>
          <w:szCs w:val="22"/>
        </w:rPr>
      </w:pPr>
    </w:p>
    <w:p w14:paraId="16240CE4" w14:textId="77777777" w:rsidR="00C543AE" w:rsidRPr="00DC5CA8" w:rsidRDefault="00267D1C">
      <w:pPr>
        <w:spacing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DC5CA8">
        <w:rPr>
          <w:rFonts w:ascii="Palatino Linotype" w:eastAsia="Palatino Linotype" w:hAnsi="Palatino Linotype" w:cs="Palatino Linotype"/>
          <w:b/>
          <w:sz w:val="22"/>
          <w:szCs w:val="22"/>
        </w:rPr>
        <w:t>Ayuntamiento de Toluca</w:t>
      </w:r>
      <w:r w:rsidRPr="00DC5CA8">
        <w:rPr>
          <w:rFonts w:ascii="Palatino Linotype" w:eastAsia="Palatino Linotype" w:hAnsi="Palatino Linotype" w:cs="Palatino Linotype"/>
          <w:sz w:val="22"/>
          <w:szCs w:val="22"/>
        </w:rPr>
        <w:t xml:space="preserve">, </w:t>
      </w:r>
      <w:r w:rsidRPr="00DC5CA8">
        <w:rPr>
          <w:rFonts w:ascii="Palatino Linotype" w:eastAsia="Palatino Linotype" w:hAnsi="Palatino Linotype" w:cs="Palatino Linotype"/>
          <w:b/>
          <w:sz w:val="22"/>
          <w:szCs w:val="22"/>
          <w:u w:val="single"/>
        </w:rPr>
        <w:t>respecto de la actual administración</w:t>
      </w:r>
      <w:r w:rsidRPr="00DC5CA8">
        <w:rPr>
          <w:rFonts w:ascii="Palatino Linotype" w:eastAsia="Palatino Linotype" w:hAnsi="Palatino Linotype" w:cs="Palatino Linotype"/>
          <w:sz w:val="22"/>
          <w:szCs w:val="22"/>
        </w:rPr>
        <w:t xml:space="preserve">, lo siguiente: </w:t>
      </w:r>
    </w:p>
    <w:p w14:paraId="000F4A45" w14:textId="77777777" w:rsidR="00C543AE" w:rsidRPr="00DC5CA8" w:rsidRDefault="00267D1C">
      <w:pPr>
        <w:numPr>
          <w:ilvl w:val="0"/>
          <w:numId w:val="3"/>
        </w:numPr>
        <w:pBdr>
          <w:top w:val="nil"/>
          <w:left w:val="nil"/>
          <w:bottom w:val="nil"/>
          <w:right w:val="nil"/>
          <w:between w:val="nil"/>
        </w:pBdr>
        <w:spacing w:line="360" w:lineRule="auto"/>
        <w:ind w:left="567" w:hanging="283"/>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 xml:space="preserve">El contrato del despacho externo </w:t>
      </w:r>
    </w:p>
    <w:p w14:paraId="65A0D876" w14:textId="77777777" w:rsidR="00C543AE" w:rsidRPr="00DC5CA8" w:rsidRDefault="00267D1C">
      <w:pPr>
        <w:numPr>
          <w:ilvl w:val="0"/>
          <w:numId w:val="3"/>
        </w:numPr>
        <w:pBdr>
          <w:top w:val="nil"/>
          <w:left w:val="nil"/>
          <w:bottom w:val="nil"/>
          <w:right w:val="nil"/>
          <w:between w:val="nil"/>
        </w:pBdr>
        <w:spacing w:line="360" w:lineRule="auto"/>
        <w:ind w:left="567" w:hanging="283"/>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 xml:space="preserve">La cantidad que se les paga </w:t>
      </w:r>
    </w:p>
    <w:p w14:paraId="669D04D4" w14:textId="77777777" w:rsidR="00C543AE" w:rsidRPr="00DC5CA8" w:rsidRDefault="00267D1C">
      <w:pPr>
        <w:numPr>
          <w:ilvl w:val="0"/>
          <w:numId w:val="3"/>
        </w:numPr>
        <w:pBdr>
          <w:top w:val="nil"/>
          <w:left w:val="nil"/>
          <w:bottom w:val="nil"/>
          <w:right w:val="nil"/>
          <w:between w:val="nil"/>
        </w:pBdr>
        <w:spacing w:after="240" w:line="360" w:lineRule="auto"/>
        <w:ind w:left="567" w:hanging="283"/>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Personal externo contratado con el despacho</w:t>
      </w:r>
    </w:p>
    <w:p w14:paraId="30CF17F3" w14:textId="77777777" w:rsidR="00C543AE" w:rsidRPr="00DC5CA8" w:rsidRDefault="00267D1C">
      <w:pPr>
        <w:spacing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En respuesta 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xml:space="preserve">, a través de la </w:t>
      </w:r>
      <w:r w:rsidRPr="00DC5CA8">
        <w:rPr>
          <w:rFonts w:ascii="Palatino Linotype" w:eastAsia="Palatino Linotype" w:hAnsi="Palatino Linotype" w:cs="Palatino Linotype"/>
          <w:b/>
          <w:sz w:val="22"/>
          <w:szCs w:val="22"/>
        </w:rPr>
        <w:t>Dirección General de Administración</w:t>
      </w:r>
      <w:r w:rsidRPr="00DC5CA8">
        <w:rPr>
          <w:rFonts w:ascii="Palatino Linotype" w:eastAsia="Palatino Linotype" w:hAnsi="Palatino Linotype" w:cs="Palatino Linotype"/>
          <w:sz w:val="22"/>
          <w:szCs w:val="22"/>
        </w:rPr>
        <w:t xml:space="preserve"> refirió que realizó una búsqueda exhaustiva y razonable en los archivos que guarda la dirección e informó que a la fecha de la solicitud no se localizó ningún registro.</w:t>
      </w:r>
    </w:p>
    <w:p w14:paraId="13D6A470" w14:textId="77777777" w:rsidR="00C543AE" w:rsidRPr="00DC5CA8" w:rsidRDefault="00267D1C">
      <w:pPr>
        <w:spacing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Asimismo, la </w:t>
      </w:r>
      <w:r w:rsidRPr="00DC5CA8">
        <w:rPr>
          <w:rFonts w:ascii="Palatino Linotype" w:eastAsia="Palatino Linotype" w:hAnsi="Palatino Linotype" w:cs="Palatino Linotype"/>
          <w:b/>
          <w:sz w:val="22"/>
          <w:szCs w:val="22"/>
        </w:rPr>
        <w:t>Tesorería Municipal</w:t>
      </w:r>
      <w:r w:rsidRPr="00DC5CA8">
        <w:rPr>
          <w:rFonts w:ascii="Palatino Linotype" w:eastAsia="Palatino Linotype" w:hAnsi="Palatino Linotype" w:cs="Palatino Linotype"/>
          <w:sz w:val="22"/>
          <w:szCs w:val="22"/>
        </w:rPr>
        <w:t xml:space="preserve"> manifestó que no es información que se derive de sus facultades y atribuciones.</w:t>
      </w:r>
    </w:p>
    <w:p w14:paraId="2C6F2A64" w14:textId="77777777" w:rsidR="00C543AE" w:rsidRPr="00DC5CA8" w:rsidRDefault="00267D1C">
      <w:pPr>
        <w:spacing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Una vez conocida esta respuesta, </w:t>
      </w:r>
      <w:r w:rsidRPr="00DC5CA8">
        <w:rPr>
          <w:rFonts w:ascii="Palatino Linotype" w:eastAsia="Palatino Linotype" w:hAnsi="Palatino Linotype" w:cs="Palatino Linotype"/>
          <w:b/>
          <w:sz w:val="22"/>
          <w:szCs w:val="22"/>
        </w:rPr>
        <w:t>la parte Recurrente</w:t>
      </w:r>
      <w:r w:rsidRPr="00DC5CA8">
        <w:rPr>
          <w:rFonts w:ascii="Palatino Linotype" w:eastAsia="Palatino Linotype" w:hAnsi="Palatino Linotype" w:cs="Palatino Linotype"/>
          <w:sz w:val="22"/>
          <w:szCs w:val="22"/>
        </w:rPr>
        <w:t xml:space="preserve"> interpuso el recurso de revisión que nos ocupa, inconformándose medularmente por la negativa a entregarle la información solicitada.</w:t>
      </w:r>
    </w:p>
    <w:p w14:paraId="3FB9FFAA" w14:textId="77777777" w:rsidR="00C543AE" w:rsidRPr="00DC5CA8" w:rsidRDefault="00267D1C">
      <w:pPr>
        <w:spacing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lastRenderedPageBreak/>
        <w:t xml:space="preserve">Posteriormente, este Instituto determinó la admisión del recurso de revisión que nos ocupa y otorgó un plazo de siete días hábiles para la conformación del apartado de informe justificado y manifestaciones, teniendo así que 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xml:space="preserve"> ratificó los términos de su respuesta inicial mientras que </w:t>
      </w:r>
      <w:r w:rsidRPr="00DC5CA8">
        <w:rPr>
          <w:rFonts w:ascii="Palatino Linotype" w:eastAsia="Palatino Linotype" w:hAnsi="Palatino Linotype" w:cs="Palatino Linotype"/>
          <w:b/>
          <w:sz w:val="22"/>
          <w:szCs w:val="22"/>
        </w:rPr>
        <w:t>la parte Recurrente</w:t>
      </w:r>
      <w:r w:rsidRPr="00DC5CA8">
        <w:rPr>
          <w:rFonts w:ascii="Palatino Linotype" w:eastAsia="Palatino Linotype" w:hAnsi="Palatino Linotype" w:cs="Palatino Linotype"/>
          <w:sz w:val="22"/>
          <w:szCs w:val="22"/>
        </w:rPr>
        <w:t xml:space="preserve"> fue omisa en pronunciarse en esta etapa.</w:t>
      </w:r>
    </w:p>
    <w:p w14:paraId="5D920595" w14:textId="77777777" w:rsidR="00C543AE" w:rsidRPr="00DC5CA8" w:rsidRDefault="00267D1C">
      <w:pPr>
        <w:spacing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Establecidos los pormenores del presente asunto, procedemos al análisis de las constancias que obran en el expediente electrónico, para ello iniciaremos con la delimitación del ámbito competencial del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en tal sentido, tenemos que traer a colación el Código Reglamentario del Ayuntamiento de Toluca y la Ley Orgánica Municipal para mejor proveer del presente análisis:</w:t>
      </w:r>
    </w:p>
    <w:p w14:paraId="45ED0363" w14:textId="77777777" w:rsidR="00C543AE" w:rsidRPr="00DC5CA8" w:rsidRDefault="00267D1C">
      <w:pPr>
        <w:spacing w:before="240" w:after="240" w:line="360" w:lineRule="auto"/>
        <w:ind w:right="49"/>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Código Reglamentario del Ayuntamiento de Toluca:</w:t>
      </w:r>
    </w:p>
    <w:p w14:paraId="30A7DA23" w14:textId="77777777" w:rsidR="00C543AE" w:rsidRPr="00DC5CA8" w:rsidRDefault="00267D1C">
      <w:pPr>
        <w:spacing w:before="240" w:after="240" w:line="360" w:lineRule="auto"/>
        <w:ind w:right="49"/>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Dirección General de Administración</w:t>
      </w:r>
    </w:p>
    <w:p w14:paraId="32683D25" w14:textId="77777777" w:rsidR="00C543AE" w:rsidRPr="00DC5CA8" w:rsidRDefault="00267D1C">
      <w:pPr>
        <w:spacing w:before="240" w:after="240" w:line="360" w:lineRule="auto"/>
        <w:ind w:left="567" w:right="616"/>
        <w:jc w:val="center"/>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“SECCIÓN OCTAVA</w:t>
      </w:r>
    </w:p>
    <w:p w14:paraId="63FE7268" w14:textId="77777777" w:rsidR="00C543AE" w:rsidRPr="00DC5CA8" w:rsidRDefault="00267D1C">
      <w:pPr>
        <w:spacing w:before="240" w:after="240" w:line="360" w:lineRule="auto"/>
        <w:ind w:left="567" w:right="616"/>
        <w:jc w:val="center"/>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DE LA DIRECCIÓN GENERAL DE ADMINISTRACIÓN</w:t>
      </w:r>
    </w:p>
    <w:p w14:paraId="3377E1F0" w14:textId="77777777" w:rsidR="00C543AE" w:rsidRPr="00DC5CA8" w:rsidRDefault="00267D1C">
      <w:pPr>
        <w:spacing w:before="240" w:after="240" w:line="276" w:lineRule="auto"/>
        <w:ind w:left="567" w:right="616"/>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“Artículo 3.40. La o el titular de la Dirección General de Administración, tiene las siguientes atribuciones:</w:t>
      </w:r>
    </w:p>
    <w:p w14:paraId="19238C15" w14:textId="77777777" w:rsidR="00C543AE" w:rsidRPr="00DC5CA8" w:rsidRDefault="00267D1C">
      <w:pPr>
        <w:spacing w:before="240" w:after="240" w:line="276" w:lineRule="auto"/>
        <w:ind w:left="567" w:right="616"/>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w:t>
      </w:r>
    </w:p>
    <w:p w14:paraId="03C1B795" w14:textId="77777777" w:rsidR="00C543AE" w:rsidRPr="00DC5CA8" w:rsidRDefault="00267D1C">
      <w:pPr>
        <w:spacing w:before="240" w:after="240" w:line="276" w:lineRule="auto"/>
        <w:ind w:left="567" w:right="616"/>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b/>
          <w:i/>
          <w:sz w:val="22"/>
          <w:szCs w:val="22"/>
        </w:rPr>
        <w:t>VII. Intervenir, vigilar y dar el seguimiento correspondiente a todos los procedimientos de adquisición</w:t>
      </w:r>
      <w:r w:rsidRPr="00DC5CA8">
        <w:rPr>
          <w:rFonts w:ascii="Palatino Linotype" w:eastAsia="Palatino Linotype" w:hAnsi="Palatino Linotype" w:cs="Palatino Linotype"/>
          <w:i/>
          <w:sz w:val="22"/>
          <w:szCs w:val="22"/>
        </w:rPr>
        <w:t xml:space="preserve">, arrendamiento de inmuebles, </w:t>
      </w:r>
      <w:r w:rsidRPr="00DC5CA8">
        <w:rPr>
          <w:rFonts w:ascii="Palatino Linotype" w:eastAsia="Palatino Linotype" w:hAnsi="Palatino Linotype" w:cs="Palatino Linotype"/>
          <w:b/>
          <w:i/>
          <w:sz w:val="22"/>
          <w:szCs w:val="22"/>
        </w:rPr>
        <w:t>contratación de servicios</w:t>
      </w:r>
      <w:r w:rsidRPr="00DC5CA8">
        <w:rPr>
          <w:rFonts w:ascii="Palatino Linotype" w:eastAsia="Palatino Linotype" w:hAnsi="Palatino Linotype" w:cs="Palatino Linotype"/>
          <w:i/>
          <w:sz w:val="22"/>
          <w:szCs w:val="22"/>
        </w:rPr>
        <w:t xml:space="preserve">, enajenación y subasta de bienes, conforme a los lineamientos establecidos en la normatividad correspondiente; </w:t>
      </w:r>
    </w:p>
    <w:p w14:paraId="39AC7A37" w14:textId="77777777" w:rsidR="00C543AE" w:rsidRPr="00DC5CA8" w:rsidRDefault="00267D1C">
      <w:pPr>
        <w:spacing w:before="240" w:after="240" w:line="276" w:lineRule="auto"/>
        <w:ind w:left="567" w:right="616"/>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b/>
          <w:i/>
          <w:sz w:val="22"/>
          <w:szCs w:val="22"/>
        </w:rPr>
        <w:t>…</w:t>
      </w:r>
    </w:p>
    <w:p w14:paraId="28D95477" w14:textId="77777777" w:rsidR="00C543AE" w:rsidRPr="00DC5CA8" w:rsidRDefault="00267D1C">
      <w:pPr>
        <w:spacing w:before="240" w:after="240" w:line="276" w:lineRule="auto"/>
        <w:ind w:left="567" w:right="616"/>
        <w:jc w:val="both"/>
        <w:rPr>
          <w:rFonts w:ascii="Palatino Linotype" w:eastAsia="Palatino Linotype" w:hAnsi="Palatino Linotype" w:cs="Palatino Linotype"/>
          <w:b/>
          <w:i/>
          <w:sz w:val="22"/>
          <w:szCs w:val="22"/>
        </w:rPr>
      </w:pPr>
      <w:r w:rsidRPr="00DC5CA8">
        <w:rPr>
          <w:rFonts w:ascii="Palatino Linotype" w:eastAsia="Palatino Linotype" w:hAnsi="Palatino Linotype" w:cs="Palatino Linotype"/>
          <w:b/>
          <w:i/>
          <w:sz w:val="22"/>
          <w:szCs w:val="22"/>
        </w:rPr>
        <w:t xml:space="preserve">X. Supervisar y vigilar que los procedimientos de licitaciones públicas, así como sus excepciones, se desarrollen conforme lo establece la normatividad </w:t>
      </w:r>
      <w:r w:rsidRPr="00DC5CA8">
        <w:rPr>
          <w:rFonts w:ascii="Palatino Linotype" w:eastAsia="Palatino Linotype" w:hAnsi="Palatino Linotype" w:cs="Palatino Linotype"/>
          <w:b/>
          <w:i/>
          <w:sz w:val="22"/>
          <w:szCs w:val="22"/>
        </w:rPr>
        <w:lastRenderedPageBreak/>
        <w:t xml:space="preserve">respectiva y en estricto apego a los lineamientos establecidos de eficiencia, eficacia, honradez y transparencia; </w:t>
      </w:r>
    </w:p>
    <w:p w14:paraId="348A33D2" w14:textId="77777777" w:rsidR="00C543AE" w:rsidRPr="00DC5CA8" w:rsidRDefault="00267D1C">
      <w:pPr>
        <w:spacing w:before="240" w:after="240" w:line="276" w:lineRule="auto"/>
        <w:ind w:left="567" w:right="616"/>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 xml:space="preserve">XI. Establecer los mecanismos y procedimientos necesarios para la investigación y obtención de información sobre estudios de mercado y precios de referencia; </w:t>
      </w:r>
    </w:p>
    <w:p w14:paraId="34F2C9EB" w14:textId="77777777" w:rsidR="00C543AE" w:rsidRPr="00DC5CA8" w:rsidRDefault="00267D1C">
      <w:pPr>
        <w:spacing w:before="240" w:after="240" w:line="276" w:lineRule="auto"/>
        <w:ind w:left="567" w:right="616"/>
        <w:jc w:val="both"/>
        <w:rPr>
          <w:rFonts w:ascii="Palatino Linotype" w:eastAsia="Palatino Linotype" w:hAnsi="Palatino Linotype" w:cs="Palatino Linotype"/>
          <w:b/>
          <w:i/>
          <w:sz w:val="22"/>
          <w:szCs w:val="22"/>
        </w:rPr>
      </w:pPr>
      <w:r w:rsidRPr="00DC5CA8">
        <w:rPr>
          <w:rFonts w:ascii="Palatino Linotype" w:eastAsia="Palatino Linotype" w:hAnsi="Palatino Linotype" w:cs="Palatino Linotype"/>
          <w:b/>
          <w:i/>
          <w:sz w:val="22"/>
          <w:szCs w:val="22"/>
        </w:rPr>
        <w:t>XII. Revisar, suscribir y vigilar todos aquellos contratos que se formalicen con proveedores, así como su ejecución y ejercicio, relativos a fallos de adjudicación de procesos de licitación pública o de sus excepciones, mismos que deberán cumplir con la normatividad en la materia;”</w:t>
      </w:r>
    </w:p>
    <w:p w14:paraId="613912E9" w14:textId="77777777" w:rsidR="00C543AE" w:rsidRPr="00DC5CA8" w:rsidRDefault="00267D1C">
      <w:pPr>
        <w:spacing w:before="240" w:after="240" w:line="276" w:lineRule="auto"/>
        <w:ind w:right="616"/>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Ley Orgánica Municipal del Estado de México:</w:t>
      </w:r>
    </w:p>
    <w:p w14:paraId="65976CFA" w14:textId="77777777" w:rsidR="00C543AE" w:rsidRPr="00DC5CA8" w:rsidRDefault="00267D1C">
      <w:pPr>
        <w:spacing w:before="240" w:after="240" w:line="276" w:lineRule="auto"/>
        <w:ind w:right="616"/>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t>Tesorería Municipal</w:t>
      </w:r>
    </w:p>
    <w:p w14:paraId="7D3CA814" w14:textId="77777777" w:rsidR="00C543AE" w:rsidRPr="00DC5CA8" w:rsidRDefault="00267D1C">
      <w:pPr>
        <w:spacing w:before="240" w:after="240" w:line="276" w:lineRule="auto"/>
        <w:ind w:left="567" w:right="900"/>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“Artículo 95.- Son atribuciones del tesorero municipal:</w:t>
      </w:r>
    </w:p>
    <w:p w14:paraId="1B0911BC" w14:textId="77777777" w:rsidR="00C543AE" w:rsidRPr="00DC5CA8" w:rsidRDefault="00267D1C">
      <w:pPr>
        <w:spacing w:before="240" w:after="240" w:line="276" w:lineRule="auto"/>
        <w:ind w:left="567" w:right="900"/>
        <w:jc w:val="both"/>
        <w:rPr>
          <w:rFonts w:ascii="Palatino Linotype" w:eastAsia="Palatino Linotype" w:hAnsi="Palatino Linotype" w:cs="Palatino Linotype"/>
          <w:b/>
          <w:i/>
          <w:sz w:val="22"/>
          <w:szCs w:val="22"/>
        </w:rPr>
      </w:pPr>
      <w:r w:rsidRPr="00DC5CA8">
        <w:rPr>
          <w:rFonts w:ascii="Palatino Linotype" w:eastAsia="Palatino Linotype" w:hAnsi="Palatino Linotype" w:cs="Palatino Linotype"/>
          <w:b/>
          <w:i/>
          <w:sz w:val="22"/>
          <w:szCs w:val="22"/>
        </w:rPr>
        <w:t>I. Administrar la hacienda pública municipal, de conformidad con las disposiciones legales aplicables;</w:t>
      </w:r>
    </w:p>
    <w:p w14:paraId="45FA268C" w14:textId="77777777" w:rsidR="00C543AE" w:rsidRPr="00DC5CA8" w:rsidRDefault="00267D1C">
      <w:pPr>
        <w:spacing w:before="240" w:after="240" w:line="276" w:lineRule="auto"/>
        <w:ind w:left="567" w:right="900"/>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i/>
          <w:sz w:val="22"/>
          <w:szCs w:val="22"/>
        </w:rPr>
        <w:t>…</w:t>
      </w:r>
    </w:p>
    <w:p w14:paraId="28A5AD1D" w14:textId="77777777" w:rsidR="00C543AE" w:rsidRPr="00DC5CA8" w:rsidRDefault="00267D1C">
      <w:pPr>
        <w:spacing w:before="240" w:after="240" w:line="276" w:lineRule="auto"/>
        <w:ind w:left="567" w:right="900"/>
        <w:jc w:val="both"/>
        <w:rPr>
          <w:rFonts w:ascii="Palatino Linotype" w:eastAsia="Palatino Linotype" w:hAnsi="Palatino Linotype" w:cs="Palatino Linotype"/>
          <w:i/>
          <w:sz w:val="22"/>
          <w:szCs w:val="22"/>
        </w:rPr>
      </w:pPr>
      <w:r w:rsidRPr="00DC5CA8">
        <w:rPr>
          <w:rFonts w:ascii="Palatino Linotype" w:eastAsia="Palatino Linotype" w:hAnsi="Palatino Linotype" w:cs="Palatino Linotype"/>
          <w:b/>
          <w:i/>
          <w:sz w:val="22"/>
          <w:szCs w:val="22"/>
        </w:rPr>
        <w:t>IV. Llevar los registros contables, financieros y administrativos de los ingresos, egresos, e inventarios</w:t>
      </w:r>
      <w:r w:rsidRPr="00DC5CA8">
        <w:rPr>
          <w:rFonts w:ascii="Palatino Linotype" w:eastAsia="Palatino Linotype" w:hAnsi="Palatino Linotype" w:cs="Palatino Linotype"/>
          <w:i/>
          <w:sz w:val="22"/>
          <w:szCs w:val="22"/>
        </w:rPr>
        <w:t>;”</w:t>
      </w:r>
    </w:p>
    <w:p w14:paraId="76EF0CB8" w14:textId="77777777" w:rsidR="00C543AE" w:rsidRPr="00DC5CA8" w:rsidRDefault="00267D1C">
      <w:pPr>
        <w:spacing w:before="240"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De los preceptos previamente insertados, se aprecia que la </w:t>
      </w:r>
      <w:r w:rsidRPr="00DC5CA8">
        <w:rPr>
          <w:rFonts w:ascii="Palatino Linotype" w:eastAsia="Palatino Linotype" w:hAnsi="Palatino Linotype" w:cs="Palatino Linotype"/>
          <w:b/>
          <w:sz w:val="22"/>
          <w:szCs w:val="22"/>
        </w:rPr>
        <w:t>Dirección General de Administración</w:t>
      </w:r>
      <w:r w:rsidRPr="00DC5CA8">
        <w:rPr>
          <w:rFonts w:ascii="Palatino Linotype" w:eastAsia="Palatino Linotype" w:hAnsi="Palatino Linotype" w:cs="Palatino Linotype"/>
          <w:sz w:val="22"/>
          <w:szCs w:val="22"/>
        </w:rPr>
        <w:t xml:space="preserve"> es la encargada de intervenir, vigilar y dar seguimiento a los procedimientos de adquisición, así como revisar, suscribir y vigilar todos aquellos contratos que se formalicen con proveedores, así como su ejecución y ejercicio, relativos a fallos de adjudicación de procesos de licitación pública, mientras que la </w:t>
      </w:r>
      <w:r w:rsidRPr="00DC5CA8">
        <w:rPr>
          <w:rFonts w:ascii="Palatino Linotype" w:eastAsia="Palatino Linotype" w:hAnsi="Palatino Linotype" w:cs="Palatino Linotype"/>
          <w:b/>
          <w:sz w:val="22"/>
          <w:szCs w:val="22"/>
        </w:rPr>
        <w:t xml:space="preserve">Tesorería Municipal </w:t>
      </w:r>
      <w:r w:rsidRPr="00DC5CA8">
        <w:rPr>
          <w:rFonts w:ascii="Palatino Linotype" w:eastAsia="Palatino Linotype" w:hAnsi="Palatino Linotype" w:cs="Palatino Linotype"/>
          <w:sz w:val="22"/>
          <w:szCs w:val="22"/>
        </w:rPr>
        <w:t xml:space="preserve">es la unidad administrativa encargada de contar con los registros contables, financieros y administrativos de los egresos, por consiguiente se determina que si se turnó el requerimiento de información a las unidades administrativas competentes, las cuales se pronunciaron desde la respuesta y con ello se determina que 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xml:space="preserve"> siguió el procedimiento establecido por el artículo 162 de la Ley de Transparencia y Acceso a la </w:t>
      </w:r>
      <w:r w:rsidRPr="00DC5CA8">
        <w:rPr>
          <w:rFonts w:ascii="Palatino Linotype" w:eastAsia="Palatino Linotype" w:hAnsi="Palatino Linotype" w:cs="Palatino Linotype"/>
          <w:sz w:val="22"/>
          <w:szCs w:val="22"/>
        </w:rPr>
        <w:lastRenderedPageBreak/>
        <w:t>Información Pública del Estado de México y Municipios, ya que turnó la solicitud al área en la que podría obrar la información de conformidad con la fracción XXXIX del artículo tercero de la legislación local vigente en materia de transparencia: </w:t>
      </w:r>
    </w:p>
    <w:p w14:paraId="4BC7F138" w14:textId="77777777" w:rsidR="00C543AE" w:rsidRPr="00DC5CA8" w:rsidRDefault="00267D1C">
      <w:pPr>
        <w:pBdr>
          <w:top w:val="nil"/>
          <w:left w:val="nil"/>
          <w:bottom w:val="nil"/>
          <w:right w:val="nil"/>
          <w:between w:val="nil"/>
        </w:pBdr>
        <w:ind w:left="864" w:right="864"/>
        <w:jc w:val="both"/>
      </w:pPr>
      <w:r w:rsidRPr="00DC5CA8">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07DCD48" w14:textId="77777777" w:rsidR="00C543AE" w:rsidRPr="00DC5CA8" w:rsidRDefault="00C543AE"/>
    <w:p w14:paraId="05391821" w14:textId="77777777" w:rsidR="00C543AE" w:rsidRPr="00DC5CA8" w:rsidRDefault="00267D1C">
      <w:pPr>
        <w:spacing w:before="240"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Continuando en estudio, resulta pertinente precisar que de la lectura a la solicitud de información, se advierte que la temporalidad de la presente solicitud formulada por el particular, corresponde a la presente administración municipal, no así respecto de administraciones anteriores, por lo tanto, lo relativo al contrato, los pagos realizados y el personal contratado por el despacho, corresponde a esta anualidad.</w:t>
      </w:r>
    </w:p>
    <w:p w14:paraId="7A5F5CB6" w14:textId="77777777" w:rsidR="00C543AE" w:rsidRPr="00DC5CA8" w:rsidRDefault="00267D1C">
      <w:pPr>
        <w:spacing w:before="240"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Ahora bien, en una aproximación inicial a la respuesta proporcionada por 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tenemos que obran dos pronunciamientos en sentido negativo, sin embargo, es necesario desvirtuar la manifestación realizada por la Tesorería en el sentido de que no es competente para contar con lo solicitado, toda vez que como se acreditó en líneas argumentativas anteriores, es la unidad administrativa que se encarga de los egresos del municipio, sin embargo, al observar que en el presente asunto también obra un pronunciamiento de la Dirección General de Administración que es la unidad administrativa encargada de la realización de las adquisiciones, se estima suficiente para tener por atendido el requerimiento de información, por las razones que se detallarán en las siguientes líneas argumentativas.</w:t>
      </w:r>
    </w:p>
    <w:p w14:paraId="3774B132" w14:textId="77777777" w:rsidR="00C543AE" w:rsidRPr="00DC5CA8" w:rsidRDefault="00267D1C">
      <w:pPr>
        <w:spacing w:before="240" w:after="240" w:line="360" w:lineRule="auto"/>
        <w:ind w:right="49"/>
        <w:jc w:val="both"/>
        <w:rPr>
          <w:rFonts w:ascii="Palatino Linotype" w:eastAsia="Palatino Linotype" w:hAnsi="Palatino Linotype" w:cs="Palatino Linotype"/>
          <w:b/>
          <w:sz w:val="22"/>
          <w:szCs w:val="22"/>
          <w:u w:val="single"/>
        </w:rPr>
      </w:pPr>
      <w:r w:rsidRPr="00DC5CA8">
        <w:rPr>
          <w:rFonts w:ascii="Palatino Linotype" w:eastAsia="Palatino Linotype" w:hAnsi="Palatino Linotype" w:cs="Palatino Linotype"/>
          <w:sz w:val="22"/>
          <w:szCs w:val="22"/>
        </w:rPr>
        <w:t xml:space="preserve">En tal tesitura, resulta importante señalar que </w:t>
      </w:r>
      <w:r w:rsidRPr="00DC5CA8">
        <w:rPr>
          <w:rFonts w:ascii="Palatino Linotype" w:eastAsia="Palatino Linotype" w:hAnsi="Palatino Linotype" w:cs="Palatino Linotype"/>
          <w:b/>
          <w:sz w:val="22"/>
          <w:szCs w:val="22"/>
          <w:u w:val="single"/>
        </w:rPr>
        <w:t xml:space="preserve">a la fecha de la solicitud, este Instituto no localizó indicio alguno respecto de la suscripción de un contrato entre la presente </w:t>
      </w:r>
      <w:r w:rsidRPr="00DC5CA8">
        <w:rPr>
          <w:rFonts w:ascii="Palatino Linotype" w:eastAsia="Palatino Linotype" w:hAnsi="Palatino Linotype" w:cs="Palatino Linotype"/>
          <w:b/>
          <w:sz w:val="22"/>
          <w:szCs w:val="22"/>
          <w:u w:val="single"/>
        </w:rPr>
        <w:lastRenderedPageBreak/>
        <w:t xml:space="preserve">administración y  algún despacho externo para efectos de representación jurídica en materia laboral. </w:t>
      </w:r>
    </w:p>
    <w:p w14:paraId="12BEA767" w14:textId="77777777" w:rsidR="00C543AE" w:rsidRPr="00DC5CA8" w:rsidRDefault="00267D1C">
      <w:pPr>
        <w:spacing w:before="240"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A mayor abundamiento de lo anterior, cabe resaltar que el último indicio de un contrato suscrito entre el Ayuntamiento de Toluca y el despacho jurídico externo “MFONTOVA” ASOC, para la prestación de servicios de representación jurídica en materia laboral, a la fecha de la solicitud, data del 30 de diciembre de 2023, sin embargo, cabe resaltar que este instrumento jurídico señala como vigencia de la prestación del servicio en su cláusula décima, el periodo del </w:t>
      </w:r>
      <w:r w:rsidRPr="00DC5CA8">
        <w:rPr>
          <w:rFonts w:ascii="Palatino Linotype" w:eastAsia="Palatino Linotype" w:hAnsi="Palatino Linotype" w:cs="Palatino Linotype"/>
          <w:b/>
          <w:sz w:val="22"/>
          <w:szCs w:val="22"/>
        </w:rPr>
        <w:t>01 de enero al 31 de diciembre de 2024</w:t>
      </w:r>
      <w:r w:rsidRPr="00DC5CA8">
        <w:rPr>
          <w:rFonts w:ascii="Palatino Linotype" w:eastAsia="Palatino Linotype" w:hAnsi="Palatino Linotype" w:cs="Palatino Linotype"/>
          <w:sz w:val="22"/>
          <w:szCs w:val="22"/>
        </w:rPr>
        <w:t xml:space="preserve">, tal como se acredita con la siguiente impresión de pantalla: </w:t>
      </w:r>
    </w:p>
    <w:p w14:paraId="3728E4E6" w14:textId="77777777" w:rsidR="00C543AE" w:rsidRPr="00DC5CA8" w:rsidRDefault="00267D1C">
      <w:pPr>
        <w:spacing w:before="240" w:after="240" w:line="360" w:lineRule="auto"/>
        <w:ind w:right="49"/>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noProof/>
          <w:sz w:val="22"/>
          <w:szCs w:val="22"/>
          <w:lang w:val="es-MX"/>
        </w:rPr>
        <w:drawing>
          <wp:inline distT="0" distB="0" distL="0" distR="0" wp14:anchorId="23DFD749" wp14:editId="5D52C98F">
            <wp:extent cx="5612130" cy="790575"/>
            <wp:effectExtent l="0" t="0" r="0" b="0"/>
            <wp:docPr id="7702015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790575"/>
                    </a:xfrm>
                    <a:prstGeom prst="rect">
                      <a:avLst/>
                    </a:prstGeom>
                    <a:ln/>
                  </pic:spPr>
                </pic:pic>
              </a:graphicData>
            </a:graphic>
          </wp:inline>
        </w:drawing>
      </w:r>
      <w:r w:rsidRPr="00DC5CA8">
        <w:rPr>
          <w:rFonts w:ascii="Palatino Linotype" w:eastAsia="Palatino Linotype" w:hAnsi="Palatino Linotype" w:cs="Palatino Linotype"/>
          <w:sz w:val="22"/>
          <w:szCs w:val="22"/>
        </w:rPr>
        <w:t>Asimismo, cabe destacar que el área administrativa que resguarda este instrumento jurídico derivado de sus atribuciones, mismas que fueron delimitadas en líneas argumentativas anteriores, es la Dirección General de Administración, se inserta la siguiente impresión de pantalla para mejor referencia:</w:t>
      </w:r>
    </w:p>
    <w:p w14:paraId="36E21429" w14:textId="77777777" w:rsidR="00C543AE" w:rsidRPr="00DC5CA8" w:rsidRDefault="00267D1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noProof/>
          <w:sz w:val="22"/>
          <w:szCs w:val="22"/>
          <w:lang w:val="es-MX"/>
        </w:rPr>
        <w:drawing>
          <wp:inline distT="114300" distB="114300" distL="114300" distR="114300" wp14:anchorId="4C0B5C13" wp14:editId="6AD818AB">
            <wp:extent cx="4914900" cy="800100"/>
            <wp:effectExtent l="0" t="0" r="0" b="0"/>
            <wp:docPr id="7702015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914900" cy="800100"/>
                    </a:xfrm>
                    <a:prstGeom prst="rect">
                      <a:avLst/>
                    </a:prstGeom>
                    <a:ln/>
                  </pic:spPr>
                </pic:pic>
              </a:graphicData>
            </a:graphic>
          </wp:inline>
        </w:drawing>
      </w:r>
    </w:p>
    <w:p w14:paraId="1A2C431C" w14:textId="77777777" w:rsidR="00C543AE" w:rsidRPr="00DC5CA8" w:rsidRDefault="00267D1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Por otra parte, resulta de vital importancia mencionar que para reforzar esta argumentación, este Instituto localizó una nota periodística que data del veintidós de enero de dos mil veinticinco, es decir, de manera posterior a la solicitud, ya que la solicitud se presentó el quince de enero de dos mil veinticinco, en la que se expresa que el Ayuntamiento de Toluca extendió el contrato con el despacho jurídico “MFONTOVA” para la representación jurídica en materia laboral:</w:t>
      </w:r>
    </w:p>
    <w:p w14:paraId="2F175753" w14:textId="77777777" w:rsidR="00C543AE" w:rsidRPr="00DC5CA8" w:rsidRDefault="00267D1C">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DC5CA8">
        <w:rPr>
          <w:rFonts w:ascii="Palatino Linotype" w:eastAsia="Palatino Linotype" w:hAnsi="Palatino Linotype" w:cs="Palatino Linotype"/>
          <w:b/>
          <w:sz w:val="22"/>
          <w:szCs w:val="22"/>
        </w:rPr>
        <w:lastRenderedPageBreak/>
        <w:t>“Toluca extiende contrato a despacho externo del gobierno anterior para atender temas laborales”</w:t>
      </w:r>
    </w:p>
    <w:p w14:paraId="2D7DCFF0" w14:textId="77777777" w:rsidR="00C543AE" w:rsidRPr="00DC5CA8" w:rsidRDefault="00267D1C">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t xml:space="preserve">Localizable en la liga electrónica: </w:t>
      </w:r>
      <w:hyperlink r:id="rId10">
        <w:r w:rsidRPr="00DC5CA8">
          <w:rPr>
            <w:rFonts w:ascii="Palatino Linotype" w:eastAsia="Palatino Linotype" w:hAnsi="Palatino Linotype" w:cs="Palatino Linotype"/>
            <w:sz w:val="22"/>
            <w:szCs w:val="22"/>
            <w:u w:val="single"/>
          </w:rPr>
          <w:t>https://lajornadaestadodemexico.com/toluca-extiende-contrato-a-despacho-externo-del-gobierno-anterior-para-atender-temas-laborales/</w:t>
        </w:r>
      </w:hyperlink>
      <w:r w:rsidRPr="00DC5CA8">
        <w:rPr>
          <w:rFonts w:ascii="Palatino Linotype" w:eastAsia="Palatino Linotype" w:hAnsi="Palatino Linotype" w:cs="Palatino Linotype"/>
          <w:sz w:val="22"/>
          <w:szCs w:val="22"/>
        </w:rPr>
        <w:t xml:space="preserve"> </w:t>
      </w:r>
    </w:p>
    <w:p w14:paraId="4E9EFA49" w14:textId="77777777" w:rsidR="00C543AE" w:rsidRPr="00DC5CA8" w:rsidRDefault="00267D1C">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En el marco de la reestructuración institucional que se lleva a cabo en el Ayuntamiento de Toluca, el alcalde, Ricardo Moreno, anunció que extendieron el contrato con un despacho jurídico externo que atendió temas y juicios laborales durante la administración pasada.</w:t>
      </w:r>
    </w:p>
    <w:p w14:paraId="43F4A307" w14:textId="77777777" w:rsidR="00C543AE" w:rsidRPr="00DC5CA8" w:rsidRDefault="00267D1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De lo expuesto hasta este punto, se abordan a las siguientes conclusiones:</w:t>
      </w:r>
    </w:p>
    <w:p w14:paraId="1B1F1B96" w14:textId="77777777" w:rsidR="00C543AE" w:rsidRPr="00DC5CA8" w:rsidRDefault="00267D1C">
      <w:pPr>
        <w:numPr>
          <w:ilvl w:val="0"/>
          <w:numId w:val="4"/>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El particular está solicitando diversa relación respecto de un contrato celebrado con un despacho jurídico externo que lleva a cabo los despidos, por la actual administración municipal.</w:t>
      </w:r>
    </w:p>
    <w:p w14:paraId="13720D61" w14:textId="77777777" w:rsidR="00C543AE" w:rsidRPr="00DC5CA8" w:rsidRDefault="00267D1C">
      <w:pPr>
        <w:numPr>
          <w:ilvl w:val="0"/>
          <w:numId w:val="4"/>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En respuesta al presente requerimiento de información, la Dirección General de Administración</w:t>
      </w:r>
      <w:r w:rsidRPr="00DC5CA8">
        <w:rPr>
          <w:rFonts w:ascii="Palatino Linotype" w:eastAsia="Palatino Linotype" w:hAnsi="Palatino Linotype" w:cs="Palatino Linotype"/>
          <w:sz w:val="22"/>
          <w:szCs w:val="22"/>
          <w:u w:val="single"/>
        </w:rPr>
        <w:t xml:space="preserve"> </w:t>
      </w:r>
      <w:r w:rsidRPr="00DC5CA8">
        <w:rPr>
          <w:rFonts w:ascii="Palatino Linotype" w:eastAsia="Palatino Linotype" w:hAnsi="Palatino Linotype" w:cs="Palatino Linotype"/>
          <w:sz w:val="22"/>
          <w:szCs w:val="22"/>
        </w:rPr>
        <w:t xml:space="preserve">se pronunció en sentido negativo. </w:t>
      </w:r>
    </w:p>
    <w:p w14:paraId="19780B72" w14:textId="77777777" w:rsidR="00C543AE" w:rsidRPr="00DC5CA8" w:rsidRDefault="00267D1C">
      <w:pPr>
        <w:numPr>
          <w:ilvl w:val="0"/>
          <w:numId w:val="4"/>
        </w:numPr>
        <w:pBdr>
          <w:top w:val="nil"/>
          <w:left w:val="nil"/>
          <w:bottom w:val="nil"/>
          <w:right w:val="nil"/>
          <w:between w:val="nil"/>
        </w:pBdr>
        <w:spacing w:after="240" w:line="360" w:lineRule="auto"/>
        <w:ind w:left="567" w:right="900" w:hanging="283"/>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Del análisis realizado, se advierte que el último indicio de celebración de contrato entre el Ayuntamiento de Toluca y el despacho jurídico externo “MFONTOVA”, data del 30 de diciembre de 2023, el cual tuvo como vigencia todo el ejercicio fiscal 2024, por lo tanto, a partir del 01 de enero de 2025, ya no se encontraba vigente.</w:t>
      </w:r>
    </w:p>
    <w:p w14:paraId="2D5BD9A6" w14:textId="77777777" w:rsidR="00C543AE" w:rsidRPr="00DC5CA8" w:rsidRDefault="00267D1C">
      <w:pPr>
        <w:numPr>
          <w:ilvl w:val="0"/>
          <w:numId w:val="4"/>
        </w:numPr>
        <w:pBdr>
          <w:top w:val="nil"/>
          <w:left w:val="nil"/>
          <w:bottom w:val="nil"/>
          <w:right w:val="nil"/>
          <w:between w:val="nil"/>
        </w:pBdr>
        <w:spacing w:after="240" w:line="360" w:lineRule="auto"/>
        <w:ind w:left="567" w:right="900" w:hanging="283"/>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 Que de manera posterior a la solicitud, esto es el veintidós de enero de dos mil veinticinco, el Ayuntamiento de Toluca anunció la extensión del contrato con el despacho jurídico “MFONTOVA”. </w:t>
      </w:r>
    </w:p>
    <w:p w14:paraId="37B988DA" w14:textId="77777777" w:rsidR="00C543AE" w:rsidRPr="00DC5CA8" w:rsidRDefault="00267D1C">
      <w:pPr>
        <w:numPr>
          <w:ilvl w:val="0"/>
          <w:numId w:val="4"/>
        </w:numPr>
        <w:pBdr>
          <w:top w:val="nil"/>
          <w:left w:val="nil"/>
          <w:bottom w:val="nil"/>
          <w:right w:val="nil"/>
          <w:between w:val="nil"/>
        </w:pBdr>
        <w:spacing w:after="240" w:line="360" w:lineRule="auto"/>
        <w:ind w:left="567" w:right="900"/>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lastRenderedPageBreak/>
        <w:t xml:space="preserve">Por consiguiente, a la fecha de la solicitud, esto es, al quince de enero de dos mil veinticinco, no obra la información en los archivos del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toda vez que la extensión del contrato con el despacho jurídico externo “MFONTOVA” se llevó a cabo de manera posterior, es decir, al veintidós de enero de dos mil veinticinco.</w:t>
      </w:r>
    </w:p>
    <w:p w14:paraId="63C3DAFA" w14:textId="77777777" w:rsidR="00C543AE" w:rsidRPr="00DC5CA8" w:rsidRDefault="00267D1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 xml:space="preserve">Por lo sintetizado anteriormente es dable afirmar que a la fecha de la presentación de la solicitud de información nos encontramos con que se actualiza la figura del hecho negativo; entonces, si se considera el hecho negativo, es obvio que éste no puede fácticamente obrar en los archivos del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ya que no puede probarse por ser lógica y materialmente imposible.</w:t>
      </w:r>
    </w:p>
    <w:p w14:paraId="6BB4831B" w14:textId="77777777" w:rsidR="00C543AE" w:rsidRPr="00DC5CA8" w:rsidRDefault="00267D1C">
      <w:pPr>
        <w:pBdr>
          <w:top w:val="nil"/>
          <w:left w:val="nil"/>
          <w:bottom w:val="nil"/>
          <w:right w:val="nil"/>
          <w:between w:val="nil"/>
        </w:pBdr>
        <w:spacing w:before="240" w:after="240" w:line="360" w:lineRule="auto"/>
        <w:jc w:val="both"/>
      </w:pPr>
      <w:r w:rsidRPr="00DC5CA8">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07169E4B" w14:textId="77777777" w:rsidR="00C543AE" w:rsidRPr="00DC5CA8" w:rsidRDefault="00267D1C">
      <w:pPr>
        <w:pBdr>
          <w:top w:val="nil"/>
          <w:left w:val="nil"/>
          <w:bottom w:val="nil"/>
          <w:right w:val="nil"/>
          <w:between w:val="nil"/>
        </w:pBdr>
        <w:spacing w:before="240" w:after="240" w:line="360" w:lineRule="auto"/>
        <w:jc w:val="both"/>
      </w:pPr>
      <w:r w:rsidRPr="00DC5CA8">
        <w:rPr>
          <w:rFonts w:ascii="Palatino Linotype" w:eastAsia="Palatino Linotype" w:hAnsi="Palatino Linotype" w:cs="Palatino Linotype"/>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09C363EA" w14:textId="77777777" w:rsidR="00C543AE" w:rsidRPr="00DC5CA8" w:rsidRDefault="00267D1C">
      <w:pPr>
        <w:pBdr>
          <w:top w:val="nil"/>
          <w:left w:val="nil"/>
          <w:bottom w:val="nil"/>
          <w:right w:val="nil"/>
          <w:between w:val="nil"/>
        </w:pBdr>
        <w:ind w:left="567" w:right="560"/>
        <w:jc w:val="both"/>
      </w:pPr>
      <w:r w:rsidRPr="00DC5CA8">
        <w:rPr>
          <w:rFonts w:ascii="Palatino Linotype" w:eastAsia="Palatino Linotype" w:hAnsi="Palatino Linotype" w:cs="Palatino Linotype"/>
          <w:b/>
          <w:i/>
          <w:sz w:val="22"/>
          <w:szCs w:val="22"/>
        </w:rPr>
        <w:t>“HECHOS NEGATIVOS, NO SON SUSCEPTIBLES DE DEMOSTRACIÓN.</w:t>
      </w:r>
    </w:p>
    <w:p w14:paraId="27DCB21F" w14:textId="77777777" w:rsidR="00C543AE" w:rsidRPr="00DC5CA8" w:rsidRDefault="00267D1C">
      <w:pPr>
        <w:pBdr>
          <w:top w:val="nil"/>
          <w:left w:val="nil"/>
          <w:bottom w:val="nil"/>
          <w:right w:val="nil"/>
          <w:between w:val="nil"/>
        </w:pBdr>
        <w:ind w:left="567" w:right="560"/>
        <w:jc w:val="both"/>
      </w:pPr>
      <w:r w:rsidRPr="00DC5CA8">
        <w:rPr>
          <w:rFonts w:ascii="Palatino Linotype" w:eastAsia="Palatino Linotype" w:hAnsi="Palatino Linotype" w:cs="Palatino Linotype"/>
          <w:i/>
          <w:sz w:val="22"/>
          <w:szCs w:val="22"/>
        </w:rPr>
        <w:t xml:space="preserve">Tratándose de un hecho negativo, el Juez no tiene </w:t>
      </w:r>
      <w:proofErr w:type="spellStart"/>
      <w:r w:rsidRPr="00DC5CA8">
        <w:rPr>
          <w:rFonts w:ascii="Palatino Linotype" w:eastAsia="Palatino Linotype" w:hAnsi="Palatino Linotype" w:cs="Palatino Linotype"/>
          <w:i/>
          <w:sz w:val="22"/>
          <w:szCs w:val="22"/>
        </w:rPr>
        <w:t>por que</w:t>
      </w:r>
      <w:proofErr w:type="spellEnd"/>
      <w:r w:rsidRPr="00DC5CA8">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58AA05E2" w14:textId="77777777" w:rsidR="00C543AE" w:rsidRPr="00DC5CA8" w:rsidRDefault="00267D1C">
      <w:pPr>
        <w:pBdr>
          <w:top w:val="nil"/>
          <w:left w:val="nil"/>
          <w:bottom w:val="nil"/>
          <w:right w:val="nil"/>
          <w:between w:val="nil"/>
        </w:pBdr>
        <w:ind w:left="567" w:right="560"/>
        <w:jc w:val="both"/>
      </w:pPr>
      <w:r w:rsidRPr="00DC5CA8">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0DB098E7" w14:textId="77777777" w:rsidR="00C543AE" w:rsidRPr="00DC5CA8" w:rsidRDefault="00267D1C">
      <w:pPr>
        <w:pBdr>
          <w:top w:val="nil"/>
          <w:left w:val="nil"/>
          <w:bottom w:val="nil"/>
          <w:right w:val="nil"/>
          <w:between w:val="nil"/>
        </w:pBdr>
        <w:spacing w:before="240" w:after="240" w:line="360" w:lineRule="auto"/>
        <w:jc w:val="both"/>
      </w:pPr>
      <w:r w:rsidRPr="00DC5CA8">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xml:space="preserve"> sólo proporcionará la información que obra en sus archivos, </w:t>
      </w:r>
      <w:r w:rsidRPr="00DC5CA8">
        <w:rPr>
          <w:rFonts w:ascii="Palatino Linotype" w:eastAsia="Palatino Linotype" w:hAnsi="Palatino Linotype" w:cs="Palatino Linotype"/>
          <w:sz w:val="22"/>
          <w:szCs w:val="22"/>
        </w:rPr>
        <w:lastRenderedPageBreak/>
        <w:t>lo que a</w:t>
      </w:r>
      <w:r w:rsidRPr="00DC5CA8">
        <w:rPr>
          <w:rFonts w:ascii="Palatino Linotype" w:eastAsia="Palatino Linotype" w:hAnsi="Palatino Linotype" w:cs="Palatino Linotype"/>
          <w:i/>
          <w:sz w:val="22"/>
          <w:szCs w:val="22"/>
        </w:rPr>
        <w:t xml:space="preserve"> contrario sensu</w:t>
      </w:r>
      <w:r w:rsidRPr="00DC5CA8">
        <w:rPr>
          <w:rFonts w:ascii="Palatino Linotype" w:eastAsia="Palatino Linotype" w:hAnsi="Palatino Linotype" w:cs="Palatino Linotype"/>
          <w:sz w:val="22"/>
          <w:szCs w:val="22"/>
        </w:rPr>
        <w:t xml:space="preserve"> significa que no se está obligado a proporcionar lo que no obre en sus archivos.</w:t>
      </w:r>
    </w:p>
    <w:p w14:paraId="4AE69BAD" w14:textId="77777777" w:rsidR="00C543AE" w:rsidRPr="00DC5CA8" w:rsidRDefault="00267D1C">
      <w:pPr>
        <w:spacing w:line="360" w:lineRule="auto"/>
        <w:jc w:val="both"/>
        <w:rPr>
          <w:rFonts w:ascii="Palatino Linotype" w:eastAsia="Palatino Linotype" w:hAnsi="Palatino Linotype" w:cs="Palatino Linotype"/>
          <w:sz w:val="22"/>
          <w:szCs w:val="22"/>
        </w:rPr>
      </w:pPr>
      <w:bookmarkStart w:id="4" w:name="_heading=h.ijv98pntcd5s" w:colFirst="0" w:colLast="0"/>
      <w:bookmarkEnd w:id="4"/>
      <w:r w:rsidRPr="00DC5CA8">
        <w:rPr>
          <w:rFonts w:ascii="Palatino Linotype" w:eastAsia="Palatino Linotype" w:hAnsi="Palatino Linotype" w:cs="Palatino Linotype"/>
          <w:sz w:val="22"/>
          <w:szCs w:val="22"/>
        </w:rPr>
        <w:t xml:space="preserve">Bajo esta línea de pensamiento, se determina que los agravios hechos valer por </w:t>
      </w:r>
      <w:r w:rsidRPr="00DC5CA8">
        <w:rPr>
          <w:rFonts w:ascii="Palatino Linotype" w:eastAsia="Palatino Linotype" w:hAnsi="Palatino Linotype" w:cs="Palatino Linotype"/>
          <w:b/>
          <w:sz w:val="22"/>
          <w:szCs w:val="22"/>
        </w:rPr>
        <w:t>la parte Recurrente</w:t>
      </w:r>
      <w:r w:rsidRPr="00DC5CA8">
        <w:rPr>
          <w:rFonts w:ascii="Palatino Linotype" w:eastAsia="Palatino Linotype" w:hAnsi="Palatino Linotype" w:cs="Palatino Linotype"/>
          <w:sz w:val="22"/>
          <w:szCs w:val="22"/>
        </w:rPr>
        <w:t xml:space="preserve"> devienen </w:t>
      </w:r>
      <w:r w:rsidRPr="00DC5CA8">
        <w:rPr>
          <w:rFonts w:ascii="Palatino Linotype" w:eastAsia="Palatino Linotype" w:hAnsi="Palatino Linotype" w:cs="Palatino Linotype"/>
          <w:b/>
          <w:sz w:val="22"/>
          <w:szCs w:val="22"/>
        </w:rPr>
        <w:t xml:space="preserve">INFUNDADOS </w:t>
      </w:r>
      <w:r w:rsidRPr="00DC5CA8">
        <w:rPr>
          <w:rFonts w:ascii="Palatino Linotype" w:eastAsia="Palatino Linotype" w:hAnsi="Palatino Linotype" w:cs="Palatino Linotype"/>
          <w:sz w:val="22"/>
          <w:szCs w:val="22"/>
        </w:rPr>
        <w:t xml:space="preserve">y, por lo tanto, resulta procedente </w:t>
      </w:r>
      <w:r w:rsidRPr="00DC5CA8">
        <w:rPr>
          <w:rFonts w:ascii="Palatino Linotype" w:eastAsia="Palatino Linotype" w:hAnsi="Palatino Linotype" w:cs="Palatino Linotype"/>
          <w:b/>
          <w:sz w:val="22"/>
          <w:szCs w:val="22"/>
        </w:rPr>
        <w:t xml:space="preserve">CONFIRMAR </w:t>
      </w:r>
      <w:r w:rsidRPr="00DC5CA8">
        <w:rPr>
          <w:rFonts w:ascii="Palatino Linotype" w:eastAsia="Palatino Linotype" w:hAnsi="Palatino Linotype" w:cs="Palatino Linotype"/>
          <w:sz w:val="22"/>
          <w:szCs w:val="22"/>
        </w:rPr>
        <w:t xml:space="preserve">la respuesta emitida por el Sujeto Obligado, en términos de la fracción II del artículo 186 de la Ley de Transparencia y Acceso a la Información Pública del Estado de México y Municipios. </w:t>
      </w:r>
    </w:p>
    <w:p w14:paraId="0BEF19D0" w14:textId="77777777" w:rsidR="00C543AE" w:rsidRPr="00DC5CA8" w:rsidRDefault="00C543AE">
      <w:pPr>
        <w:spacing w:line="360" w:lineRule="auto"/>
        <w:jc w:val="both"/>
        <w:rPr>
          <w:rFonts w:ascii="Palatino Linotype" w:eastAsia="Palatino Linotype" w:hAnsi="Palatino Linotype" w:cs="Palatino Linotype"/>
          <w:sz w:val="22"/>
          <w:szCs w:val="22"/>
        </w:rPr>
      </w:pPr>
    </w:p>
    <w:p w14:paraId="6EBDEB7E" w14:textId="77777777" w:rsidR="00C543AE" w:rsidRPr="00DC5CA8" w:rsidRDefault="00267D1C">
      <w:pPr>
        <w:spacing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No obstante lo anterior, se dejan a salvo los derechos del particular para efecto de que presente la solicitud correspondiente y así solicite nuevamente esta información, así como toda la que sea de su interés.</w:t>
      </w:r>
    </w:p>
    <w:p w14:paraId="0700440D" w14:textId="77777777" w:rsidR="00C543AE" w:rsidRPr="00DC5CA8" w:rsidRDefault="00267D1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303F6331" w14:textId="77777777" w:rsidR="00C543AE" w:rsidRPr="00DC5CA8" w:rsidRDefault="00267D1C">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DC5CA8">
        <w:rPr>
          <w:rFonts w:ascii="Palatino Linotype" w:eastAsia="Palatino Linotype" w:hAnsi="Palatino Linotype" w:cs="Palatino Linotype"/>
          <w:b/>
        </w:rPr>
        <w:t>III. R E S U E L V E</w:t>
      </w:r>
    </w:p>
    <w:p w14:paraId="0ACD18AF" w14:textId="77777777" w:rsidR="00C543AE" w:rsidRPr="00DC5CA8" w:rsidRDefault="00267D1C">
      <w:pPr>
        <w:spacing w:line="360" w:lineRule="auto"/>
        <w:jc w:val="both"/>
        <w:rPr>
          <w:sz w:val="22"/>
          <w:szCs w:val="22"/>
        </w:rPr>
      </w:pPr>
      <w:bookmarkStart w:id="5" w:name="_heading=h.26in1rg" w:colFirst="0" w:colLast="0"/>
      <w:bookmarkEnd w:id="5"/>
      <w:r w:rsidRPr="00DC5CA8">
        <w:rPr>
          <w:rFonts w:ascii="Palatino Linotype" w:eastAsia="Palatino Linotype" w:hAnsi="Palatino Linotype" w:cs="Palatino Linotype"/>
          <w:b/>
          <w:sz w:val="22"/>
          <w:szCs w:val="22"/>
        </w:rPr>
        <w:t>Primero.</w:t>
      </w:r>
      <w:r w:rsidRPr="00DC5CA8">
        <w:rPr>
          <w:rFonts w:ascii="Palatino Linotype" w:eastAsia="Palatino Linotype" w:hAnsi="Palatino Linotype" w:cs="Palatino Linotype"/>
          <w:sz w:val="22"/>
          <w:szCs w:val="22"/>
        </w:rPr>
        <w:t xml:space="preserve"> Resultan </w:t>
      </w:r>
      <w:r w:rsidRPr="00DC5CA8">
        <w:rPr>
          <w:rFonts w:ascii="Palatino Linotype" w:eastAsia="Palatino Linotype" w:hAnsi="Palatino Linotype" w:cs="Palatino Linotype"/>
          <w:b/>
          <w:sz w:val="22"/>
          <w:szCs w:val="22"/>
        </w:rPr>
        <w:t>infundados</w:t>
      </w:r>
      <w:r w:rsidRPr="00DC5CA8">
        <w:rPr>
          <w:rFonts w:ascii="Palatino Linotype" w:eastAsia="Palatino Linotype" w:hAnsi="Palatino Linotype" w:cs="Palatino Linotype"/>
          <w:sz w:val="22"/>
          <w:szCs w:val="22"/>
        </w:rPr>
        <w:t xml:space="preserve"> los motivos de inconformidad aducidos por </w:t>
      </w:r>
      <w:r w:rsidRPr="00DC5CA8">
        <w:rPr>
          <w:rFonts w:ascii="Palatino Linotype" w:eastAsia="Palatino Linotype" w:hAnsi="Palatino Linotype" w:cs="Palatino Linotype"/>
          <w:b/>
          <w:sz w:val="22"/>
          <w:szCs w:val="22"/>
        </w:rPr>
        <w:t xml:space="preserve">la parte Recurrente </w:t>
      </w:r>
      <w:r w:rsidRPr="00DC5CA8">
        <w:rPr>
          <w:rFonts w:ascii="Palatino Linotype" w:eastAsia="Palatino Linotype" w:hAnsi="Palatino Linotype" w:cs="Palatino Linotype"/>
          <w:sz w:val="22"/>
          <w:szCs w:val="22"/>
        </w:rPr>
        <w:t xml:space="preserve">en el recurso de revisión </w:t>
      </w:r>
      <w:r w:rsidRPr="00DC5CA8">
        <w:rPr>
          <w:rFonts w:ascii="Palatino Linotype" w:eastAsia="Palatino Linotype" w:hAnsi="Palatino Linotype" w:cs="Palatino Linotype"/>
          <w:b/>
          <w:sz w:val="22"/>
          <w:szCs w:val="22"/>
        </w:rPr>
        <w:t>00789/INFOEM/IP/RR/2025</w:t>
      </w:r>
      <w:r w:rsidRPr="00DC5CA8">
        <w:rPr>
          <w:rFonts w:ascii="Palatino Linotype" w:eastAsia="Palatino Linotype" w:hAnsi="Palatino Linotype" w:cs="Palatino Linotype"/>
          <w:sz w:val="22"/>
          <w:szCs w:val="22"/>
        </w:rPr>
        <w:t xml:space="preserve">; por lo que, en términos de los argumentos señalados en el </w:t>
      </w:r>
      <w:r w:rsidRPr="00DC5CA8">
        <w:rPr>
          <w:rFonts w:ascii="Palatino Linotype" w:eastAsia="Palatino Linotype" w:hAnsi="Palatino Linotype" w:cs="Palatino Linotype"/>
          <w:b/>
          <w:sz w:val="22"/>
          <w:szCs w:val="22"/>
        </w:rPr>
        <w:t>Considerando Cuarto</w:t>
      </w:r>
      <w:r w:rsidRPr="00DC5CA8">
        <w:rPr>
          <w:rFonts w:ascii="Palatino Linotype" w:eastAsia="Palatino Linotype" w:hAnsi="Palatino Linotype" w:cs="Palatino Linotype"/>
          <w:sz w:val="22"/>
          <w:szCs w:val="22"/>
        </w:rPr>
        <w:t xml:space="preserve">, se </w:t>
      </w:r>
      <w:r w:rsidRPr="00DC5CA8">
        <w:rPr>
          <w:rFonts w:ascii="Palatino Linotype" w:eastAsia="Palatino Linotype" w:hAnsi="Palatino Linotype" w:cs="Palatino Linotype"/>
          <w:b/>
          <w:sz w:val="22"/>
          <w:szCs w:val="22"/>
        </w:rPr>
        <w:t>CONFIRMA</w:t>
      </w:r>
      <w:r w:rsidRPr="00DC5CA8">
        <w:rPr>
          <w:rFonts w:ascii="Palatino Linotype" w:eastAsia="Palatino Linotype" w:hAnsi="Palatino Linotype" w:cs="Palatino Linotype"/>
          <w:sz w:val="22"/>
          <w:szCs w:val="22"/>
        </w:rPr>
        <w:t xml:space="preserve"> la respuesta emitida por el </w:t>
      </w:r>
      <w:r w:rsidRPr="00DC5CA8">
        <w:rPr>
          <w:rFonts w:ascii="Palatino Linotype" w:eastAsia="Palatino Linotype" w:hAnsi="Palatino Linotype" w:cs="Palatino Linotype"/>
          <w:b/>
          <w:sz w:val="22"/>
          <w:szCs w:val="22"/>
        </w:rPr>
        <w:t>Sujeto Obligado.</w:t>
      </w:r>
    </w:p>
    <w:p w14:paraId="7938A8CB" w14:textId="77777777" w:rsidR="00C543AE" w:rsidRPr="00DC5CA8" w:rsidRDefault="00C543AE">
      <w:pPr>
        <w:spacing w:line="360" w:lineRule="auto"/>
        <w:rPr>
          <w:sz w:val="22"/>
          <w:szCs w:val="22"/>
        </w:rPr>
      </w:pPr>
    </w:p>
    <w:p w14:paraId="0DB06EEE" w14:textId="77777777" w:rsidR="00C543AE" w:rsidRPr="00DC5CA8" w:rsidRDefault="00267D1C">
      <w:pPr>
        <w:spacing w:line="360" w:lineRule="auto"/>
        <w:jc w:val="both"/>
        <w:rPr>
          <w:sz w:val="22"/>
          <w:szCs w:val="22"/>
        </w:rPr>
      </w:pPr>
      <w:r w:rsidRPr="00DC5CA8">
        <w:rPr>
          <w:rFonts w:ascii="Palatino Linotype" w:eastAsia="Palatino Linotype" w:hAnsi="Palatino Linotype" w:cs="Palatino Linotype"/>
          <w:b/>
          <w:sz w:val="22"/>
          <w:szCs w:val="22"/>
        </w:rPr>
        <w:t>Segundo</w:t>
      </w:r>
      <w:r w:rsidRPr="00DC5CA8">
        <w:rPr>
          <w:rFonts w:ascii="Palatino Linotype" w:eastAsia="Palatino Linotype" w:hAnsi="Palatino Linotype" w:cs="Palatino Linotype"/>
          <w:sz w:val="22"/>
          <w:szCs w:val="22"/>
        </w:rPr>
        <w:t xml:space="preserve">. </w:t>
      </w:r>
      <w:r w:rsidRPr="00DC5CA8">
        <w:rPr>
          <w:rFonts w:ascii="Palatino Linotype" w:eastAsia="Palatino Linotype" w:hAnsi="Palatino Linotype" w:cs="Palatino Linotype"/>
          <w:b/>
          <w:sz w:val="22"/>
          <w:szCs w:val="22"/>
        </w:rPr>
        <w:t>Notifíquese vía</w:t>
      </w:r>
      <w:r w:rsidRPr="00DC5CA8">
        <w:rPr>
          <w:rFonts w:ascii="Palatino Linotype" w:eastAsia="Palatino Linotype" w:hAnsi="Palatino Linotype" w:cs="Palatino Linotype"/>
          <w:sz w:val="22"/>
          <w:szCs w:val="22"/>
        </w:rPr>
        <w:t xml:space="preserve"> </w:t>
      </w:r>
      <w:r w:rsidRPr="00DC5CA8">
        <w:rPr>
          <w:rFonts w:ascii="Palatino Linotype" w:eastAsia="Palatino Linotype" w:hAnsi="Palatino Linotype" w:cs="Palatino Linotype"/>
          <w:b/>
          <w:sz w:val="22"/>
          <w:szCs w:val="22"/>
        </w:rPr>
        <w:t>SAIMEX</w:t>
      </w:r>
      <w:r w:rsidRPr="00DC5CA8">
        <w:rPr>
          <w:rFonts w:ascii="Palatino Linotype" w:eastAsia="Palatino Linotype" w:hAnsi="Palatino Linotype" w:cs="Palatino Linotype"/>
          <w:sz w:val="22"/>
          <w:szCs w:val="22"/>
        </w:rPr>
        <w:t xml:space="preserve"> al Titular de la Unidad de Transparencia del </w:t>
      </w:r>
      <w:r w:rsidRPr="00DC5CA8">
        <w:rPr>
          <w:rFonts w:ascii="Palatino Linotype" w:eastAsia="Palatino Linotype" w:hAnsi="Palatino Linotype" w:cs="Palatino Linotype"/>
          <w:b/>
          <w:sz w:val="22"/>
          <w:szCs w:val="22"/>
        </w:rPr>
        <w:t>Sujeto Obligado</w:t>
      </w:r>
      <w:r w:rsidRPr="00DC5CA8">
        <w:rPr>
          <w:rFonts w:ascii="Palatino Linotype" w:eastAsia="Palatino Linotype" w:hAnsi="Palatino Linotype" w:cs="Palatino Linotype"/>
          <w:sz w:val="22"/>
          <w:szCs w:val="22"/>
        </w:rPr>
        <w:t>, la presente resolución para su conocimiento.</w:t>
      </w:r>
    </w:p>
    <w:p w14:paraId="449C6B9D" w14:textId="77777777" w:rsidR="00C543AE" w:rsidRPr="00DC5CA8" w:rsidRDefault="00C543AE">
      <w:pPr>
        <w:spacing w:line="360" w:lineRule="auto"/>
        <w:rPr>
          <w:sz w:val="22"/>
          <w:szCs w:val="22"/>
        </w:rPr>
      </w:pPr>
    </w:p>
    <w:p w14:paraId="3FD946FE" w14:textId="77777777" w:rsidR="00C543AE" w:rsidRPr="00DC5CA8" w:rsidRDefault="00267D1C">
      <w:pPr>
        <w:spacing w:line="360" w:lineRule="auto"/>
        <w:jc w:val="both"/>
        <w:rPr>
          <w:rFonts w:ascii="Palatino Linotype" w:eastAsia="Palatino Linotype" w:hAnsi="Palatino Linotype" w:cs="Palatino Linotype"/>
          <w:sz w:val="22"/>
          <w:szCs w:val="22"/>
        </w:rPr>
      </w:pPr>
      <w:r w:rsidRPr="00DC5CA8">
        <w:rPr>
          <w:rFonts w:ascii="Palatino Linotype" w:eastAsia="Palatino Linotype" w:hAnsi="Palatino Linotype" w:cs="Palatino Linotype"/>
          <w:b/>
          <w:sz w:val="22"/>
          <w:szCs w:val="22"/>
        </w:rPr>
        <w:lastRenderedPageBreak/>
        <w:t>Tercero.  Notifíquese vía SAIMEX a la parte Recurrente</w:t>
      </w:r>
      <w:r w:rsidRPr="00DC5CA8">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0D8559C4" w14:textId="77777777" w:rsidR="00C543AE" w:rsidRPr="00BE2BDB" w:rsidRDefault="00267D1C">
      <w:pPr>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DC5CA8">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DEL DOS MIL VEINTICINCO, ANTE EL SECRETARIO TÉCNICO DEL PLENO ALEXIS TAPIA RAMÍREZ.</w:t>
      </w:r>
    </w:p>
    <w:p w14:paraId="4FD15F5C"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p w14:paraId="2E443E3D"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p w14:paraId="0B1480A2"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p w14:paraId="2C976B7E"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p w14:paraId="480393CB"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p w14:paraId="4C49B67A"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p w14:paraId="42EA3718"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p w14:paraId="2E506637"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p w14:paraId="5D6E254B"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p w14:paraId="65999BDD"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p w14:paraId="50FD6385" w14:textId="77777777" w:rsidR="00C543AE" w:rsidRPr="00BE2BDB" w:rsidRDefault="00C543AE">
      <w:pPr>
        <w:spacing w:before="240" w:after="240" w:line="360" w:lineRule="auto"/>
        <w:jc w:val="both"/>
        <w:rPr>
          <w:rFonts w:ascii="Palatino Linotype" w:eastAsia="Palatino Linotype" w:hAnsi="Palatino Linotype" w:cs="Palatino Linotype"/>
          <w:sz w:val="22"/>
          <w:szCs w:val="22"/>
        </w:rPr>
      </w:pPr>
    </w:p>
    <w:sectPr w:rsidR="00C543AE" w:rsidRPr="00BE2BDB">
      <w:headerReference w:type="default" r:id="rId11"/>
      <w:footerReference w:type="default" r:id="rId12"/>
      <w:headerReference w:type="first" r:id="rId13"/>
      <w:footerReference w:type="first" r:id="rId14"/>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8194" w14:textId="77777777" w:rsidR="009B17C1" w:rsidRDefault="009B17C1">
      <w:r>
        <w:separator/>
      </w:r>
    </w:p>
  </w:endnote>
  <w:endnote w:type="continuationSeparator" w:id="0">
    <w:p w14:paraId="2B38B87F" w14:textId="77777777" w:rsidR="009B17C1" w:rsidRDefault="009B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0903" w14:textId="77777777" w:rsidR="00C543AE" w:rsidRDefault="00267D1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6ECF">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6ECF">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4640A0B1" w14:textId="77777777" w:rsidR="00C543AE" w:rsidRDefault="00C543A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2431" w14:textId="77777777" w:rsidR="00C543AE" w:rsidRDefault="00267D1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6EC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6ECF">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642F50E1" w14:textId="77777777" w:rsidR="00C543AE" w:rsidRDefault="00C543A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5B2B" w14:textId="77777777" w:rsidR="009B17C1" w:rsidRDefault="009B17C1">
      <w:r>
        <w:separator/>
      </w:r>
    </w:p>
  </w:footnote>
  <w:footnote w:type="continuationSeparator" w:id="0">
    <w:p w14:paraId="77E1C4D4" w14:textId="77777777" w:rsidR="009B17C1" w:rsidRDefault="009B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E205" w14:textId="77777777" w:rsidR="00C543AE" w:rsidRDefault="00267D1C">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CAB201C" wp14:editId="3BFBA724">
          <wp:simplePos x="0" y="0"/>
          <wp:positionH relativeFrom="column">
            <wp:posOffset>-1080129</wp:posOffset>
          </wp:positionH>
          <wp:positionV relativeFrom="paragraph">
            <wp:posOffset>-488309</wp:posOffset>
          </wp:positionV>
          <wp:extent cx="7809865" cy="10165715"/>
          <wp:effectExtent l="0" t="0" r="0" b="0"/>
          <wp:wrapNone/>
          <wp:docPr id="7702015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C543AE" w14:paraId="182C47E3" w14:textId="77777777">
      <w:tc>
        <w:tcPr>
          <w:tcW w:w="2489" w:type="dxa"/>
          <w:shd w:val="clear" w:color="auto" w:fill="auto"/>
        </w:tcPr>
        <w:p w14:paraId="6373A9FD" w14:textId="77777777" w:rsidR="00C543AE" w:rsidRDefault="00267D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74D3662" w14:textId="77777777" w:rsidR="00C543AE" w:rsidRDefault="00267D1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00789/INFOEM/IP/RR/2025</w:t>
          </w:r>
        </w:p>
      </w:tc>
    </w:tr>
    <w:tr w:rsidR="00C543AE" w14:paraId="3010F0C2" w14:textId="77777777">
      <w:trPr>
        <w:trHeight w:val="228"/>
      </w:trPr>
      <w:tc>
        <w:tcPr>
          <w:tcW w:w="2489" w:type="dxa"/>
          <w:shd w:val="clear" w:color="auto" w:fill="auto"/>
          <w:vAlign w:val="center"/>
        </w:tcPr>
        <w:p w14:paraId="75CE93B9" w14:textId="77777777" w:rsidR="00C543AE" w:rsidRDefault="00267D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1060C42" w14:textId="77777777" w:rsidR="00C543AE" w:rsidRDefault="00267D1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C543AE" w14:paraId="26955591" w14:textId="77777777">
      <w:tc>
        <w:tcPr>
          <w:tcW w:w="2489" w:type="dxa"/>
          <w:shd w:val="clear" w:color="auto" w:fill="auto"/>
          <w:vAlign w:val="center"/>
        </w:tcPr>
        <w:p w14:paraId="14F0FF79" w14:textId="77777777" w:rsidR="00C543AE" w:rsidRDefault="00267D1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C8572E2" w14:textId="77777777" w:rsidR="00C543AE" w:rsidRDefault="00267D1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00731E" w14:textId="77777777" w:rsidR="00C543AE" w:rsidRDefault="00267D1C">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5335" w14:textId="77777777" w:rsidR="00C543AE" w:rsidRDefault="00267D1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lang w:val="es-MX"/>
      </w:rPr>
      <w:drawing>
        <wp:anchor distT="0" distB="0" distL="0" distR="0" simplePos="0" relativeHeight="251659264" behindDoc="1" locked="0" layoutInCell="1" hidden="0" allowOverlap="1" wp14:anchorId="4047E92B" wp14:editId="21C8EF57">
          <wp:simplePos x="0" y="0"/>
          <wp:positionH relativeFrom="column">
            <wp:posOffset>-994409</wp:posOffset>
          </wp:positionH>
          <wp:positionV relativeFrom="paragraph">
            <wp:posOffset>-329564</wp:posOffset>
          </wp:positionV>
          <wp:extent cx="7809865" cy="10165715"/>
          <wp:effectExtent l="0" t="0" r="0" b="0"/>
          <wp:wrapNone/>
          <wp:docPr id="7702015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5670" w:type="dxa"/>
      <w:tblInd w:w="3261" w:type="dxa"/>
      <w:tblLayout w:type="fixed"/>
      <w:tblLook w:val="0400" w:firstRow="0" w:lastRow="0" w:firstColumn="0" w:lastColumn="0" w:noHBand="0" w:noVBand="1"/>
    </w:tblPr>
    <w:tblGrid>
      <w:gridCol w:w="2551"/>
      <w:gridCol w:w="3119"/>
    </w:tblGrid>
    <w:tr w:rsidR="00C543AE" w14:paraId="26C352E9" w14:textId="77777777">
      <w:tc>
        <w:tcPr>
          <w:tcW w:w="2551" w:type="dxa"/>
          <w:shd w:val="clear" w:color="auto" w:fill="auto"/>
          <w:vAlign w:val="center"/>
        </w:tcPr>
        <w:p w14:paraId="2055BD32" w14:textId="77777777" w:rsidR="00C543AE" w:rsidRDefault="00267D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447EFB3" w14:textId="77777777" w:rsidR="00C543AE" w:rsidRDefault="00267D1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00789/INFOEM/IP/RR/2025</w:t>
          </w:r>
        </w:p>
      </w:tc>
    </w:tr>
    <w:tr w:rsidR="00C543AE" w14:paraId="65023146" w14:textId="77777777">
      <w:trPr>
        <w:trHeight w:val="130"/>
      </w:trPr>
      <w:tc>
        <w:tcPr>
          <w:tcW w:w="2551" w:type="dxa"/>
          <w:shd w:val="clear" w:color="auto" w:fill="auto"/>
          <w:vAlign w:val="center"/>
        </w:tcPr>
        <w:p w14:paraId="2E5086EB" w14:textId="77777777" w:rsidR="00C543AE" w:rsidRDefault="00267D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254A9C7" w14:textId="1B54E260" w:rsidR="00C543AE" w:rsidRDefault="00F654B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XXXXXXXXXX </w:t>
          </w:r>
        </w:p>
      </w:tc>
    </w:tr>
    <w:tr w:rsidR="00C543AE" w14:paraId="2A828841" w14:textId="77777777">
      <w:trPr>
        <w:trHeight w:val="228"/>
      </w:trPr>
      <w:tc>
        <w:tcPr>
          <w:tcW w:w="2551" w:type="dxa"/>
          <w:shd w:val="clear" w:color="auto" w:fill="auto"/>
          <w:vAlign w:val="center"/>
        </w:tcPr>
        <w:p w14:paraId="20293F8B" w14:textId="77777777" w:rsidR="00C543AE" w:rsidRDefault="00267D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9778DA9" w14:textId="77777777" w:rsidR="00C543AE" w:rsidRDefault="00267D1C">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C543AE" w14:paraId="776256E6" w14:textId="77777777">
      <w:tc>
        <w:tcPr>
          <w:tcW w:w="2551" w:type="dxa"/>
          <w:shd w:val="clear" w:color="auto" w:fill="auto"/>
          <w:vAlign w:val="center"/>
        </w:tcPr>
        <w:p w14:paraId="6CB1E2C1" w14:textId="77777777" w:rsidR="00C543AE" w:rsidRDefault="00267D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F54E857" w14:textId="77777777" w:rsidR="00C543AE" w:rsidRDefault="00267D1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2ACBB28" w14:textId="77777777" w:rsidR="00C543AE" w:rsidRDefault="00C543AE">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0B3B"/>
    <w:multiLevelType w:val="multilevel"/>
    <w:tmpl w:val="08085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B33C7A"/>
    <w:multiLevelType w:val="multilevel"/>
    <w:tmpl w:val="C75C9D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D81F6E"/>
    <w:multiLevelType w:val="multilevel"/>
    <w:tmpl w:val="13809BB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23689D"/>
    <w:multiLevelType w:val="multilevel"/>
    <w:tmpl w:val="401CF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AE"/>
    <w:rsid w:val="000528D3"/>
    <w:rsid w:val="00267D1C"/>
    <w:rsid w:val="009B17C1"/>
    <w:rsid w:val="00B26ECF"/>
    <w:rsid w:val="00BE2BDB"/>
    <w:rsid w:val="00C27851"/>
    <w:rsid w:val="00C543AE"/>
    <w:rsid w:val="00DC5CA8"/>
    <w:rsid w:val="00F65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4329"/>
  <w15:docId w15:val="{6B6EAF19-4698-48D5-9B09-731343B2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jornadaestadodemexico.com/toluca-extiende-contrato-a-despacho-externo-del-gobierno-anterior-para-atender-temas-labora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QNhSVMVUmLgDfnemmOgBs4oTGw==">CgMxLjAyCGguZ2pkZ3hzMgloLjMwajB6bGwyCWguMnM4ZXlvMTIIaC50eWpjd3QyDmguaWp2OThwbnRjZDVzMgloLjI2aW4xcmcyCWguM3pueXNoNzgAciExaDVIN2lrUkhZMmMwU3Z1RlJlNnpmVEJnSzF5Q3NpczY=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4967</Words>
  <Characters>27321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2025-03-21T20:15:00Z</cp:lastPrinted>
  <dcterms:created xsi:type="dcterms:W3CDTF">2025-04-02T17:22:00Z</dcterms:created>
  <dcterms:modified xsi:type="dcterms:W3CDTF">2025-04-02T17:22:00Z</dcterms:modified>
</cp:coreProperties>
</file>