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176CD8C" w14:textId="77777777" w:rsidR="00F87FA9" w:rsidRPr="00147B61" w:rsidRDefault="00F87FA9" w:rsidP="00613213">
      <w:pPr>
        <w:shd w:val="clear" w:color="auto" w:fill="FFFFFF"/>
        <w:spacing w:after="0" w:line="360" w:lineRule="auto"/>
        <w:jc w:val="both"/>
        <w:rPr>
          <w:rFonts w:ascii="Palatino Linotype" w:eastAsia="Times New Roman" w:hAnsi="Palatino Linotype" w:cs="Arial"/>
          <w:color w:val="000000"/>
          <w:sz w:val="24"/>
          <w:szCs w:val="24"/>
          <w:lang w:eastAsia="es-MX"/>
        </w:rPr>
      </w:pPr>
    </w:p>
    <w:p w14:paraId="5DDA0134" w14:textId="3FE4CBE0" w:rsidR="00EE47DA" w:rsidRPr="00147B61" w:rsidRDefault="00EE47DA" w:rsidP="00613213">
      <w:pPr>
        <w:shd w:val="clear" w:color="auto" w:fill="FFFFFF"/>
        <w:spacing w:after="0" w:line="360" w:lineRule="auto"/>
        <w:jc w:val="both"/>
        <w:rPr>
          <w:rFonts w:ascii="Palatino Linotype" w:eastAsia="Times New Roman" w:hAnsi="Palatino Linotype" w:cs="Arial"/>
          <w:color w:val="000000"/>
          <w:sz w:val="24"/>
          <w:szCs w:val="24"/>
          <w:lang w:eastAsia="es-MX"/>
        </w:rPr>
      </w:pPr>
      <w:r w:rsidRPr="00147B61">
        <w:rPr>
          <w:rFonts w:ascii="Palatino Linotype" w:eastAsia="Times New Roman" w:hAnsi="Palatino Linotype" w:cs="Arial"/>
          <w:color w:val="000000"/>
          <w:sz w:val="24"/>
          <w:szCs w:val="24"/>
          <w:lang w:eastAsia="es-MX"/>
        </w:rPr>
        <w:t xml:space="preserve">Resolución del Pleno del Instituto de Transparencia, Acceso a la Información Pública y Protección de Datos Personales del Estado de México y Municipios, con domicilio en Metepec, Estado de México, a </w:t>
      </w:r>
      <w:r w:rsidR="00147B61" w:rsidRPr="00147B61">
        <w:rPr>
          <w:rFonts w:ascii="Palatino Linotype" w:eastAsia="Times New Roman" w:hAnsi="Palatino Linotype" w:cs="Arial"/>
          <w:color w:val="000000"/>
          <w:sz w:val="24"/>
          <w:szCs w:val="24"/>
          <w:lang w:eastAsia="es-MX"/>
        </w:rPr>
        <w:t>dieciséis de julio</w:t>
      </w:r>
      <w:r w:rsidR="00CA3650" w:rsidRPr="00147B61">
        <w:rPr>
          <w:rFonts w:ascii="Palatino Linotype" w:eastAsia="Times New Roman" w:hAnsi="Palatino Linotype" w:cs="Arial"/>
          <w:color w:val="000000"/>
          <w:sz w:val="24"/>
          <w:szCs w:val="24"/>
          <w:lang w:eastAsia="es-MX"/>
        </w:rPr>
        <w:t xml:space="preserve"> de dos mil veinticinco</w:t>
      </w:r>
      <w:r w:rsidRPr="00147B61">
        <w:rPr>
          <w:rFonts w:ascii="Palatino Linotype" w:eastAsia="Times New Roman" w:hAnsi="Palatino Linotype" w:cs="Arial"/>
          <w:color w:val="000000"/>
          <w:sz w:val="24"/>
          <w:szCs w:val="24"/>
          <w:lang w:eastAsia="es-MX"/>
        </w:rPr>
        <w:t>.</w:t>
      </w:r>
    </w:p>
    <w:p w14:paraId="0F6D1C1C" w14:textId="77777777" w:rsidR="00333BE4" w:rsidRPr="00147B61" w:rsidRDefault="00333BE4" w:rsidP="00613213">
      <w:pPr>
        <w:shd w:val="clear" w:color="auto" w:fill="FFFFFF"/>
        <w:spacing w:after="0" w:line="360" w:lineRule="auto"/>
        <w:jc w:val="both"/>
        <w:rPr>
          <w:rFonts w:ascii="Palatino Linotype" w:eastAsia="Times New Roman" w:hAnsi="Palatino Linotype" w:cs="Arial"/>
          <w:color w:val="000000"/>
          <w:sz w:val="24"/>
          <w:szCs w:val="24"/>
          <w:lang w:eastAsia="es-MX"/>
        </w:rPr>
      </w:pPr>
    </w:p>
    <w:p w14:paraId="67DC0715" w14:textId="77777777" w:rsidR="00EE47DA" w:rsidRPr="00147B61" w:rsidRDefault="00EE47DA" w:rsidP="00613213">
      <w:pPr>
        <w:shd w:val="clear" w:color="auto" w:fill="FFFFFF"/>
        <w:spacing w:after="0" w:line="360" w:lineRule="auto"/>
        <w:jc w:val="both"/>
        <w:rPr>
          <w:rFonts w:ascii="Palatino Linotype" w:eastAsia="Times New Roman" w:hAnsi="Palatino Linotype" w:cs="Arial"/>
          <w:color w:val="000000"/>
          <w:sz w:val="4"/>
          <w:szCs w:val="24"/>
          <w:lang w:eastAsia="es-MX"/>
        </w:rPr>
      </w:pPr>
    </w:p>
    <w:p w14:paraId="7F089135" w14:textId="7AD65FAA" w:rsidR="00EE47DA" w:rsidRPr="00147B61" w:rsidRDefault="00EE47DA" w:rsidP="00613213">
      <w:pPr>
        <w:tabs>
          <w:tab w:val="left" w:pos="1701"/>
        </w:tabs>
        <w:spacing w:after="0" w:line="360" w:lineRule="auto"/>
        <w:jc w:val="both"/>
        <w:rPr>
          <w:rFonts w:ascii="Palatino Linotype" w:hAnsi="Palatino Linotype" w:cs="Arial"/>
          <w:sz w:val="24"/>
        </w:rPr>
      </w:pPr>
      <w:r w:rsidRPr="00147B61">
        <w:rPr>
          <w:rFonts w:ascii="Palatino Linotype" w:hAnsi="Palatino Linotype" w:cs="Arial"/>
          <w:b/>
          <w:sz w:val="24"/>
        </w:rPr>
        <w:t>VISTO</w:t>
      </w:r>
      <w:r w:rsidRPr="00147B61">
        <w:rPr>
          <w:rFonts w:ascii="Palatino Linotype" w:hAnsi="Palatino Linotype" w:cs="Arial"/>
          <w:sz w:val="24"/>
        </w:rPr>
        <w:t xml:space="preserve"> el expediente electrónico formado con motivo del recurso de revisión número </w:t>
      </w:r>
      <w:bookmarkStart w:id="0" w:name="_GoBack"/>
      <w:r w:rsidR="00147B61" w:rsidRPr="00147B61">
        <w:rPr>
          <w:rFonts w:ascii="Palatino Linotype" w:hAnsi="Palatino Linotype" w:cs="Arial"/>
          <w:b/>
          <w:bCs/>
          <w:sz w:val="24"/>
          <w:lang w:eastAsia="es-MX"/>
        </w:rPr>
        <w:t>02465/INFOEM/IP/RR/2025</w:t>
      </w:r>
      <w:bookmarkEnd w:id="0"/>
      <w:r w:rsidRPr="00147B61">
        <w:rPr>
          <w:rFonts w:ascii="Palatino Linotype" w:hAnsi="Palatino Linotype" w:cs="Arial"/>
          <w:sz w:val="24"/>
        </w:rPr>
        <w:t xml:space="preserve">, </w:t>
      </w:r>
      <w:r w:rsidR="00147B61" w:rsidRPr="00782294">
        <w:rPr>
          <w:rFonts w:ascii="Palatino Linotype" w:hAnsi="Palatino Linotype" w:cs="Arial"/>
          <w:sz w:val="24"/>
          <w:szCs w:val="24"/>
        </w:rPr>
        <w:t xml:space="preserve">interpuesto por un particular que al momento de ingresar la solicitud de información e interponer </w:t>
      </w:r>
      <w:r w:rsidR="00147B61">
        <w:rPr>
          <w:rFonts w:ascii="Palatino Linotype" w:hAnsi="Palatino Linotype" w:cs="Arial"/>
          <w:sz w:val="24"/>
          <w:szCs w:val="24"/>
        </w:rPr>
        <w:t>el</w:t>
      </w:r>
      <w:r w:rsidR="00147B61" w:rsidRPr="00782294">
        <w:rPr>
          <w:rFonts w:ascii="Palatino Linotype" w:hAnsi="Palatino Linotype" w:cs="Arial"/>
          <w:sz w:val="24"/>
          <w:szCs w:val="24"/>
        </w:rPr>
        <w:t xml:space="preserve"> recurso de revisión, no señaló nombre o seudónimo con el cual desee ser identificado, en lo sucesivo </w:t>
      </w:r>
      <w:r w:rsidR="00147B61" w:rsidRPr="00147B61">
        <w:rPr>
          <w:rFonts w:ascii="Palatino Linotype" w:hAnsi="Palatino Linotype" w:cs="Arial"/>
          <w:b/>
          <w:bCs/>
          <w:sz w:val="24"/>
          <w:szCs w:val="24"/>
        </w:rPr>
        <w:t xml:space="preserve">El </w:t>
      </w:r>
      <w:r w:rsidR="00147B61" w:rsidRPr="00782294">
        <w:rPr>
          <w:rFonts w:ascii="Palatino Linotype" w:hAnsi="Palatino Linotype" w:cs="Arial"/>
          <w:b/>
          <w:sz w:val="24"/>
          <w:szCs w:val="24"/>
        </w:rPr>
        <w:t>Recurrente</w:t>
      </w:r>
      <w:r w:rsidRPr="00147B61">
        <w:rPr>
          <w:rFonts w:ascii="Palatino Linotype" w:hAnsi="Palatino Linotype" w:cs="Arial"/>
          <w:sz w:val="24"/>
        </w:rPr>
        <w:t xml:space="preserve">, en contra de la </w:t>
      </w:r>
      <w:r w:rsidR="00364822" w:rsidRPr="00147B61">
        <w:rPr>
          <w:rFonts w:ascii="Palatino Linotype" w:hAnsi="Palatino Linotype" w:cs="Arial"/>
          <w:sz w:val="24"/>
          <w:szCs w:val="24"/>
        </w:rPr>
        <w:t>respuesta de</w:t>
      </w:r>
      <w:r w:rsidR="00E43C2B" w:rsidRPr="00147B61">
        <w:rPr>
          <w:rFonts w:ascii="Palatino Linotype" w:hAnsi="Palatino Linotype" w:cs="Arial"/>
          <w:sz w:val="24"/>
          <w:szCs w:val="24"/>
        </w:rPr>
        <w:t>l</w:t>
      </w:r>
      <w:r w:rsidRPr="00147B61">
        <w:rPr>
          <w:rFonts w:ascii="Palatino Linotype" w:hAnsi="Palatino Linotype" w:cs="Arial"/>
          <w:sz w:val="24"/>
          <w:szCs w:val="24"/>
        </w:rPr>
        <w:t xml:space="preserve"> </w:t>
      </w:r>
      <w:r w:rsidR="00147B61" w:rsidRPr="00147B61">
        <w:rPr>
          <w:rFonts w:ascii="Palatino Linotype" w:hAnsi="Palatino Linotype" w:cs="Arial"/>
          <w:b/>
          <w:sz w:val="24"/>
          <w:szCs w:val="24"/>
        </w:rPr>
        <w:t>Ayuntamiento de Coacalco de Berriozábal</w:t>
      </w:r>
      <w:r w:rsidRPr="00147B61">
        <w:rPr>
          <w:rFonts w:ascii="Palatino Linotype" w:hAnsi="Palatino Linotype" w:cs="Arial"/>
          <w:sz w:val="28"/>
          <w:szCs w:val="24"/>
        </w:rPr>
        <w:t xml:space="preserve">, </w:t>
      </w:r>
      <w:r w:rsidRPr="00147B61">
        <w:rPr>
          <w:rFonts w:ascii="Palatino Linotype" w:hAnsi="Palatino Linotype" w:cs="Arial"/>
          <w:sz w:val="24"/>
          <w:szCs w:val="24"/>
        </w:rPr>
        <w:t>en lo subsecuente</w:t>
      </w:r>
      <w:r w:rsidRPr="00147B61">
        <w:rPr>
          <w:rFonts w:ascii="Palatino Linotype" w:hAnsi="Palatino Linotype" w:cs="Arial"/>
          <w:b/>
          <w:sz w:val="24"/>
          <w:szCs w:val="24"/>
        </w:rPr>
        <w:t xml:space="preserve"> El Sujeto Obligado, </w:t>
      </w:r>
      <w:r w:rsidRPr="00147B61">
        <w:rPr>
          <w:rFonts w:ascii="Palatino Linotype" w:hAnsi="Palatino Linotype" w:cs="Arial"/>
          <w:sz w:val="24"/>
          <w:szCs w:val="24"/>
        </w:rPr>
        <w:t>se procede a</w:t>
      </w:r>
      <w:r w:rsidRPr="00147B61">
        <w:rPr>
          <w:rFonts w:ascii="Palatino Linotype" w:hAnsi="Palatino Linotype" w:cs="Arial"/>
          <w:sz w:val="24"/>
        </w:rPr>
        <w:t xml:space="preserve"> dictar la presente resolución.</w:t>
      </w:r>
    </w:p>
    <w:p w14:paraId="06B7A3A1" w14:textId="77777777" w:rsidR="00333BE4" w:rsidRPr="00147B61" w:rsidRDefault="00333BE4" w:rsidP="00613213">
      <w:pPr>
        <w:tabs>
          <w:tab w:val="left" w:pos="1701"/>
        </w:tabs>
        <w:spacing w:after="0" w:line="360" w:lineRule="auto"/>
        <w:jc w:val="both"/>
        <w:rPr>
          <w:rFonts w:ascii="Palatino Linotype" w:hAnsi="Palatino Linotype" w:cs="Arial"/>
          <w:b/>
          <w:bCs/>
          <w:sz w:val="24"/>
          <w:lang w:eastAsia="es-MX"/>
        </w:rPr>
      </w:pPr>
    </w:p>
    <w:p w14:paraId="4E0D1740" w14:textId="77777777" w:rsidR="00EE47DA" w:rsidRPr="00147B61" w:rsidRDefault="00EE47DA" w:rsidP="00613213">
      <w:pPr>
        <w:pStyle w:val="Sinespaciado"/>
        <w:rPr>
          <w:sz w:val="2"/>
          <w:lang w:val="es-ES_tradnl"/>
        </w:rPr>
      </w:pPr>
    </w:p>
    <w:p w14:paraId="6741E231" w14:textId="77777777" w:rsidR="00EE47DA" w:rsidRPr="00147B61" w:rsidRDefault="00EE47DA" w:rsidP="00613213">
      <w:pPr>
        <w:spacing w:after="0" w:line="360" w:lineRule="auto"/>
        <w:jc w:val="center"/>
        <w:rPr>
          <w:rFonts w:ascii="Palatino Linotype" w:hAnsi="Palatino Linotype"/>
          <w:b/>
          <w:sz w:val="28"/>
        </w:rPr>
      </w:pPr>
      <w:r w:rsidRPr="00147B61">
        <w:rPr>
          <w:rFonts w:ascii="Palatino Linotype" w:hAnsi="Palatino Linotype"/>
          <w:b/>
          <w:sz w:val="28"/>
        </w:rPr>
        <w:t>A N T E C E D E N T E S   D E L   A S U N T O</w:t>
      </w:r>
    </w:p>
    <w:p w14:paraId="658F59E0" w14:textId="77777777" w:rsidR="00333BE4" w:rsidRPr="00147B61" w:rsidRDefault="00333BE4" w:rsidP="00613213">
      <w:pPr>
        <w:spacing w:after="0" w:line="360" w:lineRule="auto"/>
        <w:jc w:val="center"/>
        <w:rPr>
          <w:rFonts w:ascii="Palatino Linotype" w:hAnsi="Palatino Linotype"/>
          <w:b/>
          <w:sz w:val="28"/>
        </w:rPr>
      </w:pPr>
    </w:p>
    <w:p w14:paraId="4777CBAE" w14:textId="77777777" w:rsidR="00EE47DA" w:rsidRPr="00147B61" w:rsidRDefault="00EE47DA" w:rsidP="00613213">
      <w:pPr>
        <w:spacing w:after="0" w:line="360" w:lineRule="auto"/>
        <w:jc w:val="both"/>
        <w:rPr>
          <w:rFonts w:ascii="Palatino Linotype" w:hAnsi="Palatino Linotype"/>
        </w:rPr>
      </w:pPr>
      <w:r w:rsidRPr="00147B61">
        <w:rPr>
          <w:rFonts w:ascii="Palatino Linotype" w:hAnsi="Palatino Linotype" w:cs="Arial"/>
          <w:b/>
          <w:sz w:val="28"/>
        </w:rPr>
        <w:t>PRIMERO.</w:t>
      </w:r>
      <w:r w:rsidRPr="00147B61">
        <w:rPr>
          <w:rFonts w:ascii="Palatino Linotype" w:hAnsi="Palatino Linotype" w:cs="Arial"/>
        </w:rPr>
        <w:t xml:space="preserve"> </w:t>
      </w:r>
      <w:r w:rsidRPr="00147B61">
        <w:rPr>
          <w:rFonts w:ascii="Palatino Linotype" w:hAnsi="Palatino Linotype"/>
          <w:b/>
          <w:sz w:val="28"/>
          <w:szCs w:val="28"/>
        </w:rPr>
        <w:t>De la Solicitud de Información.</w:t>
      </w:r>
    </w:p>
    <w:p w14:paraId="2722AA2F" w14:textId="497B0D71" w:rsidR="007007F9" w:rsidRPr="00147B61" w:rsidRDefault="00EE47DA" w:rsidP="007007F9">
      <w:pPr>
        <w:spacing w:after="0" w:line="360" w:lineRule="auto"/>
        <w:jc w:val="both"/>
        <w:rPr>
          <w:rFonts w:ascii="Palatino Linotype" w:eastAsia="Times New Roman" w:hAnsi="Palatino Linotype" w:cs="Times New Roman"/>
          <w:sz w:val="24"/>
          <w:szCs w:val="24"/>
          <w:lang w:eastAsia="es-ES"/>
        </w:rPr>
      </w:pPr>
      <w:r w:rsidRPr="00147B61">
        <w:rPr>
          <w:rFonts w:ascii="Palatino Linotype" w:hAnsi="Palatino Linotype" w:cs="Arial"/>
          <w:sz w:val="24"/>
        </w:rPr>
        <w:t xml:space="preserve">Con fecha </w:t>
      </w:r>
      <w:r w:rsidR="00147B61">
        <w:rPr>
          <w:rFonts w:ascii="Palatino Linotype" w:hAnsi="Palatino Linotype" w:cs="Arial"/>
          <w:sz w:val="24"/>
        </w:rPr>
        <w:t>veintiocho de enero</w:t>
      </w:r>
      <w:r w:rsidR="00CA3650" w:rsidRPr="00147B61">
        <w:rPr>
          <w:rFonts w:ascii="Palatino Linotype" w:hAnsi="Palatino Linotype" w:cs="Arial"/>
          <w:sz w:val="24"/>
        </w:rPr>
        <w:t xml:space="preserve"> de dos mil veinticinco</w:t>
      </w:r>
      <w:r w:rsidRPr="00147B61">
        <w:rPr>
          <w:rFonts w:ascii="Palatino Linotype" w:hAnsi="Palatino Linotype" w:cs="Arial"/>
          <w:sz w:val="24"/>
        </w:rPr>
        <w:t xml:space="preserve">, </w:t>
      </w:r>
      <w:r w:rsidR="00D1258C" w:rsidRPr="00147B61">
        <w:rPr>
          <w:rFonts w:ascii="Palatino Linotype" w:hAnsi="Palatino Linotype" w:cs="Arial"/>
          <w:b/>
          <w:sz w:val="24"/>
        </w:rPr>
        <w:t>El</w:t>
      </w:r>
      <w:r w:rsidR="00861676" w:rsidRPr="00147B61">
        <w:rPr>
          <w:rFonts w:ascii="Palatino Linotype" w:hAnsi="Palatino Linotype" w:cs="Arial"/>
          <w:b/>
          <w:sz w:val="24"/>
        </w:rPr>
        <w:t xml:space="preserve"> Recurrente</w:t>
      </w:r>
      <w:r w:rsidRPr="00147B61">
        <w:rPr>
          <w:rFonts w:ascii="Palatino Linotype" w:hAnsi="Palatino Linotype" w:cs="Arial"/>
          <w:sz w:val="24"/>
        </w:rPr>
        <w:t xml:space="preserve"> </w:t>
      </w:r>
      <w:r w:rsidR="00D1258C" w:rsidRPr="00147B61">
        <w:rPr>
          <w:rFonts w:ascii="Palatino Linotype" w:hAnsi="Palatino Linotype" w:cs="Arial"/>
          <w:sz w:val="24"/>
        </w:rPr>
        <w:t>presentó a través del Sistema de Acceso a la Información Mexiquense (</w:t>
      </w:r>
      <w:r w:rsidR="00D1258C" w:rsidRPr="00147B61">
        <w:rPr>
          <w:rFonts w:ascii="Palatino Linotype" w:hAnsi="Palatino Linotype" w:cs="Arial"/>
          <w:b/>
          <w:sz w:val="24"/>
        </w:rPr>
        <w:t>SAIMEX</w:t>
      </w:r>
      <w:r w:rsidR="00D1258C" w:rsidRPr="00147B61">
        <w:rPr>
          <w:rFonts w:ascii="Palatino Linotype" w:hAnsi="Palatino Linotype" w:cs="Arial"/>
          <w:sz w:val="24"/>
        </w:rPr>
        <w:t xml:space="preserve">) ante </w:t>
      </w:r>
      <w:r w:rsidR="00D1258C" w:rsidRPr="00147B61">
        <w:rPr>
          <w:rFonts w:ascii="Palatino Linotype" w:hAnsi="Palatino Linotype" w:cs="Arial"/>
          <w:b/>
          <w:sz w:val="24"/>
        </w:rPr>
        <w:t>El Sujeto Obligado</w:t>
      </w:r>
      <w:r w:rsidR="00D1258C" w:rsidRPr="00147B61">
        <w:rPr>
          <w:rFonts w:ascii="Palatino Linotype" w:hAnsi="Palatino Linotype" w:cs="Arial"/>
          <w:sz w:val="24"/>
        </w:rPr>
        <w:t>, la solicitud de acceso a la información, registrada bajo el número de expediente</w:t>
      </w:r>
      <w:r w:rsidR="00D1258C" w:rsidRPr="00147B61">
        <w:rPr>
          <w:rFonts w:ascii="Palatino Linotype" w:hAnsi="Palatino Linotype" w:cs="Arial"/>
          <w:b/>
          <w:sz w:val="24"/>
        </w:rPr>
        <w:t xml:space="preserve"> </w:t>
      </w:r>
      <w:r w:rsidR="00147B61" w:rsidRPr="00147B61">
        <w:rPr>
          <w:rFonts w:ascii="Palatino Linotype" w:hAnsi="Palatino Linotype" w:cs="Arial"/>
          <w:b/>
          <w:sz w:val="24"/>
        </w:rPr>
        <w:t>00011/COACALCO/IP/2025</w:t>
      </w:r>
      <w:r w:rsidR="00D1258C" w:rsidRPr="00147B61">
        <w:rPr>
          <w:rFonts w:ascii="Palatino Linotype" w:hAnsi="Palatino Linotype" w:cs="Arial"/>
          <w:sz w:val="24"/>
          <w:lang w:eastAsia="es-MX"/>
        </w:rPr>
        <w:t xml:space="preserve">, </w:t>
      </w:r>
      <w:r w:rsidR="00D1258C" w:rsidRPr="00147B61">
        <w:rPr>
          <w:rFonts w:ascii="Palatino Linotype" w:hAnsi="Palatino Linotype" w:cs="Arial"/>
          <w:sz w:val="24"/>
        </w:rPr>
        <w:t>mediante la cual solicitó lo siguiente</w:t>
      </w:r>
      <w:r w:rsidR="007007F9" w:rsidRPr="00147B61">
        <w:rPr>
          <w:rFonts w:ascii="Palatino Linotype" w:eastAsia="Times New Roman" w:hAnsi="Palatino Linotype" w:cs="Times New Roman"/>
          <w:sz w:val="24"/>
          <w:szCs w:val="24"/>
          <w:lang w:eastAsia="es-ES"/>
        </w:rPr>
        <w:t>:</w:t>
      </w:r>
    </w:p>
    <w:p w14:paraId="3FE15C54" w14:textId="77E7A3EA" w:rsidR="00333BE4" w:rsidRPr="00147B61" w:rsidRDefault="00333BE4" w:rsidP="00613213">
      <w:pPr>
        <w:spacing w:after="0" w:line="360" w:lineRule="auto"/>
        <w:jc w:val="both"/>
        <w:rPr>
          <w:rFonts w:ascii="Palatino Linotype" w:hAnsi="Palatino Linotype" w:cs="Arial"/>
          <w:sz w:val="24"/>
        </w:rPr>
      </w:pPr>
    </w:p>
    <w:p w14:paraId="439FE3B3" w14:textId="77777777" w:rsidR="003923DA" w:rsidRPr="00147B61" w:rsidRDefault="003923DA" w:rsidP="00613213">
      <w:pPr>
        <w:spacing w:after="0"/>
        <w:rPr>
          <w:sz w:val="2"/>
        </w:rPr>
      </w:pPr>
    </w:p>
    <w:p w14:paraId="67EF140E" w14:textId="65ED516F" w:rsidR="001952D9" w:rsidRPr="00147B61" w:rsidRDefault="00035B6B" w:rsidP="00613213">
      <w:pPr>
        <w:spacing w:after="0" w:line="240" w:lineRule="auto"/>
        <w:ind w:left="851" w:right="851"/>
        <w:jc w:val="both"/>
        <w:rPr>
          <w:rFonts w:ascii="Palatino Linotype" w:eastAsia="Calibri" w:hAnsi="Palatino Linotype" w:cs="Arial"/>
          <w:i/>
          <w:szCs w:val="24"/>
          <w:lang w:eastAsia="es-ES"/>
        </w:rPr>
      </w:pPr>
      <w:r w:rsidRPr="00147B61">
        <w:rPr>
          <w:rFonts w:ascii="Palatino Linotype" w:eastAsia="Calibri" w:hAnsi="Palatino Linotype" w:cs="Arial"/>
          <w:i/>
          <w:szCs w:val="24"/>
          <w:lang w:eastAsia="es-ES"/>
        </w:rPr>
        <w:t>“</w:t>
      </w:r>
      <w:r w:rsidR="00147B61" w:rsidRPr="00147B61">
        <w:rPr>
          <w:rFonts w:ascii="Palatino Linotype" w:eastAsia="Calibri" w:hAnsi="Palatino Linotype" w:cs="Arial"/>
          <w:i/>
          <w:szCs w:val="24"/>
          <w:lang w:eastAsia="es-ES"/>
        </w:rPr>
        <w:t xml:space="preserve">Documentos comprobatorios de las áreas </w:t>
      </w:r>
      <w:proofErr w:type="spellStart"/>
      <w:r w:rsidR="00147B61" w:rsidRPr="00147B61">
        <w:rPr>
          <w:rFonts w:ascii="Palatino Linotype" w:eastAsia="Calibri" w:hAnsi="Palatino Linotype" w:cs="Arial"/>
          <w:i/>
          <w:szCs w:val="24"/>
          <w:lang w:eastAsia="es-ES"/>
        </w:rPr>
        <w:t>wn</w:t>
      </w:r>
      <w:proofErr w:type="spellEnd"/>
      <w:r w:rsidR="00147B61" w:rsidRPr="00147B61">
        <w:rPr>
          <w:rFonts w:ascii="Palatino Linotype" w:eastAsia="Calibri" w:hAnsi="Palatino Linotype" w:cs="Arial"/>
          <w:i/>
          <w:szCs w:val="24"/>
          <w:lang w:eastAsia="es-ES"/>
        </w:rPr>
        <w:t xml:space="preserve"> las cuales se </w:t>
      </w:r>
      <w:proofErr w:type="spellStart"/>
      <w:r w:rsidR="00147B61" w:rsidRPr="00147B61">
        <w:rPr>
          <w:rFonts w:ascii="Palatino Linotype" w:eastAsia="Calibri" w:hAnsi="Palatino Linotype" w:cs="Arial"/>
          <w:i/>
          <w:szCs w:val="24"/>
          <w:lang w:eastAsia="es-ES"/>
        </w:rPr>
        <w:t>a</w:t>
      </w:r>
      <w:proofErr w:type="spellEnd"/>
      <w:r w:rsidR="00147B61" w:rsidRPr="00147B61">
        <w:rPr>
          <w:rFonts w:ascii="Palatino Linotype" w:eastAsia="Calibri" w:hAnsi="Palatino Linotype" w:cs="Arial"/>
          <w:i/>
          <w:szCs w:val="24"/>
          <w:lang w:eastAsia="es-ES"/>
        </w:rPr>
        <w:t xml:space="preserve"> desempeñado </w:t>
      </w:r>
      <w:proofErr w:type="spellStart"/>
      <w:r w:rsidR="00147B61" w:rsidRPr="00147B61">
        <w:rPr>
          <w:rFonts w:ascii="Palatino Linotype" w:eastAsia="Calibri" w:hAnsi="Palatino Linotype" w:cs="Arial"/>
          <w:i/>
          <w:szCs w:val="24"/>
          <w:lang w:eastAsia="es-ES"/>
        </w:rPr>
        <w:t>Zurisaday</w:t>
      </w:r>
      <w:proofErr w:type="spellEnd"/>
      <w:r w:rsidR="00147B61" w:rsidRPr="00147B61">
        <w:rPr>
          <w:rFonts w:ascii="Palatino Linotype" w:eastAsia="Calibri" w:hAnsi="Palatino Linotype" w:cs="Arial"/>
          <w:i/>
          <w:szCs w:val="24"/>
          <w:lang w:eastAsia="es-ES"/>
        </w:rPr>
        <w:t xml:space="preserve"> </w:t>
      </w:r>
      <w:proofErr w:type="spellStart"/>
      <w:r w:rsidR="00147B61" w:rsidRPr="00147B61">
        <w:rPr>
          <w:rFonts w:ascii="Palatino Linotype" w:eastAsia="Calibri" w:hAnsi="Palatino Linotype" w:cs="Arial"/>
          <w:i/>
          <w:szCs w:val="24"/>
          <w:lang w:eastAsia="es-ES"/>
        </w:rPr>
        <w:t>Rubi</w:t>
      </w:r>
      <w:proofErr w:type="spellEnd"/>
      <w:r w:rsidR="00147B61" w:rsidRPr="00147B61">
        <w:rPr>
          <w:rFonts w:ascii="Palatino Linotype" w:eastAsia="Calibri" w:hAnsi="Palatino Linotype" w:cs="Arial"/>
          <w:i/>
          <w:szCs w:val="24"/>
          <w:lang w:eastAsia="es-ES"/>
        </w:rPr>
        <w:t xml:space="preserve"> Rodríguez Flores, actividades realizadas, recibos de </w:t>
      </w:r>
      <w:proofErr w:type="spellStart"/>
      <w:r w:rsidR="00147B61" w:rsidRPr="00147B61">
        <w:rPr>
          <w:rFonts w:ascii="Palatino Linotype" w:eastAsia="Calibri" w:hAnsi="Palatino Linotype" w:cs="Arial"/>
          <w:i/>
          <w:szCs w:val="24"/>
          <w:lang w:eastAsia="es-ES"/>
        </w:rPr>
        <w:t>nomina</w:t>
      </w:r>
      <w:proofErr w:type="spellEnd"/>
      <w:r w:rsidR="00147B61" w:rsidRPr="00147B61">
        <w:rPr>
          <w:rFonts w:ascii="Palatino Linotype" w:eastAsia="Calibri" w:hAnsi="Palatino Linotype" w:cs="Arial"/>
          <w:i/>
          <w:szCs w:val="24"/>
          <w:lang w:eastAsia="es-ES"/>
        </w:rPr>
        <w:t xml:space="preserve">, lista de asistencia, fecha de alta y fechas de cambio de área, motivos de cambio de área, licencia o permiso para estar activa en </w:t>
      </w:r>
      <w:proofErr w:type="spellStart"/>
      <w:r w:rsidR="00147B61" w:rsidRPr="00147B61">
        <w:rPr>
          <w:rFonts w:ascii="Palatino Linotype" w:eastAsia="Calibri" w:hAnsi="Palatino Linotype" w:cs="Arial"/>
          <w:i/>
          <w:szCs w:val="24"/>
          <w:lang w:eastAsia="es-ES"/>
        </w:rPr>
        <w:t>perido</w:t>
      </w:r>
      <w:proofErr w:type="spellEnd"/>
      <w:r w:rsidR="00147B61" w:rsidRPr="00147B61">
        <w:rPr>
          <w:rFonts w:ascii="Palatino Linotype" w:eastAsia="Calibri" w:hAnsi="Palatino Linotype" w:cs="Arial"/>
          <w:i/>
          <w:szCs w:val="24"/>
          <w:lang w:eastAsia="es-ES"/>
        </w:rPr>
        <w:t xml:space="preserve"> de campaña electoral, jefes inmediatos. Expediente de </w:t>
      </w:r>
      <w:r w:rsidR="00147B61" w:rsidRPr="00147B61">
        <w:rPr>
          <w:rFonts w:ascii="Palatino Linotype" w:eastAsia="Calibri" w:hAnsi="Palatino Linotype" w:cs="Arial"/>
          <w:i/>
          <w:szCs w:val="24"/>
          <w:lang w:eastAsia="es-ES"/>
        </w:rPr>
        <w:lastRenderedPageBreak/>
        <w:t>personal. Todos los documentos emitidos y recibidos de la unidad de transparencia, actas de comité de enero de 2022 a la fecha</w:t>
      </w:r>
      <w:r w:rsidRPr="00147B61">
        <w:rPr>
          <w:rFonts w:ascii="Palatino Linotype" w:eastAsia="Calibri" w:hAnsi="Palatino Linotype" w:cs="Arial"/>
          <w:i/>
          <w:szCs w:val="24"/>
          <w:lang w:eastAsia="es-ES"/>
        </w:rPr>
        <w:t>” (Sic.)</w:t>
      </w:r>
    </w:p>
    <w:p w14:paraId="59E1489B" w14:textId="77777777" w:rsidR="00B26F38" w:rsidRPr="00147B61" w:rsidRDefault="00B26F38" w:rsidP="00613213">
      <w:pPr>
        <w:spacing w:after="0" w:line="240" w:lineRule="auto"/>
        <w:ind w:right="851"/>
        <w:jc w:val="both"/>
        <w:rPr>
          <w:rFonts w:ascii="Palatino Linotype" w:eastAsia="Times New Roman" w:hAnsi="Palatino Linotype" w:cs="Times New Roman"/>
          <w:b/>
          <w:sz w:val="24"/>
          <w:szCs w:val="24"/>
          <w:lang w:eastAsia="es-ES"/>
        </w:rPr>
      </w:pPr>
    </w:p>
    <w:p w14:paraId="7081B732" w14:textId="77777777" w:rsidR="00785523" w:rsidRPr="00147B61" w:rsidRDefault="00785523" w:rsidP="00613213">
      <w:pPr>
        <w:spacing w:after="0" w:line="240" w:lineRule="auto"/>
        <w:ind w:right="851"/>
        <w:jc w:val="both"/>
        <w:rPr>
          <w:rFonts w:ascii="Palatino Linotype" w:eastAsia="Times New Roman" w:hAnsi="Palatino Linotype" w:cs="Times New Roman"/>
          <w:b/>
          <w:sz w:val="24"/>
          <w:szCs w:val="24"/>
          <w:lang w:eastAsia="es-ES"/>
        </w:rPr>
      </w:pPr>
    </w:p>
    <w:p w14:paraId="76287574" w14:textId="0068B06D" w:rsidR="00BB674A" w:rsidRDefault="00D1258C" w:rsidP="007007F9">
      <w:pPr>
        <w:spacing w:after="0" w:line="240" w:lineRule="auto"/>
        <w:ind w:right="851"/>
        <w:jc w:val="both"/>
        <w:rPr>
          <w:rFonts w:ascii="Palatino Linotype" w:eastAsia="Times New Roman" w:hAnsi="Palatino Linotype" w:cs="Times New Roman"/>
          <w:sz w:val="24"/>
          <w:szCs w:val="24"/>
          <w:lang w:eastAsia="es-ES"/>
        </w:rPr>
      </w:pPr>
      <w:r w:rsidRPr="00147B61">
        <w:rPr>
          <w:rFonts w:ascii="Palatino Linotype" w:eastAsia="Times New Roman" w:hAnsi="Palatino Linotype" w:cs="Times New Roman"/>
          <w:b/>
          <w:sz w:val="24"/>
          <w:szCs w:val="24"/>
          <w:lang w:eastAsia="es-ES"/>
        </w:rPr>
        <w:t>MODALIDAD DE ENTREGA</w:t>
      </w:r>
      <w:r w:rsidRPr="00147B61">
        <w:rPr>
          <w:rFonts w:ascii="Palatino Linotype" w:eastAsia="Times New Roman" w:hAnsi="Palatino Linotype" w:cs="Times New Roman"/>
          <w:sz w:val="24"/>
          <w:szCs w:val="24"/>
          <w:lang w:eastAsia="es-ES"/>
        </w:rPr>
        <w:t xml:space="preserve">: A través del </w:t>
      </w:r>
      <w:r w:rsidRPr="00147B61">
        <w:rPr>
          <w:rFonts w:ascii="Palatino Linotype" w:eastAsia="Times New Roman" w:hAnsi="Palatino Linotype" w:cs="Times New Roman"/>
          <w:b/>
          <w:sz w:val="24"/>
          <w:szCs w:val="24"/>
          <w:lang w:eastAsia="es-ES"/>
        </w:rPr>
        <w:t>SAIMEX</w:t>
      </w:r>
      <w:r w:rsidRPr="00147B61">
        <w:rPr>
          <w:rFonts w:ascii="Palatino Linotype" w:eastAsia="Times New Roman" w:hAnsi="Palatino Linotype" w:cs="Times New Roman"/>
          <w:sz w:val="24"/>
          <w:szCs w:val="24"/>
          <w:lang w:eastAsia="es-ES"/>
        </w:rPr>
        <w:t>.</w:t>
      </w:r>
    </w:p>
    <w:p w14:paraId="32FDF26A" w14:textId="77777777" w:rsidR="00147B61" w:rsidRDefault="00147B61" w:rsidP="007007F9">
      <w:pPr>
        <w:spacing w:after="0" w:line="240" w:lineRule="auto"/>
        <w:ind w:right="851"/>
        <w:jc w:val="both"/>
        <w:rPr>
          <w:rFonts w:ascii="Palatino Linotype" w:eastAsia="Times New Roman" w:hAnsi="Palatino Linotype" w:cs="Times New Roman"/>
          <w:sz w:val="24"/>
          <w:szCs w:val="24"/>
          <w:lang w:eastAsia="es-ES"/>
        </w:rPr>
      </w:pPr>
    </w:p>
    <w:p w14:paraId="67D16D55" w14:textId="77777777" w:rsidR="00BB674A" w:rsidRPr="00147B61" w:rsidRDefault="00BB674A" w:rsidP="007007F9">
      <w:pPr>
        <w:spacing w:after="0" w:line="240" w:lineRule="auto"/>
        <w:ind w:right="851"/>
        <w:jc w:val="both"/>
        <w:rPr>
          <w:rFonts w:ascii="Palatino Linotype" w:eastAsia="Times New Roman" w:hAnsi="Palatino Linotype" w:cs="Times New Roman"/>
          <w:sz w:val="24"/>
          <w:szCs w:val="24"/>
          <w:lang w:eastAsia="es-ES"/>
        </w:rPr>
      </w:pPr>
    </w:p>
    <w:p w14:paraId="034C4CA7" w14:textId="77777777" w:rsidR="006648BD" w:rsidRPr="006648BD" w:rsidRDefault="006648BD" w:rsidP="006648BD">
      <w:pPr>
        <w:spacing w:after="0" w:line="360" w:lineRule="auto"/>
        <w:jc w:val="both"/>
        <w:rPr>
          <w:rFonts w:ascii="Palatino Linotype" w:hAnsi="Palatino Linotype" w:cs="Arial"/>
          <w:b/>
          <w:sz w:val="28"/>
          <w:szCs w:val="28"/>
          <w:lang w:val="es-ES"/>
        </w:rPr>
      </w:pPr>
      <w:r w:rsidRPr="006648BD">
        <w:rPr>
          <w:rFonts w:ascii="Palatino Linotype" w:hAnsi="Palatino Linotype" w:cs="Arial"/>
          <w:b/>
          <w:sz w:val="28"/>
        </w:rPr>
        <w:t>SEGUNDO</w:t>
      </w:r>
      <w:r w:rsidRPr="006648BD">
        <w:rPr>
          <w:rFonts w:ascii="Palatino Linotype" w:hAnsi="Palatino Linotype" w:cs="Arial"/>
          <w:b/>
          <w:sz w:val="28"/>
          <w:szCs w:val="28"/>
          <w:lang w:val="es-ES"/>
        </w:rPr>
        <w:t xml:space="preserve">. De la prórroga del Sujeto Obligado. </w:t>
      </w:r>
    </w:p>
    <w:p w14:paraId="6F5EEAF6" w14:textId="3E4E31CF" w:rsidR="006648BD" w:rsidRPr="006648BD" w:rsidRDefault="006648BD" w:rsidP="006648BD">
      <w:pPr>
        <w:spacing w:after="0" w:line="360" w:lineRule="auto"/>
        <w:jc w:val="both"/>
        <w:rPr>
          <w:rFonts w:ascii="Palatino Linotype" w:hAnsi="Palatino Linotype" w:cs="Palatino Linotype"/>
          <w:b/>
          <w:color w:val="000000"/>
          <w:sz w:val="24"/>
          <w:szCs w:val="24"/>
        </w:rPr>
      </w:pPr>
      <w:r w:rsidRPr="006648BD">
        <w:rPr>
          <w:rFonts w:ascii="Palatino Linotype" w:hAnsi="Palatino Linotype" w:cs="Arial"/>
          <w:sz w:val="24"/>
          <w:szCs w:val="24"/>
          <w:lang w:val="es-ES"/>
        </w:rPr>
        <w:t xml:space="preserve">De las constancias que obran en el expediente electrónico del </w:t>
      </w:r>
      <w:r w:rsidRPr="006648BD">
        <w:rPr>
          <w:rFonts w:ascii="Palatino Linotype" w:hAnsi="Palatino Linotype" w:cs="Arial"/>
          <w:b/>
          <w:sz w:val="24"/>
          <w:szCs w:val="24"/>
          <w:lang w:val="es-ES"/>
        </w:rPr>
        <w:t xml:space="preserve">SAIMEX </w:t>
      </w:r>
      <w:r w:rsidRPr="006648BD">
        <w:rPr>
          <w:rFonts w:ascii="Palatino Linotype" w:hAnsi="Palatino Linotype" w:cs="Arial"/>
          <w:sz w:val="24"/>
          <w:szCs w:val="24"/>
          <w:lang w:val="es-ES"/>
        </w:rPr>
        <w:t xml:space="preserve">correspondiente a la solicitud de información, se advierte que en fecha </w:t>
      </w:r>
      <w:r>
        <w:rPr>
          <w:rFonts w:ascii="Palatino Linotype" w:hAnsi="Palatino Linotype" w:cs="Arial"/>
          <w:sz w:val="24"/>
          <w:szCs w:val="24"/>
          <w:lang w:val="es-ES"/>
        </w:rPr>
        <w:t>dieciocho</w:t>
      </w:r>
      <w:r w:rsidRPr="006648BD">
        <w:rPr>
          <w:rFonts w:ascii="Palatino Linotype" w:hAnsi="Palatino Linotype" w:cs="Arial"/>
          <w:sz w:val="24"/>
          <w:szCs w:val="24"/>
          <w:lang w:val="es-ES"/>
        </w:rPr>
        <w:t xml:space="preserve"> de febrero de dos mil veinticinco, </w:t>
      </w:r>
      <w:r w:rsidRPr="006648BD">
        <w:rPr>
          <w:rFonts w:ascii="Palatino Linotype" w:hAnsi="Palatino Linotype" w:cs="Arial"/>
          <w:b/>
          <w:bCs/>
          <w:sz w:val="24"/>
          <w:szCs w:val="24"/>
          <w:lang w:val="es-ES"/>
        </w:rPr>
        <w:t xml:space="preserve">El Sujeto Obligado </w:t>
      </w:r>
      <w:r w:rsidRPr="006648BD">
        <w:rPr>
          <w:rFonts w:ascii="Palatino Linotype" w:hAnsi="Palatino Linotype" w:cs="Arial"/>
          <w:sz w:val="24"/>
          <w:szCs w:val="24"/>
          <w:lang w:val="es-ES"/>
        </w:rPr>
        <w:t>comunico a</w:t>
      </w:r>
      <w:r w:rsidRPr="006648BD">
        <w:rPr>
          <w:rFonts w:ascii="Palatino Linotype" w:hAnsi="Palatino Linotype" w:cs="Arial"/>
          <w:b/>
          <w:bCs/>
          <w:sz w:val="24"/>
          <w:szCs w:val="24"/>
          <w:lang w:val="es-ES"/>
        </w:rPr>
        <w:t>l Recurrente</w:t>
      </w:r>
      <w:r w:rsidRPr="006648BD">
        <w:rPr>
          <w:rFonts w:ascii="Palatino Linotype" w:hAnsi="Palatino Linotype"/>
          <w:sz w:val="24"/>
          <w:szCs w:val="24"/>
        </w:rPr>
        <w:t xml:space="preserve"> </w:t>
      </w:r>
      <w:r w:rsidRPr="006648BD">
        <w:rPr>
          <w:rFonts w:ascii="Palatino Linotype" w:hAnsi="Palatino Linotype" w:cs="Arial"/>
          <w:sz w:val="24"/>
          <w:szCs w:val="24"/>
          <w:lang w:val="es-ES"/>
        </w:rPr>
        <w:t>que el plazo de 15 días hábiles para atender su solicitud de información ha sido prorrogado por 7 días</w:t>
      </w:r>
      <w:r w:rsidRPr="006648BD">
        <w:rPr>
          <w:rFonts w:ascii="Palatino Linotype" w:hAnsi="Palatino Linotype" w:cs="Arial"/>
          <w:b/>
          <w:sz w:val="24"/>
          <w:szCs w:val="24"/>
          <w:lang w:val="es-ES"/>
        </w:rPr>
        <w:t xml:space="preserve">, </w:t>
      </w:r>
      <w:r w:rsidRPr="006648BD">
        <w:rPr>
          <w:rFonts w:ascii="Palatino Linotype" w:hAnsi="Palatino Linotype" w:cs="Arial"/>
          <w:sz w:val="24"/>
          <w:szCs w:val="24"/>
          <w:lang w:val="es-ES"/>
        </w:rPr>
        <w:t xml:space="preserve">remitiendo para tal efecto, el Acuerdo número ACT/TRANSCOA/ORD/04/2025 emitido por el Comité de Transparencia en la </w:t>
      </w:r>
      <w:r>
        <w:rPr>
          <w:rFonts w:ascii="Palatino Linotype" w:hAnsi="Palatino Linotype" w:cs="Arial"/>
          <w:sz w:val="24"/>
          <w:szCs w:val="24"/>
          <w:lang w:val="es-ES"/>
        </w:rPr>
        <w:t>Cuarta</w:t>
      </w:r>
      <w:r w:rsidRPr="006648BD">
        <w:rPr>
          <w:rFonts w:ascii="Palatino Linotype" w:hAnsi="Palatino Linotype" w:cs="Arial"/>
          <w:sz w:val="24"/>
          <w:szCs w:val="24"/>
          <w:lang w:val="es-ES"/>
        </w:rPr>
        <w:t xml:space="preserve"> Sesión </w:t>
      </w:r>
      <w:r>
        <w:rPr>
          <w:rFonts w:ascii="Palatino Linotype" w:hAnsi="Palatino Linotype" w:cs="Arial"/>
          <w:sz w:val="24"/>
          <w:szCs w:val="24"/>
          <w:lang w:val="es-ES"/>
        </w:rPr>
        <w:t>Ordinaria</w:t>
      </w:r>
      <w:r w:rsidRPr="006648BD">
        <w:rPr>
          <w:rFonts w:ascii="Palatino Linotype" w:hAnsi="Palatino Linotype" w:cs="Arial"/>
          <w:sz w:val="24"/>
          <w:szCs w:val="24"/>
          <w:lang w:val="es-ES"/>
        </w:rPr>
        <w:t xml:space="preserve"> 2025, de conformidad con lo establecido </w:t>
      </w:r>
      <w:r w:rsidRPr="006648BD">
        <w:rPr>
          <w:rFonts w:ascii="Palatino Linotype" w:hAnsi="Palatino Linotype"/>
          <w:sz w:val="24"/>
          <w:szCs w:val="24"/>
          <w:lang w:val="es-ES"/>
        </w:rPr>
        <w:t xml:space="preserve">en el artículo 49, fracción II, así como en el artículo 163 segundo párrafo, de la </w:t>
      </w:r>
      <w:r w:rsidRPr="006648BD">
        <w:rPr>
          <w:rFonts w:ascii="Palatino Linotype" w:hAnsi="Palatino Linotype" w:cs="Arial"/>
          <w:sz w:val="24"/>
          <w:szCs w:val="24"/>
          <w:lang w:val="es-ES"/>
        </w:rPr>
        <w:t>Ley de Transparencia y Acceso a la Información Pública del Estado de México y Municipios</w:t>
      </w:r>
    </w:p>
    <w:p w14:paraId="7AEBB183" w14:textId="77777777" w:rsidR="006648BD" w:rsidRDefault="006648BD" w:rsidP="00613213">
      <w:pPr>
        <w:spacing w:after="0" w:line="360" w:lineRule="auto"/>
        <w:jc w:val="both"/>
        <w:rPr>
          <w:rFonts w:ascii="Palatino Linotype" w:hAnsi="Palatino Linotype" w:cs="Arial"/>
          <w:b/>
          <w:sz w:val="28"/>
        </w:rPr>
      </w:pPr>
    </w:p>
    <w:p w14:paraId="46B20C45" w14:textId="470A3E5A" w:rsidR="00884EEA" w:rsidRPr="00147B61" w:rsidRDefault="006648BD" w:rsidP="00613213">
      <w:pPr>
        <w:spacing w:after="0" w:line="360" w:lineRule="auto"/>
        <w:jc w:val="both"/>
        <w:rPr>
          <w:rFonts w:ascii="Palatino Linotype" w:hAnsi="Palatino Linotype" w:cs="Arial"/>
          <w:b/>
          <w:sz w:val="28"/>
        </w:rPr>
      </w:pPr>
      <w:r>
        <w:rPr>
          <w:rFonts w:ascii="Palatino Linotype" w:hAnsi="Palatino Linotype" w:cs="Arial"/>
          <w:b/>
          <w:sz w:val="28"/>
        </w:rPr>
        <w:t>TERCERO</w:t>
      </w:r>
      <w:r w:rsidR="00884EEA" w:rsidRPr="00147B61">
        <w:rPr>
          <w:rFonts w:ascii="Palatino Linotype" w:hAnsi="Palatino Linotype" w:cs="Arial"/>
          <w:b/>
          <w:sz w:val="28"/>
        </w:rPr>
        <w:t xml:space="preserve">. </w:t>
      </w:r>
      <w:r w:rsidR="00884EEA" w:rsidRPr="00147B61">
        <w:rPr>
          <w:rFonts w:ascii="Palatino Linotype" w:hAnsi="Palatino Linotype" w:cs="Arial"/>
          <w:b/>
          <w:sz w:val="28"/>
          <w:szCs w:val="20"/>
        </w:rPr>
        <w:t>De la respuesta del Sujeto Obligado.</w:t>
      </w:r>
    </w:p>
    <w:p w14:paraId="320CF610" w14:textId="0DA0A48F" w:rsidR="004F61AC" w:rsidRPr="00147B61" w:rsidRDefault="004F61AC" w:rsidP="004F61AC">
      <w:pPr>
        <w:spacing w:after="0" w:line="360" w:lineRule="auto"/>
        <w:jc w:val="both"/>
        <w:rPr>
          <w:rFonts w:ascii="Palatino Linotype" w:hAnsi="Palatino Linotype" w:cs="Arial"/>
          <w:sz w:val="24"/>
          <w:szCs w:val="24"/>
        </w:rPr>
      </w:pPr>
      <w:r w:rsidRPr="00147B61">
        <w:rPr>
          <w:rFonts w:ascii="Palatino Linotype" w:hAnsi="Palatino Linotype" w:cs="Arial"/>
          <w:sz w:val="24"/>
        </w:rPr>
        <w:t xml:space="preserve">En el expediente electrónico </w:t>
      </w:r>
      <w:r w:rsidRPr="00147B61">
        <w:rPr>
          <w:rFonts w:ascii="Palatino Linotype" w:hAnsi="Palatino Linotype" w:cs="Arial"/>
          <w:b/>
          <w:sz w:val="24"/>
        </w:rPr>
        <w:t>SAIMEX</w:t>
      </w:r>
      <w:r w:rsidRPr="00147B61">
        <w:rPr>
          <w:rFonts w:ascii="Palatino Linotype" w:hAnsi="Palatino Linotype" w:cs="Arial"/>
          <w:sz w:val="24"/>
        </w:rPr>
        <w:t xml:space="preserve">, se aprecia que </w:t>
      </w:r>
      <w:r w:rsidRPr="00147B61">
        <w:rPr>
          <w:rFonts w:ascii="Palatino Linotype" w:hAnsi="Palatino Linotype" w:cs="Arial"/>
          <w:b/>
          <w:sz w:val="24"/>
        </w:rPr>
        <w:t>El Sujeto Obligado</w:t>
      </w:r>
      <w:r w:rsidRPr="00147B61">
        <w:rPr>
          <w:rFonts w:ascii="Palatino Linotype" w:hAnsi="Palatino Linotype" w:cs="Arial"/>
          <w:sz w:val="24"/>
        </w:rPr>
        <w:t xml:space="preserve"> en fecha </w:t>
      </w:r>
      <w:r w:rsidR="006648BD" w:rsidRPr="00147B61">
        <w:rPr>
          <w:rFonts w:ascii="Palatino Linotype" w:hAnsi="Palatino Linotype" w:cs="Arial"/>
          <w:sz w:val="24"/>
        </w:rPr>
        <w:t>v</w:t>
      </w:r>
      <w:r w:rsidR="006648BD">
        <w:rPr>
          <w:rFonts w:ascii="Palatino Linotype" w:hAnsi="Palatino Linotype" w:cs="Arial"/>
          <w:sz w:val="24"/>
        </w:rPr>
        <w:t>eintiséis</w:t>
      </w:r>
      <w:r w:rsidR="00CA3650" w:rsidRPr="00147B61">
        <w:rPr>
          <w:rFonts w:ascii="Palatino Linotype" w:hAnsi="Palatino Linotype" w:cs="Arial"/>
          <w:sz w:val="24"/>
        </w:rPr>
        <w:t xml:space="preserve"> de febrero de dos mil veinticinco</w:t>
      </w:r>
      <w:r w:rsidRPr="00147B61">
        <w:rPr>
          <w:rFonts w:ascii="Palatino Linotype" w:hAnsi="Palatino Linotype" w:cs="Arial"/>
          <w:sz w:val="24"/>
        </w:rPr>
        <w:t xml:space="preserve">, </w:t>
      </w:r>
      <w:r w:rsidRPr="00147B61">
        <w:rPr>
          <w:rFonts w:ascii="Palatino Linotype" w:hAnsi="Palatino Linotype" w:cs="Arial"/>
          <w:sz w:val="24"/>
          <w:szCs w:val="24"/>
        </w:rPr>
        <w:t>dio respuesta a la solicitud de información señalando lo siguiente:</w:t>
      </w:r>
    </w:p>
    <w:p w14:paraId="36489064" w14:textId="77777777" w:rsidR="004F61AC" w:rsidRPr="00147B61" w:rsidRDefault="004F61AC" w:rsidP="004F61AC">
      <w:pPr>
        <w:pStyle w:val="Sinespaciado"/>
        <w:rPr>
          <w:sz w:val="14"/>
          <w:lang w:val="es-ES_tradnl"/>
        </w:rPr>
      </w:pPr>
    </w:p>
    <w:p w14:paraId="32810E17" w14:textId="77777777" w:rsidR="006648BD" w:rsidRPr="006648BD" w:rsidRDefault="004F61AC" w:rsidP="006648BD">
      <w:pPr>
        <w:spacing w:after="0" w:line="240" w:lineRule="auto"/>
        <w:ind w:left="567" w:right="708"/>
        <w:jc w:val="right"/>
        <w:rPr>
          <w:rFonts w:ascii="Palatino Linotype" w:hAnsi="Palatino Linotype" w:cs="Arial"/>
          <w:i/>
        </w:rPr>
      </w:pPr>
      <w:r w:rsidRPr="00147B61">
        <w:rPr>
          <w:rFonts w:ascii="Palatino Linotype" w:hAnsi="Palatino Linotype" w:cs="Arial"/>
          <w:i/>
        </w:rPr>
        <w:t>“</w:t>
      </w:r>
      <w:r w:rsidR="006648BD" w:rsidRPr="006648BD">
        <w:rPr>
          <w:rFonts w:ascii="Palatino Linotype" w:hAnsi="Palatino Linotype" w:cs="Arial"/>
          <w:i/>
        </w:rPr>
        <w:t xml:space="preserve">Folio de la solicitud: </w:t>
      </w:r>
      <w:r w:rsidR="006648BD" w:rsidRPr="006648BD">
        <w:rPr>
          <w:rFonts w:ascii="Palatino Linotype" w:hAnsi="Palatino Linotype" w:cs="Arial"/>
          <w:b/>
          <w:bCs/>
          <w:i/>
          <w:u w:val="single"/>
        </w:rPr>
        <w:t>00011/COACALCO/IP/2025</w:t>
      </w:r>
    </w:p>
    <w:p w14:paraId="4D332FAE" w14:textId="77777777" w:rsidR="006648BD" w:rsidRDefault="006648BD" w:rsidP="006648BD">
      <w:pPr>
        <w:spacing w:after="0" w:line="240" w:lineRule="auto"/>
        <w:ind w:left="567" w:right="708"/>
        <w:jc w:val="both"/>
        <w:rPr>
          <w:rFonts w:ascii="Palatino Linotype" w:hAnsi="Palatino Linotype" w:cs="Arial"/>
          <w:i/>
        </w:rPr>
      </w:pPr>
    </w:p>
    <w:p w14:paraId="1C06511D" w14:textId="40490AE1" w:rsidR="006648BD" w:rsidRDefault="006648BD" w:rsidP="006648BD">
      <w:pPr>
        <w:spacing w:after="0" w:line="240" w:lineRule="auto"/>
        <w:ind w:left="567" w:right="708"/>
        <w:jc w:val="both"/>
        <w:rPr>
          <w:rFonts w:ascii="Palatino Linotype" w:hAnsi="Palatino Linotype" w:cs="Arial"/>
          <w:i/>
        </w:rPr>
      </w:pPr>
      <w:r w:rsidRPr="006648BD">
        <w:rPr>
          <w:rFonts w:ascii="Palatino Linotype" w:hAnsi="Palatino Linotype" w:cs="Arial"/>
          <w:i/>
        </w:rPr>
        <w:t>En respuesta a la solicitud recibida, nos permitimos hacer de su conocimiento que con fundamento en el artículo 53, Fracciones: II, V y VI de la Ley de Transparencia y Acceso a la Información Pública del Estado de México y Municipios, le contestamos que:</w:t>
      </w:r>
    </w:p>
    <w:p w14:paraId="393ACDC3" w14:textId="77777777" w:rsidR="006648BD" w:rsidRPr="006648BD" w:rsidRDefault="006648BD" w:rsidP="006648BD">
      <w:pPr>
        <w:spacing w:after="0" w:line="240" w:lineRule="auto"/>
        <w:ind w:left="567" w:right="708"/>
        <w:jc w:val="both"/>
        <w:rPr>
          <w:rFonts w:ascii="Palatino Linotype" w:hAnsi="Palatino Linotype" w:cs="Arial"/>
          <w:i/>
        </w:rPr>
      </w:pPr>
    </w:p>
    <w:p w14:paraId="39628753" w14:textId="77777777" w:rsidR="006648BD" w:rsidRPr="006648BD" w:rsidRDefault="006648BD" w:rsidP="006648BD">
      <w:pPr>
        <w:spacing w:after="0" w:line="240" w:lineRule="auto"/>
        <w:ind w:left="567" w:right="708"/>
        <w:jc w:val="both"/>
        <w:rPr>
          <w:rFonts w:ascii="Palatino Linotype" w:hAnsi="Palatino Linotype" w:cs="Arial"/>
          <w:i/>
        </w:rPr>
      </w:pPr>
      <w:r w:rsidRPr="006648BD">
        <w:rPr>
          <w:rFonts w:ascii="Palatino Linotype" w:hAnsi="Palatino Linotype" w:cs="Arial"/>
          <w:i/>
        </w:rPr>
        <w:lastRenderedPageBreak/>
        <w:t>Se emite respuesta</w:t>
      </w:r>
    </w:p>
    <w:p w14:paraId="04B63758" w14:textId="77777777" w:rsidR="006648BD" w:rsidRDefault="006648BD" w:rsidP="006648BD">
      <w:pPr>
        <w:spacing w:after="0" w:line="240" w:lineRule="auto"/>
        <w:ind w:left="567" w:right="708"/>
        <w:jc w:val="both"/>
        <w:rPr>
          <w:rFonts w:ascii="Palatino Linotype" w:hAnsi="Palatino Linotype" w:cs="Arial"/>
          <w:i/>
        </w:rPr>
      </w:pPr>
    </w:p>
    <w:p w14:paraId="13EE4110" w14:textId="1FF492F3" w:rsidR="006648BD" w:rsidRPr="006648BD" w:rsidRDefault="006648BD" w:rsidP="006648BD">
      <w:pPr>
        <w:spacing w:after="0" w:line="240" w:lineRule="auto"/>
        <w:ind w:left="567" w:right="708"/>
        <w:jc w:val="both"/>
        <w:rPr>
          <w:rFonts w:ascii="Palatino Linotype" w:hAnsi="Palatino Linotype" w:cs="Arial"/>
          <w:i/>
        </w:rPr>
      </w:pPr>
      <w:r w:rsidRPr="006648BD">
        <w:rPr>
          <w:rFonts w:ascii="Palatino Linotype" w:hAnsi="Palatino Linotype" w:cs="Arial"/>
          <w:i/>
        </w:rPr>
        <w:t>ATENTAMENTE</w:t>
      </w:r>
    </w:p>
    <w:p w14:paraId="5D527261" w14:textId="3642C859" w:rsidR="00824BD0" w:rsidRPr="00147B61" w:rsidRDefault="006648BD" w:rsidP="006648BD">
      <w:pPr>
        <w:spacing w:after="0" w:line="240" w:lineRule="auto"/>
        <w:ind w:left="567" w:right="708"/>
        <w:jc w:val="both"/>
        <w:rPr>
          <w:rFonts w:ascii="Palatino Linotype" w:hAnsi="Palatino Linotype" w:cs="Arial"/>
          <w:i/>
        </w:rPr>
      </w:pPr>
      <w:r w:rsidRPr="006648BD">
        <w:rPr>
          <w:rFonts w:ascii="Palatino Linotype" w:hAnsi="Palatino Linotype" w:cs="Arial"/>
          <w:i/>
        </w:rPr>
        <w:t>LIC. MARTHA GIOVANNA ZARATE FRAGOSO</w:t>
      </w:r>
      <w:r w:rsidR="004F61AC" w:rsidRPr="00147B61">
        <w:rPr>
          <w:rFonts w:ascii="Palatino Linotype" w:hAnsi="Palatino Linotype" w:cs="Arial"/>
          <w:i/>
        </w:rPr>
        <w:t>” (Sic).</w:t>
      </w:r>
    </w:p>
    <w:p w14:paraId="47E599D2" w14:textId="77777777" w:rsidR="004F61AC" w:rsidRPr="00147B61" w:rsidRDefault="004F61AC" w:rsidP="007007F9">
      <w:pPr>
        <w:spacing w:after="0" w:line="360" w:lineRule="auto"/>
        <w:jc w:val="both"/>
        <w:rPr>
          <w:rFonts w:ascii="Palatino Linotype" w:eastAsia="Times New Roman" w:hAnsi="Palatino Linotype" w:cs="Times New Roman"/>
          <w:bCs/>
          <w:sz w:val="24"/>
          <w:szCs w:val="24"/>
          <w:lang w:eastAsia="es-ES"/>
        </w:rPr>
      </w:pPr>
    </w:p>
    <w:p w14:paraId="32306499" w14:textId="1AA10057" w:rsidR="00FC0A96" w:rsidRPr="00147B61" w:rsidRDefault="007007F9" w:rsidP="007007F9">
      <w:pPr>
        <w:spacing w:after="0" w:line="360" w:lineRule="auto"/>
        <w:jc w:val="both"/>
        <w:rPr>
          <w:rFonts w:ascii="Palatino Linotype" w:eastAsia="Times New Roman" w:hAnsi="Palatino Linotype" w:cs="Times New Roman"/>
          <w:bCs/>
          <w:sz w:val="24"/>
          <w:szCs w:val="24"/>
          <w:lang w:eastAsia="es-ES"/>
        </w:rPr>
      </w:pPr>
      <w:r w:rsidRPr="00147B61">
        <w:rPr>
          <w:rFonts w:ascii="Palatino Linotype" w:eastAsia="Times New Roman" w:hAnsi="Palatino Linotype" w:cs="Times New Roman"/>
          <w:bCs/>
          <w:sz w:val="24"/>
          <w:szCs w:val="24"/>
          <w:lang w:eastAsia="es-ES"/>
        </w:rPr>
        <w:t xml:space="preserve">El Sujeto Obligado anexó a la respuesta </w:t>
      </w:r>
      <w:r w:rsidR="006648BD">
        <w:rPr>
          <w:rFonts w:ascii="Palatino Linotype" w:eastAsia="Times New Roman" w:hAnsi="Palatino Linotype" w:cs="Times New Roman"/>
          <w:bCs/>
          <w:sz w:val="24"/>
          <w:szCs w:val="24"/>
          <w:lang w:eastAsia="es-ES"/>
        </w:rPr>
        <w:t>los</w:t>
      </w:r>
      <w:r w:rsidRPr="00147B61">
        <w:rPr>
          <w:rFonts w:ascii="Palatino Linotype" w:eastAsia="Times New Roman" w:hAnsi="Palatino Linotype" w:cs="Times New Roman"/>
          <w:bCs/>
          <w:sz w:val="24"/>
          <w:szCs w:val="24"/>
          <w:lang w:eastAsia="es-ES"/>
        </w:rPr>
        <w:t xml:space="preserve"> documento</w:t>
      </w:r>
      <w:r w:rsidR="006648BD">
        <w:rPr>
          <w:rFonts w:ascii="Palatino Linotype" w:eastAsia="Times New Roman" w:hAnsi="Palatino Linotype" w:cs="Times New Roman"/>
          <w:bCs/>
          <w:sz w:val="24"/>
          <w:szCs w:val="24"/>
          <w:lang w:eastAsia="es-ES"/>
        </w:rPr>
        <w:t>s</w:t>
      </w:r>
      <w:r w:rsidRPr="00147B61">
        <w:rPr>
          <w:rFonts w:ascii="Palatino Linotype" w:eastAsia="Times New Roman" w:hAnsi="Palatino Linotype" w:cs="Times New Roman"/>
          <w:bCs/>
          <w:sz w:val="24"/>
          <w:szCs w:val="24"/>
          <w:lang w:eastAsia="es-ES"/>
        </w:rPr>
        <w:t xml:space="preserve"> denominado</w:t>
      </w:r>
      <w:r w:rsidR="006648BD">
        <w:rPr>
          <w:rFonts w:ascii="Palatino Linotype" w:eastAsia="Times New Roman" w:hAnsi="Palatino Linotype" w:cs="Times New Roman"/>
          <w:bCs/>
          <w:sz w:val="24"/>
          <w:szCs w:val="24"/>
          <w:lang w:eastAsia="es-ES"/>
        </w:rPr>
        <w:t>s</w:t>
      </w:r>
      <w:r w:rsidRPr="00147B61">
        <w:rPr>
          <w:rFonts w:ascii="Palatino Linotype" w:eastAsia="Times New Roman" w:hAnsi="Palatino Linotype" w:cs="Times New Roman"/>
          <w:bCs/>
          <w:sz w:val="24"/>
          <w:szCs w:val="24"/>
          <w:lang w:eastAsia="es-ES"/>
        </w:rPr>
        <w:t xml:space="preserve"> “</w:t>
      </w:r>
      <w:r w:rsidR="006648BD" w:rsidRPr="006648BD">
        <w:rPr>
          <w:rFonts w:ascii="Palatino Linotype" w:eastAsia="Times New Roman" w:hAnsi="Palatino Linotype" w:cs="Times New Roman"/>
          <w:b/>
          <w:i/>
          <w:iCs/>
          <w:sz w:val="24"/>
          <w:szCs w:val="24"/>
          <w:lang w:eastAsia="es-ES"/>
        </w:rPr>
        <w:t>Informe 11.pdf</w:t>
      </w:r>
      <w:r w:rsidRPr="006648BD">
        <w:rPr>
          <w:rFonts w:ascii="Palatino Linotype" w:eastAsia="Times New Roman" w:hAnsi="Palatino Linotype" w:cs="Times New Roman"/>
          <w:b/>
          <w:i/>
          <w:iCs/>
          <w:sz w:val="24"/>
          <w:szCs w:val="24"/>
          <w:lang w:eastAsia="es-ES"/>
        </w:rPr>
        <w:t>”</w:t>
      </w:r>
      <w:r w:rsidR="006648BD" w:rsidRPr="006648BD">
        <w:rPr>
          <w:rFonts w:ascii="Palatino Linotype" w:eastAsia="Times New Roman" w:hAnsi="Palatino Linotype" w:cs="Times New Roman"/>
          <w:b/>
          <w:i/>
          <w:iCs/>
          <w:sz w:val="24"/>
          <w:szCs w:val="24"/>
          <w:lang w:eastAsia="es-ES"/>
        </w:rPr>
        <w:t xml:space="preserve">, “Of. Trans.pdf”, “03 Extraordinaria.pdf”, “04 Ordinaria.pdf”, “Of. Admon.pdf” </w:t>
      </w:r>
      <w:r w:rsidR="006648BD" w:rsidRPr="006648BD">
        <w:rPr>
          <w:rFonts w:ascii="Palatino Linotype" w:eastAsia="Times New Roman" w:hAnsi="Palatino Linotype" w:cs="Times New Roman"/>
          <w:bCs/>
          <w:sz w:val="24"/>
          <w:szCs w:val="24"/>
          <w:lang w:eastAsia="es-ES"/>
        </w:rPr>
        <w:t>y</w:t>
      </w:r>
      <w:r w:rsidR="006648BD" w:rsidRPr="006648BD">
        <w:rPr>
          <w:rFonts w:ascii="Palatino Linotype" w:eastAsia="Times New Roman" w:hAnsi="Palatino Linotype" w:cs="Times New Roman"/>
          <w:b/>
          <w:i/>
          <w:iCs/>
          <w:sz w:val="24"/>
          <w:szCs w:val="24"/>
          <w:lang w:eastAsia="es-ES"/>
        </w:rPr>
        <w:t xml:space="preserve"> “HIPERVINCULO.docx</w:t>
      </w:r>
      <w:r w:rsidR="006648BD">
        <w:rPr>
          <w:rFonts w:ascii="Palatino Linotype" w:eastAsia="Times New Roman" w:hAnsi="Palatino Linotype" w:cs="Times New Roman"/>
          <w:bCs/>
          <w:sz w:val="24"/>
          <w:szCs w:val="24"/>
          <w:lang w:eastAsia="es-ES"/>
        </w:rPr>
        <w:t>”</w:t>
      </w:r>
      <w:r w:rsidRPr="00147B61">
        <w:rPr>
          <w:rFonts w:ascii="Palatino Linotype" w:eastAsia="Times New Roman" w:hAnsi="Palatino Linotype" w:cs="Times New Roman"/>
          <w:bCs/>
          <w:sz w:val="24"/>
          <w:szCs w:val="24"/>
          <w:lang w:eastAsia="es-ES"/>
        </w:rPr>
        <w:t xml:space="preserve">, </w:t>
      </w:r>
      <w:r w:rsidR="006648BD">
        <w:rPr>
          <w:rFonts w:ascii="Palatino Linotype" w:eastAsia="Times New Roman" w:hAnsi="Palatino Linotype" w:cs="Times New Roman"/>
          <w:bCs/>
          <w:sz w:val="24"/>
          <w:szCs w:val="24"/>
          <w:lang w:eastAsia="es-ES"/>
        </w:rPr>
        <w:t>los</w:t>
      </w:r>
      <w:r w:rsidRPr="00147B61">
        <w:rPr>
          <w:rFonts w:ascii="Palatino Linotype" w:eastAsia="Times New Roman" w:hAnsi="Palatino Linotype" w:cs="Times New Roman"/>
          <w:bCs/>
          <w:sz w:val="24"/>
          <w:szCs w:val="24"/>
          <w:lang w:eastAsia="es-ES"/>
        </w:rPr>
        <w:t xml:space="preserve"> cual</w:t>
      </w:r>
      <w:r w:rsidR="006648BD">
        <w:rPr>
          <w:rFonts w:ascii="Palatino Linotype" w:eastAsia="Times New Roman" w:hAnsi="Palatino Linotype" w:cs="Times New Roman"/>
          <w:bCs/>
          <w:sz w:val="24"/>
          <w:szCs w:val="24"/>
          <w:lang w:eastAsia="es-ES"/>
        </w:rPr>
        <w:t>es</w:t>
      </w:r>
      <w:r w:rsidRPr="00147B61">
        <w:rPr>
          <w:rFonts w:ascii="Palatino Linotype" w:eastAsia="Times New Roman" w:hAnsi="Palatino Linotype" w:cs="Times New Roman"/>
          <w:bCs/>
          <w:sz w:val="24"/>
          <w:szCs w:val="24"/>
          <w:lang w:eastAsia="es-ES"/>
        </w:rPr>
        <w:t xml:space="preserve"> no se reproduce</w:t>
      </w:r>
      <w:r w:rsidR="006648BD">
        <w:rPr>
          <w:rFonts w:ascii="Palatino Linotype" w:eastAsia="Times New Roman" w:hAnsi="Palatino Linotype" w:cs="Times New Roman"/>
          <w:bCs/>
          <w:sz w:val="24"/>
          <w:szCs w:val="24"/>
          <w:lang w:eastAsia="es-ES"/>
        </w:rPr>
        <w:t>n</w:t>
      </w:r>
      <w:r w:rsidRPr="00147B61">
        <w:rPr>
          <w:rFonts w:ascii="Palatino Linotype" w:eastAsia="Times New Roman" w:hAnsi="Palatino Linotype" w:cs="Times New Roman"/>
          <w:bCs/>
          <w:sz w:val="24"/>
          <w:szCs w:val="24"/>
          <w:lang w:eastAsia="es-ES"/>
        </w:rPr>
        <w:t xml:space="preserve"> por ser del conocimiento de las partes; no obstante, se hará el análisis de su contenido en el estudio correspondiente.</w:t>
      </w:r>
    </w:p>
    <w:p w14:paraId="617C2372" w14:textId="77777777" w:rsidR="007007F9" w:rsidRPr="00147B61" w:rsidRDefault="007007F9" w:rsidP="00FC0A96">
      <w:pPr>
        <w:pStyle w:val="Sinespaciado"/>
        <w:rPr>
          <w:lang w:val="es-ES_tradnl"/>
        </w:rPr>
      </w:pPr>
    </w:p>
    <w:p w14:paraId="340F59AA" w14:textId="77777777" w:rsidR="007007F9" w:rsidRPr="00147B61" w:rsidRDefault="007007F9" w:rsidP="00FC0A96">
      <w:pPr>
        <w:pStyle w:val="Sinespaciado"/>
        <w:rPr>
          <w:lang w:val="es-ES_tradnl"/>
        </w:rPr>
      </w:pPr>
    </w:p>
    <w:p w14:paraId="058FFE5A" w14:textId="20EA76FE" w:rsidR="00884EEA" w:rsidRPr="00147B61" w:rsidRDefault="006648BD" w:rsidP="00613213">
      <w:pPr>
        <w:spacing w:after="0" w:line="360" w:lineRule="auto"/>
        <w:jc w:val="both"/>
        <w:rPr>
          <w:rFonts w:ascii="Palatino Linotype" w:hAnsi="Palatino Linotype" w:cs="Arial"/>
          <w:b/>
          <w:sz w:val="28"/>
        </w:rPr>
      </w:pPr>
      <w:r>
        <w:rPr>
          <w:rFonts w:ascii="Palatino Linotype" w:hAnsi="Palatino Linotype" w:cs="Arial"/>
          <w:b/>
          <w:sz w:val="28"/>
        </w:rPr>
        <w:t>CUARTO</w:t>
      </w:r>
      <w:r w:rsidR="00884EEA" w:rsidRPr="00147B61">
        <w:rPr>
          <w:rFonts w:ascii="Palatino Linotype" w:hAnsi="Palatino Linotype" w:cs="Arial"/>
          <w:b/>
          <w:sz w:val="28"/>
        </w:rPr>
        <w:t xml:space="preserve">. </w:t>
      </w:r>
      <w:r w:rsidR="00884EEA" w:rsidRPr="00147B61">
        <w:rPr>
          <w:rFonts w:ascii="Palatino Linotype" w:hAnsi="Palatino Linotype"/>
          <w:b/>
          <w:sz w:val="28"/>
        </w:rPr>
        <w:t>Del recurso de revisión.</w:t>
      </w:r>
    </w:p>
    <w:p w14:paraId="001D8217" w14:textId="6D875832" w:rsidR="00884EEA" w:rsidRPr="00147B61" w:rsidRDefault="00884EEA" w:rsidP="00613213">
      <w:pPr>
        <w:spacing w:after="0" w:line="360" w:lineRule="auto"/>
        <w:jc w:val="both"/>
        <w:rPr>
          <w:rFonts w:ascii="Palatino Linotype" w:hAnsi="Palatino Linotype" w:cs="Arial"/>
          <w:sz w:val="24"/>
        </w:rPr>
      </w:pPr>
      <w:r w:rsidRPr="00147B61">
        <w:rPr>
          <w:rFonts w:ascii="Palatino Linotype" w:hAnsi="Palatino Linotype" w:cs="Arial"/>
          <w:sz w:val="24"/>
          <w:szCs w:val="24"/>
        </w:rPr>
        <w:t xml:space="preserve">Inconforme con la respuesta notificada por </w:t>
      </w:r>
      <w:r w:rsidR="00843EF0" w:rsidRPr="00147B61">
        <w:rPr>
          <w:rFonts w:ascii="Palatino Linotype" w:hAnsi="Palatino Linotype" w:cs="Arial"/>
          <w:b/>
          <w:sz w:val="24"/>
          <w:szCs w:val="24"/>
        </w:rPr>
        <w:t>El Sujeto Obligado</w:t>
      </w:r>
      <w:r w:rsidRPr="00147B61">
        <w:rPr>
          <w:rFonts w:ascii="Palatino Linotype" w:hAnsi="Palatino Linotype" w:cs="Arial"/>
          <w:sz w:val="24"/>
          <w:szCs w:val="24"/>
        </w:rPr>
        <w:t xml:space="preserve">, </w:t>
      </w:r>
      <w:r w:rsidR="004F61AC" w:rsidRPr="00147B61">
        <w:rPr>
          <w:rFonts w:ascii="Palatino Linotype" w:hAnsi="Palatino Linotype" w:cs="Arial"/>
          <w:b/>
          <w:sz w:val="24"/>
          <w:szCs w:val="24"/>
        </w:rPr>
        <w:t>El</w:t>
      </w:r>
      <w:r w:rsidRPr="00147B61">
        <w:rPr>
          <w:rFonts w:ascii="Palatino Linotype" w:hAnsi="Palatino Linotype" w:cs="Arial"/>
          <w:b/>
          <w:sz w:val="24"/>
          <w:szCs w:val="24"/>
        </w:rPr>
        <w:t xml:space="preserve"> Recurrente </w:t>
      </w:r>
      <w:r w:rsidRPr="00147B61">
        <w:rPr>
          <w:rFonts w:ascii="Palatino Linotype" w:hAnsi="Palatino Linotype" w:cs="Arial"/>
          <w:sz w:val="24"/>
          <w:szCs w:val="24"/>
        </w:rPr>
        <w:t xml:space="preserve">interpuso el recurso de revisión, en fecha </w:t>
      </w:r>
      <w:r w:rsidR="006648BD">
        <w:rPr>
          <w:rFonts w:ascii="Palatino Linotype" w:hAnsi="Palatino Linotype" w:cs="Arial"/>
          <w:sz w:val="24"/>
          <w:szCs w:val="24"/>
        </w:rPr>
        <w:t>cinco</w:t>
      </w:r>
      <w:r w:rsidR="00CA3650" w:rsidRPr="00147B61">
        <w:rPr>
          <w:rFonts w:ascii="Palatino Linotype" w:hAnsi="Palatino Linotype" w:cs="Arial"/>
          <w:sz w:val="24"/>
          <w:szCs w:val="24"/>
        </w:rPr>
        <w:t xml:space="preserve"> de marzo de dos mil veinticinco</w:t>
      </w:r>
      <w:r w:rsidRPr="00147B61">
        <w:rPr>
          <w:rFonts w:ascii="Palatino Linotype" w:hAnsi="Palatino Linotype" w:cs="Arial"/>
          <w:sz w:val="24"/>
          <w:szCs w:val="24"/>
        </w:rPr>
        <w:t>, el cual fue registrado</w:t>
      </w:r>
      <w:r w:rsidRPr="00147B61">
        <w:rPr>
          <w:rFonts w:ascii="Palatino Linotype" w:hAnsi="Palatino Linotype" w:cs="Arial"/>
          <w:b/>
          <w:sz w:val="24"/>
          <w:szCs w:val="24"/>
        </w:rPr>
        <w:t xml:space="preserve"> </w:t>
      </w:r>
      <w:r w:rsidRPr="00147B61">
        <w:rPr>
          <w:rFonts w:ascii="Palatino Linotype" w:hAnsi="Palatino Linotype" w:cs="Arial"/>
          <w:sz w:val="24"/>
          <w:szCs w:val="24"/>
        </w:rPr>
        <w:t xml:space="preserve">en el sistema electrónico con el expediente número </w:t>
      </w:r>
      <w:r w:rsidR="006648BD" w:rsidRPr="006648BD">
        <w:rPr>
          <w:rFonts w:ascii="Palatino Linotype" w:hAnsi="Palatino Linotype" w:cs="Arial"/>
          <w:b/>
          <w:bCs/>
          <w:sz w:val="24"/>
          <w:szCs w:val="24"/>
          <w:lang w:eastAsia="es-MX"/>
        </w:rPr>
        <w:t>02465/INFOEM/IP/RR/2025</w:t>
      </w:r>
      <w:r w:rsidRPr="00147B61">
        <w:rPr>
          <w:rFonts w:ascii="Palatino Linotype" w:hAnsi="Palatino Linotype" w:cs="Arial"/>
          <w:sz w:val="24"/>
          <w:szCs w:val="24"/>
        </w:rPr>
        <w:t xml:space="preserve">, en el cual </w:t>
      </w:r>
      <w:r w:rsidRPr="00147B61">
        <w:rPr>
          <w:rFonts w:ascii="Palatino Linotype" w:hAnsi="Palatino Linotype" w:cs="Arial"/>
          <w:sz w:val="24"/>
        </w:rPr>
        <w:t>arguye, las siguientes manifestaciones:</w:t>
      </w:r>
    </w:p>
    <w:p w14:paraId="07145319" w14:textId="77777777" w:rsidR="00FC0A96" w:rsidRPr="00147B61" w:rsidRDefault="00FC0A96" w:rsidP="00FC0A96">
      <w:pPr>
        <w:pStyle w:val="Sinespaciado"/>
        <w:rPr>
          <w:lang w:val="es-ES_tradnl"/>
        </w:rPr>
      </w:pPr>
    </w:p>
    <w:p w14:paraId="31C4960A" w14:textId="77777777" w:rsidR="008F0299" w:rsidRPr="00147B61" w:rsidRDefault="008F0299" w:rsidP="00613213">
      <w:pPr>
        <w:pStyle w:val="Sinespaciado"/>
        <w:rPr>
          <w:sz w:val="2"/>
          <w:lang w:val="es-ES_tradnl"/>
        </w:rPr>
      </w:pPr>
    </w:p>
    <w:p w14:paraId="5DBCC913" w14:textId="77777777" w:rsidR="00884EEA" w:rsidRPr="00147B61" w:rsidRDefault="00884EEA" w:rsidP="00D37638">
      <w:pPr>
        <w:pStyle w:val="Prrafodelista"/>
        <w:numPr>
          <w:ilvl w:val="0"/>
          <w:numId w:val="2"/>
        </w:numPr>
        <w:jc w:val="both"/>
        <w:rPr>
          <w:rFonts w:ascii="Palatino Linotype" w:hAnsi="Palatino Linotype" w:cs="Arial"/>
          <w:b/>
          <w:lang w:val="es-ES_tradnl"/>
        </w:rPr>
      </w:pPr>
      <w:r w:rsidRPr="00147B61">
        <w:rPr>
          <w:rFonts w:ascii="Palatino Linotype" w:hAnsi="Palatino Linotype" w:cs="Arial"/>
          <w:b/>
          <w:lang w:val="es-ES_tradnl"/>
        </w:rPr>
        <w:t>Acto Impugnado:</w:t>
      </w:r>
    </w:p>
    <w:p w14:paraId="2E7ACB7D" w14:textId="33108BA6" w:rsidR="00207404" w:rsidRPr="00147B61" w:rsidRDefault="00884EEA" w:rsidP="00613213">
      <w:pPr>
        <w:spacing w:after="0"/>
        <w:ind w:left="851" w:right="850"/>
        <w:jc w:val="both"/>
        <w:rPr>
          <w:rFonts w:ascii="Palatino Linotype" w:hAnsi="Palatino Linotype"/>
          <w:i/>
          <w:color w:val="000000"/>
        </w:rPr>
      </w:pPr>
      <w:r w:rsidRPr="00147B61">
        <w:rPr>
          <w:rFonts w:ascii="Palatino Linotype" w:hAnsi="Palatino Linotype"/>
          <w:i/>
          <w:color w:val="000000"/>
        </w:rPr>
        <w:t>“</w:t>
      </w:r>
      <w:r w:rsidR="006648BD" w:rsidRPr="006648BD">
        <w:rPr>
          <w:rFonts w:ascii="Palatino Linotype" w:hAnsi="Palatino Linotype"/>
          <w:i/>
          <w:color w:val="000000"/>
        </w:rPr>
        <w:t>Información incompleta</w:t>
      </w:r>
      <w:r w:rsidRPr="00147B61">
        <w:rPr>
          <w:rFonts w:ascii="Palatino Linotype" w:hAnsi="Palatino Linotype"/>
          <w:i/>
          <w:color w:val="000000"/>
        </w:rPr>
        <w:t>"</w:t>
      </w:r>
      <w:r w:rsidR="005B5871" w:rsidRPr="00147B61">
        <w:rPr>
          <w:rFonts w:ascii="Palatino Linotype" w:hAnsi="Palatino Linotype"/>
          <w:i/>
          <w:color w:val="000000"/>
        </w:rPr>
        <w:t xml:space="preserve"> [S</w:t>
      </w:r>
      <w:r w:rsidRPr="00147B61">
        <w:rPr>
          <w:rFonts w:ascii="Palatino Linotype" w:hAnsi="Palatino Linotype"/>
          <w:i/>
          <w:color w:val="000000"/>
        </w:rPr>
        <w:t>ic]</w:t>
      </w:r>
    </w:p>
    <w:p w14:paraId="37DD33A8" w14:textId="77777777" w:rsidR="00FC0A96" w:rsidRPr="00147B61" w:rsidRDefault="00FC0A96" w:rsidP="00613213">
      <w:pPr>
        <w:spacing w:after="0"/>
        <w:ind w:left="851" w:right="850"/>
        <w:jc w:val="both"/>
        <w:rPr>
          <w:rFonts w:ascii="Palatino Linotype" w:hAnsi="Palatino Linotype"/>
          <w:i/>
          <w:color w:val="000000"/>
        </w:rPr>
      </w:pPr>
    </w:p>
    <w:p w14:paraId="3C13852E" w14:textId="77777777" w:rsidR="00884EEA" w:rsidRPr="00147B61" w:rsidRDefault="00884EEA" w:rsidP="00D37638">
      <w:pPr>
        <w:pStyle w:val="Prrafodelista"/>
        <w:numPr>
          <w:ilvl w:val="0"/>
          <w:numId w:val="2"/>
        </w:numPr>
        <w:jc w:val="both"/>
        <w:rPr>
          <w:rFonts w:ascii="Palatino Linotype" w:hAnsi="Palatino Linotype" w:cs="Arial"/>
          <w:lang w:val="es-ES_tradnl"/>
        </w:rPr>
      </w:pPr>
      <w:r w:rsidRPr="00147B61">
        <w:rPr>
          <w:rFonts w:ascii="Palatino Linotype" w:hAnsi="Palatino Linotype" w:cs="Arial"/>
          <w:b/>
          <w:lang w:val="es-ES_tradnl"/>
        </w:rPr>
        <w:t>Razones o Motivos de Inconformidad</w:t>
      </w:r>
      <w:r w:rsidRPr="00147B61">
        <w:rPr>
          <w:rFonts w:ascii="Palatino Linotype" w:hAnsi="Palatino Linotype" w:cs="Arial"/>
          <w:lang w:val="es-ES_tradnl"/>
        </w:rPr>
        <w:t xml:space="preserve">: </w:t>
      </w:r>
    </w:p>
    <w:p w14:paraId="68C2ADD0" w14:textId="0060D148" w:rsidR="003811F8" w:rsidRPr="00147B61" w:rsidRDefault="004F61AC" w:rsidP="00123EF6">
      <w:pPr>
        <w:pStyle w:val="Prrafodelista"/>
        <w:ind w:left="720" w:right="850"/>
        <w:jc w:val="both"/>
        <w:rPr>
          <w:rFonts w:ascii="Palatino Linotype" w:hAnsi="Palatino Linotype"/>
          <w:i/>
          <w:color w:val="000000"/>
          <w:lang w:val="es-ES_tradnl"/>
        </w:rPr>
      </w:pPr>
      <w:r w:rsidRPr="00147B61">
        <w:rPr>
          <w:rFonts w:ascii="Palatino Linotype" w:hAnsi="Palatino Linotype"/>
          <w:i/>
          <w:color w:val="000000"/>
          <w:lang w:val="es-ES_tradnl"/>
        </w:rPr>
        <w:t>“</w:t>
      </w:r>
      <w:r w:rsidR="006648BD" w:rsidRPr="006648BD">
        <w:rPr>
          <w:rFonts w:ascii="Palatino Linotype" w:hAnsi="Palatino Linotype"/>
          <w:i/>
          <w:color w:val="000000"/>
          <w:lang w:val="es-ES_tradnl"/>
        </w:rPr>
        <w:t>Información incompleta</w:t>
      </w:r>
      <w:r w:rsidRPr="00147B61">
        <w:rPr>
          <w:rFonts w:ascii="Palatino Linotype" w:hAnsi="Palatino Linotype"/>
          <w:i/>
          <w:color w:val="000000"/>
          <w:lang w:val="es-ES_tradnl"/>
        </w:rPr>
        <w:t>" [Sic]</w:t>
      </w:r>
    </w:p>
    <w:p w14:paraId="02664F6E" w14:textId="77777777" w:rsidR="00404074" w:rsidRPr="00147B61" w:rsidRDefault="00404074" w:rsidP="00613213">
      <w:pPr>
        <w:spacing w:after="0" w:line="360" w:lineRule="auto"/>
        <w:jc w:val="both"/>
        <w:rPr>
          <w:rFonts w:ascii="Palatino Linotype" w:hAnsi="Palatino Linotype" w:cs="Arial"/>
          <w:sz w:val="24"/>
          <w:szCs w:val="24"/>
        </w:rPr>
      </w:pPr>
    </w:p>
    <w:p w14:paraId="2D9DE170" w14:textId="5D6B8F53" w:rsidR="00884EEA" w:rsidRPr="00147B61" w:rsidRDefault="00AB4E54" w:rsidP="00613213">
      <w:pPr>
        <w:spacing w:after="0" w:line="360" w:lineRule="auto"/>
        <w:jc w:val="both"/>
        <w:rPr>
          <w:rFonts w:ascii="Palatino Linotype" w:hAnsi="Palatino Linotype" w:cs="Arial"/>
          <w:b/>
          <w:sz w:val="24"/>
          <w:szCs w:val="24"/>
        </w:rPr>
      </w:pPr>
      <w:r w:rsidRPr="00147B61">
        <w:rPr>
          <w:rFonts w:ascii="Palatino Linotype" w:hAnsi="Palatino Linotype" w:cs="Arial"/>
          <w:b/>
          <w:sz w:val="28"/>
        </w:rPr>
        <w:t>CUARTO</w:t>
      </w:r>
      <w:r w:rsidR="00884EEA" w:rsidRPr="00147B61">
        <w:rPr>
          <w:rFonts w:ascii="Palatino Linotype" w:hAnsi="Palatino Linotype" w:cs="Arial"/>
          <w:b/>
          <w:sz w:val="24"/>
          <w:szCs w:val="24"/>
        </w:rPr>
        <w:t xml:space="preserve">. </w:t>
      </w:r>
      <w:r w:rsidR="00884EEA" w:rsidRPr="00147B61">
        <w:rPr>
          <w:rFonts w:ascii="Palatino Linotype" w:hAnsi="Palatino Linotype" w:cs="Arial"/>
          <w:b/>
          <w:sz w:val="28"/>
          <w:szCs w:val="28"/>
        </w:rPr>
        <w:t>Del turno del recurso de revisión.</w:t>
      </w:r>
    </w:p>
    <w:p w14:paraId="1CDE43F5" w14:textId="3CA4EABB" w:rsidR="00884EEA" w:rsidRPr="00147B61" w:rsidRDefault="00884EEA" w:rsidP="00613213">
      <w:pPr>
        <w:spacing w:after="0" w:line="360" w:lineRule="auto"/>
        <w:jc w:val="both"/>
        <w:rPr>
          <w:rFonts w:ascii="Palatino Linotype" w:hAnsi="Palatino Linotype" w:cs="Arial"/>
          <w:sz w:val="24"/>
          <w:szCs w:val="24"/>
        </w:rPr>
      </w:pPr>
      <w:r w:rsidRPr="00147B61">
        <w:rPr>
          <w:rFonts w:ascii="Palatino Linotype" w:hAnsi="Palatino Linotype" w:cs="Arial"/>
          <w:sz w:val="24"/>
          <w:szCs w:val="24"/>
        </w:rPr>
        <w:t>Medio de i</w:t>
      </w:r>
      <w:r w:rsidR="004614A3" w:rsidRPr="00147B61">
        <w:rPr>
          <w:rFonts w:ascii="Palatino Linotype" w:hAnsi="Palatino Linotype" w:cs="Arial"/>
          <w:sz w:val="24"/>
          <w:szCs w:val="24"/>
        </w:rPr>
        <w:t>mpugnación que le fue turnado a</w:t>
      </w:r>
      <w:r w:rsidR="00D51F5D" w:rsidRPr="00147B61">
        <w:rPr>
          <w:rFonts w:ascii="Palatino Linotype" w:hAnsi="Palatino Linotype" w:cs="Arial"/>
          <w:sz w:val="24"/>
          <w:szCs w:val="24"/>
        </w:rPr>
        <w:t>l</w:t>
      </w:r>
      <w:r w:rsidR="008E64A8" w:rsidRPr="00147B61">
        <w:rPr>
          <w:rFonts w:ascii="Palatino Linotype" w:hAnsi="Palatino Linotype" w:cs="Arial"/>
          <w:sz w:val="24"/>
          <w:szCs w:val="24"/>
        </w:rPr>
        <w:t xml:space="preserve"> </w:t>
      </w:r>
      <w:r w:rsidR="008E64A8" w:rsidRPr="00147B61">
        <w:rPr>
          <w:rFonts w:ascii="Palatino Linotype" w:hAnsi="Palatino Linotype" w:cs="Arial"/>
          <w:b/>
          <w:bCs/>
          <w:sz w:val="24"/>
          <w:szCs w:val="24"/>
        </w:rPr>
        <w:t>Comisionad</w:t>
      </w:r>
      <w:r w:rsidR="00D51F5D" w:rsidRPr="00147B61">
        <w:rPr>
          <w:rFonts w:ascii="Palatino Linotype" w:hAnsi="Palatino Linotype" w:cs="Arial"/>
          <w:b/>
          <w:bCs/>
          <w:sz w:val="24"/>
          <w:szCs w:val="24"/>
        </w:rPr>
        <w:t>o</w:t>
      </w:r>
      <w:r w:rsidR="00824BD0" w:rsidRPr="00147B61">
        <w:rPr>
          <w:rFonts w:ascii="Palatino Linotype" w:hAnsi="Palatino Linotype" w:cs="Arial"/>
          <w:b/>
          <w:bCs/>
          <w:sz w:val="24"/>
          <w:szCs w:val="24"/>
        </w:rPr>
        <w:t xml:space="preserve"> Presidente</w:t>
      </w:r>
      <w:r w:rsidRPr="00147B61">
        <w:rPr>
          <w:rFonts w:ascii="Palatino Linotype" w:hAnsi="Palatino Linotype" w:cs="Arial"/>
          <w:b/>
          <w:bCs/>
          <w:sz w:val="24"/>
          <w:szCs w:val="24"/>
        </w:rPr>
        <w:t xml:space="preserve"> </w:t>
      </w:r>
      <w:r w:rsidR="00D51F5D" w:rsidRPr="00147B61">
        <w:rPr>
          <w:rFonts w:ascii="Palatino Linotype" w:hAnsi="Palatino Linotype" w:cs="Arial"/>
          <w:b/>
          <w:bCs/>
          <w:sz w:val="24"/>
          <w:szCs w:val="24"/>
        </w:rPr>
        <w:t>José Martínez</w:t>
      </w:r>
      <w:r w:rsidR="00D51F5D" w:rsidRPr="00147B61">
        <w:rPr>
          <w:rFonts w:ascii="Palatino Linotype" w:hAnsi="Palatino Linotype" w:cs="Arial"/>
          <w:b/>
          <w:sz w:val="24"/>
          <w:szCs w:val="24"/>
        </w:rPr>
        <w:t xml:space="preserve"> Vilchis</w:t>
      </w:r>
      <w:r w:rsidRPr="00147B61">
        <w:rPr>
          <w:rFonts w:ascii="Palatino Linotype" w:hAnsi="Palatino Linotype" w:cs="Arial"/>
          <w:sz w:val="24"/>
          <w:szCs w:val="24"/>
        </w:rPr>
        <w:t>, por medio del sistema electrónico en términos del arábigo 185</w:t>
      </w:r>
      <w:r w:rsidR="00B767F1" w:rsidRPr="00147B61">
        <w:rPr>
          <w:rFonts w:ascii="Palatino Linotype" w:hAnsi="Palatino Linotype" w:cs="Arial"/>
          <w:sz w:val="24"/>
          <w:szCs w:val="24"/>
        </w:rPr>
        <w:t>,</w:t>
      </w:r>
      <w:r w:rsidRPr="00147B61">
        <w:rPr>
          <w:rFonts w:ascii="Palatino Linotype" w:hAnsi="Palatino Linotype" w:cs="Arial"/>
          <w:sz w:val="24"/>
          <w:szCs w:val="24"/>
        </w:rPr>
        <w:t xml:space="preserve"> fracción I</w:t>
      </w:r>
      <w:r w:rsidR="00B767F1" w:rsidRPr="00147B61">
        <w:rPr>
          <w:rFonts w:ascii="Palatino Linotype" w:hAnsi="Palatino Linotype" w:cs="Arial"/>
          <w:sz w:val="24"/>
          <w:szCs w:val="24"/>
        </w:rPr>
        <w:t>,</w:t>
      </w:r>
      <w:r w:rsidRPr="00147B61">
        <w:rPr>
          <w:rFonts w:ascii="Palatino Linotype" w:hAnsi="Palatino Linotype" w:cs="Arial"/>
          <w:sz w:val="24"/>
          <w:szCs w:val="24"/>
        </w:rPr>
        <w:t xml:space="preserve"> de la Ley de Transparencia y Acceso a la información Pública del Estado de México y </w:t>
      </w:r>
      <w:r w:rsidRPr="00147B61">
        <w:rPr>
          <w:rFonts w:ascii="Palatino Linotype" w:hAnsi="Palatino Linotype" w:cs="Arial"/>
          <w:sz w:val="24"/>
          <w:szCs w:val="24"/>
        </w:rPr>
        <w:lastRenderedPageBreak/>
        <w:t xml:space="preserve">Municipios, del cual recayó acuerdo de admisión en fecha </w:t>
      </w:r>
      <w:r w:rsidR="00A145FC">
        <w:rPr>
          <w:rFonts w:ascii="Palatino Linotype" w:hAnsi="Palatino Linotype" w:cs="Arial"/>
          <w:sz w:val="24"/>
          <w:szCs w:val="24"/>
        </w:rPr>
        <w:t>diez</w:t>
      </w:r>
      <w:r w:rsidR="003A2DCA" w:rsidRPr="00147B61">
        <w:rPr>
          <w:rFonts w:ascii="Palatino Linotype" w:hAnsi="Palatino Linotype" w:cs="Arial"/>
          <w:sz w:val="24"/>
          <w:szCs w:val="24"/>
        </w:rPr>
        <w:t xml:space="preserve"> de marzo de dos mil veinticinco</w:t>
      </w:r>
      <w:r w:rsidRPr="00147B61">
        <w:rPr>
          <w:rFonts w:ascii="Palatino Linotype" w:hAnsi="Palatino Linotype" w:cs="Arial"/>
          <w:sz w:val="24"/>
          <w:szCs w:val="24"/>
        </w:rPr>
        <w:t>, determinándose en él, un plazo de siete días para que las partes manifestaran lo que a su derecho corresponda en términos del numeral ya citado.</w:t>
      </w:r>
    </w:p>
    <w:p w14:paraId="15E1BF4F" w14:textId="77777777" w:rsidR="00FC0A96" w:rsidRPr="00147B61" w:rsidRDefault="00FC0A96" w:rsidP="00FC0A96">
      <w:pPr>
        <w:rPr>
          <w:sz w:val="28"/>
        </w:rPr>
      </w:pPr>
    </w:p>
    <w:p w14:paraId="1075011C" w14:textId="61B4119D" w:rsidR="00884EEA" w:rsidRPr="00147B61" w:rsidRDefault="00AB4E54" w:rsidP="00613213">
      <w:pPr>
        <w:spacing w:after="0" w:line="360" w:lineRule="auto"/>
        <w:jc w:val="both"/>
        <w:rPr>
          <w:rFonts w:ascii="Palatino Linotype" w:hAnsi="Palatino Linotype" w:cs="Arial"/>
          <w:b/>
          <w:sz w:val="24"/>
          <w:szCs w:val="24"/>
        </w:rPr>
      </w:pPr>
      <w:r w:rsidRPr="00147B61">
        <w:rPr>
          <w:rFonts w:ascii="Palatino Linotype" w:hAnsi="Palatino Linotype" w:cs="Arial"/>
          <w:b/>
          <w:sz w:val="28"/>
        </w:rPr>
        <w:t>QUINTO</w:t>
      </w:r>
      <w:r w:rsidR="00884EEA" w:rsidRPr="00147B61">
        <w:rPr>
          <w:rFonts w:ascii="Palatino Linotype" w:hAnsi="Palatino Linotype" w:cs="Arial"/>
          <w:b/>
          <w:sz w:val="24"/>
          <w:szCs w:val="24"/>
        </w:rPr>
        <w:t xml:space="preserve">. </w:t>
      </w:r>
      <w:r w:rsidR="00884EEA" w:rsidRPr="00147B61">
        <w:rPr>
          <w:rFonts w:ascii="Palatino Linotype" w:hAnsi="Palatino Linotype" w:cs="Arial"/>
          <w:b/>
          <w:sz w:val="28"/>
          <w:szCs w:val="28"/>
        </w:rPr>
        <w:t>De la etapa de instrucción.</w:t>
      </w:r>
    </w:p>
    <w:p w14:paraId="41E9628A" w14:textId="659F9C66" w:rsidR="009F706A" w:rsidRPr="00147B61" w:rsidRDefault="00884EEA" w:rsidP="00613213">
      <w:pPr>
        <w:spacing w:after="0" w:line="360" w:lineRule="auto"/>
        <w:jc w:val="both"/>
        <w:rPr>
          <w:rFonts w:ascii="Palatino Linotype" w:hAnsi="Palatino Linotype"/>
          <w:sz w:val="24"/>
          <w:szCs w:val="24"/>
        </w:rPr>
      </w:pPr>
      <w:r w:rsidRPr="00147B61">
        <w:rPr>
          <w:rFonts w:ascii="Palatino Linotype" w:hAnsi="Palatino Linotype" w:cs="Arial"/>
          <w:sz w:val="24"/>
          <w:szCs w:val="24"/>
        </w:rPr>
        <w:t>Así, una vez abierta la etapa de instrucción, en el sumario se observa que</w:t>
      </w:r>
      <w:r w:rsidR="004614A3" w:rsidRPr="00147B61">
        <w:rPr>
          <w:rFonts w:ascii="Palatino Linotype" w:hAnsi="Palatino Linotype" w:cs="Arial"/>
          <w:sz w:val="24"/>
          <w:szCs w:val="24"/>
        </w:rPr>
        <w:t xml:space="preserve"> </w:t>
      </w:r>
      <w:r w:rsidR="00207404" w:rsidRPr="00147B61">
        <w:rPr>
          <w:rFonts w:ascii="Palatino Linotype" w:hAnsi="Palatino Linotype" w:cs="Arial"/>
          <w:b/>
          <w:sz w:val="24"/>
          <w:szCs w:val="24"/>
        </w:rPr>
        <w:t xml:space="preserve">El </w:t>
      </w:r>
      <w:r w:rsidRPr="00147B61">
        <w:rPr>
          <w:rFonts w:ascii="Palatino Linotype" w:hAnsi="Palatino Linotype" w:cs="Arial"/>
          <w:b/>
          <w:sz w:val="24"/>
          <w:szCs w:val="24"/>
        </w:rPr>
        <w:t>Sujeto Obligado</w:t>
      </w:r>
      <w:r w:rsidRPr="00147B61">
        <w:rPr>
          <w:rFonts w:ascii="Palatino Linotype" w:hAnsi="Palatino Linotype" w:cs="Arial"/>
          <w:sz w:val="24"/>
          <w:szCs w:val="24"/>
        </w:rPr>
        <w:t xml:space="preserve"> </w:t>
      </w:r>
      <w:r w:rsidR="00207404" w:rsidRPr="00147B61">
        <w:rPr>
          <w:rFonts w:ascii="Palatino Linotype" w:hAnsi="Palatino Linotype" w:cs="Arial"/>
          <w:sz w:val="24"/>
          <w:szCs w:val="24"/>
        </w:rPr>
        <w:t>en fecha</w:t>
      </w:r>
      <w:r w:rsidR="0067767A">
        <w:rPr>
          <w:rFonts w:ascii="Palatino Linotype" w:hAnsi="Palatino Linotype" w:cs="Arial"/>
          <w:sz w:val="24"/>
          <w:szCs w:val="24"/>
        </w:rPr>
        <w:t>s o</w:t>
      </w:r>
      <w:r w:rsidR="00A145FC">
        <w:rPr>
          <w:rFonts w:ascii="Palatino Linotype" w:hAnsi="Palatino Linotype" w:cs="Arial"/>
          <w:sz w:val="24"/>
          <w:szCs w:val="24"/>
        </w:rPr>
        <w:t>cho</w:t>
      </w:r>
      <w:r w:rsidR="0067767A">
        <w:rPr>
          <w:rFonts w:ascii="Palatino Linotype" w:hAnsi="Palatino Linotype" w:cs="Arial"/>
          <w:sz w:val="24"/>
          <w:szCs w:val="24"/>
        </w:rPr>
        <w:t xml:space="preserve"> y nueve</w:t>
      </w:r>
      <w:r w:rsidR="00A145FC">
        <w:rPr>
          <w:rFonts w:ascii="Palatino Linotype" w:hAnsi="Palatino Linotype" w:cs="Arial"/>
          <w:sz w:val="24"/>
          <w:szCs w:val="24"/>
        </w:rPr>
        <w:t xml:space="preserve"> de julio</w:t>
      </w:r>
      <w:r w:rsidR="003A2DCA" w:rsidRPr="00147B61">
        <w:rPr>
          <w:rFonts w:ascii="Palatino Linotype" w:hAnsi="Palatino Linotype" w:cs="Arial"/>
          <w:sz w:val="24"/>
          <w:szCs w:val="24"/>
        </w:rPr>
        <w:t xml:space="preserve"> de dos mil veinticinco</w:t>
      </w:r>
      <w:r w:rsidR="00207404" w:rsidRPr="00147B61">
        <w:rPr>
          <w:rFonts w:ascii="Palatino Linotype" w:hAnsi="Palatino Linotype" w:cs="Arial"/>
          <w:sz w:val="24"/>
          <w:szCs w:val="24"/>
        </w:rPr>
        <w:t>, presentó</w:t>
      </w:r>
      <w:r w:rsidRPr="00147B61">
        <w:rPr>
          <w:rFonts w:ascii="Palatino Linotype" w:hAnsi="Palatino Linotype" w:cs="Arial"/>
          <w:sz w:val="24"/>
          <w:szCs w:val="24"/>
        </w:rPr>
        <w:t xml:space="preserve"> </w:t>
      </w:r>
      <w:r w:rsidR="009F706A" w:rsidRPr="00147B61">
        <w:rPr>
          <w:rFonts w:ascii="Palatino Linotype" w:hAnsi="Palatino Linotype" w:cs="Arial"/>
          <w:sz w:val="24"/>
          <w:szCs w:val="24"/>
        </w:rPr>
        <w:t xml:space="preserve">su </w:t>
      </w:r>
      <w:r w:rsidRPr="00147B61">
        <w:rPr>
          <w:rFonts w:ascii="Palatino Linotype" w:hAnsi="Palatino Linotype" w:cs="Arial"/>
          <w:sz w:val="24"/>
          <w:szCs w:val="24"/>
        </w:rPr>
        <w:t xml:space="preserve">informe </w:t>
      </w:r>
      <w:r w:rsidR="00AC471B" w:rsidRPr="00147B61">
        <w:rPr>
          <w:rFonts w:ascii="Palatino Linotype" w:hAnsi="Palatino Linotype" w:cs="Arial"/>
          <w:sz w:val="24"/>
          <w:szCs w:val="24"/>
        </w:rPr>
        <w:t>justificado</w:t>
      </w:r>
      <w:r w:rsidRPr="00147B61">
        <w:rPr>
          <w:rFonts w:ascii="Palatino Linotype" w:hAnsi="Palatino Linotype" w:cs="Arial"/>
          <w:sz w:val="24"/>
          <w:szCs w:val="24"/>
        </w:rPr>
        <w:t xml:space="preserve">, </w:t>
      </w:r>
      <w:r w:rsidR="00347A1A" w:rsidRPr="00147B61">
        <w:rPr>
          <w:rFonts w:ascii="Palatino Linotype" w:hAnsi="Palatino Linotype" w:cs="Arial"/>
          <w:sz w:val="24"/>
          <w:szCs w:val="24"/>
        </w:rPr>
        <w:t>mismo que fue puesto a la vista de</w:t>
      </w:r>
      <w:r w:rsidR="00404074" w:rsidRPr="00147B61">
        <w:rPr>
          <w:rFonts w:ascii="Palatino Linotype" w:hAnsi="Palatino Linotype" w:cs="Arial"/>
          <w:sz w:val="24"/>
          <w:szCs w:val="24"/>
        </w:rPr>
        <w:t>l</w:t>
      </w:r>
      <w:r w:rsidR="00347A1A" w:rsidRPr="00147B61">
        <w:rPr>
          <w:rFonts w:ascii="Palatino Linotype" w:hAnsi="Palatino Linotype" w:cs="Arial"/>
          <w:sz w:val="24"/>
          <w:szCs w:val="24"/>
        </w:rPr>
        <w:t xml:space="preserve"> </w:t>
      </w:r>
      <w:r w:rsidR="00347A1A" w:rsidRPr="00147B61">
        <w:rPr>
          <w:rFonts w:ascii="Palatino Linotype" w:hAnsi="Palatino Linotype" w:cs="Arial"/>
          <w:b/>
          <w:bCs/>
          <w:sz w:val="24"/>
          <w:szCs w:val="24"/>
        </w:rPr>
        <w:t>Recurrente</w:t>
      </w:r>
      <w:r w:rsidRPr="00147B61">
        <w:rPr>
          <w:rFonts w:ascii="Palatino Linotype" w:hAnsi="Palatino Linotype" w:cs="Arial"/>
          <w:sz w:val="24"/>
          <w:szCs w:val="24"/>
        </w:rPr>
        <w:t xml:space="preserve"> </w:t>
      </w:r>
      <w:r w:rsidR="00E431FA" w:rsidRPr="00147B61">
        <w:rPr>
          <w:rFonts w:ascii="Palatino Linotype" w:hAnsi="Palatino Linotype" w:cs="Arial"/>
          <w:sz w:val="24"/>
          <w:szCs w:val="24"/>
        </w:rPr>
        <w:t>el día</w:t>
      </w:r>
      <w:r w:rsidRPr="00147B61">
        <w:rPr>
          <w:rFonts w:ascii="Palatino Linotype" w:hAnsi="Palatino Linotype" w:cs="Arial"/>
          <w:sz w:val="24"/>
          <w:szCs w:val="24"/>
        </w:rPr>
        <w:t xml:space="preserve"> </w:t>
      </w:r>
      <w:r w:rsidR="0067767A">
        <w:rPr>
          <w:rFonts w:ascii="Palatino Linotype" w:hAnsi="Palatino Linotype" w:cs="Arial"/>
          <w:sz w:val="24"/>
          <w:szCs w:val="24"/>
        </w:rPr>
        <w:t>nueve</w:t>
      </w:r>
      <w:r w:rsidR="00A145FC">
        <w:rPr>
          <w:rFonts w:ascii="Palatino Linotype" w:hAnsi="Palatino Linotype" w:cs="Arial"/>
          <w:sz w:val="24"/>
          <w:szCs w:val="24"/>
        </w:rPr>
        <w:t xml:space="preserve"> de julio</w:t>
      </w:r>
      <w:r w:rsidR="003A2DCA" w:rsidRPr="00147B61">
        <w:rPr>
          <w:rFonts w:ascii="Palatino Linotype" w:hAnsi="Palatino Linotype" w:cs="Arial"/>
          <w:sz w:val="24"/>
          <w:szCs w:val="24"/>
        </w:rPr>
        <w:t xml:space="preserve"> de dos mil veinticinco</w:t>
      </w:r>
      <w:r w:rsidRPr="00147B61">
        <w:rPr>
          <w:rFonts w:ascii="Palatino Linotype" w:hAnsi="Palatino Linotype" w:cs="Arial"/>
          <w:sz w:val="24"/>
          <w:szCs w:val="24"/>
        </w:rPr>
        <w:t xml:space="preserve">, para que en un término de tres días </w:t>
      </w:r>
      <w:r w:rsidR="00404074" w:rsidRPr="00147B61">
        <w:rPr>
          <w:rFonts w:ascii="Palatino Linotype" w:hAnsi="Palatino Linotype" w:cs="Arial"/>
          <w:b/>
          <w:sz w:val="24"/>
          <w:szCs w:val="24"/>
        </w:rPr>
        <w:t>El</w:t>
      </w:r>
      <w:r w:rsidR="008F0299" w:rsidRPr="00147B61">
        <w:rPr>
          <w:rFonts w:ascii="Palatino Linotype" w:hAnsi="Palatino Linotype" w:cs="Arial"/>
          <w:b/>
          <w:sz w:val="24"/>
          <w:szCs w:val="24"/>
        </w:rPr>
        <w:t xml:space="preserve"> </w:t>
      </w:r>
      <w:r w:rsidRPr="00147B61">
        <w:rPr>
          <w:rFonts w:ascii="Palatino Linotype" w:hAnsi="Palatino Linotype" w:cs="Arial"/>
          <w:b/>
          <w:sz w:val="24"/>
          <w:szCs w:val="24"/>
        </w:rPr>
        <w:t>Recurrente</w:t>
      </w:r>
      <w:r w:rsidR="009F706A" w:rsidRPr="00147B61">
        <w:rPr>
          <w:rFonts w:ascii="Palatino Linotype" w:hAnsi="Palatino Linotype" w:cs="Arial"/>
          <w:sz w:val="24"/>
          <w:szCs w:val="24"/>
        </w:rPr>
        <w:t xml:space="preserve"> adujera manifestaciones;</w:t>
      </w:r>
      <w:r w:rsidR="00E431FA" w:rsidRPr="00147B61">
        <w:rPr>
          <w:rFonts w:ascii="Palatino Linotype" w:hAnsi="Palatino Linotype" w:cs="Arial"/>
          <w:sz w:val="24"/>
          <w:szCs w:val="24"/>
        </w:rPr>
        <w:t xml:space="preserve"> </w:t>
      </w:r>
      <w:r w:rsidR="009F706A" w:rsidRPr="00147B61">
        <w:rPr>
          <w:rFonts w:ascii="Palatino Linotype" w:hAnsi="Palatino Linotype" w:cs="Arial"/>
          <w:sz w:val="24"/>
          <w:szCs w:val="24"/>
        </w:rPr>
        <w:t xml:space="preserve">asimismo, </w:t>
      </w:r>
      <w:r w:rsidR="009F706A" w:rsidRPr="00147B61">
        <w:rPr>
          <w:rFonts w:ascii="Palatino Linotype" w:hAnsi="Palatino Linotype"/>
          <w:sz w:val="24"/>
          <w:szCs w:val="24"/>
        </w:rPr>
        <w:t xml:space="preserve">se hace constar </w:t>
      </w:r>
      <w:r w:rsidR="009502E9" w:rsidRPr="00147B61">
        <w:rPr>
          <w:rFonts w:ascii="Palatino Linotype" w:hAnsi="Palatino Linotype"/>
          <w:sz w:val="24"/>
          <w:szCs w:val="24"/>
        </w:rPr>
        <w:t xml:space="preserve">que </w:t>
      </w:r>
      <w:r w:rsidR="00404074" w:rsidRPr="00147B61">
        <w:rPr>
          <w:rFonts w:ascii="Palatino Linotype" w:hAnsi="Palatino Linotype"/>
          <w:b/>
          <w:sz w:val="24"/>
          <w:szCs w:val="24"/>
        </w:rPr>
        <w:t>El</w:t>
      </w:r>
      <w:r w:rsidR="009F706A" w:rsidRPr="00147B61">
        <w:rPr>
          <w:rFonts w:ascii="Palatino Linotype" w:hAnsi="Palatino Linotype"/>
          <w:b/>
          <w:sz w:val="24"/>
          <w:szCs w:val="24"/>
        </w:rPr>
        <w:t xml:space="preserve"> </w:t>
      </w:r>
      <w:r w:rsidR="009F706A" w:rsidRPr="00147B61">
        <w:rPr>
          <w:rFonts w:ascii="Palatino Linotype" w:hAnsi="Palatino Linotype"/>
          <w:sz w:val="24"/>
          <w:szCs w:val="24"/>
        </w:rPr>
        <w:t>R</w:t>
      </w:r>
      <w:r w:rsidR="009F706A" w:rsidRPr="00147B61">
        <w:rPr>
          <w:rFonts w:ascii="Palatino Linotype" w:hAnsi="Palatino Linotype"/>
          <w:b/>
          <w:sz w:val="24"/>
          <w:szCs w:val="24"/>
        </w:rPr>
        <w:t>ecurrente</w:t>
      </w:r>
      <w:r w:rsidR="003A2DCA" w:rsidRPr="00147B61">
        <w:rPr>
          <w:rFonts w:ascii="Palatino Linotype" w:hAnsi="Palatino Linotype"/>
          <w:sz w:val="24"/>
          <w:szCs w:val="24"/>
        </w:rPr>
        <w:t xml:space="preserve"> no </w:t>
      </w:r>
      <w:r w:rsidR="00123EF6" w:rsidRPr="00147B61">
        <w:rPr>
          <w:rFonts w:ascii="Palatino Linotype" w:hAnsi="Palatino Linotype"/>
          <w:sz w:val="24"/>
          <w:szCs w:val="24"/>
        </w:rPr>
        <w:t>presentó</w:t>
      </w:r>
      <w:r w:rsidR="009F706A" w:rsidRPr="00147B61">
        <w:rPr>
          <w:rFonts w:ascii="Palatino Linotype" w:hAnsi="Palatino Linotype"/>
          <w:sz w:val="24"/>
          <w:szCs w:val="24"/>
        </w:rPr>
        <w:t xml:space="preserve"> sus manifestaciones respecto al informe justificado remitido por el </w:t>
      </w:r>
      <w:r w:rsidR="009F706A" w:rsidRPr="00147B61">
        <w:rPr>
          <w:rFonts w:ascii="Palatino Linotype" w:hAnsi="Palatino Linotype"/>
          <w:b/>
          <w:sz w:val="24"/>
          <w:szCs w:val="24"/>
        </w:rPr>
        <w:t>Sujeto Obligado</w:t>
      </w:r>
      <w:r w:rsidR="00D51F5D" w:rsidRPr="00147B61">
        <w:rPr>
          <w:rFonts w:ascii="Palatino Linotype" w:hAnsi="Palatino Linotype"/>
          <w:sz w:val="24"/>
          <w:szCs w:val="24"/>
        </w:rPr>
        <w:t>; f</w:t>
      </w:r>
      <w:r w:rsidR="009F706A" w:rsidRPr="00147B61">
        <w:rPr>
          <w:rFonts w:ascii="Palatino Linotype" w:hAnsi="Palatino Linotype"/>
          <w:sz w:val="24"/>
          <w:szCs w:val="24"/>
        </w:rPr>
        <w:t>inalmente se advierte de las constancias que integran el presente expediente, que no existe prueba alguna que deba desahogarse</w:t>
      </w:r>
      <w:r w:rsidR="00D51F5D" w:rsidRPr="00147B61">
        <w:rPr>
          <w:rFonts w:ascii="Palatino Linotype" w:hAnsi="Palatino Linotype"/>
          <w:sz w:val="24"/>
          <w:szCs w:val="24"/>
        </w:rPr>
        <w:t>.</w:t>
      </w:r>
    </w:p>
    <w:p w14:paraId="633DDD8C" w14:textId="5769232B" w:rsidR="000F2312" w:rsidRPr="00147B61" w:rsidRDefault="000F2312" w:rsidP="00613213">
      <w:pPr>
        <w:spacing w:after="0" w:line="360" w:lineRule="auto"/>
        <w:jc w:val="both"/>
        <w:rPr>
          <w:rFonts w:ascii="Palatino Linotype" w:hAnsi="Palatino Linotype" w:cs="Arial"/>
          <w:sz w:val="24"/>
          <w:szCs w:val="24"/>
        </w:rPr>
      </w:pPr>
    </w:p>
    <w:p w14:paraId="2BEB3770" w14:textId="73C5F4B3" w:rsidR="000F2312" w:rsidRPr="00147B61" w:rsidRDefault="00757487" w:rsidP="000F2312">
      <w:pPr>
        <w:spacing w:line="360" w:lineRule="auto"/>
        <w:rPr>
          <w:rFonts w:ascii="Palatino Linotype" w:hAnsi="Palatino Linotype"/>
          <w:b/>
          <w:sz w:val="28"/>
          <w:szCs w:val="28"/>
        </w:rPr>
      </w:pPr>
      <w:r w:rsidRPr="00147B61">
        <w:rPr>
          <w:rFonts w:ascii="Palatino Linotype" w:hAnsi="Palatino Linotype"/>
          <w:b/>
          <w:sz w:val="28"/>
          <w:szCs w:val="28"/>
        </w:rPr>
        <w:t>SEXTO</w:t>
      </w:r>
      <w:r w:rsidR="000F2312" w:rsidRPr="00147B61">
        <w:rPr>
          <w:rFonts w:ascii="Palatino Linotype" w:hAnsi="Palatino Linotype"/>
          <w:b/>
          <w:sz w:val="28"/>
          <w:szCs w:val="28"/>
        </w:rPr>
        <w:t>. De la ampliación del término para resolver.</w:t>
      </w:r>
    </w:p>
    <w:p w14:paraId="79BA870B" w14:textId="7E8B54F4" w:rsidR="000F2312" w:rsidRPr="00147B61" w:rsidRDefault="000F2312" w:rsidP="000F2312">
      <w:pPr>
        <w:spacing w:after="0" w:line="360" w:lineRule="auto"/>
        <w:jc w:val="both"/>
        <w:rPr>
          <w:rFonts w:ascii="Palatino Linotype" w:hAnsi="Palatino Linotype"/>
          <w:sz w:val="24"/>
          <w:szCs w:val="24"/>
        </w:rPr>
      </w:pPr>
      <w:r w:rsidRPr="00147B61">
        <w:rPr>
          <w:rFonts w:ascii="Palatino Linotype" w:hAnsi="Palatino Linotype"/>
          <w:sz w:val="24"/>
          <w:szCs w:val="24"/>
        </w:rPr>
        <w:t xml:space="preserve">En fecha </w:t>
      </w:r>
      <w:r w:rsidR="0067767A">
        <w:rPr>
          <w:rFonts w:ascii="Palatino Linotype" w:hAnsi="Palatino Linotype"/>
          <w:sz w:val="24"/>
          <w:szCs w:val="24"/>
        </w:rPr>
        <w:t>nueve</w:t>
      </w:r>
      <w:r w:rsidR="00A145FC">
        <w:rPr>
          <w:rFonts w:ascii="Palatino Linotype" w:hAnsi="Palatino Linotype"/>
          <w:sz w:val="24"/>
          <w:szCs w:val="24"/>
        </w:rPr>
        <w:t xml:space="preserve"> de julio</w:t>
      </w:r>
      <w:r w:rsidR="003A2DCA" w:rsidRPr="00147B61">
        <w:rPr>
          <w:rFonts w:ascii="Palatino Linotype" w:hAnsi="Palatino Linotype"/>
          <w:sz w:val="24"/>
          <w:szCs w:val="24"/>
        </w:rPr>
        <w:t xml:space="preserve"> de dos mil veinticinco</w:t>
      </w:r>
      <w:r w:rsidRPr="00147B61">
        <w:rPr>
          <w:rFonts w:ascii="Palatino Linotype" w:hAnsi="Palatino Linotype"/>
          <w:sz w:val="24"/>
          <w:szCs w:val="24"/>
        </w:rPr>
        <w:t>, se amplió el término para resolver el recurso de revisión en términos del artículo 181 párrafo tercero de la Ley de Transparencia y Acceso a la Información Pública del Estado de México y Municipios por un plazo de quince días hábiles.</w:t>
      </w:r>
    </w:p>
    <w:p w14:paraId="7A5E7985" w14:textId="77777777" w:rsidR="00757487" w:rsidRPr="00147B61" w:rsidRDefault="00757487" w:rsidP="00613213">
      <w:pPr>
        <w:spacing w:after="0" w:line="360" w:lineRule="auto"/>
        <w:jc w:val="both"/>
        <w:rPr>
          <w:rFonts w:ascii="Palatino Linotype" w:hAnsi="Palatino Linotype" w:cstheme="majorHAnsi"/>
          <w:bCs/>
          <w:sz w:val="24"/>
          <w:szCs w:val="24"/>
        </w:rPr>
      </w:pPr>
    </w:p>
    <w:p w14:paraId="70EB96A3" w14:textId="288C6A38" w:rsidR="00757487" w:rsidRPr="00147B61" w:rsidRDefault="00757487" w:rsidP="00757487">
      <w:pPr>
        <w:spacing w:after="0" w:line="360" w:lineRule="auto"/>
        <w:jc w:val="both"/>
        <w:rPr>
          <w:rFonts w:ascii="Palatino Linotype" w:hAnsi="Palatino Linotype"/>
          <w:b/>
          <w:sz w:val="28"/>
          <w:szCs w:val="24"/>
        </w:rPr>
      </w:pPr>
      <w:r w:rsidRPr="00147B61">
        <w:rPr>
          <w:rFonts w:ascii="Palatino Linotype" w:hAnsi="Palatino Linotype"/>
          <w:b/>
          <w:sz w:val="28"/>
          <w:szCs w:val="24"/>
        </w:rPr>
        <w:t>SÉPTIMO. Del Cierre de Instrucción.</w:t>
      </w:r>
    </w:p>
    <w:p w14:paraId="18FEDE88" w14:textId="04E9D944" w:rsidR="00757487" w:rsidRPr="00147B61" w:rsidRDefault="00404074" w:rsidP="00404074">
      <w:pPr>
        <w:spacing w:line="360" w:lineRule="auto"/>
        <w:jc w:val="both"/>
        <w:rPr>
          <w:rFonts w:ascii="Palatino Linotype" w:hAnsi="Palatino Linotype"/>
          <w:sz w:val="24"/>
          <w:szCs w:val="24"/>
        </w:rPr>
      </w:pPr>
      <w:r w:rsidRPr="00147B61">
        <w:rPr>
          <w:rFonts w:ascii="Palatino Linotype" w:hAnsi="Palatino Linotype"/>
          <w:sz w:val="24"/>
          <w:szCs w:val="24"/>
        </w:rPr>
        <w:t xml:space="preserve">Así, una vez transcurrido el término legal, se decretó el cierre de instrucción en fecha </w:t>
      </w:r>
      <w:r w:rsidR="0067767A">
        <w:rPr>
          <w:rFonts w:ascii="Palatino Linotype" w:hAnsi="Palatino Linotype"/>
          <w:sz w:val="24"/>
          <w:szCs w:val="24"/>
        </w:rPr>
        <w:t>quince</w:t>
      </w:r>
      <w:r w:rsidR="00A145FC">
        <w:rPr>
          <w:rFonts w:ascii="Palatino Linotype" w:hAnsi="Palatino Linotype"/>
          <w:sz w:val="24"/>
          <w:szCs w:val="24"/>
        </w:rPr>
        <w:t xml:space="preserve"> de julio</w:t>
      </w:r>
      <w:r w:rsidR="003A2DCA" w:rsidRPr="00147B61">
        <w:rPr>
          <w:rFonts w:ascii="Palatino Linotype" w:hAnsi="Palatino Linotype"/>
          <w:sz w:val="24"/>
          <w:szCs w:val="24"/>
        </w:rPr>
        <w:t xml:space="preserve"> de dos mil veinticinco</w:t>
      </w:r>
      <w:r w:rsidRPr="00147B61">
        <w:rPr>
          <w:rFonts w:ascii="Palatino Linotype" w:hAnsi="Palatino Linotype"/>
          <w:sz w:val="24"/>
          <w:szCs w:val="24"/>
        </w:rPr>
        <w:t xml:space="preserve">, en términos del artículo 185 Fracción VI de la </w:t>
      </w:r>
      <w:r w:rsidRPr="00147B61">
        <w:rPr>
          <w:rFonts w:ascii="Palatino Linotype" w:hAnsi="Palatino Linotype"/>
          <w:sz w:val="24"/>
          <w:szCs w:val="24"/>
        </w:rPr>
        <w:lastRenderedPageBreak/>
        <w:t>Ley de Transparencia y Acceso a la Información Pública del Estado de México y Municipios, iniciando el término legal para dictar resolución definitiva del asunto.</w:t>
      </w:r>
    </w:p>
    <w:p w14:paraId="70AE7C83" w14:textId="77777777" w:rsidR="00757487" w:rsidRPr="00147B61" w:rsidRDefault="00757487" w:rsidP="00613213">
      <w:pPr>
        <w:spacing w:after="0" w:line="360" w:lineRule="auto"/>
        <w:jc w:val="both"/>
        <w:rPr>
          <w:rFonts w:ascii="Palatino Linotype" w:hAnsi="Palatino Linotype"/>
          <w:sz w:val="24"/>
          <w:szCs w:val="24"/>
        </w:rPr>
      </w:pPr>
    </w:p>
    <w:p w14:paraId="08E4B8C9" w14:textId="77777777" w:rsidR="008B5F8F" w:rsidRPr="00147B61" w:rsidRDefault="008B5F8F" w:rsidP="00FC0A96">
      <w:pPr>
        <w:spacing w:after="0" w:line="360" w:lineRule="auto"/>
        <w:jc w:val="both"/>
        <w:rPr>
          <w:rFonts w:ascii="Palatino Linotype" w:hAnsi="Palatino Linotype" w:cs="Arial"/>
          <w:sz w:val="24"/>
          <w:szCs w:val="24"/>
        </w:rPr>
      </w:pPr>
    </w:p>
    <w:p w14:paraId="4991AFBD" w14:textId="77777777" w:rsidR="00884EEA" w:rsidRPr="00147B61" w:rsidRDefault="00884EEA" w:rsidP="00613213">
      <w:pPr>
        <w:spacing w:after="0" w:line="360" w:lineRule="auto"/>
        <w:jc w:val="center"/>
        <w:rPr>
          <w:rFonts w:ascii="Palatino Linotype" w:hAnsi="Palatino Linotype" w:cs="Arial"/>
          <w:b/>
          <w:sz w:val="28"/>
        </w:rPr>
      </w:pPr>
      <w:r w:rsidRPr="00147B61">
        <w:rPr>
          <w:rFonts w:ascii="Palatino Linotype" w:hAnsi="Palatino Linotype" w:cs="Arial"/>
          <w:b/>
          <w:sz w:val="28"/>
        </w:rPr>
        <w:t xml:space="preserve">C O N S I D E R A N D O </w:t>
      </w:r>
    </w:p>
    <w:p w14:paraId="750FD2C1" w14:textId="77777777" w:rsidR="00E143C6" w:rsidRPr="00147B61" w:rsidRDefault="00E143C6" w:rsidP="00613213">
      <w:pPr>
        <w:pStyle w:val="Sinespaciado"/>
        <w:rPr>
          <w:sz w:val="6"/>
          <w:lang w:val="es-ES_tradnl"/>
        </w:rPr>
      </w:pPr>
    </w:p>
    <w:p w14:paraId="7B1521EF" w14:textId="77777777" w:rsidR="00FC0A96" w:rsidRPr="00147B61" w:rsidRDefault="00FC0A96" w:rsidP="00FC0A96">
      <w:pPr>
        <w:pStyle w:val="Sinespaciado"/>
        <w:rPr>
          <w:lang w:val="es-ES_tradnl"/>
        </w:rPr>
      </w:pPr>
    </w:p>
    <w:p w14:paraId="5A96D18F" w14:textId="77777777" w:rsidR="00347A1A" w:rsidRPr="00147B61" w:rsidRDefault="00347A1A" w:rsidP="00347A1A">
      <w:pPr>
        <w:spacing w:after="0" w:line="360" w:lineRule="auto"/>
        <w:jc w:val="both"/>
        <w:rPr>
          <w:rFonts w:ascii="Palatino Linotype" w:hAnsi="Palatino Linotype" w:cs="Arial"/>
          <w:sz w:val="24"/>
        </w:rPr>
      </w:pPr>
      <w:r w:rsidRPr="00147B61">
        <w:rPr>
          <w:rFonts w:ascii="Palatino Linotype" w:hAnsi="Palatino Linotype" w:cs="Arial"/>
          <w:b/>
          <w:sz w:val="28"/>
        </w:rPr>
        <w:t>PRIMERO.</w:t>
      </w:r>
      <w:r w:rsidRPr="00147B61">
        <w:rPr>
          <w:rFonts w:ascii="Palatino Linotype" w:hAnsi="Palatino Linotype" w:cs="Arial"/>
          <w:b/>
        </w:rPr>
        <w:t xml:space="preserve"> </w:t>
      </w:r>
      <w:r w:rsidRPr="00147B61">
        <w:rPr>
          <w:rFonts w:ascii="Palatino Linotype" w:hAnsi="Palatino Linotype" w:cs="Arial"/>
          <w:b/>
          <w:sz w:val="28"/>
          <w:szCs w:val="28"/>
        </w:rPr>
        <w:t>De la competencia</w:t>
      </w:r>
      <w:r w:rsidRPr="00147B61">
        <w:rPr>
          <w:rFonts w:ascii="Palatino Linotype" w:hAnsi="Palatino Linotype" w:cs="Arial"/>
          <w:sz w:val="28"/>
          <w:szCs w:val="28"/>
        </w:rPr>
        <w:t>.</w:t>
      </w:r>
    </w:p>
    <w:p w14:paraId="6C6E854E" w14:textId="0D549DBE" w:rsidR="00D51F5D" w:rsidRPr="00147B61" w:rsidRDefault="00A145FC" w:rsidP="00D51F5D">
      <w:pPr>
        <w:spacing w:after="0" w:line="360" w:lineRule="auto"/>
        <w:jc w:val="both"/>
        <w:rPr>
          <w:rFonts w:ascii="Palatino Linotype" w:eastAsia="Times New Roman" w:hAnsi="Palatino Linotype" w:cs="Arial"/>
          <w:color w:val="222222"/>
          <w:sz w:val="24"/>
          <w:szCs w:val="24"/>
          <w:shd w:val="clear" w:color="auto" w:fill="FFFFFF"/>
          <w:lang w:eastAsia="es-MX"/>
        </w:rPr>
      </w:pPr>
      <w:r w:rsidRPr="00A145FC">
        <w:rPr>
          <w:rFonts w:ascii="Palatino Linotype" w:eastAsia="Times New Roman" w:hAnsi="Palatino Linotype" w:cs="Arial"/>
          <w:color w:val="222222"/>
          <w:sz w:val="24"/>
          <w:szCs w:val="24"/>
          <w:shd w:val="clear" w:color="auto" w:fill="FFFFFF"/>
          <w:lang w:eastAsia="es-MX"/>
        </w:rPr>
        <w:t>Este Instituto de Transparencia, Acceso a la Información Pública y Protección de Datos Personales del Estado de México y Municipios es competente para conocer y resolver el presente recurso de revisión conforme a lo dispuesto en los artículos 5 párrafos trigésimo séptimo, trigésimo octavo y trigésimo noveno fracciones IV y V de la Constitución Política del Estado Libre y Soberano de México; artículo 2 fracción II, 13, 29, 36, fracciones I y II, 176, 178, 179, 181 párrafo tercero y 185 de la Ley de Transparencia y Acceso a la Información Pública del Estado de México y Municipios; y 9 fracciones I y XXIII y 11 del Reglamento Interior del Instituto de Transparencia, Acceso a la Información Pública y Protección de Datos Personales del Estado de México y Municipios.</w:t>
      </w:r>
    </w:p>
    <w:p w14:paraId="4DFDA5DE" w14:textId="45BAE0FA" w:rsidR="004614A3" w:rsidRPr="00147B61" w:rsidRDefault="004614A3" w:rsidP="00D51F5D">
      <w:pPr>
        <w:shd w:val="clear" w:color="auto" w:fill="FFFFFF"/>
        <w:spacing w:after="0" w:line="360" w:lineRule="auto"/>
        <w:jc w:val="both"/>
        <w:rPr>
          <w:rFonts w:ascii="Palatino Linotype" w:eastAsia="Times New Roman" w:hAnsi="Palatino Linotype" w:cs="Arial"/>
          <w:color w:val="222222"/>
          <w:sz w:val="24"/>
          <w:szCs w:val="24"/>
          <w:lang w:eastAsia="es-MX"/>
        </w:rPr>
      </w:pPr>
    </w:p>
    <w:p w14:paraId="16D1036D" w14:textId="77777777" w:rsidR="0024290F" w:rsidRPr="00147B61" w:rsidRDefault="0024290F" w:rsidP="00613213">
      <w:pPr>
        <w:pStyle w:val="Prrafodelista"/>
        <w:autoSpaceDE w:val="0"/>
        <w:autoSpaceDN w:val="0"/>
        <w:adjustRightInd w:val="0"/>
        <w:spacing w:line="360" w:lineRule="auto"/>
        <w:ind w:left="0"/>
        <w:jc w:val="both"/>
        <w:rPr>
          <w:rFonts w:ascii="Palatino Linotype" w:hAnsi="Palatino Linotype" w:cs="Arial"/>
          <w:b/>
          <w:sz w:val="28"/>
          <w:szCs w:val="28"/>
          <w:lang w:val="es-ES_tradnl"/>
        </w:rPr>
      </w:pPr>
      <w:r w:rsidRPr="00147B61">
        <w:rPr>
          <w:rFonts w:ascii="Palatino Linotype" w:hAnsi="Palatino Linotype" w:cs="Arial"/>
          <w:b/>
          <w:sz w:val="28"/>
          <w:szCs w:val="28"/>
          <w:lang w:val="es-ES_tradnl"/>
        </w:rPr>
        <w:t xml:space="preserve">SEGUNDO. Sobre los alcances del recurso de revisión. </w:t>
      </w:r>
    </w:p>
    <w:p w14:paraId="6B7D34E7" w14:textId="77777777" w:rsidR="0024290F" w:rsidRPr="00147B61" w:rsidRDefault="0024290F" w:rsidP="00613213">
      <w:pPr>
        <w:pStyle w:val="Prrafodelista"/>
        <w:autoSpaceDE w:val="0"/>
        <w:autoSpaceDN w:val="0"/>
        <w:adjustRightInd w:val="0"/>
        <w:spacing w:line="360" w:lineRule="auto"/>
        <w:ind w:left="0"/>
        <w:jc w:val="both"/>
        <w:rPr>
          <w:rFonts w:ascii="Palatino Linotype" w:hAnsi="Palatino Linotype" w:cs="Arial"/>
          <w:lang w:val="es-ES_tradnl"/>
        </w:rPr>
      </w:pPr>
      <w:r w:rsidRPr="00147B61">
        <w:rPr>
          <w:rFonts w:ascii="Palatino Linotype" w:hAnsi="Palatino Linotype" w:cs="Arial"/>
          <w:lang w:val="es-ES_tradnl"/>
        </w:rPr>
        <w:t>Anterior a todo debe destacarse que el recurso de revisión tiene el fin y alcance que señalan los numerales 176, 179, 181 párrafo cuarto, 194 y 195</w:t>
      </w:r>
      <w:r w:rsidR="00D4794E" w:rsidRPr="00147B61">
        <w:rPr>
          <w:rFonts w:ascii="Palatino Linotype" w:hAnsi="Palatino Linotype" w:cs="Arial"/>
          <w:lang w:val="es-ES_tradnl"/>
        </w:rPr>
        <w:t>,</w:t>
      </w:r>
      <w:r w:rsidRPr="00147B61">
        <w:rPr>
          <w:rFonts w:ascii="Palatino Linotype" w:hAnsi="Palatino Linotype" w:cs="Arial"/>
          <w:lang w:val="es-ES_tradnl"/>
        </w:rPr>
        <w:t xml:space="preserve"> y demás aplicables de la Ley de Transparencia y Acceso a la Información Pública del Estado de México y Municipios vigente y será analizado conforme a las actuaciones que obren en el expediente electrónico con la finalidad de reparar cualquier posible afectación al </w:t>
      </w:r>
      <w:r w:rsidRPr="00147B61">
        <w:rPr>
          <w:rFonts w:ascii="Palatino Linotype" w:hAnsi="Palatino Linotype" w:cs="Arial"/>
          <w:lang w:val="es-ES_tradnl"/>
        </w:rPr>
        <w:lastRenderedPageBreak/>
        <w:t>derecho de acceso a la información pública y garantizando el principio rector de máxima publicidad.</w:t>
      </w:r>
    </w:p>
    <w:p w14:paraId="521511EC" w14:textId="77777777" w:rsidR="007A0AD4" w:rsidRPr="00147B61" w:rsidRDefault="007A0AD4" w:rsidP="00613213">
      <w:pPr>
        <w:pStyle w:val="Prrafodelista"/>
        <w:autoSpaceDE w:val="0"/>
        <w:autoSpaceDN w:val="0"/>
        <w:adjustRightInd w:val="0"/>
        <w:spacing w:line="360" w:lineRule="auto"/>
        <w:ind w:left="0"/>
        <w:jc w:val="both"/>
        <w:rPr>
          <w:rFonts w:ascii="Palatino Linotype" w:hAnsi="Palatino Linotype" w:cs="Arial"/>
          <w:lang w:val="es-ES_tradnl"/>
        </w:rPr>
      </w:pPr>
    </w:p>
    <w:p w14:paraId="1935CC58" w14:textId="7FFF8844" w:rsidR="0007610F" w:rsidRPr="00147B61" w:rsidRDefault="009E7E52" w:rsidP="00613213">
      <w:pPr>
        <w:pStyle w:val="Prrafodelista"/>
        <w:autoSpaceDE w:val="0"/>
        <w:autoSpaceDN w:val="0"/>
        <w:adjustRightInd w:val="0"/>
        <w:spacing w:line="360" w:lineRule="auto"/>
        <w:ind w:left="0"/>
        <w:jc w:val="both"/>
        <w:rPr>
          <w:rFonts w:ascii="Palatino Linotype" w:hAnsi="Palatino Linotype" w:cs="Arial"/>
          <w:b/>
          <w:sz w:val="28"/>
          <w:lang w:val="es-ES_tradnl"/>
        </w:rPr>
      </w:pPr>
      <w:r w:rsidRPr="00147B61">
        <w:rPr>
          <w:rFonts w:ascii="Palatino Linotype" w:hAnsi="Palatino Linotype" w:cs="Arial"/>
          <w:b/>
          <w:sz w:val="28"/>
          <w:lang w:val="es-ES_tradnl"/>
        </w:rPr>
        <w:t>TERCERO</w:t>
      </w:r>
      <w:r w:rsidR="0007610F" w:rsidRPr="00147B61">
        <w:rPr>
          <w:rFonts w:ascii="Palatino Linotype" w:hAnsi="Palatino Linotype" w:cs="Arial"/>
          <w:b/>
          <w:sz w:val="28"/>
          <w:lang w:val="es-ES_tradnl"/>
        </w:rPr>
        <w:t>. Del estudio de las causas de improcedencia y sobreseimiento.</w:t>
      </w:r>
    </w:p>
    <w:p w14:paraId="3FED03CA" w14:textId="77777777" w:rsidR="0007610F" w:rsidRPr="00147B61" w:rsidRDefault="0007610F" w:rsidP="00613213">
      <w:pPr>
        <w:pStyle w:val="Prrafodelista"/>
        <w:autoSpaceDE w:val="0"/>
        <w:autoSpaceDN w:val="0"/>
        <w:adjustRightInd w:val="0"/>
        <w:spacing w:line="360" w:lineRule="auto"/>
        <w:ind w:left="0"/>
        <w:jc w:val="both"/>
        <w:rPr>
          <w:rFonts w:ascii="Palatino Linotype" w:hAnsi="Palatino Linotype" w:cs="Arial"/>
          <w:lang w:val="es-ES_tradnl"/>
        </w:rPr>
      </w:pPr>
      <w:r w:rsidRPr="00147B61">
        <w:rPr>
          <w:rFonts w:ascii="Palatino Linotype" w:hAnsi="Palatino Linotype" w:cs="Arial"/>
          <w:lang w:val="es-ES_tradnl"/>
        </w:rPr>
        <w:t>Es menester resaltar que en el procedimiento de acceso a la información pública y de los medios de impugnación de la materia, se advierten diversos supuestos de procedibilidad que deben estudiarse con la finalidad de dar cumplimiento a los principios de legalidad y objetividad inmersos en el artículo 9</w:t>
      </w:r>
      <w:r w:rsidR="00E431FA" w:rsidRPr="00147B61">
        <w:rPr>
          <w:rFonts w:ascii="Palatino Linotype" w:hAnsi="Palatino Linotype" w:cs="Arial"/>
          <w:lang w:val="es-ES_tradnl"/>
        </w:rPr>
        <w:t>,</w:t>
      </w:r>
      <w:r w:rsidRPr="00147B61">
        <w:rPr>
          <w:rFonts w:ascii="Palatino Linotype" w:hAnsi="Palatino Linotype" w:cs="Arial"/>
          <w:lang w:val="es-ES_tradnl"/>
        </w:rPr>
        <w:t xml:space="preserve"> de Ley de Transparencia y Acceso a la Información Pública del Estado de México y Municipios, en correlación con la seguridad jurídica que debe generar lo actuado ante este Organismo garante.</w:t>
      </w:r>
    </w:p>
    <w:p w14:paraId="02B74297" w14:textId="77777777" w:rsidR="0007610F" w:rsidRPr="00A145FC" w:rsidRDefault="0007610F" w:rsidP="00613213">
      <w:pPr>
        <w:pStyle w:val="Sinespaciado"/>
        <w:rPr>
          <w:sz w:val="24"/>
          <w:szCs w:val="24"/>
          <w:lang w:val="es-ES_tradnl"/>
        </w:rPr>
      </w:pPr>
    </w:p>
    <w:p w14:paraId="46E1999D" w14:textId="77777777" w:rsidR="00736A37" w:rsidRPr="00147B61" w:rsidRDefault="0007610F" w:rsidP="00FC0A96">
      <w:pPr>
        <w:pStyle w:val="Prrafodelista"/>
        <w:autoSpaceDE w:val="0"/>
        <w:autoSpaceDN w:val="0"/>
        <w:adjustRightInd w:val="0"/>
        <w:spacing w:line="360" w:lineRule="auto"/>
        <w:ind w:left="0"/>
        <w:jc w:val="both"/>
        <w:rPr>
          <w:rFonts w:ascii="Palatino Linotype" w:hAnsi="Palatino Linotype" w:cs="Arial"/>
          <w:lang w:val="es-ES_tradnl"/>
        </w:rPr>
      </w:pPr>
      <w:r w:rsidRPr="00147B61">
        <w:rPr>
          <w:rFonts w:ascii="Palatino Linotype" w:hAnsi="Palatino Linotype" w:cs="Arial"/>
          <w:lang w:val="es-ES_tradnl"/>
        </w:rPr>
        <w:t>Siendo una facultad legal entrar al estudio de las causas de improcedencia que hagan valer las partes o que se adviertan de oficio por este Resolutor; presupuestos procesales de inicio o trámite de un proceso que dotan de seguridad jurídica las resoluciones emitidas por este organismo colegiado, máxime que se trata de una figura procesal adoptada en la ley de la materia, la cual permite dilucidar alguna causal que impida el estudio y resolución de un asunto en su fondo, cuando una vez admitido el recurso de revisión se advierta una causa de improcedencia que permita sobreseerlo.</w:t>
      </w:r>
    </w:p>
    <w:p w14:paraId="4534B22B" w14:textId="77777777" w:rsidR="002277FD" w:rsidRPr="00147B61" w:rsidRDefault="002277FD" w:rsidP="00FC0A96">
      <w:pPr>
        <w:pStyle w:val="Prrafodelista"/>
        <w:autoSpaceDE w:val="0"/>
        <w:autoSpaceDN w:val="0"/>
        <w:adjustRightInd w:val="0"/>
        <w:spacing w:line="360" w:lineRule="auto"/>
        <w:ind w:left="0"/>
        <w:jc w:val="both"/>
        <w:rPr>
          <w:rFonts w:ascii="Palatino Linotype" w:hAnsi="Palatino Linotype" w:cs="Arial"/>
          <w:lang w:val="es-ES_tradnl"/>
        </w:rPr>
      </w:pPr>
    </w:p>
    <w:p w14:paraId="03489B2D" w14:textId="6D11213A" w:rsidR="00D4794E" w:rsidRPr="00147B61" w:rsidRDefault="0007610F" w:rsidP="00FC0A96">
      <w:pPr>
        <w:pStyle w:val="Prrafodelista"/>
        <w:autoSpaceDE w:val="0"/>
        <w:autoSpaceDN w:val="0"/>
        <w:adjustRightInd w:val="0"/>
        <w:spacing w:line="360" w:lineRule="auto"/>
        <w:ind w:left="0"/>
        <w:jc w:val="both"/>
        <w:rPr>
          <w:rFonts w:ascii="Palatino Linotype" w:hAnsi="Palatino Linotype" w:cs="Arial"/>
          <w:lang w:val="es-ES_tradnl"/>
        </w:rPr>
      </w:pPr>
      <w:r w:rsidRPr="00147B61">
        <w:rPr>
          <w:rFonts w:ascii="Palatino Linotype" w:hAnsi="Palatino Linotype" w:cs="Arial"/>
          <w:lang w:val="es-ES_tradnl"/>
        </w:rPr>
        <w:lastRenderedPageBreak/>
        <w:t>Estudio de causales de improcedencia que no son incompatibles con el derecho de acceso a la justicia, ya que éste no se coarta por regular causas de improcedencia y sobreseimiento con tales fines</w:t>
      </w:r>
      <w:r w:rsidRPr="00147B61">
        <w:rPr>
          <w:lang w:val="es-ES_tradnl"/>
        </w:rPr>
        <w:footnoteReference w:id="1"/>
      </w:r>
      <w:r w:rsidRPr="00147B61">
        <w:rPr>
          <w:rFonts w:ascii="Palatino Linotype" w:hAnsi="Palatino Linotype" w:cs="Arial"/>
          <w:lang w:val="es-ES_tradnl"/>
        </w:rPr>
        <w:t>.</w:t>
      </w:r>
    </w:p>
    <w:p w14:paraId="0F141F7F" w14:textId="77777777" w:rsidR="001F5195" w:rsidRPr="00147B61" w:rsidRDefault="001F5195" w:rsidP="00FC0A96">
      <w:pPr>
        <w:pStyle w:val="Prrafodelista"/>
        <w:autoSpaceDE w:val="0"/>
        <w:autoSpaceDN w:val="0"/>
        <w:adjustRightInd w:val="0"/>
        <w:spacing w:line="360" w:lineRule="auto"/>
        <w:ind w:left="0"/>
        <w:jc w:val="both"/>
        <w:rPr>
          <w:rFonts w:ascii="Palatino Linotype" w:hAnsi="Palatino Linotype" w:cs="Arial"/>
          <w:lang w:val="es-ES_tradnl"/>
        </w:rPr>
      </w:pPr>
    </w:p>
    <w:p w14:paraId="3EC84BA0" w14:textId="0CABB622" w:rsidR="0007610F" w:rsidRPr="00147B61" w:rsidRDefault="0007610F" w:rsidP="003627A1">
      <w:pPr>
        <w:pStyle w:val="Prrafodelista"/>
        <w:autoSpaceDE w:val="0"/>
        <w:autoSpaceDN w:val="0"/>
        <w:adjustRightInd w:val="0"/>
        <w:spacing w:line="360" w:lineRule="auto"/>
        <w:ind w:left="0"/>
        <w:jc w:val="both"/>
        <w:rPr>
          <w:rFonts w:ascii="Palatino Linotype" w:hAnsi="Palatino Linotype" w:cs="Arial"/>
          <w:lang w:val="es-ES_tradnl"/>
        </w:rPr>
      </w:pPr>
      <w:r w:rsidRPr="00147B61">
        <w:rPr>
          <w:rFonts w:ascii="Palatino Linotype" w:hAnsi="Palatino Linotype" w:cs="Arial"/>
          <w:lang w:val="es-ES_tradnl"/>
        </w:rPr>
        <w:t>La Ley de Transparencia de la entidad, en su artículo 192</w:t>
      </w:r>
      <w:r w:rsidR="00E431FA" w:rsidRPr="00147B61">
        <w:rPr>
          <w:rFonts w:ascii="Palatino Linotype" w:hAnsi="Palatino Linotype" w:cs="Arial"/>
          <w:lang w:val="es-ES_tradnl"/>
        </w:rPr>
        <w:t>,</w:t>
      </w:r>
      <w:r w:rsidRPr="00147B61">
        <w:rPr>
          <w:rFonts w:ascii="Palatino Linotype" w:hAnsi="Palatino Linotype" w:cs="Arial"/>
          <w:lang w:val="es-ES_tradnl"/>
        </w:rPr>
        <w:t xml:space="preserve"> contempla la figura jurídica del sobreseimiento, y específicamente </w:t>
      </w:r>
      <w:r w:rsidR="00454A17" w:rsidRPr="00147B61">
        <w:rPr>
          <w:rFonts w:ascii="Palatino Linotype" w:hAnsi="Palatino Linotype" w:cs="Arial"/>
          <w:lang w:val="es-ES_tradnl"/>
        </w:rPr>
        <w:t>en sus hipótesis inmersas en la fracción III</w:t>
      </w:r>
      <w:r w:rsidR="00E431FA" w:rsidRPr="00147B61">
        <w:rPr>
          <w:rFonts w:ascii="Palatino Linotype" w:hAnsi="Palatino Linotype" w:cs="Arial"/>
          <w:lang w:val="es-ES_tradnl"/>
        </w:rPr>
        <w:t>,</w:t>
      </w:r>
      <w:r w:rsidRPr="00147B61">
        <w:rPr>
          <w:rFonts w:ascii="Palatino Linotype" w:hAnsi="Palatino Linotype" w:cs="Arial"/>
          <w:lang w:val="es-ES_tradnl"/>
        </w:rPr>
        <w:t xml:space="preserve"> refieren que se sobreseerá el asunto cuando </w:t>
      </w:r>
      <w:r w:rsidRPr="00147B61">
        <w:rPr>
          <w:rFonts w:ascii="Palatino Linotype" w:hAnsi="Palatino Linotype" w:cs="Arial"/>
          <w:b/>
          <w:lang w:val="es-ES_tradnl"/>
        </w:rPr>
        <w:t>El Sujeto Obligado</w:t>
      </w:r>
      <w:r w:rsidRPr="00147B61">
        <w:rPr>
          <w:rFonts w:ascii="Palatino Linotype" w:hAnsi="Palatino Linotype" w:cs="Arial"/>
          <w:lang w:val="es-ES_tradnl"/>
        </w:rPr>
        <w:t xml:space="preserve"> responsable del acto lo modifique o revoque de tal manera que el recurso de revisión quede sin materia o admitido el recurso de revisión, aparezca alguna causal de improcedencia en los términos de la presente Ley.</w:t>
      </w:r>
    </w:p>
    <w:p w14:paraId="3276F1D9" w14:textId="77777777" w:rsidR="003627A1" w:rsidRPr="00147B61" w:rsidRDefault="003627A1" w:rsidP="003627A1">
      <w:pPr>
        <w:pStyle w:val="Prrafodelista"/>
        <w:autoSpaceDE w:val="0"/>
        <w:autoSpaceDN w:val="0"/>
        <w:adjustRightInd w:val="0"/>
        <w:spacing w:line="360" w:lineRule="auto"/>
        <w:ind w:left="0"/>
        <w:jc w:val="both"/>
        <w:rPr>
          <w:rFonts w:ascii="Palatino Linotype" w:hAnsi="Palatino Linotype" w:cs="Arial"/>
          <w:lang w:val="es-ES_tradnl"/>
        </w:rPr>
      </w:pPr>
    </w:p>
    <w:p w14:paraId="0DDFA6E8" w14:textId="51070C46" w:rsidR="0007610F" w:rsidRPr="00147B61" w:rsidRDefault="0007610F" w:rsidP="003627A1">
      <w:pPr>
        <w:pStyle w:val="Prrafodelista"/>
        <w:autoSpaceDE w:val="0"/>
        <w:autoSpaceDN w:val="0"/>
        <w:adjustRightInd w:val="0"/>
        <w:spacing w:line="360" w:lineRule="auto"/>
        <w:ind w:left="0"/>
        <w:jc w:val="both"/>
        <w:rPr>
          <w:rFonts w:ascii="Palatino Linotype" w:hAnsi="Palatino Linotype" w:cs="Arial"/>
          <w:lang w:val="es-ES_tradnl"/>
        </w:rPr>
      </w:pPr>
      <w:r w:rsidRPr="00147B61">
        <w:rPr>
          <w:rFonts w:ascii="Palatino Linotype" w:hAnsi="Palatino Linotype" w:cs="Arial"/>
          <w:lang w:val="es-ES_tradnl"/>
        </w:rPr>
        <w:t xml:space="preserve">Bajo esa línea, con la finalidad de determinar si se modificó o revocó el acto u omisión del </w:t>
      </w:r>
      <w:r w:rsidRPr="00147B61">
        <w:rPr>
          <w:rFonts w:ascii="Palatino Linotype" w:hAnsi="Palatino Linotype" w:cs="Arial"/>
          <w:b/>
          <w:lang w:val="es-ES_tradnl"/>
        </w:rPr>
        <w:t>Sujeto Obligado</w:t>
      </w:r>
      <w:r w:rsidRPr="00147B61">
        <w:rPr>
          <w:rFonts w:ascii="Palatino Linotype" w:hAnsi="Palatino Linotype" w:cs="Arial"/>
          <w:lang w:val="es-ES_tradnl"/>
        </w:rPr>
        <w:t>, para el efecto de que quede sin materia el recurso de revisión, es necesario realizar una valoración de la información remitida en informe justificado y determinar si dicha consecuencia se subsume en el presupu</w:t>
      </w:r>
      <w:r w:rsidR="00D4794E" w:rsidRPr="00147B61">
        <w:rPr>
          <w:rFonts w:ascii="Palatino Linotype" w:hAnsi="Palatino Linotype" w:cs="Arial"/>
          <w:lang w:val="es-ES_tradnl"/>
        </w:rPr>
        <w:t>esto procesal que establece</w:t>
      </w:r>
      <w:r w:rsidR="00454A17" w:rsidRPr="00147B61">
        <w:rPr>
          <w:rFonts w:ascii="Palatino Linotype" w:hAnsi="Palatino Linotype" w:cs="Arial"/>
          <w:lang w:val="es-ES_tradnl"/>
        </w:rPr>
        <w:t xml:space="preserve"> la fracción</w:t>
      </w:r>
      <w:r w:rsidRPr="00147B61">
        <w:rPr>
          <w:rFonts w:ascii="Palatino Linotype" w:hAnsi="Palatino Linotype" w:cs="Arial"/>
          <w:lang w:val="es-ES_tradnl"/>
        </w:rPr>
        <w:t xml:space="preserve"> III</w:t>
      </w:r>
      <w:r w:rsidR="00454A17" w:rsidRPr="00147B61">
        <w:rPr>
          <w:rFonts w:ascii="Palatino Linotype" w:hAnsi="Palatino Linotype" w:cs="Arial"/>
          <w:lang w:val="es-ES_tradnl"/>
        </w:rPr>
        <w:t>,</w:t>
      </w:r>
      <w:r w:rsidRPr="00147B61">
        <w:rPr>
          <w:rFonts w:ascii="Palatino Linotype" w:hAnsi="Palatino Linotype" w:cs="Arial"/>
          <w:lang w:val="es-ES_tradnl"/>
        </w:rPr>
        <w:t xml:space="preserve"> del artículo 192</w:t>
      </w:r>
      <w:r w:rsidR="00E431FA" w:rsidRPr="00147B61">
        <w:rPr>
          <w:rFonts w:ascii="Palatino Linotype" w:hAnsi="Palatino Linotype" w:cs="Arial"/>
          <w:lang w:val="es-ES_tradnl"/>
        </w:rPr>
        <w:t>,</w:t>
      </w:r>
      <w:r w:rsidRPr="00147B61">
        <w:rPr>
          <w:rFonts w:ascii="Palatino Linotype" w:hAnsi="Palatino Linotype" w:cs="Arial"/>
          <w:lang w:val="es-ES_tradnl"/>
        </w:rPr>
        <w:t xml:space="preserve"> de la Ley de Transparencia y Acceso a la Información </w:t>
      </w:r>
      <w:r w:rsidRPr="00147B61">
        <w:rPr>
          <w:rFonts w:ascii="Palatino Linotype" w:hAnsi="Palatino Linotype" w:cs="Arial"/>
          <w:lang w:val="es-ES_tradnl"/>
        </w:rPr>
        <w:lastRenderedPageBreak/>
        <w:t xml:space="preserve">Pública del Estado de México y Municipios, a efecto de generar certeza jurídica sobre la satisfacción del derecho de acceso a la información accionado por </w:t>
      </w:r>
      <w:r w:rsidR="001F5195" w:rsidRPr="00147B61">
        <w:rPr>
          <w:rFonts w:ascii="Palatino Linotype" w:hAnsi="Palatino Linotype" w:cs="Arial"/>
          <w:lang w:val="es-ES_tradnl"/>
        </w:rPr>
        <w:t>el</w:t>
      </w:r>
      <w:r w:rsidRPr="00147B61">
        <w:rPr>
          <w:rFonts w:ascii="Palatino Linotype" w:hAnsi="Palatino Linotype" w:cs="Arial"/>
          <w:lang w:val="es-ES_tradnl"/>
        </w:rPr>
        <w:t xml:space="preserve"> particular, sirviendo para tales efectos las siguientes líneas argumentativas.</w:t>
      </w:r>
    </w:p>
    <w:p w14:paraId="5812CE26" w14:textId="77777777" w:rsidR="0024290F" w:rsidRPr="00147B61" w:rsidRDefault="0024290F" w:rsidP="00613213">
      <w:pPr>
        <w:pStyle w:val="Sinespaciado"/>
        <w:rPr>
          <w:rFonts w:ascii="Palatino Linotype" w:hAnsi="Palatino Linotype" w:cs="Arial"/>
          <w:b/>
          <w:sz w:val="2"/>
          <w:lang w:val="es-ES_tradnl"/>
        </w:rPr>
      </w:pPr>
    </w:p>
    <w:p w14:paraId="647B66A9" w14:textId="77777777" w:rsidR="002C3309" w:rsidRPr="00147B61" w:rsidRDefault="002C3309" w:rsidP="00736A37">
      <w:pPr>
        <w:pStyle w:val="Prrafodelista"/>
        <w:autoSpaceDE w:val="0"/>
        <w:autoSpaceDN w:val="0"/>
        <w:adjustRightInd w:val="0"/>
        <w:spacing w:line="360" w:lineRule="auto"/>
        <w:ind w:left="0"/>
        <w:jc w:val="both"/>
        <w:rPr>
          <w:lang w:val="es-ES_tradnl"/>
        </w:rPr>
      </w:pPr>
    </w:p>
    <w:p w14:paraId="4153BF19" w14:textId="674D9FFD" w:rsidR="00D76CA3" w:rsidRPr="00147B61" w:rsidRDefault="00DE7DE2" w:rsidP="00613213">
      <w:pPr>
        <w:pStyle w:val="Prrafodelista"/>
        <w:autoSpaceDE w:val="0"/>
        <w:autoSpaceDN w:val="0"/>
        <w:adjustRightInd w:val="0"/>
        <w:spacing w:line="360" w:lineRule="auto"/>
        <w:ind w:left="0"/>
        <w:jc w:val="both"/>
        <w:rPr>
          <w:rFonts w:ascii="Palatino Linotype" w:hAnsi="Palatino Linotype" w:cs="Arial"/>
          <w:bCs/>
          <w:lang w:val="es-ES_tradnl"/>
        </w:rPr>
      </w:pPr>
      <w:r w:rsidRPr="00147B61">
        <w:rPr>
          <w:rFonts w:ascii="Palatino Linotype" w:hAnsi="Palatino Linotype" w:cs="Arial"/>
          <w:lang w:val="es-ES_tradnl"/>
        </w:rPr>
        <w:t xml:space="preserve">En primera instancia, es necesario hacer referencia a los motivos o razones de inconformidad que expresa </w:t>
      </w:r>
      <w:r w:rsidR="001F5195" w:rsidRPr="00147B61">
        <w:rPr>
          <w:rFonts w:ascii="Palatino Linotype" w:hAnsi="Palatino Linotype" w:cs="Arial"/>
          <w:b/>
          <w:lang w:val="es-ES_tradnl"/>
        </w:rPr>
        <w:t>El</w:t>
      </w:r>
      <w:r w:rsidRPr="00147B61">
        <w:rPr>
          <w:rFonts w:ascii="Palatino Linotype" w:hAnsi="Palatino Linotype" w:cs="Arial"/>
          <w:b/>
          <w:lang w:val="es-ES_tradnl"/>
        </w:rPr>
        <w:t xml:space="preserve"> Recurrente</w:t>
      </w:r>
      <w:r w:rsidRPr="00147B61">
        <w:rPr>
          <w:rFonts w:ascii="Palatino Linotype" w:hAnsi="Palatino Linotype" w:cs="Arial"/>
          <w:lang w:val="es-ES_tradnl"/>
        </w:rPr>
        <w:t xml:space="preserve">, los </w:t>
      </w:r>
      <w:r w:rsidR="003627A1" w:rsidRPr="00147B61">
        <w:rPr>
          <w:rFonts w:ascii="Palatino Linotype" w:hAnsi="Palatino Linotype" w:cs="Arial"/>
          <w:lang w:val="es-ES_tradnl"/>
        </w:rPr>
        <w:t>cuales,</w:t>
      </w:r>
      <w:r w:rsidRPr="00147B61">
        <w:rPr>
          <w:rFonts w:ascii="Palatino Linotype" w:hAnsi="Palatino Linotype" w:cs="Arial"/>
          <w:lang w:val="es-ES_tradnl"/>
        </w:rPr>
        <w:t xml:space="preserve"> </w:t>
      </w:r>
      <w:r w:rsidR="00D4794E" w:rsidRPr="00147B61">
        <w:rPr>
          <w:rFonts w:ascii="Palatino Linotype" w:hAnsi="Palatino Linotype" w:cs="Arial"/>
          <w:lang w:val="es-ES_tradnl"/>
        </w:rPr>
        <w:t>concatenados</w:t>
      </w:r>
      <w:r w:rsidRPr="00147B61">
        <w:rPr>
          <w:rFonts w:ascii="Palatino Linotype" w:hAnsi="Palatino Linotype" w:cs="Arial"/>
          <w:lang w:val="es-ES_tradnl"/>
        </w:rPr>
        <w:t xml:space="preserve"> con el acto impugnado, señalan</w:t>
      </w:r>
      <w:r w:rsidR="00736A37" w:rsidRPr="00147B61">
        <w:rPr>
          <w:rFonts w:ascii="Palatino Linotype" w:hAnsi="Palatino Linotype" w:cs="Arial"/>
          <w:lang w:val="es-ES_tradnl"/>
        </w:rPr>
        <w:t xml:space="preserve"> medularmente</w:t>
      </w:r>
      <w:r w:rsidR="00CF6B65" w:rsidRPr="00147B61">
        <w:rPr>
          <w:rFonts w:ascii="Palatino Linotype" w:hAnsi="Palatino Linotype" w:cs="Arial"/>
          <w:lang w:val="es-ES_tradnl"/>
        </w:rPr>
        <w:t xml:space="preserve">, la </w:t>
      </w:r>
      <w:r w:rsidR="001F5195" w:rsidRPr="00147B61">
        <w:rPr>
          <w:rFonts w:ascii="Palatino Linotype" w:hAnsi="Palatino Linotype" w:cs="Arial"/>
          <w:lang w:val="es-ES_tradnl"/>
        </w:rPr>
        <w:t xml:space="preserve">entrega de información </w:t>
      </w:r>
      <w:r w:rsidR="00E039D6" w:rsidRPr="00147B61">
        <w:rPr>
          <w:rFonts w:ascii="Palatino Linotype" w:hAnsi="Palatino Linotype" w:cs="Arial"/>
          <w:lang w:val="es-ES_tradnl"/>
        </w:rPr>
        <w:t xml:space="preserve">incompleta, actualizando con ello las causales de procedencia del recurso de revisión establecida en la </w:t>
      </w:r>
      <w:r w:rsidR="001D2C15" w:rsidRPr="00147B61">
        <w:rPr>
          <w:rFonts w:ascii="Palatino Linotype" w:hAnsi="Palatino Linotype" w:cs="Arial"/>
          <w:lang w:val="es-ES_tradnl"/>
        </w:rPr>
        <w:t>fracción</w:t>
      </w:r>
      <w:r w:rsidR="00E039D6" w:rsidRPr="00147B61">
        <w:rPr>
          <w:rFonts w:ascii="Palatino Linotype" w:hAnsi="Palatino Linotype" w:cs="Arial"/>
          <w:lang w:val="es-ES_tradnl"/>
        </w:rPr>
        <w:t xml:space="preserve"> V, del artículo 179 de la Ley de Transparencia local</w:t>
      </w:r>
      <w:r w:rsidR="000F2312" w:rsidRPr="00147B61">
        <w:rPr>
          <w:rFonts w:ascii="Palatino Linotype" w:hAnsi="Palatino Linotype" w:cs="Arial"/>
          <w:lang w:val="es-ES_tradnl"/>
        </w:rPr>
        <w:t>.</w:t>
      </w:r>
    </w:p>
    <w:p w14:paraId="325BA928" w14:textId="77777777" w:rsidR="002277FD" w:rsidRPr="00147B61" w:rsidRDefault="002277FD" w:rsidP="00613213">
      <w:pPr>
        <w:pStyle w:val="Prrafodelista"/>
        <w:autoSpaceDE w:val="0"/>
        <w:autoSpaceDN w:val="0"/>
        <w:adjustRightInd w:val="0"/>
        <w:spacing w:line="360" w:lineRule="auto"/>
        <w:ind w:left="0"/>
        <w:jc w:val="both"/>
        <w:rPr>
          <w:rFonts w:ascii="Palatino Linotype" w:hAnsi="Palatino Linotype" w:cs="Arial"/>
          <w:lang w:val="es-ES_tradnl"/>
        </w:rPr>
      </w:pPr>
    </w:p>
    <w:p w14:paraId="44D70968" w14:textId="06A00401" w:rsidR="00DE7DE2" w:rsidRPr="00147B61" w:rsidRDefault="00DE7DE2" w:rsidP="00613213">
      <w:pPr>
        <w:pStyle w:val="Prrafodelista"/>
        <w:autoSpaceDE w:val="0"/>
        <w:autoSpaceDN w:val="0"/>
        <w:adjustRightInd w:val="0"/>
        <w:spacing w:line="360" w:lineRule="auto"/>
        <w:ind w:left="0"/>
        <w:jc w:val="both"/>
        <w:rPr>
          <w:rFonts w:ascii="Palatino Linotype" w:hAnsi="Palatino Linotype" w:cs="Arial"/>
          <w:lang w:val="es-ES_tradnl"/>
        </w:rPr>
      </w:pPr>
      <w:r w:rsidRPr="00147B61">
        <w:rPr>
          <w:rFonts w:ascii="Palatino Linotype" w:hAnsi="Palatino Linotype" w:cs="Arial"/>
          <w:lang w:val="es-ES_tradnl"/>
        </w:rPr>
        <w:t xml:space="preserve">Resultando procedente la interposición del recurso de revisión cuando </w:t>
      </w:r>
      <w:r w:rsidR="0035001C" w:rsidRPr="00147B61">
        <w:rPr>
          <w:rFonts w:ascii="Palatino Linotype" w:hAnsi="Palatino Linotype" w:cs="Arial"/>
          <w:b/>
          <w:lang w:val="es-ES_tradnl"/>
        </w:rPr>
        <w:t>El Sujeto Obligado</w:t>
      </w:r>
      <w:r w:rsidRPr="00147B61">
        <w:rPr>
          <w:rFonts w:ascii="Palatino Linotype" w:hAnsi="Palatino Linotype" w:cs="Arial"/>
          <w:lang w:val="es-ES_tradnl"/>
        </w:rPr>
        <w:t xml:space="preserve"> </w:t>
      </w:r>
      <w:r w:rsidR="001A034D" w:rsidRPr="00147B61">
        <w:rPr>
          <w:rFonts w:ascii="Palatino Linotype" w:hAnsi="Palatino Linotype" w:cs="Arial"/>
          <w:lang w:val="es-ES_tradnl"/>
        </w:rPr>
        <w:t xml:space="preserve">no </w:t>
      </w:r>
      <w:r w:rsidRPr="00147B61">
        <w:rPr>
          <w:rFonts w:ascii="Palatino Linotype" w:hAnsi="Palatino Linotype" w:cs="Arial"/>
          <w:lang w:val="es-ES_tradnl"/>
        </w:rPr>
        <w:t xml:space="preserve">hace entrega de </w:t>
      </w:r>
      <w:r w:rsidR="002C3309" w:rsidRPr="00147B61">
        <w:rPr>
          <w:rFonts w:ascii="Palatino Linotype" w:hAnsi="Palatino Linotype" w:cs="Arial"/>
          <w:lang w:val="es-ES_tradnl"/>
        </w:rPr>
        <w:t xml:space="preserve">la </w:t>
      </w:r>
      <w:r w:rsidRPr="00147B61">
        <w:rPr>
          <w:rFonts w:ascii="Palatino Linotype" w:hAnsi="Palatino Linotype" w:cs="Arial"/>
          <w:lang w:val="es-ES_tradnl"/>
        </w:rPr>
        <w:t>información</w:t>
      </w:r>
      <w:r w:rsidR="0035001C" w:rsidRPr="00147B61">
        <w:rPr>
          <w:rFonts w:ascii="Palatino Linotype" w:hAnsi="Palatino Linotype" w:cs="Arial"/>
          <w:lang w:val="es-ES_tradnl"/>
        </w:rPr>
        <w:t xml:space="preserve"> con lo solicitado</w:t>
      </w:r>
      <w:r w:rsidRPr="00147B61">
        <w:rPr>
          <w:rFonts w:ascii="Palatino Linotype" w:hAnsi="Palatino Linotype" w:cs="Arial"/>
          <w:lang w:val="es-ES_tradnl"/>
        </w:rPr>
        <w:t xml:space="preserve">; en ese tenor se precisa que la materia sobre la cual versará el estudio del asunto, consiste en verificar si </w:t>
      </w:r>
      <w:r w:rsidRPr="00147B61">
        <w:rPr>
          <w:rFonts w:ascii="Palatino Linotype" w:hAnsi="Palatino Linotype" w:cs="Arial"/>
          <w:b/>
          <w:lang w:val="es-ES_tradnl"/>
        </w:rPr>
        <w:t>El Sujeto Obligado</w:t>
      </w:r>
      <w:r w:rsidRPr="00147B61">
        <w:rPr>
          <w:rFonts w:ascii="Palatino Linotype" w:hAnsi="Palatino Linotype" w:cs="Arial"/>
          <w:lang w:val="es-ES_tradnl"/>
        </w:rPr>
        <w:t xml:space="preserve"> atendió el requerimiento formulado por </w:t>
      </w:r>
      <w:r w:rsidR="001F5195" w:rsidRPr="00147B61">
        <w:rPr>
          <w:rFonts w:ascii="Palatino Linotype" w:hAnsi="Palatino Linotype" w:cs="Arial"/>
          <w:lang w:val="es-ES_tradnl"/>
        </w:rPr>
        <w:t>el</w:t>
      </w:r>
      <w:r w:rsidRPr="00147B61">
        <w:rPr>
          <w:rFonts w:ascii="Palatino Linotype" w:hAnsi="Palatino Linotype" w:cs="Arial"/>
          <w:lang w:val="es-ES_tradnl"/>
        </w:rPr>
        <w:t xml:space="preserve"> hoy </w:t>
      </w:r>
      <w:r w:rsidRPr="00147B61">
        <w:rPr>
          <w:rFonts w:ascii="Palatino Linotype" w:hAnsi="Palatino Linotype" w:cs="Arial"/>
          <w:b/>
          <w:lang w:val="es-ES_tradnl"/>
        </w:rPr>
        <w:t>Recurrente</w:t>
      </w:r>
      <w:r w:rsidRPr="00147B61">
        <w:rPr>
          <w:rFonts w:ascii="Palatino Linotype" w:hAnsi="Palatino Linotype" w:cs="Arial"/>
          <w:lang w:val="es-ES_tradnl"/>
        </w:rPr>
        <w:t>, otorgando la respuesta que en derecho corresponde.</w:t>
      </w:r>
    </w:p>
    <w:p w14:paraId="0890C722" w14:textId="77777777" w:rsidR="0007610F" w:rsidRPr="00147B61" w:rsidRDefault="00CE51C8" w:rsidP="00CE51C8">
      <w:pPr>
        <w:pStyle w:val="Prrafodelista"/>
        <w:tabs>
          <w:tab w:val="left" w:pos="3840"/>
        </w:tabs>
        <w:autoSpaceDE w:val="0"/>
        <w:autoSpaceDN w:val="0"/>
        <w:adjustRightInd w:val="0"/>
        <w:spacing w:line="360" w:lineRule="auto"/>
        <w:ind w:left="0"/>
        <w:jc w:val="both"/>
        <w:rPr>
          <w:rFonts w:ascii="Palatino Linotype" w:hAnsi="Palatino Linotype" w:cs="Arial"/>
          <w:color w:val="000000" w:themeColor="text1"/>
          <w:lang w:val="es-ES_tradnl"/>
        </w:rPr>
      </w:pPr>
      <w:r w:rsidRPr="00147B61">
        <w:rPr>
          <w:rFonts w:ascii="Palatino Linotype" w:hAnsi="Palatino Linotype" w:cs="Arial"/>
          <w:color w:val="000000" w:themeColor="text1"/>
          <w:lang w:val="es-ES_tradnl"/>
        </w:rPr>
        <w:tab/>
      </w:r>
    </w:p>
    <w:p w14:paraId="06E35C10" w14:textId="4BBB24B0" w:rsidR="001F5195" w:rsidRPr="00147B61" w:rsidRDefault="00DE7DE2" w:rsidP="00E039D6">
      <w:pPr>
        <w:pStyle w:val="Prrafodelista"/>
        <w:autoSpaceDE w:val="0"/>
        <w:autoSpaceDN w:val="0"/>
        <w:adjustRightInd w:val="0"/>
        <w:spacing w:after="120" w:line="360" w:lineRule="auto"/>
        <w:ind w:left="0"/>
        <w:jc w:val="both"/>
        <w:rPr>
          <w:rFonts w:ascii="Palatino Linotype" w:hAnsi="Palatino Linotype"/>
          <w:lang w:val="es-ES_tradnl"/>
        </w:rPr>
      </w:pPr>
      <w:r w:rsidRPr="00147B61">
        <w:rPr>
          <w:rFonts w:ascii="Palatino Linotype" w:hAnsi="Palatino Linotype" w:cs="Arial"/>
          <w:color w:val="000000" w:themeColor="text1"/>
          <w:lang w:val="es-ES_tradnl"/>
        </w:rPr>
        <w:t xml:space="preserve">Como señalamos en el antecedente </w:t>
      </w:r>
      <w:r w:rsidRPr="00147B61">
        <w:rPr>
          <w:rFonts w:ascii="Palatino Linotype" w:hAnsi="Palatino Linotype" w:cs="Arial"/>
          <w:b/>
          <w:lang w:val="es-ES_tradnl"/>
        </w:rPr>
        <w:t>PRIMERO</w:t>
      </w:r>
      <w:r w:rsidR="00997021" w:rsidRPr="00147B61">
        <w:rPr>
          <w:rFonts w:ascii="Palatino Linotype" w:hAnsi="Palatino Linotype" w:cs="Arial"/>
          <w:lang w:val="es-ES_tradnl"/>
        </w:rPr>
        <w:t>;</w:t>
      </w:r>
      <w:r w:rsidRPr="00147B61">
        <w:rPr>
          <w:rFonts w:ascii="Palatino Linotype" w:hAnsi="Palatino Linotype" w:cs="Arial"/>
          <w:lang w:val="es-ES_tradnl"/>
        </w:rPr>
        <w:t xml:space="preserve"> </w:t>
      </w:r>
      <w:r w:rsidR="00CF627D" w:rsidRPr="00147B61">
        <w:rPr>
          <w:rFonts w:ascii="Palatino Linotype" w:hAnsi="Palatino Linotype" w:cs="Arial"/>
          <w:lang w:val="es-ES_tradnl"/>
        </w:rPr>
        <w:t>en</w:t>
      </w:r>
      <w:r w:rsidRPr="00147B61">
        <w:rPr>
          <w:rFonts w:ascii="Palatino Linotype" w:hAnsi="Palatino Linotype" w:cs="Arial"/>
          <w:lang w:val="es-ES_tradnl"/>
        </w:rPr>
        <w:t xml:space="preserve"> fecha </w:t>
      </w:r>
      <w:r w:rsidR="001D2C15">
        <w:rPr>
          <w:rFonts w:ascii="Palatino Linotype" w:hAnsi="Palatino Linotype" w:cs="Arial"/>
          <w:lang w:val="es-ES_tradnl"/>
        </w:rPr>
        <w:t>veintiocho de enero</w:t>
      </w:r>
      <w:r w:rsidR="00E039D6" w:rsidRPr="00147B61">
        <w:rPr>
          <w:rFonts w:ascii="Palatino Linotype" w:hAnsi="Palatino Linotype" w:cs="Arial"/>
          <w:lang w:val="es-ES_tradnl"/>
        </w:rPr>
        <w:t xml:space="preserve"> de dos mil veinticinco</w:t>
      </w:r>
      <w:r w:rsidRPr="00147B61">
        <w:rPr>
          <w:rFonts w:ascii="Palatino Linotype" w:hAnsi="Palatino Linotype" w:cs="Arial"/>
          <w:lang w:val="es-ES_tradnl"/>
        </w:rPr>
        <w:t xml:space="preserve">, </w:t>
      </w:r>
      <w:r w:rsidR="001F5195" w:rsidRPr="00147B61">
        <w:rPr>
          <w:rFonts w:ascii="Palatino Linotype" w:hAnsi="Palatino Linotype" w:cs="Arial"/>
          <w:b/>
          <w:lang w:val="es-ES_tradnl"/>
        </w:rPr>
        <w:t>El</w:t>
      </w:r>
      <w:r w:rsidRPr="00147B61">
        <w:rPr>
          <w:rFonts w:ascii="Palatino Linotype" w:hAnsi="Palatino Linotype" w:cs="Arial"/>
          <w:lang w:val="es-ES_tradnl"/>
        </w:rPr>
        <w:t xml:space="preserve"> </w:t>
      </w:r>
      <w:r w:rsidRPr="00147B61">
        <w:rPr>
          <w:rFonts w:ascii="Palatino Linotype" w:hAnsi="Palatino Linotype" w:cs="Arial"/>
          <w:b/>
          <w:lang w:val="es-ES_tradnl"/>
        </w:rPr>
        <w:t>Recurrente</w:t>
      </w:r>
      <w:r w:rsidRPr="00147B61">
        <w:rPr>
          <w:rFonts w:ascii="Palatino Linotype" w:hAnsi="Palatino Linotype" w:cs="Arial"/>
          <w:lang w:val="es-ES_tradnl"/>
        </w:rPr>
        <w:t xml:space="preserve"> </w:t>
      </w:r>
      <w:r w:rsidRPr="00147B61">
        <w:rPr>
          <w:rFonts w:ascii="Palatino Linotype" w:hAnsi="Palatino Linotype" w:cs="Arial"/>
          <w:color w:val="000000" w:themeColor="text1"/>
          <w:lang w:val="es-ES_tradnl"/>
        </w:rPr>
        <w:t>realizó</w:t>
      </w:r>
      <w:r w:rsidRPr="00147B61">
        <w:rPr>
          <w:rFonts w:ascii="Palatino Linotype" w:hAnsi="Palatino Linotype" w:cs="Arial"/>
          <w:b/>
          <w:color w:val="000000" w:themeColor="text1"/>
          <w:lang w:val="es-ES_tradnl"/>
        </w:rPr>
        <w:t xml:space="preserve"> </w:t>
      </w:r>
      <w:r w:rsidRPr="00147B61">
        <w:rPr>
          <w:rFonts w:ascii="Palatino Linotype" w:hAnsi="Palatino Linotype" w:cs="Arial"/>
          <w:color w:val="000000" w:themeColor="text1"/>
          <w:lang w:val="es-ES_tradnl"/>
        </w:rPr>
        <w:t xml:space="preserve">la solicitud de acceso a la información </w:t>
      </w:r>
      <w:r w:rsidR="006C01A4" w:rsidRPr="00147B61">
        <w:rPr>
          <w:rFonts w:ascii="Palatino Linotype" w:hAnsi="Palatino Linotype" w:cs="Arial"/>
          <w:color w:val="000000" w:themeColor="text1"/>
          <w:lang w:val="es-ES_tradnl"/>
        </w:rPr>
        <w:t>con</w:t>
      </w:r>
      <w:r w:rsidRPr="00147B61">
        <w:rPr>
          <w:rFonts w:ascii="Palatino Linotype" w:hAnsi="Palatino Linotype" w:cs="Arial"/>
          <w:color w:val="000000" w:themeColor="text1"/>
          <w:lang w:val="es-ES_tradnl"/>
        </w:rPr>
        <w:t xml:space="preserve"> folio</w:t>
      </w:r>
      <w:r w:rsidR="00E431FA" w:rsidRPr="00147B61">
        <w:rPr>
          <w:rFonts w:ascii="Palatino Linotype" w:hAnsi="Palatino Linotype" w:cs="Arial"/>
          <w:b/>
          <w:lang w:val="es-ES_tradnl"/>
        </w:rPr>
        <w:t xml:space="preserve"> </w:t>
      </w:r>
      <w:r w:rsidR="001D2C15" w:rsidRPr="001D2C15">
        <w:rPr>
          <w:rFonts w:ascii="Palatino Linotype" w:hAnsi="Palatino Linotype" w:cs="Arial"/>
          <w:b/>
          <w:lang w:val="es-ES_tradnl"/>
        </w:rPr>
        <w:t>00011/COACALCO/IP/2025</w:t>
      </w:r>
      <w:r w:rsidRPr="00147B61">
        <w:rPr>
          <w:rFonts w:ascii="Palatino Linotype" w:hAnsi="Palatino Linotype" w:cs="Arial"/>
          <w:lang w:val="es-ES_tradnl" w:eastAsia="es-MX"/>
        </w:rPr>
        <w:t>,</w:t>
      </w:r>
      <w:r w:rsidRPr="00147B61">
        <w:rPr>
          <w:rFonts w:ascii="Palatino Linotype" w:hAnsi="Palatino Linotype" w:cs="Arial"/>
          <w:b/>
          <w:lang w:val="es-ES_tradnl" w:eastAsia="es-MX"/>
        </w:rPr>
        <w:t xml:space="preserve"> </w:t>
      </w:r>
      <w:r w:rsidRPr="00147B61">
        <w:rPr>
          <w:rFonts w:ascii="Palatino Linotype" w:hAnsi="Palatino Linotype" w:cs="Arial"/>
          <w:lang w:val="es-ES_tradnl"/>
        </w:rPr>
        <w:t>requiriendo</w:t>
      </w:r>
      <w:r w:rsidR="00AD6FA5" w:rsidRPr="00147B61">
        <w:rPr>
          <w:rFonts w:ascii="Palatino Linotype" w:hAnsi="Palatino Linotype" w:cs="Arial"/>
          <w:lang w:val="es-ES_tradnl"/>
        </w:rPr>
        <w:t xml:space="preserve"> se le proporcionara</w:t>
      </w:r>
      <w:r w:rsidR="00947F46" w:rsidRPr="00147B61">
        <w:rPr>
          <w:rFonts w:ascii="Palatino Linotype" w:hAnsi="Palatino Linotype" w:cs="Arial"/>
          <w:lang w:val="es-ES_tradnl"/>
        </w:rPr>
        <w:t xml:space="preserve"> </w:t>
      </w:r>
      <w:r w:rsidR="00B338C5" w:rsidRPr="00147B61">
        <w:rPr>
          <w:rFonts w:ascii="Palatino Linotype" w:hAnsi="Palatino Linotype"/>
          <w:lang w:val="es-ES_tradnl"/>
        </w:rPr>
        <w:t>objetivamente</w:t>
      </w:r>
      <w:r w:rsidR="00947F46" w:rsidRPr="00147B61">
        <w:rPr>
          <w:rFonts w:ascii="Palatino Linotype" w:hAnsi="Palatino Linotype"/>
          <w:lang w:val="es-ES_tradnl"/>
        </w:rPr>
        <w:t>,</w:t>
      </w:r>
      <w:r w:rsidR="001F5195" w:rsidRPr="00147B61">
        <w:rPr>
          <w:rFonts w:ascii="Palatino Linotype" w:hAnsi="Palatino Linotype"/>
          <w:lang w:val="es-ES_tradnl"/>
        </w:rPr>
        <w:t xml:space="preserve"> </w:t>
      </w:r>
      <w:r w:rsidR="00947F46" w:rsidRPr="00147B61">
        <w:rPr>
          <w:rFonts w:ascii="Palatino Linotype" w:hAnsi="Palatino Linotype"/>
          <w:lang w:val="es-ES_tradnl"/>
        </w:rPr>
        <w:t>lo</w:t>
      </w:r>
      <w:r w:rsidR="001D2C15">
        <w:rPr>
          <w:rFonts w:ascii="Palatino Linotype" w:hAnsi="Palatino Linotype"/>
          <w:lang w:val="es-ES_tradnl"/>
        </w:rPr>
        <w:t xml:space="preserve"> </w:t>
      </w:r>
      <w:r w:rsidR="00B338C5" w:rsidRPr="00147B61">
        <w:rPr>
          <w:rFonts w:ascii="Palatino Linotype" w:hAnsi="Palatino Linotype"/>
          <w:lang w:val="es-ES_tradnl"/>
        </w:rPr>
        <w:t xml:space="preserve">siguiente: </w:t>
      </w:r>
    </w:p>
    <w:p w14:paraId="71D1C48D" w14:textId="427D4BEF" w:rsidR="001F5195" w:rsidRPr="003357A6" w:rsidRDefault="001D2C15" w:rsidP="003357A6">
      <w:pPr>
        <w:pStyle w:val="Prrafodelista"/>
        <w:numPr>
          <w:ilvl w:val="1"/>
          <w:numId w:val="10"/>
        </w:numPr>
        <w:autoSpaceDE w:val="0"/>
        <w:autoSpaceDN w:val="0"/>
        <w:adjustRightInd w:val="0"/>
        <w:spacing w:after="120"/>
        <w:jc w:val="both"/>
        <w:rPr>
          <w:rFonts w:ascii="Palatino Linotype" w:hAnsi="Palatino Linotype"/>
          <w:i/>
          <w:iCs/>
          <w:lang w:val="es-ES_tradnl"/>
        </w:rPr>
      </w:pPr>
      <w:bookmarkStart w:id="1" w:name="_Hlk107524154"/>
      <w:r w:rsidRPr="003357A6">
        <w:rPr>
          <w:rFonts w:ascii="Palatino Linotype" w:hAnsi="Palatino Linotype"/>
          <w:i/>
          <w:iCs/>
          <w:lang w:val="es-ES_tradnl"/>
        </w:rPr>
        <w:t xml:space="preserve">De la C. </w:t>
      </w:r>
      <w:proofErr w:type="spellStart"/>
      <w:r w:rsidRPr="003357A6">
        <w:rPr>
          <w:rFonts w:ascii="Palatino Linotype" w:hAnsi="Palatino Linotype"/>
          <w:i/>
          <w:iCs/>
          <w:lang w:val="es-ES_tradnl"/>
        </w:rPr>
        <w:t>Zurisaday</w:t>
      </w:r>
      <w:proofErr w:type="spellEnd"/>
      <w:r w:rsidRPr="003357A6">
        <w:rPr>
          <w:rFonts w:ascii="Palatino Linotype" w:hAnsi="Palatino Linotype"/>
          <w:i/>
          <w:iCs/>
          <w:lang w:val="es-ES_tradnl"/>
        </w:rPr>
        <w:t xml:space="preserve"> Rubí Rodríguez Flores, el o los documentos en donde conste lo siguiente: </w:t>
      </w:r>
    </w:p>
    <w:p w14:paraId="6D705CE8" w14:textId="415F2804" w:rsidR="001D2C15" w:rsidRPr="003357A6" w:rsidRDefault="001D2C15" w:rsidP="003357A6">
      <w:pPr>
        <w:pStyle w:val="Prrafodelista"/>
        <w:numPr>
          <w:ilvl w:val="1"/>
          <w:numId w:val="12"/>
        </w:numPr>
        <w:autoSpaceDE w:val="0"/>
        <w:autoSpaceDN w:val="0"/>
        <w:adjustRightInd w:val="0"/>
        <w:spacing w:after="120"/>
        <w:jc w:val="both"/>
        <w:rPr>
          <w:rFonts w:ascii="Palatino Linotype" w:hAnsi="Palatino Linotype"/>
          <w:i/>
          <w:iCs/>
        </w:rPr>
      </w:pPr>
      <w:r w:rsidRPr="003357A6">
        <w:rPr>
          <w:rFonts w:ascii="Palatino Linotype" w:hAnsi="Palatino Linotype"/>
          <w:i/>
          <w:iCs/>
        </w:rPr>
        <w:t>Documentos comprobatorios de las áreas en las cuales se desempeñó.</w:t>
      </w:r>
    </w:p>
    <w:p w14:paraId="580C57C8" w14:textId="3A2FDA9D" w:rsidR="001D2C15" w:rsidRPr="003357A6" w:rsidRDefault="001D2C15" w:rsidP="003357A6">
      <w:pPr>
        <w:pStyle w:val="Prrafodelista"/>
        <w:numPr>
          <w:ilvl w:val="1"/>
          <w:numId w:val="12"/>
        </w:numPr>
        <w:autoSpaceDE w:val="0"/>
        <w:autoSpaceDN w:val="0"/>
        <w:adjustRightInd w:val="0"/>
        <w:spacing w:after="120"/>
        <w:jc w:val="both"/>
        <w:rPr>
          <w:rFonts w:ascii="Palatino Linotype" w:hAnsi="Palatino Linotype"/>
          <w:i/>
          <w:iCs/>
        </w:rPr>
      </w:pPr>
      <w:r w:rsidRPr="003357A6">
        <w:rPr>
          <w:rFonts w:ascii="Palatino Linotype" w:hAnsi="Palatino Linotype"/>
          <w:i/>
          <w:iCs/>
        </w:rPr>
        <w:t>Actividades realizadas.</w:t>
      </w:r>
    </w:p>
    <w:p w14:paraId="31E1DCDD" w14:textId="7BAA785D" w:rsidR="001D2C15" w:rsidRPr="003357A6" w:rsidRDefault="001D2C15" w:rsidP="003357A6">
      <w:pPr>
        <w:pStyle w:val="Prrafodelista"/>
        <w:numPr>
          <w:ilvl w:val="1"/>
          <w:numId w:val="12"/>
        </w:numPr>
        <w:autoSpaceDE w:val="0"/>
        <w:autoSpaceDN w:val="0"/>
        <w:adjustRightInd w:val="0"/>
        <w:spacing w:after="120"/>
        <w:jc w:val="both"/>
        <w:rPr>
          <w:rFonts w:ascii="Palatino Linotype" w:hAnsi="Palatino Linotype"/>
          <w:i/>
          <w:iCs/>
        </w:rPr>
      </w:pPr>
      <w:r w:rsidRPr="003357A6">
        <w:rPr>
          <w:rFonts w:ascii="Palatino Linotype" w:hAnsi="Palatino Linotype"/>
          <w:i/>
          <w:iCs/>
        </w:rPr>
        <w:t>Recibos de nómina.</w:t>
      </w:r>
    </w:p>
    <w:p w14:paraId="6FBD5CE1" w14:textId="0CA7DE79" w:rsidR="001D2C15" w:rsidRPr="003357A6" w:rsidRDefault="001D2C15" w:rsidP="003357A6">
      <w:pPr>
        <w:pStyle w:val="Prrafodelista"/>
        <w:numPr>
          <w:ilvl w:val="1"/>
          <w:numId w:val="12"/>
        </w:numPr>
        <w:autoSpaceDE w:val="0"/>
        <w:autoSpaceDN w:val="0"/>
        <w:adjustRightInd w:val="0"/>
        <w:spacing w:after="120"/>
        <w:jc w:val="both"/>
        <w:rPr>
          <w:rFonts w:ascii="Palatino Linotype" w:hAnsi="Palatino Linotype"/>
          <w:i/>
          <w:iCs/>
        </w:rPr>
      </w:pPr>
      <w:r w:rsidRPr="003357A6">
        <w:rPr>
          <w:rFonts w:ascii="Palatino Linotype" w:hAnsi="Palatino Linotype"/>
          <w:i/>
          <w:iCs/>
        </w:rPr>
        <w:lastRenderedPageBreak/>
        <w:t>Lista de asistencia.</w:t>
      </w:r>
    </w:p>
    <w:p w14:paraId="0C346562" w14:textId="3B7489C1" w:rsidR="001D2C15" w:rsidRPr="003357A6" w:rsidRDefault="001D2C15" w:rsidP="003357A6">
      <w:pPr>
        <w:pStyle w:val="Prrafodelista"/>
        <w:numPr>
          <w:ilvl w:val="1"/>
          <w:numId w:val="12"/>
        </w:numPr>
        <w:autoSpaceDE w:val="0"/>
        <w:autoSpaceDN w:val="0"/>
        <w:adjustRightInd w:val="0"/>
        <w:spacing w:after="120"/>
        <w:jc w:val="both"/>
        <w:rPr>
          <w:rFonts w:ascii="Palatino Linotype" w:hAnsi="Palatino Linotype"/>
          <w:i/>
          <w:iCs/>
        </w:rPr>
      </w:pPr>
      <w:r w:rsidRPr="003357A6">
        <w:rPr>
          <w:rFonts w:ascii="Palatino Linotype" w:hAnsi="Palatino Linotype"/>
          <w:i/>
          <w:iCs/>
        </w:rPr>
        <w:t>Fechas de alta.</w:t>
      </w:r>
    </w:p>
    <w:p w14:paraId="1BBC1EC1" w14:textId="575BC1F6" w:rsidR="001D2C15" w:rsidRPr="003357A6" w:rsidRDefault="001D2C15" w:rsidP="003357A6">
      <w:pPr>
        <w:pStyle w:val="Prrafodelista"/>
        <w:numPr>
          <w:ilvl w:val="1"/>
          <w:numId w:val="12"/>
        </w:numPr>
        <w:autoSpaceDE w:val="0"/>
        <w:autoSpaceDN w:val="0"/>
        <w:adjustRightInd w:val="0"/>
        <w:spacing w:after="120"/>
        <w:jc w:val="both"/>
        <w:rPr>
          <w:rFonts w:ascii="Palatino Linotype" w:hAnsi="Palatino Linotype"/>
          <w:i/>
          <w:iCs/>
        </w:rPr>
      </w:pPr>
      <w:r w:rsidRPr="003357A6">
        <w:rPr>
          <w:rFonts w:ascii="Palatino Linotype" w:hAnsi="Palatino Linotype"/>
          <w:i/>
          <w:iCs/>
        </w:rPr>
        <w:t>Fechas de cambio de área.</w:t>
      </w:r>
    </w:p>
    <w:p w14:paraId="3396073E" w14:textId="10500B9C" w:rsidR="001D2C15" w:rsidRPr="003357A6" w:rsidRDefault="001D2C15" w:rsidP="003357A6">
      <w:pPr>
        <w:pStyle w:val="Prrafodelista"/>
        <w:numPr>
          <w:ilvl w:val="1"/>
          <w:numId w:val="12"/>
        </w:numPr>
        <w:autoSpaceDE w:val="0"/>
        <w:autoSpaceDN w:val="0"/>
        <w:adjustRightInd w:val="0"/>
        <w:spacing w:after="120"/>
        <w:jc w:val="both"/>
        <w:rPr>
          <w:rFonts w:ascii="Palatino Linotype" w:hAnsi="Palatino Linotype"/>
          <w:i/>
          <w:iCs/>
        </w:rPr>
      </w:pPr>
      <w:r w:rsidRPr="003357A6">
        <w:rPr>
          <w:rFonts w:ascii="Palatino Linotype" w:hAnsi="Palatino Linotype"/>
          <w:i/>
          <w:iCs/>
        </w:rPr>
        <w:t>Motivos de cambio de área.</w:t>
      </w:r>
    </w:p>
    <w:p w14:paraId="6CB61AA4" w14:textId="6213A1EF" w:rsidR="001D2C15" w:rsidRPr="003357A6" w:rsidRDefault="001D2C15" w:rsidP="003357A6">
      <w:pPr>
        <w:pStyle w:val="Prrafodelista"/>
        <w:numPr>
          <w:ilvl w:val="1"/>
          <w:numId w:val="12"/>
        </w:numPr>
        <w:autoSpaceDE w:val="0"/>
        <w:autoSpaceDN w:val="0"/>
        <w:adjustRightInd w:val="0"/>
        <w:spacing w:after="120"/>
        <w:jc w:val="both"/>
        <w:rPr>
          <w:rFonts w:ascii="Palatino Linotype" w:hAnsi="Palatino Linotype"/>
          <w:i/>
          <w:iCs/>
        </w:rPr>
      </w:pPr>
      <w:r w:rsidRPr="003357A6">
        <w:rPr>
          <w:rFonts w:ascii="Palatino Linotype" w:hAnsi="Palatino Linotype"/>
          <w:i/>
          <w:iCs/>
        </w:rPr>
        <w:t>Licencia o permiso para estar activa en periodo de campaña electoral.</w:t>
      </w:r>
    </w:p>
    <w:p w14:paraId="4FF06C24" w14:textId="10346107" w:rsidR="001D2C15" w:rsidRPr="003357A6" w:rsidRDefault="001D2C15" w:rsidP="003357A6">
      <w:pPr>
        <w:pStyle w:val="Prrafodelista"/>
        <w:numPr>
          <w:ilvl w:val="1"/>
          <w:numId w:val="12"/>
        </w:numPr>
        <w:autoSpaceDE w:val="0"/>
        <w:autoSpaceDN w:val="0"/>
        <w:adjustRightInd w:val="0"/>
        <w:spacing w:after="120"/>
        <w:jc w:val="both"/>
        <w:rPr>
          <w:rFonts w:ascii="Palatino Linotype" w:hAnsi="Palatino Linotype"/>
          <w:i/>
          <w:iCs/>
        </w:rPr>
      </w:pPr>
      <w:r w:rsidRPr="003357A6">
        <w:rPr>
          <w:rFonts w:ascii="Palatino Linotype" w:hAnsi="Palatino Linotype"/>
          <w:i/>
          <w:iCs/>
        </w:rPr>
        <w:t>Jefes inmediatos.</w:t>
      </w:r>
    </w:p>
    <w:p w14:paraId="0250A112" w14:textId="391520CC" w:rsidR="001D2C15" w:rsidRPr="003357A6" w:rsidRDefault="001D2C15" w:rsidP="003357A6">
      <w:pPr>
        <w:pStyle w:val="Prrafodelista"/>
        <w:numPr>
          <w:ilvl w:val="1"/>
          <w:numId w:val="12"/>
        </w:numPr>
        <w:autoSpaceDE w:val="0"/>
        <w:autoSpaceDN w:val="0"/>
        <w:adjustRightInd w:val="0"/>
        <w:spacing w:after="120"/>
        <w:jc w:val="both"/>
        <w:rPr>
          <w:rFonts w:ascii="Palatino Linotype" w:hAnsi="Palatino Linotype"/>
          <w:i/>
          <w:iCs/>
        </w:rPr>
      </w:pPr>
      <w:r w:rsidRPr="003357A6">
        <w:rPr>
          <w:rFonts w:ascii="Palatino Linotype" w:hAnsi="Palatino Linotype"/>
          <w:i/>
          <w:iCs/>
        </w:rPr>
        <w:t xml:space="preserve">Expediente de personal. </w:t>
      </w:r>
    </w:p>
    <w:p w14:paraId="7C9BAF41" w14:textId="57608162" w:rsidR="003357A6" w:rsidRPr="009C49C1" w:rsidRDefault="003357A6" w:rsidP="009C49C1">
      <w:pPr>
        <w:pStyle w:val="Prrafodelista"/>
        <w:numPr>
          <w:ilvl w:val="1"/>
          <w:numId w:val="10"/>
        </w:numPr>
        <w:autoSpaceDE w:val="0"/>
        <w:autoSpaceDN w:val="0"/>
        <w:adjustRightInd w:val="0"/>
        <w:spacing w:after="120"/>
        <w:jc w:val="both"/>
        <w:rPr>
          <w:rFonts w:ascii="Palatino Linotype" w:hAnsi="Palatino Linotype"/>
          <w:i/>
          <w:iCs/>
          <w:lang w:val="es-ES_tradnl"/>
        </w:rPr>
      </w:pPr>
      <w:r w:rsidRPr="003357A6">
        <w:rPr>
          <w:rFonts w:ascii="Palatino Linotype" w:hAnsi="Palatino Linotype"/>
          <w:i/>
          <w:iCs/>
          <w:lang w:val="es-ES_tradnl"/>
        </w:rPr>
        <w:t>Documentos emitidos y recibidos por la Unidad de Transparencia</w:t>
      </w:r>
      <w:r w:rsidR="009C49C1" w:rsidRPr="009C49C1">
        <w:rPr>
          <w:rFonts w:ascii="Palatino Linotype" w:hAnsi="Palatino Linotype"/>
          <w:i/>
          <w:iCs/>
          <w:lang w:val="es-ES_tradnl"/>
        </w:rPr>
        <w:t xml:space="preserve"> del periodo que comprende de 01 de enero de 2022 al 28 de enero de 2025.</w:t>
      </w:r>
    </w:p>
    <w:p w14:paraId="303EE2D5" w14:textId="7E08C9CE" w:rsidR="001D2C15" w:rsidRPr="003357A6" w:rsidRDefault="003357A6" w:rsidP="003357A6">
      <w:pPr>
        <w:pStyle w:val="Prrafodelista"/>
        <w:numPr>
          <w:ilvl w:val="1"/>
          <w:numId w:val="10"/>
        </w:numPr>
        <w:autoSpaceDE w:val="0"/>
        <w:autoSpaceDN w:val="0"/>
        <w:adjustRightInd w:val="0"/>
        <w:spacing w:after="120"/>
        <w:jc w:val="both"/>
        <w:rPr>
          <w:rFonts w:ascii="Palatino Linotype" w:hAnsi="Palatino Linotype"/>
          <w:i/>
          <w:iCs/>
          <w:lang w:val="es-ES_tradnl"/>
        </w:rPr>
      </w:pPr>
      <w:r w:rsidRPr="003357A6">
        <w:rPr>
          <w:rFonts w:ascii="Palatino Linotype" w:hAnsi="Palatino Linotype"/>
          <w:i/>
          <w:iCs/>
          <w:lang w:val="es-ES_tradnl"/>
        </w:rPr>
        <w:t>Actas de comité de Transparencia generadas del periodo que comprende de 01 de enero de 2022 al 28 de enero de 2025</w:t>
      </w:r>
      <w:r w:rsidR="001D2C15" w:rsidRPr="003357A6">
        <w:rPr>
          <w:rFonts w:ascii="Palatino Linotype" w:hAnsi="Palatino Linotype"/>
          <w:i/>
          <w:iCs/>
          <w:lang w:val="es-ES_tradnl"/>
        </w:rPr>
        <w:t>.</w:t>
      </w:r>
    </w:p>
    <w:p w14:paraId="6D343732" w14:textId="77777777" w:rsidR="001D2C15" w:rsidRPr="001D2C15" w:rsidRDefault="001D2C15" w:rsidP="001D2C15">
      <w:pPr>
        <w:autoSpaceDE w:val="0"/>
        <w:autoSpaceDN w:val="0"/>
        <w:adjustRightInd w:val="0"/>
        <w:spacing w:after="120" w:line="360" w:lineRule="auto"/>
        <w:jc w:val="both"/>
        <w:rPr>
          <w:rFonts w:ascii="Palatino Linotype" w:hAnsi="Palatino Linotype"/>
        </w:rPr>
      </w:pPr>
    </w:p>
    <w:bookmarkEnd w:id="1"/>
    <w:p w14:paraId="51C4821B" w14:textId="77777777" w:rsidR="00C04418" w:rsidRPr="00147B61" w:rsidRDefault="00C04418" w:rsidP="00C04418">
      <w:pPr>
        <w:pStyle w:val="Prrafodelista"/>
        <w:spacing w:after="120" w:line="360" w:lineRule="auto"/>
        <w:ind w:left="720"/>
        <w:jc w:val="both"/>
        <w:rPr>
          <w:rFonts w:ascii="Palatino Linotype" w:hAnsi="Palatino Linotype"/>
          <w:lang w:val="es-ES_tradnl"/>
        </w:rPr>
      </w:pPr>
    </w:p>
    <w:p w14:paraId="224DE9B0" w14:textId="3D5F580F" w:rsidR="00F5608A" w:rsidRPr="00147B61" w:rsidRDefault="00562181" w:rsidP="00613213">
      <w:pPr>
        <w:pStyle w:val="Prrafodelista"/>
        <w:autoSpaceDE w:val="0"/>
        <w:autoSpaceDN w:val="0"/>
        <w:adjustRightInd w:val="0"/>
        <w:spacing w:line="360" w:lineRule="auto"/>
        <w:ind w:left="0"/>
        <w:jc w:val="both"/>
        <w:rPr>
          <w:rFonts w:ascii="Palatino Linotype" w:hAnsi="Palatino Linotype"/>
          <w:lang w:val="es-ES_tradnl"/>
        </w:rPr>
      </w:pPr>
      <w:r w:rsidRPr="00147B61">
        <w:rPr>
          <w:rFonts w:ascii="Palatino Linotype" w:hAnsi="Palatino Linotype"/>
          <w:lang w:val="es-ES_tradnl"/>
        </w:rPr>
        <w:t xml:space="preserve">Consecuentemente, el </w:t>
      </w:r>
      <w:r w:rsidRPr="00147B61">
        <w:rPr>
          <w:rFonts w:ascii="Palatino Linotype" w:hAnsi="Palatino Linotype"/>
          <w:b/>
          <w:lang w:val="es-ES_tradnl"/>
        </w:rPr>
        <w:t>Sujeto Obligado</w:t>
      </w:r>
      <w:r w:rsidRPr="00147B61">
        <w:rPr>
          <w:rFonts w:ascii="Palatino Linotype" w:hAnsi="Palatino Linotype"/>
          <w:lang w:val="es-ES_tradnl"/>
        </w:rPr>
        <w:t xml:space="preserve"> emitió respuesta a la solicitud de información</w:t>
      </w:r>
      <w:r w:rsidRPr="00147B61">
        <w:rPr>
          <w:rFonts w:ascii="Palatino Linotype" w:hAnsi="Palatino Linotype"/>
          <w:b/>
          <w:lang w:val="es-ES_tradnl"/>
        </w:rPr>
        <w:t xml:space="preserve">, </w:t>
      </w:r>
      <w:r w:rsidRPr="00147B61">
        <w:rPr>
          <w:rFonts w:ascii="Palatino Linotype" w:hAnsi="Palatino Linotype"/>
          <w:lang w:val="es-ES_tradnl"/>
        </w:rPr>
        <w:t xml:space="preserve">remitiendo para tal efecto </w:t>
      </w:r>
      <w:r w:rsidR="003357A6">
        <w:rPr>
          <w:rFonts w:ascii="Palatino Linotype" w:hAnsi="Palatino Linotype"/>
          <w:lang w:val="es-ES_tradnl"/>
        </w:rPr>
        <w:t>diversos</w:t>
      </w:r>
      <w:r w:rsidRPr="00147B61">
        <w:rPr>
          <w:rFonts w:ascii="Palatino Linotype" w:hAnsi="Palatino Linotype"/>
          <w:lang w:val="es-ES_tradnl"/>
        </w:rPr>
        <w:t xml:space="preserve"> archivo</w:t>
      </w:r>
      <w:r w:rsidR="003357A6">
        <w:rPr>
          <w:rFonts w:ascii="Palatino Linotype" w:hAnsi="Palatino Linotype"/>
          <w:lang w:val="es-ES_tradnl"/>
        </w:rPr>
        <w:t>s</w:t>
      </w:r>
      <w:r w:rsidRPr="00147B61">
        <w:rPr>
          <w:rFonts w:ascii="Palatino Linotype" w:hAnsi="Palatino Linotype"/>
          <w:lang w:val="es-ES_tradnl"/>
        </w:rPr>
        <w:t xml:space="preserve"> electrónico</w:t>
      </w:r>
      <w:r w:rsidR="003357A6">
        <w:rPr>
          <w:rFonts w:ascii="Palatino Linotype" w:hAnsi="Palatino Linotype"/>
          <w:lang w:val="es-ES_tradnl"/>
        </w:rPr>
        <w:t>s</w:t>
      </w:r>
      <w:r w:rsidRPr="00147B61">
        <w:rPr>
          <w:rFonts w:ascii="Palatino Linotype" w:hAnsi="Palatino Linotype"/>
          <w:lang w:val="es-ES_tradnl"/>
        </w:rPr>
        <w:t xml:space="preserve">, </w:t>
      </w:r>
      <w:r w:rsidR="003357A6">
        <w:rPr>
          <w:rFonts w:ascii="Palatino Linotype" w:hAnsi="Palatino Linotype"/>
          <w:lang w:val="es-ES_tradnl"/>
        </w:rPr>
        <w:t>los</w:t>
      </w:r>
      <w:r w:rsidRPr="00147B61">
        <w:rPr>
          <w:rFonts w:ascii="Palatino Linotype" w:hAnsi="Palatino Linotype"/>
          <w:lang w:val="es-ES_tradnl"/>
        </w:rPr>
        <w:t xml:space="preserve"> cual</w:t>
      </w:r>
      <w:r w:rsidR="003357A6">
        <w:rPr>
          <w:rFonts w:ascii="Palatino Linotype" w:hAnsi="Palatino Linotype"/>
          <w:lang w:val="es-ES_tradnl"/>
        </w:rPr>
        <w:t>es</w:t>
      </w:r>
      <w:r w:rsidR="00C470A6" w:rsidRPr="00147B61">
        <w:rPr>
          <w:rFonts w:ascii="Palatino Linotype" w:hAnsi="Palatino Linotype"/>
          <w:lang w:val="es-ES_tradnl"/>
        </w:rPr>
        <w:t xml:space="preserve"> se describe</w:t>
      </w:r>
      <w:r w:rsidR="003357A6">
        <w:rPr>
          <w:rFonts w:ascii="Palatino Linotype" w:hAnsi="Palatino Linotype"/>
          <w:lang w:val="es-ES_tradnl"/>
        </w:rPr>
        <w:t>n</w:t>
      </w:r>
      <w:r w:rsidR="00C470A6" w:rsidRPr="00147B61">
        <w:rPr>
          <w:rFonts w:ascii="Palatino Linotype" w:hAnsi="Palatino Linotype"/>
          <w:lang w:val="es-ES_tradnl"/>
        </w:rPr>
        <w:t xml:space="preserve"> a continuación</w:t>
      </w:r>
      <w:r w:rsidRPr="00147B61">
        <w:rPr>
          <w:rFonts w:ascii="Palatino Linotype" w:hAnsi="Palatino Linotype"/>
          <w:lang w:val="es-ES_tradnl"/>
        </w:rPr>
        <w:t>:</w:t>
      </w:r>
    </w:p>
    <w:p w14:paraId="666860A5" w14:textId="77777777" w:rsidR="00562181" w:rsidRPr="00147B61" w:rsidRDefault="00562181" w:rsidP="00613213">
      <w:pPr>
        <w:pStyle w:val="Prrafodelista"/>
        <w:autoSpaceDE w:val="0"/>
        <w:autoSpaceDN w:val="0"/>
        <w:adjustRightInd w:val="0"/>
        <w:spacing w:line="360" w:lineRule="auto"/>
        <w:ind w:left="0"/>
        <w:jc w:val="both"/>
        <w:rPr>
          <w:rFonts w:ascii="Palatino Linotype" w:hAnsi="Palatino Linotype"/>
          <w:lang w:val="es-ES_tradnl"/>
        </w:rPr>
      </w:pPr>
    </w:p>
    <w:p w14:paraId="0E9909E3" w14:textId="27722013" w:rsidR="003E3A57" w:rsidRPr="00641964" w:rsidRDefault="006354E1" w:rsidP="005A7A01">
      <w:pPr>
        <w:pStyle w:val="Prrafodelista"/>
        <w:numPr>
          <w:ilvl w:val="0"/>
          <w:numId w:val="6"/>
        </w:numPr>
        <w:autoSpaceDE w:val="0"/>
        <w:autoSpaceDN w:val="0"/>
        <w:adjustRightInd w:val="0"/>
        <w:spacing w:line="360" w:lineRule="auto"/>
        <w:jc w:val="both"/>
        <w:rPr>
          <w:rFonts w:ascii="Palatino Linotype" w:hAnsi="Palatino Linotype"/>
          <w:b/>
          <w:lang w:val="es-ES_tradnl"/>
        </w:rPr>
      </w:pPr>
      <w:r w:rsidRPr="00147B61">
        <w:rPr>
          <w:rFonts w:ascii="Palatino Linotype" w:hAnsi="Palatino Linotype"/>
          <w:b/>
          <w:lang w:val="es-ES_tradnl"/>
        </w:rPr>
        <w:t>“</w:t>
      </w:r>
      <w:r w:rsidR="00641964" w:rsidRPr="00641964">
        <w:rPr>
          <w:rFonts w:ascii="Palatino Linotype" w:hAnsi="Palatino Linotype"/>
          <w:b/>
          <w:lang w:val="es-ES_tradnl"/>
        </w:rPr>
        <w:t>Informe 11.pdf</w:t>
      </w:r>
      <w:r w:rsidR="00E039D6" w:rsidRPr="00147B61">
        <w:rPr>
          <w:rFonts w:ascii="Palatino Linotype" w:hAnsi="Palatino Linotype"/>
          <w:b/>
          <w:lang w:val="es-ES_tradnl"/>
        </w:rPr>
        <w:t>”</w:t>
      </w:r>
      <w:r w:rsidR="00562181" w:rsidRPr="00147B61">
        <w:rPr>
          <w:rFonts w:ascii="Palatino Linotype" w:hAnsi="Palatino Linotype"/>
          <w:b/>
          <w:lang w:val="es-ES_tradnl"/>
        </w:rPr>
        <w:t>:</w:t>
      </w:r>
      <w:r w:rsidRPr="00147B61">
        <w:rPr>
          <w:rFonts w:ascii="Palatino Linotype" w:hAnsi="Palatino Linotype"/>
          <w:lang w:val="es-ES_tradnl"/>
        </w:rPr>
        <w:t xml:space="preserve"> </w:t>
      </w:r>
      <w:r w:rsidR="00641964">
        <w:rPr>
          <w:rFonts w:ascii="Palatino Linotype" w:hAnsi="Palatino Linotype"/>
          <w:lang w:val="es-ES_tradnl"/>
        </w:rPr>
        <w:t xml:space="preserve">Escrito emitido por la Coordinadora de Transparencia y Protección de Datos Personales, a través del cual, medularmente informa al solicitante de información que, la solicitud de información fue turnada a la Dirección de Administración y a la Coordinación de Transparencia, dando respuesta con los documentos siguientes: </w:t>
      </w:r>
    </w:p>
    <w:p w14:paraId="73CADF6C" w14:textId="77777777" w:rsidR="00641964" w:rsidRPr="00641964" w:rsidRDefault="00641964" w:rsidP="00641964">
      <w:pPr>
        <w:pStyle w:val="Prrafodelista"/>
        <w:autoSpaceDE w:val="0"/>
        <w:autoSpaceDN w:val="0"/>
        <w:adjustRightInd w:val="0"/>
        <w:spacing w:line="360" w:lineRule="auto"/>
        <w:ind w:left="720"/>
        <w:jc w:val="both"/>
        <w:rPr>
          <w:rFonts w:ascii="Palatino Linotype" w:hAnsi="Palatino Linotype"/>
          <w:bCs/>
          <w:lang w:val="es-ES_tradnl"/>
        </w:rPr>
      </w:pPr>
      <w:r w:rsidRPr="00641964">
        <w:rPr>
          <w:rFonts w:ascii="Palatino Linotype" w:hAnsi="Palatino Linotype"/>
          <w:bCs/>
          <w:lang w:val="es-ES_tradnl"/>
        </w:rPr>
        <w:t>- Nombramientos.</w:t>
      </w:r>
    </w:p>
    <w:p w14:paraId="48EA2865" w14:textId="50221325" w:rsidR="00641964" w:rsidRPr="00641964" w:rsidRDefault="00641964" w:rsidP="00641964">
      <w:pPr>
        <w:pStyle w:val="Prrafodelista"/>
        <w:autoSpaceDE w:val="0"/>
        <w:autoSpaceDN w:val="0"/>
        <w:adjustRightInd w:val="0"/>
        <w:spacing w:line="360" w:lineRule="auto"/>
        <w:ind w:left="720"/>
        <w:jc w:val="both"/>
        <w:rPr>
          <w:rFonts w:ascii="Palatino Linotype" w:hAnsi="Palatino Linotype"/>
          <w:bCs/>
          <w:lang w:val="es-ES_tradnl"/>
        </w:rPr>
      </w:pPr>
      <w:r>
        <w:rPr>
          <w:rFonts w:ascii="Palatino Linotype" w:hAnsi="Palatino Linotype"/>
          <w:bCs/>
          <w:lang w:val="es-ES_tradnl"/>
        </w:rPr>
        <w:t xml:space="preserve">- </w:t>
      </w:r>
      <w:r w:rsidRPr="00641964">
        <w:rPr>
          <w:rFonts w:ascii="Palatino Linotype" w:hAnsi="Palatino Linotype"/>
          <w:bCs/>
          <w:lang w:val="es-ES_tradnl"/>
        </w:rPr>
        <w:t>Recibos nomina versión pública.</w:t>
      </w:r>
    </w:p>
    <w:p w14:paraId="5A1C95C3" w14:textId="3C20C493" w:rsidR="00641964" w:rsidRPr="00641964" w:rsidRDefault="00641964" w:rsidP="00641964">
      <w:pPr>
        <w:pStyle w:val="Prrafodelista"/>
        <w:autoSpaceDE w:val="0"/>
        <w:autoSpaceDN w:val="0"/>
        <w:adjustRightInd w:val="0"/>
        <w:spacing w:line="360" w:lineRule="auto"/>
        <w:ind w:left="720"/>
        <w:jc w:val="both"/>
        <w:rPr>
          <w:rFonts w:ascii="Palatino Linotype" w:hAnsi="Palatino Linotype"/>
          <w:bCs/>
          <w:lang w:val="es-ES_tradnl"/>
        </w:rPr>
      </w:pPr>
      <w:r>
        <w:rPr>
          <w:rFonts w:ascii="Palatino Linotype" w:hAnsi="Palatino Linotype"/>
          <w:bCs/>
          <w:lang w:val="es-ES_tradnl"/>
        </w:rPr>
        <w:t xml:space="preserve">- </w:t>
      </w:r>
      <w:r w:rsidRPr="00641964">
        <w:rPr>
          <w:rFonts w:ascii="Palatino Linotype" w:hAnsi="Palatino Linotype"/>
          <w:bCs/>
          <w:lang w:val="es-ES_tradnl"/>
        </w:rPr>
        <w:t>Alta ISSEMYM versión pública.</w:t>
      </w:r>
    </w:p>
    <w:p w14:paraId="15AA4956" w14:textId="10F0E0E6" w:rsidR="00641964" w:rsidRPr="00641964" w:rsidRDefault="00641964" w:rsidP="00641964">
      <w:pPr>
        <w:pStyle w:val="Prrafodelista"/>
        <w:autoSpaceDE w:val="0"/>
        <w:autoSpaceDN w:val="0"/>
        <w:adjustRightInd w:val="0"/>
        <w:spacing w:line="360" w:lineRule="auto"/>
        <w:ind w:left="720"/>
        <w:jc w:val="both"/>
        <w:rPr>
          <w:rFonts w:ascii="Palatino Linotype" w:hAnsi="Palatino Linotype"/>
          <w:bCs/>
          <w:lang w:val="es-ES_tradnl"/>
        </w:rPr>
      </w:pPr>
      <w:r w:rsidRPr="00641964">
        <w:rPr>
          <w:rFonts w:ascii="Palatino Linotype" w:hAnsi="Palatino Linotype"/>
          <w:bCs/>
          <w:lang w:val="es-ES_tradnl"/>
        </w:rPr>
        <w:lastRenderedPageBreak/>
        <w:t>- Circulares</w:t>
      </w:r>
      <w:r>
        <w:rPr>
          <w:rFonts w:ascii="Palatino Linotype" w:hAnsi="Palatino Linotype"/>
          <w:bCs/>
          <w:lang w:val="es-ES_tradnl"/>
        </w:rPr>
        <w:t>.</w:t>
      </w:r>
    </w:p>
    <w:p w14:paraId="40CC2682" w14:textId="3D352D89" w:rsidR="00641964" w:rsidRPr="00641964" w:rsidRDefault="00641964" w:rsidP="00641964">
      <w:pPr>
        <w:pStyle w:val="Prrafodelista"/>
        <w:autoSpaceDE w:val="0"/>
        <w:autoSpaceDN w:val="0"/>
        <w:adjustRightInd w:val="0"/>
        <w:spacing w:line="360" w:lineRule="auto"/>
        <w:ind w:left="720"/>
        <w:jc w:val="both"/>
        <w:rPr>
          <w:rFonts w:ascii="Palatino Linotype" w:hAnsi="Palatino Linotype"/>
          <w:bCs/>
          <w:lang w:val="es-ES_tradnl"/>
        </w:rPr>
      </w:pPr>
      <w:r>
        <w:rPr>
          <w:rFonts w:ascii="Palatino Linotype" w:hAnsi="Palatino Linotype"/>
          <w:bCs/>
          <w:lang w:val="es-ES_tradnl"/>
        </w:rPr>
        <w:t xml:space="preserve">- </w:t>
      </w:r>
      <w:r w:rsidRPr="00641964">
        <w:rPr>
          <w:rFonts w:ascii="Palatino Linotype" w:hAnsi="Palatino Linotype"/>
          <w:bCs/>
          <w:lang w:val="es-ES_tradnl"/>
        </w:rPr>
        <w:t>Actas 2022 al 18 enero de 2025 (a través de hipervínculos).</w:t>
      </w:r>
    </w:p>
    <w:p w14:paraId="3A70D8C4" w14:textId="1638A189" w:rsidR="00641964" w:rsidRDefault="00641964" w:rsidP="00641964">
      <w:pPr>
        <w:pStyle w:val="Prrafodelista"/>
        <w:autoSpaceDE w:val="0"/>
        <w:autoSpaceDN w:val="0"/>
        <w:adjustRightInd w:val="0"/>
        <w:spacing w:line="360" w:lineRule="auto"/>
        <w:ind w:left="720"/>
        <w:jc w:val="both"/>
        <w:rPr>
          <w:rFonts w:ascii="Palatino Linotype" w:hAnsi="Palatino Linotype"/>
          <w:bCs/>
          <w:lang w:val="es-ES_tradnl"/>
        </w:rPr>
      </w:pPr>
      <w:r w:rsidRPr="00641964">
        <w:rPr>
          <w:rFonts w:ascii="Palatino Linotype" w:hAnsi="Palatino Linotype"/>
          <w:bCs/>
          <w:lang w:val="es-ES_tradnl"/>
        </w:rPr>
        <w:t>- Oficios 2022 al 18 enero 2025 (a través de hipervínculos).</w:t>
      </w:r>
    </w:p>
    <w:p w14:paraId="46520E25" w14:textId="77777777" w:rsidR="00641964" w:rsidRDefault="00641964" w:rsidP="00641964">
      <w:pPr>
        <w:autoSpaceDE w:val="0"/>
        <w:autoSpaceDN w:val="0"/>
        <w:adjustRightInd w:val="0"/>
        <w:spacing w:line="360" w:lineRule="auto"/>
        <w:jc w:val="both"/>
        <w:rPr>
          <w:rFonts w:ascii="Palatino Linotype" w:hAnsi="Palatino Linotype"/>
          <w:bCs/>
        </w:rPr>
      </w:pPr>
    </w:p>
    <w:p w14:paraId="2049B53B" w14:textId="40648826" w:rsidR="00641964" w:rsidRDefault="00641964" w:rsidP="00641964">
      <w:pPr>
        <w:pStyle w:val="Prrafodelista"/>
        <w:numPr>
          <w:ilvl w:val="0"/>
          <w:numId w:val="6"/>
        </w:numPr>
        <w:autoSpaceDE w:val="0"/>
        <w:autoSpaceDN w:val="0"/>
        <w:adjustRightInd w:val="0"/>
        <w:spacing w:line="360" w:lineRule="auto"/>
        <w:jc w:val="both"/>
        <w:rPr>
          <w:rFonts w:ascii="Palatino Linotype" w:hAnsi="Palatino Linotype"/>
          <w:bCs/>
        </w:rPr>
      </w:pPr>
      <w:r>
        <w:rPr>
          <w:rFonts w:ascii="Palatino Linotype" w:hAnsi="Palatino Linotype"/>
          <w:bCs/>
        </w:rPr>
        <w:t>“</w:t>
      </w:r>
      <w:r w:rsidRPr="00641964">
        <w:rPr>
          <w:rFonts w:ascii="Palatino Linotype" w:hAnsi="Palatino Linotype"/>
          <w:b/>
        </w:rPr>
        <w:t>Of. Trans.pdf</w:t>
      </w:r>
      <w:r>
        <w:rPr>
          <w:rFonts w:ascii="Palatino Linotype" w:hAnsi="Palatino Linotype"/>
          <w:bCs/>
        </w:rPr>
        <w:t xml:space="preserve">”: Oficio número </w:t>
      </w:r>
      <w:r w:rsidRPr="00641964">
        <w:rPr>
          <w:rFonts w:ascii="Palatino Linotype" w:hAnsi="Palatino Linotype"/>
          <w:bCs/>
        </w:rPr>
        <w:t>DJ/CTPDP/0034/2025</w:t>
      </w:r>
      <w:r>
        <w:rPr>
          <w:rFonts w:ascii="Palatino Linotype" w:hAnsi="Palatino Linotype"/>
          <w:bCs/>
        </w:rPr>
        <w:t xml:space="preserve">, a través del cual, la Coordinadora de Transparencia y Protección de Datos Personales, comunica al solicitante de información que, </w:t>
      </w:r>
      <w:r w:rsidRPr="00641964">
        <w:rPr>
          <w:rFonts w:ascii="Palatino Linotype" w:hAnsi="Palatino Linotype"/>
          <w:bCs/>
        </w:rPr>
        <w:t>en cuanto a las "actividades realizadas" y "licencia o permiso para estar activa en periodo</w:t>
      </w:r>
      <w:r>
        <w:rPr>
          <w:rFonts w:ascii="Palatino Linotype" w:hAnsi="Palatino Linotype"/>
          <w:bCs/>
        </w:rPr>
        <w:t xml:space="preserve"> </w:t>
      </w:r>
      <w:r w:rsidRPr="00641964">
        <w:rPr>
          <w:rFonts w:ascii="Palatino Linotype" w:hAnsi="Palatino Linotype"/>
          <w:bCs/>
        </w:rPr>
        <w:t>de campaña electoral, jefes inmediatos" hago de su conocimiento que, derivado de las búsqueda</w:t>
      </w:r>
      <w:r>
        <w:rPr>
          <w:rFonts w:ascii="Palatino Linotype" w:hAnsi="Palatino Linotype"/>
          <w:bCs/>
        </w:rPr>
        <w:t xml:space="preserve"> </w:t>
      </w:r>
      <w:r w:rsidRPr="00641964">
        <w:rPr>
          <w:rFonts w:ascii="Palatino Linotype" w:hAnsi="Palatino Linotype"/>
          <w:bCs/>
        </w:rPr>
        <w:t xml:space="preserve">exhaustiva y minuciosa de los archivos que obran en esta Coordinación, </w:t>
      </w:r>
      <w:r w:rsidRPr="00641964">
        <w:rPr>
          <w:rFonts w:ascii="Palatino Linotype" w:hAnsi="Palatino Linotype"/>
          <w:bCs/>
          <w:u w:val="single"/>
        </w:rPr>
        <w:t xml:space="preserve">no se localizó ningún documento respecto de las </w:t>
      </w:r>
      <w:r w:rsidRPr="00641964">
        <w:rPr>
          <w:rFonts w:ascii="Palatino Linotype" w:hAnsi="Palatino Linotype"/>
          <w:b/>
          <w:u w:val="single"/>
        </w:rPr>
        <w:t>actividades realizadas por la ex Servidora Pública</w:t>
      </w:r>
      <w:r w:rsidRPr="00641964">
        <w:rPr>
          <w:rFonts w:ascii="Palatino Linotype" w:hAnsi="Palatino Linotype"/>
          <w:bCs/>
          <w:u w:val="single"/>
        </w:rPr>
        <w:t>, toda vez que no hay normatividad que nos obligue generar dicho documento</w:t>
      </w:r>
      <w:r w:rsidRPr="00641964">
        <w:rPr>
          <w:rFonts w:ascii="Palatino Linotype" w:hAnsi="Palatino Linotype"/>
          <w:bCs/>
        </w:rPr>
        <w:t xml:space="preserve">, asimismo </w:t>
      </w:r>
      <w:r w:rsidRPr="00641964">
        <w:rPr>
          <w:rFonts w:ascii="Palatino Linotype" w:hAnsi="Palatino Linotype"/>
          <w:bCs/>
          <w:u w:val="single"/>
        </w:rPr>
        <w:t>no se identificó documento alguno respecto de alguna licencia y/o permiso por su entonces jefe inmediato que era el Lic. Cesar Augusto Magdaleno Guerrero, Titular de Transparencia de la Administración Municipal 2022-2024</w:t>
      </w:r>
      <w:r w:rsidRPr="00641964">
        <w:rPr>
          <w:rFonts w:ascii="Palatino Linotype" w:hAnsi="Palatino Linotype"/>
          <w:bCs/>
        </w:rPr>
        <w:t>, sin que todo</w:t>
      </w:r>
      <w:r>
        <w:rPr>
          <w:rFonts w:ascii="Palatino Linotype" w:hAnsi="Palatino Linotype"/>
          <w:bCs/>
        </w:rPr>
        <w:t xml:space="preserve"> </w:t>
      </w:r>
      <w:r w:rsidRPr="00641964">
        <w:rPr>
          <w:rFonts w:ascii="Palatino Linotype" w:hAnsi="Palatino Linotype"/>
          <w:bCs/>
        </w:rPr>
        <w:t>ello implique la declaratoria de inexistencia por parte del Comité de Transparencia, puesto que lo</w:t>
      </w:r>
      <w:r>
        <w:rPr>
          <w:rFonts w:ascii="Palatino Linotype" w:hAnsi="Palatino Linotype"/>
          <w:bCs/>
        </w:rPr>
        <w:t xml:space="preserve"> </w:t>
      </w:r>
      <w:r w:rsidRPr="00641964">
        <w:rPr>
          <w:rFonts w:ascii="Palatino Linotype" w:hAnsi="Palatino Linotype"/>
          <w:bCs/>
        </w:rPr>
        <w:t>manifestado es un hecho negativo, que no es susceptible de demostración</w:t>
      </w:r>
      <w:r w:rsidR="00476B64">
        <w:rPr>
          <w:rFonts w:ascii="Palatino Linotype" w:hAnsi="Palatino Linotype"/>
          <w:bCs/>
        </w:rPr>
        <w:t>.</w:t>
      </w:r>
    </w:p>
    <w:p w14:paraId="712E2EDC" w14:textId="794251DC" w:rsidR="00476B64" w:rsidRDefault="00476B64" w:rsidP="00476B64">
      <w:pPr>
        <w:pStyle w:val="Prrafodelista"/>
        <w:autoSpaceDE w:val="0"/>
        <w:autoSpaceDN w:val="0"/>
        <w:adjustRightInd w:val="0"/>
        <w:spacing w:line="360" w:lineRule="auto"/>
        <w:ind w:left="720"/>
        <w:jc w:val="both"/>
        <w:rPr>
          <w:rFonts w:ascii="Palatino Linotype" w:hAnsi="Palatino Linotype"/>
          <w:bCs/>
        </w:rPr>
      </w:pPr>
    </w:p>
    <w:p w14:paraId="7346227D" w14:textId="3BB6FBC4" w:rsidR="00476B64" w:rsidRPr="00476B64" w:rsidRDefault="00476B64" w:rsidP="00476B64">
      <w:pPr>
        <w:pStyle w:val="Prrafodelista"/>
        <w:autoSpaceDE w:val="0"/>
        <w:autoSpaceDN w:val="0"/>
        <w:adjustRightInd w:val="0"/>
        <w:spacing w:line="360" w:lineRule="auto"/>
        <w:ind w:left="720"/>
        <w:jc w:val="both"/>
        <w:rPr>
          <w:rFonts w:ascii="Palatino Linotype" w:hAnsi="Palatino Linotype"/>
          <w:bCs/>
        </w:rPr>
      </w:pPr>
      <w:r w:rsidRPr="00476B64">
        <w:rPr>
          <w:rFonts w:ascii="Palatino Linotype" w:hAnsi="Palatino Linotype"/>
          <w:bCs/>
        </w:rPr>
        <w:t>Por lo que concierne, a la "</w:t>
      </w:r>
      <w:r w:rsidRPr="00476B64">
        <w:rPr>
          <w:rFonts w:ascii="Palatino Linotype" w:hAnsi="Palatino Linotype"/>
          <w:b/>
        </w:rPr>
        <w:t>lista de asistencia</w:t>
      </w:r>
      <w:r w:rsidRPr="00476B64">
        <w:rPr>
          <w:rFonts w:ascii="Palatino Linotype" w:hAnsi="Palatino Linotype"/>
          <w:bCs/>
        </w:rPr>
        <w:t>" h</w:t>
      </w:r>
      <w:r w:rsidRPr="00476B64">
        <w:rPr>
          <w:rFonts w:ascii="Palatino Linotype" w:hAnsi="Palatino Linotype"/>
          <w:bCs/>
          <w:u w:val="single"/>
        </w:rPr>
        <w:t xml:space="preserve">ago de su conocimiento que, derivado de las búsqueda exhaustiva y minuciosa de los archivos de Entrega-Recepción, no se localizó ningún registro y/o control de asistencia, por lo cual con fundamento en lo dispuesto en los artículos 19, párrafo tercero, 169 y 170 de la Ley de Transparencia y Acceso a la Información Pública del Estado de </w:t>
      </w:r>
      <w:r w:rsidRPr="00476B64">
        <w:rPr>
          <w:rFonts w:ascii="Palatino Linotype" w:hAnsi="Palatino Linotype"/>
          <w:bCs/>
          <w:u w:val="single"/>
        </w:rPr>
        <w:lastRenderedPageBreak/>
        <w:t xml:space="preserve">México y Municipios, se declara la </w:t>
      </w:r>
      <w:r w:rsidRPr="00476B64">
        <w:rPr>
          <w:rFonts w:ascii="Palatino Linotype" w:hAnsi="Palatino Linotype"/>
          <w:b/>
          <w:u w:val="single"/>
        </w:rPr>
        <w:t>inexistencia de la información</w:t>
      </w:r>
      <w:r w:rsidRPr="00476B64">
        <w:rPr>
          <w:rFonts w:ascii="Palatino Linotype" w:hAnsi="Palatino Linotype"/>
          <w:bCs/>
        </w:rPr>
        <w:t xml:space="preserve"> mediante acta número ACT/TRANSCOA/ORD/04/2025 por el</w:t>
      </w:r>
      <w:r>
        <w:rPr>
          <w:rFonts w:ascii="Palatino Linotype" w:hAnsi="Palatino Linotype"/>
          <w:bCs/>
        </w:rPr>
        <w:t xml:space="preserve"> </w:t>
      </w:r>
      <w:r w:rsidRPr="00476B64">
        <w:rPr>
          <w:rFonts w:ascii="Palatino Linotype" w:hAnsi="Palatino Linotype"/>
          <w:bCs/>
        </w:rPr>
        <w:t>Comité de Transparencia, Acceso a la Información Pública y Protección de Datos Personales.</w:t>
      </w:r>
    </w:p>
    <w:p w14:paraId="7D79184B" w14:textId="77777777" w:rsidR="00476B64" w:rsidRDefault="00476B64" w:rsidP="00476B64">
      <w:pPr>
        <w:pStyle w:val="Prrafodelista"/>
        <w:autoSpaceDE w:val="0"/>
        <w:autoSpaceDN w:val="0"/>
        <w:adjustRightInd w:val="0"/>
        <w:spacing w:line="360" w:lineRule="auto"/>
        <w:ind w:left="720"/>
        <w:jc w:val="both"/>
        <w:rPr>
          <w:rFonts w:ascii="Palatino Linotype" w:hAnsi="Palatino Linotype"/>
          <w:bCs/>
        </w:rPr>
      </w:pPr>
    </w:p>
    <w:p w14:paraId="32222A92" w14:textId="65A06BCE" w:rsidR="00476B64" w:rsidRDefault="00476B64" w:rsidP="00476B64">
      <w:pPr>
        <w:pStyle w:val="Prrafodelista"/>
        <w:autoSpaceDE w:val="0"/>
        <w:autoSpaceDN w:val="0"/>
        <w:adjustRightInd w:val="0"/>
        <w:spacing w:line="360" w:lineRule="auto"/>
        <w:ind w:left="720"/>
        <w:jc w:val="both"/>
        <w:rPr>
          <w:rFonts w:ascii="Palatino Linotype" w:hAnsi="Palatino Linotype"/>
          <w:bCs/>
        </w:rPr>
      </w:pPr>
      <w:r w:rsidRPr="00476B64">
        <w:rPr>
          <w:rFonts w:ascii="Palatino Linotype" w:hAnsi="Palatino Linotype"/>
          <w:bCs/>
        </w:rPr>
        <w:t>En relación, a "</w:t>
      </w:r>
      <w:r w:rsidRPr="00476B64">
        <w:rPr>
          <w:rFonts w:ascii="Palatino Linotype" w:hAnsi="Palatino Linotype"/>
          <w:b/>
        </w:rPr>
        <w:t>Todos los documentos emitidos y recibidos de la unidad de transparencia, actas de comité de enero de 2022 a la fecha</w:t>
      </w:r>
      <w:r w:rsidRPr="00476B64">
        <w:rPr>
          <w:rFonts w:ascii="Palatino Linotype" w:hAnsi="Palatino Linotype"/>
          <w:bCs/>
        </w:rPr>
        <w:t>" esa Coordinación de Transparencia y Protección de Datos</w:t>
      </w:r>
      <w:r>
        <w:rPr>
          <w:rFonts w:ascii="Palatino Linotype" w:hAnsi="Palatino Linotype"/>
          <w:bCs/>
        </w:rPr>
        <w:t xml:space="preserve"> </w:t>
      </w:r>
      <w:r w:rsidRPr="00476B64">
        <w:rPr>
          <w:rFonts w:ascii="Palatino Linotype" w:hAnsi="Palatino Linotype"/>
          <w:bCs/>
        </w:rPr>
        <w:t>Personales realizó una búsqueda exhaustiva y minuciosa de la información solicitada, con fundamento</w:t>
      </w:r>
      <w:r>
        <w:rPr>
          <w:rFonts w:ascii="Palatino Linotype" w:hAnsi="Palatino Linotype"/>
          <w:bCs/>
        </w:rPr>
        <w:t xml:space="preserve"> </w:t>
      </w:r>
      <w:r w:rsidRPr="00476B64">
        <w:rPr>
          <w:rFonts w:ascii="Palatino Linotype" w:hAnsi="Palatino Linotype"/>
          <w:bCs/>
        </w:rPr>
        <w:t>en lo dispuesto en los artículos 122, 143 fracción I de la Ley de Transparencia y Acceso a la Información</w:t>
      </w:r>
      <w:r>
        <w:rPr>
          <w:rFonts w:ascii="Palatino Linotype" w:hAnsi="Palatino Linotype"/>
          <w:bCs/>
        </w:rPr>
        <w:t xml:space="preserve"> </w:t>
      </w:r>
      <w:r w:rsidRPr="00476B64">
        <w:rPr>
          <w:rFonts w:ascii="Palatino Linotype" w:hAnsi="Palatino Linotype"/>
          <w:bCs/>
        </w:rPr>
        <w:t>Pública del Estado de México y Municipios, se autorizó la versión pública mediante acta número</w:t>
      </w:r>
      <w:r>
        <w:rPr>
          <w:rFonts w:ascii="Palatino Linotype" w:hAnsi="Palatino Linotype"/>
          <w:bCs/>
        </w:rPr>
        <w:t xml:space="preserve"> </w:t>
      </w:r>
      <w:r w:rsidRPr="00476B64">
        <w:rPr>
          <w:rFonts w:ascii="Palatino Linotype" w:hAnsi="Palatino Linotype"/>
          <w:bCs/>
        </w:rPr>
        <w:t>ACT/TRANSCOA/EXT/03/2025 por el Comité de Transparencia, Acceso a la Información Pública y</w:t>
      </w:r>
      <w:r>
        <w:rPr>
          <w:rFonts w:ascii="Palatino Linotype" w:hAnsi="Palatino Linotype"/>
          <w:bCs/>
        </w:rPr>
        <w:t xml:space="preserve"> </w:t>
      </w:r>
      <w:r w:rsidRPr="00476B64">
        <w:rPr>
          <w:rFonts w:ascii="Palatino Linotype" w:hAnsi="Palatino Linotype"/>
          <w:bCs/>
        </w:rPr>
        <w:t>Protección de Datos Personales, así mismo se le comunica que la documentación solicitada tienen un peso que supera los 500MB de dimensión que permite la plataforma SAIMEX en la carga de documentos, por lo que en pro de tutelar y garantizar la transparencia y el derecho humano al acceso</w:t>
      </w:r>
      <w:r>
        <w:rPr>
          <w:rFonts w:ascii="Palatino Linotype" w:hAnsi="Palatino Linotype"/>
          <w:bCs/>
        </w:rPr>
        <w:t xml:space="preserve"> </w:t>
      </w:r>
      <w:r w:rsidRPr="00476B64">
        <w:rPr>
          <w:rFonts w:ascii="Palatino Linotype" w:hAnsi="Palatino Linotype"/>
          <w:bCs/>
        </w:rPr>
        <w:t>a la información pública y dar cumplimiento a lo solicitado, se crearon hipervínculos para entregar la</w:t>
      </w:r>
      <w:r>
        <w:rPr>
          <w:rFonts w:ascii="Palatino Linotype" w:hAnsi="Palatino Linotype"/>
          <w:bCs/>
        </w:rPr>
        <w:t xml:space="preserve"> </w:t>
      </w:r>
      <w:r w:rsidRPr="00476B64">
        <w:rPr>
          <w:rFonts w:ascii="Palatino Linotype" w:hAnsi="Palatino Linotype"/>
          <w:bCs/>
        </w:rPr>
        <w:t>información</w:t>
      </w:r>
      <w:r>
        <w:rPr>
          <w:rFonts w:ascii="Palatino Linotype" w:hAnsi="Palatino Linotype"/>
          <w:bCs/>
        </w:rPr>
        <w:t>.</w:t>
      </w:r>
    </w:p>
    <w:p w14:paraId="324F2FF4" w14:textId="77777777" w:rsidR="00476B64" w:rsidRDefault="00476B64" w:rsidP="00476B64">
      <w:pPr>
        <w:autoSpaceDE w:val="0"/>
        <w:autoSpaceDN w:val="0"/>
        <w:adjustRightInd w:val="0"/>
        <w:spacing w:line="360" w:lineRule="auto"/>
        <w:jc w:val="both"/>
        <w:rPr>
          <w:rFonts w:ascii="Palatino Linotype" w:hAnsi="Palatino Linotype"/>
          <w:bCs/>
        </w:rPr>
      </w:pPr>
    </w:p>
    <w:p w14:paraId="1955CA06" w14:textId="2663D91C" w:rsidR="00476B64" w:rsidRDefault="00476B64" w:rsidP="00476B64">
      <w:pPr>
        <w:pStyle w:val="Prrafodelista"/>
        <w:numPr>
          <w:ilvl w:val="0"/>
          <w:numId w:val="6"/>
        </w:numPr>
        <w:autoSpaceDE w:val="0"/>
        <w:autoSpaceDN w:val="0"/>
        <w:adjustRightInd w:val="0"/>
        <w:spacing w:line="360" w:lineRule="auto"/>
        <w:jc w:val="both"/>
        <w:rPr>
          <w:rFonts w:ascii="Palatino Linotype" w:hAnsi="Palatino Linotype"/>
          <w:bCs/>
        </w:rPr>
      </w:pPr>
      <w:r>
        <w:rPr>
          <w:rFonts w:ascii="Palatino Linotype" w:hAnsi="Palatino Linotype"/>
          <w:bCs/>
        </w:rPr>
        <w:t>“</w:t>
      </w:r>
      <w:r w:rsidRPr="00476B64">
        <w:rPr>
          <w:rFonts w:ascii="Palatino Linotype" w:hAnsi="Palatino Linotype"/>
          <w:b/>
        </w:rPr>
        <w:t>03 Extraordinaria.pdf</w:t>
      </w:r>
      <w:r>
        <w:rPr>
          <w:rFonts w:ascii="Palatino Linotype" w:hAnsi="Palatino Linotype"/>
          <w:bCs/>
        </w:rPr>
        <w:t xml:space="preserve">”: Acta de la Tercera Sesión Extraordinaria del Comité de Transparencia del Sujeto Obligado, con la cual, se aprueba la versión pública de los documentos </w:t>
      </w:r>
      <w:r w:rsidRPr="00476B64">
        <w:rPr>
          <w:rFonts w:ascii="Palatino Linotype" w:hAnsi="Palatino Linotype"/>
          <w:bCs/>
        </w:rPr>
        <w:t>emitidos y recibidos de la Unidad de Transparencia de 2022</w:t>
      </w:r>
      <w:r>
        <w:rPr>
          <w:rFonts w:ascii="Palatino Linotype" w:hAnsi="Palatino Linotype"/>
          <w:bCs/>
        </w:rPr>
        <w:t xml:space="preserve"> </w:t>
      </w:r>
      <w:r w:rsidRPr="00476B64">
        <w:rPr>
          <w:rFonts w:ascii="Palatino Linotype" w:hAnsi="Palatino Linotype"/>
          <w:bCs/>
        </w:rPr>
        <w:t>a</w:t>
      </w:r>
      <w:r>
        <w:rPr>
          <w:rFonts w:ascii="Palatino Linotype" w:hAnsi="Palatino Linotype"/>
          <w:bCs/>
        </w:rPr>
        <w:t>l</w:t>
      </w:r>
      <w:r w:rsidRPr="00476B64">
        <w:rPr>
          <w:rFonts w:ascii="Palatino Linotype" w:hAnsi="Palatino Linotype"/>
          <w:bCs/>
        </w:rPr>
        <w:t xml:space="preserve"> 18 de enero de 2025, a efecto de dar cumplimiento respecto de la solicitud de acceso a la</w:t>
      </w:r>
      <w:r>
        <w:rPr>
          <w:rFonts w:ascii="Palatino Linotype" w:hAnsi="Palatino Linotype"/>
          <w:bCs/>
        </w:rPr>
        <w:t xml:space="preserve"> </w:t>
      </w:r>
      <w:r w:rsidRPr="00476B64">
        <w:rPr>
          <w:rFonts w:ascii="Palatino Linotype" w:hAnsi="Palatino Linotype"/>
          <w:bCs/>
        </w:rPr>
        <w:t>información 00011/COACALCO/IP/2025</w:t>
      </w:r>
      <w:r>
        <w:rPr>
          <w:rFonts w:ascii="Palatino Linotype" w:hAnsi="Palatino Linotype"/>
          <w:bCs/>
        </w:rPr>
        <w:t>.</w:t>
      </w:r>
    </w:p>
    <w:p w14:paraId="39AF8CA0" w14:textId="387DC2D0" w:rsidR="00476B64" w:rsidRDefault="00476B64" w:rsidP="00476B64">
      <w:pPr>
        <w:pStyle w:val="Prrafodelista"/>
        <w:autoSpaceDE w:val="0"/>
        <w:autoSpaceDN w:val="0"/>
        <w:adjustRightInd w:val="0"/>
        <w:spacing w:line="360" w:lineRule="auto"/>
        <w:ind w:left="720"/>
        <w:jc w:val="both"/>
        <w:rPr>
          <w:rFonts w:ascii="Palatino Linotype" w:hAnsi="Palatino Linotype"/>
          <w:bCs/>
        </w:rPr>
      </w:pPr>
    </w:p>
    <w:p w14:paraId="11EB9D17" w14:textId="20DCE0BB" w:rsidR="00476B64" w:rsidRDefault="00476B64" w:rsidP="00476B64">
      <w:pPr>
        <w:pStyle w:val="Prrafodelista"/>
        <w:numPr>
          <w:ilvl w:val="0"/>
          <w:numId w:val="6"/>
        </w:numPr>
        <w:autoSpaceDE w:val="0"/>
        <w:autoSpaceDN w:val="0"/>
        <w:adjustRightInd w:val="0"/>
        <w:spacing w:line="360" w:lineRule="auto"/>
        <w:jc w:val="both"/>
        <w:rPr>
          <w:rFonts w:ascii="Palatino Linotype" w:hAnsi="Palatino Linotype"/>
          <w:bCs/>
        </w:rPr>
      </w:pPr>
      <w:r>
        <w:rPr>
          <w:rFonts w:ascii="Palatino Linotype" w:hAnsi="Palatino Linotype"/>
          <w:bCs/>
        </w:rPr>
        <w:t>“</w:t>
      </w:r>
      <w:r w:rsidRPr="00476B64">
        <w:rPr>
          <w:rFonts w:ascii="Palatino Linotype" w:hAnsi="Palatino Linotype"/>
          <w:b/>
        </w:rPr>
        <w:t>04 Ordinaria.pdf</w:t>
      </w:r>
      <w:r>
        <w:rPr>
          <w:rFonts w:ascii="Palatino Linotype" w:hAnsi="Palatino Linotype"/>
          <w:bCs/>
        </w:rPr>
        <w:t xml:space="preserve">”: </w:t>
      </w:r>
      <w:r w:rsidRPr="00476B64">
        <w:rPr>
          <w:rFonts w:ascii="Palatino Linotype" w:hAnsi="Palatino Linotype"/>
          <w:bCs/>
        </w:rPr>
        <w:t xml:space="preserve">Acta de la </w:t>
      </w:r>
      <w:r>
        <w:rPr>
          <w:rFonts w:ascii="Palatino Linotype" w:hAnsi="Palatino Linotype"/>
          <w:bCs/>
        </w:rPr>
        <w:t>Cuarta</w:t>
      </w:r>
      <w:r w:rsidRPr="00476B64">
        <w:rPr>
          <w:rFonts w:ascii="Palatino Linotype" w:hAnsi="Palatino Linotype"/>
          <w:bCs/>
        </w:rPr>
        <w:t xml:space="preserve"> Sesión Extraordinaria del Comité de Transparencia del Sujeto Obligado, con la cual, se aprueba </w:t>
      </w:r>
      <w:r w:rsidRPr="00876413">
        <w:rPr>
          <w:rFonts w:ascii="Palatino Linotype" w:hAnsi="Palatino Linotype"/>
          <w:bCs/>
          <w:u w:val="single"/>
        </w:rPr>
        <w:t>la versión pública de los recibos de nómina y el Alta</w:t>
      </w:r>
      <w:r w:rsidR="00876413" w:rsidRPr="00876413">
        <w:rPr>
          <w:rFonts w:ascii="Palatino Linotype" w:hAnsi="Palatino Linotype"/>
          <w:bCs/>
          <w:u w:val="single"/>
        </w:rPr>
        <w:t>, así como la declaratoria de inexistencia de las listas de asistencia desde su ingreso a la fecha</w:t>
      </w:r>
      <w:r w:rsidRPr="00476B64">
        <w:rPr>
          <w:rFonts w:ascii="Palatino Linotype" w:hAnsi="Palatino Linotype"/>
          <w:bCs/>
        </w:rPr>
        <w:t xml:space="preserve"> de la C. ZURISADAY RUBI</w:t>
      </w:r>
      <w:r>
        <w:rPr>
          <w:rFonts w:ascii="Palatino Linotype" w:hAnsi="Palatino Linotype"/>
          <w:bCs/>
        </w:rPr>
        <w:t xml:space="preserve"> </w:t>
      </w:r>
      <w:r w:rsidRPr="00476B64">
        <w:rPr>
          <w:rFonts w:ascii="Palatino Linotype" w:hAnsi="Palatino Linotype"/>
          <w:bCs/>
        </w:rPr>
        <w:t>RODRIGUEZ FLORES, a efecto de dar cumplimiento respecto de la solicitud de acceso a la información 00011/COACALCO/IP/2025.</w:t>
      </w:r>
    </w:p>
    <w:p w14:paraId="752BCE9C" w14:textId="77777777" w:rsidR="00876413" w:rsidRPr="00876413" w:rsidRDefault="00876413" w:rsidP="00876413">
      <w:pPr>
        <w:pStyle w:val="Prrafodelista"/>
        <w:rPr>
          <w:rFonts w:ascii="Palatino Linotype" w:hAnsi="Palatino Linotype"/>
          <w:bCs/>
        </w:rPr>
      </w:pPr>
    </w:p>
    <w:p w14:paraId="03A53D42" w14:textId="49B4C915" w:rsidR="00876413" w:rsidRDefault="00876413" w:rsidP="007C52D9">
      <w:pPr>
        <w:pStyle w:val="Prrafodelista"/>
        <w:numPr>
          <w:ilvl w:val="0"/>
          <w:numId w:val="6"/>
        </w:numPr>
        <w:autoSpaceDE w:val="0"/>
        <w:autoSpaceDN w:val="0"/>
        <w:adjustRightInd w:val="0"/>
        <w:spacing w:line="360" w:lineRule="auto"/>
        <w:jc w:val="both"/>
        <w:rPr>
          <w:rFonts w:ascii="Palatino Linotype" w:hAnsi="Palatino Linotype"/>
          <w:bCs/>
        </w:rPr>
      </w:pPr>
      <w:r>
        <w:rPr>
          <w:rFonts w:ascii="Palatino Linotype" w:hAnsi="Palatino Linotype"/>
          <w:bCs/>
        </w:rPr>
        <w:t>“</w:t>
      </w:r>
      <w:r w:rsidRPr="00876413">
        <w:rPr>
          <w:rFonts w:ascii="Palatino Linotype" w:hAnsi="Palatino Linotype"/>
          <w:b/>
        </w:rPr>
        <w:t>Of. Admon.pdf</w:t>
      </w:r>
      <w:r>
        <w:rPr>
          <w:rFonts w:ascii="Palatino Linotype" w:hAnsi="Palatino Linotype"/>
          <w:bCs/>
        </w:rPr>
        <w:t xml:space="preserve">”: </w:t>
      </w:r>
      <w:r w:rsidR="007C52D9">
        <w:rPr>
          <w:rFonts w:ascii="Palatino Linotype" w:hAnsi="Palatino Linotype"/>
          <w:bCs/>
        </w:rPr>
        <w:t xml:space="preserve">Oficio número </w:t>
      </w:r>
      <w:r w:rsidR="007C52D9" w:rsidRPr="007C52D9">
        <w:rPr>
          <w:rFonts w:ascii="Palatino Linotype" w:hAnsi="Palatino Linotype"/>
          <w:bCs/>
        </w:rPr>
        <w:t>DA/</w:t>
      </w:r>
      <w:r w:rsidR="007C52D9">
        <w:rPr>
          <w:rFonts w:ascii="Palatino Linotype" w:hAnsi="Palatino Linotype"/>
          <w:bCs/>
        </w:rPr>
        <w:t>212</w:t>
      </w:r>
      <w:r w:rsidR="007C52D9" w:rsidRPr="007C52D9">
        <w:rPr>
          <w:rFonts w:ascii="Palatino Linotype" w:hAnsi="Palatino Linotype"/>
          <w:bCs/>
        </w:rPr>
        <w:t>/2025</w:t>
      </w:r>
      <w:r w:rsidR="007C52D9">
        <w:rPr>
          <w:rFonts w:ascii="Palatino Linotype" w:hAnsi="Palatino Linotype"/>
          <w:bCs/>
        </w:rPr>
        <w:t xml:space="preserve"> emitido por la Directora de Administración, a través del cual informa a la Coordinadora de Transparencia y Protección de Datos Personales que, s</w:t>
      </w:r>
      <w:r w:rsidR="007C52D9" w:rsidRPr="007C52D9">
        <w:rPr>
          <w:rFonts w:ascii="Palatino Linotype" w:hAnsi="Palatino Linotype"/>
          <w:bCs/>
        </w:rPr>
        <w:t>e envían los</w:t>
      </w:r>
      <w:r w:rsidR="007C52D9">
        <w:rPr>
          <w:rFonts w:ascii="Palatino Linotype" w:hAnsi="Palatino Linotype"/>
          <w:bCs/>
        </w:rPr>
        <w:t xml:space="preserve"> </w:t>
      </w:r>
      <w:r w:rsidR="007C52D9" w:rsidRPr="007C52D9">
        <w:rPr>
          <w:rFonts w:ascii="Palatino Linotype" w:hAnsi="Palatino Linotype"/>
          <w:bCs/>
        </w:rPr>
        <w:t>nombramientos que se localizaron en los archivos de esta Dirección, en cuanto a los recibos</w:t>
      </w:r>
      <w:r w:rsidR="007C52D9">
        <w:rPr>
          <w:rFonts w:ascii="Palatino Linotype" w:hAnsi="Palatino Linotype"/>
          <w:bCs/>
        </w:rPr>
        <w:t xml:space="preserve"> </w:t>
      </w:r>
      <w:r w:rsidR="007C52D9" w:rsidRPr="007C52D9">
        <w:rPr>
          <w:rFonts w:ascii="Palatino Linotype" w:hAnsi="Palatino Linotype"/>
          <w:bCs/>
        </w:rPr>
        <w:t>de nómina se localizó un archivo donde se entregaron vía SAIMEX recibos de la ex Servidora</w:t>
      </w:r>
      <w:r w:rsidR="007C52D9">
        <w:rPr>
          <w:rFonts w:ascii="Palatino Linotype" w:hAnsi="Palatino Linotype"/>
          <w:bCs/>
        </w:rPr>
        <w:t xml:space="preserve"> </w:t>
      </w:r>
      <w:r w:rsidR="007C52D9" w:rsidRPr="007C52D9">
        <w:rPr>
          <w:rFonts w:ascii="Palatino Linotype" w:hAnsi="Palatino Linotype"/>
          <w:bCs/>
        </w:rPr>
        <w:t>Pública en versión Publica aprobados por el comité de Transparencia de la Administración</w:t>
      </w:r>
      <w:r w:rsidR="007C52D9">
        <w:rPr>
          <w:rFonts w:ascii="Palatino Linotype" w:hAnsi="Palatino Linotype"/>
          <w:bCs/>
        </w:rPr>
        <w:t xml:space="preserve"> </w:t>
      </w:r>
      <w:r w:rsidR="007C52D9" w:rsidRPr="007C52D9">
        <w:rPr>
          <w:rFonts w:ascii="Palatino Linotype" w:hAnsi="Palatino Linotype"/>
          <w:bCs/>
        </w:rPr>
        <w:t>Municipal 2022-2024, de los meses de agosto a octubre de 2024, mismos que se reenvían de</w:t>
      </w:r>
      <w:r w:rsidR="007C52D9">
        <w:rPr>
          <w:rFonts w:ascii="Palatino Linotype" w:hAnsi="Palatino Linotype"/>
          <w:bCs/>
        </w:rPr>
        <w:t xml:space="preserve"> </w:t>
      </w:r>
      <w:r w:rsidR="007C52D9" w:rsidRPr="007C52D9">
        <w:rPr>
          <w:rFonts w:ascii="Palatino Linotype" w:hAnsi="Palatino Linotype"/>
          <w:bCs/>
        </w:rPr>
        <w:t>manera electrónica, en cuanto a la fecha de alta se envía el documento de movimiento de alta</w:t>
      </w:r>
      <w:r w:rsidR="007C52D9">
        <w:rPr>
          <w:rFonts w:ascii="Palatino Linotype" w:hAnsi="Palatino Linotype"/>
          <w:bCs/>
        </w:rPr>
        <w:t xml:space="preserve"> </w:t>
      </w:r>
      <w:r w:rsidR="007C52D9" w:rsidRPr="007C52D9">
        <w:rPr>
          <w:rFonts w:ascii="Palatino Linotype" w:hAnsi="Palatino Linotype"/>
          <w:bCs/>
        </w:rPr>
        <w:t>que se localizó en los archivos de esta Dirección en versión Publica aprobado por el comité de</w:t>
      </w:r>
      <w:r w:rsidR="007C52D9">
        <w:rPr>
          <w:rFonts w:ascii="Palatino Linotype" w:hAnsi="Palatino Linotype"/>
          <w:bCs/>
        </w:rPr>
        <w:t xml:space="preserve"> </w:t>
      </w:r>
      <w:r w:rsidR="007C52D9" w:rsidRPr="007C52D9">
        <w:rPr>
          <w:rFonts w:ascii="Palatino Linotype" w:hAnsi="Palatino Linotype"/>
          <w:bCs/>
        </w:rPr>
        <w:t>Transparencia mediante el acta: ACT/TRANCOA/EXT/02/2025, así mismo le informo que se</w:t>
      </w:r>
      <w:r w:rsidR="007C52D9">
        <w:rPr>
          <w:rFonts w:ascii="Palatino Linotype" w:hAnsi="Palatino Linotype"/>
          <w:bCs/>
        </w:rPr>
        <w:t xml:space="preserve"> </w:t>
      </w:r>
      <w:r w:rsidR="007C52D9" w:rsidRPr="007C52D9">
        <w:rPr>
          <w:rFonts w:ascii="Palatino Linotype" w:hAnsi="Palatino Linotype"/>
          <w:bCs/>
        </w:rPr>
        <w:t>localizó otro movimiento de alta, así como recibos de nómina de la segunda quincena de</w:t>
      </w:r>
      <w:r w:rsidR="007C52D9">
        <w:rPr>
          <w:rFonts w:ascii="Palatino Linotype" w:hAnsi="Palatino Linotype"/>
          <w:bCs/>
        </w:rPr>
        <w:t xml:space="preserve"> </w:t>
      </w:r>
      <w:r w:rsidR="007C52D9" w:rsidRPr="007C52D9">
        <w:rPr>
          <w:rFonts w:ascii="Palatino Linotype" w:hAnsi="Palatino Linotype"/>
          <w:bCs/>
        </w:rPr>
        <w:t>noviembre y diciembre de 2024 por lo anterior se solicita al Comité de Transparencia apruebe</w:t>
      </w:r>
      <w:r w:rsidR="007C52D9">
        <w:rPr>
          <w:rFonts w:ascii="Palatino Linotype" w:hAnsi="Palatino Linotype"/>
          <w:bCs/>
        </w:rPr>
        <w:t xml:space="preserve"> </w:t>
      </w:r>
      <w:r w:rsidR="007C52D9" w:rsidRPr="007C52D9">
        <w:rPr>
          <w:rFonts w:ascii="Palatino Linotype" w:hAnsi="Palatino Linotype"/>
          <w:bCs/>
        </w:rPr>
        <w:t>la versión pública de la información contenida en los recibos de nómina solicitados y el</w:t>
      </w:r>
      <w:r w:rsidR="007C52D9">
        <w:rPr>
          <w:rFonts w:ascii="Palatino Linotype" w:hAnsi="Palatino Linotype"/>
          <w:bCs/>
        </w:rPr>
        <w:t xml:space="preserve"> </w:t>
      </w:r>
      <w:r w:rsidR="007C52D9" w:rsidRPr="007C52D9">
        <w:rPr>
          <w:rFonts w:ascii="Palatino Linotype" w:hAnsi="Palatino Linotype"/>
          <w:bCs/>
        </w:rPr>
        <w:t>movimiento de alta</w:t>
      </w:r>
      <w:r w:rsidR="007C52D9">
        <w:rPr>
          <w:rFonts w:ascii="Palatino Linotype" w:hAnsi="Palatino Linotype"/>
          <w:bCs/>
        </w:rPr>
        <w:t>.</w:t>
      </w:r>
    </w:p>
    <w:p w14:paraId="1F3334DA" w14:textId="77777777" w:rsidR="007C52D9" w:rsidRDefault="007C52D9" w:rsidP="007C52D9">
      <w:pPr>
        <w:pStyle w:val="Prrafodelista"/>
        <w:autoSpaceDE w:val="0"/>
        <w:autoSpaceDN w:val="0"/>
        <w:adjustRightInd w:val="0"/>
        <w:spacing w:line="360" w:lineRule="auto"/>
        <w:ind w:left="720"/>
        <w:jc w:val="both"/>
        <w:rPr>
          <w:rFonts w:ascii="Palatino Linotype" w:hAnsi="Palatino Linotype"/>
          <w:bCs/>
        </w:rPr>
      </w:pPr>
    </w:p>
    <w:p w14:paraId="01C9284F" w14:textId="0161C944" w:rsidR="007C52D9" w:rsidRDefault="007C52D9" w:rsidP="007C52D9">
      <w:pPr>
        <w:pStyle w:val="Prrafodelista"/>
        <w:autoSpaceDE w:val="0"/>
        <w:autoSpaceDN w:val="0"/>
        <w:adjustRightInd w:val="0"/>
        <w:spacing w:line="360" w:lineRule="auto"/>
        <w:ind w:left="720"/>
        <w:jc w:val="both"/>
        <w:rPr>
          <w:rFonts w:ascii="Palatino Linotype" w:hAnsi="Palatino Linotype"/>
          <w:bCs/>
        </w:rPr>
      </w:pPr>
      <w:r w:rsidRPr="007C52D9">
        <w:rPr>
          <w:rFonts w:ascii="Palatino Linotype" w:hAnsi="Palatino Linotype"/>
          <w:bCs/>
        </w:rPr>
        <w:lastRenderedPageBreak/>
        <w:t>En cuanto a las listas de asistencia estas se encontraban en los archivos del Área a la</w:t>
      </w:r>
      <w:r>
        <w:rPr>
          <w:rFonts w:ascii="Palatino Linotype" w:hAnsi="Palatino Linotype"/>
          <w:bCs/>
        </w:rPr>
        <w:t xml:space="preserve"> </w:t>
      </w:r>
      <w:r w:rsidRPr="007C52D9">
        <w:rPr>
          <w:rFonts w:ascii="Palatino Linotype" w:hAnsi="Palatino Linotype"/>
          <w:bCs/>
        </w:rPr>
        <w:t>que se encontraba asignada, ya que a esta Dirección solo se enviaban mediante oficio las</w:t>
      </w:r>
      <w:r>
        <w:rPr>
          <w:rFonts w:ascii="Palatino Linotype" w:hAnsi="Palatino Linotype"/>
          <w:bCs/>
        </w:rPr>
        <w:t xml:space="preserve"> </w:t>
      </w:r>
      <w:r w:rsidRPr="007C52D9">
        <w:rPr>
          <w:rFonts w:ascii="Palatino Linotype" w:hAnsi="Palatino Linotype"/>
          <w:bCs/>
        </w:rPr>
        <w:t>incidencias o incapacidades del personal e n caso de haber faltas esto con base en las</w:t>
      </w:r>
      <w:r>
        <w:rPr>
          <w:rFonts w:ascii="Palatino Linotype" w:hAnsi="Palatino Linotype"/>
          <w:bCs/>
        </w:rPr>
        <w:t xml:space="preserve"> </w:t>
      </w:r>
      <w:r w:rsidRPr="007C52D9">
        <w:rPr>
          <w:rFonts w:ascii="Palatino Linotype" w:hAnsi="Palatino Linotype"/>
          <w:bCs/>
        </w:rPr>
        <w:t>circulares DA/017/2022 y DA/JST/006/2022, que se encontraron en los archivos de esta</w:t>
      </w:r>
      <w:r>
        <w:rPr>
          <w:rFonts w:ascii="Palatino Linotype" w:hAnsi="Palatino Linotype"/>
          <w:bCs/>
        </w:rPr>
        <w:t xml:space="preserve"> </w:t>
      </w:r>
      <w:r w:rsidRPr="007C52D9">
        <w:rPr>
          <w:rFonts w:ascii="Palatino Linotype" w:hAnsi="Palatino Linotype"/>
          <w:bCs/>
        </w:rPr>
        <w:t>Dirección, mismas que se anexan a este oficio, en cuanto al punto sobre cambios de área,</w:t>
      </w:r>
      <w:r>
        <w:rPr>
          <w:rFonts w:ascii="Palatino Linotype" w:hAnsi="Palatino Linotype"/>
          <w:bCs/>
        </w:rPr>
        <w:t xml:space="preserve"> </w:t>
      </w:r>
      <w:r w:rsidRPr="007C52D9">
        <w:rPr>
          <w:rFonts w:ascii="Palatino Linotype" w:hAnsi="Palatino Linotype"/>
          <w:bCs/>
        </w:rPr>
        <w:t>licencias o permiso para estar activa en periodo de campaña electoral, le informo que en los</w:t>
      </w:r>
      <w:r>
        <w:rPr>
          <w:rFonts w:ascii="Palatino Linotype" w:hAnsi="Palatino Linotype"/>
          <w:bCs/>
        </w:rPr>
        <w:t xml:space="preserve"> </w:t>
      </w:r>
      <w:r w:rsidRPr="007C52D9">
        <w:rPr>
          <w:rFonts w:ascii="Palatino Linotype" w:hAnsi="Palatino Linotype"/>
          <w:bCs/>
        </w:rPr>
        <w:t xml:space="preserve">archivos </w:t>
      </w:r>
      <w:r>
        <w:rPr>
          <w:rFonts w:ascii="Palatino Linotype" w:hAnsi="Palatino Linotype"/>
          <w:bCs/>
        </w:rPr>
        <w:t>que obran en esa</w:t>
      </w:r>
      <w:r w:rsidRPr="007C52D9">
        <w:rPr>
          <w:rFonts w:ascii="Palatino Linotype" w:hAnsi="Palatino Linotype"/>
          <w:bCs/>
        </w:rPr>
        <w:t xml:space="preserve"> Dirección no se encontró información al respecto, en cuanto a</w:t>
      </w:r>
      <w:r>
        <w:rPr>
          <w:rFonts w:ascii="Palatino Linotype" w:hAnsi="Palatino Linotype"/>
          <w:bCs/>
        </w:rPr>
        <w:t xml:space="preserve">l </w:t>
      </w:r>
      <w:r w:rsidRPr="007C52D9">
        <w:rPr>
          <w:rFonts w:ascii="Palatino Linotype" w:hAnsi="Palatino Linotype"/>
          <w:bCs/>
        </w:rPr>
        <w:t>nombre de su jefe inmediato le informo que era el Lic. Cesar Augusto Magdaleno Guerrero,</w:t>
      </w:r>
      <w:r>
        <w:rPr>
          <w:rFonts w:ascii="Palatino Linotype" w:hAnsi="Palatino Linotype"/>
          <w:bCs/>
        </w:rPr>
        <w:t xml:space="preserve"> </w:t>
      </w:r>
      <w:r w:rsidRPr="007C52D9">
        <w:rPr>
          <w:rFonts w:ascii="Palatino Linotype" w:hAnsi="Palatino Linotype"/>
          <w:bCs/>
        </w:rPr>
        <w:t>Titular de la unidad de Transparencia de la Administración Municipal 2022-2024.</w:t>
      </w:r>
    </w:p>
    <w:p w14:paraId="56A535C2" w14:textId="77777777" w:rsidR="007C52D9" w:rsidRDefault="007C52D9" w:rsidP="007C52D9">
      <w:pPr>
        <w:pStyle w:val="Prrafodelista"/>
        <w:autoSpaceDE w:val="0"/>
        <w:autoSpaceDN w:val="0"/>
        <w:adjustRightInd w:val="0"/>
        <w:spacing w:line="360" w:lineRule="auto"/>
        <w:ind w:left="720"/>
        <w:jc w:val="both"/>
        <w:rPr>
          <w:rFonts w:ascii="Palatino Linotype" w:hAnsi="Palatino Linotype"/>
          <w:bCs/>
        </w:rPr>
      </w:pPr>
    </w:p>
    <w:p w14:paraId="3E0244C9" w14:textId="5113EC8E" w:rsidR="007C52D9" w:rsidRDefault="007C52D9" w:rsidP="007C52D9">
      <w:pPr>
        <w:pStyle w:val="Prrafodelista"/>
        <w:autoSpaceDE w:val="0"/>
        <w:autoSpaceDN w:val="0"/>
        <w:adjustRightInd w:val="0"/>
        <w:spacing w:line="360" w:lineRule="auto"/>
        <w:ind w:left="720"/>
        <w:jc w:val="both"/>
        <w:rPr>
          <w:rFonts w:ascii="Palatino Linotype" w:hAnsi="Palatino Linotype"/>
          <w:bCs/>
        </w:rPr>
      </w:pPr>
      <w:r>
        <w:rPr>
          <w:rFonts w:ascii="Palatino Linotype" w:hAnsi="Palatino Linotype"/>
          <w:bCs/>
        </w:rPr>
        <w:t>Asimismo, remitió</w:t>
      </w:r>
      <w:r w:rsidR="00824A39">
        <w:rPr>
          <w:rFonts w:ascii="Palatino Linotype" w:hAnsi="Palatino Linotype"/>
          <w:bCs/>
        </w:rPr>
        <w:t xml:space="preserve"> </w:t>
      </w:r>
      <w:r>
        <w:rPr>
          <w:rFonts w:ascii="Palatino Linotype" w:hAnsi="Palatino Linotype"/>
          <w:bCs/>
        </w:rPr>
        <w:t xml:space="preserve">dos nombramientos de la persona referida en la solicitud de información con el cargo de Jefe de Departamento de Protección de Datos Personales de fechas </w:t>
      </w:r>
      <w:r w:rsidR="00824A39">
        <w:rPr>
          <w:rFonts w:ascii="Palatino Linotype" w:hAnsi="Palatino Linotype"/>
          <w:bCs/>
        </w:rPr>
        <w:t>01 de agosto de 2024 y 16 de noviembre de 2024, así como la versión pública de los recibos de nómina emitidos en el periodo que comprende del 01 de agosto al 31 de diciembre de 2024, Avisos de Movimientos de personal con fechas de alta de 01 de agosto de 2024 y 16 de noviembre de 2024.</w:t>
      </w:r>
    </w:p>
    <w:p w14:paraId="7AF89CDE" w14:textId="77777777" w:rsidR="00824A39" w:rsidRDefault="00824A39" w:rsidP="007C52D9">
      <w:pPr>
        <w:pStyle w:val="Prrafodelista"/>
        <w:autoSpaceDE w:val="0"/>
        <w:autoSpaceDN w:val="0"/>
        <w:adjustRightInd w:val="0"/>
        <w:spacing w:line="360" w:lineRule="auto"/>
        <w:ind w:left="720"/>
        <w:jc w:val="both"/>
        <w:rPr>
          <w:rFonts w:ascii="Palatino Linotype" w:hAnsi="Palatino Linotype"/>
          <w:bCs/>
        </w:rPr>
      </w:pPr>
    </w:p>
    <w:p w14:paraId="54BAB538" w14:textId="45836DF8" w:rsidR="00824A39" w:rsidRDefault="00824A39" w:rsidP="007C52D9">
      <w:pPr>
        <w:pStyle w:val="Prrafodelista"/>
        <w:autoSpaceDE w:val="0"/>
        <w:autoSpaceDN w:val="0"/>
        <w:adjustRightInd w:val="0"/>
        <w:spacing w:line="360" w:lineRule="auto"/>
        <w:ind w:left="720"/>
        <w:jc w:val="both"/>
        <w:rPr>
          <w:rFonts w:ascii="Palatino Linotype" w:hAnsi="Palatino Linotype"/>
          <w:bCs/>
        </w:rPr>
      </w:pPr>
      <w:r>
        <w:rPr>
          <w:rFonts w:ascii="Palatino Linotype" w:hAnsi="Palatino Linotype"/>
          <w:bCs/>
        </w:rPr>
        <w:t>C</w:t>
      </w:r>
      <w:r w:rsidRPr="00824A39">
        <w:rPr>
          <w:rFonts w:ascii="Palatino Linotype" w:hAnsi="Palatino Linotype"/>
          <w:bCs/>
        </w:rPr>
        <w:t>irculares DA/017/2022 y DA/JST/006/2022</w:t>
      </w:r>
      <w:r>
        <w:rPr>
          <w:rFonts w:ascii="Palatino Linotype" w:hAnsi="Palatino Linotype"/>
          <w:bCs/>
        </w:rPr>
        <w:t xml:space="preserve"> emitidas por la Directora de Administración, con la cuales comunica al personal del Sujeto Obligado la obligación de registrar asistencia. </w:t>
      </w:r>
    </w:p>
    <w:p w14:paraId="2B1F8BA1" w14:textId="77777777" w:rsidR="008C6657" w:rsidRDefault="008C6657" w:rsidP="008C6657">
      <w:pPr>
        <w:autoSpaceDE w:val="0"/>
        <w:autoSpaceDN w:val="0"/>
        <w:adjustRightInd w:val="0"/>
        <w:spacing w:line="360" w:lineRule="auto"/>
        <w:jc w:val="both"/>
        <w:rPr>
          <w:rFonts w:ascii="Palatino Linotype" w:hAnsi="Palatino Linotype"/>
          <w:bCs/>
        </w:rPr>
      </w:pPr>
    </w:p>
    <w:p w14:paraId="7241CE20" w14:textId="26DB9936" w:rsidR="008C6657" w:rsidRDefault="008C6657" w:rsidP="008C6657">
      <w:pPr>
        <w:pStyle w:val="Prrafodelista"/>
        <w:numPr>
          <w:ilvl w:val="0"/>
          <w:numId w:val="6"/>
        </w:numPr>
        <w:autoSpaceDE w:val="0"/>
        <w:autoSpaceDN w:val="0"/>
        <w:adjustRightInd w:val="0"/>
        <w:spacing w:line="360" w:lineRule="auto"/>
        <w:jc w:val="both"/>
        <w:rPr>
          <w:rFonts w:ascii="Palatino Linotype" w:hAnsi="Palatino Linotype"/>
          <w:bCs/>
        </w:rPr>
      </w:pPr>
      <w:r>
        <w:rPr>
          <w:rFonts w:ascii="Palatino Linotype" w:hAnsi="Palatino Linotype"/>
          <w:bCs/>
        </w:rPr>
        <w:lastRenderedPageBreak/>
        <w:t>“</w:t>
      </w:r>
      <w:r w:rsidRPr="008C6657">
        <w:rPr>
          <w:rFonts w:ascii="Palatino Linotype" w:hAnsi="Palatino Linotype"/>
          <w:b/>
        </w:rPr>
        <w:t>HIPERVINCULO.docx</w:t>
      </w:r>
      <w:r>
        <w:rPr>
          <w:rFonts w:ascii="Palatino Linotype" w:hAnsi="Palatino Linotype"/>
          <w:bCs/>
        </w:rPr>
        <w:t xml:space="preserve">”: Documento electrónico que contiene diversos hipervínculos conforme a lo siguiente: </w:t>
      </w:r>
    </w:p>
    <w:p w14:paraId="32282FD6" w14:textId="77777777" w:rsidR="008C6657" w:rsidRPr="008C6657" w:rsidRDefault="008C6657" w:rsidP="008C6657">
      <w:pPr>
        <w:pStyle w:val="Prrafodelista"/>
        <w:autoSpaceDE w:val="0"/>
        <w:autoSpaceDN w:val="0"/>
        <w:adjustRightInd w:val="0"/>
        <w:spacing w:line="360" w:lineRule="auto"/>
        <w:ind w:left="720"/>
        <w:jc w:val="both"/>
        <w:rPr>
          <w:rFonts w:ascii="Palatino Linotype" w:hAnsi="Palatino Linotype"/>
          <w:bCs/>
          <w:lang w:val="es-MX"/>
        </w:rPr>
      </w:pPr>
      <w:r>
        <w:rPr>
          <w:rFonts w:ascii="Palatino Linotype" w:hAnsi="Palatino Linotype"/>
          <w:bCs/>
        </w:rPr>
        <w:t>“</w:t>
      </w:r>
      <w:r w:rsidRPr="008C6657">
        <w:rPr>
          <w:rFonts w:ascii="Palatino Linotype" w:hAnsi="Palatino Linotype"/>
          <w:bCs/>
          <w:lang w:val="es-MX"/>
        </w:rPr>
        <w:t>OFICIOS 2025</w:t>
      </w:r>
    </w:p>
    <w:p w14:paraId="4AC00420" w14:textId="77777777" w:rsidR="008C6657" w:rsidRPr="008C6657" w:rsidRDefault="00D42E06" w:rsidP="008C6657">
      <w:pPr>
        <w:pStyle w:val="Prrafodelista"/>
        <w:autoSpaceDE w:val="0"/>
        <w:autoSpaceDN w:val="0"/>
        <w:adjustRightInd w:val="0"/>
        <w:spacing w:line="360" w:lineRule="auto"/>
        <w:ind w:left="720"/>
        <w:jc w:val="both"/>
        <w:rPr>
          <w:rFonts w:ascii="Palatino Linotype" w:hAnsi="Palatino Linotype"/>
          <w:bCs/>
          <w:lang w:val="es-MX"/>
        </w:rPr>
      </w:pPr>
      <w:hyperlink r:id="rId8" w:history="1">
        <w:r w:rsidR="008C6657" w:rsidRPr="008C6657">
          <w:rPr>
            <w:rStyle w:val="Hipervnculo"/>
            <w:rFonts w:ascii="Palatino Linotype" w:hAnsi="Palatino Linotype"/>
            <w:bCs/>
            <w:lang w:val="es-MX"/>
          </w:rPr>
          <w:t>https://drive.google.com/file/d/1cg7uOvZS30j-dElxJXbiOpmjFJWXWlAw/view?usp=sharing</w:t>
        </w:r>
      </w:hyperlink>
    </w:p>
    <w:p w14:paraId="436B223B" w14:textId="77777777" w:rsidR="008C6657" w:rsidRPr="008C6657" w:rsidRDefault="008C6657" w:rsidP="008C6657">
      <w:pPr>
        <w:pStyle w:val="Prrafodelista"/>
        <w:autoSpaceDE w:val="0"/>
        <w:autoSpaceDN w:val="0"/>
        <w:adjustRightInd w:val="0"/>
        <w:spacing w:line="360" w:lineRule="auto"/>
        <w:ind w:left="720"/>
        <w:jc w:val="both"/>
        <w:rPr>
          <w:rFonts w:ascii="Palatino Linotype" w:hAnsi="Palatino Linotype"/>
          <w:bCs/>
          <w:lang w:val="es-MX"/>
        </w:rPr>
      </w:pPr>
      <w:r w:rsidRPr="008C6657">
        <w:rPr>
          <w:rFonts w:ascii="Palatino Linotype" w:hAnsi="Palatino Linotype"/>
          <w:bCs/>
          <w:lang w:val="es-MX"/>
        </w:rPr>
        <w:t>OFICIOS 2024</w:t>
      </w:r>
    </w:p>
    <w:p w14:paraId="000D0CC7" w14:textId="77777777" w:rsidR="008C6657" w:rsidRPr="008C6657" w:rsidRDefault="00D42E06" w:rsidP="008C6657">
      <w:pPr>
        <w:pStyle w:val="Prrafodelista"/>
        <w:autoSpaceDE w:val="0"/>
        <w:autoSpaceDN w:val="0"/>
        <w:adjustRightInd w:val="0"/>
        <w:spacing w:line="360" w:lineRule="auto"/>
        <w:ind w:left="720"/>
        <w:jc w:val="both"/>
        <w:rPr>
          <w:rFonts w:ascii="Palatino Linotype" w:hAnsi="Palatino Linotype"/>
          <w:bCs/>
          <w:lang w:val="es-MX"/>
        </w:rPr>
      </w:pPr>
      <w:hyperlink r:id="rId9" w:history="1">
        <w:r w:rsidR="008C6657" w:rsidRPr="008C6657">
          <w:rPr>
            <w:rStyle w:val="Hipervnculo"/>
            <w:rFonts w:ascii="Palatino Linotype" w:hAnsi="Palatino Linotype"/>
            <w:bCs/>
            <w:lang w:val="es-MX"/>
          </w:rPr>
          <w:t>https://drive.google.com/file/d/1VXEhTw4k00pVi3hMPs4NUXyGU5IPmVSh/view?usp=sharing</w:t>
        </w:r>
      </w:hyperlink>
    </w:p>
    <w:p w14:paraId="0FAFCB85" w14:textId="77777777" w:rsidR="008C6657" w:rsidRPr="008C6657" w:rsidRDefault="008C6657" w:rsidP="008C6657">
      <w:pPr>
        <w:pStyle w:val="Prrafodelista"/>
        <w:autoSpaceDE w:val="0"/>
        <w:autoSpaceDN w:val="0"/>
        <w:adjustRightInd w:val="0"/>
        <w:spacing w:line="360" w:lineRule="auto"/>
        <w:ind w:left="720"/>
        <w:jc w:val="both"/>
        <w:rPr>
          <w:rFonts w:ascii="Palatino Linotype" w:hAnsi="Palatino Linotype"/>
          <w:bCs/>
          <w:lang w:val="es-MX"/>
        </w:rPr>
      </w:pPr>
      <w:r w:rsidRPr="008C6657">
        <w:rPr>
          <w:rFonts w:ascii="Palatino Linotype" w:hAnsi="Palatino Linotype"/>
          <w:bCs/>
          <w:lang w:val="es-MX"/>
        </w:rPr>
        <w:t>OFICIOS 2023</w:t>
      </w:r>
    </w:p>
    <w:p w14:paraId="661F5AA6" w14:textId="77777777" w:rsidR="008C6657" w:rsidRPr="008C6657" w:rsidRDefault="00D42E06" w:rsidP="008C6657">
      <w:pPr>
        <w:pStyle w:val="Prrafodelista"/>
        <w:autoSpaceDE w:val="0"/>
        <w:autoSpaceDN w:val="0"/>
        <w:adjustRightInd w:val="0"/>
        <w:spacing w:line="360" w:lineRule="auto"/>
        <w:ind w:left="720"/>
        <w:jc w:val="both"/>
        <w:rPr>
          <w:rFonts w:ascii="Palatino Linotype" w:hAnsi="Palatino Linotype"/>
          <w:bCs/>
          <w:lang w:val="es-MX"/>
        </w:rPr>
      </w:pPr>
      <w:hyperlink r:id="rId10" w:history="1">
        <w:r w:rsidR="008C6657" w:rsidRPr="008C6657">
          <w:rPr>
            <w:rStyle w:val="Hipervnculo"/>
            <w:rFonts w:ascii="Palatino Linotype" w:hAnsi="Palatino Linotype"/>
            <w:bCs/>
            <w:lang w:val="es-MX"/>
          </w:rPr>
          <w:t>https://drive.google.com/file/d/13bg8a1Wtjrh1kvaifHl1ZVzzMukZIzBC/view?usp=sharing</w:t>
        </w:r>
      </w:hyperlink>
    </w:p>
    <w:p w14:paraId="5BE575AD" w14:textId="77777777" w:rsidR="008C6657" w:rsidRPr="008C6657" w:rsidRDefault="008C6657" w:rsidP="008C6657">
      <w:pPr>
        <w:pStyle w:val="Prrafodelista"/>
        <w:autoSpaceDE w:val="0"/>
        <w:autoSpaceDN w:val="0"/>
        <w:adjustRightInd w:val="0"/>
        <w:spacing w:line="360" w:lineRule="auto"/>
        <w:ind w:left="720"/>
        <w:jc w:val="both"/>
        <w:rPr>
          <w:rFonts w:ascii="Palatino Linotype" w:hAnsi="Palatino Linotype"/>
          <w:bCs/>
          <w:lang w:val="es-MX"/>
        </w:rPr>
      </w:pPr>
      <w:r w:rsidRPr="008C6657">
        <w:rPr>
          <w:rFonts w:ascii="Palatino Linotype" w:hAnsi="Palatino Linotype"/>
          <w:bCs/>
          <w:lang w:val="es-MX"/>
        </w:rPr>
        <w:t>OFICIOS 2022</w:t>
      </w:r>
    </w:p>
    <w:p w14:paraId="0CE060A4" w14:textId="77777777" w:rsidR="008C6657" w:rsidRPr="008C6657" w:rsidRDefault="00D42E06" w:rsidP="008C6657">
      <w:pPr>
        <w:pStyle w:val="Prrafodelista"/>
        <w:autoSpaceDE w:val="0"/>
        <w:autoSpaceDN w:val="0"/>
        <w:adjustRightInd w:val="0"/>
        <w:spacing w:line="360" w:lineRule="auto"/>
        <w:ind w:left="720"/>
        <w:jc w:val="both"/>
        <w:rPr>
          <w:rFonts w:ascii="Palatino Linotype" w:hAnsi="Palatino Linotype"/>
          <w:bCs/>
          <w:lang w:val="es-MX"/>
        </w:rPr>
      </w:pPr>
      <w:hyperlink r:id="rId11" w:history="1">
        <w:r w:rsidR="008C6657" w:rsidRPr="008C6657">
          <w:rPr>
            <w:rStyle w:val="Hipervnculo"/>
            <w:rFonts w:ascii="Palatino Linotype" w:hAnsi="Palatino Linotype"/>
            <w:bCs/>
            <w:lang w:val="es-MX"/>
          </w:rPr>
          <w:t>https://drive.google.com/file/d/14cV4Ta32CotbauIC6I4z85pGmrV9kJxq/view?usp=sharing</w:t>
        </w:r>
      </w:hyperlink>
    </w:p>
    <w:p w14:paraId="16E8318C" w14:textId="77777777" w:rsidR="008C6657" w:rsidRPr="008C6657" w:rsidRDefault="008C6657" w:rsidP="008C6657">
      <w:pPr>
        <w:pStyle w:val="Prrafodelista"/>
        <w:autoSpaceDE w:val="0"/>
        <w:autoSpaceDN w:val="0"/>
        <w:adjustRightInd w:val="0"/>
        <w:spacing w:line="360" w:lineRule="auto"/>
        <w:ind w:left="720"/>
        <w:jc w:val="both"/>
        <w:rPr>
          <w:rFonts w:ascii="Palatino Linotype" w:hAnsi="Palatino Linotype"/>
          <w:bCs/>
          <w:lang w:val="es-MX"/>
        </w:rPr>
      </w:pPr>
      <w:r w:rsidRPr="008C6657">
        <w:rPr>
          <w:rFonts w:ascii="Palatino Linotype" w:hAnsi="Palatino Linotype"/>
          <w:bCs/>
          <w:lang w:val="es-MX"/>
        </w:rPr>
        <w:t>ACTAS 2025</w:t>
      </w:r>
    </w:p>
    <w:p w14:paraId="64C183A6" w14:textId="77777777" w:rsidR="008C6657" w:rsidRPr="008C6657" w:rsidRDefault="00D42E06" w:rsidP="008C6657">
      <w:pPr>
        <w:pStyle w:val="Prrafodelista"/>
        <w:autoSpaceDE w:val="0"/>
        <w:autoSpaceDN w:val="0"/>
        <w:adjustRightInd w:val="0"/>
        <w:spacing w:line="360" w:lineRule="auto"/>
        <w:ind w:left="720"/>
        <w:jc w:val="both"/>
        <w:rPr>
          <w:rFonts w:ascii="Palatino Linotype" w:hAnsi="Palatino Linotype"/>
          <w:bCs/>
          <w:lang w:val="es-MX"/>
        </w:rPr>
      </w:pPr>
      <w:hyperlink r:id="rId12" w:history="1">
        <w:r w:rsidR="008C6657" w:rsidRPr="008C6657">
          <w:rPr>
            <w:rStyle w:val="Hipervnculo"/>
            <w:rFonts w:ascii="Palatino Linotype" w:hAnsi="Palatino Linotype"/>
            <w:bCs/>
            <w:lang w:val="es-MX"/>
          </w:rPr>
          <w:t>https://drive.google.com/file/d/11MDOwlCzkYKspvl2AB7at5_PNC88XaYl/view?usp=sharing</w:t>
        </w:r>
      </w:hyperlink>
    </w:p>
    <w:p w14:paraId="6EE4758E" w14:textId="77777777" w:rsidR="008C6657" w:rsidRPr="008C6657" w:rsidRDefault="008C6657" w:rsidP="008C6657">
      <w:pPr>
        <w:pStyle w:val="Prrafodelista"/>
        <w:autoSpaceDE w:val="0"/>
        <w:autoSpaceDN w:val="0"/>
        <w:adjustRightInd w:val="0"/>
        <w:spacing w:line="360" w:lineRule="auto"/>
        <w:ind w:left="720"/>
        <w:jc w:val="both"/>
        <w:rPr>
          <w:rFonts w:ascii="Palatino Linotype" w:hAnsi="Palatino Linotype"/>
          <w:bCs/>
          <w:lang w:val="es-MX"/>
        </w:rPr>
      </w:pPr>
      <w:r w:rsidRPr="008C6657">
        <w:rPr>
          <w:rFonts w:ascii="Palatino Linotype" w:hAnsi="Palatino Linotype"/>
          <w:bCs/>
          <w:lang w:val="es-MX"/>
        </w:rPr>
        <w:t>ACTAS 2024</w:t>
      </w:r>
    </w:p>
    <w:p w14:paraId="4D7ECB43" w14:textId="77777777" w:rsidR="008C6657" w:rsidRPr="008C6657" w:rsidRDefault="00D42E06" w:rsidP="008C6657">
      <w:pPr>
        <w:pStyle w:val="Prrafodelista"/>
        <w:autoSpaceDE w:val="0"/>
        <w:autoSpaceDN w:val="0"/>
        <w:adjustRightInd w:val="0"/>
        <w:spacing w:line="360" w:lineRule="auto"/>
        <w:ind w:left="720"/>
        <w:jc w:val="both"/>
        <w:rPr>
          <w:rFonts w:ascii="Palatino Linotype" w:hAnsi="Palatino Linotype"/>
          <w:bCs/>
          <w:lang w:val="es-MX"/>
        </w:rPr>
      </w:pPr>
      <w:hyperlink r:id="rId13" w:history="1">
        <w:r w:rsidR="008C6657" w:rsidRPr="008C6657">
          <w:rPr>
            <w:rStyle w:val="Hipervnculo"/>
            <w:rFonts w:ascii="Palatino Linotype" w:hAnsi="Palatino Linotype"/>
            <w:bCs/>
            <w:lang w:val="es-MX"/>
          </w:rPr>
          <w:t>https://drive.google.com/file/d/1sbmLtigl-ZnzdOZyG81eYny07Yip-Sbh/view?usp=sharing</w:t>
        </w:r>
      </w:hyperlink>
    </w:p>
    <w:p w14:paraId="14489ACA" w14:textId="77777777" w:rsidR="008C6657" w:rsidRPr="008C6657" w:rsidRDefault="008C6657" w:rsidP="008C6657">
      <w:pPr>
        <w:pStyle w:val="Prrafodelista"/>
        <w:autoSpaceDE w:val="0"/>
        <w:autoSpaceDN w:val="0"/>
        <w:adjustRightInd w:val="0"/>
        <w:spacing w:line="360" w:lineRule="auto"/>
        <w:ind w:left="720"/>
        <w:jc w:val="both"/>
        <w:rPr>
          <w:rFonts w:ascii="Palatino Linotype" w:hAnsi="Palatino Linotype"/>
          <w:bCs/>
          <w:lang w:val="es-MX"/>
        </w:rPr>
      </w:pPr>
      <w:r w:rsidRPr="008C6657">
        <w:rPr>
          <w:rFonts w:ascii="Palatino Linotype" w:hAnsi="Palatino Linotype"/>
          <w:bCs/>
          <w:lang w:val="es-MX"/>
        </w:rPr>
        <w:t>ACTAS 2023</w:t>
      </w:r>
    </w:p>
    <w:p w14:paraId="4066FBDE" w14:textId="77777777" w:rsidR="008C6657" w:rsidRPr="008C6657" w:rsidRDefault="00D42E06" w:rsidP="008C6657">
      <w:pPr>
        <w:pStyle w:val="Prrafodelista"/>
        <w:autoSpaceDE w:val="0"/>
        <w:autoSpaceDN w:val="0"/>
        <w:adjustRightInd w:val="0"/>
        <w:spacing w:line="360" w:lineRule="auto"/>
        <w:ind w:left="720"/>
        <w:jc w:val="both"/>
        <w:rPr>
          <w:rFonts w:ascii="Palatino Linotype" w:hAnsi="Palatino Linotype"/>
          <w:bCs/>
          <w:lang w:val="es-MX"/>
        </w:rPr>
      </w:pPr>
      <w:hyperlink r:id="rId14" w:history="1">
        <w:r w:rsidR="008C6657" w:rsidRPr="008C6657">
          <w:rPr>
            <w:rStyle w:val="Hipervnculo"/>
            <w:rFonts w:ascii="Palatino Linotype" w:hAnsi="Palatino Linotype"/>
            <w:bCs/>
            <w:lang w:val="es-MX"/>
          </w:rPr>
          <w:t>https://drive.google.com/file/d/1v2_3jLcIMHp5Ug51ZOUqMV3t7D70_WwJ/view?usp=sharing</w:t>
        </w:r>
      </w:hyperlink>
    </w:p>
    <w:p w14:paraId="49D94E3D" w14:textId="77777777" w:rsidR="008C6657" w:rsidRPr="008C6657" w:rsidRDefault="008C6657" w:rsidP="008C6657">
      <w:pPr>
        <w:pStyle w:val="Prrafodelista"/>
        <w:autoSpaceDE w:val="0"/>
        <w:autoSpaceDN w:val="0"/>
        <w:adjustRightInd w:val="0"/>
        <w:spacing w:line="360" w:lineRule="auto"/>
        <w:ind w:left="720"/>
        <w:jc w:val="both"/>
        <w:rPr>
          <w:rFonts w:ascii="Palatino Linotype" w:hAnsi="Palatino Linotype"/>
          <w:bCs/>
          <w:lang w:val="es-MX"/>
        </w:rPr>
      </w:pPr>
      <w:r w:rsidRPr="008C6657">
        <w:rPr>
          <w:rFonts w:ascii="Palatino Linotype" w:hAnsi="Palatino Linotype"/>
          <w:bCs/>
          <w:lang w:val="es-MX"/>
        </w:rPr>
        <w:t>ACTAS 2022</w:t>
      </w:r>
    </w:p>
    <w:p w14:paraId="461F67D1" w14:textId="0CE891C4" w:rsidR="00476B64" w:rsidRPr="008C6657" w:rsidRDefault="00D42E06" w:rsidP="008C6657">
      <w:pPr>
        <w:pStyle w:val="Prrafodelista"/>
        <w:autoSpaceDE w:val="0"/>
        <w:autoSpaceDN w:val="0"/>
        <w:adjustRightInd w:val="0"/>
        <w:spacing w:line="360" w:lineRule="auto"/>
        <w:ind w:left="720"/>
        <w:jc w:val="both"/>
        <w:rPr>
          <w:rFonts w:ascii="Palatino Linotype" w:hAnsi="Palatino Linotype"/>
          <w:bCs/>
          <w:lang w:val="es-MX"/>
        </w:rPr>
      </w:pPr>
      <w:hyperlink r:id="rId15" w:history="1">
        <w:r w:rsidR="008C6657" w:rsidRPr="008C6657">
          <w:rPr>
            <w:rStyle w:val="Hipervnculo"/>
            <w:rFonts w:ascii="Palatino Linotype" w:hAnsi="Palatino Linotype"/>
            <w:bCs/>
            <w:lang w:val="es-MX"/>
          </w:rPr>
          <w:t>https://drive.google.com/file/d/1Qyl2ycKAv6zThwSV4S7wYbwuTswRg_Q4/view?usp=sharing</w:t>
        </w:r>
      </w:hyperlink>
      <w:r w:rsidR="008C6657" w:rsidRPr="008C6657">
        <w:rPr>
          <w:rFonts w:ascii="Palatino Linotype" w:hAnsi="Palatino Linotype"/>
          <w:bCs/>
        </w:rPr>
        <w:t>”</w:t>
      </w:r>
      <w:r w:rsidR="008C6657">
        <w:rPr>
          <w:rFonts w:ascii="Palatino Linotype" w:hAnsi="Palatino Linotype"/>
          <w:bCs/>
        </w:rPr>
        <w:t xml:space="preserve"> (Sic).</w:t>
      </w:r>
    </w:p>
    <w:p w14:paraId="7D9B61D0" w14:textId="77777777" w:rsidR="00641964" w:rsidRPr="00147B61" w:rsidRDefault="00641964" w:rsidP="0019696F">
      <w:pPr>
        <w:pStyle w:val="Prrafodelista"/>
        <w:autoSpaceDE w:val="0"/>
        <w:autoSpaceDN w:val="0"/>
        <w:adjustRightInd w:val="0"/>
        <w:spacing w:line="360" w:lineRule="auto"/>
        <w:ind w:left="0"/>
        <w:rPr>
          <w:rFonts w:ascii="Palatino Linotype" w:hAnsi="Palatino Linotype" w:cs="Arial"/>
          <w:lang w:val="es-ES_tradnl"/>
        </w:rPr>
      </w:pPr>
    </w:p>
    <w:p w14:paraId="1F458C98" w14:textId="519AFAC3" w:rsidR="0027201B" w:rsidRPr="00147B61" w:rsidRDefault="00086656" w:rsidP="00613213">
      <w:pPr>
        <w:pStyle w:val="Prrafodelista"/>
        <w:autoSpaceDE w:val="0"/>
        <w:autoSpaceDN w:val="0"/>
        <w:adjustRightInd w:val="0"/>
        <w:spacing w:line="360" w:lineRule="auto"/>
        <w:ind w:left="0"/>
        <w:jc w:val="both"/>
        <w:rPr>
          <w:rFonts w:ascii="Palatino Linotype" w:hAnsi="Palatino Linotype" w:cs="Arial"/>
          <w:iCs/>
          <w:lang w:val="es-ES_tradnl"/>
        </w:rPr>
      </w:pPr>
      <w:r w:rsidRPr="00147B61">
        <w:rPr>
          <w:rFonts w:ascii="Palatino Linotype" w:hAnsi="Palatino Linotype" w:cs="Arial"/>
          <w:lang w:val="es-ES_tradnl"/>
        </w:rPr>
        <w:t>I</w:t>
      </w:r>
      <w:r w:rsidR="000B2AA5" w:rsidRPr="00147B61">
        <w:rPr>
          <w:rFonts w:ascii="Palatino Linotype" w:hAnsi="Palatino Linotype" w:cs="Arial"/>
          <w:lang w:val="es-ES_tradnl"/>
        </w:rPr>
        <w:t xml:space="preserve">nconforme con la respuesta emitida por </w:t>
      </w:r>
      <w:r w:rsidR="000B2AA5" w:rsidRPr="00147B61">
        <w:rPr>
          <w:rFonts w:ascii="Palatino Linotype" w:hAnsi="Palatino Linotype" w:cs="Arial"/>
          <w:b/>
          <w:lang w:val="es-ES_tradnl"/>
        </w:rPr>
        <w:t>El Sujeto Obligado</w:t>
      </w:r>
      <w:r w:rsidR="000B2AA5" w:rsidRPr="00147B61">
        <w:rPr>
          <w:rFonts w:ascii="Palatino Linotype" w:hAnsi="Palatino Linotype" w:cs="Arial"/>
          <w:lang w:val="es-ES_tradnl"/>
        </w:rPr>
        <w:t>,</w:t>
      </w:r>
      <w:r w:rsidR="000B2AA5" w:rsidRPr="00147B61">
        <w:rPr>
          <w:rFonts w:ascii="Palatino Linotype" w:hAnsi="Palatino Linotype" w:cs="Arial"/>
          <w:b/>
          <w:lang w:val="es-ES_tradnl"/>
        </w:rPr>
        <w:t xml:space="preserve"> </w:t>
      </w:r>
      <w:r w:rsidR="0042799E" w:rsidRPr="00147B61">
        <w:rPr>
          <w:rFonts w:ascii="Palatino Linotype" w:hAnsi="Palatino Linotype" w:cs="Arial"/>
          <w:b/>
          <w:lang w:val="es-ES_tradnl"/>
        </w:rPr>
        <w:t>El</w:t>
      </w:r>
      <w:r w:rsidR="00681980" w:rsidRPr="00147B61">
        <w:rPr>
          <w:rFonts w:ascii="Palatino Linotype" w:hAnsi="Palatino Linotype" w:cs="Arial"/>
          <w:b/>
          <w:lang w:val="es-ES_tradnl"/>
        </w:rPr>
        <w:t xml:space="preserve"> </w:t>
      </w:r>
      <w:r w:rsidR="000B2AA5" w:rsidRPr="00147B61">
        <w:rPr>
          <w:rFonts w:ascii="Palatino Linotype" w:hAnsi="Palatino Linotype" w:cs="Arial"/>
          <w:b/>
          <w:lang w:val="es-ES_tradnl"/>
        </w:rPr>
        <w:t xml:space="preserve">Recurrente </w:t>
      </w:r>
      <w:r w:rsidR="000B2AA5" w:rsidRPr="00147B61">
        <w:rPr>
          <w:rFonts w:ascii="Palatino Linotype" w:hAnsi="Palatino Linotype" w:cs="Arial"/>
          <w:lang w:val="es-ES_tradnl"/>
        </w:rPr>
        <w:t>interpuso el presente recurso de revisión, señalando</w:t>
      </w:r>
      <w:r w:rsidR="00A73174" w:rsidRPr="00147B61">
        <w:rPr>
          <w:rFonts w:ascii="Palatino Linotype" w:hAnsi="Palatino Linotype" w:cs="Arial"/>
          <w:lang w:val="es-ES_tradnl"/>
        </w:rPr>
        <w:t xml:space="preserve"> </w:t>
      </w:r>
      <w:r w:rsidR="00C04418" w:rsidRPr="00147B61">
        <w:rPr>
          <w:rFonts w:ascii="Palatino Linotype" w:hAnsi="Palatino Linotype" w:cs="Arial"/>
          <w:lang w:val="es-ES_tradnl"/>
        </w:rPr>
        <w:t>c</w:t>
      </w:r>
      <w:r w:rsidR="000B2AA5" w:rsidRPr="00147B61">
        <w:rPr>
          <w:rFonts w:ascii="Palatino Linotype" w:hAnsi="Palatino Linotype" w:cs="Arial"/>
          <w:lang w:val="es-ES_tradnl"/>
        </w:rPr>
        <w:t>omo</w:t>
      </w:r>
      <w:r w:rsidR="00370EF5" w:rsidRPr="00147B61">
        <w:rPr>
          <w:rFonts w:ascii="Palatino Linotype" w:hAnsi="Palatino Linotype" w:cs="Arial"/>
          <w:lang w:val="es-ES_tradnl"/>
        </w:rPr>
        <w:t xml:space="preserve"> </w:t>
      </w:r>
      <w:r w:rsidR="00C84ED9" w:rsidRPr="00147B61">
        <w:rPr>
          <w:rFonts w:ascii="Palatino Linotype" w:hAnsi="Palatino Linotype" w:cs="Arial"/>
          <w:b/>
          <w:i/>
          <w:lang w:val="es-ES_tradnl"/>
        </w:rPr>
        <w:t>Acto Impugnado</w:t>
      </w:r>
      <w:r w:rsidR="00370EF5" w:rsidRPr="00147B61">
        <w:rPr>
          <w:rFonts w:ascii="Palatino Linotype" w:hAnsi="Palatino Linotype" w:cs="Arial"/>
          <w:lang w:val="es-ES_tradnl"/>
        </w:rPr>
        <w:t xml:space="preserve"> </w:t>
      </w:r>
      <w:r w:rsidR="008C6657" w:rsidRPr="00147B61">
        <w:rPr>
          <w:rFonts w:ascii="Palatino Linotype" w:hAnsi="Palatino Linotype" w:cs="Arial"/>
          <w:iCs/>
          <w:lang w:val="es-ES_tradnl"/>
        </w:rPr>
        <w:t xml:space="preserve">y como </w:t>
      </w:r>
      <w:r w:rsidR="008C6657" w:rsidRPr="008C6657">
        <w:rPr>
          <w:rFonts w:ascii="Palatino Linotype" w:hAnsi="Palatino Linotype" w:cs="Arial"/>
          <w:b/>
          <w:bCs/>
          <w:i/>
          <w:lang w:val="es-ES_tradnl"/>
        </w:rPr>
        <w:t>Razones o Motivos de Inconformidad</w:t>
      </w:r>
      <w:r w:rsidR="008C6657" w:rsidRPr="00147B61">
        <w:rPr>
          <w:rFonts w:ascii="Palatino Linotype" w:hAnsi="Palatino Linotype" w:cs="Arial"/>
          <w:iCs/>
          <w:lang w:val="es-ES_tradnl"/>
        </w:rPr>
        <w:t xml:space="preserve"> </w:t>
      </w:r>
      <w:r w:rsidR="0042799E" w:rsidRPr="00147B61">
        <w:rPr>
          <w:rFonts w:ascii="Palatino Linotype" w:hAnsi="Palatino Linotype" w:cs="Arial"/>
          <w:lang w:val="es-ES_tradnl"/>
        </w:rPr>
        <w:t>que</w:t>
      </w:r>
      <w:r w:rsidR="000B2AA5" w:rsidRPr="00147B61">
        <w:rPr>
          <w:rFonts w:ascii="Palatino Linotype" w:hAnsi="Palatino Linotype" w:cs="Arial"/>
          <w:lang w:val="es-ES_tradnl"/>
        </w:rPr>
        <w:t xml:space="preserve">: </w:t>
      </w:r>
      <w:r w:rsidR="000B2AA5" w:rsidRPr="00147B61">
        <w:rPr>
          <w:rFonts w:ascii="Palatino Linotype" w:hAnsi="Palatino Linotype" w:cs="Arial"/>
          <w:i/>
          <w:lang w:val="es-ES_tradnl"/>
        </w:rPr>
        <w:t>“</w:t>
      </w:r>
      <w:r w:rsidR="008C6657" w:rsidRPr="008C6657">
        <w:rPr>
          <w:rFonts w:ascii="Palatino Linotype" w:hAnsi="Palatino Linotype" w:cs="Arial"/>
          <w:bCs/>
          <w:i/>
          <w:lang w:val="es-ES_tradnl"/>
        </w:rPr>
        <w:t>Información incompleta</w:t>
      </w:r>
      <w:r w:rsidR="008C6657">
        <w:rPr>
          <w:rFonts w:ascii="Palatino Linotype" w:hAnsi="Palatino Linotype" w:cs="Arial"/>
          <w:bCs/>
          <w:i/>
          <w:lang w:val="es-ES_tradnl"/>
        </w:rPr>
        <w:t>”</w:t>
      </w:r>
      <w:r w:rsidR="008C6657">
        <w:rPr>
          <w:rFonts w:ascii="Palatino Linotype" w:hAnsi="Palatino Linotype" w:cs="Arial"/>
          <w:i/>
          <w:lang w:val="es-ES_tradnl"/>
        </w:rPr>
        <w:t>.</w:t>
      </w:r>
    </w:p>
    <w:p w14:paraId="78521BE3" w14:textId="77777777" w:rsidR="00C7579B" w:rsidRPr="00147B61" w:rsidRDefault="00C7579B" w:rsidP="00613213">
      <w:pPr>
        <w:pStyle w:val="Prrafodelista"/>
        <w:autoSpaceDE w:val="0"/>
        <w:autoSpaceDN w:val="0"/>
        <w:adjustRightInd w:val="0"/>
        <w:spacing w:line="360" w:lineRule="auto"/>
        <w:ind w:left="0"/>
        <w:jc w:val="both"/>
        <w:rPr>
          <w:rFonts w:ascii="Palatino Linotype" w:hAnsi="Palatino Linotype" w:cs="Arial"/>
          <w:iCs/>
          <w:lang w:val="es-ES_tradnl"/>
        </w:rPr>
      </w:pPr>
    </w:p>
    <w:p w14:paraId="69ED77C8" w14:textId="73BB9746" w:rsidR="0066343B" w:rsidRPr="0066343B" w:rsidRDefault="0066343B" w:rsidP="0066343B">
      <w:pPr>
        <w:spacing w:after="0" w:line="360" w:lineRule="auto"/>
        <w:jc w:val="both"/>
        <w:rPr>
          <w:rFonts w:ascii="Palatino Linotype" w:eastAsia="Times New Roman" w:hAnsi="Palatino Linotype" w:cs="Times New Roman"/>
          <w:sz w:val="24"/>
          <w:szCs w:val="24"/>
          <w:lang w:eastAsia="es-ES"/>
        </w:rPr>
      </w:pPr>
      <w:r w:rsidRPr="0066343B">
        <w:rPr>
          <w:rFonts w:ascii="Palatino Linotype" w:eastAsia="Times New Roman" w:hAnsi="Palatino Linotype" w:cs="Times New Roman"/>
          <w:sz w:val="24"/>
          <w:szCs w:val="24"/>
          <w:lang w:eastAsia="es-ES"/>
        </w:rPr>
        <w:t>Acotado lo anterior</w:t>
      </w:r>
      <w:r w:rsidR="00267F29" w:rsidRPr="0066343B">
        <w:rPr>
          <w:rFonts w:ascii="Palatino Linotype" w:eastAsia="Times New Roman" w:hAnsi="Palatino Linotype" w:cs="Times New Roman"/>
          <w:sz w:val="24"/>
          <w:szCs w:val="24"/>
          <w:lang w:eastAsia="es-ES"/>
        </w:rPr>
        <w:t xml:space="preserve">, este Órgano Garante procedió a verificar </w:t>
      </w:r>
      <w:r w:rsidR="001905AD" w:rsidRPr="0066343B">
        <w:rPr>
          <w:rFonts w:ascii="Palatino Linotype" w:eastAsia="Times New Roman" w:hAnsi="Palatino Linotype" w:cs="Times New Roman"/>
          <w:sz w:val="24"/>
          <w:szCs w:val="24"/>
          <w:lang w:eastAsia="es-ES"/>
        </w:rPr>
        <w:t>las documentales remitidas</w:t>
      </w:r>
      <w:r w:rsidR="00267F29" w:rsidRPr="0066343B">
        <w:rPr>
          <w:rFonts w:ascii="Palatino Linotype" w:eastAsia="Times New Roman" w:hAnsi="Palatino Linotype" w:cs="Times New Roman"/>
          <w:sz w:val="24"/>
          <w:szCs w:val="24"/>
          <w:lang w:eastAsia="es-ES"/>
        </w:rPr>
        <w:t xml:space="preserve"> </w:t>
      </w:r>
      <w:r w:rsidRPr="0066343B">
        <w:rPr>
          <w:rFonts w:ascii="Palatino Linotype" w:eastAsia="Times New Roman" w:hAnsi="Palatino Linotype" w:cs="Times New Roman"/>
          <w:sz w:val="24"/>
          <w:szCs w:val="24"/>
          <w:lang w:eastAsia="es-ES"/>
        </w:rPr>
        <w:t xml:space="preserve">mediante respuesta </w:t>
      </w:r>
      <w:r w:rsidR="00267F29" w:rsidRPr="0066343B">
        <w:rPr>
          <w:rFonts w:ascii="Palatino Linotype" w:eastAsia="Times New Roman" w:hAnsi="Palatino Linotype" w:cs="Times New Roman"/>
          <w:sz w:val="24"/>
          <w:szCs w:val="24"/>
          <w:lang w:eastAsia="es-ES"/>
        </w:rPr>
        <w:t xml:space="preserve">por el </w:t>
      </w:r>
      <w:r w:rsidR="00267F29" w:rsidRPr="0066343B">
        <w:rPr>
          <w:rFonts w:ascii="Palatino Linotype" w:eastAsia="Times New Roman" w:hAnsi="Palatino Linotype" w:cs="Times New Roman"/>
          <w:b/>
          <w:bCs/>
          <w:sz w:val="24"/>
          <w:szCs w:val="24"/>
          <w:lang w:eastAsia="es-ES"/>
        </w:rPr>
        <w:t>Sujeto Obligado</w:t>
      </w:r>
      <w:r w:rsidR="002843BD" w:rsidRPr="0066343B">
        <w:rPr>
          <w:rFonts w:ascii="Palatino Linotype" w:eastAsia="Times New Roman" w:hAnsi="Palatino Linotype" w:cs="Times New Roman"/>
          <w:sz w:val="24"/>
          <w:szCs w:val="24"/>
          <w:lang w:eastAsia="es-ES"/>
        </w:rPr>
        <w:t>,</w:t>
      </w:r>
      <w:r w:rsidR="00267F29" w:rsidRPr="0066343B">
        <w:rPr>
          <w:rFonts w:ascii="Palatino Linotype" w:eastAsia="Times New Roman" w:hAnsi="Palatino Linotype" w:cs="Times New Roman"/>
          <w:sz w:val="24"/>
          <w:szCs w:val="24"/>
          <w:lang w:eastAsia="es-ES"/>
        </w:rPr>
        <w:t xml:space="preserve"> </w:t>
      </w:r>
      <w:r>
        <w:rPr>
          <w:rFonts w:ascii="Palatino Linotype" w:eastAsia="Times New Roman" w:hAnsi="Palatino Linotype" w:cs="Times New Roman"/>
          <w:sz w:val="24"/>
          <w:szCs w:val="24"/>
          <w:lang w:eastAsia="es-ES"/>
        </w:rPr>
        <w:t xml:space="preserve">por lo que </w:t>
      </w:r>
      <w:r w:rsidRPr="0066343B">
        <w:rPr>
          <w:rFonts w:ascii="Palatino Linotype" w:hAnsi="Palatino Linotype" w:cs="Arial"/>
          <w:bCs/>
          <w:sz w:val="24"/>
          <w:szCs w:val="24"/>
        </w:rPr>
        <w:t xml:space="preserve">a efecto de poder determinar el cumplimiento dado a la solicitud de información de mérito, se desglosará en el siguiente cuadro las respuestas emitidas por parte del </w:t>
      </w:r>
      <w:r w:rsidRPr="0066343B">
        <w:rPr>
          <w:rFonts w:ascii="Palatino Linotype" w:hAnsi="Palatino Linotype"/>
          <w:b/>
          <w:sz w:val="24"/>
          <w:szCs w:val="24"/>
          <w:lang w:eastAsia="es-MX"/>
        </w:rPr>
        <w:t>Sujeto Obligado</w:t>
      </w:r>
      <w:r w:rsidRPr="0066343B">
        <w:rPr>
          <w:rFonts w:ascii="Palatino Linotype" w:hAnsi="Palatino Linotype" w:cs="Arial"/>
          <w:bCs/>
          <w:sz w:val="24"/>
          <w:szCs w:val="24"/>
        </w:rPr>
        <w:t xml:space="preserve"> </w:t>
      </w:r>
      <w:r w:rsidRPr="0066343B">
        <w:rPr>
          <w:rFonts w:ascii="Palatino Linotype" w:hAnsi="Palatino Linotype"/>
          <w:bCs/>
          <w:sz w:val="24"/>
          <w:szCs w:val="24"/>
          <w:lang w:eastAsia="es-MX"/>
        </w:rPr>
        <w:t>de conformidad con lo</w:t>
      </w:r>
      <w:r w:rsidRPr="0066343B">
        <w:rPr>
          <w:rFonts w:ascii="Palatino Linotype" w:hAnsi="Palatino Linotype"/>
          <w:bCs/>
          <w:sz w:val="24"/>
          <w:szCs w:val="24"/>
        </w:rPr>
        <w:t xml:space="preserve"> </w:t>
      </w:r>
      <w:r w:rsidRPr="0066343B">
        <w:rPr>
          <w:rFonts w:ascii="Palatino Linotype" w:hAnsi="Palatino Linotype"/>
          <w:sz w:val="24"/>
          <w:szCs w:val="24"/>
        </w:rPr>
        <w:t>siguiente:</w:t>
      </w:r>
    </w:p>
    <w:p w14:paraId="561929AB" w14:textId="77777777" w:rsidR="0066343B" w:rsidRPr="00CE52BD" w:rsidRDefault="0066343B" w:rsidP="0066343B">
      <w:pPr>
        <w:pStyle w:val="Prrafodelista"/>
        <w:autoSpaceDE w:val="0"/>
        <w:autoSpaceDN w:val="0"/>
        <w:adjustRightInd w:val="0"/>
        <w:spacing w:line="360" w:lineRule="auto"/>
        <w:ind w:left="0"/>
        <w:jc w:val="both"/>
        <w:rPr>
          <w:rFonts w:ascii="Palatino Linotype" w:hAnsi="Palatino Linotype" w:cs="Arial"/>
        </w:rPr>
      </w:pPr>
    </w:p>
    <w:tbl>
      <w:tblPr>
        <w:tblStyle w:val="Tablaconcuadrcula"/>
        <w:tblW w:w="0" w:type="auto"/>
        <w:tblLook w:val="04A0" w:firstRow="1" w:lastRow="0" w:firstColumn="1" w:lastColumn="0" w:noHBand="0" w:noVBand="1"/>
      </w:tblPr>
      <w:tblGrid>
        <w:gridCol w:w="2537"/>
        <w:gridCol w:w="4646"/>
        <w:gridCol w:w="1879"/>
      </w:tblGrid>
      <w:tr w:rsidR="0066343B" w:rsidRPr="00CE52BD" w14:paraId="12D2BF20" w14:textId="77777777" w:rsidTr="0086311C">
        <w:tc>
          <w:tcPr>
            <w:tcW w:w="2537" w:type="dxa"/>
            <w:shd w:val="clear" w:color="auto" w:fill="D9D9D9" w:themeFill="background1" w:themeFillShade="D9"/>
            <w:vAlign w:val="center"/>
          </w:tcPr>
          <w:p w14:paraId="1E60622F" w14:textId="77777777" w:rsidR="0066343B" w:rsidRPr="00CE52BD" w:rsidRDefault="0066343B" w:rsidP="0086311C">
            <w:pPr>
              <w:ind w:right="49"/>
              <w:jc w:val="center"/>
              <w:rPr>
                <w:rFonts w:ascii="Palatino Linotype" w:hAnsi="Palatino Linotype"/>
                <w:b/>
                <w:bCs/>
                <w:sz w:val="24"/>
              </w:rPr>
            </w:pPr>
            <w:r w:rsidRPr="00CE52BD">
              <w:rPr>
                <w:rFonts w:ascii="Palatino Linotype" w:hAnsi="Palatino Linotype"/>
                <w:b/>
                <w:bCs/>
              </w:rPr>
              <w:t>Solicitud de Información</w:t>
            </w:r>
          </w:p>
        </w:tc>
        <w:tc>
          <w:tcPr>
            <w:tcW w:w="4646" w:type="dxa"/>
            <w:shd w:val="clear" w:color="auto" w:fill="D9D9D9" w:themeFill="background1" w:themeFillShade="D9"/>
            <w:vAlign w:val="center"/>
          </w:tcPr>
          <w:p w14:paraId="72A36F7A" w14:textId="1DEA86BA" w:rsidR="0066343B" w:rsidRPr="00CE52BD" w:rsidRDefault="0066343B" w:rsidP="0086311C">
            <w:pPr>
              <w:ind w:right="49"/>
              <w:jc w:val="center"/>
              <w:rPr>
                <w:rFonts w:ascii="Palatino Linotype" w:hAnsi="Palatino Linotype"/>
                <w:b/>
                <w:bCs/>
                <w:sz w:val="24"/>
              </w:rPr>
            </w:pPr>
            <w:r w:rsidRPr="00CE52BD">
              <w:rPr>
                <w:rFonts w:ascii="Palatino Linotype" w:hAnsi="Palatino Linotype"/>
                <w:b/>
                <w:bCs/>
                <w:sz w:val="24"/>
              </w:rPr>
              <w:t>Respuesta</w:t>
            </w:r>
          </w:p>
        </w:tc>
        <w:tc>
          <w:tcPr>
            <w:tcW w:w="1879" w:type="dxa"/>
            <w:shd w:val="clear" w:color="auto" w:fill="D9D9D9" w:themeFill="background1" w:themeFillShade="D9"/>
            <w:vAlign w:val="center"/>
          </w:tcPr>
          <w:p w14:paraId="02F88353" w14:textId="77777777" w:rsidR="0066343B" w:rsidRPr="00CE52BD" w:rsidRDefault="0066343B" w:rsidP="0086311C">
            <w:pPr>
              <w:ind w:right="49"/>
              <w:jc w:val="center"/>
              <w:rPr>
                <w:rFonts w:ascii="Palatino Linotype" w:hAnsi="Palatino Linotype"/>
                <w:b/>
                <w:bCs/>
                <w:sz w:val="24"/>
              </w:rPr>
            </w:pPr>
            <w:r w:rsidRPr="00CE52BD">
              <w:rPr>
                <w:rFonts w:ascii="Palatino Linotype" w:hAnsi="Palatino Linotype"/>
                <w:b/>
                <w:bCs/>
                <w:sz w:val="24"/>
              </w:rPr>
              <w:t>Cumplimiento</w:t>
            </w:r>
          </w:p>
        </w:tc>
      </w:tr>
      <w:tr w:rsidR="0066343B" w:rsidRPr="00CE52BD" w14:paraId="6CB1DAB9" w14:textId="77777777" w:rsidTr="0086311C">
        <w:tc>
          <w:tcPr>
            <w:tcW w:w="9062" w:type="dxa"/>
            <w:gridSpan w:val="3"/>
            <w:vAlign w:val="center"/>
          </w:tcPr>
          <w:p w14:paraId="39FAFC67" w14:textId="405A3EB6" w:rsidR="0066343B" w:rsidRPr="00CE52BD" w:rsidRDefault="0066343B" w:rsidP="0086311C">
            <w:pPr>
              <w:ind w:right="49"/>
              <w:rPr>
                <w:rFonts w:ascii="Palatino Linotype" w:hAnsi="Palatino Linotype"/>
                <w:b/>
                <w:bCs/>
                <w:sz w:val="21"/>
                <w:szCs w:val="21"/>
              </w:rPr>
            </w:pPr>
            <w:r>
              <w:rPr>
                <w:rFonts w:ascii="Palatino Linotype" w:hAnsi="Palatino Linotype"/>
                <w:sz w:val="21"/>
                <w:szCs w:val="21"/>
              </w:rPr>
              <w:t xml:space="preserve">1.- </w:t>
            </w:r>
            <w:r w:rsidRPr="0066343B">
              <w:rPr>
                <w:rFonts w:ascii="Palatino Linotype" w:hAnsi="Palatino Linotype"/>
                <w:sz w:val="21"/>
                <w:szCs w:val="21"/>
              </w:rPr>
              <w:t xml:space="preserve">De la C. </w:t>
            </w:r>
            <w:proofErr w:type="spellStart"/>
            <w:r w:rsidRPr="0066343B">
              <w:rPr>
                <w:rFonts w:ascii="Palatino Linotype" w:hAnsi="Palatino Linotype"/>
                <w:sz w:val="21"/>
                <w:szCs w:val="21"/>
              </w:rPr>
              <w:t>Zurisaday</w:t>
            </w:r>
            <w:proofErr w:type="spellEnd"/>
            <w:r w:rsidRPr="0066343B">
              <w:rPr>
                <w:rFonts w:ascii="Palatino Linotype" w:hAnsi="Palatino Linotype"/>
                <w:sz w:val="21"/>
                <w:szCs w:val="21"/>
              </w:rPr>
              <w:t xml:space="preserve"> Rubí Rodríguez Flores, el o los documentos en donde conste lo siguiente:</w:t>
            </w:r>
            <w:r w:rsidRPr="00CE52BD">
              <w:rPr>
                <w:rFonts w:ascii="Palatino Linotype" w:hAnsi="Palatino Linotype"/>
                <w:b/>
                <w:bCs/>
                <w:sz w:val="21"/>
                <w:szCs w:val="21"/>
              </w:rPr>
              <w:t xml:space="preserve"> </w:t>
            </w:r>
          </w:p>
        </w:tc>
      </w:tr>
      <w:tr w:rsidR="0066343B" w:rsidRPr="00CE52BD" w14:paraId="4C986E8A" w14:textId="77777777" w:rsidTr="00951A94">
        <w:tc>
          <w:tcPr>
            <w:tcW w:w="2537" w:type="dxa"/>
          </w:tcPr>
          <w:p w14:paraId="7E20ED34" w14:textId="5B8CE0ED" w:rsidR="0066343B" w:rsidRPr="0066343B" w:rsidRDefault="0066343B" w:rsidP="0066343B">
            <w:pPr>
              <w:ind w:right="49"/>
              <w:jc w:val="both"/>
              <w:rPr>
                <w:rFonts w:ascii="Palatino Linotype" w:hAnsi="Palatino Linotype"/>
                <w:sz w:val="20"/>
                <w:szCs w:val="20"/>
              </w:rPr>
            </w:pPr>
            <w:r w:rsidRPr="0066343B">
              <w:rPr>
                <w:rFonts w:ascii="Palatino Linotype" w:hAnsi="Palatino Linotype"/>
              </w:rPr>
              <w:t>Documentos comprobatorios de las áreas en las cuales se desempeñó.</w:t>
            </w:r>
          </w:p>
        </w:tc>
        <w:tc>
          <w:tcPr>
            <w:tcW w:w="4646" w:type="dxa"/>
            <w:vAlign w:val="center"/>
          </w:tcPr>
          <w:p w14:paraId="5038E9C9" w14:textId="0730EBAB" w:rsidR="0066343B" w:rsidRPr="00CE52BD" w:rsidRDefault="0066343B" w:rsidP="0066343B">
            <w:pPr>
              <w:ind w:right="49"/>
              <w:jc w:val="both"/>
              <w:rPr>
                <w:rFonts w:ascii="Palatino Linotype" w:hAnsi="Palatino Linotype"/>
                <w:sz w:val="21"/>
                <w:szCs w:val="21"/>
                <w:lang w:val="es-ES"/>
              </w:rPr>
            </w:pPr>
            <w:r w:rsidRPr="00CE52BD">
              <w:rPr>
                <w:rFonts w:ascii="Palatino Linotype" w:hAnsi="Palatino Linotype"/>
                <w:sz w:val="21"/>
                <w:szCs w:val="21"/>
              </w:rPr>
              <w:t xml:space="preserve">Remitió </w:t>
            </w:r>
            <w:r w:rsidR="002E68FE" w:rsidRPr="002E68FE">
              <w:rPr>
                <w:rFonts w:ascii="Palatino Linotype" w:hAnsi="Palatino Linotype"/>
                <w:sz w:val="21"/>
                <w:szCs w:val="21"/>
                <w:lang w:val="es-ES"/>
              </w:rPr>
              <w:t xml:space="preserve">dos nombramientos de la persona referida en la solicitud de información con el cargo de </w:t>
            </w:r>
            <w:r w:rsidR="002E68FE" w:rsidRPr="002E68FE">
              <w:rPr>
                <w:rFonts w:ascii="Palatino Linotype" w:hAnsi="Palatino Linotype"/>
                <w:b/>
                <w:bCs/>
                <w:sz w:val="21"/>
                <w:szCs w:val="21"/>
                <w:lang w:val="es-ES"/>
              </w:rPr>
              <w:t>Jefe de Departamento de Protección de Datos Personales</w:t>
            </w:r>
            <w:r w:rsidR="002E68FE" w:rsidRPr="002E68FE">
              <w:rPr>
                <w:rFonts w:ascii="Palatino Linotype" w:hAnsi="Palatino Linotype"/>
                <w:sz w:val="21"/>
                <w:szCs w:val="21"/>
                <w:lang w:val="es-ES"/>
              </w:rPr>
              <w:t xml:space="preserve"> de fechas 01 de agosto de 2024 y 16 de noviembre de 2024</w:t>
            </w:r>
            <w:r w:rsidRPr="00CE52BD">
              <w:rPr>
                <w:rFonts w:ascii="Palatino Linotype" w:hAnsi="Palatino Linotype"/>
                <w:sz w:val="21"/>
                <w:szCs w:val="21"/>
                <w:lang w:val="es-ES"/>
              </w:rPr>
              <w:t>.</w:t>
            </w:r>
          </w:p>
        </w:tc>
        <w:tc>
          <w:tcPr>
            <w:tcW w:w="1879" w:type="dxa"/>
            <w:vAlign w:val="center"/>
          </w:tcPr>
          <w:p w14:paraId="6232A95E" w14:textId="7F6DA95B" w:rsidR="0066343B" w:rsidRPr="00CE52BD" w:rsidRDefault="002E68FE" w:rsidP="002E68FE">
            <w:pPr>
              <w:ind w:right="49"/>
              <w:jc w:val="center"/>
              <w:rPr>
                <w:rFonts w:ascii="Palatino Linotype" w:hAnsi="Palatino Linotype"/>
                <w:b/>
                <w:bCs/>
                <w:sz w:val="24"/>
              </w:rPr>
            </w:pPr>
            <w:r>
              <w:rPr>
                <w:rFonts w:ascii="Palatino Linotype" w:hAnsi="Palatino Linotype"/>
                <w:b/>
                <w:bCs/>
                <w:sz w:val="24"/>
              </w:rPr>
              <w:t>Si</w:t>
            </w:r>
          </w:p>
        </w:tc>
      </w:tr>
      <w:tr w:rsidR="0066343B" w:rsidRPr="00CE52BD" w14:paraId="21D5D9A0" w14:textId="77777777" w:rsidTr="00951A94">
        <w:tc>
          <w:tcPr>
            <w:tcW w:w="2537" w:type="dxa"/>
          </w:tcPr>
          <w:p w14:paraId="0ED5737C" w14:textId="190E8AAD" w:rsidR="0066343B" w:rsidRPr="0066343B" w:rsidRDefault="0066343B" w:rsidP="0066343B">
            <w:pPr>
              <w:ind w:right="49"/>
              <w:jc w:val="both"/>
              <w:rPr>
                <w:rFonts w:ascii="Palatino Linotype" w:hAnsi="Palatino Linotype"/>
                <w:sz w:val="20"/>
                <w:szCs w:val="20"/>
              </w:rPr>
            </w:pPr>
            <w:r w:rsidRPr="0066343B">
              <w:rPr>
                <w:rFonts w:ascii="Palatino Linotype" w:hAnsi="Palatino Linotype"/>
              </w:rPr>
              <w:t>Actividades realizadas.</w:t>
            </w:r>
          </w:p>
        </w:tc>
        <w:tc>
          <w:tcPr>
            <w:tcW w:w="4646" w:type="dxa"/>
            <w:vAlign w:val="center"/>
          </w:tcPr>
          <w:p w14:paraId="2DBC1D3C" w14:textId="5BBD692E" w:rsidR="0066343B" w:rsidRPr="00CE52BD" w:rsidRDefault="002E68FE" w:rsidP="0066343B">
            <w:pPr>
              <w:ind w:right="49"/>
              <w:jc w:val="both"/>
              <w:rPr>
                <w:rFonts w:ascii="Palatino Linotype" w:hAnsi="Palatino Linotype"/>
                <w:sz w:val="21"/>
                <w:szCs w:val="21"/>
              </w:rPr>
            </w:pPr>
            <w:r>
              <w:rPr>
                <w:rFonts w:ascii="Palatino Linotype" w:hAnsi="Palatino Linotype"/>
                <w:sz w:val="21"/>
                <w:szCs w:val="21"/>
                <w:lang w:val="es-ES"/>
              </w:rPr>
              <w:t xml:space="preserve">Informó que </w:t>
            </w:r>
            <w:r w:rsidRPr="002E68FE">
              <w:rPr>
                <w:rFonts w:ascii="Palatino Linotype" w:hAnsi="Palatino Linotype"/>
                <w:sz w:val="21"/>
                <w:szCs w:val="21"/>
                <w:lang w:val="es-ES"/>
              </w:rPr>
              <w:t>no se localizó ningún documento respecto de las actividades realizadas por la ex Servidora Pública, toda vez que no hay normatividad que nos obligue generar dicho documento</w:t>
            </w:r>
          </w:p>
        </w:tc>
        <w:tc>
          <w:tcPr>
            <w:tcW w:w="1879" w:type="dxa"/>
            <w:vAlign w:val="center"/>
          </w:tcPr>
          <w:p w14:paraId="15F98E54" w14:textId="582FCEF0" w:rsidR="0066343B" w:rsidRPr="00CE52BD" w:rsidRDefault="002E68FE" w:rsidP="002E68FE">
            <w:pPr>
              <w:ind w:right="49"/>
              <w:jc w:val="center"/>
              <w:rPr>
                <w:rFonts w:ascii="Palatino Linotype" w:hAnsi="Palatino Linotype"/>
                <w:b/>
                <w:bCs/>
                <w:sz w:val="24"/>
              </w:rPr>
            </w:pPr>
            <w:r>
              <w:rPr>
                <w:rFonts w:ascii="Palatino Linotype" w:hAnsi="Palatino Linotype"/>
                <w:b/>
                <w:bCs/>
                <w:sz w:val="24"/>
              </w:rPr>
              <w:t>No</w:t>
            </w:r>
          </w:p>
        </w:tc>
      </w:tr>
      <w:tr w:rsidR="0066343B" w:rsidRPr="00CE52BD" w14:paraId="28C67AEC" w14:textId="77777777" w:rsidTr="00951A94">
        <w:tc>
          <w:tcPr>
            <w:tcW w:w="2537" w:type="dxa"/>
          </w:tcPr>
          <w:p w14:paraId="240A8FF1" w14:textId="1635AD66" w:rsidR="0066343B" w:rsidRPr="0066343B" w:rsidRDefault="0066343B" w:rsidP="0066343B">
            <w:pPr>
              <w:ind w:right="49"/>
              <w:jc w:val="both"/>
              <w:rPr>
                <w:rFonts w:ascii="Palatino Linotype" w:hAnsi="Palatino Linotype"/>
                <w:sz w:val="20"/>
                <w:szCs w:val="20"/>
              </w:rPr>
            </w:pPr>
            <w:bookmarkStart w:id="2" w:name="_Hlk102584214"/>
            <w:r w:rsidRPr="0066343B">
              <w:rPr>
                <w:rFonts w:ascii="Palatino Linotype" w:hAnsi="Palatino Linotype"/>
              </w:rPr>
              <w:t>Recibos de nómina.</w:t>
            </w:r>
          </w:p>
        </w:tc>
        <w:tc>
          <w:tcPr>
            <w:tcW w:w="4646" w:type="dxa"/>
            <w:vAlign w:val="center"/>
          </w:tcPr>
          <w:p w14:paraId="4440C899" w14:textId="6A485F3B" w:rsidR="0066343B" w:rsidRPr="00CE52BD" w:rsidRDefault="0066343B" w:rsidP="0066343B">
            <w:pPr>
              <w:jc w:val="both"/>
              <w:rPr>
                <w:rFonts w:ascii="Palatino Linotype" w:hAnsi="Palatino Linotype"/>
                <w:sz w:val="21"/>
                <w:szCs w:val="21"/>
              </w:rPr>
            </w:pPr>
            <w:r w:rsidRPr="00CE52BD">
              <w:rPr>
                <w:rFonts w:ascii="Palatino Linotype" w:hAnsi="Palatino Linotype"/>
                <w:sz w:val="21"/>
                <w:szCs w:val="21"/>
                <w:lang w:val="es-ES"/>
              </w:rPr>
              <w:t xml:space="preserve">Remitió </w:t>
            </w:r>
            <w:r w:rsidR="002E68FE" w:rsidRPr="002E68FE">
              <w:rPr>
                <w:rFonts w:ascii="Palatino Linotype" w:hAnsi="Palatino Linotype"/>
                <w:sz w:val="21"/>
                <w:szCs w:val="21"/>
                <w:lang w:val="es-ES"/>
              </w:rPr>
              <w:t>la versión pública de los recibos de nómina emitidos en el periodo que comprende del 01 de agosto al 31 de diciembre de 2024</w:t>
            </w:r>
          </w:p>
        </w:tc>
        <w:tc>
          <w:tcPr>
            <w:tcW w:w="1879" w:type="dxa"/>
            <w:vAlign w:val="center"/>
          </w:tcPr>
          <w:p w14:paraId="738AA41A" w14:textId="32A89C00" w:rsidR="0066343B" w:rsidRPr="00CE52BD" w:rsidRDefault="002E68FE" w:rsidP="002E68FE">
            <w:pPr>
              <w:ind w:right="49"/>
              <w:jc w:val="center"/>
              <w:rPr>
                <w:rFonts w:ascii="Palatino Linotype" w:hAnsi="Palatino Linotype"/>
                <w:b/>
                <w:bCs/>
                <w:sz w:val="24"/>
              </w:rPr>
            </w:pPr>
            <w:r>
              <w:rPr>
                <w:rFonts w:ascii="Palatino Linotype" w:hAnsi="Palatino Linotype"/>
                <w:b/>
                <w:bCs/>
                <w:sz w:val="24"/>
              </w:rPr>
              <w:t>Si</w:t>
            </w:r>
          </w:p>
        </w:tc>
      </w:tr>
      <w:bookmarkEnd w:id="2"/>
      <w:tr w:rsidR="0066343B" w:rsidRPr="00CE52BD" w14:paraId="020EED19" w14:textId="77777777" w:rsidTr="00951A94">
        <w:tc>
          <w:tcPr>
            <w:tcW w:w="2537" w:type="dxa"/>
          </w:tcPr>
          <w:p w14:paraId="616684C7" w14:textId="42015804" w:rsidR="0066343B" w:rsidRPr="0066343B" w:rsidRDefault="0066343B" w:rsidP="0066343B">
            <w:pPr>
              <w:ind w:right="49"/>
              <w:jc w:val="both"/>
              <w:rPr>
                <w:rFonts w:ascii="Palatino Linotype" w:hAnsi="Palatino Linotype" w:cs="Arial"/>
                <w:sz w:val="20"/>
                <w:szCs w:val="20"/>
              </w:rPr>
            </w:pPr>
            <w:r w:rsidRPr="0066343B">
              <w:rPr>
                <w:rFonts w:ascii="Palatino Linotype" w:hAnsi="Palatino Linotype"/>
              </w:rPr>
              <w:t>Lista de asistencia.</w:t>
            </w:r>
          </w:p>
        </w:tc>
        <w:tc>
          <w:tcPr>
            <w:tcW w:w="4646" w:type="dxa"/>
            <w:vAlign w:val="center"/>
          </w:tcPr>
          <w:p w14:paraId="3500A65A" w14:textId="1401A432" w:rsidR="0066343B" w:rsidRPr="00CE52BD" w:rsidRDefault="0066343B" w:rsidP="0066343B">
            <w:pPr>
              <w:ind w:right="49"/>
              <w:jc w:val="both"/>
              <w:rPr>
                <w:rFonts w:ascii="Palatino Linotype" w:hAnsi="Palatino Linotype"/>
                <w:sz w:val="21"/>
                <w:szCs w:val="21"/>
              </w:rPr>
            </w:pPr>
            <w:r w:rsidRPr="00CE52BD">
              <w:rPr>
                <w:rFonts w:ascii="Palatino Linotype" w:hAnsi="Palatino Linotype"/>
                <w:sz w:val="21"/>
                <w:szCs w:val="21"/>
              </w:rPr>
              <w:t xml:space="preserve">Remitió </w:t>
            </w:r>
            <w:r w:rsidR="002E68FE">
              <w:rPr>
                <w:rFonts w:ascii="Palatino Linotype" w:hAnsi="Palatino Linotype"/>
                <w:sz w:val="21"/>
                <w:szCs w:val="21"/>
              </w:rPr>
              <w:t xml:space="preserve">el </w:t>
            </w:r>
            <w:r w:rsidR="002E68FE" w:rsidRPr="002E68FE">
              <w:rPr>
                <w:rFonts w:ascii="Palatino Linotype" w:hAnsi="Palatino Linotype"/>
                <w:sz w:val="21"/>
                <w:szCs w:val="21"/>
              </w:rPr>
              <w:t xml:space="preserve">Acta de la Cuarta Sesión Extraordinaria del Comité de Transparencia del </w:t>
            </w:r>
            <w:r w:rsidR="002E68FE" w:rsidRPr="002E68FE">
              <w:rPr>
                <w:rFonts w:ascii="Palatino Linotype" w:hAnsi="Palatino Linotype"/>
                <w:sz w:val="21"/>
                <w:szCs w:val="21"/>
              </w:rPr>
              <w:lastRenderedPageBreak/>
              <w:t>Sujeto Obligado, con la cual, se aprueba la declaratoria de inexistencia de las listas de asistencia desde su ingreso a la fecha de la C. ZURISADAY RUBI RODRIGUEZ FLORES, a efecto de dar cumplimiento respecto de la solicitud de acceso a la información 00011/COACALCO/IP/2025.</w:t>
            </w:r>
          </w:p>
        </w:tc>
        <w:tc>
          <w:tcPr>
            <w:tcW w:w="1879" w:type="dxa"/>
            <w:vAlign w:val="center"/>
          </w:tcPr>
          <w:p w14:paraId="74FA9F49" w14:textId="77777777" w:rsidR="0066343B" w:rsidRPr="00CE52BD" w:rsidRDefault="0066343B" w:rsidP="0066343B">
            <w:pPr>
              <w:ind w:right="49"/>
              <w:jc w:val="center"/>
              <w:rPr>
                <w:rFonts w:ascii="Palatino Linotype" w:hAnsi="Palatino Linotype"/>
                <w:b/>
                <w:bCs/>
                <w:sz w:val="24"/>
              </w:rPr>
            </w:pPr>
            <w:r w:rsidRPr="00CE52BD">
              <w:rPr>
                <w:rFonts w:ascii="Palatino Linotype" w:hAnsi="Palatino Linotype"/>
                <w:b/>
                <w:bCs/>
                <w:sz w:val="24"/>
              </w:rPr>
              <w:lastRenderedPageBreak/>
              <w:t>Si</w:t>
            </w:r>
          </w:p>
          <w:p w14:paraId="4DBDB67E" w14:textId="77777777" w:rsidR="0066343B" w:rsidRPr="00CE52BD" w:rsidRDefault="0066343B" w:rsidP="0066343B">
            <w:pPr>
              <w:ind w:right="49"/>
              <w:jc w:val="center"/>
              <w:rPr>
                <w:rFonts w:ascii="Palatino Linotype" w:hAnsi="Palatino Linotype"/>
                <w:i/>
                <w:iCs/>
                <w:sz w:val="24"/>
              </w:rPr>
            </w:pPr>
          </w:p>
        </w:tc>
      </w:tr>
      <w:tr w:rsidR="0066343B" w:rsidRPr="00CE52BD" w14:paraId="103E2EFD" w14:textId="77777777" w:rsidTr="00951A94">
        <w:tc>
          <w:tcPr>
            <w:tcW w:w="2537" w:type="dxa"/>
          </w:tcPr>
          <w:p w14:paraId="11AA8C16" w14:textId="6538A341" w:rsidR="0066343B" w:rsidRPr="0066343B" w:rsidRDefault="0066343B" w:rsidP="0066343B">
            <w:pPr>
              <w:ind w:right="49"/>
              <w:jc w:val="both"/>
              <w:rPr>
                <w:rFonts w:ascii="Palatino Linotype" w:hAnsi="Palatino Linotype" w:cs="Arial"/>
                <w:sz w:val="20"/>
                <w:szCs w:val="20"/>
              </w:rPr>
            </w:pPr>
            <w:r w:rsidRPr="0066343B">
              <w:rPr>
                <w:rFonts w:ascii="Palatino Linotype" w:hAnsi="Palatino Linotype"/>
              </w:rPr>
              <w:lastRenderedPageBreak/>
              <w:t>Fechas de alta.</w:t>
            </w:r>
          </w:p>
        </w:tc>
        <w:tc>
          <w:tcPr>
            <w:tcW w:w="4646" w:type="dxa"/>
            <w:vAlign w:val="center"/>
          </w:tcPr>
          <w:p w14:paraId="56CCDDB8" w14:textId="35961F0A" w:rsidR="0066343B" w:rsidRPr="00CE52BD" w:rsidRDefault="0066343B" w:rsidP="0066343B">
            <w:pPr>
              <w:ind w:right="49"/>
              <w:jc w:val="both"/>
              <w:rPr>
                <w:rFonts w:ascii="Palatino Linotype" w:hAnsi="Palatino Linotype"/>
                <w:sz w:val="21"/>
                <w:szCs w:val="21"/>
              </w:rPr>
            </w:pPr>
            <w:r w:rsidRPr="00CE52BD">
              <w:rPr>
                <w:rFonts w:ascii="Palatino Linotype" w:hAnsi="Palatino Linotype"/>
                <w:sz w:val="21"/>
                <w:szCs w:val="21"/>
              </w:rPr>
              <w:t xml:space="preserve">Remitió </w:t>
            </w:r>
            <w:r w:rsidR="002E68FE">
              <w:rPr>
                <w:rFonts w:ascii="Palatino Linotype" w:hAnsi="Palatino Linotype"/>
                <w:sz w:val="21"/>
                <w:szCs w:val="21"/>
              </w:rPr>
              <w:t xml:space="preserve">2 </w:t>
            </w:r>
            <w:r w:rsidR="002E68FE" w:rsidRPr="002E68FE">
              <w:rPr>
                <w:rFonts w:ascii="Palatino Linotype" w:hAnsi="Palatino Linotype"/>
                <w:sz w:val="21"/>
                <w:szCs w:val="21"/>
              </w:rPr>
              <w:t>Avisos de Movimientos de personal con fechas de alta de 01 de agosto de 2024 y 16 de noviembre de 2024.</w:t>
            </w:r>
          </w:p>
        </w:tc>
        <w:tc>
          <w:tcPr>
            <w:tcW w:w="1879" w:type="dxa"/>
            <w:vAlign w:val="center"/>
          </w:tcPr>
          <w:p w14:paraId="38EDA776" w14:textId="691C186E" w:rsidR="0066343B" w:rsidRPr="002E68FE" w:rsidRDefault="002E68FE" w:rsidP="002E68FE">
            <w:pPr>
              <w:ind w:right="49"/>
              <w:jc w:val="center"/>
              <w:rPr>
                <w:rFonts w:ascii="Palatino Linotype" w:hAnsi="Palatino Linotype"/>
                <w:b/>
                <w:bCs/>
                <w:sz w:val="24"/>
              </w:rPr>
            </w:pPr>
            <w:r>
              <w:rPr>
                <w:rFonts w:ascii="Palatino Linotype" w:hAnsi="Palatino Linotype"/>
                <w:b/>
                <w:bCs/>
                <w:sz w:val="24"/>
              </w:rPr>
              <w:t>Si</w:t>
            </w:r>
          </w:p>
        </w:tc>
      </w:tr>
      <w:tr w:rsidR="002E68FE" w:rsidRPr="00CE52BD" w14:paraId="091D4516" w14:textId="77777777" w:rsidTr="00951A94">
        <w:tc>
          <w:tcPr>
            <w:tcW w:w="2537" w:type="dxa"/>
          </w:tcPr>
          <w:p w14:paraId="3C9D6093" w14:textId="37A53A9C" w:rsidR="002E68FE" w:rsidRPr="0066343B" w:rsidRDefault="002E68FE" w:rsidP="002E68FE">
            <w:pPr>
              <w:ind w:right="49"/>
              <w:jc w:val="both"/>
              <w:rPr>
                <w:rFonts w:ascii="Palatino Linotype" w:hAnsi="Palatino Linotype" w:cs="Arial"/>
                <w:sz w:val="20"/>
                <w:szCs w:val="20"/>
              </w:rPr>
            </w:pPr>
            <w:r w:rsidRPr="0066343B">
              <w:rPr>
                <w:rFonts w:ascii="Palatino Linotype" w:hAnsi="Palatino Linotype"/>
              </w:rPr>
              <w:t>Fechas de cambio de área.</w:t>
            </w:r>
          </w:p>
        </w:tc>
        <w:tc>
          <w:tcPr>
            <w:tcW w:w="4646" w:type="dxa"/>
            <w:vAlign w:val="center"/>
          </w:tcPr>
          <w:p w14:paraId="7C8EB7DF" w14:textId="686D41F9" w:rsidR="002E68FE" w:rsidRPr="00CE52BD" w:rsidRDefault="002E68FE" w:rsidP="002E68FE">
            <w:pPr>
              <w:ind w:right="49"/>
              <w:jc w:val="both"/>
              <w:rPr>
                <w:rFonts w:ascii="Palatino Linotype" w:hAnsi="Palatino Linotype"/>
                <w:sz w:val="21"/>
                <w:szCs w:val="21"/>
              </w:rPr>
            </w:pPr>
            <w:r w:rsidRPr="00CE52BD">
              <w:rPr>
                <w:rFonts w:ascii="Palatino Linotype" w:hAnsi="Palatino Linotype"/>
                <w:sz w:val="21"/>
                <w:szCs w:val="21"/>
              </w:rPr>
              <w:t xml:space="preserve">Remitió </w:t>
            </w:r>
            <w:r w:rsidRPr="002E68FE">
              <w:rPr>
                <w:rFonts w:ascii="Palatino Linotype" w:hAnsi="Palatino Linotype"/>
                <w:sz w:val="21"/>
                <w:szCs w:val="21"/>
                <w:lang w:val="es-ES"/>
              </w:rPr>
              <w:t xml:space="preserve">dos nombramientos de la persona referida en la solicitud de información con el cargo de Jefe de Departamento de Protección de Datos Personales de fechas </w:t>
            </w:r>
            <w:r w:rsidRPr="002E68FE">
              <w:rPr>
                <w:rFonts w:ascii="Palatino Linotype" w:hAnsi="Palatino Linotype"/>
                <w:b/>
                <w:bCs/>
                <w:sz w:val="21"/>
                <w:szCs w:val="21"/>
                <w:lang w:val="es-ES"/>
              </w:rPr>
              <w:t>01 de agosto de 2024 y 16 de noviembre de 2024</w:t>
            </w:r>
            <w:r>
              <w:rPr>
                <w:rFonts w:ascii="Palatino Linotype" w:hAnsi="Palatino Linotype"/>
                <w:b/>
                <w:bCs/>
                <w:sz w:val="21"/>
                <w:szCs w:val="21"/>
                <w:lang w:val="es-ES"/>
              </w:rPr>
              <w:t>; asimismo informó que no se localizó algún otro movimiento de alta.</w:t>
            </w:r>
          </w:p>
        </w:tc>
        <w:tc>
          <w:tcPr>
            <w:tcW w:w="1879" w:type="dxa"/>
            <w:vAlign w:val="center"/>
          </w:tcPr>
          <w:p w14:paraId="5DC92856" w14:textId="3C674DFA" w:rsidR="002E68FE" w:rsidRPr="002E68FE" w:rsidRDefault="002E68FE" w:rsidP="002E68FE">
            <w:pPr>
              <w:ind w:right="49"/>
              <w:jc w:val="center"/>
              <w:rPr>
                <w:rFonts w:ascii="Palatino Linotype" w:hAnsi="Palatino Linotype"/>
                <w:b/>
                <w:bCs/>
                <w:sz w:val="24"/>
              </w:rPr>
            </w:pPr>
            <w:r>
              <w:rPr>
                <w:rFonts w:ascii="Palatino Linotype" w:hAnsi="Palatino Linotype"/>
                <w:b/>
                <w:bCs/>
                <w:sz w:val="24"/>
              </w:rPr>
              <w:t>Si</w:t>
            </w:r>
          </w:p>
        </w:tc>
      </w:tr>
      <w:tr w:rsidR="0066343B" w:rsidRPr="00CE52BD" w14:paraId="15765573" w14:textId="77777777" w:rsidTr="00951A94">
        <w:tc>
          <w:tcPr>
            <w:tcW w:w="2537" w:type="dxa"/>
          </w:tcPr>
          <w:p w14:paraId="42F0084D" w14:textId="492D3DE0" w:rsidR="0066343B" w:rsidRPr="0066343B" w:rsidRDefault="0066343B" w:rsidP="0066343B">
            <w:pPr>
              <w:ind w:right="49"/>
              <w:jc w:val="both"/>
              <w:rPr>
                <w:rFonts w:ascii="Palatino Linotype" w:hAnsi="Palatino Linotype" w:cs="Arial"/>
                <w:sz w:val="20"/>
                <w:szCs w:val="20"/>
              </w:rPr>
            </w:pPr>
            <w:r w:rsidRPr="0066343B">
              <w:rPr>
                <w:rFonts w:ascii="Palatino Linotype" w:hAnsi="Palatino Linotype"/>
              </w:rPr>
              <w:t>Motivos de cambio de área.</w:t>
            </w:r>
          </w:p>
        </w:tc>
        <w:tc>
          <w:tcPr>
            <w:tcW w:w="4646" w:type="dxa"/>
            <w:vAlign w:val="center"/>
          </w:tcPr>
          <w:p w14:paraId="0D7B4B5E" w14:textId="08869FB3" w:rsidR="0066343B" w:rsidRPr="00CE52BD" w:rsidRDefault="002E68FE" w:rsidP="0066343B">
            <w:pPr>
              <w:ind w:right="49"/>
              <w:jc w:val="both"/>
              <w:rPr>
                <w:rFonts w:ascii="Palatino Linotype" w:hAnsi="Palatino Linotype"/>
                <w:sz w:val="21"/>
                <w:szCs w:val="21"/>
              </w:rPr>
            </w:pPr>
            <w:r>
              <w:rPr>
                <w:rFonts w:ascii="Palatino Linotype" w:hAnsi="Palatino Linotype"/>
                <w:sz w:val="21"/>
                <w:szCs w:val="21"/>
              </w:rPr>
              <w:t>No se pronunció</w:t>
            </w:r>
          </w:p>
        </w:tc>
        <w:tc>
          <w:tcPr>
            <w:tcW w:w="1879" w:type="dxa"/>
            <w:vAlign w:val="center"/>
          </w:tcPr>
          <w:p w14:paraId="4E06FD02" w14:textId="21B809DE" w:rsidR="0066343B" w:rsidRPr="00CE52BD" w:rsidRDefault="002E68FE" w:rsidP="0066343B">
            <w:pPr>
              <w:ind w:right="49"/>
              <w:jc w:val="center"/>
              <w:rPr>
                <w:rFonts w:ascii="Palatino Linotype" w:hAnsi="Palatino Linotype"/>
                <w:b/>
                <w:bCs/>
                <w:sz w:val="24"/>
              </w:rPr>
            </w:pPr>
            <w:r>
              <w:rPr>
                <w:rFonts w:ascii="Palatino Linotype" w:hAnsi="Palatino Linotype"/>
                <w:b/>
                <w:bCs/>
                <w:sz w:val="24"/>
              </w:rPr>
              <w:t>No</w:t>
            </w:r>
          </w:p>
          <w:p w14:paraId="7D2527D7" w14:textId="77777777" w:rsidR="0066343B" w:rsidRPr="00CE52BD" w:rsidRDefault="0066343B" w:rsidP="0066343B">
            <w:pPr>
              <w:ind w:right="49"/>
              <w:jc w:val="center"/>
              <w:rPr>
                <w:rFonts w:ascii="Palatino Linotype" w:hAnsi="Palatino Linotype"/>
                <w:i/>
                <w:iCs/>
                <w:sz w:val="24"/>
              </w:rPr>
            </w:pPr>
          </w:p>
        </w:tc>
      </w:tr>
      <w:tr w:rsidR="0066343B" w:rsidRPr="00CE52BD" w14:paraId="771487ED" w14:textId="77777777" w:rsidTr="00951A94">
        <w:tc>
          <w:tcPr>
            <w:tcW w:w="2537" w:type="dxa"/>
          </w:tcPr>
          <w:p w14:paraId="77B8D74B" w14:textId="3D1CAB3F" w:rsidR="0066343B" w:rsidRPr="0066343B" w:rsidRDefault="0066343B" w:rsidP="0066343B">
            <w:pPr>
              <w:ind w:right="49"/>
              <w:jc w:val="both"/>
              <w:rPr>
                <w:rFonts w:ascii="Palatino Linotype" w:hAnsi="Palatino Linotype" w:cs="Arial"/>
                <w:sz w:val="20"/>
                <w:szCs w:val="20"/>
              </w:rPr>
            </w:pPr>
            <w:r w:rsidRPr="0066343B">
              <w:rPr>
                <w:rFonts w:ascii="Palatino Linotype" w:hAnsi="Palatino Linotype"/>
              </w:rPr>
              <w:t>Licencia o permiso para estar activa en periodo de campaña electoral.</w:t>
            </w:r>
          </w:p>
        </w:tc>
        <w:tc>
          <w:tcPr>
            <w:tcW w:w="4646" w:type="dxa"/>
            <w:vAlign w:val="center"/>
          </w:tcPr>
          <w:p w14:paraId="09285322" w14:textId="0A659027" w:rsidR="0066343B" w:rsidRPr="00CE52BD" w:rsidRDefault="002E68FE" w:rsidP="0066343B">
            <w:pPr>
              <w:ind w:right="49"/>
              <w:jc w:val="both"/>
              <w:rPr>
                <w:rFonts w:ascii="Palatino Linotype" w:hAnsi="Palatino Linotype"/>
                <w:sz w:val="21"/>
                <w:szCs w:val="21"/>
              </w:rPr>
            </w:pPr>
            <w:r>
              <w:rPr>
                <w:rFonts w:ascii="Palatino Linotype" w:hAnsi="Palatino Linotype"/>
                <w:sz w:val="21"/>
                <w:szCs w:val="21"/>
              </w:rPr>
              <w:t xml:space="preserve">La Directora de Administración comunicó que, </w:t>
            </w:r>
            <w:r w:rsidR="009C49C1">
              <w:rPr>
                <w:rFonts w:ascii="Palatino Linotype" w:hAnsi="Palatino Linotype"/>
                <w:sz w:val="21"/>
                <w:szCs w:val="21"/>
              </w:rPr>
              <w:t>d</w:t>
            </w:r>
            <w:r w:rsidR="009C49C1" w:rsidRPr="009C49C1">
              <w:rPr>
                <w:rFonts w:ascii="Palatino Linotype" w:hAnsi="Palatino Linotype"/>
                <w:bCs/>
                <w:sz w:val="21"/>
                <w:szCs w:val="21"/>
              </w:rPr>
              <w:t>erivado de las búsqueda exhaustiva</w:t>
            </w:r>
            <w:r w:rsidR="009C49C1">
              <w:rPr>
                <w:rFonts w:ascii="Palatino Linotype" w:hAnsi="Palatino Linotype"/>
                <w:bCs/>
                <w:sz w:val="21"/>
                <w:szCs w:val="21"/>
              </w:rPr>
              <w:t xml:space="preserve">, </w:t>
            </w:r>
            <w:r w:rsidR="009C49C1" w:rsidRPr="009C49C1">
              <w:rPr>
                <w:rFonts w:ascii="Palatino Linotype" w:hAnsi="Palatino Linotype"/>
                <w:bCs/>
                <w:sz w:val="21"/>
                <w:szCs w:val="21"/>
                <w:u w:val="single"/>
              </w:rPr>
              <w:t>no se localizó ningún documento respecto de alguna licencia y/o permiso por su entonces jefe inmediato que era el Lic. Cesar Augusto Magdaleno Guerrero, Titular de Transparencia de la Administración Municipal 2022-2024</w:t>
            </w:r>
          </w:p>
        </w:tc>
        <w:tc>
          <w:tcPr>
            <w:tcW w:w="1879" w:type="dxa"/>
            <w:vAlign w:val="center"/>
          </w:tcPr>
          <w:p w14:paraId="50FE78FE" w14:textId="77777777" w:rsidR="0066343B" w:rsidRDefault="009C49C1" w:rsidP="0066343B">
            <w:pPr>
              <w:ind w:right="49"/>
              <w:jc w:val="center"/>
              <w:rPr>
                <w:rFonts w:ascii="Palatino Linotype" w:hAnsi="Palatino Linotype"/>
                <w:b/>
                <w:bCs/>
                <w:sz w:val="24"/>
              </w:rPr>
            </w:pPr>
            <w:r>
              <w:rPr>
                <w:rFonts w:ascii="Palatino Linotype" w:hAnsi="Palatino Linotype"/>
                <w:b/>
                <w:bCs/>
                <w:sz w:val="24"/>
              </w:rPr>
              <w:t>Si</w:t>
            </w:r>
          </w:p>
          <w:p w14:paraId="6B09EEA1" w14:textId="3ED895B6" w:rsidR="009C49C1" w:rsidRPr="00CE52BD" w:rsidRDefault="009C49C1" w:rsidP="0066343B">
            <w:pPr>
              <w:ind w:right="49"/>
              <w:jc w:val="center"/>
              <w:rPr>
                <w:rFonts w:ascii="Palatino Linotype" w:hAnsi="Palatino Linotype"/>
                <w:b/>
                <w:bCs/>
                <w:sz w:val="24"/>
              </w:rPr>
            </w:pPr>
            <w:r>
              <w:rPr>
                <w:rFonts w:ascii="Palatino Linotype" w:hAnsi="Palatino Linotype"/>
                <w:b/>
                <w:bCs/>
                <w:sz w:val="24"/>
              </w:rPr>
              <w:t>(</w:t>
            </w:r>
            <w:r w:rsidRPr="009C49C1">
              <w:rPr>
                <w:rFonts w:ascii="Palatino Linotype" w:hAnsi="Palatino Linotype"/>
                <w:i/>
                <w:iCs/>
                <w:sz w:val="24"/>
              </w:rPr>
              <w:t>Hechos negativos</w:t>
            </w:r>
            <w:r>
              <w:rPr>
                <w:rFonts w:ascii="Palatino Linotype" w:hAnsi="Palatino Linotype"/>
                <w:b/>
                <w:bCs/>
                <w:sz w:val="24"/>
              </w:rPr>
              <w:t>)</w:t>
            </w:r>
          </w:p>
        </w:tc>
      </w:tr>
      <w:tr w:rsidR="0066343B" w:rsidRPr="00CE52BD" w14:paraId="3BE53A67" w14:textId="77777777" w:rsidTr="00951A94">
        <w:tc>
          <w:tcPr>
            <w:tcW w:w="2537" w:type="dxa"/>
          </w:tcPr>
          <w:p w14:paraId="69AF8F73" w14:textId="7C0775DA" w:rsidR="0066343B" w:rsidRPr="0066343B" w:rsidRDefault="0066343B" w:rsidP="0066343B">
            <w:pPr>
              <w:ind w:right="49"/>
              <w:jc w:val="both"/>
              <w:rPr>
                <w:rFonts w:ascii="Palatino Linotype" w:hAnsi="Palatino Linotype" w:cs="Arial"/>
                <w:sz w:val="20"/>
                <w:szCs w:val="20"/>
              </w:rPr>
            </w:pPr>
            <w:r w:rsidRPr="0066343B">
              <w:rPr>
                <w:rFonts w:ascii="Palatino Linotype" w:hAnsi="Palatino Linotype"/>
              </w:rPr>
              <w:t>Jefes inmediatos.</w:t>
            </w:r>
          </w:p>
        </w:tc>
        <w:tc>
          <w:tcPr>
            <w:tcW w:w="4646" w:type="dxa"/>
            <w:vAlign w:val="center"/>
          </w:tcPr>
          <w:p w14:paraId="0F1F0E77" w14:textId="1F242065" w:rsidR="0066343B" w:rsidRPr="00CE52BD" w:rsidRDefault="009C49C1" w:rsidP="0066343B">
            <w:pPr>
              <w:ind w:right="49"/>
              <w:jc w:val="both"/>
              <w:rPr>
                <w:rFonts w:ascii="Palatino Linotype" w:hAnsi="Palatino Linotype"/>
                <w:sz w:val="21"/>
                <w:szCs w:val="21"/>
              </w:rPr>
            </w:pPr>
            <w:r>
              <w:rPr>
                <w:rFonts w:ascii="Palatino Linotype" w:hAnsi="Palatino Linotype"/>
                <w:sz w:val="21"/>
                <w:szCs w:val="21"/>
              </w:rPr>
              <w:t xml:space="preserve">La Dirección de Administración informó que el </w:t>
            </w:r>
            <w:r w:rsidRPr="009C49C1">
              <w:rPr>
                <w:rFonts w:ascii="Palatino Linotype" w:hAnsi="Palatino Linotype"/>
                <w:sz w:val="21"/>
                <w:szCs w:val="21"/>
              </w:rPr>
              <w:t>jefe inmediato era el Lic. Cesar Augusto Magdaleno Guerrero, Titular de la unidad de Transparencia de la Administración Municipal 2022-2024.</w:t>
            </w:r>
          </w:p>
        </w:tc>
        <w:tc>
          <w:tcPr>
            <w:tcW w:w="1879" w:type="dxa"/>
            <w:vAlign w:val="center"/>
          </w:tcPr>
          <w:p w14:paraId="357A9CFC" w14:textId="2A1F9A68" w:rsidR="0066343B" w:rsidRPr="00CE52BD" w:rsidRDefault="009C49C1" w:rsidP="0066343B">
            <w:pPr>
              <w:ind w:right="49"/>
              <w:jc w:val="center"/>
              <w:rPr>
                <w:rFonts w:ascii="Palatino Linotype" w:hAnsi="Palatino Linotype"/>
                <w:b/>
                <w:bCs/>
                <w:sz w:val="24"/>
              </w:rPr>
            </w:pPr>
            <w:r>
              <w:rPr>
                <w:rFonts w:ascii="Palatino Linotype" w:hAnsi="Palatino Linotype"/>
                <w:b/>
                <w:bCs/>
                <w:sz w:val="24"/>
              </w:rPr>
              <w:t>Si</w:t>
            </w:r>
          </w:p>
        </w:tc>
      </w:tr>
      <w:tr w:rsidR="0066343B" w:rsidRPr="00CE52BD" w14:paraId="26EB545F" w14:textId="77777777" w:rsidTr="00951A94">
        <w:tc>
          <w:tcPr>
            <w:tcW w:w="2537" w:type="dxa"/>
          </w:tcPr>
          <w:p w14:paraId="63FE4680" w14:textId="6E658CD7" w:rsidR="0066343B" w:rsidRPr="0066343B" w:rsidRDefault="0066343B" w:rsidP="0066343B">
            <w:pPr>
              <w:ind w:right="49"/>
              <w:jc w:val="both"/>
              <w:rPr>
                <w:rFonts w:ascii="Palatino Linotype" w:hAnsi="Palatino Linotype" w:cs="Arial"/>
                <w:sz w:val="20"/>
                <w:szCs w:val="20"/>
              </w:rPr>
            </w:pPr>
            <w:bookmarkStart w:id="3" w:name="_Hlk103795608"/>
            <w:r w:rsidRPr="0066343B">
              <w:rPr>
                <w:rFonts w:ascii="Palatino Linotype" w:hAnsi="Palatino Linotype"/>
              </w:rPr>
              <w:t xml:space="preserve">Expediente de personal. </w:t>
            </w:r>
          </w:p>
        </w:tc>
        <w:tc>
          <w:tcPr>
            <w:tcW w:w="4646" w:type="dxa"/>
            <w:vAlign w:val="center"/>
          </w:tcPr>
          <w:p w14:paraId="2CE38879" w14:textId="0D8989B5" w:rsidR="0066343B" w:rsidRPr="00CE52BD" w:rsidRDefault="009C49C1" w:rsidP="0066343B">
            <w:pPr>
              <w:ind w:right="49"/>
              <w:jc w:val="both"/>
              <w:rPr>
                <w:rFonts w:ascii="Palatino Linotype" w:hAnsi="Palatino Linotype"/>
                <w:sz w:val="21"/>
                <w:szCs w:val="21"/>
              </w:rPr>
            </w:pPr>
            <w:r>
              <w:rPr>
                <w:rFonts w:ascii="Palatino Linotype" w:hAnsi="Palatino Linotype"/>
                <w:sz w:val="21"/>
                <w:szCs w:val="21"/>
              </w:rPr>
              <w:t xml:space="preserve">No se pronunció al respecto </w:t>
            </w:r>
          </w:p>
        </w:tc>
        <w:tc>
          <w:tcPr>
            <w:tcW w:w="1879" w:type="dxa"/>
            <w:vAlign w:val="center"/>
          </w:tcPr>
          <w:p w14:paraId="2FF759FB" w14:textId="430C739C" w:rsidR="0066343B" w:rsidRPr="00CE52BD" w:rsidRDefault="009C49C1" w:rsidP="0066343B">
            <w:pPr>
              <w:ind w:right="49"/>
              <w:jc w:val="center"/>
              <w:rPr>
                <w:rFonts w:ascii="Palatino Linotype" w:hAnsi="Palatino Linotype"/>
                <w:b/>
                <w:bCs/>
                <w:sz w:val="24"/>
              </w:rPr>
            </w:pPr>
            <w:r>
              <w:rPr>
                <w:rFonts w:ascii="Palatino Linotype" w:hAnsi="Palatino Linotype"/>
                <w:b/>
                <w:bCs/>
                <w:sz w:val="24"/>
              </w:rPr>
              <w:t>No</w:t>
            </w:r>
          </w:p>
          <w:p w14:paraId="3F43CBB9" w14:textId="77777777" w:rsidR="0066343B" w:rsidRPr="00CE52BD" w:rsidRDefault="0066343B" w:rsidP="0066343B">
            <w:pPr>
              <w:ind w:right="49"/>
              <w:jc w:val="center"/>
              <w:rPr>
                <w:rFonts w:ascii="Palatino Linotype" w:hAnsi="Palatino Linotype"/>
                <w:b/>
                <w:bCs/>
                <w:sz w:val="24"/>
              </w:rPr>
            </w:pPr>
          </w:p>
        </w:tc>
      </w:tr>
      <w:bookmarkEnd w:id="3"/>
      <w:tr w:rsidR="0066343B" w:rsidRPr="00CE52BD" w14:paraId="35C1DD36" w14:textId="77777777" w:rsidTr="00BB1400">
        <w:tc>
          <w:tcPr>
            <w:tcW w:w="2537" w:type="dxa"/>
          </w:tcPr>
          <w:p w14:paraId="2D108406" w14:textId="003F478F" w:rsidR="0066343B" w:rsidRPr="0066343B" w:rsidRDefault="0066343B" w:rsidP="0066343B">
            <w:pPr>
              <w:jc w:val="both"/>
              <w:rPr>
                <w:rFonts w:ascii="Palatino Linotype" w:hAnsi="Palatino Linotype" w:cs="Arial"/>
                <w:sz w:val="20"/>
                <w:szCs w:val="20"/>
              </w:rPr>
            </w:pPr>
            <w:r>
              <w:rPr>
                <w:rFonts w:ascii="Palatino Linotype" w:hAnsi="Palatino Linotype"/>
              </w:rPr>
              <w:t xml:space="preserve">2.- </w:t>
            </w:r>
            <w:r w:rsidRPr="0066343B">
              <w:rPr>
                <w:rFonts w:ascii="Palatino Linotype" w:hAnsi="Palatino Linotype"/>
              </w:rPr>
              <w:t>Documentos emitidos y recibidos por la Unidad de Transparencia</w:t>
            </w:r>
            <w:r w:rsidR="009C49C1">
              <w:t xml:space="preserve"> </w:t>
            </w:r>
            <w:r w:rsidR="009C49C1" w:rsidRPr="009C49C1">
              <w:rPr>
                <w:rFonts w:ascii="Palatino Linotype" w:hAnsi="Palatino Linotype"/>
              </w:rPr>
              <w:t>del periodo que comprende de 01 de enero de 2022 al 28 de enero de 2025.</w:t>
            </w:r>
          </w:p>
        </w:tc>
        <w:tc>
          <w:tcPr>
            <w:tcW w:w="4646" w:type="dxa"/>
            <w:vAlign w:val="center"/>
          </w:tcPr>
          <w:p w14:paraId="0700EC20" w14:textId="566ABB6F" w:rsidR="0066343B" w:rsidRPr="00CE52BD" w:rsidRDefault="009C49C1" w:rsidP="0066343B">
            <w:pPr>
              <w:ind w:right="49"/>
              <w:jc w:val="both"/>
              <w:rPr>
                <w:rFonts w:ascii="Palatino Linotype" w:hAnsi="Palatino Linotype"/>
                <w:sz w:val="21"/>
                <w:szCs w:val="21"/>
              </w:rPr>
            </w:pPr>
            <w:r>
              <w:rPr>
                <w:rFonts w:ascii="Palatino Linotype" w:hAnsi="Palatino Linotype"/>
                <w:sz w:val="21"/>
                <w:szCs w:val="21"/>
              </w:rPr>
              <w:t xml:space="preserve">Remitió mediante ligas electrónicas, los oficios enviados y recibidos por la Unidad de Transparencia del periodo que comprende del </w:t>
            </w:r>
            <w:r w:rsidRPr="009C49C1">
              <w:rPr>
                <w:rFonts w:ascii="Palatino Linotype" w:hAnsi="Palatino Linotype"/>
                <w:sz w:val="21"/>
                <w:szCs w:val="21"/>
              </w:rPr>
              <w:t>01 de enero de 2022 al 28 de enero de 2025.</w:t>
            </w:r>
            <w:r w:rsidR="00AC03F7">
              <w:rPr>
                <w:rFonts w:ascii="Palatino Linotype" w:hAnsi="Palatino Linotype"/>
                <w:sz w:val="21"/>
                <w:szCs w:val="21"/>
              </w:rPr>
              <w:t xml:space="preserve"> (1179 hojas de 2022), (1095 hojas de 2023), (1952 hojas de 2024) y (4 hojas de 2025)</w:t>
            </w:r>
          </w:p>
        </w:tc>
        <w:tc>
          <w:tcPr>
            <w:tcW w:w="1879" w:type="dxa"/>
            <w:vAlign w:val="center"/>
          </w:tcPr>
          <w:p w14:paraId="317D7A19" w14:textId="12F7559F" w:rsidR="0066343B" w:rsidRPr="00CE52BD" w:rsidRDefault="009C49C1" w:rsidP="009C49C1">
            <w:pPr>
              <w:ind w:right="49"/>
              <w:jc w:val="center"/>
              <w:rPr>
                <w:rFonts w:ascii="Palatino Linotype" w:hAnsi="Palatino Linotype"/>
                <w:b/>
                <w:bCs/>
                <w:sz w:val="24"/>
              </w:rPr>
            </w:pPr>
            <w:r>
              <w:rPr>
                <w:rFonts w:ascii="Palatino Linotype" w:hAnsi="Palatino Linotype"/>
                <w:b/>
                <w:bCs/>
                <w:sz w:val="24"/>
              </w:rPr>
              <w:t>Si</w:t>
            </w:r>
          </w:p>
        </w:tc>
      </w:tr>
      <w:tr w:rsidR="0066343B" w:rsidRPr="00CE52BD" w14:paraId="3422A9D7" w14:textId="77777777" w:rsidTr="00BB1400">
        <w:tc>
          <w:tcPr>
            <w:tcW w:w="2537" w:type="dxa"/>
          </w:tcPr>
          <w:p w14:paraId="69502912" w14:textId="79224553" w:rsidR="0066343B" w:rsidRPr="0066343B" w:rsidRDefault="0066343B" w:rsidP="0066343B">
            <w:pPr>
              <w:ind w:right="49"/>
              <w:jc w:val="both"/>
              <w:rPr>
                <w:rFonts w:ascii="Palatino Linotype" w:hAnsi="Palatino Linotype" w:cs="Arial"/>
                <w:sz w:val="20"/>
                <w:szCs w:val="20"/>
              </w:rPr>
            </w:pPr>
            <w:r>
              <w:rPr>
                <w:rFonts w:ascii="Palatino Linotype" w:hAnsi="Palatino Linotype"/>
              </w:rPr>
              <w:lastRenderedPageBreak/>
              <w:t xml:space="preserve">3.- </w:t>
            </w:r>
            <w:r w:rsidRPr="0066343B">
              <w:rPr>
                <w:rFonts w:ascii="Palatino Linotype" w:hAnsi="Palatino Linotype"/>
              </w:rPr>
              <w:t>Actas de comité de Transparencia generadas del periodo que comprende de 01 de enero de 2022 al 28 de enero de 2025.</w:t>
            </w:r>
          </w:p>
        </w:tc>
        <w:tc>
          <w:tcPr>
            <w:tcW w:w="4646" w:type="dxa"/>
            <w:vAlign w:val="center"/>
          </w:tcPr>
          <w:p w14:paraId="43448A2E" w14:textId="49C9F77F" w:rsidR="0066343B" w:rsidRPr="00CE52BD" w:rsidRDefault="00AC03F7" w:rsidP="0066343B">
            <w:pPr>
              <w:ind w:right="49"/>
              <w:jc w:val="both"/>
              <w:rPr>
                <w:rFonts w:ascii="Palatino Linotype" w:hAnsi="Palatino Linotype"/>
                <w:sz w:val="21"/>
                <w:szCs w:val="21"/>
              </w:rPr>
            </w:pPr>
            <w:r w:rsidRPr="00AC03F7">
              <w:rPr>
                <w:rFonts w:ascii="Palatino Linotype" w:hAnsi="Palatino Linotype"/>
                <w:sz w:val="21"/>
                <w:szCs w:val="21"/>
              </w:rPr>
              <w:t>Remitió mediante ligas electrónicas</w:t>
            </w:r>
            <w:r>
              <w:rPr>
                <w:rFonts w:ascii="Palatino Linotype" w:hAnsi="Palatino Linotype"/>
                <w:sz w:val="21"/>
                <w:szCs w:val="21"/>
              </w:rPr>
              <w:t xml:space="preserve">, las Actas emitidas por el Comité de Transparencia del Sujeto Obligado, en </w:t>
            </w:r>
            <w:r w:rsidR="0067767A">
              <w:rPr>
                <w:rFonts w:ascii="Palatino Linotype" w:hAnsi="Palatino Linotype"/>
                <w:sz w:val="21"/>
                <w:szCs w:val="21"/>
              </w:rPr>
              <w:t>los años 2022, 2023 y 2025; sin embargo, omitió la entrega de las Actas generadas en el año 2024, ya que la dirección electrónica remitida contiene información del año 2023</w:t>
            </w:r>
          </w:p>
        </w:tc>
        <w:tc>
          <w:tcPr>
            <w:tcW w:w="1879" w:type="dxa"/>
            <w:vAlign w:val="center"/>
          </w:tcPr>
          <w:p w14:paraId="61B5ED9C" w14:textId="6123F7B1" w:rsidR="0066343B" w:rsidRPr="00CE52BD" w:rsidRDefault="0067767A" w:rsidP="00AC03F7">
            <w:pPr>
              <w:ind w:right="49"/>
              <w:jc w:val="center"/>
              <w:rPr>
                <w:rFonts w:ascii="Palatino Linotype" w:hAnsi="Palatino Linotype"/>
                <w:b/>
                <w:bCs/>
                <w:sz w:val="24"/>
              </w:rPr>
            </w:pPr>
            <w:r>
              <w:rPr>
                <w:rFonts w:ascii="Palatino Linotype" w:hAnsi="Palatino Linotype"/>
                <w:b/>
                <w:bCs/>
                <w:sz w:val="24"/>
              </w:rPr>
              <w:t>Parcial</w:t>
            </w:r>
          </w:p>
          <w:p w14:paraId="1B695D08" w14:textId="77777777" w:rsidR="0066343B" w:rsidRPr="00CE52BD" w:rsidRDefault="0066343B" w:rsidP="0066343B">
            <w:pPr>
              <w:ind w:right="49"/>
              <w:jc w:val="center"/>
              <w:rPr>
                <w:rFonts w:ascii="Palatino Linotype" w:hAnsi="Palatino Linotype"/>
                <w:b/>
                <w:bCs/>
                <w:sz w:val="24"/>
              </w:rPr>
            </w:pPr>
          </w:p>
        </w:tc>
      </w:tr>
    </w:tbl>
    <w:p w14:paraId="65D84BE4" w14:textId="77777777" w:rsidR="0066343B" w:rsidRPr="00CE52BD" w:rsidRDefault="0066343B" w:rsidP="0066343B">
      <w:pPr>
        <w:spacing w:after="0" w:line="360" w:lineRule="auto"/>
        <w:ind w:right="141"/>
        <w:jc w:val="both"/>
        <w:rPr>
          <w:rFonts w:ascii="Palatino Linotype" w:eastAsia="MS Mincho" w:hAnsi="Palatino Linotype"/>
          <w:b/>
          <w:i/>
          <w:sz w:val="24"/>
          <w:szCs w:val="24"/>
          <w:lang w:val="es-ES"/>
        </w:rPr>
      </w:pPr>
    </w:p>
    <w:p w14:paraId="6F9811CD" w14:textId="4BD133A1" w:rsidR="00AC2D28" w:rsidRDefault="00AC2D28" w:rsidP="00AC2D28">
      <w:pPr>
        <w:spacing w:after="0" w:line="360" w:lineRule="auto"/>
        <w:jc w:val="both"/>
        <w:rPr>
          <w:rFonts w:ascii="Palatino Linotype" w:eastAsia="Times New Roman" w:hAnsi="Palatino Linotype" w:cs="Arial"/>
          <w:bCs/>
          <w:sz w:val="24"/>
          <w:szCs w:val="24"/>
          <w:lang w:eastAsia="es-ES"/>
        </w:rPr>
      </w:pPr>
      <w:r>
        <w:rPr>
          <w:rFonts w:ascii="Palatino Linotype" w:eastAsia="Times New Roman" w:hAnsi="Palatino Linotype" w:cs="Times New Roman"/>
          <w:sz w:val="24"/>
          <w:szCs w:val="24"/>
          <w:lang w:eastAsia="es-ES"/>
        </w:rPr>
        <w:t>Del cuadro anteriormente señalado</w:t>
      </w:r>
      <w:r w:rsidRPr="00E01005">
        <w:rPr>
          <w:rFonts w:ascii="Palatino Linotype" w:eastAsia="Calibri" w:hAnsi="Palatino Linotype" w:cs="Times New Roman"/>
          <w:sz w:val="24"/>
          <w:szCs w:val="24"/>
          <w:lang w:eastAsia="es-MX"/>
        </w:rPr>
        <w:t>, podemos concluir que</w:t>
      </w:r>
      <w:r w:rsidRPr="00CE52BD">
        <w:rPr>
          <w:rFonts w:ascii="Palatino Linotype" w:eastAsia="Calibri" w:hAnsi="Palatino Linotype" w:cs="Times New Roman"/>
          <w:sz w:val="24"/>
          <w:szCs w:val="24"/>
          <w:lang w:eastAsia="es-MX"/>
        </w:rPr>
        <w:t xml:space="preserve"> </w:t>
      </w:r>
      <w:r>
        <w:rPr>
          <w:rFonts w:ascii="Palatino Linotype" w:eastAsia="Calibri" w:hAnsi="Palatino Linotype" w:cs="Times New Roman"/>
          <w:sz w:val="24"/>
          <w:szCs w:val="24"/>
          <w:lang w:eastAsia="es-MX"/>
        </w:rPr>
        <w:t>mediante respuesta</w:t>
      </w:r>
      <w:r w:rsidR="0073367D">
        <w:rPr>
          <w:rFonts w:ascii="Palatino Linotype" w:eastAsia="Calibri" w:hAnsi="Palatino Linotype" w:cs="Times New Roman"/>
          <w:sz w:val="24"/>
          <w:szCs w:val="24"/>
          <w:lang w:eastAsia="es-MX"/>
        </w:rPr>
        <w:t xml:space="preserve"> a la solicitud de información de mérito</w:t>
      </w:r>
      <w:r>
        <w:rPr>
          <w:rFonts w:ascii="Palatino Linotype" w:eastAsia="Calibri" w:hAnsi="Palatino Linotype" w:cs="Times New Roman"/>
          <w:sz w:val="24"/>
          <w:szCs w:val="24"/>
          <w:lang w:eastAsia="es-MX"/>
        </w:rPr>
        <w:t xml:space="preserve">, fueron colmados los requerimientos relacionados con la entrega de los documentos en donde conste </w:t>
      </w:r>
      <w:r w:rsidRPr="00AC2D28">
        <w:rPr>
          <w:rFonts w:ascii="Palatino Linotype" w:eastAsia="Calibri" w:hAnsi="Palatino Linotype" w:cs="Times New Roman"/>
          <w:sz w:val="24"/>
          <w:szCs w:val="24"/>
          <w:lang w:eastAsia="es-MX"/>
        </w:rPr>
        <w:t>las áreas en las cuales se desempeñó</w:t>
      </w:r>
      <w:r w:rsidR="0073367D">
        <w:rPr>
          <w:rFonts w:ascii="Palatino Linotype" w:eastAsia="Calibri" w:hAnsi="Palatino Linotype" w:cs="Times New Roman"/>
          <w:sz w:val="24"/>
          <w:szCs w:val="24"/>
          <w:lang w:eastAsia="es-MX"/>
        </w:rPr>
        <w:t>; r</w:t>
      </w:r>
      <w:r w:rsidR="0073367D" w:rsidRPr="0073367D">
        <w:rPr>
          <w:rFonts w:ascii="Palatino Linotype" w:eastAsia="Calibri" w:hAnsi="Palatino Linotype" w:cs="Times New Roman"/>
          <w:sz w:val="24"/>
          <w:szCs w:val="24"/>
          <w:lang w:eastAsia="es-MX"/>
        </w:rPr>
        <w:t>ecibos de nómina</w:t>
      </w:r>
      <w:r w:rsidR="0073367D">
        <w:rPr>
          <w:rFonts w:ascii="Palatino Linotype" w:eastAsia="Calibri" w:hAnsi="Palatino Linotype" w:cs="Times New Roman"/>
          <w:sz w:val="24"/>
          <w:szCs w:val="24"/>
          <w:lang w:eastAsia="es-MX"/>
        </w:rPr>
        <w:t>; f</w:t>
      </w:r>
      <w:r w:rsidR="0073367D" w:rsidRPr="0073367D">
        <w:rPr>
          <w:rFonts w:ascii="Palatino Linotype" w:eastAsia="Calibri" w:hAnsi="Palatino Linotype" w:cs="Times New Roman"/>
          <w:sz w:val="24"/>
          <w:szCs w:val="24"/>
          <w:lang w:eastAsia="es-MX"/>
        </w:rPr>
        <w:t>echas de alta</w:t>
      </w:r>
      <w:r w:rsidR="0073367D">
        <w:rPr>
          <w:rFonts w:ascii="Palatino Linotype" w:eastAsia="Calibri" w:hAnsi="Palatino Linotype" w:cs="Times New Roman"/>
          <w:sz w:val="24"/>
          <w:szCs w:val="24"/>
          <w:lang w:eastAsia="es-MX"/>
        </w:rPr>
        <w:t>; f</w:t>
      </w:r>
      <w:r w:rsidR="0073367D" w:rsidRPr="0073367D">
        <w:rPr>
          <w:rFonts w:ascii="Palatino Linotype" w:eastAsia="Calibri" w:hAnsi="Palatino Linotype" w:cs="Times New Roman"/>
          <w:sz w:val="24"/>
          <w:szCs w:val="24"/>
          <w:lang w:eastAsia="es-MX"/>
        </w:rPr>
        <w:t>echas de cambio de área</w:t>
      </w:r>
      <w:r w:rsidR="0073367D">
        <w:rPr>
          <w:rFonts w:ascii="Palatino Linotype" w:eastAsia="Calibri" w:hAnsi="Palatino Linotype" w:cs="Times New Roman"/>
          <w:sz w:val="24"/>
          <w:szCs w:val="24"/>
          <w:lang w:eastAsia="es-MX"/>
        </w:rPr>
        <w:t xml:space="preserve"> y </w:t>
      </w:r>
      <w:r w:rsidR="0073367D" w:rsidRPr="0073367D">
        <w:rPr>
          <w:rFonts w:ascii="Palatino Linotype" w:eastAsia="Calibri" w:hAnsi="Palatino Linotype" w:cs="Times New Roman"/>
          <w:sz w:val="24"/>
          <w:szCs w:val="24"/>
          <w:lang w:eastAsia="es-MX"/>
        </w:rPr>
        <w:t>Jefes inmediatos</w:t>
      </w:r>
      <w:r w:rsidR="0073367D">
        <w:rPr>
          <w:rFonts w:ascii="Palatino Linotype" w:eastAsia="Calibri" w:hAnsi="Palatino Linotype" w:cs="Times New Roman"/>
          <w:sz w:val="24"/>
          <w:szCs w:val="24"/>
          <w:lang w:eastAsia="es-MX"/>
        </w:rPr>
        <w:t xml:space="preserve"> de la persona referida en la solicitud de información, así como lo referente a los d</w:t>
      </w:r>
      <w:r w:rsidR="0073367D" w:rsidRPr="0073367D">
        <w:rPr>
          <w:rFonts w:ascii="Palatino Linotype" w:eastAsia="Calibri" w:hAnsi="Palatino Linotype" w:cs="Times New Roman"/>
          <w:sz w:val="24"/>
          <w:szCs w:val="24"/>
          <w:lang w:eastAsia="es-MX"/>
        </w:rPr>
        <w:t>ocumentos emitidos y recibidos por la Unidad de Transparencia del periodo que comprende de 01 de enero de 2022 al 28 de enero de 2025</w:t>
      </w:r>
      <w:r w:rsidR="00B069F0">
        <w:rPr>
          <w:rFonts w:ascii="Palatino Linotype" w:eastAsia="Calibri" w:hAnsi="Palatino Linotype" w:cs="Times New Roman"/>
          <w:sz w:val="24"/>
          <w:szCs w:val="24"/>
          <w:lang w:eastAsia="es-MX"/>
        </w:rPr>
        <w:t xml:space="preserve"> </w:t>
      </w:r>
      <w:r w:rsidR="0067767A">
        <w:rPr>
          <w:rFonts w:ascii="Palatino Linotype" w:eastAsia="Calibri" w:hAnsi="Palatino Linotype" w:cs="Times New Roman"/>
          <w:sz w:val="24"/>
          <w:szCs w:val="24"/>
          <w:lang w:eastAsia="es-MX"/>
        </w:rPr>
        <w:t>y</w:t>
      </w:r>
      <w:r w:rsidR="00B069F0">
        <w:rPr>
          <w:rFonts w:ascii="Palatino Linotype" w:eastAsia="Calibri" w:hAnsi="Palatino Linotype" w:cs="Times New Roman"/>
          <w:sz w:val="24"/>
          <w:szCs w:val="24"/>
          <w:lang w:eastAsia="es-MX"/>
        </w:rPr>
        <w:t>;</w:t>
      </w:r>
      <w:r w:rsidR="0067767A">
        <w:rPr>
          <w:rFonts w:ascii="Palatino Linotype" w:eastAsia="Calibri" w:hAnsi="Palatino Linotype" w:cs="Times New Roman"/>
          <w:sz w:val="24"/>
          <w:szCs w:val="24"/>
          <w:lang w:eastAsia="es-MX"/>
        </w:rPr>
        <w:t xml:space="preserve"> en lo que respecta a las Actas del Comité de Transparencia, únicamente se tiene por colmado de los años 2022, 2023 y 2025,</w:t>
      </w:r>
      <w:r w:rsidRPr="00E01005">
        <w:rPr>
          <w:rFonts w:ascii="Palatino Linotype" w:eastAsia="Calibri" w:hAnsi="Palatino Linotype" w:cs="Times New Roman"/>
          <w:sz w:val="24"/>
          <w:szCs w:val="24"/>
          <w:lang w:eastAsia="es-MX"/>
        </w:rPr>
        <w:t xml:space="preserve"> ello al remitir </w:t>
      </w:r>
      <w:r w:rsidR="0073367D">
        <w:rPr>
          <w:rFonts w:ascii="Palatino Linotype" w:eastAsia="Calibri" w:hAnsi="Palatino Linotype" w:cs="Times New Roman"/>
          <w:bCs/>
          <w:sz w:val="24"/>
          <w:szCs w:val="24"/>
          <w:lang w:eastAsia="es-MX"/>
        </w:rPr>
        <w:t>las documentales idóneas para satisfacer la pretensión de la parte Recurrente</w:t>
      </w:r>
      <w:r w:rsidRPr="00E01005">
        <w:rPr>
          <w:rFonts w:ascii="Palatino Linotype" w:eastAsia="Times New Roman" w:hAnsi="Palatino Linotype" w:cs="Arial"/>
          <w:bCs/>
          <w:sz w:val="24"/>
          <w:szCs w:val="24"/>
          <w:lang w:eastAsia="es-ES"/>
        </w:rPr>
        <w:t>.</w:t>
      </w:r>
    </w:p>
    <w:p w14:paraId="01F3B51E" w14:textId="77777777" w:rsidR="0073367D" w:rsidRDefault="0073367D" w:rsidP="00AC2D28">
      <w:pPr>
        <w:spacing w:after="0" w:line="360" w:lineRule="auto"/>
        <w:jc w:val="both"/>
        <w:rPr>
          <w:rFonts w:ascii="Palatino Linotype" w:eastAsia="Times New Roman" w:hAnsi="Palatino Linotype" w:cs="Arial"/>
          <w:bCs/>
          <w:sz w:val="24"/>
          <w:szCs w:val="24"/>
          <w:lang w:eastAsia="es-ES"/>
        </w:rPr>
      </w:pPr>
    </w:p>
    <w:p w14:paraId="7C33CD65" w14:textId="0C816025" w:rsidR="0073367D" w:rsidRDefault="0073367D" w:rsidP="00AC2D28">
      <w:pPr>
        <w:spacing w:after="0" w:line="360" w:lineRule="auto"/>
        <w:jc w:val="both"/>
        <w:rPr>
          <w:rFonts w:ascii="Palatino Linotype" w:eastAsia="Times New Roman" w:hAnsi="Palatino Linotype" w:cs="Arial"/>
          <w:bCs/>
          <w:sz w:val="24"/>
          <w:szCs w:val="24"/>
          <w:lang w:eastAsia="es-ES"/>
        </w:rPr>
      </w:pPr>
      <w:r>
        <w:rPr>
          <w:rFonts w:ascii="Palatino Linotype" w:eastAsia="Times New Roman" w:hAnsi="Palatino Linotype" w:cs="Arial"/>
          <w:bCs/>
          <w:sz w:val="24"/>
          <w:szCs w:val="24"/>
          <w:lang w:eastAsia="es-ES"/>
        </w:rPr>
        <w:t>Asimismo, se tiene por atendido el Requerimiento relacionado con la entrega de los documentos que den cuenta de la l</w:t>
      </w:r>
      <w:r w:rsidRPr="0073367D">
        <w:rPr>
          <w:rFonts w:ascii="Palatino Linotype" w:eastAsia="Times New Roman" w:hAnsi="Palatino Linotype" w:cs="Arial"/>
          <w:bCs/>
          <w:sz w:val="24"/>
          <w:szCs w:val="24"/>
          <w:lang w:eastAsia="es-ES"/>
        </w:rPr>
        <w:t>icencia o permiso para estar activa en periodo de campaña electoral</w:t>
      </w:r>
      <w:r>
        <w:rPr>
          <w:rFonts w:ascii="Palatino Linotype" w:eastAsia="Times New Roman" w:hAnsi="Palatino Linotype" w:cs="Arial"/>
          <w:bCs/>
          <w:sz w:val="24"/>
          <w:szCs w:val="24"/>
          <w:lang w:eastAsia="es-ES"/>
        </w:rPr>
        <w:t xml:space="preserve"> de la persona referida en la solicitud de información, al señalar que de la </w:t>
      </w:r>
      <w:r w:rsidRPr="0073367D">
        <w:rPr>
          <w:rFonts w:ascii="Palatino Linotype" w:eastAsia="Times New Roman" w:hAnsi="Palatino Linotype" w:cs="Arial"/>
          <w:bCs/>
          <w:sz w:val="24"/>
          <w:szCs w:val="24"/>
          <w:lang w:eastAsia="es-ES"/>
        </w:rPr>
        <w:t>búsqueda exhaustiva, no se localizó ningún documento respecto de alguna licencia y/o permiso por su entonces jefe inmediato que era el Lic. Cesar Augusto Magdaleno Guerrero, Titular de Transparencia de la Administración Municipal 2022-2024</w:t>
      </w:r>
      <w:r>
        <w:rPr>
          <w:rFonts w:ascii="Palatino Linotype" w:eastAsia="Times New Roman" w:hAnsi="Palatino Linotype" w:cs="Arial"/>
          <w:bCs/>
          <w:sz w:val="24"/>
          <w:szCs w:val="24"/>
          <w:lang w:eastAsia="es-ES"/>
        </w:rPr>
        <w:t>.</w:t>
      </w:r>
    </w:p>
    <w:p w14:paraId="1E308FC0" w14:textId="77777777" w:rsidR="0073367D" w:rsidRDefault="0073367D" w:rsidP="00AC2D28">
      <w:pPr>
        <w:spacing w:after="0" w:line="360" w:lineRule="auto"/>
        <w:jc w:val="both"/>
        <w:rPr>
          <w:rFonts w:ascii="Palatino Linotype" w:eastAsia="Times New Roman" w:hAnsi="Palatino Linotype" w:cs="Arial"/>
          <w:bCs/>
          <w:sz w:val="24"/>
          <w:szCs w:val="24"/>
          <w:lang w:eastAsia="es-ES"/>
        </w:rPr>
      </w:pPr>
    </w:p>
    <w:p w14:paraId="06BBB0DB" w14:textId="77777777" w:rsidR="0073367D" w:rsidRPr="00B902E2" w:rsidRDefault="0073367D" w:rsidP="0073367D">
      <w:pPr>
        <w:tabs>
          <w:tab w:val="left" w:pos="7938"/>
        </w:tabs>
        <w:spacing w:line="360" w:lineRule="auto"/>
        <w:jc w:val="both"/>
        <w:rPr>
          <w:rFonts w:ascii="Palatino Linotype" w:hAnsi="Palatino Linotype" w:cs="Arial"/>
          <w:sz w:val="24"/>
          <w:szCs w:val="24"/>
          <w:lang w:val="es-419"/>
        </w:rPr>
      </w:pPr>
      <w:r>
        <w:rPr>
          <w:rFonts w:ascii="Palatino Linotype" w:hAnsi="Palatino Linotype" w:cs="Arial"/>
          <w:sz w:val="24"/>
          <w:szCs w:val="24"/>
          <w:lang w:val="es-419"/>
        </w:rPr>
        <w:lastRenderedPageBreak/>
        <w:t>Por lo antes señalado, se colige que</w:t>
      </w:r>
      <w:r w:rsidRPr="00B902E2">
        <w:rPr>
          <w:rFonts w:ascii="Palatino Linotype" w:hAnsi="Palatino Linotype" w:cs="Arial"/>
          <w:sz w:val="24"/>
          <w:szCs w:val="24"/>
          <w:lang w:val="es-419"/>
        </w:rPr>
        <w:t xml:space="preserve"> nos encontramos ante la figura de hechos negativos de los cuales es improcedente su demostración, tal y como se desprende de lo razonado en la Tesis Aislada (común): 267287, Semanario Judicial de la Federación, Sexta Época, Volumen LII, Tercera Parte, p. 101; de rubro y textos siguientes: </w:t>
      </w:r>
    </w:p>
    <w:p w14:paraId="5FC43F42" w14:textId="1B228959" w:rsidR="0073367D" w:rsidRPr="0073367D" w:rsidRDefault="0073367D" w:rsidP="0073367D">
      <w:pPr>
        <w:spacing w:line="240" w:lineRule="auto"/>
        <w:ind w:left="567" w:right="567"/>
        <w:jc w:val="both"/>
        <w:rPr>
          <w:rFonts w:ascii="Palatino Linotype" w:hAnsi="Palatino Linotype" w:cs="Arial"/>
          <w:i/>
          <w:iCs/>
          <w:color w:val="222222"/>
        </w:rPr>
      </w:pPr>
      <w:r w:rsidRPr="008A2CEE">
        <w:rPr>
          <w:rFonts w:ascii="Palatino Linotype" w:hAnsi="Palatino Linotype" w:cs="Arial"/>
          <w:i/>
          <w:iCs/>
          <w:color w:val="222222"/>
        </w:rPr>
        <w:t>“</w:t>
      </w:r>
      <w:r w:rsidRPr="00A01CFF">
        <w:rPr>
          <w:rFonts w:ascii="Palatino Linotype" w:hAnsi="Palatino Linotype" w:cs="Arial"/>
          <w:b/>
          <w:bCs/>
          <w:i/>
          <w:iCs/>
          <w:color w:val="222222"/>
        </w:rPr>
        <w:t>HECHOS NEGATIVOS, NO SON SUSCEPTIBLES DE DEMOSTRACION</w:t>
      </w:r>
      <w:r w:rsidRPr="008A2CEE">
        <w:rPr>
          <w:rFonts w:ascii="Palatino Linotype" w:hAnsi="Palatino Linotype" w:cs="Arial"/>
          <w:i/>
          <w:iCs/>
          <w:color w:val="222222"/>
        </w:rPr>
        <w:t>. Tratándose de un hecho negativo, el Juez no tiene por qué invocar prueba alguna de la que se desprenda, ya que es bien sabido que esta clase de hechos no son susceptibles de demostración.”</w:t>
      </w:r>
    </w:p>
    <w:p w14:paraId="37EFD797" w14:textId="77777777" w:rsidR="00AC2D28" w:rsidRPr="00E01005" w:rsidRDefault="00AC2D28" w:rsidP="00AC2D28">
      <w:pPr>
        <w:spacing w:after="0" w:line="360" w:lineRule="auto"/>
        <w:jc w:val="both"/>
        <w:rPr>
          <w:rFonts w:ascii="Palatino Linotype" w:eastAsia="Calibri" w:hAnsi="Palatino Linotype" w:cs="Times New Roman"/>
          <w:sz w:val="24"/>
          <w:szCs w:val="24"/>
          <w:lang w:eastAsia="es-MX"/>
        </w:rPr>
      </w:pPr>
    </w:p>
    <w:p w14:paraId="072E87E9" w14:textId="77777777" w:rsidR="00AC2D28" w:rsidRPr="00E01005" w:rsidRDefault="00AC2D28" w:rsidP="00AC2D28">
      <w:pPr>
        <w:autoSpaceDE w:val="0"/>
        <w:autoSpaceDN w:val="0"/>
        <w:adjustRightInd w:val="0"/>
        <w:spacing w:after="0" w:line="360" w:lineRule="auto"/>
        <w:jc w:val="both"/>
        <w:rPr>
          <w:rFonts w:ascii="Palatino Linotype" w:eastAsia="Calibri" w:hAnsi="Palatino Linotype" w:cs="Arial"/>
          <w:sz w:val="24"/>
        </w:rPr>
      </w:pPr>
      <w:r w:rsidRPr="00E01005">
        <w:rPr>
          <w:rFonts w:ascii="Palatino Linotype" w:eastAsia="Calibri" w:hAnsi="Palatino Linotype" w:cs="Arial"/>
          <w:sz w:val="24"/>
        </w:rPr>
        <w:t>En ese contexto, el artículo 12 de la Ley de Transparencias y Acceso a la Información Pública del Estado de México y Municipios, establece que los sujetos obligados proporcionarán la información pública que se les requiera y esta obre en sus archivos, mismo precepto que a continuación se transcribe:</w:t>
      </w:r>
    </w:p>
    <w:p w14:paraId="1F20B722" w14:textId="77777777" w:rsidR="00AC2D28" w:rsidRPr="00E01005" w:rsidRDefault="00AC2D28" w:rsidP="00AC2D28">
      <w:pPr>
        <w:spacing w:after="0" w:line="240" w:lineRule="auto"/>
        <w:rPr>
          <w:rFonts w:ascii="Times New Roman" w:eastAsia="Times New Roman" w:hAnsi="Times New Roman" w:cs="Times New Roman"/>
          <w:sz w:val="24"/>
          <w:szCs w:val="24"/>
          <w:lang w:eastAsia="es-ES"/>
        </w:rPr>
      </w:pPr>
    </w:p>
    <w:p w14:paraId="451E63C0" w14:textId="77777777" w:rsidR="00AC2D28" w:rsidRPr="00E01005" w:rsidRDefault="00AC2D28" w:rsidP="00AC2D28">
      <w:pPr>
        <w:spacing w:after="0" w:line="240" w:lineRule="auto"/>
        <w:ind w:left="851" w:right="850"/>
        <w:jc w:val="both"/>
        <w:rPr>
          <w:rFonts w:ascii="Palatino Linotype" w:eastAsia="Times New Roman" w:hAnsi="Palatino Linotype" w:cs="Times New Roman"/>
          <w:i/>
          <w:lang w:eastAsia="es-ES"/>
        </w:rPr>
      </w:pPr>
      <w:r w:rsidRPr="00E01005">
        <w:rPr>
          <w:rFonts w:ascii="Palatino Linotype" w:eastAsia="Times New Roman" w:hAnsi="Palatino Linotype" w:cs="Times New Roman"/>
          <w:lang w:eastAsia="es-ES"/>
        </w:rPr>
        <w:t>“</w:t>
      </w:r>
      <w:r w:rsidRPr="00E01005">
        <w:rPr>
          <w:rFonts w:ascii="Palatino Linotype" w:eastAsia="Times New Roman" w:hAnsi="Palatino Linotype" w:cs="Times New Roman"/>
          <w:b/>
          <w:i/>
          <w:lang w:eastAsia="es-ES"/>
        </w:rPr>
        <w:t>Artículo 12.</w:t>
      </w:r>
      <w:r w:rsidRPr="00E01005">
        <w:rPr>
          <w:rFonts w:ascii="Palatino Linotype" w:eastAsia="Times New Roman" w:hAnsi="Palatino Linotype" w:cs="Times New Roman"/>
          <w:i/>
          <w:lang w:eastAsia="es-ES"/>
        </w:rPr>
        <w:t xml:space="preserve"> Quienes generen, recopilen, administren, manejen, procesen, archiven o conserven información pública serán responsables de la misma en los términos de las disposiciones jurídicas aplicables. </w:t>
      </w:r>
    </w:p>
    <w:p w14:paraId="39E592C5" w14:textId="77777777" w:rsidR="00AC2D28" w:rsidRPr="00E01005" w:rsidRDefault="00AC2D28" w:rsidP="00AC2D28">
      <w:pPr>
        <w:spacing w:after="0" w:line="240" w:lineRule="auto"/>
        <w:ind w:left="851" w:right="850"/>
        <w:jc w:val="both"/>
        <w:rPr>
          <w:rFonts w:ascii="Palatino Linotype" w:eastAsia="Times New Roman" w:hAnsi="Palatino Linotype" w:cs="Times New Roman"/>
          <w:i/>
          <w:lang w:eastAsia="es-ES"/>
        </w:rPr>
      </w:pPr>
    </w:p>
    <w:p w14:paraId="373C5720" w14:textId="77777777" w:rsidR="00AC2D28" w:rsidRPr="00E01005" w:rsidRDefault="00AC2D28" w:rsidP="00AC2D28">
      <w:pPr>
        <w:spacing w:after="0" w:line="240" w:lineRule="auto"/>
        <w:ind w:left="851" w:right="850"/>
        <w:jc w:val="both"/>
        <w:rPr>
          <w:rFonts w:ascii="Palatino Linotype" w:eastAsia="Times New Roman" w:hAnsi="Palatino Linotype" w:cs="Times New Roman"/>
          <w:lang w:eastAsia="es-ES"/>
        </w:rPr>
      </w:pPr>
      <w:r w:rsidRPr="00E01005">
        <w:rPr>
          <w:rFonts w:ascii="Palatino Linotype" w:eastAsia="Times New Roman" w:hAnsi="Palatino Linotype" w:cs="Times New Roman"/>
          <w:b/>
          <w:i/>
          <w:u w:val="single"/>
          <w:lang w:eastAsia="es-ES"/>
        </w:rPr>
        <w:t>Los sujetos obligados sólo proporcionarán la información pública que se les requiera y que obre en sus archivos</w:t>
      </w:r>
      <w:r w:rsidRPr="00E01005">
        <w:rPr>
          <w:rFonts w:ascii="Palatino Linotype" w:eastAsia="Times New Roman" w:hAnsi="Palatino Linotype" w:cs="Times New Roman"/>
          <w:i/>
          <w:lang w:eastAsia="es-ES"/>
        </w:rPr>
        <w:t xml:space="preserve"> y en el estado en que ésta se encuentre. La obligación de proporcionar información no comprende el procesamiento de la misma, ni el presentarla conforme al interés del solicitante; no estarán obligados a generarla, resumirla, efectuar cálculos o practicar investigaciones.”</w:t>
      </w:r>
    </w:p>
    <w:p w14:paraId="20E72C03" w14:textId="77777777" w:rsidR="00AC2D28" w:rsidRPr="00E01005" w:rsidRDefault="00AC2D28" w:rsidP="00AC2D28">
      <w:pPr>
        <w:autoSpaceDE w:val="0"/>
        <w:autoSpaceDN w:val="0"/>
        <w:adjustRightInd w:val="0"/>
        <w:spacing w:after="0" w:line="360" w:lineRule="auto"/>
        <w:jc w:val="both"/>
        <w:rPr>
          <w:rFonts w:ascii="Palatino Linotype" w:eastAsia="Calibri" w:hAnsi="Palatino Linotype" w:cs="Arial"/>
          <w:sz w:val="24"/>
        </w:rPr>
      </w:pPr>
    </w:p>
    <w:p w14:paraId="5F902A35" w14:textId="77777777" w:rsidR="00AC2D28" w:rsidRDefault="00AC2D28" w:rsidP="00AC2D28">
      <w:pPr>
        <w:spacing w:after="0" w:line="360" w:lineRule="auto"/>
        <w:jc w:val="both"/>
        <w:rPr>
          <w:rFonts w:ascii="Palatino Linotype" w:eastAsia="Calibri" w:hAnsi="Palatino Linotype" w:cs="Arial"/>
          <w:sz w:val="24"/>
          <w:szCs w:val="24"/>
        </w:rPr>
      </w:pPr>
      <w:r w:rsidRPr="00E01005">
        <w:rPr>
          <w:rFonts w:ascii="Palatino Linotype" w:eastAsia="Calibri" w:hAnsi="Palatino Linotype" w:cs="Arial"/>
          <w:sz w:val="24"/>
          <w:szCs w:val="24"/>
        </w:rPr>
        <w:t>Por lo anterior, conviene subrayar que, este Órgano Garante conforme al artículo 36, que otorga la Ley de la Materia, no se encuentra facultado para pronunciarse acerca de la veracidad de la información remitida por los Sujetos Obligados.</w:t>
      </w:r>
    </w:p>
    <w:p w14:paraId="591F1FFE" w14:textId="77777777" w:rsidR="0073367D" w:rsidRDefault="0073367D" w:rsidP="00AC2D28">
      <w:pPr>
        <w:spacing w:after="0" w:line="360" w:lineRule="auto"/>
        <w:jc w:val="both"/>
        <w:rPr>
          <w:rFonts w:ascii="Palatino Linotype" w:eastAsia="Calibri" w:hAnsi="Palatino Linotype" w:cs="Arial"/>
          <w:sz w:val="24"/>
          <w:szCs w:val="24"/>
        </w:rPr>
      </w:pPr>
    </w:p>
    <w:p w14:paraId="23B7B401" w14:textId="650E3AAD" w:rsidR="0073367D" w:rsidRDefault="0073367D" w:rsidP="00AC2D28">
      <w:pPr>
        <w:spacing w:after="0" w:line="360" w:lineRule="auto"/>
        <w:jc w:val="both"/>
        <w:rPr>
          <w:rFonts w:ascii="Palatino Linotype" w:eastAsia="Calibri" w:hAnsi="Palatino Linotype" w:cs="Arial"/>
          <w:sz w:val="24"/>
          <w:szCs w:val="24"/>
        </w:rPr>
      </w:pPr>
      <w:r>
        <w:rPr>
          <w:rFonts w:ascii="Palatino Linotype" w:eastAsia="Calibri" w:hAnsi="Palatino Linotype" w:cs="Arial"/>
          <w:sz w:val="24"/>
          <w:szCs w:val="24"/>
        </w:rPr>
        <w:lastRenderedPageBreak/>
        <w:t xml:space="preserve">Aunado a ello, se colmó el derecho de acceso a la información respecto a las </w:t>
      </w:r>
      <w:r w:rsidRPr="004A72BB">
        <w:rPr>
          <w:rFonts w:ascii="Palatino Linotype" w:eastAsia="Calibri" w:hAnsi="Palatino Linotype" w:cs="Arial"/>
          <w:b/>
          <w:bCs/>
          <w:sz w:val="24"/>
          <w:szCs w:val="24"/>
        </w:rPr>
        <w:t>listas de asistencia de la servidora pública señalada en la solicitud de mérito</w:t>
      </w:r>
      <w:r>
        <w:rPr>
          <w:rFonts w:ascii="Palatino Linotype" w:eastAsia="Calibri" w:hAnsi="Palatino Linotype" w:cs="Arial"/>
          <w:sz w:val="24"/>
          <w:szCs w:val="24"/>
        </w:rPr>
        <w:t xml:space="preserve">, ello al remitir </w:t>
      </w:r>
      <w:r w:rsidRPr="0073367D">
        <w:rPr>
          <w:rFonts w:ascii="Palatino Linotype" w:eastAsia="Calibri" w:hAnsi="Palatino Linotype" w:cs="Arial"/>
          <w:sz w:val="24"/>
          <w:szCs w:val="24"/>
        </w:rPr>
        <w:t>el Acta de la Cuarta Sesión Extraordinaria del Comité de Transparencia del Sujeto Obligado, con la cual, se aprueba la declaratoria de inexistencia de las listas de asistencia desde su ingreso a la fecha de la C. ZURISADAY RUBI RODRIGUEZ FLORES, a efecto de dar cumplimiento respecto de la solicitud de acceso a la información 00011/COACALCO/IP/2025.</w:t>
      </w:r>
    </w:p>
    <w:p w14:paraId="00148A96" w14:textId="77777777" w:rsidR="004A72BB" w:rsidRDefault="004A72BB" w:rsidP="00AC2D28">
      <w:pPr>
        <w:spacing w:after="0" w:line="360" w:lineRule="auto"/>
        <w:jc w:val="both"/>
        <w:rPr>
          <w:rFonts w:ascii="Palatino Linotype" w:eastAsia="Calibri" w:hAnsi="Palatino Linotype" w:cs="Arial"/>
          <w:sz w:val="24"/>
          <w:szCs w:val="24"/>
        </w:rPr>
      </w:pPr>
    </w:p>
    <w:p w14:paraId="7DF4E875" w14:textId="77777777" w:rsidR="004A72BB" w:rsidRPr="00B14B88" w:rsidRDefault="004A72BB" w:rsidP="004A72BB">
      <w:pPr>
        <w:spacing w:after="0" w:line="360" w:lineRule="auto"/>
        <w:jc w:val="both"/>
        <w:rPr>
          <w:rFonts w:ascii="Palatino Linotype" w:eastAsia="Palatino Linotype" w:hAnsi="Palatino Linotype" w:cs="Palatino Linotype"/>
          <w:sz w:val="24"/>
          <w:szCs w:val="24"/>
          <w:lang w:eastAsia="es-MX"/>
        </w:rPr>
      </w:pPr>
      <w:r w:rsidRPr="00B14B88">
        <w:rPr>
          <w:rFonts w:ascii="Palatino Linotype" w:eastAsia="Palatino Linotype" w:hAnsi="Palatino Linotype" w:cs="Palatino Linotype"/>
          <w:bCs/>
          <w:color w:val="000000"/>
          <w:sz w:val="24"/>
          <w:lang w:eastAsia="es-MX"/>
        </w:rPr>
        <w:t xml:space="preserve">Al respecto, es viable traer a colación lo dispuesto por </w:t>
      </w:r>
      <w:r w:rsidRPr="00B14B88">
        <w:rPr>
          <w:rFonts w:ascii="Palatino Linotype" w:eastAsia="Palatino Linotype" w:hAnsi="Palatino Linotype" w:cs="Palatino Linotype"/>
          <w:sz w:val="24"/>
          <w:szCs w:val="24"/>
          <w:lang w:eastAsia="es-MX"/>
        </w:rPr>
        <w:t>en los artículos 19, 49 fracciones II y XIII, 169 y 170 de la Ley de Transparencia estatal, en los que se establece lo siguiente:</w:t>
      </w:r>
    </w:p>
    <w:p w14:paraId="3786D85A" w14:textId="77777777" w:rsidR="004A72BB" w:rsidRPr="00B14B88" w:rsidRDefault="004A72BB" w:rsidP="004A72BB">
      <w:pPr>
        <w:spacing w:after="0" w:line="360" w:lineRule="auto"/>
        <w:jc w:val="both"/>
        <w:rPr>
          <w:rFonts w:ascii="Palatino Linotype" w:eastAsia="Palatino Linotype" w:hAnsi="Palatino Linotype" w:cs="Palatino Linotype"/>
          <w:sz w:val="24"/>
          <w:szCs w:val="24"/>
          <w:lang w:eastAsia="es-MX"/>
        </w:rPr>
      </w:pPr>
    </w:p>
    <w:p w14:paraId="4B26B44F" w14:textId="77777777" w:rsidR="004A72BB" w:rsidRPr="00B14B88" w:rsidRDefault="004A72BB" w:rsidP="004A72BB">
      <w:pPr>
        <w:spacing w:after="0" w:line="240" w:lineRule="auto"/>
        <w:ind w:left="567" w:right="567"/>
        <w:contextualSpacing/>
        <w:jc w:val="both"/>
        <w:rPr>
          <w:rFonts w:ascii="Palatino Linotype" w:eastAsia="Palatino Linotype" w:hAnsi="Palatino Linotype" w:cs="Palatino Linotype"/>
          <w:i/>
          <w:color w:val="000000"/>
          <w:szCs w:val="24"/>
          <w:lang w:eastAsia="es-MX"/>
        </w:rPr>
      </w:pPr>
      <w:r w:rsidRPr="00B14B88">
        <w:rPr>
          <w:rFonts w:ascii="Palatino Linotype" w:eastAsia="Palatino Linotype" w:hAnsi="Palatino Linotype" w:cs="Palatino Linotype"/>
          <w:b/>
          <w:i/>
          <w:color w:val="000000"/>
          <w:szCs w:val="24"/>
          <w:lang w:eastAsia="es-MX"/>
        </w:rPr>
        <w:t xml:space="preserve">Artículo 19. </w:t>
      </w:r>
      <w:r w:rsidRPr="00B14B88">
        <w:rPr>
          <w:rFonts w:ascii="Palatino Linotype" w:eastAsia="Palatino Linotype" w:hAnsi="Palatino Linotype" w:cs="Palatino Linotype"/>
          <w:i/>
          <w:color w:val="000000"/>
          <w:szCs w:val="24"/>
          <w:lang w:eastAsia="es-MX"/>
        </w:rPr>
        <w:t>Se presume que la información debe existir si se refiere a las facultades, competencias y funciones que los ordenamientos jurídicos aplicables otorgan a los sujetos obligados.</w:t>
      </w:r>
    </w:p>
    <w:p w14:paraId="26E01CB5" w14:textId="77777777" w:rsidR="004A72BB" w:rsidRPr="00B14B88" w:rsidRDefault="004A72BB" w:rsidP="004A72BB">
      <w:pPr>
        <w:spacing w:after="0" w:line="240" w:lineRule="auto"/>
        <w:ind w:left="567" w:right="567"/>
        <w:contextualSpacing/>
        <w:jc w:val="both"/>
        <w:rPr>
          <w:rFonts w:ascii="Palatino Linotype" w:eastAsia="Palatino Linotype" w:hAnsi="Palatino Linotype" w:cs="Palatino Linotype"/>
          <w:i/>
          <w:color w:val="000000"/>
          <w:szCs w:val="24"/>
          <w:lang w:eastAsia="es-MX"/>
        </w:rPr>
      </w:pPr>
    </w:p>
    <w:p w14:paraId="7EBA15B4" w14:textId="77777777" w:rsidR="004A72BB" w:rsidRPr="00B14B88" w:rsidRDefault="004A72BB" w:rsidP="004A72BB">
      <w:pPr>
        <w:spacing w:after="0" w:line="240" w:lineRule="auto"/>
        <w:ind w:left="567" w:right="567"/>
        <w:contextualSpacing/>
        <w:jc w:val="both"/>
        <w:rPr>
          <w:rFonts w:ascii="Palatino Linotype" w:eastAsia="Palatino Linotype" w:hAnsi="Palatino Linotype" w:cs="Palatino Linotype"/>
          <w:i/>
          <w:color w:val="000000"/>
          <w:szCs w:val="24"/>
          <w:lang w:eastAsia="es-MX"/>
        </w:rPr>
      </w:pPr>
      <w:r w:rsidRPr="00B14B88">
        <w:rPr>
          <w:rFonts w:ascii="Palatino Linotype" w:eastAsia="Palatino Linotype" w:hAnsi="Palatino Linotype" w:cs="Palatino Linotype"/>
          <w:i/>
          <w:color w:val="000000"/>
          <w:szCs w:val="24"/>
          <w:lang w:eastAsia="es-MX"/>
        </w:rPr>
        <w:t>En los casos en que ciertas facultades, competencias o funciones no se hayan ejercido, se debe motivar la respuesta en función de las causas que motiven tal circunstancia.</w:t>
      </w:r>
    </w:p>
    <w:p w14:paraId="43DFA54F" w14:textId="77777777" w:rsidR="004A72BB" w:rsidRPr="00B14B88" w:rsidRDefault="004A72BB" w:rsidP="004A72BB">
      <w:pPr>
        <w:spacing w:after="0" w:line="240" w:lineRule="auto"/>
        <w:ind w:left="567" w:right="567"/>
        <w:contextualSpacing/>
        <w:jc w:val="both"/>
        <w:rPr>
          <w:rFonts w:ascii="Palatino Linotype" w:eastAsia="Palatino Linotype" w:hAnsi="Palatino Linotype" w:cs="Palatino Linotype"/>
          <w:i/>
          <w:color w:val="000000"/>
          <w:szCs w:val="24"/>
          <w:lang w:eastAsia="es-MX"/>
        </w:rPr>
      </w:pPr>
    </w:p>
    <w:p w14:paraId="75D59865" w14:textId="77777777" w:rsidR="004A72BB" w:rsidRPr="00B14B88" w:rsidRDefault="004A72BB" w:rsidP="004A72BB">
      <w:pPr>
        <w:spacing w:after="0" w:line="240" w:lineRule="auto"/>
        <w:ind w:left="567" w:right="567"/>
        <w:contextualSpacing/>
        <w:jc w:val="both"/>
        <w:rPr>
          <w:rFonts w:ascii="Palatino Linotype" w:eastAsia="Palatino Linotype" w:hAnsi="Palatino Linotype" w:cs="Palatino Linotype"/>
          <w:i/>
          <w:color w:val="000000"/>
          <w:szCs w:val="24"/>
          <w:lang w:eastAsia="es-MX"/>
        </w:rPr>
      </w:pPr>
      <w:r w:rsidRPr="00B14B88">
        <w:rPr>
          <w:rFonts w:ascii="Palatino Linotype" w:eastAsia="Palatino Linotype" w:hAnsi="Palatino Linotype" w:cs="Palatino Linotype"/>
          <w:b/>
          <w:bCs/>
          <w:i/>
          <w:color w:val="000000"/>
          <w:szCs w:val="24"/>
          <w:lang w:eastAsia="es-MX"/>
        </w:rPr>
        <w:t>Si el sujeto obligado, en el ejercicio de sus atribuciones, debía generar, poseer o administrar la información, pero ésta no se encuentra, el Comité de transparencia deberá emitir un acuerdo de inexistencia, debidamente fundado y motivado, en el que detalle las razones del por qué no obra en sus archivos</w:t>
      </w:r>
      <w:r w:rsidRPr="00B14B88">
        <w:rPr>
          <w:rFonts w:ascii="Palatino Linotype" w:eastAsia="Palatino Linotype" w:hAnsi="Palatino Linotype" w:cs="Palatino Linotype"/>
          <w:i/>
          <w:color w:val="000000"/>
          <w:szCs w:val="24"/>
          <w:lang w:eastAsia="es-MX"/>
        </w:rPr>
        <w:t>.</w:t>
      </w:r>
    </w:p>
    <w:p w14:paraId="1E444C96" w14:textId="77777777" w:rsidR="004A72BB" w:rsidRPr="00B14B88" w:rsidRDefault="004A72BB" w:rsidP="004A72BB">
      <w:pPr>
        <w:spacing w:after="0" w:line="240" w:lineRule="auto"/>
        <w:ind w:left="567" w:right="567"/>
        <w:contextualSpacing/>
        <w:jc w:val="both"/>
        <w:rPr>
          <w:rFonts w:ascii="Palatino Linotype" w:eastAsia="Palatino Linotype" w:hAnsi="Palatino Linotype" w:cs="Palatino Linotype"/>
          <w:i/>
          <w:color w:val="000000"/>
          <w:szCs w:val="24"/>
          <w:lang w:eastAsia="es-MX"/>
        </w:rPr>
      </w:pPr>
    </w:p>
    <w:p w14:paraId="3D3ACD91" w14:textId="77777777" w:rsidR="004A72BB" w:rsidRPr="00B14B88" w:rsidRDefault="004A72BB" w:rsidP="004A72BB">
      <w:pPr>
        <w:spacing w:after="0" w:line="240" w:lineRule="auto"/>
        <w:ind w:left="567" w:right="567"/>
        <w:contextualSpacing/>
        <w:jc w:val="both"/>
        <w:rPr>
          <w:rFonts w:ascii="Palatino Linotype" w:eastAsia="Palatino Linotype" w:hAnsi="Palatino Linotype" w:cs="Palatino Linotype"/>
          <w:i/>
          <w:color w:val="000000"/>
          <w:szCs w:val="24"/>
          <w:lang w:eastAsia="es-MX"/>
        </w:rPr>
      </w:pPr>
      <w:r w:rsidRPr="00B14B88">
        <w:rPr>
          <w:rFonts w:ascii="Palatino Linotype" w:eastAsia="Palatino Linotype" w:hAnsi="Palatino Linotype" w:cs="Palatino Linotype"/>
          <w:b/>
          <w:i/>
          <w:color w:val="000000"/>
          <w:szCs w:val="24"/>
          <w:lang w:eastAsia="es-MX"/>
        </w:rPr>
        <w:t xml:space="preserve">Artículo 49. </w:t>
      </w:r>
      <w:r w:rsidRPr="00B14B88">
        <w:rPr>
          <w:rFonts w:ascii="Palatino Linotype" w:eastAsia="Palatino Linotype" w:hAnsi="Palatino Linotype" w:cs="Palatino Linotype"/>
          <w:b/>
          <w:bCs/>
          <w:i/>
          <w:color w:val="000000"/>
          <w:szCs w:val="24"/>
          <w:lang w:eastAsia="es-MX"/>
        </w:rPr>
        <w:t>Los Comités de Transparencia tendrán las siguientes atribuciones</w:t>
      </w:r>
      <w:r w:rsidRPr="00B14B88">
        <w:rPr>
          <w:rFonts w:ascii="Palatino Linotype" w:eastAsia="Palatino Linotype" w:hAnsi="Palatino Linotype" w:cs="Palatino Linotype"/>
          <w:i/>
          <w:color w:val="000000"/>
          <w:szCs w:val="24"/>
          <w:lang w:eastAsia="es-MX"/>
        </w:rPr>
        <w:t>:</w:t>
      </w:r>
    </w:p>
    <w:p w14:paraId="13ECFA90" w14:textId="77777777" w:rsidR="004A72BB" w:rsidRPr="00B14B88" w:rsidRDefault="004A72BB" w:rsidP="004A72BB">
      <w:pPr>
        <w:spacing w:after="0" w:line="240" w:lineRule="auto"/>
        <w:ind w:left="567" w:right="567"/>
        <w:contextualSpacing/>
        <w:jc w:val="both"/>
        <w:rPr>
          <w:rFonts w:ascii="Palatino Linotype" w:eastAsia="Palatino Linotype" w:hAnsi="Palatino Linotype" w:cs="Palatino Linotype"/>
          <w:i/>
          <w:color w:val="000000"/>
          <w:szCs w:val="24"/>
          <w:lang w:eastAsia="es-MX"/>
        </w:rPr>
      </w:pPr>
      <w:r w:rsidRPr="00B14B88">
        <w:rPr>
          <w:rFonts w:ascii="Palatino Linotype" w:eastAsia="Palatino Linotype" w:hAnsi="Palatino Linotype" w:cs="Palatino Linotype"/>
          <w:i/>
          <w:color w:val="000000"/>
          <w:szCs w:val="24"/>
          <w:lang w:eastAsia="es-MX"/>
        </w:rPr>
        <w:t>(…)</w:t>
      </w:r>
    </w:p>
    <w:p w14:paraId="05551359" w14:textId="77777777" w:rsidR="004A72BB" w:rsidRPr="00B14B88" w:rsidRDefault="004A72BB" w:rsidP="004A72BB">
      <w:pPr>
        <w:spacing w:after="0" w:line="240" w:lineRule="auto"/>
        <w:ind w:left="567" w:right="567"/>
        <w:contextualSpacing/>
        <w:jc w:val="both"/>
        <w:rPr>
          <w:rFonts w:ascii="Palatino Linotype" w:eastAsia="Palatino Linotype" w:hAnsi="Palatino Linotype" w:cs="Palatino Linotype"/>
          <w:i/>
          <w:color w:val="000000"/>
          <w:szCs w:val="24"/>
          <w:lang w:eastAsia="es-MX"/>
        </w:rPr>
      </w:pPr>
      <w:r w:rsidRPr="00B14B88">
        <w:rPr>
          <w:rFonts w:ascii="Palatino Linotype" w:eastAsia="Palatino Linotype" w:hAnsi="Palatino Linotype" w:cs="Palatino Linotype"/>
          <w:b/>
          <w:bCs/>
          <w:i/>
          <w:color w:val="000000"/>
          <w:szCs w:val="24"/>
          <w:lang w:eastAsia="es-MX"/>
        </w:rPr>
        <w:t>II.</w:t>
      </w:r>
      <w:r w:rsidRPr="00B14B88">
        <w:rPr>
          <w:rFonts w:ascii="Palatino Linotype" w:eastAsia="Palatino Linotype" w:hAnsi="Palatino Linotype" w:cs="Palatino Linotype"/>
          <w:i/>
          <w:color w:val="000000"/>
          <w:szCs w:val="24"/>
          <w:lang w:eastAsia="es-MX"/>
        </w:rPr>
        <w:tab/>
      </w:r>
      <w:r w:rsidRPr="00B14B88">
        <w:rPr>
          <w:rFonts w:ascii="Palatino Linotype" w:eastAsia="Palatino Linotype" w:hAnsi="Palatino Linotype" w:cs="Palatino Linotype"/>
          <w:b/>
          <w:bCs/>
          <w:i/>
          <w:color w:val="000000"/>
          <w:szCs w:val="24"/>
          <w:lang w:eastAsia="es-MX"/>
        </w:rPr>
        <w:t>Confirmar</w:t>
      </w:r>
      <w:r w:rsidRPr="00B14B88">
        <w:rPr>
          <w:rFonts w:ascii="Palatino Linotype" w:eastAsia="Palatino Linotype" w:hAnsi="Palatino Linotype" w:cs="Palatino Linotype"/>
          <w:i/>
          <w:color w:val="000000"/>
          <w:szCs w:val="24"/>
          <w:lang w:eastAsia="es-MX"/>
        </w:rPr>
        <w:t xml:space="preserve">, modificar o revocar </w:t>
      </w:r>
      <w:r w:rsidRPr="00B14B88">
        <w:rPr>
          <w:rFonts w:ascii="Palatino Linotype" w:eastAsia="Palatino Linotype" w:hAnsi="Palatino Linotype" w:cs="Palatino Linotype"/>
          <w:b/>
          <w:bCs/>
          <w:i/>
          <w:color w:val="000000"/>
          <w:szCs w:val="24"/>
          <w:lang w:eastAsia="es-MX"/>
        </w:rPr>
        <w:t>las determinaciones que en materia de</w:t>
      </w:r>
      <w:r w:rsidRPr="00B14B88">
        <w:rPr>
          <w:rFonts w:ascii="Palatino Linotype" w:eastAsia="Palatino Linotype" w:hAnsi="Palatino Linotype" w:cs="Palatino Linotype"/>
          <w:i/>
          <w:color w:val="000000"/>
          <w:szCs w:val="24"/>
          <w:lang w:eastAsia="es-MX"/>
        </w:rPr>
        <w:t xml:space="preserve"> ampliación del plazo de respuesta, clasificación de la información y </w:t>
      </w:r>
      <w:r w:rsidRPr="00B14B88">
        <w:rPr>
          <w:rFonts w:ascii="Palatino Linotype" w:eastAsia="Palatino Linotype" w:hAnsi="Palatino Linotype" w:cs="Palatino Linotype"/>
          <w:b/>
          <w:bCs/>
          <w:i/>
          <w:color w:val="000000"/>
          <w:szCs w:val="24"/>
          <w:lang w:eastAsia="es-MX"/>
        </w:rPr>
        <w:t>declaración de inexistencia</w:t>
      </w:r>
      <w:r w:rsidRPr="00B14B88">
        <w:rPr>
          <w:rFonts w:ascii="Palatino Linotype" w:eastAsia="Palatino Linotype" w:hAnsi="Palatino Linotype" w:cs="Palatino Linotype"/>
          <w:i/>
          <w:color w:val="000000"/>
          <w:szCs w:val="24"/>
          <w:lang w:eastAsia="es-MX"/>
        </w:rPr>
        <w:t xml:space="preserve"> o de incompetencia realicen los titulares de las áreas de los sujetos obligados;</w:t>
      </w:r>
    </w:p>
    <w:p w14:paraId="2BD3F72E" w14:textId="77777777" w:rsidR="004A72BB" w:rsidRPr="00B14B88" w:rsidRDefault="004A72BB" w:rsidP="004A72BB">
      <w:pPr>
        <w:spacing w:after="0" w:line="240" w:lineRule="auto"/>
        <w:ind w:left="567" w:right="567"/>
        <w:contextualSpacing/>
        <w:jc w:val="both"/>
        <w:rPr>
          <w:rFonts w:ascii="Palatino Linotype" w:eastAsia="Palatino Linotype" w:hAnsi="Palatino Linotype" w:cs="Palatino Linotype"/>
          <w:i/>
          <w:color w:val="000000"/>
          <w:szCs w:val="24"/>
          <w:lang w:eastAsia="es-MX"/>
        </w:rPr>
      </w:pPr>
      <w:r w:rsidRPr="00B14B88">
        <w:rPr>
          <w:rFonts w:ascii="Palatino Linotype" w:eastAsia="Palatino Linotype" w:hAnsi="Palatino Linotype" w:cs="Palatino Linotype"/>
          <w:i/>
          <w:color w:val="000000"/>
          <w:szCs w:val="24"/>
          <w:lang w:eastAsia="es-MX"/>
        </w:rPr>
        <w:t>(…)</w:t>
      </w:r>
    </w:p>
    <w:p w14:paraId="7DBE5BE0" w14:textId="77777777" w:rsidR="004A72BB" w:rsidRPr="00B14B88" w:rsidRDefault="004A72BB" w:rsidP="004A72BB">
      <w:pPr>
        <w:spacing w:after="0" w:line="240" w:lineRule="auto"/>
        <w:ind w:left="567" w:right="567"/>
        <w:contextualSpacing/>
        <w:jc w:val="both"/>
        <w:rPr>
          <w:rFonts w:ascii="Palatino Linotype" w:eastAsia="Palatino Linotype" w:hAnsi="Palatino Linotype" w:cs="Palatino Linotype"/>
          <w:i/>
          <w:color w:val="000000"/>
          <w:szCs w:val="24"/>
          <w:lang w:eastAsia="es-MX"/>
        </w:rPr>
      </w:pPr>
      <w:r w:rsidRPr="00B14B88">
        <w:rPr>
          <w:rFonts w:ascii="Palatino Linotype" w:eastAsia="Palatino Linotype" w:hAnsi="Palatino Linotype" w:cs="Palatino Linotype"/>
          <w:b/>
          <w:bCs/>
          <w:i/>
          <w:color w:val="000000"/>
          <w:szCs w:val="24"/>
          <w:lang w:eastAsia="es-MX"/>
        </w:rPr>
        <w:t>XIII.</w:t>
      </w:r>
      <w:r w:rsidRPr="00B14B88">
        <w:rPr>
          <w:rFonts w:ascii="Palatino Linotype" w:eastAsia="Palatino Linotype" w:hAnsi="Palatino Linotype" w:cs="Palatino Linotype"/>
          <w:i/>
          <w:color w:val="000000"/>
          <w:szCs w:val="24"/>
          <w:lang w:eastAsia="es-MX"/>
        </w:rPr>
        <w:tab/>
      </w:r>
      <w:r w:rsidRPr="00B14B88">
        <w:rPr>
          <w:rFonts w:ascii="Palatino Linotype" w:eastAsia="Palatino Linotype" w:hAnsi="Palatino Linotype" w:cs="Palatino Linotype"/>
          <w:b/>
          <w:bCs/>
          <w:i/>
          <w:color w:val="000000"/>
          <w:szCs w:val="24"/>
          <w:lang w:eastAsia="es-MX"/>
        </w:rPr>
        <w:t>Dictaminar las declaratorias de inexistencia de la información que les remitan las unidades administrativas y resolver en consecuencia</w:t>
      </w:r>
      <w:r w:rsidRPr="00B14B88">
        <w:rPr>
          <w:rFonts w:ascii="Palatino Linotype" w:eastAsia="Palatino Linotype" w:hAnsi="Palatino Linotype" w:cs="Palatino Linotype"/>
          <w:i/>
          <w:color w:val="000000"/>
          <w:szCs w:val="24"/>
          <w:lang w:eastAsia="es-MX"/>
        </w:rPr>
        <w:t>;</w:t>
      </w:r>
    </w:p>
    <w:p w14:paraId="0AD79B1C" w14:textId="77777777" w:rsidR="004A72BB" w:rsidRPr="00B14B88" w:rsidRDefault="004A72BB" w:rsidP="004A72BB">
      <w:pPr>
        <w:spacing w:after="0" w:line="240" w:lineRule="auto"/>
        <w:ind w:left="567" w:right="567"/>
        <w:contextualSpacing/>
        <w:jc w:val="both"/>
        <w:rPr>
          <w:rFonts w:ascii="Palatino Linotype" w:eastAsia="Palatino Linotype" w:hAnsi="Palatino Linotype" w:cs="Palatino Linotype"/>
          <w:i/>
          <w:color w:val="000000"/>
          <w:szCs w:val="24"/>
          <w:lang w:eastAsia="es-MX"/>
        </w:rPr>
      </w:pPr>
      <w:r w:rsidRPr="00B14B88">
        <w:rPr>
          <w:rFonts w:ascii="Palatino Linotype" w:eastAsia="Palatino Linotype" w:hAnsi="Palatino Linotype" w:cs="Palatino Linotype"/>
          <w:i/>
          <w:color w:val="000000"/>
          <w:szCs w:val="24"/>
          <w:lang w:eastAsia="es-MX"/>
        </w:rPr>
        <w:lastRenderedPageBreak/>
        <w:t>(…)</w:t>
      </w:r>
    </w:p>
    <w:p w14:paraId="0C6648E2" w14:textId="77777777" w:rsidR="004A72BB" w:rsidRPr="00B14B88" w:rsidRDefault="004A72BB" w:rsidP="004A72BB">
      <w:pPr>
        <w:spacing w:after="0" w:line="240" w:lineRule="auto"/>
        <w:ind w:left="567" w:right="567"/>
        <w:contextualSpacing/>
        <w:jc w:val="both"/>
        <w:rPr>
          <w:rFonts w:ascii="Palatino Linotype" w:eastAsia="Palatino Linotype" w:hAnsi="Palatino Linotype" w:cs="Palatino Linotype"/>
          <w:i/>
          <w:color w:val="000000"/>
          <w:szCs w:val="24"/>
          <w:lang w:eastAsia="es-MX"/>
        </w:rPr>
      </w:pPr>
    </w:p>
    <w:p w14:paraId="4B06B30F" w14:textId="77777777" w:rsidR="004A72BB" w:rsidRPr="00B14B88" w:rsidRDefault="004A72BB" w:rsidP="004A72BB">
      <w:pPr>
        <w:spacing w:after="0" w:line="240" w:lineRule="auto"/>
        <w:ind w:left="567" w:right="567"/>
        <w:contextualSpacing/>
        <w:jc w:val="both"/>
        <w:rPr>
          <w:rFonts w:ascii="Palatino Linotype" w:eastAsia="Palatino Linotype" w:hAnsi="Palatino Linotype" w:cs="Palatino Linotype"/>
          <w:i/>
          <w:color w:val="000000"/>
          <w:szCs w:val="24"/>
          <w:lang w:eastAsia="es-MX"/>
        </w:rPr>
      </w:pPr>
      <w:r w:rsidRPr="00B14B88">
        <w:rPr>
          <w:rFonts w:ascii="Palatino Linotype" w:eastAsia="Palatino Linotype" w:hAnsi="Palatino Linotype" w:cs="Palatino Linotype"/>
          <w:b/>
          <w:bCs/>
          <w:i/>
          <w:color w:val="000000"/>
          <w:szCs w:val="24"/>
          <w:lang w:eastAsia="es-MX"/>
        </w:rPr>
        <w:t>Artículo 169.</w:t>
      </w:r>
      <w:r w:rsidRPr="00B14B88">
        <w:rPr>
          <w:rFonts w:ascii="Palatino Linotype" w:eastAsia="Palatino Linotype" w:hAnsi="Palatino Linotype" w:cs="Palatino Linotype"/>
          <w:i/>
          <w:color w:val="000000"/>
          <w:szCs w:val="24"/>
          <w:lang w:eastAsia="es-MX"/>
        </w:rPr>
        <w:t xml:space="preserve"> </w:t>
      </w:r>
      <w:r w:rsidRPr="00B14B88">
        <w:rPr>
          <w:rFonts w:ascii="Palatino Linotype" w:eastAsia="Palatino Linotype" w:hAnsi="Palatino Linotype" w:cs="Palatino Linotype"/>
          <w:b/>
          <w:bCs/>
          <w:i/>
          <w:color w:val="000000"/>
          <w:szCs w:val="24"/>
          <w:lang w:eastAsia="es-MX"/>
        </w:rPr>
        <w:t>Cuando la información no se encuentre en los archivos del sujeto obligado, el Comité de Transparencia</w:t>
      </w:r>
      <w:r w:rsidRPr="00B14B88">
        <w:rPr>
          <w:rFonts w:ascii="Palatino Linotype" w:eastAsia="Palatino Linotype" w:hAnsi="Palatino Linotype" w:cs="Palatino Linotype"/>
          <w:i/>
          <w:color w:val="000000"/>
          <w:szCs w:val="24"/>
          <w:lang w:eastAsia="es-MX"/>
        </w:rPr>
        <w:t>:</w:t>
      </w:r>
    </w:p>
    <w:p w14:paraId="5B101FB0" w14:textId="77777777" w:rsidR="004A72BB" w:rsidRPr="00B14B88" w:rsidRDefault="004A72BB" w:rsidP="004A72BB">
      <w:pPr>
        <w:spacing w:after="0" w:line="240" w:lineRule="auto"/>
        <w:ind w:left="567" w:right="567"/>
        <w:contextualSpacing/>
        <w:jc w:val="both"/>
        <w:rPr>
          <w:rFonts w:ascii="Palatino Linotype" w:eastAsia="Palatino Linotype" w:hAnsi="Palatino Linotype" w:cs="Palatino Linotype"/>
          <w:i/>
          <w:color w:val="000000"/>
          <w:szCs w:val="24"/>
          <w:lang w:eastAsia="es-MX"/>
        </w:rPr>
      </w:pPr>
    </w:p>
    <w:p w14:paraId="149C8998" w14:textId="77777777" w:rsidR="004A72BB" w:rsidRPr="00B14B88" w:rsidRDefault="004A72BB" w:rsidP="004A72BB">
      <w:pPr>
        <w:numPr>
          <w:ilvl w:val="0"/>
          <w:numId w:val="13"/>
        </w:numPr>
        <w:spacing w:after="0" w:line="240" w:lineRule="auto"/>
        <w:ind w:right="567"/>
        <w:contextualSpacing/>
        <w:jc w:val="both"/>
        <w:rPr>
          <w:rFonts w:ascii="Palatino Linotype" w:eastAsia="Palatino Linotype" w:hAnsi="Palatino Linotype" w:cs="Palatino Linotype"/>
          <w:i/>
          <w:color w:val="000000"/>
          <w:szCs w:val="24"/>
          <w:lang w:eastAsia="es-MX"/>
        </w:rPr>
      </w:pPr>
      <w:r w:rsidRPr="00B14B88">
        <w:rPr>
          <w:rFonts w:ascii="Palatino Linotype" w:eastAsia="Palatino Linotype" w:hAnsi="Palatino Linotype" w:cs="Palatino Linotype"/>
          <w:i/>
          <w:color w:val="000000"/>
          <w:szCs w:val="24"/>
          <w:lang w:eastAsia="es-MX"/>
        </w:rPr>
        <w:t>Analizará el caso y tomará las medidas necesarias para localizar la información;</w:t>
      </w:r>
    </w:p>
    <w:p w14:paraId="545739D9" w14:textId="77777777" w:rsidR="004A72BB" w:rsidRPr="00B14B88" w:rsidRDefault="004A72BB" w:rsidP="004A72BB">
      <w:pPr>
        <w:spacing w:after="0" w:line="240" w:lineRule="auto"/>
        <w:ind w:left="567" w:right="567"/>
        <w:contextualSpacing/>
        <w:jc w:val="both"/>
        <w:rPr>
          <w:rFonts w:ascii="Palatino Linotype" w:eastAsia="Palatino Linotype" w:hAnsi="Palatino Linotype" w:cs="Palatino Linotype"/>
          <w:i/>
          <w:color w:val="000000"/>
          <w:szCs w:val="24"/>
          <w:lang w:eastAsia="es-MX"/>
        </w:rPr>
      </w:pPr>
      <w:r w:rsidRPr="00B14B88">
        <w:rPr>
          <w:rFonts w:ascii="Palatino Linotype" w:eastAsia="Palatino Linotype" w:hAnsi="Palatino Linotype" w:cs="Palatino Linotype"/>
          <w:b/>
          <w:bCs/>
          <w:i/>
          <w:color w:val="000000"/>
          <w:szCs w:val="24"/>
          <w:lang w:eastAsia="es-MX"/>
        </w:rPr>
        <w:t>II.</w:t>
      </w:r>
      <w:r w:rsidRPr="00B14B88">
        <w:rPr>
          <w:rFonts w:ascii="Palatino Linotype" w:eastAsia="Palatino Linotype" w:hAnsi="Palatino Linotype" w:cs="Palatino Linotype"/>
          <w:i/>
          <w:color w:val="000000"/>
          <w:szCs w:val="24"/>
          <w:lang w:eastAsia="es-MX"/>
        </w:rPr>
        <w:tab/>
      </w:r>
      <w:r w:rsidRPr="00B14B88">
        <w:rPr>
          <w:rFonts w:ascii="Palatino Linotype" w:eastAsia="Palatino Linotype" w:hAnsi="Palatino Linotype" w:cs="Palatino Linotype"/>
          <w:b/>
          <w:bCs/>
          <w:i/>
          <w:color w:val="000000"/>
          <w:szCs w:val="24"/>
          <w:u w:val="single"/>
          <w:lang w:eastAsia="es-MX"/>
        </w:rPr>
        <w:t>Expedirá una resolución que confirme la inexistencia del documento</w:t>
      </w:r>
      <w:r w:rsidRPr="00B14B88">
        <w:rPr>
          <w:rFonts w:ascii="Palatino Linotype" w:eastAsia="Palatino Linotype" w:hAnsi="Palatino Linotype" w:cs="Palatino Linotype"/>
          <w:i/>
          <w:color w:val="000000"/>
          <w:szCs w:val="24"/>
          <w:lang w:eastAsia="es-MX"/>
        </w:rPr>
        <w:t>;</w:t>
      </w:r>
    </w:p>
    <w:p w14:paraId="31532B6D" w14:textId="77777777" w:rsidR="004A72BB" w:rsidRPr="00B14B88" w:rsidRDefault="004A72BB" w:rsidP="004A72BB">
      <w:pPr>
        <w:spacing w:after="0" w:line="240" w:lineRule="auto"/>
        <w:ind w:left="567" w:right="567"/>
        <w:contextualSpacing/>
        <w:jc w:val="both"/>
        <w:rPr>
          <w:rFonts w:ascii="Palatino Linotype" w:eastAsia="Palatino Linotype" w:hAnsi="Palatino Linotype" w:cs="Palatino Linotype"/>
          <w:i/>
          <w:color w:val="000000"/>
          <w:szCs w:val="24"/>
          <w:lang w:eastAsia="es-MX"/>
        </w:rPr>
      </w:pPr>
      <w:r w:rsidRPr="00B14B88">
        <w:rPr>
          <w:rFonts w:ascii="Palatino Linotype" w:eastAsia="Palatino Linotype" w:hAnsi="Palatino Linotype" w:cs="Palatino Linotype"/>
          <w:b/>
          <w:bCs/>
          <w:i/>
          <w:color w:val="000000"/>
          <w:szCs w:val="24"/>
          <w:lang w:eastAsia="es-MX"/>
        </w:rPr>
        <w:t>III.</w:t>
      </w:r>
      <w:r w:rsidRPr="00B14B88">
        <w:rPr>
          <w:rFonts w:ascii="Palatino Linotype" w:eastAsia="Palatino Linotype" w:hAnsi="Palatino Linotype" w:cs="Palatino Linotype"/>
          <w:i/>
          <w:color w:val="000000"/>
          <w:szCs w:val="24"/>
          <w:lang w:eastAsia="es-MX"/>
        </w:rPr>
        <w:tab/>
        <w:t>Ordenará, siempre que sea materialmente posible, que se genere o se reponga la información en caso de que ésta tuviera que existir en la medida que deriva del ejercicio de sus facultades, competencias o funciones, o que previa acreditación de la imposibilidad de su generación, exponga de forma fundada y motivada, las razones por las cuales en el caso particular no ejerció dichas facultades, competencias o funciones, lo cual notificará al solicitante a través de la Unidad de Transparencia; y</w:t>
      </w:r>
    </w:p>
    <w:p w14:paraId="5EB5B629" w14:textId="77777777" w:rsidR="004A72BB" w:rsidRPr="00B14B88" w:rsidRDefault="004A72BB" w:rsidP="004A72BB">
      <w:pPr>
        <w:spacing w:after="0" w:line="240" w:lineRule="auto"/>
        <w:ind w:left="567" w:right="567"/>
        <w:contextualSpacing/>
        <w:jc w:val="both"/>
        <w:rPr>
          <w:rFonts w:ascii="Palatino Linotype" w:eastAsia="Palatino Linotype" w:hAnsi="Palatino Linotype" w:cs="Palatino Linotype"/>
          <w:i/>
          <w:color w:val="000000"/>
          <w:szCs w:val="24"/>
          <w:lang w:eastAsia="es-MX"/>
        </w:rPr>
      </w:pPr>
      <w:r w:rsidRPr="00B14B88">
        <w:rPr>
          <w:rFonts w:ascii="Palatino Linotype" w:eastAsia="Palatino Linotype" w:hAnsi="Palatino Linotype" w:cs="Palatino Linotype"/>
          <w:b/>
          <w:bCs/>
          <w:i/>
          <w:color w:val="000000"/>
          <w:szCs w:val="24"/>
          <w:lang w:eastAsia="es-MX"/>
        </w:rPr>
        <w:t>IV.</w:t>
      </w:r>
      <w:r w:rsidRPr="00B14B88">
        <w:rPr>
          <w:rFonts w:ascii="Palatino Linotype" w:eastAsia="Palatino Linotype" w:hAnsi="Palatino Linotype" w:cs="Palatino Linotype"/>
          <w:i/>
          <w:color w:val="000000"/>
          <w:szCs w:val="24"/>
          <w:lang w:eastAsia="es-MX"/>
        </w:rPr>
        <w:tab/>
        <w:t>Notificará al órgano interno de control o equivalente del sujeto obligado quien, en su caso, deberá iniciar el procedimiento de responsabilidad administrativa que corresponda.</w:t>
      </w:r>
    </w:p>
    <w:p w14:paraId="7C1A1A42" w14:textId="77777777" w:rsidR="004A72BB" w:rsidRPr="00B14B88" w:rsidRDefault="004A72BB" w:rsidP="004A72BB">
      <w:pPr>
        <w:spacing w:after="0" w:line="240" w:lineRule="auto"/>
        <w:ind w:left="567" w:right="567"/>
        <w:contextualSpacing/>
        <w:jc w:val="both"/>
        <w:rPr>
          <w:rFonts w:ascii="Palatino Linotype" w:eastAsia="Palatino Linotype" w:hAnsi="Palatino Linotype" w:cs="Palatino Linotype"/>
          <w:i/>
          <w:color w:val="000000"/>
          <w:szCs w:val="24"/>
          <w:lang w:eastAsia="es-MX"/>
        </w:rPr>
      </w:pPr>
    </w:p>
    <w:p w14:paraId="106E4E3D" w14:textId="77777777" w:rsidR="004A72BB" w:rsidRPr="00B14B88" w:rsidRDefault="004A72BB" w:rsidP="004A72BB">
      <w:pPr>
        <w:spacing w:after="0" w:line="240" w:lineRule="auto"/>
        <w:ind w:left="567" w:right="567"/>
        <w:contextualSpacing/>
        <w:jc w:val="both"/>
        <w:rPr>
          <w:rFonts w:ascii="Palatino Linotype" w:eastAsia="Palatino Linotype" w:hAnsi="Palatino Linotype" w:cs="Palatino Linotype"/>
          <w:i/>
          <w:color w:val="000000"/>
          <w:szCs w:val="24"/>
          <w:lang w:eastAsia="es-MX"/>
        </w:rPr>
      </w:pPr>
      <w:r w:rsidRPr="00B14B88">
        <w:rPr>
          <w:rFonts w:ascii="Palatino Linotype" w:eastAsia="Palatino Linotype" w:hAnsi="Palatino Linotype" w:cs="Palatino Linotype"/>
          <w:i/>
          <w:color w:val="000000"/>
          <w:szCs w:val="24"/>
          <w:lang w:eastAsia="es-MX"/>
        </w:rPr>
        <w:t>La Unidad de Transparencia deberá notificarlo al solicitante por escrito, en un plazo que no exceda de quince días hábiles contados a partir del día siguiente a la presentación de la solicitud.</w:t>
      </w:r>
    </w:p>
    <w:p w14:paraId="72BC422A" w14:textId="77777777" w:rsidR="004A72BB" w:rsidRPr="00B14B88" w:rsidRDefault="004A72BB" w:rsidP="004A72BB">
      <w:pPr>
        <w:spacing w:after="0" w:line="240" w:lineRule="auto"/>
        <w:ind w:left="567" w:right="567"/>
        <w:contextualSpacing/>
        <w:jc w:val="both"/>
        <w:rPr>
          <w:rFonts w:ascii="Palatino Linotype" w:eastAsia="Palatino Linotype" w:hAnsi="Palatino Linotype" w:cs="Palatino Linotype"/>
          <w:i/>
          <w:color w:val="000000"/>
          <w:szCs w:val="24"/>
          <w:lang w:eastAsia="es-MX"/>
        </w:rPr>
      </w:pPr>
    </w:p>
    <w:p w14:paraId="3B433474" w14:textId="77777777" w:rsidR="004A72BB" w:rsidRPr="00B14B88" w:rsidRDefault="004A72BB" w:rsidP="004A72BB">
      <w:pPr>
        <w:spacing w:after="0" w:line="240" w:lineRule="auto"/>
        <w:ind w:left="567" w:right="567"/>
        <w:contextualSpacing/>
        <w:jc w:val="both"/>
        <w:rPr>
          <w:rFonts w:ascii="Palatino Linotype" w:eastAsia="Palatino Linotype" w:hAnsi="Palatino Linotype" w:cs="Palatino Linotype"/>
          <w:i/>
          <w:color w:val="000000"/>
          <w:szCs w:val="24"/>
          <w:lang w:eastAsia="es-MX"/>
        </w:rPr>
      </w:pPr>
      <w:r w:rsidRPr="00B14B88">
        <w:rPr>
          <w:rFonts w:ascii="Palatino Linotype" w:eastAsia="Palatino Linotype" w:hAnsi="Palatino Linotype" w:cs="Palatino Linotype"/>
          <w:i/>
          <w:color w:val="000000"/>
          <w:szCs w:val="24"/>
          <w:lang w:eastAsia="es-MX"/>
        </w:rPr>
        <w:t>Este plazo podrá ampliarse hasta por otros siete días hábiles, siempre que existan razones para ello, debiendo notificarse por escrito al solicitante.</w:t>
      </w:r>
    </w:p>
    <w:p w14:paraId="1C400EE6" w14:textId="77777777" w:rsidR="004A72BB" w:rsidRPr="00B14B88" w:rsidRDefault="004A72BB" w:rsidP="004A72BB">
      <w:pPr>
        <w:spacing w:after="0" w:line="240" w:lineRule="auto"/>
        <w:ind w:left="567" w:right="567"/>
        <w:contextualSpacing/>
        <w:jc w:val="both"/>
        <w:rPr>
          <w:rFonts w:ascii="Palatino Linotype" w:eastAsia="Palatino Linotype" w:hAnsi="Palatino Linotype" w:cs="Palatino Linotype"/>
          <w:i/>
          <w:color w:val="000000"/>
          <w:szCs w:val="24"/>
          <w:lang w:eastAsia="es-MX"/>
        </w:rPr>
      </w:pPr>
    </w:p>
    <w:p w14:paraId="60884F57" w14:textId="77777777" w:rsidR="004A72BB" w:rsidRPr="00B14B88" w:rsidRDefault="004A72BB" w:rsidP="004A72BB">
      <w:pPr>
        <w:spacing w:after="0" w:line="240" w:lineRule="auto"/>
        <w:ind w:left="567" w:right="567"/>
        <w:contextualSpacing/>
        <w:jc w:val="both"/>
        <w:rPr>
          <w:rFonts w:ascii="Palatino Linotype" w:eastAsia="Palatino Linotype" w:hAnsi="Palatino Linotype" w:cs="Palatino Linotype"/>
          <w:i/>
          <w:color w:val="000000"/>
          <w:szCs w:val="24"/>
          <w:lang w:eastAsia="es-MX"/>
        </w:rPr>
      </w:pPr>
      <w:r w:rsidRPr="00B14B88">
        <w:rPr>
          <w:rFonts w:ascii="Palatino Linotype" w:eastAsia="Palatino Linotype" w:hAnsi="Palatino Linotype" w:cs="Palatino Linotype"/>
          <w:b/>
          <w:bCs/>
          <w:i/>
          <w:color w:val="000000"/>
          <w:szCs w:val="24"/>
          <w:lang w:eastAsia="es-MX"/>
        </w:rPr>
        <w:t>Artículo 170.</w:t>
      </w:r>
      <w:r w:rsidRPr="00B14B88">
        <w:rPr>
          <w:rFonts w:ascii="Palatino Linotype" w:eastAsia="Palatino Linotype" w:hAnsi="Palatino Linotype" w:cs="Palatino Linotype"/>
          <w:i/>
          <w:color w:val="000000"/>
          <w:szCs w:val="24"/>
          <w:lang w:eastAsia="es-MX"/>
        </w:rPr>
        <w:t xml:space="preserve"> </w:t>
      </w:r>
      <w:r w:rsidRPr="00B14B88">
        <w:rPr>
          <w:rFonts w:ascii="Palatino Linotype" w:eastAsia="Palatino Linotype" w:hAnsi="Palatino Linotype" w:cs="Palatino Linotype"/>
          <w:b/>
          <w:bCs/>
          <w:i/>
          <w:color w:val="000000"/>
          <w:szCs w:val="24"/>
          <w:u w:val="single"/>
          <w:lang w:eastAsia="es-MX"/>
        </w:rPr>
        <w:t>La resolución del Comité de Transparencia que confirme la inexistencia de la información solicitada contendrá los elementos mínimos que permitan al solicitante tener la certeza de que se utilizó un criterio de búsqueda exhaustivo</w:t>
      </w:r>
      <w:r w:rsidRPr="00B14B88">
        <w:rPr>
          <w:rFonts w:ascii="Palatino Linotype" w:eastAsia="Palatino Linotype" w:hAnsi="Palatino Linotype" w:cs="Palatino Linotype"/>
          <w:i/>
          <w:color w:val="000000"/>
          <w:szCs w:val="24"/>
          <w:lang w:eastAsia="es-MX"/>
        </w:rPr>
        <w:t>, además de señalar las circunstancias de tiempo, modo y lugar que generaron la existencia en cuestión y señalará al servidor público responsable de contar con la misma.</w:t>
      </w:r>
    </w:p>
    <w:p w14:paraId="6858A8E0" w14:textId="77777777" w:rsidR="004A72BB" w:rsidRPr="00B14B88" w:rsidRDefault="004A72BB" w:rsidP="004A72BB">
      <w:pPr>
        <w:spacing w:after="0" w:line="360" w:lineRule="auto"/>
        <w:jc w:val="both"/>
        <w:rPr>
          <w:rFonts w:ascii="Palatino Linotype" w:eastAsia="Times New Roman" w:hAnsi="Palatino Linotype" w:cs="Times New Roman"/>
          <w:color w:val="000000"/>
          <w:sz w:val="24"/>
          <w:szCs w:val="24"/>
          <w:lang w:eastAsia="es-MX"/>
        </w:rPr>
      </w:pPr>
    </w:p>
    <w:p w14:paraId="2C538546" w14:textId="77777777" w:rsidR="004A72BB" w:rsidRPr="00B14B88" w:rsidRDefault="004A72BB" w:rsidP="004A72BB">
      <w:pPr>
        <w:spacing w:after="0" w:line="360" w:lineRule="auto"/>
        <w:jc w:val="both"/>
        <w:rPr>
          <w:rFonts w:ascii="Palatino Linotype" w:eastAsia="Times New Roman" w:hAnsi="Palatino Linotype" w:cs="Times New Roman"/>
          <w:color w:val="000000"/>
          <w:sz w:val="24"/>
          <w:szCs w:val="24"/>
          <w:lang w:eastAsia="es-MX"/>
        </w:rPr>
      </w:pPr>
      <w:r w:rsidRPr="00B14B88">
        <w:rPr>
          <w:rFonts w:ascii="Palatino Linotype" w:eastAsia="Times New Roman" w:hAnsi="Palatino Linotype" w:cs="Times New Roman"/>
          <w:color w:val="000000"/>
          <w:sz w:val="24"/>
          <w:szCs w:val="24"/>
          <w:lang w:eastAsia="es-MX"/>
        </w:rPr>
        <w:t xml:space="preserve">Por lo dispuesto en los preceptos citados, se tiene que en los casos en los que los sujetos obligados no cuenten con información que debían generar en ejercicios de sus atribuciones, se deberá emitir una declaración de inexistencia; lo cual es una atribución de los Comités de Transparencia; así, los Comités de Transparencia deberán seguir el procedimiento señalado en el artículo 169 y, en su caso, emitir una resolución que confirme la inexistencia de la información, la cual contendrá los elementos mínimos </w:t>
      </w:r>
      <w:r w:rsidRPr="00B14B88">
        <w:rPr>
          <w:rFonts w:ascii="Palatino Linotype" w:eastAsia="Times New Roman" w:hAnsi="Palatino Linotype" w:cs="Times New Roman"/>
          <w:color w:val="000000"/>
          <w:sz w:val="24"/>
          <w:szCs w:val="24"/>
          <w:lang w:eastAsia="es-MX"/>
        </w:rPr>
        <w:lastRenderedPageBreak/>
        <w:t>que permitan al solicitante tener la certeza de que se utilizó un criterio de búsqueda exhaustivo.</w:t>
      </w:r>
    </w:p>
    <w:p w14:paraId="1B2C977D" w14:textId="77777777" w:rsidR="004A72BB" w:rsidRPr="00B14B88" w:rsidRDefault="004A72BB" w:rsidP="004A72BB">
      <w:pPr>
        <w:spacing w:after="0" w:line="360" w:lineRule="auto"/>
        <w:jc w:val="both"/>
        <w:rPr>
          <w:rFonts w:ascii="Palatino Linotype" w:eastAsia="Calibri" w:hAnsi="Palatino Linotype" w:cs="Calibri"/>
          <w:sz w:val="24"/>
          <w:lang w:eastAsia="es-MX"/>
        </w:rPr>
      </w:pPr>
    </w:p>
    <w:p w14:paraId="18BC4DB6" w14:textId="194EC722" w:rsidR="004A72BB" w:rsidRPr="00B14B88" w:rsidRDefault="004A72BB" w:rsidP="004A72BB">
      <w:pPr>
        <w:spacing w:after="0" w:line="360" w:lineRule="auto"/>
        <w:jc w:val="both"/>
        <w:rPr>
          <w:rFonts w:ascii="Palatino Linotype" w:eastAsia="Times New Roman" w:hAnsi="Palatino Linotype" w:cs="Times New Roman"/>
          <w:color w:val="000000"/>
          <w:sz w:val="24"/>
          <w:szCs w:val="24"/>
          <w:lang w:eastAsia="es-MX"/>
        </w:rPr>
      </w:pPr>
      <w:r w:rsidRPr="00B14B88">
        <w:rPr>
          <w:rFonts w:ascii="Palatino Linotype" w:eastAsia="Times New Roman" w:hAnsi="Palatino Linotype" w:cs="Times New Roman"/>
          <w:color w:val="000000"/>
          <w:sz w:val="24"/>
          <w:szCs w:val="24"/>
          <w:lang w:eastAsia="es-MX"/>
        </w:rPr>
        <w:t xml:space="preserve">En el caso en concreto, se advierte que el Comité de Transparencia procedió declarar la inexistencia conforme a lo manifestado por la Dirección </w:t>
      </w:r>
      <w:r>
        <w:rPr>
          <w:rFonts w:ascii="Palatino Linotype" w:eastAsia="Times New Roman" w:hAnsi="Palatino Linotype" w:cs="Times New Roman"/>
          <w:color w:val="000000"/>
          <w:sz w:val="24"/>
          <w:szCs w:val="24"/>
          <w:lang w:eastAsia="es-MX"/>
        </w:rPr>
        <w:t xml:space="preserve">de </w:t>
      </w:r>
      <w:r w:rsidR="0089634D">
        <w:rPr>
          <w:rFonts w:ascii="Palatino Linotype" w:eastAsia="Times New Roman" w:hAnsi="Palatino Linotype" w:cs="Times New Roman"/>
          <w:color w:val="000000"/>
          <w:sz w:val="24"/>
          <w:szCs w:val="24"/>
          <w:lang w:eastAsia="es-MX"/>
        </w:rPr>
        <w:t xml:space="preserve">Administración, </w:t>
      </w:r>
      <w:r w:rsidRPr="00B14B88">
        <w:rPr>
          <w:rFonts w:ascii="Palatino Linotype" w:eastAsia="Times New Roman" w:hAnsi="Palatino Linotype" w:cs="Times New Roman"/>
          <w:color w:val="000000"/>
          <w:sz w:val="24"/>
          <w:szCs w:val="24"/>
          <w:lang w:eastAsia="es-MX"/>
        </w:rPr>
        <w:t xml:space="preserve">área competente para conocer de la información y, por ende, que se realizó una búsqueda exhaustiva y razonable en sus archivos sin encontrar los </w:t>
      </w:r>
      <w:r>
        <w:rPr>
          <w:rFonts w:ascii="Palatino Linotype" w:eastAsia="Palatino Linotype" w:hAnsi="Palatino Linotype" w:cs="Palatino Linotype"/>
          <w:bCs/>
          <w:color w:val="000000"/>
          <w:sz w:val="24"/>
          <w:lang w:eastAsia="es-MX"/>
        </w:rPr>
        <w:t xml:space="preserve">documentos en donde conste </w:t>
      </w:r>
      <w:r w:rsidR="0089634D">
        <w:rPr>
          <w:rFonts w:ascii="Palatino Linotype" w:eastAsia="Palatino Linotype" w:hAnsi="Palatino Linotype" w:cs="Palatino Linotype"/>
          <w:bCs/>
          <w:color w:val="000000"/>
          <w:sz w:val="24"/>
          <w:lang w:eastAsia="es-MX"/>
        </w:rPr>
        <w:t>las listas de asistencia requeridas.</w:t>
      </w:r>
    </w:p>
    <w:p w14:paraId="19891D58" w14:textId="77777777" w:rsidR="004A72BB" w:rsidRPr="00B14B88" w:rsidRDefault="004A72BB" w:rsidP="004A72BB">
      <w:pPr>
        <w:spacing w:after="0" w:line="360" w:lineRule="auto"/>
        <w:jc w:val="both"/>
        <w:rPr>
          <w:rFonts w:ascii="Palatino Linotype" w:eastAsia="Calibri" w:hAnsi="Palatino Linotype" w:cs="Calibri"/>
          <w:sz w:val="24"/>
          <w:lang w:eastAsia="es-MX"/>
        </w:rPr>
      </w:pPr>
    </w:p>
    <w:p w14:paraId="3C376D92" w14:textId="77777777" w:rsidR="004A72BB" w:rsidRPr="00B14B88" w:rsidRDefault="004A72BB" w:rsidP="004A72BB">
      <w:pPr>
        <w:spacing w:after="0" w:line="360" w:lineRule="auto"/>
        <w:jc w:val="both"/>
        <w:rPr>
          <w:rFonts w:ascii="Palatino Linotype" w:eastAsia="Calibri" w:hAnsi="Palatino Linotype" w:cs="Calibri"/>
          <w:sz w:val="24"/>
          <w:lang w:eastAsia="es-MX"/>
        </w:rPr>
      </w:pPr>
      <w:r w:rsidRPr="00B14B88">
        <w:rPr>
          <w:rFonts w:ascii="Palatino Linotype" w:eastAsia="Calibri" w:hAnsi="Palatino Linotype" w:cs="Calibri"/>
          <w:sz w:val="24"/>
          <w:lang w:eastAsia="es-MX"/>
        </w:rPr>
        <w:t>Así, se debe estar a lo señalado en el siguiente cuadro:</w:t>
      </w:r>
    </w:p>
    <w:p w14:paraId="35734126" w14:textId="77777777" w:rsidR="004A72BB" w:rsidRPr="00B14B88" w:rsidRDefault="004A72BB" w:rsidP="004A72BB">
      <w:pPr>
        <w:spacing w:after="0" w:line="360" w:lineRule="auto"/>
        <w:jc w:val="both"/>
        <w:rPr>
          <w:rFonts w:ascii="Palatino Linotype" w:eastAsia="Calibri" w:hAnsi="Palatino Linotype" w:cs="Calibri"/>
          <w:sz w:val="24"/>
          <w:lang w:eastAsia="es-MX"/>
        </w:rPr>
      </w:pPr>
    </w:p>
    <w:tbl>
      <w:tblPr>
        <w:tblStyle w:val="Tablaconcuadrcula2"/>
        <w:tblW w:w="7935" w:type="dxa"/>
        <w:tblInd w:w="426" w:type="dxa"/>
        <w:tblLayout w:type="fixed"/>
        <w:tblLook w:val="04A0" w:firstRow="1" w:lastRow="0" w:firstColumn="1" w:lastColumn="0" w:noHBand="0" w:noVBand="1"/>
      </w:tblPr>
      <w:tblGrid>
        <w:gridCol w:w="1983"/>
        <w:gridCol w:w="1057"/>
        <w:gridCol w:w="4895"/>
      </w:tblGrid>
      <w:tr w:rsidR="004A72BB" w:rsidRPr="00B14B88" w14:paraId="35C8FE24" w14:textId="77777777" w:rsidTr="0086311C">
        <w:tc>
          <w:tcPr>
            <w:tcW w:w="1983" w:type="dxa"/>
            <w:tcBorders>
              <w:top w:val="nil"/>
              <w:left w:val="nil"/>
              <w:bottom w:val="single" w:sz="4" w:space="0" w:color="auto"/>
              <w:right w:val="single" w:sz="4" w:space="0" w:color="auto"/>
            </w:tcBorders>
          </w:tcPr>
          <w:p w14:paraId="219710BE" w14:textId="77777777" w:rsidR="004A72BB" w:rsidRPr="00B14B88" w:rsidRDefault="004A72BB" w:rsidP="0086311C">
            <w:pPr>
              <w:spacing w:after="120" w:line="360" w:lineRule="auto"/>
              <w:ind w:left="47"/>
              <w:jc w:val="both"/>
              <w:rPr>
                <w:rFonts w:ascii="Palatino Linotype" w:eastAsia="Times New Roman" w:hAnsi="Palatino Linotype"/>
                <w:b/>
                <w:sz w:val="20"/>
                <w:szCs w:val="20"/>
                <w:lang w:val="es-ES" w:eastAsia="es-ES"/>
              </w:rPr>
            </w:pPr>
          </w:p>
        </w:tc>
        <w:tc>
          <w:tcPr>
            <w:tcW w:w="105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3B6A1CDE" w14:textId="77777777" w:rsidR="004A72BB" w:rsidRPr="00B14B88" w:rsidRDefault="004A72BB" w:rsidP="0086311C">
            <w:pPr>
              <w:spacing w:after="120" w:line="360" w:lineRule="auto"/>
              <w:ind w:left="47"/>
              <w:jc w:val="center"/>
              <w:rPr>
                <w:rFonts w:ascii="Palatino Linotype" w:eastAsia="Times New Roman" w:hAnsi="Palatino Linotype"/>
                <w:b/>
                <w:sz w:val="18"/>
                <w:szCs w:val="20"/>
                <w:lang w:val="es-ES" w:eastAsia="es-ES"/>
              </w:rPr>
            </w:pPr>
            <w:r w:rsidRPr="00B14B88">
              <w:rPr>
                <w:rFonts w:ascii="Palatino Linotype" w:eastAsia="Times New Roman" w:hAnsi="Palatino Linotype"/>
                <w:b/>
                <w:sz w:val="18"/>
                <w:szCs w:val="20"/>
                <w:lang w:val="es-ES" w:eastAsia="es-ES"/>
              </w:rPr>
              <w:t>Cumplió:</w:t>
            </w:r>
          </w:p>
        </w:tc>
        <w:tc>
          <w:tcPr>
            <w:tcW w:w="4895"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70E2544D" w14:textId="77777777" w:rsidR="004A72BB" w:rsidRPr="00B14B88" w:rsidRDefault="004A72BB" w:rsidP="0086311C">
            <w:pPr>
              <w:spacing w:after="120" w:line="360" w:lineRule="auto"/>
              <w:ind w:left="47"/>
              <w:jc w:val="center"/>
              <w:rPr>
                <w:rFonts w:ascii="Palatino Linotype" w:eastAsia="Times New Roman" w:hAnsi="Palatino Linotype"/>
                <w:b/>
                <w:sz w:val="18"/>
                <w:szCs w:val="24"/>
                <w:lang w:val="es-ES" w:eastAsia="es-ES"/>
              </w:rPr>
            </w:pPr>
            <w:r w:rsidRPr="00B14B88">
              <w:rPr>
                <w:rFonts w:ascii="Palatino Linotype" w:eastAsia="Times New Roman" w:hAnsi="Palatino Linotype"/>
                <w:b/>
                <w:sz w:val="18"/>
                <w:szCs w:val="24"/>
                <w:lang w:val="es-ES" w:eastAsia="es-ES"/>
              </w:rPr>
              <w:t>Contenido</w:t>
            </w:r>
          </w:p>
        </w:tc>
      </w:tr>
      <w:tr w:rsidR="004A72BB" w:rsidRPr="00B14B88" w14:paraId="7B2543AC" w14:textId="77777777" w:rsidTr="0086311C">
        <w:tc>
          <w:tcPr>
            <w:tcW w:w="1983" w:type="dxa"/>
            <w:tcBorders>
              <w:top w:val="single" w:sz="4" w:space="0" w:color="auto"/>
              <w:left w:val="single" w:sz="4" w:space="0" w:color="auto"/>
              <w:bottom w:val="single" w:sz="4" w:space="0" w:color="auto"/>
              <w:right w:val="single" w:sz="4" w:space="0" w:color="auto"/>
            </w:tcBorders>
            <w:vAlign w:val="center"/>
            <w:hideMark/>
          </w:tcPr>
          <w:p w14:paraId="7ACA81C4" w14:textId="77777777" w:rsidR="004A72BB" w:rsidRPr="00B14B88" w:rsidRDefault="004A72BB" w:rsidP="0086311C">
            <w:pPr>
              <w:jc w:val="both"/>
              <w:rPr>
                <w:rFonts w:ascii="Palatino Linotype" w:hAnsi="Palatino Linotype" w:cs="Calibri"/>
                <w:b/>
                <w:sz w:val="16"/>
                <w:szCs w:val="16"/>
                <w:lang w:eastAsia="es-MX"/>
              </w:rPr>
            </w:pPr>
            <w:r w:rsidRPr="00B14B88">
              <w:rPr>
                <w:rFonts w:ascii="Palatino Linotype" w:hAnsi="Palatino Linotype" w:cs="Calibri"/>
                <w:b/>
                <w:sz w:val="16"/>
                <w:szCs w:val="16"/>
                <w:lang w:eastAsia="es-MX"/>
              </w:rPr>
              <w:t>Número de folio de la solicitud.</w:t>
            </w:r>
          </w:p>
        </w:tc>
        <w:tc>
          <w:tcPr>
            <w:tcW w:w="1057" w:type="dxa"/>
            <w:tcBorders>
              <w:top w:val="single" w:sz="4" w:space="0" w:color="auto"/>
              <w:left w:val="single" w:sz="4" w:space="0" w:color="auto"/>
              <w:bottom w:val="single" w:sz="4" w:space="0" w:color="auto"/>
              <w:right w:val="single" w:sz="4" w:space="0" w:color="auto"/>
            </w:tcBorders>
            <w:vAlign w:val="center"/>
            <w:hideMark/>
          </w:tcPr>
          <w:p w14:paraId="45E14279" w14:textId="77777777" w:rsidR="004A72BB" w:rsidRPr="00B14B88" w:rsidRDefault="004A72BB" w:rsidP="0086311C">
            <w:pPr>
              <w:spacing w:line="360" w:lineRule="auto"/>
              <w:ind w:left="47"/>
              <w:jc w:val="center"/>
              <w:rPr>
                <w:rFonts w:ascii="Palatino Linotype" w:hAnsi="Palatino Linotype" w:cs="Calibri"/>
                <w:b/>
                <w:sz w:val="24"/>
                <w:szCs w:val="24"/>
                <w:lang w:eastAsia="es-MX"/>
              </w:rPr>
            </w:pPr>
            <w:r w:rsidRPr="00B14B88">
              <w:rPr>
                <w:rFonts w:ascii="Palatino Linotype" w:hAnsi="Palatino Linotype" w:cs="Calibri"/>
                <w:b/>
                <w:sz w:val="24"/>
                <w:szCs w:val="24"/>
                <w:lang w:eastAsia="es-MX"/>
              </w:rPr>
              <w:t>Sí.</w:t>
            </w:r>
          </w:p>
        </w:tc>
        <w:tc>
          <w:tcPr>
            <w:tcW w:w="4895" w:type="dxa"/>
            <w:tcBorders>
              <w:top w:val="single" w:sz="4" w:space="0" w:color="auto"/>
              <w:left w:val="single" w:sz="4" w:space="0" w:color="auto"/>
              <w:bottom w:val="single" w:sz="4" w:space="0" w:color="auto"/>
              <w:right w:val="single" w:sz="4" w:space="0" w:color="auto"/>
            </w:tcBorders>
            <w:vAlign w:val="center"/>
            <w:hideMark/>
          </w:tcPr>
          <w:p w14:paraId="6DC008FA" w14:textId="7B26B948" w:rsidR="004A72BB" w:rsidRPr="00B14B88" w:rsidRDefault="0089634D" w:rsidP="0086311C">
            <w:pPr>
              <w:spacing w:line="360" w:lineRule="auto"/>
              <w:ind w:left="-115"/>
              <w:jc w:val="center"/>
              <w:rPr>
                <w:rFonts w:ascii="Palatino Linotype" w:hAnsi="Palatino Linotype" w:cs="Calibri"/>
                <w:sz w:val="24"/>
                <w:lang w:eastAsia="es-MX"/>
              </w:rPr>
            </w:pPr>
            <w:r w:rsidRPr="0089634D">
              <w:rPr>
                <w:rFonts w:ascii="Palatino Linotype" w:hAnsi="Palatino Linotype" w:cs="Calibri"/>
                <w:noProof/>
                <w:sz w:val="24"/>
                <w:lang w:val="es-MX" w:eastAsia="es-MX"/>
              </w:rPr>
              <w:drawing>
                <wp:inline distT="0" distB="0" distL="0" distR="0" wp14:anchorId="179EE968" wp14:editId="466D03FC">
                  <wp:extent cx="2971165" cy="211455"/>
                  <wp:effectExtent l="0" t="0" r="635" b="4445"/>
                  <wp:docPr id="168874268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742683" name=""/>
                          <pic:cNvPicPr/>
                        </pic:nvPicPr>
                        <pic:blipFill>
                          <a:blip r:embed="rId16"/>
                          <a:stretch>
                            <a:fillRect/>
                          </a:stretch>
                        </pic:blipFill>
                        <pic:spPr>
                          <a:xfrm>
                            <a:off x="0" y="0"/>
                            <a:ext cx="2971165" cy="211455"/>
                          </a:xfrm>
                          <a:prstGeom prst="rect">
                            <a:avLst/>
                          </a:prstGeom>
                        </pic:spPr>
                      </pic:pic>
                    </a:graphicData>
                  </a:graphic>
                </wp:inline>
              </w:drawing>
            </w:r>
          </w:p>
        </w:tc>
      </w:tr>
      <w:tr w:rsidR="004A72BB" w:rsidRPr="00B14B88" w14:paraId="41E0F4DB" w14:textId="77777777" w:rsidTr="0086311C">
        <w:tc>
          <w:tcPr>
            <w:tcW w:w="1983" w:type="dxa"/>
            <w:tcBorders>
              <w:top w:val="single" w:sz="4" w:space="0" w:color="auto"/>
              <w:left w:val="single" w:sz="4" w:space="0" w:color="auto"/>
              <w:bottom w:val="single" w:sz="4" w:space="0" w:color="auto"/>
              <w:right w:val="single" w:sz="4" w:space="0" w:color="auto"/>
            </w:tcBorders>
            <w:vAlign w:val="center"/>
            <w:hideMark/>
          </w:tcPr>
          <w:p w14:paraId="5FA20A0E" w14:textId="77777777" w:rsidR="004A72BB" w:rsidRDefault="004A72BB" w:rsidP="0086311C">
            <w:pPr>
              <w:jc w:val="both"/>
              <w:rPr>
                <w:rFonts w:ascii="Palatino Linotype" w:hAnsi="Palatino Linotype" w:cs="Calibri"/>
                <w:b/>
                <w:sz w:val="16"/>
                <w:szCs w:val="16"/>
                <w:lang w:eastAsia="es-MX"/>
              </w:rPr>
            </w:pPr>
            <w:r w:rsidRPr="00B14B88">
              <w:rPr>
                <w:rFonts w:ascii="Palatino Linotype" w:hAnsi="Palatino Linotype" w:cs="Calibri"/>
                <w:b/>
                <w:sz w:val="16"/>
                <w:szCs w:val="16"/>
                <w:lang w:eastAsia="es-MX"/>
              </w:rPr>
              <w:t>Referencia de la información solicitada.</w:t>
            </w:r>
          </w:p>
          <w:p w14:paraId="66689C91" w14:textId="77777777" w:rsidR="004A72BB" w:rsidRDefault="004A72BB" w:rsidP="0086311C">
            <w:pPr>
              <w:jc w:val="both"/>
              <w:rPr>
                <w:rFonts w:ascii="Palatino Linotype" w:hAnsi="Palatino Linotype" w:cs="Calibri"/>
                <w:b/>
                <w:sz w:val="16"/>
                <w:szCs w:val="16"/>
                <w:lang w:eastAsia="es-MX"/>
              </w:rPr>
            </w:pPr>
          </w:p>
          <w:p w14:paraId="564B4C94" w14:textId="77777777" w:rsidR="004A72BB" w:rsidRDefault="004A72BB" w:rsidP="0086311C">
            <w:pPr>
              <w:jc w:val="both"/>
              <w:rPr>
                <w:rFonts w:ascii="Palatino Linotype" w:hAnsi="Palatino Linotype" w:cs="Calibri"/>
                <w:b/>
                <w:sz w:val="16"/>
                <w:szCs w:val="16"/>
                <w:lang w:eastAsia="es-MX"/>
              </w:rPr>
            </w:pPr>
          </w:p>
          <w:p w14:paraId="21C5A4CE" w14:textId="77777777" w:rsidR="004A72BB" w:rsidRDefault="004A72BB" w:rsidP="0086311C">
            <w:pPr>
              <w:jc w:val="both"/>
              <w:rPr>
                <w:rFonts w:ascii="Palatino Linotype" w:hAnsi="Palatino Linotype" w:cs="Calibri"/>
                <w:b/>
                <w:sz w:val="16"/>
                <w:szCs w:val="16"/>
                <w:lang w:eastAsia="es-MX"/>
              </w:rPr>
            </w:pPr>
          </w:p>
          <w:p w14:paraId="365040EA" w14:textId="77777777" w:rsidR="004A72BB" w:rsidRDefault="004A72BB" w:rsidP="0086311C">
            <w:pPr>
              <w:jc w:val="both"/>
              <w:rPr>
                <w:rFonts w:ascii="Palatino Linotype" w:hAnsi="Palatino Linotype" w:cs="Calibri"/>
                <w:b/>
                <w:sz w:val="16"/>
                <w:szCs w:val="16"/>
                <w:lang w:eastAsia="es-MX"/>
              </w:rPr>
            </w:pPr>
          </w:p>
          <w:p w14:paraId="3FD70ED3" w14:textId="77777777" w:rsidR="004A72BB" w:rsidRDefault="004A72BB" w:rsidP="0086311C">
            <w:pPr>
              <w:jc w:val="both"/>
              <w:rPr>
                <w:rFonts w:ascii="Palatino Linotype" w:hAnsi="Palatino Linotype" w:cs="Calibri"/>
                <w:b/>
                <w:sz w:val="16"/>
                <w:szCs w:val="16"/>
                <w:lang w:eastAsia="es-MX"/>
              </w:rPr>
            </w:pPr>
          </w:p>
          <w:p w14:paraId="386088DF" w14:textId="77777777" w:rsidR="004A72BB" w:rsidRPr="00B14B88" w:rsidRDefault="004A72BB" w:rsidP="0086311C">
            <w:pPr>
              <w:jc w:val="both"/>
              <w:rPr>
                <w:rFonts w:ascii="Palatino Linotype" w:hAnsi="Palatino Linotype" w:cs="Calibri"/>
                <w:b/>
                <w:sz w:val="16"/>
                <w:szCs w:val="16"/>
                <w:lang w:eastAsia="es-MX"/>
              </w:rPr>
            </w:pPr>
          </w:p>
        </w:tc>
        <w:tc>
          <w:tcPr>
            <w:tcW w:w="1057" w:type="dxa"/>
            <w:tcBorders>
              <w:top w:val="single" w:sz="4" w:space="0" w:color="auto"/>
              <w:left w:val="single" w:sz="4" w:space="0" w:color="auto"/>
              <w:bottom w:val="single" w:sz="4" w:space="0" w:color="auto"/>
              <w:right w:val="single" w:sz="4" w:space="0" w:color="auto"/>
            </w:tcBorders>
            <w:vAlign w:val="center"/>
            <w:hideMark/>
          </w:tcPr>
          <w:p w14:paraId="6A6FB324" w14:textId="77777777" w:rsidR="004A72BB" w:rsidRPr="00B14B88" w:rsidRDefault="004A72BB" w:rsidP="0086311C">
            <w:pPr>
              <w:spacing w:line="360" w:lineRule="auto"/>
              <w:ind w:left="47"/>
              <w:jc w:val="center"/>
              <w:rPr>
                <w:rFonts w:ascii="Palatino Linotype" w:hAnsi="Palatino Linotype" w:cs="Calibri"/>
                <w:b/>
                <w:sz w:val="24"/>
                <w:szCs w:val="24"/>
                <w:lang w:eastAsia="es-MX"/>
              </w:rPr>
            </w:pPr>
            <w:r w:rsidRPr="00B14B88">
              <w:rPr>
                <w:rFonts w:ascii="Palatino Linotype" w:hAnsi="Palatino Linotype" w:cs="Calibri"/>
                <w:b/>
                <w:sz w:val="24"/>
                <w:szCs w:val="24"/>
                <w:lang w:eastAsia="es-MX"/>
              </w:rPr>
              <w:t>Sí</w:t>
            </w:r>
          </w:p>
        </w:tc>
        <w:tc>
          <w:tcPr>
            <w:tcW w:w="4895" w:type="dxa"/>
            <w:tcBorders>
              <w:top w:val="single" w:sz="4" w:space="0" w:color="auto"/>
              <w:left w:val="single" w:sz="4" w:space="0" w:color="auto"/>
              <w:bottom w:val="single" w:sz="4" w:space="0" w:color="auto"/>
              <w:right w:val="single" w:sz="4" w:space="0" w:color="auto"/>
            </w:tcBorders>
            <w:vAlign w:val="center"/>
            <w:hideMark/>
          </w:tcPr>
          <w:p w14:paraId="5A386E01" w14:textId="32D75D8F" w:rsidR="004A72BB" w:rsidRPr="00B14B88" w:rsidRDefault="0089634D" w:rsidP="0086311C">
            <w:pPr>
              <w:spacing w:line="360" w:lineRule="auto"/>
              <w:jc w:val="center"/>
              <w:rPr>
                <w:rFonts w:ascii="Palatino Linotype" w:hAnsi="Palatino Linotype" w:cs="Calibri"/>
                <w:b/>
                <w:sz w:val="24"/>
                <w:lang w:eastAsia="es-MX"/>
              </w:rPr>
            </w:pPr>
            <w:r w:rsidRPr="0089634D">
              <w:rPr>
                <w:rFonts w:ascii="Palatino Linotype" w:hAnsi="Palatino Linotype" w:cs="Calibri"/>
                <w:b/>
                <w:noProof/>
                <w:sz w:val="24"/>
                <w:lang w:val="es-MX" w:eastAsia="es-MX"/>
              </w:rPr>
              <w:drawing>
                <wp:inline distT="0" distB="0" distL="0" distR="0" wp14:anchorId="0B2D10CB" wp14:editId="5AE9E70E">
                  <wp:extent cx="2971165" cy="540385"/>
                  <wp:effectExtent l="0" t="0" r="635" b="5715"/>
                  <wp:docPr id="26931249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312498" name=""/>
                          <pic:cNvPicPr/>
                        </pic:nvPicPr>
                        <pic:blipFill>
                          <a:blip r:embed="rId17"/>
                          <a:stretch>
                            <a:fillRect/>
                          </a:stretch>
                        </pic:blipFill>
                        <pic:spPr>
                          <a:xfrm>
                            <a:off x="0" y="0"/>
                            <a:ext cx="2971165" cy="540385"/>
                          </a:xfrm>
                          <a:prstGeom prst="rect">
                            <a:avLst/>
                          </a:prstGeom>
                        </pic:spPr>
                      </pic:pic>
                    </a:graphicData>
                  </a:graphic>
                </wp:inline>
              </w:drawing>
            </w:r>
          </w:p>
        </w:tc>
      </w:tr>
      <w:tr w:rsidR="004A72BB" w:rsidRPr="00B14B88" w14:paraId="17B02C40" w14:textId="77777777" w:rsidTr="0086311C">
        <w:trPr>
          <w:trHeight w:val="887"/>
        </w:trPr>
        <w:tc>
          <w:tcPr>
            <w:tcW w:w="1983" w:type="dxa"/>
            <w:tcBorders>
              <w:top w:val="single" w:sz="4" w:space="0" w:color="auto"/>
              <w:left w:val="single" w:sz="4" w:space="0" w:color="auto"/>
              <w:bottom w:val="single" w:sz="4" w:space="0" w:color="auto"/>
              <w:right w:val="single" w:sz="4" w:space="0" w:color="auto"/>
            </w:tcBorders>
            <w:vAlign w:val="center"/>
            <w:hideMark/>
          </w:tcPr>
          <w:p w14:paraId="6E1E3CE3" w14:textId="77777777" w:rsidR="004A72BB" w:rsidRPr="00B14B88" w:rsidRDefault="004A72BB" w:rsidP="0086311C">
            <w:pPr>
              <w:tabs>
                <w:tab w:val="left" w:pos="317"/>
              </w:tabs>
              <w:jc w:val="both"/>
              <w:rPr>
                <w:rFonts w:ascii="Palatino Linotype" w:hAnsi="Palatino Linotype" w:cs="Calibri"/>
                <w:b/>
                <w:sz w:val="16"/>
                <w:szCs w:val="16"/>
                <w:lang w:eastAsia="es-MX"/>
              </w:rPr>
            </w:pPr>
            <w:r w:rsidRPr="00B14B88">
              <w:rPr>
                <w:rFonts w:ascii="Palatino Linotype" w:hAnsi="Palatino Linotype" w:cs="Calibri"/>
                <w:b/>
                <w:sz w:val="16"/>
                <w:szCs w:val="16"/>
                <w:lang w:eastAsia="es-MX"/>
              </w:rPr>
              <w:t>Fundamento y Motivación Legal.</w:t>
            </w:r>
          </w:p>
        </w:tc>
        <w:tc>
          <w:tcPr>
            <w:tcW w:w="1057" w:type="dxa"/>
            <w:vMerge w:val="restart"/>
            <w:tcBorders>
              <w:top w:val="single" w:sz="4" w:space="0" w:color="auto"/>
              <w:left w:val="single" w:sz="4" w:space="0" w:color="auto"/>
              <w:bottom w:val="single" w:sz="4" w:space="0" w:color="auto"/>
              <w:right w:val="single" w:sz="4" w:space="0" w:color="auto"/>
            </w:tcBorders>
            <w:vAlign w:val="center"/>
            <w:hideMark/>
          </w:tcPr>
          <w:p w14:paraId="1912CDAC" w14:textId="77777777" w:rsidR="004A72BB" w:rsidRPr="00B14B88" w:rsidRDefault="004A72BB" w:rsidP="0086311C">
            <w:pPr>
              <w:ind w:left="47"/>
              <w:jc w:val="center"/>
              <w:rPr>
                <w:rFonts w:ascii="Palatino Linotype" w:hAnsi="Palatino Linotype" w:cs="Calibri"/>
                <w:b/>
                <w:sz w:val="24"/>
                <w:szCs w:val="24"/>
                <w:lang w:eastAsia="es-MX"/>
              </w:rPr>
            </w:pPr>
            <w:r w:rsidRPr="00B14B88">
              <w:rPr>
                <w:rFonts w:ascii="Palatino Linotype" w:hAnsi="Palatino Linotype" w:cs="Calibri"/>
                <w:b/>
                <w:sz w:val="24"/>
                <w:szCs w:val="24"/>
                <w:lang w:eastAsia="es-MX"/>
              </w:rPr>
              <w:t>Sí</w:t>
            </w:r>
          </w:p>
        </w:tc>
        <w:tc>
          <w:tcPr>
            <w:tcW w:w="4895" w:type="dxa"/>
            <w:vMerge w:val="restart"/>
            <w:tcBorders>
              <w:top w:val="single" w:sz="4" w:space="0" w:color="auto"/>
              <w:left w:val="single" w:sz="4" w:space="0" w:color="auto"/>
              <w:bottom w:val="single" w:sz="4" w:space="0" w:color="auto"/>
              <w:right w:val="single" w:sz="4" w:space="0" w:color="auto"/>
            </w:tcBorders>
            <w:vAlign w:val="center"/>
            <w:hideMark/>
          </w:tcPr>
          <w:p w14:paraId="0169070C" w14:textId="1B5790E2" w:rsidR="004A72BB" w:rsidRPr="00B14B88" w:rsidRDefault="0089634D" w:rsidP="0086311C">
            <w:pPr>
              <w:spacing w:line="360" w:lineRule="auto"/>
              <w:ind w:left="-31"/>
              <w:jc w:val="both"/>
              <w:rPr>
                <w:rFonts w:ascii="Palatino Linotype" w:hAnsi="Palatino Linotype" w:cs="Calibri"/>
                <w:bCs/>
                <w:sz w:val="20"/>
                <w:szCs w:val="20"/>
                <w:lang w:eastAsia="es-MX"/>
              </w:rPr>
            </w:pPr>
            <w:r w:rsidRPr="0089634D">
              <w:rPr>
                <w:rFonts w:ascii="Palatino Linotype" w:hAnsi="Palatino Linotype" w:cs="Calibri"/>
                <w:bCs/>
                <w:noProof/>
                <w:sz w:val="20"/>
                <w:szCs w:val="20"/>
                <w:lang w:val="es-MX" w:eastAsia="es-MX"/>
              </w:rPr>
              <w:drawing>
                <wp:inline distT="0" distB="0" distL="0" distR="0" wp14:anchorId="095DEDB8" wp14:editId="7375677C">
                  <wp:extent cx="2971165" cy="1703705"/>
                  <wp:effectExtent l="0" t="0" r="635" b="0"/>
                  <wp:docPr id="185572438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724382" name=""/>
                          <pic:cNvPicPr/>
                        </pic:nvPicPr>
                        <pic:blipFill>
                          <a:blip r:embed="rId18"/>
                          <a:stretch>
                            <a:fillRect/>
                          </a:stretch>
                        </pic:blipFill>
                        <pic:spPr>
                          <a:xfrm>
                            <a:off x="0" y="0"/>
                            <a:ext cx="2971165" cy="1703705"/>
                          </a:xfrm>
                          <a:prstGeom prst="rect">
                            <a:avLst/>
                          </a:prstGeom>
                        </pic:spPr>
                      </pic:pic>
                    </a:graphicData>
                  </a:graphic>
                </wp:inline>
              </w:drawing>
            </w:r>
          </w:p>
          <w:p w14:paraId="353FF661" w14:textId="7E614BBD" w:rsidR="004A72BB" w:rsidRDefault="0089634D" w:rsidP="0086311C">
            <w:pPr>
              <w:spacing w:line="360" w:lineRule="auto"/>
              <w:ind w:left="-31"/>
              <w:jc w:val="both"/>
              <w:rPr>
                <w:rFonts w:ascii="Palatino Linotype" w:hAnsi="Palatino Linotype" w:cs="Calibri"/>
                <w:bCs/>
                <w:sz w:val="20"/>
                <w:szCs w:val="20"/>
                <w:lang w:eastAsia="es-MX"/>
              </w:rPr>
            </w:pPr>
            <w:r w:rsidRPr="0089634D">
              <w:rPr>
                <w:rFonts w:ascii="Palatino Linotype" w:hAnsi="Palatino Linotype" w:cs="Calibri"/>
                <w:bCs/>
                <w:noProof/>
                <w:sz w:val="20"/>
                <w:szCs w:val="20"/>
                <w:lang w:val="es-MX" w:eastAsia="es-MX"/>
              </w:rPr>
              <w:lastRenderedPageBreak/>
              <w:drawing>
                <wp:inline distT="0" distB="0" distL="0" distR="0" wp14:anchorId="75A387AB" wp14:editId="1D98AE9F">
                  <wp:extent cx="2971165" cy="621665"/>
                  <wp:effectExtent l="0" t="0" r="635" b="635"/>
                  <wp:docPr id="13287206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872061" name=""/>
                          <pic:cNvPicPr/>
                        </pic:nvPicPr>
                        <pic:blipFill>
                          <a:blip r:embed="rId19"/>
                          <a:stretch>
                            <a:fillRect/>
                          </a:stretch>
                        </pic:blipFill>
                        <pic:spPr>
                          <a:xfrm>
                            <a:off x="0" y="0"/>
                            <a:ext cx="2971165" cy="621665"/>
                          </a:xfrm>
                          <a:prstGeom prst="rect">
                            <a:avLst/>
                          </a:prstGeom>
                        </pic:spPr>
                      </pic:pic>
                    </a:graphicData>
                  </a:graphic>
                </wp:inline>
              </w:drawing>
            </w:r>
          </w:p>
          <w:p w14:paraId="207A7D4B" w14:textId="26629C11" w:rsidR="0089634D" w:rsidRPr="00B14B88" w:rsidRDefault="0089634D" w:rsidP="0086311C">
            <w:pPr>
              <w:spacing w:line="360" w:lineRule="auto"/>
              <w:ind w:left="-31"/>
              <w:jc w:val="both"/>
              <w:rPr>
                <w:rFonts w:ascii="Palatino Linotype" w:hAnsi="Palatino Linotype" w:cs="Calibri"/>
                <w:bCs/>
                <w:sz w:val="20"/>
                <w:szCs w:val="20"/>
                <w:lang w:eastAsia="es-MX"/>
              </w:rPr>
            </w:pPr>
            <w:r w:rsidRPr="0089634D">
              <w:rPr>
                <w:rFonts w:ascii="Palatino Linotype" w:hAnsi="Palatino Linotype" w:cs="Calibri"/>
                <w:bCs/>
                <w:noProof/>
                <w:sz w:val="20"/>
                <w:szCs w:val="20"/>
                <w:lang w:val="es-MX" w:eastAsia="es-MX"/>
              </w:rPr>
              <w:drawing>
                <wp:inline distT="0" distB="0" distL="0" distR="0" wp14:anchorId="300A085A" wp14:editId="0BEF25D0">
                  <wp:extent cx="2971165" cy="469900"/>
                  <wp:effectExtent l="0" t="0" r="635" b="0"/>
                  <wp:docPr id="119063209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0632091" name=""/>
                          <pic:cNvPicPr/>
                        </pic:nvPicPr>
                        <pic:blipFill>
                          <a:blip r:embed="rId20"/>
                          <a:stretch>
                            <a:fillRect/>
                          </a:stretch>
                        </pic:blipFill>
                        <pic:spPr>
                          <a:xfrm>
                            <a:off x="0" y="0"/>
                            <a:ext cx="2971165" cy="469900"/>
                          </a:xfrm>
                          <a:prstGeom prst="rect">
                            <a:avLst/>
                          </a:prstGeom>
                        </pic:spPr>
                      </pic:pic>
                    </a:graphicData>
                  </a:graphic>
                </wp:inline>
              </w:drawing>
            </w:r>
          </w:p>
          <w:p w14:paraId="71DBC8B8" w14:textId="77777777" w:rsidR="004A72BB" w:rsidRPr="00B14B88" w:rsidRDefault="004A72BB" w:rsidP="0086311C">
            <w:pPr>
              <w:spacing w:line="360" w:lineRule="auto"/>
              <w:jc w:val="both"/>
              <w:rPr>
                <w:rFonts w:ascii="Palatino Linotype" w:hAnsi="Palatino Linotype" w:cs="Calibri"/>
                <w:bCs/>
                <w:sz w:val="20"/>
                <w:szCs w:val="20"/>
                <w:lang w:eastAsia="es-MX"/>
              </w:rPr>
            </w:pPr>
          </w:p>
        </w:tc>
      </w:tr>
      <w:tr w:rsidR="004A72BB" w:rsidRPr="00B14B88" w14:paraId="0B065839" w14:textId="77777777" w:rsidTr="0086311C">
        <w:tc>
          <w:tcPr>
            <w:tcW w:w="1983" w:type="dxa"/>
            <w:tcBorders>
              <w:top w:val="single" w:sz="4" w:space="0" w:color="auto"/>
              <w:left w:val="single" w:sz="4" w:space="0" w:color="auto"/>
              <w:bottom w:val="single" w:sz="4" w:space="0" w:color="auto"/>
              <w:right w:val="single" w:sz="4" w:space="0" w:color="auto"/>
            </w:tcBorders>
            <w:vAlign w:val="center"/>
            <w:hideMark/>
          </w:tcPr>
          <w:p w14:paraId="5C9E569C" w14:textId="77777777" w:rsidR="004A72BB" w:rsidRPr="00B14B88" w:rsidRDefault="004A72BB" w:rsidP="0086311C">
            <w:pPr>
              <w:jc w:val="both"/>
              <w:rPr>
                <w:rFonts w:ascii="Palatino Linotype" w:hAnsi="Palatino Linotype" w:cs="Calibri"/>
                <w:b/>
                <w:sz w:val="16"/>
                <w:szCs w:val="16"/>
                <w:lang w:eastAsia="es-MX"/>
              </w:rPr>
            </w:pPr>
            <w:r w:rsidRPr="00B14B88">
              <w:rPr>
                <w:rFonts w:ascii="Palatino Linotype" w:hAnsi="Palatino Linotype" w:cs="Calibri"/>
                <w:b/>
                <w:sz w:val="16"/>
                <w:szCs w:val="16"/>
                <w:lang w:eastAsia="es-MX"/>
              </w:rPr>
              <w:t>Elementos mínimos que permitan al solicitante tener la certeza de que se utilizó un criterio de búsqueda exhaustivo, además de señalar las circunstancias de tiempo, modo y lugar que generaron la existencia en cuestión.</w:t>
            </w:r>
          </w:p>
        </w:tc>
        <w:tc>
          <w:tcPr>
            <w:tcW w:w="1057" w:type="dxa"/>
            <w:vMerge/>
            <w:tcBorders>
              <w:top w:val="single" w:sz="4" w:space="0" w:color="auto"/>
              <w:left w:val="single" w:sz="4" w:space="0" w:color="auto"/>
              <w:bottom w:val="single" w:sz="4" w:space="0" w:color="auto"/>
              <w:right w:val="single" w:sz="4" w:space="0" w:color="auto"/>
            </w:tcBorders>
            <w:vAlign w:val="center"/>
            <w:hideMark/>
          </w:tcPr>
          <w:p w14:paraId="416D83D3" w14:textId="77777777" w:rsidR="004A72BB" w:rsidRPr="00B14B88" w:rsidRDefault="004A72BB" w:rsidP="0086311C">
            <w:pPr>
              <w:rPr>
                <w:rFonts w:ascii="Palatino Linotype" w:hAnsi="Palatino Linotype" w:cs="Calibri"/>
                <w:b/>
                <w:sz w:val="24"/>
                <w:szCs w:val="24"/>
                <w:lang w:eastAsia="es-MX"/>
              </w:rPr>
            </w:pPr>
          </w:p>
        </w:tc>
        <w:tc>
          <w:tcPr>
            <w:tcW w:w="4895" w:type="dxa"/>
            <w:vMerge/>
            <w:tcBorders>
              <w:top w:val="single" w:sz="4" w:space="0" w:color="auto"/>
              <w:left w:val="single" w:sz="4" w:space="0" w:color="auto"/>
              <w:bottom w:val="single" w:sz="4" w:space="0" w:color="auto"/>
              <w:right w:val="single" w:sz="4" w:space="0" w:color="auto"/>
            </w:tcBorders>
            <w:vAlign w:val="center"/>
            <w:hideMark/>
          </w:tcPr>
          <w:p w14:paraId="216717BC" w14:textId="77777777" w:rsidR="004A72BB" w:rsidRPr="00B14B88" w:rsidRDefault="004A72BB" w:rsidP="0086311C">
            <w:pPr>
              <w:rPr>
                <w:rFonts w:ascii="Palatino Linotype" w:hAnsi="Palatino Linotype" w:cs="Calibri"/>
                <w:bCs/>
                <w:sz w:val="20"/>
                <w:szCs w:val="20"/>
                <w:lang w:eastAsia="es-MX"/>
              </w:rPr>
            </w:pPr>
          </w:p>
        </w:tc>
      </w:tr>
      <w:tr w:rsidR="004A72BB" w:rsidRPr="00B14B88" w14:paraId="1ABA945D" w14:textId="77777777" w:rsidTr="0086311C">
        <w:trPr>
          <w:trHeight w:val="1016"/>
        </w:trPr>
        <w:tc>
          <w:tcPr>
            <w:tcW w:w="1983" w:type="dxa"/>
            <w:tcBorders>
              <w:top w:val="single" w:sz="4" w:space="0" w:color="auto"/>
              <w:left w:val="single" w:sz="4" w:space="0" w:color="auto"/>
              <w:bottom w:val="single" w:sz="4" w:space="0" w:color="auto"/>
              <w:right w:val="single" w:sz="4" w:space="0" w:color="auto"/>
            </w:tcBorders>
            <w:vAlign w:val="center"/>
            <w:hideMark/>
          </w:tcPr>
          <w:p w14:paraId="0D733CC8" w14:textId="77777777" w:rsidR="004A72BB" w:rsidRPr="00B14B88" w:rsidRDefault="004A72BB" w:rsidP="0086311C">
            <w:pPr>
              <w:tabs>
                <w:tab w:val="left" w:pos="317"/>
              </w:tabs>
              <w:jc w:val="both"/>
              <w:rPr>
                <w:rFonts w:ascii="Palatino Linotype" w:hAnsi="Palatino Linotype" w:cs="Calibri"/>
                <w:b/>
                <w:sz w:val="16"/>
                <w:szCs w:val="16"/>
                <w:lang w:eastAsia="es-MX"/>
              </w:rPr>
            </w:pPr>
            <w:r w:rsidRPr="00B14B88">
              <w:rPr>
                <w:rFonts w:ascii="Palatino Linotype" w:hAnsi="Palatino Linotype" w:cs="Calibri"/>
                <w:b/>
                <w:sz w:val="16"/>
                <w:szCs w:val="16"/>
                <w:lang w:eastAsia="es-MX"/>
              </w:rPr>
              <w:t>Notificación al Órgano Interno de Control</w:t>
            </w:r>
          </w:p>
        </w:tc>
        <w:tc>
          <w:tcPr>
            <w:tcW w:w="1057" w:type="dxa"/>
            <w:tcBorders>
              <w:top w:val="single" w:sz="4" w:space="0" w:color="auto"/>
              <w:left w:val="single" w:sz="4" w:space="0" w:color="auto"/>
              <w:bottom w:val="single" w:sz="4" w:space="0" w:color="auto"/>
              <w:right w:val="single" w:sz="4" w:space="0" w:color="auto"/>
            </w:tcBorders>
            <w:vAlign w:val="center"/>
            <w:hideMark/>
          </w:tcPr>
          <w:p w14:paraId="18EF6F5E" w14:textId="77777777" w:rsidR="004A72BB" w:rsidRPr="00B14B88" w:rsidRDefault="004A72BB" w:rsidP="0086311C">
            <w:pPr>
              <w:spacing w:after="120"/>
              <w:ind w:left="29" w:firstLine="18"/>
              <w:jc w:val="center"/>
              <w:rPr>
                <w:rFonts w:ascii="Palatino Linotype" w:eastAsia="Times New Roman" w:hAnsi="Palatino Linotype"/>
                <w:b/>
                <w:sz w:val="24"/>
                <w:szCs w:val="24"/>
                <w:lang w:val="es-ES" w:eastAsia="es-ES"/>
              </w:rPr>
            </w:pPr>
            <w:r w:rsidRPr="00B14B88">
              <w:rPr>
                <w:rFonts w:ascii="Palatino Linotype" w:eastAsia="Times New Roman" w:hAnsi="Palatino Linotype"/>
                <w:b/>
                <w:sz w:val="24"/>
                <w:szCs w:val="24"/>
                <w:lang w:val="es-ES" w:eastAsia="es-ES"/>
              </w:rPr>
              <w:t>Sí</w:t>
            </w:r>
          </w:p>
        </w:tc>
        <w:tc>
          <w:tcPr>
            <w:tcW w:w="4895" w:type="dxa"/>
            <w:tcBorders>
              <w:top w:val="single" w:sz="4" w:space="0" w:color="auto"/>
              <w:left w:val="single" w:sz="4" w:space="0" w:color="auto"/>
              <w:bottom w:val="single" w:sz="4" w:space="0" w:color="auto"/>
              <w:right w:val="single" w:sz="4" w:space="0" w:color="auto"/>
            </w:tcBorders>
            <w:vAlign w:val="center"/>
            <w:hideMark/>
          </w:tcPr>
          <w:p w14:paraId="34903128" w14:textId="2E96592D" w:rsidR="004A72BB" w:rsidRPr="00B14B88" w:rsidRDefault="00AE47D3" w:rsidP="0086311C">
            <w:pPr>
              <w:jc w:val="both"/>
              <w:rPr>
                <w:rFonts w:ascii="Palatino Linotype" w:hAnsi="Palatino Linotype" w:cs="Calibri"/>
                <w:noProof/>
                <w:sz w:val="20"/>
                <w:szCs w:val="20"/>
                <w:lang w:eastAsia="es-MX"/>
              </w:rPr>
            </w:pPr>
            <w:r w:rsidRPr="00AE47D3">
              <w:rPr>
                <w:rFonts w:ascii="Palatino Linotype" w:hAnsi="Palatino Linotype" w:cs="Calibri"/>
                <w:noProof/>
                <w:sz w:val="20"/>
                <w:szCs w:val="20"/>
                <w:lang w:val="es-MX" w:eastAsia="es-MX"/>
              </w:rPr>
              <w:drawing>
                <wp:inline distT="0" distB="0" distL="0" distR="0" wp14:anchorId="58E7D116" wp14:editId="504D2C9B">
                  <wp:extent cx="2971165" cy="561340"/>
                  <wp:effectExtent l="0" t="0" r="635" b="0"/>
                  <wp:docPr id="202944525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445255" name=""/>
                          <pic:cNvPicPr/>
                        </pic:nvPicPr>
                        <pic:blipFill>
                          <a:blip r:embed="rId21"/>
                          <a:stretch>
                            <a:fillRect/>
                          </a:stretch>
                        </pic:blipFill>
                        <pic:spPr>
                          <a:xfrm>
                            <a:off x="0" y="0"/>
                            <a:ext cx="2971165" cy="561340"/>
                          </a:xfrm>
                          <a:prstGeom prst="rect">
                            <a:avLst/>
                          </a:prstGeom>
                        </pic:spPr>
                      </pic:pic>
                    </a:graphicData>
                  </a:graphic>
                </wp:inline>
              </w:drawing>
            </w:r>
          </w:p>
        </w:tc>
      </w:tr>
      <w:tr w:rsidR="004A72BB" w:rsidRPr="00B14B88" w14:paraId="6DFFA87F" w14:textId="77777777" w:rsidTr="0086311C">
        <w:trPr>
          <w:trHeight w:val="1016"/>
        </w:trPr>
        <w:tc>
          <w:tcPr>
            <w:tcW w:w="1983" w:type="dxa"/>
            <w:tcBorders>
              <w:top w:val="single" w:sz="4" w:space="0" w:color="auto"/>
              <w:left w:val="single" w:sz="4" w:space="0" w:color="auto"/>
              <w:bottom w:val="single" w:sz="4" w:space="0" w:color="auto"/>
              <w:right w:val="single" w:sz="4" w:space="0" w:color="auto"/>
            </w:tcBorders>
            <w:vAlign w:val="center"/>
            <w:hideMark/>
          </w:tcPr>
          <w:p w14:paraId="02DA7C8B" w14:textId="77777777" w:rsidR="004A72BB" w:rsidRPr="00B14B88" w:rsidRDefault="004A72BB" w:rsidP="0086311C">
            <w:pPr>
              <w:tabs>
                <w:tab w:val="left" w:pos="317"/>
              </w:tabs>
              <w:jc w:val="both"/>
              <w:rPr>
                <w:rFonts w:ascii="Palatino Linotype" w:hAnsi="Palatino Linotype" w:cs="Calibri"/>
                <w:b/>
                <w:sz w:val="16"/>
                <w:szCs w:val="16"/>
                <w:lang w:eastAsia="es-MX"/>
              </w:rPr>
            </w:pPr>
            <w:r w:rsidRPr="00B14B88">
              <w:rPr>
                <w:rFonts w:ascii="Palatino Linotype" w:hAnsi="Palatino Linotype" w:cs="Calibri"/>
                <w:b/>
                <w:sz w:val="16"/>
                <w:szCs w:val="16"/>
                <w:lang w:eastAsia="es-MX"/>
              </w:rPr>
              <w:t>Señalar al servidor público responsable de contar con la información</w:t>
            </w:r>
          </w:p>
        </w:tc>
        <w:tc>
          <w:tcPr>
            <w:tcW w:w="1057" w:type="dxa"/>
            <w:tcBorders>
              <w:top w:val="single" w:sz="4" w:space="0" w:color="auto"/>
              <w:left w:val="single" w:sz="4" w:space="0" w:color="auto"/>
              <w:bottom w:val="single" w:sz="4" w:space="0" w:color="auto"/>
              <w:right w:val="single" w:sz="4" w:space="0" w:color="auto"/>
            </w:tcBorders>
            <w:vAlign w:val="center"/>
            <w:hideMark/>
          </w:tcPr>
          <w:p w14:paraId="12E8A249" w14:textId="77777777" w:rsidR="004A72BB" w:rsidRPr="00B14B88" w:rsidRDefault="004A72BB" w:rsidP="0086311C">
            <w:pPr>
              <w:spacing w:after="120"/>
              <w:ind w:left="29" w:firstLine="18"/>
              <w:jc w:val="center"/>
              <w:rPr>
                <w:rFonts w:ascii="Palatino Linotype" w:eastAsia="Times New Roman" w:hAnsi="Palatino Linotype"/>
                <w:b/>
                <w:sz w:val="24"/>
                <w:szCs w:val="24"/>
                <w:lang w:val="es-ES" w:eastAsia="es-ES"/>
              </w:rPr>
            </w:pPr>
            <w:r w:rsidRPr="00B14B88">
              <w:rPr>
                <w:rFonts w:ascii="Palatino Linotype" w:eastAsia="Times New Roman" w:hAnsi="Palatino Linotype"/>
                <w:b/>
                <w:sz w:val="24"/>
                <w:szCs w:val="24"/>
                <w:lang w:val="es-ES" w:eastAsia="es-ES"/>
              </w:rPr>
              <w:t>Sí</w:t>
            </w:r>
          </w:p>
        </w:tc>
        <w:tc>
          <w:tcPr>
            <w:tcW w:w="4895" w:type="dxa"/>
            <w:tcBorders>
              <w:top w:val="single" w:sz="4" w:space="0" w:color="auto"/>
              <w:left w:val="single" w:sz="4" w:space="0" w:color="auto"/>
              <w:bottom w:val="single" w:sz="4" w:space="0" w:color="auto"/>
              <w:right w:val="single" w:sz="4" w:space="0" w:color="auto"/>
            </w:tcBorders>
            <w:vAlign w:val="center"/>
            <w:hideMark/>
          </w:tcPr>
          <w:p w14:paraId="01A6906F" w14:textId="16E41D85" w:rsidR="004A72BB" w:rsidRPr="00B14B88" w:rsidRDefault="00AE47D3" w:rsidP="0086311C">
            <w:pPr>
              <w:spacing w:line="360" w:lineRule="auto"/>
              <w:jc w:val="both"/>
              <w:rPr>
                <w:rFonts w:ascii="Palatino Linotype" w:hAnsi="Palatino Linotype" w:cs="Calibri"/>
                <w:sz w:val="20"/>
                <w:szCs w:val="20"/>
                <w:lang w:eastAsia="es-MX"/>
              </w:rPr>
            </w:pPr>
            <w:r w:rsidRPr="00AE47D3">
              <w:rPr>
                <w:rFonts w:ascii="Palatino Linotype" w:hAnsi="Palatino Linotype" w:cs="Calibri"/>
                <w:noProof/>
                <w:sz w:val="20"/>
                <w:szCs w:val="20"/>
                <w:lang w:val="es-MX" w:eastAsia="es-MX"/>
              </w:rPr>
              <w:drawing>
                <wp:inline distT="0" distB="0" distL="0" distR="0" wp14:anchorId="484D27A5" wp14:editId="52F6C4D9">
                  <wp:extent cx="2971165" cy="227330"/>
                  <wp:effectExtent l="0" t="0" r="635" b="1270"/>
                  <wp:docPr id="37902272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022726" name=""/>
                          <pic:cNvPicPr/>
                        </pic:nvPicPr>
                        <pic:blipFill>
                          <a:blip r:embed="rId22"/>
                          <a:stretch>
                            <a:fillRect/>
                          </a:stretch>
                        </pic:blipFill>
                        <pic:spPr>
                          <a:xfrm>
                            <a:off x="0" y="0"/>
                            <a:ext cx="2971165" cy="227330"/>
                          </a:xfrm>
                          <a:prstGeom prst="rect">
                            <a:avLst/>
                          </a:prstGeom>
                        </pic:spPr>
                      </pic:pic>
                    </a:graphicData>
                  </a:graphic>
                </wp:inline>
              </w:drawing>
            </w:r>
          </w:p>
        </w:tc>
      </w:tr>
      <w:tr w:rsidR="004A72BB" w:rsidRPr="00B14B88" w14:paraId="6BB13D85" w14:textId="77777777" w:rsidTr="0086311C">
        <w:trPr>
          <w:trHeight w:val="1010"/>
        </w:trPr>
        <w:tc>
          <w:tcPr>
            <w:tcW w:w="1983" w:type="dxa"/>
            <w:tcBorders>
              <w:top w:val="single" w:sz="4" w:space="0" w:color="auto"/>
              <w:left w:val="single" w:sz="4" w:space="0" w:color="auto"/>
              <w:bottom w:val="single" w:sz="4" w:space="0" w:color="auto"/>
              <w:right w:val="single" w:sz="4" w:space="0" w:color="auto"/>
            </w:tcBorders>
            <w:vAlign w:val="center"/>
            <w:hideMark/>
          </w:tcPr>
          <w:p w14:paraId="03EFF67E" w14:textId="77777777" w:rsidR="004A72BB" w:rsidRPr="00B14B88" w:rsidRDefault="004A72BB" w:rsidP="0086311C">
            <w:pPr>
              <w:tabs>
                <w:tab w:val="left" w:pos="317"/>
              </w:tabs>
              <w:jc w:val="center"/>
              <w:rPr>
                <w:rFonts w:ascii="Palatino Linotype" w:hAnsi="Palatino Linotype" w:cs="Calibri"/>
                <w:b/>
                <w:sz w:val="16"/>
                <w:szCs w:val="16"/>
                <w:lang w:eastAsia="es-MX"/>
              </w:rPr>
            </w:pPr>
            <w:r w:rsidRPr="00B14B88">
              <w:rPr>
                <w:rFonts w:ascii="Palatino Linotype" w:hAnsi="Palatino Linotype" w:cs="Calibri"/>
                <w:b/>
                <w:sz w:val="16"/>
                <w:szCs w:val="16"/>
                <w:lang w:eastAsia="es-MX"/>
              </w:rPr>
              <w:t>Autoridades competentes.</w:t>
            </w:r>
          </w:p>
        </w:tc>
        <w:tc>
          <w:tcPr>
            <w:tcW w:w="1057" w:type="dxa"/>
            <w:tcBorders>
              <w:top w:val="single" w:sz="4" w:space="0" w:color="auto"/>
              <w:left w:val="single" w:sz="4" w:space="0" w:color="auto"/>
              <w:bottom w:val="single" w:sz="4" w:space="0" w:color="auto"/>
              <w:right w:val="single" w:sz="4" w:space="0" w:color="auto"/>
            </w:tcBorders>
            <w:vAlign w:val="center"/>
            <w:hideMark/>
          </w:tcPr>
          <w:p w14:paraId="27D0036F" w14:textId="77777777" w:rsidR="004A72BB" w:rsidRPr="00B14B88" w:rsidRDefault="004A72BB" w:rsidP="0086311C">
            <w:pPr>
              <w:spacing w:after="120"/>
              <w:ind w:left="29" w:firstLine="18"/>
              <w:jc w:val="center"/>
              <w:rPr>
                <w:rFonts w:ascii="Palatino Linotype" w:eastAsia="Times New Roman" w:hAnsi="Palatino Linotype"/>
                <w:b/>
                <w:sz w:val="24"/>
                <w:szCs w:val="24"/>
                <w:lang w:val="es-ES" w:eastAsia="es-ES"/>
              </w:rPr>
            </w:pPr>
            <w:r w:rsidRPr="00B14B88">
              <w:rPr>
                <w:rFonts w:ascii="Palatino Linotype" w:eastAsia="Times New Roman" w:hAnsi="Palatino Linotype"/>
                <w:b/>
                <w:sz w:val="24"/>
                <w:szCs w:val="24"/>
                <w:lang w:val="es-ES" w:eastAsia="es-ES"/>
              </w:rPr>
              <w:t>Sí</w:t>
            </w:r>
          </w:p>
        </w:tc>
        <w:tc>
          <w:tcPr>
            <w:tcW w:w="4895" w:type="dxa"/>
            <w:tcBorders>
              <w:top w:val="single" w:sz="4" w:space="0" w:color="auto"/>
              <w:left w:val="single" w:sz="4" w:space="0" w:color="auto"/>
              <w:bottom w:val="single" w:sz="4" w:space="0" w:color="auto"/>
              <w:right w:val="single" w:sz="4" w:space="0" w:color="auto"/>
            </w:tcBorders>
            <w:vAlign w:val="center"/>
            <w:hideMark/>
          </w:tcPr>
          <w:p w14:paraId="596AA7B9" w14:textId="1C176F4B" w:rsidR="004A72BB" w:rsidRPr="00B14B88" w:rsidRDefault="00AE47D3" w:rsidP="0086311C">
            <w:pPr>
              <w:spacing w:line="360" w:lineRule="auto"/>
              <w:jc w:val="both"/>
              <w:rPr>
                <w:rFonts w:ascii="Palatino Linotype" w:hAnsi="Palatino Linotype" w:cs="Calibri"/>
                <w:sz w:val="24"/>
                <w:lang w:eastAsia="es-MX"/>
              </w:rPr>
            </w:pPr>
            <w:r w:rsidRPr="00AE47D3">
              <w:rPr>
                <w:rFonts w:ascii="Palatino Linotype" w:hAnsi="Palatino Linotype" w:cs="Calibri"/>
                <w:noProof/>
                <w:sz w:val="24"/>
                <w:lang w:val="es-MX" w:eastAsia="es-MX"/>
              </w:rPr>
              <w:drawing>
                <wp:inline distT="0" distB="0" distL="0" distR="0" wp14:anchorId="4A154C1D" wp14:editId="2E15D365">
                  <wp:extent cx="2971165" cy="1339215"/>
                  <wp:effectExtent l="0" t="0" r="635" b="0"/>
                  <wp:docPr id="203869707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697073" name=""/>
                          <pic:cNvPicPr/>
                        </pic:nvPicPr>
                        <pic:blipFill>
                          <a:blip r:embed="rId23"/>
                          <a:stretch>
                            <a:fillRect/>
                          </a:stretch>
                        </pic:blipFill>
                        <pic:spPr>
                          <a:xfrm>
                            <a:off x="0" y="0"/>
                            <a:ext cx="2971165" cy="1339215"/>
                          </a:xfrm>
                          <a:prstGeom prst="rect">
                            <a:avLst/>
                          </a:prstGeom>
                        </pic:spPr>
                      </pic:pic>
                    </a:graphicData>
                  </a:graphic>
                </wp:inline>
              </w:drawing>
            </w:r>
          </w:p>
        </w:tc>
      </w:tr>
    </w:tbl>
    <w:p w14:paraId="099204F1" w14:textId="77777777" w:rsidR="004A72BB" w:rsidRPr="00B14B88" w:rsidRDefault="004A72BB" w:rsidP="004A72BB">
      <w:pPr>
        <w:spacing w:after="0" w:line="360" w:lineRule="auto"/>
        <w:jc w:val="both"/>
        <w:rPr>
          <w:rFonts w:ascii="Palatino Linotype" w:eastAsia="Calibri" w:hAnsi="Palatino Linotype" w:cs="Calibri"/>
          <w:sz w:val="24"/>
          <w:lang w:eastAsia="es-MX"/>
        </w:rPr>
      </w:pPr>
    </w:p>
    <w:p w14:paraId="5F05D623" w14:textId="30867293" w:rsidR="004A72BB" w:rsidRPr="00F507CC" w:rsidRDefault="004A72BB" w:rsidP="00AC2D28">
      <w:pPr>
        <w:spacing w:after="0" w:line="360" w:lineRule="auto"/>
        <w:jc w:val="both"/>
        <w:rPr>
          <w:rFonts w:ascii="Palatino Linotype" w:eastAsia="Calibri" w:hAnsi="Palatino Linotype" w:cs="Calibri"/>
          <w:sz w:val="24"/>
          <w:lang w:eastAsia="es-MX"/>
        </w:rPr>
      </w:pPr>
      <w:r w:rsidRPr="00B14B88">
        <w:rPr>
          <w:rFonts w:ascii="Palatino Linotype" w:eastAsia="Calibri" w:hAnsi="Palatino Linotype" w:cs="Calibri"/>
          <w:sz w:val="24"/>
          <w:lang w:eastAsia="es-MX"/>
        </w:rPr>
        <w:t>Por lo establecido en la tabla anterior, se advierte que el acuerdo de inexistencia emitido por el Sujeto Obligado</w:t>
      </w:r>
      <w:r w:rsidRPr="00B14B88">
        <w:rPr>
          <w:rFonts w:ascii="Palatino Linotype" w:eastAsia="Calibri" w:hAnsi="Palatino Linotype" w:cs="Calibri"/>
          <w:b/>
          <w:bCs/>
          <w:sz w:val="24"/>
          <w:lang w:eastAsia="es-MX"/>
        </w:rPr>
        <w:t xml:space="preserve"> cumple</w:t>
      </w:r>
      <w:r w:rsidRPr="00B14B88">
        <w:rPr>
          <w:rFonts w:ascii="Palatino Linotype" w:eastAsia="Calibri" w:hAnsi="Palatino Linotype" w:cs="Calibri"/>
          <w:b/>
          <w:sz w:val="24"/>
          <w:lang w:eastAsia="es-MX"/>
        </w:rPr>
        <w:t xml:space="preserve"> con los requisitos establecidos en los artículos 169 y 170 de la Ley de Transparencia</w:t>
      </w:r>
      <w:r w:rsidRPr="00B14B88">
        <w:rPr>
          <w:rFonts w:ascii="Palatino Linotype" w:eastAsia="Calibri" w:hAnsi="Palatino Linotype" w:cs="Calibri"/>
          <w:sz w:val="24"/>
          <w:lang w:eastAsia="es-MX"/>
        </w:rPr>
        <w:t xml:space="preserve">, el cual fue transcrito anteriormente, </w:t>
      </w:r>
      <w:r>
        <w:rPr>
          <w:rFonts w:ascii="Palatino Linotype" w:eastAsia="Calibri" w:hAnsi="Palatino Linotype" w:cs="Calibri"/>
          <w:sz w:val="24"/>
          <w:lang w:eastAsia="es-MX"/>
        </w:rPr>
        <w:t>por lo que</w:t>
      </w:r>
      <w:r>
        <w:rPr>
          <w:rFonts w:ascii="Palatino Linotype" w:eastAsia="Palatino Linotype" w:hAnsi="Palatino Linotype" w:cs="Palatino Linotype"/>
          <w:sz w:val="24"/>
          <w:szCs w:val="24"/>
          <w:lang w:eastAsia="es-MX"/>
        </w:rPr>
        <w:t xml:space="preserve"> </w:t>
      </w:r>
      <w:r w:rsidRPr="00B14B88">
        <w:rPr>
          <w:rFonts w:ascii="Palatino Linotype" w:eastAsia="Palatino Linotype" w:hAnsi="Palatino Linotype" w:cs="Palatino Linotype"/>
          <w:sz w:val="24"/>
          <w:szCs w:val="24"/>
          <w:lang w:eastAsia="es-MX"/>
        </w:rPr>
        <w:t>este Órgano Garante estima que</w:t>
      </w:r>
      <w:r w:rsidR="00F507CC">
        <w:rPr>
          <w:rFonts w:ascii="Palatino Linotype" w:eastAsia="Palatino Linotype" w:hAnsi="Palatino Linotype" w:cs="Palatino Linotype"/>
          <w:sz w:val="24"/>
          <w:szCs w:val="24"/>
          <w:lang w:eastAsia="es-MX"/>
        </w:rPr>
        <w:t xml:space="preserve"> el requerimiento relacionado con las listas de asistencia de la servidora pública referida en la solicitud se da por atendido</w:t>
      </w:r>
      <w:r>
        <w:rPr>
          <w:rFonts w:ascii="Palatino Linotype" w:eastAsia="Palatino Linotype" w:hAnsi="Palatino Linotype" w:cs="Palatino Linotype"/>
          <w:sz w:val="24"/>
          <w:szCs w:val="24"/>
          <w:lang w:eastAsia="es-MX"/>
        </w:rPr>
        <w:t>.</w:t>
      </w:r>
    </w:p>
    <w:p w14:paraId="38B01928" w14:textId="77777777" w:rsidR="00AC2D28" w:rsidRPr="00E01005" w:rsidRDefault="00AC2D28" w:rsidP="00AC2D28">
      <w:pPr>
        <w:spacing w:after="0" w:line="360" w:lineRule="auto"/>
        <w:ind w:right="51"/>
        <w:jc w:val="both"/>
        <w:rPr>
          <w:rFonts w:ascii="Palatino Linotype" w:eastAsia="Calibri" w:hAnsi="Palatino Linotype" w:cs="Arial"/>
          <w:sz w:val="24"/>
          <w:szCs w:val="24"/>
        </w:rPr>
      </w:pPr>
    </w:p>
    <w:p w14:paraId="56C1EE91" w14:textId="402E1413" w:rsidR="00AC2D28" w:rsidRPr="00E01005" w:rsidRDefault="00AC2D28" w:rsidP="00AC2D28">
      <w:pPr>
        <w:spacing w:after="0" w:line="360" w:lineRule="auto"/>
        <w:ind w:right="51"/>
        <w:jc w:val="both"/>
        <w:rPr>
          <w:rFonts w:ascii="Palatino Linotype" w:eastAsia="Calibri" w:hAnsi="Palatino Linotype" w:cs="Arial"/>
          <w:sz w:val="24"/>
          <w:szCs w:val="24"/>
        </w:rPr>
      </w:pPr>
      <w:r w:rsidRPr="00E01005">
        <w:rPr>
          <w:rFonts w:ascii="Palatino Linotype" w:eastAsia="Calibri" w:hAnsi="Palatino Linotype" w:cs="Arial"/>
          <w:sz w:val="24"/>
          <w:szCs w:val="24"/>
        </w:rPr>
        <w:t>En ese sentido, se tienen por colmada la pretensión de la hoy Recurrente respecto de</w:t>
      </w:r>
      <w:r w:rsidR="00F507CC">
        <w:rPr>
          <w:rFonts w:ascii="Palatino Linotype" w:eastAsia="Calibri" w:hAnsi="Palatino Linotype" w:cs="Arial"/>
          <w:sz w:val="24"/>
          <w:szCs w:val="24"/>
        </w:rPr>
        <w:t xml:space="preserve"> los documentos que den cuenta de</w:t>
      </w:r>
      <w:r w:rsidRPr="00CE52BD">
        <w:rPr>
          <w:rFonts w:ascii="Palatino Linotype" w:eastAsia="Calibri" w:hAnsi="Palatino Linotype" w:cs="Times New Roman"/>
          <w:sz w:val="24"/>
          <w:szCs w:val="24"/>
          <w:lang w:eastAsia="es-MX"/>
        </w:rPr>
        <w:t xml:space="preserve"> </w:t>
      </w:r>
      <w:r w:rsidR="00F507CC" w:rsidRPr="00F507CC">
        <w:rPr>
          <w:rFonts w:ascii="Palatino Linotype" w:eastAsia="Calibri" w:hAnsi="Palatino Linotype" w:cs="Times New Roman"/>
          <w:sz w:val="24"/>
          <w:szCs w:val="24"/>
          <w:lang w:eastAsia="es-MX"/>
        </w:rPr>
        <w:t>las áreas en las cuales se desempeñó; recibos de nómina; fechas de alta; fechas de cambio de área</w:t>
      </w:r>
      <w:r w:rsidR="00F507CC">
        <w:rPr>
          <w:rFonts w:ascii="Palatino Linotype" w:eastAsia="Calibri" w:hAnsi="Palatino Linotype" w:cs="Times New Roman"/>
          <w:sz w:val="24"/>
          <w:szCs w:val="24"/>
          <w:lang w:eastAsia="es-MX"/>
        </w:rPr>
        <w:t>, listas de asistencia, licencias</w:t>
      </w:r>
      <w:r w:rsidR="00F507CC" w:rsidRPr="00F507CC">
        <w:rPr>
          <w:rFonts w:ascii="Palatino Linotype" w:eastAsia="Calibri" w:hAnsi="Palatino Linotype" w:cs="Times New Roman"/>
          <w:sz w:val="24"/>
          <w:szCs w:val="24"/>
          <w:lang w:eastAsia="es-MX"/>
        </w:rPr>
        <w:t xml:space="preserve"> y Jefes </w:t>
      </w:r>
      <w:r w:rsidR="00F507CC" w:rsidRPr="00F507CC">
        <w:rPr>
          <w:rFonts w:ascii="Palatino Linotype" w:eastAsia="Calibri" w:hAnsi="Palatino Linotype" w:cs="Times New Roman"/>
          <w:sz w:val="24"/>
          <w:szCs w:val="24"/>
          <w:lang w:eastAsia="es-MX"/>
        </w:rPr>
        <w:lastRenderedPageBreak/>
        <w:t>inmediatos de la persona referida en la solicitud de información, así como lo referente a los documentos emitidos y recibidos por la Unidad de Transparencia del periodo que comprende de 01 de enero de 2022 al 28 de enero de 2025,</w:t>
      </w:r>
      <w:r w:rsidRPr="00E01005">
        <w:rPr>
          <w:rFonts w:ascii="Palatino Linotype" w:eastAsia="Calibri" w:hAnsi="Palatino Linotype" w:cs="Arial"/>
          <w:sz w:val="24"/>
          <w:szCs w:val="24"/>
        </w:rPr>
        <w:t xml:space="preserve">, una vez que el </w:t>
      </w:r>
      <w:r w:rsidRPr="00E01005">
        <w:rPr>
          <w:rFonts w:ascii="Palatino Linotype" w:eastAsia="Calibri" w:hAnsi="Palatino Linotype" w:cs="Arial"/>
          <w:b/>
          <w:bCs/>
          <w:sz w:val="24"/>
          <w:szCs w:val="24"/>
        </w:rPr>
        <w:t>Sujeto Obligado</w:t>
      </w:r>
      <w:r w:rsidRPr="00E01005">
        <w:rPr>
          <w:rFonts w:ascii="Palatino Linotype" w:eastAsia="Calibri" w:hAnsi="Palatino Linotype" w:cs="Arial"/>
          <w:sz w:val="24"/>
          <w:szCs w:val="24"/>
        </w:rPr>
        <w:t xml:space="preserve"> ha remitido los documentos en donde consta la información </w:t>
      </w:r>
      <w:r w:rsidR="00F507CC">
        <w:rPr>
          <w:rFonts w:ascii="Palatino Linotype" w:eastAsia="Calibri" w:hAnsi="Palatino Linotype" w:cs="Arial"/>
          <w:sz w:val="24"/>
          <w:szCs w:val="24"/>
        </w:rPr>
        <w:t xml:space="preserve">y se ha pronunciado de forma correcta sobre cada punto requerido </w:t>
      </w:r>
      <w:r w:rsidRPr="00E01005">
        <w:rPr>
          <w:rFonts w:ascii="Palatino Linotype" w:eastAsia="Calibri" w:hAnsi="Palatino Linotype" w:cs="Arial"/>
          <w:sz w:val="24"/>
          <w:szCs w:val="24"/>
        </w:rPr>
        <w:t xml:space="preserve">por el </w:t>
      </w:r>
      <w:r w:rsidRPr="00E01005">
        <w:rPr>
          <w:rFonts w:ascii="Palatino Linotype" w:eastAsia="Calibri" w:hAnsi="Palatino Linotype" w:cs="Arial"/>
          <w:b/>
          <w:bCs/>
          <w:sz w:val="24"/>
          <w:szCs w:val="24"/>
        </w:rPr>
        <w:t>Recurrente</w:t>
      </w:r>
      <w:r w:rsidRPr="00E01005">
        <w:rPr>
          <w:rFonts w:ascii="Palatino Linotype" w:eastAsia="Calibri" w:hAnsi="Palatino Linotype" w:cs="Arial"/>
          <w:sz w:val="24"/>
          <w:szCs w:val="24"/>
        </w:rPr>
        <w:t>.</w:t>
      </w:r>
    </w:p>
    <w:p w14:paraId="4C4ABACF" w14:textId="68EA251D" w:rsidR="0066343B" w:rsidRDefault="0066343B" w:rsidP="00267F29">
      <w:pPr>
        <w:spacing w:after="0" w:line="360" w:lineRule="auto"/>
        <w:jc w:val="both"/>
        <w:rPr>
          <w:rFonts w:ascii="Palatino Linotype" w:eastAsia="Times New Roman" w:hAnsi="Palatino Linotype" w:cs="Times New Roman"/>
          <w:sz w:val="24"/>
          <w:szCs w:val="24"/>
          <w:lang w:eastAsia="es-ES"/>
        </w:rPr>
      </w:pPr>
    </w:p>
    <w:p w14:paraId="636EF5D1" w14:textId="7F86CFCF" w:rsidR="0019696F" w:rsidRDefault="00F507CC" w:rsidP="00F507CC">
      <w:pPr>
        <w:tabs>
          <w:tab w:val="left" w:pos="709"/>
        </w:tabs>
        <w:spacing w:after="0" w:line="360" w:lineRule="auto"/>
        <w:jc w:val="both"/>
        <w:rPr>
          <w:rFonts w:ascii="Palatino Linotype" w:eastAsia="Times New Roman" w:hAnsi="Palatino Linotype" w:cs="Times New Roman"/>
          <w:sz w:val="24"/>
          <w:szCs w:val="24"/>
          <w:lang w:eastAsia="es-ES"/>
        </w:rPr>
      </w:pPr>
      <w:r>
        <w:rPr>
          <w:rFonts w:ascii="Palatino Linotype" w:eastAsia="Times New Roman" w:hAnsi="Palatino Linotype" w:cs="Times New Roman"/>
          <w:sz w:val="24"/>
          <w:szCs w:val="24"/>
          <w:lang w:eastAsia="es-ES"/>
        </w:rPr>
        <w:t xml:space="preserve">Contrario a lo antes señalado, del análisis de la información solicitada, así como de la entregada por el Sujeto Obligado mediante respuesta primigenia, se advierte que </w:t>
      </w:r>
      <w:r w:rsidRPr="00F507CC">
        <w:rPr>
          <w:rFonts w:ascii="Palatino Linotype" w:eastAsia="Times New Roman" w:hAnsi="Palatino Linotype" w:cs="Times New Roman"/>
          <w:sz w:val="24"/>
          <w:szCs w:val="24"/>
          <w:u w:val="single"/>
          <w:lang w:eastAsia="es-ES"/>
        </w:rPr>
        <w:t>no se entregó la información requerida que corresponde a los documentos en donde conste las actividades realizadas, motivos de cambio de área y expediente de personal de la persona referida en la solicitud de información</w:t>
      </w:r>
      <w:r w:rsidR="00B069F0">
        <w:rPr>
          <w:rFonts w:ascii="Palatino Linotype" w:eastAsia="Times New Roman" w:hAnsi="Palatino Linotype" w:cs="Times New Roman"/>
          <w:sz w:val="24"/>
          <w:szCs w:val="24"/>
          <w:lang w:eastAsia="es-ES"/>
        </w:rPr>
        <w:t xml:space="preserve">, </w:t>
      </w:r>
      <w:r w:rsidR="00B069F0" w:rsidRPr="00B069F0">
        <w:rPr>
          <w:rFonts w:ascii="Palatino Linotype" w:eastAsia="Times New Roman" w:hAnsi="Palatino Linotype" w:cs="Times New Roman"/>
          <w:sz w:val="24"/>
          <w:szCs w:val="24"/>
          <w:u w:val="single"/>
          <w:lang w:eastAsia="es-ES"/>
        </w:rPr>
        <w:t>así como las Actas del Comité de Transparencia Generadas en el año 2024</w:t>
      </w:r>
      <w:r w:rsidR="00B069F0">
        <w:rPr>
          <w:rFonts w:ascii="Palatino Linotype" w:eastAsia="Times New Roman" w:hAnsi="Palatino Linotype" w:cs="Times New Roman"/>
          <w:sz w:val="24"/>
          <w:szCs w:val="24"/>
          <w:lang w:eastAsia="es-ES"/>
        </w:rPr>
        <w:t>.</w:t>
      </w:r>
    </w:p>
    <w:p w14:paraId="71395635" w14:textId="77777777" w:rsidR="00F507CC" w:rsidRPr="00147B61" w:rsidRDefault="00F507CC" w:rsidP="00F507CC">
      <w:pPr>
        <w:tabs>
          <w:tab w:val="left" w:pos="709"/>
        </w:tabs>
        <w:spacing w:after="0" w:line="360" w:lineRule="auto"/>
        <w:jc w:val="both"/>
        <w:rPr>
          <w:rFonts w:ascii="Palatino Linotype" w:hAnsi="Palatino Linotype" w:cs="Arial"/>
          <w:sz w:val="24"/>
          <w:szCs w:val="24"/>
        </w:rPr>
      </w:pPr>
    </w:p>
    <w:p w14:paraId="4A2F714B" w14:textId="4C91347C" w:rsidR="0027201B" w:rsidRDefault="00510307" w:rsidP="00F507CC">
      <w:pPr>
        <w:tabs>
          <w:tab w:val="left" w:pos="709"/>
        </w:tabs>
        <w:spacing w:after="0" w:line="360" w:lineRule="auto"/>
        <w:jc w:val="both"/>
        <w:rPr>
          <w:rFonts w:ascii="Palatino Linotype" w:hAnsi="Palatino Linotype" w:cs="Arial"/>
          <w:sz w:val="24"/>
          <w:szCs w:val="24"/>
        </w:rPr>
      </w:pPr>
      <w:r w:rsidRPr="00147B61">
        <w:rPr>
          <w:rFonts w:ascii="Palatino Linotype" w:hAnsi="Palatino Linotype" w:cs="Arial"/>
          <w:sz w:val="24"/>
          <w:szCs w:val="24"/>
        </w:rPr>
        <w:t>Por otro lado</w:t>
      </w:r>
      <w:r w:rsidR="0064372C" w:rsidRPr="00147B61">
        <w:rPr>
          <w:rFonts w:ascii="Palatino Linotype" w:hAnsi="Palatino Linotype" w:cs="Arial"/>
          <w:sz w:val="24"/>
          <w:szCs w:val="24"/>
        </w:rPr>
        <w:t>,</w:t>
      </w:r>
      <w:r w:rsidR="0027201B" w:rsidRPr="00147B61">
        <w:rPr>
          <w:rFonts w:ascii="Palatino Linotype" w:hAnsi="Palatino Linotype" w:cs="Arial"/>
          <w:sz w:val="24"/>
          <w:szCs w:val="24"/>
        </w:rPr>
        <w:t xml:space="preserve"> mediante informe justificado rendido por </w:t>
      </w:r>
      <w:r w:rsidR="0027201B" w:rsidRPr="00147B61">
        <w:rPr>
          <w:rFonts w:ascii="Palatino Linotype" w:hAnsi="Palatino Linotype" w:cs="Arial"/>
          <w:b/>
          <w:sz w:val="24"/>
          <w:szCs w:val="24"/>
        </w:rPr>
        <w:t>El Sujeto Obligado</w:t>
      </w:r>
      <w:r w:rsidR="0027201B" w:rsidRPr="00147B61">
        <w:rPr>
          <w:rFonts w:ascii="Palatino Linotype" w:hAnsi="Palatino Linotype" w:cs="Arial"/>
          <w:sz w:val="24"/>
          <w:szCs w:val="24"/>
        </w:rPr>
        <w:t xml:space="preserve">, se advierte que ha contestado a las pretensiones hechas por </w:t>
      </w:r>
      <w:r w:rsidR="007025C4" w:rsidRPr="00147B61">
        <w:rPr>
          <w:rFonts w:ascii="Palatino Linotype" w:hAnsi="Palatino Linotype" w:cs="Arial"/>
          <w:b/>
          <w:sz w:val="24"/>
          <w:szCs w:val="24"/>
        </w:rPr>
        <w:t>El</w:t>
      </w:r>
      <w:r w:rsidR="0027201B" w:rsidRPr="00147B61">
        <w:rPr>
          <w:rFonts w:ascii="Palatino Linotype" w:hAnsi="Palatino Linotype" w:cs="Arial"/>
          <w:b/>
          <w:sz w:val="24"/>
          <w:szCs w:val="24"/>
        </w:rPr>
        <w:t xml:space="preserve"> Recurrente</w:t>
      </w:r>
      <w:r w:rsidR="0027201B" w:rsidRPr="00147B61">
        <w:rPr>
          <w:rFonts w:ascii="Palatino Linotype" w:hAnsi="Palatino Linotype" w:cs="Arial"/>
          <w:sz w:val="24"/>
          <w:szCs w:val="24"/>
        </w:rPr>
        <w:t>, buscando en todo momento favorecer la transparencia y satisfacer su derecho de acceso a la información con la inform</w:t>
      </w:r>
      <w:r w:rsidR="00A660D3" w:rsidRPr="00147B61">
        <w:rPr>
          <w:rFonts w:ascii="Palatino Linotype" w:hAnsi="Palatino Linotype" w:cs="Arial"/>
          <w:sz w:val="24"/>
          <w:szCs w:val="24"/>
        </w:rPr>
        <w:t xml:space="preserve">ación existente en sus archivos. </w:t>
      </w:r>
      <w:r w:rsidR="0064372C" w:rsidRPr="00147B61">
        <w:rPr>
          <w:rFonts w:ascii="Palatino Linotype" w:hAnsi="Palatino Linotype" w:cs="Arial"/>
          <w:sz w:val="24"/>
          <w:szCs w:val="24"/>
        </w:rPr>
        <w:t xml:space="preserve">Lo anterior es así, </w:t>
      </w:r>
      <w:r w:rsidR="00F91FB6" w:rsidRPr="00147B61">
        <w:rPr>
          <w:rFonts w:ascii="Palatino Linotype" w:hAnsi="Palatino Linotype" w:cs="Arial"/>
          <w:sz w:val="24"/>
          <w:szCs w:val="24"/>
        </w:rPr>
        <w:t>ya que,</w:t>
      </w:r>
      <w:r w:rsidR="0064372C" w:rsidRPr="00147B61">
        <w:rPr>
          <w:rFonts w:ascii="Palatino Linotype" w:hAnsi="Palatino Linotype" w:cs="Arial"/>
          <w:sz w:val="24"/>
          <w:szCs w:val="24"/>
        </w:rPr>
        <w:t xml:space="preserve"> </w:t>
      </w:r>
      <w:r w:rsidR="0027201B" w:rsidRPr="00147B61">
        <w:rPr>
          <w:rFonts w:ascii="Palatino Linotype" w:hAnsi="Palatino Linotype" w:cs="Arial"/>
          <w:sz w:val="24"/>
          <w:szCs w:val="24"/>
        </w:rPr>
        <w:t>en fecha</w:t>
      </w:r>
      <w:r w:rsidR="00DA6B5A" w:rsidRPr="00147B61">
        <w:rPr>
          <w:rFonts w:ascii="Palatino Linotype" w:hAnsi="Palatino Linotype" w:cs="Arial"/>
          <w:sz w:val="24"/>
          <w:szCs w:val="24"/>
        </w:rPr>
        <w:t xml:space="preserve"> </w:t>
      </w:r>
      <w:r w:rsidR="005E3EDB">
        <w:rPr>
          <w:rFonts w:ascii="Palatino Linotype" w:hAnsi="Palatino Linotype" w:cs="Arial"/>
          <w:sz w:val="24"/>
          <w:szCs w:val="24"/>
        </w:rPr>
        <w:t>ocho de julio</w:t>
      </w:r>
      <w:r w:rsidR="00A94686" w:rsidRPr="00147B61">
        <w:rPr>
          <w:rFonts w:ascii="Palatino Linotype" w:hAnsi="Palatino Linotype" w:cs="Arial"/>
          <w:sz w:val="24"/>
          <w:szCs w:val="24"/>
        </w:rPr>
        <w:t xml:space="preserve"> de dos mil veinticinco</w:t>
      </w:r>
      <w:r w:rsidR="0027201B" w:rsidRPr="00147B61">
        <w:rPr>
          <w:rFonts w:ascii="Palatino Linotype" w:hAnsi="Palatino Linotype" w:cs="Arial"/>
          <w:sz w:val="24"/>
          <w:szCs w:val="24"/>
        </w:rPr>
        <w:t xml:space="preserve">, de los documentos que obran en el expediente electrónico, se advierte que </w:t>
      </w:r>
      <w:r w:rsidR="0027201B" w:rsidRPr="00147B61">
        <w:rPr>
          <w:rFonts w:ascii="Palatino Linotype" w:hAnsi="Palatino Linotype" w:cs="Arial"/>
          <w:b/>
          <w:sz w:val="24"/>
          <w:szCs w:val="24"/>
        </w:rPr>
        <w:t>El Sujeto Obligado</w:t>
      </w:r>
      <w:r w:rsidR="00C24C2F" w:rsidRPr="00147B61">
        <w:rPr>
          <w:rFonts w:ascii="Palatino Linotype" w:hAnsi="Palatino Linotype" w:cs="Arial"/>
          <w:b/>
          <w:sz w:val="24"/>
          <w:szCs w:val="24"/>
        </w:rPr>
        <w:t xml:space="preserve"> </w:t>
      </w:r>
      <w:r w:rsidR="000F0CBC" w:rsidRPr="00147B61">
        <w:rPr>
          <w:rFonts w:ascii="Palatino Linotype" w:hAnsi="Palatino Linotype" w:cs="Arial"/>
          <w:bCs/>
          <w:sz w:val="24"/>
          <w:szCs w:val="24"/>
        </w:rPr>
        <w:t>remitió</w:t>
      </w:r>
      <w:r w:rsidR="0027201B" w:rsidRPr="00147B61">
        <w:rPr>
          <w:rFonts w:ascii="Palatino Linotype" w:hAnsi="Palatino Linotype" w:cs="Arial"/>
          <w:sz w:val="24"/>
          <w:szCs w:val="24"/>
        </w:rPr>
        <w:t xml:space="preserve"> través del</w:t>
      </w:r>
      <w:r w:rsidR="00FE2E68" w:rsidRPr="00147B61">
        <w:rPr>
          <w:rFonts w:ascii="Palatino Linotype" w:hAnsi="Palatino Linotype" w:cs="Arial"/>
          <w:sz w:val="24"/>
          <w:szCs w:val="24"/>
        </w:rPr>
        <w:t xml:space="preserve"> Sistema de Acceso a la Información Mexiquense</w:t>
      </w:r>
      <w:r w:rsidR="0027201B" w:rsidRPr="00147B61">
        <w:rPr>
          <w:rFonts w:ascii="Palatino Linotype" w:hAnsi="Palatino Linotype" w:cs="Arial"/>
          <w:sz w:val="24"/>
          <w:szCs w:val="24"/>
        </w:rPr>
        <w:t xml:space="preserve"> </w:t>
      </w:r>
      <w:r w:rsidR="00FE2E68" w:rsidRPr="00147B61">
        <w:rPr>
          <w:rFonts w:ascii="Palatino Linotype" w:hAnsi="Palatino Linotype" w:cs="Arial"/>
          <w:sz w:val="24"/>
          <w:szCs w:val="24"/>
        </w:rPr>
        <w:t>(</w:t>
      </w:r>
      <w:r w:rsidR="0027201B" w:rsidRPr="00147B61">
        <w:rPr>
          <w:rFonts w:ascii="Palatino Linotype" w:hAnsi="Palatino Linotype" w:cs="Arial"/>
          <w:b/>
          <w:sz w:val="24"/>
          <w:szCs w:val="24"/>
        </w:rPr>
        <w:t>SAIMEX</w:t>
      </w:r>
      <w:r w:rsidR="00FE2E68" w:rsidRPr="00147B61">
        <w:rPr>
          <w:rFonts w:ascii="Palatino Linotype" w:hAnsi="Palatino Linotype" w:cs="Arial"/>
          <w:b/>
          <w:sz w:val="24"/>
          <w:szCs w:val="24"/>
        </w:rPr>
        <w:t>)</w:t>
      </w:r>
      <w:r w:rsidR="0027201B" w:rsidRPr="00147B61">
        <w:rPr>
          <w:rFonts w:ascii="Palatino Linotype" w:hAnsi="Palatino Linotype" w:cs="Arial"/>
          <w:b/>
          <w:sz w:val="24"/>
          <w:szCs w:val="24"/>
        </w:rPr>
        <w:t xml:space="preserve"> </w:t>
      </w:r>
      <w:r w:rsidR="005E3EDB">
        <w:rPr>
          <w:rFonts w:ascii="Palatino Linotype" w:hAnsi="Palatino Linotype" w:cs="Arial"/>
          <w:sz w:val="24"/>
          <w:szCs w:val="24"/>
        </w:rPr>
        <w:t>diversos archivos electrónicos</w:t>
      </w:r>
      <w:r w:rsidR="00C24C2F" w:rsidRPr="00147B61">
        <w:rPr>
          <w:rFonts w:ascii="Palatino Linotype" w:hAnsi="Palatino Linotype" w:cs="Arial"/>
          <w:i/>
          <w:sz w:val="24"/>
          <w:szCs w:val="24"/>
        </w:rPr>
        <w:t>,</w:t>
      </w:r>
      <w:r w:rsidR="00A94686" w:rsidRPr="00147B61">
        <w:rPr>
          <w:rFonts w:ascii="Palatino Linotype" w:hAnsi="Palatino Linotype" w:cs="Arial"/>
          <w:i/>
          <w:sz w:val="24"/>
          <w:szCs w:val="24"/>
        </w:rPr>
        <w:t xml:space="preserve"> </w:t>
      </w:r>
      <w:r w:rsidR="00A94686" w:rsidRPr="00147B61">
        <w:rPr>
          <w:rFonts w:ascii="Palatino Linotype" w:hAnsi="Palatino Linotype" w:cs="Arial"/>
          <w:iCs/>
          <w:sz w:val="24"/>
          <w:szCs w:val="24"/>
        </w:rPr>
        <w:t>mismo</w:t>
      </w:r>
      <w:r w:rsidR="005E3EDB">
        <w:rPr>
          <w:rFonts w:ascii="Palatino Linotype" w:hAnsi="Palatino Linotype" w:cs="Arial"/>
          <w:iCs/>
          <w:sz w:val="24"/>
          <w:szCs w:val="24"/>
        </w:rPr>
        <w:t>s</w:t>
      </w:r>
      <w:r w:rsidR="00A94686" w:rsidRPr="00147B61">
        <w:rPr>
          <w:rFonts w:ascii="Palatino Linotype" w:hAnsi="Palatino Linotype" w:cs="Arial"/>
          <w:iCs/>
          <w:sz w:val="24"/>
          <w:szCs w:val="24"/>
        </w:rPr>
        <w:t xml:space="preserve"> que contiene</w:t>
      </w:r>
      <w:r w:rsidR="005E3EDB">
        <w:rPr>
          <w:rFonts w:ascii="Palatino Linotype" w:hAnsi="Palatino Linotype" w:cs="Arial"/>
          <w:iCs/>
          <w:sz w:val="24"/>
          <w:szCs w:val="24"/>
        </w:rPr>
        <w:t>n</w:t>
      </w:r>
      <w:r w:rsidR="00A94686" w:rsidRPr="00147B61">
        <w:rPr>
          <w:rFonts w:ascii="Palatino Linotype" w:hAnsi="Palatino Linotype" w:cs="Arial"/>
          <w:iCs/>
          <w:sz w:val="24"/>
          <w:szCs w:val="24"/>
        </w:rPr>
        <w:t xml:space="preserve"> los documentos que </w:t>
      </w:r>
      <w:r w:rsidR="0027201B" w:rsidRPr="00147B61">
        <w:rPr>
          <w:rFonts w:ascii="Palatino Linotype" w:hAnsi="Palatino Linotype" w:cs="Arial"/>
          <w:sz w:val="24"/>
          <w:szCs w:val="24"/>
        </w:rPr>
        <w:t>colma</w:t>
      </w:r>
      <w:r w:rsidR="00F91FB6" w:rsidRPr="00147B61">
        <w:rPr>
          <w:rFonts w:ascii="Palatino Linotype" w:hAnsi="Palatino Linotype" w:cs="Arial"/>
          <w:sz w:val="24"/>
          <w:szCs w:val="24"/>
        </w:rPr>
        <w:t>n</w:t>
      </w:r>
      <w:r w:rsidR="00802800" w:rsidRPr="00147B61">
        <w:rPr>
          <w:rFonts w:ascii="Palatino Linotype" w:hAnsi="Palatino Linotype" w:cs="Arial"/>
          <w:sz w:val="24"/>
          <w:szCs w:val="24"/>
        </w:rPr>
        <w:t xml:space="preserve"> </w:t>
      </w:r>
      <w:r w:rsidR="0027201B" w:rsidRPr="00147B61">
        <w:rPr>
          <w:rFonts w:ascii="Palatino Linotype" w:hAnsi="Palatino Linotype" w:cs="Arial"/>
          <w:sz w:val="24"/>
          <w:szCs w:val="24"/>
        </w:rPr>
        <w:t xml:space="preserve">con lo solicitado </w:t>
      </w:r>
      <w:r w:rsidR="00524019" w:rsidRPr="00147B61">
        <w:rPr>
          <w:rFonts w:ascii="Palatino Linotype" w:hAnsi="Palatino Linotype" w:cs="Arial"/>
          <w:sz w:val="24"/>
          <w:szCs w:val="24"/>
        </w:rPr>
        <w:t xml:space="preserve">por </w:t>
      </w:r>
      <w:r w:rsidR="007025C4" w:rsidRPr="00147B61">
        <w:rPr>
          <w:rFonts w:ascii="Palatino Linotype" w:hAnsi="Palatino Linotype" w:cs="Arial"/>
          <w:sz w:val="24"/>
          <w:szCs w:val="24"/>
        </w:rPr>
        <w:t>el</w:t>
      </w:r>
      <w:r w:rsidR="00524019" w:rsidRPr="00147B61">
        <w:rPr>
          <w:rFonts w:ascii="Palatino Linotype" w:hAnsi="Palatino Linotype" w:cs="Arial"/>
          <w:sz w:val="24"/>
          <w:szCs w:val="24"/>
        </w:rPr>
        <w:t xml:space="preserve"> hoy quejo</w:t>
      </w:r>
      <w:r w:rsidR="0027201B" w:rsidRPr="00147B61">
        <w:rPr>
          <w:rFonts w:ascii="Palatino Linotype" w:hAnsi="Palatino Linotype" w:cs="Arial"/>
          <w:sz w:val="24"/>
          <w:szCs w:val="24"/>
        </w:rPr>
        <w:t xml:space="preserve"> y </w:t>
      </w:r>
      <w:r w:rsidR="00A94686" w:rsidRPr="00147B61">
        <w:rPr>
          <w:rFonts w:ascii="Palatino Linotype" w:hAnsi="Palatino Linotype" w:cs="Arial"/>
          <w:sz w:val="24"/>
          <w:szCs w:val="24"/>
        </w:rPr>
        <w:t>de los que se desprende</w:t>
      </w:r>
      <w:r w:rsidR="00C83E06" w:rsidRPr="00147B61">
        <w:rPr>
          <w:rFonts w:ascii="Palatino Linotype" w:hAnsi="Palatino Linotype" w:cs="Arial"/>
          <w:sz w:val="24"/>
          <w:szCs w:val="24"/>
        </w:rPr>
        <w:t xml:space="preserve"> en su parte medular</w:t>
      </w:r>
      <w:r w:rsidR="0027201B" w:rsidRPr="00147B61">
        <w:rPr>
          <w:rFonts w:ascii="Palatino Linotype" w:hAnsi="Palatino Linotype" w:cs="Arial"/>
          <w:sz w:val="24"/>
          <w:szCs w:val="24"/>
        </w:rPr>
        <w:t xml:space="preserve"> lo siguiente:</w:t>
      </w:r>
    </w:p>
    <w:p w14:paraId="3D595FE1" w14:textId="77777777" w:rsidR="005E3EDB" w:rsidRPr="00147B61" w:rsidRDefault="005E3EDB" w:rsidP="00F507CC">
      <w:pPr>
        <w:tabs>
          <w:tab w:val="left" w:pos="709"/>
        </w:tabs>
        <w:spacing w:after="0" w:line="360" w:lineRule="auto"/>
        <w:jc w:val="both"/>
        <w:rPr>
          <w:rFonts w:ascii="Palatino Linotype" w:hAnsi="Palatino Linotype" w:cs="Arial"/>
          <w:sz w:val="24"/>
          <w:szCs w:val="24"/>
        </w:rPr>
      </w:pPr>
    </w:p>
    <w:p w14:paraId="067FB3AA" w14:textId="099A8938" w:rsidR="00635CC9" w:rsidRDefault="005E3EDB" w:rsidP="005E3EDB">
      <w:pPr>
        <w:pStyle w:val="Prrafodelista"/>
        <w:numPr>
          <w:ilvl w:val="0"/>
          <w:numId w:val="6"/>
        </w:numPr>
        <w:autoSpaceDE w:val="0"/>
        <w:autoSpaceDN w:val="0"/>
        <w:adjustRightInd w:val="0"/>
        <w:spacing w:line="360" w:lineRule="auto"/>
        <w:jc w:val="both"/>
        <w:rPr>
          <w:rFonts w:ascii="Palatino Linotype" w:hAnsi="Palatino Linotype" w:cs="Arial"/>
        </w:rPr>
      </w:pPr>
      <w:r>
        <w:rPr>
          <w:rFonts w:ascii="Palatino Linotype" w:hAnsi="Palatino Linotype" w:cs="Arial"/>
        </w:rPr>
        <w:lastRenderedPageBreak/>
        <w:t>“</w:t>
      </w:r>
      <w:r w:rsidRPr="005E3EDB">
        <w:rPr>
          <w:rFonts w:ascii="Palatino Linotype" w:hAnsi="Palatino Linotype" w:cs="Arial"/>
          <w:b/>
          <w:bCs/>
        </w:rPr>
        <w:t>Nombramiento.pdf</w:t>
      </w:r>
      <w:r>
        <w:rPr>
          <w:rFonts w:ascii="Palatino Linotype" w:hAnsi="Palatino Linotype" w:cs="Arial"/>
        </w:rPr>
        <w:t xml:space="preserve">”: Nombramiento emitido a nombre de la persona referida en la solicitud, entregado en respuesta primigenia. </w:t>
      </w:r>
    </w:p>
    <w:p w14:paraId="7F168C78" w14:textId="77777777" w:rsidR="005E3EDB" w:rsidRDefault="005E3EDB" w:rsidP="005E3EDB">
      <w:pPr>
        <w:pStyle w:val="Prrafodelista"/>
        <w:autoSpaceDE w:val="0"/>
        <w:autoSpaceDN w:val="0"/>
        <w:adjustRightInd w:val="0"/>
        <w:spacing w:line="360" w:lineRule="auto"/>
        <w:ind w:left="720"/>
        <w:jc w:val="both"/>
        <w:rPr>
          <w:rFonts w:ascii="Palatino Linotype" w:hAnsi="Palatino Linotype" w:cs="Arial"/>
        </w:rPr>
      </w:pPr>
    </w:p>
    <w:p w14:paraId="6D0D66B3" w14:textId="62DDA8AB" w:rsidR="005E3EDB" w:rsidRDefault="005E3EDB" w:rsidP="005E3EDB">
      <w:pPr>
        <w:pStyle w:val="Prrafodelista"/>
        <w:numPr>
          <w:ilvl w:val="0"/>
          <w:numId w:val="6"/>
        </w:numPr>
        <w:autoSpaceDE w:val="0"/>
        <w:autoSpaceDN w:val="0"/>
        <w:adjustRightInd w:val="0"/>
        <w:spacing w:line="360" w:lineRule="auto"/>
        <w:jc w:val="both"/>
        <w:rPr>
          <w:rFonts w:ascii="Palatino Linotype" w:hAnsi="Palatino Linotype" w:cs="Arial"/>
        </w:rPr>
      </w:pPr>
      <w:r>
        <w:rPr>
          <w:rFonts w:ascii="Palatino Linotype" w:hAnsi="Palatino Linotype" w:cs="Arial"/>
        </w:rPr>
        <w:t>“</w:t>
      </w:r>
      <w:r w:rsidRPr="005E3EDB">
        <w:rPr>
          <w:rFonts w:ascii="Palatino Linotype" w:hAnsi="Palatino Linotype" w:cs="Arial"/>
          <w:b/>
          <w:bCs/>
        </w:rPr>
        <w:t>Acta 13 Ordinaria.pdf</w:t>
      </w:r>
      <w:r>
        <w:rPr>
          <w:rFonts w:ascii="Palatino Linotype" w:hAnsi="Palatino Linotype" w:cs="Arial"/>
        </w:rPr>
        <w:t>”: Acta de la Treceava Sesión Ordinaria del Comité de Transparencia del Sujeto Obligado, con la cual, se aprueba la clasificación e</w:t>
      </w:r>
      <w:r w:rsidRPr="005E3EDB">
        <w:rPr>
          <w:rFonts w:ascii="Palatino Linotype" w:hAnsi="Palatino Linotype" w:cs="Arial"/>
        </w:rPr>
        <w:t>n su</w:t>
      </w:r>
      <w:r>
        <w:rPr>
          <w:rFonts w:ascii="Palatino Linotype" w:hAnsi="Palatino Linotype" w:cs="Arial"/>
        </w:rPr>
        <w:t xml:space="preserve"> </w:t>
      </w:r>
      <w:r w:rsidRPr="005E3EDB">
        <w:rPr>
          <w:rFonts w:ascii="Palatino Linotype" w:hAnsi="Palatino Linotype" w:cs="Arial"/>
        </w:rPr>
        <w:t>totalidad de los documentos del expediente laboral de la Ex Servidora Pública</w:t>
      </w:r>
      <w:r>
        <w:rPr>
          <w:rFonts w:ascii="Palatino Linotype" w:hAnsi="Palatino Linotype" w:cs="Arial"/>
        </w:rPr>
        <w:t xml:space="preserve"> </w:t>
      </w:r>
      <w:r w:rsidRPr="005E3EDB">
        <w:rPr>
          <w:rFonts w:ascii="Palatino Linotype" w:hAnsi="Palatino Linotype" w:cs="Arial"/>
        </w:rPr>
        <w:t>ZURISADAY RUBI RODRÍGUEZ FLORES</w:t>
      </w:r>
      <w:r>
        <w:rPr>
          <w:rFonts w:ascii="Palatino Linotype" w:hAnsi="Palatino Linotype" w:cs="Arial"/>
        </w:rPr>
        <w:t xml:space="preserve"> (Acta de Nacimiento,</w:t>
      </w:r>
      <w:r w:rsidR="000877F1">
        <w:rPr>
          <w:rFonts w:ascii="Palatino Linotype" w:hAnsi="Palatino Linotype" w:cs="Arial"/>
        </w:rPr>
        <w:t xml:space="preserve"> Certificado Médico,</w:t>
      </w:r>
      <w:r>
        <w:rPr>
          <w:rFonts w:ascii="Palatino Linotype" w:hAnsi="Palatino Linotype" w:cs="Arial"/>
        </w:rPr>
        <w:t xml:space="preserve"> Comprobante de domicilio y Credencial para votar)</w:t>
      </w:r>
      <w:r w:rsidRPr="005E3EDB">
        <w:rPr>
          <w:rFonts w:ascii="Palatino Linotype" w:hAnsi="Palatino Linotype" w:cs="Arial"/>
        </w:rPr>
        <w:t xml:space="preserve">, </w:t>
      </w:r>
      <w:r>
        <w:rPr>
          <w:rFonts w:ascii="Palatino Linotype" w:hAnsi="Palatino Linotype" w:cs="Arial"/>
        </w:rPr>
        <w:t xml:space="preserve">así como la eliminación de datos </w:t>
      </w:r>
      <w:r w:rsidRPr="005E3EDB">
        <w:rPr>
          <w:rFonts w:ascii="Palatino Linotype" w:hAnsi="Palatino Linotype" w:cs="Arial"/>
        </w:rPr>
        <w:t xml:space="preserve"> personales</w:t>
      </w:r>
      <w:r>
        <w:rPr>
          <w:rFonts w:ascii="Palatino Linotype" w:hAnsi="Palatino Linotype" w:cs="Arial"/>
        </w:rPr>
        <w:t xml:space="preserve"> en los documentos entregados. </w:t>
      </w:r>
    </w:p>
    <w:p w14:paraId="69312BA5" w14:textId="77777777" w:rsidR="005E3EDB" w:rsidRPr="005E3EDB" w:rsidRDefault="005E3EDB" w:rsidP="005E3EDB">
      <w:pPr>
        <w:pStyle w:val="Prrafodelista"/>
        <w:rPr>
          <w:rFonts w:ascii="Palatino Linotype" w:hAnsi="Palatino Linotype" w:cs="Arial"/>
        </w:rPr>
      </w:pPr>
    </w:p>
    <w:p w14:paraId="52E2FDD8" w14:textId="229B4459" w:rsidR="005E3EDB" w:rsidRDefault="005E3EDB" w:rsidP="005E3EDB">
      <w:pPr>
        <w:pStyle w:val="Prrafodelista"/>
        <w:numPr>
          <w:ilvl w:val="0"/>
          <w:numId w:val="6"/>
        </w:numPr>
        <w:autoSpaceDE w:val="0"/>
        <w:autoSpaceDN w:val="0"/>
        <w:adjustRightInd w:val="0"/>
        <w:spacing w:line="360" w:lineRule="auto"/>
        <w:jc w:val="both"/>
        <w:rPr>
          <w:rFonts w:ascii="Palatino Linotype" w:hAnsi="Palatino Linotype" w:cs="Arial"/>
        </w:rPr>
      </w:pPr>
      <w:r>
        <w:rPr>
          <w:rFonts w:ascii="Palatino Linotype" w:hAnsi="Palatino Linotype" w:cs="Arial"/>
        </w:rPr>
        <w:t>“</w:t>
      </w:r>
      <w:r w:rsidRPr="005E3EDB">
        <w:rPr>
          <w:rFonts w:ascii="Palatino Linotype" w:hAnsi="Palatino Linotype" w:cs="Arial"/>
          <w:b/>
          <w:bCs/>
        </w:rPr>
        <w:t xml:space="preserve">Solicitud Empleo 1 </w:t>
      </w:r>
      <w:proofErr w:type="spellStart"/>
      <w:r w:rsidRPr="005E3EDB">
        <w:rPr>
          <w:rFonts w:ascii="Palatino Linotype" w:hAnsi="Palatino Linotype" w:cs="Arial"/>
          <w:b/>
          <w:bCs/>
        </w:rPr>
        <w:t>Version</w:t>
      </w:r>
      <w:proofErr w:type="spellEnd"/>
      <w:r w:rsidRPr="005E3EDB">
        <w:rPr>
          <w:rFonts w:ascii="Palatino Linotype" w:hAnsi="Palatino Linotype" w:cs="Arial"/>
          <w:b/>
          <w:bCs/>
        </w:rPr>
        <w:t xml:space="preserve"> Publica.pdf</w:t>
      </w:r>
      <w:r>
        <w:rPr>
          <w:rFonts w:ascii="Palatino Linotype" w:hAnsi="Palatino Linotype" w:cs="Arial"/>
        </w:rPr>
        <w:t xml:space="preserve">”: Versión Pública de la solicitud de empleo entregada por la persona referida en la solicitud de información. </w:t>
      </w:r>
    </w:p>
    <w:p w14:paraId="48D0FC57" w14:textId="77777777" w:rsidR="005E3EDB" w:rsidRPr="005E3EDB" w:rsidRDefault="005E3EDB" w:rsidP="005E3EDB">
      <w:pPr>
        <w:pStyle w:val="Prrafodelista"/>
        <w:rPr>
          <w:rFonts w:ascii="Palatino Linotype" w:hAnsi="Palatino Linotype" w:cs="Arial"/>
        </w:rPr>
      </w:pPr>
    </w:p>
    <w:p w14:paraId="5A63FC40" w14:textId="6D1D24A7" w:rsidR="005E3EDB" w:rsidRDefault="005E3EDB" w:rsidP="005E3EDB">
      <w:pPr>
        <w:pStyle w:val="Prrafodelista"/>
        <w:numPr>
          <w:ilvl w:val="0"/>
          <w:numId w:val="6"/>
        </w:numPr>
        <w:autoSpaceDE w:val="0"/>
        <w:autoSpaceDN w:val="0"/>
        <w:adjustRightInd w:val="0"/>
        <w:spacing w:line="360" w:lineRule="auto"/>
        <w:jc w:val="both"/>
        <w:rPr>
          <w:rFonts w:ascii="Palatino Linotype" w:hAnsi="Palatino Linotype" w:cs="Arial"/>
        </w:rPr>
      </w:pPr>
      <w:r>
        <w:rPr>
          <w:rFonts w:ascii="Palatino Linotype" w:hAnsi="Palatino Linotype" w:cs="Arial"/>
        </w:rPr>
        <w:t>“</w:t>
      </w:r>
      <w:proofErr w:type="spellStart"/>
      <w:r w:rsidR="00A926BF" w:rsidRPr="00A926BF">
        <w:rPr>
          <w:rFonts w:ascii="Palatino Linotype" w:hAnsi="Palatino Linotype" w:cs="Arial"/>
          <w:b/>
          <w:bCs/>
        </w:rPr>
        <w:t>Antedecentes</w:t>
      </w:r>
      <w:proofErr w:type="spellEnd"/>
      <w:r w:rsidR="00A926BF" w:rsidRPr="00A926BF">
        <w:rPr>
          <w:rFonts w:ascii="Palatino Linotype" w:hAnsi="Palatino Linotype" w:cs="Arial"/>
          <w:b/>
          <w:bCs/>
        </w:rPr>
        <w:t xml:space="preserve"> No Penales </w:t>
      </w:r>
      <w:proofErr w:type="spellStart"/>
      <w:r w:rsidR="00A926BF" w:rsidRPr="00A926BF">
        <w:rPr>
          <w:rFonts w:ascii="Palatino Linotype" w:hAnsi="Palatino Linotype" w:cs="Arial"/>
          <w:b/>
          <w:bCs/>
        </w:rPr>
        <w:t>Version</w:t>
      </w:r>
      <w:proofErr w:type="spellEnd"/>
      <w:r w:rsidR="00A926BF" w:rsidRPr="00A926BF">
        <w:rPr>
          <w:rFonts w:ascii="Palatino Linotype" w:hAnsi="Palatino Linotype" w:cs="Arial"/>
          <w:b/>
          <w:bCs/>
        </w:rPr>
        <w:t xml:space="preserve"> Publica.pdf</w:t>
      </w:r>
      <w:r>
        <w:rPr>
          <w:rFonts w:ascii="Palatino Linotype" w:hAnsi="Palatino Linotype" w:cs="Arial"/>
        </w:rPr>
        <w:t xml:space="preserve">”: </w:t>
      </w:r>
      <w:r w:rsidR="00A926BF">
        <w:rPr>
          <w:rFonts w:ascii="Palatino Linotype" w:hAnsi="Palatino Linotype" w:cs="Arial"/>
        </w:rPr>
        <w:t>Informe de no Antecedentes Penales emitido a favor de la persona referida en la solicitud de información.</w:t>
      </w:r>
    </w:p>
    <w:p w14:paraId="6BBEFFEE" w14:textId="77777777" w:rsidR="005E3EDB" w:rsidRPr="005E3EDB" w:rsidRDefault="005E3EDB" w:rsidP="005E3EDB">
      <w:pPr>
        <w:pStyle w:val="Prrafodelista"/>
        <w:rPr>
          <w:rFonts w:ascii="Palatino Linotype" w:hAnsi="Palatino Linotype" w:cs="Arial"/>
        </w:rPr>
      </w:pPr>
    </w:p>
    <w:p w14:paraId="4861D1EB" w14:textId="58A9D8C7" w:rsidR="005E3EDB" w:rsidRDefault="005E3EDB" w:rsidP="005E3EDB">
      <w:pPr>
        <w:pStyle w:val="Prrafodelista"/>
        <w:numPr>
          <w:ilvl w:val="0"/>
          <w:numId w:val="6"/>
        </w:numPr>
        <w:autoSpaceDE w:val="0"/>
        <w:autoSpaceDN w:val="0"/>
        <w:adjustRightInd w:val="0"/>
        <w:spacing w:line="360" w:lineRule="auto"/>
        <w:jc w:val="both"/>
        <w:rPr>
          <w:rFonts w:ascii="Palatino Linotype" w:hAnsi="Palatino Linotype" w:cs="Arial"/>
        </w:rPr>
      </w:pPr>
      <w:r>
        <w:rPr>
          <w:rFonts w:ascii="Palatino Linotype" w:hAnsi="Palatino Linotype" w:cs="Arial"/>
        </w:rPr>
        <w:t>“</w:t>
      </w:r>
      <w:r w:rsidR="00A926BF" w:rsidRPr="00A926BF">
        <w:rPr>
          <w:rFonts w:ascii="Palatino Linotype" w:hAnsi="Palatino Linotype" w:cs="Arial"/>
          <w:b/>
          <w:bCs/>
        </w:rPr>
        <w:t xml:space="preserve">Constancias No Inhabilitación </w:t>
      </w:r>
      <w:proofErr w:type="spellStart"/>
      <w:r w:rsidR="00A926BF" w:rsidRPr="00A926BF">
        <w:rPr>
          <w:rFonts w:ascii="Palatino Linotype" w:hAnsi="Palatino Linotype" w:cs="Arial"/>
          <w:b/>
          <w:bCs/>
        </w:rPr>
        <w:t>Version</w:t>
      </w:r>
      <w:proofErr w:type="spellEnd"/>
      <w:r w:rsidR="00A926BF" w:rsidRPr="00A926BF">
        <w:rPr>
          <w:rFonts w:ascii="Palatino Linotype" w:hAnsi="Palatino Linotype" w:cs="Arial"/>
          <w:b/>
          <w:bCs/>
        </w:rPr>
        <w:t xml:space="preserve"> Publica.pdf</w:t>
      </w:r>
      <w:r>
        <w:rPr>
          <w:rFonts w:ascii="Palatino Linotype" w:hAnsi="Palatino Linotype" w:cs="Arial"/>
        </w:rPr>
        <w:t xml:space="preserve">”: </w:t>
      </w:r>
      <w:r w:rsidR="00A926BF">
        <w:rPr>
          <w:rFonts w:ascii="Palatino Linotype" w:hAnsi="Palatino Linotype" w:cs="Arial"/>
        </w:rPr>
        <w:t xml:space="preserve">Versión pública de la Constancia de No Inhabilitación emitida a favor de la persona descrita en la solicitud de información. </w:t>
      </w:r>
    </w:p>
    <w:p w14:paraId="36DC6842" w14:textId="77777777" w:rsidR="005E3EDB" w:rsidRPr="005E3EDB" w:rsidRDefault="005E3EDB" w:rsidP="005E3EDB">
      <w:pPr>
        <w:pStyle w:val="Prrafodelista"/>
        <w:rPr>
          <w:rFonts w:ascii="Palatino Linotype" w:hAnsi="Palatino Linotype" w:cs="Arial"/>
        </w:rPr>
      </w:pPr>
    </w:p>
    <w:p w14:paraId="5CE0CB19" w14:textId="433DE138" w:rsidR="005E3EDB" w:rsidRDefault="005E3EDB" w:rsidP="005E3EDB">
      <w:pPr>
        <w:pStyle w:val="Prrafodelista"/>
        <w:numPr>
          <w:ilvl w:val="0"/>
          <w:numId w:val="6"/>
        </w:numPr>
        <w:autoSpaceDE w:val="0"/>
        <w:autoSpaceDN w:val="0"/>
        <w:adjustRightInd w:val="0"/>
        <w:spacing w:line="360" w:lineRule="auto"/>
        <w:jc w:val="both"/>
        <w:rPr>
          <w:rFonts w:ascii="Palatino Linotype" w:hAnsi="Palatino Linotype" w:cs="Arial"/>
        </w:rPr>
      </w:pPr>
      <w:r>
        <w:rPr>
          <w:rFonts w:ascii="Palatino Linotype" w:hAnsi="Palatino Linotype" w:cs="Arial"/>
        </w:rPr>
        <w:t>“</w:t>
      </w:r>
      <w:r w:rsidR="00E014D6" w:rsidRPr="00E014D6">
        <w:rPr>
          <w:rFonts w:ascii="Palatino Linotype" w:hAnsi="Palatino Linotype" w:cs="Arial"/>
          <w:b/>
          <w:bCs/>
        </w:rPr>
        <w:t>Titulo.pdf</w:t>
      </w:r>
      <w:r>
        <w:rPr>
          <w:rFonts w:ascii="Palatino Linotype" w:hAnsi="Palatino Linotype" w:cs="Arial"/>
        </w:rPr>
        <w:t>”:</w:t>
      </w:r>
      <w:r w:rsidR="00E014D6">
        <w:rPr>
          <w:rFonts w:ascii="Palatino Linotype" w:hAnsi="Palatino Linotype" w:cs="Arial"/>
        </w:rPr>
        <w:t xml:space="preserve"> Versión íntegra del </w:t>
      </w:r>
      <w:proofErr w:type="spellStart"/>
      <w:r w:rsidR="00E014D6">
        <w:rPr>
          <w:rFonts w:ascii="Palatino Linotype" w:hAnsi="Palatino Linotype" w:cs="Arial"/>
        </w:rPr>
        <w:t>Titulo</w:t>
      </w:r>
      <w:proofErr w:type="spellEnd"/>
      <w:r w:rsidR="00E014D6">
        <w:rPr>
          <w:rFonts w:ascii="Palatino Linotype" w:hAnsi="Palatino Linotype" w:cs="Arial"/>
        </w:rPr>
        <w:t xml:space="preserve"> Profesional de la persona referida en la solicitud.</w:t>
      </w:r>
    </w:p>
    <w:p w14:paraId="57A3FC8F" w14:textId="77777777" w:rsidR="005E3EDB" w:rsidRPr="005E3EDB" w:rsidRDefault="005E3EDB" w:rsidP="005E3EDB">
      <w:pPr>
        <w:pStyle w:val="Prrafodelista"/>
        <w:rPr>
          <w:rFonts w:ascii="Palatino Linotype" w:hAnsi="Palatino Linotype" w:cs="Arial"/>
        </w:rPr>
      </w:pPr>
    </w:p>
    <w:p w14:paraId="1B8BA775" w14:textId="63962EEA" w:rsidR="005E3EDB" w:rsidRDefault="00E014D6" w:rsidP="005E3EDB">
      <w:pPr>
        <w:pStyle w:val="Prrafodelista"/>
        <w:numPr>
          <w:ilvl w:val="0"/>
          <w:numId w:val="6"/>
        </w:numPr>
        <w:autoSpaceDE w:val="0"/>
        <w:autoSpaceDN w:val="0"/>
        <w:adjustRightInd w:val="0"/>
        <w:spacing w:line="360" w:lineRule="auto"/>
        <w:jc w:val="both"/>
        <w:rPr>
          <w:rFonts w:ascii="Palatino Linotype" w:hAnsi="Palatino Linotype" w:cs="Arial"/>
        </w:rPr>
      </w:pPr>
      <w:r>
        <w:rPr>
          <w:rFonts w:ascii="Palatino Linotype" w:hAnsi="Palatino Linotype" w:cs="Arial"/>
        </w:rPr>
        <w:t>“</w:t>
      </w:r>
      <w:r w:rsidRPr="00E014D6">
        <w:rPr>
          <w:rFonts w:ascii="Palatino Linotype" w:hAnsi="Palatino Linotype" w:cs="Arial"/>
          <w:b/>
          <w:bCs/>
        </w:rPr>
        <w:t xml:space="preserve">Certificado No Deudor </w:t>
      </w:r>
      <w:proofErr w:type="spellStart"/>
      <w:r w:rsidRPr="00E014D6">
        <w:rPr>
          <w:rFonts w:ascii="Palatino Linotype" w:hAnsi="Palatino Linotype" w:cs="Arial"/>
          <w:b/>
          <w:bCs/>
        </w:rPr>
        <w:t>Version</w:t>
      </w:r>
      <w:proofErr w:type="spellEnd"/>
      <w:r w:rsidRPr="00E014D6">
        <w:rPr>
          <w:rFonts w:ascii="Palatino Linotype" w:hAnsi="Palatino Linotype" w:cs="Arial"/>
          <w:b/>
          <w:bCs/>
        </w:rPr>
        <w:t xml:space="preserve"> Publica.pdf</w:t>
      </w:r>
      <w:r>
        <w:rPr>
          <w:rFonts w:ascii="Palatino Linotype" w:hAnsi="Palatino Linotype" w:cs="Arial"/>
        </w:rPr>
        <w:t xml:space="preserve">”: Certificado de No Deudor Alimentario Moroso expedido a favor de la persona referida en la solicitud. </w:t>
      </w:r>
    </w:p>
    <w:p w14:paraId="0896141F" w14:textId="77777777" w:rsidR="00E014D6" w:rsidRPr="00E014D6" w:rsidRDefault="00E014D6" w:rsidP="00E014D6">
      <w:pPr>
        <w:pStyle w:val="Prrafodelista"/>
        <w:rPr>
          <w:rFonts w:ascii="Palatino Linotype" w:hAnsi="Palatino Linotype" w:cs="Arial"/>
        </w:rPr>
      </w:pPr>
    </w:p>
    <w:p w14:paraId="25BB730C" w14:textId="52813386" w:rsidR="00E014D6" w:rsidRPr="00E014D6" w:rsidRDefault="00E014D6" w:rsidP="00E014D6">
      <w:pPr>
        <w:pStyle w:val="Prrafodelista"/>
        <w:numPr>
          <w:ilvl w:val="0"/>
          <w:numId w:val="6"/>
        </w:numPr>
        <w:autoSpaceDE w:val="0"/>
        <w:autoSpaceDN w:val="0"/>
        <w:adjustRightInd w:val="0"/>
        <w:spacing w:line="360" w:lineRule="auto"/>
        <w:jc w:val="both"/>
        <w:rPr>
          <w:rFonts w:ascii="Palatino Linotype" w:hAnsi="Palatino Linotype" w:cs="Arial"/>
        </w:rPr>
      </w:pPr>
      <w:r>
        <w:rPr>
          <w:rFonts w:ascii="Palatino Linotype" w:hAnsi="Palatino Linotype" w:cs="Arial"/>
        </w:rPr>
        <w:lastRenderedPageBreak/>
        <w:t>“</w:t>
      </w:r>
      <w:r w:rsidRPr="00E014D6">
        <w:rPr>
          <w:rFonts w:ascii="Palatino Linotype" w:hAnsi="Palatino Linotype" w:cs="Arial"/>
          <w:b/>
          <w:bCs/>
        </w:rPr>
        <w:t>Informe 2465.pdf</w:t>
      </w:r>
      <w:r>
        <w:rPr>
          <w:rFonts w:ascii="Palatino Linotype" w:hAnsi="Palatino Linotype" w:cs="Arial"/>
        </w:rPr>
        <w:t>”: Escrito emitido por la Coordinadora de Transparencia, a través del cual informa a este Instituto que, se remiten r</w:t>
      </w:r>
      <w:r w:rsidRPr="00E014D6">
        <w:rPr>
          <w:rFonts w:ascii="Palatino Linotype" w:hAnsi="Palatino Linotype" w:cs="Arial"/>
        </w:rPr>
        <w:t>espuestas del Servidora Pública Habilitada: que consiste en el oficio emitido por la</w:t>
      </w:r>
      <w:r>
        <w:rPr>
          <w:rFonts w:ascii="Palatino Linotype" w:hAnsi="Palatino Linotype" w:cs="Arial"/>
        </w:rPr>
        <w:t xml:space="preserve"> </w:t>
      </w:r>
      <w:r w:rsidRPr="00E014D6">
        <w:rPr>
          <w:rFonts w:ascii="Palatino Linotype" w:hAnsi="Palatino Linotype" w:cs="Arial"/>
        </w:rPr>
        <w:t>Coordinación de Transparencia y Protección de Datos Personales adscrita a la Dirección Jurídica</w:t>
      </w:r>
    </w:p>
    <w:p w14:paraId="332AB608" w14:textId="0B740A5A" w:rsidR="00E014D6" w:rsidRPr="00E014D6" w:rsidRDefault="00E014D6" w:rsidP="00E014D6">
      <w:pPr>
        <w:pStyle w:val="Prrafodelista"/>
        <w:numPr>
          <w:ilvl w:val="0"/>
          <w:numId w:val="6"/>
        </w:numPr>
        <w:autoSpaceDE w:val="0"/>
        <w:autoSpaceDN w:val="0"/>
        <w:adjustRightInd w:val="0"/>
        <w:spacing w:line="360" w:lineRule="auto"/>
        <w:jc w:val="both"/>
        <w:rPr>
          <w:rFonts w:ascii="Palatino Linotype" w:hAnsi="Palatino Linotype" w:cs="Arial"/>
        </w:rPr>
      </w:pPr>
      <w:r w:rsidRPr="00E014D6">
        <w:rPr>
          <w:rFonts w:ascii="Palatino Linotype" w:hAnsi="Palatino Linotype" w:cs="Arial"/>
        </w:rPr>
        <w:t>número DJ/CTPDP/0473/2025 del Municipio de Coacalco de Berriozábal</w:t>
      </w:r>
      <w:r>
        <w:rPr>
          <w:rFonts w:ascii="Palatino Linotype" w:hAnsi="Palatino Linotype" w:cs="Arial"/>
        </w:rPr>
        <w:t xml:space="preserve"> y la r</w:t>
      </w:r>
      <w:r w:rsidRPr="00E014D6">
        <w:rPr>
          <w:rFonts w:ascii="Palatino Linotype" w:hAnsi="Palatino Linotype" w:cs="Arial"/>
        </w:rPr>
        <w:t>espuestas de</w:t>
      </w:r>
      <w:r>
        <w:rPr>
          <w:rFonts w:ascii="Palatino Linotype" w:hAnsi="Palatino Linotype" w:cs="Arial"/>
        </w:rPr>
        <w:t xml:space="preserve"> la</w:t>
      </w:r>
      <w:r w:rsidRPr="00E014D6">
        <w:rPr>
          <w:rFonts w:ascii="Palatino Linotype" w:hAnsi="Palatino Linotype" w:cs="Arial"/>
        </w:rPr>
        <w:t xml:space="preserve"> Servidora Pública Habilitada: que consiste en el oficio emitido por la Dirección</w:t>
      </w:r>
      <w:r>
        <w:rPr>
          <w:rFonts w:ascii="Palatino Linotype" w:hAnsi="Palatino Linotype" w:cs="Arial"/>
        </w:rPr>
        <w:t xml:space="preserve"> </w:t>
      </w:r>
      <w:r w:rsidRPr="00E014D6">
        <w:rPr>
          <w:rFonts w:ascii="Palatino Linotype" w:hAnsi="Palatino Linotype" w:cs="Arial"/>
        </w:rPr>
        <w:t>de Administración número DA/1282/2025 del Municipio de Coacalco de Berriozábal.</w:t>
      </w:r>
    </w:p>
    <w:p w14:paraId="29209BAA" w14:textId="77777777" w:rsidR="00E014D6" w:rsidRPr="00E014D6" w:rsidRDefault="00E014D6" w:rsidP="00E014D6">
      <w:pPr>
        <w:pStyle w:val="Prrafodelista"/>
        <w:rPr>
          <w:rFonts w:ascii="Palatino Linotype" w:hAnsi="Palatino Linotype" w:cs="Arial"/>
        </w:rPr>
      </w:pPr>
    </w:p>
    <w:p w14:paraId="6C484E90" w14:textId="77777777" w:rsidR="00E014D6" w:rsidRDefault="00E014D6" w:rsidP="00E014D6">
      <w:pPr>
        <w:pStyle w:val="Prrafodelista"/>
        <w:numPr>
          <w:ilvl w:val="0"/>
          <w:numId w:val="6"/>
        </w:numPr>
        <w:autoSpaceDE w:val="0"/>
        <w:autoSpaceDN w:val="0"/>
        <w:adjustRightInd w:val="0"/>
        <w:spacing w:line="360" w:lineRule="auto"/>
        <w:jc w:val="both"/>
        <w:rPr>
          <w:rFonts w:ascii="Palatino Linotype" w:hAnsi="Palatino Linotype" w:cs="Arial"/>
        </w:rPr>
      </w:pPr>
      <w:r>
        <w:rPr>
          <w:rFonts w:ascii="Palatino Linotype" w:hAnsi="Palatino Linotype" w:cs="Arial"/>
        </w:rPr>
        <w:t>“</w:t>
      </w:r>
      <w:r w:rsidRPr="00E014D6">
        <w:rPr>
          <w:rFonts w:ascii="Palatino Linotype" w:hAnsi="Palatino Linotype" w:cs="Arial"/>
          <w:b/>
          <w:bCs/>
        </w:rPr>
        <w:t>Of.Admin.pdf</w:t>
      </w:r>
      <w:r>
        <w:rPr>
          <w:rFonts w:ascii="Palatino Linotype" w:hAnsi="Palatino Linotype" w:cs="Arial"/>
        </w:rPr>
        <w:t xml:space="preserve">”: Oficio número </w:t>
      </w:r>
      <w:r w:rsidRPr="00E014D6">
        <w:rPr>
          <w:rFonts w:ascii="Palatino Linotype" w:hAnsi="Palatino Linotype" w:cs="Arial"/>
        </w:rPr>
        <w:t>DA/ 1282/2025</w:t>
      </w:r>
      <w:r>
        <w:rPr>
          <w:rFonts w:ascii="Palatino Linotype" w:hAnsi="Palatino Linotype" w:cs="Arial"/>
        </w:rPr>
        <w:t xml:space="preserve">, emitido por la Directora de Administración, a través del cual, medularmente informa a la Coordinadora de Transparencia que, </w:t>
      </w:r>
      <w:r w:rsidRPr="00E014D6">
        <w:rPr>
          <w:rFonts w:ascii="Palatino Linotype" w:hAnsi="Palatino Linotype" w:cs="Arial"/>
        </w:rPr>
        <w:t>se envía de</w:t>
      </w:r>
      <w:r>
        <w:rPr>
          <w:rFonts w:ascii="Palatino Linotype" w:hAnsi="Palatino Linotype" w:cs="Arial"/>
        </w:rPr>
        <w:t xml:space="preserve"> </w:t>
      </w:r>
      <w:r w:rsidRPr="00E014D6">
        <w:rPr>
          <w:rFonts w:ascii="Palatino Linotype" w:hAnsi="Palatino Linotype" w:cs="Arial"/>
        </w:rPr>
        <w:t>manera electrónica la información faltante en versión publica aprobada por el Comité de Transparencia</w:t>
      </w:r>
      <w:r>
        <w:rPr>
          <w:rFonts w:ascii="Palatino Linotype" w:hAnsi="Palatino Linotype" w:cs="Arial"/>
        </w:rPr>
        <w:t xml:space="preserve"> </w:t>
      </w:r>
      <w:r w:rsidRPr="00E014D6">
        <w:rPr>
          <w:rFonts w:ascii="Palatino Linotype" w:hAnsi="Palatino Linotype" w:cs="Arial"/>
        </w:rPr>
        <w:t>en la treceava Sesión Ordinaria.</w:t>
      </w:r>
    </w:p>
    <w:p w14:paraId="2CFAED70" w14:textId="77777777" w:rsidR="00E014D6" w:rsidRPr="00E014D6" w:rsidRDefault="00E014D6" w:rsidP="00E014D6">
      <w:pPr>
        <w:pStyle w:val="Prrafodelista"/>
        <w:rPr>
          <w:rFonts w:ascii="Palatino Linotype" w:hAnsi="Palatino Linotype" w:cs="Arial"/>
        </w:rPr>
      </w:pPr>
    </w:p>
    <w:p w14:paraId="2D59E26C" w14:textId="0640E63C" w:rsidR="00A94B0B" w:rsidRPr="00B069F0" w:rsidRDefault="00E014D6" w:rsidP="00B069F0">
      <w:pPr>
        <w:pStyle w:val="Prrafodelista"/>
        <w:numPr>
          <w:ilvl w:val="0"/>
          <w:numId w:val="6"/>
        </w:numPr>
        <w:autoSpaceDE w:val="0"/>
        <w:autoSpaceDN w:val="0"/>
        <w:adjustRightInd w:val="0"/>
        <w:spacing w:line="360" w:lineRule="auto"/>
        <w:jc w:val="both"/>
        <w:rPr>
          <w:rFonts w:ascii="Palatino Linotype" w:hAnsi="Palatino Linotype" w:cs="Arial"/>
        </w:rPr>
      </w:pPr>
      <w:r>
        <w:rPr>
          <w:rFonts w:ascii="Palatino Linotype" w:hAnsi="Palatino Linotype" w:cs="Arial"/>
        </w:rPr>
        <w:t>“</w:t>
      </w:r>
      <w:r w:rsidR="00A94B0B" w:rsidRPr="00A94B0B">
        <w:rPr>
          <w:rFonts w:ascii="Palatino Linotype" w:hAnsi="Palatino Linotype" w:cs="Arial"/>
          <w:b/>
          <w:bCs/>
        </w:rPr>
        <w:t>Of. CT.pdf</w:t>
      </w:r>
      <w:r w:rsidRPr="00A94B0B">
        <w:rPr>
          <w:rFonts w:ascii="Palatino Linotype" w:hAnsi="Palatino Linotype" w:cs="Arial"/>
          <w:b/>
          <w:bCs/>
        </w:rPr>
        <w:t>”:</w:t>
      </w:r>
      <w:r>
        <w:rPr>
          <w:rFonts w:ascii="Palatino Linotype" w:hAnsi="Palatino Linotype" w:cs="Arial"/>
        </w:rPr>
        <w:t xml:space="preserve"> </w:t>
      </w:r>
      <w:r w:rsidR="00A94B0B">
        <w:rPr>
          <w:rFonts w:ascii="Palatino Linotype" w:hAnsi="Palatino Linotype" w:cs="Arial"/>
        </w:rPr>
        <w:t xml:space="preserve">Oficio número </w:t>
      </w:r>
      <w:r w:rsidR="00A94B0B" w:rsidRPr="00A94B0B">
        <w:rPr>
          <w:rFonts w:ascii="Palatino Linotype" w:hAnsi="Palatino Linotype" w:cs="Arial"/>
        </w:rPr>
        <w:t>DJ/CTPDP/0473/2025</w:t>
      </w:r>
      <w:r w:rsidR="00A94B0B">
        <w:rPr>
          <w:rFonts w:ascii="Palatino Linotype" w:hAnsi="Palatino Linotype" w:cs="Arial"/>
        </w:rPr>
        <w:t xml:space="preserve"> con el cual la Coordinadora de Transparencia comunica a este Instituto que, </w:t>
      </w:r>
      <w:r w:rsidR="00A94B0B" w:rsidRPr="00A94B0B">
        <w:rPr>
          <w:rFonts w:ascii="Palatino Linotype" w:hAnsi="Palatino Linotype" w:cs="Arial"/>
        </w:rPr>
        <w:t>en pro de lo tutelar y</w:t>
      </w:r>
      <w:r w:rsidR="00A94B0B">
        <w:rPr>
          <w:rFonts w:ascii="Palatino Linotype" w:hAnsi="Palatino Linotype" w:cs="Arial"/>
        </w:rPr>
        <w:t xml:space="preserve"> </w:t>
      </w:r>
      <w:r w:rsidR="00A94B0B" w:rsidRPr="00A94B0B">
        <w:rPr>
          <w:rFonts w:ascii="Palatino Linotype" w:hAnsi="Palatino Linotype" w:cs="Arial"/>
        </w:rPr>
        <w:t>garantizar la transparencia y el derecho humano al acceso de la información pública, respecto de las</w:t>
      </w:r>
      <w:r w:rsidR="00A94B0B">
        <w:rPr>
          <w:rFonts w:ascii="Palatino Linotype" w:hAnsi="Palatino Linotype" w:cs="Arial"/>
        </w:rPr>
        <w:t xml:space="preserve"> </w:t>
      </w:r>
      <w:r w:rsidR="00A94B0B" w:rsidRPr="00A94B0B">
        <w:rPr>
          <w:rFonts w:ascii="Palatino Linotype" w:hAnsi="Palatino Linotype" w:cs="Arial"/>
        </w:rPr>
        <w:t>"actividades realizadas"</w:t>
      </w:r>
      <w:r w:rsidR="00A94B0B">
        <w:rPr>
          <w:rFonts w:ascii="Palatino Linotype" w:hAnsi="Palatino Linotype" w:cs="Arial"/>
        </w:rPr>
        <w:t xml:space="preserve"> por la exservidora pública, adjuntando para tal efecto lo siguiente: </w:t>
      </w:r>
    </w:p>
    <w:p w14:paraId="2A3AB438" w14:textId="286BABFD" w:rsidR="00E014D6" w:rsidRPr="00A94B0B" w:rsidRDefault="00A94B0B" w:rsidP="00A94B0B">
      <w:pPr>
        <w:autoSpaceDE w:val="0"/>
        <w:autoSpaceDN w:val="0"/>
        <w:adjustRightInd w:val="0"/>
        <w:spacing w:line="360" w:lineRule="auto"/>
        <w:jc w:val="center"/>
        <w:rPr>
          <w:rFonts w:ascii="Palatino Linotype" w:hAnsi="Palatino Linotype" w:cs="Arial"/>
          <w:sz w:val="24"/>
          <w:szCs w:val="24"/>
        </w:rPr>
      </w:pPr>
      <w:r w:rsidRPr="00A94B0B">
        <w:rPr>
          <w:rFonts w:ascii="Palatino Linotype" w:hAnsi="Palatino Linotype" w:cs="Arial"/>
          <w:noProof/>
          <w:lang w:val="es-MX" w:eastAsia="es-MX"/>
        </w:rPr>
        <w:lastRenderedPageBreak/>
        <w:drawing>
          <wp:inline distT="0" distB="0" distL="0" distR="0" wp14:anchorId="2E181311" wp14:editId="004A5B08">
            <wp:extent cx="3833460" cy="2136038"/>
            <wp:effectExtent l="0" t="0" r="0" b="0"/>
            <wp:docPr id="164454518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545184" name=""/>
                    <pic:cNvPicPr/>
                  </pic:nvPicPr>
                  <pic:blipFill>
                    <a:blip r:embed="rId24"/>
                    <a:stretch>
                      <a:fillRect/>
                    </a:stretch>
                  </pic:blipFill>
                  <pic:spPr>
                    <a:xfrm>
                      <a:off x="0" y="0"/>
                      <a:ext cx="3898032" cy="2172018"/>
                    </a:xfrm>
                    <a:prstGeom prst="rect">
                      <a:avLst/>
                    </a:prstGeom>
                  </pic:spPr>
                </pic:pic>
              </a:graphicData>
            </a:graphic>
          </wp:inline>
        </w:drawing>
      </w:r>
    </w:p>
    <w:p w14:paraId="6A94D270" w14:textId="77777777" w:rsidR="005E3EDB" w:rsidRDefault="005E3EDB" w:rsidP="005D5030">
      <w:pPr>
        <w:autoSpaceDE w:val="0"/>
        <w:autoSpaceDN w:val="0"/>
        <w:adjustRightInd w:val="0"/>
        <w:spacing w:after="0" w:line="360" w:lineRule="auto"/>
        <w:jc w:val="both"/>
        <w:rPr>
          <w:rFonts w:ascii="Palatino Linotype" w:hAnsi="Palatino Linotype" w:cs="Arial"/>
          <w:sz w:val="24"/>
          <w:szCs w:val="24"/>
        </w:rPr>
      </w:pPr>
    </w:p>
    <w:p w14:paraId="4BAB2F11" w14:textId="2A6ACDC4" w:rsidR="00B069F0" w:rsidRPr="00B069F0" w:rsidRDefault="00B069F0" w:rsidP="001714AC">
      <w:pPr>
        <w:pStyle w:val="Prrafodelista"/>
        <w:numPr>
          <w:ilvl w:val="0"/>
          <w:numId w:val="14"/>
        </w:numPr>
        <w:autoSpaceDE w:val="0"/>
        <w:autoSpaceDN w:val="0"/>
        <w:adjustRightInd w:val="0"/>
        <w:spacing w:line="360" w:lineRule="auto"/>
        <w:jc w:val="both"/>
        <w:rPr>
          <w:rFonts w:ascii="Palatino Linotype" w:hAnsi="Palatino Linotype" w:cs="Arial"/>
        </w:rPr>
      </w:pPr>
      <w:r w:rsidRPr="00B069F0">
        <w:rPr>
          <w:rFonts w:ascii="Palatino Linotype" w:hAnsi="Palatino Linotype" w:cs="Arial"/>
        </w:rPr>
        <w:t>“</w:t>
      </w:r>
      <w:r w:rsidRPr="00B069F0">
        <w:rPr>
          <w:rFonts w:ascii="Palatino Linotype" w:hAnsi="Palatino Linotype" w:cs="Arial"/>
          <w:b/>
          <w:bCs/>
        </w:rPr>
        <w:t xml:space="preserve">Of. </w:t>
      </w:r>
      <w:proofErr w:type="spellStart"/>
      <w:r w:rsidRPr="00B069F0">
        <w:rPr>
          <w:rFonts w:ascii="Palatino Linotype" w:hAnsi="Palatino Linotype" w:cs="Arial"/>
          <w:b/>
          <w:bCs/>
        </w:rPr>
        <w:t>Admin</w:t>
      </w:r>
      <w:proofErr w:type="spellEnd"/>
      <w:r w:rsidRPr="00B069F0">
        <w:rPr>
          <w:rFonts w:ascii="Palatino Linotype" w:hAnsi="Palatino Linotype" w:cs="Arial"/>
          <w:b/>
          <w:bCs/>
        </w:rPr>
        <w:t xml:space="preserve"> </w:t>
      </w:r>
      <w:proofErr w:type="spellStart"/>
      <w:r w:rsidRPr="00B069F0">
        <w:rPr>
          <w:rFonts w:ascii="Palatino Linotype" w:hAnsi="Palatino Linotype" w:cs="Arial"/>
          <w:b/>
          <w:bCs/>
        </w:rPr>
        <w:t>Version</w:t>
      </w:r>
      <w:proofErr w:type="spellEnd"/>
      <w:r w:rsidRPr="00B069F0">
        <w:rPr>
          <w:rFonts w:ascii="Palatino Linotype" w:hAnsi="Palatino Linotype" w:cs="Arial"/>
          <w:b/>
          <w:bCs/>
        </w:rPr>
        <w:t xml:space="preserve"> Publica.pdf</w:t>
      </w:r>
      <w:r w:rsidRPr="00B069F0">
        <w:rPr>
          <w:rFonts w:ascii="Palatino Linotype" w:hAnsi="Palatino Linotype" w:cs="Arial"/>
        </w:rPr>
        <w:t>”: Oficio número DA/1268/2025, con el cual, la Directora de Administración,</w:t>
      </w:r>
      <w:r w:rsidRPr="00B069F0">
        <w:rPr>
          <w:rFonts w:ascii="Palatino Linotype" w:hAnsi="Palatino Linotype" w:cs="Arial"/>
          <w:lang w:val="es-ES_tradnl"/>
        </w:rPr>
        <w:t xml:space="preserve"> solicita al Comité de Transparencia apruebe en su totalidad la clasificación de los documentos que se encuentran en el expediente laboral de la Ex Servidora Pública </w:t>
      </w:r>
      <w:proofErr w:type="spellStart"/>
      <w:r w:rsidRPr="00B069F0">
        <w:rPr>
          <w:rFonts w:ascii="Palatino Linotype" w:hAnsi="Palatino Linotype" w:cs="Arial"/>
          <w:lang w:val="es-ES_tradnl"/>
        </w:rPr>
        <w:t>Zurizaday</w:t>
      </w:r>
      <w:proofErr w:type="spellEnd"/>
      <w:r w:rsidRPr="00B069F0">
        <w:rPr>
          <w:rFonts w:ascii="Palatino Linotype" w:hAnsi="Palatino Linotype" w:cs="Arial"/>
          <w:lang w:val="es-ES_tradnl"/>
        </w:rPr>
        <w:t xml:space="preserve"> Rubí Rodríguez Flores</w:t>
      </w:r>
      <w:r>
        <w:rPr>
          <w:rFonts w:ascii="Palatino Linotype" w:hAnsi="Palatino Linotype" w:cs="Arial"/>
          <w:lang w:val="es-ES_tradnl"/>
        </w:rPr>
        <w:t xml:space="preserve">; Asimismo informa que, </w:t>
      </w:r>
      <w:r w:rsidRPr="00B069F0">
        <w:rPr>
          <w:rFonts w:ascii="Palatino Linotype" w:hAnsi="Palatino Linotype" w:cs="Arial"/>
          <w:lang w:val="es-ES_tradnl"/>
        </w:rPr>
        <w:t xml:space="preserve">que para dar atención al punto </w:t>
      </w:r>
      <w:r w:rsidRPr="00B069F0">
        <w:rPr>
          <w:rFonts w:ascii="Palatino Linotype" w:hAnsi="Palatino Linotype" w:cs="Arial"/>
          <w:b/>
          <w:bCs/>
          <w:u w:val="single"/>
          <w:lang w:val="es-ES_tradnl"/>
        </w:rPr>
        <w:t>sobre los motivos de cambio de puesto, no existe un documento que dé cuenta de lo anterior</w:t>
      </w:r>
      <w:r w:rsidRPr="00B069F0">
        <w:rPr>
          <w:rFonts w:ascii="Palatino Linotype" w:hAnsi="Palatino Linotype" w:cs="Arial"/>
          <w:lang w:val="es-ES_tradnl"/>
        </w:rPr>
        <w:t>.</w:t>
      </w:r>
    </w:p>
    <w:p w14:paraId="52D0BE10" w14:textId="060E9A2B" w:rsidR="00B069F0" w:rsidRPr="00B069F0" w:rsidRDefault="00B069F0" w:rsidP="00B069F0">
      <w:pPr>
        <w:pStyle w:val="Prrafodelista"/>
        <w:autoSpaceDE w:val="0"/>
        <w:autoSpaceDN w:val="0"/>
        <w:adjustRightInd w:val="0"/>
        <w:spacing w:line="360" w:lineRule="auto"/>
        <w:ind w:left="720"/>
        <w:jc w:val="both"/>
        <w:rPr>
          <w:rFonts w:ascii="Palatino Linotype" w:hAnsi="Palatino Linotype" w:cs="Arial"/>
        </w:rPr>
      </w:pPr>
    </w:p>
    <w:p w14:paraId="6BA3355B" w14:textId="5DD8E5D5" w:rsidR="00B069F0" w:rsidRDefault="00B069F0" w:rsidP="001714AC">
      <w:pPr>
        <w:pStyle w:val="Prrafodelista"/>
        <w:numPr>
          <w:ilvl w:val="0"/>
          <w:numId w:val="14"/>
        </w:numPr>
        <w:autoSpaceDE w:val="0"/>
        <w:autoSpaceDN w:val="0"/>
        <w:adjustRightInd w:val="0"/>
        <w:spacing w:line="360" w:lineRule="auto"/>
        <w:jc w:val="both"/>
        <w:rPr>
          <w:rFonts w:ascii="Palatino Linotype" w:hAnsi="Palatino Linotype" w:cs="Arial"/>
        </w:rPr>
      </w:pPr>
      <w:r>
        <w:rPr>
          <w:rFonts w:ascii="Palatino Linotype" w:hAnsi="Palatino Linotype" w:cs="Arial"/>
        </w:rPr>
        <w:t>“</w:t>
      </w:r>
      <w:r w:rsidRPr="00B069F0">
        <w:rPr>
          <w:rFonts w:ascii="Palatino Linotype" w:hAnsi="Palatino Linotype" w:cs="Arial"/>
          <w:b/>
          <w:bCs/>
        </w:rPr>
        <w:t>Ficha Curricular.pdf</w:t>
      </w:r>
      <w:r>
        <w:rPr>
          <w:rFonts w:ascii="Palatino Linotype" w:hAnsi="Palatino Linotype" w:cs="Arial"/>
        </w:rPr>
        <w:t>”: Ficha Curricular de la persona referida en la solicitud de información.</w:t>
      </w:r>
    </w:p>
    <w:p w14:paraId="36F08D61" w14:textId="77777777" w:rsidR="00B069F0" w:rsidRPr="00B069F0" w:rsidRDefault="00B069F0" w:rsidP="00B069F0">
      <w:pPr>
        <w:pStyle w:val="Prrafodelista"/>
        <w:rPr>
          <w:rFonts w:ascii="Palatino Linotype" w:hAnsi="Palatino Linotype" w:cs="Arial"/>
        </w:rPr>
      </w:pPr>
    </w:p>
    <w:p w14:paraId="0995126D" w14:textId="37EC4DBA" w:rsidR="00B069F0" w:rsidRDefault="00B069F0" w:rsidP="001714AC">
      <w:pPr>
        <w:pStyle w:val="Prrafodelista"/>
        <w:numPr>
          <w:ilvl w:val="0"/>
          <w:numId w:val="14"/>
        </w:numPr>
        <w:autoSpaceDE w:val="0"/>
        <w:autoSpaceDN w:val="0"/>
        <w:adjustRightInd w:val="0"/>
        <w:spacing w:line="360" w:lineRule="auto"/>
        <w:jc w:val="both"/>
        <w:rPr>
          <w:rFonts w:ascii="Palatino Linotype" w:hAnsi="Palatino Linotype" w:cs="Arial"/>
        </w:rPr>
      </w:pPr>
      <w:r>
        <w:rPr>
          <w:rFonts w:ascii="Palatino Linotype" w:hAnsi="Palatino Linotype" w:cs="Arial"/>
        </w:rPr>
        <w:t>“</w:t>
      </w:r>
      <w:r w:rsidR="002242E9" w:rsidRPr="002242E9">
        <w:rPr>
          <w:rFonts w:ascii="Palatino Linotype" w:hAnsi="Palatino Linotype" w:cs="Arial"/>
          <w:b/>
          <w:bCs/>
        </w:rPr>
        <w:t>Of. CT alcance.pdf</w:t>
      </w:r>
      <w:r>
        <w:rPr>
          <w:rFonts w:ascii="Palatino Linotype" w:hAnsi="Palatino Linotype" w:cs="Arial"/>
        </w:rPr>
        <w:t>”:</w:t>
      </w:r>
      <w:r w:rsidR="002242E9">
        <w:rPr>
          <w:rFonts w:ascii="Palatino Linotype" w:hAnsi="Palatino Linotype" w:cs="Arial"/>
        </w:rPr>
        <w:t xml:space="preserve"> Oficio número </w:t>
      </w:r>
      <w:r w:rsidR="002242E9" w:rsidRPr="002242E9">
        <w:rPr>
          <w:rFonts w:ascii="Palatino Linotype" w:hAnsi="Palatino Linotype" w:cs="Arial"/>
        </w:rPr>
        <w:t>DJ/CTPDP/0501/2025</w:t>
      </w:r>
      <w:r w:rsidR="002242E9">
        <w:rPr>
          <w:rFonts w:ascii="Palatino Linotype" w:hAnsi="Palatino Linotype" w:cs="Arial"/>
        </w:rPr>
        <w:t xml:space="preserve">, a través del cual la Coordinadora de Transparencia remite una dirección electrónica en donde se pueden consultar las Actas del Comité de Transparencia generadas en el año 2024, en formato cerrado. </w:t>
      </w:r>
    </w:p>
    <w:p w14:paraId="4E639F96" w14:textId="77777777" w:rsidR="00B069F0" w:rsidRPr="00B069F0" w:rsidRDefault="00B069F0" w:rsidP="00B069F0">
      <w:pPr>
        <w:pStyle w:val="Prrafodelista"/>
        <w:rPr>
          <w:rFonts w:ascii="Palatino Linotype" w:hAnsi="Palatino Linotype" w:cs="Arial"/>
        </w:rPr>
      </w:pPr>
    </w:p>
    <w:p w14:paraId="16296DBD" w14:textId="75ED5E1D" w:rsidR="00B069F0" w:rsidRDefault="00B069F0" w:rsidP="001714AC">
      <w:pPr>
        <w:pStyle w:val="Prrafodelista"/>
        <w:numPr>
          <w:ilvl w:val="0"/>
          <w:numId w:val="14"/>
        </w:numPr>
        <w:autoSpaceDE w:val="0"/>
        <w:autoSpaceDN w:val="0"/>
        <w:adjustRightInd w:val="0"/>
        <w:spacing w:line="360" w:lineRule="auto"/>
        <w:jc w:val="both"/>
        <w:rPr>
          <w:rFonts w:ascii="Palatino Linotype" w:hAnsi="Palatino Linotype" w:cs="Arial"/>
        </w:rPr>
      </w:pPr>
      <w:r>
        <w:rPr>
          <w:rFonts w:ascii="Palatino Linotype" w:hAnsi="Palatino Linotype" w:cs="Arial"/>
        </w:rPr>
        <w:lastRenderedPageBreak/>
        <w:t>“</w:t>
      </w:r>
      <w:r w:rsidR="002242E9" w:rsidRPr="002242E9">
        <w:rPr>
          <w:rFonts w:ascii="Palatino Linotype" w:hAnsi="Palatino Linotype" w:cs="Arial"/>
          <w:b/>
          <w:bCs/>
        </w:rPr>
        <w:t>Hipervinculos.docx</w:t>
      </w:r>
      <w:r>
        <w:rPr>
          <w:rFonts w:ascii="Palatino Linotype" w:hAnsi="Palatino Linotype" w:cs="Arial"/>
        </w:rPr>
        <w:t>”:</w:t>
      </w:r>
      <w:r w:rsidR="002242E9" w:rsidRPr="002242E9">
        <w:t xml:space="preserve"> </w:t>
      </w:r>
      <w:r w:rsidR="002242E9" w:rsidRPr="002242E9">
        <w:rPr>
          <w:rFonts w:ascii="Palatino Linotype" w:hAnsi="Palatino Linotype" w:cs="Arial"/>
        </w:rPr>
        <w:t>Documento electrónico que contiene diversos hipervínculos</w:t>
      </w:r>
      <w:r w:rsidR="002242E9">
        <w:rPr>
          <w:rFonts w:ascii="Palatino Linotype" w:hAnsi="Palatino Linotype" w:cs="Arial"/>
        </w:rPr>
        <w:t xml:space="preserve"> remitidos en respuesta a la solicitud de información de mérito. </w:t>
      </w:r>
    </w:p>
    <w:p w14:paraId="2810CFE1" w14:textId="77777777" w:rsidR="00B069F0" w:rsidRPr="00B069F0" w:rsidRDefault="00B069F0" w:rsidP="00B069F0">
      <w:pPr>
        <w:pStyle w:val="Prrafodelista"/>
        <w:rPr>
          <w:rFonts w:ascii="Palatino Linotype" w:hAnsi="Palatino Linotype" w:cs="Arial"/>
        </w:rPr>
      </w:pPr>
    </w:p>
    <w:p w14:paraId="58F1CE90" w14:textId="606EA353" w:rsidR="002242E9" w:rsidRPr="002242E9" w:rsidRDefault="002242E9" w:rsidP="002242E9">
      <w:pPr>
        <w:pStyle w:val="Prrafodelista"/>
        <w:numPr>
          <w:ilvl w:val="0"/>
          <w:numId w:val="14"/>
        </w:numPr>
        <w:autoSpaceDE w:val="0"/>
        <w:autoSpaceDN w:val="0"/>
        <w:adjustRightInd w:val="0"/>
        <w:spacing w:line="360" w:lineRule="auto"/>
        <w:jc w:val="both"/>
        <w:rPr>
          <w:rFonts w:ascii="Palatino Linotype" w:hAnsi="Palatino Linotype" w:cs="Arial"/>
          <w:lang w:val="es-MX"/>
        </w:rPr>
      </w:pPr>
      <w:r>
        <w:rPr>
          <w:rFonts w:ascii="Palatino Linotype" w:hAnsi="Palatino Linotype" w:cs="Arial"/>
        </w:rPr>
        <w:t>“</w:t>
      </w:r>
      <w:r w:rsidRPr="002242E9">
        <w:rPr>
          <w:rFonts w:ascii="Palatino Linotype" w:hAnsi="Palatino Linotype" w:cs="Arial"/>
          <w:b/>
          <w:bCs/>
        </w:rPr>
        <w:t>Hipervinculos1.docx</w:t>
      </w:r>
      <w:r>
        <w:rPr>
          <w:rFonts w:ascii="Palatino Linotype" w:hAnsi="Palatino Linotype" w:cs="Arial"/>
        </w:rPr>
        <w:t xml:space="preserve">”: </w:t>
      </w:r>
      <w:r w:rsidRPr="002242E9">
        <w:rPr>
          <w:rFonts w:ascii="Palatino Linotype" w:hAnsi="Palatino Linotype" w:cs="Arial"/>
        </w:rPr>
        <w:t>Documento electrónico que contiene diversos hipervínculos remitidos en respuesta a la solicitud de información de mérito</w:t>
      </w:r>
      <w:r>
        <w:rPr>
          <w:rFonts w:ascii="Palatino Linotype" w:hAnsi="Palatino Linotype" w:cs="Arial"/>
        </w:rPr>
        <w:t xml:space="preserve">, modificando el correspondiente a las Actas del Comité de Transparencia generadas en el año 2024 conforme a lo siguiente: </w:t>
      </w:r>
    </w:p>
    <w:p w14:paraId="4F8E4C2B" w14:textId="77777777" w:rsidR="002242E9" w:rsidRPr="002242E9" w:rsidRDefault="002242E9" w:rsidP="002242E9">
      <w:pPr>
        <w:pStyle w:val="Prrafodelista"/>
        <w:rPr>
          <w:rFonts w:ascii="Palatino Linotype" w:hAnsi="Palatino Linotype" w:cs="Arial"/>
          <w:lang w:val="es-MX"/>
        </w:rPr>
      </w:pPr>
    </w:p>
    <w:p w14:paraId="6A199A75" w14:textId="183F0880" w:rsidR="002242E9" w:rsidRPr="002242E9" w:rsidRDefault="002242E9" w:rsidP="002242E9">
      <w:pPr>
        <w:pStyle w:val="Prrafodelista"/>
        <w:autoSpaceDE w:val="0"/>
        <w:autoSpaceDN w:val="0"/>
        <w:adjustRightInd w:val="0"/>
        <w:ind w:left="720"/>
        <w:jc w:val="both"/>
        <w:rPr>
          <w:rFonts w:ascii="Palatino Linotype" w:hAnsi="Palatino Linotype" w:cs="Arial"/>
          <w:sz w:val="22"/>
          <w:szCs w:val="22"/>
          <w:lang w:val="es-MX"/>
        </w:rPr>
      </w:pPr>
      <w:r>
        <w:rPr>
          <w:rFonts w:ascii="Palatino Linotype" w:hAnsi="Palatino Linotype" w:cs="Arial"/>
          <w:sz w:val="22"/>
          <w:szCs w:val="22"/>
          <w:lang w:val="es-MX"/>
        </w:rPr>
        <w:t>“</w:t>
      </w:r>
      <w:r w:rsidRPr="002242E9">
        <w:rPr>
          <w:rFonts w:ascii="Palatino Linotype" w:hAnsi="Palatino Linotype" w:cs="Arial"/>
          <w:sz w:val="22"/>
          <w:szCs w:val="22"/>
          <w:lang w:val="es-MX"/>
        </w:rPr>
        <w:t>ACTAS 2024</w:t>
      </w:r>
    </w:p>
    <w:bookmarkStart w:id="4" w:name="_Hlk202975936"/>
    <w:p w14:paraId="73477D2D" w14:textId="1BEEA757" w:rsidR="002242E9" w:rsidRPr="002242E9" w:rsidRDefault="002242E9" w:rsidP="002242E9">
      <w:pPr>
        <w:pStyle w:val="Prrafodelista"/>
        <w:autoSpaceDE w:val="0"/>
        <w:autoSpaceDN w:val="0"/>
        <w:adjustRightInd w:val="0"/>
        <w:ind w:left="720"/>
        <w:jc w:val="both"/>
        <w:rPr>
          <w:rFonts w:ascii="Palatino Linotype" w:hAnsi="Palatino Linotype" w:cs="Arial"/>
          <w:sz w:val="22"/>
          <w:szCs w:val="22"/>
          <w:u w:val="single"/>
          <w:lang w:val="es-MX"/>
        </w:rPr>
      </w:pPr>
      <w:r w:rsidRPr="002242E9">
        <w:rPr>
          <w:rFonts w:ascii="Palatino Linotype" w:hAnsi="Palatino Linotype" w:cs="Arial"/>
          <w:sz w:val="22"/>
          <w:szCs w:val="22"/>
          <w:u w:val="single"/>
          <w:lang w:val="es-MX"/>
        </w:rPr>
        <w:fldChar w:fldCharType="begin"/>
      </w:r>
      <w:r w:rsidRPr="002242E9">
        <w:rPr>
          <w:rFonts w:ascii="Palatino Linotype" w:hAnsi="Palatino Linotype" w:cs="Arial"/>
          <w:sz w:val="22"/>
          <w:szCs w:val="22"/>
          <w:u w:val="single"/>
          <w:lang w:val="es-MX"/>
        </w:rPr>
        <w:instrText>HYPERLINK "https://drive.google.com/file/d/1G77At6SZkQ5JpgGr9kBUGOFYf-l9WI4q/view?usp=sharing"</w:instrText>
      </w:r>
      <w:r w:rsidRPr="002242E9">
        <w:rPr>
          <w:rFonts w:ascii="Palatino Linotype" w:hAnsi="Palatino Linotype" w:cs="Arial"/>
          <w:sz w:val="22"/>
          <w:szCs w:val="22"/>
          <w:u w:val="single"/>
          <w:lang w:val="es-MX"/>
        </w:rPr>
        <w:fldChar w:fldCharType="separate"/>
      </w:r>
      <w:r w:rsidRPr="002242E9">
        <w:rPr>
          <w:rStyle w:val="Hipervnculo"/>
          <w:rFonts w:ascii="Palatino Linotype" w:hAnsi="Palatino Linotype" w:cs="Arial"/>
          <w:sz w:val="22"/>
          <w:szCs w:val="22"/>
          <w:lang w:val="es-MX"/>
        </w:rPr>
        <w:t>https://drive.google.com/file/d/1G77At6SZkQ5JpgGr9kBUGOFYf-l9WI4q/view?usp=sharing</w:t>
      </w:r>
      <w:r w:rsidRPr="002242E9">
        <w:rPr>
          <w:rFonts w:ascii="Palatino Linotype" w:hAnsi="Palatino Linotype" w:cs="Arial"/>
          <w:sz w:val="22"/>
          <w:szCs w:val="22"/>
          <w:u w:val="single"/>
          <w:lang w:val="es-MX"/>
        </w:rPr>
        <w:fldChar w:fldCharType="end"/>
      </w:r>
      <w:bookmarkEnd w:id="4"/>
      <w:r w:rsidRPr="002242E9">
        <w:rPr>
          <w:rFonts w:ascii="Palatino Linotype" w:hAnsi="Palatino Linotype" w:cs="Arial"/>
          <w:sz w:val="22"/>
          <w:szCs w:val="22"/>
          <w:lang w:val="es-MX"/>
        </w:rPr>
        <w:t xml:space="preserve">” </w:t>
      </w:r>
    </w:p>
    <w:p w14:paraId="0C7CE09F" w14:textId="77777777" w:rsidR="00B069F0" w:rsidRPr="002242E9" w:rsidRDefault="00B069F0" w:rsidP="002242E9">
      <w:pPr>
        <w:autoSpaceDE w:val="0"/>
        <w:autoSpaceDN w:val="0"/>
        <w:adjustRightInd w:val="0"/>
        <w:spacing w:line="360" w:lineRule="auto"/>
        <w:jc w:val="both"/>
        <w:rPr>
          <w:rFonts w:ascii="Palatino Linotype" w:hAnsi="Palatino Linotype" w:cs="Arial"/>
        </w:rPr>
      </w:pPr>
    </w:p>
    <w:p w14:paraId="08DA7B84" w14:textId="0E3B0A3C" w:rsidR="00A94B0B" w:rsidRDefault="0082381B" w:rsidP="005D5030">
      <w:pPr>
        <w:autoSpaceDE w:val="0"/>
        <w:autoSpaceDN w:val="0"/>
        <w:adjustRightInd w:val="0"/>
        <w:spacing w:after="0" w:line="360" w:lineRule="auto"/>
        <w:jc w:val="both"/>
        <w:rPr>
          <w:rFonts w:ascii="Palatino Linotype" w:hAnsi="Palatino Linotype" w:cs="Arial"/>
          <w:sz w:val="24"/>
          <w:szCs w:val="24"/>
        </w:rPr>
      </w:pPr>
      <w:r w:rsidRPr="00147B61">
        <w:rPr>
          <w:rFonts w:ascii="Palatino Linotype" w:hAnsi="Palatino Linotype" w:cs="Arial"/>
          <w:sz w:val="24"/>
          <w:szCs w:val="24"/>
        </w:rPr>
        <w:t xml:space="preserve">De </w:t>
      </w:r>
      <w:r w:rsidR="00483D45" w:rsidRPr="00147B61">
        <w:rPr>
          <w:rFonts w:ascii="Palatino Linotype" w:hAnsi="Palatino Linotype" w:cs="Arial"/>
          <w:sz w:val="24"/>
          <w:szCs w:val="24"/>
        </w:rPr>
        <w:t>lo anteriormente señalado</w:t>
      </w:r>
      <w:r w:rsidR="0009195E" w:rsidRPr="00147B61">
        <w:rPr>
          <w:rFonts w:ascii="Palatino Linotype" w:hAnsi="Palatino Linotype" w:cs="Arial"/>
          <w:sz w:val="24"/>
          <w:szCs w:val="24"/>
        </w:rPr>
        <w:t xml:space="preserve">, </w:t>
      </w:r>
      <w:r w:rsidR="00815533" w:rsidRPr="00147B61">
        <w:rPr>
          <w:rFonts w:ascii="Palatino Linotype" w:hAnsi="Palatino Linotype" w:cs="Arial"/>
          <w:sz w:val="24"/>
          <w:szCs w:val="24"/>
        </w:rPr>
        <w:t>una vez analizada</w:t>
      </w:r>
      <w:r w:rsidR="00C4280E" w:rsidRPr="00147B61">
        <w:rPr>
          <w:rFonts w:ascii="Palatino Linotype" w:hAnsi="Palatino Linotype" w:cs="Arial"/>
          <w:sz w:val="24"/>
          <w:szCs w:val="24"/>
        </w:rPr>
        <w:t xml:space="preserve"> la información que proporcionó </w:t>
      </w:r>
      <w:r w:rsidR="00C4280E" w:rsidRPr="00147B61">
        <w:rPr>
          <w:rFonts w:ascii="Palatino Linotype" w:hAnsi="Palatino Linotype" w:cs="Arial"/>
          <w:b/>
          <w:bCs/>
          <w:sz w:val="24"/>
          <w:szCs w:val="24"/>
        </w:rPr>
        <w:t>El Sujeto Obligado</w:t>
      </w:r>
      <w:r w:rsidR="00C4280E" w:rsidRPr="00147B61">
        <w:rPr>
          <w:rFonts w:ascii="Palatino Linotype" w:hAnsi="Palatino Linotype" w:cs="Arial"/>
          <w:sz w:val="24"/>
          <w:szCs w:val="24"/>
        </w:rPr>
        <w:t xml:space="preserve"> en Informe Justificado, se estima que esta colmó los requerimientos originales formulados por el solicitante,</w:t>
      </w:r>
      <w:r w:rsidR="00426618" w:rsidRPr="00147B61">
        <w:rPr>
          <w:rFonts w:ascii="Palatino Linotype" w:hAnsi="Palatino Linotype" w:cs="Arial"/>
          <w:sz w:val="24"/>
          <w:szCs w:val="24"/>
        </w:rPr>
        <w:t xml:space="preserve"> </w:t>
      </w:r>
      <w:r w:rsidR="0009195E" w:rsidRPr="00147B61">
        <w:rPr>
          <w:rFonts w:ascii="Palatino Linotype" w:hAnsi="Palatino Linotype" w:cs="Arial"/>
          <w:sz w:val="24"/>
          <w:szCs w:val="24"/>
        </w:rPr>
        <w:t xml:space="preserve">en donde proporcionó </w:t>
      </w:r>
      <w:r w:rsidRPr="00147B61">
        <w:rPr>
          <w:rFonts w:ascii="Palatino Linotype" w:hAnsi="Palatino Linotype" w:cs="Arial"/>
          <w:sz w:val="24"/>
          <w:szCs w:val="24"/>
        </w:rPr>
        <w:t>los documentos</w:t>
      </w:r>
      <w:r w:rsidR="0009195E" w:rsidRPr="00147B61">
        <w:rPr>
          <w:rFonts w:ascii="Palatino Linotype" w:hAnsi="Palatino Linotype" w:cs="Arial"/>
          <w:sz w:val="24"/>
          <w:szCs w:val="24"/>
        </w:rPr>
        <w:t xml:space="preserve"> que colma</w:t>
      </w:r>
      <w:r w:rsidRPr="00147B61">
        <w:rPr>
          <w:rFonts w:ascii="Palatino Linotype" w:hAnsi="Palatino Linotype" w:cs="Arial"/>
          <w:sz w:val="24"/>
          <w:szCs w:val="24"/>
        </w:rPr>
        <w:t>n</w:t>
      </w:r>
      <w:r w:rsidR="0009195E" w:rsidRPr="00147B61">
        <w:rPr>
          <w:rFonts w:ascii="Palatino Linotype" w:hAnsi="Palatino Linotype" w:cs="Arial"/>
          <w:sz w:val="24"/>
          <w:szCs w:val="24"/>
        </w:rPr>
        <w:t xml:space="preserve"> las </w:t>
      </w:r>
      <w:r w:rsidR="0082456F" w:rsidRPr="00147B61">
        <w:rPr>
          <w:rFonts w:ascii="Palatino Linotype" w:hAnsi="Palatino Linotype" w:cs="Arial"/>
          <w:sz w:val="24"/>
          <w:szCs w:val="24"/>
        </w:rPr>
        <w:t>pretensiones</w:t>
      </w:r>
      <w:r w:rsidR="0009195E" w:rsidRPr="00147B61">
        <w:rPr>
          <w:rFonts w:ascii="Palatino Linotype" w:hAnsi="Palatino Linotype" w:cs="Arial"/>
          <w:sz w:val="24"/>
          <w:szCs w:val="24"/>
        </w:rPr>
        <w:t xml:space="preserve"> del particular,</w:t>
      </w:r>
      <w:r w:rsidR="00A94B0B">
        <w:rPr>
          <w:rFonts w:ascii="Palatino Linotype" w:hAnsi="Palatino Linotype" w:cs="Arial"/>
          <w:sz w:val="24"/>
          <w:szCs w:val="24"/>
        </w:rPr>
        <w:t xml:space="preserve"> </w:t>
      </w:r>
      <w:r w:rsidR="000877F1">
        <w:rPr>
          <w:rFonts w:ascii="Palatino Linotype" w:hAnsi="Palatino Linotype" w:cs="Arial"/>
          <w:sz w:val="24"/>
          <w:szCs w:val="24"/>
        </w:rPr>
        <w:t xml:space="preserve">consistentes en la entrega del documento en donde constan las </w:t>
      </w:r>
      <w:r w:rsidR="000877F1" w:rsidRPr="000877F1">
        <w:rPr>
          <w:rFonts w:ascii="Palatino Linotype" w:hAnsi="Palatino Linotype" w:cs="Arial"/>
          <w:b/>
          <w:bCs/>
          <w:sz w:val="24"/>
          <w:szCs w:val="24"/>
        </w:rPr>
        <w:t>actividades realzadas</w:t>
      </w:r>
      <w:r w:rsidR="000877F1">
        <w:rPr>
          <w:rFonts w:ascii="Palatino Linotype" w:hAnsi="Palatino Linotype" w:cs="Arial"/>
          <w:sz w:val="24"/>
          <w:szCs w:val="24"/>
        </w:rPr>
        <w:t xml:space="preserve"> por la servidora pública referida en la solicitud, así como al señalar a través de la Dirección de Administración que no se </w:t>
      </w:r>
      <w:r w:rsidR="000877F1" w:rsidRPr="000877F1">
        <w:rPr>
          <w:rFonts w:ascii="Palatino Linotype" w:hAnsi="Palatino Linotype" w:cs="Arial"/>
          <w:sz w:val="24"/>
          <w:szCs w:val="24"/>
          <w:u w:val="single"/>
        </w:rPr>
        <w:t xml:space="preserve">cuenta con documento alguno que </w:t>
      </w:r>
      <w:r w:rsidR="002242E9" w:rsidRPr="000877F1">
        <w:rPr>
          <w:rFonts w:ascii="Palatino Linotype" w:hAnsi="Palatino Linotype" w:cs="Arial"/>
          <w:sz w:val="24"/>
          <w:szCs w:val="24"/>
          <w:u w:val="single"/>
        </w:rPr>
        <w:t>dé</w:t>
      </w:r>
      <w:r w:rsidR="000877F1" w:rsidRPr="000877F1">
        <w:rPr>
          <w:rFonts w:ascii="Palatino Linotype" w:hAnsi="Palatino Linotype" w:cs="Arial"/>
          <w:sz w:val="24"/>
          <w:szCs w:val="24"/>
          <w:u w:val="single"/>
        </w:rPr>
        <w:t xml:space="preserve"> cuenta de los motivos de cambio de área</w:t>
      </w:r>
      <w:r w:rsidR="000877F1">
        <w:rPr>
          <w:rFonts w:ascii="Palatino Linotype" w:hAnsi="Palatino Linotype" w:cs="Arial"/>
          <w:sz w:val="24"/>
          <w:szCs w:val="24"/>
        </w:rPr>
        <w:t xml:space="preserve">, aunado  a ello, respecto a este último requerimiento, de las constancias que obran en el expediente electrónico del SAIMEX, se advierte que la persona referida en la solicitud de información, únicamente fungió como Jefa del Departamento de Protección de Datos Personales, por lo que se colige que no existió cambio de área alguno. </w:t>
      </w:r>
    </w:p>
    <w:p w14:paraId="3E6A4220" w14:textId="77777777" w:rsidR="000877F1" w:rsidRDefault="000877F1" w:rsidP="005D5030">
      <w:pPr>
        <w:autoSpaceDE w:val="0"/>
        <w:autoSpaceDN w:val="0"/>
        <w:adjustRightInd w:val="0"/>
        <w:spacing w:after="0" w:line="360" w:lineRule="auto"/>
        <w:jc w:val="both"/>
        <w:rPr>
          <w:rFonts w:ascii="Palatino Linotype" w:hAnsi="Palatino Linotype" w:cs="Arial"/>
          <w:sz w:val="24"/>
          <w:szCs w:val="24"/>
        </w:rPr>
      </w:pPr>
    </w:p>
    <w:p w14:paraId="3E05AE3E" w14:textId="6CB81692" w:rsidR="000877F1" w:rsidRDefault="000877F1" w:rsidP="005D5030">
      <w:pPr>
        <w:autoSpaceDE w:val="0"/>
        <w:autoSpaceDN w:val="0"/>
        <w:adjustRightInd w:val="0"/>
        <w:spacing w:after="0" w:line="360" w:lineRule="auto"/>
        <w:jc w:val="both"/>
        <w:rPr>
          <w:rFonts w:ascii="Palatino Linotype" w:hAnsi="Palatino Linotype" w:cs="Arial"/>
          <w:sz w:val="24"/>
          <w:szCs w:val="24"/>
        </w:rPr>
      </w:pPr>
      <w:r>
        <w:rPr>
          <w:rFonts w:ascii="Palatino Linotype" w:hAnsi="Palatino Linotype" w:cs="Arial"/>
          <w:sz w:val="24"/>
          <w:szCs w:val="24"/>
        </w:rPr>
        <w:t xml:space="preserve">Adicional a lo anterior, mediante la presentación del informe justificado, el Sujeto Obligado remitió el expediente de personal completo de la persona referida en la </w:t>
      </w:r>
      <w:r>
        <w:rPr>
          <w:rFonts w:ascii="Palatino Linotype" w:hAnsi="Palatino Linotype" w:cs="Arial"/>
          <w:sz w:val="24"/>
          <w:szCs w:val="24"/>
        </w:rPr>
        <w:lastRenderedPageBreak/>
        <w:t xml:space="preserve">solicitud de información, al hacer entrega de la solicitud de empleo, </w:t>
      </w:r>
      <w:r w:rsidRPr="000877F1">
        <w:rPr>
          <w:rFonts w:ascii="Palatino Linotype" w:hAnsi="Palatino Linotype" w:cs="Arial"/>
          <w:sz w:val="24"/>
          <w:szCs w:val="24"/>
        </w:rPr>
        <w:t>Informe de no Antecedentes Penales</w:t>
      </w:r>
      <w:r>
        <w:rPr>
          <w:rFonts w:ascii="Palatino Linotype" w:hAnsi="Palatino Linotype" w:cs="Arial"/>
          <w:sz w:val="24"/>
          <w:szCs w:val="24"/>
        </w:rPr>
        <w:t xml:space="preserve">, </w:t>
      </w:r>
      <w:r w:rsidRPr="000877F1">
        <w:rPr>
          <w:rFonts w:ascii="Palatino Linotype" w:hAnsi="Palatino Linotype" w:cs="Arial"/>
          <w:sz w:val="24"/>
          <w:szCs w:val="24"/>
        </w:rPr>
        <w:t>Constancia de No Inhabilitación</w:t>
      </w:r>
      <w:r>
        <w:rPr>
          <w:rFonts w:ascii="Palatino Linotype" w:hAnsi="Palatino Linotype" w:cs="Arial"/>
          <w:sz w:val="24"/>
          <w:szCs w:val="24"/>
        </w:rPr>
        <w:t xml:space="preserve">, </w:t>
      </w:r>
      <w:r w:rsidR="003936D2" w:rsidRPr="000877F1">
        <w:rPr>
          <w:rFonts w:ascii="Palatino Linotype" w:hAnsi="Palatino Linotype" w:cs="Arial"/>
          <w:sz w:val="24"/>
          <w:szCs w:val="24"/>
        </w:rPr>
        <w:t>Título</w:t>
      </w:r>
      <w:r w:rsidRPr="000877F1">
        <w:rPr>
          <w:rFonts w:ascii="Palatino Linotype" w:hAnsi="Palatino Linotype" w:cs="Arial"/>
          <w:sz w:val="24"/>
          <w:szCs w:val="24"/>
        </w:rPr>
        <w:t xml:space="preserve"> Profesional</w:t>
      </w:r>
      <w:r>
        <w:rPr>
          <w:rFonts w:ascii="Palatino Linotype" w:hAnsi="Palatino Linotype" w:cs="Arial"/>
          <w:sz w:val="24"/>
          <w:szCs w:val="24"/>
        </w:rPr>
        <w:t xml:space="preserve">, </w:t>
      </w:r>
      <w:r w:rsidRPr="000877F1">
        <w:rPr>
          <w:rFonts w:ascii="Palatino Linotype" w:hAnsi="Palatino Linotype" w:cs="Arial"/>
          <w:sz w:val="24"/>
          <w:szCs w:val="24"/>
        </w:rPr>
        <w:t>Certificado de No Deudor Alimentario Moroso</w:t>
      </w:r>
      <w:r>
        <w:rPr>
          <w:rFonts w:ascii="Palatino Linotype" w:hAnsi="Palatino Linotype" w:cs="Arial"/>
          <w:sz w:val="24"/>
          <w:szCs w:val="24"/>
        </w:rPr>
        <w:t xml:space="preserve"> y Currículum Vitae, así como el Acuerdo de Clasificación como confidencial en su totalidad del </w:t>
      </w:r>
      <w:r w:rsidRPr="000877F1">
        <w:rPr>
          <w:rFonts w:ascii="Palatino Linotype" w:hAnsi="Palatino Linotype" w:cs="Arial"/>
          <w:sz w:val="24"/>
          <w:szCs w:val="24"/>
        </w:rPr>
        <w:t>Acta de Nacimiento</w:t>
      </w:r>
      <w:r w:rsidR="003936D2">
        <w:rPr>
          <w:rFonts w:ascii="Palatino Linotype" w:hAnsi="Palatino Linotype" w:cs="Arial"/>
          <w:sz w:val="24"/>
          <w:szCs w:val="24"/>
        </w:rPr>
        <w:t>, Certificado Médico</w:t>
      </w:r>
      <w:r w:rsidRPr="000877F1">
        <w:rPr>
          <w:rFonts w:ascii="Palatino Linotype" w:hAnsi="Palatino Linotype" w:cs="Arial"/>
          <w:sz w:val="24"/>
          <w:szCs w:val="24"/>
        </w:rPr>
        <w:t>, Comprobante de domicilio y Credencial para votar</w:t>
      </w:r>
      <w:r w:rsidR="003936D2">
        <w:rPr>
          <w:rFonts w:ascii="Palatino Linotype" w:hAnsi="Palatino Linotype" w:cs="Arial"/>
          <w:sz w:val="24"/>
          <w:szCs w:val="24"/>
        </w:rPr>
        <w:t xml:space="preserve">, cumpliendo con lo establecido en </w:t>
      </w:r>
      <w:r w:rsidR="003936D2" w:rsidRPr="003936D2">
        <w:rPr>
          <w:rFonts w:ascii="Palatino Linotype" w:hAnsi="Palatino Linotype" w:cs="Arial"/>
          <w:sz w:val="24"/>
          <w:szCs w:val="24"/>
        </w:rPr>
        <w:t>los artículos 47, 48 y 49 de la Ley del Trabajo de los Servidores Públicos del Estado de México y Municipios</w:t>
      </w:r>
      <w:r w:rsidR="003936D2">
        <w:rPr>
          <w:rFonts w:ascii="Palatino Linotype" w:hAnsi="Palatino Linotype" w:cs="Arial"/>
          <w:sz w:val="24"/>
          <w:szCs w:val="24"/>
        </w:rPr>
        <w:t>.</w:t>
      </w:r>
    </w:p>
    <w:p w14:paraId="66906CD8" w14:textId="77777777" w:rsidR="002242E9" w:rsidRDefault="002242E9" w:rsidP="005D5030">
      <w:pPr>
        <w:autoSpaceDE w:val="0"/>
        <w:autoSpaceDN w:val="0"/>
        <w:adjustRightInd w:val="0"/>
        <w:spacing w:after="0" w:line="360" w:lineRule="auto"/>
        <w:jc w:val="both"/>
        <w:rPr>
          <w:rFonts w:ascii="Palatino Linotype" w:hAnsi="Palatino Linotype" w:cs="Arial"/>
          <w:sz w:val="24"/>
          <w:szCs w:val="24"/>
        </w:rPr>
      </w:pPr>
    </w:p>
    <w:p w14:paraId="0A99013E" w14:textId="77777777" w:rsidR="002242E9" w:rsidRDefault="002242E9" w:rsidP="005D5030">
      <w:pPr>
        <w:autoSpaceDE w:val="0"/>
        <w:autoSpaceDN w:val="0"/>
        <w:adjustRightInd w:val="0"/>
        <w:spacing w:after="0" w:line="360" w:lineRule="auto"/>
        <w:jc w:val="both"/>
        <w:rPr>
          <w:rFonts w:ascii="Palatino Linotype" w:hAnsi="Palatino Linotype" w:cs="Arial"/>
          <w:sz w:val="24"/>
          <w:szCs w:val="24"/>
        </w:rPr>
      </w:pPr>
      <w:r>
        <w:rPr>
          <w:rFonts w:ascii="Palatino Linotype" w:hAnsi="Palatino Linotype" w:cs="Arial"/>
          <w:sz w:val="24"/>
          <w:szCs w:val="24"/>
        </w:rPr>
        <w:t xml:space="preserve">Finalmente, el Sujeto Obligado hizo entrega de las Actas emitidas por el Comité de Transparencia en el año 2024 mediante la dirección electrónica: </w:t>
      </w:r>
      <w:hyperlink r:id="rId25" w:history="1">
        <w:r w:rsidRPr="005307D8">
          <w:rPr>
            <w:rStyle w:val="Hipervnculo"/>
            <w:rFonts w:ascii="Palatino Linotype" w:hAnsi="Palatino Linotype" w:cs="Arial"/>
            <w:sz w:val="24"/>
            <w:szCs w:val="24"/>
          </w:rPr>
          <w:t>https://drive.google.com/file/d/1G77At6SZkQ5JpgGr9kBUGOFYf-l9WI4q/view?usp=sharing</w:t>
        </w:r>
      </w:hyperlink>
      <w:r>
        <w:rPr>
          <w:rFonts w:ascii="Palatino Linotype" w:hAnsi="Palatino Linotype" w:cs="Arial"/>
          <w:sz w:val="24"/>
          <w:szCs w:val="24"/>
        </w:rPr>
        <w:t xml:space="preserve">, como se advierte enseguida de la imagen que se inserta a modo de ejemplo a continuación: </w:t>
      </w:r>
    </w:p>
    <w:p w14:paraId="00CBE0E9" w14:textId="77777777" w:rsidR="002242E9" w:rsidRDefault="002242E9" w:rsidP="005D5030">
      <w:pPr>
        <w:autoSpaceDE w:val="0"/>
        <w:autoSpaceDN w:val="0"/>
        <w:adjustRightInd w:val="0"/>
        <w:spacing w:after="0" w:line="360" w:lineRule="auto"/>
        <w:jc w:val="both"/>
        <w:rPr>
          <w:rFonts w:ascii="Palatino Linotype" w:hAnsi="Palatino Linotype" w:cs="Arial"/>
          <w:sz w:val="24"/>
          <w:szCs w:val="24"/>
        </w:rPr>
      </w:pPr>
    </w:p>
    <w:p w14:paraId="4E4626F8" w14:textId="287FED6A" w:rsidR="00A94B0B" w:rsidRDefault="002242E9" w:rsidP="002242E9">
      <w:pPr>
        <w:autoSpaceDE w:val="0"/>
        <w:autoSpaceDN w:val="0"/>
        <w:adjustRightInd w:val="0"/>
        <w:spacing w:after="0" w:line="360" w:lineRule="auto"/>
        <w:jc w:val="center"/>
        <w:rPr>
          <w:rFonts w:ascii="Palatino Linotype" w:hAnsi="Palatino Linotype" w:cs="Arial"/>
          <w:sz w:val="24"/>
          <w:szCs w:val="24"/>
        </w:rPr>
      </w:pPr>
      <w:r w:rsidRPr="002242E9">
        <w:rPr>
          <w:rFonts w:ascii="Palatino Linotype" w:hAnsi="Palatino Linotype" w:cs="Arial"/>
          <w:noProof/>
          <w:sz w:val="24"/>
          <w:szCs w:val="24"/>
          <w:lang w:val="es-MX" w:eastAsia="es-MX"/>
        </w:rPr>
        <w:drawing>
          <wp:inline distT="0" distB="0" distL="0" distR="0" wp14:anchorId="44D74F14" wp14:editId="3AECD86E">
            <wp:extent cx="3734410" cy="2176759"/>
            <wp:effectExtent l="95250" t="95250" r="95250" b="90805"/>
            <wp:docPr id="311334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3343" name=""/>
                    <pic:cNvPicPr/>
                  </pic:nvPicPr>
                  <pic:blipFill>
                    <a:blip r:embed="rId26"/>
                    <a:stretch>
                      <a:fillRect/>
                    </a:stretch>
                  </pic:blipFill>
                  <pic:spPr>
                    <a:xfrm>
                      <a:off x="0" y="0"/>
                      <a:ext cx="3750438" cy="2186102"/>
                    </a:xfrm>
                    <a:prstGeom prst="rect">
                      <a:avLst/>
                    </a:prstGeom>
                    <a:effectLst>
                      <a:outerShdw blurRad="63500" sx="102000" sy="102000" algn="ctr" rotWithShape="0">
                        <a:prstClr val="black">
                          <a:alpha val="40000"/>
                        </a:prstClr>
                      </a:outerShdw>
                    </a:effectLst>
                  </pic:spPr>
                </pic:pic>
              </a:graphicData>
            </a:graphic>
          </wp:inline>
        </w:drawing>
      </w:r>
    </w:p>
    <w:p w14:paraId="6E98608C" w14:textId="77777777" w:rsidR="002242E9" w:rsidRDefault="002242E9" w:rsidP="002242E9">
      <w:pPr>
        <w:spacing w:after="0" w:line="360" w:lineRule="auto"/>
        <w:jc w:val="both"/>
        <w:rPr>
          <w:rFonts w:ascii="Palatino Linotype" w:eastAsia="Times New Roman" w:hAnsi="Palatino Linotype" w:cs="Times New Roman"/>
          <w:sz w:val="24"/>
          <w:szCs w:val="24"/>
          <w:lang w:eastAsia="es-ES"/>
        </w:rPr>
      </w:pPr>
    </w:p>
    <w:p w14:paraId="175D7D75" w14:textId="66BCC076" w:rsidR="002242E9" w:rsidRDefault="002242E9" w:rsidP="002242E9">
      <w:pPr>
        <w:spacing w:after="0" w:line="360" w:lineRule="auto"/>
        <w:jc w:val="both"/>
        <w:rPr>
          <w:rFonts w:ascii="Palatino Linotype" w:eastAsia="Times New Roman" w:hAnsi="Palatino Linotype" w:cs="Times New Roman"/>
          <w:sz w:val="24"/>
          <w:szCs w:val="24"/>
          <w:lang w:eastAsia="es-ES"/>
        </w:rPr>
      </w:pPr>
      <w:r w:rsidRPr="002242E9">
        <w:rPr>
          <w:rFonts w:ascii="Palatino Linotype" w:eastAsia="Times New Roman" w:hAnsi="Palatino Linotype" w:cs="Times New Roman"/>
          <w:sz w:val="24"/>
          <w:szCs w:val="24"/>
          <w:lang w:eastAsia="es-ES"/>
        </w:rPr>
        <w:lastRenderedPageBreak/>
        <w:t>Por lo antes señalado, se colige que el Sujeto Obliga</w:t>
      </w:r>
      <w:r>
        <w:rPr>
          <w:rFonts w:ascii="Palatino Linotype" w:eastAsia="Times New Roman" w:hAnsi="Palatino Linotype" w:cs="Times New Roman"/>
          <w:sz w:val="24"/>
          <w:szCs w:val="24"/>
          <w:lang w:eastAsia="es-ES"/>
        </w:rPr>
        <w:t xml:space="preserve">do satisfizo el derecho de acceso a la información ejercido por el particular con la información remitida mediante respuesta, así como con la modificación del acto con la información faltante entregada mediante informe justificado. </w:t>
      </w:r>
    </w:p>
    <w:p w14:paraId="07C1A05E" w14:textId="77777777" w:rsidR="002242E9" w:rsidRPr="002242E9" w:rsidRDefault="002242E9" w:rsidP="002242E9">
      <w:pPr>
        <w:spacing w:after="0" w:line="360" w:lineRule="auto"/>
        <w:jc w:val="both"/>
        <w:rPr>
          <w:rFonts w:ascii="Palatino Linotype" w:eastAsia="Times New Roman" w:hAnsi="Palatino Linotype" w:cs="Times New Roman"/>
          <w:sz w:val="24"/>
          <w:szCs w:val="24"/>
          <w:lang w:eastAsia="es-ES"/>
        </w:rPr>
      </w:pPr>
    </w:p>
    <w:p w14:paraId="71D2F66B" w14:textId="77777777" w:rsidR="00426618" w:rsidRPr="00147B61" w:rsidRDefault="00426618" w:rsidP="002242E9">
      <w:pPr>
        <w:autoSpaceDE w:val="0"/>
        <w:autoSpaceDN w:val="0"/>
        <w:adjustRightInd w:val="0"/>
        <w:spacing w:after="0" w:line="360" w:lineRule="auto"/>
        <w:jc w:val="both"/>
        <w:rPr>
          <w:rFonts w:ascii="Palatino Linotype" w:eastAsia="Calibri" w:hAnsi="Palatino Linotype" w:cs="Arial"/>
          <w:sz w:val="24"/>
        </w:rPr>
      </w:pPr>
      <w:r w:rsidRPr="002242E9">
        <w:rPr>
          <w:rFonts w:ascii="Palatino Linotype" w:eastAsia="Calibri" w:hAnsi="Palatino Linotype" w:cs="Arial"/>
          <w:sz w:val="24"/>
        </w:rPr>
        <w:t>En ese mismo contexto, el artículo 12 de la Ley de Transparencias y Acceso a la</w:t>
      </w:r>
      <w:r w:rsidRPr="00147B61">
        <w:rPr>
          <w:rFonts w:ascii="Palatino Linotype" w:eastAsia="Calibri" w:hAnsi="Palatino Linotype" w:cs="Arial"/>
          <w:sz w:val="24"/>
        </w:rPr>
        <w:t xml:space="preserve"> Información Pública del Estado de México y Municipios, establece que los sujetos obligados proporcionarán la información pública que se les requiera y esta obre en sus archivos, mismo precepto que a continuación se transcribe:</w:t>
      </w:r>
    </w:p>
    <w:p w14:paraId="45445996" w14:textId="77777777" w:rsidR="00426618" w:rsidRPr="00147B61" w:rsidRDefault="00426618" w:rsidP="00426618">
      <w:pPr>
        <w:spacing w:after="0" w:line="240" w:lineRule="auto"/>
        <w:rPr>
          <w:rFonts w:ascii="Times New Roman" w:eastAsia="Times New Roman" w:hAnsi="Times New Roman" w:cs="Times New Roman"/>
          <w:sz w:val="24"/>
          <w:szCs w:val="24"/>
          <w:lang w:eastAsia="es-ES"/>
        </w:rPr>
      </w:pPr>
    </w:p>
    <w:p w14:paraId="6A2DACED" w14:textId="77777777" w:rsidR="00426618" w:rsidRPr="00147B61" w:rsidRDefault="00426618" w:rsidP="00426618">
      <w:pPr>
        <w:spacing w:after="0" w:line="240" w:lineRule="auto"/>
        <w:ind w:left="851" w:right="850"/>
        <w:jc w:val="both"/>
        <w:rPr>
          <w:rFonts w:ascii="Palatino Linotype" w:eastAsia="Times New Roman" w:hAnsi="Palatino Linotype" w:cs="Times New Roman"/>
          <w:i/>
          <w:lang w:eastAsia="es-ES"/>
        </w:rPr>
      </w:pPr>
      <w:r w:rsidRPr="00147B61">
        <w:rPr>
          <w:rFonts w:ascii="Palatino Linotype" w:eastAsia="Times New Roman" w:hAnsi="Palatino Linotype" w:cs="Times New Roman"/>
          <w:lang w:eastAsia="es-ES"/>
        </w:rPr>
        <w:t>“</w:t>
      </w:r>
      <w:r w:rsidRPr="00147B61">
        <w:rPr>
          <w:rFonts w:ascii="Palatino Linotype" w:eastAsia="Times New Roman" w:hAnsi="Palatino Linotype" w:cs="Times New Roman"/>
          <w:b/>
          <w:i/>
          <w:lang w:eastAsia="es-ES"/>
        </w:rPr>
        <w:t>Artículo 12.</w:t>
      </w:r>
      <w:r w:rsidRPr="00147B61">
        <w:rPr>
          <w:rFonts w:ascii="Palatino Linotype" w:eastAsia="Times New Roman" w:hAnsi="Palatino Linotype" w:cs="Times New Roman"/>
          <w:i/>
          <w:lang w:eastAsia="es-ES"/>
        </w:rPr>
        <w:t xml:space="preserve"> Quienes generen, recopilen, administren, manejen, procesen, archiven o conserven información pública serán responsables de la misma en los términos de las disposiciones jurídicas aplicables. </w:t>
      </w:r>
    </w:p>
    <w:p w14:paraId="754FED57" w14:textId="77777777" w:rsidR="00426618" w:rsidRPr="00147B61" w:rsidRDefault="00426618" w:rsidP="00426618">
      <w:pPr>
        <w:spacing w:after="0" w:line="240" w:lineRule="auto"/>
        <w:ind w:left="851" w:right="850"/>
        <w:jc w:val="both"/>
        <w:rPr>
          <w:rFonts w:ascii="Palatino Linotype" w:eastAsia="Times New Roman" w:hAnsi="Palatino Linotype" w:cs="Times New Roman"/>
          <w:i/>
          <w:lang w:eastAsia="es-ES"/>
        </w:rPr>
      </w:pPr>
    </w:p>
    <w:p w14:paraId="16511C5E" w14:textId="77777777" w:rsidR="00426618" w:rsidRPr="00147B61" w:rsidRDefault="00426618" w:rsidP="00426618">
      <w:pPr>
        <w:spacing w:after="0" w:line="240" w:lineRule="auto"/>
        <w:ind w:left="851" w:right="850"/>
        <w:jc w:val="both"/>
        <w:rPr>
          <w:rFonts w:ascii="Palatino Linotype" w:eastAsia="Times New Roman" w:hAnsi="Palatino Linotype" w:cs="Times New Roman"/>
          <w:lang w:eastAsia="es-ES"/>
        </w:rPr>
      </w:pPr>
      <w:r w:rsidRPr="00147B61">
        <w:rPr>
          <w:rFonts w:ascii="Palatino Linotype" w:eastAsia="Times New Roman" w:hAnsi="Palatino Linotype" w:cs="Times New Roman"/>
          <w:b/>
          <w:i/>
          <w:u w:val="single"/>
          <w:lang w:eastAsia="es-ES"/>
        </w:rPr>
        <w:t>Los sujetos obligados sólo proporcionarán la información pública que se les requiera y que obre en sus archivos</w:t>
      </w:r>
      <w:r w:rsidRPr="00147B61">
        <w:rPr>
          <w:rFonts w:ascii="Palatino Linotype" w:eastAsia="Times New Roman" w:hAnsi="Palatino Linotype" w:cs="Times New Roman"/>
          <w:i/>
          <w:lang w:eastAsia="es-ES"/>
        </w:rPr>
        <w:t xml:space="preserve"> y en el estado en que ésta se encuentre. La obligación de proporcionar información no comprende el procesamiento de la misma, ni el presentarla conforme al interés del solicitante; no estarán obligados a generarla, resumirla, efectuar cálculos o practicar investigaciones.”</w:t>
      </w:r>
    </w:p>
    <w:p w14:paraId="40B9FC11" w14:textId="77777777" w:rsidR="00426618" w:rsidRPr="00147B61" w:rsidRDefault="00426618" w:rsidP="00426618">
      <w:pPr>
        <w:autoSpaceDE w:val="0"/>
        <w:autoSpaceDN w:val="0"/>
        <w:adjustRightInd w:val="0"/>
        <w:spacing w:after="0" w:line="360" w:lineRule="auto"/>
        <w:jc w:val="both"/>
        <w:rPr>
          <w:rFonts w:ascii="Palatino Linotype" w:hAnsi="Palatino Linotype" w:cs="Arial"/>
          <w:sz w:val="24"/>
          <w:szCs w:val="24"/>
        </w:rPr>
      </w:pPr>
    </w:p>
    <w:p w14:paraId="60351A18" w14:textId="077B4B8E" w:rsidR="00426618" w:rsidRPr="00147B61" w:rsidRDefault="00426618" w:rsidP="00426618">
      <w:pPr>
        <w:autoSpaceDE w:val="0"/>
        <w:autoSpaceDN w:val="0"/>
        <w:adjustRightInd w:val="0"/>
        <w:spacing w:after="0" w:line="360" w:lineRule="auto"/>
        <w:jc w:val="both"/>
        <w:rPr>
          <w:rFonts w:ascii="Palatino Linotype" w:hAnsi="Palatino Linotype" w:cs="Arial"/>
          <w:sz w:val="24"/>
          <w:szCs w:val="24"/>
        </w:rPr>
      </w:pPr>
      <w:r w:rsidRPr="00147B61">
        <w:rPr>
          <w:rFonts w:ascii="Palatino Linotype" w:hAnsi="Palatino Linotype" w:cs="Arial"/>
          <w:sz w:val="24"/>
          <w:szCs w:val="24"/>
        </w:rPr>
        <w:t>Bajo ese tenor, es evidente que toda la información generada, obtenida, adquirida, transformada, administrada o en posesión de los sujetos obligados es pública y accesible de manera permanente a cualquier persona, empero, en los términos que establezca la normatividad aplicable, conminando a los sujetos obligado a sólo proporcionar la información que se les requiera y que obre en sus archivos y en el estado en que ésta se encuentre, sin que se comprenda el procesamiento de la misma, el presentarla conforme al interés del solicitante, ni generarla, resumirla, efectuar cálculos o practicar investigaciones.</w:t>
      </w:r>
    </w:p>
    <w:p w14:paraId="302D8C8B" w14:textId="77777777" w:rsidR="00E94A49" w:rsidRPr="00147B61" w:rsidRDefault="00E94A49" w:rsidP="00426618">
      <w:pPr>
        <w:autoSpaceDE w:val="0"/>
        <w:autoSpaceDN w:val="0"/>
        <w:adjustRightInd w:val="0"/>
        <w:spacing w:after="0" w:line="360" w:lineRule="auto"/>
        <w:jc w:val="both"/>
        <w:rPr>
          <w:rFonts w:ascii="Palatino Linotype" w:hAnsi="Palatino Linotype" w:cs="Arial"/>
          <w:sz w:val="24"/>
          <w:szCs w:val="24"/>
        </w:rPr>
      </w:pPr>
    </w:p>
    <w:p w14:paraId="7036F929" w14:textId="65AFB62E" w:rsidR="00426618" w:rsidRPr="00147B61" w:rsidRDefault="00426618" w:rsidP="00426618">
      <w:pPr>
        <w:autoSpaceDE w:val="0"/>
        <w:autoSpaceDN w:val="0"/>
        <w:adjustRightInd w:val="0"/>
        <w:spacing w:after="0" w:line="360" w:lineRule="auto"/>
        <w:jc w:val="both"/>
        <w:rPr>
          <w:rFonts w:ascii="Palatino Linotype" w:hAnsi="Palatino Linotype"/>
          <w:sz w:val="24"/>
        </w:rPr>
      </w:pPr>
      <w:r w:rsidRPr="00147B61">
        <w:rPr>
          <w:rFonts w:ascii="Palatino Linotype" w:hAnsi="Palatino Linotype"/>
          <w:sz w:val="24"/>
        </w:rPr>
        <w:t xml:space="preserve">En esa virtud, del análisis efectuado a las manifestaciones esgrimidas mediante su informe justificado, se advierte que </w:t>
      </w:r>
      <w:r w:rsidRPr="00147B61">
        <w:rPr>
          <w:rFonts w:ascii="Palatino Linotype" w:hAnsi="Palatino Linotype"/>
          <w:b/>
          <w:sz w:val="24"/>
        </w:rPr>
        <w:t>El Sujeto Obligado</w:t>
      </w:r>
      <w:r w:rsidRPr="00147B61">
        <w:rPr>
          <w:rFonts w:ascii="Palatino Linotype" w:hAnsi="Palatino Linotype"/>
          <w:sz w:val="24"/>
        </w:rPr>
        <w:t xml:space="preserve"> colma en su totalidad lo solicitado por la particular, como se desarrolló en los párrafos anteriores.</w:t>
      </w:r>
    </w:p>
    <w:p w14:paraId="0801900F" w14:textId="77777777" w:rsidR="00426618" w:rsidRPr="00147B61" w:rsidRDefault="00426618" w:rsidP="00426618">
      <w:pPr>
        <w:autoSpaceDE w:val="0"/>
        <w:autoSpaceDN w:val="0"/>
        <w:adjustRightInd w:val="0"/>
        <w:spacing w:after="0" w:line="360" w:lineRule="auto"/>
        <w:jc w:val="both"/>
        <w:rPr>
          <w:rFonts w:ascii="Palatino Linotype" w:hAnsi="Palatino Linotype"/>
          <w:sz w:val="24"/>
        </w:rPr>
      </w:pPr>
    </w:p>
    <w:p w14:paraId="3F005429" w14:textId="77777777" w:rsidR="00426618" w:rsidRPr="00147B61" w:rsidRDefault="00426618" w:rsidP="00426618">
      <w:pPr>
        <w:spacing w:line="360" w:lineRule="auto"/>
        <w:jc w:val="both"/>
        <w:rPr>
          <w:rFonts w:ascii="Palatino Linotype" w:hAnsi="Palatino Linotype" w:cs="Arial"/>
          <w:color w:val="000000"/>
          <w:sz w:val="24"/>
        </w:rPr>
      </w:pPr>
      <w:r w:rsidRPr="00147B61">
        <w:rPr>
          <w:rFonts w:ascii="Palatino Linotype" w:hAnsi="Palatino Linotype" w:cs="Arial"/>
          <w:color w:val="000000"/>
          <w:sz w:val="24"/>
        </w:rPr>
        <w:t>En síntesis, el derecho de acceso a la información pública se satisface en aquellos casos en que se entregue el soporte documental en que conste la información pública, toda vez que, los Sujetos Obligados</w:t>
      </w:r>
      <w:r w:rsidRPr="00147B61">
        <w:rPr>
          <w:rFonts w:ascii="Palatino Linotype" w:hAnsi="Palatino Linotype" w:cs="Arial"/>
          <w:b/>
          <w:color w:val="000000"/>
          <w:sz w:val="24"/>
        </w:rPr>
        <w:t xml:space="preserve"> </w:t>
      </w:r>
      <w:r w:rsidRPr="00147B61">
        <w:rPr>
          <w:rFonts w:ascii="Palatino Linotype" w:hAnsi="Palatino Linotype" w:cs="Arial"/>
          <w:color w:val="000000"/>
          <w:sz w:val="24"/>
        </w:rPr>
        <w:t xml:space="preserve">no tienen el deber de generar, poseer o administrar la información pública con el grado de detalle solicitado; esto es, que no tienen el deber de generar un documento </w:t>
      </w:r>
      <w:r w:rsidRPr="00147B61">
        <w:rPr>
          <w:rFonts w:ascii="Palatino Linotype" w:hAnsi="Palatino Linotype" w:cs="Arial"/>
          <w:i/>
          <w:color w:val="000000"/>
          <w:sz w:val="24"/>
        </w:rPr>
        <w:t>ad hoc</w:t>
      </w:r>
      <w:r w:rsidRPr="00147B61">
        <w:rPr>
          <w:rFonts w:ascii="Palatino Linotype" w:hAnsi="Palatino Linotype" w:cs="Arial"/>
          <w:color w:val="000000"/>
          <w:sz w:val="24"/>
        </w:rPr>
        <w:t>, para satisfacer el derecho de acceso a la información pública.</w:t>
      </w:r>
    </w:p>
    <w:p w14:paraId="0AA97207" w14:textId="77777777" w:rsidR="00426618" w:rsidRPr="00147B61" w:rsidRDefault="00426618" w:rsidP="00426618">
      <w:pPr>
        <w:pStyle w:val="Sinespaciado"/>
        <w:rPr>
          <w:lang w:val="es-ES_tradnl"/>
        </w:rPr>
      </w:pPr>
    </w:p>
    <w:p w14:paraId="218834D0" w14:textId="77777777" w:rsidR="00426618" w:rsidRPr="00147B61" w:rsidRDefault="00426618" w:rsidP="00426618">
      <w:pPr>
        <w:spacing w:line="360" w:lineRule="auto"/>
        <w:jc w:val="both"/>
        <w:rPr>
          <w:rFonts w:ascii="Palatino Linotype" w:hAnsi="Palatino Linotype" w:cs="Arial"/>
          <w:color w:val="000000"/>
          <w:sz w:val="24"/>
        </w:rPr>
      </w:pPr>
      <w:r w:rsidRPr="00147B61">
        <w:rPr>
          <w:rFonts w:ascii="Palatino Linotype" w:hAnsi="Palatino Linotype" w:cs="Arial"/>
          <w:color w:val="000000"/>
          <w:sz w:val="24"/>
        </w:rPr>
        <w:t xml:space="preserve">Como apoyo a lo anterior, es aplicable el Criterio 03-17, emitido por </w:t>
      </w:r>
      <w:r w:rsidRPr="00147B61">
        <w:rPr>
          <w:rFonts w:ascii="Palatino Linotype" w:eastAsia="Arial Unicode MS" w:hAnsi="Palatino Linotype" w:cs="Arial"/>
          <w:color w:val="000000"/>
          <w:sz w:val="24"/>
        </w:rPr>
        <w:t>el Instituto Nacional de Transparencia, Acceso a la Información y Protección de Datos Personales,</w:t>
      </w:r>
      <w:r w:rsidRPr="00147B61">
        <w:rPr>
          <w:rFonts w:ascii="Palatino Linotype" w:hAnsi="Palatino Linotype"/>
          <w:bCs/>
          <w:color w:val="000000"/>
          <w:sz w:val="24"/>
        </w:rPr>
        <w:t xml:space="preserve"> que dice:</w:t>
      </w:r>
      <w:r w:rsidRPr="00147B61">
        <w:rPr>
          <w:rFonts w:ascii="Palatino Linotype" w:hAnsi="Palatino Linotype"/>
          <w:b/>
          <w:bCs/>
          <w:color w:val="000000"/>
          <w:sz w:val="24"/>
        </w:rPr>
        <w:t xml:space="preserve"> </w:t>
      </w:r>
    </w:p>
    <w:p w14:paraId="015EC0DF" w14:textId="77777777" w:rsidR="00426618" w:rsidRPr="00147B61" w:rsidRDefault="00426618" w:rsidP="00426618">
      <w:pPr>
        <w:ind w:left="851" w:right="850"/>
        <w:jc w:val="both"/>
        <w:rPr>
          <w:rFonts w:ascii="Palatino Linotype" w:hAnsi="Palatino Linotype" w:cs="Arial"/>
          <w:color w:val="000000"/>
          <w:sz w:val="2"/>
        </w:rPr>
      </w:pPr>
    </w:p>
    <w:p w14:paraId="2B19CC0F" w14:textId="77777777" w:rsidR="00426618" w:rsidRPr="00147B61" w:rsidRDefault="00426618" w:rsidP="00426618">
      <w:pPr>
        <w:ind w:left="567" w:right="567"/>
        <w:jc w:val="both"/>
        <w:rPr>
          <w:rFonts w:ascii="Palatino Linotype" w:hAnsi="Palatino Linotype" w:cs="Arial"/>
          <w:i/>
          <w:color w:val="000000"/>
        </w:rPr>
      </w:pPr>
      <w:r w:rsidRPr="00147B61">
        <w:rPr>
          <w:rFonts w:ascii="Palatino Linotype" w:hAnsi="Palatino Linotype" w:cs="Arial"/>
          <w:i/>
          <w:color w:val="000000"/>
        </w:rPr>
        <w:t>“</w:t>
      </w:r>
      <w:r w:rsidRPr="00147B61">
        <w:rPr>
          <w:rFonts w:ascii="Palatino Linotype" w:hAnsi="Palatino Linotype" w:cs="Arial"/>
          <w:b/>
          <w:i/>
          <w:color w:val="000000"/>
        </w:rPr>
        <w:t>No existe obligación de elaborar documentos ad hoc para atender las solicitudes de acceso a la información.</w:t>
      </w:r>
      <w:r w:rsidRPr="00147B61">
        <w:rPr>
          <w:rFonts w:ascii="Palatino Linotype" w:hAnsi="Palatino Linotype" w:cs="Arial"/>
          <w:i/>
          <w:color w:val="000000"/>
        </w:rPr>
        <w:t xml:space="preserve"> Los artículos 129 de la Ley General de Transparencia y Acceso a la Información Pública y 130, párrafo cuarto, de la Ley Federal de Transparencia y Acceso a la Información Pública, señalan que los sujetos obligados deberán otorgar acceso a los documentos que se encuentren en sus archivos o que estén obligados a documentar, de acuerdo con sus facultades, competencias o funciones, conforme a las características físicas de la información o del lugar donde se encuentre. Por lo anterior, los sujetos obligados deben garantizar el derecho de acceso a la información del particular, proporcionando la información con la que cuentan en el formato en que la misma obre en sus archivos; sin necesidad de elaborar documentos ad hoc para atender las solicitudes de información.</w:t>
      </w:r>
    </w:p>
    <w:p w14:paraId="17B612E6" w14:textId="77777777" w:rsidR="00426618" w:rsidRPr="00147B61" w:rsidRDefault="00426618" w:rsidP="00426618">
      <w:pPr>
        <w:ind w:left="567" w:right="567"/>
        <w:jc w:val="both"/>
        <w:rPr>
          <w:rFonts w:ascii="Palatino Linotype" w:hAnsi="Palatino Linotype" w:cs="Arial"/>
          <w:i/>
          <w:color w:val="000000"/>
          <w:sz w:val="2"/>
        </w:rPr>
      </w:pPr>
    </w:p>
    <w:p w14:paraId="3EFFD06B" w14:textId="77777777" w:rsidR="00426618" w:rsidRPr="00147B61" w:rsidRDefault="00426618" w:rsidP="00426618">
      <w:pPr>
        <w:ind w:left="567" w:right="567"/>
        <w:jc w:val="both"/>
        <w:rPr>
          <w:rFonts w:ascii="Palatino Linotype" w:hAnsi="Palatino Linotype" w:cs="Arial"/>
          <w:i/>
          <w:color w:val="000000"/>
        </w:rPr>
      </w:pPr>
      <w:r w:rsidRPr="00147B61">
        <w:rPr>
          <w:rFonts w:ascii="Palatino Linotype" w:hAnsi="Palatino Linotype" w:cs="Arial"/>
          <w:i/>
          <w:color w:val="000000"/>
        </w:rPr>
        <w:t xml:space="preserve">Resoluciones: </w:t>
      </w:r>
    </w:p>
    <w:p w14:paraId="76EB664E" w14:textId="77777777" w:rsidR="00426618" w:rsidRPr="00147B61" w:rsidRDefault="00426618" w:rsidP="00426618">
      <w:pPr>
        <w:spacing w:line="240" w:lineRule="auto"/>
        <w:ind w:left="567" w:right="567"/>
        <w:jc w:val="both"/>
        <w:rPr>
          <w:rFonts w:ascii="Palatino Linotype" w:hAnsi="Palatino Linotype" w:cs="Arial"/>
          <w:i/>
          <w:color w:val="000000"/>
        </w:rPr>
      </w:pPr>
      <w:r w:rsidRPr="00147B61">
        <w:rPr>
          <w:rFonts w:ascii="Palatino Linotype" w:hAnsi="Palatino Linotype" w:cs="Arial"/>
          <w:i/>
          <w:color w:val="000000"/>
        </w:rPr>
        <w:lastRenderedPageBreak/>
        <w:sym w:font="Symbol" w:char="F0B7"/>
      </w:r>
      <w:r w:rsidRPr="00147B61">
        <w:rPr>
          <w:rFonts w:ascii="Palatino Linotype" w:hAnsi="Palatino Linotype" w:cs="Arial"/>
          <w:i/>
          <w:color w:val="000000"/>
        </w:rPr>
        <w:t xml:space="preserve"> RRA 0050/16. Instituto Nacional para la Evaluación de la Educación. 13 julio de 2016. Por unanimidad. Comisionado Ponente: Francisco Javier Acuña Llamas.</w:t>
      </w:r>
    </w:p>
    <w:p w14:paraId="3FC0C728" w14:textId="77777777" w:rsidR="00426618" w:rsidRPr="00147B61" w:rsidRDefault="00426618" w:rsidP="00426618">
      <w:pPr>
        <w:spacing w:line="240" w:lineRule="auto"/>
        <w:ind w:left="567" w:right="567"/>
        <w:jc w:val="both"/>
        <w:rPr>
          <w:rFonts w:ascii="Palatino Linotype" w:hAnsi="Palatino Linotype" w:cs="Arial"/>
          <w:i/>
          <w:color w:val="000000"/>
        </w:rPr>
      </w:pPr>
      <w:r w:rsidRPr="00147B61">
        <w:rPr>
          <w:rFonts w:ascii="Palatino Linotype" w:hAnsi="Palatino Linotype" w:cs="Arial"/>
          <w:i/>
          <w:color w:val="000000"/>
        </w:rPr>
        <w:sym w:font="Symbol" w:char="F0B7"/>
      </w:r>
      <w:r w:rsidRPr="00147B61">
        <w:rPr>
          <w:rFonts w:ascii="Palatino Linotype" w:hAnsi="Palatino Linotype" w:cs="Arial"/>
          <w:i/>
          <w:color w:val="000000"/>
        </w:rPr>
        <w:t xml:space="preserve"> RRA 0310/16. Instituto Nacional de Transparencia, Acceso a la Información y Protección de Datos Personales. 10 de agosto de 2016. Por unanimidad. Comisionada Ponente. Areli Cano Guadiana. </w:t>
      </w:r>
    </w:p>
    <w:p w14:paraId="61A51715" w14:textId="77777777" w:rsidR="00426618" w:rsidRPr="00147B61" w:rsidRDefault="00426618" w:rsidP="00426618">
      <w:pPr>
        <w:spacing w:line="240" w:lineRule="auto"/>
        <w:ind w:left="567" w:right="567"/>
        <w:jc w:val="both"/>
        <w:rPr>
          <w:rFonts w:ascii="Palatino Linotype" w:hAnsi="Palatino Linotype" w:cs="Arial"/>
          <w:i/>
          <w:color w:val="000000"/>
        </w:rPr>
      </w:pPr>
      <w:r w:rsidRPr="00147B61">
        <w:rPr>
          <w:rFonts w:ascii="Palatino Linotype" w:hAnsi="Palatino Linotype" w:cs="Arial"/>
          <w:i/>
          <w:color w:val="000000"/>
        </w:rPr>
        <w:sym w:font="Symbol" w:char="F0B7"/>
      </w:r>
      <w:r w:rsidRPr="00147B61">
        <w:rPr>
          <w:rFonts w:ascii="Palatino Linotype" w:hAnsi="Palatino Linotype" w:cs="Arial"/>
          <w:i/>
          <w:color w:val="000000"/>
        </w:rPr>
        <w:t xml:space="preserve"> RRA 1889/16. Secretaría de Hacienda y Crédito Público. 05 de octubre de 2016. Por unanimidad. Comisionada Ponente. Ximena Puente de la Mora.”</w:t>
      </w:r>
    </w:p>
    <w:p w14:paraId="15735A65" w14:textId="77777777" w:rsidR="00426618" w:rsidRPr="00147B61" w:rsidRDefault="00426618" w:rsidP="00426618">
      <w:pPr>
        <w:autoSpaceDE w:val="0"/>
        <w:autoSpaceDN w:val="0"/>
        <w:adjustRightInd w:val="0"/>
        <w:spacing w:after="0" w:line="360" w:lineRule="auto"/>
        <w:jc w:val="both"/>
        <w:rPr>
          <w:rFonts w:ascii="Palatino Linotype" w:hAnsi="Palatino Linotype" w:cs="Arial"/>
          <w:sz w:val="24"/>
          <w:szCs w:val="24"/>
        </w:rPr>
      </w:pPr>
    </w:p>
    <w:p w14:paraId="055F9F66" w14:textId="77777777" w:rsidR="00426618" w:rsidRPr="00147B61" w:rsidRDefault="00426618" w:rsidP="00426618">
      <w:pPr>
        <w:autoSpaceDE w:val="0"/>
        <w:autoSpaceDN w:val="0"/>
        <w:adjustRightInd w:val="0"/>
        <w:spacing w:after="0" w:line="360" w:lineRule="auto"/>
        <w:jc w:val="both"/>
        <w:rPr>
          <w:rFonts w:ascii="Palatino Linotype" w:hAnsi="Palatino Linotype" w:cs="Arial"/>
          <w:sz w:val="24"/>
          <w:szCs w:val="24"/>
        </w:rPr>
      </w:pPr>
      <w:r w:rsidRPr="00147B61">
        <w:rPr>
          <w:rFonts w:ascii="Palatino Linotype" w:hAnsi="Palatino Linotype" w:cs="Arial"/>
          <w:sz w:val="24"/>
          <w:szCs w:val="24"/>
        </w:rPr>
        <w:t xml:space="preserve">Aunado a lo antes expuesto, la respuesta emitida por </w:t>
      </w:r>
      <w:r w:rsidRPr="00147B61">
        <w:rPr>
          <w:rFonts w:ascii="Palatino Linotype" w:hAnsi="Palatino Linotype" w:cs="Arial"/>
          <w:b/>
          <w:sz w:val="24"/>
          <w:szCs w:val="24"/>
        </w:rPr>
        <w:t>El Sujeto Obligado</w:t>
      </w:r>
      <w:r w:rsidRPr="00147B61">
        <w:rPr>
          <w:rFonts w:ascii="Palatino Linotype" w:hAnsi="Palatino Linotype" w:cs="Arial"/>
          <w:sz w:val="24"/>
          <w:szCs w:val="24"/>
        </w:rPr>
        <w:t xml:space="preserve"> tiene la presunción legal de ser verídica, considerado que fue emitida por un servidor público en ejercicio de sus funciones, lo que conlleva la presunción de veracidad de todo acto administrativo.</w:t>
      </w:r>
    </w:p>
    <w:p w14:paraId="4072C334" w14:textId="77777777" w:rsidR="00426618" w:rsidRPr="00147B61" w:rsidRDefault="00426618" w:rsidP="00426618">
      <w:pPr>
        <w:spacing w:after="0"/>
        <w:rPr>
          <w:rFonts w:ascii="Palatino Linotype" w:hAnsi="Palatino Linotype"/>
          <w:sz w:val="24"/>
        </w:rPr>
      </w:pPr>
    </w:p>
    <w:p w14:paraId="44ECFB22" w14:textId="2A31FDDB" w:rsidR="008235A2" w:rsidRPr="00147B61" w:rsidRDefault="00426618" w:rsidP="00426618">
      <w:pPr>
        <w:pStyle w:val="Sinespaciado"/>
        <w:spacing w:line="360" w:lineRule="auto"/>
        <w:jc w:val="both"/>
        <w:rPr>
          <w:rFonts w:ascii="Palatino Linotype" w:hAnsi="Palatino Linotype" w:cs="Arial"/>
          <w:bCs/>
          <w:sz w:val="24"/>
          <w:szCs w:val="24"/>
          <w:lang w:val="es-ES_tradnl"/>
        </w:rPr>
      </w:pPr>
      <w:r w:rsidRPr="00147B61">
        <w:rPr>
          <w:rFonts w:ascii="Palatino Linotype" w:hAnsi="Palatino Linotype" w:cs="Arial"/>
          <w:bCs/>
          <w:sz w:val="24"/>
          <w:szCs w:val="24"/>
          <w:lang w:val="es-ES_tradnl"/>
        </w:rPr>
        <w:t xml:space="preserve">Adicionalmente, es de destacar que este Órgano Garante no está facultado para manifestarse sobre la veracidad de lo afirmado por parte del </w:t>
      </w:r>
      <w:r w:rsidRPr="00147B61">
        <w:rPr>
          <w:rFonts w:ascii="Palatino Linotype" w:hAnsi="Palatino Linotype" w:cs="Arial"/>
          <w:b/>
          <w:bCs/>
          <w:sz w:val="24"/>
          <w:szCs w:val="24"/>
          <w:lang w:val="es-ES_tradnl"/>
        </w:rPr>
        <w:t>Sujeto Obligado</w:t>
      </w:r>
      <w:r w:rsidRPr="00147B61">
        <w:rPr>
          <w:rFonts w:ascii="Palatino Linotype" w:hAnsi="Palatino Linotype" w:cs="Arial"/>
          <w:bCs/>
          <w:sz w:val="24"/>
          <w:szCs w:val="24"/>
          <w:lang w:val="es-ES_tradnl"/>
        </w:rPr>
        <w:t xml:space="preserve"> pues no existe precepto legal alguno en la Ley de la materia que lo faculte para ello. </w:t>
      </w:r>
    </w:p>
    <w:p w14:paraId="51469B4C" w14:textId="77777777" w:rsidR="00426618" w:rsidRPr="00147B61" w:rsidRDefault="00426618" w:rsidP="00426618">
      <w:pPr>
        <w:pStyle w:val="Sinespaciado"/>
        <w:rPr>
          <w:sz w:val="2"/>
          <w:lang w:val="es-ES_tradnl"/>
        </w:rPr>
      </w:pPr>
    </w:p>
    <w:p w14:paraId="1CC09332" w14:textId="77777777" w:rsidR="00426618" w:rsidRPr="00147B61" w:rsidRDefault="00426618" w:rsidP="00426618">
      <w:pPr>
        <w:pStyle w:val="Sinespaciado"/>
        <w:rPr>
          <w:sz w:val="2"/>
          <w:lang w:val="es-ES_tradnl"/>
        </w:rPr>
      </w:pPr>
    </w:p>
    <w:p w14:paraId="22DB9DD0" w14:textId="77777777" w:rsidR="00426618" w:rsidRPr="00147B61" w:rsidRDefault="00426618" w:rsidP="00426618">
      <w:pPr>
        <w:pStyle w:val="Sinespaciado"/>
        <w:rPr>
          <w:sz w:val="2"/>
          <w:lang w:val="es-ES_tradnl"/>
        </w:rPr>
      </w:pPr>
    </w:p>
    <w:p w14:paraId="5E41F453" w14:textId="77777777" w:rsidR="00426618" w:rsidRPr="00147B61" w:rsidRDefault="00426618" w:rsidP="00426618">
      <w:pPr>
        <w:pStyle w:val="Sinespaciado"/>
        <w:rPr>
          <w:sz w:val="2"/>
          <w:lang w:val="es-ES_tradnl"/>
        </w:rPr>
      </w:pPr>
    </w:p>
    <w:p w14:paraId="23470419" w14:textId="77777777" w:rsidR="00426618" w:rsidRPr="00147B61" w:rsidRDefault="00426618" w:rsidP="00426618">
      <w:pPr>
        <w:pStyle w:val="Sinespaciado"/>
        <w:rPr>
          <w:sz w:val="2"/>
          <w:lang w:val="es-ES_tradnl"/>
        </w:rPr>
      </w:pPr>
    </w:p>
    <w:p w14:paraId="0F447D82" w14:textId="77777777" w:rsidR="00426618" w:rsidRPr="00147B61" w:rsidRDefault="00426618" w:rsidP="00426618">
      <w:pPr>
        <w:pStyle w:val="Sinespaciado"/>
        <w:rPr>
          <w:lang w:val="es-ES_tradnl"/>
        </w:rPr>
      </w:pPr>
    </w:p>
    <w:p w14:paraId="0F7066E6" w14:textId="7534A586" w:rsidR="00426618" w:rsidRPr="00147B61" w:rsidRDefault="00426618" w:rsidP="00B545F8">
      <w:pPr>
        <w:spacing w:after="0" w:line="360" w:lineRule="auto"/>
        <w:ind w:right="51"/>
        <w:jc w:val="both"/>
        <w:rPr>
          <w:rFonts w:ascii="Palatino Linotype" w:hAnsi="Palatino Linotype" w:cs="Arial"/>
          <w:color w:val="000000" w:themeColor="text1"/>
          <w:sz w:val="24"/>
        </w:rPr>
      </w:pPr>
      <w:r w:rsidRPr="00147B61">
        <w:rPr>
          <w:rFonts w:ascii="Palatino Linotype" w:hAnsi="Palatino Linotype" w:cs="Arial"/>
          <w:sz w:val="24"/>
          <w:szCs w:val="24"/>
        </w:rPr>
        <w:t xml:space="preserve">En esa tesitura, de acuerdo a lo inmerso en el expediente que nos ocupa se advierte que </w:t>
      </w:r>
      <w:r w:rsidRPr="00147B61">
        <w:rPr>
          <w:rFonts w:ascii="Palatino Linotype" w:hAnsi="Palatino Linotype" w:cs="Arial"/>
          <w:b/>
          <w:sz w:val="24"/>
          <w:szCs w:val="24"/>
        </w:rPr>
        <w:t>El Sujeto Obligado</w:t>
      </w:r>
      <w:r w:rsidRPr="00147B61">
        <w:rPr>
          <w:rFonts w:ascii="Palatino Linotype" w:hAnsi="Palatino Linotype" w:cs="Arial"/>
          <w:sz w:val="24"/>
          <w:szCs w:val="24"/>
        </w:rPr>
        <w:t xml:space="preserve"> ha modificado el acto, </w:t>
      </w:r>
      <w:r w:rsidR="003936D2">
        <w:rPr>
          <w:rFonts w:ascii="Palatino Linotype" w:hAnsi="Palatino Linotype" w:cs="Arial"/>
          <w:sz w:val="24"/>
          <w:szCs w:val="24"/>
        </w:rPr>
        <w:t>las actividades realizadas y el expediente de personal de la persona referida en la solicitud</w:t>
      </w:r>
      <w:r w:rsidRPr="00147B61">
        <w:rPr>
          <w:rFonts w:ascii="Palatino Linotype" w:hAnsi="Palatino Linotype" w:cs="Arial"/>
          <w:sz w:val="24"/>
          <w:szCs w:val="24"/>
        </w:rPr>
        <w:t>, como ya ha sido demostrado en los párrafos que anteceden.</w:t>
      </w:r>
    </w:p>
    <w:p w14:paraId="3A6A381B" w14:textId="77777777" w:rsidR="00C4280E" w:rsidRPr="00147B61" w:rsidRDefault="00C4280E" w:rsidP="00B545F8">
      <w:pPr>
        <w:autoSpaceDE w:val="0"/>
        <w:autoSpaceDN w:val="0"/>
        <w:adjustRightInd w:val="0"/>
        <w:spacing w:after="0" w:line="360" w:lineRule="auto"/>
        <w:jc w:val="both"/>
        <w:rPr>
          <w:rFonts w:ascii="Palatino Linotype" w:hAnsi="Palatino Linotype" w:cs="Arial"/>
          <w:sz w:val="24"/>
          <w:szCs w:val="24"/>
        </w:rPr>
      </w:pPr>
    </w:p>
    <w:p w14:paraId="1C4A7F35" w14:textId="6B19088F" w:rsidR="00324E64" w:rsidRPr="00147B61" w:rsidRDefault="00324E64" w:rsidP="00613213">
      <w:pPr>
        <w:autoSpaceDE w:val="0"/>
        <w:autoSpaceDN w:val="0"/>
        <w:adjustRightInd w:val="0"/>
        <w:spacing w:after="0" w:line="360" w:lineRule="auto"/>
        <w:jc w:val="both"/>
        <w:rPr>
          <w:rFonts w:ascii="Palatino Linotype" w:hAnsi="Palatino Linotype" w:cs="Arial"/>
          <w:sz w:val="24"/>
          <w:szCs w:val="24"/>
        </w:rPr>
      </w:pPr>
      <w:r w:rsidRPr="00147B61">
        <w:rPr>
          <w:rFonts w:ascii="Palatino Linotype" w:hAnsi="Palatino Linotype" w:cs="Arial"/>
          <w:sz w:val="24"/>
          <w:szCs w:val="24"/>
        </w:rPr>
        <w:t xml:space="preserve">Hasta lo aquí expuesto, se concluye que </w:t>
      </w:r>
      <w:r w:rsidRPr="00147B61">
        <w:rPr>
          <w:rFonts w:ascii="Palatino Linotype" w:hAnsi="Palatino Linotype" w:cs="Arial"/>
          <w:b/>
          <w:sz w:val="24"/>
          <w:szCs w:val="24"/>
        </w:rPr>
        <w:t>El Sujeto Obligado</w:t>
      </w:r>
      <w:r w:rsidRPr="00147B61">
        <w:rPr>
          <w:rFonts w:ascii="Palatino Linotype" w:hAnsi="Palatino Linotype" w:cs="Arial"/>
          <w:sz w:val="24"/>
          <w:szCs w:val="24"/>
        </w:rPr>
        <w:t xml:space="preserve"> satisfizo el derecho de acceso a la información mediante la </w:t>
      </w:r>
      <w:r w:rsidR="00D40F57" w:rsidRPr="00147B61">
        <w:rPr>
          <w:rFonts w:ascii="Palatino Linotype" w:hAnsi="Palatino Linotype" w:cs="Arial"/>
          <w:sz w:val="24"/>
          <w:szCs w:val="24"/>
        </w:rPr>
        <w:t xml:space="preserve">respuesta primigenia y la </w:t>
      </w:r>
      <w:r w:rsidRPr="00147B61">
        <w:rPr>
          <w:rFonts w:ascii="Palatino Linotype" w:hAnsi="Palatino Linotype" w:cs="Arial"/>
          <w:sz w:val="24"/>
          <w:szCs w:val="24"/>
        </w:rPr>
        <w:t xml:space="preserve">modificación </w:t>
      </w:r>
      <w:r w:rsidR="00D40F57" w:rsidRPr="00147B61">
        <w:rPr>
          <w:rFonts w:ascii="Palatino Linotype" w:hAnsi="Palatino Linotype" w:cs="Arial"/>
          <w:sz w:val="24"/>
          <w:szCs w:val="24"/>
        </w:rPr>
        <w:t>de la misma en</w:t>
      </w:r>
      <w:r w:rsidR="002A16A4" w:rsidRPr="00147B61">
        <w:rPr>
          <w:rFonts w:ascii="Palatino Linotype" w:hAnsi="Palatino Linotype" w:cs="Arial"/>
          <w:sz w:val="24"/>
          <w:szCs w:val="24"/>
        </w:rPr>
        <w:t xml:space="preserve"> su</w:t>
      </w:r>
      <w:r w:rsidRPr="00147B61">
        <w:rPr>
          <w:rFonts w:ascii="Palatino Linotype" w:hAnsi="Palatino Linotype" w:cs="Arial"/>
          <w:sz w:val="24"/>
          <w:szCs w:val="24"/>
        </w:rPr>
        <w:t xml:space="preserve"> informe justificado, actualizándose la fracción III</w:t>
      </w:r>
      <w:r w:rsidR="001C3CC9" w:rsidRPr="00147B61">
        <w:rPr>
          <w:rFonts w:ascii="Palatino Linotype" w:hAnsi="Palatino Linotype" w:cs="Arial"/>
          <w:sz w:val="24"/>
          <w:szCs w:val="24"/>
        </w:rPr>
        <w:t>,</w:t>
      </w:r>
      <w:r w:rsidRPr="00147B61">
        <w:rPr>
          <w:rFonts w:ascii="Palatino Linotype" w:hAnsi="Palatino Linotype" w:cs="Arial"/>
          <w:sz w:val="24"/>
          <w:szCs w:val="24"/>
        </w:rPr>
        <w:t xml:space="preserve"> del arábigo 192</w:t>
      </w:r>
      <w:r w:rsidR="001C3CC9" w:rsidRPr="00147B61">
        <w:rPr>
          <w:rFonts w:ascii="Palatino Linotype" w:hAnsi="Palatino Linotype" w:cs="Arial"/>
          <w:sz w:val="24"/>
          <w:szCs w:val="24"/>
        </w:rPr>
        <w:t>,</w:t>
      </w:r>
      <w:r w:rsidRPr="00147B61">
        <w:rPr>
          <w:rFonts w:ascii="Palatino Linotype" w:hAnsi="Palatino Linotype" w:cs="Arial"/>
          <w:sz w:val="24"/>
          <w:szCs w:val="24"/>
        </w:rPr>
        <w:t xml:space="preserve"> de la </w:t>
      </w:r>
      <w:r w:rsidRPr="00147B61">
        <w:rPr>
          <w:rFonts w:ascii="Palatino Linotype" w:hAnsi="Palatino Linotype" w:cs="Arial"/>
          <w:sz w:val="24"/>
          <w:szCs w:val="24"/>
        </w:rPr>
        <w:lastRenderedPageBreak/>
        <w:t>Ley de Transparencia vigente en la entidad</w:t>
      </w:r>
      <w:r w:rsidRPr="00147B61">
        <w:rPr>
          <w:rFonts w:ascii="Palatino Linotype" w:hAnsi="Palatino Linotype"/>
          <w:sz w:val="24"/>
          <w:szCs w:val="24"/>
        </w:rPr>
        <w:t xml:space="preserve">, por darse por satisfechos los elementos que integran dicha hipótesis, </w:t>
      </w:r>
      <w:r w:rsidRPr="00147B61">
        <w:rPr>
          <w:rFonts w:ascii="Palatino Linotype" w:hAnsi="Palatino Linotype" w:cs="Arial"/>
          <w:sz w:val="24"/>
          <w:szCs w:val="24"/>
        </w:rPr>
        <w:t xml:space="preserve">a saber: </w:t>
      </w:r>
    </w:p>
    <w:p w14:paraId="70FEDD4E" w14:textId="77777777" w:rsidR="003E1EB5" w:rsidRPr="00147B61" w:rsidRDefault="003E1EB5" w:rsidP="00613213">
      <w:pPr>
        <w:autoSpaceDE w:val="0"/>
        <w:autoSpaceDN w:val="0"/>
        <w:adjustRightInd w:val="0"/>
        <w:spacing w:after="0" w:line="360" w:lineRule="auto"/>
        <w:jc w:val="both"/>
        <w:rPr>
          <w:rFonts w:ascii="Palatino Linotype" w:hAnsi="Palatino Linotype" w:cs="Arial"/>
          <w:sz w:val="24"/>
          <w:szCs w:val="24"/>
        </w:rPr>
      </w:pPr>
    </w:p>
    <w:p w14:paraId="7C7CFD5B" w14:textId="21F60183" w:rsidR="00324E64" w:rsidRPr="00147B61" w:rsidRDefault="00324E64" w:rsidP="00D37638">
      <w:pPr>
        <w:pStyle w:val="Prrafodelista"/>
        <w:numPr>
          <w:ilvl w:val="0"/>
          <w:numId w:val="1"/>
        </w:numPr>
        <w:tabs>
          <w:tab w:val="left" w:pos="709"/>
        </w:tabs>
        <w:spacing w:line="360" w:lineRule="auto"/>
        <w:ind w:right="51"/>
        <w:jc w:val="both"/>
        <w:rPr>
          <w:rFonts w:ascii="Palatino Linotype" w:hAnsi="Palatino Linotype" w:cs="Arial"/>
          <w:lang w:val="es-ES_tradnl"/>
        </w:rPr>
      </w:pPr>
      <w:r w:rsidRPr="00147B61">
        <w:rPr>
          <w:rFonts w:ascii="Palatino Linotype" w:hAnsi="Palatino Linotype" w:cs="Arial"/>
          <w:lang w:val="es-ES_tradnl"/>
        </w:rPr>
        <w:t xml:space="preserve">El primero de ellos es que el sujeto obligado responsable del acto lo modifique o revoque, lo que se demuestra con </w:t>
      </w:r>
      <w:r w:rsidR="001C3CC9" w:rsidRPr="00147B61">
        <w:rPr>
          <w:rFonts w:ascii="Palatino Linotype" w:hAnsi="Palatino Linotype" w:cs="Arial"/>
          <w:lang w:val="es-ES_tradnl"/>
        </w:rPr>
        <w:t>la</w:t>
      </w:r>
      <w:r w:rsidR="005C5ABF" w:rsidRPr="00147B61">
        <w:rPr>
          <w:rFonts w:ascii="Palatino Linotype" w:hAnsi="Palatino Linotype" w:cs="Arial"/>
          <w:lang w:val="es-ES_tradnl"/>
        </w:rPr>
        <w:t>s</w:t>
      </w:r>
      <w:r w:rsidR="001C3CC9" w:rsidRPr="00147B61">
        <w:rPr>
          <w:rFonts w:ascii="Palatino Linotype" w:hAnsi="Palatino Linotype" w:cs="Arial"/>
          <w:lang w:val="es-ES_tradnl"/>
        </w:rPr>
        <w:t xml:space="preserve"> documental</w:t>
      </w:r>
      <w:r w:rsidR="005C5ABF" w:rsidRPr="00147B61">
        <w:rPr>
          <w:rFonts w:ascii="Palatino Linotype" w:hAnsi="Palatino Linotype" w:cs="Arial"/>
          <w:lang w:val="es-ES_tradnl"/>
        </w:rPr>
        <w:t>es</w:t>
      </w:r>
      <w:r w:rsidR="003627A1" w:rsidRPr="00147B61">
        <w:rPr>
          <w:rFonts w:ascii="Palatino Linotype" w:hAnsi="Palatino Linotype" w:cs="Arial"/>
          <w:lang w:val="es-ES_tradnl"/>
        </w:rPr>
        <w:t xml:space="preserve"> remitidas</w:t>
      </w:r>
      <w:r w:rsidRPr="00147B61">
        <w:rPr>
          <w:rFonts w:ascii="Palatino Linotype" w:hAnsi="Palatino Linotype" w:cs="Arial"/>
          <w:lang w:val="es-ES_tradnl"/>
        </w:rPr>
        <w:t xml:space="preserve"> en</w:t>
      </w:r>
      <w:r w:rsidR="001C3CC9" w:rsidRPr="00147B61">
        <w:rPr>
          <w:rFonts w:ascii="Palatino Linotype" w:hAnsi="Palatino Linotype" w:cs="Arial"/>
          <w:lang w:val="es-ES_tradnl"/>
        </w:rPr>
        <w:t xml:space="preserve"> el</w:t>
      </w:r>
      <w:r w:rsidRPr="00147B61">
        <w:rPr>
          <w:rFonts w:ascii="Palatino Linotype" w:hAnsi="Palatino Linotype" w:cs="Arial"/>
          <w:lang w:val="es-ES_tradnl"/>
        </w:rPr>
        <w:t xml:space="preserve"> informe justificado de </w:t>
      </w:r>
      <w:r w:rsidR="005C5ABF" w:rsidRPr="00147B61">
        <w:rPr>
          <w:rFonts w:ascii="Palatino Linotype" w:hAnsi="Palatino Linotype" w:cs="Arial"/>
          <w:lang w:val="es-ES_tradnl"/>
        </w:rPr>
        <w:t>fecha</w:t>
      </w:r>
      <w:r w:rsidR="003936D2">
        <w:rPr>
          <w:rFonts w:ascii="Palatino Linotype" w:hAnsi="Palatino Linotype" w:cs="Arial"/>
          <w:lang w:val="es-ES_tradnl"/>
        </w:rPr>
        <w:t>s</w:t>
      </w:r>
      <w:r w:rsidR="00602DBC" w:rsidRPr="00147B61">
        <w:rPr>
          <w:rFonts w:ascii="Palatino Linotype" w:hAnsi="Palatino Linotype" w:cs="Arial"/>
          <w:lang w:val="es-ES_tradnl"/>
        </w:rPr>
        <w:t xml:space="preserve"> </w:t>
      </w:r>
      <w:r w:rsidR="003936D2">
        <w:rPr>
          <w:rFonts w:ascii="Palatino Linotype" w:hAnsi="Palatino Linotype" w:cs="Arial"/>
          <w:b/>
          <w:lang w:val="es-ES_tradnl"/>
        </w:rPr>
        <w:t>ocho y nueve de julio</w:t>
      </w:r>
      <w:r w:rsidR="008235A2" w:rsidRPr="00147B61">
        <w:rPr>
          <w:rFonts w:ascii="Palatino Linotype" w:hAnsi="Palatino Linotype" w:cs="Arial"/>
          <w:b/>
          <w:lang w:val="es-ES_tradnl"/>
        </w:rPr>
        <w:t xml:space="preserve"> de dos mil veinticinco</w:t>
      </w:r>
      <w:r w:rsidRPr="00147B61">
        <w:rPr>
          <w:rFonts w:ascii="Palatino Linotype" w:hAnsi="Palatino Linotype" w:cs="Arial"/>
          <w:lang w:val="es-ES_tradnl"/>
        </w:rPr>
        <w:t>, el cual deviene de la autoridad quien emitió el acto impugnado.</w:t>
      </w:r>
    </w:p>
    <w:p w14:paraId="62108E5B" w14:textId="77777777" w:rsidR="00324E64" w:rsidRPr="00147B61" w:rsidRDefault="00324E64" w:rsidP="00613213">
      <w:pPr>
        <w:pStyle w:val="Sinespaciado"/>
        <w:rPr>
          <w:lang w:val="es-ES_tradnl"/>
        </w:rPr>
      </w:pPr>
    </w:p>
    <w:p w14:paraId="30323477" w14:textId="61D726B3" w:rsidR="0053082A" w:rsidRPr="00147B61" w:rsidRDefault="00324E64" w:rsidP="00602DBC">
      <w:pPr>
        <w:pStyle w:val="Prrafodelista"/>
        <w:numPr>
          <w:ilvl w:val="0"/>
          <w:numId w:val="1"/>
        </w:numPr>
        <w:spacing w:line="360" w:lineRule="auto"/>
        <w:ind w:right="51"/>
        <w:jc w:val="both"/>
        <w:rPr>
          <w:rFonts w:ascii="Palatino Linotype" w:hAnsi="Palatino Linotype"/>
          <w:lang w:val="es-ES_tradnl"/>
        </w:rPr>
      </w:pPr>
      <w:r w:rsidRPr="00147B61">
        <w:rPr>
          <w:rFonts w:ascii="Palatino Linotype" w:hAnsi="Palatino Linotype" w:cs="Arial"/>
          <w:lang w:val="es-ES_tradnl"/>
        </w:rPr>
        <w:t xml:space="preserve">Por lo que hace al segundo elemento inmerso en el numeral en comento, se requiere que el recurso de revisión se quede sin materia, lo cual se actualiza con las líneas argumentativas inmersas en el presente considerando, atendiendo a que la materia del recurso de revisión se hizo consistir en </w:t>
      </w:r>
      <w:r w:rsidRPr="00147B61">
        <w:rPr>
          <w:rFonts w:ascii="Palatino Linotype" w:hAnsi="Palatino Linotype"/>
          <w:bCs/>
          <w:lang w:val="es-ES_tradnl"/>
        </w:rPr>
        <w:t>proporcionar</w:t>
      </w:r>
      <w:r w:rsidR="008235A2" w:rsidRPr="00147B61">
        <w:rPr>
          <w:rFonts w:ascii="Palatino Linotype" w:hAnsi="Palatino Linotype"/>
          <w:bCs/>
          <w:lang w:val="es-ES_tradnl"/>
        </w:rPr>
        <w:t xml:space="preserve"> </w:t>
      </w:r>
      <w:r w:rsidR="003936D2" w:rsidRPr="003936D2">
        <w:rPr>
          <w:rFonts w:ascii="Palatino Linotype" w:hAnsi="Palatino Linotype"/>
          <w:bCs/>
          <w:lang w:val="es-ES_tradnl"/>
        </w:rPr>
        <w:t>las actividades realizadas y el expediente de personal de la persona referida en la solicitud</w:t>
      </w:r>
      <w:r w:rsidR="008235A2" w:rsidRPr="00147B61">
        <w:rPr>
          <w:rFonts w:ascii="Palatino Linotype" w:hAnsi="Palatino Linotype"/>
          <w:bCs/>
          <w:lang w:val="es-ES_tradnl"/>
        </w:rPr>
        <w:t>,</w:t>
      </w:r>
      <w:r w:rsidRPr="00147B61">
        <w:rPr>
          <w:rFonts w:ascii="Palatino Linotype" w:hAnsi="Palatino Linotype" w:cs="Arial"/>
          <w:lang w:val="es-ES_tradnl"/>
        </w:rPr>
        <w:t xml:space="preserve"> </w:t>
      </w:r>
      <w:r w:rsidR="002242E9">
        <w:rPr>
          <w:rFonts w:ascii="Palatino Linotype" w:hAnsi="Palatino Linotype" w:cs="Arial"/>
          <w:lang w:val="es-ES_tradnl"/>
        </w:rPr>
        <w:t xml:space="preserve">así como las Actas generadas por el Comité de Transparencia en el Año 2024, </w:t>
      </w:r>
      <w:r w:rsidR="004A06FF" w:rsidRPr="00147B61">
        <w:rPr>
          <w:rFonts w:ascii="Palatino Linotype" w:hAnsi="Palatino Linotype" w:cs="Arial"/>
          <w:lang w:val="es-ES_tradnl"/>
        </w:rPr>
        <w:t xml:space="preserve">lo que se vio superado con </w:t>
      </w:r>
      <w:r w:rsidR="003708EF" w:rsidRPr="00147B61">
        <w:rPr>
          <w:rFonts w:ascii="Palatino Linotype" w:hAnsi="Palatino Linotype" w:cs="Arial"/>
          <w:lang w:val="es-ES_tradnl"/>
        </w:rPr>
        <w:t xml:space="preserve">los documentos </w:t>
      </w:r>
      <w:r w:rsidR="00A11B58" w:rsidRPr="00147B61">
        <w:rPr>
          <w:rFonts w:ascii="Palatino Linotype" w:hAnsi="Palatino Linotype" w:cs="Arial"/>
          <w:lang w:val="es-ES_tradnl"/>
        </w:rPr>
        <w:t>electrónic</w:t>
      </w:r>
      <w:r w:rsidR="003708EF" w:rsidRPr="00147B61">
        <w:rPr>
          <w:rFonts w:ascii="Palatino Linotype" w:hAnsi="Palatino Linotype" w:cs="Arial"/>
          <w:lang w:val="es-ES_tradnl"/>
        </w:rPr>
        <w:t>o</w:t>
      </w:r>
      <w:r w:rsidR="00A11B58" w:rsidRPr="00147B61">
        <w:rPr>
          <w:rFonts w:ascii="Palatino Linotype" w:hAnsi="Palatino Linotype" w:cs="Arial"/>
          <w:lang w:val="es-ES_tradnl"/>
        </w:rPr>
        <w:t>s</w:t>
      </w:r>
      <w:r w:rsidR="004A06FF" w:rsidRPr="00147B61">
        <w:rPr>
          <w:rFonts w:ascii="Palatino Linotype" w:hAnsi="Palatino Linotype" w:cs="Arial"/>
          <w:lang w:val="es-ES_tradnl"/>
        </w:rPr>
        <w:t xml:space="preserve"> </w:t>
      </w:r>
      <w:r w:rsidR="00A11B58" w:rsidRPr="00147B61">
        <w:rPr>
          <w:rFonts w:ascii="Palatino Linotype" w:hAnsi="Palatino Linotype" w:cs="Arial"/>
          <w:lang w:val="es-ES_tradnl"/>
        </w:rPr>
        <w:t>se</w:t>
      </w:r>
      <w:r w:rsidR="004A06FF" w:rsidRPr="00147B61">
        <w:rPr>
          <w:rFonts w:ascii="Palatino Linotype" w:hAnsi="Palatino Linotype" w:cs="Arial"/>
          <w:lang w:val="es-ES_tradnl"/>
        </w:rPr>
        <w:t>ñalad</w:t>
      </w:r>
      <w:r w:rsidR="003708EF" w:rsidRPr="00147B61">
        <w:rPr>
          <w:rFonts w:ascii="Palatino Linotype" w:hAnsi="Palatino Linotype" w:cs="Arial"/>
          <w:lang w:val="es-ES_tradnl"/>
        </w:rPr>
        <w:t>o</w:t>
      </w:r>
      <w:r w:rsidR="00A11B58" w:rsidRPr="00147B61">
        <w:rPr>
          <w:rFonts w:ascii="Palatino Linotype" w:hAnsi="Palatino Linotype" w:cs="Arial"/>
          <w:lang w:val="es-ES_tradnl"/>
        </w:rPr>
        <w:t>s</w:t>
      </w:r>
      <w:r w:rsidRPr="00147B61">
        <w:rPr>
          <w:rFonts w:ascii="Palatino Linotype" w:hAnsi="Palatino Linotype" w:cs="Arial"/>
          <w:lang w:val="es-ES_tradnl"/>
        </w:rPr>
        <w:t xml:space="preserve"> en el inciso anterior.</w:t>
      </w:r>
    </w:p>
    <w:p w14:paraId="34C7427F" w14:textId="77777777" w:rsidR="0099115F" w:rsidRPr="00147B61" w:rsidRDefault="0099115F" w:rsidP="00613213">
      <w:pPr>
        <w:autoSpaceDE w:val="0"/>
        <w:autoSpaceDN w:val="0"/>
        <w:adjustRightInd w:val="0"/>
        <w:spacing w:after="0" w:line="360" w:lineRule="auto"/>
        <w:jc w:val="both"/>
        <w:rPr>
          <w:rFonts w:ascii="Palatino Linotype" w:hAnsi="Palatino Linotype" w:cs="Arial"/>
          <w:sz w:val="24"/>
        </w:rPr>
      </w:pPr>
    </w:p>
    <w:p w14:paraId="37EC807A" w14:textId="0DB00548" w:rsidR="00324E64" w:rsidRPr="00147B61" w:rsidRDefault="00324E64" w:rsidP="00613213">
      <w:pPr>
        <w:autoSpaceDE w:val="0"/>
        <w:autoSpaceDN w:val="0"/>
        <w:adjustRightInd w:val="0"/>
        <w:spacing w:after="0" w:line="360" w:lineRule="auto"/>
        <w:jc w:val="both"/>
        <w:rPr>
          <w:rFonts w:ascii="Palatino Linotype" w:eastAsia="Times New Roman" w:hAnsi="Palatino Linotype" w:cs="Arial"/>
          <w:sz w:val="24"/>
          <w:szCs w:val="24"/>
          <w:lang w:eastAsia="es-ES"/>
        </w:rPr>
      </w:pPr>
      <w:r w:rsidRPr="00147B61">
        <w:rPr>
          <w:rFonts w:ascii="Palatino Linotype" w:hAnsi="Palatino Linotype" w:cs="Arial"/>
          <w:sz w:val="24"/>
        </w:rPr>
        <w:t xml:space="preserve">En conclusión, la ley de la materia establece </w:t>
      </w:r>
      <w:r w:rsidR="00D75330" w:rsidRPr="00147B61">
        <w:rPr>
          <w:rFonts w:ascii="Palatino Linotype" w:eastAsia="Times New Roman" w:hAnsi="Palatino Linotype" w:cs="Arial"/>
          <w:sz w:val="24"/>
          <w:szCs w:val="24"/>
          <w:lang w:eastAsia="es-ES"/>
        </w:rPr>
        <w:t xml:space="preserve">en la fracción III, </w:t>
      </w:r>
      <w:r w:rsidRPr="00147B61">
        <w:rPr>
          <w:rFonts w:ascii="Palatino Linotype" w:eastAsia="Times New Roman" w:hAnsi="Palatino Linotype" w:cs="Arial"/>
          <w:sz w:val="24"/>
          <w:szCs w:val="24"/>
          <w:lang w:eastAsia="es-ES"/>
        </w:rPr>
        <w:t xml:space="preserve">del </w:t>
      </w:r>
      <w:r w:rsidR="00D40F57" w:rsidRPr="00147B61">
        <w:rPr>
          <w:rFonts w:ascii="Palatino Linotype" w:eastAsia="Times New Roman" w:hAnsi="Palatino Linotype" w:cs="Arial"/>
          <w:sz w:val="24"/>
          <w:szCs w:val="24"/>
          <w:lang w:eastAsia="es-ES"/>
        </w:rPr>
        <w:t xml:space="preserve">artículo </w:t>
      </w:r>
      <w:r w:rsidRPr="00147B61">
        <w:rPr>
          <w:rFonts w:ascii="Palatino Linotype" w:eastAsia="Times New Roman" w:hAnsi="Palatino Linotype" w:cs="Arial"/>
          <w:sz w:val="24"/>
          <w:szCs w:val="24"/>
          <w:lang w:eastAsia="es-ES"/>
        </w:rPr>
        <w:t>192</w:t>
      </w:r>
      <w:r w:rsidR="00D40F57" w:rsidRPr="00147B61">
        <w:rPr>
          <w:rFonts w:ascii="Palatino Linotype" w:eastAsia="Times New Roman" w:hAnsi="Palatino Linotype" w:cs="Arial"/>
          <w:sz w:val="24"/>
          <w:szCs w:val="24"/>
          <w:lang w:eastAsia="es-ES"/>
        </w:rPr>
        <w:t>,</w:t>
      </w:r>
      <w:r w:rsidRPr="00147B61">
        <w:rPr>
          <w:rFonts w:ascii="Palatino Linotype" w:eastAsia="Times New Roman" w:hAnsi="Palatino Linotype" w:cs="Arial"/>
          <w:sz w:val="24"/>
          <w:szCs w:val="24"/>
          <w:lang w:eastAsia="es-ES"/>
        </w:rPr>
        <w:t xml:space="preserve"> de la Ley de Transparencia vigente en la entidad, que a la letra establecen:</w:t>
      </w:r>
    </w:p>
    <w:p w14:paraId="0709A4EF" w14:textId="77777777" w:rsidR="00324E64" w:rsidRPr="00147B61" w:rsidRDefault="00324E64" w:rsidP="00613213">
      <w:pPr>
        <w:spacing w:after="0"/>
        <w:rPr>
          <w:lang w:eastAsia="es-ES"/>
        </w:rPr>
      </w:pPr>
    </w:p>
    <w:p w14:paraId="18092BC9" w14:textId="77777777" w:rsidR="00324E64" w:rsidRPr="00147B61" w:rsidRDefault="00324E64" w:rsidP="00613213">
      <w:pPr>
        <w:autoSpaceDE w:val="0"/>
        <w:autoSpaceDN w:val="0"/>
        <w:adjustRightInd w:val="0"/>
        <w:spacing w:after="0" w:line="240" w:lineRule="auto"/>
        <w:ind w:left="708"/>
        <w:jc w:val="both"/>
        <w:rPr>
          <w:rFonts w:ascii="Palatino Linotype" w:eastAsia="Times New Roman" w:hAnsi="Palatino Linotype" w:cs="Times New Roman"/>
          <w:i/>
          <w:szCs w:val="24"/>
          <w:lang w:eastAsia="es-ES"/>
        </w:rPr>
      </w:pPr>
      <w:r w:rsidRPr="00147B61">
        <w:rPr>
          <w:rFonts w:ascii="Palatino Linotype" w:eastAsia="Times New Roman" w:hAnsi="Palatino Linotype" w:cs="Times New Roman"/>
          <w:b/>
          <w:i/>
          <w:szCs w:val="24"/>
          <w:lang w:eastAsia="es-ES"/>
        </w:rPr>
        <w:t xml:space="preserve">“Artículo 192. </w:t>
      </w:r>
      <w:r w:rsidRPr="00147B61">
        <w:rPr>
          <w:rFonts w:ascii="Palatino Linotype" w:eastAsia="Times New Roman" w:hAnsi="Palatino Linotype" w:cs="Times New Roman"/>
          <w:b/>
          <w:i/>
          <w:szCs w:val="24"/>
          <w:u w:val="single"/>
          <w:lang w:eastAsia="es-ES"/>
        </w:rPr>
        <w:t>El recurso será sobreseído, en todo o en parte, cuando una vez admitido, se actualicen alguno de los siguientes supuestos</w:t>
      </w:r>
      <w:r w:rsidRPr="00147B61">
        <w:rPr>
          <w:rFonts w:ascii="Palatino Linotype" w:eastAsia="Times New Roman" w:hAnsi="Palatino Linotype" w:cs="Times New Roman"/>
          <w:i/>
          <w:szCs w:val="24"/>
          <w:lang w:eastAsia="es-ES"/>
        </w:rPr>
        <w:t>:</w:t>
      </w:r>
    </w:p>
    <w:p w14:paraId="32E17205" w14:textId="77777777" w:rsidR="00324E64" w:rsidRPr="00147B61" w:rsidRDefault="00324E64" w:rsidP="00D37638">
      <w:pPr>
        <w:numPr>
          <w:ilvl w:val="0"/>
          <w:numId w:val="3"/>
        </w:numPr>
        <w:autoSpaceDE w:val="0"/>
        <w:autoSpaceDN w:val="0"/>
        <w:adjustRightInd w:val="0"/>
        <w:spacing w:after="0" w:line="240" w:lineRule="auto"/>
        <w:jc w:val="both"/>
        <w:rPr>
          <w:rFonts w:ascii="Palatino Linotype" w:eastAsia="Times New Roman" w:hAnsi="Palatino Linotype" w:cs="Times New Roman"/>
          <w:i/>
          <w:szCs w:val="24"/>
          <w:lang w:eastAsia="es-ES"/>
        </w:rPr>
      </w:pPr>
      <w:r w:rsidRPr="00147B61">
        <w:rPr>
          <w:rFonts w:ascii="Palatino Linotype" w:eastAsia="Times New Roman" w:hAnsi="Palatino Linotype" w:cs="Times New Roman"/>
          <w:i/>
          <w:szCs w:val="24"/>
          <w:lang w:eastAsia="es-ES"/>
        </w:rPr>
        <w:t xml:space="preserve">El recurrente se desista expresamente del recurso; </w:t>
      </w:r>
    </w:p>
    <w:p w14:paraId="0DE005E8" w14:textId="77777777" w:rsidR="00324E64" w:rsidRPr="00147B61" w:rsidRDefault="00324E64" w:rsidP="00D37638">
      <w:pPr>
        <w:numPr>
          <w:ilvl w:val="0"/>
          <w:numId w:val="3"/>
        </w:numPr>
        <w:autoSpaceDE w:val="0"/>
        <w:autoSpaceDN w:val="0"/>
        <w:adjustRightInd w:val="0"/>
        <w:spacing w:after="0" w:line="240" w:lineRule="auto"/>
        <w:jc w:val="both"/>
        <w:rPr>
          <w:rFonts w:ascii="Palatino Linotype" w:eastAsia="Times New Roman" w:hAnsi="Palatino Linotype" w:cs="Arial"/>
          <w:i/>
          <w:szCs w:val="24"/>
          <w:lang w:eastAsia="es-ES"/>
        </w:rPr>
      </w:pPr>
      <w:r w:rsidRPr="00147B61">
        <w:rPr>
          <w:rFonts w:ascii="Palatino Linotype" w:eastAsia="Times New Roman" w:hAnsi="Palatino Linotype" w:cs="Times New Roman"/>
          <w:i/>
          <w:szCs w:val="24"/>
          <w:lang w:eastAsia="es-ES"/>
        </w:rPr>
        <w:t xml:space="preserve">El recurrente fallezca o, tratándose de personas jurídicas colectivas, se disuelva; </w:t>
      </w:r>
    </w:p>
    <w:p w14:paraId="664F51D2" w14:textId="77777777" w:rsidR="00324E64" w:rsidRPr="00147B61" w:rsidRDefault="00324E64" w:rsidP="00D37638">
      <w:pPr>
        <w:numPr>
          <w:ilvl w:val="0"/>
          <w:numId w:val="3"/>
        </w:numPr>
        <w:autoSpaceDE w:val="0"/>
        <w:autoSpaceDN w:val="0"/>
        <w:adjustRightInd w:val="0"/>
        <w:spacing w:after="0" w:line="240" w:lineRule="auto"/>
        <w:jc w:val="both"/>
        <w:rPr>
          <w:rFonts w:ascii="Palatino Linotype" w:eastAsia="Times New Roman" w:hAnsi="Palatino Linotype" w:cs="Arial"/>
          <w:i/>
          <w:szCs w:val="24"/>
          <w:lang w:eastAsia="es-ES"/>
        </w:rPr>
      </w:pPr>
      <w:r w:rsidRPr="00147B61">
        <w:rPr>
          <w:rFonts w:ascii="Palatino Linotype" w:eastAsia="Times New Roman" w:hAnsi="Palatino Linotype" w:cs="Times New Roman"/>
          <w:b/>
          <w:i/>
          <w:szCs w:val="24"/>
          <w:u w:val="single"/>
          <w:lang w:eastAsia="es-ES"/>
        </w:rPr>
        <w:t>El sujeto obligado responsable del acto lo modifique o revoque de tal manera que el recurso de revisión quede sin materia</w:t>
      </w:r>
      <w:r w:rsidRPr="00147B61">
        <w:rPr>
          <w:rFonts w:ascii="Palatino Linotype" w:eastAsia="Times New Roman" w:hAnsi="Palatino Linotype" w:cs="Times New Roman"/>
          <w:i/>
          <w:szCs w:val="24"/>
          <w:lang w:eastAsia="es-ES"/>
        </w:rPr>
        <w:t xml:space="preserve">; </w:t>
      </w:r>
    </w:p>
    <w:p w14:paraId="0C02DC81" w14:textId="77777777" w:rsidR="00324E64" w:rsidRPr="00147B61" w:rsidRDefault="00324E64" w:rsidP="00D37638">
      <w:pPr>
        <w:numPr>
          <w:ilvl w:val="0"/>
          <w:numId w:val="3"/>
        </w:numPr>
        <w:autoSpaceDE w:val="0"/>
        <w:autoSpaceDN w:val="0"/>
        <w:adjustRightInd w:val="0"/>
        <w:spacing w:after="0" w:line="240" w:lineRule="auto"/>
        <w:jc w:val="both"/>
        <w:rPr>
          <w:rFonts w:ascii="Palatino Linotype" w:eastAsia="Times New Roman" w:hAnsi="Palatino Linotype" w:cs="Arial"/>
          <w:i/>
          <w:szCs w:val="24"/>
          <w:lang w:eastAsia="es-ES"/>
        </w:rPr>
      </w:pPr>
      <w:r w:rsidRPr="00147B61">
        <w:rPr>
          <w:rFonts w:ascii="Palatino Linotype" w:eastAsia="Times New Roman" w:hAnsi="Palatino Linotype" w:cs="Times New Roman"/>
          <w:i/>
          <w:szCs w:val="24"/>
          <w:lang w:eastAsia="es-ES"/>
        </w:rPr>
        <w:t xml:space="preserve">Admitido el recurso de revisión, aparezca alguna causal de improcedencia en los términos de la presente Ley; y </w:t>
      </w:r>
    </w:p>
    <w:p w14:paraId="64D1F3F6" w14:textId="77777777" w:rsidR="00324E64" w:rsidRPr="00147B61" w:rsidRDefault="00324E64" w:rsidP="00D37638">
      <w:pPr>
        <w:numPr>
          <w:ilvl w:val="0"/>
          <w:numId w:val="3"/>
        </w:numPr>
        <w:autoSpaceDE w:val="0"/>
        <w:autoSpaceDN w:val="0"/>
        <w:adjustRightInd w:val="0"/>
        <w:spacing w:after="0" w:line="240" w:lineRule="auto"/>
        <w:jc w:val="both"/>
        <w:rPr>
          <w:rFonts w:ascii="Palatino Linotype" w:eastAsia="Times New Roman" w:hAnsi="Palatino Linotype" w:cs="Arial"/>
          <w:i/>
          <w:szCs w:val="24"/>
          <w:lang w:eastAsia="es-ES"/>
        </w:rPr>
      </w:pPr>
      <w:r w:rsidRPr="00147B61">
        <w:rPr>
          <w:rFonts w:ascii="Palatino Linotype" w:eastAsia="Times New Roman" w:hAnsi="Palatino Linotype" w:cs="Times New Roman"/>
          <w:i/>
          <w:szCs w:val="24"/>
          <w:lang w:eastAsia="es-ES"/>
        </w:rPr>
        <w:lastRenderedPageBreak/>
        <w:t>Cuando por cualquier motivo quede sin materia el recurso.”</w:t>
      </w:r>
    </w:p>
    <w:p w14:paraId="65891FEC" w14:textId="77777777" w:rsidR="00324E64" w:rsidRPr="00147B61" w:rsidRDefault="00324E64" w:rsidP="00A11B58">
      <w:pPr>
        <w:rPr>
          <w:rFonts w:ascii="Palatino Linotype" w:hAnsi="Palatino Linotype"/>
          <w:sz w:val="24"/>
          <w:lang w:eastAsia="es-ES"/>
        </w:rPr>
      </w:pPr>
    </w:p>
    <w:p w14:paraId="589A8EBA" w14:textId="77777777" w:rsidR="00324E64" w:rsidRPr="00147B61" w:rsidRDefault="00324E64" w:rsidP="00613213">
      <w:pPr>
        <w:autoSpaceDE w:val="0"/>
        <w:autoSpaceDN w:val="0"/>
        <w:adjustRightInd w:val="0"/>
        <w:spacing w:after="0" w:line="360" w:lineRule="auto"/>
        <w:jc w:val="both"/>
        <w:rPr>
          <w:rFonts w:ascii="Palatino Linotype" w:eastAsia="Times New Roman" w:hAnsi="Palatino Linotype" w:cs="Arial"/>
          <w:sz w:val="24"/>
          <w:szCs w:val="24"/>
          <w:lang w:eastAsia="es-ES"/>
        </w:rPr>
      </w:pPr>
      <w:r w:rsidRPr="00147B61">
        <w:rPr>
          <w:rFonts w:ascii="Palatino Linotype" w:eastAsia="Times New Roman" w:hAnsi="Palatino Linotype" w:cs="Arial"/>
          <w:sz w:val="24"/>
          <w:szCs w:val="24"/>
          <w:lang w:eastAsia="es-ES"/>
        </w:rPr>
        <w:t>Por lo que hace a los requisitos de procedencia del sobreseimie</w:t>
      </w:r>
      <w:r w:rsidR="002E5FE9" w:rsidRPr="00147B61">
        <w:rPr>
          <w:rFonts w:ascii="Palatino Linotype" w:eastAsia="Times New Roman" w:hAnsi="Palatino Linotype" w:cs="Arial"/>
          <w:sz w:val="24"/>
          <w:szCs w:val="24"/>
          <w:lang w:eastAsia="es-ES"/>
        </w:rPr>
        <w:t>nto en términos del artículo 192</w:t>
      </w:r>
      <w:r w:rsidR="004A06FF" w:rsidRPr="00147B61">
        <w:rPr>
          <w:rFonts w:ascii="Palatino Linotype" w:eastAsia="Times New Roman" w:hAnsi="Palatino Linotype" w:cs="Arial"/>
          <w:sz w:val="24"/>
          <w:szCs w:val="24"/>
          <w:lang w:eastAsia="es-ES"/>
        </w:rPr>
        <w:t>,</w:t>
      </w:r>
      <w:r w:rsidRPr="00147B61">
        <w:rPr>
          <w:rFonts w:ascii="Palatino Linotype" w:eastAsia="Times New Roman" w:hAnsi="Palatino Linotype" w:cs="Arial"/>
          <w:sz w:val="24"/>
          <w:szCs w:val="24"/>
          <w:lang w:eastAsia="es-ES"/>
        </w:rPr>
        <w:t xml:space="preserve"> de la </w:t>
      </w:r>
      <w:r w:rsidR="00D75330" w:rsidRPr="00147B61">
        <w:rPr>
          <w:rFonts w:ascii="Palatino Linotype" w:eastAsia="Times New Roman" w:hAnsi="Palatino Linotype" w:cs="Arial"/>
          <w:sz w:val="24"/>
          <w:szCs w:val="24"/>
          <w:lang w:eastAsia="es-ES"/>
        </w:rPr>
        <w:t>L</w:t>
      </w:r>
      <w:r w:rsidRPr="00147B61">
        <w:rPr>
          <w:rFonts w:ascii="Palatino Linotype" w:eastAsia="Times New Roman" w:hAnsi="Palatino Linotype" w:cs="Arial"/>
          <w:sz w:val="24"/>
          <w:szCs w:val="24"/>
          <w:lang w:eastAsia="es-ES"/>
        </w:rPr>
        <w:t xml:space="preserve">ey de </w:t>
      </w:r>
      <w:r w:rsidR="00D75330" w:rsidRPr="00147B61">
        <w:rPr>
          <w:rFonts w:ascii="Palatino Linotype" w:eastAsia="Times New Roman" w:hAnsi="Palatino Linotype" w:cs="Arial"/>
          <w:sz w:val="24"/>
          <w:szCs w:val="24"/>
          <w:lang w:eastAsia="es-ES"/>
        </w:rPr>
        <w:t>T</w:t>
      </w:r>
      <w:r w:rsidRPr="00147B61">
        <w:rPr>
          <w:rFonts w:ascii="Palatino Linotype" w:eastAsia="Times New Roman" w:hAnsi="Palatino Linotype" w:cs="Arial"/>
          <w:sz w:val="24"/>
          <w:szCs w:val="24"/>
          <w:lang w:eastAsia="es-ES"/>
        </w:rPr>
        <w:t>ransparencia estatal se establece lo siguiente:</w:t>
      </w:r>
    </w:p>
    <w:p w14:paraId="3C626849" w14:textId="77777777" w:rsidR="003F6F67" w:rsidRPr="00147B61" w:rsidRDefault="003F6F67" w:rsidP="003F6F67">
      <w:pPr>
        <w:pStyle w:val="Sinespaciado"/>
        <w:rPr>
          <w:lang w:val="es-ES_tradnl" w:eastAsia="es-ES"/>
        </w:rPr>
      </w:pPr>
    </w:p>
    <w:p w14:paraId="264795E2" w14:textId="5E47D37E" w:rsidR="00324E64" w:rsidRPr="00147B61" w:rsidRDefault="00324E64" w:rsidP="00D37638">
      <w:pPr>
        <w:numPr>
          <w:ilvl w:val="0"/>
          <w:numId w:val="4"/>
        </w:numPr>
        <w:autoSpaceDE w:val="0"/>
        <w:autoSpaceDN w:val="0"/>
        <w:adjustRightInd w:val="0"/>
        <w:spacing w:after="0" w:line="360" w:lineRule="auto"/>
        <w:ind w:left="851" w:right="850" w:firstLine="10"/>
        <w:jc w:val="both"/>
        <w:rPr>
          <w:rFonts w:ascii="Palatino Linotype" w:eastAsia="Times New Roman" w:hAnsi="Palatino Linotype" w:cs="Arial"/>
          <w:sz w:val="24"/>
          <w:szCs w:val="24"/>
          <w:lang w:eastAsia="es-ES"/>
        </w:rPr>
      </w:pPr>
      <w:r w:rsidRPr="00147B61">
        <w:rPr>
          <w:rFonts w:ascii="Palatino Linotype" w:eastAsia="Times New Roman" w:hAnsi="Palatino Linotype" w:cs="Arial"/>
          <w:sz w:val="24"/>
          <w:szCs w:val="24"/>
          <w:lang w:eastAsia="es-ES"/>
        </w:rPr>
        <w:t xml:space="preserve">Mediante acuerdo de fecha </w:t>
      </w:r>
      <w:r w:rsidR="003936D2">
        <w:rPr>
          <w:rFonts w:ascii="Palatino Linotype" w:eastAsia="Times New Roman" w:hAnsi="Palatino Linotype" w:cs="Arial"/>
          <w:b/>
          <w:sz w:val="24"/>
          <w:szCs w:val="24"/>
          <w:lang w:eastAsia="es-ES"/>
        </w:rPr>
        <w:t>diez</w:t>
      </w:r>
      <w:r w:rsidR="008235A2" w:rsidRPr="00147B61">
        <w:rPr>
          <w:rFonts w:ascii="Palatino Linotype" w:eastAsia="Times New Roman" w:hAnsi="Palatino Linotype" w:cs="Arial"/>
          <w:b/>
          <w:sz w:val="24"/>
          <w:szCs w:val="24"/>
          <w:lang w:eastAsia="es-ES"/>
        </w:rPr>
        <w:t xml:space="preserve"> de marzo de dos mil veinticinco</w:t>
      </w:r>
      <w:r w:rsidRPr="00147B61">
        <w:rPr>
          <w:rFonts w:ascii="Palatino Linotype" w:eastAsia="Times New Roman" w:hAnsi="Palatino Linotype" w:cs="Arial"/>
          <w:sz w:val="24"/>
          <w:szCs w:val="24"/>
          <w:lang w:eastAsia="es-ES"/>
        </w:rPr>
        <w:t xml:space="preserve">, </w:t>
      </w:r>
      <w:r w:rsidR="00872FC7" w:rsidRPr="00147B61">
        <w:rPr>
          <w:rFonts w:ascii="Palatino Linotype" w:eastAsia="Times New Roman" w:hAnsi="Palatino Linotype" w:cs="Arial"/>
          <w:sz w:val="24"/>
          <w:szCs w:val="24"/>
          <w:lang w:eastAsia="es-ES"/>
        </w:rPr>
        <w:t>el</w:t>
      </w:r>
      <w:r w:rsidR="004A06FF" w:rsidRPr="00147B61">
        <w:rPr>
          <w:rFonts w:ascii="Palatino Linotype" w:eastAsia="Times New Roman" w:hAnsi="Palatino Linotype" w:cs="Arial"/>
          <w:sz w:val="24"/>
          <w:szCs w:val="24"/>
          <w:lang w:eastAsia="es-ES"/>
        </w:rPr>
        <w:t xml:space="preserve"> Comisionad</w:t>
      </w:r>
      <w:r w:rsidR="00872FC7" w:rsidRPr="00147B61">
        <w:rPr>
          <w:rFonts w:ascii="Palatino Linotype" w:eastAsia="Times New Roman" w:hAnsi="Palatino Linotype" w:cs="Arial"/>
          <w:sz w:val="24"/>
          <w:szCs w:val="24"/>
          <w:lang w:eastAsia="es-ES"/>
        </w:rPr>
        <w:t>o</w:t>
      </w:r>
      <w:r w:rsidRPr="00147B61">
        <w:rPr>
          <w:rFonts w:ascii="Palatino Linotype" w:eastAsia="Times New Roman" w:hAnsi="Palatino Linotype" w:cs="Arial"/>
          <w:sz w:val="24"/>
          <w:szCs w:val="24"/>
          <w:lang w:eastAsia="es-ES"/>
        </w:rPr>
        <w:t xml:space="preserve"> </w:t>
      </w:r>
      <w:r w:rsidR="00872FC7" w:rsidRPr="00147B61">
        <w:rPr>
          <w:rFonts w:ascii="Palatino Linotype" w:eastAsia="Times New Roman" w:hAnsi="Palatino Linotype" w:cs="Arial"/>
          <w:b/>
          <w:sz w:val="24"/>
          <w:szCs w:val="24"/>
          <w:lang w:eastAsia="es-ES"/>
        </w:rPr>
        <w:t>José Martínez Vilchis</w:t>
      </w:r>
      <w:r w:rsidR="001F5FBB" w:rsidRPr="00147B61">
        <w:rPr>
          <w:rFonts w:ascii="Palatino Linotype" w:eastAsia="Times New Roman" w:hAnsi="Palatino Linotype" w:cs="Arial"/>
          <w:sz w:val="24"/>
          <w:szCs w:val="24"/>
          <w:lang w:eastAsia="es-ES"/>
        </w:rPr>
        <w:t>,</w:t>
      </w:r>
      <w:r w:rsidRPr="00147B61">
        <w:rPr>
          <w:rFonts w:ascii="Palatino Linotype" w:eastAsia="Times New Roman" w:hAnsi="Palatino Linotype" w:cs="Arial"/>
          <w:sz w:val="24"/>
          <w:szCs w:val="24"/>
          <w:lang w:eastAsia="es-ES"/>
        </w:rPr>
        <w:t xml:space="preserve"> admitió a trámite el recurso de</w:t>
      </w:r>
      <w:r w:rsidR="004A06FF" w:rsidRPr="00147B61">
        <w:rPr>
          <w:rFonts w:ascii="Palatino Linotype" w:eastAsia="Times New Roman" w:hAnsi="Palatino Linotype" w:cs="Arial"/>
          <w:sz w:val="24"/>
          <w:szCs w:val="24"/>
          <w:lang w:eastAsia="es-ES"/>
        </w:rPr>
        <w:t xml:space="preserve"> revisión que nos ocupa</w:t>
      </w:r>
      <w:r w:rsidR="001F5FBB" w:rsidRPr="00147B61">
        <w:rPr>
          <w:rFonts w:ascii="Palatino Linotype" w:eastAsia="Times New Roman" w:hAnsi="Palatino Linotype" w:cs="Arial"/>
          <w:sz w:val="24"/>
          <w:szCs w:val="24"/>
          <w:lang w:eastAsia="es-ES"/>
        </w:rPr>
        <w:t>.</w:t>
      </w:r>
    </w:p>
    <w:p w14:paraId="234DBF04" w14:textId="77777777" w:rsidR="00324E64" w:rsidRPr="00147B61" w:rsidRDefault="00324E64" w:rsidP="003F6F67">
      <w:pPr>
        <w:pStyle w:val="Sinespaciado"/>
        <w:rPr>
          <w:lang w:val="es-ES_tradnl"/>
        </w:rPr>
      </w:pPr>
    </w:p>
    <w:p w14:paraId="78A5D3F7" w14:textId="2081B98E" w:rsidR="00324E64" w:rsidRPr="00147B61" w:rsidRDefault="00324E64" w:rsidP="00D37638">
      <w:pPr>
        <w:pStyle w:val="Prrafodelista"/>
        <w:numPr>
          <w:ilvl w:val="0"/>
          <w:numId w:val="4"/>
        </w:numPr>
        <w:autoSpaceDE w:val="0"/>
        <w:autoSpaceDN w:val="0"/>
        <w:adjustRightInd w:val="0"/>
        <w:spacing w:line="360" w:lineRule="auto"/>
        <w:ind w:left="851" w:right="850" w:firstLine="10"/>
        <w:jc w:val="both"/>
        <w:rPr>
          <w:rFonts w:ascii="Palatino Linotype" w:hAnsi="Palatino Linotype" w:cs="Arial"/>
          <w:lang w:val="es-ES_tradnl"/>
        </w:rPr>
      </w:pPr>
      <w:r w:rsidRPr="00147B61">
        <w:rPr>
          <w:rFonts w:ascii="Palatino Linotype" w:hAnsi="Palatino Linotype" w:cs="Arial"/>
          <w:lang w:val="es-ES_tradnl"/>
        </w:rPr>
        <w:t xml:space="preserve">Lo esgrimido por </w:t>
      </w:r>
      <w:r w:rsidR="0082456F" w:rsidRPr="00147B61">
        <w:rPr>
          <w:rFonts w:ascii="Palatino Linotype" w:hAnsi="Palatino Linotype" w:cs="Arial"/>
          <w:b/>
          <w:lang w:val="es-ES_tradnl"/>
        </w:rPr>
        <w:t>El</w:t>
      </w:r>
      <w:r w:rsidR="00631932" w:rsidRPr="00147B61">
        <w:rPr>
          <w:rFonts w:ascii="Palatino Linotype" w:hAnsi="Palatino Linotype" w:cs="Arial"/>
          <w:b/>
          <w:lang w:val="es-ES_tradnl"/>
        </w:rPr>
        <w:t xml:space="preserve"> </w:t>
      </w:r>
      <w:r w:rsidRPr="00147B61">
        <w:rPr>
          <w:rFonts w:ascii="Palatino Linotype" w:hAnsi="Palatino Linotype" w:cs="Arial"/>
          <w:b/>
          <w:lang w:val="es-ES_tradnl"/>
        </w:rPr>
        <w:t>Recurrente</w:t>
      </w:r>
      <w:r w:rsidRPr="00147B61">
        <w:rPr>
          <w:rFonts w:ascii="Palatino Linotype" w:hAnsi="Palatino Linotype" w:cs="Arial"/>
          <w:lang w:val="es-ES_tradnl"/>
        </w:rPr>
        <w:t xml:space="preserve"> dentro del recurso de revisión impugnado queda sin materia, toda vez que </w:t>
      </w:r>
      <w:r w:rsidRPr="00147B61">
        <w:rPr>
          <w:rFonts w:ascii="Palatino Linotype" w:hAnsi="Palatino Linotype" w:cs="Arial"/>
          <w:b/>
          <w:lang w:val="es-ES_tradnl"/>
        </w:rPr>
        <w:t>El Sujeto Obligado</w:t>
      </w:r>
      <w:r w:rsidRPr="00147B61">
        <w:rPr>
          <w:rFonts w:ascii="Palatino Linotype" w:hAnsi="Palatino Linotype" w:cs="Arial"/>
          <w:lang w:val="es-ES_tradnl"/>
        </w:rPr>
        <w:t xml:space="preserve"> colmó el derech</w:t>
      </w:r>
      <w:r w:rsidR="008A0031" w:rsidRPr="00147B61">
        <w:rPr>
          <w:rFonts w:ascii="Palatino Linotype" w:hAnsi="Palatino Linotype" w:cs="Arial"/>
          <w:lang w:val="es-ES_tradnl"/>
        </w:rPr>
        <w:t>o de acceso a la información de</w:t>
      </w:r>
      <w:r w:rsidR="0082456F" w:rsidRPr="00147B61">
        <w:rPr>
          <w:rFonts w:ascii="Palatino Linotype" w:hAnsi="Palatino Linotype" w:cs="Arial"/>
          <w:lang w:val="es-ES_tradnl"/>
        </w:rPr>
        <w:t>l</w:t>
      </w:r>
      <w:r w:rsidR="00631932" w:rsidRPr="00147B61">
        <w:rPr>
          <w:rFonts w:ascii="Palatino Linotype" w:hAnsi="Palatino Linotype" w:cs="Arial"/>
          <w:lang w:val="es-ES_tradnl"/>
        </w:rPr>
        <w:t xml:space="preserve"> </w:t>
      </w:r>
      <w:r w:rsidRPr="00147B61">
        <w:rPr>
          <w:rFonts w:ascii="Palatino Linotype" w:hAnsi="Palatino Linotype" w:cs="Arial"/>
          <w:b/>
          <w:lang w:val="es-ES_tradnl"/>
        </w:rPr>
        <w:t>Recurrente</w:t>
      </w:r>
      <w:r w:rsidRPr="00147B61">
        <w:rPr>
          <w:rFonts w:ascii="Palatino Linotype" w:hAnsi="Palatino Linotype" w:cs="Arial"/>
          <w:lang w:val="es-ES_tradnl"/>
        </w:rPr>
        <w:t>,</w:t>
      </w:r>
      <w:r w:rsidRPr="00147B61">
        <w:rPr>
          <w:rFonts w:ascii="Palatino Linotype" w:hAnsi="Palatino Linotype" w:cs="Arial"/>
          <w:b/>
          <w:lang w:val="es-ES_tradnl"/>
        </w:rPr>
        <w:t xml:space="preserve"> </w:t>
      </w:r>
      <w:r w:rsidRPr="00147B61">
        <w:rPr>
          <w:rFonts w:ascii="Palatino Linotype" w:hAnsi="Palatino Linotype" w:cs="Arial"/>
          <w:lang w:val="es-ES_tradnl"/>
        </w:rPr>
        <w:t xml:space="preserve">ello al </w:t>
      </w:r>
      <w:r w:rsidR="00891BC3" w:rsidRPr="00147B61">
        <w:rPr>
          <w:rFonts w:ascii="Palatino Linotype" w:hAnsi="Palatino Linotype" w:cs="Arial"/>
          <w:lang w:val="es-ES_tradnl"/>
        </w:rPr>
        <w:t>modificar</w:t>
      </w:r>
      <w:r w:rsidRPr="00147B61">
        <w:rPr>
          <w:rFonts w:ascii="Palatino Linotype" w:hAnsi="Palatino Linotype" w:cs="Arial"/>
          <w:lang w:val="es-ES_tradnl"/>
        </w:rPr>
        <w:t xml:space="preserve"> su respuesta primigenia, mediante la información remitida en su informe justificado, en </w:t>
      </w:r>
      <w:r w:rsidR="003F33B6" w:rsidRPr="00147B61">
        <w:rPr>
          <w:rFonts w:ascii="Palatino Linotype" w:hAnsi="Palatino Linotype" w:cs="Arial"/>
          <w:lang w:val="es-ES_tradnl"/>
        </w:rPr>
        <w:t>fecha</w:t>
      </w:r>
      <w:r w:rsidR="003936D2">
        <w:rPr>
          <w:rFonts w:ascii="Palatino Linotype" w:hAnsi="Palatino Linotype" w:cs="Arial"/>
          <w:lang w:val="es-ES_tradnl"/>
        </w:rPr>
        <w:t>s</w:t>
      </w:r>
      <w:r w:rsidR="003F33B6" w:rsidRPr="00147B61">
        <w:rPr>
          <w:rFonts w:ascii="Palatino Linotype" w:hAnsi="Palatino Linotype" w:cs="Arial"/>
          <w:lang w:val="es-ES_tradnl"/>
        </w:rPr>
        <w:t xml:space="preserve"> </w:t>
      </w:r>
      <w:r w:rsidR="003936D2">
        <w:rPr>
          <w:rFonts w:ascii="Palatino Linotype" w:hAnsi="Palatino Linotype" w:cs="Arial"/>
          <w:b/>
          <w:lang w:val="es-ES_tradnl"/>
        </w:rPr>
        <w:t>ocho y nueve de julio</w:t>
      </w:r>
      <w:r w:rsidR="008235A2" w:rsidRPr="00147B61">
        <w:rPr>
          <w:rFonts w:ascii="Palatino Linotype" w:hAnsi="Palatino Linotype" w:cs="Arial"/>
          <w:b/>
          <w:lang w:val="es-ES_tradnl"/>
        </w:rPr>
        <w:t xml:space="preserve"> de dos mil veinticinco</w:t>
      </w:r>
      <w:r w:rsidRPr="00147B61">
        <w:rPr>
          <w:rFonts w:ascii="Palatino Linotype" w:hAnsi="Palatino Linotype" w:cs="Arial"/>
          <w:lang w:val="es-ES_tradnl"/>
        </w:rPr>
        <w:t>.</w:t>
      </w:r>
    </w:p>
    <w:p w14:paraId="0CC1B0EE" w14:textId="77777777" w:rsidR="00A82E18" w:rsidRPr="00147B61" w:rsidRDefault="00A82E18" w:rsidP="00A82E18">
      <w:pPr>
        <w:pStyle w:val="Sinespaciado"/>
        <w:rPr>
          <w:lang w:val="es-ES_tradnl"/>
        </w:rPr>
      </w:pPr>
    </w:p>
    <w:p w14:paraId="7DAD5A39" w14:textId="24123EFE" w:rsidR="00324E64" w:rsidRPr="00147B61" w:rsidRDefault="00324E64" w:rsidP="00D37638">
      <w:pPr>
        <w:numPr>
          <w:ilvl w:val="0"/>
          <w:numId w:val="4"/>
        </w:numPr>
        <w:autoSpaceDE w:val="0"/>
        <w:autoSpaceDN w:val="0"/>
        <w:adjustRightInd w:val="0"/>
        <w:spacing w:after="0" w:line="360" w:lineRule="auto"/>
        <w:ind w:left="851" w:right="850" w:firstLine="10"/>
        <w:jc w:val="both"/>
        <w:rPr>
          <w:rFonts w:ascii="Palatino Linotype" w:eastAsia="Times New Roman" w:hAnsi="Palatino Linotype" w:cs="Arial"/>
          <w:sz w:val="24"/>
          <w:szCs w:val="24"/>
          <w:lang w:eastAsia="es-ES"/>
        </w:rPr>
      </w:pPr>
      <w:r w:rsidRPr="00147B61">
        <w:rPr>
          <w:rFonts w:ascii="Palatino Linotype" w:eastAsia="Times New Roman" w:hAnsi="Palatino Linotype" w:cs="Arial"/>
          <w:sz w:val="24"/>
          <w:szCs w:val="24"/>
          <w:lang w:eastAsia="es-ES"/>
        </w:rPr>
        <w:t xml:space="preserve">El recurso </w:t>
      </w:r>
      <w:r w:rsidR="00E94A49" w:rsidRPr="00147B61">
        <w:rPr>
          <w:rFonts w:ascii="Palatino Linotype" w:eastAsia="Times New Roman" w:hAnsi="Palatino Linotype" w:cs="Arial"/>
          <w:b/>
          <w:bCs/>
          <w:sz w:val="24"/>
          <w:szCs w:val="24"/>
          <w:lang w:eastAsia="es-MX"/>
        </w:rPr>
        <w:tab/>
      </w:r>
      <w:r w:rsidR="003936D2" w:rsidRPr="003936D2">
        <w:rPr>
          <w:rFonts w:ascii="Palatino Linotype" w:eastAsia="Times New Roman" w:hAnsi="Palatino Linotype" w:cs="Arial"/>
          <w:b/>
          <w:bCs/>
          <w:sz w:val="24"/>
          <w:szCs w:val="24"/>
          <w:lang w:eastAsia="es-MX"/>
        </w:rPr>
        <w:t>02465/INFOEM/IP/RR/2025</w:t>
      </w:r>
      <w:r w:rsidR="00CF6C67" w:rsidRPr="00147B61">
        <w:rPr>
          <w:rFonts w:ascii="Palatino Linotype" w:eastAsia="Times New Roman" w:hAnsi="Palatino Linotype" w:cs="Arial"/>
          <w:bCs/>
          <w:sz w:val="24"/>
          <w:szCs w:val="24"/>
          <w:lang w:eastAsia="es-MX"/>
        </w:rPr>
        <w:t>,</w:t>
      </w:r>
      <w:r w:rsidRPr="00147B61">
        <w:rPr>
          <w:rFonts w:ascii="Palatino Linotype" w:eastAsia="Times New Roman" w:hAnsi="Palatino Linotype" w:cs="Arial"/>
          <w:sz w:val="24"/>
          <w:szCs w:val="24"/>
          <w:lang w:eastAsia="es-ES"/>
        </w:rPr>
        <w:t xml:space="preserve"> no actualiza ninguna hipótesis de las inmersas en el numeral 179</w:t>
      </w:r>
      <w:r w:rsidR="004A06FF" w:rsidRPr="00147B61">
        <w:rPr>
          <w:rFonts w:ascii="Palatino Linotype" w:eastAsia="Times New Roman" w:hAnsi="Palatino Linotype" w:cs="Arial"/>
          <w:sz w:val="24"/>
          <w:szCs w:val="24"/>
          <w:lang w:eastAsia="es-ES"/>
        </w:rPr>
        <w:t>,</w:t>
      </w:r>
      <w:r w:rsidRPr="00147B61">
        <w:rPr>
          <w:rFonts w:ascii="Palatino Linotype" w:eastAsia="Times New Roman" w:hAnsi="Palatino Linotype" w:cs="Arial"/>
          <w:sz w:val="24"/>
          <w:szCs w:val="24"/>
          <w:lang w:eastAsia="es-ES"/>
        </w:rPr>
        <w:t xml:space="preserve"> de la Ley en materia vigente en la entidad.</w:t>
      </w:r>
      <w:r w:rsidR="008A0031" w:rsidRPr="00147B61">
        <w:rPr>
          <w:rFonts w:ascii="Palatino Linotype" w:eastAsia="Times New Roman" w:hAnsi="Palatino Linotype" w:cs="Arial"/>
          <w:sz w:val="24"/>
          <w:szCs w:val="24"/>
          <w:lang w:eastAsia="es-ES"/>
        </w:rPr>
        <w:t xml:space="preserve"> </w:t>
      </w:r>
    </w:p>
    <w:p w14:paraId="7E6B2CA5" w14:textId="77777777" w:rsidR="008A0031" w:rsidRPr="00147B61" w:rsidRDefault="008A0031" w:rsidP="00613213">
      <w:pPr>
        <w:autoSpaceDE w:val="0"/>
        <w:autoSpaceDN w:val="0"/>
        <w:adjustRightInd w:val="0"/>
        <w:spacing w:after="0" w:line="360" w:lineRule="auto"/>
        <w:jc w:val="both"/>
        <w:rPr>
          <w:rFonts w:ascii="Palatino Linotype" w:eastAsia="Times New Roman" w:hAnsi="Palatino Linotype" w:cs="Times New Roman"/>
          <w:sz w:val="24"/>
          <w:szCs w:val="24"/>
          <w:lang w:eastAsia="es-ES"/>
        </w:rPr>
      </w:pPr>
    </w:p>
    <w:p w14:paraId="709CC487" w14:textId="77777777" w:rsidR="00C77044" w:rsidRPr="00147B61" w:rsidRDefault="00324E64" w:rsidP="008A0031">
      <w:pPr>
        <w:autoSpaceDE w:val="0"/>
        <w:autoSpaceDN w:val="0"/>
        <w:adjustRightInd w:val="0"/>
        <w:spacing w:after="0" w:line="360" w:lineRule="auto"/>
        <w:jc w:val="both"/>
        <w:rPr>
          <w:rFonts w:ascii="Palatino Linotype" w:eastAsia="Times New Roman" w:hAnsi="Palatino Linotype" w:cs="Times New Roman"/>
          <w:sz w:val="24"/>
          <w:szCs w:val="24"/>
          <w:lang w:eastAsia="es-ES"/>
        </w:rPr>
      </w:pPr>
      <w:r w:rsidRPr="00147B61">
        <w:rPr>
          <w:rFonts w:ascii="Palatino Linotype" w:eastAsia="Times New Roman" w:hAnsi="Palatino Linotype" w:cs="Times New Roman"/>
          <w:sz w:val="24"/>
          <w:szCs w:val="24"/>
          <w:lang w:eastAsia="es-ES"/>
        </w:rPr>
        <w:t xml:space="preserve">Es importante resaltar a manera de analogía que la Suprema Corte de Justicia de la Nación mediante el número 2 de la Serie </w:t>
      </w:r>
      <w:r w:rsidRPr="00147B61">
        <w:rPr>
          <w:rFonts w:ascii="Palatino Linotype" w:eastAsia="Times New Roman" w:hAnsi="Palatino Linotype" w:cs="Times New Roman"/>
          <w:i/>
          <w:sz w:val="24"/>
          <w:szCs w:val="24"/>
          <w:lang w:eastAsia="es-ES"/>
        </w:rPr>
        <w:t xml:space="preserve">Estudios Introductorios sobre el Juicio de Amparo </w:t>
      </w:r>
      <w:r w:rsidRPr="00147B61">
        <w:rPr>
          <w:rFonts w:ascii="Palatino Linotype" w:eastAsia="Times New Roman" w:hAnsi="Palatino Linotype" w:cs="Times New Roman"/>
          <w:sz w:val="24"/>
          <w:szCs w:val="24"/>
          <w:lang w:eastAsia="es-ES"/>
        </w:rPr>
        <w:t xml:space="preserve">relativo a </w:t>
      </w:r>
      <w:r w:rsidRPr="00147B61">
        <w:rPr>
          <w:rFonts w:ascii="Palatino Linotype" w:eastAsia="Times New Roman" w:hAnsi="Palatino Linotype" w:cs="Times New Roman"/>
          <w:i/>
          <w:sz w:val="24"/>
          <w:szCs w:val="24"/>
          <w:lang w:eastAsia="es-ES"/>
        </w:rPr>
        <w:t xml:space="preserve">LA IMPROCEDENCIA DE LA ACCIÓN DE AMPARO </w:t>
      </w:r>
      <w:r w:rsidRPr="00147B61">
        <w:rPr>
          <w:rFonts w:ascii="Palatino Linotype" w:eastAsia="Times New Roman" w:hAnsi="Palatino Linotype" w:cs="Times New Roman"/>
          <w:sz w:val="24"/>
          <w:szCs w:val="24"/>
          <w:lang w:eastAsia="es-ES"/>
        </w:rPr>
        <w:t xml:space="preserve">definió a la improcedencia del amparo como la institución jurídica procesal en la que, al actualizarse ciertas circunstancias previstas en la Constitución Federal, en la Ley de Amparo o en la Jurisprudencia, el órgano jurisdiccional se ve impedido para analizar </w:t>
      </w:r>
      <w:r w:rsidRPr="00147B61">
        <w:rPr>
          <w:rFonts w:ascii="Palatino Linotype" w:eastAsia="Times New Roman" w:hAnsi="Palatino Linotype" w:cs="Times New Roman"/>
          <w:sz w:val="24"/>
          <w:szCs w:val="24"/>
          <w:lang w:eastAsia="es-ES"/>
        </w:rPr>
        <w:lastRenderedPageBreak/>
        <w:t xml:space="preserve">y resolver el fondo del asunto y que la causa de improcedencia puede tenerse por acreditada desde el momento en que se presenta la demanda de amparo, </w:t>
      </w:r>
      <w:r w:rsidRPr="00147B61">
        <w:rPr>
          <w:rFonts w:ascii="Palatino Linotype" w:eastAsia="Times New Roman" w:hAnsi="Palatino Linotype" w:cs="Times New Roman"/>
          <w:b/>
          <w:sz w:val="24"/>
          <w:szCs w:val="24"/>
          <w:u w:val="single"/>
          <w:lang w:eastAsia="es-ES"/>
        </w:rPr>
        <w:t>lo que generará que la demanda sea desechada; o bien, después de admitida la demanda, lo que tendrá como consecuencia que se sobresea en el juicio.</w:t>
      </w:r>
    </w:p>
    <w:p w14:paraId="492C625B" w14:textId="5746AD78" w:rsidR="00C77044" w:rsidRPr="00147B61" w:rsidRDefault="00C77044" w:rsidP="00C77044">
      <w:pPr>
        <w:pStyle w:val="Sinespaciado"/>
        <w:rPr>
          <w:lang w:val="es-ES_tradnl"/>
        </w:rPr>
      </w:pPr>
    </w:p>
    <w:p w14:paraId="4D79B5B3" w14:textId="77777777" w:rsidR="00A50743" w:rsidRPr="00147B61" w:rsidRDefault="00A50743" w:rsidP="00C77044">
      <w:pPr>
        <w:pStyle w:val="Sinespaciado"/>
        <w:rPr>
          <w:lang w:val="es-ES_tradnl"/>
        </w:rPr>
      </w:pPr>
    </w:p>
    <w:p w14:paraId="46C62BE1" w14:textId="35C5093F" w:rsidR="008A0031" w:rsidRPr="00147B61" w:rsidRDefault="008A0031" w:rsidP="008A0031">
      <w:pPr>
        <w:autoSpaceDE w:val="0"/>
        <w:autoSpaceDN w:val="0"/>
        <w:adjustRightInd w:val="0"/>
        <w:spacing w:before="240" w:after="240" w:line="360" w:lineRule="auto"/>
        <w:jc w:val="both"/>
        <w:rPr>
          <w:rFonts w:ascii="Palatino Linotype" w:eastAsia="Times New Roman" w:hAnsi="Palatino Linotype" w:cs="Times New Roman"/>
          <w:sz w:val="24"/>
          <w:szCs w:val="24"/>
          <w:lang w:eastAsia="es-ES"/>
        </w:rPr>
      </w:pPr>
      <w:r w:rsidRPr="00147B61">
        <w:rPr>
          <w:rFonts w:ascii="Palatino Linotype" w:eastAsia="Times New Roman" w:hAnsi="Palatino Linotype" w:cs="Times New Roman"/>
          <w:sz w:val="24"/>
          <w:szCs w:val="24"/>
          <w:lang w:eastAsia="es-ES"/>
        </w:rPr>
        <w:t xml:space="preserve">Por lo tanto, en mérito de lo expuesto en líneas anteriores, </w:t>
      </w:r>
      <w:r w:rsidRPr="00147B61">
        <w:rPr>
          <w:rFonts w:ascii="Palatino Linotype" w:eastAsia="Times New Roman" w:hAnsi="Palatino Linotype" w:cs="Arial"/>
          <w:b/>
          <w:sz w:val="24"/>
          <w:szCs w:val="24"/>
          <w:lang w:eastAsia="es-ES"/>
        </w:rPr>
        <w:t xml:space="preserve">con fundamento en la fracción III del artículo 192, </w:t>
      </w:r>
      <w:r w:rsidRPr="00147B61">
        <w:rPr>
          <w:rFonts w:ascii="Palatino Linotype" w:eastAsia="Times New Roman" w:hAnsi="Palatino Linotype" w:cs="Arial"/>
          <w:sz w:val="24"/>
          <w:szCs w:val="24"/>
          <w:lang w:eastAsia="es-ES"/>
        </w:rPr>
        <w:t xml:space="preserve">de la Ley de Transparencia y Acceso a la Información Pública del Estado de México y Municipios, se </w:t>
      </w:r>
      <w:r w:rsidRPr="00147B61">
        <w:rPr>
          <w:rFonts w:ascii="Palatino Linotype" w:eastAsia="Times New Roman" w:hAnsi="Palatino Linotype" w:cs="Arial"/>
          <w:b/>
          <w:sz w:val="24"/>
          <w:szCs w:val="24"/>
          <w:lang w:eastAsia="es-ES"/>
        </w:rPr>
        <w:t xml:space="preserve">SOBRESEE </w:t>
      </w:r>
      <w:r w:rsidRPr="00147B61">
        <w:rPr>
          <w:rFonts w:ascii="Palatino Linotype" w:eastAsia="Times New Roman" w:hAnsi="Palatino Linotype" w:cs="Arial"/>
          <w:sz w:val="24"/>
          <w:szCs w:val="24"/>
          <w:lang w:eastAsia="es-ES"/>
        </w:rPr>
        <w:t xml:space="preserve">el recurso de revisión </w:t>
      </w:r>
      <w:r w:rsidR="003936D2" w:rsidRPr="003936D2">
        <w:rPr>
          <w:rFonts w:ascii="Palatino Linotype" w:eastAsia="Times New Roman" w:hAnsi="Palatino Linotype" w:cs="Arial"/>
          <w:b/>
          <w:bCs/>
          <w:sz w:val="24"/>
          <w:szCs w:val="24"/>
          <w:lang w:eastAsia="es-ES"/>
        </w:rPr>
        <w:t>02465/INFOEM/IP/RR/2025</w:t>
      </w:r>
      <w:r w:rsidRPr="00147B61">
        <w:rPr>
          <w:rFonts w:ascii="Palatino Linotype" w:eastAsia="Times New Roman" w:hAnsi="Palatino Linotype" w:cs="Arial"/>
          <w:sz w:val="24"/>
          <w:szCs w:val="24"/>
          <w:lang w:eastAsia="es-ES"/>
        </w:rPr>
        <w:t>,</w:t>
      </w:r>
      <w:r w:rsidRPr="00147B61">
        <w:rPr>
          <w:rFonts w:ascii="Palatino Linotype" w:eastAsia="Times New Roman" w:hAnsi="Palatino Linotype" w:cs="Times New Roman"/>
          <w:sz w:val="24"/>
          <w:szCs w:val="24"/>
          <w:lang w:eastAsia="es-ES"/>
        </w:rPr>
        <w:t xml:space="preserve"> que ha sido materia del presente fallo.</w:t>
      </w:r>
    </w:p>
    <w:p w14:paraId="3BE53CBD" w14:textId="513C7D73" w:rsidR="00A50743" w:rsidRPr="00147B61" w:rsidRDefault="00A50743" w:rsidP="00613213">
      <w:pPr>
        <w:pStyle w:val="Sinespaciado"/>
        <w:rPr>
          <w:rFonts w:ascii="Palatino Linotype" w:hAnsi="Palatino Linotype"/>
          <w:sz w:val="24"/>
          <w:lang w:val="es-ES_tradnl" w:eastAsia="es-MX"/>
        </w:rPr>
      </w:pPr>
    </w:p>
    <w:p w14:paraId="18A5946C" w14:textId="77777777" w:rsidR="00A50743" w:rsidRPr="00147B61" w:rsidRDefault="00A50743" w:rsidP="00613213">
      <w:pPr>
        <w:pStyle w:val="Sinespaciado"/>
        <w:rPr>
          <w:rFonts w:ascii="Palatino Linotype" w:hAnsi="Palatino Linotype"/>
          <w:sz w:val="24"/>
          <w:lang w:val="es-ES_tradnl" w:eastAsia="es-MX"/>
        </w:rPr>
      </w:pPr>
    </w:p>
    <w:p w14:paraId="56E226D8" w14:textId="7B25F77B" w:rsidR="00324E64" w:rsidRPr="00147B61" w:rsidRDefault="00631932" w:rsidP="00613213">
      <w:pPr>
        <w:tabs>
          <w:tab w:val="left" w:pos="8931"/>
        </w:tabs>
        <w:spacing w:after="0" w:line="360" w:lineRule="auto"/>
        <w:ind w:right="51"/>
        <w:jc w:val="both"/>
        <w:rPr>
          <w:rFonts w:ascii="Palatino Linotype" w:hAnsi="Palatino Linotype"/>
          <w:sz w:val="24"/>
          <w:szCs w:val="24"/>
        </w:rPr>
      </w:pPr>
      <w:r w:rsidRPr="00147B61">
        <w:rPr>
          <w:rFonts w:ascii="Palatino Linotype" w:hAnsi="Palatino Linotype"/>
          <w:sz w:val="24"/>
          <w:szCs w:val="24"/>
        </w:rPr>
        <w:t>Por lo antes expuesto y fundado es de resolverse y,</w:t>
      </w:r>
    </w:p>
    <w:p w14:paraId="53F64FF4" w14:textId="4006C2D2" w:rsidR="00C77044" w:rsidRPr="00147B61" w:rsidRDefault="00C77044" w:rsidP="00613213">
      <w:pPr>
        <w:spacing w:after="0"/>
        <w:rPr>
          <w:rFonts w:ascii="Palatino Linotype" w:hAnsi="Palatino Linotype"/>
          <w:sz w:val="24"/>
          <w:szCs w:val="24"/>
        </w:rPr>
      </w:pPr>
    </w:p>
    <w:p w14:paraId="5E6CC83B" w14:textId="77777777" w:rsidR="00A50743" w:rsidRPr="00147B61" w:rsidRDefault="00A50743" w:rsidP="00613213">
      <w:pPr>
        <w:spacing w:after="0"/>
        <w:rPr>
          <w:rFonts w:ascii="Palatino Linotype" w:hAnsi="Palatino Linotype"/>
          <w:sz w:val="24"/>
        </w:rPr>
      </w:pPr>
    </w:p>
    <w:p w14:paraId="0982A979" w14:textId="0E4A6663" w:rsidR="00CF6C67" w:rsidRPr="00147B61" w:rsidRDefault="00631932" w:rsidP="00A50743">
      <w:pPr>
        <w:spacing w:after="0" w:line="360" w:lineRule="auto"/>
        <w:jc w:val="center"/>
        <w:rPr>
          <w:rFonts w:ascii="Palatino Linotype" w:eastAsia="Times New Roman" w:hAnsi="Palatino Linotype"/>
          <w:b/>
          <w:bCs/>
          <w:spacing w:val="60"/>
          <w:sz w:val="28"/>
        </w:rPr>
      </w:pPr>
      <w:r w:rsidRPr="00147B61">
        <w:rPr>
          <w:rFonts w:ascii="Palatino Linotype" w:eastAsia="Times New Roman" w:hAnsi="Palatino Linotype"/>
          <w:b/>
          <w:bCs/>
          <w:spacing w:val="60"/>
          <w:sz w:val="28"/>
        </w:rPr>
        <w:t>SE    RESUELVE</w:t>
      </w:r>
    </w:p>
    <w:p w14:paraId="462BFB1D" w14:textId="77777777" w:rsidR="00A50743" w:rsidRPr="00147B61" w:rsidRDefault="00A50743" w:rsidP="00A82E18">
      <w:pPr>
        <w:spacing w:after="0" w:line="360" w:lineRule="auto"/>
        <w:jc w:val="both"/>
        <w:rPr>
          <w:rFonts w:ascii="Palatino Linotype" w:eastAsia="Times New Roman" w:hAnsi="Palatino Linotype"/>
          <w:b/>
          <w:bCs/>
          <w:sz w:val="28"/>
          <w:lang w:eastAsia="es-MX"/>
        </w:rPr>
      </w:pPr>
    </w:p>
    <w:p w14:paraId="74AC3064" w14:textId="5D2ABE9F" w:rsidR="003F6F67" w:rsidRPr="00147B61" w:rsidRDefault="00631932" w:rsidP="00A82E18">
      <w:pPr>
        <w:spacing w:after="0" w:line="360" w:lineRule="auto"/>
        <w:jc w:val="both"/>
        <w:rPr>
          <w:rFonts w:ascii="Palatino Linotype" w:hAnsi="Palatino Linotype" w:cs="Arial"/>
          <w:sz w:val="24"/>
          <w:szCs w:val="24"/>
        </w:rPr>
      </w:pPr>
      <w:r w:rsidRPr="00147B61">
        <w:rPr>
          <w:rFonts w:ascii="Palatino Linotype" w:eastAsia="Times New Roman" w:hAnsi="Palatino Linotype"/>
          <w:b/>
          <w:bCs/>
          <w:sz w:val="28"/>
          <w:lang w:eastAsia="es-MX"/>
        </w:rPr>
        <w:t>PRIMERO</w:t>
      </w:r>
      <w:r w:rsidRPr="00147B61">
        <w:rPr>
          <w:rFonts w:ascii="Palatino Linotype" w:eastAsia="Times New Roman" w:hAnsi="Palatino Linotype"/>
          <w:sz w:val="28"/>
          <w:lang w:eastAsia="es-MX"/>
        </w:rPr>
        <w:t xml:space="preserve">. </w:t>
      </w:r>
      <w:r w:rsidRPr="00147B61">
        <w:rPr>
          <w:rFonts w:ascii="Palatino Linotype" w:hAnsi="Palatino Linotype" w:cs="Arial"/>
          <w:sz w:val="24"/>
          <w:szCs w:val="24"/>
        </w:rPr>
        <w:t xml:space="preserve">Se </w:t>
      </w:r>
      <w:r w:rsidRPr="00147B61">
        <w:rPr>
          <w:rFonts w:ascii="Palatino Linotype" w:hAnsi="Palatino Linotype" w:cs="Arial"/>
          <w:b/>
          <w:sz w:val="24"/>
          <w:szCs w:val="24"/>
        </w:rPr>
        <w:t>SOBRESEE</w:t>
      </w:r>
      <w:r w:rsidRPr="00147B61">
        <w:rPr>
          <w:rFonts w:ascii="Palatino Linotype" w:hAnsi="Palatino Linotype" w:cs="Arial"/>
          <w:sz w:val="24"/>
          <w:szCs w:val="24"/>
        </w:rPr>
        <w:t xml:space="preserve"> el recurso de revisión número </w:t>
      </w:r>
      <w:r w:rsidR="003936D2" w:rsidRPr="003936D2">
        <w:rPr>
          <w:rFonts w:ascii="Palatino Linotype" w:eastAsiaTheme="minorEastAsia" w:hAnsi="Palatino Linotype"/>
          <w:b/>
          <w:bCs/>
          <w:sz w:val="24"/>
          <w:szCs w:val="24"/>
        </w:rPr>
        <w:t>02465/INFOEM/IP/RR/2025</w:t>
      </w:r>
      <w:r w:rsidRPr="00147B61">
        <w:rPr>
          <w:rFonts w:ascii="Palatino Linotype" w:eastAsiaTheme="minorEastAsia" w:hAnsi="Palatino Linotype"/>
          <w:sz w:val="24"/>
          <w:szCs w:val="24"/>
        </w:rPr>
        <w:t xml:space="preserve">, </w:t>
      </w:r>
      <w:r w:rsidR="00D75330" w:rsidRPr="00147B61">
        <w:rPr>
          <w:rFonts w:ascii="Palatino Linotype" w:eastAsiaTheme="minorEastAsia" w:hAnsi="Palatino Linotype"/>
          <w:sz w:val="24"/>
          <w:szCs w:val="24"/>
        </w:rPr>
        <w:t>porque al modificar la respuesta el recurso quedó</w:t>
      </w:r>
      <w:r w:rsidR="007B037B" w:rsidRPr="00147B61">
        <w:rPr>
          <w:rFonts w:ascii="Palatino Linotype" w:eastAsiaTheme="minorEastAsia" w:hAnsi="Palatino Linotype"/>
          <w:sz w:val="24"/>
          <w:szCs w:val="24"/>
        </w:rPr>
        <w:t xml:space="preserve"> sin materia</w:t>
      </w:r>
      <w:r w:rsidR="00A50743" w:rsidRPr="00147B61">
        <w:t xml:space="preserve"> </w:t>
      </w:r>
      <w:r w:rsidR="00A50743" w:rsidRPr="00147B61">
        <w:rPr>
          <w:rFonts w:ascii="Palatino Linotype" w:eastAsiaTheme="minorEastAsia" w:hAnsi="Palatino Linotype"/>
          <w:sz w:val="24"/>
          <w:szCs w:val="24"/>
        </w:rPr>
        <w:t>conforme a lo dispuesto en el artículo 192 fracción III de la Ley de Transparencia y Acceso a la Información Pública del Estado de México y Municipios,</w:t>
      </w:r>
      <w:r w:rsidR="007B037B" w:rsidRPr="00147B61">
        <w:rPr>
          <w:rFonts w:ascii="Palatino Linotype" w:eastAsiaTheme="minorEastAsia" w:hAnsi="Palatino Linotype"/>
          <w:sz w:val="24"/>
          <w:szCs w:val="24"/>
        </w:rPr>
        <w:t xml:space="preserve"> en términos del</w:t>
      </w:r>
      <w:r w:rsidRPr="00147B61">
        <w:rPr>
          <w:rFonts w:ascii="Palatino Linotype" w:eastAsiaTheme="minorEastAsia" w:hAnsi="Palatino Linotype"/>
          <w:sz w:val="24"/>
          <w:szCs w:val="24"/>
        </w:rPr>
        <w:t xml:space="preserve"> Considerando </w:t>
      </w:r>
      <w:r w:rsidR="008235A2" w:rsidRPr="00147B61">
        <w:rPr>
          <w:rFonts w:ascii="Palatino Linotype" w:eastAsiaTheme="minorEastAsia" w:hAnsi="Palatino Linotype"/>
          <w:b/>
          <w:sz w:val="24"/>
          <w:szCs w:val="24"/>
        </w:rPr>
        <w:t>TERCERO</w:t>
      </w:r>
      <w:r w:rsidRPr="00147B61">
        <w:rPr>
          <w:rFonts w:ascii="Palatino Linotype" w:eastAsiaTheme="minorEastAsia" w:hAnsi="Palatino Linotype"/>
          <w:b/>
          <w:sz w:val="24"/>
          <w:szCs w:val="24"/>
        </w:rPr>
        <w:t xml:space="preserve"> </w:t>
      </w:r>
      <w:r w:rsidRPr="00147B61">
        <w:rPr>
          <w:rFonts w:ascii="Palatino Linotype" w:eastAsiaTheme="minorEastAsia" w:hAnsi="Palatino Linotype"/>
          <w:sz w:val="24"/>
          <w:szCs w:val="24"/>
        </w:rPr>
        <w:t>de la presente resolución.</w:t>
      </w:r>
    </w:p>
    <w:p w14:paraId="0CC95754" w14:textId="77777777" w:rsidR="00367414" w:rsidRPr="00147B61" w:rsidRDefault="00367414" w:rsidP="00613213">
      <w:pPr>
        <w:pStyle w:val="Textoindependiente"/>
        <w:spacing w:after="0" w:line="360" w:lineRule="auto"/>
        <w:jc w:val="both"/>
        <w:rPr>
          <w:rFonts w:ascii="Palatino Linotype" w:hAnsi="Palatino Linotype"/>
          <w:b/>
          <w:sz w:val="24"/>
          <w:szCs w:val="24"/>
        </w:rPr>
      </w:pPr>
    </w:p>
    <w:p w14:paraId="2327F3AE" w14:textId="0C2A92CD" w:rsidR="004A06FF" w:rsidRPr="00147B61" w:rsidRDefault="00631932" w:rsidP="00613213">
      <w:pPr>
        <w:pStyle w:val="Textoindependiente"/>
        <w:spacing w:after="0" w:line="360" w:lineRule="auto"/>
        <w:jc w:val="both"/>
        <w:rPr>
          <w:rFonts w:ascii="Palatino Linotype" w:hAnsi="Palatino Linotype"/>
          <w:sz w:val="24"/>
          <w:szCs w:val="24"/>
        </w:rPr>
      </w:pPr>
      <w:r w:rsidRPr="00147B61">
        <w:rPr>
          <w:rFonts w:ascii="Palatino Linotype" w:hAnsi="Palatino Linotype"/>
          <w:b/>
          <w:sz w:val="28"/>
          <w:szCs w:val="24"/>
        </w:rPr>
        <w:lastRenderedPageBreak/>
        <w:t>SEGUNDO.</w:t>
      </w:r>
      <w:r w:rsidRPr="00147B61">
        <w:rPr>
          <w:rFonts w:ascii="Palatino Linotype" w:hAnsi="Palatino Linotype" w:cs="Arial"/>
          <w:sz w:val="28"/>
          <w:szCs w:val="24"/>
        </w:rPr>
        <w:t xml:space="preserve"> </w:t>
      </w:r>
      <w:r w:rsidR="004A06FF" w:rsidRPr="00147B61">
        <w:rPr>
          <w:rFonts w:ascii="Palatino Linotype" w:hAnsi="Palatino Linotype"/>
          <w:b/>
          <w:sz w:val="24"/>
          <w:szCs w:val="24"/>
        </w:rPr>
        <w:t>NOTIFÍQUESE</w:t>
      </w:r>
      <w:r w:rsidR="004A06FF" w:rsidRPr="00147B61">
        <w:rPr>
          <w:rFonts w:ascii="Palatino Linotype" w:hAnsi="Palatino Linotype"/>
          <w:sz w:val="24"/>
          <w:szCs w:val="24"/>
        </w:rPr>
        <w:t xml:space="preserve"> vía</w:t>
      </w:r>
      <w:r w:rsidR="00872FC7" w:rsidRPr="00147B61">
        <w:rPr>
          <w:rFonts w:ascii="Palatino Linotype" w:hAnsi="Palatino Linotype"/>
          <w:sz w:val="24"/>
          <w:szCs w:val="24"/>
        </w:rPr>
        <w:t xml:space="preserve"> Sistema de Acceso a la Información Mexiquense</w:t>
      </w:r>
      <w:r w:rsidR="004A06FF" w:rsidRPr="00147B61">
        <w:rPr>
          <w:rFonts w:ascii="Palatino Linotype" w:hAnsi="Palatino Linotype"/>
          <w:sz w:val="24"/>
          <w:szCs w:val="24"/>
        </w:rPr>
        <w:t xml:space="preserve"> </w:t>
      </w:r>
      <w:r w:rsidR="00872FC7" w:rsidRPr="00147B61">
        <w:rPr>
          <w:rFonts w:ascii="Palatino Linotype" w:hAnsi="Palatino Linotype"/>
          <w:sz w:val="24"/>
          <w:szCs w:val="24"/>
        </w:rPr>
        <w:t>(</w:t>
      </w:r>
      <w:r w:rsidR="004A06FF" w:rsidRPr="00147B61">
        <w:rPr>
          <w:rFonts w:ascii="Palatino Linotype" w:hAnsi="Palatino Linotype"/>
          <w:b/>
          <w:sz w:val="24"/>
          <w:szCs w:val="24"/>
        </w:rPr>
        <w:t>SAIMEX</w:t>
      </w:r>
      <w:r w:rsidR="00872FC7" w:rsidRPr="00147B61">
        <w:rPr>
          <w:rFonts w:ascii="Palatino Linotype" w:hAnsi="Palatino Linotype"/>
          <w:b/>
          <w:sz w:val="24"/>
          <w:szCs w:val="24"/>
        </w:rPr>
        <w:t>)</w:t>
      </w:r>
      <w:r w:rsidR="004A06FF" w:rsidRPr="00147B61">
        <w:rPr>
          <w:rFonts w:ascii="Palatino Linotype" w:hAnsi="Palatino Linotype"/>
          <w:sz w:val="24"/>
          <w:szCs w:val="24"/>
        </w:rPr>
        <w:t xml:space="preserve">, la presente resolución al Titular de la Unidad de Transparencia del </w:t>
      </w:r>
      <w:r w:rsidR="006A1DA8" w:rsidRPr="00147B61">
        <w:rPr>
          <w:rFonts w:ascii="Palatino Linotype" w:hAnsi="Palatino Linotype"/>
          <w:b/>
          <w:sz w:val="24"/>
          <w:szCs w:val="24"/>
        </w:rPr>
        <w:t>Sujeto Obligado</w:t>
      </w:r>
      <w:r w:rsidR="004A06FF" w:rsidRPr="00147B61">
        <w:rPr>
          <w:rFonts w:ascii="Palatino Linotype" w:hAnsi="Palatino Linotype"/>
          <w:sz w:val="24"/>
          <w:szCs w:val="24"/>
        </w:rPr>
        <w:t>.</w:t>
      </w:r>
    </w:p>
    <w:p w14:paraId="4EBC1C99" w14:textId="77777777" w:rsidR="00631932" w:rsidRPr="00147B61" w:rsidRDefault="00631932" w:rsidP="00613213">
      <w:pPr>
        <w:spacing w:after="0" w:line="360" w:lineRule="auto"/>
        <w:jc w:val="both"/>
        <w:rPr>
          <w:rFonts w:ascii="Palatino Linotype" w:hAnsi="Palatino Linotype" w:cs="Arial"/>
          <w:sz w:val="6"/>
          <w:szCs w:val="16"/>
        </w:rPr>
      </w:pPr>
    </w:p>
    <w:p w14:paraId="21A1F0E0" w14:textId="77777777" w:rsidR="003F6F67" w:rsidRPr="00147B61" w:rsidRDefault="003F6F67" w:rsidP="00613213">
      <w:pPr>
        <w:pStyle w:val="Textoindependiente"/>
        <w:spacing w:after="0" w:line="360" w:lineRule="auto"/>
        <w:jc w:val="both"/>
        <w:rPr>
          <w:rFonts w:ascii="Palatino Linotype" w:hAnsi="Palatino Linotype" w:cs="Arial"/>
          <w:b/>
          <w:sz w:val="24"/>
          <w:szCs w:val="24"/>
        </w:rPr>
      </w:pPr>
    </w:p>
    <w:p w14:paraId="5CA28C4D" w14:textId="2626B6A0" w:rsidR="003F6F67" w:rsidRPr="00147B61" w:rsidRDefault="00631932" w:rsidP="00C741A1">
      <w:pPr>
        <w:pStyle w:val="Textoindependiente"/>
        <w:spacing w:after="0" w:line="360" w:lineRule="auto"/>
        <w:jc w:val="both"/>
        <w:rPr>
          <w:rFonts w:ascii="Palatino Linotype" w:hAnsi="Palatino Linotype"/>
          <w:sz w:val="24"/>
          <w:szCs w:val="24"/>
        </w:rPr>
      </w:pPr>
      <w:r w:rsidRPr="00147B61">
        <w:rPr>
          <w:rFonts w:ascii="Palatino Linotype" w:hAnsi="Palatino Linotype" w:cs="Arial"/>
          <w:b/>
          <w:sz w:val="28"/>
          <w:szCs w:val="24"/>
        </w:rPr>
        <w:t xml:space="preserve">TERCERO. </w:t>
      </w:r>
      <w:r w:rsidR="00B545F8" w:rsidRPr="00147B61">
        <w:rPr>
          <w:rFonts w:ascii="Palatino Linotype" w:hAnsi="Palatino Linotype"/>
          <w:b/>
          <w:sz w:val="24"/>
          <w:szCs w:val="24"/>
        </w:rPr>
        <w:t>NOTIFÍQUESE</w:t>
      </w:r>
      <w:r w:rsidR="00B545F8" w:rsidRPr="00147B61">
        <w:rPr>
          <w:rFonts w:ascii="Palatino Linotype" w:hAnsi="Palatino Linotype"/>
          <w:sz w:val="24"/>
          <w:szCs w:val="24"/>
        </w:rPr>
        <w:t xml:space="preserve"> a</w:t>
      </w:r>
      <w:r w:rsidR="0082456F" w:rsidRPr="00147B61">
        <w:rPr>
          <w:rFonts w:ascii="Palatino Linotype" w:hAnsi="Palatino Linotype"/>
          <w:sz w:val="24"/>
          <w:szCs w:val="24"/>
        </w:rPr>
        <w:t>l</w:t>
      </w:r>
      <w:r w:rsidR="00B545F8" w:rsidRPr="00147B61">
        <w:rPr>
          <w:rFonts w:ascii="Palatino Linotype" w:hAnsi="Palatino Linotype"/>
          <w:b/>
          <w:bCs/>
          <w:sz w:val="24"/>
          <w:szCs w:val="24"/>
        </w:rPr>
        <w:t xml:space="preserve"> Recurrente</w:t>
      </w:r>
      <w:r w:rsidR="00B545F8" w:rsidRPr="00147B61">
        <w:rPr>
          <w:rFonts w:ascii="Palatino Linotype" w:hAnsi="Palatino Linotype"/>
          <w:b/>
          <w:sz w:val="24"/>
          <w:szCs w:val="24"/>
        </w:rPr>
        <w:t xml:space="preserve"> </w:t>
      </w:r>
      <w:r w:rsidR="00B545F8" w:rsidRPr="00147B61">
        <w:rPr>
          <w:rFonts w:ascii="Palatino Linotype" w:hAnsi="Palatino Linotype"/>
          <w:sz w:val="24"/>
          <w:szCs w:val="24"/>
        </w:rPr>
        <w:t>la presente resolución vía Sistema de Acceso a la Información Mexiquense (</w:t>
      </w:r>
      <w:r w:rsidR="00B545F8" w:rsidRPr="00147B61">
        <w:rPr>
          <w:rFonts w:ascii="Palatino Linotype" w:hAnsi="Palatino Linotype"/>
          <w:b/>
          <w:bCs/>
          <w:sz w:val="24"/>
          <w:szCs w:val="24"/>
        </w:rPr>
        <w:t>SAIMEX</w:t>
      </w:r>
      <w:r w:rsidR="00B545F8" w:rsidRPr="00147B61">
        <w:rPr>
          <w:rFonts w:ascii="Palatino Linotype" w:hAnsi="Palatino Linotype"/>
          <w:sz w:val="24"/>
          <w:szCs w:val="24"/>
        </w:rPr>
        <w:t>)</w:t>
      </w:r>
      <w:r w:rsidR="0082456F" w:rsidRPr="00147B61">
        <w:rPr>
          <w:rFonts w:ascii="Palatino Linotype" w:hAnsi="Palatino Linotype"/>
          <w:sz w:val="24"/>
          <w:szCs w:val="24"/>
        </w:rPr>
        <w:t xml:space="preserve"> y </w:t>
      </w:r>
      <w:r w:rsidR="00B545F8" w:rsidRPr="00147B61">
        <w:rPr>
          <w:rFonts w:ascii="Palatino Linotype" w:hAnsi="Palatino Linotype"/>
          <w:sz w:val="24"/>
          <w:szCs w:val="24"/>
        </w:rPr>
        <w:t>hágase de su conocimiento que en caso de que considere que le causa algún perjuicio, podrá promover el Juicio de Amparo en los términos de las leyes aplicables, de acuerdo a lo estipulado por el artículo 196 de la Ley de Transparencia y Acceso a la Información Pública del Estado de México y Municipios.</w:t>
      </w:r>
    </w:p>
    <w:p w14:paraId="35267FFB" w14:textId="77777777" w:rsidR="00872FC7" w:rsidRPr="00147B61" w:rsidRDefault="00872FC7" w:rsidP="00613213">
      <w:pPr>
        <w:spacing w:after="0" w:line="360" w:lineRule="auto"/>
        <w:jc w:val="both"/>
        <w:rPr>
          <w:rFonts w:ascii="Palatino Linotype" w:hAnsi="Palatino Linotype" w:cs="Arial"/>
          <w:sz w:val="24"/>
        </w:rPr>
      </w:pPr>
    </w:p>
    <w:p w14:paraId="51DC35F3" w14:textId="67CB531F" w:rsidR="00872FC7" w:rsidRPr="00147B61" w:rsidRDefault="00872FC7" w:rsidP="00872FC7">
      <w:pPr>
        <w:spacing w:after="0" w:line="360" w:lineRule="auto"/>
        <w:jc w:val="both"/>
        <w:rPr>
          <w:rFonts w:ascii="Palatino Linotype" w:hAnsi="Palatino Linotype" w:cs="Arial"/>
          <w:sz w:val="16"/>
          <w:szCs w:val="20"/>
        </w:rPr>
      </w:pPr>
      <w:r w:rsidRPr="00147B61">
        <w:rPr>
          <w:rFonts w:ascii="Palatino Linotype" w:eastAsia="Times New Roman" w:hAnsi="Palatino Linotype" w:cs="Times New Roman"/>
          <w:sz w:val="24"/>
          <w:szCs w:val="24"/>
          <w:lang w:eastAsia="es-ES"/>
        </w:rPr>
        <w:t xml:space="preserve">ASÍ LO ACORDÓ, POR UNANIMIDAD DE VOTOS, EL PLENO DEL INSTITUTO DE TRANSPARENCIA, ACCESO A LA INFORMACIÓN PÚBLICA Y PROTECCIÓN DE DATOS PERSONALES DEL ESTADO DE MÉXICO Y MUNICIPIOS, CONFORMADO POR LOS COMISIONADOS JOSÉ MARTÍNEZ VILCHIS, MARÍA DEL ROSARIO MEJÍA AYALA, SHARON CRISTINA MORALES MARTÍNEZ, LUIS GUSTAVO PARRA NORIEGA Y GUADALUPE RAMÍREZ PEÑA; EN LA </w:t>
      </w:r>
      <w:r w:rsidR="008235A2" w:rsidRPr="00147B61">
        <w:rPr>
          <w:rFonts w:ascii="Palatino Linotype" w:eastAsia="Times New Roman" w:hAnsi="Palatino Linotype" w:cs="Times New Roman"/>
          <w:sz w:val="24"/>
          <w:szCs w:val="24"/>
          <w:lang w:eastAsia="es-ES"/>
        </w:rPr>
        <w:t>VIGÉSIMA</w:t>
      </w:r>
      <w:r w:rsidRPr="00147B61">
        <w:rPr>
          <w:rFonts w:ascii="Palatino Linotype" w:eastAsia="Times New Roman" w:hAnsi="Palatino Linotype" w:cs="Times New Roman"/>
          <w:sz w:val="24"/>
          <w:szCs w:val="24"/>
          <w:lang w:eastAsia="es-ES"/>
        </w:rPr>
        <w:t xml:space="preserve"> </w:t>
      </w:r>
      <w:r w:rsidR="003936D2">
        <w:rPr>
          <w:rFonts w:ascii="Palatino Linotype" w:eastAsia="Times New Roman" w:hAnsi="Palatino Linotype" w:cs="Times New Roman"/>
          <w:sz w:val="24"/>
          <w:szCs w:val="24"/>
          <w:lang w:eastAsia="es-ES"/>
        </w:rPr>
        <w:t xml:space="preserve">SEXTA </w:t>
      </w:r>
      <w:r w:rsidRPr="00147B61">
        <w:rPr>
          <w:rFonts w:ascii="Palatino Linotype" w:eastAsia="Times New Roman" w:hAnsi="Palatino Linotype" w:cs="Times New Roman"/>
          <w:sz w:val="24"/>
          <w:szCs w:val="24"/>
          <w:lang w:eastAsia="es-ES"/>
        </w:rPr>
        <w:t xml:space="preserve">SESIÓN ORDINARIA CELEBRADA EL </w:t>
      </w:r>
      <w:r w:rsidR="003936D2">
        <w:rPr>
          <w:rFonts w:ascii="Palatino Linotype" w:eastAsia="Times New Roman" w:hAnsi="Palatino Linotype" w:cs="Times New Roman"/>
          <w:sz w:val="24"/>
          <w:szCs w:val="24"/>
          <w:lang w:eastAsia="es-ES"/>
        </w:rPr>
        <w:t>DIECISÉIS DE JULIO</w:t>
      </w:r>
      <w:r w:rsidR="008235A2" w:rsidRPr="00147B61">
        <w:rPr>
          <w:rFonts w:ascii="Palatino Linotype" w:eastAsia="Times New Roman" w:hAnsi="Palatino Linotype" w:cs="Times New Roman"/>
          <w:sz w:val="24"/>
          <w:szCs w:val="24"/>
          <w:lang w:eastAsia="es-ES"/>
        </w:rPr>
        <w:t xml:space="preserve"> DE DOS MIL VEINTICINCO</w:t>
      </w:r>
      <w:r w:rsidRPr="00147B61">
        <w:rPr>
          <w:rFonts w:ascii="Palatino Linotype" w:eastAsia="Times New Roman" w:hAnsi="Palatino Linotype" w:cs="Times New Roman"/>
          <w:sz w:val="24"/>
          <w:szCs w:val="24"/>
          <w:lang w:eastAsia="es-ES"/>
        </w:rPr>
        <w:t>, ANTE EL SECRETARIO TÉCNICO DEL PLENO, ALEXIS TAPIA RAMÍREZ</w:t>
      </w:r>
      <w:r w:rsidRPr="00147B61">
        <w:rPr>
          <w:rFonts w:ascii="Palatino Linotype" w:hAnsi="Palatino Linotype" w:cs="Arial"/>
          <w:sz w:val="24"/>
          <w:szCs w:val="24"/>
        </w:rPr>
        <w:t>.-------------------------------------------------------------------------------------------------------------------------------------------------------------------------------------------------------------------------</w:t>
      </w:r>
      <w:r w:rsidR="002A1793" w:rsidRPr="00147B61">
        <w:rPr>
          <w:rFonts w:ascii="Palatino Linotype" w:hAnsi="Palatino Linotype" w:cs="Arial"/>
          <w:sz w:val="24"/>
          <w:szCs w:val="24"/>
        </w:rPr>
        <w:t>---------------------------------------------------------------------------------------</w:t>
      </w:r>
      <w:r w:rsidR="0082381B" w:rsidRPr="00147B61">
        <w:rPr>
          <w:rFonts w:ascii="Palatino Linotype" w:hAnsi="Palatino Linotype" w:cs="Arial"/>
          <w:sz w:val="24"/>
          <w:szCs w:val="24"/>
        </w:rPr>
        <w:t>--</w:t>
      </w:r>
      <w:r w:rsidR="00B545F8" w:rsidRPr="00147B61">
        <w:rPr>
          <w:rFonts w:ascii="Palatino Linotype" w:hAnsi="Palatino Linotype" w:cs="Arial"/>
          <w:sz w:val="24"/>
          <w:szCs w:val="24"/>
        </w:rPr>
        <w:t>----------------------------------------------------------------------------------------------------------------------------------------------------------------------------------------------------------------------------------------------------</w:t>
      </w:r>
      <w:r w:rsidR="00B545F8" w:rsidRPr="00147B61">
        <w:rPr>
          <w:rFonts w:ascii="Palatino Linotype" w:hAnsi="Palatino Linotype" w:cs="Arial"/>
          <w:sz w:val="24"/>
          <w:szCs w:val="24"/>
        </w:rPr>
        <w:lastRenderedPageBreak/>
        <w:t>---------------------------------------------------------------</w:t>
      </w:r>
      <w:r w:rsidR="008235A2" w:rsidRPr="00147B61">
        <w:rPr>
          <w:rFonts w:ascii="Palatino Linotype" w:hAnsi="Palatino Linotype" w:cs="Arial"/>
          <w:sz w:val="24"/>
          <w:szCs w:val="24"/>
        </w:rPr>
        <w:t>------------------------------------------------------------------------------------------------------------------------------------------------------------------------------------------------------------------------------------------------------------------------------------</w:t>
      </w:r>
      <w:r w:rsidR="002242E9" w:rsidRPr="002242E9">
        <w:rPr>
          <w:rFonts w:ascii="Palatino Linotype" w:hAnsi="Palatino Linotype" w:cs="Arial"/>
          <w:sz w:val="24"/>
          <w:szCs w:val="24"/>
        </w:rPr>
        <w:t xml:space="preserve"> </w:t>
      </w:r>
      <w:r w:rsidR="002242E9" w:rsidRPr="00147B61">
        <w:rPr>
          <w:rFonts w:ascii="Palatino Linotype" w:hAnsi="Palatino Linotype" w:cs="Arial"/>
          <w:sz w:val="24"/>
          <w:szCs w:val="24"/>
        </w:rPr>
        <w:t>----------------------------------------------------------------------------------------------------------------------------------------------------------------------------------------------------------------------------------------------------------------------------------------------------------------------------------------------------------------------------------------------------------------------------------------------------------------------------------------------------------------------------------------------------------------------------------------------------------------------------------------------------------------------------------------------------------------------------------------------------------------------------------------------------------------------------------------------------------------------------------------------------------------------------------------</w:t>
      </w:r>
    </w:p>
    <w:p w14:paraId="080E977A" w14:textId="77777777" w:rsidR="00872FC7" w:rsidRDefault="00872FC7" w:rsidP="00872FC7">
      <w:pPr>
        <w:spacing w:after="0" w:line="240" w:lineRule="auto"/>
        <w:rPr>
          <w:rFonts w:ascii="Palatino Linotype" w:hAnsi="Palatino Linotype"/>
          <w:sz w:val="14"/>
          <w:szCs w:val="20"/>
        </w:rPr>
      </w:pPr>
      <w:r w:rsidRPr="00147B61">
        <w:rPr>
          <w:rFonts w:ascii="Palatino Linotype" w:hAnsi="Palatino Linotype"/>
          <w:sz w:val="14"/>
          <w:szCs w:val="20"/>
        </w:rPr>
        <w:t>JMV/CCR/EJDG</w:t>
      </w:r>
    </w:p>
    <w:p w14:paraId="065C3A03" w14:textId="77777777" w:rsidR="003936D2" w:rsidRDefault="003936D2" w:rsidP="00872FC7">
      <w:pPr>
        <w:spacing w:after="0" w:line="240" w:lineRule="auto"/>
        <w:rPr>
          <w:rFonts w:ascii="Palatino Linotype" w:hAnsi="Palatino Linotype"/>
          <w:sz w:val="14"/>
          <w:szCs w:val="20"/>
        </w:rPr>
      </w:pPr>
    </w:p>
    <w:p w14:paraId="3BF4596E" w14:textId="77777777" w:rsidR="003936D2" w:rsidRDefault="003936D2" w:rsidP="00872FC7">
      <w:pPr>
        <w:spacing w:after="0" w:line="240" w:lineRule="auto"/>
        <w:rPr>
          <w:rFonts w:ascii="Palatino Linotype" w:hAnsi="Palatino Linotype"/>
          <w:sz w:val="14"/>
          <w:szCs w:val="20"/>
        </w:rPr>
      </w:pPr>
    </w:p>
    <w:p w14:paraId="2C1D8D62" w14:textId="77777777" w:rsidR="003936D2" w:rsidRDefault="003936D2" w:rsidP="00872FC7">
      <w:pPr>
        <w:spacing w:after="0" w:line="240" w:lineRule="auto"/>
        <w:rPr>
          <w:rFonts w:ascii="Palatino Linotype" w:hAnsi="Palatino Linotype"/>
          <w:sz w:val="14"/>
          <w:szCs w:val="20"/>
        </w:rPr>
      </w:pPr>
    </w:p>
    <w:p w14:paraId="2F6E357F" w14:textId="77777777" w:rsidR="003936D2" w:rsidRDefault="003936D2" w:rsidP="00872FC7">
      <w:pPr>
        <w:spacing w:after="0" w:line="240" w:lineRule="auto"/>
        <w:rPr>
          <w:rFonts w:ascii="Palatino Linotype" w:hAnsi="Palatino Linotype"/>
          <w:sz w:val="14"/>
          <w:szCs w:val="20"/>
        </w:rPr>
      </w:pPr>
    </w:p>
    <w:p w14:paraId="526075D5" w14:textId="77777777" w:rsidR="003936D2" w:rsidRDefault="003936D2" w:rsidP="00872FC7">
      <w:pPr>
        <w:spacing w:after="0" w:line="240" w:lineRule="auto"/>
        <w:rPr>
          <w:rFonts w:ascii="Palatino Linotype" w:hAnsi="Palatino Linotype"/>
          <w:sz w:val="14"/>
          <w:szCs w:val="20"/>
        </w:rPr>
      </w:pPr>
    </w:p>
    <w:p w14:paraId="5259D9FC" w14:textId="77777777" w:rsidR="003936D2" w:rsidRDefault="003936D2" w:rsidP="00872FC7">
      <w:pPr>
        <w:spacing w:after="0" w:line="240" w:lineRule="auto"/>
        <w:rPr>
          <w:rFonts w:ascii="Palatino Linotype" w:hAnsi="Palatino Linotype"/>
          <w:sz w:val="14"/>
          <w:szCs w:val="20"/>
        </w:rPr>
      </w:pPr>
    </w:p>
    <w:p w14:paraId="64FD2C97" w14:textId="77777777" w:rsidR="003936D2" w:rsidRDefault="003936D2" w:rsidP="00872FC7">
      <w:pPr>
        <w:spacing w:after="0" w:line="240" w:lineRule="auto"/>
        <w:rPr>
          <w:rFonts w:ascii="Palatino Linotype" w:hAnsi="Palatino Linotype"/>
          <w:sz w:val="14"/>
          <w:szCs w:val="20"/>
        </w:rPr>
      </w:pPr>
    </w:p>
    <w:p w14:paraId="48020771" w14:textId="77777777" w:rsidR="003936D2" w:rsidRPr="00147B61" w:rsidRDefault="003936D2" w:rsidP="00872FC7">
      <w:pPr>
        <w:spacing w:after="0" w:line="240" w:lineRule="auto"/>
        <w:rPr>
          <w:rFonts w:ascii="Palatino Linotype" w:hAnsi="Palatino Linotype"/>
          <w:sz w:val="14"/>
          <w:szCs w:val="20"/>
        </w:rPr>
      </w:pPr>
    </w:p>
    <w:p w14:paraId="32D5E1E3" w14:textId="77777777" w:rsidR="00872FC7" w:rsidRPr="00147B61" w:rsidRDefault="00872FC7" w:rsidP="00872FC7">
      <w:pPr>
        <w:spacing w:after="0" w:line="240" w:lineRule="auto"/>
        <w:rPr>
          <w:rFonts w:ascii="Palatino Linotype" w:hAnsi="Palatino Linotype"/>
          <w:sz w:val="14"/>
          <w:szCs w:val="20"/>
        </w:rPr>
      </w:pPr>
    </w:p>
    <w:p w14:paraId="3D1AC707" w14:textId="77777777" w:rsidR="00F85B25" w:rsidRPr="00147B61" w:rsidRDefault="00F85B25" w:rsidP="00872FC7">
      <w:pPr>
        <w:spacing w:after="0" w:line="360" w:lineRule="auto"/>
        <w:jc w:val="both"/>
        <w:rPr>
          <w:rFonts w:ascii="Palatino Linotype" w:hAnsi="Palatino Linotype" w:cs="Arial"/>
          <w:sz w:val="16"/>
          <w:szCs w:val="16"/>
        </w:rPr>
      </w:pPr>
    </w:p>
    <w:sectPr w:rsidR="00F85B25" w:rsidRPr="00147B61" w:rsidSect="00BD2519">
      <w:headerReference w:type="default" r:id="rId27"/>
      <w:footerReference w:type="default" r:id="rId28"/>
      <w:headerReference w:type="first" r:id="rId29"/>
      <w:footerReference w:type="first" r:id="rId30"/>
      <w:pgSz w:w="12240" w:h="15840"/>
      <w:pgMar w:top="1417" w:right="1467" w:bottom="1417"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9A42EC4" w14:textId="77777777" w:rsidR="00773382" w:rsidRDefault="00773382" w:rsidP="00EE47DA">
      <w:pPr>
        <w:spacing w:after="0" w:line="240" w:lineRule="auto"/>
      </w:pPr>
      <w:r>
        <w:separator/>
      </w:r>
    </w:p>
  </w:endnote>
  <w:endnote w:type="continuationSeparator" w:id="0">
    <w:p w14:paraId="4F0B766C" w14:textId="77777777" w:rsidR="00773382" w:rsidRDefault="00773382" w:rsidP="00EE47D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MS Mincho">
    <w:altName w:val="MS Gothic"/>
    <w:panose1 w:val="02020609040205080304"/>
    <w:charset w:val="80"/>
    <w:family w:val="roman"/>
    <w:notTrueType/>
    <w:pitch w:val="fixed"/>
    <w:sig w:usb0="00000000" w:usb1="08070000" w:usb2="00000010" w:usb3="00000000" w:csb0="00020000"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5FAEF9E" w14:textId="77777777" w:rsidR="00377AA3" w:rsidRPr="000B69FA" w:rsidRDefault="00377AA3" w:rsidP="00BD2519">
    <w:pPr>
      <w:pStyle w:val="Piedepgina"/>
      <w:jc w:val="right"/>
      <w:rPr>
        <w:rFonts w:ascii="Palatino Linotype" w:hAnsi="Palatino Linotype"/>
        <w:sz w:val="20"/>
      </w:rPr>
    </w:pPr>
    <w:r w:rsidRPr="000B69FA">
      <w:rPr>
        <w:rFonts w:ascii="Palatino Linotype" w:hAnsi="Palatino Linotype"/>
        <w:sz w:val="20"/>
      </w:rPr>
      <w:t xml:space="preserve">Página </w:t>
    </w:r>
    <w:r w:rsidRPr="000B69FA">
      <w:rPr>
        <w:rFonts w:ascii="Palatino Linotype" w:hAnsi="Palatino Linotype"/>
        <w:bCs/>
        <w:sz w:val="20"/>
      </w:rPr>
      <w:fldChar w:fldCharType="begin"/>
    </w:r>
    <w:r w:rsidRPr="000B69FA">
      <w:rPr>
        <w:rFonts w:ascii="Palatino Linotype" w:hAnsi="Palatino Linotype"/>
        <w:bCs/>
        <w:sz w:val="20"/>
      </w:rPr>
      <w:instrText>PAGE  \* Arabic  \* MERGEFORMAT</w:instrText>
    </w:r>
    <w:r w:rsidRPr="000B69FA">
      <w:rPr>
        <w:rFonts w:ascii="Palatino Linotype" w:hAnsi="Palatino Linotype"/>
        <w:bCs/>
        <w:sz w:val="20"/>
      </w:rPr>
      <w:fldChar w:fldCharType="separate"/>
    </w:r>
    <w:r w:rsidR="00D42E06">
      <w:rPr>
        <w:rFonts w:ascii="Palatino Linotype" w:hAnsi="Palatino Linotype"/>
        <w:bCs/>
        <w:noProof/>
        <w:sz w:val="20"/>
      </w:rPr>
      <w:t>36</w:t>
    </w:r>
    <w:r w:rsidRPr="000B69FA">
      <w:rPr>
        <w:rFonts w:ascii="Palatino Linotype" w:hAnsi="Palatino Linotype"/>
        <w:bCs/>
        <w:sz w:val="20"/>
      </w:rPr>
      <w:fldChar w:fldCharType="end"/>
    </w:r>
    <w:r w:rsidRPr="000B69FA">
      <w:rPr>
        <w:rFonts w:ascii="Palatino Linotype" w:hAnsi="Palatino Linotype"/>
        <w:sz w:val="20"/>
      </w:rPr>
      <w:t xml:space="preserve"> de </w:t>
    </w:r>
    <w:r w:rsidRPr="000B69FA">
      <w:rPr>
        <w:rFonts w:ascii="Palatino Linotype" w:hAnsi="Palatino Linotype"/>
        <w:bCs/>
        <w:sz w:val="20"/>
      </w:rPr>
      <w:fldChar w:fldCharType="begin"/>
    </w:r>
    <w:r w:rsidRPr="000B69FA">
      <w:rPr>
        <w:rFonts w:ascii="Palatino Linotype" w:hAnsi="Palatino Linotype"/>
        <w:bCs/>
        <w:sz w:val="20"/>
      </w:rPr>
      <w:instrText>NUMPAGES  \* Arabic  \* MERGEFORMAT</w:instrText>
    </w:r>
    <w:r w:rsidRPr="000B69FA">
      <w:rPr>
        <w:rFonts w:ascii="Palatino Linotype" w:hAnsi="Palatino Linotype"/>
        <w:bCs/>
        <w:sz w:val="20"/>
      </w:rPr>
      <w:fldChar w:fldCharType="separate"/>
    </w:r>
    <w:r w:rsidR="00D42E06">
      <w:rPr>
        <w:rFonts w:ascii="Palatino Linotype" w:hAnsi="Palatino Linotype"/>
        <w:bCs/>
        <w:noProof/>
        <w:sz w:val="20"/>
      </w:rPr>
      <w:t>36</w:t>
    </w:r>
    <w:r w:rsidRPr="000B69FA">
      <w:rPr>
        <w:rFonts w:ascii="Palatino Linotype" w:hAnsi="Palatino Linotype"/>
        <w:bCs/>
        <w:sz w:val="20"/>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B60F143" w14:textId="77777777" w:rsidR="00377AA3" w:rsidRPr="000B69FA" w:rsidRDefault="00377AA3" w:rsidP="00BD2519">
    <w:pPr>
      <w:pStyle w:val="Piedepgina"/>
      <w:jc w:val="right"/>
      <w:rPr>
        <w:rFonts w:ascii="Palatino Linotype" w:hAnsi="Palatino Linotype"/>
        <w:sz w:val="20"/>
      </w:rPr>
    </w:pPr>
    <w:r w:rsidRPr="000B69FA">
      <w:rPr>
        <w:rFonts w:ascii="Palatino Linotype" w:hAnsi="Palatino Linotype"/>
        <w:sz w:val="20"/>
      </w:rPr>
      <w:t xml:space="preserve">Página </w:t>
    </w:r>
    <w:r w:rsidRPr="000B69FA">
      <w:rPr>
        <w:rFonts w:ascii="Palatino Linotype" w:hAnsi="Palatino Linotype"/>
        <w:bCs/>
        <w:sz w:val="20"/>
      </w:rPr>
      <w:fldChar w:fldCharType="begin"/>
    </w:r>
    <w:r w:rsidRPr="000B69FA">
      <w:rPr>
        <w:rFonts w:ascii="Palatino Linotype" w:hAnsi="Palatino Linotype"/>
        <w:bCs/>
        <w:sz w:val="20"/>
      </w:rPr>
      <w:instrText>PAGE  \* Arabic  \* MERGEFORMAT</w:instrText>
    </w:r>
    <w:r w:rsidRPr="000B69FA">
      <w:rPr>
        <w:rFonts w:ascii="Palatino Linotype" w:hAnsi="Palatino Linotype"/>
        <w:bCs/>
        <w:sz w:val="20"/>
      </w:rPr>
      <w:fldChar w:fldCharType="separate"/>
    </w:r>
    <w:r w:rsidR="00D42E06">
      <w:rPr>
        <w:rFonts w:ascii="Palatino Linotype" w:hAnsi="Palatino Linotype"/>
        <w:bCs/>
        <w:noProof/>
        <w:sz w:val="20"/>
      </w:rPr>
      <w:t>1</w:t>
    </w:r>
    <w:r w:rsidRPr="000B69FA">
      <w:rPr>
        <w:rFonts w:ascii="Palatino Linotype" w:hAnsi="Palatino Linotype"/>
        <w:bCs/>
        <w:sz w:val="20"/>
      </w:rPr>
      <w:fldChar w:fldCharType="end"/>
    </w:r>
    <w:r w:rsidRPr="000B69FA">
      <w:rPr>
        <w:rFonts w:ascii="Palatino Linotype" w:hAnsi="Palatino Linotype"/>
        <w:sz w:val="20"/>
      </w:rPr>
      <w:t xml:space="preserve"> de </w:t>
    </w:r>
    <w:r w:rsidRPr="000B69FA">
      <w:rPr>
        <w:rFonts w:ascii="Palatino Linotype" w:hAnsi="Palatino Linotype"/>
        <w:bCs/>
        <w:sz w:val="20"/>
      </w:rPr>
      <w:fldChar w:fldCharType="begin"/>
    </w:r>
    <w:r w:rsidRPr="000B69FA">
      <w:rPr>
        <w:rFonts w:ascii="Palatino Linotype" w:hAnsi="Palatino Linotype"/>
        <w:bCs/>
        <w:sz w:val="20"/>
      </w:rPr>
      <w:instrText>NUMPAGES  \* Arabic  \* MERGEFORMAT</w:instrText>
    </w:r>
    <w:r w:rsidRPr="000B69FA">
      <w:rPr>
        <w:rFonts w:ascii="Palatino Linotype" w:hAnsi="Palatino Linotype"/>
        <w:bCs/>
        <w:sz w:val="20"/>
      </w:rPr>
      <w:fldChar w:fldCharType="separate"/>
    </w:r>
    <w:r w:rsidR="00D42E06">
      <w:rPr>
        <w:rFonts w:ascii="Palatino Linotype" w:hAnsi="Palatino Linotype"/>
        <w:bCs/>
        <w:noProof/>
        <w:sz w:val="20"/>
      </w:rPr>
      <w:t>36</w:t>
    </w:r>
    <w:r w:rsidRPr="000B69FA">
      <w:rPr>
        <w:rFonts w:ascii="Palatino Linotype" w:hAnsi="Palatino Linotype"/>
        <w:bCs/>
        <w:sz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F8A307B" w14:textId="77777777" w:rsidR="00773382" w:rsidRDefault="00773382" w:rsidP="00EE47DA">
      <w:pPr>
        <w:spacing w:after="0" w:line="240" w:lineRule="auto"/>
      </w:pPr>
      <w:r>
        <w:separator/>
      </w:r>
    </w:p>
  </w:footnote>
  <w:footnote w:type="continuationSeparator" w:id="0">
    <w:p w14:paraId="655CA47C" w14:textId="77777777" w:rsidR="00773382" w:rsidRDefault="00773382" w:rsidP="00EE47DA">
      <w:pPr>
        <w:spacing w:after="0" w:line="240" w:lineRule="auto"/>
      </w:pPr>
      <w:r>
        <w:continuationSeparator/>
      </w:r>
    </w:p>
  </w:footnote>
  <w:footnote w:id="1">
    <w:p w14:paraId="2DC51B7B" w14:textId="77777777" w:rsidR="0007610F" w:rsidRPr="00911081" w:rsidRDefault="0007610F" w:rsidP="0007610F">
      <w:pPr>
        <w:jc w:val="both"/>
        <w:rPr>
          <w:rFonts w:ascii="Palatino Linotype" w:eastAsia="Times New Roman" w:hAnsi="Palatino Linotype"/>
          <w:b/>
          <w:bCs/>
          <w:i/>
          <w:sz w:val="16"/>
          <w:szCs w:val="16"/>
          <w:lang w:eastAsia="es-MX"/>
        </w:rPr>
      </w:pPr>
      <w:r>
        <w:rPr>
          <w:rStyle w:val="Refdenotaalpie"/>
        </w:rPr>
        <w:footnoteRef/>
      </w:r>
      <w:r>
        <w:t xml:space="preserve"> </w:t>
      </w:r>
      <w:r w:rsidRPr="00911081">
        <w:rPr>
          <w:rFonts w:ascii="Palatino Linotype" w:hAnsi="Palatino Linotype"/>
          <w:b/>
          <w:bCs/>
          <w:i/>
          <w:sz w:val="16"/>
          <w:szCs w:val="16"/>
        </w:rPr>
        <w:t>IMPROCEDENCIA Y SOBRESEIMIENTO EN EL JUICIO DE AMPARO. LAS CAUSAS PREVISTAS EN LOS ARTÍCULOS 73 Y 74 DE LA LEY DE LA MATERIA, RESPECTIVAMENTE, NO SON INCOMPATIBLES CON EL ARTÍCULO 25.1 DE LA CONVENCIÓN AMERICANA SOBRE DERECHOS HUMANOS.</w:t>
      </w:r>
    </w:p>
    <w:p w14:paraId="7DBBFAD2" w14:textId="77777777" w:rsidR="0007610F" w:rsidRPr="00911081" w:rsidRDefault="0007610F" w:rsidP="0007610F">
      <w:pPr>
        <w:jc w:val="both"/>
        <w:rPr>
          <w:rFonts w:ascii="Palatino Linotype" w:hAnsi="Palatino Linotype"/>
          <w:i/>
          <w:sz w:val="16"/>
          <w:szCs w:val="16"/>
        </w:rPr>
      </w:pPr>
      <w:r w:rsidRPr="00911081">
        <w:rPr>
          <w:rFonts w:ascii="Palatino Linotype" w:hAnsi="Palatino Linotype"/>
          <w:i/>
          <w:sz w:val="16"/>
          <w:szCs w:val="16"/>
        </w:rPr>
        <w:t>Del examen de compatibilidad de los artículos</w:t>
      </w:r>
      <w:r w:rsidRPr="00911081">
        <w:rPr>
          <w:rStyle w:val="apple-converted-space"/>
          <w:rFonts w:ascii="Palatino Linotype" w:hAnsi="Palatino Linotype"/>
          <w:i/>
          <w:sz w:val="16"/>
          <w:szCs w:val="16"/>
        </w:rPr>
        <w:t> </w:t>
      </w:r>
      <w:hyperlink r:id="rId1" w:history="1">
        <w:r w:rsidRPr="00911081">
          <w:rPr>
            <w:rStyle w:val="Hipervnculo"/>
            <w:rFonts w:ascii="Palatino Linotype" w:hAnsi="Palatino Linotype"/>
            <w:i/>
            <w:sz w:val="16"/>
            <w:szCs w:val="16"/>
          </w:rPr>
          <w:t>73 y 74 de la Ley de Amparo</w:t>
        </w:r>
      </w:hyperlink>
      <w:r w:rsidRPr="00911081">
        <w:rPr>
          <w:rStyle w:val="apple-converted-space"/>
          <w:rFonts w:ascii="Palatino Linotype" w:hAnsi="Palatino Linotype"/>
          <w:i/>
          <w:sz w:val="16"/>
          <w:szCs w:val="16"/>
        </w:rPr>
        <w:t> </w:t>
      </w:r>
      <w:r w:rsidRPr="00911081">
        <w:rPr>
          <w:rFonts w:ascii="Palatino Linotype" w:hAnsi="Palatino Linotype"/>
          <w:i/>
          <w:sz w:val="16"/>
          <w:szCs w:val="16"/>
        </w:rPr>
        <w:t>con el artículo</w:t>
      </w:r>
      <w:r w:rsidRPr="00911081">
        <w:rPr>
          <w:rStyle w:val="apple-converted-space"/>
          <w:rFonts w:ascii="Palatino Linotype" w:hAnsi="Palatino Linotype"/>
          <w:i/>
          <w:sz w:val="16"/>
          <w:szCs w:val="16"/>
        </w:rPr>
        <w:t> </w:t>
      </w:r>
      <w:hyperlink r:id="rId2" w:history="1">
        <w:r w:rsidRPr="00911081">
          <w:rPr>
            <w:rStyle w:val="Hipervnculo"/>
            <w:rFonts w:ascii="Palatino Linotype" w:hAnsi="Palatino Linotype"/>
            <w:i/>
            <w:sz w:val="16"/>
            <w:szCs w:val="16"/>
          </w:rPr>
          <w:t>25.1 de la Convención Americana sobre Derechos Humanos</w:t>
        </w:r>
      </w:hyperlink>
      <w:r w:rsidRPr="00911081">
        <w:rPr>
          <w:rStyle w:val="apple-converted-space"/>
          <w:rFonts w:ascii="Palatino Linotype" w:hAnsi="Palatino Linotype"/>
          <w:i/>
          <w:sz w:val="16"/>
          <w:szCs w:val="16"/>
        </w:rPr>
        <w:t> </w:t>
      </w:r>
      <w:r w:rsidRPr="00911081">
        <w:rPr>
          <w:rFonts w:ascii="Palatino Linotype" w:hAnsi="Palatino Linotype"/>
          <w:b/>
          <w:i/>
          <w:sz w:val="16"/>
          <w:szCs w:val="16"/>
          <w:u w:val="single"/>
        </w:rPr>
        <w:t>no se advierte que el derecho interno desatienda los estándares que pretenden proteger los derechos humanos en dicho tratado, por regular causas de improcedencia y sobreseimiento que impiden abordar el estudio de fondo del asunto en el juicio de amparo,</w:t>
      </w:r>
      <w:r w:rsidRPr="00911081">
        <w:rPr>
          <w:rFonts w:ascii="Palatino Linotype" w:hAnsi="Palatino Linotype"/>
          <w:i/>
          <w:sz w:val="16"/>
          <w:szCs w:val="16"/>
        </w:rPr>
        <w:t xml:space="preserve"> en virtud de que el propósito de condicionar el acceso a los tribunales para evitar un sobrecargo de casos sin mérito, es en sí legítimo, por lo que esa compatibilidad, en cuanto a los requisitos para la admisibilidad de los recursos dependerá, en principio, de los siguientes criterios: no pueden ser irracionales ni de tal naturaleza que despojen al derecho de su esencia, ni discriminatorios y, en el caso, la razonabilidad de esas causas se justifica por la viabilidad de que una eventual sentencia concesoria tenga un ámbito de protección concreto y no entre en conflicto con el orden jurídico, no son de tal naturaleza que despojen al derecho de su esencia ni tampoco son discriminatorias, pues no existe alguna condicionante para su aplicabilidad, en función de cuestiones personales o particulares del quejoso. Por tanto, las indicadas causas de improcedencia y sobreseimiento no son incompatibles con el citado precepto 25.1, pues no impiden decidir sencilla, rápida y efectivamente sobre los derechos fundamentales reclamados como violados dentro del juicio de garantías.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C4D7D89" w14:textId="416683A2" w:rsidR="00377AA3" w:rsidRDefault="00552339">
    <w:pPr>
      <w:pStyle w:val="Encabezado"/>
    </w:pPr>
    <w:r>
      <w:rPr>
        <w:rFonts w:ascii="Palatino Linotype" w:hAnsi="Palatino Linotype" w:cs="Arial"/>
        <w:b/>
        <w:noProof/>
        <w:szCs w:val="20"/>
        <w:lang w:val="es-MX" w:eastAsia="es-MX"/>
      </w:rPr>
      <w:drawing>
        <wp:anchor distT="0" distB="0" distL="114300" distR="114300" simplePos="0" relativeHeight="251661312" behindDoc="1" locked="0" layoutInCell="0" allowOverlap="1" wp14:anchorId="0F5EA8A3" wp14:editId="4978F35B">
          <wp:simplePos x="0" y="0"/>
          <wp:positionH relativeFrom="page">
            <wp:posOffset>19658</wp:posOffset>
          </wp:positionH>
          <wp:positionV relativeFrom="page">
            <wp:posOffset>20376</wp:posOffset>
          </wp:positionV>
          <wp:extent cx="7705725" cy="10048875"/>
          <wp:effectExtent l="0" t="0" r="9525" b="9525"/>
          <wp:wrapNone/>
          <wp:docPr id="7" name="Imagen 7" descr="logo info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infoem"/>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05725" cy="10048875"/>
                  </a:xfrm>
                  <a:prstGeom prst="rect">
                    <a:avLst/>
                  </a:prstGeom>
                  <a:noFill/>
                </pic:spPr>
              </pic:pic>
            </a:graphicData>
          </a:graphic>
          <wp14:sizeRelH relativeFrom="page">
            <wp14:pctWidth>0</wp14:pctWidth>
          </wp14:sizeRelH>
          <wp14:sizeRelV relativeFrom="page">
            <wp14:pctHeight>0</wp14:pctHeight>
          </wp14:sizeRelV>
        </wp:anchor>
      </w:drawing>
    </w:r>
  </w:p>
  <w:tbl>
    <w:tblPr>
      <w:tblW w:w="10065" w:type="dxa"/>
      <w:tblInd w:w="-851" w:type="dxa"/>
      <w:tblCellMar>
        <w:left w:w="70" w:type="dxa"/>
        <w:right w:w="70" w:type="dxa"/>
      </w:tblCellMar>
      <w:tblLook w:val="04A0" w:firstRow="1" w:lastRow="0" w:firstColumn="1" w:lastColumn="0" w:noHBand="0" w:noVBand="1"/>
    </w:tblPr>
    <w:tblGrid>
      <w:gridCol w:w="5529"/>
      <w:gridCol w:w="4536"/>
    </w:tblGrid>
    <w:tr w:rsidR="00377AA3" w14:paraId="31A0CF6C" w14:textId="77777777" w:rsidTr="00BD2519">
      <w:trPr>
        <w:trHeight w:val="227"/>
      </w:trPr>
      <w:tc>
        <w:tcPr>
          <w:tcW w:w="5529" w:type="dxa"/>
          <w:hideMark/>
        </w:tcPr>
        <w:p w14:paraId="73D5E31B" w14:textId="77777777" w:rsidR="00377AA3" w:rsidRDefault="00377AA3" w:rsidP="00BD2519">
          <w:pPr>
            <w:spacing w:after="120" w:line="256" w:lineRule="auto"/>
            <w:ind w:right="204"/>
            <w:jc w:val="right"/>
            <w:rPr>
              <w:rFonts w:ascii="Palatino Linotype" w:hAnsi="Palatino Linotype" w:cs="Arial"/>
              <w:b/>
              <w:szCs w:val="20"/>
            </w:rPr>
          </w:pPr>
          <w:r>
            <w:rPr>
              <w:rFonts w:ascii="Palatino Linotype" w:hAnsi="Palatino Linotype" w:cs="Arial"/>
              <w:b/>
              <w:szCs w:val="20"/>
            </w:rPr>
            <w:t>Recurso de Revisión N°:</w:t>
          </w:r>
        </w:p>
      </w:tc>
      <w:tc>
        <w:tcPr>
          <w:tcW w:w="4536" w:type="dxa"/>
          <w:hideMark/>
        </w:tcPr>
        <w:p w14:paraId="6F768A34" w14:textId="2F01A7BB" w:rsidR="00377AA3" w:rsidRPr="003416ED" w:rsidRDefault="00147B61" w:rsidP="004952AC">
          <w:pPr>
            <w:spacing w:after="120" w:line="256" w:lineRule="auto"/>
            <w:ind w:left="-486" w:right="214" w:firstLine="1585"/>
            <w:jc w:val="right"/>
            <w:rPr>
              <w:rFonts w:ascii="Palatino Linotype" w:hAnsi="Palatino Linotype" w:cs="Arial"/>
            </w:rPr>
          </w:pPr>
          <w:r w:rsidRPr="00147B61">
            <w:rPr>
              <w:rFonts w:ascii="Palatino Linotype" w:hAnsi="Palatino Linotype" w:cs="Arial"/>
              <w:bCs/>
              <w:lang w:eastAsia="es-MX"/>
            </w:rPr>
            <w:t>02465/INFOEM/IP/RR/2025</w:t>
          </w:r>
        </w:p>
      </w:tc>
    </w:tr>
    <w:tr w:rsidR="00377AA3" w14:paraId="668EF6AA" w14:textId="77777777" w:rsidTr="00BD2519">
      <w:trPr>
        <w:trHeight w:val="242"/>
      </w:trPr>
      <w:tc>
        <w:tcPr>
          <w:tcW w:w="5529" w:type="dxa"/>
          <w:hideMark/>
        </w:tcPr>
        <w:p w14:paraId="014236AF" w14:textId="3FC34623" w:rsidR="00377AA3" w:rsidRDefault="00377AA3" w:rsidP="00BD2519">
          <w:pPr>
            <w:spacing w:after="120" w:line="256" w:lineRule="auto"/>
            <w:ind w:right="204"/>
            <w:jc w:val="right"/>
            <w:rPr>
              <w:rFonts w:ascii="Palatino Linotype" w:hAnsi="Palatino Linotype" w:cs="Arial"/>
              <w:b/>
              <w:szCs w:val="20"/>
            </w:rPr>
          </w:pPr>
          <w:r>
            <w:rPr>
              <w:rFonts w:ascii="Palatino Linotype" w:hAnsi="Palatino Linotype" w:cs="Arial"/>
              <w:b/>
              <w:szCs w:val="20"/>
            </w:rPr>
            <w:t>Sujeto Obligado:</w:t>
          </w:r>
        </w:p>
      </w:tc>
      <w:tc>
        <w:tcPr>
          <w:tcW w:w="4536" w:type="dxa"/>
          <w:hideMark/>
        </w:tcPr>
        <w:p w14:paraId="64387FE2" w14:textId="25D5719E" w:rsidR="00377AA3" w:rsidRPr="003416ED" w:rsidRDefault="00147B61" w:rsidP="00613213">
          <w:pPr>
            <w:spacing w:after="120" w:line="256" w:lineRule="auto"/>
            <w:ind w:left="-486" w:right="214" w:firstLine="284"/>
            <w:jc w:val="right"/>
            <w:rPr>
              <w:rFonts w:ascii="Palatino Linotype" w:hAnsi="Palatino Linotype" w:cs="Arial"/>
            </w:rPr>
          </w:pPr>
          <w:r w:rsidRPr="00147B61">
            <w:rPr>
              <w:rFonts w:ascii="Palatino Linotype" w:hAnsi="Palatino Linotype" w:cs="Arial"/>
              <w:bCs/>
              <w:lang w:eastAsia="es-MX"/>
            </w:rPr>
            <w:t>Ayuntamiento de Coacalco de Berriozábal</w:t>
          </w:r>
        </w:p>
      </w:tc>
    </w:tr>
    <w:tr w:rsidR="00377AA3" w14:paraId="5F07FE9A" w14:textId="77777777" w:rsidTr="00BD2519">
      <w:trPr>
        <w:trHeight w:val="342"/>
      </w:trPr>
      <w:tc>
        <w:tcPr>
          <w:tcW w:w="5529" w:type="dxa"/>
          <w:hideMark/>
        </w:tcPr>
        <w:p w14:paraId="1599BCD7" w14:textId="434A1D20" w:rsidR="00377AA3" w:rsidRDefault="00377AA3" w:rsidP="00BD2519">
          <w:pPr>
            <w:tabs>
              <w:tab w:val="left" w:pos="4892"/>
            </w:tabs>
            <w:spacing w:after="120" w:line="256" w:lineRule="auto"/>
            <w:ind w:right="204"/>
            <w:jc w:val="right"/>
            <w:rPr>
              <w:rFonts w:ascii="Palatino Linotype" w:hAnsi="Palatino Linotype" w:cs="Arial"/>
              <w:b/>
              <w:szCs w:val="20"/>
            </w:rPr>
          </w:pPr>
          <w:r>
            <w:rPr>
              <w:rFonts w:ascii="Palatino Linotype" w:hAnsi="Palatino Linotype" w:cs="Arial"/>
              <w:b/>
              <w:szCs w:val="20"/>
            </w:rPr>
            <w:t>Comisionad</w:t>
          </w:r>
          <w:r w:rsidR="00465489">
            <w:rPr>
              <w:rFonts w:ascii="Palatino Linotype" w:hAnsi="Palatino Linotype" w:cs="Arial"/>
              <w:b/>
              <w:szCs w:val="20"/>
            </w:rPr>
            <w:t>o</w:t>
          </w:r>
          <w:r>
            <w:rPr>
              <w:rFonts w:ascii="Palatino Linotype" w:hAnsi="Palatino Linotype" w:cs="Arial"/>
              <w:b/>
              <w:szCs w:val="20"/>
            </w:rPr>
            <w:t xml:space="preserve"> Ponente:</w:t>
          </w:r>
        </w:p>
      </w:tc>
      <w:tc>
        <w:tcPr>
          <w:tcW w:w="4536" w:type="dxa"/>
          <w:hideMark/>
        </w:tcPr>
        <w:p w14:paraId="45EE38DB" w14:textId="0FB98B46" w:rsidR="00377AA3" w:rsidRPr="003416ED" w:rsidRDefault="00465489" w:rsidP="00BD2519">
          <w:pPr>
            <w:spacing w:after="120" w:line="256" w:lineRule="auto"/>
            <w:ind w:left="-486" w:right="214" w:firstLine="567"/>
            <w:jc w:val="right"/>
            <w:rPr>
              <w:rFonts w:ascii="Palatino Linotype" w:hAnsi="Palatino Linotype" w:cs="Arial"/>
            </w:rPr>
          </w:pPr>
          <w:r>
            <w:rPr>
              <w:rFonts w:ascii="Palatino Linotype" w:hAnsi="Palatino Linotype" w:cs="Arial"/>
            </w:rPr>
            <w:t>José Martínez Vilchis</w:t>
          </w:r>
        </w:p>
      </w:tc>
    </w:tr>
  </w:tbl>
  <w:p w14:paraId="50BF3A01" w14:textId="77777777" w:rsidR="00377AA3" w:rsidRDefault="00377AA3">
    <w:pPr>
      <w:pStyle w:val="Encabezad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0065" w:type="dxa"/>
      <w:tblInd w:w="-851" w:type="dxa"/>
      <w:tblLayout w:type="fixed"/>
      <w:tblCellMar>
        <w:left w:w="70" w:type="dxa"/>
        <w:right w:w="70" w:type="dxa"/>
      </w:tblCellMar>
      <w:tblLook w:val="04A0" w:firstRow="1" w:lastRow="0" w:firstColumn="1" w:lastColumn="0" w:noHBand="0" w:noVBand="1"/>
    </w:tblPr>
    <w:tblGrid>
      <w:gridCol w:w="5382"/>
      <w:gridCol w:w="4683"/>
    </w:tblGrid>
    <w:tr w:rsidR="00377AA3" w14:paraId="63BF736F" w14:textId="77777777" w:rsidTr="003416ED">
      <w:trPr>
        <w:trHeight w:val="227"/>
      </w:trPr>
      <w:tc>
        <w:tcPr>
          <w:tcW w:w="5382" w:type="dxa"/>
          <w:hideMark/>
        </w:tcPr>
        <w:p w14:paraId="5609486C" w14:textId="3475BEC2" w:rsidR="00377AA3" w:rsidRDefault="00377AA3" w:rsidP="00BD2519">
          <w:pPr>
            <w:spacing w:after="120" w:line="256" w:lineRule="auto"/>
            <w:ind w:right="204"/>
            <w:jc w:val="right"/>
            <w:rPr>
              <w:rFonts w:ascii="Palatino Linotype" w:hAnsi="Palatino Linotype" w:cs="Arial"/>
              <w:b/>
              <w:szCs w:val="20"/>
            </w:rPr>
          </w:pPr>
          <w:r>
            <w:rPr>
              <w:rFonts w:ascii="Palatino Linotype" w:hAnsi="Palatino Linotype" w:cs="Arial"/>
              <w:b/>
              <w:szCs w:val="20"/>
            </w:rPr>
            <w:t>Recurso de Revisión N°:</w:t>
          </w:r>
        </w:p>
      </w:tc>
      <w:tc>
        <w:tcPr>
          <w:tcW w:w="4683" w:type="dxa"/>
          <w:hideMark/>
        </w:tcPr>
        <w:p w14:paraId="3D2C3379" w14:textId="038315B6" w:rsidR="00377AA3" w:rsidRPr="003416ED" w:rsidRDefault="00147B61" w:rsidP="00613213">
          <w:pPr>
            <w:spacing w:after="120" w:line="256" w:lineRule="auto"/>
            <w:ind w:left="-486" w:right="214" w:firstLine="1408"/>
            <w:jc w:val="right"/>
            <w:rPr>
              <w:rFonts w:ascii="Palatino Linotype" w:hAnsi="Palatino Linotype" w:cs="Arial"/>
            </w:rPr>
          </w:pPr>
          <w:r w:rsidRPr="00147B61">
            <w:rPr>
              <w:rFonts w:ascii="Palatino Linotype" w:hAnsi="Palatino Linotype" w:cs="Arial"/>
              <w:bCs/>
              <w:lang w:eastAsia="es-MX"/>
            </w:rPr>
            <w:t>02465/INFOEM/IP/RR/2025</w:t>
          </w:r>
        </w:p>
      </w:tc>
    </w:tr>
    <w:tr w:rsidR="00377AA3" w14:paraId="2121F005" w14:textId="77777777" w:rsidTr="003416ED">
      <w:trPr>
        <w:trHeight w:val="196"/>
      </w:trPr>
      <w:tc>
        <w:tcPr>
          <w:tcW w:w="5382" w:type="dxa"/>
          <w:hideMark/>
        </w:tcPr>
        <w:p w14:paraId="42BC584B" w14:textId="5BA13340" w:rsidR="00377AA3" w:rsidRDefault="00377AA3" w:rsidP="003416ED">
          <w:pPr>
            <w:spacing w:after="120" w:line="256" w:lineRule="auto"/>
            <w:ind w:right="204"/>
            <w:jc w:val="right"/>
            <w:rPr>
              <w:rFonts w:ascii="Palatino Linotype" w:hAnsi="Palatino Linotype" w:cs="Arial"/>
              <w:b/>
              <w:szCs w:val="20"/>
            </w:rPr>
          </w:pPr>
          <w:r>
            <w:rPr>
              <w:rFonts w:ascii="Palatino Linotype" w:hAnsi="Palatino Linotype" w:cs="Arial"/>
              <w:b/>
              <w:szCs w:val="20"/>
            </w:rPr>
            <w:t>Recurrente:</w:t>
          </w:r>
        </w:p>
      </w:tc>
      <w:tc>
        <w:tcPr>
          <w:tcW w:w="4683" w:type="dxa"/>
          <w:hideMark/>
        </w:tcPr>
        <w:p w14:paraId="4E940F76" w14:textId="2D0513AE" w:rsidR="00377AA3" w:rsidRPr="00CA3650" w:rsidRDefault="00D42E06" w:rsidP="003416ED">
          <w:pPr>
            <w:spacing w:after="120" w:line="256" w:lineRule="auto"/>
            <w:ind w:left="-486" w:right="214" w:firstLine="1408"/>
            <w:jc w:val="right"/>
          </w:pPr>
          <w:r>
            <w:t>XXXX</w:t>
          </w:r>
        </w:p>
      </w:tc>
    </w:tr>
    <w:tr w:rsidR="00377AA3" w14:paraId="782AAE80" w14:textId="77777777" w:rsidTr="003416ED">
      <w:trPr>
        <w:trHeight w:val="242"/>
      </w:trPr>
      <w:tc>
        <w:tcPr>
          <w:tcW w:w="5382" w:type="dxa"/>
          <w:hideMark/>
        </w:tcPr>
        <w:p w14:paraId="2E01B49A" w14:textId="77777777" w:rsidR="00377AA3" w:rsidRDefault="00377AA3" w:rsidP="003416ED">
          <w:pPr>
            <w:spacing w:after="120" w:line="256" w:lineRule="auto"/>
            <w:ind w:right="204"/>
            <w:jc w:val="right"/>
            <w:rPr>
              <w:rFonts w:ascii="Palatino Linotype" w:hAnsi="Palatino Linotype" w:cs="Arial"/>
              <w:b/>
              <w:szCs w:val="20"/>
            </w:rPr>
          </w:pPr>
          <w:r>
            <w:rPr>
              <w:rFonts w:ascii="Palatino Linotype" w:hAnsi="Palatino Linotype" w:cs="Arial"/>
              <w:b/>
              <w:szCs w:val="20"/>
            </w:rPr>
            <w:t>Sujeto Obligado:</w:t>
          </w:r>
        </w:p>
      </w:tc>
      <w:tc>
        <w:tcPr>
          <w:tcW w:w="4683" w:type="dxa"/>
          <w:hideMark/>
        </w:tcPr>
        <w:p w14:paraId="127A480C" w14:textId="0C296144" w:rsidR="00377AA3" w:rsidRPr="003416ED" w:rsidRDefault="00147B61" w:rsidP="00634F14">
          <w:pPr>
            <w:spacing w:after="120" w:line="256" w:lineRule="auto"/>
            <w:ind w:left="-486" w:right="214" w:firstLine="276"/>
            <w:jc w:val="right"/>
          </w:pPr>
          <w:r w:rsidRPr="00147B61">
            <w:rPr>
              <w:rFonts w:ascii="Palatino Linotype" w:hAnsi="Palatino Linotype" w:cs="Arial"/>
              <w:bCs/>
              <w:lang w:eastAsia="es-MX"/>
            </w:rPr>
            <w:t>Ayuntamiento de Coacalco de Berriozábal</w:t>
          </w:r>
        </w:p>
      </w:tc>
    </w:tr>
    <w:tr w:rsidR="00377AA3" w14:paraId="050E74B3" w14:textId="77777777" w:rsidTr="003416ED">
      <w:trPr>
        <w:trHeight w:val="342"/>
      </w:trPr>
      <w:tc>
        <w:tcPr>
          <w:tcW w:w="5382" w:type="dxa"/>
          <w:hideMark/>
        </w:tcPr>
        <w:p w14:paraId="187562E8" w14:textId="12A7B81F" w:rsidR="00377AA3" w:rsidRDefault="00377AA3" w:rsidP="00BD2519">
          <w:pPr>
            <w:tabs>
              <w:tab w:val="left" w:pos="4892"/>
            </w:tabs>
            <w:spacing w:after="120" w:line="256" w:lineRule="auto"/>
            <w:ind w:right="204"/>
            <w:jc w:val="right"/>
            <w:rPr>
              <w:rFonts w:ascii="Palatino Linotype" w:hAnsi="Palatino Linotype" w:cs="Arial"/>
              <w:b/>
              <w:szCs w:val="20"/>
            </w:rPr>
          </w:pPr>
          <w:r>
            <w:rPr>
              <w:rFonts w:ascii="Palatino Linotype" w:hAnsi="Palatino Linotype" w:cs="Arial"/>
              <w:b/>
              <w:szCs w:val="20"/>
            </w:rPr>
            <w:t>Comisionad</w:t>
          </w:r>
          <w:r w:rsidR="00465489">
            <w:rPr>
              <w:rFonts w:ascii="Palatino Linotype" w:hAnsi="Palatino Linotype" w:cs="Arial"/>
              <w:b/>
              <w:szCs w:val="20"/>
            </w:rPr>
            <w:t>o</w:t>
          </w:r>
          <w:r>
            <w:rPr>
              <w:rFonts w:ascii="Palatino Linotype" w:hAnsi="Palatino Linotype" w:cs="Arial"/>
              <w:b/>
              <w:szCs w:val="20"/>
            </w:rPr>
            <w:t xml:space="preserve"> Ponente:</w:t>
          </w:r>
        </w:p>
      </w:tc>
      <w:tc>
        <w:tcPr>
          <w:tcW w:w="4683" w:type="dxa"/>
          <w:hideMark/>
        </w:tcPr>
        <w:p w14:paraId="6A60223D" w14:textId="01729A76" w:rsidR="00377AA3" w:rsidRPr="003416ED" w:rsidRDefault="00465489" w:rsidP="00BD2519">
          <w:pPr>
            <w:spacing w:after="120" w:line="256" w:lineRule="auto"/>
            <w:ind w:left="-486" w:right="214" w:firstLine="567"/>
            <w:jc w:val="right"/>
            <w:rPr>
              <w:rFonts w:ascii="Palatino Linotype" w:hAnsi="Palatino Linotype" w:cs="Arial"/>
            </w:rPr>
          </w:pPr>
          <w:r>
            <w:rPr>
              <w:rFonts w:ascii="Palatino Linotype" w:hAnsi="Palatino Linotype" w:cs="Arial"/>
            </w:rPr>
            <w:t>José Martínez Vilchis</w:t>
          </w:r>
        </w:p>
      </w:tc>
    </w:tr>
  </w:tbl>
  <w:p w14:paraId="169FB825" w14:textId="2423F278" w:rsidR="00377AA3" w:rsidRPr="003416ED" w:rsidRDefault="00552339">
    <w:pPr>
      <w:pStyle w:val="Encabezado"/>
      <w:rPr>
        <w:sz w:val="12"/>
      </w:rPr>
    </w:pPr>
    <w:r>
      <w:rPr>
        <w:rFonts w:ascii="Palatino Linotype" w:hAnsi="Palatino Linotype" w:cs="Arial"/>
        <w:b/>
        <w:noProof/>
        <w:szCs w:val="20"/>
        <w:lang w:val="es-MX" w:eastAsia="es-MX"/>
      </w:rPr>
      <w:drawing>
        <wp:anchor distT="0" distB="0" distL="114300" distR="114300" simplePos="0" relativeHeight="251659264" behindDoc="1" locked="0" layoutInCell="0" allowOverlap="1" wp14:anchorId="45DB053E" wp14:editId="71EDA71D">
          <wp:simplePos x="0" y="0"/>
          <wp:positionH relativeFrom="page">
            <wp:posOffset>19657</wp:posOffset>
          </wp:positionH>
          <wp:positionV relativeFrom="page">
            <wp:posOffset>11624</wp:posOffset>
          </wp:positionV>
          <wp:extent cx="7705725" cy="10048875"/>
          <wp:effectExtent l="0" t="0" r="9525" b="9525"/>
          <wp:wrapNone/>
          <wp:docPr id="4" name="Imagen 4" descr="logo info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infoem"/>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05725" cy="10048875"/>
                  </a:xfrm>
                  <a:prstGeom prst="rect">
                    <a:avLst/>
                  </a:prstGeom>
                  <a:noFill/>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E0F017B"/>
    <w:multiLevelType w:val="hybridMultilevel"/>
    <w:tmpl w:val="168A042E"/>
    <w:lvl w:ilvl="0" w:tplc="580A000F">
      <w:start w:val="1"/>
      <w:numFmt w:val="decimal"/>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1" w15:restartNumberingAfterBreak="0">
    <w:nsid w:val="157F62A7"/>
    <w:multiLevelType w:val="multilevel"/>
    <w:tmpl w:val="B68C9470"/>
    <w:lvl w:ilvl="0">
      <w:start w:val="1"/>
      <w:numFmt w:val="decimal"/>
      <w:lvlText w:val="%1"/>
      <w:lvlJc w:val="left"/>
      <w:pPr>
        <w:ind w:left="360" w:hanging="360"/>
      </w:pPr>
      <w:rPr>
        <w:rFonts w:hint="default"/>
      </w:rPr>
    </w:lvl>
    <w:lvl w:ilvl="1">
      <w:start w:val="1"/>
      <w:numFmt w:val="decimal"/>
      <w:lvlText w:val="%1.%2"/>
      <w:lvlJc w:val="left"/>
      <w:pPr>
        <w:ind w:left="2160" w:hanging="360"/>
      </w:pPr>
      <w:rPr>
        <w:rFonts w:hint="default"/>
      </w:rPr>
    </w:lvl>
    <w:lvl w:ilvl="2">
      <w:start w:val="1"/>
      <w:numFmt w:val="decimal"/>
      <w:lvlText w:val="%1.%2.%3"/>
      <w:lvlJc w:val="left"/>
      <w:pPr>
        <w:ind w:left="4320" w:hanging="720"/>
      </w:pPr>
      <w:rPr>
        <w:rFonts w:hint="default"/>
      </w:rPr>
    </w:lvl>
    <w:lvl w:ilvl="3">
      <w:start w:val="1"/>
      <w:numFmt w:val="decimal"/>
      <w:lvlText w:val="%1.%2.%3.%4"/>
      <w:lvlJc w:val="left"/>
      <w:pPr>
        <w:ind w:left="6120" w:hanging="720"/>
      </w:pPr>
      <w:rPr>
        <w:rFonts w:hint="default"/>
      </w:rPr>
    </w:lvl>
    <w:lvl w:ilvl="4">
      <w:start w:val="1"/>
      <w:numFmt w:val="decimal"/>
      <w:lvlText w:val="%1.%2.%3.%4.%5"/>
      <w:lvlJc w:val="left"/>
      <w:pPr>
        <w:ind w:left="8280" w:hanging="1080"/>
      </w:pPr>
      <w:rPr>
        <w:rFonts w:hint="default"/>
      </w:rPr>
    </w:lvl>
    <w:lvl w:ilvl="5">
      <w:start w:val="1"/>
      <w:numFmt w:val="decimal"/>
      <w:lvlText w:val="%1.%2.%3.%4.%5.%6"/>
      <w:lvlJc w:val="left"/>
      <w:pPr>
        <w:ind w:left="10080" w:hanging="1080"/>
      </w:pPr>
      <w:rPr>
        <w:rFonts w:hint="default"/>
      </w:rPr>
    </w:lvl>
    <w:lvl w:ilvl="6">
      <w:start w:val="1"/>
      <w:numFmt w:val="decimal"/>
      <w:lvlText w:val="%1.%2.%3.%4.%5.%6.%7"/>
      <w:lvlJc w:val="left"/>
      <w:pPr>
        <w:ind w:left="11880" w:hanging="1080"/>
      </w:pPr>
      <w:rPr>
        <w:rFonts w:hint="default"/>
      </w:rPr>
    </w:lvl>
    <w:lvl w:ilvl="7">
      <w:start w:val="1"/>
      <w:numFmt w:val="decimal"/>
      <w:lvlText w:val="%1.%2.%3.%4.%5.%6.%7.%8"/>
      <w:lvlJc w:val="left"/>
      <w:pPr>
        <w:ind w:left="14040" w:hanging="1440"/>
      </w:pPr>
      <w:rPr>
        <w:rFonts w:hint="default"/>
      </w:rPr>
    </w:lvl>
    <w:lvl w:ilvl="8">
      <w:start w:val="1"/>
      <w:numFmt w:val="decimal"/>
      <w:lvlText w:val="%1.%2.%3.%4.%5.%6.%7.%8.%9"/>
      <w:lvlJc w:val="left"/>
      <w:pPr>
        <w:ind w:left="15840" w:hanging="1440"/>
      </w:pPr>
      <w:rPr>
        <w:rFonts w:hint="default"/>
      </w:rPr>
    </w:lvl>
  </w:abstractNum>
  <w:abstractNum w:abstractNumId="2" w15:restartNumberingAfterBreak="0">
    <w:nsid w:val="20230723"/>
    <w:multiLevelType w:val="multilevel"/>
    <w:tmpl w:val="E2A46910"/>
    <w:styleLink w:val="Listaactual1"/>
    <w:lvl w:ilvl="0">
      <w:start w:val="1"/>
      <w:numFmt w:val="bullet"/>
      <w:lvlText w:val=""/>
      <w:lvlJc w:val="left"/>
      <w:pPr>
        <w:ind w:left="720" w:hanging="360"/>
      </w:pPr>
      <w:rPr>
        <w:rFonts w:ascii="Symbol" w:hAnsi="Symbol" w:hint="default"/>
      </w:rPr>
    </w:lvl>
    <w:lvl w:ilvl="1">
      <w:start w:val="1"/>
      <w:numFmt w:val="decimal"/>
      <w:lvlText w:val="%2."/>
      <w:lvlJc w:val="left"/>
      <w:pPr>
        <w:ind w:left="1440" w:hanging="360"/>
      </w:p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 w15:restartNumberingAfterBreak="0">
    <w:nsid w:val="250E3B3B"/>
    <w:multiLevelType w:val="hybridMultilevel"/>
    <w:tmpl w:val="394A28F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28FB4FB5"/>
    <w:multiLevelType w:val="hybridMultilevel"/>
    <w:tmpl w:val="47FA9546"/>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5" w15:restartNumberingAfterBreak="0">
    <w:nsid w:val="32406E06"/>
    <w:multiLevelType w:val="hybridMultilevel"/>
    <w:tmpl w:val="BAE8FBF8"/>
    <w:lvl w:ilvl="0" w:tplc="F3EC5DB2">
      <w:start w:val="1"/>
      <w:numFmt w:val="decimal"/>
      <w:lvlText w:val="%1."/>
      <w:lvlJc w:val="left"/>
      <w:pPr>
        <w:ind w:left="2258" w:hanging="720"/>
      </w:pPr>
      <w:rPr>
        <w:rFonts w:hint="default"/>
        <w:b/>
      </w:rPr>
    </w:lvl>
    <w:lvl w:ilvl="1" w:tplc="080A0019" w:tentative="1">
      <w:start w:val="1"/>
      <w:numFmt w:val="lowerLetter"/>
      <w:lvlText w:val="%2."/>
      <w:lvlJc w:val="left"/>
      <w:pPr>
        <w:ind w:left="2210" w:hanging="360"/>
      </w:pPr>
    </w:lvl>
    <w:lvl w:ilvl="2" w:tplc="080A001B" w:tentative="1">
      <w:start w:val="1"/>
      <w:numFmt w:val="lowerRoman"/>
      <w:lvlText w:val="%3."/>
      <w:lvlJc w:val="right"/>
      <w:pPr>
        <w:ind w:left="2930" w:hanging="180"/>
      </w:pPr>
    </w:lvl>
    <w:lvl w:ilvl="3" w:tplc="080A000F" w:tentative="1">
      <w:start w:val="1"/>
      <w:numFmt w:val="decimal"/>
      <w:lvlText w:val="%4."/>
      <w:lvlJc w:val="left"/>
      <w:pPr>
        <w:ind w:left="3650" w:hanging="360"/>
      </w:pPr>
    </w:lvl>
    <w:lvl w:ilvl="4" w:tplc="080A0019" w:tentative="1">
      <w:start w:val="1"/>
      <w:numFmt w:val="lowerLetter"/>
      <w:lvlText w:val="%5."/>
      <w:lvlJc w:val="left"/>
      <w:pPr>
        <w:ind w:left="4370" w:hanging="360"/>
      </w:pPr>
    </w:lvl>
    <w:lvl w:ilvl="5" w:tplc="080A001B" w:tentative="1">
      <w:start w:val="1"/>
      <w:numFmt w:val="lowerRoman"/>
      <w:lvlText w:val="%6."/>
      <w:lvlJc w:val="right"/>
      <w:pPr>
        <w:ind w:left="5090" w:hanging="180"/>
      </w:pPr>
    </w:lvl>
    <w:lvl w:ilvl="6" w:tplc="080A000F" w:tentative="1">
      <w:start w:val="1"/>
      <w:numFmt w:val="decimal"/>
      <w:lvlText w:val="%7."/>
      <w:lvlJc w:val="left"/>
      <w:pPr>
        <w:ind w:left="5810" w:hanging="360"/>
      </w:pPr>
    </w:lvl>
    <w:lvl w:ilvl="7" w:tplc="080A0019" w:tentative="1">
      <w:start w:val="1"/>
      <w:numFmt w:val="lowerLetter"/>
      <w:lvlText w:val="%8."/>
      <w:lvlJc w:val="left"/>
      <w:pPr>
        <w:ind w:left="6530" w:hanging="360"/>
      </w:pPr>
    </w:lvl>
    <w:lvl w:ilvl="8" w:tplc="080A001B" w:tentative="1">
      <w:start w:val="1"/>
      <w:numFmt w:val="lowerRoman"/>
      <w:lvlText w:val="%9."/>
      <w:lvlJc w:val="right"/>
      <w:pPr>
        <w:ind w:left="7250" w:hanging="180"/>
      </w:pPr>
    </w:lvl>
  </w:abstractNum>
  <w:abstractNum w:abstractNumId="6" w15:restartNumberingAfterBreak="0">
    <w:nsid w:val="373530B1"/>
    <w:multiLevelType w:val="hybridMultilevel"/>
    <w:tmpl w:val="B6C4F5E0"/>
    <w:lvl w:ilvl="0" w:tplc="22AEF9CE">
      <w:start w:val="1"/>
      <w:numFmt w:val="upperRoman"/>
      <w:lvlText w:val="%1."/>
      <w:lvlJc w:val="left"/>
      <w:pPr>
        <w:ind w:left="1488" w:hanging="720"/>
      </w:pPr>
      <w:rPr>
        <w:rFonts w:hint="default"/>
        <w:b/>
      </w:rPr>
    </w:lvl>
    <w:lvl w:ilvl="1" w:tplc="080A0019" w:tentative="1">
      <w:start w:val="1"/>
      <w:numFmt w:val="lowerLetter"/>
      <w:lvlText w:val="%2."/>
      <w:lvlJc w:val="left"/>
      <w:pPr>
        <w:ind w:left="1848" w:hanging="360"/>
      </w:pPr>
    </w:lvl>
    <w:lvl w:ilvl="2" w:tplc="080A001B" w:tentative="1">
      <w:start w:val="1"/>
      <w:numFmt w:val="lowerRoman"/>
      <w:lvlText w:val="%3."/>
      <w:lvlJc w:val="right"/>
      <w:pPr>
        <w:ind w:left="2568" w:hanging="180"/>
      </w:pPr>
    </w:lvl>
    <w:lvl w:ilvl="3" w:tplc="080A000F" w:tentative="1">
      <w:start w:val="1"/>
      <w:numFmt w:val="decimal"/>
      <w:lvlText w:val="%4."/>
      <w:lvlJc w:val="left"/>
      <w:pPr>
        <w:ind w:left="3288" w:hanging="360"/>
      </w:pPr>
    </w:lvl>
    <w:lvl w:ilvl="4" w:tplc="080A0019" w:tentative="1">
      <w:start w:val="1"/>
      <w:numFmt w:val="lowerLetter"/>
      <w:lvlText w:val="%5."/>
      <w:lvlJc w:val="left"/>
      <w:pPr>
        <w:ind w:left="4008" w:hanging="360"/>
      </w:pPr>
    </w:lvl>
    <w:lvl w:ilvl="5" w:tplc="080A001B" w:tentative="1">
      <w:start w:val="1"/>
      <w:numFmt w:val="lowerRoman"/>
      <w:lvlText w:val="%6."/>
      <w:lvlJc w:val="right"/>
      <w:pPr>
        <w:ind w:left="4728" w:hanging="180"/>
      </w:pPr>
    </w:lvl>
    <w:lvl w:ilvl="6" w:tplc="080A000F" w:tentative="1">
      <w:start w:val="1"/>
      <w:numFmt w:val="decimal"/>
      <w:lvlText w:val="%7."/>
      <w:lvlJc w:val="left"/>
      <w:pPr>
        <w:ind w:left="5448" w:hanging="360"/>
      </w:pPr>
    </w:lvl>
    <w:lvl w:ilvl="7" w:tplc="080A0019" w:tentative="1">
      <w:start w:val="1"/>
      <w:numFmt w:val="lowerLetter"/>
      <w:lvlText w:val="%8."/>
      <w:lvlJc w:val="left"/>
      <w:pPr>
        <w:ind w:left="6168" w:hanging="360"/>
      </w:pPr>
    </w:lvl>
    <w:lvl w:ilvl="8" w:tplc="080A001B" w:tentative="1">
      <w:start w:val="1"/>
      <w:numFmt w:val="lowerRoman"/>
      <w:lvlText w:val="%9."/>
      <w:lvlJc w:val="right"/>
      <w:pPr>
        <w:ind w:left="6888" w:hanging="180"/>
      </w:pPr>
    </w:lvl>
  </w:abstractNum>
  <w:abstractNum w:abstractNumId="7" w15:restartNumberingAfterBreak="0">
    <w:nsid w:val="4CDE23A3"/>
    <w:multiLevelType w:val="hybridMultilevel"/>
    <w:tmpl w:val="ABEC1D8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4D046AF2"/>
    <w:multiLevelType w:val="hybridMultilevel"/>
    <w:tmpl w:val="E64CAAB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52030671"/>
    <w:multiLevelType w:val="hybridMultilevel"/>
    <w:tmpl w:val="D3D2B982"/>
    <w:lvl w:ilvl="0" w:tplc="25521C4C">
      <w:start w:val="1"/>
      <w:numFmt w:val="lowerLetter"/>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529A1325"/>
    <w:multiLevelType w:val="hybridMultilevel"/>
    <w:tmpl w:val="E2A46910"/>
    <w:lvl w:ilvl="0" w:tplc="580A0001">
      <w:start w:val="1"/>
      <w:numFmt w:val="bullet"/>
      <w:lvlText w:val=""/>
      <w:lvlJc w:val="left"/>
      <w:pPr>
        <w:ind w:left="720" w:hanging="360"/>
      </w:pPr>
      <w:rPr>
        <w:rFonts w:ascii="Symbol" w:hAnsi="Symbol" w:hint="default"/>
      </w:rPr>
    </w:lvl>
    <w:lvl w:ilvl="1" w:tplc="580A000F">
      <w:start w:val="1"/>
      <w:numFmt w:val="decimal"/>
      <w:lvlText w:val="%2."/>
      <w:lvlJc w:val="left"/>
      <w:pPr>
        <w:ind w:left="1440" w:hanging="360"/>
      </w:pPr>
    </w:lvl>
    <w:lvl w:ilvl="2" w:tplc="580A0005">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11" w15:restartNumberingAfterBreak="0">
    <w:nsid w:val="71AA52D6"/>
    <w:multiLevelType w:val="hybridMultilevel"/>
    <w:tmpl w:val="8F96F250"/>
    <w:lvl w:ilvl="0" w:tplc="A3F43E12">
      <w:numFmt w:val="bullet"/>
      <w:lvlText w:val="-"/>
      <w:lvlJc w:val="left"/>
      <w:pPr>
        <w:ind w:left="1211" w:hanging="360"/>
      </w:pPr>
      <w:rPr>
        <w:rFonts w:ascii="Palatino Linotype" w:eastAsiaTheme="minorHAnsi" w:hAnsi="Palatino Linotype" w:cs="Arial" w:hint="default"/>
      </w:rPr>
    </w:lvl>
    <w:lvl w:ilvl="1" w:tplc="080A0003" w:tentative="1">
      <w:start w:val="1"/>
      <w:numFmt w:val="bullet"/>
      <w:lvlText w:val="o"/>
      <w:lvlJc w:val="left"/>
      <w:pPr>
        <w:ind w:left="1931" w:hanging="360"/>
      </w:pPr>
      <w:rPr>
        <w:rFonts w:ascii="Courier New" w:hAnsi="Courier New" w:cs="Courier New" w:hint="default"/>
      </w:rPr>
    </w:lvl>
    <w:lvl w:ilvl="2" w:tplc="080A0005" w:tentative="1">
      <w:start w:val="1"/>
      <w:numFmt w:val="bullet"/>
      <w:lvlText w:val=""/>
      <w:lvlJc w:val="left"/>
      <w:pPr>
        <w:ind w:left="2651" w:hanging="360"/>
      </w:pPr>
      <w:rPr>
        <w:rFonts w:ascii="Wingdings" w:hAnsi="Wingdings" w:hint="default"/>
      </w:rPr>
    </w:lvl>
    <w:lvl w:ilvl="3" w:tplc="080A0001" w:tentative="1">
      <w:start w:val="1"/>
      <w:numFmt w:val="bullet"/>
      <w:lvlText w:val=""/>
      <w:lvlJc w:val="left"/>
      <w:pPr>
        <w:ind w:left="3371" w:hanging="360"/>
      </w:pPr>
      <w:rPr>
        <w:rFonts w:ascii="Symbol" w:hAnsi="Symbol" w:hint="default"/>
      </w:rPr>
    </w:lvl>
    <w:lvl w:ilvl="4" w:tplc="080A0003" w:tentative="1">
      <w:start w:val="1"/>
      <w:numFmt w:val="bullet"/>
      <w:lvlText w:val="o"/>
      <w:lvlJc w:val="left"/>
      <w:pPr>
        <w:ind w:left="4091" w:hanging="360"/>
      </w:pPr>
      <w:rPr>
        <w:rFonts w:ascii="Courier New" w:hAnsi="Courier New" w:cs="Courier New" w:hint="default"/>
      </w:rPr>
    </w:lvl>
    <w:lvl w:ilvl="5" w:tplc="080A0005" w:tentative="1">
      <w:start w:val="1"/>
      <w:numFmt w:val="bullet"/>
      <w:lvlText w:val=""/>
      <w:lvlJc w:val="left"/>
      <w:pPr>
        <w:ind w:left="4811" w:hanging="360"/>
      </w:pPr>
      <w:rPr>
        <w:rFonts w:ascii="Wingdings" w:hAnsi="Wingdings" w:hint="default"/>
      </w:rPr>
    </w:lvl>
    <w:lvl w:ilvl="6" w:tplc="080A0001" w:tentative="1">
      <w:start w:val="1"/>
      <w:numFmt w:val="bullet"/>
      <w:lvlText w:val=""/>
      <w:lvlJc w:val="left"/>
      <w:pPr>
        <w:ind w:left="5531" w:hanging="360"/>
      </w:pPr>
      <w:rPr>
        <w:rFonts w:ascii="Symbol" w:hAnsi="Symbol" w:hint="default"/>
      </w:rPr>
    </w:lvl>
    <w:lvl w:ilvl="7" w:tplc="080A0003" w:tentative="1">
      <w:start w:val="1"/>
      <w:numFmt w:val="bullet"/>
      <w:lvlText w:val="o"/>
      <w:lvlJc w:val="left"/>
      <w:pPr>
        <w:ind w:left="6251" w:hanging="360"/>
      </w:pPr>
      <w:rPr>
        <w:rFonts w:ascii="Courier New" w:hAnsi="Courier New" w:cs="Courier New" w:hint="default"/>
      </w:rPr>
    </w:lvl>
    <w:lvl w:ilvl="8" w:tplc="080A0005" w:tentative="1">
      <w:start w:val="1"/>
      <w:numFmt w:val="bullet"/>
      <w:lvlText w:val=""/>
      <w:lvlJc w:val="left"/>
      <w:pPr>
        <w:ind w:left="6971" w:hanging="360"/>
      </w:pPr>
      <w:rPr>
        <w:rFonts w:ascii="Wingdings" w:hAnsi="Wingdings" w:hint="default"/>
      </w:rPr>
    </w:lvl>
  </w:abstractNum>
  <w:abstractNum w:abstractNumId="12" w15:restartNumberingAfterBreak="0">
    <w:nsid w:val="7D3E0EBE"/>
    <w:multiLevelType w:val="hybridMultilevel"/>
    <w:tmpl w:val="8C6EFEC6"/>
    <w:lvl w:ilvl="0" w:tplc="A6F0CDA4">
      <w:start w:val="1"/>
      <w:numFmt w:val="lowerLetter"/>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7F63577B"/>
    <w:multiLevelType w:val="hybridMultilevel"/>
    <w:tmpl w:val="92A0A8EE"/>
    <w:lvl w:ilvl="0" w:tplc="5E66D7A6">
      <w:start w:val="1"/>
      <w:numFmt w:val="upperRoman"/>
      <w:lvlText w:val="%1."/>
      <w:lvlJc w:val="left"/>
      <w:pPr>
        <w:ind w:left="1287" w:hanging="720"/>
      </w:pPr>
      <w:rPr>
        <w:b/>
      </w:rPr>
    </w:lvl>
    <w:lvl w:ilvl="1" w:tplc="080A0019">
      <w:start w:val="1"/>
      <w:numFmt w:val="lowerLetter"/>
      <w:lvlText w:val="%2."/>
      <w:lvlJc w:val="left"/>
      <w:pPr>
        <w:ind w:left="1647" w:hanging="360"/>
      </w:pPr>
    </w:lvl>
    <w:lvl w:ilvl="2" w:tplc="080A001B">
      <w:start w:val="1"/>
      <w:numFmt w:val="lowerRoman"/>
      <w:lvlText w:val="%3."/>
      <w:lvlJc w:val="right"/>
      <w:pPr>
        <w:ind w:left="2367" w:hanging="180"/>
      </w:pPr>
    </w:lvl>
    <w:lvl w:ilvl="3" w:tplc="080A000F">
      <w:start w:val="1"/>
      <w:numFmt w:val="decimal"/>
      <w:lvlText w:val="%4."/>
      <w:lvlJc w:val="left"/>
      <w:pPr>
        <w:ind w:left="3087" w:hanging="360"/>
      </w:pPr>
    </w:lvl>
    <w:lvl w:ilvl="4" w:tplc="080A0019">
      <w:start w:val="1"/>
      <w:numFmt w:val="lowerLetter"/>
      <w:lvlText w:val="%5."/>
      <w:lvlJc w:val="left"/>
      <w:pPr>
        <w:ind w:left="3807" w:hanging="360"/>
      </w:pPr>
    </w:lvl>
    <w:lvl w:ilvl="5" w:tplc="080A001B">
      <w:start w:val="1"/>
      <w:numFmt w:val="lowerRoman"/>
      <w:lvlText w:val="%6."/>
      <w:lvlJc w:val="right"/>
      <w:pPr>
        <w:ind w:left="4527" w:hanging="180"/>
      </w:pPr>
    </w:lvl>
    <w:lvl w:ilvl="6" w:tplc="080A000F">
      <w:start w:val="1"/>
      <w:numFmt w:val="decimal"/>
      <w:lvlText w:val="%7."/>
      <w:lvlJc w:val="left"/>
      <w:pPr>
        <w:ind w:left="5247" w:hanging="360"/>
      </w:pPr>
    </w:lvl>
    <w:lvl w:ilvl="7" w:tplc="080A0019">
      <w:start w:val="1"/>
      <w:numFmt w:val="lowerLetter"/>
      <w:lvlText w:val="%8."/>
      <w:lvlJc w:val="left"/>
      <w:pPr>
        <w:ind w:left="5967" w:hanging="360"/>
      </w:pPr>
    </w:lvl>
    <w:lvl w:ilvl="8" w:tplc="080A001B">
      <w:start w:val="1"/>
      <w:numFmt w:val="lowerRoman"/>
      <w:lvlText w:val="%9."/>
      <w:lvlJc w:val="right"/>
      <w:pPr>
        <w:ind w:left="6687" w:hanging="180"/>
      </w:pPr>
    </w:lvl>
  </w:abstractNum>
  <w:num w:numId="1">
    <w:abstractNumId w:val="12"/>
  </w:num>
  <w:num w:numId="2">
    <w:abstractNumId w:val="9"/>
  </w:num>
  <w:num w:numId="3">
    <w:abstractNumId w:val="6"/>
  </w:num>
  <w:num w:numId="4">
    <w:abstractNumId w:val="5"/>
  </w:num>
  <w:num w:numId="5">
    <w:abstractNumId w:val="0"/>
  </w:num>
  <w:num w:numId="6">
    <w:abstractNumId w:val="3"/>
  </w:num>
  <w:num w:numId="7">
    <w:abstractNumId w:val="8"/>
  </w:num>
  <w:num w:numId="8">
    <w:abstractNumId w:val="11"/>
  </w:num>
  <w:num w:numId="9">
    <w:abstractNumId w:val="4"/>
  </w:num>
  <w:num w:numId="10">
    <w:abstractNumId w:val="10"/>
  </w:num>
  <w:num w:numId="11">
    <w:abstractNumId w:val="2"/>
  </w:num>
  <w:num w:numId="12">
    <w:abstractNumId w:val="1"/>
  </w:num>
  <w:num w:numId="1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7"/>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pt-BR" w:vendorID="64" w:dllVersion="6" w:nlCheck="1" w:checkStyle="0"/>
  <w:activeWritingStyle w:appName="MSWord" w:lang="es-ES_tradnl" w:vendorID="64" w:dllVersion="6" w:nlCheck="1" w:checkStyle="1"/>
  <w:activeWritingStyle w:appName="MSWord" w:lang="es-MX" w:vendorID="64" w:dllVersion="6" w:nlCheck="1" w:checkStyle="1"/>
  <w:activeWritingStyle w:appName="MSWord" w:lang="es-ES" w:vendorID="64" w:dllVersion="6" w:nlCheck="1" w:checkStyle="1"/>
  <w:activeWritingStyle w:appName="MSWord" w:lang="es-MX" w:vendorID="64" w:dllVersion="4096" w:nlCheck="1" w:checkStyle="0"/>
  <w:activeWritingStyle w:appName="MSWord" w:lang="es-ES" w:vendorID="64" w:dllVersion="4096" w:nlCheck="1" w:checkStyle="0"/>
  <w:activeWritingStyle w:appName="MSWord" w:lang="es-ES_tradnl" w:vendorID="64" w:dllVersion="4096" w:nlCheck="1" w:checkStyle="0"/>
  <w:activeWritingStyle w:appName="MSWord" w:lang="es-419" w:vendorID="64" w:dllVersion="4096" w:nlCheck="1" w:checkStyle="0"/>
  <w:activeWritingStyle w:appName="MSWord" w:lang="es-ES" w:vendorID="64" w:dllVersion="0" w:nlCheck="1" w:checkStyle="0"/>
  <w:activeWritingStyle w:appName="MSWord" w:lang="es-MX" w:vendorID="64" w:dllVersion="0" w:nlCheck="1" w:checkStyle="0"/>
  <w:activeWritingStyle w:appName="MSWord" w:lang="es-ES_tradnl" w:vendorID="64" w:dllVersion="0" w:nlCheck="1" w:checkStyle="0"/>
  <w:activeWritingStyle w:appName="MSWord" w:lang="es-ES_tradnl" w:vendorID="64" w:dllVersion="131078" w:nlCheck="1" w:checkStyle="1"/>
  <w:activeWritingStyle w:appName="MSWord" w:lang="es-ES" w:vendorID="64" w:dllVersion="131078" w:nlCheck="1" w:checkStyle="1"/>
  <w:activeWritingStyle w:appName="MSWord" w:lang="es-MX" w:vendorID="64" w:dllVersion="131078" w:nlCheck="1" w:checkStyle="1"/>
  <w:activeWritingStyle w:appName="MSWord" w:lang="es-419" w:vendorID="64" w:dllVersion="131078" w:nlCheck="1" w:checkStyle="1"/>
  <w:proofState w:spelling="clean" w:grammar="clean"/>
  <w:defaultTabStop w:val="709"/>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E47DA"/>
    <w:rsid w:val="00000F38"/>
    <w:rsid w:val="00002716"/>
    <w:rsid w:val="0000636E"/>
    <w:rsid w:val="00006A85"/>
    <w:rsid w:val="000078B4"/>
    <w:rsid w:val="0001530E"/>
    <w:rsid w:val="00017E9A"/>
    <w:rsid w:val="000260C0"/>
    <w:rsid w:val="00035B6B"/>
    <w:rsid w:val="00040104"/>
    <w:rsid w:val="000401A6"/>
    <w:rsid w:val="0004373F"/>
    <w:rsid w:val="00050376"/>
    <w:rsid w:val="00053D02"/>
    <w:rsid w:val="00060C4E"/>
    <w:rsid w:val="000639C0"/>
    <w:rsid w:val="00071FDA"/>
    <w:rsid w:val="00072693"/>
    <w:rsid w:val="00074EF7"/>
    <w:rsid w:val="0007610F"/>
    <w:rsid w:val="0007637D"/>
    <w:rsid w:val="00086656"/>
    <w:rsid w:val="000877F1"/>
    <w:rsid w:val="0009195E"/>
    <w:rsid w:val="00093DBB"/>
    <w:rsid w:val="000A695A"/>
    <w:rsid w:val="000A6EF4"/>
    <w:rsid w:val="000B2AA5"/>
    <w:rsid w:val="000C0689"/>
    <w:rsid w:val="000C16AF"/>
    <w:rsid w:val="000D20B6"/>
    <w:rsid w:val="000D42D4"/>
    <w:rsid w:val="000D45ED"/>
    <w:rsid w:val="000D5731"/>
    <w:rsid w:val="000D65F5"/>
    <w:rsid w:val="000E1D2A"/>
    <w:rsid w:val="000E278D"/>
    <w:rsid w:val="000E6376"/>
    <w:rsid w:val="000E780C"/>
    <w:rsid w:val="000F0CBC"/>
    <w:rsid w:val="000F2312"/>
    <w:rsid w:val="000F6AEB"/>
    <w:rsid w:val="00100A63"/>
    <w:rsid w:val="001025F3"/>
    <w:rsid w:val="00110D5D"/>
    <w:rsid w:val="00112BAF"/>
    <w:rsid w:val="001205B4"/>
    <w:rsid w:val="0012137C"/>
    <w:rsid w:val="00123EF6"/>
    <w:rsid w:val="00124567"/>
    <w:rsid w:val="0013132F"/>
    <w:rsid w:val="00132260"/>
    <w:rsid w:val="001363B8"/>
    <w:rsid w:val="00142989"/>
    <w:rsid w:val="001430E8"/>
    <w:rsid w:val="00147B61"/>
    <w:rsid w:val="00155074"/>
    <w:rsid w:val="00160EE9"/>
    <w:rsid w:val="001619EA"/>
    <w:rsid w:val="00163F01"/>
    <w:rsid w:val="00170866"/>
    <w:rsid w:val="00172F09"/>
    <w:rsid w:val="001905AD"/>
    <w:rsid w:val="0019218C"/>
    <w:rsid w:val="001952D9"/>
    <w:rsid w:val="0019696F"/>
    <w:rsid w:val="001A0338"/>
    <w:rsid w:val="001A034D"/>
    <w:rsid w:val="001B0A86"/>
    <w:rsid w:val="001C251C"/>
    <w:rsid w:val="001C3CC9"/>
    <w:rsid w:val="001D2513"/>
    <w:rsid w:val="001D2C15"/>
    <w:rsid w:val="001D37EC"/>
    <w:rsid w:val="001D632E"/>
    <w:rsid w:val="001E5118"/>
    <w:rsid w:val="001F0285"/>
    <w:rsid w:val="001F5195"/>
    <w:rsid w:val="001F56EF"/>
    <w:rsid w:val="001F5F8D"/>
    <w:rsid w:val="001F5FBB"/>
    <w:rsid w:val="00207404"/>
    <w:rsid w:val="00216CAA"/>
    <w:rsid w:val="002242E9"/>
    <w:rsid w:val="002277FD"/>
    <w:rsid w:val="002307A9"/>
    <w:rsid w:val="0023453D"/>
    <w:rsid w:val="0024290F"/>
    <w:rsid w:val="00250EB0"/>
    <w:rsid w:val="0025203A"/>
    <w:rsid w:val="00252D20"/>
    <w:rsid w:val="00265019"/>
    <w:rsid w:val="00265501"/>
    <w:rsid w:val="00267632"/>
    <w:rsid w:val="00267F29"/>
    <w:rsid w:val="0027093D"/>
    <w:rsid w:val="0027201B"/>
    <w:rsid w:val="002724D8"/>
    <w:rsid w:val="00276608"/>
    <w:rsid w:val="00282BF9"/>
    <w:rsid w:val="002843BD"/>
    <w:rsid w:val="00285B10"/>
    <w:rsid w:val="00286CEF"/>
    <w:rsid w:val="00287283"/>
    <w:rsid w:val="002926B9"/>
    <w:rsid w:val="00295EAA"/>
    <w:rsid w:val="002A16A4"/>
    <w:rsid w:val="002A1793"/>
    <w:rsid w:val="002A1F8E"/>
    <w:rsid w:val="002B152B"/>
    <w:rsid w:val="002B1EE7"/>
    <w:rsid w:val="002B2631"/>
    <w:rsid w:val="002B4EDF"/>
    <w:rsid w:val="002B519E"/>
    <w:rsid w:val="002B769A"/>
    <w:rsid w:val="002C3309"/>
    <w:rsid w:val="002D031D"/>
    <w:rsid w:val="002D6084"/>
    <w:rsid w:val="002E0BFD"/>
    <w:rsid w:val="002E0F27"/>
    <w:rsid w:val="002E5FE9"/>
    <w:rsid w:val="002E65A6"/>
    <w:rsid w:val="002E68FE"/>
    <w:rsid w:val="002F1183"/>
    <w:rsid w:val="002F1BC8"/>
    <w:rsid w:val="002F3AC5"/>
    <w:rsid w:val="002F4DA2"/>
    <w:rsid w:val="002F738E"/>
    <w:rsid w:val="00305BBA"/>
    <w:rsid w:val="00310A35"/>
    <w:rsid w:val="0031456D"/>
    <w:rsid w:val="00322AB0"/>
    <w:rsid w:val="0032308A"/>
    <w:rsid w:val="00323F74"/>
    <w:rsid w:val="00324E64"/>
    <w:rsid w:val="00333BE4"/>
    <w:rsid w:val="003357A6"/>
    <w:rsid w:val="00336353"/>
    <w:rsid w:val="00336CEB"/>
    <w:rsid w:val="003416ED"/>
    <w:rsid w:val="00341A63"/>
    <w:rsid w:val="003434AB"/>
    <w:rsid w:val="003439C4"/>
    <w:rsid w:val="0034579E"/>
    <w:rsid w:val="00345A35"/>
    <w:rsid w:val="00345B5B"/>
    <w:rsid w:val="00347A1A"/>
    <w:rsid w:val="0035001C"/>
    <w:rsid w:val="00350C89"/>
    <w:rsid w:val="00355459"/>
    <w:rsid w:val="003627A1"/>
    <w:rsid w:val="003636FE"/>
    <w:rsid w:val="00364822"/>
    <w:rsid w:val="00367414"/>
    <w:rsid w:val="003708EF"/>
    <w:rsid w:val="00370D95"/>
    <w:rsid w:val="00370EF5"/>
    <w:rsid w:val="00372758"/>
    <w:rsid w:val="00374232"/>
    <w:rsid w:val="00377AA3"/>
    <w:rsid w:val="003811F8"/>
    <w:rsid w:val="0038206C"/>
    <w:rsid w:val="003923DA"/>
    <w:rsid w:val="00393118"/>
    <w:rsid w:val="003936D2"/>
    <w:rsid w:val="003A2DCA"/>
    <w:rsid w:val="003A565E"/>
    <w:rsid w:val="003A61E5"/>
    <w:rsid w:val="003B708B"/>
    <w:rsid w:val="003C56AC"/>
    <w:rsid w:val="003C5A01"/>
    <w:rsid w:val="003C5C21"/>
    <w:rsid w:val="003D150C"/>
    <w:rsid w:val="003E1EB5"/>
    <w:rsid w:val="003E1F80"/>
    <w:rsid w:val="003E3A57"/>
    <w:rsid w:val="003E7FC4"/>
    <w:rsid w:val="003F33B6"/>
    <w:rsid w:val="003F6A27"/>
    <w:rsid w:val="003F6F67"/>
    <w:rsid w:val="00404074"/>
    <w:rsid w:val="00411640"/>
    <w:rsid w:val="004162FC"/>
    <w:rsid w:val="0042004D"/>
    <w:rsid w:val="00422E20"/>
    <w:rsid w:val="00423661"/>
    <w:rsid w:val="00426618"/>
    <w:rsid w:val="004272A2"/>
    <w:rsid w:val="0042799E"/>
    <w:rsid w:val="0043625C"/>
    <w:rsid w:val="00440620"/>
    <w:rsid w:val="004434F7"/>
    <w:rsid w:val="00443B2A"/>
    <w:rsid w:val="00446557"/>
    <w:rsid w:val="00451846"/>
    <w:rsid w:val="00454A17"/>
    <w:rsid w:val="00461236"/>
    <w:rsid w:val="004614A3"/>
    <w:rsid w:val="00463758"/>
    <w:rsid w:val="00465489"/>
    <w:rsid w:val="0046683C"/>
    <w:rsid w:val="00467487"/>
    <w:rsid w:val="00472720"/>
    <w:rsid w:val="00473B0B"/>
    <w:rsid w:val="00476B64"/>
    <w:rsid w:val="00480581"/>
    <w:rsid w:val="00483D45"/>
    <w:rsid w:val="004904FD"/>
    <w:rsid w:val="00490645"/>
    <w:rsid w:val="00490AE4"/>
    <w:rsid w:val="004952AC"/>
    <w:rsid w:val="00496344"/>
    <w:rsid w:val="0049639C"/>
    <w:rsid w:val="004A06FF"/>
    <w:rsid w:val="004A72BB"/>
    <w:rsid w:val="004B3C09"/>
    <w:rsid w:val="004B534E"/>
    <w:rsid w:val="004C0B45"/>
    <w:rsid w:val="004C5331"/>
    <w:rsid w:val="004D21C7"/>
    <w:rsid w:val="004E1D10"/>
    <w:rsid w:val="004F61AC"/>
    <w:rsid w:val="004F7564"/>
    <w:rsid w:val="00500BD0"/>
    <w:rsid w:val="00502E92"/>
    <w:rsid w:val="00505107"/>
    <w:rsid w:val="005062D8"/>
    <w:rsid w:val="00510307"/>
    <w:rsid w:val="005123BB"/>
    <w:rsid w:val="0051417D"/>
    <w:rsid w:val="00517DF7"/>
    <w:rsid w:val="00520F54"/>
    <w:rsid w:val="00522515"/>
    <w:rsid w:val="00524019"/>
    <w:rsid w:val="0053082A"/>
    <w:rsid w:val="005311ED"/>
    <w:rsid w:val="0053124F"/>
    <w:rsid w:val="00542385"/>
    <w:rsid w:val="00542D79"/>
    <w:rsid w:val="005441FC"/>
    <w:rsid w:val="00547434"/>
    <w:rsid w:val="00551543"/>
    <w:rsid w:val="00552339"/>
    <w:rsid w:val="00555C68"/>
    <w:rsid w:val="00556551"/>
    <w:rsid w:val="00562181"/>
    <w:rsid w:val="00565137"/>
    <w:rsid w:val="005733EB"/>
    <w:rsid w:val="005748FA"/>
    <w:rsid w:val="005930C8"/>
    <w:rsid w:val="005943FA"/>
    <w:rsid w:val="005953B8"/>
    <w:rsid w:val="00596A37"/>
    <w:rsid w:val="005B5871"/>
    <w:rsid w:val="005C03C5"/>
    <w:rsid w:val="005C2452"/>
    <w:rsid w:val="005C56E8"/>
    <w:rsid w:val="005C5ABF"/>
    <w:rsid w:val="005C7664"/>
    <w:rsid w:val="005D4845"/>
    <w:rsid w:val="005D5030"/>
    <w:rsid w:val="005D7035"/>
    <w:rsid w:val="005D79A1"/>
    <w:rsid w:val="005E23FE"/>
    <w:rsid w:val="005E3EDB"/>
    <w:rsid w:val="005E44E0"/>
    <w:rsid w:val="005E4CD1"/>
    <w:rsid w:val="005E7C2F"/>
    <w:rsid w:val="005F6B9D"/>
    <w:rsid w:val="005F6F54"/>
    <w:rsid w:val="00600542"/>
    <w:rsid w:val="0060290A"/>
    <w:rsid w:val="00602DBC"/>
    <w:rsid w:val="00611F39"/>
    <w:rsid w:val="00613213"/>
    <w:rsid w:val="00613419"/>
    <w:rsid w:val="00617064"/>
    <w:rsid w:val="006229E5"/>
    <w:rsid w:val="00631932"/>
    <w:rsid w:val="00632371"/>
    <w:rsid w:val="00633A1C"/>
    <w:rsid w:val="00634F14"/>
    <w:rsid w:val="006354E1"/>
    <w:rsid w:val="00635CC9"/>
    <w:rsid w:val="006370F9"/>
    <w:rsid w:val="00640869"/>
    <w:rsid w:val="00641964"/>
    <w:rsid w:val="00641ABD"/>
    <w:rsid w:val="00643117"/>
    <w:rsid w:val="0064372C"/>
    <w:rsid w:val="006606EA"/>
    <w:rsid w:val="0066343B"/>
    <w:rsid w:val="006648BD"/>
    <w:rsid w:val="00670AE6"/>
    <w:rsid w:val="00670B92"/>
    <w:rsid w:val="00670FBE"/>
    <w:rsid w:val="0067767A"/>
    <w:rsid w:val="00677952"/>
    <w:rsid w:val="00681980"/>
    <w:rsid w:val="00685C07"/>
    <w:rsid w:val="00692CF0"/>
    <w:rsid w:val="00694487"/>
    <w:rsid w:val="00694DCC"/>
    <w:rsid w:val="006A1DA8"/>
    <w:rsid w:val="006A300F"/>
    <w:rsid w:val="006A397F"/>
    <w:rsid w:val="006C01A4"/>
    <w:rsid w:val="006C3AE4"/>
    <w:rsid w:val="006C5B02"/>
    <w:rsid w:val="006C6746"/>
    <w:rsid w:val="006C7492"/>
    <w:rsid w:val="006D59EF"/>
    <w:rsid w:val="006D5B4C"/>
    <w:rsid w:val="006E0D7F"/>
    <w:rsid w:val="007007F9"/>
    <w:rsid w:val="00702452"/>
    <w:rsid w:val="0070252F"/>
    <w:rsid w:val="007025C4"/>
    <w:rsid w:val="007063B1"/>
    <w:rsid w:val="007162D9"/>
    <w:rsid w:val="00720E7A"/>
    <w:rsid w:val="007219A3"/>
    <w:rsid w:val="0072354D"/>
    <w:rsid w:val="00724501"/>
    <w:rsid w:val="0073367D"/>
    <w:rsid w:val="007337A6"/>
    <w:rsid w:val="00735CAB"/>
    <w:rsid w:val="007362A4"/>
    <w:rsid w:val="00736A37"/>
    <w:rsid w:val="00736A90"/>
    <w:rsid w:val="00737813"/>
    <w:rsid w:val="00751833"/>
    <w:rsid w:val="0075307B"/>
    <w:rsid w:val="00753F39"/>
    <w:rsid w:val="00757487"/>
    <w:rsid w:val="007634D3"/>
    <w:rsid w:val="00770436"/>
    <w:rsid w:val="00773382"/>
    <w:rsid w:val="007739D9"/>
    <w:rsid w:val="007837D3"/>
    <w:rsid w:val="00785523"/>
    <w:rsid w:val="00785581"/>
    <w:rsid w:val="00785C58"/>
    <w:rsid w:val="007860CB"/>
    <w:rsid w:val="00792BF6"/>
    <w:rsid w:val="00793C6D"/>
    <w:rsid w:val="00797D08"/>
    <w:rsid w:val="007A0AD4"/>
    <w:rsid w:val="007A32F9"/>
    <w:rsid w:val="007B037B"/>
    <w:rsid w:val="007B1FEC"/>
    <w:rsid w:val="007B2A48"/>
    <w:rsid w:val="007B40D8"/>
    <w:rsid w:val="007C52D9"/>
    <w:rsid w:val="007C5589"/>
    <w:rsid w:val="007D6369"/>
    <w:rsid w:val="007E33C8"/>
    <w:rsid w:val="007F13F1"/>
    <w:rsid w:val="00802800"/>
    <w:rsid w:val="008044D1"/>
    <w:rsid w:val="00810356"/>
    <w:rsid w:val="00810DDC"/>
    <w:rsid w:val="00812F3C"/>
    <w:rsid w:val="00813103"/>
    <w:rsid w:val="00815533"/>
    <w:rsid w:val="00816091"/>
    <w:rsid w:val="008215C3"/>
    <w:rsid w:val="008235A2"/>
    <w:rsid w:val="0082381B"/>
    <w:rsid w:val="00823EBF"/>
    <w:rsid w:val="0082456F"/>
    <w:rsid w:val="00824616"/>
    <w:rsid w:val="00824A39"/>
    <w:rsid w:val="00824BD0"/>
    <w:rsid w:val="00832F47"/>
    <w:rsid w:val="00834F6C"/>
    <w:rsid w:val="00835647"/>
    <w:rsid w:val="008421D4"/>
    <w:rsid w:val="0084300B"/>
    <w:rsid w:val="00843EF0"/>
    <w:rsid w:val="00852896"/>
    <w:rsid w:val="008535D5"/>
    <w:rsid w:val="00861676"/>
    <w:rsid w:val="00862A63"/>
    <w:rsid w:val="008638AB"/>
    <w:rsid w:val="00865DFA"/>
    <w:rsid w:val="008665C8"/>
    <w:rsid w:val="00872FC7"/>
    <w:rsid w:val="00876413"/>
    <w:rsid w:val="008765A0"/>
    <w:rsid w:val="008813E5"/>
    <w:rsid w:val="00882BCB"/>
    <w:rsid w:val="00883C71"/>
    <w:rsid w:val="00884EEA"/>
    <w:rsid w:val="00891BC3"/>
    <w:rsid w:val="008925D6"/>
    <w:rsid w:val="00893956"/>
    <w:rsid w:val="0089634D"/>
    <w:rsid w:val="008967FB"/>
    <w:rsid w:val="008A0031"/>
    <w:rsid w:val="008A5975"/>
    <w:rsid w:val="008B0D05"/>
    <w:rsid w:val="008B2E3B"/>
    <w:rsid w:val="008B5F8F"/>
    <w:rsid w:val="008B7970"/>
    <w:rsid w:val="008C6657"/>
    <w:rsid w:val="008C7108"/>
    <w:rsid w:val="008D142F"/>
    <w:rsid w:val="008D33BF"/>
    <w:rsid w:val="008D6214"/>
    <w:rsid w:val="008D6F18"/>
    <w:rsid w:val="008E173E"/>
    <w:rsid w:val="008E50ED"/>
    <w:rsid w:val="008E58A8"/>
    <w:rsid w:val="008E5EC1"/>
    <w:rsid w:val="008E64A8"/>
    <w:rsid w:val="008F0299"/>
    <w:rsid w:val="008F411C"/>
    <w:rsid w:val="009000C6"/>
    <w:rsid w:val="00904B0F"/>
    <w:rsid w:val="0090563C"/>
    <w:rsid w:val="00911EDF"/>
    <w:rsid w:val="009135AE"/>
    <w:rsid w:val="00917E5A"/>
    <w:rsid w:val="00917F7E"/>
    <w:rsid w:val="0093510F"/>
    <w:rsid w:val="00940883"/>
    <w:rsid w:val="00942557"/>
    <w:rsid w:val="00944567"/>
    <w:rsid w:val="00947F46"/>
    <w:rsid w:val="009502E9"/>
    <w:rsid w:val="009523C5"/>
    <w:rsid w:val="00956E21"/>
    <w:rsid w:val="0096124F"/>
    <w:rsid w:val="00975F56"/>
    <w:rsid w:val="00981343"/>
    <w:rsid w:val="00982E24"/>
    <w:rsid w:val="009841A8"/>
    <w:rsid w:val="0099115F"/>
    <w:rsid w:val="00991783"/>
    <w:rsid w:val="00992F89"/>
    <w:rsid w:val="009931B6"/>
    <w:rsid w:val="009953B5"/>
    <w:rsid w:val="00995EC5"/>
    <w:rsid w:val="00997021"/>
    <w:rsid w:val="009A5361"/>
    <w:rsid w:val="009B0224"/>
    <w:rsid w:val="009B0875"/>
    <w:rsid w:val="009B1C66"/>
    <w:rsid w:val="009B3C15"/>
    <w:rsid w:val="009B713A"/>
    <w:rsid w:val="009C191F"/>
    <w:rsid w:val="009C2BAB"/>
    <w:rsid w:val="009C49C1"/>
    <w:rsid w:val="009D2B14"/>
    <w:rsid w:val="009D72F8"/>
    <w:rsid w:val="009D73FD"/>
    <w:rsid w:val="009E7E52"/>
    <w:rsid w:val="009F65EB"/>
    <w:rsid w:val="009F706A"/>
    <w:rsid w:val="00A005FF"/>
    <w:rsid w:val="00A04002"/>
    <w:rsid w:val="00A07919"/>
    <w:rsid w:val="00A11B58"/>
    <w:rsid w:val="00A11CFA"/>
    <w:rsid w:val="00A145FC"/>
    <w:rsid w:val="00A2760F"/>
    <w:rsid w:val="00A30F29"/>
    <w:rsid w:val="00A30F48"/>
    <w:rsid w:val="00A32AA6"/>
    <w:rsid w:val="00A35F3B"/>
    <w:rsid w:val="00A42B6E"/>
    <w:rsid w:val="00A50743"/>
    <w:rsid w:val="00A52FCB"/>
    <w:rsid w:val="00A638F4"/>
    <w:rsid w:val="00A660D3"/>
    <w:rsid w:val="00A73174"/>
    <w:rsid w:val="00A82E18"/>
    <w:rsid w:val="00A83575"/>
    <w:rsid w:val="00A926BF"/>
    <w:rsid w:val="00A94686"/>
    <w:rsid w:val="00A94B0B"/>
    <w:rsid w:val="00A96A9D"/>
    <w:rsid w:val="00AA320F"/>
    <w:rsid w:val="00AB4984"/>
    <w:rsid w:val="00AB4E54"/>
    <w:rsid w:val="00AB5B48"/>
    <w:rsid w:val="00AB6286"/>
    <w:rsid w:val="00AC03F7"/>
    <w:rsid w:val="00AC2D28"/>
    <w:rsid w:val="00AC2E47"/>
    <w:rsid w:val="00AC41B3"/>
    <w:rsid w:val="00AC471B"/>
    <w:rsid w:val="00AC5C3F"/>
    <w:rsid w:val="00AC5CD9"/>
    <w:rsid w:val="00AD6FA5"/>
    <w:rsid w:val="00AE47D3"/>
    <w:rsid w:val="00AE4F87"/>
    <w:rsid w:val="00AE67A2"/>
    <w:rsid w:val="00AF3499"/>
    <w:rsid w:val="00B069F0"/>
    <w:rsid w:val="00B06E89"/>
    <w:rsid w:val="00B106E8"/>
    <w:rsid w:val="00B11ECD"/>
    <w:rsid w:val="00B170D3"/>
    <w:rsid w:val="00B20511"/>
    <w:rsid w:val="00B22745"/>
    <w:rsid w:val="00B248CA"/>
    <w:rsid w:val="00B26F38"/>
    <w:rsid w:val="00B27019"/>
    <w:rsid w:val="00B2738B"/>
    <w:rsid w:val="00B307F4"/>
    <w:rsid w:val="00B3166F"/>
    <w:rsid w:val="00B3388F"/>
    <w:rsid w:val="00B338C5"/>
    <w:rsid w:val="00B51805"/>
    <w:rsid w:val="00B52B98"/>
    <w:rsid w:val="00B545F8"/>
    <w:rsid w:val="00B54DFA"/>
    <w:rsid w:val="00B57322"/>
    <w:rsid w:val="00B57764"/>
    <w:rsid w:val="00B62A93"/>
    <w:rsid w:val="00B64929"/>
    <w:rsid w:val="00B73FBC"/>
    <w:rsid w:val="00B74D82"/>
    <w:rsid w:val="00B767F1"/>
    <w:rsid w:val="00B81A2B"/>
    <w:rsid w:val="00B8792A"/>
    <w:rsid w:val="00B93E62"/>
    <w:rsid w:val="00B975CC"/>
    <w:rsid w:val="00B9789C"/>
    <w:rsid w:val="00BA088B"/>
    <w:rsid w:val="00BA5FE2"/>
    <w:rsid w:val="00BA73BA"/>
    <w:rsid w:val="00BB0995"/>
    <w:rsid w:val="00BB249E"/>
    <w:rsid w:val="00BB4BC5"/>
    <w:rsid w:val="00BB674A"/>
    <w:rsid w:val="00BC7CFC"/>
    <w:rsid w:val="00BC7D64"/>
    <w:rsid w:val="00BD2519"/>
    <w:rsid w:val="00BD78FD"/>
    <w:rsid w:val="00BE3AE9"/>
    <w:rsid w:val="00BE6534"/>
    <w:rsid w:val="00BE6D11"/>
    <w:rsid w:val="00BE723C"/>
    <w:rsid w:val="00BF001D"/>
    <w:rsid w:val="00BF1A3D"/>
    <w:rsid w:val="00BF2956"/>
    <w:rsid w:val="00C04418"/>
    <w:rsid w:val="00C0480D"/>
    <w:rsid w:val="00C05C3E"/>
    <w:rsid w:val="00C05DD1"/>
    <w:rsid w:val="00C0663E"/>
    <w:rsid w:val="00C06E73"/>
    <w:rsid w:val="00C07CD9"/>
    <w:rsid w:val="00C144D1"/>
    <w:rsid w:val="00C16E1F"/>
    <w:rsid w:val="00C24298"/>
    <w:rsid w:val="00C24C2F"/>
    <w:rsid w:val="00C266F3"/>
    <w:rsid w:val="00C40551"/>
    <w:rsid w:val="00C415AC"/>
    <w:rsid w:val="00C4280E"/>
    <w:rsid w:val="00C470A6"/>
    <w:rsid w:val="00C57946"/>
    <w:rsid w:val="00C70D3B"/>
    <w:rsid w:val="00C733C9"/>
    <w:rsid w:val="00C741A1"/>
    <w:rsid w:val="00C7579B"/>
    <w:rsid w:val="00C77044"/>
    <w:rsid w:val="00C83E06"/>
    <w:rsid w:val="00C84ED9"/>
    <w:rsid w:val="00CA0299"/>
    <w:rsid w:val="00CA2AEC"/>
    <w:rsid w:val="00CA342C"/>
    <w:rsid w:val="00CA3650"/>
    <w:rsid w:val="00CB46B4"/>
    <w:rsid w:val="00CC2336"/>
    <w:rsid w:val="00CC4339"/>
    <w:rsid w:val="00CC43C0"/>
    <w:rsid w:val="00CC7CD0"/>
    <w:rsid w:val="00CD0BBC"/>
    <w:rsid w:val="00CD10BD"/>
    <w:rsid w:val="00CD146D"/>
    <w:rsid w:val="00CE0B33"/>
    <w:rsid w:val="00CE51C8"/>
    <w:rsid w:val="00CE563F"/>
    <w:rsid w:val="00CE7AB2"/>
    <w:rsid w:val="00CF2A63"/>
    <w:rsid w:val="00CF627D"/>
    <w:rsid w:val="00CF6B65"/>
    <w:rsid w:val="00CF6C67"/>
    <w:rsid w:val="00D02FB0"/>
    <w:rsid w:val="00D039C0"/>
    <w:rsid w:val="00D11624"/>
    <w:rsid w:val="00D1258C"/>
    <w:rsid w:val="00D13260"/>
    <w:rsid w:val="00D14BFE"/>
    <w:rsid w:val="00D150EF"/>
    <w:rsid w:val="00D36A0D"/>
    <w:rsid w:val="00D37638"/>
    <w:rsid w:val="00D40F57"/>
    <w:rsid w:val="00D42E06"/>
    <w:rsid w:val="00D4794E"/>
    <w:rsid w:val="00D51F5D"/>
    <w:rsid w:val="00D547FB"/>
    <w:rsid w:val="00D7087B"/>
    <w:rsid w:val="00D7296F"/>
    <w:rsid w:val="00D75330"/>
    <w:rsid w:val="00D76CA3"/>
    <w:rsid w:val="00D81473"/>
    <w:rsid w:val="00D93B4A"/>
    <w:rsid w:val="00D97525"/>
    <w:rsid w:val="00DA31C7"/>
    <w:rsid w:val="00DA6B5A"/>
    <w:rsid w:val="00DB45A8"/>
    <w:rsid w:val="00DB4653"/>
    <w:rsid w:val="00DC053F"/>
    <w:rsid w:val="00DC63BC"/>
    <w:rsid w:val="00DD13E2"/>
    <w:rsid w:val="00DD1850"/>
    <w:rsid w:val="00DD2569"/>
    <w:rsid w:val="00DD297A"/>
    <w:rsid w:val="00DD37B6"/>
    <w:rsid w:val="00DE0102"/>
    <w:rsid w:val="00DE7DE2"/>
    <w:rsid w:val="00DF727B"/>
    <w:rsid w:val="00E014D6"/>
    <w:rsid w:val="00E039D6"/>
    <w:rsid w:val="00E111F8"/>
    <w:rsid w:val="00E13249"/>
    <w:rsid w:val="00E143C6"/>
    <w:rsid w:val="00E162AB"/>
    <w:rsid w:val="00E2287F"/>
    <w:rsid w:val="00E274C8"/>
    <w:rsid w:val="00E32ED8"/>
    <w:rsid w:val="00E33B99"/>
    <w:rsid w:val="00E4125F"/>
    <w:rsid w:val="00E431FA"/>
    <w:rsid w:val="00E43C2B"/>
    <w:rsid w:val="00E539B9"/>
    <w:rsid w:val="00E62014"/>
    <w:rsid w:val="00E632C6"/>
    <w:rsid w:val="00E757DE"/>
    <w:rsid w:val="00E758AB"/>
    <w:rsid w:val="00E84C37"/>
    <w:rsid w:val="00E84F5D"/>
    <w:rsid w:val="00E94A49"/>
    <w:rsid w:val="00EA101D"/>
    <w:rsid w:val="00EA1E08"/>
    <w:rsid w:val="00EB48B7"/>
    <w:rsid w:val="00EB73DB"/>
    <w:rsid w:val="00EC1B65"/>
    <w:rsid w:val="00EC2665"/>
    <w:rsid w:val="00ED6BD3"/>
    <w:rsid w:val="00EE0ACA"/>
    <w:rsid w:val="00EE47DA"/>
    <w:rsid w:val="00EF0A9E"/>
    <w:rsid w:val="00EF1FD3"/>
    <w:rsid w:val="00EF27B5"/>
    <w:rsid w:val="00EF3497"/>
    <w:rsid w:val="00EF5335"/>
    <w:rsid w:val="00F0779C"/>
    <w:rsid w:val="00F1403B"/>
    <w:rsid w:val="00F148E4"/>
    <w:rsid w:val="00F34BD7"/>
    <w:rsid w:val="00F40714"/>
    <w:rsid w:val="00F44741"/>
    <w:rsid w:val="00F507CC"/>
    <w:rsid w:val="00F55174"/>
    <w:rsid w:val="00F5608A"/>
    <w:rsid w:val="00F61DA7"/>
    <w:rsid w:val="00F62590"/>
    <w:rsid w:val="00F67C0F"/>
    <w:rsid w:val="00F722E8"/>
    <w:rsid w:val="00F735C8"/>
    <w:rsid w:val="00F80493"/>
    <w:rsid w:val="00F821F3"/>
    <w:rsid w:val="00F85B25"/>
    <w:rsid w:val="00F87FA9"/>
    <w:rsid w:val="00F91063"/>
    <w:rsid w:val="00F91FB6"/>
    <w:rsid w:val="00F9265D"/>
    <w:rsid w:val="00F937E1"/>
    <w:rsid w:val="00FA1F4B"/>
    <w:rsid w:val="00FC0A96"/>
    <w:rsid w:val="00FC502C"/>
    <w:rsid w:val="00FD1C71"/>
    <w:rsid w:val="00FD270F"/>
    <w:rsid w:val="00FE2E68"/>
    <w:rsid w:val="00FE5FCC"/>
    <w:rsid w:val="00FF03A0"/>
    <w:rsid w:val="00FF0D71"/>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983436D"/>
  <w15:chartTrackingRefBased/>
  <w15:docId w15:val="{41C99A71-DAD6-4184-B1F0-1529658D81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72"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E47DA"/>
    <w:rPr>
      <w:lang w:val="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EE47DA"/>
    <w:pPr>
      <w:tabs>
        <w:tab w:val="center" w:pos="4419"/>
        <w:tab w:val="right" w:pos="8838"/>
      </w:tabs>
      <w:spacing w:after="0" w:line="240" w:lineRule="auto"/>
    </w:pPr>
    <w:rPr>
      <w:rFonts w:ascii="Times New Roman" w:eastAsia="Calibri" w:hAnsi="Times New Roman" w:cs="Times New Roman"/>
      <w:sz w:val="24"/>
      <w:szCs w:val="24"/>
      <w:lang w:val="es-ES" w:eastAsia="es-ES"/>
    </w:rPr>
  </w:style>
  <w:style w:type="character" w:customStyle="1" w:styleId="EncabezadoCar">
    <w:name w:val="Encabezado Car"/>
    <w:basedOn w:val="Fuentedeprrafopredeter"/>
    <w:link w:val="Encabezado"/>
    <w:uiPriority w:val="99"/>
    <w:rsid w:val="00EE47DA"/>
    <w:rPr>
      <w:rFonts w:ascii="Times New Roman" w:eastAsia="Calibri" w:hAnsi="Times New Roman" w:cs="Times New Roman"/>
      <w:sz w:val="24"/>
      <w:szCs w:val="24"/>
      <w:lang w:val="es-ES" w:eastAsia="es-ES"/>
    </w:rPr>
  </w:style>
  <w:style w:type="paragraph" w:styleId="Piedepgina">
    <w:name w:val="footer"/>
    <w:basedOn w:val="Normal"/>
    <w:link w:val="PiedepginaCar"/>
    <w:uiPriority w:val="99"/>
    <w:unhideWhenUsed/>
    <w:rsid w:val="00EE47DA"/>
    <w:pPr>
      <w:tabs>
        <w:tab w:val="center" w:pos="4419"/>
        <w:tab w:val="right" w:pos="8838"/>
      </w:tabs>
      <w:spacing w:after="0" w:line="240" w:lineRule="auto"/>
    </w:pPr>
    <w:rPr>
      <w:rFonts w:ascii="Times New Roman" w:eastAsia="Calibri" w:hAnsi="Times New Roman" w:cs="Times New Roman"/>
      <w:sz w:val="24"/>
      <w:szCs w:val="24"/>
      <w:lang w:val="es-ES" w:eastAsia="es-ES"/>
    </w:rPr>
  </w:style>
  <w:style w:type="character" w:customStyle="1" w:styleId="PiedepginaCar">
    <w:name w:val="Pie de página Car"/>
    <w:basedOn w:val="Fuentedeprrafopredeter"/>
    <w:link w:val="Piedepgina"/>
    <w:uiPriority w:val="99"/>
    <w:rsid w:val="00EE47DA"/>
    <w:rPr>
      <w:rFonts w:ascii="Times New Roman" w:eastAsia="Calibri" w:hAnsi="Times New Roman" w:cs="Times New Roman"/>
      <w:sz w:val="24"/>
      <w:szCs w:val="24"/>
      <w:lang w:val="es-ES" w:eastAsia="es-ES"/>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72"/>
    <w:qFormat/>
    <w:rsid w:val="00EE47DA"/>
    <w:pPr>
      <w:spacing w:after="0" w:line="240" w:lineRule="auto"/>
      <w:ind w:left="708"/>
    </w:pPr>
    <w:rPr>
      <w:rFonts w:ascii="Times New Roman" w:eastAsia="Times New Roman" w:hAnsi="Times New Roman" w:cs="Times New Roman"/>
      <w:sz w:val="24"/>
      <w:szCs w:val="24"/>
      <w:lang w:val="es-ES" w:eastAsia="es-ES"/>
    </w:r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72"/>
    <w:qFormat/>
    <w:locked/>
    <w:rsid w:val="00EE47DA"/>
    <w:rPr>
      <w:rFonts w:ascii="Times New Roman" w:eastAsia="Times New Roman" w:hAnsi="Times New Roman" w:cs="Times New Roman"/>
      <w:sz w:val="24"/>
      <w:szCs w:val="24"/>
      <w:lang w:val="es-ES" w:eastAsia="es-ES"/>
    </w:rPr>
  </w:style>
  <w:style w:type="character" w:customStyle="1" w:styleId="apple-converted-space">
    <w:name w:val="apple-converted-space"/>
    <w:basedOn w:val="Fuentedeprrafopredeter"/>
    <w:rsid w:val="00EE47DA"/>
  </w:style>
  <w:style w:type="character" w:styleId="Refdenotaalpie">
    <w:name w:val="footnote reference"/>
    <w:aliases w:val="Footnotes refss,Texto de nota al pie,Ref. de nota al pie 2,Appel note de bas de page,referencia nota al pie,BVI fnr,Footnote number,f,4_G,16 Point,Superscript 6 Point,Texto nota al pie,Footnote Reference Char3,Ref,de nota al pie,註腳內容"/>
    <w:basedOn w:val="Fuentedeprrafopredeter"/>
    <w:uiPriority w:val="99"/>
    <w:unhideWhenUsed/>
    <w:rsid w:val="00EE47DA"/>
    <w:rPr>
      <w:vertAlign w:val="superscript"/>
    </w:rPr>
  </w:style>
  <w:style w:type="character" w:styleId="Hipervnculo">
    <w:name w:val="Hyperlink"/>
    <w:basedOn w:val="Fuentedeprrafopredeter"/>
    <w:uiPriority w:val="99"/>
    <w:unhideWhenUsed/>
    <w:rsid w:val="00EE47DA"/>
    <w:rPr>
      <w:color w:val="0563C1" w:themeColor="hyperlink"/>
      <w:u w:val="single"/>
    </w:rPr>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
    <w:basedOn w:val="Normal"/>
    <w:link w:val="TextonotapieCar"/>
    <w:uiPriority w:val="99"/>
    <w:unhideWhenUsed/>
    <w:rsid w:val="00EE47DA"/>
    <w:pPr>
      <w:spacing w:after="0" w:line="240" w:lineRule="auto"/>
    </w:pPr>
    <w:rPr>
      <w:sz w:val="20"/>
      <w:szCs w:val="20"/>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rsid w:val="00EE47DA"/>
    <w:rPr>
      <w:sz w:val="20"/>
      <w:szCs w:val="20"/>
    </w:rPr>
  </w:style>
  <w:style w:type="paragraph" w:customStyle="1" w:styleId="Default">
    <w:name w:val="Default"/>
    <w:rsid w:val="00EE47DA"/>
    <w:pPr>
      <w:autoSpaceDE w:val="0"/>
      <w:autoSpaceDN w:val="0"/>
      <w:adjustRightInd w:val="0"/>
      <w:spacing w:after="0" w:line="240" w:lineRule="auto"/>
    </w:pPr>
    <w:rPr>
      <w:rFonts w:ascii="Arial" w:hAnsi="Arial" w:cs="Arial"/>
      <w:color w:val="000000"/>
      <w:sz w:val="24"/>
      <w:szCs w:val="24"/>
    </w:rPr>
  </w:style>
  <w:style w:type="character" w:customStyle="1" w:styleId="lbl-encabezado-negro">
    <w:name w:val="lbl-encabezado-negro"/>
    <w:basedOn w:val="Fuentedeprrafopredeter"/>
    <w:rsid w:val="00CC43C0"/>
  </w:style>
  <w:style w:type="paragraph" w:styleId="Textodeglobo">
    <w:name w:val="Balloon Text"/>
    <w:basedOn w:val="Normal"/>
    <w:link w:val="TextodegloboCar"/>
    <w:uiPriority w:val="99"/>
    <w:semiHidden/>
    <w:unhideWhenUsed/>
    <w:rsid w:val="00737813"/>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37813"/>
    <w:rPr>
      <w:rFonts w:ascii="Segoe UI" w:hAnsi="Segoe UI" w:cs="Segoe UI"/>
      <w:sz w:val="18"/>
      <w:szCs w:val="18"/>
    </w:rPr>
  </w:style>
  <w:style w:type="table" w:styleId="Tablaconcuadrcula">
    <w:name w:val="Table Grid"/>
    <w:basedOn w:val="Tablanormal"/>
    <w:uiPriority w:val="59"/>
    <w:rsid w:val="00A96A9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il">
    <w:name w:val="il"/>
    <w:basedOn w:val="Fuentedeprrafopredeter"/>
    <w:rsid w:val="0012137C"/>
  </w:style>
  <w:style w:type="paragraph" w:styleId="Sinespaciado">
    <w:name w:val="No Spacing"/>
    <w:aliases w:val="Francesa"/>
    <w:link w:val="SinespaciadoCar"/>
    <w:uiPriority w:val="1"/>
    <w:qFormat/>
    <w:rsid w:val="001F0285"/>
    <w:pPr>
      <w:spacing w:after="0" w:line="240" w:lineRule="auto"/>
    </w:pPr>
  </w:style>
  <w:style w:type="character" w:customStyle="1" w:styleId="SinespaciadoCar">
    <w:name w:val="Sin espaciado Car"/>
    <w:aliases w:val="Francesa Car"/>
    <w:link w:val="Sinespaciado"/>
    <w:uiPriority w:val="1"/>
    <w:locked/>
    <w:rsid w:val="00FA1F4B"/>
  </w:style>
  <w:style w:type="paragraph" w:styleId="Textoindependiente">
    <w:name w:val="Body Text"/>
    <w:basedOn w:val="Normal"/>
    <w:link w:val="TextoindependienteCar"/>
    <w:uiPriority w:val="99"/>
    <w:unhideWhenUsed/>
    <w:rsid w:val="004A06FF"/>
    <w:pPr>
      <w:spacing w:after="120"/>
    </w:pPr>
  </w:style>
  <w:style w:type="character" w:customStyle="1" w:styleId="TextoindependienteCar">
    <w:name w:val="Texto independiente Car"/>
    <w:basedOn w:val="Fuentedeprrafopredeter"/>
    <w:link w:val="Textoindependiente"/>
    <w:uiPriority w:val="99"/>
    <w:rsid w:val="004A06FF"/>
  </w:style>
  <w:style w:type="character" w:customStyle="1" w:styleId="Mencinsinresolver1">
    <w:name w:val="Mención sin resolver1"/>
    <w:basedOn w:val="Fuentedeprrafopredeter"/>
    <w:uiPriority w:val="99"/>
    <w:semiHidden/>
    <w:unhideWhenUsed/>
    <w:rsid w:val="008D6F18"/>
    <w:rPr>
      <w:color w:val="605E5C"/>
      <w:shd w:val="clear" w:color="auto" w:fill="E1DFDD"/>
    </w:rPr>
  </w:style>
  <w:style w:type="character" w:styleId="Hipervnculovisitado">
    <w:name w:val="FollowedHyperlink"/>
    <w:basedOn w:val="Fuentedeprrafopredeter"/>
    <w:uiPriority w:val="99"/>
    <w:semiHidden/>
    <w:unhideWhenUsed/>
    <w:rsid w:val="00FE5FCC"/>
    <w:rPr>
      <w:color w:val="954F72" w:themeColor="followedHyperlink"/>
      <w:u w:val="single"/>
    </w:rPr>
  </w:style>
  <w:style w:type="character" w:customStyle="1" w:styleId="UnresolvedMention">
    <w:name w:val="Unresolved Mention"/>
    <w:basedOn w:val="Fuentedeprrafopredeter"/>
    <w:uiPriority w:val="99"/>
    <w:semiHidden/>
    <w:unhideWhenUsed/>
    <w:rsid w:val="009A5361"/>
    <w:rPr>
      <w:color w:val="605E5C"/>
      <w:shd w:val="clear" w:color="auto" w:fill="E1DFDD"/>
    </w:rPr>
  </w:style>
  <w:style w:type="numbering" w:customStyle="1" w:styleId="Listaactual1">
    <w:name w:val="Lista actual1"/>
    <w:uiPriority w:val="99"/>
    <w:rsid w:val="001D2C15"/>
    <w:pPr>
      <w:numPr>
        <w:numId w:val="11"/>
      </w:numPr>
    </w:pPr>
  </w:style>
  <w:style w:type="table" w:customStyle="1" w:styleId="Tablaconcuadrcula2">
    <w:name w:val="Tabla con cuadrícula2"/>
    <w:basedOn w:val="Tablanormal"/>
    <w:next w:val="Tablaconcuadrcula"/>
    <w:uiPriority w:val="59"/>
    <w:rsid w:val="004A72BB"/>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20755834">
      <w:bodyDiv w:val="1"/>
      <w:marLeft w:val="0"/>
      <w:marRight w:val="0"/>
      <w:marTop w:val="0"/>
      <w:marBottom w:val="0"/>
      <w:divBdr>
        <w:top w:val="none" w:sz="0" w:space="0" w:color="auto"/>
        <w:left w:val="none" w:sz="0" w:space="0" w:color="auto"/>
        <w:bottom w:val="none" w:sz="0" w:space="0" w:color="auto"/>
        <w:right w:val="none" w:sz="0" w:space="0" w:color="auto"/>
      </w:divBdr>
    </w:div>
    <w:div w:id="741637381">
      <w:bodyDiv w:val="1"/>
      <w:marLeft w:val="0"/>
      <w:marRight w:val="0"/>
      <w:marTop w:val="0"/>
      <w:marBottom w:val="0"/>
      <w:divBdr>
        <w:top w:val="none" w:sz="0" w:space="0" w:color="auto"/>
        <w:left w:val="none" w:sz="0" w:space="0" w:color="auto"/>
        <w:bottom w:val="none" w:sz="0" w:space="0" w:color="auto"/>
        <w:right w:val="none" w:sz="0" w:space="0" w:color="auto"/>
      </w:divBdr>
    </w:div>
    <w:div w:id="893657443">
      <w:bodyDiv w:val="1"/>
      <w:marLeft w:val="0"/>
      <w:marRight w:val="0"/>
      <w:marTop w:val="0"/>
      <w:marBottom w:val="0"/>
      <w:divBdr>
        <w:top w:val="none" w:sz="0" w:space="0" w:color="auto"/>
        <w:left w:val="none" w:sz="0" w:space="0" w:color="auto"/>
        <w:bottom w:val="none" w:sz="0" w:space="0" w:color="auto"/>
        <w:right w:val="none" w:sz="0" w:space="0" w:color="auto"/>
      </w:divBdr>
    </w:div>
    <w:div w:id="1158153401">
      <w:bodyDiv w:val="1"/>
      <w:marLeft w:val="0"/>
      <w:marRight w:val="0"/>
      <w:marTop w:val="0"/>
      <w:marBottom w:val="0"/>
      <w:divBdr>
        <w:top w:val="none" w:sz="0" w:space="0" w:color="auto"/>
        <w:left w:val="none" w:sz="0" w:space="0" w:color="auto"/>
        <w:bottom w:val="none" w:sz="0" w:space="0" w:color="auto"/>
        <w:right w:val="none" w:sz="0" w:space="0" w:color="auto"/>
      </w:divBdr>
    </w:div>
    <w:div w:id="1184518946">
      <w:bodyDiv w:val="1"/>
      <w:marLeft w:val="0"/>
      <w:marRight w:val="0"/>
      <w:marTop w:val="0"/>
      <w:marBottom w:val="0"/>
      <w:divBdr>
        <w:top w:val="none" w:sz="0" w:space="0" w:color="auto"/>
        <w:left w:val="none" w:sz="0" w:space="0" w:color="auto"/>
        <w:bottom w:val="none" w:sz="0" w:space="0" w:color="auto"/>
        <w:right w:val="none" w:sz="0" w:space="0" w:color="auto"/>
      </w:divBdr>
      <w:divsChild>
        <w:div w:id="379092135">
          <w:marLeft w:val="0"/>
          <w:marRight w:val="0"/>
          <w:marTop w:val="0"/>
          <w:marBottom w:val="0"/>
          <w:divBdr>
            <w:top w:val="none" w:sz="0" w:space="0" w:color="auto"/>
            <w:left w:val="none" w:sz="0" w:space="0" w:color="auto"/>
            <w:bottom w:val="none" w:sz="0" w:space="0" w:color="auto"/>
            <w:right w:val="none" w:sz="0" w:space="0" w:color="auto"/>
          </w:divBdr>
        </w:div>
      </w:divsChild>
    </w:div>
    <w:div w:id="1316300330">
      <w:bodyDiv w:val="1"/>
      <w:marLeft w:val="0"/>
      <w:marRight w:val="0"/>
      <w:marTop w:val="0"/>
      <w:marBottom w:val="0"/>
      <w:divBdr>
        <w:top w:val="none" w:sz="0" w:space="0" w:color="auto"/>
        <w:left w:val="none" w:sz="0" w:space="0" w:color="auto"/>
        <w:bottom w:val="none" w:sz="0" w:space="0" w:color="auto"/>
        <w:right w:val="none" w:sz="0" w:space="0" w:color="auto"/>
      </w:divBdr>
    </w:div>
    <w:div w:id="1874802515">
      <w:bodyDiv w:val="1"/>
      <w:marLeft w:val="0"/>
      <w:marRight w:val="0"/>
      <w:marTop w:val="0"/>
      <w:marBottom w:val="0"/>
      <w:divBdr>
        <w:top w:val="none" w:sz="0" w:space="0" w:color="auto"/>
        <w:left w:val="none" w:sz="0" w:space="0" w:color="auto"/>
        <w:bottom w:val="none" w:sz="0" w:space="0" w:color="auto"/>
        <w:right w:val="none" w:sz="0" w:space="0" w:color="auto"/>
      </w:divBdr>
    </w:div>
    <w:div w:id="19029851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drive.google.com/file/d/1cg7uOvZS30j-dElxJXbiOpmjFJWXWlAw/view?usp=sharing" TargetMode="External"/><Relationship Id="rId13" Type="http://schemas.openxmlformats.org/officeDocument/2006/relationships/hyperlink" Target="https://drive.google.com/file/d/1sbmLtigl-ZnzdOZyG81eYny07Yip-Sbh/view?usp=sharing" TargetMode="External"/><Relationship Id="rId18" Type="http://schemas.openxmlformats.org/officeDocument/2006/relationships/image" Target="media/image3.png"/><Relationship Id="rId26" Type="http://schemas.openxmlformats.org/officeDocument/2006/relationships/image" Target="media/image10.png"/><Relationship Id="rId3" Type="http://schemas.openxmlformats.org/officeDocument/2006/relationships/styles" Target="styles.xml"/><Relationship Id="rId21" Type="http://schemas.openxmlformats.org/officeDocument/2006/relationships/image" Target="media/image6.png"/><Relationship Id="rId7" Type="http://schemas.openxmlformats.org/officeDocument/2006/relationships/endnotes" Target="endnotes.xml"/><Relationship Id="rId12" Type="http://schemas.openxmlformats.org/officeDocument/2006/relationships/hyperlink" Target="https://drive.google.com/file/d/11MDOwlCzkYKspvl2AB7at5_PNC88XaYl/view?usp=sharing" TargetMode="External"/><Relationship Id="rId17" Type="http://schemas.openxmlformats.org/officeDocument/2006/relationships/image" Target="media/image2.png"/><Relationship Id="rId25" Type="http://schemas.openxmlformats.org/officeDocument/2006/relationships/hyperlink" Target="https://drive.google.com/file/d/1G77At6SZkQ5JpgGr9kBUGOFYf-l9WI4q/view?usp=sharing" TargetMode="External"/><Relationship Id="rId2" Type="http://schemas.openxmlformats.org/officeDocument/2006/relationships/numbering" Target="numbering.xml"/><Relationship Id="rId16" Type="http://schemas.openxmlformats.org/officeDocument/2006/relationships/image" Target="media/image1.png"/><Relationship Id="rId20" Type="http://schemas.openxmlformats.org/officeDocument/2006/relationships/image" Target="media/image5.png"/><Relationship Id="rId29"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drive.google.com/file/d/14cV4Ta32CotbauIC6I4z85pGmrV9kJxq/view?usp=sharing" TargetMode="External"/><Relationship Id="rId24" Type="http://schemas.openxmlformats.org/officeDocument/2006/relationships/image" Target="media/image9.pn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s://drive.google.com/file/d/1Qyl2ycKAv6zThwSV4S7wYbwuTswRg_Q4/view?usp=sharing" TargetMode="External"/><Relationship Id="rId23" Type="http://schemas.openxmlformats.org/officeDocument/2006/relationships/image" Target="media/image8.png"/><Relationship Id="rId28" Type="http://schemas.openxmlformats.org/officeDocument/2006/relationships/footer" Target="footer1.xml"/><Relationship Id="rId10" Type="http://schemas.openxmlformats.org/officeDocument/2006/relationships/hyperlink" Target="https://drive.google.com/file/d/13bg8a1Wtjrh1kvaifHl1ZVzzMukZIzBC/view?usp=sharing" TargetMode="External"/><Relationship Id="rId19" Type="http://schemas.openxmlformats.org/officeDocument/2006/relationships/image" Target="media/image4.pn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drive.google.com/file/d/1VXEhTw4k00pVi3hMPs4NUXyGU5IPmVSh/view?usp=sharing" TargetMode="External"/><Relationship Id="rId14" Type="http://schemas.openxmlformats.org/officeDocument/2006/relationships/hyperlink" Target="https://drive.google.com/file/d/1v2_3jLcIMHp5Ug51ZOUqMV3t7D70_WwJ/view?usp=sharing" TargetMode="External"/><Relationship Id="rId22" Type="http://schemas.openxmlformats.org/officeDocument/2006/relationships/image" Target="media/image7.png"/><Relationship Id="rId27" Type="http://schemas.openxmlformats.org/officeDocument/2006/relationships/header" Target="header1.xml"/><Relationship Id="rId30" Type="http://schemas.openxmlformats.org/officeDocument/2006/relationships/footer" Target="footer2.xml"/></Relationships>
</file>

<file path=word/_rels/footnotes.xml.rels><?xml version="1.0" encoding="UTF-8" standalone="yes"?>
<Relationships xmlns="http://schemas.openxmlformats.org/package/2006/relationships"><Relationship Id="rId2" Type="http://schemas.openxmlformats.org/officeDocument/2006/relationships/hyperlink" Target="javascript:AbrirModal(2)" TargetMode="External"/><Relationship Id="rId1" Type="http://schemas.openxmlformats.org/officeDocument/2006/relationships/hyperlink" Target="javascript:AbrirModal(1)"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1.jpeg"/></Relationships>
</file>

<file path=word/_rels/header2.xml.rels><?xml version="1.0" encoding="UTF-8" standalone="yes"?>
<Relationships xmlns="http://schemas.openxmlformats.org/package/2006/relationships"><Relationship Id="rId1" Type="http://schemas.openxmlformats.org/officeDocument/2006/relationships/image" Target="media/image11.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FA20DEA-08C3-42C1-B1EA-16AF4B45E5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TotalTime>
  <Pages>36</Pages>
  <Words>7968</Words>
  <Characters>43829</Characters>
  <Application>Microsoft Office Word</Application>
  <DocSecurity>0</DocSecurity>
  <Lines>365</Lines>
  <Paragraphs>103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51694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dc:creator>
  <cp:keywords/>
  <dc:description/>
  <cp:lastModifiedBy>INFOEM557</cp:lastModifiedBy>
  <cp:revision>7</cp:revision>
  <cp:lastPrinted>2018-05-04T15:44:00Z</cp:lastPrinted>
  <dcterms:created xsi:type="dcterms:W3CDTF">2025-07-09T02:33:00Z</dcterms:created>
  <dcterms:modified xsi:type="dcterms:W3CDTF">2025-08-22T18:41:00Z</dcterms:modified>
</cp:coreProperties>
</file>