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7A56"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2A5A7C">
        <w:rPr>
          <w:rFonts w:ascii="Palatino Linotype" w:hAnsi="Palatino Linotype" w:cs="Palatino Linotype"/>
          <w:b/>
          <w:color w:val="000000"/>
          <w:lang w:val="es-ES_tradnl"/>
        </w:rPr>
        <w:t>veintisiete de agosto</w:t>
      </w:r>
      <w:r w:rsidRPr="00E46129">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610A25A2"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p>
    <w:p w14:paraId="5D52A35F" w14:textId="77777777" w:rsidR="00731EE9"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04</w:t>
      </w:r>
      <w:r w:rsidR="002A5A7C">
        <w:rPr>
          <w:rFonts w:ascii="Palatino Linotype" w:hAnsi="Palatino Linotype" w:cs="Palatino Linotype"/>
          <w:b/>
          <w:color w:val="000000"/>
          <w:lang w:val="es-ES_tradnl"/>
        </w:rPr>
        <w:t>680</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2A5A7C" w:rsidRPr="00731EE9">
        <w:rPr>
          <w:rFonts w:ascii="Palatino Linotype" w:hAnsi="Palatino Linotype"/>
          <w:b/>
          <w:bCs/>
          <w:color w:val="000000"/>
        </w:rPr>
        <w:t>Sistema Municipal Para el Desarrollo Integral de la Familia de Jilotepec</w:t>
      </w:r>
      <w:r>
        <w:rPr>
          <w:rFonts w:ascii="Palatino Linotype" w:hAnsi="Palatino Linotype" w:cs="Palatino Linotype"/>
          <w:b/>
          <w:bCs/>
          <w:color w:val="000000"/>
        </w:rPr>
        <w:t xml:space="preserve">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46526674" w14:textId="77777777" w:rsidR="00A30317" w:rsidRDefault="00A30317" w:rsidP="00731EE9">
      <w:pPr>
        <w:spacing w:line="360" w:lineRule="auto"/>
        <w:contextualSpacing/>
        <w:jc w:val="both"/>
        <w:rPr>
          <w:rFonts w:ascii="Palatino Linotype" w:hAnsi="Palatino Linotype" w:cs="Palatino Linotype"/>
          <w:color w:val="000000"/>
          <w:lang w:val="es-ES_tradnl"/>
        </w:rPr>
      </w:pPr>
    </w:p>
    <w:p w14:paraId="62313C0B"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p>
    <w:p w14:paraId="15D94BEA" w14:textId="77777777" w:rsidR="00731EE9" w:rsidRDefault="00731EE9" w:rsidP="00731EE9">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4C420249" w14:textId="77777777" w:rsidR="00731EE9" w:rsidRPr="00F444C4" w:rsidRDefault="00731EE9" w:rsidP="00731EE9">
      <w:pPr>
        <w:keepNext/>
        <w:keepLines/>
        <w:spacing w:line="360" w:lineRule="auto"/>
        <w:jc w:val="center"/>
        <w:outlineLvl w:val="0"/>
        <w:rPr>
          <w:rFonts w:ascii="Palatino Linotype" w:hAnsi="Palatino Linotype"/>
          <w:b/>
          <w:color w:val="000000" w:themeColor="text1"/>
          <w:sz w:val="28"/>
          <w:szCs w:val="32"/>
          <w:lang w:val="es-ES_tradnl" w:eastAsia="es-ES"/>
        </w:rPr>
      </w:pPr>
    </w:p>
    <w:p w14:paraId="1B5E7FCA"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p>
    <w:p w14:paraId="135936FC" w14:textId="77777777" w:rsidR="00731EE9" w:rsidRPr="00F444C4" w:rsidRDefault="00731EE9" w:rsidP="00731EE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609F29C7" w14:textId="77777777" w:rsidR="00731EE9" w:rsidRPr="00FF3D07"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2A5A7C">
        <w:rPr>
          <w:rFonts w:ascii="Palatino Linotype" w:hAnsi="Palatino Linotype" w:cs="Palatino Linotype"/>
          <w:color w:val="000000"/>
          <w:lang w:val="es-ES_tradnl"/>
        </w:rPr>
        <w:t>siete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proofErr w:type="spellStart"/>
      <w:r w:rsidRPr="005A57E6">
        <w:rPr>
          <w:rFonts w:ascii="Palatino Linotype" w:hAnsi="Palatino Linotype" w:cs="Palatino Linotype"/>
          <w:b/>
          <w:color w:val="000000"/>
          <w:lang w:val="es-ES_tradnl"/>
        </w:rPr>
        <w:t>SAIMEX</w:t>
      </w:r>
      <w:proofErr w:type="spellEnd"/>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2A5A7C" w:rsidRPr="002A5A7C">
        <w:rPr>
          <w:rFonts w:ascii="Palatino Linotype" w:hAnsi="Palatino Linotype"/>
          <w:b/>
          <w:bCs/>
        </w:rPr>
        <w:t>00007/</w:t>
      </w:r>
      <w:proofErr w:type="spellStart"/>
      <w:r w:rsidR="002A5A7C" w:rsidRPr="002A5A7C">
        <w:rPr>
          <w:rFonts w:ascii="Palatino Linotype" w:hAnsi="Palatino Linotype"/>
          <w:b/>
          <w:bCs/>
        </w:rPr>
        <w:t>DIFJILO</w:t>
      </w:r>
      <w:proofErr w:type="spellEnd"/>
      <w:r w:rsidR="002A5A7C" w:rsidRPr="002A5A7C">
        <w:rPr>
          <w:rFonts w:ascii="Palatino Linotype" w:hAnsi="Palatino Linotype"/>
          <w:b/>
          <w:bCs/>
        </w:rPr>
        <w:t>/IP/2025</w:t>
      </w:r>
      <w:r w:rsidR="002A5A7C" w:rsidRPr="002A5A7C">
        <w:rPr>
          <w:rFonts w:ascii="Palatino Linotype" w:hAnsi="Palatino Linotype"/>
        </w:rPr>
        <w:t xml:space="preserve"> </w:t>
      </w:r>
      <w:r w:rsidRPr="006252E1">
        <w:rPr>
          <w:rFonts w:ascii="Palatino Linotype" w:hAnsi="Palatino Linotype"/>
        </w:rPr>
        <w:t>mediante</w:t>
      </w:r>
      <w:r>
        <w:rPr>
          <w:rFonts w:ascii="Palatino Linotype" w:hAnsi="Palatino Linotype"/>
          <w:b/>
          <w:bCs/>
        </w:rPr>
        <w:t xml:space="preserve"> </w:t>
      </w:r>
      <w:r>
        <w:rPr>
          <w:rFonts w:ascii="Palatino Linotype" w:hAnsi="Palatino Linotype" w:cs="Palatino Linotype"/>
          <w:color w:val="000000"/>
          <w:lang w:val="es-ES_tradnl"/>
        </w:rPr>
        <w:t xml:space="preserve">la cual </w:t>
      </w:r>
      <w:r w:rsidRPr="00F444C4">
        <w:rPr>
          <w:rFonts w:ascii="Palatino Linotype" w:hAnsi="Palatino Linotype" w:cs="Palatino Linotype"/>
          <w:color w:val="000000"/>
          <w:lang w:val="es-ES_tradnl"/>
        </w:rPr>
        <w:t>solicitó información en el tenor siguiente:</w:t>
      </w:r>
    </w:p>
    <w:p w14:paraId="55129507" w14:textId="77777777" w:rsidR="00731EE9" w:rsidRDefault="00731EE9" w:rsidP="00731EE9">
      <w:pPr>
        <w:spacing w:line="360" w:lineRule="auto"/>
        <w:ind w:left="567" w:right="567"/>
        <w:contextualSpacing/>
        <w:jc w:val="both"/>
        <w:rPr>
          <w:rFonts w:ascii="Palatino Linotype" w:hAnsi="Palatino Linotype" w:cs="Palatino Linotype"/>
          <w:i/>
          <w:color w:val="000000"/>
          <w:lang w:val="es-ES_tradnl"/>
        </w:rPr>
      </w:pPr>
      <w:r w:rsidRPr="002A5A7C">
        <w:rPr>
          <w:rFonts w:ascii="Palatino Linotype" w:hAnsi="Palatino Linotype" w:cs="Palatino Linotype"/>
          <w:i/>
          <w:iCs/>
          <w:color w:val="000000"/>
          <w:lang w:val="es-ES_tradnl"/>
        </w:rPr>
        <w:t>“</w:t>
      </w:r>
      <w:r w:rsidR="002A5A7C" w:rsidRPr="002A5A7C">
        <w:rPr>
          <w:rFonts w:ascii="Palatino Linotype" w:hAnsi="Palatino Linotype"/>
          <w:i/>
          <w:color w:val="000000"/>
        </w:rPr>
        <w:t xml:space="preserve">1.- SOLICITO ME </w:t>
      </w:r>
      <w:proofErr w:type="spellStart"/>
      <w:r w:rsidR="002A5A7C" w:rsidRPr="002A5A7C">
        <w:rPr>
          <w:rFonts w:ascii="Palatino Linotype" w:hAnsi="Palatino Linotype"/>
          <w:i/>
          <w:color w:val="000000"/>
        </w:rPr>
        <w:t>ENVIEN</w:t>
      </w:r>
      <w:proofErr w:type="spellEnd"/>
      <w:r w:rsidR="002A5A7C" w:rsidRPr="002A5A7C">
        <w:rPr>
          <w:rFonts w:ascii="Palatino Linotype" w:hAnsi="Palatino Linotype"/>
          <w:i/>
          <w:color w:val="000000"/>
        </w:rPr>
        <w:t xml:space="preserve"> EL </w:t>
      </w:r>
      <w:proofErr w:type="spellStart"/>
      <w:r w:rsidR="002A5A7C" w:rsidRPr="002A5A7C">
        <w:rPr>
          <w:rFonts w:ascii="Palatino Linotype" w:hAnsi="Palatino Linotype"/>
          <w:i/>
          <w:color w:val="000000"/>
        </w:rPr>
        <w:t>PADRON</w:t>
      </w:r>
      <w:proofErr w:type="spellEnd"/>
      <w:r w:rsidR="002A5A7C" w:rsidRPr="002A5A7C">
        <w:rPr>
          <w:rFonts w:ascii="Palatino Linotype" w:hAnsi="Palatino Linotype"/>
          <w:i/>
          <w:color w:val="000000"/>
        </w:rPr>
        <w:t xml:space="preserve"> DE </w:t>
      </w:r>
      <w:proofErr w:type="spellStart"/>
      <w:r w:rsidR="002A5A7C" w:rsidRPr="002A5A7C">
        <w:rPr>
          <w:rFonts w:ascii="Palatino Linotype" w:hAnsi="Palatino Linotype"/>
          <w:i/>
          <w:color w:val="000000"/>
        </w:rPr>
        <w:t>PROVEDORES</w:t>
      </w:r>
      <w:proofErr w:type="spellEnd"/>
      <w:r w:rsidR="002A5A7C" w:rsidRPr="002A5A7C">
        <w:rPr>
          <w:rFonts w:ascii="Palatino Linotype" w:hAnsi="Palatino Linotype"/>
          <w:i/>
          <w:color w:val="000000"/>
        </w:rPr>
        <w:t xml:space="preserve"> QUE TIENE EL MUNICIPIO 2.- SOLICITO ME INFORMEN DE LOS ESTABLECIMIENTOS, NEGOCIOS O EMPRESAS QUIEN NO CUENTA CON SU LICENCIA DE FUNCIONAMIENTO </w:t>
      </w:r>
      <w:proofErr w:type="spellStart"/>
      <w:r w:rsidR="002A5A7C" w:rsidRPr="002A5A7C">
        <w:rPr>
          <w:rFonts w:ascii="Palatino Linotype" w:hAnsi="Palatino Linotype"/>
          <w:i/>
          <w:color w:val="000000"/>
        </w:rPr>
        <w:t>ASI</w:t>
      </w:r>
      <w:proofErr w:type="spellEnd"/>
      <w:r w:rsidR="002A5A7C" w:rsidRPr="002A5A7C">
        <w:rPr>
          <w:rFonts w:ascii="Palatino Linotype" w:hAnsi="Palatino Linotype"/>
          <w:i/>
          <w:color w:val="000000"/>
        </w:rPr>
        <w:t xml:space="preserve"> MISMO EL MOTIVO Y DE LAS QUE SI TIENEN </w:t>
      </w:r>
      <w:r w:rsidR="002A5A7C" w:rsidRPr="002A5A7C">
        <w:rPr>
          <w:rFonts w:ascii="Palatino Linotype" w:hAnsi="Palatino Linotype"/>
          <w:i/>
          <w:color w:val="000000"/>
        </w:rPr>
        <w:lastRenderedPageBreak/>
        <w:t xml:space="preserve">SOLICITO ME </w:t>
      </w:r>
      <w:proofErr w:type="spellStart"/>
      <w:r w:rsidR="002A5A7C" w:rsidRPr="002A5A7C">
        <w:rPr>
          <w:rFonts w:ascii="Palatino Linotype" w:hAnsi="Palatino Linotype"/>
          <w:i/>
          <w:color w:val="000000"/>
        </w:rPr>
        <w:t>ENVIEN</w:t>
      </w:r>
      <w:proofErr w:type="spellEnd"/>
      <w:r w:rsidR="002A5A7C" w:rsidRPr="002A5A7C">
        <w:rPr>
          <w:rFonts w:ascii="Palatino Linotype" w:hAnsi="Palatino Linotype"/>
          <w:i/>
          <w:color w:val="000000"/>
        </w:rPr>
        <w:t xml:space="preserve"> DICHAS LICENCIAS 3.- SOLICITO LA NOMINA GENERAL DEL LA ULTIMA QUINCENA DEL AÑO 2024 </w:t>
      </w:r>
      <w:proofErr w:type="spellStart"/>
      <w:r w:rsidR="002A5A7C" w:rsidRPr="002A5A7C">
        <w:rPr>
          <w:rFonts w:ascii="Palatino Linotype" w:hAnsi="Palatino Linotype"/>
          <w:i/>
          <w:color w:val="000000"/>
        </w:rPr>
        <w:t>ASI</w:t>
      </w:r>
      <w:proofErr w:type="spellEnd"/>
      <w:r w:rsidR="002A5A7C" w:rsidRPr="002A5A7C">
        <w:rPr>
          <w:rFonts w:ascii="Palatino Linotype" w:hAnsi="Palatino Linotype"/>
          <w:i/>
          <w:color w:val="000000"/>
        </w:rPr>
        <w:t xml:space="preserve"> MISMO SOLICITO LA NOMINA DE LA SEGUNDA QUINCENA DE FEBRERO DEL AÑO 2025 4.- SOLICITO SABER EL PORQUE SU PORTAL DE MEJORA REGULATORIA DE TRANSPARENCIA (</w:t>
      </w:r>
      <w:proofErr w:type="spellStart"/>
      <w:r w:rsidR="002A5A7C" w:rsidRPr="002A5A7C">
        <w:rPr>
          <w:rFonts w:ascii="Palatino Linotype" w:hAnsi="Palatino Linotype"/>
          <w:i/>
          <w:color w:val="000000"/>
        </w:rPr>
        <w:t>IPOMEX</w:t>
      </w:r>
      <w:proofErr w:type="spellEnd"/>
      <w:r w:rsidR="002A5A7C" w:rsidRPr="002A5A7C">
        <w:rPr>
          <w:rFonts w:ascii="Palatino Linotype" w:hAnsi="Palatino Linotype"/>
          <w:i/>
          <w:color w:val="000000"/>
        </w:rPr>
        <w:t xml:space="preserve">) NO SE ENCUENTRA ACTUALIZADO Y EL MOTIVO 5.- SOLICITO ME </w:t>
      </w:r>
      <w:proofErr w:type="spellStart"/>
      <w:r w:rsidR="002A5A7C" w:rsidRPr="002A5A7C">
        <w:rPr>
          <w:rFonts w:ascii="Palatino Linotype" w:hAnsi="Palatino Linotype"/>
          <w:i/>
          <w:color w:val="000000"/>
        </w:rPr>
        <w:t>ENVIE</w:t>
      </w:r>
      <w:proofErr w:type="spellEnd"/>
      <w:r w:rsidR="002A5A7C" w:rsidRPr="002A5A7C">
        <w:rPr>
          <w:rFonts w:ascii="Palatino Linotype" w:hAnsi="Palatino Linotype"/>
          <w:i/>
          <w:color w:val="000000"/>
        </w:rPr>
        <w:t xml:space="preserve"> TODAS LA CEDULAS DE TRAMITES Y </w:t>
      </w:r>
      <w:proofErr w:type="spellStart"/>
      <w:r w:rsidR="002A5A7C" w:rsidRPr="002A5A7C">
        <w:rPr>
          <w:rFonts w:ascii="Palatino Linotype" w:hAnsi="Palatino Linotype"/>
          <w:i/>
          <w:color w:val="000000"/>
        </w:rPr>
        <w:t>SERVCIOS</w:t>
      </w:r>
      <w:proofErr w:type="spellEnd"/>
      <w:r w:rsidR="002A5A7C" w:rsidRPr="002A5A7C">
        <w:rPr>
          <w:rFonts w:ascii="Palatino Linotype" w:hAnsi="Palatino Linotype"/>
          <w:i/>
          <w:color w:val="000000"/>
        </w:rPr>
        <w:t xml:space="preserve"> CON LOS QUE CUENTA EN MUNICIPIO </w:t>
      </w:r>
      <w:proofErr w:type="spellStart"/>
      <w:r w:rsidR="002A5A7C" w:rsidRPr="002A5A7C">
        <w:rPr>
          <w:rFonts w:ascii="Palatino Linotype" w:hAnsi="Palatino Linotype"/>
          <w:i/>
          <w:color w:val="000000"/>
        </w:rPr>
        <w:t>ASI</w:t>
      </w:r>
      <w:proofErr w:type="spellEnd"/>
      <w:r w:rsidR="002A5A7C" w:rsidRPr="002A5A7C">
        <w:rPr>
          <w:rFonts w:ascii="Palatino Linotype" w:hAnsi="Palatino Linotype"/>
          <w:i/>
          <w:color w:val="000000"/>
        </w:rPr>
        <w:t xml:space="preserve"> MISMO TODAS LA CEDULAS DE DATOS PERSONALES CON SUS ANEXO DE ACUERDO A LOS ESTABLECIDO EN LA LEY DE </w:t>
      </w:r>
      <w:proofErr w:type="spellStart"/>
      <w:r w:rsidR="002A5A7C" w:rsidRPr="002A5A7C">
        <w:rPr>
          <w:rFonts w:ascii="Palatino Linotype" w:hAnsi="Palatino Linotype"/>
          <w:i/>
          <w:color w:val="000000"/>
        </w:rPr>
        <w:t>PROTECCION</w:t>
      </w:r>
      <w:proofErr w:type="spellEnd"/>
      <w:r w:rsidR="002A5A7C" w:rsidRPr="002A5A7C">
        <w:rPr>
          <w:rFonts w:ascii="Palatino Linotype" w:hAnsi="Palatino Linotype"/>
          <w:i/>
          <w:color w:val="000000"/>
        </w:rPr>
        <w:t xml:space="preserve"> DE DATOS PERSONALES 6.- SOLICITO TODOS LOS PROGRAMAS QUE EL </w:t>
      </w:r>
      <w:proofErr w:type="spellStart"/>
      <w:r w:rsidR="002A5A7C" w:rsidRPr="002A5A7C">
        <w:rPr>
          <w:rFonts w:ascii="Palatino Linotype" w:hAnsi="Palatino Linotype"/>
          <w:i/>
          <w:color w:val="000000"/>
        </w:rPr>
        <w:t>MUNCIPIO</w:t>
      </w:r>
      <w:proofErr w:type="spellEnd"/>
      <w:r w:rsidR="002A5A7C" w:rsidRPr="002A5A7C">
        <w:rPr>
          <w:rFonts w:ascii="Palatino Linotype" w:hAnsi="Palatino Linotype"/>
          <w:i/>
          <w:color w:val="000000"/>
        </w:rPr>
        <w:t xml:space="preserve"> </w:t>
      </w:r>
      <w:proofErr w:type="spellStart"/>
      <w:r w:rsidR="002A5A7C" w:rsidRPr="002A5A7C">
        <w:rPr>
          <w:rFonts w:ascii="Palatino Linotype" w:hAnsi="Palatino Linotype"/>
          <w:i/>
          <w:color w:val="000000"/>
        </w:rPr>
        <w:t>ESTADANDO</w:t>
      </w:r>
      <w:proofErr w:type="spellEnd"/>
      <w:r w:rsidR="002A5A7C" w:rsidRPr="002A5A7C">
        <w:rPr>
          <w:rFonts w:ascii="Palatino Linotype" w:hAnsi="Palatino Linotype"/>
          <w:i/>
          <w:color w:val="000000"/>
        </w:rPr>
        <w:t xml:space="preserve"> </w:t>
      </w:r>
      <w:proofErr w:type="spellStart"/>
      <w:r w:rsidR="002A5A7C" w:rsidRPr="002A5A7C">
        <w:rPr>
          <w:rFonts w:ascii="Palatino Linotype" w:hAnsi="Palatino Linotype"/>
          <w:i/>
          <w:color w:val="000000"/>
        </w:rPr>
        <w:t>ASI</w:t>
      </w:r>
      <w:proofErr w:type="spellEnd"/>
      <w:r w:rsidR="002A5A7C" w:rsidRPr="002A5A7C">
        <w:rPr>
          <w:rFonts w:ascii="Palatino Linotype" w:hAnsi="Palatino Linotype"/>
          <w:i/>
          <w:color w:val="000000"/>
        </w:rPr>
        <w:t xml:space="preserve"> COMO SU PLAN DE DESARROLLO MUNICIPAL 7.- SOLICITO TODOS LOS CONTRATOS DEL LA </w:t>
      </w:r>
      <w:proofErr w:type="spellStart"/>
      <w:r w:rsidR="002A5A7C" w:rsidRPr="002A5A7C">
        <w:rPr>
          <w:rFonts w:ascii="Palatino Linotype" w:hAnsi="Palatino Linotype"/>
          <w:i/>
          <w:color w:val="000000"/>
        </w:rPr>
        <w:t>ADMINSITRACION</w:t>
      </w:r>
      <w:proofErr w:type="spellEnd"/>
      <w:r w:rsidR="002A5A7C" w:rsidRPr="002A5A7C">
        <w:rPr>
          <w:rFonts w:ascii="Palatino Linotype" w:hAnsi="Palatino Linotype"/>
          <w:i/>
          <w:color w:val="000000"/>
        </w:rPr>
        <w:t xml:space="preserve"> DEL 2025 8.- SOLCITO ME </w:t>
      </w:r>
      <w:proofErr w:type="spellStart"/>
      <w:r w:rsidR="002A5A7C" w:rsidRPr="002A5A7C">
        <w:rPr>
          <w:rFonts w:ascii="Palatino Linotype" w:hAnsi="Palatino Linotype"/>
          <w:i/>
          <w:color w:val="000000"/>
        </w:rPr>
        <w:t>ENVIO</w:t>
      </w:r>
      <w:proofErr w:type="spellEnd"/>
      <w:r w:rsidR="002A5A7C" w:rsidRPr="002A5A7C">
        <w:rPr>
          <w:rFonts w:ascii="Palatino Linotype" w:hAnsi="Palatino Linotype"/>
          <w:i/>
          <w:color w:val="000000"/>
        </w:rPr>
        <w:t xml:space="preserve"> EL INVENTARIO DE TODO EL PARQUE VEHICULAR DEL MUNICIPIO 9.- SOLCITO LA NOMINA GENERAL DE LA SEGUNDA QUINCENA DE SEGURIDAD PUBLICA 10.- SOLICITO EL INVENTARIO DE TODO EL PARQUE VEHICULAR DE SEGURIDAD PUBLICA Y </w:t>
      </w:r>
      <w:proofErr w:type="spellStart"/>
      <w:r w:rsidR="002A5A7C" w:rsidRPr="002A5A7C">
        <w:rPr>
          <w:rFonts w:ascii="Palatino Linotype" w:hAnsi="Palatino Linotype"/>
          <w:i/>
          <w:color w:val="000000"/>
        </w:rPr>
        <w:t>SES</w:t>
      </w:r>
      <w:proofErr w:type="spellEnd"/>
      <w:r w:rsidR="002A5A7C" w:rsidRPr="002A5A7C">
        <w:rPr>
          <w:rFonts w:ascii="Palatino Linotype" w:hAnsi="Palatino Linotype"/>
          <w:i/>
          <w:color w:val="000000"/>
        </w:rPr>
        <w:t xml:space="preserve"> RESGUARDOS, </w:t>
      </w:r>
      <w:proofErr w:type="spellStart"/>
      <w:r w:rsidR="002A5A7C" w:rsidRPr="002A5A7C">
        <w:rPr>
          <w:rFonts w:ascii="Palatino Linotype" w:hAnsi="Palatino Linotype"/>
          <w:i/>
          <w:color w:val="000000"/>
        </w:rPr>
        <w:t>ASI</w:t>
      </w:r>
      <w:proofErr w:type="spellEnd"/>
      <w:r w:rsidR="002A5A7C" w:rsidRPr="002A5A7C">
        <w:rPr>
          <w:rFonts w:ascii="Palatino Linotype" w:hAnsi="Palatino Linotype"/>
          <w:i/>
          <w:color w:val="000000"/>
        </w:rPr>
        <w:t xml:space="preserve"> MISMO ME INFORMEN QUE PATRULLAS AUN </w:t>
      </w:r>
      <w:proofErr w:type="spellStart"/>
      <w:r w:rsidR="002A5A7C" w:rsidRPr="002A5A7C">
        <w:rPr>
          <w:rFonts w:ascii="Palatino Linotype" w:hAnsi="Palatino Linotype"/>
          <w:i/>
          <w:color w:val="000000"/>
        </w:rPr>
        <w:t>ESTAN</w:t>
      </w:r>
      <w:proofErr w:type="spellEnd"/>
      <w:r w:rsidR="002A5A7C" w:rsidRPr="002A5A7C">
        <w:rPr>
          <w:rFonts w:ascii="Palatino Linotype" w:hAnsi="Palatino Linotype"/>
          <w:i/>
          <w:color w:val="000000"/>
        </w:rPr>
        <w:t xml:space="preserve"> EN SERVICIO Y LAS QUE NO SOLICITO SU DICTAMEN 11.- SOLICITO SABER CUANTAS DENUNCIAS S HAN INTERPUESTO O CUANTOS CASOS DE MALTRATO A LA MUJER SE </w:t>
      </w:r>
      <w:proofErr w:type="spellStart"/>
      <w:r w:rsidR="002A5A7C" w:rsidRPr="002A5A7C">
        <w:rPr>
          <w:rFonts w:ascii="Palatino Linotype" w:hAnsi="Palatino Linotype"/>
          <w:i/>
          <w:color w:val="000000"/>
        </w:rPr>
        <w:t>AN</w:t>
      </w:r>
      <w:proofErr w:type="spellEnd"/>
      <w:r w:rsidR="002A5A7C" w:rsidRPr="002A5A7C">
        <w:rPr>
          <w:rFonts w:ascii="Palatino Linotype" w:hAnsi="Palatino Linotype"/>
          <w:i/>
          <w:color w:val="000000"/>
        </w:rPr>
        <w:t xml:space="preserve"> DADO EN EL MUNICIPIO 12.- SOLICITO SABER LA NOMINA DE TODO EL PERSONAL DE </w:t>
      </w:r>
      <w:proofErr w:type="spellStart"/>
      <w:r w:rsidR="002A5A7C" w:rsidRPr="002A5A7C">
        <w:rPr>
          <w:rFonts w:ascii="Palatino Linotype" w:hAnsi="Palatino Linotype"/>
          <w:i/>
          <w:color w:val="000000"/>
        </w:rPr>
        <w:t>CONTRALORIA</w:t>
      </w:r>
      <w:proofErr w:type="spellEnd"/>
      <w:r w:rsidR="002A5A7C" w:rsidRPr="002A5A7C">
        <w:rPr>
          <w:rFonts w:ascii="Palatino Linotype" w:hAnsi="Palatino Linotype"/>
          <w:i/>
          <w:color w:val="000000"/>
        </w:rPr>
        <w:t xml:space="preserve"> 13.- SOLICITO SABER LA </w:t>
      </w:r>
      <w:proofErr w:type="spellStart"/>
      <w:r w:rsidR="002A5A7C" w:rsidRPr="002A5A7C">
        <w:rPr>
          <w:rFonts w:ascii="Palatino Linotype" w:hAnsi="Palatino Linotype"/>
          <w:i/>
          <w:color w:val="000000"/>
        </w:rPr>
        <w:t>NOMIA</w:t>
      </w:r>
      <w:proofErr w:type="spellEnd"/>
      <w:r w:rsidR="002A5A7C" w:rsidRPr="002A5A7C">
        <w:rPr>
          <w:rFonts w:ascii="Palatino Linotype" w:hAnsi="Palatino Linotype"/>
          <w:i/>
          <w:color w:val="000000"/>
        </w:rPr>
        <w:t xml:space="preserve"> DE TODO EL PERSONAL DE </w:t>
      </w:r>
      <w:proofErr w:type="spellStart"/>
      <w:r w:rsidR="002A5A7C" w:rsidRPr="002A5A7C">
        <w:rPr>
          <w:rFonts w:ascii="Palatino Linotype" w:hAnsi="Palatino Linotype"/>
          <w:i/>
          <w:color w:val="000000"/>
        </w:rPr>
        <w:t>ADMINISTRACION</w:t>
      </w:r>
      <w:proofErr w:type="spellEnd"/>
      <w:r w:rsidR="002A5A7C" w:rsidRPr="002A5A7C">
        <w:rPr>
          <w:rFonts w:ascii="Palatino Linotype" w:hAnsi="Palatino Linotype"/>
          <w:i/>
          <w:color w:val="000000"/>
        </w:rPr>
        <w:t xml:space="preserve"> 14.- SOLICITO DEL </w:t>
      </w:r>
      <w:proofErr w:type="spellStart"/>
      <w:r w:rsidR="002A5A7C" w:rsidRPr="002A5A7C">
        <w:rPr>
          <w:rFonts w:ascii="Palatino Linotype" w:hAnsi="Palatino Linotype"/>
          <w:i/>
          <w:color w:val="000000"/>
        </w:rPr>
        <w:t>CONTRALORIA</w:t>
      </w:r>
      <w:proofErr w:type="spellEnd"/>
      <w:r w:rsidR="002A5A7C" w:rsidRPr="002A5A7C">
        <w:rPr>
          <w:rFonts w:ascii="Palatino Linotype" w:hAnsi="Palatino Linotype"/>
          <w:i/>
          <w:color w:val="000000"/>
        </w:rPr>
        <w:t xml:space="preserve"> SABER CUANTOS PROCEDIMIENTOS </w:t>
      </w:r>
      <w:r w:rsidR="002A5A7C" w:rsidRPr="002A5A7C">
        <w:rPr>
          <w:rFonts w:ascii="Palatino Linotype" w:hAnsi="Palatino Linotype"/>
          <w:i/>
          <w:color w:val="000000"/>
        </w:rPr>
        <w:lastRenderedPageBreak/>
        <w:t xml:space="preserve">HAN INICIADO EN TODO EL SENTIDO Y LA RESOLUCIONES QUE HAN GENERADO EN LOS AÑOS 2023, 2024 Y LO QUE LLEVAMOS EN EL 2025 15.- SOLICITO SABER TODAS LAS OBRAS QUE SE REALIZARON EN EL 2024 Y 2023 Y EL MONTO QUE SE GASTO Y LOS CONTRATOS DE OBRAS 16.- SOLICITO TODAS LA LICITACIONES QUE SE DIERON EN EL 2022, 2023, 2024 Y 2025 17.- SOLICITO TODOS LOS CONTRATOS DE ARRENDAMIENTO QUE SE DIERON EN EL 2022, 2023, 2024 Y 2025 18.- SOLICITO TODAS LA LICENCIAS DE FUNCIONAMIENTO QUE SE DIERON EN </w:t>
      </w:r>
      <w:proofErr w:type="spellStart"/>
      <w:r w:rsidR="002A5A7C" w:rsidRPr="002A5A7C">
        <w:rPr>
          <w:rFonts w:ascii="Palatino Linotype" w:hAnsi="Palatino Linotype"/>
          <w:i/>
          <w:color w:val="000000"/>
        </w:rPr>
        <w:t>VERCION</w:t>
      </w:r>
      <w:proofErr w:type="spellEnd"/>
      <w:r w:rsidR="002A5A7C" w:rsidRPr="002A5A7C">
        <w:rPr>
          <w:rFonts w:ascii="Palatino Linotype" w:hAnsi="Palatino Linotype"/>
          <w:i/>
          <w:color w:val="000000"/>
        </w:rPr>
        <w:t xml:space="preserve"> PUBLICA DEL 2022, 2023, 2024 Y 2025 19.- SOLICITO TODAS LAS LICENCIAS DE </w:t>
      </w:r>
      <w:proofErr w:type="spellStart"/>
      <w:r w:rsidR="002A5A7C" w:rsidRPr="002A5A7C">
        <w:rPr>
          <w:rFonts w:ascii="Palatino Linotype" w:hAnsi="Palatino Linotype"/>
          <w:i/>
          <w:color w:val="000000"/>
        </w:rPr>
        <w:t>CONSTRUCION</w:t>
      </w:r>
      <w:proofErr w:type="spellEnd"/>
      <w:r w:rsidR="002A5A7C" w:rsidRPr="002A5A7C">
        <w:rPr>
          <w:rFonts w:ascii="Palatino Linotype" w:hAnsi="Palatino Linotype"/>
          <w:i/>
          <w:color w:val="000000"/>
        </w:rPr>
        <w:t xml:space="preserve"> QUE SE DIERON EN </w:t>
      </w:r>
      <w:proofErr w:type="spellStart"/>
      <w:r w:rsidR="002A5A7C" w:rsidRPr="002A5A7C">
        <w:rPr>
          <w:rFonts w:ascii="Palatino Linotype" w:hAnsi="Palatino Linotype"/>
          <w:i/>
          <w:color w:val="000000"/>
        </w:rPr>
        <w:t>VERCION</w:t>
      </w:r>
      <w:proofErr w:type="spellEnd"/>
      <w:r w:rsidR="002A5A7C" w:rsidRPr="002A5A7C">
        <w:rPr>
          <w:rFonts w:ascii="Palatino Linotype" w:hAnsi="Palatino Linotype"/>
          <w:i/>
          <w:color w:val="000000"/>
        </w:rPr>
        <w:t xml:space="preserve"> PUBLICA DEL AÑO 2022, 2023, 2024 Y 2025 20.- </w:t>
      </w:r>
      <w:proofErr w:type="spellStart"/>
      <w:r w:rsidR="002A5A7C" w:rsidRPr="002A5A7C">
        <w:rPr>
          <w:rFonts w:ascii="Palatino Linotype" w:hAnsi="Palatino Linotype"/>
          <w:i/>
          <w:color w:val="000000"/>
        </w:rPr>
        <w:t>SOLICITOSABER</w:t>
      </w:r>
      <w:proofErr w:type="spellEnd"/>
      <w:r w:rsidR="002A5A7C" w:rsidRPr="002A5A7C">
        <w:rPr>
          <w:rFonts w:ascii="Palatino Linotype" w:hAnsi="Palatino Linotype"/>
          <w:i/>
          <w:color w:val="000000"/>
        </w:rPr>
        <w:t xml:space="preserve"> SI EL MUNICIPIO LLEGO A TENER ALGUNA </w:t>
      </w:r>
      <w:proofErr w:type="spellStart"/>
      <w:r w:rsidR="002A5A7C" w:rsidRPr="002A5A7C">
        <w:rPr>
          <w:rFonts w:ascii="Palatino Linotype" w:hAnsi="Palatino Linotype"/>
          <w:i/>
          <w:color w:val="000000"/>
        </w:rPr>
        <w:t>OBSERVACION</w:t>
      </w:r>
      <w:proofErr w:type="spellEnd"/>
      <w:r w:rsidR="002A5A7C" w:rsidRPr="002A5A7C">
        <w:rPr>
          <w:rFonts w:ascii="Palatino Linotype" w:hAnsi="Palatino Linotype"/>
          <w:i/>
          <w:color w:val="000000"/>
        </w:rPr>
        <w:t xml:space="preserve"> POR EL </w:t>
      </w:r>
      <w:proofErr w:type="spellStart"/>
      <w:r w:rsidR="002A5A7C" w:rsidRPr="002A5A7C">
        <w:rPr>
          <w:rFonts w:ascii="Palatino Linotype" w:hAnsi="Palatino Linotype"/>
          <w:i/>
          <w:color w:val="000000"/>
        </w:rPr>
        <w:t>OSFEM</w:t>
      </w:r>
      <w:proofErr w:type="spellEnd"/>
      <w:r w:rsidR="002A5A7C" w:rsidRPr="002A5A7C">
        <w:rPr>
          <w:rFonts w:ascii="Palatino Linotype" w:hAnsi="Palatino Linotype"/>
          <w:i/>
          <w:color w:val="000000"/>
        </w:rPr>
        <w:t xml:space="preserve"> Y SI FUERA EL CASO EL MOTIVO 21.- SOLICITO TODO EL INVENTARIO DEL ARMAMENTO DEL SEGURIDAD PUBLICA 22.- SOLICITO TODOS LOS CONVENIOS EN </w:t>
      </w:r>
      <w:proofErr w:type="spellStart"/>
      <w:r w:rsidR="002A5A7C" w:rsidRPr="002A5A7C">
        <w:rPr>
          <w:rFonts w:ascii="Palatino Linotype" w:hAnsi="Palatino Linotype"/>
          <w:i/>
          <w:color w:val="000000"/>
        </w:rPr>
        <w:t>VERSION</w:t>
      </w:r>
      <w:proofErr w:type="spellEnd"/>
      <w:r w:rsidR="002A5A7C" w:rsidRPr="002A5A7C">
        <w:rPr>
          <w:rFonts w:ascii="Palatino Linotype" w:hAnsi="Palatino Linotype"/>
          <w:i/>
          <w:color w:val="000000"/>
        </w:rPr>
        <w:t xml:space="preserve"> PUBLICA QUE HAN GENERADO EN EL 2022, 2023, 2024 Y 2025 23.- SOLICITO LA NOMINA DE LA SEGUNDA QUINCENA DE FEBRERO DE TODOS LOS MANDOS MEDIOS Y SUPERIORES Y </w:t>
      </w:r>
      <w:proofErr w:type="spellStart"/>
      <w:r w:rsidR="002A5A7C" w:rsidRPr="002A5A7C">
        <w:rPr>
          <w:rFonts w:ascii="Palatino Linotype" w:hAnsi="Palatino Linotype"/>
          <w:i/>
          <w:color w:val="000000"/>
        </w:rPr>
        <w:t>SINDICOS</w:t>
      </w:r>
      <w:proofErr w:type="spellEnd"/>
      <w:r w:rsidR="002A5A7C" w:rsidRPr="002A5A7C">
        <w:rPr>
          <w:rFonts w:ascii="Palatino Linotype" w:hAnsi="Palatino Linotype"/>
          <w:i/>
          <w:color w:val="000000"/>
        </w:rPr>
        <w:t xml:space="preserve">, REGIDORES Y PRESIDENTA O PRESIDENTE TODA LA </w:t>
      </w:r>
      <w:proofErr w:type="spellStart"/>
      <w:r w:rsidR="002A5A7C" w:rsidRPr="002A5A7C">
        <w:rPr>
          <w:rFonts w:ascii="Palatino Linotype" w:hAnsi="Palatino Linotype"/>
          <w:i/>
          <w:color w:val="000000"/>
        </w:rPr>
        <w:t>NFORMACION</w:t>
      </w:r>
      <w:proofErr w:type="spellEnd"/>
      <w:r w:rsidR="002A5A7C" w:rsidRPr="002A5A7C">
        <w:rPr>
          <w:rFonts w:ascii="Palatino Linotype" w:hAnsi="Palatino Linotype"/>
          <w:i/>
          <w:color w:val="000000"/>
        </w:rPr>
        <w:t xml:space="preserve"> LA REQUIERO EN PDF NO QUIERO PAGINAS WEB, YA QUE EL </w:t>
      </w:r>
      <w:proofErr w:type="spellStart"/>
      <w:r w:rsidR="002A5A7C" w:rsidRPr="002A5A7C">
        <w:rPr>
          <w:rFonts w:ascii="Palatino Linotype" w:hAnsi="Palatino Linotype"/>
          <w:i/>
          <w:color w:val="000000"/>
        </w:rPr>
        <w:t>IMCUMPLIMIENTO</w:t>
      </w:r>
      <w:proofErr w:type="spellEnd"/>
      <w:r w:rsidR="002A5A7C" w:rsidRPr="002A5A7C">
        <w:rPr>
          <w:rFonts w:ascii="Palatino Linotype" w:hAnsi="Palatino Linotype"/>
          <w:i/>
          <w:color w:val="000000"/>
        </w:rPr>
        <w:t xml:space="preserve"> DE DICHA SOLICITUD PUEDE SER </w:t>
      </w:r>
      <w:proofErr w:type="spellStart"/>
      <w:r w:rsidR="002A5A7C" w:rsidRPr="002A5A7C">
        <w:rPr>
          <w:rFonts w:ascii="Palatino Linotype" w:hAnsi="Palatino Linotype"/>
          <w:i/>
          <w:color w:val="000000"/>
        </w:rPr>
        <w:t>ACREDER</w:t>
      </w:r>
      <w:proofErr w:type="spellEnd"/>
      <w:r w:rsidR="002A5A7C" w:rsidRPr="002A5A7C">
        <w:rPr>
          <w:rFonts w:ascii="Palatino Linotype" w:hAnsi="Palatino Linotype"/>
          <w:i/>
          <w:color w:val="000000"/>
        </w:rPr>
        <w:t xml:space="preserve"> A UNA MEDIDA DE APREMIO</w:t>
      </w:r>
      <w:r w:rsidR="002A5A7C" w:rsidRPr="00C7326E">
        <w:rPr>
          <w:rFonts w:ascii="Palatino Linotype" w:hAnsi="Palatino Linotype" w:cs="Palatino Linotype"/>
          <w:i/>
          <w:color w:val="000000"/>
          <w:lang w:val="es-ES_tradnl"/>
        </w:rPr>
        <w:t xml:space="preserve"> </w:t>
      </w:r>
      <w:r w:rsidRPr="00C7326E">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44EC104C" w14:textId="77777777" w:rsidR="00731EE9" w:rsidRPr="00FF3D07" w:rsidRDefault="00731EE9" w:rsidP="00731EE9">
      <w:pPr>
        <w:spacing w:line="360" w:lineRule="auto"/>
        <w:ind w:left="567" w:right="567"/>
        <w:contextualSpacing/>
        <w:jc w:val="both"/>
        <w:rPr>
          <w:rFonts w:ascii="Palatino Linotype" w:hAnsi="Palatino Linotype"/>
          <w:i/>
          <w:color w:val="000000"/>
        </w:rPr>
      </w:pPr>
    </w:p>
    <w:p w14:paraId="2F3A1CE3" w14:textId="77777777" w:rsidR="00731EE9" w:rsidRDefault="00731EE9" w:rsidP="00731EE9">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 xml:space="preserve">A través del </w:t>
      </w:r>
      <w:proofErr w:type="spellStart"/>
      <w:r w:rsidRPr="00F444C4">
        <w:rPr>
          <w:rFonts w:ascii="Palatino Linotype" w:hAnsi="Palatino Linotype" w:cs="Palatino Linotype"/>
          <w:b/>
          <w:color w:val="000000"/>
          <w:lang w:val="es-ES_tradnl"/>
        </w:rPr>
        <w:t>SAIMEX</w:t>
      </w:r>
      <w:proofErr w:type="spellEnd"/>
      <w:r>
        <w:rPr>
          <w:rFonts w:ascii="Palatino Linotype" w:hAnsi="Palatino Linotype" w:cs="Palatino Linotype"/>
          <w:b/>
          <w:color w:val="000000"/>
          <w:lang w:val="es-ES_tradnl"/>
        </w:rPr>
        <w:t>.</w:t>
      </w:r>
    </w:p>
    <w:p w14:paraId="6372EBCE" w14:textId="77777777" w:rsidR="00731EE9" w:rsidRPr="00DA1891" w:rsidRDefault="00731EE9" w:rsidP="00731EE9">
      <w:pPr>
        <w:spacing w:line="360" w:lineRule="auto"/>
        <w:contextualSpacing/>
        <w:jc w:val="both"/>
        <w:rPr>
          <w:rFonts w:ascii="Palatino Linotype" w:hAnsi="Palatino Linotype" w:cs="Palatino Linotype"/>
          <w:color w:val="000000"/>
          <w:lang w:val="es-ES_tradnl"/>
        </w:rPr>
      </w:pPr>
    </w:p>
    <w:p w14:paraId="4ACD38A5" w14:textId="77777777" w:rsidR="00731EE9" w:rsidRPr="00B73049" w:rsidRDefault="00731EE9" w:rsidP="00731EE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3E02E09E" w14:textId="77777777" w:rsidR="002A5A7C" w:rsidRPr="002A5A7C"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2A5A7C">
        <w:rPr>
          <w:rFonts w:ascii="Palatino Linotype" w:hAnsi="Palatino Linotype" w:cs="Palatino Linotype"/>
          <w:color w:val="000000"/>
          <w:lang w:val="es-ES_tradnl"/>
        </w:rPr>
        <w:t>veintiocho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135" w:type="dxa"/>
        <w:jc w:val="center"/>
        <w:tblCellSpacing w:w="0" w:type="dxa"/>
        <w:tblCellMar>
          <w:left w:w="0" w:type="dxa"/>
          <w:right w:w="0" w:type="dxa"/>
        </w:tblCellMar>
        <w:tblLook w:val="04A0" w:firstRow="1" w:lastRow="0" w:firstColumn="1" w:lastColumn="0" w:noHBand="0" w:noVBand="1"/>
      </w:tblPr>
      <w:tblGrid>
        <w:gridCol w:w="7135"/>
      </w:tblGrid>
      <w:tr w:rsidR="002A5A7C" w:rsidRPr="002A5A7C" w14:paraId="516EB332" w14:textId="77777777" w:rsidTr="002A5A7C">
        <w:trPr>
          <w:trHeight w:val="262"/>
          <w:tblCellSpacing w:w="0" w:type="dxa"/>
          <w:jc w:val="center"/>
        </w:trPr>
        <w:tc>
          <w:tcPr>
            <w:tcW w:w="0" w:type="auto"/>
            <w:vAlign w:val="center"/>
            <w:hideMark/>
          </w:tcPr>
          <w:p w14:paraId="0F6FDC9A" w14:textId="77777777" w:rsidR="002A5A7C" w:rsidRPr="002A5A7C" w:rsidRDefault="00C63F86" w:rsidP="002A5A7C">
            <w:pPr>
              <w:jc w:val="right"/>
              <w:rPr>
                <w:rFonts w:ascii="Palatino Linotype" w:hAnsi="Palatino Linotype"/>
                <w:i/>
                <w:sz w:val="22"/>
                <w:szCs w:val="22"/>
              </w:rPr>
            </w:pPr>
            <w:r>
              <w:rPr>
                <w:rFonts w:ascii="Palatino Linotype" w:hAnsi="Palatino Linotype"/>
                <w:i/>
                <w:sz w:val="22"/>
                <w:szCs w:val="22"/>
              </w:rPr>
              <w:t>p</w:t>
            </w:r>
            <w:r w:rsidR="002A5A7C" w:rsidRPr="002A5A7C">
              <w:rPr>
                <w:rFonts w:ascii="Palatino Linotype" w:hAnsi="Palatino Linotype"/>
                <w:i/>
                <w:sz w:val="22"/>
                <w:szCs w:val="22"/>
              </w:rPr>
              <w:t xml:space="preserve">ara el Desarrollo Integral de la Familia de Jilotepec, México a 28 de </w:t>
            </w:r>
            <w:proofErr w:type="gramStart"/>
            <w:r w:rsidR="002A5A7C" w:rsidRPr="002A5A7C">
              <w:rPr>
                <w:rFonts w:ascii="Palatino Linotype" w:hAnsi="Palatino Linotype"/>
                <w:i/>
                <w:sz w:val="22"/>
                <w:szCs w:val="22"/>
              </w:rPr>
              <w:t>Marzo</w:t>
            </w:r>
            <w:proofErr w:type="gramEnd"/>
            <w:r w:rsidR="002A5A7C" w:rsidRPr="002A5A7C">
              <w:rPr>
                <w:rFonts w:ascii="Palatino Linotype" w:hAnsi="Palatino Linotype"/>
                <w:i/>
                <w:sz w:val="22"/>
                <w:szCs w:val="22"/>
              </w:rPr>
              <w:t xml:space="preserve"> de 2025</w:t>
            </w:r>
          </w:p>
        </w:tc>
      </w:tr>
      <w:tr w:rsidR="002A5A7C" w:rsidRPr="002A5A7C" w14:paraId="2EF6EB00" w14:textId="77777777" w:rsidTr="002A5A7C">
        <w:trPr>
          <w:trHeight w:val="262"/>
          <w:tblCellSpacing w:w="0" w:type="dxa"/>
          <w:jc w:val="center"/>
        </w:trPr>
        <w:tc>
          <w:tcPr>
            <w:tcW w:w="0" w:type="auto"/>
            <w:vAlign w:val="center"/>
            <w:hideMark/>
          </w:tcPr>
          <w:p w14:paraId="1EDD684C" w14:textId="77777777" w:rsidR="002A5A7C" w:rsidRPr="002A5A7C" w:rsidRDefault="002A5A7C" w:rsidP="002A5A7C">
            <w:pPr>
              <w:jc w:val="right"/>
              <w:rPr>
                <w:rFonts w:ascii="Palatino Linotype" w:hAnsi="Palatino Linotype"/>
                <w:i/>
                <w:sz w:val="22"/>
                <w:szCs w:val="22"/>
              </w:rPr>
            </w:pPr>
            <w:r w:rsidRPr="002A5A7C">
              <w:rPr>
                <w:rFonts w:ascii="Palatino Linotype" w:hAnsi="Palatino Linotype"/>
                <w:i/>
                <w:sz w:val="22"/>
                <w:szCs w:val="22"/>
              </w:rPr>
              <w:t>Nombre del solicitante: C. Solicitante</w:t>
            </w:r>
          </w:p>
        </w:tc>
      </w:tr>
      <w:tr w:rsidR="002A5A7C" w:rsidRPr="002A5A7C" w14:paraId="5582B7C3" w14:textId="77777777" w:rsidTr="002A5A7C">
        <w:trPr>
          <w:trHeight w:val="262"/>
          <w:tblCellSpacing w:w="0" w:type="dxa"/>
          <w:jc w:val="center"/>
        </w:trPr>
        <w:tc>
          <w:tcPr>
            <w:tcW w:w="0" w:type="auto"/>
            <w:vAlign w:val="center"/>
            <w:hideMark/>
          </w:tcPr>
          <w:p w14:paraId="51A22C1A" w14:textId="77777777" w:rsidR="002A5A7C" w:rsidRPr="002A5A7C" w:rsidRDefault="002A5A7C" w:rsidP="002A5A7C">
            <w:pPr>
              <w:jc w:val="right"/>
              <w:rPr>
                <w:rFonts w:ascii="Palatino Linotype" w:hAnsi="Palatino Linotype"/>
                <w:i/>
                <w:sz w:val="22"/>
                <w:szCs w:val="22"/>
              </w:rPr>
            </w:pPr>
            <w:r w:rsidRPr="002A5A7C">
              <w:rPr>
                <w:rFonts w:ascii="Palatino Linotype" w:hAnsi="Palatino Linotype"/>
                <w:i/>
                <w:sz w:val="22"/>
                <w:szCs w:val="22"/>
              </w:rPr>
              <w:t>Folio de la solicitud: 00007/</w:t>
            </w:r>
            <w:proofErr w:type="spellStart"/>
            <w:r w:rsidRPr="002A5A7C">
              <w:rPr>
                <w:rFonts w:ascii="Palatino Linotype" w:hAnsi="Palatino Linotype"/>
                <w:i/>
                <w:sz w:val="22"/>
                <w:szCs w:val="22"/>
              </w:rPr>
              <w:t>DIFJILO</w:t>
            </w:r>
            <w:proofErr w:type="spellEnd"/>
            <w:r w:rsidRPr="002A5A7C">
              <w:rPr>
                <w:rFonts w:ascii="Palatino Linotype" w:hAnsi="Palatino Linotype"/>
                <w:i/>
                <w:sz w:val="22"/>
                <w:szCs w:val="22"/>
              </w:rPr>
              <w:t>/IP/2025</w:t>
            </w:r>
          </w:p>
        </w:tc>
      </w:tr>
      <w:tr w:rsidR="002A5A7C" w:rsidRPr="002A5A7C" w14:paraId="67480D54" w14:textId="77777777" w:rsidTr="002A5A7C">
        <w:trPr>
          <w:trHeight w:val="262"/>
          <w:tblCellSpacing w:w="0" w:type="dxa"/>
          <w:jc w:val="center"/>
        </w:trPr>
        <w:tc>
          <w:tcPr>
            <w:tcW w:w="0" w:type="auto"/>
            <w:vAlign w:val="center"/>
          </w:tcPr>
          <w:p w14:paraId="12D09746" w14:textId="77777777" w:rsidR="002A5A7C" w:rsidRPr="002A5A7C" w:rsidRDefault="002A5A7C" w:rsidP="002A5A7C">
            <w:pPr>
              <w:jc w:val="right"/>
              <w:rPr>
                <w:rFonts w:ascii="Palatino Linotype" w:hAnsi="Palatino Linotype"/>
                <w:i/>
                <w:sz w:val="22"/>
                <w:szCs w:val="22"/>
              </w:rPr>
            </w:pPr>
          </w:p>
        </w:tc>
      </w:tr>
      <w:tr w:rsidR="002A5A7C" w:rsidRPr="002A5A7C" w14:paraId="378209F4" w14:textId="77777777" w:rsidTr="002A5A7C">
        <w:trPr>
          <w:trHeight w:val="131"/>
          <w:tblCellSpacing w:w="0" w:type="dxa"/>
          <w:jc w:val="center"/>
        </w:trPr>
        <w:tc>
          <w:tcPr>
            <w:tcW w:w="0" w:type="auto"/>
            <w:vAlign w:val="center"/>
            <w:hideMark/>
          </w:tcPr>
          <w:p w14:paraId="5234327F" w14:textId="77777777" w:rsidR="002A5A7C" w:rsidRPr="002A5A7C" w:rsidRDefault="002A5A7C" w:rsidP="002A5A7C">
            <w:pPr>
              <w:jc w:val="both"/>
              <w:rPr>
                <w:rFonts w:ascii="Palatino Linotype" w:hAnsi="Palatino Linotype"/>
                <w:i/>
                <w:sz w:val="22"/>
                <w:szCs w:val="22"/>
              </w:rPr>
            </w:pPr>
            <w:r w:rsidRPr="002A5A7C">
              <w:rPr>
                <w:rFonts w:ascii="Palatino Linotype" w:hAnsi="Palatino Linotype"/>
                <w:i/>
                <w:sz w:val="22"/>
                <w:szCs w:val="22"/>
              </w:rPr>
              <w:t>derivado de la solicitud con numero de seguimiento 00007/</w:t>
            </w:r>
            <w:proofErr w:type="spellStart"/>
            <w:r w:rsidRPr="002A5A7C">
              <w:rPr>
                <w:rFonts w:ascii="Palatino Linotype" w:hAnsi="Palatino Linotype"/>
                <w:i/>
                <w:sz w:val="22"/>
                <w:szCs w:val="22"/>
              </w:rPr>
              <w:t>DIFJILO</w:t>
            </w:r>
            <w:proofErr w:type="spellEnd"/>
            <w:r w:rsidRPr="002A5A7C">
              <w:rPr>
                <w:rFonts w:ascii="Palatino Linotype" w:hAnsi="Palatino Linotype"/>
                <w:i/>
                <w:sz w:val="22"/>
                <w:szCs w:val="22"/>
              </w:rPr>
              <w:t xml:space="preserve">/IP/2025 se </w:t>
            </w:r>
            <w:proofErr w:type="spellStart"/>
            <w:r w:rsidRPr="002A5A7C">
              <w:rPr>
                <w:rFonts w:ascii="Palatino Linotype" w:hAnsi="Palatino Linotype"/>
                <w:i/>
                <w:sz w:val="22"/>
                <w:szCs w:val="22"/>
              </w:rPr>
              <w:t>envia</w:t>
            </w:r>
            <w:proofErr w:type="spellEnd"/>
            <w:r w:rsidRPr="002A5A7C">
              <w:rPr>
                <w:rFonts w:ascii="Palatino Linotype" w:hAnsi="Palatino Linotype"/>
                <w:i/>
                <w:sz w:val="22"/>
                <w:szCs w:val="22"/>
              </w:rPr>
              <w:t xml:space="preserve"> acta del </w:t>
            </w:r>
            <w:proofErr w:type="spellStart"/>
            <w:r w:rsidRPr="002A5A7C">
              <w:rPr>
                <w:rFonts w:ascii="Palatino Linotype" w:hAnsi="Palatino Linotype"/>
                <w:i/>
                <w:sz w:val="22"/>
                <w:szCs w:val="22"/>
              </w:rPr>
              <w:t>comite</w:t>
            </w:r>
            <w:proofErr w:type="spellEnd"/>
            <w:r w:rsidRPr="002A5A7C">
              <w:rPr>
                <w:rFonts w:ascii="Palatino Linotype" w:hAnsi="Palatino Linotype"/>
                <w:i/>
                <w:sz w:val="22"/>
                <w:szCs w:val="22"/>
              </w:rPr>
              <w:t xml:space="preserve"> de transparencia con el argumento de inexistencia de la </w:t>
            </w:r>
            <w:proofErr w:type="spellStart"/>
            <w:r w:rsidRPr="002A5A7C">
              <w:rPr>
                <w:rFonts w:ascii="Palatino Linotype" w:hAnsi="Palatino Linotype"/>
                <w:i/>
                <w:sz w:val="22"/>
                <w:szCs w:val="22"/>
              </w:rPr>
              <w:t>informacion</w:t>
            </w:r>
            <w:proofErr w:type="spellEnd"/>
            <w:r w:rsidRPr="002A5A7C">
              <w:rPr>
                <w:rFonts w:ascii="Palatino Linotype" w:hAnsi="Palatino Linotype"/>
                <w:i/>
                <w:sz w:val="22"/>
                <w:szCs w:val="22"/>
              </w:rPr>
              <w:t xml:space="preserve">, ya que su solicitud le compete a otra </w:t>
            </w:r>
            <w:proofErr w:type="spellStart"/>
            <w:r w:rsidRPr="002A5A7C">
              <w:rPr>
                <w:rFonts w:ascii="Palatino Linotype" w:hAnsi="Palatino Linotype"/>
                <w:i/>
                <w:sz w:val="22"/>
                <w:szCs w:val="22"/>
              </w:rPr>
              <w:t>area</w:t>
            </w:r>
            <w:proofErr w:type="spellEnd"/>
            <w:r w:rsidRPr="002A5A7C">
              <w:rPr>
                <w:rFonts w:ascii="Palatino Linotype" w:hAnsi="Palatino Linotype"/>
                <w:i/>
                <w:sz w:val="22"/>
                <w:szCs w:val="22"/>
              </w:rPr>
              <w:t xml:space="preserve"> de ayuntamiento y no a este sujeto obligado, sin </w:t>
            </w:r>
            <w:proofErr w:type="spellStart"/>
            <w:r w:rsidRPr="002A5A7C">
              <w:rPr>
                <w:rFonts w:ascii="Palatino Linotype" w:hAnsi="Palatino Linotype"/>
                <w:i/>
                <w:sz w:val="22"/>
                <w:szCs w:val="22"/>
              </w:rPr>
              <w:t>mas</w:t>
            </w:r>
            <w:proofErr w:type="spellEnd"/>
            <w:r w:rsidRPr="002A5A7C">
              <w:rPr>
                <w:rFonts w:ascii="Palatino Linotype" w:hAnsi="Palatino Linotype"/>
                <w:i/>
                <w:sz w:val="22"/>
                <w:szCs w:val="22"/>
              </w:rPr>
              <w:t xml:space="preserve"> que agregar</w:t>
            </w:r>
            <w:r>
              <w:rPr>
                <w:rFonts w:ascii="Palatino Linotype" w:hAnsi="Palatino Linotype"/>
                <w:i/>
                <w:sz w:val="22"/>
                <w:szCs w:val="22"/>
              </w:rPr>
              <w:t>.</w:t>
            </w:r>
          </w:p>
        </w:tc>
      </w:tr>
    </w:tbl>
    <w:p w14:paraId="12C4AAFD" w14:textId="77777777" w:rsidR="002A5A7C" w:rsidRPr="00A47ACD" w:rsidRDefault="002A5A7C" w:rsidP="00731EE9">
      <w:pPr>
        <w:spacing w:line="360" w:lineRule="auto"/>
        <w:contextualSpacing/>
        <w:jc w:val="both"/>
        <w:rPr>
          <w:rFonts w:ascii="Palatino Linotype" w:hAnsi="Palatino Linotype" w:cs="Palatino Linotype"/>
          <w:i/>
          <w:color w:val="000000"/>
          <w:lang w:val="es-ES_tradnl"/>
        </w:rPr>
      </w:pPr>
    </w:p>
    <w:p w14:paraId="1DE05B1E" w14:textId="77777777" w:rsidR="00731EE9" w:rsidRPr="005C6B43" w:rsidRDefault="00731EE9" w:rsidP="00731EE9">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proofErr w:type="spellStart"/>
      <w:r w:rsidR="002A5A7C" w:rsidRPr="002A5A7C">
        <w:rPr>
          <w:rFonts w:ascii="Palatino Linotype" w:eastAsiaTheme="majorEastAsia" w:hAnsi="Palatino Linotype" w:cs="Arial"/>
          <w:b/>
          <w:bCs/>
          <w:i/>
        </w:rPr>
        <w:t>solic</w:t>
      </w:r>
      <w:proofErr w:type="spellEnd"/>
      <w:r w:rsidR="002A5A7C" w:rsidRPr="002A5A7C">
        <w:rPr>
          <w:rFonts w:ascii="Palatino Linotype" w:eastAsiaTheme="majorEastAsia" w:hAnsi="Palatino Linotype" w:cs="Arial"/>
          <w:b/>
          <w:bCs/>
          <w:i/>
        </w:rPr>
        <w:t xml:space="preserve"> 07.pdf</w:t>
      </w:r>
      <w:r w:rsidRPr="002A5A7C">
        <w:rPr>
          <w:rFonts w:ascii="Palatino Linotype" w:hAnsi="Palatino Linotype" w:cs="Arial"/>
          <w:b/>
          <w:bCs/>
          <w:i/>
        </w:rPr>
        <w:t>”</w:t>
      </w:r>
      <w:r w:rsidRPr="002A5A7C">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43145202" w14:textId="77777777" w:rsidR="00731EE9" w:rsidRPr="00FF3D07" w:rsidRDefault="00731EE9" w:rsidP="00731EE9">
      <w:pPr>
        <w:spacing w:line="360" w:lineRule="auto"/>
        <w:contextualSpacing/>
        <w:jc w:val="both"/>
        <w:rPr>
          <w:rFonts w:ascii="Palatino Linotype" w:hAnsi="Palatino Linotype" w:cs="Arial"/>
          <w:b/>
          <w:bCs/>
          <w:i/>
        </w:rPr>
      </w:pPr>
    </w:p>
    <w:p w14:paraId="7D9AF4D5" w14:textId="77777777" w:rsidR="00731EE9" w:rsidRPr="00F444C4" w:rsidRDefault="00731EE9" w:rsidP="00731EE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3CAF94FA"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veinticuatro de abril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04</w:t>
      </w:r>
      <w:r w:rsidR="002A5A7C">
        <w:rPr>
          <w:rFonts w:ascii="Palatino Linotype" w:hAnsi="Palatino Linotype" w:cs="Palatino Linotype"/>
          <w:b/>
          <w:color w:val="000000"/>
          <w:lang w:val="es-ES_tradnl"/>
        </w:rPr>
        <w:t>680</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sidRPr="00F444C4">
        <w:rPr>
          <w:rFonts w:ascii="Palatino Linotype" w:hAnsi="Palatino Linotype" w:cs="Palatino Linotype"/>
          <w:color w:val="000000"/>
          <w:lang w:val="es-ES_tradnl"/>
        </w:rPr>
        <w:t>, manifestando lo siguiente:</w:t>
      </w:r>
    </w:p>
    <w:p w14:paraId="36F30F91" w14:textId="77777777" w:rsidR="00731EE9" w:rsidRDefault="00731EE9" w:rsidP="00731EE9">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w:t>
      </w:r>
      <w:proofErr w:type="gramStart"/>
      <w:r>
        <w:rPr>
          <w:rFonts w:ascii="Palatino Linotype" w:hAnsi="Palatino Linotype" w:cs="Palatino Linotype"/>
          <w:b/>
          <w:lang w:val="es-ES_tradnl"/>
        </w:rPr>
        <w:t>Impugnado  y</w:t>
      </w:r>
      <w:proofErr w:type="gramEnd"/>
      <w:r>
        <w:rPr>
          <w:rFonts w:ascii="Palatino Linotype" w:hAnsi="Palatino Linotype" w:cs="Palatino Linotype"/>
          <w:b/>
          <w:lang w:val="es-ES_tradnl"/>
        </w:rPr>
        <w:t xml:space="preserve"> </w:t>
      </w:r>
      <w:r w:rsidRPr="00F444C4">
        <w:rPr>
          <w:rFonts w:ascii="Palatino Linotype" w:hAnsi="Palatino Linotype" w:cs="Palatino Linotype"/>
          <w:b/>
          <w:lang w:val="es-ES_tradnl"/>
        </w:rPr>
        <w:t xml:space="preserve">Razones </w:t>
      </w:r>
      <w:r>
        <w:rPr>
          <w:rFonts w:ascii="Palatino Linotype" w:hAnsi="Palatino Linotype" w:cs="Palatino Linotype"/>
          <w:b/>
          <w:lang w:val="es-ES_tradnl"/>
        </w:rPr>
        <w:t xml:space="preserve">Y </w:t>
      </w:r>
      <w:r w:rsidRPr="00F444C4">
        <w:rPr>
          <w:rFonts w:ascii="Palatino Linotype" w:hAnsi="Palatino Linotype" w:cs="Palatino Linotype"/>
          <w:b/>
          <w:lang w:val="es-ES_tradnl"/>
        </w:rPr>
        <w:t>Motivos de Inconformidad</w:t>
      </w:r>
    </w:p>
    <w:p w14:paraId="25A8F1DD" w14:textId="77777777" w:rsidR="00731EE9" w:rsidRDefault="00731EE9" w:rsidP="00731EE9">
      <w:pPr>
        <w:ind w:left="567" w:right="567"/>
        <w:contextualSpacing/>
        <w:jc w:val="both"/>
        <w:rPr>
          <w:rFonts w:ascii="Palatino Linotype" w:hAnsi="Palatino Linotype" w:cs="Palatino Linotype"/>
          <w:b/>
          <w:lang w:val="es-ES_tradnl"/>
        </w:rPr>
      </w:pPr>
    </w:p>
    <w:p w14:paraId="5D536A00" w14:textId="77777777" w:rsidR="00731EE9" w:rsidRPr="00232644" w:rsidRDefault="00731EE9" w:rsidP="00731EE9">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sidRPr="00232644">
        <w:rPr>
          <w:rFonts w:ascii="Palatino Linotype" w:hAnsi="Palatino Linotype"/>
          <w:i/>
          <w:color w:val="000000"/>
        </w:rPr>
        <w:t xml:space="preserve">NO </w:t>
      </w:r>
      <w:proofErr w:type="spellStart"/>
      <w:r w:rsidR="002A5A7C">
        <w:rPr>
          <w:rFonts w:ascii="Palatino Linotype" w:hAnsi="Palatino Linotype"/>
          <w:i/>
          <w:color w:val="000000"/>
        </w:rPr>
        <w:t>ATIENDIERON</w:t>
      </w:r>
      <w:proofErr w:type="spellEnd"/>
      <w:r w:rsidR="002A5A7C">
        <w:rPr>
          <w:rFonts w:ascii="Palatino Linotype" w:hAnsi="Palatino Linotype"/>
          <w:i/>
          <w:color w:val="000000"/>
        </w:rPr>
        <w:t xml:space="preserve"> MI SOLICITUD </w:t>
      </w:r>
      <w:r w:rsidRPr="00232644">
        <w:rPr>
          <w:rFonts w:ascii="Palatino Linotype" w:hAnsi="Palatino Linotype"/>
          <w:i/>
          <w:color w:val="000000"/>
        </w:rPr>
        <w:t>COMO LO SOLICITE</w:t>
      </w:r>
      <w:r w:rsidRPr="00232644">
        <w:rPr>
          <w:rFonts w:ascii="Palatino Linotype" w:hAnsi="Palatino Linotype"/>
          <w:i/>
          <w:color w:val="000000"/>
          <w:lang w:val="es-ES_tradnl"/>
        </w:rPr>
        <w:t xml:space="preserve"> </w:t>
      </w:r>
      <w:r w:rsidRPr="00B73049">
        <w:rPr>
          <w:rFonts w:ascii="Palatino Linotype" w:hAnsi="Palatino Linotype" w:cs="Palatino Linotype"/>
          <w:i/>
          <w:color w:val="000000"/>
          <w:sz w:val="22"/>
          <w:szCs w:val="22"/>
          <w:lang w:val="es-ES_tradnl"/>
        </w:rPr>
        <w:t>(Sic</w:t>
      </w:r>
      <w:r w:rsidRPr="00FF3D07">
        <w:rPr>
          <w:rFonts w:ascii="Palatino Linotype" w:hAnsi="Palatino Linotype" w:cs="Palatino Linotype"/>
          <w:i/>
          <w:color w:val="000000"/>
          <w:lang w:val="es-ES_tradnl"/>
        </w:rPr>
        <w:t>)</w:t>
      </w:r>
    </w:p>
    <w:p w14:paraId="64165D1C" w14:textId="77777777" w:rsidR="00731EE9" w:rsidRDefault="00731EE9" w:rsidP="00731EE9">
      <w:pPr>
        <w:spacing w:line="360" w:lineRule="auto"/>
        <w:jc w:val="both"/>
        <w:rPr>
          <w:rFonts w:ascii="Palatino Linotype" w:hAnsi="Palatino Linotype" w:cs="Palatino Linotype"/>
          <w:lang w:val="es-ES_tradnl"/>
        </w:rPr>
      </w:pPr>
    </w:p>
    <w:p w14:paraId="48FEF694" w14:textId="77777777" w:rsidR="00C63F86" w:rsidRDefault="00C63F86" w:rsidP="00731EE9">
      <w:pPr>
        <w:spacing w:line="360" w:lineRule="auto"/>
        <w:jc w:val="both"/>
        <w:rPr>
          <w:rFonts w:ascii="Palatino Linotype" w:hAnsi="Palatino Linotype" w:cs="Palatino Linotype"/>
          <w:lang w:val="es-ES_tradnl"/>
        </w:rPr>
      </w:pPr>
    </w:p>
    <w:p w14:paraId="78466BD2" w14:textId="77777777" w:rsidR="00731EE9" w:rsidRPr="00B7320F" w:rsidRDefault="00731EE9" w:rsidP="00731EE9">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w:t>
      </w:r>
      <w:r w:rsidRPr="00B7320F">
        <w:rPr>
          <w:rFonts w:ascii="Palatino Linotype" w:eastAsiaTheme="minorHAnsi" w:hAnsi="Palatino Linotype" w:cs="Arial"/>
          <w:b/>
          <w:sz w:val="28"/>
          <w:lang w:eastAsia="en-US"/>
        </w:rPr>
        <w:t>TO. Del turno del recurso de revisión.</w:t>
      </w:r>
    </w:p>
    <w:p w14:paraId="40A3523F" w14:textId="77777777" w:rsidR="00731EE9" w:rsidRDefault="00731EE9" w:rsidP="00731EE9">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w:t>
      </w:r>
      <w:proofErr w:type="gramStart"/>
      <w:r w:rsidRPr="00B7320F">
        <w:rPr>
          <w:rFonts w:ascii="Palatino Linotype" w:eastAsiaTheme="minorHAnsi" w:hAnsi="Palatino Linotype" w:cs="Arial"/>
          <w:lang w:eastAsia="en-US"/>
        </w:rPr>
        <w:t>Presidente</w:t>
      </w:r>
      <w:proofErr w:type="gramEnd"/>
      <w:r w:rsidRPr="00B7320F">
        <w:rPr>
          <w:rFonts w:ascii="Palatino Linotype" w:eastAsiaTheme="minorHAnsi" w:hAnsi="Palatino Linotype" w:cs="Arial"/>
          <w:lang w:eastAsia="en-US"/>
        </w:rPr>
        <w:t xml:space="preserv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A5A7C">
        <w:rPr>
          <w:rFonts w:ascii="Palatino Linotype" w:eastAsiaTheme="minorHAnsi" w:hAnsi="Palatino Linotype" w:cs="Arial"/>
          <w:b/>
          <w:lang w:eastAsia="en-US"/>
        </w:rPr>
        <w:t>veintinueve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54971792" w14:textId="77777777" w:rsidR="00731EE9" w:rsidRPr="00B7320F" w:rsidRDefault="00731EE9" w:rsidP="00731EE9">
      <w:pPr>
        <w:spacing w:line="360" w:lineRule="auto"/>
        <w:jc w:val="both"/>
        <w:rPr>
          <w:rFonts w:ascii="Palatino Linotype" w:eastAsiaTheme="minorHAnsi" w:hAnsi="Palatino Linotype" w:cs="Arial"/>
          <w:lang w:eastAsia="en-US"/>
        </w:rPr>
      </w:pPr>
    </w:p>
    <w:p w14:paraId="43703054" w14:textId="77777777" w:rsidR="00731EE9" w:rsidRPr="00B7320F" w:rsidRDefault="00731EE9" w:rsidP="00731EE9">
      <w:pPr>
        <w:pStyle w:val="Sinespaciado"/>
        <w:rPr>
          <w:rFonts w:eastAsiaTheme="minorHAnsi"/>
          <w:lang w:eastAsia="en-US"/>
        </w:rPr>
      </w:pPr>
    </w:p>
    <w:p w14:paraId="41FADCC2" w14:textId="77777777" w:rsidR="00731EE9" w:rsidRPr="00B7320F" w:rsidRDefault="00731EE9" w:rsidP="00731EE9">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4FF3DAF0" w14:textId="77777777" w:rsidR="00731EE9" w:rsidRDefault="00731EE9" w:rsidP="00731EE9">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fue omiso para rendir su informe justificado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59230892" w14:textId="77777777" w:rsidR="00731EE9" w:rsidRPr="00470D14" w:rsidRDefault="00731EE9" w:rsidP="00731EE9">
      <w:pPr>
        <w:spacing w:line="360" w:lineRule="auto"/>
        <w:jc w:val="both"/>
        <w:rPr>
          <w:rFonts w:ascii="Palatino Linotype" w:eastAsiaTheme="minorHAnsi" w:hAnsi="Palatino Linotype" w:cs="Arial"/>
          <w:lang w:eastAsia="en-US"/>
        </w:rPr>
      </w:pPr>
    </w:p>
    <w:p w14:paraId="300CABA5" w14:textId="77777777" w:rsidR="00731EE9" w:rsidRPr="00B7320F" w:rsidRDefault="00731EE9" w:rsidP="00731EE9">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7121B447" w14:textId="77777777" w:rsidR="00731EE9" w:rsidRDefault="00731EE9" w:rsidP="00731EE9">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2A5A7C">
        <w:rPr>
          <w:rFonts w:ascii="Palatino Linotype" w:eastAsiaTheme="minorHAnsi" w:hAnsi="Palatino Linotype" w:cs="Arial"/>
          <w:b/>
          <w:lang w:eastAsia="en-US"/>
        </w:rPr>
        <w:t>veinte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350DF1BE" w14:textId="77777777" w:rsidR="00731EE9" w:rsidRDefault="00731EE9" w:rsidP="00731EE9">
      <w:pPr>
        <w:ind w:right="567"/>
        <w:contextualSpacing/>
        <w:jc w:val="both"/>
        <w:rPr>
          <w:rFonts w:ascii="Palatino Linotype" w:hAnsi="Palatino Linotype" w:cs="Palatino Linotype"/>
          <w:b/>
          <w:i/>
          <w:color w:val="000000"/>
          <w:lang w:val="es-ES_tradnl"/>
        </w:rPr>
      </w:pPr>
    </w:p>
    <w:p w14:paraId="72FFD9DE" w14:textId="77777777" w:rsidR="00731EE9" w:rsidRDefault="00731EE9" w:rsidP="00731EE9">
      <w:pPr>
        <w:ind w:right="567"/>
        <w:contextualSpacing/>
        <w:jc w:val="both"/>
        <w:rPr>
          <w:rFonts w:ascii="Palatino Linotype" w:hAnsi="Palatino Linotype" w:cs="Palatino Linotype"/>
          <w:b/>
          <w:i/>
          <w:color w:val="000000"/>
          <w:lang w:val="es-ES_tradnl"/>
        </w:rPr>
      </w:pPr>
    </w:p>
    <w:p w14:paraId="5C55FD4D" w14:textId="77777777" w:rsidR="00731EE9" w:rsidRPr="00D24262" w:rsidRDefault="00731EE9" w:rsidP="00731EE9">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69E3634A" w14:textId="77777777" w:rsidR="00731EE9" w:rsidRDefault="00731EE9" w:rsidP="00731EE9">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w:t>
      </w:r>
      <w:r w:rsidRPr="002F041E">
        <w:rPr>
          <w:rFonts w:ascii="Palatino Linotype" w:hAnsi="Palatino Linotype"/>
        </w:rPr>
        <w:lastRenderedPageBreak/>
        <w:t xml:space="preserve">de revisión, por lo que en </w:t>
      </w:r>
      <w:r w:rsidRPr="00DD5F10">
        <w:rPr>
          <w:rFonts w:ascii="Palatino Linotype" w:hAnsi="Palatino Linotype"/>
        </w:rPr>
        <w:t>fecha</w:t>
      </w:r>
      <w:r w:rsidRPr="002F041E">
        <w:rPr>
          <w:rFonts w:ascii="Palatino Linotype" w:hAnsi="Palatino Linotype"/>
          <w:b/>
        </w:rPr>
        <w:t xml:space="preserve"> </w:t>
      </w:r>
      <w:r w:rsidR="002A5A7C">
        <w:rPr>
          <w:rFonts w:ascii="Palatino Linotype" w:hAnsi="Palatino Linotype"/>
          <w:b/>
        </w:rPr>
        <w:t xml:space="preserve">dieciocho </w:t>
      </w:r>
      <w:r>
        <w:rPr>
          <w:rFonts w:ascii="Palatino Linotype" w:hAnsi="Palatino Linotype"/>
          <w:b/>
        </w:rPr>
        <w:t>de agosto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364F270" w14:textId="77777777" w:rsidR="00731EE9" w:rsidRDefault="00731EE9" w:rsidP="00731EE9">
      <w:pPr>
        <w:ind w:right="567"/>
        <w:contextualSpacing/>
        <w:jc w:val="both"/>
        <w:rPr>
          <w:rFonts w:ascii="Palatino Linotype" w:hAnsi="Palatino Linotype" w:cs="Palatino Linotype"/>
          <w:b/>
          <w:i/>
          <w:color w:val="000000"/>
          <w:lang w:val="es-ES_tradnl"/>
        </w:rPr>
      </w:pPr>
    </w:p>
    <w:p w14:paraId="62B58362" w14:textId="77777777" w:rsidR="00731EE9" w:rsidRDefault="00731EE9" w:rsidP="00731EE9">
      <w:pPr>
        <w:ind w:right="567"/>
        <w:contextualSpacing/>
        <w:jc w:val="both"/>
        <w:rPr>
          <w:rFonts w:ascii="Palatino Linotype" w:hAnsi="Palatino Linotype" w:cs="Palatino Linotype"/>
          <w:b/>
          <w:i/>
          <w:color w:val="000000"/>
          <w:lang w:val="es-ES_tradnl"/>
        </w:rPr>
      </w:pPr>
    </w:p>
    <w:p w14:paraId="687E387E" w14:textId="77777777" w:rsidR="00731EE9" w:rsidRPr="008033E1" w:rsidRDefault="00731EE9" w:rsidP="00731EE9">
      <w:pPr>
        <w:ind w:right="567"/>
        <w:contextualSpacing/>
        <w:jc w:val="both"/>
        <w:rPr>
          <w:rFonts w:ascii="Palatino Linotype" w:hAnsi="Palatino Linotype" w:cs="Palatino Linotype"/>
          <w:b/>
          <w:i/>
          <w:color w:val="000000"/>
          <w:lang w:val="es-ES_tradnl"/>
        </w:rPr>
      </w:pPr>
    </w:p>
    <w:p w14:paraId="4D4A1735" w14:textId="77777777" w:rsidR="00731EE9" w:rsidRDefault="00731EE9" w:rsidP="00731EE9">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2E693980" w14:textId="77777777" w:rsidR="00C63F86" w:rsidRDefault="00C63F86" w:rsidP="00731EE9">
      <w:pPr>
        <w:keepNext/>
        <w:keepLines/>
        <w:spacing w:line="360" w:lineRule="auto"/>
        <w:jc w:val="center"/>
        <w:outlineLvl w:val="0"/>
        <w:rPr>
          <w:rFonts w:ascii="Palatino Linotype" w:hAnsi="Palatino Linotype"/>
          <w:b/>
          <w:color w:val="000000" w:themeColor="text1"/>
          <w:sz w:val="28"/>
          <w:szCs w:val="32"/>
          <w:lang w:val="es-ES_tradnl" w:eastAsia="es-ES"/>
        </w:rPr>
      </w:pPr>
    </w:p>
    <w:p w14:paraId="15CFB6E6" w14:textId="77777777" w:rsidR="00731EE9" w:rsidRDefault="00731EE9" w:rsidP="00731EE9">
      <w:pPr>
        <w:keepNext/>
        <w:keepLines/>
        <w:spacing w:line="360" w:lineRule="auto"/>
        <w:outlineLvl w:val="0"/>
        <w:rPr>
          <w:rFonts w:ascii="Palatino Linotype" w:hAnsi="Palatino Linotype"/>
          <w:b/>
          <w:color w:val="000000" w:themeColor="text1"/>
          <w:sz w:val="28"/>
          <w:szCs w:val="32"/>
          <w:lang w:val="es-ES_tradnl" w:eastAsia="es-ES"/>
        </w:rPr>
      </w:pPr>
    </w:p>
    <w:p w14:paraId="5CA84F66" w14:textId="77777777" w:rsidR="00731EE9" w:rsidRPr="00F444C4" w:rsidRDefault="00731EE9" w:rsidP="00731EE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3FFADE96" w14:textId="77777777" w:rsidR="00731EE9" w:rsidRDefault="00731EE9" w:rsidP="00731EE9">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1639F4DD" w14:textId="77777777" w:rsidR="00C63F86" w:rsidRDefault="00C63F86" w:rsidP="00731EE9">
      <w:pPr>
        <w:autoSpaceDE w:val="0"/>
        <w:autoSpaceDN w:val="0"/>
        <w:adjustRightInd w:val="0"/>
        <w:spacing w:line="360" w:lineRule="auto"/>
        <w:jc w:val="both"/>
        <w:rPr>
          <w:rFonts w:ascii="Palatino Linotype" w:hAnsi="Palatino Linotype"/>
        </w:rPr>
      </w:pPr>
    </w:p>
    <w:p w14:paraId="487389FE" w14:textId="77777777" w:rsidR="00731EE9" w:rsidRPr="00B34A68" w:rsidRDefault="00731EE9" w:rsidP="00731EE9">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1381A899" w14:textId="77777777" w:rsidR="00731EE9" w:rsidRPr="00B34A68" w:rsidRDefault="00731EE9" w:rsidP="00731EE9">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2DA875" w14:textId="77777777" w:rsidR="00731EE9" w:rsidRPr="00B34A68" w:rsidRDefault="00731EE9" w:rsidP="00731EE9">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2A47728"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1A7C0DAE"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24257F04"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4D8675C6"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3A61050C"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370B6837"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4BA9CB10"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4BE010C9"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6DF0BF0A"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47DDE289"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6487E02"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4616DD35" w14:textId="77777777" w:rsidR="00731EE9" w:rsidRPr="00BF3A0D" w:rsidRDefault="00731EE9" w:rsidP="00731EE9">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763102DB" w14:textId="77777777" w:rsidR="00731EE9" w:rsidRPr="00B34A68" w:rsidRDefault="00731EE9" w:rsidP="00731EE9">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1478C23" w14:textId="77777777" w:rsidR="00731EE9" w:rsidRPr="00F444C4" w:rsidRDefault="00731EE9" w:rsidP="00731EE9">
      <w:pPr>
        <w:spacing w:line="360" w:lineRule="auto"/>
        <w:jc w:val="both"/>
        <w:rPr>
          <w:rFonts w:ascii="Palatino Linotype" w:hAnsi="Palatino Linotype" w:cs="Calibri"/>
          <w:lang w:val="es-ES_tradnl"/>
        </w:rPr>
      </w:pPr>
    </w:p>
    <w:p w14:paraId="40D7E8DE" w14:textId="77777777" w:rsidR="00731EE9" w:rsidRPr="00F444C4" w:rsidRDefault="00731EE9" w:rsidP="00731EE9">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360D516F"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7F9DF6C"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p>
    <w:p w14:paraId="07FD12BF"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w:t>
      </w:r>
      <w:r w:rsidRPr="00F444C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12C4DB11"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p>
    <w:p w14:paraId="2514DF10" w14:textId="77777777" w:rsidR="00731EE9"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BE3205" w14:textId="77777777" w:rsidR="00731EE9" w:rsidRDefault="00731EE9" w:rsidP="00731EE9">
      <w:pPr>
        <w:spacing w:line="360" w:lineRule="auto"/>
        <w:contextualSpacing/>
        <w:jc w:val="both"/>
        <w:rPr>
          <w:rFonts w:ascii="Palatino Linotype" w:hAnsi="Palatino Linotype" w:cs="Palatino Linotype"/>
          <w:color w:val="000000"/>
          <w:lang w:val="es-ES_tradnl"/>
        </w:rPr>
      </w:pPr>
    </w:p>
    <w:p w14:paraId="1791AF0E" w14:textId="77777777" w:rsidR="00731EE9" w:rsidRPr="00D0679F" w:rsidRDefault="00731EE9" w:rsidP="00731EE9">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4AF55944" w14:textId="77777777" w:rsidR="00731EE9"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F444C4">
        <w:rPr>
          <w:rFonts w:ascii="Palatino Linotype" w:hAnsi="Palatino Linotype" w:cs="Palatino Linotype"/>
          <w:color w:val="000000"/>
          <w:lang w:val="es-ES_tradn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6E73D9" w14:textId="77777777" w:rsidR="00731EE9" w:rsidRPr="00F444C4" w:rsidRDefault="00731EE9" w:rsidP="00731EE9">
      <w:pPr>
        <w:spacing w:line="360" w:lineRule="auto"/>
        <w:contextualSpacing/>
        <w:jc w:val="both"/>
        <w:rPr>
          <w:rFonts w:ascii="Palatino Linotype" w:hAnsi="Palatino Linotype" w:cs="Palatino Linotype"/>
          <w:color w:val="000000"/>
          <w:lang w:val="es-ES_tradnl"/>
        </w:rPr>
      </w:pPr>
    </w:p>
    <w:p w14:paraId="455F261F" w14:textId="77777777" w:rsidR="00731EE9" w:rsidRPr="00F82AC0" w:rsidRDefault="00731EE9" w:rsidP="00F82AC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6E464861" w14:textId="77777777" w:rsidR="00086696" w:rsidRDefault="00086696" w:rsidP="00F82AC0">
      <w:pPr>
        <w:pStyle w:val="Prrafodelista"/>
        <w:numPr>
          <w:ilvl w:val="0"/>
          <w:numId w:val="7"/>
        </w:numPr>
        <w:spacing w:line="360" w:lineRule="auto"/>
        <w:ind w:left="851"/>
        <w:jc w:val="both"/>
        <w:rPr>
          <w:rFonts w:ascii="Palatino Linotype" w:hAnsi="Palatino Linotype"/>
          <w:b/>
          <w:color w:val="000000"/>
        </w:rPr>
      </w:pPr>
      <w:r w:rsidRPr="00086696">
        <w:rPr>
          <w:rFonts w:ascii="Palatino Linotype" w:hAnsi="Palatino Linotype"/>
          <w:color w:val="000000"/>
        </w:rPr>
        <w:t>El</w:t>
      </w:r>
      <w:r w:rsidR="002A5A7C" w:rsidRPr="00086696">
        <w:rPr>
          <w:rFonts w:ascii="Palatino Linotype" w:hAnsi="Palatino Linotype"/>
          <w:color w:val="000000"/>
        </w:rPr>
        <w:t xml:space="preserve"> </w:t>
      </w:r>
      <w:r w:rsidRPr="00086696">
        <w:rPr>
          <w:rFonts w:ascii="Palatino Linotype" w:hAnsi="Palatino Linotype"/>
          <w:color w:val="000000"/>
        </w:rPr>
        <w:t>padrón</w:t>
      </w:r>
      <w:r w:rsidR="002A5A7C" w:rsidRPr="00086696">
        <w:rPr>
          <w:rFonts w:ascii="Palatino Linotype" w:hAnsi="Palatino Linotype"/>
          <w:color w:val="000000"/>
        </w:rPr>
        <w:t xml:space="preserve"> de </w:t>
      </w:r>
      <w:r w:rsidRPr="00086696">
        <w:rPr>
          <w:rFonts w:ascii="Palatino Linotype" w:hAnsi="Palatino Linotype"/>
          <w:color w:val="000000"/>
        </w:rPr>
        <w:t>proveedores</w:t>
      </w:r>
      <w:r w:rsidR="002A5A7C" w:rsidRPr="00086696">
        <w:rPr>
          <w:rFonts w:ascii="Palatino Linotype" w:hAnsi="Palatino Linotype"/>
          <w:color w:val="000000"/>
        </w:rPr>
        <w:t xml:space="preserve"> </w:t>
      </w:r>
      <w:r w:rsidR="002A5A7C" w:rsidRPr="00086696">
        <w:rPr>
          <w:rFonts w:ascii="Palatino Linotype" w:hAnsi="Palatino Linotype"/>
          <w:b/>
          <w:color w:val="000000"/>
        </w:rPr>
        <w:t>que tiene el municipio</w:t>
      </w:r>
      <w:r w:rsidR="00F82AC0">
        <w:rPr>
          <w:rFonts w:ascii="Palatino Linotype" w:hAnsi="Palatino Linotype"/>
          <w:b/>
          <w:color w:val="000000"/>
        </w:rPr>
        <w:t>.</w:t>
      </w:r>
    </w:p>
    <w:p w14:paraId="19539844"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sidRPr="00086696">
        <w:rPr>
          <w:rFonts w:ascii="Palatino Linotype" w:hAnsi="Palatino Linotype"/>
          <w:color w:val="000000"/>
        </w:rPr>
        <w:t>Información de</w:t>
      </w:r>
      <w:r w:rsidR="002A5A7C" w:rsidRPr="00086696">
        <w:rPr>
          <w:rFonts w:ascii="Palatino Linotype" w:hAnsi="Palatino Linotype"/>
          <w:color w:val="000000"/>
        </w:rPr>
        <w:t xml:space="preserve"> los establecimientos, negocios o empresas </w:t>
      </w:r>
      <w:r w:rsidR="002A5A7C" w:rsidRPr="00086696">
        <w:rPr>
          <w:rFonts w:ascii="Palatino Linotype" w:hAnsi="Palatino Linotype"/>
          <w:b/>
          <w:color w:val="000000"/>
        </w:rPr>
        <w:t xml:space="preserve">quien no cuenta con su licencia de funcionamiento </w:t>
      </w:r>
      <w:r w:rsidRPr="00086696">
        <w:rPr>
          <w:rFonts w:ascii="Palatino Linotype" w:hAnsi="Palatino Linotype"/>
          <w:b/>
          <w:color w:val="000000"/>
        </w:rPr>
        <w:t>así</w:t>
      </w:r>
      <w:r w:rsidR="002A5A7C" w:rsidRPr="00086696">
        <w:rPr>
          <w:rFonts w:ascii="Palatino Linotype" w:hAnsi="Palatino Linotype"/>
          <w:b/>
          <w:color w:val="000000"/>
        </w:rPr>
        <w:t xml:space="preserve"> mismo el motivo</w:t>
      </w:r>
      <w:r w:rsidR="00F82AC0">
        <w:rPr>
          <w:rFonts w:ascii="Palatino Linotype" w:hAnsi="Palatino Linotype"/>
          <w:b/>
          <w:color w:val="000000"/>
        </w:rPr>
        <w:t>.</w:t>
      </w:r>
      <w:r w:rsidR="002A5A7C" w:rsidRPr="00086696">
        <w:rPr>
          <w:rFonts w:ascii="Palatino Linotype" w:hAnsi="Palatino Linotype"/>
          <w:color w:val="000000"/>
        </w:rPr>
        <w:t xml:space="preserve"> </w:t>
      </w:r>
    </w:p>
    <w:p w14:paraId="37053940"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 xml:space="preserve">Licencias </w:t>
      </w:r>
      <w:r w:rsidRPr="00086696">
        <w:rPr>
          <w:rFonts w:ascii="Palatino Linotype" w:hAnsi="Palatino Linotype"/>
          <w:color w:val="000000"/>
        </w:rPr>
        <w:t>de los establecimientos, negocios o empresas</w:t>
      </w:r>
      <w:r w:rsidR="00F82AC0">
        <w:rPr>
          <w:rFonts w:ascii="Palatino Linotype" w:hAnsi="Palatino Linotype"/>
          <w:color w:val="000000"/>
        </w:rPr>
        <w:t>.</w:t>
      </w:r>
    </w:p>
    <w:p w14:paraId="5E723034"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Nómina general de</w:t>
      </w:r>
      <w:r w:rsidR="002A5A7C" w:rsidRPr="00086696">
        <w:rPr>
          <w:rFonts w:ascii="Palatino Linotype" w:hAnsi="Palatino Linotype"/>
          <w:color w:val="000000"/>
        </w:rPr>
        <w:t xml:space="preserve"> la </w:t>
      </w:r>
      <w:r w:rsidRPr="00086696">
        <w:rPr>
          <w:rFonts w:ascii="Palatino Linotype" w:hAnsi="Palatino Linotype"/>
          <w:color w:val="000000"/>
        </w:rPr>
        <w:t>última</w:t>
      </w:r>
      <w:r w:rsidR="002A5A7C" w:rsidRPr="00086696">
        <w:rPr>
          <w:rFonts w:ascii="Palatino Linotype" w:hAnsi="Palatino Linotype"/>
          <w:color w:val="000000"/>
        </w:rPr>
        <w:t xml:space="preserve"> quincena del año 2024</w:t>
      </w:r>
      <w:r w:rsidR="00F82AC0">
        <w:rPr>
          <w:rFonts w:ascii="Palatino Linotype" w:hAnsi="Palatino Linotype"/>
          <w:color w:val="000000"/>
        </w:rPr>
        <w:t>.</w:t>
      </w:r>
      <w:r w:rsidR="002A5A7C" w:rsidRPr="00086696">
        <w:rPr>
          <w:rFonts w:ascii="Palatino Linotype" w:hAnsi="Palatino Linotype"/>
          <w:color w:val="000000"/>
        </w:rPr>
        <w:t xml:space="preserve"> </w:t>
      </w:r>
    </w:p>
    <w:p w14:paraId="5DB02091"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Nó</w:t>
      </w:r>
      <w:r w:rsidR="002A5A7C" w:rsidRPr="00086696">
        <w:rPr>
          <w:rFonts w:ascii="Palatino Linotype" w:hAnsi="Palatino Linotype"/>
          <w:color w:val="000000"/>
        </w:rPr>
        <w:t>mina de la segunda quincena de febrero del año 2025</w:t>
      </w:r>
      <w:r w:rsidR="00F82AC0">
        <w:rPr>
          <w:rFonts w:ascii="Palatino Linotype" w:hAnsi="Palatino Linotype"/>
          <w:color w:val="000000"/>
        </w:rPr>
        <w:t>.</w:t>
      </w:r>
    </w:p>
    <w:p w14:paraId="48DE472C" w14:textId="77777777" w:rsidR="00086696" w:rsidRDefault="00086696" w:rsidP="00F82AC0">
      <w:pPr>
        <w:pStyle w:val="Prrafodelista"/>
        <w:numPr>
          <w:ilvl w:val="0"/>
          <w:numId w:val="7"/>
        </w:numPr>
        <w:spacing w:line="360" w:lineRule="auto"/>
        <w:ind w:left="851"/>
        <w:jc w:val="both"/>
        <w:rPr>
          <w:rFonts w:ascii="Palatino Linotype" w:hAnsi="Palatino Linotype"/>
          <w:b/>
          <w:color w:val="000000"/>
        </w:rPr>
      </w:pPr>
      <w:r w:rsidRPr="00EA3788">
        <w:rPr>
          <w:rFonts w:ascii="Palatino Linotype" w:hAnsi="Palatino Linotype"/>
          <w:b/>
          <w:color w:val="000000"/>
        </w:rPr>
        <w:t>S</w:t>
      </w:r>
      <w:r w:rsidR="00EA3788">
        <w:rPr>
          <w:rFonts w:ascii="Palatino Linotype" w:hAnsi="Palatino Linotype"/>
          <w:b/>
          <w:color w:val="000000"/>
        </w:rPr>
        <w:t>aber</w:t>
      </w:r>
      <w:r w:rsidR="002A5A7C" w:rsidRPr="00086696">
        <w:rPr>
          <w:rFonts w:ascii="Palatino Linotype" w:hAnsi="Palatino Linotype"/>
          <w:b/>
          <w:color w:val="000000"/>
        </w:rPr>
        <w:t xml:space="preserve"> </w:t>
      </w:r>
      <w:r>
        <w:rPr>
          <w:rFonts w:ascii="Palatino Linotype" w:hAnsi="Palatino Linotype"/>
          <w:b/>
          <w:color w:val="000000"/>
        </w:rPr>
        <w:t>por</w:t>
      </w:r>
      <w:r w:rsidR="00EA3788">
        <w:rPr>
          <w:rFonts w:ascii="Palatino Linotype" w:hAnsi="Palatino Linotype"/>
          <w:b/>
          <w:color w:val="000000"/>
        </w:rPr>
        <w:t xml:space="preserve"> </w:t>
      </w:r>
      <w:r>
        <w:rPr>
          <w:rFonts w:ascii="Palatino Linotype" w:hAnsi="Palatino Linotype"/>
          <w:b/>
          <w:color w:val="000000"/>
        </w:rPr>
        <w:t>qué</w:t>
      </w:r>
      <w:r w:rsidR="002A5A7C" w:rsidRPr="00086696">
        <w:rPr>
          <w:rFonts w:ascii="Palatino Linotype" w:hAnsi="Palatino Linotype"/>
          <w:b/>
          <w:color w:val="000000"/>
        </w:rPr>
        <w:t xml:space="preserve"> </w:t>
      </w:r>
      <w:r w:rsidR="00F82AC0">
        <w:rPr>
          <w:rFonts w:ascii="Palatino Linotype" w:hAnsi="Palatino Linotype"/>
          <w:color w:val="000000"/>
        </w:rPr>
        <w:t>el</w:t>
      </w:r>
      <w:r w:rsidR="002A5A7C" w:rsidRPr="00086696">
        <w:rPr>
          <w:rFonts w:ascii="Palatino Linotype" w:hAnsi="Palatino Linotype"/>
          <w:color w:val="000000"/>
        </w:rPr>
        <w:t xml:space="preserve"> portal de mejora</w:t>
      </w:r>
      <w:r w:rsidR="00F82AC0">
        <w:rPr>
          <w:rFonts w:ascii="Palatino Linotype" w:hAnsi="Palatino Linotype"/>
          <w:color w:val="000000"/>
        </w:rPr>
        <w:t xml:space="preserve"> regulatoria de transparencia (</w:t>
      </w:r>
      <w:proofErr w:type="spellStart"/>
      <w:r w:rsidR="00F82AC0">
        <w:rPr>
          <w:rFonts w:ascii="Palatino Linotype" w:hAnsi="Palatino Linotype"/>
          <w:color w:val="000000"/>
        </w:rPr>
        <w:t>IPOMEX</w:t>
      </w:r>
      <w:proofErr w:type="spellEnd"/>
      <w:r w:rsidR="002A5A7C" w:rsidRPr="00086696">
        <w:rPr>
          <w:rFonts w:ascii="Palatino Linotype" w:hAnsi="Palatino Linotype"/>
          <w:color w:val="000000"/>
        </w:rPr>
        <w:t xml:space="preserve">) no se encuentra actualizado </w:t>
      </w:r>
      <w:r w:rsidR="002A5A7C" w:rsidRPr="00086696">
        <w:rPr>
          <w:rFonts w:ascii="Palatino Linotype" w:hAnsi="Palatino Linotype"/>
          <w:b/>
          <w:color w:val="000000"/>
        </w:rPr>
        <w:t>y el motivo</w:t>
      </w:r>
      <w:r w:rsidR="00F82AC0">
        <w:rPr>
          <w:rFonts w:ascii="Palatino Linotype" w:hAnsi="Palatino Linotype"/>
          <w:b/>
          <w:color w:val="000000"/>
        </w:rPr>
        <w:t>.</w:t>
      </w:r>
    </w:p>
    <w:p w14:paraId="125D3D6D" w14:textId="77777777" w:rsid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T</w:t>
      </w:r>
      <w:r w:rsidR="002A5A7C" w:rsidRPr="00086696">
        <w:rPr>
          <w:rFonts w:ascii="Palatino Linotype" w:hAnsi="Palatino Linotype"/>
          <w:color w:val="000000"/>
        </w:rPr>
        <w:t xml:space="preserve">odas la cedulas de </w:t>
      </w:r>
      <w:r w:rsidRPr="00086696">
        <w:rPr>
          <w:rFonts w:ascii="Palatino Linotype" w:hAnsi="Palatino Linotype"/>
          <w:color w:val="000000"/>
        </w:rPr>
        <w:t>trámites</w:t>
      </w:r>
      <w:r w:rsidR="002A5A7C" w:rsidRPr="00086696">
        <w:rPr>
          <w:rFonts w:ascii="Palatino Linotype" w:hAnsi="Palatino Linotype"/>
          <w:color w:val="000000"/>
        </w:rPr>
        <w:t xml:space="preserve"> y </w:t>
      </w:r>
      <w:r w:rsidRPr="00086696">
        <w:rPr>
          <w:rFonts w:ascii="Palatino Linotype" w:hAnsi="Palatino Linotype"/>
          <w:color w:val="000000"/>
        </w:rPr>
        <w:t>servicios</w:t>
      </w:r>
      <w:r w:rsidR="002A5A7C" w:rsidRPr="00086696">
        <w:rPr>
          <w:rFonts w:ascii="Palatino Linotype" w:hAnsi="Palatino Linotype"/>
          <w:color w:val="000000"/>
        </w:rPr>
        <w:t xml:space="preserve"> con los que cuenta </w:t>
      </w:r>
      <w:r w:rsidR="002A5A7C" w:rsidRPr="00086696">
        <w:rPr>
          <w:rFonts w:ascii="Palatino Linotype" w:hAnsi="Palatino Linotype"/>
          <w:b/>
          <w:color w:val="000000"/>
        </w:rPr>
        <w:t>en municipio</w:t>
      </w:r>
      <w:r w:rsidR="00F82AC0">
        <w:rPr>
          <w:rFonts w:ascii="Palatino Linotype" w:hAnsi="Palatino Linotype"/>
          <w:b/>
          <w:color w:val="000000"/>
        </w:rPr>
        <w:t>.</w:t>
      </w:r>
      <w:r w:rsidR="002A5A7C" w:rsidRPr="00086696">
        <w:rPr>
          <w:rFonts w:ascii="Palatino Linotype" w:hAnsi="Palatino Linotype"/>
          <w:b/>
          <w:color w:val="000000"/>
        </w:rPr>
        <w:t xml:space="preserve"> </w:t>
      </w:r>
    </w:p>
    <w:p w14:paraId="1E0A3B4B"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T</w:t>
      </w:r>
      <w:r w:rsidR="002A5A7C" w:rsidRPr="00086696">
        <w:rPr>
          <w:rFonts w:ascii="Palatino Linotype" w:hAnsi="Palatino Linotype"/>
          <w:color w:val="000000"/>
        </w:rPr>
        <w:t xml:space="preserve">odos los programas que </w:t>
      </w:r>
      <w:r w:rsidR="002A5A7C" w:rsidRPr="00086696">
        <w:rPr>
          <w:rFonts w:ascii="Palatino Linotype" w:hAnsi="Palatino Linotype"/>
          <w:b/>
          <w:color w:val="000000"/>
        </w:rPr>
        <w:t xml:space="preserve">el </w:t>
      </w:r>
      <w:r w:rsidRPr="00086696">
        <w:rPr>
          <w:rFonts w:ascii="Palatino Linotype" w:hAnsi="Palatino Linotype"/>
          <w:b/>
          <w:color w:val="000000"/>
        </w:rPr>
        <w:t>municipio</w:t>
      </w:r>
      <w:r w:rsidR="00F82AC0">
        <w:rPr>
          <w:rFonts w:ascii="Palatino Linotype" w:hAnsi="Palatino Linotype"/>
          <w:b/>
          <w:color w:val="000000"/>
        </w:rPr>
        <w:t>.</w:t>
      </w:r>
      <w:r w:rsidR="002A5A7C" w:rsidRPr="00086696">
        <w:rPr>
          <w:rFonts w:ascii="Palatino Linotype" w:hAnsi="Palatino Linotype"/>
          <w:color w:val="000000"/>
        </w:rPr>
        <w:t xml:space="preserve"> </w:t>
      </w:r>
    </w:p>
    <w:p w14:paraId="099164AC" w14:textId="77777777" w:rsidR="00086696" w:rsidRDefault="00086696" w:rsidP="00F82AC0">
      <w:pPr>
        <w:pStyle w:val="Prrafodelista"/>
        <w:numPr>
          <w:ilvl w:val="0"/>
          <w:numId w:val="7"/>
        </w:numPr>
        <w:spacing w:line="360" w:lineRule="auto"/>
        <w:ind w:left="851"/>
        <w:jc w:val="both"/>
        <w:rPr>
          <w:rFonts w:ascii="Palatino Linotype" w:hAnsi="Palatino Linotype"/>
          <w:b/>
          <w:color w:val="000000"/>
        </w:rPr>
      </w:pPr>
      <w:r w:rsidRPr="00086696">
        <w:rPr>
          <w:rFonts w:ascii="Palatino Linotype" w:hAnsi="Palatino Linotype"/>
          <w:b/>
          <w:color w:val="000000"/>
        </w:rPr>
        <w:t>P</w:t>
      </w:r>
      <w:r w:rsidR="002A5A7C" w:rsidRPr="00086696">
        <w:rPr>
          <w:rFonts w:ascii="Palatino Linotype" w:hAnsi="Palatino Linotype"/>
          <w:b/>
          <w:color w:val="000000"/>
        </w:rPr>
        <w:t>lan de desarrollo municipal</w:t>
      </w:r>
      <w:r w:rsidR="00F82AC0">
        <w:rPr>
          <w:rFonts w:ascii="Palatino Linotype" w:hAnsi="Palatino Linotype"/>
          <w:b/>
          <w:color w:val="000000"/>
        </w:rPr>
        <w:t>.</w:t>
      </w:r>
      <w:r w:rsidR="002A5A7C" w:rsidRPr="00086696">
        <w:rPr>
          <w:rFonts w:ascii="Palatino Linotype" w:hAnsi="Palatino Linotype"/>
          <w:b/>
          <w:color w:val="000000"/>
        </w:rPr>
        <w:t xml:space="preserve"> </w:t>
      </w:r>
    </w:p>
    <w:p w14:paraId="29CFC558"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Contratos de</w:t>
      </w:r>
      <w:r w:rsidR="002A5A7C" w:rsidRPr="00086696">
        <w:rPr>
          <w:rFonts w:ascii="Palatino Linotype" w:hAnsi="Palatino Linotype"/>
          <w:color w:val="000000"/>
        </w:rPr>
        <w:t xml:space="preserve"> la </w:t>
      </w:r>
      <w:r w:rsidRPr="00086696">
        <w:rPr>
          <w:rFonts w:ascii="Palatino Linotype" w:hAnsi="Palatino Linotype"/>
          <w:color w:val="000000"/>
        </w:rPr>
        <w:t>administración</w:t>
      </w:r>
      <w:r w:rsidR="002A5A7C" w:rsidRPr="00086696">
        <w:rPr>
          <w:rFonts w:ascii="Palatino Linotype" w:hAnsi="Palatino Linotype"/>
          <w:color w:val="000000"/>
        </w:rPr>
        <w:t xml:space="preserve"> de</w:t>
      </w:r>
      <w:r>
        <w:rPr>
          <w:rFonts w:ascii="Palatino Linotype" w:hAnsi="Palatino Linotype"/>
          <w:color w:val="000000"/>
        </w:rPr>
        <w:t>l 2025</w:t>
      </w:r>
      <w:r w:rsidR="00F82AC0">
        <w:rPr>
          <w:rFonts w:ascii="Palatino Linotype" w:hAnsi="Palatino Linotype"/>
          <w:color w:val="000000"/>
        </w:rPr>
        <w:t>.</w:t>
      </w:r>
      <w:r>
        <w:rPr>
          <w:rFonts w:ascii="Palatino Linotype" w:hAnsi="Palatino Linotype"/>
          <w:color w:val="000000"/>
        </w:rPr>
        <w:t xml:space="preserve"> </w:t>
      </w:r>
    </w:p>
    <w:p w14:paraId="22D296EA"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I</w:t>
      </w:r>
      <w:r w:rsidR="002A5A7C" w:rsidRPr="00086696">
        <w:rPr>
          <w:rFonts w:ascii="Palatino Linotype" w:hAnsi="Palatino Linotype"/>
          <w:color w:val="000000"/>
        </w:rPr>
        <w:t xml:space="preserve">nventario de todo el parque vehicular </w:t>
      </w:r>
      <w:r w:rsidR="002A5A7C" w:rsidRPr="00086696">
        <w:rPr>
          <w:rFonts w:ascii="Palatino Linotype" w:hAnsi="Palatino Linotype"/>
          <w:b/>
          <w:color w:val="000000"/>
        </w:rPr>
        <w:t>del municipio</w:t>
      </w:r>
      <w:r w:rsidR="00F82AC0">
        <w:rPr>
          <w:rFonts w:ascii="Palatino Linotype" w:hAnsi="Palatino Linotype"/>
          <w:b/>
          <w:color w:val="000000"/>
        </w:rPr>
        <w:t>.</w:t>
      </w:r>
      <w:r w:rsidR="002A5A7C" w:rsidRPr="00086696">
        <w:rPr>
          <w:rFonts w:ascii="Palatino Linotype" w:hAnsi="Palatino Linotype"/>
          <w:color w:val="000000"/>
        </w:rPr>
        <w:t xml:space="preserve"> </w:t>
      </w:r>
    </w:p>
    <w:p w14:paraId="03F44F9A"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Nó</w:t>
      </w:r>
      <w:r w:rsidR="002A5A7C" w:rsidRPr="00086696">
        <w:rPr>
          <w:rFonts w:ascii="Palatino Linotype" w:hAnsi="Palatino Linotype"/>
          <w:color w:val="000000"/>
        </w:rPr>
        <w:t xml:space="preserve">mina general de la segunda quincena </w:t>
      </w:r>
      <w:r>
        <w:rPr>
          <w:rFonts w:ascii="Palatino Linotype" w:hAnsi="Palatino Linotype"/>
          <w:b/>
          <w:color w:val="000000"/>
        </w:rPr>
        <w:t>de seguridad pú</w:t>
      </w:r>
      <w:r w:rsidR="002A5A7C" w:rsidRPr="00086696">
        <w:rPr>
          <w:rFonts w:ascii="Palatino Linotype" w:hAnsi="Palatino Linotype"/>
          <w:b/>
          <w:color w:val="000000"/>
        </w:rPr>
        <w:t>blica</w:t>
      </w:r>
      <w:r w:rsidR="00F82AC0">
        <w:rPr>
          <w:rFonts w:ascii="Palatino Linotype" w:hAnsi="Palatino Linotype"/>
          <w:b/>
          <w:color w:val="000000"/>
        </w:rPr>
        <w:t>.</w:t>
      </w:r>
      <w:r w:rsidR="002A5A7C" w:rsidRPr="00086696">
        <w:rPr>
          <w:rFonts w:ascii="Palatino Linotype" w:hAnsi="Palatino Linotype"/>
          <w:color w:val="000000"/>
        </w:rPr>
        <w:t xml:space="preserve"> </w:t>
      </w:r>
    </w:p>
    <w:p w14:paraId="4E9E6A16"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I</w:t>
      </w:r>
      <w:r w:rsidR="002A5A7C" w:rsidRPr="00086696">
        <w:rPr>
          <w:rFonts w:ascii="Palatino Linotype" w:hAnsi="Palatino Linotype"/>
          <w:color w:val="000000"/>
        </w:rPr>
        <w:t xml:space="preserve">nventario de todo el parque vehicular </w:t>
      </w:r>
      <w:r w:rsidR="002A5A7C" w:rsidRPr="00086696">
        <w:rPr>
          <w:rFonts w:ascii="Palatino Linotype" w:hAnsi="Palatino Linotype"/>
          <w:b/>
          <w:color w:val="000000"/>
        </w:rPr>
        <w:t xml:space="preserve">de seguridad </w:t>
      </w:r>
      <w:r w:rsidRPr="00086696">
        <w:rPr>
          <w:rFonts w:ascii="Palatino Linotype" w:hAnsi="Palatino Linotype"/>
          <w:b/>
          <w:color w:val="000000"/>
        </w:rPr>
        <w:t>pública</w:t>
      </w:r>
      <w:r w:rsidR="002A5A7C" w:rsidRPr="00086696">
        <w:rPr>
          <w:rFonts w:ascii="Palatino Linotype" w:hAnsi="Palatino Linotype"/>
          <w:color w:val="000000"/>
        </w:rPr>
        <w:t xml:space="preserve"> y </w:t>
      </w:r>
      <w:r>
        <w:rPr>
          <w:rFonts w:ascii="Palatino Linotype" w:hAnsi="Palatino Linotype"/>
          <w:color w:val="000000"/>
        </w:rPr>
        <w:t>resguardos</w:t>
      </w:r>
      <w:r w:rsidR="00F82AC0">
        <w:rPr>
          <w:rFonts w:ascii="Palatino Linotype" w:hAnsi="Palatino Linotype"/>
          <w:color w:val="000000"/>
        </w:rPr>
        <w:t>.</w:t>
      </w:r>
      <w:r w:rsidR="002A5A7C" w:rsidRPr="00086696">
        <w:rPr>
          <w:rFonts w:ascii="Palatino Linotype" w:hAnsi="Palatino Linotype"/>
          <w:color w:val="000000"/>
        </w:rPr>
        <w:t xml:space="preserve"> </w:t>
      </w:r>
    </w:p>
    <w:p w14:paraId="2E58AF1A"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I</w:t>
      </w:r>
      <w:r w:rsidR="002A5A7C" w:rsidRPr="00086696">
        <w:rPr>
          <w:rFonts w:ascii="Palatino Linotype" w:hAnsi="Palatino Linotype"/>
          <w:color w:val="000000"/>
        </w:rPr>
        <w:t xml:space="preserve">nformen que </w:t>
      </w:r>
      <w:r w:rsidR="002A5A7C" w:rsidRPr="00086696">
        <w:rPr>
          <w:rFonts w:ascii="Palatino Linotype" w:hAnsi="Palatino Linotype"/>
          <w:b/>
          <w:color w:val="000000"/>
        </w:rPr>
        <w:t xml:space="preserve">patrullas </w:t>
      </w:r>
      <w:r>
        <w:rPr>
          <w:rFonts w:ascii="Palatino Linotype" w:hAnsi="Palatino Linotype"/>
          <w:color w:val="000000"/>
        </w:rPr>
        <w:t>aú</w:t>
      </w:r>
      <w:r w:rsidR="002A5A7C" w:rsidRPr="00086696">
        <w:rPr>
          <w:rFonts w:ascii="Palatino Linotype" w:hAnsi="Palatino Linotype"/>
          <w:color w:val="000000"/>
        </w:rPr>
        <w:t xml:space="preserve">n </w:t>
      </w:r>
      <w:r w:rsidRPr="00086696">
        <w:rPr>
          <w:rFonts w:ascii="Palatino Linotype" w:hAnsi="Palatino Linotype"/>
          <w:color w:val="000000"/>
        </w:rPr>
        <w:t>están</w:t>
      </w:r>
      <w:r w:rsidR="002A5A7C" w:rsidRPr="00086696">
        <w:rPr>
          <w:rFonts w:ascii="Palatino Linotype" w:hAnsi="Palatino Linotype"/>
          <w:color w:val="000000"/>
        </w:rPr>
        <w:t xml:space="preserve"> en servicio</w:t>
      </w:r>
      <w:r w:rsidR="00F82AC0">
        <w:rPr>
          <w:rFonts w:ascii="Palatino Linotype" w:hAnsi="Palatino Linotype"/>
          <w:color w:val="000000"/>
        </w:rPr>
        <w:t>.</w:t>
      </w:r>
      <w:r w:rsidR="002A5A7C" w:rsidRPr="00086696">
        <w:rPr>
          <w:rFonts w:ascii="Palatino Linotype" w:hAnsi="Palatino Linotype"/>
          <w:color w:val="000000"/>
        </w:rPr>
        <w:t xml:space="preserve"> </w:t>
      </w:r>
    </w:p>
    <w:p w14:paraId="1B423B82"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lastRenderedPageBreak/>
        <w:t xml:space="preserve">Dictamen de </w:t>
      </w:r>
      <w:r w:rsidRPr="00EF71D2">
        <w:rPr>
          <w:rFonts w:ascii="Palatino Linotype" w:hAnsi="Palatino Linotype"/>
          <w:b/>
          <w:color w:val="000000"/>
        </w:rPr>
        <w:t>las patrullas</w:t>
      </w:r>
      <w:r>
        <w:rPr>
          <w:rFonts w:ascii="Palatino Linotype" w:hAnsi="Palatino Linotype"/>
          <w:color w:val="000000"/>
        </w:rPr>
        <w:t xml:space="preserve"> que no se encuentran en servicio</w:t>
      </w:r>
      <w:r w:rsidR="00F82AC0">
        <w:rPr>
          <w:rFonts w:ascii="Palatino Linotype" w:hAnsi="Palatino Linotype"/>
          <w:color w:val="000000"/>
        </w:rPr>
        <w:t>.</w:t>
      </w:r>
    </w:p>
    <w:p w14:paraId="56F1B381" w14:textId="77777777" w:rsidR="00086696" w:rsidRPr="00086696" w:rsidRDefault="002A5A7C" w:rsidP="00F82AC0">
      <w:pPr>
        <w:pStyle w:val="Prrafodelista"/>
        <w:numPr>
          <w:ilvl w:val="0"/>
          <w:numId w:val="7"/>
        </w:numPr>
        <w:spacing w:line="360" w:lineRule="auto"/>
        <w:ind w:left="851"/>
        <w:jc w:val="both"/>
        <w:rPr>
          <w:rFonts w:ascii="Palatino Linotype" w:hAnsi="Palatino Linotype"/>
          <w:b/>
          <w:color w:val="000000"/>
        </w:rPr>
      </w:pPr>
      <w:r w:rsidRPr="00086696">
        <w:rPr>
          <w:rFonts w:ascii="Palatino Linotype" w:hAnsi="Palatino Linotype"/>
          <w:color w:val="000000"/>
        </w:rPr>
        <w:t xml:space="preserve"> </w:t>
      </w:r>
      <w:r w:rsidR="00086696">
        <w:rPr>
          <w:rFonts w:ascii="Palatino Linotype" w:hAnsi="Palatino Linotype"/>
          <w:color w:val="000000"/>
        </w:rPr>
        <w:t xml:space="preserve">Denuncias que se </w:t>
      </w:r>
      <w:r w:rsidRPr="00086696">
        <w:rPr>
          <w:rFonts w:ascii="Palatino Linotype" w:hAnsi="Palatino Linotype"/>
          <w:color w:val="000000"/>
        </w:rPr>
        <w:t xml:space="preserve">han interpuesto o cuantos casos de maltrato a la mujer se </w:t>
      </w:r>
      <w:r w:rsidR="00086696">
        <w:rPr>
          <w:rFonts w:ascii="Palatino Linotype" w:hAnsi="Palatino Linotype"/>
          <w:color w:val="000000"/>
        </w:rPr>
        <w:t>h</w:t>
      </w:r>
      <w:r w:rsidRPr="00086696">
        <w:rPr>
          <w:rFonts w:ascii="Palatino Linotype" w:hAnsi="Palatino Linotype"/>
          <w:color w:val="000000"/>
        </w:rPr>
        <w:t xml:space="preserve">an dado </w:t>
      </w:r>
      <w:r w:rsidRPr="00086696">
        <w:rPr>
          <w:rFonts w:ascii="Palatino Linotype" w:hAnsi="Palatino Linotype"/>
          <w:b/>
          <w:color w:val="000000"/>
        </w:rPr>
        <w:t>en el municipio</w:t>
      </w:r>
      <w:r w:rsidR="00F82AC0">
        <w:rPr>
          <w:rFonts w:ascii="Palatino Linotype" w:hAnsi="Palatino Linotype"/>
          <w:b/>
          <w:color w:val="000000"/>
        </w:rPr>
        <w:t>.</w:t>
      </w:r>
      <w:r w:rsidRPr="00086696">
        <w:rPr>
          <w:rFonts w:ascii="Palatino Linotype" w:hAnsi="Palatino Linotype"/>
          <w:color w:val="000000"/>
        </w:rPr>
        <w:t xml:space="preserve"> </w:t>
      </w:r>
    </w:p>
    <w:p w14:paraId="11804E6F"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Nó</w:t>
      </w:r>
      <w:r w:rsidR="002A5A7C" w:rsidRPr="00086696">
        <w:rPr>
          <w:rFonts w:ascii="Palatino Linotype" w:hAnsi="Palatino Linotype"/>
          <w:color w:val="000000"/>
        </w:rPr>
        <w:t xml:space="preserve">mina de todo el personal de </w:t>
      </w:r>
      <w:r w:rsidRPr="00086696">
        <w:rPr>
          <w:rFonts w:ascii="Palatino Linotype" w:hAnsi="Palatino Linotype"/>
          <w:color w:val="000000"/>
        </w:rPr>
        <w:t>contraloría</w:t>
      </w:r>
      <w:r w:rsidR="00F82AC0">
        <w:rPr>
          <w:rFonts w:ascii="Palatino Linotype" w:hAnsi="Palatino Linotype"/>
          <w:color w:val="000000"/>
        </w:rPr>
        <w:t>.</w:t>
      </w:r>
      <w:r w:rsidR="002A5A7C" w:rsidRPr="00086696">
        <w:rPr>
          <w:rFonts w:ascii="Palatino Linotype" w:hAnsi="Palatino Linotype"/>
          <w:color w:val="000000"/>
        </w:rPr>
        <w:t xml:space="preserve"> </w:t>
      </w:r>
    </w:p>
    <w:p w14:paraId="024DA164"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Nó</w:t>
      </w:r>
      <w:r w:rsidRPr="00086696">
        <w:rPr>
          <w:rFonts w:ascii="Palatino Linotype" w:hAnsi="Palatino Linotype"/>
          <w:color w:val="000000"/>
        </w:rPr>
        <w:t>mina</w:t>
      </w:r>
      <w:r w:rsidR="002A5A7C" w:rsidRPr="00086696">
        <w:rPr>
          <w:rFonts w:ascii="Palatino Linotype" w:hAnsi="Palatino Linotype"/>
          <w:color w:val="000000"/>
        </w:rPr>
        <w:t xml:space="preserve"> de todo el personal de </w:t>
      </w:r>
      <w:r w:rsidRPr="00086696">
        <w:rPr>
          <w:rFonts w:ascii="Palatino Linotype" w:hAnsi="Palatino Linotype"/>
          <w:color w:val="000000"/>
        </w:rPr>
        <w:t>administración</w:t>
      </w:r>
      <w:r w:rsidR="00F82AC0">
        <w:rPr>
          <w:rFonts w:ascii="Palatino Linotype" w:hAnsi="Palatino Linotype"/>
          <w:color w:val="000000"/>
        </w:rPr>
        <w:t>.</w:t>
      </w:r>
      <w:r w:rsidR="002A5A7C" w:rsidRPr="00086696">
        <w:rPr>
          <w:rFonts w:ascii="Palatino Linotype" w:hAnsi="Palatino Linotype"/>
          <w:color w:val="000000"/>
        </w:rPr>
        <w:t xml:space="preserve"> </w:t>
      </w:r>
    </w:p>
    <w:p w14:paraId="77351B1E"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 xml:space="preserve">De la contraloría </w:t>
      </w:r>
      <w:r w:rsidR="002A5A7C" w:rsidRPr="00086696">
        <w:rPr>
          <w:rFonts w:ascii="Palatino Linotype" w:hAnsi="Palatino Linotype"/>
          <w:color w:val="000000"/>
        </w:rPr>
        <w:t>cuantos procedimientos han iniciado en todo el sentido y la</w:t>
      </w:r>
      <w:r w:rsidR="00F82AC0">
        <w:rPr>
          <w:rFonts w:ascii="Palatino Linotype" w:hAnsi="Palatino Linotype"/>
          <w:color w:val="000000"/>
        </w:rPr>
        <w:t>s</w:t>
      </w:r>
      <w:r w:rsidR="002A5A7C" w:rsidRPr="00086696">
        <w:rPr>
          <w:rFonts w:ascii="Palatino Linotype" w:hAnsi="Palatino Linotype"/>
          <w:color w:val="000000"/>
        </w:rPr>
        <w:t xml:space="preserve"> resoluciones que han generado en los años 2023, 2024 y lo que </w:t>
      </w:r>
      <w:r>
        <w:rPr>
          <w:rFonts w:ascii="Palatino Linotype" w:hAnsi="Palatino Linotype"/>
          <w:color w:val="000000"/>
        </w:rPr>
        <w:t>va del</w:t>
      </w:r>
      <w:r w:rsidR="002A5A7C" w:rsidRPr="00086696">
        <w:rPr>
          <w:rFonts w:ascii="Palatino Linotype" w:hAnsi="Palatino Linotype"/>
          <w:color w:val="000000"/>
        </w:rPr>
        <w:t xml:space="preserve"> 2025</w:t>
      </w:r>
      <w:r w:rsidR="00F82AC0">
        <w:rPr>
          <w:rFonts w:ascii="Palatino Linotype" w:hAnsi="Palatino Linotype"/>
          <w:color w:val="000000"/>
        </w:rPr>
        <w:t>.</w:t>
      </w:r>
      <w:r w:rsidR="002A5A7C" w:rsidRPr="00086696">
        <w:rPr>
          <w:rFonts w:ascii="Palatino Linotype" w:hAnsi="Palatino Linotype"/>
          <w:color w:val="000000"/>
        </w:rPr>
        <w:t xml:space="preserve"> </w:t>
      </w:r>
    </w:p>
    <w:p w14:paraId="4B5E4B08"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T</w:t>
      </w:r>
      <w:r w:rsidR="002A5A7C" w:rsidRPr="00086696">
        <w:rPr>
          <w:rFonts w:ascii="Palatino Linotype" w:hAnsi="Palatino Linotype"/>
          <w:color w:val="000000"/>
        </w:rPr>
        <w:t>odas las obras que se realizaron en el 2024 y 2023</w:t>
      </w:r>
      <w:r w:rsidR="00F82AC0">
        <w:rPr>
          <w:rFonts w:ascii="Palatino Linotype" w:hAnsi="Palatino Linotype"/>
          <w:color w:val="000000"/>
        </w:rPr>
        <w:t>.</w:t>
      </w:r>
      <w:r w:rsidR="002A5A7C" w:rsidRPr="00086696">
        <w:rPr>
          <w:rFonts w:ascii="Palatino Linotype" w:hAnsi="Palatino Linotype"/>
          <w:color w:val="000000"/>
        </w:rPr>
        <w:t xml:space="preserve"> </w:t>
      </w:r>
    </w:p>
    <w:p w14:paraId="7B71497E"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 xml:space="preserve">Monto gastado </w:t>
      </w:r>
      <w:r w:rsidRPr="00086696">
        <w:rPr>
          <w:rFonts w:ascii="Palatino Linotype" w:hAnsi="Palatino Linotype"/>
          <w:color w:val="000000"/>
        </w:rPr>
        <w:t>las obras que se realizaron en el 2024 y 2023</w:t>
      </w:r>
      <w:r w:rsidR="00F82AC0">
        <w:rPr>
          <w:rFonts w:ascii="Palatino Linotype" w:hAnsi="Palatino Linotype"/>
          <w:color w:val="000000"/>
        </w:rPr>
        <w:t>.</w:t>
      </w:r>
      <w:r w:rsidRPr="00086696">
        <w:rPr>
          <w:rFonts w:ascii="Palatino Linotype" w:hAnsi="Palatino Linotype"/>
          <w:color w:val="000000"/>
        </w:rPr>
        <w:t xml:space="preserve"> </w:t>
      </w:r>
    </w:p>
    <w:p w14:paraId="441D73F0"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 xml:space="preserve"> C</w:t>
      </w:r>
      <w:r w:rsidR="002A5A7C" w:rsidRPr="00086696">
        <w:rPr>
          <w:rFonts w:ascii="Palatino Linotype" w:hAnsi="Palatino Linotype"/>
          <w:color w:val="000000"/>
        </w:rPr>
        <w:t xml:space="preserve">ontratos de obras </w:t>
      </w:r>
      <w:r w:rsidRPr="00086696">
        <w:rPr>
          <w:rFonts w:ascii="Palatino Linotype" w:hAnsi="Palatino Linotype"/>
          <w:color w:val="000000"/>
        </w:rPr>
        <w:t>que se realizaron en el 2024 y 2023</w:t>
      </w:r>
      <w:r w:rsidR="00F82AC0">
        <w:rPr>
          <w:rFonts w:ascii="Palatino Linotype" w:hAnsi="Palatino Linotype"/>
          <w:color w:val="000000"/>
        </w:rPr>
        <w:t>.</w:t>
      </w:r>
    </w:p>
    <w:p w14:paraId="38F5A01F"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L</w:t>
      </w:r>
      <w:r w:rsidR="002A5A7C" w:rsidRPr="00086696">
        <w:rPr>
          <w:rFonts w:ascii="Palatino Linotype" w:hAnsi="Palatino Linotype"/>
          <w:color w:val="000000"/>
        </w:rPr>
        <w:t>icitaciones que se dieron en el 2022, 2023, 2024 y 2025</w:t>
      </w:r>
      <w:r w:rsidR="00F82AC0">
        <w:rPr>
          <w:rFonts w:ascii="Palatino Linotype" w:hAnsi="Palatino Linotype"/>
          <w:color w:val="000000"/>
        </w:rPr>
        <w:t>.</w:t>
      </w:r>
    </w:p>
    <w:p w14:paraId="420C883F"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C</w:t>
      </w:r>
      <w:r w:rsidR="002A5A7C" w:rsidRPr="00086696">
        <w:rPr>
          <w:rFonts w:ascii="Palatino Linotype" w:hAnsi="Palatino Linotype"/>
          <w:color w:val="000000"/>
        </w:rPr>
        <w:t>ontratos de arrendamiento que se diero</w:t>
      </w:r>
      <w:r>
        <w:rPr>
          <w:rFonts w:ascii="Palatino Linotype" w:hAnsi="Palatino Linotype"/>
          <w:color w:val="000000"/>
        </w:rPr>
        <w:t>n en el 2022, 2023, 2024 y 2025</w:t>
      </w:r>
      <w:r w:rsidR="00F82AC0">
        <w:rPr>
          <w:rFonts w:ascii="Palatino Linotype" w:hAnsi="Palatino Linotype"/>
          <w:color w:val="000000"/>
        </w:rPr>
        <w:t>.</w:t>
      </w:r>
    </w:p>
    <w:p w14:paraId="75D3C18F"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L</w:t>
      </w:r>
      <w:r w:rsidR="002A5A7C" w:rsidRPr="00086696">
        <w:rPr>
          <w:rFonts w:ascii="Palatino Linotype" w:hAnsi="Palatino Linotype"/>
          <w:color w:val="000000"/>
        </w:rPr>
        <w:t xml:space="preserve">icencias de funcionamiento del 2022, 2023, 2024 y 2025 </w:t>
      </w:r>
      <w:r w:rsidRPr="00086696">
        <w:rPr>
          <w:rFonts w:ascii="Palatino Linotype" w:hAnsi="Palatino Linotype"/>
          <w:color w:val="000000"/>
        </w:rPr>
        <w:t>en versión</w:t>
      </w:r>
      <w:r>
        <w:rPr>
          <w:rFonts w:ascii="Palatino Linotype" w:hAnsi="Palatino Linotype"/>
          <w:color w:val="000000"/>
        </w:rPr>
        <w:t xml:space="preserve"> pú</w:t>
      </w:r>
      <w:r w:rsidRPr="00086696">
        <w:rPr>
          <w:rFonts w:ascii="Palatino Linotype" w:hAnsi="Palatino Linotype"/>
          <w:color w:val="000000"/>
        </w:rPr>
        <w:t>blica</w:t>
      </w:r>
      <w:r w:rsidR="00F82AC0">
        <w:rPr>
          <w:rFonts w:ascii="Palatino Linotype" w:hAnsi="Palatino Linotype"/>
          <w:color w:val="000000"/>
        </w:rPr>
        <w:t>.</w:t>
      </w:r>
    </w:p>
    <w:p w14:paraId="57B581A2"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L</w:t>
      </w:r>
      <w:r w:rsidR="002A5A7C" w:rsidRPr="00086696">
        <w:rPr>
          <w:rFonts w:ascii="Palatino Linotype" w:hAnsi="Palatino Linotype"/>
          <w:color w:val="000000"/>
        </w:rPr>
        <w:t xml:space="preserve">icencias de </w:t>
      </w:r>
      <w:r w:rsidRPr="00086696">
        <w:rPr>
          <w:rFonts w:ascii="Palatino Linotype" w:hAnsi="Palatino Linotype"/>
          <w:color w:val="000000"/>
        </w:rPr>
        <w:t>construcción</w:t>
      </w:r>
      <w:r w:rsidR="002A5A7C" w:rsidRPr="00086696">
        <w:rPr>
          <w:rFonts w:ascii="Palatino Linotype" w:hAnsi="Palatino Linotype"/>
          <w:color w:val="000000"/>
        </w:rPr>
        <w:t xml:space="preserve"> del año 2022, 2023, 2024 y 2025 </w:t>
      </w:r>
      <w:r w:rsidRPr="00086696">
        <w:rPr>
          <w:rFonts w:ascii="Palatino Linotype" w:hAnsi="Palatino Linotype"/>
          <w:color w:val="000000"/>
        </w:rPr>
        <w:t>en versión</w:t>
      </w:r>
      <w:r>
        <w:rPr>
          <w:rFonts w:ascii="Palatino Linotype" w:hAnsi="Palatino Linotype"/>
          <w:color w:val="000000"/>
        </w:rPr>
        <w:t xml:space="preserve"> pú</w:t>
      </w:r>
      <w:r w:rsidRPr="00086696">
        <w:rPr>
          <w:rFonts w:ascii="Palatino Linotype" w:hAnsi="Palatino Linotype"/>
          <w:color w:val="000000"/>
        </w:rPr>
        <w:t>blica</w:t>
      </w:r>
      <w:r w:rsidR="00F82AC0">
        <w:rPr>
          <w:rFonts w:ascii="Palatino Linotype" w:hAnsi="Palatino Linotype"/>
          <w:color w:val="000000"/>
        </w:rPr>
        <w:t>.</w:t>
      </w:r>
    </w:p>
    <w:p w14:paraId="693B1943"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S</w:t>
      </w:r>
      <w:r w:rsidR="002A5A7C" w:rsidRPr="00086696">
        <w:rPr>
          <w:rFonts w:ascii="Palatino Linotype" w:hAnsi="Palatino Linotype"/>
          <w:color w:val="000000"/>
        </w:rPr>
        <w:t xml:space="preserve">i </w:t>
      </w:r>
      <w:r w:rsidR="002A5A7C" w:rsidRPr="00086696">
        <w:rPr>
          <w:rFonts w:ascii="Palatino Linotype" w:hAnsi="Palatino Linotype"/>
          <w:b/>
          <w:color w:val="000000"/>
        </w:rPr>
        <w:t>el municipio</w:t>
      </w:r>
      <w:r w:rsidR="002A5A7C" w:rsidRPr="00086696">
        <w:rPr>
          <w:rFonts w:ascii="Palatino Linotype" w:hAnsi="Palatino Linotype"/>
          <w:color w:val="000000"/>
        </w:rPr>
        <w:t xml:space="preserve"> llego a tener alguna </w:t>
      </w:r>
      <w:r w:rsidRPr="00086696">
        <w:rPr>
          <w:rFonts w:ascii="Palatino Linotype" w:hAnsi="Palatino Linotype"/>
          <w:color w:val="000000"/>
        </w:rPr>
        <w:t>observación</w:t>
      </w:r>
      <w:r w:rsidR="002A5A7C" w:rsidRPr="00086696">
        <w:rPr>
          <w:rFonts w:ascii="Palatino Linotype" w:hAnsi="Palatino Linotype"/>
          <w:color w:val="000000"/>
        </w:rPr>
        <w:t xml:space="preserve"> por el </w:t>
      </w:r>
      <w:proofErr w:type="spellStart"/>
      <w:r>
        <w:rPr>
          <w:rFonts w:ascii="Palatino Linotype" w:hAnsi="Palatino Linotype"/>
          <w:color w:val="000000"/>
        </w:rPr>
        <w:t>OSFEM</w:t>
      </w:r>
      <w:proofErr w:type="spellEnd"/>
      <w:r w:rsidR="00F82AC0">
        <w:rPr>
          <w:rFonts w:ascii="Palatino Linotype" w:hAnsi="Palatino Linotype"/>
          <w:color w:val="000000"/>
        </w:rPr>
        <w:t>.</w:t>
      </w:r>
    </w:p>
    <w:p w14:paraId="1B451162"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sidRPr="00086696">
        <w:rPr>
          <w:rFonts w:ascii="Palatino Linotype" w:hAnsi="Palatino Linotype"/>
          <w:color w:val="000000"/>
        </w:rPr>
        <w:t xml:space="preserve">Motivo de las observaciones del </w:t>
      </w:r>
      <w:proofErr w:type="spellStart"/>
      <w:r w:rsidRPr="00086696">
        <w:rPr>
          <w:rFonts w:ascii="Palatino Linotype" w:hAnsi="Palatino Linotype"/>
          <w:color w:val="000000"/>
        </w:rPr>
        <w:t>OSFEM</w:t>
      </w:r>
      <w:proofErr w:type="spellEnd"/>
      <w:r w:rsidRPr="00086696">
        <w:rPr>
          <w:rFonts w:ascii="Palatino Linotype" w:hAnsi="Palatino Linotype"/>
          <w:color w:val="000000"/>
        </w:rPr>
        <w:t xml:space="preserve"> </w:t>
      </w:r>
      <w:r w:rsidRPr="00086696">
        <w:rPr>
          <w:rFonts w:ascii="Palatino Linotype" w:hAnsi="Palatino Linotype"/>
          <w:b/>
          <w:color w:val="000000"/>
        </w:rPr>
        <w:t>al municipio</w:t>
      </w:r>
      <w:r w:rsidR="00F82AC0">
        <w:rPr>
          <w:rFonts w:ascii="Palatino Linotype" w:hAnsi="Palatino Linotype"/>
          <w:b/>
          <w:color w:val="000000"/>
        </w:rPr>
        <w:t>.</w:t>
      </w:r>
      <w:r w:rsidR="002A5A7C" w:rsidRPr="00086696">
        <w:rPr>
          <w:rFonts w:ascii="Palatino Linotype" w:hAnsi="Palatino Linotype"/>
          <w:color w:val="000000"/>
        </w:rPr>
        <w:t xml:space="preserve"> </w:t>
      </w:r>
    </w:p>
    <w:p w14:paraId="43B8A19C" w14:textId="77777777" w:rsid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 xml:space="preserve">Inventario </w:t>
      </w:r>
      <w:r w:rsidR="002A5A7C" w:rsidRPr="00086696">
        <w:rPr>
          <w:rFonts w:ascii="Palatino Linotype" w:hAnsi="Palatino Linotype"/>
          <w:color w:val="000000"/>
        </w:rPr>
        <w:t xml:space="preserve">del armamento </w:t>
      </w:r>
      <w:r w:rsidR="00877017">
        <w:rPr>
          <w:rFonts w:ascii="Palatino Linotype" w:hAnsi="Palatino Linotype"/>
          <w:b/>
          <w:color w:val="000000"/>
        </w:rPr>
        <w:t>de</w:t>
      </w:r>
      <w:r w:rsidR="002A5A7C" w:rsidRPr="00086696">
        <w:rPr>
          <w:rFonts w:ascii="Palatino Linotype" w:hAnsi="Palatino Linotype"/>
          <w:b/>
          <w:color w:val="000000"/>
        </w:rPr>
        <w:t xml:space="preserve"> se</w:t>
      </w:r>
      <w:r w:rsidR="00F82AC0">
        <w:rPr>
          <w:rFonts w:ascii="Palatino Linotype" w:hAnsi="Palatino Linotype"/>
          <w:b/>
          <w:color w:val="000000"/>
        </w:rPr>
        <w:t xml:space="preserve">guridad </w:t>
      </w:r>
      <w:r w:rsidR="00877017">
        <w:rPr>
          <w:rFonts w:ascii="Palatino Linotype" w:hAnsi="Palatino Linotype"/>
          <w:b/>
          <w:color w:val="000000"/>
        </w:rPr>
        <w:t>pública</w:t>
      </w:r>
      <w:r w:rsidR="00F82AC0">
        <w:rPr>
          <w:rFonts w:ascii="Palatino Linotype" w:hAnsi="Palatino Linotype"/>
          <w:b/>
          <w:color w:val="000000"/>
        </w:rPr>
        <w:t>.</w:t>
      </w:r>
    </w:p>
    <w:p w14:paraId="1D1CC2AD" w14:textId="77777777" w:rsidR="00086696" w:rsidRPr="00086696" w:rsidRDefault="00086696" w:rsidP="00F82AC0">
      <w:pPr>
        <w:pStyle w:val="Prrafodelista"/>
        <w:numPr>
          <w:ilvl w:val="0"/>
          <w:numId w:val="7"/>
        </w:numPr>
        <w:spacing w:line="360" w:lineRule="auto"/>
        <w:ind w:left="851"/>
        <w:jc w:val="both"/>
        <w:rPr>
          <w:rFonts w:ascii="Palatino Linotype" w:hAnsi="Palatino Linotype"/>
          <w:b/>
          <w:color w:val="000000"/>
        </w:rPr>
      </w:pPr>
      <w:r>
        <w:rPr>
          <w:rFonts w:ascii="Palatino Linotype" w:hAnsi="Palatino Linotype"/>
          <w:color w:val="000000"/>
        </w:rPr>
        <w:t>C</w:t>
      </w:r>
      <w:r w:rsidR="002A5A7C" w:rsidRPr="00086696">
        <w:rPr>
          <w:rFonts w:ascii="Palatino Linotype" w:hAnsi="Palatino Linotype"/>
          <w:color w:val="000000"/>
        </w:rPr>
        <w:t xml:space="preserve">onvenios </w:t>
      </w:r>
      <w:r>
        <w:rPr>
          <w:rFonts w:ascii="Palatino Linotype" w:hAnsi="Palatino Linotype"/>
          <w:color w:val="000000"/>
        </w:rPr>
        <w:t xml:space="preserve">de los </w:t>
      </w:r>
      <w:proofErr w:type="gramStart"/>
      <w:r>
        <w:rPr>
          <w:rFonts w:ascii="Palatino Linotype" w:hAnsi="Palatino Linotype"/>
          <w:color w:val="000000"/>
        </w:rPr>
        <w:t xml:space="preserve">años </w:t>
      </w:r>
      <w:r w:rsidR="002A5A7C" w:rsidRPr="00086696">
        <w:rPr>
          <w:rFonts w:ascii="Palatino Linotype" w:hAnsi="Palatino Linotype"/>
          <w:color w:val="000000"/>
        </w:rPr>
        <w:t xml:space="preserve"> 2022</w:t>
      </w:r>
      <w:proofErr w:type="gramEnd"/>
      <w:r w:rsidR="002A5A7C" w:rsidRPr="00086696">
        <w:rPr>
          <w:rFonts w:ascii="Palatino Linotype" w:hAnsi="Palatino Linotype"/>
          <w:color w:val="000000"/>
        </w:rPr>
        <w:t xml:space="preserve">, 2023, 2024 y 2025 </w:t>
      </w:r>
      <w:r w:rsidRPr="00086696">
        <w:rPr>
          <w:rFonts w:ascii="Palatino Linotype" w:hAnsi="Palatino Linotype"/>
          <w:color w:val="000000"/>
        </w:rPr>
        <w:t>en versión</w:t>
      </w:r>
      <w:r>
        <w:rPr>
          <w:rFonts w:ascii="Palatino Linotype" w:hAnsi="Palatino Linotype"/>
          <w:color w:val="000000"/>
        </w:rPr>
        <w:t xml:space="preserve"> pú</w:t>
      </w:r>
      <w:r w:rsidRPr="00086696">
        <w:rPr>
          <w:rFonts w:ascii="Palatino Linotype" w:hAnsi="Palatino Linotype"/>
          <w:color w:val="000000"/>
        </w:rPr>
        <w:t>blica</w:t>
      </w:r>
      <w:r w:rsidR="00F82AC0">
        <w:rPr>
          <w:rFonts w:ascii="Palatino Linotype" w:hAnsi="Palatino Linotype"/>
          <w:color w:val="000000"/>
        </w:rPr>
        <w:t>.</w:t>
      </w:r>
    </w:p>
    <w:p w14:paraId="73653AFD" w14:textId="77777777" w:rsidR="00731EE9" w:rsidRPr="00086696" w:rsidRDefault="00086696" w:rsidP="00F82AC0">
      <w:pPr>
        <w:pStyle w:val="Prrafodelista"/>
        <w:numPr>
          <w:ilvl w:val="0"/>
          <w:numId w:val="7"/>
        </w:numPr>
        <w:spacing w:line="360" w:lineRule="auto"/>
        <w:ind w:left="851"/>
        <w:jc w:val="both"/>
        <w:rPr>
          <w:rFonts w:ascii="Palatino Linotype" w:hAnsi="Palatino Linotype"/>
          <w:color w:val="000000"/>
        </w:rPr>
      </w:pPr>
      <w:r w:rsidRPr="00086696">
        <w:rPr>
          <w:rFonts w:ascii="Palatino Linotype" w:hAnsi="Palatino Linotype"/>
          <w:color w:val="000000"/>
        </w:rPr>
        <w:t>Nó</w:t>
      </w:r>
      <w:r w:rsidR="002A5A7C" w:rsidRPr="00086696">
        <w:rPr>
          <w:rFonts w:ascii="Palatino Linotype" w:hAnsi="Palatino Linotype"/>
          <w:color w:val="000000"/>
        </w:rPr>
        <w:t xml:space="preserve">mina de la segunda quincena de febrero de todos los mandos medios y superiores y </w:t>
      </w:r>
      <w:r w:rsidRPr="00086696">
        <w:rPr>
          <w:rFonts w:ascii="Palatino Linotype" w:hAnsi="Palatino Linotype"/>
          <w:b/>
          <w:color w:val="000000"/>
        </w:rPr>
        <w:t>síndicos</w:t>
      </w:r>
      <w:r w:rsidR="002A5A7C" w:rsidRPr="00086696">
        <w:rPr>
          <w:rFonts w:ascii="Palatino Linotype" w:hAnsi="Palatino Linotype"/>
          <w:b/>
          <w:color w:val="000000"/>
        </w:rPr>
        <w:t>, regidores y presidenta</w:t>
      </w:r>
      <w:r w:rsidR="002A5A7C" w:rsidRPr="00086696">
        <w:rPr>
          <w:rFonts w:ascii="Palatino Linotype" w:hAnsi="Palatino Linotype"/>
          <w:color w:val="000000"/>
        </w:rPr>
        <w:t xml:space="preserve"> o presidente toda la </w:t>
      </w:r>
      <w:r w:rsidR="00F82AC0">
        <w:rPr>
          <w:rFonts w:ascii="Palatino Linotype" w:hAnsi="Palatino Linotype"/>
          <w:color w:val="000000"/>
        </w:rPr>
        <w:t>administración.</w:t>
      </w:r>
    </w:p>
    <w:p w14:paraId="0D94FB71" w14:textId="77777777" w:rsidR="00162688" w:rsidRDefault="00162688" w:rsidP="00731EE9">
      <w:pPr>
        <w:spacing w:line="360" w:lineRule="auto"/>
        <w:contextualSpacing/>
        <w:jc w:val="both"/>
        <w:rPr>
          <w:rFonts w:ascii="Palatino Linotype" w:hAnsi="Palatino Linotype" w:cs="Palatino Linotype"/>
          <w:color w:val="000000"/>
          <w:lang w:val="es-ES_tradnl"/>
        </w:rPr>
      </w:pPr>
    </w:p>
    <w:p w14:paraId="277ED786" w14:textId="77777777" w:rsidR="00731EE9" w:rsidRPr="000F4F24"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w:t>
      </w:r>
      <w:r w:rsidRPr="00404987">
        <w:rPr>
          <w:rFonts w:ascii="Palatino Linotype" w:hAnsi="Palatino Linotype" w:cs="Palatino Linotype"/>
          <w:lang w:val="es-ES_tradnl"/>
        </w:rPr>
        <w:t>que atento a la solicitud de información el Suj</w:t>
      </w:r>
      <w:r w:rsidR="00D67929">
        <w:rPr>
          <w:rFonts w:ascii="Palatino Linotype" w:hAnsi="Palatino Linotype" w:cs="Palatino Linotype"/>
          <w:lang w:val="es-ES_tradnl"/>
        </w:rPr>
        <w:t>eto Obligado hizo entrega del siguiente archivo electrónico</w:t>
      </w:r>
      <w:r w:rsidRPr="00404987">
        <w:rPr>
          <w:rFonts w:ascii="Palatino Linotype" w:hAnsi="Palatino Linotype" w:cs="Palatino Linotype"/>
          <w:lang w:val="es-ES_tradnl"/>
        </w:rPr>
        <w:t>:</w:t>
      </w:r>
    </w:p>
    <w:p w14:paraId="481EEF5E" w14:textId="77777777" w:rsidR="00731EE9" w:rsidRPr="0029792B" w:rsidRDefault="00D67929" w:rsidP="00D67929">
      <w:pPr>
        <w:pStyle w:val="Prrafodelista"/>
        <w:numPr>
          <w:ilvl w:val="0"/>
          <w:numId w:val="8"/>
        </w:numPr>
        <w:spacing w:line="360" w:lineRule="auto"/>
        <w:jc w:val="both"/>
        <w:rPr>
          <w:rFonts w:ascii="Palatino Linotype" w:hAnsi="Palatino Linotype" w:cs="Arial"/>
          <w:b/>
          <w:bCs/>
          <w:color w:val="333333"/>
        </w:rPr>
      </w:pPr>
      <w:proofErr w:type="spellStart"/>
      <w:r w:rsidRPr="00D67929">
        <w:rPr>
          <w:rFonts w:ascii="Palatino Linotype" w:eastAsiaTheme="majorEastAsia" w:hAnsi="Palatino Linotype" w:cs="Arial"/>
          <w:b/>
          <w:bCs/>
        </w:rPr>
        <w:lastRenderedPageBreak/>
        <w:t>solic</w:t>
      </w:r>
      <w:proofErr w:type="spellEnd"/>
      <w:r w:rsidRPr="00D67929">
        <w:rPr>
          <w:rFonts w:ascii="Palatino Linotype" w:eastAsiaTheme="majorEastAsia" w:hAnsi="Palatino Linotype" w:cs="Arial"/>
          <w:b/>
          <w:bCs/>
        </w:rPr>
        <w:t xml:space="preserve"> 07.pdf</w:t>
      </w:r>
      <w:r>
        <w:rPr>
          <w:rFonts w:ascii="Palatino Linotype" w:eastAsiaTheme="majorEastAsia" w:hAnsi="Palatino Linotype" w:cs="Arial"/>
          <w:b/>
          <w:bCs/>
        </w:rPr>
        <w:t xml:space="preserve">: </w:t>
      </w:r>
      <w:r>
        <w:rPr>
          <w:rFonts w:ascii="Palatino Linotype" w:eastAsiaTheme="majorEastAsia" w:hAnsi="Palatino Linotype" w:cs="Arial"/>
          <w:bCs/>
        </w:rPr>
        <w:t xml:space="preserve">Documento que consta de cuatro fojas en formato PDF en el que se advierte el acta de sesión extraordinaria del comité de transparencia del </w:t>
      </w:r>
      <w:proofErr w:type="spellStart"/>
      <w:r>
        <w:rPr>
          <w:rFonts w:ascii="Palatino Linotype" w:eastAsiaTheme="majorEastAsia" w:hAnsi="Palatino Linotype" w:cs="Arial"/>
          <w:bCs/>
        </w:rPr>
        <w:t>SMDIF</w:t>
      </w:r>
      <w:proofErr w:type="spellEnd"/>
      <w:r>
        <w:rPr>
          <w:rFonts w:ascii="Palatino Linotype" w:eastAsiaTheme="majorEastAsia" w:hAnsi="Palatino Linotype" w:cs="Arial"/>
          <w:bCs/>
        </w:rPr>
        <w:t xml:space="preserve"> Jilotepec por medio del cual se aprueba la inexistencia de la información referida en la solicitud de información </w:t>
      </w:r>
      <w:r w:rsidRPr="00D67929">
        <w:rPr>
          <w:rFonts w:ascii="Palatino Linotype" w:hAnsi="Palatino Linotype"/>
          <w:b/>
          <w:bCs/>
        </w:rPr>
        <w:t>00007/</w:t>
      </w:r>
      <w:proofErr w:type="spellStart"/>
      <w:r w:rsidRPr="00D67929">
        <w:rPr>
          <w:rFonts w:ascii="Palatino Linotype" w:hAnsi="Palatino Linotype"/>
          <w:b/>
          <w:bCs/>
        </w:rPr>
        <w:t>DIFJILO</w:t>
      </w:r>
      <w:proofErr w:type="spellEnd"/>
      <w:r w:rsidRPr="00D67929">
        <w:rPr>
          <w:rFonts w:ascii="Palatino Linotype" w:hAnsi="Palatino Linotype"/>
          <w:b/>
          <w:bCs/>
        </w:rPr>
        <w:t>/IP/2025</w:t>
      </w:r>
      <w:r w:rsidR="0029792B">
        <w:rPr>
          <w:rFonts w:ascii="Palatino Linotype" w:hAnsi="Palatino Linotype"/>
          <w:b/>
          <w:bCs/>
        </w:rPr>
        <w:t xml:space="preserve"> </w:t>
      </w:r>
      <w:r w:rsidR="0029792B">
        <w:rPr>
          <w:rFonts w:ascii="Palatino Linotype" w:hAnsi="Palatino Linotype"/>
          <w:bCs/>
        </w:rPr>
        <w:t>manifestando que se realizó una búsqueda minuciosa y  exhaustiva de la información en los archivos que obran en la Dirección del Sistema Municipal DIF sin embargo no se localizó información alguna correspondiente a las áreas del ayuntamiento de Jilotepec.</w:t>
      </w:r>
    </w:p>
    <w:p w14:paraId="65D1D21F" w14:textId="77777777" w:rsidR="00731EE9" w:rsidRPr="00482A91" w:rsidRDefault="00731EE9" w:rsidP="00731EE9">
      <w:pPr>
        <w:contextualSpacing/>
        <w:rPr>
          <w:rFonts w:cs="Arial"/>
          <w:b/>
          <w:bCs/>
          <w:color w:val="333333"/>
        </w:rPr>
      </w:pPr>
    </w:p>
    <w:p w14:paraId="3D76DB75" w14:textId="77777777" w:rsidR="00731EE9" w:rsidRPr="009F278D" w:rsidRDefault="00731EE9" w:rsidP="00731EE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proofErr w:type="gramStart"/>
      <w:r>
        <w:rPr>
          <w:rFonts w:ascii="Palatino Linotype" w:hAnsi="Palatino Linotype" w:cs="Palatino Linotype"/>
          <w:color w:val="000000"/>
          <w:lang w:val="es-ES_tradnl"/>
        </w:rPr>
        <w:t>y  motivos</w:t>
      </w:r>
      <w:proofErr w:type="gramEnd"/>
      <w:r>
        <w:rPr>
          <w:rFonts w:ascii="Palatino Linotype" w:hAnsi="Palatino Linotype" w:cs="Palatino Linotype"/>
          <w:color w:val="000000"/>
          <w:lang w:val="es-ES_tradnl"/>
        </w:rPr>
        <w:t xml:space="preserve"> de inconformidad </w:t>
      </w:r>
      <w:r w:rsidRPr="00DB7F01">
        <w:rPr>
          <w:rFonts w:ascii="Palatino Linotype" w:hAnsi="Palatino Linotype" w:cs="Palatino Linotype"/>
          <w:i/>
          <w:color w:val="000000"/>
          <w:lang w:val="es-ES_tradnl"/>
        </w:rPr>
        <w:t>“</w:t>
      </w:r>
      <w:r w:rsidR="0029792B" w:rsidRPr="0029792B">
        <w:rPr>
          <w:rFonts w:ascii="Palatino Linotype" w:hAnsi="Palatino Linotype"/>
          <w:i/>
          <w:color w:val="000000"/>
        </w:rPr>
        <w:t>no atendieron mi solicitud como la solicite</w:t>
      </w:r>
      <w:r w:rsidRPr="0029792B">
        <w:rPr>
          <w:rFonts w:ascii="Palatino Linotype" w:hAnsi="Palatino Linotype"/>
          <w:i/>
          <w:color w:val="000000"/>
        </w:rPr>
        <w:t>.”</w:t>
      </w:r>
      <w:r>
        <w:rPr>
          <w:rFonts w:ascii="Palatino Linotype" w:hAnsi="Palatino Linotype"/>
          <w:color w:val="000000"/>
        </w:rPr>
        <w:t>.</w:t>
      </w:r>
    </w:p>
    <w:p w14:paraId="13CDFC6F" w14:textId="77777777" w:rsidR="00731EE9" w:rsidRDefault="00731EE9" w:rsidP="00731EE9">
      <w:pPr>
        <w:spacing w:line="360" w:lineRule="auto"/>
        <w:contextualSpacing/>
        <w:jc w:val="both"/>
        <w:rPr>
          <w:rFonts w:ascii="Palatino Linotype" w:hAnsi="Palatino Linotype" w:cs="Palatino Linotype"/>
          <w:color w:val="000000"/>
          <w:lang w:val="es-ES_tradnl"/>
        </w:rPr>
      </w:pPr>
    </w:p>
    <w:p w14:paraId="6059FB80" w14:textId="77777777" w:rsidR="00731EE9" w:rsidRPr="00A502B3" w:rsidRDefault="00731EE9" w:rsidP="00731EE9">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77123AC8" w14:textId="77777777" w:rsidR="00731EE9" w:rsidRPr="00A502B3" w:rsidRDefault="00731EE9" w:rsidP="00731EE9">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11661055" w14:textId="77777777" w:rsidR="00731EE9" w:rsidRPr="00A502B3" w:rsidRDefault="00731EE9" w:rsidP="00731EE9">
      <w:pPr>
        <w:pStyle w:val="Fundamentos"/>
        <w:spacing w:line="360" w:lineRule="auto"/>
        <w:rPr>
          <w:szCs w:val="22"/>
        </w:rPr>
      </w:pPr>
      <w:r w:rsidRPr="00A502B3">
        <w:rPr>
          <w:szCs w:val="22"/>
        </w:rPr>
        <w:t>(…)</w:t>
      </w:r>
    </w:p>
    <w:p w14:paraId="138D4228" w14:textId="77777777" w:rsidR="00731EE9" w:rsidRPr="00A502B3" w:rsidRDefault="00731EE9" w:rsidP="00731EE9">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2D2FB1A1" w14:textId="77777777" w:rsidR="00731EE9" w:rsidRPr="00316A30" w:rsidRDefault="00731EE9" w:rsidP="00731EE9">
      <w:pPr>
        <w:pStyle w:val="Fundamentos"/>
        <w:spacing w:line="360" w:lineRule="auto"/>
        <w:rPr>
          <w:szCs w:val="22"/>
        </w:rPr>
      </w:pPr>
      <w:r w:rsidRPr="00A502B3">
        <w:rPr>
          <w:szCs w:val="22"/>
        </w:rPr>
        <w:t>(…)</w:t>
      </w:r>
    </w:p>
    <w:p w14:paraId="19BE30B4" w14:textId="77777777" w:rsidR="00731EE9" w:rsidRDefault="00731EE9" w:rsidP="00731EE9">
      <w:pPr>
        <w:spacing w:line="360" w:lineRule="auto"/>
        <w:ind w:left="708" w:hanging="708"/>
        <w:jc w:val="both"/>
        <w:rPr>
          <w:rFonts w:ascii="Palatino Linotype" w:hAnsi="Palatino Linotype"/>
        </w:rPr>
      </w:pPr>
    </w:p>
    <w:p w14:paraId="305F1A3F" w14:textId="77777777" w:rsidR="00785613" w:rsidRPr="00EB2EC7" w:rsidRDefault="0029792B" w:rsidP="001E3B4D">
      <w:pPr>
        <w:spacing w:line="360" w:lineRule="auto"/>
        <w:jc w:val="both"/>
        <w:rPr>
          <w:rFonts w:ascii="Palatino Linotype" w:hAnsi="Palatino Linotype"/>
        </w:rPr>
      </w:pPr>
      <w:r>
        <w:rPr>
          <w:rFonts w:ascii="Palatino Linotype" w:hAnsi="Palatino Linotype"/>
        </w:rPr>
        <w:t xml:space="preserve">En este sentido resulta imprescindible traer a colación </w:t>
      </w:r>
      <w:r w:rsidR="00E108B6">
        <w:rPr>
          <w:rFonts w:ascii="Palatino Linotype" w:hAnsi="Palatino Linotype"/>
        </w:rPr>
        <w:t xml:space="preserve">el Código Reglamentario del Sujeto Obligado a efecto de advertir que en términos de lo establecido por los numerales 3.81 y 3.82 el </w:t>
      </w:r>
      <w:r w:rsidR="00E108B6" w:rsidRPr="00E108B6">
        <w:rPr>
          <w:rFonts w:ascii="Palatino Linotype" w:hAnsi="Palatino Linotype"/>
        </w:rPr>
        <w:t xml:space="preserve">Sistema Municipal para el Desarrollo Integral </w:t>
      </w:r>
      <w:r w:rsidR="00E108B6">
        <w:rPr>
          <w:rFonts w:ascii="Palatino Linotype" w:hAnsi="Palatino Linotype"/>
        </w:rPr>
        <w:t xml:space="preserve">de la Familia </w:t>
      </w:r>
      <w:r w:rsidR="00E108B6" w:rsidRPr="00E108B6">
        <w:rPr>
          <w:rFonts w:ascii="Palatino Linotype" w:hAnsi="Palatino Linotype"/>
        </w:rPr>
        <w:t xml:space="preserve">tiene como fin </w:t>
      </w:r>
      <w:r w:rsidR="00E108B6" w:rsidRPr="00E108B6">
        <w:rPr>
          <w:rFonts w:ascii="Palatino Linotype" w:hAnsi="Palatino Linotype"/>
        </w:rPr>
        <w:lastRenderedPageBreak/>
        <w:t>proteger, mantener</w:t>
      </w:r>
      <w:r w:rsidR="002E33B1">
        <w:rPr>
          <w:rFonts w:ascii="Palatino Linotype" w:hAnsi="Palatino Linotype"/>
        </w:rPr>
        <w:t xml:space="preserve"> y preservar la unión familiar, </w:t>
      </w:r>
      <w:r w:rsidR="00E108B6" w:rsidRPr="00E108B6">
        <w:rPr>
          <w:rFonts w:ascii="Palatino Linotype" w:hAnsi="Palatino Linotype"/>
        </w:rPr>
        <w:t>así como la atención</w:t>
      </w:r>
      <w:r w:rsidR="00E108B6">
        <w:rPr>
          <w:rFonts w:ascii="Palatino Linotype" w:hAnsi="Palatino Linotype"/>
        </w:rPr>
        <w:t xml:space="preserve"> a grupos vulnerables por lo que para el correcto desarrollo de sus funciones tiene entre sus atribuciones</w:t>
      </w:r>
      <w:r w:rsidR="00EB2EC7">
        <w:rPr>
          <w:rFonts w:ascii="Palatino Linotype" w:hAnsi="Palatino Linotype"/>
        </w:rPr>
        <w:t xml:space="preserve"> p</w:t>
      </w:r>
      <w:r w:rsidR="00EB2EC7" w:rsidRPr="00EB2EC7">
        <w:rPr>
          <w:rFonts w:ascii="Palatino Linotype" w:hAnsi="Palatino Linotype"/>
        </w:rPr>
        <w:t>romover la creación de instituciones de asistencia social, en beneficio de niñas, niños y adolescentes,</w:t>
      </w:r>
      <w:r w:rsidR="00EB2EC7">
        <w:rPr>
          <w:rFonts w:ascii="Palatino Linotype" w:hAnsi="Palatino Linotype"/>
        </w:rPr>
        <w:t xml:space="preserve"> d</w:t>
      </w:r>
      <w:r w:rsidR="00EB2EC7" w:rsidRPr="00EB2EC7">
        <w:rPr>
          <w:rFonts w:ascii="Palatino Linotype" w:hAnsi="Palatino Linotype"/>
        </w:rPr>
        <w:t xml:space="preserve">iagnosticar y atender, la problemática social que se presenta y vulnera a </w:t>
      </w:r>
      <w:r w:rsidR="002E33B1">
        <w:rPr>
          <w:rFonts w:ascii="Palatino Linotype" w:hAnsi="Palatino Linotype"/>
        </w:rPr>
        <w:t>las personas</w:t>
      </w:r>
      <w:r w:rsidR="00EB2EC7">
        <w:rPr>
          <w:rFonts w:ascii="Palatino Linotype" w:hAnsi="Palatino Linotype"/>
        </w:rPr>
        <w:t xml:space="preserve"> así como </w:t>
      </w:r>
      <w:r w:rsidR="00EB2EC7" w:rsidRPr="00EB2EC7">
        <w:rPr>
          <w:rFonts w:ascii="Palatino Linotype" w:hAnsi="Palatino Linotype"/>
        </w:rPr>
        <w:t>restar servicios de asistencia jurídica y de orientación Social</w:t>
      </w:r>
      <w:r w:rsidR="00EB2EC7">
        <w:rPr>
          <w:rFonts w:ascii="Palatino Linotype" w:hAnsi="Palatino Linotype"/>
        </w:rPr>
        <w:t xml:space="preserve"> a los grupos vulnerable</w:t>
      </w:r>
      <w:r w:rsidR="00162688">
        <w:rPr>
          <w:rFonts w:ascii="Palatino Linotype" w:hAnsi="Palatino Linotype"/>
        </w:rPr>
        <w:t xml:space="preserve">s, en los términos siguientes; </w:t>
      </w:r>
    </w:p>
    <w:p w14:paraId="4B7EA6D9" w14:textId="77777777" w:rsidR="008712F0" w:rsidRPr="00E108B6" w:rsidRDefault="008712F0" w:rsidP="00EF71D2">
      <w:pPr>
        <w:spacing w:line="360" w:lineRule="auto"/>
        <w:ind w:left="567" w:hanging="283"/>
        <w:jc w:val="both"/>
        <w:rPr>
          <w:rFonts w:ascii="Palatino Linotype" w:hAnsi="Palatino Linotype"/>
          <w:i/>
          <w:sz w:val="22"/>
          <w:szCs w:val="22"/>
        </w:rPr>
      </w:pPr>
      <w:r w:rsidRPr="00E108B6">
        <w:rPr>
          <w:rFonts w:ascii="Palatino Linotype" w:hAnsi="Palatino Linotype"/>
          <w:b/>
          <w:i/>
          <w:sz w:val="22"/>
          <w:szCs w:val="22"/>
        </w:rPr>
        <w:t>Artículo 3.81</w:t>
      </w:r>
      <w:r w:rsidRPr="00E108B6">
        <w:rPr>
          <w:rFonts w:ascii="Palatino Linotype" w:hAnsi="Palatino Linotype"/>
          <w:i/>
          <w:sz w:val="22"/>
          <w:szCs w:val="22"/>
        </w:rPr>
        <w:t>. El Sistema Municipal para el Desarrollo Integral para la Familia, tiene como fin proteger, mantener y preservar la unión familiar, así como la atención a menores, personas de la tercera edad, personas con discapacidad, mujeres.</w:t>
      </w:r>
    </w:p>
    <w:p w14:paraId="54D3A301" w14:textId="77777777" w:rsidR="008712F0" w:rsidRPr="00E108B6" w:rsidRDefault="008712F0" w:rsidP="00EF71D2">
      <w:pPr>
        <w:spacing w:line="360" w:lineRule="auto"/>
        <w:ind w:left="567" w:hanging="283"/>
        <w:jc w:val="both"/>
        <w:rPr>
          <w:rFonts w:ascii="Palatino Linotype" w:hAnsi="Palatino Linotype"/>
          <w:i/>
          <w:sz w:val="22"/>
          <w:szCs w:val="22"/>
        </w:rPr>
      </w:pPr>
    </w:p>
    <w:p w14:paraId="562144D7" w14:textId="77777777" w:rsidR="008712F0" w:rsidRPr="00E108B6" w:rsidRDefault="008712F0" w:rsidP="00EF71D2">
      <w:p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 </w:t>
      </w:r>
      <w:r w:rsidRPr="00E108B6">
        <w:rPr>
          <w:rFonts w:ascii="Palatino Linotype" w:hAnsi="Palatino Linotype"/>
          <w:b/>
          <w:i/>
          <w:sz w:val="22"/>
          <w:szCs w:val="22"/>
        </w:rPr>
        <w:t>Artículo 3.82.</w:t>
      </w:r>
      <w:r w:rsidRPr="00E108B6">
        <w:rPr>
          <w:rFonts w:ascii="Palatino Linotype" w:hAnsi="Palatino Linotype"/>
          <w:i/>
          <w:sz w:val="22"/>
          <w:szCs w:val="22"/>
        </w:rPr>
        <w:t xml:space="preserve"> Al Sistema Municipal para el Desarrollo Integral para la Familia, tiene las atribuciones siguientes: </w:t>
      </w:r>
    </w:p>
    <w:p w14:paraId="555AC006" w14:textId="77777777" w:rsidR="008712F0"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Asegurar la atención permanente a la población marginada, brindando servicios integrales de asistencia social, enmarcados dentro de los programas básicos del Desarrollo Integral de la Familia del Estado de México; </w:t>
      </w:r>
    </w:p>
    <w:p w14:paraId="158590CE" w14:textId="77777777" w:rsidR="008712F0"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Promover el bienestar social y desarrollo de las comunidades que conforman el Municipio; para crear mejores condiciones de vida de sus habitantes; </w:t>
      </w:r>
    </w:p>
    <w:p w14:paraId="4010F485" w14:textId="77777777" w:rsidR="008712F0"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Fomentar la educación escolar y extraescolar e impulsar el sano crecimiento físico y mental de la niñez; </w:t>
      </w:r>
    </w:p>
    <w:p w14:paraId="6581694E" w14:textId="77777777" w:rsidR="008712F0"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Coordinar las actividades que en materia de asistencia social realicen otras instituciones públicas o privadas en el Municipio; </w:t>
      </w:r>
    </w:p>
    <w:p w14:paraId="30B1D11E" w14:textId="77777777" w:rsidR="008712F0"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Promover la creación de instituciones de asistencia social, en beneficio de niñas, niños y adolescentes, menores en estado de abandono; personas de la tercera edad; y personas con discapacidad; </w:t>
      </w:r>
    </w:p>
    <w:p w14:paraId="30B04870" w14:textId="77777777" w:rsidR="008712F0"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Prestar servicios de asistencia jurídica y de orientación Social a los menores, mujeres, personas de la tercera edad; y personas con discapacidad; carentes de recursos económicos. Así como a las familias en la búsqueda de su integración y bienestar; </w:t>
      </w:r>
    </w:p>
    <w:p w14:paraId="75D7B0AC" w14:textId="77777777" w:rsidR="00E108B6"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lastRenderedPageBreak/>
        <w:t xml:space="preserve">Diagnosticar y atender, la problemática social que se presenta y que vulnera a los individuos y sus familias; </w:t>
      </w:r>
    </w:p>
    <w:p w14:paraId="6EA1BB54" w14:textId="77777777" w:rsidR="00E108B6"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Difundir mediante programas específicos la cultura de no discriminación, equidad de género e igualdad sustantiva entre hombres y mujeres; </w:t>
      </w:r>
    </w:p>
    <w:p w14:paraId="4D9C87AA" w14:textId="77777777" w:rsidR="00E108B6"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Procurar permanentemente la adecuación de los objetivos y programas del Sistema Municipal para el Desarrollo Integral de la Familia de Jilotepec, con los que lleve a cabo el Sistema Estatal para el Desarrollo Integral de la Familia del Estado de México</w:t>
      </w:r>
    </w:p>
    <w:p w14:paraId="090D723B" w14:textId="77777777" w:rsidR="00E108B6"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Apoyar a las mujeres y niños víctimas de violencia intrafamiliar; </w:t>
      </w:r>
    </w:p>
    <w:p w14:paraId="63E4035E" w14:textId="77777777" w:rsidR="00E108B6"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Impulsar la formación de un patronato de ciudadanos interesados en participar en los proyectos del Sistema Municipal para el Desarrollo Integral de la Familia; </w:t>
      </w:r>
    </w:p>
    <w:p w14:paraId="3D62275B" w14:textId="77777777" w:rsidR="001E3B4D" w:rsidRPr="00E108B6" w:rsidRDefault="008712F0" w:rsidP="00EF71D2">
      <w:pPr>
        <w:pStyle w:val="Prrafodelista"/>
        <w:numPr>
          <w:ilvl w:val="0"/>
          <w:numId w:val="20"/>
        </w:numPr>
        <w:spacing w:line="360" w:lineRule="auto"/>
        <w:ind w:left="567" w:hanging="283"/>
        <w:jc w:val="both"/>
        <w:rPr>
          <w:rFonts w:ascii="Palatino Linotype" w:hAnsi="Palatino Linotype"/>
          <w:i/>
          <w:sz w:val="22"/>
          <w:szCs w:val="22"/>
        </w:rPr>
      </w:pPr>
      <w:r w:rsidRPr="00E108B6">
        <w:rPr>
          <w:rFonts w:ascii="Palatino Linotype" w:hAnsi="Palatino Linotype"/>
          <w:i/>
          <w:sz w:val="22"/>
          <w:szCs w:val="22"/>
        </w:rPr>
        <w:t xml:space="preserve">Las demás que le señalen expresamente el Ayuntamiento, el </w:t>
      </w:r>
      <w:proofErr w:type="gramStart"/>
      <w:r w:rsidRPr="00E108B6">
        <w:rPr>
          <w:rFonts w:ascii="Palatino Linotype" w:hAnsi="Palatino Linotype"/>
          <w:i/>
          <w:sz w:val="22"/>
          <w:szCs w:val="22"/>
        </w:rPr>
        <w:t>Presidente</w:t>
      </w:r>
      <w:proofErr w:type="gramEnd"/>
      <w:r w:rsidRPr="00E108B6">
        <w:rPr>
          <w:rFonts w:ascii="Palatino Linotype" w:hAnsi="Palatino Linotype"/>
          <w:i/>
          <w:sz w:val="22"/>
          <w:szCs w:val="22"/>
        </w:rPr>
        <w:t xml:space="preserve"> Municipal, las leyes, reglamentos y disposiciones jurídicas aplicables.</w:t>
      </w:r>
    </w:p>
    <w:p w14:paraId="798CB1B6" w14:textId="77777777" w:rsidR="001E3B4D" w:rsidRDefault="001E3B4D" w:rsidP="001E3B4D">
      <w:pPr>
        <w:spacing w:line="360" w:lineRule="auto"/>
        <w:jc w:val="both"/>
        <w:rPr>
          <w:rFonts w:ascii="Palatino Linotype" w:hAnsi="Palatino Linotype"/>
        </w:rPr>
      </w:pPr>
    </w:p>
    <w:p w14:paraId="258A8349" w14:textId="77777777" w:rsidR="001E3B4D" w:rsidRDefault="00EB2EC7" w:rsidP="001E3B4D">
      <w:pPr>
        <w:spacing w:line="360" w:lineRule="auto"/>
        <w:jc w:val="both"/>
        <w:rPr>
          <w:rFonts w:ascii="Palatino Linotype" w:hAnsi="Palatino Linotype"/>
        </w:rPr>
      </w:pPr>
      <w:r>
        <w:rPr>
          <w:rFonts w:ascii="Palatino Linotype" w:hAnsi="Palatino Linotype"/>
        </w:rPr>
        <w:t xml:space="preserve">Ahora </w:t>
      </w:r>
      <w:proofErr w:type="gramStart"/>
      <w:r>
        <w:rPr>
          <w:rFonts w:ascii="Palatino Linotype" w:hAnsi="Palatino Linotype"/>
        </w:rPr>
        <w:t>bien</w:t>
      </w:r>
      <w:proofErr w:type="gramEnd"/>
      <w:r>
        <w:rPr>
          <w:rFonts w:ascii="Palatino Linotype" w:hAnsi="Palatino Linotype"/>
        </w:rPr>
        <w:t xml:space="preserve"> de lo anterior el Sistema Municipal para el Desarrollo Integral de la Familia de Jilotepec tiene la siguiente estructura Orgánica;</w:t>
      </w:r>
    </w:p>
    <w:p w14:paraId="4DDB5E36" w14:textId="77777777" w:rsidR="00EB2EC7" w:rsidRDefault="001E3B4D" w:rsidP="0029792B">
      <w:pPr>
        <w:spacing w:line="360" w:lineRule="auto"/>
        <w:jc w:val="both"/>
        <w:rPr>
          <w:rFonts w:ascii="Palatino Linotype" w:hAnsi="Palatino Linotype"/>
          <w:i/>
          <w:iCs/>
          <w:sz w:val="22"/>
          <w:szCs w:val="22"/>
        </w:rPr>
      </w:pPr>
      <w:r w:rsidRPr="001E3B4D">
        <w:rPr>
          <w:rFonts w:ascii="Palatino Linotype" w:hAnsi="Palatino Linotype"/>
          <w:i/>
          <w:iCs/>
          <w:noProof/>
          <w:sz w:val="22"/>
          <w:szCs w:val="22"/>
        </w:rPr>
        <w:lastRenderedPageBreak/>
        <w:drawing>
          <wp:inline distT="0" distB="0" distL="0" distR="0" wp14:anchorId="34AB7087" wp14:editId="3008BEF7">
            <wp:extent cx="5454594" cy="3995378"/>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898" t="1932"/>
                    <a:stretch/>
                  </pic:blipFill>
                  <pic:spPr bwMode="auto">
                    <a:xfrm>
                      <a:off x="0" y="0"/>
                      <a:ext cx="5486866" cy="4019017"/>
                    </a:xfrm>
                    <a:prstGeom prst="rect">
                      <a:avLst/>
                    </a:prstGeom>
                    <a:ln>
                      <a:noFill/>
                    </a:ln>
                    <a:extLst>
                      <a:ext uri="{53640926-AAD7-44D8-BBD7-CCE9431645EC}">
                        <a14:shadowObscured xmlns:a14="http://schemas.microsoft.com/office/drawing/2010/main"/>
                      </a:ext>
                    </a:extLst>
                  </pic:spPr>
                </pic:pic>
              </a:graphicData>
            </a:graphic>
          </wp:inline>
        </w:drawing>
      </w:r>
    </w:p>
    <w:p w14:paraId="73BA1D86" w14:textId="77777777" w:rsidR="004C5C72" w:rsidRPr="004C5C72" w:rsidRDefault="004C5C72" w:rsidP="0029792B">
      <w:pPr>
        <w:spacing w:line="360" w:lineRule="auto"/>
        <w:jc w:val="both"/>
        <w:rPr>
          <w:rFonts w:ascii="Palatino Linotype" w:hAnsi="Palatino Linotype"/>
          <w:i/>
          <w:iCs/>
          <w:sz w:val="22"/>
          <w:szCs w:val="22"/>
        </w:rPr>
      </w:pPr>
    </w:p>
    <w:p w14:paraId="460B8AB3" w14:textId="77777777" w:rsidR="00EB2EC7" w:rsidRDefault="0029792B" w:rsidP="00EB2EC7">
      <w:pPr>
        <w:spacing w:line="360" w:lineRule="auto"/>
        <w:jc w:val="both"/>
        <w:rPr>
          <w:rFonts w:ascii="Palatino Linotype" w:hAnsi="Palatino Linotype"/>
          <w:u w:val="single"/>
        </w:rPr>
      </w:pPr>
      <w:r>
        <w:rPr>
          <w:rFonts w:ascii="Palatino Linotype" w:hAnsi="Palatino Linotype"/>
        </w:rPr>
        <w:t xml:space="preserve">De lo anterior en </w:t>
      </w:r>
      <w:r w:rsidR="00EB2EC7">
        <w:rPr>
          <w:rFonts w:ascii="Palatino Linotype" w:hAnsi="Palatino Linotype"/>
        </w:rPr>
        <w:t xml:space="preserve">conforme el Manual de Organización del Sujeto Obligado </w:t>
      </w:r>
      <w:r w:rsidR="00EB2EC7" w:rsidRPr="00EB2EC7">
        <w:rPr>
          <w:rFonts w:ascii="Palatino Linotype" w:hAnsi="Palatino Linotype"/>
          <w:u w:val="single"/>
        </w:rPr>
        <w:t>le corresponde a la</w:t>
      </w:r>
      <w:r w:rsidR="00EB2EC7">
        <w:rPr>
          <w:rFonts w:ascii="Palatino Linotype" w:hAnsi="Palatino Linotype"/>
          <w:u w:val="single"/>
        </w:rPr>
        <w:t xml:space="preserve"> </w:t>
      </w:r>
      <w:r w:rsidR="00EB2EC7" w:rsidRPr="00EB2EC7">
        <w:rPr>
          <w:rFonts w:ascii="Palatino Linotype" w:hAnsi="Palatino Linotype"/>
          <w:u w:val="single"/>
        </w:rPr>
        <w:t>Presidencia</w:t>
      </w:r>
      <w:r w:rsidR="00EB2EC7">
        <w:rPr>
          <w:rFonts w:ascii="Palatino Linotype" w:hAnsi="Palatino Linotype"/>
        </w:rPr>
        <w:t xml:space="preserve"> c</w:t>
      </w:r>
      <w:r w:rsidR="00EB2EC7" w:rsidRPr="00EB2EC7">
        <w:rPr>
          <w:rFonts w:ascii="Palatino Linotype" w:hAnsi="Palatino Linotype"/>
        </w:rPr>
        <w:t xml:space="preserve">oordinar y dirigir cada una de las actividades que se desarrollen dentro del Sistema Municipal DIF </w:t>
      </w:r>
      <w:r w:rsidR="00EB2EC7">
        <w:rPr>
          <w:rFonts w:ascii="Palatino Linotype" w:hAnsi="Palatino Linotype"/>
        </w:rPr>
        <w:t xml:space="preserve">teniendo entre sus funciones </w:t>
      </w:r>
      <w:r w:rsidR="00EB2EC7" w:rsidRPr="00EB2EC7">
        <w:rPr>
          <w:rFonts w:ascii="Palatino Linotype" w:hAnsi="Palatino Linotype"/>
          <w:u w:val="single"/>
        </w:rPr>
        <w:t>celebrar los convenios necesarios con las dependencias</w:t>
      </w:r>
      <w:r w:rsidR="00EB2EC7" w:rsidRPr="00EB2EC7">
        <w:rPr>
          <w:rFonts w:ascii="Palatino Linotype" w:hAnsi="Palatino Linotype"/>
        </w:rPr>
        <w:t xml:space="preserve"> y entidades públicas para el cumplimiento de los objetivos del Organismo,</w:t>
      </w:r>
      <w:r w:rsidR="00EB2EC7">
        <w:rPr>
          <w:rFonts w:ascii="Palatino Linotype" w:hAnsi="Palatino Linotype"/>
        </w:rPr>
        <w:t xml:space="preserve"> por lo que </w:t>
      </w:r>
      <w:r w:rsidR="00EB2EC7" w:rsidRPr="00EB2EC7">
        <w:rPr>
          <w:rFonts w:ascii="Palatino Linotype" w:hAnsi="Palatino Linotype"/>
          <w:u w:val="single"/>
        </w:rPr>
        <w:t>le corresponde a la Contraloría</w:t>
      </w:r>
      <w:r w:rsidR="00EB2EC7">
        <w:rPr>
          <w:rFonts w:ascii="Palatino Linotype" w:hAnsi="Palatino Linotype"/>
        </w:rPr>
        <w:t xml:space="preserve"> p</w:t>
      </w:r>
      <w:r w:rsidR="00EB2EC7" w:rsidRPr="00EB2EC7">
        <w:rPr>
          <w:rFonts w:ascii="Palatino Linotype" w:hAnsi="Palatino Linotype"/>
        </w:rPr>
        <w:t>lanear, programar, organizar y coordinar las acciones de control, evaluación, vigilancia y fiscalización del correcto uso de patrimonio, el ejercicio del gasto público por conducto de las Dependencias y Entidades,</w:t>
      </w:r>
      <w:r w:rsidR="00EB2EC7">
        <w:rPr>
          <w:rFonts w:ascii="Palatino Linotype" w:hAnsi="Palatino Linotype"/>
        </w:rPr>
        <w:t xml:space="preserve"> teniendo entre sus funciones </w:t>
      </w:r>
      <w:r w:rsidR="00EB2EC7" w:rsidRPr="00EB2EC7">
        <w:rPr>
          <w:rFonts w:ascii="Palatino Linotype" w:hAnsi="Palatino Linotype"/>
          <w:u w:val="single"/>
        </w:rPr>
        <w:t xml:space="preserve">recibir, tramitar y dar seguimiento a las quejas y denuncias que se interpongan en contra de los servidores públicos, iniciar, tramitar y resolver los procedimientos administrativos por faltas </w:t>
      </w:r>
      <w:r w:rsidR="00EB2EC7" w:rsidRPr="00EB2EC7">
        <w:rPr>
          <w:rFonts w:ascii="Palatino Linotype" w:hAnsi="Palatino Linotype"/>
          <w:u w:val="single"/>
        </w:rPr>
        <w:lastRenderedPageBreak/>
        <w:t>administrativas no graves en términos de la Ley de Responsabilidades Administrativas del Estado de México y Municipios; e imponer, en su caso, las sanciones que correspondan así como ordenar que se presenten las denuncias correspondientes o dar vista al Ministerio Público cuando en el trámite de un expediente de queja, denuncia o investigación por responsabilidad administrativa o en el ejercicio de sus facultades de control y evaluación, advierta que existen hechos o elementos que impliquen la probable responsabilidad penal de los servidores públicos</w:t>
      </w:r>
      <w:r w:rsidR="00EB2EC7">
        <w:rPr>
          <w:rFonts w:ascii="Palatino Linotype" w:hAnsi="Palatino Linotype"/>
          <w:u w:val="single"/>
        </w:rPr>
        <w:t>.</w:t>
      </w:r>
    </w:p>
    <w:p w14:paraId="43D4D9F5" w14:textId="77777777" w:rsidR="00EB2EC7" w:rsidRDefault="00EB2EC7" w:rsidP="00EB2EC7">
      <w:pPr>
        <w:spacing w:line="360" w:lineRule="auto"/>
        <w:jc w:val="both"/>
        <w:rPr>
          <w:rFonts w:ascii="Palatino Linotype" w:hAnsi="Palatino Linotype"/>
          <w:u w:val="single"/>
        </w:rPr>
      </w:pPr>
    </w:p>
    <w:p w14:paraId="57BA592E" w14:textId="77777777" w:rsidR="00BB40FE" w:rsidRPr="00BB40FE" w:rsidRDefault="004C5C72" w:rsidP="00BB40FE">
      <w:pPr>
        <w:spacing w:line="360" w:lineRule="auto"/>
        <w:jc w:val="both"/>
        <w:rPr>
          <w:rFonts w:ascii="Palatino Linotype" w:hAnsi="Palatino Linotype"/>
        </w:rPr>
      </w:pPr>
      <w:r>
        <w:rPr>
          <w:rFonts w:ascii="Palatino Linotype" w:hAnsi="Palatino Linotype"/>
        </w:rPr>
        <w:t xml:space="preserve">De la normatividad en cita </w:t>
      </w:r>
      <w:r w:rsidRPr="00BB40FE">
        <w:rPr>
          <w:rFonts w:ascii="Palatino Linotype" w:hAnsi="Palatino Linotype"/>
          <w:u w:val="single"/>
        </w:rPr>
        <w:t>le corresponde a la unidad de Finanzas</w:t>
      </w:r>
      <w:r>
        <w:rPr>
          <w:rFonts w:ascii="Palatino Linotype" w:hAnsi="Palatino Linotype"/>
        </w:rPr>
        <w:t xml:space="preserve"> </w:t>
      </w:r>
      <w:r w:rsidR="00BB40FE" w:rsidRPr="00BB40FE">
        <w:rPr>
          <w:rFonts w:ascii="Palatino Linotype" w:hAnsi="Palatino Linotype"/>
          <w:u w:val="single"/>
        </w:rPr>
        <w:t>planear, organizar, dirigir, controlar y evaluar el desempeño de las actividades</w:t>
      </w:r>
      <w:r w:rsidR="00BB40FE" w:rsidRPr="00BB40FE">
        <w:rPr>
          <w:rFonts w:ascii="Palatino Linotype" w:hAnsi="Palatino Linotype"/>
        </w:rPr>
        <w:t xml:space="preserve"> </w:t>
      </w:r>
      <w:r w:rsidR="00BB40FE" w:rsidRPr="00BB40FE">
        <w:rPr>
          <w:rFonts w:ascii="Palatino Linotype" w:hAnsi="Palatino Linotype"/>
          <w:u w:val="single"/>
        </w:rPr>
        <w:t>relacionadas con el manejo de los recursos humanos,</w:t>
      </w:r>
      <w:r w:rsidR="00BB40FE" w:rsidRPr="00BB40FE">
        <w:rPr>
          <w:rFonts w:ascii="Palatino Linotype" w:hAnsi="Palatino Linotype"/>
        </w:rPr>
        <w:t xml:space="preserve"> materiales y financieros del Sistema Municipal DIF</w:t>
      </w:r>
      <w:r w:rsidR="00BB40FE">
        <w:rPr>
          <w:rFonts w:ascii="Palatino Linotype" w:hAnsi="Palatino Linotype"/>
        </w:rPr>
        <w:t xml:space="preserve">. Por lo que hace respecto a </w:t>
      </w:r>
      <w:r w:rsidR="00BB40FE" w:rsidRPr="00BB40FE">
        <w:rPr>
          <w:rFonts w:ascii="Palatino Linotype" w:hAnsi="Palatino Linotype"/>
          <w:u w:val="single"/>
        </w:rPr>
        <w:t xml:space="preserve">la unidad de Control Patrimonial le corresponde </w:t>
      </w:r>
      <w:r w:rsidR="00BB40FE">
        <w:rPr>
          <w:rFonts w:ascii="Palatino Linotype" w:hAnsi="Palatino Linotype"/>
          <w:u w:val="single"/>
        </w:rPr>
        <w:t>a</w:t>
      </w:r>
      <w:r w:rsidR="00BB40FE" w:rsidRPr="00BB40FE">
        <w:rPr>
          <w:rFonts w:ascii="Palatino Linotype" w:hAnsi="Palatino Linotype"/>
        </w:rPr>
        <w:t>dministrar y controlar los bienes muebles que pertenecen al Sistema Municipal DIF</w:t>
      </w:r>
      <w:r w:rsidR="00BB40FE">
        <w:rPr>
          <w:rFonts w:ascii="Palatino Linotype" w:hAnsi="Palatino Linotype"/>
        </w:rPr>
        <w:t xml:space="preserve"> teniendo entre sus funciones </w:t>
      </w:r>
      <w:r w:rsidR="00BB40FE" w:rsidRPr="00BB40FE">
        <w:rPr>
          <w:rFonts w:ascii="Palatino Linotype" w:hAnsi="Palatino Linotype"/>
          <w:u w:val="single"/>
        </w:rPr>
        <w:t>realizar el registro de los bienes muebles e inmuebles del Sistema Municipal.</w:t>
      </w:r>
    </w:p>
    <w:p w14:paraId="22FC1700" w14:textId="77777777" w:rsidR="00BB40FE" w:rsidRDefault="00BB40FE" w:rsidP="0029792B">
      <w:pPr>
        <w:spacing w:line="360" w:lineRule="auto"/>
        <w:ind w:right="39"/>
        <w:jc w:val="both"/>
        <w:rPr>
          <w:rFonts w:ascii="Palatino Linotype" w:hAnsi="Palatino Linotype" w:cs="Arial"/>
        </w:rPr>
      </w:pPr>
    </w:p>
    <w:p w14:paraId="3C0B13F2" w14:textId="77777777" w:rsidR="00506807" w:rsidRPr="00506807" w:rsidRDefault="00506807" w:rsidP="0029792B">
      <w:pPr>
        <w:spacing w:line="360" w:lineRule="auto"/>
        <w:ind w:right="39"/>
        <w:jc w:val="both"/>
        <w:rPr>
          <w:rFonts w:ascii="Palatino Linotype" w:hAnsi="Palatino Linotype" w:cs="Arial"/>
        </w:rPr>
      </w:pPr>
      <w:r>
        <w:rPr>
          <w:rFonts w:ascii="Palatino Linotype" w:hAnsi="Palatino Linotype" w:cs="Arial"/>
        </w:rPr>
        <w:t xml:space="preserve">Respecto la Coordinación de Administración le corresponde </w:t>
      </w:r>
      <w:r>
        <w:rPr>
          <w:rFonts w:ascii="Palatino Linotype" w:hAnsi="Palatino Linotype"/>
        </w:rPr>
        <w:t>a</w:t>
      </w:r>
      <w:r w:rsidRPr="00506807">
        <w:rPr>
          <w:rFonts w:ascii="Palatino Linotype" w:hAnsi="Palatino Linotype"/>
        </w:rPr>
        <w:t>dministrar y coordinar la gestión de adquis</w:t>
      </w:r>
      <w:r>
        <w:rPr>
          <w:rFonts w:ascii="Palatino Linotype" w:hAnsi="Palatino Linotype"/>
        </w:rPr>
        <w:t xml:space="preserve">iciones y control de combustible, en este sentido esta entre sus funciones </w:t>
      </w:r>
      <w:r w:rsidRPr="00506807">
        <w:rPr>
          <w:rFonts w:ascii="Palatino Linotype" w:hAnsi="Palatino Linotype"/>
        </w:rPr>
        <w:t>el c</w:t>
      </w:r>
      <w:r>
        <w:rPr>
          <w:rFonts w:ascii="Palatino Linotype" w:hAnsi="Palatino Linotype"/>
        </w:rPr>
        <w:t xml:space="preserve">ontrol de </w:t>
      </w:r>
      <w:proofErr w:type="gramStart"/>
      <w:r>
        <w:rPr>
          <w:rFonts w:ascii="Palatino Linotype" w:hAnsi="Palatino Linotype"/>
        </w:rPr>
        <w:t>adquisiciones</w:t>
      </w:r>
      <w:proofErr w:type="gramEnd"/>
      <w:r w:rsidRPr="00506807">
        <w:t xml:space="preserve"> </w:t>
      </w:r>
      <w:r w:rsidRPr="00506807">
        <w:rPr>
          <w:rFonts w:ascii="Palatino Linotype" w:hAnsi="Palatino Linotype"/>
        </w:rPr>
        <w:t xml:space="preserve">así como </w:t>
      </w:r>
      <w:r w:rsidRPr="00506807">
        <w:rPr>
          <w:rFonts w:ascii="Palatino Linotype" w:hAnsi="Palatino Linotype"/>
          <w:u w:val="single"/>
        </w:rPr>
        <w:t>coordinar y, en su caso, ejecutar los procedimientos para la adquisición de bienes y contratación de servicios que requiera el Sistema Municipal DIF de acuerdo con la normatividad aplicable.</w:t>
      </w:r>
    </w:p>
    <w:p w14:paraId="1009068E" w14:textId="77777777" w:rsidR="00EF71D2" w:rsidRDefault="00EF71D2" w:rsidP="0029792B">
      <w:pPr>
        <w:spacing w:line="360" w:lineRule="auto"/>
        <w:ind w:right="39"/>
        <w:jc w:val="both"/>
        <w:rPr>
          <w:rFonts w:ascii="Palatino Linotype" w:hAnsi="Palatino Linotype" w:cs="Arial"/>
        </w:rPr>
      </w:pPr>
    </w:p>
    <w:p w14:paraId="454D2EAE" w14:textId="77777777" w:rsidR="0029792B" w:rsidRDefault="0029792B" w:rsidP="0029792B">
      <w:pPr>
        <w:spacing w:line="360" w:lineRule="auto"/>
        <w:ind w:right="39"/>
        <w:jc w:val="both"/>
        <w:rPr>
          <w:rFonts w:ascii="Palatino Linotype" w:hAnsi="Palatino Linotype"/>
        </w:rPr>
      </w:pPr>
      <w:r>
        <w:rPr>
          <w:rFonts w:ascii="Palatino Linotype" w:hAnsi="Palatino Linotype" w:cs="Arial"/>
        </w:rPr>
        <w:t xml:space="preserve">En este sentido en términos de la Ley que crea los Organismos Públicos Descentralizados de Asistencia Social de Carácter Municipal, denominados “Sistemas Municipales para el Desarrollo Integral de la Familia” en sus artículos 3, 4 fracciones II, IV, V y VI, 8, 14 </w:t>
      </w:r>
      <w:r>
        <w:rPr>
          <w:rFonts w:ascii="Palatino Linotype" w:hAnsi="Palatino Linotype" w:cs="Arial"/>
        </w:rPr>
        <w:lastRenderedPageBreak/>
        <w:t xml:space="preserve">fracciones IV y V y 15 fracciones I, II y IV al Sistema Municipal DIF se le otorga presupuesto por el ayuntamiento integrándose además de los rendimientos, bienes, derechos y recuperaciones, siendo la Dirección del Sistema DIF el encargado de coordinar con el Tesorero </w:t>
      </w:r>
      <w:r w:rsidRPr="00522702">
        <w:rPr>
          <w:rFonts w:ascii="Palatino Linotype" w:hAnsi="Palatino Linotype"/>
        </w:rPr>
        <w:t>ejecutar y controlar el presupuesto</w:t>
      </w:r>
      <w:r>
        <w:rPr>
          <w:rFonts w:ascii="Palatino Linotype" w:hAnsi="Palatino Linotype"/>
        </w:rPr>
        <w:t xml:space="preserve"> aprobado. </w:t>
      </w:r>
    </w:p>
    <w:p w14:paraId="3D04B2C9" w14:textId="77777777" w:rsidR="00EF71D2" w:rsidRDefault="00EF71D2" w:rsidP="0029792B">
      <w:pPr>
        <w:spacing w:line="360" w:lineRule="auto"/>
        <w:ind w:right="39"/>
        <w:jc w:val="both"/>
        <w:rPr>
          <w:rFonts w:ascii="Palatino Linotype" w:hAnsi="Palatino Linotype"/>
        </w:rPr>
      </w:pPr>
    </w:p>
    <w:p w14:paraId="784BA03C" w14:textId="77777777" w:rsidR="0029792B" w:rsidRDefault="0029792B" w:rsidP="0029792B">
      <w:pPr>
        <w:spacing w:line="360" w:lineRule="auto"/>
        <w:ind w:right="39"/>
        <w:jc w:val="both"/>
        <w:rPr>
          <w:rFonts w:ascii="Palatino Linotype" w:hAnsi="Palatino Linotype"/>
        </w:rPr>
      </w:pPr>
      <w:r>
        <w:rPr>
          <w:rFonts w:ascii="Palatino Linotype" w:hAnsi="Palatino Linotype"/>
        </w:rPr>
        <w:t xml:space="preserve">En este sentido es el Tesorero </w:t>
      </w:r>
      <w:r w:rsidRPr="00522702">
        <w:rPr>
          <w:rFonts w:ascii="Palatino Linotype" w:hAnsi="Palatino Linotype"/>
        </w:rPr>
        <w:t>el responsable del manejo del presupuesto del Sistema Municipal, y de la administración de los recursos que conforman el patrimonio del organismo</w:t>
      </w:r>
      <w:r>
        <w:rPr>
          <w:rFonts w:ascii="Palatino Linotype" w:hAnsi="Palatino Linotype"/>
        </w:rPr>
        <w:t xml:space="preserve"> en los términos siguientes; </w:t>
      </w:r>
    </w:p>
    <w:p w14:paraId="084F0820" w14:textId="77777777" w:rsidR="0029792B" w:rsidRPr="00AC2B79" w:rsidRDefault="0029792B" w:rsidP="0029792B">
      <w:pPr>
        <w:spacing w:line="360" w:lineRule="auto"/>
        <w:ind w:left="708" w:right="39"/>
        <w:jc w:val="both"/>
        <w:rPr>
          <w:rFonts w:ascii="Palatino Linotype" w:hAnsi="Palatino Linotype"/>
          <w:i/>
          <w:sz w:val="22"/>
          <w:szCs w:val="22"/>
        </w:rPr>
      </w:pPr>
      <w:r w:rsidRPr="00E62EC5">
        <w:rPr>
          <w:rFonts w:ascii="Palatino Linotype" w:hAnsi="Palatino Linotype"/>
          <w:b/>
          <w:i/>
          <w:sz w:val="22"/>
          <w:szCs w:val="22"/>
        </w:rPr>
        <w:t>Artículo 3</w:t>
      </w:r>
      <w:r w:rsidRPr="00AC2B79">
        <w:rPr>
          <w:rFonts w:ascii="Palatino Linotype" w:hAnsi="Palatino Linotype"/>
          <w:i/>
          <w:sz w:val="22"/>
          <w:szCs w:val="22"/>
        </w:rPr>
        <w:t xml:space="preserve">. Los organismos a que se refiere esta Ley tendrán los siguientes objetivos de asistencia social, protección de niñas, niños y adolescentes y beneficio colectivo: </w:t>
      </w:r>
    </w:p>
    <w:p w14:paraId="5AF75D82"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 xml:space="preserve">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5ECB32AB"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 xml:space="preserve"> Promover los mínimos de bienestar social y el desarrollo de la comunidad, para crear mejores condiciones de vida a los habitantes del Municipio; </w:t>
      </w:r>
    </w:p>
    <w:p w14:paraId="3463C049"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 xml:space="preserve"> Fomentar la educación escolar y </w:t>
      </w:r>
      <w:proofErr w:type="spellStart"/>
      <w:r w:rsidRPr="00AC2B79">
        <w:rPr>
          <w:rFonts w:ascii="Palatino Linotype" w:hAnsi="Palatino Linotype"/>
          <w:i/>
          <w:sz w:val="22"/>
          <w:szCs w:val="22"/>
        </w:rPr>
        <w:t>extra-escolar</w:t>
      </w:r>
      <w:proofErr w:type="spellEnd"/>
      <w:r w:rsidRPr="00AC2B79">
        <w:rPr>
          <w:rFonts w:ascii="Palatino Linotype" w:hAnsi="Palatino Linotype"/>
          <w:i/>
          <w:sz w:val="22"/>
          <w:szCs w:val="22"/>
        </w:rPr>
        <w:t xml:space="preserve"> e impulsar el sano crecimiento físico y mental de la niñez; </w:t>
      </w:r>
    </w:p>
    <w:p w14:paraId="71D47527"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Coordinar las actividades que en materia de asistencia social realicen otras Instituciones públicas o privadas en el municipio;</w:t>
      </w:r>
    </w:p>
    <w:p w14:paraId="7E9F41B0"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 xml:space="preserve"> Impulsar, promover o gestionar la creación de Instituciones o establecimientos de asistencia social, en beneficio de niñas, niños y adolescentes en estado de abandono, de adultos mayores y de personas con discapacidad sin recursos.</w:t>
      </w:r>
    </w:p>
    <w:p w14:paraId="3EA80C20"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lastRenderedPageBreak/>
        <w:t>Prestar servicios jurídicos y de orientación social a niñas, niños adolescentes, adultos mayores y personas con discapacidad carentes de recursos económicos, así como a la familia para su integración y bienestar.</w:t>
      </w:r>
    </w:p>
    <w:p w14:paraId="4FE605F6"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 xml:space="preserve">Proteger de manera integral los derechos de niñas, niños y adolescentes y restituirlos en caso de vulneración de </w:t>
      </w:r>
      <w:proofErr w:type="gramStart"/>
      <w:r w:rsidRPr="00AC2B79">
        <w:rPr>
          <w:rFonts w:ascii="Palatino Linotype" w:hAnsi="Palatino Linotype"/>
          <w:i/>
          <w:sz w:val="22"/>
          <w:szCs w:val="22"/>
        </w:rPr>
        <w:t>los mismos</w:t>
      </w:r>
      <w:proofErr w:type="gramEnd"/>
      <w:r w:rsidRPr="00AC2B79">
        <w:rPr>
          <w:rFonts w:ascii="Palatino Linotype" w:hAnsi="Palatino Linotype"/>
          <w:i/>
          <w:sz w:val="22"/>
          <w:szCs w:val="22"/>
        </w:rPr>
        <w:t xml:space="preserve">, a través de las medidas especiales de protección que sean necesarias. </w:t>
      </w:r>
    </w:p>
    <w:p w14:paraId="467F7C25"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u w:val="single"/>
        </w:rPr>
      </w:pPr>
      <w:r w:rsidRPr="00AC2B79">
        <w:rPr>
          <w:rFonts w:ascii="Palatino Linotype" w:hAnsi="Palatino Linotype"/>
          <w:i/>
          <w:sz w:val="22"/>
          <w:szCs w:val="22"/>
          <w:u w:val="single"/>
        </w:rPr>
        <w:t xml:space="preserve">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23CA5FC0"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Impulsar acciones para promover el desarrollo humano integral de los adultos mayores, coadyuvando para que sus distintas capacidades sean valoradas y aprovechadas en el desarrollo comunitario, económico y social.</w:t>
      </w:r>
    </w:p>
    <w:p w14:paraId="25C80718" w14:textId="77777777" w:rsidR="0029792B" w:rsidRPr="00AC2B79" w:rsidRDefault="0029792B" w:rsidP="002D532F">
      <w:pPr>
        <w:pStyle w:val="Prrafodelista"/>
        <w:numPr>
          <w:ilvl w:val="0"/>
          <w:numId w:val="12"/>
        </w:numPr>
        <w:spacing w:line="360" w:lineRule="auto"/>
        <w:ind w:left="1134" w:right="39" w:hanging="283"/>
        <w:jc w:val="both"/>
        <w:rPr>
          <w:rFonts w:ascii="Palatino Linotype" w:hAnsi="Palatino Linotype"/>
          <w:i/>
          <w:sz w:val="22"/>
          <w:szCs w:val="22"/>
        </w:rPr>
      </w:pPr>
      <w:r w:rsidRPr="00AC2B79">
        <w:rPr>
          <w:rFonts w:ascii="Palatino Linotype" w:hAnsi="Palatino Linotype"/>
          <w:i/>
          <w:sz w:val="22"/>
          <w:szCs w:val="22"/>
        </w:rPr>
        <w:t xml:space="preserve"> Las demás que le encomienden las leyes</w:t>
      </w:r>
    </w:p>
    <w:p w14:paraId="05C4DBFE" w14:textId="77777777" w:rsidR="0029792B" w:rsidRPr="00522702" w:rsidRDefault="0029792B" w:rsidP="0029792B">
      <w:pPr>
        <w:spacing w:line="360" w:lineRule="auto"/>
        <w:ind w:right="39"/>
        <w:jc w:val="both"/>
        <w:rPr>
          <w:rFonts w:ascii="Palatino Linotype" w:hAnsi="Palatino Linotype"/>
        </w:rPr>
      </w:pPr>
    </w:p>
    <w:p w14:paraId="6C38628F" w14:textId="77777777" w:rsidR="0029792B" w:rsidRPr="00522702" w:rsidRDefault="0029792B" w:rsidP="0029792B">
      <w:pPr>
        <w:spacing w:line="360" w:lineRule="auto"/>
        <w:ind w:left="708" w:right="39"/>
        <w:jc w:val="both"/>
        <w:rPr>
          <w:rFonts w:ascii="Palatino Linotype" w:hAnsi="Palatino Linotype"/>
          <w:i/>
          <w:sz w:val="22"/>
          <w:szCs w:val="22"/>
        </w:rPr>
      </w:pPr>
      <w:r w:rsidRPr="00522702">
        <w:rPr>
          <w:rFonts w:ascii="Palatino Linotype" w:hAnsi="Palatino Linotype"/>
          <w:b/>
          <w:i/>
          <w:sz w:val="22"/>
          <w:szCs w:val="22"/>
        </w:rPr>
        <w:t>Artículo 4</w:t>
      </w:r>
      <w:r w:rsidRPr="00522702">
        <w:rPr>
          <w:rFonts w:ascii="Palatino Linotype" w:hAnsi="Palatino Linotype"/>
          <w:i/>
          <w:sz w:val="22"/>
          <w:szCs w:val="22"/>
        </w:rPr>
        <w:t>.- El Patrimonio de los Organismos Públicos Descentralizados Municipales, se integrará con los siguientes recursos:</w:t>
      </w:r>
    </w:p>
    <w:p w14:paraId="4A29E622" w14:textId="77777777" w:rsidR="0029792B" w:rsidRPr="00522702" w:rsidRDefault="0029792B" w:rsidP="0029792B">
      <w:pPr>
        <w:spacing w:line="360" w:lineRule="auto"/>
        <w:ind w:left="708" w:right="39"/>
        <w:jc w:val="both"/>
        <w:rPr>
          <w:rFonts w:ascii="Palatino Linotype" w:hAnsi="Palatino Linotype" w:cs="Arial"/>
          <w:i/>
          <w:sz w:val="22"/>
          <w:szCs w:val="22"/>
        </w:rPr>
      </w:pPr>
      <w:r w:rsidRPr="00522702">
        <w:rPr>
          <w:rFonts w:ascii="Palatino Linotype" w:hAnsi="Palatino Linotype"/>
          <w:i/>
          <w:sz w:val="22"/>
          <w:szCs w:val="22"/>
        </w:rPr>
        <w:t>…</w:t>
      </w:r>
    </w:p>
    <w:p w14:paraId="446E8CA1"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II. 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6015D401"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w:t>
      </w:r>
    </w:p>
    <w:p w14:paraId="40730A32"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 xml:space="preserve">IV. Los rendimientos, recuperaciones, bienes, derechos y demás ingresos que le generen sus inversiones, bienes y operaciones; </w:t>
      </w:r>
    </w:p>
    <w:p w14:paraId="185B0638"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V. Las concesiones, permisos, licencias y autorizaciones que les otorguen conforme a las Leyes; y</w:t>
      </w:r>
    </w:p>
    <w:p w14:paraId="770A54F4" w14:textId="77777777" w:rsidR="0029792B" w:rsidRPr="002D532F" w:rsidRDefault="0029792B" w:rsidP="002D532F">
      <w:pPr>
        <w:spacing w:line="360" w:lineRule="auto"/>
        <w:ind w:left="705" w:right="39"/>
        <w:jc w:val="both"/>
        <w:rPr>
          <w:rFonts w:ascii="Palatino Linotype" w:hAnsi="Palatino Linotype" w:cs="Arial"/>
          <w:i/>
          <w:sz w:val="22"/>
          <w:szCs w:val="22"/>
        </w:rPr>
      </w:pPr>
      <w:r w:rsidRPr="00522702">
        <w:rPr>
          <w:rFonts w:ascii="Palatino Linotype" w:hAnsi="Palatino Linotype"/>
          <w:i/>
          <w:sz w:val="22"/>
          <w:szCs w:val="22"/>
        </w:rPr>
        <w:t xml:space="preserve"> VI. En general los demás bienes, derechos e ingresos que obtengan por cualquier título legal.</w:t>
      </w:r>
    </w:p>
    <w:p w14:paraId="626A00D6"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b/>
          <w:i/>
          <w:sz w:val="22"/>
          <w:szCs w:val="22"/>
        </w:rPr>
        <w:lastRenderedPageBreak/>
        <w:t>Artículo 8.-</w:t>
      </w:r>
      <w:r w:rsidRPr="00522702">
        <w:rPr>
          <w:rFonts w:ascii="Palatino Linotype" w:hAnsi="Palatino Linotype"/>
          <w:i/>
          <w:sz w:val="22"/>
          <w:szCs w:val="22"/>
        </w:rPr>
        <w:t xml:space="preserve"> Los Organismos Municipales, deberán elaborar sus presupuestos anuales de operación y de inversión, especificándose los ingresos que espera recibir y la forma en que ejercerá sus recursos disponibles. Estos presupuestos debidamente autorizados por la Junta de </w:t>
      </w:r>
      <w:proofErr w:type="gramStart"/>
      <w:r w:rsidRPr="00522702">
        <w:rPr>
          <w:rFonts w:ascii="Palatino Linotype" w:hAnsi="Palatino Linotype"/>
          <w:i/>
          <w:sz w:val="22"/>
          <w:szCs w:val="22"/>
        </w:rPr>
        <w:t>Gobierno,</w:t>
      </w:r>
      <w:proofErr w:type="gramEnd"/>
      <w:r w:rsidRPr="00522702">
        <w:rPr>
          <w:rFonts w:ascii="Palatino Linotype" w:hAnsi="Palatino Linotype"/>
          <w:i/>
          <w:sz w:val="22"/>
          <w:szCs w:val="22"/>
        </w:rPr>
        <w:t xml:space="preserve"> serán sometidos a la consideración del H. Ayuntamiento, quien en su caso podrá modificarlos o aprobarlos.</w:t>
      </w:r>
    </w:p>
    <w:p w14:paraId="17AEF6AC" w14:textId="77777777" w:rsidR="0029792B" w:rsidRDefault="0029792B" w:rsidP="0029792B">
      <w:pPr>
        <w:spacing w:line="360" w:lineRule="auto"/>
        <w:ind w:left="705" w:right="39"/>
        <w:jc w:val="both"/>
      </w:pPr>
    </w:p>
    <w:p w14:paraId="2E39F1A9" w14:textId="77777777" w:rsidR="0029792B" w:rsidRPr="00522702" w:rsidRDefault="0029792B" w:rsidP="0029792B">
      <w:pPr>
        <w:spacing w:line="360" w:lineRule="auto"/>
        <w:ind w:left="705" w:right="39"/>
        <w:jc w:val="both"/>
        <w:rPr>
          <w:rFonts w:ascii="Palatino Linotype" w:hAnsi="Palatino Linotype"/>
          <w:i/>
          <w:sz w:val="22"/>
          <w:szCs w:val="22"/>
        </w:rPr>
      </w:pPr>
      <w:r w:rsidRPr="006C2020">
        <w:rPr>
          <w:rFonts w:ascii="Palatino Linotype" w:hAnsi="Palatino Linotype"/>
          <w:b/>
          <w:i/>
          <w:sz w:val="22"/>
          <w:szCs w:val="22"/>
        </w:rPr>
        <w:t>Artículo 14.-</w:t>
      </w:r>
      <w:r w:rsidRPr="00522702">
        <w:rPr>
          <w:rFonts w:ascii="Palatino Linotype" w:hAnsi="Palatino Linotype"/>
          <w:i/>
          <w:sz w:val="22"/>
          <w:szCs w:val="22"/>
        </w:rPr>
        <w:t xml:space="preserve"> La Dirección tendrá las atribuciones y obligaciones siguientes:</w:t>
      </w:r>
    </w:p>
    <w:p w14:paraId="7FF8BDAD"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w:t>
      </w:r>
    </w:p>
    <w:p w14:paraId="04919B86" w14:textId="77777777" w:rsidR="0029792B" w:rsidRPr="00522702"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IV. En coordinación con el Tesorero ejecutar y controlar el presupuesto del Sistema Municipal, en los términos aprobados; y</w:t>
      </w:r>
    </w:p>
    <w:p w14:paraId="610818F4" w14:textId="77777777" w:rsidR="0029792B" w:rsidRDefault="0029792B" w:rsidP="0029792B">
      <w:pPr>
        <w:spacing w:line="360" w:lineRule="auto"/>
        <w:ind w:left="705" w:right="39"/>
        <w:jc w:val="both"/>
        <w:rPr>
          <w:rFonts w:ascii="Palatino Linotype" w:hAnsi="Palatino Linotype"/>
          <w:i/>
          <w:sz w:val="22"/>
          <w:szCs w:val="22"/>
        </w:rPr>
      </w:pPr>
      <w:r w:rsidRPr="00522702">
        <w:rPr>
          <w:rFonts w:ascii="Palatino Linotype" w:hAnsi="Palatino Linotype"/>
          <w:i/>
          <w:sz w:val="22"/>
          <w:szCs w:val="22"/>
        </w:rPr>
        <w:t>V. Cuidar que la aplicación de los gastos se haga llenando los requisitos legales conforme al presupuesto respectivo;</w:t>
      </w:r>
    </w:p>
    <w:p w14:paraId="0EB2281A" w14:textId="77777777" w:rsidR="0029792B" w:rsidRPr="00522702" w:rsidRDefault="0029792B" w:rsidP="0029792B">
      <w:pPr>
        <w:spacing w:line="360" w:lineRule="auto"/>
        <w:ind w:right="39"/>
        <w:jc w:val="both"/>
        <w:rPr>
          <w:rFonts w:ascii="Palatino Linotype" w:hAnsi="Palatino Linotype" w:cs="Arial"/>
          <w:i/>
          <w:sz w:val="22"/>
          <w:szCs w:val="22"/>
        </w:rPr>
      </w:pPr>
    </w:p>
    <w:p w14:paraId="63B930A7" w14:textId="77777777" w:rsidR="0029792B" w:rsidRPr="00522702" w:rsidRDefault="0029792B" w:rsidP="0029792B">
      <w:pPr>
        <w:spacing w:line="360" w:lineRule="auto"/>
        <w:ind w:left="705" w:right="39"/>
        <w:jc w:val="both"/>
        <w:rPr>
          <w:rFonts w:ascii="Palatino Linotype" w:hAnsi="Palatino Linotype" w:cs="Arial"/>
          <w:i/>
          <w:sz w:val="22"/>
          <w:szCs w:val="22"/>
        </w:rPr>
      </w:pPr>
      <w:r w:rsidRPr="00522702">
        <w:rPr>
          <w:rFonts w:ascii="Palatino Linotype" w:hAnsi="Palatino Linotype"/>
          <w:b/>
          <w:i/>
          <w:sz w:val="22"/>
          <w:szCs w:val="22"/>
        </w:rPr>
        <w:t>Artículo 15.-</w:t>
      </w:r>
      <w:r w:rsidRPr="00522702">
        <w:rPr>
          <w:rFonts w:ascii="Palatino Linotype" w:hAnsi="Palatino Linotype"/>
          <w:i/>
          <w:sz w:val="22"/>
          <w:szCs w:val="22"/>
        </w:rPr>
        <w:t xml:space="preserve"> El Tesorero será el responsable del manejo del presupuesto del Sistema Municipal, y de la administración de los recursos que conforman el patrimonio del organismo, lo cual hará en coordinación con el </w:t>
      </w:r>
      <w:proofErr w:type="gramStart"/>
      <w:r w:rsidRPr="00522702">
        <w:rPr>
          <w:rFonts w:ascii="Palatino Linotype" w:hAnsi="Palatino Linotype"/>
          <w:i/>
          <w:sz w:val="22"/>
          <w:szCs w:val="22"/>
        </w:rPr>
        <w:t>Director</w:t>
      </w:r>
      <w:proofErr w:type="gramEnd"/>
      <w:r w:rsidRPr="00522702">
        <w:rPr>
          <w:rFonts w:ascii="Palatino Linotype" w:hAnsi="Palatino Linotype"/>
          <w:i/>
          <w:sz w:val="22"/>
          <w:szCs w:val="22"/>
        </w:rPr>
        <w:t>, debiendo informar los estados financieros mensualmente a la Junta de Gobierno o cuando ésta y la presidencia lo soliciten, además tendrá las siguientes atribuciones:</w:t>
      </w:r>
    </w:p>
    <w:p w14:paraId="528C743F" w14:textId="77777777" w:rsidR="0029792B" w:rsidRPr="00522702" w:rsidRDefault="0029792B" w:rsidP="002D532F">
      <w:pPr>
        <w:spacing w:line="360" w:lineRule="auto"/>
        <w:ind w:left="1276" w:right="39" w:hanging="142"/>
        <w:jc w:val="both"/>
        <w:rPr>
          <w:rFonts w:ascii="Palatino Linotype" w:hAnsi="Palatino Linotype"/>
          <w:i/>
          <w:sz w:val="22"/>
          <w:szCs w:val="22"/>
        </w:rPr>
      </w:pPr>
      <w:r w:rsidRPr="00522702">
        <w:rPr>
          <w:rFonts w:ascii="Palatino Linotype" w:hAnsi="Palatino Linotype"/>
          <w:i/>
          <w:sz w:val="22"/>
          <w:szCs w:val="22"/>
        </w:rPr>
        <w:t xml:space="preserve">I. Administrar los recursos que conforman el patrimonio del organismo de conformidad con lo establecido en las disposiciones legales aplicables; </w:t>
      </w:r>
    </w:p>
    <w:p w14:paraId="71547F35" w14:textId="77777777" w:rsidR="0029792B" w:rsidRPr="00522702" w:rsidRDefault="0029792B" w:rsidP="002D532F">
      <w:pPr>
        <w:spacing w:line="360" w:lineRule="auto"/>
        <w:ind w:left="1276" w:right="39" w:hanging="142"/>
        <w:jc w:val="both"/>
        <w:rPr>
          <w:rFonts w:ascii="Palatino Linotype" w:hAnsi="Palatino Linotype"/>
          <w:i/>
          <w:sz w:val="22"/>
          <w:szCs w:val="22"/>
        </w:rPr>
      </w:pPr>
      <w:r w:rsidRPr="00522702">
        <w:rPr>
          <w:rFonts w:ascii="Palatino Linotype" w:hAnsi="Palatino Linotype"/>
          <w:i/>
          <w:sz w:val="22"/>
          <w:szCs w:val="22"/>
        </w:rPr>
        <w:t>II. Llevar los libros y registros contables, financieros y administrativos de los ingresos, egresos e inventarios;</w:t>
      </w:r>
    </w:p>
    <w:p w14:paraId="51A10ACA" w14:textId="77777777" w:rsidR="0029792B" w:rsidRPr="00522702" w:rsidRDefault="0029792B" w:rsidP="002D532F">
      <w:pPr>
        <w:spacing w:line="360" w:lineRule="auto"/>
        <w:ind w:left="1276" w:right="39" w:hanging="142"/>
        <w:jc w:val="both"/>
        <w:rPr>
          <w:rFonts w:ascii="Palatino Linotype" w:hAnsi="Palatino Linotype"/>
          <w:i/>
          <w:sz w:val="22"/>
          <w:szCs w:val="22"/>
        </w:rPr>
      </w:pPr>
      <w:r w:rsidRPr="00522702">
        <w:rPr>
          <w:rFonts w:ascii="Palatino Linotype" w:hAnsi="Palatino Linotype"/>
          <w:i/>
          <w:sz w:val="22"/>
          <w:szCs w:val="22"/>
        </w:rPr>
        <w:t>..</w:t>
      </w:r>
    </w:p>
    <w:p w14:paraId="2A27CF03" w14:textId="77777777" w:rsidR="0029792B" w:rsidRPr="00785613" w:rsidRDefault="0029792B" w:rsidP="002D532F">
      <w:pPr>
        <w:spacing w:line="360" w:lineRule="auto"/>
        <w:ind w:left="1276" w:right="39" w:hanging="142"/>
        <w:jc w:val="both"/>
        <w:rPr>
          <w:rFonts w:ascii="Palatino Linotype" w:hAnsi="Palatino Linotype" w:cs="Arial"/>
          <w:i/>
          <w:sz w:val="22"/>
          <w:szCs w:val="22"/>
        </w:rPr>
      </w:pPr>
      <w:r w:rsidRPr="00522702">
        <w:rPr>
          <w:rFonts w:ascii="Palatino Linotype" w:hAnsi="Palatino Linotype"/>
          <w:i/>
          <w:sz w:val="22"/>
          <w:szCs w:val="22"/>
        </w:rPr>
        <w:t>IV. Presentar anualmente a la Junta de Gobierno un informe de la situación contable financiera de la Tesorería del Organismo;</w:t>
      </w:r>
    </w:p>
    <w:p w14:paraId="543D6195" w14:textId="77777777" w:rsidR="002D532F" w:rsidRDefault="002D532F" w:rsidP="0029792B">
      <w:pPr>
        <w:spacing w:line="360" w:lineRule="auto"/>
        <w:ind w:right="39"/>
        <w:jc w:val="both"/>
        <w:rPr>
          <w:rFonts w:ascii="Palatino Linotype" w:hAnsi="Palatino Linotype" w:cs="Arial"/>
        </w:rPr>
      </w:pPr>
    </w:p>
    <w:p w14:paraId="51D57382" w14:textId="77777777" w:rsidR="0029792B" w:rsidRPr="006C2020" w:rsidRDefault="0029792B" w:rsidP="0029792B">
      <w:pPr>
        <w:spacing w:line="360" w:lineRule="auto"/>
        <w:ind w:right="39"/>
        <w:jc w:val="both"/>
        <w:rPr>
          <w:rFonts w:ascii="Palatino Linotype" w:hAnsi="Palatino Linotype" w:cs="Arial"/>
        </w:rPr>
      </w:pPr>
      <w:r w:rsidRPr="008865BE">
        <w:rPr>
          <w:rFonts w:ascii="Palatino Linotype" w:hAnsi="Palatino Linotype" w:cs="Arial"/>
        </w:rPr>
        <w:lastRenderedPageBreak/>
        <w:t xml:space="preserve">De lo anterior, </w:t>
      </w:r>
      <w:r>
        <w:rPr>
          <w:rFonts w:ascii="Palatino Linotype" w:hAnsi="Palatino Linotype" w:cs="Arial"/>
        </w:rPr>
        <w:t xml:space="preserve">es de recordarse que el Sujeto Obligado en respuesta </w:t>
      </w:r>
      <w:r w:rsidRPr="006C2020">
        <w:rPr>
          <w:rFonts w:ascii="Palatino Linotype" w:hAnsi="Palatino Linotype" w:cs="Arial"/>
          <w:u w:val="single"/>
        </w:rPr>
        <w:t xml:space="preserve">manifestó </w:t>
      </w:r>
      <w:r w:rsidR="00EE4E36">
        <w:rPr>
          <w:rFonts w:ascii="Palatino Linotype" w:hAnsi="Palatino Linotype" w:cs="Arial"/>
          <w:u w:val="single"/>
        </w:rPr>
        <w:t>la inexistencia de la información correspondiente a la información competente a las áreas del Ayuntamiento de Jilotepec</w:t>
      </w:r>
      <w:r>
        <w:rPr>
          <w:rFonts w:ascii="Palatino Linotype" w:hAnsi="Palatino Linotype" w:cs="Arial"/>
        </w:rPr>
        <w:t xml:space="preserve"> </w:t>
      </w:r>
      <w:r>
        <w:rPr>
          <w:rFonts w:ascii="Palatino Linotype" w:hAnsi="Palatino Linotype"/>
          <w:bCs/>
        </w:rPr>
        <w:t>y</w:t>
      </w:r>
      <w:r w:rsidR="00EE4E36">
        <w:rPr>
          <w:rFonts w:ascii="Palatino Linotype" w:hAnsi="Palatino Linotype"/>
          <w:bCs/>
        </w:rPr>
        <w:t xml:space="preserve"> así mismo </w:t>
      </w:r>
      <w:r w:rsidR="00EE4E36" w:rsidRPr="00785613">
        <w:rPr>
          <w:rFonts w:ascii="Palatino Linotype" w:hAnsi="Palatino Linotype"/>
          <w:b/>
          <w:bCs/>
        </w:rPr>
        <w:t>en respuesta</w:t>
      </w:r>
      <w:r w:rsidR="00EE4E36">
        <w:rPr>
          <w:rFonts w:ascii="Palatino Linotype" w:hAnsi="Palatino Linotype"/>
          <w:bCs/>
        </w:rPr>
        <w:t xml:space="preserve"> </w:t>
      </w:r>
      <w:r w:rsidR="00EE4E36" w:rsidRPr="00D97F49">
        <w:rPr>
          <w:rFonts w:ascii="Palatino Linotype" w:hAnsi="Palatino Linotype"/>
          <w:b/>
          <w:bCs/>
        </w:rPr>
        <w:t>manifestó que su solicitud era competencia de otra área del ayuntamiento y no del Sistema Municipal para el Desarrollo Integral de la Familia de Jilotepec</w:t>
      </w:r>
      <w:r>
        <w:rPr>
          <w:rFonts w:ascii="Palatino Linotype" w:hAnsi="Palatino Linotype"/>
          <w:bCs/>
        </w:rPr>
        <w:t xml:space="preserve"> por lo que resulta imprescindible traer a colación </w:t>
      </w:r>
      <w:r>
        <w:rPr>
          <w:rFonts w:ascii="Palatino Linotype" w:hAnsi="Palatino Linotype" w:cs="Arial"/>
        </w:rPr>
        <w:t>l</w:t>
      </w:r>
      <w:r>
        <w:rPr>
          <w:rFonts w:ascii="Palatino Linotype" w:eastAsia="Palatino Linotype" w:hAnsi="Palatino Linotype" w:cs="Palatino Linotype"/>
          <w:bCs/>
        </w:rPr>
        <w:t xml:space="preserve">a </w:t>
      </w:r>
      <w:r w:rsidRPr="008865BE">
        <w:rPr>
          <w:rFonts w:ascii="Palatino Linotype" w:eastAsia="Palatino Linotype" w:hAnsi="Palatino Linotype" w:cs="Palatino Linotype"/>
          <w:bCs/>
        </w:rPr>
        <w:t>interpretación</w:t>
      </w:r>
      <w:r>
        <w:rPr>
          <w:rFonts w:ascii="Palatino Linotype" w:eastAsia="Palatino Linotype" w:hAnsi="Palatino Linotype" w:cs="Palatino Linotype"/>
          <w:bCs/>
        </w:rPr>
        <w:t xml:space="preserve"> realizada por</w:t>
      </w:r>
      <w:r>
        <w:rPr>
          <w:rFonts w:ascii="Palatino Linotype" w:hAnsi="Palatino Linotype" w:cs="Arial"/>
        </w:rPr>
        <w:t xml:space="preserve"> </w:t>
      </w:r>
      <w:r w:rsidRPr="008865BE">
        <w:rPr>
          <w:rFonts w:ascii="Palatino Linotype" w:hAnsi="Palatino Linotype" w:cs="Arial"/>
        </w:rPr>
        <w:t>e</w:t>
      </w:r>
      <w:r w:rsidRPr="008865BE">
        <w:rPr>
          <w:rFonts w:ascii="Palatino Linotype" w:eastAsia="Palatino Linotype" w:hAnsi="Palatino Linotype" w:cs="Palatino Linotype"/>
          <w:bCs/>
        </w:rPr>
        <w:t>l Pleno de</w:t>
      </w:r>
      <w:r>
        <w:rPr>
          <w:rFonts w:ascii="Palatino Linotype" w:eastAsia="Palatino Linotype" w:hAnsi="Palatino Linotype" w:cs="Palatino Linotype"/>
          <w:bCs/>
        </w:rPr>
        <w:t>l</w:t>
      </w:r>
      <w:r w:rsidRPr="008865BE">
        <w:rPr>
          <w:rFonts w:ascii="Palatino Linotype" w:eastAsia="Palatino Linotype" w:hAnsi="Palatino Linotype" w:cs="Palatino Linotype"/>
          <w:bCs/>
        </w:rPr>
        <w:t xml:space="preserve"> Instituto </w:t>
      </w:r>
      <w:r>
        <w:rPr>
          <w:rFonts w:ascii="Palatino Linotype" w:eastAsia="Palatino Linotype" w:hAnsi="Palatino Linotype" w:cs="Palatino Linotype"/>
          <w:bCs/>
        </w:rPr>
        <w:t xml:space="preserve">conforme lo </w:t>
      </w:r>
      <w:r w:rsidRPr="008865BE">
        <w:rPr>
          <w:rFonts w:ascii="Palatino Linotype" w:eastAsia="Palatino Linotype" w:hAnsi="Palatino Linotype" w:cs="Palatino Linotype"/>
          <w:bCs/>
        </w:rPr>
        <w:t>dispuesto en los artículos 49 fracción II y 167 de la Ley de la materia y se emitió el criterio reiterado 01/19, en el que se estableció lo siguiente:</w:t>
      </w:r>
    </w:p>
    <w:p w14:paraId="04BD2F07" w14:textId="77777777" w:rsidR="0029792B" w:rsidRPr="00AF0558" w:rsidRDefault="0029792B" w:rsidP="0029792B">
      <w:pPr>
        <w:spacing w:line="360" w:lineRule="auto"/>
        <w:ind w:left="567" w:right="606"/>
        <w:jc w:val="both"/>
        <w:rPr>
          <w:rFonts w:ascii="Palatino Linotype" w:eastAsia="Palatino Linotype" w:hAnsi="Palatino Linotype" w:cs="Palatino Linotype"/>
          <w:b/>
          <w:i/>
          <w:iCs/>
          <w:sz w:val="22"/>
          <w:szCs w:val="22"/>
        </w:rPr>
      </w:pPr>
      <w:r w:rsidRPr="00AF0558">
        <w:rPr>
          <w:rFonts w:ascii="Palatino Linotype" w:eastAsia="Palatino Linotype" w:hAnsi="Palatino Linotype" w:cs="Palatino Linotype"/>
          <w:b/>
          <w:i/>
          <w:iCs/>
          <w:sz w:val="22"/>
          <w:szCs w:val="22"/>
        </w:rPr>
        <w:t>DECLARATORIA DE INCOMPETENCIA DEL SUJETO OBLIGADO. SUPUESTO PARA CONFIRMARLA POR ACUERDO DEL COMITÉ DE TRANSPARENCIA.</w:t>
      </w:r>
    </w:p>
    <w:p w14:paraId="68C1C920" w14:textId="77777777" w:rsidR="0029792B" w:rsidRPr="00AF0558" w:rsidRDefault="0029792B" w:rsidP="0029792B">
      <w:pPr>
        <w:spacing w:line="360" w:lineRule="auto"/>
        <w:ind w:left="567" w:right="606"/>
        <w:jc w:val="both"/>
        <w:rPr>
          <w:rFonts w:ascii="Palatino Linotype" w:eastAsia="Palatino Linotype" w:hAnsi="Palatino Linotype" w:cs="Palatino Linotype"/>
          <w:bCs/>
          <w:i/>
          <w:iCs/>
          <w:sz w:val="22"/>
          <w:szCs w:val="22"/>
        </w:rPr>
      </w:pPr>
      <w:r w:rsidRPr="00AF0558">
        <w:rPr>
          <w:rFonts w:ascii="Palatino Linotype" w:eastAsia="Palatino Linotype" w:hAnsi="Palatino Linotype" w:cs="Palatino Linotype"/>
          <w:b/>
          <w:i/>
          <w:iCs/>
          <w:sz w:val="22"/>
          <w:szCs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AF0558">
        <w:rPr>
          <w:rFonts w:ascii="Palatino Linotype" w:eastAsia="Palatino Linotype" w:hAnsi="Palatino Linotype" w:cs="Palatino Linotype"/>
          <w:bCs/>
          <w:i/>
          <w:iCs/>
          <w:sz w:val="22"/>
          <w:szCs w:val="22"/>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D4DC98F" w14:textId="77777777" w:rsidR="0029792B" w:rsidRPr="008865BE" w:rsidRDefault="0029792B" w:rsidP="0029792B">
      <w:pPr>
        <w:spacing w:line="360" w:lineRule="auto"/>
        <w:ind w:right="39"/>
        <w:jc w:val="both"/>
        <w:rPr>
          <w:rFonts w:ascii="Palatino Linotype" w:eastAsia="Palatino Linotype" w:hAnsi="Palatino Linotype" w:cs="Palatino Linotype"/>
          <w:bCs/>
        </w:rPr>
      </w:pPr>
    </w:p>
    <w:p w14:paraId="5C3A533B" w14:textId="77777777" w:rsidR="0029792B" w:rsidRPr="008865BE" w:rsidRDefault="0029792B" w:rsidP="0029792B">
      <w:pPr>
        <w:spacing w:line="360" w:lineRule="auto"/>
        <w:ind w:right="39"/>
        <w:jc w:val="both"/>
        <w:rPr>
          <w:rFonts w:ascii="Palatino Linotype" w:eastAsia="Palatino Linotype" w:hAnsi="Palatino Linotype" w:cs="Palatino Linotype"/>
          <w:bCs/>
        </w:rPr>
      </w:pPr>
      <w:r w:rsidRPr="008865BE">
        <w:rPr>
          <w:rFonts w:ascii="Palatino Linotype" w:eastAsia="Palatino Linotype" w:hAnsi="Palatino Linotype" w:cs="Palatino Linotype"/>
          <w:bCs/>
        </w:rPr>
        <w:lastRenderedPageBreak/>
        <w:t xml:space="preserve">Asimismo, se determinó viable adoptar el criterio con clave de control </w:t>
      </w:r>
      <w:r>
        <w:rPr>
          <w:rFonts w:ascii="Palatino Linotype" w:eastAsia="Palatino Linotype" w:hAnsi="Palatino Linotype" w:cs="Palatino Linotype"/>
          <w:bCs/>
        </w:rPr>
        <w:t xml:space="preserve">orientador </w:t>
      </w:r>
      <w:r w:rsidRPr="008865BE">
        <w:rPr>
          <w:rFonts w:ascii="Palatino Linotype" w:eastAsia="Palatino Linotype" w:hAnsi="Palatino Linotype" w:cs="Palatino Linotype"/>
          <w:bCs/>
        </w:rPr>
        <w:t>SO/002/2020 emitido por el Instituto Nacional de Transparencia, Acceso a la Información y Protección de Datos Personales (INAI), que a la letra estipula lo siguiente:</w:t>
      </w:r>
    </w:p>
    <w:p w14:paraId="4497E802" w14:textId="77777777" w:rsidR="0029792B" w:rsidRPr="00AF0558" w:rsidRDefault="0029792B" w:rsidP="0029792B">
      <w:pPr>
        <w:spacing w:line="360" w:lineRule="auto"/>
        <w:ind w:left="567" w:right="606"/>
        <w:jc w:val="both"/>
        <w:rPr>
          <w:rFonts w:ascii="Palatino Linotype" w:eastAsia="Palatino Linotype" w:hAnsi="Palatino Linotype" w:cs="Palatino Linotype"/>
          <w:b/>
          <w:i/>
          <w:sz w:val="22"/>
          <w:szCs w:val="22"/>
          <w:u w:val="single"/>
        </w:rPr>
      </w:pPr>
      <w:r w:rsidRPr="00AF0558">
        <w:rPr>
          <w:rFonts w:ascii="Palatino Linotype" w:eastAsia="Palatino Linotype" w:hAnsi="Palatino Linotype" w:cs="Palatino Linotype"/>
          <w:b/>
          <w:bCs/>
          <w:i/>
          <w:sz w:val="22"/>
          <w:szCs w:val="22"/>
        </w:rPr>
        <w:t xml:space="preserve">Declaración de incompetencia por parte del Comité, cuando no sea notoria o manifiesta. </w:t>
      </w:r>
      <w:r w:rsidRPr="00AF0558">
        <w:rPr>
          <w:rFonts w:ascii="Palatino Linotype" w:eastAsia="Palatino Linotype" w:hAnsi="Palatino Linotype" w:cs="Palatino Linotype"/>
          <w:bCs/>
          <w:i/>
          <w:sz w:val="22"/>
          <w:szCs w:val="22"/>
        </w:rPr>
        <w:t xml:space="preserve"> Cuando la normatividad que prevé las atribuciones del sujeto </w:t>
      </w:r>
      <w:r w:rsidRPr="00AF0558">
        <w:rPr>
          <w:rFonts w:ascii="Palatino Linotype" w:eastAsia="Palatino Linotype" w:hAnsi="Palatino Linotype" w:cs="Palatino Linotype"/>
          <w:b/>
          <w:i/>
          <w:sz w:val="22"/>
          <w:szCs w:val="22"/>
          <w:u w:val="single"/>
        </w:rPr>
        <w:t>obligado no sea clara en delimitar su competencia respecto a lo requerido por la persona solicitante y resulte necesario efectuar un análisis mayor para determinar la incompetencia, ésta debe ser declarada por el Comité de Transparencia.</w:t>
      </w:r>
    </w:p>
    <w:p w14:paraId="12AC6BF2" w14:textId="77777777" w:rsidR="0029792B" w:rsidRPr="008865BE" w:rsidRDefault="0029792B" w:rsidP="0029792B">
      <w:pPr>
        <w:spacing w:line="360" w:lineRule="auto"/>
        <w:ind w:right="39"/>
        <w:jc w:val="both"/>
        <w:rPr>
          <w:rFonts w:ascii="Palatino Linotype" w:eastAsia="Palatino Linotype" w:hAnsi="Palatino Linotype" w:cs="Palatino Linotype"/>
          <w:bCs/>
        </w:rPr>
      </w:pPr>
    </w:p>
    <w:p w14:paraId="7BB5E6DF" w14:textId="77777777" w:rsidR="0029792B" w:rsidRDefault="0029792B" w:rsidP="0029792B">
      <w:pPr>
        <w:spacing w:line="360" w:lineRule="auto"/>
        <w:ind w:right="39"/>
        <w:jc w:val="both"/>
        <w:rPr>
          <w:rFonts w:ascii="Palatino Linotype" w:eastAsia="Palatino Linotype" w:hAnsi="Palatino Linotype" w:cs="Palatino Linotype"/>
          <w:b/>
        </w:rPr>
      </w:pPr>
      <w:r w:rsidRPr="008865BE">
        <w:rPr>
          <w:rFonts w:ascii="Palatino Linotype" w:eastAsia="Palatino Linotype" w:hAnsi="Palatino Linotype" w:cs="Palatino Linotype"/>
          <w:bCs/>
        </w:rPr>
        <w:t xml:space="preserve">Así, del contenido de ambos criterios se ha concluido que </w:t>
      </w:r>
      <w:r w:rsidRPr="008865BE">
        <w:rPr>
          <w:rFonts w:ascii="Palatino Linotype" w:eastAsia="Palatino Linotype" w:hAnsi="Palatino Linotype" w:cs="Palatino Linotype"/>
          <w:b/>
        </w:rPr>
        <w:t xml:space="preserve">es necesario que los sujetos obligados hagan entrega del acuerdo que emitan sus Comités de Transparencia mediante los cuales se confirme la declaratoria de incompetencia, con la finalidad de que, </w:t>
      </w:r>
      <w:r w:rsidRPr="00FD1D27">
        <w:rPr>
          <w:rFonts w:ascii="Palatino Linotype" w:eastAsia="Palatino Linotype" w:hAnsi="Palatino Linotype" w:cs="Palatino Linotype"/>
          <w:b/>
          <w:u w:val="single"/>
        </w:rPr>
        <w:t>ante la incertidumbre derivada de que dicha incompetencia no es clara, evidente o notoria</w:t>
      </w:r>
      <w:r w:rsidRPr="008865BE">
        <w:rPr>
          <w:rFonts w:ascii="Palatino Linotype" w:eastAsia="Palatino Linotype" w:hAnsi="Palatino Linotype" w:cs="Palatino Linotype"/>
          <w:b/>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0C66EF8D" w14:textId="77777777" w:rsidR="0029792B" w:rsidRPr="000F3A58" w:rsidRDefault="0029792B" w:rsidP="0029792B">
      <w:pPr>
        <w:spacing w:line="360" w:lineRule="auto"/>
        <w:ind w:right="39"/>
        <w:jc w:val="both"/>
        <w:rPr>
          <w:rFonts w:ascii="Palatino Linotype" w:eastAsia="Palatino Linotype" w:hAnsi="Palatino Linotype" w:cs="Palatino Linotype"/>
          <w:b/>
        </w:rPr>
      </w:pPr>
    </w:p>
    <w:p w14:paraId="6400B57C" w14:textId="77777777" w:rsidR="0029792B" w:rsidRDefault="0029792B" w:rsidP="0029792B">
      <w:pPr>
        <w:spacing w:line="360" w:lineRule="auto"/>
        <w:ind w:right="39"/>
        <w:jc w:val="both"/>
        <w:rPr>
          <w:rFonts w:ascii="Palatino Linotype" w:eastAsia="Palatino Linotype" w:hAnsi="Palatino Linotype" w:cs="Palatino Linotype"/>
        </w:rPr>
      </w:pPr>
      <w:r w:rsidRPr="008865BE">
        <w:rPr>
          <w:rFonts w:ascii="Palatino Linotype" w:eastAsia="Palatino Linotype" w:hAnsi="Palatino Linotype" w:cs="Palatino Linotype"/>
        </w:rPr>
        <w:t xml:space="preserve">En conclusión, </w:t>
      </w:r>
      <w:r w:rsidRPr="008865BE">
        <w:rPr>
          <w:rFonts w:ascii="Palatino Linotype" w:eastAsia="Palatino Linotype" w:hAnsi="Palatino Linotype" w:cs="Palatino Linotype"/>
          <w:bCs/>
        </w:rPr>
        <w:t xml:space="preserve">se estima que el acuerdo del Comité de Transparencia </w:t>
      </w:r>
      <w:r w:rsidRPr="00FD1D27">
        <w:rPr>
          <w:rFonts w:ascii="Palatino Linotype" w:eastAsia="Palatino Linotype" w:hAnsi="Palatino Linotype" w:cs="Palatino Linotype"/>
          <w:b/>
          <w:u w:val="single"/>
        </w:rPr>
        <w:t>sólo debe ser ordenado cuando la incompetencia no sea notoria</w:t>
      </w:r>
      <w:r w:rsidRPr="008865BE">
        <w:rPr>
          <w:rFonts w:ascii="Palatino Linotype" w:eastAsia="Palatino Linotype" w:hAnsi="Palatino Linotype" w:cs="Palatino Linotype"/>
          <w:bCs/>
        </w:rPr>
        <w:t>, o bien, cuando mediante el estudio correspondiente del caso en concreto se determine que existen facultades concurrentes entre dos o más sujetos obligados para generar, poseer o administrar la información solicitada</w:t>
      </w:r>
      <w:r w:rsidRPr="008865BE">
        <w:rPr>
          <w:rFonts w:ascii="Palatino Linotype" w:eastAsia="Palatino Linotype" w:hAnsi="Palatino Linotype" w:cs="Palatino Linotype"/>
        </w:rPr>
        <w:t>, por</w:t>
      </w:r>
      <w:r>
        <w:rPr>
          <w:rFonts w:ascii="Palatino Linotype" w:eastAsia="Palatino Linotype" w:hAnsi="Palatino Linotype" w:cs="Palatino Linotype"/>
        </w:rPr>
        <w:t xml:space="preserve"> lo que precisado lo anterior este Órgano Garante considero importante desglosar los requerimientos de información a efecto de hacer una distinción clara </w:t>
      </w:r>
      <w:r>
        <w:rPr>
          <w:rFonts w:ascii="Palatino Linotype" w:eastAsia="Palatino Linotype" w:hAnsi="Palatino Linotype" w:cs="Palatino Linotype"/>
        </w:rPr>
        <w:lastRenderedPageBreak/>
        <w:t xml:space="preserve">conforme las atribuciones y estructura orgánica del Sujeto Obligado a efecto de advertir si puede generar, administrar o poseer la información conforme lo establecido por el artículo 12 y 19 de la Ley de Transparencia Local en los términos siguientes;  </w:t>
      </w:r>
    </w:p>
    <w:p w14:paraId="0A3F37E8" w14:textId="77777777" w:rsidR="0029792B" w:rsidRDefault="0029792B" w:rsidP="0029792B">
      <w:pPr>
        <w:spacing w:line="360" w:lineRule="auto"/>
        <w:ind w:right="39"/>
        <w:jc w:val="both"/>
        <w:rPr>
          <w:rFonts w:ascii="Palatino Linotype" w:eastAsia="Palatino Linotype" w:hAnsi="Palatino Linotype" w:cs="Palatino Linotype"/>
        </w:rPr>
      </w:pPr>
    </w:p>
    <w:p w14:paraId="36507B4D" w14:textId="77777777" w:rsidR="0029792B" w:rsidRPr="007C6E6E" w:rsidRDefault="0029792B" w:rsidP="00004B91">
      <w:pPr>
        <w:pStyle w:val="Prrafodelista"/>
        <w:numPr>
          <w:ilvl w:val="0"/>
          <w:numId w:val="11"/>
        </w:numPr>
        <w:spacing w:line="360" w:lineRule="auto"/>
        <w:jc w:val="center"/>
        <w:rPr>
          <w:rFonts w:ascii="Palatino Linotype" w:hAnsi="Palatino Linotype"/>
          <w:i/>
          <w:sz w:val="26"/>
          <w:szCs w:val="26"/>
          <w:u w:val="single"/>
        </w:rPr>
      </w:pPr>
      <w:r w:rsidRPr="00097EF7">
        <w:rPr>
          <w:rFonts w:ascii="Palatino Linotype" w:hAnsi="Palatino Linotype"/>
          <w:i/>
          <w:sz w:val="26"/>
          <w:szCs w:val="26"/>
          <w:u w:val="single"/>
        </w:rPr>
        <w:t>Se advierte que es competencia del Sujeto Obligado</w:t>
      </w:r>
      <w:r>
        <w:rPr>
          <w:rFonts w:ascii="Palatino Linotype" w:hAnsi="Palatino Linotype"/>
          <w:i/>
          <w:sz w:val="26"/>
          <w:szCs w:val="26"/>
          <w:u w:val="single"/>
        </w:rPr>
        <w:t>;</w:t>
      </w:r>
    </w:p>
    <w:p w14:paraId="4896FF68" w14:textId="77777777" w:rsidR="00506807" w:rsidRPr="00506807" w:rsidRDefault="007C6E6E" w:rsidP="00506807">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Nómina general de</w:t>
      </w:r>
      <w:r w:rsidRPr="00086696">
        <w:rPr>
          <w:rFonts w:ascii="Palatino Linotype" w:hAnsi="Palatino Linotype"/>
          <w:color w:val="000000"/>
        </w:rPr>
        <w:t xml:space="preserve"> la última quincena del año 2024</w:t>
      </w:r>
      <w:r>
        <w:rPr>
          <w:rFonts w:ascii="Palatino Linotype" w:hAnsi="Palatino Linotype"/>
          <w:color w:val="000000"/>
        </w:rPr>
        <w:t>.</w:t>
      </w:r>
      <w:r w:rsidRPr="00086696">
        <w:rPr>
          <w:rFonts w:ascii="Palatino Linotype" w:hAnsi="Palatino Linotype"/>
          <w:color w:val="000000"/>
        </w:rPr>
        <w:t xml:space="preserve"> </w:t>
      </w:r>
      <w:r w:rsidR="00506807">
        <w:rPr>
          <w:rFonts w:ascii="Palatino Linotype" w:hAnsi="Palatino Linotype"/>
          <w:b/>
          <w:color w:val="000000"/>
        </w:rPr>
        <w:t xml:space="preserve">El Sujeto Obligado cuenta con un Tesorero encargado </w:t>
      </w:r>
      <w:r w:rsidR="00506807" w:rsidRPr="00506807">
        <w:rPr>
          <w:rFonts w:ascii="Palatino Linotype" w:hAnsi="Palatino Linotype"/>
          <w:b/>
        </w:rPr>
        <w:t>del manejo del presupuesto del Sistema Municipal, y de la administración de los recursos</w:t>
      </w:r>
      <w:r w:rsidR="00506807">
        <w:rPr>
          <w:rFonts w:ascii="Palatino Linotype" w:hAnsi="Palatino Linotype"/>
          <w:b/>
        </w:rPr>
        <w:t xml:space="preserve"> </w:t>
      </w:r>
      <w:r w:rsidR="00506807" w:rsidRPr="00506807">
        <w:rPr>
          <w:rFonts w:ascii="Palatino Linotype" w:eastAsia="Palatino Linotype" w:hAnsi="Palatino Linotype" w:cs="Palatino Linotype"/>
          <w:b/>
          <w:color w:val="000000"/>
        </w:rPr>
        <w:t>por lo que puede generar, pos</w:t>
      </w:r>
      <w:r w:rsidR="00506807">
        <w:rPr>
          <w:rFonts w:ascii="Palatino Linotype" w:eastAsia="Palatino Linotype" w:hAnsi="Palatino Linotype" w:cs="Palatino Linotype"/>
          <w:b/>
          <w:color w:val="000000"/>
        </w:rPr>
        <w:t xml:space="preserve">eer o administrar la información. </w:t>
      </w:r>
    </w:p>
    <w:p w14:paraId="63D108BA" w14:textId="77777777" w:rsidR="00506807" w:rsidRPr="00086696" w:rsidRDefault="00506807" w:rsidP="00506807">
      <w:pPr>
        <w:pStyle w:val="Prrafodelista"/>
        <w:spacing w:line="360" w:lineRule="auto"/>
        <w:jc w:val="both"/>
        <w:rPr>
          <w:rFonts w:ascii="Palatino Linotype" w:hAnsi="Palatino Linotype"/>
          <w:b/>
          <w:color w:val="000000"/>
        </w:rPr>
      </w:pPr>
    </w:p>
    <w:p w14:paraId="6548C081" w14:textId="77777777" w:rsidR="007C6E6E" w:rsidRPr="00506807" w:rsidRDefault="007C6E6E" w:rsidP="007C6E6E">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Nó</w:t>
      </w:r>
      <w:r w:rsidRPr="00086696">
        <w:rPr>
          <w:rFonts w:ascii="Palatino Linotype" w:hAnsi="Palatino Linotype"/>
          <w:color w:val="000000"/>
        </w:rPr>
        <w:t>mina de la segunda quincena de febrero del año 2025</w:t>
      </w:r>
      <w:r>
        <w:rPr>
          <w:rFonts w:ascii="Palatino Linotype" w:hAnsi="Palatino Linotype"/>
          <w:color w:val="000000"/>
        </w:rPr>
        <w:t>.</w:t>
      </w:r>
      <w:r w:rsidR="00506807" w:rsidRPr="00506807">
        <w:rPr>
          <w:rFonts w:ascii="Palatino Linotype" w:hAnsi="Palatino Linotype"/>
          <w:b/>
          <w:color w:val="000000"/>
        </w:rPr>
        <w:t xml:space="preserve"> </w:t>
      </w:r>
      <w:r w:rsidR="00506807">
        <w:rPr>
          <w:rFonts w:ascii="Palatino Linotype" w:hAnsi="Palatino Linotype"/>
          <w:b/>
          <w:color w:val="000000"/>
        </w:rPr>
        <w:t xml:space="preserve">El Sujeto Obligado cuenta con un Tesorero encargado </w:t>
      </w:r>
      <w:r w:rsidR="00506807" w:rsidRPr="00506807">
        <w:rPr>
          <w:rFonts w:ascii="Palatino Linotype" w:hAnsi="Palatino Linotype"/>
          <w:b/>
        </w:rPr>
        <w:t>del manejo del presupuesto del Sistema Municipal, y de la administración de los recursos</w:t>
      </w:r>
      <w:r w:rsidR="00506807">
        <w:rPr>
          <w:rFonts w:ascii="Palatino Linotype" w:hAnsi="Palatino Linotype"/>
          <w:b/>
        </w:rPr>
        <w:t xml:space="preserve"> </w:t>
      </w:r>
      <w:r w:rsidR="00506807" w:rsidRPr="00506807">
        <w:rPr>
          <w:rFonts w:ascii="Palatino Linotype" w:eastAsia="Palatino Linotype" w:hAnsi="Palatino Linotype" w:cs="Palatino Linotype"/>
          <w:b/>
          <w:color w:val="000000"/>
        </w:rPr>
        <w:t>por lo que puede generar, pos</w:t>
      </w:r>
      <w:r w:rsidR="00506807">
        <w:rPr>
          <w:rFonts w:ascii="Palatino Linotype" w:eastAsia="Palatino Linotype" w:hAnsi="Palatino Linotype" w:cs="Palatino Linotype"/>
          <w:b/>
          <w:color w:val="000000"/>
        </w:rPr>
        <w:t>eer o administrar la información.</w:t>
      </w:r>
    </w:p>
    <w:p w14:paraId="330DF526" w14:textId="77777777" w:rsidR="00506807" w:rsidRPr="00506807" w:rsidRDefault="00506807" w:rsidP="00506807">
      <w:pPr>
        <w:spacing w:line="360" w:lineRule="auto"/>
        <w:jc w:val="both"/>
        <w:rPr>
          <w:rFonts w:ascii="Palatino Linotype" w:hAnsi="Palatino Linotype"/>
          <w:b/>
          <w:color w:val="000000"/>
        </w:rPr>
      </w:pPr>
    </w:p>
    <w:p w14:paraId="398275F1" w14:textId="77777777" w:rsidR="00506807" w:rsidRPr="00506807" w:rsidRDefault="007C6E6E" w:rsidP="00506807">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Contratos de</w:t>
      </w:r>
      <w:r w:rsidRPr="00086696">
        <w:rPr>
          <w:rFonts w:ascii="Palatino Linotype" w:hAnsi="Palatino Linotype"/>
          <w:color w:val="000000"/>
        </w:rPr>
        <w:t xml:space="preserve"> la administración de</w:t>
      </w:r>
      <w:r>
        <w:rPr>
          <w:rFonts w:ascii="Palatino Linotype" w:hAnsi="Palatino Linotype"/>
          <w:color w:val="000000"/>
        </w:rPr>
        <w:t xml:space="preserve">l 2025. </w:t>
      </w:r>
      <w:r w:rsidR="00506807">
        <w:rPr>
          <w:rFonts w:ascii="Palatino Linotype" w:hAnsi="Palatino Linotype"/>
          <w:b/>
          <w:color w:val="000000"/>
        </w:rPr>
        <w:t xml:space="preserve">El Sujeto Obligado cuenta con una unidad de administración encargado </w:t>
      </w:r>
      <w:r w:rsidR="007C6834">
        <w:rPr>
          <w:rFonts w:ascii="Palatino Linotype" w:hAnsi="Palatino Linotype"/>
          <w:b/>
        </w:rPr>
        <w:t xml:space="preserve">ejecutar procedimientos de adquisición y contratación de servicios </w:t>
      </w:r>
      <w:r w:rsidR="00506807" w:rsidRPr="00506807">
        <w:rPr>
          <w:rFonts w:ascii="Palatino Linotype" w:eastAsia="Palatino Linotype" w:hAnsi="Palatino Linotype" w:cs="Palatino Linotype"/>
          <w:b/>
          <w:color w:val="000000"/>
        </w:rPr>
        <w:t>por lo que puede generar, pos</w:t>
      </w:r>
      <w:r w:rsidR="00506807">
        <w:rPr>
          <w:rFonts w:ascii="Palatino Linotype" w:eastAsia="Palatino Linotype" w:hAnsi="Palatino Linotype" w:cs="Palatino Linotype"/>
          <w:b/>
          <w:color w:val="000000"/>
        </w:rPr>
        <w:t>eer o administrar la información.</w:t>
      </w:r>
    </w:p>
    <w:p w14:paraId="5CF36ECC" w14:textId="77777777" w:rsidR="007C6E6E" w:rsidRPr="007C6E6E" w:rsidRDefault="007C6E6E" w:rsidP="007C6834">
      <w:pPr>
        <w:pStyle w:val="Prrafodelista"/>
        <w:spacing w:line="360" w:lineRule="auto"/>
        <w:jc w:val="both"/>
        <w:rPr>
          <w:rFonts w:ascii="Palatino Linotype" w:hAnsi="Palatino Linotype"/>
          <w:b/>
          <w:color w:val="000000"/>
        </w:rPr>
      </w:pPr>
    </w:p>
    <w:p w14:paraId="01EE768F" w14:textId="77777777" w:rsidR="007C6E6E" w:rsidRPr="001F0989" w:rsidRDefault="007C6E6E" w:rsidP="001F0989">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Nó</w:t>
      </w:r>
      <w:r w:rsidRPr="00086696">
        <w:rPr>
          <w:rFonts w:ascii="Palatino Linotype" w:hAnsi="Palatino Linotype"/>
          <w:color w:val="000000"/>
        </w:rPr>
        <w:t>mina de todo el personal de contraloría</w:t>
      </w:r>
      <w:r>
        <w:rPr>
          <w:rFonts w:ascii="Palatino Linotype" w:hAnsi="Palatino Linotype"/>
          <w:color w:val="000000"/>
        </w:rPr>
        <w:t>.</w:t>
      </w:r>
      <w:r w:rsidRPr="00086696">
        <w:rPr>
          <w:rFonts w:ascii="Palatino Linotype" w:hAnsi="Palatino Linotype"/>
          <w:color w:val="000000"/>
        </w:rPr>
        <w:t xml:space="preserve"> </w:t>
      </w:r>
      <w:r w:rsidR="007C6834">
        <w:rPr>
          <w:rFonts w:ascii="Palatino Linotype" w:hAnsi="Palatino Linotype"/>
          <w:b/>
          <w:color w:val="000000"/>
        </w:rPr>
        <w:t xml:space="preserve">El Sujeto Obligado cuenta con un Tesorero encargado </w:t>
      </w:r>
      <w:r w:rsidR="007C6834" w:rsidRPr="00506807">
        <w:rPr>
          <w:rFonts w:ascii="Palatino Linotype" w:hAnsi="Palatino Linotype"/>
          <w:b/>
        </w:rPr>
        <w:t>del manejo del presupuesto del Sistema Municipal, y de la administración de los recursos</w:t>
      </w:r>
      <w:r w:rsidR="007C6834">
        <w:rPr>
          <w:rFonts w:ascii="Palatino Linotype" w:hAnsi="Palatino Linotype"/>
          <w:b/>
        </w:rPr>
        <w:t xml:space="preserve">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 xml:space="preserve">eer o administrar la información. </w:t>
      </w:r>
    </w:p>
    <w:p w14:paraId="3446F563" w14:textId="77777777" w:rsidR="007C6834" w:rsidRPr="00506807" w:rsidRDefault="007C6E6E" w:rsidP="007C6834">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lastRenderedPageBreak/>
        <w:t>Nó</w:t>
      </w:r>
      <w:r w:rsidRPr="00086696">
        <w:rPr>
          <w:rFonts w:ascii="Palatino Linotype" w:hAnsi="Palatino Linotype"/>
          <w:color w:val="000000"/>
        </w:rPr>
        <w:t>mina de todo el personal de administración</w:t>
      </w:r>
      <w:r>
        <w:rPr>
          <w:rFonts w:ascii="Palatino Linotype" w:hAnsi="Palatino Linotype"/>
          <w:color w:val="000000"/>
        </w:rPr>
        <w:t>.</w:t>
      </w:r>
      <w:r w:rsidRPr="00086696">
        <w:rPr>
          <w:rFonts w:ascii="Palatino Linotype" w:hAnsi="Palatino Linotype"/>
          <w:color w:val="000000"/>
        </w:rPr>
        <w:t xml:space="preserve"> </w:t>
      </w:r>
      <w:r w:rsidR="007C6834">
        <w:rPr>
          <w:rFonts w:ascii="Palatino Linotype" w:hAnsi="Palatino Linotype"/>
          <w:b/>
          <w:color w:val="000000"/>
        </w:rPr>
        <w:t xml:space="preserve">El Sujeto Obligado cuenta con un Tesorero encargado </w:t>
      </w:r>
      <w:r w:rsidR="007C6834" w:rsidRPr="00506807">
        <w:rPr>
          <w:rFonts w:ascii="Palatino Linotype" w:hAnsi="Palatino Linotype"/>
          <w:b/>
        </w:rPr>
        <w:t>del manejo del presupuesto del Sistema Municipal, y de la administración de los recursos</w:t>
      </w:r>
      <w:r w:rsidR="007C6834">
        <w:rPr>
          <w:rFonts w:ascii="Palatino Linotype" w:hAnsi="Palatino Linotype"/>
          <w:b/>
        </w:rPr>
        <w:t xml:space="preserve">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 xml:space="preserve">eer o administrar la información. </w:t>
      </w:r>
    </w:p>
    <w:p w14:paraId="21409B9B" w14:textId="77777777" w:rsidR="007C6E6E" w:rsidRPr="00086696" w:rsidRDefault="007C6E6E" w:rsidP="007C6834">
      <w:pPr>
        <w:pStyle w:val="Prrafodelista"/>
        <w:spacing w:line="360" w:lineRule="auto"/>
        <w:jc w:val="both"/>
        <w:rPr>
          <w:rFonts w:ascii="Palatino Linotype" w:hAnsi="Palatino Linotype"/>
          <w:b/>
          <w:color w:val="000000"/>
        </w:rPr>
      </w:pPr>
    </w:p>
    <w:p w14:paraId="469E3C1C" w14:textId="77777777" w:rsidR="007C6834" w:rsidRPr="00506807" w:rsidRDefault="007C6E6E" w:rsidP="007C6834">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 xml:space="preserve">De la contraloría </w:t>
      </w:r>
      <w:r w:rsidRPr="00086696">
        <w:rPr>
          <w:rFonts w:ascii="Palatino Linotype" w:hAnsi="Palatino Linotype"/>
          <w:color w:val="000000"/>
        </w:rPr>
        <w:t>cuantos procedimientos han iniciado en todo el sentido y la</w:t>
      </w:r>
      <w:r>
        <w:rPr>
          <w:rFonts w:ascii="Palatino Linotype" w:hAnsi="Palatino Linotype"/>
          <w:color w:val="000000"/>
        </w:rPr>
        <w:t>s</w:t>
      </w:r>
      <w:r w:rsidRPr="00086696">
        <w:rPr>
          <w:rFonts w:ascii="Palatino Linotype" w:hAnsi="Palatino Linotype"/>
          <w:color w:val="000000"/>
        </w:rPr>
        <w:t xml:space="preserve"> resoluciones que han generado en los años 2023, 2024 y lo que </w:t>
      </w:r>
      <w:r>
        <w:rPr>
          <w:rFonts w:ascii="Palatino Linotype" w:hAnsi="Palatino Linotype"/>
          <w:color w:val="000000"/>
        </w:rPr>
        <w:t>va del</w:t>
      </w:r>
      <w:r w:rsidRPr="00086696">
        <w:rPr>
          <w:rFonts w:ascii="Palatino Linotype" w:hAnsi="Palatino Linotype"/>
          <w:color w:val="000000"/>
        </w:rPr>
        <w:t xml:space="preserve"> 2025</w:t>
      </w:r>
      <w:r>
        <w:rPr>
          <w:rFonts w:ascii="Palatino Linotype" w:hAnsi="Palatino Linotype"/>
          <w:color w:val="000000"/>
        </w:rPr>
        <w:t>.</w:t>
      </w:r>
      <w:r w:rsidR="007C6834">
        <w:rPr>
          <w:rFonts w:ascii="Palatino Linotype" w:hAnsi="Palatino Linotype"/>
          <w:color w:val="000000"/>
        </w:rPr>
        <w:t xml:space="preserve"> </w:t>
      </w:r>
      <w:r w:rsidR="007C6834">
        <w:rPr>
          <w:rFonts w:ascii="Palatino Linotype" w:hAnsi="Palatino Linotype"/>
          <w:b/>
          <w:color w:val="000000"/>
        </w:rPr>
        <w:t xml:space="preserve">El Sujeto Obligado cuenta en su estructura orgánica con una Contraloría por lo </w:t>
      </w:r>
      <w:proofErr w:type="gramStart"/>
      <w:r w:rsidR="007C6834">
        <w:rPr>
          <w:rFonts w:ascii="Palatino Linotype" w:hAnsi="Palatino Linotype"/>
          <w:b/>
          <w:color w:val="000000"/>
        </w:rPr>
        <w:t xml:space="preserve">que </w:t>
      </w:r>
      <w:r w:rsidRPr="00086696">
        <w:rPr>
          <w:rFonts w:ascii="Palatino Linotype" w:hAnsi="Palatino Linotype"/>
          <w:color w:val="000000"/>
        </w:rPr>
        <w:t xml:space="preserve"> </w:t>
      </w:r>
      <w:r w:rsidR="007C6834" w:rsidRPr="00506807">
        <w:rPr>
          <w:rFonts w:ascii="Palatino Linotype" w:eastAsia="Palatino Linotype" w:hAnsi="Palatino Linotype" w:cs="Palatino Linotype"/>
          <w:b/>
          <w:color w:val="000000"/>
        </w:rPr>
        <w:t>puede</w:t>
      </w:r>
      <w:proofErr w:type="gramEnd"/>
      <w:r w:rsidR="007C6834" w:rsidRPr="00506807">
        <w:rPr>
          <w:rFonts w:ascii="Palatino Linotype" w:eastAsia="Palatino Linotype" w:hAnsi="Palatino Linotype" w:cs="Palatino Linotype"/>
          <w:b/>
          <w:color w:val="000000"/>
        </w:rPr>
        <w:t xml:space="preserve"> generar, pos</w:t>
      </w:r>
      <w:r w:rsidR="007C6834">
        <w:rPr>
          <w:rFonts w:ascii="Palatino Linotype" w:eastAsia="Palatino Linotype" w:hAnsi="Palatino Linotype" w:cs="Palatino Linotype"/>
          <w:b/>
          <w:color w:val="000000"/>
        </w:rPr>
        <w:t xml:space="preserve">eer o administrar la información. </w:t>
      </w:r>
    </w:p>
    <w:p w14:paraId="3F74DDDB" w14:textId="77777777" w:rsidR="007C6E6E" w:rsidRPr="00086696" w:rsidRDefault="007C6E6E" w:rsidP="007C6834">
      <w:pPr>
        <w:pStyle w:val="Prrafodelista"/>
        <w:spacing w:line="360" w:lineRule="auto"/>
        <w:jc w:val="both"/>
        <w:rPr>
          <w:rFonts w:ascii="Palatino Linotype" w:hAnsi="Palatino Linotype"/>
          <w:b/>
          <w:color w:val="000000"/>
        </w:rPr>
      </w:pPr>
    </w:p>
    <w:p w14:paraId="016FF2AE" w14:textId="77777777" w:rsidR="007C6834" w:rsidRPr="00004B91" w:rsidRDefault="007C6E6E" w:rsidP="00004B91">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T</w:t>
      </w:r>
      <w:r w:rsidRPr="00086696">
        <w:rPr>
          <w:rFonts w:ascii="Palatino Linotype" w:hAnsi="Palatino Linotype"/>
          <w:color w:val="000000"/>
        </w:rPr>
        <w:t>odas las obras que se realizaron en el 2024 y 2023</w:t>
      </w:r>
      <w:r>
        <w:rPr>
          <w:rFonts w:ascii="Palatino Linotype" w:hAnsi="Palatino Linotype"/>
          <w:color w:val="000000"/>
        </w:rPr>
        <w:t>.</w:t>
      </w:r>
      <w:r w:rsidRPr="00086696">
        <w:rPr>
          <w:rFonts w:ascii="Palatino Linotype" w:hAnsi="Palatino Linotype"/>
          <w:color w:val="000000"/>
        </w:rPr>
        <w:t xml:space="preserve"> </w:t>
      </w:r>
      <w:r w:rsidR="007C6834">
        <w:rPr>
          <w:rFonts w:ascii="Palatino Linotype" w:hAnsi="Palatino Linotype"/>
          <w:b/>
          <w:color w:val="000000"/>
        </w:rPr>
        <w:t xml:space="preserve">El Sujeto Obligado cuenta con una unidad de administración encargado </w:t>
      </w:r>
      <w:r w:rsidR="007C6834">
        <w:rPr>
          <w:rFonts w:ascii="Palatino Linotype" w:hAnsi="Palatino Linotype"/>
          <w:b/>
        </w:rPr>
        <w:t xml:space="preserve">ejecutar procedimientos de adquisición y contratación de servicios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eer o administrar la información.</w:t>
      </w:r>
    </w:p>
    <w:p w14:paraId="3EBDA1B4" w14:textId="77777777" w:rsidR="007C6834" w:rsidRPr="00086696" w:rsidRDefault="007C6834" w:rsidP="007C6834">
      <w:pPr>
        <w:pStyle w:val="Prrafodelista"/>
        <w:spacing w:line="360" w:lineRule="auto"/>
        <w:jc w:val="both"/>
        <w:rPr>
          <w:rFonts w:ascii="Palatino Linotype" w:hAnsi="Palatino Linotype"/>
          <w:b/>
          <w:color w:val="000000"/>
        </w:rPr>
      </w:pPr>
    </w:p>
    <w:p w14:paraId="0BF13B7B" w14:textId="77777777" w:rsidR="007C6834" w:rsidRPr="00A317F2" w:rsidRDefault="007C6E6E" w:rsidP="00004B91">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 xml:space="preserve">Monto gastado </w:t>
      </w:r>
      <w:r w:rsidRPr="00086696">
        <w:rPr>
          <w:rFonts w:ascii="Palatino Linotype" w:hAnsi="Palatino Linotype"/>
          <w:color w:val="000000"/>
        </w:rPr>
        <w:t>las obras que se realizaron en el 2024 y 2023</w:t>
      </w:r>
      <w:r>
        <w:rPr>
          <w:rFonts w:ascii="Palatino Linotype" w:hAnsi="Palatino Linotype"/>
          <w:color w:val="000000"/>
        </w:rPr>
        <w:t>.</w:t>
      </w:r>
      <w:r w:rsidRPr="00086696">
        <w:rPr>
          <w:rFonts w:ascii="Palatino Linotype" w:hAnsi="Palatino Linotype"/>
          <w:color w:val="000000"/>
        </w:rPr>
        <w:t xml:space="preserve"> </w:t>
      </w:r>
      <w:r w:rsidR="007C6834">
        <w:rPr>
          <w:rFonts w:ascii="Palatino Linotype" w:hAnsi="Palatino Linotype"/>
          <w:b/>
          <w:color w:val="000000"/>
        </w:rPr>
        <w:t xml:space="preserve">El Sujeto Obligado cuenta con una unidad de administración encargado </w:t>
      </w:r>
      <w:r w:rsidR="007C6834">
        <w:rPr>
          <w:rFonts w:ascii="Palatino Linotype" w:hAnsi="Palatino Linotype"/>
          <w:b/>
        </w:rPr>
        <w:t xml:space="preserve">ejecutar procedimientos de adquisición y contratación de servicios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eer o administrar la información.</w:t>
      </w:r>
    </w:p>
    <w:p w14:paraId="40838865" w14:textId="77777777" w:rsidR="00A317F2" w:rsidRPr="00A317F2" w:rsidRDefault="00A317F2" w:rsidP="00A317F2">
      <w:pPr>
        <w:spacing w:line="360" w:lineRule="auto"/>
        <w:jc w:val="both"/>
        <w:rPr>
          <w:rFonts w:ascii="Palatino Linotype" w:hAnsi="Palatino Linotype"/>
          <w:b/>
          <w:color w:val="000000"/>
        </w:rPr>
      </w:pPr>
    </w:p>
    <w:p w14:paraId="111452B3" w14:textId="77777777" w:rsidR="007C6834" w:rsidRPr="00A317F2" w:rsidRDefault="007C6E6E" w:rsidP="00004B91">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 xml:space="preserve"> C</w:t>
      </w:r>
      <w:r w:rsidRPr="00086696">
        <w:rPr>
          <w:rFonts w:ascii="Palatino Linotype" w:hAnsi="Palatino Linotype"/>
          <w:color w:val="000000"/>
        </w:rPr>
        <w:t>ontratos de obras que se realizaron en el 2024 y 2023</w:t>
      </w:r>
      <w:r>
        <w:rPr>
          <w:rFonts w:ascii="Palatino Linotype" w:hAnsi="Palatino Linotype"/>
          <w:color w:val="000000"/>
        </w:rPr>
        <w:t>.</w:t>
      </w:r>
      <w:r w:rsidR="007C6834" w:rsidRPr="007C6834">
        <w:rPr>
          <w:rFonts w:ascii="Palatino Linotype" w:hAnsi="Palatino Linotype"/>
          <w:b/>
          <w:color w:val="000000"/>
        </w:rPr>
        <w:t xml:space="preserve"> </w:t>
      </w:r>
      <w:r w:rsidR="007C6834">
        <w:rPr>
          <w:rFonts w:ascii="Palatino Linotype" w:hAnsi="Palatino Linotype"/>
          <w:b/>
          <w:color w:val="000000"/>
        </w:rPr>
        <w:t xml:space="preserve">El Sujeto Obligado cuenta con una unidad de administración encargado </w:t>
      </w:r>
      <w:r w:rsidR="007C6834">
        <w:rPr>
          <w:rFonts w:ascii="Palatino Linotype" w:hAnsi="Palatino Linotype"/>
          <w:b/>
        </w:rPr>
        <w:t xml:space="preserve">ejecutar procedimientos de adquisición y contratación de servicios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eer o administrar la información.</w:t>
      </w:r>
    </w:p>
    <w:p w14:paraId="53B565DB" w14:textId="77777777" w:rsidR="007C6E6E" w:rsidRPr="007C6834" w:rsidRDefault="007C6E6E" w:rsidP="007C6E6E">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lastRenderedPageBreak/>
        <w:t>L</w:t>
      </w:r>
      <w:r w:rsidRPr="00086696">
        <w:rPr>
          <w:rFonts w:ascii="Palatino Linotype" w:hAnsi="Palatino Linotype"/>
          <w:color w:val="000000"/>
        </w:rPr>
        <w:t>icitaciones que se dieron en el 2022, 2023, 2024 y 2025</w:t>
      </w:r>
      <w:r>
        <w:rPr>
          <w:rFonts w:ascii="Palatino Linotype" w:hAnsi="Palatino Linotype"/>
          <w:color w:val="000000"/>
        </w:rPr>
        <w:t>.</w:t>
      </w:r>
      <w:r w:rsidR="007C6834">
        <w:rPr>
          <w:rFonts w:ascii="Palatino Linotype" w:hAnsi="Palatino Linotype"/>
          <w:color w:val="000000"/>
        </w:rPr>
        <w:t xml:space="preserve"> </w:t>
      </w:r>
      <w:r w:rsidR="007C6834">
        <w:rPr>
          <w:rFonts w:ascii="Palatino Linotype" w:hAnsi="Palatino Linotype"/>
          <w:b/>
          <w:color w:val="000000"/>
        </w:rPr>
        <w:t xml:space="preserve">El Sujeto Obligado cuenta con una unidad de administración encargado </w:t>
      </w:r>
      <w:r w:rsidR="007C6834">
        <w:rPr>
          <w:rFonts w:ascii="Palatino Linotype" w:hAnsi="Palatino Linotype"/>
          <w:b/>
        </w:rPr>
        <w:t xml:space="preserve">ejecutar procedimientos de adquisición y contratación de servicios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eer o administrar la información.</w:t>
      </w:r>
    </w:p>
    <w:p w14:paraId="711171AD" w14:textId="77777777" w:rsidR="007C6834" w:rsidRPr="00086696" w:rsidRDefault="007C6834" w:rsidP="007C6834">
      <w:pPr>
        <w:pStyle w:val="Prrafodelista"/>
        <w:spacing w:line="360" w:lineRule="auto"/>
        <w:jc w:val="both"/>
        <w:rPr>
          <w:rFonts w:ascii="Palatino Linotype" w:hAnsi="Palatino Linotype"/>
          <w:b/>
          <w:color w:val="000000"/>
        </w:rPr>
      </w:pPr>
    </w:p>
    <w:p w14:paraId="4542E1FF" w14:textId="77777777" w:rsidR="007C6E6E" w:rsidRPr="007C6834" w:rsidRDefault="007C6E6E" w:rsidP="007C6E6E">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C</w:t>
      </w:r>
      <w:r w:rsidRPr="00086696">
        <w:rPr>
          <w:rFonts w:ascii="Palatino Linotype" w:hAnsi="Palatino Linotype"/>
          <w:color w:val="000000"/>
        </w:rPr>
        <w:t>ontratos de arrendamiento que se diero</w:t>
      </w:r>
      <w:r>
        <w:rPr>
          <w:rFonts w:ascii="Palatino Linotype" w:hAnsi="Palatino Linotype"/>
          <w:color w:val="000000"/>
        </w:rPr>
        <w:t>n en el 2022, 2023, 2024 y 2025.</w:t>
      </w:r>
      <w:r w:rsidR="007C6834">
        <w:rPr>
          <w:rFonts w:ascii="Palatino Linotype" w:hAnsi="Palatino Linotype"/>
          <w:color w:val="000000"/>
        </w:rPr>
        <w:t xml:space="preserve"> </w:t>
      </w:r>
      <w:r w:rsidR="007C6834">
        <w:rPr>
          <w:rFonts w:ascii="Palatino Linotype" w:hAnsi="Palatino Linotype"/>
          <w:b/>
          <w:color w:val="000000"/>
        </w:rPr>
        <w:t xml:space="preserve">El Sujeto Obligado cuenta con una unidad de administración encargado </w:t>
      </w:r>
      <w:r w:rsidR="007C6834">
        <w:rPr>
          <w:rFonts w:ascii="Palatino Linotype" w:hAnsi="Palatino Linotype"/>
          <w:b/>
        </w:rPr>
        <w:t xml:space="preserve">ejecutar procedimientos de adquisición y contratación de servicios </w:t>
      </w:r>
      <w:r w:rsidR="007C6834" w:rsidRPr="00506807">
        <w:rPr>
          <w:rFonts w:ascii="Palatino Linotype" w:eastAsia="Palatino Linotype" w:hAnsi="Palatino Linotype" w:cs="Palatino Linotype"/>
          <w:b/>
          <w:color w:val="000000"/>
        </w:rPr>
        <w:t>por lo que puede generar, pos</w:t>
      </w:r>
      <w:r w:rsidR="007C6834">
        <w:rPr>
          <w:rFonts w:ascii="Palatino Linotype" w:eastAsia="Palatino Linotype" w:hAnsi="Palatino Linotype" w:cs="Palatino Linotype"/>
          <w:b/>
          <w:color w:val="000000"/>
        </w:rPr>
        <w:t>eer o administrar la información.</w:t>
      </w:r>
    </w:p>
    <w:p w14:paraId="31E4E00F" w14:textId="77777777" w:rsidR="007C6834" w:rsidRPr="007C6834" w:rsidRDefault="007C6834" w:rsidP="007C6834">
      <w:pPr>
        <w:spacing w:line="360" w:lineRule="auto"/>
        <w:jc w:val="both"/>
        <w:rPr>
          <w:rFonts w:ascii="Palatino Linotype" w:hAnsi="Palatino Linotype"/>
          <w:b/>
          <w:color w:val="000000"/>
        </w:rPr>
      </w:pPr>
    </w:p>
    <w:p w14:paraId="347472EC" w14:textId="77777777" w:rsidR="007C6E6E" w:rsidRPr="00021CC0" w:rsidRDefault="007C6E6E" w:rsidP="007C6E6E">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L</w:t>
      </w:r>
      <w:r w:rsidRPr="00086696">
        <w:rPr>
          <w:rFonts w:ascii="Palatino Linotype" w:hAnsi="Palatino Linotype"/>
          <w:color w:val="000000"/>
        </w:rPr>
        <w:t>icencias de construcción del año 2022, 2023, 2024 y 2025 en versión</w:t>
      </w:r>
      <w:r>
        <w:rPr>
          <w:rFonts w:ascii="Palatino Linotype" w:hAnsi="Palatino Linotype"/>
          <w:color w:val="000000"/>
        </w:rPr>
        <w:t xml:space="preserve"> pú</w:t>
      </w:r>
      <w:r w:rsidRPr="00086696">
        <w:rPr>
          <w:rFonts w:ascii="Palatino Linotype" w:hAnsi="Palatino Linotype"/>
          <w:color w:val="000000"/>
        </w:rPr>
        <w:t>blica</w:t>
      </w:r>
      <w:r>
        <w:rPr>
          <w:rFonts w:ascii="Palatino Linotype" w:hAnsi="Palatino Linotype"/>
          <w:color w:val="000000"/>
        </w:rPr>
        <w:t>.</w:t>
      </w:r>
      <w:r w:rsidR="00021CC0" w:rsidRPr="00021CC0">
        <w:rPr>
          <w:rFonts w:ascii="Palatino Linotype" w:hAnsi="Palatino Linotype"/>
          <w:b/>
          <w:color w:val="000000"/>
        </w:rPr>
        <w:t xml:space="preserve"> </w:t>
      </w:r>
      <w:r w:rsidR="00021CC0">
        <w:rPr>
          <w:rFonts w:ascii="Palatino Linotype" w:hAnsi="Palatino Linotype"/>
          <w:b/>
          <w:color w:val="000000"/>
        </w:rPr>
        <w:t xml:space="preserve">El Sujeto Obligado cuenta con una unidad de administración encargado </w:t>
      </w:r>
      <w:r w:rsidR="00021CC0">
        <w:rPr>
          <w:rFonts w:ascii="Palatino Linotype" w:hAnsi="Palatino Linotype"/>
          <w:b/>
        </w:rPr>
        <w:t xml:space="preserve">ejecutar procedimientos de adquisición y contratación de servicios </w:t>
      </w:r>
      <w:r w:rsidR="00021CC0" w:rsidRPr="00506807">
        <w:rPr>
          <w:rFonts w:ascii="Palatino Linotype" w:eastAsia="Palatino Linotype" w:hAnsi="Palatino Linotype" w:cs="Palatino Linotype"/>
          <w:b/>
          <w:color w:val="000000"/>
        </w:rPr>
        <w:t>por lo que puede generar, pos</w:t>
      </w:r>
      <w:r w:rsidR="00021CC0">
        <w:rPr>
          <w:rFonts w:ascii="Palatino Linotype" w:eastAsia="Palatino Linotype" w:hAnsi="Palatino Linotype" w:cs="Palatino Linotype"/>
          <w:b/>
          <w:color w:val="000000"/>
        </w:rPr>
        <w:t>eer o administrar la información.</w:t>
      </w:r>
    </w:p>
    <w:p w14:paraId="7269888B" w14:textId="77777777" w:rsidR="00021CC0" w:rsidRPr="00004B91" w:rsidRDefault="00021CC0" w:rsidP="00004B91">
      <w:pPr>
        <w:spacing w:line="360" w:lineRule="auto"/>
        <w:jc w:val="both"/>
        <w:rPr>
          <w:rFonts w:ascii="Palatino Linotype" w:hAnsi="Palatino Linotype"/>
          <w:b/>
          <w:color w:val="000000"/>
        </w:rPr>
      </w:pPr>
    </w:p>
    <w:p w14:paraId="55A84145" w14:textId="77777777" w:rsidR="0029792B" w:rsidRPr="001F0989" w:rsidRDefault="007C6E6E" w:rsidP="0029792B">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C</w:t>
      </w:r>
      <w:r w:rsidRPr="00086696">
        <w:rPr>
          <w:rFonts w:ascii="Palatino Linotype" w:hAnsi="Palatino Linotype"/>
          <w:color w:val="000000"/>
        </w:rPr>
        <w:t xml:space="preserve">onvenios </w:t>
      </w:r>
      <w:r>
        <w:rPr>
          <w:rFonts w:ascii="Palatino Linotype" w:hAnsi="Palatino Linotype"/>
          <w:color w:val="000000"/>
        </w:rPr>
        <w:t xml:space="preserve">de los </w:t>
      </w:r>
      <w:proofErr w:type="gramStart"/>
      <w:r>
        <w:rPr>
          <w:rFonts w:ascii="Palatino Linotype" w:hAnsi="Palatino Linotype"/>
          <w:color w:val="000000"/>
        </w:rPr>
        <w:t xml:space="preserve">años </w:t>
      </w:r>
      <w:r w:rsidRPr="00086696">
        <w:rPr>
          <w:rFonts w:ascii="Palatino Linotype" w:hAnsi="Palatino Linotype"/>
          <w:color w:val="000000"/>
        </w:rPr>
        <w:t xml:space="preserve"> 2022</w:t>
      </w:r>
      <w:proofErr w:type="gramEnd"/>
      <w:r w:rsidRPr="00086696">
        <w:rPr>
          <w:rFonts w:ascii="Palatino Linotype" w:hAnsi="Palatino Linotype"/>
          <w:color w:val="000000"/>
        </w:rPr>
        <w:t>, 2023, 2024 y 2025 en versión</w:t>
      </w:r>
      <w:r>
        <w:rPr>
          <w:rFonts w:ascii="Palatino Linotype" w:hAnsi="Palatino Linotype"/>
          <w:color w:val="000000"/>
        </w:rPr>
        <w:t xml:space="preserve"> pú</w:t>
      </w:r>
      <w:r w:rsidRPr="00086696">
        <w:rPr>
          <w:rFonts w:ascii="Palatino Linotype" w:hAnsi="Palatino Linotype"/>
          <w:color w:val="000000"/>
        </w:rPr>
        <w:t>blica</w:t>
      </w:r>
      <w:r>
        <w:rPr>
          <w:rFonts w:ascii="Palatino Linotype" w:hAnsi="Palatino Linotype"/>
          <w:color w:val="000000"/>
        </w:rPr>
        <w:t>.</w:t>
      </w:r>
      <w:r w:rsidR="00021CC0">
        <w:rPr>
          <w:rFonts w:ascii="Palatino Linotype" w:hAnsi="Palatino Linotype"/>
          <w:color w:val="000000"/>
        </w:rPr>
        <w:t xml:space="preserve"> </w:t>
      </w:r>
      <w:r w:rsidR="00021CC0">
        <w:rPr>
          <w:rFonts w:ascii="Palatino Linotype" w:hAnsi="Palatino Linotype"/>
          <w:b/>
          <w:color w:val="000000"/>
        </w:rPr>
        <w:t xml:space="preserve">El Sujeto Obligado a través de la </w:t>
      </w:r>
      <w:proofErr w:type="gramStart"/>
      <w:r w:rsidR="00021CC0">
        <w:rPr>
          <w:rFonts w:ascii="Palatino Linotype" w:hAnsi="Palatino Linotype"/>
          <w:b/>
          <w:color w:val="000000"/>
        </w:rPr>
        <w:t>Presidenta</w:t>
      </w:r>
      <w:proofErr w:type="gramEnd"/>
      <w:r w:rsidR="00021CC0">
        <w:rPr>
          <w:rFonts w:ascii="Palatino Linotype" w:hAnsi="Palatino Linotype"/>
          <w:b/>
          <w:color w:val="000000"/>
        </w:rPr>
        <w:t xml:space="preserve"> que tiene entre su</w:t>
      </w:r>
      <w:r w:rsidR="001F0989">
        <w:rPr>
          <w:rFonts w:ascii="Palatino Linotype" w:hAnsi="Palatino Linotype"/>
          <w:b/>
          <w:color w:val="000000"/>
        </w:rPr>
        <w:t xml:space="preserve">s </w:t>
      </w:r>
      <w:r w:rsidR="00021CC0">
        <w:rPr>
          <w:rFonts w:ascii="Palatino Linotype" w:hAnsi="Palatino Linotype"/>
          <w:b/>
          <w:color w:val="000000"/>
        </w:rPr>
        <w:t>funciones</w:t>
      </w:r>
      <w:r w:rsidR="00021CC0" w:rsidRPr="00CA02AA">
        <w:rPr>
          <w:rFonts w:ascii="Palatino Linotype" w:hAnsi="Palatino Linotype"/>
          <w:b/>
          <w:color w:val="000000"/>
        </w:rPr>
        <w:t xml:space="preserve"> </w:t>
      </w:r>
      <w:r w:rsidR="00CA02AA" w:rsidRPr="00CA02AA">
        <w:rPr>
          <w:rFonts w:ascii="Palatino Linotype" w:hAnsi="Palatino Linotype"/>
          <w:b/>
        </w:rPr>
        <w:t>celebrar los convenios necesarios con las dependencias y entidades públicas para el cumplimiento de los objetivos del Organismo</w:t>
      </w:r>
      <w:r w:rsidR="00CA02AA">
        <w:rPr>
          <w:rFonts w:ascii="Palatino Linotype" w:hAnsi="Palatino Linotype"/>
          <w:b/>
        </w:rPr>
        <w:t>.</w:t>
      </w:r>
    </w:p>
    <w:p w14:paraId="32DCC8D0" w14:textId="77777777" w:rsidR="001F0989" w:rsidRPr="001F0989" w:rsidRDefault="001F0989" w:rsidP="001F0989">
      <w:pPr>
        <w:pStyle w:val="Prrafodelista"/>
        <w:rPr>
          <w:rFonts w:ascii="Palatino Linotype" w:hAnsi="Palatino Linotype"/>
          <w:b/>
          <w:color w:val="000000"/>
        </w:rPr>
      </w:pPr>
    </w:p>
    <w:p w14:paraId="5B1097BF" w14:textId="77777777" w:rsidR="001F0989" w:rsidRPr="00004B91" w:rsidRDefault="001F0989" w:rsidP="001F0989">
      <w:pPr>
        <w:pStyle w:val="Prrafodelista"/>
        <w:spacing w:line="360" w:lineRule="auto"/>
        <w:jc w:val="both"/>
        <w:rPr>
          <w:rFonts w:ascii="Palatino Linotype" w:hAnsi="Palatino Linotype"/>
          <w:b/>
          <w:color w:val="000000"/>
        </w:rPr>
      </w:pPr>
    </w:p>
    <w:p w14:paraId="269A5F78" w14:textId="77777777" w:rsidR="007C6E6E" w:rsidRPr="007C6E6E" w:rsidRDefault="0029792B" w:rsidP="00004B91">
      <w:pPr>
        <w:pStyle w:val="Prrafodelista"/>
        <w:numPr>
          <w:ilvl w:val="0"/>
          <w:numId w:val="11"/>
        </w:numPr>
        <w:spacing w:line="360" w:lineRule="auto"/>
        <w:jc w:val="center"/>
        <w:rPr>
          <w:rFonts w:ascii="Palatino Linotype" w:hAnsi="Palatino Linotype"/>
          <w:i/>
          <w:sz w:val="26"/>
          <w:szCs w:val="26"/>
          <w:u w:val="single"/>
        </w:rPr>
      </w:pPr>
      <w:r w:rsidRPr="00097EF7">
        <w:rPr>
          <w:rFonts w:ascii="Palatino Linotype" w:hAnsi="Palatino Linotype"/>
          <w:i/>
          <w:sz w:val="26"/>
          <w:szCs w:val="26"/>
          <w:u w:val="single"/>
        </w:rPr>
        <w:t xml:space="preserve">Se advierte que es competencia del Ayuntamiento de </w:t>
      </w:r>
      <w:r w:rsidR="00DB6D24">
        <w:rPr>
          <w:rFonts w:ascii="Palatino Linotype" w:hAnsi="Palatino Linotype"/>
          <w:i/>
          <w:sz w:val="26"/>
          <w:szCs w:val="26"/>
          <w:u w:val="single"/>
        </w:rPr>
        <w:t>Jilotepec</w:t>
      </w:r>
    </w:p>
    <w:p w14:paraId="0B4D3359"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086696">
        <w:rPr>
          <w:rFonts w:ascii="Palatino Linotype" w:hAnsi="Palatino Linotype"/>
          <w:color w:val="000000"/>
        </w:rPr>
        <w:t xml:space="preserve">El padrón de proveedores </w:t>
      </w:r>
      <w:r w:rsidRPr="00086696">
        <w:rPr>
          <w:rFonts w:ascii="Palatino Linotype" w:hAnsi="Palatino Linotype"/>
          <w:b/>
          <w:color w:val="000000"/>
        </w:rPr>
        <w:t>que tiene el municipio</w:t>
      </w:r>
      <w:r>
        <w:rPr>
          <w:rFonts w:ascii="Palatino Linotype" w:hAnsi="Palatino Linotype"/>
          <w:b/>
          <w:color w:val="000000"/>
        </w:rPr>
        <w:t>.</w:t>
      </w:r>
    </w:p>
    <w:p w14:paraId="2BB78C04" w14:textId="77777777" w:rsidR="00DB6D24" w:rsidRPr="007C6834" w:rsidRDefault="00DB6D24" w:rsidP="007C6E6E">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lastRenderedPageBreak/>
        <w:t>Información de los establ</w:t>
      </w:r>
      <w:r w:rsidR="007C6834">
        <w:rPr>
          <w:rFonts w:ascii="Palatino Linotype" w:hAnsi="Palatino Linotype"/>
          <w:color w:val="000000"/>
        </w:rPr>
        <w:t xml:space="preserve">ecimientos, negocios o empresas, así como quien </w:t>
      </w:r>
      <w:r w:rsidRPr="007C6834">
        <w:rPr>
          <w:rFonts w:ascii="Palatino Linotype" w:hAnsi="Palatino Linotype"/>
          <w:color w:val="000000"/>
        </w:rPr>
        <w:t>no cuenta con su licencia de funcionamiento así mismo el motivo</w:t>
      </w:r>
      <w:r w:rsidRPr="00DB6D24">
        <w:rPr>
          <w:rFonts w:ascii="Palatino Linotype" w:hAnsi="Palatino Linotype"/>
          <w:color w:val="000000"/>
        </w:rPr>
        <w:t xml:space="preserve">, </w:t>
      </w:r>
      <w:r w:rsidRPr="00DB6D24">
        <w:rPr>
          <w:rFonts w:ascii="Palatino Linotype" w:eastAsia="Palatino Linotype" w:hAnsi="Palatino Linotype" w:cs="Palatino Linotype"/>
          <w:b/>
          <w:color w:val="000000"/>
        </w:rPr>
        <w:t xml:space="preserve">entre </w:t>
      </w:r>
      <w:proofErr w:type="gramStart"/>
      <w:r w:rsidRPr="00DB6D24">
        <w:rPr>
          <w:rFonts w:ascii="Palatino Linotype" w:eastAsia="Palatino Linotype" w:hAnsi="Palatino Linotype" w:cs="Palatino Linotype"/>
          <w:b/>
          <w:color w:val="000000"/>
        </w:rPr>
        <w:t>la atribuciones</w:t>
      </w:r>
      <w:proofErr w:type="gramEnd"/>
      <w:r w:rsidRPr="00DB6D24">
        <w:rPr>
          <w:rFonts w:ascii="Palatino Linotype" w:eastAsia="Palatino Linotype" w:hAnsi="Palatino Linotype" w:cs="Palatino Linotype"/>
          <w:b/>
          <w:color w:val="000000"/>
        </w:rPr>
        <w:t xml:space="preserve"> del DIF no se encuentra otorgar licencias de funcionamiento</w:t>
      </w:r>
    </w:p>
    <w:p w14:paraId="3B832F26" w14:textId="77777777" w:rsidR="007C6834" w:rsidRPr="007C6834" w:rsidRDefault="007C6834" w:rsidP="007C6834">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L</w:t>
      </w:r>
      <w:r w:rsidRPr="00086696">
        <w:rPr>
          <w:rFonts w:ascii="Palatino Linotype" w:hAnsi="Palatino Linotype"/>
          <w:color w:val="000000"/>
        </w:rPr>
        <w:t>icencias de funcionamiento del 2022, 2023, 2024 y 2025 en versión</w:t>
      </w:r>
      <w:r>
        <w:rPr>
          <w:rFonts w:ascii="Palatino Linotype" w:hAnsi="Palatino Linotype"/>
          <w:color w:val="000000"/>
        </w:rPr>
        <w:t xml:space="preserve"> pú</w:t>
      </w:r>
      <w:r w:rsidRPr="00086696">
        <w:rPr>
          <w:rFonts w:ascii="Palatino Linotype" w:hAnsi="Palatino Linotype"/>
          <w:color w:val="000000"/>
        </w:rPr>
        <w:t>blica</w:t>
      </w:r>
      <w:r>
        <w:rPr>
          <w:rFonts w:ascii="Palatino Linotype" w:hAnsi="Palatino Linotype"/>
          <w:color w:val="000000"/>
        </w:rPr>
        <w:t>,</w:t>
      </w:r>
      <w:r w:rsidRPr="007C6834">
        <w:rPr>
          <w:rFonts w:ascii="Palatino Linotype" w:hAnsi="Palatino Linotype"/>
          <w:b/>
          <w:color w:val="000000"/>
        </w:rPr>
        <w:t xml:space="preserve"> </w:t>
      </w:r>
      <w:r w:rsidRPr="00DB6D24">
        <w:rPr>
          <w:rFonts w:ascii="Palatino Linotype" w:hAnsi="Palatino Linotype"/>
          <w:b/>
          <w:color w:val="000000"/>
        </w:rPr>
        <w:t xml:space="preserve">no </w:t>
      </w:r>
      <w:r w:rsidRPr="00DB6D24">
        <w:rPr>
          <w:rFonts w:ascii="Palatino Linotype" w:eastAsia="Palatino Linotype" w:hAnsi="Palatino Linotype" w:cs="Palatino Linotype"/>
          <w:b/>
          <w:color w:val="000000"/>
        </w:rPr>
        <w:t xml:space="preserve">entre </w:t>
      </w:r>
      <w:proofErr w:type="gramStart"/>
      <w:r w:rsidRPr="00DB6D24">
        <w:rPr>
          <w:rFonts w:ascii="Palatino Linotype" w:eastAsia="Palatino Linotype" w:hAnsi="Palatino Linotype" w:cs="Palatino Linotype"/>
          <w:b/>
          <w:color w:val="000000"/>
        </w:rPr>
        <w:t>la atribuciones</w:t>
      </w:r>
      <w:proofErr w:type="gramEnd"/>
      <w:r w:rsidRPr="00DB6D24">
        <w:rPr>
          <w:rFonts w:ascii="Palatino Linotype" w:eastAsia="Palatino Linotype" w:hAnsi="Palatino Linotype" w:cs="Palatino Linotype"/>
          <w:b/>
          <w:color w:val="000000"/>
        </w:rPr>
        <w:t xml:space="preserve"> del DIF no se encuentra otorgar licencias de funcionamiento</w:t>
      </w:r>
    </w:p>
    <w:p w14:paraId="32B49966"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Licencias de los establecimientos, negocios o empresas</w:t>
      </w:r>
      <w:r>
        <w:rPr>
          <w:rFonts w:ascii="Palatino Linotype" w:hAnsi="Palatino Linotype"/>
          <w:color w:val="000000"/>
        </w:rPr>
        <w:t xml:space="preserve">, </w:t>
      </w:r>
      <w:r w:rsidRPr="00DB6D24">
        <w:rPr>
          <w:rFonts w:ascii="Palatino Linotype" w:eastAsia="Palatino Linotype" w:hAnsi="Palatino Linotype" w:cs="Palatino Linotype"/>
          <w:b/>
          <w:color w:val="000000"/>
        </w:rPr>
        <w:t xml:space="preserve">entre </w:t>
      </w:r>
      <w:proofErr w:type="gramStart"/>
      <w:r w:rsidRPr="00DB6D24">
        <w:rPr>
          <w:rFonts w:ascii="Palatino Linotype" w:eastAsia="Palatino Linotype" w:hAnsi="Palatino Linotype" w:cs="Palatino Linotype"/>
          <w:b/>
          <w:color w:val="000000"/>
        </w:rPr>
        <w:t>la atribuciones</w:t>
      </w:r>
      <w:proofErr w:type="gramEnd"/>
      <w:r w:rsidRPr="00DB6D24">
        <w:rPr>
          <w:rFonts w:ascii="Palatino Linotype" w:eastAsia="Palatino Linotype" w:hAnsi="Palatino Linotype" w:cs="Palatino Linotype"/>
          <w:b/>
          <w:color w:val="000000"/>
        </w:rPr>
        <w:t xml:space="preserve"> del DIF no se encuentra otorgar licencias de funcionamiento</w:t>
      </w:r>
    </w:p>
    <w:p w14:paraId="556DBAAA"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 xml:space="preserve">Saber </w:t>
      </w:r>
      <w:proofErr w:type="spellStart"/>
      <w:r w:rsidRPr="00DB6D24">
        <w:rPr>
          <w:rFonts w:ascii="Palatino Linotype" w:hAnsi="Palatino Linotype"/>
          <w:b/>
          <w:color w:val="000000"/>
        </w:rPr>
        <w:t>el porqué</w:t>
      </w:r>
      <w:proofErr w:type="spellEnd"/>
      <w:r w:rsidRPr="00DB6D24">
        <w:rPr>
          <w:rFonts w:ascii="Palatino Linotype" w:hAnsi="Palatino Linotype"/>
          <w:b/>
          <w:color w:val="000000"/>
        </w:rPr>
        <w:t xml:space="preserve"> </w:t>
      </w:r>
      <w:r w:rsidRPr="00DB6D24">
        <w:rPr>
          <w:rFonts w:ascii="Palatino Linotype" w:hAnsi="Palatino Linotype"/>
          <w:color w:val="000000"/>
        </w:rPr>
        <w:t>el portal de mejora regulatoria de transparencia (</w:t>
      </w:r>
      <w:proofErr w:type="spellStart"/>
      <w:r w:rsidRPr="00DB6D24">
        <w:rPr>
          <w:rFonts w:ascii="Palatino Linotype" w:hAnsi="Palatino Linotype"/>
          <w:color w:val="000000"/>
        </w:rPr>
        <w:t>IPOMEX</w:t>
      </w:r>
      <w:proofErr w:type="spellEnd"/>
      <w:r w:rsidRPr="00DB6D24">
        <w:rPr>
          <w:rFonts w:ascii="Palatino Linotype" w:hAnsi="Palatino Linotype"/>
          <w:color w:val="000000"/>
        </w:rPr>
        <w:t xml:space="preserve">) no se encuentra actualizado </w:t>
      </w:r>
      <w:r w:rsidRPr="00DB6D24">
        <w:rPr>
          <w:rFonts w:ascii="Palatino Linotype" w:hAnsi="Palatino Linotype"/>
          <w:b/>
          <w:color w:val="000000"/>
        </w:rPr>
        <w:t xml:space="preserve">y el motivo, </w:t>
      </w:r>
      <w:r w:rsidRPr="00DB6D24">
        <w:rPr>
          <w:rFonts w:ascii="Palatino Linotype" w:eastAsia="Palatino Linotype" w:hAnsi="Palatino Linotype" w:cs="Palatino Linotype"/>
          <w:b/>
          <w:color w:val="000000"/>
        </w:rPr>
        <w:t xml:space="preserve">en el portal de </w:t>
      </w:r>
      <w:proofErr w:type="spellStart"/>
      <w:r w:rsidRPr="00DB6D24">
        <w:rPr>
          <w:rFonts w:ascii="Palatino Linotype" w:eastAsia="Palatino Linotype" w:hAnsi="Palatino Linotype" w:cs="Palatino Linotype"/>
          <w:b/>
          <w:color w:val="000000"/>
        </w:rPr>
        <w:t>IPOMEX</w:t>
      </w:r>
      <w:proofErr w:type="spellEnd"/>
      <w:r w:rsidRPr="00DB6D24">
        <w:rPr>
          <w:rFonts w:ascii="Palatino Linotype" w:eastAsia="Palatino Linotype" w:hAnsi="Palatino Linotype" w:cs="Palatino Linotype"/>
          <w:b/>
          <w:color w:val="000000"/>
        </w:rPr>
        <w:t xml:space="preserve"> del DIF no se advierte el apartado “mejora regulatoria”</w:t>
      </w:r>
    </w:p>
    <w:p w14:paraId="6D9EF913" w14:textId="77777777" w:rsidR="00DB6D24" w:rsidRPr="007C6E6E" w:rsidRDefault="00DB6D24" w:rsidP="00DB6D24">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T</w:t>
      </w:r>
      <w:r w:rsidRPr="00086696">
        <w:rPr>
          <w:rFonts w:ascii="Palatino Linotype" w:hAnsi="Palatino Linotype"/>
          <w:color w:val="000000"/>
        </w:rPr>
        <w:t xml:space="preserve">odas la cedulas de trámites y servicios con los que cuenta </w:t>
      </w:r>
      <w:r w:rsidRPr="00086696">
        <w:rPr>
          <w:rFonts w:ascii="Palatino Linotype" w:hAnsi="Palatino Linotype"/>
          <w:b/>
          <w:color w:val="000000"/>
        </w:rPr>
        <w:t>en municipio</w:t>
      </w:r>
      <w:r>
        <w:rPr>
          <w:rFonts w:ascii="Palatino Linotype" w:hAnsi="Palatino Linotype"/>
          <w:b/>
          <w:color w:val="000000"/>
        </w:rPr>
        <w:t>.</w:t>
      </w:r>
      <w:r w:rsidRPr="00086696">
        <w:rPr>
          <w:rFonts w:ascii="Palatino Linotype" w:hAnsi="Palatino Linotype"/>
          <w:b/>
          <w:color w:val="000000"/>
        </w:rPr>
        <w:t xml:space="preserve"> </w:t>
      </w:r>
    </w:p>
    <w:p w14:paraId="06C64EA2" w14:textId="77777777" w:rsidR="00DB6D24" w:rsidRPr="007C6E6E" w:rsidRDefault="00DB6D24" w:rsidP="00DB6D24">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T</w:t>
      </w:r>
      <w:r w:rsidRPr="00086696">
        <w:rPr>
          <w:rFonts w:ascii="Palatino Linotype" w:hAnsi="Palatino Linotype"/>
          <w:color w:val="000000"/>
        </w:rPr>
        <w:t xml:space="preserve">odos los programas que </w:t>
      </w:r>
      <w:r w:rsidRPr="00086696">
        <w:rPr>
          <w:rFonts w:ascii="Palatino Linotype" w:hAnsi="Palatino Linotype"/>
          <w:b/>
          <w:color w:val="000000"/>
        </w:rPr>
        <w:t>el municipio</w:t>
      </w:r>
      <w:r>
        <w:rPr>
          <w:rFonts w:ascii="Palatino Linotype" w:hAnsi="Palatino Linotype"/>
          <w:b/>
          <w:color w:val="000000"/>
        </w:rPr>
        <w:t>.</w:t>
      </w:r>
      <w:r w:rsidRPr="00086696">
        <w:rPr>
          <w:rFonts w:ascii="Palatino Linotype" w:hAnsi="Palatino Linotype"/>
          <w:color w:val="000000"/>
        </w:rPr>
        <w:t xml:space="preserve"> </w:t>
      </w:r>
    </w:p>
    <w:p w14:paraId="00C352BB" w14:textId="77777777" w:rsidR="00DB6D24" w:rsidRPr="007C6E6E" w:rsidRDefault="00DB6D24" w:rsidP="00DB6D24">
      <w:pPr>
        <w:pStyle w:val="Prrafodelista"/>
        <w:numPr>
          <w:ilvl w:val="0"/>
          <w:numId w:val="11"/>
        </w:numPr>
        <w:spacing w:line="360" w:lineRule="auto"/>
        <w:jc w:val="both"/>
        <w:rPr>
          <w:rFonts w:ascii="Palatino Linotype" w:hAnsi="Palatino Linotype"/>
          <w:b/>
          <w:color w:val="000000"/>
        </w:rPr>
      </w:pPr>
      <w:r w:rsidRPr="00086696">
        <w:rPr>
          <w:rFonts w:ascii="Palatino Linotype" w:hAnsi="Palatino Linotype"/>
          <w:b/>
          <w:color w:val="000000"/>
        </w:rPr>
        <w:t>Plan de desarrollo municipal</w:t>
      </w:r>
      <w:r>
        <w:rPr>
          <w:rFonts w:ascii="Palatino Linotype" w:hAnsi="Palatino Linotype"/>
          <w:b/>
          <w:color w:val="000000"/>
        </w:rPr>
        <w:t>.</w:t>
      </w:r>
      <w:r w:rsidRPr="00086696">
        <w:rPr>
          <w:rFonts w:ascii="Palatino Linotype" w:hAnsi="Palatino Linotype"/>
          <w:b/>
          <w:color w:val="000000"/>
        </w:rPr>
        <w:t xml:space="preserve"> </w:t>
      </w:r>
    </w:p>
    <w:p w14:paraId="6049740C"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I</w:t>
      </w:r>
      <w:r w:rsidRPr="00086696">
        <w:rPr>
          <w:rFonts w:ascii="Palatino Linotype" w:hAnsi="Palatino Linotype"/>
          <w:color w:val="000000"/>
        </w:rPr>
        <w:t xml:space="preserve">nventario de todo el parque vehicular </w:t>
      </w:r>
      <w:r w:rsidRPr="00086696">
        <w:rPr>
          <w:rFonts w:ascii="Palatino Linotype" w:hAnsi="Palatino Linotype"/>
          <w:b/>
          <w:color w:val="000000"/>
        </w:rPr>
        <w:t>del municipio</w:t>
      </w:r>
      <w:r>
        <w:rPr>
          <w:rFonts w:ascii="Palatino Linotype" w:hAnsi="Palatino Linotype"/>
          <w:b/>
          <w:color w:val="000000"/>
        </w:rPr>
        <w:t>.</w:t>
      </w:r>
      <w:r w:rsidRPr="00086696">
        <w:rPr>
          <w:rFonts w:ascii="Palatino Linotype" w:hAnsi="Palatino Linotype"/>
          <w:color w:val="000000"/>
        </w:rPr>
        <w:t xml:space="preserve"> </w:t>
      </w:r>
    </w:p>
    <w:p w14:paraId="7CF5DF53"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 xml:space="preserve">Nómina general de la segunda quincena </w:t>
      </w:r>
      <w:r w:rsidRPr="00DB6D24">
        <w:rPr>
          <w:rFonts w:ascii="Palatino Linotype" w:hAnsi="Palatino Linotype"/>
          <w:b/>
          <w:color w:val="000000"/>
        </w:rPr>
        <w:t xml:space="preserve">de seguridad pública, </w:t>
      </w:r>
      <w:r w:rsidRPr="00DB6D24">
        <w:rPr>
          <w:rFonts w:ascii="Palatino Linotype" w:eastAsia="Palatino Linotype" w:hAnsi="Palatino Linotype" w:cs="Palatino Linotype"/>
          <w:b/>
          <w:color w:val="000000"/>
        </w:rPr>
        <w:t>no se advierte que el DIF cuente con una unidad administrativa denominada “seguridad pública” o similar.</w:t>
      </w:r>
    </w:p>
    <w:p w14:paraId="7F857F31"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 xml:space="preserve">Inventario de todo el parque vehicular </w:t>
      </w:r>
      <w:r w:rsidRPr="00DB6D24">
        <w:rPr>
          <w:rFonts w:ascii="Palatino Linotype" w:hAnsi="Palatino Linotype"/>
          <w:b/>
          <w:color w:val="000000"/>
        </w:rPr>
        <w:t>de seguridad pública</w:t>
      </w:r>
      <w:r w:rsidRPr="00DB6D24">
        <w:rPr>
          <w:rFonts w:ascii="Palatino Linotype" w:hAnsi="Palatino Linotype"/>
          <w:color w:val="000000"/>
        </w:rPr>
        <w:t xml:space="preserve"> y resguardos</w:t>
      </w:r>
      <w:r>
        <w:rPr>
          <w:rFonts w:ascii="Palatino Linotype" w:hAnsi="Palatino Linotype"/>
          <w:color w:val="000000"/>
        </w:rPr>
        <w:t>,</w:t>
      </w:r>
      <w:r w:rsidRPr="00DB6D24">
        <w:rPr>
          <w:rFonts w:ascii="Palatino Linotype" w:hAnsi="Palatino Linotype"/>
          <w:color w:val="000000"/>
        </w:rPr>
        <w:t xml:space="preserve"> </w:t>
      </w:r>
      <w:r w:rsidRPr="00DB6D24">
        <w:rPr>
          <w:rFonts w:ascii="Palatino Linotype" w:eastAsia="Palatino Linotype" w:hAnsi="Palatino Linotype" w:cs="Palatino Linotype"/>
          <w:b/>
          <w:color w:val="000000"/>
        </w:rPr>
        <w:t>no se advierte que el DIF cuente con una unidad administrativa denominada “seguridad pública” o similar.</w:t>
      </w:r>
    </w:p>
    <w:p w14:paraId="3F6D675F" w14:textId="77777777" w:rsidR="00DB6D24" w:rsidRPr="00004B91" w:rsidRDefault="00DB6D24" w:rsidP="00004B91">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 xml:space="preserve">Informen que </w:t>
      </w:r>
      <w:r w:rsidRPr="00DB6D24">
        <w:rPr>
          <w:rFonts w:ascii="Palatino Linotype" w:hAnsi="Palatino Linotype"/>
          <w:b/>
          <w:color w:val="000000"/>
        </w:rPr>
        <w:t xml:space="preserve">patrullas </w:t>
      </w:r>
      <w:r w:rsidRPr="00DB6D24">
        <w:rPr>
          <w:rFonts w:ascii="Palatino Linotype" w:hAnsi="Palatino Linotype"/>
          <w:color w:val="000000"/>
        </w:rPr>
        <w:t xml:space="preserve">aún están en servicio, </w:t>
      </w:r>
      <w:r w:rsidRPr="00DB6D24">
        <w:rPr>
          <w:rFonts w:ascii="Palatino Linotype" w:eastAsia="Palatino Linotype" w:hAnsi="Palatino Linotype" w:cs="Palatino Linotype"/>
          <w:b/>
          <w:color w:val="000000"/>
        </w:rPr>
        <w:t>no se advierte que el DIF cuente con una unidad administrativa de seguridad pública o similar por lo que no está entre sus posesiones las patrullas.</w:t>
      </w:r>
    </w:p>
    <w:p w14:paraId="632388FE"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lastRenderedPageBreak/>
        <w:t xml:space="preserve">Dictamen de </w:t>
      </w:r>
      <w:r w:rsidRPr="00DB6D24">
        <w:rPr>
          <w:rFonts w:ascii="Palatino Linotype" w:hAnsi="Palatino Linotype"/>
          <w:b/>
          <w:color w:val="000000"/>
        </w:rPr>
        <w:t>las patrullas</w:t>
      </w:r>
      <w:r w:rsidRPr="00DB6D24">
        <w:rPr>
          <w:rFonts w:ascii="Palatino Linotype" w:hAnsi="Palatino Linotype"/>
          <w:color w:val="000000"/>
        </w:rPr>
        <w:t xml:space="preserve"> que no se encuentran en servicio, </w:t>
      </w:r>
      <w:r w:rsidRPr="00DB6D24">
        <w:rPr>
          <w:rFonts w:ascii="Palatino Linotype" w:eastAsia="Palatino Linotype" w:hAnsi="Palatino Linotype" w:cs="Palatino Linotype"/>
          <w:b/>
          <w:color w:val="000000"/>
        </w:rPr>
        <w:t>no se advierte que el DIF cuente con una unidad administrativa de seguridad pública o similar por lo que no está entre sus posesiones las patrullas.</w:t>
      </w:r>
    </w:p>
    <w:p w14:paraId="654B5E2D"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sidRPr="00086696">
        <w:rPr>
          <w:rFonts w:ascii="Palatino Linotype" w:hAnsi="Palatino Linotype"/>
          <w:color w:val="000000"/>
        </w:rPr>
        <w:t xml:space="preserve"> </w:t>
      </w:r>
      <w:r>
        <w:rPr>
          <w:rFonts w:ascii="Palatino Linotype" w:hAnsi="Palatino Linotype"/>
          <w:color w:val="000000"/>
        </w:rPr>
        <w:t xml:space="preserve">Denuncias que se </w:t>
      </w:r>
      <w:r w:rsidRPr="00086696">
        <w:rPr>
          <w:rFonts w:ascii="Palatino Linotype" w:hAnsi="Palatino Linotype"/>
          <w:color w:val="000000"/>
        </w:rPr>
        <w:t xml:space="preserve">han interpuesto o cuantos casos de maltrato a la mujer se </w:t>
      </w:r>
      <w:r>
        <w:rPr>
          <w:rFonts w:ascii="Palatino Linotype" w:hAnsi="Palatino Linotype"/>
          <w:color w:val="000000"/>
        </w:rPr>
        <w:t>h</w:t>
      </w:r>
      <w:r w:rsidRPr="00086696">
        <w:rPr>
          <w:rFonts w:ascii="Palatino Linotype" w:hAnsi="Palatino Linotype"/>
          <w:color w:val="000000"/>
        </w:rPr>
        <w:t xml:space="preserve">an dado </w:t>
      </w:r>
      <w:r w:rsidRPr="00086696">
        <w:rPr>
          <w:rFonts w:ascii="Palatino Linotype" w:hAnsi="Palatino Linotype"/>
          <w:b/>
          <w:color w:val="000000"/>
        </w:rPr>
        <w:t>en el municipio</w:t>
      </w:r>
      <w:r>
        <w:rPr>
          <w:rFonts w:ascii="Palatino Linotype" w:hAnsi="Palatino Linotype"/>
          <w:b/>
          <w:color w:val="000000"/>
        </w:rPr>
        <w:t>.</w:t>
      </w:r>
      <w:r w:rsidRPr="00086696">
        <w:rPr>
          <w:rFonts w:ascii="Palatino Linotype" w:hAnsi="Palatino Linotype"/>
          <w:color w:val="000000"/>
        </w:rPr>
        <w:t xml:space="preserve"> </w:t>
      </w:r>
      <w:r w:rsidRPr="00DB6D24">
        <w:rPr>
          <w:rFonts w:ascii="Palatino Linotype" w:hAnsi="Palatino Linotype"/>
          <w:color w:val="000000"/>
        </w:rPr>
        <w:t xml:space="preserve"> </w:t>
      </w:r>
    </w:p>
    <w:p w14:paraId="1768BF63" w14:textId="77777777" w:rsidR="00DB6D24" w:rsidRPr="00DB6D24" w:rsidRDefault="00DB6D24" w:rsidP="00DB6D24">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 xml:space="preserve">Si </w:t>
      </w:r>
      <w:r w:rsidRPr="00DB6D24">
        <w:rPr>
          <w:rFonts w:ascii="Palatino Linotype" w:hAnsi="Palatino Linotype"/>
          <w:b/>
          <w:color w:val="000000"/>
        </w:rPr>
        <w:t>el municipio</w:t>
      </w:r>
      <w:r w:rsidRPr="00DB6D24">
        <w:rPr>
          <w:rFonts w:ascii="Palatino Linotype" w:hAnsi="Palatino Linotype"/>
          <w:color w:val="000000"/>
        </w:rPr>
        <w:t xml:space="preserve"> llego a tener alguna observación por el </w:t>
      </w:r>
      <w:proofErr w:type="spellStart"/>
      <w:r w:rsidRPr="00DB6D24">
        <w:rPr>
          <w:rFonts w:ascii="Palatino Linotype" w:hAnsi="Palatino Linotype"/>
          <w:color w:val="000000"/>
        </w:rPr>
        <w:t>OSFEM</w:t>
      </w:r>
      <w:proofErr w:type="spellEnd"/>
      <w:r w:rsidRPr="00DB6D24">
        <w:rPr>
          <w:rFonts w:ascii="Palatino Linotype" w:hAnsi="Palatino Linotype"/>
          <w:color w:val="000000"/>
        </w:rPr>
        <w:t>.</w:t>
      </w:r>
    </w:p>
    <w:p w14:paraId="2883070B" w14:textId="77777777" w:rsidR="00DB6D24" w:rsidRPr="00086696" w:rsidRDefault="00DB6D24" w:rsidP="00DB6D24">
      <w:pPr>
        <w:pStyle w:val="Prrafodelista"/>
        <w:numPr>
          <w:ilvl w:val="0"/>
          <w:numId w:val="11"/>
        </w:numPr>
        <w:spacing w:line="360" w:lineRule="auto"/>
        <w:jc w:val="both"/>
        <w:rPr>
          <w:rFonts w:ascii="Palatino Linotype" w:hAnsi="Palatino Linotype"/>
          <w:b/>
          <w:color w:val="000000"/>
        </w:rPr>
      </w:pPr>
      <w:r w:rsidRPr="00086696">
        <w:rPr>
          <w:rFonts w:ascii="Palatino Linotype" w:hAnsi="Palatino Linotype"/>
          <w:color w:val="000000"/>
        </w:rPr>
        <w:t xml:space="preserve">Motivo de las observaciones del </w:t>
      </w:r>
      <w:proofErr w:type="spellStart"/>
      <w:r w:rsidRPr="00086696">
        <w:rPr>
          <w:rFonts w:ascii="Palatino Linotype" w:hAnsi="Palatino Linotype"/>
          <w:color w:val="000000"/>
        </w:rPr>
        <w:t>OSFEM</w:t>
      </w:r>
      <w:proofErr w:type="spellEnd"/>
      <w:r w:rsidRPr="00086696">
        <w:rPr>
          <w:rFonts w:ascii="Palatino Linotype" w:hAnsi="Palatino Linotype"/>
          <w:color w:val="000000"/>
        </w:rPr>
        <w:t xml:space="preserve"> </w:t>
      </w:r>
      <w:r w:rsidRPr="00086696">
        <w:rPr>
          <w:rFonts w:ascii="Palatino Linotype" w:hAnsi="Palatino Linotype"/>
          <w:b/>
          <w:color w:val="000000"/>
        </w:rPr>
        <w:t>al municipio</w:t>
      </w:r>
      <w:r>
        <w:rPr>
          <w:rFonts w:ascii="Palatino Linotype" w:hAnsi="Palatino Linotype"/>
          <w:b/>
          <w:color w:val="000000"/>
        </w:rPr>
        <w:t>.</w:t>
      </w:r>
      <w:r w:rsidRPr="00086696">
        <w:rPr>
          <w:rFonts w:ascii="Palatino Linotype" w:hAnsi="Palatino Linotype"/>
          <w:color w:val="000000"/>
        </w:rPr>
        <w:t xml:space="preserve"> </w:t>
      </w:r>
    </w:p>
    <w:p w14:paraId="45B1EED0" w14:textId="77777777" w:rsidR="00DB6D24" w:rsidRPr="007C6E6E" w:rsidRDefault="00DB6D24" w:rsidP="007C6E6E">
      <w:pPr>
        <w:pStyle w:val="Prrafodelista"/>
        <w:numPr>
          <w:ilvl w:val="0"/>
          <w:numId w:val="11"/>
        </w:numPr>
        <w:spacing w:line="360" w:lineRule="auto"/>
        <w:jc w:val="both"/>
        <w:rPr>
          <w:rFonts w:ascii="Palatino Linotype" w:hAnsi="Palatino Linotype"/>
          <w:b/>
          <w:color w:val="000000"/>
        </w:rPr>
      </w:pPr>
      <w:r>
        <w:rPr>
          <w:rFonts w:ascii="Palatino Linotype" w:hAnsi="Palatino Linotype"/>
          <w:color w:val="000000"/>
        </w:rPr>
        <w:t xml:space="preserve">Inventario </w:t>
      </w:r>
      <w:r w:rsidRPr="00086696">
        <w:rPr>
          <w:rFonts w:ascii="Palatino Linotype" w:hAnsi="Palatino Linotype"/>
          <w:color w:val="000000"/>
        </w:rPr>
        <w:t xml:space="preserve">del armamento </w:t>
      </w:r>
      <w:r>
        <w:rPr>
          <w:rFonts w:ascii="Palatino Linotype" w:hAnsi="Palatino Linotype"/>
          <w:b/>
          <w:color w:val="000000"/>
        </w:rPr>
        <w:t>de</w:t>
      </w:r>
      <w:r w:rsidRPr="00086696">
        <w:rPr>
          <w:rFonts w:ascii="Palatino Linotype" w:hAnsi="Palatino Linotype"/>
          <w:b/>
          <w:color w:val="000000"/>
        </w:rPr>
        <w:t xml:space="preserve"> se</w:t>
      </w:r>
      <w:r>
        <w:rPr>
          <w:rFonts w:ascii="Palatino Linotype" w:hAnsi="Palatino Linotype"/>
          <w:b/>
          <w:color w:val="000000"/>
        </w:rPr>
        <w:t xml:space="preserve">guridad pública, </w:t>
      </w:r>
      <w:r w:rsidRPr="00DB6D24">
        <w:rPr>
          <w:rFonts w:ascii="Palatino Linotype" w:eastAsia="Palatino Linotype" w:hAnsi="Palatino Linotype" w:cs="Palatino Linotype"/>
          <w:b/>
          <w:color w:val="000000"/>
        </w:rPr>
        <w:t>no se advierte que el DIF cuente con una unidad administrativa denominada “seguridad pública” o similar.</w:t>
      </w:r>
    </w:p>
    <w:p w14:paraId="562375C8" w14:textId="77777777" w:rsidR="00DB6D24" w:rsidRPr="00C80127" w:rsidRDefault="00DB6D24" w:rsidP="00DB6D24">
      <w:pPr>
        <w:pStyle w:val="Prrafodelista"/>
        <w:numPr>
          <w:ilvl w:val="0"/>
          <w:numId w:val="11"/>
        </w:numPr>
        <w:spacing w:line="360" w:lineRule="auto"/>
        <w:jc w:val="both"/>
        <w:rPr>
          <w:rFonts w:ascii="Palatino Linotype" w:hAnsi="Palatino Linotype"/>
          <w:b/>
          <w:color w:val="000000"/>
        </w:rPr>
      </w:pPr>
      <w:r w:rsidRPr="00DB6D24">
        <w:rPr>
          <w:rFonts w:ascii="Palatino Linotype" w:hAnsi="Palatino Linotype"/>
          <w:color w:val="000000"/>
        </w:rPr>
        <w:t xml:space="preserve">Nómina de la segunda quincena de febrero de todos los mandos medios y superiores y </w:t>
      </w:r>
      <w:r w:rsidRPr="00DB6D24">
        <w:rPr>
          <w:rFonts w:ascii="Palatino Linotype" w:hAnsi="Palatino Linotype"/>
          <w:b/>
          <w:color w:val="000000"/>
        </w:rPr>
        <w:t>síndicos, regidores y presidenta</w:t>
      </w:r>
      <w:r w:rsidRPr="00DB6D24">
        <w:rPr>
          <w:rFonts w:ascii="Palatino Linotype" w:hAnsi="Palatino Linotype"/>
          <w:color w:val="000000"/>
        </w:rPr>
        <w:t xml:space="preserve"> o presidente toda la administración, </w:t>
      </w:r>
      <w:r w:rsidRPr="00DB6D24">
        <w:rPr>
          <w:rFonts w:ascii="Palatino Linotype" w:eastAsia="Palatino Linotype" w:hAnsi="Palatino Linotype" w:cs="Palatino Linotype"/>
          <w:b/>
          <w:color w:val="000000"/>
        </w:rPr>
        <w:t xml:space="preserve">no se advierte que dentro de la estructura orgánica del DIF cuente con síndicos, </w:t>
      </w:r>
      <w:r w:rsidRPr="00C80127">
        <w:rPr>
          <w:rFonts w:ascii="Palatino Linotype" w:eastAsia="Palatino Linotype" w:hAnsi="Palatino Linotype" w:cs="Palatino Linotype"/>
          <w:b/>
          <w:color w:val="000000"/>
        </w:rPr>
        <w:t>regidores.</w:t>
      </w:r>
    </w:p>
    <w:p w14:paraId="296A59CA" w14:textId="77777777" w:rsidR="003A7D18" w:rsidRPr="00C80127" w:rsidRDefault="003A7D18" w:rsidP="00DB6D24">
      <w:pPr>
        <w:pStyle w:val="Prrafodelista"/>
        <w:numPr>
          <w:ilvl w:val="0"/>
          <w:numId w:val="11"/>
        </w:numPr>
        <w:spacing w:line="360" w:lineRule="auto"/>
        <w:jc w:val="both"/>
        <w:rPr>
          <w:rFonts w:ascii="Palatino Linotype" w:hAnsi="Palatino Linotype"/>
          <w:b/>
          <w:color w:val="000000"/>
        </w:rPr>
      </w:pPr>
      <w:r w:rsidRPr="00C80127">
        <w:rPr>
          <w:rFonts w:ascii="Palatino Linotype" w:hAnsi="Palatino Linotype"/>
          <w:color w:val="000000"/>
        </w:rPr>
        <w:t>Licencias de construcción de los años 2022, 2023, 2024 y del primero de enero al siete de marzo de 205 en versión pública</w:t>
      </w:r>
      <w:r w:rsidR="00B46E55" w:rsidRPr="00C80127">
        <w:rPr>
          <w:rFonts w:ascii="Palatino Linotype" w:hAnsi="Palatino Linotype"/>
          <w:color w:val="000000"/>
        </w:rPr>
        <w:t xml:space="preserve">, </w:t>
      </w:r>
      <w:r w:rsidR="00B46E55" w:rsidRPr="00C80127">
        <w:rPr>
          <w:rFonts w:ascii="Palatino Linotype" w:hAnsi="Palatino Linotype"/>
          <w:b/>
          <w:color w:val="000000"/>
        </w:rPr>
        <w:t xml:space="preserve">no se advierte que el Sujeto Obligado cuente con las atribuciones para realizar licencias de construcción. </w:t>
      </w:r>
    </w:p>
    <w:p w14:paraId="700375F1" w14:textId="77777777" w:rsidR="00DB6D24" w:rsidRPr="00CD21F0" w:rsidRDefault="00DB6D24" w:rsidP="00DB6D24">
      <w:pPr>
        <w:spacing w:line="360" w:lineRule="auto"/>
        <w:jc w:val="both"/>
        <w:rPr>
          <w:rFonts w:ascii="Palatino Linotype" w:hAnsi="Palatino Linotype"/>
        </w:rPr>
      </w:pPr>
    </w:p>
    <w:p w14:paraId="4FD09D67" w14:textId="77777777" w:rsidR="0029792B" w:rsidRDefault="0029792B" w:rsidP="0029792B">
      <w:pPr>
        <w:spacing w:line="360" w:lineRule="auto"/>
        <w:jc w:val="both"/>
        <w:rPr>
          <w:rFonts w:ascii="Palatino Linotype" w:hAnsi="Palatino Linotype"/>
        </w:rPr>
      </w:pPr>
      <w:r w:rsidRPr="001F0989">
        <w:rPr>
          <w:rFonts w:ascii="Palatino Linotype" w:hAnsi="Palatino Linotype"/>
        </w:rPr>
        <w:t xml:space="preserve">De lo anterior es de precisarse que el Sujeto Obligado </w:t>
      </w:r>
      <w:r w:rsidR="00B649F6">
        <w:rPr>
          <w:rFonts w:ascii="Palatino Linotype" w:hAnsi="Palatino Linotype"/>
          <w:u w:val="single"/>
        </w:rPr>
        <w:t>no</w:t>
      </w:r>
      <w:r w:rsidRPr="001F0989">
        <w:rPr>
          <w:rFonts w:ascii="Palatino Linotype" w:hAnsi="Palatino Linotype"/>
          <w:u w:val="single"/>
        </w:rPr>
        <w:t xml:space="preserve"> pronunció respecto la incompetencia</w:t>
      </w:r>
      <w:r>
        <w:rPr>
          <w:rFonts w:ascii="Palatino Linotype" w:hAnsi="Palatino Linotype"/>
          <w:u w:val="single"/>
        </w:rPr>
        <w:t xml:space="preserve"> </w:t>
      </w:r>
      <w:r w:rsidRPr="00E61DC6">
        <w:rPr>
          <w:rFonts w:ascii="Palatino Linotype" w:hAnsi="Palatino Linotype"/>
          <w:u w:val="single"/>
        </w:rPr>
        <w:t>dentro del término de tres días conforme lo establecido por el artículo 167 de la Ley de Transparencia Local</w:t>
      </w:r>
      <w:r>
        <w:rPr>
          <w:rFonts w:ascii="Palatino Linotype" w:hAnsi="Palatino Linotype"/>
        </w:rPr>
        <w:t xml:space="preserve"> </w:t>
      </w:r>
      <w:r w:rsidR="00B649F6">
        <w:rPr>
          <w:rFonts w:ascii="Palatino Linotype" w:hAnsi="Palatino Linotype"/>
        </w:rPr>
        <w:t>así mismo</w:t>
      </w:r>
      <w:r>
        <w:rPr>
          <w:rFonts w:ascii="Palatino Linotype" w:hAnsi="Palatino Linotype"/>
        </w:rPr>
        <w:t>, este Instituto advierte que el pronunciamiento realizado</w:t>
      </w:r>
      <w:r w:rsidR="00427FDD">
        <w:rPr>
          <w:rFonts w:ascii="Palatino Linotype" w:hAnsi="Palatino Linotype"/>
        </w:rPr>
        <w:t xml:space="preserve"> por el Sujeto Obligado a través del acta del Comité de Transparencia</w:t>
      </w:r>
      <w:r>
        <w:rPr>
          <w:rFonts w:ascii="Palatino Linotype" w:hAnsi="Palatino Linotype"/>
        </w:rPr>
        <w:t xml:space="preserve"> no puede colmar el Derecho al Acceso a la Información en virtud que cuenta con las facultades y atribuciones para generar, poseer o administrar la información parte de la información requerida en la solicitud de información, siendo así que en </w:t>
      </w:r>
      <w:r>
        <w:rPr>
          <w:rFonts w:ascii="Palatino Linotype" w:hAnsi="Palatino Linotype"/>
        </w:rPr>
        <w:lastRenderedPageBreak/>
        <w:t xml:space="preserve">términos del artículo 167 de la Ley de Transparencia Local deberá emitir su acuerdo de </w:t>
      </w:r>
      <w:r w:rsidRPr="00D06FCE">
        <w:rPr>
          <w:rFonts w:ascii="Palatino Linotype" w:hAnsi="Palatino Linotype"/>
        </w:rPr>
        <w:t>incompetencia parcial</w:t>
      </w:r>
      <w:r>
        <w:rPr>
          <w:rFonts w:ascii="Palatino Linotype" w:hAnsi="Palatino Linotype"/>
        </w:rPr>
        <w:t xml:space="preserve"> para que ponga a disposición del Recurrente la información sobre la cual es competente.</w:t>
      </w:r>
    </w:p>
    <w:p w14:paraId="11336631" w14:textId="77777777" w:rsidR="00436621" w:rsidRPr="00436621" w:rsidRDefault="0029792B" w:rsidP="00436621">
      <w:pPr>
        <w:pStyle w:val="Prrafodelista"/>
        <w:tabs>
          <w:tab w:val="left" w:pos="426"/>
        </w:tabs>
        <w:spacing w:before="240" w:after="240" w:line="360" w:lineRule="auto"/>
        <w:ind w:left="0" w:right="51"/>
        <w:jc w:val="both"/>
        <w:rPr>
          <w:rFonts w:ascii="Palatino Linotype" w:hAnsi="Palatino Linotype" w:cs="Palatino Linotype"/>
          <w:color w:val="000000"/>
          <w:lang w:val="es-ES_tradnl"/>
        </w:rPr>
      </w:pPr>
      <w:r>
        <w:rPr>
          <w:rFonts w:ascii="Palatino Linotype" w:hAnsi="Palatino Linotype" w:cs="Palatino Linotype"/>
          <w:color w:val="000000"/>
          <w:lang w:val="es-ES_tradnl"/>
        </w:rPr>
        <w:t xml:space="preserve">En este sentido, es de recordarse que la solicitud de información no fue turnada a los servidores públicos habilitados para que se manifestaran pues como previamente se analizó </w:t>
      </w:r>
      <w:r w:rsidRPr="00D56A2E">
        <w:rPr>
          <w:rFonts w:ascii="Palatino Linotype" w:hAnsi="Palatino Linotype" w:cs="Palatino Linotype"/>
          <w:color w:val="000000"/>
          <w:u w:val="single"/>
          <w:lang w:val="es-ES_tradnl"/>
        </w:rPr>
        <w:t xml:space="preserve">de manera enunciativa más no limitativa para el caso de </w:t>
      </w:r>
      <w:r w:rsidR="00436621" w:rsidRPr="00D56A2E">
        <w:rPr>
          <w:rFonts w:ascii="Palatino Linotype" w:hAnsi="Palatino Linotype" w:cs="Palatino Linotype"/>
          <w:color w:val="000000"/>
          <w:u w:val="single"/>
          <w:lang w:val="es-ES_tradnl"/>
        </w:rPr>
        <w:t xml:space="preserve">la nómina el Sujeto Obligado cuanta con </w:t>
      </w:r>
      <w:r w:rsidR="00436621">
        <w:rPr>
          <w:rFonts w:ascii="Palatino Linotype" w:hAnsi="Palatino Linotype" w:cs="Palatino Linotype"/>
          <w:color w:val="000000"/>
          <w:u w:val="single"/>
          <w:lang w:val="es-ES_tradnl"/>
        </w:rPr>
        <w:t xml:space="preserve">un Tesorero </w:t>
      </w:r>
      <w:r w:rsidR="00436621" w:rsidRPr="00436621">
        <w:rPr>
          <w:rFonts w:ascii="Palatino Linotype" w:hAnsi="Palatino Linotype"/>
          <w:color w:val="000000"/>
          <w:u w:val="single"/>
        </w:rPr>
        <w:t xml:space="preserve">encargado </w:t>
      </w:r>
      <w:r w:rsidR="00436621" w:rsidRPr="00436621">
        <w:rPr>
          <w:rFonts w:ascii="Palatino Linotype" w:hAnsi="Palatino Linotype"/>
          <w:u w:val="single"/>
        </w:rPr>
        <w:t xml:space="preserve">del manejo del presupuesto del Sistema Municipal, y de la administración de los recursos </w:t>
      </w:r>
      <w:r w:rsidR="00436621" w:rsidRPr="00436621">
        <w:rPr>
          <w:rFonts w:ascii="Palatino Linotype" w:eastAsia="Palatino Linotype" w:hAnsi="Palatino Linotype" w:cs="Palatino Linotype"/>
          <w:color w:val="000000"/>
          <w:u w:val="single"/>
        </w:rPr>
        <w:t>por lo que puede generar, poseer o administrar la información</w:t>
      </w:r>
      <w:r w:rsidR="00436621" w:rsidRPr="00436621">
        <w:rPr>
          <w:rFonts w:ascii="Palatino Linotype" w:eastAsia="Palatino Linotype" w:hAnsi="Palatino Linotype" w:cs="Palatino Linotype"/>
          <w:b/>
          <w:color w:val="000000"/>
        </w:rPr>
        <w:t xml:space="preserve">. </w:t>
      </w:r>
    </w:p>
    <w:p w14:paraId="7BE41D3F" w14:textId="77777777" w:rsidR="0029792B" w:rsidRDefault="0029792B" w:rsidP="0029792B">
      <w:pPr>
        <w:pStyle w:val="Prrafodelista"/>
        <w:tabs>
          <w:tab w:val="left" w:pos="426"/>
        </w:tabs>
        <w:spacing w:before="240" w:after="240" w:line="360" w:lineRule="auto"/>
        <w:ind w:left="0" w:right="51"/>
        <w:jc w:val="both"/>
        <w:rPr>
          <w:rFonts w:ascii="Palatino Linotype" w:hAnsi="Palatino Linotype" w:cs="Palatino Linotype"/>
          <w:color w:val="000000"/>
          <w:lang w:val="es-ES_tradnl"/>
        </w:rPr>
      </w:pPr>
    </w:p>
    <w:p w14:paraId="7942E39B" w14:textId="77777777" w:rsidR="0029792B" w:rsidRPr="00BE6B27" w:rsidRDefault="0029792B" w:rsidP="0029792B">
      <w:pPr>
        <w:pStyle w:val="Prrafodelista"/>
        <w:tabs>
          <w:tab w:val="left" w:pos="426"/>
        </w:tabs>
        <w:spacing w:before="240" w:after="240" w:line="360" w:lineRule="auto"/>
        <w:ind w:left="0" w:right="51"/>
        <w:jc w:val="both"/>
        <w:rPr>
          <w:rFonts w:ascii="Palatino Linotype" w:hAnsi="Palatino Linotype"/>
          <w:i/>
          <w:iCs/>
          <w:color w:val="000000" w:themeColor="text1"/>
        </w:rPr>
      </w:pPr>
      <w:r>
        <w:rPr>
          <w:rFonts w:ascii="Palatino Linotype" w:hAnsi="Palatino Linotype"/>
          <w:color w:val="000000" w:themeColor="text1"/>
        </w:rPr>
        <w:t xml:space="preserve">Por lo que, de lo anterior </w:t>
      </w:r>
      <w:r w:rsidRPr="00BE6B27">
        <w:rPr>
          <w:rFonts w:ascii="Palatino Linotype" w:hAnsi="Palatino Linotype"/>
          <w:color w:val="000000" w:themeColor="text1"/>
        </w:rPr>
        <w:t xml:space="preserve">los Sujetos Obligados contarán con un área denominada </w:t>
      </w:r>
      <w:r w:rsidRPr="00BE6B27">
        <w:rPr>
          <w:rFonts w:ascii="Palatino Linotype" w:hAnsi="Palatino Linotype"/>
          <w:b/>
          <w:bCs/>
          <w:color w:val="000000" w:themeColor="text1"/>
        </w:rPr>
        <w:t>Unidad de Transparencia</w:t>
      </w:r>
      <w:r w:rsidRPr="00BE6B27">
        <w:rPr>
          <w:rFonts w:ascii="Palatino Linotype" w:hAnsi="Palatino Linotype"/>
          <w:color w:val="000000" w:themeColor="text1"/>
          <w:vertAlign w:val="superscript"/>
        </w:rPr>
        <w:footnoteReference w:id="2"/>
      </w:r>
      <w:r w:rsidRPr="00BE6B27">
        <w:rPr>
          <w:rFonts w:ascii="Palatino Linotype" w:hAnsi="Palatino Linotype"/>
          <w:color w:val="000000" w:themeColor="text1"/>
        </w:rPr>
        <w:t xml:space="preserve">, la cual será presidida por un Titular, quien fungirá como enlace entre éstos y los solicitantes. Dicha Unidad </w:t>
      </w:r>
      <w:r w:rsidRPr="00BE6B27">
        <w:rPr>
          <w:rFonts w:ascii="Palatino Linotype" w:hAnsi="Palatino Linotype"/>
          <w:b/>
          <w:bCs/>
          <w:color w:val="000000" w:themeColor="text1"/>
        </w:rPr>
        <w:t>será la encargada de tramitar internamente la solicitud de información</w:t>
      </w:r>
      <w:r w:rsidRPr="00BE6B2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E6B27">
        <w:rPr>
          <w:rFonts w:ascii="Palatino Linotype" w:hAnsi="Palatino Linotype"/>
          <w:b/>
          <w:bCs/>
          <w:color w:val="000000" w:themeColor="text1"/>
        </w:rPr>
        <w:t>gestionar la atención a las solicitude</w:t>
      </w:r>
      <w:r>
        <w:rPr>
          <w:rFonts w:ascii="Palatino Linotype" w:hAnsi="Palatino Linotype"/>
          <w:b/>
          <w:bCs/>
          <w:color w:val="000000" w:themeColor="text1"/>
        </w:rPr>
        <w:t>s de información.</w:t>
      </w:r>
    </w:p>
    <w:p w14:paraId="1622BCE7" w14:textId="77777777" w:rsidR="0029792B" w:rsidRPr="00BE6B27" w:rsidRDefault="0029792B" w:rsidP="0029792B">
      <w:pPr>
        <w:pStyle w:val="Prrafodelista"/>
        <w:spacing w:line="360" w:lineRule="auto"/>
        <w:ind w:left="0"/>
        <w:jc w:val="both"/>
        <w:rPr>
          <w:rFonts w:ascii="Palatino Linotype" w:hAnsi="Palatino Linotype"/>
        </w:rPr>
      </w:pPr>
    </w:p>
    <w:p w14:paraId="4DB5ACAE" w14:textId="77777777" w:rsidR="0029792B" w:rsidRPr="0048120F" w:rsidRDefault="0029792B" w:rsidP="0048120F">
      <w:pPr>
        <w:spacing w:line="360" w:lineRule="auto"/>
        <w:jc w:val="both"/>
        <w:rPr>
          <w:rFonts w:ascii="Palatino Linotype" w:eastAsia="MS Mincho" w:hAnsi="Palatino Linotype"/>
        </w:rPr>
      </w:pPr>
      <w:r w:rsidRPr="00DB425C">
        <w:rPr>
          <w:rFonts w:ascii="Palatino Linotype" w:hAnsi="Palatino Linotype"/>
        </w:rPr>
        <w:t xml:space="preserve">De tal </w:t>
      </w:r>
      <w:r w:rsidRPr="00DB425C">
        <w:rPr>
          <w:rFonts w:ascii="Palatino Linotype" w:eastAsia="MS Mincho" w:hAnsi="Palatino Linotype"/>
        </w:rPr>
        <w:t xml:space="preserve">manera que cada una de las áreas administrativas del </w:t>
      </w:r>
      <w:r>
        <w:rPr>
          <w:rFonts w:ascii="Palatino Linotype" w:eastAsia="MS Mincho" w:hAnsi="Palatino Linotype"/>
          <w:b/>
        </w:rPr>
        <w:t>Sujeto Obligado</w:t>
      </w:r>
      <w:r>
        <w:rPr>
          <w:rFonts w:ascii="Palatino Linotype" w:eastAsia="MS Mincho" w:hAnsi="Palatino Linotype"/>
        </w:rPr>
        <w:t xml:space="preserve"> </w:t>
      </w:r>
      <w:r w:rsidRPr="00DB425C">
        <w:rPr>
          <w:rFonts w:ascii="Palatino Linotype" w:eastAsia="MS Mincho" w:hAnsi="Palatino Linotype"/>
        </w:rPr>
        <w:t xml:space="preserve">deberá contar con un servidor público habilitado, quien será, a su vez, el enlace entre la Unidad de Transparencia y el área administrativa, y se encargará de buscar, localizar y proporcionar la información que se requiera a través de las solicitudes de acceso a la </w:t>
      </w:r>
      <w:r w:rsidRPr="00DB425C">
        <w:rPr>
          <w:rFonts w:ascii="Palatino Linotype" w:eastAsia="MS Mincho" w:hAnsi="Palatino Linotype"/>
        </w:rPr>
        <w:lastRenderedPageBreak/>
        <w:t xml:space="preserve">información.  </w:t>
      </w:r>
      <w:r w:rsidRPr="00DB425C">
        <w:rPr>
          <w:rFonts w:ascii="Palatino Linotype" w:eastAsia="Palatino Linotype" w:hAnsi="Palatino Linotype"/>
        </w:rPr>
        <w:t xml:space="preserve">Por lo que al no haber sido turnada la solicitud de información a todas las unidades, se puede advertir que además no se realizó además una búsqueda exhaustiva de la información. </w:t>
      </w:r>
    </w:p>
    <w:p w14:paraId="4DAE62FB" w14:textId="77777777" w:rsidR="0029792B" w:rsidRPr="001B43EF" w:rsidRDefault="0029792B" w:rsidP="0029792B">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 xml:space="preserve">Lo anterior ocasiona que </w:t>
      </w:r>
      <w:r>
        <w:rPr>
          <w:rFonts w:ascii="Palatino Linotype" w:eastAsia="Palatino Linotype" w:hAnsi="Palatino Linotype" w:cs="Palatino Linotype"/>
          <w:color w:val="000000"/>
        </w:rPr>
        <w:t>para el presente</w:t>
      </w:r>
      <w:r w:rsidRPr="00130604">
        <w:rPr>
          <w:rFonts w:ascii="Palatino Linotype" w:eastAsia="Palatino Linotype" w:hAnsi="Palatino Linotype" w:cs="Palatino Linotype"/>
          <w:color w:val="000000"/>
        </w:rPr>
        <w:t xml:space="preserve"> caso </w:t>
      </w:r>
      <w:r>
        <w:rPr>
          <w:rFonts w:ascii="Palatino Linotype" w:eastAsia="Palatino Linotype" w:hAnsi="Palatino Linotype" w:cs="Palatino Linotype"/>
          <w:color w:val="000000"/>
        </w:rPr>
        <w:t xml:space="preserve">no </w:t>
      </w:r>
      <w:r w:rsidRPr="00130604">
        <w:rPr>
          <w:rFonts w:ascii="Palatino Linotype" w:eastAsia="Palatino Linotype" w:hAnsi="Palatino Linotype" w:cs="Palatino Linotype"/>
          <w:color w:val="000000"/>
        </w:rPr>
        <w:t>se cumpliera con el principio de búsqueda exhaustiva de la información requerida, cuyo alcance se encuentra establecido en el Criterio Reiterado 02/19 emitido por el Pleno de este Organismo Garante, a saber:</w:t>
      </w:r>
    </w:p>
    <w:p w14:paraId="361813DF" w14:textId="77777777" w:rsidR="0029792B" w:rsidRPr="00D56A2E" w:rsidRDefault="0029792B" w:rsidP="0029792B">
      <w:pPr>
        <w:spacing w:line="276" w:lineRule="auto"/>
        <w:ind w:left="567" w:right="706"/>
        <w:jc w:val="both"/>
        <w:rPr>
          <w:rFonts w:ascii="Palatino Linotype" w:eastAsia="Palatino Linotype" w:hAnsi="Palatino Linotype" w:cs="Palatino Linotype"/>
          <w:i/>
          <w:color w:val="000000"/>
          <w:sz w:val="22"/>
          <w:szCs w:val="22"/>
        </w:rPr>
      </w:pPr>
      <w:r w:rsidRPr="00D56A2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56A2E">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4BF1FF0" w14:textId="77777777" w:rsidR="0029792B" w:rsidRDefault="0029792B" w:rsidP="002979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39106E" w14:textId="77777777" w:rsidR="0029792B" w:rsidRPr="00130604" w:rsidRDefault="0029792B" w:rsidP="0029792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lastRenderedPageBreak/>
        <w:t>En tal sentido, resulta aplicable el Criterio</w:t>
      </w:r>
      <w:r>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Peno del Instituto Nacional de Transparencia y Acceso a la Información y Protección de Datos Personales, de título y texto siguientes:</w:t>
      </w:r>
    </w:p>
    <w:p w14:paraId="7F38286B" w14:textId="77777777" w:rsidR="0029792B" w:rsidRPr="00D56A2E" w:rsidRDefault="0029792B" w:rsidP="0029792B">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56A2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D56A2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56A2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D56A2E">
        <w:rPr>
          <w:rFonts w:ascii="Palatino Linotype" w:eastAsia="Palatino Linotype" w:hAnsi="Palatino Linotype" w:cs="Palatino Linotype"/>
          <w:i/>
          <w:color w:val="000000"/>
          <w:sz w:val="22"/>
          <w:szCs w:val="22"/>
        </w:rPr>
        <w:t xml:space="preserve">; mientras que </w:t>
      </w:r>
      <w:r w:rsidRPr="00D56A2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D56A2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873969F" w14:textId="77777777" w:rsidR="0029792B" w:rsidRPr="00D56A2E" w:rsidRDefault="0029792B" w:rsidP="0029792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660E13" w14:textId="77777777" w:rsidR="0029792B" w:rsidRPr="009D7B6A" w:rsidRDefault="0029792B" w:rsidP="0029792B">
      <w:pPr>
        <w:spacing w:line="360" w:lineRule="auto"/>
        <w:jc w:val="both"/>
        <w:rPr>
          <w:rFonts w:ascii="Palatino Linotype" w:hAnsi="Palatino Linotype"/>
        </w:rPr>
      </w:pPr>
      <w:r w:rsidRPr="0048120F">
        <w:rPr>
          <w:rFonts w:ascii="Palatino Linotype" w:hAnsi="Palatino Linotype"/>
        </w:rPr>
        <w:t>De</w:t>
      </w:r>
      <w:r>
        <w:rPr>
          <w:rFonts w:ascii="Palatino Linotype" w:hAnsi="Palatino Linotype"/>
        </w:rPr>
        <w:t xml:space="preserve"> lo anterior, </w:t>
      </w:r>
      <w:r w:rsidRPr="009D7B6A">
        <w:rPr>
          <w:rFonts w:ascii="Palatino Linotype" w:hAnsi="Palatino Linotype"/>
        </w:rPr>
        <w:t xml:space="preserve">no pasa por desapercibido por este órgano Garante que el derecho de acceso a la información estriba respecto de aquellos soportes documentales generados, poseídos o administrados por </w:t>
      </w:r>
      <w:r w:rsidRPr="009D7B6A">
        <w:rPr>
          <w:rFonts w:ascii="Palatino Linotype" w:hAnsi="Palatino Linotype"/>
          <w:b/>
          <w:bCs/>
        </w:rPr>
        <w:t xml:space="preserve">El Sujeto Obligado </w:t>
      </w:r>
      <w:r w:rsidRPr="009D7B6A">
        <w:rPr>
          <w:rFonts w:ascii="Palatino Linotype" w:hAnsi="Palatino Linotype"/>
        </w:rPr>
        <w:t>que se encuentren disponibles al momento de ejercer dicha prerrogativa, es decir</w:t>
      </w:r>
      <w:r w:rsidR="0048120F">
        <w:rPr>
          <w:rFonts w:ascii="Palatino Linotype" w:hAnsi="Palatino Linotype"/>
        </w:rPr>
        <w:t>, excluye los siguientes actos:</w:t>
      </w:r>
    </w:p>
    <w:p w14:paraId="6736F792" w14:textId="77777777" w:rsidR="00001F63" w:rsidRDefault="0029792B" w:rsidP="00001F63">
      <w:pPr>
        <w:pStyle w:val="Prrafodelista"/>
        <w:numPr>
          <w:ilvl w:val="0"/>
          <w:numId w:val="8"/>
        </w:numPr>
        <w:spacing w:line="360" w:lineRule="auto"/>
        <w:rPr>
          <w:rFonts w:ascii="Palatino Linotype" w:hAnsi="Palatino Linotype"/>
        </w:rPr>
      </w:pPr>
      <w:r w:rsidRPr="006D55C4">
        <w:rPr>
          <w:rFonts w:ascii="Palatino Linotype" w:hAnsi="Palatino Linotype"/>
          <w:b/>
          <w:bCs/>
        </w:rPr>
        <w:t xml:space="preserve">Actos futuros inminentes: </w:t>
      </w:r>
      <w:r w:rsidRPr="006D55C4">
        <w:rPr>
          <w:rFonts w:ascii="Palatino Linotype" w:hAnsi="Palatino Linotype"/>
        </w:rPr>
        <w:t xml:space="preserve">Son aquellos cuyo mandamiento ya se ha dictado y su ejecución puede realizarse de un momento a otro. </w:t>
      </w:r>
    </w:p>
    <w:p w14:paraId="42C481DE" w14:textId="77777777" w:rsidR="00001F63" w:rsidRDefault="00001F63" w:rsidP="00001F63">
      <w:pPr>
        <w:pStyle w:val="Prrafodelista"/>
        <w:spacing w:line="360" w:lineRule="auto"/>
        <w:rPr>
          <w:rFonts w:ascii="Palatino Linotype" w:hAnsi="Palatino Linotype"/>
        </w:rPr>
      </w:pPr>
    </w:p>
    <w:p w14:paraId="07B6F5B9" w14:textId="77777777" w:rsidR="0029792B" w:rsidRPr="00001F63" w:rsidRDefault="0029792B" w:rsidP="00001F63">
      <w:pPr>
        <w:pStyle w:val="Prrafodelista"/>
        <w:numPr>
          <w:ilvl w:val="0"/>
          <w:numId w:val="8"/>
        </w:numPr>
        <w:spacing w:line="360" w:lineRule="auto"/>
        <w:rPr>
          <w:rFonts w:ascii="Palatino Linotype" w:hAnsi="Palatino Linotype"/>
        </w:rPr>
      </w:pPr>
      <w:r w:rsidRPr="00001F63">
        <w:rPr>
          <w:rFonts w:ascii="Palatino Linotype" w:hAnsi="Palatino Linotype"/>
          <w:b/>
          <w:bCs/>
        </w:rPr>
        <w:t xml:space="preserve">Actos futuros probables: </w:t>
      </w:r>
      <w:r w:rsidRPr="00001F63">
        <w:rPr>
          <w:rFonts w:ascii="Palatino Linotype" w:hAnsi="Palatino Linotype"/>
        </w:rPr>
        <w:t xml:space="preserve">Son aquellos que pueden o no suceder, es decir, son de remota realización. </w:t>
      </w:r>
    </w:p>
    <w:p w14:paraId="10FD660B" w14:textId="77777777" w:rsidR="0029792B" w:rsidRPr="009D7B6A" w:rsidRDefault="0029792B" w:rsidP="0029792B">
      <w:pPr>
        <w:spacing w:line="360" w:lineRule="auto"/>
        <w:jc w:val="both"/>
        <w:rPr>
          <w:rFonts w:ascii="Palatino Linotype" w:hAnsi="Palatino Linotype"/>
        </w:rPr>
      </w:pPr>
    </w:p>
    <w:p w14:paraId="6440716F" w14:textId="77777777" w:rsidR="0029792B" w:rsidRPr="0048120F" w:rsidRDefault="0029792B" w:rsidP="0029792B">
      <w:pPr>
        <w:spacing w:line="360" w:lineRule="auto"/>
        <w:jc w:val="both"/>
        <w:rPr>
          <w:rFonts w:ascii="Palatino Linotype" w:hAnsi="Palatino Linotype"/>
          <w:b/>
          <w:color w:val="000000"/>
        </w:rPr>
      </w:pPr>
      <w:r w:rsidRPr="006B77C3">
        <w:rPr>
          <w:rFonts w:ascii="Palatino Linotype" w:hAnsi="Palatino Linotype"/>
        </w:rPr>
        <w:t xml:space="preserve">En este sentido, </w:t>
      </w:r>
      <w:r>
        <w:rPr>
          <w:rFonts w:ascii="Palatino Linotype" w:hAnsi="Palatino Linotype"/>
        </w:rPr>
        <w:t xml:space="preserve">se deben precisar que respecto </w:t>
      </w:r>
      <w:r w:rsidR="0048120F">
        <w:rPr>
          <w:rFonts w:ascii="Palatino Linotype" w:hAnsi="Palatino Linotype"/>
        </w:rPr>
        <w:t>“</w:t>
      </w:r>
      <w:r w:rsidR="0048120F">
        <w:rPr>
          <w:rFonts w:ascii="Palatino Linotype" w:hAnsi="Palatino Linotype"/>
          <w:color w:val="000000"/>
        </w:rPr>
        <w:t>c</w:t>
      </w:r>
      <w:r w:rsidR="0048120F" w:rsidRPr="0048120F">
        <w:rPr>
          <w:rFonts w:ascii="Palatino Linotype" w:hAnsi="Palatino Linotype"/>
          <w:color w:val="000000"/>
        </w:rPr>
        <w:t xml:space="preserve">ontratos de la administración </w:t>
      </w:r>
      <w:r w:rsidR="0048120F" w:rsidRPr="0048120F">
        <w:rPr>
          <w:rFonts w:ascii="Palatino Linotype" w:hAnsi="Palatino Linotype"/>
          <w:color w:val="000000"/>
          <w:u w:val="single"/>
        </w:rPr>
        <w:t>del 2025</w:t>
      </w:r>
      <w:r w:rsidR="0048120F" w:rsidRPr="0048120F">
        <w:rPr>
          <w:rFonts w:ascii="Palatino Linotype" w:hAnsi="Palatino Linotype"/>
          <w:color w:val="000000"/>
        </w:rPr>
        <w:t>”</w:t>
      </w:r>
      <w:r w:rsidR="0048120F">
        <w:rPr>
          <w:rFonts w:ascii="Palatino Linotype" w:hAnsi="Palatino Linotype"/>
        </w:rPr>
        <w:t>, “</w:t>
      </w:r>
      <w:r w:rsidR="0048120F">
        <w:rPr>
          <w:rFonts w:ascii="Palatino Linotype" w:hAnsi="Palatino Linotype"/>
          <w:color w:val="000000"/>
        </w:rPr>
        <w:t>d</w:t>
      </w:r>
      <w:r w:rsidR="0048120F" w:rsidRPr="0048120F">
        <w:rPr>
          <w:rFonts w:ascii="Palatino Linotype" w:hAnsi="Palatino Linotype"/>
          <w:color w:val="000000"/>
        </w:rPr>
        <w:t xml:space="preserve">e la contraloría cuantos procedimientos han iniciado en todo el sentido y las </w:t>
      </w:r>
      <w:r w:rsidR="0048120F" w:rsidRPr="0048120F">
        <w:rPr>
          <w:rFonts w:ascii="Palatino Linotype" w:hAnsi="Palatino Linotype"/>
          <w:color w:val="000000"/>
        </w:rPr>
        <w:lastRenderedPageBreak/>
        <w:t xml:space="preserve">resoluciones que han generado en los años 2023, 2024 </w:t>
      </w:r>
      <w:r w:rsidR="0048120F" w:rsidRPr="0048120F">
        <w:rPr>
          <w:rFonts w:ascii="Palatino Linotype" w:hAnsi="Palatino Linotype"/>
          <w:color w:val="000000"/>
          <w:u w:val="single"/>
        </w:rPr>
        <w:t>y lo que va del 2025</w:t>
      </w:r>
      <w:r w:rsidR="0048120F" w:rsidRPr="0048120F">
        <w:rPr>
          <w:rFonts w:ascii="Palatino Linotype" w:hAnsi="Palatino Linotype"/>
          <w:color w:val="000000"/>
        </w:rPr>
        <w:t xml:space="preserve">”, </w:t>
      </w:r>
      <w:r w:rsidR="0048120F">
        <w:rPr>
          <w:rFonts w:ascii="Palatino Linotype" w:hAnsi="Palatino Linotype"/>
        </w:rPr>
        <w:t>“</w:t>
      </w:r>
      <w:r w:rsidR="0048120F">
        <w:rPr>
          <w:rFonts w:ascii="Palatino Linotype" w:hAnsi="Palatino Linotype"/>
          <w:color w:val="000000"/>
        </w:rPr>
        <w:t>l</w:t>
      </w:r>
      <w:r w:rsidR="0048120F" w:rsidRPr="0048120F">
        <w:rPr>
          <w:rFonts w:ascii="Palatino Linotype" w:hAnsi="Palatino Linotype"/>
          <w:color w:val="000000"/>
        </w:rPr>
        <w:t xml:space="preserve">icitaciones que se dieron en el 2022, 2023, 2024 </w:t>
      </w:r>
      <w:r w:rsidR="0048120F" w:rsidRPr="0048120F">
        <w:rPr>
          <w:rFonts w:ascii="Palatino Linotype" w:hAnsi="Palatino Linotype"/>
          <w:color w:val="000000"/>
          <w:u w:val="single"/>
        </w:rPr>
        <w:t>y 2025</w:t>
      </w:r>
      <w:r w:rsidR="0048120F">
        <w:rPr>
          <w:rFonts w:ascii="Palatino Linotype" w:hAnsi="Palatino Linotype"/>
          <w:color w:val="000000"/>
        </w:rPr>
        <w:t>”</w:t>
      </w:r>
      <w:r w:rsidR="0048120F">
        <w:rPr>
          <w:rFonts w:ascii="Palatino Linotype" w:hAnsi="Palatino Linotype"/>
        </w:rPr>
        <w:t>, “</w:t>
      </w:r>
      <w:r w:rsidR="0048120F" w:rsidRPr="0048120F">
        <w:rPr>
          <w:rFonts w:ascii="Palatino Linotype" w:hAnsi="Palatino Linotype"/>
          <w:color w:val="000000"/>
        </w:rPr>
        <w:t xml:space="preserve">Contratos de arrendamiento que se dieron en el 2022, 2023, 2024 </w:t>
      </w:r>
      <w:r w:rsidR="0048120F" w:rsidRPr="0048120F">
        <w:rPr>
          <w:rFonts w:ascii="Palatino Linotype" w:hAnsi="Palatino Linotype"/>
          <w:color w:val="000000"/>
          <w:u w:val="single"/>
        </w:rPr>
        <w:t>y 2025</w:t>
      </w:r>
      <w:r w:rsidR="0048120F">
        <w:rPr>
          <w:rFonts w:ascii="Palatino Linotype" w:hAnsi="Palatino Linotype"/>
          <w:color w:val="000000"/>
        </w:rPr>
        <w:t>”, “</w:t>
      </w:r>
      <w:r w:rsidR="0048120F" w:rsidRPr="0048120F">
        <w:rPr>
          <w:rFonts w:ascii="Palatino Linotype" w:hAnsi="Palatino Linotype"/>
          <w:color w:val="000000"/>
        </w:rPr>
        <w:t xml:space="preserve">Convenios de los años  2022, 2023, 2024 </w:t>
      </w:r>
      <w:r w:rsidR="0048120F" w:rsidRPr="0048120F">
        <w:rPr>
          <w:rFonts w:ascii="Palatino Linotype" w:hAnsi="Palatino Linotype"/>
          <w:color w:val="000000"/>
          <w:u w:val="single"/>
        </w:rPr>
        <w:t>y 2025</w:t>
      </w:r>
      <w:r w:rsidR="0048120F" w:rsidRPr="0048120F">
        <w:rPr>
          <w:rFonts w:ascii="Palatino Linotype" w:hAnsi="Palatino Linotype"/>
          <w:color w:val="000000"/>
        </w:rPr>
        <w:t xml:space="preserve"> en versión pública</w:t>
      </w:r>
      <w:r w:rsidR="0048120F">
        <w:rPr>
          <w:rFonts w:ascii="Palatino Linotype" w:hAnsi="Palatino Linotype"/>
          <w:color w:val="000000"/>
        </w:rPr>
        <w:t>”</w:t>
      </w:r>
      <w:r w:rsidR="0048120F">
        <w:rPr>
          <w:rFonts w:ascii="Palatino Linotype" w:hAnsi="Palatino Linotype"/>
          <w:b/>
          <w:color w:val="000000"/>
        </w:rPr>
        <w:t xml:space="preserve"> </w:t>
      </w:r>
      <w:r>
        <w:rPr>
          <w:rFonts w:ascii="Palatino Linotype" w:hAnsi="Palatino Linotype"/>
        </w:rPr>
        <w:t>de los requerimientos de información competencia del Sujeto Obligado nos encontraríamos ante hechos futuros pues el Recurrente únicamente refirió “</w:t>
      </w:r>
      <w:r w:rsidRPr="00E76A75">
        <w:rPr>
          <w:rFonts w:ascii="Palatino Linotype" w:hAnsi="Palatino Linotype"/>
          <w:i/>
        </w:rPr>
        <w:t>2025</w:t>
      </w:r>
      <w:r>
        <w:rPr>
          <w:rFonts w:ascii="Palatino Linotype" w:hAnsi="Palatino Linotype"/>
        </w:rPr>
        <w:t xml:space="preserve">”, por lo que la temporalidad debe ser ajustada a del primero de enero </w:t>
      </w:r>
      <w:r w:rsidR="0048120F">
        <w:rPr>
          <w:rFonts w:ascii="Palatino Linotype" w:hAnsi="Palatino Linotype"/>
        </w:rPr>
        <w:t xml:space="preserve">al siete de marzo </w:t>
      </w:r>
      <w:r>
        <w:rPr>
          <w:rFonts w:ascii="Palatino Linotype" w:hAnsi="Palatino Linotype"/>
        </w:rPr>
        <w:t xml:space="preserve">de dos mil veinticinco toda vez que el siete de marzo se ejerció el derecho al acceso a la información. </w:t>
      </w:r>
    </w:p>
    <w:p w14:paraId="174CAD6E" w14:textId="77777777" w:rsidR="0029792B" w:rsidRDefault="0029792B" w:rsidP="0029792B">
      <w:pPr>
        <w:spacing w:line="360" w:lineRule="auto"/>
        <w:jc w:val="both"/>
        <w:rPr>
          <w:rFonts w:ascii="Palatino Linotype" w:hAnsi="Palatino Linotype"/>
        </w:rPr>
      </w:pPr>
    </w:p>
    <w:p w14:paraId="73A62355" w14:textId="77777777" w:rsidR="0029792B" w:rsidRDefault="0029792B" w:rsidP="0029792B">
      <w:pPr>
        <w:spacing w:line="360" w:lineRule="auto"/>
        <w:jc w:val="both"/>
        <w:rPr>
          <w:rFonts w:ascii="Palatino Linotype" w:hAnsi="Palatino Linotype"/>
        </w:rPr>
      </w:pPr>
      <w:r>
        <w:rPr>
          <w:rFonts w:ascii="Palatino Linotype" w:hAnsi="Palatino Linotype"/>
        </w:rPr>
        <w:t xml:space="preserve">De lo descrito en líneas anteriores resulta dable ordenar previa búsqueda exhaustiva y razonable de ser procedente en versión pública de lo siguiente; </w:t>
      </w:r>
    </w:p>
    <w:p w14:paraId="47A673EE" w14:textId="77777777" w:rsidR="0048120F" w:rsidRPr="00075EED" w:rsidRDefault="0048120F" w:rsidP="00075EED">
      <w:pPr>
        <w:pStyle w:val="Prrafodelista"/>
        <w:numPr>
          <w:ilvl w:val="0"/>
          <w:numId w:val="21"/>
        </w:numPr>
        <w:spacing w:line="360" w:lineRule="auto"/>
        <w:jc w:val="both"/>
        <w:rPr>
          <w:rFonts w:ascii="Palatino Linotype" w:hAnsi="Palatino Linotype"/>
          <w:b/>
          <w:color w:val="000000"/>
        </w:rPr>
      </w:pPr>
      <w:r>
        <w:rPr>
          <w:rFonts w:ascii="Palatino Linotype" w:hAnsi="Palatino Linotype"/>
          <w:color w:val="000000"/>
        </w:rPr>
        <w:t>Nómina general del personal adscrito al Sujeto Obligado de</w:t>
      </w:r>
      <w:r w:rsidRPr="00086696">
        <w:rPr>
          <w:rFonts w:ascii="Palatino Linotype" w:hAnsi="Palatino Linotype"/>
          <w:color w:val="000000"/>
        </w:rPr>
        <w:t xml:space="preserve"> la </w:t>
      </w:r>
      <w:r>
        <w:rPr>
          <w:rFonts w:ascii="Palatino Linotype" w:hAnsi="Palatino Linotype"/>
          <w:color w:val="000000"/>
        </w:rPr>
        <w:t>segunda quincena de diciembre</w:t>
      </w:r>
      <w:r w:rsidRPr="00086696">
        <w:rPr>
          <w:rFonts w:ascii="Palatino Linotype" w:hAnsi="Palatino Linotype"/>
          <w:color w:val="000000"/>
        </w:rPr>
        <w:t xml:space="preserve"> del año 2024</w:t>
      </w:r>
      <w:r>
        <w:rPr>
          <w:rFonts w:ascii="Palatino Linotype" w:eastAsia="Palatino Linotype" w:hAnsi="Palatino Linotype" w:cs="Palatino Linotype"/>
          <w:b/>
          <w:color w:val="000000"/>
        </w:rPr>
        <w:t xml:space="preserve">. </w:t>
      </w:r>
      <w:r w:rsidRPr="00075EED">
        <w:rPr>
          <w:rFonts w:ascii="Palatino Linotype" w:hAnsi="Palatino Linotype"/>
          <w:b/>
          <w:color w:val="000000"/>
        </w:rPr>
        <w:t xml:space="preserve"> </w:t>
      </w:r>
    </w:p>
    <w:p w14:paraId="57BA5BA2" w14:textId="77777777" w:rsidR="00075EED" w:rsidRPr="00075EED" w:rsidRDefault="00075EED" w:rsidP="00075EED">
      <w:pPr>
        <w:pStyle w:val="Prrafodelista"/>
        <w:numPr>
          <w:ilvl w:val="0"/>
          <w:numId w:val="21"/>
        </w:numPr>
        <w:spacing w:line="360" w:lineRule="auto"/>
        <w:jc w:val="both"/>
        <w:rPr>
          <w:rFonts w:ascii="Palatino Linotype" w:hAnsi="Palatino Linotype"/>
          <w:b/>
          <w:color w:val="000000"/>
        </w:rPr>
      </w:pPr>
      <w:r w:rsidRPr="00075EED">
        <w:rPr>
          <w:rFonts w:ascii="Palatino Linotype" w:hAnsi="Palatino Linotype"/>
          <w:color w:val="000000"/>
        </w:rPr>
        <w:t>Nómina del personal adscrito al Sujeto Obligado de la primera y segunda quincena de febrero de 2025</w:t>
      </w:r>
      <w:r w:rsidR="00ED6EEA">
        <w:rPr>
          <w:rFonts w:ascii="Palatino Linotype" w:hAnsi="Palatino Linotype"/>
          <w:color w:val="000000"/>
        </w:rPr>
        <w:t>.</w:t>
      </w:r>
    </w:p>
    <w:p w14:paraId="235A3E74" w14:textId="77777777" w:rsidR="00075EED" w:rsidRPr="00075EED" w:rsidRDefault="0048120F" w:rsidP="00075EED">
      <w:pPr>
        <w:pStyle w:val="Prrafodelista"/>
        <w:numPr>
          <w:ilvl w:val="0"/>
          <w:numId w:val="21"/>
        </w:numPr>
        <w:spacing w:line="360" w:lineRule="auto"/>
        <w:jc w:val="both"/>
        <w:rPr>
          <w:rFonts w:ascii="Palatino Linotype" w:hAnsi="Palatino Linotype"/>
          <w:b/>
          <w:color w:val="000000"/>
        </w:rPr>
      </w:pPr>
      <w:r w:rsidRPr="0048120F">
        <w:rPr>
          <w:rFonts w:ascii="Palatino Linotype" w:hAnsi="Palatino Linotype"/>
          <w:color w:val="000000"/>
        </w:rPr>
        <w:t xml:space="preserve">Contratos </w:t>
      </w:r>
      <w:r>
        <w:rPr>
          <w:rFonts w:ascii="Palatino Linotype" w:hAnsi="Palatino Linotype"/>
          <w:color w:val="000000"/>
        </w:rPr>
        <w:t>realizados por</w:t>
      </w:r>
      <w:r w:rsidRPr="0048120F">
        <w:rPr>
          <w:rFonts w:ascii="Palatino Linotype" w:hAnsi="Palatino Linotype"/>
          <w:color w:val="000000"/>
        </w:rPr>
        <w:t xml:space="preserve"> </w:t>
      </w:r>
      <w:r>
        <w:rPr>
          <w:rFonts w:ascii="Palatino Linotype" w:hAnsi="Palatino Linotype"/>
          <w:color w:val="000000"/>
        </w:rPr>
        <w:t>el Sujeto Obligado del primero de enero al siete de marzo de 2025</w:t>
      </w:r>
      <w:r w:rsidRPr="0048120F">
        <w:rPr>
          <w:rFonts w:ascii="Palatino Linotype" w:hAnsi="Palatino Linotype"/>
          <w:color w:val="000000"/>
        </w:rPr>
        <w:t>.</w:t>
      </w:r>
    </w:p>
    <w:p w14:paraId="581AB17F" w14:textId="77777777" w:rsidR="00433BF9" w:rsidRPr="00433BF9" w:rsidRDefault="00433BF9" w:rsidP="00075EED">
      <w:pPr>
        <w:pStyle w:val="Prrafodelista"/>
        <w:numPr>
          <w:ilvl w:val="0"/>
          <w:numId w:val="21"/>
        </w:numPr>
        <w:spacing w:line="360" w:lineRule="auto"/>
        <w:jc w:val="both"/>
        <w:rPr>
          <w:rFonts w:ascii="Palatino Linotype" w:hAnsi="Palatino Linotype"/>
          <w:b/>
          <w:color w:val="000000"/>
        </w:rPr>
      </w:pPr>
      <w:r>
        <w:rPr>
          <w:rFonts w:ascii="Palatino Linotype" w:hAnsi="Palatino Linotype"/>
          <w:color w:val="000000"/>
        </w:rPr>
        <w:t xml:space="preserve">Número de </w:t>
      </w:r>
      <w:r w:rsidR="0048120F" w:rsidRPr="00075EED">
        <w:rPr>
          <w:rFonts w:ascii="Palatino Linotype" w:hAnsi="Palatino Linotype"/>
          <w:color w:val="000000"/>
        </w:rPr>
        <w:t>procedimientos</w:t>
      </w:r>
      <w:r>
        <w:rPr>
          <w:rFonts w:ascii="Palatino Linotype" w:hAnsi="Palatino Linotype"/>
          <w:color w:val="000000"/>
        </w:rPr>
        <w:t xml:space="preserve"> que ha realizado la Contraloría de los años</w:t>
      </w:r>
      <w:r w:rsidR="0048120F" w:rsidRPr="00075EED">
        <w:rPr>
          <w:rFonts w:ascii="Palatino Linotype" w:hAnsi="Palatino Linotype"/>
          <w:color w:val="000000"/>
        </w:rPr>
        <w:t xml:space="preserve"> </w:t>
      </w:r>
      <w:r w:rsidRPr="00075EED">
        <w:rPr>
          <w:rFonts w:ascii="Palatino Linotype" w:hAnsi="Palatino Linotype"/>
          <w:color w:val="000000"/>
        </w:rPr>
        <w:t>2023, 2024</w:t>
      </w:r>
      <w:r>
        <w:rPr>
          <w:rFonts w:ascii="Palatino Linotype" w:hAnsi="Palatino Linotype"/>
          <w:color w:val="000000"/>
        </w:rPr>
        <w:t xml:space="preserve"> y del primero de enero al siete de marzo de 2025</w:t>
      </w:r>
      <w:r w:rsidR="00ED6EEA">
        <w:rPr>
          <w:rFonts w:ascii="Palatino Linotype" w:hAnsi="Palatino Linotype"/>
          <w:color w:val="000000"/>
        </w:rPr>
        <w:t>.</w:t>
      </w:r>
    </w:p>
    <w:p w14:paraId="1318284F" w14:textId="77777777" w:rsidR="00433BF9" w:rsidRPr="00433BF9" w:rsidRDefault="00433BF9" w:rsidP="00433BF9">
      <w:pPr>
        <w:pStyle w:val="Prrafodelista"/>
        <w:numPr>
          <w:ilvl w:val="0"/>
          <w:numId w:val="21"/>
        </w:numPr>
        <w:spacing w:line="360" w:lineRule="auto"/>
        <w:jc w:val="both"/>
        <w:rPr>
          <w:rFonts w:ascii="Palatino Linotype" w:hAnsi="Palatino Linotype"/>
          <w:b/>
          <w:color w:val="000000"/>
        </w:rPr>
      </w:pPr>
      <w:r>
        <w:rPr>
          <w:rFonts w:ascii="Palatino Linotype" w:hAnsi="Palatino Linotype"/>
          <w:color w:val="000000"/>
        </w:rPr>
        <w:t>Número de</w:t>
      </w:r>
      <w:r w:rsidR="0048120F" w:rsidRPr="00075EED">
        <w:rPr>
          <w:rFonts w:ascii="Palatino Linotype" w:hAnsi="Palatino Linotype"/>
          <w:color w:val="000000"/>
        </w:rPr>
        <w:t xml:space="preserve"> resoluciones que </w:t>
      </w:r>
      <w:r w:rsidR="00A56A06">
        <w:rPr>
          <w:rFonts w:ascii="Palatino Linotype" w:hAnsi="Palatino Linotype"/>
          <w:color w:val="000000"/>
        </w:rPr>
        <w:t xml:space="preserve">ha </w:t>
      </w:r>
      <w:r w:rsidR="00A56A06" w:rsidRPr="00075EED">
        <w:rPr>
          <w:rFonts w:ascii="Palatino Linotype" w:hAnsi="Palatino Linotype"/>
          <w:color w:val="000000"/>
        </w:rPr>
        <w:t>generad</w:t>
      </w:r>
      <w:r w:rsidR="003A0CDD">
        <w:rPr>
          <w:rFonts w:ascii="Palatino Linotype" w:hAnsi="Palatino Linotype"/>
          <w:color w:val="000000"/>
        </w:rPr>
        <w:t>o</w:t>
      </w:r>
      <w:r w:rsidR="00A56A06">
        <w:rPr>
          <w:rFonts w:ascii="Palatino Linotype" w:hAnsi="Palatino Linotype"/>
          <w:color w:val="000000"/>
        </w:rPr>
        <w:t xml:space="preserve"> la </w:t>
      </w:r>
      <w:proofErr w:type="gramStart"/>
      <w:r w:rsidR="00A56A06">
        <w:rPr>
          <w:rFonts w:ascii="Palatino Linotype" w:hAnsi="Palatino Linotype"/>
          <w:color w:val="000000"/>
        </w:rPr>
        <w:t xml:space="preserve">Contraloría </w:t>
      </w:r>
      <w:r w:rsidR="0048120F" w:rsidRPr="00075EED">
        <w:rPr>
          <w:rFonts w:ascii="Palatino Linotype" w:hAnsi="Palatino Linotype"/>
          <w:color w:val="000000"/>
        </w:rPr>
        <w:t xml:space="preserve"> en</w:t>
      </w:r>
      <w:proofErr w:type="gramEnd"/>
      <w:r w:rsidR="0048120F" w:rsidRPr="00075EED">
        <w:rPr>
          <w:rFonts w:ascii="Palatino Linotype" w:hAnsi="Palatino Linotype"/>
          <w:color w:val="000000"/>
        </w:rPr>
        <w:t xml:space="preserve"> los años </w:t>
      </w:r>
      <w:r w:rsidR="00A56A06">
        <w:rPr>
          <w:rFonts w:ascii="Palatino Linotype" w:hAnsi="Palatino Linotype"/>
          <w:color w:val="000000"/>
        </w:rPr>
        <w:t xml:space="preserve">2023, 2024 </w:t>
      </w:r>
      <w:r>
        <w:rPr>
          <w:rFonts w:ascii="Palatino Linotype" w:hAnsi="Palatino Linotype"/>
          <w:color w:val="000000"/>
        </w:rPr>
        <w:t>y del primero de enero al siete de marzo de 2025</w:t>
      </w:r>
      <w:r w:rsidR="0048120F" w:rsidRPr="00075EED">
        <w:rPr>
          <w:rFonts w:ascii="Palatino Linotype" w:eastAsia="Palatino Linotype" w:hAnsi="Palatino Linotype" w:cs="Palatino Linotype"/>
          <w:b/>
          <w:color w:val="000000"/>
        </w:rPr>
        <w:t xml:space="preserve">. </w:t>
      </w:r>
    </w:p>
    <w:p w14:paraId="20CF2A01" w14:textId="77777777" w:rsidR="00433BF9" w:rsidRPr="00433BF9" w:rsidRDefault="00433BF9" w:rsidP="00433BF9">
      <w:pPr>
        <w:pStyle w:val="Prrafodelista"/>
        <w:numPr>
          <w:ilvl w:val="0"/>
          <w:numId w:val="21"/>
        </w:numPr>
        <w:spacing w:line="360" w:lineRule="auto"/>
        <w:jc w:val="both"/>
        <w:rPr>
          <w:rFonts w:ascii="Palatino Linotype" w:hAnsi="Palatino Linotype"/>
          <w:b/>
          <w:color w:val="000000"/>
        </w:rPr>
      </w:pPr>
      <w:r>
        <w:rPr>
          <w:rFonts w:ascii="Palatino Linotype" w:hAnsi="Palatino Linotype"/>
          <w:color w:val="000000"/>
        </w:rPr>
        <w:t>O</w:t>
      </w:r>
      <w:r w:rsidR="0048120F" w:rsidRPr="00433BF9">
        <w:rPr>
          <w:rFonts w:ascii="Palatino Linotype" w:hAnsi="Palatino Linotype"/>
          <w:color w:val="000000"/>
        </w:rPr>
        <w:t xml:space="preserve">bras </w:t>
      </w:r>
      <w:r w:rsidR="00824909">
        <w:rPr>
          <w:rFonts w:ascii="Palatino Linotype" w:hAnsi="Palatino Linotype"/>
          <w:color w:val="000000"/>
        </w:rPr>
        <w:t xml:space="preserve">realizadas </w:t>
      </w:r>
      <w:r w:rsidR="0048120F" w:rsidRPr="00433BF9">
        <w:rPr>
          <w:rFonts w:ascii="Palatino Linotype" w:hAnsi="Palatino Linotype"/>
          <w:color w:val="000000"/>
        </w:rPr>
        <w:t xml:space="preserve">en </w:t>
      </w:r>
      <w:r>
        <w:rPr>
          <w:rFonts w:ascii="Palatino Linotype" w:hAnsi="Palatino Linotype"/>
          <w:color w:val="000000"/>
        </w:rPr>
        <w:t>los años 2023 y 2024</w:t>
      </w:r>
      <w:r w:rsidR="0048120F" w:rsidRPr="00433BF9">
        <w:rPr>
          <w:rFonts w:ascii="Palatino Linotype" w:hAnsi="Palatino Linotype"/>
          <w:color w:val="000000"/>
        </w:rPr>
        <w:t xml:space="preserve">. </w:t>
      </w:r>
    </w:p>
    <w:p w14:paraId="468B30E5" w14:textId="77777777" w:rsidR="00433BF9" w:rsidRPr="00433BF9" w:rsidRDefault="0048120F" w:rsidP="00433BF9">
      <w:pPr>
        <w:pStyle w:val="Prrafodelista"/>
        <w:numPr>
          <w:ilvl w:val="0"/>
          <w:numId w:val="21"/>
        </w:numPr>
        <w:spacing w:line="360" w:lineRule="auto"/>
        <w:jc w:val="both"/>
        <w:rPr>
          <w:rFonts w:ascii="Palatino Linotype" w:hAnsi="Palatino Linotype"/>
          <w:b/>
          <w:color w:val="000000"/>
        </w:rPr>
      </w:pPr>
      <w:r w:rsidRPr="00433BF9">
        <w:rPr>
          <w:rFonts w:ascii="Palatino Linotype" w:hAnsi="Palatino Linotype"/>
          <w:color w:val="000000"/>
        </w:rPr>
        <w:t xml:space="preserve">Monto gastado </w:t>
      </w:r>
      <w:r w:rsidR="00824909">
        <w:rPr>
          <w:rFonts w:ascii="Palatino Linotype" w:hAnsi="Palatino Linotype"/>
          <w:color w:val="000000"/>
        </w:rPr>
        <w:t xml:space="preserve">de </w:t>
      </w:r>
      <w:r w:rsidRPr="00433BF9">
        <w:rPr>
          <w:rFonts w:ascii="Palatino Linotype" w:hAnsi="Palatino Linotype"/>
          <w:color w:val="000000"/>
        </w:rPr>
        <w:t>las ob</w:t>
      </w:r>
      <w:r w:rsidR="00433BF9">
        <w:rPr>
          <w:rFonts w:ascii="Palatino Linotype" w:hAnsi="Palatino Linotype"/>
          <w:color w:val="000000"/>
        </w:rPr>
        <w:t>ras que se realizaron en el 2023 y 2024</w:t>
      </w:r>
      <w:r w:rsidRPr="00433BF9">
        <w:rPr>
          <w:rFonts w:ascii="Palatino Linotype" w:hAnsi="Palatino Linotype"/>
          <w:color w:val="000000"/>
        </w:rPr>
        <w:t>.</w:t>
      </w:r>
    </w:p>
    <w:p w14:paraId="64DF946F" w14:textId="77777777" w:rsidR="00433BF9" w:rsidRDefault="0048120F" w:rsidP="00433BF9">
      <w:pPr>
        <w:pStyle w:val="Prrafodelista"/>
        <w:numPr>
          <w:ilvl w:val="0"/>
          <w:numId w:val="21"/>
        </w:numPr>
        <w:spacing w:line="360" w:lineRule="auto"/>
        <w:jc w:val="both"/>
        <w:rPr>
          <w:rFonts w:ascii="Palatino Linotype" w:hAnsi="Palatino Linotype"/>
          <w:b/>
          <w:color w:val="000000"/>
        </w:rPr>
      </w:pPr>
      <w:r w:rsidRPr="00433BF9">
        <w:rPr>
          <w:rFonts w:ascii="Palatino Linotype" w:hAnsi="Palatino Linotype"/>
          <w:color w:val="000000"/>
        </w:rPr>
        <w:t>Contratos de ob</w:t>
      </w:r>
      <w:r w:rsidR="00433BF9" w:rsidRPr="00433BF9">
        <w:rPr>
          <w:rFonts w:ascii="Palatino Linotype" w:hAnsi="Palatino Linotype"/>
          <w:color w:val="000000"/>
        </w:rPr>
        <w:t>ras que se realizaron en el 2023 y 2024</w:t>
      </w:r>
      <w:r w:rsidRPr="00433BF9">
        <w:rPr>
          <w:rFonts w:ascii="Palatino Linotype" w:hAnsi="Palatino Linotype"/>
          <w:color w:val="000000"/>
        </w:rPr>
        <w:t>.</w:t>
      </w:r>
      <w:r w:rsidRPr="00433BF9">
        <w:rPr>
          <w:rFonts w:ascii="Palatino Linotype" w:hAnsi="Palatino Linotype"/>
          <w:b/>
          <w:color w:val="000000"/>
        </w:rPr>
        <w:t xml:space="preserve"> </w:t>
      </w:r>
    </w:p>
    <w:p w14:paraId="704E5EF5" w14:textId="77777777" w:rsidR="00433BF9" w:rsidRPr="00433BF9" w:rsidRDefault="0048120F" w:rsidP="00433BF9">
      <w:pPr>
        <w:pStyle w:val="Prrafodelista"/>
        <w:numPr>
          <w:ilvl w:val="0"/>
          <w:numId w:val="21"/>
        </w:numPr>
        <w:spacing w:line="360" w:lineRule="auto"/>
        <w:jc w:val="both"/>
        <w:rPr>
          <w:rFonts w:ascii="Palatino Linotype" w:hAnsi="Palatino Linotype"/>
          <w:b/>
          <w:color w:val="000000"/>
        </w:rPr>
      </w:pPr>
      <w:r w:rsidRPr="00433BF9">
        <w:rPr>
          <w:rFonts w:ascii="Palatino Linotype" w:hAnsi="Palatino Linotype"/>
          <w:color w:val="000000"/>
        </w:rPr>
        <w:lastRenderedPageBreak/>
        <w:t>Licitaciones que se dieron en el 2022, 2023, 2024 y</w:t>
      </w:r>
      <w:r w:rsidR="00433BF9">
        <w:rPr>
          <w:rFonts w:ascii="Palatino Linotype" w:hAnsi="Palatino Linotype"/>
          <w:color w:val="000000"/>
        </w:rPr>
        <w:t xml:space="preserve"> del primero de enero al siete de marzo de 2025.</w:t>
      </w:r>
    </w:p>
    <w:p w14:paraId="099DC7C8" w14:textId="77777777" w:rsidR="00433BF9" w:rsidRPr="003A7D18" w:rsidRDefault="0048120F" w:rsidP="003A7D18">
      <w:pPr>
        <w:pStyle w:val="Prrafodelista"/>
        <w:numPr>
          <w:ilvl w:val="0"/>
          <w:numId w:val="21"/>
        </w:numPr>
        <w:spacing w:line="360" w:lineRule="auto"/>
        <w:jc w:val="both"/>
        <w:rPr>
          <w:rFonts w:ascii="Palatino Linotype" w:hAnsi="Palatino Linotype"/>
          <w:b/>
          <w:color w:val="000000"/>
        </w:rPr>
      </w:pPr>
      <w:r w:rsidRPr="00433BF9">
        <w:rPr>
          <w:rFonts w:ascii="Palatino Linotype" w:hAnsi="Palatino Linotype"/>
          <w:color w:val="000000"/>
        </w:rPr>
        <w:t xml:space="preserve">Contratos de arrendamiento que </w:t>
      </w:r>
      <w:r w:rsidR="00433BF9">
        <w:rPr>
          <w:rFonts w:ascii="Palatino Linotype" w:hAnsi="Palatino Linotype"/>
          <w:color w:val="000000"/>
        </w:rPr>
        <w:t>realizaron en los años</w:t>
      </w:r>
      <w:r w:rsidRPr="00433BF9">
        <w:rPr>
          <w:rFonts w:ascii="Palatino Linotype" w:hAnsi="Palatino Linotype"/>
          <w:color w:val="000000"/>
        </w:rPr>
        <w:t xml:space="preserve"> 2022, 202</w:t>
      </w:r>
      <w:r w:rsidR="00433BF9">
        <w:rPr>
          <w:rFonts w:ascii="Palatino Linotype" w:hAnsi="Palatino Linotype"/>
          <w:color w:val="000000"/>
        </w:rPr>
        <w:t>3, 2024 y del primero de enero al siete de marzo de 2025.</w:t>
      </w:r>
    </w:p>
    <w:p w14:paraId="0505F0FE" w14:textId="77777777" w:rsidR="0048120F" w:rsidRPr="00433BF9" w:rsidRDefault="0048120F" w:rsidP="0029792B">
      <w:pPr>
        <w:pStyle w:val="Prrafodelista"/>
        <w:numPr>
          <w:ilvl w:val="0"/>
          <w:numId w:val="21"/>
        </w:numPr>
        <w:spacing w:line="360" w:lineRule="auto"/>
        <w:jc w:val="both"/>
        <w:rPr>
          <w:rFonts w:ascii="Palatino Linotype" w:hAnsi="Palatino Linotype"/>
          <w:b/>
          <w:color w:val="000000"/>
        </w:rPr>
      </w:pPr>
      <w:proofErr w:type="gramStart"/>
      <w:r w:rsidRPr="00433BF9">
        <w:rPr>
          <w:rFonts w:ascii="Palatino Linotype" w:hAnsi="Palatino Linotype"/>
          <w:color w:val="000000"/>
        </w:rPr>
        <w:t xml:space="preserve">Convenios </w:t>
      </w:r>
      <w:r w:rsidR="00433BF9">
        <w:rPr>
          <w:rFonts w:ascii="Palatino Linotype" w:hAnsi="Palatino Linotype"/>
          <w:color w:val="000000"/>
        </w:rPr>
        <w:t xml:space="preserve"> realizados</w:t>
      </w:r>
      <w:proofErr w:type="gramEnd"/>
      <w:r w:rsidR="00433BF9">
        <w:rPr>
          <w:rFonts w:ascii="Palatino Linotype" w:hAnsi="Palatino Linotype"/>
          <w:color w:val="000000"/>
        </w:rPr>
        <w:t xml:space="preserve"> </w:t>
      </w:r>
      <w:r w:rsidRPr="00433BF9">
        <w:rPr>
          <w:rFonts w:ascii="Palatino Linotype" w:hAnsi="Palatino Linotype"/>
          <w:color w:val="000000"/>
        </w:rPr>
        <w:t xml:space="preserve">de los </w:t>
      </w:r>
      <w:proofErr w:type="gramStart"/>
      <w:r w:rsidRPr="00433BF9">
        <w:rPr>
          <w:rFonts w:ascii="Palatino Linotype" w:hAnsi="Palatino Linotype"/>
          <w:color w:val="000000"/>
        </w:rPr>
        <w:t>años  2022</w:t>
      </w:r>
      <w:proofErr w:type="gramEnd"/>
      <w:r w:rsidRPr="00433BF9">
        <w:rPr>
          <w:rFonts w:ascii="Palatino Linotype" w:hAnsi="Palatino Linotype"/>
          <w:color w:val="000000"/>
        </w:rPr>
        <w:t>, 2023, 2024 y</w:t>
      </w:r>
      <w:r w:rsidR="00433BF9">
        <w:rPr>
          <w:rFonts w:ascii="Palatino Linotype" w:hAnsi="Palatino Linotype"/>
          <w:color w:val="000000"/>
        </w:rPr>
        <w:t xml:space="preserve"> del primero de enero al siete de marzo de 2025</w:t>
      </w:r>
      <w:r w:rsidR="00ED6EEA">
        <w:rPr>
          <w:rFonts w:ascii="Palatino Linotype" w:hAnsi="Palatino Linotype"/>
          <w:color w:val="000000"/>
        </w:rPr>
        <w:t>.</w:t>
      </w:r>
      <w:r w:rsidRPr="00433BF9">
        <w:rPr>
          <w:rFonts w:ascii="Palatino Linotype" w:hAnsi="Palatino Linotype"/>
          <w:color w:val="000000"/>
        </w:rPr>
        <w:t xml:space="preserve"> </w:t>
      </w:r>
    </w:p>
    <w:p w14:paraId="4FFAEFA1" w14:textId="77777777" w:rsidR="0029792B" w:rsidRPr="00386FBF" w:rsidRDefault="0029792B" w:rsidP="0029792B">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sidRPr="00386FBF">
        <w:rPr>
          <w:rFonts w:ascii="Palatino Linotype" w:eastAsia="Palatino Linotype" w:hAnsi="Palatino Linotype" w:cs="Palatino Linotype"/>
          <w:color w:val="000000"/>
        </w:rPr>
        <w:t>De ser el c</w:t>
      </w:r>
      <w:r w:rsidR="008C1CF7">
        <w:rPr>
          <w:rFonts w:ascii="Palatino Linotype" w:eastAsia="Palatino Linotype" w:hAnsi="Palatino Linotype" w:cs="Palatino Linotype"/>
          <w:color w:val="000000"/>
        </w:rPr>
        <w:t>aso que respecto los numerales</w:t>
      </w:r>
      <w:r w:rsidRPr="00386FBF">
        <w:rPr>
          <w:rFonts w:ascii="Palatino Linotype" w:eastAsia="Palatino Linotype" w:hAnsi="Palatino Linotype" w:cs="Palatino Linotype"/>
          <w:color w:val="000000"/>
        </w:rPr>
        <w:t xml:space="preserve"> 3, </w:t>
      </w:r>
      <w:r w:rsidR="008C1CF7">
        <w:rPr>
          <w:rFonts w:ascii="Palatino Linotype" w:eastAsia="Palatino Linotype" w:hAnsi="Palatino Linotype" w:cs="Palatino Linotype"/>
          <w:color w:val="000000"/>
        </w:rPr>
        <w:t>4, 5, 6,</w:t>
      </w:r>
      <w:r w:rsidR="00850467">
        <w:rPr>
          <w:rFonts w:ascii="Palatino Linotype" w:eastAsia="Palatino Linotype" w:hAnsi="Palatino Linotype" w:cs="Palatino Linotype"/>
          <w:color w:val="000000"/>
        </w:rPr>
        <w:t xml:space="preserve"> </w:t>
      </w:r>
      <w:r w:rsidR="00260411">
        <w:rPr>
          <w:rFonts w:ascii="Palatino Linotype" w:eastAsia="Palatino Linotype" w:hAnsi="Palatino Linotype" w:cs="Palatino Linotype"/>
          <w:color w:val="000000"/>
        </w:rPr>
        <w:t>7, 8, 9, 10 y 11</w:t>
      </w:r>
      <w:r w:rsidR="008C1CF7">
        <w:rPr>
          <w:rFonts w:ascii="Palatino Linotype" w:eastAsia="Palatino Linotype" w:hAnsi="Palatino Linotype" w:cs="Palatino Linotype"/>
          <w:color w:val="000000"/>
        </w:rPr>
        <w:t xml:space="preserve"> </w:t>
      </w:r>
      <w:r w:rsidRPr="00386FBF">
        <w:rPr>
          <w:rFonts w:ascii="Palatino Linotype" w:eastAsia="Palatino Linotype" w:hAnsi="Palatino Linotype" w:cs="Palatino Linotype"/>
          <w:color w:val="000000"/>
        </w:rPr>
        <w:t>el Sujeto Obligado no hubiera generado la información bastara con que así lo manifieste en términos del segundo párrafo del artículo 19 de la Ley de Transparencia Local.</w:t>
      </w:r>
    </w:p>
    <w:p w14:paraId="68C7C588" w14:textId="77777777" w:rsidR="0029792B" w:rsidRDefault="0029792B" w:rsidP="0029792B">
      <w:pPr>
        <w:spacing w:line="360" w:lineRule="auto"/>
        <w:jc w:val="both"/>
        <w:rPr>
          <w:rFonts w:ascii="Palatino Linotype" w:hAnsi="Palatino Linotype"/>
        </w:rPr>
      </w:pPr>
    </w:p>
    <w:p w14:paraId="52F1EEA3" w14:textId="77777777" w:rsidR="0029792B" w:rsidRPr="00800002" w:rsidRDefault="0029792B" w:rsidP="0029792B">
      <w:pPr>
        <w:keepNext/>
        <w:keepLines/>
        <w:spacing w:line="360" w:lineRule="auto"/>
        <w:jc w:val="both"/>
        <w:outlineLvl w:val="2"/>
        <w:rPr>
          <w:rFonts w:ascii="Palatino Linotype" w:eastAsia="Palatino Linotype" w:hAnsi="Palatino Linotype" w:cstheme="majorBidi"/>
          <w:b/>
          <w:i/>
          <w:color w:val="000000" w:themeColor="text1"/>
          <w:u w:val="single"/>
          <w:lang w:val="es-ES_tradnl"/>
        </w:rPr>
      </w:pPr>
      <w:r w:rsidRPr="00800002">
        <w:rPr>
          <w:rFonts w:ascii="Palatino Linotype" w:eastAsia="Palatino Linotype" w:hAnsi="Palatino Linotype" w:cstheme="majorBidi"/>
          <w:b/>
          <w:i/>
          <w:color w:val="000000" w:themeColor="text1"/>
          <w:u w:val="single"/>
          <w:lang w:val="es-ES_tradnl"/>
        </w:rPr>
        <w:t>DE LA VERSIÓN PÚBLICA</w:t>
      </w:r>
    </w:p>
    <w:p w14:paraId="265CC333" w14:textId="77777777" w:rsidR="0029792B" w:rsidRPr="00800002" w:rsidRDefault="0029792B" w:rsidP="0029792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w:t>
      </w:r>
      <w:r>
        <w:rPr>
          <w:rFonts w:ascii="Palatino Linotype" w:eastAsia="Palatino Linotype" w:hAnsi="Palatino Linotype" w:cs="Palatino Linotype"/>
          <w:lang w:val="es-ES_tradnl"/>
        </w:rPr>
        <w:t>os que establecen lo siguiente:</w:t>
      </w:r>
    </w:p>
    <w:p w14:paraId="4FB94927"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Artículo 3.</w:t>
      </w:r>
      <w:r w:rsidRPr="00800002">
        <w:rPr>
          <w:rFonts w:ascii="Palatino Linotype" w:eastAsia="Palatino Linotype" w:hAnsi="Palatino Linotype" w:cs="Palatino Linotype"/>
          <w:i/>
          <w:sz w:val="22"/>
          <w:szCs w:val="22"/>
          <w:lang w:val="es-ES_tradnl"/>
        </w:rPr>
        <w:t xml:space="preserve"> Para los efectos de la presente Ley se entenderá por:</w:t>
      </w:r>
    </w:p>
    <w:p w14:paraId="12383DE7"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w:t>
      </w:r>
    </w:p>
    <w:p w14:paraId="12AB8D81"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IX. Datos personales:</w:t>
      </w:r>
      <w:r w:rsidRPr="00800002">
        <w:rPr>
          <w:rFonts w:ascii="Palatino Linotype" w:eastAsia="Palatino Linotype" w:hAnsi="Palatino Linotype" w:cs="Palatino Linotype"/>
          <w:i/>
          <w:sz w:val="22"/>
          <w:szCs w:val="22"/>
          <w:lang w:val="es-ES_tradnl"/>
        </w:rPr>
        <w:t xml:space="preserve"> La información concerniente a una persona, identificada o identificable según lo dispuesto por la Ley de Protección de Datos Personales del Estado de México; </w:t>
      </w:r>
    </w:p>
    <w:p w14:paraId="5A604562"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XX.</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b/>
          <w:i/>
          <w:sz w:val="22"/>
          <w:szCs w:val="22"/>
          <w:lang w:val="es-ES_tradnl"/>
        </w:rPr>
        <w:t>Información clasificada:</w:t>
      </w:r>
      <w:r w:rsidRPr="00800002">
        <w:rPr>
          <w:rFonts w:ascii="Palatino Linotype" w:eastAsia="Palatino Linotype" w:hAnsi="Palatino Linotype" w:cs="Palatino Linotype"/>
          <w:i/>
          <w:sz w:val="22"/>
          <w:szCs w:val="22"/>
          <w:lang w:val="es-ES_tradnl"/>
        </w:rPr>
        <w:t xml:space="preserve"> Aquella considerada por la presente Ley como reservada o confidencial;</w:t>
      </w:r>
    </w:p>
    <w:p w14:paraId="3A52B14B"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XXI.</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b/>
          <w:i/>
          <w:sz w:val="22"/>
          <w:szCs w:val="22"/>
          <w:lang w:val="es-ES_tradnl"/>
        </w:rPr>
        <w:t>Información confidencial:</w:t>
      </w:r>
      <w:r w:rsidRPr="00800002">
        <w:rPr>
          <w:rFonts w:ascii="Palatino Linotype" w:eastAsia="Palatino Linotype" w:hAnsi="Palatino Linotype" w:cs="Palatino Linotype"/>
          <w:i/>
          <w:sz w:val="22"/>
          <w:szCs w:val="22"/>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1686B48"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w:t>
      </w:r>
    </w:p>
    <w:p w14:paraId="6DE8653F"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lastRenderedPageBreak/>
        <w:t>XLV.</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b/>
          <w:i/>
          <w:sz w:val="22"/>
          <w:szCs w:val="22"/>
          <w:lang w:val="es-ES_tradnl"/>
        </w:rPr>
        <w:t>Versión pública:</w:t>
      </w:r>
      <w:r w:rsidRPr="00800002">
        <w:rPr>
          <w:rFonts w:ascii="Palatino Linotype" w:eastAsia="Palatino Linotype" w:hAnsi="Palatino Linotype" w:cs="Palatino Linotype"/>
          <w:i/>
          <w:sz w:val="22"/>
          <w:szCs w:val="22"/>
          <w:lang w:val="es-ES_tradnl"/>
        </w:rPr>
        <w:t xml:space="preserve"> Documento en el que se elimine, suprime o borra la información clasificada como reservada o confidencial para permitir su acceso.</w:t>
      </w:r>
    </w:p>
    <w:p w14:paraId="078115A8"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w:t>
      </w:r>
    </w:p>
    <w:p w14:paraId="7E287391"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p>
    <w:p w14:paraId="70E681F3"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 xml:space="preserve">Artículo 91. </w:t>
      </w:r>
      <w:r w:rsidRPr="00800002">
        <w:rPr>
          <w:rFonts w:ascii="Palatino Linotype" w:eastAsia="Palatino Linotype" w:hAnsi="Palatino Linotype" w:cs="Palatino Linotype"/>
          <w:i/>
          <w:sz w:val="22"/>
          <w:szCs w:val="22"/>
          <w:lang w:val="es-ES_tradnl"/>
        </w:rPr>
        <w:t>El acceso a la información pública será restringido excepcionalmente, cuando ésta sea clasificada como reservada o confidencial.</w:t>
      </w:r>
    </w:p>
    <w:p w14:paraId="56144648"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p>
    <w:p w14:paraId="62D90D7F"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Artículo 132.</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i/>
          <w:sz w:val="22"/>
          <w:szCs w:val="22"/>
          <w:u w:val="single"/>
          <w:lang w:val="es-ES_tradnl"/>
        </w:rPr>
        <w:t>La clasificación de la información se llevará a cabo en el momento en que</w:t>
      </w:r>
      <w:r w:rsidRPr="00800002">
        <w:rPr>
          <w:rFonts w:ascii="Palatino Linotype" w:eastAsia="Palatino Linotype" w:hAnsi="Palatino Linotype" w:cs="Palatino Linotype"/>
          <w:i/>
          <w:sz w:val="22"/>
          <w:szCs w:val="22"/>
          <w:lang w:val="es-ES_tradnl"/>
        </w:rPr>
        <w:t>:</w:t>
      </w:r>
    </w:p>
    <w:p w14:paraId="3BE7BD12"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I.</w:t>
      </w:r>
      <w:r w:rsidRPr="00800002">
        <w:rPr>
          <w:rFonts w:ascii="Palatino Linotype" w:eastAsia="Palatino Linotype" w:hAnsi="Palatino Linotype" w:cs="Palatino Linotype"/>
          <w:i/>
          <w:sz w:val="22"/>
          <w:szCs w:val="22"/>
          <w:lang w:val="es-ES_tradnl"/>
        </w:rPr>
        <w:t xml:space="preserve"> Se reciba una solicitud de acceso a la información;</w:t>
      </w:r>
    </w:p>
    <w:p w14:paraId="444D1FA6"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II.</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i/>
          <w:sz w:val="22"/>
          <w:szCs w:val="22"/>
          <w:u w:val="single"/>
          <w:lang w:val="es-ES_tradnl"/>
        </w:rPr>
        <w:t>Se determine mediante resolución de autoridad competente; o</w:t>
      </w:r>
    </w:p>
    <w:p w14:paraId="5DC4016A"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u w:val="single"/>
          <w:lang w:val="es-ES_tradnl"/>
        </w:rPr>
      </w:pPr>
      <w:r w:rsidRPr="00800002">
        <w:rPr>
          <w:rFonts w:ascii="Palatino Linotype" w:eastAsia="Palatino Linotype" w:hAnsi="Palatino Linotype" w:cs="Palatino Linotype"/>
          <w:b/>
          <w:i/>
          <w:sz w:val="22"/>
          <w:szCs w:val="22"/>
          <w:lang w:val="es-ES_tradnl"/>
        </w:rPr>
        <w:t>III.</w:t>
      </w:r>
      <w:r w:rsidRPr="00800002">
        <w:rPr>
          <w:rFonts w:ascii="Palatino Linotype" w:eastAsia="Palatino Linotype" w:hAnsi="Palatino Linotype" w:cs="Palatino Linotype"/>
          <w:i/>
          <w:sz w:val="22"/>
          <w:szCs w:val="22"/>
          <w:lang w:val="es-ES_tradnl"/>
        </w:rPr>
        <w:t xml:space="preserve"> </w:t>
      </w:r>
      <w:r w:rsidRPr="00800002">
        <w:rPr>
          <w:rFonts w:ascii="Palatino Linotype" w:eastAsia="Palatino Linotype" w:hAnsi="Palatino Linotype" w:cs="Palatino Linotype"/>
          <w:i/>
          <w:sz w:val="22"/>
          <w:szCs w:val="22"/>
          <w:u w:val="single"/>
          <w:lang w:val="es-ES_tradnl"/>
        </w:rPr>
        <w:t>Se generen versiones públicas para dar cumplimiento a las obligaciones de transparencia previstas en esta Ley.</w:t>
      </w:r>
    </w:p>
    <w:p w14:paraId="43771EBE"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w:t>
      </w:r>
    </w:p>
    <w:p w14:paraId="4BE333B1" w14:textId="77777777" w:rsidR="0029792B" w:rsidRPr="00800002" w:rsidRDefault="0029792B" w:rsidP="0029792B">
      <w:pPr>
        <w:spacing w:line="360" w:lineRule="auto"/>
        <w:jc w:val="both"/>
        <w:rPr>
          <w:rFonts w:ascii="Palatino Linotype" w:eastAsia="Palatino Linotype" w:hAnsi="Palatino Linotype" w:cs="Palatino Linotype"/>
          <w:i/>
          <w:lang w:val="es-ES_tradnl"/>
        </w:rPr>
      </w:pPr>
    </w:p>
    <w:p w14:paraId="6642F0E1" w14:textId="77777777" w:rsidR="0029792B" w:rsidRPr="00800002" w:rsidRDefault="0029792B" w:rsidP="0029792B">
      <w:pPr>
        <w:spacing w:line="360" w:lineRule="auto"/>
        <w:jc w:val="both"/>
        <w:rPr>
          <w:rFonts w:ascii="Palatino Linotype" w:eastAsia="Palatino Linotype" w:hAnsi="Palatino Linotype" w:cs="Palatino Linotype"/>
          <w:szCs w:val="22"/>
          <w:lang w:val="es-ES_tradnl"/>
        </w:rPr>
      </w:pPr>
      <w:r w:rsidRPr="00800002">
        <w:rPr>
          <w:rFonts w:ascii="Palatino Linotype" w:eastAsia="Palatino Linotype" w:hAnsi="Palatino Linotype" w:cs="Palatino Linotype"/>
          <w:szCs w:val="22"/>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1FD0F0" w14:textId="77777777" w:rsidR="0029792B" w:rsidRPr="00800002" w:rsidRDefault="0029792B" w:rsidP="0029792B">
      <w:pPr>
        <w:spacing w:line="360" w:lineRule="auto"/>
        <w:jc w:val="both"/>
        <w:rPr>
          <w:rFonts w:ascii="Palatino Linotype" w:eastAsia="Palatino Linotype" w:hAnsi="Palatino Linotype" w:cs="Palatino Linotype"/>
          <w:szCs w:val="22"/>
          <w:lang w:val="es-ES_tradnl"/>
        </w:rPr>
      </w:pPr>
    </w:p>
    <w:p w14:paraId="2C9F61ED" w14:textId="77777777" w:rsidR="0029792B" w:rsidRPr="00800002" w:rsidRDefault="0029792B" w:rsidP="0029792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 xml:space="preserve">Por otro lado, los </w:t>
      </w:r>
      <w:r w:rsidRPr="00800002">
        <w:rPr>
          <w:rFonts w:ascii="Palatino Linotype" w:eastAsia="Palatino Linotype" w:hAnsi="Palatino Linotype" w:cs="Palatino Linotype"/>
          <w:iCs/>
          <w:lang w:val="es-ES_tradnl"/>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7C99A9" w14:textId="77777777" w:rsidR="0029792B" w:rsidRDefault="0029792B" w:rsidP="0029792B">
      <w:pPr>
        <w:spacing w:line="360" w:lineRule="auto"/>
        <w:jc w:val="both"/>
        <w:rPr>
          <w:rFonts w:ascii="Palatino Linotype" w:eastAsia="Palatino Linotype" w:hAnsi="Palatino Linotype" w:cs="Palatino Linotype"/>
          <w:lang w:val="es-ES_tradnl"/>
        </w:rPr>
      </w:pPr>
    </w:p>
    <w:p w14:paraId="3C1FDD0F" w14:textId="77777777" w:rsidR="0029792B" w:rsidRPr="0077100A" w:rsidRDefault="0029792B" w:rsidP="0029792B">
      <w:pPr>
        <w:tabs>
          <w:tab w:val="left" w:pos="3962"/>
        </w:tabs>
        <w:spacing w:line="360" w:lineRule="auto"/>
        <w:jc w:val="both"/>
        <w:rPr>
          <w:rFonts w:ascii="Palatino Linotype" w:eastAsia="Calibri" w:hAnsi="Palatino Linotype" w:cs="Tahoma"/>
          <w:bCs/>
        </w:rPr>
      </w:pPr>
      <w:r w:rsidRPr="0077100A">
        <w:rPr>
          <w:rFonts w:ascii="Palatino Linotype" w:eastAsia="Calibri" w:hAnsi="Palatino Linotype" w:cs="Tahoma"/>
          <w:bCs/>
        </w:rPr>
        <w:lastRenderedPageBreak/>
        <w:t>En este sentido, debido a que la información que se ordena versa sobre conocer las resoluciones que ha iniciado la contraloría, el Sujeto Obligado deberá atender con discrecionalidad lo siguiente:</w:t>
      </w:r>
    </w:p>
    <w:p w14:paraId="2D705B3F" w14:textId="77777777" w:rsidR="0029792B" w:rsidRPr="00A56A06" w:rsidRDefault="00A56A06" w:rsidP="0029792B">
      <w:pPr>
        <w:pBdr>
          <w:top w:val="nil"/>
          <w:left w:val="nil"/>
          <w:bottom w:val="nil"/>
          <w:right w:val="nil"/>
          <w:between w:val="nil"/>
        </w:pBdr>
        <w:tabs>
          <w:tab w:val="left" w:pos="284"/>
        </w:tabs>
        <w:spacing w:before="240" w:after="360" w:line="360" w:lineRule="auto"/>
        <w:jc w:val="both"/>
        <w:rPr>
          <w:rFonts w:ascii="Palatino Linotype" w:eastAsia="Palatino Linotype" w:hAnsi="Palatino Linotype" w:cstheme="minorHAnsi"/>
          <w:color w:val="000000"/>
        </w:rPr>
      </w:pPr>
      <w:r>
        <w:rPr>
          <w:rFonts w:ascii="Palatino Linotype" w:eastAsia="Palatino Linotype" w:hAnsi="Palatino Linotype" w:cstheme="minorHAnsi"/>
          <w:color w:val="000000"/>
        </w:rPr>
        <w:t xml:space="preserve">Bajo ese contexto </w:t>
      </w:r>
      <w:r w:rsidR="0029792B" w:rsidRPr="00A56A06">
        <w:rPr>
          <w:rFonts w:ascii="Palatino Linotype" w:eastAsia="Palatino Linotype" w:hAnsi="Palatino Linotype" w:cstheme="minorHAnsi"/>
          <w:color w:val="000000"/>
        </w:rPr>
        <w:t>se precisa que</w:t>
      </w:r>
      <w:r>
        <w:rPr>
          <w:rFonts w:ascii="Palatino Linotype" w:hAnsi="Palatino Linotype"/>
          <w:color w:val="000000"/>
        </w:rPr>
        <w:t xml:space="preserve"> respecto “</w:t>
      </w:r>
      <w:r w:rsidRPr="00A56A06">
        <w:rPr>
          <w:rFonts w:ascii="Palatino Linotype" w:hAnsi="Palatino Linotype"/>
          <w:i/>
          <w:color w:val="000000"/>
        </w:rPr>
        <w:t>el número de procedimientos que ha realizado la Contraloría de los años 2023, 2024 y del primero de enero al siete de marzo de 2025 así como el número de resoluciones que ha generad la Contraloría  en los años 2023, 2024 y del primero de enero al siete de marzo de 2025”</w:t>
      </w:r>
      <w:r>
        <w:rPr>
          <w:rFonts w:ascii="Palatino Linotype" w:eastAsia="Palatino Linotype" w:hAnsi="Palatino Linotype" w:cstheme="minorHAnsi"/>
          <w:color w:val="000000"/>
        </w:rPr>
        <w:t xml:space="preserve"> </w:t>
      </w:r>
      <w:r w:rsidR="0029792B" w:rsidRPr="00A56A06">
        <w:rPr>
          <w:rFonts w:ascii="Palatino Linotype" w:eastAsia="Palatino Linotype" w:hAnsi="Palatino Linotype" w:cstheme="minorHAnsi"/>
          <w:color w:val="000000"/>
        </w:rPr>
        <w:t>corresponde únicamente a información estadística</w:t>
      </w:r>
      <w:r w:rsidR="0029792B" w:rsidRPr="00A56A06">
        <w:rPr>
          <w:rFonts w:ascii="Palatino Linotype" w:hAnsi="Palatino Linotype" w:cstheme="minorHAnsi"/>
        </w:rPr>
        <w:t xml:space="preserve">, </w:t>
      </w:r>
      <w:r w:rsidR="0029792B" w:rsidRPr="00A56A06">
        <w:rPr>
          <w:rFonts w:ascii="Palatino Linotype" w:eastAsia="Palatino Linotype" w:hAnsi="Palatino Linotype" w:cstheme="minorHAnsi"/>
          <w:color w:val="000000"/>
        </w:rPr>
        <w:t>luego entonces en términos del criterio orientador emitido por el Instituto Federal de Transparencia, Acceso a la Información Pública y Protección de Datos Personales ahora Instituto Nacional de Transparencia, Acceso a la Información Pública y Protección de Datos Personales:</w:t>
      </w:r>
    </w:p>
    <w:p w14:paraId="4A694EB6" w14:textId="77777777" w:rsidR="0029792B" w:rsidRPr="008B5C8C" w:rsidRDefault="0029792B" w:rsidP="00A56A06">
      <w:pPr>
        <w:pBdr>
          <w:top w:val="nil"/>
          <w:left w:val="nil"/>
          <w:bottom w:val="nil"/>
          <w:right w:val="nil"/>
          <w:between w:val="nil"/>
        </w:pBdr>
        <w:spacing w:after="120" w:line="360" w:lineRule="auto"/>
        <w:ind w:left="851" w:right="958"/>
        <w:jc w:val="both"/>
        <w:rPr>
          <w:rFonts w:ascii="Palatino Linotype" w:hAnsi="Palatino Linotype"/>
          <w:color w:val="000000"/>
          <w:sz w:val="22"/>
          <w:szCs w:val="22"/>
        </w:rPr>
      </w:pPr>
      <w:r w:rsidRPr="008B5C8C">
        <w:rPr>
          <w:rFonts w:ascii="Palatino Linotype" w:eastAsia="Palatino Linotype" w:hAnsi="Palatino Linotype" w:cs="Palatino Linotype"/>
          <w:b/>
          <w:i/>
          <w:color w:val="000000"/>
          <w:sz w:val="22"/>
          <w:szCs w:val="22"/>
        </w:rPr>
        <w:t xml:space="preserve">La información estadística es de naturaleza pública, independientemente de la materia con la que se encuentre vinculada. </w:t>
      </w:r>
      <w:r w:rsidRPr="008B5C8C">
        <w:rPr>
          <w:rFonts w:ascii="Palatino Linotype" w:eastAsia="Palatino Linotype" w:hAnsi="Palatino Linotype" w:cs="Palatino Linotype"/>
          <w:i/>
          <w:color w:val="000000"/>
          <w:sz w:val="22"/>
          <w:szCs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44FD7941" w14:textId="77777777" w:rsidR="0029792B" w:rsidRDefault="0029792B" w:rsidP="0029792B">
      <w:pPr>
        <w:pBdr>
          <w:top w:val="nil"/>
          <w:left w:val="nil"/>
          <w:bottom w:val="nil"/>
          <w:right w:val="nil"/>
          <w:between w:val="nil"/>
        </w:pBdr>
        <w:tabs>
          <w:tab w:val="left" w:pos="284"/>
        </w:tabs>
        <w:spacing w:before="240" w:after="360" w:line="360" w:lineRule="auto"/>
        <w:jc w:val="both"/>
        <w:rPr>
          <w:rFonts w:ascii="Palatino Linotype" w:hAnsi="Palatino Linotype" w:cs="Arial"/>
        </w:rPr>
      </w:pPr>
      <w:r w:rsidRPr="00A56A06">
        <w:rPr>
          <w:rFonts w:ascii="Palatino Linotype" w:hAnsi="Palatino Linotype" w:cs="Arial"/>
        </w:rPr>
        <w:lastRenderedPageBreak/>
        <w:t xml:space="preserve">Es así </w:t>
      </w:r>
      <w:proofErr w:type="gramStart"/>
      <w:r w:rsidRPr="00A56A06">
        <w:rPr>
          <w:rFonts w:ascii="Palatino Linotype" w:hAnsi="Palatino Linotype" w:cs="Arial"/>
        </w:rPr>
        <w:t>que</w:t>
      </w:r>
      <w:proofErr w:type="gramEnd"/>
      <w:r w:rsidRPr="00A56A06">
        <w:rPr>
          <w:rFonts w:ascii="Palatino Linotype" w:hAnsi="Palatino Linotype" w:cs="Arial"/>
        </w:rPr>
        <w:t xml:space="preserve">, para el caso que se trate meramente de información estadística, en atención al criterio ante referido, independientemente la materia con la que se encuentre vinculada la información no ha lugar a su clasificación, por </w:t>
      </w:r>
      <w:proofErr w:type="gramStart"/>
      <w:r w:rsidRPr="00A56A06">
        <w:rPr>
          <w:rFonts w:ascii="Palatino Linotype" w:hAnsi="Palatino Linotype" w:cs="Arial"/>
        </w:rPr>
        <w:t>consiguiente</w:t>
      </w:r>
      <w:proofErr w:type="gramEnd"/>
      <w:r w:rsidRPr="00A56A06">
        <w:rPr>
          <w:rFonts w:ascii="Palatino Linotype" w:hAnsi="Palatino Linotype" w:cs="Arial"/>
        </w:rPr>
        <w:t xml:space="preserve"> el Sujeto Obligado deberá hacer entrega de la información.</w:t>
      </w:r>
    </w:p>
    <w:p w14:paraId="4B2183FC" w14:textId="77777777" w:rsidR="00A56A06" w:rsidRPr="00832309" w:rsidRDefault="00A56A06" w:rsidP="00A56A06">
      <w:pPr>
        <w:pStyle w:val="Prrafodelista"/>
        <w:numPr>
          <w:ilvl w:val="0"/>
          <w:numId w:val="30"/>
        </w:numPr>
        <w:spacing w:line="360" w:lineRule="auto"/>
        <w:contextualSpacing w:val="0"/>
        <w:jc w:val="both"/>
        <w:rPr>
          <w:rFonts w:ascii="Palatino Linotype" w:eastAsia="Palatino Linotype" w:hAnsi="Palatino Linotype" w:cs="Palatino Linotype"/>
          <w:b/>
        </w:rPr>
      </w:pPr>
      <w:r w:rsidRPr="00832309">
        <w:rPr>
          <w:rFonts w:ascii="Palatino Linotype" w:eastAsia="Palatino Linotype" w:hAnsi="Palatino Linotype" w:cs="Palatino Linotype"/>
          <w:b/>
        </w:rPr>
        <w:t>Clave Única de Registro de Población (CURP).</w:t>
      </w:r>
    </w:p>
    <w:p w14:paraId="5FD13E6D"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954BA4E"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427C32F4"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BB94C8"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044783D8"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En ese orden de ideas, la Secretaría de Gobernación en las direcciones https://consultas.curp.gob.mx/CurpSP/html/informacionecurpPS.html y https://www.gob.mx/segob/renapo/acciones-y-programas/clave-unica-de-registro-de-</w:t>
      </w:r>
    </w:p>
    <w:p w14:paraId="46999803" w14:textId="77777777" w:rsidR="00A56A06" w:rsidRPr="00832309" w:rsidRDefault="00A56A06" w:rsidP="00A56A06">
      <w:pPr>
        <w:spacing w:line="360" w:lineRule="auto"/>
        <w:jc w:val="both"/>
        <w:rPr>
          <w:rFonts w:ascii="Palatino Linotype" w:eastAsia="Palatino Linotype" w:hAnsi="Palatino Linotype" w:cs="Palatino Linotype"/>
        </w:rPr>
      </w:pPr>
      <w:proofErr w:type="spellStart"/>
      <w:r w:rsidRPr="00832309">
        <w:rPr>
          <w:rFonts w:ascii="Palatino Linotype" w:eastAsia="Palatino Linotype" w:hAnsi="Palatino Linotype" w:cs="Palatino Linotype"/>
        </w:rPr>
        <w:t>poblacion</w:t>
      </w:r>
      <w:proofErr w:type="spellEnd"/>
      <w:r w:rsidRPr="00832309">
        <w:rPr>
          <w:rFonts w:ascii="Palatino Linotype" w:eastAsia="Palatino Linotype" w:hAnsi="Palatino Linotype" w:cs="Palatino Linotype"/>
        </w:rPr>
        <w:t>-</w:t>
      </w:r>
      <w:proofErr w:type="spellStart"/>
      <w:r w:rsidRPr="00832309">
        <w:rPr>
          <w:rFonts w:ascii="Palatino Linotype" w:eastAsia="Palatino Linotype" w:hAnsi="Palatino Linotype" w:cs="Palatino Linotype"/>
        </w:rPr>
        <w:t>curp</w:t>
      </w:r>
      <w:proofErr w:type="spellEnd"/>
      <w:r w:rsidRPr="00832309">
        <w:rPr>
          <w:rFonts w:ascii="Palatino Linotype" w:eastAsia="Palatino Linotype" w:hAnsi="Palatino Linotype" w:cs="Palatino Linotype"/>
        </w:rPr>
        <w:t xml:space="preserve">-142226 (consultadas el diecisiete de mayo de dos mil veintitrés), estableció que la Clave Única del Registro de Población, es un instrumento de registro que se asigna a todas las personas que viven en el territorio nacional, así como a los </w:t>
      </w:r>
      <w:r w:rsidRPr="00832309">
        <w:rPr>
          <w:rFonts w:ascii="Palatino Linotype" w:eastAsia="Palatino Linotype" w:hAnsi="Palatino Linotype" w:cs="Palatino Linotype"/>
        </w:rPr>
        <w:lastRenderedPageBreak/>
        <w:t xml:space="preserve">mexicanos que residen en el extranjero y se compone de dieciocho elementos, representados por letras y números, que </w:t>
      </w:r>
      <w:r w:rsidRPr="00832309">
        <w:rPr>
          <w:rFonts w:ascii="Palatino Linotype" w:eastAsia="Palatino Linotype" w:hAnsi="Palatino Linotype" w:cs="Palatino Linotype"/>
          <w:b/>
        </w:rPr>
        <w:t>se generan a partir de los datos contenidos en el documento probatorio de la identidad del interesado</w:t>
      </w:r>
      <w:r w:rsidRPr="00832309">
        <w:rPr>
          <w:rFonts w:ascii="Palatino Linotype" w:eastAsia="Palatino Linotype" w:hAnsi="Palatino Linotype" w:cs="Palatino Linotype"/>
        </w:rPr>
        <w:t xml:space="preserve"> (acta de nacimiento, carta de naturalización o documento migratorio) de la siguiente forma:</w:t>
      </w:r>
    </w:p>
    <w:p w14:paraId="0D697AD1" w14:textId="77777777" w:rsidR="00A56A06" w:rsidRPr="00832309" w:rsidRDefault="00A56A06" w:rsidP="00A56A06">
      <w:pPr>
        <w:numPr>
          <w:ilvl w:val="0"/>
          <w:numId w:val="25"/>
        </w:num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El primero y segundo apellidos, así como al nombre de pila;</w:t>
      </w:r>
    </w:p>
    <w:p w14:paraId="22996198" w14:textId="77777777" w:rsidR="00A56A06" w:rsidRPr="00832309" w:rsidRDefault="00A56A06" w:rsidP="00A56A06">
      <w:pPr>
        <w:numPr>
          <w:ilvl w:val="0"/>
          <w:numId w:val="25"/>
        </w:num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La fecha de nacimiento;</w:t>
      </w:r>
    </w:p>
    <w:p w14:paraId="7141CA80" w14:textId="77777777" w:rsidR="00A56A06" w:rsidRPr="00832309" w:rsidRDefault="00A56A06" w:rsidP="00A56A06">
      <w:pPr>
        <w:numPr>
          <w:ilvl w:val="0"/>
          <w:numId w:val="25"/>
        </w:num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El sexo, y</w:t>
      </w:r>
    </w:p>
    <w:p w14:paraId="040278E1" w14:textId="77777777" w:rsidR="00A56A06" w:rsidRPr="00832309" w:rsidRDefault="00A56A06" w:rsidP="00A56A06">
      <w:pPr>
        <w:numPr>
          <w:ilvl w:val="0"/>
          <w:numId w:val="25"/>
        </w:num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La entidad federativa de nacimiento.</w:t>
      </w:r>
    </w:p>
    <w:p w14:paraId="6DE40443"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5F8464D7"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751D7886"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06A5A684" w14:textId="77777777" w:rsidR="00A56A06"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BF1D6EB" w14:textId="77777777" w:rsidR="003049FA" w:rsidRPr="00832309" w:rsidRDefault="003049FA" w:rsidP="00A56A06">
      <w:pPr>
        <w:spacing w:line="360" w:lineRule="auto"/>
        <w:jc w:val="both"/>
        <w:rPr>
          <w:rFonts w:ascii="Palatino Linotype" w:eastAsia="Palatino Linotype" w:hAnsi="Palatino Linotype" w:cs="Palatino Linotype"/>
        </w:rPr>
      </w:pPr>
    </w:p>
    <w:p w14:paraId="27CEBB5B"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40F65E90"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b/>
          <w:i/>
          <w:sz w:val="22"/>
          <w:szCs w:val="22"/>
        </w:rPr>
        <w:t xml:space="preserve">“Clave Única de Registro de Población (CURP). </w:t>
      </w:r>
      <w:r w:rsidRPr="008B5C8C">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8B5C8C">
        <w:rPr>
          <w:rFonts w:ascii="Palatino Linotype" w:eastAsia="Palatino Linotype" w:hAnsi="Palatino Linotype" w:cs="Palatino Linotype"/>
          <w:i/>
          <w:sz w:val="22"/>
          <w:szCs w:val="22"/>
        </w:rPr>
        <w:t>la misma</w:t>
      </w:r>
      <w:proofErr w:type="gramEnd"/>
      <w:r w:rsidRPr="008B5C8C">
        <w:rPr>
          <w:rFonts w:ascii="Palatino Linotype" w:eastAsia="Palatino Linotype" w:hAnsi="Palatino Linotype" w:cs="Palatino Linotype"/>
          <w:i/>
          <w:sz w:val="22"/>
          <w:szCs w:val="22"/>
        </w:rPr>
        <w:t xml:space="preserve">, como lo son su nombre, apellidos, fecha de nacimiento, lugar de nacimiento y sexo. Dichos datos, </w:t>
      </w:r>
      <w:r w:rsidRPr="008B5C8C">
        <w:rPr>
          <w:rFonts w:ascii="Palatino Linotype" w:eastAsia="Palatino Linotype" w:hAnsi="Palatino Linotype" w:cs="Palatino Linotype"/>
          <w:i/>
          <w:sz w:val="22"/>
          <w:szCs w:val="22"/>
        </w:rPr>
        <w:lastRenderedPageBreak/>
        <w:t xml:space="preserve">constituyen información que distingue plenamente a una persona física del resto de los habitantes del país, por lo que la CURP está considerada como información confidencial.” </w:t>
      </w:r>
    </w:p>
    <w:p w14:paraId="46967F3F" w14:textId="77777777" w:rsidR="00A56A06" w:rsidRPr="008B5C8C" w:rsidRDefault="00A56A06" w:rsidP="00A56A06">
      <w:pPr>
        <w:spacing w:line="360" w:lineRule="auto"/>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 xml:space="preserve"> </w:t>
      </w:r>
    </w:p>
    <w:p w14:paraId="169C71ED"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De acuerdo con lo anterior, resulta procedente la clasificación de </w:t>
      </w:r>
      <w:r w:rsidRPr="00832309">
        <w:rPr>
          <w:rFonts w:ascii="Palatino Linotype" w:eastAsia="Palatino Linotype" w:hAnsi="Palatino Linotype" w:cs="Palatino Linotype"/>
          <w:b/>
        </w:rPr>
        <w:t>la Clave Única de Registro de Población</w:t>
      </w:r>
      <w:r w:rsidRPr="00832309">
        <w:rPr>
          <w:rFonts w:ascii="Palatino Linotype" w:eastAsia="Palatino Linotype" w:hAnsi="Palatino Linotype" w:cs="Palatino Linotype"/>
        </w:rPr>
        <w:t xml:space="preserve">, por tratarse de un dato personal confidencial, en términos del artículo 143, fracción I, de la Ley de Transparencia y Acceso a la Información Pública del Estado de México y Municipios. </w:t>
      </w:r>
    </w:p>
    <w:p w14:paraId="0ACB4301"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32D62FCB" w14:textId="77777777" w:rsidR="00A56A06" w:rsidRPr="00832309" w:rsidRDefault="00A56A06" w:rsidP="00A56A06">
      <w:pPr>
        <w:numPr>
          <w:ilvl w:val="0"/>
          <w:numId w:val="24"/>
        </w:numPr>
        <w:spacing w:line="360" w:lineRule="auto"/>
        <w:jc w:val="both"/>
        <w:rPr>
          <w:rFonts w:ascii="Palatino Linotype" w:eastAsia="Palatino Linotype" w:hAnsi="Palatino Linotype" w:cs="Palatino Linotype"/>
          <w:b/>
        </w:rPr>
      </w:pPr>
      <w:r w:rsidRPr="00832309">
        <w:rPr>
          <w:rFonts w:ascii="Palatino Linotype" w:eastAsia="Palatino Linotype" w:hAnsi="Palatino Linotype" w:cs="Palatino Linotype"/>
          <w:b/>
        </w:rPr>
        <w:t>Registro Federal de Contribuyentes (RFC)</w:t>
      </w:r>
    </w:p>
    <w:p w14:paraId="5DF43B96"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D9ED636"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518CC4F6" w14:textId="77777777" w:rsidR="00A56A06" w:rsidRDefault="00A56A06" w:rsidP="00A56A06">
      <w:pPr>
        <w:spacing w:line="360" w:lineRule="auto"/>
        <w:jc w:val="both"/>
        <w:rPr>
          <w:rFonts w:ascii="Palatino Linotype" w:eastAsia="Palatino Linotype" w:hAnsi="Palatino Linotype" w:cs="Palatino Linotype"/>
        </w:rPr>
      </w:pPr>
      <w:proofErr w:type="gramStart"/>
      <w:r w:rsidRPr="00832309">
        <w:rPr>
          <w:rFonts w:ascii="Palatino Linotype" w:eastAsia="Palatino Linotype" w:hAnsi="Palatino Linotype" w:cs="Palatino Linotype"/>
        </w:rPr>
        <w:t>De acuerdo a</w:t>
      </w:r>
      <w:proofErr w:type="gramEnd"/>
      <w:r w:rsidRPr="00832309">
        <w:rPr>
          <w:rFonts w:ascii="Palatino Linotype" w:eastAsia="Palatino Linotype" w:hAnsi="Palatino Linotype" w:cs="Palatino Linotype"/>
        </w:rPr>
        <w:t xml:space="preserve"> lo establecido en el artículo en comento, esta clave se compone de trece caracteres alfanuméricos, con datos obtenidos de los apellidos, nombre(s), fecha de nacimiento del titular, más una </w:t>
      </w:r>
      <w:proofErr w:type="spellStart"/>
      <w:r w:rsidRPr="00832309">
        <w:rPr>
          <w:rFonts w:ascii="Palatino Linotype" w:eastAsia="Palatino Linotype" w:hAnsi="Palatino Linotype" w:cs="Palatino Linotype"/>
        </w:rPr>
        <w:t>homoclave</w:t>
      </w:r>
      <w:proofErr w:type="spellEnd"/>
      <w:r w:rsidRPr="00832309">
        <w:rPr>
          <w:rFonts w:ascii="Palatino Linotype" w:eastAsia="Palatino Linotype" w:hAnsi="Palatino Linotype" w:cs="Palatino Linotype"/>
        </w:rPr>
        <w:t xml:space="preserve"> que establece el sistema automático del Servicio de Administración Tributaria.</w:t>
      </w:r>
    </w:p>
    <w:p w14:paraId="206CE836" w14:textId="77777777" w:rsidR="005806DE" w:rsidRPr="00832309" w:rsidRDefault="005806DE" w:rsidP="00A56A06">
      <w:pPr>
        <w:spacing w:line="360" w:lineRule="auto"/>
        <w:jc w:val="both"/>
        <w:rPr>
          <w:rFonts w:ascii="Palatino Linotype" w:eastAsia="Palatino Linotype" w:hAnsi="Palatino Linotype" w:cs="Palatino Linotype"/>
        </w:rPr>
      </w:pPr>
    </w:p>
    <w:p w14:paraId="0D15271A"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Ahora bien, la clave del Registro Federal de </w:t>
      </w:r>
      <w:proofErr w:type="gramStart"/>
      <w:r w:rsidRPr="00832309">
        <w:rPr>
          <w:rFonts w:ascii="Palatino Linotype" w:eastAsia="Palatino Linotype" w:hAnsi="Palatino Linotype" w:cs="Palatino Linotype"/>
        </w:rPr>
        <w:t>Contribuyentes,</w:t>
      </w:r>
      <w:proofErr w:type="gramEnd"/>
      <w:r w:rsidRPr="00832309">
        <w:rPr>
          <w:rFonts w:ascii="Palatino Linotype" w:eastAsia="Palatino Linotype" w:hAnsi="Palatino Linotype" w:cs="Palatino Linotype"/>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w:t>
      </w:r>
      <w:r w:rsidRPr="00832309">
        <w:rPr>
          <w:rFonts w:ascii="Palatino Linotype" w:eastAsia="Palatino Linotype" w:hAnsi="Palatino Linotype" w:cs="Palatino Linotype"/>
        </w:rPr>
        <w:lastRenderedPageBreak/>
        <w:t>de realizar mediante esa clave de identificación, operaciones o actividades de naturaleza fiscal.</w:t>
      </w:r>
    </w:p>
    <w:p w14:paraId="7F89CEDB"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64D1B386"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5BE10135"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b/>
          <w:i/>
          <w:sz w:val="22"/>
          <w:szCs w:val="22"/>
        </w:rPr>
        <w:t>“Registro Federal de Contribuyentes (RFC) de personas físicas.</w:t>
      </w:r>
      <w:r w:rsidRPr="008B5C8C">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61F82CD0"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08DC0A3F" w14:textId="77777777" w:rsidR="00A56A06" w:rsidRDefault="00A56A06" w:rsidP="00A56A06">
      <w:pPr>
        <w:spacing w:line="360" w:lineRule="auto"/>
        <w:jc w:val="both"/>
        <w:rPr>
          <w:rFonts w:ascii="Palatino Linotype" w:eastAsia="Palatino Linotype" w:hAnsi="Palatino Linotype" w:cs="Palatino Linotype"/>
          <w:b/>
        </w:rPr>
      </w:pPr>
      <w:r w:rsidRPr="00832309">
        <w:rPr>
          <w:rFonts w:ascii="Palatino Linotype" w:eastAsia="Palatino Linotype" w:hAnsi="Palatino Linotype" w:cs="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832309">
        <w:rPr>
          <w:rFonts w:ascii="Palatino Linotype" w:eastAsia="Palatino Linotype" w:hAnsi="Palatino Linotype" w:cs="Palatino Linotype"/>
          <w:b/>
        </w:rPr>
        <w:t xml:space="preserve"> </w:t>
      </w:r>
    </w:p>
    <w:p w14:paraId="7C81CED3" w14:textId="77777777" w:rsidR="005806DE" w:rsidRPr="00CB5F57" w:rsidRDefault="005806DE" w:rsidP="00A56A06">
      <w:pPr>
        <w:spacing w:line="360" w:lineRule="auto"/>
        <w:jc w:val="both"/>
        <w:rPr>
          <w:rFonts w:ascii="Palatino Linotype" w:eastAsia="Palatino Linotype" w:hAnsi="Palatino Linotype" w:cs="Palatino Linotype"/>
          <w:b/>
        </w:rPr>
      </w:pPr>
    </w:p>
    <w:p w14:paraId="1AE880D9" w14:textId="77777777" w:rsidR="00A56A06" w:rsidRPr="00832309" w:rsidRDefault="00A56A06" w:rsidP="00A56A06">
      <w:pPr>
        <w:pStyle w:val="Prrafodelista"/>
        <w:numPr>
          <w:ilvl w:val="0"/>
          <w:numId w:val="29"/>
        </w:numPr>
        <w:spacing w:line="360" w:lineRule="auto"/>
        <w:contextualSpacing w:val="0"/>
        <w:jc w:val="both"/>
        <w:rPr>
          <w:rFonts w:ascii="Palatino Linotype" w:eastAsia="Palatino Linotype" w:hAnsi="Palatino Linotype" w:cs="Palatino Linotype"/>
          <w:b/>
        </w:rPr>
      </w:pPr>
      <w:r w:rsidRPr="00832309">
        <w:rPr>
          <w:rFonts w:ascii="Palatino Linotype" w:eastAsia="Palatino Linotype" w:hAnsi="Palatino Linotype" w:cs="Palatino Linotype"/>
          <w:b/>
        </w:rPr>
        <w:t xml:space="preserve">Código bidimensional o </w:t>
      </w:r>
      <w:proofErr w:type="spellStart"/>
      <w:r w:rsidRPr="00832309">
        <w:rPr>
          <w:rFonts w:ascii="Palatino Linotype" w:eastAsia="Palatino Linotype" w:hAnsi="Palatino Linotype" w:cs="Palatino Linotype"/>
          <w:b/>
        </w:rPr>
        <w:t>Qr</w:t>
      </w:r>
      <w:proofErr w:type="spellEnd"/>
    </w:p>
    <w:p w14:paraId="64A3B29C"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En principio, resulta necesario señalar que los comprobantes fiscales digitales por Internet, deben de incluir un código bidimensional conforme al formato </w:t>
      </w:r>
      <w:r w:rsidRPr="00832309">
        <w:rPr>
          <w:rFonts w:ascii="Palatino Linotype" w:eastAsia="Palatino Linotype" w:hAnsi="Palatino Linotype" w:cs="Palatino Linotype"/>
          <w:i/>
        </w:rPr>
        <w:t xml:space="preserve">QR </w:t>
      </w:r>
      <w:proofErr w:type="spellStart"/>
      <w:r w:rsidRPr="00832309">
        <w:rPr>
          <w:rFonts w:ascii="Palatino Linotype" w:eastAsia="Palatino Linotype" w:hAnsi="Palatino Linotype" w:cs="Palatino Linotype"/>
          <w:i/>
        </w:rPr>
        <w:t>Code</w:t>
      </w:r>
      <w:proofErr w:type="spellEnd"/>
      <w:r w:rsidRPr="00832309">
        <w:rPr>
          <w:rFonts w:ascii="Palatino Linotype" w:eastAsia="Palatino Linotype" w:hAnsi="Palatino Linotype" w:cs="Palatino Linotype"/>
          <w:i/>
        </w:rPr>
        <w:t xml:space="preserve"> (Quick </w:t>
      </w:r>
      <w:r w:rsidRPr="00832309">
        <w:rPr>
          <w:rFonts w:ascii="Palatino Linotype" w:eastAsia="Palatino Linotype" w:hAnsi="Palatino Linotype" w:cs="Palatino Linotype"/>
          <w:i/>
        </w:rPr>
        <w:lastRenderedPageBreak/>
        <w:t xml:space="preserve">Response </w:t>
      </w:r>
      <w:proofErr w:type="spellStart"/>
      <w:r w:rsidRPr="00832309">
        <w:rPr>
          <w:rFonts w:ascii="Palatino Linotype" w:eastAsia="Palatino Linotype" w:hAnsi="Palatino Linotype" w:cs="Palatino Linotype"/>
          <w:i/>
        </w:rPr>
        <w:t>Code</w:t>
      </w:r>
      <w:proofErr w:type="spellEnd"/>
      <w:r w:rsidRPr="00832309">
        <w:rPr>
          <w:rFonts w:ascii="Palatino Linotype" w:eastAsia="Palatino Linotype" w:hAnsi="Palatino Linotype" w:cs="Palatino Linotype"/>
          <w:i/>
        </w:rPr>
        <w:t>)</w:t>
      </w:r>
      <w:r w:rsidRPr="00832309">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r w:rsidRPr="00832309">
          <w:rPr>
            <w:rFonts w:ascii="Palatino Linotype" w:eastAsia="Palatino Linotype" w:hAnsi="Palatino Linotype" w:cs="Palatino Linotype"/>
            <w:color w:val="0563C1"/>
            <w:u w:val="single"/>
          </w:rPr>
          <w:t>http://dof.gob.mx/nota_detalle.php?codigo=5492254&amp;fecha=28/07/2017</w:t>
        </w:r>
      </w:hyperlink>
      <w:r w:rsidRPr="00832309">
        <w:rPr>
          <w:rFonts w:ascii="Palatino Linotype" w:eastAsia="Palatino Linotype" w:hAnsi="Palatino Linotype" w:cs="Palatino Linotype"/>
        </w:rPr>
        <w:t>. Incluso con la captura de dicho código, a través de la aplicación móvil del Servicio de Administración Tributaria, permite el acceso al Registro Federal de Contribuyentes, como del Sujeto Obligado, como de los servidores públicos.</w:t>
      </w:r>
    </w:p>
    <w:p w14:paraId="77080A32"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0A7C2637" w14:textId="77777777" w:rsidR="00A56A06" w:rsidRPr="00832309" w:rsidRDefault="00A56A06" w:rsidP="00A56A06">
      <w:pPr>
        <w:spacing w:line="360" w:lineRule="auto"/>
        <w:jc w:val="both"/>
        <w:rPr>
          <w:rFonts w:ascii="Palatino Linotype" w:eastAsia="Palatino Linotype" w:hAnsi="Palatino Linotype" w:cs="Palatino Linotype"/>
          <w:b/>
          <w:bCs/>
        </w:rPr>
      </w:pPr>
      <w:r w:rsidRPr="00832309">
        <w:rPr>
          <w:rFonts w:ascii="Palatino Linotype" w:eastAsia="Palatino Linotype" w:hAnsi="Palatino Linotype" w:cs="Palatino Linotype"/>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Pr="00832309">
        <w:rPr>
          <w:rFonts w:ascii="Palatino Linotype" w:eastAsia="Palatino Linotype" w:hAnsi="Palatino Linotype" w:cs="Palatino Linotype"/>
          <w:b/>
          <w:bCs/>
        </w:rPr>
        <w:t xml:space="preserve"> Cabe señalar </w:t>
      </w:r>
      <w:proofErr w:type="gramStart"/>
      <w:r w:rsidRPr="00832309">
        <w:rPr>
          <w:rFonts w:ascii="Palatino Linotype" w:eastAsia="Palatino Linotype" w:hAnsi="Palatino Linotype" w:cs="Palatino Linotype"/>
          <w:b/>
          <w:bCs/>
        </w:rPr>
        <w:t>que</w:t>
      </w:r>
      <w:proofErr w:type="gramEnd"/>
      <w:r w:rsidRPr="00832309">
        <w:rPr>
          <w:rFonts w:ascii="Palatino Linotype" w:eastAsia="Palatino Linotype" w:hAnsi="Palatino Linotype" w:cs="Palatino Linotype"/>
          <w:b/>
          <w:bCs/>
        </w:rPr>
        <w:t xml:space="preserve"> si bien el Sujeto Obligado dejó parcialmente legible el dato, lo cierto es que lo testó de tal manera que no se pudiera acceder a los datos que da acceso el dato en cuestión.</w:t>
      </w:r>
    </w:p>
    <w:p w14:paraId="57D2BDCF"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4AC88005" w14:textId="77777777" w:rsidR="00A56A06" w:rsidRPr="00832309" w:rsidRDefault="00A56A06" w:rsidP="00A56A06">
      <w:pPr>
        <w:pStyle w:val="Prrafodelista"/>
        <w:numPr>
          <w:ilvl w:val="0"/>
          <w:numId w:val="28"/>
        </w:numPr>
        <w:spacing w:line="360" w:lineRule="auto"/>
        <w:contextualSpacing w:val="0"/>
        <w:jc w:val="both"/>
        <w:rPr>
          <w:rFonts w:ascii="Palatino Linotype" w:eastAsia="Palatino Linotype" w:hAnsi="Palatino Linotype" w:cs="Palatino Linotype"/>
          <w:b/>
        </w:rPr>
      </w:pPr>
      <w:r w:rsidRPr="00832309">
        <w:rPr>
          <w:rFonts w:ascii="Palatino Linotype" w:eastAsia="Palatino Linotype" w:hAnsi="Palatino Linotype" w:cs="Palatino Linotype"/>
          <w:b/>
        </w:rPr>
        <w:t>Número de seguridad social del Instituto de Seguridad Social del Estado de México y Municipios.</w:t>
      </w:r>
    </w:p>
    <w:p w14:paraId="08E42725"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3BE7C6D"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2DB82E1A"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lastRenderedPageBreak/>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32309">
        <w:rPr>
          <w:rFonts w:ascii="Palatino Linotype" w:eastAsia="Palatino Linotype" w:hAnsi="Palatino Linotype" w:cs="Palatino Linotype"/>
          <w:b/>
        </w:rPr>
        <w:t>y se le asigna una clave para hacer identificable al trabajador con el objetivo de poder proporcionar los servicios que brinda el Instituto de Seguridad Social del Estado de México y Municipios.</w:t>
      </w:r>
    </w:p>
    <w:p w14:paraId="0DCD6062"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1AF74747"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B7620B3"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1DD12575" w14:textId="77777777" w:rsidR="00A56A06" w:rsidRPr="00832309" w:rsidRDefault="00A56A06" w:rsidP="00A56A06">
      <w:pPr>
        <w:spacing w:line="360" w:lineRule="auto"/>
        <w:jc w:val="both"/>
        <w:rPr>
          <w:rFonts w:ascii="Palatino Linotype" w:eastAsia="Palatino Linotype" w:hAnsi="Palatino Linotype" w:cs="Palatino Linotype"/>
          <w:b/>
        </w:rPr>
      </w:pPr>
      <w:r w:rsidRPr="00832309">
        <w:rPr>
          <w:rFonts w:ascii="Palatino Linotype" w:eastAsia="Palatino Linotype" w:hAnsi="Palatino Linotype" w:cs="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B96B658" w14:textId="77777777" w:rsidR="00A56A06" w:rsidRPr="00832309" w:rsidRDefault="00A56A06" w:rsidP="00A56A06">
      <w:pPr>
        <w:numPr>
          <w:ilvl w:val="0"/>
          <w:numId w:val="26"/>
        </w:numPr>
        <w:spacing w:line="360" w:lineRule="auto"/>
        <w:jc w:val="both"/>
        <w:rPr>
          <w:rFonts w:ascii="Palatino Linotype" w:eastAsia="Palatino Linotype" w:hAnsi="Palatino Linotype" w:cs="Palatino Linotype"/>
          <w:b/>
          <w:color w:val="000000"/>
        </w:rPr>
      </w:pPr>
      <w:r w:rsidRPr="00832309">
        <w:rPr>
          <w:rFonts w:ascii="Palatino Linotype" w:eastAsia="Palatino Linotype" w:hAnsi="Palatino Linotype" w:cs="Palatino Linotype"/>
          <w:b/>
          <w:color w:val="000000"/>
        </w:rPr>
        <w:lastRenderedPageBreak/>
        <w:t>Número de empleado</w:t>
      </w:r>
    </w:p>
    <w:p w14:paraId="5FDE3AB0" w14:textId="77777777" w:rsidR="00A56A06" w:rsidRPr="00832309" w:rsidRDefault="00A56A06" w:rsidP="00A56A06">
      <w:pPr>
        <w:spacing w:line="360" w:lineRule="auto"/>
        <w:jc w:val="both"/>
        <w:rPr>
          <w:rFonts w:ascii="Palatino Linotype" w:eastAsia="Palatino Linotype" w:hAnsi="Palatino Linotype" w:cs="Palatino Linotype"/>
          <w:color w:val="000000"/>
        </w:rPr>
      </w:pPr>
      <w:r w:rsidRPr="00832309">
        <w:rPr>
          <w:rFonts w:ascii="Palatino Linotype" w:eastAsia="Palatino Linotype" w:hAnsi="Palatino Linotype" w:cs="Palatino Linotype"/>
          <w:color w:val="000000"/>
        </w:rPr>
        <w:t>En relación, con el número de empleado, clave de trabajo de los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B7E615B" w14:textId="77777777" w:rsidR="00A56A06" w:rsidRPr="00832309" w:rsidRDefault="00A56A06" w:rsidP="00A56A06">
      <w:pPr>
        <w:spacing w:line="360" w:lineRule="auto"/>
        <w:jc w:val="both"/>
        <w:rPr>
          <w:rFonts w:ascii="Palatino Linotype" w:eastAsia="Palatino Linotype" w:hAnsi="Palatino Linotype" w:cs="Palatino Linotype"/>
          <w:color w:val="000000"/>
        </w:rPr>
      </w:pPr>
    </w:p>
    <w:p w14:paraId="6A69BDB7" w14:textId="77777777" w:rsidR="00A56A06" w:rsidRPr="00832309" w:rsidRDefault="00A56A06" w:rsidP="00A56A06">
      <w:pPr>
        <w:spacing w:line="360" w:lineRule="auto"/>
        <w:jc w:val="both"/>
        <w:rPr>
          <w:rFonts w:ascii="Palatino Linotype" w:eastAsia="Palatino Linotype" w:hAnsi="Palatino Linotype" w:cs="Palatino Linotype"/>
          <w:color w:val="000000"/>
        </w:rPr>
      </w:pPr>
      <w:r w:rsidRPr="00832309">
        <w:rPr>
          <w:rFonts w:ascii="Palatino Linotype" w:eastAsia="Palatino Linotype" w:hAnsi="Palatino Linotype" w:cs="Palatino Linotype"/>
          <w:color w:val="000000"/>
        </w:rPr>
        <w:t>En ese sentido, cuando el número de empleado se integre o de acceso a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5A017C7" w14:textId="77777777" w:rsidR="00A56A06" w:rsidRPr="00832309" w:rsidRDefault="00A56A06" w:rsidP="00A56A06">
      <w:pPr>
        <w:spacing w:line="360" w:lineRule="auto"/>
        <w:jc w:val="both"/>
        <w:rPr>
          <w:rFonts w:ascii="Palatino Linotype" w:eastAsia="Palatino Linotype" w:hAnsi="Palatino Linotype" w:cs="Palatino Linotype"/>
          <w:color w:val="000000"/>
        </w:rPr>
      </w:pPr>
    </w:p>
    <w:p w14:paraId="19BD28A1" w14:textId="77777777" w:rsidR="00A56A06" w:rsidRPr="00571E30" w:rsidRDefault="00A56A06" w:rsidP="00571E30">
      <w:pPr>
        <w:spacing w:line="360" w:lineRule="auto"/>
        <w:jc w:val="both"/>
        <w:rPr>
          <w:rFonts w:ascii="Palatino Linotype" w:eastAsia="Palatino Linotype" w:hAnsi="Palatino Linotype" w:cs="Palatino Linotype"/>
          <w:color w:val="000000"/>
        </w:rPr>
      </w:pPr>
      <w:r w:rsidRPr="00832309">
        <w:rPr>
          <w:rFonts w:ascii="Palatino Linotype" w:eastAsia="Palatino Linotype" w:hAnsi="Palatino Linotype" w:cs="Palatino Linotype"/>
          <w:color w:val="000000"/>
        </w:rPr>
        <w:t>Lo anterior, toma sustento en el Criterio Orientador, de la Segunda Época, con número de registro SO/006/2019, emitido por el entonces Instituto Nacional de Transparencia, Acceso a la Información y Protección de Datos Personales, el cual se encontraba vigente a la fecha de la solicitud y que establece lo siguiente:</w:t>
      </w:r>
    </w:p>
    <w:p w14:paraId="08CC5B5E" w14:textId="77777777" w:rsidR="00A56A06" w:rsidRPr="00571E30" w:rsidRDefault="00A56A06" w:rsidP="00571E30">
      <w:pPr>
        <w:ind w:left="567" w:right="567" w:firstLine="32"/>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b/>
          <w:i/>
          <w:sz w:val="22"/>
          <w:szCs w:val="22"/>
        </w:rPr>
        <w:t xml:space="preserve">“Número de empleado. </w:t>
      </w:r>
      <w:r w:rsidRPr="008B5C8C">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2D9E570" w14:textId="77777777" w:rsidR="005806DE" w:rsidRDefault="005806DE" w:rsidP="00A56A06">
      <w:pPr>
        <w:spacing w:line="360" w:lineRule="auto"/>
        <w:jc w:val="both"/>
        <w:rPr>
          <w:rFonts w:ascii="Palatino Linotype" w:eastAsia="Palatino Linotype" w:hAnsi="Palatino Linotype" w:cs="Palatino Linotype"/>
          <w:color w:val="000000"/>
        </w:rPr>
      </w:pPr>
    </w:p>
    <w:p w14:paraId="1C43CDAF" w14:textId="77777777" w:rsidR="00A56A06" w:rsidRPr="00832309" w:rsidRDefault="00A56A06" w:rsidP="00A56A06">
      <w:pPr>
        <w:spacing w:line="360" w:lineRule="auto"/>
        <w:jc w:val="both"/>
        <w:rPr>
          <w:rFonts w:ascii="Palatino Linotype" w:eastAsia="Palatino Linotype" w:hAnsi="Palatino Linotype" w:cs="Palatino Linotype"/>
          <w:color w:val="000000"/>
        </w:rPr>
      </w:pPr>
      <w:r w:rsidRPr="00832309">
        <w:rPr>
          <w:rFonts w:ascii="Palatino Linotype" w:eastAsia="Palatino Linotype" w:hAnsi="Palatino Linotype" w:cs="Palatino Linotype"/>
          <w:color w:val="000000"/>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70367DCD" w14:textId="77777777" w:rsidR="00A56A06" w:rsidRDefault="00A56A06" w:rsidP="00A56A06">
      <w:pPr>
        <w:spacing w:line="360" w:lineRule="auto"/>
        <w:jc w:val="both"/>
        <w:rPr>
          <w:rFonts w:ascii="Palatino Linotype" w:eastAsia="Palatino Linotype" w:hAnsi="Palatino Linotype" w:cs="Palatino Linotype"/>
          <w:color w:val="000000"/>
        </w:rPr>
      </w:pPr>
      <w:r w:rsidRPr="00832309">
        <w:rPr>
          <w:rFonts w:ascii="Palatino Linotype" w:eastAsia="Palatino Linotype" w:hAnsi="Palatino Linotype" w:cs="Palatino Linotype"/>
          <w:color w:val="000000"/>
        </w:rPr>
        <w:lastRenderedPageBreak/>
        <w:t>En el presente caso, el Sujeto Obligado no indicó la forma en que se conformaba el dato en cuestión; por lo que, se considera que el Ente Recurrido deberá proporcionar dicho dato, en el caso, de que no se conforme de datos personales, ni que de ninguna manera puedan dar acceso a sistemas con información de los trabajadores; en el caso contrario, procederá su clasificación, en términos del artículo 143, fracción I de la Ley de la materia.</w:t>
      </w:r>
    </w:p>
    <w:p w14:paraId="75850965" w14:textId="77777777" w:rsidR="00571E30" w:rsidRPr="009F6658" w:rsidRDefault="00571E30" w:rsidP="00A56A06">
      <w:pPr>
        <w:spacing w:line="360" w:lineRule="auto"/>
        <w:jc w:val="both"/>
        <w:rPr>
          <w:rFonts w:ascii="Palatino Linotype" w:eastAsia="Palatino Linotype" w:hAnsi="Palatino Linotype" w:cs="Palatino Linotype"/>
          <w:color w:val="000000"/>
        </w:rPr>
      </w:pPr>
    </w:p>
    <w:p w14:paraId="0BC66580" w14:textId="77777777" w:rsidR="00A56A06" w:rsidRPr="00832309" w:rsidRDefault="00A56A06" w:rsidP="00A56A06">
      <w:pPr>
        <w:numPr>
          <w:ilvl w:val="0"/>
          <w:numId w:val="26"/>
        </w:numPr>
        <w:spacing w:line="360" w:lineRule="auto"/>
        <w:jc w:val="both"/>
        <w:rPr>
          <w:rFonts w:ascii="Palatino Linotype" w:eastAsia="Palatino Linotype" w:hAnsi="Palatino Linotype" w:cs="Palatino Linotype"/>
          <w:b/>
        </w:rPr>
      </w:pPr>
      <w:r w:rsidRPr="00832309">
        <w:rPr>
          <w:rFonts w:ascii="Palatino Linotype" w:eastAsia="Palatino Linotype" w:hAnsi="Palatino Linotype" w:cs="Palatino Linotype"/>
          <w:b/>
        </w:rPr>
        <w:t>Descuentos personales</w:t>
      </w:r>
    </w:p>
    <w:p w14:paraId="55309213"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Es necesario precisar que existen deducciones que se generan con motivo de una decisión libre y voluntaria de los servidores públicos, como son: </w:t>
      </w:r>
      <w:r w:rsidRPr="00832309">
        <w:rPr>
          <w:rFonts w:ascii="Palatino Linotype" w:eastAsia="Palatino Linotype" w:hAnsi="Palatino Linotype" w:cs="Palatino Linotype"/>
          <w:u w:val="single"/>
        </w:rPr>
        <w:t>créditos personales, cuotas sindicales, los fondos de resistencia, de mutualidad y de ahorro del Sindicato Único de Trabajadores de los Poderes, Municipios e Institución Descentralizadas del Estado de México, seguro de vida, accidentes y enfermedades</w:t>
      </w:r>
      <w:r w:rsidRPr="00832309">
        <w:rPr>
          <w:rFonts w:ascii="Palatino Linotype" w:eastAsia="Palatino Linotype" w:hAnsi="Palatino Linotype" w:cs="Palatino Linotype"/>
        </w:rPr>
        <w:t>.</w:t>
      </w:r>
    </w:p>
    <w:p w14:paraId="4360D40B"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74B38E79"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Asimismo, </w:t>
      </w:r>
      <w:r w:rsidRPr="00832309">
        <w:rPr>
          <w:rFonts w:ascii="Palatino Linotype" w:eastAsia="Palatino Linotype" w:hAnsi="Palatino Linotype" w:cs="Palatino Linotype"/>
          <w:u w:val="single"/>
        </w:rPr>
        <w:t>hay otras que se generan con motivo de una sentencia judicial, como es la pensión alimenticia que periódicamente se retira de la cuenta de un empleado, a efecto de que sea entregado a un tercero</w:t>
      </w:r>
      <w:r w:rsidRPr="00832309">
        <w:rPr>
          <w:rFonts w:ascii="Palatino Linotype" w:eastAsia="Palatino Linotype" w:hAnsi="Palatino Linotype" w:cs="Palatino Linotype"/>
        </w:rPr>
        <w:t xml:space="preserve">.  </w:t>
      </w:r>
    </w:p>
    <w:p w14:paraId="276DA80D"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34D4CA5F"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2647B92"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 </w:t>
      </w:r>
    </w:p>
    <w:p w14:paraId="43E580CE" w14:textId="77777777" w:rsidR="00A56A06"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lastRenderedPageBreak/>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68B46D6" w14:textId="77777777" w:rsidR="00A56A06" w:rsidRPr="00832309" w:rsidRDefault="00A56A06" w:rsidP="00A56A06">
      <w:pPr>
        <w:spacing w:line="360" w:lineRule="auto"/>
        <w:jc w:val="both"/>
        <w:rPr>
          <w:rFonts w:ascii="Palatino Linotype" w:eastAsia="Palatino Linotype" w:hAnsi="Palatino Linotype" w:cs="Palatino Linotype"/>
          <w:b/>
        </w:rPr>
      </w:pPr>
    </w:p>
    <w:p w14:paraId="38295E14" w14:textId="77777777" w:rsidR="00A56A06" w:rsidRDefault="00A56A06" w:rsidP="00A56A06">
      <w:pPr>
        <w:pStyle w:val="Prrafodelista"/>
        <w:numPr>
          <w:ilvl w:val="0"/>
          <w:numId w:val="27"/>
        </w:numPr>
        <w:contextualSpacing w:val="0"/>
        <w:jc w:val="both"/>
        <w:rPr>
          <w:rFonts w:ascii="Palatino Linotype" w:eastAsia="Palatino Linotype" w:hAnsi="Palatino Linotype" w:cs="Palatino Linotype"/>
        </w:rPr>
      </w:pPr>
      <w:r w:rsidRPr="00832309">
        <w:rPr>
          <w:rFonts w:ascii="Palatino Linotype" w:eastAsia="Palatino Linotype" w:hAnsi="Palatino Linotype" w:cs="Palatino Linotype"/>
          <w:b/>
        </w:rPr>
        <w:t>Sellos digitales del emisor y del Servicio de Administración Tributaria y cadena original del complemento de certificación digital del órgano previamente señalado; así como el folio fiscal</w:t>
      </w:r>
      <w:r w:rsidRPr="00832309">
        <w:rPr>
          <w:rFonts w:ascii="Palatino Linotype" w:eastAsia="Palatino Linotype" w:hAnsi="Palatino Linotype" w:cs="Palatino Linotype"/>
        </w:rPr>
        <w:t>.</w:t>
      </w:r>
    </w:p>
    <w:p w14:paraId="260AF30B" w14:textId="77777777" w:rsidR="00A56A06" w:rsidRPr="00832309" w:rsidRDefault="00A56A06" w:rsidP="00A56A06">
      <w:pPr>
        <w:pStyle w:val="Prrafodelista"/>
        <w:jc w:val="both"/>
        <w:rPr>
          <w:rFonts w:ascii="Palatino Linotype" w:eastAsia="Palatino Linotype" w:hAnsi="Palatino Linotype" w:cs="Palatino Linotype"/>
        </w:rPr>
      </w:pPr>
    </w:p>
    <w:p w14:paraId="0D1AB54E" w14:textId="77777777" w:rsidR="00A56A06"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4AA2FAD" w14:textId="77777777" w:rsidR="005806DE" w:rsidRPr="00832309" w:rsidRDefault="005806DE" w:rsidP="00A56A06">
      <w:pPr>
        <w:spacing w:line="360" w:lineRule="auto"/>
        <w:jc w:val="both"/>
        <w:rPr>
          <w:rFonts w:ascii="Palatino Linotype" w:eastAsia="Palatino Linotype" w:hAnsi="Palatino Linotype" w:cs="Palatino Linotype"/>
        </w:rPr>
      </w:pPr>
    </w:p>
    <w:p w14:paraId="1FF3DE7C" w14:textId="77777777" w:rsidR="00A56A06" w:rsidRPr="00832309"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Las cadenas originales y sellos que se agregan a las </w:t>
      </w:r>
      <w:proofErr w:type="gramStart"/>
      <w:r w:rsidRPr="00832309">
        <w:rPr>
          <w:rFonts w:ascii="Palatino Linotype" w:eastAsia="Palatino Linotype" w:hAnsi="Palatino Linotype" w:cs="Palatino Linotype"/>
        </w:rPr>
        <w:t>facturas</w:t>
      </w:r>
      <w:r w:rsidRPr="00832309">
        <w:rPr>
          <w:rFonts w:ascii="Palatino Linotype" w:eastAsia="Palatino Linotype" w:hAnsi="Palatino Linotype" w:cs="Palatino Linotype"/>
          <w:b/>
        </w:rPr>
        <w:t>,</w:t>
      </w:r>
      <w:proofErr w:type="gramEnd"/>
      <w:r w:rsidRPr="00832309">
        <w:rPr>
          <w:rFonts w:ascii="Palatino Linotype" w:eastAsia="Palatino Linotype" w:hAnsi="Palatino Linotype" w:cs="Palatino Linotype"/>
        </w:rPr>
        <w:t xml:space="preserve"> tienen una secuencia de generación, determinados con base en el ANEXO 20 de la Segunda Resolución de modificaciones a la Resolución Miscelánea Fiscal para dos mil veintitrés, publicada en el </w:t>
      </w:r>
      <w:r w:rsidRPr="00832309">
        <w:rPr>
          <w:rFonts w:ascii="Palatino Linotype" w:eastAsia="Palatino Linotype" w:hAnsi="Palatino Linotype" w:cs="Palatino Linotype"/>
        </w:rPr>
        <w:lastRenderedPageBreak/>
        <w:t>Diario Oficial de la Federación el dieciocho de julio de dos mil diecisiete, que precisa los datos de los que se componen los elementos de seguridad y se puntualiza que dicha información está encriptada.</w:t>
      </w:r>
    </w:p>
    <w:p w14:paraId="69AAFE55"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w:t>
      </w:r>
    </w:p>
    <w:p w14:paraId="5FEBE110"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Elementos utilizados en la generación de Sellos Digitales:</w:t>
      </w:r>
    </w:p>
    <w:p w14:paraId="77260903"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w:t>
      </w:r>
      <w:r w:rsidRPr="008B5C8C">
        <w:rPr>
          <w:rFonts w:ascii="Palatino Linotype" w:eastAsia="Palatino Linotype" w:hAnsi="Palatino Linotype" w:cs="Palatino Linotype"/>
          <w:i/>
          <w:sz w:val="22"/>
          <w:szCs w:val="22"/>
        </w:rPr>
        <w:tab/>
        <w:t>Cadena Original, el elemento a sellar, en este caso de un comprobante fiscal digital a través de Internet.</w:t>
      </w:r>
    </w:p>
    <w:p w14:paraId="0934AF01"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w:t>
      </w:r>
      <w:r w:rsidRPr="008B5C8C">
        <w:rPr>
          <w:rFonts w:ascii="Palatino Linotype" w:eastAsia="Palatino Linotype" w:hAnsi="Palatino Linotype" w:cs="Palatino Linotype"/>
          <w:i/>
          <w:sz w:val="22"/>
          <w:szCs w:val="22"/>
        </w:rPr>
        <w:tab/>
        <w:t>Certificado de Sello Digital y su correspondiente clave privada.</w:t>
      </w:r>
    </w:p>
    <w:p w14:paraId="452A7707"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w:t>
      </w:r>
      <w:r w:rsidRPr="008B5C8C">
        <w:rPr>
          <w:rFonts w:ascii="Palatino Linotype" w:eastAsia="Palatino Linotype" w:hAnsi="Palatino Linotype" w:cs="Palatino Linotype"/>
          <w:i/>
          <w:sz w:val="22"/>
          <w:szCs w:val="22"/>
        </w:rPr>
        <w:tab/>
        <w:t>Algoritmos de criptografía de clave pública para firma electrónica avanzada.</w:t>
      </w:r>
    </w:p>
    <w:p w14:paraId="09253431"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w:t>
      </w:r>
      <w:r w:rsidRPr="008B5C8C">
        <w:rPr>
          <w:rFonts w:ascii="Palatino Linotype" w:eastAsia="Palatino Linotype" w:hAnsi="Palatino Linotype" w:cs="Palatino Linotype"/>
          <w:i/>
          <w:sz w:val="22"/>
          <w:szCs w:val="22"/>
        </w:rPr>
        <w:tab/>
        <w:t>Especificaciones de conversión de la firma electrónica avanzada a Base 64.</w:t>
      </w:r>
    </w:p>
    <w:p w14:paraId="734FFDCF"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Para la generación de sellos digitales se utiliza criptografía de clave pública aplicada a una cadena original.</w:t>
      </w:r>
    </w:p>
    <w:p w14:paraId="5EC8EF60"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Criptografía de la Clave Pública</w:t>
      </w:r>
    </w:p>
    <w:p w14:paraId="5D941568"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 xml:space="preserve">La criptografía de Clave Pública se basa en la generación de una pareja de números muy grandes relacionados íntimamente entre sí, de tal manera que una operación de </w:t>
      </w:r>
      <w:proofErr w:type="spellStart"/>
      <w:r w:rsidRPr="008B5C8C">
        <w:rPr>
          <w:rFonts w:ascii="Palatino Linotype" w:eastAsia="Palatino Linotype" w:hAnsi="Palatino Linotype" w:cs="Palatino Linotype"/>
          <w:i/>
          <w:sz w:val="22"/>
          <w:szCs w:val="22"/>
        </w:rPr>
        <w:t>encripción</w:t>
      </w:r>
      <w:proofErr w:type="spellEnd"/>
      <w:r w:rsidRPr="008B5C8C">
        <w:rPr>
          <w:rFonts w:ascii="Palatino Linotype" w:eastAsia="Palatino Linotype" w:hAnsi="Palatino Linotype" w:cs="Palatino Linotype"/>
          <w:i/>
          <w:sz w:val="22"/>
          <w:szCs w:val="22"/>
        </w:rPr>
        <w:t xml:space="preserve"> sobre un mensaje tomando como clave de </w:t>
      </w:r>
      <w:proofErr w:type="spellStart"/>
      <w:r w:rsidRPr="008B5C8C">
        <w:rPr>
          <w:rFonts w:ascii="Palatino Linotype" w:eastAsia="Palatino Linotype" w:hAnsi="Palatino Linotype" w:cs="Palatino Linotype"/>
          <w:i/>
          <w:sz w:val="22"/>
          <w:szCs w:val="22"/>
        </w:rPr>
        <w:t>encripción</w:t>
      </w:r>
      <w:proofErr w:type="spellEnd"/>
      <w:r w:rsidRPr="008B5C8C">
        <w:rPr>
          <w:rFonts w:ascii="Palatino Linotype" w:eastAsia="Palatino Linotype" w:hAnsi="Palatino Linotype" w:cs="Palatino Linotype"/>
          <w:i/>
          <w:sz w:val="22"/>
          <w:szCs w:val="22"/>
        </w:rPr>
        <w:t xml:space="preserve"> a uno de los dos números, produce un mensaje alterado en su significado que solo puede ser devuelto a su estado original mediante la operación de </w:t>
      </w:r>
      <w:proofErr w:type="spellStart"/>
      <w:r w:rsidRPr="008B5C8C">
        <w:rPr>
          <w:rFonts w:ascii="Palatino Linotype" w:eastAsia="Palatino Linotype" w:hAnsi="Palatino Linotype" w:cs="Palatino Linotype"/>
          <w:i/>
          <w:sz w:val="22"/>
          <w:szCs w:val="22"/>
        </w:rPr>
        <w:t>desencripción</w:t>
      </w:r>
      <w:proofErr w:type="spellEnd"/>
      <w:r w:rsidRPr="008B5C8C">
        <w:rPr>
          <w:rFonts w:ascii="Palatino Linotype" w:eastAsia="Palatino Linotype" w:hAnsi="Palatino Linotype" w:cs="Palatino Linotype"/>
          <w:i/>
          <w:sz w:val="22"/>
          <w:szCs w:val="22"/>
        </w:rPr>
        <w:t xml:space="preserve"> correspondiente tomando como clave de </w:t>
      </w:r>
      <w:proofErr w:type="spellStart"/>
      <w:r w:rsidRPr="008B5C8C">
        <w:rPr>
          <w:rFonts w:ascii="Palatino Linotype" w:eastAsia="Palatino Linotype" w:hAnsi="Palatino Linotype" w:cs="Palatino Linotype"/>
          <w:i/>
          <w:sz w:val="22"/>
          <w:szCs w:val="22"/>
        </w:rPr>
        <w:t>desencripción</w:t>
      </w:r>
      <w:proofErr w:type="spellEnd"/>
      <w:r w:rsidRPr="008B5C8C">
        <w:rPr>
          <w:rFonts w:ascii="Palatino Linotype" w:eastAsia="Palatino Linotype" w:hAnsi="Palatino Linotype" w:cs="Palatino Linotype"/>
          <w:i/>
          <w:sz w:val="22"/>
          <w:szCs w:val="22"/>
        </w:rPr>
        <w:t xml:space="preserve"> al otro número de la pareja.</w:t>
      </w:r>
    </w:p>
    <w:p w14:paraId="15062754" w14:textId="77777777" w:rsidR="00A56A06" w:rsidRPr="008B5C8C" w:rsidRDefault="00A56A06" w:rsidP="00A56A06">
      <w:pPr>
        <w:ind w:left="567" w:right="567"/>
        <w:jc w:val="both"/>
        <w:rPr>
          <w:rFonts w:ascii="Palatino Linotype" w:eastAsia="Palatino Linotype" w:hAnsi="Palatino Linotype" w:cs="Palatino Linotype"/>
          <w:i/>
          <w:sz w:val="22"/>
          <w:szCs w:val="22"/>
        </w:rPr>
      </w:pPr>
      <w:r w:rsidRPr="008B5C8C">
        <w:rPr>
          <w:rFonts w:ascii="Palatino Linotype" w:eastAsia="Palatino Linotype" w:hAnsi="Palatino Linotype" w:cs="Palatino Linotype"/>
          <w:i/>
          <w:sz w:val="22"/>
          <w:szCs w:val="22"/>
        </w:rPr>
        <w:t>…”</w:t>
      </w:r>
    </w:p>
    <w:p w14:paraId="281F6E40" w14:textId="77777777" w:rsidR="00A56A06" w:rsidRDefault="00A56A06" w:rsidP="00A56A06">
      <w:pPr>
        <w:spacing w:line="360" w:lineRule="auto"/>
        <w:jc w:val="both"/>
        <w:rPr>
          <w:rFonts w:ascii="Palatino Linotype" w:eastAsia="Palatino Linotype" w:hAnsi="Palatino Linotype" w:cs="Palatino Linotype"/>
        </w:rPr>
      </w:pPr>
    </w:p>
    <w:p w14:paraId="58D55195" w14:textId="77777777" w:rsidR="00A56A06" w:rsidRDefault="00A56A06" w:rsidP="00A56A06">
      <w:pPr>
        <w:spacing w:line="360" w:lineRule="auto"/>
        <w:jc w:val="both"/>
        <w:rPr>
          <w:rFonts w:ascii="Palatino Linotype" w:eastAsia="Palatino Linotype" w:hAnsi="Palatino Linotype" w:cs="Palatino Linotype"/>
        </w:rPr>
      </w:pPr>
      <w:r w:rsidRPr="00832309">
        <w:rPr>
          <w:rFonts w:ascii="Palatino Linotype" w:eastAsia="Palatino Linotype" w:hAnsi="Palatino Linotype" w:cs="Palatino Linotype"/>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en el presente caso, se logró corroborar que los datos analizados, no se conforman de datos personales, por lo que, </w:t>
      </w:r>
      <w:r>
        <w:rPr>
          <w:rFonts w:ascii="Palatino Linotype" w:eastAsia="Palatino Linotype" w:hAnsi="Palatino Linotype" w:cs="Palatino Linotype"/>
        </w:rPr>
        <w:t>es información pública</w:t>
      </w:r>
      <w:r w:rsidRPr="00832309">
        <w:rPr>
          <w:rFonts w:ascii="Palatino Linotype" w:eastAsia="Palatino Linotype" w:hAnsi="Palatino Linotype" w:cs="Palatino Linotype"/>
        </w:rPr>
        <w:t>.</w:t>
      </w:r>
    </w:p>
    <w:p w14:paraId="0AA7B426" w14:textId="77777777" w:rsidR="00A56A06" w:rsidRDefault="00A56A06" w:rsidP="00A56A06">
      <w:pPr>
        <w:spacing w:line="360" w:lineRule="auto"/>
        <w:jc w:val="both"/>
        <w:rPr>
          <w:rFonts w:ascii="Palatino Linotype" w:eastAsia="Palatino Linotype" w:hAnsi="Palatino Linotype" w:cs="Palatino Linotype"/>
        </w:rPr>
      </w:pPr>
    </w:p>
    <w:p w14:paraId="5EB6C250" w14:textId="77777777" w:rsidR="00A56A06" w:rsidRPr="002E51EC" w:rsidRDefault="00A56A06" w:rsidP="00A56A06">
      <w:pPr>
        <w:numPr>
          <w:ilvl w:val="0"/>
          <w:numId w:val="23"/>
        </w:numPr>
        <w:tabs>
          <w:tab w:val="left" w:pos="7770"/>
        </w:tabs>
        <w:spacing w:line="360" w:lineRule="auto"/>
        <w:jc w:val="both"/>
        <w:rPr>
          <w:rFonts w:ascii="Palatino Linotype" w:eastAsia="Calibri" w:hAnsi="Palatino Linotype"/>
          <w:lang w:val="es-ES" w:eastAsia="es-ES"/>
        </w:rPr>
      </w:pPr>
      <w:r w:rsidRPr="002E51EC">
        <w:rPr>
          <w:rFonts w:ascii="Palatino Linotype" w:eastAsia="Calibri" w:hAnsi="Palatino Linotype"/>
          <w:b/>
          <w:bCs/>
          <w:lang w:val="es-ES" w:eastAsia="es-ES"/>
        </w:rPr>
        <w:t>Firma de servidores públicos:</w:t>
      </w:r>
      <w:r w:rsidRPr="002E51EC">
        <w:rPr>
          <w:rFonts w:ascii="Palatino Linotype" w:eastAsia="Calibri" w:hAnsi="Palatino Linotype"/>
          <w:lang w:val="es-ES" w:eastAsia="es-ES"/>
        </w:rPr>
        <w:t xml:space="preserve"> </w:t>
      </w:r>
    </w:p>
    <w:p w14:paraId="24494CDB" w14:textId="77777777" w:rsidR="00A56A06" w:rsidRPr="00613A89" w:rsidRDefault="00A56A06" w:rsidP="00A56A06">
      <w:pPr>
        <w:tabs>
          <w:tab w:val="left" w:pos="7770"/>
        </w:tabs>
        <w:spacing w:line="360" w:lineRule="auto"/>
        <w:jc w:val="both"/>
        <w:rPr>
          <w:rFonts w:ascii="Palatino Linotype" w:eastAsia="Calibri" w:hAnsi="Palatino Linotype"/>
          <w:lang w:val="es-ES" w:eastAsia="es-ES"/>
        </w:rPr>
      </w:pPr>
      <w:r w:rsidRPr="00613A89">
        <w:rPr>
          <w:rFonts w:ascii="Palatino Linotype" w:eastAsia="Calibri" w:hAnsi="Palatino Linotype"/>
          <w:bCs/>
          <w:lang w:val="es-ES" w:eastAsia="es-ES"/>
        </w:rPr>
        <w:lastRenderedPageBreak/>
        <w:t xml:space="preserve">Tratándose de personas físicas en el rol de ciudadanos, es </w:t>
      </w:r>
      <w:r w:rsidRPr="00613A89">
        <w:rPr>
          <w:rFonts w:ascii="Palatino Linotype" w:eastAsia="Calibri" w:hAnsi="Palatino Linotype"/>
          <w:lang w:val="es-ES" w:eastAsia="es-ES"/>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2B164693" w14:textId="77777777" w:rsidR="00A56A06" w:rsidRPr="00613A89" w:rsidRDefault="00A56A06" w:rsidP="00A56A06">
      <w:pPr>
        <w:tabs>
          <w:tab w:val="left" w:pos="7770"/>
        </w:tabs>
        <w:spacing w:line="360" w:lineRule="auto"/>
        <w:jc w:val="both"/>
        <w:rPr>
          <w:rFonts w:ascii="Palatino Linotype" w:eastAsia="Calibri" w:hAnsi="Palatino Linotype"/>
          <w:lang w:val="es-ES" w:eastAsia="es-ES"/>
        </w:rPr>
      </w:pPr>
    </w:p>
    <w:p w14:paraId="109E4727" w14:textId="77777777" w:rsidR="00A56A06" w:rsidRDefault="00A56A06" w:rsidP="00A56A06">
      <w:pPr>
        <w:tabs>
          <w:tab w:val="left" w:pos="7770"/>
        </w:tabs>
        <w:spacing w:line="360" w:lineRule="auto"/>
        <w:jc w:val="both"/>
        <w:rPr>
          <w:rFonts w:ascii="Palatino Linotype" w:eastAsia="Calibri" w:hAnsi="Palatino Linotype"/>
          <w:bCs/>
          <w:lang w:val="es-ES" w:eastAsia="es-ES"/>
        </w:rPr>
      </w:pPr>
      <w:r w:rsidRPr="00613A89">
        <w:rPr>
          <w:rFonts w:ascii="Palatino Linotype" w:eastAsia="Calibri" w:hAnsi="Palatino Linotype"/>
          <w:bCs/>
          <w:lang w:val="es-ES" w:eastAsia="es-E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231C5D2A" w14:textId="77777777" w:rsidR="008B5C8C" w:rsidRPr="00613A89" w:rsidRDefault="008B5C8C" w:rsidP="00A56A06">
      <w:pPr>
        <w:tabs>
          <w:tab w:val="left" w:pos="7770"/>
        </w:tabs>
        <w:spacing w:line="360" w:lineRule="auto"/>
        <w:jc w:val="both"/>
        <w:rPr>
          <w:rFonts w:ascii="Palatino Linotype" w:eastAsia="Calibri" w:hAnsi="Palatino Linotype"/>
          <w:bCs/>
          <w:lang w:val="es-ES" w:eastAsia="es-ES"/>
        </w:rPr>
      </w:pPr>
    </w:p>
    <w:p w14:paraId="122EDE5D" w14:textId="77777777" w:rsidR="00A56A06" w:rsidRPr="00613A89" w:rsidRDefault="00A56A06" w:rsidP="00A56A06">
      <w:pPr>
        <w:tabs>
          <w:tab w:val="left" w:pos="7770"/>
        </w:tabs>
        <w:spacing w:line="360" w:lineRule="auto"/>
        <w:jc w:val="both"/>
        <w:rPr>
          <w:rFonts w:ascii="Palatino Linotype" w:eastAsia="Calibri" w:hAnsi="Palatino Linotype"/>
          <w:bCs/>
          <w:lang w:val="es-ES" w:eastAsia="es-ES"/>
        </w:rPr>
      </w:pPr>
      <w:r w:rsidRPr="00613A89">
        <w:rPr>
          <w:rFonts w:ascii="Palatino Linotype" w:eastAsia="Calibri" w:hAnsi="Palatino Linotype"/>
          <w:bCs/>
          <w:lang w:val="es-ES" w:eastAsia="es-ES"/>
        </w:rPr>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2B1561EA" w14:textId="77777777" w:rsidR="00A56A06" w:rsidRPr="00613A89" w:rsidRDefault="00A56A06" w:rsidP="00A56A06">
      <w:pPr>
        <w:tabs>
          <w:tab w:val="left" w:pos="7770"/>
        </w:tabs>
        <w:spacing w:line="360" w:lineRule="auto"/>
        <w:ind w:left="720"/>
        <w:jc w:val="both"/>
        <w:rPr>
          <w:rFonts w:ascii="Palatino Linotype" w:eastAsia="Calibri" w:hAnsi="Palatino Linotype"/>
          <w:bCs/>
          <w:lang w:val="es-ES" w:eastAsia="es-ES"/>
        </w:rPr>
      </w:pPr>
      <w:r w:rsidRPr="00613A89">
        <w:rPr>
          <w:rFonts w:ascii="Palatino Linotype" w:eastAsia="Calibri" w:hAnsi="Palatino Linotype"/>
          <w:bCs/>
          <w:lang w:val="es-ES" w:eastAsia="es-ES"/>
        </w:rPr>
        <w:t xml:space="preserve"> </w:t>
      </w:r>
    </w:p>
    <w:p w14:paraId="6E5A1676" w14:textId="77777777" w:rsidR="00A56A06" w:rsidRPr="00613A89" w:rsidRDefault="00A56A06" w:rsidP="00A56A06">
      <w:pPr>
        <w:tabs>
          <w:tab w:val="left" w:pos="7770"/>
        </w:tabs>
        <w:spacing w:line="360" w:lineRule="auto"/>
        <w:jc w:val="both"/>
        <w:rPr>
          <w:rFonts w:ascii="Palatino Linotype" w:eastAsia="Calibri" w:hAnsi="Palatino Linotype"/>
          <w:bCs/>
          <w:lang w:val="es-ES" w:eastAsia="es-ES"/>
        </w:rPr>
      </w:pPr>
      <w:r w:rsidRPr="00613A89">
        <w:rPr>
          <w:rFonts w:ascii="Palatino Linotype" w:eastAsia="Calibri" w:hAnsi="Palatino Linotype"/>
          <w:bCs/>
          <w:lang w:val="es-ES" w:eastAsia="es-E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11C9F83" w14:textId="77777777" w:rsidR="00A56A06" w:rsidRPr="00613A89" w:rsidRDefault="00A56A06" w:rsidP="00A56A06">
      <w:pPr>
        <w:tabs>
          <w:tab w:val="left" w:pos="7770"/>
        </w:tabs>
        <w:spacing w:line="360" w:lineRule="auto"/>
        <w:ind w:left="720"/>
        <w:jc w:val="both"/>
        <w:rPr>
          <w:rFonts w:ascii="Palatino Linotype" w:eastAsia="Calibri" w:hAnsi="Palatino Linotype"/>
          <w:bCs/>
          <w:lang w:val="es-ES" w:eastAsia="es-ES"/>
        </w:rPr>
      </w:pPr>
      <w:r w:rsidRPr="00613A89">
        <w:rPr>
          <w:rFonts w:ascii="Palatino Linotype" w:eastAsia="Calibri" w:hAnsi="Palatino Linotype"/>
          <w:bCs/>
          <w:lang w:val="es-ES" w:eastAsia="es-ES"/>
        </w:rPr>
        <w:t xml:space="preserve"> </w:t>
      </w:r>
    </w:p>
    <w:p w14:paraId="122014C6" w14:textId="77777777" w:rsidR="00A56A06" w:rsidRPr="002E51EC" w:rsidRDefault="00A56A06" w:rsidP="002E51EC">
      <w:pPr>
        <w:tabs>
          <w:tab w:val="left" w:pos="7770"/>
        </w:tabs>
        <w:spacing w:line="360" w:lineRule="auto"/>
        <w:jc w:val="both"/>
        <w:rPr>
          <w:rFonts w:ascii="Palatino Linotype" w:eastAsia="Calibri" w:hAnsi="Palatino Linotype"/>
          <w:bCs/>
          <w:lang w:val="es-ES" w:eastAsia="es-ES"/>
        </w:rPr>
      </w:pPr>
      <w:r w:rsidRPr="00613A89">
        <w:rPr>
          <w:rFonts w:ascii="Palatino Linotype" w:eastAsia="Calibri" w:hAnsi="Palatino Linotype"/>
          <w:bCs/>
          <w:lang w:val="es-ES" w:eastAsia="es-ES"/>
        </w:rPr>
        <w:t xml:space="preserve">La publicidad de dichos </w:t>
      </w:r>
      <w:proofErr w:type="gramStart"/>
      <w:r w:rsidRPr="00613A89">
        <w:rPr>
          <w:rFonts w:ascii="Palatino Linotype" w:eastAsia="Calibri" w:hAnsi="Palatino Linotype"/>
          <w:bCs/>
          <w:lang w:val="es-ES" w:eastAsia="es-ES"/>
        </w:rPr>
        <w:t>datos,</w:t>
      </w:r>
      <w:proofErr w:type="gramEnd"/>
      <w:r w:rsidRPr="00613A89">
        <w:rPr>
          <w:rFonts w:ascii="Palatino Linotype" w:eastAsia="Calibri" w:hAnsi="Palatino Linotype"/>
          <w:bCs/>
          <w:lang w:val="es-ES" w:eastAsia="es-ES"/>
        </w:rPr>
        <w:t xml:space="preserve"> se robustece, con el Criterio de Interpretación, de la Segunda Época, con clave de control SO/002/2019, emitido por el Instituto Nacional de Transparencia, Acceso a la Información y Protección de Datos Personales, que establece lo siguiente:</w:t>
      </w:r>
    </w:p>
    <w:p w14:paraId="73C99B89" w14:textId="77777777" w:rsidR="00A56A06" w:rsidRPr="008B5C8C" w:rsidRDefault="00A56A06" w:rsidP="00A56A06">
      <w:pPr>
        <w:tabs>
          <w:tab w:val="left" w:pos="7770"/>
        </w:tabs>
        <w:ind w:left="567" w:right="616"/>
        <w:jc w:val="both"/>
        <w:rPr>
          <w:rFonts w:ascii="Palatino Linotype" w:eastAsia="Calibri" w:hAnsi="Palatino Linotype"/>
          <w:bCs/>
          <w:i/>
          <w:iCs/>
          <w:sz w:val="22"/>
          <w:szCs w:val="22"/>
          <w:lang w:val="es-ES" w:eastAsia="es-ES"/>
        </w:rPr>
      </w:pPr>
      <w:r w:rsidRPr="008B5C8C">
        <w:rPr>
          <w:rFonts w:ascii="Palatino Linotype" w:eastAsia="Calibri" w:hAnsi="Palatino Linotype"/>
          <w:bCs/>
          <w:i/>
          <w:iCs/>
          <w:sz w:val="22"/>
          <w:szCs w:val="22"/>
          <w:lang w:val="es-ES" w:eastAsia="es-ES"/>
        </w:rPr>
        <w:lastRenderedPageBreak/>
        <w:t>“</w:t>
      </w:r>
      <w:r w:rsidRPr="008B5C8C">
        <w:rPr>
          <w:rFonts w:ascii="Palatino Linotype" w:eastAsia="Calibri" w:hAnsi="Palatino Linotype"/>
          <w:b/>
          <w:i/>
          <w:iCs/>
          <w:sz w:val="22"/>
          <w:szCs w:val="22"/>
          <w:lang w:val="es-ES" w:eastAsia="es-ES"/>
        </w:rPr>
        <w:t>Firma y rúbrica de servidores públicos.</w:t>
      </w:r>
      <w:r w:rsidRPr="008B5C8C">
        <w:rPr>
          <w:rFonts w:ascii="Palatino Linotype" w:eastAsia="Calibri" w:hAnsi="Palatino Linotype"/>
          <w:bCs/>
          <w:i/>
          <w:iCs/>
          <w:sz w:val="22"/>
          <w:szCs w:val="22"/>
          <w:lang w:val="es-ES"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860CC09" w14:textId="77777777" w:rsidR="009F6658" w:rsidRDefault="009F6658" w:rsidP="0029792B">
      <w:pPr>
        <w:spacing w:line="360" w:lineRule="auto"/>
        <w:jc w:val="both"/>
        <w:rPr>
          <w:rFonts w:ascii="Palatino Linotype" w:eastAsia="Palatino Linotype" w:hAnsi="Palatino Linotype" w:cs="Palatino Linotype"/>
          <w:lang w:val="es-ES_tradnl"/>
        </w:rPr>
      </w:pPr>
    </w:p>
    <w:p w14:paraId="54803316" w14:textId="77777777" w:rsidR="00FC5C3B" w:rsidRDefault="00FC5C3B" w:rsidP="0029792B">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Ahora bien, respecto la nómina requerida es de precisarse que no se estableció temporalidad por lo que en atención a lo anterior se debe de considerar </w:t>
      </w:r>
      <w:proofErr w:type="gramStart"/>
      <w:r>
        <w:rPr>
          <w:rFonts w:ascii="Palatino Linotype" w:eastAsia="Palatino Linotype" w:hAnsi="Palatino Linotype" w:cs="Palatino Linotype"/>
          <w:lang w:val="es-ES_tradnl"/>
        </w:rPr>
        <w:t>el  criterio</w:t>
      </w:r>
      <w:proofErr w:type="gramEnd"/>
      <w:r>
        <w:rPr>
          <w:rFonts w:ascii="Palatino Linotype" w:eastAsia="Palatino Linotype" w:hAnsi="Palatino Linotype" w:cs="Palatino Linotype"/>
          <w:lang w:val="es-ES_tradnl"/>
        </w:rPr>
        <w:t xml:space="preserve"> reiterado 04/2024 establecido por este Instituto, en los términos siguientes; </w:t>
      </w:r>
    </w:p>
    <w:p w14:paraId="5534A736" w14:textId="77777777" w:rsidR="00FC5C3B" w:rsidRPr="00FC5C3B" w:rsidRDefault="00FC5C3B" w:rsidP="00FC5C3B">
      <w:pPr>
        <w:pStyle w:val="NormalWeb"/>
        <w:ind w:left="567"/>
        <w:jc w:val="both"/>
        <w:rPr>
          <w:rFonts w:ascii="Palatino Linotype" w:hAnsi="Palatino Linotype"/>
          <w:i/>
          <w:sz w:val="22"/>
          <w:szCs w:val="22"/>
          <w:lang w:val="es-ES"/>
        </w:rPr>
      </w:pPr>
      <w:r w:rsidRPr="00FC5C3B">
        <w:rPr>
          <w:rFonts w:ascii="Palatino Linotype" w:hAnsi="Palatino Linotype"/>
          <w:b/>
          <w:i/>
          <w:sz w:val="22"/>
          <w:szCs w:val="22"/>
          <w:lang w:val="es-ES"/>
        </w:rPr>
        <w:t>NÓMINA DE SERVIDORES PÚBLICOS. PERIODO DE BÚSQUEDA Y ENTREGA DE LA INFORMACIÓN, CUANDO NO SE PRECISA EN LA SOLICITUD DE INFORMACIÓN.</w:t>
      </w:r>
      <w:r w:rsidRPr="00FC5C3B">
        <w:rPr>
          <w:rFonts w:ascii="Palatino Linotype" w:hAnsi="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5FFFA2C0" w14:textId="77777777" w:rsidR="00FC5C3B" w:rsidRPr="00FC5C3B" w:rsidRDefault="00FC5C3B" w:rsidP="00FC5C3B">
      <w:pPr>
        <w:ind w:left="567" w:firstLine="142"/>
        <w:jc w:val="both"/>
        <w:rPr>
          <w:rFonts w:ascii="Palatino Linotype" w:hAnsi="Palatino Linotype"/>
          <w:b/>
          <w:i/>
          <w:sz w:val="18"/>
          <w:szCs w:val="18"/>
        </w:rPr>
      </w:pPr>
      <w:r w:rsidRPr="00FC5C3B">
        <w:rPr>
          <w:rFonts w:ascii="Palatino Linotype" w:hAnsi="Palatino Linotype"/>
          <w:b/>
          <w:i/>
          <w:sz w:val="18"/>
          <w:szCs w:val="18"/>
        </w:rPr>
        <w:t xml:space="preserve">Precedentes: </w:t>
      </w:r>
    </w:p>
    <w:p w14:paraId="6D137B4F" w14:textId="77777777" w:rsidR="00FC5C3B" w:rsidRPr="00FC5C3B" w:rsidRDefault="00FC5C3B" w:rsidP="00FC5C3B">
      <w:pPr>
        <w:ind w:left="567" w:firstLine="142"/>
        <w:jc w:val="both"/>
        <w:rPr>
          <w:rFonts w:ascii="Palatino Linotype" w:hAnsi="Palatino Linotype"/>
          <w:b/>
          <w:i/>
          <w:sz w:val="18"/>
          <w:szCs w:val="18"/>
        </w:rPr>
      </w:pPr>
    </w:p>
    <w:p w14:paraId="1F6E848E" w14:textId="77777777" w:rsidR="00FC5C3B" w:rsidRPr="00FC5C3B" w:rsidRDefault="00FC5C3B" w:rsidP="00FC5C3B">
      <w:pPr>
        <w:pStyle w:val="Prrafodelista"/>
        <w:numPr>
          <w:ilvl w:val="0"/>
          <w:numId w:val="33"/>
        </w:numPr>
        <w:ind w:left="567" w:firstLine="142"/>
        <w:jc w:val="both"/>
        <w:rPr>
          <w:rFonts w:ascii="Palatino Linotype" w:hAnsi="Palatino Linotype"/>
          <w:i/>
          <w:sz w:val="18"/>
          <w:szCs w:val="18"/>
          <w:lang w:val="es-ES" w:eastAsia="es-ES_tradnl"/>
        </w:rPr>
      </w:pPr>
      <w:r w:rsidRPr="00FC5C3B">
        <w:rPr>
          <w:rFonts w:ascii="Palatino Linotype" w:hAnsi="Palatino Linotype"/>
          <w:i/>
          <w:sz w:val="18"/>
          <w:szCs w:val="18"/>
          <w:lang w:val="es-ES" w:eastAsia="es-ES_tradnl"/>
        </w:rPr>
        <w:t xml:space="preserve">En materia de acceso a la información pública. </w:t>
      </w:r>
      <w:r w:rsidRPr="00FC5C3B">
        <w:rPr>
          <w:rFonts w:ascii="Palatino Linotype" w:hAnsi="Palatino Linotype"/>
          <w:i/>
          <w:sz w:val="18"/>
          <w:szCs w:val="18"/>
          <w:lang w:eastAsia="es-ES_tradnl"/>
        </w:rPr>
        <w:t>16752/</w:t>
      </w:r>
      <w:proofErr w:type="spellStart"/>
      <w:r w:rsidRPr="00FC5C3B">
        <w:rPr>
          <w:rFonts w:ascii="Palatino Linotype" w:hAnsi="Palatino Linotype"/>
          <w:i/>
          <w:sz w:val="18"/>
          <w:szCs w:val="18"/>
          <w:lang w:eastAsia="es-ES_tradnl"/>
        </w:rPr>
        <w:t>INFOEM</w:t>
      </w:r>
      <w:proofErr w:type="spellEnd"/>
      <w:r w:rsidRPr="00FC5C3B">
        <w:rPr>
          <w:rFonts w:ascii="Palatino Linotype" w:hAnsi="Palatino Linotype"/>
          <w:i/>
          <w:sz w:val="18"/>
          <w:szCs w:val="18"/>
          <w:lang w:eastAsia="es-ES_tradnl"/>
        </w:rPr>
        <w:t>/IP/</w:t>
      </w:r>
      <w:proofErr w:type="spellStart"/>
      <w:r w:rsidRPr="00FC5C3B">
        <w:rPr>
          <w:rFonts w:ascii="Palatino Linotype" w:hAnsi="Palatino Linotype"/>
          <w:i/>
          <w:sz w:val="18"/>
          <w:szCs w:val="18"/>
          <w:lang w:eastAsia="es-ES_tradnl"/>
        </w:rPr>
        <w:t>RR</w:t>
      </w:r>
      <w:proofErr w:type="spellEnd"/>
      <w:r w:rsidRPr="00FC5C3B">
        <w:rPr>
          <w:rFonts w:ascii="Palatino Linotype" w:hAnsi="Palatino Linotype"/>
          <w:i/>
          <w:sz w:val="18"/>
          <w:szCs w:val="18"/>
          <w:lang w:eastAsia="es-ES_tradnl"/>
        </w:rPr>
        <w:t>/2022 y acumulados</w:t>
      </w:r>
      <w:r w:rsidRPr="00FC5C3B">
        <w:rPr>
          <w:rFonts w:ascii="Palatino Linotype" w:hAnsi="Palatino Linotype"/>
          <w:i/>
          <w:sz w:val="18"/>
          <w:szCs w:val="18"/>
          <w:lang w:val="es-ES" w:eastAsia="es-ES_tradnl"/>
        </w:rPr>
        <w:t xml:space="preserve">. Aprobada por mayoría de votos, emitiendo voto particular los Comisionados </w:t>
      </w:r>
      <w:r w:rsidRPr="00FC5C3B">
        <w:rPr>
          <w:rFonts w:ascii="Palatino Linotype" w:hAnsi="Palatino Linotype"/>
          <w:i/>
          <w:sz w:val="18"/>
          <w:szCs w:val="18"/>
          <w:lang w:eastAsia="es-ES_tradnl"/>
        </w:rPr>
        <w:t>Sharon Cristina Morales Martínez, Guadalupe Ramírez Peña y Luis Gustavo Parra Noriega</w:t>
      </w:r>
      <w:r w:rsidRPr="00FC5C3B">
        <w:rPr>
          <w:rFonts w:ascii="Palatino Linotype" w:hAnsi="Palatino Linotype"/>
          <w:i/>
          <w:sz w:val="18"/>
          <w:szCs w:val="18"/>
        </w:rPr>
        <w:t>. Ayuntamiento de Toluca</w:t>
      </w:r>
      <w:r w:rsidRPr="00FC5C3B">
        <w:rPr>
          <w:rFonts w:ascii="Palatino Linotype" w:hAnsi="Palatino Linotype"/>
          <w:i/>
          <w:sz w:val="18"/>
          <w:szCs w:val="18"/>
          <w:lang w:val="es-ES" w:eastAsia="es-ES_tradnl"/>
        </w:rPr>
        <w:t xml:space="preserve">. Comisionada Ponente </w:t>
      </w:r>
      <w:r w:rsidRPr="00FC5C3B">
        <w:rPr>
          <w:rFonts w:ascii="Palatino Linotype" w:hAnsi="Palatino Linotype"/>
          <w:i/>
          <w:sz w:val="18"/>
          <w:szCs w:val="18"/>
          <w:lang w:eastAsia="es-ES_tradnl"/>
        </w:rPr>
        <w:t>Sharon Cristina Morales Martínez</w:t>
      </w:r>
      <w:r w:rsidRPr="00FC5C3B">
        <w:rPr>
          <w:rFonts w:ascii="Palatino Linotype" w:hAnsi="Palatino Linotype"/>
          <w:i/>
          <w:sz w:val="18"/>
          <w:szCs w:val="18"/>
          <w:lang w:val="es-ES" w:eastAsia="es-ES_tradnl"/>
        </w:rPr>
        <w:t xml:space="preserve">. Sesión 43 – 2023. </w:t>
      </w:r>
    </w:p>
    <w:p w14:paraId="6DE002FD" w14:textId="77777777" w:rsidR="00FC5C3B" w:rsidRPr="00FC5C3B" w:rsidRDefault="00FC5C3B" w:rsidP="00FC5C3B">
      <w:pPr>
        <w:pStyle w:val="Prrafodelista"/>
        <w:numPr>
          <w:ilvl w:val="0"/>
          <w:numId w:val="33"/>
        </w:numPr>
        <w:ind w:left="567" w:firstLine="142"/>
        <w:jc w:val="both"/>
        <w:rPr>
          <w:rFonts w:ascii="Palatino Linotype" w:hAnsi="Palatino Linotype"/>
          <w:i/>
          <w:sz w:val="18"/>
          <w:szCs w:val="18"/>
          <w:lang w:val="es-ES" w:eastAsia="es-ES_tradnl"/>
        </w:rPr>
      </w:pPr>
      <w:r w:rsidRPr="00FC5C3B">
        <w:rPr>
          <w:rFonts w:ascii="Palatino Linotype" w:hAnsi="Palatino Linotype"/>
          <w:i/>
          <w:sz w:val="18"/>
          <w:szCs w:val="18"/>
          <w:lang w:val="es-ES" w:eastAsia="es-ES_tradnl"/>
        </w:rPr>
        <w:t xml:space="preserve">En materia de acceso a la información pública. </w:t>
      </w:r>
      <w:r w:rsidRPr="00FC5C3B">
        <w:rPr>
          <w:rFonts w:ascii="Palatino Linotype" w:hAnsi="Palatino Linotype"/>
          <w:i/>
          <w:sz w:val="18"/>
          <w:szCs w:val="18"/>
          <w:lang w:eastAsia="es-ES_tradnl"/>
        </w:rPr>
        <w:t>07558/</w:t>
      </w:r>
      <w:proofErr w:type="spellStart"/>
      <w:r w:rsidRPr="00FC5C3B">
        <w:rPr>
          <w:rFonts w:ascii="Palatino Linotype" w:hAnsi="Palatino Linotype"/>
          <w:i/>
          <w:sz w:val="18"/>
          <w:szCs w:val="18"/>
          <w:lang w:eastAsia="es-ES_tradnl"/>
        </w:rPr>
        <w:t>INFOEM</w:t>
      </w:r>
      <w:proofErr w:type="spellEnd"/>
      <w:r w:rsidRPr="00FC5C3B">
        <w:rPr>
          <w:rFonts w:ascii="Palatino Linotype" w:hAnsi="Palatino Linotype"/>
          <w:i/>
          <w:sz w:val="18"/>
          <w:szCs w:val="18"/>
          <w:lang w:eastAsia="es-ES_tradnl"/>
        </w:rPr>
        <w:t>/IP/</w:t>
      </w:r>
      <w:proofErr w:type="spellStart"/>
      <w:r w:rsidRPr="00FC5C3B">
        <w:rPr>
          <w:rFonts w:ascii="Palatino Linotype" w:hAnsi="Palatino Linotype"/>
          <w:i/>
          <w:sz w:val="18"/>
          <w:szCs w:val="18"/>
          <w:lang w:eastAsia="es-ES_tradnl"/>
        </w:rPr>
        <w:t>RR</w:t>
      </w:r>
      <w:proofErr w:type="spellEnd"/>
      <w:r w:rsidRPr="00FC5C3B">
        <w:rPr>
          <w:rFonts w:ascii="Palatino Linotype" w:hAnsi="Palatino Linotype"/>
          <w:i/>
          <w:sz w:val="18"/>
          <w:szCs w:val="18"/>
          <w:lang w:eastAsia="es-ES_tradnl"/>
        </w:rPr>
        <w:t>/2023</w:t>
      </w:r>
      <w:r w:rsidRPr="00FC5C3B">
        <w:rPr>
          <w:rFonts w:ascii="Palatino Linotype" w:hAnsi="Palatino Linotype"/>
          <w:i/>
          <w:sz w:val="18"/>
          <w:szCs w:val="18"/>
          <w:lang w:val="es-ES" w:eastAsia="es-ES_tradnl"/>
        </w:rPr>
        <w:t>. Aprobada por unanimidad de votos</w:t>
      </w:r>
      <w:r w:rsidRPr="00FC5C3B">
        <w:rPr>
          <w:rFonts w:ascii="Palatino Linotype" w:hAnsi="Palatino Linotype"/>
          <w:i/>
          <w:sz w:val="18"/>
          <w:szCs w:val="18"/>
        </w:rPr>
        <w:t>. Ayuntamiento de Ecatepec de Morelos</w:t>
      </w:r>
      <w:r w:rsidRPr="00FC5C3B">
        <w:rPr>
          <w:rFonts w:ascii="Palatino Linotype" w:hAnsi="Palatino Linotype"/>
          <w:i/>
          <w:sz w:val="18"/>
          <w:szCs w:val="18"/>
          <w:lang w:val="es-ES" w:eastAsia="es-ES_tradnl"/>
        </w:rPr>
        <w:t xml:space="preserve">. Comisionada Ponente </w:t>
      </w:r>
      <w:r w:rsidRPr="00FC5C3B">
        <w:rPr>
          <w:rFonts w:ascii="Palatino Linotype" w:hAnsi="Palatino Linotype"/>
          <w:i/>
          <w:sz w:val="18"/>
          <w:szCs w:val="18"/>
          <w:lang w:eastAsia="es-ES_tradnl"/>
        </w:rPr>
        <w:t>María del Rosario Mejía Ayala</w:t>
      </w:r>
      <w:r w:rsidRPr="00FC5C3B">
        <w:rPr>
          <w:rFonts w:ascii="Palatino Linotype" w:hAnsi="Palatino Linotype"/>
          <w:i/>
          <w:sz w:val="18"/>
          <w:szCs w:val="18"/>
          <w:lang w:val="es-ES" w:eastAsia="es-ES_tradnl"/>
        </w:rPr>
        <w:t>. Sesión 03 – 2024.</w:t>
      </w:r>
    </w:p>
    <w:p w14:paraId="45DFA815" w14:textId="77777777" w:rsidR="00FC5C3B" w:rsidRPr="00FC5C3B" w:rsidRDefault="00FC5C3B" w:rsidP="00FC5C3B">
      <w:pPr>
        <w:pStyle w:val="Prrafodelista"/>
        <w:numPr>
          <w:ilvl w:val="0"/>
          <w:numId w:val="33"/>
        </w:numPr>
        <w:ind w:left="567" w:firstLine="142"/>
        <w:jc w:val="both"/>
        <w:rPr>
          <w:rFonts w:ascii="Palatino Linotype" w:hAnsi="Palatino Linotype"/>
          <w:i/>
          <w:sz w:val="18"/>
          <w:szCs w:val="18"/>
          <w:lang w:val="es-ES" w:eastAsia="es-ES_tradnl"/>
        </w:rPr>
      </w:pPr>
      <w:r w:rsidRPr="00FC5C3B">
        <w:rPr>
          <w:rFonts w:ascii="Palatino Linotype" w:hAnsi="Palatino Linotype"/>
          <w:i/>
          <w:sz w:val="18"/>
          <w:szCs w:val="18"/>
          <w:lang w:val="es-ES" w:eastAsia="es-ES_tradnl"/>
        </w:rPr>
        <w:t xml:space="preserve">En materia de acceso a la información pública. </w:t>
      </w:r>
      <w:r w:rsidRPr="00FC5C3B">
        <w:rPr>
          <w:rFonts w:ascii="Palatino Linotype" w:hAnsi="Palatino Linotype"/>
          <w:i/>
          <w:sz w:val="18"/>
          <w:szCs w:val="18"/>
          <w:lang w:eastAsia="es-ES_tradnl"/>
        </w:rPr>
        <w:t>07557/</w:t>
      </w:r>
      <w:proofErr w:type="spellStart"/>
      <w:r w:rsidRPr="00FC5C3B">
        <w:rPr>
          <w:rFonts w:ascii="Palatino Linotype" w:hAnsi="Palatino Linotype"/>
          <w:i/>
          <w:sz w:val="18"/>
          <w:szCs w:val="18"/>
          <w:lang w:eastAsia="es-ES_tradnl"/>
        </w:rPr>
        <w:t>INFOEM</w:t>
      </w:r>
      <w:proofErr w:type="spellEnd"/>
      <w:r w:rsidRPr="00FC5C3B">
        <w:rPr>
          <w:rFonts w:ascii="Palatino Linotype" w:hAnsi="Palatino Linotype"/>
          <w:i/>
          <w:sz w:val="18"/>
          <w:szCs w:val="18"/>
          <w:lang w:eastAsia="es-ES_tradnl"/>
        </w:rPr>
        <w:t>/IP/</w:t>
      </w:r>
      <w:proofErr w:type="spellStart"/>
      <w:r w:rsidRPr="00FC5C3B">
        <w:rPr>
          <w:rFonts w:ascii="Palatino Linotype" w:hAnsi="Palatino Linotype"/>
          <w:i/>
          <w:sz w:val="18"/>
          <w:szCs w:val="18"/>
          <w:lang w:eastAsia="es-ES_tradnl"/>
        </w:rPr>
        <w:t>RR</w:t>
      </w:r>
      <w:proofErr w:type="spellEnd"/>
      <w:r w:rsidRPr="00FC5C3B">
        <w:rPr>
          <w:rFonts w:ascii="Palatino Linotype" w:hAnsi="Palatino Linotype"/>
          <w:i/>
          <w:sz w:val="18"/>
          <w:szCs w:val="18"/>
          <w:lang w:eastAsia="es-ES_tradnl"/>
        </w:rPr>
        <w:t>/2023</w:t>
      </w:r>
      <w:r w:rsidRPr="00FC5C3B">
        <w:rPr>
          <w:rFonts w:ascii="Palatino Linotype" w:hAnsi="Palatino Linotype"/>
          <w:i/>
          <w:sz w:val="18"/>
          <w:szCs w:val="18"/>
          <w:lang w:val="es-ES" w:eastAsia="es-ES_tradnl"/>
        </w:rPr>
        <w:t xml:space="preserve">. Aprobada por unanimidad de votos, emitiendo voto disidente la Comisionada </w:t>
      </w:r>
      <w:r w:rsidRPr="00FC5C3B">
        <w:rPr>
          <w:rFonts w:ascii="Palatino Linotype" w:hAnsi="Palatino Linotype"/>
          <w:i/>
          <w:sz w:val="18"/>
          <w:szCs w:val="18"/>
          <w:lang w:eastAsia="es-ES_tradnl"/>
        </w:rPr>
        <w:t>Guadalupe Ramírez Peña</w:t>
      </w:r>
      <w:r w:rsidRPr="00FC5C3B">
        <w:rPr>
          <w:rFonts w:ascii="Palatino Linotype" w:hAnsi="Palatino Linotype"/>
          <w:i/>
          <w:sz w:val="18"/>
          <w:szCs w:val="18"/>
          <w:lang w:val="es-ES" w:eastAsia="es-ES_tradnl"/>
        </w:rPr>
        <w:t xml:space="preserve">. </w:t>
      </w:r>
      <w:r w:rsidRPr="00FC5C3B">
        <w:rPr>
          <w:rFonts w:ascii="Palatino Linotype" w:hAnsi="Palatino Linotype"/>
          <w:i/>
          <w:sz w:val="18"/>
          <w:szCs w:val="18"/>
          <w:lang w:eastAsia="es-ES_tradnl"/>
        </w:rPr>
        <w:t>Secretaría de Educación</w:t>
      </w:r>
      <w:r w:rsidRPr="00FC5C3B">
        <w:rPr>
          <w:rFonts w:ascii="Palatino Linotype" w:hAnsi="Palatino Linotype"/>
          <w:i/>
          <w:sz w:val="18"/>
          <w:szCs w:val="18"/>
          <w:lang w:val="es-ES" w:eastAsia="es-ES_tradnl"/>
        </w:rPr>
        <w:t xml:space="preserve">. Comisionada Ponente </w:t>
      </w:r>
      <w:r w:rsidRPr="00FC5C3B">
        <w:rPr>
          <w:rFonts w:ascii="Palatino Linotype" w:hAnsi="Palatino Linotype"/>
          <w:i/>
          <w:sz w:val="18"/>
          <w:szCs w:val="18"/>
          <w:lang w:eastAsia="es-ES_tradnl"/>
        </w:rPr>
        <w:t>Sharon Cristina Morales Martínez</w:t>
      </w:r>
      <w:r w:rsidRPr="00FC5C3B">
        <w:rPr>
          <w:rFonts w:ascii="Palatino Linotype" w:hAnsi="Palatino Linotype"/>
          <w:i/>
          <w:sz w:val="18"/>
          <w:szCs w:val="18"/>
          <w:lang w:val="es-ES" w:eastAsia="es-ES_tradnl"/>
        </w:rPr>
        <w:t>. Sesión 05 – 2024</w:t>
      </w:r>
    </w:p>
    <w:p w14:paraId="3040175B" w14:textId="77777777" w:rsidR="00FC5C3B" w:rsidRDefault="00FC5C3B" w:rsidP="00FC5C3B">
      <w:pPr>
        <w:spacing w:line="360" w:lineRule="auto"/>
        <w:jc w:val="both"/>
        <w:rPr>
          <w:rFonts w:ascii="Palatino Linotype" w:eastAsia="Palatino Linotype" w:hAnsi="Palatino Linotype" w:cs="Palatino Linotype"/>
          <w:lang w:val="es-ES_tradnl"/>
        </w:rPr>
      </w:pPr>
    </w:p>
    <w:p w14:paraId="25CCBCDA" w14:textId="77777777" w:rsidR="0029792B" w:rsidRPr="000B7738" w:rsidRDefault="0029792B" w:rsidP="0029792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Entorno a lo que aquí nos interesa, los Lineamientos Quincuagésimo sexto, Quincuagésimo séptimo y Quincuagésimo octavo, establecen lo siguiente:</w:t>
      </w:r>
    </w:p>
    <w:p w14:paraId="3A75B2EA"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Quincuagésimo sexto.</w:t>
      </w:r>
      <w:r w:rsidRPr="00800002">
        <w:rPr>
          <w:rFonts w:ascii="Palatino Linotype" w:eastAsia="Palatino Linotype" w:hAnsi="Palatino Linotype" w:cs="Palatino Linotype"/>
          <w:i/>
          <w:sz w:val="22"/>
          <w:szCs w:val="22"/>
          <w:lang w:val="es-ES_tradnl"/>
        </w:rPr>
        <w:t xml:space="preserve"> Cuando la elaboración de la versión pública del documento o expediente que contenga partes o secciones reservadas o </w:t>
      </w:r>
      <w:proofErr w:type="gramStart"/>
      <w:r w:rsidRPr="00800002">
        <w:rPr>
          <w:rFonts w:ascii="Palatino Linotype" w:eastAsia="Palatino Linotype" w:hAnsi="Palatino Linotype" w:cs="Palatino Linotype"/>
          <w:i/>
          <w:sz w:val="22"/>
          <w:szCs w:val="22"/>
          <w:lang w:val="es-ES_tradnl"/>
        </w:rPr>
        <w:t>confidenciales,</w:t>
      </w:r>
      <w:proofErr w:type="gramEnd"/>
      <w:r w:rsidRPr="00800002">
        <w:rPr>
          <w:rFonts w:ascii="Palatino Linotype" w:eastAsia="Palatino Linotype" w:hAnsi="Palatino Linotype" w:cs="Palatino Linotype"/>
          <w:i/>
          <w:sz w:val="22"/>
          <w:szCs w:val="22"/>
          <w:lang w:val="es-ES_tradnl"/>
        </w:rPr>
        <w:t xml:space="preserve"> genere costos por reproducción por derivar de una solicitud de información o determinación de una autoridad competente, ésta será elaborada hasta que se haya acreditado el pago correspondiente.</w:t>
      </w:r>
    </w:p>
    <w:p w14:paraId="505D8BEE"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p>
    <w:p w14:paraId="2FCE09E5"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lastRenderedPageBreak/>
        <w:t>Quincuagésimo séptimo.</w:t>
      </w:r>
      <w:r w:rsidRPr="00800002">
        <w:rPr>
          <w:rFonts w:ascii="Palatino Linotype" w:eastAsia="Palatino Linotype" w:hAnsi="Palatino Linotype" w:cs="Palatino Linotype"/>
          <w:i/>
          <w:sz w:val="22"/>
          <w:szCs w:val="22"/>
          <w:lang w:val="es-ES_tradnl"/>
        </w:rPr>
        <w:t xml:space="preserve"> Se considera, en principio, como información pública y no podrá omitirse de las versiones públicas la siguiente:</w:t>
      </w:r>
    </w:p>
    <w:p w14:paraId="0E5E6744"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 </w:t>
      </w:r>
    </w:p>
    <w:p w14:paraId="56AC63B5"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I. La relativa a las Obligaciones de Transparencia que contempla el Título V de la Ley General y las demás disposiciones legales aplicables; </w:t>
      </w:r>
    </w:p>
    <w:p w14:paraId="2E7A05F3"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II. El nombre de los integrantes de los sujetos obligados en los documentos, y sus firmas autógrafas o digitales, cuando sean utilizados en el ejercicio de las facultades conferidas para el desempeño del servicio público, y </w:t>
      </w:r>
    </w:p>
    <w:p w14:paraId="1A430409"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800002">
        <w:rPr>
          <w:rFonts w:ascii="Palatino Linotype" w:eastAsia="Palatino Linotype" w:hAnsi="Palatino Linotype" w:cs="Palatino Linotype"/>
          <w:i/>
          <w:sz w:val="22"/>
          <w:szCs w:val="22"/>
          <w:lang w:val="es-ES_tradnl"/>
        </w:rPr>
        <w:t>los mismos</w:t>
      </w:r>
      <w:proofErr w:type="gramEnd"/>
      <w:r w:rsidRPr="00800002">
        <w:rPr>
          <w:rFonts w:ascii="Palatino Linotype" w:eastAsia="Palatino Linotype" w:hAnsi="Palatino Linotype" w:cs="Palatino Linotype"/>
          <w:i/>
          <w:sz w:val="22"/>
          <w:szCs w:val="22"/>
          <w:lang w:val="es-ES_tradnl"/>
        </w:rPr>
        <w:t xml:space="preserve">. </w:t>
      </w:r>
    </w:p>
    <w:p w14:paraId="17FE8F0F"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p>
    <w:p w14:paraId="1BC2F85C"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i/>
          <w:sz w:val="22"/>
          <w:szCs w:val="22"/>
          <w:lang w:val="es-ES_tradnl"/>
        </w:rPr>
        <w:t xml:space="preserve">Lo anterior, siempre y cuando no se acredite alguna causal de clasificación, prevista en las leyes o en los tratados internacionales suscritos por el Estado mexicano. </w:t>
      </w:r>
    </w:p>
    <w:p w14:paraId="21BEA6F5"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p>
    <w:p w14:paraId="2A17CE10" w14:textId="77777777" w:rsidR="0029792B" w:rsidRPr="00800002" w:rsidRDefault="0029792B" w:rsidP="0029792B">
      <w:pPr>
        <w:spacing w:line="259" w:lineRule="auto"/>
        <w:ind w:left="567" w:right="567"/>
        <w:jc w:val="both"/>
        <w:rPr>
          <w:rFonts w:ascii="Palatino Linotype" w:eastAsia="Palatino Linotype" w:hAnsi="Palatino Linotype" w:cs="Palatino Linotype"/>
          <w:i/>
          <w:sz w:val="22"/>
          <w:szCs w:val="22"/>
          <w:lang w:val="es-ES_tradnl"/>
        </w:rPr>
      </w:pPr>
      <w:r w:rsidRPr="00800002">
        <w:rPr>
          <w:rFonts w:ascii="Palatino Linotype" w:eastAsia="Palatino Linotype" w:hAnsi="Palatino Linotype" w:cs="Palatino Linotype"/>
          <w:b/>
          <w:i/>
          <w:sz w:val="22"/>
          <w:szCs w:val="22"/>
          <w:lang w:val="es-ES_tradnl"/>
        </w:rPr>
        <w:t>Quincuagésimo octavo.</w:t>
      </w:r>
      <w:r w:rsidRPr="00800002">
        <w:rPr>
          <w:rFonts w:ascii="Palatino Linotype" w:eastAsia="Palatino Linotype" w:hAnsi="Palatino Linotype" w:cs="Palatino Linotype"/>
          <w:i/>
          <w:sz w:val="22"/>
          <w:szCs w:val="22"/>
          <w:lang w:val="es-ES_tradnl"/>
        </w:rPr>
        <w:t xml:space="preserve"> Los sujetos obligados garantizarán que los sistemas o medios empleados para eliminar la información en las versiones públicas sean irreversibles, de tal forma que no permitan la recuperación o la visualización de </w:t>
      </w:r>
      <w:proofErr w:type="gramStart"/>
      <w:r w:rsidRPr="00800002">
        <w:rPr>
          <w:rFonts w:ascii="Palatino Linotype" w:eastAsia="Palatino Linotype" w:hAnsi="Palatino Linotype" w:cs="Palatino Linotype"/>
          <w:i/>
          <w:sz w:val="22"/>
          <w:szCs w:val="22"/>
          <w:lang w:val="es-ES_tradnl"/>
        </w:rPr>
        <w:t>la misma</w:t>
      </w:r>
      <w:proofErr w:type="gramEnd"/>
      <w:r w:rsidRPr="00800002">
        <w:rPr>
          <w:rFonts w:ascii="Palatino Linotype" w:eastAsia="Palatino Linotype" w:hAnsi="Palatino Linotype" w:cs="Palatino Linotype"/>
          <w:i/>
          <w:sz w:val="22"/>
          <w:szCs w:val="22"/>
          <w:lang w:val="es-ES_tradnl"/>
        </w:rPr>
        <w:t>.</w:t>
      </w:r>
    </w:p>
    <w:p w14:paraId="6E48F31B" w14:textId="77777777" w:rsidR="0029792B" w:rsidRPr="00800002" w:rsidRDefault="0029792B" w:rsidP="0029792B">
      <w:pPr>
        <w:spacing w:line="360" w:lineRule="auto"/>
        <w:jc w:val="both"/>
        <w:rPr>
          <w:rFonts w:ascii="Palatino Linotype" w:eastAsia="Palatino Linotype" w:hAnsi="Palatino Linotype" w:cs="Palatino Linotype"/>
          <w:i/>
          <w:lang w:val="es-ES_tradnl"/>
        </w:rPr>
      </w:pPr>
    </w:p>
    <w:p w14:paraId="7FA354F5" w14:textId="77777777" w:rsidR="0029792B" w:rsidRDefault="0029792B" w:rsidP="0029792B">
      <w:pPr>
        <w:spacing w:line="360" w:lineRule="auto"/>
        <w:jc w:val="both"/>
        <w:rPr>
          <w:rFonts w:ascii="Palatino Linotype" w:eastAsia="Palatino Linotype" w:hAnsi="Palatino Linotype" w:cs="Palatino Linotype"/>
          <w:lang w:val="es-ES_tradnl"/>
        </w:rPr>
      </w:pPr>
      <w:r w:rsidRPr="00800002">
        <w:rPr>
          <w:rFonts w:ascii="Palatino Linotype" w:eastAsia="Palatino Linotype" w:hAnsi="Palatino Linotype" w:cs="Palatino Linotype"/>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800002">
        <w:rPr>
          <w:rFonts w:ascii="Palatino Linotype" w:eastAsia="Palatino Linotype" w:hAnsi="Palatino Linotype" w:cs="Palatino Linotype"/>
          <w:lang w:val="es-ES_tradnl"/>
        </w:rPr>
        <w:lastRenderedPageBreak/>
        <w:t xml:space="preserve">que sustente la versión pública de la documentación a entregar, deberá ser notificado mediante el </w:t>
      </w:r>
      <w:proofErr w:type="spellStart"/>
      <w:r w:rsidRPr="00800002">
        <w:rPr>
          <w:rFonts w:ascii="Palatino Linotype" w:eastAsia="Palatino Linotype" w:hAnsi="Palatino Linotype" w:cs="Palatino Linotype"/>
          <w:lang w:val="es-ES_tradnl"/>
        </w:rPr>
        <w:t>SAIMEX</w:t>
      </w:r>
      <w:proofErr w:type="spellEnd"/>
      <w:r w:rsidRPr="00800002">
        <w:rPr>
          <w:rFonts w:ascii="Palatino Linotype" w:eastAsia="Palatino Linotype" w:hAnsi="Palatino Linotype" w:cs="Palatino Linotype"/>
          <w:lang w:val="es-ES_tradnl"/>
        </w:rPr>
        <w:t>.</w:t>
      </w:r>
    </w:p>
    <w:p w14:paraId="37FF287A" w14:textId="77777777" w:rsidR="0029792B" w:rsidRDefault="0029792B" w:rsidP="0029792B">
      <w:pPr>
        <w:spacing w:line="360" w:lineRule="auto"/>
        <w:jc w:val="both"/>
        <w:rPr>
          <w:rFonts w:ascii="Palatino Linotype" w:eastAsia="Palatino Linotype" w:hAnsi="Palatino Linotype" w:cs="Palatino Linotype"/>
          <w:color w:val="000000"/>
        </w:rPr>
      </w:pPr>
    </w:p>
    <w:p w14:paraId="52C09255" w14:textId="77777777" w:rsidR="0029792B" w:rsidRDefault="0029792B" w:rsidP="0029792B">
      <w:pPr>
        <w:spacing w:line="360" w:lineRule="auto"/>
        <w:jc w:val="both"/>
        <w:rPr>
          <w:rFonts w:ascii="Palatino Linotype" w:hAnsi="Palatino Linotype" w:cs="Arial"/>
        </w:rPr>
      </w:pPr>
      <w:r w:rsidRPr="0012386A">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0BAA1B1" w14:textId="77777777" w:rsidR="0029792B" w:rsidRPr="0012386A" w:rsidRDefault="0029792B" w:rsidP="0029792B">
      <w:pPr>
        <w:spacing w:line="360" w:lineRule="auto"/>
        <w:jc w:val="both"/>
        <w:rPr>
          <w:rFonts w:ascii="Palatino Linotype" w:hAnsi="Palatino Linotype" w:cs="Arial"/>
        </w:rPr>
      </w:pPr>
    </w:p>
    <w:p w14:paraId="52D9E2D5" w14:textId="77777777" w:rsidR="0029792B" w:rsidRPr="0012386A" w:rsidRDefault="0029792B" w:rsidP="0029792B">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r w:rsidR="00150C52">
        <w:rPr>
          <w:rFonts w:ascii="Palatino Linotype" w:hAnsi="Palatino Linotype" w:cs="Arial"/>
        </w:rPr>
        <w:t xml:space="preserve"> </w:t>
      </w:r>
      <w:r w:rsidRPr="0012386A">
        <w:rPr>
          <w:rFonts w:ascii="Palatino Linotype" w:hAnsi="Palatino Linotype" w:cs="Arial"/>
        </w:rPr>
        <w:t>Al respecto, el máximo tribunal del país ha establecido jurisprudencia respecto a qué debe entenderse por fundamentación y motivación, en los siguientes términos:</w:t>
      </w:r>
    </w:p>
    <w:p w14:paraId="0BDFF5ED" w14:textId="77777777" w:rsidR="0029792B" w:rsidRPr="002C165A" w:rsidRDefault="0029792B" w:rsidP="002C165A">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xml:space="preserve">. La debida fundamentación y motivación </w:t>
      </w:r>
      <w:proofErr w:type="gramStart"/>
      <w:r w:rsidRPr="0012386A">
        <w:rPr>
          <w:rFonts w:ascii="Palatino Linotype" w:hAnsi="Palatino Linotype" w:cs="Arial"/>
          <w:i/>
          <w:sz w:val="22"/>
          <w:szCs w:val="22"/>
        </w:rPr>
        <w:t>legal,</w:t>
      </w:r>
      <w:proofErr w:type="gramEnd"/>
      <w:r w:rsidRPr="0012386A">
        <w:rPr>
          <w:rFonts w:ascii="Palatino Linotype" w:hAnsi="Palatino Linotype" w:cs="Arial"/>
          <w:i/>
          <w:sz w:val="22"/>
          <w:szCs w:val="22"/>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EA31D5" w14:textId="77777777" w:rsidR="0029792B" w:rsidRPr="0012386A" w:rsidRDefault="0029792B" w:rsidP="0029792B">
      <w:pPr>
        <w:spacing w:line="360" w:lineRule="auto"/>
        <w:jc w:val="both"/>
        <w:rPr>
          <w:rFonts w:ascii="Palatino Linotype" w:hAnsi="Palatino Linotype" w:cs="Arial"/>
        </w:rPr>
      </w:pPr>
      <w:r w:rsidRPr="0012386A">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150C52">
        <w:rPr>
          <w:rFonts w:ascii="Palatino Linotype" w:hAnsi="Palatino Linotype" w:cs="Arial"/>
        </w:rPr>
        <w:t xml:space="preserve"> </w:t>
      </w: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8867CB7" w14:textId="77777777" w:rsidR="0029792B" w:rsidRPr="002C165A" w:rsidRDefault="0029792B" w:rsidP="002C165A">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A6B4521" w14:textId="77777777" w:rsidR="0029792B" w:rsidRPr="0012386A" w:rsidRDefault="0029792B" w:rsidP="0029792B">
      <w:pPr>
        <w:spacing w:line="360" w:lineRule="auto"/>
        <w:jc w:val="both"/>
        <w:rPr>
          <w:rFonts w:ascii="Palatino Linotype" w:hAnsi="Palatino Linotype" w:cs="Arial"/>
        </w:rPr>
      </w:pPr>
      <w:r w:rsidRPr="0012386A">
        <w:rPr>
          <w:rFonts w:ascii="Palatino Linotype" w:hAnsi="Palatino Linotype" w:cs="Arial"/>
        </w:rPr>
        <w:lastRenderedPageBreak/>
        <w:t xml:space="preserve">En consecuencia, la fundamentación y motivación implica </w:t>
      </w:r>
      <w:proofErr w:type="gramStart"/>
      <w:r w:rsidRPr="0012386A">
        <w:rPr>
          <w:rFonts w:ascii="Palatino Linotype" w:hAnsi="Palatino Linotype" w:cs="Arial"/>
        </w:rPr>
        <w:t>que</w:t>
      </w:r>
      <w:proofErr w:type="gramEnd"/>
      <w:r w:rsidRPr="0012386A">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47FC3A" w14:textId="77777777" w:rsidR="0029792B" w:rsidRPr="0012386A" w:rsidRDefault="0029792B" w:rsidP="0029792B">
      <w:pPr>
        <w:spacing w:line="360" w:lineRule="auto"/>
        <w:jc w:val="both"/>
        <w:rPr>
          <w:rFonts w:ascii="Palatino Linotype" w:hAnsi="Palatino Linotype" w:cs="Arial"/>
        </w:rPr>
      </w:pPr>
    </w:p>
    <w:p w14:paraId="64A3ECA6" w14:textId="77777777" w:rsidR="0029792B" w:rsidRPr="0012386A" w:rsidRDefault="0029792B" w:rsidP="0029792B">
      <w:pPr>
        <w:spacing w:line="360" w:lineRule="auto"/>
        <w:jc w:val="both"/>
        <w:rPr>
          <w:rFonts w:ascii="Palatino Linotype" w:hAnsi="Palatino Linotype" w:cs="Arial"/>
        </w:rPr>
      </w:pPr>
      <w:r w:rsidRPr="0012386A">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BA8341" w14:textId="77777777" w:rsidR="0029792B" w:rsidRDefault="0029792B" w:rsidP="0029792B">
      <w:pPr>
        <w:spacing w:line="360" w:lineRule="auto"/>
        <w:jc w:val="both"/>
        <w:rPr>
          <w:rFonts w:ascii="Palatino Linotype" w:hAnsi="Palatino Linotype" w:cs="Arial"/>
        </w:rPr>
      </w:pPr>
    </w:p>
    <w:p w14:paraId="314A52DE" w14:textId="77777777" w:rsidR="0029792B" w:rsidRPr="00B704A7" w:rsidRDefault="0029792B" w:rsidP="0029792B">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 xml:space="preserve">mente, y en mérito de lo expuesto en líneas anteriores, con fundamento 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sidRPr="0047676A">
        <w:rPr>
          <w:rFonts w:ascii="Palatino Linotype" w:hAnsi="Palatino Linotype"/>
          <w:b/>
        </w:rPr>
        <w:t>MODIFICA</w:t>
      </w:r>
      <w:r>
        <w:rPr>
          <w:rFonts w:ascii="Palatino Linotype" w:hAnsi="Palatino Linotype"/>
          <w:b/>
        </w:rPr>
        <w:t xml:space="preserve"> </w:t>
      </w:r>
      <w:r w:rsidRPr="00B704A7">
        <w:rPr>
          <w:rFonts w:ascii="Palatino Linotype" w:hAnsi="Palatino Linotype"/>
        </w:rPr>
        <w:t xml:space="preserve">la respuesta a la solicitud de </w:t>
      </w:r>
      <w:proofErr w:type="gramStart"/>
      <w:r w:rsidRPr="00B704A7">
        <w:rPr>
          <w:rFonts w:ascii="Palatino Linotype" w:hAnsi="Palatino Linotype"/>
        </w:rPr>
        <w:t xml:space="preserve">información </w:t>
      </w:r>
      <w:r>
        <w:rPr>
          <w:rFonts w:ascii="Verdana" w:hAnsi="Verdana"/>
          <w:b/>
          <w:bCs/>
          <w:color w:val="FF0000"/>
        </w:rPr>
        <w:t> </w:t>
      </w:r>
      <w:r w:rsidR="00F4064F" w:rsidRPr="00F4064F">
        <w:rPr>
          <w:rFonts w:ascii="Palatino Linotype" w:hAnsi="Palatino Linotype"/>
          <w:b/>
          <w:bCs/>
        </w:rPr>
        <w:t>00007</w:t>
      </w:r>
      <w:proofErr w:type="gramEnd"/>
      <w:r w:rsidR="00F4064F" w:rsidRPr="00F4064F">
        <w:rPr>
          <w:rFonts w:ascii="Palatino Linotype" w:hAnsi="Palatino Linotype"/>
          <w:b/>
          <w:bCs/>
        </w:rPr>
        <w:t>/</w:t>
      </w:r>
      <w:proofErr w:type="spellStart"/>
      <w:r w:rsidR="00F4064F" w:rsidRPr="00F4064F">
        <w:rPr>
          <w:rFonts w:ascii="Palatino Linotype" w:hAnsi="Palatino Linotype"/>
          <w:b/>
          <w:bCs/>
        </w:rPr>
        <w:t>DIFJILO</w:t>
      </w:r>
      <w:proofErr w:type="spellEnd"/>
      <w:r w:rsidR="00F4064F" w:rsidRPr="00F4064F">
        <w:rPr>
          <w:rFonts w:ascii="Palatino Linotype" w:hAnsi="Palatino Linotype"/>
          <w:b/>
          <w:bCs/>
        </w:rPr>
        <w:t>/IP/2025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0B59EB0A" w14:textId="77777777" w:rsidR="0029792B" w:rsidRPr="00B704A7" w:rsidRDefault="0029792B" w:rsidP="0029792B">
      <w:pPr>
        <w:spacing w:line="276" w:lineRule="auto"/>
        <w:jc w:val="both"/>
        <w:rPr>
          <w:rFonts w:ascii="Palatino Linotype" w:hAnsi="Palatino Linotype"/>
        </w:rPr>
      </w:pPr>
    </w:p>
    <w:p w14:paraId="139A90B0" w14:textId="77777777" w:rsidR="0029792B" w:rsidRPr="00B704A7" w:rsidRDefault="0029792B" w:rsidP="0029792B">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2BAD704D" w14:textId="77777777" w:rsidR="0029792B" w:rsidRPr="00B704A7" w:rsidRDefault="0029792B" w:rsidP="0029792B">
      <w:pPr>
        <w:spacing w:line="360" w:lineRule="auto"/>
        <w:jc w:val="center"/>
        <w:rPr>
          <w:rFonts w:ascii="Palatino Linotype" w:hAnsi="Palatino Linotype"/>
          <w:b/>
          <w:sz w:val="28"/>
        </w:rPr>
      </w:pPr>
      <w:r w:rsidRPr="00B704A7">
        <w:rPr>
          <w:rFonts w:ascii="Palatino Linotype" w:hAnsi="Palatino Linotype"/>
          <w:b/>
          <w:sz w:val="28"/>
        </w:rPr>
        <w:lastRenderedPageBreak/>
        <w:t>S E    R E S U E L V E</w:t>
      </w:r>
    </w:p>
    <w:p w14:paraId="37BA14F0" w14:textId="77777777" w:rsidR="0029792B" w:rsidRDefault="0029792B" w:rsidP="0029792B">
      <w:pPr>
        <w:spacing w:line="360" w:lineRule="auto"/>
        <w:jc w:val="both"/>
      </w:pPr>
    </w:p>
    <w:p w14:paraId="78C2024B" w14:textId="77777777" w:rsidR="00BF63A6" w:rsidRPr="00B704A7" w:rsidRDefault="00BF63A6" w:rsidP="0029792B">
      <w:pPr>
        <w:spacing w:line="360" w:lineRule="auto"/>
        <w:jc w:val="both"/>
      </w:pPr>
    </w:p>
    <w:p w14:paraId="45DEDF8C" w14:textId="77777777" w:rsidR="0029792B" w:rsidRPr="0050773B" w:rsidRDefault="0029792B" w:rsidP="0029792B">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sidRPr="0047676A">
        <w:rPr>
          <w:rFonts w:ascii="Palatino Linotype" w:hAnsi="Palatino Linotype"/>
          <w:b/>
        </w:rPr>
        <w:t>MODIFICA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F4064F" w:rsidRPr="00F4064F">
        <w:rPr>
          <w:rFonts w:ascii="Palatino Linotype" w:hAnsi="Palatino Linotype"/>
          <w:b/>
          <w:bCs/>
        </w:rPr>
        <w:t>00007/</w:t>
      </w:r>
      <w:proofErr w:type="spellStart"/>
      <w:r w:rsidR="00F4064F" w:rsidRPr="00F4064F">
        <w:rPr>
          <w:rFonts w:ascii="Palatino Linotype" w:hAnsi="Palatino Linotype"/>
          <w:b/>
          <w:bCs/>
        </w:rPr>
        <w:t>DIFJILO</w:t>
      </w:r>
      <w:proofErr w:type="spellEnd"/>
      <w:r w:rsidR="00F4064F" w:rsidRPr="00F4064F">
        <w:rPr>
          <w:rFonts w:ascii="Palatino Linotype" w:hAnsi="Palatino Linotype"/>
          <w:b/>
          <w:bCs/>
        </w:rPr>
        <w:t>/IP/2025</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sidR="00F4064F">
        <w:rPr>
          <w:rFonts w:ascii="Palatino Linotype" w:hAnsi="Palatino Linotype" w:cs="Arial"/>
          <w:b/>
          <w:lang w:val="es-419"/>
        </w:rPr>
        <w:t>CUARTO</w:t>
      </w:r>
      <w:r w:rsidRPr="00B704A7">
        <w:rPr>
          <w:rFonts w:ascii="Palatino Linotype" w:hAnsi="Palatino Linotype" w:cs="Arial"/>
        </w:rPr>
        <w:t xml:space="preserve"> de la presente resolución.</w:t>
      </w:r>
    </w:p>
    <w:p w14:paraId="1232D1B5" w14:textId="77777777" w:rsidR="0029792B" w:rsidRDefault="0029792B" w:rsidP="0029792B">
      <w:pPr>
        <w:autoSpaceDE w:val="0"/>
        <w:autoSpaceDN w:val="0"/>
        <w:adjustRightInd w:val="0"/>
        <w:spacing w:line="360" w:lineRule="auto"/>
        <w:ind w:right="49"/>
        <w:jc w:val="both"/>
        <w:rPr>
          <w:rFonts w:ascii="Palatino Linotype" w:hAnsi="Palatino Linotype"/>
          <w:b/>
          <w:sz w:val="28"/>
        </w:rPr>
      </w:pPr>
    </w:p>
    <w:p w14:paraId="42A3CA0C" w14:textId="77777777" w:rsidR="0029792B" w:rsidRPr="00EF66E6" w:rsidRDefault="0029792B" w:rsidP="00EF66E6">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sidR="00F4064F">
        <w:rPr>
          <w:rFonts w:ascii="Palatino Linotype" w:hAnsi="Palatino Linotype" w:cs="Arial"/>
          <w:b/>
          <w:lang w:val="es-419"/>
        </w:rPr>
        <w:t xml:space="preserve"> CUAR</w:t>
      </w:r>
      <w:r>
        <w:rPr>
          <w:rFonts w:ascii="Palatino Linotype" w:hAnsi="Palatino Linotype" w:cs="Arial"/>
          <w:b/>
          <w:lang w:val="es-419"/>
        </w:rPr>
        <w:t>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w:t>
      </w:r>
      <w:proofErr w:type="spellStart"/>
      <w:r w:rsidRPr="00683EBB">
        <w:rPr>
          <w:rFonts w:ascii="Palatino Linotype" w:eastAsia="Palatino Linotype" w:hAnsi="Palatino Linotype" w:cs="Palatino Linotype"/>
          <w:b/>
        </w:rPr>
        <w:t>SAIMEX</w:t>
      </w:r>
      <w:proofErr w:type="spellEnd"/>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se entrega al Recurrente </w:t>
      </w:r>
      <w:r>
        <w:rPr>
          <w:rFonts w:ascii="Palatino Linotype" w:eastAsia="Palatino Linotype" w:hAnsi="Palatino Linotype" w:cs="Palatino Linotype"/>
        </w:rPr>
        <w:t xml:space="preserve">previa búsqueda exhaustiva y razonable </w:t>
      </w:r>
      <w:r w:rsidRPr="00683EBB">
        <w:rPr>
          <w:rFonts w:ascii="Palatino Linotype" w:eastAsia="Palatino Linotype" w:hAnsi="Palatino Linotype" w:cs="Palatino Linotype"/>
        </w:rPr>
        <w:t>en versión pública de</w:t>
      </w:r>
      <w:r>
        <w:rPr>
          <w:rFonts w:ascii="Palatino Linotype" w:eastAsia="Palatino Linotype" w:hAnsi="Palatino Linotype" w:cs="Palatino Linotype"/>
        </w:rPr>
        <w:t xml:space="preserve"> ser procedente de lo siguiente</w:t>
      </w:r>
      <w:r>
        <w:rPr>
          <w:rFonts w:ascii="Palatino Linotype" w:hAnsi="Palatino Linotype" w:cs="Arial"/>
        </w:rPr>
        <w:t>;</w:t>
      </w:r>
    </w:p>
    <w:p w14:paraId="208AF82A" w14:textId="77777777" w:rsidR="00EF66E6" w:rsidRDefault="00F4064F" w:rsidP="00BF63A6">
      <w:pPr>
        <w:pStyle w:val="Prrafodelista"/>
        <w:numPr>
          <w:ilvl w:val="0"/>
          <w:numId w:val="32"/>
        </w:numPr>
        <w:spacing w:line="360" w:lineRule="auto"/>
        <w:jc w:val="both"/>
        <w:rPr>
          <w:rFonts w:ascii="Palatino Linotype" w:hAnsi="Palatino Linotype"/>
          <w:b/>
          <w:color w:val="000000"/>
        </w:rPr>
      </w:pPr>
      <w:r>
        <w:rPr>
          <w:rFonts w:ascii="Palatino Linotype" w:hAnsi="Palatino Linotype"/>
          <w:color w:val="000000"/>
        </w:rPr>
        <w:t>Nómina general del personal adscrito al Sujeto Obligado de</w:t>
      </w:r>
      <w:r w:rsidRPr="00086696">
        <w:rPr>
          <w:rFonts w:ascii="Palatino Linotype" w:hAnsi="Palatino Linotype"/>
          <w:color w:val="000000"/>
        </w:rPr>
        <w:t xml:space="preserve"> la </w:t>
      </w:r>
      <w:r>
        <w:rPr>
          <w:rFonts w:ascii="Palatino Linotype" w:hAnsi="Palatino Linotype"/>
          <w:color w:val="000000"/>
        </w:rPr>
        <w:t>segunda quincena de diciembre</w:t>
      </w:r>
      <w:r w:rsidRPr="00086696">
        <w:rPr>
          <w:rFonts w:ascii="Palatino Linotype" w:hAnsi="Palatino Linotype"/>
          <w:color w:val="000000"/>
        </w:rPr>
        <w:t xml:space="preserve"> del año 2024</w:t>
      </w:r>
      <w:r>
        <w:rPr>
          <w:rFonts w:ascii="Palatino Linotype" w:eastAsia="Palatino Linotype" w:hAnsi="Palatino Linotype" w:cs="Palatino Linotype"/>
          <w:b/>
          <w:color w:val="000000"/>
        </w:rPr>
        <w:t xml:space="preserve">. </w:t>
      </w:r>
      <w:r w:rsidRPr="00075EED">
        <w:rPr>
          <w:rFonts w:ascii="Palatino Linotype" w:hAnsi="Palatino Linotype"/>
          <w:b/>
          <w:color w:val="000000"/>
        </w:rPr>
        <w:t xml:space="preserve"> </w:t>
      </w:r>
    </w:p>
    <w:p w14:paraId="0E5F39E1" w14:textId="77777777" w:rsidR="00DD5BB5" w:rsidRPr="00BF63A6" w:rsidRDefault="00DD5BB5" w:rsidP="00DD5BB5">
      <w:pPr>
        <w:pStyle w:val="Prrafodelista"/>
        <w:spacing w:line="360" w:lineRule="auto"/>
        <w:ind w:left="1080"/>
        <w:jc w:val="both"/>
        <w:rPr>
          <w:rFonts w:ascii="Palatino Linotype" w:hAnsi="Palatino Linotype"/>
          <w:b/>
          <w:color w:val="000000"/>
        </w:rPr>
      </w:pPr>
    </w:p>
    <w:p w14:paraId="763C1F50" w14:textId="77777777" w:rsidR="00F4064F" w:rsidRPr="00EF66E6" w:rsidRDefault="00F4064F" w:rsidP="00F4064F">
      <w:pPr>
        <w:pStyle w:val="Prrafodelista"/>
        <w:numPr>
          <w:ilvl w:val="0"/>
          <w:numId w:val="32"/>
        </w:numPr>
        <w:spacing w:line="360" w:lineRule="auto"/>
        <w:jc w:val="both"/>
        <w:rPr>
          <w:rFonts w:ascii="Palatino Linotype" w:hAnsi="Palatino Linotype"/>
          <w:b/>
          <w:color w:val="000000"/>
        </w:rPr>
      </w:pPr>
      <w:r w:rsidRPr="00075EED">
        <w:rPr>
          <w:rFonts w:ascii="Palatino Linotype" w:hAnsi="Palatino Linotype"/>
          <w:color w:val="000000"/>
        </w:rPr>
        <w:t>Nómina del personal adscrito al Sujeto Obligado de la primera y segunda quincena de febrero de 2025</w:t>
      </w:r>
      <w:r>
        <w:rPr>
          <w:rFonts w:ascii="Palatino Linotype" w:hAnsi="Palatino Linotype"/>
          <w:color w:val="000000"/>
        </w:rPr>
        <w:t>.</w:t>
      </w:r>
    </w:p>
    <w:p w14:paraId="7B8A3133" w14:textId="77777777" w:rsidR="00EF66E6" w:rsidRPr="00EF66E6" w:rsidRDefault="00EF66E6" w:rsidP="00EF66E6">
      <w:pPr>
        <w:spacing w:line="360" w:lineRule="auto"/>
        <w:jc w:val="both"/>
        <w:rPr>
          <w:rFonts w:ascii="Palatino Linotype" w:hAnsi="Palatino Linotype"/>
          <w:b/>
          <w:color w:val="000000"/>
        </w:rPr>
      </w:pPr>
    </w:p>
    <w:p w14:paraId="7F8E7C84" w14:textId="77777777" w:rsidR="00F4064F" w:rsidRPr="00EF66E6" w:rsidRDefault="00F4064F" w:rsidP="00F4064F">
      <w:pPr>
        <w:pStyle w:val="Prrafodelista"/>
        <w:numPr>
          <w:ilvl w:val="0"/>
          <w:numId w:val="32"/>
        </w:numPr>
        <w:spacing w:line="360" w:lineRule="auto"/>
        <w:jc w:val="both"/>
        <w:rPr>
          <w:rFonts w:ascii="Palatino Linotype" w:hAnsi="Palatino Linotype"/>
          <w:b/>
          <w:color w:val="000000"/>
        </w:rPr>
      </w:pPr>
      <w:r w:rsidRPr="0048120F">
        <w:rPr>
          <w:rFonts w:ascii="Palatino Linotype" w:hAnsi="Palatino Linotype"/>
          <w:color w:val="000000"/>
        </w:rPr>
        <w:t xml:space="preserve">Contratos </w:t>
      </w:r>
      <w:r>
        <w:rPr>
          <w:rFonts w:ascii="Palatino Linotype" w:hAnsi="Palatino Linotype"/>
          <w:color w:val="000000"/>
        </w:rPr>
        <w:t>realizados por</w:t>
      </w:r>
      <w:r w:rsidRPr="0048120F">
        <w:rPr>
          <w:rFonts w:ascii="Palatino Linotype" w:hAnsi="Palatino Linotype"/>
          <w:color w:val="000000"/>
        </w:rPr>
        <w:t xml:space="preserve"> </w:t>
      </w:r>
      <w:r>
        <w:rPr>
          <w:rFonts w:ascii="Palatino Linotype" w:hAnsi="Palatino Linotype"/>
          <w:color w:val="000000"/>
        </w:rPr>
        <w:t>el Sujeto Obligado del primero de enero al siete de marzo de 2025</w:t>
      </w:r>
      <w:r w:rsidRPr="0048120F">
        <w:rPr>
          <w:rFonts w:ascii="Palatino Linotype" w:hAnsi="Palatino Linotype"/>
          <w:color w:val="000000"/>
        </w:rPr>
        <w:t>.</w:t>
      </w:r>
    </w:p>
    <w:p w14:paraId="184BD20F" w14:textId="77777777" w:rsidR="00EF66E6" w:rsidRPr="00EF66E6" w:rsidRDefault="00EF66E6" w:rsidP="00EF66E6">
      <w:pPr>
        <w:spacing w:line="360" w:lineRule="auto"/>
        <w:jc w:val="both"/>
        <w:rPr>
          <w:rFonts w:ascii="Palatino Linotype" w:hAnsi="Palatino Linotype"/>
          <w:b/>
          <w:color w:val="000000"/>
        </w:rPr>
      </w:pPr>
    </w:p>
    <w:p w14:paraId="2FC657E7" w14:textId="77777777" w:rsidR="00EF66E6" w:rsidRPr="002732D4" w:rsidRDefault="00F4064F" w:rsidP="002732D4">
      <w:pPr>
        <w:pStyle w:val="Prrafodelista"/>
        <w:numPr>
          <w:ilvl w:val="0"/>
          <w:numId w:val="32"/>
        </w:numPr>
        <w:spacing w:line="360" w:lineRule="auto"/>
        <w:jc w:val="both"/>
        <w:rPr>
          <w:rFonts w:ascii="Palatino Linotype" w:hAnsi="Palatino Linotype"/>
          <w:b/>
          <w:color w:val="000000"/>
        </w:rPr>
      </w:pPr>
      <w:r>
        <w:rPr>
          <w:rFonts w:ascii="Palatino Linotype" w:hAnsi="Palatino Linotype"/>
          <w:color w:val="000000"/>
        </w:rPr>
        <w:t xml:space="preserve">Número de </w:t>
      </w:r>
      <w:r w:rsidRPr="00075EED">
        <w:rPr>
          <w:rFonts w:ascii="Palatino Linotype" w:hAnsi="Palatino Linotype"/>
          <w:color w:val="000000"/>
        </w:rPr>
        <w:t>procedimientos</w:t>
      </w:r>
      <w:r>
        <w:rPr>
          <w:rFonts w:ascii="Palatino Linotype" w:hAnsi="Palatino Linotype"/>
          <w:color w:val="000000"/>
        </w:rPr>
        <w:t xml:space="preserve"> que ha realizado la Contraloría de los años</w:t>
      </w:r>
      <w:r w:rsidRPr="00075EED">
        <w:rPr>
          <w:rFonts w:ascii="Palatino Linotype" w:hAnsi="Palatino Linotype"/>
          <w:color w:val="000000"/>
        </w:rPr>
        <w:t xml:space="preserve"> 2023, 2024</w:t>
      </w:r>
      <w:r>
        <w:rPr>
          <w:rFonts w:ascii="Palatino Linotype" w:hAnsi="Palatino Linotype"/>
          <w:color w:val="000000"/>
        </w:rPr>
        <w:t xml:space="preserve"> y del primero de enero al siete de marzo de 2025.</w:t>
      </w:r>
    </w:p>
    <w:p w14:paraId="6726F336" w14:textId="77777777" w:rsidR="00EF66E6" w:rsidRPr="00EF66E6" w:rsidRDefault="00EF66E6" w:rsidP="00EF66E6">
      <w:pPr>
        <w:spacing w:line="360" w:lineRule="auto"/>
        <w:jc w:val="both"/>
        <w:rPr>
          <w:rFonts w:ascii="Palatino Linotype" w:hAnsi="Palatino Linotype"/>
          <w:b/>
          <w:color w:val="000000"/>
        </w:rPr>
      </w:pPr>
    </w:p>
    <w:p w14:paraId="5C4D4498" w14:textId="77777777" w:rsidR="00EF66E6" w:rsidRPr="00EF66E6" w:rsidRDefault="00F4064F" w:rsidP="00EF66E6">
      <w:pPr>
        <w:pStyle w:val="Prrafodelista"/>
        <w:numPr>
          <w:ilvl w:val="0"/>
          <w:numId w:val="32"/>
        </w:numPr>
        <w:spacing w:line="360" w:lineRule="auto"/>
        <w:jc w:val="both"/>
        <w:rPr>
          <w:rFonts w:ascii="Palatino Linotype" w:hAnsi="Palatino Linotype"/>
          <w:b/>
          <w:color w:val="000000"/>
        </w:rPr>
      </w:pPr>
      <w:r>
        <w:rPr>
          <w:rFonts w:ascii="Palatino Linotype" w:hAnsi="Palatino Linotype"/>
          <w:color w:val="000000"/>
        </w:rPr>
        <w:lastRenderedPageBreak/>
        <w:t>Número de</w:t>
      </w:r>
      <w:r w:rsidRPr="00075EED">
        <w:rPr>
          <w:rFonts w:ascii="Palatino Linotype" w:hAnsi="Palatino Linotype"/>
          <w:color w:val="000000"/>
        </w:rPr>
        <w:t xml:space="preserve"> resoluciones que </w:t>
      </w:r>
      <w:r>
        <w:rPr>
          <w:rFonts w:ascii="Palatino Linotype" w:hAnsi="Palatino Linotype"/>
          <w:color w:val="000000"/>
        </w:rPr>
        <w:t xml:space="preserve">ha </w:t>
      </w:r>
      <w:r w:rsidRPr="00075EED">
        <w:rPr>
          <w:rFonts w:ascii="Palatino Linotype" w:hAnsi="Palatino Linotype"/>
          <w:color w:val="000000"/>
        </w:rPr>
        <w:t>generad</w:t>
      </w:r>
      <w:r w:rsidR="002C165A">
        <w:rPr>
          <w:rFonts w:ascii="Palatino Linotype" w:hAnsi="Palatino Linotype"/>
          <w:color w:val="000000"/>
        </w:rPr>
        <w:t>o</w:t>
      </w:r>
      <w:r>
        <w:rPr>
          <w:rFonts w:ascii="Palatino Linotype" w:hAnsi="Palatino Linotype"/>
          <w:color w:val="000000"/>
        </w:rPr>
        <w:t xml:space="preserve"> la </w:t>
      </w:r>
      <w:proofErr w:type="gramStart"/>
      <w:r>
        <w:rPr>
          <w:rFonts w:ascii="Palatino Linotype" w:hAnsi="Palatino Linotype"/>
          <w:color w:val="000000"/>
        </w:rPr>
        <w:t xml:space="preserve">Contraloría </w:t>
      </w:r>
      <w:r w:rsidRPr="00075EED">
        <w:rPr>
          <w:rFonts w:ascii="Palatino Linotype" w:hAnsi="Palatino Linotype"/>
          <w:color w:val="000000"/>
        </w:rPr>
        <w:t xml:space="preserve"> en</w:t>
      </w:r>
      <w:proofErr w:type="gramEnd"/>
      <w:r w:rsidRPr="00075EED">
        <w:rPr>
          <w:rFonts w:ascii="Palatino Linotype" w:hAnsi="Palatino Linotype"/>
          <w:color w:val="000000"/>
        </w:rPr>
        <w:t xml:space="preserve"> los años </w:t>
      </w:r>
      <w:r>
        <w:rPr>
          <w:rFonts w:ascii="Palatino Linotype" w:hAnsi="Palatino Linotype"/>
          <w:color w:val="000000"/>
        </w:rPr>
        <w:t>2023, 2024 y del primero de enero al siete de marzo de 2025</w:t>
      </w:r>
      <w:r w:rsidRPr="00075EED">
        <w:rPr>
          <w:rFonts w:ascii="Palatino Linotype" w:eastAsia="Palatino Linotype" w:hAnsi="Palatino Linotype" w:cs="Palatino Linotype"/>
          <w:b/>
          <w:color w:val="000000"/>
        </w:rPr>
        <w:t xml:space="preserve">. </w:t>
      </w:r>
    </w:p>
    <w:p w14:paraId="1B4D5D3A" w14:textId="77777777" w:rsidR="00EF66E6" w:rsidRPr="00EF66E6" w:rsidRDefault="00EF66E6" w:rsidP="00EF66E6">
      <w:pPr>
        <w:pStyle w:val="Prrafodelista"/>
        <w:spacing w:line="360" w:lineRule="auto"/>
        <w:ind w:left="1080"/>
        <w:jc w:val="both"/>
        <w:rPr>
          <w:rFonts w:ascii="Palatino Linotype" w:hAnsi="Palatino Linotype"/>
          <w:b/>
          <w:color w:val="000000"/>
        </w:rPr>
      </w:pPr>
    </w:p>
    <w:p w14:paraId="01FE4407" w14:textId="77777777" w:rsidR="00F4064F" w:rsidRPr="00EF66E6" w:rsidRDefault="00F4064F" w:rsidP="00F4064F">
      <w:pPr>
        <w:pStyle w:val="Prrafodelista"/>
        <w:numPr>
          <w:ilvl w:val="0"/>
          <w:numId w:val="32"/>
        </w:numPr>
        <w:spacing w:line="360" w:lineRule="auto"/>
        <w:jc w:val="both"/>
        <w:rPr>
          <w:rFonts w:ascii="Palatino Linotype" w:hAnsi="Palatino Linotype"/>
          <w:b/>
          <w:color w:val="000000"/>
        </w:rPr>
      </w:pPr>
      <w:r>
        <w:rPr>
          <w:rFonts w:ascii="Palatino Linotype" w:hAnsi="Palatino Linotype"/>
          <w:color w:val="000000"/>
        </w:rPr>
        <w:t>O</w:t>
      </w:r>
      <w:r w:rsidRPr="00433BF9">
        <w:rPr>
          <w:rFonts w:ascii="Palatino Linotype" w:hAnsi="Palatino Linotype"/>
          <w:color w:val="000000"/>
        </w:rPr>
        <w:t xml:space="preserve">bras </w:t>
      </w:r>
      <w:r>
        <w:rPr>
          <w:rFonts w:ascii="Palatino Linotype" w:hAnsi="Palatino Linotype"/>
          <w:color w:val="000000"/>
        </w:rPr>
        <w:t xml:space="preserve">realizadas </w:t>
      </w:r>
      <w:r w:rsidRPr="00433BF9">
        <w:rPr>
          <w:rFonts w:ascii="Palatino Linotype" w:hAnsi="Palatino Linotype"/>
          <w:color w:val="000000"/>
        </w:rPr>
        <w:t xml:space="preserve">en </w:t>
      </w:r>
      <w:r>
        <w:rPr>
          <w:rFonts w:ascii="Palatino Linotype" w:hAnsi="Palatino Linotype"/>
          <w:color w:val="000000"/>
        </w:rPr>
        <w:t>los años 2023 y 2024</w:t>
      </w:r>
      <w:r w:rsidRPr="00433BF9">
        <w:rPr>
          <w:rFonts w:ascii="Palatino Linotype" w:hAnsi="Palatino Linotype"/>
          <w:color w:val="000000"/>
        </w:rPr>
        <w:t xml:space="preserve">. </w:t>
      </w:r>
    </w:p>
    <w:p w14:paraId="12847EBD" w14:textId="77777777" w:rsidR="00EF66E6" w:rsidRPr="00EF66E6" w:rsidRDefault="00EF66E6" w:rsidP="00EF66E6">
      <w:pPr>
        <w:spacing w:line="360" w:lineRule="auto"/>
        <w:jc w:val="both"/>
        <w:rPr>
          <w:rFonts w:ascii="Palatino Linotype" w:hAnsi="Palatino Linotype"/>
          <w:b/>
          <w:color w:val="000000"/>
        </w:rPr>
      </w:pPr>
    </w:p>
    <w:p w14:paraId="7FFEC2FE" w14:textId="77777777" w:rsidR="00F4064F" w:rsidRPr="00EF66E6" w:rsidRDefault="00F4064F" w:rsidP="00F4064F">
      <w:pPr>
        <w:pStyle w:val="Prrafodelista"/>
        <w:numPr>
          <w:ilvl w:val="0"/>
          <w:numId w:val="32"/>
        </w:numPr>
        <w:spacing w:line="360" w:lineRule="auto"/>
        <w:jc w:val="both"/>
        <w:rPr>
          <w:rFonts w:ascii="Palatino Linotype" w:hAnsi="Palatino Linotype"/>
          <w:b/>
          <w:color w:val="000000"/>
        </w:rPr>
      </w:pPr>
      <w:r w:rsidRPr="00433BF9">
        <w:rPr>
          <w:rFonts w:ascii="Palatino Linotype" w:hAnsi="Palatino Linotype"/>
          <w:color w:val="000000"/>
        </w:rPr>
        <w:t xml:space="preserve">Monto gastado </w:t>
      </w:r>
      <w:r>
        <w:rPr>
          <w:rFonts w:ascii="Palatino Linotype" w:hAnsi="Palatino Linotype"/>
          <w:color w:val="000000"/>
        </w:rPr>
        <w:t xml:space="preserve">de </w:t>
      </w:r>
      <w:r w:rsidRPr="00433BF9">
        <w:rPr>
          <w:rFonts w:ascii="Palatino Linotype" w:hAnsi="Palatino Linotype"/>
          <w:color w:val="000000"/>
        </w:rPr>
        <w:t>las ob</w:t>
      </w:r>
      <w:r>
        <w:rPr>
          <w:rFonts w:ascii="Palatino Linotype" w:hAnsi="Palatino Linotype"/>
          <w:color w:val="000000"/>
        </w:rPr>
        <w:t>ras que se realizaron en el 2023 y 2024</w:t>
      </w:r>
      <w:r w:rsidRPr="00433BF9">
        <w:rPr>
          <w:rFonts w:ascii="Palatino Linotype" w:hAnsi="Palatino Linotype"/>
          <w:color w:val="000000"/>
        </w:rPr>
        <w:t>.</w:t>
      </w:r>
    </w:p>
    <w:p w14:paraId="6B8B932A" w14:textId="77777777" w:rsidR="00EF66E6" w:rsidRPr="00EF66E6" w:rsidRDefault="00EF66E6" w:rsidP="00EF66E6">
      <w:pPr>
        <w:spacing w:line="360" w:lineRule="auto"/>
        <w:jc w:val="both"/>
        <w:rPr>
          <w:rFonts w:ascii="Palatino Linotype" w:hAnsi="Palatino Linotype"/>
          <w:b/>
          <w:color w:val="000000"/>
        </w:rPr>
      </w:pPr>
    </w:p>
    <w:p w14:paraId="6499AD10" w14:textId="77777777" w:rsidR="00F4064F" w:rsidRDefault="00F4064F" w:rsidP="00F4064F">
      <w:pPr>
        <w:pStyle w:val="Prrafodelista"/>
        <w:numPr>
          <w:ilvl w:val="0"/>
          <w:numId w:val="32"/>
        </w:numPr>
        <w:spacing w:line="360" w:lineRule="auto"/>
        <w:jc w:val="both"/>
        <w:rPr>
          <w:rFonts w:ascii="Palatino Linotype" w:hAnsi="Palatino Linotype"/>
          <w:b/>
          <w:color w:val="000000"/>
        </w:rPr>
      </w:pPr>
      <w:r w:rsidRPr="00433BF9">
        <w:rPr>
          <w:rFonts w:ascii="Palatino Linotype" w:hAnsi="Palatino Linotype"/>
          <w:color w:val="000000"/>
        </w:rPr>
        <w:t>Contratos de obras que se realizaron en el 2023 y 2024.</w:t>
      </w:r>
      <w:r w:rsidRPr="00433BF9">
        <w:rPr>
          <w:rFonts w:ascii="Palatino Linotype" w:hAnsi="Palatino Linotype"/>
          <w:b/>
          <w:color w:val="000000"/>
        </w:rPr>
        <w:t xml:space="preserve"> </w:t>
      </w:r>
    </w:p>
    <w:p w14:paraId="769133EC" w14:textId="77777777" w:rsidR="00EF66E6" w:rsidRPr="00EF66E6" w:rsidRDefault="00EF66E6" w:rsidP="00EF66E6">
      <w:pPr>
        <w:spacing w:line="360" w:lineRule="auto"/>
        <w:jc w:val="both"/>
        <w:rPr>
          <w:rFonts w:ascii="Palatino Linotype" w:hAnsi="Palatino Linotype"/>
          <w:b/>
          <w:color w:val="000000"/>
        </w:rPr>
      </w:pPr>
    </w:p>
    <w:p w14:paraId="3B81E144" w14:textId="77777777" w:rsidR="00F4064F" w:rsidRPr="00EF66E6" w:rsidRDefault="00F4064F" w:rsidP="00F4064F">
      <w:pPr>
        <w:pStyle w:val="Prrafodelista"/>
        <w:numPr>
          <w:ilvl w:val="0"/>
          <w:numId w:val="32"/>
        </w:numPr>
        <w:spacing w:line="360" w:lineRule="auto"/>
        <w:jc w:val="both"/>
        <w:rPr>
          <w:rFonts w:ascii="Palatino Linotype" w:hAnsi="Palatino Linotype"/>
          <w:b/>
          <w:color w:val="000000"/>
        </w:rPr>
      </w:pPr>
      <w:r w:rsidRPr="00433BF9">
        <w:rPr>
          <w:rFonts w:ascii="Palatino Linotype" w:hAnsi="Palatino Linotype"/>
          <w:color w:val="000000"/>
        </w:rPr>
        <w:t>Licitaciones que se dieron en el 2022, 2023, 2024 y</w:t>
      </w:r>
      <w:r>
        <w:rPr>
          <w:rFonts w:ascii="Palatino Linotype" w:hAnsi="Palatino Linotype"/>
          <w:color w:val="000000"/>
        </w:rPr>
        <w:t xml:space="preserve"> del primero de enero al siete de marzo de 2025.</w:t>
      </w:r>
    </w:p>
    <w:p w14:paraId="00ABC35A" w14:textId="77777777" w:rsidR="00EF66E6" w:rsidRPr="00EF66E6" w:rsidRDefault="00EF66E6" w:rsidP="00EF66E6">
      <w:pPr>
        <w:spacing w:line="360" w:lineRule="auto"/>
        <w:jc w:val="both"/>
        <w:rPr>
          <w:rFonts w:ascii="Palatino Linotype" w:hAnsi="Palatino Linotype"/>
          <w:b/>
          <w:color w:val="000000"/>
        </w:rPr>
      </w:pPr>
    </w:p>
    <w:p w14:paraId="5871F869" w14:textId="77777777" w:rsidR="00F4064F" w:rsidRPr="00EF66E6" w:rsidRDefault="00F4064F" w:rsidP="00F4064F">
      <w:pPr>
        <w:pStyle w:val="Prrafodelista"/>
        <w:numPr>
          <w:ilvl w:val="0"/>
          <w:numId w:val="32"/>
        </w:numPr>
        <w:spacing w:line="360" w:lineRule="auto"/>
        <w:jc w:val="both"/>
        <w:rPr>
          <w:rFonts w:ascii="Palatino Linotype" w:hAnsi="Palatino Linotype"/>
          <w:b/>
          <w:color w:val="000000"/>
        </w:rPr>
      </w:pPr>
      <w:r w:rsidRPr="00433BF9">
        <w:rPr>
          <w:rFonts w:ascii="Palatino Linotype" w:hAnsi="Palatino Linotype"/>
          <w:color w:val="000000"/>
        </w:rPr>
        <w:t xml:space="preserve">Contratos de arrendamiento </w:t>
      </w:r>
      <w:proofErr w:type="gramStart"/>
      <w:r w:rsidRPr="00433BF9">
        <w:rPr>
          <w:rFonts w:ascii="Palatino Linotype" w:hAnsi="Palatino Linotype"/>
          <w:color w:val="000000"/>
        </w:rPr>
        <w:t xml:space="preserve">que </w:t>
      </w:r>
      <w:r>
        <w:rPr>
          <w:rFonts w:ascii="Palatino Linotype" w:hAnsi="Palatino Linotype"/>
          <w:color w:val="000000"/>
        </w:rPr>
        <w:t xml:space="preserve"> realizaron</w:t>
      </w:r>
      <w:proofErr w:type="gramEnd"/>
      <w:r>
        <w:rPr>
          <w:rFonts w:ascii="Palatino Linotype" w:hAnsi="Palatino Linotype"/>
          <w:color w:val="000000"/>
        </w:rPr>
        <w:t xml:space="preserve"> en los años</w:t>
      </w:r>
      <w:r w:rsidRPr="00433BF9">
        <w:rPr>
          <w:rFonts w:ascii="Palatino Linotype" w:hAnsi="Palatino Linotype"/>
          <w:color w:val="000000"/>
        </w:rPr>
        <w:t xml:space="preserve"> 2022, 202</w:t>
      </w:r>
      <w:r>
        <w:rPr>
          <w:rFonts w:ascii="Palatino Linotype" w:hAnsi="Palatino Linotype"/>
          <w:color w:val="000000"/>
        </w:rPr>
        <w:t>3, 2024 y del primero de enero al siete de marzo de 2025.</w:t>
      </w:r>
    </w:p>
    <w:p w14:paraId="2753AE23" w14:textId="77777777" w:rsidR="00EF66E6" w:rsidRPr="00EF66E6" w:rsidRDefault="00EF66E6" w:rsidP="00EF66E6">
      <w:pPr>
        <w:spacing w:line="360" w:lineRule="auto"/>
        <w:jc w:val="both"/>
        <w:rPr>
          <w:rFonts w:ascii="Palatino Linotype" w:hAnsi="Palatino Linotype"/>
          <w:b/>
          <w:color w:val="000000"/>
        </w:rPr>
      </w:pPr>
    </w:p>
    <w:p w14:paraId="504C396C" w14:textId="77777777" w:rsidR="00F4064F" w:rsidRPr="00433BF9" w:rsidRDefault="00F4064F" w:rsidP="00F4064F">
      <w:pPr>
        <w:pStyle w:val="Prrafodelista"/>
        <w:numPr>
          <w:ilvl w:val="0"/>
          <w:numId w:val="32"/>
        </w:numPr>
        <w:spacing w:line="360" w:lineRule="auto"/>
        <w:jc w:val="both"/>
        <w:rPr>
          <w:rFonts w:ascii="Palatino Linotype" w:hAnsi="Palatino Linotype"/>
          <w:b/>
          <w:color w:val="000000"/>
        </w:rPr>
      </w:pPr>
      <w:proofErr w:type="gramStart"/>
      <w:r w:rsidRPr="00433BF9">
        <w:rPr>
          <w:rFonts w:ascii="Palatino Linotype" w:hAnsi="Palatino Linotype"/>
          <w:color w:val="000000"/>
        </w:rPr>
        <w:t xml:space="preserve">Convenios </w:t>
      </w:r>
      <w:r>
        <w:rPr>
          <w:rFonts w:ascii="Palatino Linotype" w:hAnsi="Palatino Linotype"/>
          <w:color w:val="000000"/>
        </w:rPr>
        <w:t xml:space="preserve"> realizados</w:t>
      </w:r>
      <w:proofErr w:type="gramEnd"/>
      <w:r>
        <w:rPr>
          <w:rFonts w:ascii="Palatino Linotype" w:hAnsi="Palatino Linotype"/>
          <w:color w:val="000000"/>
        </w:rPr>
        <w:t xml:space="preserve"> </w:t>
      </w:r>
      <w:r w:rsidRPr="00433BF9">
        <w:rPr>
          <w:rFonts w:ascii="Palatino Linotype" w:hAnsi="Palatino Linotype"/>
          <w:color w:val="000000"/>
        </w:rPr>
        <w:t xml:space="preserve">de los </w:t>
      </w:r>
      <w:proofErr w:type="gramStart"/>
      <w:r w:rsidRPr="00433BF9">
        <w:rPr>
          <w:rFonts w:ascii="Palatino Linotype" w:hAnsi="Palatino Linotype"/>
          <w:color w:val="000000"/>
        </w:rPr>
        <w:t>años  2022</w:t>
      </w:r>
      <w:proofErr w:type="gramEnd"/>
      <w:r w:rsidRPr="00433BF9">
        <w:rPr>
          <w:rFonts w:ascii="Palatino Linotype" w:hAnsi="Palatino Linotype"/>
          <w:color w:val="000000"/>
        </w:rPr>
        <w:t>, 2023, 2024 y</w:t>
      </w:r>
      <w:r>
        <w:rPr>
          <w:rFonts w:ascii="Palatino Linotype" w:hAnsi="Palatino Linotype"/>
          <w:color w:val="000000"/>
        </w:rPr>
        <w:t xml:space="preserve"> del primero de enero al siete de marzo de 2025.</w:t>
      </w:r>
      <w:r w:rsidRPr="00433BF9">
        <w:rPr>
          <w:rFonts w:ascii="Palatino Linotype" w:hAnsi="Palatino Linotype"/>
          <w:color w:val="000000"/>
        </w:rPr>
        <w:t xml:space="preserve"> </w:t>
      </w:r>
    </w:p>
    <w:p w14:paraId="1743D3BB" w14:textId="77777777" w:rsidR="00F4064F" w:rsidRPr="006E53BB" w:rsidRDefault="00F4064F" w:rsidP="0029792B">
      <w:pPr>
        <w:autoSpaceDE w:val="0"/>
        <w:autoSpaceDN w:val="0"/>
        <w:adjustRightInd w:val="0"/>
        <w:spacing w:line="360" w:lineRule="auto"/>
        <w:jc w:val="both"/>
        <w:rPr>
          <w:rFonts w:ascii="Palatino Linotype" w:hAnsi="Palatino Linotype" w:cs="Arial"/>
          <w:i/>
        </w:rPr>
      </w:pPr>
    </w:p>
    <w:p w14:paraId="201E6B34" w14:textId="77777777" w:rsidR="0029792B" w:rsidRDefault="0029792B" w:rsidP="0029792B">
      <w:pPr>
        <w:tabs>
          <w:tab w:val="left" w:pos="720"/>
        </w:tabs>
        <w:spacing w:line="276" w:lineRule="auto"/>
        <w:ind w:left="709"/>
        <w:jc w:val="both"/>
        <w:rPr>
          <w:rFonts w:ascii="Palatino Linotype" w:hAnsi="Palatino Linotype"/>
          <w:i/>
          <w:sz w:val="22"/>
        </w:rPr>
      </w:pPr>
      <w:r w:rsidRPr="00752CFB">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w:t>
      </w:r>
      <w:proofErr w:type="gramStart"/>
      <w:r w:rsidRPr="00752CFB">
        <w:rPr>
          <w:rFonts w:ascii="Palatino Linotype" w:hAnsi="Palatino Linotype"/>
          <w:i/>
          <w:sz w:val="22"/>
        </w:rPr>
        <w:t>e</w:t>
      </w:r>
      <w:proofErr w:type="gramEnd"/>
      <w:r w:rsidRPr="00752CFB">
        <w:rPr>
          <w:rFonts w:ascii="Palatino Linotype" w:hAnsi="Palatino Linotype"/>
          <w:i/>
          <w:sz w:val="22"/>
        </w:rPr>
        <w:t xml:space="preserve"> se ponga a disposición de la parte </w:t>
      </w:r>
      <w:r w:rsidRPr="00752CFB">
        <w:rPr>
          <w:rFonts w:ascii="Palatino Linotype" w:hAnsi="Palatino Linotype"/>
          <w:b/>
          <w:i/>
          <w:sz w:val="22"/>
        </w:rPr>
        <w:t>Recurrente</w:t>
      </w:r>
      <w:r w:rsidRPr="00752CFB">
        <w:rPr>
          <w:rFonts w:ascii="Palatino Linotype" w:hAnsi="Palatino Linotype"/>
          <w:i/>
          <w:sz w:val="22"/>
        </w:rPr>
        <w:t>.</w:t>
      </w:r>
    </w:p>
    <w:p w14:paraId="4A035B31" w14:textId="77777777" w:rsidR="00F4064F" w:rsidRDefault="00F4064F" w:rsidP="0029792B">
      <w:pPr>
        <w:tabs>
          <w:tab w:val="left" w:pos="720"/>
        </w:tabs>
        <w:spacing w:line="276" w:lineRule="auto"/>
        <w:ind w:left="709"/>
        <w:jc w:val="both"/>
        <w:rPr>
          <w:rFonts w:ascii="Palatino Linotype" w:hAnsi="Palatino Linotype"/>
          <w:i/>
          <w:sz w:val="22"/>
        </w:rPr>
      </w:pPr>
    </w:p>
    <w:p w14:paraId="7DCE5491" w14:textId="77777777" w:rsidR="0029792B" w:rsidRDefault="0029792B" w:rsidP="00F4064F">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De ser el c</w:t>
      </w:r>
      <w:r w:rsidR="00F4064F">
        <w:rPr>
          <w:rFonts w:ascii="Palatino Linotype" w:eastAsia="Palatino Linotype" w:hAnsi="Palatino Linotype" w:cs="Palatino Linotype"/>
          <w:i/>
          <w:color w:val="000000"/>
          <w:sz w:val="22"/>
          <w:szCs w:val="22"/>
        </w:rPr>
        <w:t xml:space="preserve">aso que respecto los </w:t>
      </w:r>
      <w:proofErr w:type="gramStart"/>
      <w:r w:rsidR="00F4064F">
        <w:rPr>
          <w:rFonts w:ascii="Palatino Linotype" w:eastAsia="Palatino Linotype" w:hAnsi="Palatino Linotype" w:cs="Palatino Linotype"/>
          <w:i/>
          <w:color w:val="000000"/>
          <w:sz w:val="22"/>
          <w:szCs w:val="22"/>
        </w:rPr>
        <w:t>numerales  3</w:t>
      </w:r>
      <w:proofErr w:type="gramEnd"/>
      <w:r w:rsidR="00F4064F">
        <w:rPr>
          <w:rFonts w:ascii="Palatino Linotype" w:eastAsia="Palatino Linotype" w:hAnsi="Palatino Linotype" w:cs="Palatino Linotype"/>
          <w:i/>
          <w:color w:val="000000"/>
          <w:sz w:val="22"/>
          <w:szCs w:val="22"/>
        </w:rPr>
        <w:t>, 4, 5, 6, 7, 8,</w:t>
      </w:r>
      <w:r>
        <w:rPr>
          <w:rFonts w:ascii="Palatino Linotype" w:eastAsia="Palatino Linotype" w:hAnsi="Palatino Linotype" w:cs="Palatino Linotype"/>
          <w:i/>
          <w:color w:val="000000"/>
          <w:sz w:val="22"/>
          <w:szCs w:val="22"/>
        </w:rPr>
        <w:t xml:space="preserve"> 9</w:t>
      </w:r>
      <w:r w:rsidR="00A23B3D">
        <w:rPr>
          <w:rFonts w:ascii="Palatino Linotype" w:eastAsia="Palatino Linotype" w:hAnsi="Palatino Linotype" w:cs="Palatino Linotype"/>
          <w:i/>
          <w:color w:val="000000"/>
          <w:sz w:val="22"/>
          <w:szCs w:val="22"/>
        </w:rPr>
        <w:t xml:space="preserve">, 10 y </w:t>
      </w:r>
      <w:r w:rsidR="00F4064F">
        <w:rPr>
          <w:rFonts w:ascii="Palatino Linotype" w:eastAsia="Palatino Linotype" w:hAnsi="Palatino Linotype" w:cs="Palatino Linotype"/>
          <w:i/>
          <w:color w:val="000000"/>
          <w:sz w:val="22"/>
          <w:szCs w:val="22"/>
        </w:rPr>
        <w:t>11</w:t>
      </w:r>
      <w:r w:rsidR="00A23B3D">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el Sujeto Obligado no hubiera generado la información bastara con que así lo manifieste en términos del segundo párrafo del artículo 19 de</w:t>
      </w:r>
      <w:r w:rsidR="00F4064F">
        <w:rPr>
          <w:rFonts w:ascii="Palatino Linotype" w:eastAsia="Palatino Linotype" w:hAnsi="Palatino Linotype" w:cs="Palatino Linotype"/>
          <w:i/>
          <w:color w:val="000000"/>
          <w:sz w:val="22"/>
          <w:szCs w:val="22"/>
        </w:rPr>
        <w:t xml:space="preserve"> la Ley de Transparencia Local.</w:t>
      </w:r>
    </w:p>
    <w:p w14:paraId="6F8F42D9" w14:textId="77777777" w:rsidR="00F4064F" w:rsidRPr="00386FBF" w:rsidRDefault="00F4064F" w:rsidP="008E200C">
      <w:pPr>
        <w:pBdr>
          <w:top w:val="nil"/>
          <w:left w:val="nil"/>
          <w:bottom w:val="nil"/>
          <w:right w:val="nil"/>
          <w:between w:val="nil"/>
        </w:pBdr>
        <w:spacing w:before="240" w:line="276" w:lineRule="auto"/>
        <w:ind w:right="49"/>
        <w:jc w:val="both"/>
        <w:rPr>
          <w:rFonts w:ascii="Palatino Linotype" w:eastAsia="Palatino Linotype" w:hAnsi="Palatino Linotype" w:cs="Palatino Linotype"/>
          <w:i/>
          <w:color w:val="000000"/>
          <w:sz w:val="22"/>
          <w:szCs w:val="22"/>
        </w:rPr>
      </w:pPr>
    </w:p>
    <w:p w14:paraId="6604688E" w14:textId="77777777" w:rsidR="0029792B" w:rsidRPr="00CA1D2B" w:rsidRDefault="0029792B" w:rsidP="0029792B">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w:t>
      </w:r>
      <w:proofErr w:type="spellStart"/>
      <w:r w:rsidRPr="00B704A7">
        <w:rPr>
          <w:rFonts w:ascii="Palatino Linotype" w:hAnsi="Palatino Linotype" w:cs="Arial"/>
          <w:b/>
        </w:rPr>
        <w:t>SAIMEX</w:t>
      </w:r>
      <w:proofErr w:type="spellEnd"/>
      <w:r w:rsidRPr="00B704A7">
        <w:rPr>
          <w:rFonts w:ascii="Palatino Linotype" w:hAnsi="Palatino Linotype" w:cs="Arial"/>
          <w:b/>
        </w:rPr>
        <w:t>)</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2BF4D0" w14:textId="77777777" w:rsidR="0029792B" w:rsidRDefault="0029792B" w:rsidP="0029792B">
      <w:pPr>
        <w:spacing w:line="360" w:lineRule="auto"/>
        <w:jc w:val="both"/>
        <w:rPr>
          <w:rFonts w:ascii="Palatino Linotype" w:hAnsi="Palatino Linotype" w:cs="Arial"/>
          <w:b/>
          <w:bCs/>
          <w:sz w:val="28"/>
          <w:szCs w:val="28"/>
        </w:rPr>
      </w:pPr>
    </w:p>
    <w:p w14:paraId="7B5BB89C" w14:textId="77777777" w:rsidR="0029792B" w:rsidRPr="00CA1D2B" w:rsidRDefault="0029792B" w:rsidP="0029792B">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08C62BD7" w14:textId="77777777" w:rsidR="0029792B" w:rsidRDefault="0029792B" w:rsidP="0029792B">
      <w:pPr>
        <w:autoSpaceDE w:val="0"/>
        <w:autoSpaceDN w:val="0"/>
        <w:adjustRightInd w:val="0"/>
        <w:spacing w:line="360" w:lineRule="auto"/>
        <w:ind w:right="51"/>
        <w:jc w:val="both"/>
        <w:rPr>
          <w:rFonts w:ascii="Palatino Linotype" w:hAnsi="Palatino Linotype" w:cs="Arial"/>
          <w:b/>
          <w:sz w:val="28"/>
          <w:szCs w:val="28"/>
        </w:rPr>
      </w:pPr>
    </w:p>
    <w:p w14:paraId="358C91A0" w14:textId="77777777" w:rsidR="0029792B" w:rsidRDefault="0029792B" w:rsidP="0029792B">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NOTIFÍQUESE</w:t>
      </w:r>
      <w:r w:rsidRPr="00CA1D2B">
        <w:rPr>
          <w:rFonts w:ascii="Palatino Linotype" w:hAnsi="Palatino Linotype" w:cs="Arial"/>
        </w:rPr>
        <w:t xml:space="preserve"> al </w:t>
      </w:r>
      <w:r w:rsidRPr="00CA1D2B">
        <w:rPr>
          <w:rFonts w:ascii="Palatino Linotype" w:hAnsi="Palatino Linotype" w:cs="Arial"/>
          <w:b/>
        </w:rPr>
        <w:t>Recurrente</w:t>
      </w:r>
      <w:r w:rsidRPr="00CA1D2B">
        <w:rPr>
          <w:rFonts w:ascii="Palatino Linotype" w:hAnsi="Palatino Linotype" w:cs="Arial"/>
        </w:rPr>
        <w:t xml:space="preserve"> la presente resolución a través del Sistema de Acceso a la Información Mexiquense </w:t>
      </w:r>
      <w:r w:rsidRPr="00CA1D2B">
        <w:rPr>
          <w:rFonts w:ascii="Palatino Linotype" w:hAnsi="Palatino Linotype" w:cs="Arial"/>
          <w:b/>
        </w:rPr>
        <w:t>(</w:t>
      </w:r>
      <w:proofErr w:type="spellStart"/>
      <w:r w:rsidRPr="00CA1D2B">
        <w:rPr>
          <w:rFonts w:ascii="Palatino Linotype" w:hAnsi="Palatino Linotype" w:cs="Arial"/>
          <w:b/>
        </w:rPr>
        <w:t>SAIMEX</w:t>
      </w:r>
      <w:proofErr w:type="spellEnd"/>
      <w:r w:rsidRPr="00CA1D2B">
        <w:rPr>
          <w:rFonts w:ascii="Palatino Linotype" w:hAnsi="Palatino Linotype" w:cs="Arial"/>
          <w:b/>
        </w:rPr>
        <w:t>),</w:t>
      </w:r>
      <w:r w:rsidRPr="00CA1D2B">
        <w:rPr>
          <w:rFonts w:ascii="Palatino Linotype" w:hAnsi="Palatino Linotype" w:cs="Arial"/>
        </w:rPr>
        <w:t xml:space="preserve"> y hágase de su conocimiento que en caso de considerar que le causa algún perjuicio, podrá promover el Juicio de Amparo en </w:t>
      </w:r>
      <w:r w:rsidRPr="00CA1D2B">
        <w:rPr>
          <w:rFonts w:ascii="Palatino Linotype" w:hAnsi="Palatino Linotype" w:cs="Arial"/>
        </w:rPr>
        <w:lastRenderedPageBreak/>
        <w:t>los términos de las leyes aplicables, de acuerdo con lo estipulado por el artículo 196, de la Ley de Transparencia y Acceso a la Información Pública del Estado de México y Municipios.</w:t>
      </w:r>
    </w:p>
    <w:p w14:paraId="6CBB7BA4" w14:textId="77777777" w:rsidR="0029792B" w:rsidRDefault="0029792B" w:rsidP="00370D5C">
      <w:pPr>
        <w:spacing w:line="360" w:lineRule="auto"/>
        <w:jc w:val="both"/>
        <w:rPr>
          <w:rFonts w:ascii="Palatino Linotype" w:hAnsi="Palatino Linotype"/>
        </w:rPr>
      </w:pPr>
    </w:p>
    <w:p w14:paraId="6F833E95" w14:textId="26679630" w:rsidR="00731EE9" w:rsidRPr="000E44BA" w:rsidRDefault="00731EE9" w:rsidP="00731EE9">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w:t>
      </w:r>
      <w:r w:rsidR="009F7E66">
        <w:rPr>
          <w:rFonts w:ascii="Palatino Linotype" w:hAnsi="Palatino Linotype" w:cs="Arial"/>
          <w:lang w:val="es-ES_tradnl"/>
        </w:rPr>
        <w:t xml:space="preserve"> </w:t>
      </w:r>
      <w:r w:rsidR="009F7E66">
        <w:rPr>
          <w:rFonts w:ascii="Palatino Linotype" w:hAnsi="Palatino Linotype" w:cs="Arial"/>
        </w:rPr>
        <w:t>(</w:t>
      </w:r>
      <w:r w:rsidR="00A67E04" w:rsidRPr="00A67E04">
        <w:rPr>
          <w:rFonts w:ascii="Palatino Linotype" w:hAnsi="Palatino Linotype" w:cs="Arial"/>
          <w:u w:val="single"/>
        </w:rPr>
        <w:t xml:space="preserve">EMITIENDO </w:t>
      </w:r>
      <w:r w:rsidR="009F7E66" w:rsidRPr="00A67E04">
        <w:rPr>
          <w:rFonts w:ascii="Palatino Linotype" w:hAnsi="Palatino Linotype" w:cs="Arial"/>
          <w:u w:val="single"/>
        </w:rPr>
        <w:t>VOTO</w:t>
      </w:r>
      <w:r w:rsidR="009F7E66">
        <w:rPr>
          <w:rFonts w:ascii="Palatino Linotype" w:hAnsi="Palatino Linotype" w:cs="Arial"/>
          <w:u w:val="single"/>
        </w:rPr>
        <w:t xml:space="preserve"> PARTICULAR)</w:t>
      </w:r>
      <w:r w:rsidRPr="00F444C4">
        <w:rPr>
          <w:rFonts w:ascii="Palatino Linotype" w:hAnsi="Palatino Linotype" w:cs="Arial"/>
          <w:lang w:val="es-ES_tradnl"/>
        </w:rPr>
        <w:t xml:space="preserve">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9F7E66">
        <w:rPr>
          <w:rFonts w:ascii="Palatino Linotype" w:hAnsi="Palatino Linotype" w:cs="Arial"/>
          <w:b/>
          <w:lang w:val="es-419"/>
        </w:rPr>
        <w:t>TRIG</w:t>
      </w:r>
      <w:r w:rsidR="00A67E04">
        <w:rPr>
          <w:rFonts w:ascii="Palatino Linotype" w:hAnsi="Palatino Linotype" w:cs="Arial"/>
          <w:b/>
          <w:lang w:val="es-419"/>
        </w:rPr>
        <w:t>É</w:t>
      </w:r>
      <w:r w:rsidR="009F7E66">
        <w:rPr>
          <w:rFonts w:ascii="Palatino Linotype" w:hAnsi="Palatino Linotype" w:cs="Arial"/>
          <w:b/>
          <w:lang w:val="es-419"/>
        </w:rPr>
        <w:t>SIMA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w:t>
      </w:r>
      <w:r w:rsidR="009F7E66">
        <w:rPr>
          <w:rFonts w:ascii="Palatino Linotype" w:hAnsi="Palatino Linotype" w:cs="Arial"/>
          <w:b/>
          <w:lang w:val="es-419"/>
        </w:rPr>
        <w:t>EL VEINTISIETE</w:t>
      </w:r>
      <w:r>
        <w:rPr>
          <w:rFonts w:ascii="Palatino Linotype" w:hAnsi="Palatino Linotype" w:cs="Arial"/>
          <w:b/>
          <w:lang w:val="es-419"/>
        </w:rPr>
        <w:t xml:space="preserve"> DE AGOSTO DE DOS MIL VEINTICINCO</w:t>
      </w:r>
      <w:r w:rsidRPr="00F444C4">
        <w:rPr>
          <w:rFonts w:ascii="Palatino Linotype" w:hAnsi="Palatino Linotype" w:cs="Arial"/>
          <w:lang w:val="es-ES_tradnl"/>
        </w:rPr>
        <w:t>, ANTE EL SECRETARIO TÉCNICO DEL PLENO, ALEXIS TAPIA RAMÍREZ. --------------------------------------------------------------------------------------------------------------------------------------------------------------------------------------------------------------------------------------------------------------------------------------------------------------</w:t>
      </w:r>
      <w:r w:rsidR="00A67E04" w:rsidRPr="00F444C4">
        <w:rPr>
          <w:rFonts w:ascii="Palatino Linotype" w:hAnsi="Palatino Linotype" w:cs="Arial"/>
          <w:lang w:val="es-ES_tradnl"/>
        </w:rPr>
        <w:t>------------------------------------------------------------------------------------------------------------------------------------------------------------------------------------------------------------------------------------------------------------------------------------------------------------------------------------------------------------------------------------------------------------------------------------------------------------------------------------------------------------------------------------------------------------------------------------------------------------------------------------------------------------------------------------------------------------------------------------------------------------------------------------------------------------------------------------------------------------------------------------------------------------------------------------------------------------------------</w:t>
      </w:r>
    </w:p>
    <w:p w14:paraId="1904CBA6" w14:textId="77777777" w:rsidR="00731EE9" w:rsidRPr="00F444C4" w:rsidRDefault="00731EE9" w:rsidP="00731EE9">
      <w:pPr>
        <w:spacing w:line="360" w:lineRule="auto"/>
        <w:jc w:val="both"/>
        <w:rPr>
          <w:rFonts w:ascii="Palatino Linotype" w:hAnsi="Palatino Linotype" w:cs="Arial"/>
          <w:sz w:val="20"/>
          <w:lang w:val="es-ES_tradnl"/>
        </w:rPr>
      </w:pPr>
      <w:proofErr w:type="spellStart"/>
      <w:r w:rsidRPr="00F444C4">
        <w:rPr>
          <w:rFonts w:ascii="Palatino Linotype" w:hAnsi="Palatino Linotype" w:cs="Arial"/>
          <w:sz w:val="20"/>
          <w:lang w:val="es-ES_tradnl"/>
        </w:rPr>
        <w:t>JMV</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CCR</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NJMB</w:t>
      </w:r>
      <w:proofErr w:type="spellEnd"/>
      <w:r>
        <w:rPr>
          <w:rFonts w:ascii="Palatino Linotype" w:hAnsi="Palatino Linotype" w:cs="Arial"/>
          <w:sz w:val="20"/>
          <w:lang w:val="es-ES_tradnl"/>
        </w:rPr>
        <w:t xml:space="preserve"> </w:t>
      </w:r>
    </w:p>
    <w:p w14:paraId="680559F9" w14:textId="77777777" w:rsidR="00731EE9" w:rsidRPr="00F444C4" w:rsidRDefault="00731EE9" w:rsidP="00731EE9">
      <w:pPr>
        <w:spacing w:line="360" w:lineRule="auto"/>
        <w:jc w:val="both"/>
        <w:rPr>
          <w:rFonts w:ascii="Palatino Linotype" w:hAnsi="Palatino Linotype" w:cs="Arial"/>
          <w:sz w:val="20"/>
          <w:lang w:val="es-ES_tradnl"/>
        </w:rPr>
      </w:pPr>
    </w:p>
    <w:p w14:paraId="305987EA" w14:textId="77777777" w:rsidR="00731EE9" w:rsidRPr="00F444C4" w:rsidRDefault="00731EE9" w:rsidP="00731EE9">
      <w:pPr>
        <w:spacing w:line="360" w:lineRule="auto"/>
        <w:jc w:val="both"/>
        <w:rPr>
          <w:rFonts w:ascii="Palatino Linotype" w:hAnsi="Palatino Linotype" w:cs="Calibri"/>
          <w:lang w:val="es-ES_tradnl"/>
        </w:rPr>
      </w:pPr>
    </w:p>
    <w:p w14:paraId="75BFE968" w14:textId="77777777" w:rsidR="00731EE9" w:rsidRPr="00F444C4" w:rsidRDefault="00731EE9" w:rsidP="00731EE9">
      <w:pPr>
        <w:spacing w:line="360" w:lineRule="auto"/>
        <w:jc w:val="both"/>
        <w:rPr>
          <w:rFonts w:ascii="Palatino Linotype" w:hAnsi="Palatino Linotype" w:cs="Calibri"/>
          <w:lang w:val="es-ES_tradnl"/>
        </w:rPr>
      </w:pPr>
    </w:p>
    <w:p w14:paraId="5E6A2CF8" w14:textId="77777777" w:rsidR="00731EE9" w:rsidRDefault="00731EE9" w:rsidP="00731EE9"/>
    <w:p w14:paraId="2A4C1F68" w14:textId="77777777" w:rsidR="00731EE9" w:rsidRDefault="00731EE9" w:rsidP="00731EE9"/>
    <w:p w14:paraId="455D8F2E" w14:textId="77777777" w:rsidR="00731EE9" w:rsidRDefault="00731EE9" w:rsidP="00731EE9"/>
    <w:p w14:paraId="314AAC9B" w14:textId="77777777" w:rsidR="00731EE9" w:rsidRDefault="00731EE9" w:rsidP="00731EE9"/>
    <w:p w14:paraId="18CC886F" w14:textId="77777777" w:rsidR="00731EE9" w:rsidRPr="00706006" w:rsidRDefault="00731EE9" w:rsidP="00731EE9"/>
    <w:p w14:paraId="799AC0CB" w14:textId="77777777" w:rsidR="00731EE9" w:rsidRDefault="00731EE9" w:rsidP="00731EE9"/>
    <w:p w14:paraId="40E32DF9" w14:textId="77777777" w:rsidR="00731EE9" w:rsidRDefault="00731EE9" w:rsidP="00731EE9"/>
    <w:p w14:paraId="6667779B" w14:textId="77777777" w:rsidR="00731EE9" w:rsidRDefault="00731EE9" w:rsidP="00731EE9"/>
    <w:p w14:paraId="2A646075" w14:textId="77777777" w:rsidR="00731EE9" w:rsidRDefault="00731EE9" w:rsidP="00731EE9"/>
    <w:p w14:paraId="67D5389A" w14:textId="77777777" w:rsidR="00731EE9" w:rsidRDefault="00731EE9" w:rsidP="00731EE9"/>
    <w:p w14:paraId="79E94C73" w14:textId="77777777" w:rsidR="00731EE9" w:rsidRDefault="00731EE9" w:rsidP="00731EE9"/>
    <w:p w14:paraId="0626D62F" w14:textId="77777777" w:rsidR="00731EE9" w:rsidRDefault="00731EE9" w:rsidP="00731EE9"/>
    <w:p w14:paraId="1AF38D09" w14:textId="77777777" w:rsidR="00731EE9" w:rsidRDefault="00731EE9" w:rsidP="00731EE9"/>
    <w:p w14:paraId="0C766272" w14:textId="77777777" w:rsidR="00DC3F2E" w:rsidRDefault="00DC3F2E"/>
    <w:sectPr w:rsidR="00DC3F2E" w:rsidSect="00086696">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0394" w14:textId="77777777" w:rsidR="008602A1" w:rsidRDefault="008602A1" w:rsidP="00731EE9">
      <w:r>
        <w:separator/>
      </w:r>
    </w:p>
  </w:endnote>
  <w:endnote w:type="continuationSeparator" w:id="0">
    <w:p w14:paraId="17208417" w14:textId="77777777" w:rsidR="008602A1" w:rsidRDefault="008602A1" w:rsidP="0073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A585" w14:textId="77777777" w:rsidR="00785613" w:rsidRPr="00871A91" w:rsidRDefault="00785613" w:rsidP="0008669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5A5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5A53">
      <w:rPr>
        <w:rFonts w:ascii="Palatino Linotype" w:hAnsi="Palatino Linotype"/>
        <w:b/>
        <w:bCs/>
        <w:noProof/>
        <w:sz w:val="20"/>
      </w:rPr>
      <w:t>54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20A5" w14:textId="77777777" w:rsidR="00785613" w:rsidRPr="00871A91" w:rsidRDefault="00785613" w:rsidP="0008669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5A5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5A53">
      <w:rPr>
        <w:rFonts w:ascii="Palatino Linotype" w:hAnsi="Palatino Linotype"/>
        <w:b/>
        <w:bCs/>
        <w:noProof/>
        <w:sz w:val="20"/>
      </w:rPr>
      <w:t>54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0993" w14:textId="77777777" w:rsidR="008602A1" w:rsidRDefault="008602A1" w:rsidP="00731EE9">
      <w:r>
        <w:separator/>
      </w:r>
    </w:p>
  </w:footnote>
  <w:footnote w:type="continuationSeparator" w:id="0">
    <w:p w14:paraId="797AD69B" w14:textId="77777777" w:rsidR="008602A1" w:rsidRDefault="008602A1" w:rsidP="00731EE9">
      <w:r>
        <w:continuationSeparator/>
      </w:r>
    </w:p>
  </w:footnote>
  <w:footnote w:id="1">
    <w:p w14:paraId="735D5984" w14:textId="77777777" w:rsidR="00785613" w:rsidRPr="0031280C" w:rsidRDefault="00785613" w:rsidP="00731EE9">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F4021CD" w14:textId="77777777" w:rsidR="00785613" w:rsidRPr="0031280C" w:rsidRDefault="00785613" w:rsidP="00731EE9">
      <w:pPr>
        <w:rPr>
          <w:rFonts w:cs="Palatino Linotype"/>
          <w:color w:val="000000"/>
          <w:sz w:val="20"/>
          <w:szCs w:val="20"/>
        </w:rPr>
      </w:pPr>
    </w:p>
    <w:p w14:paraId="3A5D9143" w14:textId="77777777" w:rsidR="00785613" w:rsidRPr="0031280C" w:rsidRDefault="00785613" w:rsidP="00731EE9">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29A7E5F" w14:textId="77777777" w:rsidR="00785613" w:rsidRPr="00783A97" w:rsidRDefault="00785613" w:rsidP="00731EE9">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EEE3D7" w14:textId="77777777" w:rsidR="00785613" w:rsidRDefault="00785613" w:rsidP="0029792B">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A0C" w14:textId="77777777" w:rsidR="00785613" w:rsidRDefault="001361C9">
    <w:pPr>
      <w:pStyle w:val="Encabezado"/>
    </w:pPr>
    <w:r>
      <w:rPr>
        <w:noProof/>
        <w:lang w:val="es-MX" w:eastAsia="es-MX"/>
      </w:rPr>
      <w:pict w14:anchorId="771A1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85613" w:rsidRPr="00B17577" w14:paraId="0F472684" w14:textId="77777777" w:rsidTr="00086696">
      <w:trPr>
        <w:trHeight w:val="184"/>
      </w:trPr>
      <w:tc>
        <w:tcPr>
          <w:tcW w:w="5103" w:type="dxa"/>
          <w:hideMark/>
        </w:tcPr>
        <w:p w14:paraId="3DA0F214" w14:textId="77777777" w:rsidR="00785613" w:rsidRPr="00F70BDE" w:rsidRDefault="00785613" w:rsidP="00086696">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273CB32" w14:textId="77777777" w:rsidR="00785613" w:rsidRPr="00B73049" w:rsidRDefault="00785613" w:rsidP="00086696">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4680/</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785613" w14:paraId="59115097" w14:textId="77777777" w:rsidTr="00086696">
      <w:trPr>
        <w:trHeight w:val="196"/>
      </w:trPr>
      <w:tc>
        <w:tcPr>
          <w:tcW w:w="5103" w:type="dxa"/>
          <w:hideMark/>
        </w:tcPr>
        <w:p w14:paraId="379D5844" w14:textId="77777777" w:rsidR="00785613" w:rsidRPr="00F70BDE" w:rsidRDefault="00785613" w:rsidP="00086696">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A4FF907" w14:textId="77777777" w:rsidR="00785613" w:rsidRPr="00DA1891" w:rsidRDefault="00785613" w:rsidP="00086696">
          <w:pPr>
            <w:spacing w:after="120"/>
            <w:ind w:left="-81" w:right="71"/>
            <w:jc w:val="right"/>
            <w:rPr>
              <w:rFonts w:ascii="Palatino Linotype" w:hAnsi="Palatino Linotype" w:cs="Arial"/>
            </w:rPr>
          </w:pPr>
          <w:r w:rsidRPr="00731EE9">
            <w:rPr>
              <w:rFonts w:ascii="Palatino Linotype" w:hAnsi="Palatino Linotype"/>
              <w:b/>
              <w:bCs/>
              <w:color w:val="000000"/>
            </w:rPr>
            <w:t>Sistema Municipal Para el Desarrollo Integral de la Familia de Jilotepec</w:t>
          </w:r>
        </w:p>
      </w:tc>
    </w:tr>
    <w:tr w:rsidR="00785613" w:rsidRPr="00F63239" w14:paraId="660B3291" w14:textId="77777777" w:rsidTr="00086696">
      <w:trPr>
        <w:trHeight w:val="277"/>
      </w:trPr>
      <w:tc>
        <w:tcPr>
          <w:tcW w:w="5103" w:type="dxa"/>
          <w:hideMark/>
        </w:tcPr>
        <w:p w14:paraId="084DA2E6" w14:textId="77777777" w:rsidR="00785613" w:rsidRPr="00F70BDE" w:rsidRDefault="00785613" w:rsidP="00086696">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56F1691" w14:textId="77777777" w:rsidR="00785613" w:rsidRPr="00F70BDE" w:rsidRDefault="00785613" w:rsidP="00086696">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31C17751" w14:textId="77777777" w:rsidR="00785613" w:rsidRPr="00F70BDE" w:rsidRDefault="00785613" w:rsidP="00086696">
          <w:pPr>
            <w:spacing w:after="120"/>
            <w:ind w:left="-486" w:right="71" w:firstLine="567"/>
            <w:jc w:val="right"/>
            <w:rPr>
              <w:rFonts w:ascii="Palatino Linotype" w:hAnsi="Palatino Linotype" w:cs="Arial"/>
            </w:rPr>
          </w:pPr>
        </w:p>
      </w:tc>
    </w:tr>
  </w:tbl>
  <w:p w14:paraId="569FE434" w14:textId="77777777" w:rsidR="00785613" w:rsidRPr="00871A91" w:rsidRDefault="001361C9">
    <w:pPr>
      <w:pStyle w:val="Encabezado"/>
      <w:rPr>
        <w:sz w:val="2"/>
      </w:rPr>
    </w:pPr>
    <w:r>
      <w:rPr>
        <w:noProof/>
        <w:lang w:val="es-MX" w:eastAsia="es-MX"/>
      </w:rPr>
      <w:pict w14:anchorId="3FB8D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78561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85613" w:rsidRPr="00F70BDE" w14:paraId="6C9170D3" w14:textId="77777777" w:rsidTr="00086696">
      <w:trPr>
        <w:trHeight w:val="227"/>
      </w:trPr>
      <w:tc>
        <w:tcPr>
          <w:tcW w:w="5103" w:type="dxa"/>
          <w:hideMark/>
        </w:tcPr>
        <w:p w14:paraId="16ED1F12" w14:textId="77777777" w:rsidR="00785613" w:rsidRPr="00F70BDE" w:rsidRDefault="00785613" w:rsidP="00086696">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21CDBB26" w14:textId="77777777" w:rsidR="00785613" w:rsidRPr="00F70BDE" w:rsidRDefault="00785613" w:rsidP="00086696">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4680/</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785613" w:rsidRPr="00F70BDE" w14:paraId="3ECA5E22" w14:textId="77777777" w:rsidTr="00086696">
      <w:trPr>
        <w:trHeight w:val="227"/>
      </w:trPr>
      <w:tc>
        <w:tcPr>
          <w:tcW w:w="5103" w:type="dxa"/>
        </w:tcPr>
        <w:p w14:paraId="22A24E8F" w14:textId="77777777" w:rsidR="00785613" w:rsidRPr="00F70BDE" w:rsidRDefault="00785613" w:rsidP="00086696">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47AC79D3" w14:textId="1A8C03B4" w:rsidR="00785613" w:rsidRPr="00731EE9" w:rsidRDefault="001361C9" w:rsidP="00086696">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785613" w:rsidRPr="00F70BDE" w14:paraId="3869957F" w14:textId="77777777" w:rsidTr="00086696">
      <w:trPr>
        <w:trHeight w:val="242"/>
      </w:trPr>
      <w:tc>
        <w:tcPr>
          <w:tcW w:w="5103" w:type="dxa"/>
          <w:hideMark/>
        </w:tcPr>
        <w:p w14:paraId="748A06F4" w14:textId="77777777" w:rsidR="00785613" w:rsidRPr="00F70BDE" w:rsidRDefault="00785613" w:rsidP="00086696">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E39BF37" w14:textId="77777777" w:rsidR="00785613" w:rsidRPr="00731EE9" w:rsidRDefault="00785613" w:rsidP="00086696">
          <w:pPr>
            <w:spacing w:after="120"/>
            <w:ind w:left="-70" w:right="68"/>
            <w:jc w:val="right"/>
            <w:rPr>
              <w:rFonts w:ascii="Palatino Linotype" w:hAnsi="Palatino Linotype" w:cs="Arial"/>
            </w:rPr>
          </w:pPr>
          <w:r w:rsidRPr="00731EE9">
            <w:rPr>
              <w:rFonts w:ascii="Palatino Linotype" w:hAnsi="Palatino Linotype"/>
              <w:b/>
              <w:bCs/>
              <w:color w:val="000000"/>
            </w:rPr>
            <w:t>Sistema Municipal Para el Desarrollo Integral de la Familia de Jilotepec</w:t>
          </w:r>
        </w:p>
      </w:tc>
    </w:tr>
    <w:tr w:rsidR="00785613" w:rsidRPr="00F70BDE" w14:paraId="6FACA3C6" w14:textId="77777777" w:rsidTr="00086696">
      <w:trPr>
        <w:trHeight w:val="342"/>
      </w:trPr>
      <w:tc>
        <w:tcPr>
          <w:tcW w:w="5103" w:type="dxa"/>
          <w:hideMark/>
        </w:tcPr>
        <w:p w14:paraId="4598EDFF" w14:textId="77777777" w:rsidR="00785613" w:rsidRPr="00F70BDE" w:rsidRDefault="00785613" w:rsidP="00086696">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6EF26B5" w14:textId="77777777" w:rsidR="00785613" w:rsidRPr="00F70BDE" w:rsidRDefault="00785613" w:rsidP="00086696">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D13E1B5" w14:textId="77777777" w:rsidR="00785613" w:rsidRPr="00871A91" w:rsidRDefault="00785613">
    <w:pPr>
      <w:pStyle w:val="Encabezado"/>
      <w:rPr>
        <w:sz w:val="2"/>
      </w:rPr>
    </w:pPr>
    <w:r>
      <w:rPr>
        <w:noProof/>
        <w:lang w:val="es-MX" w:eastAsia="es-MX"/>
      </w:rPr>
      <w:drawing>
        <wp:anchor distT="0" distB="0" distL="114300" distR="114300" simplePos="0" relativeHeight="251659264" behindDoc="1" locked="0" layoutInCell="0" allowOverlap="1" wp14:anchorId="321231C0" wp14:editId="7F0B6637">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3FA"/>
    <w:multiLevelType w:val="hybridMultilevel"/>
    <w:tmpl w:val="038450CA"/>
    <w:lvl w:ilvl="0" w:tplc="BC826EE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 w15:restartNumberingAfterBreak="0">
    <w:nsid w:val="0634392A"/>
    <w:multiLevelType w:val="hybridMultilevel"/>
    <w:tmpl w:val="9F642D7C"/>
    <w:lvl w:ilvl="0" w:tplc="3218373E">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C04DF"/>
    <w:multiLevelType w:val="hybridMultilevel"/>
    <w:tmpl w:val="44524FC0"/>
    <w:lvl w:ilvl="0" w:tplc="94C601D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22B50"/>
    <w:multiLevelType w:val="hybridMultilevel"/>
    <w:tmpl w:val="AD146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26072"/>
    <w:multiLevelType w:val="hybridMultilevel"/>
    <w:tmpl w:val="9A786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513E6"/>
    <w:multiLevelType w:val="hybridMultilevel"/>
    <w:tmpl w:val="39A85EEA"/>
    <w:lvl w:ilvl="0" w:tplc="E4A410DC">
      <w:start w:val="1"/>
      <w:numFmt w:val="decimal"/>
      <w:lvlText w:val="%1."/>
      <w:lvlJc w:val="left"/>
      <w:pPr>
        <w:ind w:left="1211" w:hanging="360"/>
      </w:pPr>
      <w:rPr>
        <w:rFonts w:eastAsia="Palatino Linotype" w:cs="Palatino Linotype"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1D64DC4"/>
    <w:multiLevelType w:val="hybridMultilevel"/>
    <w:tmpl w:val="1BDC4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286720"/>
    <w:multiLevelType w:val="multilevel"/>
    <w:tmpl w:val="F8161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9817495"/>
    <w:multiLevelType w:val="hybridMultilevel"/>
    <w:tmpl w:val="39A85EEA"/>
    <w:lvl w:ilvl="0" w:tplc="E4A410DC">
      <w:start w:val="1"/>
      <w:numFmt w:val="decimal"/>
      <w:lvlText w:val="%1."/>
      <w:lvlJc w:val="left"/>
      <w:pPr>
        <w:ind w:left="1211" w:hanging="360"/>
      </w:pPr>
      <w:rPr>
        <w:rFonts w:eastAsia="Palatino Linotype" w:cs="Palatino Linotype"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A1E7BD1"/>
    <w:multiLevelType w:val="hybridMultilevel"/>
    <w:tmpl w:val="8F1A5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742DBE"/>
    <w:multiLevelType w:val="hybridMultilevel"/>
    <w:tmpl w:val="5728FFA2"/>
    <w:lvl w:ilvl="0" w:tplc="84B20CB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7D05A01"/>
    <w:multiLevelType w:val="hybridMultilevel"/>
    <w:tmpl w:val="1FD22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5311FA"/>
    <w:multiLevelType w:val="multilevel"/>
    <w:tmpl w:val="CC16E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D2230E"/>
    <w:multiLevelType w:val="hybridMultilevel"/>
    <w:tmpl w:val="17905176"/>
    <w:lvl w:ilvl="0" w:tplc="98DCD918">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16D3DAF"/>
    <w:multiLevelType w:val="hybridMultilevel"/>
    <w:tmpl w:val="58D412C0"/>
    <w:lvl w:ilvl="0" w:tplc="D11807C8">
      <w:start w:val="1"/>
      <w:numFmt w:val="decimal"/>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19A034D"/>
    <w:multiLevelType w:val="hybridMultilevel"/>
    <w:tmpl w:val="10563944"/>
    <w:lvl w:ilvl="0" w:tplc="C778F484">
      <w:start w:val="23"/>
      <w:numFmt w:val="bullet"/>
      <w:lvlText w:val=""/>
      <w:lvlJc w:val="left"/>
      <w:pPr>
        <w:ind w:left="1494" w:hanging="360"/>
      </w:pPr>
      <w:rPr>
        <w:rFonts w:ascii="Symbol" w:eastAsia="Times New Roman" w:hAnsi="Symbol"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0" w15:restartNumberingAfterBreak="0">
    <w:nsid w:val="43FE3318"/>
    <w:multiLevelType w:val="hybridMultilevel"/>
    <w:tmpl w:val="17905176"/>
    <w:lvl w:ilvl="0" w:tplc="98DCD918">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196ECA"/>
    <w:multiLevelType w:val="hybridMultilevel"/>
    <w:tmpl w:val="17905176"/>
    <w:lvl w:ilvl="0" w:tplc="98DCD918">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5FEA522F"/>
    <w:multiLevelType w:val="hybridMultilevel"/>
    <w:tmpl w:val="61B25446"/>
    <w:lvl w:ilvl="0" w:tplc="1BCE0CB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D8192D"/>
    <w:multiLevelType w:val="multilevel"/>
    <w:tmpl w:val="2D14E76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A62846"/>
    <w:multiLevelType w:val="hybridMultilevel"/>
    <w:tmpl w:val="5ED0E8C0"/>
    <w:lvl w:ilvl="0" w:tplc="3460BDF2">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68784853">
    <w:abstractNumId w:val="6"/>
  </w:num>
  <w:num w:numId="2" w16cid:durableId="1606305267">
    <w:abstractNumId w:val="24"/>
  </w:num>
  <w:num w:numId="3" w16cid:durableId="979458719">
    <w:abstractNumId w:val="3"/>
  </w:num>
  <w:num w:numId="4" w16cid:durableId="1684357552">
    <w:abstractNumId w:val="0"/>
  </w:num>
  <w:num w:numId="5" w16cid:durableId="1792091164">
    <w:abstractNumId w:val="25"/>
  </w:num>
  <w:num w:numId="6" w16cid:durableId="1703895988">
    <w:abstractNumId w:val="15"/>
  </w:num>
  <w:num w:numId="7" w16cid:durableId="766538556">
    <w:abstractNumId w:val="18"/>
  </w:num>
  <w:num w:numId="8" w16cid:durableId="351340095">
    <w:abstractNumId w:val="32"/>
  </w:num>
  <w:num w:numId="9" w16cid:durableId="1384911876">
    <w:abstractNumId w:val="19"/>
  </w:num>
  <w:num w:numId="10" w16cid:durableId="1111121769">
    <w:abstractNumId w:val="13"/>
  </w:num>
  <w:num w:numId="11" w16cid:durableId="1949509875">
    <w:abstractNumId w:val="1"/>
  </w:num>
  <w:num w:numId="12" w16cid:durableId="1935743701">
    <w:abstractNumId w:val="2"/>
  </w:num>
  <w:num w:numId="13" w16cid:durableId="1053508648">
    <w:abstractNumId w:val="8"/>
  </w:num>
  <w:num w:numId="14" w16cid:durableId="1372654924">
    <w:abstractNumId w:val="23"/>
  </w:num>
  <w:num w:numId="15" w16cid:durableId="1529103455">
    <w:abstractNumId w:val="22"/>
  </w:num>
  <w:num w:numId="16" w16cid:durableId="220947947">
    <w:abstractNumId w:val="30"/>
  </w:num>
  <w:num w:numId="17" w16cid:durableId="789938015">
    <w:abstractNumId w:val="11"/>
  </w:num>
  <w:num w:numId="18" w16cid:durableId="794130993">
    <w:abstractNumId w:val="14"/>
  </w:num>
  <w:num w:numId="19" w16cid:durableId="1062171198">
    <w:abstractNumId w:val="5"/>
  </w:num>
  <w:num w:numId="20" w16cid:durableId="1453284137">
    <w:abstractNumId w:val="29"/>
  </w:num>
  <w:num w:numId="21" w16cid:durableId="1250429081">
    <w:abstractNumId w:val="27"/>
  </w:num>
  <w:num w:numId="22" w16cid:durableId="41639026">
    <w:abstractNumId w:val="17"/>
  </w:num>
  <w:num w:numId="23" w16cid:durableId="282882031">
    <w:abstractNumId w:val="21"/>
  </w:num>
  <w:num w:numId="24" w16cid:durableId="897400676">
    <w:abstractNumId w:val="31"/>
  </w:num>
  <w:num w:numId="25" w16cid:durableId="1912226255">
    <w:abstractNumId w:val="16"/>
  </w:num>
  <w:num w:numId="26" w16cid:durableId="1862084990">
    <w:abstractNumId w:val="10"/>
  </w:num>
  <w:num w:numId="27" w16cid:durableId="1880505419">
    <w:abstractNumId w:val="9"/>
  </w:num>
  <w:num w:numId="28" w16cid:durableId="1919289253">
    <w:abstractNumId w:val="12"/>
  </w:num>
  <w:num w:numId="29" w16cid:durableId="235671843">
    <w:abstractNumId w:val="7"/>
  </w:num>
  <w:num w:numId="30" w16cid:durableId="672487429">
    <w:abstractNumId w:val="4"/>
  </w:num>
  <w:num w:numId="31" w16cid:durableId="1053234971">
    <w:abstractNumId w:val="26"/>
  </w:num>
  <w:num w:numId="32" w16cid:durableId="891043425">
    <w:abstractNumId w:val="20"/>
  </w:num>
  <w:num w:numId="33" w16cid:durableId="5014369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E9"/>
    <w:rsid w:val="00001F63"/>
    <w:rsid w:val="00004B91"/>
    <w:rsid w:val="00021CC0"/>
    <w:rsid w:val="0003088D"/>
    <w:rsid w:val="00075EED"/>
    <w:rsid w:val="000830B4"/>
    <w:rsid w:val="00086696"/>
    <w:rsid w:val="001361C9"/>
    <w:rsid w:val="00150C52"/>
    <w:rsid w:val="00151212"/>
    <w:rsid w:val="00162688"/>
    <w:rsid w:val="00163931"/>
    <w:rsid w:val="001E3B4D"/>
    <w:rsid w:val="001F0989"/>
    <w:rsid w:val="00213C8E"/>
    <w:rsid w:val="00260411"/>
    <w:rsid w:val="002732D4"/>
    <w:rsid w:val="0029792B"/>
    <w:rsid w:val="002A5A7C"/>
    <w:rsid w:val="002C165A"/>
    <w:rsid w:val="002D11BC"/>
    <w:rsid w:val="002D532F"/>
    <w:rsid w:val="002E33B1"/>
    <w:rsid w:val="002E51EC"/>
    <w:rsid w:val="003049FA"/>
    <w:rsid w:val="0030720B"/>
    <w:rsid w:val="00334752"/>
    <w:rsid w:val="003648F7"/>
    <w:rsid w:val="00370D5C"/>
    <w:rsid w:val="00396144"/>
    <w:rsid w:val="003A0CDD"/>
    <w:rsid w:val="003A7D18"/>
    <w:rsid w:val="0042024A"/>
    <w:rsid w:val="00427FDD"/>
    <w:rsid w:val="00433BF9"/>
    <w:rsid w:val="00436621"/>
    <w:rsid w:val="0048120F"/>
    <w:rsid w:val="004C5C72"/>
    <w:rsid w:val="004C69F2"/>
    <w:rsid w:val="00506807"/>
    <w:rsid w:val="00571E30"/>
    <w:rsid w:val="005806DE"/>
    <w:rsid w:val="00586EE4"/>
    <w:rsid w:val="005B12E3"/>
    <w:rsid w:val="006778DD"/>
    <w:rsid w:val="006D7C24"/>
    <w:rsid w:val="00731EE9"/>
    <w:rsid w:val="00757D92"/>
    <w:rsid w:val="00785613"/>
    <w:rsid w:val="007C4D09"/>
    <w:rsid w:val="007C6834"/>
    <w:rsid w:val="007C6E6E"/>
    <w:rsid w:val="007D45EB"/>
    <w:rsid w:val="007E3E27"/>
    <w:rsid w:val="00824909"/>
    <w:rsid w:val="00850467"/>
    <w:rsid w:val="008602A1"/>
    <w:rsid w:val="008712F0"/>
    <w:rsid w:val="00877017"/>
    <w:rsid w:val="008B5C8C"/>
    <w:rsid w:val="008C1CF7"/>
    <w:rsid w:val="008E200C"/>
    <w:rsid w:val="009F6658"/>
    <w:rsid w:val="009F7E66"/>
    <w:rsid w:val="00A23B3D"/>
    <w:rsid w:val="00A30317"/>
    <w:rsid w:val="00A317F2"/>
    <w:rsid w:val="00A56A06"/>
    <w:rsid w:val="00A67E04"/>
    <w:rsid w:val="00B46E55"/>
    <w:rsid w:val="00B649F6"/>
    <w:rsid w:val="00BB40FE"/>
    <w:rsid w:val="00BE12B8"/>
    <w:rsid w:val="00BF63A6"/>
    <w:rsid w:val="00C2430B"/>
    <w:rsid w:val="00C33496"/>
    <w:rsid w:val="00C63F86"/>
    <w:rsid w:val="00C66594"/>
    <w:rsid w:val="00C80127"/>
    <w:rsid w:val="00CA02AA"/>
    <w:rsid w:val="00CB5F57"/>
    <w:rsid w:val="00CF71A2"/>
    <w:rsid w:val="00D67929"/>
    <w:rsid w:val="00D97F49"/>
    <w:rsid w:val="00DB6D24"/>
    <w:rsid w:val="00DC3F2E"/>
    <w:rsid w:val="00DC512C"/>
    <w:rsid w:val="00DD5BB5"/>
    <w:rsid w:val="00DF7ED6"/>
    <w:rsid w:val="00E04A7B"/>
    <w:rsid w:val="00E108B6"/>
    <w:rsid w:val="00E818D0"/>
    <w:rsid w:val="00EA3788"/>
    <w:rsid w:val="00EB2EC7"/>
    <w:rsid w:val="00EB35D3"/>
    <w:rsid w:val="00ED5A53"/>
    <w:rsid w:val="00ED6EEA"/>
    <w:rsid w:val="00EE4E36"/>
    <w:rsid w:val="00EF66E6"/>
    <w:rsid w:val="00EF71D2"/>
    <w:rsid w:val="00F4064F"/>
    <w:rsid w:val="00F82AC0"/>
    <w:rsid w:val="00FC5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00ED61"/>
  <w15:chartTrackingRefBased/>
  <w15:docId w15:val="{6C65ED1F-AC5B-4888-9C63-8F3FD9FB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E9"/>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731E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3">
    <w:name w:val="heading 3"/>
    <w:basedOn w:val="Normal"/>
    <w:next w:val="Normal"/>
    <w:link w:val="Ttulo3Car"/>
    <w:uiPriority w:val="9"/>
    <w:unhideWhenUsed/>
    <w:qFormat/>
    <w:rsid w:val="00731EE9"/>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731EE9"/>
    <w:rPr>
      <w:rFonts w:asciiTheme="majorHAnsi" w:eastAsiaTheme="majorEastAsia" w:hAnsiTheme="majorHAnsi" w:cstheme="majorBidi"/>
      <w:color w:val="2E74B5" w:themeColor="accent1" w:themeShade="BF"/>
      <w:sz w:val="40"/>
      <w:szCs w:val="40"/>
      <w:lang w:eastAsia="es-MX"/>
    </w:rPr>
  </w:style>
  <w:style w:type="character" w:customStyle="1" w:styleId="Ttulo3Car">
    <w:name w:val="Título 3 Car"/>
    <w:basedOn w:val="Fuentedeprrafopredeter"/>
    <w:link w:val="Ttulo3"/>
    <w:uiPriority w:val="9"/>
    <w:rsid w:val="00731EE9"/>
    <w:rPr>
      <w:rFonts w:ascii="Times New Roman" w:eastAsiaTheme="majorEastAsia" w:hAnsi="Times New Roman" w:cstheme="majorBidi"/>
      <w:color w:val="2E74B5" w:themeColor="accent1" w:themeShade="BF"/>
      <w:sz w:val="28"/>
      <w:szCs w:val="28"/>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1EE9"/>
    <w:pPr>
      <w:ind w:left="720"/>
      <w:contextualSpacing/>
    </w:pPr>
  </w:style>
  <w:style w:type="paragraph" w:styleId="Encabezado">
    <w:name w:val="header"/>
    <w:basedOn w:val="Normal"/>
    <w:link w:val="EncabezadoCar"/>
    <w:uiPriority w:val="99"/>
    <w:unhideWhenUsed/>
    <w:rsid w:val="00731EE9"/>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731EE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31EE9"/>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731EE9"/>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1EE9"/>
    <w:rPr>
      <w:rFonts w:ascii="Times New Roman" w:eastAsia="Times New Roman" w:hAnsi="Times New Roman" w:cs="Times New Roman"/>
      <w:sz w:val="24"/>
      <w:szCs w:val="24"/>
      <w:lang w:eastAsia="es-MX"/>
    </w:rPr>
  </w:style>
  <w:style w:type="paragraph" w:customStyle="1" w:styleId="Fundamentos">
    <w:name w:val="Fundamentos"/>
    <w:basedOn w:val="Normal"/>
    <w:qFormat/>
    <w:rsid w:val="00731EE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731EE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31EE9"/>
    <w:rPr>
      <w:rFonts w:ascii="Times New Roman" w:eastAsia="Times New Roman" w:hAnsi="Times New Roman" w:cs="Times New Roman"/>
      <w:sz w:val="24"/>
      <w:szCs w:val="24"/>
      <w:lang w:eastAsia="es-ES"/>
    </w:rPr>
  </w:style>
  <w:style w:type="paragraph" w:customStyle="1" w:styleId="NormalINFOEM">
    <w:name w:val="Normal INFOEM"/>
    <w:basedOn w:val="Normal"/>
    <w:link w:val="NormalINFOEMCar"/>
    <w:qFormat/>
    <w:rsid w:val="00731EE9"/>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731EE9"/>
    <w:rPr>
      <w:rFonts w:ascii="Palatino Linotype" w:eastAsia="Calibri" w:hAnsi="Palatino Linotype" w:cs="Calibri"/>
      <w:sz w:val="24"/>
      <w:lang w:val="es-ES_tradnl" w:eastAsia="es-MX"/>
    </w:rPr>
  </w:style>
  <w:style w:type="character" w:styleId="Hipervnculo">
    <w:name w:val="Hyperlink"/>
    <w:basedOn w:val="Fuentedeprrafopredeter"/>
    <w:uiPriority w:val="99"/>
    <w:semiHidden/>
    <w:unhideWhenUsed/>
    <w:rsid w:val="002A5A7C"/>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9792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792B"/>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792B"/>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FC5C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54</Pages>
  <Words>12925</Words>
  <Characters>71092</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Arturo Estanislao Macedo Albarrán</cp:lastModifiedBy>
  <cp:revision>81</cp:revision>
  <cp:lastPrinted>2025-08-28T22:43:00Z</cp:lastPrinted>
  <dcterms:created xsi:type="dcterms:W3CDTF">2025-08-14T20:33:00Z</dcterms:created>
  <dcterms:modified xsi:type="dcterms:W3CDTF">2025-09-15T20:52:00Z</dcterms:modified>
</cp:coreProperties>
</file>