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5D6F"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A537A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agosto de dos mil veinticinco. </w:t>
      </w:r>
    </w:p>
    <w:p w14:paraId="000867A2" w14:textId="41C73405" w:rsidR="008D4ADE" w:rsidRPr="00A537AF" w:rsidRDefault="00BD10F3">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A537AF">
        <w:rPr>
          <w:rFonts w:ascii="Palatino Linotype" w:eastAsia="Palatino Linotype" w:hAnsi="Palatino Linotype" w:cs="Palatino Linotype"/>
          <w:b/>
        </w:rPr>
        <w:t>VISTO</w:t>
      </w:r>
      <w:r w:rsidRPr="00A537AF">
        <w:rPr>
          <w:rFonts w:ascii="Palatino Linotype" w:eastAsia="Palatino Linotype" w:hAnsi="Palatino Linotype" w:cs="Palatino Linotype"/>
        </w:rPr>
        <w:t xml:space="preserve"> el expediente formado con motivo del recurso de revisión </w:t>
      </w:r>
      <w:r w:rsidRPr="00A537AF">
        <w:rPr>
          <w:rFonts w:ascii="Palatino Linotype" w:eastAsia="Palatino Linotype" w:hAnsi="Palatino Linotype" w:cs="Palatino Linotype"/>
          <w:b/>
        </w:rPr>
        <w:t>05364/INFOEM/IP/RR/2025</w:t>
      </w:r>
      <w:r w:rsidRPr="00A537AF">
        <w:rPr>
          <w:rFonts w:ascii="Palatino Linotype" w:eastAsia="Palatino Linotype" w:hAnsi="Palatino Linotype" w:cs="Palatino Linotype"/>
        </w:rPr>
        <w:t>, interpuesto por</w:t>
      </w:r>
      <w:r w:rsidRPr="00A537AF">
        <w:rPr>
          <w:rFonts w:ascii="Palatino Linotype" w:eastAsia="Palatino Linotype" w:hAnsi="Palatino Linotype" w:cs="Palatino Linotype"/>
          <w:b/>
        </w:rPr>
        <w:t xml:space="preserve"> </w:t>
      </w:r>
      <w:r w:rsidR="0094621B" w:rsidRPr="0094621B">
        <w:rPr>
          <w:rFonts w:ascii="Palatino Linotype" w:eastAsia="Palatino Linotype" w:hAnsi="Palatino Linotype" w:cs="Palatino Linotype"/>
          <w:b/>
        </w:rPr>
        <w:t>XXXXXXXX XXXXX</w:t>
      </w:r>
      <w:r w:rsidRPr="00A537AF">
        <w:rPr>
          <w:rFonts w:ascii="Palatino Linotype" w:eastAsia="Palatino Linotype" w:hAnsi="Palatino Linotype" w:cs="Palatino Linotype"/>
          <w:b/>
        </w:rPr>
        <w:t>,</w:t>
      </w:r>
      <w:r w:rsidRPr="00A537AF">
        <w:rPr>
          <w:rFonts w:ascii="Palatino Linotype" w:eastAsia="Palatino Linotype" w:hAnsi="Palatino Linotype" w:cs="Palatino Linotype"/>
        </w:rPr>
        <w:t xml:space="preserve"> en lo sucesivo</w:t>
      </w:r>
      <w:r w:rsidRPr="00A537AF">
        <w:rPr>
          <w:rFonts w:ascii="Palatino Linotype" w:eastAsia="Palatino Linotype" w:hAnsi="Palatino Linotype" w:cs="Palatino Linotype"/>
          <w:b/>
        </w:rPr>
        <w:t xml:space="preserve"> </w:t>
      </w:r>
      <w:r w:rsidRPr="00A537AF">
        <w:rPr>
          <w:rFonts w:ascii="Palatino Linotype" w:eastAsia="Palatino Linotype" w:hAnsi="Palatino Linotype" w:cs="Palatino Linotype"/>
        </w:rPr>
        <w:t xml:space="preserve">la parte </w:t>
      </w:r>
      <w:r w:rsidRPr="00A537AF">
        <w:rPr>
          <w:rFonts w:ascii="Palatino Linotype" w:eastAsia="Palatino Linotype" w:hAnsi="Palatino Linotype" w:cs="Palatino Linotype"/>
          <w:b/>
        </w:rPr>
        <w:t>Recurrente,</w:t>
      </w:r>
      <w:r w:rsidRPr="00A537AF">
        <w:rPr>
          <w:rFonts w:ascii="Palatino Linotype" w:eastAsia="Palatino Linotype" w:hAnsi="Palatino Linotype" w:cs="Palatino Linotype"/>
        </w:rPr>
        <w:t xml:space="preserve"> en contra de la respuesta a la solicitud de información con número de folio</w:t>
      </w:r>
      <w:r w:rsidRPr="00A537AF">
        <w:rPr>
          <w:rFonts w:ascii="Palatino Linotype" w:eastAsia="Palatino Linotype" w:hAnsi="Palatino Linotype" w:cs="Palatino Linotype"/>
          <w:b/>
        </w:rPr>
        <w:t xml:space="preserve"> 00031/IXTAORO/IP/2025, </w:t>
      </w:r>
      <w:r w:rsidRPr="00A537AF">
        <w:rPr>
          <w:rFonts w:ascii="Palatino Linotype" w:eastAsia="Palatino Linotype" w:hAnsi="Palatino Linotype" w:cs="Palatino Linotype"/>
        </w:rPr>
        <w:t xml:space="preserve">por parte del </w:t>
      </w:r>
      <w:r w:rsidRPr="00A537AF">
        <w:rPr>
          <w:rFonts w:ascii="Palatino Linotype" w:eastAsia="Palatino Linotype" w:hAnsi="Palatino Linotype" w:cs="Palatino Linotype"/>
          <w:b/>
        </w:rPr>
        <w:t xml:space="preserve">Ayuntamiento de Ixtapan del Oro, </w:t>
      </w:r>
      <w:r w:rsidRPr="00A537AF">
        <w:rPr>
          <w:rFonts w:ascii="Palatino Linotype" w:eastAsia="Palatino Linotype" w:hAnsi="Palatino Linotype" w:cs="Palatino Linotype"/>
        </w:rPr>
        <w:t xml:space="preserve">en lo sucesivo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 xml:space="preserve">se procede a dictar la presente resolución con base en los siguientes: </w:t>
      </w:r>
    </w:p>
    <w:p w14:paraId="5D7C7283" w14:textId="77777777" w:rsidR="008D4ADE" w:rsidRPr="00A537AF" w:rsidRDefault="00BD10F3">
      <w:pPr>
        <w:spacing w:before="240" w:after="240" w:line="360" w:lineRule="auto"/>
        <w:jc w:val="center"/>
        <w:rPr>
          <w:rFonts w:ascii="Palatino Linotype" w:eastAsia="Palatino Linotype" w:hAnsi="Palatino Linotype" w:cs="Palatino Linotype"/>
          <w:b/>
        </w:rPr>
      </w:pPr>
      <w:r w:rsidRPr="00A537AF">
        <w:rPr>
          <w:rFonts w:ascii="Palatino Linotype" w:eastAsia="Palatino Linotype" w:hAnsi="Palatino Linotype" w:cs="Palatino Linotype"/>
          <w:b/>
        </w:rPr>
        <w:t>I. A N T E C E D E N T E S</w:t>
      </w:r>
    </w:p>
    <w:p w14:paraId="0A42026E"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A537AF">
        <w:rPr>
          <w:rFonts w:ascii="Palatino Linotype" w:eastAsia="Palatino Linotype" w:hAnsi="Palatino Linotype" w:cs="Palatino Linotype"/>
          <w:b/>
        </w:rPr>
        <w:t>1. Solicitud de acceso a la información.</w:t>
      </w:r>
      <w:r w:rsidRPr="00A537AF">
        <w:rPr>
          <w:rFonts w:ascii="Palatino Linotype" w:eastAsia="Palatino Linotype" w:hAnsi="Palatino Linotype" w:cs="Palatino Linotype"/>
        </w:rPr>
        <w:t xml:space="preserve"> El </w:t>
      </w:r>
      <w:r w:rsidRPr="00A537AF">
        <w:rPr>
          <w:rFonts w:ascii="Palatino Linotype" w:eastAsia="Palatino Linotype" w:hAnsi="Palatino Linotype" w:cs="Palatino Linotype"/>
          <w:b/>
        </w:rPr>
        <w:t>veinticinco de abril de dos mil veinticinco,</w:t>
      </w:r>
      <w:r w:rsidRPr="00A537AF">
        <w:rPr>
          <w:rFonts w:ascii="Palatino Linotype" w:eastAsia="Palatino Linotype" w:hAnsi="Palatino Linotype" w:cs="Palatino Linotype"/>
        </w:rPr>
        <w:t xml:space="preserve"> la parte </w:t>
      </w:r>
      <w:r w:rsidRPr="00A537AF">
        <w:rPr>
          <w:rFonts w:ascii="Palatino Linotype" w:eastAsia="Palatino Linotype" w:hAnsi="Palatino Linotype" w:cs="Palatino Linotype"/>
          <w:b/>
        </w:rPr>
        <w:t xml:space="preserve">Recurrente </w:t>
      </w:r>
      <w:r w:rsidRPr="00A537AF">
        <w:rPr>
          <w:rFonts w:ascii="Palatino Linotype" w:eastAsia="Palatino Linotype" w:hAnsi="Palatino Linotype" w:cs="Palatino Linotype"/>
        </w:rPr>
        <w:t xml:space="preserve">presentó la solicitud de acceso a la información pública ante 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a través del Sistema de Acceso a la Información Mexiquense, en lo subsecuente el </w:t>
      </w:r>
      <w:r w:rsidRPr="00A537AF">
        <w:rPr>
          <w:rFonts w:ascii="Palatino Linotype" w:eastAsia="Palatino Linotype" w:hAnsi="Palatino Linotype" w:cs="Palatino Linotype"/>
          <w:b/>
        </w:rPr>
        <w:t>SAIMEX,</w:t>
      </w:r>
      <w:r w:rsidRPr="00A537AF">
        <w:rPr>
          <w:rFonts w:ascii="Palatino Linotype" w:eastAsia="Palatino Linotype" w:hAnsi="Palatino Linotype" w:cs="Palatino Linotype"/>
        </w:rPr>
        <w:t xml:space="preserve"> mediante la cual requirió lo siguiente:</w:t>
      </w:r>
    </w:p>
    <w:p w14:paraId="2163FA39" w14:textId="77777777" w:rsidR="008D4ADE" w:rsidRPr="00A537AF" w:rsidRDefault="00BD10F3">
      <w:pPr>
        <w:ind w:left="851" w:right="900"/>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i/>
          <w:sz w:val="22"/>
          <w:szCs w:val="22"/>
        </w:rPr>
        <w:t xml:space="preserve"> “Solicito poder consultar en su </w:t>
      </w:r>
      <w:proofErr w:type="spellStart"/>
      <w:r w:rsidRPr="00A537AF">
        <w:rPr>
          <w:rFonts w:ascii="Palatino Linotype" w:eastAsia="Palatino Linotype" w:hAnsi="Palatino Linotype" w:cs="Palatino Linotype"/>
          <w:i/>
          <w:sz w:val="22"/>
          <w:szCs w:val="22"/>
        </w:rPr>
        <w:t>pagina</w:t>
      </w:r>
      <w:proofErr w:type="spellEnd"/>
      <w:r w:rsidRPr="00A537AF">
        <w:rPr>
          <w:rFonts w:ascii="Palatino Linotype" w:eastAsia="Palatino Linotype" w:hAnsi="Palatino Linotype" w:cs="Palatino Linotype"/>
          <w:i/>
          <w:sz w:val="22"/>
          <w:szCs w:val="22"/>
        </w:rPr>
        <w:t xml:space="preserve"> </w:t>
      </w:r>
      <w:proofErr w:type="spellStart"/>
      <w:r w:rsidRPr="00A537AF">
        <w:rPr>
          <w:rFonts w:ascii="Palatino Linotype" w:eastAsia="Palatino Linotype" w:hAnsi="Palatino Linotype" w:cs="Palatino Linotype"/>
          <w:i/>
          <w:sz w:val="22"/>
          <w:szCs w:val="22"/>
        </w:rPr>
        <w:t>webb</w:t>
      </w:r>
      <w:proofErr w:type="spellEnd"/>
      <w:r w:rsidRPr="00A537AF">
        <w:rPr>
          <w:rFonts w:ascii="Palatino Linotype" w:eastAsia="Palatino Linotype" w:hAnsi="Palatino Linotype" w:cs="Palatino Linotype"/>
          <w:i/>
          <w:sz w:val="22"/>
          <w:szCs w:val="22"/>
        </w:rPr>
        <w:t xml:space="preserve"> o donde se indique la cuenta </w:t>
      </w:r>
      <w:proofErr w:type="spellStart"/>
      <w:r w:rsidRPr="00A537AF">
        <w:rPr>
          <w:rFonts w:ascii="Palatino Linotype" w:eastAsia="Palatino Linotype" w:hAnsi="Palatino Linotype" w:cs="Palatino Linotype"/>
          <w:i/>
          <w:sz w:val="22"/>
          <w:szCs w:val="22"/>
        </w:rPr>
        <w:t>publica</w:t>
      </w:r>
      <w:proofErr w:type="spellEnd"/>
      <w:r w:rsidRPr="00A537AF">
        <w:rPr>
          <w:rFonts w:ascii="Palatino Linotype" w:eastAsia="Palatino Linotype" w:hAnsi="Palatino Linotype" w:cs="Palatino Linotype"/>
          <w:i/>
          <w:sz w:val="22"/>
          <w:szCs w:val="22"/>
        </w:rPr>
        <w:t xml:space="preserve"> 2024 de ese ayuntamiento en los términos que señala la Ley General de Contabilidad Gubernamental</w:t>
      </w:r>
      <w:r w:rsidRPr="00A537AF">
        <w:rPr>
          <w:rFonts w:ascii="Palatino Linotype" w:eastAsia="Palatino Linotype" w:hAnsi="Palatino Linotype" w:cs="Palatino Linotype"/>
          <w:b/>
          <w:i/>
          <w:sz w:val="22"/>
          <w:szCs w:val="22"/>
        </w:rPr>
        <w:t>”</w:t>
      </w:r>
      <w:r w:rsidRPr="00A537AF">
        <w:rPr>
          <w:rFonts w:ascii="Palatino Linotype" w:eastAsia="Palatino Linotype" w:hAnsi="Palatino Linotype" w:cs="Palatino Linotype"/>
          <w:i/>
          <w:sz w:val="22"/>
          <w:szCs w:val="22"/>
        </w:rPr>
        <w:t xml:space="preserve"> (sic) </w:t>
      </w:r>
    </w:p>
    <w:p w14:paraId="13832265"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A537AF">
        <w:rPr>
          <w:rFonts w:ascii="Palatino Linotype" w:eastAsia="Palatino Linotype" w:hAnsi="Palatino Linotype" w:cs="Palatino Linotype"/>
          <w:b/>
        </w:rPr>
        <w:t>Modalidad de Entrega:</w:t>
      </w:r>
      <w:r w:rsidRPr="00A537AF">
        <w:rPr>
          <w:rFonts w:ascii="Palatino Linotype" w:eastAsia="Palatino Linotype" w:hAnsi="Palatino Linotype" w:cs="Palatino Linotype"/>
        </w:rPr>
        <w:t xml:space="preserve"> a través del</w:t>
      </w:r>
      <w:r w:rsidRPr="00A537AF">
        <w:rPr>
          <w:rFonts w:ascii="Palatino Linotype" w:eastAsia="Palatino Linotype" w:hAnsi="Palatino Linotype" w:cs="Palatino Linotype"/>
          <w:b/>
        </w:rPr>
        <w:t xml:space="preserve"> SAIMEX.</w:t>
      </w:r>
    </w:p>
    <w:p w14:paraId="28CB2D52"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b/>
        </w:rPr>
        <w:t xml:space="preserve">2. Respuesta. </w:t>
      </w:r>
      <w:r w:rsidRPr="00A537AF">
        <w:rPr>
          <w:rFonts w:ascii="Palatino Linotype" w:eastAsia="Palatino Linotype" w:hAnsi="Palatino Linotype" w:cs="Palatino Linotype"/>
        </w:rPr>
        <w:t xml:space="preserve">El </w:t>
      </w:r>
      <w:r w:rsidRPr="00A537AF">
        <w:rPr>
          <w:rFonts w:ascii="Palatino Linotype" w:eastAsia="Palatino Linotype" w:hAnsi="Palatino Linotype" w:cs="Palatino Linotype"/>
          <w:b/>
        </w:rPr>
        <w:t>nueve de mayo de dos mil veinticinco,</w:t>
      </w:r>
      <w:r w:rsidRPr="00A537AF">
        <w:rPr>
          <w:rFonts w:ascii="Palatino Linotype" w:eastAsia="Palatino Linotype" w:hAnsi="Palatino Linotype" w:cs="Palatino Linotype"/>
        </w:rPr>
        <w:t xml:space="preserve">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15967836" w14:textId="77777777" w:rsidR="008D4ADE" w:rsidRPr="00A537AF" w:rsidRDefault="00BD10F3">
      <w:pPr>
        <w:spacing w:before="240" w:after="24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lastRenderedPageBreak/>
        <w:t>“…Respuesta a la solicitud...” (sic)</w:t>
      </w:r>
    </w:p>
    <w:p w14:paraId="488E65CA"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adjuntó el oficio número TES/IXT/083/2025, mediante el cual el Tesorero Municipal manifestó que la información se puede consultar en la Gaceta Municipal del ayuntamiento.</w:t>
      </w:r>
    </w:p>
    <w:p w14:paraId="19E3DCBD"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b/>
        </w:rPr>
        <w:t xml:space="preserve">3. Interposición del recurso de revisión. </w:t>
      </w:r>
      <w:r w:rsidRPr="00A537AF">
        <w:rPr>
          <w:rFonts w:ascii="Palatino Linotype" w:eastAsia="Palatino Linotype" w:hAnsi="Palatino Linotype" w:cs="Palatino Linotype"/>
        </w:rPr>
        <w:t xml:space="preserve">Inconforme con los términos de la respuesta emitida por parte del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el </w:t>
      </w:r>
      <w:r w:rsidRPr="00A537AF">
        <w:rPr>
          <w:rFonts w:ascii="Palatino Linotype" w:eastAsia="Palatino Linotype" w:hAnsi="Palatino Linotype" w:cs="Palatino Linotype"/>
          <w:b/>
        </w:rPr>
        <w:t>doce de mayo de dos mil veinticinco,</w:t>
      </w:r>
      <w:r w:rsidRPr="00A537AF">
        <w:rPr>
          <w:rFonts w:ascii="Palatino Linotype" w:eastAsia="Palatino Linotype" w:hAnsi="Palatino Linotype" w:cs="Palatino Linotype"/>
        </w:rPr>
        <w:t xml:space="preserve"> la parte </w:t>
      </w:r>
      <w:r w:rsidRPr="00A537AF">
        <w:rPr>
          <w:rFonts w:ascii="Palatino Linotype" w:eastAsia="Palatino Linotype" w:hAnsi="Palatino Linotype" w:cs="Palatino Linotype"/>
          <w:b/>
        </w:rPr>
        <w:t>Recurrente</w:t>
      </w:r>
      <w:r w:rsidRPr="00A537AF">
        <w:rPr>
          <w:rFonts w:ascii="Palatino Linotype" w:eastAsia="Palatino Linotype" w:hAnsi="Palatino Linotype" w:cs="Palatino Linotype"/>
        </w:rPr>
        <w:t xml:space="preserve"> interpuso el recurso de revisión a través de </w:t>
      </w:r>
      <w:r w:rsidRPr="00A537AF">
        <w:rPr>
          <w:rFonts w:ascii="Palatino Linotype" w:eastAsia="Palatino Linotype" w:hAnsi="Palatino Linotype" w:cs="Palatino Linotype"/>
          <w:b/>
        </w:rPr>
        <w:t xml:space="preserve">SAIMEX, </w:t>
      </w:r>
      <w:r w:rsidRPr="00A537AF">
        <w:rPr>
          <w:rFonts w:ascii="Palatino Linotype" w:eastAsia="Palatino Linotype" w:hAnsi="Palatino Linotype" w:cs="Palatino Linotype"/>
        </w:rPr>
        <w:t>en donde se manifestó de la siguiente manera:</w:t>
      </w:r>
    </w:p>
    <w:p w14:paraId="5597F6C8" w14:textId="77777777" w:rsidR="008D4ADE" w:rsidRPr="00A537AF" w:rsidRDefault="00BD10F3">
      <w:pPr>
        <w:spacing w:before="240" w:after="240" w:line="360" w:lineRule="auto"/>
        <w:ind w:right="49"/>
        <w:jc w:val="both"/>
        <w:rPr>
          <w:rFonts w:ascii="Palatino Linotype" w:eastAsia="Palatino Linotype" w:hAnsi="Palatino Linotype" w:cs="Palatino Linotype"/>
          <w:b/>
        </w:rPr>
      </w:pPr>
      <w:r w:rsidRPr="00A537AF">
        <w:rPr>
          <w:rFonts w:ascii="Palatino Linotype" w:eastAsia="Palatino Linotype" w:hAnsi="Palatino Linotype" w:cs="Palatino Linotype"/>
          <w:b/>
        </w:rPr>
        <w:t xml:space="preserve">Acto impugnado: </w:t>
      </w:r>
    </w:p>
    <w:p w14:paraId="41E3325E" w14:textId="77777777" w:rsidR="008D4ADE" w:rsidRPr="00A537AF" w:rsidRDefault="00BD10F3">
      <w:pPr>
        <w:tabs>
          <w:tab w:val="left" w:pos="2745"/>
        </w:tabs>
        <w:spacing w:before="240" w:after="24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“REPUESTA A LA SOLICITUD DE INFORMACION” (sic)</w:t>
      </w:r>
    </w:p>
    <w:p w14:paraId="44102693" w14:textId="77777777" w:rsidR="008D4ADE" w:rsidRPr="00A537AF" w:rsidRDefault="00BD10F3">
      <w:pPr>
        <w:spacing w:line="360" w:lineRule="auto"/>
        <w:jc w:val="both"/>
        <w:rPr>
          <w:rFonts w:ascii="Palatino Linotype" w:eastAsia="Palatino Linotype" w:hAnsi="Palatino Linotype" w:cs="Palatino Linotype"/>
        </w:rPr>
      </w:pPr>
      <w:bookmarkStart w:id="4" w:name="_heading=h.30j0zll" w:colFirst="0" w:colLast="0"/>
      <w:bookmarkEnd w:id="4"/>
      <w:r w:rsidRPr="00A537AF">
        <w:rPr>
          <w:rFonts w:ascii="Palatino Linotype" w:eastAsia="Palatino Linotype" w:hAnsi="Palatino Linotype" w:cs="Palatino Linotype"/>
          <w:b/>
        </w:rPr>
        <w:t>Y, Razones o motivos de inconformidad</w:t>
      </w:r>
      <w:r w:rsidRPr="00A537AF">
        <w:rPr>
          <w:rFonts w:ascii="Palatino Linotype" w:eastAsia="Palatino Linotype" w:hAnsi="Palatino Linotype" w:cs="Palatino Linotype"/>
        </w:rPr>
        <w:t>:</w:t>
      </w:r>
    </w:p>
    <w:p w14:paraId="3AA4BADB" w14:textId="77777777" w:rsidR="008D4ADE" w:rsidRPr="00A537AF" w:rsidRDefault="00BD10F3">
      <w:pPr>
        <w:tabs>
          <w:tab w:val="left" w:pos="2745"/>
        </w:tabs>
        <w:spacing w:before="240" w:after="24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“En respuesta, el Tesorero municipal, Ing. Ignacio Gutiérrez González, mediante oficio TES/IXT/083/2025 INFORMA QUE SE PUEDE CONSULTAR LA SOLICITUD EN LA GACETA MUNICIPAL. La respuesta emitida resulta improcedente e insuficiente al no proporcionar directamente el documento solicitado O EN SU CASO SEÑALAR LA LIGA DONDE SE PUEDE TENER ACCESO A ESE DOCUMENTO, dicha respuesta obliga a este solicitante a acudir a las oficinas de ese municipio a conseguir el documento ya que TAMPOCO APARECE PUBLICADO EN SU PAGINA OFICIAL, vulnerando derechos y principios de transparencia. Violación al Principio de Máxima Publicidad y Acceso a la Información: En términos del artículo 6º de la Constitución Política de los Estados Unidos Mexicanos y el artículo 5º de la Ley de Transparencia local, toda información en poder de cualquier autoridad debe difundirse de forma accesible, completa y actualizada y al no publicar la Cuenta Pública 2024 en su portal institucional, el ente obligado incumple su deber de transparencia proactiva. Incumplimiento de obligaciones específicas de transparencia financiera: El artículo 58 de la Ley General de Contabilidad Gubernamental. Se determine fundada la presente inconformidad, sancionando, </w:t>
      </w:r>
      <w:r w:rsidRPr="00A537AF">
        <w:rPr>
          <w:rFonts w:ascii="Palatino Linotype" w:eastAsia="Palatino Linotype" w:hAnsi="Palatino Linotype" w:cs="Palatino Linotype"/>
          <w:i/>
          <w:sz w:val="22"/>
          <w:szCs w:val="22"/>
        </w:rPr>
        <w:lastRenderedPageBreak/>
        <w:t>en su caso, el incumplimiento a los deberes de transparencia. Se solicite a la entidad fiscalizadora correspondiente la revisión de su página de transparencia (IPOMEX) a efecto de que verifique si cumple o no con lo dispuesto por ese Órgano Garate establecido en la norma” (sic)</w:t>
      </w:r>
    </w:p>
    <w:p w14:paraId="5CA13B26"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La parte </w:t>
      </w:r>
      <w:r w:rsidRPr="00A537AF">
        <w:rPr>
          <w:rFonts w:ascii="Palatino Linotype" w:eastAsia="Palatino Linotype" w:hAnsi="Palatino Linotype" w:cs="Palatino Linotype"/>
          <w:b/>
        </w:rPr>
        <w:t xml:space="preserve">Recurrente </w:t>
      </w:r>
      <w:r w:rsidRPr="00A537AF">
        <w:rPr>
          <w:rFonts w:ascii="Palatino Linotype" w:eastAsia="Palatino Linotype" w:hAnsi="Palatino Linotype" w:cs="Palatino Linotype"/>
        </w:rPr>
        <w:t xml:space="preserve">adjuntó el oficio mediante el cual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dio respuesta a la solicitud.</w:t>
      </w:r>
    </w:p>
    <w:p w14:paraId="3067079C"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b/>
        </w:rPr>
        <w:t xml:space="preserve">4. Turno. </w:t>
      </w:r>
      <w:r w:rsidRPr="00A537A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537AF">
        <w:rPr>
          <w:rFonts w:ascii="Palatino Linotype" w:eastAsia="Palatino Linotype" w:hAnsi="Palatino Linotype" w:cs="Palatino Linotype"/>
          <w:b/>
        </w:rPr>
        <w:t xml:space="preserve">Guadalupe Ramírez Peña, </w:t>
      </w:r>
      <w:r w:rsidRPr="00A537AF">
        <w:rPr>
          <w:rFonts w:ascii="Palatino Linotype" w:eastAsia="Palatino Linotype" w:hAnsi="Palatino Linotype" w:cs="Palatino Linotype"/>
        </w:rPr>
        <w:t xml:space="preserve">a efecto de que analizara sobre su admisión o su </w:t>
      </w:r>
      <w:proofErr w:type="spellStart"/>
      <w:r w:rsidRPr="00A537AF">
        <w:rPr>
          <w:rFonts w:ascii="Palatino Linotype" w:eastAsia="Palatino Linotype" w:hAnsi="Palatino Linotype" w:cs="Palatino Linotype"/>
        </w:rPr>
        <w:t>desechamiento</w:t>
      </w:r>
      <w:proofErr w:type="spellEnd"/>
      <w:r w:rsidRPr="00A537AF">
        <w:rPr>
          <w:rFonts w:ascii="Palatino Linotype" w:eastAsia="Palatino Linotype" w:hAnsi="Palatino Linotype" w:cs="Palatino Linotype"/>
        </w:rPr>
        <w:t>.</w:t>
      </w:r>
    </w:p>
    <w:p w14:paraId="7B9BA73D" w14:textId="77777777" w:rsidR="008D4ADE" w:rsidRPr="00A537AF" w:rsidRDefault="00BD10F3">
      <w:pPr>
        <w:spacing w:before="240" w:after="240" w:line="360" w:lineRule="auto"/>
        <w:jc w:val="both"/>
        <w:rPr>
          <w:rFonts w:ascii="Palatino Linotype" w:eastAsia="Palatino Linotype" w:hAnsi="Palatino Linotype" w:cs="Palatino Linotype"/>
          <w:b/>
        </w:rPr>
      </w:pPr>
      <w:r w:rsidRPr="00A537AF">
        <w:rPr>
          <w:rFonts w:ascii="Palatino Linotype" w:eastAsia="Palatino Linotype" w:hAnsi="Palatino Linotype" w:cs="Palatino Linotype"/>
          <w:b/>
        </w:rPr>
        <w:t>5. Admisión del Recurso de revisión.</w:t>
      </w:r>
      <w:r w:rsidRPr="00A537AF">
        <w:rPr>
          <w:rFonts w:ascii="Palatino Linotype" w:eastAsia="Palatino Linotype" w:hAnsi="Palatino Linotype" w:cs="Palatino Linotype"/>
        </w:rPr>
        <w:t xml:space="preserve"> El</w:t>
      </w:r>
      <w:r w:rsidRPr="00A537AF">
        <w:rPr>
          <w:rFonts w:ascii="Palatino Linotype" w:eastAsia="Palatino Linotype" w:hAnsi="Palatino Linotype" w:cs="Palatino Linotype"/>
          <w:b/>
        </w:rPr>
        <w:t xml:space="preserve"> quince de mayo de dos mil veinticinco, </w:t>
      </w:r>
      <w:r w:rsidRPr="00A537A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presentara su informe justificado.</w:t>
      </w:r>
    </w:p>
    <w:p w14:paraId="1D6BB883"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A537AF">
        <w:rPr>
          <w:rFonts w:ascii="Palatino Linotype" w:eastAsia="Palatino Linotype" w:hAnsi="Palatino Linotype" w:cs="Palatino Linotype"/>
          <w:b/>
        </w:rPr>
        <w:t>6. Manifestaciones</w:t>
      </w:r>
      <w:r w:rsidRPr="00A537AF">
        <w:rPr>
          <w:rFonts w:ascii="Palatino Linotype" w:eastAsia="Palatino Linotype" w:hAnsi="Palatino Linotype" w:cs="Palatino Linotype"/>
        </w:rPr>
        <w:t xml:space="preserve">. De las constancias que obran en el expediente electrónico del SAIMEX se desprende que 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no rindió su Informe Justificado, del mismo modo la parte</w:t>
      </w:r>
      <w:r w:rsidRPr="00A537AF">
        <w:rPr>
          <w:rFonts w:ascii="Palatino Linotype" w:eastAsia="Palatino Linotype" w:hAnsi="Palatino Linotype" w:cs="Palatino Linotype"/>
          <w:b/>
        </w:rPr>
        <w:t xml:space="preserve"> Recurrente</w:t>
      </w:r>
      <w:r w:rsidRPr="00A537AF">
        <w:rPr>
          <w:rFonts w:ascii="Palatino Linotype" w:eastAsia="Palatino Linotype" w:hAnsi="Palatino Linotype" w:cs="Palatino Linotype"/>
        </w:rPr>
        <w:t xml:space="preserve"> omitió realizar manifestaciones, como se observa a continuación:</w:t>
      </w:r>
    </w:p>
    <w:p w14:paraId="48923C0D"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noProof/>
        </w:rPr>
        <w:lastRenderedPageBreak/>
        <w:drawing>
          <wp:inline distT="0" distB="0" distL="0" distR="0" wp14:anchorId="45F4D574" wp14:editId="5CADA54C">
            <wp:extent cx="5612130" cy="1570990"/>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70990"/>
                    </a:xfrm>
                    <a:prstGeom prst="rect">
                      <a:avLst/>
                    </a:prstGeom>
                    <a:ln/>
                  </pic:spPr>
                </pic:pic>
              </a:graphicData>
            </a:graphic>
          </wp:inline>
        </w:drawing>
      </w:r>
    </w:p>
    <w:p w14:paraId="2D169CFC"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b/>
        </w:rPr>
        <w:t xml:space="preserve">7. Cierre de instrucción. </w:t>
      </w:r>
      <w:r w:rsidRPr="00A537AF">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A537AF">
        <w:rPr>
          <w:rFonts w:ascii="Palatino Linotype" w:eastAsia="Palatino Linotype" w:hAnsi="Palatino Linotype" w:cs="Palatino Linotype"/>
          <w:b/>
        </w:rPr>
        <w:t>veintisiete de junio de dos mil veinticinco</w:t>
      </w:r>
      <w:r w:rsidRPr="00A537A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791365A" w14:textId="77777777" w:rsidR="008D4ADE" w:rsidRPr="00A537AF" w:rsidRDefault="00BD10F3">
      <w:pPr>
        <w:spacing w:before="240" w:after="240" w:line="360" w:lineRule="auto"/>
        <w:jc w:val="both"/>
        <w:rPr>
          <w:rFonts w:ascii="Palatino Linotype" w:eastAsia="Palatino Linotype" w:hAnsi="Palatino Linotype" w:cs="Palatino Linotype"/>
          <w:b/>
        </w:rPr>
      </w:pPr>
      <w:r w:rsidRPr="00A537AF">
        <w:rPr>
          <w:rFonts w:ascii="Palatino Linotype" w:eastAsia="Palatino Linotype" w:hAnsi="Palatino Linotype" w:cs="Palatino Linotype"/>
          <w:b/>
        </w:rPr>
        <w:t>8</w:t>
      </w:r>
      <w:r w:rsidRPr="00A537AF">
        <w:rPr>
          <w:rFonts w:ascii="Palatino Linotype" w:eastAsia="Palatino Linotype" w:hAnsi="Palatino Linotype" w:cs="Palatino Linotype"/>
        </w:rPr>
        <w:t xml:space="preserve">. </w:t>
      </w:r>
      <w:r w:rsidRPr="00A537AF">
        <w:rPr>
          <w:rFonts w:ascii="Palatino Linotype" w:eastAsia="Palatino Linotype" w:hAnsi="Palatino Linotype" w:cs="Palatino Linotype"/>
          <w:b/>
        </w:rPr>
        <w:t>Ampliación del término para resolver</w:t>
      </w:r>
      <w:r w:rsidRPr="00A537AF">
        <w:rPr>
          <w:rFonts w:ascii="Palatino Linotype" w:eastAsia="Palatino Linotype" w:hAnsi="Palatino Linotype" w:cs="Palatino Linotype"/>
        </w:rPr>
        <w:t xml:space="preserve">. Mediante acuerdo del </w:t>
      </w:r>
      <w:r w:rsidRPr="00A537AF">
        <w:rPr>
          <w:rFonts w:ascii="Palatino Linotype" w:eastAsia="Palatino Linotype" w:hAnsi="Palatino Linotype" w:cs="Palatino Linotype"/>
          <w:b/>
        </w:rPr>
        <w:t>quince de julio de dos mil veinticinco</w:t>
      </w:r>
      <w:r w:rsidRPr="00A537AF">
        <w:rPr>
          <w:rFonts w:ascii="Palatino Linotype" w:eastAsia="Palatino Linotype" w:hAnsi="Palatino Linotype" w:cs="Palatino Linotype"/>
        </w:rPr>
        <w:t xml:space="preserve">, notificado el </w:t>
      </w:r>
      <w:r w:rsidRPr="00A537AF">
        <w:rPr>
          <w:rFonts w:ascii="Palatino Linotype" w:eastAsia="Palatino Linotype" w:hAnsi="Palatino Linotype" w:cs="Palatino Linotype"/>
          <w:b/>
        </w:rPr>
        <w:t>diecisiete de julio de dos mil veinticinco</w:t>
      </w:r>
      <w:r w:rsidRPr="00A537A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cuyo acuerdo se notificó el día</w:t>
      </w:r>
      <w:r w:rsidRPr="00A537AF">
        <w:rPr>
          <w:rFonts w:ascii="Palatino Linotype" w:eastAsia="Palatino Linotype" w:hAnsi="Palatino Linotype" w:cs="Palatino Linotype"/>
          <w:b/>
        </w:rPr>
        <w:t xml:space="preserve"> dieciséis de julio de dos mil veinticinco </w:t>
      </w:r>
      <w:r w:rsidRPr="00A537AF">
        <w:rPr>
          <w:rFonts w:ascii="Palatino Linotype" w:eastAsia="Palatino Linotype" w:hAnsi="Palatino Linotype" w:cs="Palatino Linotype"/>
        </w:rPr>
        <w:t>en el</w:t>
      </w:r>
      <w:r w:rsidRPr="00A537AF">
        <w:rPr>
          <w:rFonts w:ascii="Palatino Linotype" w:eastAsia="Palatino Linotype" w:hAnsi="Palatino Linotype" w:cs="Palatino Linotype"/>
          <w:b/>
        </w:rPr>
        <w:t xml:space="preserve"> SAIMEX.</w:t>
      </w:r>
    </w:p>
    <w:p w14:paraId="78DF0D7B"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0153261"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83A6F1B"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C53DAB"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BA150" w14:textId="77777777" w:rsidR="008D4ADE" w:rsidRPr="00A537AF" w:rsidRDefault="00BD10F3">
      <w:pPr>
        <w:spacing w:before="240" w:after="240" w:line="360" w:lineRule="auto"/>
        <w:jc w:val="both"/>
        <w:rPr>
          <w:rFonts w:ascii="Palatino Linotype" w:eastAsia="Palatino Linotype" w:hAnsi="Palatino Linotype" w:cs="Palatino Linotype"/>
          <w:strike/>
        </w:rPr>
      </w:pPr>
      <w:r w:rsidRPr="00A537A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DC84BE3" w14:textId="77777777" w:rsidR="008D4ADE" w:rsidRPr="00A537AF" w:rsidRDefault="00BD10F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814046D" w14:textId="77777777" w:rsidR="008D4ADE" w:rsidRPr="00A537AF" w:rsidRDefault="00BD10F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A537AF">
        <w:rPr>
          <w:rFonts w:ascii="Palatino Linotype" w:eastAsia="Palatino Linotype" w:hAnsi="Palatino Linotype" w:cs="Palatino Linotype"/>
        </w:rPr>
        <w:t>Actividad Procesal del interesado. Acciones u omisiones del interesado.</w:t>
      </w:r>
    </w:p>
    <w:p w14:paraId="32FAB5F2" w14:textId="77777777" w:rsidR="008D4ADE" w:rsidRPr="00A537AF" w:rsidRDefault="00BD10F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A537AF">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5722D191" w14:textId="77777777" w:rsidR="008D4ADE" w:rsidRPr="00A537AF" w:rsidRDefault="00BD10F3">
      <w:pPr>
        <w:tabs>
          <w:tab w:val="left" w:pos="567"/>
        </w:tabs>
        <w:spacing w:before="240" w:after="240" w:line="360" w:lineRule="auto"/>
        <w:ind w:left="284"/>
        <w:jc w:val="both"/>
        <w:rPr>
          <w:rFonts w:ascii="Palatino Linotype" w:eastAsia="Palatino Linotype" w:hAnsi="Palatino Linotype" w:cs="Palatino Linotype"/>
        </w:rPr>
      </w:pPr>
      <w:r w:rsidRPr="00A537AF">
        <w:rPr>
          <w:rFonts w:ascii="Palatino Linotype" w:eastAsia="Palatino Linotype" w:hAnsi="Palatino Linotype" w:cs="Palatino Linotype"/>
        </w:rPr>
        <w:t>d) La afectación generada en la situación jurídica de la persona involucrada en el proceso: Violación a sus derechos humanos.</w:t>
      </w:r>
    </w:p>
    <w:p w14:paraId="6DCE7A8B"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4022A7" w14:textId="77777777" w:rsidR="008D4ADE" w:rsidRPr="00A537AF" w:rsidRDefault="00BD10F3">
      <w:pPr>
        <w:spacing w:before="240" w:after="240" w:line="360" w:lineRule="auto"/>
        <w:jc w:val="both"/>
        <w:rPr>
          <w:rFonts w:ascii="Palatino Linotype" w:eastAsia="Palatino Linotype" w:hAnsi="Palatino Linotype" w:cs="Palatino Linotype"/>
          <w:b/>
        </w:rPr>
      </w:pPr>
      <w:r w:rsidRPr="00A537A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537A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537AF">
        <w:rPr>
          <w:rFonts w:ascii="Palatino Linotype" w:eastAsia="Palatino Linotype" w:hAnsi="Palatino Linotype" w:cs="Palatino Linotype"/>
        </w:rPr>
        <w:t>, visible en la Gaceta del Seminario Judicial de la Federación con el registro digital 205635.</w:t>
      </w:r>
    </w:p>
    <w:p w14:paraId="287E39C2"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A537AF">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7AA032"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460540A" w14:textId="77777777" w:rsidR="008D4ADE" w:rsidRPr="00A537AF" w:rsidRDefault="00BD10F3">
      <w:pPr>
        <w:spacing w:before="120" w:after="120"/>
        <w:ind w:left="851" w:right="902"/>
        <w:jc w:val="both"/>
        <w:rPr>
          <w:rFonts w:ascii="Palatino Linotype" w:eastAsia="Palatino Linotype" w:hAnsi="Palatino Linotype" w:cs="Palatino Linotype"/>
          <w:sz w:val="22"/>
          <w:szCs w:val="22"/>
        </w:rPr>
      </w:pPr>
      <w:r w:rsidRPr="00A537AF">
        <w:rPr>
          <w:rFonts w:ascii="Palatino Linotype" w:eastAsia="Palatino Linotype" w:hAnsi="Palatino Linotype" w:cs="Palatino Linotype"/>
          <w:sz w:val="22"/>
          <w:szCs w:val="22"/>
        </w:rPr>
        <w:t xml:space="preserve"> </w:t>
      </w: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PLAZO RAZONABLE PARA RESOLVER. DIMENSIÓN Y EFECTOS DE ESTE CONCEPTO CUANDO SE ADUCE EXCESIVA CARGA DE TRABAJO</w:t>
      </w: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sz w:val="22"/>
          <w:szCs w:val="22"/>
        </w:rPr>
        <w:t xml:space="preserve"> consultable en el Seminario Judicial de la Federación y su gaceta, con el registro digital 2002351.</w:t>
      </w:r>
    </w:p>
    <w:p w14:paraId="6E84CE1C" w14:textId="77777777" w:rsidR="008D4ADE" w:rsidRPr="00A537AF" w:rsidRDefault="00BD10F3">
      <w:pPr>
        <w:spacing w:before="120" w:after="120"/>
        <w:ind w:left="851" w:right="902"/>
        <w:jc w:val="both"/>
        <w:rPr>
          <w:rFonts w:ascii="Palatino Linotype" w:eastAsia="Palatino Linotype" w:hAnsi="Palatino Linotype" w:cs="Palatino Linotype"/>
          <w:sz w:val="22"/>
          <w:szCs w:val="22"/>
        </w:rPr>
      </w:pP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sz w:val="22"/>
          <w:szCs w:val="22"/>
        </w:rPr>
        <w:t>, visible en el Seminario Judicial de la Federación y su gaceta, con el registro digital 2002350.</w:t>
      </w:r>
    </w:p>
    <w:p w14:paraId="77E3F723"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F8CFA5D"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E6DBD57" w14:textId="77777777" w:rsidR="008D4ADE" w:rsidRPr="00A537AF" w:rsidRDefault="008D4ADE">
      <w:pPr>
        <w:spacing w:before="240" w:after="240" w:line="360" w:lineRule="auto"/>
        <w:jc w:val="both"/>
        <w:rPr>
          <w:rFonts w:ascii="Palatino Linotype" w:eastAsia="Palatino Linotype" w:hAnsi="Palatino Linotype" w:cs="Palatino Linotype"/>
        </w:rPr>
      </w:pPr>
    </w:p>
    <w:p w14:paraId="3305A0AD" w14:textId="77777777" w:rsidR="008D4ADE" w:rsidRPr="00A537AF" w:rsidRDefault="00BD10F3">
      <w:pPr>
        <w:widowControl w:val="0"/>
        <w:spacing w:before="240" w:after="240" w:line="360" w:lineRule="auto"/>
        <w:jc w:val="center"/>
        <w:rPr>
          <w:rFonts w:ascii="Palatino Linotype" w:eastAsia="Palatino Linotype" w:hAnsi="Palatino Linotype" w:cs="Palatino Linotype"/>
          <w:b/>
        </w:rPr>
      </w:pPr>
      <w:r w:rsidRPr="00A537AF">
        <w:rPr>
          <w:rFonts w:ascii="Palatino Linotype" w:eastAsia="Palatino Linotype" w:hAnsi="Palatino Linotype" w:cs="Palatino Linotype"/>
          <w:b/>
        </w:rPr>
        <w:lastRenderedPageBreak/>
        <w:t>II. C O N S I D E R A N D O S</w:t>
      </w:r>
    </w:p>
    <w:p w14:paraId="79F1E02A"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b/>
        </w:rPr>
        <w:t>Primero. Competencia.</w:t>
      </w:r>
      <w:r w:rsidRPr="00A537A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F31AADC"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A537AF">
        <w:rPr>
          <w:rFonts w:ascii="Palatino Linotype" w:eastAsia="Palatino Linotype" w:hAnsi="Palatino Linotype" w:cs="Palatino Linotype"/>
          <w:b/>
        </w:rPr>
        <w:t>Segundo. Oportunidad y Procedibilidad del Recurso de Revisión</w:t>
      </w:r>
      <w:r w:rsidRPr="00A537A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F74A0A6"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 xml:space="preserve">remitió la respuesta a la solicitud de información el día </w:t>
      </w:r>
      <w:r w:rsidRPr="00A537AF">
        <w:rPr>
          <w:rFonts w:ascii="Palatino Linotype" w:eastAsia="Palatino Linotype" w:hAnsi="Palatino Linotype" w:cs="Palatino Linotype"/>
          <w:b/>
        </w:rPr>
        <w:t xml:space="preserve">nueve de mayo de dos mil veinticinco, </w:t>
      </w:r>
      <w:r w:rsidRPr="00A537AF">
        <w:rPr>
          <w:rFonts w:ascii="Palatino Linotype" w:eastAsia="Palatino Linotype" w:hAnsi="Palatino Linotype" w:cs="Palatino Linotype"/>
        </w:rPr>
        <w:t xml:space="preserve">mientras que el recurso de revisión interpuesto por la parte </w:t>
      </w:r>
      <w:r w:rsidRPr="00A537AF">
        <w:rPr>
          <w:rFonts w:ascii="Palatino Linotype" w:eastAsia="Palatino Linotype" w:hAnsi="Palatino Linotype" w:cs="Palatino Linotype"/>
          <w:b/>
        </w:rPr>
        <w:t xml:space="preserve">Recurrente, </w:t>
      </w:r>
      <w:r w:rsidRPr="00A537AF">
        <w:rPr>
          <w:rFonts w:ascii="Palatino Linotype" w:eastAsia="Palatino Linotype" w:hAnsi="Palatino Linotype" w:cs="Palatino Linotype"/>
        </w:rPr>
        <w:lastRenderedPageBreak/>
        <w:t>se tuvo por presentado el día</w:t>
      </w:r>
      <w:r w:rsidRPr="00A537AF">
        <w:rPr>
          <w:rFonts w:ascii="Palatino Linotype" w:eastAsia="Palatino Linotype" w:hAnsi="Palatino Linotype" w:cs="Palatino Linotype"/>
          <w:b/>
        </w:rPr>
        <w:t xml:space="preserve"> doce de mayo de dos mil veinticinco, </w:t>
      </w:r>
      <w:r w:rsidRPr="00A537AF">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7843DB44" w14:textId="77777777" w:rsidR="008D4ADE" w:rsidRPr="00A537AF" w:rsidRDefault="00BD10F3">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A537AF">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E3FAD2C"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Finalmente, se advierte que resulta procedente la interposición del recurso, según lo manifestado por la parte </w:t>
      </w:r>
      <w:r w:rsidRPr="00A537AF">
        <w:rPr>
          <w:rFonts w:ascii="Palatino Linotype" w:eastAsia="Palatino Linotype" w:hAnsi="Palatino Linotype" w:cs="Palatino Linotype"/>
          <w:b/>
        </w:rPr>
        <w:t>Recurrente</w:t>
      </w:r>
      <w:r w:rsidRPr="00A537AF">
        <w:rPr>
          <w:rFonts w:ascii="Palatino Linotype" w:eastAsia="Palatino Linotype" w:hAnsi="Palatino Linotype" w:cs="Palatino Linotype"/>
        </w:rPr>
        <w:t xml:space="preserve"> en sus motivos de inconformidad, de acuerdo al artículo 179, fracción I del ordenamiento legal citado, que a la letra dice: </w:t>
      </w:r>
    </w:p>
    <w:p w14:paraId="4BE3595C" w14:textId="77777777" w:rsidR="008D4ADE" w:rsidRPr="00A537AF" w:rsidRDefault="00BD10F3">
      <w:pPr>
        <w:tabs>
          <w:tab w:val="left" w:pos="7938"/>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Artículo 179.</w:t>
      </w:r>
      <w:r w:rsidRPr="00A537A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BE7F93C" w14:textId="77777777" w:rsidR="008D4ADE" w:rsidRPr="00A537AF" w:rsidRDefault="00BD10F3">
      <w:pPr>
        <w:tabs>
          <w:tab w:val="left" w:pos="7938"/>
        </w:tabs>
        <w:spacing w:before="120" w:after="120"/>
        <w:ind w:left="1134"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3D515255" w14:textId="77777777" w:rsidR="008D4ADE" w:rsidRPr="00A537AF" w:rsidRDefault="00BD10F3">
      <w:pPr>
        <w:tabs>
          <w:tab w:val="left" w:pos="7938"/>
        </w:tabs>
        <w:spacing w:before="120" w:after="120"/>
        <w:ind w:left="1134"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La negativa a la información solicitada;”</w:t>
      </w:r>
    </w:p>
    <w:p w14:paraId="73D05121" w14:textId="77777777" w:rsidR="008D4ADE" w:rsidRPr="00A537AF" w:rsidRDefault="00BD10F3">
      <w:pPr>
        <w:spacing w:before="240" w:after="240" w:line="360" w:lineRule="auto"/>
        <w:jc w:val="both"/>
        <w:rPr>
          <w:rFonts w:ascii="Palatino Linotype" w:eastAsia="Palatino Linotype" w:hAnsi="Palatino Linotype" w:cs="Palatino Linotype"/>
          <w:b/>
        </w:rPr>
      </w:pPr>
      <w:r w:rsidRPr="00A537AF">
        <w:rPr>
          <w:rFonts w:ascii="Palatino Linotype" w:eastAsia="Palatino Linotype" w:hAnsi="Palatino Linotype" w:cs="Palatino Linotype"/>
          <w:b/>
        </w:rPr>
        <w:t xml:space="preserve">Tercero. Materia de la revisión. </w:t>
      </w:r>
      <w:r w:rsidRPr="00A537A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537AF">
        <w:rPr>
          <w:rFonts w:ascii="Palatino Linotype" w:eastAsia="Palatino Linotype" w:hAnsi="Palatino Linotype" w:cs="Palatino Linotype"/>
          <w:b/>
        </w:rPr>
        <w:t xml:space="preserve">verificar si la información proporcionada por el Sujeto Obligado es adecuada y </w:t>
      </w:r>
      <w:r w:rsidRPr="00A537AF">
        <w:rPr>
          <w:rFonts w:ascii="Palatino Linotype" w:eastAsia="Palatino Linotype" w:hAnsi="Palatino Linotype" w:cs="Palatino Linotype"/>
          <w:b/>
        </w:rPr>
        <w:lastRenderedPageBreak/>
        <w:t xml:space="preserve">suficiente para satisfacer el derecho de acceso a la información pública </w:t>
      </w:r>
      <w:r w:rsidRPr="00A537AF">
        <w:rPr>
          <w:rFonts w:ascii="Palatino Linotype" w:eastAsia="Palatino Linotype" w:hAnsi="Palatino Linotype" w:cs="Palatino Linotype"/>
        </w:rPr>
        <w:t xml:space="preserve">de la parte </w:t>
      </w:r>
      <w:r w:rsidRPr="00A537AF">
        <w:rPr>
          <w:rFonts w:ascii="Palatino Linotype" w:eastAsia="Palatino Linotype" w:hAnsi="Palatino Linotype" w:cs="Palatino Linotype"/>
          <w:b/>
        </w:rPr>
        <w:t>Recurrente</w:t>
      </w:r>
      <w:r w:rsidRPr="00A537AF">
        <w:rPr>
          <w:rFonts w:ascii="Palatino Linotype" w:eastAsia="Palatino Linotype" w:hAnsi="Palatino Linotype" w:cs="Palatino Linotype"/>
        </w:rPr>
        <w:t>, o en su defecto, en caso de ser procedente, ordenar la entrega de información.</w:t>
      </w:r>
    </w:p>
    <w:p w14:paraId="19C55F6B"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A537AF">
        <w:rPr>
          <w:rFonts w:ascii="Palatino Linotype" w:eastAsia="Palatino Linotype" w:hAnsi="Palatino Linotype" w:cs="Palatino Linotype"/>
          <w:b/>
        </w:rPr>
        <w:t xml:space="preserve">Cuarto. Estudio del asunto. </w:t>
      </w:r>
      <w:r w:rsidRPr="00A537AF">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3EA4C3C"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Artículo 4</w:t>
      </w:r>
      <w:r w:rsidRPr="00A537A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E7B74C3"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537A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13B23F3"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537AF">
        <w:rPr>
          <w:rFonts w:ascii="Palatino Linotype" w:eastAsia="Palatino Linotype" w:hAnsi="Palatino Linotype" w:cs="Palatino Linotype"/>
          <w:i/>
          <w:sz w:val="22"/>
          <w:szCs w:val="22"/>
        </w:rPr>
        <w:t>.”</w:t>
      </w:r>
    </w:p>
    <w:p w14:paraId="44DEE337"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5BF88D4"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12.-</w:t>
      </w:r>
      <w:r w:rsidRPr="00A537A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F0EA4F"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859A281" w14:textId="77777777" w:rsidR="008D4ADE" w:rsidRPr="00A537AF" w:rsidRDefault="00BD10F3">
      <w:pPr>
        <w:spacing w:before="240" w:after="240" w:line="360" w:lineRule="auto"/>
        <w:ind w:right="-93"/>
        <w:jc w:val="both"/>
        <w:rPr>
          <w:rFonts w:ascii="Palatino Linotype" w:eastAsia="Palatino Linotype" w:hAnsi="Palatino Linotype" w:cs="Palatino Linotype"/>
        </w:rPr>
      </w:pPr>
      <w:r w:rsidRPr="00A537A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1BC057C" w14:textId="77777777" w:rsidR="008D4ADE" w:rsidRPr="00A537AF" w:rsidRDefault="00BD10F3">
      <w:pPr>
        <w:spacing w:before="240" w:after="240" w:line="360" w:lineRule="auto"/>
        <w:jc w:val="both"/>
        <w:rPr>
          <w:rFonts w:ascii="Palatino Linotype" w:eastAsia="Palatino Linotype" w:hAnsi="Palatino Linotype" w:cs="Palatino Linotype"/>
          <w:b/>
        </w:rPr>
      </w:pPr>
      <w:r w:rsidRPr="00A537AF">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w:t>
      </w:r>
      <w:r w:rsidRPr="00A537AF">
        <w:rPr>
          <w:rFonts w:ascii="Palatino Linotype" w:eastAsia="Palatino Linotype" w:hAnsi="Palatino Linotype" w:cs="Palatino Linotype"/>
        </w:rPr>
        <w:lastRenderedPageBreak/>
        <w:t xml:space="preserve">Información y Protección de Datos Personales, </w:t>
      </w:r>
      <w:proofErr w:type="gramStart"/>
      <w:r w:rsidRPr="00A537AF">
        <w:rPr>
          <w:rFonts w:ascii="Palatino Linotype" w:eastAsia="Palatino Linotype" w:hAnsi="Palatino Linotype" w:cs="Palatino Linotype"/>
        </w:rPr>
        <w:t>que</w:t>
      </w:r>
      <w:proofErr w:type="gramEnd"/>
      <w:r w:rsidRPr="00A537AF">
        <w:rPr>
          <w:rFonts w:ascii="Palatino Linotype" w:eastAsia="Palatino Linotype" w:hAnsi="Palatino Linotype" w:cs="Palatino Linotype"/>
        </w:rPr>
        <w:t xml:space="preserve"> por rubro y texto, dispone lo siguiente:</w:t>
      </w:r>
      <w:r w:rsidRPr="00A537AF">
        <w:rPr>
          <w:rFonts w:ascii="Palatino Linotype" w:eastAsia="Palatino Linotype" w:hAnsi="Palatino Linotype" w:cs="Palatino Linotype"/>
          <w:b/>
        </w:rPr>
        <w:t xml:space="preserve"> </w:t>
      </w:r>
    </w:p>
    <w:p w14:paraId="752B189F" w14:textId="77777777" w:rsidR="008D4ADE" w:rsidRPr="00A537AF" w:rsidRDefault="00BD10F3">
      <w:pPr>
        <w:spacing w:before="120" w:after="120"/>
        <w:ind w:left="1134"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No existe obligación de elaborar documentos ad hoc para atender las solicitudes de acceso a la información.</w:t>
      </w:r>
      <w:r w:rsidRPr="00A537A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15C7CE8" w14:textId="77777777" w:rsidR="008D4ADE" w:rsidRPr="00A537AF" w:rsidRDefault="00BD10F3">
      <w:pPr>
        <w:spacing w:before="120" w:after="12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308E8C" w14:textId="77777777" w:rsidR="008D4ADE" w:rsidRPr="00A537AF" w:rsidRDefault="00BD10F3">
      <w:pPr>
        <w:spacing w:before="120" w:after="12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A537AF">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75D96886"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 xml:space="preserve">Artículo 3. </w:t>
      </w:r>
      <w:r w:rsidRPr="00A537AF">
        <w:rPr>
          <w:rFonts w:ascii="Palatino Linotype" w:eastAsia="Palatino Linotype" w:hAnsi="Palatino Linotype" w:cs="Palatino Linotype"/>
          <w:i/>
          <w:sz w:val="22"/>
          <w:szCs w:val="22"/>
        </w:rPr>
        <w:t>Para los efectos de la presente Ley se entenderá por:</w:t>
      </w:r>
    </w:p>
    <w:p w14:paraId="308BCA73" w14:textId="77777777" w:rsidR="008D4ADE" w:rsidRPr="00A537AF" w:rsidRDefault="00BD10F3">
      <w:pPr>
        <w:spacing w:before="120" w:after="120"/>
        <w:ind w:left="1134"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7DE27BA9" w14:textId="77777777" w:rsidR="008D4ADE" w:rsidRPr="00A537AF" w:rsidRDefault="00BD10F3">
      <w:pPr>
        <w:spacing w:before="120" w:after="120"/>
        <w:ind w:left="1134"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XI. Documento:</w:t>
      </w:r>
      <w:r w:rsidRPr="00A537AF">
        <w:rPr>
          <w:rFonts w:ascii="Palatino Linotype" w:eastAsia="Palatino Linotype" w:hAnsi="Palatino Linotype" w:cs="Palatino Linotype"/>
          <w:i/>
          <w:sz w:val="22"/>
          <w:szCs w:val="22"/>
        </w:rPr>
        <w:t xml:space="preserve"> Los expedientes, reportes, estudios, actas</w:t>
      </w:r>
      <w:r w:rsidRPr="00A537AF">
        <w:rPr>
          <w:rFonts w:ascii="Palatino Linotype" w:eastAsia="Palatino Linotype" w:hAnsi="Palatino Linotype" w:cs="Palatino Linotype"/>
          <w:b/>
          <w:i/>
          <w:sz w:val="22"/>
          <w:szCs w:val="22"/>
        </w:rPr>
        <w:t>,</w:t>
      </w:r>
      <w:r w:rsidRPr="00A537A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4AEF315"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B07405"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sz w:val="22"/>
          <w:szCs w:val="22"/>
        </w:rPr>
        <w:t>“</w:t>
      </w:r>
      <w:r w:rsidRPr="00A537A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537A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5FECB5"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En </w:t>
      </w:r>
      <w:proofErr w:type="gramStart"/>
      <w:r w:rsidRPr="00A537AF">
        <w:rPr>
          <w:rFonts w:ascii="Palatino Linotype" w:eastAsia="Palatino Linotype" w:hAnsi="Palatino Linotype" w:cs="Palatino Linotype"/>
          <w:i/>
          <w:sz w:val="22"/>
          <w:szCs w:val="22"/>
        </w:rPr>
        <w:t>consecuencia</w:t>
      </w:r>
      <w:proofErr w:type="gramEnd"/>
      <w:r w:rsidRPr="00A537A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D08D68F" w14:textId="77777777" w:rsidR="008D4ADE" w:rsidRPr="00A537AF" w:rsidRDefault="00BD10F3">
      <w:pPr>
        <w:spacing w:before="120" w:after="120"/>
        <w:ind w:left="1134"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537AF">
        <w:rPr>
          <w:rFonts w:ascii="Palatino Linotype" w:eastAsia="Palatino Linotype" w:hAnsi="Palatino Linotype" w:cs="Palatino Linotype"/>
          <w:i/>
          <w:sz w:val="22"/>
          <w:szCs w:val="22"/>
        </w:rPr>
        <w:t>que</w:t>
      </w:r>
      <w:proofErr w:type="gramEnd"/>
      <w:r w:rsidRPr="00A537AF">
        <w:rPr>
          <w:rFonts w:ascii="Palatino Linotype" w:eastAsia="Palatino Linotype" w:hAnsi="Palatino Linotype" w:cs="Palatino Linotype"/>
          <w:i/>
          <w:sz w:val="22"/>
          <w:szCs w:val="22"/>
        </w:rPr>
        <w:t xml:space="preserve"> en ejercicio de las atribuciones conferidas, sea generada por los Sujetos Obligados;</w:t>
      </w:r>
    </w:p>
    <w:p w14:paraId="571C20FC" w14:textId="77777777" w:rsidR="008D4ADE" w:rsidRPr="00A537AF" w:rsidRDefault="00BD10F3">
      <w:pPr>
        <w:spacing w:before="120" w:after="120"/>
        <w:ind w:left="1134"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lastRenderedPageBreak/>
        <w:t xml:space="preserve">2) Que se trate de información registrada en cualquier soporte documental, </w:t>
      </w:r>
      <w:proofErr w:type="gramStart"/>
      <w:r w:rsidRPr="00A537AF">
        <w:rPr>
          <w:rFonts w:ascii="Palatino Linotype" w:eastAsia="Palatino Linotype" w:hAnsi="Palatino Linotype" w:cs="Palatino Linotype"/>
          <w:i/>
          <w:sz w:val="22"/>
          <w:szCs w:val="22"/>
        </w:rPr>
        <w:t>que</w:t>
      </w:r>
      <w:proofErr w:type="gramEnd"/>
      <w:r w:rsidRPr="00A537AF">
        <w:rPr>
          <w:rFonts w:ascii="Palatino Linotype" w:eastAsia="Palatino Linotype" w:hAnsi="Palatino Linotype" w:cs="Palatino Linotype"/>
          <w:i/>
          <w:sz w:val="22"/>
          <w:szCs w:val="22"/>
        </w:rPr>
        <w:t xml:space="preserve"> en ejercicio de las atribuciones conferidas, sea administrada por los Sujetos Obligados, y</w:t>
      </w:r>
    </w:p>
    <w:p w14:paraId="6D2A5942" w14:textId="77777777" w:rsidR="008D4ADE" w:rsidRPr="00A537AF" w:rsidRDefault="00BD10F3">
      <w:pPr>
        <w:spacing w:before="120" w:after="120"/>
        <w:ind w:left="1134"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3) Que se trate de información registrada en cualquier soporte documental, </w:t>
      </w:r>
      <w:proofErr w:type="gramStart"/>
      <w:r w:rsidRPr="00A537AF">
        <w:rPr>
          <w:rFonts w:ascii="Palatino Linotype" w:eastAsia="Palatino Linotype" w:hAnsi="Palatino Linotype" w:cs="Palatino Linotype"/>
          <w:i/>
          <w:sz w:val="22"/>
          <w:szCs w:val="22"/>
        </w:rPr>
        <w:t>que</w:t>
      </w:r>
      <w:proofErr w:type="gramEnd"/>
      <w:r w:rsidRPr="00A537AF">
        <w:rPr>
          <w:rFonts w:ascii="Palatino Linotype" w:eastAsia="Palatino Linotype" w:hAnsi="Palatino Linotype" w:cs="Palatino Linotype"/>
          <w:i/>
          <w:sz w:val="22"/>
          <w:szCs w:val="22"/>
        </w:rPr>
        <w:t xml:space="preserve"> en ejercicio de las atribuciones conferidas, se encuentre en posesión de los Sujetos Obligados.”</w:t>
      </w:r>
    </w:p>
    <w:p w14:paraId="0CAF2088" w14:textId="77777777" w:rsidR="008D4ADE" w:rsidRPr="00A537AF" w:rsidRDefault="00BD10F3">
      <w:pPr>
        <w:spacing w:before="240" w:after="240" w:line="360" w:lineRule="auto"/>
        <w:ind w:right="51"/>
        <w:jc w:val="both"/>
        <w:rPr>
          <w:rFonts w:ascii="Palatino Linotype" w:eastAsia="Palatino Linotype" w:hAnsi="Palatino Linotype" w:cs="Palatino Linotype"/>
        </w:rPr>
      </w:pPr>
      <w:r w:rsidRPr="00A537AF">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7FB615"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F7911B3" w14:textId="77777777" w:rsidR="008D4ADE" w:rsidRPr="00A537AF" w:rsidRDefault="00BD10F3">
      <w:pPr>
        <w:spacing w:before="240" w:after="240" w:line="360" w:lineRule="auto"/>
        <w:ind w:right="51"/>
        <w:jc w:val="both"/>
        <w:rPr>
          <w:rFonts w:ascii="Palatino Linotype" w:eastAsia="Palatino Linotype" w:hAnsi="Palatino Linotype" w:cs="Palatino Linotype"/>
        </w:rPr>
      </w:pPr>
      <w:r w:rsidRPr="00A537AF">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la parte </w:t>
      </w:r>
      <w:r w:rsidRPr="00A537AF">
        <w:rPr>
          <w:rFonts w:ascii="Palatino Linotype" w:eastAsia="Palatino Linotype" w:hAnsi="Palatino Linotype" w:cs="Palatino Linotype"/>
          <w:b/>
        </w:rPr>
        <w:t>Recurrente</w:t>
      </w:r>
      <w:r w:rsidRPr="00A537AF">
        <w:rPr>
          <w:rFonts w:ascii="Palatino Linotype" w:eastAsia="Palatino Linotype" w:hAnsi="Palatino Linotype" w:cs="Palatino Linotype"/>
        </w:rPr>
        <w:t xml:space="preserve"> requirió al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le proporcione, información consistente en lo siguiente:</w:t>
      </w:r>
    </w:p>
    <w:p w14:paraId="62A90A91" w14:textId="77777777" w:rsidR="008D4ADE" w:rsidRPr="00A537AF" w:rsidRDefault="00BD10F3">
      <w:pPr>
        <w:spacing w:before="240" w:after="240" w:line="360" w:lineRule="auto"/>
        <w:ind w:left="284" w:right="49"/>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1. La cuenta pública 2024 en términos de la Ley General de Contabilidad Gubernamental, a través de la página de internet del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o donde se indique.</w:t>
      </w:r>
    </w:p>
    <w:p w14:paraId="0A075756"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En respuesta,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por conducto de la Tesorería Municipal, manifestó que la información se puede consultar en la Gaceta Municipal del ayuntamiento, sin embargo, no proporcionó orientación adicional para efectos de la consulta.</w:t>
      </w:r>
    </w:p>
    <w:p w14:paraId="56AE3EFB"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Al no estar conforme con los términos de la respuesta proporcionada por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la persona solicitante interpuso el recurso de revisión que se resuelve, mediante el cual alegó, en lo medular, la negativa en la entrega de la información, manifestando que la respuesta fue insuficiente al no proporcionar directamente el documento solicitado, o en su caso la liga electrónica por medio de la cual se puede acceder al documento, o la orientación clara respecto a la localización exacta de la información, con lo cual se vulneran los derechos y principios de transparencia, asimismo reiteró el requerimiento de información.</w:t>
      </w:r>
    </w:p>
    <w:p w14:paraId="75B2FA9F"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Durante el periodo de manifestaciones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 xml:space="preserve">fue omiso en rendir su informe justificado, y la parte </w:t>
      </w:r>
      <w:r w:rsidRPr="00A537AF">
        <w:rPr>
          <w:rFonts w:ascii="Palatino Linotype" w:eastAsia="Palatino Linotype" w:hAnsi="Palatino Linotype" w:cs="Palatino Linotype"/>
          <w:b/>
        </w:rPr>
        <w:t xml:space="preserve">Recurrente </w:t>
      </w:r>
      <w:r w:rsidRPr="00A537AF">
        <w:rPr>
          <w:rFonts w:ascii="Palatino Linotype" w:eastAsia="Palatino Linotype" w:hAnsi="Palatino Linotype" w:cs="Palatino Linotype"/>
        </w:rPr>
        <w:t xml:space="preserve">fue omisa en hacer valer manifestaciones o rendir alegatos que conforme a derecho resultaran procedentes, por lo </w:t>
      </w:r>
      <w:proofErr w:type="gramStart"/>
      <w:r w:rsidRPr="00A537AF">
        <w:rPr>
          <w:rFonts w:ascii="Palatino Linotype" w:eastAsia="Palatino Linotype" w:hAnsi="Palatino Linotype" w:cs="Palatino Linotype"/>
        </w:rPr>
        <w:t>tanto</w:t>
      </w:r>
      <w:proofErr w:type="gramEnd"/>
      <w:r w:rsidRPr="00A537AF">
        <w:rPr>
          <w:rFonts w:ascii="Palatino Linotype" w:eastAsia="Palatino Linotype" w:hAnsi="Palatino Linotype" w:cs="Palatino Linotype"/>
        </w:rPr>
        <w:t xml:space="preserve"> se tiene por precluido su derecho.</w:t>
      </w:r>
    </w:p>
    <w:p w14:paraId="6E45A4FD" w14:textId="77777777" w:rsidR="008D4ADE" w:rsidRPr="00A537AF" w:rsidRDefault="00BD10F3">
      <w:pPr>
        <w:spacing w:before="280" w:after="28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lastRenderedPageBreak/>
        <w:t xml:space="preserve">Una vez establecidas las posturas de las partes, se procede al análisis de los requerimientos de información, así como la información proporcionada por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 xml:space="preserve">en contraposición con el motivo de inconformidad alegado por la parte </w:t>
      </w:r>
      <w:r w:rsidRPr="00A537AF">
        <w:rPr>
          <w:rFonts w:ascii="Palatino Linotype" w:eastAsia="Palatino Linotype" w:hAnsi="Palatino Linotype" w:cs="Palatino Linotype"/>
          <w:b/>
        </w:rPr>
        <w:t xml:space="preserve">Recurrente, </w:t>
      </w:r>
      <w:r w:rsidRPr="00A537AF">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0D7683D"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En este tenor, tomando en consideración la materia de la solicitud, es oportuno remitirnos a la Ley General de Contabilidad Gubernamental, que en su parte conducente establece lo siguiente:</w:t>
      </w:r>
    </w:p>
    <w:p w14:paraId="62C6960B"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4.-</w:t>
      </w:r>
      <w:r w:rsidRPr="00A537AF">
        <w:rPr>
          <w:rFonts w:ascii="Palatino Linotype" w:eastAsia="Palatino Linotype" w:hAnsi="Palatino Linotype" w:cs="Palatino Linotype"/>
          <w:i/>
          <w:sz w:val="22"/>
          <w:szCs w:val="22"/>
        </w:rPr>
        <w:t xml:space="preserve"> Para efectos de esta Ley se entenderá por:</w:t>
      </w:r>
    </w:p>
    <w:p w14:paraId="77771270"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2E0B5451"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IV. Contabilidad gubernamental</w:t>
      </w:r>
      <w:r w:rsidRPr="00A537AF">
        <w:rPr>
          <w:rFonts w:ascii="Palatino Linotype" w:eastAsia="Palatino Linotype" w:hAnsi="Palatino Linotype" w:cs="Palatino Linotype"/>
          <w:i/>
          <w:sz w:val="22"/>
          <w:szCs w:val="22"/>
        </w:rPr>
        <w:t>: la técnica que sustenta los sistemas de contabilidad gubernamental y que se utiliza para el registro de las transacciones que llevan a cabo los entes públicos, expresados en términos monetarios, captando los diversos eventos económicos identificables y cuantificables que afectan los bienes e inversiones, las obligaciones y pasivos, así como el propio patrimonio, con el fin de generar información financiera que facilite la toma de decisiones y un apoyo confiable en la administración de los recursos públicos;</w:t>
      </w:r>
    </w:p>
    <w:p w14:paraId="03AE6432"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5446918D"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IX. Cuenta pública</w:t>
      </w:r>
      <w:r w:rsidRPr="00A537AF">
        <w:rPr>
          <w:rFonts w:ascii="Palatino Linotype" w:eastAsia="Palatino Linotype" w:hAnsi="Palatino Linotype" w:cs="Palatino Linotype"/>
          <w:i/>
          <w:sz w:val="22"/>
          <w:szCs w:val="22"/>
        </w:rPr>
        <w:t>: el documento a que se refiere el artículo 74, fracción VI de la Constitución Política de los Estados Unidos Mexicanos; así como el informe que, conforme a las constituciones locales, rinden las entidades federativas y los municipios;</w:t>
      </w:r>
    </w:p>
    <w:p w14:paraId="324AC1B0"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78F55340"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XVIII. Información financiera</w:t>
      </w:r>
      <w:r w:rsidRPr="00A537AF">
        <w:rPr>
          <w:rFonts w:ascii="Palatino Linotype" w:eastAsia="Palatino Linotype" w:hAnsi="Palatino Linotype" w:cs="Palatino Linotype"/>
          <w:i/>
          <w:sz w:val="22"/>
          <w:szCs w:val="22"/>
        </w:rPr>
        <w:t xml:space="preserve">: la información presupuestaria y contable expresada en unidades monetarias, sobre las transacciones que realiza un ente público y los eventos económicos identificables y cuantificables que lo afectan, la </w:t>
      </w:r>
      <w:r w:rsidRPr="00A537AF">
        <w:rPr>
          <w:rFonts w:ascii="Palatino Linotype" w:eastAsia="Palatino Linotype" w:hAnsi="Palatino Linotype" w:cs="Palatino Linotype"/>
          <w:i/>
          <w:sz w:val="22"/>
          <w:szCs w:val="22"/>
        </w:rPr>
        <w:lastRenderedPageBreak/>
        <w:t>cual puede representarse por reportes, informes, estados y notas que expresan su situación financiera, los resultados de su operación y los cambios en su patrimonio;</w:t>
      </w:r>
    </w:p>
    <w:p w14:paraId="7687C80A"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52122955"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XXIX. Sistema</w:t>
      </w:r>
      <w:r w:rsidRPr="00A537AF">
        <w:rPr>
          <w:rFonts w:ascii="Palatino Linotype" w:eastAsia="Palatino Linotype" w:hAnsi="Palatino Linotype" w:cs="Palatino Linotype"/>
          <w:i/>
          <w:sz w:val="22"/>
          <w:szCs w:val="22"/>
        </w:rPr>
        <w:t>: el sistema de contabilidad gubernamental que cada ente público utiliza como instrumento de la administración financiera gubernamental.</w:t>
      </w:r>
    </w:p>
    <w:p w14:paraId="1DC88BE8"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31ABF795"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44.-</w:t>
      </w:r>
      <w:r w:rsidRPr="00A537AF">
        <w:rPr>
          <w:rFonts w:ascii="Palatino Linotype" w:eastAsia="Palatino Linotype" w:hAnsi="Palatino Linotype" w:cs="Palatino Linotype"/>
          <w:i/>
          <w:sz w:val="22"/>
          <w:szCs w:val="22"/>
        </w:rPr>
        <w:t xml:space="preserve"> Los estados financieros y la información emanada de la contabilidad deberán sujetarse a criterios de utilidad, confiabilidad, relevancia, comprensibilidad y de comparación, así como a otros atributos asociados a cada uno de ellos, como oportunidad, veracidad, representatividad, objetividad, suficiencia, posibilidad de predicción e importancia relativa, con el fin de alcanzar la modernización y armonización que la Ley determina.</w:t>
      </w:r>
    </w:p>
    <w:p w14:paraId="2D45E0BA"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6CCB11FD"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46.-</w:t>
      </w:r>
      <w:r w:rsidRPr="00A537AF">
        <w:rPr>
          <w:rFonts w:ascii="Palatino Linotype" w:eastAsia="Palatino Linotype" w:hAnsi="Palatino Linotype" w:cs="Palatino Linotype"/>
          <w:i/>
          <w:sz w:val="22"/>
          <w:szCs w:val="22"/>
        </w:rPr>
        <w:t xml:space="preserve"> En lo relativo a la Federación, los sistemas contables de los poderes Ejecutivo, Legislativo y Judicial, las entidades de la Administración Pública Paraestatal y los órganos autónomos, permitirán en la medida que corresponda, la generación periódica de los estados y la información financiera que a continuación se señala: </w:t>
      </w:r>
    </w:p>
    <w:p w14:paraId="457E0F9F"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 Información contable</w:t>
      </w:r>
      <w:r w:rsidRPr="00A537AF">
        <w:rPr>
          <w:rFonts w:ascii="Palatino Linotype" w:eastAsia="Palatino Linotype" w:hAnsi="Palatino Linotype" w:cs="Palatino Linotype"/>
          <w:i/>
          <w:sz w:val="22"/>
          <w:szCs w:val="22"/>
        </w:rPr>
        <w:t xml:space="preserve">, con la desagregación siguiente: </w:t>
      </w:r>
    </w:p>
    <w:p w14:paraId="102A1238"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w:t>
      </w:r>
      <w:r w:rsidRPr="00A537AF">
        <w:rPr>
          <w:rFonts w:ascii="Palatino Linotype" w:eastAsia="Palatino Linotype" w:hAnsi="Palatino Linotype" w:cs="Palatino Linotype"/>
          <w:i/>
          <w:sz w:val="22"/>
          <w:szCs w:val="22"/>
        </w:rPr>
        <w:t xml:space="preserve"> Estado de actividades; </w:t>
      </w:r>
    </w:p>
    <w:p w14:paraId="39099E73"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b</w:t>
      </w:r>
      <w:r w:rsidRPr="00A537AF">
        <w:rPr>
          <w:rFonts w:ascii="Palatino Linotype" w:eastAsia="Palatino Linotype" w:hAnsi="Palatino Linotype" w:cs="Palatino Linotype"/>
          <w:i/>
          <w:sz w:val="22"/>
          <w:szCs w:val="22"/>
        </w:rPr>
        <w:t xml:space="preserve">) Estado de situación financiera; </w:t>
      </w:r>
    </w:p>
    <w:p w14:paraId="41106CC8"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c)</w:t>
      </w:r>
      <w:r w:rsidRPr="00A537AF">
        <w:rPr>
          <w:rFonts w:ascii="Palatino Linotype" w:eastAsia="Palatino Linotype" w:hAnsi="Palatino Linotype" w:cs="Palatino Linotype"/>
          <w:i/>
          <w:sz w:val="22"/>
          <w:szCs w:val="22"/>
        </w:rPr>
        <w:t xml:space="preserve"> Estado de variación en la hacienda pública; </w:t>
      </w:r>
    </w:p>
    <w:p w14:paraId="2E2A07AE"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d)</w:t>
      </w:r>
      <w:r w:rsidRPr="00A537AF">
        <w:rPr>
          <w:rFonts w:ascii="Palatino Linotype" w:eastAsia="Palatino Linotype" w:hAnsi="Palatino Linotype" w:cs="Palatino Linotype"/>
          <w:i/>
          <w:sz w:val="22"/>
          <w:szCs w:val="22"/>
        </w:rPr>
        <w:t xml:space="preserve"> Estado de cambios en la situación financiera; </w:t>
      </w:r>
    </w:p>
    <w:p w14:paraId="1D755B94"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e)</w:t>
      </w:r>
      <w:r w:rsidRPr="00A537AF">
        <w:rPr>
          <w:rFonts w:ascii="Palatino Linotype" w:eastAsia="Palatino Linotype" w:hAnsi="Palatino Linotype" w:cs="Palatino Linotype"/>
          <w:i/>
          <w:sz w:val="22"/>
          <w:szCs w:val="22"/>
        </w:rPr>
        <w:t xml:space="preserve"> Estado de flujos de efectivo; </w:t>
      </w:r>
    </w:p>
    <w:p w14:paraId="3A470D8A"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f)</w:t>
      </w:r>
      <w:r w:rsidRPr="00A537AF">
        <w:rPr>
          <w:rFonts w:ascii="Palatino Linotype" w:eastAsia="Palatino Linotype" w:hAnsi="Palatino Linotype" w:cs="Palatino Linotype"/>
          <w:i/>
          <w:sz w:val="22"/>
          <w:szCs w:val="22"/>
        </w:rPr>
        <w:t xml:space="preserve"> Informes sobre pasivos contingentes; </w:t>
      </w:r>
    </w:p>
    <w:p w14:paraId="52DF39A1"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g)</w:t>
      </w:r>
      <w:r w:rsidRPr="00A537AF">
        <w:rPr>
          <w:rFonts w:ascii="Palatino Linotype" w:eastAsia="Palatino Linotype" w:hAnsi="Palatino Linotype" w:cs="Palatino Linotype"/>
          <w:i/>
          <w:sz w:val="22"/>
          <w:szCs w:val="22"/>
        </w:rPr>
        <w:t xml:space="preserve"> Notas a los estados financieros; </w:t>
      </w:r>
    </w:p>
    <w:p w14:paraId="58B2AECD"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h)</w:t>
      </w:r>
      <w:r w:rsidRPr="00A537AF">
        <w:rPr>
          <w:rFonts w:ascii="Palatino Linotype" w:eastAsia="Palatino Linotype" w:hAnsi="Palatino Linotype" w:cs="Palatino Linotype"/>
          <w:i/>
          <w:sz w:val="22"/>
          <w:szCs w:val="22"/>
        </w:rPr>
        <w:t xml:space="preserve"> Estado analítico del activo, e</w:t>
      </w:r>
    </w:p>
    <w:p w14:paraId="59E8DC17"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55505497"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 Información presupuestaria</w:t>
      </w:r>
      <w:r w:rsidRPr="00A537AF">
        <w:rPr>
          <w:rFonts w:ascii="Palatino Linotype" w:eastAsia="Palatino Linotype" w:hAnsi="Palatino Linotype" w:cs="Palatino Linotype"/>
          <w:i/>
          <w:sz w:val="22"/>
          <w:szCs w:val="22"/>
        </w:rPr>
        <w:t xml:space="preserve">, con la desagregación siguiente: </w:t>
      </w:r>
    </w:p>
    <w:p w14:paraId="05CA16D3"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lastRenderedPageBreak/>
        <w:t>a)</w:t>
      </w:r>
      <w:r w:rsidRPr="00A537AF">
        <w:rPr>
          <w:rFonts w:ascii="Palatino Linotype" w:eastAsia="Palatino Linotype" w:hAnsi="Palatino Linotype" w:cs="Palatino Linotype"/>
          <w:i/>
          <w:sz w:val="22"/>
          <w:szCs w:val="22"/>
        </w:rPr>
        <w:t xml:space="preserve"> Estado analítico de ingresos, del que se derivará la presentación en clasificación económica por fuente de financiamiento y concepto, incluyendo los ingresos excedentes generados;</w:t>
      </w:r>
    </w:p>
    <w:p w14:paraId="34DA5AB2"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b)</w:t>
      </w:r>
      <w:r w:rsidRPr="00A537AF">
        <w:rPr>
          <w:rFonts w:ascii="Palatino Linotype" w:eastAsia="Palatino Linotype" w:hAnsi="Palatino Linotype" w:cs="Palatino Linotype"/>
          <w:i/>
          <w:sz w:val="22"/>
          <w:szCs w:val="22"/>
        </w:rPr>
        <w:t xml:space="preserve"> Estado analítico del ejercicio del presupuesto de egresos del que se derivarán las clasificaciones siguientes: </w:t>
      </w:r>
    </w:p>
    <w:p w14:paraId="37D6216D"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1</w:t>
      </w:r>
      <w:r w:rsidRPr="00A537AF">
        <w:rPr>
          <w:rFonts w:ascii="Palatino Linotype" w:eastAsia="Palatino Linotype" w:hAnsi="Palatino Linotype" w:cs="Palatino Linotype"/>
          <w:i/>
          <w:sz w:val="22"/>
          <w:szCs w:val="22"/>
        </w:rPr>
        <w:t xml:space="preserve">. Administrativa; </w:t>
      </w:r>
    </w:p>
    <w:p w14:paraId="2CCD265E"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2.</w:t>
      </w:r>
      <w:r w:rsidRPr="00A537AF">
        <w:rPr>
          <w:rFonts w:ascii="Palatino Linotype" w:eastAsia="Palatino Linotype" w:hAnsi="Palatino Linotype" w:cs="Palatino Linotype"/>
          <w:i/>
          <w:sz w:val="22"/>
          <w:szCs w:val="22"/>
        </w:rPr>
        <w:t xml:space="preserve"> Económica; </w:t>
      </w:r>
    </w:p>
    <w:p w14:paraId="5545C0D5"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3</w:t>
      </w:r>
      <w:r w:rsidRPr="00A537AF">
        <w:rPr>
          <w:rFonts w:ascii="Palatino Linotype" w:eastAsia="Palatino Linotype" w:hAnsi="Palatino Linotype" w:cs="Palatino Linotype"/>
          <w:i/>
          <w:sz w:val="22"/>
          <w:szCs w:val="22"/>
        </w:rPr>
        <w:t xml:space="preserve">. Por objeto del gasto, y </w:t>
      </w:r>
    </w:p>
    <w:p w14:paraId="70039FAA"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4</w:t>
      </w:r>
      <w:r w:rsidRPr="00A537AF">
        <w:rPr>
          <w:rFonts w:ascii="Palatino Linotype" w:eastAsia="Palatino Linotype" w:hAnsi="Palatino Linotype" w:cs="Palatino Linotype"/>
          <w:i/>
          <w:sz w:val="22"/>
          <w:szCs w:val="22"/>
        </w:rPr>
        <w:t xml:space="preserve">. Funcional. </w:t>
      </w:r>
    </w:p>
    <w:p w14:paraId="5611395D"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El estado analítico del ejercicio del presupuesto de egresos deberá identificar los montos y adecuaciones presupuestarias y subejercicios por ramo y programa;</w:t>
      </w:r>
    </w:p>
    <w:p w14:paraId="6DD28152"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w:t>
      </w:r>
    </w:p>
    <w:p w14:paraId="3FB80D24"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Artículo 48.-</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En lo relativo a los ayuntamientos de los municipios</w:t>
      </w:r>
      <w:r w:rsidRPr="00A537AF">
        <w:rPr>
          <w:rFonts w:ascii="Palatino Linotype" w:eastAsia="Palatino Linotype" w:hAnsi="Palatino Linotype" w:cs="Palatino Linotype"/>
          <w:i/>
          <w:sz w:val="22"/>
          <w:szCs w:val="22"/>
        </w:rPr>
        <w:t xml:space="preserve"> o los órganos </w:t>
      </w:r>
      <w:proofErr w:type="spellStart"/>
      <w:r w:rsidRPr="00A537AF">
        <w:rPr>
          <w:rFonts w:ascii="Palatino Linotype" w:eastAsia="Palatino Linotype" w:hAnsi="Palatino Linotype" w:cs="Palatino Linotype"/>
          <w:i/>
          <w:sz w:val="22"/>
          <w:szCs w:val="22"/>
        </w:rPr>
        <w:t>políticoadministrativos</w:t>
      </w:r>
      <w:proofErr w:type="spellEnd"/>
      <w:r w:rsidRPr="00A537AF">
        <w:rPr>
          <w:rFonts w:ascii="Palatino Linotype" w:eastAsia="Palatino Linotype" w:hAnsi="Palatino Linotype" w:cs="Palatino Linotype"/>
          <w:i/>
          <w:sz w:val="22"/>
          <w:szCs w:val="22"/>
        </w:rPr>
        <w:t xml:space="preserve"> de las demarcaciones territoriales de la Ciudad de México y las entidades de la Administración Pública Paraestatal municipal, </w:t>
      </w:r>
      <w:r w:rsidRPr="00A537AF">
        <w:rPr>
          <w:rFonts w:ascii="Palatino Linotype" w:eastAsia="Palatino Linotype" w:hAnsi="Palatino Linotype" w:cs="Palatino Linotype"/>
          <w:b/>
          <w:i/>
          <w:sz w:val="22"/>
          <w:szCs w:val="22"/>
        </w:rPr>
        <w:t>los sistemas deberán producir, como mínimo, la información contable y presupuestaria a que se refiere el artículo 46, fracciones I, incisos a), b), c), d), e), g) y h), y II, incisos a) y b) de la presente Ley.</w:t>
      </w:r>
    </w:p>
    <w:p w14:paraId="12DCFCB7"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49.-</w:t>
      </w:r>
      <w:r w:rsidRPr="00A537AF">
        <w:rPr>
          <w:rFonts w:ascii="Palatino Linotype" w:eastAsia="Palatino Linotype" w:hAnsi="Palatino Linotype" w:cs="Palatino Linotype"/>
          <w:i/>
          <w:sz w:val="22"/>
          <w:szCs w:val="22"/>
        </w:rPr>
        <w:t xml:space="preserve"> Las notas a los estados financieros son parte integral de los mismos; éstas deberán revelar y proporcionar información adicional y suficiente que amplíe y dé significado a los datos contenidos en los reportes, y cumplir con lo siguiente: </w:t>
      </w:r>
    </w:p>
    <w:p w14:paraId="42D7BBC4"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Incluir la declaración de responsabilidad sobre la presentación razonable de los estados financieros; </w:t>
      </w:r>
    </w:p>
    <w:p w14:paraId="694B2C63"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xml:space="preserve"> Señalar las bases técnicas en las que se sustenta el registro, reconocimiento y presentación de la información presupuestaria, contable y patrimonial; </w:t>
      </w:r>
    </w:p>
    <w:p w14:paraId="03F2B82C"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III.</w:t>
      </w:r>
      <w:r w:rsidRPr="00A537AF">
        <w:rPr>
          <w:rFonts w:ascii="Palatino Linotype" w:eastAsia="Palatino Linotype" w:hAnsi="Palatino Linotype" w:cs="Palatino Linotype"/>
          <w:i/>
          <w:sz w:val="22"/>
          <w:szCs w:val="22"/>
        </w:rPr>
        <w:t xml:space="preserve"> Destacar que la información se elaboró conforme a las normas, criterios y principios técnicos emitidos por el consejo y las disposiciones legales aplicables, obedeciendo a las mejores prácticas contables; </w:t>
      </w:r>
    </w:p>
    <w:p w14:paraId="11901A2C"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IV.</w:t>
      </w:r>
      <w:r w:rsidRPr="00A537AF">
        <w:rPr>
          <w:rFonts w:ascii="Palatino Linotype" w:eastAsia="Palatino Linotype" w:hAnsi="Palatino Linotype" w:cs="Palatino Linotype"/>
          <w:i/>
          <w:sz w:val="22"/>
          <w:szCs w:val="22"/>
        </w:rPr>
        <w:t xml:space="preserve"> Contener información relevante del pasivo, incluyendo la deuda pública, que se registra, sin perjuicio de que los entes públicos la revelen dentro de los estados financieros; </w:t>
      </w:r>
    </w:p>
    <w:p w14:paraId="6048C793"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lastRenderedPageBreak/>
        <w:t>V</w:t>
      </w:r>
      <w:r w:rsidRPr="00A537AF">
        <w:rPr>
          <w:rFonts w:ascii="Palatino Linotype" w:eastAsia="Palatino Linotype" w:hAnsi="Palatino Linotype" w:cs="Palatino Linotype"/>
          <w:i/>
          <w:sz w:val="22"/>
          <w:szCs w:val="22"/>
        </w:rPr>
        <w:t xml:space="preserve">. Establecer que no existen partes relacionadas que pudieran ejercer influencia significativa sobre la toma de decisiones financieras y operativas, y </w:t>
      </w:r>
    </w:p>
    <w:p w14:paraId="631D3814"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VI.</w:t>
      </w:r>
      <w:r w:rsidRPr="00A537AF">
        <w:rPr>
          <w:rFonts w:ascii="Palatino Linotype" w:eastAsia="Palatino Linotype" w:hAnsi="Palatino Linotype" w:cs="Palatino Linotype"/>
          <w:i/>
          <w:sz w:val="22"/>
          <w:szCs w:val="22"/>
        </w:rPr>
        <w:t xml:space="preserve"> Proporcionar información relevante y suficiente relativa a los saldos y movimientos de las cuentas consignadas en los estados financieros, así como sobre los riesgos y contingencias no cuantificadas, o bien, de aquéllas en </w:t>
      </w:r>
      <w:proofErr w:type="gramStart"/>
      <w:r w:rsidRPr="00A537AF">
        <w:rPr>
          <w:rFonts w:ascii="Palatino Linotype" w:eastAsia="Palatino Linotype" w:hAnsi="Palatino Linotype" w:cs="Palatino Linotype"/>
          <w:i/>
          <w:sz w:val="22"/>
          <w:szCs w:val="22"/>
        </w:rPr>
        <w:t>que</w:t>
      </w:r>
      <w:proofErr w:type="gramEnd"/>
      <w:r w:rsidRPr="00A537AF">
        <w:rPr>
          <w:rFonts w:ascii="Palatino Linotype" w:eastAsia="Palatino Linotype" w:hAnsi="Palatino Linotype" w:cs="Palatino Linotype"/>
          <w:i/>
          <w:sz w:val="22"/>
          <w:szCs w:val="22"/>
        </w:rPr>
        <w:t xml:space="preserve"> aun conociendo su monto por ser consecuencia de hechos pasados, no ha ocurrido la condición o evento necesario para su registro y presentación, así sean derivadas de algún evento interno o externo siempre que puedan afectar la posición financiera y patrimonial.</w:t>
      </w:r>
    </w:p>
    <w:p w14:paraId="72FD43C2"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w:t>
      </w:r>
    </w:p>
    <w:p w14:paraId="791D6A46"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51</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La información financiera que generen los entes públicos en cumplimiento de esta Ley será</w:t>
      </w:r>
      <w:r w:rsidRPr="00A537AF">
        <w:rPr>
          <w:rFonts w:ascii="Palatino Linotype" w:eastAsia="Palatino Linotype" w:hAnsi="Palatino Linotype" w:cs="Palatino Linotype"/>
          <w:i/>
          <w:sz w:val="22"/>
          <w:szCs w:val="22"/>
        </w:rPr>
        <w:t xml:space="preserve"> organizada, sistematizada y </w:t>
      </w:r>
      <w:r w:rsidRPr="00A537AF">
        <w:rPr>
          <w:rFonts w:ascii="Palatino Linotype" w:eastAsia="Palatino Linotype" w:hAnsi="Palatino Linotype" w:cs="Palatino Linotype"/>
          <w:b/>
          <w:i/>
          <w:sz w:val="22"/>
          <w:szCs w:val="22"/>
          <w:u w:val="single"/>
        </w:rPr>
        <w:t>difundida</w:t>
      </w:r>
      <w:r w:rsidRPr="00A537AF">
        <w:rPr>
          <w:rFonts w:ascii="Palatino Linotype" w:eastAsia="Palatino Linotype" w:hAnsi="Palatino Linotype" w:cs="Palatino Linotype"/>
          <w:b/>
          <w:i/>
          <w:sz w:val="22"/>
          <w:szCs w:val="22"/>
        </w:rPr>
        <w:t xml:space="preserve"> por cada uno de éstos, </w:t>
      </w:r>
      <w:r w:rsidRPr="00A537AF">
        <w:rPr>
          <w:rFonts w:ascii="Palatino Linotype" w:eastAsia="Palatino Linotype" w:hAnsi="Palatino Linotype" w:cs="Palatino Linotype"/>
          <w:b/>
          <w:i/>
          <w:sz w:val="22"/>
          <w:szCs w:val="22"/>
          <w:u w:val="single"/>
        </w:rPr>
        <w:t>al menos, trimestralmente en sus respectivas páginas electrónicas de internet</w:t>
      </w:r>
      <w:r w:rsidRPr="00A537AF">
        <w:rPr>
          <w:rFonts w:ascii="Palatino Linotype" w:eastAsia="Palatino Linotype" w:hAnsi="Palatino Linotype" w:cs="Palatino Linotype"/>
          <w:b/>
          <w:i/>
          <w:sz w:val="22"/>
          <w:szCs w:val="22"/>
        </w:rPr>
        <w:t>, a más tardar 30 días después del cierre del período que corresponda</w:t>
      </w:r>
      <w:r w:rsidRPr="00A537AF">
        <w:rPr>
          <w:rFonts w:ascii="Palatino Linotype" w:eastAsia="Palatino Linotype" w:hAnsi="Palatino Linotype" w:cs="Palatino Linotype"/>
          <w:i/>
          <w:sz w:val="22"/>
          <w:szCs w:val="22"/>
        </w:rPr>
        <w:t>, en términos de las disposiciones en materia de transparencia que les sean aplicables y, en su caso, de los criterios que emita el consejo. La difusión de la información vía internet no exime los informes que deben presentarse ante el Congreso de la Unión y las legislaturas locales, según sea el caso.</w:t>
      </w:r>
    </w:p>
    <w:p w14:paraId="788308EC"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CAPÍTULO II</w:t>
      </w:r>
    </w:p>
    <w:p w14:paraId="55FA2B90"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Del Contenido de la Cuenta Pública</w:t>
      </w:r>
    </w:p>
    <w:p w14:paraId="79660774"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52.-</w:t>
      </w:r>
      <w:r w:rsidRPr="00A537AF">
        <w:rPr>
          <w:rFonts w:ascii="Palatino Linotype" w:eastAsia="Palatino Linotype" w:hAnsi="Palatino Linotype" w:cs="Palatino Linotype"/>
          <w:i/>
          <w:sz w:val="22"/>
          <w:szCs w:val="22"/>
        </w:rPr>
        <w:t xml:space="preserve"> Los estados financieros y demás información presupuestaria, programática y contable que emanen de los registros de los entes públicos, serán la base para la emisión de informes periódicos y para la formulación de la cuenta pública anual. </w:t>
      </w:r>
    </w:p>
    <w:p w14:paraId="5A38ECAB"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Los entes públicos deberán elaborar los estados de conformidad con las disposiciones normativas y técnicas que emanen de esta Ley o que emita el consejo. </w:t>
      </w:r>
    </w:p>
    <w:p w14:paraId="54DC3BF4"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Los estados correspondientes a los ingresos y gastos públicos presupuestarios se elaborarán sobre la base de devengado y, adicionalmente, se presentarán en flujo de efectivo.</w:t>
      </w:r>
    </w:p>
    <w:p w14:paraId="1FF4E5B2"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111CA047"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55.-</w:t>
      </w:r>
      <w:r w:rsidRPr="00A537AF">
        <w:rPr>
          <w:rFonts w:ascii="Palatino Linotype" w:eastAsia="Palatino Linotype" w:hAnsi="Palatino Linotype" w:cs="Palatino Linotype"/>
          <w:i/>
          <w:sz w:val="22"/>
          <w:szCs w:val="22"/>
        </w:rPr>
        <w:t xml:space="preserve"> Las cuentas públicas de los ayuntamientos de los municipios deberán contener la información contable y presupuestaria a que se refiere el </w:t>
      </w:r>
      <w:r w:rsidRPr="00A537AF">
        <w:rPr>
          <w:rFonts w:ascii="Palatino Linotype" w:eastAsia="Palatino Linotype" w:hAnsi="Palatino Linotype" w:cs="Palatino Linotype"/>
          <w:i/>
          <w:sz w:val="22"/>
          <w:szCs w:val="22"/>
        </w:rPr>
        <w:lastRenderedPageBreak/>
        <w:t>artículo 48 de la presente Ley conforme a lo que determine el Consejo, en atención a las características de los mismos.</w:t>
      </w:r>
    </w:p>
    <w:p w14:paraId="123D89A1"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5DD5A40D"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 xml:space="preserve">TÍTULO QUINTO </w:t>
      </w:r>
    </w:p>
    <w:p w14:paraId="68037A43"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De la Transparencia y Difusión de la Información Financiera</w:t>
      </w:r>
    </w:p>
    <w:p w14:paraId="687639A0"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 xml:space="preserve">CAPÍTULO I </w:t>
      </w:r>
    </w:p>
    <w:p w14:paraId="1A8D8E70"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Disposiciones Generales</w:t>
      </w:r>
    </w:p>
    <w:p w14:paraId="439E13F6"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56</w:t>
      </w:r>
      <w:r w:rsidRPr="00A537AF">
        <w:rPr>
          <w:rFonts w:ascii="Palatino Linotype" w:eastAsia="Palatino Linotype" w:hAnsi="Palatino Linotype" w:cs="Palatino Linotype"/>
          <w:i/>
          <w:sz w:val="22"/>
          <w:szCs w:val="22"/>
        </w:rPr>
        <w:t xml:space="preserve">.-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w:t>
      </w:r>
    </w:p>
    <w:p w14:paraId="2270A3D4"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Dicha información podrá complementar la que otros ordenamientos jurídicos aplicables ya disponen en este ámbito para presentarse en informes periódicos y en las cuentas públicas. Asimismo, la información se difundirá en los medios oficiales de difusión en términos de las disposiciones aplicables</w:t>
      </w:r>
    </w:p>
    <w:p w14:paraId="5649BF3A"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57</w:t>
      </w:r>
      <w:r w:rsidRPr="00A537AF">
        <w:rPr>
          <w:rFonts w:ascii="Palatino Linotype" w:eastAsia="Palatino Linotype" w:hAnsi="Palatino Linotype" w:cs="Palatino Linotype"/>
          <w:i/>
          <w:sz w:val="22"/>
          <w:szCs w:val="22"/>
        </w:rPr>
        <w:t xml:space="preserve">.- La Secretaría de Hacienda, las secretarías de finanzas o sus equivalentes de las entidades federativas, </w:t>
      </w:r>
      <w:r w:rsidRPr="00A537AF">
        <w:rPr>
          <w:rFonts w:ascii="Palatino Linotype" w:eastAsia="Palatino Linotype" w:hAnsi="Palatino Linotype" w:cs="Palatino Linotype"/>
          <w:b/>
          <w:i/>
          <w:sz w:val="22"/>
          <w:szCs w:val="22"/>
        </w:rPr>
        <w:t>así como las tesorerías de los municipios</w:t>
      </w:r>
      <w:r w:rsidRPr="00A537AF">
        <w:rPr>
          <w:rFonts w:ascii="Palatino Linotype" w:eastAsia="Palatino Linotype" w:hAnsi="Palatino Linotype" w:cs="Palatino Linotype"/>
          <w:i/>
          <w:sz w:val="22"/>
          <w:szCs w:val="22"/>
        </w:rPr>
        <w:t xml:space="preserve"> y sus equivalentes en las demarcaciones territoriales del Distrito Federal, </w:t>
      </w:r>
      <w:r w:rsidRPr="00A537AF">
        <w:rPr>
          <w:rFonts w:ascii="Palatino Linotype" w:eastAsia="Palatino Linotype" w:hAnsi="Palatino Linotype" w:cs="Palatino Linotype"/>
          <w:b/>
          <w:i/>
          <w:sz w:val="22"/>
          <w:szCs w:val="22"/>
        </w:rPr>
        <w:t xml:space="preserve">establecerán, </w:t>
      </w:r>
      <w:r w:rsidRPr="00A537AF">
        <w:rPr>
          <w:rFonts w:ascii="Palatino Linotype" w:eastAsia="Palatino Linotype" w:hAnsi="Palatino Linotype" w:cs="Palatino Linotype"/>
          <w:b/>
          <w:i/>
          <w:sz w:val="22"/>
          <w:szCs w:val="22"/>
          <w:u w:val="single"/>
        </w:rPr>
        <w:t>en su respectiva página de Internet, los enlaces electrónicos que permitan acceder a la información financiera</w:t>
      </w:r>
      <w:r w:rsidRPr="00A537AF">
        <w:rPr>
          <w:rFonts w:ascii="Palatino Linotype" w:eastAsia="Palatino Linotype" w:hAnsi="Palatino Linotype" w:cs="Palatino Linotype"/>
          <w:b/>
          <w:i/>
          <w:sz w:val="22"/>
          <w:szCs w:val="22"/>
        </w:rPr>
        <w:t xml:space="preserve"> de todos los entes públicos que conforman el correspondiente orden de gobierno así como a los órganos o instancias de transparencia competentes.</w:t>
      </w:r>
      <w:r w:rsidRPr="00A537AF">
        <w:rPr>
          <w:rFonts w:ascii="Palatino Linotype" w:eastAsia="Palatino Linotype" w:hAnsi="Palatino Linotype" w:cs="Palatino Linotype"/>
          <w:i/>
          <w:sz w:val="22"/>
          <w:szCs w:val="22"/>
        </w:rPr>
        <w:t xml:space="preserve"> En el caso de las secretarías de finanzas o sus equivalentes, podrán incluir, previo convenio administrativo, la información financiera de los municipios de la entidad federativa o, en el caso del Distrito Federal, de sus demarcaciones territoriales.</w:t>
      </w:r>
    </w:p>
    <w:p w14:paraId="6639EB49" w14:textId="77777777" w:rsidR="008D4ADE" w:rsidRPr="00A537AF" w:rsidRDefault="00BD10F3">
      <w:pP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Artículo 58.-</w:t>
      </w:r>
      <w:r w:rsidRPr="00A537AF">
        <w:rPr>
          <w:rFonts w:ascii="Palatino Linotype" w:eastAsia="Palatino Linotype" w:hAnsi="Palatino Linotype" w:cs="Palatino Linotype"/>
          <w:i/>
          <w:sz w:val="22"/>
          <w:szCs w:val="22"/>
        </w:rPr>
        <w:t xml:space="preserve"> La información financiera que deba incluirse en Internet en términos de este Título deberá publicarse por lo menos trimestralmente, a excepción de los informes y documentos de naturaleza anual y otros que por virtud de esta Ley o disposición legal aplicable tengan un plazo y periodicidad determinada, y difundirse en dicho medio dentro de los treinta días naturales siguientes al cierre del período que corresponda. Asimismo, deberá permanecer disponible en Internet la información correspondiente de los últimos seis ejercicios fiscales.”</w:t>
      </w:r>
    </w:p>
    <w:p w14:paraId="570439D7" w14:textId="77777777" w:rsidR="008D4ADE" w:rsidRPr="00A537AF" w:rsidRDefault="00BD10F3">
      <w:pPr>
        <w:spacing w:before="240" w:after="240" w:line="360" w:lineRule="auto"/>
        <w:jc w:val="both"/>
        <w:rPr>
          <w:rFonts w:ascii="Palatino Linotype" w:eastAsia="Palatino Linotype" w:hAnsi="Palatino Linotype" w:cs="Palatino Linotype"/>
          <w:b/>
          <w:u w:val="single"/>
        </w:rPr>
      </w:pPr>
      <w:r w:rsidRPr="00A537AF">
        <w:rPr>
          <w:rFonts w:ascii="Palatino Linotype" w:eastAsia="Palatino Linotype" w:hAnsi="Palatino Linotype" w:cs="Palatino Linotype"/>
        </w:rPr>
        <w:lastRenderedPageBreak/>
        <w:t xml:space="preserve">De los preceptos en cita se desprende que, la Secretaría de Hacienda, las Secretarías de Finanzas o sus equivalentes de las entidades federativas, así como las </w:t>
      </w:r>
      <w:r w:rsidRPr="00A537AF">
        <w:rPr>
          <w:rFonts w:ascii="Palatino Linotype" w:eastAsia="Palatino Linotype" w:hAnsi="Palatino Linotype" w:cs="Palatino Linotype"/>
          <w:b/>
        </w:rPr>
        <w:t xml:space="preserve">tesorerías de los municipios </w:t>
      </w:r>
      <w:r w:rsidRPr="00A537AF">
        <w:rPr>
          <w:rFonts w:ascii="Palatino Linotype" w:eastAsia="Palatino Linotype" w:hAnsi="Palatino Linotype" w:cs="Palatino Linotype"/>
        </w:rPr>
        <w:t>o sus equivalentes en las demarcaciones territoriales del Distrito Federal</w:t>
      </w:r>
      <w:r w:rsidRPr="00A537AF">
        <w:rPr>
          <w:rFonts w:ascii="Palatino Linotype" w:eastAsia="Palatino Linotype" w:hAnsi="Palatino Linotype" w:cs="Palatino Linotype"/>
          <w:b/>
        </w:rPr>
        <w:t xml:space="preserve">, </w:t>
      </w:r>
      <w:r w:rsidRPr="00A537AF">
        <w:rPr>
          <w:rFonts w:ascii="Palatino Linotype" w:eastAsia="Palatino Linotype" w:hAnsi="Palatino Linotype" w:cs="Palatino Linotype"/>
        </w:rPr>
        <w:t xml:space="preserve">cuentan con la obligación publicar en sus respectivas páginas de internet, </w:t>
      </w:r>
      <w:r w:rsidRPr="00A537AF">
        <w:rPr>
          <w:rFonts w:ascii="Palatino Linotype" w:eastAsia="Palatino Linotype" w:hAnsi="Palatino Linotype" w:cs="Palatino Linotype"/>
          <w:b/>
        </w:rPr>
        <w:t>por lo menos trimestralmente,</w:t>
      </w:r>
      <w:r w:rsidRPr="00A537AF">
        <w:rPr>
          <w:rFonts w:ascii="Palatino Linotype" w:eastAsia="Palatino Linotype" w:hAnsi="Palatino Linotype" w:cs="Palatino Linotype"/>
        </w:rPr>
        <w:t xml:space="preserve"> a más tardar treinta días después del cierre del periodo que corresponda, </w:t>
      </w:r>
      <w:r w:rsidRPr="00A537AF">
        <w:rPr>
          <w:rFonts w:ascii="Palatino Linotype" w:eastAsia="Palatino Linotype" w:hAnsi="Palatino Linotype" w:cs="Palatino Linotype"/>
          <w:b/>
          <w:u w:val="single"/>
        </w:rPr>
        <w:t>los enlaces electrónicos que permitan acceder a la información financiera que deba incluirse en internet</w:t>
      </w:r>
      <w:r w:rsidRPr="00A537AF">
        <w:rPr>
          <w:rFonts w:ascii="Palatino Linotype" w:eastAsia="Palatino Linotype" w:hAnsi="Palatino Linotype" w:cs="Palatino Linotype"/>
        </w:rPr>
        <w:t>, con excepción de los informes y documentos de naturaleza anual, debiendo permanecer disponible la información correspondiente a los seis últimos ejercicios fiscales.</w:t>
      </w:r>
    </w:p>
    <w:p w14:paraId="582BE3A4" w14:textId="77777777" w:rsidR="008D4ADE" w:rsidRPr="00A537AF" w:rsidRDefault="00BD10F3">
      <w:pPr>
        <w:spacing w:before="240" w:after="240" w:line="360" w:lineRule="auto"/>
        <w:jc w:val="both"/>
        <w:rPr>
          <w:rFonts w:ascii="Palatino Linotype" w:eastAsia="Palatino Linotype" w:hAnsi="Palatino Linotype" w:cs="Palatino Linotype"/>
          <w:b/>
        </w:rPr>
      </w:pPr>
      <w:r w:rsidRPr="00A537AF">
        <w:rPr>
          <w:rFonts w:ascii="Palatino Linotype" w:eastAsia="Palatino Linotype" w:hAnsi="Palatino Linotype" w:cs="Palatino Linotype"/>
        </w:rPr>
        <w:t xml:space="preserve">De conformidad con el artículo 52 de la Ley General de Contabilidad Gubernamental, los estados financieros y demás información presupuestaria programática y contable que emanen de los registros de los entes públicos </w:t>
      </w:r>
      <w:r w:rsidRPr="00A537AF">
        <w:rPr>
          <w:rFonts w:ascii="Palatino Linotype" w:eastAsia="Palatino Linotype" w:hAnsi="Palatino Linotype" w:cs="Palatino Linotype"/>
          <w:b/>
        </w:rPr>
        <w:t>serán la base para la formulación de la cuenta pública anual.</w:t>
      </w:r>
    </w:p>
    <w:p w14:paraId="26C8F20E"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De manera que la cuenta pública de los ayuntamientos, tal y como lo refiere el artículo 55 de la Ley General de Contabilidad Gubernamental, previamente referido debe contener la información contable y presupuestal siguiente:</w:t>
      </w:r>
    </w:p>
    <w:p w14:paraId="05FAD702" w14:textId="77777777" w:rsidR="008D4ADE" w:rsidRPr="00A537AF" w:rsidRDefault="00BD10F3">
      <w:pPr>
        <w:spacing w:before="240" w:after="240" w:line="360" w:lineRule="auto"/>
        <w:ind w:left="284"/>
        <w:jc w:val="both"/>
        <w:rPr>
          <w:rFonts w:ascii="Palatino Linotype" w:eastAsia="Palatino Linotype" w:hAnsi="Palatino Linotype" w:cs="Palatino Linotype"/>
        </w:rPr>
      </w:pPr>
      <w:r w:rsidRPr="00A537AF">
        <w:rPr>
          <w:rFonts w:ascii="Palatino Linotype" w:eastAsia="Palatino Linotype" w:hAnsi="Palatino Linotype" w:cs="Palatino Linotype"/>
          <w:b/>
        </w:rPr>
        <w:t>I. Información contable</w:t>
      </w:r>
      <w:r w:rsidRPr="00A537AF">
        <w:rPr>
          <w:rFonts w:ascii="Palatino Linotype" w:eastAsia="Palatino Linotype" w:hAnsi="Palatino Linotype" w:cs="Palatino Linotype"/>
        </w:rPr>
        <w:t xml:space="preserve">, con la desagregación siguiente: a) Estado de actividades; b) Estado de situación financiera; c) Estado de variación en la hacienda pública; d) Estado de cambios en la situación financiera; e) Estado de flujos de efectivo; f) Informes sobre pasivos contingentes; g) Notas a los estados financieros; h) Estado analítico del activo, </w:t>
      </w:r>
    </w:p>
    <w:p w14:paraId="03172BFE" w14:textId="77777777" w:rsidR="008D4ADE" w:rsidRPr="00A537AF" w:rsidRDefault="00BD10F3">
      <w:pPr>
        <w:spacing w:before="240" w:after="240" w:line="360" w:lineRule="auto"/>
        <w:ind w:left="284"/>
        <w:jc w:val="both"/>
        <w:rPr>
          <w:rFonts w:ascii="Palatino Linotype" w:eastAsia="Palatino Linotype" w:hAnsi="Palatino Linotype" w:cs="Palatino Linotype"/>
        </w:rPr>
      </w:pPr>
      <w:r w:rsidRPr="00A537AF">
        <w:rPr>
          <w:rFonts w:ascii="Palatino Linotype" w:eastAsia="Palatino Linotype" w:hAnsi="Palatino Linotype" w:cs="Palatino Linotype"/>
          <w:b/>
        </w:rPr>
        <w:lastRenderedPageBreak/>
        <w:t>II. Información presupuestaria</w:t>
      </w:r>
      <w:r w:rsidRPr="00A537AF">
        <w:rPr>
          <w:rFonts w:ascii="Palatino Linotype" w:eastAsia="Palatino Linotype" w:hAnsi="Palatino Linotype" w:cs="Palatino Linotype"/>
        </w:rPr>
        <w:t>, con la desagregación siguiente: a) Estado analítico de ingresos, del que se derivará la presentación en clasificación económica por fuente de financiamiento y concepto, incluyendo los ingresos excedentes generados; b) Estado analítico del ejercicio del presupuesto de egresos del que se derivarán las clasificaciones siguientes: 1. Administrativa; 2. Económica; 3. Por objeto del gasto, y 4. Funcional. El estado analítico del ejercicio del presupuesto de egresos deberá identificar los montos y adecuaciones presupuestarias y subejercicios por ramo y programa;</w:t>
      </w:r>
    </w:p>
    <w:p w14:paraId="2AFF4E98"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Asimismo, debe recalcarse que la difusión de la información vía internet no exime a los entes públicos de los informes que deben presentar ante el Congreso de la Unión y las legislaturas locales, como dispone el artículo 51 de la Ley General de Contabilidad Gubernamental.</w:t>
      </w:r>
    </w:p>
    <w:p w14:paraId="1F76F437"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Aunado a lo anterior, debe mencionarse que los Sujetos Obligados, en términos del artículo 92, fracción XXV, cuentan con el deber de poner a disposición del público de manera permanente y actualizada de forma sencilla, precisa y entendible, en los respectivos medios electrónicos, entre otra información, la relativa a la información financiera sobre el presupuesto asignado, así como los informes del ejercicio trimestral del gasto en términos de la Ley General de Contabilidad Gubernamental, como a continuación se lee:</w:t>
      </w:r>
    </w:p>
    <w:p w14:paraId="3183A80A"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Artículo 92.</w:t>
      </w:r>
      <w:r w:rsidRPr="00A537A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D25B1B"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lastRenderedPageBreak/>
        <w:t>...</w:t>
      </w:r>
    </w:p>
    <w:p w14:paraId="7AFDDB9E" w14:textId="77777777" w:rsidR="008D4ADE" w:rsidRPr="00A537AF" w:rsidRDefault="00BD10F3">
      <w:pPr>
        <w:spacing w:before="120" w:after="120"/>
        <w:ind w:left="851" w:right="902"/>
        <w:jc w:val="both"/>
        <w:rPr>
          <w:rFonts w:ascii="Palatino Linotype" w:eastAsia="Palatino Linotype" w:hAnsi="Palatino Linotype" w:cs="Palatino Linotype"/>
        </w:rPr>
      </w:pPr>
      <w:r w:rsidRPr="00A537AF">
        <w:rPr>
          <w:rFonts w:ascii="Palatino Linotype" w:eastAsia="Palatino Linotype" w:hAnsi="Palatino Linotype" w:cs="Palatino Linotype"/>
          <w:b/>
          <w:i/>
          <w:sz w:val="22"/>
          <w:szCs w:val="22"/>
        </w:rPr>
        <w:t>XXV.</w:t>
      </w:r>
      <w:r w:rsidRPr="00A537AF">
        <w:rPr>
          <w:rFonts w:ascii="Palatino Linotype" w:eastAsia="Palatino Linotype" w:hAnsi="Palatino Linotype" w:cs="Palatino Linotype"/>
          <w:i/>
          <w:sz w:val="22"/>
          <w:szCs w:val="22"/>
        </w:rPr>
        <w:t xml:space="preserve"> La información financiera sobre el presupuesto asignado, así como </w:t>
      </w:r>
      <w:r w:rsidRPr="00A537AF">
        <w:rPr>
          <w:rFonts w:ascii="Palatino Linotype" w:eastAsia="Palatino Linotype" w:hAnsi="Palatino Linotype" w:cs="Palatino Linotype"/>
          <w:b/>
          <w:i/>
          <w:sz w:val="22"/>
          <w:szCs w:val="22"/>
        </w:rPr>
        <w:t>los informes del ejercicio trimestral del gasto, en términos de la Ley General de Contabilidad Gubernamental</w:t>
      </w:r>
      <w:r w:rsidRPr="00A537AF">
        <w:rPr>
          <w:rFonts w:ascii="Palatino Linotype" w:eastAsia="Palatino Linotype" w:hAnsi="Palatino Linotype" w:cs="Palatino Linotype"/>
          <w:i/>
          <w:sz w:val="22"/>
          <w:szCs w:val="22"/>
        </w:rPr>
        <w:t xml:space="preserve"> y demás disposiciones jurídicas aplicables</w:t>
      </w:r>
      <w:r w:rsidRPr="00A537AF">
        <w:t>;”</w:t>
      </w:r>
    </w:p>
    <w:p w14:paraId="77DF412B"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Bajo esta línea de pensamiento se arriba a la conclusión de que si bien la Unidad de Transparencia en cumplimiento a lo dispuesto en artículos 53, fracciones II y IV y 162 de la Ley de Transparencia y Acceso a la Información Pública del Estado de México y Municipios, turnó la solicitud a la Tesorería Municipal como la dependencia competente para conocer de la materia de la solicitud, no puede tenerse por satisfecho el Derecho de acceso a la información, dado que el servidor público habilitado no proporcionó la información solicitada, sino que se limitó a referir que la misma se podía consultar en la Gaceta Municipal del ayuntamiento, sin proporcionar el procedimiento que la persona solicitante debía seguir para tales efectos, por lo tanto es claro que no proporcionó los elementos suficientes para acceder a la información solicitada.</w:t>
      </w:r>
    </w:p>
    <w:p w14:paraId="4AD409BA"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De manera que la respuesta proporcionada no cumple con los parámetros que establece el artículo 161 de la Ley de Transparencia y Acceso a la Información Pública del Estado de México y Municipios</w:t>
      </w:r>
      <w:r w:rsidRPr="00A537AF">
        <w:rPr>
          <w:rFonts w:ascii="Palatino Linotype" w:eastAsia="Palatino Linotype" w:hAnsi="Palatino Linotype" w:cs="Palatino Linotype"/>
          <w:i/>
        </w:rPr>
        <w:t xml:space="preserve">, </w:t>
      </w:r>
      <w:r w:rsidRPr="00A537AF">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3860F32" w14:textId="77777777" w:rsidR="008D4ADE" w:rsidRPr="00A537AF" w:rsidRDefault="00BD10F3">
      <w:pPr>
        <w:spacing w:before="120" w:after="120" w:line="276" w:lineRule="auto"/>
        <w:ind w:left="284" w:right="51"/>
        <w:jc w:val="both"/>
        <w:rPr>
          <w:rFonts w:ascii="Palatino Linotype" w:eastAsia="Palatino Linotype" w:hAnsi="Palatino Linotype" w:cs="Palatino Linotype"/>
        </w:rPr>
      </w:pPr>
      <w:r w:rsidRPr="00A537AF">
        <w:rPr>
          <w:rFonts w:ascii="Palatino Linotype" w:eastAsia="Palatino Linotype" w:hAnsi="Palatino Linotype" w:cs="Palatino Linotype"/>
        </w:rPr>
        <w:lastRenderedPageBreak/>
        <w:t>a) La fuente</w:t>
      </w:r>
    </w:p>
    <w:p w14:paraId="0901B6DA" w14:textId="77777777" w:rsidR="008D4ADE" w:rsidRPr="00A537AF" w:rsidRDefault="00BD10F3">
      <w:pPr>
        <w:spacing w:before="120" w:after="120" w:line="276" w:lineRule="auto"/>
        <w:ind w:left="284" w:right="51"/>
        <w:jc w:val="both"/>
        <w:rPr>
          <w:rFonts w:ascii="Palatino Linotype" w:eastAsia="Palatino Linotype" w:hAnsi="Palatino Linotype" w:cs="Palatino Linotype"/>
        </w:rPr>
      </w:pPr>
      <w:r w:rsidRPr="00A537AF">
        <w:rPr>
          <w:rFonts w:ascii="Palatino Linotype" w:eastAsia="Palatino Linotype" w:hAnsi="Palatino Linotype" w:cs="Palatino Linotype"/>
        </w:rPr>
        <w:t>b) El lugar y</w:t>
      </w:r>
    </w:p>
    <w:p w14:paraId="21D079D3" w14:textId="77777777" w:rsidR="008D4ADE" w:rsidRPr="00A537AF" w:rsidRDefault="00BD10F3">
      <w:pPr>
        <w:spacing w:before="120" w:after="120" w:line="276" w:lineRule="auto"/>
        <w:ind w:left="284" w:right="51"/>
        <w:jc w:val="both"/>
        <w:rPr>
          <w:rFonts w:ascii="Palatino Linotype" w:eastAsia="Palatino Linotype" w:hAnsi="Palatino Linotype" w:cs="Palatino Linotype"/>
        </w:rPr>
      </w:pPr>
      <w:r w:rsidRPr="00A537AF">
        <w:rPr>
          <w:rFonts w:ascii="Palatino Linotype" w:eastAsia="Palatino Linotype" w:hAnsi="Palatino Linotype" w:cs="Palatino Linotype"/>
        </w:rPr>
        <w:t>c) La forma</w:t>
      </w:r>
    </w:p>
    <w:p w14:paraId="55DE6912"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Asimismo, se establece que la fuente de la información deberá ser:</w:t>
      </w:r>
    </w:p>
    <w:p w14:paraId="5071B413" w14:textId="77777777" w:rsidR="008D4ADE" w:rsidRPr="00A537AF" w:rsidRDefault="00BD10F3">
      <w:pPr>
        <w:spacing w:before="120" w:after="120" w:line="276" w:lineRule="auto"/>
        <w:ind w:left="284" w:right="51"/>
        <w:jc w:val="both"/>
        <w:rPr>
          <w:rFonts w:ascii="Palatino Linotype" w:eastAsia="Palatino Linotype" w:hAnsi="Palatino Linotype" w:cs="Palatino Linotype"/>
        </w:rPr>
      </w:pPr>
      <w:r w:rsidRPr="00A537AF">
        <w:rPr>
          <w:rFonts w:ascii="Palatino Linotype" w:eastAsia="Palatino Linotype" w:hAnsi="Palatino Linotype" w:cs="Palatino Linotype"/>
        </w:rPr>
        <w:t>a) Precisa</w:t>
      </w:r>
    </w:p>
    <w:p w14:paraId="35162341" w14:textId="77777777" w:rsidR="008D4ADE" w:rsidRPr="00A537AF" w:rsidRDefault="00BD10F3">
      <w:pPr>
        <w:spacing w:before="120" w:after="120" w:line="276" w:lineRule="auto"/>
        <w:ind w:left="284" w:right="51"/>
        <w:jc w:val="both"/>
        <w:rPr>
          <w:rFonts w:ascii="Palatino Linotype" w:eastAsia="Palatino Linotype" w:hAnsi="Palatino Linotype" w:cs="Palatino Linotype"/>
        </w:rPr>
      </w:pPr>
      <w:r w:rsidRPr="00A537AF">
        <w:rPr>
          <w:rFonts w:ascii="Palatino Linotype" w:eastAsia="Palatino Linotype" w:hAnsi="Palatino Linotype" w:cs="Palatino Linotype"/>
        </w:rPr>
        <w:t>b) Concreta</w:t>
      </w:r>
    </w:p>
    <w:p w14:paraId="2D535319" w14:textId="77777777" w:rsidR="008D4ADE" w:rsidRPr="00A537AF" w:rsidRDefault="00BD10F3">
      <w:pPr>
        <w:spacing w:before="120" w:after="120" w:line="276" w:lineRule="auto"/>
        <w:ind w:left="284" w:right="51"/>
        <w:jc w:val="both"/>
        <w:rPr>
          <w:rFonts w:ascii="Palatino Linotype" w:eastAsia="Palatino Linotype" w:hAnsi="Palatino Linotype" w:cs="Palatino Linotype"/>
        </w:rPr>
      </w:pPr>
      <w:r w:rsidRPr="00A537AF">
        <w:rPr>
          <w:rFonts w:ascii="Palatino Linotype" w:eastAsia="Palatino Linotype" w:hAnsi="Palatino Linotype" w:cs="Palatino Linotype"/>
        </w:rPr>
        <w:t>c) Y no debe implicar que el solicitante realice una búsqueda en toda la información que se encuentre disponible.</w:t>
      </w:r>
    </w:p>
    <w:p w14:paraId="70A7C1CB"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6EC26F2C"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Por consiguiente, se estima que para satisfacer el Derecho de acceso de la parte </w:t>
      </w:r>
      <w:r w:rsidRPr="00A537AF">
        <w:rPr>
          <w:rFonts w:ascii="Palatino Linotype" w:eastAsia="Palatino Linotype" w:hAnsi="Palatino Linotype" w:cs="Palatino Linotype"/>
          <w:b/>
        </w:rPr>
        <w:t xml:space="preserve">Recurrente </w:t>
      </w:r>
      <w:r w:rsidRPr="00A537AF">
        <w:rPr>
          <w:rFonts w:ascii="Palatino Linotype" w:eastAsia="Palatino Linotype" w:hAnsi="Palatino Linotype" w:cs="Palatino Linotype"/>
        </w:rPr>
        <w:t xml:space="preserve">es necesario que 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haga entrega de la información contable y presupuestaria de la cuenta pública 2024, en términos de la Ley General de Contabilidad Gubernamental, con la que contara al veinticinco de abril de dos mil veinticinco, en versión pública de ser necesario de conformidad con el considerando siguiente, pudiendo ser a través de la dirección electrónica de la página o páginas donde se localice dicha información, para lo cual deberá atender a las disposiciones que prevé el artículo 161 de la Ley de la Materia previamente referido.</w:t>
      </w:r>
    </w:p>
    <w:p w14:paraId="342FD083"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Por otro lado, respecto al requerimiento de la parte </w:t>
      </w:r>
      <w:r w:rsidRPr="00A537AF">
        <w:rPr>
          <w:rFonts w:ascii="Palatino Linotype" w:eastAsia="Palatino Linotype" w:hAnsi="Palatino Linotype" w:cs="Palatino Linotype"/>
          <w:b/>
        </w:rPr>
        <w:t xml:space="preserve">Recurrente, </w:t>
      </w:r>
      <w:r w:rsidRPr="00A537AF">
        <w:rPr>
          <w:rFonts w:ascii="Palatino Linotype" w:eastAsia="Palatino Linotype" w:hAnsi="Palatino Linotype" w:cs="Palatino Linotype"/>
        </w:rPr>
        <w:t xml:space="preserve">sobre la solicitud a la entidad fiscalizadora correspondiente para efectos de que realiza la revisión de la </w:t>
      </w:r>
      <w:r w:rsidRPr="00A537AF">
        <w:rPr>
          <w:rFonts w:ascii="Palatino Linotype" w:eastAsia="Palatino Linotype" w:hAnsi="Palatino Linotype" w:cs="Palatino Linotype"/>
        </w:rPr>
        <w:lastRenderedPageBreak/>
        <w:t xml:space="preserve">página de transparencia en el portal IPOMEX, del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con la finalidad de que verifique si cumple o no con lo dispuesto por este Organismo Garante, se precisa que el recurso de revisión no es la vía para presentar quejas o denuncias sobre el incumplimiento a obligaciones de transparencia, no obstante, se dejan a salvo sus derechos para que en caso de considerarlo oportuno a sus intereses, pueda presentar la denuncia correspondiente ante la autoridad correspondiente.</w:t>
      </w:r>
    </w:p>
    <w:p w14:paraId="295F103A"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9" w:name="_heading=h.bxdm83o4cvqa" w:colFirst="0" w:colLast="0"/>
      <w:bookmarkEnd w:id="9"/>
      <w:r w:rsidRPr="00A537AF">
        <w:rPr>
          <w:rFonts w:ascii="Palatino Linotype" w:eastAsia="Palatino Linotype" w:hAnsi="Palatino Linotype" w:cs="Palatino Linotype"/>
        </w:rPr>
        <w:t>En el caso del incumplimiento a las obligaciones de transparencia, los artículos 111, 112, 113 y 114 de la Ley de Transparencia y Acceso a la Información Pública del Estado de México y Municipios, disponen lo siguiente:</w:t>
      </w:r>
    </w:p>
    <w:p w14:paraId="3EFE445B"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Artículo 111</w:t>
      </w:r>
      <w:r w:rsidRPr="00A537AF">
        <w:rPr>
          <w:rFonts w:ascii="Palatino Linotype" w:eastAsia="Palatino Linotype" w:hAnsi="Palatino Linotype" w:cs="Palatino Linotype"/>
          <w:i/>
          <w:sz w:val="22"/>
          <w:szCs w:val="22"/>
        </w:rPr>
        <w:t xml:space="preserve">. Cualquier persona podrá denunciar ante el Instituto la falta de publicación de las obligaciones de transparencia previstas en la presente Ley y demás disposiciones jurídicas aplicables, en sus respectivos ámbitos de competencia. </w:t>
      </w:r>
      <w:r w:rsidRPr="00A537AF">
        <w:rPr>
          <w:rFonts w:ascii="Palatino Linotype" w:eastAsia="Palatino Linotype" w:hAnsi="Palatino Linotype" w:cs="Palatino Linotype"/>
          <w:i/>
          <w:sz w:val="22"/>
          <w:szCs w:val="22"/>
        </w:rPr>
        <w:br/>
        <w:t xml:space="preserve"> Las denuncias presentadas por los particulares podrán realizarse en cualquier momento, de conformidad con el procedimiento señalado en la presente Ley. </w:t>
      </w:r>
    </w:p>
    <w:p w14:paraId="3B91353E"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112</w:t>
      </w:r>
      <w:r w:rsidRPr="00A537AF">
        <w:rPr>
          <w:rFonts w:ascii="Palatino Linotype" w:eastAsia="Palatino Linotype" w:hAnsi="Palatino Linotype" w:cs="Palatino Linotype"/>
          <w:i/>
          <w:sz w:val="22"/>
          <w:szCs w:val="22"/>
        </w:rPr>
        <w:t xml:space="preserve">. El procedimiento de la denuncia se integra por las etapas siguientes: </w:t>
      </w:r>
    </w:p>
    <w:p w14:paraId="4CB471BA"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Presentación de la denuncia ante el Instituto; </w:t>
      </w:r>
    </w:p>
    <w:p w14:paraId="417BBD1E"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xml:space="preserve"> Solicitud por parte del Instituto de un informe al sujeto obligado; </w:t>
      </w:r>
    </w:p>
    <w:p w14:paraId="43130BDA"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III.</w:t>
      </w:r>
      <w:r w:rsidRPr="00A537AF">
        <w:rPr>
          <w:rFonts w:ascii="Palatino Linotype" w:eastAsia="Palatino Linotype" w:hAnsi="Palatino Linotype" w:cs="Palatino Linotype"/>
          <w:i/>
          <w:sz w:val="22"/>
          <w:szCs w:val="22"/>
        </w:rPr>
        <w:t xml:space="preserve"> Resolución de la denuncia; y</w:t>
      </w:r>
    </w:p>
    <w:p w14:paraId="4CBA8FDF"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IV</w:t>
      </w:r>
      <w:r w:rsidRPr="00A537AF">
        <w:rPr>
          <w:rFonts w:ascii="Palatino Linotype" w:eastAsia="Palatino Linotype" w:hAnsi="Palatino Linotype" w:cs="Palatino Linotype"/>
          <w:i/>
          <w:sz w:val="22"/>
          <w:szCs w:val="22"/>
        </w:rPr>
        <w:t xml:space="preserve">. Ejecución de la resolución de la denuncia. </w:t>
      </w:r>
    </w:p>
    <w:p w14:paraId="2C2E4A82"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113.</w:t>
      </w:r>
      <w:r w:rsidRPr="00A537AF">
        <w:rPr>
          <w:rFonts w:ascii="Palatino Linotype" w:eastAsia="Palatino Linotype" w:hAnsi="Palatino Linotype" w:cs="Palatino Linotype"/>
          <w:i/>
          <w:sz w:val="22"/>
          <w:szCs w:val="22"/>
        </w:rPr>
        <w:t xml:space="preserve"> La denuncia por incumplimiento a las obligaciones de transparencia deberá cumplir, al menos, los requisitos siguientes: </w:t>
      </w:r>
    </w:p>
    <w:p w14:paraId="06ED37AB"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Nombre del sujeto obligado denunciado; </w:t>
      </w:r>
    </w:p>
    <w:p w14:paraId="557D57D0"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xml:space="preserve"> Descripción clara y precisa del incumplimiento denunciado; </w:t>
      </w:r>
    </w:p>
    <w:p w14:paraId="449EA559"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III</w:t>
      </w:r>
      <w:r w:rsidRPr="00A537AF">
        <w:rPr>
          <w:rFonts w:ascii="Palatino Linotype" w:eastAsia="Palatino Linotype" w:hAnsi="Palatino Linotype" w:cs="Palatino Linotype"/>
          <w:i/>
          <w:sz w:val="22"/>
          <w:szCs w:val="22"/>
        </w:rPr>
        <w:t xml:space="preserve">. El denunciante podrá adjuntar los medios de prueba que estime necesarios para respaldar el incumplimiento denunciado; </w:t>
      </w:r>
    </w:p>
    <w:p w14:paraId="153A188F"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lastRenderedPageBreak/>
        <w:t>IV</w:t>
      </w:r>
      <w:r w:rsidRPr="00A537AF">
        <w:rPr>
          <w:rFonts w:ascii="Palatino Linotype" w:eastAsia="Palatino Linotype" w:hAnsi="Palatino Linotype" w:cs="Palatino Linotype"/>
          <w:i/>
          <w:sz w:val="22"/>
          <w:szCs w:val="22"/>
        </w:rPr>
        <w:t>. En caso de que la denuncia se presente por escrito, el denunciante deberá señalar el domicilio en 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de correo electrónico o se señale un domicilio fuera de la jurisdicción respectiva, las notificaciones, aún las de carácter personal, se practicarán a través de los estrados físicos del Instituto; y</w:t>
      </w:r>
    </w:p>
    <w:p w14:paraId="70CCD587"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V</w:t>
      </w:r>
      <w:r w:rsidRPr="00A537AF">
        <w:rPr>
          <w:rFonts w:ascii="Palatino Linotype" w:eastAsia="Palatino Linotype" w:hAnsi="Palatino Linotype" w:cs="Palatino Linotype"/>
          <w:i/>
          <w:sz w:val="22"/>
          <w:szCs w:val="22"/>
        </w:rPr>
        <w:t xml:space="preserve">. El nombre del denunciante y, opcionalmente su perfil, únicamente para propósitos estadísticos. Esta información será proporcionada por el denunciante de manera voluntaria. En ningún caso el dato sobre el nombre y el perfil podrán ser un requisito para la procedencia y trámite de la denuncia. </w:t>
      </w:r>
    </w:p>
    <w:p w14:paraId="7D2882FE"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114.</w:t>
      </w:r>
      <w:r w:rsidRPr="00A537AF">
        <w:rPr>
          <w:rFonts w:ascii="Palatino Linotype" w:eastAsia="Palatino Linotype" w:hAnsi="Palatino Linotype" w:cs="Palatino Linotype"/>
          <w:i/>
          <w:sz w:val="22"/>
          <w:szCs w:val="22"/>
        </w:rPr>
        <w:t xml:space="preserve"> La denuncia podrá presentarse de la forma siguiente: </w:t>
      </w:r>
    </w:p>
    <w:p w14:paraId="16363A4B"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Por medio electrónico: A través del sitio o plataforma electrónica respectiva que se habilite, o por correo electrónico, dirigido a la dirección electrónica que al efecto se establezca; y </w:t>
      </w:r>
    </w:p>
    <w:p w14:paraId="39671801"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Por escrito: presentado físicamente, ante la Unidad de Transparencia del Instituto.”</w:t>
      </w:r>
    </w:p>
    <w:p w14:paraId="4310A027"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En el caso de las denuncias presentadas por medios electrónicos, se pueden presentar a través de la página oficial de este instituto </w:t>
      </w:r>
      <w:hyperlink r:id="rId9">
        <w:r w:rsidRPr="00A537AF">
          <w:rPr>
            <w:rFonts w:ascii="Palatino Linotype" w:eastAsia="Palatino Linotype" w:hAnsi="Palatino Linotype" w:cs="Palatino Linotype"/>
            <w:color w:val="000000"/>
            <w:u w:val="single"/>
          </w:rPr>
          <w:t>https://www.infoem.org.mx/es/contenido/inicio</w:t>
        </w:r>
      </w:hyperlink>
      <w:r w:rsidRPr="00A537AF">
        <w:rPr>
          <w:rFonts w:ascii="Palatino Linotype" w:eastAsia="Palatino Linotype" w:hAnsi="Palatino Linotype" w:cs="Palatino Linotype"/>
        </w:rPr>
        <w:t xml:space="preserve"> , concretamente en la dirección electrónica: </w:t>
      </w:r>
      <w:hyperlink r:id="rId10" w:anchor="transDenuncia">
        <w:r w:rsidRPr="00A537AF">
          <w:rPr>
            <w:rFonts w:ascii="Palatino Linotype" w:eastAsia="Palatino Linotype" w:hAnsi="Palatino Linotype" w:cs="Palatino Linotype"/>
            <w:color w:val="000000"/>
            <w:u w:val="single"/>
          </w:rPr>
          <w:t>https://www.infoem.org.mx/es/contenido/transparencia#transDenuncia</w:t>
        </w:r>
      </w:hyperlink>
      <w:r w:rsidRPr="00A537AF">
        <w:rPr>
          <w:rFonts w:ascii="Palatino Linotype" w:eastAsia="Palatino Linotype" w:hAnsi="Palatino Linotype" w:cs="Palatino Linotype"/>
        </w:rPr>
        <w:t xml:space="preserve"> en los </w:t>
      </w:r>
      <w:proofErr w:type="gramStart"/>
      <w:r w:rsidRPr="00A537AF">
        <w:rPr>
          <w:rFonts w:ascii="Palatino Linotype" w:eastAsia="Palatino Linotype" w:hAnsi="Palatino Linotype" w:cs="Palatino Linotype"/>
        </w:rPr>
        <w:t>siguientes  hipervínculos</w:t>
      </w:r>
      <w:proofErr w:type="gramEnd"/>
      <w:r w:rsidRPr="00A537AF">
        <w:rPr>
          <w:rFonts w:ascii="Palatino Linotype" w:eastAsia="Palatino Linotype" w:hAnsi="Palatino Linotype" w:cs="Palatino Linotype"/>
        </w:rPr>
        <w:t>:</w:t>
      </w:r>
    </w:p>
    <w:p w14:paraId="6FDCBE13"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noProof/>
        </w:rPr>
        <w:lastRenderedPageBreak/>
        <w:drawing>
          <wp:inline distT="0" distB="0" distL="0" distR="0" wp14:anchorId="0CAB2C81" wp14:editId="1DD706D0">
            <wp:extent cx="5612130" cy="1734820"/>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2130" cy="1734820"/>
                    </a:xfrm>
                    <a:prstGeom prst="rect">
                      <a:avLst/>
                    </a:prstGeom>
                    <a:ln/>
                  </pic:spPr>
                </pic:pic>
              </a:graphicData>
            </a:graphic>
          </wp:inline>
        </w:drawing>
      </w:r>
      <w:r w:rsidRPr="00A537AF">
        <w:rPr>
          <w:noProof/>
        </w:rPr>
        <mc:AlternateContent>
          <mc:Choice Requires="wpg">
            <w:drawing>
              <wp:anchor distT="0" distB="0" distL="114300" distR="114300" simplePos="0" relativeHeight="251658240" behindDoc="0" locked="0" layoutInCell="1" hidden="0" allowOverlap="1" wp14:anchorId="5D2D2B02" wp14:editId="28D7D693">
                <wp:simplePos x="0" y="0"/>
                <wp:positionH relativeFrom="column">
                  <wp:posOffset>838200</wp:posOffset>
                </wp:positionH>
                <wp:positionV relativeFrom="paragraph">
                  <wp:posOffset>965200</wp:posOffset>
                </wp:positionV>
                <wp:extent cx="1312095" cy="700385"/>
                <wp:effectExtent l="0" t="0" r="0" b="0"/>
                <wp:wrapNone/>
                <wp:docPr id="43" name="Rectángulo 43"/>
                <wp:cNvGraphicFramePr/>
                <a:graphic xmlns:a="http://schemas.openxmlformats.org/drawingml/2006/main">
                  <a:graphicData uri="http://schemas.microsoft.com/office/word/2010/wordprocessingShape">
                    <wps:wsp>
                      <wps:cNvSpPr/>
                      <wps:spPr>
                        <a:xfrm>
                          <a:off x="4709003" y="3448858"/>
                          <a:ext cx="1273995" cy="662285"/>
                        </a:xfrm>
                        <a:prstGeom prst="rect">
                          <a:avLst/>
                        </a:prstGeom>
                        <a:noFill/>
                        <a:ln w="38100" cap="flat" cmpd="sng">
                          <a:solidFill>
                            <a:srgbClr val="C00000"/>
                          </a:solidFill>
                          <a:prstDash val="solid"/>
                          <a:round/>
                          <a:headEnd type="none" w="sm" len="sm"/>
                          <a:tailEnd type="none" w="sm" len="sm"/>
                        </a:ln>
                      </wps:spPr>
                      <wps:txbx>
                        <w:txbxContent>
                          <w:p w14:paraId="0B2F38CC" w14:textId="77777777" w:rsidR="008D4ADE" w:rsidRDefault="008D4ADE">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838200</wp:posOffset>
                </wp:positionH>
                <wp:positionV relativeFrom="paragraph">
                  <wp:posOffset>965200</wp:posOffset>
                </wp:positionV>
                <wp:extent cx="1312095" cy="700385"/>
                <wp:effectExtent b="0" l="0" r="0" t="0"/>
                <wp:wrapNone/>
                <wp:docPr id="4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312095" cy="700385"/>
                        </a:xfrm>
                        <a:prstGeom prst="rect"/>
                        <a:ln/>
                      </pic:spPr>
                    </pic:pic>
                  </a:graphicData>
                </a:graphic>
              </wp:anchor>
            </w:drawing>
          </mc:Fallback>
        </mc:AlternateContent>
      </w:r>
    </w:p>
    <w:p w14:paraId="0274CACE" w14:textId="77777777" w:rsidR="008D4ADE" w:rsidRPr="00A537AF" w:rsidRDefault="00BD10F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De lo hasta aquí expuesto, se concluye que los motivos de inconformidad de la parte </w:t>
      </w:r>
      <w:r w:rsidRPr="00A537AF">
        <w:rPr>
          <w:rFonts w:ascii="Palatino Linotype" w:eastAsia="Palatino Linotype" w:hAnsi="Palatino Linotype" w:cs="Palatino Linotype"/>
          <w:b/>
        </w:rPr>
        <w:t xml:space="preserve">Recurrente </w:t>
      </w:r>
      <w:r w:rsidRPr="00A537AF">
        <w:rPr>
          <w:rFonts w:ascii="Palatino Linotype" w:eastAsia="Palatino Linotype" w:hAnsi="Palatino Linotype" w:cs="Palatino Linotype"/>
        </w:rPr>
        <w:t xml:space="preserve">devienen fundados, siendo procedente </w:t>
      </w:r>
      <w:r w:rsidRPr="00A537AF">
        <w:rPr>
          <w:rFonts w:ascii="Palatino Linotype" w:eastAsia="Palatino Linotype" w:hAnsi="Palatino Linotype" w:cs="Palatino Linotype"/>
          <w:i/>
        </w:rPr>
        <w:t xml:space="preserve">Revocar </w:t>
      </w:r>
      <w:r w:rsidRPr="00A537AF">
        <w:rPr>
          <w:rFonts w:ascii="Palatino Linotype" w:eastAsia="Palatino Linotype" w:hAnsi="Palatino Linotype" w:cs="Palatino Linotype"/>
        </w:rPr>
        <w:t xml:space="preserve">la respuesta proporcionada por el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594E387" w14:textId="77777777" w:rsidR="008D4ADE" w:rsidRPr="00A537AF" w:rsidRDefault="00BD10F3">
      <w:pPr>
        <w:spacing w:before="240" w:after="240" w:line="360" w:lineRule="auto"/>
        <w:ind w:right="51"/>
        <w:jc w:val="both"/>
        <w:rPr>
          <w:rFonts w:ascii="Palatino Linotype" w:eastAsia="Palatino Linotype" w:hAnsi="Palatino Linotype" w:cs="Palatino Linotype"/>
        </w:rPr>
      </w:pPr>
      <w:r w:rsidRPr="00A537AF">
        <w:rPr>
          <w:rFonts w:ascii="Palatino Linotype" w:eastAsia="Palatino Linotype" w:hAnsi="Palatino Linotype" w:cs="Palatino Linotype"/>
          <w:b/>
        </w:rPr>
        <w:t xml:space="preserve">Quinto. Versión Pública. </w:t>
      </w:r>
      <w:r w:rsidRPr="00A537AF">
        <w:rPr>
          <w:rFonts w:ascii="Palatino Linotype" w:eastAsia="Palatino Linotype" w:hAnsi="Palatino Linotype" w:cs="Palatino Linotype"/>
        </w:rPr>
        <w:t>Como fue debidamente apuntado, 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BE98FB5"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A537AF">
        <w:rPr>
          <w:rFonts w:ascii="Palatino Linotype" w:eastAsia="Palatino Linotype" w:hAnsi="Palatino Linotype" w:cs="Palatino Linotype"/>
        </w:rPr>
        <w:lastRenderedPageBreak/>
        <w:t>protegidos y únicamente se den a conocer aquéllos que garanticen la rendición de cuentas y la transparencia en el ejercicio de las atribuciones que tienen conferidas.</w:t>
      </w:r>
    </w:p>
    <w:p w14:paraId="5A3ADF2E"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F90CC0B"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10F07DCB"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rPr>
        <w:t> </w:t>
      </w: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Artículo 3.</w:t>
      </w:r>
      <w:r w:rsidRPr="00A537AF">
        <w:rPr>
          <w:rFonts w:ascii="Palatino Linotype" w:eastAsia="Palatino Linotype" w:hAnsi="Palatino Linotype" w:cs="Palatino Linotype"/>
          <w:i/>
          <w:sz w:val="22"/>
          <w:szCs w:val="22"/>
        </w:rPr>
        <w:t xml:space="preserve"> Para los efectos de la presente Ley se entenderá por:</w:t>
      </w:r>
    </w:p>
    <w:p w14:paraId="75168645"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7C2A07BD"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IX. Datos personales</w:t>
      </w:r>
      <w:r w:rsidRPr="00A537A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377D578"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57454784"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XX. Información clasificada</w:t>
      </w:r>
      <w:r w:rsidRPr="00A537AF">
        <w:rPr>
          <w:rFonts w:ascii="Palatino Linotype" w:eastAsia="Palatino Linotype" w:hAnsi="Palatino Linotype" w:cs="Palatino Linotype"/>
          <w:i/>
          <w:sz w:val="22"/>
          <w:szCs w:val="22"/>
        </w:rPr>
        <w:t>: Aquella considerada por la presente Ley como reservada o confidencial;</w:t>
      </w:r>
    </w:p>
    <w:p w14:paraId="17D57496"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XXI. Información confidencial</w:t>
      </w:r>
      <w:r w:rsidRPr="00A537A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E66BF7"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0CC8DBE5"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XXXII. Protección de Datos Personales</w:t>
      </w:r>
      <w:r w:rsidRPr="00A537A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0A888BB"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2C922BAD" w14:textId="77777777" w:rsidR="008D4ADE" w:rsidRPr="00A537AF" w:rsidRDefault="00BD10F3">
      <w:pPr>
        <w:tabs>
          <w:tab w:val="left" w:pos="1276"/>
        </w:tabs>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lastRenderedPageBreak/>
        <w:t>XLV. Versión pública</w:t>
      </w:r>
      <w:r w:rsidRPr="00A537A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EA25918"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 Artículo 6</w:t>
      </w:r>
      <w:r w:rsidRPr="00A537A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540F856"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1883D695"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91.</w:t>
      </w:r>
      <w:r w:rsidRPr="00A537A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A537AF">
        <w:rPr>
          <w:rFonts w:ascii="Palatino Linotype" w:eastAsia="Palatino Linotype" w:hAnsi="Palatino Linotype" w:cs="Palatino Linotype"/>
          <w:i/>
          <w:sz w:val="22"/>
          <w:szCs w:val="22"/>
        </w:rPr>
        <w:br/>
        <w:t>…</w:t>
      </w:r>
    </w:p>
    <w:p w14:paraId="14CBD5B8"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132.</w:t>
      </w:r>
      <w:r w:rsidRPr="00A537AF">
        <w:rPr>
          <w:rFonts w:ascii="Palatino Linotype" w:eastAsia="Palatino Linotype" w:hAnsi="Palatino Linotype" w:cs="Palatino Linotype"/>
          <w:i/>
          <w:sz w:val="22"/>
          <w:szCs w:val="22"/>
        </w:rPr>
        <w:t xml:space="preserve"> La clasificación de la información se llevará a cabo en el momento en que:</w:t>
      </w:r>
    </w:p>
    <w:p w14:paraId="6AD2A12C"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Se reciba una solicitud de acceso a la información;</w:t>
      </w:r>
    </w:p>
    <w:p w14:paraId="2D7E1111"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xml:space="preserve"> Se determine mediante resolución de autoridad competente; o</w:t>
      </w:r>
    </w:p>
    <w:p w14:paraId="58618B39"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III.</w:t>
      </w:r>
      <w:r w:rsidRPr="00A537A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126DF93"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w:t>
      </w:r>
    </w:p>
    <w:p w14:paraId="3B5BEA63"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137.</w:t>
      </w:r>
      <w:r w:rsidRPr="00A537A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03BA597"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 Artículo 143.</w:t>
      </w:r>
      <w:r w:rsidRPr="00A537A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B4C7297"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ED4D170" w14:textId="77777777" w:rsidR="008D4ADE" w:rsidRPr="00A537AF" w:rsidRDefault="00BD10F3">
      <w:pPr>
        <w:spacing w:before="240" w:after="240" w:line="360" w:lineRule="auto"/>
        <w:ind w:right="50"/>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w:t>
      </w:r>
      <w:r w:rsidRPr="00A537AF">
        <w:rPr>
          <w:rFonts w:ascii="Palatino Linotype" w:eastAsia="Palatino Linotype" w:hAnsi="Palatino Linotype" w:cs="Palatino Linotype"/>
        </w:rPr>
        <w:lastRenderedPageBreak/>
        <w:t xml:space="preserve">interés público como información que debe ser clasificada, se hará la entrega del mismo, testando las secciones o datos que deban ser clasificados; por ende 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5739393" w14:textId="77777777" w:rsidR="008D4ADE" w:rsidRPr="00A537AF" w:rsidRDefault="00BD10F3">
      <w:pPr>
        <w:spacing w:before="240" w:after="240" w:line="360" w:lineRule="auto"/>
        <w:ind w:right="50"/>
        <w:jc w:val="both"/>
        <w:rPr>
          <w:rFonts w:ascii="Palatino Linotype" w:eastAsia="Palatino Linotype" w:hAnsi="Palatino Linotype" w:cs="Palatino Linotype"/>
        </w:rPr>
      </w:pPr>
      <w:r w:rsidRPr="00A537AF">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DF138BB" w14:textId="77777777" w:rsidR="008D4ADE" w:rsidRPr="00A537AF" w:rsidRDefault="00BD10F3">
      <w:pPr>
        <w:spacing w:before="240" w:after="240" w:line="360" w:lineRule="auto"/>
        <w:ind w:right="50"/>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A537AF">
        <w:rPr>
          <w:rFonts w:ascii="Palatino Linotype" w:eastAsia="Palatino Linotype" w:hAnsi="Palatino Linotype" w:cs="Palatino Linotype"/>
        </w:rPr>
        <w:t>Responsable</w:t>
      </w:r>
      <w:proofErr w:type="gramEnd"/>
      <w:r w:rsidRPr="00A537AF">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A1A3EF8"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49.</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Los Comités de Transparencia</w:t>
      </w:r>
      <w:r w:rsidRPr="00A537AF">
        <w:rPr>
          <w:rFonts w:ascii="Palatino Linotype" w:eastAsia="Palatino Linotype" w:hAnsi="Palatino Linotype" w:cs="Palatino Linotype"/>
          <w:i/>
          <w:sz w:val="22"/>
          <w:szCs w:val="22"/>
        </w:rPr>
        <w:t xml:space="preserve"> tendrán las siguientes atribuciones:</w:t>
      </w:r>
    </w:p>
    <w:p w14:paraId="2BEE6C30"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VIII. Aprobar, modificar o revocar la clasificación de la información</w:t>
      </w:r>
      <w:r w:rsidRPr="00A537AF">
        <w:rPr>
          <w:rFonts w:ascii="Palatino Linotype" w:eastAsia="Palatino Linotype" w:hAnsi="Palatino Linotype" w:cs="Palatino Linotype"/>
          <w:i/>
          <w:sz w:val="22"/>
          <w:szCs w:val="22"/>
        </w:rPr>
        <w:t>…”</w:t>
      </w:r>
    </w:p>
    <w:p w14:paraId="74B93AD6"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lastRenderedPageBreak/>
        <w:t>“</w:t>
      </w:r>
      <w:r w:rsidRPr="00A537AF">
        <w:rPr>
          <w:rFonts w:ascii="Palatino Linotype" w:eastAsia="Palatino Linotype" w:hAnsi="Palatino Linotype" w:cs="Palatino Linotype"/>
          <w:b/>
          <w:i/>
          <w:sz w:val="22"/>
          <w:szCs w:val="22"/>
        </w:rPr>
        <w:t>Artículo 53.</w:t>
      </w:r>
      <w:r w:rsidRPr="00A537AF">
        <w:rPr>
          <w:rFonts w:ascii="Palatino Linotype" w:eastAsia="Palatino Linotype" w:hAnsi="Palatino Linotype" w:cs="Palatino Linotype"/>
          <w:i/>
          <w:sz w:val="22"/>
          <w:szCs w:val="22"/>
        </w:rPr>
        <w:t xml:space="preserve"> Las </w:t>
      </w:r>
      <w:r w:rsidRPr="00A537AF">
        <w:rPr>
          <w:rFonts w:ascii="Palatino Linotype" w:eastAsia="Palatino Linotype" w:hAnsi="Palatino Linotype" w:cs="Palatino Linotype"/>
          <w:b/>
          <w:i/>
          <w:sz w:val="22"/>
          <w:szCs w:val="22"/>
        </w:rPr>
        <w:t>Unidades de Transparencia</w:t>
      </w:r>
      <w:r w:rsidRPr="00A537AF">
        <w:rPr>
          <w:rFonts w:ascii="Palatino Linotype" w:eastAsia="Palatino Linotype" w:hAnsi="Palatino Linotype" w:cs="Palatino Linotype"/>
          <w:i/>
          <w:sz w:val="22"/>
          <w:szCs w:val="22"/>
        </w:rPr>
        <w:t xml:space="preserve"> tendrán las siguientes </w:t>
      </w:r>
      <w:r w:rsidRPr="00A537AF">
        <w:rPr>
          <w:rFonts w:ascii="Palatino Linotype" w:eastAsia="Palatino Linotype" w:hAnsi="Palatino Linotype" w:cs="Palatino Linotype"/>
          <w:b/>
          <w:i/>
          <w:sz w:val="22"/>
          <w:szCs w:val="22"/>
        </w:rPr>
        <w:t>funciones</w:t>
      </w:r>
      <w:r w:rsidRPr="00A537AF">
        <w:rPr>
          <w:rFonts w:ascii="Palatino Linotype" w:eastAsia="Palatino Linotype" w:hAnsi="Palatino Linotype" w:cs="Palatino Linotype"/>
          <w:i/>
          <w:sz w:val="22"/>
          <w:szCs w:val="22"/>
        </w:rPr>
        <w:t>:</w:t>
      </w:r>
    </w:p>
    <w:p w14:paraId="011315F0"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X. Presentar ante el Comité, el proyecto de clasificación de información</w:t>
      </w:r>
      <w:r w:rsidRPr="00A537AF">
        <w:rPr>
          <w:rFonts w:ascii="Palatino Linotype" w:eastAsia="Palatino Linotype" w:hAnsi="Palatino Linotype" w:cs="Palatino Linotype"/>
          <w:i/>
          <w:sz w:val="22"/>
          <w:szCs w:val="22"/>
        </w:rPr>
        <w:t xml:space="preserve">…” </w:t>
      </w:r>
    </w:p>
    <w:p w14:paraId="543D44C5"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“Artículo 59.</w:t>
      </w:r>
      <w:r w:rsidRPr="00A537AF">
        <w:rPr>
          <w:rFonts w:ascii="Palatino Linotype" w:eastAsia="Palatino Linotype" w:hAnsi="Palatino Linotype" w:cs="Palatino Linotype"/>
          <w:i/>
          <w:sz w:val="22"/>
          <w:szCs w:val="22"/>
        </w:rPr>
        <w:t xml:space="preserve"> Los </w:t>
      </w:r>
      <w:r w:rsidRPr="00A537AF">
        <w:rPr>
          <w:rFonts w:ascii="Palatino Linotype" w:eastAsia="Palatino Linotype" w:hAnsi="Palatino Linotype" w:cs="Palatino Linotype"/>
          <w:b/>
          <w:i/>
          <w:sz w:val="22"/>
          <w:szCs w:val="22"/>
        </w:rPr>
        <w:t>servidores públicos habilitados</w:t>
      </w:r>
      <w:r w:rsidRPr="00A537AF">
        <w:rPr>
          <w:rFonts w:ascii="Palatino Linotype" w:eastAsia="Palatino Linotype" w:hAnsi="Palatino Linotype" w:cs="Palatino Linotype"/>
          <w:i/>
          <w:sz w:val="22"/>
          <w:szCs w:val="22"/>
        </w:rPr>
        <w:t xml:space="preserve"> tendrán las </w:t>
      </w:r>
      <w:r w:rsidRPr="00A537AF">
        <w:rPr>
          <w:rFonts w:ascii="Palatino Linotype" w:eastAsia="Palatino Linotype" w:hAnsi="Palatino Linotype" w:cs="Palatino Linotype"/>
          <w:b/>
          <w:i/>
          <w:sz w:val="22"/>
          <w:szCs w:val="22"/>
        </w:rPr>
        <w:t>funciones</w:t>
      </w:r>
      <w:r w:rsidRPr="00A537AF">
        <w:rPr>
          <w:rFonts w:ascii="Palatino Linotype" w:eastAsia="Palatino Linotype" w:hAnsi="Palatino Linotype" w:cs="Palatino Linotype"/>
          <w:i/>
          <w:sz w:val="22"/>
          <w:szCs w:val="22"/>
        </w:rPr>
        <w:t xml:space="preserve"> siguientes:</w:t>
      </w:r>
    </w:p>
    <w:p w14:paraId="4D841654"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537AF">
        <w:rPr>
          <w:rFonts w:ascii="Palatino Linotype" w:eastAsia="Palatino Linotype" w:hAnsi="Palatino Linotype" w:cs="Palatino Linotype"/>
          <w:i/>
          <w:sz w:val="22"/>
          <w:szCs w:val="22"/>
        </w:rPr>
        <w:t>, la cual tendrá los fundamentos y argumentos en que se basa dicha propuesta…”</w:t>
      </w:r>
    </w:p>
    <w:p w14:paraId="5F5974DF"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5E57F7C"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0585DCF"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Artículo 149.</w:t>
      </w:r>
      <w:r w:rsidRPr="00A537AF">
        <w:rPr>
          <w:rFonts w:ascii="Palatino Linotype" w:eastAsia="Palatino Linotype" w:hAnsi="Palatino Linotype" w:cs="Palatino Linotype"/>
          <w:i/>
          <w:sz w:val="22"/>
          <w:szCs w:val="22"/>
        </w:rPr>
        <w:t xml:space="preserve"> El </w:t>
      </w:r>
      <w:r w:rsidRPr="00A537AF">
        <w:rPr>
          <w:rFonts w:ascii="Palatino Linotype" w:eastAsia="Palatino Linotype" w:hAnsi="Palatino Linotype" w:cs="Palatino Linotype"/>
          <w:b/>
          <w:i/>
          <w:sz w:val="22"/>
          <w:szCs w:val="22"/>
        </w:rPr>
        <w:t>acuerdo que clasifique la información como confidencial</w:t>
      </w:r>
      <w:r w:rsidRPr="00A537A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913BD04" w14:textId="77777777" w:rsidR="008D4ADE" w:rsidRPr="00A537AF" w:rsidRDefault="00BD10F3">
      <w:pPr>
        <w:spacing w:before="240" w:after="240" w:line="360" w:lineRule="auto"/>
        <w:ind w:right="51"/>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Es decir, 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w:t>
      </w:r>
      <w:r w:rsidRPr="00A537AF">
        <w:rPr>
          <w:rFonts w:ascii="Palatino Linotype" w:eastAsia="Palatino Linotype" w:hAnsi="Palatino Linotype" w:cs="Palatino Linotype"/>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5473518"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Atento a lo anterior, cabe señalar que el Comité de Transparencia del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07CCB01D"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 “</w:t>
      </w:r>
      <w:proofErr w:type="gramStart"/>
      <w:r w:rsidRPr="00A537AF">
        <w:rPr>
          <w:rFonts w:ascii="Palatino Linotype" w:eastAsia="Palatino Linotype" w:hAnsi="Palatino Linotype" w:cs="Palatino Linotype"/>
          <w:b/>
          <w:i/>
          <w:sz w:val="22"/>
          <w:szCs w:val="22"/>
        </w:rPr>
        <w:t>Segundo.-</w:t>
      </w:r>
      <w:proofErr w:type="gramEnd"/>
      <w:r w:rsidRPr="00A537AF">
        <w:rPr>
          <w:rFonts w:ascii="Palatino Linotype" w:eastAsia="Palatino Linotype" w:hAnsi="Palatino Linotype" w:cs="Palatino Linotype"/>
          <w:i/>
          <w:sz w:val="22"/>
          <w:szCs w:val="22"/>
        </w:rPr>
        <w:t xml:space="preserve"> Para efectos de los presentes Lineamientos Generales, se entenderá por:</w:t>
      </w:r>
    </w:p>
    <w:p w14:paraId="528D0C92"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XVIII.</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Versión pública:</w:t>
      </w:r>
      <w:r w:rsidRPr="00A537A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537AF">
        <w:rPr>
          <w:rFonts w:ascii="Palatino Linotype" w:eastAsia="Palatino Linotype" w:hAnsi="Palatino Linotype" w:cs="Palatino Linotype"/>
          <w:b/>
          <w:i/>
          <w:sz w:val="22"/>
          <w:szCs w:val="22"/>
        </w:rPr>
        <w:t>fundando y motivando la</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reserva o confidencialidad</w:t>
      </w:r>
      <w:r w:rsidRPr="00A537AF">
        <w:rPr>
          <w:rFonts w:ascii="Palatino Linotype" w:eastAsia="Palatino Linotype" w:hAnsi="Palatino Linotype" w:cs="Palatino Linotype"/>
          <w:i/>
          <w:sz w:val="22"/>
          <w:szCs w:val="22"/>
        </w:rPr>
        <w:t>, a través de la resolución que para tal efecto emita el Comité de Transparencia.</w:t>
      </w:r>
    </w:p>
    <w:p w14:paraId="0828142F"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w:t>
      </w:r>
    </w:p>
    <w:p w14:paraId="049B0C12"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Cuarto.</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Para clasificar la información como</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reservada o</w:t>
      </w:r>
      <w:r w:rsidRPr="00A537AF">
        <w:rPr>
          <w:rFonts w:ascii="Palatino Linotype" w:eastAsia="Palatino Linotype" w:hAnsi="Palatino Linotype" w:cs="Palatino Linotype"/>
          <w:i/>
          <w:sz w:val="22"/>
          <w:szCs w:val="22"/>
        </w:rPr>
        <w:t xml:space="preserve"> </w:t>
      </w:r>
      <w:r w:rsidRPr="00A537AF">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537AF">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2ABC78"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418D2EB2"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Quinto.</w:t>
      </w:r>
      <w:r w:rsidRPr="00A537A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0453A1B"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Sexto.</w:t>
      </w:r>
      <w:r w:rsidRPr="00A537AF">
        <w:rPr>
          <w:rFonts w:ascii="Palatino Linotype" w:eastAsia="Palatino Linotype" w:hAnsi="Palatino Linotype" w:cs="Palatino Linotype"/>
          <w:i/>
          <w:sz w:val="22"/>
          <w:szCs w:val="22"/>
        </w:rPr>
        <w:t xml:space="preserve"> Se deroga.</w:t>
      </w:r>
    </w:p>
    <w:p w14:paraId="5AD2F6AC"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Séptimo.</w:t>
      </w:r>
      <w:r w:rsidRPr="00A537AF">
        <w:rPr>
          <w:rFonts w:ascii="Palatino Linotype" w:eastAsia="Palatino Linotype" w:hAnsi="Palatino Linotype" w:cs="Palatino Linotype"/>
          <w:i/>
          <w:sz w:val="22"/>
          <w:szCs w:val="22"/>
        </w:rPr>
        <w:t xml:space="preserve"> La clasificación de la información se llevará a cabo en el momento en que:</w:t>
      </w:r>
    </w:p>
    <w:p w14:paraId="6A4E0EA8"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Se reciba una solicitud de acceso a la información;</w:t>
      </w:r>
    </w:p>
    <w:p w14:paraId="4F952BA1"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8B7AF35"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III.</w:t>
      </w:r>
      <w:r w:rsidRPr="00A537A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9C9576D"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A537AF">
        <w:rPr>
          <w:rFonts w:ascii="Palatino Linotype" w:eastAsia="Palatino Linotype" w:hAnsi="Palatino Linotype" w:cs="Palatino Linotype"/>
          <w:sz w:val="22"/>
          <w:szCs w:val="22"/>
        </w:rPr>
        <w:t xml:space="preserve">, </w:t>
      </w:r>
      <w:r w:rsidRPr="00A537AF">
        <w:rPr>
          <w:rFonts w:ascii="Palatino Linotype" w:eastAsia="Palatino Linotype" w:hAnsi="Palatino Linotype" w:cs="Palatino Linotype"/>
          <w:i/>
          <w:sz w:val="22"/>
          <w:szCs w:val="22"/>
        </w:rPr>
        <w:t>conforme a su naturaleza, si encuadra en una causal de reserva o de confidencialidad.</w:t>
      </w:r>
    </w:p>
    <w:p w14:paraId="2C2BBBE7"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Octavo.</w:t>
      </w:r>
      <w:r w:rsidRPr="00A537A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D45573"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0DEF007"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3AAE874"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lastRenderedPageBreak/>
        <w:t>Noveno.</w:t>
      </w:r>
      <w:r w:rsidRPr="00A537A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A46E8D"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Décimo.</w:t>
      </w:r>
      <w:r w:rsidRPr="00A537A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531F658"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8C43D66" w14:textId="77777777" w:rsidR="008D4ADE" w:rsidRPr="00A537AF" w:rsidRDefault="00BD10F3">
      <w:pPr>
        <w:tabs>
          <w:tab w:val="left" w:pos="8222"/>
        </w:tabs>
        <w:spacing w:before="120" w:after="120"/>
        <w:ind w:left="851" w:right="1134"/>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Décimo primero.</w:t>
      </w:r>
      <w:r w:rsidRPr="00A537A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B744B11" w14:textId="77777777" w:rsidR="008D4ADE" w:rsidRPr="00A537AF" w:rsidRDefault="00BD10F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Asimismo, respecto a las formalidades que deberá llevar el acuerdo de clasificación que deberá emitir 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770C34A"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 xml:space="preserve"> “Quincuagésimo. </w:t>
      </w:r>
      <w:r w:rsidRPr="00A537A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C00A7E0"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 xml:space="preserve">Quincuagésimo primero. </w:t>
      </w:r>
      <w:r w:rsidRPr="00A537AF">
        <w:rPr>
          <w:rFonts w:ascii="Palatino Linotype" w:eastAsia="Palatino Linotype" w:hAnsi="Palatino Linotype" w:cs="Palatino Linotype"/>
          <w:i/>
          <w:sz w:val="22"/>
          <w:szCs w:val="22"/>
        </w:rPr>
        <w:t xml:space="preserve">Toda acta del Comité de Transparencia deberá contener: </w:t>
      </w:r>
    </w:p>
    <w:p w14:paraId="20352CD8"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El número de sesión y fecha; </w:t>
      </w:r>
    </w:p>
    <w:p w14:paraId="33062699"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xml:space="preserve">. El nombre del área que solicitó la clasificación de información; </w:t>
      </w:r>
    </w:p>
    <w:p w14:paraId="0E03840B"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lastRenderedPageBreak/>
        <w:t>III</w:t>
      </w:r>
      <w:r w:rsidRPr="00A537AF">
        <w:rPr>
          <w:rFonts w:ascii="Palatino Linotype" w:eastAsia="Palatino Linotype" w:hAnsi="Palatino Linotype" w:cs="Palatino Linotype"/>
          <w:i/>
          <w:sz w:val="22"/>
          <w:szCs w:val="22"/>
        </w:rPr>
        <w:t xml:space="preserve">. La fundamentación legal y motivación correspondiente; </w:t>
      </w:r>
    </w:p>
    <w:p w14:paraId="37ED3FE9"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IV</w:t>
      </w:r>
      <w:r w:rsidRPr="00A537AF">
        <w:rPr>
          <w:rFonts w:ascii="Palatino Linotype" w:eastAsia="Palatino Linotype" w:hAnsi="Palatino Linotype" w:cs="Palatino Linotype"/>
          <w:i/>
          <w:sz w:val="22"/>
          <w:szCs w:val="22"/>
        </w:rPr>
        <w:t xml:space="preserve">. La resolución o resoluciones aprobadas; y </w:t>
      </w:r>
    </w:p>
    <w:p w14:paraId="23B9A40A"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V</w:t>
      </w:r>
      <w:r w:rsidRPr="00A537AF">
        <w:rPr>
          <w:rFonts w:ascii="Palatino Linotype" w:eastAsia="Palatino Linotype" w:hAnsi="Palatino Linotype" w:cs="Palatino Linotype"/>
          <w:i/>
          <w:sz w:val="22"/>
          <w:szCs w:val="22"/>
        </w:rPr>
        <w:t xml:space="preserve">. La rúbrica o firma digital de cada integrante del Comité de Transparencia. </w:t>
      </w:r>
    </w:p>
    <w:p w14:paraId="23D6D7AB"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41C9244"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723F7B2"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Descripción de las partes o secciones reservadas, en caso de clasificación parcial</w:t>
      </w:r>
      <w:r w:rsidRPr="00A537AF">
        <w:rPr>
          <w:rFonts w:ascii="Palatino Linotype" w:eastAsia="Palatino Linotype" w:hAnsi="Palatino Linotype" w:cs="Palatino Linotype"/>
          <w:b/>
          <w:i/>
          <w:sz w:val="22"/>
          <w:szCs w:val="22"/>
        </w:rPr>
        <w:t xml:space="preserve">; </w:t>
      </w:r>
    </w:p>
    <w:p w14:paraId="19E23BF6"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III.</w:t>
      </w:r>
      <w:r w:rsidRPr="00A537AF">
        <w:rPr>
          <w:rFonts w:ascii="Palatino Linotype" w:eastAsia="Palatino Linotype" w:hAnsi="Palatino Linotype" w:cs="Palatino Linotype"/>
          <w:i/>
          <w:sz w:val="22"/>
          <w:szCs w:val="22"/>
        </w:rPr>
        <w:t xml:space="preserve"> El periodo por el que mantendrá su clasificación y fecha de expiración; y </w:t>
      </w:r>
    </w:p>
    <w:p w14:paraId="17230D1C"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IV.</w:t>
      </w:r>
      <w:r w:rsidRPr="00A537AF">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6BA9C40"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0091C1E" w14:textId="77777777" w:rsidR="008D4ADE" w:rsidRPr="00A537AF" w:rsidRDefault="00BD10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8886EB5"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Asimismo, 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50BFE5A"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r w:rsidRPr="00A537AF">
        <w:rPr>
          <w:rFonts w:ascii="Palatino Linotype" w:eastAsia="Palatino Linotype" w:hAnsi="Palatino Linotype" w:cs="Palatino Linotype"/>
          <w:b/>
          <w:i/>
          <w:sz w:val="22"/>
          <w:szCs w:val="22"/>
        </w:rPr>
        <w:t>Quincuagésimo segundo</w:t>
      </w:r>
      <w:r w:rsidRPr="00A537A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829B26A"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2AE5FAF"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lastRenderedPageBreak/>
        <w:t>I.</w:t>
      </w:r>
      <w:r w:rsidRPr="00A537AF">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6996183"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53ECD7C"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III.</w:t>
      </w:r>
      <w:r w:rsidRPr="00A537AF">
        <w:rPr>
          <w:rFonts w:ascii="Palatino Linotype" w:eastAsia="Palatino Linotype" w:hAnsi="Palatino Linotype" w:cs="Palatino Linotype"/>
          <w:i/>
          <w:sz w:val="22"/>
          <w:szCs w:val="22"/>
        </w:rPr>
        <w:t xml:space="preserve"> Señalar las personas o instancias autorizadas a acceder a la información clasificada.</w:t>
      </w:r>
    </w:p>
    <w:p w14:paraId="055DF860" w14:textId="77777777" w:rsidR="008D4ADE" w:rsidRPr="00A537AF" w:rsidRDefault="00BD10F3">
      <w:pP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10E24C4" w14:textId="77777777" w:rsidR="008D4ADE" w:rsidRPr="00A537AF" w:rsidRDefault="00BD10F3">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t>…</w:t>
      </w:r>
    </w:p>
    <w:p w14:paraId="16A514EC" w14:textId="77777777" w:rsidR="008D4ADE" w:rsidRPr="00A537AF" w:rsidRDefault="00BD10F3">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 xml:space="preserve">Quincuagésimo cuarto. </w:t>
      </w:r>
      <w:r w:rsidRPr="00A537AF">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537AF">
        <w:rPr>
          <w:rFonts w:ascii="Palatino Linotype" w:eastAsia="Palatino Linotype" w:hAnsi="Palatino Linotype" w:cs="Palatino Linotype"/>
          <w:b/>
          <w:i/>
          <w:sz w:val="22"/>
          <w:szCs w:val="22"/>
        </w:rPr>
        <w:t xml:space="preserve"> </w:t>
      </w:r>
    </w:p>
    <w:p w14:paraId="56207188"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 xml:space="preserve">Quincuagésimo quinto. </w:t>
      </w:r>
      <w:r w:rsidRPr="00A537AF">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A537AF">
        <w:rPr>
          <w:rFonts w:ascii="Palatino Linotype" w:eastAsia="Palatino Linotype" w:hAnsi="Palatino Linotype" w:cs="Palatino Linotype"/>
          <w:i/>
          <w:sz w:val="22"/>
          <w:szCs w:val="22"/>
        </w:rPr>
        <w:t>testado</w:t>
      </w:r>
      <w:proofErr w:type="spellEnd"/>
      <w:r w:rsidRPr="00A537AF">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5B064E8" w14:textId="77777777" w:rsidR="008D4ADE" w:rsidRPr="00A537AF" w:rsidRDefault="00BD10F3">
      <w:pPr>
        <w:spacing w:before="120" w:after="120"/>
        <w:ind w:left="851" w:right="902"/>
        <w:jc w:val="both"/>
        <w:rPr>
          <w:rFonts w:ascii="Palatino Linotype" w:eastAsia="Palatino Linotype" w:hAnsi="Palatino Linotype" w:cs="Palatino Linotype"/>
          <w:b/>
          <w:i/>
          <w:sz w:val="22"/>
          <w:szCs w:val="22"/>
        </w:rPr>
      </w:pPr>
      <w:r w:rsidRPr="00A537AF">
        <w:rPr>
          <w:rFonts w:ascii="Palatino Linotype" w:eastAsia="Palatino Linotype" w:hAnsi="Palatino Linotype" w:cs="Palatino Linotype"/>
          <w:b/>
          <w:i/>
          <w:sz w:val="22"/>
          <w:szCs w:val="22"/>
        </w:rPr>
        <w:t>...</w:t>
      </w:r>
    </w:p>
    <w:p w14:paraId="4B1BE90E"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Quincuagésimo séptimo</w:t>
      </w:r>
      <w:r w:rsidRPr="00A537A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8C89096"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w:t>
      </w:r>
      <w:r w:rsidRPr="00A537A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15F7D72"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w:t>
      </w:r>
      <w:r w:rsidRPr="00A537AF">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75C45AC"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III</w:t>
      </w:r>
      <w:r w:rsidRPr="00A537A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9E9A75C"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23C64007" w14:textId="77777777" w:rsidR="008D4ADE" w:rsidRPr="00A537AF" w:rsidRDefault="00BD10F3">
      <w:pPr>
        <w:spacing w:before="120" w:after="120"/>
        <w:ind w:left="851" w:right="902"/>
        <w:jc w:val="both"/>
        <w:rPr>
          <w:rFonts w:ascii="Palatino Linotype" w:eastAsia="Palatino Linotype" w:hAnsi="Palatino Linotype" w:cs="Palatino Linotype"/>
          <w:i/>
          <w:sz w:val="22"/>
          <w:szCs w:val="22"/>
        </w:rPr>
      </w:pPr>
      <w:r w:rsidRPr="00A537AF">
        <w:rPr>
          <w:rFonts w:ascii="Palatino Linotype" w:eastAsia="Palatino Linotype" w:hAnsi="Palatino Linotype" w:cs="Palatino Linotype"/>
          <w:b/>
          <w:i/>
          <w:sz w:val="22"/>
          <w:szCs w:val="22"/>
        </w:rPr>
        <w:t>Quincuagésimo octavo</w:t>
      </w:r>
      <w:r w:rsidRPr="00A537AF">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7930A96"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2F09DF41" w14:textId="77777777" w:rsidR="008D4ADE" w:rsidRPr="00A537AF" w:rsidRDefault="00BD10F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537AF">
        <w:rPr>
          <w:rFonts w:ascii="Palatino Linotype" w:eastAsia="Palatino Linotype" w:hAnsi="Palatino Linotype" w:cs="Palatino Linotype"/>
          <w:b/>
        </w:rPr>
        <w:t>III. R E S U E L V E</w:t>
      </w:r>
    </w:p>
    <w:p w14:paraId="28C69463"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10" w:name="_heading=h.1t3h5sf" w:colFirst="0" w:colLast="0"/>
      <w:bookmarkEnd w:id="10"/>
      <w:r w:rsidRPr="00A537AF">
        <w:rPr>
          <w:rFonts w:ascii="Palatino Linotype" w:eastAsia="Palatino Linotype" w:hAnsi="Palatino Linotype" w:cs="Palatino Linotype"/>
          <w:b/>
        </w:rPr>
        <w:t xml:space="preserve">Primero. </w:t>
      </w:r>
      <w:r w:rsidRPr="00A537AF">
        <w:rPr>
          <w:rFonts w:ascii="Palatino Linotype" w:eastAsia="Palatino Linotype" w:hAnsi="Palatino Linotype" w:cs="Palatino Linotype"/>
        </w:rPr>
        <w:t>Resultan</w:t>
      </w:r>
      <w:r w:rsidRPr="00A537AF">
        <w:rPr>
          <w:rFonts w:ascii="Palatino Linotype" w:eastAsia="Palatino Linotype" w:hAnsi="Palatino Linotype" w:cs="Palatino Linotype"/>
          <w:b/>
        </w:rPr>
        <w:t xml:space="preserve"> fundadas</w:t>
      </w:r>
      <w:r w:rsidRPr="00A537AF">
        <w:rPr>
          <w:rFonts w:ascii="Palatino Linotype" w:eastAsia="Palatino Linotype" w:hAnsi="Palatino Linotype" w:cs="Palatino Linotype"/>
        </w:rPr>
        <w:t xml:space="preserve"> las razones o motivos de inconformidad hechos valer por la parte</w:t>
      </w:r>
      <w:r w:rsidRPr="00A537AF">
        <w:rPr>
          <w:rFonts w:ascii="Palatino Linotype" w:eastAsia="Palatino Linotype" w:hAnsi="Palatino Linotype" w:cs="Palatino Linotype"/>
          <w:b/>
        </w:rPr>
        <w:t xml:space="preserve"> Recurrente</w:t>
      </w:r>
      <w:r w:rsidRPr="00A537AF">
        <w:rPr>
          <w:rFonts w:ascii="Palatino Linotype" w:eastAsia="Palatino Linotype" w:hAnsi="Palatino Linotype" w:cs="Palatino Linotype"/>
        </w:rPr>
        <w:t xml:space="preserve"> en el recurso de revisión </w:t>
      </w:r>
      <w:r w:rsidRPr="00A537AF">
        <w:rPr>
          <w:rFonts w:ascii="Palatino Linotype" w:eastAsia="Palatino Linotype" w:hAnsi="Palatino Linotype" w:cs="Palatino Linotype"/>
          <w:b/>
        </w:rPr>
        <w:t>05364/INFOEM/IP/RR/2025</w:t>
      </w:r>
      <w:r w:rsidRPr="00A537AF">
        <w:rPr>
          <w:rFonts w:ascii="Palatino Linotype" w:eastAsia="Palatino Linotype" w:hAnsi="Palatino Linotype" w:cs="Palatino Linotype"/>
        </w:rPr>
        <w:t xml:space="preserve">; por lo que, en términos del </w:t>
      </w:r>
      <w:r w:rsidRPr="00A537AF">
        <w:rPr>
          <w:rFonts w:ascii="Palatino Linotype" w:eastAsia="Palatino Linotype" w:hAnsi="Palatino Linotype" w:cs="Palatino Linotype"/>
          <w:b/>
        </w:rPr>
        <w:t>Considerando</w:t>
      </w:r>
      <w:r w:rsidRPr="00A537AF">
        <w:rPr>
          <w:rFonts w:ascii="Palatino Linotype" w:eastAsia="Palatino Linotype" w:hAnsi="Palatino Linotype" w:cs="Palatino Linotype"/>
        </w:rPr>
        <w:t xml:space="preserve"> </w:t>
      </w:r>
      <w:r w:rsidRPr="00A537AF">
        <w:rPr>
          <w:rFonts w:ascii="Palatino Linotype" w:eastAsia="Palatino Linotype" w:hAnsi="Palatino Linotype" w:cs="Palatino Linotype"/>
          <w:b/>
        </w:rPr>
        <w:t xml:space="preserve">Cuarto </w:t>
      </w:r>
      <w:r w:rsidRPr="00A537AF">
        <w:rPr>
          <w:rFonts w:ascii="Palatino Linotype" w:eastAsia="Palatino Linotype" w:hAnsi="Palatino Linotype" w:cs="Palatino Linotype"/>
        </w:rPr>
        <w:t xml:space="preserve">de esta resolución, se </w:t>
      </w:r>
      <w:r w:rsidRPr="00A537AF">
        <w:rPr>
          <w:rFonts w:ascii="Palatino Linotype" w:eastAsia="Palatino Linotype" w:hAnsi="Palatino Linotype" w:cs="Palatino Linotype"/>
          <w:b/>
        </w:rPr>
        <w:t>Revoca</w:t>
      </w:r>
      <w:r w:rsidRPr="00A537AF">
        <w:rPr>
          <w:rFonts w:ascii="Palatino Linotype" w:eastAsia="Palatino Linotype" w:hAnsi="Palatino Linotype" w:cs="Palatino Linotype"/>
        </w:rPr>
        <w:t xml:space="preserve"> la respuesta emitida por el </w:t>
      </w:r>
      <w:r w:rsidRPr="00A537AF">
        <w:rPr>
          <w:rFonts w:ascii="Palatino Linotype" w:eastAsia="Palatino Linotype" w:hAnsi="Palatino Linotype" w:cs="Palatino Linotype"/>
          <w:b/>
        </w:rPr>
        <w:t xml:space="preserve">Sujeto Obligado. </w:t>
      </w:r>
    </w:p>
    <w:p w14:paraId="65375049" w14:textId="77777777" w:rsidR="008D4ADE" w:rsidRPr="00A537AF" w:rsidRDefault="00BD10F3">
      <w:pPr>
        <w:spacing w:before="240" w:after="240" w:line="360" w:lineRule="auto"/>
        <w:ind w:right="49"/>
        <w:jc w:val="both"/>
        <w:rPr>
          <w:rFonts w:ascii="Palatino Linotype" w:eastAsia="Palatino Linotype" w:hAnsi="Palatino Linotype" w:cs="Palatino Linotype"/>
        </w:rPr>
      </w:pPr>
      <w:r w:rsidRPr="00A537AF">
        <w:rPr>
          <w:rFonts w:ascii="Palatino Linotype" w:eastAsia="Palatino Linotype" w:hAnsi="Palatino Linotype" w:cs="Palatino Linotype"/>
          <w:b/>
        </w:rPr>
        <w:t xml:space="preserve">Segundo. </w:t>
      </w:r>
      <w:r w:rsidRPr="00A537AF">
        <w:rPr>
          <w:rFonts w:ascii="Palatino Linotype" w:eastAsia="Palatino Linotype" w:hAnsi="Palatino Linotype" w:cs="Palatino Linotype"/>
        </w:rPr>
        <w:t xml:space="preserve">Se </w:t>
      </w:r>
      <w:r w:rsidRPr="00A537AF">
        <w:rPr>
          <w:rFonts w:ascii="Palatino Linotype" w:eastAsia="Palatino Linotype" w:hAnsi="Palatino Linotype" w:cs="Palatino Linotype"/>
          <w:b/>
        </w:rPr>
        <w:t xml:space="preserve">Ordena </w:t>
      </w:r>
      <w:r w:rsidRPr="00A537AF">
        <w:rPr>
          <w:rFonts w:ascii="Palatino Linotype" w:eastAsia="Palatino Linotype" w:hAnsi="Palatino Linotype" w:cs="Palatino Linotype"/>
        </w:rPr>
        <w:t xml:space="preserve">al </w:t>
      </w:r>
      <w:r w:rsidRPr="00A537AF">
        <w:rPr>
          <w:rFonts w:ascii="Palatino Linotype" w:eastAsia="Palatino Linotype" w:hAnsi="Palatino Linotype" w:cs="Palatino Linotype"/>
          <w:b/>
        </w:rPr>
        <w:t xml:space="preserve">Sujeto Obligado, </w:t>
      </w:r>
      <w:r w:rsidRPr="00A537AF">
        <w:rPr>
          <w:rFonts w:ascii="Palatino Linotype" w:eastAsia="Palatino Linotype" w:hAnsi="Palatino Linotype" w:cs="Palatino Linotype"/>
        </w:rPr>
        <w:t xml:space="preserve">en términos de los </w:t>
      </w:r>
      <w:r w:rsidRPr="00A537AF">
        <w:rPr>
          <w:rFonts w:ascii="Palatino Linotype" w:eastAsia="Palatino Linotype" w:hAnsi="Palatino Linotype" w:cs="Palatino Linotype"/>
          <w:b/>
        </w:rPr>
        <w:t>Considerandos</w:t>
      </w:r>
      <w:r w:rsidRPr="00A537AF">
        <w:rPr>
          <w:rFonts w:ascii="Palatino Linotype" w:eastAsia="Palatino Linotype" w:hAnsi="Palatino Linotype" w:cs="Palatino Linotype"/>
        </w:rPr>
        <w:t xml:space="preserve"> </w:t>
      </w:r>
      <w:r w:rsidRPr="00A537AF">
        <w:rPr>
          <w:rFonts w:ascii="Palatino Linotype" w:eastAsia="Palatino Linotype" w:hAnsi="Palatino Linotype" w:cs="Palatino Linotype"/>
          <w:b/>
        </w:rPr>
        <w:t xml:space="preserve">Cuarto </w:t>
      </w:r>
      <w:r w:rsidRPr="00A537AF">
        <w:rPr>
          <w:rFonts w:ascii="Palatino Linotype" w:eastAsia="Palatino Linotype" w:hAnsi="Palatino Linotype" w:cs="Palatino Linotype"/>
        </w:rPr>
        <w:t xml:space="preserve">y </w:t>
      </w:r>
      <w:r w:rsidRPr="00A537AF">
        <w:rPr>
          <w:rFonts w:ascii="Palatino Linotype" w:eastAsia="Palatino Linotype" w:hAnsi="Palatino Linotype" w:cs="Palatino Linotype"/>
          <w:b/>
        </w:rPr>
        <w:t xml:space="preserve">Quinto </w:t>
      </w:r>
      <w:r w:rsidRPr="00A537AF">
        <w:rPr>
          <w:rFonts w:ascii="Palatino Linotype" w:eastAsia="Palatino Linotype" w:hAnsi="Palatino Linotype" w:cs="Palatino Linotype"/>
        </w:rPr>
        <w:t xml:space="preserve">de esta resolución, haga entrega, vía </w:t>
      </w:r>
      <w:r w:rsidRPr="00A537AF">
        <w:rPr>
          <w:rFonts w:ascii="Palatino Linotype" w:eastAsia="Palatino Linotype" w:hAnsi="Palatino Linotype" w:cs="Palatino Linotype"/>
          <w:b/>
        </w:rPr>
        <w:t>SAIMEX</w:t>
      </w:r>
      <w:r w:rsidRPr="00A537AF">
        <w:rPr>
          <w:rFonts w:ascii="Palatino Linotype" w:eastAsia="Palatino Linotype" w:hAnsi="Palatino Linotype" w:cs="Palatino Linotype"/>
        </w:rPr>
        <w:t>, en versión pública, de lo siguiente:</w:t>
      </w:r>
    </w:p>
    <w:p w14:paraId="160FF4D0" w14:textId="77777777" w:rsidR="008D4ADE" w:rsidRPr="00A537AF" w:rsidRDefault="00BD10F3">
      <w:pPr>
        <w:spacing w:before="240" w:after="240" w:line="360" w:lineRule="auto"/>
        <w:ind w:left="284" w:right="49"/>
        <w:jc w:val="both"/>
        <w:rPr>
          <w:rFonts w:ascii="Palatino Linotype" w:eastAsia="Palatino Linotype" w:hAnsi="Palatino Linotype" w:cs="Palatino Linotype"/>
        </w:rPr>
      </w:pPr>
      <w:bookmarkStart w:id="11" w:name="_heading=h.1fob9te" w:colFirst="0" w:colLast="0"/>
      <w:bookmarkEnd w:id="11"/>
      <w:r w:rsidRPr="00A537AF">
        <w:rPr>
          <w:rFonts w:ascii="Palatino Linotype" w:eastAsia="Palatino Linotype" w:hAnsi="Palatino Linotype" w:cs="Palatino Linotype"/>
        </w:rPr>
        <w:t>1. Información contable y presupuestaria de la cuenta pública 2024, en términos de la Ley General de Contabilidad Gubernamental.</w:t>
      </w:r>
    </w:p>
    <w:p w14:paraId="7D2F7F70" w14:textId="77777777" w:rsidR="008D4ADE" w:rsidRPr="00A537AF" w:rsidRDefault="00BD10F3">
      <w:pPr>
        <w:spacing w:before="120" w:after="120"/>
        <w:ind w:left="284"/>
        <w:jc w:val="both"/>
        <w:rPr>
          <w:rFonts w:ascii="Palatino Linotype" w:eastAsia="Palatino Linotype" w:hAnsi="Palatino Linotype" w:cs="Palatino Linotype"/>
          <w:i/>
          <w:sz w:val="20"/>
          <w:szCs w:val="20"/>
        </w:rPr>
      </w:pPr>
      <w:r w:rsidRPr="00A537AF">
        <w:rPr>
          <w:rFonts w:ascii="Palatino Linotype" w:eastAsia="Palatino Linotype" w:hAnsi="Palatino Linotype" w:cs="Palatino Linotype"/>
          <w:i/>
          <w:sz w:val="20"/>
          <w:szCs w:val="20"/>
        </w:rPr>
        <w:t xml:space="preserve">Para la entrega de información en versión pública, se deberá emitir el Acuerdo del Comité de Transparencia de acuerdo con la Ley de Transparencia y Acceso a la Información Pública del Estado de México y </w:t>
      </w:r>
      <w:r w:rsidRPr="00A537AF">
        <w:rPr>
          <w:rFonts w:ascii="Palatino Linotype" w:eastAsia="Palatino Linotype" w:hAnsi="Palatino Linotype" w:cs="Palatino Linotype"/>
          <w:i/>
          <w:sz w:val="20"/>
          <w:szCs w:val="20"/>
        </w:rPr>
        <w:lastRenderedPageBreak/>
        <w:t>Municipios, en el que funde y motive las razones sobre los datos que se supriman, mismo que también hará de conocimiento del particular.</w:t>
      </w:r>
    </w:p>
    <w:p w14:paraId="2238EE84"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12" w:name="_heading=h.hnzxsch5gysz" w:colFirst="0" w:colLast="0"/>
      <w:bookmarkEnd w:id="12"/>
      <w:r w:rsidRPr="00A537AF">
        <w:rPr>
          <w:rFonts w:ascii="Palatino Linotype" w:eastAsia="Palatino Linotype" w:hAnsi="Palatino Linotype" w:cs="Palatino Linotype"/>
          <w:b/>
        </w:rPr>
        <w:t xml:space="preserve">Tercero. Notifíquese, </w:t>
      </w:r>
      <w:r w:rsidRPr="00A537AF">
        <w:rPr>
          <w:rFonts w:ascii="Palatino Linotype" w:eastAsia="Palatino Linotype" w:hAnsi="Palatino Linotype" w:cs="Palatino Linotype"/>
        </w:rPr>
        <w:t xml:space="preserve">vía </w:t>
      </w:r>
      <w:r w:rsidRPr="00A537AF">
        <w:rPr>
          <w:rFonts w:ascii="Palatino Linotype" w:eastAsia="Palatino Linotype" w:hAnsi="Palatino Linotype" w:cs="Palatino Linotype"/>
          <w:b/>
        </w:rPr>
        <w:t>SAIMEX</w:t>
      </w:r>
      <w:r w:rsidRPr="00A537AF">
        <w:rPr>
          <w:rFonts w:ascii="Palatino Linotype" w:eastAsia="Palatino Linotype" w:hAnsi="Palatino Linotype" w:cs="Palatino Linotype"/>
        </w:rPr>
        <w:t xml:space="preserve">, al Titular de la Unidad de Transparencia del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22F71F" w14:textId="77777777" w:rsidR="008D4ADE" w:rsidRPr="00A537AF" w:rsidRDefault="00BD10F3">
      <w:pPr>
        <w:spacing w:before="240" w:after="240" w:line="360" w:lineRule="auto"/>
        <w:jc w:val="both"/>
        <w:rPr>
          <w:rFonts w:ascii="Palatino Linotype" w:eastAsia="Palatino Linotype" w:hAnsi="Palatino Linotype" w:cs="Palatino Linotype"/>
        </w:rPr>
      </w:pPr>
      <w:r w:rsidRPr="00A537A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537AF">
        <w:rPr>
          <w:rFonts w:ascii="Palatino Linotype" w:eastAsia="Palatino Linotype" w:hAnsi="Palatino Linotype" w:cs="Palatino Linotype"/>
          <w:b/>
        </w:rPr>
        <w:t>Sujeto Obligado</w:t>
      </w:r>
      <w:r w:rsidRPr="00A537AF">
        <w:rPr>
          <w:rFonts w:ascii="Palatino Linotype" w:eastAsia="Palatino Linotype" w:hAnsi="Palatino Linotype" w:cs="Palatino Linotype"/>
        </w:rPr>
        <w:t xml:space="preserve"> de manera fundada y motivada, podrá solicitar una ampliación de plazo para el cumplimiento de la presente resolución.</w:t>
      </w:r>
    </w:p>
    <w:p w14:paraId="416F50CE" w14:textId="77777777" w:rsidR="008D4ADE" w:rsidRPr="00A537AF" w:rsidRDefault="00BD10F3">
      <w:pPr>
        <w:spacing w:before="240" w:after="240" w:line="360" w:lineRule="auto"/>
        <w:jc w:val="both"/>
        <w:rPr>
          <w:rFonts w:ascii="Palatino Linotype" w:eastAsia="Palatino Linotype" w:hAnsi="Palatino Linotype" w:cs="Palatino Linotype"/>
        </w:rPr>
      </w:pPr>
      <w:bookmarkStart w:id="13" w:name="_heading=h.ot3qq6vxa08f" w:colFirst="0" w:colLast="0"/>
      <w:bookmarkEnd w:id="13"/>
      <w:r w:rsidRPr="00A537AF">
        <w:rPr>
          <w:rFonts w:ascii="Palatino Linotype" w:eastAsia="Palatino Linotype" w:hAnsi="Palatino Linotype" w:cs="Palatino Linotype"/>
          <w:b/>
        </w:rPr>
        <w:t xml:space="preserve">Cuarto.  Notifíquese, </w:t>
      </w:r>
      <w:r w:rsidRPr="00A537AF">
        <w:rPr>
          <w:rFonts w:ascii="Palatino Linotype" w:eastAsia="Palatino Linotype" w:hAnsi="Palatino Linotype" w:cs="Palatino Linotype"/>
        </w:rPr>
        <w:t xml:space="preserve">vía </w:t>
      </w:r>
      <w:r w:rsidRPr="00A537AF">
        <w:rPr>
          <w:rFonts w:ascii="Palatino Linotype" w:eastAsia="Palatino Linotype" w:hAnsi="Palatino Linotype" w:cs="Palatino Linotype"/>
          <w:b/>
        </w:rPr>
        <w:t>SAIMEX</w:t>
      </w:r>
      <w:r w:rsidRPr="00A537AF">
        <w:rPr>
          <w:rFonts w:ascii="Palatino Linotype" w:eastAsia="Palatino Linotype" w:hAnsi="Palatino Linotype" w:cs="Palatino Linotype"/>
        </w:rPr>
        <w:t xml:space="preserve"> a la parte </w:t>
      </w:r>
      <w:r w:rsidRPr="00A537AF">
        <w:rPr>
          <w:rFonts w:ascii="Palatino Linotype" w:eastAsia="Palatino Linotype" w:hAnsi="Palatino Linotype" w:cs="Palatino Linotype"/>
          <w:b/>
        </w:rPr>
        <w:t>Recurrente</w:t>
      </w:r>
      <w:r w:rsidRPr="00A537A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67BC214" w14:textId="77777777" w:rsidR="008D4ADE" w:rsidRDefault="00BD10F3">
      <w:pPr>
        <w:tabs>
          <w:tab w:val="left" w:pos="8647"/>
        </w:tabs>
        <w:spacing w:before="240" w:after="240" w:line="360" w:lineRule="auto"/>
        <w:ind w:right="51"/>
        <w:jc w:val="both"/>
        <w:rPr>
          <w:rFonts w:ascii="Palatino Linotype" w:eastAsia="Palatino Linotype" w:hAnsi="Palatino Linotype" w:cs="Palatino Linotype"/>
        </w:rPr>
      </w:pPr>
      <w:bookmarkStart w:id="14" w:name="_heading=h.lnxbz9" w:colFirst="0" w:colLast="0"/>
      <w:bookmarkEnd w:id="14"/>
      <w:r w:rsidRPr="00A537A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A537AF">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34D171E7" w14:textId="77777777" w:rsidR="008D4ADE" w:rsidRDefault="008D4ADE">
      <w:pPr>
        <w:spacing w:line="360" w:lineRule="auto"/>
        <w:jc w:val="center"/>
        <w:rPr>
          <w:rFonts w:ascii="Palatino Linotype" w:eastAsia="Palatino Linotype" w:hAnsi="Palatino Linotype" w:cs="Palatino Linotype"/>
        </w:rPr>
      </w:pPr>
    </w:p>
    <w:p w14:paraId="620B6F53" w14:textId="77777777" w:rsidR="008D4ADE" w:rsidRDefault="008D4ADE">
      <w:pPr>
        <w:spacing w:line="360" w:lineRule="auto"/>
        <w:jc w:val="both"/>
        <w:rPr>
          <w:rFonts w:ascii="Palatino Linotype" w:eastAsia="Palatino Linotype" w:hAnsi="Palatino Linotype" w:cs="Palatino Linotype"/>
        </w:rPr>
      </w:pPr>
    </w:p>
    <w:p w14:paraId="6BBABD22" w14:textId="77777777" w:rsidR="008D4ADE" w:rsidRDefault="008D4ADE">
      <w:pPr>
        <w:spacing w:line="360" w:lineRule="auto"/>
        <w:jc w:val="both"/>
        <w:rPr>
          <w:rFonts w:ascii="Palatino Linotype" w:eastAsia="Palatino Linotype" w:hAnsi="Palatino Linotype" w:cs="Palatino Linotype"/>
        </w:rPr>
      </w:pPr>
    </w:p>
    <w:p w14:paraId="75F6B676" w14:textId="77777777" w:rsidR="008D4ADE" w:rsidRDefault="008D4ADE">
      <w:pPr>
        <w:spacing w:line="360" w:lineRule="auto"/>
        <w:jc w:val="both"/>
        <w:rPr>
          <w:rFonts w:ascii="Palatino Linotype" w:eastAsia="Palatino Linotype" w:hAnsi="Palatino Linotype" w:cs="Palatino Linotype"/>
        </w:rPr>
      </w:pPr>
    </w:p>
    <w:p w14:paraId="14C2C97A" w14:textId="77777777" w:rsidR="008D4ADE" w:rsidRDefault="008D4ADE">
      <w:pPr>
        <w:spacing w:line="360" w:lineRule="auto"/>
        <w:jc w:val="both"/>
        <w:rPr>
          <w:rFonts w:ascii="Palatino Linotype" w:eastAsia="Palatino Linotype" w:hAnsi="Palatino Linotype" w:cs="Palatino Linotype"/>
        </w:rPr>
      </w:pPr>
    </w:p>
    <w:p w14:paraId="0FB8037F" w14:textId="77777777" w:rsidR="008D4ADE" w:rsidRDefault="008D4ADE">
      <w:pPr>
        <w:spacing w:line="360" w:lineRule="auto"/>
        <w:jc w:val="both"/>
        <w:rPr>
          <w:rFonts w:ascii="Palatino Linotype" w:eastAsia="Palatino Linotype" w:hAnsi="Palatino Linotype" w:cs="Palatino Linotype"/>
        </w:rPr>
      </w:pPr>
    </w:p>
    <w:p w14:paraId="216ADF21" w14:textId="77777777" w:rsidR="008D4ADE" w:rsidRDefault="008D4ADE">
      <w:pPr>
        <w:spacing w:line="360" w:lineRule="auto"/>
        <w:jc w:val="both"/>
        <w:rPr>
          <w:rFonts w:ascii="Palatino Linotype" w:eastAsia="Palatino Linotype" w:hAnsi="Palatino Linotype" w:cs="Palatino Linotype"/>
        </w:rPr>
      </w:pPr>
    </w:p>
    <w:p w14:paraId="1BFEAD1D" w14:textId="77777777" w:rsidR="008D4ADE" w:rsidRDefault="008D4ADE">
      <w:pPr>
        <w:spacing w:line="360" w:lineRule="auto"/>
        <w:jc w:val="both"/>
        <w:rPr>
          <w:rFonts w:ascii="Palatino Linotype" w:eastAsia="Palatino Linotype" w:hAnsi="Palatino Linotype" w:cs="Palatino Linotype"/>
        </w:rPr>
      </w:pPr>
    </w:p>
    <w:p w14:paraId="1443E6E3" w14:textId="77777777" w:rsidR="008D4ADE" w:rsidRDefault="008D4ADE">
      <w:pPr>
        <w:spacing w:line="360" w:lineRule="auto"/>
        <w:jc w:val="both"/>
        <w:rPr>
          <w:rFonts w:ascii="Palatino Linotype" w:eastAsia="Palatino Linotype" w:hAnsi="Palatino Linotype" w:cs="Palatino Linotype"/>
        </w:rPr>
      </w:pPr>
    </w:p>
    <w:p w14:paraId="0BFD5288" w14:textId="77777777" w:rsidR="008D4ADE" w:rsidRDefault="008D4ADE">
      <w:pPr>
        <w:spacing w:line="360" w:lineRule="auto"/>
        <w:jc w:val="both"/>
        <w:rPr>
          <w:rFonts w:ascii="Palatino Linotype" w:eastAsia="Palatino Linotype" w:hAnsi="Palatino Linotype" w:cs="Palatino Linotype"/>
        </w:rPr>
      </w:pPr>
    </w:p>
    <w:p w14:paraId="1053EA80" w14:textId="77777777" w:rsidR="008D4ADE" w:rsidRDefault="008D4ADE">
      <w:pPr>
        <w:spacing w:line="360" w:lineRule="auto"/>
        <w:jc w:val="both"/>
        <w:rPr>
          <w:rFonts w:ascii="Palatino Linotype" w:eastAsia="Palatino Linotype" w:hAnsi="Palatino Linotype" w:cs="Palatino Linotype"/>
        </w:rPr>
      </w:pPr>
    </w:p>
    <w:p w14:paraId="7E57E1B9" w14:textId="77777777" w:rsidR="008D4ADE" w:rsidRDefault="008D4ADE">
      <w:pPr>
        <w:spacing w:line="360" w:lineRule="auto"/>
        <w:jc w:val="both"/>
        <w:rPr>
          <w:rFonts w:ascii="Palatino Linotype" w:eastAsia="Palatino Linotype" w:hAnsi="Palatino Linotype" w:cs="Palatino Linotype"/>
        </w:rPr>
      </w:pPr>
    </w:p>
    <w:p w14:paraId="0C7B8360" w14:textId="77777777" w:rsidR="008D4ADE" w:rsidRDefault="008D4ADE">
      <w:pPr>
        <w:spacing w:line="360" w:lineRule="auto"/>
        <w:jc w:val="both"/>
        <w:rPr>
          <w:rFonts w:ascii="Palatino Linotype" w:eastAsia="Palatino Linotype" w:hAnsi="Palatino Linotype" w:cs="Palatino Linotype"/>
        </w:rPr>
      </w:pPr>
    </w:p>
    <w:p w14:paraId="796BB571" w14:textId="77777777" w:rsidR="008D4ADE" w:rsidRDefault="008D4ADE">
      <w:pPr>
        <w:spacing w:line="360" w:lineRule="auto"/>
        <w:jc w:val="both"/>
        <w:rPr>
          <w:rFonts w:ascii="Palatino Linotype" w:eastAsia="Palatino Linotype" w:hAnsi="Palatino Linotype" w:cs="Palatino Linotype"/>
        </w:rPr>
      </w:pPr>
    </w:p>
    <w:p w14:paraId="341C9967" w14:textId="77777777" w:rsidR="008D4ADE" w:rsidRDefault="008D4ADE">
      <w:pPr>
        <w:spacing w:line="360" w:lineRule="auto"/>
        <w:jc w:val="both"/>
        <w:rPr>
          <w:rFonts w:ascii="Palatino Linotype" w:eastAsia="Palatino Linotype" w:hAnsi="Palatino Linotype" w:cs="Palatino Linotype"/>
        </w:rPr>
      </w:pPr>
    </w:p>
    <w:p w14:paraId="4835C6E1" w14:textId="77777777" w:rsidR="008D4ADE" w:rsidRDefault="008D4ADE">
      <w:pPr>
        <w:spacing w:line="360" w:lineRule="auto"/>
        <w:jc w:val="both"/>
        <w:rPr>
          <w:rFonts w:ascii="Palatino Linotype" w:eastAsia="Palatino Linotype" w:hAnsi="Palatino Linotype" w:cs="Palatino Linotype"/>
        </w:rPr>
      </w:pPr>
    </w:p>
    <w:p w14:paraId="521B83FF" w14:textId="77777777" w:rsidR="008D4ADE" w:rsidRDefault="008D4ADE">
      <w:pPr>
        <w:spacing w:line="360" w:lineRule="auto"/>
        <w:jc w:val="both"/>
        <w:rPr>
          <w:rFonts w:ascii="Palatino Linotype" w:eastAsia="Palatino Linotype" w:hAnsi="Palatino Linotype" w:cs="Palatino Linotype"/>
        </w:rPr>
      </w:pPr>
    </w:p>
    <w:p w14:paraId="04A3BAD0" w14:textId="77777777" w:rsidR="008D4ADE" w:rsidRDefault="008D4ADE">
      <w:pPr>
        <w:spacing w:line="360" w:lineRule="auto"/>
        <w:jc w:val="both"/>
        <w:rPr>
          <w:rFonts w:ascii="Palatino Linotype" w:eastAsia="Palatino Linotype" w:hAnsi="Palatino Linotype" w:cs="Palatino Linotype"/>
        </w:rPr>
      </w:pPr>
    </w:p>
    <w:p w14:paraId="184263A1" w14:textId="77777777" w:rsidR="008D4ADE" w:rsidRDefault="008D4ADE">
      <w:pPr>
        <w:spacing w:line="360" w:lineRule="auto"/>
        <w:jc w:val="both"/>
        <w:rPr>
          <w:rFonts w:ascii="Palatino Linotype" w:eastAsia="Palatino Linotype" w:hAnsi="Palatino Linotype" w:cs="Palatino Linotype"/>
        </w:rPr>
      </w:pPr>
    </w:p>
    <w:sectPr w:rsidR="008D4ADE">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AC01" w14:textId="77777777" w:rsidR="00BD10F3" w:rsidRDefault="00BD10F3">
      <w:r>
        <w:separator/>
      </w:r>
    </w:p>
  </w:endnote>
  <w:endnote w:type="continuationSeparator" w:id="0">
    <w:p w14:paraId="5A0176D8" w14:textId="77777777" w:rsidR="00BD10F3" w:rsidRDefault="00BD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CD9B" w14:textId="77777777" w:rsidR="008D4ADE" w:rsidRDefault="00BD10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37A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37AF">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2935C12" w14:textId="77777777" w:rsidR="008D4ADE" w:rsidRDefault="008D4AD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1D2D" w14:textId="77777777" w:rsidR="008D4ADE" w:rsidRDefault="00BD10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37A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37AF">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4DC60384" w14:textId="77777777" w:rsidR="008D4ADE" w:rsidRDefault="008D4AD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9FFD" w14:textId="77777777" w:rsidR="00BD10F3" w:rsidRDefault="00BD10F3">
      <w:r>
        <w:separator/>
      </w:r>
    </w:p>
  </w:footnote>
  <w:footnote w:type="continuationSeparator" w:id="0">
    <w:p w14:paraId="43EB7D76" w14:textId="77777777" w:rsidR="00BD10F3" w:rsidRDefault="00BD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3464" w14:textId="77777777" w:rsidR="008D4ADE" w:rsidRDefault="00BD10F3">
    <w:pPr>
      <w:rPr>
        <w:rFonts w:ascii="Cambria" w:eastAsia="Cambria" w:hAnsi="Cambria" w:cs="Cambria"/>
        <w:color w:val="000000"/>
      </w:rPr>
    </w:pPr>
    <w:r>
      <w:rPr>
        <w:noProof/>
      </w:rPr>
      <w:drawing>
        <wp:anchor distT="0" distB="0" distL="0" distR="0" simplePos="0" relativeHeight="251658240" behindDoc="1" locked="0" layoutInCell="1" hidden="0" allowOverlap="1" wp14:anchorId="257D513E" wp14:editId="53A290C3">
          <wp:simplePos x="0" y="0"/>
          <wp:positionH relativeFrom="column">
            <wp:posOffset>-1080090</wp:posOffset>
          </wp:positionH>
          <wp:positionV relativeFrom="paragraph">
            <wp:posOffset>-488261</wp:posOffset>
          </wp:positionV>
          <wp:extent cx="7809865" cy="10165715"/>
          <wp:effectExtent l="0" t="0" r="0" b="0"/>
          <wp:wrapNone/>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8D4ADE" w14:paraId="4E9E3E7C" w14:textId="77777777">
      <w:tc>
        <w:tcPr>
          <w:tcW w:w="2489" w:type="dxa"/>
          <w:shd w:val="clear" w:color="auto" w:fill="auto"/>
        </w:tcPr>
        <w:p w14:paraId="254BE2B5" w14:textId="77777777" w:rsidR="008D4ADE" w:rsidRDefault="00BD10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B44EF53" w14:textId="77777777" w:rsidR="008D4ADE" w:rsidRDefault="00BD10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05364/INFOEM/IP/RR/2025</w:t>
          </w:r>
        </w:p>
      </w:tc>
    </w:tr>
    <w:tr w:rsidR="008D4ADE" w14:paraId="52111AFA" w14:textId="77777777">
      <w:trPr>
        <w:trHeight w:val="228"/>
      </w:trPr>
      <w:tc>
        <w:tcPr>
          <w:tcW w:w="2489" w:type="dxa"/>
          <w:shd w:val="clear" w:color="auto" w:fill="auto"/>
          <w:vAlign w:val="center"/>
        </w:tcPr>
        <w:p w14:paraId="27CFF44A" w14:textId="77777777" w:rsidR="008D4ADE" w:rsidRDefault="00BD10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FDB7B2B" w14:textId="77777777" w:rsidR="008D4ADE" w:rsidRDefault="00BD10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del Oro</w:t>
          </w:r>
        </w:p>
      </w:tc>
    </w:tr>
    <w:tr w:rsidR="008D4ADE" w14:paraId="3116B1CC" w14:textId="77777777">
      <w:tc>
        <w:tcPr>
          <w:tcW w:w="2489" w:type="dxa"/>
          <w:shd w:val="clear" w:color="auto" w:fill="auto"/>
          <w:vAlign w:val="center"/>
        </w:tcPr>
        <w:p w14:paraId="7544DA7C" w14:textId="77777777" w:rsidR="008D4ADE" w:rsidRDefault="00BD10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D7EB5F0" w14:textId="77777777" w:rsidR="008D4ADE" w:rsidRDefault="00BD10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AFB174" w14:textId="77777777" w:rsidR="008D4ADE" w:rsidRDefault="00BD10F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9654" w14:textId="77777777" w:rsidR="008D4ADE" w:rsidRDefault="00BD10F3">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1E986F7E" wp14:editId="58FA08C4">
          <wp:simplePos x="0" y="0"/>
          <wp:positionH relativeFrom="column">
            <wp:posOffset>-1080132</wp:posOffset>
          </wp:positionH>
          <wp:positionV relativeFrom="paragraph">
            <wp:posOffset>-369891</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8D4ADE" w14:paraId="585087B7" w14:textId="77777777">
      <w:tc>
        <w:tcPr>
          <w:tcW w:w="2489" w:type="dxa"/>
          <w:shd w:val="clear" w:color="auto" w:fill="auto"/>
        </w:tcPr>
        <w:p w14:paraId="4AD7F0D4" w14:textId="77777777" w:rsidR="008D4ADE" w:rsidRDefault="00BD10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93EC676" w14:textId="77777777" w:rsidR="008D4ADE" w:rsidRDefault="00BD10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05364/INFOEM/IP/RR/2025</w:t>
          </w:r>
        </w:p>
      </w:tc>
    </w:tr>
    <w:tr w:rsidR="008D4ADE" w14:paraId="2C57132A" w14:textId="77777777">
      <w:tc>
        <w:tcPr>
          <w:tcW w:w="2489" w:type="dxa"/>
          <w:shd w:val="clear" w:color="auto" w:fill="auto"/>
        </w:tcPr>
        <w:p w14:paraId="24735212" w14:textId="77777777" w:rsidR="008D4ADE" w:rsidRDefault="00BD10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720472A" w14:textId="392392F5" w:rsidR="008D4ADE" w:rsidRDefault="0094621B">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XXXXXXXX XXXXX </w:t>
          </w:r>
        </w:p>
      </w:tc>
    </w:tr>
    <w:tr w:rsidR="008D4ADE" w14:paraId="25D77CE0" w14:textId="77777777">
      <w:trPr>
        <w:trHeight w:val="228"/>
      </w:trPr>
      <w:tc>
        <w:tcPr>
          <w:tcW w:w="2489" w:type="dxa"/>
          <w:shd w:val="clear" w:color="auto" w:fill="auto"/>
          <w:vAlign w:val="center"/>
        </w:tcPr>
        <w:p w14:paraId="2387044E" w14:textId="77777777" w:rsidR="008D4ADE" w:rsidRDefault="00BD10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DBCFA35" w14:textId="77777777" w:rsidR="008D4ADE" w:rsidRDefault="00BD10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del Oro</w:t>
          </w:r>
        </w:p>
      </w:tc>
    </w:tr>
    <w:tr w:rsidR="008D4ADE" w14:paraId="16B755E2" w14:textId="77777777">
      <w:tc>
        <w:tcPr>
          <w:tcW w:w="2489" w:type="dxa"/>
          <w:shd w:val="clear" w:color="auto" w:fill="auto"/>
          <w:vAlign w:val="center"/>
        </w:tcPr>
        <w:p w14:paraId="56DE6B00" w14:textId="77777777" w:rsidR="008D4ADE" w:rsidRDefault="00BD10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DBBBFBC" w14:textId="77777777" w:rsidR="008D4ADE" w:rsidRDefault="00BD10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6676A0" w14:textId="77777777" w:rsidR="008D4ADE" w:rsidRDefault="008D4A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F770A"/>
    <w:multiLevelType w:val="multilevel"/>
    <w:tmpl w:val="26A62E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DE"/>
    <w:rsid w:val="008D4ADE"/>
    <w:rsid w:val="0094621B"/>
    <w:rsid w:val="00A537AF"/>
    <w:rsid w:val="00BD10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65A7"/>
  <w15:docId w15:val="{1AB3B2C1-A3C6-4DAE-BF9E-0CE0B26E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nfoem.org.mx/es/contenido/transparencia" TargetMode="External"/><Relationship Id="rId4" Type="http://schemas.openxmlformats.org/officeDocument/2006/relationships/settings" Target="settings.xml"/><Relationship Id="rId9" Type="http://schemas.openxmlformats.org/officeDocument/2006/relationships/hyperlink" Target="https://www.infoem.org.mx/es/contenido/inici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KaXW/UbHSWF7bONRXtbWjzGkw==">CgMxLjAyCWguM3JkY3JqbjIOaC5kYWozajJ4bzZxNjYyCGguZ2pkZ3hzMgloLjNkeTZ2a20yCWguMzBqMHpsbDIJaC4yczhleW8xMghoLnR5amN3dDIJaC4zem55c2g3MgloLjJldDkycDAyDmguYnhkbTgzbzRjdnFhMgloLjF0M2g1c2YyCWguMWZvYjl0ZTIOaC5obnp4c2NoNWd5c3oyDmgub3QzcXE2dnhhMDhmMghoLmxueGJ6OTgAciExbUptWlJiX212RzdQY2xSWHM2dGczT1dGUWs5bVFRQ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10190</Words>
  <Characters>56047</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2025-08-08T20:22:00Z</cp:lastPrinted>
  <dcterms:created xsi:type="dcterms:W3CDTF">2025-09-03T02:42:00Z</dcterms:created>
  <dcterms:modified xsi:type="dcterms:W3CDTF">2025-09-03T02:42:00Z</dcterms:modified>
</cp:coreProperties>
</file>