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592130280"/>
        <w:docPartObj>
          <w:docPartGallery w:val="Table of Contents"/>
          <w:docPartUnique/>
        </w:docPartObj>
      </w:sdtPr>
      <w:sdtEndPr>
        <w:rPr>
          <w:b/>
          <w:bCs/>
        </w:rPr>
      </w:sdtEndPr>
      <w:sdtContent>
        <w:p w14:paraId="1DD680ED" w14:textId="1569A9D9" w:rsidR="00764F1A" w:rsidRPr="00163A82" w:rsidRDefault="00764F1A" w:rsidP="00764F1A">
          <w:pPr>
            <w:pStyle w:val="TtulodeTDC"/>
            <w:spacing w:before="0" w:line="240" w:lineRule="auto"/>
          </w:pPr>
          <w:r w:rsidRPr="00163A82">
            <w:rPr>
              <w:lang w:val="es-ES"/>
            </w:rPr>
            <w:t>Contenido</w:t>
          </w:r>
        </w:p>
        <w:p w14:paraId="1E626071" w14:textId="77777777" w:rsidR="0016446E" w:rsidRPr="00163A82" w:rsidRDefault="00764F1A">
          <w:pPr>
            <w:pStyle w:val="TDC1"/>
            <w:tabs>
              <w:tab w:val="right" w:leader="dot" w:pos="9034"/>
            </w:tabs>
            <w:rPr>
              <w:rFonts w:asciiTheme="minorHAnsi" w:eastAsiaTheme="minorEastAsia" w:hAnsiTheme="minorHAnsi" w:cstheme="minorBidi"/>
              <w:noProof/>
            </w:rPr>
          </w:pPr>
          <w:r w:rsidRPr="00163A82">
            <w:fldChar w:fldCharType="begin"/>
          </w:r>
          <w:r w:rsidRPr="00163A82">
            <w:instrText xml:space="preserve"> TOC \o "1-3" \h \z \u </w:instrText>
          </w:r>
          <w:r w:rsidRPr="00163A82">
            <w:fldChar w:fldCharType="separate"/>
          </w:r>
          <w:hyperlink w:anchor="_Toc212711545" w:history="1">
            <w:r w:rsidR="0016446E" w:rsidRPr="00163A82">
              <w:rPr>
                <w:rStyle w:val="Hipervnculo"/>
                <w:noProof/>
              </w:rPr>
              <w:t>ANTECEDENTES</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_Toc212711545 \h </w:instrText>
            </w:r>
            <w:r w:rsidR="0016446E" w:rsidRPr="00163A82">
              <w:rPr>
                <w:noProof/>
                <w:webHidden/>
              </w:rPr>
            </w:r>
            <w:r w:rsidR="0016446E" w:rsidRPr="00163A82">
              <w:rPr>
                <w:noProof/>
                <w:webHidden/>
              </w:rPr>
              <w:fldChar w:fldCharType="separate"/>
            </w:r>
            <w:r w:rsidR="00163A82">
              <w:rPr>
                <w:noProof/>
                <w:webHidden/>
              </w:rPr>
              <w:t>1</w:t>
            </w:r>
            <w:r w:rsidR="0016446E" w:rsidRPr="00163A82">
              <w:rPr>
                <w:noProof/>
                <w:webHidden/>
              </w:rPr>
              <w:fldChar w:fldCharType="end"/>
            </w:r>
          </w:hyperlink>
        </w:p>
        <w:p w14:paraId="3F1A8719" w14:textId="77777777" w:rsidR="0016446E" w:rsidRPr="00163A82" w:rsidRDefault="00FB5C6C">
          <w:pPr>
            <w:pStyle w:val="TDC2"/>
            <w:tabs>
              <w:tab w:val="right" w:leader="dot" w:pos="9034"/>
            </w:tabs>
            <w:rPr>
              <w:rFonts w:asciiTheme="minorHAnsi" w:eastAsiaTheme="minorEastAsia" w:hAnsiTheme="minorHAnsi" w:cstheme="minorBidi"/>
              <w:noProof/>
            </w:rPr>
          </w:pPr>
          <w:hyperlink w:anchor="_Toc212711546" w:history="1">
            <w:r w:rsidR="0016446E" w:rsidRPr="00163A82">
              <w:rPr>
                <w:rStyle w:val="Hipervnculo"/>
                <w:noProof/>
              </w:rPr>
              <w:t>DE LA SOLICITUD DE INFORMACIÓN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_Toc212711546 \h </w:instrText>
            </w:r>
            <w:r w:rsidR="0016446E" w:rsidRPr="00163A82">
              <w:rPr>
                <w:noProof/>
                <w:webHidden/>
              </w:rPr>
            </w:r>
            <w:r w:rsidR="0016446E" w:rsidRPr="00163A82">
              <w:rPr>
                <w:noProof/>
                <w:webHidden/>
              </w:rPr>
              <w:fldChar w:fldCharType="separate"/>
            </w:r>
            <w:r w:rsidR="00163A82">
              <w:rPr>
                <w:noProof/>
                <w:webHidden/>
              </w:rPr>
              <w:t>1</w:t>
            </w:r>
            <w:r w:rsidR="0016446E" w:rsidRPr="00163A82">
              <w:rPr>
                <w:noProof/>
                <w:webHidden/>
              </w:rPr>
              <w:fldChar w:fldCharType="end"/>
            </w:r>
          </w:hyperlink>
        </w:p>
        <w:p w14:paraId="77BD9ED3"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47" w:history="1">
            <w:r w:rsidR="0016446E" w:rsidRPr="00163A82">
              <w:rPr>
                <w:rStyle w:val="Hipervnculo"/>
                <w:noProof/>
              </w:rPr>
              <w:t>a) Solicitud de información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_Toc212711547 \h </w:instrText>
            </w:r>
            <w:r w:rsidR="0016446E" w:rsidRPr="00163A82">
              <w:rPr>
                <w:noProof/>
                <w:webHidden/>
              </w:rPr>
            </w:r>
            <w:r w:rsidR="0016446E" w:rsidRPr="00163A82">
              <w:rPr>
                <w:noProof/>
                <w:webHidden/>
              </w:rPr>
              <w:fldChar w:fldCharType="separate"/>
            </w:r>
            <w:r w:rsidR="00163A82">
              <w:rPr>
                <w:noProof/>
                <w:webHidden/>
              </w:rPr>
              <w:t>1</w:t>
            </w:r>
            <w:r w:rsidR="0016446E" w:rsidRPr="00163A82">
              <w:rPr>
                <w:noProof/>
                <w:webHidden/>
              </w:rPr>
              <w:fldChar w:fldCharType="end"/>
            </w:r>
          </w:hyperlink>
        </w:p>
        <w:p w14:paraId="4082EF33"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48" w:history="1">
            <w:r w:rsidR="0016446E" w:rsidRPr="00163A82">
              <w:rPr>
                <w:rStyle w:val="Hipervnculo"/>
                <w:noProof/>
              </w:rPr>
              <w:t>b) Turno de la solicitud de información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_Toc212711548 \h </w:instrText>
            </w:r>
            <w:r w:rsidR="0016446E" w:rsidRPr="00163A82">
              <w:rPr>
                <w:noProof/>
                <w:webHidden/>
              </w:rPr>
            </w:r>
            <w:r w:rsidR="0016446E" w:rsidRPr="00163A82">
              <w:rPr>
                <w:noProof/>
                <w:webHidden/>
              </w:rPr>
              <w:fldChar w:fldCharType="separate"/>
            </w:r>
            <w:r w:rsidR="00163A82">
              <w:rPr>
                <w:noProof/>
                <w:webHidden/>
              </w:rPr>
              <w:t>2</w:t>
            </w:r>
            <w:r w:rsidR="0016446E" w:rsidRPr="00163A82">
              <w:rPr>
                <w:noProof/>
                <w:webHidden/>
              </w:rPr>
              <w:fldChar w:fldCharType="end"/>
            </w:r>
          </w:hyperlink>
        </w:p>
        <w:p w14:paraId="7A1F5CC1"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49" w:history="1">
            <w:r w:rsidR="0016446E" w:rsidRPr="00163A82">
              <w:rPr>
                <w:rStyle w:val="Hipervnculo"/>
                <w:noProof/>
              </w:rPr>
              <w:t>c) Respuesta del Sujeto Obligado</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_Toc212711549 \h </w:instrText>
            </w:r>
            <w:r w:rsidR="0016446E" w:rsidRPr="00163A82">
              <w:rPr>
                <w:noProof/>
                <w:webHidden/>
              </w:rPr>
            </w:r>
            <w:r w:rsidR="0016446E" w:rsidRPr="00163A82">
              <w:rPr>
                <w:noProof/>
                <w:webHidden/>
              </w:rPr>
              <w:fldChar w:fldCharType="separate"/>
            </w:r>
            <w:r w:rsidR="00163A82">
              <w:rPr>
                <w:noProof/>
                <w:webHidden/>
              </w:rPr>
              <w:t>2</w:t>
            </w:r>
            <w:r w:rsidR="0016446E" w:rsidRPr="00163A82">
              <w:rPr>
                <w:noProof/>
                <w:webHidden/>
              </w:rPr>
              <w:fldChar w:fldCharType="end"/>
            </w:r>
          </w:hyperlink>
        </w:p>
        <w:p w14:paraId="2036412A" w14:textId="77777777" w:rsidR="0016446E" w:rsidRPr="00163A82" w:rsidRDefault="00FB5C6C">
          <w:pPr>
            <w:pStyle w:val="TDC2"/>
            <w:tabs>
              <w:tab w:val="right" w:leader="dot" w:pos="9034"/>
            </w:tabs>
            <w:rPr>
              <w:rFonts w:asciiTheme="minorHAnsi" w:eastAsiaTheme="minorEastAsia" w:hAnsiTheme="minorHAnsi" w:cstheme="minorBidi"/>
              <w:noProof/>
            </w:rPr>
          </w:pPr>
          <w:hyperlink w:anchor="_Toc212711550" w:history="1">
            <w:r w:rsidR="0016446E" w:rsidRPr="00163A82">
              <w:rPr>
                <w:rStyle w:val="Hipervnculo"/>
                <w:noProof/>
              </w:rPr>
              <w:t>DEL RECURSO DE REVISIÓN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_Toc212711550 \h </w:instrText>
            </w:r>
            <w:r w:rsidR="0016446E" w:rsidRPr="00163A82">
              <w:rPr>
                <w:noProof/>
                <w:webHidden/>
              </w:rPr>
            </w:r>
            <w:r w:rsidR="0016446E" w:rsidRPr="00163A82">
              <w:rPr>
                <w:noProof/>
                <w:webHidden/>
              </w:rPr>
              <w:fldChar w:fldCharType="separate"/>
            </w:r>
            <w:r w:rsidR="00163A82">
              <w:rPr>
                <w:noProof/>
                <w:webHidden/>
              </w:rPr>
              <w:t>3</w:t>
            </w:r>
            <w:r w:rsidR="0016446E" w:rsidRPr="00163A82">
              <w:rPr>
                <w:noProof/>
                <w:webHidden/>
              </w:rPr>
              <w:fldChar w:fldCharType="end"/>
            </w:r>
          </w:hyperlink>
        </w:p>
        <w:p w14:paraId="5C6EB535"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51" w:history="1">
            <w:r w:rsidR="0016446E" w:rsidRPr="00163A82">
              <w:rPr>
                <w:rStyle w:val="Hipervnculo"/>
                <w:noProof/>
              </w:rPr>
              <w:t>a) Interposición del Recurso de Revisión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_Toc212711551 \h </w:instrText>
            </w:r>
            <w:r w:rsidR="0016446E" w:rsidRPr="00163A82">
              <w:rPr>
                <w:noProof/>
                <w:webHidden/>
              </w:rPr>
            </w:r>
            <w:r w:rsidR="0016446E" w:rsidRPr="00163A82">
              <w:rPr>
                <w:noProof/>
                <w:webHidden/>
              </w:rPr>
              <w:fldChar w:fldCharType="separate"/>
            </w:r>
            <w:r w:rsidR="00163A82">
              <w:rPr>
                <w:noProof/>
                <w:webHidden/>
              </w:rPr>
              <w:t>3</w:t>
            </w:r>
            <w:r w:rsidR="0016446E" w:rsidRPr="00163A82">
              <w:rPr>
                <w:noProof/>
                <w:webHidden/>
              </w:rPr>
              <w:fldChar w:fldCharType="end"/>
            </w:r>
          </w:hyperlink>
        </w:p>
        <w:p w14:paraId="1E2AA100"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52" w:history="1">
            <w:r w:rsidR="0016446E" w:rsidRPr="00163A82">
              <w:rPr>
                <w:rStyle w:val="Hipervnculo"/>
                <w:noProof/>
              </w:rPr>
              <w:t>b) Turno del Recurso de Revisión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_Toc212711552 \h </w:instrText>
            </w:r>
            <w:r w:rsidR="0016446E" w:rsidRPr="00163A82">
              <w:rPr>
                <w:noProof/>
                <w:webHidden/>
              </w:rPr>
            </w:r>
            <w:r w:rsidR="0016446E" w:rsidRPr="00163A82">
              <w:rPr>
                <w:noProof/>
                <w:webHidden/>
              </w:rPr>
              <w:fldChar w:fldCharType="separate"/>
            </w:r>
            <w:r w:rsidR="00163A82">
              <w:rPr>
                <w:noProof/>
                <w:webHidden/>
              </w:rPr>
              <w:t>4</w:t>
            </w:r>
            <w:r w:rsidR="0016446E" w:rsidRPr="00163A82">
              <w:rPr>
                <w:noProof/>
                <w:webHidden/>
              </w:rPr>
              <w:fldChar w:fldCharType="end"/>
            </w:r>
          </w:hyperlink>
        </w:p>
        <w:p w14:paraId="646F424F"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53" w:history="1">
            <w:r w:rsidR="0016446E" w:rsidRPr="00163A82">
              <w:rPr>
                <w:rStyle w:val="Hipervnculo"/>
                <w:noProof/>
              </w:rPr>
              <w:t>c) Admisión del Recurso de Revisión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_Toc212711553 \h </w:instrText>
            </w:r>
            <w:r w:rsidR="0016446E" w:rsidRPr="00163A82">
              <w:rPr>
                <w:noProof/>
                <w:webHidden/>
              </w:rPr>
            </w:r>
            <w:r w:rsidR="0016446E" w:rsidRPr="00163A82">
              <w:rPr>
                <w:noProof/>
                <w:webHidden/>
              </w:rPr>
              <w:fldChar w:fldCharType="separate"/>
            </w:r>
            <w:r w:rsidR="00163A82">
              <w:rPr>
                <w:noProof/>
                <w:webHidden/>
              </w:rPr>
              <w:t>4</w:t>
            </w:r>
            <w:r w:rsidR="0016446E" w:rsidRPr="00163A82">
              <w:rPr>
                <w:noProof/>
                <w:webHidden/>
              </w:rPr>
              <w:fldChar w:fldCharType="end"/>
            </w:r>
          </w:hyperlink>
        </w:p>
        <w:p w14:paraId="1B4FAB37"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54" w:history="1">
            <w:r w:rsidR="0016446E" w:rsidRPr="00163A82">
              <w:rPr>
                <w:rStyle w:val="Hipervnculo"/>
                <w:noProof/>
              </w:rPr>
              <w:t>d) Informe Justificado del Sujeto Obligado</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_Toc212711554 \h </w:instrText>
            </w:r>
            <w:r w:rsidR="0016446E" w:rsidRPr="00163A82">
              <w:rPr>
                <w:noProof/>
                <w:webHidden/>
              </w:rPr>
            </w:r>
            <w:r w:rsidR="0016446E" w:rsidRPr="00163A82">
              <w:rPr>
                <w:noProof/>
                <w:webHidden/>
              </w:rPr>
              <w:fldChar w:fldCharType="separate"/>
            </w:r>
            <w:r w:rsidR="00163A82">
              <w:rPr>
                <w:noProof/>
                <w:webHidden/>
              </w:rPr>
              <w:t>4</w:t>
            </w:r>
            <w:r w:rsidR="0016446E" w:rsidRPr="00163A82">
              <w:rPr>
                <w:noProof/>
                <w:webHidden/>
              </w:rPr>
              <w:fldChar w:fldCharType="end"/>
            </w:r>
          </w:hyperlink>
        </w:p>
        <w:p w14:paraId="5A6820A4"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55" w:history="1">
            <w:r w:rsidR="0016446E" w:rsidRPr="00163A82">
              <w:rPr>
                <w:rStyle w:val="Hipervnculo"/>
                <w:noProof/>
              </w:rPr>
              <w:t>e) Manifestaciones de la Parte Recurrente</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_Toc212711555 \h </w:instrText>
            </w:r>
            <w:r w:rsidR="0016446E" w:rsidRPr="00163A82">
              <w:rPr>
                <w:noProof/>
                <w:webHidden/>
              </w:rPr>
            </w:r>
            <w:r w:rsidR="0016446E" w:rsidRPr="00163A82">
              <w:rPr>
                <w:noProof/>
                <w:webHidden/>
              </w:rPr>
              <w:fldChar w:fldCharType="separate"/>
            </w:r>
            <w:r w:rsidR="00163A82">
              <w:rPr>
                <w:noProof/>
                <w:webHidden/>
              </w:rPr>
              <w:t>4</w:t>
            </w:r>
            <w:r w:rsidR="0016446E" w:rsidRPr="00163A82">
              <w:rPr>
                <w:noProof/>
                <w:webHidden/>
              </w:rPr>
              <w:fldChar w:fldCharType="end"/>
            </w:r>
          </w:hyperlink>
        </w:p>
        <w:p w14:paraId="67B90E3D"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56" w:history="1">
            <w:r w:rsidR="0016446E" w:rsidRPr="00163A82">
              <w:rPr>
                <w:rStyle w:val="Hipervnculo"/>
                <w:noProof/>
              </w:rPr>
              <w:t>f) Ampliación de Plazo para Resolver</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_Toc212711556 \h </w:instrText>
            </w:r>
            <w:r w:rsidR="0016446E" w:rsidRPr="00163A82">
              <w:rPr>
                <w:noProof/>
                <w:webHidden/>
              </w:rPr>
            </w:r>
            <w:r w:rsidR="0016446E" w:rsidRPr="00163A82">
              <w:rPr>
                <w:noProof/>
                <w:webHidden/>
              </w:rPr>
              <w:fldChar w:fldCharType="separate"/>
            </w:r>
            <w:r w:rsidR="00163A82">
              <w:rPr>
                <w:noProof/>
                <w:webHidden/>
              </w:rPr>
              <w:t>5</w:t>
            </w:r>
            <w:r w:rsidR="0016446E" w:rsidRPr="00163A82">
              <w:rPr>
                <w:noProof/>
                <w:webHidden/>
              </w:rPr>
              <w:fldChar w:fldCharType="end"/>
            </w:r>
          </w:hyperlink>
        </w:p>
        <w:p w14:paraId="4164321F"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57" w:history="1">
            <w:r w:rsidR="0016446E" w:rsidRPr="00163A82">
              <w:rPr>
                <w:rStyle w:val="Hipervnculo"/>
                <w:noProof/>
              </w:rPr>
              <w:t>g) Cierre de instrucción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_Toc212711557 \h </w:instrText>
            </w:r>
            <w:r w:rsidR="0016446E" w:rsidRPr="00163A82">
              <w:rPr>
                <w:noProof/>
                <w:webHidden/>
              </w:rPr>
            </w:r>
            <w:r w:rsidR="0016446E" w:rsidRPr="00163A82">
              <w:rPr>
                <w:noProof/>
                <w:webHidden/>
              </w:rPr>
              <w:fldChar w:fldCharType="separate"/>
            </w:r>
            <w:r w:rsidR="00163A82">
              <w:rPr>
                <w:noProof/>
                <w:webHidden/>
              </w:rPr>
              <w:t>8</w:t>
            </w:r>
            <w:r w:rsidR="0016446E" w:rsidRPr="00163A82">
              <w:rPr>
                <w:noProof/>
                <w:webHidden/>
              </w:rPr>
              <w:fldChar w:fldCharType="end"/>
            </w:r>
          </w:hyperlink>
        </w:p>
        <w:p w14:paraId="3BE3A1AF" w14:textId="77777777" w:rsidR="0016446E" w:rsidRPr="00163A82" w:rsidRDefault="00FB5C6C">
          <w:pPr>
            <w:pStyle w:val="TDC1"/>
            <w:tabs>
              <w:tab w:val="right" w:leader="dot" w:pos="9034"/>
            </w:tabs>
            <w:rPr>
              <w:rFonts w:asciiTheme="minorHAnsi" w:eastAsiaTheme="minorEastAsia" w:hAnsiTheme="minorHAnsi" w:cstheme="minorBidi"/>
              <w:noProof/>
            </w:rPr>
          </w:pPr>
          <w:hyperlink w:anchor="_Toc212711558" w:history="1">
            <w:r w:rsidR="0016446E" w:rsidRPr="00163A82">
              <w:rPr>
                <w:rStyle w:val="Hipervnculo"/>
                <w:noProof/>
              </w:rPr>
              <w:t>CONSIDERANDOS</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_Toc212711558 \h </w:instrText>
            </w:r>
            <w:r w:rsidR="0016446E" w:rsidRPr="00163A82">
              <w:rPr>
                <w:noProof/>
                <w:webHidden/>
              </w:rPr>
            </w:r>
            <w:r w:rsidR="0016446E" w:rsidRPr="00163A82">
              <w:rPr>
                <w:noProof/>
                <w:webHidden/>
              </w:rPr>
              <w:fldChar w:fldCharType="separate"/>
            </w:r>
            <w:r w:rsidR="00163A82">
              <w:rPr>
                <w:noProof/>
                <w:webHidden/>
              </w:rPr>
              <w:t>8</w:t>
            </w:r>
            <w:r w:rsidR="0016446E" w:rsidRPr="00163A82">
              <w:rPr>
                <w:noProof/>
                <w:webHidden/>
              </w:rPr>
              <w:fldChar w:fldCharType="end"/>
            </w:r>
          </w:hyperlink>
        </w:p>
        <w:p w14:paraId="26BE88EC" w14:textId="77777777" w:rsidR="0016446E" w:rsidRPr="00163A82" w:rsidRDefault="00FB5C6C">
          <w:pPr>
            <w:pStyle w:val="TDC2"/>
            <w:tabs>
              <w:tab w:val="right" w:leader="dot" w:pos="9034"/>
            </w:tabs>
            <w:rPr>
              <w:rFonts w:asciiTheme="minorHAnsi" w:eastAsiaTheme="minorEastAsia" w:hAnsiTheme="minorHAnsi" w:cstheme="minorBidi"/>
              <w:noProof/>
            </w:rPr>
          </w:pPr>
          <w:hyperlink w:anchor="_Toc212711559" w:history="1">
            <w:r w:rsidR="0016446E" w:rsidRPr="00163A82">
              <w:rPr>
                <w:rStyle w:val="Hipervnculo"/>
                <w:noProof/>
              </w:rPr>
              <w:t>PRIMERO. Procedibilidad</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_Toc212711559 \h </w:instrText>
            </w:r>
            <w:r w:rsidR="0016446E" w:rsidRPr="00163A82">
              <w:rPr>
                <w:noProof/>
                <w:webHidden/>
              </w:rPr>
            </w:r>
            <w:r w:rsidR="0016446E" w:rsidRPr="00163A82">
              <w:rPr>
                <w:noProof/>
                <w:webHidden/>
              </w:rPr>
              <w:fldChar w:fldCharType="separate"/>
            </w:r>
            <w:r w:rsidR="00163A82">
              <w:rPr>
                <w:noProof/>
                <w:webHidden/>
              </w:rPr>
              <w:t>8</w:t>
            </w:r>
            <w:r w:rsidR="0016446E" w:rsidRPr="00163A82">
              <w:rPr>
                <w:noProof/>
                <w:webHidden/>
              </w:rPr>
              <w:fldChar w:fldCharType="end"/>
            </w:r>
          </w:hyperlink>
        </w:p>
        <w:p w14:paraId="7697911C"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0" w:history="1">
            <w:r w:rsidR="0016446E" w:rsidRPr="00163A82">
              <w:rPr>
                <w:rStyle w:val="Hipervnculo"/>
                <w:noProof/>
              </w:rPr>
              <w:t>a) Competencia del Instituto</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_Toc212711560 \h </w:instrText>
            </w:r>
            <w:r w:rsidR="0016446E" w:rsidRPr="00163A82">
              <w:rPr>
                <w:noProof/>
                <w:webHidden/>
              </w:rPr>
            </w:r>
            <w:r w:rsidR="0016446E" w:rsidRPr="00163A82">
              <w:rPr>
                <w:noProof/>
                <w:webHidden/>
              </w:rPr>
              <w:fldChar w:fldCharType="separate"/>
            </w:r>
            <w:r w:rsidR="00163A82">
              <w:rPr>
                <w:noProof/>
                <w:webHidden/>
              </w:rPr>
              <w:t>8</w:t>
            </w:r>
            <w:r w:rsidR="0016446E" w:rsidRPr="00163A82">
              <w:rPr>
                <w:noProof/>
                <w:webHidden/>
              </w:rPr>
              <w:fldChar w:fldCharType="end"/>
            </w:r>
          </w:hyperlink>
        </w:p>
        <w:p w14:paraId="2FA6D509"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1" w:history="1">
            <w:r w:rsidR="0016446E" w:rsidRPr="00163A82">
              <w:rPr>
                <w:rStyle w:val="Hipervnculo"/>
                <w:noProof/>
              </w:rPr>
              <w:t>b) Legitimidad de la parte recurrente</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_Toc212711561 \h </w:instrText>
            </w:r>
            <w:r w:rsidR="0016446E" w:rsidRPr="00163A82">
              <w:rPr>
                <w:noProof/>
                <w:webHidden/>
              </w:rPr>
            </w:r>
            <w:r w:rsidR="0016446E" w:rsidRPr="00163A82">
              <w:rPr>
                <w:noProof/>
                <w:webHidden/>
              </w:rPr>
              <w:fldChar w:fldCharType="separate"/>
            </w:r>
            <w:r w:rsidR="00163A82">
              <w:rPr>
                <w:noProof/>
                <w:webHidden/>
              </w:rPr>
              <w:t>9</w:t>
            </w:r>
            <w:r w:rsidR="0016446E" w:rsidRPr="00163A82">
              <w:rPr>
                <w:noProof/>
                <w:webHidden/>
              </w:rPr>
              <w:fldChar w:fldCharType="end"/>
            </w:r>
          </w:hyperlink>
        </w:p>
        <w:p w14:paraId="2E478978"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2" w:history="1">
            <w:r w:rsidR="0016446E" w:rsidRPr="00163A82">
              <w:rPr>
                <w:rStyle w:val="Hipervnculo"/>
                <w:noProof/>
              </w:rPr>
              <w:t>c) Plazo para interponer el recurso</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_Toc212711562 \h </w:instrText>
            </w:r>
            <w:r w:rsidR="0016446E" w:rsidRPr="00163A82">
              <w:rPr>
                <w:noProof/>
                <w:webHidden/>
              </w:rPr>
            </w:r>
            <w:r w:rsidR="0016446E" w:rsidRPr="00163A82">
              <w:rPr>
                <w:noProof/>
                <w:webHidden/>
              </w:rPr>
              <w:fldChar w:fldCharType="separate"/>
            </w:r>
            <w:r w:rsidR="00163A82">
              <w:rPr>
                <w:noProof/>
                <w:webHidden/>
              </w:rPr>
              <w:t>9</w:t>
            </w:r>
            <w:r w:rsidR="0016446E" w:rsidRPr="00163A82">
              <w:rPr>
                <w:noProof/>
                <w:webHidden/>
              </w:rPr>
              <w:fldChar w:fldCharType="end"/>
            </w:r>
          </w:hyperlink>
        </w:p>
        <w:p w14:paraId="09719A36"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3" w:history="1">
            <w:r w:rsidR="0016446E" w:rsidRPr="00163A82">
              <w:rPr>
                <w:rStyle w:val="Hipervnculo"/>
                <w:noProof/>
              </w:rPr>
              <w:t>d) Causal de Procedencia</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_Toc212711563 \h </w:instrText>
            </w:r>
            <w:r w:rsidR="0016446E" w:rsidRPr="00163A82">
              <w:rPr>
                <w:noProof/>
                <w:webHidden/>
              </w:rPr>
            </w:r>
            <w:r w:rsidR="0016446E" w:rsidRPr="00163A82">
              <w:rPr>
                <w:noProof/>
                <w:webHidden/>
              </w:rPr>
              <w:fldChar w:fldCharType="separate"/>
            </w:r>
            <w:r w:rsidR="00163A82">
              <w:rPr>
                <w:noProof/>
                <w:webHidden/>
              </w:rPr>
              <w:t>9</w:t>
            </w:r>
            <w:r w:rsidR="0016446E" w:rsidRPr="00163A82">
              <w:rPr>
                <w:noProof/>
                <w:webHidden/>
              </w:rPr>
              <w:fldChar w:fldCharType="end"/>
            </w:r>
          </w:hyperlink>
        </w:p>
        <w:p w14:paraId="6635C662"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4" w:history="1">
            <w:r w:rsidR="0016446E" w:rsidRPr="00163A82">
              <w:rPr>
                <w:rStyle w:val="Hipervnculo"/>
                <w:noProof/>
              </w:rPr>
              <w:t>e) Requisitos formales para la interposición del recurso</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_Toc212711564 \h </w:instrText>
            </w:r>
            <w:r w:rsidR="0016446E" w:rsidRPr="00163A82">
              <w:rPr>
                <w:noProof/>
                <w:webHidden/>
              </w:rPr>
            </w:r>
            <w:r w:rsidR="0016446E" w:rsidRPr="00163A82">
              <w:rPr>
                <w:noProof/>
                <w:webHidden/>
              </w:rPr>
              <w:fldChar w:fldCharType="separate"/>
            </w:r>
            <w:r w:rsidR="00163A82">
              <w:rPr>
                <w:noProof/>
                <w:webHidden/>
              </w:rPr>
              <w:t>9</w:t>
            </w:r>
            <w:r w:rsidR="0016446E" w:rsidRPr="00163A82">
              <w:rPr>
                <w:noProof/>
                <w:webHidden/>
              </w:rPr>
              <w:fldChar w:fldCharType="end"/>
            </w:r>
          </w:hyperlink>
        </w:p>
        <w:p w14:paraId="3808835B" w14:textId="77777777" w:rsidR="0016446E" w:rsidRPr="00163A82" w:rsidRDefault="00FB5C6C">
          <w:pPr>
            <w:pStyle w:val="TDC2"/>
            <w:tabs>
              <w:tab w:val="right" w:leader="dot" w:pos="9034"/>
            </w:tabs>
            <w:rPr>
              <w:rFonts w:asciiTheme="minorHAnsi" w:eastAsiaTheme="minorEastAsia" w:hAnsiTheme="minorHAnsi" w:cstheme="minorBidi"/>
              <w:noProof/>
            </w:rPr>
          </w:pPr>
          <w:hyperlink w:anchor="_Toc212711565" w:history="1">
            <w:r w:rsidR="0016446E" w:rsidRPr="00163A82">
              <w:rPr>
                <w:rStyle w:val="Hipervnculo"/>
                <w:noProof/>
              </w:rPr>
              <w:t>SEGUNDO. Estudio de Fondo</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_Toc212711565 \h </w:instrText>
            </w:r>
            <w:r w:rsidR="0016446E" w:rsidRPr="00163A82">
              <w:rPr>
                <w:noProof/>
                <w:webHidden/>
              </w:rPr>
            </w:r>
            <w:r w:rsidR="0016446E" w:rsidRPr="00163A82">
              <w:rPr>
                <w:noProof/>
                <w:webHidden/>
              </w:rPr>
              <w:fldChar w:fldCharType="separate"/>
            </w:r>
            <w:r w:rsidR="00163A82">
              <w:rPr>
                <w:noProof/>
                <w:webHidden/>
              </w:rPr>
              <w:t>10</w:t>
            </w:r>
            <w:r w:rsidR="0016446E" w:rsidRPr="00163A82">
              <w:rPr>
                <w:noProof/>
                <w:webHidden/>
              </w:rPr>
              <w:fldChar w:fldCharType="end"/>
            </w:r>
          </w:hyperlink>
        </w:p>
        <w:p w14:paraId="39A40729"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6" w:history="1">
            <w:r w:rsidR="0016446E" w:rsidRPr="00163A82">
              <w:rPr>
                <w:rStyle w:val="Hipervnculo"/>
                <w:noProof/>
              </w:rPr>
              <w:t>a) Mandato de transparencia y responsabilidad del Sujeto Obligado</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_Toc212711566 \h </w:instrText>
            </w:r>
            <w:r w:rsidR="0016446E" w:rsidRPr="00163A82">
              <w:rPr>
                <w:noProof/>
                <w:webHidden/>
              </w:rPr>
            </w:r>
            <w:r w:rsidR="0016446E" w:rsidRPr="00163A82">
              <w:rPr>
                <w:noProof/>
                <w:webHidden/>
              </w:rPr>
              <w:fldChar w:fldCharType="separate"/>
            </w:r>
            <w:r w:rsidR="00163A82">
              <w:rPr>
                <w:noProof/>
                <w:webHidden/>
              </w:rPr>
              <w:t>10</w:t>
            </w:r>
            <w:r w:rsidR="0016446E" w:rsidRPr="00163A82">
              <w:rPr>
                <w:noProof/>
                <w:webHidden/>
              </w:rPr>
              <w:fldChar w:fldCharType="end"/>
            </w:r>
          </w:hyperlink>
        </w:p>
        <w:p w14:paraId="64B38636"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7" w:history="1">
            <w:r w:rsidR="0016446E" w:rsidRPr="00163A82">
              <w:rPr>
                <w:rStyle w:val="Hipervnculo"/>
                <w:noProof/>
              </w:rPr>
              <w:t>b) Controversia a resolver</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_Toc212711567 \h </w:instrText>
            </w:r>
            <w:r w:rsidR="0016446E" w:rsidRPr="00163A82">
              <w:rPr>
                <w:noProof/>
                <w:webHidden/>
              </w:rPr>
            </w:r>
            <w:r w:rsidR="0016446E" w:rsidRPr="00163A82">
              <w:rPr>
                <w:noProof/>
                <w:webHidden/>
              </w:rPr>
              <w:fldChar w:fldCharType="separate"/>
            </w:r>
            <w:r w:rsidR="00163A82">
              <w:rPr>
                <w:noProof/>
                <w:webHidden/>
              </w:rPr>
              <w:t>12</w:t>
            </w:r>
            <w:r w:rsidR="0016446E" w:rsidRPr="00163A82">
              <w:rPr>
                <w:noProof/>
                <w:webHidden/>
              </w:rPr>
              <w:fldChar w:fldCharType="end"/>
            </w:r>
          </w:hyperlink>
        </w:p>
        <w:p w14:paraId="5630A90C"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8" w:history="1">
            <w:r w:rsidR="0016446E" w:rsidRPr="00163A82">
              <w:rPr>
                <w:rStyle w:val="Hipervnculo"/>
                <w:noProof/>
              </w:rPr>
              <w:t>c) Estudio de la controversia</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_Toc212711568 \h </w:instrText>
            </w:r>
            <w:r w:rsidR="0016446E" w:rsidRPr="00163A82">
              <w:rPr>
                <w:noProof/>
                <w:webHidden/>
              </w:rPr>
            </w:r>
            <w:r w:rsidR="0016446E" w:rsidRPr="00163A82">
              <w:rPr>
                <w:noProof/>
                <w:webHidden/>
              </w:rPr>
              <w:fldChar w:fldCharType="separate"/>
            </w:r>
            <w:r w:rsidR="00163A82">
              <w:rPr>
                <w:noProof/>
                <w:webHidden/>
              </w:rPr>
              <w:t>13</w:t>
            </w:r>
            <w:r w:rsidR="0016446E" w:rsidRPr="00163A82">
              <w:rPr>
                <w:noProof/>
                <w:webHidden/>
              </w:rPr>
              <w:fldChar w:fldCharType="end"/>
            </w:r>
          </w:hyperlink>
        </w:p>
        <w:p w14:paraId="23D20CA0"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69" w:history="1">
            <w:r w:rsidR="0016446E" w:rsidRPr="00163A82">
              <w:rPr>
                <w:rStyle w:val="Hipervnculo"/>
                <w:noProof/>
              </w:rPr>
              <w:t>d) Versión pública</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_Toc212711569 \h </w:instrText>
            </w:r>
            <w:r w:rsidR="0016446E" w:rsidRPr="00163A82">
              <w:rPr>
                <w:noProof/>
                <w:webHidden/>
              </w:rPr>
            </w:r>
            <w:r w:rsidR="0016446E" w:rsidRPr="00163A82">
              <w:rPr>
                <w:noProof/>
                <w:webHidden/>
              </w:rPr>
              <w:fldChar w:fldCharType="separate"/>
            </w:r>
            <w:r w:rsidR="00163A82">
              <w:rPr>
                <w:noProof/>
                <w:webHidden/>
              </w:rPr>
              <w:t>21</w:t>
            </w:r>
            <w:r w:rsidR="0016446E" w:rsidRPr="00163A82">
              <w:rPr>
                <w:noProof/>
                <w:webHidden/>
              </w:rPr>
              <w:fldChar w:fldCharType="end"/>
            </w:r>
          </w:hyperlink>
        </w:p>
        <w:p w14:paraId="4C3B12BE" w14:textId="77777777" w:rsidR="0016446E" w:rsidRPr="00163A82" w:rsidRDefault="00FB5C6C">
          <w:pPr>
            <w:pStyle w:val="TDC3"/>
            <w:tabs>
              <w:tab w:val="right" w:leader="dot" w:pos="9034"/>
            </w:tabs>
            <w:rPr>
              <w:rFonts w:asciiTheme="minorHAnsi" w:eastAsiaTheme="minorEastAsia" w:hAnsiTheme="minorHAnsi" w:cstheme="minorBidi"/>
              <w:noProof/>
            </w:rPr>
          </w:pPr>
          <w:hyperlink w:anchor="_Toc212711570" w:history="1">
            <w:r w:rsidR="0016446E" w:rsidRPr="00163A82">
              <w:rPr>
                <w:rStyle w:val="Hipervnculo"/>
                <w:noProof/>
              </w:rPr>
              <w:t>e) Conclusión</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_Toc212711570 \h </w:instrText>
            </w:r>
            <w:r w:rsidR="0016446E" w:rsidRPr="00163A82">
              <w:rPr>
                <w:noProof/>
                <w:webHidden/>
              </w:rPr>
            </w:r>
            <w:r w:rsidR="0016446E" w:rsidRPr="00163A82">
              <w:rPr>
                <w:noProof/>
                <w:webHidden/>
              </w:rPr>
              <w:fldChar w:fldCharType="separate"/>
            </w:r>
            <w:r w:rsidR="00163A82">
              <w:rPr>
                <w:noProof/>
                <w:webHidden/>
              </w:rPr>
              <w:t>35</w:t>
            </w:r>
            <w:r w:rsidR="0016446E" w:rsidRPr="00163A82">
              <w:rPr>
                <w:noProof/>
                <w:webHidden/>
              </w:rPr>
              <w:fldChar w:fldCharType="end"/>
            </w:r>
          </w:hyperlink>
        </w:p>
        <w:p w14:paraId="114ADAD8" w14:textId="77777777" w:rsidR="0016446E" w:rsidRPr="00163A82" w:rsidRDefault="00FB5C6C">
          <w:pPr>
            <w:pStyle w:val="TDC1"/>
            <w:tabs>
              <w:tab w:val="right" w:leader="dot" w:pos="9034"/>
            </w:tabs>
            <w:rPr>
              <w:rFonts w:asciiTheme="minorHAnsi" w:eastAsiaTheme="minorEastAsia" w:hAnsiTheme="minorHAnsi" w:cstheme="minorBidi"/>
              <w:noProof/>
            </w:rPr>
          </w:pPr>
          <w:hyperlink w:anchor="_Toc212711571" w:history="1">
            <w:r w:rsidR="0016446E" w:rsidRPr="00163A82">
              <w:rPr>
                <w:rStyle w:val="Hipervnculo"/>
                <w:noProof/>
              </w:rPr>
              <w:t>RESUELVE</w:t>
            </w:r>
            <w:r w:rsidR="0016446E" w:rsidRPr="00163A82">
              <w:rPr>
                <w:noProof/>
                <w:webHidden/>
              </w:rPr>
              <w:tab/>
            </w:r>
            <w:r w:rsidR="0016446E" w:rsidRPr="00163A82">
              <w:rPr>
                <w:noProof/>
                <w:webHidden/>
              </w:rPr>
              <w:fldChar w:fldCharType="begin"/>
            </w:r>
            <w:r w:rsidR="0016446E" w:rsidRPr="00163A82">
              <w:rPr>
                <w:noProof/>
                <w:webHidden/>
              </w:rPr>
              <w:instrText xml:space="preserve"> PAGEREF _Toc212711571 \h </w:instrText>
            </w:r>
            <w:r w:rsidR="0016446E" w:rsidRPr="00163A82">
              <w:rPr>
                <w:noProof/>
                <w:webHidden/>
              </w:rPr>
            </w:r>
            <w:r w:rsidR="0016446E" w:rsidRPr="00163A82">
              <w:rPr>
                <w:noProof/>
                <w:webHidden/>
              </w:rPr>
              <w:fldChar w:fldCharType="separate"/>
            </w:r>
            <w:r w:rsidR="00163A82">
              <w:rPr>
                <w:noProof/>
                <w:webHidden/>
              </w:rPr>
              <w:t>35</w:t>
            </w:r>
            <w:r w:rsidR="0016446E" w:rsidRPr="00163A82">
              <w:rPr>
                <w:noProof/>
                <w:webHidden/>
              </w:rPr>
              <w:fldChar w:fldCharType="end"/>
            </w:r>
          </w:hyperlink>
        </w:p>
        <w:p w14:paraId="491CC49C" w14:textId="243698D4" w:rsidR="00764F1A" w:rsidRPr="00163A82" w:rsidRDefault="00764F1A" w:rsidP="00764F1A">
          <w:pPr>
            <w:spacing w:line="240" w:lineRule="auto"/>
          </w:pPr>
          <w:r w:rsidRPr="00163A82">
            <w:rPr>
              <w:b/>
              <w:bCs/>
              <w:lang w:val="es-ES"/>
            </w:rPr>
            <w:fldChar w:fldCharType="end"/>
          </w:r>
        </w:p>
      </w:sdtContent>
    </w:sdt>
    <w:p w14:paraId="4933E913" w14:textId="77777777" w:rsidR="003B3CD6" w:rsidRPr="00163A82" w:rsidRDefault="003B3CD6">
      <w:pPr>
        <w:pBdr>
          <w:top w:val="nil"/>
          <w:left w:val="nil"/>
          <w:bottom w:val="nil"/>
          <w:right w:val="nil"/>
          <w:between w:val="nil"/>
        </w:pBdr>
        <w:tabs>
          <w:tab w:val="right" w:pos="9034"/>
        </w:tabs>
        <w:spacing w:after="100"/>
        <w:rPr>
          <w:b/>
          <w:color w:val="000000"/>
        </w:rPr>
        <w:sectPr w:rsidR="003B3CD6" w:rsidRPr="00163A82" w:rsidSect="0022080E">
          <w:headerReference w:type="default" r:id="rId9"/>
          <w:footerReference w:type="default" r:id="rId10"/>
          <w:headerReference w:type="first" r:id="rId11"/>
          <w:pgSz w:w="12240" w:h="15840"/>
          <w:pgMar w:top="2552" w:right="1608" w:bottom="1134" w:left="1588" w:header="709" w:footer="737" w:gutter="0"/>
          <w:pgNumType w:start="1"/>
          <w:cols w:space="720"/>
          <w:titlePg/>
        </w:sectPr>
      </w:pPr>
    </w:p>
    <w:p w14:paraId="6781678D" w14:textId="690A5706" w:rsidR="003B3CD6" w:rsidRPr="00163A82" w:rsidRDefault="004C3B66">
      <w:pPr>
        <w:rPr>
          <w:b/>
        </w:rPr>
      </w:pPr>
      <w:r w:rsidRPr="00163A82">
        <w:lastRenderedPageBreak/>
        <w:t>Resolución del Pleno del Instituto de Transparencia, Acceso a la Información Pública y Protección de Datos Personales del Estado de México y Municipios, con domicilio en Metepec, Estado de México, de</w:t>
      </w:r>
      <w:r w:rsidR="009017E1" w:rsidRPr="00163A82">
        <w:t>l</w:t>
      </w:r>
      <w:r w:rsidRPr="00163A82">
        <w:t xml:space="preserve"> </w:t>
      </w:r>
      <w:r w:rsidR="009017E1" w:rsidRPr="00163A82">
        <w:rPr>
          <w:b/>
        </w:rPr>
        <w:t>cinco de noviembre</w:t>
      </w:r>
      <w:r w:rsidRPr="00163A82">
        <w:rPr>
          <w:b/>
        </w:rPr>
        <w:t xml:space="preserve"> de dos mil veinticinco.</w:t>
      </w:r>
    </w:p>
    <w:p w14:paraId="6A6E6A68" w14:textId="77777777" w:rsidR="003B3CD6" w:rsidRPr="00163A82" w:rsidRDefault="003B3CD6"/>
    <w:p w14:paraId="28F4FDFC" w14:textId="526CB408" w:rsidR="003B3CD6" w:rsidRPr="00163A82" w:rsidRDefault="004C3B66">
      <w:r w:rsidRPr="00163A82">
        <w:rPr>
          <w:b/>
        </w:rPr>
        <w:t xml:space="preserve">VISTO </w:t>
      </w:r>
      <w:r w:rsidRPr="00163A82">
        <w:t xml:space="preserve">el expediente formado con motivo del Recurso de Revisión </w:t>
      </w:r>
      <w:r w:rsidR="00AE5EF3" w:rsidRPr="00163A82">
        <w:rPr>
          <w:b/>
        </w:rPr>
        <w:t>07902/INFOEM/IP/RR/2025</w:t>
      </w:r>
      <w:r w:rsidRPr="00163A82">
        <w:rPr>
          <w:b/>
        </w:rPr>
        <w:t xml:space="preserve"> </w:t>
      </w:r>
      <w:r w:rsidRPr="00163A82">
        <w:t xml:space="preserve">interpuesto por </w:t>
      </w:r>
      <w:bookmarkStart w:id="2" w:name="_GoBack"/>
      <w:proofErr w:type="spellStart"/>
      <w:r w:rsidR="007544D4">
        <w:rPr>
          <w:b/>
        </w:rPr>
        <w:t>Xxxxxxx</w:t>
      </w:r>
      <w:proofErr w:type="spellEnd"/>
      <w:r w:rsidR="007544D4">
        <w:rPr>
          <w:b/>
        </w:rPr>
        <w:t xml:space="preserve"> </w:t>
      </w:r>
      <w:proofErr w:type="spellStart"/>
      <w:r w:rsidR="007544D4">
        <w:rPr>
          <w:b/>
        </w:rPr>
        <w:t>xxxxxx</w:t>
      </w:r>
      <w:proofErr w:type="spellEnd"/>
      <w:r w:rsidR="007544D4">
        <w:rPr>
          <w:b/>
        </w:rPr>
        <w:t xml:space="preserve"> </w:t>
      </w:r>
      <w:proofErr w:type="spellStart"/>
      <w:r w:rsidR="007544D4">
        <w:rPr>
          <w:b/>
        </w:rPr>
        <w:t>xxxxx</w:t>
      </w:r>
      <w:bookmarkEnd w:id="2"/>
      <w:proofErr w:type="spellEnd"/>
      <w:r w:rsidRPr="00163A82">
        <w:t xml:space="preserve">, a quien en lo subsecuente se le denominará </w:t>
      </w:r>
      <w:r w:rsidRPr="00163A82">
        <w:rPr>
          <w:b/>
        </w:rPr>
        <w:t>LA PARTE RECURRENTE</w:t>
      </w:r>
      <w:r w:rsidRPr="00163A82">
        <w:t xml:space="preserve">, en contra de la respuesta emitida por el </w:t>
      </w:r>
      <w:r w:rsidR="00AE5EF3" w:rsidRPr="00163A82">
        <w:rPr>
          <w:b/>
        </w:rPr>
        <w:t xml:space="preserve">Ayuntamiento de </w:t>
      </w:r>
      <w:proofErr w:type="spellStart"/>
      <w:r w:rsidR="00AE5EF3" w:rsidRPr="00163A82">
        <w:rPr>
          <w:b/>
        </w:rPr>
        <w:t>Jocotitlán</w:t>
      </w:r>
      <w:proofErr w:type="spellEnd"/>
      <w:r w:rsidRPr="00163A82">
        <w:t xml:space="preserve">, en adelante </w:t>
      </w:r>
      <w:r w:rsidRPr="00163A82">
        <w:rPr>
          <w:b/>
        </w:rPr>
        <w:t>EL SUJETO OBLIGADO</w:t>
      </w:r>
      <w:r w:rsidRPr="00163A82">
        <w:t>, se emite la presente Resolución con base en los Antecedentes y Considerandos que se exponen a continuación:</w:t>
      </w:r>
    </w:p>
    <w:p w14:paraId="59C07D18" w14:textId="77777777" w:rsidR="003B3CD6" w:rsidRPr="00163A82" w:rsidRDefault="003B3CD6"/>
    <w:p w14:paraId="488BE5AC" w14:textId="77777777" w:rsidR="003B3CD6" w:rsidRPr="00163A82" w:rsidRDefault="004C3B66">
      <w:pPr>
        <w:pStyle w:val="Ttulo1"/>
      </w:pPr>
      <w:bookmarkStart w:id="3" w:name="_Toc212711545"/>
      <w:r w:rsidRPr="00163A82">
        <w:t>ANTECEDENTES</w:t>
      </w:r>
      <w:bookmarkEnd w:id="3"/>
    </w:p>
    <w:p w14:paraId="39F6DD2A" w14:textId="77777777" w:rsidR="003B3CD6" w:rsidRPr="00163A82" w:rsidRDefault="003B3CD6"/>
    <w:p w14:paraId="4E8F5A64" w14:textId="77777777" w:rsidR="003B3CD6" w:rsidRPr="00163A82" w:rsidRDefault="004C3B66">
      <w:pPr>
        <w:pStyle w:val="Ttulo2"/>
      </w:pPr>
      <w:bookmarkStart w:id="4" w:name="_Toc212711546"/>
      <w:r w:rsidRPr="00163A82">
        <w:t>DE LA SOLICITUD DE INFORMACIÓN</w:t>
      </w:r>
      <w:bookmarkEnd w:id="4"/>
    </w:p>
    <w:p w14:paraId="6C8B88C4" w14:textId="77777777" w:rsidR="003B3CD6" w:rsidRPr="00163A82" w:rsidRDefault="004C3B66">
      <w:pPr>
        <w:pStyle w:val="Ttulo3"/>
      </w:pPr>
      <w:bookmarkStart w:id="5" w:name="_Toc212711547"/>
      <w:r w:rsidRPr="00163A82">
        <w:t>a) Solicitud de información</w:t>
      </w:r>
      <w:bookmarkEnd w:id="5"/>
    </w:p>
    <w:p w14:paraId="400AAA42" w14:textId="4E34439A" w:rsidR="003B3CD6" w:rsidRPr="00163A82" w:rsidRDefault="004C3B66">
      <w:r w:rsidRPr="00163A82">
        <w:t xml:space="preserve">El </w:t>
      </w:r>
      <w:r w:rsidR="00AE5EF3" w:rsidRPr="00163A82">
        <w:rPr>
          <w:b/>
        </w:rPr>
        <w:t>cuatro de junio</w:t>
      </w:r>
      <w:r w:rsidRPr="00163A82">
        <w:rPr>
          <w:b/>
        </w:rPr>
        <w:t xml:space="preserve"> de dos mil veinticinco,</w:t>
      </w:r>
      <w:r w:rsidRPr="00163A82">
        <w:t xml:space="preserve"> </w:t>
      </w:r>
      <w:r w:rsidRPr="00163A82">
        <w:rPr>
          <w:b/>
        </w:rPr>
        <w:t>LA PARTE RECURRENTE</w:t>
      </w:r>
      <w:r w:rsidRPr="00163A82">
        <w:t xml:space="preserve"> presentó una solicitud de acceso a la información pública ante el </w:t>
      </w:r>
      <w:r w:rsidRPr="00163A82">
        <w:rPr>
          <w:b/>
        </w:rPr>
        <w:t>SUJETO OBLIGADO</w:t>
      </w:r>
      <w:r w:rsidRPr="00163A82">
        <w:t>, a través del Sistema de Acceso a la Información Mexiquense (</w:t>
      </w:r>
      <w:r w:rsidRPr="00163A82">
        <w:rPr>
          <w:b/>
          <w:bCs/>
        </w:rPr>
        <w:t>SAIMEX).</w:t>
      </w:r>
      <w:r w:rsidRPr="00163A82">
        <w:t xml:space="preserve"> Dicha solicitud quedó registrada con el número de folio</w:t>
      </w:r>
      <w:r w:rsidRPr="00163A82">
        <w:rPr>
          <w:b/>
        </w:rPr>
        <w:t xml:space="preserve"> </w:t>
      </w:r>
      <w:r w:rsidR="00AE5EF3" w:rsidRPr="00163A82">
        <w:rPr>
          <w:b/>
        </w:rPr>
        <w:t>00144/JOCOTIT/IP/2025</w:t>
      </w:r>
      <w:r w:rsidRPr="00163A82">
        <w:rPr>
          <w:b/>
        </w:rPr>
        <w:t xml:space="preserve"> </w:t>
      </w:r>
      <w:r w:rsidRPr="00163A82">
        <w:t>y en ella se requirió la siguiente información:</w:t>
      </w:r>
    </w:p>
    <w:p w14:paraId="743284E8" w14:textId="77777777" w:rsidR="003B3CD6" w:rsidRPr="00163A82" w:rsidRDefault="003B3CD6">
      <w:pPr>
        <w:tabs>
          <w:tab w:val="left" w:pos="4667"/>
        </w:tabs>
        <w:ind w:right="567"/>
        <w:rPr>
          <w:i/>
        </w:rPr>
      </w:pPr>
    </w:p>
    <w:p w14:paraId="5121BDCE" w14:textId="7A9EC3FD" w:rsidR="003B3CD6" w:rsidRPr="00163A82" w:rsidRDefault="004C3B66">
      <w:pPr>
        <w:pStyle w:val="Puesto"/>
        <w:ind w:firstLine="0"/>
      </w:pPr>
      <w:bookmarkStart w:id="6" w:name="_heading=h.9kjanwsfvsso" w:colFirst="0" w:colLast="0"/>
      <w:bookmarkEnd w:id="6"/>
      <w:r w:rsidRPr="00163A82">
        <w:t>“</w:t>
      </w:r>
      <w:r w:rsidR="00AE5EF3" w:rsidRPr="00163A82">
        <w:t xml:space="preserve">todas las actas informativas elaboradas el día 14 de julio del 2023 en la oficialía conciliadora y calificadora de </w:t>
      </w:r>
      <w:proofErr w:type="spellStart"/>
      <w:r w:rsidR="00AE5EF3" w:rsidRPr="00163A82">
        <w:t>Jocotitlán</w:t>
      </w:r>
      <w:proofErr w:type="spellEnd"/>
      <w:r w:rsidR="00AE5EF3" w:rsidRPr="00163A82">
        <w:t xml:space="preserve"> estado de México</w:t>
      </w:r>
      <w:r w:rsidRPr="00163A82">
        <w:t>” (sic)</w:t>
      </w:r>
    </w:p>
    <w:p w14:paraId="167B55B0" w14:textId="77777777" w:rsidR="003B3CD6" w:rsidRPr="00163A82" w:rsidRDefault="003B3CD6"/>
    <w:p w14:paraId="14931037" w14:textId="77777777" w:rsidR="003B3CD6" w:rsidRPr="00163A82" w:rsidRDefault="004C3B66">
      <w:pPr>
        <w:tabs>
          <w:tab w:val="left" w:pos="4667"/>
        </w:tabs>
        <w:ind w:right="567"/>
        <w:rPr>
          <w:i/>
        </w:rPr>
      </w:pPr>
      <w:r w:rsidRPr="00163A82">
        <w:rPr>
          <w:b/>
        </w:rPr>
        <w:t>Modalidad de entrega</w:t>
      </w:r>
      <w:r w:rsidRPr="00163A82">
        <w:t>: a</w:t>
      </w:r>
      <w:r w:rsidRPr="00163A82">
        <w:rPr>
          <w:i/>
        </w:rPr>
        <w:t xml:space="preserve"> través del </w:t>
      </w:r>
      <w:r w:rsidRPr="00163A82">
        <w:rPr>
          <w:b/>
          <w:i/>
        </w:rPr>
        <w:t>SAIMEX</w:t>
      </w:r>
      <w:r w:rsidRPr="00163A82">
        <w:rPr>
          <w:i/>
        </w:rPr>
        <w:t>.</w:t>
      </w:r>
    </w:p>
    <w:p w14:paraId="68E1C833" w14:textId="77777777" w:rsidR="003B3CD6" w:rsidRPr="00163A82" w:rsidRDefault="003B3CD6">
      <w:pPr>
        <w:tabs>
          <w:tab w:val="left" w:pos="4667"/>
        </w:tabs>
        <w:ind w:right="567"/>
        <w:rPr>
          <w:i/>
        </w:rPr>
      </w:pPr>
    </w:p>
    <w:p w14:paraId="38CA2B8A" w14:textId="77777777" w:rsidR="003B3CD6" w:rsidRPr="00163A82" w:rsidRDefault="004C3B66">
      <w:pPr>
        <w:pStyle w:val="Ttulo3"/>
      </w:pPr>
      <w:bookmarkStart w:id="7" w:name="_Toc212711548"/>
      <w:r w:rsidRPr="00163A82">
        <w:lastRenderedPageBreak/>
        <w:t>b) Turno de la solicitud de información</w:t>
      </w:r>
      <w:bookmarkEnd w:id="7"/>
    </w:p>
    <w:p w14:paraId="3EF50CE6" w14:textId="2B41AD88" w:rsidR="003B3CD6" w:rsidRPr="00163A82" w:rsidRDefault="004C3B66">
      <w:r w:rsidRPr="00163A82">
        <w:t xml:space="preserve">En cumplimiento al artículo 162 de la Ley de Transparencia y Acceso a la Información Pública del Estado de México y Municipios, el </w:t>
      </w:r>
      <w:r w:rsidR="00AE5EF3" w:rsidRPr="00163A82">
        <w:rPr>
          <w:b/>
        </w:rPr>
        <w:t>veinticinco de junio</w:t>
      </w:r>
      <w:r w:rsidRPr="00163A82">
        <w:rPr>
          <w:b/>
        </w:rPr>
        <w:t xml:space="preserve"> de dos mil veinticinco</w:t>
      </w:r>
      <w:r w:rsidRPr="00163A82">
        <w:t xml:space="preserve">, el Titular de la Unidad de Transparencia del </w:t>
      </w:r>
      <w:r w:rsidRPr="00163A82">
        <w:rPr>
          <w:b/>
        </w:rPr>
        <w:t>SUJETO OBLIGADO</w:t>
      </w:r>
      <w:r w:rsidRPr="00163A82">
        <w:t xml:space="preserve"> turnó la solicitud de información al servidor público habilitado que estimó pertinente.</w:t>
      </w:r>
    </w:p>
    <w:p w14:paraId="59FC9D22" w14:textId="77777777" w:rsidR="003B3CD6" w:rsidRPr="00163A82" w:rsidRDefault="003B3CD6">
      <w:pPr>
        <w:tabs>
          <w:tab w:val="left" w:pos="4667"/>
        </w:tabs>
        <w:ind w:right="567"/>
        <w:rPr>
          <w:i/>
        </w:rPr>
      </w:pPr>
    </w:p>
    <w:p w14:paraId="4B25096D" w14:textId="77777777" w:rsidR="003B3CD6" w:rsidRPr="00163A82" w:rsidRDefault="004C3B66">
      <w:pPr>
        <w:pStyle w:val="Ttulo3"/>
      </w:pPr>
      <w:bookmarkStart w:id="8" w:name="_Toc212711549"/>
      <w:r w:rsidRPr="00163A82">
        <w:t>c) Respuesta del Sujeto Obligado</w:t>
      </w:r>
      <w:bookmarkEnd w:id="8"/>
    </w:p>
    <w:p w14:paraId="66E77FE6" w14:textId="492C0CFA" w:rsidR="003B3CD6" w:rsidRPr="00163A82" w:rsidRDefault="004C3B66">
      <w:pPr>
        <w:pBdr>
          <w:top w:val="nil"/>
          <w:left w:val="nil"/>
          <w:bottom w:val="nil"/>
          <w:right w:val="nil"/>
          <w:between w:val="nil"/>
        </w:pBdr>
        <w:rPr>
          <w:color w:val="000000"/>
        </w:rPr>
      </w:pPr>
      <w:r w:rsidRPr="00163A82">
        <w:rPr>
          <w:color w:val="000000"/>
        </w:rPr>
        <w:t xml:space="preserve">El </w:t>
      </w:r>
      <w:r w:rsidR="00AE5EF3" w:rsidRPr="00163A82">
        <w:rPr>
          <w:b/>
          <w:color w:val="000000"/>
        </w:rPr>
        <w:t xml:space="preserve">veinticinco de junio </w:t>
      </w:r>
      <w:r w:rsidRPr="00163A82">
        <w:rPr>
          <w:b/>
          <w:color w:val="000000"/>
        </w:rPr>
        <w:t xml:space="preserve">de dos mil veinticinco, </w:t>
      </w:r>
      <w:r w:rsidRPr="00163A82">
        <w:rPr>
          <w:color w:val="000000"/>
        </w:rPr>
        <w:t xml:space="preserve">el Titular de la Unidad de Transparencia del </w:t>
      </w:r>
      <w:r w:rsidRPr="00163A82">
        <w:rPr>
          <w:b/>
          <w:color w:val="000000"/>
        </w:rPr>
        <w:t>SUJETO OBLIGADO</w:t>
      </w:r>
      <w:r w:rsidRPr="00163A82">
        <w:rPr>
          <w:color w:val="000000"/>
        </w:rPr>
        <w:t xml:space="preserve"> notificó a través del </w:t>
      </w:r>
      <w:r w:rsidRPr="00163A82">
        <w:rPr>
          <w:b/>
          <w:color w:val="000000"/>
        </w:rPr>
        <w:t>SAIMEX</w:t>
      </w:r>
      <w:r w:rsidRPr="00163A82">
        <w:rPr>
          <w:color w:val="000000"/>
        </w:rPr>
        <w:t xml:space="preserve"> la siguiente respuesta:</w:t>
      </w:r>
    </w:p>
    <w:p w14:paraId="5A228A92" w14:textId="77777777" w:rsidR="003B3CD6" w:rsidRPr="00163A82" w:rsidRDefault="003B3CD6">
      <w:pPr>
        <w:pStyle w:val="Puesto"/>
        <w:ind w:left="0" w:firstLine="0"/>
      </w:pPr>
    </w:p>
    <w:p w14:paraId="42157F62" w14:textId="77777777" w:rsidR="00D649BF" w:rsidRPr="00163A82" w:rsidRDefault="004C3B66" w:rsidP="00D649BF">
      <w:pPr>
        <w:pStyle w:val="Puesto"/>
        <w:jc w:val="right"/>
      </w:pPr>
      <w:r w:rsidRPr="00163A82">
        <w:t>“</w:t>
      </w:r>
      <w:r w:rsidR="00D649BF" w:rsidRPr="00163A82">
        <w:t>Folio de la solicitud: 00144/JOCOTIT/IP/2025</w:t>
      </w:r>
    </w:p>
    <w:p w14:paraId="27E9CB84" w14:textId="77777777" w:rsidR="00D649BF" w:rsidRPr="00163A82" w:rsidRDefault="00D649BF" w:rsidP="00D649BF"/>
    <w:p w14:paraId="4DC4B821" w14:textId="77777777" w:rsidR="00D649BF" w:rsidRPr="00163A82" w:rsidRDefault="00D649BF" w:rsidP="00D649BF">
      <w:pPr>
        <w:pStyle w:val="Puesto"/>
        <w:ind w:firstLine="0"/>
      </w:pPr>
      <w:r w:rsidRPr="00163A82">
        <w:t>En respuesta a la solicitud recibida, nos permitimos hacer de su conocimiento que con fundamento en el artículo 53, Fracciones: II, V y VI de la Ley de Transparencia y Acceso a la Información Pública del Estado de México y Municipios, le contestamos que:</w:t>
      </w:r>
    </w:p>
    <w:p w14:paraId="4F315B19" w14:textId="77777777" w:rsidR="00D649BF" w:rsidRPr="00163A82" w:rsidRDefault="00D649BF" w:rsidP="00D649BF"/>
    <w:p w14:paraId="0ED8A88D" w14:textId="77777777" w:rsidR="00D649BF" w:rsidRPr="00163A82" w:rsidRDefault="00D649BF" w:rsidP="00D649BF">
      <w:pPr>
        <w:pStyle w:val="Puesto"/>
        <w:ind w:firstLine="0"/>
      </w:pPr>
      <w:r w:rsidRPr="00163A82">
        <w:t xml:space="preserve">En atención a su solicitud con número de folio 00144/JOCOTIT/IP/2025 donde solicita: todas las actas informativas elaboradas el día 14 de julio del 2023 en la oficialía conciliadora y calificadora de </w:t>
      </w:r>
      <w:proofErr w:type="spellStart"/>
      <w:r w:rsidRPr="00163A82">
        <w:t>Jocotitlán</w:t>
      </w:r>
      <w:proofErr w:type="spellEnd"/>
      <w:r w:rsidRPr="00163A82">
        <w:t xml:space="preserve"> estado de México. Me permito adjuntar la </w:t>
      </w:r>
      <w:proofErr w:type="spellStart"/>
      <w:r w:rsidRPr="00163A82">
        <w:t>Informacion</w:t>
      </w:r>
      <w:proofErr w:type="spellEnd"/>
      <w:r w:rsidRPr="00163A82">
        <w:t xml:space="preserve"> solicitada.</w:t>
      </w:r>
    </w:p>
    <w:p w14:paraId="3380A73F" w14:textId="77777777" w:rsidR="00D649BF" w:rsidRPr="00163A82" w:rsidRDefault="00D649BF" w:rsidP="00D649BF"/>
    <w:p w14:paraId="28C6E58B" w14:textId="77777777" w:rsidR="00D649BF" w:rsidRPr="00163A82" w:rsidRDefault="00D649BF" w:rsidP="00D649BF">
      <w:pPr>
        <w:pStyle w:val="Puesto"/>
        <w:ind w:firstLine="0"/>
      </w:pPr>
      <w:r w:rsidRPr="00163A82">
        <w:t>ATENTAMENTE</w:t>
      </w:r>
    </w:p>
    <w:p w14:paraId="441EA7E7" w14:textId="7160C170" w:rsidR="003B3CD6" w:rsidRPr="00163A82" w:rsidRDefault="00D649BF" w:rsidP="00D649BF">
      <w:pPr>
        <w:pStyle w:val="Puesto"/>
        <w:ind w:firstLine="0"/>
        <w:rPr>
          <w:lang w:val="pt-PT"/>
        </w:rPr>
      </w:pPr>
      <w:r w:rsidRPr="00163A82">
        <w:t>L.A. LIZETH LÓPEZ CARDENAS</w:t>
      </w:r>
      <w:r w:rsidR="004C3B66" w:rsidRPr="00163A82">
        <w:rPr>
          <w:lang w:val="pt-PT"/>
        </w:rPr>
        <w:t>” (sic)</w:t>
      </w:r>
    </w:p>
    <w:p w14:paraId="671C175E" w14:textId="77777777" w:rsidR="003B3CD6" w:rsidRPr="00163A82" w:rsidRDefault="003B3CD6">
      <w:pPr>
        <w:ind w:right="-28"/>
        <w:rPr>
          <w:lang w:val="pt-PT"/>
        </w:rPr>
      </w:pPr>
    </w:p>
    <w:p w14:paraId="3BB951CE" w14:textId="7A5B5FBC" w:rsidR="003B3CD6" w:rsidRPr="00163A82" w:rsidRDefault="004C3B66">
      <w:pPr>
        <w:ind w:right="-28"/>
      </w:pPr>
      <w:r w:rsidRPr="00163A82">
        <w:t xml:space="preserve">Asimismo, </w:t>
      </w:r>
      <w:r w:rsidRPr="00163A82">
        <w:rPr>
          <w:b/>
        </w:rPr>
        <w:t xml:space="preserve">EL SUJETO OBLIGADO </w:t>
      </w:r>
      <w:r w:rsidRPr="00163A82">
        <w:t xml:space="preserve">adjuntó a su respuesta </w:t>
      </w:r>
      <w:r w:rsidR="00AA68D2" w:rsidRPr="00163A82">
        <w:t>el</w:t>
      </w:r>
      <w:r w:rsidRPr="00163A82">
        <w:t xml:space="preserve"> archivo electrónico que se describe:</w:t>
      </w:r>
    </w:p>
    <w:p w14:paraId="4F8431D0" w14:textId="77777777" w:rsidR="003B3CD6" w:rsidRPr="00163A82" w:rsidRDefault="003B3CD6">
      <w:pPr>
        <w:ind w:right="-28"/>
        <w:rPr>
          <w:b/>
          <w:i/>
          <w:color w:val="000000"/>
        </w:rPr>
      </w:pPr>
    </w:p>
    <w:p w14:paraId="1D77DA92" w14:textId="59F48A04" w:rsidR="00AA68D2" w:rsidRPr="00163A82" w:rsidRDefault="00D649BF" w:rsidP="00D649BF">
      <w:pPr>
        <w:numPr>
          <w:ilvl w:val="0"/>
          <w:numId w:val="3"/>
        </w:numPr>
        <w:pBdr>
          <w:top w:val="nil"/>
          <w:left w:val="nil"/>
          <w:bottom w:val="nil"/>
          <w:right w:val="nil"/>
          <w:between w:val="nil"/>
        </w:pBdr>
        <w:rPr>
          <w:b/>
        </w:rPr>
      </w:pPr>
      <w:r w:rsidRPr="00163A82">
        <w:rPr>
          <w:b/>
          <w:i/>
          <w:color w:val="000000"/>
        </w:rPr>
        <w:t>00144JOCOTITIP2025 JUZGADO.pdf</w:t>
      </w:r>
      <w:r w:rsidR="00AA68D2" w:rsidRPr="00163A82">
        <w:rPr>
          <w:b/>
          <w:i/>
          <w:color w:val="000000"/>
        </w:rPr>
        <w:t xml:space="preserve">.- </w:t>
      </w:r>
      <w:r w:rsidR="00AA68D2" w:rsidRPr="00163A82">
        <w:rPr>
          <w:bCs/>
          <w:iCs/>
          <w:color w:val="000000"/>
        </w:rPr>
        <w:t xml:space="preserve">Contiene el oficio </w:t>
      </w:r>
      <w:r w:rsidRPr="00163A82">
        <w:rPr>
          <w:bCs/>
          <w:iCs/>
          <w:color w:val="000000"/>
        </w:rPr>
        <w:t>JCJ/INT/056/2025</w:t>
      </w:r>
      <w:r w:rsidR="00AA68D2" w:rsidRPr="00163A82">
        <w:rPr>
          <w:bCs/>
          <w:iCs/>
          <w:color w:val="000000"/>
        </w:rPr>
        <w:t xml:space="preserve"> de fecha 1</w:t>
      </w:r>
      <w:r w:rsidRPr="00163A82">
        <w:rPr>
          <w:bCs/>
          <w:iCs/>
          <w:color w:val="000000"/>
        </w:rPr>
        <w:t>7</w:t>
      </w:r>
      <w:r w:rsidR="00AA68D2" w:rsidRPr="00163A82">
        <w:rPr>
          <w:bCs/>
          <w:iCs/>
          <w:color w:val="000000"/>
        </w:rPr>
        <w:t xml:space="preserve"> de </w:t>
      </w:r>
      <w:r w:rsidRPr="00163A82">
        <w:rPr>
          <w:bCs/>
          <w:iCs/>
          <w:color w:val="000000"/>
        </w:rPr>
        <w:t>junio</w:t>
      </w:r>
      <w:r w:rsidR="00AA68D2" w:rsidRPr="00163A82">
        <w:rPr>
          <w:bCs/>
          <w:iCs/>
          <w:color w:val="000000"/>
        </w:rPr>
        <w:t xml:space="preserve"> de 2025, suscrito por el </w:t>
      </w:r>
      <w:bookmarkStart w:id="9" w:name="_Hlk205893357"/>
      <w:r w:rsidRPr="00163A82">
        <w:rPr>
          <w:bCs/>
          <w:iCs/>
          <w:color w:val="000000"/>
        </w:rPr>
        <w:t>Juez Cívico,</w:t>
      </w:r>
      <w:r w:rsidR="00AA68D2" w:rsidRPr="00163A82">
        <w:rPr>
          <w:bCs/>
          <w:iCs/>
          <w:color w:val="000000"/>
        </w:rPr>
        <w:t xml:space="preserve"> quien indicó de manera medular:</w:t>
      </w:r>
    </w:p>
    <w:p w14:paraId="10F47B2B" w14:textId="77777777" w:rsidR="006720AE" w:rsidRPr="00163A82" w:rsidRDefault="00AA68D2" w:rsidP="00AC1055">
      <w:pPr>
        <w:pStyle w:val="Puesto"/>
        <w:ind w:firstLine="0"/>
      </w:pPr>
      <w:r w:rsidRPr="00163A82">
        <w:rPr>
          <w:b/>
        </w:rPr>
        <w:lastRenderedPageBreak/>
        <w:t>“…</w:t>
      </w:r>
      <w:r w:rsidR="006720AE" w:rsidRPr="00163A82">
        <w:t xml:space="preserve">informo que realizando una exhaustiva búsqueda y localización en los archivos de este Juzgado Cívico, se encontró el registro de </w:t>
      </w:r>
      <w:r w:rsidR="006720AE" w:rsidRPr="00163A82">
        <w:rPr>
          <w:b/>
        </w:rPr>
        <w:t xml:space="preserve">una sola Acta Informativa de Extravío, </w:t>
      </w:r>
      <w:r w:rsidR="006720AE" w:rsidRPr="00163A82">
        <w:t>elaborada el 14 de julio de 2023, ante la entonces Oficialía Mediadora y Conciliadora…</w:t>
      </w:r>
    </w:p>
    <w:p w14:paraId="5DFB8118" w14:textId="77777777" w:rsidR="006720AE" w:rsidRPr="00163A82" w:rsidRDefault="006720AE" w:rsidP="00AC1055">
      <w:pPr>
        <w:pStyle w:val="Puesto"/>
        <w:ind w:firstLine="0"/>
      </w:pPr>
    </w:p>
    <w:p w14:paraId="05049556" w14:textId="3684FCC4" w:rsidR="00AA68D2" w:rsidRPr="00163A82" w:rsidRDefault="006720AE" w:rsidP="00AC1055">
      <w:pPr>
        <w:pStyle w:val="Puesto"/>
        <w:ind w:firstLine="0"/>
      </w:pPr>
      <w:r w:rsidRPr="00163A82">
        <w:t xml:space="preserve">Siendo estos, los únicos datos que puedo proporcionarle derivado a que su contenido contiene datos considerados como personales, los cuales están protegidos por la Ley de Protección de Datos Personales… </w:t>
      </w:r>
      <w:r w:rsidR="00AA68D2" w:rsidRPr="00163A82">
        <w:t>” Sic.</w:t>
      </w:r>
    </w:p>
    <w:bookmarkEnd w:id="9"/>
    <w:p w14:paraId="041151BB" w14:textId="536BD436" w:rsidR="003B3CD6" w:rsidRPr="00163A82" w:rsidRDefault="003B3CD6">
      <w:pPr>
        <w:ind w:right="-28"/>
        <w:rPr>
          <w:b/>
        </w:rPr>
      </w:pPr>
    </w:p>
    <w:p w14:paraId="6CE325E7" w14:textId="77777777" w:rsidR="003B3CD6" w:rsidRPr="00163A82" w:rsidRDefault="004C3B66">
      <w:pPr>
        <w:pStyle w:val="Ttulo2"/>
        <w:jc w:val="left"/>
      </w:pPr>
      <w:bookmarkStart w:id="10" w:name="_Toc212711550"/>
      <w:r w:rsidRPr="00163A82">
        <w:t>DEL RECURSO DE REVISIÓN</w:t>
      </w:r>
      <w:bookmarkEnd w:id="10"/>
    </w:p>
    <w:p w14:paraId="6131F6D8" w14:textId="77777777" w:rsidR="003B3CD6" w:rsidRPr="00163A82" w:rsidRDefault="004C3B66">
      <w:pPr>
        <w:pStyle w:val="Ttulo3"/>
      </w:pPr>
      <w:bookmarkStart w:id="11" w:name="_Toc212711551"/>
      <w:r w:rsidRPr="00163A82">
        <w:t>a) Interposición del Recurso de Revisión</w:t>
      </w:r>
      <w:bookmarkEnd w:id="11"/>
    </w:p>
    <w:p w14:paraId="54D793E9" w14:textId="4EC485D3" w:rsidR="003B3CD6" w:rsidRPr="00163A82" w:rsidRDefault="004C3B66">
      <w:pPr>
        <w:ind w:right="-28"/>
      </w:pPr>
      <w:r w:rsidRPr="00163A82">
        <w:t>El</w:t>
      </w:r>
      <w:r w:rsidRPr="00163A82">
        <w:rPr>
          <w:b/>
        </w:rPr>
        <w:t xml:space="preserve"> </w:t>
      </w:r>
      <w:r w:rsidR="00A024EC" w:rsidRPr="00163A82">
        <w:rPr>
          <w:b/>
        </w:rPr>
        <w:t>treinta</w:t>
      </w:r>
      <w:r w:rsidR="00AA68D2" w:rsidRPr="00163A82">
        <w:rPr>
          <w:b/>
        </w:rPr>
        <w:t xml:space="preserve"> de junio</w:t>
      </w:r>
      <w:r w:rsidRPr="00163A82">
        <w:rPr>
          <w:b/>
        </w:rPr>
        <w:t xml:space="preserve"> de dos mil veinticinco,</w:t>
      </w:r>
      <w:r w:rsidRPr="00163A82">
        <w:t xml:space="preserve"> </w:t>
      </w:r>
      <w:r w:rsidRPr="00163A82">
        <w:rPr>
          <w:b/>
        </w:rPr>
        <w:t>LA PARTE RECURRENTE</w:t>
      </w:r>
      <w:r w:rsidRPr="00163A82">
        <w:t xml:space="preserve"> interpuso el recurso de revisión en contra de la respuesta emitida por el </w:t>
      </w:r>
      <w:r w:rsidRPr="00163A82">
        <w:rPr>
          <w:b/>
        </w:rPr>
        <w:t>SUJETO OBLIGADO</w:t>
      </w:r>
      <w:r w:rsidRPr="00163A82">
        <w:t xml:space="preserve">, mismo que fue registrado en el </w:t>
      </w:r>
      <w:r w:rsidRPr="00163A82">
        <w:rPr>
          <w:b/>
        </w:rPr>
        <w:t>SAIMEX</w:t>
      </w:r>
      <w:r w:rsidRPr="00163A82">
        <w:t xml:space="preserve"> con el número de expediente </w:t>
      </w:r>
      <w:r w:rsidR="00AE5EF3" w:rsidRPr="00163A82">
        <w:rPr>
          <w:b/>
        </w:rPr>
        <w:t>07902/INFOEM/IP/RR/2025</w:t>
      </w:r>
      <w:r w:rsidRPr="00163A82">
        <w:t>, y en el cual manifestó lo siguiente:</w:t>
      </w:r>
    </w:p>
    <w:p w14:paraId="6D522A82" w14:textId="77777777" w:rsidR="003B3CD6" w:rsidRPr="00163A82" w:rsidRDefault="003B3CD6">
      <w:pPr>
        <w:tabs>
          <w:tab w:val="left" w:pos="4667"/>
        </w:tabs>
        <w:ind w:right="539"/>
      </w:pPr>
    </w:p>
    <w:p w14:paraId="0435A767" w14:textId="77777777" w:rsidR="003B3CD6" w:rsidRPr="00163A82" w:rsidRDefault="004C3B66">
      <w:pPr>
        <w:tabs>
          <w:tab w:val="left" w:pos="4667"/>
        </w:tabs>
        <w:ind w:left="567" w:right="539"/>
        <w:rPr>
          <w:b/>
        </w:rPr>
      </w:pPr>
      <w:r w:rsidRPr="00163A82">
        <w:rPr>
          <w:b/>
        </w:rPr>
        <w:t>ACTO IMPUGNADO</w:t>
      </w:r>
    </w:p>
    <w:p w14:paraId="1963DCBB" w14:textId="4268181A" w:rsidR="003B3CD6" w:rsidRPr="00163A82" w:rsidRDefault="004C3B66" w:rsidP="0016446E">
      <w:pPr>
        <w:pStyle w:val="Puesto"/>
        <w:ind w:firstLine="0"/>
      </w:pPr>
      <w:r w:rsidRPr="00163A82">
        <w:t>“</w:t>
      </w:r>
      <w:r w:rsidR="00A024EC" w:rsidRPr="00163A82">
        <w:t>LA RESOLUCIÓN ADMINISTRATIVA DE FECHA 25 DE JUNIO DE LA PRESENTE ANUALIDAD, EN DONDE SE NIEGA PROPORCIONARME LA INFORMACIÓN COMPLETA, EN VIRTUD DE QUE SE HACE REFERENCIA A UNA SOLA ACTA PERO LA MISMA NO SE ME PUEDE ENTREGAR PORQUE CONTIENE DATOS PERSONALES; EXCUSA QUE CARECE DE SUSTENTO LEGAL EN VIRTUD DE QUE SE PUEDEN TESTEAR SI FUERE EL CASO Y PROPORCIONARSE LA INFORMACIÓN, NO DEBIENDOSE SER UNA EXCUSA PARA LA ADMINISTRACIÓN DE JUSTICIA LA NEGACIÓN DE INFORMACIÓN.</w:t>
      </w:r>
      <w:r w:rsidRPr="00163A82">
        <w:t>” (</w:t>
      </w:r>
      <w:proofErr w:type="gramStart"/>
      <w:r w:rsidRPr="00163A82">
        <w:t>sic</w:t>
      </w:r>
      <w:proofErr w:type="gramEnd"/>
      <w:r w:rsidRPr="00163A82">
        <w:t>)</w:t>
      </w:r>
    </w:p>
    <w:p w14:paraId="2717C242" w14:textId="77777777" w:rsidR="003B3CD6" w:rsidRPr="00163A82" w:rsidRDefault="003B3CD6">
      <w:pPr>
        <w:tabs>
          <w:tab w:val="left" w:pos="4667"/>
        </w:tabs>
        <w:ind w:left="567" w:right="539"/>
        <w:rPr>
          <w:b/>
        </w:rPr>
      </w:pPr>
    </w:p>
    <w:p w14:paraId="55842D06" w14:textId="77777777" w:rsidR="003B3CD6" w:rsidRPr="00163A82" w:rsidRDefault="004C3B66">
      <w:pPr>
        <w:tabs>
          <w:tab w:val="left" w:pos="4667"/>
        </w:tabs>
        <w:ind w:left="567" w:right="539"/>
        <w:rPr>
          <w:b/>
        </w:rPr>
      </w:pPr>
      <w:r w:rsidRPr="00163A82">
        <w:rPr>
          <w:b/>
        </w:rPr>
        <w:t>RAZONES O MOTIVOS DE LA INCONFORMIDAD</w:t>
      </w:r>
      <w:r w:rsidRPr="00163A82">
        <w:rPr>
          <w:b/>
        </w:rPr>
        <w:tab/>
      </w:r>
    </w:p>
    <w:p w14:paraId="4AC03138" w14:textId="15C78553" w:rsidR="003B3CD6" w:rsidRPr="00163A82" w:rsidRDefault="004C3B66" w:rsidP="0016446E">
      <w:pPr>
        <w:pStyle w:val="Puesto"/>
        <w:ind w:firstLine="0"/>
      </w:pPr>
      <w:r w:rsidRPr="00163A82">
        <w:t>“</w:t>
      </w:r>
      <w:r w:rsidR="00A024EC" w:rsidRPr="00163A82">
        <w:t xml:space="preserve">SE ME NIEGA PROPORCIONAR LA INFORMACIÓN COMPLETA, EN VIRTUD DE QUE SE HACE REFERENCIA A UNA SOLA ACTA PERO LA MISMA NO SE ME PUEDE ENTREGAR PORQUE CONTIENE DATOS PERSONALES; EXCUSA QUE CARECE DE SUSTENTO LEGAL PUES SE PUEDEN TESTEAR SI FUERE EL CASO Y PROPORCIONARSE LA INFORMACIÓN, NO DEBIENDOSE SER UNA </w:t>
      </w:r>
      <w:r w:rsidR="00A024EC" w:rsidRPr="00163A82">
        <w:lastRenderedPageBreak/>
        <w:t>EXCUSA PARA LA ADMINISTRACIÓN DE JUSTICIA LA NEGACIÓN DE INFORMACIÓN.</w:t>
      </w:r>
      <w:r w:rsidRPr="00163A82">
        <w:t>” (</w:t>
      </w:r>
      <w:proofErr w:type="gramStart"/>
      <w:r w:rsidRPr="00163A82">
        <w:t>sic</w:t>
      </w:r>
      <w:proofErr w:type="gramEnd"/>
      <w:r w:rsidRPr="00163A82">
        <w:t>)</w:t>
      </w:r>
    </w:p>
    <w:p w14:paraId="4A2D1CB7" w14:textId="77777777" w:rsidR="003B3CD6" w:rsidRPr="00163A82" w:rsidRDefault="003B3CD6">
      <w:pPr>
        <w:ind w:left="567"/>
      </w:pPr>
    </w:p>
    <w:p w14:paraId="3FB37D7C" w14:textId="77777777" w:rsidR="003B3CD6" w:rsidRPr="00163A82" w:rsidRDefault="004C3B66">
      <w:pPr>
        <w:pStyle w:val="Ttulo3"/>
      </w:pPr>
      <w:bookmarkStart w:id="12" w:name="_Toc212711552"/>
      <w:r w:rsidRPr="00163A82">
        <w:t>b) Turno del Recurso de Revisión</w:t>
      </w:r>
      <w:bookmarkEnd w:id="12"/>
    </w:p>
    <w:p w14:paraId="63E1D231" w14:textId="476DC481" w:rsidR="003B3CD6" w:rsidRPr="00163A82" w:rsidRDefault="004C3B66">
      <w:r w:rsidRPr="00163A82">
        <w:t>Con fundamento en el artículo 185, fracción I de la Ley de Transparencia y Acceso a la Información Pública del Estado de México y Municipios, el</w:t>
      </w:r>
      <w:r w:rsidRPr="00163A82">
        <w:rPr>
          <w:b/>
        </w:rPr>
        <w:t xml:space="preserve"> </w:t>
      </w:r>
      <w:r w:rsidR="00A024EC" w:rsidRPr="00163A82">
        <w:rPr>
          <w:b/>
        </w:rPr>
        <w:t>treinta</w:t>
      </w:r>
      <w:r w:rsidR="00AA68D2" w:rsidRPr="00163A82">
        <w:rPr>
          <w:b/>
        </w:rPr>
        <w:t xml:space="preserve"> de junio</w:t>
      </w:r>
      <w:r w:rsidRPr="00163A82">
        <w:rPr>
          <w:b/>
        </w:rPr>
        <w:t xml:space="preserve"> de dos mil veinticinco,</w:t>
      </w:r>
      <w:r w:rsidRPr="00163A82">
        <w:t xml:space="preserve"> se turnó el recurso de revisión a través del SAIMEX a la </w:t>
      </w:r>
      <w:r w:rsidRPr="00163A82">
        <w:rPr>
          <w:b/>
        </w:rPr>
        <w:t>Comisionada Sharon Cristina Morales Martínez</w:t>
      </w:r>
      <w:r w:rsidRPr="00163A82">
        <w:t xml:space="preserve">, a efecto de decretar su admisión o </w:t>
      </w:r>
      <w:proofErr w:type="spellStart"/>
      <w:r w:rsidRPr="00163A82">
        <w:t>desechamiento</w:t>
      </w:r>
      <w:proofErr w:type="spellEnd"/>
      <w:r w:rsidRPr="00163A82">
        <w:t xml:space="preserve">. </w:t>
      </w:r>
    </w:p>
    <w:p w14:paraId="69497AF7" w14:textId="77777777" w:rsidR="003B3CD6" w:rsidRPr="00163A82" w:rsidRDefault="003B3CD6"/>
    <w:p w14:paraId="42FF356A" w14:textId="77777777" w:rsidR="003B3CD6" w:rsidRPr="00163A82" w:rsidRDefault="004C3B66">
      <w:pPr>
        <w:pStyle w:val="Ttulo3"/>
      </w:pPr>
      <w:bookmarkStart w:id="13" w:name="_Toc212711553"/>
      <w:r w:rsidRPr="00163A82">
        <w:t>c) Admisión del Recurso de Revisión</w:t>
      </w:r>
      <w:bookmarkEnd w:id="13"/>
    </w:p>
    <w:p w14:paraId="53B0FB9F" w14:textId="2EC990D2" w:rsidR="003B3CD6" w:rsidRPr="00163A82" w:rsidRDefault="004C3B66">
      <w:r w:rsidRPr="00163A82">
        <w:t xml:space="preserve">El </w:t>
      </w:r>
      <w:r w:rsidR="00A024EC" w:rsidRPr="00163A82">
        <w:rPr>
          <w:b/>
        </w:rPr>
        <w:t>dos de julio</w:t>
      </w:r>
      <w:r w:rsidRPr="00163A82">
        <w:rPr>
          <w:b/>
        </w:rPr>
        <w:t xml:space="preserve"> de dos mil veinticinco,</w:t>
      </w:r>
      <w:r w:rsidRPr="00163A82">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B1F3FA" w14:textId="77777777" w:rsidR="003B3CD6" w:rsidRPr="00163A82" w:rsidRDefault="003B3CD6"/>
    <w:p w14:paraId="10E9A945" w14:textId="77777777" w:rsidR="003B3CD6" w:rsidRPr="00163A82" w:rsidRDefault="004C3B66">
      <w:pPr>
        <w:pStyle w:val="Ttulo3"/>
      </w:pPr>
      <w:bookmarkStart w:id="14" w:name="_Toc212711554"/>
      <w:r w:rsidRPr="00163A82">
        <w:t>d) Informe Justificado del Sujeto Obligado</w:t>
      </w:r>
      <w:bookmarkEnd w:id="14"/>
    </w:p>
    <w:p w14:paraId="0F5EA20A" w14:textId="77777777" w:rsidR="00C7182C" w:rsidRPr="00163A82" w:rsidRDefault="00C7182C" w:rsidP="00C7182C">
      <w:r w:rsidRPr="00163A82">
        <w:t xml:space="preserve">De las constancias que obran en el expediente electrónico del </w:t>
      </w:r>
      <w:r w:rsidRPr="00163A82">
        <w:rPr>
          <w:b/>
        </w:rPr>
        <w:t>SAIMEX</w:t>
      </w:r>
      <w:r w:rsidRPr="00163A82">
        <w:t xml:space="preserve">, se advierte que </w:t>
      </w:r>
      <w:r w:rsidRPr="00163A82">
        <w:rPr>
          <w:b/>
        </w:rPr>
        <w:t>EL SUJETO OBLIGADO</w:t>
      </w:r>
      <w:r w:rsidRPr="00163A82">
        <w:t xml:space="preserve"> omitió remitir su informe justificado dentro del plazo legalmente concedido.</w:t>
      </w:r>
    </w:p>
    <w:p w14:paraId="10B58C0D" w14:textId="77777777" w:rsidR="003B3CD6" w:rsidRPr="00163A82" w:rsidRDefault="003B3CD6"/>
    <w:p w14:paraId="1FCA8233" w14:textId="77777777" w:rsidR="003B3CD6" w:rsidRPr="00163A82" w:rsidRDefault="004C3B66">
      <w:pPr>
        <w:pStyle w:val="Ttulo3"/>
      </w:pPr>
      <w:bookmarkStart w:id="15" w:name="_Toc212711555"/>
      <w:r w:rsidRPr="00163A82">
        <w:t>e) Manifestaciones de la Parte Recurrente</w:t>
      </w:r>
      <w:bookmarkEnd w:id="15"/>
    </w:p>
    <w:p w14:paraId="36F1B033" w14:textId="77777777" w:rsidR="003B3CD6" w:rsidRPr="00163A82" w:rsidRDefault="004C3B66">
      <w:r w:rsidRPr="00163A82">
        <w:rPr>
          <w:b/>
        </w:rPr>
        <w:t xml:space="preserve">LA PARTE RECURRENTE </w:t>
      </w:r>
      <w:r w:rsidRPr="00163A82">
        <w:t>no realizó manifestación alguna dentro del término legalmente concedido para tal efecto, ni presentó pruebas o alegatos.</w:t>
      </w:r>
    </w:p>
    <w:p w14:paraId="1B5AD0D6" w14:textId="77777777" w:rsidR="00A7098D" w:rsidRPr="00163A82" w:rsidRDefault="00A7098D"/>
    <w:p w14:paraId="1471BE5A" w14:textId="77777777" w:rsidR="00A7098D" w:rsidRPr="00163A82" w:rsidRDefault="00A7098D" w:rsidP="00A7098D">
      <w:pPr>
        <w:pStyle w:val="Ttulo3"/>
      </w:pPr>
      <w:bookmarkStart w:id="16" w:name="_Toc201223092"/>
      <w:bookmarkStart w:id="17" w:name="_Toc201761195"/>
      <w:bookmarkStart w:id="18" w:name="_Toc202811798"/>
      <w:bookmarkStart w:id="19" w:name="_Toc203035959"/>
      <w:bookmarkStart w:id="20" w:name="_Toc205835066"/>
      <w:bookmarkStart w:id="21" w:name="_Toc212711556"/>
      <w:r w:rsidRPr="00163A82">
        <w:lastRenderedPageBreak/>
        <w:t>f) Ampliación de Plazo para Resolver</w:t>
      </w:r>
      <w:bookmarkEnd w:id="16"/>
      <w:bookmarkEnd w:id="17"/>
      <w:bookmarkEnd w:id="18"/>
      <w:bookmarkEnd w:id="19"/>
      <w:bookmarkEnd w:id="20"/>
      <w:bookmarkEnd w:id="21"/>
      <w:r w:rsidRPr="00163A82">
        <w:t xml:space="preserve"> </w:t>
      </w:r>
    </w:p>
    <w:p w14:paraId="6AA04023" w14:textId="3BD514F4" w:rsidR="00A7098D" w:rsidRPr="00163A82" w:rsidRDefault="00A7098D" w:rsidP="00A7098D">
      <w:r w:rsidRPr="00163A82">
        <w:t xml:space="preserve">El </w:t>
      </w:r>
      <w:r w:rsidR="00A024EC" w:rsidRPr="00163A82">
        <w:rPr>
          <w:b/>
        </w:rPr>
        <w:t>veintinueve de octubre</w:t>
      </w:r>
      <w:r w:rsidRPr="00163A82">
        <w:rPr>
          <w:b/>
        </w:rPr>
        <w:t xml:space="preserve"> de dos mil veinticinco</w:t>
      </w:r>
      <w:r w:rsidRPr="00163A82">
        <w:t>, se notificó el acuerdo de ampliación de plazo para resolver el presente Recurso de Revisión, previsto en el artículo 181, tercer párrafo de la Ley de Transparencia y Acceso a la Información Pública del Estado de México y Municipios.</w:t>
      </w:r>
    </w:p>
    <w:p w14:paraId="6C02C576" w14:textId="77777777" w:rsidR="0016446E" w:rsidRPr="00163A82" w:rsidRDefault="0016446E" w:rsidP="00A7098D"/>
    <w:p w14:paraId="0D9C6406" w14:textId="77777777" w:rsidR="0016446E" w:rsidRPr="00163A82" w:rsidRDefault="0016446E" w:rsidP="0016446E">
      <w:pPr>
        <w:shd w:val="clear" w:color="auto" w:fill="FFFFFF"/>
        <w:rPr>
          <w:rFonts w:eastAsia="Times New Roman" w:cs="Arial"/>
          <w:color w:val="000000"/>
          <w:szCs w:val="20"/>
        </w:rPr>
      </w:pPr>
      <w:r w:rsidRPr="00163A82">
        <w:rPr>
          <w:rFonts w:eastAsia="Times New Roman" w:cs="Arial"/>
          <w:color w:val="000000"/>
          <w:szCs w:val="2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3B600FD" w14:textId="77777777" w:rsidR="0016446E" w:rsidRPr="00163A82" w:rsidRDefault="0016446E" w:rsidP="0016446E">
      <w:pPr>
        <w:shd w:val="clear" w:color="auto" w:fill="FFFFFF"/>
        <w:rPr>
          <w:rFonts w:eastAsia="Times New Roman" w:cs="Arial"/>
          <w:color w:val="000000"/>
          <w:szCs w:val="20"/>
        </w:rPr>
      </w:pPr>
    </w:p>
    <w:p w14:paraId="3850B656" w14:textId="77777777" w:rsidR="0016446E" w:rsidRPr="00163A82" w:rsidRDefault="0016446E" w:rsidP="0016446E">
      <w:pPr>
        <w:shd w:val="clear" w:color="auto" w:fill="FFFFFF"/>
        <w:rPr>
          <w:rFonts w:eastAsia="Times New Roman" w:cs="Arial"/>
          <w:color w:val="000000"/>
          <w:szCs w:val="20"/>
        </w:rPr>
      </w:pPr>
      <w:r w:rsidRPr="00163A82">
        <w:rPr>
          <w:rFonts w:eastAsia="Times New Roman" w:cs="Arial"/>
          <w:color w:val="000000"/>
          <w:szCs w:val="2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B6FE593" w14:textId="77777777" w:rsidR="0016446E" w:rsidRPr="00163A82" w:rsidRDefault="0016446E" w:rsidP="0016446E">
      <w:pPr>
        <w:shd w:val="clear" w:color="auto" w:fill="FFFFFF"/>
        <w:rPr>
          <w:rFonts w:eastAsia="Times New Roman" w:cs="Arial"/>
          <w:color w:val="000000"/>
          <w:szCs w:val="20"/>
        </w:rPr>
      </w:pPr>
    </w:p>
    <w:p w14:paraId="5EC6F432" w14:textId="77777777" w:rsidR="0016446E" w:rsidRPr="00163A82" w:rsidRDefault="0016446E" w:rsidP="0016446E">
      <w:pPr>
        <w:shd w:val="clear" w:color="auto" w:fill="FFFFFF"/>
        <w:rPr>
          <w:rFonts w:eastAsia="Times New Roman" w:cs="Arial"/>
          <w:color w:val="000000"/>
          <w:szCs w:val="20"/>
        </w:rPr>
      </w:pPr>
      <w:r w:rsidRPr="00163A82">
        <w:rPr>
          <w:rFonts w:eastAsia="Times New Roman" w:cs="Arial"/>
          <w:color w:val="000000"/>
          <w:szCs w:val="2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1192FA0F" w14:textId="77777777" w:rsidR="0016446E" w:rsidRPr="00163A82" w:rsidRDefault="0016446E" w:rsidP="0016446E">
      <w:pPr>
        <w:shd w:val="clear" w:color="auto" w:fill="FFFFFF"/>
        <w:rPr>
          <w:rFonts w:eastAsia="Times New Roman" w:cs="Arial"/>
          <w:color w:val="000000"/>
          <w:szCs w:val="20"/>
        </w:rPr>
      </w:pPr>
    </w:p>
    <w:p w14:paraId="4E8FC766" w14:textId="77777777" w:rsidR="0016446E" w:rsidRPr="00163A82" w:rsidRDefault="0016446E" w:rsidP="0016446E">
      <w:pPr>
        <w:shd w:val="clear" w:color="auto" w:fill="FFFFFF"/>
        <w:rPr>
          <w:rFonts w:eastAsia="Times New Roman" w:cs="Arial"/>
          <w:color w:val="000000"/>
          <w:szCs w:val="20"/>
        </w:rPr>
      </w:pPr>
      <w:r w:rsidRPr="00163A82">
        <w:rPr>
          <w:rFonts w:eastAsia="Times New Roman" w:cs="Arial"/>
          <w:color w:val="000000"/>
          <w:szCs w:val="20"/>
        </w:rPr>
        <w:lastRenderedPageBreak/>
        <w:t>Por ello, excepcionalmente, si un asunto es resuelto con posterioridad a los plazos señalados por la norma, debe analizarse la razonabilidad del tiempo necesario para su resolución, atentos a los siguientes criterios:</w:t>
      </w:r>
    </w:p>
    <w:p w14:paraId="7CE16580" w14:textId="77777777" w:rsidR="0016446E" w:rsidRPr="00163A82" w:rsidRDefault="0016446E" w:rsidP="0016446E">
      <w:pPr>
        <w:shd w:val="clear" w:color="auto" w:fill="FFFFFF"/>
        <w:rPr>
          <w:rFonts w:eastAsia="Times New Roman" w:cs="Arial"/>
          <w:color w:val="000000"/>
          <w:szCs w:val="20"/>
        </w:rPr>
      </w:pPr>
    </w:p>
    <w:p w14:paraId="6DFFCA58" w14:textId="77777777" w:rsidR="0016446E" w:rsidRPr="00163A82" w:rsidRDefault="0016446E" w:rsidP="0016446E">
      <w:pPr>
        <w:numPr>
          <w:ilvl w:val="0"/>
          <w:numId w:val="28"/>
        </w:numPr>
        <w:shd w:val="clear" w:color="auto" w:fill="FFFFFF"/>
        <w:rPr>
          <w:rFonts w:eastAsia="Times New Roman" w:cs="Arial"/>
          <w:color w:val="000000"/>
          <w:szCs w:val="20"/>
        </w:rPr>
      </w:pPr>
      <w:r w:rsidRPr="00163A82">
        <w:rPr>
          <w:rFonts w:eastAsia="Times New Roman" w:cs="Arial"/>
          <w:b/>
          <w:color w:val="000000"/>
          <w:szCs w:val="20"/>
        </w:rPr>
        <w:t>Complejidad del asunto:</w:t>
      </w:r>
      <w:r w:rsidRPr="00163A82">
        <w:rPr>
          <w:rFonts w:eastAsia="Times New Roman" w:cs="Arial"/>
          <w:color w:val="000000"/>
          <w:szCs w:val="20"/>
        </w:rPr>
        <w:t xml:space="preserve"> La complejidad de la prueba, la pluralidad de sujetos procesales, el tiempo transcurrido, las características y contexto del recurso.</w:t>
      </w:r>
    </w:p>
    <w:p w14:paraId="09029313" w14:textId="77777777" w:rsidR="0016446E" w:rsidRPr="00163A82" w:rsidRDefault="0016446E" w:rsidP="0016446E">
      <w:pPr>
        <w:numPr>
          <w:ilvl w:val="0"/>
          <w:numId w:val="28"/>
        </w:numPr>
        <w:shd w:val="clear" w:color="auto" w:fill="FFFFFF"/>
        <w:rPr>
          <w:rFonts w:eastAsia="Times New Roman" w:cs="Arial"/>
          <w:color w:val="000000"/>
          <w:szCs w:val="20"/>
        </w:rPr>
      </w:pPr>
      <w:r w:rsidRPr="00163A82">
        <w:rPr>
          <w:rFonts w:eastAsia="Times New Roman" w:cs="Arial"/>
          <w:b/>
          <w:color w:val="000000"/>
          <w:szCs w:val="20"/>
        </w:rPr>
        <w:t>Actividad Procesal del interesado:</w:t>
      </w:r>
      <w:r w:rsidRPr="00163A82">
        <w:rPr>
          <w:rFonts w:eastAsia="Times New Roman" w:cs="Arial"/>
          <w:color w:val="000000"/>
          <w:szCs w:val="20"/>
        </w:rPr>
        <w:t xml:space="preserve"> Acciones u omisiones del interesado.</w:t>
      </w:r>
    </w:p>
    <w:p w14:paraId="42D0F22E" w14:textId="77777777" w:rsidR="0016446E" w:rsidRPr="00163A82" w:rsidRDefault="0016446E" w:rsidP="0016446E">
      <w:pPr>
        <w:numPr>
          <w:ilvl w:val="0"/>
          <w:numId w:val="28"/>
        </w:numPr>
        <w:shd w:val="clear" w:color="auto" w:fill="FFFFFF"/>
        <w:rPr>
          <w:rFonts w:eastAsia="Times New Roman" w:cs="Arial"/>
          <w:color w:val="000000"/>
          <w:szCs w:val="20"/>
        </w:rPr>
      </w:pPr>
      <w:r w:rsidRPr="00163A82">
        <w:rPr>
          <w:rFonts w:eastAsia="Times New Roman" w:cs="Arial"/>
          <w:b/>
          <w:color w:val="000000"/>
          <w:szCs w:val="20"/>
        </w:rPr>
        <w:t>Conducta de la Autoridad:</w:t>
      </w:r>
      <w:r w:rsidRPr="00163A82">
        <w:rPr>
          <w:rFonts w:eastAsia="Times New Roman" w:cs="Arial"/>
          <w:color w:val="000000"/>
          <w:szCs w:val="20"/>
        </w:rPr>
        <w:t xml:space="preserve"> Las Acciones u omisiones realizadas en el procedimiento. Así como si la autoridad actuó con la debida diligencia.</w:t>
      </w:r>
    </w:p>
    <w:p w14:paraId="64E7A3FA" w14:textId="77777777" w:rsidR="0016446E" w:rsidRPr="00163A82" w:rsidRDefault="0016446E" w:rsidP="0016446E">
      <w:pPr>
        <w:numPr>
          <w:ilvl w:val="0"/>
          <w:numId w:val="28"/>
        </w:numPr>
        <w:shd w:val="clear" w:color="auto" w:fill="FFFFFF"/>
        <w:rPr>
          <w:rFonts w:eastAsia="Times New Roman" w:cs="Arial"/>
          <w:color w:val="000000"/>
          <w:szCs w:val="20"/>
        </w:rPr>
      </w:pPr>
      <w:r w:rsidRPr="00163A82">
        <w:rPr>
          <w:rFonts w:eastAsia="Times New Roman" w:cs="Arial"/>
          <w:b/>
          <w:color w:val="000000"/>
          <w:szCs w:val="20"/>
        </w:rPr>
        <w:t xml:space="preserve">La afectación generada en la situación jurídica de la persona involucrada en el proceso: </w:t>
      </w:r>
      <w:r w:rsidRPr="00163A82">
        <w:rPr>
          <w:rFonts w:eastAsia="Times New Roman" w:cs="Arial"/>
          <w:color w:val="000000"/>
          <w:szCs w:val="20"/>
        </w:rPr>
        <w:t>Violación a sus derechos humanos.</w:t>
      </w:r>
    </w:p>
    <w:p w14:paraId="258AA2C9" w14:textId="77777777" w:rsidR="0016446E" w:rsidRPr="00163A82" w:rsidRDefault="0016446E" w:rsidP="0016446E">
      <w:pPr>
        <w:shd w:val="clear" w:color="auto" w:fill="FFFFFF"/>
        <w:rPr>
          <w:rFonts w:eastAsia="Times New Roman" w:cs="Arial"/>
          <w:color w:val="000000"/>
          <w:szCs w:val="20"/>
        </w:rPr>
      </w:pPr>
    </w:p>
    <w:p w14:paraId="5293C140" w14:textId="77777777" w:rsidR="0016446E" w:rsidRPr="00163A82" w:rsidRDefault="0016446E" w:rsidP="0016446E">
      <w:pPr>
        <w:shd w:val="clear" w:color="auto" w:fill="FFFFFF"/>
        <w:rPr>
          <w:rFonts w:eastAsia="Times New Roman" w:cs="Arial"/>
          <w:color w:val="000000"/>
          <w:szCs w:val="20"/>
        </w:rPr>
      </w:pPr>
      <w:r w:rsidRPr="00163A82">
        <w:rPr>
          <w:rFonts w:eastAsia="Times New Roman" w:cs="Arial"/>
          <w:color w:val="000000"/>
          <w:szCs w:val="2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96991FD" w14:textId="77777777" w:rsidR="0016446E" w:rsidRPr="00163A82" w:rsidRDefault="0016446E" w:rsidP="0016446E">
      <w:pPr>
        <w:shd w:val="clear" w:color="auto" w:fill="FFFFFF"/>
        <w:rPr>
          <w:rFonts w:eastAsia="Times New Roman" w:cs="Arial"/>
          <w:color w:val="000000"/>
          <w:szCs w:val="20"/>
        </w:rPr>
      </w:pPr>
    </w:p>
    <w:p w14:paraId="3212534E" w14:textId="77777777" w:rsidR="0016446E" w:rsidRPr="00163A82" w:rsidRDefault="0016446E" w:rsidP="0016446E">
      <w:pPr>
        <w:shd w:val="clear" w:color="auto" w:fill="FFFFFF"/>
        <w:rPr>
          <w:rFonts w:eastAsia="Times New Roman" w:cs="Arial"/>
          <w:color w:val="000000"/>
          <w:szCs w:val="20"/>
        </w:rPr>
      </w:pPr>
      <w:r w:rsidRPr="00163A82">
        <w:rPr>
          <w:rFonts w:eastAsia="Times New Roman" w:cs="Arial"/>
          <w:color w:val="000000"/>
          <w:szCs w:val="20"/>
        </w:rPr>
        <w:t>Argumento que encuentra sustento en la jurisprudencia P</w:t>
      </w:r>
      <w:proofErr w:type="gramStart"/>
      <w:r w:rsidRPr="00163A82">
        <w:rPr>
          <w:rFonts w:eastAsia="Times New Roman" w:cs="Arial"/>
          <w:color w:val="000000"/>
          <w:szCs w:val="20"/>
        </w:rPr>
        <w:t>./</w:t>
      </w:r>
      <w:proofErr w:type="gramEnd"/>
      <w:r w:rsidRPr="00163A82">
        <w:rPr>
          <w:rFonts w:eastAsia="Times New Roman" w:cs="Arial"/>
          <w:color w:val="000000"/>
          <w:szCs w:val="20"/>
        </w:rPr>
        <w:t>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04129A40" w14:textId="77777777" w:rsidR="0016446E" w:rsidRPr="00163A82" w:rsidRDefault="0016446E" w:rsidP="0016446E">
      <w:pPr>
        <w:shd w:val="clear" w:color="auto" w:fill="FFFFFF"/>
        <w:rPr>
          <w:rFonts w:eastAsia="Times New Roman" w:cs="Arial"/>
          <w:color w:val="000000"/>
          <w:szCs w:val="20"/>
        </w:rPr>
      </w:pPr>
    </w:p>
    <w:p w14:paraId="58B44498" w14:textId="77777777" w:rsidR="0016446E" w:rsidRPr="00163A82" w:rsidRDefault="0016446E" w:rsidP="0016446E">
      <w:pPr>
        <w:shd w:val="clear" w:color="auto" w:fill="FFFFFF"/>
        <w:rPr>
          <w:rFonts w:eastAsia="Times New Roman" w:cs="Arial"/>
          <w:color w:val="000000"/>
          <w:szCs w:val="20"/>
        </w:rPr>
      </w:pPr>
      <w:r w:rsidRPr="00163A82">
        <w:rPr>
          <w:rFonts w:eastAsia="Times New Roman" w:cs="Arial"/>
          <w:color w:val="000000"/>
          <w:szCs w:val="20"/>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6B84FAA" w14:textId="77777777" w:rsidR="0016446E" w:rsidRPr="00163A82" w:rsidRDefault="0016446E" w:rsidP="0016446E">
      <w:pPr>
        <w:shd w:val="clear" w:color="auto" w:fill="FFFFFF"/>
        <w:rPr>
          <w:rFonts w:eastAsia="Times New Roman" w:cs="Arial"/>
          <w:color w:val="000000"/>
          <w:szCs w:val="20"/>
        </w:rPr>
      </w:pPr>
    </w:p>
    <w:p w14:paraId="37D4FB6F" w14:textId="77777777" w:rsidR="0016446E" w:rsidRPr="00163A82" w:rsidRDefault="0016446E" w:rsidP="0016446E">
      <w:pPr>
        <w:shd w:val="clear" w:color="auto" w:fill="FFFFFF"/>
        <w:rPr>
          <w:rFonts w:eastAsia="Times New Roman" w:cs="Arial"/>
          <w:color w:val="000000"/>
          <w:szCs w:val="20"/>
        </w:rPr>
      </w:pPr>
      <w:r w:rsidRPr="00163A82">
        <w:rPr>
          <w:rFonts w:eastAsia="Times New Roman" w:cs="Arial"/>
          <w:color w:val="000000"/>
          <w:szCs w:val="20"/>
        </w:rPr>
        <w:t>Al respecto, también son de considerar los criterios sostenidos por el Cuarto Tribunal Colegiado en Materia Administrativa del Primer Circuito, cuyos rubros y datos de identificación son los siguientes:</w:t>
      </w:r>
    </w:p>
    <w:p w14:paraId="00BEA087" w14:textId="77777777" w:rsidR="0016446E" w:rsidRPr="00163A82" w:rsidRDefault="0016446E" w:rsidP="0016446E">
      <w:pPr>
        <w:shd w:val="clear" w:color="auto" w:fill="FFFFFF"/>
        <w:rPr>
          <w:rFonts w:eastAsia="Times New Roman" w:cs="Arial"/>
          <w:color w:val="000000"/>
          <w:szCs w:val="20"/>
        </w:rPr>
      </w:pPr>
    </w:p>
    <w:p w14:paraId="2C210E4C" w14:textId="77777777" w:rsidR="0016446E" w:rsidRPr="00163A82" w:rsidRDefault="0016446E" w:rsidP="0016446E">
      <w:pPr>
        <w:spacing w:line="240" w:lineRule="auto"/>
        <w:ind w:left="567" w:right="567"/>
        <w:contextualSpacing/>
        <w:rPr>
          <w:rFonts w:eastAsia="Times New Roman" w:cs="Times New Roman"/>
          <w:i/>
          <w:kern w:val="28"/>
          <w:szCs w:val="56"/>
        </w:rPr>
      </w:pPr>
      <w:r w:rsidRPr="00163A82">
        <w:rPr>
          <w:rFonts w:eastAsia="Times New Roman" w:cs="Times New Roman"/>
          <w:i/>
          <w:kern w:val="28"/>
          <w:szCs w:val="56"/>
        </w:rPr>
        <w:t>“</w:t>
      </w:r>
      <w:r w:rsidRPr="00163A82">
        <w:rPr>
          <w:rFonts w:eastAsia="Times New Roman" w:cs="Times New Roman"/>
          <w:b/>
          <w:i/>
          <w:kern w:val="28"/>
          <w:szCs w:val="56"/>
        </w:rPr>
        <w:t>PLAZO RAZONABLE PARA RESOLVER. DIMENSIÓN Y EFECTOS DE ESTE CONCEPTO CUANDO SE ADUCE EXCESIVA CARGA DE TRABAJO</w:t>
      </w:r>
      <w:r w:rsidRPr="00163A82">
        <w:rPr>
          <w:rFonts w:eastAsia="Times New Roman" w:cs="Times New Roman"/>
          <w:i/>
          <w:kern w:val="28"/>
          <w:szCs w:val="56"/>
        </w:rPr>
        <w:t>.” consultable en el Semanario Judicial de la Federación y su gaceta, con el registro digital 2002351.</w:t>
      </w:r>
    </w:p>
    <w:p w14:paraId="0B2E3662" w14:textId="77777777" w:rsidR="0016446E" w:rsidRPr="00163A82" w:rsidRDefault="0016446E" w:rsidP="0016446E">
      <w:pPr>
        <w:shd w:val="clear" w:color="auto" w:fill="FFFFFF"/>
        <w:ind w:left="851" w:right="616"/>
        <w:rPr>
          <w:rFonts w:eastAsia="Times New Roman" w:cs="Arial"/>
          <w:i/>
          <w:color w:val="000000"/>
          <w:szCs w:val="20"/>
        </w:rPr>
      </w:pPr>
    </w:p>
    <w:p w14:paraId="06E8F222" w14:textId="77777777" w:rsidR="0016446E" w:rsidRPr="00163A82" w:rsidRDefault="0016446E" w:rsidP="0016446E">
      <w:pPr>
        <w:spacing w:line="240" w:lineRule="auto"/>
        <w:ind w:left="567" w:right="567"/>
        <w:contextualSpacing/>
        <w:rPr>
          <w:rFonts w:eastAsia="Times New Roman" w:cs="Arial"/>
          <w:color w:val="000000"/>
          <w:kern w:val="28"/>
          <w:szCs w:val="56"/>
        </w:rPr>
      </w:pPr>
      <w:r w:rsidRPr="00163A82">
        <w:rPr>
          <w:rFonts w:eastAsia="Times New Roman" w:cs="Arial"/>
          <w:i/>
          <w:color w:val="000000"/>
          <w:kern w:val="28"/>
          <w:szCs w:val="56"/>
        </w:rPr>
        <w:t>“</w:t>
      </w:r>
      <w:r w:rsidRPr="00163A82">
        <w:rPr>
          <w:rFonts w:eastAsia="Times New Roman" w:cs="Arial"/>
          <w:b/>
          <w:i/>
          <w:color w:val="000000"/>
          <w:kern w:val="28"/>
          <w:szCs w:val="56"/>
        </w:rPr>
        <w:t xml:space="preserve">PLAZO RAZONABLE </w:t>
      </w:r>
      <w:r w:rsidRPr="00163A82">
        <w:rPr>
          <w:rFonts w:eastAsia="Times New Roman" w:cs="Times New Roman"/>
          <w:b/>
          <w:i/>
          <w:kern w:val="28"/>
          <w:szCs w:val="56"/>
        </w:rPr>
        <w:t>PARA</w:t>
      </w:r>
      <w:r w:rsidRPr="00163A82">
        <w:rPr>
          <w:rFonts w:eastAsia="Times New Roman" w:cs="Arial"/>
          <w:b/>
          <w:i/>
          <w:color w:val="000000"/>
          <w:kern w:val="28"/>
          <w:szCs w:val="56"/>
        </w:rPr>
        <w:t xml:space="preserve"> RESOLVER. CONCEPTO Y ELEMENTOS QUE LO INTEGRAN A LA LUZ DEL DERECHO INTERNACIONAL DE LOS DERECHOS HUMANOS</w:t>
      </w:r>
      <w:r w:rsidRPr="00163A82">
        <w:rPr>
          <w:rFonts w:eastAsia="Times New Roman" w:cs="Arial"/>
          <w:i/>
          <w:color w:val="000000"/>
          <w:kern w:val="28"/>
          <w:szCs w:val="56"/>
        </w:rPr>
        <w:t>.”, visible en el Semanario Judicial de la Federación y su gaceta, con el registro digital 2002350.</w:t>
      </w:r>
    </w:p>
    <w:p w14:paraId="319DB7BD" w14:textId="77777777" w:rsidR="0016446E" w:rsidRPr="00163A82" w:rsidRDefault="0016446E" w:rsidP="0016446E">
      <w:pPr>
        <w:rPr>
          <w:rFonts w:eastAsia="Times New Roman" w:cs="Arial"/>
          <w:color w:val="000000"/>
          <w:szCs w:val="20"/>
        </w:rPr>
      </w:pPr>
    </w:p>
    <w:p w14:paraId="0A9EA465" w14:textId="77777777" w:rsidR="0016446E" w:rsidRPr="00163A82" w:rsidRDefault="0016446E" w:rsidP="0016446E">
      <w:pPr>
        <w:rPr>
          <w:rFonts w:eastAsia="Times New Roman" w:cs="Arial"/>
          <w:color w:val="000000"/>
          <w:szCs w:val="20"/>
        </w:rPr>
      </w:pPr>
      <w:r w:rsidRPr="00163A82">
        <w:rPr>
          <w:rFonts w:eastAsia="Times New Roman" w:cs="Arial"/>
          <w:color w:val="000000"/>
          <w:szCs w:val="20"/>
        </w:rPr>
        <w:t xml:space="preserve">Por ello, este organismo garante </w:t>
      </w:r>
      <w:r w:rsidRPr="00163A82">
        <w:rPr>
          <w:rFonts w:eastAsia="Times New Roman" w:cs="Tahoma"/>
          <w:lang w:eastAsia="es-ES"/>
        </w:rPr>
        <w:t>comprometido</w:t>
      </w:r>
      <w:r w:rsidRPr="00163A82">
        <w:rPr>
          <w:rFonts w:eastAsia="Times New Roman" w:cs="Arial"/>
          <w:color w:val="000000"/>
          <w:szCs w:val="20"/>
        </w:rPr>
        <w:t xml:space="preserve"> con la tutela de los derechos humanos confiados señala que este exceso del plazo legal para resolver el asunto resulta de carácter excepcional.</w:t>
      </w:r>
    </w:p>
    <w:p w14:paraId="415E21CC" w14:textId="77777777" w:rsidR="0016446E" w:rsidRPr="00163A82" w:rsidRDefault="0016446E" w:rsidP="00A7098D"/>
    <w:p w14:paraId="5EE29E98" w14:textId="5B5239D7" w:rsidR="003B3CD6" w:rsidRPr="00163A82" w:rsidRDefault="00A7098D">
      <w:pPr>
        <w:pStyle w:val="Ttulo3"/>
      </w:pPr>
      <w:bookmarkStart w:id="22" w:name="_Toc212711557"/>
      <w:r w:rsidRPr="00163A82">
        <w:lastRenderedPageBreak/>
        <w:t>g</w:t>
      </w:r>
      <w:r w:rsidR="004C3B66" w:rsidRPr="00163A82">
        <w:t>) Cierre de instrucción</w:t>
      </w:r>
      <w:bookmarkEnd w:id="22"/>
    </w:p>
    <w:p w14:paraId="36EB1F56" w14:textId="2D0655AB" w:rsidR="003B3CD6" w:rsidRPr="00163A82" w:rsidRDefault="004C3B66">
      <w:r w:rsidRPr="00163A82">
        <w:t xml:space="preserve">Al no existir diligencias pendientes por desahogar, el </w:t>
      </w:r>
      <w:r w:rsidR="00FE39DC" w:rsidRPr="00163A82">
        <w:rPr>
          <w:b/>
        </w:rPr>
        <w:t>veintinueve de octubre</w:t>
      </w:r>
      <w:r w:rsidRPr="00163A82">
        <w:rPr>
          <w:b/>
        </w:rPr>
        <w:t xml:space="preserve"> de dos mil veinticinco,</w:t>
      </w:r>
      <w:r w:rsidRPr="00163A82">
        <w:t xml:space="preserve"> la </w:t>
      </w:r>
      <w:r w:rsidRPr="00163A82">
        <w:rPr>
          <w:b/>
        </w:rPr>
        <w:t xml:space="preserve">Comisionada Sharon Cristina Morales Martínez </w:t>
      </w:r>
      <w:r w:rsidRPr="00163A82">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163A82">
        <w:rPr>
          <w:b/>
        </w:rPr>
        <w:t>SAIMEX</w:t>
      </w:r>
      <w:r w:rsidRPr="00163A82">
        <w:t>.</w:t>
      </w:r>
    </w:p>
    <w:p w14:paraId="751DF237" w14:textId="77777777" w:rsidR="003B3CD6" w:rsidRPr="00163A82" w:rsidRDefault="003B3CD6"/>
    <w:p w14:paraId="18E22F3B" w14:textId="77777777" w:rsidR="003B3CD6" w:rsidRPr="00163A82" w:rsidRDefault="004C3B66">
      <w:pPr>
        <w:pStyle w:val="Ttulo1"/>
      </w:pPr>
      <w:bookmarkStart w:id="23" w:name="_Toc212711558"/>
      <w:r w:rsidRPr="00163A82">
        <w:t>CONSIDERANDOS</w:t>
      </w:r>
      <w:bookmarkEnd w:id="23"/>
    </w:p>
    <w:p w14:paraId="383A98AA" w14:textId="77777777" w:rsidR="003B3CD6" w:rsidRPr="00163A82" w:rsidRDefault="003B3CD6">
      <w:pPr>
        <w:jc w:val="center"/>
        <w:rPr>
          <w:b/>
        </w:rPr>
      </w:pPr>
    </w:p>
    <w:p w14:paraId="3AFF8E5F" w14:textId="77777777" w:rsidR="003B3CD6" w:rsidRPr="00163A82" w:rsidRDefault="004C3B66">
      <w:pPr>
        <w:pStyle w:val="Ttulo2"/>
      </w:pPr>
      <w:bookmarkStart w:id="24" w:name="_Toc212711559"/>
      <w:r w:rsidRPr="00163A82">
        <w:t xml:space="preserve">PRIMERO. </w:t>
      </w:r>
      <w:proofErr w:type="spellStart"/>
      <w:r w:rsidRPr="00163A82">
        <w:t>Procedibilidad</w:t>
      </w:r>
      <w:bookmarkEnd w:id="24"/>
      <w:proofErr w:type="spellEnd"/>
    </w:p>
    <w:p w14:paraId="79059977" w14:textId="77777777" w:rsidR="003B3CD6" w:rsidRPr="00163A82" w:rsidRDefault="004C3B66">
      <w:pPr>
        <w:pStyle w:val="Ttulo3"/>
      </w:pPr>
      <w:bookmarkStart w:id="25" w:name="_Toc212711560"/>
      <w:r w:rsidRPr="00163A82">
        <w:t>a) Competencia del Instituto</w:t>
      </w:r>
      <w:bookmarkEnd w:id="25"/>
    </w:p>
    <w:p w14:paraId="15408315" w14:textId="77777777" w:rsidR="00C7182C" w:rsidRPr="00163A82" w:rsidRDefault="00C7182C" w:rsidP="00C7182C">
      <w:pPr>
        <w:rPr>
          <w:color w:val="000000"/>
        </w:rPr>
      </w:pPr>
      <w:r w:rsidRPr="00163A82">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163A82">
        <w:t xml:space="preserve">párrafos </w:t>
      </w:r>
      <w:r w:rsidRPr="00163A82">
        <w:rPr>
          <w:color w:val="000000"/>
        </w:rPr>
        <w:t>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5D153D" w14:textId="77777777" w:rsidR="003B3CD6" w:rsidRPr="00163A82" w:rsidRDefault="003B3CD6"/>
    <w:p w14:paraId="2904B601" w14:textId="77777777" w:rsidR="003B3CD6" w:rsidRPr="00163A82" w:rsidRDefault="004C3B66">
      <w:pPr>
        <w:pStyle w:val="Ttulo3"/>
      </w:pPr>
      <w:bookmarkStart w:id="26" w:name="_Toc212711561"/>
      <w:r w:rsidRPr="00163A82">
        <w:lastRenderedPageBreak/>
        <w:t>b) Legitimidad de la parte recurrente</w:t>
      </w:r>
      <w:bookmarkEnd w:id="26"/>
    </w:p>
    <w:p w14:paraId="34C70CF8" w14:textId="77777777" w:rsidR="003B3CD6" w:rsidRPr="00163A82" w:rsidRDefault="004C3B66">
      <w:r w:rsidRPr="00163A82">
        <w:t>El recurso de revisión fue interpuesto por parte legítima, ya que se presentó por la misma persona que formuló la solicitud de acceso a la Información Pública,</w:t>
      </w:r>
      <w:r w:rsidRPr="00163A82">
        <w:rPr>
          <w:b/>
        </w:rPr>
        <w:t xml:space="preserve"> </w:t>
      </w:r>
      <w:r w:rsidRPr="00163A82">
        <w:t>debido a que los datos de acceso</w:t>
      </w:r>
      <w:r w:rsidRPr="00163A82">
        <w:rPr>
          <w:b/>
        </w:rPr>
        <w:t xml:space="preserve"> SAIMEX</w:t>
      </w:r>
      <w:r w:rsidRPr="00163A82">
        <w:t xml:space="preserve"> son personales e irrepetibles.</w:t>
      </w:r>
    </w:p>
    <w:p w14:paraId="5349604E" w14:textId="77777777" w:rsidR="003B3CD6" w:rsidRPr="00163A82" w:rsidRDefault="003B3CD6"/>
    <w:p w14:paraId="410084DA" w14:textId="77777777" w:rsidR="003B3CD6" w:rsidRPr="00163A82" w:rsidRDefault="004C3B66">
      <w:pPr>
        <w:pStyle w:val="Ttulo3"/>
      </w:pPr>
      <w:bookmarkStart w:id="27" w:name="_Toc212711562"/>
      <w:r w:rsidRPr="00163A82">
        <w:t>c) Plazo para interponer el recurso</w:t>
      </w:r>
      <w:bookmarkEnd w:id="27"/>
    </w:p>
    <w:p w14:paraId="4BF563FB" w14:textId="69E0B5CE" w:rsidR="003B3CD6" w:rsidRPr="00163A82" w:rsidRDefault="004C3B66">
      <w:r w:rsidRPr="00163A82">
        <w:rPr>
          <w:b/>
        </w:rPr>
        <w:t>EL SUJETO OBLIGADO</w:t>
      </w:r>
      <w:r w:rsidRPr="00163A82">
        <w:t xml:space="preserve"> notificó la respuesta a la solicitud de acceso a la Información Pública el </w:t>
      </w:r>
      <w:r w:rsidR="00C7182C" w:rsidRPr="00163A82">
        <w:rPr>
          <w:b/>
        </w:rPr>
        <w:t>veinticinco de junio</w:t>
      </w:r>
      <w:r w:rsidRPr="00163A82">
        <w:rPr>
          <w:b/>
        </w:rPr>
        <w:t xml:space="preserve"> de dos mil veinticinco,</w:t>
      </w:r>
      <w:r w:rsidRPr="00163A82">
        <w:t xml:space="preserve"> y el recurso que nos ocupa se tuvo por presentado el </w:t>
      </w:r>
      <w:r w:rsidR="00C7182C" w:rsidRPr="00163A82">
        <w:rPr>
          <w:b/>
        </w:rPr>
        <w:t>treinta</w:t>
      </w:r>
      <w:r w:rsidR="00976D90" w:rsidRPr="00163A82">
        <w:rPr>
          <w:b/>
        </w:rPr>
        <w:t xml:space="preserve"> de junio</w:t>
      </w:r>
      <w:r w:rsidRPr="00163A82">
        <w:rPr>
          <w:b/>
        </w:rPr>
        <w:t xml:space="preserve"> de dos mil veinticinco</w:t>
      </w:r>
      <w:r w:rsidRPr="00163A82">
        <w:t>; por lo tanto, éste se encuentra dentro del margen temporal previsto en el artículo 178 de la Ley de Transparencia y Acceso a la Información Pública del Estado de México y Municipios.</w:t>
      </w:r>
    </w:p>
    <w:p w14:paraId="20096449" w14:textId="77777777" w:rsidR="003B3CD6" w:rsidRPr="00163A82" w:rsidRDefault="003B3CD6"/>
    <w:p w14:paraId="2358FEAA" w14:textId="77777777" w:rsidR="003B3CD6" w:rsidRPr="00163A82" w:rsidRDefault="004C3B66">
      <w:pPr>
        <w:pStyle w:val="Ttulo3"/>
      </w:pPr>
      <w:bookmarkStart w:id="28" w:name="_Toc212711563"/>
      <w:r w:rsidRPr="00163A82">
        <w:t>d) Causal de Procedencia</w:t>
      </w:r>
      <w:bookmarkEnd w:id="28"/>
    </w:p>
    <w:p w14:paraId="282E97CD" w14:textId="480A9739" w:rsidR="003B3CD6" w:rsidRPr="00163A82" w:rsidRDefault="004C3B66">
      <w:r w:rsidRPr="00163A82">
        <w:t>Resulta procedente la interposición del recurso de revisión, ya que se actualiza la causal de procedencia señal</w:t>
      </w:r>
      <w:r w:rsidR="009665A8" w:rsidRPr="00163A82">
        <w:t>ada en el artículo 179, fracciones I y</w:t>
      </w:r>
      <w:r w:rsidRPr="00163A82">
        <w:t xml:space="preserve"> </w:t>
      </w:r>
      <w:r w:rsidR="00976D90" w:rsidRPr="00163A82">
        <w:t>I</w:t>
      </w:r>
      <w:r w:rsidR="00264153" w:rsidRPr="00163A82">
        <w:t>I</w:t>
      </w:r>
      <w:r w:rsidRPr="00163A82">
        <w:t xml:space="preserve"> de la Ley de Transparencia y Acceso a la Información Pública del Estado de México y Municipios.</w:t>
      </w:r>
    </w:p>
    <w:p w14:paraId="1E82575C" w14:textId="77777777" w:rsidR="003B3CD6" w:rsidRPr="00163A82" w:rsidRDefault="003B3CD6"/>
    <w:p w14:paraId="095E2DA1" w14:textId="77777777" w:rsidR="003B3CD6" w:rsidRPr="00163A82" w:rsidRDefault="004C3B66">
      <w:pPr>
        <w:pStyle w:val="Ttulo3"/>
      </w:pPr>
      <w:bookmarkStart w:id="29" w:name="_Toc212711564"/>
      <w:r w:rsidRPr="00163A82">
        <w:t>e) Requisitos formales para la interposición del recurso</w:t>
      </w:r>
      <w:bookmarkEnd w:id="29"/>
    </w:p>
    <w:p w14:paraId="5622AC2B" w14:textId="77777777" w:rsidR="0016446E" w:rsidRPr="00163A82" w:rsidRDefault="0016446E" w:rsidP="0016446E">
      <w:pPr>
        <w:rPr>
          <w:rFonts w:eastAsia="Times New Roman" w:cs="Arial"/>
          <w:szCs w:val="20"/>
          <w:lang w:eastAsia="es-ES"/>
        </w:rPr>
      </w:pPr>
      <w:r w:rsidRPr="00163A82">
        <w:rPr>
          <w:rFonts w:eastAsia="Times New Roman" w:cs="Arial"/>
          <w:b/>
          <w:bCs/>
          <w:szCs w:val="20"/>
          <w:lang w:eastAsia="es-ES"/>
        </w:rPr>
        <w:t xml:space="preserve">LA PARTE RECURRENTE </w:t>
      </w:r>
      <w:r w:rsidRPr="00163A82">
        <w:rPr>
          <w:rFonts w:eastAsia="Times New Roman" w:cs="Arial"/>
          <w:szCs w:val="20"/>
          <w:lang w:eastAsia="es-ES"/>
        </w:rPr>
        <w:t xml:space="preserve">acreditó </w:t>
      </w:r>
      <w:r w:rsidRPr="00163A82">
        <w:t>todos</w:t>
      </w:r>
      <w:r w:rsidRPr="00163A82">
        <w:rPr>
          <w:rFonts w:eastAsia="Times New Roman" w:cs="Arial"/>
          <w:szCs w:val="20"/>
          <w:lang w:eastAsia="es-ES"/>
        </w:rPr>
        <w:t xml:space="preserve"> y cada uno de los elementos formales exigidos por el artículo 180 de la misma normatividad.</w:t>
      </w:r>
    </w:p>
    <w:p w14:paraId="23BA345A" w14:textId="77777777" w:rsidR="003B3CD6" w:rsidRPr="00163A82" w:rsidRDefault="003B3CD6"/>
    <w:p w14:paraId="397731B2" w14:textId="77777777" w:rsidR="003B3CD6" w:rsidRPr="00163A82" w:rsidRDefault="004C3B66">
      <w:pPr>
        <w:pStyle w:val="Ttulo2"/>
      </w:pPr>
      <w:bookmarkStart w:id="30" w:name="_Toc212711565"/>
      <w:r w:rsidRPr="00163A82">
        <w:lastRenderedPageBreak/>
        <w:t>SEGUNDO. Estudio de Fondo</w:t>
      </w:r>
      <w:bookmarkEnd w:id="30"/>
    </w:p>
    <w:p w14:paraId="2CBA3AB4" w14:textId="77777777" w:rsidR="003B3CD6" w:rsidRPr="00163A82" w:rsidRDefault="004C3B66">
      <w:pPr>
        <w:pStyle w:val="Ttulo3"/>
      </w:pPr>
      <w:bookmarkStart w:id="31" w:name="_Toc212711566"/>
      <w:r w:rsidRPr="00163A82">
        <w:t>a) Mandato de transparencia y responsabilidad del Sujeto Obligado</w:t>
      </w:r>
      <w:bookmarkEnd w:id="31"/>
    </w:p>
    <w:p w14:paraId="7F6AD857" w14:textId="77777777" w:rsidR="003B3CD6" w:rsidRPr="00163A82" w:rsidRDefault="004C3B66">
      <w:r w:rsidRPr="00163A82">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0FA705A" w14:textId="77777777" w:rsidR="003B3CD6" w:rsidRPr="00163A82" w:rsidRDefault="003B3CD6"/>
    <w:p w14:paraId="62B4F227" w14:textId="77777777" w:rsidR="003B3CD6" w:rsidRPr="00163A82" w:rsidRDefault="004C3B66">
      <w:pPr>
        <w:spacing w:line="240" w:lineRule="auto"/>
        <w:ind w:left="567" w:right="539"/>
        <w:rPr>
          <w:b/>
          <w:i/>
        </w:rPr>
      </w:pPr>
      <w:r w:rsidRPr="00163A82">
        <w:rPr>
          <w:b/>
          <w:i/>
        </w:rPr>
        <w:t>Constitución Política de los Estados Unidos Mexicanos</w:t>
      </w:r>
    </w:p>
    <w:p w14:paraId="52BAAA9E" w14:textId="77777777" w:rsidR="003B3CD6" w:rsidRPr="00163A82" w:rsidRDefault="004C3B66">
      <w:pPr>
        <w:spacing w:line="240" w:lineRule="auto"/>
        <w:ind w:left="567" w:right="539"/>
        <w:rPr>
          <w:b/>
          <w:i/>
        </w:rPr>
      </w:pPr>
      <w:r w:rsidRPr="00163A82">
        <w:rPr>
          <w:b/>
          <w:i/>
        </w:rPr>
        <w:t>“Artículo 6.</w:t>
      </w:r>
    </w:p>
    <w:p w14:paraId="5E30512E" w14:textId="77777777" w:rsidR="003B3CD6" w:rsidRPr="00163A82" w:rsidRDefault="004C3B66">
      <w:pPr>
        <w:spacing w:line="240" w:lineRule="auto"/>
        <w:ind w:left="567" w:right="539"/>
        <w:rPr>
          <w:i/>
        </w:rPr>
      </w:pPr>
      <w:r w:rsidRPr="00163A82">
        <w:rPr>
          <w:i/>
        </w:rPr>
        <w:t>(…)</w:t>
      </w:r>
    </w:p>
    <w:p w14:paraId="7EA72D1F" w14:textId="77777777" w:rsidR="003B3CD6" w:rsidRPr="00163A82" w:rsidRDefault="004C3B66">
      <w:pPr>
        <w:spacing w:line="240" w:lineRule="auto"/>
        <w:ind w:left="567" w:right="539"/>
        <w:rPr>
          <w:i/>
        </w:rPr>
      </w:pPr>
      <w:r w:rsidRPr="00163A82">
        <w:rPr>
          <w:i/>
        </w:rPr>
        <w:t>Para efectos de lo dispuesto en el presente artículo se observará lo siguiente:</w:t>
      </w:r>
    </w:p>
    <w:p w14:paraId="6E7AEF2D" w14:textId="77777777" w:rsidR="003B3CD6" w:rsidRPr="00163A82" w:rsidRDefault="004C3B66">
      <w:pPr>
        <w:spacing w:line="240" w:lineRule="auto"/>
        <w:ind w:left="567" w:right="539"/>
        <w:rPr>
          <w:b/>
          <w:i/>
        </w:rPr>
      </w:pPr>
      <w:r w:rsidRPr="00163A82">
        <w:rPr>
          <w:b/>
          <w:i/>
        </w:rPr>
        <w:t>A</w:t>
      </w:r>
      <w:r w:rsidRPr="00163A82">
        <w:rPr>
          <w:i/>
        </w:rPr>
        <w:t xml:space="preserve">. </w:t>
      </w:r>
      <w:r w:rsidRPr="00163A82">
        <w:rPr>
          <w:b/>
          <w:i/>
        </w:rPr>
        <w:t>Para el ejercicio del derecho de acceso a la información</w:t>
      </w:r>
      <w:r w:rsidRPr="00163A82">
        <w:rPr>
          <w:i/>
        </w:rPr>
        <w:t xml:space="preserve">, la Federación y </w:t>
      </w:r>
      <w:r w:rsidRPr="00163A82">
        <w:rPr>
          <w:b/>
          <w:i/>
        </w:rPr>
        <w:t>las entidades federativas, en el ámbito de sus respectivas competencias, se regirán por los siguientes principios y bases:</w:t>
      </w:r>
    </w:p>
    <w:p w14:paraId="7D36875B" w14:textId="77777777" w:rsidR="003B3CD6" w:rsidRPr="00163A82" w:rsidRDefault="004C3B66">
      <w:pPr>
        <w:spacing w:line="240" w:lineRule="auto"/>
        <w:ind w:left="567" w:right="539"/>
        <w:rPr>
          <w:i/>
        </w:rPr>
      </w:pPr>
      <w:r w:rsidRPr="00163A82">
        <w:rPr>
          <w:b/>
          <w:i/>
        </w:rPr>
        <w:t xml:space="preserve">I. </w:t>
      </w:r>
      <w:r w:rsidRPr="00163A82">
        <w:rPr>
          <w:b/>
          <w:i/>
        </w:rPr>
        <w:tab/>
        <w:t>Toda la información en posesión de cualquier</w:t>
      </w:r>
      <w:r w:rsidRPr="00163A82">
        <w:rPr>
          <w:i/>
        </w:rPr>
        <w:t xml:space="preserve"> </w:t>
      </w:r>
      <w:r w:rsidRPr="00163A82">
        <w:rPr>
          <w:b/>
          <w:i/>
        </w:rPr>
        <w:t>autoridad</w:t>
      </w:r>
      <w:r w:rsidRPr="00163A82">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63A82">
        <w:rPr>
          <w:b/>
          <w:i/>
        </w:rPr>
        <w:t>municipal</w:t>
      </w:r>
      <w:r w:rsidRPr="00163A82">
        <w:rPr>
          <w:i/>
        </w:rPr>
        <w:t xml:space="preserve">, </w:t>
      </w:r>
      <w:r w:rsidRPr="00163A82">
        <w:rPr>
          <w:b/>
          <w:i/>
        </w:rPr>
        <w:t>es pública</w:t>
      </w:r>
      <w:r w:rsidRPr="00163A82">
        <w:rPr>
          <w:i/>
        </w:rPr>
        <w:t xml:space="preserve"> y sólo podrá ser reservada temporalmente por razones de interés público y seguridad nacional, en los términos que fijen las leyes. </w:t>
      </w:r>
      <w:r w:rsidRPr="00163A82">
        <w:rPr>
          <w:b/>
          <w:i/>
        </w:rPr>
        <w:t>En la interpretación de este derecho deberá prevalecer el principio de máxima publicidad. Los sujetos obligados deberán documentar todo acto que derive del ejercicio de sus facultades, competencias o funciones</w:t>
      </w:r>
      <w:r w:rsidRPr="00163A82">
        <w:rPr>
          <w:i/>
        </w:rPr>
        <w:t>, la ley determinará los supuestos específicos bajo los cuales procederá la declaración de inexistencia de la información.”</w:t>
      </w:r>
    </w:p>
    <w:p w14:paraId="2FF3B18F" w14:textId="77777777" w:rsidR="003B3CD6" w:rsidRPr="00163A82" w:rsidRDefault="003B3CD6">
      <w:pPr>
        <w:spacing w:line="240" w:lineRule="auto"/>
        <w:ind w:left="567" w:right="539"/>
        <w:rPr>
          <w:b/>
          <w:i/>
        </w:rPr>
      </w:pPr>
    </w:p>
    <w:p w14:paraId="32EF8C66" w14:textId="77777777" w:rsidR="003B3CD6" w:rsidRPr="00163A82" w:rsidRDefault="004C3B66">
      <w:pPr>
        <w:spacing w:line="240" w:lineRule="auto"/>
        <w:ind w:left="567" w:right="539"/>
        <w:rPr>
          <w:b/>
          <w:i/>
        </w:rPr>
      </w:pPr>
      <w:r w:rsidRPr="00163A82">
        <w:rPr>
          <w:b/>
          <w:i/>
        </w:rPr>
        <w:t>Constitución Política del Estado Libre y Soberano de México</w:t>
      </w:r>
    </w:p>
    <w:p w14:paraId="2AE9E98A" w14:textId="77777777" w:rsidR="003B3CD6" w:rsidRPr="00163A82" w:rsidRDefault="004C3B66">
      <w:pPr>
        <w:spacing w:line="240" w:lineRule="auto"/>
        <w:ind w:left="567" w:right="539"/>
        <w:rPr>
          <w:i/>
        </w:rPr>
      </w:pPr>
      <w:r w:rsidRPr="00163A82">
        <w:rPr>
          <w:b/>
          <w:i/>
        </w:rPr>
        <w:t>“Artículo 5</w:t>
      </w:r>
      <w:r w:rsidRPr="00163A82">
        <w:rPr>
          <w:i/>
        </w:rPr>
        <w:t xml:space="preserve">.- </w:t>
      </w:r>
    </w:p>
    <w:p w14:paraId="6AB12DB8" w14:textId="77777777" w:rsidR="003B3CD6" w:rsidRPr="00163A82" w:rsidRDefault="004C3B66">
      <w:pPr>
        <w:spacing w:line="240" w:lineRule="auto"/>
        <w:ind w:left="567" w:right="539"/>
        <w:rPr>
          <w:i/>
        </w:rPr>
      </w:pPr>
      <w:r w:rsidRPr="00163A82">
        <w:rPr>
          <w:i/>
        </w:rPr>
        <w:t>(…)</w:t>
      </w:r>
    </w:p>
    <w:p w14:paraId="2A33DCD6" w14:textId="77777777" w:rsidR="003B3CD6" w:rsidRPr="00163A82" w:rsidRDefault="004C3B66">
      <w:pPr>
        <w:spacing w:line="240" w:lineRule="auto"/>
        <w:ind w:left="567" w:right="539"/>
        <w:rPr>
          <w:i/>
        </w:rPr>
      </w:pPr>
      <w:r w:rsidRPr="00163A82">
        <w:rPr>
          <w:b/>
          <w:i/>
        </w:rPr>
        <w:t>El derecho a la información será garantizado por el Estado. La ley establecerá las previsiones que permitan asegurar la protección, el respeto y la difusión de este derecho</w:t>
      </w:r>
      <w:r w:rsidRPr="00163A82">
        <w:rPr>
          <w:i/>
        </w:rPr>
        <w:t>.</w:t>
      </w:r>
    </w:p>
    <w:p w14:paraId="22ABD449" w14:textId="77777777" w:rsidR="003B3CD6" w:rsidRPr="00163A82" w:rsidRDefault="004C3B66">
      <w:pPr>
        <w:spacing w:line="240" w:lineRule="auto"/>
        <w:ind w:left="567" w:right="539"/>
        <w:rPr>
          <w:i/>
        </w:rPr>
      </w:pPr>
      <w:r w:rsidRPr="00163A82">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4FBC67E" w14:textId="77777777" w:rsidR="003B3CD6" w:rsidRPr="00163A82" w:rsidRDefault="004C3B66">
      <w:pPr>
        <w:spacing w:line="240" w:lineRule="auto"/>
        <w:ind w:left="567" w:right="539"/>
        <w:rPr>
          <w:i/>
        </w:rPr>
      </w:pPr>
      <w:r w:rsidRPr="00163A82">
        <w:rPr>
          <w:b/>
          <w:i/>
        </w:rPr>
        <w:t>Este derecho se regirá por los principios y bases siguientes</w:t>
      </w:r>
      <w:r w:rsidRPr="00163A82">
        <w:rPr>
          <w:i/>
        </w:rPr>
        <w:t>:</w:t>
      </w:r>
    </w:p>
    <w:p w14:paraId="39FA9EAC" w14:textId="77777777" w:rsidR="003B3CD6" w:rsidRPr="00163A82" w:rsidRDefault="004C3B66">
      <w:pPr>
        <w:spacing w:line="240" w:lineRule="auto"/>
        <w:ind w:left="567" w:right="539"/>
        <w:rPr>
          <w:i/>
        </w:rPr>
      </w:pPr>
      <w:r w:rsidRPr="00163A82">
        <w:rPr>
          <w:b/>
          <w:i/>
        </w:rPr>
        <w:lastRenderedPageBreak/>
        <w:t>I. Toda la información en posesión de cualquier autoridad, entidad, órgano y organismos de los</w:t>
      </w:r>
      <w:r w:rsidRPr="00163A82">
        <w:rPr>
          <w:i/>
        </w:rPr>
        <w:t xml:space="preserve"> Poderes Ejecutivo, Legislativo y Judicial, órganos autónomos, partidos políticos, fideicomisos y fondos públicos estatales y </w:t>
      </w:r>
      <w:r w:rsidRPr="00163A82">
        <w:rPr>
          <w:b/>
          <w:i/>
        </w:rPr>
        <w:t>municipales</w:t>
      </w:r>
      <w:r w:rsidRPr="00163A82">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63A82">
        <w:rPr>
          <w:b/>
          <w:i/>
        </w:rPr>
        <w:t>es pública</w:t>
      </w:r>
      <w:r w:rsidRPr="00163A82">
        <w:rPr>
          <w:i/>
        </w:rPr>
        <w:t xml:space="preserve"> y sólo podrá ser reservada temporalmente por razones previstas en la Constitución Política de los Estados Unidos Mexicanos de interés público y seguridad, en los términos que fijen las leyes. </w:t>
      </w:r>
      <w:r w:rsidRPr="00163A82">
        <w:rPr>
          <w:b/>
          <w:i/>
        </w:rPr>
        <w:t>En la interpretación de este derecho deberá prevalecer el principio de máxima publicidad</w:t>
      </w:r>
      <w:r w:rsidRPr="00163A82">
        <w:rPr>
          <w:i/>
        </w:rPr>
        <w:t xml:space="preserve">. </w:t>
      </w:r>
      <w:r w:rsidRPr="00163A82">
        <w:rPr>
          <w:b/>
          <w:i/>
        </w:rPr>
        <w:t>Los sujetos obligados deberán documentar todo acto que derive del ejercicio de sus facultades, competencias o funciones</w:t>
      </w:r>
      <w:r w:rsidRPr="00163A82">
        <w:rPr>
          <w:i/>
        </w:rPr>
        <w:t>, la ley determinará los supuestos específicos bajo los cuales procederá la declaración de inexistencia de la información.”</w:t>
      </w:r>
    </w:p>
    <w:p w14:paraId="5EA61096" w14:textId="77777777" w:rsidR="003B3CD6" w:rsidRPr="00163A82" w:rsidRDefault="003B3CD6">
      <w:pPr>
        <w:rPr>
          <w:b/>
          <w:i/>
        </w:rPr>
      </w:pPr>
    </w:p>
    <w:p w14:paraId="23D73E1C" w14:textId="77777777" w:rsidR="003B3CD6" w:rsidRPr="00163A82" w:rsidRDefault="004C3B66">
      <w:pPr>
        <w:rPr>
          <w:i/>
        </w:rPr>
      </w:pPr>
      <w:r w:rsidRPr="00163A8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63A82">
        <w:rPr>
          <w:i/>
        </w:rPr>
        <w:t>por los principios de simplicidad, rapidez, gratuidad del procedimiento, auxilio y orientación a los particulares.</w:t>
      </w:r>
    </w:p>
    <w:p w14:paraId="13767611" w14:textId="77777777" w:rsidR="003B3CD6" w:rsidRPr="00163A82" w:rsidRDefault="003B3CD6">
      <w:pPr>
        <w:rPr>
          <w:i/>
        </w:rPr>
      </w:pPr>
    </w:p>
    <w:p w14:paraId="429C1F00" w14:textId="77777777" w:rsidR="003B3CD6" w:rsidRPr="00163A82" w:rsidRDefault="004C3B66">
      <w:pPr>
        <w:rPr>
          <w:i/>
        </w:rPr>
      </w:pPr>
      <w:r w:rsidRPr="00163A82">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A5E1F02" w14:textId="77777777" w:rsidR="003B3CD6" w:rsidRPr="00163A82" w:rsidRDefault="003B3CD6"/>
    <w:p w14:paraId="07D89208" w14:textId="77777777" w:rsidR="003B3CD6" w:rsidRPr="00163A82" w:rsidRDefault="004C3B66">
      <w:r w:rsidRPr="00163A8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1A66EB97" w14:textId="77777777" w:rsidR="003B3CD6" w:rsidRPr="00163A82" w:rsidRDefault="003B3CD6"/>
    <w:p w14:paraId="7968B98C" w14:textId="77777777" w:rsidR="003B3CD6" w:rsidRPr="00163A82" w:rsidRDefault="004C3B66">
      <w:r w:rsidRPr="00163A82">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1A32AD1" w14:textId="77777777" w:rsidR="003B3CD6" w:rsidRPr="00163A82" w:rsidRDefault="003B3CD6"/>
    <w:p w14:paraId="2BAE709D" w14:textId="77777777" w:rsidR="003B3CD6" w:rsidRPr="00163A82" w:rsidRDefault="004C3B66">
      <w:r w:rsidRPr="00163A8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5E2304F6" w14:textId="77777777" w:rsidR="003B3CD6" w:rsidRPr="00163A82" w:rsidRDefault="003B3CD6"/>
    <w:p w14:paraId="0082279D" w14:textId="5DA6CE3A" w:rsidR="003B3CD6" w:rsidRPr="00163A82" w:rsidRDefault="005E5D95">
      <w:pPr>
        <w:pStyle w:val="Ttulo3"/>
      </w:pPr>
      <w:r w:rsidRPr="00163A82">
        <w:t xml:space="preserve"> </w:t>
      </w:r>
      <w:bookmarkStart w:id="32" w:name="_Toc212711567"/>
      <w:r w:rsidR="004C3B66" w:rsidRPr="00163A82">
        <w:t>b) Controversia a resolver</w:t>
      </w:r>
      <w:bookmarkEnd w:id="32"/>
    </w:p>
    <w:p w14:paraId="6B66C058" w14:textId="25A485A5" w:rsidR="00BE1A75" w:rsidRPr="00163A82" w:rsidRDefault="004C3B66">
      <w:r w:rsidRPr="00163A82">
        <w:t xml:space="preserve">Con el objeto de ilustrar la controversia planteada, resulta conveniente precisar que, una vez realizado el estudio de las constancias que integran el expediente en que se actúa, se desprende que </w:t>
      </w:r>
      <w:r w:rsidRPr="00163A82">
        <w:rPr>
          <w:b/>
        </w:rPr>
        <w:t>LA PARTE RECURRENTE</w:t>
      </w:r>
      <w:r w:rsidRPr="00163A82">
        <w:t xml:space="preserve"> solicitó </w:t>
      </w:r>
      <w:r w:rsidR="00C7182C" w:rsidRPr="00163A82">
        <w:t xml:space="preserve">las actas informativas elaboradas el día </w:t>
      </w:r>
      <w:r w:rsidR="0016446E" w:rsidRPr="00163A82">
        <w:t xml:space="preserve">catorce </w:t>
      </w:r>
      <w:r w:rsidR="00C7182C" w:rsidRPr="00163A82">
        <w:t>de julio de</w:t>
      </w:r>
      <w:r w:rsidR="0016446E" w:rsidRPr="00163A82">
        <w:t xml:space="preserve"> dos mil veintitrés </w:t>
      </w:r>
      <w:r w:rsidR="00C7182C" w:rsidRPr="00163A82">
        <w:t xml:space="preserve">en la </w:t>
      </w:r>
      <w:r w:rsidR="00CB2455" w:rsidRPr="00163A82">
        <w:t xml:space="preserve">Oficialía Conciliadora </w:t>
      </w:r>
      <w:r w:rsidR="00C7182C" w:rsidRPr="00163A82">
        <w:t xml:space="preserve">y </w:t>
      </w:r>
      <w:r w:rsidR="00CB2455" w:rsidRPr="00163A82">
        <w:t xml:space="preserve">Calificadora de </w:t>
      </w:r>
      <w:proofErr w:type="spellStart"/>
      <w:r w:rsidR="00CB2455" w:rsidRPr="00163A82">
        <w:t>Jocotitlán</w:t>
      </w:r>
      <w:proofErr w:type="spellEnd"/>
      <w:r w:rsidR="00CB2455" w:rsidRPr="00163A82">
        <w:t xml:space="preserve"> E</w:t>
      </w:r>
      <w:r w:rsidR="00C7182C" w:rsidRPr="00163A82">
        <w:t>stado de México.</w:t>
      </w:r>
    </w:p>
    <w:p w14:paraId="2009C8BF" w14:textId="77777777" w:rsidR="00C7182C" w:rsidRPr="00163A82" w:rsidRDefault="00C7182C"/>
    <w:p w14:paraId="152E23C4" w14:textId="614115AA" w:rsidR="006B05FF" w:rsidRPr="00163A82" w:rsidRDefault="004C3B66" w:rsidP="00C7182C">
      <w:pPr>
        <w:pBdr>
          <w:top w:val="nil"/>
          <w:left w:val="nil"/>
          <w:bottom w:val="nil"/>
          <w:right w:val="nil"/>
          <w:between w:val="nil"/>
        </w:pBdr>
      </w:pPr>
      <w:r w:rsidRPr="00163A82">
        <w:t xml:space="preserve">En respuesta </w:t>
      </w:r>
      <w:r w:rsidRPr="00163A82">
        <w:rPr>
          <w:b/>
        </w:rPr>
        <w:t>EL SUJETO OBLIGADO</w:t>
      </w:r>
      <w:r w:rsidRPr="00163A82">
        <w:t xml:space="preserve"> manifestó</w:t>
      </w:r>
      <w:r w:rsidR="0060252E" w:rsidRPr="00163A82">
        <w:t>,</w:t>
      </w:r>
      <w:r w:rsidR="00BE1A75" w:rsidRPr="00163A82">
        <w:t xml:space="preserve"> por medio del</w:t>
      </w:r>
      <w:r w:rsidR="00C7182C" w:rsidRPr="00163A82">
        <w:t xml:space="preserve"> Juez Cívico, que realizando una exhaustiva búsqueda y localización en los archivos de este Juzgado Cívico, se encontró el registro de una sola Acta Informativa de Extravío, elaborada el </w:t>
      </w:r>
      <w:r w:rsidR="0016446E" w:rsidRPr="00163A82">
        <w:t>catorce</w:t>
      </w:r>
      <w:r w:rsidR="00C7182C" w:rsidRPr="00163A82">
        <w:t xml:space="preserve"> de julio de </w:t>
      </w:r>
      <w:r w:rsidR="0016446E" w:rsidRPr="00163A82">
        <w:t>dos mil veintitrés</w:t>
      </w:r>
      <w:r w:rsidR="00C7182C" w:rsidRPr="00163A82">
        <w:t>, ante la entonces Oficialía Mediadora y Conciliadora</w:t>
      </w:r>
      <w:r w:rsidR="00E3188E" w:rsidRPr="00163A82">
        <w:t>, s</w:t>
      </w:r>
      <w:r w:rsidR="00C7182C" w:rsidRPr="00163A82">
        <w:t xml:space="preserve">iendo estos, los únicos datos </w:t>
      </w:r>
      <w:r w:rsidR="00C7182C" w:rsidRPr="00163A82">
        <w:lastRenderedPageBreak/>
        <w:t xml:space="preserve">que </w:t>
      </w:r>
      <w:r w:rsidR="00E3188E" w:rsidRPr="00163A82">
        <w:t>podía</w:t>
      </w:r>
      <w:r w:rsidR="00C7182C" w:rsidRPr="00163A82">
        <w:t xml:space="preserve"> proporcionarle derivado a que su contenido contiene datos considerados como personales, los cuales están protegidos por la Ley de Protección de Datos Personales</w:t>
      </w:r>
      <w:r w:rsidR="00E3188E" w:rsidRPr="00163A82">
        <w:t>.</w:t>
      </w:r>
    </w:p>
    <w:p w14:paraId="4FDBD65A" w14:textId="77777777" w:rsidR="00C7182C" w:rsidRPr="00163A82" w:rsidRDefault="00C7182C" w:rsidP="00C7182C">
      <w:pPr>
        <w:pBdr>
          <w:top w:val="nil"/>
          <w:left w:val="nil"/>
          <w:bottom w:val="nil"/>
          <w:right w:val="nil"/>
          <w:between w:val="nil"/>
        </w:pBdr>
      </w:pPr>
    </w:p>
    <w:p w14:paraId="5152320E" w14:textId="04AF0009" w:rsidR="003B3CD6" w:rsidRPr="00163A82" w:rsidRDefault="004C3B66">
      <w:r w:rsidRPr="00163A82">
        <w:t>En esta tesitura, una vez conocida la respuesta</w:t>
      </w:r>
      <w:r w:rsidR="0060252E" w:rsidRPr="00163A82">
        <w:t xml:space="preserve">, </w:t>
      </w:r>
      <w:r w:rsidRPr="00163A82">
        <w:rPr>
          <w:b/>
        </w:rPr>
        <w:t>LA PARTE RECURRENTE</w:t>
      </w:r>
      <w:r w:rsidRPr="00163A82">
        <w:t xml:space="preserve"> se inconformó por</w:t>
      </w:r>
      <w:r w:rsidR="00BE1A75" w:rsidRPr="00163A82">
        <w:t xml:space="preserve"> la negativa a la entrega de la información</w:t>
      </w:r>
      <w:r w:rsidR="009665A8" w:rsidRPr="00163A82">
        <w:t xml:space="preserve"> por contener datos personales</w:t>
      </w:r>
      <w:r w:rsidRPr="00163A82">
        <w:t xml:space="preserve">. </w:t>
      </w:r>
    </w:p>
    <w:p w14:paraId="59571249" w14:textId="77777777" w:rsidR="003B3CD6" w:rsidRPr="00163A82" w:rsidRDefault="003B3CD6"/>
    <w:p w14:paraId="7C655421" w14:textId="14F5BB5B" w:rsidR="003B3CD6" w:rsidRPr="00163A82" w:rsidRDefault="004C3B66">
      <w:r w:rsidRPr="00163A82">
        <w:t xml:space="preserve">Abierta la etapa de instrucción, </w:t>
      </w:r>
      <w:r w:rsidRPr="00163A82">
        <w:rPr>
          <w:b/>
        </w:rPr>
        <w:t>EL SUJETO OBLIGADO</w:t>
      </w:r>
      <w:r w:rsidRPr="00163A82">
        <w:t xml:space="preserve"> </w:t>
      </w:r>
      <w:r w:rsidR="009665A8" w:rsidRPr="00163A82">
        <w:t xml:space="preserve">no rindió su Informe Justificado. </w:t>
      </w:r>
      <w:r w:rsidR="005E5D95" w:rsidRPr="00163A82">
        <w:t xml:space="preserve">Por su parte, </w:t>
      </w:r>
      <w:r w:rsidRPr="00163A82">
        <w:rPr>
          <w:b/>
        </w:rPr>
        <w:t xml:space="preserve">LA PARTE RECURRENTE </w:t>
      </w:r>
      <w:r w:rsidRPr="00163A82">
        <w:t>omitió realizar las manifestaciones que a su derecho conviniera.</w:t>
      </w:r>
    </w:p>
    <w:p w14:paraId="56597F7B" w14:textId="77777777" w:rsidR="003B3CD6" w:rsidRPr="00163A82" w:rsidRDefault="003B3CD6"/>
    <w:p w14:paraId="427C7783" w14:textId="228BE6E2" w:rsidR="003B3CD6" w:rsidRPr="00163A82" w:rsidRDefault="004C3B66">
      <w:pPr>
        <w:tabs>
          <w:tab w:val="left" w:pos="709"/>
        </w:tabs>
      </w:pPr>
      <w:r w:rsidRPr="00163A82">
        <w:t xml:space="preserve">Bajo las premisas anteriores, se concluye que la controversia a dilucidar en el presente medio de impugnación será verificar </w:t>
      </w:r>
      <w:r w:rsidR="00264153" w:rsidRPr="00163A82">
        <w:t>la procedencia de</w:t>
      </w:r>
      <w:r w:rsidR="009665A8" w:rsidRPr="00163A82">
        <w:t xml:space="preserve"> la negativa a la entrega de la información por</w:t>
      </w:r>
      <w:r w:rsidR="00264153" w:rsidRPr="00163A82">
        <w:t xml:space="preserve"> la clasificación de </w:t>
      </w:r>
      <w:r w:rsidRPr="00163A82">
        <w:t xml:space="preserve">la información </w:t>
      </w:r>
      <w:r w:rsidR="00264153" w:rsidRPr="00163A82">
        <w:t>referida</w:t>
      </w:r>
      <w:r w:rsidRPr="00163A82">
        <w:t xml:space="preserve"> por </w:t>
      </w:r>
      <w:r w:rsidRPr="00163A82">
        <w:rPr>
          <w:b/>
        </w:rPr>
        <w:t>EL SUJETO OBLIGADO</w:t>
      </w:r>
      <w:r w:rsidR="00264153" w:rsidRPr="00163A82">
        <w:rPr>
          <w:b/>
        </w:rPr>
        <w:t>.</w:t>
      </w:r>
    </w:p>
    <w:p w14:paraId="3C01B0A9" w14:textId="77777777" w:rsidR="003B3CD6" w:rsidRPr="00163A82" w:rsidRDefault="003B3CD6"/>
    <w:p w14:paraId="27E31598" w14:textId="77777777" w:rsidR="003B3CD6" w:rsidRPr="00163A82" w:rsidRDefault="004C3B66">
      <w:pPr>
        <w:pStyle w:val="Ttulo3"/>
      </w:pPr>
      <w:bookmarkStart w:id="33" w:name="_Toc212711568"/>
      <w:r w:rsidRPr="00163A82">
        <w:t>c) Estudio de la controversia</w:t>
      </w:r>
      <w:bookmarkEnd w:id="33"/>
    </w:p>
    <w:p w14:paraId="3FE47504" w14:textId="3E6FCC8B" w:rsidR="00D23BD7" w:rsidRPr="00163A82" w:rsidRDefault="00D23BD7" w:rsidP="00D23BD7">
      <w:pPr>
        <w:tabs>
          <w:tab w:val="left" w:pos="2834"/>
          <w:tab w:val="right" w:pos="8838"/>
        </w:tabs>
        <w:ind w:right="-105"/>
      </w:pPr>
      <w:r w:rsidRPr="00163A82">
        <w:t xml:space="preserve">Una vez precisado lo anterior, resulta necesario comenzar con el estudio señalando que </w:t>
      </w:r>
      <w:r w:rsidRPr="00163A82">
        <w:rPr>
          <w:b/>
        </w:rPr>
        <w:t xml:space="preserve">EL SUJETO OBLIGADO </w:t>
      </w:r>
      <w:r w:rsidRPr="00163A82">
        <w:t xml:space="preserve">asumió contar con la información pretendida por </w:t>
      </w:r>
      <w:r w:rsidRPr="00163A82">
        <w:rPr>
          <w:b/>
          <w:bCs/>
        </w:rPr>
        <w:t>LA PARTE RECURRENTE</w:t>
      </w:r>
      <w:r w:rsidRPr="00163A82">
        <w:t xml:space="preserve">, por lo que a nada práctico nos conduciría realizar un pronunciamiento extenso sobre las atribuciones y obligatoriedad del ente recurrido para contar con la información pública solicitada, empero informó a </w:t>
      </w:r>
      <w:r w:rsidRPr="00163A82">
        <w:rPr>
          <w:b/>
          <w:bCs/>
        </w:rPr>
        <w:t xml:space="preserve">LA PARTE RECURRENTE </w:t>
      </w:r>
      <w:r w:rsidRPr="00163A82">
        <w:t xml:space="preserve">que la información solicitada no se la podía proporcionar al contener datos personales. </w:t>
      </w:r>
    </w:p>
    <w:p w14:paraId="6206D62C" w14:textId="77777777" w:rsidR="00D23BD7" w:rsidRPr="00163A82" w:rsidRDefault="00D23BD7" w:rsidP="00D23BD7">
      <w:pPr>
        <w:tabs>
          <w:tab w:val="left" w:pos="2834"/>
          <w:tab w:val="right" w:pos="8838"/>
        </w:tabs>
        <w:ind w:right="-105"/>
      </w:pPr>
    </w:p>
    <w:p w14:paraId="486B03FE" w14:textId="77777777" w:rsidR="0016446E" w:rsidRPr="00163A82" w:rsidRDefault="00A32D0E" w:rsidP="0016446E">
      <w:pPr>
        <w:tabs>
          <w:tab w:val="left" w:pos="2834"/>
          <w:tab w:val="right" w:pos="8838"/>
        </w:tabs>
        <w:ind w:right="-105"/>
      </w:pPr>
      <w:r w:rsidRPr="00163A82">
        <w:rPr>
          <w:rFonts w:cs="Tahoma"/>
          <w:bCs/>
        </w:rPr>
        <w:t xml:space="preserve">Así tenemos que, en el presente asunto, </w:t>
      </w:r>
      <w:r w:rsidRPr="00163A82">
        <w:rPr>
          <w:b/>
          <w:color w:val="000000"/>
        </w:rPr>
        <w:t xml:space="preserve">EL SUJETO OBLIGADO </w:t>
      </w:r>
      <w:r w:rsidRPr="00163A82">
        <w:rPr>
          <w:color w:val="000000"/>
        </w:rPr>
        <w:t xml:space="preserve">opuso una medida de restricción de acceso a la información que es requerida por </w:t>
      </w:r>
      <w:r w:rsidRPr="00163A82">
        <w:rPr>
          <w:b/>
          <w:bCs/>
          <w:color w:val="000000"/>
        </w:rPr>
        <w:t xml:space="preserve">LA PARTE RECURRENTE, </w:t>
      </w:r>
      <w:r w:rsidRPr="00163A82">
        <w:rPr>
          <w:color w:val="000000"/>
        </w:rPr>
        <w:t xml:space="preserve">por ello es necesario recordar tal y como se estableció en el inciso a) del presente considerando que el </w:t>
      </w:r>
      <w:r w:rsidRPr="00163A82">
        <w:t xml:space="preserve">derecho de acceso a la información pública es un derecho humano reconocido en el artículo </w:t>
      </w:r>
      <w:r w:rsidRPr="00163A82">
        <w:lastRenderedPageBreak/>
        <w:t>6° de la Constitución Política de los Estados Unidos Mexicanos y en el artículo 5° de la Constitución Política del Estado Libre y Soberano de México, que se tienen por reproducidos en el presente apartado como si a la letra se insertaran.</w:t>
      </w:r>
    </w:p>
    <w:p w14:paraId="23CDDB20" w14:textId="77777777" w:rsidR="0016446E" w:rsidRPr="00163A82" w:rsidRDefault="0016446E" w:rsidP="0016446E">
      <w:pPr>
        <w:tabs>
          <w:tab w:val="left" w:pos="2834"/>
          <w:tab w:val="right" w:pos="8838"/>
        </w:tabs>
        <w:ind w:right="-105"/>
      </w:pPr>
    </w:p>
    <w:p w14:paraId="4B2424A8" w14:textId="4C84F593" w:rsidR="00A32D0E" w:rsidRPr="00163A82" w:rsidRDefault="00A32D0E" w:rsidP="0016446E">
      <w:pPr>
        <w:tabs>
          <w:tab w:val="left" w:pos="2834"/>
          <w:tab w:val="right" w:pos="8838"/>
        </w:tabs>
        <w:ind w:right="-105"/>
        <w:rPr>
          <w:rFonts w:cs="Tahoma"/>
          <w:bCs/>
          <w:iCs/>
        </w:rPr>
      </w:pPr>
      <w:r w:rsidRPr="00163A82">
        <w:rPr>
          <w:rFonts w:cs="Tahoma"/>
          <w:bCs/>
          <w:iCs/>
        </w:rPr>
        <w:t>Sobre</w:t>
      </w:r>
      <w:r w:rsidRPr="00163A82">
        <w:rPr>
          <w:rFonts w:cs="Tahoma"/>
          <w:iCs/>
        </w:rPr>
        <w:t xml:space="preserve"> el tema, el artículo 20 de la Ley de Transparencia y Acceso a la Información Pública del Estado de México y </w:t>
      </w:r>
      <w:r w:rsidRPr="00163A82">
        <w:rPr>
          <w:color w:val="000000"/>
        </w:rPr>
        <w:t>Municipios</w:t>
      </w:r>
      <w:r w:rsidRPr="00163A82">
        <w:rPr>
          <w:rFonts w:cs="Tahoma"/>
          <w:iCs/>
        </w:rPr>
        <w:t xml:space="preserve">, establece que, </w:t>
      </w:r>
      <w:r w:rsidRPr="00163A82">
        <w:rPr>
          <w:rFonts w:cs="Tahoma"/>
          <w:b/>
          <w:iCs/>
        </w:rPr>
        <w:t>ante la negativa de acceso a la información el sujeto obligado deberá demostrar que se encuentra en alguna de las excepciones establecidas en la normatividad aplicable.</w:t>
      </w:r>
    </w:p>
    <w:p w14:paraId="449F1986" w14:textId="77777777" w:rsidR="00A32D0E" w:rsidRPr="00163A82" w:rsidRDefault="00A32D0E" w:rsidP="00A32D0E">
      <w:pPr>
        <w:rPr>
          <w:rFonts w:cs="Tahoma"/>
          <w:bCs/>
          <w:iCs/>
        </w:rPr>
      </w:pPr>
    </w:p>
    <w:p w14:paraId="26A2F103" w14:textId="77777777" w:rsidR="00A32D0E" w:rsidRPr="00163A82" w:rsidRDefault="00A32D0E" w:rsidP="00A32D0E">
      <w:pPr>
        <w:rPr>
          <w:rFonts w:cs="Tahoma"/>
          <w:bCs/>
          <w:iCs/>
        </w:rPr>
      </w:pPr>
      <w:r w:rsidRPr="00163A82">
        <w:rPr>
          <w:rFonts w:cs="Tahoma"/>
          <w:bCs/>
          <w:iCs/>
        </w:rPr>
        <w:t xml:space="preserve">En ese sentido, según Trujillo, Humberto (2019), en el “Diccionario de Transparencia y Acceso a la Información Pública” (p. 201), </w:t>
      </w:r>
      <w:r w:rsidRPr="00163A82">
        <w:rPr>
          <w:rFonts w:cs="Tahoma"/>
          <w:b/>
          <w:bCs/>
          <w:iCs/>
        </w:rPr>
        <w:t xml:space="preserve">la negativa de acceso a la información </w:t>
      </w:r>
      <w:r w:rsidRPr="00163A82">
        <w:rPr>
          <w:rFonts w:cs="Tahoma"/>
          <w:bCs/>
          <w:iCs/>
        </w:rPr>
        <w:t xml:space="preserve">ocurre cuanto de manera fundada y motivada, una autoridad la niega o la limita, por alguna de las siguientes razones: </w:t>
      </w:r>
    </w:p>
    <w:p w14:paraId="5404D6EE" w14:textId="77777777" w:rsidR="00A32D0E" w:rsidRPr="00163A82" w:rsidRDefault="00A32D0E" w:rsidP="0016446E">
      <w:pPr>
        <w:pStyle w:val="Puesto"/>
        <w:ind w:firstLine="0"/>
      </w:pPr>
    </w:p>
    <w:p w14:paraId="58B6564E" w14:textId="77777777" w:rsidR="00A32D0E" w:rsidRPr="00163A82" w:rsidRDefault="00A32D0E" w:rsidP="0016446E">
      <w:pPr>
        <w:pStyle w:val="Puesto"/>
        <w:ind w:firstLine="0"/>
        <w:rPr>
          <w:b/>
        </w:rPr>
      </w:pPr>
      <w:r w:rsidRPr="00163A82">
        <w:rPr>
          <w:b/>
        </w:rPr>
        <w:t xml:space="preserve">La inexistencia de la información (p. 171): </w:t>
      </w:r>
      <w:r w:rsidRPr="00163A82">
        <w:t>Sucede cuando la información solicitada no se encuentra en los archivos públicos o clasificados de los entes sujetos a las Leyes de Transparencia.</w:t>
      </w:r>
    </w:p>
    <w:p w14:paraId="6619D31D" w14:textId="77777777" w:rsidR="00A32D0E" w:rsidRPr="00163A82" w:rsidRDefault="00A32D0E" w:rsidP="0016446E">
      <w:pPr>
        <w:pStyle w:val="Puesto"/>
        <w:ind w:firstLine="0"/>
        <w:rPr>
          <w:b/>
        </w:rPr>
      </w:pPr>
      <w:r w:rsidRPr="00163A82">
        <w:rPr>
          <w:b/>
        </w:rPr>
        <w:t xml:space="preserve">La incompetencia del Sujeto Obligado (p. 171): </w:t>
      </w:r>
      <w:r w:rsidRPr="00163A82">
        <w:t>Ocurre cuando el Sujeto Obligado carece de atribuciones para poseer la información peticionada.</w:t>
      </w:r>
    </w:p>
    <w:p w14:paraId="07C4E524" w14:textId="77777777" w:rsidR="00A32D0E" w:rsidRPr="00163A82" w:rsidRDefault="00A32D0E" w:rsidP="0016446E">
      <w:pPr>
        <w:pStyle w:val="Puesto"/>
        <w:ind w:firstLine="0"/>
        <w:rPr>
          <w:b/>
          <w:u w:val="single"/>
        </w:rPr>
      </w:pPr>
      <w:r w:rsidRPr="00163A82">
        <w:rPr>
          <w:b/>
          <w:u w:val="single"/>
        </w:rPr>
        <w:t>La clasificación de la información (p. 70): Es el proceso o conjunto de acciones que realizan los sujetos obligados para establecer que determinada información se encuentra en alguno de los supuestos de reserva o confidencialidad establecidos en la legislación en materia de transparencia.</w:t>
      </w:r>
    </w:p>
    <w:p w14:paraId="2797553F" w14:textId="77777777" w:rsidR="00A32D0E" w:rsidRPr="00163A82" w:rsidRDefault="00A32D0E" w:rsidP="0016446E">
      <w:pPr>
        <w:pStyle w:val="Puesto"/>
        <w:ind w:firstLine="0"/>
        <w:rPr>
          <w:b/>
        </w:rPr>
      </w:pPr>
      <w:r w:rsidRPr="00163A82">
        <w:rPr>
          <w:b/>
        </w:rPr>
        <w:t>Énfasis añadido.</w:t>
      </w:r>
    </w:p>
    <w:p w14:paraId="76C5AA4E" w14:textId="77777777" w:rsidR="00A32D0E" w:rsidRPr="00163A82" w:rsidRDefault="00A32D0E" w:rsidP="00A32D0E">
      <w:pPr>
        <w:tabs>
          <w:tab w:val="left" w:pos="2834"/>
          <w:tab w:val="right" w:pos="8838"/>
        </w:tabs>
        <w:ind w:right="-105"/>
        <w:rPr>
          <w:rFonts w:cs="Tahoma"/>
          <w:iCs/>
          <w:sz w:val="24"/>
          <w:szCs w:val="24"/>
        </w:rPr>
      </w:pPr>
    </w:p>
    <w:p w14:paraId="3B53427B" w14:textId="73AE0A15" w:rsidR="00D23BD7" w:rsidRPr="00163A82" w:rsidRDefault="00A32D0E" w:rsidP="00A32D0E">
      <w:pPr>
        <w:tabs>
          <w:tab w:val="left" w:pos="2834"/>
          <w:tab w:val="right" w:pos="8838"/>
        </w:tabs>
        <w:ind w:right="-105"/>
      </w:pPr>
      <w:r w:rsidRPr="00163A82">
        <w:rPr>
          <w:rFonts w:cs="Tahoma"/>
          <w:iCs/>
        </w:rPr>
        <w:t>Conforme a lo anterior, es de señalar que l</w:t>
      </w:r>
      <w:r w:rsidRPr="00163A82">
        <w:rPr>
          <w:rFonts w:cs="Tahoma"/>
          <w:iCs/>
          <w:lang w:val="es-ES"/>
        </w:rPr>
        <w:t xml:space="preserve">as </w:t>
      </w:r>
      <w:r w:rsidRPr="00163A82">
        <w:rPr>
          <w:rFonts w:cs="Tahoma"/>
          <w:bCs/>
          <w:iCs/>
          <w:lang w:val="es-ES"/>
        </w:rPr>
        <w:t xml:space="preserve">excepciones al derecho de acceso a la información, consisten en que </w:t>
      </w:r>
      <w:r w:rsidRPr="00163A82">
        <w:rPr>
          <w:rFonts w:cs="Tahoma"/>
          <w:b/>
          <w:iCs/>
          <w:lang w:val="es-ES"/>
        </w:rPr>
        <w:t>la documentación sea inexistente, obre en los archivos, pero se encuentre clasificada, o bien, el Sujeto Obligado sea incompetente</w:t>
      </w:r>
      <w:r w:rsidRPr="00163A82">
        <w:rPr>
          <w:rFonts w:cs="Tahoma"/>
          <w:bCs/>
          <w:iCs/>
          <w:lang w:val="es-ES"/>
        </w:rPr>
        <w:t xml:space="preserve"> para contar con esta; esto es, la negativa de acceso a la información, recae cuando la documentación no se encuentre en los </w:t>
      </w:r>
      <w:r w:rsidRPr="00163A82">
        <w:rPr>
          <w:rFonts w:cs="Tahoma"/>
          <w:bCs/>
          <w:iCs/>
          <w:lang w:val="es-ES"/>
        </w:rPr>
        <w:lastRenderedPageBreak/>
        <w:t xml:space="preserve">archivos del sujeto obligado, o bien exista, pero no pueda proporcionarse por contener datos </w:t>
      </w:r>
      <w:r w:rsidRPr="00163A82">
        <w:rPr>
          <w:rFonts w:cs="Tahoma"/>
          <w:b/>
          <w:bCs/>
          <w:iCs/>
          <w:lang w:val="es-ES"/>
        </w:rPr>
        <w:t>confidenciales o reservados.</w:t>
      </w:r>
    </w:p>
    <w:p w14:paraId="00EBC068" w14:textId="77777777" w:rsidR="00443B38" w:rsidRPr="00163A82" w:rsidRDefault="00443B38" w:rsidP="00233808">
      <w:pPr>
        <w:pBdr>
          <w:top w:val="nil"/>
          <w:left w:val="nil"/>
          <w:bottom w:val="nil"/>
          <w:right w:val="nil"/>
          <w:between w:val="nil"/>
        </w:pBdr>
        <w:rPr>
          <w:bCs/>
          <w:iCs/>
          <w:color w:val="000000"/>
        </w:rPr>
      </w:pPr>
    </w:p>
    <w:p w14:paraId="1E1C5181" w14:textId="1D1ECACE" w:rsidR="00A32D0E" w:rsidRPr="00163A82" w:rsidRDefault="00A32D0E" w:rsidP="00233808">
      <w:pPr>
        <w:pBdr>
          <w:top w:val="nil"/>
          <w:left w:val="nil"/>
          <w:bottom w:val="nil"/>
          <w:right w:val="nil"/>
          <w:between w:val="nil"/>
        </w:pBdr>
        <w:rPr>
          <w:bCs/>
          <w:iCs/>
          <w:color w:val="000000"/>
        </w:rPr>
      </w:pPr>
      <w:r w:rsidRPr="00163A82">
        <w:rPr>
          <w:bCs/>
          <w:iCs/>
          <w:color w:val="000000"/>
        </w:rPr>
        <w:t xml:space="preserve">En el caso en concreto, </w:t>
      </w:r>
      <w:r w:rsidRPr="00163A82">
        <w:rPr>
          <w:b/>
          <w:bCs/>
          <w:iCs/>
          <w:color w:val="000000"/>
        </w:rPr>
        <w:t xml:space="preserve">EL SUJETO OBLIGADO </w:t>
      </w:r>
      <w:r w:rsidRPr="00163A82">
        <w:rPr>
          <w:bCs/>
          <w:iCs/>
          <w:color w:val="000000"/>
        </w:rPr>
        <w:t>negó el acceso a la información peticionada, en razón de que a su consideración se contienen datos personales.</w:t>
      </w:r>
    </w:p>
    <w:p w14:paraId="18E8F8DF" w14:textId="77777777" w:rsidR="0016446E" w:rsidRPr="00163A82" w:rsidRDefault="0016446E" w:rsidP="00233808">
      <w:pPr>
        <w:pBdr>
          <w:top w:val="nil"/>
          <w:left w:val="nil"/>
          <w:bottom w:val="nil"/>
          <w:right w:val="nil"/>
          <w:between w:val="nil"/>
        </w:pBdr>
        <w:rPr>
          <w:bCs/>
          <w:iCs/>
          <w:color w:val="000000"/>
        </w:rPr>
      </w:pPr>
    </w:p>
    <w:p w14:paraId="36139BC2" w14:textId="49C1063B" w:rsidR="00A32D0E" w:rsidRPr="00163A82" w:rsidRDefault="00A32D0E" w:rsidP="00A32D0E">
      <w:pPr>
        <w:rPr>
          <w:rFonts w:cs="Tahoma"/>
          <w:iCs/>
          <w:lang w:val="es-ES"/>
        </w:rPr>
      </w:pPr>
      <w:r w:rsidRPr="00163A82">
        <w:rPr>
          <w:rFonts w:cs="Tahoma"/>
          <w:bCs/>
          <w:iCs/>
          <w:lang w:val="es-ES"/>
        </w:rPr>
        <w:t xml:space="preserve">En ese contexto, en lo que respecta al pronunciamiento hecho valer por </w:t>
      </w:r>
      <w:r w:rsidRPr="00163A82">
        <w:rPr>
          <w:rFonts w:cs="Tahoma"/>
          <w:b/>
          <w:bCs/>
          <w:iCs/>
          <w:lang w:val="es-ES"/>
        </w:rPr>
        <w:t>EL SUJETO OBLIGADO</w:t>
      </w:r>
      <w:r w:rsidRPr="00163A82">
        <w:rPr>
          <w:rFonts w:cs="Tahoma"/>
          <w:bCs/>
          <w:iCs/>
          <w:lang w:val="es-ES"/>
        </w:rPr>
        <w:t xml:space="preserve"> relacionado con que la información contiene datos personales, y por ende no la podía proporcionar; es necesario mencionar que, </w:t>
      </w:r>
      <w:r w:rsidRPr="00163A82">
        <w:rPr>
          <w:rFonts w:cs="Tahoma"/>
          <w:iCs/>
        </w:rPr>
        <w:t xml:space="preserve">en los artículos los artículos 122, 128 y 130 de la Ley Transparencia y Acceso a la Información Pública del Estado de México y Municipios, se prevé que </w:t>
      </w:r>
      <w:r w:rsidRPr="00163A82">
        <w:rPr>
          <w:rFonts w:cs="Tahoma"/>
          <w:b/>
          <w:iCs/>
        </w:rPr>
        <w:t xml:space="preserve">la clasificación </w:t>
      </w:r>
      <w:r w:rsidRPr="00163A82">
        <w:rPr>
          <w:rFonts w:cs="Tahoma"/>
          <w:iCs/>
        </w:rPr>
        <w:t xml:space="preserve">es el proceso mediante el cual los sujetos obligados determinan que la información en su poder, actualiza alguno de los supuestos de reserva o confidencialidad. </w:t>
      </w:r>
      <w:r w:rsidRPr="00163A82">
        <w:rPr>
          <w:rFonts w:cs="Tahoma"/>
          <w:iCs/>
          <w:lang w:val="es-ES"/>
        </w:rPr>
        <w:t>Además, que dichos entes deberán aplicar de manera restrictiva y limitada, las excepciones al derecho de acceso a la información, por lo que, tendrán que acreditar la procedencia.</w:t>
      </w:r>
    </w:p>
    <w:p w14:paraId="294B33D3" w14:textId="77777777" w:rsidR="00A32D0E" w:rsidRPr="00163A82" w:rsidRDefault="00A32D0E" w:rsidP="00A32D0E">
      <w:pPr>
        <w:rPr>
          <w:rFonts w:cs="Tahoma"/>
          <w:iCs/>
          <w:lang w:val="es-ES"/>
        </w:rPr>
      </w:pPr>
    </w:p>
    <w:p w14:paraId="450FF108" w14:textId="77777777" w:rsidR="00A32D0E" w:rsidRPr="00163A82" w:rsidRDefault="00A32D0E" w:rsidP="00A32D0E">
      <w:pPr>
        <w:rPr>
          <w:rFonts w:cs="Tahoma"/>
          <w:iCs/>
          <w:lang w:val="es-ES"/>
        </w:rPr>
      </w:pPr>
      <w:r w:rsidRPr="00163A82">
        <w:rPr>
          <w:rFonts w:cs="Tahoma"/>
          <w:iCs/>
          <w:lang w:val="es-ES"/>
        </w:rPr>
        <w:t xml:space="preserve">Por lo cual, en los casos en que se niegue el acceso a la información, por actualizarse alguno de los supuestos de clasificación, una de las formalidades a la cuales está sujeto el procedimiento de acceso a la información pública, es que </w:t>
      </w:r>
      <w:r w:rsidRPr="00163A82">
        <w:rPr>
          <w:rFonts w:cs="Tahoma"/>
          <w:b/>
          <w:iCs/>
          <w:lang w:val="es-ES"/>
        </w:rPr>
        <w:t xml:space="preserve">el Comité de Transparencia deberá confirmar, modificar o revocar la decisión; </w:t>
      </w:r>
      <w:r w:rsidRPr="00163A82">
        <w:rPr>
          <w:rFonts w:cs="Tahoma"/>
          <w:iCs/>
          <w:lang w:val="es-ES"/>
        </w:rPr>
        <w:t>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0D18CFA7" w14:textId="77777777" w:rsidR="00A32D0E" w:rsidRPr="00163A82" w:rsidRDefault="00A32D0E" w:rsidP="00A32D0E">
      <w:pPr>
        <w:rPr>
          <w:rFonts w:cs="Tahoma"/>
          <w:iCs/>
          <w:lang w:val="es-ES"/>
        </w:rPr>
      </w:pPr>
    </w:p>
    <w:p w14:paraId="03931D61" w14:textId="41F6966E" w:rsidR="00C26A3D" w:rsidRPr="00163A82" w:rsidRDefault="00C26A3D" w:rsidP="00C26A3D">
      <w:pPr>
        <w:rPr>
          <w:rFonts w:cs="Tahoma"/>
          <w:iCs/>
        </w:rPr>
      </w:pPr>
      <w:r w:rsidRPr="00163A82">
        <w:rPr>
          <w:rFonts w:cs="Tahoma"/>
          <w:iCs/>
          <w:lang w:val="es-ES"/>
        </w:rPr>
        <w:t xml:space="preserve">En ese contexto, </w:t>
      </w:r>
      <w:r w:rsidRPr="00163A82">
        <w:rPr>
          <w:rFonts w:cs="Tahoma"/>
          <w:iCs/>
        </w:rPr>
        <w:t xml:space="preserve">de la interpretación del artículo 134 de la Ley de Transparencia y Acceso a la Información Pública del Estado de México y Municipios, se logra observar que la clasificación </w:t>
      </w:r>
      <w:r w:rsidRPr="00163A82">
        <w:rPr>
          <w:rFonts w:cs="Tahoma"/>
          <w:iCs/>
        </w:rPr>
        <w:lastRenderedPageBreak/>
        <w:t>depende del contenido de los documentos, pues de su análisis se establece si corresponde a una clasificación total o parcial.</w:t>
      </w:r>
    </w:p>
    <w:p w14:paraId="3DDAB9CD" w14:textId="77777777" w:rsidR="00C26A3D" w:rsidRPr="00163A82" w:rsidRDefault="00C26A3D" w:rsidP="00C26A3D">
      <w:pPr>
        <w:rPr>
          <w:rFonts w:cs="Tahoma"/>
          <w:iCs/>
        </w:rPr>
      </w:pPr>
    </w:p>
    <w:p w14:paraId="0B16C3B8" w14:textId="77777777" w:rsidR="00C26A3D" w:rsidRPr="00163A82" w:rsidRDefault="00C26A3D" w:rsidP="00C26A3D">
      <w:pPr>
        <w:rPr>
          <w:rFonts w:cs="Tahoma"/>
          <w:b/>
          <w:iCs/>
        </w:rPr>
      </w:pPr>
      <w:r w:rsidRPr="00163A82">
        <w:rPr>
          <w:rFonts w:cs="Tahoma"/>
          <w:iCs/>
        </w:rPr>
        <w:t>En otro orden de ideas, la clasificación como reservada o confidencial, en materia de transparencia y acceso a la información, va tendiente al contenido de los documentos, sin tomar en cuenta otras situaciones como la localización o ubicación de los archivos, pues su fin es proteger la información contenida en estos.</w:t>
      </w:r>
    </w:p>
    <w:p w14:paraId="035F1FF2" w14:textId="77777777" w:rsidR="00C26A3D" w:rsidRPr="00163A82" w:rsidRDefault="00C26A3D" w:rsidP="00C26A3D">
      <w:pPr>
        <w:rPr>
          <w:rFonts w:cs="Tahoma"/>
          <w:iCs/>
          <w:lang w:val="es-ES"/>
        </w:rPr>
      </w:pPr>
    </w:p>
    <w:p w14:paraId="73593FEF" w14:textId="77777777" w:rsidR="00C26A3D" w:rsidRPr="00163A82" w:rsidRDefault="00C26A3D" w:rsidP="00C26A3D">
      <w:pPr>
        <w:rPr>
          <w:rFonts w:cs="Tahoma"/>
          <w:b/>
          <w:bCs/>
          <w:iCs/>
        </w:rPr>
      </w:pPr>
      <w:r w:rsidRPr="00163A82">
        <w:rPr>
          <w:rFonts w:cs="Tahoma"/>
          <w:iCs/>
          <w:lang w:val="es-ES"/>
        </w:rPr>
        <w:t xml:space="preserve">En ese contexto, </w:t>
      </w:r>
      <w:r w:rsidRPr="00163A82">
        <w:rPr>
          <w:rFonts w:cs="Tahoma"/>
          <w:bCs/>
          <w:iCs/>
        </w:rPr>
        <w:t xml:space="preserve">según </w:t>
      </w:r>
      <w:proofErr w:type="spellStart"/>
      <w:r w:rsidRPr="00163A82">
        <w:rPr>
          <w:rFonts w:cs="Tahoma"/>
          <w:bCs/>
          <w:iCs/>
        </w:rPr>
        <w:t>Bonifaz</w:t>
      </w:r>
      <w:proofErr w:type="spellEnd"/>
      <w:r w:rsidRPr="00163A82">
        <w:rPr>
          <w:rFonts w:cs="Tahoma"/>
          <w:bCs/>
          <w:iCs/>
        </w:rPr>
        <w:t>, Leticia (2016), en la “</w:t>
      </w:r>
      <w:r w:rsidRPr="00163A82">
        <w:rPr>
          <w:rFonts w:cs="Tahoma"/>
          <w:bCs/>
          <w:i/>
          <w:iCs/>
        </w:rPr>
        <w:t>Ley General de Transparencia y Acceso a la Información Pública Comentada”</w:t>
      </w:r>
      <w:r w:rsidRPr="00163A82">
        <w:rPr>
          <w:rFonts w:cs="Tahoma"/>
          <w:bCs/>
          <w:iCs/>
        </w:rPr>
        <w:t xml:space="preserve"> (p. 342), la </w:t>
      </w:r>
      <w:r w:rsidRPr="00163A82">
        <w:rPr>
          <w:rFonts w:cs="Tahoma"/>
          <w:b/>
          <w:bCs/>
          <w:iCs/>
        </w:rPr>
        <w:t>clasificación de la información</w:t>
      </w:r>
      <w:r w:rsidRPr="00163A82">
        <w:rPr>
          <w:rFonts w:cs="Tahoma"/>
          <w:bCs/>
          <w:iCs/>
        </w:rPr>
        <w:t xml:space="preserve">, ocurre cuando la autoridad niega el acceso a esta, por ser confidencial o reservada, para lo cual, los sujetos obligados, deberán realizar el proceso de clasificación, a la luz de los principios y disposiciones establecidas en las Leyes de Transparencia, fundando y motivando, </w:t>
      </w:r>
      <w:r w:rsidRPr="00163A82">
        <w:rPr>
          <w:rFonts w:cs="Tahoma"/>
          <w:b/>
          <w:bCs/>
          <w:iCs/>
        </w:rPr>
        <w:t>de manera adecuada la negativa de acceso a la información requerida.</w:t>
      </w:r>
    </w:p>
    <w:p w14:paraId="0BE2FD1B" w14:textId="77777777" w:rsidR="00A32D0E" w:rsidRPr="00163A82" w:rsidRDefault="00A32D0E" w:rsidP="00A32D0E">
      <w:pPr>
        <w:rPr>
          <w:rFonts w:cs="Tahoma"/>
          <w:iCs/>
          <w:lang w:val="es-ES"/>
        </w:rPr>
      </w:pPr>
    </w:p>
    <w:p w14:paraId="17FB8E92" w14:textId="28992951" w:rsidR="00723B06" w:rsidRPr="00163A82" w:rsidRDefault="00723B06" w:rsidP="00723B06">
      <w:pPr>
        <w:rPr>
          <w:rFonts w:cs="Tahoma"/>
          <w:b/>
          <w:iCs/>
        </w:rPr>
      </w:pPr>
      <w:r w:rsidRPr="00163A82">
        <w:rPr>
          <w:rFonts w:cs="Tahoma"/>
          <w:bCs/>
          <w:iCs/>
        </w:rPr>
        <w:t>Además</w:t>
      </w:r>
      <w:r w:rsidRPr="00163A82">
        <w:rPr>
          <w:rFonts w:cs="Tahoma"/>
          <w:iCs/>
        </w:rPr>
        <w:t xml:space="preserve">, conforme al artículo 134 de la Ley de Transparencia y Acceso a la Información Pública del Estado de México y Municipios y el Sexto de los Lineamientos Generales en Materia de Clasificación y Desclasificación de la Información, así como para la Elaboración de Versiones Públicas –Lineamientos Generales-, </w:t>
      </w:r>
      <w:r w:rsidRPr="00163A82">
        <w:rPr>
          <w:rFonts w:cs="Tahoma"/>
          <w:b/>
          <w:iCs/>
        </w:rPr>
        <w:t>los sujetos obligados no podrán emitir acuerdos de carácter general que clasifiquen documentos o expedientes; por lo que, la clasificación de información se llevará a cabo mediante un análisis caso por caso.</w:t>
      </w:r>
    </w:p>
    <w:p w14:paraId="2BF5D54D" w14:textId="77777777" w:rsidR="00C26A3D" w:rsidRPr="00163A82" w:rsidRDefault="00C26A3D" w:rsidP="00A32D0E">
      <w:pPr>
        <w:rPr>
          <w:rFonts w:cs="Tahoma"/>
          <w:iCs/>
          <w:lang w:val="es-ES"/>
        </w:rPr>
      </w:pPr>
    </w:p>
    <w:p w14:paraId="7E93B4B7" w14:textId="77777777" w:rsidR="00723B06" w:rsidRPr="00163A82" w:rsidRDefault="00723B06" w:rsidP="00723B06">
      <w:pPr>
        <w:rPr>
          <w:rFonts w:cs="Tahoma"/>
          <w:iCs/>
        </w:rPr>
      </w:pPr>
      <w:r w:rsidRPr="00163A82">
        <w:rPr>
          <w:rFonts w:cs="Tahoma"/>
          <w:iCs/>
        </w:rPr>
        <w:t xml:space="preserve">Sobre lo anterior, el artículo 131 de la Ley referida, así como el Quinto de los Lineamientos Generales, establecen que los sujetos obligados </w:t>
      </w:r>
      <w:r w:rsidRPr="00163A82">
        <w:rPr>
          <w:rFonts w:cs="Tahoma"/>
          <w:b/>
          <w:iCs/>
        </w:rPr>
        <w:t>deberán fundar y motivar</w:t>
      </w:r>
      <w:r w:rsidRPr="00163A82">
        <w:rPr>
          <w:rFonts w:cs="Tahoma"/>
          <w:iCs/>
        </w:rPr>
        <w:t xml:space="preserve"> debidamente la clasificación de la información.</w:t>
      </w:r>
    </w:p>
    <w:p w14:paraId="0388D4A8" w14:textId="77777777" w:rsidR="00723B06" w:rsidRPr="00163A82" w:rsidRDefault="00723B06" w:rsidP="00723B06">
      <w:pPr>
        <w:rPr>
          <w:rFonts w:cs="Tahoma"/>
          <w:b/>
          <w:iCs/>
        </w:rPr>
      </w:pPr>
    </w:p>
    <w:p w14:paraId="3352F465" w14:textId="77777777" w:rsidR="00723B06" w:rsidRPr="00163A82" w:rsidRDefault="00723B06" w:rsidP="00723B06">
      <w:pPr>
        <w:rPr>
          <w:rFonts w:cs="Tahoma"/>
          <w:bCs/>
          <w:iCs/>
        </w:rPr>
      </w:pPr>
      <w:r w:rsidRPr="00163A82">
        <w:rPr>
          <w:rFonts w:cs="Tahoma"/>
          <w:iCs/>
        </w:rPr>
        <w:lastRenderedPageBreak/>
        <w:t>Al respecto, e</w:t>
      </w:r>
      <w:r w:rsidRPr="00163A82">
        <w:rPr>
          <w:rFonts w:cs="Tahoma"/>
          <w:bCs/>
          <w:iCs/>
        </w:rPr>
        <w:t>l Octavo de los Lineamientos Generales, precisa lo siguiente:</w:t>
      </w:r>
    </w:p>
    <w:p w14:paraId="6311A7DB" w14:textId="77777777" w:rsidR="0016446E" w:rsidRPr="00163A82" w:rsidRDefault="0016446E" w:rsidP="00723B06">
      <w:pPr>
        <w:rPr>
          <w:rFonts w:cs="Tahoma"/>
          <w:bCs/>
          <w:iCs/>
        </w:rPr>
      </w:pPr>
    </w:p>
    <w:p w14:paraId="1076857C" w14:textId="77777777" w:rsidR="00723B06" w:rsidRPr="00163A82" w:rsidRDefault="00723B06" w:rsidP="00723B06">
      <w:pPr>
        <w:numPr>
          <w:ilvl w:val="0"/>
          <w:numId w:val="24"/>
        </w:numPr>
        <w:rPr>
          <w:rFonts w:cs="Tahoma"/>
          <w:bCs/>
          <w:iCs/>
          <w:u w:val="single"/>
        </w:rPr>
      </w:pPr>
      <w:r w:rsidRPr="00163A82">
        <w:rPr>
          <w:rFonts w:cs="Tahoma"/>
          <w:b/>
          <w:bCs/>
          <w:iCs/>
        </w:rPr>
        <w:t>Para fundar la clasificación</w:t>
      </w:r>
      <w:r w:rsidRPr="00163A82">
        <w:rPr>
          <w:rFonts w:cs="Tahoma"/>
          <w:bCs/>
          <w:iCs/>
        </w:rPr>
        <w:t xml:space="preserve"> de la información se deberán </w:t>
      </w:r>
      <w:r w:rsidRPr="00163A82">
        <w:rPr>
          <w:rFonts w:cs="Tahoma"/>
          <w:bCs/>
          <w:iCs/>
          <w:u w:val="single"/>
        </w:rPr>
        <w:t xml:space="preserve">señalar el artículo, fracción, inciso, párrafo o numeral de la </w:t>
      </w:r>
      <w:r w:rsidRPr="00163A82">
        <w:t xml:space="preserve">o tratado internacional suscrito por el Estado mexicano que expresamente le otorga el carácter de reservada </w:t>
      </w:r>
      <w:r w:rsidRPr="00163A82">
        <w:rPr>
          <w:b/>
          <w:u w:val="single"/>
        </w:rPr>
        <w:t>o confidencial</w:t>
      </w:r>
      <w:r w:rsidRPr="00163A82">
        <w:rPr>
          <w:rFonts w:cs="Tahoma"/>
          <w:bCs/>
          <w:iCs/>
          <w:u w:val="single"/>
        </w:rPr>
        <w:t>;</w:t>
      </w:r>
    </w:p>
    <w:p w14:paraId="2DEBA1C4" w14:textId="77777777" w:rsidR="00723B06" w:rsidRPr="00163A82" w:rsidRDefault="00723B06" w:rsidP="00723B06">
      <w:pPr>
        <w:numPr>
          <w:ilvl w:val="0"/>
          <w:numId w:val="24"/>
        </w:numPr>
        <w:rPr>
          <w:rFonts w:cs="Tahoma"/>
          <w:bCs/>
          <w:iCs/>
        </w:rPr>
      </w:pPr>
      <w:r w:rsidRPr="00163A82">
        <w:rPr>
          <w:rFonts w:cs="Tahoma"/>
          <w:b/>
          <w:bCs/>
          <w:iCs/>
        </w:rPr>
        <w:t xml:space="preserve">Para motivar la clasificación </w:t>
      </w:r>
      <w:r w:rsidRPr="00163A82">
        <w:rPr>
          <w:rFonts w:cs="Tahoma"/>
          <w:bCs/>
          <w:iCs/>
        </w:rPr>
        <w:t>se deberán señalar las razones o circunstancias especiales que lo llevaron a concluir que el caso particular se ajusta al supuesto previsto por la norma legal invocada como fundamento.</w:t>
      </w:r>
    </w:p>
    <w:p w14:paraId="43A9AD20" w14:textId="77777777" w:rsidR="00723B06" w:rsidRPr="00163A82" w:rsidRDefault="00723B06" w:rsidP="00723B06">
      <w:pPr>
        <w:rPr>
          <w:rFonts w:cs="Tahoma"/>
          <w:bCs/>
          <w:iCs/>
        </w:rPr>
      </w:pPr>
    </w:p>
    <w:p w14:paraId="5F63850E" w14:textId="77777777" w:rsidR="00723B06" w:rsidRPr="00163A82" w:rsidRDefault="00723B06" w:rsidP="00723B06">
      <w:pPr>
        <w:rPr>
          <w:rFonts w:cs="Tahoma"/>
          <w:iCs/>
        </w:rPr>
      </w:pPr>
      <w:r w:rsidRPr="00163A82">
        <w:rPr>
          <w:rFonts w:cs="Tahoma"/>
          <w:iCs/>
        </w:rPr>
        <w:t>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se trae cita por analogía la Tesis aislada número I. 4o. P. 56 P, Octava Época, publicada en el Semanario Judicial de la Federación, Tomo XIV, noviembre de mil novecientos noventa y cuatro, (p. 450), que establece lo siguiente:</w:t>
      </w:r>
    </w:p>
    <w:p w14:paraId="07F46186" w14:textId="77777777" w:rsidR="00723B06" w:rsidRPr="00163A82" w:rsidRDefault="00723B06" w:rsidP="00723B06">
      <w:pPr>
        <w:rPr>
          <w:rFonts w:cs="Tahoma"/>
          <w:iCs/>
          <w:sz w:val="24"/>
          <w:szCs w:val="24"/>
        </w:rPr>
      </w:pPr>
    </w:p>
    <w:p w14:paraId="454E19B0" w14:textId="77777777" w:rsidR="00723B06" w:rsidRPr="00163A82" w:rsidRDefault="00723B06" w:rsidP="0016446E">
      <w:pPr>
        <w:pStyle w:val="Puesto"/>
        <w:ind w:firstLine="0"/>
      </w:pPr>
      <w:r w:rsidRPr="00163A82">
        <w:rPr>
          <w:b/>
        </w:rPr>
        <w:t xml:space="preserve">“FUNDAMENTACION Y MOTIVACION, CONCEPTO DE. </w:t>
      </w:r>
      <w:r w:rsidRPr="00163A82">
        <w:t xml:space="preserve">La </w:t>
      </w:r>
      <w:r w:rsidRPr="00163A82">
        <w:rPr>
          <w:u w:val="single"/>
        </w:rPr>
        <w:t>garantía de legalidad consagrada en el artículo 16 de nuestra Carta Magna</w:t>
      </w:r>
      <w:r w:rsidRPr="00163A82">
        <w:t>,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603C3DC4" w14:textId="77777777" w:rsidR="00723B06" w:rsidRPr="00163A82" w:rsidRDefault="00723B06" w:rsidP="00723B06">
      <w:pPr>
        <w:rPr>
          <w:rFonts w:cs="Tahoma"/>
          <w:iCs/>
          <w:sz w:val="24"/>
          <w:szCs w:val="24"/>
        </w:rPr>
      </w:pPr>
    </w:p>
    <w:p w14:paraId="021A7753" w14:textId="77777777" w:rsidR="00723B06" w:rsidRPr="00163A82" w:rsidRDefault="00723B06" w:rsidP="00723B06">
      <w:pPr>
        <w:rPr>
          <w:rFonts w:cs="Tahoma"/>
          <w:iCs/>
          <w:sz w:val="24"/>
          <w:szCs w:val="24"/>
        </w:rPr>
      </w:pPr>
      <w:r w:rsidRPr="00163A82">
        <w:rPr>
          <w:rFonts w:cs="Tahoma"/>
          <w:iCs/>
          <w:sz w:val="24"/>
          <w:szCs w:val="24"/>
        </w:rPr>
        <w:t>Conforme a lo anterior, se advierte lo siguiente:</w:t>
      </w:r>
    </w:p>
    <w:p w14:paraId="4C606CF0" w14:textId="77777777" w:rsidR="00723B06" w:rsidRPr="00163A82" w:rsidRDefault="00723B06" w:rsidP="00723B06">
      <w:pPr>
        <w:rPr>
          <w:rFonts w:cs="Tahoma"/>
          <w:iCs/>
          <w:sz w:val="24"/>
          <w:szCs w:val="24"/>
        </w:rPr>
      </w:pPr>
    </w:p>
    <w:p w14:paraId="2A401F76" w14:textId="77777777" w:rsidR="00723B06" w:rsidRPr="00163A82" w:rsidRDefault="00723B06" w:rsidP="00723B06">
      <w:pPr>
        <w:numPr>
          <w:ilvl w:val="0"/>
          <w:numId w:val="25"/>
        </w:numPr>
        <w:rPr>
          <w:rFonts w:cs="Tahoma"/>
          <w:b/>
          <w:iCs/>
          <w:szCs w:val="24"/>
        </w:rPr>
      </w:pPr>
      <w:r w:rsidRPr="00163A82">
        <w:rPr>
          <w:rFonts w:cs="Tahoma"/>
          <w:b/>
          <w:iCs/>
          <w:szCs w:val="24"/>
        </w:rPr>
        <w:lastRenderedPageBreak/>
        <w:t xml:space="preserve">Fundamentación: </w:t>
      </w:r>
      <w:r w:rsidRPr="00163A82">
        <w:rPr>
          <w:rFonts w:cs="Tahoma"/>
          <w:iCs/>
          <w:szCs w:val="24"/>
        </w:rPr>
        <w:t>Obligación de la autoridad que emite un acto, para citar los preceptos legales, sustantivos y adjetivos, en que se apoye para la determinación tomada.</w:t>
      </w:r>
    </w:p>
    <w:p w14:paraId="7903CE67" w14:textId="77777777" w:rsidR="00723B06" w:rsidRPr="00163A82" w:rsidRDefault="00723B06" w:rsidP="00723B06">
      <w:pPr>
        <w:numPr>
          <w:ilvl w:val="0"/>
          <w:numId w:val="25"/>
        </w:numPr>
        <w:rPr>
          <w:rFonts w:cs="Tahoma"/>
          <w:b/>
          <w:iCs/>
          <w:szCs w:val="24"/>
        </w:rPr>
      </w:pPr>
      <w:r w:rsidRPr="00163A82">
        <w:rPr>
          <w:rFonts w:cs="Tahoma"/>
          <w:b/>
          <w:iCs/>
          <w:szCs w:val="24"/>
        </w:rPr>
        <w:t xml:space="preserve">Motivación: </w:t>
      </w:r>
      <w:r w:rsidRPr="00163A82">
        <w:rPr>
          <w:rFonts w:cs="Tahoma"/>
          <w:iCs/>
          <w:szCs w:val="24"/>
        </w:rPr>
        <w:t>Razonamientos lógico-jurídicos sobre porque se consideró en el caso en concreto, que se ajusta a la hipótesis normativa.</w:t>
      </w:r>
    </w:p>
    <w:p w14:paraId="22122BC6" w14:textId="77777777" w:rsidR="00723B06" w:rsidRPr="00163A82" w:rsidRDefault="00723B06" w:rsidP="00723B06">
      <w:pPr>
        <w:rPr>
          <w:rFonts w:cs="Tahoma"/>
          <w:iCs/>
          <w:sz w:val="24"/>
          <w:szCs w:val="24"/>
          <w:lang w:val="es-ES"/>
        </w:rPr>
      </w:pPr>
    </w:p>
    <w:p w14:paraId="2E260334" w14:textId="77777777" w:rsidR="00723B06" w:rsidRPr="00163A82" w:rsidRDefault="00723B06" w:rsidP="00723B06">
      <w:pPr>
        <w:rPr>
          <w:rFonts w:cs="Tahoma"/>
          <w:iCs/>
          <w:sz w:val="24"/>
          <w:szCs w:val="24"/>
          <w:lang w:val="es-ES"/>
        </w:rPr>
      </w:pPr>
      <w:r w:rsidRPr="00163A82">
        <w:rPr>
          <w:rFonts w:cs="Tahoma"/>
          <w:iCs/>
          <w:sz w:val="24"/>
          <w:szCs w:val="24"/>
          <w:lang w:val="es-ES"/>
        </w:rPr>
        <w:t>Al respecto, el máximo tribunal del país ha establecido jurisprudencia respecto a qué debe entenderse por fundamentación y motivación, en los siguientes términos:</w:t>
      </w:r>
    </w:p>
    <w:p w14:paraId="0355A52E" w14:textId="77777777" w:rsidR="00723B06" w:rsidRPr="00163A82" w:rsidRDefault="00723B06" w:rsidP="00723B06">
      <w:pPr>
        <w:rPr>
          <w:rFonts w:cs="Arial"/>
          <w:color w:val="000000"/>
        </w:rPr>
      </w:pPr>
    </w:p>
    <w:p w14:paraId="07AE8D89" w14:textId="77777777" w:rsidR="00723B06" w:rsidRPr="00163A82" w:rsidRDefault="00723B06" w:rsidP="0016446E">
      <w:pPr>
        <w:pStyle w:val="Puesto"/>
        <w:ind w:firstLine="0"/>
      </w:pPr>
      <w:r w:rsidRPr="00163A82">
        <w:t>“</w:t>
      </w:r>
      <w:r w:rsidRPr="00163A82">
        <w:rPr>
          <w:b/>
        </w:rPr>
        <w:t xml:space="preserve">FUNDAMENTACION Y MOTIVACION. </w:t>
      </w:r>
      <w:r w:rsidRPr="00163A82">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14:paraId="4E78809C" w14:textId="77777777" w:rsidR="00723B06" w:rsidRPr="00163A82" w:rsidRDefault="00723B06" w:rsidP="00723B06">
      <w:pPr>
        <w:rPr>
          <w:rFonts w:cs="Arial"/>
          <w:i/>
          <w:color w:val="000000"/>
        </w:rPr>
      </w:pPr>
    </w:p>
    <w:p w14:paraId="7FEAB137" w14:textId="77777777" w:rsidR="00723B06" w:rsidRPr="00163A82" w:rsidRDefault="00723B06" w:rsidP="00723B06">
      <w:pPr>
        <w:rPr>
          <w:rFonts w:cs="Tahoma"/>
          <w:iCs/>
          <w:sz w:val="24"/>
          <w:szCs w:val="24"/>
          <w:lang w:val="es-ES"/>
        </w:rPr>
      </w:pPr>
      <w:r w:rsidRPr="00163A82">
        <w:rPr>
          <w:rFonts w:cs="Tahoma"/>
          <w:iCs/>
          <w:sz w:val="24"/>
          <w:szCs w:val="24"/>
          <w:lang w:val="es-E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99D954C" w14:textId="77777777" w:rsidR="00723B06" w:rsidRPr="00163A82" w:rsidRDefault="00723B06" w:rsidP="00723B06">
      <w:pPr>
        <w:rPr>
          <w:rFonts w:cs="Tahoma"/>
          <w:iCs/>
          <w:sz w:val="24"/>
          <w:szCs w:val="24"/>
          <w:lang w:val="es-ES"/>
        </w:rPr>
      </w:pPr>
    </w:p>
    <w:p w14:paraId="5D756A6F" w14:textId="77777777" w:rsidR="00723B06" w:rsidRPr="00163A82" w:rsidRDefault="00723B06" w:rsidP="00723B06">
      <w:pPr>
        <w:rPr>
          <w:rFonts w:cs="Tahoma"/>
          <w:iCs/>
          <w:sz w:val="24"/>
          <w:szCs w:val="24"/>
          <w:lang w:val="es-ES"/>
        </w:rPr>
      </w:pPr>
      <w:r w:rsidRPr="00163A82">
        <w:rPr>
          <w:rFonts w:cs="Tahoma"/>
          <w:iCs/>
          <w:sz w:val="24"/>
          <w:szCs w:val="24"/>
          <w:lang w:val="es-ES"/>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C811EC1" w14:textId="77777777" w:rsidR="00723B06" w:rsidRPr="00163A82" w:rsidRDefault="00723B06" w:rsidP="00723B06">
      <w:pPr>
        <w:rPr>
          <w:rFonts w:cs="Arial"/>
          <w:color w:val="000000"/>
        </w:rPr>
      </w:pPr>
    </w:p>
    <w:p w14:paraId="0085CAAD" w14:textId="77777777" w:rsidR="00723B06" w:rsidRPr="00163A82" w:rsidRDefault="00723B06" w:rsidP="0016446E">
      <w:pPr>
        <w:pStyle w:val="Puesto"/>
        <w:ind w:firstLine="0"/>
        <w:rPr>
          <w:rFonts w:cs="Arial"/>
          <w:i w:val="0"/>
        </w:rPr>
      </w:pPr>
      <w:r w:rsidRPr="00163A82">
        <w:rPr>
          <w:rFonts w:cs="Arial"/>
          <w:b/>
        </w:rPr>
        <w:t>“FUNDAMENTACIÓN Y MOTIVACIÓN. EL ASPECTO FORMAL DE LA GARANTÍA Y SU FINALIDAD SE TRADUCEN EN EXPLICAR, JUSTIFICAR, POSIBILITAR LA DEFENSA Y COMUNICAR LA DECISIÓN</w:t>
      </w:r>
      <w:r w:rsidRPr="00163A82">
        <w:rPr>
          <w:rFonts w:cs="Arial"/>
        </w:rPr>
        <w:t xml:space="preserve">. El contenido formal de </w:t>
      </w:r>
      <w:r w:rsidRPr="00163A82">
        <w:t>la</w:t>
      </w:r>
      <w:r w:rsidRPr="00163A82">
        <w:rPr>
          <w:rFonts w:cs="Arial"/>
        </w:rPr>
        <w:t xml:space="preserve"> garantía de legalidad prevista en el artículo 16 constitucional relativa a la </w:t>
      </w:r>
      <w:r w:rsidRPr="00163A82">
        <w:rPr>
          <w:rFonts w:cs="Arial"/>
          <w:b/>
        </w:rPr>
        <w:lastRenderedPageBreak/>
        <w:t>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w:t>
      </w:r>
      <w:r w:rsidRPr="00163A82">
        <w:rPr>
          <w:rFonts w:cs="Arial"/>
        </w:rPr>
        <w:t xml:space="preserve">. Por tanto, </w:t>
      </w:r>
      <w:r w:rsidRPr="00163A82">
        <w:rPr>
          <w:rFonts w:cs="Arial"/>
          <w:b/>
        </w:rPr>
        <w:t>no basta que el acto de autoridad apenas observe una motivación pro forma pero de una manera incongruente, insuficiente o imprecisa</w:t>
      </w:r>
      <w:r w:rsidRPr="00163A82">
        <w:rPr>
          <w:rFonts w:cs="Arial"/>
        </w:rPr>
        <w:t>, que impida la finalidad del conocimiento, comprobación y defensa pertinente</w:t>
      </w:r>
      <w:r w:rsidRPr="00163A82">
        <w:rPr>
          <w:rFonts w:cs="Arial"/>
          <w:b/>
        </w:rPr>
        <w:t>,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r w:rsidRPr="00163A82">
        <w:rPr>
          <w:rFonts w:cs="Arial"/>
        </w:rPr>
        <w:t>.”(Sic)</w:t>
      </w:r>
    </w:p>
    <w:p w14:paraId="27BD0C5E" w14:textId="77777777" w:rsidR="00723B06" w:rsidRPr="00163A82" w:rsidRDefault="00723B06" w:rsidP="00723B06">
      <w:pPr>
        <w:rPr>
          <w:rFonts w:cs="Arial"/>
          <w:i/>
          <w:color w:val="000000"/>
        </w:rPr>
      </w:pPr>
    </w:p>
    <w:p w14:paraId="1A902A80" w14:textId="77777777" w:rsidR="00723B06" w:rsidRPr="00163A82" w:rsidRDefault="00723B06" w:rsidP="00723B06">
      <w:pPr>
        <w:rPr>
          <w:rFonts w:cs="Tahoma"/>
          <w:iCs/>
          <w:sz w:val="24"/>
          <w:szCs w:val="24"/>
          <w:lang w:val="es-ES"/>
        </w:rPr>
      </w:pPr>
      <w:r w:rsidRPr="00163A82">
        <w:rPr>
          <w:rFonts w:cs="Tahoma"/>
          <w:iCs/>
          <w:sz w:val="24"/>
          <w:szCs w:val="24"/>
          <w:lang w:val="es-E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7BB1FE5" w14:textId="77777777" w:rsidR="00723B06" w:rsidRPr="00163A82" w:rsidRDefault="00723B06" w:rsidP="00723B06">
      <w:pPr>
        <w:rPr>
          <w:rFonts w:cs="Tahoma"/>
          <w:iCs/>
          <w:sz w:val="24"/>
          <w:szCs w:val="24"/>
          <w:lang w:val="es-ES"/>
        </w:rPr>
      </w:pPr>
    </w:p>
    <w:p w14:paraId="21B2E314" w14:textId="77777777" w:rsidR="00723B06" w:rsidRPr="00163A82" w:rsidRDefault="00723B06" w:rsidP="00723B06">
      <w:pPr>
        <w:rPr>
          <w:rFonts w:cs="Tahoma"/>
          <w:iCs/>
          <w:sz w:val="24"/>
          <w:szCs w:val="24"/>
          <w:lang w:val="es-ES"/>
        </w:rPr>
      </w:pPr>
      <w:r w:rsidRPr="00163A82">
        <w:rPr>
          <w:rFonts w:cs="Tahoma"/>
          <w:iCs/>
          <w:sz w:val="24"/>
          <w:szCs w:val="24"/>
          <w:lang w:val="es-ES"/>
        </w:rPr>
        <w:t>Situación que toma relevancia, pues conforme al artículo 149 de la Ley de Transparencia y Acceso a la Información Pública del Estado de México y Municipios, todo acuerdo que clasifique la información como confidencial, deberá contener un razonamiento lógico en el que se demuestre que la información actualiza alguna de las hipótesis previstas en el artículo 143 del ordenamiento jurídico establecido.</w:t>
      </w:r>
    </w:p>
    <w:p w14:paraId="66BE4C95" w14:textId="77777777" w:rsidR="00723B06" w:rsidRPr="00163A82" w:rsidRDefault="00723B06" w:rsidP="00723B06">
      <w:pPr>
        <w:rPr>
          <w:rFonts w:cs="Tahoma"/>
          <w:iCs/>
          <w:sz w:val="24"/>
          <w:szCs w:val="24"/>
          <w:lang w:val="es-ES"/>
        </w:rPr>
      </w:pPr>
    </w:p>
    <w:p w14:paraId="2D8CD38F" w14:textId="77777777" w:rsidR="00723B06" w:rsidRPr="00163A82" w:rsidRDefault="00723B06" w:rsidP="00723B06">
      <w:pPr>
        <w:rPr>
          <w:rFonts w:cs="Tahoma"/>
          <w:iCs/>
          <w:sz w:val="24"/>
          <w:szCs w:val="24"/>
          <w:lang w:val="es-ES"/>
        </w:rPr>
      </w:pPr>
      <w:r w:rsidRPr="00163A82">
        <w:rPr>
          <w:rFonts w:cs="Tahoma"/>
          <w:iCs/>
          <w:sz w:val="24"/>
          <w:szCs w:val="24"/>
        </w:rPr>
        <w:lastRenderedPageBreak/>
        <w:t>Además en</w:t>
      </w:r>
      <w:r w:rsidRPr="00163A82">
        <w:rPr>
          <w:rFonts w:cs="Tahoma"/>
          <w:iCs/>
          <w:sz w:val="24"/>
          <w:szCs w:val="24"/>
          <w:lang w:val="es-ES"/>
        </w:rPr>
        <w:t xml:space="preserve"> </w:t>
      </w:r>
      <w:r w:rsidRPr="00163A82">
        <w:rPr>
          <w:rFonts w:cs="Tahoma"/>
          <w:iCs/>
          <w:sz w:val="24"/>
          <w:szCs w:val="24"/>
        </w:rPr>
        <w:t>los artículos 3, fracción XLV, 52 y 137 de la Ley Transparencia y Acceso a la Información Pública del Estado de México y Municipios, se prevé lo relativo a las versiones públicas, como se ilustra a continuación:</w:t>
      </w:r>
    </w:p>
    <w:p w14:paraId="0E9CF037" w14:textId="77777777" w:rsidR="00723B06" w:rsidRPr="00163A82" w:rsidRDefault="00723B06" w:rsidP="00723B06">
      <w:pPr>
        <w:rPr>
          <w:rFonts w:cs="Tahoma"/>
          <w:iCs/>
          <w:sz w:val="24"/>
          <w:szCs w:val="24"/>
        </w:rPr>
      </w:pPr>
    </w:p>
    <w:p w14:paraId="35B82A99" w14:textId="77777777" w:rsidR="00723B06" w:rsidRPr="00163A82" w:rsidRDefault="00723B06" w:rsidP="0016446E">
      <w:pPr>
        <w:pStyle w:val="Puesto"/>
        <w:ind w:firstLine="0"/>
      </w:pPr>
      <w:r w:rsidRPr="00163A82">
        <w:rPr>
          <w:b/>
        </w:rPr>
        <w:t>Artículo 3.</w:t>
      </w:r>
      <w:r w:rsidRPr="00163A82">
        <w:t xml:space="preserve"> Para los efectos de la presente Ley se entenderá por: </w:t>
      </w:r>
    </w:p>
    <w:p w14:paraId="75470765" w14:textId="77777777" w:rsidR="00723B06" w:rsidRPr="00163A82" w:rsidRDefault="00723B06" w:rsidP="0016446E">
      <w:pPr>
        <w:pStyle w:val="Puesto"/>
        <w:ind w:firstLine="0"/>
      </w:pPr>
      <w:r w:rsidRPr="00163A82">
        <w:t>…</w:t>
      </w:r>
    </w:p>
    <w:p w14:paraId="40F3A966" w14:textId="77777777" w:rsidR="00723B06" w:rsidRPr="00163A82" w:rsidRDefault="00723B06" w:rsidP="0016446E">
      <w:pPr>
        <w:pStyle w:val="Puesto"/>
        <w:ind w:firstLine="0"/>
      </w:pPr>
      <w:r w:rsidRPr="00163A82">
        <w:t>XLV. Versión pública: Documento en el que se elimine, suprime o borra la información clasificada como reservada o confidencial para permitir su acceso.</w:t>
      </w:r>
    </w:p>
    <w:p w14:paraId="5EB683B2" w14:textId="77777777" w:rsidR="00723B06" w:rsidRPr="00163A82" w:rsidRDefault="00723B06" w:rsidP="0016446E">
      <w:pPr>
        <w:pStyle w:val="Puesto"/>
        <w:ind w:firstLine="0"/>
      </w:pPr>
    </w:p>
    <w:p w14:paraId="1AE7351C" w14:textId="77777777" w:rsidR="00723B06" w:rsidRPr="00163A82" w:rsidRDefault="00723B06" w:rsidP="0016446E">
      <w:pPr>
        <w:pStyle w:val="Puesto"/>
        <w:ind w:firstLine="0"/>
      </w:pPr>
      <w:r w:rsidRPr="00163A82">
        <w:rPr>
          <w:b/>
        </w:rPr>
        <w:t>Artículo 52.</w:t>
      </w:r>
      <w:r w:rsidRPr="00163A82">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32ED26CC" w14:textId="77777777" w:rsidR="00723B06" w:rsidRPr="00163A82" w:rsidRDefault="00723B06" w:rsidP="0016446E">
      <w:pPr>
        <w:pStyle w:val="Puesto"/>
        <w:ind w:firstLine="0"/>
      </w:pPr>
    </w:p>
    <w:p w14:paraId="4EF63FB8" w14:textId="77777777" w:rsidR="00723B06" w:rsidRPr="00163A82" w:rsidRDefault="00723B06" w:rsidP="0016446E">
      <w:pPr>
        <w:pStyle w:val="Puesto"/>
        <w:ind w:firstLine="0"/>
      </w:pPr>
      <w:r w:rsidRPr="00163A82">
        <w:rPr>
          <w:b/>
        </w:rPr>
        <w:t>Artículo 137.</w:t>
      </w:r>
      <w:r w:rsidRPr="00163A82">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57F746FD" w14:textId="77777777" w:rsidR="00723B06" w:rsidRPr="00163A82" w:rsidRDefault="00723B06" w:rsidP="00723B06">
      <w:pPr>
        <w:rPr>
          <w:rFonts w:cs="Tahoma"/>
          <w:bCs/>
          <w:iCs/>
          <w:sz w:val="24"/>
          <w:szCs w:val="24"/>
          <w:lang w:val="es-ES"/>
        </w:rPr>
      </w:pPr>
    </w:p>
    <w:p w14:paraId="125489EB" w14:textId="53E590E4" w:rsidR="00D23BD7" w:rsidRPr="00163A82" w:rsidRDefault="00723B06" w:rsidP="00723B06">
      <w:pPr>
        <w:spacing w:before="240" w:after="240"/>
        <w:rPr>
          <w:bCs/>
          <w:iCs/>
          <w:color w:val="000000"/>
        </w:rPr>
      </w:pPr>
      <w:r w:rsidRPr="00163A82">
        <w:rPr>
          <w:rFonts w:cs="Tahoma"/>
          <w:bCs/>
          <w:iCs/>
          <w:lang w:val="es-ES"/>
        </w:rPr>
        <w:t xml:space="preserve">En ese contexto, es de señalar que, </w:t>
      </w:r>
      <w:r w:rsidRPr="00163A82">
        <w:rPr>
          <w:rFonts w:cs="Tahoma"/>
          <w:b/>
          <w:bCs/>
          <w:iCs/>
          <w:lang w:val="es-ES"/>
        </w:rPr>
        <w:t>EL SUJETO OBLIGADO</w:t>
      </w:r>
      <w:r w:rsidRPr="00163A82">
        <w:rPr>
          <w:rFonts w:eastAsia="Calibri" w:cs="Tahoma"/>
        </w:rPr>
        <w:t xml:space="preserve"> omitió dar cumplimiento a lo previsto en el artículo 168 de la </w:t>
      </w:r>
      <w:r w:rsidRPr="00163A82">
        <w:rPr>
          <w:rFonts w:cs="Tahoma"/>
          <w:iCs/>
          <w:lang w:val="es-ES"/>
        </w:rPr>
        <w:t xml:space="preserve">Ley de Transparencia y Acceso a la Información Pública del Estado de México y Municipios, ya que el Comité de Transparencia no emitió el acuerdo por medio del cual confirmara la clasificación de la información, pues únicamente refirió que no podía entregar la información al contener datos personales, razón por la cual el agravio referido por el particular es </w:t>
      </w:r>
      <w:r w:rsidRPr="00163A82">
        <w:rPr>
          <w:rFonts w:cs="Tahoma"/>
          <w:b/>
          <w:bCs/>
          <w:iCs/>
          <w:lang w:val="es-ES"/>
        </w:rPr>
        <w:t xml:space="preserve">FUNDADO </w:t>
      </w:r>
      <w:r w:rsidRPr="00163A82">
        <w:rPr>
          <w:rFonts w:cs="Tahoma"/>
          <w:bCs/>
          <w:iCs/>
          <w:lang w:val="es-ES"/>
        </w:rPr>
        <w:t xml:space="preserve">y en consecuencia con el objetivo de reparar cualquier afectación a la solicitante y velar y garantizar el derecho de acceso a la información pública, resulta procedente ordenar la información referida por </w:t>
      </w:r>
      <w:r w:rsidRPr="00163A82">
        <w:rPr>
          <w:rFonts w:cs="Tahoma"/>
          <w:b/>
          <w:bCs/>
          <w:iCs/>
          <w:lang w:val="es-ES"/>
        </w:rPr>
        <w:t xml:space="preserve">EL SUJETO OBLIGADO </w:t>
      </w:r>
      <w:r w:rsidRPr="00163A82">
        <w:rPr>
          <w:rFonts w:cs="Tahoma"/>
          <w:bCs/>
          <w:iCs/>
          <w:lang w:val="es-ES"/>
        </w:rPr>
        <w:t>en respuesta en versión pública de ser procedente.</w:t>
      </w:r>
    </w:p>
    <w:p w14:paraId="774AE09C" w14:textId="77777777" w:rsidR="003B3CD6" w:rsidRPr="00163A82" w:rsidRDefault="004C3B66">
      <w:pPr>
        <w:pStyle w:val="Ttulo3"/>
      </w:pPr>
      <w:bookmarkStart w:id="34" w:name="_Toc212711569"/>
      <w:r w:rsidRPr="00163A82">
        <w:lastRenderedPageBreak/>
        <w:t>d) Versión pública</w:t>
      </w:r>
      <w:bookmarkEnd w:id="34"/>
    </w:p>
    <w:p w14:paraId="0E97AEBF" w14:textId="77777777" w:rsidR="003B3CD6" w:rsidRPr="00163A82" w:rsidRDefault="004C3B66">
      <w:r w:rsidRPr="00163A82">
        <w:t xml:space="preserve">Para el caso de que el o los documentos de los cuales se ordena su entrega contengan datos personales susceptibles de ser testados, deberán ser entregados en </w:t>
      </w:r>
      <w:r w:rsidRPr="00163A82">
        <w:rPr>
          <w:b/>
        </w:rPr>
        <w:t>versión pública</w:t>
      </w:r>
      <w:r w:rsidRPr="00163A82">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C17826B" w14:textId="77777777" w:rsidR="003B3CD6" w:rsidRPr="00163A82" w:rsidRDefault="003B3CD6"/>
    <w:p w14:paraId="5CF32314" w14:textId="77777777" w:rsidR="003B3CD6" w:rsidRPr="00163A82" w:rsidRDefault="004C3B66">
      <w:r w:rsidRPr="00163A82">
        <w:t>A este respecto, los artículos 3, fracciones IX, XX, XXI y XLV; 51 y 52 de la Ley de Transparencia y Acceso a la Información Pública del Estado de México y Municipios establecen:</w:t>
      </w:r>
    </w:p>
    <w:p w14:paraId="769598CB" w14:textId="77777777" w:rsidR="003B3CD6" w:rsidRPr="00163A82" w:rsidRDefault="003B3CD6"/>
    <w:p w14:paraId="64139E7A" w14:textId="77777777" w:rsidR="003B3CD6" w:rsidRPr="00163A82" w:rsidRDefault="004C3B66">
      <w:pPr>
        <w:pStyle w:val="Puesto"/>
        <w:ind w:firstLine="0"/>
      </w:pPr>
      <w:r w:rsidRPr="00163A82">
        <w:rPr>
          <w:b/>
        </w:rPr>
        <w:t xml:space="preserve">“Artículo 3. </w:t>
      </w:r>
      <w:r w:rsidRPr="00163A82">
        <w:t xml:space="preserve">Para los efectos de la presente Ley se entenderá por: </w:t>
      </w:r>
    </w:p>
    <w:p w14:paraId="5FB39C8A" w14:textId="77777777" w:rsidR="003B3CD6" w:rsidRPr="00163A82" w:rsidRDefault="004C3B66">
      <w:pPr>
        <w:pStyle w:val="Puesto"/>
        <w:ind w:firstLine="0"/>
      </w:pPr>
      <w:r w:rsidRPr="00163A82">
        <w:rPr>
          <w:b/>
        </w:rPr>
        <w:t>IX.</w:t>
      </w:r>
      <w:r w:rsidRPr="00163A82">
        <w:t xml:space="preserve"> </w:t>
      </w:r>
      <w:r w:rsidRPr="00163A82">
        <w:rPr>
          <w:b/>
        </w:rPr>
        <w:t xml:space="preserve">Datos personales: </w:t>
      </w:r>
      <w:r w:rsidRPr="00163A82">
        <w:t xml:space="preserve">La información concerniente a una persona, identificada o identificable según lo dispuesto por la Ley de Protección de Datos Personales del Estado de México; </w:t>
      </w:r>
    </w:p>
    <w:p w14:paraId="08893B65" w14:textId="77777777" w:rsidR="003B3CD6" w:rsidRPr="00163A82" w:rsidRDefault="003B3CD6"/>
    <w:p w14:paraId="13B83C54" w14:textId="77777777" w:rsidR="003B3CD6" w:rsidRPr="00163A82" w:rsidRDefault="004C3B66">
      <w:pPr>
        <w:pStyle w:val="Puesto"/>
        <w:ind w:firstLine="0"/>
      </w:pPr>
      <w:r w:rsidRPr="00163A82">
        <w:rPr>
          <w:b/>
        </w:rPr>
        <w:t>XX.</w:t>
      </w:r>
      <w:r w:rsidRPr="00163A82">
        <w:t xml:space="preserve"> </w:t>
      </w:r>
      <w:r w:rsidRPr="00163A82">
        <w:rPr>
          <w:b/>
        </w:rPr>
        <w:t>Información clasificada:</w:t>
      </w:r>
      <w:r w:rsidRPr="00163A82">
        <w:t xml:space="preserve"> Aquella considerada por la presente Ley como reservada o confidencial; </w:t>
      </w:r>
    </w:p>
    <w:p w14:paraId="1DEF238E" w14:textId="77777777" w:rsidR="003B3CD6" w:rsidRPr="00163A82" w:rsidRDefault="003B3CD6"/>
    <w:p w14:paraId="7A33CB89" w14:textId="77777777" w:rsidR="003B3CD6" w:rsidRPr="00163A82" w:rsidRDefault="004C3B66">
      <w:pPr>
        <w:pStyle w:val="Puesto"/>
        <w:ind w:firstLine="0"/>
      </w:pPr>
      <w:r w:rsidRPr="00163A82">
        <w:rPr>
          <w:b/>
        </w:rPr>
        <w:t>XXI.</w:t>
      </w:r>
      <w:r w:rsidRPr="00163A82">
        <w:t xml:space="preserve"> </w:t>
      </w:r>
      <w:r w:rsidRPr="00163A82">
        <w:rPr>
          <w:b/>
        </w:rPr>
        <w:t>Información confidencial</w:t>
      </w:r>
      <w:r w:rsidRPr="00163A82">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0143584" w14:textId="77777777" w:rsidR="003B3CD6" w:rsidRPr="00163A82" w:rsidRDefault="003B3CD6"/>
    <w:p w14:paraId="1255CE6A" w14:textId="77777777" w:rsidR="003B3CD6" w:rsidRPr="00163A82" w:rsidRDefault="004C3B66">
      <w:pPr>
        <w:pStyle w:val="Puesto"/>
        <w:ind w:firstLine="0"/>
      </w:pPr>
      <w:r w:rsidRPr="00163A82">
        <w:rPr>
          <w:b/>
        </w:rPr>
        <w:lastRenderedPageBreak/>
        <w:t>XLV. Versión pública:</w:t>
      </w:r>
      <w:r w:rsidRPr="00163A82">
        <w:t xml:space="preserve"> Documento en el que se elimine, suprime o borra la información clasificada como reservada o confidencial para permitir su acceso. </w:t>
      </w:r>
    </w:p>
    <w:p w14:paraId="00DC7A99" w14:textId="77777777" w:rsidR="003B3CD6" w:rsidRPr="00163A82" w:rsidRDefault="003B3CD6"/>
    <w:p w14:paraId="2557FB01" w14:textId="77777777" w:rsidR="003B3CD6" w:rsidRPr="00163A82" w:rsidRDefault="004C3B66">
      <w:pPr>
        <w:pStyle w:val="Puesto"/>
        <w:ind w:firstLine="0"/>
      </w:pPr>
      <w:r w:rsidRPr="00163A82">
        <w:rPr>
          <w:b/>
        </w:rPr>
        <w:t>Artículo 51.</w:t>
      </w:r>
      <w:r w:rsidRPr="00163A82">
        <w:t xml:space="preserve"> Los sujetos obligados designaran a un responsable para atender la Unidad de Transparencia, quien fungirá como enlace entre éstos y los solicitantes. Dicha Unidad será la encargada de tramitar internamente la solicitud de información </w:t>
      </w:r>
      <w:r w:rsidRPr="00163A82">
        <w:rPr>
          <w:b/>
        </w:rPr>
        <w:t xml:space="preserve">y tendrá la responsabilidad de verificar en cada caso que la misma no sea confidencial o reservada. </w:t>
      </w:r>
      <w:r w:rsidRPr="00163A82">
        <w:t>Dicha Unidad contará con las facultades internas necesarias para gestionar la atención a las solicitudes de información en los términos de la Ley General y la presente Ley.</w:t>
      </w:r>
    </w:p>
    <w:p w14:paraId="3B450A6A" w14:textId="77777777" w:rsidR="003B3CD6" w:rsidRPr="00163A82" w:rsidRDefault="003B3CD6"/>
    <w:p w14:paraId="62AD5A90" w14:textId="77777777" w:rsidR="003B3CD6" w:rsidRPr="00163A82" w:rsidRDefault="004C3B66">
      <w:pPr>
        <w:pStyle w:val="Puesto"/>
        <w:ind w:firstLine="0"/>
      </w:pPr>
      <w:r w:rsidRPr="00163A82">
        <w:rPr>
          <w:b/>
        </w:rPr>
        <w:t>Artículo 52.</w:t>
      </w:r>
      <w:r w:rsidRPr="00163A82">
        <w:t xml:space="preserve"> Las solicitudes de acceso a la información y las respuestas que se les dé, incluyendo, en su caso, </w:t>
      </w:r>
      <w:r w:rsidRPr="00163A82">
        <w:rPr>
          <w:u w:val="single"/>
        </w:rPr>
        <w:t>la información entregada, así como las resoluciones a los recursos que en su caso se promuevan serán públicas, y de ser el caso que contenga datos personales que deban ser protegidos se podrá dar su acceso en su versión pública</w:t>
      </w:r>
      <w:r w:rsidRPr="00163A82">
        <w:t xml:space="preserve">, siempre y cuando la resolución de referencia se someta a un proceso de disociación, es decir, no haga identificable al titular de tales datos personales.” </w:t>
      </w:r>
      <w:r w:rsidRPr="00163A82">
        <w:rPr>
          <w:i w:val="0"/>
        </w:rPr>
        <w:t>(Énfasis añadido)</w:t>
      </w:r>
    </w:p>
    <w:p w14:paraId="2F782493" w14:textId="77777777" w:rsidR="003B3CD6" w:rsidRPr="00163A82" w:rsidRDefault="003B3CD6"/>
    <w:p w14:paraId="2F1FE236" w14:textId="77777777" w:rsidR="003B3CD6" w:rsidRPr="00163A82" w:rsidRDefault="004C3B66">
      <w:r w:rsidRPr="00163A82">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535FE0B" w14:textId="77777777" w:rsidR="003B3CD6" w:rsidRPr="00163A82" w:rsidRDefault="003B3CD6"/>
    <w:p w14:paraId="335FD054" w14:textId="77777777" w:rsidR="003B3CD6" w:rsidRPr="00163A82" w:rsidRDefault="004C3B66">
      <w:pPr>
        <w:pStyle w:val="Puesto"/>
        <w:ind w:firstLine="0"/>
      </w:pPr>
      <w:r w:rsidRPr="00163A82">
        <w:rPr>
          <w:b/>
        </w:rPr>
        <w:t>“Artículo 22.</w:t>
      </w:r>
      <w:r w:rsidRPr="00163A82">
        <w:t xml:space="preserve"> Todo tratamiento de datos personales que efectúe el responsable deberá estar justificado por finalidades concretas, lícitas, explícitas y legítimas, relacionadas con las atribuciones que la normatividad aplicable les confiera. </w:t>
      </w:r>
    </w:p>
    <w:p w14:paraId="7DC7E261" w14:textId="77777777" w:rsidR="003B3CD6" w:rsidRPr="00163A82" w:rsidRDefault="003B3CD6"/>
    <w:p w14:paraId="7844A875" w14:textId="77777777" w:rsidR="003B3CD6" w:rsidRPr="00163A82" w:rsidRDefault="004C3B66">
      <w:pPr>
        <w:pStyle w:val="Puesto"/>
        <w:ind w:firstLine="0"/>
      </w:pPr>
      <w:r w:rsidRPr="00163A82">
        <w:rPr>
          <w:b/>
        </w:rPr>
        <w:lastRenderedPageBreak/>
        <w:t>Artículo 38.</w:t>
      </w:r>
      <w:r w:rsidRPr="00163A82">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163A82">
        <w:rPr>
          <w:b/>
        </w:rPr>
        <w:t>”</w:t>
      </w:r>
      <w:r w:rsidRPr="00163A82">
        <w:t xml:space="preserve"> </w:t>
      </w:r>
    </w:p>
    <w:p w14:paraId="7CFF8F34" w14:textId="77777777" w:rsidR="003B3CD6" w:rsidRPr="00163A82" w:rsidRDefault="003B3CD6">
      <w:pPr>
        <w:rPr>
          <w:i/>
        </w:rPr>
      </w:pPr>
    </w:p>
    <w:p w14:paraId="7325C416" w14:textId="77777777" w:rsidR="003B3CD6" w:rsidRPr="00163A82" w:rsidRDefault="004C3B66">
      <w:r w:rsidRPr="00163A82">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AE0661F" w14:textId="77777777" w:rsidR="003B3CD6" w:rsidRPr="00163A82" w:rsidRDefault="003B3CD6"/>
    <w:p w14:paraId="5DBA7CEA" w14:textId="77777777" w:rsidR="003B3CD6" w:rsidRPr="00163A82" w:rsidRDefault="004C3B66">
      <w:r w:rsidRPr="00163A82">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163A82">
        <w:rPr>
          <w:b/>
        </w:rPr>
        <w:t>EL SUJETO OBLIGADO,</w:t>
      </w:r>
      <w:r w:rsidRPr="00163A82">
        <w:t xml:space="preserve"> por lo que, todo dato personal susceptible de clasificación debe ser protegido.</w:t>
      </w:r>
    </w:p>
    <w:p w14:paraId="56570C0D" w14:textId="77777777" w:rsidR="003B3CD6" w:rsidRPr="00163A82" w:rsidRDefault="003B3CD6"/>
    <w:p w14:paraId="64762FE7" w14:textId="77777777" w:rsidR="003B3CD6" w:rsidRPr="00163A82" w:rsidRDefault="004C3B66">
      <w:r w:rsidRPr="00163A82">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518A150" w14:textId="77777777" w:rsidR="003B3CD6" w:rsidRPr="00163A82" w:rsidRDefault="003B3CD6"/>
    <w:p w14:paraId="3CF13F39" w14:textId="77777777" w:rsidR="003B3CD6" w:rsidRPr="00163A82" w:rsidRDefault="004C3B66">
      <w:r w:rsidRPr="00163A82">
        <w:t xml:space="preserve">Asimismo, es importante señalar que dicha clasificación se tiene que efectuar mediante la forma y formalidades que la ley de la materia impone; es decir, mediante acuerdo </w:t>
      </w:r>
      <w:r w:rsidRPr="00163A82">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E133A4A" w14:textId="77777777" w:rsidR="003B3CD6" w:rsidRPr="00163A82" w:rsidRDefault="003B3CD6"/>
    <w:p w14:paraId="12AFCE6D" w14:textId="77777777" w:rsidR="003B3CD6" w:rsidRPr="00163A82" w:rsidRDefault="004C3B66">
      <w:pPr>
        <w:pStyle w:val="Puesto"/>
        <w:ind w:firstLine="0"/>
        <w:jc w:val="center"/>
        <w:rPr>
          <w:b/>
        </w:rPr>
      </w:pPr>
      <w:r w:rsidRPr="00163A82">
        <w:rPr>
          <w:b/>
        </w:rPr>
        <w:t>Ley de Transparencia y Acceso a la Información Pública del Estado de México y Municipios</w:t>
      </w:r>
    </w:p>
    <w:p w14:paraId="7D8EDF25" w14:textId="77777777" w:rsidR="003B3CD6" w:rsidRPr="00163A82" w:rsidRDefault="003B3CD6">
      <w:pPr>
        <w:pStyle w:val="Puesto"/>
        <w:ind w:firstLine="0"/>
      </w:pPr>
    </w:p>
    <w:p w14:paraId="6D138D71" w14:textId="77777777" w:rsidR="003B3CD6" w:rsidRPr="00163A82" w:rsidRDefault="004C3B66">
      <w:pPr>
        <w:pStyle w:val="Puesto"/>
        <w:ind w:firstLine="0"/>
      </w:pPr>
      <w:r w:rsidRPr="00163A82">
        <w:t>“</w:t>
      </w:r>
      <w:r w:rsidRPr="00163A82">
        <w:rPr>
          <w:b/>
        </w:rPr>
        <w:t>Artículo 49.</w:t>
      </w:r>
      <w:r w:rsidRPr="00163A82">
        <w:t xml:space="preserve"> Los Comités de Transparencia tendrán las siguientes atribuciones:</w:t>
      </w:r>
    </w:p>
    <w:p w14:paraId="222623C2" w14:textId="77777777" w:rsidR="003B3CD6" w:rsidRPr="00163A82" w:rsidRDefault="004C3B66">
      <w:pPr>
        <w:pStyle w:val="Puesto"/>
        <w:ind w:firstLine="0"/>
      </w:pPr>
      <w:r w:rsidRPr="00163A82">
        <w:t>VIII. Aprobar, modificar o revocar la clasificación de la información;</w:t>
      </w:r>
    </w:p>
    <w:p w14:paraId="2C369F1F" w14:textId="77777777" w:rsidR="003B3CD6" w:rsidRPr="00163A82" w:rsidRDefault="003B3CD6">
      <w:pPr>
        <w:pStyle w:val="Puesto"/>
        <w:ind w:firstLine="0"/>
      </w:pPr>
    </w:p>
    <w:p w14:paraId="46833357" w14:textId="77777777" w:rsidR="003B3CD6" w:rsidRPr="00163A82" w:rsidRDefault="004C3B66">
      <w:pPr>
        <w:pStyle w:val="Puesto"/>
        <w:ind w:firstLine="0"/>
      </w:pPr>
      <w:r w:rsidRPr="00163A82">
        <w:rPr>
          <w:b/>
        </w:rPr>
        <w:t>Artículo 132.</w:t>
      </w:r>
      <w:r w:rsidRPr="00163A82">
        <w:t xml:space="preserve"> La clasificación de la información se llevará a cabo en el momento en que:</w:t>
      </w:r>
    </w:p>
    <w:p w14:paraId="32556A98" w14:textId="77777777" w:rsidR="003B3CD6" w:rsidRPr="00163A82" w:rsidRDefault="004C3B66">
      <w:pPr>
        <w:pStyle w:val="Puesto"/>
        <w:ind w:firstLine="0"/>
      </w:pPr>
      <w:r w:rsidRPr="00163A82">
        <w:t>I. Se reciba una solicitud de acceso a la información;</w:t>
      </w:r>
    </w:p>
    <w:p w14:paraId="11E728D5" w14:textId="77777777" w:rsidR="003B3CD6" w:rsidRPr="00163A82" w:rsidRDefault="004C3B66">
      <w:pPr>
        <w:pStyle w:val="Puesto"/>
        <w:ind w:firstLine="0"/>
      </w:pPr>
      <w:r w:rsidRPr="00163A82">
        <w:t>II. Se determine mediante resolución de autoridad competente; o</w:t>
      </w:r>
    </w:p>
    <w:p w14:paraId="6C161E29" w14:textId="77777777" w:rsidR="003B3CD6" w:rsidRPr="00163A82" w:rsidRDefault="004C3B66">
      <w:pPr>
        <w:pStyle w:val="Puesto"/>
        <w:ind w:firstLine="0"/>
      </w:pPr>
      <w:r w:rsidRPr="00163A82">
        <w:t>III. Se generen versiones públicas para dar cumplimiento a las obligaciones de transparencia previstas en esta Ley.”</w:t>
      </w:r>
    </w:p>
    <w:p w14:paraId="2790003C" w14:textId="77777777" w:rsidR="003B3CD6" w:rsidRPr="00163A82" w:rsidRDefault="003B3CD6">
      <w:pPr>
        <w:pStyle w:val="Puesto"/>
        <w:ind w:firstLine="0"/>
      </w:pPr>
    </w:p>
    <w:p w14:paraId="5A65C2A8" w14:textId="77777777" w:rsidR="003B3CD6" w:rsidRPr="00163A82" w:rsidRDefault="004C3B66">
      <w:pPr>
        <w:pStyle w:val="Puesto"/>
        <w:ind w:firstLine="0"/>
      </w:pPr>
      <w:r w:rsidRPr="00163A82">
        <w:t>“</w:t>
      </w:r>
      <w:r w:rsidRPr="00163A82">
        <w:rPr>
          <w:b/>
        </w:rPr>
        <w:t>Segundo. -</w:t>
      </w:r>
      <w:r w:rsidRPr="00163A82">
        <w:t xml:space="preserve"> Para efectos de los presentes Lineamientos Generales, se entenderá por:</w:t>
      </w:r>
    </w:p>
    <w:p w14:paraId="0CE97E1A" w14:textId="77777777" w:rsidR="003B3CD6" w:rsidRPr="00163A82" w:rsidRDefault="004C3B66">
      <w:pPr>
        <w:pStyle w:val="Puesto"/>
        <w:ind w:firstLine="0"/>
      </w:pPr>
      <w:r w:rsidRPr="00163A82">
        <w:t>XVIII.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4976177" w14:textId="77777777" w:rsidR="003B3CD6" w:rsidRPr="00163A82" w:rsidRDefault="003B3CD6">
      <w:pPr>
        <w:pStyle w:val="Puesto"/>
        <w:ind w:firstLine="0"/>
      </w:pPr>
    </w:p>
    <w:p w14:paraId="6E831102" w14:textId="77777777" w:rsidR="003B3CD6" w:rsidRPr="00163A82" w:rsidRDefault="004C3B66">
      <w:pPr>
        <w:pStyle w:val="Puesto"/>
        <w:ind w:firstLine="0"/>
        <w:jc w:val="center"/>
        <w:rPr>
          <w:b/>
        </w:rPr>
      </w:pPr>
      <w:r w:rsidRPr="00163A82">
        <w:rPr>
          <w:b/>
        </w:rPr>
        <w:t>Lineamientos Generales en materia de Clasificación y Desclasificación de la Información</w:t>
      </w:r>
    </w:p>
    <w:p w14:paraId="35306074" w14:textId="77777777" w:rsidR="003B3CD6" w:rsidRPr="00163A82" w:rsidRDefault="003B3CD6">
      <w:pPr>
        <w:pStyle w:val="Puesto"/>
        <w:ind w:firstLine="0"/>
        <w:jc w:val="center"/>
        <w:rPr>
          <w:b/>
        </w:rPr>
      </w:pPr>
    </w:p>
    <w:p w14:paraId="1BF11D2E" w14:textId="77777777" w:rsidR="003B3CD6" w:rsidRPr="00163A82" w:rsidRDefault="004C3B66">
      <w:pPr>
        <w:pStyle w:val="Puesto"/>
        <w:ind w:firstLine="0"/>
      </w:pPr>
      <w:r w:rsidRPr="00163A82">
        <w:rPr>
          <w:b/>
        </w:rPr>
        <w:t>Cuarto.</w:t>
      </w:r>
      <w:r w:rsidRPr="00163A82">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BF93BCA" w14:textId="77777777" w:rsidR="003B3CD6" w:rsidRPr="00163A82" w:rsidRDefault="004C3B66">
      <w:pPr>
        <w:pStyle w:val="Puesto"/>
        <w:ind w:firstLine="0"/>
      </w:pPr>
      <w:r w:rsidRPr="00163A82">
        <w:lastRenderedPageBreak/>
        <w:t>Los sujetos obligados deberán aplicar, de manera estricta, las excepciones al derecho de acceso a la información y sólo podrán invocarlas cuando acrediten su procedencia.</w:t>
      </w:r>
    </w:p>
    <w:p w14:paraId="73777232" w14:textId="77777777" w:rsidR="003B3CD6" w:rsidRPr="00163A82" w:rsidRDefault="003B3CD6">
      <w:pPr>
        <w:pStyle w:val="Puesto"/>
        <w:ind w:firstLine="0"/>
      </w:pPr>
    </w:p>
    <w:p w14:paraId="4864E2BF" w14:textId="77777777" w:rsidR="003B3CD6" w:rsidRPr="00163A82" w:rsidRDefault="004C3B66">
      <w:pPr>
        <w:pStyle w:val="Puesto"/>
        <w:ind w:firstLine="0"/>
      </w:pPr>
      <w:r w:rsidRPr="00163A82">
        <w:rPr>
          <w:b/>
        </w:rPr>
        <w:t>Quinto.</w:t>
      </w:r>
      <w:r w:rsidRPr="00163A82">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15B9985" w14:textId="77777777" w:rsidR="003B3CD6" w:rsidRPr="00163A82" w:rsidRDefault="003B3CD6">
      <w:pPr>
        <w:pStyle w:val="Puesto"/>
        <w:ind w:firstLine="0"/>
      </w:pPr>
    </w:p>
    <w:p w14:paraId="121D5EE2" w14:textId="77777777" w:rsidR="003B3CD6" w:rsidRPr="00163A82" w:rsidRDefault="004C3B66">
      <w:pPr>
        <w:pStyle w:val="Puesto"/>
        <w:ind w:firstLine="0"/>
      </w:pPr>
      <w:r w:rsidRPr="00163A82">
        <w:rPr>
          <w:b/>
        </w:rPr>
        <w:t>Sexto.</w:t>
      </w:r>
      <w:r w:rsidRPr="00163A82">
        <w:t xml:space="preserve"> Se deroga.</w:t>
      </w:r>
    </w:p>
    <w:p w14:paraId="0BCDB63B" w14:textId="77777777" w:rsidR="003B3CD6" w:rsidRPr="00163A82" w:rsidRDefault="003B3CD6">
      <w:pPr>
        <w:pStyle w:val="Puesto"/>
        <w:ind w:firstLine="0"/>
      </w:pPr>
    </w:p>
    <w:p w14:paraId="6DD4BCC3" w14:textId="77777777" w:rsidR="003B3CD6" w:rsidRPr="00163A82" w:rsidRDefault="004C3B66">
      <w:pPr>
        <w:pStyle w:val="Puesto"/>
        <w:ind w:firstLine="0"/>
      </w:pPr>
      <w:r w:rsidRPr="00163A82">
        <w:rPr>
          <w:b/>
        </w:rPr>
        <w:t>Séptimo.</w:t>
      </w:r>
      <w:r w:rsidRPr="00163A82">
        <w:t xml:space="preserve"> La clasificación de la información se llevará a cabo en el momento en que:</w:t>
      </w:r>
    </w:p>
    <w:p w14:paraId="155A820C" w14:textId="77777777" w:rsidR="003B3CD6" w:rsidRPr="00163A82" w:rsidRDefault="004C3B66">
      <w:pPr>
        <w:pStyle w:val="Puesto"/>
        <w:ind w:firstLine="0"/>
      </w:pPr>
      <w:r w:rsidRPr="00163A82">
        <w:t>I.        Se reciba una solicitud de acceso a la información;</w:t>
      </w:r>
    </w:p>
    <w:p w14:paraId="4C3BCDEA" w14:textId="77777777" w:rsidR="003B3CD6" w:rsidRPr="00163A82" w:rsidRDefault="004C3B66">
      <w:pPr>
        <w:pStyle w:val="Puesto"/>
        <w:ind w:firstLine="0"/>
      </w:pPr>
      <w:r w:rsidRPr="00163A82">
        <w:t>II.       Se determine mediante resolución del Comité de Transparencia, el órgano garante competente, o en cumplimiento a una sentencia del Poder Judicial; o</w:t>
      </w:r>
    </w:p>
    <w:p w14:paraId="2D5775C2" w14:textId="77777777" w:rsidR="003B3CD6" w:rsidRPr="00163A82" w:rsidRDefault="004C3B66">
      <w:pPr>
        <w:pStyle w:val="Puesto"/>
        <w:ind w:firstLine="0"/>
      </w:pPr>
      <w:r w:rsidRPr="00163A82">
        <w:t>III.      Se generen versiones públicas para dar cumplimiento a las obligaciones de transparencia previstas en la Ley General, la Ley Federal y las correspondientes de las entidades federativas.</w:t>
      </w:r>
    </w:p>
    <w:p w14:paraId="0F4D4E99" w14:textId="77777777" w:rsidR="003B3CD6" w:rsidRPr="00163A82" w:rsidRDefault="004C3B66">
      <w:pPr>
        <w:pStyle w:val="Puesto"/>
        <w:ind w:firstLine="0"/>
      </w:pPr>
      <w:r w:rsidRPr="00163A82">
        <w:t xml:space="preserve">Los titulares de las áreas deberán revisar la información requerida al momento de la recepción de una solicitud de acceso, para verificar, conforme a su naturaleza, si encuadra en una causal de reserva o de confidencialidad. </w:t>
      </w:r>
    </w:p>
    <w:p w14:paraId="23CD0320" w14:textId="77777777" w:rsidR="003B3CD6" w:rsidRPr="00163A82" w:rsidRDefault="003B3CD6">
      <w:pPr>
        <w:pStyle w:val="Puesto"/>
        <w:ind w:firstLine="0"/>
      </w:pPr>
    </w:p>
    <w:p w14:paraId="0AFD974E" w14:textId="77777777" w:rsidR="003B3CD6" w:rsidRPr="00163A82" w:rsidRDefault="004C3B66">
      <w:pPr>
        <w:pStyle w:val="Puesto"/>
        <w:ind w:firstLine="0"/>
      </w:pPr>
      <w:r w:rsidRPr="00163A82">
        <w:rPr>
          <w:b/>
        </w:rPr>
        <w:t>Octavo.</w:t>
      </w:r>
      <w:r w:rsidRPr="00163A82">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DA2330C" w14:textId="77777777" w:rsidR="003B3CD6" w:rsidRPr="00163A82" w:rsidRDefault="004C3B66">
      <w:pPr>
        <w:pStyle w:val="Puesto"/>
        <w:ind w:firstLine="0"/>
      </w:pPr>
      <w:r w:rsidRPr="00163A82">
        <w:t>Para motivar la clasificación se deberán señalar las razones o circunstancias especiales que lo llevaron a concluir que el caso particular se ajusta al supuesto previsto por la norma legal invocada como fundamento.</w:t>
      </w:r>
    </w:p>
    <w:p w14:paraId="128D378B" w14:textId="77777777" w:rsidR="003B3CD6" w:rsidRPr="00163A82" w:rsidRDefault="004C3B66">
      <w:pPr>
        <w:pStyle w:val="Puesto"/>
        <w:ind w:firstLine="0"/>
      </w:pPr>
      <w:r w:rsidRPr="00163A82">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E987D5A" w14:textId="77777777" w:rsidR="003B3CD6" w:rsidRPr="00163A82" w:rsidRDefault="003B3CD6">
      <w:pPr>
        <w:pStyle w:val="Puesto"/>
        <w:ind w:firstLine="0"/>
      </w:pPr>
    </w:p>
    <w:p w14:paraId="4B0DC5D4" w14:textId="77777777" w:rsidR="003B3CD6" w:rsidRPr="00163A82" w:rsidRDefault="004C3B66">
      <w:pPr>
        <w:pStyle w:val="Puesto"/>
        <w:ind w:firstLine="0"/>
      </w:pPr>
      <w:r w:rsidRPr="00163A82">
        <w:rPr>
          <w:b/>
        </w:rPr>
        <w:t>Noveno.</w:t>
      </w:r>
      <w:r w:rsidRPr="00163A82">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A6B3193" w14:textId="77777777" w:rsidR="003B3CD6" w:rsidRPr="00163A82" w:rsidRDefault="003B3CD6">
      <w:pPr>
        <w:pStyle w:val="Puesto"/>
        <w:ind w:firstLine="0"/>
      </w:pPr>
    </w:p>
    <w:p w14:paraId="2D59D342" w14:textId="77777777" w:rsidR="003B3CD6" w:rsidRPr="00163A82" w:rsidRDefault="004C3B66">
      <w:pPr>
        <w:pStyle w:val="Puesto"/>
        <w:ind w:firstLine="0"/>
      </w:pPr>
      <w:r w:rsidRPr="00163A82">
        <w:rPr>
          <w:b/>
        </w:rPr>
        <w:t>Décimo.</w:t>
      </w:r>
      <w:r w:rsidRPr="00163A82">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A0A524E" w14:textId="77777777" w:rsidR="003B3CD6" w:rsidRPr="00163A82" w:rsidRDefault="004C3B66">
      <w:pPr>
        <w:pStyle w:val="Puesto"/>
        <w:ind w:firstLine="0"/>
      </w:pPr>
      <w:r w:rsidRPr="00163A82">
        <w:t>En ausencia de los titulares de las áreas, la información será clasificada o desclasificada por la persona que lo supla, en términos de la normativa que rija la actuación del sujeto obligado.</w:t>
      </w:r>
    </w:p>
    <w:p w14:paraId="2904778B" w14:textId="77777777" w:rsidR="003B3CD6" w:rsidRPr="00163A82" w:rsidRDefault="004C3B66">
      <w:pPr>
        <w:pStyle w:val="Puesto"/>
        <w:ind w:firstLine="0"/>
      </w:pPr>
      <w:r w:rsidRPr="00163A82">
        <w:rPr>
          <w:b/>
        </w:rPr>
        <w:t xml:space="preserve">Décimo primero. </w:t>
      </w:r>
      <w:r w:rsidRPr="00163A82">
        <w:t>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B6AD6FB" w14:textId="77777777" w:rsidR="003B3CD6" w:rsidRPr="00163A82" w:rsidRDefault="003B3CD6"/>
    <w:p w14:paraId="3CC61999" w14:textId="77777777" w:rsidR="003B3CD6" w:rsidRPr="00163A82" w:rsidRDefault="004C3B66">
      <w:r w:rsidRPr="00163A82">
        <w:t xml:space="preserve">Consecuentemente, se destaca que la versión pública que elabore </w:t>
      </w:r>
      <w:r w:rsidRPr="00163A82">
        <w:rPr>
          <w:b/>
        </w:rPr>
        <w:t>EL SUJETO OBLIGADO</w:t>
      </w:r>
      <w:r w:rsidRPr="00163A82">
        <w:t xml:space="preserve"> debe cumplir con las formalidades exigidas en la Ley, por lo que para tal efecto emitirá el </w:t>
      </w:r>
      <w:r w:rsidRPr="00163A82">
        <w:rPr>
          <w:b/>
        </w:rPr>
        <w:t>Acuerdo del Comité de Transparencia</w:t>
      </w:r>
      <w:r w:rsidRPr="00163A82">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034F7EA8" w14:textId="77777777" w:rsidR="00F80A58" w:rsidRPr="00163A82" w:rsidRDefault="00F80A58"/>
    <w:p w14:paraId="630B480B" w14:textId="77777777" w:rsidR="00F80A58" w:rsidRPr="00163A82" w:rsidRDefault="00F80A58" w:rsidP="00F80A58">
      <w:r w:rsidRPr="00163A82">
        <w:t>Es importante señalar que, para el caso en concreto, se deben tomar en consideración los siguientes criterios respecto a la información que debe ser, o no, clasificada como confidencial:</w:t>
      </w:r>
    </w:p>
    <w:p w14:paraId="42D7B8B2" w14:textId="77777777" w:rsidR="00F80A58" w:rsidRPr="00163A82" w:rsidRDefault="00F80A58" w:rsidP="00F80A58">
      <w:pPr>
        <w:rPr>
          <w:b/>
        </w:rPr>
      </w:pPr>
    </w:p>
    <w:p w14:paraId="652760F2" w14:textId="0F5E76CA" w:rsidR="00EF6241" w:rsidRPr="00163A82" w:rsidRDefault="00F80A58" w:rsidP="00EF6241">
      <w:r w:rsidRPr="00163A82">
        <w:lastRenderedPageBreak/>
        <w:t xml:space="preserve">El  </w:t>
      </w:r>
      <w:r w:rsidRPr="00163A82">
        <w:rPr>
          <w:b/>
        </w:rPr>
        <w:t>Nombres de personas que no son servidores públicos</w:t>
      </w:r>
      <w:r w:rsidRPr="00163A82">
        <w:t>, al respecto, se considera que el nombre se integra con el sustantivo propio y el primer apellido de los padres, en el orden que, de común acuerdo determinen; asimismo es la manifestación principal del derecho subjetivo a la personalidad y</w:t>
      </w:r>
      <w:r w:rsidR="00327A12" w:rsidRPr="00163A82">
        <w:t xml:space="preserve"> atributo de esta en términos de</w:t>
      </w:r>
      <w:r w:rsidR="00EF6241" w:rsidRPr="00163A82">
        <w:t xml:space="preserve"> los artículos 2.3 y 2.4 del Código Civil del Estado de México, que establecen lo siguiente:</w:t>
      </w:r>
      <w:r w:rsidR="00EF6241" w:rsidRPr="00163A82">
        <w:rPr>
          <w:b/>
        </w:rPr>
        <w:t xml:space="preserve"> </w:t>
      </w:r>
    </w:p>
    <w:p w14:paraId="32BF1C53" w14:textId="77777777" w:rsidR="00EF6241" w:rsidRPr="00163A82" w:rsidRDefault="00EF6241" w:rsidP="00EF6241"/>
    <w:p w14:paraId="68AE7205" w14:textId="77777777" w:rsidR="00EF6241" w:rsidRPr="00163A82" w:rsidRDefault="00EF6241" w:rsidP="00EF6241">
      <w:pPr>
        <w:spacing w:line="240" w:lineRule="auto"/>
        <w:ind w:left="567" w:right="539"/>
        <w:rPr>
          <w:b/>
          <w:i/>
        </w:rPr>
      </w:pPr>
      <w:r w:rsidRPr="00163A82">
        <w:rPr>
          <w:b/>
          <w:i/>
        </w:rPr>
        <w:t xml:space="preserve">Atributos de la personalidad </w:t>
      </w:r>
    </w:p>
    <w:p w14:paraId="075909CE" w14:textId="77777777" w:rsidR="00EF6241" w:rsidRPr="00163A82" w:rsidRDefault="00EF6241" w:rsidP="00EF6241">
      <w:pPr>
        <w:spacing w:line="240" w:lineRule="auto"/>
        <w:ind w:left="567" w:right="539"/>
        <w:rPr>
          <w:i/>
        </w:rPr>
      </w:pPr>
    </w:p>
    <w:p w14:paraId="7DD9CB18" w14:textId="77777777" w:rsidR="00EF6241" w:rsidRPr="00163A82" w:rsidRDefault="00EF6241" w:rsidP="00EF6241">
      <w:pPr>
        <w:spacing w:line="240" w:lineRule="auto"/>
        <w:ind w:left="567" w:right="539"/>
        <w:rPr>
          <w:i/>
        </w:rPr>
      </w:pPr>
      <w:r w:rsidRPr="00163A82">
        <w:rPr>
          <w:i/>
        </w:rPr>
        <w:t>“</w:t>
      </w:r>
      <w:r w:rsidRPr="00163A82">
        <w:rPr>
          <w:b/>
          <w:i/>
        </w:rPr>
        <w:t>Artículo 2.3.-</w:t>
      </w:r>
      <w:r w:rsidRPr="00163A82">
        <w:rPr>
          <w:i/>
        </w:rPr>
        <w:t xml:space="preserve"> Los </w:t>
      </w:r>
      <w:r w:rsidRPr="00163A82">
        <w:rPr>
          <w:i/>
          <w:u w:val="single"/>
        </w:rPr>
        <w:t>atributos de la personalidad son el nombre</w:t>
      </w:r>
      <w:r w:rsidRPr="00163A82">
        <w:rPr>
          <w:i/>
        </w:rPr>
        <w:t xml:space="preserve">, domicilio, estado civil y patrimonio. </w:t>
      </w:r>
    </w:p>
    <w:p w14:paraId="27515ED1" w14:textId="77777777" w:rsidR="00EF6241" w:rsidRPr="00163A82" w:rsidRDefault="00EF6241" w:rsidP="00EF6241">
      <w:pPr>
        <w:spacing w:line="240" w:lineRule="auto"/>
        <w:ind w:left="567" w:right="539"/>
        <w:rPr>
          <w:b/>
          <w:i/>
        </w:rPr>
      </w:pPr>
    </w:p>
    <w:p w14:paraId="77AF3E95" w14:textId="77777777" w:rsidR="00EF6241" w:rsidRPr="00163A82" w:rsidRDefault="00EF6241" w:rsidP="00EF6241">
      <w:pPr>
        <w:spacing w:line="240" w:lineRule="auto"/>
        <w:ind w:left="567" w:right="539"/>
        <w:rPr>
          <w:b/>
          <w:i/>
        </w:rPr>
      </w:pPr>
      <w:r w:rsidRPr="00163A82">
        <w:rPr>
          <w:b/>
          <w:i/>
        </w:rPr>
        <w:t xml:space="preserve">Concepto y naturaleza de los derechos </w:t>
      </w:r>
    </w:p>
    <w:p w14:paraId="1900BEFC" w14:textId="77777777" w:rsidR="00EF6241" w:rsidRPr="00163A82" w:rsidRDefault="00EF6241" w:rsidP="00EF6241">
      <w:pPr>
        <w:spacing w:line="240" w:lineRule="auto"/>
        <w:ind w:left="567" w:right="539"/>
        <w:rPr>
          <w:b/>
          <w:i/>
        </w:rPr>
      </w:pPr>
    </w:p>
    <w:p w14:paraId="4CAB8FE7" w14:textId="77777777" w:rsidR="00EF6241" w:rsidRPr="00163A82" w:rsidRDefault="00EF6241" w:rsidP="00EF6241">
      <w:pPr>
        <w:spacing w:line="240" w:lineRule="auto"/>
        <w:ind w:left="567" w:right="539"/>
        <w:rPr>
          <w:i/>
        </w:rPr>
      </w:pPr>
      <w:r w:rsidRPr="00163A82">
        <w:rPr>
          <w:b/>
          <w:i/>
        </w:rPr>
        <w:t>“Artículo 2.4.-</w:t>
      </w:r>
      <w:r w:rsidRPr="00163A82">
        <w:rPr>
          <w:i/>
        </w:rPr>
        <w:t xml:space="preserve"> </w:t>
      </w:r>
      <w:r w:rsidRPr="00163A82">
        <w:rPr>
          <w:i/>
          <w:u w:val="single"/>
        </w:rPr>
        <w:t>Los derechos de la personalidad constituyen el patrimonio moral o afectivo de</w:t>
      </w:r>
      <w:r w:rsidRPr="00163A82">
        <w:rPr>
          <w:i/>
        </w:rPr>
        <w:t xml:space="preserve"> las personas físicas. </w:t>
      </w:r>
      <w:r w:rsidRPr="00163A82">
        <w:rPr>
          <w:i/>
          <w:u w:val="single"/>
        </w:rPr>
        <w:t>Son inalienables, imprescriptibles e irrenunciables, y goza de ellos también la persona jurídica colectiva en lo que sea compatible con su naturaleza</w:t>
      </w:r>
      <w:r w:rsidRPr="00163A82">
        <w:rPr>
          <w:i/>
        </w:rPr>
        <w:t xml:space="preserve">. </w:t>
      </w:r>
    </w:p>
    <w:p w14:paraId="6CBC8042" w14:textId="77777777" w:rsidR="00EF6241" w:rsidRPr="00163A82" w:rsidRDefault="00EF6241" w:rsidP="00EF6241">
      <w:pPr>
        <w:spacing w:line="240" w:lineRule="auto"/>
        <w:ind w:left="567" w:right="539"/>
        <w:rPr>
          <w:i/>
        </w:rPr>
      </w:pPr>
      <w:r w:rsidRPr="00163A82">
        <w:rPr>
          <w:i/>
          <w:u w:val="single"/>
        </w:rPr>
        <w:t>Es deber del Estado proteger, fomentar y desarrollar estos derechos</w:t>
      </w:r>
      <w:r w:rsidRPr="00163A82">
        <w:rPr>
          <w:i/>
        </w:rPr>
        <w:t>.</w:t>
      </w:r>
    </w:p>
    <w:p w14:paraId="16916109" w14:textId="77777777" w:rsidR="00EF6241" w:rsidRPr="00163A82" w:rsidRDefault="00EF6241" w:rsidP="00EF6241">
      <w:pPr>
        <w:spacing w:line="240" w:lineRule="auto"/>
        <w:ind w:left="567" w:right="539"/>
        <w:rPr>
          <w:b/>
          <w:i/>
        </w:rPr>
      </w:pPr>
    </w:p>
    <w:p w14:paraId="62444FE3" w14:textId="77777777" w:rsidR="00EF6241" w:rsidRPr="00163A82" w:rsidRDefault="00EF6241" w:rsidP="00EF6241">
      <w:pPr>
        <w:spacing w:line="240" w:lineRule="auto"/>
        <w:ind w:left="567" w:right="539"/>
      </w:pPr>
      <w:r w:rsidRPr="00163A82">
        <w:t>(Énfasis añadido)</w:t>
      </w:r>
    </w:p>
    <w:p w14:paraId="71B9AB73" w14:textId="77777777" w:rsidR="00EF6241" w:rsidRPr="00163A82" w:rsidRDefault="00EF6241" w:rsidP="00EF6241"/>
    <w:p w14:paraId="7AF361DF" w14:textId="77777777" w:rsidR="00EF6241" w:rsidRPr="00163A82" w:rsidRDefault="00EF6241" w:rsidP="00EF6241">
      <w:r w:rsidRPr="00163A82">
        <w:t>De los dispositivos legales descritos, se advierte que como atributo de la personalidad se encuentra el nombre, domicilio, estado civil y patrimonio de las personas, y que es deber del estado proteger, fomentar y desarrollar estos derechos, en esta misma tesitura es conveniente precisar que la Ley de Protección de Datos Personales en Posesión de Sujetos Obligados del Estado de México y Municipios en su artículo 4 fracción XI establece lo siguiente:</w:t>
      </w:r>
    </w:p>
    <w:p w14:paraId="65FE9508" w14:textId="77777777" w:rsidR="00EF6241" w:rsidRPr="00163A82" w:rsidRDefault="00EF6241" w:rsidP="00EF6241"/>
    <w:p w14:paraId="72A838D5" w14:textId="77777777" w:rsidR="00EF6241" w:rsidRPr="00163A82" w:rsidRDefault="00EF6241" w:rsidP="00EF6241">
      <w:pPr>
        <w:pStyle w:val="Puesto"/>
        <w:ind w:left="851" w:firstLine="0"/>
      </w:pPr>
      <w:r w:rsidRPr="00163A82">
        <w:t>“</w:t>
      </w:r>
      <w:r w:rsidRPr="00163A82">
        <w:rPr>
          <w:b/>
        </w:rPr>
        <w:t>Artículo 4.</w:t>
      </w:r>
      <w:r w:rsidRPr="00163A82">
        <w:t xml:space="preserve"> Para los efectos de esta Ley se entenderá por:</w:t>
      </w:r>
    </w:p>
    <w:p w14:paraId="3A9936EB" w14:textId="77777777" w:rsidR="00EF6241" w:rsidRPr="00163A82" w:rsidRDefault="00EF6241" w:rsidP="00EF6241">
      <w:pPr>
        <w:pStyle w:val="Puesto"/>
        <w:ind w:left="851" w:firstLine="0"/>
      </w:pPr>
      <w:r w:rsidRPr="00163A82">
        <w:t>…</w:t>
      </w:r>
    </w:p>
    <w:p w14:paraId="22DCB2CF" w14:textId="77777777" w:rsidR="00EF6241" w:rsidRPr="00163A82" w:rsidRDefault="00EF6241" w:rsidP="00EF6241">
      <w:pPr>
        <w:pStyle w:val="Puesto"/>
        <w:ind w:left="851" w:firstLine="0"/>
      </w:pPr>
      <w:r w:rsidRPr="00163A82">
        <w:rPr>
          <w:b/>
        </w:rPr>
        <w:t>XI. Datos personales:</w:t>
      </w:r>
      <w:r w:rsidRPr="00163A82">
        <w:t xml:space="preserve"> </w:t>
      </w:r>
      <w:r w:rsidRPr="00163A82">
        <w:rPr>
          <w:b/>
          <w:u w:val="single"/>
        </w:rPr>
        <w:t>a la información concerniente a una persona física o</w:t>
      </w:r>
      <w:r w:rsidRPr="00163A82">
        <w:t xml:space="preserve"> </w:t>
      </w:r>
      <w:r w:rsidRPr="00163A82">
        <w:rPr>
          <w:b/>
          <w:u w:val="single"/>
        </w:rPr>
        <w:t>jurídica colectiva identificada o identificable</w:t>
      </w:r>
      <w:r w:rsidRPr="00163A82">
        <w:t xml:space="preserve">, establecida en cualquier formato o modalidad, y que esté almacenada en los sistemas y bases de datos, se considerará que </w:t>
      </w:r>
      <w:r w:rsidRPr="00163A82">
        <w:lastRenderedPageBreak/>
        <w:t>una persona es identificable cuando su identidad pueda determinarse directa o indirectamente a través de cualquier documento informativo físico o electrónico.</w:t>
      </w:r>
    </w:p>
    <w:p w14:paraId="07C47616" w14:textId="77777777" w:rsidR="00EF6241" w:rsidRPr="00163A82" w:rsidRDefault="00EF6241" w:rsidP="00EF6241">
      <w:pPr>
        <w:pStyle w:val="Puesto"/>
        <w:ind w:left="851" w:firstLine="0"/>
      </w:pPr>
      <w:r w:rsidRPr="00163A82">
        <w:t>…”</w:t>
      </w:r>
    </w:p>
    <w:p w14:paraId="48A936F6" w14:textId="77777777" w:rsidR="00F80A58" w:rsidRPr="00163A82" w:rsidRDefault="00F80A58" w:rsidP="00F80A58">
      <w:pPr>
        <w:rPr>
          <w:b/>
        </w:rPr>
      </w:pPr>
    </w:p>
    <w:p w14:paraId="1EAE63F8" w14:textId="2EDEF14C" w:rsidR="00F80A58" w:rsidRPr="00163A82" w:rsidRDefault="00F80A58" w:rsidP="00F80A58">
      <w:r w:rsidRPr="00163A82">
        <w:t>Con base en lo anterior,</w:t>
      </w:r>
      <w:r w:rsidR="00EF6241" w:rsidRPr="00163A82">
        <w:t xml:space="preserve"> el nombre </w:t>
      </w:r>
      <w:r w:rsidR="00EF6241" w:rsidRPr="00163A82">
        <w:rPr>
          <w:b/>
        </w:rPr>
        <w:t xml:space="preserve">se considera un dato personal, </w:t>
      </w:r>
      <w:r w:rsidR="00EF6241" w:rsidRPr="00163A82">
        <w:t xml:space="preserve">por lo que </w:t>
      </w:r>
      <w:r w:rsidRPr="00163A82">
        <w:t>procede su eliminación de las versiones públicas, en términos del artículo 143, fracción I de la Ley de Transparencia y Acceso a la Información Pública del Estado de México y Municipios.</w:t>
      </w:r>
    </w:p>
    <w:p w14:paraId="35FFDD01" w14:textId="77777777" w:rsidR="00327A12" w:rsidRPr="00163A82" w:rsidRDefault="00327A12" w:rsidP="00F80A58"/>
    <w:p w14:paraId="0A0696A5" w14:textId="77777777" w:rsidR="00327A12" w:rsidRPr="00163A82" w:rsidRDefault="00327A12" w:rsidP="00327A12">
      <w:r w:rsidRPr="00163A82">
        <w:t xml:space="preserve">La </w:t>
      </w:r>
      <w:r w:rsidRPr="00163A82">
        <w:rPr>
          <w:b/>
        </w:rPr>
        <w:t xml:space="preserve">Clave Única de Registro de Población (CURP). </w:t>
      </w:r>
      <w:r w:rsidRPr="00163A82">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39CDFE86" w14:textId="77777777" w:rsidR="00327A12" w:rsidRPr="00163A82" w:rsidRDefault="00327A12" w:rsidP="00327A12"/>
    <w:p w14:paraId="2EAA3891" w14:textId="77777777" w:rsidR="00327A12" w:rsidRPr="00163A82" w:rsidRDefault="00327A12" w:rsidP="00327A12">
      <w:r w:rsidRPr="00163A82">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5348DD01" w14:textId="77777777" w:rsidR="00327A12" w:rsidRPr="00163A82" w:rsidRDefault="00327A12" w:rsidP="00327A12"/>
    <w:p w14:paraId="2D535066" w14:textId="77777777" w:rsidR="00327A12" w:rsidRPr="00163A82" w:rsidRDefault="00327A12" w:rsidP="00327A12">
      <w:r w:rsidRPr="00163A82">
        <w:t xml:space="preserve">En ese orden de ideas, la Secretaría de Gobernación en las direcciones https://consultas.curp.gob.mx/CurpSP/html/informacionecurpPS.html y </w:t>
      </w:r>
      <w:hyperlink r:id="rId12" w:history="1">
        <w:r w:rsidRPr="00163A82">
          <w:rPr>
            <w:rStyle w:val="Hipervnculo"/>
          </w:rPr>
          <w:t>https://www.gob.mx/segob/renapo/acciones-y-programas/clave-unica-de-registro-de-poblacion-curp-142226</w:t>
        </w:r>
      </w:hyperlink>
      <w:r w:rsidRPr="00163A82">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se generan a partir de los datos contenidos en el </w:t>
      </w:r>
      <w:r w:rsidRPr="00163A82">
        <w:lastRenderedPageBreak/>
        <w:t>documento probatorio de la identidad del interesado (acta de nacimiento, carta de naturalización o documento migratorio) de la siguiente forma:</w:t>
      </w:r>
    </w:p>
    <w:p w14:paraId="70401525" w14:textId="77777777" w:rsidR="00327A12" w:rsidRPr="00163A82" w:rsidRDefault="00327A12" w:rsidP="00327A12"/>
    <w:p w14:paraId="65782034" w14:textId="77777777" w:rsidR="00327A12" w:rsidRPr="00163A82" w:rsidRDefault="00327A12" w:rsidP="00327A12">
      <w:r w:rsidRPr="00163A82">
        <w:t>•</w:t>
      </w:r>
      <w:r w:rsidRPr="00163A82">
        <w:tab/>
        <w:t>El primero y segundo apellidos, así como al nombre de pila;</w:t>
      </w:r>
    </w:p>
    <w:p w14:paraId="4C785D28" w14:textId="77777777" w:rsidR="00327A12" w:rsidRPr="00163A82" w:rsidRDefault="00327A12" w:rsidP="00327A12">
      <w:r w:rsidRPr="00163A82">
        <w:t>•</w:t>
      </w:r>
      <w:r w:rsidRPr="00163A82">
        <w:tab/>
        <w:t>La fecha de nacimiento;</w:t>
      </w:r>
    </w:p>
    <w:p w14:paraId="409AA172" w14:textId="77777777" w:rsidR="00327A12" w:rsidRPr="00163A82" w:rsidRDefault="00327A12" w:rsidP="00327A12">
      <w:r w:rsidRPr="00163A82">
        <w:t>•</w:t>
      </w:r>
      <w:r w:rsidRPr="00163A82">
        <w:tab/>
        <w:t>El sexo, y</w:t>
      </w:r>
    </w:p>
    <w:p w14:paraId="07306B0F" w14:textId="77777777" w:rsidR="00327A12" w:rsidRPr="00163A82" w:rsidRDefault="00327A12" w:rsidP="00327A12">
      <w:r w:rsidRPr="00163A82">
        <w:t>•</w:t>
      </w:r>
      <w:r w:rsidRPr="00163A82">
        <w:tab/>
        <w:t>La entidad federativa de nacimiento.</w:t>
      </w:r>
    </w:p>
    <w:p w14:paraId="6787CD5A" w14:textId="77777777" w:rsidR="00327A12" w:rsidRPr="00163A82" w:rsidRDefault="00327A12" w:rsidP="00327A12"/>
    <w:p w14:paraId="5FDDEAA8" w14:textId="77777777" w:rsidR="00327A12" w:rsidRPr="00163A82" w:rsidRDefault="00327A12" w:rsidP="00327A12">
      <w:r w:rsidRPr="00163A82">
        <w:t>Los dos últimos elementos de la Clave Única de Registro de Población evitan la duplicidad de la Clave y garantizan su correcta integración. 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5F801DA0" w14:textId="77777777" w:rsidR="00327A12" w:rsidRPr="00163A82" w:rsidRDefault="00327A12" w:rsidP="00327A12"/>
    <w:p w14:paraId="50FD60DC" w14:textId="77777777" w:rsidR="00327A12" w:rsidRPr="00163A82" w:rsidRDefault="00327A12" w:rsidP="00327A12">
      <w:pPr>
        <w:rPr>
          <w:i/>
        </w:rPr>
      </w:pPr>
      <w:r w:rsidRPr="00163A82">
        <w:t>Situación que se robustece, con el Criterio de Interpretación, de la Segunda Época, con número de registro SO/018/2017, emitido por el Instituto Nacional de Transparencia, Acceso a la Información y Protección de Datos Personales, que establece que constituye “</w:t>
      </w:r>
      <w:r w:rsidRPr="00163A82">
        <w:rPr>
          <w:i/>
        </w:rPr>
        <w:t xml:space="preserve">información que distingue plenamente a una persona física del resto de los habitantes del país, por lo que la CURP está considerada como información confidencial.” </w:t>
      </w:r>
    </w:p>
    <w:p w14:paraId="2379BAAE" w14:textId="77777777" w:rsidR="00327A12" w:rsidRPr="00163A82" w:rsidRDefault="00327A12" w:rsidP="00327A12"/>
    <w:p w14:paraId="0FFB6820" w14:textId="77777777" w:rsidR="00327A12" w:rsidRPr="00163A82" w:rsidRDefault="00327A12" w:rsidP="00327A12">
      <w:r w:rsidRPr="00163A82">
        <w:t xml:space="preserve">De acuerdo con lo anterior, resulta procedente la clasificación de </w:t>
      </w:r>
      <w:r w:rsidRPr="00163A82">
        <w:rPr>
          <w:b/>
        </w:rPr>
        <w:t>la Clave Única de Registro de Población</w:t>
      </w:r>
      <w:r w:rsidRPr="00163A82">
        <w:t xml:space="preserve">, por tratarse de un dato personal confidencial, en términos del artículo 143, fracción I, de la Ley de Transparencia y Acceso a la Información Pública del Estado de México y Municipios. </w:t>
      </w:r>
    </w:p>
    <w:p w14:paraId="233DEA73" w14:textId="77777777" w:rsidR="00F80A58" w:rsidRPr="00163A82" w:rsidRDefault="00F80A58" w:rsidP="00F80A58"/>
    <w:p w14:paraId="195810F3" w14:textId="77777777" w:rsidR="00F80A58" w:rsidRPr="00163A82" w:rsidRDefault="00F80A58" w:rsidP="00F80A58">
      <w:bookmarkStart w:id="35" w:name="_Hlk202354891"/>
      <w:r w:rsidRPr="00163A82">
        <w:t xml:space="preserve">El </w:t>
      </w:r>
      <w:r w:rsidRPr="00163A82">
        <w:rPr>
          <w:b/>
        </w:rPr>
        <w:t>correo electrónico</w:t>
      </w:r>
      <w:r w:rsidRPr="00163A82">
        <w:t xml:space="preserve"> debe entenderse como el sistema de comunicación y transmisión de mensajes por computadora u otro dispositivo electrónico a través de redes informáticas, para fines personales o bien constituye una herramienta de trabajo para el desempeño de las facultades, competencias o funciones de las personas usuarias y unidades administrativas en la relación laboral.</w:t>
      </w:r>
    </w:p>
    <w:p w14:paraId="628F0594" w14:textId="77777777" w:rsidR="00F80A58" w:rsidRPr="00163A82" w:rsidRDefault="00F80A58" w:rsidP="00F80A58"/>
    <w:p w14:paraId="23D5EDA9" w14:textId="05F9FEBB" w:rsidR="00F80A58" w:rsidRPr="00163A82" w:rsidRDefault="00F80A58" w:rsidP="00F80A58">
      <w:r w:rsidRPr="00163A82">
        <w:t>En ese sentido, si el correo electrónico es de carácter institucional, el mismo deberá de entregarse al considerarse de carácter público, para tal efecto, se cita el criterio</w:t>
      </w:r>
    </w:p>
    <w:p w14:paraId="610B3FA3" w14:textId="77777777" w:rsidR="00F80A58" w:rsidRPr="00163A82" w:rsidRDefault="00F80A58" w:rsidP="00F80A58"/>
    <w:p w14:paraId="079548DA" w14:textId="77777777" w:rsidR="00F80A58" w:rsidRPr="00163A82" w:rsidRDefault="00F80A58" w:rsidP="00F80A58">
      <w:pPr>
        <w:pStyle w:val="Puesto"/>
        <w:ind w:firstLine="0"/>
      </w:pPr>
      <w:r w:rsidRPr="00163A82">
        <w:t>“</w:t>
      </w:r>
      <w:r w:rsidRPr="00163A82">
        <w:rPr>
          <w:b/>
          <w:bCs/>
        </w:rPr>
        <w:t>CORREO ELECTRÓNICO INSTITUCIONAL. LA INFORMACIÓN GENERADA, POSEÍDA O ADMINISTRADA, A TRAVÉS DE AQUÉL POR EL SERVIDOR PÚBLICO TITULAR DE LA CUENTA, ES DE CARÁCTER PÚBLICO</w:t>
      </w:r>
      <w:r w:rsidRPr="00163A82">
        <w:t xml:space="preserve">. De conformidad con los artículos 6, apartado A, fracción I de la Constitución Política de los Estados Unidos Mexicanos; 4, párrafo segundo y 9, fracción VII de la Ley de Transparencia y Acceso a la Información Pública del Estado de México y Municipios, toda la información en posesión de cualquier Sujeto Obligado es pública y sólo podrá ser reservada temporalmente por razones de interés público y seguridad nacional, mandatando el deber de documentar todo acto que derive del ejercicio de sus facultades, competencias o funciones. Asimismo, el diverso numeral 3, fracción XI, de la Ley de Transparencia de la 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w:t>
      </w:r>
      <w:r w:rsidRPr="00163A82">
        <w:lastRenderedPageBreak/>
        <w:t>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14:paraId="0518979C" w14:textId="77777777" w:rsidR="00F80A58" w:rsidRPr="00163A82" w:rsidRDefault="00F80A58" w:rsidP="00F80A58">
      <w:pPr>
        <w:rPr>
          <w:i/>
        </w:rPr>
      </w:pPr>
    </w:p>
    <w:p w14:paraId="1B7CE8EE" w14:textId="32A3F70E" w:rsidR="00F80A58" w:rsidRPr="00163A82" w:rsidRDefault="00F80A58" w:rsidP="00F80A58">
      <w:r w:rsidRPr="00163A82">
        <w:t>Así, si es de carácter personal</w:t>
      </w:r>
      <w:r w:rsidR="00137930" w:rsidRPr="00163A82">
        <w:t xml:space="preserve"> y corresponde a una persona física en su calidad de ciudadano, </w:t>
      </w:r>
      <w:r w:rsidRPr="00163A82">
        <w:t>el mismo deberá de clasificarse como confidencial actualizarse la causal de clasificación establecida en el artículo 143, fracción I, de la Ley de Transparencia y Acceso a la Información Pública del Estado de México y Municipios.</w:t>
      </w:r>
    </w:p>
    <w:p w14:paraId="1BA86284" w14:textId="77777777" w:rsidR="0016446E" w:rsidRPr="00163A82" w:rsidRDefault="0016446E" w:rsidP="00F80A58"/>
    <w:p w14:paraId="6AEBE83F" w14:textId="11857A96" w:rsidR="00EF6241" w:rsidRPr="00163A82" w:rsidRDefault="00EF6241" w:rsidP="00EF6241">
      <w:r w:rsidRPr="00163A82">
        <w:rPr>
          <w:rFonts w:eastAsia="Calibri" w:cs="Tahoma"/>
          <w:bCs/>
          <w:lang w:eastAsia="en-US"/>
        </w:rPr>
        <w:t xml:space="preserve">Respecto de las </w:t>
      </w:r>
      <w:r w:rsidRPr="00163A82">
        <w:rPr>
          <w:rFonts w:eastAsia="Calibri" w:cs="Tahoma"/>
          <w:b/>
          <w:bCs/>
          <w:lang w:eastAsia="en-US"/>
        </w:rPr>
        <w:t xml:space="preserve">firmas. </w:t>
      </w:r>
      <w:r w:rsidRPr="00163A82">
        <w:rPr>
          <w:rFonts w:cs="Tahoma"/>
        </w:rPr>
        <w:t xml:space="preserve">Es de señalar que la </w:t>
      </w:r>
      <w:r w:rsidRPr="00163A82">
        <w:rPr>
          <w:rFonts w:cs="Tahoma"/>
          <w:bCs/>
        </w:rPr>
        <w:t>firma es considerada un dato personal, al tratarse de información gráfica, así al t</w:t>
      </w:r>
      <w:r w:rsidRPr="00163A82">
        <w:rPr>
          <w:bCs/>
        </w:rPr>
        <w:t xml:space="preserve">ratarse de </w:t>
      </w:r>
      <w:r w:rsidRPr="00163A82">
        <w:rPr>
          <w:b/>
          <w:bCs/>
          <w:i/>
        </w:rPr>
        <w:t>personas físicas en el rol de ciudadanos</w:t>
      </w:r>
      <w:r w:rsidRPr="00163A82">
        <w:rPr>
          <w:bCs/>
        </w:rPr>
        <w:t xml:space="preserve">, la firma es </w:t>
      </w:r>
      <w:r w:rsidRPr="00163A82">
        <w:t xml:space="preserve">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r w:rsidRPr="00163A82">
        <w:rPr>
          <w:rFonts w:eastAsia="Calibri" w:cs="Tahoma"/>
          <w:bCs/>
          <w:lang w:val="es-ES" w:eastAsia="en-US"/>
        </w:rPr>
        <w:t>en términos del artículo 143, fracción I de la Ley de Transparencia y Acceso a la Información Pública del Estado de México y Municipios</w:t>
      </w:r>
      <w:r w:rsidRPr="00163A82">
        <w:t xml:space="preserve">. </w:t>
      </w:r>
    </w:p>
    <w:p w14:paraId="7F854F0F" w14:textId="77777777" w:rsidR="00EF6241" w:rsidRPr="00163A82" w:rsidRDefault="00EF6241" w:rsidP="00EF6241"/>
    <w:p w14:paraId="2F74FD80" w14:textId="057E6C90" w:rsidR="00EF6241" w:rsidRPr="00163A82" w:rsidRDefault="00EF6241" w:rsidP="00EF6241">
      <w:pPr>
        <w:rPr>
          <w:rFonts w:cs="Tahoma"/>
          <w:bCs/>
        </w:rPr>
      </w:pPr>
      <w:r w:rsidRPr="00163A82">
        <w:rPr>
          <w:rFonts w:cs="Tahoma"/>
          <w:bCs/>
        </w:rPr>
        <w:t>Sin embargo, cuando un trabajador gubernamental, o bien, representante de un sector laboral, emite un acto, en ejercicio de sus funciones, dicho dato mediante el cual valida el acto jurídico, es de naturaleza pública; lo anterior, pues se plasmó en cumplimiento de las obligaciones que le corresponden, conforme a las disposiciones jurídicas aplicables, de conformidad con el Criterio 10/10, del entonces Instituto Federal de Acceso a la Información y Protección de Datos, mismo que se trae por analogía.</w:t>
      </w:r>
    </w:p>
    <w:p w14:paraId="362DF4B6" w14:textId="77777777" w:rsidR="00EF6241" w:rsidRPr="00163A82" w:rsidRDefault="00EF6241" w:rsidP="00EF6241">
      <w:pPr>
        <w:rPr>
          <w:rFonts w:cs="Tahoma"/>
          <w:lang w:val="es-ES"/>
        </w:rPr>
      </w:pPr>
    </w:p>
    <w:p w14:paraId="1C11C276" w14:textId="77777777" w:rsidR="00EF6241" w:rsidRPr="00163A82" w:rsidRDefault="00EF6241" w:rsidP="00EF6241">
      <w:pPr>
        <w:rPr>
          <w:rFonts w:cs="Tahoma"/>
          <w:bCs/>
          <w:lang w:val="es-ES_tradnl"/>
        </w:rPr>
      </w:pPr>
      <w:r w:rsidRPr="00163A82">
        <w:rPr>
          <w:rFonts w:cs="Tahoma"/>
          <w:bCs/>
          <w:lang w:val="es-ES_tradnl"/>
        </w:rPr>
        <w:lastRenderedPageBreak/>
        <w:t>Conforme a lo anterior, la firma de alguno de las autoridades que emiten el acto jurídico, vinculada al ejercicio de la función pública es información de naturaleza pública, pues documenta y rinde cuentas sobre el debido ejercicio de sus atribuciones, lo cual acontece en el presente caso, pues fueron plasmadas para darle validez. La publicidad de dichos datos se robustece, con el criterio 02/19, emitido por el Instituto Nacional de Transparencia, Acceso a la Información y Protección de Datos Personales, que establece lo siguiente:</w:t>
      </w:r>
    </w:p>
    <w:p w14:paraId="705DE242" w14:textId="77777777" w:rsidR="00EF6241" w:rsidRPr="00163A82" w:rsidRDefault="00EF6241" w:rsidP="00EF6241">
      <w:pPr>
        <w:rPr>
          <w:rFonts w:cs="Tahoma"/>
          <w:lang w:val="es-ES"/>
        </w:rPr>
      </w:pPr>
    </w:p>
    <w:p w14:paraId="5CBE036C" w14:textId="77777777" w:rsidR="00EF6241" w:rsidRPr="00163A82" w:rsidRDefault="00EF6241" w:rsidP="00EF6241">
      <w:pPr>
        <w:pStyle w:val="Puesto"/>
        <w:ind w:left="851" w:firstLine="0"/>
        <w:rPr>
          <w:lang w:val="es-ES_tradnl"/>
        </w:rPr>
      </w:pPr>
      <w:r w:rsidRPr="00163A82">
        <w:rPr>
          <w:b/>
          <w:lang w:val="es-ES_tradnl"/>
        </w:rPr>
        <w:t>“Firma y rúbrica de servidores públicos.</w:t>
      </w:r>
      <w:r w:rsidRPr="00163A82">
        <w:rPr>
          <w:lang w:val="es-ES_tradnl"/>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00963369" w14:textId="77777777" w:rsidR="00EF6241" w:rsidRPr="00163A82" w:rsidRDefault="00EF6241" w:rsidP="00EF6241">
      <w:pPr>
        <w:rPr>
          <w:rFonts w:cs="Tahoma"/>
          <w:lang w:val="es-ES"/>
        </w:rPr>
      </w:pPr>
    </w:p>
    <w:p w14:paraId="1D3EE936" w14:textId="77777777" w:rsidR="00EF6241" w:rsidRPr="00163A82" w:rsidRDefault="00EF6241" w:rsidP="00EF6241">
      <w:pPr>
        <w:rPr>
          <w:rFonts w:cs="Tahoma"/>
          <w:lang w:val="es-ES"/>
        </w:rPr>
      </w:pPr>
      <w:r w:rsidRPr="00163A82">
        <w:rPr>
          <w:rFonts w:cs="Tahoma"/>
          <w:lang w:val="es-ES"/>
        </w:rPr>
        <w:t>Conforme a lo expuesto, no procede la clasificación, en términos del artículo 143, fracción I de la Ley de Transparencia y Acceso a la Información Pública del Estado de México y Municipios.</w:t>
      </w:r>
    </w:p>
    <w:bookmarkEnd w:id="35"/>
    <w:p w14:paraId="2200C136" w14:textId="77777777" w:rsidR="00F80A58" w:rsidRPr="00163A82" w:rsidRDefault="00F80A58" w:rsidP="00F80A58"/>
    <w:p w14:paraId="12010ACA" w14:textId="77777777" w:rsidR="00F80A58" w:rsidRPr="00163A82" w:rsidRDefault="00F80A58" w:rsidP="00F80A58">
      <w:r w:rsidRPr="00163A82">
        <w:t xml:space="preserve">El </w:t>
      </w:r>
      <w:r w:rsidRPr="00163A82">
        <w:rPr>
          <w:b/>
        </w:rPr>
        <w:t>Domicilio Particular</w:t>
      </w:r>
      <w:r w:rsidRPr="00163A82">
        <w:t xml:space="preserve">, 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4D079683" w14:textId="77777777" w:rsidR="00F80A58" w:rsidRPr="00163A82" w:rsidRDefault="00F80A58" w:rsidP="00F80A58"/>
    <w:p w14:paraId="37260318" w14:textId="77777777" w:rsidR="00F80A58" w:rsidRPr="00163A82" w:rsidRDefault="00F80A58" w:rsidP="00F80A58">
      <w:pPr>
        <w:rPr>
          <w:b/>
        </w:rPr>
      </w:pPr>
      <w:r w:rsidRPr="00163A82">
        <w:t>De la misma manera, lo establece el artículo 29 del Código Civil Federal, al precisar que el domicilio de personas físicas</w:t>
      </w:r>
      <w:r w:rsidRPr="00163A82">
        <w:rPr>
          <w:b/>
        </w:rPr>
        <w:t xml:space="preserve">, </w:t>
      </w:r>
      <w:r w:rsidRPr="00163A82">
        <w:t>es el lugar donde residen habitualmente, el lugar del centro principal de sus negocios, donde residan o el lugar donde se encuentren.</w:t>
      </w:r>
    </w:p>
    <w:p w14:paraId="485191F3" w14:textId="77777777" w:rsidR="00F80A58" w:rsidRPr="00163A82" w:rsidRDefault="00F80A58" w:rsidP="00F80A58">
      <w:pPr>
        <w:rPr>
          <w:b/>
        </w:rPr>
      </w:pPr>
    </w:p>
    <w:p w14:paraId="7C58F622" w14:textId="77777777" w:rsidR="00F80A58" w:rsidRPr="00163A82" w:rsidRDefault="00F80A58" w:rsidP="00F80A58">
      <w:r w:rsidRPr="00163A82">
        <w:t xml:space="preserve">En ese contexto, la dirección o domicilio es el lugar en donde reside habitualmente una persona física, por lo que, permite hacerlo identificable y ubicable, propiciando que pueda ser </w:t>
      </w:r>
      <w:r w:rsidRPr="00163A82">
        <w:lastRenderedPageBreak/>
        <w:t xml:space="preserve">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7BE774E7" w14:textId="77777777" w:rsidR="00F80A58" w:rsidRPr="00163A82" w:rsidRDefault="00F80A58" w:rsidP="00F80A58"/>
    <w:p w14:paraId="797CBA2D" w14:textId="77777777" w:rsidR="00F80A58" w:rsidRPr="00163A82" w:rsidRDefault="00F80A58" w:rsidP="00F80A58">
      <w:r w:rsidRPr="00163A82">
        <w:t>Por lo tanto, se actualiza la clasificación del domicilio, de conformidad con la fracción I, del artículo 143 de la Ley de Transparencia y Acceso a la Información Pública del Estado de México y Municipios.</w:t>
      </w:r>
    </w:p>
    <w:p w14:paraId="40FF3EB8" w14:textId="77777777" w:rsidR="00F80A58" w:rsidRPr="00163A82" w:rsidRDefault="00F80A58" w:rsidP="00F80A58"/>
    <w:p w14:paraId="1B15E1C0" w14:textId="77777777" w:rsidR="00F80A58" w:rsidRPr="00163A82" w:rsidRDefault="00F80A58" w:rsidP="00F80A58">
      <w:bookmarkStart w:id="36" w:name="_Hlk202354965"/>
      <w:r w:rsidRPr="00163A82">
        <w:t xml:space="preserve">El número asignado a un </w:t>
      </w:r>
      <w:r w:rsidRPr="00163A82">
        <w:rPr>
          <w:b/>
        </w:rPr>
        <w:t>teléfono particular</w:t>
      </w:r>
      <w:r w:rsidRPr="00163A82">
        <w:t xml:space="preserve"> permite localizar a una persona física identificada o identificable, ya sea a través de un dispositivo móvil o bien, en un lugar como 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14:paraId="5B04049D" w14:textId="77777777" w:rsidR="00EB0F97" w:rsidRPr="00163A82" w:rsidRDefault="00EB0F97" w:rsidP="00EB0F97"/>
    <w:p w14:paraId="462DCDA4" w14:textId="366B0F34" w:rsidR="00EB0F97" w:rsidRPr="00163A82" w:rsidRDefault="00EB0F97" w:rsidP="00EB0F97">
      <w:pPr>
        <w:shd w:val="clear" w:color="auto" w:fill="FFFFFF"/>
      </w:pPr>
      <w:r w:rsidRPr="00163A82">
        <w:t xml:space="preserve">Así, por lo que corresponde al </w:t>
      </w:r>
      <w:r w:rsidRPr="00163A82">
        <w:rPr>
          <w:b/>
        </w:rPr>
        <w:t>Número de expediente</w:t>
      </w:r>
      <w:r w:rsidRPr="00163A82">
        <w:t>, siendo este considerado un</w:t>
      </w:r>
      <w:r w:rsidRPr="00163A82">
        <w:rPr>
          <w:b/>
        </w:rPr>
        <w:t xml:space="preserve"> </w:t>
      </w:r>
      <w:r w:rsidRPr="00163A82">
        <w:t>identificador único que se asigna a cada caso, cuando se presenta ante una autoridad para su manejo y control, el cual es identificado de manera consecutiva y progresiva. Este número permite a las partes involucradas y Autoridad dar un seguimiento y consultar la información correspondiente, el cual no arroja dato personal alguno, sino solamente número, año, autoridad, y en algunas ocasiones tipo de asunto.</w:t>
      </w:r>
    </w:p>
    <w:p w14:paraId="6636F853" w14:textId="77777777" w:rsidR="00EB0F97" w:rsidRPr="00163A82" w:rsidRDefault="00EB0F97" w:rsidP="00EB0F97"/>
    <w:p w14:paraId="65E169A2" w14:textId="77777777" w:rsidR="00EB0F97" w:rsidRPr="00163A82" w:rsidRDefault="00EB0F97" w:rsidP="00EB0F97">
      <w:r w:rsidRPr="00163A82">
        <w:lastRenderedPageBreak/>
        <w:t>En consecuente a lo anterior, el número de expediente no actualiza la causal de clasificación prevista en la fracción I del artículo 143 de la Ley de Transparencia y Acceso a la Información Pública del Estado de México y Municipios.</w:t>
      </w:r>
    </w:p>
    <w:p w14:paraId="139E51C2" w14:textId="77777777" w:rsidR="00EB0F97" w:rsidRPr="00163A82" w:rsidRDefault="00EB0F97" w:rsidP="00EB0F97"/>
    <w:p w14:paraId="2E9850B4" w14:textId="7B899359" w:rsidR="00EB0F97" w:rsidRPr="00163A82" w:rsidRDefault="00EB0F97" w:rsidP="00EB0F97">
      <w:pPr>
        <w:shd w:val="clear" w:color="auto" w:fill="FFFFFF"/>
        <w:rPr>
          <w:b/>
        </w:rPr>
      </w:pPr>
      <w:r w:rsidRPr="00163A82">
        <w:t xml:space="preserve">Por lo que concierne a </w:t>
      </w:r>
      <w:r w:rsidRPr="00163A82">
        <w:rPr>
          <w:b/>
        </w:rPr>
        <w:t>Representantes legales del Actor</w:t>
      </w:r>
      <w:r w:rsidRPr="00163A82">
        <w:t>, resulta necesario señalar que las personas son representadas mediante personas físicas, debidamente acreditadas para realizar determinados actos a nombre de esta, por lo que, la representación de las personas se realizará por medio de representantes o apoderados, y en el caso específico de las sociedades mercantiles, dicha representación se otorgará mediante instrumento público.</w:t>
      </w:r>
    </w:p>
    <w:p w14:paraId="245CDD9D" w14:textId="77777777" w:rsidR="00EB0F97" w:rsidRPr="00163A82" w:rsidRDefault="00EB0F97" w:rsidP="00EB0F97"/>
    <w:p w14:paraId="19AE89CF" w14:textId="77777777" w:rsidR="00EB0F97" w:rsidRPr="00163A82" w:rsidRDefault="00EB0F97" w:rsidP="00EB0F97">
      <w:r w:rsidRPr="00163A82">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 los representantes dentro de un juicio u procedimiento administrativo, </w:t>
      </w:r>
      <w:r w:rsidRPr="00163A82">
        <w:rPr>
          <w:b/>
        </w:rPr>
        <w:t xml:space="preserve">no es público, </w:t>
      </w:r>
      <w:r w:rsidRPr="00163A82">
        <w:t>toda vez que no es pagado con recurso público.</w:t>
      </w:r>
    </w:p>
    <w:p w14:paraId="57E97F66" w14:textId="77777777" w:rsidR="00EB0F97" w:rsidRPr="00163A82" w:rsidRDefault="00EB0F97" w:rsidP="00EB0F97"/>
    <w:p w14:paraId="33C9448C" w14:textId="77777777" w:rsidR="00EB0F97" w:rsidRPr="00163A82" w:rsidRDefault="00EB0F97" w:rsidP="00EB0F97">
      <w:r w:rsidRPr="00163A82">
        <w:t>Ante tales situaciones, el nombre del representante legal de las partes, es susceptible de ser clasificado como confidencial, en términos del artículo 143, fracción I de la Ley de Transparencia y Acceso a la Información Pública del Estado de México y Municipios.</w:t>
      </w:r>
    </w:p>
    <w:bookmarkEnd w:id="36"/>
    <w:p w14:paraId="3182527A" w14:textId="77777777" w:rsidR="00F80A58" w:rsidRPr="00163A82" w:rsidRDefault="00F80A58" w:rsidP="00F80A58"/>
    <w:p w14:paraId="6FA2CFFC" w14:textId="69B413D7" w:rsidR="00F80A58" w:rsidRPr="00163A82" w:rsidRDefault="00F80A58" w:rsidP="00F80A58">
      <w:r w:rsidRPr="00163A82">
        <w:t xml:space="preserve">Por otra parte, si </w:t>
      </w:r>
      <w:r w:rsidRPr="00163A82">
        <w:rPr>
          <w:b/>
        </w:rPr>
        <w:t>EL SUJETO OBLIGADO</w:t>
      </w:r>
      <w:r w:rsidRPr="00163A82">
        <w:t xml:space="preserve"> advierte información que, por su propia y especial naturaleza, encuadre en alguno de los supuestos de reserva que enmarca la Ley de Transparencia y Acceso a la Información Pública del Estado de México y Municipios deberá efectuar la clasificación correspondiente, debidamente fundada y motivada. En términos de las hipótesis previstas en el ordinal 140 de la Ley de Transparencia y Acceso a la Información </w:t>
      </w:r>
      <w:r w:rsidRPr="00163A82">
        <w:lastRenderedPageBreak/>
        <w:t>Pública del Estado de México y Municipios; así como, en términos de lo dispuesto por los Lineamientos Generales en materia de Clasificación y Desclasificación de la Información</w:t>
      </w:r>
      <w:r w:rsidR="00EF6241" w:rsidRPr="00163A82">
        <w:t>.</w:t>
      </w:r>
    </w:p>
    <w:p w14:paraId="6247E9C2" w14:textId="77777777" w:rsidR="00F80A58" w:rsidRPr="00163A82" w:rsidRDefault="00F80A58"/>
    <w:p w14:paraId="2524CE89" w14:textId="77777777" w:rsidR="003B3CD6" w:rsidRPr="00163A82" w:rsidRDefault="004C3B66">
      <w:pPr>
        <w:pStyle w:val="Ttulo3"/>
        <w:spacing w:line="360" w:lineRule="auto"/>
        <w:ind w:right="-312"/>
      </w:pPr>
      <w:bookmarkStart w:id="37" w:name="_Toc212711570"/>
      <w:r w:rsidRPr="00163A82">
        <w:t>e) Conclusión</w:t>
      </w:r>
      <w:bookmarkEnd w:id="37"/>
    </w:p>
    <w:p w14:paraId="1014275A" w14:textId="6BA55BDA" w:rsidR="003B3CD6" w:rsidRPr="00163A82" w:rsidRDefault="004C3B66">
      <w:pPr>
        <w:widowControl w:val="0"/>
        <w:tabs>
          <w:tab w:val="left" w:pos="1701"/>
          <w:tab w:val="left" w:pos="1843"/>
        </w:tabs>
        <w:rPr>
          <w:color w:val="000000"/>
        </w:rPr>
      </w:pPr>
      <w:r w:rsidRPr="00163A82">
        <w:rPr>
          <w:color w:val="000000"/>
        </w:rPr>
        <w:t xml:space="preserve">En razón de lo anteriormente expuesto, este Instituto estima que las razones o motivos de inconformidad hechos valer por </w:t>
      </w:r>
      <w:r w:rsidRPr="00163A82">
        <w:rPr>
          <w:b/>
          <w:color w:val="000000"/>
        </w:rPr>
        <w:t>LA PARTE RECURRENTE</w:t>
      </w:r>
      <w:r w:rsidRPr="00163A82">
        <w:rPr>
          <w:color w:val="000000"/>
        </w:rPr>
        <w:t xml:space="preserve"> devienen </w:t>
      </w:r>
      <w:r w:rsidRPr="00163A82">
        <w:rPr>
          <w:b/>
          <w:color w:val="000000"/>
        </w:rPr>
        <w:t>fundadas</w:t>
      </w:r>
      <w:r w:rsidRPr="00163A82">
        <w:rPr>
          <w:color w:val="000000"/>
        </w:rPr>
        <w:t xml:space="preserve"> y suficientes para </w:t>
      </w:r>
      <w:r w:rsidR="009017E1" w:rsidRPr="00163A82">
        <w:rPr>
          <w:b/>
          <w:color w:val="000000"/>
        </w:rPr>
        <w:t>MODIFI</w:t>
      </w:r>
      <w:r w:rsidRPr="00163A82">
        <w:rPr>
          <w:b/>
          <w:color w:val="000000"/>
        </w:rPr>
        <w:t>CAR</w:t>
      </w:r>
      <w:r w:rsidRPr="00163A82">
        <w:rPr>
          <w:color w:val="000000"/>
        </w:rPr>
        <w:t xml:space="preserve"> la respuesta del </w:t>
      </w:r>
      <w:r w:rsidRPr="00163A82">
        <w:rPr>
          <w:b/>
          <w:color w:val="000000"/>
        </w:rPr>
        <w:t>SUJETO OBLIGADO</w:t>
      </w:r>
      <w:r w:rsidRPr="00163A82">
        <w:rPr>
          <w:color w:val="000000"/>
        </w:rPr>
        <w:t xml:space="preserve"> y ordenarle haga entrega de la información </w:t>
      </w:r>
      <w:r w:rsidR="00EB0F97" w:rsidRPr="00163A82">
        <w:rPr>
          <w:color w:val="000000"/>
        </w:rPr>
        <w:t>precisada en el presente considerando</w:t>
      </w:r>
      <w:r w:rsidRPr="00163A82">
        <w:rPr>
          <w:color w:val="000000"/>
        </w:rPr>
        <w:t>.</w:t>
      </w:r>
    </w:p>
    <w:p w14:paraId="70366968" w14:textId="77777777" w:rsidR="003B3CD6" w:rsidRPr="00163A82" w:rsidRDefault="003B3CD6">
      <w:pPr>
        <w:widowControl w:val="0"/>
        <w:tabs>
          <w:tab w:val="left" w:pos="1701"/>
          <w:tab w:val="left" w:pos="1843"/>
        </w:tabs>
        <w:rPr>
          <w:color w:val="000000"/>
        </w:rPr>
      </w:pPr>
    </w:p>
    <w:p w14:paraId="5325FDA1" w14:textId="77777777" w:rsidR="00EB0F97" w:rsidRPr="00163A82" w:rsidRDefault="00EB0F97" w:rsidP="00EB0F97">
      <w:pPr>
        <w:ind w:right="-93"/>
      </w:pPr>
      <w:bookmarkStart w:id="38" w:name="_heading=h.mqnvgwcxoib9" w:colFirst="0" w:colLast="0"/>
      <w:bookmarkEnd w:id="38"/>
      <w:r w:rsidRPr="00163A82">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E835A5" w14:textId="77777777" w:rsidR="003B3CD6" w:rsidRPr="00163A82" w:rsidRDefault="003B3CD6"/>
    <w:p w14:paraId="265EEA10" w14:textId="77777777" w:rsidR="003B3CD6" w:rsidRPr="00163A82" w:rsidRDefault="004C3B66">
      <w:pPr>
        <w:pStyle w:val="Ttulo1"/>
      </w:pPr>
      <w:bookmarkStart w:id="39" w:name="_Toc212711571"/>
      <w:r w:rsidRPr="00163A82">
        <w:t>RESUELVE</w:t>
      </w:r>
      <w:bookmarkEnd w:id="39"/>
    </w:p>
    <w:p w14:paraId="2246299A" w14:textId="77777777" w:rsidR="003B3CD6" w:rsidRPr="00163A82" w:rsidRDefault="003B3CD6">
      <w:pPr>
        <w:ind w:right="113"/>
        <w:rPr>
          <w:b/>
        </w:rPr>
      </w:pPr>
    </w:p>
    <w:p w14:paraId="78B6BEDA" w14:textId="1578FD4C" w:rsidR="003B3CD6" w:rsidRPr="00163A82" w:rsidRDefault="004C3B66">
      <w:pPr>
        <w:widowControl w:val="0"/>
      </w:pPr>
      <w:r w:rsidRPr="00163A82">
        <w:rPr>
          <w:b/>
        </w:rPr>
        <w:t>PRIMERO.</w:t>
      </w:r>
      <w:r w:rsidRPr="00163A82">
        <w:t xml:space="preserve"> Se</w:t>
      </w:r>
      <w:r w:rsidRPr="00163A82">
        <w:rPr>
          <w:b/>
        </w:rPr>
        <w:t xml:space="preserve"> </w:t>
      </w:r>
      <w:r w:rsidR="009017E1" w:rsidRPr="00163A82">
        <w:rPr>
          <w:b/>
        </w:rPr>
        <w:t>MODIFICA</w:t>
      </w:r>
      <w:r w:rsidRPr="00163A82">
        <w:t xml:space="preserve"> la respuesta entregada por el </w:t>
      </w:r>
      <w:r w:rsidRPr="00163A82">
        <w:rPr>
          <w:b/>
        </w:rPr>
        <w:t>SUJETO OBLIGADO</w:t>
      </w:r>
      <w:r w:rsidRPr="00163A82">
        <w:t xml:space="preserve"> en la solicitud de información </w:t>
      </w:r>
      <w:r w:rsidR="00AE5EF3" w:rsidRPr="00163A82">
        <w:rPr>
          <w:b/>
        </w:rPr>
        <w:t>00144/JOCOTIT/IP/2025</w:t>
      </w:r>
      <w:r w:rsidRPr="00163A82">
        <w:t xml:space="preserve">, por resultar </w:t>
      </w:r>
      <w:r w:rsidRPr="00163A82">
        <w:rPr>
          <w:b/>
        </w:rPr>
        <w:t>FUNDADAS</w:t>
      </w:r>
      <w:r w:rsidRPr="00163A82">
        <w:t xml:space="preserve"> las razones o motivos de inconformidad hechos valer por </w:t>
      </w:r>
      <w:r w:rsidRPr="00163A82">
        <w:rPr>
          <w:b/>
        </w:rPr>
        <w:t>LA PARTE RECURRENTE</w:t>
      </w:r>
      <w:r w:rsidRPr="00163A82">
        <w:t xml:space="preserve"> en el Recurso de Revisión </w:t>
      </w:r>
      <w:r w:rsidR="00AE5EF3" w:rsidRPr="00163A82">
        <w:rPr>
          <w:b/>
        </w:rPr>
        <w:t>07902/INFOEM/IP/RR/2025</w:t>
      </w:r>
      <w:r w:rsidRPr="00163A82">
        <w:rPr>
          <w:color w:val="000000"/>
        </w:rPr>
        <w:t>,</w:t>
      </w:r>
      <w:r w:rsidRPr="00163A82">
        <w:rPr>
          <w:b/>
          <w:color w:val="0D0D0D"/>
        </w:rPr>
        <w:t xml:space="preserve"> </w:t>
      </w:r>
      <w:r w:rsidRPr="00163A82">
        <w:t xml:space="preserve">en términos del considerando </w:t>
      </w:r>
      <w:r w:rsidRPr="00163A82">
        <w:rPr>
          <w:b/>
        </w:rPr>
        <w:t>SEGUNDO</w:t>
      </w:r>
      <w:r w:rsidRPr="00163A82">
        <w:t xml:space="preserve"> de la presente Resolución.</w:t>
      </w:r>
    </w:p>
    <w:p w14:paraId="15C49D18" w14:textId="77777777" w:rsidR="003B3CD6" w:rsidRPr="00163A82" w:rsidRDefault="003B3CD6">
      <w:pPr>
        <w:widowControl w:val="0"/>
      </w:pPr>
    </w:p>
    <w:p w14:paraId="32CB6AC6" w14:textId="22AE852F" w:rsidR="003B3CD6" w:rsidRPr="00163A82" w:rsidRDefault="004C3B66">
      <w:pPr>
        <w:ind w:right="-93"/>
      </w:pPr>
      <w:r w:rsidRPr="00163A82">
        <w:rPr>
          <w:b/>
        </w:rPr>
        <w:t>SEGUNDO.</w:t>
      </w:r>
      <w:r w:rsidRPr="00163A82">
        <w:t xml:space="preserve"> Se </w:t>
      </w:r>
      <w:r w:rsidRPr="00163A82">
        <w:rPr>
          <w:b/>
        </w:rPr>
        <w:t xml:space="preserve">ORDENA </w:t>
      </w:r>
      <w:r w:rsidRPr="00163A82">
        <w:t xml:space="preserve">al </w:t>
      </w:r>
      <w:r w:rsidRPr="00163A82">
        <w:rPr>
          <w:b/>
        </w:rPr>
        <w:t>SUJETO OBLIGADO</w:t>
      </w:r>
      <w:r w:rsidRPr="00163A82">
        <w:t xml:space="preserve">, a efecto de que entregue a través del </w:t>
      </w:r>
      <w:r w:rsidRPr="00163A82">
        <w:rPr>
          <w:b/>
        </w:rPr>
        <w:t>SAIMEX</w:t>
      </w:r>
      <w:r w:rsidRPr="00163A82">
        <w:t xml:space="preserve">, </w:t>
      </w:r>
      <w:r w:rsidR="00EB0F97" w:rsidRPr="00163A82">
        <w:t xml:space="preserve">en </w:t>
      </w:r>
      <w:r w:rsidR="00EB0F97" w:rsidRPr="00163A82">
        <w:rPr>
          <w:b/>
        </w:rPr>
        <w:t>versión pública</w:t>
      </w:r>
      <w:r w:rsidR="005704C9" w:rsidRPr="00163A82">
        <w:t xml:space="preserve"> </w:t>
      </w:r>
      <w:r w:rsidRPr="00163A82">
        <w:t>lo siguiente:</w:t>
      </w:r>
    </w:p>
    <w:p w14:paraId="40CC0B97" w14:textId="77777777" w:rsidR="003B3CD6" w:rsidRPr="00163A82" w:rsidRDefault="003B3CD6" w:rsidP="005704C9">
      <w:pPr>
        <w:pStyle w:val="Puesto"/>
        <w:ind w:firstLine="0"/>
      </w:pPr>
    </w:p>
    <w:p w14:paraId="567631D8" w14:textId="637AFF0B" w:rsidR="00085F8B" w:rsidRPr="00163A82" w:rsidRDefault="00EB0F97" w:rsidP="005704C9">
      <w:pPr>
        <w:pStyle w:val="Puesto"/>
        <w:ind w:firstLine="0"/>
        <w:rPr>
          <w:b/>
          <w:bCs/>
          <w:iCs/>
        </w:rPr>
      </w:pPr>
      <w:r w:rsidRPr="00163A82">
        <w:rPr>
          <w:b/>
          <w:bCs/>
          <w:iCs/>
        </w:rPr>
        <w:lastRenderedPageBreak/>
        <w:t>El acta informativa de extravío número JOCO/104/23 referida en respuesta.</w:t>
      </w:r>
    </w:p>
    <w:p w14:paraId="67890D1A" w14:textId="77777777" w:rsidR="00EB0F97" w:rsidRPr="00163A82" w:rsidRDefault="00EB0F97" w:rsidP="005704C9">
      <w:pPr>
        <w:pStyle w:val="Puesto"/>
        <w:ind w:firstLine="0"/>
        <w:rPr>
          <w:b/>
          <w:bCs/>
          <w:iCs/>
        </w:rPr>
      </w:pPr>
    </w:p>
    <w:p w14:paraId="36553C4F" w14:textId="3A6552C4" w:rsidR="006B581C" w:rsidRPr="00163A82" w:rsidRDefault="005704C9" w:rsidP="005704C9">
      <w:r w:rsidRPr="00163A82">
        <w:t xml:space="preserve">Para </w:t>
      </w:r>
      <w:r w:rsidR="006B581C" w:rsidRPr="00163A82">
        <w:t>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F8C253C" w14:textId="77777777" w:rsidR="00446906" w:rsidRPr="00163A82" w:rsidRDefault="00446906"/>
    <w:p w14:paraId="55F9F51B" w14:textId="6C742A6A" w:rsidR="003B3CD6" w:rsidRPr="00163A82" w:rsidRDefault="004C3B66">
      <w:r w:rsidRPr="00163A82">
        <w:rPr>
          <w:b/>
        </w:rPr>
        <w:t>TERCERO.</w:t>
      </w:r>
      <w:r w:rsidRPr="00163A82">
        <w:t xml:space="preserve"> </w:t>
      </w:r>
      <w:r w:rsidRPr="00163A82">
        <w:rPr>
          <w:b/>
          <w:color w:val="000000"/>
        </w:rPr>
        <w:t xml:space="preserve">Notifíquese </w:t>
      </w:r>
      <w:r w:rsidRPr="00163A82">
        <w:t>vía Sistema de Acceso a la Información Mexiquense (</w:t>
      </w:r>
      <w:r w:rsidRPr="00163A82">
        <w:rPr>
          <w:b/>
        </w:rPr>
        <w:t>SAIMEX</w:t>
      </w:r>
      <w:r w:rsidRPr="00163A82">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13CE1ED" w14:textId="77777777" w:rsidR="003B3CD6" w:rsidRPr="00163A82" w:rsidRDefault="003B3CD6"/>
    <w:p w14:paraId="47B42820" w14:textId="77777777" w:rsidR="003B3CD6" w:rsidRPr="00163A82" w:rsidRDefault="004C3B66">
      <w:r w:rsidRPr="00163A82">
        <w:rPr>
          <w:b/>
        </w:rPr>
        <w:t>CUARTO.</w:t>
      </w:r>
      <w:r w:rsidRPr="00163A82">
        <w:t xml:space="preserve"> Notifíquese a </w:t>
      </w:r>
      <w:r w:rsidRPr="00163A82">
        <w:rPr>
          <w:b/>
        </w:rPr>
        <w:t>LA PARTE RECURRENTE</w:t>
      </w:r>
      <w:r w:rsidRPr="00163A82">
        <w:t xml:space="preserve"> la presente resolución vía Sistema de Acceso a la Información Mexiquense (</w:t>
      </w:r>
      <w:r w:rsidRPr="00163A82">
        <w:rPr>
          <w:b/>
        </w:rPr>
        <w:t>SAIMEX</w:t>
      </w:r>
      <w:r w:rsidRPr="00163A82">
        <w:t>).</w:t>
      </w:r>
    </w:p>
    <w:p w14:paraId="6574242C" w14:textId="77777777" w:rsidR="003B3CD6" w:rsidRPr="00163A82" w:rsidRDefault="003B3CD6"/>
    <w:p w14:paraId="339C8FF1" w14:textId="77777777" w:rsidR="003B3CD6" w:rsidRPr="00163A82" w:rsidRDefault="004C3B66">
      <w:r w:rsidRPr="00163A82">
        <w:rPr>
          <w:b/>
        </w:rPr>
        <w:t>QUINTO</w:t>
      </w:r>
      <w:r w:rsidRPr="00163A82">
        <w:t xml:space="preserve">. Hágase del conocimiento a </w:t>
      </w:r>
      <w:r w:rsidRPr="00163A82">
        <w:rPr>
          <w:b/>
        </w:rPr>
        <w:t>LA PARTE RECURRENTE</w:t>
      </w:r>
      <w:r w:rsidRPr="00163A82">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84ACFDE" w14:textId="77777777" w:rsidR="003B3CD6" w:rsidRPr="00163A82" w:rsidRDefault="003B3CD6"/>
    <w:p w14:paraId="09153DC9" w14:textId="77777777" w:rsidR="003B3CD6" w:rsidRPr="00163A82" w:rsidRDefault="004C3B66">
      <w:r w:rsidRPr="00163A82">
        <w:rPr>
          <w:b/>
        </w:rPr>
        <w:lastRenderedPageBreak/>
        <w:t>SEXTO.</w:t>
      </w:r>
      <w:r w:rsidRPr="00163A82">
        <w:t xml:space="preserve"> De conformidad con el artículo 198 de la Ley de Transparencia y Acceso a la Información Pública del Estado de México y Municipios, el </w:t>
      </w:r>
      <w:r w:rsidRPr="00163A82">
        <w:rPr>
          <w:b/>
        </w:rPr>
        <w:t>SUJETO OBLIGADO</w:t>
      </w:r>
      <w:r w:rsidRPr="00163A82">
        <w:t xml:space="preserve"> podrá solicitar una ampliación de plazo de manera fundada y motivada, para el cumplimiento de la presente resolución.</w:t>
      </w:r>
    </w:p>
    <w:p w14:paraId="0EEFFC19" w14:textId="77777777" w:rsidR="003B3CD6" w:rsidRPr="00163A82" w:rsidRDefault="003B3CD6"/>
    <w:p w14:paraId="27A707C7" w14:textId="37159D40" w:rsidR="003B3CD6" w:rsidRPr="00163A82" w:rsidRDefault="004C3B66">
      <w:pPr>
        <w:ind w:right="-93"/>
        <w:rPr>
          <w:color w:val="000000"/>
        </w:rPr>
      </w:pPr>
      <w:r w:rsidRPr="00163A82">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377951" w:rsidRPr="00163A82">
        <w:rPr>
          <w:color w:val="000000"/>
        </w:rPr>
        <w:t xml:space="preserve"> (AUSENCIA JUSTIFICADA)</w:t>
      </w:r>
      <w:r w:rsidRPr="00163A82">
        <w:rPr>
          <w:color w:val="000000"/>
        </w:rPr>
        <w:t xml:space="preserve">, SHARON CRISTINA MORALES MARTÍNEZ, LUIS GUSTAVO PARRA NORIEGA Y GUADALUPE RAMÍREZ PEÑA, EN LA </w:t>
      </w:r>
      <w:r w:rsidR="004A694A" w:rsidRPr="00163A82">
        <w:rPr>
          <w:color w:val="000000"/>
        </w:rPr>
        <w:t xml:space="preserve">TRIGÉSIMA </w:t>
      </w:r>
      <w:r w:rsidR="009017E1" w:rsidRPr="00163A82">
        <w:rPr>
          <w:color w:val="000000"/>
        </w:rPr>
        <w:t>NOVENA</w:t>
      </w:r>
      <w:r w:rsidR="00A4120E" w:rsidRPr="00163A82">
        <w:rPr>
          <w:color w:val="000000"/>
        </w:rPr>
        <w:t xml:space="preserve"> </w:t>
      </w:r>
      <w:r w:rsidRPr="00163A82">
        <w:rPr>
          <w:color w:val="000000"/>
        </w:rPr>
        <w:t xml:space="preserve">SESIÓN ORDINARIA, CELEBRADA EL </w:t>
      </w:r>
      <w:r w:rsidR="009017E1" w:rsidRPr="00163A82">
        <w:rPr>
          <w:color w:val="000000"/>
        </w:rPr>
        <w:t>CINCO DE NOVIEMBRE</w:t>
      </w:r>
      <w:r w:rsidRPr="00163A82">
        <w:rPr>
          <w:color w:val="000000"/>
        </w:rPr>
        <w:t xml:space="preserve"> DE DOS MIL VEINTICINCO ANTE EL SECRETARIO TÉCNICO DEL PLENO, ALEXIS TAPIA RAMÍREZ.</w:t>
      </w:r>
    </w:p>
    <w:p w14:paraId="4DE215B7" w14:textId="77777777" w:rsidR="003B3CD6" w:rsidRPr="003B377E" w:rsidRDefault="004C3B66">
      <w:pPr>
        <w:ind w:right="-93"/>
      </w:pPr>
      <w:bookmarkStart w:id="40" w:name="_heading=h.qxgq53ks1kt3" w:colFirst="0" w:colLast="0"/>
      <w:bookmarkEnd w:id="40"/>
      <w:r w:rsidRPr="00163A82">
        <w:t>SCMM/AGZ/DEMF/PAG</w:t>
      </w:r>
    </w:p>
    <w:p w14:paraId="7567DEB3" w14:textId="77777777" w:rsidR="003B3CD6" w:rsidRPr="003B377E" w:rsidRDefault="003B3CD6">
      <w:pPr>
        <w:ind w:right="-93"/>
      </w:pPr>
    </w:p>
    <w:p w14:paraId="2CD77556" w14:textId="77777777" w:rsidR="003B3CD6" w:rsidRPr="003B377E" w:rsidRDefault="003B3CD6">
      <w:pPr>
        <w:ind w:right="-93"/>
      </w:pPr>
    </w:p>
    <w:p w14:paraId="60BD24E7" w14:textId="77777777" w:rsidR="003B3CD6" w:rsidRPr="003B377E" w:rsidRDefault="003B3CD6">
      <w:pPr>
        <w:ind w:right="-93"/>
      </w:pPr>
    </w:p>
    <w:p w14:paraId="533DA8C1" w14:textId="77777777" w:rsidR="003B3CD6" w:rsidRPr="003B377E" w:rsidRDefault="003B3CD6">
      <w:pPr>
        <w:ind w:right="-93"/>
      </w:pPr>
    </w:p>
    <w:p w14:paraId="7F7FD119" w14:textId="77777777" w:rsidR="003B3CD6" w:rsidRPr="003B377E" w:rsidRDefault="003B3CD6">
      <w:pPr>
        <w:ind w:right="-93"/>
      </w:pPr>
    </w:p>
    <w:p w14:paraId="658595E1" w14:textId="77777777" w:rsidR="003B3CD6" w:rsidRPr="003B377E" w:rsidRDefault="003B3CD6">
      <w:pPr>
        <w:ind w:right="-93"/>
      </w:pPr>
    </w:p>
    <w:p w14:paraId="50D3C4DC" w14:textId="77777777" w:rsidR="003B3CD6" w:rsidRPr="003B377E" w:rsidRDefault="003B3CD6">
      <w:pPr>
        <w:ind w:right="-93"/>
      </w:pPr>
    </w:p>
    <w:p w14:paraId="673409E1" w14:textId="77777777" w:rsidR="003B3CD6" w:rsidRPr="003B377E" w:rsidRDefault="003B3CD6">
      <w:pPr>
        <w:ind w:right="-93"/>
      </w:pPr>
    </w:p>
    <w:p w14:paraId="526BF466" w14:textId="77777777" w:rsidR="003B3CD6" w:rsidRPr="003B377E" w:rsidRDefault="003B3CD6">
      <w:pPr>
        <w:tabs>
          <w:tab w:val="center" w:pos="4568"/>
        </w:tabs>
        <w:ind w:right="-93"/>
      </w:pPr>
    </w:p>
    <w:p w14:paraId="128BC9F8" w14:textId="77777777" w:rsidR="003B3CD6" w:rsidRPr="003B377E" w:rsidRDefault="003B3CD6">
      <w:pPr>
        <w:tabs>
          <w:tab w:val="center" w:pos="4568"/>
        </w:tabs>
        <w:ind w:right="-93"/>
      </w:pPr>
    </w:p>
    <w:p w14:paraId="17CFEB90" w14:textId="77777777" w:rsidR="003B3CD6" w:rsidRPr="003B377E" w:rsidRDefault="003B3CD6">
      <w:pPr>
        <w:tabs>
          <w:tab w:val="center" w:pos="4568"/>
        </w:tabs>
        <w:ind w:right="-93"/>
      </w:pPr>
    </w:p>
    <w:p w14:paraId="1E8CBD32" w14:textId="77777777" w:rsidR="003B3CD6" w:rsidRPr="003B377E" w:rsidRDefault="003B3CD6">
      <w:pPr>
        <w:tabs>
          <w:tab w:val="center" w:pos="4568"/>
        </w:tabs>
        <w:ind w:right="-93"/>
      </w:pPr>
    </w:p>
    <w:p w14:paraId="1842DE64" w14:textId="77777777" w:rsidR="003B3CD6" w:rsidRPr="003B377E" w:rsidRDefault="003B3CD6">
      <w:pPr>
        <w:tabs>
          <w:tab w:val="center" w:pos="4568"/>
        </w:tabs>
        <w:ind w:right="-93"/>
      </w:pPr>
    </w:p>
    <w:p w14:paraId="585A50C8" w14:textId="77777777" w:rsidR="003B3CD6" w:rsidRPr="003B377E" w:rsidRDefault="003B3CD6">
      <w:pPr>
        <w:tabs>
          <w:tab w:val="center" w:pos="4568"/>
        </w:tabs>
        <w:ind w:right="-93"/>
      </w:pPr>
    </w:p>
    <w:p w14:paraId="1BD9FA2D" w14:textId="77777777" w:rsidR="003B3CD6" w:rsidRPr="003B377E" w:rsidRDefault="003B3CD6">
      <w:pPr>
        <w:tabs>
          <w:tab w:val="center" w:pos="4568"/>
        </w:tabs>
        <w:ind w:right="-93"/>
      </w:pPr>
    </w:p>
    <w:p w14:paraId="145F4AF2" w14:textId="77777777" w:rsidR="003B3CD6" w:rsidRPr="003B377E" w:rsidRDefault="003B3CD6">
      <w:pPr>
        <w:tabs>
          <w:tab w:val="center" w:pos="4568"/>
        </w:tabs>
        <w:ind w:right="-93"/>
      </w:pPr>
    </w:p>
    <w:p w14:paraId="26CADB0A" w14:textId="77777777" w:rsidR="003B3CD6" w:rsidRPr="003B377E" w:rsidRDefault="003B3CD6">
      <w:pPr>
        <w:tabs>
          <w:tab w:val="center" w:pos="4568"/>
        </w:tabs>
        <w:ind w:right="-93"/>
      </w:pPr>
    </w:p>
    <w:p w14:paraId="4F41E027" w14:textId="77777777" w:rsidR="003B3CD6" w:rsidRPr="003B377E" w:rsidRDefault="003B3CD6">
      <w:pPr>
        <w:tabs>
          <w:tab w:val="center" w:pos="4568"/>
        </w:tabs>
        <w:ind w:right="-93"/>
      </w:pPr>
    </w:p>
    <w:p w14:paraId="2D4129FC" w14:textId="77777777" w:rsidR="003B3CD6" w:rsidRPr="003B377E" w:rsidRDefault="003B3CD6">
      <w:pPr>
        <w:tabs>
          <w:tab w:val="center" w:pos="4568"/>
        </w:tabs>
        <w:ind w:right="-93"/>
      </w:pPr>
    </w:p>
    <w:p w14:paraId="37F47F04" w14:textId="77777777" w:rsidR="003B3CD6" w:rsidRPr="003B377E" w:rsidRDefault="003B3CD6">
      <w:pPr>
        <w:tabs>
          <w:tab w:val="center" w:pos="4568"/>
        </w:tabs>
        <w:ind w:right="-93"/>
      </w:pPr>
    </w:p>
    <w:p w14:paraId="39B98775" w14:textId="77777777" w:rsidR="003B3CD6" w:rsidRPr="003B377E" w:rsidRDefault="003B3CD6">
      <w:pPr>
        <w:tabs>
          <w:tab w:val="center" w:pos="4568"/>
        </w:tabs>
        <w:ind w:right="-93"/>
      </w:pPr>
    </w:p>
    <w:p w14:paraId="1D8E6687" w14:textId="77777777" w:rsidR="003B3CD6" w:rsidRPr="003B377E" w:rsidRDefault="003B3CD6"/>
    <w:sectPr w:rsidR="003B3CD6" w:rsidRPr="003B377E">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DD972" w14:textId="77777777" w:rsidR="00FB5C6C" w:rsidRDefault="00FB5C6C">
      <w:pPr>
        <w:spacing w:line="240" w:lineRule="auto"/>
      </w:pPr>
      <w:r>
        <w:separator/>
      </w:r>
    </w:p>
  </w:endnote>
  <w:endnote w:type="continuationSeparator" w:id="0">
    <w:p w14:paraId="0321146C" w14:textId="77777777" w:rsidR="00FB5C6C" w:rsidRDefault="00FB5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2CA94" w14:textId="77777777" w:rsidR="0016446E" w:rsidRDefault="0016446E">
    <w:pPr>
      <w:tabs>
        <w:tab w:val="center" w:pos="4550"/>
        <w:tab w:val="left" w:pos="5818"/>
      </w:tabs>
      <w:ind w:right="260"/>
      <w:jc w:val="right"/>
      <w:rPr>
        <w:color w:val="071320"/>
        <w:sz w:val="24"/>
        <w:szCs w:val="24"/>
      </w:rPr>
    </w:pPr>
  </w:p>
  <w:p w14:paraId="0FB292AB" w14:textId="77777777" w:rsidR="0016446E" w:rsidRDefault="0016446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69C3" w14:textId="77777777" w:rsidR="0016446E" w:rsidRDefault="0016446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7544D4">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7544D4">
      <w:rPr>
        <w:noProof/>
        <w:color w:val="0A1D30"/>
        <w:sz w:val="24"/>
        <w:szCs w:val="24"/>
      </w:rPr>
      <w:t>40</w:t>
    </w:r>
    <w:r>
      <w:rPr>
        <w:color w:val="0A1D30"/>
        <w:sz w:val="24"/>
        <w:szCs w:val="24"/>
      </w:rPr>
      <w:fldChar w:fldCharType="end"/>
    </w:r>
  </w:p>
  <w:p w14:paraId="32F03D26" w14:textId="77777777" w:rsidR="0016446E" w:rsidRDefault="0016446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DE404" w14:textId="77777777" w:rsidR="00FB5C6C" w:rsidRDefault="00FB5C6C">
      <w:pPr>
        <w:spacing w:line="240" w:lineRule="auto"/>
      </w:pPr>
      <w:r>
        <w:separator/>
      </w:r>
    </w:p>
  </w:footnote>
  <w:footnote w:type="continuationSeparator" w:id="0">
    <w:p w14:paraId="6ECD2EEC" w14:textId="77777777" w:rsidR="00FB5C6C" w:rsidRDefault="00FB5C6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10145" w14:textId="77777777" w:rsidR="0016446E" w:rsidRDefault="0016446E">
    <w:pPr>
      <w:widowControl w:val="0"/>
      <w:pBdr>
        <w:top w:val="nil"/>
        <w:left w:val="nil"/>
        <w:bottom w:val="nil"/>
        <w:right w:val="nil"/>
        <w:between w:val="nil"/>
      </w:pBdr>
      <w:spacing w:line="276" w:lineRule="auto"/>
      <w:jc w:val="left"/>
      <w:rPr>
        <w:color w:val="000000"/>
        <w:sz w:val="20"/>
        <w:szCs w:val="20"/>
      </w:rPr>
    </w:pPr>
  </w:p>
  <w:tbl>
    <w:tblPr>
      <w:tblStyle w:val="a7"/>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16446E" w14:paraId="4DFC20B6" w14:textId="77777777">
      <w:trPr>
        <w:trHeight w:val="144"/>
        <w:jc w:val="right"/>
      </w:trPr>
      <w:tc>
        <w:tcPr>
          <w:tcW w:w="2727" w:type="dxa"/>
        </w:tcPr>
        <w:p w14:paraId="703A86A3" w14:textId="77777777" w:rsidR="0016446E" w:rsidRDefault="0016446E">
          <w:pPr>
            <w:tabs>
              <w:tab w:val="right" w:pos="8838"/>
            </w:tabs>
            <w:ind w:left="-74" w:right="-105"/>
            <w:rPr>
              <w:b/>
            </w:rPr>
          </w:pPr>
          <w:r>
            <w:rPr>
              <w:b/>
            </w:rPr>
            <w:t>Recurso de Revisión:</w:t>
          </w:r>
        </w:p>
      </w:tc>
      <w:tc>
        <w:tcPr>
          <w:tcW w:w="3402" w:type="dxa"/>
        </w:tcPr>
        <w:p w14:paraId="104BFB80" w14:textId="44BB3D2E" w:rsidR="0016446E" w:rsidRDefault="0016446E">
          <w:pPr>
            <w:tabs>
              <w:tab w:val="right" w:pos="8838"/>
            </w:tabs>
            <w:ind w:left="-74" w:right="-105"/>
          </w:pPr>
          <w:r w:rsidRPr="009017E1">
            <w:t>07902/INFOEM/IP/RR/2025</w:t>
          </w:r>
        </w:p>
      </w:tc>
    </w:tr>
    <w:tr w:rsidR="0016446E" w14:paraId="3404AB11" w14:textId="77777777">
      <w:trPr>
        <w:trHeight w:val="283"/>
        <w:jc w:val="right"/>
      </w:trPr>
      <w:tc>
        <w:tcPr>
          <w:tcW w:w="2727" w:type="dxa"/>
        </w:tcPr>
        <w:p w14:paraId="5C7FBD55" w14:textId="77777777" w:rsidR="0016446E" w:rsidRDefault="0016446E">
          <w:pPr>
            <w:tabs>
              <w:tab w:val="right" w:pos="8838"/>
            </w:tabs>
            <w:ind w:left="-74" w:right="-105"/>
            <w:rPr>
              <w:b/>
            </w:rPr>
          </w:pPr>
          <w:r>
            <w:rPr>
              <w:b/>
            </w:rPr>
            <w:t>Sujeto Obligado:</w:t>
          </w:r>
        </w:p>
      </w:tc>
      <w:tc>
        <w:tcPr>
          <w:tcW w:w="3402" w:type="dxa"/>
        </w:tcPr>
        <w:p w14:paraId="2B8F5034" w14:textId="6ECDD45F" w:rsidR="0016446E" w:rsidRDefault="0016446E">
          <w:pPr>
            <w:tabs>
              <w:tab w:val="left" w:pos="2834"/>
              <w:tab w:val="right" w:pos="8838"/>
            </w:tabs>
            <w:ind w:left="-108" w:right="-105"/>
          </w:pPr>
          <w:r w:rsidRPr="00AE5EF3">
            <w:t xml:space="preserve">Ayuntamiento de </w:t>
          </w:r>
          <w:proofErr w:type="spellStart"/>
          <w:r w:rsidRPr="00AE5EF3">
            <w:t>Jocotitlán</w:t>
          </w:r>
          <w:proofErr w:type="spellEnd"/>
        </w:p>
      </w:tc>
    </w:tr>
    <w:tr w:rsidR="0016446E" w14:paraId="18237119" w14:textId="77777777">
      <w:trPr>
        <w:trHeight w:val="283"/>
        <w:jc w:val="right"/>
      </w:trPr>
      <w:tc>
        <w:tcPr>
          <w:tcW w:w="2727" w:type="dxa"/>
        </w:tcPr>
        <w:p w14:paraId="32236C4A" w14:textId="77777777" w:rsidR="0016446E" w:rsidRDefault="0016446E">
          <w:pPr>
            <w:tabs>
              <w:tab w:val="right" w:pos="8838"/>
            </w:tabs>
            <w:ind w:left="-74" w:right="-105"/>
            <w:rPr>
              <w:b/>
            </w:rPr>
          </w:pPr>
          <w:r>
            <w:rPr>
              <w:b/>
            </w:rPr>
            <w:t>Comisionada Ponente:</w:t>
          </w:r>
        </w:p>
      </w:tc>
      <w:tc>
        <w:tcPr>
          <w:tcW w:w="3402" w:type="dxa"/>
        </w:tcPr>
        <w:p w14:paraId="13FE26CE" w14:textId="77777777" w:rsidR="0016446E" w:rsidRDefault="0016446E">
          <w:pPr>
            <w:tabs>
              <w:tab w:val="right" w:pos="8838"/>
            </w:tabs>
            <w:ind w:left="-108" w:right="-105"/>
          </w:pPr>
          <w:r>
            <w:t>Sharon Cristina Morales Martínez</w:t>
          </w:r>
        </w:p>
      </w:tc>
    </w:tr>
  </w:tbl>
  <w:p w14:paraId="22B691C4" w14:textId="77777777" w:rsidR="0016446E" w:rsidRDefault="0016446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D8B20CC" wp14:editId="5D762FB0">
          <wp:simplePos x="0" y="0"/>
          <wp:positionH relativeFrom="margin">
            <wp:posOffset>-995041</wp:posOffset>
          </wp:positionH>
          <wp:positionV relativeFrom="margin">
            <wp:posOffset>-1782442</wp:posOffset>
          </wp:positionV>
          <wp:extent cx="8426450" cy="10972800"/>
          <wp:effectExtent l="0" t="0" r="0" b="0"/>
          <wp:wrapNone/>
          <wp:docPr id="66063829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7287" w14:textId="465298D1" w:rsidR="0016446E" w:rsidRDefault="0016446E">
    <w:pPr>
      <w:widowControl w:val="0"/>
      <w:pBdr>
        <w:top w:val="nil"/>
        <w:left w:val="nil"/>
        <w:bottom w:val="nil"/>
        <w:right w:val="nil"/>
        <w:between w:val="nil"/>
      </w:pBdr>
      <w:spacing w:line="276" w:lineRule="auto"/>
      <w:jc w:val="left"/>
      <w:rPr>
        <w:color w:val="000000"/>
        <w:sz w:val="14"/>
        <w:szCs w:val="14"/>
      </w:rPr>
    </w:pPr>
  </w:p>
  <w:tbl>
    <w:tblPr>
      <w:tblStyle w:val="a8"/>
      <w:tblW w:w="6660" w:type="dxa"/>
      <w:tblInd w:w="2552" w:type="dxa"/>
      <w:tblLayout w:type="fixed"/>
      <w:tblLook w:val="0400" w:firstRow="0" w:lastRow="0" w:firstColumn="0" w:lastColumn="0" w:noHBand="0" w:noVBand="1"/>
    </w:tblPr>
    <w:tblGrid>
      <w:gridCol w:w="283"/>
      <w:gridCol w:w="6377"/>
    </w:tblGrid>
    <w:tr w:rsidR="0016446E" w14:paraId="7E006341" w14:textId="77777777">
      <w:trPr>
        <w:trHeight w:val="1435"/>
      </w:trPr>
      <w:tc>
        <w:tcPr>
          <w:tcW w:w="283" w:type="dxa"/>
        </w:tcPr>
        <w:p w14:paraId="538D7CA2" w14:textId="77777777" w:rsidR="0016446E" w:rsidRDefault="0016446E">
          <w:pPr>
            <w:tabs>
              <w:tab w:val="right" w:pos="4273"/>
            </w:tabs>
            <w:rPr>
              <w:rFonts w:ascii="Garamond" w:eastAsia="Garamond" w:hAnsi="Garamond" w:cs="Garamond"/>
            </w:rPr>
          </w:pPr>
        </w:p>
      </w:tc>
      <w:tc>
        <w:tcPr>
          <w:tcW w:w="6377" w:type="dxa"/>
        </w:tcPr>
        <w:p w14:paraId="75F339A6" w14:textId="77777777" w:rsidR="0016446E" w:rsidRDefault="0016446E">
          <w:pPr>
            <w:widowControl w:val="0"/>
            <w:pBdr>
              <w:top w:val="nil"/>
              <w:left w:val="nil"/>
              <w:bottom w:val="nil"/>
              <w:right w:val="nil"/>
              <w:between w:val="nil"/>
            </w:pBdr>
            <w:spacing w:line="276" w:lineRule="auto"/>
            <w:jc w:val="left"/>
            <w:rPr>
              <w:rFonts w:ascii="Garamond" w:eastAsia="Garamond" w:hAnsi="Garamond" w:cs="Garamond"/>
            </w:rPr>
          </w:pPr>
        </w:p>
        <w:tbl>
          <w:tblPr>
            <w:tblStyle w:val="a9"/>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16446E" w14:paraId="326EF6EE" w14:textId="77777777">
            <w:trPr>
              <w:trHeight w:val="144"/>
            </w:trPr>
            <w:tc>
              <w:tcPr>
                <w:tcW w:w="2581" w:type="dxa"/>
              </w:tcPr>
              <w:p w14:paraId="0EF79D9A" w14:textId="77777777" w:rsidR="0016446E" w:rsidRDefault="0016446E">
                <w:pPr>
                  <w:tabs>
                    <w:tab w:val="right" w:pos="8838"/>
                  </w:tabs>
                  <w:ind w:left="-74" w:right="-108"/>
                  <w:rPr>
                    <w:b/>
                  </w:rPr>
                </w:pPr>
                <w:bookmarkStart w:id="0" w:name="_heading=h.d9zvx1ipjpdw" w:colFirst="0" w:colLast="0"/>
                <w:bookmarkEnd w:id="0"/>
                <w:r>
                  <w:rPr>
                    <w:b/>
                  </w:rPr>
                  <w:t>Recurso de Revisión:</w:t>
                </w:r>
              </w:p>
            </w:tc>
            <w:tc>
              <w:tcPr>
                <w:tcW w:w="3548" w:type="dxa"/>
              </w:tcPr>
              <w:p w14:paraId="4C65E001" w14:textId="40B4BD94" w:rsidR="0016446E" w:rsidRDefault="0016446E">
                <w:pPr>
                  <w:tabs>
                    <w:tab w:val="left" w:pos="3122"/>
                    <w:tab w:val="right" w:pos="8838"/>
                  </w:tabs>
                  <w:ind w:left="-105" w:right="-108"/>
                </w:pPr>
                <w:r w:rsidRPr="009017E1">
                  <w:t>07902/INFOEM/IP/RR/2025</w:t>
                </w:r>
              </w:p>
            </w:tc>
            <w:tc>
              <w:tcPr>
                <w:tcW w:w="3402" w:type="dxa"/>
              </w:tcPr>
              <w:p w14:paraId="7B4F7601" w14:textId="77777777" w:rsidR="0016446E" w:rsidRDefault="0016446E">
                <w:pPr>
                  <w:tabs>
                    <w:tab w:val="right" w:pos="8838"/>
                  </w:tabs>
                  <w:ind w:left="-74" w:right="-108"/>
                </w:pPr>
              </w:p>
            </w:tc>
          </w:tr>
          <w:tr w:rsidR="0016446E" w14:paraId="37609320" w14:textId="77777777">
            <w:trPr>
              <w:trHeight w:val="144"/>
            </w:trPr>
            <w:tc>
              <w:tcPr>
                <w:tcW w:w="2581" w:type="dxa"/>
              </w:tcPr>
              <w:p w14:paraId="6603D7F5" w14:textId="77777777" w:rsidR="0016446E" w:rsidRDefault="0016446E">
                <w:pPr>
                  <w:tabs>
                    <w:tab w:val="right" w:pos="8838"/>
                  </w:tabs>
                  <w:ind w:left="-74" w:right="-108"/>
                  <w:rPr>
                    <w:b/>
                  </w:rPr>
                </w:pPr>
                <w:bookmarkStart w:id="1" w:name="_heading=h.c9y95bv301qu" w:colFirst="0" w:colLast="0"/>
                <w:bookmarkEnd w:id="1"/>
                <w:r>
                  <w:rPr>
                    <w:b/>
                  </w:rPr>
                  <w:t>Recurrente:</w:t>
                </w:r>
              </w:p>
            </w:tc>
            <w:tc>
              <w:tcPr>
                <w:tcW w:w="3548" w:type="dxa"/>
              </w:tcPr>
              <w:p w14:paraId="3C80C77E" w14:textId="04684530" w:rsidR="0016446E" w:rsidRDefault="007544D4">
                <w:pPr>
                  <w:tabs>
                    <w:tab w:val="left" w:pos="3122"/>
                    <w:tab w:val="right" w:pos="8838"/>
                  </w:tabs>
                  <w:ind w:left="-105" w:right="-108"/>
                </w:pPr>
                <w:proofErr w:type="spellStart"/>
                <w:r>
                  <w:t>Xxxxxxx</w:t>
                </w:r>
                <w:proofErr w:type="spellEnd"/>
                <w:r>
                  <w:t xml:space="preserve"> </w:t>
                </w:r>
                <w:proofErr w:type="spellStart"/>
                <w:r>
                  <w:t>xxxxxx</w:t>
                </w:r>
                <w:proofErr w:type="spellEnd"/>
                <w:r>
                  <w:t xml:space="preserve"> </w:t>
                </w:r>
                <w:proofErr w:type="spellStart"/>
                <w:r>
                  <w:t>xxxxx</w:t>
                </w:r>
                <w:proofErr w:type="spellEnd"/>
              </w:p>
            </w:tc>
            <w:tc>
              <w:tcPr>
                <w:tcW w:w="3402" w:type="dxa"/>
              </w:tcPr>
              <w:p w14:paraId="3371FF6C" w14:textId="77777777" w:rsidR="0016446E" w:rsidRDefault="0016446E">
                <w:pPr>
                  <w:tabs>
                    <w:tab w:val="left" w:pos="3122"/>
                    <w:tab w:val="right" w:pos="8838"/>
                  </w:tabs>
                  <w:ind w:left="-105" w:right="-108"/>
                </w:pPr>
              </w:p>
            </w:tc>
          </w:tr>
          <w:tr w:rsidR="0016446E" w14:paraId="70244968" w14:textId="77777777">
            <w:trPr>
              <w:trHeight w:val="283"/>
            </w:trPr>
            <w:tc>
              <w:tcPr>
                <w:tcW w:w="2581" w:type="dxa"/>
              </w:tcPr>
              <w:p w14:paraId="0EF8F1A5" w14:textId="77777777" w:rsidR="0016446E" w:rsidRDefault="0016446E">
                <w:pPr>
                  <w:tabs>
                    <w:tab w:val="right" w:pos="8838"/>
                  </w:tabs>
                  <w:ind w:left="-74" w:right="-108"/>
                  <w:rPr>
                    <w:b/>
                  </w:rPr>
                </w:pPr>
                <w:r>
                  <w:rPr>
                    <w:b/>
                  </w:rPr>
                  <w:t>Sujeto Obligado:</w:t>
                </w:r>
              </w:p>
            </w:tc>
            <w:tc>
              <w:tcPr>
                <w:tcW w:w="3548" w:type="dxa"/>
              </w:tcPr>
              <w:p w14:paraId="7F5AF133" w14:textId="75EAA3CA" w:rsidR="0016446E" w:rsidRDefault="0016446E">
                <w:pPr>
                  <w:tabs>
                    <w:tab w:val="left" w:pos="2834"/>
                    <w:tab w:val="right" w:pos="8838"/>
                  </w:tabs>
                  <w:ind w:left="-108" w:right="-108"/>
                </w:pPr>
                <w:r w:rsidRPr="00AE5EF3">
                  <w:t xml:space="preserve">Ayuntamiento de </w:t>
                </w:r>
                <w:proofErr w:type="spellStart"/>
                <w:r w:rsidRPr="00AE5EF3">
                  <w:t>Jocotitlán</w:t>
                </w:r>
                <w:proofErr w:type="spellEnd"/>
              </w:p>
            </w:tc>
            <w:tc>
              <w:tcPr>
                <w:tcW w:w="3402" w:type="dxa"/>
              </w:tcPr>
              <w:p w14:paraId="5EE41C73" w14:textId="77777777" w:rsidR="0016446E" w:rsidRDefault="0016446E">
                <w:pPr>
                  <w:tabs>
                    <w:tab w:val="left" w:pos="2834"/>
                    <w:tab w:val="right" w:pos="8838"/>
                  </w:tabs>
                  <w:ind w:left="-108" w:right="-108"/>
                </w:pPr>
              </w:p>
            </w:tc>
          </w:tr>
          <w:tr w:rsidR="0016446E" w14:paraId="24F8C500" w14:textId="77777777">
            <w:trPr>
              <w:trHeight w:val="283"/>
            </w:trPr>
            <w:tc>
              <w:tcPr>
                <w:tcW w:w="2581" w:type="dxa"/>
              </w:tcPr>
              <w:p w14:paraId="3B210E9F" w14:textId="77777777" w:rsidR="0016446E" w:rsidRDefault="0016446E">
                <w:pPr>
                  <w:tabs>
                    <w:tab w:val="right" w:pos="8838"/>
                  </w:tabs>
                  <w:ind w:left="-74" w:right="-108"/>
                  <w:rPr>
                    <w:b/>
                  </w:rPr>
                </w:pPr>
                <w:r>
                  <w:rPr>
                    <w:b/>
                  </w:rPr>
                  <w:t>Comisionada Ponente:</w:t>
                </w:r>
              </w:p>
            </w:tc>
            <w:tc>
              <w:tcPr>
                <w:tcW w:w="3548" w:type="dxa"/>
              </w:tcPr>
              <w:p w14:paraId="7E3ABCB4" w14:textId="77777777" w:rsidR="0016446E" w:rsidRDefault="0016446E">
                <w:pPr>
                  <w:tabs>
                    <w:tab w:val="right" w:pos="8838"/>
                  </w:tabs>
                  <w:ind w:left="-108" w:right="-108"/>
                </w:pPr>
                <w:r>
                  <w:t>Sharon Cristina Morales Martínez</w:t>
                </w:r>
              </w:p>
            </w:tc>
            <w:tc>
              <w:tcPr>
                <w:tcW w:w="3402" w:type="dxa"/>
              </w:tcPr>
              <w:p w14:paraId="2E664884" w14:textId="77777777" w:rsidR="0016446E" w:rsidRDefault="0016446E">
                <w:pPr>
                  <w:tabs>
                    <w:tab w:val="right" w:pos="8838"/>
                  </w:tabs>
                  <w:ind w:left="-108" w:right="-108"/>
                </w:pPr>
              </w:p>
            </w:tc>
          </w:tr>
        </w:tbl>
        <w:p w14:paraId="76AA4AB1" w14:textId="77777777" w:rsidR="0016446E" w:rsidRDefault="0016446E">
          <w:pPr>
            <w:tabs>
              <w:tab w:val="right" w:pos="8838"/>
            </w:tabs>
            <w:ind w:left="-28"/>
            <w:rPr>
              <w:rFonts w:ascii="Arial" w:eastAsia="Arial" w:hAnsi="Arial" w:cs="Arial"/>
              <w:b/>
            </w:rPr>
          </w:pPr>
        </w:p>
      </w:tc>
    </w:tr>
  </w:tbl>
  <w:p w14:paraId="6FECB7A9" w14:textId="77777777" w:rsidR="0016446E" w:rsidRDefault="00FB5C6C">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A105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9"/>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7532"/>
    <w:multiLevelType w:val="hybridMultilevel"/>
    <w:tmpl w:val="E71005FA"/>
    <w:lvl w:ilvl="0" w:tplc="A4D4DCC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2E00C59"/>
    <w:multiLevelType w:val="hybridMultilevel"/>
    <w:tmpl w:val="0EF2D0F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9083533"/>
    <w:multiLevelType w:val="hybridMultilevel"/>
    <w:tmpl w:val="6A9C4BD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98B5646"/>
    <w:multiLevelType w:val="multilevel"/>
    <w:tmpl w:val="15E8A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5A2E77"/>
    <w:multiLevelType w:val="hybridMultilevel"/>
    <w:tmpl w:val="2C8A2D72"/>
    <w:lvl w:ilvl="0" w:tplc="6E005F72">
      <w:start w:val="7"/>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0070BF"/>
    <w:multiLevelType w:val="multilevel"/>
    <w:tmpl w:val="1DB04A40"/>
    <w:lvl w:ilvl="0">
      <w:start w:val="1"/>
      <w:numFmt w:val="lowerLetter"/>
      <w:lvlText w:val="%1)"/>
      <w:lvlJc w:val="lef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14692DA3"/>
    <w:multiLevelType w:val="hybridMultilevel"/>
    <w:tmpl w:val="CD48E85E"/>
    <w:lvl w:ilvl="0" w:tplc="78FCDC6C">
      <w:start w:val="3"/>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171C543C"/>
    <w:multiLevelType w:val="hybridMultilevel"/>
    <w:tmpl w:val="A7ACF25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A0C636D"/>
    <w:multiLevelType w:val="multilevel"/>
    <w:tmpl w:val="251621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DBD0E80"/>
    <w:multiLevelType w:val="hybridMultilevel"/>
    <w:tmpl w:val="D1C897C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3B4751B"/>
    <w:multiLevelType w:val="multilevel"/>
    <w:tmpl w:val="C5A4A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A8A35FF"/>
    <w:multiLevelType w:val="hybridMultilevel"/>
    <w:tmpl w:val="BA7CADFC"/>
    <w:lvl w:ilvl="0" w:tplc="32787D70">
      <w:start w:val="3"/>
      <w:numFmt w:val="bullet"/>
      <w:lvlText w:val="-"/>
      <w:lvlJc w:val="left"/>
      <w:pPr>
        <w:ind w:left="1080" w:hanging="360"/>
      </w:pPr>
      <w:rPr>
        <w:rFonts w:ascii="Palatino Linotype" w:eastAsia="Palatino Linotype" w:hAnsi="Palatino Linotype" w:cs="Palatino Linotype"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39B640F4"/>
    <w:multiLevelType w:val="hybridMultilevel"/>
    <w:tmpl w:val="5BC86B34"/>
    <w:lvl w:ilvl="0" w:tplc="DA3E1762">
      <w:numFmt w:val="bullet"/>
      <w:lvlText w:val="-"/>
      <w:lvlJc w:val="left"/>
      <w:pPr>
        <w:ind w:left="720" w:hanging="360"/>
      </w:pPr>
      <w:rPr>
        <w:rFonts w:ascii="Palatino Linotype" w:eastAsia="Palatino Linotype" w:hAnsi="Palatino Linotype" w:cs="Palatino Linotype"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40DB4E9F"/>
    <w:multiLevelType w:val="hybridMultilevel"/>
    <w:tmpl w:val="FC0AC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8F453B"/>
    <w:multiLevelType w:val="multilevel"/>
    <w:tmpl w:val="7494D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81C705C"/>
    <w:multiLevelType w:val="multilevel"/>
    <w:tmpl w:val="7E2A832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3B59F0"/>
    <w:multiLevelType w:val="multilevel"/>
    <w:tmpl w:val="1E4489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894468"/>
    <w:multiLevelType w:val="multilevel"/>
    <w:tmpl w:val="0B32F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5E7759"/>
    <w:multiLevelType w:val="multilevel"/>
    <w:tmpl w:val="DDF45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CDD28A0"/>
    <w:multiLevelType w:val="hybridMultilevel"/>
    <w:tmpl w:val="52C24CCA"/>
    <w:lvl w:ilvl="0" w:tplc="8B443E64">
      <w:start w:val="1"/>
      <w:numFmt w:val="bullet"/>
      <w:lvlText w:val="-"/>
      <w:lvlJc w:val="left"/>
      <w:pPr>
        <w:ind w:left="720" w:hanging="360"/>
      </w:pPr>
      <w:rPr>
        <w:rFonts w:ascii="Microsoft Himalaya" w:hAnsi="Microsoft Himalay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094C5D"/>
    <w:multiLevelType w:val="multilevel"/>
    <w:tmpl w:val="81180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4FF37C2"/>
    <w:multiLevelType w:val="hybridMultilevel"/>
    <w:tmpl w:val="BE6A9D3A"/>
    <w:lvl w:ilvl="0" w:tplc="2158A740">
      <w:start w:val="3"/>
      <w:numFmt w:val="bullet"/>
      <w:lvlText w:val="-"/>
      <w:lvlJc w:val="left"/>
      <w:pPr>
        <w:ind w:left="1080" w:hanging="360"/>
      </w:pPr>
      <w:rPr>
        <w:rFonts w:ascii="Palatino Linotype" w:eastAsia="Palatino Linotype" w:hAnsi="Palatino Linotype" w:cs="Palatino Linotype"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9"/>
  </w:num>
  <w:num w:numId="4">
    <w:abstractNumId w:val="3"/>
  </w:num>
  <w:num w:numId="5">
    <w:abstractNumId w:val="5"/>
  </w:num>
  <w:num w:numId="6">
    <w:abstractNumId w:val="23"/>
  </w:num>
  <w:num w:numId="7">
    <w:abstractNumId w:val="21"/>
  </w:num>
  <w:num w:numId="8">
    <w:abstractNumId w:val="20"/>
  </w:num>
  <w:num w:numId="9">
    <w:abstractNumId w:val="1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2"/>
  </w:num>
  <w:num w:numId="18">
    <w:abstractNumId w:val="7"/>
  </w:num>
  <w:num w:numId="19">
    <w:abstractNumId w:val="6"/>
  </w:num>
  <w:num w:numId="20">
    <w:abstractNumId w:val="24"/>
  </w:num>
  <w:num w:numId="21">
    <w:abstractNumId w:val="14"/>
  </w:num>
  <w:num w:numId="22">
    <w:abstractNumId w:val="0"/>
  </w:num>
  <w:num w:numId="23">
    <w:abstractNumId w:val="8"/>
  </w:num>
  <w:num w:numId="24">
    <w:abstractNumId w:val="25"/>
  </w:num>
  <w:num w:numId="25">
    <w:abstractNumId w:val="10"/>
  </w:num>
  <w:num w:numId="26">
    <w:abstractNumId w:val="22"/>
  </w:num>
  <w:num w:numId="27">
    <w:abstractNumId w:val="1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CD6"/>
    <w:rsid w:val="00015E27"/>
    <w:rsid w:val="00031335"/>
    <w:rsid w:val="00034EF4"/>
    <w:rsid w:val="00051247"/>
    <w:rsid w:val="000771B9"/>
    <w:rsid w:val="00085F8B"/>
    <w:rsid w:val="000A4852"/>
    <w:rsid w:val="000B1127"/>
    <w:rsid w:val="000B3C98"/>
    <w:rsid w:val="000C477F"/>
    <w:rsid w:val="00104A52"/>
    <w:rsid w:val="00123E6B"/>
    <w:rsid w:val="00137930"/>
    <w:rsid w:val="00156F9B"/>
    <w:rsid w:val="00163A82"/>
    <w:rsid w:val="0016446E"/>
    <w:rsid w:val="00174B88"/>
    <w:rsid w:val="001862AA"/>
    <w:rsid w:val="001F28CA"/>
    <w:rsid w:val="002061C2"/>
    <w:rsid w:val="0022080E"/>
    <w:rsid w:val="00233808"/>
    <w:rsid w:val="00250EB5"/>
    <w:rsid w:val="00264153"/>
    <w:rsid w:val="00285928"/>
    <w:rsid w:val="0028694D"/>
    <w:rsid w:val="0029381B"/>
    <w:rsid w:val="002A40A7"/>
    <w:rsid w:val="002B2F90"/>
    <w:rsid w:val="002C16C8"/>
    <w:rsid w:val="002C7531"/>
    <w:rsid w:val="002F3942"/>
    <w:rsid w:val="00315D90"/>
    <w:rsid w:val="00324120"/>
    <w:rsid w:val="00327A12"/>
    <w:rsid w:val="00356C2A"/>
    <w:rsid w:val="003634E6"/>
    <w:rsid w:val="00377951"/>
    <w:rsid w:val="003A20D8"/>
    <w:rsid w:val="003B377E"/>
    <w:rsid w:val="003B3CD6"/>
    <w:rsid w:val="003F274A"/>
    <w:rsid w:val="00426057"/>
    <w:rsid w:val="00431F7A"/>
    <w:rsid w:val="00437E3F"/>
    <w:rsid w:val="00443B38"/>
    <w:rsid w:val="00446906"/>
    <w:rsid w:val="0046151B"/>
    <w:rsid w:val="004777E1"/>
    <w:rsid w:val="00482C67"/>
    <w:rsid w:val="00496C4A"/>
    <w:rsid w:val="00497FF8"/>
    <w:rsid w:val="004A694A"/>
    <w:rsid w:val="004C3B66"/>
    <w:rsid w:val="004D403A"/>
    <w:rsid w:val="004D4F33"/>
    <w:rsid w:val="004E3E96"/>
    <w:rsid w:val="004F11FC"/>
    <w:rsid w:val="00503876"/>
    <w:rsid w:val="00505D88"/>
    <w:rsid w:val="00506A0C"/>
    <w:rsid w:val="0051471D"/>
    <w:rsid w:val="005255DF"/>
    <w:rsid w:val="00533D37"/>
    <w:rsid w:val="005704C9"/>
    <w:rsid w:val="005816DF"/>
    <w:rsid w:val="005A41E9"/>
    <w:rsid w:val="005B24CA"/>
    <w:rsid w:val="005C43C7"/>
    <w:rsid w:val="005E122A"/>
    <w:rsid w:val="005E5D95"/>
    <w:rsid w:val="005F7B6A"/>
    <w:rsid w:val="0060252E"/>
    <w:rsid w:val="00620FD3"/>
    <w:rsid w:val="0062401A"/>
    <w:rsid w:val="006260F8"/>
    <w:rsid w:val="006463B4"/>
    <w:rsid w:val="00647830"/>
    <w:rsid w:val="006720AE"/>
    <w:rsid w:val="006A7944"/>
    <w:rsid w:val="006B05FF"/>
    <w:rsid w:val="006B581C"/>
    <w:rsid w:val="006C188D"/>
    <w:rsid w:val="006C26D1"/>
    <w:rsid w:val="006C2FC0"/>
    <w:rsid w:val="006F27D4"/>
    <w:rsid w:val="00705494"/>
    <w:rsid w:val="00723A20"/>
    <w:rsid w:val="00723B06"/>
    <w:rsid w:val="007544D4"/>
    <w:rsid w:val="00764F1A"/>
    <w:rsid w:val="007808B3"/>
    <w:rsid w:val="007814F4"/>
    <w:rsid w:val="007907FA"/>
    <w:rsid w:val="007A657E"/>
    <w:rsid w:val="007D1AC8"/>
    <w:rsid w:val="007E0E56"/>
    <w:rsid w:val="007E6B04"/>
    <w:rsid w:val="00830592"/>
    <w:rsid w:val="00832B81"/>
    <w:rsid w:val="00861D65"/>
    <w:rsid w:val="0089179D"/>
    <w:rsid w:val="008C369E"/>
    <w:rsid w:val="008C4059"/>
    <w:rsid w:val="008E28BF"/>
    <w:rsid w:val="008E6EEB"/>
    <w:rsid w:val="008F59C7"/>
    <w:rsid w:val="009017E1"/>
    <w:rsid w:val="0093688D"/>
    <w:rsid w:val="00964228"/>
    <w:rsid w:val="009665A8"/>
    <w:rsid w:val="009713D6"/>
    <w:rsid w:val="00976D90"/>
    <w:rsid w:val="00987A34"/>
    <w:rsid w:val="009D3A9C"/>
    <w:rsid w:val="009E16EF"/>
    <w:rsid w:val="00A024EC"/>
    <w:rsid w:val="00A32274"/>
    <w:rsid w:val="00A32D0E"/>
    <w:rsid w:val="00A4120E"/>
    <w:rsid w:val="00A50A49"/>
    <w:rsid w:val="00A55766"/>
    <w:rsid w:val="00A7098D"/>
    <w:rsid w:val="00A710E7"/>
    <w:rsid w:val="00A7746D"/>
    <w:rsid w:val="00AA174D"/>
    <w:rsid w:val="00AA68D2"/>
    <w:rsid w:val="00AA7999"/>
    <w:rsid w:val="00AB1107"/>
    <w:rsid w:val="00AC1055"/>
    <w:rsid w:val="00AE4686"/>
    <w:rsid w:val="00AE5EF3"/>
    <w:rsid w:val="00B0607C"/>
    <w:rsid w:val="00B3373D"/>
    <w:rsid w:val="00B33E49"/>
    <w:rsid w:val="00B46339"/>
    <w:rsid w:val="00B4713E"/>
    <w:rsid w:val="00B716C8"/>
    <w:rsid w:val="00B76CD1"/>
    <w:rsid w:val="00B838AB"/>
    <w:rsid w:val="00B84D11"/>
    <w:rsid w:val="00B96282"/>
    <w:rsid w:val="00BA43DF"/>
    <w:rsid w:val="00BC1F52"/>
    <w:rsid w:val="00BC5C03"/>
    <w:rsid w:val="00BD4169"/>
    <w:rsid w:val="00BD70A4"/>
    <w:rsid w:val="00BE1A75"/>
    <w:rsid w:val="00BF0847"/>
    <w:rsid w:val="00BF50A3"/>
    <w:rsid w:val="00C03486"/>
    <w:rsid w:val="00C20D98"/>
    <w:rsid w:val="00C25369"/>
    <w:rsid w:val="00C26A3D"/>
    <w:rsid w:val="00C66319"/>
    <w:rsid w:val="00C7182C"/>
    <w:rsid w:val="00C74DEE"/>
    <w:rsid w:val="00C818E4"/>
    <w:rsid w:val="00CB2455"/>
    <w:rsid w:val="00CB4A32"/>
    <w:rsid w:val="00D010B8"/>
    <w:rsid w:val="00D23BD7"/>
    <w:rsid w:val="00D24769"/>
    <w:rsid w:val="00D47333"/>
    <w:rsid w:val="00D649BF"/>
    <w:rsid w:val="00D73789"/>
    <w:rsid w:val="00DD7A40"/>
    <w:rsid w:val="00DE2ECB"/>
    <w:rsid w:val="00DF3038"/>
    <w:rsid w:val="00E11648"/>
    <w:rsid w:val="00E247D8"/>
    <w:rsid w:val="00E26F84"/>
    <w:rsid w:val="00E3188E"/>
    <w:rsid w:val="00E466C6"/>
    <w:rsid w:val="00E50DBF"/>
    <w:rsid w:val="00E57F3F"/>
    <w:rsid w:val="00E71DB8"/>
    <w:rsid w:val="00EB0F97"/>
    <w:rsid w:val="00EB744E"/>
    <w:rsid w:val="00EF3F37"/>
    <w:rsid w:val="00EF6241"/>
    <w:rsid w:val="00F06295"/>
    <w:rsid w:val="00F248BE"/>
    <w:rsid w:val="00F3596D"/>
    <w:rsid w:val="00F41C93"/>
    <w:rsid w:val="00F80A58"/>
    <w:rsid w:val="00FB5C6C"/>
    <w:rsid w:val="00FD35F1"/>
    <w:rsid w:val="00FD6A25"/>
    <w:rsid w:val="00FE39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B078DD"/>
  <w15:docId w15:val="{F2B5A305-98EF-4F48-8F62-8A4B1934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rPr>
      <w:color w:val="595959"/>
      <w:sz w:val="28"/>
      <w:szCs w:val="28"/>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2D613C"/>
    <w:rPr>
      <w:i/>
      <w:color w:val="000000"/>
    </w:rPr>
  </w:style>
  <w:style w:type="paragraph" w:styleId="TtulodeTDC">
    <w:name w:val="TOC Heading"/>
    <w:basedOn w:val="Ttulo1"/>
    <w:next w:val="Normal"/>
    <w:uiPriority w:val="39"/>
    <w:unhideWhenUsed/>
    <w:qFormat/>
    <w:rsid w:val="00FD20C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764F1A"/>
    <w:pPr>
      <w:spacing w:line="240" w:lineRule="auto"/>
    </w:pPr>
  </w:style>
  <w:style w:type="paragraph" w:styleId="TDC2">
    <w:name w:val="toc 2"/>
    <w:basedOn w:val="Normal"/>
    <w:next w:val="Normal"/>
    <w:autoRedefine/>
    <w:uiPriority w:val="39"/>
    <w:unhideWhenUsed/>
    <w:rsid w:val="00FD20C4"/>
    <w:pPr>
      <w:spacing w:after="100"/>
      <w:ind w:left="220"/>
    </w:pPr>
  </w:style>
  <w:style w:type="paragraph" w:styleId="TDC3">
    <w:name w:val="toc 3"/>
    <w:basedOn w:val="Normal"/>
    <w:next w:val="Normal"/>
    <w:autoRedefine/>
    <w:uiPriority w:val="39"/>
    <w:unhideWhenUsed/>
    <w:rsid w:val="00FD20C4"/>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FD20C4"/>
    <w:rPr>
      <w:color w:val="0000FF" w:themeColor="hyperlink"/>
      <w:u w:val="single"/>
    </w:rPr>
  </w:style>
  <w:style w:type="paragraph" w:styleId="Encabezado">
    <w:name w:val="header"/>
    <w:basedOn w:val="Normal"/>
    <w:link w:val="EncabezadoCar"/>
    <w:uiPriority w:val="99"/>
    <w:unhideWhenUsed/>
    <w:rsid w:val="004268E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268EA"/>
  </w:style>
  <w:style w:type="paragraph" w:styleId="Piedepgina">
    <w:name w:val="footer"/>
    <w:basedOn w:val="Normal"/>
    <w:link w:val="PiedepginaCar"/>
    <w:uiPriority w:val="99"/>
    <w:unhideWhenUsed/>
    <w:rsid w:val="004268E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268EA"/>
  </w:style>
  <w:style w:type="character" w:customStyle="1" w:styleId="Mencinsinresolver1">
    <w:name w:val="Mención sin resolver1"/>
    <w:basedOn w:val="Fuentedeprrafopredeter"/>
    <w:uiPriority w:val="99"/>
    <w:semiHidden/>
    <w:unhideWhenUsed/>
    <w:rsid w:val="004268EA"/>
    <w:rPr>
      <w:color w:val="605E5C"/>
      <w:shd w:val="clear" w:color="auto" w:fill="E1DFDD"/>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292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154AB"/>
  </w:style>
  <w:style w:type="character" w:styleId="nfasissutil">
    <w:name w:val="Subtle Emphasis"/>
    <w:basedOn w:val="Fuentedeprrafopredeter"/>
    <w:uiPriority w:val="19"/>
    <w:qFormat/>
    <w:rsid w:val="00475509"/>
    <w:rPr>
      <w:i/>
      <w:iCs/>
      <w:color w:val="404040" w:themeColor="text1" w:themeTint="BF"/>
    </w:rPr>
  </w:style>
  <w:style w:type="table" w:styleId="Tablaconcuadrcula">
    <w:name w:val="Table Grid"/>
    <w:basedOn w:val="Tablanormal"/>
    <w:uiPriority w:val="39"/>
    <w:rsid w:val="003D3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1315A"/>
    <w:pPr>
      <w:spacing w:line="240" w:lineRule="auto"/>
    </w:pPr>
    <w:rPr>
      <w:rFonts w:eastAsia="Times New Roman" w:cs="Times New Roman"/>
      <w:szCs w:val="20"/>
      <w:lang w:eastAsia="es-ES"/>
    </w:rPr>
  </w:style>
  <w:style w:type="character" w:customStyle="1" w:styleId="SinespaciadoCar">
    <w:name w:val="Sin espaciado Car"/>
    <w:aliases w:val="Francesa Car,INAI Car"/>
    <w:link w:val="Sinespaciado"/>
    <w:uiPriority w:val="1"/>
    <w:locked/>
    <w:rsid w:val="0061315A"/>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315A"/>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315A"/>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315A"/>
    <w:rPr>
      <w:vertAlign w:val="superscript"/>
    </w:rPr>
  </w:style>
  <w:style w:type="character" w:customStyle="1" w:styleId="apple-converted-space">
    <w:name w:val="apple-converted-space"/>
    <w:basedOn w:val="Fuentedeprrafopredeter"/>
    <w:rsid w:val="00E22793"/>
  </w:style>
  <w:style w:type="character" w:customStyle="1" w:styleId="il">
    <w:name w:val="il"/>
    <w:basedOn w:val="Fuentedeprrafopredeter"/>
    <w:rsid w:val="00E22793"/>
    <w:rPr>
      <w:rFonts w:cs="Times New Roman"/>
    </w:rPr>
  </w:style>
  <w:style w:type="paragraph" w:styleId="NormalWeb">
    <w:name w:val="Normal (Web)"/>
    <w:basedOn w:val="Normal"/>
    <w:uiPriority w:val="99"/>
    <w:unhideWhenUsed/>
    <w:rsid w:val="004B77C8"/>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a2">
    <w:basedOn w:val="TableNormal1"/>
    <w:pPr>
      <w:spacing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pPr>
      <w:spacing w:line="240" w:lineRule="auto"/>
    </w:pPr>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AA68D2"/>
    <w:rPr>
      <w:color w:val="605E5C"/>
      <w:shd w:val="clear" w:color="auto" w:fill="E1DFDD"/>
    </w:rPr>
  </w:style>
  <w:style w:type="paragraph" w:customStyle="1" w:styleId="Estilo1">
    <w:name w:val="Estilo1"/>
    <w:basedOn w:val="Puesto"/>
    <w:link w:val="Estilo1Car"/>
    <w:qFormat/>
    <w:rsid w:val="00E57F3F"/>
    <w:pPr>
      <w:spacing w:line="360" w:lineRule="auto"/>
      <w:ind w:firstLine="0"/>
    </w:pPr>
  </w:style>
  <w:style w:type="character" w:customStyle="1" w:styleId="Estilo1Car">
    <w:name w:val="Estilo1 Car"/>
    <w:basedOn w:val="PuestoCar"/>
    <w:link w:val="Estilo1"/>
    <w:rsid w:val="00E57F3F"/>
    <w:rPr>
      <w:i/>
      <w:color w:val="000000"/>
    </w:rPr>
  </w:style>
  <w:style w:type="paragraph" w:customStyle="1" w:styleId="Estilo2">
    <w:name w:val="Estilo2"/>
    <w:basedOn w:val="Puesto"/>
    <w:link w:val="Estilo2Car"/>
    <w:qFormat/>
    <w:rsid w:val="000771B9"/>
    <w:pPr>
      <w:ind w:firstLine="0"/>
    </w:pPr>
    <w:rPr>
      <w:b/>
      <w:bCs/>
      <w:lang w:val="es-ES"/>
    </w:rPr>
  </w:style>
  <w:style w:type="character" w:customStyle="1" w:styleId="Estilo2Car">
    <w:name w:val="Estilo2 Car"/>
    <w:basedOn w:val="PuestoCar"/>
    <w:link w:val="Estilo2"/>
    <w:rsid w:val="000771B9"/>
    <w:rPr>
      <w:b/>
      <w:bCs/>
      <w:i/>
      <w:color w:val="00000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94112">
      <w:bodyDiv w:val="1"/>
      <w:marLeft w:val="0"/>
      <w:marRight w:val="0"/>
      <w:marTop w:val="0"/>
      <w:marBottom w:val="0"/>
      <w:divBdr>
        <w:top w:val="none" w:sz="0" w:space="0" w:color="auto"/>
        <w:left w:val="none" w:sz="0" w:space="0" w:color="auto"/>
        <w:bottom w:val="none" w:sz="0" w:space="0" w:color="auto"/>
        <w:right w:val="none" w:sz="0" w:space="0" w:color="auto"/>
      </w:divBdr>
    </w:div>
    <w:div w:id="397747410">
      <w:bodyDiv w:val="1"/>
      <w:marLeft w:val="0"/>
      <w:marRight w:val="0"/>
      <w:marTop w:val="0"/>
      <w:marBottom w:val="0"/>
      <w:divBdr>
        <w:top w:val="none" w:sz="0" w:space="0" w:color="auto"/>
        <w:left w:val="none" w:sz="0" w:space="0" w:color="auto"/>
        <w:bottom w:val="none" w:sz="0" w:space="0" w:color="auto"/>
        <w:right w:val="none" w:sz="0" w:space="0" w:color="auto"/>
      </w:divBdr>
    </w:div>
    <w:div w:id="484663174">
      <w:bodyDiv w:val="1"/>
      <w:marLeft w:val="0"/>
      <w:marRight w:val="0"/>
      <w:marTop w:val="0"/>
      <w:marBottom w:val="0"/>
      <w:divBdr>
        <w:top w:val="none" w:sz="0" w:space="0" w:color="auto"/>
        <w:left w:val="none" w:sz="0" w:space="0" w:color="auto"/>
        <w:bottom w:val="none" w:sz="0" w:space="0" w:color="auto"/>
        <w:right w:val="none" w:sz="0" w:space="0" w:color="auto"/>
      </w:divBdr>
    </w:div>
    <w:div w:id="610018533">
      <w:bodyDiv w:val="1"/>
      <w:marLeft w:val="0"/>
      <w:marRight w:val="0"/>
      <w:marTop w:val="0"/>
      <w:marBottom w:val="0"/>
      <w:divBdr>
        <w:top w:val="none" w:sz="0" w:space="0" w:color="auto"/>
        <w:left w:val="none" w:sz="0" w:space="0" w:color="auto"/>
        <w:bottom w:val="none" w:sz="0" w:space="0" w:color="auto"/>
        <w:right w:val="none" w:sz="0" w:space="0" w:color="auto"/>
      </w:divBdr>
    </w:div>
    <w:div w:id="1300956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b.mx/segob/renapo/acciones-y-programas/clave-unica-de-registro-de-poblacion-curp-14222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rolf9RIaJsIqhQ7Uf58J+hd/rA==">CgMxLjAyDmguNDZtNzVmb2hoajY2Mg5oLmMwODJrdHUxM2c0bzIOaC50bW04a3NiNDBiMGcyDmguOWtqYW53c2Z2c3NvMg5oLjE4czFpMzExb2RvMjIOaC5rNzMxa2h4emp0eGgyDmgucTVuNXlsa2phd3UwMg5oLjY2cDR6OGEzajY2djIOaC4yYmljMzBhNWRzbGIyDmgudjl6cXFmbXE4d2RsMg5oLmNqd2J0bGVucG5mdTIOaC5nNWxiZmtsOGl6MWEyDmguaXNiZjdmaXhtaWkyMg5oLmtncTU3MmI3NmRleDIOaC5kOTAzZWQyOW43b2YyDmgubzQ5aTF3OTV5dXl5Mg5oLjF1azE4cGJkYmVmcTIOaC5ud255eGs4d2R4NjMyDmguYmJrdzd0NzVpbmhoMg1oLnB4djQ3aXp2dm9iMg5oLm54Y2Vtb2t6Mms1MDIOaC5tMjNybms0cDhzZnkyDmguMnE5MDA5NXZzbHRvMg5oLnR4eHQ5MGI1c2lzbzIOaC5pNWE1MG1iandqNXMyDmguc3FyY3lwaDgyb2FpMg5oLm1xbnZnd2N4b2liOTIOaC5zcWk5bHJ1bTJ6c3cyDmgucWZmaW43ejh6cHFzMg5oLnF4Z3E1M2tzMWt0MzIOaC5kOXp2eDFpcGpwZHcyDmguYzl5OTVidjMwMXF1OAByITFPQTJOVHpmMXRXZG1Ia1FGenA2Tm1DTHdCcWJGZ3J1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34B851-50A9-43D5-A386-48BAD1002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10488</Words>
  <Characters>57685</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INFOEM628</cp:lastModifiedBy>
  <cp:revision>7</cp:revision>
  <cp:lastPrinted>2025-11-07T01:38:00Z</cp:lastPrinted>
  <dcterms:created xsi:type="dcterms:W3CDTF">2025-10-30T16:24:00Z</dcterms:created>
  <dcterms:modified xsi:type="dcterms:W3CDTF">2026-02-27T18:27:00Z</dcterms:modified>
</cp:coreProperties>
</file>