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4E79B" w14:textId="3D9CCC6D"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GoBack"/>
      <w:bookmarkEnd w:id="0"/>
      <w:r w:rsidRPr="00AC490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C4908">
        <w:rPr>
          <w:rFonts w:ascii="Palatino Linotype" w:eastAsia="Palatino Linotype" w:hAnsi="Palatino Linotype" w:cs="Palatino Linotype"/>
          <w:b/>
          <w:color w:val="000000" w:themeColor="text1"/>
        </w:rPr>
        <w:t>de fecha diez</w:t>
      </w:r>
      <w:r w:rsidR="00370834">
        <w:rPr>
          <w:rFonts w:ascii="Palatino Linotype" w:eastAsia="Palatino Linotype" w:hAnsi="Palatino Linotype" w:cs="Palatino Linotype"/>
          <w:b/>
          <w:color w:val="000000" w:themeColor="text1"/>
        </w:rPr>
        <w:t xml:space="preserve"> (10)</w:t>
      </w:r>
      <w:r w:rsidRPr="00AC4908">
        <w:rPr>
          <w:rFonts w:ascii="Palatino Linotype" w:eastAsia="Palatino Linotype" w:hAnsi="Palatino Linotype" w:cs="Palatino Linotype"/>
          <w:b/>
          <w:color w:val="000000" w:themeColor="text1"/>
        </w:rPr>
        <w:t xml:space="preserve"> de diciembre de dos mil veinticinco</w:t>
      </w:r>
      <w:r w:rsidRPr="00AC4908">
        <w:rPr>
          <w:rFonts w:ascii="Palatino Linotype" w:eastAsia="Palatino Linotype" w:hAnsi="Palatino Linotype" w:cs="Palatino Linotype"/>
          <w:color w:val="000000" w:themeColor="text1"/>
        </w:rPr>
        <w:t>.</w:t>
      </w:r>
    </w:p>
    <w:p w14:paraId="45E6115B"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634A70D" w14:textId="106606A8"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1" w:name="_heading=h.gjdgxs" w:colFirst="0" w:colLast="0"/>
      <w:bookmarkEnd w:id="1"/>
      <w:r w:rsidRPr="00AC4908">
        <w:rPr>
          <w:rFonts w:ascii="Palatino Linotype" w:eastAsia="Palatino Linotype" w:hAnsi="Palatino Linotype" w:cs="Palatino Linotype"/>
          <w:b/>
          <w:color w:val="000000" w:themeColor="text1"/>
        </w:rPr>
        <w:t>VISTO</w:t>
      </w:r>
      <w:r w:rsidRPr="00AC4908">
        <w:rPr>
          <w:rFonts w:ascii="Palatino Linotype" w:eastAsia="Palatino Linotype" w:hAnsi="Palatino Linotype" w:cs="Palatino Linotype"/>
          <w:color w:val="000000" w:themeColor="text1"/>
        </w:rPr>
        <w:t xml:space="preserve"> el expediente electrónico formado con motivo del Recurso de Revisión </w:t>
      </w:r>
      <w:r w:rsidRPr="00AC4908">
        <w:rPr>
          <w:rFonts w:ascii="Palatino Linotype" w:eastAsia="Palatino Linotype" w:hAnsi="Palatino Linotype" w:cs="Palatino Linotype"/>
          <w:b/>
          <w:color w:val="000000" w:themeColor="text1"/>
        </w:rPr>
        <w:t xml:space="preserve">08023/INFOEM/IP/RR/2025 </w:t>
      </w:r>
      <w:r w:rsidRPr="00AC4908">
        <w:rPr>
          <w:rFonts w:ascii="Palatino Linotype" w:eastAsia="Palatino Linotype" w:hAnsi="Palatino Linotype" w:cs="Palatino Linotype"/>
          <w:color w:val="000000" w:themeColor="text1"/>
        </w:rPr>
        <w:t xml:space="preserve">promovido por </w:t>
      </w:r>
      <w:r w:rsidRPr="00AC4908">
        <w:rPr>
          <w:rFonts w:ascii="Palatino Linotype" w:eastAsia="Palatino Linotype" w:hAnsi="Palatino Linotype" w:cs="Palatino Linotype"/>
          <w:b/>
          <w:bCs/>
          <w:color w:val="000000" w:themeColor="text1"/>
        </w:rPr>
        <w:t>una persona que no proporciona datos de identificación</w:t>
      </w:r>
      <w:r w:rsidRPr="00AC4908">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AC4908">
        <w:rPr>
          <w:rFonts w:ascii="Palatino Linotype" w:eastAsia="Palatino Linotype" w:hAnsi="Palatino Linotype" w:cs="Palatino Linotype"/>
          <w:b/>
          <w:color w:val="000000" w:themeColor="text1"/>
        </w:rPr>
        <w:t>EL RECURRENTE</w:t>
      </w:r>
      <w:r w:rsidRPr="00AC4908">
        <w:rPr>
          <w:rFonts w:ascii="Palatino Linotype" w:eastAsia="Palatino Linotype" w:hAnsi="Palatino Linotype" w:cs="Palatino Linotype"/>
          <w:color w:val="000000" w:themeColor="text1"/>
        </w:rPr>
        <w:t xml:space="preserve">, en contra de la respuesta del </w:t>
      </w:r>
      <w:r w:rsidRPr="00AC4908">
        <w:rPr>
          <w:rFonts w:ascii="Palatino Linotype" w:eastAsia="Palatino Linotype" w:hAnsi="Palatino Linotype" w:cs="Palatino Linotype"/>
          <w:b/>
          <w:color w:val="000000" w:themeColor="text1"/>
        </w:rPr>
        <w:t>Sistema Municipal Para el Desarrollo Integral de la Familia de Tepotzotlán</w:t>
      </w:r>
      <w:r w:rsidRPr="00AC4908">
        <w:rPr>
          <w:rFonts w:ascii="Palatino Linotype" w:eastAsia="Palatino Linotype" w:hAnsi="Palatino Linotype" w:cs="Palatino Linotype"/>
          <w:color w:val="000000" w:themeColor="text1"/>
        </w:rPr>
        <w:t xml:space="preserve">, en adelante </w:t>
      </w:r>
      <w:r w:rsidRPr="00AC4908">
        <w:rPr>
          <w:rFonts w:ascii="Palatino Linotype" w:eastAsia="Palatino Linotype" w:hAnsi="Palatino Linotype" w:cs="Palatino Linotype"/>
          <w:b/>
          <w:color w:val="000000" w:themeColor="text1"/>
        </w:rPr>
        <w:t>EL SUJETO OBLIGADO</w:t>
      </w:r>
      <w:r w:rsidRPr="00AC4908">
        <w:rPr>
          <w:rFonts w:ascii="Palatino Linotype" w:eastAsia="Palatino Linotype" w:hAnsi="Palatino Linotype" w:cs="Palatino Linotype"/>
          <w:color w:val="000000" w:themeColor="text1"/>
        </w:rPr>
        <w:t>, se procede a dictar la presente resolución, con base en los siguientes:</w:t>
      </w:r>
    </w:p>
    <w:p w14:paraId="4CF97324"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8C3089E" w14:textId="77777777" w:rsidR="00B45794" w:rsidRPr="00AC4908" w:rsidRDefault="00B45794" w:rsidP="00AC4908">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C4908">
        <w:rPr>
          <w:rFonts w:ascii="Palatino Linotype" w:eastAsia="Palatino Linotype" w:hAnsi="Palatino Linotype" w:cs="Palatino Linotype"/>
          <w:b/>
          <w:color w:val="000000" w:themeColor="text1"/>
        </w:rPr>
        <w:t>A N T E C E D E N T E S</w:t>
      </w:r>
    </w:p>
    <w:p w14:paraId="0D2E5564"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458E9573"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color w:val="000000" w:themeColor="text1"/>
        </w:rPr>
        <w:t xml:space="preserve">El </w:t>
      </w:r>
      <w:r w:rsidRPr="00AC4908">
        <w:rPr>
          <w:rFonts w:ascii="Palatino Linotype" w:eastAsia="Palatino Linotype" w:hAnsi="Palatino Linotype" w:cs="Palatino Linotype"/>
          <w:b/>
          <w:color w:val="000000" w:themeColor="text1"/>
        </w:rPr>
        <w:t xml:space="preserve">dos de junio de dos mil veinticinco, </w:t>
      </w:r>
      <w:r w:rsidRPr="00AC4908">
        <w:rPr>
          <w:rFonts w:ascii="Palatino Linotype" w:eastAsia="Palatino Linotype" w:hAnsi="Palatino Linotype" w:cs="Palatino Linotype"/>
          <w:color w:val="000000" w:themeColor="text1"/>
        </w:rPr>
        <w:t xml:space="preserve">el solicitante ingreso la solicitud de información, que quedó registrada con el número </w:t>
      </w:r>
      <w:r w:rsidRPr="00AC4908">
        <w:rPr>
          <w:rFonts w:ascii="Palatino Linotype" w:eastAsia="Palatino Linotype" w:hAnsi="Palatino Linotype" w:cs="Palatino Linotype"/>
          <w:b/>
          <w:color w:val="000000" w:themeColor="text1"/>
        </w:rPr>
        <w:t xml:space="preserve">00078/DIFTEPOTZO/IP/2025, </w:t>
      </w:r>
      <w:r w:rsidRPr="00AC4908">
        <w:rPr>
          <w:rFonts w:ascii="Palatino Linotype" w:eastAsia="Palatino Linotype" w:hAnsi="Palatino Linotype" w:cs="Palatino Linotype"/>
          <w:color w:val="000000" w:themeColor="text1"/>
        </w:rPr>
        <w:t xml:space="preserve">en el Sistema de Acceso a la Información la solicitud de información consistió en obtener la siguiente información. </w:t>
      </w:r>
    </w:p>
    <w:p w14:paraId="0A08387E"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786BF9D6"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“Programa anual de evaluación 2025,.”</w:t>
      </w:r>
    </w:p>
    <w:p w14:paraId="615C6C32" w14:textId="77777777" w:rsidR="00B45794"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219BFB8D" w14:textId="77777777" w:rsidR="00370834" w:rsidRPr="00AC4908" w:rsidRDefault="00370834" w:rsidP="00AC490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31AF91E8" w14:textId="77777777" w:rsidR="00B45794" w:rsidRPr="00AC4908" w:rsidRDefault="00B45794" w:rsidP="00AC4908">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b/>
          <w:color w:val="000000" w:themeColor="text1"/>
        </w:rPr>
        <w:t>Modalidad de entrega</w:t>
      </w:r>
      <w:r w:rsidRPr="00AC4908">
        <w:rPr>
          <w:rFonts w:ascii="Palatino Linotype" w:eastAsia="Palatino Linotype" w:hAnsi="Palatino Linotype" w:cs="Palatino Linotype"/>
          <w:color w:val="000000" w:themeColor="text1"/>
        </w:rPr>
        <w:t>: Sistema de Acceso a la Información (SAIMEX)</w:t>
      </w:r>
    </w:p>
    <w:p w14:paraId="5AFFE9B8"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lastRenderedPageBreak/>
        <w:t xml:space="preserve">El </w:t>
      </w:r>
      <w:r w:rsidRPr="00AC4908">
        <w:rPr>
          <w:rFonts w:ascii="Palatino Linotype" w:eastAsia="Palatino Linotype" w:hAnsi="Palatino Linotype" w:cs="Palatino Linotype"/>
          <w:b/>
          <w:bCs/>
          <w:color w:val="000000" w:themeColor="text1"/>
        </w:rPr>
        <w:t xml:space="preserve">dieciséis de junio de dos mil veinticinco, </w:t>
      </w:r>
      <w:r w:rsidRPr="00AC4908">
        <w:rPr>
          <w:rFonts w:ascii="Palatino Linotype" w:eastAsia="Palatino Linotype" w:hAnsi="Palatino Linotype" w:cs="Palatino Linotype"/>
          <w:color w:val="000000" w:themeColor="text1"/>
        </w:rPr>
        <w:t xml:space="preserve">el </w:t>
      </w:r>
      <w:r w:rsidRPr="00AC4908">
        <w:rPr>
          <w:rFonts w:ascii="Palatino Linotype" w:eastAsia="Palatino Linotype" w:hAnsi="Palatino Linotype" w:cs="Palatino Linotype"/>
          <w:b/>
          <w:bCs/>
          <w:color w:val="000000" w:themeColor="text1"/>
        </w:rPr>
        <w:t xml:space="preserve">SUJETO OBLIGADO </w:t>
      </w:r>
      <w:r w:rsidRPr="00AC4908">
        <w:rPr>
          <w:rFonts w:ascii="Palatino Linotype" w:eastAsia="Palatino Linotype" w:hAnsi="Palatino Linotype" w:cs="Palatino Linotype"/>
          <w:color w:val="000000" w:themeColor="text1"/>
        </w:rPr>
        <w:t xml:space="preserve">giro el requerimiento para que fuera atendida la solicitud de información </w:t>
      </w:r>
      <w:r w:rsidRPr="00AC4908">
        <w:rPr>
          <w:rFonts w:ascii="Palatino Linotype" w:eastAsia="Palatino Linotype" w:hAnsi="Palatino Linotype" w:cs="Palatino Linotype"/>
          <w:b/>
          <w:bCs/>
          <w:color w:val="000000" w:themeColor="text1"/>
        </w:rPr>
        <w:t>00078/DIFTEPOTZO/IP/2025.</w:t>
      </w:r>
    </w:p>
    <w:p w14:paraId="26B621F2"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3440FC2F"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El</w:t>
      </w:r>
      <w:r w:rsidRPr="00AC4908">
        <w:rPr>
          <w:rFonts w:ascii="Palatino Linotype" w:eastAsia="Palatino Linotype" w:hAnsi="Palatino Linotype" w:cs="Palatino Linotype"/>
          <w:b/>
          <w:color w:val="000000" w:themeColor="text1"/>
        </w:rPr>
        <w:t xml:space="preserve"> veintitrés de junio de dos mil veinticinco, </w:t>
      </w:r>
      <w:r w:rsidRPr="00AC4908">
        <w:rPr>
          <w:rFonts w:ascii="Palatino Linotype" w:eastAsia="Palatino Linotype" w:hAnsi="Palatino Linotype" w:cs="Palatino Linotype"/>
          <w:color w:val="000000" w:themeColor="text1"/>
        </w:rPr>
        <w:t xml:space="preserve">el </w:t>
      </w:r>
      <w:r w:rsidRPr="00AC4908">
        <w:rPr>
          <w:rFonts w:ascii="Palatino Linotype" w:eastAsia="Palatino Linotype" w:hAnsi="Palatino Linotype" w:cs="Palatino Linotype"/>
          <w:b/>
          <w:color w:val="000000" w:themeColor="text1"/>
        </w:rPr>
        <w:t xml:space="preserve">SUJETO OBLIGADO </w:t>
      </w:r>
      <w:r w:rsidRPr="00AC4908">
        <w:rPr>
          <w:rFonts w:ascii="Palatino Linotype" w:eastAsia="Palatino Linotype" w:hAnsi="Palatino Linotype" w:cs="Palatino Linotype"/>
          <w:color w:val="000000" w:themeColor="text1"/>
        </w:rPr>
        <w:t xml:space="preserve">dio respuesta por medio de un archivo electrónico en formato pdf, cuyo contenido grosso modo es el siguiente. </w:t>
      </w:r>
    </w:p>
    <w:p w14:paraId="3C17648D"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bCs/>
          <w:i/>
          <w:iCs/>
          <w:color w:val="000000" w:themeColor="text1"/>
        </w:rPr>
      </w:pPr>
      <w:r w:rsidRPr="00AC4908">
        <w:rPr>
          <w:rFonts w:ascii="Palatino Linotype" w:eastAsia="Palatino Linotype" w:hAnsi="Palatino Linotype" w:cs="Palatino Linotype"/>
          <w:b/>
          <w:i/>
          <w:iCs/>
          <w:color w:val="000000" w:themeColor="text1"/>
        </w:rPr>
        <w:t xml:space="preserve">Oficio Respuesta Uippe.pdf: </w:t>
      </w:r>
      <w:r w:rsidRPr="00AC4908">
        <w:rPr>
          <w:rFonts w:ascii="Palatino Linotype" w:eastAsia="Palatino Linotype" w:hAnsi="Palatino Linotype" w:cs="Palatino Linotype"/>
          <w:bCs/>
          <w:i/>
          <w:iCs/>
          <w:color w:val="000000" w:themeColor="text1"/>
        </w:rPr>
        <w:t xml:space="preserve">oficio de la Coordinadora de la UIPPE, mediante el cual informa que lo solicitado no se encuentra concluido, toda vez que la elaboración se realiza conforme a un cronograma de actividades, por lo cual su publicación final se hará en el mes de noviembre del presente año. </w:t>
      </w:r>
    </w:p>
    <w:p w14:paraId="68794804"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bCs/>
          <w:i/>
          <w:iCs/>
          <w:color w:val="000000" w:themeColor="text1"/>
        </w:rPr>
      </w:pPr>
      <w:r w:rsidRPr="00AC4908">
        <w:rPr>
          <w:rFonts w:ascii="Palatino Linotype" w:eastAsia="Palatino Linotype" w:hAnsi="Palatino Linotype" w:cs="Palatino Linotype"/>
          <w:bCs/>
          <w:i/>
          <w:iCs/>
          <w:color w:val="000000" w:themeColor="text1"/>
        </w:rPr>
        <w:t xml:space="preserve">Es respuesta también se agrega un link en formato cerrado, en el cual se encuentran publicadas las referencias con las cuales se esta trabajando. </w:t>
      </w:r>
    </w:p>
    <w:p w14:paraId="0FCCB6A5" w14:textId="77777777" w:rsidR="00B45794" w:rsidRDefault="00B45794" w:rsidP="00AC4908">
      <w:pPr>
        <w:pBdr>
          <w:top w:val="nil"/>
          <w:left w:val="nil"/>
          <w:bottom w:val="nil"/>
          <w:right w:val="nil"/>
          <w:between w:val="nil"/>
        </w:pBdr>
        <w:ind w:right="-7"/>
        <w:jc w:val="both"/>
        <w:rPr>
          <w:rFonts w:ascii="Palatino Linotype" w:eastAsia="Palatino Linotype" w:hAnsi="Palatino Linotype" w:cs="Palatino Linotype"/>
          <w:bCs/>
          <w:i/>
          <w:iCs/>
          <w:color w:val="000000" w:themeColor="text1"/>
        </w:rPr>
      </w:pPr>
    </w:p>
    <w:p w14:paraId="780E153B" w14:textId="77777777" w:rsidR="00370834" w:rsidRPr="00AC4908" w:rsidRDefault="00370834" w:rsidP="00AC4908">
      <w:pPr>
        <w:pBdr>
          <w:top w:val="nil"/>
          <w:left w:val="nil"/>
          <w:bottom w:val="nil"/>
          <w:right w:val="nil"/>
          <w:between w:val="nil"/>
        </w:pBdr>
        <w:ind w:right="-7"/>
        <w:jc w:val="both"/>
        <w:rPr>
          <w:rFonts w:ascii="Palatino Linotype" w:eastAsia="Palatino Linotype" w:hAnsi="Palatino Linotype" w:cs="Palatino Linotype"/>
          <w:bCs/>
          <w:i/>
          <w:iCs/>
          <w:color w:val="000000" w:themeColor="text1"/>
        </w:rPr>
      </w:pPr>
    </w:p>
    <w:p w14:paraId="3B878EB7" w14:textId="77777777" w:rsidR="00B45794"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El </w:t>
      </w:r>
      <w:r w:rsidRPr="00AC4908">
        <w:rPr>
          <w:rFonts w:ascii="Palatino Linotype" w:eastAsia="Palatino Linotype" w:hAnsi="Palatino Linotype" w:cs="Palatino Linotype"/>
          <w:b/>
          <w:color w:val="000000" w:themeColor="text1"/>
        </w:rPr>
        <w:t>uno de julio de dos mil veinticinco</w:t>
      </w:r>
      <w:r w:rsidRPr="00AC4908">
        <w:rPr>
          <w:rFonts w:ascii="Palatino Linotype" w:eastAsia="Palatino Linotype" w:hAnsi="Palatino Linotype" w:cs="Palatino Linotype"/>
          <w:color w:val="000000" w:themeColor="text1"/>
        </w:rPr>
        <w:t xml:space="preserve">, el solicitante interpuso recurso de revisión en contra de la respuesta emitida por el </w:t>
      </w:r>
      <w:r w:rsidRPr="00AC4908">
        <w:rPr>
          <w:rFonts w:ascii="Palatino Linotype" w:eastAsia="Palatino Linotype" w:hAnsi="Palatino Linotype" w:cs="Palatino Linotype"/>
          <w:b/>
          <w:color w:val="000000" w:themeColor="text1"/>
        </w:rPr>
        <w:t>SUJETO OBLIGADO</w:t>
      </w:r>
      <w:r w:rsidRPr="00AC4908">
        <w:rPr>
          <w:rFonts w:ascii="Palatino Linotype" w:eastAsia="Palatino Linotype" w:hAnsi="Palatino Linotype" w:cs="Palatino Linotype"/>
          <w:color w:val="000000" w:themeColor="text1"/>
        </w:rPr>
        <w:t>, señalando las siguientes razones o motivos de inconformidad:</w:t>
      </w:r>
    </w:p>
    <w:p w14:paraId="4F515D70" w14:textId="77777777" w:rsidR="00370834" w:rsidRPr="00AC4908" w:rsidRDefault="00370834" w:rsidP="00370834">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5A7AD3DA" w14:textId="15A1758C" w:rsidR="00B45794" w:rsidRPr="00AC4908" w:rsidRDefault="00370834" w:rsidP="00AC4908">
      <w:pPr>
        <w:numPr>
          <w:ilvl w:val="0"/>
          <w:numId w:val="4"/>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AC4908">
        <w:rPr>
          <w:rFonts w:ascii="Palatino Linotype" w:eastAsia="Palatino Linotype" w:hAnsi="Palatino Linotype" w:cs="Palatino Linotype"/>
          <w:b/>
          <w:color w:val="000000" w:themeColor="text1"/>
        </w:rPr>
        <w:t>ACTO IMPUGNADO</w:t>
      </w:r>
      <w:r w:rsidR="00B45794" w:rsidRPr="00AC4908">
        <w:rPr>
          <w:rFonts w:ascii="Palatino Linotype" w:eastAsia="Palatino Linotype" w:hAnsi="Palatino Linotype" w:cs="Palatino Linotype"/>
          <w:b/>
          <w:color w:val="000000" w:themeColor="text1"/>
        </w:rPr>
        <w:t xml:space="preserve">: </w:t>
      </w:r>
      <w:r w:rsidR="00B45794" w:rsidRPr="00AC4908">
        <w:rPr>
          <w:rFonts w:ascii="Palatino Linotype" w:eastAsia="Palatino Linotype" w:hAnsi="Palatino Linotype" w:cs="Palatino Linotype"/>
          <w:i/>
          <w:color w:val="000000" w:themeColor="text1"/>
        </w:rPr>
        <w:t>“La no entrega de la información y la falta, deficiencia e insuficiencia de fundamentación y motivación por la no entrega de la misma.”</w:t>
      </w:r>
    </w:p>
    <w:p w14:paraId="351E3613"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630D559C" w14:textId="7135BD91" w:rsidR="00B45794" w:rsidRPr="00AC4908" w:rsidRDefault="00370834" w:rsidP="00AC4908">
      <w:pPr>
        <w:numPr>
          <w:ilvl w:val="0"/>
          <w:numId w:val="4"/>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AC4908">
        <w:rPr>
          <w:rFonts w:ascii="Palatino Linotype" w:eastAsia="Palatino Linotype" w:hAnsi="Palatino Linotype" w:cs="Palatino Linotype"/>
          <w:b/>
          <w:color w:val="000000" w:themeColor="text1"/>
        </w:rPr>
        <w:t>RAZONES O MOTIVOS DE INCONFORMIDAD</w:t>
      </w:r>
      <w:r w:rsidR="00B45794" w:rsidRPr="00AC4908">
        <w:rPr>
          <w:rFonts w:ascii="Palatino Linotype" w:eastAsia="Palatino Linotype" w:hAnsi="Palatino Linotype" w:cs="Palatino Linotype"/>
          <w:b/>
          <w:color w:val="000000" w:themeColor="text1"/>
        </w:rPr>
        <w:t xml:space="preserve">: </w:t>
      </w:r>
      <w:r w:rsidR="00B45794" w:rsidRPr="00AC4908">
        <w:rPr>
          <w:rFonts w:ascii="Palatino Linotype" w:eastAsia="Palatino Linotype" w:hAnsi="Palatino Linotype" w:cs="Palatino Linotype"/>
          <w:i/>
          <w:color w:val="000000" w:themeColor="text1"/>
        </w:rPr>
        <w:t xml:space="preserve">“Una vez realizada la solicitud ciudadana por medio de la plataforma SAIMEX al sujeto obligado, este último no adjunta en su respuesta el oficio en el cual la unidad de transparencia por medio del responsable de esta, haya dado a conocer a todas las áreas y unidades administrativas del sujeto obligado el oficio de la solicitó de información a fin de que todas las áreas competentes hagan llegar a la unidad de transparencia el programa anual de evaluación 2025. Del anterior se deduce que con fundamento en el artículo 53 fracción III DE LA LEY DE TRANSPARENCIA Y ACCESO A LA INFORMACIÓN PÚBLICA </w:t>
      </w:r>
      <w:r w:rsidR="00B45794" w:rsidRPr="00AC4908">
        <w:rPr>
          <w:rFonts w:ascii="Palatino Linotype" w:eastAsia="Palatino Linotype" w:hAnsi="Palatino Linotype" w:cs="Palatino Linotype"/>
          <w:i/>
          <w:color w:val="000000" w:themeColor="text1"/>
        </w:rPr>
        <w:lastRenderedPageBreak/>
        <w:t xml:space="preserve">DEL ESTADO DE MÉXICO Y MUNICIPIOS, la unidad de transparencia no está realizando debidamente el proceso de tramitar la solicitud de información dado que de acuerdo a sus funciones esta debe de realizarlo y documentarlo por lo tanto dicho oficio debe constar documentalmente y estar anexa en la respuesta a la solicitud de información ciudadana de la cual deriva el presente recurso. Por el cual es violatorio de garantías y derechos fundamentales al no presentar la documental como prueba plena de que el trámite se está realizando conforme a la ley. Por lo anterior, existen supuesto en el que la titular de transparencia no está realizando el trámite correcto a las solicitudes de información recibidas por medio de la plataforma. Por el contrario si bien es cierto que si se recibió una respuesta, por parte de la C. luz Fabiola Guerrero Pérez, cuyo cargo es el de titular de la unidad de transparencia y en el que manifiesta que de acuerdo al artículo 53 fracciones II, V y VI, de la ley de transparencia y acceso a la información pública del Estado de México y municipios, anexa un archivo en pdf. Así también se hace mención que otro te los motivos de la inconformidad se funda la fracción IV del artículo 53 de la ley de transparencia del Estado de México en la que menciona que menciona que la unidad de transparencia debe de: Realizar, con efectividad, los trámites internos necesarios para la atención de las solicitudes de acceso a la información; por lo que estando en este supuesto esta realización de trámite interno no se está realizando efectivamente, porque al no presentar el oficio de notificación a las áreas administrativas, estamos nuevamente en el supuesto de que el trámite no está bien realizado por lo que hace suponer que el sujeto obligado como parte del Estado no está garantizado la transparencia que indica la ley en protección del ciudadano. Por otra parte con fundamento en el artículo 53 fracción V de la ley en mención indica que la unidad de transparencia debe entregar a los particulares la información solicitada, haciendo alusión a esta fracción la unidad de transparencia está cumpliendo solamente con notificar al ciudadano que se entrega una respuesta pero no está entregando la información dado que el la ciudadanía solicitó el programa anual de evaluación 2025 más no así un PDF que anexó a su respuesta. Por último con fundamento en el artículo 53 fracción VI, de la ley de transparencia local, la unidad de transparencia en su notificación anexa un PDF del cual si bien es cierto o qué el área administrativa competente que es la UIPPE, está manifestando que por el momento no cuenta con el documento pero sí se encuentra información generada en este primer semestre del año en curso, en el oficio indica un link en el que presenta los términos de referencia con los que se está trabajando el documento que se solicitó sin embargo dicho link no se encuentra en la página del ipomex entre las obligaciones de transparencia, Y de igual manera tampoco se encuentra en el portal oficial del sujeto obligado Por lo cual hace suponer que dicho programa anual de evaluación no se están presentando ni los adelantos ni la información alguna que indique que están en proceso de realización por lo que también estamos en el supuesto de que el DIF de Tepotzotlán está incurriendo en incumplimiento de obligaciones de transparencia. Por lo anterior solicito al instituto de transparencia como órgano garante una vez recibido el presente recurso resuelva conforme a </w:t>
      </w:r>
      <w:r w:rsidR="00B45794" w:rsidRPr="00AC4908">
        <w:rPr>
          <w:rFonts w:ascii="Palatino Linotype" w:eastAsia="Palatino Linotype" w:hAnsi="Palatino Linotype" w:cs="Palatino Linotype"/>
          <w:i/>
          <w:color w:val="000000" w:themeColor="text1"/>
        </w:rPr>
        <w:lastRenderedPageBreak/>
        <w:t>derecho apegado a la constitución y en aras de garantizar el acceso a la información pública al ciudadano resuelva conforme a lo solicitado. Se anexan como pruebas la notificación de la unidad de transparencia por medio de la plataforma SAIMEX. Se anexa también el PDF del área administrativa que dio respuesta de donde se desprende que no hay documento, y que tampoco estuvo prevista la inexistencia de la información. En el documento PDF anexo que anexó la unidad de transparencia, podrá leerse qué SI existen los términos de referencia con los cuales la unidad de información planeación programación y evaluación está trabajando para generar el documento solicitado. Por último anexa como prueba la captura de pantalla del link que el área administrativa refiere a fin de ver los pormenores con los cuales está trabajando para generar el documento final sin embargo dicho el link tampoco aparece como activo en la plataforma del ipomex, y mucho menos en el portal web del sujeto obligado. Conforme a derecho protestó lo necesario.”</w:t>
      </w:r>
    </w:p>
    <w:p w14:paraId="119A324B" w14:textId="77777777" w:rsidR="00B45794" w:rsidRPr="00AC4908" w:rsidRDefault="00B45794" w:rsidP="00AC4908">
      <w:pPr>
        <w:ind w:right="-7"/>
        <w:jc w:val="both"/>
        <w:rPr>
          <w:rFonts w:ascii="Palatino Linotype" w:eastAsia="Palatino Linotype" w:hAnsi="Palatino Linotype" w:cs="Palatino Linotype"/>
          <w:b/>
          <w:i/>
          <w:color w:val="000000" w:themeColor="text1"/>
        </w:rPr>
      </w:pPr>
    </w:p>
    <w:p w14:paraId="63881AF2"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Al momento de interponer el recurso de revisión el entonces </w:t>
      </w:r>
      <w:r w:rsidRPr="00AC4908">
        <w:rPr>
          <w:rFonts w:ascii="Palatino Linotype" w:eastAsia="Palatino Linotype" w:hAnsi="Palatino Linotype" w:cs="Palatino Linotype"/>
          <w:b/>
          <w:bCs/>
          <w:color w:val="000000" w:themeColor="text1"/>
        </w:rPr>
        <w:t xml:space="preserve">SOLICITANTE </w:t>
      </w:r>
      <w:r w:rsidRPr="00AC4908">
        <w:rPr>
          <w:rFonts w:ascii="Palatino Linotype" w:eastAsia="Palatino Linotype" w:hAnsi="Palatino Linotype" w:cs="Palatino Linotype"/>
          <w:color w:val="000000" w:themeColor="text1"/>
        </w:rPr>
        <w:t>entrego cuatro archivos electrónicos, cuyo contenido grosso modo es el siguiente.</w:t>
      </w:r>
    </w:p>
    <w:p w14:paraId="777E9C7D"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i/>
          <w:iCs/>
          <w:color w:val="000000" w:themeColor="text1"/>
        </w:rPr>
      </w:pPr>
      <w:r w:rsidRPr="00AC4908">
        <w:rPr>
          <w:rFonts w:ascii="Palatino Linotype" w:eastAsia="Palatino Linotype" w:hAnsi="Palatino Linotype" w:cs="Palatino Linotype"/>
          <w:b/>
          <w:bCs/>
          <w:i/>
          <w:iCs/>
          <w:color w:val="000000" w:themeColor="text1"/>
        </w:rPr>
        <w:t xml:space="preserve">Screenshot_20250701-224206.png: </w:t>
      </w:r>
      <w:r w:rsidRPr="00AC4908">
        <w:rPr>
          <w:rFonts w:ascii="Palatino Linotype" w:eastAsia="Palatino Linotype" w:hAnsi="Palatino Linotype" w:cs="Palatino Linotype"/>
          <w:i/>
          <w:iCs/>
          <w:color w:val="000000" w:themeColor="text1"/>
        </w:rPr>
        <w:t xml:space="preserve">notificación del Titular de la Unidad de Transparencia, mediante el cual notifica al solicitante la respuesta del servidor público habilitado. </w:t>
      </w:r>
    </w:p>
    <w:p w14:paraId="4F465ACD"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i/>
          <w:iCs/>
          <w:color w:val="000000" w:themeColor="text1"/>
        </w:rPr>
      </w:pPr>
      <w:r w:rsidRPr="00AC4908">
        <w:rPr>
          <w:rFonts w:ascii="Palatino Linotype" w:eastAsia="Palatino Linotype" w:hAnsi="Palatino Linotype" w:cs="Palatino Linotype"/>
          <w:b/>
          <w:bCs/>
          <w:i/>
          <w:iCs/>
          <w:color w:val="000000" w:themeColor="text1"/>
        </w:rPr>
        <w:t xml:space="preserve">Screenshot_20250701-224116-923.png: </w:t>
      </w:r>
      <w:r w:rsidRPr="00AC4908">
        <w:rPr>
          <w:rFonts w:ascii="Palatino Linotype" w:eastAsia="Palatino Linotype" w:hAnsi="Palatino Linotype" w:cs="Palatino Linotype"/>
          <w:i/>
          <w:iCs/>
          <w:color w:val="000000" w:themeColor="text1"/>
        </w:rPr>
        <w:t xml:space="preserve">captura de pantalla de la cual se observa que en el link proporcionado por el </w:t>
      </w:r>
      <w:r w:rsidRPr="00AC4908">
        <w:rPr>
          <w:rFonts w:ascii="Palatino Linotype" w:eastAsia="Palatino Linotype" w:hAnsi="Palatino Linotype" w:cs="Palatino Linotype"/>
          <w:b/>
          <w:bCs/>
          <w:i/>
          <w:iCs/>
          <w:color w:val="000000" w:themeColor="text1"/>
        </w:rPr>
        <w:t xml:space="preserve">SUJETO OBLIGADO </w:t>
      </w:r>
      <w:r w:rsidRPr="00AC4908">
        <w:rPr>
          <w:rFonts w:ascii="Palatino Linotype" w:eastAsia="Palatino Linotype" w:hAnsi="Palatino Linotype" w:cs="Palatino Linotype"/>
          <w:i/>
          <w:iCs/>
          <w:color w:val="000000" w:themeColor="text1"/>
        </w:rPr>
        <w:t xml:space="preserve">no se encuentra la información solicitada. </w:t>
      </w:r>
    </w:p>
    <w:p w14:paraId="591639D2"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i/>
          <w:iCs/>
          <w:color w:val="000000" w:themeColor="text1"/>
        </w:rPr>
      </w:pPr>
      <w:r w:rsidRPr="00AC4908">
        <w:rPr>
          <w:rFonts w:ascii="Palatino Linotype" w:eastAsia="Palatino Linotype" w:hAnsi="Palatino Linotype" w:cs="Palatino Linotype"/>
          <w:b/>
          <w:bCs/>
          <w:i/>
          <w:iCs/>
          <w:color w:val="000000" w:themeColor="text1"/>
        </w:rPr>
        <w:t xml:space="preserve">Screenshot_20250701-224020.png: </w:t>
      </w:r>
      <w:r w:rsidRPr="00AC4908">
        <w:rPr>
          <w:rFonts w:ascii="Palatino Linotype" w:eastAsia="Palatino Linotype" w:hAnsi="Palatino Linotype" w:cs="Palatino Linotype"/>
          <w:i/>
          <w:iCs/>
          <w:color w:val="000000" w:themeColor="text1"/>
        </w:rPr>
        <w:t xml:space="preserve">captura de pantalla de la cual se observa que en el link proporcionado por el </w:t>
      </w:r>
      <w:r w:rsidRPr="00AC4908">
        <w:rPr>
          <w:rFonts w:ascii="Palatino Linotype" w:eastAsia="Palatino Linotype" w:hAnsi="Palatino Linotype" w:cs="Palatino Linotype"/>
          <w:b/>
          <w:bCs/>
          <w:i/>
          <w:iCs/>
          <w:color w:val="000000" w:themeColor="text1"/>
        </w:rPr>
        <w:t xml:space="preserve">SUJETO OBLIGADO </w:t>
      </w:r>
      <w:r w:rsidRPr="00AC4908">
        <w:rPr>
          <w:rFonts w:ascii="Palatino Linotype" w:eastAsia="Palatino Linotype" w:hAnsi="Palatino Linotype" w:cs="Palatino Linotype"/>
          <w:i/>
          <w:iCs/>
          <w:color w:val="000000" w:themeColor="text1"/>
        </w:rPr>
        <w:t xml:space="preserve">no se encuentra la información solicitada. </w:t>
      </w:r>
    </w:p>
    <w:p w14:paraId="44B514D7"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i/>
          <w:iCs/>
          <w:color w:val="000000" w:themeColor="text1"/>
        </w:rPr>
      </w:pPr>
      <w:r w:rsidRPr="00AC4908">
        <w:rPr>
          <w:rFonts w:ascii="Palatino Linotype" w:eastAsia="Palatino Linotype" w:hAnsi="Palatino Linotype" w:cs="Palatino Linotype"/>
          <w:b/>
          <w:bCs/>
          <w:i/>
          <w:iCs/>
          <w:color w:val="000000" w:themeColor="text1"/>
        </w:rPr>
        <w:t xml:space="preserve">Oficio Respuesta Uippe.pdf: </w:t>
      </w:r>
      <w:r w:rsidRPr="00AC4908">
        <w:rPr>
          <w:rFonts w:ascii="Palatino Linotype" w:eastAsia="Palatino Linotype" w:hAnsi="Palatino Linotype" w:cs="Palatino Linotype"/>
          <w:i/>
          <w:iCs/>
          <w:color w:val="000000" w:themeColor="text1"/>
        </w:rPr>
        <w:t xml:space="preserve">oficio de la Coordinadora de la UIPPE. </w:t>
      </w:r>
    </w:p>
    <w:p w14:paraId="71ED56FE"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i/>
          <w:iCs/>
          <w:color w:val="000000" w:themeColor="text1"/>
        </w:rPr>
      </w:pPr>
    </w:p>
    <w:p w14:paraId="392F34C7" w14:textId="6AD492F0"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Consecutivamente</w:t>
      </w:r>
      <w:r w:rsidRPr="00AC4908">
        <w:rPr>
          <w:rFonts w:ascii="Palatino Linotype" w:eastAsia="Palatino Linotype" w:hAnsi="Palatino Linotype" w:cs="Palatino Linotype"/>
          <w:i/>
          <w:color w:val="000000" w:themeColor="text1"/>
        </w:rPr>
        <w:t xml:space="preserve">, </w:t>
      </w:r>
      <w:r w:rsidRPr="00AC4908">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AC4908">
        <w:rPr>
          <w:rFonts w:ascii="Palatino Linotype" w:eastAsia="Palatino Linotype" w:hAnsi="Palatino Linotype" w:cs="Palatino Linotype"/>
          <w:b/>
          <w:color w:val="000000" w:themeColor="text1"/>
        </w:rPr>
        <w:t>Comisionada</w:t>
      </w:r>
      <w:r w:rsidRPr="00AC4908">
        <w:rPr>
          <w:rFonts w:ascii="Palatino Linotype" w:eastAsia="Palatino Linotype" w:hAnsi="Palatino Linotype" w:cs="Palatino Linotype"/>
          <w:color w:val="000000" w:themeColor="text1"/>
        </w:rPr>
        <w:t xml:space="preserve"> </w:t>
      </w:r>
      <w:r w:rsidRPr="00AC4908">
        <w:rPr>
          <w:rFonts w:ascii="Palatino Linotype" w:eastAsia="Palatino Linotype" w:hAnsi="Palatino Linotype" w:cs="Palatino Linotype"/>
          <w:b/>
          <w:color w:val="000000" w:themeColor="text1"/>
        </w:rPr>
        <w:t>María del Rosario Mejía Ayala</w:t>
      </w:r>
      <w:r w:rsidRPr="00AC4908">
        <w:rPr>
          <w:rFonts w:ascii="Palatino Linotype" w:eastAsia="Palatino Linotype" w:hAnsi="Palatino Linotype" w:cs="Palatino Linotype"/>
          <w:color w:val="000000" w:themeColor="text1"/>
        </w:rPr>
        <w:t>,</w:t>
      </w:r>
      <w:r w:rsidRPr="00AC4908">
        <w:rPr>
          <w:rFonts w:ascii="Palatino Linotype" w:eastAsia="Palatino Linotype" w:hAnsi="Palatino Linotype" w:cs="Palatino Linotype"/>
          <w:b/>
          <w:color w:val="000000" w:themeColor="text1"/>
        </w:rPr>
        <w:t xml:space="preserve"> </w:t>
      </w:r>
      <w:r w:rsidR="00370834">
        <w:rPr>
          <w:rFonts w:ascii="Palatino Linotype" w:eastAsia="Palatino Linotype" w:hAnsi="Palatino Linotype" w:cs="Palatino Linotype"/>
          <w:color w:val="000000" w:themeColor="text1"/>
        </w:rPr>
        <w:t>para</w:t>
      </w:r>
      <w:r w:rsidRPr="00AC4908">
        <w:rPr>
          <w:rFonts w:ascii="Palatino Linotype" w:eastAsia="Palatino Linotype" w:hAnsi="Palatino Linotype" w:cs="Palatino Linotype"/>
          <w:color w:val="000000" w:themeColor="text1"/>
        </w:rPr>
        <w:t xml:space="preserve"> su análisis.</w:t>
      </w:r>
    </w:p>
    <w:p w14:paraId="63087C59"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57975C2A" w14:textId="307461A6" w:rsidR="00B45794" w:rsidRPr="00AC4908" w:rsidRDefault="0037083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B45794" w:rsidRPr="00AC4908">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B45794" w:rsidRPr="00AC4908">
        <w:rPr>
          <w:rFonts w:ascii="Palatino Linotype" w:eastAsia="Palatino Linotype" w:hAnsi="Palatino Linotype" w:cs="Palatino Linotype"/>
          <w:b/>
          <w:color w:val="000000" w:themeColor="text1"/>
        </w:rPr>
        <w:t xml:space="preserve">acuerdo de admisión </w:t>
      </w:r>
      <w:r w:rsidR="00B45794" w:rsidRPr="00AC4908">
        <w:rPr>
          <w:rFonts w:ascii="Palatino Linotype" w:eastAsia="Palatino Linotype" w:hAnsi="Palatino Linotype" w:cs="Palatino Linotype"/>
          <w:color w:val="000000" w:themeColor="text1"/>
        </w:rPr>
        <w:t xml:space="preserve">del </w:t>
      </w:r>
      <w:r w:rsidR="00B45794" w:rsidRPr="00AC4908">
        <w:rPr>
          <w:rFonts w:ascii="Palatino Linotype" w:eastAsia="Palatino Linotype" w:hAnsi="Palatino Linotype" w:cs="Palatino Linotype"/>
          <w:b/>
          <w:color w:val="000000" w:themeColor="text1"/>
        </w:rPr>
        <w:t xml:space="preserve">cuatro de julio de dos mil veinticinco, </w:t>
      </w:r>
      <w:r w:rsidR="00B45794" w:rsidRPr="00AC4908">
        <w:rPr>
          <w:rFonts w:ascii="Palatino Linotype" w:eastAsia="Palatino Linotype" w:hAnsi="Palatino Linotype" w:cs="Palatino Linotype"/>
          <w:color w:val="000000" w:themeColor="text1"/>
        </w:rPr>
        <w:t xml:space="preserve">puso a disposición de las partes el expediente electrónico vía SAIMEX a efecto </w:t>
      </w:r>
      <w:r w:rsidR="00B45794" w:rsidRPr="00AC4908">
        <w:rPr>
          <w:rFonts w:ascii="Palatino Linotype" w:eastAsia="Palatino Linotype" w:hAnsi="Palatino Linotype" w:cs="Palatino Linotype"/>
          <w:color w:val="000000" w:themeColor="text1"/>
        </w:rPr>
        <w:lastRenderedPageBreak/>
        <w:t xml:space="preserve">de que en un plazo máximo de siete días manifestara lo que a su derecho conviniera, ofreciera pruebas y alegatos según corresponda al caso concreto, de esta forma para que el </w:t>
      </w:r>
      <w:r w:rsidR="00B45794" w:rsidRPr="00AC4908">
        <w:rPr>
          <w:rFonts w:ascii="Palatino Linotype" w:eastAsia="Palatino Linotype" w:hAnsi="Palatino Linotype" w:cs="Palatino Linotype"/>
          <w:b/>
          <w:color w:val="000000" w:themeColor="text1"/>
        </w:rPr>
        <w:t xml:space="preserve">SUJETO OBLIGADO </w:t>
      </w:r>
      <w:r w:rsidR="00B45794" w:rsidRPr="00AC4908">
        <w:rPr>
          <w:rFonts w:ascii="Palatino Linotype" w:eastAsia="Palatino Linotype" w:hAnsi="Palatino Linotype" w:cs="Palatino Linotype"/>
          <w:color w:val="000000" w:themeColor="text1"/>
        </w:rPr>
        <w:t>presentará el Informe Justificado procedente.</w:t>
      </w:r>
    </w:p>
    <w:p w14:paraId="64B79E6F"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7345E6BB"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En esa línea, tal y como se observa en el expediente electrónico el </w:t>
      </w:r>
      <w:r w:rsidRPr="00AC4908">
        <w:rPr>
          <w:rFonts w:ascii="Palatino Linotype" w:eastAsia="Palatino Linotype" w:hAnsi="Palatino Linotype" w:cs="Palatino Linotype"/>
          <w:b/>
          <w:color w:val="000000" w:themeColor="text1"/>
        </w:rPr>
        <w:t xml:space="preserve">SUJETO OBLIGADO </w:t>
      </w:r>
      <w:r w:rsidRPr="00AC4908">
        <w:rPr>
          <w:rFonts w:ascii="Palatino Linotype" w:eastAsia="Palatino Linotype" w:hAnsi="Palatino Linotype" w:cs="Palatino Linotype"/>
          <w:bCs/>
          <w:color w:val="000000" w:themeColor="text1"/>
        </w:rPr>
        <w:t xml:space="preserve">fue omiso en manifestar lo que a su derecho conviniera y asistiera. </w:t>
      </w:r>
    </w:p>
    <w:p w14:paraId="5BB18F0A" w14:textId="77777777" w:rsidR="00B45794" w:rsidRPr="00AC4908" w:rsidRDefault="00B45794" w:rsidP="00AC4908">
      <w:pPr>
        <w:pStyle w:val="Prrafodelista"/>
        <w:ind w:left="0" w:right="-7"/>
        <w:rPr>
          <w:rFonts w:ascii="Palatino Linotype" w:eastAsia="Palatino Linotype" w:hAnsi="Palatino Linotype" w:cs="Palatino Linotype"/>
          <w:b/>
          <w:color w:val="000000" w:themeColor="text1"/>
        </w:rPr>
      </w:pPr>
    </w:p>
    <w:p w14:paraId="45C95D41"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C4908">
        <w:rPr>
          <w:rFonts w:ascii="Palatino Linotype" w:eastAsia="Palatino Linotype" w:hAnsi="Palatino Linotype" w:cs="Palatino Linotype"/>
          <w:bCs/>
          <w:color w:val="000000" w:themeColor="text1"/>
        </w:rPr>
        <w:t xml:space="preserve">Por cuanto hace al </w:t>
      </w:r>
      <w:r w:rsidRPr="00AC4908">
        <w:rPr>
          <w:rFonts w:ascii="Palatino Linotype" w:eastAsia="Palatino Linotype" w:hAnsi="Palatino Linotype" w:cs="Palatino Linotype"/>
          <w:b/>
          <w:color w:val="000000" w:themeColor="text1"/>
        </w:rPr>
        <w:t xml:space="preserve">RECURRENTE </w:t>
      </w:r>
      <w:r w:rsidRPr="00AC4908">
        <w:rPr>
          <w:rFonts w:ascii="Palatino Linotype" w:eastAsia="Palatino Linotype" w:hAnsi="Palatino Linotype" w:cs="Palatino Linotype"/>
          <w:bCs/>
          <w:color w:val="000000" w:themeColor="text1"/>
        </w:rPr>
        <w:t xml:space="preserve">el </w:t>
      </w:r>
      <w:r w:rsidRPr="00AC4908">
        <w:rPr>
          <w:rFonts w:ascii="Palatino Linotype" w:eastAsia="Palatino Linotype" w:hAnsi="Palatino Linotype" w:cs="Palatino Linotype"/>
          <w:b/>
          <w:color w:val="000000" w:themeColor="text1"/>
        </w:rPr>
        <w:t xml:space="preserve">siete de julio de dos mil veinticinco, </w:t>
      </w:r>
      <w:r w:rsidRPr="00AC4908">
        <w:rPr>
          <w:rFonts w:ascii="Palatino Linotype" w:eastAsia="Palatino Linotype" w:hAnsi="Palatino Linotype" w:cs="Palatino Linotype"/>
          <w:bCs/>
          <w:color w:val="000000" w:themeColor="text1"/>
        </w:rPr>
        <w:t xml:space="preserve">entrego una fotografía, de la cual no se observa contenido. </w:t>
      </w:r>
    </w:p>
    <w:p w14:paraId="590B72A9"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b/>
          <w:i/>
          <w:color w:val="000000" w:themeColor="text1"/>
        </w:rPr>
        <w:tab/>
      </w:r>
    </w:p>
    <w:p w14:paraId="273A9463" w14:textId="4BC4B733"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4" w:name="_heading=h.2et92p0" w:colFirst="0" w:colLast="0"/>
      <w:bookmarkEnd w:id="4"/>
      <w:r w:rsidRPr="00AC4908">
        <w:rPr>
          <w:rFonts w:ascii="Palatino Linotype" w:eastAsia="Palatino Linotype" w:hAnsi="Palatino Linotype" w:cs="Palatino Linotype"/>
          <w:color w:val="000000" w:themeColor="text1"/>
        </w:rPr>
        <w:t xml:space="preserve">El </w:t>
      </w:r>
      <w:r w:rsidRPr="00AC4908">
        <w:rPr>
          <w:rFonts w:ascii="Palatino Linotype" w:eastAsia="Palatino Linotype" w:hAnsi="Palatino Linotype" w:cs="Palatino Linotype"/>
          <w:b/>
          <w:color w:val="000000" w:themeColor="text1"/>
        </w:rPr>
        <w:t>tres de diciembre de dos mil veinticinco</w:t>
      </w:r>
      <w:r w:rsidRPr="00AC4908">
        <w:rPr>
          <w:rFonts w:ascii="Palatino Linotype" w:eastAsia="Palatino Linotype" w:hAnsi="Palatino Linotype" w:cs="Palatino Linotype"/>
          <w:color w:val="000000" w:themeColor="text1"/>
        </w:rPr>
        <w:t xml:space="preserve">, la Comisionada Ponente notificó el acuerdo de ampliación para emitir resolución, en términos del artículo 181 párrafo tercero de la Ley de Transparencia y Acceso a la Información Pública del </w:t>
      </w:r>
      <w:r w:rsidR="00AC4908">
        <w:rPr>
          <w:rFonts w:ascii="Palatino Linotype" w:eastAsia="Palatino Linotype" w:hAnsi="Palatino Linotype" w:cs="Palatino Linotype"/>
          <w:color w:val="000000" w:themeColor="text1"/>
        </w:rPr>
        <w:t>Estado de México y Municipios.</w:t>
      </w:r>
    </w:p>
    <w:p w14:paraId="0D5B6F63"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07CCDF24" w14:textId="724009B0"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C4908">
        <w:rPr>
          <w:rFonts w:ascii="Palatino Linotype" w:eastAsia="Palatino Linotype" w:hAnsi="Palatino Linotype" w:cs="Palatino Linotype"/>
          <w:color w:val="000000" w:themeColor="text1"/>
        </w:rPr>
        <w:t>Finalmente, la Comisionada Ponente mediante acuerdo de fecha</w:t>
      </w:r>
      <w:r w:rsidRPr="00AC4908">
        <w:rPr>
          <w:rFonts w:ascii="Palatino Linotype" w:eastAsia="Palatino Linotype" w:hAnsi="Palatino Linotype" w:cs="Palatino Linotype"/>
          <w:b/>
          <w:color w:val="000000" w:themeColor="text1"/>
        </w:rPr>
        <w:t xml:space="preserve"> </w:t>
      </w:r>
      <w:r w:rsidRPr="00AC4908">
        <w:rPr>
          <w:rFonts w:ascii="Palatino Linotype" w:eastAsia="Palatino Linotype" w:hAnsi="Palatino Linotype" w:cs="Palatino Linotype"/>
          <w:b/>
          <w:color w:val="000000" w:themeColor="text1"/>
          <w:highlight w:val="white"/>
        </w:rPr>
        <w:t>tres de diciembre de dos mil veinticinco</w:t>
      </w:r>
      <w:r w:rsidRPr="00AC4908">
        <w:rPr>
          <w:rFonts w:ascii="Palatino Linotype" w:eastAsia="Palatino Linotype" w:hAnsi="Palatino Linotype" w:cs="Palatino Linotype"/>
          <w:color w:val="000000" w:themeColor="text1"/>
          <w:highlight w:val="white"/>
        </w:rPr>
        <w:t>, decretó el cierre de instrucción d</w:t>
      </w:r>
      <w:r w:rsidRPr="00AC4908">
        <w:rPr>
          <w:rFonts w:ascii="Palatino Linotype" w:eastAsia="Palatino Linotype" w:hAnsi="Palatino Linotype" w:cs="Palatino Linotype"/>
          <w:color w:val="000000" w:themeColor="text1"/>
        </w:rPr>
        <w:t>e los expedientes, por lo que no habie</w:t>
      </w:r>
      <w:r w:rsidR="00AC4908">
        <w:rPr>
          <w:rFonts w:ascii="Palatino Linotype" w:eastAsia="Palatino Linotype" w:hAnsi="Palatino Linotype" w:cs="Palatino Linotype"/>
          <w:color w:val="000000" w:themeColor="text1"/>
        </w:rPr>
        <w:t>ndo más que hacer constar, y</w:t>
      </w:r>
    </w:p>
    <w:p w14:paraId="59992811"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5" w:name="_heading=h.162m1m3fkzl6" w:colFirst="0" w:colLast="0"/>
      <w:bookmarkEnd w:id="5"/>
    </w:p>
    <w:p w14:paraId="63A2F2A9" w14:textId="77777777" w:rsidR="00B45794" w:rsidRPr="00AC4908" w:rsidRDefault="00B45794" w:rsidP="00AC4908">
      <w:pPr>
        <w:spacing w:line="360" w:lineRule="auto"/>
        <w:ind w:right="-7"/>
        <w:jc w:val="both"/>
        <w:rPr>
          <w:rFonts w:ascii="Palatino Linotype" w:eastAsia="Palatino Linotype" w:hAnsi="Palatino Linotype" w:cs="Palatino Linotype"/>
          <w:b/>
          <w:color w:val="000000" w:themeColor="text1"/>
        </w:rPr>
      </w:pPr>
    </w:p>
    <w:p w14:paraId="7D44191A" w14:textId="77777777" w:rsidR="00B45794" w:rsidRPr="00AC4908" w:rsidRDefault="00B45794" w:rsidP="00AC4908">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C4908">
        <w:rPr>
          <w:rFonts w:ascii="Palatino Linotype" w:eastAsia="Palatino Linotype" w:hAnsi="Palatino Linotype" w:cs="Palatino Linotype"/>
          <w:b/>
          <w:color w:val="000000" w:themeColor="text1"/>
        </w:rPr>
        <w:t>C O N S I D E R A N D O</w:t>
      </w:r>
    </w:p>
    <w:p w14:paraId="3884073D" w14:textId="77777777" w:rsidR="00B45794" w:rsidRPr="00AC4908" w:rsidRDefault="00B45794" w:rsidP="00AC4908">
      <w:pPr>
        <w:pStyle w:val="Ttulo2"/>
        <w:spacing w:before="0" w:line="360" w:lineRule="auto"/>
        <w:ind w:right="-7"/>
        <w:jc w:val="both"/>
        <w:rPr>
          <w:rFonts w:ascii="Palatino Linotype" w:eastAsia="Palatino Linotype" w:hAnsi="Palatino Linotype" w:cs="Palatino Linotype"/>
          <w:b/>
          <w:color w:val="000000" w:themeColor="text1"/>
          <w:sz w:val="24"/>
          <w:szCs w:val="24"/>
        </w:rPr>
      </w:pPr>
      <w:bookmarkStart w:id="6" w:name="_heading=h.tyjcwt" w:colFirst="0" w:colLast="0"/>
      <w:bookmarkEnd w:id="6"/>
      <w:r w:rsidRPr="00AC4908">
        <w:rPr>
          <w:rFonts w:ascii="Palatino Linotype" w:eastAsia="Palatino Linotype" w:hAnsi="Palatino Linotype" w:cs="Palatino Linotype"/>
          <w:b/>
          <w:color w:val="000000" w:themeColor="text1"/>
          <w:sz w:val="24"/>
          <w:szCs w:val="24"/>
        </w:rPr>
        <w:t>PRIMERO. De la competencia</w:t>
      </w:r>
    </w:p>
    <w:p w14:paraId="3C166E53"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7" w:name="_heading=h.3dy6vkm" w:colFirst="0" w:colLast="0"/>
      <w:bookmarkEnd w:id="7"/>
      <w:r w:rsidRPr="00AC4908">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w:t>
      </w:r>
      <w:r w:rsidRPr="00AC4908">
        <w:rPr>
          <w:rFonts w:ascii="Palatino Linotype" w:eastAsia="Palatino Linotype" w:hAnsi="Palatino Linotype" w:cs="Palatino Linotype"/>
          <w:color w:val="000000" w:themeColor="text1"/>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39344B6" w14:textId="77777777" w:rsidR="00B45794" w:rsidRPr="00AC4908" w:rsidRDefault="00B45794" w:rsidP="00AC4908">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p>
    <w:p w14:paraId="03BFDCCD" w14:textId="77777777" w:rsidR="00B45794" w:rsidRPr="00AC4908" w:rsidRDefault="00B45794" w:rsidP="00AC4908">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AC4908">
        <w:rPr>
          <w:rFonts w:ascii="Palatino Linotype" w:eastAsia="Palatino Linotype" w:hAnsi="Palatino Linotype" w:cs="Palatino Linotype"/>
          <w:b/>
          <w:color w:val="000000" w:themeColor="text1"/>
        </w:rPr>
        <w:t>SEGUNDO. De la oportunidad y procedencia.</w:t>
      </w:r>
    </w:p>
    <w:p w14:paraId="7286606A"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AC4908">
        <w:rPr>
          <w:rFonts w:ascii="Palatino Linotype" w:eastAsia="Palatino Linotype" w:hAnsi="Palatino Linotype" w:cs="Palatino Linotype"/>
          <w:color w:val="000000" w:themeColor="text1"/>
        </w:rPr>
        <w:t xml:space="preserve">Los medios de impugnación fueron presentados a través del </w:t>
      </w:r>
      <w:r w:rsidRPr="00AC4908">
        <w:rPr>
          <w:rFonts w:ascii="Palatino Linotype" w:eastAsia="Palatino Linotype" w:hAnsi="Palatino Linotype" w:cs="Palatino Linotype"/>
          <w:b/>
          <w:color w:val="000000" w:themeColor="text1"/>
        </w:rPr>
        <w:t>SAIMEX,</w:t>
      </w:r>
      <w:r w:rsidRPr="00AC490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C4908">
        <w:rPr>
          <w:rFonts w:ascii="Palatino Linotype" w:eastAsia="Palatino Linotype" w:hAnsi="Palatino Linotype" w:cs="Palatino Linotype"/>
          <w:b/>
          <w:color w:val="000000" w:themeColor="text1"/>
        </w:rPr>
        <w:t>SUJETO OBLIGADO</w:t>
      </w:r>
      <w:r w:rsidRPr="00AC4908">
        <w:rPr>
          <w:rFonts w:ascii="Palatino Linotype" w:eastAsia="Palatino Linotype" w:hAnsi="Palatino Linotype" w:cs="Palatino Linotype"/>
          <w:color w:val="000000" w:themeColor="text1"/>
        </w:rPr>
        <w:t xml:space="preserve"> entregó su respuesta el</w:t>
      </w:r>
      <w:r w:rsidRPr="00AC4908">
        <w:rPr>
          <w:rFonts w:ascii="Palatino Linotype" w:eastAsia="Palatino Linotype" w:hAnsi="Palatino Linotype" w:cs="Palatino Linotype"/>
          <w:b/>
          <w:color w:val="000000" w:themeColor="text1"/>
        </w:rPr>
        <w:t xml:space="preserve"> veintitrés de junio de dos mil veinticinco</w:t>
      </w:r>
      <w:r w:rsidRPr="00AC4908">
        <w:rPr>
          <w:rFonts w:ascii="Palatino Linotype" w:eastAsia="Palatino Linotype" w:hAnsi="Palatino Linotype" w:cs="Palatino Linotype"/>
          <w:color w:val="000000" w:themeColor="text1"/>
        </w:rPr>
        <w:t xml:space="preserve">, de tal forma que el plazo para interponer el recurso de revisión transcurrió del día </w:t>
      </w:r>
      <w:r w:rsidRPr="00AC4908">
        <w:rPr>
          <w:rFonts w:ascii="Palatino Linotype" w:eastAsia="Palatino Linotype" w:hAnsi="Palatino Linotype" w:cs="Palatino Linotype"/>
          <w:b/>
          <w:color w:val="000000" w:themeColor="text1"/>
        </w:rPr>
        <w:t xml:space="preserve">veinticuatro </w:t>
      </w:r>
      <w:r w:rsidRPr="00AC4908">
        <w:rPr>
          <w:rFonts w:ascii="Palatino Linotype" w:eastAsia="Palatino Linotype" w:hAnsi="Palatino Linotype" w:cs="Palatino Linotype"/>
          <w:b/>
          <w:color w:val="000000" w:themeColor="text1"/>
        </w:rPr>
        <w:tab/>
        <w:t>de junio al catorce de julio al diecinueve de agosto de dos mil veinticinco</w:t>
      </w:r>
      <w:r w:rsidRPr="00AC4908">
        <w:rPr>
          <w:rFonts w:ascii="Palatino Linotype" w:eastAsia="Palatino Linotype" w:hAnsi="Palatino Linotype" w:cs="Palatino Linotype"/>
          <w:color w:val="000000" w:themeColor="text1"/>
        </w:rPr>
        <w:t xml:space="preserve">; en consecuencia, el ahora </w:t>
      </w:r>
      <w:r w:rsidRPr="00AC4908">
        <w:rPr>
          <w:rFonts w:ascii="Palatino Linotype" w:eastAsia="Palatino Linotype" w:hAnsi="Palatino Linotype" w:cs="Palatino Linotype"/>
          <w:b/>
          <w:color w:val="000000" w:themeColor="text1"/>
        </w:rPr>
        <w:t>RECURRENTE</w:t>
      </w:r>
      <w:r w:rsidRPr="00AC4908">
        <w:rPr>
          <w:rFonts w:ascii="Palatino Linotype" w:eastAsia="Palatino Linotype" w:hAnsi="Palatino Linotype" w:cs="Palatino Linotype"/>
          <w:color w:val="000000" w:themeColor="text1"/>
        </w:rPr>
        <w:t xml:space="preserve"> presentó su inconformidad el día </w:t>
      </w:r>
      <w:r w:rsidRPr="00AC4908">
        <w:rPr>
          <w:rFonts w:ascii="Palatino Linotype" w:eastAsia="Palatino Linotype" w:hAnsi="Palatino Linotype" w:cs="Palatino Linotype"/>
          <w:b/>
          <w:color w:val="000000" w:themeColor="text1"/>
        </w:rPr>
        <w:t>uno de julio de dos mil veinticinco</w:t>
      </w:r>
      <w:r w:rsidRPr="00AC4908">
        <w:rPr>
          <w:rFonts w:ascii="Palatino Linotype" w:eastAsia="Palatino Linotype" w:hAnsi="Palatino Linotype" w:cs="Palatino Linotype"/>
          <w:color w:val="000000" w:themeColor="text1"/>
        </w:rPr>
        <w:t>; es decir dentro del lapso legalmente establecido para tal efecto.</w:t>
      </w:r>
    </w:p>
    <w:p w14:paraId="7A9FBF62"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5D7E1221"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EF16D56"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lastRenderedPageBreak/>
        <w:t>"</w:t>
      </w:r>
      <w:r w:rsidRPr="00AC4908">
        <w:rPr>
          <w:rFonts w:ascii="Palatino Linotype" w:eastAsia="Palatino Linotype" w:hAnsi="Palatino Linotype" w:cs="Palatino Linotype"/>
          <w:b/>
          <w:i/>
          <w:color w:val="000000" w:themeColor="text1"/>
        </w:rPr>
        <w:t>Las solicitudes anónimas</w:t>
      </w:r>
      <w:r w:rsidRPr="00AC4908">
        <w:rPr>
          <w:rFonts w:ascii="Palatino Linotype" w:eastAsia="Palatino Linotype" w:hAnsi="Palatino Linotype" w:cs="Palatino Linotype"/>
          <w:i/>
          <w:color w:val="000000" w:themeColor="text1"/>
        </w:rPr>
        <w:t xml:space="preserve">, con nombre incompleto o seudónimo </w:t>
      </w:r>
      <w:r w:rsidRPr="00AC4908">
        <w:rPr>
          <w:rFonts w:ascii="Palatino Linotype" w:eastAsia="Palatino Linotype" w:hAnsi="Palatino Linotype" w:cs="Palatino Linotype"/>
          <w:b/>
          <w:i/>
          <w:color w:val="000000" w:themeColor="text1"/>
        </w:rPr>
        <w:t>serán procedentes para su trámite por parte del sujeto obligado ante quien se presente</w:t>
      </w:r>
      <w:r w:rsidRPr="00AC4908">
        <w:rPr>
          <w:rFonts w:ascii="Palatino Linotype" w:eastAsia="Palatino Linotype" w:hAnsi="Palatino Linotype" w:cs="Palatino Linotype"/>
          <w:i/>
          <w:color w:val="000000" w:themeColor="text1"/>
        </w:rPr>
        <w:t>. No podrá requerirse información adicional con motivo del nombre proporcionado por el solicitante."</w:t>
      </w:r>
    </w:p>
    <w:p w14:paraId="0EFC8B95"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0983990A"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54C86CAD"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w:t>
      </w:r>
      <w:r w:rsidRPr="00AC4908">
        <w:rPr>
          <w:rFonts w:ascii="Palatino Linotype" w:eastAsia="Palatino Linotype" w:hAnsi="Palatino Linotype" w:cs="Palatino Linotype"/>
          <w:b/>
          <w:i/>
          <w:color w:val="000000" w:themeColor="text1"/>
        </w:rPr>
        <w:t>Artículo 6.-</w:t>
      </w:r>
      <w:r w:rsidRPr="00AC4908">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FE0683"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Para efectos de lo dispuesto en el presente artículo se observará lo siguiente:</w:t>
      </w:r>
    </w:p>
    <w:p w14:paraId="574C8503" w14:textId="77777777" w:rsidR="00B45794" w:rsidRPr="00AC4908" w:rsidRDefault="00B45794" w:rsidP="00AC4908">
      <w:pPr>
        <w:ind w:right="-7"/>
        <w:jc w:val="both"/>
        <w:rPr>
          <w:rFonts w:ascii="Palatino Linotype" w:eastAsia="Palatino Linotype" w:hAnsi="Palatino Linotype" w:cs="Palatino Linotype"/>
          <w:i/>
          <w:color w:val="000000" w:themeColor="text1"/>
        </w:rPr>
      </w:pPr>
    </w:p>
    <w:p w14:paraId="2D97B17D"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2F80C361" w14:textId="77777777" w:rsidR="00B45794" w:rsidRPr="00AC4908" w:rsidRDefault="00B45794" w:rsidP="00AC4908">
      <w:pPr>
        <w:ind w:right="-7"/>
        <w:jc w:val="both"/>
        <w:rPr>
          <w:rFonts w:ascii="Palatino Linotype" w:eastAsia="Palatino Linotype" w:hAnsi="Palatino Linotype" w:cs="Palatino Linotype"/>
          <w:i/>
          <w:color w:val="000000" w:themeColor="text1"/>
        </w:rPr>
      </w:pPr>
    </w:p>
    <w:p w14:paraId="79D43833"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AC4908">
        <w:rPr>
          <w:rFonts w:ascii="Palatino Linotype" w:eastAsia="Palatino Linotype" w:hAnsi="Palatino Linotype" w:cs="Palatino Linotype"/>
          <w:color w:val="000000" w:themeColor="text1"/>
        </w:rPr>
        <w:t>(Sic)</w:t>
      </w:r>
    </w:p>
    <w:p w14:paraId="5D7D062B"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20629363"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6F0726B0"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w:t>
      </w:r>
      <w:r w:rsidRPr="00AC4908">
        <w:rPr>
          <w:rFonts w:ascii="Palatino Linotype" w:eastAsia="Palatino Linotype" w:hAnsi="Palatino Linotype" w:cs="Palatino Linotype"/>
          <w:b/>
          <w:i/>
          <w:color w:val="000000" w:themeColor="text1"/>
        </w:rPr>
        <w:t>Artículo 5.-</w:t>
      </w:r>
      <w:r w:rsidRPr="00AC4908">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00643111"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w:t>
      </w:r>
    </w:p>
    <w:p w14:paraId="1EBB133F"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09DE28F7"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lastRenderedPageBreak/>
        <w:t>...</w:t>
      </w:r>
    </w:p>
    <w:p w14:paraId="2AD63BC3"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77BF6BDF"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59A4785"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0AB67663"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w:t>
      </w:r>
    </w:p>
    <w:p w14:paraId="14E868DE"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AC4908">
        <w:rPr>
          <w:rFonts w:ascii="Palatino Linotype" w:eastAsia="Palatino Linotype" w:hAnsi="Palatino Linotype" w:cs="Palatino Linotype"/>
          <w:color w:val="000000" w:themeColor="text1"/>
        </w:rPr>
        <w:t>(Sic)</w:t>
      </w:r>
    </w:p>
    <w:p w14:paraId="330BC944" w14:textId="77777777" w:rsidR="00B45794" w:rsidRPr="00AC4908" w:rsidRDefault="00B45794" w:rsidP="00AC4908">
      <w:pPr>
        <w:spacing w:line="360" w:lineRule="auto"/>
        <w:ind w:right="-7"/>
        <w:jc w:val="both"/>
        <w:rPr>
          <w:rFonts w:ascii="Palatino Linotype" w:eastAsia="Palatino Linotype" w:hAnsi="Palatino Linotype" w:cs="Palatino Linotype"/>
          <w:i/>
          <w:color w:val="000000" w:themeColor="text1"/>
        </w:rPr>
      </w:pPr>
    </w:p>
    <w:p w14:paraId="66350D84"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1C547CAA"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w:t>
      </w:r>
      <w:r w:rsidRPr="00AC4908">
        <w:rPr>
          <w:rFonts w:ascii="Palatino Linotype" w:eastAsia="Palatino Linotype" w:hAnsi="Palatino Linotype" w:cs="Palatino Linotype"/>
          <w:b/>
          <w:i/>
          <w:color w:val="000000" w:themeColor="text1"/>
        </w:rPr>
        <w:t>Artículo 1</w:t>
      </w:r>
      <w:r w:rsidRPr="00AC4908">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3F34F6"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43DFABD7"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6D0354A" w14:textId="77777777" w:rsidR="00B45794" w:rsidRPr="00AC4908" w:rsidRDefault="00B45794" w:rsidP="00AC4908">
      <w:pPr>
        <w:spacing w:line="360" w:lineRule="auto"/>
        <w:ind w:right="-7"/>
        <w:jc w:val="both"/>
        <w:rPr>
          <w:rFonts w:ascii="Palatino Linotype" w:eastAsia="Palatino Linotype" w:hAnsi="Palatino Linotype" w:cs="Palatino Linotype"/>
          <w:i/>
          <w:color w:val="000000" w:themeColor="text1"/>
        </w:rPr>
      </w:pPr>
    </w:p>
    <w:p w14:paraId="2C993E16"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AC4908">
        <w:rPr>
          <w:rFonts w:ascii="Palatino Linotype" w:eastAsia="Palatino Linotype" w:hAnsi="Palatino Linotype" w:cs="Palatino Linotype"/>
          <w:i/>
          <w:color w:val="000000" w:themeColor="text1"/>
        </w:rPr>
        <w:t>derecho fundamental exime a quien lo ejerce</w:t>
      </w:r>
      <w:r w:rsidRPr="00AC4908">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DEFA28B"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3D3B6C16"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AC4908">
        <w:rPr>
          <w:rFonts w:ascii="Palatino Linotype" w:eastAsia="Palatino Linotype" w:hAnsi="Palatino Linotype" w:cs="Palatino Linotype"/>
          <w:b/>
          <w:color w:val="000000" w:themeColor="text1"/>
        </w:rPr>
        <w:t>RECURRENTE</w:t>
      </w:r>
      <w:r w:rsidRPr="00AC4908">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BAE6DAC"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5DB2259E"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Asimismo, los escritos contienen las formalidades previstas por el artículo 180 último párrafo de la Ley de la materia actual, por lo que es procedente que este Instituto de </w:t>
      </w:r>
      <w:r w:rsidRPr="00AC4908">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14:paraId="1659F8D7"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4AC0CCD" w14:textId="77777777" w:rsidR="00B45794" w:rsidRPr="00AC4908" w:rsidRDefault="00B45794" w:rsidP="00AC4908">
      <w:pPr>
        <w:pStyle w:val="Ttulo1"/>
        <w:spacing w:before="0" w:line="360" w:lineRule="auto"/>
        <w:ind w:right="-7"/>
        <w:jc w:val="both"/>
        <w:rPr>
          <w:rFonts w:ascii="Palatino Linotype" w:eastAsia="Palatino Linotype" w:hAnsi="Palatino Linotype" w:cs="Palatino Linotype"/>
          <w:b/>
          <w:color w:val="000000" w:themeColor="text1"/>
          <w:sz w:val="24"/>
          <w:szCs w:val="24"/>
        </w:rPr>
      </w:pPr>
      <w:bookmarkStart w:id="10" w:name="_heading=h.2s8eyo1" w:colFirst="0" w:colLast="0"/>
      <w:bookmarkEnd w:id="10"/>
      <w:r w:rsidRPr="00AC4908">
        <w:rPr>
          <w:rFonts w:ascii="Palatino Linotype" w:eastAsia="Palatino Linotype" w:hAnsi="Palatino Linotype" w:cs="Palatino Linotype"/>
          <w:b/>
          <w:color w:val="000000" w:themeColor="text1"/>
          <w:sz w:val="24"/>
          <w:szCs w:val="24"/>
        </w:rPr>
        <w:t xml:space="preserve">TERCERO. Del planteamiento de la </w:t>
      </w:r>
      <w:r w:rsidRPr="00AC4908">
        <w:rPr>
          <w:rFonts w:ascii="Palatino Linotype" w:eastAsia="Palatino Linotype" w:hAnsi="Palatino Linotype" w:cs="Palatino Linotype"/>
          <w:b/>
          <w:i/>
          <w:color w:val="000000" w:themeColor="text1"/>
          <w:sz w:val="24"/>
          <w:szCs w:val="24"/>
        </w:rPr>
        <w:t>Litis</w:t>
      </w:r>
      <w:r w:rsidRPr="00AC4908">
        <w:rPr>
          <w:rFonts w:ascii="Palatino Linotype" w:eastAsia="Palatino Linotype" w:hAnsi="Palatino Linotype" w:cs="Palatino Linotype"/>
          <w:b/>
          <w:color w:val="000000" w:themeColor="text1"/>
          <w:sz w:val="24"/>
          <w:szCs w:val="24"/>
        </w:rPr>
        <w:t>.</w:t>
      </w:r>
    </w:p>
    <w:p w14:paraId="2773CCE5"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C4908">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14:paraId="25CF3E74" w14:textId="77777777" w:rsidR="00B45794" w:rsidRPr="00AC4908" w:rsidRDefault="00B45794" w:rsidP="00AC4908">
      <w:pPr>
        <w:pStyle w:val="Prrafodelista"/>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b/>
          <w:bCs/>
          <w:i/>
          <w:color w:val="000000" w:themeColor="text1"/>
        </w:rPr>
      </w:pPr>
      <w:bookmarkStart w:id="11" w:name="_heading=h.tzyohm8c0xso" w:colFirst="0" w:colLast="0"/>
      <w:bookmarkStart w:id="12" w:name="_Hlk215587810"/>
      <w:bookmarkEnd w:id="11"/>
      <w:r w:rsidRPr="00AC4908">
        <w:rPr>
          <w:rFonts w:ascii="Palatino Linotype" w:eastAsia="Palatino Linotype" w:hAnsi="Palatino Linotype" w:cs="Palatino Linotype"/>
          <w:b/>
          <w:bCs/>
          <w:i/>
          <w:color w:val="000000" w:themeColor="text1"/>
        </w:rPr>
        <w:t>Programa Anual de Evaluación 2025</w:t>
      </w:r>
    </w:p>
    <w:p w14:paraId="1A9BA8BB"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b/>
          <w:bCs/>
          <w:i/>
          <w:color w:val="000000" w:themeColor="text1"/>
        </w:rPr>
      </w:pPr>
    </w:p>
    <w:bookmarkEnd w:id="12"/>
    <w:p w14:paraId="60A4D770" w14:textId="77777777" w:rsidR="00B45794" w:rsidRPr="00AC4908" w:rsidRDefault="00B45794" w:rsidP="00AC4908">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p>
    <w:p w14:paraId="2EE9C4CC"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color w:val="000000" w:themeColor="text1"/>
        </w:rPr>
        <w:t xml:space="preserve">En respuesta, el </w:t>
      </w:r>
      <w:r w:rsidRPr="00AC4908">
        <w:rPr>
          <w:rFonts w:ascii="Palatino Linotype" w:eastAsia="Palatino Linotype" w:hAnsi="Palatino Linotype" w:cs="Palatino Linotype"/>
          <w:b/>
          <w:color w:val="000000" w:themeColor="text1"/>
        </w:rPr>
        <w:t xml:space="preserve">SUJETO OBLIGADO </w:t>
      </w:r>
      <w:r w:rsidRPr="00AC4908">
        <w:rPr>
          <w:rFonts w:ascii="Palatino Linotype" w:eastAsia="Palatino Linotype" w:hAnsi="Palatino Linotype" w:cs="Palatino Linotype"/>
          <w:color w:val="000000" w:themeColor="text1"/>
        </w:rPr>
        <w:t xml:space="preserve">entrego la información referida en el párrafo tres de la presente resolución.  </w:t>
      </w:r>
    </w:p>
    <w:p w14:paraId="592F892B"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0FAE2644"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En dichas condiciones, la </w:t>
      </w:r>
      <w:r w:rsidRPr="00AC4908">
        <w:rPr>
          <w:rFonts w:ascii="Palatino Linotype" w:eastAsia="Palatino Linotype" w:hAnsi="Palatino Linotype" w:cs="Palatino Linotype"/>
          <w:i/>
          <w:color w:val="000000" w:themeColor="text1"/>
        </w:rPr>
        <w:t>Litis</w:t>
      </w:r>
      <w:r w:rsidRPr="00AC4908">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AC4908">
        <w:rPr>
          <w:rFonts w:ascii="Palatino Linotype" w:eastAsia="Palatino Linotype" w:hAnsi="Palatino Linotype" w:cs="Palatino Linotype"/>
          <w:b/>
          <w:color w:val="000000" w:themeColor="text1"/>
        </w:rPr>
        <w:t xml:space="preserve">fracciones I y la XIII </w:t>
      </w:r>
      <w:r w:rsidRPr="00AC4908">
        <w:rPr>
          <w:rFonts w:ascii="Palatino Linotype" w:eastAsia="Palatino Linotype" w:hAnsi="Palatino Linotype" w:cs="Palatino Linotype"/>
          <w:color w:val="000000" w:themeColor="text1"/>
        </w:rPr>
        <w:t>de la Ley</w:t>
      </w:r>
      <w:r w:rsidRPr="00AC4908">
        <w:rPr>
          <w:rFonts w:ascii="Palatino Linotype" w:eastAsia="Palatino Linotype" w:hAnsi="Palatino Linotype" w:cs="Palatino Linotype"/>
          <w:b/>
          <w:color w:val="000000" w:themeColor="text1"/>
        </w:rPr>
        <w:t xml:space="preserve"> de Transparencia y Acceso a la Información Pública del Estado de </w:t>
      </w:r>
      <w:r w:rsidRPr="00AC4908">
        <w:rPr>
          <w:rFonts w:ascii="Palatino Linotype" w:eastAsia="Palatino Linotype" w:hAnsi="Palatino Linotype" w:cs="Palatino Linotype"/>
          <w:color w:val="000000" w:themeColor="text1"/>
        </w:rPr>
        <w:t>México</w:t>
      </w:r>
      <w:r w:rsidRPr="00AC4908">
        <w:rPr>
          <w:rFonts w:ascii="Palatino Linotype" w:eastAsia="Palatino Linotype" w:hAnsi="Palatino Linotype" w:cs="Palatino Linotype"/>
          <w:b/>
          <w:color w:val="000000" w:themeColor="text1"/>
        </w:rPr>
        <w:t xml:space="preserve"> y Municipios</w:t>
      </w:r>
      <w:r w:rsidRPr="00AC4908">
        <w:rPr>
          <w:rFonts w:ascii="Palatino Linotype" w:eastAsia="Palatino Linotype" w:hAnsi="Palatino Linotype" w:cs="Palatino Linotype"/>
          <w:color w:val="000000" w:themeColor="text1"/>
        </w:rPr>
        <w:t xml:space="preserve">; fracciones que determinan las hipótesis jurídicas relativas a la negativa de la información solicitada y la falta, deficiencia o insuficiencia de la fundamentación y/o motivación en la respuesta; contextos de los cuales se dolió </w:t>
      </w:r>
      <w:r w:rsidRPr="00AC4908">
        <w:rPr>
          <w:rFonts w:ascii="Palatino Linotype" w:eastAsia="Palatino Linotype" w:hAnsi="Palatino Linotype" w:cs="Palatino Linotype"/>
          <w:b/>
          <w:color w:val="000000" w:themeColor="text1"/>
        </w:rPr>
        <w:t xml:space="preserve">EL RECURRENTE </w:t>
      </w:r>
      <w:r w:rsidRPr="00AC4908">
        <w:rPr>
          <w:rFonts w:ascii="Palatino Linotype" w:eastAsia="Palatino Linotype" w:hAnsi="Palatino Linotype" w:cs="Palatino Linotype"/>
          <w:color w:val="000000" w:themeColor="text1"/>
        </w:rPr>
        <w:t>al momento de interponer su inconformidad.</w:t>
      </w:r>
    </w:p>
    <w:p w14:paraId="26FECAE8"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7BAF5B5"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De modo tal que el presente recurso de revisión se abocara en determinar si el </w:t>
      </w:r>
      <w:r w:rsidRPr="00AC4908">
        <w:rPr>
          <w:rFonts w:ascii="Palatino Linotype" w:eastAsia="Palatino Linotype" w:hAnsi="Palatino Linotype" w:cs="Palatino Linotype"/>
          <w:b/>
          <w:color w:val="000000" w:themeColor="text1"/>
        </w:rPr>
        <w:t>SUJETO OBLIGADO</w:t>
      </w:r>
      <w:r w:rsidRPr="00AC4908">
        <w:rPr>
          <w:rFonts w:ascii="Palatino Linotype" w:eastAsia="Palatino Linotype" w:hAnsi="Palatino Linotype" w:cs="Palatino Linotype"/>
          <w:color w:val="000000" w:themeColor="text1"/>
        </w:rPr>
        <w:t xml:space="preserve"> con su respuesta ciertamente actualiza la causal de procedencia</w:t>
      </w:r>
      <w:r w:rsidRPr="00AC4908">
        <w:rPr>
          <w:rFonts w:ascii="Palatino Linotype" w:eastAsia="Palatino Linotype" w:hAnsi="Palatino Linotype" w:cs="Palatino Linotype"/>
          <w:b/>
          <w:color w:val="000000" w:themeColor="text1"/>
        </w:rPr>
        <w:t xml:space="preserve"> </w:t>
      </w:r>
      <w:r w:rsidRPr="00AC4908">
        <w:rPr>
          <w:rFonts w:ascii="Palatino Linotype" w:eastAsia="Palatino Linotype" w:hAnsi="Palatino Linotype" w:cs="Palatino Linotype"/>
          <w:color w:val="000000" w:themeColor="text1"/>
        </w:rPr>
        <w:t xml:space="preserve">antes señalada; asimismo, determinar si se vulnera el derecho de acceso a la información del particular por la inobservancia a los principios contenidos en el artículo 11 de la Ley de </w:t>
      </w:r>
      <w:r w:rsidRPr="00AC4908">
        <w:rPr>
          <w:rFonts w:ascii="Palatino Linotype" w:eastAsia="Palatino Linotype" w:hAnsi="Palatino Linotype" w:cs="Palatino Linotype"/>
          <w:color w:val="000000" w:themeColor="text1"/>
        </w:rPr>
        <w:lastRenderedPageBreak/>
        <w:t>Transparencia y Acceso a la Información Pública del Estado de México y Municipios, los cuales señala entre otros, que en la generación y entrega de información se deberá garantizar que sea oportuna, expedita, completa e integral.</w:t>
      </w:r>
    </w:p>
    <w:p w14:paraId="7A70E8E8" w14:textId="77777777" w:rsidR="00B45794" w:rsidRPr="00AC4908" w:rsidRDefault="00B45794" w:rsidP="00AC490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58A40969" w14:textId="77777777" w:rsidR="00B45794" w:rsidRPr="00AC4908" w:rsidRDefault="00B45794" w:rsidP="00AC4908">
      <w:pPr>
        <w:keepNext/>
        <w:keepLines/>
        <w:spacing w:line="360" w:lineRule="auto"/>
        <w:ind w:right="-7"/>
        <w:jc w:val="both"/>
        <w:rPr>
          <w:rFonts w:ascii="Palatino Linotype" w:eastAsia="Palatino Linotype" w:hAnsi="Palatino Linotype" w:cs="Palatino Linotype"/>
          <w:b/>
          <w:color w:val="000000" w:themeColor="text1"/>
        </w:rPr>
      </w:pPr>
      <w:r w:rsidRPr="00AC4908">
        <w:rPr>
          <w:rFonts w:ascii="Palatino Linotype" w:eastAsia="Palatino Linotype" w:hAnsi="Palatino Linotype" w:cs="Palatino Linotype"/>
          <w:b/>
          <w:color w:val="000000" w:themeColor="text1"/>
        </w:rPr>
        <w:t>CUARTO. Del estudio y resolución del estudio.</w:t>
      </w:r>
    </w:p>
    <w:p w14:paraId="2809E82C" w14:textId="77777777" w:rsidR="00B45794" w:rsidRPr="00AC4908" w:rsidRDefault="00B45794" w:rsidP="00AC4908">
      <w:pPr>
        <w:keepNext/>
        <w:keepLines/>
        <w:numPr>
          <w:ilvl w:val="0"/>
          <w:numId w:val="3"/>
        </w:numPr>
        <w:spacing w:after="240" w:line="360" w:lineRule="auto"/>
        <w:ind w:left="0" w:right="-7" w:firstLine="0"/>
        <w:jc w:val="both"/>
        <w:rPr>
          <w:rFonts w:ascii="Palatino Linotype" w:eastAsia="Palatino Linotype" w:hAnsi="Palatino Linotype" w:cs="Palatino Linotype"/>
          <w:b/>
          <w:color w:val="000000" w:themeColor="text1"/>
        </w:rPr>
      </w:pPr>
      <w:bookmarkStart w:id="13" w:name="_heading=h.17dp8vu" w:colFirst="0" w:colLast="0"/>
      <w:bookmarkEnd w:id="13"/>
      <w:r w:rsidRPr="00AC4908">
        <w:rPr>
          <w:rFonts w:ascii="Palatino Linotype" w:eastAsia="Palatino Linotype" w:hAnsi="Palatino Linotype" w:cs="Palatino Linotype"/>
          <w:b/>
          <w:color w:val="000000" w:themeColor="text1"/>
        </w:rPr>
        <w:t>Del derecho de acceso a la información.</w:t>
      </w:r>
    </w:p>
    <w:p w14:paraId="1F1CB076" w14:textId="77777777" w:rsidR="00B45794" w:rsidRPr="00AC4908" w:rsidRDefault="00B45794" w:rsidP="00AC490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AAA557E" w14:textId="77777777" w:rsidR="00B45794" w:rsidRPr="00AC4908" w:rsidRDefault="00B45794" w:rsidP="00AC4908">
      <w:pPr>
        <w:numPr>
          <w:ilvl w:val="0"/>
          <w:numId w:val="2"/>
        </w:numPr>
        <w:spacing w:before="240"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Definiendo el Derecho de Acceso a la Información Pública como: </w:t>
      </w:r>
      <w:r w:rsidRPr="00AC4908">
        <w:rPr>
          <w:rFonts w:ascii="Palatino Linotype" w:eastAsia="Palatino Linotype" w:hAnsi="Palatino Linotype" w:cs="Palatino Linotype"/>
          <w:i/>
          <w:color w:val="000000" w:themeColor="text1"/>
        </w:rPr>
        <w:t>La igualdad de oportunidades para recibir, buscar e impartir información</w:t>
      </w:r>
      <w:r w:rsidRPr="00AC4908">
        <w:rPr>
          <w:rFonts w:ascii="Palatino Linotype" w:eastAsia="Palatino Linotype" w:hAnsi="Palatino Linotype" w:cs="Palatino Linotype"/>
          <w:i/>
          <w:color w:val="000000" w:themeColor="text1"/>
          <w:vertAlign w:val="superscript"/>
        </w:rPr>
        <w:footnoteReference w:id="1"/>
      </w:r>
      <w:r w:rsidRPr="00AC4908">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C4908">
        <w:rPr>
          <w:rFonts w:ascii="Palatino Linotype" w:eastAsia="Palatino Linotype" w:hAnsi="Palatino Linotype" w:cs="Palatino Linotype"/>
          <w:i/>
          <w:color w:val="000000" w:themeColor="text1"/>
          <w:vertAlign w:val="superscript"/>
        </w:rPr>
        <w:footnoteReference w:id="2"/>
      </w:r>
      <w:r w:rsidRPr="00AC4908">
        <w:rPr>
          <w:rFonts w:ascii="Palatino Linotype" w:eastAsia="Palatino Linotype" w:hAnsi="Palatino Linotype" w:cs="Palatino Linotype"/>
          <w:color w:val="000000" w:themeColor="text1"/>
        </w:rPr>
        <w:t>que se constituye como una herramienta fundamental para ejercer</w:t>
      </w:r>
      <w:r w:rsidRPr="00AC490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AC4908">
        <w:rPr>
          <w:rFonts w:ascii="Palatino Linotype" w:eastAsia="Palatino Linotype" w:hAnsi="Palatino Linotype" w:cs="Palatino Linotype"/>
          <w:i/>
          <w:color w:val="000000" w:themeColor="text1"/>
          <w:vertAlign w:val="superscript"/>
        </w:rPr>
        <w:footnoteReference w:id="3"/>
      </w:r>
      <w:r w:rsidRPr="00AC4908">
        <w:rPr>
          <w:rFonts w:ascii="Palatino Linotype" w:eastAsia="Palatino Linotype" w:hAnsi="Palatino Linotype" w:cs="Palatino Linotype"/>
          <w:color w:val="000000" w:themeColor="text1"/>
        </w:rPr>
        <w:t>fomentando</w:t>
      </w:r>
      <w:r w:rsidRPr="00AC4908">
        <w:rPr>
          <w:rFonts w:ascii="Palatino Linotype" w:eastAsia="Palatino Linotype" w:hAnsi="Palatino Linotype" w:cs="Palatino Linotype"/>
          <w:i/>
          <w:color w:val="000000" w:themeColor="text1"/>
        </w:rPr>
        <w:t xml:space="preserve"> la transparencia de las </w:t>
      </w:r>
      <w:r w:rsidRPr="00AC4908">
        <w:rPr>
          <w:rFonts w:ascii="Palatino Linotype" w:eastAsia="Palatino Linotype" w:hAnsi="Palatino Linotype" w:cs="Palatino Linotype"/>
          <w:i/>
          <w:color w:val="000000" w:themeColor="text1"/>
        </w:rPr>
        <w:lastRenderedPageBreak/>
        <w:t xml:space="preserve">actividades estatales y </w:t>
      </w:r>
      <w:r w:rsidRPr="00AC4908">
        <w:rPr>
          <w:rFonts w:ascii="Palatino Linotype" w:eastAsia="Palatino Linotype" w:hAnsi="Palatino Linotype" w:cs="Palatino Linotype"/>
          <w:color w:val="000000" w:themeColor="text1"/>
        </w:rPr>
        <w:t>promoviendo</w:t>
      </w:r>
      <w:r w:rsidRPr="00AC4908">
        <w:rPr>
          <w:rFonts w:ascii="Palatino Linotype" w:eastAsia="Palatino Linotype" w:hAnsi="Palatino Linotype" w:cs="Palatino Linotype"/>
          <w:i/>
          <w:color w:val="000000" w:themeColor="text1"/>
        </w:rPr>
        <w:t xml:space="preserve"> la responsabilidad de los funcionarios sobre su gestión pública,</w:t>
      </w:r>
      <w:r w:rsidRPr="00AC4908">
        <w:rPr>
          <w:rFonts w:ascii="Palatino Linotype" w:eastAsia="Palatino Linotype" w:hAnsi="Palatino Linotype" w:cs="Palatino Linotype"/>
          <w:i/>
          <w:color w:val="000000" w:themeColor="text1"/>
          <w:vertAlign w:val="superscript"/>
        </w:rPr>
        <w:footnoteReference w:id="4"/>
      </w:r>
      <w:r w:rsidRPr="00AC4908">
        <w:rPr>
          <w:rFonts w:ascii="Palatino Linotype" w:eastAsia="Palatino Linotype" w:hAnsi="Palatino Linotype" w:cs="Palatino Linotype"/>
          <w:color w:val="000000" w:themeColor="text1"/>
        </w:rPr>
        <w:t>que permite</w:t>
      </w:r>
      <w:r w:rsidRPr="00AC490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39E8635"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538F8B60" w14:textId="7777777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44E2BFD6"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w:t>
      </w:r>
      <w:r w:rsidRPr="00AC4908">
        <w:rPr>
          <w:rFonts w:ascii="Palatino Linotype" w:eastAsia="Palatino Linotype" w:hAnsi="Palatino Linotype" w:cs="Palatino Linotype"/>
          <w:b/>
          <w:i/>
          <w:color w:val="000000" w:themeColor="text1"/>
        </w:rPr>
        <w:t>Artículo 1.-</w:t>
      </w:r>
      <w:r w:rsidRPr="00AC4908">
        <w:rPr>
          <w:rFonts w:ascii="Palatino Linotype" w:eastAsia="Palatino Linotype" w:hAnsi="Palatino Linotype" w:cs="Palatino Linotype"/>
          <w:i/>
          <w:color w:val="000000" w:themeColor="text1"/>
        </w:rPr>
        <w:t xml:space="preserve"> </w:t>
      </w:r>
    </w:p>
    <w:p w14:paraId="49E6460A"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w:t>
      </w:r>
    </w:p>
    <w:p w14:paraId="2219CA8C"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Todas las</w:t>
      </w:r>
      <w:r w:rsidRPr="00AC4908">
        <w:rPr>
          <w:rFonts w:ascii="Palatino Linotype" w:eastAsia="Palatino Linotype" w:hAnsi="Palatino Linotype" w:cs="Palatino Linotype"/>
          <w:color w:val="000000" w:themeColor="text1"/>
        </w:rPr>
        <w:t xml:space="preserve"> </w:t>
      </w:r>
      <w:r w:rsidRPr="00AC490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27C1953" w14:textId="77777777" w:rsidR="00B45794" w:rsidRPr="00AC4908" w:rsidRDefault="00B45794" w:rsidP="00AC4908">
      <w:pPr>
        <w:ind w:right="-7"/>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i/>
          <w:color w:val="000000" w:themeColor="text1"/>
        </w:rPr>
        <w:t>(…)</w:t>
      </w:r>
      <w:r w:rsidRPr="00AC4908">
        <w:rPr>
          <w:rFonts w:ascii="Palatino Linotype" w:eastAsia="Palatino Linotype" w:hAnsi="Palatino Linotype" w:cs="Palatino Linotype"/>
          <w:color w:val="000000" w:themeColor="text1"/>
        </w:rPr>
        <w:t>”.</w:t>
      </w:r>
    </w:p>
    <w:p w14:paraId="7DE47564" w14:textId="77777777" w:rsidR="00B45794" w:rsidRDefault="00B45794" w:rsidP="00AC4908">
      <w:pPr>
        <w:ind w:right="-7"/>
        <w:jc w:val="both"/>
        <w:rPr>
          <w:rFonts w:ascii="Palatino Linotype" w:eastAsia="Palatino Linotype" w:hAnsi="Palatino Linotype" w:cs="Palatino Linotype"/>
          <w:b/>
          <w:color w:val="000000" w:themeColor="text1"/>
        </w:rPr>
      </w:pPr>
    </w:p>
    <w:p w14:paraId="7BD2E9F4" w14:textId="77777777" w:rsidR="00370834" w:rsidRPr="00AC4908" w:rsidRDefault="00370834" w:rsidP="00AC4908">
      <w:pPr>
        <w:ind w:right="-7"/>
        <w:jc w:val="both"/>
        <w:rPr>
          <w:rFonts w:ascii="Palatino Linotype" w:eastAsia="Palatino Linotype" w:hAnsi="Palatino Linotype" w:cs="Palatino Linotype"/>
          <w:b/>
          <w:color w:val="000000" w:themeColor="text1"/>
        </w:rPr>
      </w:pPr>
    </w:p>
    <w:p w14:paraId="40788147" w14:textId="7777777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A0455AF"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4358130F" w14:textId="7777777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AC4908">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14:paraId="40EAE362" w14:textId="77777777" w:rsidR="00B45794" w:rsidRPr="00AC4908" w:rsidRDefault="00B45794" w:rsidP="00AC4908">
      <w:pPr>
        <w:spacing w:after="240"/>
        <w:ind w:right="-7"/>
        <w:jc w:val="both"/>
        <w:rPr>
          <w:rFonts w:ascii="Palatino Linotype" w:eastAsia="Palatino Linotype" w:hAnsi="Palatino Linotype" w:cs="Palatino Linotype"/>
          <w:b/>
          <w:i/>
          <w:color w:val="000000" w:themeColor="text1"/>
        </w:rPr>
      </w:pPr>
      <w:r w:rsidRPr="00AC4908">
        <w:rPr>
          <w:rFonts w:ascii="Palatino Linotype" w:eastAsia="Palatino Linotype" w:hAnsi="Palatino Linotype" w:cs="Palatino Linotype"/>
          <w:b/>
          <w:i/>
          <w:color w:val="000000" w:themeColor="text1"/>
        </w:rPr>
        <w:t>Constitución Política de los Estados Unidos Mexicanos</w:t>
      </w:r>
    </w:p>
    <w:p w14:paraId="0E21F49B" w14:textId="77777777" w:rsidR="00B45794" w:rsidRPr="00AC4908" w:rsidRDefault="00B45794" w:rsidP="00AC4908">
      <w:pPr>
        <w:spacing w:before="240" w:after="240"/>
        <w:ind w:right="-7"/>
        <w:jc w:val="both"/>
        <w:rPr>
          <w:rFonts w:ascii="Palatino Linotype" w:eastAsia="Palatino Linotype" w:hAnsi="Palatino Linotype" w:cs="Palatino Linotype"/>
          <w:b/>
          <w:i/>
          <w:color w:val="000000" w:themeColor="text1"/>
        </w:rPr>
      </w:pPr>
      <w:r w:rsidRPr="00AC4908">
        <w:rPr>
          <w:rFonts w:ascii="Palatino Linotype" w:eastAsia="Palatino Linotype" w:hAnsi="Palatino Linotype" w:cs="Palatino Linotype"/>
          <w:b/>
          <w:i/>
          <w:color w:val="000000" w:themeColor="text1"/>
        </w:rPr>
        <w:t>“Artículo 6.</w:t>
      </w:r>
    </w:p>
    <w:p w14:paraId="47B19528" w14:textId="77777777" w:rsidR="00B45794" w:rsidRPr="00AC4908" w:rsidRDefault="00B45794" w:rsidP="00AC4908">
      <w:pPr>
        <w:spacing w:before="240" w:after="240"/>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w:t>
      </w:r>
    </w:p>
    <w:p w14:paraId="02B3F7E0" w14:textId="77777777" w:rsidR="00B45794" w:rsidRPr="00AC4908" w:rsidRDefault="00B45794" w:rsidP="00AC4908">
      <w:pPr>
        <w:spacing w:before="240" w:after="240"/>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Para efectos de lo dispuesto en el presente artículo se observará lo siguiente:</w:t>
      </w:r>
    </w:p>
    <w:p w14:paraId="4D3905C5" w14:textId="77777777" w:rsidR="00B45794" w:rsidRPr="00AC4908" w:rsidRDefault="00B45794" w:rsidP="00AC4908">
      <w:pPr>
        <w:spacing w:before="240" w:after="240"/>
        <w:ind w:right="-7"/>
        <w:jc w:val="both"/>
        <w:rPr>
          <w:rFonts w:ascii="Palatino Linotype" w:eastAsia="Palatino Linotype" w:hAnsi="Palatino Linotype" w:cs="Palatino Linotype"/>
          <w:b/>
          <w:i/>
          <w:color w:val="000000" w:themeColor="text1"/>
        </w:rPr>
      </w:pPr>
      <w:r w:rsidRPr="00AC4908">
        <w:rPr>
          <w:rFonts w:ascii="Palatino Linotype" w:eastAsia="Palatino Linotype" w:hAnsi="Palatino Linotype" w:cs="Palatino Linotype"/>
          <w:b/>
          <w:i/>
          <w:color w:val="000000" w:themeColor="text1"/>
        </w:rPr>
        <w:t>A</w:t>
      </w:r>
      <w:r w:rsidRPr="00AC4908">
        <w:rPr>
          <w:rFonts w:ascii="Palatino Linotype" w:eastAsia="Palatino Linotype" w:hAnsi="Palatino Linotype" w:cs="Palatino Linotype"/>
          <w:i/>
          <w:color w:val="000000" w:themeColor="text1"/>
        </w:rPr>
        <w:t xml:space="preserve">. </w:t>
      </w:r>
      <w:r w:rsidRPr="00AC4908">
        <w:rPr>
          <w:rFonts w:ascii="Palatino Linotype" w:eastAsia="Palatino Linotype" w:hAnsi="Palatino Linotype" w:cs="Palatino Linotype"/>
          <w:b/>
          <w:i/>
          <w:color w:val="000000" w:themeColor="text1"/>
        </w:rPr>
        <w:t>Para el ejercicio del derecho de acceso a la información</w:t>
      </w:r>
      <w:r w:rsidRPr="00AC4908">
        <w:rPr>
          <w:rFonts w:ascii="Palatino Linotype" w:eastAsia="Palatino Linotype" w:hAnsi="Palatino Linotype" w:cs="Palatino Linotype"/>
          <w:i/>
          <w:color w:val="000000" w:themeColor="text1"/>
        </w:rPr>
        <w:t xml:space="preserve">, la Federación y </w:t>
      </w:r>
      <w:r w:rsidRPr="00AC490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1F9F35A8" w14:textId="77777777" w:rsidR="00B45794" w:rsidRPr="00AC4908" w:rsidRDefault="00B45794" w:rsidP="00AC4908">
      <w:pPr>
        <w:spacing w:before="240" w:after="240"/>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b/>
          <w:i/>
          <w:color w:val="000000" w:themeColor="text1"/>
        </w:rPr>
        <w:t xml:space="preserve">I. </w:t>
      </w:r>
      <w:r w:rsidRPr="00AC4908">
        <w:rPr>
          <w:rFonts w:ascii="Palatino Linotype" w:eastAsia="Palatino Linotype" w:hAnsi="Palatino Linotype" w:cs="Palatino Linotype"/>
          <w:b/>
          <w:i/>
          <w:color w:val="000000" w:themeColor="text1"/>
        </w:rPr>
        <w:tab/>
        <w:t>Toda la información en posesión de cualquier</w:t>
      </w:r>
      <w:r w:rsidRPr="00AC4908">
        <w:rPr>
          <w:rFonts w:ascii="Palatino Linotype" w:eastAsia="Palatino Linotype" w:hAnsi="Palatino Linotype" w:cs="Palatino Linotype"/>
          <w:i/>
          <w:color w:val="000000" w:themeColor="text1"/>
        </w:rPr>
        <w:t xml:space="preserve"> </w:t>
      </w:r>
      <w:r w:rsidRPr="00AC4908">
        <w:rPr>
          <w:rFonts w:ascii="Palatino Linotype" w:eastAsia="Palatino Linotype" w:hAnsi="Palatino Linotype" w:cs="Palatino Linotype"/>
          <w:b/>
          <w:i/>
          <w:color w:val="000000" w:themeColor="text1"/>
        </w:rPr>
        <w:t>autoridad</w:t>
      </w:r>
      <w:r w:rsidRPr="00AC490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C4908">
        <w:rPr>
          <w:rFonts w:ascii="Palatino Linotype" w:eastAsia="Palatino Linotype" w:hAnsi="Palatino Linotype" w:cs="Palatino Linotype"/>
          <w:b/>
          <w:i/>
          <w:color w:val="000000" w:themeColor="text1"/>
        </w:rPr>
        <w:t>municipal</w:t>
      </w:r>
      <w:r w:rsidRPr="00AC4908">
        <w:rPr>
          <w:rFonts w:ascii="Palatino Linotype" w:eastAsia="Palatino Linotype" w:hAnsi="Palatino Linotype" w:cs="Palatino Linotype"/>
          <w:i/>
          <w:color w:val="000000" w:themeColor="text1"/>
        </w:rPr>
        <w:t xml:space="preserve">, </w:t>
      </w:r>
      <w:r w:rsidRPr="00AC4908">
        <w:rPr>
          <w:rFonts w:ascii="Palatino Linotype" w:eastAsia="Palatino Linotype" w:hAnsi="Palatino Linotype" w:cs="Palatino Linotype"/>
          <w:b/>
          <w:i/>
          <w:color w:val="000000" w:themeColor="text1"/>
        </w:rPr>
        <w:t>es pública</w:t>
      </w:r>
      <w:r w:rsidRPr="00AC490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C490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AC490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9DA2567" w14:textId="77777777" w:rsidR="00B45794" w:rsidRPr="00AC4908" w:rsidRDefault="00B45794" w:rsidP="00AC4908">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14:paraId="00D9C32D" w14:textId="77777777" w:rsidR="00B45794" w:rsidRPr="00AC4908" w:rsidRDefault="00B45794" w:rsidP="00AC4908">
      <w:pPr>
        <w:spacing w:before="240" w:after="240"/>
        <w:ind w:right="-7"/>
        <w:jc w:val="both"/>
        <w:rPr>
          <w:rFonts w:ascii="Palatino Linotype" w:eastAsia="Palatino Linotype" w:hAnsi="Palatino Linotype" w:cs="Palatino Linotype"/>
          <w:b/>
          <w:i/>
          <w:color w:val="000000" w:themeColor="text1"/>
        </w:rPr>
      </w:pPr>
      <w:r w:rsidRPr="00AC4908">
        <w:rPr>
          <w:rFonts w:ascii="Palatino Linotype" w:eastAsia="Palatino Linotype" w:hAnsi="Palatino Linotype" w:cs="Palatino Linotype"/>
          <w:b/>
          <w:i/>
          <w:color w:val="000000" w:themeColor="text1"/>
        </w:rPr>
        <w:t>Constitución Política del Estado Libre y Soberano de México</w:t>
      </w:r>
    </w:p>
    <w:p w14:paraId="3D215842" w14:textId="77777777" w:rsidR="00B45794" w:rsidRPr="00AC4908" w:rsidRDefault="00B45794" w:rsidP="00AC4908">
      <w:pPr>
        <w:spacing w:before="240" w:after="240"/>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b/>
          <w:i/>
          <w:color w:val="000000" w:themeColor="text1"/>
        </w:rPr>
        <w:t>“Artículo 5</w:t>
      </w:r>
      <w:r w:rsidRPr="00AC4908">
        <w:rPr>
          <w:rFonts w:ascii="Palatino Linotype" w:eastAsia="Palatino Linotype" w:hAnsi="Palatino Linotype" w:cs="Palatino Linotype"/>
          <w:i/>
          <w:color w:val="000000" w:themeColor="text1"/>
        </w:rPr>
        <w:t xml:space="preserve">.- </w:t>
      </w:r>
    </w:p>
    <w:p w14:paraId="4343BDAF" w14:textId="77777777" w:rsidR="00B45794" w:rsidRPr="00AC4908" w:rsidRDefault="00B45794" w:rsidP="00AC4908">
      <w:pPr>
        <w:spacing w:before="240" w:after="240"/>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w:t>
      </w:r>
    </w:p>
    <w:p w14:paraId="18D0C27C" w14:textId="77777777" w:rsidR="00B45794" w:rsidRPr="00AC4908" w:rsidRDefault="00B45794" w:rsidP="00AC4908">
      <w:pPr>
        <w:spacing w:before="240" w:after="240"/>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AC4908">
        <w:rPr>
          <w:rFonts w:ascii="Palatino Linotype" w:eastAsia="Palatino Linotype" w:hAnsi="Palatino Linotype" w:cs="Palatino Linotype"/>
          <w:i/>
          <w:color w:val="000000" w:themeColor="text1"/>
        </w:rPr>
        <w:t>.</w:t>
      </w:r>
    </w:p>
    <w:p w14:paraId="1BC1D5B5" w14:textId="77777777" w:rsidR="00B45794" w:rsidRPr="00AC4908" w:rsidRDefault="00B45794" w:rsidP="00AC4908">
      <w:pPr>
        <w:spacing w:before="240" w:after="240"/>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303F3E" w14:textId="77777777" w:rsidR="00B45794" w:rsidRPr="00AC4908" w:rsidRDefault="00B45794" w:rsidP="00AC4908">
      <w:pPr>
        <w:spacing w:before="240" w:after="240"/>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b/>
          <w:i/>
          <w:color w:val="000000" w:themeColor="text1"/>
        </w:rPr>
        <w:t>Este derecho se regirá por los principios y bases siguientes</w:t>
      </w:r>
      <w:r w:rsidRPr="00AC4908">
        <w:rPr>
          <w:rFonts w:ascii="Palatino Linotype" w:eastAsia="Palatino Linotype" w:hAnsi="Palatino Linotype" w:cs="Palatino Linotype"/>
          <w:i/>
          <w:color w:val="000000" w:themeColor="text1"/>
        </w:rPr>
        <w:t>:</w:t>
      </w:r>
    </w:p>
    <w:p w14:paraId="33F71A18" w14:textId="77777777" w:rsidR="00B45794" w:rsidRPr="00AC4908" w:rsidRDefault="00B45794" w:rsidP="00AC4908">
      <w:pPr>
        <w:spacing w:before="240" w:after="240"/>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b/>
          <w:i/>
          <w:color w:val="000000" w:themeColor="text1"/>
        </w:rPr>
        <w:t>I. Toda la información en posesión de cualquier autoridad, entidad, órgano y organismos de los</w:t>
      </w:r>
      <w:r w:rsidRPr="00AC490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C4908">
        <w:rPr>
          <w:rFonts w:ascii="Palatino Linotype" w:eastAsia="Palatino Linotype" w:hAnsi="Palatino Linotype" w:cs="Palatino Linotype"/>
          <w:b/>
          <w:i/>
          <w:color w:val="000000" w:themeColor="text1"/>
        </w:rPr>
        <w:t>municipales</w:t>
      </w:r>
      <w:r w:rsidRPr="00AC490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C4908">
        <w:rPr>
          <w:rFonts w:ascii="Palatino Linotype" w:eastAsia="Palatino Linotype" w:hAnsi="Palatino Linotype" w:cs="Palatino Linotype"/>
          <w:b/>
          <w:i/>
          <w:color w:val="000000" w:themeColor="text1"/>
        </w:rPr>
        <w:t>es pública</w:t>
      </w:r>
      <w:r w:rsidRPr="00AC490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C4908">
        <w:rPr>
          <w:rFonts w:ascii="Palatino Linotype" w:eastAsia="Palatino Linotype" w:hAnsi="Palatino Linotype" w:cs="Palatino Linotype"/>
          <w:b/>
          <w:i/>
          <w:color w:val="000000" w:themeColor="text1"/>
        </w:rPr>
        <w:t>En la interpretación de este derecho deberá prevalecer el principio de máxima publicidad</w:t>
      </w:r>
      <w:r w:rsidRPr="00AC4908">
        <w:rPr>
          <w:rFonts w:ascii="Palatino Linotype" w:eastAsia="Palatino Linotype" w:hAnsi="Palatino Linotype" w:cs="Palatino Linotype"/>
          <w:i/>
          <w:color w:val="000000" w:themeColor="text1"/>
        </w:rPr>
        <w:t xml:space="preserve">. </w:t>
      </w:r>
      <w:r w:rsidRPr="00AC4908">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C490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9B0EC34" w14:textId="77777777" w:rsidR="00B45794" w:rsidRPr="00AC4908" w:rsidRDefault="00B45794" w:rsidP="00AC4908">
      <w:pPr>
        <w:tabs>
          <w:tab w:val="left" w:pos="567"/>
        </w:tabs>
        <w:spacing w:before="240" w:after="240"/>
        <w:ind w:right="-7"/>
        <w:jc w:val="both"/>
        <w:rPr>
          <w:rFonts w:ascii="Palatino Linotype" w:eastAsia="Palatino Linotype" w:hAnsi="Palatino Linotype" w:cs="Palatino Linotype"/>
          <w:b/>
          <w:i/>
          <w:color w:val="000000" w:themeColor="text1"/>
        </w:rPr>
      </w:pPr>
    </w:p>
    <w:p w14:paraId="0362466F" w14:textId="77777777" w:rsidR="00B45794" w:rsidRPr="00AC4908" w:rsidRDefault="00B45794" w:rsidP="00AC4908">
      <w:pPr>
        <w:numPr>
          <w:ilvl w:val="0"/>
          <w:numId w:val="2"/>
        </w:numPr>
        <w:spacing w:before="240"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AC490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C4908">
        <w:rPr>
          <w:rFonts w:ascii="Palatino Linotype" w:eastAsia="Palatino Linotype" w:hAnsi="Palatino Linotype" w:cs="Palatino Linotype"/>
          <w:color w:val="000000" w:themeColor="text1"/>
        </w:rPr>
        <w:t>, contemplando el derecho de las personas con discapacidad y hablantes de lengua indígena.</w:t>
      </w:r>
    </w:p>
    <w:p w14:paraId="6C34C4FF"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3F765F13" w14:textId="7777777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AC4908">
        <w:rPr>
          <w:rFonts w:ascii="Palatino Linotype" w:eastAsia="Palatino Linotype" w:hAnsi="Palatino Linotype" w:cs="Palatino Linotype"/>
          <w:i/>
          <w:color w:val="000000" w:themeColor="text1"/>
        </w:rPr>
        <w:t>solicitudes de acceso a la información</w:t>
      </w:r>
      <w:r w:rsidRPr="00AC4908">
        <w:rPr>
          <w:rFonts w:ascii="Palatino Linotype" w:eastAsia="Palatino Linotype" w:hAnsi="Palatino Linotype" w:cs="Palatino Linotype"/>
          <w:color w:val="000000" w:themeColor="text1"/>
        </w:rPr>
        <w:t>.</w:t>
      </w:r>
    </w:p>
    <w:p w14:paraId="3B2A403B"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5EEEF997" w14:textId="7777777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bookmarkStart w:id="14" w:name="_heading=h.3rdcrjn" w:colFirst="0" w:colLast="0"/>
      <w:bookmarkEnd w:id="14"/>
      <w:r w:rsidRPr="00AC4908">
        <w:rPr>
          <w:rFonts w:ascii="Palatino Linotype" w:eastAsia="Palatino Linotype" w:hAnsi="Palatino Linotype" w:cs="Palatino Linotype"/>
          <w:color w:val="000000" w:themeColor="text1"/>
        </w:rPr>
        <w:t xml:space="preserve">Así entonces, se procede analizar, en primer lugar, si el </w:t>
      </w:r>
      <w:r w:rsidRPr="00AC4908">
        <w:rPr>
          <w:rFonts w:ascii="Palatino Linotype" w:eastAsia="Palatino Linotype" w:hAnsi="Palatino Linotype" w:cs="Palatino Linotype"/>
          <w:b/>
          <w:color w:val="000000" w:themeColor="text1"/>
        </w:rPr>
        <w:t>SUJETO OBLIGADO</w:t>
      </w:r>
      <w:r w:rsidRPr="00AC4908">
        <w:rPr>
          <w:rFonts w:ascii="Palatino Linotype" w:eastAsia="Palatino Linotype" w:hAnsi="Palatino Linotype" w:cs="Palatino Linotype"/>
          <w:color w:val="000000" w:themeColor="text1"/>
        </w:rPr>
        <w:t xml:space="preserve"> al atender la solicitud de acceso a la información, satisfizo la garantía primaria del derecho </w:t>
      </w:r>
      <w:r w:rsidRPr="00AC4908">
        <w:rPr>
          <w:rFonts w:ascii="Palatino Linotype" w:eastAsia="Palatino Linotype" w:hAnsi="Palatino Linotype" w:cs="Palatino Linotype"/>
          <w:color w:val="000000" w:themeColor="text1"/>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0E9EDC0"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795294B2" w14:textId="77777777" w:rsidR="00B45794" w:rsidRPr="00AC4908" w:rsidRDefault="00B45794" w:rsidP="00AC4908">
      <w:pPr>
        <w:pStyle w:val="Ttulo1"/>
        <w:spacing w:before="0" w:after="240" w:line="360" w:lineRule="auto"/>
        <w:ind w:right="-7"/>
        <w:jc w:val="both"/>
        <w:rPr>
          <w:rFonts w:ascii="Palatino Linotype" w:eastAsia="Palatino Linotype" w:hAnsi="Palatino Linotype" w:cs="Palatino Linotype"/>
          <w:b/>
          <w:color w:val="000000" w:themeColor="text1"/>
          <w:sz w:val="24"/>
          <w:szCs w:val="24"/>
        </w:rPr>
      </w:pPr>
      <w:bookmarkStart w:id="15" w:name="_heading=h.26in1rg" w:colFirst="0" w:colLast="0"/>
      <w:bookmarkEnd w:id="15"/>
      <w:r w:rsidRPr="00AC4908">
        <w:rPr>
          <w:rFonts w:ascii="Palatino Linotype" w:eastAsia="Palatino Linotype" w:hAnsi="Palatino Linotype" w:cs="Palatino Linotype"/>
          <w:b/>
          <w:color w:val="000000" w:themeColor="text1"/>
          <w:sz w:val="24"/>
          <w:szCs w:val="24"/>
        </w:rPr>
        <w:t>II. De la información solicitada y la respuesta del SUJETO OBLIGADO</w:t>
      </w:r>
    </w:p>
    <w:p w14:paraId="701F6879" w14:textId="7777777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Acotada la </w:t>
      </w:r>
      <w:r w:rsidRPr="00AC4908">
        <w:rPr>
          <w:rFonts w:ascii="Palatino Linotype" w:eastAsia="Palatino Linotype" w:hAnsi="Palatino Linotype" w:cs="Palatino Linotype"/>
          <w:i/>
          <w:color w:val="000000" w:themeColor="text1"/>
        </w:rPr>
        <w:t>Litis</w:t>
      </w:r>
      <w:r w:rsidRPr="00AC4908">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entrega de información incompleta.</w:t>
      </w:r>
    </w:p>
    <w:p w14:paraId="7FF7D4E0"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61AE9D5E" w14:textId="7777777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En ese sentido, es importante recordar la información que fue solicitada por el </w:t>
      </w:r>
      <w:r w:rsidRPr="00AC4908">
        <w:rPr>
          <w:rFonts w:ascii="Palatino Linotype" w:eastAsia="Palatino Linotype" w:hAnsi="Palatino Linotype" w:cs="Palatino Linotype"/>
          <w:b/>
          <w:color w:val="000000" w:themeColor="text1"/>
        </w:rPr>
        <w:t xml:space="preserve">RECURRENTE, </w:t>
      </w:r>
      <w:r w:rsidRPr="00AC4908">
        <w:rPr>
          <w:rFonts w:ascii="Palatino Linotype" w:eastAsia="Palatino Linotype" w:hAnsi="Palatino Linotype" w:cs="Palatino Linotype"/>
          <w:color w:val="000000" w:themeColor="text1"/>
        </w:rPr>
        <w:t xml:space="preserve">así como la información proporcionada por el </w:t>
      </w:r>
      <w:r w:rsidRPr="00AC4908">
        <w:rPr>
          <w:rFonts w:ascii="Palatino Linotype" w:eastAsia="Palatino Linotype" w:hAnsi="Palatino Linotype" w:cs="Palatino Linotype"/>
          <w:b/>
          <w:color w:val="000000" w:themeColor="text1"/>
        </w:rPr>
        <w:t xml:space="preserve">SUJETO OBLIGADO. </w:t>
      </w:r>
    </w:p>
    <w:p w14:paraId="02D81311"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tbl>
      <w:tblPr>
        <w:tblpPr w:leftFromText="141" w:rightFromText="141" w:vertAnchor="text" w:tblpX="-147" w:tblpY="168"/>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782"/>
        <w:gridCol w:w="2600"/>
        <w:gridCol w:w="2268"/>
        <w:gridCol w:w="2126"/>
      </w:tblGrid>
      <w:tr w:rsidR="00AC4908" w:rsidRPr="00AC4908" w14:paraId="3C91331A" w14:textId="77777777" w:rsidTr="00370834">
        <w:tc>
          <w:tcPr>
            <w:tcW w:w="2782" w:type="dxa"/>
          </w:tcPr>
          <w:p w14:paraId="36602694" w14:textId="77777777" w:rsidR="00B45794" w:rsidRPr="00AC4908" w:rsidRDefault="00B45794" w:rsidP="00370834">
            <w:pPr>
              <w:ind w:right="-7"/>
              <w:jc w:val="center"/>
              <w:rPr>
                <w:rFonts w:ascii="Palatino Linotype" w:eastAsia="Palatino Linotype" w:hAnsi="Palatino Linotype" w:cs="Palatino Linotype"/>
                <w:b/>
                <w:i/>
                <w:color w:val="000000" w:themeColor="text1"/>
              </w:rPr>
            </w:pPr>
            <w:r w:rsidRPr="00AC4908">
              <w:rPr>
                <w:rFonts w:ascii="Palatino Linotype" w:eastAsia="Palatino Linotype" w:hAnsi="Palatino Linotype" w:cs="Palatino Linotype"/>
                <w:b/>
                <w:i/>
                <w:color w:val="000000" w:themeColor="text1"/>
              </w:rPr>
              <w:t>Información solicitada</w:t>
            </w:r>
          </w:p>
        </w:tc>
        <w:tc>
          <w:tcPr>
            <w:tcW w:w="2600" w:type="dxa"/>
          </w:tcPr>
          <w:p w14:paraId="21B4C679" w14:textId="77777777" w:rsidR="00B45794" w:rsidRPr="00AC4908" w:rsidRDefault="00B45794" w:rsidP="00370834">
            <w:pPr>
              <w:ind w:right="-7"/>
              <w:jc w:val="center"/>
              <w:rPr>
                <w:rFonts w:ascii="Palatino Linotype" w:eastAsia="Palatino Linotype" w:hAnsi="Palatino Linotype" w:cs="Palatino Linotype"/>
                <w:b/>
                <w:i/>
                <w:color w:val="000000" w:themeColor="text1"/>
              </w:rPr>
            </w:pPr>
            <w:r w:rsidRPr="00AC4908">
              <w:rPr>
                <w:rFonts w:ascii="Palatino Linotype" w:eastAsia="Palatino Linotype" w:hAnsi="Palatino Linotype" w:cs="Palatino Linotype"/>
                <w:b/>
                <w:i/>
                <w:color w:val="000000" w:themeColor="text1"/>
              </w:rPr>
              <w:t>Respuesta</w:t>
            </w:r>
          </w:p>
        </w:tc>
        <w:tc>
          <w:tcPr>
            <w:tcW w:w="2268" w:type="dxa"/>
          </w:tcPr>
          <w:p w14:paraId="2F2EDE1C" w14:textId="77777777" w:rsidR="00B45794" w:rsidRPr="00AC4908" w:rsidRDefault="00B45794" w:rsidP="00370834">
            <w:pPr>
              <w:ind w:right="-7"/>
              <w:jc w:val="center"/>
              <w:rPr>
                <w:rFonts w:ascii="Palatino Linotype" w:eastAsia="Palatino Linotype" w:hAnsi="Palatino Linotype" w:cs="Palatino Linotype"/>
                <w:b/>
                <w:i/>
                <w:color w:val="000000" w:themeColor="text1"/>
              </w:rPr>
            </w:pPr>
            <w:r w:rsidRPr="00AC4908">
              <w:rPr>
                <w:rFonts w:ascii="Palatino Linotype" w:eastAsia="Palatino Linotype" w:hAnsi="Palatino Linotype" w:cs="Palatino Linotype"/>
                <w:b/>
                <w:i/>
                <w:color w:val="000000" w:themeColor="text1"/>
              </w:rPr>
              <w:t>Informe justificado</w:t>
            </w:r>
          </w:p>
        </w:tc>
        <w:tc>
          <w:tcPr>
            <w:tcW w:w="2126" w:type="dxa"/>
          </w:tcPr>
          <w:p w14:paraId="340B9CF5" w14:textId="7B8B668E" w:rsidR="00B45794" w:rsidRPr="00AC4908" w:rsidRDefault="00B45794" w:rsidP="00370834">
            <w:pPr>
              <w:ind w:right="-7"/>
              <w:jc w:val="center"/>
              <w:rPr>
                <w:rFonts w:ascii="Palatino Linotype" w:eastAsia="Palatino Linotype" w:hAnsi="Palatino Linotype" w:cs="Palatino Linotype"/>
                <w:b/>
                <w:i/>
                <w:color w:val="000000" w:themeColor="text1"/>
              </w:rPr>
            </w:pPr>
            <w:r w:rsidRPr="00AC4908">
              <w:rPr>
                <w:rFonts w:ascii="Palatino Linotype" w:eastAsia="Palatino Linotype" w:hAnsi="Palatino Linotype" w:cs="Palatino Linotype"/>
                <w:b/>
                <w:i/>
                <w:color w:val="000000" w:themeColor="text1"/>
              </w:rPr>
              <w:t>Colma</w:t>
            </w:r>
          </w:p>
        </w:tc>
      </w:tr>
      <w:tr w:rsidR="00AC4908" w:rsidRPr="00AC4908" w14:paraId="531FE542" w14:textId="77777777" w:rsidTr="00370834">
        <w:tc>
          <w:tcPr>
            <w:tcW w:w="2782" w:type="dxa"/>
          </w:tcPr>
          <w:p w14:paraId="29624CF4" w14:textId="77777777" w:rsidR="00B45794" w:rsidRPr="00AC4908" w:rsidRDefault="00B45794" w:rsidP="00AC490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a)</w:t>
            </w:r>
            <w:r w:rsidRPr="00AC4908">
              <w:rPr>
                <w:rFonts w:ascii="Palatino Linotype" w:eastAsia="Palatino Linotype" w:hAnsi="Palatino Linotype" w:cs="Palatino Linotype"/>
                <w:i/>
                <w:color w:val="000000" w:themeColor="text1"/>
              </w:rPr>
              <w:tab/>
              <w:t>Programa Anual de Evaluación 2025</w:t>
            </w:r>
          </w:p>
        </w:tc>
        <w:tc>
          <w:tcPr>
            <w:tcW w:w="2600" w:type="dxa"/>
          </w:tcPr>
          <w:p w14:paraId="3B2F04AF" w14:textId="77777777" w:rsidR="00B45794" w:rsidRPr="00AC4908" w:rsidRDefault="00B45794" w:rsidP="00AC4908">
            <w:pPr>
              <w:ind w:right="-7"/>
              <w:jc w:val="both"/>
              <w:rPr>
                <w:rFonts w:ascii="Palatino Linotype" w:eastAsia="Palatino Linotype" w:hAnsi="Palatino Linotype" w:cs="Palatino Linotype"/>
                <w:bCs/>
                <w:i/>
                <w:iCs/>
                <w:color w:val="000000" w:themeColor="text1"/>
              </w:rPr>
            </w:pPr>
            <w:r w:rsidRPr="00AC4908">
              <w:rPr>
                <w:rFonts w:ascii="Palatino Linotype" w:eastAsia="Palatino Linotype" w:hAnsi="Palatino Linotype" w:cs="Palatino Linotype"/>
                <w:b/>
                <w:i/>
                <w:iCs/>
                <w:color w:val="000000" w:themeColor="text1"/>
              </w:rPr>
              <w:t xml:space="preserve">Oficio Respuesta Uippe.pdf: </w:t>
            </w:r>
            <w:r w:rsidRPr="00AC4908">
              <w:rPr>
                <w:rFonts w:ascii="Palatino Linotype" w:eastAsia="Palatino Linotype" w:hAnsi="Palatino Linotype" w:cs="Palatino Linotype"/>
                <w:bCs/>
                <w:i/>
                <w:iCs/>
                <w:color w:val="000000" w:themeColor="text1"/>
              </w:rPr>
              <w:t xml:space="preserve">oficio de la Coordinadora de la UIPPE, mediante el cual informa que lo solicitado no se encuentra concluido, toda vez que la elaboración se realiza conforme a un cronograma de actividades, por lo cual su publicación final se hará en el mes de </w:t>
            </w:r>
            <w:r w:rsidRPr="00AC4908">
              <w:rPr>
                <w:rFonts w:ascii="Palatino Linotype" w:eastAsia="Palatino Linotype" w:hAnsi="Palatino Linotype" w:cs="Palatino Linotype"/>
                <w:bCs/>
                <w:i/>
                <w:iCs/>
                <w:color w:val="000000" w:themeColor="text1"/>
              </w:rPr>
              <w:lastRenderedPageBreak/>
              <w:t xml:space="preserve">noviembre del presente año. </w:t>
            </w:r>
          </w:p>
          <w:p w14:paraId="15D37176" w14:textId="77777777" w:rsidR="00B45794" w:rsidRPr="00AC4908" w:rsidRDefault="00B45794" w:rsidP="00AC4908">
            <w:pPr>
              <w:ind w:right="-7"/>
              <w:jc w:val="both"/>
              <w:rPr>
                <w:rFonts w:ascii="Palatino Linotype" w:eastAsia="Palatino Linotype" w:hAnsi="Palatino Linotype" w:cs="Palatino Linotype"/>
                <w:bCs/>
                <w:i/>
                <w:iCs/>
                <w:color w:val="000000" w:themeColor="text1"/>
              </w:rPr>
            </w:pPr>
            <w:r w:rsidRPr="00AC4908">
              <w:rPr>
                <w:rFonts w:ascii="Palatino Linotype" w:eastAsia="Palatino Linotype" w:hAnsi="Palatino Linotype" w:cs="Palatino Linotype"/>
                <w:bCs/>
                <w:i/>
                <w:iCs/>
                <w:color w:val="000000" w:themeColor="text1"/>
              </w:rPr>
              <w:t xml:space="preserve">Es respuesta también se agrega un link en formato cerrado, en el cual se encuentran publicadas las referencias con las cuales se está trabajando. </w:t>
            </w:r>
          </w:p>
        </w:tc>
        <w:tc>
          <w:tcPr>
            <w:tcW w:w="2268" w:type="dxa"/>
          </w:tcPr>
          <w:p w14:paraId="6BB48512" w14:textId="77777777"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lastRenderedPageBreak/>
              <w:t>No hubo pronunciamiento</w:t>
            </w:r>
          </w:p>
        </w:tc>
        <w:tc>
          <w:tcPr>
            <w:tcW w:w="2126" w:type="dxa"/>
          </w:tcPr>
          <w:p w14:paraId="0761EF24" w14:textId="0FC057C2" w:rsidR="00B45794" w:rsidRPr="00AC4908" w:rsidRDefault="00B45794" w:rsidP="00AC4908">
            <w:pPr>
              <w:ind w:right="-7"/>
              <w:jc w:val="both"/>
              <w:rPr>
                <w:rFonts w:ascii="Palatino Linotype" w:eastAsia="Palatino Linotype" w:hAnsi="Palatino Linotype" w:cs="Palatino Linotype"/>
                <w:i/>
                <w:color w:val="000000" w:themeColor="text1"/>
              </w:rPr>
            </w:pPr>
            <w:r w:rsidRPr="00AC4908">
              <w:rPr>
                <w:rFonts w:ascii="Palatino Linotype" w:eastAsia="Palatino Linotype" w:hAnsi="Palatino Linotype" w:cs="Palatino Linotype"/>
                <w:i/>
                <w:color w:val="000000" w:themeColor="text1"/>
              </w:rPr>
              <w:t xml:space="preserve">Colma, toda vez que el área habilitada informa que el documento solicitado no ha sido generado, toda vez que trabajan por medio de un cronograma de actividades. </w:t>
            </w:r>
          </w:p>
        </w:tc>
      </w:tr>
    </w:tbl>
    <w:p w14:paraId="09AB0320" w14:textId="77777777" w:rsidR="00B45794" w:rsidRDefault="00B45794" w:rsidP="00AC4908">
      <w:pPr>
        <w:spacing w:line="360" w:lineRule="auto"/>
        <w:ind w:right="-7"/>
        <w:jc w:val="both"/>
        <w:rPr>
          <w:rFonts w:ascii="Palatino Linotype" w:eastAsia="Palatino Linotype" w:hAnsi="Palatino Linotype" w:cs="Palatino Linotype"/>
          <w:color w:val="000000" w:themeColor="text1"/>
        </w:rPr>
      </w:pPr>
    </w:p>
    <w:p w14:paraId="6A835A23" w14:textId="77777777" w:rsidR="00AC4908" w:rsidRPr="00AC4908" w:rsidRDefault="00AC4908" w:rsidP="00AC4908">
      <w:pPr>
        <w:spacing w:line="360" w:lineRule="auto"/>
        <w:ind w:right="-7"/>
        <w:jc w:val="both"/>
        <w:rPr>
          <w:rFonts w:ascii="Palatino Linotype" w:eastAsia="Palatino Linotype" w:hAnsi="Palatino Linotype" w:cs="Palatino Linotype"/>
          <w:color w:val="000000" w:themeColor="text1"/>
        </w:rPr>
      </w:pPr>
    </w:p>
    <w:p w14:paraId="6D033FE7" w14:textId="7777777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De lo anterior, se tiene que el </w:t>
      </w:r>
      <w:r w:rsidRPr="00AC4908">
        <w:rPr>
          <w:rFonts w:ascii="Palatino Linotype" w:eastAsia="Palatino Linotype" w:hAnsi="Palatino Linotype" w:cs="Palatino Linotype"/>
          <w:b/>
          <w:bCs/>
          <w:color w:val="000000" w:themeColor="text1"/>
        </w:rPr>
        <w:t xml:space="preserve">SUJETO OBLIGADO </w:t>
      </w:r>
      <w:r w:rsidRPr="00AC4908">
        <w:rPr>
          <w:rFonts w:ascii="Palatino Linotype" w:eastAsia="Palatino Linotype" w:hAnsi="Palatino Linotype" w:cs="Palatino Linotype"/>
          <w:color w:val="000000" w:themeColor="text1"/>
        </w:rPr>
        <w:t xml:space="preserve">colmo el derecho de acceso a la información del </w:t>
      </w:r>
      <w:r w:rsidRPr="00AC4908">
        <w:rPr>
          <w:rFonts w:ascii="Palatino Linotype" w:eastAsia="Palatino Linotype" w:hAnsi="Palatino Linotype" w:cs="Palatino Linotype"/>
          <w:b/>
          <w:bCs/>
          <w:color w:val="000000" w:themeColor="text1"/>
        </w:rPr>
        <w:t xml:space="preserve">RECURRENTE, </w:t>
      </w:r>
      <w:r w:rsidRPr="00AC4908">
        <w:rPr>
          <w:rFonts w:ascii="Palatino Linotype" w:eastAsia="Palatino Linotype" w:hAnsi="Palatino Linotype" w:cs="Palatino Linotype"/>
          <w:color w:val="000000" w:themeColor="text1"/>
        </w:rPr>
        <w:t xml:space="preserve">toda vez que informa que la información solicitada aún no ha sido generada, situación por la cual se hace el siguiente análisis. </w:t>
      </w:r>
    </w:p>
    <w:p w14:paraId="7158DA51" w14:textId="77777777" w:rsidR="00B45794" w:rsidRPr="00AC4908" w:rsidRDefault="00B45794" w:rsidP="00AC4908">
      <w:pPr>
        <w:ind w:right="-7"/>
        <w:rPr>
          <w:rFonts w:ascii="Palatino Linotype" w:eastAsia="Palatino Linotype" w:hAnsi="Palatino Linotype" w:cs="Palatino Linotype"/>
          <w:color w:val="000000" w:themeColor="text1"/>
        </w:rPr>
      </w:pPr>
    </w:p>
    <w:p w14:paraId="69EEFB7C" w14:textId="7EA7E1C9"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En primer punto, se debe de precisar que el </w:t>
      </w:r>
      <w:r w:rsidRPr="00AC4908">
        <w:rPr>
          <w:rFonts w:ascii="Palatino Linotype" w:eastAsia="Palatino Linotype" w:hAnsi="Palatino Linotype" w:cs="Palatino Linotype"/>
          <w:b/>
          <w:bCs/>
          <w:color w:val="000000" w:themeColor="text1"/>
        </w:rPr>
        <w:t xml:space="preserve">RECURRENTE </w:t>
      </w:r>
      <w:r w:rsidRPr="00AC4908">
        <w:rPr>
          <w:rFonts w:ascii="Palatino Linotype" w:eastAsia="Palatino Linotype" w:hAnsi="Palatino Linotype" w:cs="Palatino Linotype"/>
          <w:color w:val="000000" w:themeColor="text1"/>
        </w:rPr>
        <w:t xml:space="preserve">al momento de interponer el recurso de revisión refirió que en la página proporcionada no se podía acceder, tal y como se observa en la siguiente captura de pantalla. </w:t>
      </w:r>
    </w:p>
    <w:p w14:paraId="1032B245" w14:textId="77777777" w:rsidR="00B45794" w:rsidRPr="00AC4908" w:rsidRDefault="00B45794" w:rsidP="00AC4908">
      <w:pPr>
        <w:spacing w:line="360" w:lineRule="auto"/>
        <w:ind w:right="-7"/>
        <w:jc w:val="center"/>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noProof/>
          <w:color w:val="000000" w:themeColor="text1"/>
        </w:rPr>
        <w:drawing>
          <wp:inline distT="0" distB="0" distL="0" distR="0" wp14:anchorId="5AD69FB7" wp14:editId="66EF846F">
            <wp:extent cx="1360101" cy="2152099"/>
            <wp:effectExtent l="152400" t="152400" r="354965" b="362585"/>
            <wp:docPr id="1562357271"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57271" name="Imagen 1" descr="Interfaz de usuario gráfica, Aplicación&#10;&#10;El contenido generado por IA puede ser incorrecto."/>
                    <pic:cNvPicPr/>
                  </pic:nvPicPr>
                  <pic:blipFill>
                    <a:blip r:embed="rId7"/>
                    <a:stretch>
                      <a:fillRect/>
                    </a:stretch>
                  </pic:blipFill>
                  <pic:spPr>
                    <a:xfrm>
                      <a:off x="0" y="0"/>
                      <a:ext cx="1360850" cy="2153285"/>
                    </a:xfrm>
                    <a:prstGeom prst="rect">
                      <a:avLst/>
                    </a:prstGeom>
                    <a:ln>
                      <a:noFill/>
                    </a:ln>
                    <a:effectLst>
                      <a:outerShdw blurRad="292100" dist="139700" dir="2700000" algn="tl" rotWithShape="0">
                        <a:srgbClr val="333333">
                          <a:alpha val="65000"/>
                        </a:srgbClr>
                      </a:outerShdw>
                    </a:effectLst>
                  </pic:spPr>
                </pic:pic>
              </a:graphicData>
            </a:graphic>
          </wp:inline>
        </w:drawing>
      </w:r>
    </w:p>
    <w:p w14:paraId="03EDBBF7" w14:textId="137C589B"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lastRenderedPageBreak/>
        <w:t xml:space="preserve">De lo anterior, se debe de establecer que de la liga electrónica proporcionada el </w:t>
      </w:r>
      <w:r w:rsidRPr="00AC4908">
        <w:rPr>
          <w:rFonts w:ascii="Palatino Linotype" w:eastAsia="Palatino Linotype" w:hAnsi="Palatino Linotype" w:cs="Palatino Linotype"/>
          <w:b/>
          <w:bCs/>
          <w:color w:val="000000" w:themeColor="text1"/>
        </w:rPr>
        <w:t xml:space="preserve">RECURRENTE </w:t>
      </w:r>
      <w:r w:rsidRPr="00AC4908">
        <w:rPr>
          <w:rFonts w:ascii="Palatino Linotype" w:eastAsia="Palatino Linotype" w:hAnsi="Palatino Linotype" w:cs="Palatino Linotype"/>
          <w:color w:val="000000" w:themeColor="text1"/>
        </w:rPr>
        <w:t xml:space="preserve">no pudo acceder a la liga electrónica proporcionada por el </w:t>
      </w:r>
      <w:r w:rsidRPr="00AC4908">
        <w:rPr>
          <w:rFonts w:ascii="Palatino Linotype" w:eastAsia="Palatino Linotype" w:hAnsi="Palatino Linotype" w:cs="Palatino Linotype"/>
          <w:b/>
          <w:bCs/>
          <w:color w:val="000000" w:themeColor="text1"/>
        </w:rPr>
        <w:t>SUJETO OBLIGADO</w:t>
      </w:r>
      <w:r w:rsidRPr="00AC4908">
        <w:rPr>
          <w:rFonts w:ascii="Palatino Linotype" w:eastAsia="Palatino Linotype" w:hAnsi="Palatino Linotype" w:cs="Palatino Linotype"/>
          <w:color w:val="000000" w:themeColor="text1"/>
        </w:rPr>
        <w:t xml:space="preserve">. </w:t>
      </w:r>
    </w:p>
    <w:p w14:paraId="52509D5D"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79B1E02F" w14:textId="5F700283" w:rsidR="00B45794" w:rsidRPr="00370834" w:rsidRDefault="00B45794" w:rsidP="00370834">
      <w:pPr>
        <w:pStyle w:val="Prrafodelista"/>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370834">
        <w:rPr>
          <w:rFonts w:ascii="Palatino Linotype" w:eastAsia="Palatino Linotype" w:hAnsi="Palatino Linotype" w:cs="Palatino Linotype"/>
          <w:color w:val="000000" w:themeColor="text1"/>
        </w:rPr>
        <w:t xml:space="preserve">Seguidamente, se debe de establecer que el </w:t>
      </w:r>
      <w:r w:rsidRPr="00370834">
        <w:rPr>
          <w:rFonts w:ascii="Palatino Linotype" w:eastAsia="Palatino Linotype" w:hAnsi="Palatino Linotype" w:cs="Palatino Linotype"/>
          <w:b/>
          <w:bCs/>
          <w:color w:val="000000" w:themeColor="text1"/>
        </w:rPr>
        <w:t xml:space="preserve">RECURRENTE </w:t>
      </w:r>
      <w:r w:rsidRPr="00370834">
        <w:rPr>
          <w:rFonts w:ascii="Palatino Linotype" w:eastAsia="Palatino Linotype" w:hAnsi="Palatino Linotype" w:cs="Palatino Linotype"/>
          <w:color w:val="000000" w:themeColor="text1"/>
        </w:rPr>
        <w:t xml:space="preserve">se inconforma porque no se siguió una búsqueda exhaustiva y razonable en los archivos del </w:t>
      </w:r>
      <w:r w:rsidRPr="00370834">
        <w:rPr>
          <w:rFonts w:ascii="Palatino Linotype" w:eastAsia="Palatino Linotype" w:hAnsi="Palatino Linotype" w:cs="Palatino Linotype"/>
          <w:b/>
          <w:bCs/>
          <w:color w:val="000000" w:themeColor="text1"/>
        </w:rPr>
        <w:t xml:space="preserve">SUJETO OBLIGADO, </w:t>
      </w:r>
      <w:r w:rsidRPr="00370834">
        <w:rPr>
          <w:rFonts w:ascii="Palatino Linotype" w:eastAsia="Palatino Linotype" w:hAnsi="Palatino Linotype" w:cs="Palatino Linotype"/>
          <w:color w:val="000000" w:themeColor="text1"/>
        </w:rPr>
        <w:t xml:space="preserve">sin embargo, se debe de establecer que de acuerdo con el Manual General de Organización del Sistema Municipal Para el </w:t>
      </w:r>
      <w:r w:rsidR="00706A08" w:rsidRPr="00370834">
        <w:rPr>
          <w:rFonts w:ascii="Palatino Linotype" w:eastAsia="Palatino Linotype" w:hAnsi="Palatino Linotype" w:cs="Palatino Linotype"/>
          <w:color w:val="000000" w:themeColor="text1"/>
        </w:rPr>
        <w:t>Desarrollo Integral</w:t>
      </w:r>
      <w:r w:rsidRPr="00370834">
        <w:rPr>
          <w:rFonts w:ascii="Palatino Linotype" w:eastAsia="Palatino Linotype" w:hAnsi="Palatino Linotype" w:cs="Palatino Linotype"/>
          <w:color w:val="000000" w:themeColor="text1"/>
        </w:rPr>
        <w:t xml:space="preserve"> de la Familia de Tepotzotlán, la Coordinación de la Unidad de Información, Planeación, Programación y Evaluación, tiene las siguientes funciones. </w:t>
      </w:r>
    </w:p>
    <w:p w14:paraId="37F25E64" w14:textId="77777777" w:rsidR="00B45794" w:rsidRPr="00AC4908" w:rsidRDefault="00B45794" w:rsidP="00AC4908">
      <w:pPr>
        <w:pStyle w:val="Prrafodelista"/>
        <w:ind w:left="0" w:right="-7"/>
        <w:rPr>
          <w:rFonts w:ascii="Palatino Linotype" w:eastAsia="Palatino Linotype" w:hAnsi="Palatino Linotype" w:cs="Palatino Linotype"/>
          <w:color w:val="000000" w:themeColor="text1"/>
        </w:rPr>
      </w:pPr>
    </w:p>
    <w:p w14:paraId="120AED4D" w14:textId="7507B921" w:rsidR="00B45794" w:rsidRPr="00AC4908" w:rsidRDefault="00B45794" w:rsidP="00AC4908">
      <w:pPr>
        <w:spacing w:line="360" w:lineRule="auto"/>
        <w:ind w:right="-7"/>
        <w:jc w:val="center"/>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noProof/>
          <w:color w:val="000000" w:themeColor="text1"/>
        </w:rPr>
        <w:drawing>
          <wp:inline distT="0" distB="0" distL="0" distR="0" wp14:anchorId="5D45FAF4" wp14:editId="60B95C8C">
            <wp:extent cx="2888121" cy="3116639"/>
            <wp:effectExtent l="152400" t="152400" r="369570" b="369570"/>
            <wp:docPr id="327284253"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84253" name="Imagen 1" descr="Interfaz de usuario gráfica, Texto, Aplicación&#10;&#10;El contenido generado por IA puede ser incorrecto."/>
                    <pic:cNvPicPr/>
                  </pic:nvPicPr>
                  <pic:blipFill>
                    <a:blip r:embed="rId8"/>
                    <a:stretch>
                      <a:fillRect/>
                    </a:stretch>
                  </pic:blipFill>
                  <pic:spPr>
                    <a:xfrm>
                      <a:off x="0" y="0"/>
                      <a:ext cx="2890908" cy="3119647"/>
                    </a:xfrm>
                    <a:prstGeom prst="rect">
                      <a:avLst/>
                    </a:prstGeom>
                    <a:ln>
                      <a:noFill/>
                    </a:ln>
                    <a:effectLst>
                      <a:outerShdw blurRad="292100" dist="139700" dir="2700000" algn="tl" rotWithShape="0">
                        <a:srgbClr val="333333">
                          <a:alpha val="65000"/>
                        </a:srgbClr>
                      </a:outerShdw>
                    </a:effectLst>
                  </pic:spPr>
                </pic:pic>
              </a:graphicData>
            </a:graphic>
          </wp:inline>
        </w:drawing>
      </w:r>
    </w:p>
    <w:p w14:paraId="483E5300" w14:textId="05A8AAE6"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lastRenderedPageBreak/>
        <w:t xml:space="preserve">De lo anterior, se tiene que la solicitud de información fue atendida por el área habilitada del </w:t>
      </w:r>
      <w:r w:rsidRPr="00AC4908">
        <w:rPr>
          <w:rFonts w:ascii="Palatino Linotype" w:eastAsia="Palatino Linotype" w:hAnsi="Palatino Linotype" w:cs="Palatino Linotype"/>
          <w:b/>
          <w:bCs/>
          <w:color w:val="000000" w:themeColor="text1"/>
        </w:rPr>
        <w:t xml:space="preserve">SUJETO OBLIGADO, </w:t>
      </w:r>
      <w:r w:rsidRPr="00AC4908">
        <w:rPr>
          <w:rFonts w:ascii="Palatino Linotype" w:eastAsia="Palatino Linotype" w:hAnsi="Palatino Linotype" w:cs="Palatino Linotype"/>
          <w:color w:val="000000" w:themeColor="text1"/>
        </w:rPr>
        <w:t xml:space="preserve">toda vez </w:t>
      </w:r>
      <w:r w:rsidR="00706A08" w:rsidRPr="00AC4908">
        <w:rPr>
          <w:rFonts w:ascii="Palatino Linotype" w:eastAsia="Palatino Linotype" w:hAnsi="Palatino Linotype" w:cs="Palatino Linotype"/>
          <w:color w:val="000000" w:themeColor="text1"/>
        </w:rPr>
        <w:t>que,</w:t>
      </w:r>
      <w:r w:rsidRPr="00AC4908">
        <w:rPr>
          <w:rFonts w:ascii="Palatino Linotype" w:eastAsia="Palatino Linotype" w:hAnsi="Palatino Linotype" w:cs="Palatino Linotype"/>
          <w:color w:val="000000" w:themeColor="text1"/>
        </w:rPr>
        <w:t xml:space="preserve"> dentro de las funciones de la Unidad de Información, Planeación, Programación y Evaluación, es quien recopila, integra y procesa la información programática y presupuestal de los informes mensuales, trimestrales y anuales. </w:t>
      </w:r>
    </w:p>
    <w:p w14:paraId="1A031167"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02BF4D33" w14:textId="7777777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Seguidamente, se tiene que acuerdo con el Reglamento de la Ley de Planeación del Estado de México y Municipios, regula lo siguiente. </w:t>
      </w:r>
    </w:p>
    <w:p w14:paraId="4EFA749D" w14:textId="77777777" w:rsidR="00B45794" w:rsidRPr="00AC4908" w:rsidRDefault="00B45794" w:rsidP="00AC4908">
      <w:pPr>
        <w:ind w:right="-7"/>
        <w:jc w:val="both"/>
        <w:rPr>
          <w:rFonts w:ascii="Palatino Linotype" w:eastAsia="Palatino Linotype" w:hAnsi="Palatino Linotype" w:cs="Palatino Linotype"/>
          <w:i/>
          <w:iCs/>
          <w:color w:val="000000" w:themeColor="text1"/>
        </w:rPr>
      </w:pPr>
      <w:r w:rsidRPr="00AC4908">
        <w:rPr>
          <w:rFonts w:ascii="Palatino Linotype" w:eastAsia="Palatino Linotype" w:hAnsi="Palatino Linotype" w:cs="Palatino Linotype"/>
          <w:b/>
          <w:bCs/>
          <w:i/>
          <w:iCs/>
          <w:color w:val="000000" w:themeColor="text1"/>
        </w:rPr>
        <w:t xml:space="preserve">Artículo 74.- </w:t>
      </w:r>
      <w:r w:rsidRPr="00AC4908">
        <w:rPr>
          <w:rFonts w:ascii="Palatino Linotype" w:eastAsia="Palatino Linotype" w:hAnsi="Palatino Linotype" w:cs="Palatino Linotype"/>
          <w:i/>
          <w:iCs/>
          <w:color w:val="000000" w:themeColor="text1"/>
        </w:rPr>
        <w:t>El Programa Anual de actividades autorizado a cada dependencia y entidad, vinculado al presupuesto por programas</w:t>
      </w:r>
      <w:r w:rsidRPr="00AC4908">
        <w:rPr>
          <w:rFonts w:ascii="Palatino Linotype" w:eastAsia="Palatino Linotype" w:hAnsi="Palatino Linotype" w:cs="Palatino Linotype"/>
          <w:b/>
          <w:bCs/>
          <w:i/>
          <w:iCs/>
          <w:color w:val="000000" w:themeColor="text1"/>
        </w:rPr>
        <w:t>, será evaluado trimestralmente por las dependencias globalizadoras en función de sus resultados y avances cuantitativos y cualitativos</w:t>
      </w:r>
      <w:r w:rsidRPr="00AC4908">
        <w:rPr>
          <w:rFonts w:ascii="Palatino Linotype" w:eastAsia="Palatino Linotype" w:hAnsi="Palatino Linotype" w:cs="Palatino Linotype"/>
          <w:i/>
          <w:iCs/>
          <w:color w:val="000000" w:themeColor="text1"/>
        </w:rPr>
        <w:t xml:space="preserve">, a través del Sistema Integral de Evaluación del Desempeño y de Presupuesto por Programas, haciendo referencia de los resultados obtenidos en las metas comprometidas a través de los indicadores asociados a ellos. </w:t>
      </w:r>
    </w:p>
    <w:p w14:paraId="795882C4" w14:textId="77777777" w:rsidR="00B45794" w:rsidRPr="00AC4908" w:rsidRDefault="00B45794" w:rsidP="00AC4908">
      <w:pPr>
        <w:ind w:right="-7"/>
        <w:jc w:val="both"/>
        <w:rPr>
          <w:rFonts w:ascii="Palatino Linotype" w:eastAsia="Palatino Linotype" w:hAnsi="Palatino Linotype" w:cs="Palatino Linotype"/>
          <w:i/>
          <w:iCs/>
          <w:color w:val="000000" w:themeColor="text1"/>
        </w:rPr>
      </w:pPr>
    </w:p>
    <w:p w14:paraId="539DA385" w14:textId="77777777" w:rsidR="00B45794" w:rsidRPr="00AC4908" w:rsidRDefault="00B45794" w:rsidP="00AC4908">
      <w:pPr>
        <w:ind w:right="-7"/>
        <w:jc w:val="both"/>
        <w:rPr>
          <w:rFonts w:ascii="Palatino Linotype" w:eastAsia="Palatino Linotype" w:hAnsi="Palatino Linotype" w:cs="Palatino Linotype"/>
          <w:i/>
          <w:iCs/>
          <w:color w:val="000000" w:themeColor="text1"/>
        </w:rPr>
      </w:pPr>
      <w:r w:rsidRPr="00AC4908">
        <w:rPr>
          <w:rFonts w:ascii="Palatino Linotype" w:eastAsia="Palatino Linotype" w:hAnsi="Palatino Linotype" w:cs="Palatino Linotype"/>
          <w:b/>
          <w:bCs/>
          <w:i/>
          <w:iCs/>
          <w:color w:val="000000" w:themeColor="text1"/>
        </w:rPr>
        <w:t>Artículo 75.-</w:t>
      </w:r>
      <w:r w:rsidRPr="00AC4908">
        <w:rPr>
          <w:rFonts w:ascii="Palatino Linotype" w:eastAsia="Palatino Linotype" w:hAnsi="Palatino Linotype" w:cs="Palatino Linotype"/>
          <w:i/>
          <w:iCs/>
          <w:color w:val="000000" w:themeColor="text1"/>
        </w:rPr>
        <w:t xml:space="preserve"> Las evaluaciones a las que hace referencia el artículo anterior, será responsabilidad en cuanto a su integración respecto de los programas, proyectos y áreas de su competencia, de las unidades de información, planeación, programación y evaluación a las que se refiere el artículo 20 de la Ley. Los Ayuntamientos, en el ámbito de sus atribuciones definirán los mecanismos e instrumentos para evaluar la gestión municipal atendiendo a lo dispuesto en la fracción VI del artículo 19 de la citada Ley.</w:t>
      </w:r>
    </w:p>
    <w:p w14:paraId="61970B24" w14:textId="77777777" w:rsidR="00B45794" w:rsidRPr="00AC4908" w:rsidRDefault="00B45794" w:rsidP="00AC4908">
      <w:pPr>
        <w:pStyle w:val="Prrafodelista"/>
        <w:ind w:left="0" w:right="-7"/>
        <w:rPr>
          <w:rFonts w:ascii="Palatino Linotype" w:eastAsia="Palatino Linotype" w:hAnsi="Palatino Linotype" w:cs="Palatino Linotype"/>
          <w:color w:val="000000" w:themeColor="text1"/>
        </w:rPr>
      </w:pPr>
    </w:p>
    <w:p w14:paraId="7A935E82" w14:textId="5D0441E6"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En esa línea se tiene que el </w:t>
      </w:r>
      <w:r w:rsidRPr="00AC4908">
        <w:rPr>
          <w:rFonts w:ascii="Palatino Linotype" w:eastAsia="Palatino Linotype" w:hAnsi="Palatino Linotype" w:cs="Palatino Linotype"/>
          <w:b/>
          <w:bCs/>
          <w:color w:val="000000" w:themeColor="text1"/>
        </w:rPr>
        <w:t xml:space="preserve">SUJETO OBLIGADO </w:t>
      </w:r>
      <w:r w:rsidRPr="00AC4908">
        <w:rPr>
          <w:rFonts w:ascii="Palatino Linotype" w:eastAsia="Palatino Linotype" w:hAnsi="Palatino Linotype" w:cs="Palatino Linotype"/>
          <w:color w:val="000000" w:themeColor="text1"/>
        </w:rPr>
        <w:t>si turno la solicitud de información a área habilitada del Sistema Municipal Para el Desarrollo Integral de la Familia de Tepotzotlán</w:t>
      </w:r>
      <w:r w:rsidRPr="00AC4908">
        <w:rPr>
          <w:rFonts w:ascii="Palatino Linotype" w:eastAsia="Palatino Linotype" w:hAnsi="Palatino Linotype" w:cs="Palatino Linotype"/>
          <w:b/>
          <w:bCs/>
          <w:color w:val="000000" w:themeColor="text1"/>
        </w:rPr>
        <w:t xml:space="preserve">. </w:t>
      </w:r>
    </w:p>
    <w:p w14:paraId="029D99CA"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30B41BAE" w14:textId="33AE0AC7"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Sin embargo, como bien lo precisa la servidora pública habilitada y de acuerdo con las normativas citadas, se tiene que el PAE solicitado no ha sido generado, toda vez que para </w:t>
      </w:r>
      <w:r w:rsidRPr="00AC4908">
        <w:rPr>
          <w:rFonts w:ascii="Palatino Linotype" w:eastAsia="Palatino Linotype" w:hAnsi="Palatino Linotype" w:cs="Palatino Linotype"/>
          <w:color w:val="000000" w:themeColor="text1"/>
        </w:rPr>
        <w:lastRenderedPageBreak/>
        <w:t xml:space="preserve">su realización el </w:t>
      </w:r>
      <w:r w:rsidRPr="00AC4908">
        <w:rPr>
          <w:rFonts w:ascii="Palatino Linotype" w:eastAsia="Palatino Linotype" w:hAnsi="Palatino Linotype" w:cs="Palatino Linotype"/>
          <w:b/>
          <w:bCs/>
          <w:color w:val="000000" w:themeColor="text1"/>
        </w:rPr>
        <w:t xml:space="preserve">SUJETO OBLIGADO </w:t>
      </w:r>
      <w:r w:rsidRPr="00AC4908">
        <w:rPr>
          <w:rFonts w:ascii="Palatino Linotype" w:eastAsia="Palatino Linotype" w:hAnsi="Palatino Linotype" w:cs="Palatino Linotype"/>
          <w:color w:val="000000" w:themeColor="text1"/>
        </w:rPr>
        <w:t xml:space="preserve">debe de realizar el trabajo de acuerdo con un cronograma de actividades, mimos que se anexa a continuación. </w:t>
      </w:r>
    </w:p>
    <w:p w14:paraId="08969DB5" w14:textId="37F6EDCE" w:rsidR="00B45794" w:rsidRPr="00AC4908" w:rsidRDefault="00B45794" w:rsidP="00AC4908">
      <w:pPr>
        <w:pStyle w:val="Prrafodelista"/>
        <w:ind w:left="0" w:right="-7"/>
        <w:rPr>
          <w:rFonts w:ascii="Palatino Linotype" w:eastAsia="Palatino Linotype" w:hAnsi="Palatino Linotype" w:cs="Palatino Linotype"/>
          <w:color w:val="000000" w:themeColor="text1"/>
        </w:rPr>
      </w:pPr>
    </w:p>
    <w:p w14:paraId="6ACD3144" w14:textId="77777777" w:rsidR="00B45794" w:rsidRPr="00AC4908" w:rsidRDefault="00B45794" w:rsidP="00AC4908">
      <w:pPr>
        <w:pStyle w:val="Prrafodelista"/>
        <w:ind w:left="0" w:right="-7"/>
        <w:rPr>
          <w:rFonts w:ascii="Palatino Linotype" w:eastAsia="Palatino Linotype" w:hAnsi="Palatino Linotype" w:cs="Palatino Linotype"/>
          <w:color w:val="000000" w:themeColor="text1"/>
        </w:rPr>
      </w:pPr>
    </w:p>
    <w:p w14:paraId="5CE7DF09" w14:textId="77777777" w:rsidR="00B45794" w:rsidRPr="00AC4908" w:rsidRDefault="00B45794" w:rsidP="00AC4908">
      <w:pPr>
        <w:spacing w:line="360" w:lineRule="auto"/>
        <w:ind w:right="-7"/>
        <w:jc w:val="center"/>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noProof/>
          <w:color w:val="000000" w:themeColor="text1"/>
        </w:rPr>
        <w:drawing>
          <wp:inline distT="0" distB="0" distL="0" distR="0" wp14:anchorId="42205501" wp14:editId="6D69E1A6">
            <wp:extent cx="3607582" cy="3853943"/>
            <wp:effectExtent l="0" t="0" r="0" b="0"/>
            <wp:docPr id="1578812356"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2356" name="Imagen 1" descr="Gráfico, Gráfico de barras&#10;&#10;El contenido generado por IA puede ser incorrecto."/>
                    <pic:cNvPicPr/>
                  </pic:nvPicPr>
                  <pic:blipFill>
                    <a:blip r:embed="rId9"/>
                    <a:stretch>
                      <a:fillRect/>
                    </a:stretch>
                  </pic:blipFill>
                  <pic:spPr>
                    <a:xfrm>
                      <a:off x="0" y="0"/>
                      <a:ext cx="3614642" cy="3861485"/>
                    </a:xfrm>
                    <a:prstGeom prst="rect">
                      <a:avLst/>
                    </a:prstGeom>
                  </pic:spPr>
                </pic:pic>
              </a:graphicData>
            </a:graphic>
          </wp:inline>
        </w:drawing>
      </w:r>
    </w:p>
    <w:p w14:paraId="4664344F" w14:textId="77777777" w:rsidR="00B45794" w:rsidRPr="00AC4908" w:rsidRDefault="00B45794" w:rsidP="00AC4908">
      <w:pPr>
        <w:pStyle w:val="Prrafodelista"/>
        <w:ind w:left="0" w:right="-7"/>
        <w:rPr>
          <w:rFonts w:ascii="Palatino Linotype" w:eastAsia="Palatino Linotype" w:hAnsi="Palatino Linotype" w:cs="Palatino Linotype"/>
          <w:color w:val="000000" w:themeColor="text1"/>
        </w:rPr>
      </w:pPr>
    </w:p>
    <w:p w14:paraId="66532F81" w14:textId="071A5859"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Del cronograma anterior, se tiene que a la fecha de la solicitud de información el Programa Anual de Evaluación no ha sido finalizado, toda vez que la solicitud ingresa en el mes de junio y del cual se observa que se </w:t>
      </w:r>
      <w:r w:rsidR="00550D07" w:rsidRPr="00AC4908">
        <w:rPr>
          <w:rFonts w:ascii="Palatino Linotype" w:eastAsia="Palatino Linotype" w:hAnsi="Palatino Linotype" w:cs="Palatino Linotype"/>
          <w:color w:val="000000" w:themeColor="text1"/>
        </w:rPr>
        <w:t>está</w:t>
      </w:r>
      <w:r w:rsidRPr="00AC4908">
        <w:rPr>
          <w:rFonts w:ascii="Palatino Linotype" w:eastAsia="Palatino Linotype" w:hAnsi="Palatino Linotype" w:cs="Palatino Linotype"/>
          <w:color w:val="000000" w:themeColor="text1"/>
        </w:rPr>
        <w:t xml:space="preserve"> trabajando en un periodo de análisis y entrevistas. </w:t>
      </w:r>
    </w:p>
    <w:p w14:paraId="088DA763" w14:textId="77777777" w:rsidR="00706A08" w:rsidRPr="00AC4908" w:rsidRDefault="00706A08" w:rsidP="00AC4908">
      <w:pPr>
        <w:spacing w:line="360" w:lineRule="auto"/>
        <w:ind w:right="-7"/>
        <w:jc w:val="both"/>
        <w:rPr>
          <w:rFonts w:ascii="Palatino Linotype" w:eastAsia="Palatino Linotype" w:hAnsi="Palatino Linotype" w:cs="Palatino Linotype"/>
          <w:color w:val="000000" w:themeColor="text1"/>
        </w:rPr>
      </w:pPr>
    </w:p>
    <w:p w14:paraId="1E268943" w14:textId="7CFD9221" w:rsidR="00B45794"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De dicho cronograma también se observa que la publicación del PAE finalizado se hará en el mes de noviembre del ejercicio fiscal 2025, situación por la cual se tiene que la </w:t>
      </w:r>
      <w:r w:rsidRPr="00AC4908">
        <w:rPr>
          <w:rFonts w:ascii="Palatino Linotype" w:eastAsia="Palatino Linotype" w:hAnsi="Palatino Linotype" w:cs="Palatino Linotype"/>
          <w:color w:val="000000" w:themeColor="text1"/>
        </w:rPr>
        <w:lastRenderedPageBreak/>
        <w:t xml:space="preserve">información solicitada no ha sido generada por el </w:t>
      </w:r>
      <w:r w:rsidRPr="00AC4908">
        <w:rPr>
          <w:rFonts w:ascii="Palatino Linotype" w:eastAsia="Palatino Linotype" w:hAnsi="Palatino Linotype" w:cs="Palatino Linotype"/>
          <w:b/>
          <w:bCs/>
          <w:color w:val="000000" w:themeColor="text1"/>
        </w:rPr>
        <w:t xml:space="preserve">SUJETO OBLIGADO, </w:t>
      </w:r>
      <w:r w:rsidRPr="00AC4908">
        <w:rPr>
          <w:rFonts w:ascii="Palatino Linotype" w:eastAsia="Palatino Linotype" w:hAnsi="Palatino Linotype" w:cs="Palatino Linotype"/>
          <w:color w:val="000000" w:themeColor="text1"/>
        </w:rPr>
        <w:t xml:space="preserve">toda vez que se </w:t>
      </w:r>
      <w:r w:rsidR="00550D07" w:rsidRPr="00AC4908">
        <w:rPr>
          <w:rFonts w:ascii="Palatino Linotype" w:eastAsia="Palatino Linotype" w:hAnsi="Palatino Linotype" w:cs="Palatino Linotype"/>
          <w:color w:val="000000" w:themeColor="text1"/>
        </w:rPr>
        <w:t>está</w:t>
      </w:r>
      <w:r w:rsidRPr="00AC4908">
        <w:rPr>
          <w:rFonts w:ascii="Palatino Linotype" w:eastAsia="Palatino Linotype" w:hAnsi="Palatino Linotype" w:cs="Palatino Linotype"/>
          <w:color w:val="000000" w:themeColor="text1"/>
        </w:rPr>
        <w:t xml:space="preserve"> siguiendo un cronograma de actividades, situación por la cual es imposible entregar información que no ha sido concluida. </w:t>
      </w:r>
    </w:p>
    <w:p w14:paraId="6FA5D4BA" w14:textId="77777777" w:rsidR="00706A08" w:rsidRPr="00AC4908" w:rsidRDefault="00706A08" w:rsidP="00AC4908">
      <w:pPr>
        <w:spacing w:line="360" w:lineRule="auto"/>
        <w:ind w:right="-7"/>
        <w:jc w:val="both"/>
        <w:rPr>
          <w:rFonts w:ascii="Palatino Linotype" w:eastAsia="Palatino Linotype" w:hAnsi="Palatino Linotype" w:cs="Palatino Linotype"/>
          <w:color w:val="000000" w:themeColor="text1"/>
        </w:rPr>
      </w:pPr>
    </w:p>
    <w:p w14:paraId="6CE67FDD" w14:textId="77777777" w:rsidR="00706A08" w:rsidRPr="00AC4908" w:rsidRDefault="00B45794"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Lo anterior tiene su fundamento en el artículo 12 de la Ley de Transparencia y Acceso a la Información Pública del Estado de México y Municipios, el cual regula que los sujetos obligados deberán de entregar la información que se genere, posea o administre en los archivos del </w:t>
      </w:r>
      <w:r w:rsidRPr="00AC4908">
        <w:rPr>
          <w:rFonts w:ascii="Palatino Linotype" w:eastAsia="Palatino Linotype" w:hAnsi="Palatino Linotype" w:cs="Palatino Linotype"/>
          <w:b/>
          <w:bCs/>
          <w:color w:val="000000" w:themeColor="text1"/>
        </w:rPr>
        <w:t xml:space="preserve">SUJETO OBLIGADO </w:t>
      </w:r>
      <w:r w:rsidR="00706A08" w:rsidRPr="00AC4908">
        <w:rPr>
          <w:rFonts w:ascii="Palatino Linotype" w:eastAsia="Palatino Linotype" w:hAnsi="Palatino Linotype" w:cs="Palatino Linotype"/>
          <w:color w:val="000000" w:themeColor="text1"/>
        </w:rPr>
        <w:t xml:space="preserve">en el estado en que se encuentre, situación por la cual al haber sido generado el PAE 2025 a la fecha de la solicitud es que se tiene como un hecho negativo, de conformidad con lo siguiente. </w:t>
      </w:r>
    </w:p>
    <w:p w14:paraId="4CBA9DFA" w14:textId="77777777" w:rsidR="00706A08" w:rsidRPr="00AC4908" w:rsidRDefault="00706A08" w:rsidP="00AC4908">
      <w:pPr>
        <w:pStyle w:val="Prrafodelista"/>
        <w:ind w:left="0" w:right="-7"/>
        <w:jc w:val="both"/>
        <w:rPr>
          <w:rFonts w:ascii="Palatino Linotype" w:hAnsi="Palatino Linotype"/>
          <w:b/>
          <w:i/>
          <w:color w:val="000000" w:themeColor="text1"/>
        </w:rPr>
      </w:pPr>
      <w:r w:rsidRPr="00AC4908">
        <w:rPr>
          <w:rFonts w:ascii="Palatino Linotype" w:hAnsi="Palatino Linotype"/>
          <w:b/>
          <w:i/>
          <w:color w:val="000000" w:themeColor="text1"/>
        </w:rPr>
        <w:t xml:space="preserve">HECHOS NEGATIVOS, NO SON SUSCEPTIBLES DE DEMOSTRACIÓN. </w:t>
      </w:r>
    </w:p>
    <w:p w14:paraId="2E4B523E" w14:textId="77777777" w:rsidR="00706A08" w:rsidRPr="00AC4908" w:rsidRDefault="00706A08" w:rsidP="00AC4908">
      <w:pPr>
        <w:pStyle w:val="Prrafodelista"/>
        <w:ind w:left="0" w:right="-7"/>
        <w:jc w:val="both"/>
        <w:rPr>
          <w:rFonts w:ascii="Palatino Linotype" w:hAnsi="Palatino Linotype"/>
          <w:i/>
          <w:color w:val="000000" w:themeColor="text1"/>
        </w:rPr>
      </w:pPr>
      <w:r w:rsidRPr="00AC4908">
        <w:rPr>
          <w:rFonts w:ascii="Palatino Linotype" w:hAnsi="Palatino Linotype"/>
          <w:i/>
          <w:color w:val="000000" w:themeColor="text1"/>
        </w:rPr>
        <w:t>Tratándose de un hecho negativo, el Juez no tiene por que invocar prueba alguna de la que se desprenda, ya que es bien sabido que esta clase de hechos no son susceptibles de demostración.</w:t>
      </w:r>
    </w:p>
    <w:p w14:paraId="1A9EE6DF" w14:textId="77777777" w:rsidR="00706A08" w:rsidRPr="00AC4908" w:rsidRDefault="00706A08" w:rsidP="00AC4908">
      <w:pPr>
        <w:pStyle w:val="Prrafodelista"/>
        <w:ind w:left="0" w:right="-7"/>
        <w:jc w:val="both"/>
        <w:rPr>
          <w:rFonts w:ascii="Palatino Linotype" w:hAnsi="Palatino Linotype"/>
          <w:i/>
          <w:color w:val="000000" w:themeColor="text1"/>
        </w:rPr>
      </w:pPr>
      <w:r w:rsidRPr="00AC4908">
        <w:rPr>
          <w:rFonts w:ascii="Palatino Linotype" w:hAnsi="Palatino Linotype"/>
          <w:i/>
          <w:color w:val="000000" w:themeColor="text1"/>
        </w:rPr>
        <w:t>Amparo en revisión 2022/61. José García Florín (Menor). 9 de octubre de 1961. Cinco votos. Ponente: José Rivera Pérez Campos.”</w:t>
      </w:r>
    </w:p>
    <w:p w14:paraId="47B23F88"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335D252F" w14:textId="33CA79FF" w:rsidR="00706A08" w:rsidRPr="00AC4908" w:rsidRDefault="00706A08" w:rsidP="00AC490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C4908">
        <w:rPr>
          <w:rFonts w:ascii="Palatino Linotype" w:eastAsia="Palatino Linotype" w:hAnsi="Palatino Linotype" w:cs="Palatino Linotype"/>
          <w:color w:val="000000" w:themeColor="text1"/>
        </w:rPr>
        <w:t xml:space="preserve">En esa línea, se tiene que la servidora pública habilitada atendió la solicitud de información bajo lo regulado por la Ley de Transparencia y Acceso a la Información Pública del Estado de México y Municipios, al informar que lo solicitado no se encuentra en los archivos del Sistema Municipal Para el Desarrollo Integral de la Familia de Tepotzotlán, toda vez que no ha sido concluido dicho documento. </w:t>
      </w:r>
    </w:p>
    <w:p w14:paraId="7BBBFD9D" w14:textId="77777777" w:rsidR="00706A08" w:rsidRPr="00AC4908" w:rsidRDefault="00706A08" w:rsidP="00AC4908">
      <w:pPr>
        <w:spacing w:line="360" w:lineRule="auto"/>
        <w:ind w:right="-7"/>
        <w:jc w:val="both"/>
        <w:rPr>
          <w:rFonts w:ascii="Palatino Linotype" w:eastAsia="Palatino Linotype" w:hAnsi="Palatino Linotype" w:cs="Palatino Linotype"/>
          <w:color w:val="000000" w:themeColor="text1"/>
        </w:rPr>
      </w:pPr>
    </w:p>
    <w:p w14:paraId="20D4CBC6" w14:textId="77777777" w:rsidR="00706A08" w:rsidRPr="00AC4908" w:rsidRDefault="00706A08" w:rsidP="00AC4908">
      <w:pPr>
        <w:numPr>
          <w:ilvl w:val="0"/>
          <w:numId w:val="2"/>
        </w:numPr>
        <w:spacing w:line="360" w:lineRule="auto"/>
        <w:ind w:left="0" w:right="-7" w:firstLine="0"/>
        <w:jc w:val="both"/>
        <w:rPr>
          <w:rFonts w:ascii="Palatino Linotype" w:eastAsia="Cambria" w:hAnsi="Palatino Linotype"/>
          <w:color w:val="000000" w:themeColor="text1"/>
        </w:rPr>
      </w:pPr>
      <w:r w:rsidRPr="00AC4908">
        <w:rPr>
          <w:rFonts w:ascii="Palatino Linotype" w:eastAsia="Cambria" w:hAnsi="Palatino Linotype"/>
          <w:color w:val="000000" w:themeColor="text1"/>
        </w:rPr>
        <w:t xml:space="preserve">En ese sentido, se dejan a salvo los derechos del particular a efecto de que, de </w:t>
      </w:r>
      <w:r w:rsidRPr="00AC4908">
        <w:rPr>
          <w:rFonts w:ascii="Palatino Linotype" w:eastAsia="Palatino Linotype" w:hAnsi="Palatino Linotype" w:cs="Palatino Linotype"/>
          <w:color w:val="000000" w:themeColor="text1"/>
        </w:rPr>
        <w:t>considerarlo</w:t>
      </w:r>
      <w:r w:rsidRPr="00AC4908">
        <w:rPr>
          <w:rFonts w:ascii="Palatino Linotype" w:eastAsia="Cambria" w:hAnsi="Palatino Linotype"/>
          <w:color w:val="000000" w:themeColor="text1"/>
        </w:rPr>
        <w:t xml:space="preserve"> oportuno, realice nuevas solicitudes de información dirigidas a la Secretaría de </w:t>
      </w:r>
      <w:r w:rsidRPr="00AC4908">
        <w:rPr>
          <w:rFonts w:ascii="Palatino Linotype" w:eastAsia="Cambria" w:hAnsi="Palatino Linotype"/>
          <w:color w:val="000000" w:themeColor="text1"/>
        </w:rPr>
        <w:lastRenderedPageBreak/>
        <w:t xml:space="preserve">la Mujer del Estado de México que es el </w:t>
      </w:r>
      <w:r w:rsidRPr="00AC4908">
        <w:rPr>
          <w:rFonts w:ascii="Palatino Linotype" w:eastAsia="Cambria" w:hAnsi="Palatino Linotype"/>
          <w:b/>
          <w:bCs/>
          <w:color w:val="000000" w:themeColor="text1"/>
        </w:rPr>
        <w:t xml:space="preserve">SUJETO OBLIGADO </w:t>
      </w:r>
      <w:r w:rsidRPr="00AC4908">
        <w:rPr>
          <w:rFonts w:ascii="Palatino Linotype" w:eastAsia="Cambria" w:hAnsi="Palatino Linotype"/>
          <w:color w:val="000000" w:themeColor="text1"/>
        </w:rPr>
        <w:t xml:space="preserve">que pudiera tener la información solicita por el </w:t>
      </w:r>
      <w:r w:rsidRPr="00AC4908">
        <w:rPr>
          <w:rFonts w:ascii="Palatino Linotype" w:eastAsia="Cambria" w:hAnsi="Palatino Linotype"/>
          <w:b/>
          <w:bCs/>
          <w:color w:val="000000" w:themeColor="text1"/>
        </w:rPr>
        <w:t xml:space="preserve">RECURRENTE. </w:t>
      </w:r>
    </w:p>
    <w:p w14:paraId="1E9A3868" w14:textId="77777777" w:rsidR="00706A08" w:rsidRPr="00AC4908" w:rsidRDefault="00706A08" w:rsidP="00AC4908">
      <w:pPr>
        <w:spacing w:line="360" w:lineRule="auto"/>
        <w:ind w:right="-7"/>
        <w:contextualSpacing/>
        <w:jc w:val="both"/>
        <w:rPr>
          <w:rFonts w:ascii="Palatino Linotype" w:eastAsia="Palatino Linotype" w:hAnsi="Palatino Linotype" w:cs="Palatino Linotype"/>
          <w:color w:val="000000" w:themeColor="text1"/>
        </w:rPr>
      </w:pPr>
    </w:p>
    <w:p w14:paraId="1D72C094" w14:textId="77777777" w:rsidR="00706A08" w:rsidRPr="00AC4908" w:rsidRDefault="00706A08" w:rsidP="00AC4908">
      <w:pPr>
        <w:numPr>
          <w:ilvl w:val="0"/>
          <w:numId w:val="2"/>
        </w:numPr>
        <w:spacing w:line="360" w:lineRule="auto"/>
        <w:ind w:left="0" w:right="-7" w:firstLine="0"/>
        <w:jc w:val="both"/>
        <w:rPr>
          <w:rFonts w:ascii="Palatino Linotype" w:hAnsi="Palatino Linotype"/>
          <w:color w:val="000000" w:themeColor="text1"/>
        </w:rPr>
      </w:pPr>
      <w:bookmarkStart w:id="16" w:name="_Toc504500693"/>
      <w:bookmarkStart w:id="17" w:name="_Toc534742545"/>
      <w:bookmarkStart w:id="18" w:name="_Toc2248738"/>
      <w:bookmarkStart w:id="19" w:name="_Toc34819440"/>
      <w:bookmarkStart w:id="20" w:name="_Toc51259595"/>
      <w:bookmarkStart w:id="21" w:name="_Toc83128595"/>
      <w:r w:rsidRPr="00AC4908">
        <w:rPr>
          <w:rFonts w:ascii="Palatino Linotype" w:hAnsi="Palatino Linotype" w:cs="Arial"/>
          <w:color w:val="000000" w:themeColor="text1"/>
        </w:rPr>
        <w:t xml:space="preserve">Por lo anteriormente expuesto y fundado, este </w:t>
      </w:r>
      <w:r w:rsidRPr="00AC4908">
        <w:rPr>
          <w:rFonts w:ascii="Palatino Linotype" w:hAnsi="Palatino Linotype" w:cs="Arial"/>
          <w:b/>
          <w:bCs/>
          <w:color w:val="000000" w:themeColor="text1"/>
        </w:rPr>
        <w:t>ÓRGANO GARANTE</w:t>
      </w:r>
      <w:r w:rsidRPr="00AC4908">
        <w:rPr>
          <w:rFonts w:ascii="Palatino Linotype" w:hAnsi="Palatino Linotype" w:cs="Arial"/>
          <w:color w:val="000000" w:themeColor="text1"/>
        </w:rPr>
        <w:t xml:space="preserve"> emite los </w:t>
      </w:r>
      <w:r w:rsidRPr="00AC4908">
        <w:rPr>
          <w:rFonts w:ascii="Palatino Linotype" w:eastAsia="Palatino Linotype" w:hAnsi="Palatino Linotype" w:cs="Palatino Linotype"/>
          <w:color w:val="000000" w:themeColor="text1"/>
        </w:rPr>
        <w:t>siguientes</w:t>
      </w:r>
      <w:r w:rsidRPr="00AC4908">
        <w:rPr>
          <w:rFonts w:ascii="Palatino Linotype" w:hAnsi="Palatino Linotype" w:cs="Arial"/>
          <w:color w:val="000000" w:themeColor="text1"/>
        </w:rPr>
        <w:t>:</w:t>
      </w:r>
    </w:p>
    <w:p w14:paraId="5652BC97" w14:textId="77777777" w:rsidR="00706A08" w:rsidRPr="00AC4908" w:rsidRDefault="00706A08" w:rsidP="00AC4908">
      <w:pPr>
        <w:pStyle w:val="Prrafodelista"/>
        <w:ind w:left="0" w:right="-7"/>
        <w:rPr>
          <w:rFonts w:ascii="Palatino Linotype" w:hAnsi="Palatino Linotype"/>
          <w:color w:val="000000" w:themeColor="text1"/>
        </w:rPr>
      </w:pPr>
    </w:p>
    <w:p w14:paraId="5B66E6A5" w14:textId="77777777" w:rsidR="00706A08" w:rsidRPr="00AC4908" w:rsidRDefault="00706A08" w:rsidP="00AC4908">
      <w:pPr>
        <w:pStyle w:val="Ttulo1"/>
        <w:spacing w:before="0" w:line="360" w:lineRule="auto"/>
        <w:ind w:right="-7"/>
        <w:jc w:val="center"/>
        <w:rPr>
          <w:rFonts w:ascii="Palatino Linotype" w:eastAsia="Calibri" w:hAnsi="Palatino Linotype"/>
          <w:b/>
          <w:color w:val="000000" w:themeColor="text1"/>
          <w:sz w:val="24"/>
          <w:szCs w:val="24"/>
          <w:lang w:val="es-ES"/>
        </w:rPr>
      </w:pPr>
      <w:r w:rsidRPr="00AC4908">
        <w:rPr>
          <w:rFonts w:ascii="Palatino Linotype" w:eastAsia="Calibri" w:hAnsi="Palatino Linotype"/>
          <w:b/>
          <w:color w:val="000000" w:themeColor="text1"/>
          <w:sz w:val="24"/>
          <w:szCs w:val="24"/>
          <w:lang w:val="es-ES"/>
        </w:rPr>
        <w:t>R E S O L U T I V O S</w:t>
      </w:r>
      <w:bookmarkEnd w:id="16"/>
      <w:bookmarkEnd w:id="17"/>
      <w:bookmarkEnd w:id="18"/>
      <w:bookmarkEnd w:id="19"/>
      <w:bookmarkEnd w:id="20"/>
      <w:bookmarkEnd w:id="21"/>
    </w:p>
    <w:p w14:paraId="15AB2BD3" w14:textId="77777777" w:rsidR="00706A08" w:rsidRPr="00AC4908" w:rsidRDefault="00706A08" w:rsidP="00AC4908">
      <w:pPr>
        <w:spacing w:line="360" w:lineRule="auto"/>
        <w:ind w:right="-7"/>
        <w:rPr>
          <w:rFonts w:ascii="Palatino Linotype" w:hAnsi="Palatino Linotype"/>
          <w:color w:val="000000" w:themeColor="text1"/>
          <w:lang w:val="es-ES"/>
        </w:rPr>
      </w:pPr>
    </w:p>
    <w:p w14:paraId="62BCF5FF" w14:textId="7B9AF4EA" w:rsidR="00706A08" w:rsidRPr="00AC4908" w:rsidRDefault="00706A08" w:rsidP="00AC4908">
      <w:pPr>
        <w:spacing w:line="360" w:lineRule="auto"/>
        <w:ind w:right="-7"/>
        <w:jc w:val="both"/>
        <w:rPr>
          <w:rFonts w:ascii="Palatino Linotype" w:hAnsi="Palatino Linotype" w:cs="Arial"/>
          <w:bCs/>
          <w:color w:val="000000" w:themeColor="text1"/>
          <w:lang w:val="es-ES_tradnl"/>
        </w:rPr>
      </w:pPr>
      <w:bookmarkStart w:id="22" w:name="_Toc503891610"/>
      <w:bookmarkStart w:id="23" w:name="_Toc453696503"/>
      <w:bookmarkStart w:id="24" w:name="_Toc454301156"/>
      <w:bookmarkStart w:id="25" w:name="_Toc462653938"/>
      <w:bookmarkStart w:id="26" w:name="_Toc477891769"/>
      <w:bookmarkStart w:id="27" w:name="_Toc477891859"/>
      <w:bookmarkStart w:id="28" w:name="_Toc481576260"/>
      <w:bookmarkStart w:id="29" w:name="_Toc492590392"/>
      <w:bookmarkStart w:id="30" w:name="_Toc511647758"/>
      <w:bookmarkStart w:id="31" w:name="_Toc511647819"/>
      <w:r w:rsidRPr="00AC4908">
        <w:rPr>
          <w:rFonts w:ascii="Palatino Linotype" w:hAnsi="Palatino Linotype" w:cs="Arial"/>
          <w:b/>
          <w:bCs/>
          <w:color w:val="000000" w:themeColor="text1"/>
          <w:lang w:val="es-ES_tradnl"/>
        </w:rPr>
        <w:t>PRIMERO</w:t>
      </w:r>
      <w:r w:rsidRPr="00AC4908">
        <w:rPr>
          <w:rFonts w:ascii="Palatino Linotype" w:hAnsi="Palatino Linotype" w:cs="Arial"/>
          <w:color w:val="000000" w:themeColor="text1"/>
          <w:lang w:val="es-ES_tradnl"/>
        </w:rPr>
        <w:t xml:space="preserve">. </w:t>
      </w:r>
      <w:r w:rsidRPr="00AC4908">
        <w:rPr>
          <w:rFonts w:ascii="Palatino Linotype" w:eastAsia="Palatino Linotype" w:hAnsi="Palatino Linotype" w:cs="Palatino Linotype"/>
          <w:color w:val="000000" w:themeColor="text1"/>
        </w:rPr>
        <w:t>Resultan</w:t>
      </w:r>
      <w:r w:rsidRPr="00AC4908">
        <w:rPr>
          <w:rFonts w:ascii="Palatino Linotype" w:hAnsi="Palatino Linotype" w:cs="Arial"/>
          <w:color w:val="000000" w:themeColor="text1"/>
          <w:lang w:val="es-ES_tradnl"/>
        </w:rPr>
        <w:t xml:space="preserve"> infundadas las </w:t>
      </w:r>
      <w:r w:rsidRPr="00AC4908">
        <w:rPr>
          <w:rFonts w:ascii="Palatino Linotype" w:hAnsi="Palatino Linotype" w:cs="Arial"/>
          <w:color w:val="000000" w:themeColor="text1"/>
          <w:lang w:val="es-ES"/>
        </w:rPr>
        <w:t xml:space="preserve">razones o motivos de inconformidad hechos valer en el recurso de revisión </w:t>
      </w:r>
      <w:r w:rsidRPr="00AC4908">
        <w:rPr>
          <w:rFonts w:ascii="Palatino Linotype" w:hAnsi="Palatino Linotype" w:cs="Arial"/>
          <w:b/>
          <w:bCs/>
          <w:color w:val="000000" w:themeColor="text1"/>
          <w:lang w:val="es-ES_tradnl"/>
        </w:rPr>
        <w:t>08023/INFOEM/IP/RR/2025</w:t>
      </w:r>
      <w:r w:rsidRPr="00AC4908">
        <w:rPr>
          <w:rFonts w:ascii="Palatino Linotype" w:hAnsi="Palatino Linotype" w:cs="Arial"/>
          <w:bCs/>
          <w:color w:val="000000" w:themeColor="text1"/>
          <w:lang w:val="es-ES_tradnl"/>
        </w:rPr>
        <w:t xml:space="preserve">, en términos del Considerando </w:t>
      </w:r>
      <w:r w:rsidRPr="00AC4908">
        <w:rPr>
          <w:rFonts w:ascii="Palatino Linotype" w:hAnsi="Palatino Linotype" w:cs="Arial"/>
          <w:b/>
          <w:bCs/>
          <w:color w:val="000000" w:themeColor="text1"/>
          <w:lang w:val="es-ES_tradnl"/>
        </w:rPr>
        <w:t>CUARTO</w:t>
      </w:r>
      <w:r w:rsidRPr="00AC4908">
        <w:rPr>
          <w:rFonts w:ascii="Palatino Linotype" w:hAnsi="Palatino Linotype" w:cs="Arial"/>
          <w:bCs/>
          <w:color w:val="000000" w:themeColor="text1"/>
          <w:lang w:val="es-ES_tradnl"/>
        </w:rPr>
        <w:t xml:space="preserve"> de la presente resolución.</w:t>
      </w:r>
    </w:p>
    <w:p w14:paraId="06362842" w14:textId="77777777" w:rsidR="00706A08" w:rsidRPr="00AC4908" w:rsidRDefault="00706A08" w:rsidP="00AC4908">
      <w:pPr>
        <w:tabs>
          <w:tab w:val="left" w:pos="8080"/>
        </w:tabs>
        <w:spacing w:line="360" w:lineRule="auto"/>
        <w:ind w:right="-7"/>
        <w:jc w:val="both"/>
        <w:rPr>
          <w:rFonts w:ascii="Palatino Linotype" w:hAnsi="Palatino Linotype" w:cs="Arial"/>
          <w:bCs/>
          <w:color w:val="000000" w:themeColor="text1"/>
          <w:lang w:val="es-ES_tradnl"/>
        </w:rPr>
      </w:pPr>
    </w:p>
    <w:p w14:paraId="66B31FAD" w14:textId="70EA1538" w:rsidR="00706A08" w:rsidRPr="00AC4908" w:rsidRDefault="00706A08" w:rsidP="00AC4908">
      <w:pPr>
        <w:spacing w:line="360" w:lineRule="auto"/>
        <w:ind w:right="-7"/>
        <w:jc w:val="both"/>
        <w:rPr>
          <w:rFonts w:ascii="Palatino Linotype" w:hAnsi="Palatino Linotype" w:cs="Arial"/>
          <w:color w:val="000000" w:themeColor="text1"/>
          <w:lang w:val="es-ES"/>
        </w:rPr>
      </w:pPr>
      <w:r w:rsidRPr="00AC4908">
        <w:rPr>
          <w:rFonts w:ascii="Palatino Linotype" w:hAnsi="Palatino Linotype" w:cs="Arial"/>
          <w:b/>
          <w:color w:val="000000" w:themeColor="text1"/>
          <w:lang w:val="es-ES_tradnl"/>
        </w:rPr>
        <w:t>SEGUNDO</w:t>
      </w:r>
      <w:r w:rsidRPr="00AC4908">
        <w:rPr>
          <w:rFonts w:ascii="Palatino Linotype" w:hAnsi="Palatino Linotype" w:cs="Arial"/>
          <w:color w:val="000000" w:themeColor="text1"/>
          <w:lang w:val="es-ES_tradnl"/>
        </w:rPr>
        <w:t xml:space="preserve">. </w:t>
      </w:r>
      <w:r w:rsidRPr="00AC4908">
        <w:rPr>
          <w:rFonts w:ascii="Palatino Linotype" w:eastAsia="Palatino Linotype" w:hAnsi="Palatino Linotype" w:cs="Palatino Linotype"/>
          <w:color w:val="000000" w:themeColor="text1"/>
        </w:rPr>
        <w:t>Se</w:t>
      </w:r>
      <w:r w:rsidRPr="00AC4908">
        <w:rPr>
          <w:rFonts w:ascii="Palatino Linotype" w:hAnsi="Palatino Linotype" w:cs="Arial"/>
          <w:color w:val="000000" w:themeColor="text1"/>
          <w:lang w:val="es-ES"/>
        </w:rPr>
        <w:t xml:space="preserve"> </w:t>
      </w:r>
      <w:r w:rsidRPr="00AC4908">
        <w:rPr>
          <w:rFonts w:ascii="Palatino Linotype" w:hAnsi="Palatino Linotype" w:cs="Arial"/>
          <w:b/>
          <w:color w:val="000000" w:themeColor="text1"/>
          <w:lang w:val="es-ES"/>
        </w:rPr>
        <w:t>CONFIRMA</w:t>
      </w:r>
      <w:r w:rsidRPr="00AC4908">
        <w:rPr>
          <w:rFonts w:ascii="Palatino Linotype" w:hAnsi="Palatino Linotype" w:cs="Arial"/>
          <w:color w:val="000000" w:themeColor="text1"/>
          <w:lang w:val="es-ES"/>
        </w:rPr>
        <w:t xml:space="preserve"> la respuesta emitida por el </w:t>
      </w:r>
      <w:r w:rsidR="000A766C" w:rsidRPr="000A766C">
        <w:rPr>
          <w:rFonts w:ascii="Palatino Linotype" w:hAnsi="Palatino Linotype" w:cs="Arial"/>
          <w:b/>
          <w:color w:val="000000" w:themeColor="text1"/>
          <w:lang w:val="es-ES"/>
        </w:rPr>
        <w:t>Sistema Municipal Para el Desarrollo Integral de la Familia de Tepotzotlán</w:t>
      </w:r>
      <w:r w:rsidRPr="00AC4908">
        <w:rPr>
          <w:rFonts w:ascii="Palatino Linotype" w:hAnsi="Palatino Linotype" w:cs="Arial"/>
          <w:b/>
          <w:color w:val="000000" w:themeColor="text1"/>
          <w:lang w:val="es-ES"/>
        </w:rPr>
        <w:t xml:space="preserve">, </w:t>
      </w:r>
      <w:r w:rsidRPr="00AC4908">
        <w:rPr>
          <w:rFonts w:ascii="Palatino Linotype" w:hAnsi="Palatino Linotype" w:cs="Arial"/>
          <w:color w:val="000000" w:themeColor="text1"/>
          <w:lang w:val="es-ES"/>
        </w:rPr>
        <w:t xml:space="preserve">en la solicitud de </w:t>
      </w:r>
      <w:r w:rsidR="00550D07" w:rsidRPr="00AC4908">
        <w:rPr>
          <w:rFonts w:ascii="Palatino Linotype" w:hAnsi="Palatino Linotype" w:cs="Arial"/>
          <w:color w:val="000000" w:themeColor="text1"/>
          <w:lang w:val="es-ES"/>
        </w:rPr>
        <w:t xml:space="preserve">información </w:t>
      </w:r>
      <w:r w:rsidR="00550D07" w:rsidRPr="00AC4908">
        <w:rPr>
          <w:rFonts w:ascii="Palatino Linotype" w:hAnsi="Palatino Linotype" w:cs="Arial"/>
          <w:b/>
          <w:bCs/>
          <w:color w:val="000000" w:themeColor="text1"/>
        </w:rPr>
        <w:t>00078</w:t>
      </w:r>
      <w:r w:rsidRPr="00AC4908">
        <w:rPr>
          <w:rFonts w:ascii="Palatino Linotype" w:hAnsi="Palatino Linotype" w:cs="Arial"/>
          <w:b/>
          <w:bCs/>
          <w:color w:val="000000" w:themeColor="text1"/>
        </w:rPr>
        <w:t>/DIFTEPOTZO/IP/2025</w:t>
      </w:r>
      <w:r w:rsidRPr="00AC4908">
        <w:rPr>
          <w:rFonts w:ascii="Palatino Linotype" w:hAnsi="Palatino Linotype" w:cs="Arial"/>
          <w:color w:val="000000" w:themeColor="text1"/>
          <w:lang w:val="es-ES"/>
        </w:rPr>
        <w:t xml:space="preserve">. </w:t>
      </w:r>
    </w:p>
    <w:p w14:paraId="00D3166E" w14:textId="77777777" w:rsidR="00706A08" w:rsidRPr="00AC4908" w:rsidRDefault="00706A08" w:rsidP="00AC4908">
      <w:pPr>
        <w:tabs>
          <w:tab w:val="left" w:pos="8080"/>
        </w:tabs>
        <w:spacing w:line="360" w:lineRule="auto"/>
        <w:ind w:right="-7"/>
        <w:jc w:val="both"/>
        <w:rPr>
          <w:rFonts w:ascii="Palatino Linotype" w:hAnsi="Palatino Linotype" w:cs="Arial"/>
          <w:color w:val="000000" w:themeColor="text1"/>
          <w:lang w:val="es-ES"/>
        </w:rPr>
      </w:pPr>
    </w:p>
    <w:p w14:paraId="3D1020A0" w14:textId="77777777" w:rsidR="00706A08" w:rsidRPr="00AC4908" w:rsidRDefault="00706A08" w:rsidP="00AC4908">
      <w:pPr>
        <w:spacing w:line="360" w:lineRule="auto"/>
        <w:ind w:right="-7"/>
        <w:jc w:val="both"/>
        <w:rPr>
          <w:rFonts w:ascii="Palatino Linotype" w:hAnsi="Palatino Linotype"/>
          <w:color w:val="000000" w:themeColor="text1"/>
          <w:lang w:val="es-ES_tradnl"/>
        </w:rPr>
      </w:pPr>
      <w:bookmarkStart w:id="32" w:name="_Toc461648590"/>
      <w:bookmarkStart w:id="33" w:name="_Toc461648682"/>
      <w:bookmarkStart w:id="34" w:name="_Toc462228049"/>
      <w:bookmarkStart w:id="35" w:name="_Toc462228129"/>
      <w:bookmarkStart w:id="36" w:name="_Toc496099789"/>
      <w:bookmarkStart w:id="37" w:name="_Toc496100166"/>
      <w:bookmarkStart w:id="38" w:name="_Toc499756977"/>
      <w:bookmarkStart w:id="39" w:name="_Toc499757020"/>
      <w:bookmarkStart w:id="40" w:name="_Toc504377974"/>
      <w:bookmarkEnd w:id="22"/>
      <w:bookmarkEnd w:id="23"/>
      <w:bookmarkEnd w:id="24"/>
      <w:bookmarkEnd w:id="25"/>
      <w:bookmarkEnd w:id="26"/>
      <w:bookmarkEnd w:id="27"/>
      <w:bookmarkEnd w:id="28"/>
      <w:bookmarkEnd w:id="29"/>
      <w:bookmarkEnd w:id="30"/>
      <w:bookmarkEnd w:id="31"/>
      <w:r w:rsidRPr="00AC4908">
        <w:rPr>
          <w:rFonts w:ascii="Palatino Linotype" w:hAnsi="Palatino Linotype"/>
          <w:b/>
          <w:color w:val="000000" w:themeColor="text1"/>
          <w:lang w:val="es-ES_tradnl"/>
        </w:rPr>
        <w:t>TERCERO.</w:t>
      </w:r>
      <w:bookmarkEnd w:id="32"/>
      <w:bookmarkEnd w:id="33"/>
      <w:bookmarkEnd w:id="34"/>
      <w:bookmarkEnd w:id="35"/>
      <w:bookmarkEnd w:id="36"/>
      <w:bookmarkEnd w:id="37"/>
      <w:bookmarkEnd w:id="38"/>
      <w:bookmarkEnd w:id="39"/>
      <w:bookmarkEnd w:id="40"/>
      <w:r w:rsidRPr="00AC4908">
        <w:rPr>
          <w:rFonts w:ascii="Palatino Linotype" w:hAnsi="Palatino Linotype"/>
          <w:color w:val="000000" w:themeColor="text1"/>
          <w:lang w:val="es-ES_tradnl"/>
        </w:rPr>
        <w:t xml:space="preserve"> </w:t>
      </w:r>
      <w:r w:rsidRPr="00AC4908">
        <w:rPr>
          <w:rFonts w:ascii="Palatino Linotype" w:eastAsia="Palatino Linotype" w:hAnsi="Palatino Linotype" w:cs="Palatino Linotype"/>
          <w:color w:val="000000" w:themeColor="text1"/>
        </w:rPr>
        <w:t>Notifíquese</w:t>
      </w:r>
      <w:r w:rsidRPr="00AC4908">
        <w:rPr>
          <w:rFonts w:ascii="Palatino Linotype" w:hAnsi="Palatino Linotype"/>
          <w:color w:val="000000" w:themeColor="text1"/>
          <w:lang w:val="es-ES_tradnl"/>
        </w:rPr>
        <w:t xml:space="preserve"> al Titular de la Unidad de Transparencia del</w:t>
      </w:r>
      <w:r w:rsidRPr="00AC4908">
        <w:rPr>
          <w:rFonts w:ascii="Palatino Linotype" w:hAnsi="Palatino Linotype"/>
          <w:b/>
          <w:color w:val="000000" w:themeColor="text1"/>
          <w:lang w:val="es-ES_tradnl"/>
        </w:rPr>
        <w:t xml:space="preserve"> SUJETO OBLIGADO</w:t>
      </w:r>
      <w:r w:rsidRPr="00AC4908">
        <w:rPr>
          <w:rFonts w:ascii="Palatino Linotype" w:hAnsi="Palatino Linotype"/>
          <w:color w:val="000000" w:themeColor="text1"/>
          <w:lang w:val="es-ES_tradnl"/>
        </w:rPr>
        <w:t xml:space="preserve"> vía SAIMEX, para su conocimiento.</w:t>
      </w:r>
    </w:p>
    <w:p w14:paraId="2EC0697A" w14:textId="77777777" w:rsidR="00706A08" w:rsidRPr="00AC4908" w:rsidRDefault="00706A08" w:rsidP="00AC4908">
      <w:pPr>
        <w:shd w:val="clear" w:color="auto" w:fill="FFFFFF"/>
        <w:spacing w:line="360" w:lineRule="auto"/>
        <w:ind w:right="-7"/>
        <w:jc w:val="both"/>
        <w:rPr>
          <w:rFonts w:ascii="Palatino Linotype" w:hAnsi="Palatino Linotype"/>
          <w:color w:val="000000" w:themeColor="text1"/>
          <w:lang w:val="es-ES_tradnl"/>
        </w:rPr>
      </w:pPr>
    </w:p>
    <w:p w14:paraId="269B39F9" w14:textId="77777777" w:rsidR="00706A08" w:rsidRPr="00AC4908" w:rsidRDefault="00706A08" w:rsidP="00AC4908">
      <w:pPr>
        <w:spacing w:line="360" w:lineRule="auto"/>
        <w:ind w:right="-7"/>
        <w:jc w:val="both"/>
        <w:rPr>
          <w:rFonts w:ascii="Palatino Linotype" w:hAnsi="Palatino Linotype"/>
          <w:color w:val="000000" w:themeColor="text1"/>
          <w:lang w:val="es-ES_tradnl"/>
        </w:rPr>
      </w:pPr>
      <w:r w:rsidRPr="00AC4908">
        <w:rPr>
          <w:rFonts w:ascii="Palatino Linotype" w:hAnsi="Palatino Linotype"/>
          <w:b/>
          <w:color w:val="000000" w:themeColor="text1"/>
          <w:lang w:val="es-ES_tradnl"/>
        </w:rPr>
        <w:t>CUARTO.</w:t>
      </w:r>
      <w:r w:rsidRPr="00AC4908">
        <w:rPr>
          <w:rFonts w:ascii="Palatino Linotype" w:hAnsi="Palatino Linotype"/>
          <w:color w:val="000000" w:themeColor="text1"/>
          <w:lang w:val="es-ES_tradnl"/>
        </w:rPr>
        <w:t xml:space="preserve"> Notifíquese a </w:t>
      </w:r>
      <w:r w:rsidRPr="00AC4908">
        <w:rPr>
          <w:rFonts w:ascii="Palatino Linotype" w:hAnsi="Palatino Linotype"/>
          <w:b/>
          <w:color w:val="000000" w:themeColor="text1"/>
          <w:lang w:val="es-ES_tradnl"/>
        </w:rPr>
        <w:t>EL RECURRENTE</w:t>
      </w:r>
      <w:r w:rsidRPr="00AC4908">
        <w:rPr>
          <w:rFonts w:ascii="Palatino Linotype" w:hAnsi="Palatino Linotype"/>
          <w:color w:val="000000" w:themeColor="text1"/>
          <w:lang w:val="es-ES_tradnl"/>
        </w:rPr>
        <w:t xml:space="preserve"> la presente resolución vía </w:t>
      </w:r>
      <w:r w:rsidRPr="00AC4908">
        <w:rPr>
          <w:rFonts w:ascii="Palatino Linotype" w:eastAsia="Palatino Linotype" w:hAnsi="Palatino Linotype" w:cs="Palatino Linotype"/>
          <w:color w:val="000000" w:themeColor="text1"/>
        </w:rPr>
        <w:t>SAIMEX</w:t>
      </w:r>
      <w:r w:rsidRPr="00AC4908">
        <w:rPr>
          <w:rFonts w:ascii="Palatino Linotype" w:hAnsi="Palatino Linotype"/>
          <w:color w:val="000000" w:themeColor="text1"/>
          <w:lang w:val="es-ES_tradnl"/>
        </w:rPr>
        <w:t>.</w:t>
      </w:r>
    </w:p>
    <w:p w14:paraId="2C0BD854" w14:textId="77777777" w:rsidR="00706A08" w:rsidRPr="00AC4908" w:rsidRDefault="00706A08" w:rsidP="00AC4908">
      <w:pPr>
        <w:shd w:val="clear" w:color="auto" w:fill="FFFFFF"/>
        <w:spacing w:line="360" w:lineRule="auto"/>
        <w:ind w:right="-7"/>
        <w:jc w:val="both"/>
        <w:rPr>
          <w:rFonts w:ascii="Palatino Linotype" w:hAnsi="Palatino Linotype"/>
          <w:color w:val="000000" w:themeColor="text1"/>
          <w:lang w:val="es-ES_tradnl"/>
        </w:rPr>
      </w:pPr>
    </w:p>
    <w:p w14:paraId="5D76E44F" w14:textId="77777777" w:rsidR="00706A08" w:rsidRPr="00AC4908" w:rsidRDefault="00706A08" w:rsidP="00AC4908">
      <w:pPr>
        <w:spacing w:line="360" w:lineRule="auto"/>
        <w:ind w:right="-7"/>
        <w:jc w:val="both"/>
        <w:rPr>
          <w:rFonts w:ascii="Palatino Linotype" w:hAnsi="Palatino Linotype"/>
          <w:color w:val="000000" w:themeColor="text1"/>
          <w:lang w:val="es-ES_tradnl"/>
        </w:rPr>
      </w:pPr>
      <w:r w:rsidRPr="00AC4908">
        <w:rPr>
          <w:rFonts w:ascii="Palatino Linotype" w:hAnsi="Palatino Linotype"/>
          <w:b/>
          <w:color w:val="000000" w:themeColor="text1"/>
          <w:lang w:val="es-ES_tradnl"/>
        </w:rPr>
        <w:t>QUINTO.</w:t>
      </w:r>
      <w:r w:rsidRPr="00AC4908">
        <w:rPr>
          <w:rFonts w:ascii="Palatino Linotype" w:hAnsi="Palatino Linotype"/>
          <w:color w:val="000000" w:themeColor="text1"/>
          <w:lang w:val="es-ES_tradnl"/>
        </w:rPr>
        <w:t xml:space="preserve"> Se hace del conocimiento de </w:t>
      </w:r>
      <w:r w:rsidRPr="00AC4908">
        <w:rPr>
          <w:rFonts w:ascii="Palatino Linotype" w:hAnsi="Palatino Linotype"/>
          <w:b/>
          <w:color w:val="000000" w:themeColor="text1"/>
          <w:lang w:val="es-ES_tradnl"/>
        </w:rPr>
        <w:t>EL RECURRENTE</w:t>
      </w:r>
      <w:r w:rsidRPr="00AC4908">
        <w:rPr>
          <w:rFonts w:ascii="Palatino Linotype" w:hAnsi="Palatino Linotype"/>
          <w:color w:val="000000" w:themeColor="text1"/>
          <w:lang w:val="es-ES_tradnl"/>
        </w:rPr>
        <w:t xml:space="preserve"> que, de conformidad con lo establecido en el artículo 196 de la Ley de Transparencia y Acceso a la Información Pública del Estado de México y Municipios, en caso de que considere que la resolución le cause </w:t>
      </w:r>
      <w:r w:rsidRPr="00AC4908">
        <w:rPr>
          <w:rFonts w:ascii="Palatino Linotype" w:hAnsi="Palatino Linotype"/>
          <w:color w:val="000000" w:themeColor="text1"/>
          <w:lang w:val="es-ES_tradnl"/>
        </w:rPr>
        <w:lastRenderedPageBreak/>
        <w:t>algún perjuicio podrá impugnarla </w:t>
      </w:r>
      <w:r w:rsidRPr="00AC4908">
        <w:rPr>
          <w:rFonts w:ascii="Palatino Linotype" w:hAnsi="Palatino Linotype"/>
          <w:bCs/>
          <w:color w:val="000000" w:themeColor="text1"/>
          <w:lang w:val="es-ES_tradnl"/>
        </w:rPr>
        <w:t>vía juicio de amparo</w:t>
      </w:r>
      <w:r w:rsidRPr="00AC4908">
        <w:rPr>
          <w:rFonts w:ascii="Palatino Linotype" w:hAnsi="Palatino Linotype"/>
          <w:color w:val="000000" w:themeColor="text1"/>
          <w:lang w:val="es-ES_tradnl"/>
        </w:rPr>
        <w:t> en los términos de las leyes aplicables.</w:t>
      </w:r>
    </w:p>
    <w:p w14:paraId="0B5CB050" w14:textId="77777777" w:rsidR="00B45794" w:rsidRPr="00AC4908" w:rsidRDefault="00B45794" w:rsidP="00AC4908">
      <w:pPr>
        <w:shd w:val="clear" w:color="auto" w:fill="FFFFFF"/>
        <w:spacing w:line="360" w:lineRule="auto"/>
        <w:ind w:right="-7"/>
        <w:jc w:val="both"/>
        <w:rPr>
          <w:rFonts w:ascii="Palatino Linotype" w:eastAsia="Palatino Linotype" w:hAnsi="Palatino Linotype" w:cs="Palatino Linotype"/>
          <w:color w:val="000000" w:themeColor="text1"/>
        </w:rPr>
      </w:pPr>
    </w:p>
    <w:p w14:paraId="495BABE9" w14:textId="77777777" w:rsidR="000A766C" w:rsidRPr="00444783" w:rsidRDefault="000A766C" w:rsidP="000A766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7DE493F2" w14:textId="05DEA48F" w:rsidR="00B45794" w:rsidRPr="00AC4908" w:rsidRDefault="00B45794" w:rsidP="00AC4908">
      <w:pPr>
        <w:shd w:val="clear" w:color="auto" w:fill="FFFFFF"/>
        <w:spacing w:line="360" w:lineRule="auto"/>
        <w:ind w:right="-7"/>
        <w:jc w:val="both"/>
        <w:rPr>
          <w:rFonts w:ascii="Palatino Linotype" w:eastAsia="Palatino Linotype" w:hAnsi="Palatino Linotype" w:cs="Palatino Linotype"/>
          <w:color w:val="000000" w:themeColor="text1"/>
        </w:rPr>
      </w:pPr>
    </w:p>
    <w:p w14:paraId="450CB588" w14:textId="77777777" w:rsidR="00B45794" w:rsidRPr="00AC4908" w:rsidRDefault="00B45794" w:rsidP="00AC4908">
      <w:pPr>
        <w:spacing w:before="240" w:after="240" w:line="360" w:lineRule="auto"/>
        <w:ind w:right="-7"/>
        <w:jc w:val="both"/>
        <w:rPr>
          <w:rFonts w:ascii="Palatino Linotype" w:eastAsia="Palatino Linotype" w:hAnsi="Palatino Linotype" w:cs="Palatino Linotype"/>
          <w:color w:val="000000" w:themeColor="text1"/>
        </w:rPr>
      </w:pPr>
    </w:p>
    <w:p w14:paraId="139CFDBF" w14:textId="77777777" w:rsidR="00B45794" w:rsidRPr="00AC4908" w:rsidRDefault="00B45794" w:rsidP="00AC4908">
      <w:pPr>
        <w:spacing w:before="240" w:after="240" w:line="360" w:lineRule="auto"/>
        <w:ind w:right="-7"/>
        <w:jc w:val="both"/>
        <w:rPr>
          <w:rFonts w:ascii="Palatino Linotype" w:eastAsia="Palatino Linotype" w:hAnsi="Palatino Linotype" w:cs="Palatino Linotype"/>
          <w:color w:val="000000" w:themeColor="text1"/>
        </w:rPr>
      </w:pPr>
    </w:p>
    <w:p w14:paraId="08BF4BFA" w14:textId="77777777" w:rsidR="00B45794" w:rsidRPr="00AC4908" w:rsidRDefault="00B45794" w:rsidP="00AC4908">
      <w:pPr>
        <w:spacing w:before="240" w:after="240" w:line="360" w:lineRule="auto"/>
        <w:ind w:right="-7"/>
        <w:jc w:val="both"/>
        <w:rPr>
          <w:rFonts w:ascii="Palatino Linotype" w:eastAsia="Palatino Linotype" w:hAnsi="Palatino Linotype" w:cs="Palatino Linotype"/>
          <w:color w:val="000000" w:themeColor="text1"/>
        </w:rPr>
      </w:pPr>
    </w:p>
    <w:p w14:paraId="2DD26327" w14:textId="77777777" w:rsidR="00B45794" w:rsidRPr="00AC4908" w:rsidRDefault="00B45794" w:rsidP="00AC4908">
      <w:pPr>
        <w:spacing w:before="240" w:after="240" w:line="360" w:lineRule="auto"/>
        <w:ind w:right="-7"/>
        <w:jc w:val="both"/>
        <w:rPr>
          <w:rFonts w:ascii="Palatino Linotype" w:eastAsia="Palatino Linotype" w:hAnsi="Palatino Linotype" w:cs="Palatino Linotype"/>
          <w:color w:val="000000" w:themeColor="text1"/>
        </w:rPr>
      </w:pPr>
    </w:p>
    <w:p w14:paraId="7B32A4E2" w14:textId="77777777" w:rsidR="00B45794" w:rsidRPr="00AC4908" w:rsidRDefault="00B45794" w:rsidP="00AC4908">
      <w:pPr>
        <w:spacing w:before="240" w:after="240" w:line="360" w:lineRule="auto"/>
        <w:ind w:right="-7"/>
        <w:jc w:val="both"/>
        <w:rPr>
          <w:rFonts w:ascii="Palatino Linotype" w:eastAsia="Palatino Linotype" w:hAnsi="Palatino Linotype" w:cs="Palatino Linotype"/>
          <w:color w:val="000000" w:themeColor="text1"/>
        </w:rPr>
      </w:pPr>
    </w:p>
    <w:p w14:paraId="60EC6A82" w14:textId="77777777" w:rsidR="00B45794" w:rsidRPr="00AC4908" w:rsidRDefault="00B45794" w:rsidP="00AC4908">
      <w:pPr>
        <w:spacing w:line="360" w:lineRule="auto"/>
        <w:ind w:right="-7"/>
        <w:jc w:val="both"/>
        <w:rPr>
          <w:rFonts w:ascii="Palatino Linotype" w:eastAsia="Palatino Linotype" w:hAnsi="Palatino Linotype" w:cs="Palatino Linotype"/>
          <w:color w:val="000000" w:themeColor="text1"/>
        </w:rPr>
      </w:pPr>
    </w:p>
    <w:p w14:paraId="68BEF988" w14:textId="77777777" w:rsidR="00B45794" w:rsidRPr="00AC4908" w:rsidRDefault="00B45794" w:rsidP="00AC4908">
      <w:pPr>
        <w:keepNext/>
        <w:keepLines/>
        <w:spacing w:after="240" w:line="360" w:lineRule="auto"/>
        <w:ind w:right="-7"/>
        <w:jc w:val="both"/>
        <w:rPr>
          <w:rFonts w:ascii="Palatino Linotype" w:eastAsia="Palatino Linotype" w:hAnsi="Palatino Linotype" w:cs="Palatino Linotype"/>
          <w:color w:val="000000" w:themeColor="text1"/>
        </w:rPr>
      </w:pPr>
    </w:p>
    <w:p w14:paraId="0177BD5D" w14:textId="77777777" w:rsidR="00B45794" w:rsidRPr="00AC4908" w:rsidRDefault="00B45794" w:rsidP="00AC4908">
      <w:pPr>
        <w:ind w:right="-7"/>
        <w:jc w:val="both"/>
        <w:rPr>
          <w:rFonts w:ascii="Palatino Linotype" w:eastAsia="Palatino Linotype" w:hAnsi="Palatino Linotype" w:cs="Palatino Linotype"/>
          <w:color w:val="000000" w:themeColor="text1"/>
        </w:rPr>
      </w:pPr>
    </w:p>
    <w:p w14:paraId="69A83BED" w14:textId="77777777" w:rsidR="00B45794" w:rsidRPr="00AC4908" w:rsidRDefault="00B45794" w:rsidP="00AC4908">
      <w:pPr>
        <w:ind w:right="-7"/>
        <w:jc w:val="both"/>
        <w:rPr>
          <w:rFonts w:ascii="Palatino Linotype" w:eastAsia="Palatino Linotype" w:hAnsi="Palatino Linotype" w:cs="Palatino Linotype"/>
          <w:color w:val="000000" w:themeColor="text1"/>
        </w:rPr>
      </w:pPr>
    </w:p>
    <w:p w14:paraId="760FD434" w14:textId="77777777" w:rsidR="00B45794" w:rsidRPr="00AC4908" w:rsidRDefault="00B45794" w:rsidP="00AC4908">
      <w:pPr>
        <w:ind w:right="-7"/>
        <w:jc w:val="both"/>
        <w:rPr>
          <w:rFonts w:ascii="Palatino Linotype" w:eastAsia="Palatino Linotype" w:hAnsi="Palatino Linotype" w:cs="Palatino Linotype"/>
          <w:color w:val="000000" w:themeColor="text1"/>
        </w:rPr>
      </w:pPr>
    </w:p>
    <w:p w14:paraId="584CC3C7" w14:textId="77777777" w:rsidR="00B45794" w:rsidRPr="00AC4908" w:rsidRDefault="00B45794" w:rsidP="00AC4908">
      <w:pPr>
        <w:ind w:right="-7"/>
        <w:jc w:val="both"/>
        <w:rPr>
          <w:rFonts w:ascii="Palatino Linotype" w:eastAsia="Palatino Linotype" w:hAnsi="Palatino Linotype" w:cs="Palatino Linotype"/>
          <w:color w:val="000000" w:themeColor="text1"/>
        </w:rPr>
      </w:pPr>
    </w:p>
    <w:p w14:paraId="13FF90EC" w14:textId="77777777" w:rsidR="00B45794" w:rsidRPr="00AC4908" w:rsidRDefault="00B45794" w:rsidP="00AC4908">
      <w:pPr>
        <w:ind w:right="-7"/>
        <w:jc w:val="both"/>
        <w:rPr>
          <w:rFonts w:ascii="Palatino Linotype" w:eastAsia="Palatino Linotype" w:hAnsi="Palatino Linotype" w:cs="Palatino Linotype"/>
          <w:color w:val="000000" w:themeColor="text1"/>
        </w:rPr>
      </w:pPr>
    </w:p>
    <w:p w14:paraId="4E67693A" w14:textId="77777777" w:rsidR="00B45794" w:rsidRPr="00AC4908" w:rsidRDefault="00B45794" w:rsidP="00AC4908">
      <w:pPr>
        <w:ind w:right="-7"/>
        <w:jc w:val="both"/>
        <w:rPr>
          <w:rFonts w:ascii="Palatino Linotype" w:eastAsia="Palatino Linotype" w:hAnsi="Palatino Linotype" w:cs="Palatino Linotype"/>
          <w:color w:val="000000" w:themeColor="text1"/>
        </w:rPr>
      </w:pPr>
    </w:p>
    <w:p w14:paraId="703CB873" w14:textId="77777777" w:rsidR="00B45794" w:rsidRPr="00AC4908" w:rsidRDefault="00B45794" w:rsidP="00AC4908">
      <w:pPr>
        <w:ind w:right="-7"/>
        <w:jc w:val="both"/>
        <w:rPr>
          <w:rFonts w:ascii="Palatino Linotype" w:eastAsia="Palatino Linotype" w:hAnsi="Palatino Linotype" w:cs="Palatino Linotype"/>
          <w:color w:val="000000" w:themeColor="text1"/>
        </w:rPr>
      </w:pPr>
    </w:p>
    <w:p w14:paraId="647D0092" w14:textId="77777777" w:rsidR="00B45794" w:rsidRPr="00AC4908" w:rsidRDefault="00B45794" w:rsidP="00AC4908">
      <w:pPr>
        <w:ind w:right="-7"/>
        <w:jc w:val="both"/>
        <w:rPr>
          <w:rFonts w:ascii="Palatino Linotype" w:eastAsia="Palatino Linotype" w:hAnsi="Palatino Linotype" w:cs="Palatino Linotype"/>
          <w:color w:val="000000" w:themeColor="text1"/>
        </w:rPr>
      </w:pPr>
    </w:p>
    <w:p w14:paraId="2A8BD75A" w14:textId="77777777" w:rsidR="00B45794" w:rsidRPr="00AC4908" w:rsidRDefault="00B45794" w:rsidP="00AC4908">
      <w:pPr>
        <w:ind w:right="-7"/>
        <w:jc w:val="both"/>
        <w:rPr>
          <w:rFonts w:ascii="Palatino Linotype" w:eastAsia="Palatino Linotype" w:hAnsi="Palatino Linotype" w:cs="Palatino Linotype"/>
          <w:color w:val="000000" w:themeColor="text1"/>
        </w:rPr>
      </w:pPr>
    </w:p>
    <w:p w14:paraId="51D16A44" w14:textId="77777777" w:rsidR="00B45794" w:rsidRPr="00AC4908" w:rsidRDefault="00B45794" w:rsidP="00AC4908">
      <w:pPr>
        <w:ind w:right="-7"/>
        <w:jc w:val="both"/>
        <w:rPr>
          <w:rFonts w:ascii="Palatino Linotype" w:hAnsi="Palatino Linotype"/>
          <w:color w:val="000000" w:themeColor="text1"/>
        </w:rPr>
      </w:pPr>
    </w:p>
    <w:p w14:paraId="69E692FC" w14:textId="77777777" w:rsidR="00B45794" w:rsidRPr="00AC4908" w:rsidRDefault="00B45794" w:rsidP="00AC4908">
      <w:pPr>
        <w:ind w:right="-7"/>
        <w:jc w:val="both"/>
        <w:rPr>
          <w:rFonts w:ascii="Palatino Linotype" w:hAnsi="Palatino Linotype"/>
          <w:color w:val="000000" w:themeColor="text1"/>
        </w:rPr>
      </w:pPr>
      <w:r w:rsidRPr="00AC4908">
        <w:rPr>
          <w:rFonts w:ascii="Palatino Linotype" w:hAnsi="Palatino Linotype"/>
          <w:color w:val="000000" w:themeColor="text1"/>
        </w:rPr>
        <w:tab/>
      </w:r>
    </w:p>
    <w:p w14:paraId="4DA1B70C" w14:textId="77777777" w:rsidR="00B45794" w:rsidRPr="00AC4908" w:rsidRDefault="00B45794" w:rsidP="00AC4908">
      <w:pPr>
        <w:ind w:right="-7"/>
        <w:jc w:val="both"/>
        <w:rPr>
          <w:rFonts w:ascii="Palatino Linotype" w:hAnsi="Palatino Linotype"/>
          <w:color w:val="000000" w:themeColor="text1"/>
        </w:rPr>
      </w:pPr>
    </w:p>
    <w:p w14:paraId="4FF8179B" w14:textId="77777777" w:rsidR="00B45794" w:rsidRPr="00AC4908" w:rsidRDefault="00B45794" w:rsidP="00AC4908">
      <w:pPr>
        <w:ind w:right="-7"/>
        <w:jc w:val="both"/>
        <w:rPr>
          <w:rFonts w:ascii="Palatino Linotype" w:hAnsi="Palatino Linotype"/>
          <w:color w:val="000000" w:themeColor="text1"/>
        </w:rPr>
      </w:pPr>
    </w:p>
    <w:p w14:paraId="7BAE83C0" w14:textId="77777777" w:rsidR="00B45794" w:rsidRPr="00AC4908" w:rsidRDefault="00B45794" w:rsidP="00AC4908">
      <w:pPr>
        <w:ind w:right="-7"/>
        <w:jc w:val="both"/>
        <w:rPr>
          <w:rFonts w:ascii="Palatino Linotype" w:hAnsi="Palatino Linotype"/>
          <w:color w:val="000000" w:themeColor="text1"/>
        </w:rPr>
      </w:pPr>
    </w:p>
    <w:p w14:paraId="710152E9" w14:textId="77777777" w:rsidR="00B45794" w:rsidRPr="00AC4908" w:rsidRDefault="00B45794" w:rsidP="00AC4908">
      <w:pPr>
        <w:ind w:right="-7"/>
        <w:rPr>
          <w:rFonts w:ascii="Palatino Linotype" w:hAnsi="Palatino Linotype"/>
          <w:color w:val="000000" w:themeColor="text1"/>
        </w:rPr>
      </w:pPr>
    </w:p>
    <w:p w14:paraId="7BF2026A" w14:textId="77777777" w:rsidR="006603F1" w:rsidRPr="00AC4908" w:rsidRDefault="006603F1" w:rsidP="00AC4908">
      <w:pPr>
        <w:ind w:right="-7"/>
        <w:rPr>
          <w:rFonts w:ascii="Palatino Linotype" w:hAnsi="Palatino Linotype"/>
          <w:color w:val="000000" w:themeColor="text1"/>
        </w:rPr>
      </w:pPr>
    </w:p>
    <w:sectPr w:rsidR="006603F1" w:rsidRPr="00AC4908" w:rsidSect="00370834">
      <w:headerReference w:type="default" r:id="rId10"/>
      <w:footerReference w:type="default" r:id="rId11"/>
      <w:headerReference w:type="first" r:id="rId12"/>
      <w:footerReference w:type="first" r:id="rId13"/>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A3565" w14:textId="77777777" w:rsidR="00C46152" w:rsidRDefault="00C46152" w:rsidP="00B45794">
      <w:r>
        <w:separator/>
      </w:r>
    </w:p>
  </w:endnote>
  <w:endnote w:type="continuationSeparator" w:id="0">
    <w:p w14:paraId="63795F63" w14:textId="77777777" w:rsidR="00C46152" w:rsidRDefault="00C46152" w:rsidP="00B4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307E4" w14:textId="77777777" w:rsidR="00B45794" w:rsidRPr="00370834" w:rsidRDefault="00B45794">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370834">
      <w:rPr>
        <w:rFonts w:ascii="Palatino Linotype" w:eastAsia="Arial" w:hAnsi="Palatino Linotype" w:cs="Arial"/>
        <w:b/>
        <w:color w:val="000000"/>
        <w:sz w:val="22"/>
        <w:szCs w:val="20"/>
      </w:rPr>
      <w:t xml:space="preserve">Página </w:t>
    </w:r>
    <w:r w:rsidRPr="00370834">
      <w:rPr>
        <w:rFonts w:ascii="Palatino Linotype" w:eastAsia="Arial" w:hAnsi="Palatino Linotype" w:cs="Arial"/>
        <w:b/>
        <w:color w:val="000000"/>
        <w:sz w:val="22"/>
        <w:szCs w:val="20"/>
      </w:rPr>
      <w:fldChar w:fldCharType="begin"/>
    </w:r>
    <w:r w:rsidRPr="00370834">
      <w:rPr>
        <w:rFonts w:ascii="Palatino Linotype" w:eastAsia="Arial" w:hAnsi="Palatino Linotype" w:cs="Arial"/>
        <w:b/>
        <w:color w:val="000000"/>
        <w:sz w:val="22"/>
        <w:szCs w:val="20"/>
      </w:rPr>
      <w:instrText>PAGE</w:instrText>
    </w:r>
    <w:r w:rsidRPr="00370834">
      <w:rPr>
        <w:rFonts w:ascii="Palatino Linotype" w:eastAsia="Arial" w:hAnsi="Palatino Linotype" w:cs="Arial"/>
        <w:b/>
        <w:color w:val="000000"/>
        <w:sz w:val="22"/>
        <w:szCs w:val="20"/>
      </w:rPr>
      <w:fldChar w:fldCharType="separate"/>
    </w:r>
    <w:r w:rsidR="00370834">
      <w:rPr>
        <w:rFonts w:ascii="Palatino Linotype" w:eastAsia="Arial" w:hAnsi="Palatino Linotype" w:cs="Arial"/>
        <w:b/>
        <w:noProof/>
        <w:color w:val="000000"/>
        <w:sz w:val="22"/>
        <w:szCs w:val="20"/>
      </w:rPr>
      <w:t>21</w:t>
    </w:r>
    <w:r w:rsidRPr="00370834">
      <w:rPr>
        <w:rFonts w:ascii="Palatino Linotype" w:eastAsia="Arial" w:hAnsi="Palatino Linotype" w:cs="Arial"/>
        <w:b/>
        <w:color w:val="000000"/>
        <w:sz w:val="22"/>
        <w:szCs w:val="20"/>
      </w:rPr>
      <w:fldChar w:fldCharType="end"/>
    </w:r>
    <w:r w:rsidRPr="00370834">
      <w:rPr>
        <w:rFonts w:ascii="Palatino Linotype" w:eastAsia="Arial" w:hAnsi="Palatino Linotype" w:cs="Arial"/>
        <w:color w:val="000000"/>
        <w:sz w:val="22"/>
        <w:szCs w:val="20"/>
      </w:rPr>
      <w:t xml:space="preserve"> de </w:t>
    </w:r>
    <w:r w:rsidRPr="00370834">
      <w:rPr>
        <w:rFonts w:ascii="Palatino Linotype" w:eastAsia="Arial" w:hAnsi="Palatino Linotype" w:cs="Arial"/>
        <w:b/>
        <w:color w:val="000000"/>
        <w:sz w:val="22"/>
        <w:szCs w:val="20"/>
      </w:rPr>
      <w:fldChar w:fldCharType="begin"/>
    </w:r>
    <w:r w:rsidRPr="00370834">
      <w:rPr>
        <w:rFonts w:ascii="Palatino Linotype" w:eastAsia="Arial" w:hAnsi="Palatino Linotype" w:cs="Arial"/>
        <w:b/>
        <w:color w:val="000000"/>
        <w:sz w:val="22"/>
        <w:szCs w:val="20"/>
      </w:rPr>
      <w:instrText>NUMPAGES</w:instrText>
    </w:r>
    <w:r w:rsidRPr="00370834">
      <w:rPr>
        <w:rFonts w:ascii="Palatino Linotype" w:eastAsia="Arial" w:hAnsi="Palatino Linotype" w:cs="Arial"/>
        <w:b/>
        <w:color w:val="000000"/>
        <w:sz w:val="22"/>
        <w:szCs w:val="20"/>
      </w:rPr>
      <w:fldChar w:fldCharType="separate"/>
    </w:r>
    <w:r w:rsidR="00370834">
      <w:rPr>
        <w:rFonts w:ascii="Palatino Linotype" w:eastAsia="Arial" w:hAnsi="Palatino Linotype" w:cs="Arial"/>
        <w:b/>
        <w:noProof/>
        <w:color w:val="000000"/>
        <w:sz w:val="22"/>
        <w:szCs w:val="20"/>
      </w:rPr>
      <w:t>23</w:t>
    </w:r>
    <w:r w:rsidRPr="00370834">
      <w:rPr>
        <w:rFonts w:ascii="Palatino Linotype" w:eastAsia="Arial" w:hAnsi="Palatino Linotype" w:cs="Arial"/>
        <w:b/>
        <w:color w:val="000000"/>
        <w:sz w:val="22"/>
        <w:szCs w:val="20"/>
      </w:rPr>
      <w:fldChar w:fldCharType="end"/>
    </w:r>
  </w:p>
  <w:p w14:paraId="69828A32" w14:textId="77777777" w:rsidR="00B45794" w:rsidRDefault="00B45794">
    <w:pPr>
      <w:pBdr>
        <w:top w:val="nil"/>
        <w:left w:val="nil"/>
        <w:bottom w:val="nil"/>
        <w:right w:val="nil"/>
        <w:between w:val="nil"/>
      </w:pBdr>
      <w:tabs>
        <w:tab w:val="center" w:pos="4252"/>
        <w:tab w:val="right" w:pos="8504"/>
      </w:tabs>
      <w:rPr>
        <w:color w:val="000000"/>
      </w:rPr>
    </w:pPr>
  </w:p>
  <w:p w14:paraId="4FFC8E3C" w14:textId="77777777" w:rsidR="00B45794" w:rsidRDefault="00B4579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BB07E" w14:textId="77777777" w:rsidR="00B45794" w:rsidRPr="00370834" w:rsidRDefault="00B45794">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370834">
      <w:rPr>
        <w:rFonts w:ascii="Palatino Linotype" w:eastAsia="Arial" w:hAnsi="Palatino Linotype" w:cs="Arial"/>
        <w:b/>
        <w:color w:val="000000"/>
        <w:sz w:val="22"/>
        <w:szCs w:val="20"/>
      </w:rPr>
      <w:t xml:space="preserve">Página </w:t>
    </w:r>
    <w:r w:rsidRPr="00370834">
      <w:rPr>
        <w:rFonts w:ascii="Palatino Linotype" w:eastAsia="Arial" w:hAnsi="Palatino Linotype" w:cs="Arial"/>
        <w:b/>
        <w:color w:val="000000"/>
        <w:sz w:val="22"/>
        <w:szCs w:val="20"/>
      </w:rPr>
      <w:fldChar w:fldCharType="begin"/>
    </w:r>
    <w:r w:rsidRPr="00370834">
      <w:rPr>
        <w:rFonts w:ascii="Palatino Linotype" w:eastAsia="Arial" w:hAnsi="Palatino Linotype" w:cs="Arial"/>
        <w:b/>
        <w:color w:val="000000"/>
        <w:sz w:val="22"/>
        <w:szCs w:val="20"/>
      </w:rPr>
      <w:instrText>PAGE</w:instrText>
    </w:r>
    <w:r w:rsidRPr="00370834">
      <w:rPr>
        <w:rFonts w:ascii="Palatino Linotype" w:eastAsia="Arial" w:hAnsi="Palatino Linotype" w:cs="Arial"/>
        <w:b/>
        <w:color w:val="000000"/>
        <w:sz w:val="22"/>
        <w:szCs w:val="20"/>
      </w:rPr>
      <w:fldChar w:fldCharType="separate"/>
    </w:r>
    <w:r w:rsidR="00370834">
      <w:rPr>
        <w:rFonts w:ascii="Palatino Linotype" w:eastAsia="Arial" w:hAnsi="Palatino Linotype" w:cs="Arial"/>
        <w:b/>
        <w:noProof/>
        <w:color w:val="000000"/>
        <w:sz w:val="22"/>
        <w:szCs w:val="20"/>
      </w:rPr>
      <w:t>1</w:t>
    </w:r>
    <w:r w:rsidRPr="00370834">
      <w:rPr>
        <w:rFonts w:ascii="Palatino Linotype" w:eastAsia="Arial" w:hAnsi="Palatino Linotype" w:cs="Arial"/>
        <w:b/>
        <w:color w:val="000000"/>
        <w:sz w:val="22"/>
        <w:szCs w:val="20"/>
      </w:rPr>
      <w:fldChar w:fldCharType="end"/>
    </w:r>
    <w:r w:rsidRPr="00370834">
      <w:rPr>
        <w:rFonts w:ascii="Palatino Linotype" w:eastAsia="Arial" w:hAnsi="Palatino Linotype" w:cs="Arial"/>
        <w:color w:val="000000"/>
        <w:sz w:val="22"/>
        <w:szCs w:val="20"/>
      </w:rPr>
      <w:t xml:space="preserve"> de </w:t>
    </w:r>
    <w:r w:rsidRPr="00370834">
      <w:rPr>
        <w:rFonts w:ascii="Palatino Linotype" w:eastAsia="Arial" w:hAnsi="Palatino Linotype" w:cs="Arial"/>
        <w:b/>
        <w:color w:val="000000"/>
        <w:sz w:val="22"/>
        <w:szCs w:val="20"/>
      </w:rPr>
      <w:fldChar w:fldCharType="begin"/>
    </w:r>
    <w:r w:rsidRPr="00370834">
      <w:rPr>
        <w:rFonts w:ascii="Palatino Linotype" w:eastAsia="Arial" w:hAnsi="Palatino Linotype" w:cs="Arial"/>
        <w:b/>
        <w:color w:val="000000"/>
        <w:sz w:val="22"/>
        <w:szCs w:val="20"/>
      </w:rPr>
      <w:instrText>NUMPAGES</w:instrText>
    </w:r>
    <w:r w:rsidRPr="00370834">
      <w:rPr>
        <w:rFonts w:ascii="Palatino Linotype" w:eastAsia="Arial" w:hAnsi="Palatino Linotype" w:cs="Arial"/>
        <w:b/>
        <w:color w:val="000000"/>
        <w:sz w:val="22"/>
        <w:szCs w:val="20"/>
      </w:rPr>
      <w:fldChar w:fldCharType="separate"/>
    </w:r>
    <w:r w:rsidR="00370834">
      <w:rPr>
        <w:rFonts w:ascii="Palatino Linotype" w:eastAsia="Arial" w:hAnsi="Palatino Linotype" w:cs="Arial"/>
        <w:b/>
        <w:noProof/>
        <w:color w:val="000000"/>
        <w:sz w:val="22"/>
        <w:szCs w:val="20"/>
      </w:rPr>
      <w:t>23</w:t>
    </w:r>
    <w:r w:rsidRPr="00370834">
      <w:rPr>
        <w:rFonts w:ascii="Palatino Linotype" w:eastAsia="Arial" w:hAnsi="Palatino Linotype" w:cs="Arial"/>
        <w:b/>
        <w:color w:val="000000"/>
        <w:sz w:val="22"/>
        <w:szCs w:val="20"/>
      </w:rPr>
      <w:fldChar w:fldCharType="end"/>
    </w:r>
  </w:p>
  <w:p w14:paraId="685E9F66" w14:textId="77777777" w:rsidR="00B45794" w:rsidRDefault="00B4579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41EC5" w14:textId="77777777" w:rsidR="00C46152" w:rsidRDefault="00C46152" w:rsidP="00B45794">
      <w:r>
        <w:separator/>
      </w:r>
    </w:p>
  </w:footnote>
  <w:footnote w:type="continuationSeparator" w:id="0">
    <w:p w14:paraId="6D582371" w14:textId="77777777" w:rsidR="00C46152" w:rsidRDefault="00C46152" w:rsidP="00B45794">
      <w:r>
        <w:continuationSeparator/>
      </w:r>
    </w:p>
  </w:footnote>
  <w:footnote w:id="1">
    <w:p w14:paraId="120298CA" w14:textId="77777777" w:rsidR="00B45794" w:rsidRDefault="00B45794" w:rsidP="00B457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08AC3E0D" w14:textId="77777777" w:rsidR="00B45794" w:rsidRDefault="00B45794" w:rsidP="00B457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52D522D5" w14:textId="77777777" w:rsidR="00B45794" w:rsidRDefault="00B45794" w:rsidP="00B457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55A6225D" w14:textId="77777777" w:rsidR="00B45794" w:rsidRDefault="00B45794" w:rsidP="00B457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430" w:type="dxa"/>
      <w:tblInd w:w="2835" w:type="dxa"/>
      <w:tblLayout w:type="fixed"/>
      <w:tblLook w:val="0400" w:firstRow="0" w:lastRow="0" w:firstColumn="0" w:lastColumn="0" w:noHBand="0" w:noVBand="1"/>
    </w:tblPr>
    <w:tblGrid>
      <w:gridCol w:w="2611"/>
      <w:gridCol w:w="4819"/>
    </w:tblGrid>
    <w:tr w:rsidR="00B45794" w14:paraId="3CE6A8EA" w14:textId="77777777" w:rsidTr="00AC4908">
      <w:tc>
        <w:tcPr>
          <w:tcW w:w="2611" w:type="dxa"/>
          <w:vAlign w:val="center"/>
        </w:tcPr>
        <w:p w14:paraId="34A4C740" w14:textId="52D68471" w:rsidR="00B45794" w:rsidRPr="00AC4908" w:rsidRDefault="00B45794" w:rsidP="00AC4908">
          <w:pPr>
            <w:ind w:right="-108"/>
            <w:jc w:val="right"/>
            <w:rPr>
              <w:rFonts w:ascii="Palatino Linotype" w:eastAsia="Palatino Linotype" w:hAnsi="Palatino Linotype"/>
              <w:b/>
            </w:rPr>
          </w:pPr>
          <w:r w:rsidRPr="00AC4908">
            <w:rPr>
              <w:rFonts w:ascii="Palatino Linotype" w:eastAsia="Palatino Linotype" w:hAnsi="Palatino Linotype"/>
              <w:b/>
            </w:rPr>
            <w:t>Recurso de Revisión:</w:t>
          </w:r>
        </w:p>
      </w:tc>
      <w:tc>
        <w:tcPr>
          <w:tcW w:w="4819" w:type="dxa"/>
          <w:vAlign w:val="center"/>
        </w:tcPr>
        <w:p w14:paraId="307CC036" w14:textId="77777777" w:rsidR="00B45794" w:rsidRPr="00AC4908" w:rsidRDefault="00B45794" w:rsidP="00AC4908">
          <w:pPr>
            <w:rPr>
              <w:rFonts w:ascii="Palatino Linotype" w:eastAsia="Palatino Linotype" w:hAnsi="Palatino Linotype"/>
            </w:rPr>
          </w:pPr>
          <w:r w:rsidRPr="00AC4908">
            <w:rPr>
              <w:rFonts w:ascii="Palatino Linotype" w:eastAsia="Palatino Linotype" w:hAnsi="Palatino Linotype"/>
            </w:rPr>
            <w:t xml:space="preserve">08023/INFOEM/IP/RR/2025 </w:t>
          </w:r>
        </w:p>
      </w:tc>
    </w:tr>
    <w:tr w:rsidR="00B45794" w14:paraId="08C563D9" w14:textId="77777777" w:rsidTr="00AC4908">
      <w:trPr>
        <w:trHeight w:val="228"/>
      </w:trPr>
      <w:tc>
        <w:tcPr>
          <w:tcW w:w="2611" w:type="dxa"/>
          <w:vAlign w:val="center"/>
        </w:tcPr>
        <w:p w14:paraId="7EAE0F02" w14:textId="77777777" w:rsidR="00B45794" w:rsidRDefault="00B45794" w:rsidP="00AC4908">
          <w:pPr>
            <w:ind w:right="-108"/>
            <w:jc w:val="right"/>
            <w:rPr>
              <w:rFonts w:ascii="Palatino Linotype" w:eastAsia="Palatino Linotype" w:hAnsi="Palatino Linotype"/>
              <w:b/>
            </w:rPr>
          </w:pPr>
          <w:r w:rsidRPr="00AC4908">
            <w:rPr>
              <w:rFonts w:ascii="Palatino Linotype" w:eastAsia="Palatino Linotype" w:hAnsi="Palatino Linotype"/>
              <w:b/>
            </w:rPr>
            <w:t>Sujeto Obligado:</w:t>
          </w:r>
        </w:p>
        <w:p w14:paraId="77EAF5EA" w14:textId="77777777" w:rsidR="00AC4908" w:rsidRPr="00AC4908" w:rsidRDefault="00AC4908" w:rsidP="00AC4908">
          <w:pPr>
            <w:ind w:right="-108"/>
            <w:jc w:val="right"/>
            <w:rPr>
              <w:rFonts w:ascii="Palatino Linotype" w:eastAsia="Palatino Linotype" w:hAnsi="Palatino Linotype"/>
              <w:b/>
            </w:rPr>
          </w:pPr>
        </w:p>
      </w:tc>
      <w:tc>
        <w:tcPr>
          <w:tcW w:w="4819" w:type="dxa"/>
          <w:vAlign w:val="center"/>
        </w:tcPr>
        <w:p w14:paraId="0BE91B34" w14:textId="77777777" w:rsidR="00B45794" w:rsidRPr="00AC4908" w:rsidRDefault="00B45794" w:rsidP="00AC4908">
          <w:pPr>
            <w:rPr>
              <w:rFonts w:ascii="Palatino Linotype" w:eastAsia="Palatino Linotype" w:hAnsi="Palatino Linotype"/>
            </w:rPr>
          </w:pPr>
          <w:r w:rsidRPr="00AC4908">
            <w:rPr>
              <w:rFonts w:ascii="Palatino Linotype" w:eastAsia="Palatino Linotype" w:hAnsi="Palatino Linotype"/>
            </w:rPr>
            <w:t>Sistema Municipal para el Desarrollo Integral de la Familia de Tepotzotlán</w:t>
          </w:r>
        </w:p>
      </w:tc>
    </w:tr>
    <w:tr w:rsidR="00B45794" w14:paraId="30612B44" w14:textId="77777777" w:rsidTr="00AC4908">
      <w:tc>
        <w:tcPr>
          <w:tcW w:w="2611" w:type="dxa"/>
          <w:vAlign w:val="center"/>
        </w:tcPr>
        <w:p w14:paraId="17943A06" w14:textId="77777777" w:rsidR="00B45794" w:rsidRPr="00AC4908" w:rsidRDefault="00B45794" w:rsidP="00AC4908">
          <w:pPr>
            <w:ind w:right="-108"/>
            <w:jc w:val="right"/>
            <w:rPr>
              <w:rFonts w:ascii="Palatino Linotype" w:eastAsia="Palatino Linotype" w:hAnsi="Palatino Linotype"/>
              <w:b/>
            </w:rPr>
          </w:pPr>
          <w:r w:rsidRPr="00AC4908">
            <w:rPr>
              <w:rFonts w:ascii="Palatino Linotype" w:eastAsia="Palatino Linotype" w:hAnsi="Palatino Linotype"/>
              <w:b/>
            </w:rPr>
            <w:t>Comisionada Ponente:</w:t>
          </w:r>
        </w:p>
      </w:tc>
      <w:tc>
        <w:tcPr>
          <w:tcW w:w="4819" w:type="dxa"/>
          <w:vAlign w:val="center"/>
        </w:tcPr>
        <w:p w14:paraId="2C82C8E1" w14:textId="77777777" w:rsidR="00B45794" w:rsidRPr="00AC4908" w:rsidRDefault="00B45794" w:rsidP="00AC4908">
          <w:pPr>
            <w:rPr>
              <w:rFonts w:ascii="Palatino Linotype" w:eastAsia="Palatino Linotype" w:hAnsi="Palatino Linotype"/>
            </w:rPr>
          </w:pPr>
          <w:r w:rsidRPr="00AC4908">
            <w:rPr>
              <w:rFonts w:ascii="Palatino Linotype" w:eastAsia="Palatino Linotype" w:hAnsi="Palatino Linotype"/>
            </w:rPr>
            <w:t>María del Rosario Mejía Ayala</w:t>
          </w:r>
        </w:p>
      </w:tc>
    </w:tr>
  </w:tbl>
  <w:p w14:paraId="1AC5AD24" w14:textId="0AA3B720" w:rsidR="00B45794" w:rsidRDefault="00370834">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7216" behindDoc="1" locked="0" layoutInCell="1" hidden="0" allowOverlap="1" wp14:anchorId="2C1B24C4" wp14:editId="16157A1D">
          <wp:simplePos x="0" y="0"/>
          <wp:positionH relativeFrom="column">
            <wp:posOffset>-1009626</wp:posOffset>
          </wp:positionH>
          <wp:positionV relativeFrom="paragraph">
            <wp:posOffset>-1279141</wp:posOffset>
          </wp:positionV>
          <wp:extent cx="7813085" cy="101700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B45794">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694" w:type="dxa"/>
      <w:tblLayout w:type="fixed"/>
      <w:tblLook w:val="0400" w:firstRow="0" w:lastRow="0" w:firstColumn="0" w:lastColumn="0" w:noHBand="0" w:noVBand="1"/>
    </w:tblPr>
    <w:tblGrid>
      <w:gridCol w:w="2977"/>
      <w:gridCol w:w="4252"/>
    </w:tblGrid>
    <w:tr w:rsidR="00B45794" w14:paraId="5D3A34AB" w14:textId="77777777" w:rsidTr="00AC4908">
      <w:trPr>
        <w:trHeight w:val="227"/>
      </w:trPr>
      <w:tc>
        <w:tcPr>
          <w:tcW w:w="2977" w:type="dxa"/>
          <w:vAlign w:val="center"/>
        </w:tcPr>
        <w:p w14:paraId="3ABBFC5E" w14:textId="680C18E5" w:rsidR="00B45794" w:rsidRPr="00AC4908" w:rsidRDefault="00B45794" w:rsidP="00AC4908">
          <w:pPr>
            <w:ind w:right="-107"/>
            <w:jc w:val="right"/>
            <w:rPr>
              <w:rFonts w:ascii="Palatino Linotype" w:eastAsia="Palatino Linotype" w:hAnsi="Palatino Linotype" w:cs="Palatino Linotype"/>
              <w:b/>
            </w:rPr>
          </w:pPr>
          <w:r>
            <w:rPr>
              <w:rFonts w:ascii="Calibri" w:eastAsia="Calibri" w:hAnsi="Calibri" w:cs="Calibri"/>
              <w:color w:val="000000"/>
            </w:rPr>
            <w:t xml:space="preserve">   </w:t>
          </w:r>
          <w:r w:rsidR="00370834">
            <w:rPr>
              <w:rFonts w:ascii="Calibri" w:eastAsia="Calibri" w:hAnsi="Calibri" w:cs="Calibri"/>
              <w:color w:val="000000"/>
            </w:rPr>
            <w:t xml:space="preserve">     </w:t>
          </w:r>
          <w:r w:rsidRPr="00AC4908">
            <w:rPr>
              <w:rFonts w:ascii="Palatino Linotype" w:eastAsia="Palatino Linotype" w:hAnsi="Palatino Linotype" w:cs="Palatino Linotype"/>
              <w:b/>
            </w:rPr>
            <w:t>Recurso de Revisión:</w:t>
          </w:r>
        </w:p>
      </w:tc>
      <w:tc>
        <w:tcPr>
          <w:tcW w:w="4252" w:type="dxa"/>
          <w:vAlign w:val="center"/>
        </w:tcPr>
        <w:p w14:paraId="58CD7624" w14:textId="77777777" w:rsidR="00B45794" w:rsidRPr="00AC4908" w:rsidRDefault="00B45794" w:rsidP="00370834">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AC4908">
            <w:rPr>
              <w:rFonts w:ascii="Palatino Linotype" w:eastAsia="Palatino Linotype" w:hAnsi="Palatino Linotype" w:cs="Palatino Linotype"/>
              <w:color w:val="000000"/>
            </w:rPr>
            <w:t>08023/INFOEM/IP/RR/2025</w:t>
          </w:r>
        </w:p>
      </w:tc>
    </w:tr>
    <w:tr w:rsidR="00B45794" w14:paraId="7E17B477" w14:textId="77777777" w:rsidTr="00AC4908">
      <w:trPr>
        <w:trHeight w:val="242"/>
      </w:trPr>
      <w:tc>
        <w:tcPr>
          <w:tcW w:w="2977" w:type="dxa"/>
          <w:vAlign w:val="center"/>
        </w:tcPr>
        <w:p w14:paraId="1D036C0D" w14:textId="77777777" w:rsidR="00B45794" w:rsidRPr="00AC4908" w:rsidRDefault="00B45794" w:rsidP="00AC4908">
          <w:pPr>
            <w:ind w:right="-107"/>
            <w:jc w:val="right"/>
            <w:rPr>
              <w:rFonts w:ascii="Palatino Linotype" w:eastAsia="Palatino Linotype" w:hAnsi="Palatino Linotype" w:cs="Palatino Linotype"/>
              <w:b/>
            </w:rPr>
          </w:pPr>
          <w:r w:rsidRPr="00AC4908">
            <w:rPr>
              <w:rFonts w:ascii="Palatino Linotype" w:eastAsia="Palatino Linotype" w:hAnsi="Palatino Linotype" w:cs="Palatino Linotype"/>
              <w:b/>
            </w:rPr>
            <w:t>Recurrente:</w:t>
          </w:r>
        </w:p>
      </w:tc>
      <w:tc>
        <w:tcPr>
          <w:tcW w:w="4252" w:type="dxa"/>
        </w:tcPr>
        <w:p w14:paraId="2754DFBA" w14:textId="071F77E7" w:rsidR="00B45794" w:rsidRPr="00AC4908" w:rsidRDefault="00B45794" w:rsidP="00370834">
          <w:pPr>
            <w:pBdr>
              <w:top w:val="nil"/>
              <w:left w:val="nil"/>
              <w:bottom w:val="nil"/>
              <w:right w:val="nil"/>
              <w:between w:val="nil"/>
            </w:pBdr>
            <w:tabs>
              <w:tab w:val="right" w:pos="8838"/>
              <w:tab w:val="left" w:pos="521"/>
            </w:tabs>
            <w:rPr>
              <w:rFonts w:ascii="Palatino Linotype" w:eastAsia="Palatino Linotype" w:hAnsi="Palatino Linotype" w:cs="Palatino Linotype"/>
              <w:highlight w:val="green"/>
            </w:rPr>
          </w:pPr>
        </w:p>
      </w:tc>
    </w:tr>
    <w:tr w:rsidR="00B45794" w14:paraId="30C7BC3C" w14:textId="77777777" w:rsidTr="00AC4908">
      <w:trPr>
        <w:trHeight w:val="342"/>
      </w:trPr>
      <w:tc>
        <w:tcPr>
          <w:tcW w:w="2977" w:type="dxa"/>
          <w:vAlign w:val="center"/>
        </w:tcPr>
        <w:p w14:paraId="2EC643B0" w14:textId="77777777" w:rsidR="00B45794" w:rsidRDefault="00B45794" w:rsidP="00AC4908">
          <w:pPr>
            <w:ind w:right="-107"/>
            <w:jc w:val="right"/>
            <w:rPr>
              <w:rFonts w:ascii="Palatino Linotype" w:eastAsia="Palatino Linotype" w:hAnsi="Palatino Linotype" w:cs="Palatino Linotype"/>
              <w:b/>
            </w:rPr>
          </w:pPr>
          <w:r w:rsidRPr="00AC4908">
            <w:rPr>
              <w:rFonts w:ascii="Palatino Linotype" w:eastAsia="Palatino Linotype" w:hAnsi="Palatino Linotype" w:cs="Palatino Linotype"/>
              <w:b/>
            </w:rPr>
            <w:t>Sujeto Obligado:</w:t>
          </w:r>
        </w:p>
        <w:p w14:paraId="6E732786" w14:textId="77777777" w:rsidR="00AC4908" w:rsidRPr="00AC4908" w:rsidRDefault="00AC4908" w:rsidP="00AC4908">
          <w:pPr>
            <w:ind w:right="-107"/>
            <w:jc w:val="right"/>
            <w:rPr>
              <w:rFonts w:ascii="Palatino Linotype" w:eastAsia="Palatino Linotype" w:hAnsi="Palatino Linotype" w:cs="Palatino Linotype"/>
              <w:b/>
            </w:rPr>
          </w:pPr>
        </w:p>
      </w:tc>
      <w:tc>
        <w:tcPr>
          <w:tcW w:w="4252" w:type="dxa"/>
          <w:vAlign w:val="center"/>
        </w:tcPr>
        <w:p w14:paraId="52C027E7" w14:textId="77777777" w:rsidR="00B45794" w:rsidRPr="00AC4908" w:rsidRDefault="00B45794" w:rsidP="00370834">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AC4908">
            <w:rPr>
              <w:rFonts w:ascii="Palatino Linotype" w:eastAsia="Palatino Linotype" w:hAnsi="Palatino Linotype" w:cs="Palatino Linotype"/>
              <w:bCs/>
              <w:color w:val="000000"/>
            </w:rPr>
            <w:t xml:space="preserve">Sistema Municipal para el Desarrollo Integral de la Familia de Tepotzotlán </w:t>
          </w:r>
        </w:p>
      </w:tc>
    </w:tr>
    <w:tr w:rsidR="00B45794" w14:paraId="607B7E67" w14:textId="77777777" w:rsidTr="00AC4908">
      <w:trPr>
        <w:trHeight w:val="342"/>
      </w:trPr>
      <w:tc>
        <w:tcPr>
          <w:tcW w:w="2977" w:type="dxa"/>
          <w:vAlign w:val="center"/>
        </w:tcPr>
        <w:p w14:paraId="798D122D" w14:textId="77777777" w:rsidR="00B45794" w:rsidRPr="00AC4908" w:rsidRDefault="00B45794" w:rsidP="00AC4908">
          <w:pPr>
            <w:ind w:right="-107"/>
            <w:jc w:val="right"/>
            <w:rPr>
              <w:rFonts w:ascii="Palatino Linotype" w:eastAsia="Palatino Linotype" w:hAnsi="Palatino Linotype" w:cs="Palatino Linotype"/>
              <w:b/>
            </w:rPr>
          </w:pPr>
          <w:r w:rsidRPr="00AC4908">
            <w:rPr>
              <w:rFonts w:ascii="Palatino Linotype" w:eastAsia="Palatino Linotype" w:hAnsi="Palatino Linotype" w:cs="Palatino Linotype"/>
              <w:b/>
            </w:rPr>
            <w:t>Comisionada Ponente:</w:t>
          </w:r>
        </w:p>
      </w:tc>
      <w:tc>
        <w:tcPr>
          <w:tcW w:w="4252" w:type="dxa"/>
          <w:vAlign w:val="center"/>
        </w:tcPr>
        <w:p w14:paraId="33FF3405" w14:textId="77777777" w:rsidR="00B45794" w:rsidRPr="00AC4908" w:rsidRDefault="00B45794" w:rsidP="0037083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AC4908">
            <w:rPr>
              <w:rFonts w:ascii="Palatino Linotype" w:eastAsia="Palatino Linotype" w:hAnsi="Palatino Linotype" w:cs="Palatino Linotype"/>
              <w:color w:val="000000"/>
            </w:rPr>
            <w:t>María del Rosario Mejía Ayala</w:t>
          </w:r>
        </w:p>
      </w:tc>
    </w:tr>
  </w:tbl>
  <w:p w14:paraId="7CAD2668" w14:textId="332400DA" w:rsidR="00B45794" w:rsidRDefault="00370834">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14:anchorId="453511FC" wp14:editId="5CCB24E8">
          <wp:simplePos x="0" y="0"/>
          <wp:positionH relativeFrom="column">
            <wp:posOffset>-1196771</wp:posOffset>
          </wp:positionH>
          <wp:positionV relativeFrom="paragraph">
            <wp:posOffset>-1493472</wp:posOffset>
          </wp:positionV>
          <wp:extent cx="7813085" cy="101700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102D4C"/>
    <w:multiLevelType w:val="multilevel"/>
    <w:tmpl w:val="0F6CF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304E5D"/>
    <w:multiLevelType w:val="multilevel"/>
    <w:tmpl w:val="F476FF8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317490"/>
    <w:multiLevelType w:val="hybridMultilevel"/>
    <w:tmpl w:val="C89CC726"/>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75C0E716">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0755EF"/>
    <w:multiLevelType w:val="multilevel"/>
    <w:tmpl w:val="18D60BF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5A594B89"/>
    <w:multiLevelType w:val="hybridMultilevel"/>
    <w:tmpl w:val="4DECDE88"/>
    <w:lvl w:ilvl="0" w:tplc="19B0F6F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9AB1BAC"/>
    <w:multiLevelType w:val="multilevel"/>
    <w:tmpl w:val="733C45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94"/>
    <w:rsid w:val="000A766C"/>
    <w:rsid w:val="002E2FB6"/>
    <w:rsid w:val="00370834"/>
    <w:rsid w:val="00550D07"/>
    <w:rsid w:val="006603F1"/>
    <w:rsid w:val="00706A08"/>
    <w:rsid w:val="009B0020"/>
    <w:rsid w:val="00A85C9B"/>
    <w:rsid w:val="00AC4908"/>
    <w:rsid w:val="00B45794"/>
    <w:rsid w:val="00C46152"/>
    <w:rsid w:val="00D67543"/>
    <w:rsid w:val="00D82C0D"/>
    <w:rsid w:val="00E825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37A0F"/>
  <w15:chartTrackingRefBased/>
  <w15:docId w15:val="{7AE342F4-0617-4530-82CA-EC340B25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579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B45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B45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57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57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57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57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57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57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57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57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457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57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57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57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57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57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57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5794"/>
    <w:rPr>
      <w:rFonts w:eastAsiaTheme="majorEastAsia" w:cstheme="majorBidi"/>
      <w:color w:val="272727" w:themeColor="text1" w:themeTint="D8"/>
    </w:rPr>
  </w:style>
  <w:style w:type="paragraph" w:styleId="Puesto">
    <w:name w:val="Title"/>
    <w:basedOn w:val="Normal"/>
    <w:next w:val="Normal"/>
    <w:link w:val="PuestoCar"/>
    <w:uiPriority w:val="10"/>
    <w:qFormat/>
    <w:rsid w:val="00B45794"/>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457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57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57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5794"/>
    <w:pPr>
      <w:spacing w:before="160"/>
      <w:jc w:val="center"/>
    </w:pPr>
    <w:rPr>
      <w:i/>
      <w:iCs/>
      <w:color w:val="404040" w:themeColor="text1" w:themeTint="BF"/>
    </w:rPr>
  </w:style>
  <w:style w:type="character" w:customStyle="1" w:styleId="CitaCar">
    <w:name w:val="Cita Car"/>
    <w:basedOn w:val="Fuentedeprrafopredeter"/>
    <w:link w:val="Cita"/>
    <w:uiPriority w:val="29"/>
    <w:rsid w:val="00B45794"/>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5794"/>
    <w:pPr>
      <w:ind w:left="720"/>
      <w:contextualSpacing/>
    </w:pPr>
  </w:style>
  <w:style w:type="character" w:styleId="nfasisintenso">
    <w:name w:val="Intense Emphasis"/>
    <w:basedOn w:val="Fuentedeprrafopredeter"/>
    <w:uiPriority w:val="21"/>
    <w:qFormat/>
    <w:rsid w:val="00B45794"/>
    <w:rPr>
      <w:i/>
      <w:iCs/>
      <w:color w:val="0F4761" w:themeColor="accent1" w:themeShade="BF"/>
    </w:rPr>
  </w:style>
  <w:style w:type="paragraph" w:styleId="Citadestacada">
    <w:name w:val="Intense Quote"/>
    <w:basedOn w:val="Normal"/>
    <w:next w:val="Normal"/>
    <w:link w:val="CitadestacadaCar"/>
    <w:uiPriority w:val="30"/>
    <w:qFormat/>
    <w:rsid w:val="00B45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5794"/>
    <w:rPr>
      <w:i/>
      <w:iCs/>
      <w:color w:val="0F4761" w:themeColor="accent1" w:themeShade="BF"/>
    </w:rPr>
  </w:style>
  <w:style w:type="character" w:styleId="Referenciaintensa">
    <w:name w:val="Intense Reference"/>
    <w:basedOn w:val="Fuentedeprrafopredeter"/>
    <w:uiPriority w:val="32"/>
    <w:qFormat/>
    <w:rsid w:val="00B45794"/>
    <w:rPr>
      <w:b/>
      <w:bCs/>
      <w:smallCaps/>
      <w:color w:val="0F4761"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45794"/>
  </w:style>
  <w:style w:type="paragraph" w:styleId="Encabezado">
    <w:name w:val="header"/>
    <w:basedOn w:val="Normal"/>
    <w:link w:val="EncabezadoCar"/>
    <w:uiPriority w:val="99"/>
    <w:unhideWhenUsed/>
    <w:rsid w:val="00AC4908"/>
    <w:pPr>
      <w:tabs>
        <w:tab w:val="center" w:pos="4419"/>
        <w:tab w:val="right" w:pos="8838"/>
      </w:tabs>
    </w:pPr>
  </w:style>
  <w:style w:type="character" w:customStyle="1" w:styleId="EncabezadoCar">
    <w:name w:val="Encabezado Car"/>
    <w:basedOn w:val="Fuentedeprrafopredeter"/>
    <w:link w:val="Encabezado"/>
    <w:uiPriority w:val="99"/>
    <w:rsid w:val="00AC490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C4908"/>
    <w:pPr>
      <w:tabs>
        <w:tab w:val="center" w:pos="4419"/>
        <w:tab w:val="right" w:pos="8838"/>
      </w:tabs>
    </w:pPr>
  </w:style>
  <w:style w:type="character" w:customStyle="1" w:styleId="PiedepginaCar">
    <w:name w:val="Pie de página Car"/>
    <w:basedOn w:val="Fuentedeprrafopredeter"/>
    <w:link w:val="Piedepgina"/>
    <w:uiPriority w:val="99"/>
    <w:rsid w:val="00AC4908"/>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23</Pages>
  <Words>5293</Words>
  <Characters>29112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5</cp:revision>
  <cp:lastPrinted>2025-12-11T22:01:00Z</cp:lastPrinted>
  <dcterms:created xsi:type="dcterms:W3CDTF">2025-12-04T17:55:00Z</dcterms:created>
  <dcterms:modified xsi:type="dcterms:W3CDTF">2026-01-20T18:44:00Z</dcterms:modified>
</cp:coreProperties>
</file>