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AEB" w:rsidRPr="00C337DF" w:rsidRDefault="00BF6AEB">
      <w:pPr>
        <w:widowControl w:val="0"/>
        <w:pBdr>
          <w:top w:val="nil"/>
          <w:left w:val="nil"/>
          <w:bottom w:val="nil"/>
          <w:right w:val="nil"/>
          <w:between w:val="nil"/>
        </w:pBdr>
        <w:spacing w:line="276" w:lineRule="auto"/>
        <w:rPr>
          <w:rFonts w:ascii="Palatino Linotype" w:hAnsi="Palatino Linotype"/>
        </w:rPr>
      </w:pPr>
    </w:p>
    <w:p w:rsidR="00BF6AEB" w:rsidRPr="00DA54AC" w:rsidRDefault="00E93592">
      <w:pPr>
        <w:tabs>
          <w:tab w:val="left" w:pos="3465"/>
        </w:tabs>
        <w:spacing w:line="360" w:lineRule="auto"/>
        <w:jc w:val="both"/>
        <w:rPr>
          <w:rFonts w:ascii="Palatino Linotype" w:eastAsia="Palatino Linotype" w:hAnsi="Palatino Linotype" w:cs="Palatino Linotype"/>
          <w:b/>
        </w:rPr>
      </w:pPr>
      <w:r w:rsidRPr="00DA54AC">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w:t>
      </w:r>
      <w:r w:rsidR="00386BAA" w:rsidRPr="00DA54AC">
        <w:rPr>
          <w:rFonts w:ascii="Palatino Linotype" w:eastAsia="Palatino Linotype" w:hAnsi="Palatino Linotype" w:cs="Palatino Linotype"/>
          <w:b/>
        </w:rPr>
        <w:t xml:space="preserve"> veintiséis</w:t>
      </w:r>
      <w:r w:rsidRPr="00DA54AC">
        <w:rPr>
          <w:rFonts w:ascii="Palatino Linotype" w:eastAsia="Palatino Linotype" w:hAnsi="Palatino Linotype" w:cs="Palatino Linotype"/>
          <w:b/>
        </w:rPr>
        <w:t xml:space="preserve"> de marzo de dos mil veinticinco.</w:t>
      </w:r>
    </w:p>
    <w:p w:rsidR="00BF6AEB" w:rsidRPr="00DA54AC" w:rsidRDefault="00BF6AEB">
      <w:pPr>
        <w:tabs>
          <w:tab w:val="left" w:pos="3465"/>
        </w:tabs>
        <w:spacing w:line="360" w:lineRule="auto"/>
        <w:jc w:val="both"/>
        <w:rPr>
          <w:rFonts w:ascii="Palatino Linotype" w:eastAsia="Palatino Linotype" w:hAnsi="Palatino Linotype" w:cs="Palatino Linotype"/>
        </w:rPr>
      </w:pPr>
    </w:p>
    <w:p w:rsidR="00BF6AEB" w:rsidRPr="00DA54AC" w:rsidRDefault="00E93592">
      <w:pPr>
        <w:spacing w:line="360" w:lineRule="auto"/>
        <w:jc w:val="both"/>
        <w:rPr>
          <w:rFonts w:ascii="Palatino Linotype" w:eastAsia="Palatino Linotype" w:hAnsi="Palatino Linotype" w:cs="Palatino Linotype"/>
        </w:rPr>
      </w:pPr>
      <w:r w:rsidRPr="00DA54AC">
        <w:rPr>
          <w:rFonts w:ascii="Palatino Linotype" w:eastAsia="Palatino Linotype" w:hAnsi="Palatino Linotype" w:cs="Palatino Linotype"/>
          <w:b/>
        </w:rPr>
        <w:t>VISTO</w:t>
      </w:r>
      <w:r w:rsidRPr="00DA54AC">
        <w:rPr>
          <w:rFonts w:ascii="Palatino Linotype" w:eastAsia="Palatino Linotype" w:hAnsi="Palatino Linotype" w:cs="Palatino Linotype"/>
        </w:rPr>
        <w:t xml:space="preserve"> el expediente electrónico formado con motivo del recurso de revisión </w:t>
      </w:r>
      <w:r w:rsidRPr="00DA54AC">
        <w:rPr>
          <w:rFonts w:ascii="Palatino Linotype" w:eastAsia="Palatino Linotype" w:hAnsi="Palatino Linotype" w:cs="Palatino Linotype"/>
          <w:b/>
        </w:rPr>
        <w:t xml:space="preserve">01543/INFOEM/IP/RR/2025, </w:t>
      </w:r>
      <w:r w:rsidRPr="00DA54AC">
        <w:rPr>
          <w:rFonts w:ascii="Palatino Linotype" w:eastAsia="Palatino Linotype" w:hAnsi="Palatino Linotype" w:cs="Palatino Linotype"/>
        </w:rPr>
        <w:t>promovido por</w:t>
      </w:r>
      <w:r w:rsidRPr="00DA54AC">
        <w:rPr>
          <w:rFonts w:ascii="Palatino Linotype" w:eastAsia="Palatino Linotype" w:hAnsi="Palatino Linotype" w:cs="Palatino Linotype"/>
          <w:b/>
        </w:rPr>
        <w:t xml:space="preserve"> una persona que no proporcionó datos de identificación</w:t>
      </w:r>
      <w:r w:rsidRPr="00DA54AC">
        <w:rPr>
          <w:rFonts w:ascii="Palatino Linotype" w:eastAsia="Palatino Linotype" w:hAnsi="Palatino Linotype" w:cs="Palatino Linotype"/>
        </w:rPr>
        <w:t xml:space="preserve">, a quien en lo sucesivo se le identificará como </w:t>
      </w:r>
      <w:r w:rsidRPr="00DA54AC">
        <w:rPr>
          <w:rFonts w:ascii="Palatino Linotype" w:eastAsia="Palatino Linotype" w:hAnsi="Palatino Linotype" w:cs="Palatino Linotype"/>
          <w:b/>
        </w:rPr>
        <w:t>EL RECURRENTE</w:t>
      </w:r>
      <w:r w:rsidRPr="00DA54AC">
        <w:rPr>
          <w:rFonts w:ascii="Palatino Linotype" w:eastAsia="Palatino Linotype" w:hAnsi="Palatino Linotype" w:cs="Palatino Linotype"/>
        </w:rPr>
        <w:t xml:space="preserve">, en contra de la respuesta del </w:t>
      </w:r>
      <w:r w:rsidRPr="00DA54AC">
        <w:rPr>
          <w:rFonts w:ascii="Palatino Linotype" w:eastAsia="Palatino Linotype" w:hAnsi="Palatino Linotype" w:cs="Palatino Linotype"/>
          <w:b/>
        </w:rPr>
        <w:t xml:space="preserve">Ayuntamiento de Atizapán, </w:t>
      </w:r>
      <w:r w:rsidRPr="00DA54AC">
        <w:rPr>
          <w:rFonts w:ascii="Palatino Linotype" w:eastAsia="Palatino Linotype" w:hAnsi="Palatino Linotype" w:cs="Palatino Linotype"/>
        </w:rPr>
        <w:t>en lo sucesivo el</w:t>
      </w:r>
      <w:r w:rsidRPr="00DA54AC">
        <w:rPr>
          <w:rFonts w:ascii="Palatino Linotype" w:eastAsia="Palatino Linotype" w:hAnsi="Palatino Linotype" w:cs="Palatino Linotype"/>
          <w:b/>
        </w:rPr>
        <w:t xml:space="preserve"> SUJETO OBLIGADO</w:t>
      </w:r>
      <w:r w:rsidRPr="00DA54AC">
        <w:rPr>
          <w:rFonts w:ascii="Palatino Linotype" w:eastAsia="Palatino Linotype" w:hAnsi="Palatino Linotype" w:cs="Palatino Linotype"/>
        </w:rPr>
        <w:t>, se procede a dictar la presente resolución, con base en los siguientes:</w:t>
      </w:r>
    </w:p>
    <w:p w:rsidR="00BF6AEB" w:rsidRPr="00DA54AC" w:rsidRDefault="00BF6AEB">
      <w:pPr>
        <w:spacing w:line="360" w:lineRule="auto"/>
        <w:jc w:val="both"/>
        <w:rPr>
          <w:rFonts w:ascii="Palatino Linotype" w:eastAsia="Palatino Linotype" w:hAnsi="Palatino Linotype" w:cs="Palatino Linotype"/>
          <w:b/>
        </w:rPr>
      </w:pPr>
    </w:p>
    <w:p w:rsidR="00BF6AEB" w:rsidRPr="00DA54AC" w:rsidRDefault="00BF6AEB">
      <w:pPr>
        <w:spacing w:line="360" w:lineRule="auto"/>
        <w:jc w:val="both"/>
        <w:rPr>
          <w:rFonts w:ascii="Palatino Linotype" w:eastAsia="Palatino Linotype" w:hAnsi="Palatino Linotype" w:cs="Palatino Linotype"/>
          <w:b/>
        </w:rPr>
      </w:pPr>
    </w:p>
    <w:p w:rsidR="00BF6AEB" w:rsidRPr="00DA54AC" w:rsidRDefault="00E93592">
      <w:pPr>
        <w:pStyle w:val="Ttulo1"/>
        <w:spacing w:before="0" w:line="360" w:lineRule="auto"/>
        <w:jc w:val="center"/>
        <w:rPr>
          <w:rFonts w:ascii="Palatino Linotype" w:eastAsia="Palatino Linotype" w:hAnsi="Palatino Linotype" w:cs="Palatino Linotype"/>
          <w:b/>
          <w:color w:val="000000"/>
          <w:sz w:val="24"/>
          <w:szCs w:val="24"/>
        </w:rPr>
      </w:pPr>
      <w:bookmarkStart w:id="0" w:name="_heading=h.4bov26dyb61" w:colFirst="0" w:colLast="0"/>
      <w:bookmarkEnd w:id="0"/>
      <w:r w:rsidRPr="00DA54AC">
        <w:rPr>
          <w:rFonts w:ascii="Palatino Linotype" w:eastAsia="Palatino Linotype" w:hAnsi="Palatino Linotype" w:cs="Palatino Linotype"/>
          <w:b/>
          <w:color w:val="000000"/>
          <w:sz w:val="24"/>
          <w:szCs w:val="24"/>
        </w:rPr>
        <w:t>ANTECEDENTES</w:t>
      </w:r>
    </w:p>
    <w:p w:rsidR="00BF6AEB" w:rsidRPr="00DA54AC" w:rsidRDefault="00E93592">
      <w:pPr>
        <w:pStyle w:val="Ttulo1"/>
        <w:spacing w:before="0" w:line="360" w:lineRule="auto"/>
        <w:jc w:val="center"/>
        <w:rPr>
          <w:rFonts w:ascii="Palatino Linotype" w:eastAsia="Palatino Linotype" w:hAnsi="Palatino Linotype" w:cs="Palatino Linotype"/>
          <w:b/>
          <w:color w:val="000000"/>
          <w:sz w:val="24"/>
          <w:szCs w:val="24"/>
        </w:rPr>
      </w:pPr>
      <w:r w:rsidRPr="00DA54AC">
        <w:rPr>
          <w:rFonts w:ascii="Palatino Linotype" w:eastAsia="Palatino Linotype" w:hAnsi="Palatino Linotype" w:cs="Palatino Linotype"/>
          <w:b/>
          <w:color w:val="000000"/>
          <w:sz w:val="24"/>
          <w:szCs w:val="24"/>
        </w:rPr>
        <w:t>SOLICITUD</w:t>
      </w:r>
    </w:p>
    <w:p w:rsidR="00BF6AEB" w:rsidRPr="00DA54AC" w:rsidRDefault="00BF6AEB">
      <w:pPr>
        <w:rPr>
          <w:rFonts w:ascii="Palatino Linotype" w:hAnsi="Palatino Linotype"/>
        </w:rPr>
      </w:pPr>
    </w:p>
    <w:p w:rsidR="00BF6AEB" w:rsidRPr="00DA54AC" w:rsidRDefault="00E93592">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sidRPr="00DA54AC">
        <w:rPr>
          <w:rFonts w:ascii="Palatino Linotype" w:eastAsia="Palatino Linotype" w:hAnsi="Palatino Linotype" w:cs="Palatino Linotype"/>
          <w:color w:val="000000"/>
        </w:rPr>
        <w:t>El día</w:t>
      </w:r>
      <w:r w:rsidRPr="00DA54AC">
        <w:rPr>
          <w:rFonts w:ascii="Palatino Linotype" w:eastAsia="Palatino Linotype" w:hAnsi="Palatino Linotype" w:cs="Palatino Linotype"/>
          <w:b/>
          <w:color w:val="000000"/>
        </w:rPr>
        <w:t xml:space="preserve"> diecisiete de enero de dos mil veinticinco, </w:t>
      </w:r>
      <w:r w:rsidRPr="00DA54AC">
        <w:rPr>
          <w:rFonts w:ascii="Palatino Linotype" w:eastAsia="Palatino Linotype" w:hAnsi="Palatino Linotype" w:cs="Palatino Linotype"/>
          <w:color w:val="000000"/>
        </w:rPr>
        <w:t xml:space="preserve">se presentó ante el </w:t>
      </w:r>
      <w:r w:rsidRPr="00DA54AC">
        <w:rPr>
          <w:rFonts w:ascii="Palatino Linotype" w:eastAsia="Palatino Linotype" w:hAnsi="Palatino Linotype" w:cs="Palatino Linotype"/>
          <w:b/>
          <w:color w:val="000000"/>
        </w:rPr>
        <w:t>SUJETO OBLIGADO</w:t>
      </w:r>
      <w:r w:rsidRPr="00DA54AC">
        <w:rPr>
          <w:rFonts w:ascii="Palatino Linotype" w:eastAsia="Palatino Linotype" w:hAnsi="Palatino Linotype" w:cs="Palatino Linotype"/>
          <w:color w:val="000000"/>
        </w:rPr>
        <w:t xml:space="preserve"> vía SAIMEX, la solicitud de información pública registrada con el número</w:t>
      </w:r>
      <w:r w:rsidRPr="00DA54AC">
        <w:rPr>
          <w:rFonts w:ascii="Palatino Linotype" w:eastAsia="Palatino Linotype" w:hAnsi="Palatino Linotype" w:cs="Palatino Linotype"/>
          <w:b/>
          <w:color w:val="000000"/>
        </w:rPr>
        <w:t xml:space="preserve"> 00013/ATIZAPAN/IP/2025; </w:t>
      </w:r>
      <w:r w:rsidRPr="00DA54AC">
        <w:rPr>
          <w:rFonts w:ascii="Palatino Linotype" w:eastAsia="Palatino Linotype" w:hAnsi="Palatino Linotype" w:cs="Palatino Linotype"/>
          <w:color w:val="000000"/>
        </w:rPr>
        <w:t>mediante la cual se solicitó la siguiente información:</w:t>
      </w:r>
    </w:p>
    <w:p w:rsidR="00BF6AEB" w:rsidRPr="00DA54AC" w:rsidRDefault="00BF6AEB">
      <w:pPr>
        <w:pBdr>
          <w:top w:val="nil"/>
          <w:left w:val="nil"/>
          <w:bottom w:val="nil"/>
          <w:right w:val="nil"/>
          <w:between w:val="nil"/>
        </w:pBdr>
        <w:ind w:left="426" w:right="476"/>
        <w:jc w:val="both"/>
        <w:rPr>
          <w:rFonts w:ascii="Palatino Linotype" w:eastAsia="Palatino Linotype" w:hAnsi="Palatino Linotype" w:cs="Palatino Linotype"/>
          <w:i/>
          <w:color w:val="000000"/>
        </w:rPr>
      </w:pPr>
    </w:p>
    <w:p w:rsidR="00BF6AEB" w:rsidRPr="00DA54AC" w:rsidRDefault="00E93592">
      <w:pPr>
        <w:pBdr>
          <w:top w:val="nil"/>
          <w:left w:val="nil"/>
          <w:bottom w:val="nil"/>
          <w:right w:val="nil"/>
          <w:between w:val="nil"/>
        </w:pBdr>
        <w:ind w:left="426" w:right="476"/>
        <w:jc w:val="both"/>
        <w:rPr>
          <w:rFonts w:ascii="Palatino Linotype" w:eastAsia="Palatino Linotype" w:hAnsi="Palatino Linotype" w:cs="Palatino Linotype"/>
          <w:i/>
          <w:color w:val="000000"/>
        </w:rPr>
      </w:pPr>
      <w:r w:rsidRPr="00DA54AC">
        <w:rPr>
          <w:rFonts w:ascii="Palatino Linotype" w:eastAsia="Palatino Linotype" w:hAnsi="Palatino Linotype" w:cs="Palatino Linotype"/>
          <w:i/>
          <w:color w:val="000000"/>
        </w:rPr>
        <w:t>“Solicitó saber que compromisos tiene le presidente con gente de otros pueblos para que los este trayendo a trabajar a nuestro municipio, ya que no votamos por él para que trajera ajenos al pueblo”</w:t>
      </w:r>
    </w:p>
    <w:p w:rsidR="00BF6AEB" w:rsidRPr="00DA54AC" w:rsidRDefault="00BF6AEB">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rPr>
      </w:pPr>
    </w:p>
    <w:p w:rsidR="00BF6AEB" w:rsidRPr="00DA54AC" w:rsidRDefault="00E93592">
      <w:pPr>
        <w:numPr>
          <w:ilvl w:val="0"/>
          <w:numId w:val="2"/>
        </w:numPr>
        <w:pBdr>
          <w:top w:val="nil"/>
          <w:left w:val="nil"/>
          <w:bottom w:val="nil"/>
          <w:right w:val="nil"/>
          <w:between w:val="nil"/>
        </w:pBdr>
        <w:spacing w:line="360" w:lineRule="auto"/>
        <w:ind w:left="851" w:right="474"/>
        <w:jc w:val="both"/>
        <w:rPr>
          <w:rFonts w:ascii="Palatino Linotype" w:eastAsia="Palatino Linotype" w:hAnsi="Palatino Linotype" w:cs="Palatino Linotype"/>
          <w:color w:val="000000"/>
        </w:rPr>
      </w:pPr>
      <w:r w:rsidRPr="00DA54AC">
        <w:rPr>
          <w:rFonts w:ascii="Palatino Linotype" w:eastAsia="Palatino Linotype" w:hAnsi="Palatino Linotype" w:cs="Palatino Linotype"/>
          <w:color w:val="000000"/>
        </w:rPr>
        <w:lastRenderedPageBreak/>
        <w:t xml:space="preserve">Se eligió como modalidad de entrega de la información: A través del </w:t>
      </w:r>
      <w:r w:rsidRPr="00DA54AC">
        <w:rPr>
          <w:rFonts w:ascii="Palatino Linotype" w:eastAsia="Palatino Linotype" w:hAnsi="Palatino Linotype" w:cs="Palatino Linotype"/>
          <w:b/>
          <w:color w:val="000000"/>
        </w:rPr>
        <w:t>SAIMEX.</w:t>
      </w:r>
    </w:p>
    <w:p w:rsidR="00BF6AEB" w:rsidRPr="00DA54AC" w:rsidRDefault="00BF6AEB">
      <w:pPr>
        <w:spacing w:line="360" w:lineRule="auto"/>
        <w:ind w:left="491" w:right="474"/>
        <w:jc w:val="both"/>
        <w:rPr>
          <w:rFonts w:ascii="Palatino Linotype" w:eastAsia="Palatino Linotype" w:hAnsi="Palatino Linotype" w:cs="Palatino Linotype"/>
        </w:rPr>
      </w:pPr>
    </w:p>
    <w:p w:rsidR="00BF6AEB" w:rsidRPr="00DA54AC" w:rsidRDefault="00E93592">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b/>
          <w:color w:val="000000"/>
        </w:rPr>
      </w:pPr>
      <w:r w:rsidRPr="00DA54AC">
        <w:rPr>
          <w:rFonts w:ascii="Palatino Linotype" w:eastAsia="Palatino Linotype" w:hAnsi="Palatino Linotype" w:cs="Palatino Linotype"/>
          <w:color w:val="000000"/>
        </w:rPr>
        <w:t xml:space="preserve">El </w:t>
      </w:r>
      <w:r w:rsidRPr="00DA54AC">
        <w:rPr>
          <w:rFonts w:ascii="Palatino Linotype" w:eastAsia="Palatino Linotype" w:hAnsi="Palatino Linotype" w:cs="Palatino Linotype"/>
          <w:b/>
          <w:color w:val="000000"/>
        </w:rPr>
        <w:t xml:space="preserve">diez de febrero de dos mil veinticinco, </w:t>
      </w:r>
      <w:r w:rsidRPr="00DA54AC">
        <w:rPr>
          <w:rFonts w:ascii="Palatino Linotype" w:eastAsia="Palatino Linotype" w:hAnsi="Palatino Linotype" w:cs="Palatino Linotype"/>
          <w:color w:val="000000"/>
        </w:rPr>
        <w:t xml:space="preserve">el </w:t>
      </w:r>
      <w:r w:rsidRPr="00DA54AC">
        <w:rPr>
          <w:rFonts w:ascii="Palatino Linotype" w:eastAsia="Palatino Linotype" w:hAnsi="Palatino Linotype" w:cs="Palatino Linotype"/>
          <w:b/>
          <w:color w:val="000000"/>
        </w:rPr>
        <w:t>SUJETO OBLIGADO,</w:t>
      </w:r>
      <w:r w:rsidRPr="00DA54AC">
        <w:rPr>
          <w:rFonts w:ascii="Palatino Linotype" w:eastAsia="Palatino Linotype" w:hAnsi="Palatino Linotype" w:cs="Palatino Linotype"/>
          <w:color w:val="000000"/>
        </w:rPr>
        <w:t xml:space="preserve"> dio respuesta a través de los archivos siguientes:</w:t>
      </w:r>
    </w:p>
    <w:p w:rsidR="00BF6AEB" w:rsidRPr="00DA54AC" w:rsidRDefault="00BF6AEB">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b/>
          <w:color w:val="000000"/>
        </w:rPr>
      </w:pPr>
    </w:p>
    <w:p w:rsidR="00BF6AEB" w:rsidRPr="00DA54AC" w:rsidRDefault="00E93592">
      <w:pPr>
        <w:spacing w:line="360" w:lineRule="auto"/>
        <w:ind w:right="474"/>
        <w:jc w:val="both"/>
        <w:rPr>
          <w:rFonts w:ascii="Palatino Linotype" w:eastAsia="Palatino Linotype" w:hAnsi="Palatino Linotype" w:cs="Palatino Linotype"/>
          <w:b/>
          <w:i/>
        </w:rPr>
      </w:pPr>
      <w:r w:rsidRPr="00DA54AC">
        <w:rPr>
          <w:rFonts w:ascii="Palatino Linotype" w:eastAsia="Palatino Linotype" w:hAnsi="Palatino Linotype" w:cs="Palatino Linotype"/>
          <w:b/>
          <w:i/>
        </w:rPr>
        <w:t>GOBIERNO MUNICIPAL DE ATIZAPÁN, MÉXICO (6).pdf</w:t>
      </w:r>
    </w:p>
    <w:p w:rsidR="00BF6AEB" w:rsidRPr="00DA54AC" w:rsidRDefault="00E93592">
      <w:pPr>
        <w:spacing w:line="360" w:lineRule="auto"/>
        <w:ind w:right="474"/>
        <w:jc w:val="both"/>
        <w:rPr>
          <w:rFonts w:ascii="Palatino Linotype" w:eastAsia="Palatino Linotype" w:hAnsi="Palatino Linotype" w:cs="Palatino Linotype"/>
          <w:i/>
          <w:u w:val="single"/>
        </w:rPr>
      </w:pPr>
      <w:r w:rsidRPr="00DA54AC">
        <w:rPr>
          <w:rFonts w:ascii="Palatino Linotype" w:eastAsia="Palatino Linotype" w:hAnsi="Palatino Linotype" w:cs="Palatino Linotype"/>
        </w:rPr>
        <w:t>Oficio de diez de febrero de febrero de dos mil veinticinco, firmado por el Presidente Municipal, por el que informó que: “</w:t>
      </w:r>
      <w:r w:rsidRPr="00DA54AC">
        <w:rPr>
          <w:rFonts w:ascii="Palatino Linotype" w:eastAsia="Palatino Linotype" w:hAnsi="Palatino Linotype" w:cs="Palatino Linotype"/>
          <w:i/>
        </w:rPr>
        <w:t>Nuestras paisanas y paisanos, para satisfacer sus necesidades económicas salen a trabajar, estudiar y comerciar a otros municipios, estados e incluso naciones y este pensamiento no es propio de un gobierno incluyente y respetuoso de los derechos humanos, sería triste y lamentable que procedieran con marginación y exclusión hacia nuestros habitantes.”</w:t>
      </w:r>
    </w:p>
    <w:p w:rsidR="00BF6AEB" w:rsidRPr="00DA54AC" w:rsidRDefault="00BF6AEB">
      <w:pPr>
        <w:spacing w:line="360" w:lineRule="auto"/>
        <w:ind w:right="474"/>
        <w:jc w:val="both"/>
        <w:rPr>
          <w:rFonts w:ascii="Palatino Linotype" w:eastAsia="Palatino Linotype" w:hAnsi="Palatino Linotype" w:cs="Palatino Linotype"/>
        </w:rPr>
      </w:pPr>
    </w:p>
    <w:p w:rsidR="00BF6AEB" w:rsidRPr="00DA54AC" w:rsidRDefault="00E93592">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sidRPr="00DA54AC">
        <w:rPr>
          <w:rFonts w:ascii="Palatino Linotype" w:eastAsia="Palatino Linotype" w:hAnsi="Palatino Linotype" w:cs="Palatino Linotype"/>
          <w:color w:val="000000"/>
        </w:rPr>
        <w:t>El</w:t>
      </w:r>
      <w:r w:rsidRPr="00DA54AC">
        <w:rPr>
          <w:rFonts w:ascii="Palatino Linotype" w:eastAsia="Palatino Linotype" w:hAnsi="Palatino Linotype" w:cs="Palatino Linotype"/>
          <w:b/>
          <w:color w:val="000000"/>
        </w:rPr>
        <w:t xml:space="preserve"> dieciocho de febrero de dos mil veinticinco</w:t>
      </w:r>
      <w:r w:rsidRPr="00DA54AC">
        <w:rPr>
          <w:rFonts w:ascii="Palatino Linotype" w:eastAsia="Palatino Linotype" w:hAnsi="Palatino Linotype" w:cs="Palatino Linotype"/>
          <w:color w:val="000000"/>
        </w:rPr>
        <w:t xml:space="preserve">, </w:t>
      </w:r>
      <w:r w:rsidRPr="00DA54AC">
        <w:rPr>
          <w:rFonts w:ascii="Palatino Linotype" w:eastAsia="Palatino Linotype" w:hAnsi="Palatino Linotype" w:cs="Palatino Linotype"/>
          <w:b/>
          <w:color w:val="000000"/>
        </w:rPr>
        <w:t>EL PARTICULAR</w:t>
      </w:r>
      <w:r w:rsidRPr="00DA54AC">
        <w:rPr>
          <w:rFonts w:ascii="Palatino Linotype" w:eastAsia="Palatino Linotype" w:hAnsi="Palatino Linotype" w:cs="Palatino Linotype"/>
          <w:color w:val="000000"/>
        </w:rPr>
        <w:t xml:space="preserve"> interpuso el recurso de revisión en contra de la respuesta, manifestando las siguientes razones o motivos de inconformidad:</w:t>
      </w:r>
    </w:p>
    <w:p w:rsidR="00BF6AEB" w:rsidRPr="00DA54AC" w:rsidRDefault="00BF6AEB">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rPr>
      </w:pPr>
    </w:p>
    <w:p w:rsidR="00BF6AEB" w:rsidRPr="00DA54AC" w:rsidRDefault="00E93592">
      <w:pPr>
        <w:numPr>
          <w:ilvl w:val="0"/>
          <w:numId w:val="2"/>
        </w:numPr>
        <w:pBdr>
          <w:top w:val="nil"/>
          <w:left w:val="nil"/>
          <w:bottom w:val="nil"/>
          <w:right w:val="nil"/>
          <w:between w:val="nil"/>
        </w:pBdr>
        <w:ind w:left="993" w:right="616" w:hanging="709"/>
        <w:jc w:val="both"/>
        <w:rPr>
          <w:rFonts w:ascii="Palatino Linotype" w:eastAsia="Palatino Linotype" w:hAnsi="Palatino Linotype" w:cs="Palatino Linotype"/>
          <w:i/>
          <w:color w:val="000000"/>
        </w:rPr>
      </w:pPr>
      <w:bookmarkStart w:id="1" w:name="_heading=h.23j9rva57sqy" w:colFirst="0" w:colLast="0"/>
      <w:bookmarkEnd w:id="1"/>
      <w:r w:rsidRPr="00DA54AC">
        <w:rPr>
          <w:rFonts w:ascii="Palatino Linotype" w:eastAsia="Palatino Linotype" w:hAnsi="Palatino Linotype" w:cs="Palatino Linotype"/>
          <w:b/>
          <w:color w:val="000000"/>
        </w:rPr>
        <w:t xml:space="preserve">Acto impugnado: </w:t>
      </w:r>
      <w:r w:rsidRPr="00DA54AC">
        <w:rPr>
          <w:rFonts w:ascii="Palatino Linotype" w:eastAsia="Palatino Linotype" w:hAnsi="Palatino Linotype" w:cs="Palatino Linotype"/>
          <w:i/>
          <w:color w:val="000000"/>
        </w:rPr>
        <w:t>“La respuesta”</w:t>
      </w:r>
    </w:p>
    <w:p w:rsidR="00BF6AEB" w:rsidRPr="00DA54AC" w:rsidRDefault="00E93592">
      <w:pPr>
        <w:pBdr>
          <w:top w:val="nil"/>
          <w:left w:val="nil"/>
          <w:bottom w:val="nil"/>
          <w:right w:val="nil"/>
          <w:between w:val="nil"/>
        </w:pBdr>
        <w:tabs>
          <w:tab w:val="left" w:pos="7020"/>
        </w:tabs>
        <w:ind w:left="993" w:right="616" w:hanging="709"/>
        <w:jc w:val="both"/>
        <w:rPr>
          <w:rFonts w:ascii="Palatino Linotype" w:eastAsia="Palatino Linotype" w:hAnsi="Palatino Linotype" w:cs="Palatino Linotype"/>
          <w:i/>
          <w:color w:val="000000"/>
        </w:rPr>
      </w:pPr>
      <w:r w:rsidRPr="00DA54AC">
        <w:rPr>
          <w:rFonts w:ascii="Palatino Linotype" w:eastAsia="Palatino Linotype" w:hAnsi="Palatino Linotype" w:cs="Palatino Linotype"/>
          <w:i/>
          <w:color w:val="000000"/>
        </w:rPr>
        <w:tab/>
      </w:r>
    </w:p>
    <w:p w:rsidR="00BF6AEB" w:rsidRPr="00DA54AC" w:rsidRDefault="00E93592">
      <w:pPr>
        <w:numPr>
          <w:ilvl w:val="0"/>
          <w:numId w:val="2"/>
        </w:numPr>
        <w:pBdr>
          <w:top w:val="nil"/>
          <w:left w:val="nil"/>
          <w:bottom w:val="nil"/>
          <w:right w:val="nil"/>
          <w:between w:val="nil"/>
        </w:pBdr>
        <w:ind w:left="993" w:right="616" w:hanging="709"/>
        <w:jc w:val="both"/>
        <w:rPr>
          <w:rFonts w:ascii="Palatino Linotype" w:eastAsia="Palatino Linotype" w:hAnsi="Palatino Linotype" w:cs="Palatino Linotype"/>
          <w:i/>
          <w:color w:val="000000"/>
        </w:rPr>
      </w:pPr>
      <w:bookmarkStart w:id="2" w:name="_heading=h.36j20zp3141x" w:colFirst="0" w:colLast="0"/>
      <w:bookmarkEnd w:id="2"/>
      <w:r w:rsidRPr="00DA54AC">
        <w:rPr>
          <w:rFonts w:ascii="Palatino Linotype" w:eastAsia="Palatino Linotype" w:hAnsi="Palatino Linotype" w:cs="Palatino Linotype"/>
          <w:b/>
          <w:color w:val="000000"/>
        </w:rPr>
        <w:t xml:space="preserve">Razones o Motivos de inconformidad: </w:t>
      </w:r>
      <w:r w:rsidRPr="00DA54AC">
        <w:rPr>
          <w:rFonts w:ascii="Palatino Linotype" w:eastAsia="Palatino Linotype" w:hAnsi="Palatino Linotype" w:cs="Palatino Linotype"/>
          <w:i/>
          <w:color w:val="000000"/>
        </w:rPr>
        <w:t>“La respuesta”</w:t>
      </w:r>
    </w:p>
    <w:p w:rsidR="00BF6AEB" w:rsidRPr="00DA54AC" w:rsidRDefault="00BF6AEB">
      <w:pPr>
        <w:spacing w:line="360" w:lineRule="auto"/>
        <w:rPr>
          <w:rFonts w:ascii="Palatino Linotype" w:eastAsia="Palatino Linotype" w:hAnsi="Palatino Linotype" w:cs="Palatino Linotype"/>
          <w:i/>
          <w:color w:val="000000"/>
        </w:rPr>
      </w:pPr>
    </w:p>
    <w:p w:rsidR="00BF6AEB" w:rsidRPr="00DA54AC" w:rsidRDefault="00E9359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sidRPr="00DA54AC">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fecha </w:t>
      </w:r>
      <w:r w:rsidRPr="00DA54AC">
        <w:rPr>
          <w:rFonts w:ascii="Palatino Linotype" w:eastAsia="Palatino Linotype" w:hAnsi="Palatino Linotype" w:cs="Palatino Linotype"/>
          <w:b/>
          <w:color w:val="000000"/>
        </w:rPr>
        <w:t>diecinueve de febrero de dos mil veinticinco</w:t>
      </w:r>
      <w:r w:rsidRPr="00DA54AC">
        <w:rPr>
          <w:rFonts w:ascii="Palatino Linotype" w:eastAsia="Palatino Linotype" w:hAnsi="Palatino Linotype" w:cs="Palatino Linotype"/>
          <w:color w:val="000000"/>
        </w:rPr>
        <w:t xml:space="preserve">, puso a disposición de las partes el </w:t>
      </w:r>
      <w:r w:rsidRPr="00DA54AC">
        <w:rPr>
          <w:rFonts w:ascii="Palatino Linotype" w:eastAsia="Palatino Linotype" w:hAnsi="Palatino Linotype" w:cs="Palatino Linotype"/>
          <w:color w:val="000000"/>
        </w:rPr>
        <w:lastRenderedPageBreak/>
        <w:t xml:space="preserve">expediente electrónico vía </w:t>
      </w:r>
      <w:r w:rsidRPr="00DA54AC">
        <w:rPr>
          <w:rFonts w:ascii="Palatino Linotype" w:eastAsia="Palatino Linotype" w:hAnsi="Palatino Linotype" w:cs="Palatino Linotype"/>
          <w:b/>
          <w:color w:val="000000"/>
        </w:rPr>
        <w:t xml:space="preserve">SAIMEX </w:t>
      </w:r>
      <w:r w:rsidRPr="00DA54AC">
        <w:rPr>
          <w:rFonts w:ascii="Palatino Linotype" w:eastAsia="Palatino Linotype" w:hAnsi="Palatino Linotype" w:cs="Palatino Linotype"/>
          <w:color w:val="000000"/>
        </w:rPr>
        <w:t xml:space="preserve">a efecto de que en un plazo máximo de siete días manifestaran lo que a su derecho conviniera, ofrecieran pruebas y alegatos según corresponda a los casos concretos, y el </w:t>
      </w:r>
      <w:r w:rsidRPr="00DA54AC">
        <w:rPr>
          <w:rFonts w:ascii="Palatino Linotype" w:eastAsia="Palatino Linotype" w:hAnsi="Palatino Linotype" w:cs="Palatino Linotype"/>
          <w:b/>
          <w:color w:val="000000"/>
        </w:rPr>
        <w:t>SUJETO OBLIGADO</w:t>
      </w:r>
      <w:r w:rsidRPr="00DA54AC">
        <w:rPr>
          <w:rFonts w:ascii="Palatino Linotype" w:eastAsia="Palatino Linotype" w:hAnsi="Palatino Linotype" w:cs="Palatino Linotype"/>
          <w:color w:val="000000"/>
        </w:rPr>
        <w:t xml:space="preserve"> presentará el Informe Justificado procedente.</w:t>
      </w:r>
    </w:p>
    <w:p w:rsidR="00BF6AEB" w:rsidRPr="00DA54AC" w:rsidRDefault="00BF6AE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BF6AEB" w:rsidRPr="00DA54AC" w:rsidRDefault="00E9359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DA54AC">
        <w:rPr>
          <w:rFonts w:ascii="Palatino Linotype" w:eastAsia="Palatino Linotype" w:hAnsi="Palatino Linotype" w:cs="Palatino Linotype"/>
          <w:color w:val="000000"/>
        </w:rPr>
        <w:t xml:space="preserve">De lo anterior, el </w:t>
      </w:r>
      <w:r w:rsidRPr="00DA54AC">
        <w:rPr>
          <w:rFonts w:ascii="Palatino Linotype" w:eastAsia="Palatino Linotype" w:hAnsi="Palatino Linotype" w:cs="Palatino Linotype"/>
          <w:b/>
          <w:color w:val="000000"/>
        </w:rPr>
        <w:t xml:space="preserve">PARTICULAR </w:t>
      </w:r>
      <w:r w:rsidRPr="00DA54AC">
        <w:rPr>
          <w:rFonts w:ascii="Palatino Linotype" w:eastAsia="Palatino Linotype" w:hAnsi="Palatino Linotype" w:cs="Palatino Linotype"/>
          <w:color w:val="000000"/>
        </w:rPr>
        <w:t xml:space="preserve">dejo de realizar manifestaciones que a su derecho conviniera y asistiera. </w:t>
      </w:r>
    </w:p>
    <w:p w:rsidR="00BF6AEB" w:rsidRPr="00DA54AC" w:rsidRDefault="00BF6AE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BF6AEB" w:rsidRPr="00DA54AC" w:rsidRDefault="00E9359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DA54AC">
        <w:rPr>
          <w:rFonts w:ascii="Palatino Linotype" w:eastAsia="Palatino Linotype" w:hAnsi="Palatino Linotype" w:cs="Palatino Linotype"/>
          <w:color w:val="000000"/>
        </w:rPr>
        <w:t xml:space="preserve">El </w:t>
      </w:r>
      <w:r w:rsidRPr="00DA54AC">
        <w:rPr>
          <w:rFonts w:ascii="Palatino Linotype" w:eastAsia="Palatino Linotype" w:hAnsi="Palatino Linotype" w:cs="Palatino Linotype"/>
          <w:b/>
          <w:color w:val="000000"/>
        </w:rPr>
        <w:t xml:space="preserve">SUJETO OBLIGADO, </w:t>
      </w:r>
      <w:r w:rsidRPr="00DA54AC">
        <w:rPr>
          <w:rFonts w:ascii="Palatino Linotype" w:eastAsia="Palatino Linotype" w:hAnsi="Palatino Linotype" w:cs="Palatino Linotype"/>
          <w:color w:val="000000"/>
        </w:rPr>
        <w:t>remitió el archivo</w:t>
      </w:r>
      <w:r w:rsidRPr="00DA54AC">
        <w:rPr>
          <w:rFonts w:ascii="Palatino Linotype" w:eastAsia="Palatino Linotype" w:hAnsi="Palatino Linotype" w:cs="Palatino Linotype"/>
          <w:i/>
          <w:color w:val="000000"/>
        </w:rPr>
        <w:t xml:space="preserve"> </w:t>
      </w:r>
      <w:hyperlink r:id="rId8">
        <w:r w:rsidRPr="00DA54AC">
          <w:rPr>
            <w:rFonts w:ascii="Palatino Linotype" w:eastAsia="Palatino Linotype" w:hAnsi="Palatino Linotype" w:cs="Palatino Linotype"/>
            <w:b/>
            <w:i/>
            <w:color w:val="000000"/>
          </w:rPr>
          <w:t>RESPUESTA A RECURSO 1543.pdf</w:t>
        </w:r>
      </w:hyperlink>
      <w:r w:rsidRPr="00DA54AC">
        <w:rPr>
          <w:rFonts w:ascii="Palatino Linotype" w:eastAsia="Palatino Linotype" w:hAnsi="Palatino Linotype" w:cs="Palatino Linotype"/>
          <w:i/>
          <w:color w:val="000000"/>
        </w:rPr>
        <w:t xml:space="preserve">, </w:t>
      </w:r>
      <w:r w:rsidRPr="00DA54AC">
        <w:rPr>
          <w:rFonts w:ascii="Palatino Linotype" w:eastAsia="Palatino Linotype" w:hAnsi="Palatino Linotype" w:cs="Palatino Linotype"/>
          <w:color w:val="000000"/>
        </w:rPr>
        <w:t>por el que informo lo siguiente:</w:t>
      </w:r>
    </w:p>
    <w:p w:rsidR="00BF6AEB" w:rsidRPr="00DA54AC" w:rsidRDefault="00BF6AE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BF6AEB" w:rsidRPr="00DA54AC" w:rsidRDefault="00E93592">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DA54AC">
        <w:rPr>
          <w:rFonts w:ascii="Palatino Linotype" w:eastAsia="Palatino Linotype" w:hAnsi="Palatino Linotype" w:cs="Palatino Linotype"/>
          <w:noProof/>
          <w:color w:val="000000"/>
          <w:lang w:val="es-MX" w:eastAsia="es-MX"/>
        </w:rPr>
        <w:drawing>
          <wp:inline distT="0" distB="0" distL="0" distR="0">
            <wp:extent cx="5612130" cy="52006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612130" cy="520065"/>
                    </a:xfrm>
                    <a:prstGeom prst="rect">
                      <a:avLst/>
                    </a:prstGeom>
                    <a:ln/>
                  </pic:spPr>
                </pic:pic>
              </a:graphicData>
            </a:graphic>
          </wp:inline>
        </w:drawing>
      </w:r>
      <w:r w:rsidRPr="00DA54AC">
        <w:rPr>
          <w:rFonts w:ascii="Palatino Linotype" w:hAnsi="Palatino Linotype"/>
          <w:noProof/>
          <w:lang w:val="es-MX" w:eastAsia="es-MX"/>
        </w:rPr>
        <mc:AlternateContent>
          <mc:Choice Requires="wps">
            <w:drawing>
              <wp:anchor distT="0" distB="0" distL="114300" distR="114300" simplePos="0" relativeHeight="251658240" behindDoc="0" locked="0" layoutInCell="1" hidden="0" allowOverlap="1">
                <wp:simplePos x="0" y="0"/>
                <wp:positionH relativeFrom="column">
                  <wp:posOffset>584200</wp:posOffset>
                </wp:positionH>
                <wp:positionV relativeFrom="paragraph">
                  <wp:posOffset>241300</wp:posOffset>
                </wp:positionV>
                <wp:extent cx="876300" cy="291465"/>
                <wp:effectExtent l="0" t="0" r="0" b="0"/>
                <wp:wrapNone/>
                <wp:docPr id="4" name="Rectángulo 4"/>
                <wp:cNvGraphicFramePr/>
                <a:graphic xmlns:a="http://schemas.openxmlformats.org/drawingml/2006/main">
                  <a:graphicData uri="http://schemas.microsoft.com/office/word/2010/wordprocessingShape">
                    <wps:wsp>
                      <wps:cNvSpPr/>
                      <wps:spPr>
                        <a:xfrm>
                          <a:off x="4926900" y="3653318"/>
                          <a:ext cx="838200" cy="253365"/>
                        </a:xfrm>
                        <a:prstGeom prst="rect">
                          <a:avLst/>
                        </a:prstGeom>
                        <a:noFill/>
                        <a:ln w="38100" cap="flat" cmpd="sng">
                          <a:solidFill>
                            <a:srgbClr val="FF0000"/>
                          </a:solidFill>
                          <a:prstDash val="solid"/>
                          <a:miter lim="800000"/>
                          <a:headEnd type="none" w="sm" len="sm"/>
                          <a:tailEnd type="none" w="sm" len="sm"/>
                        </a:ln>
                      </wps:spPr>
                      <wps:txbx>
                        <w:txbxContent>
                          <w:p w:rsidR="00BF6AEB" w:rsidRDefault="00BF6AEB">
                            <w:pPr>
                              <w:textDirection w:val="btLr"/>
                            </w:pPr>
                          </w:p>
                        </w:txbxContent>
                      </wps:txbx>
                      <wps:bodyPr spcFirstLastPara="1" wrap="square" lIns="91425" tIns="91425" rIns="91425" bIns="91425" anchor="ctr" anchorCtr="0">
                        <a:noAutofit/>
                      </wps:bodyPr>
                    </wps:wsp>
                  </a:graphicData>
                </a:graphic>
              </wp:anchor>
            </w:drawing>
          </mc:Choice>
          <mc:Fallback>
            <w:pict>
              <v:rect id="Rectángulo 4" o:spid="_x0000_s1026" style="position:absolute;left:0;text-align:left;margin-left:46pt;margin-top:19pt;width:69pt;height:22.9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" filled="f" strokecolor="red" strokeweight="3pt">
                <v:stroke startarrowwidth="narrow" startarrowlength="short" endarrowwidth="narrow" endarrowlength="short"/>
                <v:textbox inset="2.53958mm,2.53958mm,2.53958mm,2.53958mm">
                  <w:txbxContent>
                    <w:p w:rsidR="00BF6AEB" w:rsidRDefault="00BF6AEB">
                      <w:pPr>
                        <w:textDirection w:val="btLr"/>
                      </w:pPr>
                    </w:p>
                  </w:txbxContent>
                </v:textbox>
              </v:rect>
            </w:pict>
          </mc:Fallback>
        </mc:AlternateContent>
      </w:r>
    </w:p>
    <w:p w:rsidR="00BF6AEB" w:rsidRPr="00DA54AC" w:rsidRDefault="00BF6AE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BF6AEB" w:rsidRPr="00DA54AC" w:rsidRDefault="00E9359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bookmarkStart w:id="3" w:name="_heading=h.wtnqi7xeujqq" w:colFirst="0" w:colLast="0"/>
      <w:bookmarkEnd w:id="3"/>
      <w:r w:rsidRPr="00DA54AC">
        <w:rPr>
          <w:rFonts w:ascii="Palatino Linotype" w:eastAsia="Palatino Linotype" w:hAnsi="Palatino Linotype" w:cs="Palatino Linotype"/>
          <w:color w:val="000000"/>
        </w:rPr>
        <w:t xml:space="preserve">Seguidamente, mediante acuerdo notificado el </w:t>
      </w:r>
      <w:r w:rsidRPr="00DA54AC">
        <w:rPr>
          <w:rFonts w:ascii="Palatino Linotype" w:eastAsia="Palatino Linotype" w:hAnsi="Palatino Linotype" w:cs="Palatino Linotype"/>
          <w:b/>
          <w:color w:val="000000"/>
        </w:rPr>
        <w:t xml:space="preserve">veinticuatro de marzo de dos mil veinticinco, </w:t>
      </w:r>
      <w:r w:rsidRPr="00DA54AC">
        <w:rPr>
          <w:rFonts w:ascii="Palatino Linotype" w:eastAsia="Palatino Linotype" w:hAnsi="Palatino Linotype" w:cs="Palatino Linotype"/>
          <w:color w:val="000000"/>
        </w:rPr>
        <w:t>se decretó el cierre de instrucción, por lo que no habiendo más que hacer constar, y------------------------------------------------------------------------------------------</w:t>
      </w:r>
    </w:p>
    <w:p w:rsidR="00BF6AEB" w:rsidRPr="00DA54AC" w:rsidRDefault="00BF6AEB">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rsidR="00BF6AEB" w:rsidRPr="00DA54AC" w:rsidRDefault="00BF6AEB">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rsidR="00BF6AEB" w:rsidRPr="00DA54AC" w:rsidRDefault="00E93592">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sidRPr="00DA54AC">
        <w:rPr>
          <w:rFonts w:ascii="Palatino Linotype" w:eastAsia="Palatino Linotype" w:hAnsi="Palatino Linotype" w:cs="Palatino Linotype"/>
          <w:b/>
          <w:color w:val="000000"/>
        </w:rPr>
        <w:t>CONSIDERANDO</w:t>
      </w:r>
    </w:p>
    <w:p w:rsidR="00BF6AEB" w:rsidRPr="00DA54AC" w:rsidRDefault="00BF6AEB">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rsidR="00BF6AEB" w:rsidRPr="00DA54AC" w:rsidRDefault="00E93592">
      <w:pPr>
        <w:pStyle w:val="Ttulo2"/>
        <w:spacing w:before="0" w:line="360" w:lineRule="auto"/>
        <w:rPr>
          <w:rFonts w:ascii="Palatino Linotype" w:eastAsia="Palatino Linotype" w:hAnsi="Palatino Linotype" w:cs="Palatino Linotype"/>
          <w:b/>
          <w:color w:val="000000"/>
          <w:sz w:val="24"/>
          <w:szCs w:val="24"/>
        </w:rPr>
      </w:pPr>
      <w:bookmarkStart w:id="4" w:name="_heading=h.uhdlt1j33vu3" w:colFirst="0" w:colLast="0"/>
      <w:bookmarkEnd w:id="4"/>
      <w:r w:rsidRPr="00DA54AC">
        <w:rPr>
          <w:rFonts w:ascii="Palatino Linotype" w:eastAsia="Palatino Linotype" w:hAnsi="Palatino Linotype" w:cs="Palatino Linotype"/>
          <w:b/>
          <w:color w:val="000000"/>
          <w:sz w:val="24"/>
          <w:szCs w:val="24"/>
        </w:rPr>
        <w:t>PRIMERO. De la competencia</w:t>
      </w:r>
    </w:p>
    <w:p w:rsidR="00BF6AEB" w:rsidRPr="00DA54AC" w:rsidRDefault="00BF6AEB">
      <w:pPr>
        <w:spacing w:line="360" w:lineRule="auto"/>
        <w:rPr>
          <w:rFonts w:ascii="Palatino Linotype" w:eastAsia="Palatino Linotype" w:hAnsi="Palatino Linotype" w:cs="Palatino Linotype"/>
        </w:rPr>
      </w:pPr>
    </w:p>
    <w:p w:rsidR="00BF6AEB" w:rsidRPr="00DA54AC" w:rsidRDefault="00E9359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DA54AC">
        <w:rPr>
          <w:rFonts w:ascii="Palatino Linotype" w:eastAsia="Palatino Linotype" w:hAnsi="Palatino Linotype" w:cs="Palatino Linotype"/>
          <w:color w:val="000000"/>
        </w:rPr>
        <w:lastRenderedPageBreak/>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BF6AEB" w:rsidRPr="00DA54AC" w:rsidRDefault="00BF6AEB">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BF6AEB" w:rsidRPr="00DA54AC" w:rsidRDefault="00E93592">
      <w:pPr>
        <w:pStyle w:val="Ttulo2"/>
        <w:spacing w:before="0" w:line="360" w:lineRule="auto"/>
        <w:rPr>
          <w:rFonts w:ascii="Palatino Linotype" w:eastAsia="Palatino Linotype" w:hAnsi="Palatino Linotype" w:cs="Palatino Linotype"/>
          <w:b/>
          <w:color w:val="000000"/>
          <w:sz w:val="24"/>
          <w:szCs w:val="24"/>
        </w:rPr>
      </w:pPr>
      <w:bookmarkStart w:id="5" w:name="_heading=h.lul3ffnk57fa" w:colFirst="0" w:colLast="0"/>
      <w:bookmarkEnd w:id="5"/>
      <w:r w:rsidRPr="00DA54AC">
        <w:rPr>
          <w:rFonts w:ascii="Palatino Linotype" w:eastAsia="Palatino Linotype" w:hAnsi="Palatino Linotype" w:cs="Palatino Linotype"/>
          <w:b/>
          <w:color w:val="000000"/>
          <w:sz w:val="24"/>
          <w:szCs w:val="24"/>
        </w:rPr>
        <w:t>SEGUNDO. De la oportunidad y procedencia.</w:t>
      </w:r>
    </w:p>
    <w:p w:rsidR="00BF6AEB" w:rsidRPr="00DA54AC" w:rsidRDefault="00BF6AEB">
      <w:pPr>
        <w:spacing w:line="360" w:lineRule="auto"/>
        <w:rPr>
          <w:rFonts w:ascii="Palatino Linotype" w:eastAsia="Palatino Linotype" w:hAnsi="Palatino Linotype" w:cs="Palatino Linotype"/>
        </w:rPr>
      </w:pPr>
    </w:p>
    <w:p w:rsidR="00BF6AEB" w:rsidRPr="00DA54AC" w:rsidRDefault="00E9359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DA54AC">
        <w:rPr>
          <w:rFonts w:ascii="Palatino Linotype" w:eastAsia="Palatino Linotype" w:hAnsi="Palatino Linotype" w:cs="Palatino Linotype"/>
          <w:color w:val="000000"/>
        </w:rPr>
        <w:t xml:space="preserve">El medio de impugnación fue presentado a través del </w:t>
      </w:r>
      <w:r w:rsidRPr="00DA54AC">
        <w:rPr>
          <w:rFonts w:ascii="Palatino Linotype" w:eastAsia="Palatino Linotype" w:hAnsi="Palatino Linotype" w:cs="Palatino Linotype"/>
          <w:b/>
          <w:color w:val="000000"/>
        </w:rPr>
        <w:t>SAIMEX,</w:t>
      </w:r>
      <w:r w:rsidRPr="00DA54AC">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sidRPr="00DA54AC">
        <w:rPr>
          <w:rFonts w:ascii="Palatino Linotype" w:eastAsia="Palatino Linotype" w:hAnsi="Palatino Linotype" w:cs="Palatino Linotype"/>
          <w:b/>
          <w:color w:val="000000"/>
        </w:rPr>
        <w:t>SUJETO OBLIGADO</w:t>
      </w:r>
      <w:r w:rsidRPr="00DA54AC">
        <w:rPr>
          <w:rFonts w:ascii="Palatino Linotype" w:eastAsia="Palatino Linotype" w:hAnsi="Palatino Linotype" w:cs="Palatino Linotype"/>
          <w:color w:val="000000"/>
        </w:rPr>
        <w:t xml:space="preserve"> entregó su respuesta el </w:t>
      </w:r>
      <w:r w:rsidRPr="00DA54AC">
        <w:rPr>
          <w:rFonts w:ascii="Palatino Linotype" w:eastAsia="Palatino Linotype" w:hAnsi="Palatino Linotype" w:cs="Palatino Linotype"/>
          <w:b/>
          <w:color w:val="000000"/>
        </w:rPr>
        <w:t>diez de febrero de dos mil veinticinco</w:t>
      </w:r>
      <w:r w:rsidRPr="00DA54AC">
        <w:rPr>
          <w:rFonts w:ascii="Palatino Linotype" w:eastAsia="Palatino Linotype" w:hAnsi="Palatino Linotype" w:cs="Palatino Linotype"/>
          <w:color w:val="000000"/>
        </w:rPr>
        <w:t xml:space="preserve">, de tal forma que el plazo para interponer el recurso de revisión transcurrió del día </w:t>
      </w:r>
      <w:r w:rsidRPr="00DA54AC">
        <w:rPr>
          <w:rFonts w:ascii="Palatino Linotype" w:eastAsia="Palatino Linotype" w:hAnsi="Palatino Linotype" w:cs="Palatino Linotype"/>
          <w:b/>
          <w:color w:val="000000"/>
        </w:rPr>
        <w:t>once de febrero cinco de marzo de dos mil veinticinco</w:t>
      </w:r>
      <w:r w:rsidRPr="00DA54AC">
        <w:rPr>
          <w:rFonts w:ascii="Palatino Linotype" w:eastAsia="Palatino Linotype" w:hAnsi="Palatino Linotype" w:cs="Palatino Linotype"/>
          <w:color w:val="000000"/>
        </w:rPr>
        <w:t xml:space="preserve">; en consecuencia, el ahora </w:t>
      </w:r>
      <w:r w:rsidRPr="00DA54AC">
        <w:rPr>
          <w:rFonts w:ascii="Palatino Linotype" w:eastAsia="Palatino Linotype" w:hAnsi="Palatino Linotype" w:cs="Palatino Linotype"/>
          <w:b/>
          <w:color w:val="000000"/>
        </w:rPr>
        <w:t>RECURRENTE</w:t>
      </w:r>
      <w:r w:rsidRPr="00DA54AC">
        <w:rPr>
          <w:rFonts w:ascii="Palatino Linotype" w:eastAsia="Palatino Linotype" w:hAnsi="Palatino Linotype" w:cs="Palatino Linotype"/>
          <w:color w:val="000000"/>
        </w:rPr>
        <w:t xml:space="preserve"> presentó su inconformidad el día </w:t>
      </w:r>
      <w:r w:rsidRPr="00DA54AC">
        <w:rPr>
          <w:rFonts w:ascii="Palatino Linotype" w:eastAsia="Palatino Linotype" w:hAnsi="Palatino Linotype" w:cs="Palatino Linotype"/>
          <w:b/>
          <w:color w:val="000000"/>
        </w:rPr>
        <w:t>dieciocho de febrero de dos mil veinticinco</w:t>
      </w:r>
      <w:r w:rsidRPr="00DA54AC">
        <w:rPr>
          <w:rFonts w:ascii="Palatino Linotype" w:eastAsia="Palatino Linotype" w:hAnsi="Palatino Linotype" w:cs="Palatino Linotype"/>
          <w:color w:val="000000"/>
        </w:rPr>
        <w:t>; por lo que se estima que la inconformidad se presentó dentro del lapso legalmente establecido para tal efecto.</w:t>
      </w:r>
    </w:p>
    <w:p w:rsidR="00BF6AEB" w:rsidRPr="00DA54AC" w:rsidRDefault="00BF6AEB">
      <w:pPr>
        <w:rPr>
          <w:rFonts w:ascii="Palatino Linotype" w:eastAsia="Palatino Linotype" w:hAnsi="Palatino Linotype" w:cs="Palatino Linotype"/>
        </w:rPr>
      </w:pPr>
    </w:p>
    <w:p w:rsidR="00BF6AEB" w:rsidRPr="00DA54AC" w:rsidRDefault="00E93592">
      <w:pPr>
        <w:numPr>
          <w:ilvl w:val="0"/>
          <w:numId w:val="1"/>
        </w:numPr>
        <w:spacing w:line="360" w:lineRule="auto"/>
        <w:ind w:left="0" w:firstLine="0"/>
        <w:jc w:val="both"/>
        <w:rPr>
          <w:rFonts w:ascii="Palatino Linotype" w:eastAsia="Palatino Linotype" w:hAnsi="Palatino Linotype" w:cs="Palatino Linotype"/>
        </w:rPr>
      </w:pPr>
      <w:r w:rsidRPr="00DA54AC">
        <w:rPr>
          <w:rFonts w:ascii="Palatino Linotype" w:eastAsia="Palatino Linotype" w:hAnsi="Palatino Linotype" w:cs="Palatino Linotype"/>
        </w:rPr>
        <w:lastRenderedPageBreak/>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BF6AEB" w:rsidRPr="00DA54AC" w:rsidRDefault="00BF6AEB">
      <w:pPr>
        <w:pBdr>
          <w:top w:val="nil"/>
          <w:left w:val="nil"/>
          <w:bottom w:val="nil"/>
          <w:right w:val="nil"/>
          <w:between w:val="nil"/>
        </w:pBdr>
        <w:spacing w:line="360" w:lineRule="auto"/>
        <w:rPr>
          <w:rFonts w:ascii="Palatino Linotype" w:eastAsia="Palatino Linotype" w:hAnsi="Palatino Linotype" w:cs="Palatino Linotype"/>
          <w:color w:val="000000"/>
        </w:rPr>
      </w:pPr>
    </w:p>
    <w:p w:rsidR="00BF6AEB" w:rsidRPr="00DA54AC" w:rsidRDefault="00E93592">
      <w:pPr>
        <w:keepNext/>
        <w:keepLines/>
        <w:spacing w:line="360" w:lineRule="auto"/>
        <w:rPr>
          <w:rFonts w:ascii="Palatino Linotype" w:eastAsia="Palatino Linotype" w:hAnsi="Palatino Linotype" w:cs="Palatino Linotype"/>
          <w:b/>
        </w:rPr>
      </w:pPr>
      <w:r w:rsidRPr="00DA54AC">
        <w:rPr>
          <w:rFonts w:ascii="Palatino Linotype" w:eastAsia="Palatino Linotype" w:hAnsi="Palatino Linotype" w:cs="Palatino Linotype"/>
          <w:b/>
        </w:rPr>
        <w:t>TERCERO. De las causales de sobreseimiento</w:t>
      </w:r>
    </w:p>
    <w:p w:rsidR="00BF6AEB" w:rsidRPr="00DA54AC" w:rsidRDefault="00BF6AEB">
      <w:pPr>
        <w:keepNext/>
        <w:keepLines/>
        <w:spacing w:line="360" w:lineRule="auto"/>
        <w:rPr>
          <w:rFonts w:ascii="Palatino Linotype" w:eastAsia="Palatino Linotype" w:hAnsi="Palatino Linotype" w:cs="Palatino Linotype"/>
          <w:b/>
        </w:rPr>
      </w:pPr>
    </w:p>
    <w:p w:rsidR="00BF6AEB" w:rsidRPr="00DA54AC" w:rsidRDefault="00E93592">
      <w:pPr>
        <w:numPr>
          <w:ilvl w:val="0"/>
          <w:numId w:val="1"/>
        </w:numPr>
        <w:spacing w:line="360" w:lineRule="auto"/>
        <w:ind w:left="0" w:firstLine="0"/>
        <w:jc w:val="both"/>
        <w:rPr>
          <w:rFonts w:ascii="Palatino Linotype" w:eastAsia="Palatino Linotype" w:hAnsi="Palatino Linotype" w:cs="Palatino Linotype"/>
        </w:rPr>
      </w:pPr>
      <w:r w:rsidRPr="00DA54AC">
        <w:rPr>
          <w:rFonts w:ascii="Palatino Linotype" w:eastAsia="Palatino Linotype" w:hAnsi="Palatino Linotype" w:cs="Palatino Linotype"/>
        </w:rPr>
        <w:t xml:space="preserve">Por lo que hace a las causas de sobreseimiento contenidas en la fracción III del artículo 192 de la </w:t>
      </w:r>
      <w:r w:rsidRPr="00DA54AC">
        <w:rPr>
          <w:rFonts w:ascii="Palatino Linotype" w:eastAsia="Palatino Linotype" w:hAnsi="Palatino Linotype" w:cs="Palatino Linotype"/>
          <w:b/>
        </w:rPr>
        <w:t>Ley de Transparencia y Acceso a la Información Pública del Estado de México y Municipios</w:t>
      </w:r>
      <w:r w:rsidRPr="00DA54AC">
        <w:rPr>
          <w:rFonts w:ascii="Palatino Linotype" w:eastAsia="Palatino Linotype" w:hAnsi="Palatino Linotype" w:cs="Palatino Linotype"/>
        </w:rPr>
        <w:t xml:space="preserve">, es oportuno señalar que estos requisitos privilegian la existencia de elementos de fondo, tales como el desistimiento o fallecimiento del </w:t>
      </w:r>
      <w:r w:rsidRPr="00DA54AC">
        <w:rPr>
          <w:rFonts w:ascii="Palatino Linotype" w:eastAsia="Palatino Linotype" w:hAnsi="Palatino Linotype" w:cs="Palatino Linotype"/>
          <w:b/>
        </w:rPr>
        <w:t>RECURRENTE</w:t>
      </w:r>
      <w:r w:rsidRPr="00DA54AC">
        <w:rPr>
          <w:rFonts w:ascii="Palatino Linotype" w:eastAsia="Palatino Linotype" w:hAnsi="Palatino Linotype" w:cs="Palatino Linotype"/>
        </w:rPr>
        <w:t xml:space="preserve"> o que el </w:t>
      </w:r>
      <w:r w:rsidRPr="00DA54AC">
        <w:rPr>
          <w:rFonts w:ascii="Palatino Linotype" w:eastAsia="Palatino Linotype" w:hAnsi="Palatino Linotype" w:cs="Palatino Linotype"/>
          <w:b/>
        </w:rPr>
        <w:t>SUJETO OBLIGADO</w:t>
      </w:r>
      <w:r w:rsidRPr="00DA54AC">
        <w:rPr>
          <w:rFonts w:ascii="Palatino Linotype" w:eastAsia="Palatino Linotype" w:hAnsi="Palatino Linotype" w:cs="Palatino Linotype"/>
        </w:rPr>
        <w:t xml:space="preserve"> </w:t>
      </w:r>
      <w:r w:rsidRPr="00DA54AC">
        <w:rPr>
          <w:rFonts w:ascii="Palatino Linotype" w:eastAsia="Palatino Linotype" w:hAnsi="Palatino Linotype" w:cs="Palatino Linotype"/>
          <w:b/>
          <w:u w:val="single"/>
        </w:rPr>
        <w:t>modifique o revoque el acto</w:t>
      </w:r>
      <w:r w:rsidRPr="00DA54AC">
        <w:rPr>
          <w:rFonts w:ascii="Palatino Linotype" w:eastAsia="Palatino Linotype" w:hAnsi="Palatino Linotype" w:cs="Palatino Linotype"/>
        </w:rPr>
        <w:t>; de ahí que la actualización de alguno de éstos trae como consecuencia que el medio de impugnación se concluya sin que se analice el objeto de estudio planteado, es decir se sobresea.</w:t>
      </w:r>
    </w:p>
    <w:p w:rsidR="00BF6AEB" w:rsidRPr="00DA54AC" w:rsidRDefault="00BF6AEB">
      <w:pPr>
        <w:spacing w:line="360" w:lineRule="auto"/>
        <w:jc w:val="both"/>
        <w:rPr>
          <w:rFonts w:ascii="Palatino Linotype" w:eastAsia="Palatino Linotype" w:hAnsi="Palatino Linotype" w:cs="Palatino Linotype"/>
        </w:rPr>
      </w:pPr>
    </w:p>
    <w:p w:rsidR="00BF6AEB" w:rsidRPr="00DA54AC" w:rsidRDefault="00C337DF" w:rsidP="00C337DF">
      <w:pPr>
        <w:spacing w:line="360" w:lineRule="auto"/>
        <w:jc w:val="both"/>
        <w:rPr>
          <w:rFonts w:ascii="Palatino Linotype" w:eastAsia="Palatino Linotype" w:hAnsi="Palatino Linotype" w:cs="Palatino Linotype"/>
        </w:rPr>
      </w:pPr>
      <w:r w:rsidRPr="00DA54AC">
        <w:rPr>
          <w:rFonts w:ascii="Palatino Linotype" w:eastAsia="Palatino Linotype" w:hAnsi="Palatino Linotype" w:cs="Palatino Linotype"/>
          <w:b/>
        </w:rPr>
        <w:t xml:space="preserve">12. </w:t>
      </w:r>
      <w:r w:rsidRPr="00DA54AC">
        <w:rPr>
          <w:rFonts w:ascii="Palatino Linotype" w:eastAsia="Palatino Linotype" w:hAnsi="Palatino Linotype" w:cs="Palatino Linotype"/>
          <w:b/>
        </w:rPr>
        <w:tab/>
      </w:r>
      <w:r w:rsidR="00E93592" w:rsidRPr="00DA54AC">
        <w:rPr>
          <w:rFonts w:ascii="Palatino Linotype" w:eastAsia="Palatino Linotype" w:hAnsi="Palatino Linotype" w:cs="Palatino Linotype"/>
        </w:rPr>
        <w:t xml:space="preserve">Para los efectos de esta resolución, es oportuno precisar los alcances jurídicos de la fracción III de la disposición legal transcrita. Así, procede el sobreseimiento del recurso de revisión cuando el </w:t>
      </w:r>
      <w:r w:rsidR="00E93592" w:rsidRPr="00DA54AC">
        <w:rPr>
          <w:rFonts w:ascii="Palatino Linotype" w:eastAsia="Palatino Linotype" w:hAnsi="Palatino Linotype" w:cs="Palatino Linotype"/>
          <w:b/>
        </w:rPr>
        <w:t>SUJETO OBLIGADO</w:t>
      </w:r>
      <w:r w:rsidR="00E93592" w:rsidRPr="00DA54AC">
        <w:rPr>
          <w:rFonts w:ascii="Palatino Linotype" w:eastAsia="Palatino Linotype" w:hAnsi="Palatino Linotype" w:cs="Palatino Linotype"/>
        </w:rPr>
        <w:t>:</w:t>
      </w:r>
    </w:p>
    <w:p w:rsidR="00BF6AEB" w:rsidRPr="00DA54AC" w:rsidRDefault="00BF6AEB">
      <w:pPr>
        <w:spacing w:line="360" w:lineRule="auto"/>
        <w:jc w:val="both"/>
        <w:rPr>
          <w:rFonts w:ascii="Palatino Linotype" w:eastAsia="Palatino Linotype" w:hAnsi="Palatino Linotype" w:cs="Palatino Linotype"/>
        </w:rPr>
      </w:pPr>
    </w:p>
    <w:p w:rsidR="00BF6AEB" w:rsidRPr="00DA54AC" w:rsidRDefault="00E93592">
      <w:pPr>
        <w:numPr>
          <w:ilvl w:val="0"/>
          <w:numId w:val="3"/>
        </w:numPr>
        <w:spacing w:line="360" w:lineRule="auto"/>
        <w:ind w:left="567" w:right="616" w:firstLine="0"/>
        <w:jc w:val="both"/>
        <w:rPr>
          <w:rFonts w:ascii="Palatino Linotype" w:eastAsia="Palatino Linotype" w:hAnsi="Palatino Linotype" w:cs="Palatino Linotype"/>
        </w:rPr>
      </w:pPr>
      <w:r w:rsidRPr="00DA54AC">
        <w:rPr>
          <w:rFonts w:ascii="Palatino Linotype" w:eastAsia="Palatino Linotype" w:hAnsi="Palatino Linotype" w:cs="Palatino Linotype"/>
          <w:b/>
        </w:rPr>
        <w:t>Modifique el acto impugnado:</w:t>
      </w:r>
      <w:r w:rsidRPr="00DA54AC">
        <w:rPr>
          <w:rFonts w:ascii="Palatino Linotype" w:eastAsia="Palatino Linotype" w:hAnsi="Palatino Linotype" w:cs="Palatino Linotype"/>
        </w:rPr>
        <w:t xml:space="preserve"> Se actualiza cuando el </w:t>
      </w:r>
      <w:r w:rsidRPr="00DA54AC">
        <w:rPr>
          <w:rFonts w:ascii="Palatino Linotype" w:eastAsia="Palatino Linotype" w:hAnsi="Palatino Linotype" w:cs="Palatino Linotype"/>
          <w:b/>
        </w:rPr>
        <w:t>SUJETO OBLIGADO</w:t>
      </w:r>
      <w:r w:rsidRPr="00DA54AC">
        <w:rPr>
          <w:rFonts w:ascii="Palatino Linotype" w:eastAsia="Palatino Linotype" w:hAnsi="Palatino Linotype" w:cs="Palatino Linotype"/>
        </w:rPr>
        <w:t xml:space="preserve"> después de haber otorgado una respuesta y hasta antes de </w:t>
      </w:r>
      <w:r w:rsidRPr="00DA54AC">
        <w:rPr>
          <w:rFonts w:ascii="Palatino Linotype" w:eastAsia="Palatino Linotype" w:hAnsi="Palatino Linotype" w:cs="Palatino Linotype"/>
        </w:rPr>
        <w:lastRenderedPageBreak/>
        <w:t>dictada la resolución del recurso de revisión, emite una diversa en la que subsane las deficiencias que hubiera tenido.</w:t>
      </w:r>
    </w:p>
    <w:p w:rsidR="00BF6AEB" w:rsidRPr="00DA54AC" w:rsidRDefault="00E93592">
      <w:pPr>
        <w:numPr>
          <w:ilvl w:val="0"/>
          <w:numId w:val="3"/>
        </w:numPr>
        <w:spacing w:line="360" w:lineRule="auto"/>
        <w:ind w:left="567" w:right="616" w:firstLine="0"/>
        <w:jc w:val="both"/>
        <w:rPr>
          <w:rFonts w:ascii="Palatino Linotype" w:eastAsia="Palatino Linotype" w:hAnsi="Palatino Linotype" w:cs="Palatino Linotype"/>
        </w:rPr>
      </w:pPr>
      <w:r w:rsidRPr="00DA54AC">
        <w:rPr>
          <w:rFonts w:ascii="Palatino Linotype" w:eastAsia="Palatino Linotype" w:hAnsi="Palatino Linotype" w:cs="Palatino Linotype"/>
          <w:b/>
        </w:rPr>
        <w:t>Revoque el acto impugnado:</w:t>
      </w:r>
      <w:r w:rsidRPr="00DA54AC">
        <w:rPr>
          <w:rFonts w:ascii="Palatino Linotype" w:eastAsia="Palatino Linotype" w:hAnsi="Palatino Linotype" w:cs="Palatino Linotype"/>
        </w:rPr>
        <w:t xml:space="preserve"> En este supuesto, el </w:t>
      </w:r>
      <w:r w:rsidRPr="00DA54AC">
        <w:rPr>
          <w:rFonts w:ascii="Palatino Linotype" w:eastAsia="Palatino Linotype" w:hAnsi="Palatino Linotype" w:cs="Palatino Linotype"/>
          <w:b/>
        </w:rPr>
        <w:t>SUJETO OBLIGADO</w:t>
      </w:r>
      <w:r w:rsidRPr="00DA54AC">
        <w:rPr>
          <w:rFonts w:ascii="Palatino Linotype" w:eastAsia="Palatino Linotype" w:hAnsi="Palatino Linotype" w:cs="Palatino Linotype"/>
        </w:rPr>
        <w:t xml:space="preserve"> deja sin efectos la primera respuesta y en su lugar emite otra que satisfaga lo solicitado por el particular en un primer momento.</w:t>
      </w:r>
    </w:p>
    <w:p w:rsidR="00BF6AEB" w:rsidRPr="00DA54AC" w:rsidRDefault="00BF6AEB">
      <w:pPr>
        <w:spacing w:line="360" w:lineRule="auto"/>
        <w:ind w:right="49"/>
        <w:jc w:val="both"/>
        <w:rPr>
          <w:rFonts w:ascii="Palatino Linotype" w:eastAsia="Palatino Linotype" w:hAnsi="Palatino Linotype" w:cs="Palatino Linotype"/>
        </w:rPr>
      </w:pPr>
    </w:p>
    <w:p w:rsidR="00C337DF" w:rsidRPr="00DA54AC" w:rsidRDefault="00C337DF" w:rsidP="00C337DF">
      <w:pPr>
        <w:spacing w:line="360" w:lineRule="auto"/>
        <w:ind w:left="142"/>
        <w:jc w:val="both"/>
        <w:rPr>
          <w:rFonts w:ascii="Palatino Linotype" w:eastAsia="Palatino Linotype" w:hAnsi="Palatino Linotype" w:cs="Palatino Linotype"/>
        </w:rPr>
      </w:pPr>
      <w:r w:rsidRPr="00DA54AC">
        <w:rPr>
          <w:rFonts w:ascii="Palatino Linotype" w:eastAsia="Palatino Linotype" w:hAnsi="Palatino Linotype" w:cs="Palatino Linotype"/>
          <w:b/>
        </w:rPr>
        <w:t xml:space="preserve">13. </w:t>
      </w:r>
      <w:r w:rsidRPr="00DA54AC">
        <w:rPr>
          <w:rFonts w:ascii="Palatino Linotype" w:eastAsia="Palatino Linotype" w:hAnsi="Palatino Linotype" w:cs="Palatino Linotype"/>
          <w:b/>
        </w:rPr>
        <w:tab/>
      </w:r>
      <w:r w:rsidR="00E93592" w:rsidRPr="00DA54AC">
        <w:rPr>
          <w:rFonts w:ascii="Palatino Linotype" w:eastAsia="Palatino Linotype" w:hAnsi="Palatino Linotype" w:cs="Palatino Linotype"/>
        </w:rPr>
        <w:t xml:space="preserve">Las consecuencias jurídicas de esta modificación o revocación es que el recurso de revisión interpuesto quede sin efectos o sin materia, ya que un acto impugnado queda sin efectos, cuando aun existiendo jurídicamente, no genera consecuencia legal alguna; queda sin materia, cuando ha sido satisfecha la pretensión del particular, ya sea porque se hizo la entrega de la información solicitada o porque se completó la misma, situación que aconteció en el caso que nos ocupa, ya que el </w:t>
      </w:r>
      <w:r w:rsidR="00E93592" w:rsidRPr="00DA54AC">
        <w:rPr>
          <w:rFonts w:ascii="Palatino Linotype" w:eastAsia="Palatino Linotype" w:hAnsi="Palatino Linotype" w:cs="Palatino Linotype"/>
          <w:b/>
        </w:rPr>
        <w:t xml:space="preserve">SUJETO OBLIGADO, </w:t>
      </w:r>
      <w:r w:rsidR="00E93592" w:rsidRPr="00DA54AC">
        <w:rPr>
          <w:rFonts w:ascii="Palatino Linotype" w:eastAsia="Palatino Linotype" w:hAnsi="Palatino Linotype" w:cs="Palatino Linotype"/>
        </w:rPr>
        <w:t xml:space="preserve">dentro de la etapa de manifestaciones, </w:t>
      </w:r>
      <w:r w:rsidR="00E93592" w:rsidRPr="00DA54AC">
        <w:rPr>
          <w:rFonts w:ascii="Palatino Linotype" w:eastAsia="Palatino Linotype" w:hAnsi="Palatino Linotype" w:cs="Palatino Linotype"/>
          <w:b/>
        </w:rPr>
        <w:t xml:space="preserve"> </w:t>
      </w:r>
      <w:r w:rsidR="00E93592" w:rsidRPr="00DA54AC">
        <w:rPr>
          <w:rFonts w:ascii="Palatino Linotype" w:eastAsia="Palatino Linotype" w:hAnsi="Palatino Linotype" w:cs="Palatino Linotype"/>
          <w:u w:val="single"/>
        </w:rPr>
        <w:t>respondió claro y preciso que no tiene ningún interés.</w:t>
      </w:r>
      <w:r w:rsidR="00E93592" w:rsidRPr="00DA54AC">
        <w:rPr>
          <w:rFonts w:ascii="Palatino Linotype" w:eastAsia="Palatino Linotype" w:hAnsi="Palatino Linotype" w:cs="Palatino Linotype"/>
        </w:rPr>
        <w:t xml:space="preserve"> </w:t>
      </w:r>
    </w:p>
    <w:p w:rsidR="00C337DF" w:rsidRPr="00DA54AC" w:rsidRDefault="00C337DF" w:rsidP="00C337DF">
      <w:pPr>
        <w:spacing w:line="360" w:lineRule="auto"/>
        <w:ind w:left="142"/>
        <w:jc w:val="both"/>
        <w:rPr>
          <w:rFonts w:ascii="Palatino Linotype" w:eastAsia="Palatino Linotype" w:hAnsi="Palatino Linotype" w:cs="Palatino Linotype"/>
        </w:rPr>
      </w:pPr>
    </w:p>
    <w:p w:rsidR="00BF6AEB" w:rsidRPr="00DA54AC" w:rsidRDefault="00C337DF" w:rsidP="00C337DF">
      <w:pPr>
        <w:spacing w:line="360" w:lineRule="auto"/>
        <w:ind w:left="142"/>
        <w:jc w:val="both"/>
        <w:rPr>
          <w:rFonts w:ascii="Palatino Linotype" w:eastAsia="Palatino Linotype" w:hAnsi="Palatino Linotype" w:cs="Palatino Linotype"/>
        </w:rPr>
      </w:pPr>
      <w:r w:rsidRPr="00DA54AC">
        <w:rPr>
          <w:rFonts w:ascii="Palatino Linotype" w:eastAsia="Palatino Linotype" w:hAnsi="Palatino Linotype" w:cs="Palatino Linotype"/>
          <w:b/>
        </w:rPr>
        <w:t xml:space="preserve">14. </w:t>
      </w:r>
      <w:r w:rsidRPr="00DA54AC">
        <w:rPr>
          <w:rFonts w:ascii="Palatino Linotype" w:eastAsia="Palatino Linotype" w:hAnsi="Palatino Linotype" w:cs="Palatino Linotype"/>
          <w:b/>
        </w:rPr>
        <w:tab/>
      </w:r>
      <w:r w:rsidR="00E93592" w:rsidRPr="00DA54AC">
        <w:rPr>
          <w:rFonts w:ascii="Palatino Linotype" w:eastAsia="Palatino Linotype" w:hAnsi="Palatino Linotype" w:cs="Palatino Linotype"/>
        </w:rPr>
        <w:t xml:space="preserve">Es así que la ley prevé que cuando el </w:t>
      </w:r>
      <w:r w:rsidR="00E93592" w:rsidRPr="00DA54AC">
        <w:rPr>
          <w:rFonts w:ascii="Palatino Linotype" w:eastAsia="Palatino Linotype" w:hAnsi="Palatino Linotype" w:cs="Palatino Linotype"/>
          <w:b/>
        </w:rPr>
        <w:t xml:space="preserve">SUJETO OBLIGADO, </w:t>
      </w:r>
      <w:r w:rsidR="00E93592" w:rsidRPr="00DA54AC">
        <w:rPr>
          <w:rFonts w:ascii="Palatino Linotype" w:eastAsia="Palatino Linotype" w:hAnsi="Palatino Linotype" w:cs="Palatino Linotype"/>
        </w:rPr>
        <w:t xml:space="preserve">antes de que se dicte resolución definitiva, entrega la información solicitada o completa la información que en un primer momento fue incompleta o no correspondió con lo solicitado; el recurso de revisión que al efecto se haya interpuesto queda sin materia lo que imposibilita el estudio de fondo de la </w:t>
      </w:r>
      <w:r w:rsidR="00E93592" w:rsidRPr="00DA54AC">
        <w:rPr>
          <w:rFonts w:ascii="Palatino Linotype" w:eastAsia="Palatino Linotype" w:hAnsi="Palatino Linotype" w:cs="Palatino Linotype"/>
          <w:i/>
        </w:rPr>
        <w:t>Litis</w:t>
      </w:r>
      <w:r w:rsidR="00E93592" w:rsidRPr="00DA54AC">
        <w:rPr>
          <w:rFonts w:ascii="Palatino Linotype" w:eastAsia="Palatino Linotype" w:hAnsi="Palatino Linotype" w:cs="Palatino Linotype"/>
        </w:rPr>
        <w:t xml:space="preserve"> planteada, debido a que la afectación en su esfera de derechos fue restituida por la propia autoridad que emitió el acto motivo de impugnación.</w:t>
      </w:r>
    </w:p>
    <w:p w:rsidR="00C337DF" w:rsidRPr="00DA54AC" w:rsidRDefault="00C337DF" w:rsidP="00C337DF">
      <w:pPr>
        <w:spacing w:line="360" w:lineRule="auto"/>
        <w:jc w:val="both"/>
        <w:rPr>
          <w:rFonts w:ascii="Palatino Linotype" w:eastAsia="Palatino Linotype" w:hAnsi="Palatino Linotype" w:cs="Palatino Linotype"/>
          <w:color w:val="000000"/>
        </w:rPr>
      </w:pPr>
    </w:p>
    <w:p w:rsidR="00C337DF" w:rsidRPr="00DA54AC" w:rsidRDefault="00C337DF" w:rsidP="00C337DF">
      <w:pPr>
        <w:spacing w:line="360" w:lineRule="auto"/>
        <w:jc w:val="both"/>
        <w:rPr>
          <w:rFonts w:ascii="Palatino Linotype" w:eastAsia="Palatino Linotype" w:hAnsi="Palatino Linotype" w:cs="Palatino Linotype"/>
          <w:color w:val="000000"/>
        </w:rPr>
      </w:pPr>
    </w:p>
    <w:p w:rsidR="00BF6AEB" w:rsidRPr="00DA54AC" w:rsidRDefault="00C337DF" w:rsidP="00C337DF">
      <w:pPr>
        <w:spacing w:line="360" w:lineRule="auto"/>
        <w:jc w:val="both"/>
        <w:rPr>
          <w:rFonts w:ascii="Palatino Linotype" w:eastAsia="Palatino Linotype" w:hAnsi="Palatino Linotype" w:cs="Palatino Linotype"/>
        </w:rPr>
      </w:pPr>
      <w:r w:rsidRPr="00DA54AC">
        <w:rPr>
          <w:rFonts w:ascii="Palatino Linotype" w:eastAsia="Palatino Linotype" w:hAnsi="Palatino Linotype" w:cs="Palatino Linotype"/>
          <w:b/>
          <w:color w:val="000000"/>
        </w:rPr>
        <w:lastRenderedPageBreak/>
        <w:t xml:space="preserve">15. </w:t>
      </w:r>
      <w:r w:rsidRPr="00DA54AC">
        <w:rPr>
          <w:rFonts w:ascii="Palatino Linotype" w:eastAsia="Palatino Linotype" w:hAnsi="Palatino Linotype" w:cs="Palatino Linotype"/>
          <w:b/>
          <w:color w:val="000000"/>
        </w:rPr>
        <w:tab/>
      </w:r>
      <w:r w:rsidR="00E93592" w:rsidRPr="00DA54AC">
        <w:rPr>
          <w:rFonts w:ascii="Palatino Linotype" w:eastAsia="Palatino Linotype" w:hAnsi="Palatino Linotype" w:cs="Palatino Linotype"/>
        </w:rPr>
        <w:t>Sirve de sustento a lo anterior la siguiente jurisprudencia por contradicción, cuyo rubro, texto y datos de identificación son los siguientes:</w:t>
      </w:r>
    </w:p>
    <w:p w:rsidR="00BF6AEB" w:rsidRPr="00DA54AC" w:rsidRDefault="00BF6AEB">
      <w:pPr>
        <w:spacing w:line="360" w:lineRule="auto"/>
        <w:jc w:val="both"/>
        <w:rPr>
          <w:rFonts w:ascii="Palatino Linotype" w:eastAsia="Palatino Linotype" w:hAnsi="Palatino Linotype" w:cs="Palatino Linotype"/>
        </w:rPr>
      </w:pPr>
    </w:p>
    <w:p w:rsidR="00BF6AEB" w:rsidRPr="00DA54AC" w:rsidRDefault="00E93592">
      <w:pPr>
        <w:spacing w:line="360" w:lineRule="auto"/>
        <w:ind w:left="567" w:right="616"/>
        <w:jc w:val="both"/>
        <w:rPr>
          <w:rFonts w:ascii="Palatino Linotype" w:eastAsia="Palatino Linotype" w:hAnsi="Palatino Linotype" w:cs="Palatino Linotype"/>
          <w:i/>
        </w:rPr>
      </w:pPr>
      <w:r w:rsidRPr="00DA54AC">
        <w:rPr>
          <w:rFonts w:ascii="Palatino Linotype" w:eastAsia="Palatino Linotype" w:hAnsi="Palatino Linotype" w:cs="Palatino Linotype"/>
          <w:b/>
          <w:i/>
        </w:rPr>
        <w:t>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sidRPr="00DA54AC">
        <w:rPr>
          <w:rFonts w:ascii="Palatino Linotype" w:eastAsia="Palatino Linotype" w:hAnsi="Palatino Linotype" w:cs="Palatino Linotype"/>
          <w:i/>
        </w:rPr>
        <w:t xml:space="preserve"> De la interpretación de los artículos 73, fracción 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ampliar su demanda inicial, promover otro juicio </w:t>
      </w:r>
      <w:r w:rsidRPr="00DA54AC">
        <w:rPr>
          <w:rFonts w:ascii="Palatino Linotype" w:eastAsia="Palatino Linotype" w:hAnsi="Palatino Linotype" w:cs="Palatino Linotype"/>
          <w:i/>
        </w:rPr>
        <w:lastRenderedPageBreak/>
        <w:t>de amparo o el medio ordinario de defensa que proceda, toda vez que se trata de un nuevo acto.</w:t>
      </w:r>
    </w:p>
    <w:p w:rsidR="00BF6AEB" w:rsidRPr="00DA54AC" w:rsidRDefault="00BF6AEB">
      <w:pPr>
        <w:spacing w:line="360" w:lineRule="auto"/>
        <w:ind w:left="708"/>
        <w:jc w:val="both"/>
        <w:rPr>
          <w:rFonts w:ascii="Palatino Linotype" w:eastAsia="Palatino Linotype" w:hAnsi="Palatino Linotype" w:cs="Palatino Linotype"/>
          <w:i/>
        </w:rPr>
      </w:pPr>
    </w:p>
    <w:p w:rsidR="00BF6AEB" w:rsidRPr="00DA54AC" w:rsidRDefault="00C337DF" w:rsidP="00C337DF">
      <w:pPr>
        <w:spacing w:line="360" w:lineRule="auto"/>
        <w:ind w:left="142"/>
        <w:jc w:val="both"/>
        <w:rPr>
          <w:rFonts w:ascii="Palatino Linotype" w:eastAsia="Palatino Linotype" w:hAnsi="Palatino Linotype" w:cs="Palatino Linotype"/>
        </w:rPr>
      </w:pPr>
      <w:r w:rsidRPr="00DA54AC">
        <w:rPr>
          <w:rFonts w:ascii="Palatino Linotype" w:eastAsia="Palatino Linotype" w:hAnsi="Palatino Linotype" w:cs="Palatino Linotype"/>
          <w:b/>
        </w:rPr>
        <w:t xml:space="preserve">16. </w:t>
      </w:r>
      <w:r w:rsidRPr="00DA54AC">
        <w:rPr>
          <w:rFonts w:ascii="Palatino Linotype" w:eastAsia="Palatino Linotype" w:hAnsi="Palatino Linotype" w:cs="Palatino Linotype"/>
          <w:b/>
        </w:rPr>
        <w:tab/>
      </w:r>
      <w:r w:rsidR="00E93592" w:rsidRPr="00DA54AC">
        <w:rPr>
          <w:rFonts w:ascii="Palatino Linotype" w:eastAsia="Palatino Linotype" w:hAnsi="Palatino Linotype" w:cs="Palatino Linotype"/>
        </w:rPr>
        <w:t>La anterior jurisprudencia resulta aplicable al presente asunto, en dos aspectos:</w:t>
      </w:r>
    </w:p>
    <w:p w:rsidR="00BF6AEB" w:rsidRPr="00DA54AC" w:rsidRDefault="00E93592">
      <w:pPr>
        <w:numPr>
          <w:ilvl w:val="0"/>
          <w:numId w:val="4"/>
        </w:numPr>
        <w:spacing w:line="360" w:lineRule="auto"/>
        <w:ind w:left="709" w:right="616" w:hanging="283"/>
        <w:jc w:val="both"/>
        <w:rPr>
          <w:rFonts w:ascii="Palatino Linotype" w:eastAsia="Palatino Linotype" w:hAnsi="Palatino Linotype" w:cs="Palatino Linotype"/>
        </w:rPr>
      </w:pPr>
      <w:r w:rsidRPr="00DA54AC">
        <w:rPr>
          <w:rFonts w:ascii="Palatino Linotype" w:eastAsia="Palatino Linotype" w:hAnsi="Palatino Linotype" w:cs="Palatino Linotype"/>
          <w:b/>
        </w:rPr>
        <w:t>La cesación de los efectos perniciosos del acto de autoridad:</w:t>
      </w:r>
      <w:r w:rsidRPr="00DA54AC">
        <w:rPr>
          <w:rFonts w:ascii="Palatino Linotype" w:eastAsia="Palatino Linotype" w:hAnsi="Palatino Linotype" w:cs="Palatino Linotype"/>
        </w:rPr>
        <w:t xml:space="preserve"> Al respecto, la Ley de Transparencia contempla la figura jurídica del sobreseimiento cuando el </w:t>
      </w:r>
      <w:r w:rsidRPr="00DA54AC">
        <w:rPr>
          <w:rFonts w:ascii="Palatino Linotype" w:eastAsia="Palatino Linotype" w:hAnsi="Palatino Linotype" w:cs="Palatino Linotype"/>
          <w:b/>
        </w:rPr>
        <w:t>SUJETO OBLIGADO</w:t>
      </w:r>
      <w:r w:rsidRPr="00DA54AC">
        <w:rPr>
          <w:rFonts w:ascii="Palatino Linotype" w:eastAsia="Palatino Linotype" w:hAnsi="Palatino Linotype" w:cs="Palatino Linotype"/>
        </w:rPr>
        <w:t xml:space="preserve"> de </w:t>
      </w:r>
      <w:r w:rsidRPr="00DA54AC">
        <w:rPr>
          <w:rFonts w:ascii="Palatino Linotype" w:eastAsia="Palatino Linotype" w:hAnsi="Palatino Linotype" w:cs="Palatino Linotype"/>
          <w:i/>
        </w:rPr>
        <w:t>motu proprio</w:t>
      </w:r>
      <w:r w:rsidRPr="00DA54AC">
        <w:rPr>
          <w:rFonts w:ascii="Palatino Linotype" w:eastAsia="Palatino Linotype" w:hAnsi="Palatino Linotype" w:cs="Palatino Linotype"/>
        </w:rPr>
        <w:t xml:space="preserve"> modifica o revoca de tal manera el acto motivo de la impugnación que lo deja sin materia; es decir, cesan los efectos de éste y el derecho de acceso a la información pública se encuentra satisfecho.</w:t>
      </w:r>
    </w:p>
    <w:p w:rsidR="00BF6AEB" w:rsidRPr="00DA54AC" w:rsidRDefault="00E93592">
      <w:pPr>
        <w:numPr>
          <w:ilvl w:val="0"/>
          <w:numId w:val="4"/>
        </w:numPr>
        <w:spacing w:line="360" w:lineRule="auto"/>
        <w:ind w:left="709" w:right="616" w:hanging="283"/>
        <w:jc w:val="both"/>
        <w:rPr>
          <w:rFonts w:ascii="Palatino Linotype" w:eastAsia="Palatino Linotype" w:hAnsi="Palatino Linotype" w:cs="Palatino Linotype"/>
        </w:rPr>
      </w:pPr>
      <w:r w:rsidRPr="00DA54AC">
        <w:rPr>
          <w:rFonts w:ascii="Palatino Linotype" w:eastAsia="Palatino Linotype" w:hAnsi="Palatino Linotype" w:cs="Palatino Linotype"/>
          <w:b/>
        </w:rPr>
        <w:t>procesal para modificar el acto impugnado:</w:t>
      </w:r>
      <w:r w:rsidRPr="00DA54AC">
        <w:rPr>
          <w:rFonts w:ascii="Palatino Linotype" w:eastAsia="Palatino Linotype" w:hAnsi="Palatino Linotype" w:cs="Palatino Linotype"/>
        </w:rPr>
        <w:t xml:space="preserve"> Para que se actualice el sobreseimiento de un recurso de revisión, el </w:t>
      </w:r>
      <w:r w:rsidRPr="00DA54AC">
        <w:rPr>
          <w:rFonts w:ascii="Palatino Linotype" w:eastAsia="Palatino Linotype" w:hAnsi="Palatino Linotype" w:cs="Palatino Linotype"/>
          <w:b/>
        </w:rPr>
        <w:t>SUJETO OBLIGADO</w:t>
      </w:r>
      <w:r w:rsidRPr="00DA54AC">
        <w:rPr>
          <w:rFonts w:ascii="Palatino Linotype" w:eastAsia="Palatino Linotype" w:hAnsi="Palatino Linotype" w:cs="Palatino Linotype"/>
        </w:rPr>
        <w:t xml:space="preserve"> puede entregar o completar la información al momento de rendir su informe de justificación o </w:t>
      </w:r>
      <w:r w:rsidRPr="00DA54AC">
        <w:rPr>
          <w:rFonts w:ascii="Palatino Linotype" w:eastAsia="Palatino Linotype" w:hAnsi="Palatino Linotype" w:cs="Palatino Linotype"/>
          <w:b/>
          <w:u w:val="single"/>
        </w:rPr>
        <w:t>posteriormente</w:t>
      </w:r>
      <w:r w:rsidRPr="00DA54AC">
        <w:rPr>
          <w:rFonts w:ascii="Palatino Linotype" w:eastAsia="Palatino Linotype" w:hAnsi="Palatino Linotype" w:cs="Palatino Linotype"/>
        </w:rPr>
        <w:t xml:space="preserve"> a éste, siempre y cuando el Pleno del Instituto no haya dictado resolución definitiva.</w:t>
      </w:r>
    </w:p>
    <w:p w:rsidR="00BF6AEB" w:rsidRPr="00DA54AC" w:rsidRDefault="00BF6AEB">
      <w:pPr>
        <w:spacing w:line="360" w:lineRule="auto"/>
        <w:jc w:val="both"/>
        <w:rPr>
          <w:rFonts w:ascii="Palatino Linotype" w:eastAsia="Palatino Linotype" w:hAnsi="Palatino Linotype" w:cs="Palatino Linotype"/>
        </w:rPr>
      </w:pPr>
    </w:p>
    <w:p w:rsidR="00BF6AEB" w:rsidRPr="00DA54AC" w:rsidRDefault="00C337DF" w:rsidP="00C337DF">
      <w:pPr>
        <w:spacing w:line="360" w:lineRule="auto"/>
        <w:jc w:val="both"/>
        <w:rPr>
          <w:rFonts w:ascii="Palatino Linotype" w:eastAsia="Palatino Linotype" w:hAnsi="Palatino Linotype" w:cs="Palatino Linotype"/>
        </w:rPr>
      </w:pPr>
      <w:r w:rsidRPr="00DA54AC">
        <w:rPr>
          <w:rFonts w:ascii="Palatino Linotype" w:eastAsia="Palatino Linotype" w:hAnsi="Palatino Linotype" w:cs="Palatino Linotype"/>
          <w:b/>
        </w:rPr>
        <w:t xml:space="preserve">17. </w:t>
      </w:r>
      <w:r w:rsidRPr="00DA54AC">
        <w:rPr>
          <w:rFonts w:ascii="Palatino Linotype" w:eastAsia="Palatino Linotype" w:hAnsi="Palatino Linotype" w:cs="Palatino Linotype"/>
          <w:b/>
        </w:rPr>
        <w:tab/>
      </w:r>
      <w:r w:rsidR="00E93592" w:rsidRPr="00DA54AC">
        <w:rPr>
          <w:rFonts w:ascii="Palatino Linotype" w:eastAsia="Palatino Linotype" w:hAnsi="Palatino Linotype" w:cs="Palatino Linotype"/>
        </w:rPr>
        <w:t xml:space="preserve">Eduardo Pallares, en su artículo </w:t>
      </w:r>
      <w:r w:rsidR="00E93592" w:rsidRPr="00DA54AC">
        <w:rPr>
          <w:rFonts w:ascii="Palatino Linotype" w:eastAsia="Palatino Linotype" w:hAnsi="Palatino Linotype" w:cs="Palatino Linotype"/>
          <w:i/>
        </w:rPr>
        <w:t>“La caducidad y el sobreseimiento en el amparo”</w:t>
      </w:r>
      <w:r w:rsidR="00E93592" w:rsidRPr="00DA54AC">
        <w:rPr>
          <w:rFonts w:ascii="Palatino Linotype" w:eastAsia="Palatino Linotype" w:hAnsi="Palatino Linotype" w:cs="Palatino Linotype"/>
        </w:rPr>
        <w:t xml:space="preserve">, cita la definición de Aguilera Paz, aduciendo que se </w:t>
      </w:r>
      <w:r w:rsidR="00E93592" w:rsidRPr="00DA54AC">
        <w:rPr>
          <w:rFonts w:ascii="Palatino Linotype" w:eastAsia="Palatino Linotype" w:hAnsi="Palatino Linotype" w:cs="Palatino Linotype"/>
          <w:i/>
        </w:rPr>
        <w:t>“...entiende por sobreseimiento en el tecnicismo forense, el hecho de cesar en el procedimiento o curso de la causa, por no existir méritos bastantes para entrar en un juicio o para entablar la contienda judicial que debe ser objeto del mismo...”</w:t>
      </w:r>
      <w:r w:rsidR="00E93592" w:rsidRPr="00DA54AC">
        <w:rPr>
          <w:rFonts w:ascii="Palatino Linotype" w:eastAsia="Palatino Linotype" w:hAnsi="Palatino Linotype" w:cs="Palatino Linotype"/>
        </w:rPr>
        <w:t>. Asimismo señala que existe el sobreseimiento provisional y el definitivo</w:t>
      </w:r>
      <w:r w:rsidR="00E93592" w:rsidRPr="00DA54AC">
        <w:rPr>
          <w:rFonts w:ascii="Palatino Linotype" w:eastAsia="Palatino Linotype" w:hAnsi="Palatino Linotype" w:cs="Palatino Linotype"/>
          <w:i/>
        </w:rPr>
        <w:t xml:space="preserve">: “...el definitivo es una verdadera sentencia que pone fin al juicio, y que una vez </w:t>
      </w:r>
      <w:r w:rsidR="00E93592" w:rsidRPr="00DA54AC">
        <w:rPr>
          <w:rFonts w:ascii="Palatino Linotype" w:eastAsia="Palatino Linotype" w:hAnsi="Palatino Linotype" w:cs="Palatino Linotype"/>
          <w:i/>
        </w:rPr>
        <w:lastRenderedPageBreak/>
        <w:t>dictada, produce cosa juzgada, mientras que el provisorio tiene por efectos suspender la prosecución de la causa...”</w:t>
      </w:r>
    </w:p>
    <w:p w:rsidR="00BF6AEB" w:rsidRPr="00DA54AC" w:rsidRDefault="00BF6AEB">
      <w:pPr>
        <w:spacing w:line="360" w:lineRule="auto"/>
        <w:jc w:val="both"/>
        <w:rPr>
          <w:rFonts w:ascii="Palatino Linotype" w:eastAsia="Palatino Linotype" w:hAnsi="Palatino Linotype" w:cs="Palatino Linotype"/>
        </w:rPr>
      </w:pPr>
    </w:p>
    <w:p w:rsidR="00BF6AEB" w:rsidRPr="00DA54AC" w:rsidRDefault="00C337DF" w:rsidP="00C337DF">
      <w:pPr>
        <w:spacing w:line="360" w:lineRule="auto"/>
        <w:jc w:val="both"/>
        <w:rPr>
          <w:rFonts w:ascii="Palatino Linotype" w:eastAsia="Palatino Linotype" w:hAnsi="Palatino Linotype" w:cs="Palatino Linotype"/>
        </w:rPr>
      </w:pPr>
      <w:r w:rsidRPr="00DA54AC">
        <w:rPr>
          <w:rFonts w:ascii="Palatino Linotype" w:eastAsia="Palatino Linotype" w:hAnsi="Palatino Linotype" w:cs="Palatino Linotype"/>
          <w:b/>
        </w:rPr>
        <w:t xml:space="preserve">18. </w:t>
      </w:r>
      <w:r w:rsidRPr="00DA54AC">
        <w:rPr>
          <w:rFonts w:ascii="Palatino Linotype" w:eastAsia="Palatino Linotype" w:hAnsi="Palatino Linotype" w:cs="Palatino Linotype"/>
          <w:b/>
        </w:rPr>
        <w:tab/>
      </w:r>
      <w:r w:rsidR="00E93592" w:rsidRPr="00DA54AC">
        <w:rPr>
          <w:rFonts w:ascii="Palatino Linotype" w:eastAsia="Palatino Linotype" w:hAnsi="Palatino Linotype" w:cs="Palatino Linotype"/>
        </w:rPr>
        <w:t xml:space="preserve">Asimismo, para que se actualice el sobreseimiento de un recurso de revisión, el </w:t>
      </w:r>
      <w:r w:rsidR="00E93592" w:rsidRPr="00DA54AC">
        <w:rPr>
          <w:rFonts w:ascii="Palatino Linotype" w:eastAsia="Palatino Linotype" w:hAnsi="Palatino Linotype" w:cs="Palatino Linotype"/>
          <w:b/>
        </w:rPr>
        <w:t>SUJETO OBLIGADO</w:t>
      </w:r>
      <w:r w:rsidR="00E93592" w:rsidRPr="00DA54AC">
        <w:rPr>
          <w:rFonts w:ascii="Palatino Linotype" w:eastAsia="Palatino Linotype" w:hAnsi="Palatino Linotype" w:cs="Palatino Linotype"/>
        </w:rPr>
        <w:t xml:space="preserve"> puede entregar, completar o precisar la información al momento de rendir su informe justificado o dentro de los siete días previstos para manifestar lo que a su derecho convenga, lo anterior también puede ocurrir si entrega la información después de ese lapso pero antes del cierre de instrucción, tal como aconteció en el presente recurso, por tanto  se colige que con la información proporcionada se tiene por colmada la solicitud de información que nos ocupa.</w:t>
      </w:r>
    </w:p>
    <w:p w:rsidR="00BF6AEB" w:rsidRPr="00DA54AC" w:rsidRDefault="00BF6AEB">
      <w:pPr>
        <w:spacing w:line="360" w:lineRule="auto"/>
        <w:jc w:val="both"/>
        <w:rPr>
          <w:rFonts w:ascii="Palatino Linotype" w:eastAsia="Palatino Linotype" w:hAnsi="Palatino Linotype" w:cs="Palatino Linotype"/>
        </w:rPr>
      </w:pPr>
    </w:p>
    <w:p w:rsidR="00BF6AEB" w:rsidRPr="00DA54AC" w:rsidRDefault="00C337DF" w:rsidP="00C337DF">
      <w:pPr>
        <w:spacing w:line="360" w:lineRule="auto"/>
        <w:jc w:val="both"/>
        <w:rPr>
          <w:rFonts w:ascii="Palatino Linotype" w:eastAsia="Palatino Linotype" w:hAnsi="Palatino Linotype" w:cs="Palatino Linotype"/>
        </w:rPr>
      </w:pPr>
      <w:bookmarkStart w:id="6" w:name="_heading=h.bf1yarqwkxfi" w:colFirst="0" w:colLast="0"/>
      <w:bookmarkEnd w:id="6"/>
      <w:r w:rsidRPr="00DA54AC">
        <w:rPr>
          <w:rFonts w:ascii="Palatino Linotype" w:eastAsia="Palatino Linotype" w:hAnsi="Palatino Linotype" w:cs="Palatino Linotype"/>
          <w:b/>
        </w:rPr>
        <w:t xml:space="preserve">19. </w:t>
      </w:r>
      <w:r w:rsidRPr="00DA54AC">
        <w:rPr>
          <w:rFonts w:ascii="Palatino Linotype" w:eastAsia="Palatino Linotype" w:hAnsi="Palatino Linotype" w:cs="Palatino Linotype"/>
          <w:b/>
        </w:rPr>
        <w:tab/>
      </w:r>
      <w:r w:rsidR="00E93592" w:rsidRPr="00DA54AC">
        <w:rPr>
          <w:rFonts w:ascii="Palatino Linotype" w:eastAsia="Palatino Linotype" w:hAnsi="Palatino Linotype" w:cs="Palatino Linotype"/>
        </w:rPr>
        <w:t>Finalmente, no pasa desapercibido que la información fue proporcionada por el propio Presidente Municipal, por lo que se tiene por válida y suficiente para ordenarse el sobreseimiento del presente recurso.</w:t>
      </w:r>
    </w:p>
    <w:p w:rsidR="00BF6AEB" w:rsidRPr="00DA54AC" w:rsidRDefault="00BF6AEB">
      <w:pPr>
        <w:rPr>
          <w:rFonts w:ascii="Palatino Linotype" w:eastAsia="Palatino Linotype" w:hAnsi="Palatino Linotype" w:cs="Palatino Linotype"/>
        </w:rPr>
      </w:pPr>
    </w:p>
    <w:p w:rsidR="00BF6AEB" w:rsidRPr="00DA54AC" w:rsidRDefault="00BF6AEB">
      <w:pPr>
        <w:spacing w:line="360" w:lineRule="auto"/>
        <w:jc w:val="both"/>
        <w:rPr>
          <w:rFonts w:ascii="Palatino Linotype" w:eastAsia="Palatino Linotype" w:hAnsi="Palatino Linotype" w:cs="Palatino Linotype"/>
        </w:rPr>
      </w:pPr>
      <w:bookmarkStart w:id="7" w:name="_heading=h.3dy6vkm" w:colFirst="0" w:colLast="0"/>
      <w:bookmarkEnd w:id="7"/>
    </w:p>
    <w:p w:rsidR="00BF6AEB" w:rsidRPr="00DA54AC" w:rsidRDefault="00C337DF" w:rsidP="00C337DF">
      <w:pPr>
        <w:spacing w:line="360" w:lineRule="auto"/>
        <w:jc w:val="both"/>
        <w:rPr>
          <w:rFonts w:ascii="Palatino Linotype" w:eastAsia="Palatino Linotype" w:hAnsi="Palatino Linotype" w:cs="Palatino Linotype"/>
        </w:rPr>
      </w:pPr>
      <w:r w:rsidRPr="00DA54AC">
        <w:rPr>
          <w:rFonts w:ascii="Palatino Linotype" w:eastAsia="Palatino Linotype" w:hAnsi="Palatino Linotype" w:cs="Palatino Linotype"/>
          <w:b/>
        </w:rPr>
        <w:t xml:space="preserve">20. </w:t>
      </w:r>
      <w:r w:rsidRPr="00DA54AC">
        <w:rPr>
          <w:rFonts w:ascii="Palatino Linotype" w:eastAsia="Palatino Linotype" w:hAnsi="Palatino Linotype" w:cs="Palatino Linotype"/>
          <w:b/>
        </w:rPr>
        <w:tab/>
      </w:r>
      <w:r w:rsidR="00E93592" w:rsidRPr="00DA54AC">
        <w:rPr>
          <w:rFonts w:ascii="Palatino Linotype" w:eastAsia="Palatino Linotype" w:hAnsi="Palatino Linotype" w:cs="Palatino Linotype"/>
        </w:rPr>
        <w:t xml:space="preserve">Bajo ese tenor, con la nueva información remitida por el </w:t>
      </w:r>
      <w:r w:rsidR="00E93592" w:rsidRPr="00DA54AC">
        <w:rPr>
          <w:rFonts w:ascii="Palatino Linotype" w:eastAsia="Palatino Linotype" w:hAnsi="Palatino Linotype" w:cs="Palatino Linotype"/>
          <w:b/>
        </w:rPr>
        <w:t xml:space="preserve">SUJETO OBLIGADO, </w:t>
      </w:r>
      <w:r w:rsidR="00E93592" w:rsidRPr="00DA54AC">
        <w:rPr>
          <w:rFonts w:ascii="Palatino Linotype" w:eastAsia="Palatino Linotype" w:hAnsi="Palatino Linotype" w:cs="Palatino Linotype"/>
        </w:rPr>
        <w:t xml:space="preserve">se colige que se colma la solicitud de información </w:t>
      </w:r>
      <w:r w:rsidR="00E93592" w:rsidRPr="00DA54AC">
        <w:rPr>
          <w:rFonts w:ascii="Palatino Linotype" w:eastAsia="Palatino Linotype" w:hAnsi="Palatino Linotype" w:cs="Palatino Linotype"/>
          <w:b/>
        </w:rPr>
        <w:t xml:space="preserve">00013/ATIZAPAN/IP/2025 </w:t>
      </w:r>
      <w:r w:rsidR="00E93592" w:rsidRPr="00DA54AC">
        <w:rPr>
          <w:rFonts w:ascii="Palatino Linotype" w:eastAsia="Palatino Linotype" w:hAnsi="Palatino Linotype" w:cs="Palatino Linotype"/>
        </w:rPr>
        <w:t xml:space="preserve">y consecuentemente, los motivos de inconformidad hechos valer por </w:t>
      </w:r>
      <w:r w:rsidR="00E93592" w:rsidRPr="00DA54AC">
        <w:rPr>
          <w:rFonts w:ascii="Palatino Linotype" w:eastAsia="Palatino Linotype" w:hAnsi="Palatino Linotype" w:cs="Palatino Linotype"/>
          <w:b/>
        </w:rPr>
        <w:t>EL RECURRENTE,</w:t>
      </w:r>
      <w:r w:rsidR="00E93592" w:rsidRPr="00DA54AC">
        <w:rPr>
          <w:rFonts w:ascii="Palatino Linotype" w:eastAsia="Palatino Linotype" w:hAnsi="Palatino Linotype" w:cs="Palatino Linotype"/>
        </w:rPr>
        <w:t xml:space="preserve"> devienen inatendibles por actualizarse la figura del sobreseimiento, al cumplimentarse su derecho de acceso a la información y al quedarse sin materia el presente recurso, por lo que, en términos del artículo 186 fracción I este Pleno determina el </w:t>
      </w:r>
      <w:r w:rsidR="00E93592" w:rsidRPr="00DA54AC">
        <w:rPr>
          <w:rFonts w:ascii="Palatino Linotype" w:eastAsia="Palatino Linotype" w:hAnsi="Palatino Linotype" w:cs="Palatino Linotype"/>
          <w:b/>
        </w:rPr>
        <w:t xml:space="preserve">SOBRESEIMIENTO </w:t>
      </w:r>
      <w:r w:rsidR="00E93592" w:rsidRPr="00DA54AC">
        <w:rPr>
          <w:rFonts w:ascii="Palatino Linotype" w:eastAsia="Palatino Linotype" w:hAnsi="Palatino Linotype" w:cs="Palatino Linotype"/>
        </w:rPr>
        <w:t>del presente recurso de revisión, toda vez que la afectación al derecho de acceso a la información pública establecido constitucionalmente a favor del particular, ha sido resarcida.</w:t>
      </w:r>
    </w:p>
    <w:p w:rsidR="00BF6AEB" w:rsidRPr="00DA54AC" w:rsidRDefault="00BF6AEB">
      <w:pPr>
        <w:pBdr>
          <w:top w:val="nil"/>
          <w:left w:val="nil"/>
          <w:bottom w:val="nil"/>
          <w:right w:val="nil"/>
          <w:between w:val="nil"/>
        </w:pBdr>
        <w:tabs>
          <w:tab w:val="left" w:pos="284"/>
        </w:tabs>
        <w:spacing w:line="360" w:lineRule="auto"/>
        <w:ind w:right="51"/>
        <w:jc w:val="both"/>
        <w:rPr>
          <w:rFonts w:ascii="Palatino Linotype" w:eastAsia="Palatino Linotype" w:hAnsi="Palatino Linotype" w:cs="Palatino Linotype"/>
          <w:color w:val="000000"/>
        </w:rPr>
      </w:pPr>
    </w:p>
    <w:p w:rsidR="00BF6AEB" w:rsidRPr="00DA54AC" w:rsidRDefault="00C337DF" w:rsidP="00C337DF">
      <w:pPr>
        <w:spacing w:line="360" w:lineRule="auto"/>
        <w:jc w:val="both"/>
        <w:rPr>
          <w:rFonts w:ascii="Palatino Linotype" w:eastAsia="Palatino Linotype" w:hAnsi="Palatino Linotype" w:cs="Palatino Linotype"/>
          <w:color w:val="000000"/>
        </w:rPr>
      </w:pPr>
      <w:r w:rsidRPr="00DA54AC">
        <w:rPr>
          <w:rFonts w:ascii="Palatino Linotype" w:eastAsia="Palatino Linotype" w:hAnsi="Palatino Linotype" w:cs="Palatino Linotype"/>
          <w:b/>
          <w:color w:val="000000"/>
        </w:rPr>
        <w:t xml:space="preserve">21. </w:t>
      </w:r>
      <w:r w:rsidRPr="00DA54AC">
        <w:rPr>
          <w:rFonts w:ascii="Palatino Linotype" w:eastAsia="Palatino Linotype" w:hAnsi="Palatino Linotype" w:cs="Palatino Linotype"/>
          <w:b/>
          <w:color w:val="000000"/>
        </w:rPr>
        <w:tab/>
      </w:r>
      <w:r w:rsidR="00E93592" w:rsidRPr="00DA54AC">
        <w:rPr>
          <w:rFonts w:ascii="Palatino Linotype" w:eastAsia="Palatino Linotype" w:hAnsi="Palatino Linotype" w:cs="Palatino Linotype"/>
          <w:color w:val="000000"/>
        </w:rPr>
        <w:t xml:space="preserve">Por lo anteriormente expuesto y fundado, este </w:t>
      </w:r>
      <w:r w:rsidR="00E93592" w:rsidRPr="00DA54AC">
        <w:rPr>
          <w:rFonts w:ascii="Palatino Linotype" w:eastAsia="Palatino Linotype" w:hAnsi="Palatino Linotype" w:cs="Palatino Linotype"/>
          <w:b/>
          <w:color w:val="000000"/>
        </w:rPr>
        <w:t>ÓRGANO GARANTE</w:t>
      </w:r>
      <w:r w:rsidR="00E93592" w:rsidRPr="00DA54AC">
        <w:rPr>
          <w:rFonts w:ascii="Palatino Linotype" w:eastAsia="Palatino Linotype" w:hAnsi="Palatino Linotype" w:cs="Palatino Linotype"/>
          <w:color w:val="000000"/>
        </w:rPr>
        <w:t xml:space="preserve"> emite los siguientes:</w:t>
      </w:r>
    </w:p>
    <w:p w:rsidR="00BF6AEB" w:rsidRPr="00DA54AC" w:rsidRDefault="00BF6AEB">
      <w:pPr>
        <w:spacing w:line="360" w:lineRule="auto"/>
        <w:jc w:val="both"/>
        <w:rPr>
          <w:rFonts w:ascii="Palatino Linotype" w:eastAsia="Palatino Linotype" w:hAnsi="Palatino Linotype" w:cs="Palatino Linotype"/>
        </w:rPr>
      </w:pPr>
    </w:p>
    <w:p w:rsidR="00BF6AEB" w:rsidRPr="00DA54AC" w:rsidRDefault="00E93592">
      <w:pPr>
        <w:keepNext/>
        <w:keepLines/>
        <w:spacing w:line="360" w:lineRule="auto"/>
        <w:jc w:val="center"/>
        <w:rPr>
          <w:rFonts w:ascii="Palatino Linotype" w:eastAsia="Palatino Linotype" w:hAnsi="Palatino Linotype" w:cs="Palatino Linotype"/>
          <w:b/>
        </w:rPr>
      </w:pPr>
      <w:bookmarkStart w:id="8" w:name="_heading=h.1t3h5sf" w:colFirst="0" w:colLast="0"/>
      <w:bookmarkEnd w:id="8"/>
      <w:r w:rsidRPr="00DA54AC">
        <w:rPr>
          <w:rFonts w:ascii="Palatino Linotype" w:eastAsia="Palatino Linotype" w:hAnsi="Palatino Linotype" w:cs="Palatino Linotype"/>
          <w:b/>
        </w:rPr>
        <w:t>R E S O L U T I V O S</w:t>
      </w:r>
    </w:p>
    <w:p w:rsidR="00BF6AEB" w:rsidRPr="00DA54AC" w:rsidRDefault="00BF6AEB">
      <w:pPr>
        <w:keepNext/>
        <w:keepLines/>
        <w:spacing w:line="360" w:lineRule="auto"/>
        <w:jc w:val="center"/>
        <w:rPr>
          <w:rFonts w:ascii="Palatino Linotype" w:eastAsia="Palatino Linotype" w:hAnsi="Palatino Linotype" w:cs="Palatino Linotype"/>
          <w:b/>
        </w:rPr>
      </w:pPr>
    </w:p>
    <w:p w:rsidR="00BF6AEB" w:rsidRPr="00DA54AC" w:rsidRDefault="00BF6AEB">
      <w:pPr>
        <w:spacing w:line="360" w:lineRule="auto"/>
        <w:ind w:right="48"/>
        <w:jc w:val="both"/>
        <w:rPr>
          <w:rFonts w:ascii="Palatino Linotype" w:eastAsia="Palatino Linotype" w:hAnsi="Palatino Linotype" w:cs="Palatino Linotype"/>
          <w:b/>
        </w:rPr>
      </w:pPr>
    </w:p>
    <w:p w:rsidR="00BF6AEB" w:rsidRPr="00DA54AC" w:rsidRDefault="00E93592">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DA54AC">
        <w:rPr>
          <w:rFonts w:ascii="Palatino Linotype" w:eastAsia="Palatino Linotype" w:hAnsi="Palatino Linotype" w:cs="Palatino Linotype"/>
          <w:b/>
          <w:color w:val="000000"/>
        </w:rPr>
        <w:t xml:space="preserve">PRIMERO. </w:t>
      </w:r>
      <w:r w:rsidRPr="00DA54AC">
        <w:rPr>
          <w:rFonts w:ascii="Palatino Linotype" w:eastAsia="Palatino Linotype" w:hAnsi="Palatino Linotype" w:cs="Palatino Linotype"/>
          <w:color w:val="000000"/>
        </w:rPr>
        <w:t xml:space="preserve">Se </w:t>
      </w:r>
      <w:r w:rsidRPr="00DA54AC">
        <w:rPr>
          <w:rFonts w:ascii="Palatino Linotype" w:eastAsia="Palatino Linotype" w:hAnsi="Palatino Linotype" w:cs="Palatino Linotype"/>
          <w:b/>
          <w:color w:val="000000"/>
        </w:rPr>
        <w:t>SOBRESEE</w:t>
      </w:r>
      <w:r w:rsidRPr="00DA54AC">
        <w:rPr>
          <w:rFonts w:ascii="Palatino Linotype" w:eastAsia="Palatino Linotype" w:hAnsi="Palatino Linotype" w:cs="Palatino Linotype"/>
          <w:color w:val="000000"/>
        </w:rPr>
        <w:t xml:space="preserve"> el Recurso de Revisión número </w:t>
      </w:r>
      <w:r w:rsidRPr="00DA54AC">
        <w:rPr>
          <w:rFonts w:ascii="Palatino Linotype" w:eastAsia="Palatino Linotype" w:hAnsi="Palatino Linotype" w:cs="Palatino Linotype"/>
          <w:b/>
          <w:color w:val="000000"/>
        </w:rPr>
        <w:t> 01543/INFOEM/IP/RR/2025</w:t>
      </w:r>
      <w:r w:rsidRPr="00DA54AC">
        <w:rPr>
          <w:rFonts w:ascii="Palatino Linotype" w:eastAsia="Palatino Linotype" w:hAnsi="Palatino Linotype" w:cs="Palatino Linotype"/>
          <w:color w:val="000000"/>
        </w:rPr>
        <w:t>, conforme al artículo 192</w:t>
      </w:r>
      <w:r w:rsidR="00386BAA" w:rsidRPr="00DA54AC">
        <w:rPr>
          <w:rFonts w:ascii="Palatino Linotype" w:eastAsia="Palatino Linotype" w:hAnsi="Palatino Linotype" w:cs="Palatino Linotype"/>
          <w:color w:val="000000"/>
        </w:rPr>
        <w:t>,</w:t>
      </w:r>
      <w:r w:rsidRPr="00DA54AC">
        <w:rPr>
          <w:rFonts w:ascii="Palatino Linotype" w:eastAsia="Palatino Linotype" w:hAnsi="Palatino Linotype" w:cs="Palatino Linotype"/>
          <w:color w:val="000000"/>
        </w:rPr>
        <w:t xml:space="preserve"> fracción III, porque al modificar la respuesta el </w:t>
      </w:r>
      <w:r w:rsidRPr="00DA54AC">
        <w:rPr>
          <w:rFonts w:ascii="Palatino Linotype" w:eastAsia="Palatino Linotype" w:hAnsi="Palatino Linotype" w:cs="Palatino Linotype"/>
          <w:b/>
          <w:color w:val="000000"/>
        </w:rPr>
        <w:t>SUJETO OBLIGADO</w:t>
      </w:r>
      <w:r w:rsidRPr="00DA54AC">
        <w:rPr>
          <w:rFonts w:ascii="Palatino Linotype" w:eastAsia="Palatino Linotype" w:hAnsi="Palatino Linotype" w:cs="Palatino Linotype"/>
          <w:color w:val="000000"/>
        </w:rPr>
        <w:t xml:space="preserve">, el recurso de revisión quedó sin materia en términos del  Considerando </w:t>
      </w:r>
      <w:r w:rsidRPr="00DA54AC">
        <w:rPr>
          <w:rFonts w:ascii="Palatino Linotype" w:eastAsia="Palatino Linotype" w:hAnsi="Palatino Linotype" w:cs="Palatino Linotype"/>
          <w:b/>
          <w:color w:val="000000"/>
        </w:rPr>
        <w:t>TERCERO</w:t>
      </w:r>
      <w:r w:rsidRPr="00DA54AC">
        <w:rPr>
          <w:rFonts w:ascii="Palatino Linotype" w:eastAsia="Palatino Linotype" w:hAnsi="Palatino Linotype" w:cs="Palatino Linotype"/>
          <w:color w:val="000000"/>
        </w:rPr>
        <w:t xml:space="preserve"> de la presente resolución.</w:t>
      </w:r>
    </w:p>
    <w:p w:rsidR="00BF6AEB" w:rsidRPr="00DA54AC" w:rsidRDefault="00BF6AEB">
      <w:pPr>
        <w:spacing w:line="360" w:lineRule="auto"/>
        <w:ind w:right="48"/>
        <w:jc w:val="both"/>
        <w:rPr>
          <w:rFonts w:ascii="Palatino Linotype" w:eastAsia="Palatino Linotype" w:hAnsi="Palatino Linotype" w:cs="Palatino Linotype"/>
          <w:b/>
        </w:rPr>
      </w:pPr>
    </w:p>
    <w:p w:rsidR="00BF6AEB" w:rsidRPr="00DA54AC" w:rsidRDefault="00E93592">
      <w:pPr>
        <w:pBdr>
          <w:top w:val="nil"/>
          <w:left w:val="nil"/>
          <w:bottom w:val="nil"/>
          <w:right w:val="nil"/>
          <w:between w:val="nil"/>
        </w:pBdr>
        <w:spacing w:line="360" w:lineRule="auto"/>
        <w:jc w:val="both"/>
        <w:rPr>
          <w:rFonts w:ascii="Palatino Linotype" w:eastAsia="Palatino Linotype" w:hAnsi="Palatino Linotype" w:cs="Palatino Linotype"/>
          <w:b/>
          <w:color w:val="000000"/>
        </w:rPr>
      </w:pPr>
      <w:bookmarkStart w:id="9" w:name="_heading=h.4d34og8" w:colFirst="0" w:colLast="0"/>
      <w:bookmarkEnd w:id="9"/>
      <w:r w:rsidRPr="00DA54AC">
        <w:rPr>
          <w:rFonts w:ascii="Palatino Linotype" w:eastAsia="Palatino Linotype" w:hAnsi="Palatino Linotype" w:cs="Palatino Linotype"/>
          <w:b/>
          <w:color w:val="000000"/>
        </w:rPr>
        <w:t xml:space="preserve">SEGUNDO. Notifíquese </w:t>
      </w:r>
      <w:r w:rsidRPr="00DA54AC">
        <w:rPr>
          <w:rFonts w:ascii="Palatino Linotype" w:eastAsia="Palatino Linotype" w:hAnsi="Palatino Linotype" w:cs="Palatino Linotype"/>
          <w:color w:val="000000"/>
        </w:rPr>
        <w:t xml:space="preserve">a través del Sistema de Acceso a la Información Mexiquense </w:t>
      </w:r>
      <w:r w:rsidRPr="00DA54AC">
        <w:rPr>
          <w:rFonts w:ascii="Palatino Linotype" w:eastAsia="Palatino Linotype" w:hAnsi="Palatino Linotype" w:cs="Palatino Linotype"/>
          <w:b/>
          <w:color w:val="000000"/>
        </w:rPr>
        <w:t xml:space="preserve">(SAIMEX) </w:t>
      </w:r>
      <w:r w:rsidRPr="00DA54AC">
        <w:rPr>
          <w:rFonts w:ascii="Palatino Linotype" w:eastAsia="Palatino Linotype" w:hAnsi="Palatino Linotype" w:cs="Palatino Linotype"/>
          <w:color w:val="000000"/>
        </w:rPr>
        <w:t>la presente resolución al Titular de la Unidad de Transparencia del</w:t>
      </w:r>
      <w:r w:rsidRPr="00DA54AC">
        <w:rPr>
          <w:rFonts w:ascii="Palatino Linotype" w:eastAsia="Palatino Linotype" w:hAnsi="Palatino Linotype" w:cs="Palatino Linotype"/>
          <w:b/>
          <w:color w:val="000000"/>
        </w:rPr>
        <w:t xml:space="preserve"> SUJETO OBLIGADO. </w:t>
      </w:r>
    </w:p>
    <w:p w:rsidR="00BF6AEB" w:rsidRPr="00DA54AC" w:rsidRDefault="00BF6AEB">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BF6AEB" w:rsidRPr="00DA54AC" w:rsidRDefault="00E93592">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DA54AC">
        <w:rPr>
          <w:rFonts w:ascii="Palatino Linotype" w:eastAsia="Palatino Linotype" w:hAnsi="Palatino Linotype" w:cs="Palatino Linotype"/>
          <w:b/>
          <w:color w:val="000000"/>
        </w:rPr>
        <w:t xml:space="preserve">TERCERO. Notifíquese </w:t>
      </w:r>
      <w:r w:rsidRPr="00DA54AC">
        <w:rPr>
          <w:rFonts w:ascii="Palatino Linotype" w:eastAsia="Palatino Linotype" w:hAnsi="Palatino Linotype" w:cs="Palatino Linotype"/>
          <w:color w:val="000000"/>
        </w:rPr>
        <w:t xml:space="preserve">al </w:t>
      </w:r>
      <w:r w:rsidRPr="00DA54AC">
        <w:rPr>
          <w:rFonts w:ascii="Palatino Linotype" w:eastAsia="Palatino Linotype" w:hAnsi="Palatino Linotype" w:cs="Palatino Linotype"/>
          <w:b/>
          <w:color w:val="000000"/>
        </w:rPr>
        <w:t xml:space="preserve">RECURRENTE </w:t>
      </w:r>
      <w:r w:rsidRPr="00DA54AC">
        <w:rPr>
          <w:rFonts w:ascii="Palatino Linotype" w:eastAsia="Palatino Linotype" w:hAnsi="Palatino Linotype" w:cs="Palatino Linotype"/>
          <w:color w:val="000000"/>
        </w:rPr>
        <w:t>la presente resolución, vía SAIMEX.</w:t>
      </w:r>
    </w:p>
    <w:p w:rsidR="00BF6AEB" w:rsidRPr="00DA54AC" w:rsidRDefault="00BF6AEB">
      <w:pPr>
        <w:tabs>
          <w:tab w:val="left" w:pos="8080"/>
        </w:tabs>
        <w:spacing w:line="360" w:lineRule="auto"/>
        <w:ind w:right="49"/>
        <w:jc w:val="both"/>
        <w:rPr>
          <w:rFonts w:ascii="Palatino Linotype" w:eastAsia="Palatino Linotype" w:hAnsi="Palatino Linotype" w:cs="Palatino Linotype"/>
          <w:b/>
        </w:rPr>
      </w:pPr>
    </w:p>
    <w:p w:rsidR="00BF6AEB" w:rsidRPr="00DA54AC" w:rsidRDefault="00E93592">
      <w:pPr>
        <w:shd w:val="clear" w:color="auto" w:fill="FFFFFF"/>
        <w:spacing w:line="360" w:lineRule="auto"/>
        <w:jc w:val="both"/>
        <w:rPr>
          <w:rFonts w:ascii="Palatino Linotype" w:eastAsia="Palatino Linotype" w:hAnsi="Palatino Linotype" w:cs="Palatino Linotype"/>
        </w:rPr>
      </w:pPr>
      <w:r w:rsidRPr="00DA54AC">
        <w:rPr>
          <w:rFonts w:ascii="Palatino Linotype" w:eastAsia="Palatino Linotype" w:hAnsi="Palatino Linotype" w:cs="Palatino Linotype"/>
          <w:b/>
        </w:rPr>
        <w:t>CUARTO.</w:t>
      </w:r>
      <w:r w:rsidRPr="00DA54AC">
        <w:rPr>
          <w:rFonts w:ascii="Palatino Linotype" w:eastAsia="Palatino Linotype" w:hAnsi="Palatino Linotype" w:cs="Palatino Linotype"/>
        </w:rPr>
        <w:t xml:space="preserve"> Se hace del conocimiento del </w:t>
      </w:r>
      <w:r w:rsidRPr="00DA54AC">
        <w:rPr>
          <w:rFonts w:ascii="Palatino Linotype" w:eastAsia="Palatino Linotype" w:hAnsi="Palatino Linotype" w:cs="Palatino Linotype"/>
          <w:b/>
        </w:rPr>
        <w:t xml:space="preserve">RECURRENTE </w:t>
      </w:r>
      <w:r w:rsidRPr="00DA54AC">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BF6AEB" w:rsidRPr="00DA54AC" w:rsidRDefault="00BF6AEB">
      <w:pPr>
        <w:shd w:val="clear" w:color="auto" w:fill="FFFFFF"/>
        <w:spacing w:line="360" w:lineRule="auto"/>
        <w:jc w:val="both"/>
        <w:rPr>
          <w:rFonts w:ascii="Palatino Linotype" w:eastAsia="Palatino Linotype" w:hAnsi="Palatino Linotype" w:cs="Palatino Linotype"/>
        </w:rPr>
      </w:pPr>
    </w:p>
    <w:p w:rsidR="00BF6AEB" w:rsidRPr="00C337DF" w:rsidRDefault="00C337DF">
      <w:pPr>
        <w:spacing w:line="360" w:lineRule="auto"/>
        <w:jc w:val="both"/>
        <w:rPr>
          <w:rFonts w:ascii="Palatino Linotype" w:eastAsia="Palatino Linotype" w:hAnsi="Palatino Linotype" w:cs="Palatino Linotype"/>
          <w:smallCaps/>
          <w:color w:val="5A5A5A"/>
        </w:rPr>
      </w:pPr>
      <w:r w:rsidRPr="00DA54AC">
        <w:rPr>
          <w:rFonts w:ascii="Palatino Linotype" w:eastAsia="Palatino Linotype" w:hAnsi="Palatino Linotype" w:cs="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VEINTISÉIS (26) DE MARZO DE DOS MIL VEINTICINCO, ANTE EL SECRETARIO TÉCNICO DEL PLENO ALEXIS TAPIA RAMÍREZ.</w:t>
      </w:r>
      <w:bookmarkStart w:id="10" w:name="_GoBack"/>
      <w:bookmarkEnd w:id="10"/>
    </w:p>
    <w:p w:rsidR="00BF6AEB" w:rsidRPr="00C337DF" w:rsidRDefault="00BF6AEB">
      <w:pPr>
        <w:spacing w:line="360" w:lineRule="auto"/>
        <w:ind w:right="48"/>
        <w:rPr>
          <w:rFonts w:ascii="Palatino Linotype" w:eastAsia="Palatino Linotype" w:hAnsi="Palatino Linotype" w:cs="Palatino Linotype"/>
        </w:rPr>
      </w:pPr>
    </w:p>
    <w:p w:rsidR="00BF6AEB" w:rsidRPr="00C337DF" w:rsidRDefault="00BF6AEB">
      <w:pPr>
        <w:spacing w:line="360" w:lineRule="auto"/>
        <w:ind w:right="49"/>
        <w:jc w:val="both"/>
        <w:rPr>
          <w:rFonts w:ascii="Palatino Linotype" w:eastAsia="Palatino Linotype" w:hAnsi="Palatino Linotype" w:cs="Palatino Linotype"/>
        </w:rPr>
      </w:pPr>
    </w:p>
    <w:p w:rsidR="00BF6AEB" w:rsidRPr="00C337DF" w:rsidRDefault="00BF6AEB">
      <w:pPr>
        <w:spacing w:line="360" w:lineRule="auto"/>
        <w:ind w:right="49"/>
        <w:jc w:val="both"/>
        <w:rPr>
          <w:rFonts w:ascii="Palatino Linotype" w:eastAsia="Palatino Linotype" w:hAnsi="Palatino Linotype" w:cs="Palatino Linotype"/>
        </w:rPr>
      </w:pPr>
    </w:p>
    <w:p w:rsidR="00BF6AEB" w:rsidRPr="00C337DF" w:rsidRDefault="00BF6AEB">
      <w:pPr>
        <w:spacing w:line="360" w:lineRule="auto"/>
        <w:ind w:right="49"/>
        <w:jc w:val="both"/>
        <w:rPr>
          <w:rFonts w:ascii="Palatino Linotype" w:eastAsia="Palatino Linotype" w:hAnsi="Palatino Linotype" w:cs="Palatino Linotype"/>
        </w:rPr>
      </w:pPr>
    </w:p>
    <w:p w:rsidR="00BF6AEB" w:rsidRPr="00C337DF" w:rsidRDefault="00BF6AEB">
      <w:pPr>
        <w:spacing w:line="360" w:lineRule="auto"/>
        <w:ind w:right="49"/>
        <w:jc w:val="both"/>
        <w:rPr>
          <w:rFonts w:ascii="Palatino Linotype" w:eastAsia="Palatino Linotype" w:hAnsi="Palatino Linotype" w:cs="Palatino Linotype"/>
        </w:rPr>
      </w:pPr>
    </w:p>
    <w:p w:rsidR="00BF6AEB" w:rsidRPr="00C337DF" w:rsidRDefault="00BF6AEB">
      <w:pPr>
        <w:spacing w:line="360" w:lineRule="auto"/>
        <w:ind w:right="49"/>
        <w:jc w:val="both"/>
        <w:rPr>
          <w:rFonts w:ascii="Palatino Linotype" w:eastAsia="Palatino Linotype" w:hAnsi="Palatino Linotype" w:cs="Palatino Linotype"/>
        </w:rPr>
      </w:pPr>
    </w:p>
    <w:p w:rsidR="00BF6AEB" w:rsidRPr="00C337DF" w:rsidRDefault="00BF6AEB">
      <w:pPr>
        <w:spacing w:line="360" w:lineRule="auto"/>
        <w:ind w:right="49"/>
        <w:jc w:val="both"/>
        <w:rPr>
          <w:rFonts w:ascii="Palatino Linotype" w:eastAsia="Palatino Linotype" w:hAnsi="Palatino Linotype" w:cs="Palatino Linotype"/>
        </w:rPr>
      </w:pPr>
    </w:p>
    <w:p w:rsidR="00BF6AEB" w:rsidRPr="00C337DF" w:rsidRDefault="00BF6AEB">
      <w:pPr>
        <w:spacing w:line="360" w:lineRule="auto"/>
        <w:ind w:right="49"/>
        <w:jc w:val="both"/>
        <w:rPr>
          <w:rFonts w:ascii="Palatino Linotype" w:eastAsia="Palatino Linotype" w:hAnsi="Palatino Linotype" w:cs="Palatino Linotype"/>
        </w:rPr>
      </w:pPr>
    </w:p>
    <w:p w:rsidR="00BF6AEB" w:rsidRPr="00C337DF" w:rsidRDefault="00BF6AEB">
      <w:pPr>
        <w:spacing w:line="360" w:lineRule="auto"/>
        <w:ind w:right="49"/>
        <w:jc w:val="both"/>
        <w:rPr>
          <w:rFonts w:ascii="Palatino Linotype" w:eastAsia="Palatino Linotype" w:hAnsi="Palatino Linotype" w:cs="Palatino Linotype"/>
        </w:rPr>
      </w:pPr>
    </w:p>
    <w:p w:rsidR="00BF6AEB" w:rsidRPr="00C337DF" w:rsidRDefault="00BF6AEB">
      <w:pPr>
        <w:spacing w:line="360" w:lineRule="auto"/>
        <w:ind w:right="49"/>
        <w:jc w:val="both"/>
        <w:rPr>
          <w:rFonts w:ascii="Palatino Linotype" w:eastAsia="Palatino Linotype" w:hAnsi="Palatino Linotype" w:cs="Palatino Linotype"/>
        </w:rPr>
      </w:pPr>
    </w:p>
    <w:p w:rsidR="00BF6AEB" w:rsidRPr="00C337DF" w:rsidRDefault="00BF6AEB">
      <w:pPr>
        <w:spacing w:line="360" w:lineRule="auto"/>
        <w:ind w:right="49"/>
        <w:jc w:val="both"/>
        <w:rPr>
          <w:rFonts w:ascii="Palatino Linotype" w:eastAsia="Palatino Linotype" w:hAnsi="Palatino Linotype" w:cs="Palatino Linotype"/>
        </w:rPr>
      </w:pPr>
    </w:p>
    <w:p w:rsidR="00BF6AEB" w:rsidRPr="00C337DF" w:rsidRDefault="00BF6AEB">
      <w:pPr>
        <w:spacing w:line="360" w:lineRule="auto"/>
        <w:ind w:right="49"/>
        <w:jc w:val="both"/>
        <w:rPr>
          <w:rFonts w:ascii="Palatino Linotype" w:eastAsia="Palatino Linotype" w:hAnsi="Palatino Linotype" w:cs="Palatino Linotype"/>
        </w:rPr>
      </w:pPr>
    </w:p>
    <w:p w:rsidR="00BF6AEB" w:rsidRPr="00C337DF" w:rsidRDefault="00BF6AEB">
      <w:pPr>
        <w:spacing w:line="360" w:lineRule="auto"/>
        <w:ind w:right="49"/>
        <w:jc w:val="both"/>
        <w:rPr>
          <w:rFonts w:ascii="Palatino Linotype" w:eastAsia="Palatino Linotype" w:hAnsi="Palatino Linotype" w:cs="Palatino Linotype"/>
        </w:rPr>
      </w:pPr>
    </w:p>
    <w:p w:rsidR="00BF6AEB" w:rsidRPr="00C337DF" w:rsidRDefault="00BF6AEB">
      <w:pPr>
        <w:spacing w:line="360" w:lineRule="auto"/>
        <w:ind w:right="49"/>
        <w:jc w:val="both"/>
        <w:rPr>
          <w:rFonts w:ascii="Palatino Linotype" w:eastAsia="Palatino Linotype" w:hAnsi="Palatino Linotype" w:cs="Palatino Linotype"/>
        </w:rPr>
      </w:pPr>
    </w:p>
    <w:p w:rsidR="00BF6AEB" w:rsidRPr="00C337DF" w:rsidRDefault="00BF6AEB">
      <w:pPr>
        <w:spacing w:line="360" w:lineRule="auto"/>
        <w:rPr>
          <w:rFonts w:ascii="Palatino Linotype" w:eastAsia="Palatino Linotype" w:hAnsi="Palatino Linotype" w:cs="Palatino Linotype"/>
        </w:rPr>
      </w:pPr>
    </w:p>
    <w:p w:rsidR="00BF6AEB" w:rsidRPr="00C337DF" w:rsidRDefault="00BF6AEB">
      <w:pPr>
        <w:spacing w:line="360" w:lineRule="auto"/>
        <w:rPr>
          <w:rFonts w:ascii="Palatino Linotype" w:eastAsia="Palatino Linotype" w:hAnsi="Palatino Linotype" w:cs="Palatino Linotype"/>
        </w:rPr>
      </w:pPr>
    </w:p>
    <w:p w:rsidR="00BF6AEB" w:rsidRPr="00C337DF" w:rsidRDefault="00BF6AEB">
      <w:pPr>
        <w:spacing w:line="360" w:lineRule="auto"/>
        <w:rPr>
          <w:rFonts w:ascii="Palatino Linotype" w:eastAsia="Palatino Linotype" w:hAnsi="Palatino Linotype" w:cs="Palatino Linotype"/>
        </w:rPr>
      </w:pPr>
    </w:p>
    <w:p w:rsidR="00BF6AEB" w:rsidRPr="00C337DF" w:rsidRDefault="00BF6AEB">
      <w:pPr>
        <w:spacing w:line="360" w:lineRule="auto"/>
        <w:rPr>
          <w:rFonts w:ascii="Palatino Linotype" w:eastAsia="Palatino Linotype" w:hAnsi="Palatino Linotype" w:cs="Palatino Linotype"/>
        </w:rPr>
      </w:pPr>
    </w:p>
    <w:p w:rsidR="00BF6AEB" w:rsidRPr="00C337DF" w:rsidRDefault="00BF6AEB">
      <w:pPr>
        <w:spacing w:line="360" w:lineRule="auto"/>
        <w:rPr>
          <w:rFonts w:ascii="Palatino Linotype" w:eastAsia="Palatino Linotype" w:hAnsi="Palatino Linotype" w:cs="Palatino Linotype"/>
        </w:rPr>
      </w:pPr>
    </w:p>
    <w:p w:rsidR="00BF6AEB" w:rsidRPr="00C337DF" w:rsidRDefault="00BF6AEB">
      <w:pPr>
        <w:spacing w:line="360" w:lineRule="auto"/>
        <w:rPr>
          <w:rFonts w:ascii="Palatino Linotype" w:eastAsia="Palatino Linotype" w:hAnsi="Palatino Linotype" w:cs="Palatino Linotype"/>
        </w:rPr>
      </w:pPr>
    </w:p>
    <w:p w:rsidR="00BF6AEB" w:rsidRPr="00C337DF" w:rsidRDefault="00BF6AEB">
      <w:pPr>
        <w:spacing w:line="360" w:lineRule="auto"/>
        <w:rPr>
          <w:rFonts w:ascii="Palatino Linotype" w:eastAsia="Palatino Linotype" w:hAnsi="Palatino Linotype" w:cs="Palatino Linotype"/>
        </w:rPr>
      </w:pPr>
    </w:p>
    <w:p w:rsidR="00BF6AEB" w:rsidRPr="00C337DF" w:rsidRDefault="00BF6AEB">
      <w:pPr>
        <w:spacing w:line="360" w:lineRule="auto"/>
        <w:rPr>
          <w:rFonts w:ascii="Palatino Linotype" w:eastAsia="Palatino Linotype" w:hAnsi="Palatino Linotype" w:cs="Palatino Linotype"/>
        </w:rPr>
      </w:pPr>
    </w:p>
    <w:p w:rsidR="00BF6AEB" w:rsidRPr="00C337DF" w:rsidRDefault="00BF6AEB">
      <w:pPr>
        <w:spacing w:line="360" w:lineRule="auto"/>
        <w:rPr>
          <w:rFonts w:ascii="Palatino Linotype" w:eastAsia="Palatino Linotype" w:hAnsi="Palatino Linotype" w:cs="Palatino Linotype"/>
        </w:rPr>
      </w:pPr>
    </w:p>
    <w:p w:rsidR="00BF6AEB" w:rsidRPr="00C337DF" w:rsidRDefault="00BF6AEB">
      <w:pPr>
        <w:spacing w:line="360" w:lineRule="auto"/>
        <w:rPr>
          <w:rFonts w:ascii="Palatino Linotype" w:eastAsia="Palatino Linotype" w:hAnsi="Palatino Linotype" w:cs="Palatino Linotype"/>
        </w:rPr>
      </w:pPr>
    </w:p>
    <w:p w:rsidR="00BF6AEB" w:rsidRPr="00C337DF" w:rsidRDefault="00BF6AEB">
      <w:pPr>
        <w:spacing w:line="360" w:lineRule="auto"/>
        <w:rPr>
          <w:rFonts w:ascii="Palatino Linotype" w:eastAsia="Palatino Linotype" w:hAnsi="Palatino Linotype" w:cs="Palatino Linotype"/>
        </w:rPr>
      </w:pPr>
    </w:p>
    <w:p w:rsidR="00BF6AEB" w:rsidRPr="00C337DF" w:rsidRDefault="00BF6AEB">
      <w:pPr>
        <w:spacing w:line="360" w:lineRule="auto"/>
        <w:rPr>
          <w:rFonts w:ascii="Palatino Linotype" w:eastAsia="Palatino Linotype" w:hAnsi="Palatino Linotype" w:cs="Palatino Linotype"/>
        </w:rPr>
      </w:pPr>
    </w:p>
    <w:p w:rsidR="00BF6AEB" w:rsidRPr="00C337DF" w:rsidRDefault="00BF6AEB">
      <w:pPr>
        <w:spacing w:line="360" w:lineRule="auto"/>
        <w:rPr>
          <w:rFonts w:ascii="Palatino Linotype" w:eastAsia="Palatino Linotype" w:hAnsi="Palatino Linotype" w:cs="Palatino Linotype"/>
        </w:rPr>
      </w:pPr>
    </w:p>
    <w:p w:rsidR="00BF6AEB" w:rsidRPr="00C337DF" w:rsidRDefault="00BF6AEB">
      <w:pPr>
        <w:pBdr>
          <w:top w:val="nil"/>
          <w:left w:val="nil"/>
          <w:bottom w:val="nil"/>
          <w:right w:val="nil"/>
          <w:between w:val="nil"/>
        </w:pBdr>
        <w:spacing w:line="360" w:lineRule="auto"/>
        <w:rPr>
          <w:rFonts w:ascii="Palatino Linotype" w:eastAsia="Palatino Linotype" w:hAnsi="Palatino Linotype" w:cs="Palatino Linotype"/>
          <w:color w:val="000000"/>
        </w:rPr>
      </w:pPr>
    </w:p>
    <w:sectPr w:rsidR="00BF6AEB" w:rsidRPr="00C337DF">
      <w:headerReference w:type="even" r:id="rId10"/>
      <w:headerReference w:type="default" r:id="rId11"/>
      <w:footerReference w:type="default" r:id="rId12"/>
      <w:headerReference w:type="first" r:id="rId13"/>
      <w:footerReference w:type="first" r:id="rId14"/>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21A" w:rsidRDefault="00D6321A">
      <w:r>
        <w:separator/>
      </w:r>
    </w:p>
  </w:endnote>
  <w:endnote w:type="continuationSeparator" w:id="0">
    <w:p w:rsidR="00D6321A" w:rsidRDefault="00D63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AEB" w:rsidRDefault="00E93592">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DA54AC">
      <w:rPr>
        <w:rFonts w:ascii="Palatino Linotype" w:eastAsia="Palatino Linotype" w:hAnsi="Palatino Linotype" w:cs="Palatino Linotype"/>
        <w:noProof/>
        <w:color w:val="000000"/>
        <w:sz w:val="20"/>
        <w:szCs w:val="20"/>
      </w:rPr>
      <w:t>12</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DA54AC">
      <w:rPr>
        <w:rFonts w:ascii="Palatino Linotype" w:eastAsia="Palatino Linotype" w:hAnsi="Palatino Linotype" w:cs="Palatino Linotype"/>
        <w:noProof/>
        <w:color w:val="000000"/>
        <w:sz w:val="20"/>
        <w:szCs w:val="20"/>
      </w:rPr>
      <w:t>12</w:t>
    </w:r>
    <w:r>
      <w:rPr>
        <w:rFonts w:ascii="Palatino Linotype" w:eastAsia="Palatino Linotype" w:hAnsi="Palatino Linotype" w:cs="Palatino Linotype"/>
        <w:color w:val="000000"/>
        <w:sz w:val="20"/>
        <w:szCs w:val="20"/>
      </w:rPr>
      <w:fldChar w:fldCharType="end"/>
    </w:r>
  </w:p>
  <w:p w:rsidR="00BF6AEB" w:rsidRDefault="00BF6AEB">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AEB" w:rsidRDefault="00E93592">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DA54AC">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DA54AC">
      <w:rPr>
        <w:rFonts w:ascii="Palatino Linotype" w:eastAsia="Palatino Linotype" w:hAnsi="Palatino Linotype" w:cs="Palatino Linotype"/>
        <w:noProof/>
        <w:color w:val="000000"/>
        <w:sz w:val="20"/>
        <w:szCs w:val="20"/>
      </w:rPr>
      <w:t>12</w:t>
    </w:r>
    <w:r>
      <w:rPr>
        <w:rFonts w:ascii="Palatino Linotype" w:eastAsia="Palatino Linotype" w:hAnsi="Palatino Linotype" w:cs="Palatino Linotype"/>
        <w:color w:val="000000"/>
        <w:sz w:val="20"/>
        <w:szCs w:val="20"/>
      </w:rPr>
      <w:fldChar w:fldCharType="end"/>
    </w:r>
  </w:p>
  <w:p w:rsidR="00BF6AEB" w:rsidRDefault="00BF6AEB">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21A" w:rsidRDefault="00D6321A">
      <w:r>
        <w:separator/>
      </w:r>
    </w:p>
  </w:footnote>
  <w:footnote w:type="continuationSeparator" w:id="0">
    <w:p w:rsidR="00D6321A" w:rsidRDefault="00D632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AEB" w:rsidRDefault="00D6321A">
    <w:pPr>
      <w:pBdr>
        <w:top w:val="nil"/>
        <w:left w:val="nil"/>
        <w:bottom w:val="nil"/>
        <w:right w:val="nil"/>
        <w:between w:val="nil"/>
      </w:pBdr>
      <w:tabs>
        <w:tab w:val="center" w:pos="4419"/>
        <w:tab w:val="right" w:pos="8838"/>
      </w:tabs>
      <w:rPr>
        <w:rFonts w:eastAsia="Calibri"/>
        <w:color w:val="000000"/>
      </w:rPr>
    </w:pPr>
    <w:r>
      <w:rPr>
        <w:rFonts w:eastAsia="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AEB" w:rsidRDefault="00BF6AEB">
    <w:pPr>
      <w:widowControl w:val="0"/>
      <w:pBdr>
        <w:top w:val="nil"/>
        <w:left w:val="nil"/>
        <w:bottom w:val="nil"/>
        <w:right w:val="nil"/>
        <w:between w:val="nil"/>
      </w:pBdr>
      <w:spacing w:line="276" w:lineRule="auto"/>
      <w:rPr>
        <w:rFonts w:eastAsia="Calibri"/>
        <w:color w:val="000000"/>
      </w:rPr>
    </w:pPr>
  </w:p>
  <w:tbl>
    <w:tblPr>
      <w:tblStyle w:val="a"/>
      <w:tblW w:w="6519" w:type="dxa"/>
      <w:tblInd w:w="2694" w:type="dxa"/>
      <w:tblLayout w:type="fixed"/>
      <w:tblLook w:val="0400" w:firstRow="0" w:lastRow="0" w:firstColumn="0" w:lastColumn="0" w:noHBand="0" w:noVBand="1"/>
    </w:tblPr>
    <w:tblGrid>
      <w:gridCol w:w="2976"/>
      <w:gridCol w:w="3543"/>
    </w:tblGrid>
    <w:tr w:rsidR="00BF6AEB">
      <w:trPr>
        <w:trHeight w:val="227"/>
      </w:trPr>
      <w:tc>
        <w:tcPr>
          <w:tcW w:w="2976" w:type="dxa"/>
          <w:vAlign w:val="center"/>
        </w:tcPr>
        <w:p w:rsidR="00BF6AEB" w:rsidRDefault="00E93592">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rsidR="00BF6AEB" w:rsidRDefault="00E9359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  01543/INFOEM/IP/RR/2025</w:t>
          </w:r>
        </w:p>
      </w:tc>
    </w:tr>
    <w:tr w:rsidR="00BF6AEB">
      <w:trPr>
        <w:trHeight w:val="242"/>
      </w:trPr>
      <w:tc>
        <w:tcPr>
          <w:tcW w:w="2976" w:type="dxa"/>
          <w:vAlign w:val="center"/>
        </w:tcPr>
        <w:p w:rsidR="00BF6AEB" w:rsidRDefault="00E93592">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rsidR="00BF6AEB" w:rsidRDefault="00E93592">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Ayuntamiento de Atizapán</w:t>
          </w:r>
        </w:p>
      </w:tc>
    </w:tr>
    <w:tr w:rsidR="00BF6AEB">
      <w:trPr>
        <w:trHeight w:val="342"/>
      </w:trPr>
      <w:tc>
        <w:tcPr>
          <w:tcW w:w="2976" w:type="dxa"/>
          <w:vAlign w:val="center"/>
        </w:tcPr>
        <w:p w:rsidR="00BF6AEB" w:rsidRDefault="00E93592">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rsidR="00BF6AEB" w:rsidRDefault="00E9359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rsidR="00BF6AEB" w:rsidRDefault="00D6321A">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3"/>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AEB" w:rsidRDefault="00BF6AEB">
    <w:pPr>
      <w:widowControl w:val="0"/>
      <w:pBdr>
        <w:top w:val="nil"/>
        <w:left w:val="nil"/>
        <w:bottom w:val="nil"/>
        <w:right w:val="nil"/>
        <w:between w:val="nil"/>
      </w:pBdr>
      <w:spacing w:line="276" w:lineRule="auto"/>
      <w:rPr>
        <w:rFonts w:eastAsia="Calibri"/>
        <w:color w:val="000000"/>
        <w:sz w:val="14"/>
        <w:szCs w:val="14"/>
      </w:rPr>
    </w:pPr>
  </w:p>
  <w:tbl>
    <w:tblPr>
      <w:tblStyle w:val="a0"/>
      <w:tblW w:w="6660" w:type="dxa"/>
      <w:tblInd w:w="2552" w:type="dxa"/>
      <w:tblLayout w:type="fixed"/>
      <w:tblLook w:val="0400" w:firstRow="0" w:lastRow="0" w:firstColumn="0" w:lastColumn="0" w:noHBand="0" w:noVBand="1"/>
    </w:tblPr>
    <w:tblGrid>
      <w:gridCol w:w="2977"/>
      <w:gridCol w:w="3683"/>
    </w:tblGrid>
    <w:tr w:rsidR="00BF6AEB">
      <w:trPr>
        <w:trHeight w:val="227"/>
      </w:trPr>
      <w:tc>
        <w:tcPr>
          <w:tcW w:w="2977" w:type="dxa"/>
          <w:vAlign w:val="center"/>
        </w:tcPr>
        <w:p w:rsidR="00BF6AEB" w:rsidRDefault="00E9359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4" w:type="dxa"/>
          <w:vAlign w:val="center"/>
        </w:tcPr>
        <w:p w:rsidR="00BF6AEB" w:rsidRDefault="00E9359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 01543/INFOEM/IP/RR/2025</w:t>
          </w:r>
        </w:p>
      </w:tc>
    </w:tr>
    <w:tr w:rsidR="00BF6AEB">
      <w:trPr>
        <w:trHeight w:val="242"/>
      </w:trPr>
      <w:tc>
        <w:tcPr>
          <w:tcW w:w="2977" w:type="dxa"/>
          <w:vAlign w:val="center"/>
        </w:tcPr>
        <w:p w:rsidR="00BF6AEB" w:rsidRDefault="00E9359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4" w:type="dxa"/>
        </w:tcPr>
        <w:p w:rsidR="00BF6AEB" w:rsidRDefault="00BF6AEB">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b/>
              <w:color w:val="000000"/>
              <w:sz w:val="22"/>
              <w:szCs w:val="22"/>
            </w:rPr>
          </w:pPr>
        </w:p>
      </w:tc>
    </w:tr>
    <w:tr w:rsidR="00BF6AEB">
      <w:trPr>
        <w:trHeight w:val="342"/>
      </w:trPr>
      <w:tc>
        <w:tcPr>
          <w:tcW w:w="2977" w:type="dxa"/>
          <w:vAlign w:val="center"/>
        </w:tcPr>
        <w:p w:rsidR="00BF6AEB" w:rsidRDefault="00E9359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4" w:type="dxa"/>
          <w:vAlign w:val="center"/>
        </w:tcPr>
        <w:p w:rsidR="00BF6AEB" w:rsidRDefault="00E93592">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Ayuntamiento de Atizapán</w:t>
          </w:r>
        </w:p>
      </w:tc>
    </w:tr>
    <w:tr w:rsidR="00BF6AEB">
      <w:trPr>
        <w:trHeight w:val="342"/>
      </w:trPr>
      <w:tc>
        <w:tcPr>
          <w:tcW w:w="2977" w:type="dxa"/>
          <w:vAlign w:val="center"/>
        </w:tcPr>
        <w:p w:rsidR="00BF6AEB" w:rsidRDefault="00E9359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4" w:type="dxa"/>
          <w:vAlign w:val="center"/>
        </w:tcPr>
        <w:p w:rsidR="00BF6AEB" w:rsidRDefault="00E9359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rsidR="00BF6AEB" w:rsidRDefault="00D6321A">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B194A"/>
    <w:multiLevelType w:val="multilevel"/>
    <w:tmpl w:val="B8C612F2"/>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CB87606"/>
    <w:multiLevelType w:val="multilevel"/>
    <w:tmpl w:val="0A828406"/>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2">
    <w:nsid w:val="20A21A86"/>
    <w:multiLevelType w:val="multilevel"/>
    <w:tmpl w:val="88DCEAA6"/>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2214091C"/>
    <w:multiLevelType w:val="multilevel"/>
    <w:tmpl w:val="2B84C1EE"/>
    <w:lvl w:ilvl="0">
      <w:start w:val="29"/>
      <w:numFmt w:val="decimal"/>
      <w:lvlText w:val="%1."/>
      <w:lvlJc w:val="lef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
    <w:nsid w:val="3EF62F0A"/>
    <w:multiLevelType w:val="multilevel"/>
    <w:tmpl w:val="8FB0D39C"/>
    <w:lvl w:ilvl="0">
      <w:start w:val="1"/>
      <w:numFmt w:val="bullet"/>
      <w:lvlText w:val="●"/>
      <w:lvlJc w:val="left"/>
      <w:pPr>
        <w:ind w:left="2382" w:hanging="360"/>
      </w:pPr>
      <w:rPr>
        <w:rFonts w:ascii="Noto Sans Symbols" w:eastAsia="Noto Sans Symbols" w:hAnsi="Noto Sans Symbols" w:cs="Noto Sans Symbols"/>
      </w:rPr>
    </w:lvl>
    <w:lvl w:ilvl="1">
      <w:start w:val="1"/>
      <w:numFmt w:val="bullet"/>
      <w:lvlText w:val="o"/>
      <w:lvlJc w:val="left"/>
      <w:pPr>
        <w:ind w:left="3102" w:hanging="360"/>
      </w:pPr>
      <w:rPr>
        <w:rFonts w:ascii="Courier New" w:eastAsia="Courier New" w:hAnsi="Courier New" w:cs="Courier New"/>
      </w:rPr>
    </w:lvl>
    <w:lvl w:ilvl="2">
      <w:start w:val="1"/>
      <w:numFmt w:val="bullet"/>
      <w:lvlText w:val="▪"/>
      <w:lvlJc w:val="left"/>
      <w:pPr>
        <w:ind w:left="3822" w:hanging="360"/>
      </w:pPr>
      <w:rPr>
        <w:rFonts w:ascii="Noto Sans Symbols" w:eastAsia="Noto Sans Symbols" w:hAnsi="Noto Sans Symbols" w:cs="Noto Sans Symbols"/>
      </w:rPr>
    </w:lvl>
    <w:lvl w:ilvl="3">
      <w:start w:val="1"/>
      <w:numFmt w:val="bullet"/>
      <w:lvlText w:val="●"/>
      <w:lvlJc w:val="left"/>
      <w:pPr>
        <w:ind w:left="4542" w:hanging="360"/>
      </w:pPr>
      <w:rPr>
        <w:rFonts w:ascii="Noto Sans Symbols" w:eastAsia="Noto Sans Symbols" w:hAnsi="Noto Sans Symbols" w:cs="Noto Sans Symbols"/>
      </w:rPr>
    </w:lvl>
    <w:lvl w:ilvl="4">
      <w:start w:val="1"/>
      <w:numFmt w:val="bullet"/>
      <w:lvlText w:val="o"/>
      <w:lvlJc w:val="left"/>
      <w:pPr>
        <w:ind w:left="5262" w:hanging="360"/>
      </w:pPr>
      <w:rPr>
        <w:rFonts w:ascii="Courier New" w:eastAsia="Courier New" w:hAnsi="Courier New" w:cs="Courier New"/>
      </w:rPr>
    </w:lvl>
    <w:lvl w:ilvl="5">
      <w:start w:val="1"/>
      <w:numFmt w:val="bullet"/>
      <w:lvlText w:val="▪"/>
      <w:lvlJc w:val="left"/>
      <w:pPr>
        <w:ind w:left="5982" w:hanging="360"/>
      </w:pPr>
      <w:rPr>
        <w:rFonts w:ascii="Noto Sans Symbols" w:eastAsia="Noto Sans Symbols" w:hAnsi="Noto Sans Symbols" w:cs="Noto Sans Symbols"/>
      </w:rPr>
    </w:lvl>
    <w:lvl w:ilvl="6">
      <w:start w:val="1"/>
      <w:numFmt w:val="bullet"/>
      <w:lvlText w:val="●"/>
      <w:lvlJc w:val="left"/>
      <w:pPr>
        <w:ind w:left="6702" w:hanging="360"/>
      </w:pPr>
      <w:rPr>
        <w:rFonts w:ascii="Noto Sans Symbols" w:eastAsia="Noto Sans Symbols" w:hAnsi="Noto Sans Symbols" w:cs="Noto Sans Symbols"/>
      </w:rPr>
    </w:lvl>
    <w:lvl w:ilvl="7">
      <w:start w:val="1"/>
      <w:numFmt w:val="bullet"/>
      <w:lvlText w:val="o"/>
      <w:lvlJc w:val="left"/>
      <w:pPr>
        <w:ind w:left="7422" w:hanging="360"/>
      </w:pPr>
      <w:rPr>
        <w:rFonts w:ascii="Courier New" w:eastAsia="Courier New" w:hAnsi="Courier New" w:cs="Courier New"/>
      </w:rPr>
    </w:lvl>
    <w:lvl w:ilvl="8">
      <w:start w:val="1"/>
      <w:numFmt w:val="bullet"/>
      <w:lvlText w:val="▪"/>
      <w:lvlJc w:val="left"/>
      <w:pPr>
        <w:ind w:left="8142" w:hanging="360"/>
      </w:pPr>
      <w:rPr>
        <w:rFonts w:ascii="Noto Sans Symbols" w:eastAsia="Noto Sans Symbols" w:hAnsi="Noto Sans Symbols" w:cs="Noto Sans Symbols"/>
      </w:rPr>
    </w:lvl>
  </w:abstractNum>
  <w:abstractNum w:abstractNumId="5">
    <w:nsid w:val="5B186A3A"/>
    <w:multiLevelType w:val="multilevel"/>
    <w:tmpl w:val="0B3C4CC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
    <w:nsid w:val="63145434"/>
    <w:multiLevelType w:val="multilevel"/>
    <w:tmpl w:val="277C1D9C"/>
    <w:lvl w:ilvl="0">
      <w:start w:val="27"/>
      <w:numFmt w:val="decimal"/>
      <w:lvlText w:val="%1"/>
      <w:lvlJc w:val="lef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abstractNumId w:val="0"/>
  </w:num>
  <w:num w:numId="2">
    <w:abstractNumId w:val="1"/>
  </w:num>
  <w:num w:numId="3">
    <w:abstractNumId w:val="4"/>
  </w:num>
  <w:num w:numId="4">
    <w:abstractNumId w:val="5"/>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EB"/>
    <w:rsid w:val="00386BAA"/>
    <w:rsid w:val="003C010F"/>
    <w:rsid w:val="00BF6AEB"/>
    <w:rsid w:val="00C337DF"/>
    <w:rsid w:val="00D6321A"/>
    <w:rsid w:val="00DA54AC"/>
    <w:rsid w:val="00E935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DC698D5-7523-468A-B1C6-262D1D179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2">
    <w:name w:val="List Bullet 2"/>
    <w:basedOn w:val="Normal"/>
    <w:uiPriority w:val="99"/>
    <w:unhideWhenUsed/>
    <w:qFormat/>
    <w:rsid w:val="009706E9"/>
    <w:pPr>
      <w:numPr>
        <w:numId w:val="7"/>
      </w:numPr>
      <w:contextualSpacing/>
    </w:pPr>
    <w:rPr>
      <w:rFonts w:ascii="Times New Roman" w:eastAsia="Times New Roman" w:hAnsi="Times New Roman" w:cs="Times New Roman"/>
      <w:sz w:val="20"/>
      <w:szCs w:val="20"/>
    </w:rPr>
  </w:style>
  <w:style w:type="paragraph" w:customStyle="1" w:styleId="Citas">
    <w:name w:val="Citas"/>
    <w:basedOn w:val="Normal"/>
    <w:qFormat/>
    <w:rsid w:val="00FE53C6"/>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customStyle="1" w:styleId="Fundamentos">
    <w:name w:val="Fundamentos"/>
    <w:basedOn w:val="Normal"/>
    <w:qFormat/>
    <w:rsid w:val="00B00043"/>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eastAsia="es-MX"/>
    </w:rPr>
  </w:style>
  <w:style w:type="paragraph" w:styleId="Textodeglobo">
    <w:name w:val="Balloon Text"/>
    <w:basedOn w:val="Normal"/>
    <w:link w:val="TextodegloboCar"/>
    <w:uiPriority w:val="99"/>
    <w:semiHidden/>
    <w:unhideWhenUsed/>
    <w:rsid w:val="008370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70A7"/>
    <w:rPr>
      <w:rFonts w:ascii="Segoe UI" w:eastAsiaTheme="minorEastAsia" w:hAnsi="Segoe UI" w:cs="Segoe UI"/>
      <w:sz w:val="18"/>
      <w:szCs w:val="18"/>
      <w:lang w:val="es-ES_tradnl" w:eastAsia="es-ES"/>
    </w:rPr>
  </w:style>
  <w:style w:type="character" w:styleId="Referenciasutil">
    <w:name w:val="Subtle Reference"/>
    <w:basedOn w:val="Fuentedeprrafopredeter"/>
    <w:uiPriority w:val="31"/>
    <w:qFormat/>
    <w:rsid w:val="00F63585"/>
    <w:rPr>
      <w:rFonts w:cs="Times New Roman"/>
      <w:smallCaps/>
      <w:color w:val="5A5A5A" w:themeColor="text1" w:themeTint="A5"/>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365040.pag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9wOERadftQzntu/LXp5xyGqh1g==">CgMxLjAyDWguNGJvdjI2ZHliNjEyDmguMjNqOXJ2YTU3c3F5Mg5oLjM2ajIwenAzMTQxeDIOaC53dG5xaTd4ZXVqcXEyDmgudWhkbHQxajMzdnUzMg5oLmx1bDNmZm5rNTdmYTIOaC5iZjF5YXJxd2t4ZmkyCWguM2R5NnZrbTIJaC4xdDNoNXNmMgloLjRkMzRvZzg4AHIhMTVIOUpkSXB2X1NfQVhYbjFSOTRaWjdyVE1yendjMDRm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2095</Words>
  <Characters>11523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INFOEM416</cp:lastModifiedBy>
  <cp:revision>5</cp:revision>
  <cp:lastPrinted>2025-03-27T16:25:00Z</cp:lastPrinted>
  <dcterms:created xsi:type="dcterms:W3CDTF">2025-03-13T21:12:00Z</dcterms:created>
  <dcterms:modified xsi:type="dcterms:W3CDTF">2025-03-27T16:25:00Z</dcterms:modified>
</cp:coreProperties>
</file>