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CE24D7" w:rsidRDefault="00AE370C" w:rsidP="00824E8C">
          <w:pPr>
            <w:pStyle w:val="TtulodeTDC"/>
            <w:spacing w:line="360" w:lineRule="auto"/>
            <w:rPr>
              <w:rFonts w:ascii="Palatino Linotype" w:hAnsi="Palatino Linotype"/>
              <w:sz w:val="22"/>
              <w:szCs w:val="22"/>
            </w:rPr>
          </w:pPr>
          <w:r w:rsidRPr="00CE24D7">
            <w:rPr>
              <w:rFonts w:ascii="Palatino Linotype" w:hAnsi="Palatino Linotype"/>
              <w:sz w:val="22"/>
              <w:szCs w:val="22"/>
              <w:lang w:val="es-ES"/>
            </w:rPr>
            <w:t>Contenido</w:t>
          </w:r>
        </w:p>
        <w:p w14:paraId="32FFA1E5" w14:textId="4DA2AA36" w:rsidR="00CD6672" w:rsidRPr="00CE24D7" w:rsidRDefault="00AE370C">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CE24D7">
            <w:rPr>
              <w:b/>
              <w:bCs/>
              <w:szCs w:val="22"/>
              <w:lang w:val="es-ES"/>
            </w:rPr>
            <w:fldChar w:fldCharType="begin"/>
          </w:r>
          <w:r w:rsidRPr="00CE24D7">
            <w:rPr>
              <w:b/>
              <w:bCs/>
              <w:szCs w:val="22"/>
              <w:lang w:val="es-ES"/>
            </w:rPr>
            <w:instrText xml:space="preserve"> TOC \o "1-3" \h \z \u </w:instrText>
          </w:r>
          <w:r w:rsidRPr="00CE24D7">
            <w:rPr>
              <w:b/>
              <w:bCs/>
              <w:szCs w:val="22"/>
              <w:lang w:val="es-ES"/>
            </w:rPr>
            <w:fldChar w:fldCharType="separate"/>
          </w:r>
          <w:hyperlink w:anchor="_Toc215079656" w:history="1">
            <w:r w:rsidR="00CD6672" w:rsidRPr="00CE24D7">
              <w:rPr>
                <w:rStyle w:val="Hipervnculo"/>
                <w:rFonts w:eastAsiaTheme="majorEastAsia"/>
                <w:noProof/>
              </w:rPr>
              <w:t>ANTECEDENTES</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_Toc215079656 \h </w:instrText>
            </w:r>
            <w:r w:rsidR="00CD6672" w:rsidRPr="00CE24D7">
              <w:rPr>
                <w:noProof/>
                <w:webHidden/>
              </w:rPr>
            </w:r>
            <w:r w:rsidR="00CD6672" w:rsidRPr="00CE24D7">
              <w:rPr>
                <w:noProof/>
                <w:webHidden/>
              </w:rPr>
              <w:fldChar w:fldCharType="separate"/>
            </w:r>
            <w:r w:rsidR="00CE24D7">
              <w:rPr>
                <w:noProof/>
                <w:webHidden/>
              </w:rPr>
              <w:t>1</w:t>
            </w:r>
            <w:r w:rsidR="00CD6672" w:rsidRPr="00CE24D7">
              <w:rPr>
                <w:noProof/>
                <w:webHidden/>
              </w:rPr>
              <w:fldChar w:fldCharType="end"/>
            </w:r>
          </w:hyperlink>
        </w:p>
        <w:p w14:paraId="13F29C58" w14:textId="6EFBA9B5" w:rsidR="00CD6672" w:rsidRPr="00CE24D7" w:rsidRDefault="009435CE">
          <w:pPr>
            <w:pStyle w:val="TDC2"/>
            <w:rPr>
              <w:rFonts w:asciiTheme="minorHAnsi" w:eastAsiaTheme="minorEastAsia" w:hAnsiTheme="minorHAnsi" w:cstheme="minorBidi"/>
              <w:noProof/>
              <w:kern w:val="2"/>
              <w:sz w:val="24"/>
              <w:szCs w:val="24"/>
              <w:lang w:eastAsia="es-MX"/>
              <w14:ligatures w14:val="standardContextual"/>
            </w:rPr>
          </w:pPr>
          <w:hyperlink w:anchor="_Toc215079657" w:history="1">
            <w:r w:rsidR="00CD6672" w:rsidRPr="00CE24D7">
              <w:rPr>
                <w:rStyle w:val="Hipervnculo"/>
                <w:rFonts w:eastAsiaTheme="majorEastAsia"/>
                <w:noProof/>
              </w:rPr>
              <w:t>DE LA SOLICITUD DE INFORMACIÓN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_Toc215079657 \h </w:instrText>
            </w:r>
            <w:r w:rsidR="00CD6672" w:rsidRPr="00CE24D7">
              <w:rPr>
                <w:noProof/>
                <w:webHidden/>
              </w:rPr>
            </w:r>
            <w:r w:rsidR="00CD6672" w:rsidRPr="00CE24D7">
              <w:rPr>
                <w:noProof/>
                <w:webHidden/>
              </w:rPr>
              <w:fldChar w:fldCharType="separate"/>
            </w:r>
            <w:r w:rsidR="00CE24D7">
              <w:rPr>
                <w:noProof/>
                <w:webHidden/>
              </w:rPr>
              <w:t>1</w:t>
            </w:r>
            <w:r w:rsidR="00CD6672" w:rsidRPr="00CE24D7">
              <w:rPr>
                <w:noProof/>
                <w:webHidden/>
              </w:rPr>
              <w:fldChar w:fldCharType="end"/>
            </w:r>
          </w:hyperlink>
        </w:p>
        <w:p w14:paraId="5D64A0C0" w14:textId="742E7793"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58" w:history="1">
            <w:r w:rsidR="00CD6672" w:rsidRPr="00CE24D7">
              <w:rPr>
                <w:rStyle w:val="Hipervnculo"/>
                <w:rFonts w:eastAsiaTheme="majorEastAsia"/>
                <w:noProof/>
              </w:rPr>
              <w:t>a) Solicitud de información.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_Toc215079658 \h </w:instrText>
            </w:r>
            <w:r w:rsidR="00CD6672" w:rsidRPr="00CE24D7">
              <w:rPr>
                <w:noProof/>
                <w:webHidden/>
              </w:rPr>
            </w:r>
            <w:r w:rsidR="00CD6672" w:rsidRPr="00CE24D7">
              <w:rPr>
                <w:noProof/>
                <w:webHidden/>
              </w:rPr>
              <w:fldChar w:fldCharType="separate"/>
            </w:r>
            <w:r w:rsidR="00CE24D7">
              <w:rPr>
                <w:noProof/>
                <w:webHidden/>
              </w:rPr>
              <w:t>1</w:t>
            </w:r>
            <w:r w:rsidR="00CD6672" w:rsidRPr="00CE24D7">
              <w:rPr>
                <w:noProof/>
                <w:webHidden/>
              </w:rPr>
              <w:fldChar w:fldCharType="end"/>
            </w:r>
          </w:hyperlink>
        </w:p>
        <w:p w14:paraId="7877DC35" w14:textId="78832E89"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59" w:history="1">
            <w:r w:rsidR="00CD6672" w:rsidRPr="00CE24D7">
              <w:rPr>
                <w:rStyle w:val="Hipervnculo"/>
                <w:rFonts w:eastAsiaTheme="majorEastAsia"/>
                <w:noProof/>
              </w:rPr>
              <w:t>b) Turno de la solicitud de información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_Toc215079659 \h </w:instrText>
            </w:r>
            <w:r w:rsidR="00CD6672" w:rsidRPr="00CE24D7">
              <w:rPr>
                <w:noProof/>
                <w:webHidden/>
              </w:rPr>
            </w:r>
            <w:r w:rsidR="00CD6672" w:rsidRPr="00CE24D7">
              <w:rPr>
                <w:noProof/>
                <w:webHidden/>
              </w:rPr>
              <w:fldChar w:fldCharType="separate"/>
            </w:r>
            <w:r w:rsidR="00CE24D7">
              <w:rPr>
                <w:noProof/>
                <w:webHidden/>
              </w:rPr>
              <w:t>2</w:t>
            </w:r>
            <w:r w:rsidR="00CD6672" w:rsidRPr="00CE24D7">
              <w:rPr>
                <w:noProof/>
                <w:webHidden/>
              </w:rPr>
              <w:fldChar w:fldCharType="end"/>
            </w:r>
          </w:hyperlink>
        </w:p>
        <w:p w14:paraId="2947E420" w14:textId="368B1761"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0" w:history="1">
            <w:r w:rsidR="00CD6672" w:rsidRPr="00CE24D7">
              <w:rPr>
                <w:rStyle w:val="Hipervnculo"/>
                <w:rFonts w:eastAsiaTheme="majorEastAsia"/>
                <w:noProof/>
              </w:rPr>
              <w:t>c) Prórroga.</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_Toc215079660 \h </w:instrText>
            </w:r>
            <w:r w:rsidR="00CD6672" w:rsidRPr="00CE24D7">
              <w:rPr>
                <w:noProof/>
                <w:webHidden/>
              </w:rPr>
            </w:r>
            <w:r w:rsidR="00CD6672" w:rsidRPr="00CE24D7">
              <w:rPr>
                <w:noProof/>
                <w:webHidden/>
              </w:rPr>
              <w:fldChar w:fldCharType="separate"/>
            </w:r>
            <w:r w:rsidR="00CE24D7">
              <w:rPr>
                <w:noProof/>
                <w:webHidden/>
              </w:rPr>
              <w:t>2</w:t>
            </w:r>
            <w:r w:rsidR="00CD6672" w:rsidRPr="00CE24D7">
              <w:rPr>
                <w:noProof/>
                <w:webHidden/>
              </w:rPr>
              <w:fldChar w:fldCharType="end"/>
            </w:r>
          </w:hyperlink>
        </w:p>
        <w:p w14:paraId="460777AA" w14:textId="30CAF81A"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1" w:history="1">
            <w:r w:rsidR="00CD6672" w:rsidRPr="00CE24D7">
              <w:rPr>
                <w:rStyle w:val="Hipervnculo"/>
                <w:rFonts w:eastAsiaTheme="majorEastAsia"/>
                <w:noProof/>
              </w:rPr>
              <w:t>c) Respuesta del Sujeto Obligado.</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_Toc215079661 \h </w:instrText>
            </w:r>
            <w:r w:rsidR="00CD6672" w:rsidRPr="00CE24D7">
              <w:rPr>
                <w:noProof/>
                <w:webHidden/>
              </w:rPr>
            </w:r>
            <w:r w:rsidR="00CD6672" w:rsidRPr="00CE24D7">
              <w:rPr>
                <w:noProof/>
                <w:webHidden/>
              </w:rPr>
              <w:fldChar w:fldCharType="separate"/>
            </w:r>
            <w:r w:rsidR="00CE24D7">
              <w:rPr>
                <w:noProof/>
                <w:webHidden/>
              </w:rPr>
              <w:t>3</w:t>
            </w:r>
            <w:r w:rsidR="00CD6672" w:rsidRPr="00CE24D7">
              <w:rPr>
                <w:noProof/>
                <w:webHidden/>
              </w:rPr>
              <w:fldChar w:fldCharType="end"/>
            </w:r>
          </w:hyperlink>
        </w:p>
        <w:p w14:paraId="27869F02" w14:textId="1CB9C02B" w:rsidR="00CD6672" w:rsidRPr="00CE24D7" w:rsidRDefault="009435CE">
          <w:pPr>
            <w:pStyle w:val="TDC2"/>
            <w:rPr>
              <w:rFonts w:asciiTheme="minorHAnsi" w:eastAsiaTheme="minorEastAsia" w:hAnsiTheme="minorHAnsi" w:cstheme="minorBidi"/>
              <w:noProof/>
              <w:kern w:val="2"/>
              <w:sz w:val="24"/>
              <w:szCs w:val="24"/>
              <w:lang w:eastAsia="es-MX"/>
              <w14:ligatures w14:val="standardContextual"/>
            </w:rPr>
          </w:pPr>
          <w:hyperlink w:anchor="_Toc215079662" w:history="1">
            <w:r w:rsidR="00CD6672" w:rsidRPr="00CE24D7">
              <w:rPr>
                <w:rStyle w:val="Hipervnculo"/>
                <w:rFonts w:eastAsiaTheme="majorEastAsia"/>
                <w:noProof/>
              </w:rPr>
              <w:t>DEL RECURSO DE REVISIÓN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_Toc215079662 \h </w:instrText>
            </w:r>
            <w:r w:rsidR="00CD6672" w:rsidRPr="00CE24D7">
              <w:rPr>
                <w:noProof/>
                <w:webHidden/>
              </w:rPr>
            </w:r>
            <w:r w:rsidR="00CD6672" w:rsidRPr="00CE24D7">
              <w:rPr>
                <w:noProof/>
                <w:webHidden/>
              </w:rPr>
              <w:fldChar w:fldCharType="separate"/>
            </w:r>
            <w:r w:rsidR="00CE24D7">
              <w:rPr>
                <w:noProof/>
                <w:webHidden/>
              </w:rPr>
              <w:t>4</w:t>
            </w:r>
            <w:r w:rsidR="00CD6672" w:rsidRPr="00CE24D7">
              <w:rPr>
                <w:noProof/>
                <w:webHidden/>
              </w:rPr>
              <w:fldChar w:fldCharType="end"/>
            </w:r>
          </w:hyperlink>
        </w:p>
        <w:p w14:paraId="728ED8EE" w14:textId="3BC1233C"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3" w:history="1">
            <w:r w:rsidR="00CD6672" w:rsidRPr="00CE24D7">
              <w:rPr>
                <w:rStyle w:val="Hipervnculo"/>
                <w:rFonts w:eastAsiaTheme="majorEastAsia"/>
                <w:noProof/>
              </w:rPr>
              <w:t>a) Interposición del Recurso de Revisión.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_Toc215079663 \h </w:instrText>
            </w:r>
            <w:r w:rsidR="00CD6672" w:rsidRPr="00CE24D7">
              <w:rPr>
                <w:noProof/>
                <w:webHidden/>
              </w:rPr>
            </w:r>
            <w:r w:rsidR="00CD6672" w:rsidRPr="00CE24D7">
              <w:rPr>
                <w:noProof/>
                <w:webHidden/>
              </w:rPr>
              <w:fldChar w:fldCharType="separate"/>
            </w:r>
            <w:r w:rsidR="00CE24D7">
              <w:rPr>
                <w:noProof/>
                <w:webHidden/>
              </w:rPr>
              <w:t>4</w:t>
            </w:r>
            <w:r w:rsidR="00CD6672" w:rsidRPr="00CE24D7">
              <w:rPr>
                <w:noProof/>
                <w:webHidden/>
              </w:rPr>
              <w:fldChar w:fldCharType="end"/>
            </w:r>
          </w:hyperlink>
        </w:p>
        <w:p w14:paraId="6D250E0E" w14:textId="4C632CF1"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4" w:history="1">
            <w:r w:rsidR="00CD6672" w:rsidRPr="00CE24D7">
              <w:rPr>
                <w:rStyle w:val="Hipervnculo"/>
                <w:rFonts w:eastAsiaTheme="majorEastAsia"/>
                <w:noProof/>
              </w:rPr>
              <w:t>b) Turno del Recurso de Revisión.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_Toc215079664 \h </w:instrText>
            </w:r>
            <w:r w:rsidR="00CD6672" w:rsidRPr="00CE24D7">
              <w:rPr>
                <w:noProof/>
                <w:webHidden/>
              </w:rPr>
            </w:r>
            <w:r w:rsidR="00CD6672" w:rsidRPr="00CE24D7">
              <w:rPr>
                <w:noProof/>
                <w:webHidden/>
              </w:rPr>
              <w:fldChar w:fldCharType="separate"/>
            </w:r>
            <w:r w:rsidR="00CE24D7">
              <w:rPr>
                <w:noProof/>
                <w:webHidden/>
              </w:rPr>
              <w:t>5</w:t>
            </w:r>
            <w:r w:rsidR="00CD6672" w:rsidRPr="00CE24D7">
              <w:rPr>
                <w:noProof/>
                <w:webHidden/>
              </w:rPr>
              <w:fldChar w:fldCharType="end"/>
            </w:r>
          </w:hyperlink>
        </w:p>
        <w:p w14:paraId="419928FF" w14:textId="45BB1712"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5" w:history="1">
            <w:r w:rsidR="00CD6672" w:rsidRPr="00CE24D7">
              <w:rPr>
                <w:rStyle w:val="Hipervnculo"/>
                <w:rFonts w:eastAsiaTheme="majorEastAsia"/>
                <w:noProof/>
              </w:rPr>
              <w:t>c) Admisión del Recurso de Revisión.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_Toc215079665 \h </w:instrText>
            </w:r>
            <w:r w:rsidR="00CD6672" w:rsidRPr="00CE24D7">
              <w:rPr>
                <w:noProof/>
                <w:webHidden/>
              </w:rPr>
            </w:r>
            <w:r w:rsidR="00CD6672" w:rsidRPr="00CE24D7">
              <w:rPr>
                <w:noProof/>
                <w:webHidden/>
              </w:rPr>
              <w:fldChar w:fldCharType="separate"/>
            </w:r>
            <w:r w:rsidR="00CE24D7">
              <w:rPr>
                <w:noProof/>
                <w:webHidden/>
              </w:rPr>
              <w:t>5</w:t>
            </w:r>
            <w:r w:rsidR="00CD6672" w:rsidRPr="00CE24D7">
              <w:rPr>
                <w:noProof/>
                <w:webHidden/>
              </w:rPr>
              <w:fldChar w:fldCharType="end"/>
            </w:r>
          </w:hyperlink>
        </w:p>
        <w:p w14:paraId="2BC6867F" w14:textId="45BA194F"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6" w:history="1">
            <w:r w:rsidR="00CD6672" w:rsidRPr="00CE24D7">
              <w:rPr>
                <w:rStyle w:val="Hipervnculo"/>
                <w:rFonts w:eastAsiaTheme="majorEastAsia"/>
                <w:noProof/>
              </w:rPr>
              <w:t>d) Manifestaciones de la Parte Recurrente.</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_Toc215079666 \h </w:instrText>
            </w:r>
            <w:r w:rsidR="00CD6672" w:rsidRPr="00CE24D7">
              <w:rPr>
                <w:noProof/>
                <w:webHidden/>
              </w:rPr>
            </w:r>
            <w:r w:rsidR="00CD6672" w:rsidRPr="00CE24D7">
              <w:rPr>
                <w:noProof/>
                <w:webHidden/>
              </w:rPr>
              <w:fldChar w:fldCharType="separate"/>
            </w:r>
            <w:r w:rsidR="00CE24D7">
              <w:rPr>
                <w:noProof/>
                <w:webHidden/>
              </w:rPr>
              <w:t>6</w:t>
            </w:r>
            <w:r w:rsidR="00CD6672" w:rsidRPr="00CE24D7">
              <w:rPr>
                <w:noProof/>
                <w:webHidden/>
              </w:rPr>
              <w:fldChar w:fldCharType="end"/>
            </w:r>
          </w:hyperlink>
        </w:p>
        <w:p w14:paraId="7A227107" w14:textId="68618A14"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7" w:history="1">
            <w:r w:rsidR="00CD6672" w:rsidRPr="00CE24D7">
              <w:rPr>
                <w:rStyle w:val="Hipervnculo"/>
                <w:rFonts w:eastAsiaTheme="majorEastAsia"/>
                <w:noProof/>
              </w:rPr>
              <w:t>e) Informe justificado del Sujeto Obligado.</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_Toc215079667 \h </w:instrText>
            </w:r>
            <w:r w:rsidR="00CD6672" w:rsidRPr="00CE24D7">
              <w:rPr>
                <w:noProof/>
                <w:webHidden/>
              </w:rPr>
            </w:r>
            <w:r w:rsidR="00CD6672" w:rsidRPr="00CE24D7">
              <w:rPr>
                <w:noProof/>
                <w:webHidden/>
              </w:rPr>
              <w:fldChar w:fldCharType="separate"/>
            </w:r>
            <w:r w:rsidR="00CE24D7">
              <w:rPr>
                <w:noProof/>
                <w:webHidden/>
              </w:rPr>
              <w:t>6</w:t>
            </w:r>
            <w:r w:rsidR="00CD6672" w:rsidRPr="00CE24D7">
              <w:rPr>
                <w:noProof/>
                <w:webHidden/>
              </w:rPr>
              <w:fldChar w:fldCharType="end"/>
            </w:r>
          </w:hyperlink>
        </w:p>
        <w:p w14:paraId="165710E8" w14:textId="39D031D7"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68" w:history="1">
            <w:r w:rsidR="00CD6672" w:rsidRPr="00CE24D7">
              <w:rPr>
                <w:rStyle w:val="Hipervnculo"/>
                <w:rFonts w:eastAsiaTheme="majorEastAsia"/>
                <w:noProof/>
              </w:rPr>
              <w:t>f) Cierre de instrucción.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_Toc215079668 \h </w:instrText>
            </w:r>
            <w:r w:rsidR="00CD6672" w:rsidRPr="00CE24D7">
              <w:rPr>
                <w:noProof/>
                <w:webHidden/>
              </w:rPr>
            </w:r>
            <w:r w:rsidR="00CD6672" w:rsidRPr="00CE24D7">
              <w:rPr>
                <w:noProof/>
                <w:webHidden/>
              </w:rPr>
              <w:fldChar w:fldCharType="separate"/>
            </w:r>
            <w:r w:rsidR="00CE24D7">
              <w:rPr>
                <w:noProof/>
                <w:webHidden/>
              </w:rPr>
              <w:t>6</w:t>
            </w:r>
            <w:r w:rsidR="00CD6672" w:rsidRPr="00CE24D7">
              <w:rPr>
                <w:noProof/>
                <w:webHidden/>
              </w:rPr>
              <w:fldChar w:fldCharType="end"/>
            </w:r>
          </w:hyperlink>
        </w:p>
        <w:p w14:paraId="25305565" w14:textId="51EAD05C" w:rsidR="00CD6672" w:rsidRPr="00CE24D7" w:rsidRDefault="009435CE">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9669" w:history="1">
            <w:r w:rsidR="00CD6672" w:rsidRPr="00CE24D7">
              <w:rPr>
                <w:rStyle w:val="Hipervnculo"/>
                <w:rFonts w:eastAsiaTheme="majorEastAsia"/>
                <w:noProof/>
              </w:rPr>
              <w:t>CONSIDERANDOS</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_Toc215079669 \h </w:instrText>
            </w:r>
            <w:r w:rsidR="00CD6672" w:rsidRPr="00CE24D7">
              <w:rPr>
                <w:noProof/>
                <w:webHidden/>
              </w:rPr>
            </w:r>
            <w:r w:rsidR="00CD6672" w:rsidRPr="00CE24D7">
              <w:rPr>
                <w:noProof/>
                <w:webHidden/>
              </w:rPr>
              <w:fldChar w:fldCharType="separate"/>
            </w:r>
            <w:r w:rsidR="00CE24D7">
              <w:rPr>
                <w:noProof/>
                <w:webHidden/>
              </w:rPr>
              <w:t>6</w:t>
            </w:r>
            <w:r w:rsidR="00CD6672" w:rsidRPr="00CE24D7">
              <w:rPr>
                <w:noProof/>
                <w:webHidden/>
              </w:rPr>
              <w:fldChar w:fldCharType="end"/>
            </w:r>
          </w:hyperlink>
        </w:p>
        <w:p w14:paraId="4A48D79C" w14:textId="47D77800" w:rsidR="00CD6672" w:rsidRPr="00CE24D7" w:rsidRDefault="009435CE">
          <w:pPr>
            <w:pStyle w:val="TDC2"/>
            <w:rPr>
              <w:rFonts w:asciiTheme="minorHAnsi" w:eastAsiaTheme="minorEastAsia" w:hAnsiTheme="minorHAnsi" w:cstheme="minorBidi"/>
              <w:noProof/>
              <w:kern w:val="2"/>
              <w:sz w:val="24"/>
              <w:szCs w:val="24"/>
              <w:lang w:eastAsia="es-MX"/>
              <w14:ligatures w14:val="standardContextual"/>
            </w:rPr>
          </w:pPr>
          <w:hyperlink w:anchor="_Toc215079670" w:history="1">
            <w:r w:rsidR="00CD6672" w:rsidRPr="00CE24D7">
              <w:rPr>
                <w:rStyle w:val="Hipervnculo"/>
                <w:rFonts w:eastAsiaTheme="majorEastAsia"/>
                <w:noProof/>
              </w:rPr>
              <w:t>PRIMERO. Procedibilidad</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_Toc215079670 \h </w:instrText>
            </w:r>
            <w:r w:rsidR="00CD6672" w:rsidRPr="00CE24D7">
              <w:rPr>
                <w:noProof/>
                <w:webHidden/>
              </w:rPr>
            </w:r>
            <w:r w:rsidR="00CD6672" w:rsidRPr="00CE24D7">
              <w:rPr>
                <w:noProof/>
                <w:webHidden/>
              </w:rPr>
              <w:fldChar w:fldCharType="separate"/>
            </w:r>
            <w:r w:rsidR="00CE24D7">
              <w:rPr>
                <w:noProof/>
                <w:webHidden/>
              </w:rPr>
              <w:t>6</w:t>
            </w:r>
            <w:r w:rsidR="00CD6672" w:rsidRPr="00CE24D7">
              <w:rPr>
                <w:noProof/>
                <w:webHidden/>
              </w:rPr>
              <w:fldChar w:fldCharType="end"/>
            </w:r>
          </w:hyperlink>
        </w:p>
        <w:p w14:paraId="6784664B" w14:textId="5DB2F5AB"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1" w:history="1">
            <w:r w:rsidR="00CD6672" w:rsidRPr="00CE24D7">
              <w:rPr>
                <w:rStyle w:val="Hipervnculo"/>
                <w:rFonts w:eastAsiaTheme="majorEastAsia"/>
                <w:noProof/>
              </w:rPr>
              <w:t>a) Competencia del Instituto.</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_Toc215079671 \h </w:instrText>
            </w:r>
            <w:r w:rsidR="00CD6672" w:rsidRPr="00CE24D7">
              <w:rPr>
                <w:noProof/>
                <w:webHidden/>
              </w:rPr>
            </w:r>
            <w:r w:rsidR="00CD6672" w:rsidRPr="00CE24D7">
              <w:rPr>
                <w:noProof/>
                <w:webHidden/>
              </w:rPr>
              <w:fldChar w:fldCharType="separate"/>
            </w:r>
            <w:r w:rsidR="00CE24D7">
              <w:rPr>
                <w:noProof/>
                <w:webHidden/>
              </w:rPr>
              <w:t>6</w:t>
            </w:r>
            <w:r w:rsidR="00CD6672" w:rsidRPr="00CE24D7">
              <w:rPr>
                <w:noProof/>
                <w:webHidden/>
              </w:rPr>
              <w:fldChar w:fldCharType="end"/>
            </w:r>
          </w:hyperlink>
        </w:p>
        <w:p w14:paraId="5D55374B" w14:textId="2C53A0B6"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2" w:history="1">
            <w:r w:rsidR="00CD6672" w:rsidRPr="00CE24D7">
              <w:rPr>
                <w:rStyle w:val="Hipervnculo"/>
                <w:rFonts w:eastAsiaTheme="majorEastAsia"/>
                <w:noProof/>
              </w:rPr>
              <w:t>b) Legitimidad de la parte recurrente.</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_Toc215079672 \h </w:instrText>
            </w:r>
            <w:r w:rsidR="00CD6672" w:rsidRPr="00CE24D7">
              <w:rPr>
                <w:noProof/>
                <w:webHidden/>
              </w:rPr>
            </w:r>
            <w:r w:rsidR="00CD6672" w:rsidRPr="00CE24D7">
              <w:rPr>
                <w:noProof/>
                <w:webHidden/>
              </w:rPr>
              <w:fldChar w:fldCharType="separate"/>
            </w:r>
            <w:r w:rsidR="00CE24D7">
              <w:rPr>
                <w:noProof/>
                <w:webHidden/>
              </w:rPr>
              <w:t>7</w:t>
            </w:r>
            <w:r w:rsidR="00CD6672" w:rsidRPr="00CE24D7">
              <w:rPr>
                <w:noProof/>
                <w:webHidden/>
              </w:rPr>
              <w:fldChar w:fldCharType="end"/>
            </w:r>
          </w:hyperlink>
        </w:p>
        <w:p w14:paraId="29370F3D" w14:textId="532B2518"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3" w:history="1">
            <w:r w:rsidR="00CD6672" w:rsidRPr="00CE24D7">
              <w:rPr>
                <w:rStyle w:val="Hipervnculo"/>
                <w:rFonts w:eastAsiaTheme="majorEastAsia"/>
                <w:noProof/>
              </w:rPr>
              <w:t>c) Plazo para interponer el recurso.</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_Toc215079673 \h </w:instrText>
            </w:r>
            <w:r w:rsidR="00CD6672" w:rsidRPr="00CE24D7">
              <w:rPr>
                <w:noProof/>
                <w:webHidden/>
              </w:rPr>
            </w:r>
            <w:r w:rsidR="00CD6672" w:rsidRPr="00CE24D7">
              <w:rPr>
                <w:noProof/>
                <w:webHidden/>
              </w:rPr>
              <w:fldChar w:fldCharType="separate"/>
            </w:r>
            <w:r w:rsidR="00CE24D7">
              <w:rPr>
                <w:noProof/>
                <w:webHidden/>
              </w:rPr>
              <w:t>7</w:t>
            </w:r>
            <w:r w:rsidR="00CD6672" w:rsidRPr="00CE24D7">
              <w:rPr>
                <w:noProof/>
                <w:webHidden/>
              </w:rPr>
              <w:fldChar w:fldCharType="end"/>
            </w:r>
          </w:hyperlink>
        </w:p>
        <w:p w14:paraId="40506C94" w14:textId="2726C95C"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4" w:history="1">
            <w:r w:rsidR="00CD6672" w:rsidRPr="00CE24D7">
              <w:rPr>
                <w:rStyle w:val="Hipervnculo"/>
                <w:rFonts w:eastAsiaTheme="majorEastAsia"/>
                <w:noProof/>
              </w:rPr>
              <w:t>d) Causal de procedencia.</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_Toc215079674 \h </w:instrText>
            </w:r>
            <w:r w:rsidR="00CD6672" w:rsidRPr="00CE24D7">
              <w:rPr>
                <w:noProof/>
                <w:webHidden/>
              </w:rPr>
            </w:r>
            <w:r w:rsidR="00CD6672" w:rsidRPr="00CE24D7">
              <w:rPr>
                <w:noProof/>
                <w:webHidden/>
              </w:rPr>
              <w:fldChar w:fldCharType="separate"/>
            </w:r>
            <w:r w:rsidR="00CE24D7">
              <w:rPr>
                <w:noProof/>
                <w:webHidden/>
              </w:rPr>
              <w:t>7</w:t>
            </w:r>
            <w:r w:rsidR="00CD6672" w:rsidRPr="00CE24D7">
              <w:rPr>
                <w:noProof/>
                <w:webHidden/>
              </w:rPr>
              <w:fldChar w:fldCharType="end"/>
            </w:r>
          </w:hyperlink>
        </w:p>
        <w:p w14:paraId="6862464D" w14:textId="3B4E0C5D"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5" w:history="1">
            <w:r w:rsidR="00CD6672" w:rsidRPr="00CE24D7">
              <w:rPr>
                <w:rStyle w:val="Hipervnculo"/>
                <w:rFonts w:eastAsiaTheme="majorEastAsia"/>
                <w:noProof/>
              </w:rPr>
              <w:t>e) Requisitos formales para la interposición del recurso.</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_Toc215079675 \h </w:instrText>
            </w:r>
            <w:r w:rsidR="00CD6672" w:rsidRPr="00CE24D7">
              <w:rPr>
                <w:noProof/>
                <w:webHidden/>
              </w:rPr>
            </w:r>
            <w:r w:rsidR="00CD6672" w:rsidRPr="00CE24D7">
              <w:rPr>
                <w:noProof/>
                <w:webHidden/>
              </w:rPr>
              <w:fldChar w:fldCharType="separate"/>
            </w:r>
            <w:r w:rsidR="00CE24D7">
              <w:rPr>
                <w:noProof/>
                <w:webHidden/>
              </w:rPr>
              <w:t>8</w:t>
            </w:r>
            <w:r w:rsidR="00CD6672" w:rsidRPr="00CE24D7">
              <w:rPr>
                <w:noProof/>
                <w:webHidden/>
              </w:rPr>
              <w:fldChar w:fldCharType="end"/>
            </w:r>
          </w:hyperlink>
        </w:p>
        <w:p w14:paraId="1D2FDE54" w14:textId="0DFF1DA6" w:rsidR="00CD6672" w:rsidRPr="00CE24D7" w:rsidRDefault="009435CE">
          <w:pPr>
            <w:pStyle w:val="TDC2"/>
            <w:rPr>
              <w:rFonts w:asciiTheme="minorHAnsi" w:eastAsiaTheme="minorEastAsia" w:hAnsiTheme="minorHAnsi" w:cstheme="minorBidi"/>
              <w:noProof/>
              <w:kern w:val="2"/>
              <w:sz w:val="24"/>
              <w:szCs w:val="24"/>
              <w:lang w:eastAsia="es-MX"/>
              <w14:ligatures w14:val="standardContextual"/>
            </w:rPr>
          </w:pPr>
          <w:hyperlink w:anchor="_Toc215079676" w:history="1">
            <w:r w:rsidR="00CD6672" w:rsidRPr="00CE24D7">
              <w:rPr>
                <w:rStyle w:val="Hipervnculo"/>
                <w:rFonts w:eastAsiaTheme="majorEastAsia"/>
                <w:noProof/>
              </w:rPr>
              <w:t>SEGUNDO. Estudio de Fondo.</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_Toc215079676 \h </w:instrText>
            </w:r>
            <w:r w:rsidR="00CD6672" w:rsidRPr="00CE24D7">
              <w:rPr>
                <w:noProof/>
                <w:webHidden/>
              </w:rPr>
            </w:r>
            <w:r w:rsidR="00CD6672" w:rsidRPr="00CE24D7">
              <w:rPr>
                <w:noProof/>
                <w:webHidden/>
              </w:rPr>
              <w:fldChar w:fldCharType="separate"/>
            </w:r>
            <w:r w:rsidR="00CE24D7">
              <w:rPr>
                <w:noProof/>
                <w:webHidden/>
              </w:rPr>
              <w:t>8</w:t>
            </w:r>
            <w:r w:rsidR="00CD6672" w:rsidRPr="00CE24D7">
              <w:rPr>
                <w:noProof/>
                <w:webHidden/>
              </w:rPr>
              <w:fldChar w:fldCharType="end"/>
            </w:r>
          </w:hyperlink>
        </w:p>
        <w:p w14:paraId="5070F4A3" w14:textId="05EC643A"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7" w:history="1">
            <w:r w:rsidR="00CD6672" w:rsidRPr="00CE24D7">
              <w:rPr>
                <w:rStyle w:val="Hipervnculo"/>
                <w:rFonts w:eastAsiaTheme="majorEastAsia"/>
                <w:noProof/>
              </w:rPr>
              <w:t>a) Mandato de transparencia y responsabilidad del Sujeto Obligado.</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_Toc215079677 \h </w:instrText>
            </w:r>
            <w:r w:rsidR="00CD6672" w:rsidRPr="00CE24D7">
              <w:rPr>
                <w:noProof/>
                <w:webHidden/>
              </w:rPr>
            </w:r>
            <w:r w:rsidR="00CD6672" w:rsidRPr="00CE24D7">
              <w:rPr>
                <w:noProof/>
                <w:webHidden/>
              </w:rPr>
              <w:fldChar w:fldCharType="separate"/>
            </w:r>
            <w:r w:rsidR="00CE24D7">
              <w:rPr>
                <w:noProof/>
                <w:webHidden/>
              </w:rPr>
              <w:t>8</w:t>
            </w:r>
            <w:r w:rsidR="00CD6672" w:rsidRPr="00CE24D7">
              <w:rPr>
                <w:noProof/>
                <w:webHidden/>
              </w:rPr>
              <w:fldChar w:fldCharType="end"/>
            </w:r>
          </w:hyperlink>
        </w:p>
        <w:p w14:paraId="1865ECEE" w14:textId="66E2E7E4"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8" w:history="1">
            <w:r w:rsidR="00CD6672" w:rsidRPr="00CE24D7">
              <w:rPr>
                <w:rStyle w:val="Hipervnculo"/>
                <w:rFonts w:eastAsiaTheme="majorEastAsia"/>
                <w:noProof/>
              </w:rPr>
              <w:t>b) Controversia a resolver.</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_Toc215079678 \h </w:instrText>
            </w:r>
            <w:r w:rsidR="00CD6672" w:rsidRPr="00CE24D7">
              <w:rPr>
                <w:noProof/>
                <w:webHidden/>
              </w:rPr>
            </w:r>
            <w:r w:rsidR="00CD6672" w:rsidRPr="00CE24D7">
              <w:rPr>
                <w:noProof/>
                <w:webHidden/>
              </w:rPr>
              <w:fldChar w:fldCharType="separate"/>
            </w:r>
            <w:r w:rsidR="00CE24D7">
              <w:rPr>
                <w:noProof/>
                <w:webHidden/>
              </w:rPr>
              <w:t>11</w:t>
            </w:r>
            <w:r w:rsidR="00CD6672" w:rsidRPr="00CE24D7">
              <w:rPr>
                <w:noProof/>
                <w:webHidden/>
              </w:rPr>
              <w:fldChar w:fldCharType="end"/>
            </w:r>
          </w:hyperlink>
        </w:p>
        <w:p w14:paraId="193F2687" w14:textId="20031111"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79" w:history="1">
            <w:r w:rsidR="00CD6672" w:rsidRPr="00CE24D7">
              <w:rPr>
                <w:rStyle w:val="Hipervnculo"/>
                <w:rFonts w:eastAsiaTheme="majorEastAsia"/>
                <w:noProof/>
              </w:rPr>
              <w:t>c) Estudio de la controversia.</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_Toc215079679 \h </w:instrText>
            </w:r>
            <w:r w:rsidR="00CD6672" w:rsidRPr="00CE24D7">
              <w:rPr>
                <w:noProof/>
                <w:webHidden/>
              </w:rPr>
            </w:r>
            <w:r w:rsidR="00CD6672" w:rsidRPr="00CE24D7">
              <w:rPr>
                <w:noProof/>
                <w:webHidden/>
              </w:rPr>
              <w:fldChar w:fldCharType="separate"/>
            </w:r>
            <w:r w:rsidR="00CE24D7">
              <w:rPr>
                <w:noProof/>
                <w:webHidden/>
              </w:rPr>
              <w:t>12</w:t>
            </w:r>
            <w:r w:rsidR="00CD6672" w:rsidRPr="00CE24D7">
              <w:rPr>
                <w:noProof/>
                <w:webHidden/>
              </w:rPr>
              <w:fldChar w:fldCharType="end"/>
            </w:r>
          </w:hyperlink>
        </w:p>
        <w:p w14:paraId="26B5C822" w14:textId="481BD30C"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80" w:history="1">
            <w:r w:rsidR="00CD6672" w:rsidRPr="00CE24D7">
              <w:rPr>
                <w:rStyle w:val="Hipervnculo"/>
                <w:rFonts w:eastAsiaTheme="majorEastAsia"/>
                <w:noProof/>
              </w:rPr>
              <w:t>d) Versión pública.</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_Toc215079680 \h </w:instrText>
            </w:r>
            <w:r w:rsidR="00CD6672" w:rsidRPr="00CE24D7">
              <w:rPr>
                <w:noProof/>
                <w:webHidden/>
              </w:rPr>
            </w:r>
            <w:r w:rsidR="00CD6672" w:rsidRPr="00CE24D7">
              <w:rPr>
                <w:noProof/>
                <w:webHidden/>
              </w:rPr>
              <w:fldChar w:fldCharType="separate"/>
            </w:r>
            <w:r w:rsidR="00CE24D7">
              <w:rPr>
                <w:noProof/>
                <w:webHidden/>
              </w:rPr>
              <w:t>43</w:t>
            </w:r>
            <w:r w:rsidR="00CD6672" w:rsidRPr="00CE24D7">
              <w:rPr>
                <w:noProof/>
                <w:webHidden/>
              </w:rPr>
              <w:fldChar w:fldCharType="end"/>
            </w:r>
          </w:hyperlink>
        </w:p>
        <w:p w14:paraId="26CB97F2" w14:textId="312BF4E4" w:rsidR="00CD6672" w:rsidRPr="00CE24D7" w:rsidRDefault="009435CE">
          <w:pPr>
            <w:pStyle w:val="TDC3"/>
            <w:rPr>
              <w:rFonts w:asciiTheme="minorHAnsi" w:eastAsiaTheme="minorEastAsia" w:hAnsiTheme="minorHAnsi" w:cstheme="minorBidi"/>
              <w:noProof/>
              <w:kern w:val="2"/>
              <w:sz w:val="24"/>
              <w:szCs w:val="24"/>
              <w:lang w:eastAsia="es-MX"/>
              <w14:ligatures w14:val="standardContextual"/>
            </w:rPr>
          </w:pPr>
          <w:hyperlink w:anchor="_Toc215079681" w:history="1">
            <w:r w:rsidR="00CD6672" w:rsidRPr="00CE24D7">
              <w:rPr>
                <w:rStyle w:val="Hipervnculo"/>
                <w:rFonts w:eastAsiaTheme="majorEastAsia"/>
                <w:noProof/>
              </w:rPr>
              <w:t>e) Conclusión.</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_Toc215079681 \h </w:instrText>
            </w:r>
            <w:r w:rsidR="00CD6672" w:rsidRPr="00CE24D7">
              <w:rPr>
                <w:noProof/>
                <w:webHidden/>
              </w:rPr>
            </w:r>
            <w:r w:rsidR="00CD6672" w:rsidRPr="00CE24D7">
              <w:rPr>
                <w:noProof/>
                <w:webHidden/>
              </w:rPr>
              <w:fldChar w:fldCharType="separate"/>
            </w:r>
            <w:r w:rsidR="00CE24D7">
              <w:rPr>
                <w:noProof/>
                <w:webHidden/>
              </w:rPr>
              <w:t>68</w:t>
            </w:r>
            <w:r w:rsidR="00CD6672" w:rsidRPr="00CE24D7">
              <w:rPr>
                <w:noProof/>
                <w:webHidden/>
              </w:rPr>
              <w:fldChar w:fldCharType="end"/>
            </w:r>
          </w:hyperlink>
        </w:p>
        <w:p w14:paraId="6B90DF5A" w14:textId="0EDB8C6B" w:rsidR="00CD6672" w:rsidRPr="00CE24D7" w:rsidRDefault="009435CE">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9682" w:history="1">
            <w:r w:rsidR="00CD6672" w:rsidRPr="00CE24D7">
              <w:rPr>
                <w:rStyle w:val="Hipervnculo"/>
                <w:rFonts w:eastAsiaTheme="majorEastAsia"/>
                <w:noProof/>
              </w:rPr>
              <w:t>RESUELVE</w:t>
            </w:r>
            <w:r w:rsidR="00CD6672" w:rsidRPr="00CE24D7">
              <w:rPr>
                <w:noProof/>
                <w:webHidden/>
              </w:rPr>
              <w:tab/>
            </w:r>
            <w:r w:rsidR="00CD6672" w:rsidRPr="00CE24D7">
              <w:rPr>
                <w:noProof/>
                <w:webHidden/>
              </w:rPr>
              <w:fldChar w:fldCharType="begin"/>
            </w:r>
            <w:r w:rsidR="00CD6672" w:rsidRPr="00CE24D7">
              <w:rPr>
                <w:noProof/>
                <w:webHidden/>
              </w:rPr>
              <w:instrText xml:space="preserve"> PAGEREF _Toc215079682 \h </w:instrText>
            </w:r>
            <w:r w:rsidR="00CD6672" w:rsidRPr="00CE24D7">
              <w:rPr>
                <w:noProof/>
                <w:webHidden/>
              </w:rPr>
            </w:r>
            <w:r w:rsidR="00CD6672" w:rsidRPr="00CE24D7">
              <w:rPr>
                <w:noProof/>
                <w:webHidden/>
              </w:rPr>
              <w:fldChar w:fldCharType="separate"/>
            </w:r>
            <w:r w:rsidR="00CE24D7">
              <w:rPr>
                <w:noProof/>
                <w:webHidden/>
              </w:rPr>
              <w:t>68</w:t>
            </w:r>
            <w:r w:rsidR="00CD6672" w:rsidRPr="00CE24D7">
              <w:rPr>
                <w:noProof/>
                <w:webHidden/>
              </w:rPr>
              <w:fldChar w:fldCharType="end"/>
            </w:r>
          </w:hyperlink>
        </w:p>
        <w:p w14:paraId="551CE5C2" w14:textId="2FD561A1" w:rsidR="00AE370C" w:rsidRPr="00CE24D7" w:rsidRDefault="00AE370C" w:rsidP="00824E8C">
          <w:pPr>
            <w:rPr>
              <w:szCs w:val="22"/>
            </w:rPr>
          </w:pPr>
          <w:r w:rsidRPr="00CE24D7">
            <w:rPr>
              <w:b/>
              <w:bCs/>
              <w:szCs w:val="22"/>
              <w:lang w:val="es-ES"/>
            </w:rPr>
            <w:fldChar w:fldCharType="end"/>
          </w:r>
        </w:p>
      </w:sdtContent>
    </w:sdt>
    <w:p w14:paraId="50A734D8" w14:textId="77777777" w:rsidR="00DE3530" w:rsidRPr="00CE24D7" w:rsidRDefault="00DE3530" w:rsidP="00824E8C">
      <w:pPr>
        <w:rPr>
          <w:szCs w:val="22"/>
        </w:rPr>
        <w:sectPr w:rsidR="00DE3530" w:rsidRPr="00CE24D7">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9A3157D" w14:textId="5814D001" w:rsidR="00DE3530" w:rsidRPr="00CE24D7" w:rsidRDefault="00F77CE8" w:rsidP="00824E8C">
      <w:pPr>
        <w:rPr>
          <w:b/>
          <w:szCs w:val="22"/>
        </w:rPr>
      </w:pPr>
      <w:r w:rsidRPr="00CE24D7">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933E21" w:rsidRPr="00CE24D7">
        <w:rPr>
          <w:b/>
          <w:szCs w:val="22"/>
        </w:rPr>
        <w:t>tres</w:t>
      </w:r>
      <w:r w:rsidR="00657398" w:rsidRPr="00CE24D7">
        <w:rPr>
          <w:b/>
          <w:szCs w:val="22"/>
        </w:rPr>
        <w:t xml:space="preserve"> de </w:t>
      </w:r>
      <w:r w:rsidR="00933E21" w:rsidRPr="00CE24D7">
        <w:rPr>
          <w:b/>
          <w:szCs w:val="22"/>
        </w:rPr>
        <w:t>diciembre</w:t>
      </w:r>
      <w:r w:rsidRPr="00CE24D7">
        <w:rPr>
          <w:b/>
          <w:szCs w:val="22"/>
        </w:rPr>
        <w:t xml:space="preserve"> de dos mil veinticinco.</w:t>
      </w:r>
    </w:p>
    <w:p w14:paraId="407C4024" w14:textId="77777777" w:rsidR="00DE3530" w:rsidRPr="00CE24D7" w:rsidRDefault="00DE3530" w:rsidP="00824E8C">
      <w:pPr>
        <w:rPr>
          <w:szCs w:val="22"/>
        </w:rPr>
      </w:pPr>
    </w:p>
    <w:p w14:paraId="79B575D9" w14:textId="3785F825" w:rsidR="00DE3530" w:rsidRPr="00CE24D7" w:rsidRDefault="00F77CE8" w:rsidP="00824E8C">
      <w:pPr>
        <w:rPr>
          <w:szCs w:val="22"/>
        </w:rPr>
      </w:pPr>
      <w:r w:rsidRPr="00CE24D7">
        <w:rPr>
          <w:b/>
          <w:szCs w:val="22"/>
        </w:rPr>
        <w:t xml:space="preserve">VISTO </w:t>
      </w:r>
      <w:r w:rsidRPr="00CE24D7">
        <w:rPr>
          <w:szCs w:val="22"/>
        </w:rPr>
        <w:t xml:space="preserve">el expediente formado con motivo del Recurso de Revisión </w:t>
      </w:r>
      <w:r w:rsidR="00933E21" w:rsidRPr="00CE24D7">
        <w:rPr>
          <w:b/>
          <w:szCs w:val="22"/>
        </w:rPr>
        <w:t>12787</w:t>
      </w:r>
      <w:r w:rsidRPr="00CE24D7">
        <w:rPr>
          <w:b/>
          <w:szCs w:val="22"/>
        </w:rPr>
        <w:t>/INFOEM/IP/RR/2025</w:t>
      </w:r>
      <w:r w:rsidRPr="00CE24D7">
        <w:rPr>
          <w:szCs w:val="22"/>
        </w:rPr>
        <w:t xml:space="preserve"> interpuesto por </w:t>
      </w:r>
      <w:r w:rsidR="0074589E" w:rsidRPr="00CE24D7">
        <w:rPr>
          <w:b/>
          <w:szCs w:val="22"/>
        </w:rPr>
        <w:t xml:space="preserve">una persona de manera anónima </w:t>
      </w:r>
      <w:r w:rsidR="0074589E" w:rsidRPr="00CE24D7">
        <w:rPr>
          <w:szCs w:val="22"/>
        </w:rPr>
        <w:t xml:space="preserve">a </w:t>
      </w:r>
      <w:r w:rsidRPr="00CE24D7">
        <w:rPr>
          <w:szCs w:val="22"/>
        </w:rPr>
        <w:t xml:space="preserve">quien en lo subsecuente se le denominará </w:t>
      </w:r>
      <w:r w:rsidRPr="00CE24D7">
        <w:rPr>
          <w:b/>
          <w:szCs w:val="22"/>
        </w:rPr>
        <w:t>LA PARTE RECURRENTE</w:t>
      </w:r>
      <w:r w:rsidRPr="00CE24D7">
        <w:rPr>
          <w:szCs w:val="22"/>
        </w:rPr>
        <w:t xml:space="preserve">, en contra de la respuesta emitida por </w:t>
      </w:r>
      <w:r w:rsidR="00036F69" w:rsidRPr="00CE24D7">
        <w:rPr>
          <w:szCs w:val="22"/>
        </w:rPr>
        <w:t>el</w:t>
      </w:r>
      <w:r w:rsidRPr="00CE24D7">
        <w:rPr>
          <w:szCs w:val="22"/>
        </w:rPr>
        <w:t xml:space="preserve"> </w:t>
      </w:r>
      <w:r w:rsidR="00933E21" w:rsidRPr="00CE24D7">
        <w:rPr>
          <w:b/>
          <w:szCs w:val="22"/>
        </w:rPr>
        <w:t>Organismo Público Descentralizado para la Prestación de los Servicios de Agua Potable, Alcantarillado y Saneamiento de Teoloyucan</w:t>
      </w:r>
      <w:r w:rsidRPr="00CE24D7">
        <w:rPr>
          <w:b/>
          <w:szCs w:val="22"/>
        </w:rPr>
        <w:t xml:space="preserve">, </w:t>
      </w:r>
      <w:r w:rsidRPr="00CE24D7">
        <w:rPr>
          <w:szCs w:val="22"/>
        </w:rPr>
        <w:t xml:space="preserve">en adelante </w:t>
      </w:r>
      <w:r w:rsidRPr="00CE24D7">
        <w:rPr>
          <w:b/>
          <w:szCs w:val="22"/>
        </w:rPr>
        <w:t>EL SUJETO OBLIGADO</w:t>
      </w:r>
      <w:r w:rsidRPr="00CE24D7">
        <w:rPr>
          <w:szCs w:val="22"/>
        </w:rPr>
        <w:t>, se emite la presente Resolución con base en los Antecedentes y Considerandos que se exponen a continuación:</w:t>
      </w:r>
    </w:p>
    <w:p w14:paraId="4176FEB1" w14:textId="77777777" w:rsidR="00DE3530" w:rsidRPr="00CE24D7" w:rsidRDefault="00DE3530" w:rsidP="00824E8C">
      <w:pPr>
        <w:rPr>
          <w:szCs w:val="22"/>
        </w:rPr>
      </w:pPr>
    </w:p>
    <w:p w14:paraId="0D15A5B2" w14:textId="77777777" w:rsidR="00DE3530" w:rsidRPr="00CE24D7" w:rsidRDefault="00F77CE8" w:rsidP="00824E8C">
      <w:pPr>
        <w:pStyle w:val="Ttulo1"/>
        <w:rPr>
          <w:szCs w:val="22"/>
        </w:rPr>
      </w:pPr>
      <w:bookmarkStart w:id="2" w:name="_Toc215079656"/>
      <w:r w:rsidRPr="00CE24D7">
        <w:rPr>
          <w:szCs w:val="22"/>
        </w:rPr>
        <w:t>ANTECEDENTES</w:t>
      </w:r>
      <w:bookmarkEnd w:id="2"/>
    </w:p>
    <w:p w14:paraId="12824587" w14:textId="77777777" w:rsidR="00DE3530" w:rsidRPr="00CE24D7" w:rsidRDefault="00DE3530" w:rsidP="00824E8C">
      <w:pPr>
        <w:rPr>
          <w:szCs w:val="22"/>
        </w:rPr>
      </w:pPr>
    </w:p>
    <w:p w14:paraId="2AB217CC" w14:textId="77777777" w:rsidR="00DE3530" w:rsidRPr="00CE24D7" w:rsidRDefault="00F77CE8" w:rsidP="00824E8C">
      <w:pPr>
        <w:pStyle w:val="Ttulo2"/>
        <w:jc w:val="left"/>
        <w:rPr>
          <w:szCs w:val="22"/>
        </w:rPr>
      </w:pPr>
      <w:bookmarkStart w:id="3" w:name="_Toc215079657"/>
      <w:r w:rsidRPr="00CE24D7">
        <w:rPr>
          <w:szCs w:val="22"/>
        </w:rPr>
        <w:t>DE LA SOLICITUD DE INFORMACIÓN</w:t>
      </w:r>
      <w:bookmarkEnd w:id="3"/>
    </w:p>
    <w:p w14:paraId="0D47B917" w14:textId="77777777" w:rsidR="00DE3530" w:rsidRPr="00CE24D7" w:rsidRDefault="00F77CE8" w:rsidP="00824E8C">
      <w:pPr>
        <w:pStyle w:val="Ttulo3"/>
        <w:spacing w:line="360" w:lineRule="auto"/>
        <w:rPr>
          <w:szCs w:val="22"/>
        </w:rPr>
      </w:pPr>
      <w:bookmarkStart w:id="4" w:name="_Toc215079658"/>
      <w:r w:rsidRPr="00CE24D7">
        <w:rPr>
          <w:szCs w:val="22"/>
        </w:rPr>
        <w:t>a) Solicitud de información.</w:t>
      </w:r>
      <w:bookmarkEnd w:id="4"/>
    </w:p>
    <w:p w14:paraId="139461E1" w14:textId="48EF60DC" w:rsidR="00DE3530" w:rsidRPr="00CE24D7" w:rsidRDefault="00F77CE8" w:rsidP="00824E8C">
      <w:pPr>
        <w:pBdr>
          <w:top w:val="nil"/>
          <w:left w:val="nil"/>
          <w:bottom w:val="nil"/>
          <w:right w:val="nil"/>
          <w:between w:val="nil"/>
        </w:pBdr>
        <w:tabs>
          <w:tab w:val="left" w:pos="0"/>
        </w:tabs>
        <w:rPr>
          <w:color w:val="000000"/>
          <w:szCs w:val="22"/>
        </w:rPr>
      </w:pPr>
      <w:r w:rsidRPr="00CE24D7">
        <w:rPr>
          <w:color w:val="000000"/>
          <w:szCs w:val="22"/>
        </w:rPr>
        <w:t xml:space="preserve">El </w:t>
      </w:r>
      <w:r w:rsidR="00933E21" w:rsidRPr="00CE24D7">
        <w:rPr>
          <w:b/>
          <w:color w:val="000000"/>
          <w:szCs w:val="22"/>
        </w:rPr>
        <w:t>diecinueve</w:t>
      </w:r>
      <w:r w:rsidRPr="00CE24D7">
        <w:rPr>
          <w:b/>
          <w:color w:val="000000"/>
          <w:szCs w:val="22"/>
        </w:rPr>
        <w:t xml:space="preserve"> de </w:t>
      </w:r>
      <w:r w:rsidR="007D7813" w:rsidRPr="00CE24D7">
        <w:rPr>
          <w:b/>
          <w:color w:val="000000"/>
          <w:szCs w:val="22"/>
        </w:rPr>
        <w:t>septiembre</w:t>
      </w:r>
      <w:r w:rsidRPr="00CE24D7">
        <w:rPr>
          <w:b/>
          <w:color w:val="000000"/>
          <w:szCs w:val="22"/>
        </w:rPr>
        <w:t xml:space="preserve"> de dos mil veinticinco</w:t>
      </w:r>
      <w:r w:rsidRPr="00CE24D7">
        <w:rPr>
          <w:color w:val="000000"/>
          <w:szCs w:val="22"/>
        </w:rPr>
        <w:t xml:space="preserve"> </w:t>
      </w:r>
      <w:r w:rsidRPr="00CE24D7">
        <w:rPr>
          <w:b/>
          <w:color w:val="000000"/>
          <w:szCs w:val="22"/>
        </w:rPr>
        <w:t>LA PARTE RECURRENTE</w:t>
      </w:r>
      <w:r w:rsidRPr="00CE24D7">
        <w:rPr>
          <w:color w:val="000000"/>
          <w:szCs w:val="22"/>
        </w:rPr>
        <w:t xml:space="preserve"> presentó una solicitud de acceso a la información pública ante el </w:t>
      </w:r>
      <w:r w:rsidRPr="00CE24D7">
        <w:rPr>
          <w:b/>
          <w:color w:val="000000"/>
          <w:szCs w:val="22"/>
        </w:rPr>
        <w:t>SUJETO OBLIGADO</w:t>
      </w:r>
      <w:r w:rsidRPr="00CE24D7">
        <w:rPr>
          <w:color w:val="000000"/>
          <w:szCs w:val="22"/>
        </w:rPr>
        <w:t>, a través del Sistema de Acceso a la Información Mexiquense (SAIMEX). Dicha solicitud quedó registrada con el número de folio</w:t>
      </w:r>
      <w:r w:rsidRPr="00CE24D7">
        <w:rPr>
          <w:b/>
          <w:color w:val="000000"/>
          <w:szCs w:val="22"/>
        </w:rPr>
        <w:t xml:space="preserve"> </w:t>
      </w:r>
      <w:r w:rsidR="00933E21" w:rsidRPr="00CE24D7">
        <w:rPr>
          <w:b/>
          <w:color w:val="000000"/>
          <w:szCs w:val="22"/>
        </w:rPr>
        <w:t>00264/OPDTEOLOYUCAN/IP/2025</w:t>
      </w:r>
      <w:r w:rsidR="0074589E" w:rsidRPr="00CE24D7">
        <w:rPr>
          <w:b/>
          <w:color w:val="000000"/>
          <w:szCs w:val="22"/>
        </w:rPr>
        <w:t xml:space="preserve"> </w:t>
      </w:r>
      <w:r w:rsidRPr="00CE24D7">
        <w:rPr>
          <w:color w:val="000000"/>
          <w:szCs w:val="22"/>
        </w:rPr>
        <w:t>y en ella se requirió la siguiente información:</w:t>
      </w:r>
    </w:p>
    <w:p w14:paraId="3E7BA2E5" w14:textId="77777777" w:rsidR="00DE3530" w:rsidRPr="00CE24D7" w:rsidRDefault="00DE3530" w:rsidP="00824E8C">
      <w:pPr>
        <w:tabs>
          <w:tab w:val="left" w:pos="4667"/>
        </w:tabs>
        <w:ind w:left="567" w:right="567"/>
        <w:rPr>
          <w:b/>
          <w:szCs w:val="22"/>
        </w:rPr>
      </w:pPr>
    </w:p>
    <w:p w14:paraId="282500D6" w14:textId="510CE875" w:rsidR="00DE3530" w:rsidRPr="00CE24D7" w:rsidRDefault="00F77CE8" w:rsidP="00824E8C">
      <w:pPr>
        <w:pStyle w:val="Puesto"/>
        <w:spacing w:line="360" w:lineRule="auto"/>
        <w:ind w:left="851" w:right="822"/>
        <w:rPr>
          <w:szCs w:val="22"/>
        </w:rPr>
      </w:pPr>
      <w:r w:rsidRPr="00CE24D7">
        <w:rPr>
          <w:szCs w:val="22"/>
        </w:rPr>
        <w:t>“</w:t>
      </w:r>
      <w:r w:rsidR="00933E21" w:rsidRPr="00CE24D7">
        <w:rPr>
          <w:szCs w:val="22"/>
        </w:rPr>
        <w:t>solisito expediente completo, cv asi como resivo de nomina de mariela pino mendiola</w:t>
      </w:r>
      <w:r w:rsidRPr="00CE24D7">
        <w:rPr>
          <w:szCs w:val="22"/>
        </w:rPr>
        <w:t xml:space="preserve">” </w:t>
      </w:r>
      <w:r w:rsidRPr="00CE24D7">
        <w:rPr>
          <w:i w:val="0"/>
          <w:szCs w:val="22"/>
        </w:rPr>
        <w:t>(Sic).</w:t>
      </w:r>
    </w:p>
    <w:p w14:paraId="2E9DDCD2" w14:textId="77777777" w:rsidR="00DE3530" w:rsidRPr="00CE24D7" w:rsidRDefault="00DE3530" w:rsidP="00824E8C">
      <w:pPr>
        <w:tabs>
          <w:tab w:val="left" w:pos="5743"/>
        </w:tabs>
        <w:ind w:right="567"/>
        <w:rPr>
          <w:i/>
          <w:szCs w:val="22"/>
        </w:rPr>
      </w:pPr>
    </w:p>
    <w:p w14:paraId="792D3E46" w14:textId="77777777" w:rsidR="00DE3530" w:rsidRPr="00CE24D7" w:rsidRDefault="00F77CE8" w:rsidP="00824E8C">
      <w:pPr>
        <w:tabs>
          <w:tab w:val="left" w:pos="4667"/>
        </w:tabs>
        <w:ind w:right="567"/>
        <w:rPr>
          <w:szCs w:val="22"/>
        </w:rPr>
      </w:pPr>
      <w:r w:rsidRPr="00CE24D7">
        <w:rPr>
          <w:b/>
          <w:szCs w:val="22"/>
        </w:rPr>
        <w:t>Modalidad de entrega</w:t>
      </w:r>
      <w:r w:rsidRPr="00CE24D7">
        <w:rPr>
          <w:szCs w:val="22"/>
        </w:rPr>
        <w:t>: a</w:t>
      </w:r>
      <w:r w:rsidRPr="00CE24D7">
        <w:rPr>
          <w:i/>
          <w:szCs w:val="22"/>
        </w:rPr>
        <w:t xml:space="preserve"> </w:t>
      </w:r>
      <w:r w:rsidRPr="00CE24D7">
        <w:rPr>
          <w:szCs w:val="22"/>
        </w:rPr>
        <w:t xml:space="preserve">través del </w:t>
      </w:r>
      <w:r w:rsidRPr="00CE24D7">
        <w:rPr>
          <w:b/>
          <w:szCs w:val="22"/>
        </w:rPr>
        <w:t>SAIMEX</w:t>
      </w:r>
      <w:r w:rsidRPr="00CE24D7">
        <w:rPr>
          <w:szCs w:val="22"/>
        </w:rPr>
        <w:t>.</w:t>
      </w:r>
    </w:p>
    <w:p w14:paraId="3C24FD61" w14:textId="77777777" w:rsidR="003C0C4B" w:rsidRPr="00CE24D7" w:rsidRDefault="003C0C4B" w:rsidP="00824E8C">
      <w:pPr>
        <w:rPr>
          <w:szCs w:val="22"/>
        </w:rPr>
      </w:pPr>
    </w:p>
    <w:p w14:paraId="408DFE63" w14:textId="77777777" w:rsidR="00FD0A27" w:rsidRPr="00CE24D7" w:rsidRDefault="00FD0A27" w:rsidP="00FD0A27">
      <w:pPr>
        <w:pStyle w:val="Ttulo3"/>
      </w:pPr>
      <w:bookmarkStart w:id="5" w:name="_Toc213315542"/>
      <w:bookmarkStart w:id="6" w:name="_Toc215079659"/>
      <w:r w:rsidRPr="00CE24D7">
        <w:t>b) Turno de la solicitud de información</w:t>
      </w:r>
      <w:bookmarkEnd w:id="5"/>
      <w:bookmarkEnd w:id="6"/>
    </w:p>
    <w:p w14:paraId="05736055" w14:textId="205F39AD" w:rsidR="00FD0A27" w:rsidRPr="00CE24D7" w:rsidRDefault="00FD0A27" w:rsidP="006F6664">
      <w:pPr>
        <w:keepNext/>
        <w:keepLines/>
        <w:pBdr>
          <w:top w:val="nil"/>
          <w:left w:val="nil"/>
          <w:bottom w:val="nil"/>
          <w:right w:val="nil"/>
          <w:between w:val="nil"/>
        </w:pBdr>
      </w:pPr>
      <w:bookmarkStart w:id="7" w:name="_heading=h.60bp4bl58eo6" w:colFirst="0" w:colLast="0"/>
      <w:bookmarkEnd w:id="7"/>
      <w:r w:rsidRPr="00CE24D7">
        <w:t xml:space="preserve">En cumplimiento al artículo 162 de la Ley de Transparencia y Acceso a la Información Pública del Estado de México y Municipios, el </w:t>
      </w:r>
      <w:r w:rsidR="00933E21" w:rsidRPr="00CE24D7">
        <w:rPr>
          <w:b/>
        </w:rPr>
        <w:t>ocho</w:t>
      </w:r>
      <w:r w:rsidRPr="00CE24D7">
        <w:rPr>
          <w:b/>
        </w:rPr>
        <w:t xml:space="preserve"> de </w:t>
      </w:r>
      <w:r w:rsidR="0074589E" w:rsidRPr="00CE24D7">
        <w:rPr>
          <w:b/>
        </w:rPr>
        <w:t>octubre</w:t>
      </w:r>
      <w:r w:rsidRPr="00CE24D7">
        <w:rPr>
          <w:b/>
        </w:rPr>
        <w:t xml:space="preserve"> de dos mil veinticinco</w:t>
      </w:r>
      <w:r w:rsidRPr="00CE24D7">
        <w:t xml:space="preserve">, el Titular de la Unidad de Transparencia del </w:t>
      </w:r>
      <w:r w:rsidRPr="00CE24D7">
        <w:rPr>
          <w:b/>
        </w:rPr>
        <w:t>SUJETO OBLIGADO</w:t>
      </w:r>
      <w:r w:rsidRPr="00CE24D7">
        <w:t xml:space="preserve"> turnó la solicitud de información a</w:t>
      </w:r>
      <w:r w:rsidR="0074589E" w:rsidRPr="00CE24D7">
        <w:t xml:space="preserve"> </w:t>
      </w:r>
      <w:r w:rsidRPr="00CE24D7">
        <w:t>l</w:t>
      </w:r>
      <w:r w:rsidR="0074589E" w:rsidRPr="00CE24D7">
        <w:t>a</w:t>
      </w:r>
      <w:r w:rsidRPr="00CE24D7">
        <w:t xml:space="preserve"> servidor</w:t>
      </w:r>
      <w:r w:rsidR="0074589E" w:rsidRPr="00CE24D7">
        <w:t>a pública habilitada</w:t>
      </w:r>
      <w:r w:rsidRPr="00CE24D7">
        <w:t xml:space="preserve"> que estimó pertinente.</w:t>
      </w:r>
    </w:p>
    <w:p w14:paraId="67AD3539" w14:textId="77777777" w:rsidR="006F6664" w:rsidRPr="00CE24D7" w:rsidRDefault="006F6664" w:rsidP="006F6664">
      <w:pPr>
        <w:rPr>
          <w:szCs w:val="22"/>
        </w:rPr>
      </w:pPr>
    </w:p>
    <w:p w14:paraId="7ADFCA1C" w14:textId="77777777" w:rsidR="006F6664" w:rsidRPr="00CE24D7" w:rsidRDefault="006F6664" w:rsidP="006F6664">
      <w:pPr>
        <w:pStyle w:val="Ttulo3"/>
      </w:pPr>
      <w:bookmarkStart w:id="8" w:name="_Toc205398650"/>
      <w:bookmarkStart w:id="9" w:name="_Toc206075640"/>
      <w:bookmarkStart w:id="10" w:name="_Toc207275127"/>
      <w:bookmarkStart w:id="11" w:name="_Toc209685751"/>
      <w:bookmarkStart w:id="12" w:name="_Toc212714964"/>
      <w:bookmarkStart w:id="13" w:name="_Toc213920431"/>
      <w:bookmarkStart w:id="14" w:name="_Toc214455497"/>
      <w:bookmarkStart w:id="15" w:name="_Toc215079660"/>
      <w:r w:rsidRPr="00CE24D7">
        <w:t>c) Prórroga.</w:t>
      </w:r>
      <w:bookmarkEnd w:id="8"/>
      <w:bookmarkEnd w:id="9"/>
      <w:bookmarkEnd w:id="10"/>
      <w:bookmarkEnd w:id="11"/>
      <w:bookmarkEnd w:id="12"/>
      <w:bookmarkEnd w:id="13"/>
      <w:bookmarkEnd w:id="14"/>
      <w:bookmarkEnd w:id="15"/>
    </w:p>
    <w:p w14:paraId="76597E6B" w14:textId="3A895841" w:rsidR="006F6664" w:rsidRPr="00CE24D7" w:rsidRDefault="006F6664" w:rsidP="006F6664">
      <w:r w:rsidRPr="00CE24D7">
        <w:t xml:space="preserve">De las constancias que obran en </w:t>
      </w:r>
      <w:r w:rsidRPr="00CE24D7">
        <w:rPr>
          <w:b/>
        </w:rPr>
        <w:t>EL SAIMEX</w:t>
      </w:r>
      <w:r w:rsidRPr="00CE24D7">
        <w:t xml:space="preserve">, se advierte que el </w:t>
      </w:r>
      <w:r w:rsidRPr="00CE24D7">
        <w:rPr>
          <w:b/>
        </w:rPr>
        <w:t>ocho de octubre de dos mil veinticinco</w:t>
      </w:r>
      <w:r w:rsidRPr="00CE24D7">
        <w:t xml:space="preserve"> </w:t>
      </w:r>
      <w:r w:rsidRPr="00CE24D7">
        <w:rPr>
          <w:b/>
        </w:rPr>
        <w:t>EL SUJETO OBLIGADO</w:t>
      </w:r>
      <w:r w:rsidRPr="00CE24D7">
        <w:t xml:space="preserve"> notificó una prórroga de siete días para dar respuesta a la solicitud de información planteada por </w:t>
      </w:r>
      <w:r w:rsidRPr="00CE24D7">
        <w:rPr>
          <w:b/>
        </w:rPr>
        <w:t>LA PARTE RECURRENTE</w:t>
      </w:r>
      <w:r w:rsidRPr="00CE24D7">
        <w:t>, en los siguientes términos:</w:t>
      </w:r>
    </w:p>
    <w:p w14:paraId="6253BE96" w14:textId="77777777" w:rsidR="006F6664" w:rsidRPr="00CE24D7" w:rsidRDefault="006F6664" w:rsidP="006F6664">
      <w:pPr>
        <w:rPr>
          <w:b/>
        </w:rPr>
      </w:pPr>
    </w:p>
    <w:p w14:paraId="16C94341" w14:textId="4DC35507" w:rsidR="006F6664" w:rsidRPr="00CE24D7" w:rsidRDefault="006F6664" w:rsidP="006F6664">
      <w:pPr>
        <w:pStyle w:val="Puesto"/>
        <w:tabs>
          <w:tab w:val="left" w:pos="8222"/>
        </w:tabs>
        <w:ind w:left="851"/>
        <w:jc w:val="right"/>
      </w:pPr>
      <w:r w:rsidRPr="00CE24D7">
        <w:t>“o Descentralizado para la Prestación de los Servicios de Agua Potable, Alcantarillado y Saneamiento de Teoloyucan, México a 08 de Octubre de 2025</w:t>
      </w:r>
    </w:p>
    <w:p w14:paraId="4225D115" w14:textId="77777777" w:rsidR="006F6664" w:rsidRPr="00CE24D7" w:rsidRDefault="006F6664" w:rsidP="006F6664">
      <w:pPr>
        <w:pStyle w:val="Puesto"/>
        <w:tabs>
          <w:tab w:val="left" w:pos="8222"/>
        </w:tabs>
        <w:ind w:left="851"/>
        <w:jc w:val="right"/>
      </w:pPr>
      <w:r w:rsidRPr="00CE24D7">
        <w:t>Nombre del solicitante: C. Solicitante</w:t>
      </w:r>
    </w:p>
    <w:p w14:paraId="3FD2DC82" w14:textId="77777777" w:rsidR="006F6664" w:rsidRPr="00CE24D7" w:rsidRDefault="006F6664" w:rsidP="006F6664">
      <w:pPr>
        <w:pStyle w:val="Puesto"/>
        <w:tabs>
          <w:tab w:val="left" w:pos="8222"/>
        </w:tabs>
        <w:ind w:left="851"/>
        <w:jc w:val="right"/>
      </w:pPr>
      <w:r w:rsidRPr="00CE24D7">
        <w:t>Folio de la solicitud: 00264/OPDTEOLOYUCAN/IP/2025</w:t>
      </w:r>
    </w:p>
    <w:p w14:paraId="59A1BF10" w14:textId="77777777" w:rsidR="006F6664" w:rsidRPr="00CE24D7" w:rsidRDefault="006F6664" w:rsidP="006F6664"/>
    <w:p w14:paraId="176244D1" w14:textId="77777777" w:rsidR="006F6664" w:rsidRPr="00CE24D7" w:rsidRDefault="006F6664" w:rsidP="006F6664">
      <w:pPr>
        <w:pStyle w:val="Puesto"/>
        <w:tabs>
          <w:tab w:val="left" w:pos="8222"/>
        </w:tabs>
        <w:ind w:left="851"/>
      </w:pPr>
      <w:r w:rsidRPr="00CE24D7">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2D2BBAA1" w14:textId="77777777" w:rsidR="006F6664" w:rsidRPr="00CE24D7" w:rsidRDefault="006F6664" w:rsidP="006F6664"/>
    <w:p w14:paraId="2FF6B462" w14:textId="77777777" w:rsidR="006F6664" w:rsidRPr="00CE24D7" w:rsidRDefault="006F6664" w:rsidP="006F6664">
      <w:pPr>
        <w:pStyle w:val="Puesto"/>
        <w:tabs>
          <w:tab w:val="left" w:pos="8222"/>
        </w:tabs>
        <w:ind w:left="851"/>
      </w:pPr>
      <w:r w:rsidRPr="00CE24D7">
        <w:lastRenderedPageBreak/>
        <w:t>Esta unidad se encuentra integrando y recabando la información necesaria para emitir una respuesta satisfactoria, por lo que solicitamos, una prórroga de 7 días.</w:t>
      </w:r>
    </w:p>
    <w:p w14:paraId="01A388F6" w14:textId="77777777" w:rsidR="006F6664" w:rsidRPr="00CE24D7" w:rsidRDefault="006F6664" w:rsidP="006F6664"/>
    <w:p w14:paraId="2672DEC2" w14:textId="77777777" w:rsidR="006F6664" w:rsidRPr="00CE24D7" w:rsidRDefault="006F6664" w:rsidP="006F6664">
      <w:pPr>
        <w:pStyle w:val="Puesto"/>
        <w:tabs>
          <w:tab w:val="left" w:pos="8222"/>
        </w:tabs>
        <w:ind w:left="851"/>
      </w:pPr>
      <w:r w:rsidRPr="00CE24D7">
        <w:t>Dione Benetia Trejo Hernández</w:t>
      </w:r>
    </w:p>
    <w:p w14:paraId="0D37CE09" w14:textId="1FD87313" w:rsidR="006F6664" w:rsidRPr="00CE24D7" w:rsidRDefault="006F6664" w:rsidP="006F6664">
      <w:pPr>
        <w:pStyle w:val="Puesto"/>
        <w:tabs>
          <w:tab w:val="left" w:pos="8222"/>
        </w:tabs>
        <w:ind w:left="851"/>
      </w:pPr>
      <w:r w:rsidRPr="00CE24D7">
        <w:t>Responsable de la Unidad de Transparencia”</w:t>
      </w:r>
    </w:p>
    <w:p w14:paraId="30E7E0B9" w14:textId="77777777" w:rsidR="006F6664" w:rsidRPr="00CE24D7" w:rsidRDefault="006F6664" w:rsidP="006F6664">
      <w:pPr>
        <w:tabs>
          <w:tab w:val="left" w:pos="4667"/>
        </w:tabs>
        <w:ind w:right="567"/>
      </w:pPr>
    </w:p>
    <w:p w14:paraId="01792A7A" w14:textId="77777777" w:rsidR="006F6664" w:rsidRPr="00CE24D7" w:rsidRDefault="006F6664" w:rsidP="006F6664">
      <w:r w:rsidRPr="00CE24D7">
        <w:t xml:space="preserve">Sin embargo, no se advierte que dicha prórroga haya cumplido con lo establecido en los artículos 49, fracción II y 163, segundo párrafo, de la Ley de Transparencia y Acceso a la Información Pública del Estado de México y Municipios, pues en el expediente que obra en </w:t>
      </w:r>
      <w:r w:rsidRPr="00CE24D7">
        <w:rPr>
          <w:b/>
          <w:bCs/>
        </w:rPr>
        <w:t>EL SAIMEX</w:t>
      </w:r>
      <w:r w:rsidRPr="00CE24D7">
        <w:t xml:space="preserve"> no se advierte que </w:t>
      </w:r>
      <w:r w:rsidRPr="00CE24D7">
        <w:rPr>
          <w:b/>
        </w:rPr>
        <w:t>EL SUJETO OBLIGADO</w:t>
      </w:r>
      <w:r w:rsidRPr="00CE24D7">
        <w:t xml:space="preserve"> haya anexado los acuerdos mediante los cuales el Comité de Transparencia aprobara la ampliación de plazo para dar respuesta a la solicitud de información.</w:t>
      </w:r>
    </w:p>
    <w:p w14:paraId="6D582085" w14:textId="77777777" w:rsidR="00933E21" w:rsidRPr="00CE24D7" w:rsidRDefault="00933E21" w:rsidP="00824E8C">
      <w:pPr>
        <w:rPr>
          <w:szCs w:val="22"/>
        </w:rPr>
      </w:pPr>
    </w:p>
    <w:p w14:paraId="72193B5E" w14:textId="5786FCBF" w:rsidR="00DE3530" w:rsidRPr="00CE24D7" w:rsidRDefault="0074589E" w:rsidP="00824E8C">
      <w:pPr>
        <w:pStyle w:val="Ttulo3"/>
        <w:spacing w:line="360" w:lineRule="auto"/>
        <w:rPr>
          <w:szCs w:val="22"/>
        </w:rPr>
      </w:pPr>
      <w:bookmarkStart w:id="16" w:name="_Toc215079661"/>
      <w:r w:rsidRPr="00CE24D7">
        <w:rPr>
          <w:szCs w:val="22"/>
        </w:rPr>
        <w:t>c</w:t>
      </w:r>
      <w:r w:rsidR="00F77CE8" w:rsidRPr="00CE24D7">
        <w:rPr>
          <w:szCs w:val="22"/>
        </w:rPr>
        <w:t>) Respuesta del Sujeto Obligado.</w:t>
      </w:r>
      <w:bookmarkEnd w:id="16"/>
    </w:p>
    <w:p w14:paraId="4D0769C7" w14:textId="7DECDE9F" w:rsidR="00DE3530" w:rsidRPr="00CE24D7" w:rsidRDefault="00F77CE8" w:rsidP="00824E8C">
      <w:pPr>
        <w:pBdr>
          <w:top w:val="nil"/>
          <w:left w:val="nil"/>
          <w:bottom w:val="nil"/>
          <w:right w:val="nil"/>
          <w:between w:val="nil"/>
        </w:pBdr>
        <w:rPr>
          <w:color w:val="000000"/>
          <w:szCs w:val="22"/>
        </w:rPr>
      </w:pPr>
      <w:r w:rsidRPr="00CE24D7">
        <w:rPr>
          <w:color w:val="000000"/>
          <w:szCs w:val="22"/>
        </w:rPr>
        <w:t xml:space="preserve">El </w:t>
      </w:r>
      <w:r w:rsidR="006F6664" w:rsidRPr="00CE24D7">
        <w:rPr>
          <w:b/>
          <w:color w:val="000000"/>
          <w:szCs w:val="22"/>
        </w:rPr>
        <w:t>veintiuno</w:t>
      </w:r>
      <w:r w:rsidRPr="00CE24D7">
        <w:rPr>
          <w:b/>
          <w:color w:val="000000"/>
          <w:szCs w:val="22"/>
        </w:rPr>
        <w:t xml:space="preserve"> de </w:t>
      </w:r>
      <w:r w:rsidR="001B2308" w:rsidRPr="00CE24D7">
        <w:rPr>
          <w:b/>
          <w:color w:val="000000"/>
          <w:szCs w:val="22"/>
        </w:rPr>
        <w:t>octubre</w:t>
      </w:r>
      <w:r w:rsidRPr="00CE24D7">
        <w:rPr>
          <w:b/>
          <w:color w:val="000000"/>
          <w:szCs w:val="22"/>
        </w:rPr>
        <w:t xml:space="preserve"> de dos mil veinticinco</w:t>
      </w:r>
      <w:r w:rsidRPr="00CE24D7">
        <w:rPr>
          <w:color w:val="000000"/>
          <w:szCs w:val="22"/>
        </w:rPr>
        <w:t xml:space="preserve"> el Titular de la Unidad de Transparencia del </w:t>
      </w:r>
      <w:r w:rsidRPr="00CE24D7">
        <w:rPr>
          <w:b/>
          <w:color w:val="000000"/>
          <w:szCs w:val="22"/>
        </w:rPr>
        <w:t>SUJETO OBLIGADO</w:t>
      </w:r>
      <w:r w:rsidRPr="00CE24D7">
        <w:rPr>
          <w:color w:val="000000"/>
          <w:szCs w:val="22"/>
        </w:rPr>
        <w:t xml:space="preserve"> notificó la siguiente respuesta a través del </w:t>
      </w:r>
      <w:r w:rsidRPr="00CE24D7">
        <w:rPr>
          <w:b/>
          <w:color w:val="000000"/>
          <w:szCs w:val="22"/>
        </w:rPr>
        <w:t>SAIMEX</w:t>
      </w:r>
      <w:r w:rsidRPr="00CE24D7">
        <w:rPr>
          <w:color w:val="000000"/>
          <w:szCs w:val="22"/>
        </w:rPr>
        <w:t>:</w:t>
      </w:r>
    </w:p>
    <w:p w14:paraId="3071CF09" w14:textId="77777777" w:rsidR="00DE3530" w:rsidRPr="00CE24D7" w:rsidRDefault="00DE3530" w:rsidP="00824E8C">
      <w:pPr>
        <w:tabs>
          <w:tab w:val="left" w:pos="4667"/>
        </w:tabs>
        <w:ind w:left="567" w:right="567"/>
        <w:rPr>
          <w:b/>
          <w:szCs w:val="22"/>
        </w:rPr>
      </w:pPr>
    </w:p>
    <w:p w14:paraId="2966965A" w14:textId="2F686458" w:rsidR="006F6664" w:rsidRPr="00CE24D7" w:rsidRDefault="00F77CE8" w:rsidP="006F6664">
      <w:pPr>
        <w:pStyle w:val="Puesto"/>
        <w:jc w:val="right"/>
        <w:rPr>
          <w:szCs w:val="22"/>
        </w:rPr>
      </w:pPr>
      <w:r w:rsidRPr="00CE24D7">
        <w:rPr>
          <w:szCs w:val="22"/>
        </w:rPr>
        <w:t>“</w:t>
      </w:r>
      <w:r w:rsidR="006F6664" w:rsidRPr="00CE24D7">
        <w:rPr>
          <w:szCs w:val="22"/>
        </w:rPr>
        <w:t>o Descentralizado para la Prestación de los Servicios de Agua Potable, Alcantarillado y Saneamiento de Teoloyucan, México a 21 de Octubre de 2025</w:t>
      </w:r>
    </w:p>
    <w:p w14:paraId="5FA2B690" w14:textId="77777777" w:rsidR="006F6664" w:rsidRPr="00CE24D7" w:rsidRDefault="006F6664" w:rsidP="006F6664">
      <w:pPr>
        <w:pStyle w:val="Puesto"/>
        <w:jc w:val="right"/>
        <w:rPr>
          <w:szCs w:val="22"/>
        </w:rPr>
      </w:pPr>
      <w:r w:rsidRPr="00CE24D7">
        <w:rPr>
          <w:szCs w:val="22"/>
        </w:rPr>
        <w:t>Nombre del solicitante: C. Solicitante</w:t>
      </w:r>
    </w:p>
    <w:p w14:paraId="0042912D" w14:textId="77777777" w:rsidR="006F6664" w:rsidRPr="00CE24D7" w:rsidRDefault="006F6664" w:rsidP="006F6664">
      <w:pPr>
        <w:pStyle w:val="Puesto"/>
        <w:jc w:val="right"/>
        <w:rPr>
          <w:szCs w:val="22"/>
        </w:rPr>
      </w:pPr>
      <w:r w:rsidRPr="00CE24D7">
        <w:rPr>
          <w:szCs w:val="22"/>
        </w:rPr>
        <w:t>Folio de la solicitud: 00264/OPDTEOLOYUCAN/IP/2025</w:t>
      </w:r>
    </w:p>
    <w:p w14:paraId="52DE5FC1" w14:textId="77777777" w:rsidR="006F6664" w:rsidRPr="00CE24D7" w:rsidRDefault="006F6664" w:rsidP="006F6664"/>
    <w:p w14:paraId="14C81D2E" w14:textId="77777777" w:rsidR="006F6664" w:rsidRPr="00CE24D7" w:rsidRDefault="006F6664" w:rsidP="006F6664">
      <w:pPr>
        <w:pStyle w:val="Puesto"/>
        <w:rPr>
          <w:szCs w:val="22"/>
        </w:rPr>
      </w:pPr>
      <w:r w:rsidRPr="00CE24D7">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80C5C82" w14:textId="77777777" w:rsidR="006F6664" w:rsidRPr="00CE24D7" w:rsidRDefault="006F6664" w:rsidP="006F6664"/>
    <w:p w14:paraId="5C14192B" w14:textId="77777777" w:rsidR="006F6664" w:rsidRPr="00CE24D7" w:rsidRDefault="006F6664" w:rsidP="006F6664">
      <w:pPr>
        <w:pStyle w:val="Puesto"/>
        <w:rPr>
          <w:szCs w:val="22"/>
        </w:rPr>
      </w:pPr>
      <w:r w:rsidRPr="00CE24D7">
        <w:rPr>
          <w:szCs w:val="22"/>
        </w:rPr>
        <w:t xml:space="preserve">En respuesta a la solicitud recibida, nos permitimos hacer de su conocimiento que con fundamento en el artículo 163, artículo 53, Fracciones: II, V y VI de la Ley de </w:t>
      </w:r>
      <w:r w:rsidRPr="00CE24D7">
        <w:rPr>
          <w:szCs w:val="22"/>
        </w:rPr>
        <w:lastRenderedPageBreak/>
        <w:t>Transparencia y Acceso a la Información Pública del Estado de México y Municipios, le contestamos que: Se procede a notificar la respuesta a la solicitud de información pública remitida del área generadora de la información. Así mismo se hace de su conocimiento que usted puede interponer su recurso de revisión dentro del plazo de 15 días hábiles contados a partir de la fecha en que se realice la notificación vía electrónica, a través del SAIMEX</w:t>
      </w:r>
    </w:p>
    <w:p w14:paraId="4D45C88F" w14:textId="77777777" w:rsidR="006F6664" w:rsidRPr="00CE24D7" w:rsidRDefault="006F6664" w:rsidP="006F6664"/>
    <w:p w14:paraId="0A167C51" w14:textId="77777777" w:rsidR="006F6664" w:rsidRPr="00CE24D7" w:rsidRDefault="006F6664" w:rsidP="006F6664">
      <w:pPr>
        <w:pStyle w:val="Puesto"/>
        <w:rPr>
          <w:szCs w:val="22"/>
        </w:rPr>
      </w:pPr>
      <w:r w:rsidRPr="00CE24D7">
        <w:rPr>
          <w:szCs w:val="22"/>
        </w:rPr>
        <w:t>ATENTAMENTE</w:t>
      </w:r>
    </w:p>
    <w:p w14:paraId="4018E959" w14:textId="1BABF87C" w:rsidR="00DE3530" w:rsidRPr="00CE24D7" w:rsidRDefault="006F6664" w:rsidP="006F6664">
      <w:pPr>
        <w:pStyle w:val="Puesto"/>
        <w:rPr>
          <w:szCs w:val="22"/>
        </w:rPr>
      </w:pPr>
      <w:r w:rsidRPr="00CE24D7">
        <w:rPr>
          <w:szCs w:val="22"/>
        </w:rPr>
        <w:t>Dione Benetia Trejo Hernández</w:t>
      </w:r>
      <w:r w:rsidR="00F77CE8" w:rsidRPr="00CE24D7">
        <w:rPr>
          <w:szCs w:val="22"/>
        </w:rPr>
        <w:t>”</w:t>
      </w:r>
    </w:p>
    <w:p w14:paraId="16BCD879" w14:textId="77777777" w:rsidR="00DE3530" w:rsidRPr="00CE24D7" w:rsidRDefault="00DE3530" w:rsidP="00FD0A27">
      <w:pPr>
        <w:pBdr>
          <w:top w:val="nil"/>
          <w:left w:val="nil"/>
          <w:bottom w:val="nil"/>
          <w:right w:val="nil"/>
          <w:between w:val="nil"/>
        </w:pBdr>
        <w:ind w:right="-28"/>
        <w:rPr>
          <w:szCs w:val="22"/>
        </w:rPr>
      </w:pPr>
    </w:p>
    <w:p w14:paraId="65C944F7" w14:textId="695C0424" w:rsidR="00DE3530" w:rsidRPr="00CE24D7" w:rsidRDefault="00F77CE8" w:rsidP="00FD0A27">
      <w:pPr>
        <w:pBdr>
          <w:top w:val="nil"/>
          <w:left w:val="nil"/>
          <w:bottom w:val="nil"/>
          <w:right w:val="nil"/>
          <w:between w:val="nil"/>
        </w:pBdr>
        <w:ind w:right="-28"/>
        <w:rPr>
          <w:szCs w:val="22"/>
        </w:rPr>
      </w:pPr>
      <w:r w:rsidRPr="00CE24D7">
        <w:rPr>
          <w:szCs w:val="22"/>
        </w:rPr>
        <w:t xml:space="preserve">A la respuesta, </w:t>
      </w:r>
      <w:r w:rsidRPr="00CE24D7">
        <w:rPr>
          <w:b/>
          <w:szCs w:val="22"/>
        </w:rPr>
        <w:t>EL SUJETO OBLIGADO</w:t>
      </w:r>
      <w:r w:rsidRPr="00CE24D7">
        <w:rPr>
          <w:szCs w:val="22"/>
        </w:rPr>
        <w:t xml:space="preserve"> anexó </w:t>
      </w:r>
      <w:r w:rsidR="00CF0166" w:rsidRPr="00CE24D7">
        <w:rPr>
          <w:szCs w:val="22"/>
        </w:rPr>
        <w:t>el archivo digital que a continuación se describe</w:t>
      </w:r>
      <w:r w:rsidRPr="00CE24D7">
        <w:rPr>
          <w:szCs w:val="22"/>
        </w:rPr>
        <w:t>:</w:t>
      </w:r>
    </w:p>
    <w:p w14:paraId="75679B9B" w14:textId="77777777" w:rsidR="00DE3530" w:rsidRPr="00CE24D7" w:rsidRDefault="00DE3530" w:rsidP="00FD0A27">
      <w:pPr>
        <w:pBdr>
          <w:top w:val="nil"/>
          <w:left w:val="nil"/>
          <w:bottom w:val="nil"/>
          <w:right w:val="nil"/>
          <w:between w:val="nil"/>
        </w:pBdr>
        <w:ind w:right="-28"/>
        <w:rPr>
          <w:szCs w:val="22"/>
        </w:rPr>
      </w:pPr>
    </w:p>
    <w:p w14:paraId="11E87C8A" w14:textId="4FCA26D3" w:rsidR="00CF0166" w:rsidRPr="00CE24D7" w:rsidRDefault="00A3695A" w:rsidP="006F6664">
      <w:pPr>
        <w:numPr>
          <w:ilvl w:val="0"/>
          <w:numId w:val="17"/>
        </w:numPr>
        <w:pBdr>
          <w:top w:val="nil"/>
          <w:left w:val="nil"/>
          <w:bottom w:val="nil"/>
          <w:right w:val="nil"/>
          <w:between w:val="nil"/>
        </w:pBdr>
        <w:ind w:right="-28"/>
        <w:rPr>
          <w:rFonts w:eastAsia="Palatino Linotype" w:cs="Palatino Linotype"/>
          <w:color w:val="000000"/>
          <w:szCs w:val="22"/>
        </w:rPr>
      </w:pPr>
      <w:r w:rsidRPr="00CE24D7">
        <w:rPr>
          <w:rFonts w:eastAsia="Palatino Linotype" w:cs="Palatino Linotype"/>
          <w:b/>
          <w:i/>
          <w:color w:val="000000"/>
          <w:szCs w:val="22"/>
        </w:rPr>
        <w:t>“</w:t>
      </w:r>
      <w:r w:rsidR="006F6664" w:rsidRPr="00CE24D7">
        <w:rPr>
          <w:rFonts w:eastAsia="Palatino Linotype" w:cs="Palatino Linotype"/>
          <w:b/>
          <w:i/>
          <w:color w:val="000000"/>
          <w:szCs w:val="22"/>
        </w:rPr>
        <w:t>RESP-OPD-00264.pdf</w:t>
      </w:r>
      <w:r w:rsidRPr="00CE24D7">
        <w:rPr>
          <w:rFonts w:eastAsia="Palatino Linotype" w:cs="Palatino Linotype"/>
          <w:b/>
          <w:i/>
          <w:color w:val="000000"/>
          <w:szCs w:val="22"/>
        </w:rPr>
        <w:t xml:space="preserve">”: </w:t>
      </w:r>
      <w:r w:rsidRPr="00CE24D7">
        <w:rPr>
          <w:rFonts w:eastAsia="Palatino Linotype" w:cs="Palatino Linotype"/>
          <w:color w:val="000000"/>
          <w:szCs w:val="22"/>
        </w:rPr>
        <w:t xml:space="preserve">documento </w:t>
      </w:r>
      <w:r w:rsidR="00380BE4" w:rsidRPr="00CE24D7">
        <w:rPr>
          <w:rFonts w:eastAsia="Palatino Linotype" w:cs="Palatino Linotype"/>
          <w:color w:val="000000"/>
          <w:szCs w:val="22"/>
        </w:rPr>
        <w:t>que contiene</w:t>
      </w:r>
      <w:r w:rsidR="001B2308" w:rsidRPr="00CE24D7">
        <w:rPr>
          <w:rFonts w:eastAsia="Palatino Linotype" w:cs="Palatino Linotype"/>
          <w:color w:val="000000"/>
          <w:szCs w:val="22"/>
        </w:rPr>
        <w:t xml:space="preserve"> </w:t>
      </w:r>
      <w:r w:rsidR="0074589E" w:rsidRPr="00CE24D7">
        <w:rPr>
          <w:rFonts w:eastAsia="Palatino Linotype" w:cs="Palatino Linotype"/>
          <w:color w:val="000000"/>
          <w:szCs w:val="22"/>
        </w:rPr>
        <w:t xml:space="preserve">el oficio con número de registro </w:t>
      </w:r>
      <w:r w:rsidR="006F6664" w:rsidRPr="00CE24D7">
        <w:rPr>
          <w:rFonts w:eastAsia="Palatino Linotype" w:cs="Palatino Linotype"/>
          <w:color w:val="000000"/>
          <w:szCs w:val="22"/>
        </w:rPr>
        <w:t>ADMONFNZAS/OPD/AVC/193/2025</w:t>
      </w:r>
      <w:r w:rsidR="0074589E" w:rsidRPr="00CE24D7">
        <w:rPr>
          <w:rFonts w:eastAsia="Palatino Linotype" w:cs="Palatino Linotype"/>
          <w:color w:val="000000"/>
          <w:szCs w:val="22"/>
        </w:rPr>
        <w:t xml:space="preserve">, firmado por </w:t>
      </w:r>
      <w:r w:rsidR="006F6664" w:rsidRPr="00CE24D7">
        <w:rPr>
          <w:rFonts w:eastAsia="Palatino Linotype" w:cs="Palatino Linotype"/>
          <w:color w:val="000000"/>
          <w:szCs w:val="22"/>
        </w:rPr>
        <w:t>Subdirector de Administración y Finanzas</w:t>
      </w:r>
      <w:r w:rsidR="006F6664" w:rsidRPr="00CE24D7">
        <w:t xml:space="preserve"> del Organismo, por medio del cual hace del conocimiento al solicitante que, no existe registro de la persona referida en la solicitud del particular.</w:t>
      </w:r>
    </w:p>
    <w:p w14:paraId="0155105C" w14:textId="77777777" w:rsidR="00525EBE" w:rsidRPr="00CE24D7" w:rsidRDefault="00525EBE" w:rsidP="00824E8C">
      <w:pPr>
        <w:pBdr>
          <w:top w:val="nil"/>
          <w:left w:val="nil"/>
          <w:bottom w:val="nil"/>
          <w:right w:val="nil"/>
          <w:between w:val="nil"/>
        </w:pBdr>
        <w:ind w:left="720" w:right="-28"/>
        <w:rPr>
          <w:rFonts w:eastAsia="Palatino Linotype" w:cs="Palatino Linotype"/>
          <w:b/>
          <w:i/>
          <w:color w:val="000000"/>
          <w:szCs w:val="22"/>
        </w:rPr>
      </w:pPr>
    </w:p>
    <w:p w14:paraId="2EED7434" w14:textId="77777777" w:rsidR="00DE3530" w:rsidRPr="00CE24D7" w:rsidRDefault="00F77CE8" w:rsidP="00824E8C">
      <w:pPr>
        <w:pStyle w:val="Ttulo2"/>
        <w:jc w:val="left"/>
        <w:rPr>
          <w:szCs w:val="22"/>
        </w:rPr>
      </w:pPr>
      <w:bookmarkStart w:id="17" w:name="_Toc215079662"/>
      <w:r w:rsidRPr="00CE24D7">
        <w:rPr>
          <w:szCs w:val="22"/>
        </w:rPr>
        <w:t>DEL RECURSO DE REVISIÓN</w:t>
      </w:r>
      <w:bookmarkEnd w:id="17"/>
    </w:p>
    <w:p w14:paraId="668FB014" w14:textId="77777777" w:rsidR="00DE3530" w:rsidRPr="00CE24D7" w:rsidRDefault="00F77CE8" w:rsidP="00824E8C">
      <w:pPr>
        <w:pStyle w:val="Ttulo3"/>
        <w:spacing w:line="360" w:lineRule="auto"/>
        <w:rPr>
          <w:szCs w:val="22"/>
        </w:rPr>
      </w:pPr>
      <w:bookmarkStart w:id="18" w:name="_Toc215079663"/>
      <w:r w:rsidRPr="00CE24D7">
        <w:rPr>
          <w:szCs w:val="22"/>
        </w:rPr>
        <w:t>a) Interposición del Recurso de Revisión.</w:t>
      </w:r>
      <w:bookmarkEnd w:id="18"/>
    </w:p>
    <w:p w14:paraId="3162CA28" w14:textId="4C741B81" w:rsidR="00DE3530" w:rsidRPr="00CE24D7" w:rsidRDefault="00F77CE8" w:rsidP="00824E8C">
      <w:pPr>
        <w:ind w:right="-28"/>
        <w:rPr>
          <w:szCs w:val="22"/>
        </w:rPr>
      </w:pPr>
      <w:r w:rsidRPr="00CE24D7">
        <w:rPr>
          <w:szCs w:val="22"/>
        </w:rPr>
        <w:t xml:space="preserve">El </w:t>
      </w:r>
      <w:r w:rsidR="006F6664" w:rsidRPr="00CE24D7">
        <w:rPr>
          <w:b/>
          <w:szCs w:val="22"/>
        </w:rPr>
        <w:t>cinco</w:t>
      </w:r>
      <w:r w:rsidRPr="00CE24D7">
        <w:rPr>
          <w:b/>
          <w:szCs w:val="22"/>
        </w:rPr>
        <w:t xml:space="preserve"> de </w:t>
      </w:r>
      <w:r w:rsidR="006F6664" w:rsidRPr="00CE24D7">
        <w:rPr>
          <w:b/>
          <w:szCs w:val="22"/>
        </w:rPr>
        <w:t>noviembre</w:t>
      </w:r>
      <w:r w:rsidRPr="00CE24D7">
        <w:rPr>
          <w:b/>
          <w:szCs w:val="22"/>
        </w:rPr>
        <w:t xml:space="preserve"> de dos mil veinticinco</w:t>
      </w:r>
      <w:r w:rsidRPr="00CE24D7">
        <w:rPr>
          <w:szCs w:val="22"/>
        </w:rPr>
        <w:t xml:space="preserve"> </w:t>
      </w:r>
      <w:r w:rsidRPr="00CE24D7">
        <w:rPr>
          <w:b/>
          <w:szCs w:val="22"/>
        </w:rPr>
        <w:t>LA PARTE RECURRENTE</w:t>
      </w:r>
      <w:r w:rsidRPr="00CE24D7">
        <w:rPr>
          <w:szCs w:val="22"/>
        </w:rPr>
        <w:t xml:space="preserve"> interpuso el recurso de revisión en contra de la respuesta emitida por el </w:t>
      </w:r>
      <w:r w:rsidRPr="00CE24D7">
        <w:rPr>
          <w:b/>
          <w:szCs w:val="22"/>
        </w:rPr>
        <w:t>SUJETO OBLIGADO</w:t>
      </w:r>
      <w:r w:rsidRPr="00CE24D7">
        <w:rPr>
          <w:szCs w:val="22"/>
        </w:rPr>
        <w:t xml:space="preserve">, mismo que fue registrado en </w:t>
      </w:r>
      <w:r w:rsidRPr="00CE24D7">
        <w:rPr>
          <w:b/>
          <w:szCs w:val="22"/>
        </w:rPr>
        <w:t>EL SAIMEX</w:t>
      </w:r>
      <w:r w:rsidRPr="00CE24D7">
        <w:rPr>
          <w:szCs w:val="22"/>
        </w:rPr>
        <w:t xml:space="preserve"> con el número de expediente </w:t>
      </w:r>
      <w:r w:rsidR="006F6664" w:rsidRPr="00CE24D7">
        <w:rPr>
          <w:b/>
          <w:szCs w:val="22"/>
        </w:rPr>
        <w:t>12787</w:t>
      </w:r>
      <w:r w:rsidRPr="00CE24D7">
        <w:rPr>
          <w:b/>
          <w:szCs w:val="22"/>
        </w:rPr>
        <w:t>/INFOEM/IP/RR/2025</w:t>
      </w:r>
      <w:r w:rsidRPr="00CE24D7">
        <w:rPr>
          <w:szCs w:val="22"/>
        </w:rPr>
        <w:t xml:space="preserve"> y en el cual manifiesta lo siguiente:</w:t>
      </w:r>
    </w:p>
    <w:p w14:paraId="35F220AC" w14:textId="77777777" w:rsidR="00DE3530" w:rsidRPr="00CE24D7" w:rsidRDefault="00DE3530" w:rsidP="00824E8C">
      <w:pPr>
        <w:tabs>
          <w:tab w:val="left" w:pos="4667"/>
        </w:tabs>
        <w:ind w:right="539"/>
        <w:rPr>
          <w:szCs w:val="22"/>
        </w:rPr>
      </w:pPr>
    </w:p>
    <w:p w14:paraId="24DC2C8B" w14:textId="34946D55" w:rsidR="00DE3530" w:rsidRPr="00CE24D7" w:rsidRDefault="00F77CE8" w:rsidP="00824E8C">
      <w:pPr>
        <w:ind w:right="-28"/>
        <w:rPr>
          <w:b/>
          <w:szCs w:val="22"/>
        </w:rPr>
      </w:pPr>
      <w:r w:rsidRPr="00CE24D7">
        <w:rPr>
          <w:b/>
          <w:szCs w:val="22"/>
        </w:rPr>
        <w:t>ACTO IMPUGNADO</w:t>
      </w:r>
      <w:r w:rsidR="0074589E" w:rsidRPr="00CE24D7">
        <w:rPr>
          <w:b/>
          <w:szCs w:val="22"/>
        </w:rPr>
        <w:t>:</w:t>
      </w:r>
    </w:p>
    <w:p w14:paraId="2DA5A3F8" w14:textId="77777777" w:rsidR="00DE3530" w:rsidRPr="00CE24D7" w:rsidRDefault="00DE3530" w:rsidP="00824E8C">
      <w:pPr>
        <w:pStyle w:val="Puesto"/>
        <w:spacing w:line="360" w:lineRule="auto"/>
        <w:rPr>
          <w:szCs w:val="22"/>
        </w:rPr>
      </w:pPr>
    </w:p>
    <w:p w14:paraId="469021E8" w14:textId="7D4F4B44" w:rsidR="00DE3530" w:rsidRPr="00CE24D7" w:rsidRDefault="00F77CE8" w:rsidP="00FD4357">
      <w:pPr>
        <w:pStyle w:val="Puesto"/>
      </w:pPr>
      <w:bookmarkStart w:id="19" w:name="_heading=h.sobqmaen7oz2" w:colFirst="0" w:colLast="0"/>
      <w:bookmarkEnd w:id="19"/>
      <w:r w:rsidRPr="00CE24D7">
        <w:lastRenderedPageBreak/>
        <w:t>“</w:t>
      </w:r>
      <w:r w:rsidR="006F6664" w:rsidRPr="00CE24D7">
        <w:t>DICEN QUE NO HAY REGISTRO DE LA PERSONA MARIELA PINO MENDIOLA, Y ELLOS MISMOS ME MANDAN RESPUESTA DE ALTA DE LA PERSONA QUIEN LABORA DESDE EL1 DE ENERO DE ESTE AÑO</w:t>
      </w:r>
      <w:r w:rsidRPr="00CE24D7">
        <w:t xml:space="preserve">” </w:t>
      </w:r>
      <w:r w:rsidR="0074589E" w:rsidRPr="00CE24D7">
        <w:rPr>
          <w:i w:val="0"/>
        </w:rPr>
        <w:t>(s</w:t>
      </w:r>
      <w:r w:rsidRPr="00CE24D7">
        <w:rPr>
          <w:i w:val="0"/>
        </w:rPr>
        <w:t xml:space="preserve">ic). </w:t>
      </w:r>
    </w:p>
    <w:p w14:paraId="2F3F19B7" w14:textId="77777777" w:rsidR="00824E8C" w:rsidRPr="00CE24D7" w:rsidRDefault="00824E8C" w:rsidP="00824E8C"/>
    <w:p w14:paraId="05C822CC" w14:textId="77777777" w:rsidR="0074589E" w:rsidRPr="00CE24D7" w:rsidRDefault="0074589E" w:rsidP="0074589E">
      <w:pPr>
        <w:ind w:right="-28"/>
        <w:rPr>
          <w:b/>
          <w:szCs w:val="22"/>
        </w:rPr>
      </w:pPr>
      <w:r w:rsidRPr="00CE24D7">
        <w:rPr>
          <w:b/>
          <w:szCs w:val="22"/>
        </w:rPr>
        <w:t>RAZONES O MOTIVOS DE INCONFORMIDAD:</w:t>
      </w:r>
    </w:p>
    <w:p w14:paraId="3D33265A" w14:textId="77777777" w:rsidR="0074589E" w:rsidRPr="00CE24D7" w:rsidRDefault="0074589E" w:rsidP="00824E8C"/>
    <w:p w14:paraId="6E5327AE" w14:textId="474EDC60" w:rsidR="0074589E" w:rsidRPr="00CE24D7" w:rsidRDefault="0074589E" w:rsidP="0074589E">
      <w:pPr>
        <w:pStyle w:val="Puesto"/>
        <w:rPr>
          <w:i w:val="0"/>
        </w:rPr>
      </w:pPr>
      <w:r w:rsidRPr="00CE24D7">
        <w:t>“</w:t>
      </w:r>
      <w:r w:rsidR="006F6664" w:rsidRPr="00CE24D7">
        <w:t>SOLISITO SE SANCIONE A LA SEÑORA DIONE POR FALSEAR INFORMACION</w:t>
      </w:r>
      <w:r w:rsidRPr="00CE24D7">
        <w:t xml:space="preserve">” </w:t>
      </w:r>
      <w:r w:rsidRPr="00CE24D7">
        <w:rPr>
          <w:i w:val="0"/>
        </w:rPr>
        <w:t>(Sic).</w:t>
      </w:r>
    </w:p>
    <w:p w14:paraId="40E7ED69" w14:textId="77777777" w:rsidR="0074589E" w:rsidRPr="00CE24D7" w:rsidRDefault="0074589E" w:rsidP="0074589E"/>
    <w:p w14:paraId="739EE752" w14:textId="3B1319F1" w:rsidR="006024DA" w:rsidRPr="00CE24D7" w:rsidRDefault="006024DA" w:rsidP="0074589E">
      <w:r w:rsidRPr="00CE24D7">
        <w:t xml:space="preserve">A la interposición del recurso de revisión, se anexó en documento denominado </w:t>
      </w:r>
      <w:r w:rsidRPr="00CE24D7">
        <w:rPr>
          <w:i/>
        </w:rPr>
        <w:t xml:space="preserve">“recurso.pdf” </w:t>
      </w:r>
      <w:r w:rsidRPr="00CE24D7">
        <w:t>de cuyo contenido se advierte el oficio de respuesta a una solicitud de acceso a la información pública diversa, misma que contiene un listado de las personas servidoras públicas dadas de alta en el Organismo del 01 de enero 11 de agosto del año en curso.</w:t>
      </w:r>
    </w:p>
    <w:p w14:paraId="321D2376" w14:textId="77777777" w:rsidR="006024DA" w:rsidRPr="00CE24D7" w:rsidRDefault="006024DA" w:rsidP="0074589E"/>
    <w:p w14:paraId="197019C8" w14:textId="77777777" w:rsidR="00DE3530" w:rsidRPr="00CE24D7" w:rsidRDefault="00F77CE8" w:rsidP="00824E8C">
      <w:pPr>
        <w:pStyle w:val="Ttulo3"/>
        <w:spacing w:line="360" w:lineRule="auto"/>
        <w:rPr>
          <w:szCs w:val="22"/>
        </w:rPr>
      </w:pPr>
      <w:bookmarkStart w:id="20" w:name="_Toc215079664"/>
      <w:r w:rsidRPr="00CE24D7">
        <w:rPr>
          <w:szCs w:val="22"/>
        </w:rPr>
        <w:t>b) Turno del Recurso de Revisión.</w:t>
      </w:r>
      <w:bookmarkEnd w:id="20"/>
    </w:p>
    <w:p w14:paraId="7C99C819" w14:textId="15057823" w:rsidR="00DE3530" w:rsidRPr="00CE24D7" w:rsidRDefault="00F77CE8" w:rsidP="00824E8C">
      <w:pPr>
        <w:rPr>
          <w:szCs w:val="22"/>
        </w:rPr>
      </w:pPr>
      <w:r w:rsidRPr="00CE24D7">
        <w:rPr>
          <w:szCs w:val="22"/>
        </w:rPr>
        <w:t>Con fundamento en el artículo 185, fracción I de la Ley de Transparencia y Acceso a la Información Pública del Estado de México y Municipios, el</w:t>
      </w:r>
      <w:r w:rsidRPr="00CE24D7">
        <w:rPr>
          <w:b/>
          <w:szCs w:val="22"/>
        </w:rPr>
        <w:t xml:space="preserve"> </w:t>
      </w:r>
      <w:r w:rsidR="006F6664" w:rsidRPr="00CE24D7">
        <w:rPr>
          <w:b/>
          <w:szCs w:val="22"/>
        </w:rPr>
        <w:t>cinco</w:t>
      </w:r>
      <w:r w:rsidRPr="00CE24D7">
        <w:rPr>
          <w:b/>
          <w:szCs w:val="22"/>
        </w:rPr>
        <w:t xml:space="preserve"> de </w:t>
      </w:r>
      <w:r w:rsidR="006F6664" w:rsidRPr="00CE24D7">
        <w:rPr>
          <w:b/>
          <w:szCs w:val="22"/>
        </w:rPr>
        <w:t>noviembre</w:t>
      </w:r>
      <w:r w:rsidRPr="00CE24D7">
        <w:rPr>
          <w:b/>
          <w:szCs w:val="22"/>
        </w:rPr>
        <w:t xml:space="preserve"> de dos mil veinticinco</w:t>
      </w:r>
      <w:r w:rsidRPr="00CE24D7">
        <w:rPr>
          <w:szCs w:val="22"/>
        </w:rPr>
        <w:t xml:space="preserve"> se turnó el recurso de revisión a través del SAIMEX a la </w:t>
      </w:r>
      <w:r w:rsidRPr="00CE24D7">
        <w:rPr>
          <w:b/>
          <w:szCs w:val="22"/>
        </w:rPr>
        <w:t>Comisionada Sharon Cristina Morales Martínez</w:t>
      </w:r>
      <w:r w:rsidRPr="00CE24D7">
        <w:rPr>
          <w:szCs w:val="22"/>
        </w:rPr>
        <w:t>, a efecto de decretar su admisión o desechamiento.</w:t>
      </w:r>
    </w:p>
    <w:p w14:paraId="329E5AFF" w14:textId="77777777" w:rsidR="00DE3530" w:rsidRPr="00CE24D7" w:rsidRDefault="00DE3530" w:rsidP="00824E8C">
      <w:pPr>
        <w:rPr>
          <w:szCs w:val="22"/>
        </w:rPr>
      </w:pPr>
    </w:p>
    <w:p w14:paraId="0015C27B" w14:textId="77777777" w:rsidR="00DE3530" w:rsidRPr="00CE24D7" w:rsidRDefault="00F77CE8" w:rsidP="00824E8C">
      <w:pPr>
        <w:pStyle w:val="Ttulo3"/>
        <w:spacing w:line="360" w:lineRule="auto"/>
        <w:rPr>
          <w:szCs w:val="22"/>
        </w:rPr>
      </w:pPr>
      <w:bookmarkStart w:id="21" w:name="_Toc215079665"/>
      <w:r w:rsidRPr="00CE24D7">
        <w:rPr>
          <w:szCs w:val="22"/>
        </w:rPr>
        <w:t>c) Admisión del Recurso de Revisión.</w:t>
      </w:r>
      <w:bookmarkEnd w:id="21"/>
    </w:p>
    <w:p w14:paraId="5DD293FE" w14:textId="00987AFE" w:rsidR="00DE3530" w:rsidRPr="00CE24D7" w:rsidRDefault="00F77CE8" w:rsidP="00824E8C">
      <w:pPr>
        <w:rPr>
          <w:color w:val="000000"/>
          <w:szCs w:val="22"/>
        </w:rPr>
      </w:pPr>
      <w:r w:rsidRPr="00CE24D7">
        <w:rPr>
          <w:color w:val="000000"/>
          <w:szCs w:val="22"/>
        </w:rPr>
        <w:t xml:space="preserve">El </w:t>
      </w:r>
      <w:r w:rsidR="006F6664" w:rsidRPr="00CE24D7">
        <w:rPr>
          <w:b/>
          <w:szCs w:val="22"/>
        </w:rPr>
        <w:t>once</w:t>
      </w:r>
      <w:r w:rsidRPr="00CE24D7">
        <w:rPr>
          <w:b/>
          <w:szCs w:val="22"/>
        </w:rPr>
        <w:t xml:space="preserve"> de </w:t>
      </w:r>
      <w:r w:rsidR="006F6664" w:rsidRPr="00CE24D7">
        <w:rPr>
          <w:b/>
          <w:szCs w:val="22"/>
        </w:rPr>
        <w:t>noviembre</w:t>
      </w:r>
      <w:r w:rsidRPr="00CE24D7">
        <w:rPr>
          <w:b/>
          <w:szCs w:val="22"/>
        </w:rPr>
        <w:t xml:space="preserve"> de dos mil veinticinco</w:t>
      </w:r>
      <w:r w:rsidRPr="00CE24D7">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CE24D7" w:rsidRDefault="00DE3530" w:rsidP="00824E8C">
      <w:pPr>
        <w:rPr>
          <w:b/>
          <w:szCs w:val="22"/>
        </w:rPr>
      </w:pPr>
    </w:p>
    <w:p w14:paraId="5917659E" w14:textId="77777777" w:rsidR="00DE3530" w:rsidRPr="00CE24D7" w:rsidRDefault="00F77CE8" w:rsidP="00824E8C">
      <w:pPr>
        <w:pStyle w:val="Ttulo3"/>
        <w:spacing w:line="360" w:lineRule="auto"/>
        <w:rPr>
          <w:szCs w:val="22"/>
        </w:rPr>
      </w:pPr>
      <w:bookmarkStart w:id="22" w:name="_Toc215079666"/>
      <w:r w:rsidRPr="00CE24D7">
        <w:rPr>
          <w:szCs w:val="22"/>
        </w:rPr>
        <w:t>d) Manifestaciones de la Parte Recurrente.</w:t>
      </w:r>
      <w:bookmarkEnd w:id="22"/>
    </w:p>
    <w:p w14:paraId="71A252E9" w14:textId="77777777" w:rsidR="00CB0EBE" w:rsidRPr="00CE24D7" w:rsidRDefault="00CB0EBE" w:rsidP="00824E8C">
      <w:pPr>
        <w:rPr>
          <w:color w:val="000000"/>
          <w:szCs w:val="22"/>
        </w:rPr>
      </w:pPr>
      <w:r w:rsidRPr="00CE24D7">
        <w:rPr>
          <w:b/>
          <w:szCs w:val="22"/>
        </w:rPr>
        <w:t xml:space="preserve">LA PARTE RECURRENTE </w:t>
      </w:r>
      <w:r w:rsidRPr="00CE24D7">
        <w:rPr>
          <w:color w:val="000000"/>
          <w:szCs w:val="22"/>
        </w:rPr>
        <w:t>no realizó manifestación alguna dentro del término legalmente concedido para tal efecto, ni presentó pruebas o alegatos.</w:t>
      </w:r>
    </w:p>
    <w:p w14:paraId="7B539FCA" w14:textId="77777777" w:rsidR="00DE3530" w:rsidRPr="00CE24D7" w:rsidRDefault="00DE3530" w:rsidP="00824E8C">
      <w:pPr>
        <w:ind w:right="539"/>
        <w:rPr>
          <w:szCs w:val="22"/>
        </w:rPr>
      </w:pPr>
    </w:p>
    <w:p w14:paraId="462B8698" w14:textId="5ECB5ADC" w:rsidR="00B50603" w:rsidRPr="00CE24D7" w:rsidRDefault="00B50603" w:rsidP="00B50603">
      <w:pPr>
        <w:pStyle w:val="Ttulo3"/>
        <w:spacing w:line="360" w:lineRule="auto"/>
      </w:pPr>
      <w:bookmarkStart w:id="23" w:name="_Toc213332768"/>
      <w:bookmarkStart w:id="24" w:name="_Toc215079667"/>
      <w:r w:rsidRPr="00CE24D7">
        <w:t>e) Informe justificado del Sujeto Obligado.</w:t>
      </w:r>
      <w:bookmarkEnd w:id="23"/>
      <w:bookmarkEnd w:id="24"/>
    </w:p>
    <w:p w14:paraId="17F375B6" w14:textId="33F62A88" w:rsidR="00DE3530" w:rsidRPr="00CE24D7" w:rsidRDefault="006F6664" w:rsidP="006F6664">
      <w:bookmarkStart w:id="25" w:name="_heading=h.26in1rg" w:colFirst="0" w:colLast="0"/>
      <w:bookmarkStart w:id="26" w:name="_heading=h.aqx94ywn653m" w:colFirst="0" w:colLast="0"/>
      <w:bookmarkEnd w:id="25"/>
      <w:bookmarkEnd w:id="26"/>
      <w:r w:rsidRPr="00CE24D7">
        <w:rPr>
          <w:b/>
        </w:rPr>
        <w:t xml:space="preserve">EL SUJETO OBLIGADO </w:t>
      </w:r>
      <w:r w:rsidRPr="00CE24D7">
        <w:t>no rindió su informe justificado dentro del término legalmente concedido para tal efecto.</w:t>
      </w:r>
    </w:p>
    <w:p w14:paraId="05CA7D2D" w14:textId="77777777" w:rsidR="006F6664" w:rsidRPr="00CE24D7" w:rsidRDefault="006F6664" w:rsidP="006F6664"/>
    <w:p w14:paraId="71F7818F" w14:textId="77777777" w:rsidR="00DE3530" w:rsidRPr="00CE24D7" w:rsidRDefault="00F77CE8" w:rsidP="00824E8C">
      <w:pPr>
        <w:pStyle w:val="Ttulo3"/>
        <w:spacing w:line="360" w:lineRule="auto"/>
        <w:rPr>
          <w:szCs w:val="22"/>
        </w:rPr>
      </w:pPr>
      <w:bookmarkStart w:id="27" w:name="_Toc215079668"/>
      <w:r w:rsidRPr="00CE24D7">
        <w:rPr>
          <w:szCs w:val="22"/>
        </w:rPr>
        <w:t>f) Cierre de instrucción.</w:t>
      </w:r>
      <w:bookmarkEnd w:id="27"/>
    </w:p>
    <w:p w14:paraId="3F323EDD" w14:textId="1C7DAD33" w:rsidR="00DE3530" w:rsidRPr="00CE24D7" w:rsidRDefault="00F77CE8" w:rsidP="00824E8C">
      <w:pPr>
        <w:rPr>
          <w:color w:val="000000"/>
          <w:szCs w:val="22"/>
        </w:rPr>
      </w:pPr>
      <w:bookmarkStart w:id="28" w:name="_heading=h.35nkun2" w:colFirst="0" w:colLast="0"/>
      <w:bookmarkEnd w:id="28"/>
      <w:r w:rsidRPr="00CE24D7">
        <w:rPr>
          <w:szCs w:val="22"/>
        </w:rPr>
        <w:t>Al no existir diligencias pendientes por desahogar</w:t>
      </w:r>
      <w:r w:rsidRPr="00CE24D7">
        <w:rPr>
          <w:color w:val="000000"/>
          <w:szCs w:val="22"/>
        </w:rPr>
        <w:t xml:space="preserve">, el </w:t>
      </w:r>
      <w:r w:rsidR="000865CC" w:rsidRPr="00CE24D7">
        <w:rPr>
          <w:b/>
          <w:color w:val="000000"/>
          <w:szCs w:val="22"/>
        </w:rPr>
        <w:t xml:space="preserve">veintisiete de noviembre </w:t>
      </w:r>
      <w:r w:rsidRPr="00CE24D7">
        <w:rPr>
          <w:b/>
          <w:color w:val="000000"/>
          <w:szCs w:val="22"/>
        </w:rPr>
        <w:t>de dos mil veinticinco</w:t>
      </w:r>
      <w:r w:rsidRPr="00CE24D7">
        <w:rPr>
          <w:color w:val="000000"/>
          <w:szCs w:val="22"/>
        </w:rPr>
        <w:t xml:space="preserve"> la </w:t>
      </w:r>
      <w:r w:rsidRPr="00CE24D7">
        <w:rPr>
          <w:b/>
          <w:color w:val="000000"/>
          <w:szCs w:val="22"/>
        </w:rPr>
        <w:t xml:space="preserve">Comisionada Sharon Cristina Morales Martínez </w:t>
      </w:r>
      <w:r w:rsidRPr="00CE24D7">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CE24D7">
        <w:rPr>
          <w:szCs w:val="22"/>
        </w:rPr>
        <w:t xml:space="preserve">fue notificado a las partes el mismo día a través del </w:t>
      </w:r>
      <w:r w:rsidRPr="00CE24D7">
        <w:rPr>
          <w:b/>
          <w:szCs w:val="22"/>
        </w:rPr>
        <w:t>SAIMEX</w:t>
      </w:r>
      <w:r w:rsidRPr="00CE24D7">
        <w:rPr>
          <w:szCs w:val="22"/>
        </w:rPr>
        <w:t>.</w:t>
      </w:r>
    </w:p>
    <w:p w14:paraId="05A27E21" w14:textId="77777777" w:rsidR="00DE3530" w:rsidRPr="00CE24D7" w:rsidRDefault="00DE3530" w:rsidP="00824E8C">
      <w:pPr>
        <w:rPr>
          <w:color w:val="000000"/>
          <w:szCs w:val="22"/>
        </w:rPr>
      </w:pPr>
    </w:p>
    <w:p w14:paraId="45CD634C" w14:textId="77777777" w:rsidR="00DE3530" w:rsidRPr="00CE24D7" w:rsidRDefault="00F77CE8" w:rsidP="00824E8C">
      <w:pPr>
        <w:pStyle w:val="Ttulo1"/>
        <w:rPr>
          <w:szCs w:val="22"/>
        </w:rPr>
      </w:pPr>
      <w:bookmarkStart w:id="29" w:name="_Toc215079669"/>
      <w:r w:rsidRPr="00CE24D7">
        <w:rPr>
          <w:szCs w:val="22"/>
        </w:rPr>
        <w:t>CONSIDERANDOS</w:t>
      </w:r>
      <w:bookmarkEnd w:id="29"/>
    </w:p>
    <w:p w14:paraId="736733FF" w14:textId="77777777" w:rsidR="00DE3530" w:rsidRPr="00CE24D7" w:rsidRDefault="00DE3530" w:rsidP="00824E8C">
      <w:pPr>
        <w:jc w:val="center"/>
        <w:rPr>
          <w:b/>
          <w:color w:val="000000"/>
          <w:szCs w:val="22"/>
        </w:rPr>
      </w:pPr>
    </w:p>
    <w:p w14:paraId="5942B239" w14:textId="77777777" w:rsidR="00DE3530" w:rsidRPr="00CE24D7" w:rsidRDefault="00F77CE8" w:rsidP="00824E8C">
      <w:pPr>
        <w:pStyle w:val="Ttulo2"/>
        <w:rPr>
          <w:szCs w:val="22"/>
        </w:rPr>
      </w:pPr>
      <w:bookmarkStart w:id="30" w:name="_Toc215079670"/>
      <w:r w:rsidRPr="00CE24D7">
        <w:rPr>
          <w:szCs w:val="22"/>
        </w:rPr>
        <w:t>PRIMERO. Procedibilidad</w:t>
      </w:r>
      <w:bookmarkEnd w:id="30"/>
    </w:p>
    <w:p w14:paraId="6EBC26D2" w14:textId="77777777" w:rsidR="00DE3530" w:rsidRPr="00CE24D7" w:rsidRDefault="00F77CE8" w:rsidP="00824E8C">
      <w:pPr>
        <w:pStyle w:val="Ttulo3"/>
        <w:spacing w:line="360" w:lineRule="auto"/>
        <w:rPr>
          <w:szCs w:val="22"/>
        </w:rPr>
      </w:pPr>
      <w:bookmarkStart w:id="31" w:name="_Toc215079671"/>
      <w:r w:rsidRPr="00CE24D7">
        <w:rPr>
          <w:szCs w:val="22"/>
        </w:rPr>
        <w:t>a) Competencia del Instituto.</w:t>
      </w:r>
      <w:bookmarkEnd w:id="31"/>
    </w:p>
    <w:p w14:paraId="6CE3118D" w14:textId="77777777" w:rsidR="004614B7" w:rsidRPr="00CE24D7" w:rsidRDefault="004614B7" w:rsidP="00824E8C">
      <w:pPr>
        <w:rPr>
          <w:color w:val="000000"/>
          <w:szCs w:val="22"/>
        </w:rPr>
      </w:pPr>
      <w:r w:rsidRPr="00CE24D7">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w:t>
      </w:r>
      <w:r w:rsidRPr="00CE24D7">
        <w:rPr>
          <w:color w:val="000000"/>
          <w:szCs w:val="22"/>
        </w:rPr>
        <w:lastRenderedPageBreak/>
        <w:t xml:space="preserve">Constitución Política de los Estados Unidos Mexicanos; 5, </w:t>
      </w:r>
      <w:r w:rsidRPr="00CE24D7">
        <w:rPr>
          <w:bCs/>
          <w:color w:val="000000"/>
          <w:szCs w:val="22"/>
        </w:rPr>
        <w:t xml:space="preserve">párrafos trigésimo noveno, cuadragésimo y cuadragésimo primero, fracciones IV y V, </w:t>
      </w:r>
      <w:r w:rsidRPr="00CE24D7">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CE24D7" w:rsidRDefault="00DE3530" w:rsidP="00824E8C">
      <w:pPr>
        <w:rPr>
          <w:color w:val="000000"/>
          <w:szCs w:val="22"/>
        </w:rPr>
      </w:pPr>
    </w:p>
    <w:p w14:paraId="253625C6" w14:textId="77777777" w:rsidR="00DE3530" w:rsidRPr="00CE24D7" w:rsidRDefault="00F77CE8" w:rsidP="00824E8C">
      <w:pPr>
        <w:pStyle w:val="Ttulo3"/>
        <w:spacing w:line="360" w:lineRule="auto"/>
        <w:rPr>
          <w:szCs w:val="22"/>
        </w:rPr>
      </w:pPr>
      <w:bookmarkStart w:id="32" w:name="_Toc215079672"/>
      <w:r w:rsidRPr="00CE24D7">
        <w:rPr>
          <w:szCs w:val="22"/>
        </w:rPr>
        <w:t>b) Legitimidad de la parte recurrente.</w:t>
      </w:r>
      <w:bookmarkEnd w:id="32"/>
    </w:p>
    <w:p w14:paraId="2953EA55" w14:textId="77777777" w:rsidR="00DE3530" w:rsidRPr="00CE24D7" w:rsidRDefault="00F77CE8" w:rsidP="00824E8C">
      <w:pPr>
        <w:rPr>
          <w:color w:val="000000"/>
          <w:szCs w:val="22"/>
        </w:rPr>
      </w:pPr>
      <w:r w:rsidRPr="00CE24D7">
        <w:rPr>
          <w:color w:val="000000"/>
          <w:szCs w:val="22"/>
        </w:rPr>
        <w:t>El recurso de revisión fue interpuesto por parte legítima, ya que se presentó por la misma persona que formuló la solicitud de acceso a la Información Pública,</w:t>
      </w:r>
      <w:r w:rsidRPr="00CE24D7">
        <w:rPr>
          <w:b/>
          <w:color w:val="000000"/>
          <w:szCs w:val="22"/>
        </w:rPr>
        <w:t xml:space="preserve"> </w:t>
      </w:r>
      <w:r w:rsidRPr="00CE24D7">
        <w:rPr>
          <w:color w:val="000000"/>
          <w:szCs w:val="22"/>
        </w:rPr>
        <w:t>debido a que los datos de acceso</w:t>
      </w:r>
      <w:r w:rsidRPr="00CE24D7">
        <w:rPr>
          <w:b/>
          <w:color w:val="000000"/>
          <w:szCs w:val="22"/>
        </w:rPr>
        <w:t xml:space="preserve"> SAIMEX</w:t>
      </w:r>
      <w:r w:rsidRPr="00CE24D7">
        <w:rPr>
          <w:color w:val="000000"/>
          <w:szCs w:val="22"/>
        </w:rPr>
        <w:t xml:space="preserve"> son personales e irrepetibles.</w:t>
      </w:r>
    </w:p>
    <w:p w14:paraId="13518AB6" w14:textId="77777777" w:rsidR="00DE3530" w:rsidRPr="00CE24D7" w:rsidRDefault="00DE3530" w:rsidP="00824E8C">
      <w:pPr>
        <w:rPr>
          <w:szCs w:val="22"/>
        </w:rPr>
      </w:pPr>
    </w:p>
    <w:p w14:paraId="3A4314B3" w14:textId="77777777" w:rsidR="00DE3530" w:rsidRPr="00CE24D7" w:rsidRDefault="00F77CE8" w:rsidP="00824E8C">
      <w:pPr>
        <w:pStyle w:val="Ttulo3"/>
        <w:spacing w:line="360" w:lineRule="auto"/>
        <w:rPr>
          <w:szCs w:val="22"/>
        </w:rPr>
      </w:pPr>
      <w:bookmarkStart w:id="33" w:name="_Toc215079673"/>
      <w:r w:rsidRPr="00CE24D7">
        <w:rPr>
          <w:szCs w:val="22"/>
        </w:rPr>
        <w:t>c) Plazo para interponer el recurso.</w:t>
      </w:r>
      <w:bookmarkEnd w:id="33"/>
    </w:p>
    <w:p w14:paraId="3A7DF3CA" w14:textId="3BEC4EFC" w:rsidR="000F4C80" w:rsidRPr="00CE24D7" w:rsidRDefault="000F4C80" w:rsidP="00824E8C">
      <w:pPr>
        <w:rPr>
          <w:szCs w:val="22"/>
        </w:rPr>
      </w:pPr>
      <w:bookmarkStart w:id="34" w:name="_heading=h.1y810tw" w:colFirst="0" w:colLast="0"/>
      <w:bookmarkEnd w:id="34"/>
      <w:r w:rsidRPr="00CE24D7">
        <w:rPr>
          <w:b/>
          <w:color w:val="000000"/>
          <w:szCs w:val="22"/>
        </w:rPr>
        <w:t>EL SUJETO OBLIGADO</w:t>
      </w:r>
      <w:r w:rsidRPr="00CE24D7">
        <w:rPr>
          <w:color w:val="000000"/>
          <w:szCs w:val="22"/>
        </w:rPr>
        <w:t xml:space="preserve"> notificó la respuesta a la solicitud de acceso a la Información Pública el </w:t>
      </w:r>
      <w:r w:rsidR="006024DA" w:rsidRPr="00CE24D7">
        <w:rPr>
          <w:b/>
          <w:szCs w:val="22"/>
        </w:rPr>
        <w:t>veintiuno</w:t>
      </w:r>
      <w:r w:rsidRPr="00CE24D7">
        <w:rPr>
          <w:b/>
          <w:szCs w:val="22"/>
        </w:rPr>
        <w:t xml:space="preserve"> de </w:t>
      </w:r>
      <w:r w:rsidR="00B50603" w:rsidRPr="00CE24D7">
        <w:rPr>
          <w:b/>
          <w:szCs w:val="22"/>
        </w:rPr>
        <w:t>octubre</w:t>
      </w:r>
      <w:r w:rsidRPr="00CE24D7">
        <w:rPr>
          <w:b/>
          <w:szCs w:val="22"/>
        </w:rPr>
        <w:t xml:space="preserve"> de dos mil veinticinco</w:t>
      </w:r>
      <w:r w:rsidRPr="00CE24D7">
        <w:rPr>
          <w:color w:val="000000"/>
          <w:szCs w:val="22"/>
        </w:rPr>
        <w:t xml:space="preserve"> y el recurso que nos ocupa se tuvo por interpuesto el </w:t>
      </w:r>
      <w:r w:rsidR="006024DA" w:rsidRPr="00CE24D7">
        <w:rPr>
          <w:b/>
          <w:color w:val="000000"/>
          <w:szCs w:val="22"/>
        </w:rPr>
        <w:t>cinco</w:t>
      </w:r>
      <w:r w:rsidR="00380BE4" w:rsidRPr="00CE24D7">
        <w:rPr>
          <w:b/>
          <w:color w:val="000000"/>
          <w:szCs w:val="22"/>
        </w:rPr>
        <w:t xml:space="preserve"> de </w:t>
      </w:r>
      <w:r w:rsidR="006024DA" w:rsidRPr="00CE24D7">
        <w:rPr>
          <w:b/>
          <w:color w:val="000000"/>
          <w:szCs w:val="22"/>
        </w:rPr>
        <w:t>noviembre</w:t>
      </w:r>
      <w:r w:rsidRPr="00CE24D7">
        <w:rPr>
          <w:b/>
          <w:color w:val="000000"/>
          <w:szCs w:val="22"/>
        </w:rPr>
        <w:t xml:space="preserve"> de dos mil veinticinco</w:t>
      </w:r>
      <w:r w:rsidRPr="00CE24D7">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CE24D7" w:rsidRDefault="00DE3530" w:rsidP="00824E8C">
      <w:pPr>
        <w:rPr>
          <w:color w:val="000000"/>
          <w:szCs w:val="22"/>
        </w:rPr>
      </w:pPr>
    </w:p>
    <w:p w14:paraId="15E6B2EB" w14:textId="77777777" w:rsidR="00DE3530" w:rsidRPr="00CE24D7" w:rsidRDefault="00F77CE8" w:rsidP="00824E8C">
      <w:pPr>
        <w:pStyle w:val="Ttulo3"/>
        <w:spacing w:line="360" w:lineRule="auto"/>
        <w:rPr>
          <w:szCs w:val="22"/>
        </w:rPr>
      </w:pPr>
      <w:bookmarkStart w:id="35" w:name="_Toc215079674"/>
      <w:r w:rsidRPr="00CE24D7">
        <w:rPr>
          <w:szCs w:val="22"/>
        </w:rPr>
        <w:t>d) Causal de procedencia.</w:t>
      </w:r>
      <w:bookmarkEnd w:id="35"/>
    </w:p>
    <w:p w14:paraId="4E6A97D8" w14:textId="57A5A6D6" w:rsidR="00DE3530" w:rsidRPr="00CE24D7" w:rsidRDefault="00F77CE8" w:rsidP="00824E8C">
      <w:pPr>
        <w:rPr>
          <w:szCs w:val="22"/>
        </w:rPr>
      </w:pPr>
      <w:r w:rsidRPr="00CE24D7">
        <w:rPr>
          <w:szCs w:val="22"/>
        </w:rPr>
        <w:t xml:space="preserve">Resulta procedente la interposición del recurso de revisión, ya que </w:t>
      </w:r>
      <w:r w:rsidRPr="00CE24D7">
        <w:rPr>
          <w:color w:val="000000"/>
          <w:szCs w:val="22"/>
        </w:rPr>
        <w:t xml:space="preserve">se actualiza la causal de procedencia señalada en el artículo 179, fracción </w:t>
      </w:r>
      <w:r w:rsidR="00B50603" w:rsidRPr="00CE24D7">
        <w:rPr>
          <w:color w:val="000000"/>
          <w:szCs w:val="22"/>
        </w:rPr>
        <w:t>I</w:t>
      </w:r>
      <w:r w:rsidRPr="00CE24D7">
        <w:rPr>
          <w:szCs w:val="22"/>
        </w:rPr>
        <w:t xml:space="preserve"> de la Ley de Transparencia y Acceso a la Información Pública del Estado de México y Municipios.</w:t>
      </w:r>
    </w:p>
    <w:p w14:paraId="6A501554" w14:textId="77777777" w:rsidR="00DE3530" w:rsidRPr="00CE24D7" w:rsidRDefault="00DE3530" w:rsidP="00824E8C">
      <w:pPr>
        <w:rPr>
          <w:szCs w:val="22"/>
        </w:rPr>
      </w:pPr>
    </w:p>
    <w:p w14:paraId="1D4F2BE2" w14:textId="77777777" w:rsidR="00DE3530" w:rsidRPr="00CE24D7" w:rsidRDefault="00F77CE8" w:rsidP="00824E8C">
      <w:pPr>
        <w:pStyle w:val="Ttulo3"/>
        <w:spacing w:line="360" w:lineRule="auto"/>
        <w:rPr>
          <w:szCs w:val="22"/>
        </w:rPr>
      </w:pPr>
      <w:bookmarkStart w:id="36" w:name="_Toc215079675"/>
      <w:r w:rsidRPr="00CE24D7">
        <w:rPr>
          <w:szCs w:val="22"/>
        </w:rPr>
        <w:t>e) Requisitos formales para la interposición del recurso.</w:t>
      </w:r>
      <w:bookmarkEnd w:id="36"/>
    </w:p>
    <w:p w14:paraId="73A0B9C6" w14:textId="77777777" w:rsidR="00B50603" w:rsidRPr="00CE24D7" w:rsidRDefault="00B50603" w:rsidP="00B50603">
      <w:r w:rsidRPr="00CE24D7">
        <w:rPr>
          <w:b/>
        </w:rPr>
        <w:t xml:space="preserve">LA PARTE RECURRENTE </w:t>
      </w:r>
      <w:r w:rsidRPr="00CE24D7">
        <w:t>acreditó todos y cada uno de los elementos formales exigidos por el artículo 180 de la misma normatividad.</w:t>
      </w:r>
    </w:p>
    <w:p w14:paraId="6926F327" w14:textId="77777777" w:rsidR="00DE3530" w:rsidRPr="00CE24D7" w:rsidRDefault="00DE3530" w:rsidP="00824E8C">
      <w:pPr>
        <w:rPr>
          <w:szCs w:val="22"/>
        </w:rPr>
      </w:pPr>
    </w:p>
    <w:p w14:paraId="164B0B38" w14:textId="77777777" w:rsidR="00DE3530" w:rsidRPr="00CE24D7" w:rsidRDefault="00F77CE8" w:rsidP="00824E8C">
      <w:pPr>
        <w:pStyle w:val="Ttulo2"/>
        <w:rPr>
          <w:szCs w:val="22"/>
        </w:rPr>
      </w:pPr>
      <w:bookmarkStart w:id="37" w:name="_Toc215079676"/>
      <w:r w:rsidRPr="00CE24D7">
        <w:rPr>
          <w:szCs w:val="22"/>
        </w:rPr>
        <w:t>SEGUNDO. Estudio de Fondo.</w:t>
      </w:r>
      <w:bookmarkEnd w:id="37"/>
    </w:p>
    <w:p w14:paraId="57FA13F9" w14:textId="77777777" w:rsidR="00DE3530" w:rsidRPr="00CE24D7" w:rsidRDefault="00F77CE8" w:rsidP="00824E8C">
      <w:pPr>
        <w:pStyle w:val="Ttulo3"/>
        <w:spacing w:line="360" w:lineRule="auto"/>
        <w:rPr>
          <w:szCs w:val="22"/>
        </w:rPr>
      </w:pPr>
      <w:bookmarkStart w:id="38" w:name="_Toc215079677"/>
      <w:r w:rsidRPr="00CE24D7">
        <w:rPr>
          <w:szCs w:val="22"/>
        </w:rPr>
        <w:t>a) Mandato de transparencia y responsabilidad del Sujeto Obligado.</w:t>
      </w:r>
      <w:bookmarkEnd w:id="38"/>
    </w:p>
    <w:p w14:paraId="2FDD0CE0" w14:textId="77777777" w:rsidR="00DE3530" w:rsidRPr="00CE24D7" w:rsidRDefault="00F77CE8" w:rsidP="00824E8C">
      <w:pPr>
        <w:rPr>
          <w:szCs w:val="22"/>
        </w:rPr>
      </w:pPr>
      <w:r w:rsidRPr="00CE24D7">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CE24D7" w:rsidRDefault="00DE3530" w:rsidP="00824E8C">
      <w:pPr>
        <w:rPr>
          <w:szCs w:val="22"/>
        </w:rPr>
      </w:pPr>
    </w:p>
    <w:p w14:paraId="19A5D600" w14:textId="77777777" w:rsidR="00DE3530" w:rsidRPr="00CE24D7" w:rsidRDefault="00F77CE8" w:rsidP="00FD4357">
      <w:pPr>
        <w:spacing w:line="240" w:lineRule="auto"/>
        <w:ind w:left="567" w:right="539"/>
        <w:rPr>
          <w:b/>
          <w:i/>
          <w:szCs w:val="22"/>
        </w:rPr>
      </w:pPr>
      <w:r w:rsidRPr="00CE24D7">
        <w:rPr>
          <w:b/>
          <w:i/>
          <w:szCs w:val="22"/>
        </w:rPr>
        <w:t>Constitución Política de los Estados Unidos Mexicanos</w:t>
      </w:r>
    </w:p>
    <w:p w14:paraId="0A0F7620" w14:textId="77777777" w:rsidR="00DE3530" w:rsidRPr="00CE24D7" w:rsidRDefault="00F77CE8" w:rsidP="00FD4357">
      <w:pPr>
        <w:spacing w:line="240" w:lineRule="auto"/>
        <w:ind w:left="567" w:right="539"/>
        <w:rPr>
          <w:b/>
          <w:i/>
          <w:szCs w:val="22"/>
        </w:rPr>
      </w:pPr>
      <w:r w:rsidRPr="00CE24D7">
        <w:rPr>
          <w:b/>
          <w:i/>
          <w:szCs w:val="22"/>
        </w:rPr>
        <w:t>“Artículo 6.</w:t>
      </w:r>
    </w:p>
    <w:p w14:paraId="0E335EFA" w14:textId="77777777" w:rsidR="00DE3530" w:rsidRPr="00CE24D7" w:rsidRDefault="00F77CE8" w:rsidP="00FD4357">
      <w:pPr>
        <w:spacing w:line="240" w:lineRule="auto"/>
        <w:ind w:left="567" w:right="539"/>
        <w:rPr>
          <w:i/>
          <w:szCs w:val="22"/>
        </w:rPr>
      </w:pPr>
      <w:r w:rsidRPr="00CE24D7">
        <w:rPr>
          <w:i/>
          <w:szCs w:val="22"/>
        </w:rPr>
        <w:t>(…)</w:t>
      </w:r>
    </w:p>
    <w:p w14:paraId="63CF5CE2" w14:textId="77777777" w:rsidR="00DE3530" w:rsidRPr="00CE24D7" w:rsidRDefault="00F77CE8" w:rsidP="00FD4357">
      <w:pPr>
        <w:spacing w:line="240" w:lineRule="auto"/>
        <w:ind w:left="567" w:right="539"/>
        <w:rPr>
          <w:i/>
          <w:szCs w:val="22"/>
        </w:rPr>
      </w:pPr>
      <w:r w:rsidRPr="00CE24D7">
        <w:rPr>
          <w:i/>
          <w:szCs w:val="22"/>
        </w:rPr>
        <w:t>Para efectos de lo dispuesto en el presente artículo se observará lo siguiente:</w:t>
      </w:r>
    </w:p>
    <w:p w14:paraId="252B2F8E" w14:textId="77777777" w:rsidR="00DE3530" w:rsidRPr="00CE24D7" w:rsidRDefault="00F77CE8" w:rsidP="00FD4357">
      <w:pPr>
        <w:spacing w:line="240" w:lineRule="auto"/>
        <w:ind w:left="567" w:right="539"/>
        <w:rPr>
          <w:b/>
          <w:i/>
          <w:szCs w:val="22"/>
        </w:rPr>
      </w:pPr>
      <w:r w:rsidRPr="00CE24D7">
        <w:rPr>
          <w:b/>
          <w:i/>
          <w:szCs w:val="22"/>
        </w:rPr>
        <w:t>A</w:t>
      </w:r>
      <w:r w:rsidRPr="00CE24D7">
        <w:rPr>
          <w:i/>
          <w:szCs w:val="22"/>
        </w:rPr>
        <w:t xml:space="preserve">. </w:t>
      </w:r>
      <w:r w:rsidRPr="00CE24D7">
        <w:rPr>
          <w:b/>
          <w:i/>
          <w:szCs w:val="22"/>
        </w:rPr>
        <w:t>Para el ejercicio del derecho de acceso a la información</w:t>
      </w:r>
      <w:r w:rsidRPr="00CE24D7">
        <w:rPr>
          <w:i/>
          <w:szCs w:val="22"/>
        </w:rPr>
        <w:t xml:space="preserve">, la Federación y </w:t>
      </w:r>
      <w:r w:rsidRPr="00CE24D7">
        <w:rPr>
          <w:b/>
          <w:i/>
          <w:szCs w:val="22"/>
        </w:rPr>
        <w:t>las entidades federativas, en el ámbito de sus respectivas competencias, se regirán por los siguientes principios y bases:</w:t>
      </w:r>
    </w:p>
    <w:p w14:paraId="04CC322E" w14:textId="77777777" w:rsidR="00DE3530" w:rsidRPr="00CE24D7" w:rsidRDefault="00F77CE8" w:rsidP="00FD4357">
      <w:pPr>
        <w:spacing w:line="240" w:lineRule="auto"/>
        <w:ind w:left="567" w:right="539"/>
        <w:rPr>
          <w:i/>
          <w:szCs w:val="22"/>
        </w:rPr>
      </w:pPr>
      <w:r w:rsidRPr="00CE24D7">
        <w:rPr>
          <w:b/>
          <w:i/>
          <w:szCs w:val="22"/>
        </w:rPr>
        <w:t xml:space="preserve">I. </w:t>
      </w:r>
      <w:r w:rsidRPr="00CE24D7">
        <w:rPr>
          <w:b/>
          <w:i/>
          <w:szCs w:val="22"/>
        </w:rPr>
        <w:tab/>
        <w:t>Toda la información en posesión de cualquier</w:t>
      </w:r>
      <w:r w:rsidRPr="00CE24D7">
        <w:rPr>
          <w:i/>
          <w:szCs w:val="22"/>
        </w:rPr>
        <w:t xml:space="preserve"> </w:t>
      </w:r>
      <w:r w:rsidRPr="00CE24D7">
        <w:rPr>
          <w:b/>
          <w:i/>
          <w:szCs w:val="22"/>
        </w:rPr>
        <w:t>autoridad</w:t>
      </w:r>
      <w:r w:rsidRPr="00CE24D7">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E24D7">
        <w:rPr>
          <w:b/>
          <w:i/>
          <w:szCs w:val="22"/>
        </w:rPr>
        <w:t>municipal</w:t>
      </w:r>
      <w:r w:rsidRPr="00CE24D7">
        <w:rPr>
          <w:i/>
          <w:szCs w:val="22"/>
        </w:rPr>
        <w:t xml:space="preserve">, </w:t>
      </w:r>
      <w:r w:rsidRPr="00CE24D7">
        <w:rPr>
          <w:b/>
          <w:i/>
          <w:szCs w:val="22"/>
        </w:rPr>
        <w:t>es pública</w:t>
      </w:r>
      <w:r w:rsidRPr="00CE24D7">
        <w:rPr>
          <w:i/>
          <w:szCs w:val="22"/>
        </w:rPr>
        <w:t xml:space="preserve"> y sólo podrá ser reservada temporalmente por razones de interés público y seguridad nacional, en los términos que fijen las leyes. </w:t>
      </w:r>
      <w:r w:rsidRPr="00CE24D7">
        <w:rPr>
          <w:b/>
          <w:i/>
          <w:szCs w:val="22"/>
        </w:rPr>
        <w:t>En la interpretación de este derecho deberá prevalecer el principio de máxima publicidad. Los sujetos obligados deberán documentar todo acto que derive del ejercicio de sus facultades, competencias o funciones</w:t>
      </w:r>
      <w:r w:rsidRPr="00CE24D7">
        <w:rPr>
          <w:i/>
          <w:szCs w:val="22"/>
        </w:rPr>
        <w:t>, la ley determinará los supuestos específicos bajo los cuales procederá la declaración de inexistencia de la información.”</w:t>
      </w:r>
    </w:p>
    <w:p w14:paraId="28ADCF27" w14:textId="77777777" w:rsidR="00DE3530" w:rsidRPr="00CE24D7" w:rsidRDefault="00DE3530" w:rsidP="00FD4357">
      <w:pPr>
        <w:spacing w:line="240" w:lineRule="auto"/>
        <w:ind w:left="567" w:right="539"/>
        <w:rPr>
          <w:b/>
          <w:i/>
          <w:szCs w:val="22"/>
        </w:rPr>
      </w:pPr>
    </w:p>
    <w:p w14:paraId="2EF0C6BD" w14:textId="77777777" w:rsidR="00DE3530" w:rsidRPr="00CE24D7" w:rsidRDefault="00F77CE8" w:rsidP="00FD4357">
      <w:pPr>
        <w:spacing w:line="240" w:lineRule="auto"/>
        <w:ind w:left="567" w:right="539"/>
        <w:rPr>
          <w:b/>
          <w:i/>
          <w:szCs w:val="22"/>
        </w:rPr>
      </w:pPr>
      <w:r w:rsidRPr="00CE24D7">
        <w:rPr>
          <w:b/>
          <w:i/>
          <w:szCs w:val="22"/>
        </w:rPr>
        <w:t>Constitución Política del Estado Libre y Soberano de México</w:t>
      </w:r>
    </w:p>
    <w:p w14:paraId="660503A5" w14:textId="77777777" w:rsidR="00DE3530" w:rsidRPr="00CE24D7" w:rsidRDefault="00F77CE8" w:rsidP="00FD4357">
      <w:pPr>
        <w:spacing w:line="240" w:lineRule="auto"/>
        <w:ind w:left="567" w:right="539"/>
        <w:rPr>
          <w:i/>
          <w:szCs w:val="22"/>
        </w:rPr>
      </w:pPr>
      <w:r w:rsidRPr="00CE24D7">
        <w:rPr>
          <w:b/>
          <w:i/>
          <w:szCs w:val="22"/>
        </w:rPr>
        <w:lastRenderedPageBreak/>
        <w:t>“Artículo 5</w:t>
      </w:r>
      <w:r w:rsidRPr="00CE24D7">
        <w:rPr>
          <w:i/>
          <w:szCs w:val="22"/>
        </w:rPr>
        <w:t xml:space="preserve">.- </w:t>
      </w:r>
    </w:p>
    <w:p w14:paraId="6969B99D" w14:textId="77777777" w:rsidR="00DE3530" w:rsidRPr="00CE24D7" w:rsidRDefault="00F77CE8" w:rsidP="00FD4357">
      <w:pPr>
        <w:spacing w:line="240" w:lineRule="auto"/>
        <w:ind w:left="567" w:right="539"/>
        <w:rPr>
          <w:i/>
          <w:szCs w:val="22"/>
        </w:rPr>
      </w:pPr>
      <w:r w:rsidRPr="00CE24D7">
        <w:rPr>
          <w:i/>
          <w:szCs w:val="22"/>
        </w:rPr>
        <w:t>(…)</w:t>
      </w:r>
    </w:p>
    <w:p w14:paraId="1802B2B9" w14:textId="77777777" w:rsidR="00DE3530" w:rsidRPr="00CE24D7" w:rsidRDefault="00F77CE8" w:rsidP="00FD4357">
      <w:pPr>
        <w:spacing w:line="240" w:lineRule="auto"/>
        <w:ind w:left="567" w:right="539"/>
        <w:rPr>
          <w:i/>
          <w:szCs w:val="22"/>
        </w:rPr>
      </w:pPr>
      <w:r w:rsidRPr="00CE24D7">
        <w:rPr>
          <w:b/>
          <w:i/>
          <w:szCs w:val="22"/>
        </w:rPr>
        <w:t>El derecho a la información será garantizado por el Estado. La ley establecerá las previsiones que permitan asegurar la protección, el respeto y la difusión de este derecho</w:t>
      </w:r>
      <w:r w:rsidRPr="00CE24D7">
        <w:rPr>
          <w:i/>
          <w:szCs w:val="22"/>
        </w:rPr>
        <w:t>.</w:t>
      </w:r>
    </w:p>
    <w:p w14:paraId="3A8F3242" w14:textId="77777777" w:rsidR="00DE3530" w:rsidRPr="00CE24D7" w:rsidRDefault="00F77CE8" w:rsidP="00FD4357">
      <w:pPr>
        <w:spacing w:line="240" w:lineRule="auto"/>
        <w:ind w:left="567" w:right="539"/>
        <w:rPr>
          <w:i/>
          <w:szCs w:val="22"/>
        </w:rPr>
      </w:pPr>
      <w:r w:rsidRPr="00CE24D7">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CE24D7" w:rsidRDefault="00F77CE8" w:rsidP="00FD4357">
      <w:pPr>
        <w:spacing w:line="240" w:lineRule="auto"/>
        <w:ind w:left="567" w:right="539"/>
        <w:rPr>
          <w:i/>
          <w:szCs w:val="22"/>
        </w:rPr>
      </w:pPr>
      <w:r w:rsidRPr="00CE24D7">
        <w:rPr>
          <w:b/>
          <w:i/>
          <w:szCs w:val="22"/>
        </w:rPr>
        <w:t>Este derecho se regirá por los principios y bases siguientes</w:t>
      </w:r>
      <w:r w:rsidRPr="00CE24D7">
        <w:rPr>
          <w:i/>
          <w:szCs w:val="22"/>
        </w:rPr>
        <w:t>:</w:t>
      </w:r>
    </w:p>
    <w:p w14:paraId="50B5C70A" w14:textId="77777777" w:rsidR="00DE3530" w:rsidRPr="00CE24D7" w:rsidRDefault="00F77CE8" w:rsidP="00FD4357">
      <w:pPr>
        <w:spacing w:line="240" w:lineRule="auto"/>
        <w:ind w:left="567" w:right="539"/>
        <w:rPr>
          <w:i/>
          <w:szCs w:val="22"/>
        </w:rPr>
      </w:pPr>
      <w:r w:rsidRPr="00CE24D7">
        <w:rPr>
          <w:b/>
          <w:i/>
          <w:szCs w:val="22"/>
        </w:rPr>
        <w:t>I. Toda la información en posesión de cualquier autoridad, entidad, órgano y organismos de los</w:t>
      </w:r>
      <w:r w:rsidRPr="00CE24D7">
        <w:rPr>
          <w:i/>
          <w:szCs w:val="22"/>
        </w:rPr>
        <w:t xml:space="preserve"> Poderes Ejecutivo, Legislativo y Judicial, órganos autónomos, partidos políticos, fideicomisos y fondos públicos estatales y </w:t>
      </w:r>
      <w:r w:rsidRPr="00CE24D7">
        <w:rPr>
          <w:b/>
          <w:i/>
          <w:szCs w:val="22"/>
        </w:rPr>
        <w:t>municipales</w:t>
      </w:r>
      <w:r w:rsidRPr="00CE24D7">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E24D7">
        <w:rPr>
          <w:b/>
          <w:i/>
          <w:szCs w:val="22"/>
        </w:rPr>
        <w:t>es pública</w:t>
      </w:r>
      <w:r w:rsidRPr="00CE24D7">
        <w:rPr>
          <w:i/>
          <w:szCs w:val="22"/>
        </w:rPr>
        <w:t xml:space="preserve"> y sólo podrá ser reservada temporalmente por razones previstas en la Constitución Política de los Estados Unidos Mexicanos de interés público y seguridad, en los términos que fijen las leyes. </w:t>
      </w:r>
      <w:r w:rsidRPr="00CE24D7">
        <w:rPr>
          <w:b/>
          <w:i/>
          <w:szCs w:val="22"/>
        </w:rPr>
        <w:t>En la interpretación de este derecho deberá prevalecer el principio de máxima publicidad</w:t>
      </w:r>
      <w:r w:rsidRPr="00CE24D7">
        <w:rPr>
          <w:i/>
          <w:szCs w:val="22"/>
        </w:rPr>
        <w:t xml:space="preserve">. </w:t>
      </w:r>
      <w:r w:rsidRPr="00CE24D7">
        <w:rPr>
          <w:b/>
          <w:i/>
          <w:szCs w:val="22"/>
        </w:rPr>
        <w:t>Los sujetos obligados deberán documentar todo acto que derive del ejercicio de sus facultades, competencias o funciones</w:t>
      </w:r>
      <w:r w:rsidRPr="00CE24D7">
        <w:rPr>
          <w:i/>
          <w:szCs w:val="22"/>
        </w:rPr>
        <w:t>, la ley determinará los supuestos específicos bajo los cuales procederá la declaración de inexistencia de la información.”</w:t>
      </w:r>
    </w:p>
    <w:p w14:paraId="68A1AFA2" w14:textId="77777777" w:rsidR="00DE3530" w:rsidRPr="00CE24D7" w:rsidRDefault="00DE3530" w:rsidP="00824E8C">
      <w:pPr>
        <w:rPr>
          <w:b/>
          <w:i/>
          <w:szCs w:val="22"/>
        </w:rPr>
      </w:pPr>
    </w:p>
    <w:p w14:paraId="1DDBD45D" w14:textId="77777777" w:rsidR="00DE3530" w:rsidRPr="00CE24D7" w:rsidRDefault="00F77CE8" w:rsidP="00824E8C">
      <w:pPr>
        <w:rPr>
          <w:i/>
          <w:szCs w:val="22"/>
        </w:rPr>
      </w:pPr>
      <w:r w:rsidRPr="00CE24D7">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CE24D7">
        <w:rPr>
          <w:i/>
          <w:szCs w:val="22"/>
        </w:rPr>
        <w:t>por los principios de simplicidad, rapidez, gratuidad del procedimiento, auxilio y orientación a los particulares.</w:t>
      </w:r>
    </w:p>
    <w:p w14:paraId="156EA697" w14:textId="77777777" w:rsidR="00DE3530" w:rsidRPr="00CE24D7" w:rsidRDefault="00DE3530" w:rsidP="00824E8C">
      <w:pPr>
        <w:rPr>
          <w:i/>
          <w:szCs w:val="22"/>
        </w:rPr>
      </w:pPr>
    </w:p>
    <w:p w14:paraId="50F9A82D" w14:textId="77777777" w:rsidR="00DE3530" w:rsidRPr="00CE24D7" w:rsidRDefault="00F77CE8" w:rsidP="00824E8C">
      <w:pPr>
        <w:rPr>
          <w:i/>
          <w:szCs w:val="22"/>
        </w:rPr>
      </w:pPr>
      <w:r w:rsidRPr="00CE24D7">
        <w:rPr>
          <w:szCs w:val="22"/>
        </w:rPr>
        <w:t xml:space="preserve">Por su parte, el artículo 4 de la Ley de Transparencia y Acceso a la Información Pública del Estado de México y Municipios refiere que toda la información generada, obtenida, adquirida, </w:t>
      </w:r>
      <w:r w:rsidRPr="00CE24D7">
        <w:rPr>
          <w:szCs w:val="22"/>
        </w:rPr>
        <w:lastRenderedPageBreak/>
        <w:t>transformada, administrada o en posesión de los sujetos obligados es pública y accesible de manera permanente a cualquier persona, privilegiando el principio de máxima publicidad.</w:t>
      </w:r>
    </w:p>
    <w:p w14:paraId="14B59E77" w14:textId="77777777" w:rsidR="00DE3530" w:rsidRPr="00CE24D7" w:rsidRDefault="00DE3530" w:rsidP="00824E8C">
      <w:pPr>
        <w:rPr>
          <w:szCs w:val="22"/>
        </w:rPr>
      </w:pPr>
    </w:p>
    <w:p w14:paraId="168D0616" w14:textId="77777777" w:rsidR="00DE3530" w:rsidRPr="00CE24D7" w:rsidRDefault="00F77CE8" w:rsidP="00824E8C">
      <w:pPr>
        <w:rPr>
          <w:szCs w:val="22"/>
        </w:rPr>
      </w:pPr>
      <w:r w:rsidRPr="00CE24D7">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CE24D7" w:rsidRDefault="00DE3530" w:rsidP="00824E8C">
      <w:pPr>
        <w:rPr>
          <w:szCs w:val="22"/>
        </w:rPr>
      </w:pPr>
    </w:p>
    <w:p w14:paraId="1E93A7E0" w14:textId="77777777" w:rsidR="00DE3530" w:rsidRPr="00CE24D7" w:rsidRDefault="00F77CE8" w:rsidP="00824E8C">
      <w:pPr>
        <w:rPr>
          <w:szCs w:val="22"/>
        </w:rPr>
      </w:pPr>
      <w:r w:rsidRPr="00CE24D7">
        <w:rPr>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CE24D7" w:rsidRDefault="00DE3530" w:rsidP="00824E8C">
      <w:pPr>
        <w:rPr>
          <w:szCs w:val="22"/>
        </w:rPr>
      </w:pPr>
    </w:p>
    <w:p w14:paraId="7A947E97" w14:textId="77777777" w:rsidR="00DE3530" w:rsidRPr="00CE24D7" w:rsidRDefault="00F77CE8" w:rsidP="00824E8C">
      <w:pPr>
        <w:rPr>
          <w:szCs w:val="22"/>
        </w:rPr>
      </w:pPr>
      <w:r w:rsidRPr="00CE24D7">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CE24D7" w:rsidRDefault="00DE3530" w:rsidP="00824E8C">
      <w:pPr>
        <w:rPr>
          <w:szCs w:val="22"/>
        </w:rPr>
      </w:pPr>
    </w:p>
    <w:p w14:paraId="22DC9844" w14:textId="77777777" w:rsidR="00DE3530" w:rsidRPr="00CE24D7" w:rsidRDefault="00F77CE8" w:rsidP="00824E8C">
      <w:pPr>
        <w:rPr>
          <w:szCs w:val="22"/>
        </w:rPr>
      </w:pPr>
      <w:bookmarkStart w:id="39" w:name="_heading=h.2bn6wsx" w:colFirst="0" w:colLast="0"/>
      <w:bookmarkEnd w:id="39"/>
      <w:r w:rsidRPr="00CE24D7">
        <w:rPr>
          <w:szCs w:val="22"/>
        </w:rPr>
        <w:lastRenderedPageBreak/>
        <w:t xml:space="preserve">Con base en lo anterior, se considera que </w:t>
      </w:r>
      <w:r w:rsidRPr="00CE24D7">
        <w:rPr>
          <w:b/>
          <w:szCs w:val="22"/>
        </w:rPr>
        <w:t>EL</w:t>
      </w:r>
      <w:r w:rsidRPr="00CE24D7">
        <w:rPr>
          <w:szCs w:val="22"/>
        </w:rPr>
        <w:t xml:space="preserve"> </w:t>
      </w:r>
      <w:r w:rsidRPr="00CE24D7">
        <w:rPr>
          <w:b/>
          <w:szCs w:val="22"/>
        </w:rPr>
        <w:t>SUJETO OBLIGADO</w:t>
      </w:r>
      <w:r w:rsidRPr="00CE24D7">
        <w:rPr>
          <w:szCs w:val="22"/>
        </w:rPr>
        <w:t xml:space="preserve"> se encontraba compelido a atender la solicitud de acceso a la información realizada por </w:t>
      </w:r>
      <w:r w:rsidRPr="00CE24D7">
        <w:rPr>
          <w:b/>
          <w:szCs w:val="22"/>
        </w:rPr>
        <w:t>LA PARTE RECURRENTE</w:t>
      </w:r>
      <w:r w:rsidRPr="00CE24D7">
        <w:rPr>
          <w:szCs w:val="22"/>
        </w:rPr>
        <w:t>.</w:t>
      </w:r>
    </w:p>
    <w:p w14:paraId="03CA1D02" w14:textId="77777777" w:rsidR="00DE3530" w:rsidRPr="00CE24D7" w:rsidRDefault="00DE3530" w:rsidP="00824E8C">
      <w:pPr>
        <w:rPr>
          <w:szCs w:val="22"/>
        </w:rPr>
      </w:pPr>
    </w:p>
    <w:p w14:paraId="7BC780F5" w14:textId="77777777" w:rsidR="00DE3530" w:rsidRPr="00CE24D7" w:rsidRDefault="00F77CE8" w:rsidP="00824E8C">
      <w:pPr>
        <w:pStyle w:val="Ttulo3"/>
        <w:spacing w:line="360" w:lineRule="auto"/>
        <w:rPr>
          <w:szCs w:val="22"/>
        </w:rPr>
      </w:pPr>
      <w:bookmarkStart w:id="40" w:name="_Toc215079678"/>
      <w:r w:rsidRPr="00CE24D7">
        <w:rPr>
          <w:szCs w:val="22"/>
        </w:rPr>
        <w:t>b) Controversia a resolver.</w:t>
      </w:r>
      <w:bookmarkEnd w:id="40"/>
    </w:p>
    <w:p w14:paraId="71297FC7" w14:textId="39569E22" w:rsidR="00564DAF" w:rsidRPr="00CE24D7" w:rsidRDefault="00CB0EBE" w:rsidP="006024DA">
      <w:pPr>
        <w:rPr>
          <w:szCs w:val="22"/>
        </w:rPr>
      </w:pPr>
      <w:r w:rsidRPr="00CE24D7">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CE24D7">
        <w:rPr>
          <w:rFonts w:eastAsia="Calibri"/>
          <w:b/>
          <w:bCs/>
          <w:szCs w:val="22"/>
          <w:lang w:eastAsia="es-ES_tradnl"/>
        </w:rPr>
        <w:t>LA PARTE RECURRENTE</w:t>
      </w:r>
      <w:r w:rsidRPr="00CE24D7">
        <w:rPr>
          <w:rFonts w:eastAsia="Calibri"/>
          <w:szCs w:val="22"/>
          <w:lang w:eastAsia="es-ES_tradnl"/>
        </w:rPr>
        <w:t xml:space="preserve"> solicitó</w:t>
      </w:r>
      <w:r w:rsidR="001C4F10" w:rsidRPr="00CE24D7">
        <w:rPr>
          <w:rFonts w:eastAsia="Calibri"/>
          <w:szCs w:val="22"/>
          <w:lang w:eastAsia="es-ES_tradnl"/>
        </w:rPr>
        <w:t xml:space="preserve"> </w:t>
      </w:r>
      <w:r w:rsidR="006024DA" w:rsidRPr="00CE24D7">
        <w:rPr>
          <w:szCs w:val="22"/>
        </w:rPr>
        <w:t>de la servidora pública Mariela Pino Mendiola, su expediente laboral, currículum y recibo de nómina.</w:t>
      </w:r>
    </w:p>
    <w:p w14:paraId="011E9CFD" w14:textId="77777777" w:rsidR="006024DA" w:rsidRPr="00CE24D7" w:rsidRDefault="006024DA" w:rsidP="006024DA">
      <w:pPr>
        <w:rPr>
          <w:szCs w:val="22"/>
        </w:rPr>
      </w:pPr>
    </w:p>
    <w:p w14:paraId="0870F9BD" w14:textId="199DABF4" w:rsidR="00564DAF" w:rsidRPr="00CE24D7" w:rsidRDefault="00F77CE8" w:rsidP="00564DAF">
      <w:pPr>
        <w:pBdr>
          <w:top w:val="nil"/>
          <w:left w:val="nil"/>
          <w:bottom w:val="nil"/>
          <w:right w:val="nil"/>
          <w:between w:val="nil"/>
        </w:pBdr>
        <w:ind w:right="-28"/>
        <w:rPr>
          <w:rFonts w:eastAsia="Palatino Linotype" w:cs="Palatino Linotype"/>
          <w:color w:val="000000"/>
          <w:szCs w:val="22"/>
        </w:rPr>
      </w:pPr>
      <w:r w:rsidRPr="00CE24D7">
        <w:rPr>
          <w:color w:val="000000"/>
          <w:szCs w:val="22"/>
        </w:rPr>
        <w:t xml:space="preserve">En respuesta, </w:t>
      </w:r>
      <w:r w:rsidRPr="00CE24D7">
        <w:rPr>
          <w:b/>
          <w:color w:val="000000"/>
          <w:szCs w:val="22"/>
        </w:rPr>
        <w:t xml:space="preserve">EL SUJETO OBLIGADO </w:t>
      </w:r>
      <w:r w:rsidRPr="00CE24D7">
        <w:rPr>
          <w:color w:val="000000"/>
          <w:szCs w:val="22"/>
        </w:rPr>
        <w:t>se pronunció por</w:t>
      </w:r>
      <w:r w:rsidR="006024DA" w:rsidRPr="00CE24D7">
        <w:rPr>
          <w:color w:val="000000"/>
          <w:szCs w:val="22"/>
        </w:rPr>
        <w:t xml:space="preserve"> del</w:t>
      </w:r>
      <w:r w:rsidRPr="00CE24D7">
        <w:rPr>
          <w:color w:val="000000"/>
          <w:szCs w:val="22"/>
        </w:rPr>
        <w:t xml:space="preserve"> </w:t>
      </w:r>
      <w:r w:rsidR="006024DA" w:rsidRPr="00CE24D7">
        <w:rPr>
          <w:color w:val="000000"/>
          <w:szCs w:val="22"/>
        </w:rPr>
        <w:t>Subdirector de Administración y Finanzas del Organismo, quien hizo del conocimiento al solicitante que, no existe registro de la persona referida en la solicitud del particular</w:t>
      </w:r>
      <w:r w:rsidR="00564DAF" w:rsidRPr="00CE24D7">
        <w:t>.</w:t>
      </w:r>
    </w:p>
    <w:p w14:paraId="2975305E" w14:textId="5F052D35" w:rsidR="00DE3530" w:rsidRPr="00CE24D7" w:rsidRDefault="00DE3530" w:rsidP="00824E8C">
      <w:pPr>
        <w:pBdr>
          <w:top w:val="nil"/>
          <w:left w:val="nil"/>
          <w:bottom w:val="nil"/>
          <w:right w:val="nil"/>
          <w:between w:val="nil"/>
        </w:pBdr>
        <w:ind w:right="-28"/>
        <w:rPr>
          <w:color w:val="000000"/>
          <w:szCs w:val="22"/>
        </w:rPr>
      </w:pPr>
    </w:p>
    <w:p w14:paraId="0FCD56C6" w14:textId="666B6434" w:rsidR="00F87A94" w:rsidRPr="00CE24D7" w:rsidRDefault="00F77CE8" w:rsidP="00AD7939">
      <w:pPr>
        <w:tabs>
          <w:tab w:val="left" w:pos="4962"/>
        </w:tabs>
        <w:rPr>
          <w:color w:val="000000"/>
          <w:szCs w:val="22"/>
        </w:rPr>
      </w:pPr>
      <w:r w:rsidRPr="00CE24D7">
        <w:rPr>
          <w:color w:val="000000"/>
          <w:szCs w:val="22"/>
        </w:rPr>
        <w:t xml:space="preserve">Ahora bien, en la interposición del presente recurso </w:t>
      </w:r>
      <w:r w:rsidRPr="00CE24D7">
        <w:rPr>
          <w:b/>
          <w:color w:val="000000"/>
          <w:szCs w:val="22"/>
        </w:rPr>
        <w:t>LA PARTE RECURRENTE</w:t>
      </w:r>
      <w:r w:rsidRPr="00CE24D7">
        <w:rPr>
          <w:color w:val="000000"/>
          <w:szCs w:val="22"/>
        </w:rPr>
        <w:t xml:space="preserve"> se inconformó sobre</w:t>
      </w:r>
      <w:r w:rsidR="004E55A6" w:rsidRPr="00CE24D7">
        <w:rPr>
          <w:color w:val="000000"/>
          <w:szCs w:val="22"/>
        </w:rPr>
        <w:t xml:space="preserve"> la negati</w:t>
      </w:r>
      <w:r w:rsidR="00564DAF" w:rsidRPr="00CE24D7">
        <w:rPr>
          <w:color w:val="000000"/>
          <w:szCs w:val="22"/>
        </w:rPr>
        <w:t>v</w:t>
      </w:r>
      <w:r w:rsidR="006024DA" w:rsidRPr="00CE24D7">
        <w:rPr>
          <w:color w:val="000000"/>
          <w:szCs w:val="22"/>
        </w:rPr>
        <w:t xml:space="preserve">a a la información solicitada, precisando que el propio Organismo proporcionó </w:t>
      </w:r>
      <w:r w:rsidR="00F709C8" w:rsidRPr="00CE24D7">
        <w:rPr>
          <w:color w:val="000000"/>
          <w:szCs w:val="22"/>
        </w:rPr>
        <w:t>en respuesta a una solicitud diferente la fecha de alta de la persona referida en su requerimiento.</w:t>
      </w:r>
    </w:p>
    <w:p w14:paraId="5386AE7D" w14:textId="77777777" w:rsidR="00DE3530" w:rsidRPr="00CE24D7" w:rsidRDefault="00DE3530" w:rsidP="00824E8C">
      <w:pPr>
        <w:rPr>
          <w:color w:val="000000"/>
          <w:szCs w:val="22"/>
        </w:rPr>
      </w:pPr>
    </w:p>
    <w:p w14:paraId="53CF638A" w14:textId="273C52CE" w:rsidR="0008608D" w:rsidRPr="00CE24D7" w:rsidRDefault="0008608D" w:rsidP="0008608D">
      <w:r w:rsidRPr="00CE24D7">
        <w:t xml:space="preserve">Por otra parte, se debe reiterar que </w:t>
      </w:r>
      <w:r w:rsidRPr="00CE24D7">
        <w:rPr>
          <w:b/>
        </w:rPr>
        <w:t xml:space="preserve">EL SUJETO OBLIGADO </w:t>
      </w:r>
      <w:r w:rsidR="00F709C8" w:rsidRPr="00CE24D7">
        <w:t>omitió rendir su informe justificado</w:t>
      </w:r>
      <w:r w:rsidRPr="00CE24D7">
        <w:t xml:space="preserve">; y por su cuenta, </w:t>
      </w:r>
      <w:r w:rsidRPr="00CE24D7">
        <w:rPr>
          <w:b/>
        </w:rPr>
        <w:t xml:space="preserve">LA PARTE RECURRENTE </w:t>
      </w:r>
      <w:r w:rsidRPr="00CE24D7">
        <w:t>no realizó manifestación alguna en la etapa procesal correspondiente.</w:t>
      </w:r>
    </w:p>
    <w:p w14:paraId="7C0A3A99" w14:textId="77777777" w:rsidR="00DE3530" w:rsidRPr="00CE24D7" w:rsidRDefault="00DE3530" w:rsidP="00824E8C">
      <w:pPr>
        <w:rPr>
          <w:b/>
          <w:szCs w:val="22"/>
        </w:rPr>
      </w:pPr>
    </w:p>
    <w:p w14:paraId="1165DB44" w14:textId="1DE283FD" w:rsidR="0008608D" w:rsidRPr="00CE24D7" w:rsidRDefault="0008608D" w:rsidP="00824E8C">
      <w:pPr>
        <w:tabs>
          <w:tab w:val="left" w:pos="4962"/>
        </w:tabs>
        <w:rPr>
          <w:szCs w:val="22"/>
        </w:rPr>
      </w:pPr>
      <w:r w:rsidRPr="00CE24D7">
        <w:rPr>
          <w:szCs w:val="22"/>
        </w:rPr>
        <w:lastRenderedPageBreak/>
        <w:t xml:space="preserve">En este contexto, el estudio del proyecto se </w:t>
      </w:r>
      <w:r w:rsidR="00564DAF" w:rsidRPr="00CE24D7">
        <w:rPr>
          <w:szCs w:val="22"/>
        </w:rPr>
        <w:t>centrará</w:t>
      </w:r>
      <w:r w:rsidRPr="00CE24D7">
        <w:rPr>
          <w:szCs w:val="22"/>
        </w:rPr>
        <w:t xml:space="preserve"> en </w:t>
      </w:r>
      <w:r w:rsidR="00564DAF" w:rsidRPr="00CE24D7">
        <w:rPr>
          <w:szCs w:val="22"/>
        </w:rPr>
        <w:t xml:space="preserve">determinar si la respuesta del </w:t>
      </w:r>
      <w:r w:rsidR="000865CC" w:rsidRPr="00CE24D7">
        <w:rPr>
          <w:b/>
          <w:bCs/>
          <w:szCs w:val="22"/>
        </w:rPr>
        <w:t>SUJETO OBLIGADO</w:t>
      </w:r>
      <w:r w:rsidR="00564DAF" w:rsidRPr="00CE24D7">
        <w:rPr>
          <w:szCs w:val="22"/>
        </w:rPr>
        <w:t xml:space="preserve"> respecto de la inexistencia de </w:t>
      </w:r>
      <w:r w:rsidR="00FA210F" w:rsidRPr="00CE24D7">
        <w:rPr>
          <w:szCs w:val="22"/>
        </w:rPr>
        <w:t>algún registro de la servidora pública referida por el solicitante, colma con su ejercicio de derecho de acceso a la información pública.</w:t>
      </w:r>
    </w:p>
    <w:p w14:paraId="27BDD997" w14:textId="77777777" w:rsidR="00564DAF" w:rsidRPr="00CE24D7" w:rsidRDefault="00564DAF" w:rsidP="00824E8C">
      <w:pPr>
        <w:tabs>
          <w:tab w:val="left" w:pos="4962"/>
        </w:tabs>
        <w:rPr>
          <w:color w:val="000000"/>
          <w:szCs w:val="22"/>
        </w:rPr>
      </w:pPr>
    </w:p>
    <w:p w14:paraId="5AA0EEB7" w14:textId="77777777" w:rsidR="00DE3530" w:rsidRPr="00CE24D7" w:rsidRDefault="00F77CE8" w:rsidP="00824E8C">
      <w:pPr>
        <w:pStyle w:val="Ttulo3"/>
        <w:tabs>
          <w:tab w:val="left" w:pos="6015"/>
        </w:tabs>
        <w:spacing w:line="360" w:lineRule="auto"/>
        <w:rPr>
          <w:szCs w:val="22"/>
        </w:rPr>
      </w:pPr>
      <w:bookmarkStart w:id="41" w:name="_Toc215079679"/>
      <w:r w:rsidRPr="00CE24D7">
        <w:rPr>
          <w:szCs w:val="22"/>
        </w:rPr>
        <w:t>c) Estudio de la controversia.</w:t>
      </w:r>
      <w:bookmarkEnd w:id="41"/>
    </w:p>
    <w:p w14:paraId="6AF2C4B6" w14:textId="77777777" w:rsidR="00DE3530" w:rsidRPr="00CE24D7" w:rsidRDefault="00F77CE8" w:rsidP="00824E8C">
      <w:pPr>
        <w:ind w:right="-93"/>
        <w:rPr>
          <w:szCs w:val="22"/>
        </w:rPr>
      </w:pPr>
      <w:r w:rsidRPr="00CE24D7">
        <w:rPr>
          <w:szCs w:val="22"/>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7E716FFA" w14:textId="77777777" w:rsidR="00DE3530" w:rsidRPr="00CE24D7" w:rsidRDefault="00DE3530" w:rsidP="00824E8C">
      <w:pPr>
        <w:ind w:right="-93"/>
        <w:rPr>
          <w:szCs w:val="22"/>
        </w:rPr>
      </w:pPr>
    </w:p>
    <w:p w14:paraId="60E1BF62" w14:textId="77777777" w:rsidR="00DE3530" w:rsidRPr="00CE24D7" w:rsidRDefault="00F77CE8" w:rsidP="00FD4357">
      <w:pPr>
        <w:pStyle w:val="Puesto"/>
        <w:rPr>
          <w:szCs w:val="22"/>
        </w:rPr>
      </w:pPr>
      <w:r w:rsidRPr="00CE24D7">
        <w:rPr>
          <w:b/>
          <w:szCs w:val="22"/>
        </w:rPr>
        <w:t>Artículo 18</w:t>
      </w:r>
      <w:r w:rsidRPr="00CE24D7">
        <w:rPr>
          <w:szCs w:val="22"/>
        </w:rPr>
        <w:t>. Los sujetos obligados deberán documentar todo acto que derive del ejercicio de sus facultades, competencias o funciones, considerando desde su origen la eventual publicidad y reutilización de la información que generen</w:t>
      </w:r>
    </w:p>
    <w:p w14:paraId="4F77EC4A" w14:textId="77777777" w:rsidR="00DE3530" w:rsidRPr="00CE24D7" w:rsidRDefault="00DE3530" w:rsidP="00824E8C">
      <w:pPr>
        <w:ind w:right="-93"/>
        <w:rPr>
          <w:szCs w:val="22"/>
        </w:rPr>
      </w:pPr>
    </w:p>
    <w:p w14:paraId="0665DB67" w14:textId="3FF5E609" w:rsidR="00AC6A2D" w:rsidRPr="00CE24D7" w:rsidRDefault="00F77CE8" w:rsidP="00824E8C">
      <w:pPr>
        <w:ind w:right="-93"/>
        <w:rPr>
          <w:szCs w:val="22"/>
        </w:rPr>
      </w:pPr>
      <w:r w:rsidRPr="00CE24D7">
        <w:rPr>
          <w:szCs w:val="22"/>
        </w:rPr>
        <w:t xml:space="preserve">Lo anterior toma relevancia, pues según Jarquín, Soledad (2019), en el “Diccionario de Transparencia y Acceso a la Información Pública” (p. 126 y 127), todos los </w:t>
      </w:r>
      <w:r w:rsidRPr="00CE24D7">
        <w:rPr>
          <w:b/>
          <w:szCs w:val="22"/>
        </w:rPr>
        <w:t>SUJETOS OBLIGADOS</w:t>
      </w:r>
      <w:r w:rsidRPr="00CE24D7">
        <w:rPr>
          <w:szCs w:val="22"/>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B797" w14:textId="77777777" w:rsidR="00AC6A2D" w:rsidRPr="00CE24D7" w:rsidRDefault="00AC6A2D" w:rsidP="00824E8C">
      <w:pPr>
        <w:ind w:right="-93"/>
        <w:rPr>
          <w:szCs w:val="22"/>
        </w:rPr>
      </w:pPr>
    </w:p>
    <w:p w14:paraId="3AC78167" w14:textId="77777777" w:rsidR="00DE3530" w:rsidRPr="00CE24D7" w:rsidRDefault="00F77CE8" w:rsidP="00824E8C">
      <w:pPr>
        <w:widowControl w:val="0"/>
        <w:rPr>
          <w:szCs w:val="22"/>
        </w:rPr>
      </w:pPr>
      <w:r w:rsidRPr="00CE24D7">
        <w:rPr>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w:t>
      </w:r>
      <w:r w:rsidRPr="00CE24D7">
        <w:rPr>
          <w:szCs w:val="22"/>
        </w:rPr>
        <w:lastRenderedPageBreak/>
        <w:t xml:space="preserve">electrónicos, informáticos, entre otros; asimismo aclara que estos pueden contener valores administrativos, legales, fiscales, contables, históricos, informativos, entre otros. </w:t>
      </w:r>
    </w:p>
    <w:p w14:paraId="5541AC46" w14:textId="77777777" w:rsidR="007F3BC8" w:rsidRPr="00CE24D7" w:rsidRDefault="007F3BC8" w:rsidP="007F3BC8">
      <w:pPr>
        <w:widowControl w:val="0"/>
        <w:rPr>
          <w:szCs w:val="22"/>
        </w:rPr>
      </w:pPr>
    </w:p>
    <w:p w14:paraId="35B5700D" w14:textId="1CD61B58" w:rsidR="000223D8" w:rsidRPr="00CE24D7" w:rsidRDefault="000223D8" w:rsidP="000223D8">
      <w:pPr>
        <w:widowControl w:val="0"/>
        <w:rPr>
          <w:szCs w:val="22"/>
        </w:rPr>
      </w:pPr>
      <w:r w:rsidRPr="00CE24D7">
        <w:rPr>
          <w:szCs w:val="22"/>
        </w:rPr>
        <w:t xml:space="preserve">Ahora bien, del estudio de las constancias se advierte que la Parte Recurrente consignó en su solicitud el nombre “Mariela Pino Mendiola”, identificación que no coincide plenamente con la servidora pública a la que, en realidad, parece referirse. Lo anterior se desprende del análisis del documento que </w:t>
      </w:r>
      <w:r w:rsidR="000865CC" w:rsidRPr="00CE24D7">
        <w:rPr>
          <w:b/>
          <w:bCs/>
          <w:szCs w:val="22"/>
        </w:rPr>
        <w:t xml:space="preserve">LA PARTE RECURRENTE </w:t>
      </w:r>
      <w:r w:rsidR="000865CC" w:rsidRPr="00CE24D7">
        <w:rPr>
          <w:szCs w:val="22"/>
        </w:rPr>
        <w:t>anexo</w:t>
      </w:r>
      <w:r w:rsidRPr="00CE24D7">
        <w:rPr>
          <w:szCs w:val="22"/>
        </w:rPr>
        <w:t xml:space="preserve"> al interponer el presente medio de impugnación, el cual proviene de la respuesta emitida por </w:t>
      </w:r>
      <w:r w:rsidR="000865CC" w:rsidRPr="00CE24D7">
        <w:rPr>
          <w:b/>
          <w:bCs/>
          <w:szCs w:val="22"/>
        </w:rPr>
        <w:t>EL SUJETO OBLIGADO</w:t>
      </w:r>
      <w:r w:rsidR="000865CC" w:rsidRPr="00CE24D7">
        <w:rPr>
          <w:szCs w:val="22"/>
        </w:rPr>
        <w:t xml:space="preserve"> </w:t>
      </w:r>
      <w:r w:rsidRPr="00CE24D7">
        <w:rPr>
          <w:szCs w:val="22"/>
        </w:rPr>
        <w:t xml:space="preserve">en una solicitud de acceso a la información distinta y en el que se identifica de manera correcta a la servidora pública Marielena Pino Mendiola. </w:t>
      </w:r>
    </w:p>
    <w:p w14:paraId="0C9875E6" w14:textId="77777777" w:rsidR="000223D8" w:rsidRPr="00CE24D7" w:rsidRDefault="000223D8" w:rsidP="000223D8">
      <w:pPr>
        <w:widowControl w:val="0"/>
        <w:rPr>
          <w:szCs w:val="22"/>
        </w:rPr>
      </w:pPr>
    </w:p>
    <w:p w14:paraId="79F554C0" w14:textId="7BA0485D" w:rsidR="000223D8" w:rsidRPr="00CE24D7" w:rsidRDefault="000223D8" w:rsidP="007F3BC8">
      <w:pPr>
        <w:widowControl w:val="0"/>
        <w:rPr>
          <w:szCs w:val="22"/>
        </w:rPr>
      </w:pPr>
      <w:r w:rsidRPr="00CE24D7">
        <w:rPr>
          <w:szCs w:val="22"/>
        </w:rPr>
        <w:t xml:space="preserve">En atención a ello, y conforme al deber de este Instituto de interpretar las solicitudes de manera que se favorezca el acceso a la información cuando existan elementos objetivos que permitan esclarecer el sentido del requerimiento, resulta procedente suplir la imprecisión en el nombre y tener por cierto que la información solicitada se refiere a la servidora pública </w:t>
      </w:r>
      <w:r w:rsidRPr="00CE24D7">
        <w:rPr>
          <w:b/>
          <w:bCs/>
          <w:szCs w:val="22"/>
        </w:rPr>
        <w:t>Marielena Pino Mendiola</w:t>
      </w:r>
      <w:r w:rsidRPr="00CE24D7">
        <w:rPr>
          <w:szCs w:val="22"/>
        </w:rPr>
        <w:t>, criterio que orientará el estudio del caso.</w:t>
      </w:r>
    </w:p>
    <w:p w14:paraId="53C13259" w14:textId="77777777" w:rsidR="000223D8" w:rsidRPr="00CE24D7" w:rsidRDefault="000223D8" w:rsidP="007F3BC8">
      <w:pPr>
        <w:widowControl w:val="0"/>
        <w:rPr>
          <w:szCs w:val="22"/>
        </w:rPr>
      </w:pPr>
    </w:p>
    <w:p w14:paraId="60E628F4" w14:textId="78BE0881" w:rsidR="000223D8" w:rsidRPr="00CE24D7" w:rsidRDefault="00155B70" w:rsidP="007F3BC8">
      <w:pPr>
        <w:widowControl w:val="0"/>
        <w:rPr>
          <w:szCs w:val="22"/>
        </w:rPr>
      </w:pPr>
      <w:r w:rsidRPr="00CE24D7">
        <w:rPr>
          <w:szCs w:val="22"/>
        </w:rPr>
        <w:t>Así las cosas, a</w:t>
      </w:r>
      <w:r w:rsidR="00D83DEF" w:rsidRPr="00CE24D7">
        <w:rPr>
          <w:szCs w:val="22"/>
        </w:rPr>
        <w:t xml:space="preserve"> fin de contextualizar la actuación del Sujeto Obligado, es preciso señalar que, conforme al artículo 162 de la Ley de Transparencia, éste debe turnar las solicitudes de información a las áreas que, por sus funciones, puedan generar, poseer o administrar la información requerida. En el caso que nos ocupa, se advierte que el Organismo remitió el requerimiento a la Subdirección de Administración y Finanzas, cuyas atribuciones se encuentran previstas en el Reglamento Interior del Organismo Público Descentralizado para la Prestación de los Servicios de Agua Potable, Alcantarillado y Saneamiento del Municipio </w:t>
      </w:r>
      <w:r w:rsidR="00D83DEF" w:rsidRPr="00CE24D7">
        <w:rPr>
          <w:szCs w:val="22"/>
        </w:rPr>
        <w:lastRenderedPageBreak/>
        <w:t xml:space="preserve">de Teoloyucan, Estado de México. De dicha normativa </w:t>
      </w:r>
      <w:r w:rsidRPr="00CE24D7">
        <w:rPr>
          <w:szCs w:val="22"/>
        </w:rPr>
        <w:t>en su artículo 46 prevé como atribuciones</w:t>
      </w:r>
      <w:r w:rsidR="00D83DEF" w:rsidRPr="00CE24D7">
        <w:rPr>
          <w:szCs w:val="22"/>
        </w:rPr>
        <w:t xml:space="preserve"> “conducir de manera eficiente las actividades relacionadas con la administración de los recursos materiales, servicios generales, financieros, humanos del Organismo” (fracción I), así como “conducir el manejo de los recursos humanos en los procesos de selección y contratación, pago de remuneraciones y servicios del personal del Organismo” (fracción XIV) y “coordinar los movimientos de altas, bajas, cambios, remociones, permisos y licencias de los Servidores Públicos” (fracción XV).</w:t>
      </w:r>
    </w:p>
    <w:p w14:paraId="6CEF6FF4" w14:textId="77777777" w:rsidR="00D83DEF" w:rsidRPr="00CE24D7" w:rsidRDefault="00D83DEF" w:rsidP="007F3BC8">
      <w:pPr>
        <w:widowControl w:val="0"/>
        <w:rPr>
          <w:szCs w:val="22"/>
        </w:rPr>
      </w:pPr>
    </w:p>
    <w:p w14:paraId="4F05106B" w14:textId="57E6D9AE" w:rsidR="000223D8" w:rsidRPr="00CE24D7" w:rsidRDefault="00343300" w:rsidP="007F3BC8">
      <w:pPr>
        <w:widowControl w:val="0"/>
        <w:rPr>
          <w:szCs w:val="22"/>
        </w:rPr>
      </w:pPr>
      <w:r w:rsidRPr="00CE24D7">
        <w:rPr>
          <w:szCs w:val="22"/>
        </w:rPr>
        <w:t xml:space="preserve">Una vez apuntado lo anterior, resulta conveniente abordar cada punto del requerimiento </w:t>
      </w:r>
      <w:r w:rsidR="00C80D04" w:rsidRPr="00CE24D7">
        <w:rPr>
          <w:szCs w:val="22"/>
        </w:rPr>
        <w:t xml:space="preserve">con el fin de determinar la obligatoriedad del </w:t>
      </w:r>
      <w:r w:rsidR="000865CC" w:rsidRPr="00CE24D7">
        <w:rPr>
          <w:b/>
          <w:bCs/>
          <w:szCs w:val="22"/>
        </w:rPr>
        <w:t>SUJETO OBLIGADO</w:t>
      </w:r>
      <w:r w:rsidR="000865CC" w:rsidRPr="00CE24D7">
        <w:rPr>
          <w:szCs w:val="22"/>
        </w:rPr>
        <w:t xml:space="preserve"> </w:t>
      </w:r>
      <w:r w:rsidR="00C80D04" w:rsidRPr="00CE24D7">
        <w:rPr>
          <w:szCs w:val="22"/>
        </w:rPr>
        <w:t>para generar, poseer o administrar la información que fue requerida por el particular.</w:t>
      </w:r>
    </w:p>
    <w:p w14:paraId="39B860D8" w14:textId="77777777" w:rsidR="00343300" w:rsidRPr="00CE24D7" w:rsidRDefault="00343300" w:rsidP="007F3BC8">
      <w:pPr>
        <w:widowControl w:val="0"/>
        <w:rPr>
          <w:szCs w:val="22"/>
        </w:rPr>
      </w:pPr>
    </w:p>
    <w:p w14:paraId="41961F14" w14:textId="77777777" w:rsidR="00343300" w:rsidRPr="00CE24D7" w:rsidRDefault="00343300" w:rsidP="00343300">
      <w:pPr>
        <w:numPr>
          <w:ilvl w:val="3"/>
          <w:numId w:val="24"/>
        </w:numPr>
        <w:pBdr>
          <w:top w:val="nil"/>
          <w:left w:val="nil"/>
          <w:bottom w:val="nil"/>
          <w:right w:val="nil"/>
          <w:between w:val="nil"/>
        </w:pBdr>
        <w:ind w:left="426"/>
        <w:rPr>
          <w:b/>
          <w:color w:val="000000"/>
          <w:sz w:val="24"/>
          <w:szCs w:val="24"/>
        </w:rPr>
      </w:pPr>
      <w:r w:rsidRPr="00CE24D7">
        <w:rPr>
          <w:b/>
          <w:color w:val="000000"/>
          <w:sz w:val="24"/>
          <w:szCs w:val="24"/>
        </w:rPr>
        <w:t>Expediente personal.</w:t>
      </w:r>
    </w:p>
    <w:p w14:paraId="373318CF" w14:textId="77777777" w:rsidR="00343300" w:rsidRPr="00CE24D7" w:rsidRDefault="00343300" w:rsidP="00343300">
      <w:pPr>
        <w:rPr>
          <w:color w:val="000000"/>
        </w:rPr>
      </w:pPr>
      <w:r w:rsidRPr="00CE24D7">
        <w:rPr>
          <w:color w:val="000000"/>
        </w:rPr>
        <w:t xml:space="preserve">Respecto a este punto, se </w:t>
      </w:r>
      <w:r w:rsidRPr="00CE24D7">
        <w:t>debe traer a colación lo estipulado en el artículo 47 de la Ley del Trabajo de los Servidores Públicos del Estado y Municipios:</w:t>
      </w:r>
    </w:p>
    <w:p w14:paraId="3E4B8F2C" w14:textId="77777777" w:rsidR="00343300" w:rsidRPr="00CE24D7" w:rsidRDefault="00343300" w:rsidP="00343300">
      <w:pPr>
        <w:ind w:left="720"/>
      </w:pPr>
    </w:p>
    <w:p w14:paraId="73C059E2" w14:textId="77777777" w:rsidR="00343300" w:rsidRPr="00CE24D7" w:rsidRDefault="00343300" w:rsidP="00343300">
      <w:pPr>
        <w:spacing w:line="240" w:lineRule="auto"/>
        <w:ind w:left="851" w:right="850"/>
        <w:jc w:val="center"/>
        <w:rPr>
          <w:b/>
          <w:i/>
        </w:rPr>
      </w:pPr>
      <w:r w:rsidRPr="00CE24D7">
        <w:rPr>
          <w:b/>
          <w:i/>
        </w:rPr>
        <w:t>Ley del Trabajo de los Servidores Públicos del Estado y Municipios</w:t>
      </w:r>
    </w:p>
    <w:p w14:paraId="35451735" w14:textId="77777777" w:rsidR="00343300" w:rsidRPr="00CE24D7" w:rsidRDefault="00343300" w:rsidP="00343300">
      <w:pPr>
        <w:spacing w:line="240" w:lineRule="auto"/>
        <w:ind w:left="851" w:right="850"/>
        <w:rPr>
          <w:i/>
        </w:rPr>
      </w:pPr>
    </w:p>
    <w:p w14:paraId="36981982" w14:textId="77777777" w:rsidR="00343300" w:rsidRPr="00CE24D7" w:rsidRDefault="00343300" w:rsidP="00343300">
      <w:pPr>
        <w:spacing w:line="240" w:lineRule="auto"/>
        <w:ind w:left="851" w:right="850"/>
        <w:rPr>
          <w:i/>
        </w:rPr>
      </w:pPr>
      <w:r w:rsidRPr="00CE24D7">
        <w:rPr>
          <w:i/>
        </w:rPr>
        <w:t>“</w:t>
      </w:r>
      <w:r w:rsidRPr="00CE24D7">
        <w:rPr>
          <w:b/>
          <w:i/>
        </w:rPr>
        <w:t>ARTÍCULO 47</w:t>
      </w:r>
      <w:r w:rsidRPr="00CE24D7">
        <w:rPr>
          <w:i/>
        </w:rPr>
        <w:t xml:space="preserve">. </w:t>
      </w:r>
      <w:r w:rsidRPr="00CE24D7">
        <w:rPr>
          <w:b/>
          <w:i/>
          <w:u w:val="single"/>
        </w:rPr>
        <w:t>Para ingresar al servicio público se requiere</w:t>
      </w:r>
      <w:r w:rsidRPr="00CE24D7">
        <w:rPr>
          <w:i/>
        </w:rPr>
        <w:t>:</w:t>
      </w:r>
    </w:p>
    <w:p w14:paraId="04174E1F" w14:textId="77777777" w:rsidR="00343300" w:rsidRPr="00CE24D7" w:rsidRDefault="00343300" w:rsidP="00343300">
      <w:pPr>
        <w:spacing w:line="240" w:lineRule="auto"/>
        <w:ind w:left="851" w:right="850"/>
        <w:rPr>
          <w:i/>
        </w:rPr>
      </w:pPr>
      <w:r w:rsidRPr="00CE24D7">
        <w:rPr>
          <w:b/>
          <w:i/>
        </w:rPr>
        <w:t xml:space="preserve">I. </w:t>
      </w:r>
      <w:r w:rsidRPr="00CE24D7">
        <w:rPr>
          <w:i/>
        </w:rPr>
        <w:t xml:space="preserve">Presentar una solicitud utilizando la forma oficial que se autorice por la institución pública o dependencia correspondiente; </w:t>
      </w:r>
    </w:p>
    <w:p w14:paraId="0D1CB017" w14:textId="77777777" w:rsidR="00343300" w:rsidRPr="00CE24D7" w:rsidRDefault="00343300" w:rsidP="00343300">
      <w:pPr>
        <w:spacing w:line="240" w:lineRule="auto"/>
        <w:ind w:left="851" w:right="850"/>
        <w:rPr>
          <w:i/>
        </w:rPr>
      </w:pPr>
      <w:r w:rsidRPr="00CE24D7">
        <w:rPr>
          <w:b/>
          <w:i/>
        </w:rPr>
        <w:t xml:space="preserve">II. </w:t>
      </w:r>
      <w:r w:rsidRPr="00CE24D7">
        <w:rPr>
          <w:i/>
        </w:rPr>
        <w:t xml:space="preserve">Ser de nacionalidad mexicana, con la excepción prevista en el artículo 17 de la presente ley; </w:t>
      </w:r>
    </w:p>
    <w:p w14:paraId="209C1802" w14:textId="77777777" w:rsidR="00343300" w:rsidRPr="00CE24D7" w:rsidRDefault="00343300" w:rsidP="00343300">
      <w:pPr>
        <w:spacing w:line="240" w:lineRule="auto"/>
        <w:ind w:left="851" w:right="850"/>
        <w:rPr>
          <w:i/>
        </w:rPr>
      </w:pPr>
      <w:r w:rsidRPr="00CE24D7">
        <w:rPr>
          <w:b/>
          <w:i/>
        </w:rPr>
        <w:t xml:space="preserve">III. </w:t>
      </w:r>
      <w:r w:rsidRPr="00CE24D7">
        <w:rPr>
          <w:i/>
        </w:rPr>
        <w:t xml:space="preserve">Estar en pleno ejercicio de sus derechos civiles y políticos, en su caso; </w:t>
      </w:r>
    </w:p>
    <w:p w14:paraId="1F51BA4D" w14:textId="77777777" w:rsidR="00343300" w:rsidRPr="00CE24D7" w:rsidRDefault="00343300" w:rsidP="00343300">
      <w:pPr>
        <w:spacing w:line="240" w:lineRule="auto"/>
        <w:ind w:left="851" w:right="850"/>
        <w:rPr>
          <w:i/>
        </w:rPr>
      </w:pPr>
      <w:r w:rsidRPr="00CE24D7">
        <w:rPr>
          <w:b/>
          <w:i/>
        </w:rPr>
        <w:t xml:space="preserve">IV. </w:t>
      </w:r>
      <w:r w:rsidRPr="00CE24D7">
        <w:rPr>
          <w:i/>
        </w:rPr>
        <w:t>Acreditar, cuando proceda, el cumplimiento de la Ley del Servicio Militar Nacional;</w:t>
      </w:r>
    </w:p>
    <w:p w14:paraId="1D64F0F2" w14:textId="77777777" w:rsidR="00343300" w:rsidRPr="00CE24D7" w:rsidRDefault="00343300" w:rsidP="00343300">
      <w:pPr>
        <w:spacing w:line="240" w:lineRule="auto"/>
        <w:ind w:left="851" w:right="850"/>
        <w:rPr>
          <w:i/>
        </w:rPr>
      </w:pPr>
      <w:r w:rsidRPr="00CE24D7">
        <w:rPr>
          <w:b/>
          <w:i/>
        </w:rPr>
        <w:t>V</w:t>
      </w:r>
      <w:r w:rsidRPr="00CE24D7">
        <w:rPr>
          <w:i/>
        </w:rPr>
        <w:t>. Derogada.</w:t>
      </w:r>
    </w:p>
    <w:p w14:paraId="447C26A4" w14:textId="77777777" w:rsidR="00343300" w:rsidRPr="00CE24D7" w:rsidRDefault="00343300" w:rsidP="00343300">
      <w:pPr>
        <w:spacing w:line="240" w:lineRule="auto"/>
        <w:ind w:left="851" w:right="850"/>
        <w:rPr>
          <w:i/>
        </w:rPr>
      </w:pPr>
      <w:r w:rsidRPr="00CE24D7">
        <w:rPr>
          <w:b/>
          <w:i/>
        </w:rPr>
        <w:lastRenderedPageBreak/>
        <w:t>VI.</w:t>
      </w:r>
      <w:r w:rsidRPr="00CE24D7">
        <w:rPr>
          <w:i/>
        </w:rPr>
        <w:t xml:space="preserve"> No haber sido separado anteriormente del servicio por las causas previstas en el artículo 93 de la presente ley;</w:t>
      </w:r>
    </w:p>
    <w:p w14:paraId="69E33A4A" w14:textId="77777777" w:rsidR="00343300" w:rsidRPr="00CE24D7" w:rsidRDefault="00343300" w:rsidP="00343300">
      <w:pPr>
        <w:spacing w:line="240" w:lineRule="auto"/>
        <w:ind w:left="851" w:right="850"/>
        <w:rPr>
          <w:i/>
        </w:rPr>
      </w:pPr>
      <w:r w:rsidRPr="00CE24D7">
        <w:rPr>
          <w:b/>
          <w:i/>
        </w:rPr>
        <w:t>VII.</w:t>
      </w:r>
      <w:r w:rsidRPr="00CE24D7">
        <w:rPr>
          <w:i/>
        </w:rPr>
        <w:t xml:space="preserve"> Tener buena salud, lo que se comprobará con los certificados médicos correspondientes, en la forma en que se establezca en cada institución pública; </w:t>
      </w:r>
    </w:p>
    <w:p w14:paraId="4D402B7B" w14:textId="77777777" w:rsidR="00343300" w:rsidRPr="00CE24D7" w:rsidRDefault="00343300" w:rsidP="00343300">
      <w:pPr>
        <w:spacing w:line="240" w:lineRule="auto"/>
        <w:ind w:left="851" w:right="850"/>
        <w:rPr>
          <w:i/>
        </w:rPr>
      </w:pPr>
      <w:r w:rsidRPr="00CE24D7">
        <w:rPr>
          <w:b/>
          <w:i/>
        </w:rPr>
        <w:t xml:space="preserve">VIII. </w:t>
      </w:r>
      <w:r w:rsidRPr="00CE24D7">
        <w:rPr>
          <w:i/>
        </w:rPr>
        <w:t>Cumplir con los requisitos que se establezcan para los diferentes puestos;</w:t>
      </w:r>
    </w:p>
    <w:p w14:paraId="31D0FE87" w14:textId="77777777" w:rsidR="00343300" w:rsidRPr="00CE24D7" w:rsidRDefault="00343300" w:rsidP="00343300">
      <w:pPr>
        <w:spacing w:line="240" w:lineRule="auto"/>
        <w:ind w:left="851" w:right="850"/>
        <w:rPr>
          <w:i/>
        </w:rPr>
      </w:pPr>
      <w:r w:rsidRPr="00CE24D7">
        <w:rPr>
          <w:b/>
          <w:i/>
        </w:rPr>
        <w:t xml:space="preserve">IX. </w:t>
      </w:r>
      <w:r w:rsidRPr="00CE24D7">
        <w:rPr>
          <w:i/>
        </w:rPr>
        <w:t>Acreditar por medio de los exámenes correspondientes los conocimientos y aptitudes necesarios para el desempeño del puesto; y</w:t>
      </w:r>
    </w:p>
    <w:p w14:paraId="39C149A6" w14:textId="77777777" w:rsidR="00343300" w:rsidRPr="00CE24D7" w:rsidRDefault="00343300" w:rsidP="00343300">
      <w:pPr>
        <w:spacing w:line="240" w:lineRule="auto"/>
        <w:ind w:left="851" w:right="850"/>
        <w:rPr>
          <w:i/>
        </w:rPr>
      </w:pPr>
      <w:r w:rsidRPr="00CE24D7">
        <w:rPr>
          <w:b/>
          <w:i/>
        </w:rPr>
        <w:t xml:space="preserve">X. </w:t>
      </w:r>
      <w:r w:rsidRPr="00CE24D7">
        <w:rPr>
          <w:i/>
        </w:rPr>
        <w:t xml:space="preserve">No estar inhabilitado para el ejercicio del servicio público. </w:t>
      </w:r>
    </w:p>
    <w:p w14:paraId="47333F85" w14:textId="77777777" w:rsidR="00343300" w:rsidRPr="00CE24D7" w:rsidRDefault="00343300" w:rsidP="00343300">
      <w:pPr>
        <w:spacing w:line="240" w:lineRule="auto"/>
        <w:ind w:left="851" w:right="850"/>
        <w:rPr>
          <w:i/>
        </w:rPr>
      </w:pPr>
      <w:r w:rsidRPr="00CE24D7">
        <w:rPr>
          <w:b/>
          <w:i/>
        </w:rPr>
        <w:t>XI.</w:t>
      </w:r>
      <w:r w:rsidRPr="00CE24D7">
        <w:rPr>
          <w:i/>
        </w:rPr>
        <w:t xml:space="preserve"> Presentar certificado expedido por la Unidad del Registro de Deudores Alimentarios Morosos en el que conste, si se encuentra inscrito o no en el mismo.</w:t>
      </w:r>
    </w:p>
    <w:p w14:paraId="14189F78" w14:textId="77777777" w:rsidR="00343300" w:rsidRPr="00CE24D7" w:rsidRDefault="00343300" w:rsidP="00343300">
      <w:pPr>
        <w:spacing w:line="240" w:lineRule="auto"/>
        <w:ind w:left="851" w:right="850"/>
        <w:rPr>
          <w:i/>
        </w:rPr>
      </w:pPr>
      <w:r w:rsidRPr="00CE24D7">
        <w:rPr>
          <w:i/>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0FAA8362" w14:textId="77777777" w:rsidR="00343300" w:rsidRPr="00CE24D7" w:rsidRDefault="00343300" w:rsidP="00343300">
      <w:pPr>
        <w:spacing w:line="240" w:lineRule="auto"/>
        <w:ind w:left="851" w:right="850"/>
        <w:rPr>
          <w:i/>
        </w:rPr>
      </w:pPr>
      <w:r w:rsidRPr="00CE24D7">
        <w:rPr>
          <w:i/>
        </w:rPr>
        <w:t>(Énfasis añadido)</w:t>
      </w:r>
    </w:p>
    <w:p w14:paraId="1B7EF057" w14:textId="77777777" w:rsidR="00343300" w:rsidRPr="00CE24D7" w:rsidRDefault="00343300" w:rsidP="00343300">
      <w:pPr>
        <w:ind w:right="615"/>
        <w:rPr>
          <w:i/>
        </w:rPr>
      </w:pPr>
    </w:p>
    <w:p w14:paraId="6FD6F3BF" w14:textId="77777777" w:rsidR="00343300" w:rsidRPr="00CE24D7" w:rsidRDefault="00343300" w:rsidP="00343300">
      <w:pPr>
        <w:pBdr>
          <w:top w:val="nil"/>
          <w:left w:val="nil"/>
          <w:bottom w:val="nil"/>
          <w:right w:val="nil"/>
          <w:between w:val="nil"/>
        </w:pBdr>
        <w:tabs>
          <w:tab w:val="left" w:pos="0"/>
        </w:tabs>
        <w:rPr>
          <w:color w:val="000000"/>
        </w:rPr>
      </w:pPr>
      <w:r w:rsidRPr="00CE24D7">
        <w:rPr>
          <w:color w:val="000000"/>
        </w:rPr>
        <w:t xml:space="preserve">Puntualizado lo anterior, se debe realizar el análisis para determinar si las constancias remitidas en respuesta y en el apartado de manifestaciones, conforme al artículo 47 de la Ley del </w:t>
      </w:r>
      <w:r w:rsidRPr="00CE24D7">
        <w:t>Trabajo</w:t>
      </w:r>
      <w:r w:rsidRPr="00CE24D7">
        <w:rPr>
          <w:color w:val="000000"/>
        </w:rPr>
        <w:t xml:space="preserve"> de los Servidores Públicos del Estado de México y Municipios, colman con los requisitos mínimos para el ingreso al servicio público de la persona referida por el solicitante, quedando de la siguiente manera. </w:t>
      </w:r>
    </w:p>
    <w:p w14:paraId="2451E4CB" w14:textId="77777777" w:rsidR="00343300" w:rsidRPr="00CE24D7" w:rsidRDefault="00343300" w:rsidP="00343300"/>
    <w:tbl>
      <w:tblPr>
        <w:tblW w:w="7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
        <w:gridCol w:w="3245"/>
        <w:gridCol w:w="2223"/>
        <w:gridCol w:w="1833"/>
      </w:tblGrid>
      <w:tr w:rsidR="00C80D04" w:rsidRPr="00CE24D7" w14:paraId="16F3867D" w14:textId="77777777" w:rsidTr="00C80D04">
        <w:trPr>
          <w:tblHeader/>
          <w:jc w:val="center"/>
        </w:trPr>
        <w:tc>
          <w:tcPr>
            <w:tcW w:w="639" w:type="dxa"/>
            <w:shd w:val="clear" w:color="auto" w:fill="D9D9D9"/>
            <w:vAlign w:val="center"/>
          </w:tcPr>
          <w:p w14:paraId="74C303B4" w14:textId="77777777" w:rsidR="00C80D04" w:rsidRPr="00CE24D7" w:rsidRDefault="00C80D04" w:rsidP="00343300">
            <w:pPr>
              <w:tabs>
                <w:tab w:val="left" w:pos="284"/>
                <w:tab w:val="left" w:pos="426"/>
              </w:tabs>
              <w:spacing w:line="240" w:lineRule="auto"/>
              <w:ind w:right="49"/>
              <w:jc w:val="center"/>
              <w:rPr>
                <w:b/>
              </w:rPr>
            </w:pPr>
            <w:r w:rsidRPr="00CE24D7">
              <w:rPr>
                <w:b/>
              </w:rPr>
              <w:t>No.</w:t>
            </w:r>
          </w:p>
        </w:tc>
        <w:tc>
          <w:tcPr>
            <w:tcW w:w="3245" w:type="dxa"/>
            <w:shd w:val="clear" w:color="auto" w:fill="D9D9D9"/>
            <w:vAlign w:val="center"/>
          </w:tcPr>
          <w:p w14:paraId="787206ED" w14:textId="77777777" w:rsidR="00C80D04" w:rsidRPr="00CE24D7" w:rsidRDefault="00C80D04" w:rsidP="00343300">
            <w:pPr>
              <w:tabs>
                <w:tab w:val="left" w:pos="284"/>
                <w:tab w:val="left" w:pos="426"/>
              </w:tabs>
              <w:spacing w:line="240" w:lineRule="auto"/>
              <w:ind w:right="49"/>
              <w:jc w:val="center"/>
              <w:rPr>
                <w:b/>
              </w:rPr>
            </w:pPr>
            <w:r w:rsidRPr="00CE24D7">
              <w:rPr>
                <w:b/>
              </w:rPr>
              <w:t>Requisito establecido en la Ley del Trabajo de los Servidores Públicos del Estado y Municipios</w:t>
            </w:r>
          </w:p>
        </w:tc>
        <w:tc>
          <w:tcPr>
            <w:tcW w:w="2223" w:type="dxa"/>
            <w:shd w:val="clear" w:color="auto" w:fill="D9D9D9"/>
            <w:vAlign w:val="center"/>
          </w:tcPr>
          <w:p w14:paraId="498099B9" w14:textId="77777777" w:rsidR="00C80D04" w:rsidRPr="00CE24D7" w:rsidRDefault="00C80D04" w:rsidP="00343300">
            <w:pPr>
              <w:tabs>
                <w:tab w:val="left" w:pos="284"/>
                <w:tab w:val="left" w:pos="426"/>
              </w:tabs>
              <w:spacing w:line="240" w:lineRule="auto"/>
              <w:ind w:right="49"/>
              <w:jc w:val="center"/>
              <w:rPr>
                <w:b/>
              </w:rPr>
            </w:pPr>
            <w:r w:rsidRPr="00CE24D7">
              <w:rPr>
                <w:b/>
              </w:rPr>
              <w:t>Documento que lo acredita</w:t>
            </w:r>
          </w:p>
        </w:tc>
        <w:tc>
          <w:tcPr>
            <w:tcW w:w="1833" w:type="dxa"/>
            <w:shd w:val="clear" w:color="auto" w:fill="D9D9D9"/>
            <w:vAlign w:val="center"/>
          </w:tcPr>
          <w:p w14:paraId="65963023" w14:textId="77777777" w:rsidR="00C80D04" w:rsidRPr="00CE24D7" w:rsidRDefault="00C80D04" w:rsidP="00343300">
            <w:pPr>
              <w:tabs>
                <w:tab w:val="left" w:pos="284"/>
                <w:tab w:val="left" w:pos="426"/>
              </w:tabs>
              <w:spacing w:line="240" w:lineRule="auto"/>
              <w:ind w:right="49"/>
              <w:jc w:val="center"/>
              <w:rPr>
                <w:b/>
              </w:rPr>
            </w:pPr>
            <w:r w:rsidRPr="00CE24D7">
              <w:rPr>
                <w:b/>
              </w:rPr>
              <w:t>Procedencia de entrega de la información.</w:t>
            </w:r>
          </w:p>
        </w:tc>
      </w:tr>
      <w:tr w:rsidR="00C80D04" w:rsidRPr="00CE24D7" w14:paraId="0730B9CB" w14:textId="77777777" w:rsidTr="00C80D04">
        <w:trPr>
          <w:jc w:val="center"/>
        </w:trPr>
        <w:tc>
          <w:tcPr>
            <w:tcW w:w="639" w:type="dxa"/>
            <w:vAlign w:val="center"/>
          </w:tcPr>
          <w:p w14:paraId="177B39BC" w14:textId="77777777" w:rsidR="00C80D04" w:rsidRPr="00CE24D7" w:rsidRDefault="00C80D04" w:rsidP="00343300">
            <w:pPr>
              <w:tabs>
                <w:tab w:val="left" w:pos="284"/>
                <w:tab w:val="left" w:pos="426"/>
              </w:tabs>
              <w:spacing w:line="240" w:lineRule="auto"/>
              <w:ind w:right="49"/>
              <w:jc w:val="center"/>
              <w:rPr>
                <w:b/>
              </w:rPr>
            </w:pPr>
            <w:r w:rsidRPr="00CE24D7">
              <w:rPr>
                <w:b/>
              </w:rPr>
              <w:t>1</w:t>
            </w:r>
          </w:p>
        </w:tc>
        <w:tc>
          <w:tcPr>
            <w:tcW w:w="3245" w:type="dxa"/>
            <w:vAlign w:val="center"/>
          </w:tcPr>
          <w:p w14:paraId="6D62B058" w14:textId="77777777" w:rsidR="00C80D04" w:rsidRPr="00CE24D7" w:rsidRDefault="00C80D04" w:rsidP="00343300">
            <w:pPr>
              <w:tabs>
                <w:tab w:val="left" w:pos="284"/>
                <w:tab w:val="left" w:pos="426"/>
              </w:tabs>
              <w:spacing w:line="240" w:lineRule="auto"/>
              <w:ind w:right="49"/>
            </w:pPr>
            <w:r w:rsidRPr="00CE24D7">
              <w:t>Presentar una solicitud utilizando la forma oficial que se autorice por la institución pública o dependencia correspondiente.</w:t>
            </w:r>
          </w:p>
        </w:tc>
        <w:tc>
          <w:tcPr>
            <w:tcW w:w="2223" w:type="dxa"/>
            <w:vAlign w:val="center"/>
          </w:tcPr>
          <w:p w14:paraId="7E141202" w14:textId="77777777" w:rsidR="00C80D04" w:rsidRPr="00CE24D7" w:rsidRDefault="00C80D04" w:rsidP="00343300">
            <w:pPr>
              <w:tabs>
                <w:tab w:val="left" w:pos="284"/>
                <w:tab w:val="left" w:pos="426"/>
              </w:tabs>
              <w:spacing w:line="240" w:lineRule="auto"/>
              <w:ind w:right="49"/>
            </w:pPr>
            <w:r w:rsidRPr="00CE24D7">
              <w:t>Solicitud de empleo, ficha curricular, currículum vitae o documento análogo.</w:t>
            </w:r>
          </w:p>
        </w:tc>
        <w:tc>
          <w:tcPr>
            <w:tcW w:w="1833" w:type="dxa"/>
            <w:vAlign w:val="center"/>
          </w:tcPr>
          <w:p w14:paraId="6303C23F" w14:textId="77777777" w:rsidR="00C80D04" w:rsidRPr="00CE24D7" w:rsidRDefault="00C80D04" w:rsidP="00343300">
            <w:pPr>
              <w:tabs>
                <w:tab w:val="left" w:pos="284"/>
                <w:tab w:val="left" w:pos="426"/>
              </w:tabs>
              <w:spacing w:line="240" w:lineRule="auto"/>
              <w:ind w:right="49"/>
              <w:jc w:val="center"/>
            </w:pPr>
            <w:r w:rsidRPr="00CE24D7">
              <w:t>En versión Pública.</w:t>
            </w:r>
          </w:p>
        </w:tc>
      </w:tr>
      <w:tr w:rsidR="00C80D04" w:rsidRPr="00CE24D7" w14:paraId="0273ACD5" w14:textId="77777777" w:rsidTr="00C80D04">
        <w:trPr>
          <w:trHeight w:val="517"/>
          <w:jc w:val="center"/>
        </w:trPr>
        <w:tc>
          <w:tcPr>
            <w:tcW w:w="639" w:type="dxa"/>
            <w:vAlign w:val="center"/>
          </w:tcPr>
          <w:p w14:paraId="7354502C" w14:textId="77777777" w:rsidR="00C80D04" w:rsidRPr="00CE24D7" w:rsidRDefault="00C80D04" w:rsidP="00343300">
            <w:pPr>
              <w:tabs>
                <w:tab w:val="left" w:pos="284"/>
                <w:tab w:val="left" w:pos="426"/>
              </w:tabs>
              <w:spacing w:line="240" w:lineRule="auto"/>
              <w:ind w:right="49"/>
              <w:jc w:val="center"/>
              <w:rPr>
                <w:b/>
              </w:rPr>
            </w:pPr>
            <w:r w:rsidRPr="00CE24D7">
              <w:rPr>
                <w:b/>
              </w:rPr>
              <w:lastRenderedPageBreak/>
              <w:t>2</w:t>
            </w:r>
          </w:p>
        </w:tc>
        <w:tc>
          <w:tcPr>
            <w:tcW w:w="3245" w:type="dxa"/>
            <w:vAlign w:val="center"/>
          </w:tcPr>
          <w:p w14:paraId="0494A75E" w14:textId="77777777" w:rsidR="00C80D04" w:rsidRPr="00CE24D7" w:rsidRDefault="00C80D04" w:rsidP="00343300">
            <w:pPr>
              <w:tabs>
                <w:tab w:val="left" w:pos="284"/>
                <w:tab w:val="left" w:pos="426"/>
              </w:tabs>
              <w:spacing w:line="240" w:lineRule="auto"/>
              <w:ind w:right="49"/>
            </w:pPr>
            <w:r w:rsidRPr="00CE24D7">
              <w:t>Ser de nacionalidad mexicana.</w:t>
            </w:r>
          </w:p>
        </w:tc>
        <w:tc>
          <w:tcPr>
            <w:tcW w:w="2223" w:type="dxa"/>
            <w:vAlign w:val="center"/>
          </w:tcPr>
          <w:p w14:paraId="55E56C88" w14:textId="77777777" w:rsidR="00C80D04" w:rsidRPr="00CE24D7" w:rsidRDefault="00C80D04" w:rsidP="00343300">
            <w:pPr>
              <w:tabs>
                <w:tab w:val="left" w:pos="284"/>
                <w:tab w:val="left" w:pos="426"/>
              </w:tabs>
              <w:spacing w:line="240" w:lineRule="auto"/>
              <w:ind w:right="49"/>
            </w:pPr>
            <w:r w:rsidRPr="00CE24D7">
              <w:t>Acta de nacimiento; CURP</w:t>
            </w:r>
          </w:p>
        </w:tc>
        <w:tc>
          <w:tcPr>
            <w:tcW w:w="1833" w:type="dxa"/>
            <w:vAlign w:val="center"/>
          </w:tcPr>
          <w:p w14:paraId="5D817DC3" w14:textId="77777777" w:rsidR="00C80D04" w:rsidRPr="00CE24D7" w:rsidRDefault="00C80D04" w:rsidP="00343300">
            <w:pPr>
              <w:tabs>
                <w:tab w:val="left" w:pos="284"/>
                <w:tab w:val="left" w:pos="426"/>
              </w:tabs>
              <w:spacing w:line="240" w:lineRule="auto"/>
              <w:ind w:right="49"/>
              <w:jc w:val="center"/>
            </w:pPr>
            <w:r w:rsidRPr="00CE24D7">
              <w:t>Confidencial</w:t>
            </w:r>
          </w:p>
        </w:tc>
      </w:tr>
      <w:tr w:rsidR="00C80D04" w:rsidRPr="00CE24D7" w14:paraId="4B1131DB" w14:textId="77777777" w:rsidTr="00C80D04">
        <w:trPr>
          <w:jc w:val="center"/>
        </w:trPr>
        <w:tc>
          <w:tcPr>
            <w:tcW w:w="639" w:type="dxa"/>
            <w:vAlign w:val="center"/>
          </w:tcPr>
          <w:p w14:paraId="2ABA0979" w14:textId="77777777" w:rsidR="00C80D04" w:rsidRPr="00CE24D7" w:rsidRDefault="00C80D04" w:rsidP="00343300">
            <w:pPr>
              <w:tabs>
                <w:tab w:val="left" w:pos="284"/>
                <w:tab w:val="left" w:pos="426"/>
              </w:tabs>
              <w:spacing w:line="240" w:lineRule="auto"/>
              <w:ind w:right="49"/>
              <w:jc w:val="center"/>
              <w:rPr>
                <w:b/>
              </w:rPr>
            </w:pPr>
            <w:r w:rsidRPr="00CE24D7">
              <w:rPr>
                <w:b/>
              </w:rPr>
              <w:t>3</w:t>
            </w:r>
          </w:p>
        </w:tc>
        <w:tc>
          <w:tcPr>
            <w:tcW w:w="3245" w:type="dxa"/>
            <w:vAlign w:val="center"/>
          </w:tcPr>
          <w:p w14:paraId="3E0A333D" w14:textId="77777777" w:rsidR="00C80D04" w:rsidRPr="00CE24D7" w:rsidRDefault="00C80D04" w:rsidP="00343300">
            <w:pPr>
              <w:tabs>
                <w:tab w:val="left" w:pos="284"/>
                <w:tab w:val="left" w:pos="426"/>
              </w:tabs>
              <w:spacing w:line="240" w:lineRule="auto"/>
              <w:ind w:right="49"/>
            </w:pPr>
            <w:r w:rsidRPr="00CE24D7">
              <w:t>Estar en pleno ejercicio de sus derechos civiles y políticos.</w:t>
            </w:r>
          </w:p>
        </w:tc>
        <w:tc>
          <w:tcPr>
            <w:tcW w:w="2223" w:type="dxa"/>
            <w:vAlign w:val="center"/>
          </w:tcPr>
          <w:p w14:paraId="285C7232" w14:textId="77777777" w:rsidR="00C80D04" w:rsidRPr="00CE24D7" w:rsidRDefault="00C80D04" w:rsidP="00343300">
            <w:pPr>
              <w:tabs>
                <w:tab w:val="left" w:pos="284"/>
                <w:tab w:val="left" w:pos="426"/>
              </w:tabs>
              <w:spacing w:line="240" w:lineRule="auto"/>
              <w:ind w:right="49"/>
            </w:pPr>
            <w:r w:rsidRPr="00CE24D7">
              <w:t xml:space="preserve">Credencial de elector </w:t>
            </w:r>
          </w:p>
        </w:tc>
        <w:tc>
          <w:tcPr>
            <w:tcW w:w="1833" w:type="dxa"/>
            <w:vAlign w:val="center"/>
          </w:tcPr>
          <w:p w14:paraId="7D95A321" w14:textId="77777777" w:rsidR="00C80D04" w:rsidRPr="00CE24D7" w:rsidRDefault="00C80D04" w:rsidP="00343300">
            <w:pPr>
              <w:tabs>
                <w:tab w:val="left" w:pos="284"/>
                <w:tab w:val="left" w:pos="426"/>
              </w:tabs>
              <w:spacing w:line="240" w:lineRule="auto"/>
              <w:ind w:right="49"/>
              <w:jc w:val="center"/>
            </w:pPr>
            <w:r w:rsidRPr="00CE24D7">
              <w:t>Confidencial</w:t>
            </w:r>
          </w:p>
        </w:tc>
      </w:tr>
      <w:tr w:rsidR="00C80D04" w:rsidRPr="00CE24D7" w14:paraId="543097DC" w14:textId="77777777" w:rsidTr="00C80D04">
        <w:trPr>
          <w:jc w:val="center"/>
        </w:trPr>
        <w:tc>
          <w:tcPr>
            <w:tcW w:w="639" w:type="dxa"/>
            <w:vAlign w:val="center"/>
          </w:tcPr>
          <w:p w14:paraId="6DB279E5" w14:textId="77777777" w:rsidR="00C80D04" w:rsidRPr="00CE24D7" w:rsidRDefault="00C80D04" w:rsidP="00343300">
            <w:pPr>
              <w:tabs>
                <w:tab w:val="left" w:pos="284"/>
                <w:tab w:val="left" w:pos="426"/>
              </w:tabs>
              <w:spacing w:line="240" w:lineRule="auto"/>
              <w:ind w:right="49"/>
              <w:jc w:val="center"/>
              <w:rPr>
                <w:b/>
              </w:rPr>
            </w:pPr>
            <w:r w:rsidRPr="00CE24D7">
              <w:rPr>
                <w:b/>
              </w:rPr>
              <w:t>4</w:t>
            </w:r>
          </w:p>
        </w:tc>
        <w:tc>
          <w:tcPr>
            <w:tcW w:w="3245" w:type="dxa"/>
            <w:vAlign w:val="center"/>
          </w:tcPr>
          <w:p w14:paraId="72FB3023" w14:textId="77777777" w:rsidR="00C80D04" w:rsidRPr="00CE24D7" w:rsidRDefault="00C80D04" w:rsidP="00343300">
            <w:pPr>
              <w:tabs>
                <w:tab w:val="left" w:pos="284"/>
                <w:tab w:val="left" w:pos="426"/>
              </w:tabs>
              <w:spacing w:line="240" w:lineRule="auto"/>
              <w:ind w:right="49"/>
            </w:pPr>
            <w:r w:rsidRPr="00CE24D7">
              <w:t>Acreditar, cuando proceda, el cumplimiento de la Ley del Servicio Militar Nacional.</w:t>
            </w:r>
          </w:p>
        </w:tc>
        <w:tc>
          <w:tcPr>
            <w:tcW w:w="2223" w:type="dxa"/>
            <w:vAlign w:val="center"/>
          </w:tcPr>
          <w:p w14:paraId="2972A8ED" w14:textId="77777777" w:rsidR="00C80D04" w:rsidRPr="00CE24D7" w:rsidRDefault="00C80D04" w:rsidP="00343300">
            <w:pPr>
              <w:tabs>
                <w:tab w:val="left" w:pos="284"/>
                <w:tab w:val="left" w:pos="426"/>
              </w:tabs>
              <w:spacing w:line="240" w:lineRule="auto"/>
              <w:ind w:right="49"/>
            </w:pPr>
            <w:r w:rsidRPr="00CE24D7">
              <w:t>Cartilla de Servicio Militar</w:t>
            </w:r>
          </w:p>
        </w:tc>
        <w:tc>
          <w:tcPr>
            <w:tcW w:w="1833" w:type="dxa"/>
            <w:vAlign w:val="center"/>
          </w:tcPr>
          <w:p w14:paraId="2EC74977" w14:textId="77777777" w:rsidR="00C80D04" w:rsidRPr="00CE24D7" w:rsidRDefault="00C80D04" w:rsidP="00343300">
            <w:pPr>
              <w:tabs>
                <w:tab w:val="left" w:pos="284"/>
                <w:tab w:val="left" w:pos="426"/>
              </w:tabs>
              <w:spacing w:line="240" w:lineRule="auto"/>
              <w:ind w:right="49"/>
              <w:jc w:val="center"/>
            </w:pPr>
            <w:r w:rsidRPr="00CE24D7">
              <w:t>No aplica</w:t>
            </w:r>
          </w:p>
        </w:tc>
      </w:tr>
      <w:tr w:rsidR="00C80D04" w:rsidRPr="00CE24D7" w14:paraId="6DFF452F" w14:textId="77777777" w:rsidTr="00C80D04">
        <w:trPr>
          <w:jc w:val="center"/>
        </w:trPr>
        <w:tc>
          <w:tcPr>
            <w:tcW w:w="639" w:type="dxa"/>
            <w:vAlign w:val="center"/>
          </w:tcPr>
          <w:p w14:paraId="673EAC3C" w14:textId="77777777" w:rsidR="00C80D04" w:rsidRPr="00CE24D7" w:rsidRDefault="00C80D04" w:rsidP="00343300">
            <w:pPr>
              <w:tabs>
                <w:tab w:val="left" w:pos="284"/>
                <w:tab w:val="left" w:pos="426"/>
              </w:tabs>
              <w:spacing w:line="240" w:lineRule="auto"/>
              <w:ind w:right="49"/>
              <w:jc w:val="center"/>
              <w:rPr>
                <w:b/>
              </w:rPr>
            </w:pPr>
            <w:r w:rsidRPr="00CE24D7">
              <w:rPr>
                <w:b/>
              </w:rPr>
              <w:t>5</w:t>
            </w:r>
          </w:p>
        </w:tc>
        <w:tc>
          <w:tcPr>
            <w:tcW w:w="3245" w:type="dxa"/>
            <w:vAlign w:val="center"/>
          </w:tcPr>
          <w:p w14:paraId="6A62676A" w14:textId="77777777" w:rsidR="00C80D04" w:rsidRPr="00CE24D7" w:rsidRDefault="00C80D04" w:rsidP="00343300">
            <w:pPr>
              <w:tabs>
                <w:tab w:val="left" w:pos="284"/>
                <w:tab w:val="left" w:pos="426"/>
              </w:tabs>
              <w:spacing w:line="240" w:lineRule="auto"/>
              <w:ind w:right="49"/>
            </w:pPr>
            <w:r w:rsidRPr="00CE24D7">
              <w:t>DEROGADO</w:t>
            </w:r>
          </w:p>
        </w:tc>
        <w:tc>
          <w:tcPr>
            <w:tcW w:w="2223" w:type="dxa"/>
            <w:vAlign w:val="center"/>
          </w:tcPr>
          <w:p w14:paraId="5C2643BE" w14:textId="77777777" w:rsidR="00C80D04" w:rsidRPr="00CE24D7" w:rsidRDefault="00C80D04" w:rsidP="00343300">
            <w:pPr>
              <w:tabs>
                <w:tab w:val="left" w:pos="284"/>
                <w:tab w:val="left" w:pos="426"/>
              </w:tabs>
              <w:spacing w:line="240" w:lineRule="auto"/>
              <w:ind w:right="49"/>
            </w:pPr>
            <w:r w:rsidRPr="00CE24D7">
              <w:t>N/A.</w:t>
            </w:r>
          </w:p>
        </w:tc>
        <w:tc>
          <w:tcPr>
            <w:tcW w:w="1833" w:type="dxa"/>
            <w:vAlign w:val="center"/>
          </w:tcPr>
          <w:p w14:paraId="4301C1FD" w14:textId="77777777" w:rsidR="00C80D04" w:rsidRPr="00CE24D7" w:rsidRDefault="00C80D04" w:rsidP="00343300">
            <w:pPr>
              <w:tabs>
                <w:tab w:val="left" w:pos="284"/>
                <w:tab w:val="left" w:pos="426"/>
              </w:tabs>
              <w:spacing w:line="240" w:lineRule="auto"/>
              <w:ind w:right="49"/>
              <w:jc w:val="center"/>
            </w:pPr>
            <w:r w:rsidRPr="00CE24D7">
              <w:t>N/A.</w:t>
            </w:r>
          </w:p>
        </w:tc>
      </w:tr>
      <w:tr w:rsidR="00C80D04" w:rsidRPr="00CE24D7" w14:paraId="7FA51A40" w14:textId="77777777" w:rsidTr="00C80D04">
        <w:trPr>
          <w:jc w:val="center"/>
        </w:trPr>
        <w:tc>
          <w:tcPr>
            <w:tcW w:w="639" w:type="dxa"/>
            <w:vAlign w:val="center"/>
          </w:tcPr>
          <w:p w14:paraId="750E1634" w14:textId="77777777" w:rsidR="00C80D04" w:rsidRPr="00CE24D7" w:rsidRDefault="00C80D04" w:rsidP="00343300">
            <w:pPr>
              <w:tabs>
                <w:tab w:val="left" w:pos="284"/>
                <w:tab w:val="left" w:pos="426"/>
              </w:tabs>
              <w:spacing w:line="240" w:lineRule="auto"/>
              <w:ind w:right="49"/>
              <w:jc w:val="center"/>
              <w:rPr>
                <w:b/>
              </w:rPr>
            </w:pPr>
            <w:r w:rsidRPr="00CE24D7">
              <w:rPr>
                <w:b/>
              </w:rPr>
              <w:t>6</w:t>
            </w:r>
          </w:p>
        </w:tc>
        <w:tc>
          <w:tcPr>
            <w:tcW w:w="3245" w:type="dxa"/>
            <w:vAlign w:val="center"/>
          </w:tcPr>
          <w:p w14:paraId="3876CC17" w14:textId="77777777" w:rsidR="00C80D04" w:rsidRPr="00CE24D7" w:rsidRDefault="00C80D04" w:rsidP="00343300">
            <w:pPr>
              <w:spacing w:line="240" w:lineRule="auto"/>
            </w:pPr>
            <w:r w:rsidRPr="00CE24D7">
              <w:t>No haber sido separado anteriormente del servicio por las causas previstas en el artículo 93 de la Ley del Trabajo de los Servidores Públicos del Estado y Municipios.</w:t>
            </w:r>
          </w:p>
        </w:tc>
        <w:tc>
          <w:tcPr>
            <w:tcW w:w="2223" w:type="dxa"/>
            <w:vAlign w:val="center"/>
          </w:tcPr>
          <w:p w14:paraId="40806A4B" w14:textId="77777777" w:rsidR="00C80D04" w:rsidRPr="00CE24D7" w:rsidRDefault="00C80D04" w:rsidP="00343300">
            <w:pPr>
              <w:tabs>
                <w:tab w:val="left" w:pos="284"/>
                <w:tab w:val="left" w:pos="426"/>
              </w:tabs>
              <w:spacing w:line="240" w:lineRule="auto"/>
              <w:ind w:right="49"/>
            </w:pPr>
            <w:r w:rsidRPr="00CE24D7">
              <w:t>Manifestación bajo protesta de decir verdad.</w:t>
            </w:r>
          </w:p>
        </w:tc>
        <w:tc>
          <w:tcPr>
            <w:tcW w:w="1833" w:type="dxa"/>
            <w:vAlign w:val="center"/>
          </w:tcPr>
          <w:p w14:paraId="197A9438" w14:textId="77777777" w:rsidR="00C80D04" w:rsidRPr="00CE24D7" w:rsidRDefault="00C80D04" w:rsidP="00343300">
            <w:pPr>
              <w:tabs>
                <w:tab w:val="left" w:pos="284"/>
                <w:tab w:val="left" w:pos="426"/>
              </w:tabs>
              <w:spacing w:line="240" w:lineRule="auto"/>
              <w:ind w:right="49"/>
              <w:jc w:val="center"/>
            </w:pPr>
            <w:r w:rsidRPr="00CE24D7">
              <w:t>En versión Pública.</w:t>
            </w:r>
          </w:p>
        </w:tc>
      </w:tr>
      <w:tr w:rsidR="00C80D04" w:rsidRPr="00CE24D7" w14:paraId="224C69FA" w14:textId="77777777" w:rsidTr="00C80D04">
        <w:trPr>
          <w:jc w:val="center"/>
        </w:trPr>
        <w:tc>
          <w:tcPr>
            <w:tcW w:w="639" w:type="dxa"/>
            <w:vAlign w:val="center"/>
          </w:tcPr>
          <w:p w14:paraId="7BED0BD9" w14:textId="77777777" w:rsidR="00C80D04" w:rsidRPr="00CE24D7" w:rsidRDefault="00C80D04" w:rsidP="00343300">
            <w:pPr>
              <w:tabs>
                <w:tab w:val="left" w:pos="284"/>
                <w:tab w:val="left" w:pos="426"/>
              </w:tabs>
              <w:spacing w:line="240" w:lineRule="auto"/>
              <w:ind w:right="49"/>
              <w:jc w:val="center"/>
              <w:rPr>
                <w:b/>
              </w:rPr>
            </w:pPr>
            <w:r w:rsidRPr="00CE24D7">
              <w:rPr>
                <w:b/>
              </w:rPr>
              <w:t>7</w:t>
            </w:r>
          </w:p>
        </w:tc>
        <w:tc>
          <w:tcPr>
            <w:tcW w:w="3245" w:type="dxa"/>
            <w:vAlign w:val="center"/>
          </w:tcPr>
          <w:p w14:paraId="4FEC74C0" w14:textId="77777777" w:rsidR="00C80D04" w:rsidRPr="00CE24D7" w:rsidRDefault="00C80D04" w:rsidP="00343300">
            <w:pPr>
              <w:tabs>
                <w:tab w:val="left" w:pos="284"/>
                <w:tab w:val="left" w:pos="426"/>
              </w:tabs>
              <w:spacing w:line="240" w:lineRule="auto"/>
              <w:ind w:right="49"/>
            </w:pPr>
            <w:r w:rsidRPr="00CE24D7">
              <w:t>Tener buena salud, lo que se comprobará con los certificados médicos.</w:t>
            </w:r>
          </w:p>
        </w:tc>
        <w:tc>
          <w:tcPr>
            <w:tcW w:w="2223" w:type="dxa"/>
            <w:vAlign w:val="center"/>
          </w:tcPr>
          <w:p w14:paraId="3D47B966" w14:textId="77777777" w:rsidR="00C80D04" w:rsidRPr="00CE24D7" w:rsidRDefault="00C80D04" w:rsidP="00343300">
            <w:pPr>
              <w:tabs>
                <w:tab w:val="left" w:pos="284"/>
                <w:tab w:val="left" w:pos="426"/>
              </w:tabs>
              <w:spacing w:line="240" w:lineRule="auto"/>
              <w:ind w:right="49"/>
            </w:pPr>
            <w:r w:rsidRPr="00CE24D7">
              <w:t>Certificado Médico</w:t>
            </w:r>
          </w:p>
        </w:tc>
        <w:tc>
          <w:tcPr>
            <w:tcW w:w="1833" w:type="dxa"/>
            <w:vAlign w:val="center"/>
          </w:tcPr>
          <w:p w14:paraId="03A05B1F" w14:textId="77777777" w:rsidR="00C80D04" w:rsidRPr="00CE24D7" w:rsidRDefault="00C80D04" w:rsidP="00343300">
            <w:pPr>
              <w:tabs>
                <w:tab w:val="left" w:pos="284"/>
                <w:tab w:val="left" w:pos="426"/>
              </w:tabs>
              <w:spacing w:line="240" w:lineRule="auto"/>
              <w:ind w:right="49"/>
              <w:jc w:val="center"/>
            </w:pPr>
            <w:r w:rsidRPr="00CE24D7">
              <w:t>Confidencial</w:t>
            </w:r>
          </w:p>
        </w:tc>
      </w:tr>
      <w:tr w:rsidR="00C80D04" w:rsidRPr="00CE24D7" w14:paraId="6142DCC0" w14:textId="77777777" w:rsidTr="00C80D04">
        <w:trPr>
          <w:jc w:val="center"/>
        </w:trPr>
        <w:tc>
          <w:tcPr>
            <w:tcW w:w="639" w:type="dxa"/>
            <w:vAlign w:val="center"/>
          </w:tcPr>
          <w:p w14:paraId="688A53CA" w14:textId="77777777" w:rsidR="00C80D04" w:rsidRPr="00CE24D7" w:rsidRDefault="00C80D04" w:rsidP="00343300">
            <w:pPr>
              <w:tabs>
                <w:tab w:val="left" w:pos="284"/>
                <w:tab w:val="left" w:pos="426"/>
              </w:tabs>
              <w:spacing w:line="240" w:lineRule="auto"/>
              <w:ind w:right="49"/>
              <w:jc w:val="center"/>
              <w:rPr>
                <w:b/>
              </w:rPr>
            </w:pPr>
            <w:r w:rsidRPr="00CE24D7">
              <w:rPr>
                <w:b/>
              </w:rPr>
              <w:t>8</w:t>
            </w:r>
          </w:p>
        </w:tc>
        <w:tc>
          <w:tcPr>
            <w:tcW w:w="3245" w:type="dxa"/>
            <w:vAlign w:val="center"/>
          </w:tcPr>
          <w:p w14:paraId="1DBD6086" w14:textId="77777777" w:rsidR="00C80D04" w:rsidRPr="00CE24D7" w:rsidRDefault="00C80D04" w:rsidP="00343300">
            <w:pPr>
              <w:tabs>
                <w:tab w:val="left" w:pos="284"/>
                <w:tab w:val="left" w:pos="426"/>
              </w:tabs>
              <w:spacing w:line="240" w:lineRule="auto"/>
              <w:ind w:right="49"/>
            </w:pPr>
            <w:r w:rsidRPr="00CE24D7">
              <w:t>Cumplir con los requisitos que se establezcan para los diferentes puestos.</w:t>
            </w:r>
          </w:p>
        </w:tc>
        <w:tc>
          <w:tcPr>
            <w:tcW w:w="2223" w:type="dxa"/>
            <w:vAlign w:val="center"/>
          </w:tcPr>
          <w:p w14:paraId="052CBCFD" w14:textId="77777777" w:rsidR="00C80D04" w:rsidRPr="00CE24D7" w:rsidRDefault="00C80D04" w:rsidP="00343300">
            <w:pPr>
              <w:tabs>
                <w:tab w:val="left" w:pos="284"/>
                <w:tab w:val="left" w:pos="426"/>
              </w:tabs>
              <w:spacing w:line="240" w:lineRule="auto"/>
              <w:ind w:right="49"/>
            </w:pPr>
            <w:r w:rsidRPr="00CE24D7">
              <w:t>Título Profesional.</w:t>
            </w:r>
          </w:p>
        </w:tc>
        <w:tc>
          <w:tcPr>
            <w:tcW w:w="1833" w:type="dxa"/>
            <w:vAlign w:val="center"/>
          </w:tcPr>
          <w:p w14:paraId="205AF441" w14:textId="77777777" w:rsidR="00C80D04" w:rsidRPr="00CE24D7" w:rsidRDefault="00C80D04" w:rsidP="00343300">
            <w:pPr>
              <w:tabs>
                <w:tab w:val="left" w:pos="284"/>
                <w:tab w:val="left" w:pos="426"/>
              </w:tabs>
              <w:spacing w:line="240" w:lineRule="auto"/>
              <w:ind w:right="49"/>
              <w:jc w:val="center"/>
            </w:pPr>
            <w:r w:rsidRPr="00CE24D7">
              <w:t>En versión Pública.</w:t>
            </w:r>
          </w:p>
        </w:tc>
      </w:tr>
      <w:tr w:rsidR="00C80D04" w:rsidRPr="00CE24D7" w14:paraId="692C3C5E" w14:textId="77777777" w:rsidTr="00C80D04">
        <w:trPr>
          <w:jc w:val="center"/>
        </w:trPr>
        <w:tc>
          <w:tcPr>
            <w:tcW w:w="639" w:type="dxa"/>
            <w:vAlign w:val="center"/>
          </w:tcPr>
          <w:p w14:paraId="5D1B8FEF" w14:textId="77777777" w:rsidR="00C80D04" w:rsidRPr="00CE24D7" w:rsidRDefault="00C80D04" w:rsidP="00343300">
            <w:pPr>
              <w:tabs>
                <w:tab w:val="left" w:pos="284"/>
                <w:tab w:val="left" w:pos="426"/>
              </w:tabs>
              <w:spacing w:line="240" w:lineRule="auto"/>
              <w:ind w:right="49"/>
              <w:jc w:val="center"/>
              <w:rPr>
                <w:b/>
              </w:rPr>
            </w:pPr>
            <w:r w:rsidRPr="00CE24D7">
              <w:rPr>
                <w:b/>
              </w:rPr>
              <w:t>9</w:t>
            </w:r>
          </w:p>
        </w:tc>
        <w:tc>
          <w:tcPr>
            <w:tcW w:w="3245" w:type="dxa"/>
            <w:vAlign w:val="center"/>
          </w:tcPr>
          <w:p w14:paraId="056DAA08" w14:textId="77777777" w:rsidR="00C80D04" w:rsidRPr="00CE24D7" w:rsidRDefault="00C80D04" w:rsidP="00343300">
            <w:pPr>
              <w:tabs>
                <w:tab w:val="left" w:pos="284"/>
                <w:tab w:val="left" w:pos="426"/>
              </w:tabs>
              <w:spacing w:line="240" w:lineRule="auto"/>
              <w:ind w:right="49"/>
            </w:pPr>
            <w:r w:rsidRPr="00CE24D7">
              <w:t>Acreditar por medio de los exámenes correspondientes los conocimientos y aptitudes necesarios para el desempeño del puesto.</w:t>
            </w:r>
          </w:p>
        </w:tc>
        <w:tc>
          <w:tcPr>
            <w:tcW w:w="2223" w:type="dxa"/>
            <w:vAlign w:val="center"/>
          </w:tcPr>
          <w:p w14:paraId="5B209F17" w14:textId="77777777" w:rsidR="00C80D04" w:rsidRPr="00CE24D7" w:rsidRDefault="00C80D04" w:rsidP="00343300">
            <w:pPr>
              <w:tabs>
                <w:tab w:val="left" w:pos="284"/>
                <w:tab w:val="left" w:pos="426"/>
              </w:tabs>
              <w:spacing w:line="240" w:lineRule="auto"/>
              <w:ind w:right="49"/>
              <w:jc w:val="center"/>
            </w:pPr>
            <w:r w:rsidRPr="00CE24D7">
              <w:t>N/A</w:t>
            </w:r>
          </w:p>
        </w:tc>
        <w:tc>
          <w:tcPr>
            <w:tcW w:w="1833" w:type="dxa"/>
            <w:vAlign w:val="center"/>
          </w:tcPr>
          <w:p w14:paraId="0D841950" w14:textId="77777777" w:rsidR="00C80D04" w:rsidRPr="00CE24D7" w:rsidRDefault="00C80D04" w:rsidP="00343300">
            <w:pPr>
              <w:tabs>
                <w:tab w:val="left" w:pos="284"/>
                <w:tab w:val="left" w:pos="426"/>
              </w:tabs>
              <w:spacing w:line="240" w:lineRule="auto"/>
              <w:ind w:right="49"/>
              <w:jc w:val="center"/>
            </w:pPr>
            <w:r w:rsidRPr="00CE24D7">
              <w:t>N/A</w:t>
            </w:r>
          </w:p>
        </w:tc>
      </w:tr>
      <w:tr w:rsidR="00C80D04" w:rsidRPr="00CE24D7" w14:paraId="78901B77" w14:textId="77777777" w:rsidTr="00C80D04">
        <w:trPr>
          <w:jc w:val="center"/>
        </w:trPr>
        <w:tc>
          <w:tcPr>
            <w:tcW w:w="639" w:type="dxa"/>
            <w:vAlign w:val="center"/>
          </w:tcPr>
          <w:p w14:paraId="6114E2F3" w14:textId="77777777" w:rsidR="00C80D04" w:rsidRPr="00CE24D7" w:rsidRDefault="00C80D04" w:rsidP="00343300">
            <w:pPr>
              <w:tabs>
                <w:tab w:val="left" w:pos="284"/>
                <w:tab w:val="left" w:pos="426"/>
              </w:tabs>
              <w:spacing w:line="240" w:lineRule="auto"/>
              <w:ind w:right="49"/>
              <w:jc w:val="center"/>
              <w:rPr>
                <w:b/>
              </w:rPr>
            </w:pPr>
            <w:r w:rsidRPr="00CE24D7">
              <w:rPr>
                <w:b/>
              </w:rPr>
              <w:t>10</w:t>
            </w:r>
          </w:p>
        </w:tc>
        <w:tc>
          <w:tcPr>
            <w:tcW w:w="3245" w:type="dxa"/>
            <w:vAlign w:val="center"/>
          </w:tcPr>
          <w:p w14:paraId="79536754" w14:textId="77777777" w:rsidR="00C80D04" w:rsidRPr="00CE24D7" w:rsidRDefault="00C80D04" w:rsidP="00343300">
            <w:pPr>
              <w:tabs>
                <w:tab w:val="left" w:pos="284"/>
                <w:tab w:val="left" w:pos="426"/>
              </w:tabs>
              <w:spacing w:line="240" w:lineRule="auto"/>
              <w:ind w:right="49"/>
            </w:pPr>
            <w:r w:rsidRPr="00CE24D7">
              <w:t>No estar inhabilitado para el ejercicio del servicio público.</w:t>
            </w:r>
          </w:p>
        </w:tc>
        <w:tc>
          <w:tcPr>
            <w:tcW w:w="2223" w:type="dxa"/>
            <w:vAlign w:val="center"/>
          </w:tcPr>
          <w:p w14:paraId="0FB006AB" w14:textId="77777777" w:rsidR="00C80D04" w:rsidRPr="00CE24D7" w:rsidRDefault="00C80D04" w:rsidP="00343300">
            <w:pPr>
              <w:tabs>
                <w:tab w:val="left" w:pos="284"/>
                <w:tab w:val="left" w:pos="426"/>
              </w:tabs>
              <w:spacing w:line="240" w:lineRule="auto"/>
              <w:ind w:right="49"/>
            </w:pPr>
            <w:r w:rsidRPr="00CE24D7">
              <w:t>Constancia de no inhabilitación.</w:t>
            </w:r>
          </w:p>
        </w:tc>
        <w:tc>
          <w:tcPr>
            <w:tcW w:w="1833" w:type="dxa"/>
            <w:vAlign w:val="center"/>
          </w:tcPr>
          <w:p w14:paraId="6EFC790D" w14:textId="77777777" w:rsidR="00C80D04" w:rsidRPr="00CE24D7" w:rsidRDefault="00C80D04" w:rsidP="00343300">
            <w:pPr>
              <w:tabs>
                <w:tab w:val="left" w:pos="284"/>
                <w:tab w:val="left" w:pos="426"/>
              </w:tabs>
              <w:spacing w:line="240" w:lineRule="auto"/>
              <w:ind w:right="49"/>
              <w:jc w:val="center"/>
            </w:pPr>
            <w:r w:rsidRPr="00CE24D7">
              <w:t>En versión Pública.</w:t>
            </w:r>
          </w:p>
        </w:tc>
      </w:tr>
      <w:tr w:rsidR="00C80D04" w:rsidRPr="00CE24D7" w14:paraId="1145B770" w14:textId="77777777" w:rsidTr="00C80D04">
        <w:trPr>
          <w:jc w:val="center"/>
        </w:trPr>
        <w:tc>
          <w:tcPr>
            <w:tcW w:w="639" w:type="dxa"/>
            <w:vAlign w:val="center"/>
          </w:tcPr>
          <w:p w14:paraId="4B7A9479" w14:textId="77777777" w:rsidR="00C80D04" w:rsidRPr="00CE24D7" w:rsidRDefault="00C80D04" w:rsidP="00343300">
            <w:pPr>
              <w:tabs>
                <w:tab w:val="left" w:pos="284"/>
                <w:tab w:val="left" w:pos="426"/>
              </w:tabs>
              <w:spacing w:line="240" w:lineRule="auto"/>
              <w:ind w:right="49"/>
              <w:jc w:val="center"/>
              <w:rPr>
                <w:b/>
              </w:rPr>
            </w:pPr>
            <w:r w:rsidRPr="00CE24D7">
              <w:rPr>
                <w:b/>
              </w:rPr>
              <w:t>11</w:t>
            </w:r>
          </w:p>
        </w:tc>
        <w:tc>
          <w:tcPr>
            <w:tcW w:w="3245" w:type="dxa"/>
            <w:vAlign w:val="center"/>
          </w:tcPr>
          <w:p w14:paraId="389EC3B1" w14:textId="77777777" w:rsidR="00C80D04" w:rsidRPr="00CE24D7" w:rsidRDefault="00C80D04" w:rsidP="00343300">
            <w:pPr>
              <w:tabs>
                <w:tab w:val="left" w:pos="284"/>
                <w:tab w:val="left" w:pos="426"/>
              </w:tabs>
              <w:spacing w:line="240" w:lineRule="auto"/>
              <w:ind w:right="49"/>
            </w:pPr>
            <w:r w:rsidRPr="00CE24D7">
              <w:t xml:space="preserve">Presentar certificado expedido por la Unidad del Registro de Deudores Alimentarios </w:t>
            </w:r>
            <w:r w:rsidRPr="00CE24D7">
              <w:lastRenderedPageBreak/>
              <w:t>Morosos en el que conste, si se encuentra inscrito o no en el mismo.</w:t>
            </w:r>
          </w:p>
        </w:tc>
        <w:tc>
          <w:tcPr>
            <w:tcW w:w="2223" w:type="dxa"/>
            <w:vAlign w:val="center"/>
          </w:tcPr>
          <w:p w14:paraId="3DC6400F" w14:textId="77777777" w:rsidR="00C80D04" w:rsidRPr="00CE24D7" w:rsidRDefault="00C80D04" w:rsidP="00343300">
            <w:pPr>
              <w:tabs>
                <w:tab w:val="left" w:pos="284"/>
                <w:tab w:val="left" w:pos="426"/>
              </w:tabs>
              <w:spacing w:line="240" w:lineRule="auto"/>
              <w:ind w:right="49"/>
            </w:pPr>
            <w:r w:rsidRPr="00CE24D7">
              <w:lastRenderedPageBreak/>
              <w:t xml:space="preserve">Certificado de No Deudor </w:t>
            </w:r>
            <w:r w:rsidRPr="00CE24D7">
              <w:lastRenderedPageBreak/>
              <w:t>Alimentario Moroso.</w:t>
            </w:r>
          </w:p>
        </w:tc>
        <w:tc>
          <w:tcPr>
            <w:tcW w:w="1833" w:type="dxa"/>
            <w:vAlign w:val="center"/>
          </w:tcPr>
          <w:p w14:paraId="7994425B" w14:textId="77777777" w:rsidR="00C80D04" w:rsidRPr="00CE24D7" w:rsidRDefault="00C80D04" w:rsidP="00343300">
            <w:pPr>
              <w:tabs>
                <w:tab w:val="left" w:pos="284"/>
                <w:tab w:val="left" w:pos="426"/>
              </w:tabs>
              <w:spacing w:line="240" w:lineRule="auto"/>
              <w:ind w:right="49"/>
              <w:jc w:val="center"/>
            </w:pPr>
            <w:r w:rsidRPr="00CE24D7">
              <w:lastRenderedPageBreak/>
              <w:t>En versión Pública.</w:t>
            </w:r>
          </w:p>
        </w:tc>
      </w:tr>
    </w:tbl>
    <w:p w14:paraId="7168190E" w14:textId="77777777" w:rsidR="00343300" w:rsidRPr="00CE24D7" w:rsidRDefault="00343300" w:rsidP="007F3BC8">
      <w:pPr>
        <w:widowControl w:val="0"/>
        <w:rPr>
          <w:szCs w:val="22"/>
        </w:rPr>
      </w:pPr>
    </w:p>
    <w:p w14:paraId="6B898BE4" w14:textId="6DB417F0" w:rsidR="00A64DD3" w:rsidRPr="00CE24D7" w:rsidRDefault="00A64DD3" w:rsidP="00A64DD3">
      <w:pPr>
        <w:tabs>
          <w:tab w:val="left" w:pos="709"/>
        </w:tabs>
      </w:pPr>
      <w:r w:rsidRPr="00CE24D7">
        <w:t>Así, una vez conocido los documentos que conforme a la normatividad deben de integrar el expediente personal de los servidores públicos del Estado de México, y conforme al artículo 47 de la Ley de Trabajo de los Servidores Públicos del Estado y Municipios, se procede al análisis pormenorizado de las documentales que deben conformar el expediente laboral de la servidora pública sobre el cual versa la solicitud de información, para efecto de determinar la procedencia de su entrega, omitiendo del análisis el currículum vitae, toda vez que será abordado de manera separada al formar parte de uno de los puntos del requerimiento del solicitante.</w:t>
      </w:r>
    </w:p>
    <w:p w14:paraId="3107317F" w14:textId="77777777" w:rsidR="00A64DD3" w:rsidRPr="00CE24D7" w:rsidRDefault="00A64DD3" w:rsidP="00A64DD3">
      <w:pPr>
        <w:tabs>
          <w:tab w:val="left" w:pos="709"/>
        </w:tabs>
      </w:pPr>
    </w:p>
    <w:p w14:paraId="16C8AA09" w14:textId="77777777" w:rsidR="00A64DD3" w:rsidRPr="00CE24D7" w:rsidRDefault="00A64DD3" w:rsidP="00A64DD3">
      <w:pPr>
        <w:numPr>
          <w:ilvl w:val="0"/>
          <w:numId w:val="28"/>
        </w:numPr>
        <w:tabs>
          <w:tab w:val="left" w:pos="4962"/>
        </w:tabs>
        <w:rPr>
          <w:color w:val="222222"/>
        </w:rPr>
      </w:pPr>
      <w:r w:rsidRPr="00CE24D7">
        <w:rPr>
          <w:b/>
        </w:rPr>
        <w:t>Acta de Nacimiento.</w:t>
      </w:r>
    </w:p>
    <w:p w14:paraId="2B2FC6A8" w14:textId="77777777" w:rsidR="00A64DD3" w:rsidRPr="00CE24D7" w:rsidRDefault="00A64DD3" w:rsidP="00A64DD3">
      <w:pPr>
        <w:tabs>
          <w:tab w:val="left" w:pos="4962"/>
        </w:tabs>
      </w:pPr>
      <w:r w:rsidRPr="00CE24D7">
        <w:t xml:space="preserve">Las actas emitidas 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Acta de Nacimiento. </w:t>
      </w:r>
    </w:p>
    <w:p w14:paraId="62E4D506" w14:textId="77777777" w:rsidR="00A64DD3" w:rsidRPr="00CE24D7" w:rsidRDefault="00A64DD3" w:rsidP="00A64DD3">
      <w:pPr>
        <w:tabs>
          <w:tab w:val="left" w:pos="4962"/>
        </w:tabs>
      </w:pPr>
    </w:p>
    <w:p w14:paraId="7FCD37A5" w14:textId="77777777" w:rsidR="00A64DD3" w:rsidRPr="00CE24D7" w:rsidRDefault="00A64DD3" w:rsidP="00A64DD3">
      <w:pPr>
        <w:tabs>
          <w:tab w:val="left" w:pos="4962"/>
        </w:tabs>
      </w:pPr>
      <w:r w:rsidRPr="00CE24D7">
        <w:t xml:space="preserve">Ahora bien, de acuerdo con el Formato Único del Acta de Nacimiento publicado por la Secretaría de Gobernación en el enlace </w:t>
      </w:r>
      <w:hyperlink r:id="rId12">
        <w:r w:rsidRPr="00CE24D7">
          <w:rPr>
            <w:color w:val="467886"/>
            <w:u w:val="single"/>
          </w:rPr>
          <w:t>http://www.diputados.gob.mx/documentos/N_Acta_Nacimiento.pdf</w:t>
        </w:r>
      </w:hyperlink>
      <w:r w:rsidRPr="00CE24D7">
        <w:t xml:space="preserve">, se advierte que el Acta de Nacimiento se componte de quince elementos siendo los siguientes: </w:t>
      </w:r>
    </w:p>
    <w:p w14:paraId="7EDCA76E" w14:textId="77777777" w:rsidR="00A64DD3" w:rsidRPr="00CE24D7" w:rsidRDefault="00A64DD3" w:rsidP="00A64DD3">
      <w:pPr>
        <w:tabs>
          <w:tab w:val="left" w:pos="4962"/>
        </w:tabs>
      </w:pPr>
    </w:p>
    <w:p w14:paraId="721015C7"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Folio de Impresión.</w:t>
      </w:r>
    </w:p>
    <w:p w14:paraId="6E206601"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Denominación del Documento.</w:t>
      </w:r>
    </w:p>
    <w:p w14:paraId="6BF63829"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Identificador Electrónico. </w:t>
      </w:r>
    </w:p>
    <w:p w14:paraId="5FD56A37"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Elementos del Registro. </w:t>
      </w:r>
    </w:p>
    <w:p w14:paraId="19589A6C"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Datos de la Persona Registrada. </w:t>
      </w:r>
    </w:p>
    <w:p w14:paraId="7728DDEC"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Datos de Filiación de la Persona Registrada. </w:t>
      </w:r>
    </w:p>
    <w:p w14:paraId="75D6ABE1"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Anotaciones Marginales. </w:t>
      </w:r>
    </w:p>
    <w:p w14:paraId="478CCE66"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Certificación. </w:t>
      </w:r>
    </w:p>
    <w:p w14:paraId="7FD6FC0A"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Código Bidimensional QR que contiene información encriptada del acta. </w:t>
      </w:r>
    </w:p>
    <w:p w14:paraId="758FF56E"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Leyenda “Soy México” </w:t>
      </w:r>
    </w:p>
    <w:p w14:paraId="2EC76915"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Firma Electrónica Avanzada. </w:t>
      </w:r>
    </w:p>
    <w:p w14:paraId="331728AA"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Firma y datos de la autoridad emisora. </w:t>
      </w:r>
    </w:p>
    <w:p w14:paraId="1A7FDA07"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Código QR. </w:t>
      </w:r>
    </w:p>
    <w:p w14:paraId="35DBF0F8"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Código de Verificación.</w:t>
      </w:r>
    </w:p>
    <w:p w14:paraId="51B83D4C" w14:textId="77777777" w:rsidR="00A64DD3" w:rsidRPr="00CE24D7" w:rsidRDefault="00A64DD3" w:rsidP="00A64DD3">
      <w:pPr>
        <w:numPr>
          <w:ilvl w:val="0"/>
          <w:numId w:val="29"/>
        </w:numPr>
        <w:pBdr>
          <w:top w:val="nil"/>
          <w:left w:val="nil"/>
          <w:bottom w:val="nil"/>
          <w:right w:val="nil"/>
          <w:between w:val="nil"/>
        </w:pBdr>
        <w:tabs>
          <w:tab w:val="left" w:pos="4962"/>
        </w:tabs>
        <w:rPr>
          <w:color w:val="000000"/>
        </w:rPr>
      </w:pPr>
      <w:r w:rsidRPr="00CE24D7">
        <w:rPr>
          <w:color w:val="000000"/>
        </w:rPr>
        <w:t xml:space="preserve">Leyenda de instrucciones para la verificación del documento. </w:t>
      </w:r>
    </w:p>
    <w:p w14:paraId="24147955" w14:textId="77777777" w:rsidR="00A64DD3" w:rsidRPr="00CE24D7" w:rsidRDefault="00A64DD3" w:rsidP="00A64DD3">
      <w:pPr>
        <w:tabs>
          <w:tab w:val="left" w:pos="4962"/>
        </w:tabs>
      </w:pPr>
    </w:p>
    <w:p w14:paraId="407F7ADC" w14:textId="77777777" w:rsidR="00A64DD3" w:rsidRPr="00CE24D7" w:rsidRDefault="00A64DD3" w:rsidP="00A64DD3">
      <w:pPr>
        <w:tabs>
          <w:tab w:val="left" w:pos="4962"/>
        </w:tabs>
      </w:pPr>
      <w:r w:rsidRPr="00CE24D7">
        <w:t xml:space="preserve">Como se advierte del análisis de los apartados d) elementos de registro, e) datos de la persona registrada y f) datos de filiación de la persona registrada, el Acta de Nacimiento, contiene la Clave Única de Registro de Población (CURP) de la persona registrada y de las personas que detenten la filiación, número de certificado que expide la Secretaría de Salud para acreditar el nacimiento de una persona, sexo, fecha de nacimiento, lugar de nacimiento, entre otros. </w:t>
      </w:r>
    </w:p>
    <w:p w14:paraId="7599209C" w14:textId="77777777" w:rsidR="00A64DD3" w:rsidRPr="00CE24D7" w:rsidRDefault="00A64DD3" w:rsidP="00A64DD3">
      <w:pPr>
        <w:tabs>
          <w:tab w:val="left" w:pos="4962"/>
        </w:tabs>
      </w:pPr>
    </w:p>
    <w:p w14:paraId="0E8506F2" w14:textId="77777777" w:rsidR="00A64DD3" w:rsidRPr="00CE24D7" w:rsidRDefault="00A64DD3" w:rsidP="00A64DD3">
      <w:pPr>
        <w:tabs>
          <w:tab w:val="left" w:pos="4962"/>
        </w:tabs>
      </w:pPr>
      <w:r w:rsidRPr="00CE24D7">
        <w:t>Dada esta relevancia y que no guarda relación directa con el ejercicio de atribuciones de servidores públicos es que su contenido del Acta de Nacimiento debe ser analizado en su totalidad, además que parte los dato que integran hacen identificable a la persona sin tener que ver con el ejercicio de un cargo público. Pues como se señalado, el Acta de Nacimiento comprueba el estado civil de una persona por lo que es un tema que tiene que ver con la vida privada, ya que, para acceder a un cargo público, el estado civil de las personas es irrelevante, ya que tener uno u otro no influye en el mejor o menor desempeño de un cargo público.</w:t>
      </w:r>
    </w:p>
    <w:p w14:paraId="20683893" w14:textId="77777777" w:rsidR="00A64DD3" w:rsidRPr="00CE24D7" w:rsidRDefault="00A64DD3" w:rsidP="00A64DD3"/>
    <w:p w14:paraId="594F1DE4" w14:textId="77777777" w:rsidR="00A64DD3" w:rsidRPr="00CE24D7" w:rsidRDefault="00A64DD3" w:rsidP="00A64DD3">
      <w:r w:rsidRPr="00CE24D7">
        <w:t xml:space="preserve">De esta manera, se trata de un documento de </w:t>
      </w:r>
      <w:r w:rsidRPr="00CE24D7">
        <w:rPr>
          <w:b/>
        </w:rPr>
        <w:t>naturaleza confidencial</w:t>
      </w:r>
      <w:r w:rsidRPr="00CE24D7">
        <w:t xml:space="preserve"> que tiene que ver únicamente con la vida privada de las personas, motivo por el cual se considera que actualiza la causal de clasificación establecida en el artículo 143, fracción I, de la Ley de Transparencia y Acceso a la Información Pública del Estado de México y Municipios.</w:t>
      </w:r>
    </w:p>
    <w:p w14:paraId="4B3AA066" w14:textId="77777777" w:rsidR="00A64DD3" w:rsidRPr="00CE24D7" w:rsidRDefault="00A64DD3" w:rsidP="00A64DD3"/>
    <w:p w14:paraId="23284A77" w14:textId="77777777" w:rsidR="00A64DD3" w:rsidRPr="00CE24D7" w:rsidRDefault="00A64DD3" w:rsidP="00A64DD3">
      <w:pPr>
        <w:numPr>
          <w:ilvl w:val="0"/>
          <w:numId w:val="28"/>
        </w:numPr>
        <w:rPr>
          <w:b/>
        </w:rPr>
      </w:pPr>
      <w:r w:rsidRPr="00CE24D7">
        <w:rPr>
          <w:b/>
        </w:rPr>
        <w:t>Clave Única de Registro de Población.</w:t>
      </w:r>
    </w:p>
    <w:p w14:paraId="5BBD6FCD" w14:textId="77777777" w:rsidR="00A64DD3" w:rsidRPr="00CE24D7" w:rsidRDefault="00A64DD3" w:rsidP="00A64DD3">
      <w:r w:rsidRPr="00CE24D7">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0D76EAA3" w14:textId="77777777" w:rsidR="00A64DD3" w:rsidRPr="00CE24D7" w:rsidRDefault="00A64DD3" w:rsidP="00A64DD3"/>
    <w:p w14:paraId="2614168E" w14:textId="77777777" w:rsidR="00A64DD3" w:rsidRPr="00CE24D7" w:rsidRDefault="00A64DD3" w:rsidP="00A64DD3">
      <w:r w:rsidRPr="00CE24D7">
        <w:t xml:space="preserve">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w:t>
      </w:r>
      <w:r w:rsidRPr="00CE24D7">
        <w:lastRenderedPageBreak/>
        <w:t>Población a todas las personas residentes en el país, así como a los mexicanos que residan en el extranjero.</w:t>
      </w:r>
    </w:p>
    <w:p w14:paraId="6BB206EC" w14:textId="77777777" w:rsidR="00A64DD3" w:rsidRPr="00CE24D7" w:rsidRDefault="00A64DD3" w:rsidP="00A64DD3"/>
    <w:p w14:paraId="27C07490" w14:textId="77777777" w:rsidR="00A64DD3" w:rsidRPr="00CE24D7" w:rsidRDefault="00A64DD3" w:rsidP="00A64DD3">
      <w:r w:rsidRPr="00CE24D7">
        <w:t xml:space="preserve">En ese orden de ideas, la Secretaría de Gobernación en las direcciones </w:t>
      </w:r>
      <w:hyperlink r:id="rId13">
        <w:r w:rsidRPr="00CE24D7">
          <w:rPr>
            <w:color w:val="467886"/>
            <w:u w:val="single"/>
          </w:rPr>
          <w:t>https://consultas.curp.gob.mx/CurpSP/html/informacionecurpPS.html</w:t>
        </w:r>
      </w:hyperlink>
      <w:r w:rsidRPr="00CE24D7">
        <w:t xml:space="preserve"> y </w:t>
      </w:r>
      <w:hyperlink r:id="rId14">
        <w:r w:rsidRPr="00CE24D7">
          <w:rPr>
            <w:color w:val="467886"/>
            <w:u w:val="single"/>
          </w:rPr>
          <w:t>https://www.gob.mx/segob/renapo/acciones-y-programas/clave-unica-de-registro-de-poblacion-curp-142226</w:t>
        </w:r>
      </w:hyperlink>
      <w:r w:rsidRPr="00CE24D7">
        <w:rPr>
          <w:u w:val="single"/>
        </w:rPr>
        <w:t xml:space="preserve"> </w:t>
      </w:r>
      <w:r w:rsidRPr="00CE24D7">
        <w:t>(consultadas el veinte de abril de dos mil veintidós, a las diez horas),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se generan a partir de los datos contenidos en el documento probatorio de la identidad del interesado (acta de nacimiento, carta de naturalización o documento migratorio) de la siguiente forma:</w:t>
      </w:r>
    </w:p>
    <w:p w14:paraId="1D447049" w14:textId="77777777" w:rsidR="00A64DD3" w:rsidRPr="00CE24D7" w:rsidRDefault="00A64DD3" w:rsidP="00A64DD3"/>
    <w:p w14:paraId="65946E4B" w14:textId="77777777" w:rsidR="00A64DD3" w:rsidRPr="00CE24D7" w:rsidRDefault="00A64DD3" w:rsidP="00A64DD3">
      <w:pPr>
        <w:numPr>
          <w:ilvl w:val="0"/>
          <w:numId w:val="30"/>
        </w:numPr>
      </w:pPr>
      <w:r w:rsidRPr="00CE24D7">
        <w:t>El primero y segundo apellidos, así como al nombre de pila;</w:t>
      </w:r>
    </w:p>
    <w:p w14:paraId="0A5821EB" w14:textId="77777777" w:rsidR="00A64DD3" w:rsidRPr="00CE24D7" w:rsidRDefault="00A64DD3" w:rsidP="00A64DD3">
      <w:pPr>
        <w:numPr>
          <w:ilvl w:val="0"/>
          <w:numId w:val="30"/>
        </w:numPr>
      </w:pPr>
      <w:r w:rsidRPr="00CE24D7">
        <w:t>La fecha de nacimiento;</w:t>
      </w:r>
    </w:p>
    <w:p w14:paraId="7219F2B5" w14:textId="77777777" w:rsidR="00A64DD3" w:rsidRPr="00CE24D7" w:rsidRDefault="00A64DD3" w:rsidP="00A64DD3">
      <w:pPr>
        <w:numPr>
          <w:ilvl w:val="0"/>
          <w:numId w:val="30"/>
        </w:numPr>
      </w:pPr>
      <w:r w:rsidRPr="00CE24D7">
        <w:t>El sexo, y</w:t>
      </w:r>
    </w:p>
    <w:p w14:paraId="68810EC0" w14:textId="77777777" w:rsidR="00A64DD3" w:rsidRPr="00CE24D7" w:rsidRDefault="00A64DD3" w:rsidP="00A64DD3">
      <w:pPr>
        <w:numPr>
          <w:ilvl w:val="0"/>
          <w:numId w:val="30"/>
        </w:numPr>
      </w:pPr>
      <w:r w:rsidRPr="00CE24D7">
        <w:t>La entidad federativa de nacimiento.</w:t>
      </w:r>
    </w:p>
    <w:p w14:paraId="3A1FC579" w14:textId="77777777" w:rsidR="00A64DD3" w:rsidRPr="00CE24D7" w:rsidRDefault="00A64DD3" w:rsidP="00A64DD3"/>
    <w:p w14:paraId="6FE7981C" w14:textId="77777777" w:rsidR="00A64DD3" w:rsidRPr="00CE24D7" w:rsidRDefault="00A64DD3" w:rsidP="00A64DD3">
      <w:r w:rsidRPr="00CE24D7">
        <w:t>Los dos últimos elementos de la Clave Única de Registro de Población evitan la duplicidad de la Clave y garantizan su correcta integración.</w:t>
      </w:r>
    </w:p>
    <w:p w14:paraId="22C34C41" w14:textId="77777777" w:rsidR="00A64DD3" w:rsidRPr="00CE24D7" w:rsidRDefault="00A64DD3" w:rsidP="00A64DD3"/>
    <w:p w14:paraId="39512A9D" w14:textId="77777777" w:rsidR="00A64DD3" w:rsidRPr="00CE24D7" w:rsidRDefault="00A64DD3" w:rsidP="00A64DD3">
      <w:r w:rsidRPr="00CE24D7">
        <w:t xml:space="preserve">Como se desprende de lo anterior, la Clave Única de Registro de Población es un dato personal confidencial, ya que por sí sola brinda información personal de su titular y lo hace identificado </w:t>
      </w:r>
      <w:r w:rsidRPr="00CE24D7">
        <w:lastRenderedPageBreak/>
        <w:t>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79DC8A12" w14:textId="77777777" w:rsidR="00A64DD3" w:rsidRPr="00CE24D7" w:rsidRDefault="00A64DD3" w:rsidP="00A64DD3"/>
    <w:p w14:paraId="1CA9C7DB" w14:textId="77777777" w:rsidR="00A64DD3" w:rsidRPr="00CE24D7" w:rsidRDefault="00A64DD3" w:rsidP="00A64DD3">
      <w:r w:rsidRPr="00CE24D7">
        <w:t>Situación que se robustece, con el Criterio 18/17, emitido por el Instituto Nacional de Transparencia, Acceso a la Información y Protección de Datos Personales, que establece lo siguiente:</w:t>
      </w:r>
    </w:p>
    <w:p w14:paraId="3864E504" w14:textId="77777777" w:rsidR="00A64DD3" w:rsidRPr="00CE24D7" w:rsidRDefault="00A64DD3" w:rsidP="00A64DD3">
      <w:pPr>
        <w:ind w:left="567"/>
      </w:pPr>
    </w:p>
    <w:p w14:paraId="11B296BC" w14:textId="77777777" w:rsidR="00A64DD3" w:rsidRPr="00CE24D7" w:rsidRDefault="00A64DD3" w:rsidP="00A64DD3">
      <w:pPr>
        <w:spacing w:line="240" w:lineRule="auto"/>
        <w:ind w:left="851" w:right="850"/>
        <w:rPr>
          <w:i/>
        </w:rPr>
      </w:pPr>
      <w:r w:rsidRPr="00CE24D7">
        <w:rPr>
          <w:b/>
          <w:i/>
        </w:rPr>
        <w:t xml:space="preserve">Clave Única de Registro de Población (CURP). </w:t>
      </w:r>
      <w:r w:rsidRPr="00CE24D7">
        <w:rPr>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0B4D5A54" w14:textId="77777777" w:rsidR="00A64DD3" w:rsidRPr="00CE24D7" w:rsidRDefault="00A64DD3" w:rsidP="00A64DD3"/>
    <w:p w14:paraId="318F0C8D" w14:textId="77777777" w:rsidR="00A64DD3" w:rsidRPr="00CE24D7" w:rsidRDefault="00A64DD3" w:rsidP="00A64DD3">
      <w:r w:rsidRPr="00CE24D7">
        <w:t>De acuerdo con lo anterior, resulta procedente la clasificación de la Clave Única de Registro de Población; por lo que, la constancia de dicho dato corre al misma suerte, pues únicamente contiene datos que hacen identificables a la servidora pública, que en nada abonan a la transparencia y no rinden cuantas de la forma de actuar de la Encargada de Despacho de la Unidad de Transparencia, por lo que, es</w:t>
      </w:r>
      <w:r w:rsidRPr="00CE24D7">
        <w:rPr>
          <w:b/>
        </w:rPr>
        <w:t xml:space="preserve"> información confidencial</w:t>
      </w:r>
      <w:r w:rsidRPr="00CE24D7">
        <w:t xml:space="preserve">, en términos del artículo 143, fracción I, de la Ley de Transparencia y Acceso a la Información Pública del Estado de México y Municipios. </w:t>
      </w:r>
    </w:p>
    <w:p w14:paraId="57E1545D" w14:textId="77777777" w:rsidR="00A64DD3" w:rsidRPr="00CE24D7" w:rsidRDefault="00A64DD3" w:rsidP="00A64DD3"/>
    <w:p w14:paraId="7A6E5723" w14:textId="77777777" w:rsidR="00A64DD3" w:rsidRPr="00CE24D7" w:rsidRDefault="00A64DD3" w:rsidP="00A64DD3">
      <w:pPr>
        <w:numPr>
          <w:ilvl w:val="0"/>
          <w:numId w:val="28"/>
        </w:numPr>
      </w:pPr>
      <w:r w:rsidRPr="00CE24D7">
        <w:rPr>
          <w:b/>
        </w:rPr>
        <w:t>Identificación oficial vigente con fotografía</w:t>
      </w:r>
    </w:p>
    <w:p w14:paraId="7611D45F" w14:textId="77777777" w:rsidR="00A64DD3" w:rsidRPr="00CE24D7" w:rsidRDefault="00A64DD3" w:rsidP="00A64DD3">
      <w:r w:rsidRPr="00CE24D7">
        <w:lastRenderedPageBreak/>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250D27B1" w14:textId="77777777" w:rsidR="00A64DD3" w:rsidRPr="00CE24D7" w:rsidRDefault="00A64DD3" w:rsidP="00A64DD3"/>
    <w:p w14:paraId="04B8696D" w14:textId="77777777" w:rsidR="00A64DD3" w:rsidRPr="00CE24D7" w:rsidRDefault="00A64DD3" w:rsidP="00A64DD3">
      <w:pPr>
        <w:rPr>
          <w:b/>
          <w:color w:val="000000"/>
        </w:rPr>
      </w:pPr>
      <w:r w:rsidRPr="00CE24D7">
        <w:t>De manera particular el artículo 156, de la Ley General de Instituciones y Procedimientos Electorales dispone que la credencial para votar deberá contener, cuando menos, los siguientes datos:</w:t>
      </w:r>
    </w:p>
    <w:p w14:paraId="31B12FF3" w14:textId="77777777" w:rsidR="00A64DD3" w:rsidRPr="00CE24D7" w:rsidRDefault="00A64DD3" w:rsidP="00A64DD3">
      <w:pPr>
        <w:ind w:left="567"/>
        <w:rPr>
          <w:color w:val="000000"/>
        </w:rPr>
      </w:pPr>
    </w:p>
    <w:p w14:paraId="75893D57" w14:textId="77777777" w:rsidR="00A64DD3" w:rsidRPr="00CE24D7" w:rsidRDefault="00A64DD3" w:rsidP="00A64DD3">
      <w:pPr>
        <w:spacing w:line="240" w:lineRule="auto"/>
        <w:ind w:left="851" w:right="850"/>
        <w:rPr>
          <w:i/>
          <w:color w:val="000000"/>
        </w:rPr>
      </w:pPr>
      <w:r w:rsidRPr="00CE24D7">
        <w:rPr>
          <w:b/>
          <w:i/>
          <w:color w:val="000000"/>
        </w:rPr>
        <w:t xml:space="preserve">a) </w:t>
      </w:r>
      <w:r w:rsidRPr="00CE24D7">
        <w:rPr>
          <w:i/>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2D03180F" w14:textId="77777777" w:rsidR="00A64DD3" w:rsidRPr="00CE24D7" w:rsidRDefault="00A64DD3" w:rsidP="00A64DD3">
      <w:pPr>
        <w:spacing w:line="240" w:lineRule="auto"/>
        <w:ind w:left="851" w:right="850"/>
        <w:rPr>
          <w:i/>
          <w:color w:val="000000"/>
        </w:rPr>
      </w:pPr>
      <w:r w:rsidRPr="00CE24D7">
        <w:rPr>
          <w:b/>
          <w:i/>
          <w:color w:val="000000"/>
        </w:rPr>
        <w:t xml:space="preserve">b) </w:t>
      </w:r>
      <w:r w:rsidRPr="00CE24D7">
        <w:rPr>
          <w:i/>
          <w:color w:val="000000"/>
        </w:rPr>
        <w:t xml:space="preserve">Sección electoral en donde deberá votar el ciudadano. En el caso de los ciudadanos residentes en el extranjero no será necesario incluir este requisito; </w:t>
      </w:r>
    </w:p>
    <w:p w14:paraId="6ABECF30" w14:textId="77777777" w:rsidR="00A64DD3" w:rsidRPr="00CE24D7" w:rsidRDefault="00A64DD3" w:rsidP="00A64DD3">
      <w:pPr>
        <w:spacing w:line="240" w:lineRule="auto"/>
        <w:ind w:left="851" w:right="850"/>
        <w:rPr>
          <w:i/>
          <w:color w:val="000000"/>
        </w:rPr>
      </w:pPr>
      <w:r w:rsidRPr="00CE24D7">
        <w:rPr>
          <w:b/>
          <w:i/>
          <w:color w:val="000000"/>
        </w:rPr>
        <w:t xml:space="preserve">c) </w:t>
      </w:r>
      <w:r w:rsidRPr="00CE24D7">
        <w:rPr>
          <w:i/>
          <w:color w:val="000000"/>
        </w:rPr>
        <w:t xml:space="preserve">Apellido paterno, apellido materno y nombre completo; </w:t>
      </w:r>
    </w:p>
    <w:p w14:paraId="351F592D" w14:textId="77777777" w:rsidR="00A64DD3" w:rsidRPr="00CE24D7" w:rsidRDefault="00A64DD3" w:rsidP="00A64DD3">
      <w:pPr>
        <w:spacing w:line="240" w:lineRule="auto"/>
        <w:ind w:left="851" w:right="850"/>
        <w:rPr>
          <w:i/>
          <w:color w:val="000000"/>
        </w:rPr>
      </w:pPr>
      <w:r w:rsidRPr="00CE24D7">
        <w:rPr>
          <w:b/>
          <w:i/>
          <w:color w:val="000000"/>
        </w:rPr>
        <w:t xml:space="preserve">d) </w:t>
      </w:r>
      <w:r w:rsidRPr="00CE24D7">
        <w:rPr>
          <w:i/>
          <w:color w:val="000000"/>
        </w:rPr>
        <w:t xml:space="preserve">Domicilio; </w:t>
      </w:r>
    </w:p>
    <w:p w14:paraId="0EACED0A" w14:textId="77777777" w:rsidR="00A64DD3" w:rsidRPr="00CE24D7" w:rsidRDefault="00A64DD3" w:rsidP="00A64DD3">
      <w:pPr>
        <w:spacing w:line="240" w:lineRule="auto"/>
        <w:ind w:left="851" w:right="850"/>
        <w:rPr>
          <w:i/>
          <w:color w:val="000000"/>
        </w:rPr>
      </w:pPr>
      <w:r w:rsidRPr="00CE24D7">
        <w:rPr>
          <w:b/>
          <w:i/>
          <w:color w:val="000000"/>
        </w:rPr>
        <w:t xml:space="preserve">e) </w:t>
      </w:r>
      <w:r w:rsidRPr="00CE24D7">
        <w:rPr>
          <w:i/>
          <w:color w:val="000000"/>
        </w:rPr>
        <w:t xml:space="preserve">Sexo; </w:t>
      </w:r>
    </w:p>
    <w:p w14:paraId="1B0E5C5F" w14:textId="77777777" w:rsidR="00A64DD3" w:rsidRPr="00CE24D7" w:rsidRDefault="00A64DD3" w:rsidP="00A64DD3">
      <w:pPr>
        <w:spacing w:line="240" w:lineRule="auto"/>
        <w:ind w:left="851" w:right="850"/>
        <w:rPr>
          <w:i/>
        </w:rPr>
      </w:pPr>
      <w:r w:rsidRPr="00CE24D7">
        <w:rPr>
          <w:b/>
          <w:i/>
          <w:color w:val="000000"/>
        </w:rPr>
        <w:t xml:space="preserve">f) </w:t>
      </w:r>
      <w:r w:rsidRPr="00CE24D7">
        <w:rPr>
          <w:i/>
          <w:color w:val="000000"/>
        </w:rPr>
        <w:t>Edad y año de registro;</w:t>
      </w:r>
    </w:p>
    <w:p w14:paraId="10FA63C8" w14:textId="77777777" w:rsidR="00A64DD3" w:rsidRPr="00CE24D7" w:rsidRDefault="00A64DD3" w:rsidP="00A64DD3">
      <w:pPr>
        <w:spacing w:line="240" w:lineRule="auto"/>
        <w:ind w:left="851" w:right="850"/>
        <w:rPr>
          <w:i/>
          <w:color w:val="000000"/>
        </w:rPr>
      </w:pPr>
      <w:r w:rsidRPr="00CE24D7">
        <w:rPr>
          <w:b/>
          <w:i/>
          <w:color w:val="000000"/>
        </w:rPr>
        <w:t xml:space="preserve">g) </w:t>
      </w:r>
      <w:r w:rsidRPr="00CE24D7">
        <w:rPr>
          <w:i/>
          <w:color w:val="000000"/>
        </w:rPr>
        <w:t xml:space="preserve">Firma, huella digital y fotografía del elector; </w:t>
      </w:r>
    </w:p>
    <w:p w14:paraId="70D2BD21" w14:textId="77777777" w:rsidR="00A64DD3" w:rsidRPr="00CE24D7" w:rsidRDefault="00A64DD3" w:rsidP="00A64DD3">
      <w:pPr>
        <w:spacing w:line="240" w:lineRule="auto"/>
        <w:ind w:left="851" w:right="850"/>
        <w:rPr>
          <w:i/>
          <w:color w:val="000000"/>
        </w:rPr>
      </w:pPr>
      <w:r w:rsidRPr="00CE24D7">
        <w:rPr>
          <w:b/>
          <w:i/>
          <w:color w:val="000000"/>
        </w:rPr>
        <w:t xml:space="preserve">h) </w:t>
      </w:r>
      <w:r w:rsidRPr="00CE24D7">
        <w:rPr>
          <w:i/>
          <w:color w:val="000000"/>
        </w:rPr>
        <w:t xml:space="preserve">Clave de registro, y </w:t>
      </w:r>
    </w:p>
    <w:p w14:paraId="5FAE9425" w14:textId="77777777" w:rsidR="00A64DD3" w:rsidRPr="00CE24D7" w:rsidRDefault="00A64DD3" w:rsidP="00A64DD3">
      <w:pPr>
        <w:spacing w:line="240" w:lineRule="auto"/>
        <w:ind w:left="851" w:right="850"/>
        <w:rPr>
          <w:i/>
          <w:color w:val="000000"/>
        </w:rPr>
      </w:pPr>
      <w:r w:rsidRPr="00CE24D7">
        <w:rPr>
          <w:b/>
          <w:i/>
          <w:color w:val="000000"/>
        </w:rPr>
        <w:t xml:space="preserve">i) </w:t>
      </w:r>
      <w:r w:rsidRPr="00CE24D7">
        <w:rPr>
          <w:i/>
          <w:color w:val="000000"/>
        </w:rPr>
        <w:t xml:space="preserve">Clave Única del Registro de Población. </w:t>
      </w:r>
    </w:p>
    <w:p w14:paraId="477644B4" w14:textId="77777777" w:rsidR="00A64DD3" w:rsidRPr="00CE24D7" w:rsidRDefault="00A64DD3" w:rsidP="00A64DD3">
      <w:pPr>
        <w:spacing w:line="240" w:lineRule="auto"/>
        <w:ind w:left="851" w:right="850"/>
        <w:rPr>
          <w:b/>
          <w:i/>
          <w:color w:val="000000"/>
        </w:rPr>
      </w:pPr>
    </w:p>
    <w:p w14:paraId="1F36917F" w14:textId="77777777" w:rsidR="00A64DD3" w:rsidRPr="00CE24D7" w:rsidRDefault="00A64DD3" w:rsidP="00A64DD3">
      <w:pPr>
        <w:spacing w:line="240" w:lineRule="auto"/>
        <w:ind w:left="851" w:right="850"/>
        <w:rPr>
          <w:i/>
          <w:color w:val="000000"/>
        </w:rPr>
      </w:pPr>
      <w:r w:rsidRPr="00CE24D7">
        <w:rPr>
          <w:b/>
          <w:i/>
          <w:color w:val="000000"/>
        </w:rPr>
        <w:t xml:space="preserve">2. </w:t>
      </w:r>
      <w:r w:rsidRPr="00CE24D7">
        <w:rPr>
          <w:i/>
          <w:color w:val="000000"/>
        </w:rPr>
        <w:t xml:space="preserve">Además tendrá: </w:t>
      </w:r>
    </w:p>
    <w:p w14:paraId="0B788264" w14:textId="77777777" w:rsidR="00A64DD3" w:rsidRPr="00CE24D7" w:rsidRDefault="00A64DD3" w:rsidP="00A64DD3">
      <w:pPr>
        <w:spacing w:line="240" w:lineRule="auto"/>
        <w:ind w:left="851" w:right="850"/>
        <w:rPr>
          <w:i/>
          <w:color w:val="000000"/>
        </w:rPr>
      </w:pPr>
      <w:r w:rsidRPr="00CE24D7">
        <w:rPr>
          <w:b/>
          <w:i/>
          <w:color w:val="000000"/>
        </w:rPr>
        <w:t xml:space="preserve">a) </w:t>
      </w:r>
      <w:r w:rsidRPr="00CE24D7">
        <w:rPr>
          <w:i/>
          <w:color w:val="000000"/>
        </w:rPr>
        <w:t xml:space="preserve">Espacios necesarios para marcar año y elección de que se trate; </w:t>
      </w:r>
    </w:p>
    <w:p w14:paraId="292EF438" w14:textId="77777777" w:rsidR="00A64DD3" w:rsidRPr="00CE24D7" w:rsidRDefault="00A64DD3" w:rsidP="00A64DD3">
      <w:pPr>
        <w:spacing w:line="240" w:lineRule="auto"/>
        <w:ind w:left="851" w:right="850"/>
        <w:rPr>
          <w:i/>
          <w:color w:val="000000"/>
        </w:rPr>
      </w:pPr>
      <w:r w:rsidRPr="00CE24D7">
        <w:rPr>
          <w:b/>
          <w:i/>
          <w:color w:val="000000"/>
        </w:rPr>
        <w:t xml:space="preserve">b) </w:t>
      </w:r>
      <w:r w:rsidRPr="00CE24D7">
        <w:rPr>
          <w:i/>
          <w:color w:val="000000"/>
        </w:rPr>
        <w:t xml:space="preserve">Firma impresa del Secretario Ejecutivo del Instituto; </w:t>
      </w:r>
    </w:p>
    <w:p w14:paraId="095BE389" w14:textId="77777777" w:rsidR="00A64DD3" w:rsidRPr="00CE24D7" w:rsidRDefault="00A64DD3" w:rsidP="00A64DD3">
      <w:pPr>
        <w:spacing w:line="240" w:lineRule="auto"/>
        <w:ind w:left="851" w:right="850"/>
        <w:rPr>
          <w:i/>
          <w:color w:val="000000"/>
        </w:rPr>
      </w:pPr>
      <w:r w:rsidRPr="00CE24D7">
        <w:rPr>
          <w:b/>
          <w:i/>
          <w:color w:val="000000"/>
        </w:rPr>
        <w:t xml:space="preserve">c) </w:t>
      </w:r>
      <w:r w:rsidRPr="00CE24D7">
        <w:rPr>
          <w:i/>
          <w:color w:val="000000"/>
        </w:rPr>
        <w:t xml:space="preserve">Año de emisión; </w:t>
      </w:r>
    </w:p>
    <w:p w14:paraId="2534B46C" w14:textId="77777777" w:rsidR="00A64DD3" w:rsidRPr="00CE24D7" w:rsidRDefault="00A64DD3" w:rsidP="00A64DD3">
      <w:pPr>
        <w:spacing w:line="240" w:lineRule="auto"/>
        <w:ind w:left="851" w:right="850"/>
        <w:rPr>
          <w:i/>
          <w:color w:val="000000"/>
        </w:rPr>
      </w:pPr>
      <w:r w:rsidRPr="00CE24D7">
        <w:rPr>
          <w:b/>
          <w:i/>
          <w:color w:val="000000"/>
        </w:rPr>
        <w:t xml:space="preserve">d) </w:t>
      </w:r>
      <w:r w:rsidRPr="00CE24D7">
        <w:rPr>
          <w:i/>
          <w:color w:val="000000"/>
        </w:rPr>
        <w:t xml:space="preserve">Año en el que expira su vigencia, y </w:t>
      </w:r>
    </w:p>
    <w:p w14:paraId="71FA48CE" w14:textId="77777777" w:rsidR="00A64DD3" w:rsidRPr="00CE24D7" w:rsidRDefault="00A64DD3" w:rsidP="00A64DD3">
      <w:pPr>
        <w:spacing w:line="240" w:lineRule="auto"/>
        <w:ind w:left="851" w:right="850"/>
        <w:rPr>
          <w:i/>
          <w:color w:val="000000"/>
        </w:rPr>
      </w:pPr>
      <w:r w:rsidRPr="00CE24D7">
        <w:rPr>
          <w:b/>
          <w:i/>
          <w:color w:val="000000"/>
        </w:rPr>
        <w:lastRenderedPageBreak/>
        <w:t xml:space="preserve">e) </w:t>
      </w:r>
      <w:r w:rsidRPr="00CE24D7">
        <w:rPr>
          <w:i/>
          <w:color w:val="000000"/>
        </w:rPr>
        <w:t>En el caso de la que se expida al ciudadano residente en el extranjero, la leyenda “Para Votar desde el Extranjero”.</w:t>
      </w:r>
    </w:p>
    <w:p w14:paraId="29C8022B" w14:textId="77777777" w:rsidR="00A64DD3" w:rsidRPr="00CE24D7" w:rsidRDefault="00A64DD3" w:rsidP="00A64DD3"/>
    <w:p w14:paraId="790804DC" w14:textId="77777777" w:rsidR="00A64DD3" w:rsidRPr="00CE24D7" w:rsidRDefault="00A64DD3" w:rsidP="00A64DD3">
      <w:r w:rsidRPr="00CE24D7">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43AF5293" w14:textId="77777777" w:rsidR="00A64DD3" w:rsidRPr="00CE24D7" w:rsidRDefault="00A64DD3" w:rsidP="00A64DD3"/>
    <w:p w14:paraId="37FFA58C" w14:textId="77777777" w:rsidR="00A64DD3" w:rsidRPr="00CE24D7" w:rsidRDefault="00A64DD3" w:rsidP="00A64DD3">
      <w:r w:rsidRPr="00CE24D7">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657EC506" w14:textId="77777777" w:rsidR="00A64DD3" w:rsidRPr="00CE24D7" w:rsidRDefault="00A64DD3" w:rsidP="00A64DD3"/>
    <w:p w14:paraId="4B5956DD" w14:textId="77777777" w:rsidR="00A64DD3" w:rsidRPr="00CE24D7" w:rsidRDefault="00A64DD3" w:rsidP="00A64DD3">
      <w:r w:rsidRPr="00CE24D7">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por lo que, en el presente caso, se considera que </w:t>
      </w:r>
      <w:r w:rsidRPr="00CE24D7">
        <w:rPr>
          <w:b/>
        </w:rPr>
        <w:t xml:space="preserve">la credencial de elector, es confidencial </w:t>
      </w:r>
      <w:r w:rsidRPr="00CE24D7">
        <w:t>y actualiza la causal de clasificación, establecida en el artículo 143, fracción I, de la Ley de Transparencia y Acceso a la Información Pública del Estado de México y Municipios.</w:t>
      </w:r>
    </w:p>
    <w:p w14:paraId="3D663467" w14:textId="77777777" w:rsidR="00A64DD3" w:rsidRPr="00CE24D7" w:rsidRDefault="00A64DD3" w:rsidP="00A64DD3"/>
    <w:p w14:paraId="14F51E46" w14:textId="77777777" w:rsidR="00A64DD3" w:rsidRPr="00CE24D7" w:rsidRDefault="00A64DD3" w:rsidP="00A64DD3">
      <w:pPr>
        <w:numPr>
          <w:ilvl w:val="0"/>
          <w:numId w:val="28"/>
        </w:numPr>
        <w:rPr>
          <w:b/>
        </w:rPr>
      </w:pPr>
      <w:r w:rsidRPr="00CE24D7">
        <w:rPr>
          <w:b/>
        </w:rPr>
        <w:t xml:space="preserve">Certificado médico. </w:t>
      </w:r>
    </w:p>
    <w:p w14:paraId="1A972884" w14:textId="77777777" w:rsidR="00A64DD3" w:rsidRPr="00CE24D7" w:rsidRDefault="00A64DD3" w:rsidP="00A64DD3">
      <w:pPr>
        <w:tabs>
          <w:tab w:val="left" w:pos="2834"/>
          <w:tab w:val="right" w:pos="8838"/>
        </w:tabs>
        <w:ind w:left="-108" w:right="-105"/>
        <w:rPr>
          <w:b/>
        </w:rPr>
      </w:pPr>
      <w:r w:rsidRPr="00CE24D7">
        <w:t xml:space="preserve">En principio, es de señalar que cualquier información que dé cuenta del </w:t>
      </w:r>
      <w:r w:rsidRPr="00CE24D7">
        <w:rPr>
          <w:b/>
        </w:rPr>
        <w:t>estado de salud de una persona</w:t>
      </w:r>
      <w:r w:rsidRPr="00CE24D7">
        <w:t xml:space="preserve">, concierne a su vida íntima y privada; lo anterior, pues el artículo 4°, fracción XII, de la Ley de Protección de Datos Personales en Posesión de Sujetos Obligados del Estado de México y Municipios, establece que los datos personales sensibles, son aquellos cuya utilización indebida, puedan dar origen a discriminación o conlleven a un riesgo grave para éste, entre los cuales se encuentran los que </w:t>
      </w:r>
      <w:r w:rsidRPr="00CE24D7">
        <w:rPr>
          <w:b/>
        </w:rPr>
        <w:t>den cuenta del estado de salud, ya sea físico o mental.</w:t>
      </w:r>
    </w:p>
    <w:p w14:paraId="33FA1590" w14:textId="77777777" w:rsidR="00A64DD3" w:rsidRPr="00CE24D7" w:rsidRDefault="00A64DD3" w:rsidP="00A64DD3"/>
    <w:p w14:paraId="1C1A0557" w14:textId="77777777" w:rsidR="00A64DD3" w:rsidRPr="00CE24D7" w:rsidRDefault="00A64DD3" w:rsidP="00A64DD3">
      <w:pPr>
        <w:tabs>
          <w:tab w:val="left" w:pos="2834"/>
          <w:tab w:val="right" w:pos="8838"/>
        </w:tabs>
        <w:ind w:left="-108" w:right="-105"/>
      </w:pPr>
      <w:r w:rsidRPr="00CE24D7">
        <w:t>De tales circunstancias, se considera que la información contenida en el certificado médico, únicamente identifica el estado de salud físico y mental de la servidora pública, lo cual guarda el carácter confidencial, en términos del artículo 143, fracción I, de la Ley de Transparencia y Acceso a la Información Pública del Estado de México y Municipios.</w:t>
      </w:r>
    </w:p>
    <w:p w14:paraId="2D4B8DC8" w14:textId="77777777" w:rsidR="00A64DD3" w:rsidRPr="00CE24D7" w:rsidRDefault="00A64DD3" w:rsidP="00A64DD3"/>
    <w:p w14:paraId="468B0DD1" w14:textId="77777777" w:rsidR="00A64DD3" w:rsidRPr="00CE24D7" w:rsidRDefault="00A64DD3" w:rsidP="00A64DD3">
      <w:pPr>
        <w:numPr>
          <w:ilvl w:val="0"/>
          <w:numId w:val="28"/>
        </w:numPr>
        <w:rPr>
          <w:b/>
        </w:rPr>
      </w:pPr>
      <w:r w:rsidRPr="00CE24D7">
        <w:rPr>
          <w:b/>
        </w:rPr>
        <w:t>Cartilla de servicio militar</w:t>
      </w:r>
    </w:p>
    <w:p w14:paraId="5F9DF4CC" w14:textId="77777777" w:rsidR="00A64DD3" w:rsidRPr="00CE24D7" w:rsidRDefault="00A64DD3" w:rsidP="00A64DD3">
      <w:pPr>
        <w:tabs>
          <w:tab w:val="left" w:pos="2834"/>
          <w:tab w:val="right" w:pos="8838"/>
        </w:tabs>
        <w:ind w:left="-108" w:right="-105"/>
      </w:pPr>
      <w:r w:rsidRPr="00CE24D7">
        <w:t xml:space="preserve">Al respecto, el artículo 1 de la Ley del Servicios Militar Nacional establece que el servicio de las armas para todos los mexicanos por nacimiento o naturalización es obligatorio y de orden público. </w:t>
      </w:r>
    </w:p>
    <w:p w14:paraId="49C52933" w14:textId="77777777" w:rsidR="00A64DD3" w:rsidRPr="00CE24D7" w:rsidRDefault="00A64DD3" w:rsidP="00A64DD3"/>
    <w:p w14:paraId="2BCA635E" w14:textId="77777777" w:rsidR="00A64DD3" w:rsidRPr="00CE24D7" w:rsidRDefault="00A64DD3" w:rsidP="00A64DD3">
      <w:r w:rsidRPr="00CE24D7">
        <w:t>Asimismo, el artículo 151 del Reglamento de la Ley establece que la cartilla de identificación que acredita la identidad y el cumplimiento de los deberes militares contendrán lo siguiente:</w:t>
      </w:r>
    </w:p>
    <w:p w14:paraId="0E52DED3" w14:textId="77777777" w:rsidR="00A64DD3" w:rsidRPr="00CE24D7" w:rsidRDefault="00A64DD3" w:rsidP="00A64DD3"/>
    <w:p w14:paraId="1C3AF7AE" w14:textId="77777777" w:rsidR="00A64DD3" w:rsidRPr="00CE24D7" w:rsidRDefault="00A64DD3" w:rsidP="00A64DD3">
      <w:pPr>
        <w:spacing w:line="240" w:lineRule="auto"/>
        <w:ind w:left="851" w:right="850"/>
        <w:rPr>
          <w:i/>
        </w:rPr>
      </w:pPr>
      <w:r w:rsidRPr="00CE24D7">
        <w:rPr>
          <w:b/>
          <w:i/>
        </w:rPr>
        <w:t>“ARTÍCULO 151.-</w:t>
      </w:r>
      <w:r w:rsidRPr="00CE24D7">
        <w:rPr>
          <w:i/>
        </w:rPr>
        <w:t xml:space="preserve"> Una vez </w:t>
      </w:r>
      <w:r w:rsidRPr="00CE24D7">
        <w:rPr>
          <w:i/>
          <w:color w:val="000000"/>
        </w:rPr>
        <w:t>inscritos</w:t>
      </w:r>
      <w:r w:rsidRPr="00CE24D7">
        <w:rPr>
          <w:i/>
        </w:rPr>
        <w:t xml:space="preserve"> los mexicanos, se les expedirá gratuitamente la cartilla de identificación que acreditará su identidad y el cumplimiento de sus deberes militares, y contendrá:</w:t>
      </w:r>
    </w:p>
    <w:p w14:paraId="1D3C9C70" w14:textId="77777777" w:rsidR="00A64DD3" w:rsidRPr="00CE24D7" w:rsidRDefault="00A64DD3" w:rsidP="00A64DD3">
      <w:pPr>
        <w:spacing w:line="240" w:lineRule="auto"/>
        <w:ind w:left="851" w:right="850"/>
        <w:rPr>
          <w:i/>
          <w:color w:val="000000"/>
        </w:rPr>
      </w:pPr>
      <w:r w:rsidRPr="00CE24D7">
        <w:rPr>
          <w:i/>
        </w:rPr>
        <w:lastRenderedPageBreak/>
        <w:t>I.- Un retrato de frente;</w:t>
      </w:r>
    </w:p>
    <w:p w14:paraId="394A4071" w14:textId="77777777" w:rsidR="00A64DD3" w:rsidRPr="00CE24D7" w:rsidRDefault="00A64DD3" w:rsidP="00A64DD3">
      <w:pPr>
        <w:spacing w:line="240" w:lineRule="auto"/>
        <w:ind w:left="851" w:right="850"/>
        <w:rPr>
          <w:i/>
          <w:color w:val="000000"/>
        </w:rPr>
      </w:pPr>
      <w:r w:rsidRPr="00CE24D7">
        <w:rPr>
          <w:i/>
          <w:color w:val="000000"/>
        </w:rPr>
        <w:t>II.- Sus generales (nombre y apellidos paterno y materno, edad, ocupación, estado civil y domicilio);</w:t>
      </w:r>
    </w:p>
    <w:p w14:paraId="7096FB07" w14:textId="77777777" w:rsidR="00A64DD3" w:rsidRPr="00CE24D7" w:rsidRDefault="00A64DD3" w:rsidP="00A64DD3">
      <w:pPr>
        <w:spacing w:line="240" w:lineRule="auto"/>
        <w:ind w:left="851" w:right="850"/>
        <w:rPr>
          <w:i/>
          <w:color w:val="000000"/>
        </w:rPr>
      </w:pPr>
      <w:r w:rsidRPr="00CE24D7">
        <w:rPr>
          <w:i/>
          <w:color w:val="000000"/>
        </w:rPr>
        <w:t>III.- Matrícula;</w:t>
      </w:r>
    </w:p>
    <w:p w14:paraId="6B291C6C" w14:textId="77777777" w:rsidR="00A64DD3" w:rsidRPr="00CE24D7" w:rsidRDefault="00A64DD3" w:rsidP="00A64DD3">
      <w:pPr>
        <w:spacing w:line="240" w:lineRule="auto"/>
        <w:ind w:left="851" w:right="850"/>
        <w:rPr>
          <w:i/>
          <w:color w:val="000000"/>
        </w:rPr>
      </w:pPr>
      <w:r w:rsidRPr="00CE24D7">
        <w:rPr>
          <w:i/>
          <w:color w:val="000000"/>
        </w:rPr>
        <w:t>IV.- Clase a que pertenece;</w:t>
      </w:r>
    </w:p>
    <w:p w14:paraId="23345632" w14:textId="77777777" w:rsidR="00A64DD3" w:rsidRPr="00CE24D7" w:rsidRDefault="00A64DD3" w:rsidP="00A64DD3">
      <w:pPr>
        <w:spacing w:line="240" w:lineRule="auto"/>
        <w:ind w:left="851" w:right="850"/>
        <w:rPr>
          <w:i/>
          <w:color w:val="000000"/>
        </w:rPr>
      </w:pPr>
      <w:r w:rsidRPr="00CE24D7">
        <w:rPr>
          <w:i/>
          <w:color w:val="000000"/>
        </w:rPr>
        <w:t>V.- Corporación a que se le destine;</w:t>
      </w:r>
    </w:p>
    <w:p w14:paraId="29DB727D" w14:textId="77777777" w:rsidR="00A64DD3" w:rsidRPr="00CE24D7" w:rsidRDefault="00A64DD3" w:rsidP="00A64DD3">
      <w:pPr>
        <w:spacing w:line="240" w:lineRule="auto"/>
        <w:ind w:left="851" w:right="850"/>
        <w:rPr>
          <w:i/>
          <w:color w:val="000000"/>
        </w:rPr>
      </w:pPr>
      <w:r w:rsidRPr="00CE24D7">
        <w:rPr>
          <w:i/>
          <w:color w:val="000000"/>
        </w:rPr>
        <w:t>VI.- Unidad a la que deba incorporarse en caso de movilización;</w:t>
      </w:r>
    </w:p>
    <w:p w14:paraId="62C3F355" w14:textId="77777777" w:rsidR="00A64DD3" w:rsidRPr="00CE24D7" w:rsidRDefault="00A64DD3" w:rsidP="00A64DD3">
      <w:pPr>
        <w:spacing w:line="240" w:lineRule="auto"/>
        <w:ind w:left="851" w:right="850"/>
        <w:rPr>
          <w:i/>
          <w:color w:val="000000"/>
        </w:rPr>
      </w:pPr>
      <w:r w:rsidRPr="00CE24D7">
        <w:rPr>
          <w:i/>
          <w:color w:val="000000"/>
        </w:rPr>
        <w:t>VII.- Firma de la autoridad que la expida;</w:t>
      </w:r>
    </w:p>
    <w:p w14:paraId="125B007D" w14:textId="77777777" w:rsidR="00A64DD3" w:rsidRPr="00CE24D7" w:rsidRDefault="00A64DD3" w:rsidP="00A64DD3">
      <w:pPr>
        <w:spacing w:line="240" w:lineRule="auto"/>
        <w:ind w:left="851" w:right="850"/>
        <w:rPr>
          <w:i/>
          <w:color w:val="000000"/>
        </w:rPr>
      </w:pPr>
      <w:r w:rsidRPr="00CE24D7">
        <w:rPr>
          <w:i/>
          <w:color w:val="000000"/>
        </w:rPr>
        <w:t>VIII.- Firma del interesado, si sabe hacerlo;</w:t>
      </w:r>
    </w:p>
    <w:p w14:paraId="482E7182" w14:textId="77777777" w:rsidR="00A64DD3" w:rsidRPr="00CE24D7" w:rsidRDefault="00A64DD3" w:rsidP="00A64DD3">
      <w:pPr>
        <w:spacing w:line="240" w:lineRule="auto"/>
        <w:ind w:left="851" w:right="850"/>
        <w:rPr>
          <w:i/>
          <w:color w:val="000000"/>
        </w:rPr>
      </w:pPr>
      <w:r w:rsidRPr="00CE24D7">
        <w:rPr>
          <w:i/>
          <w:color w:val="000000"/>
        </w:rPr>
        <w:t>IX.- Sello de la Junta Municipal de Reclutamiento o Consulado;</w:t>
      </w:r>
    </w:p>
    <w:p w14:paraId="38C5679C" w14:textId="77777777" w:rsidR="00A64DD3" w:rsidRPr="00CE24D7" w:rsidRDefault="00A64DD3" w:rsidP="00A64DD3">
      <w:pPr>
        <w:spacing w:line="240" w:lineRule="auto"/>
        <w:ind w:left="851" w:right="850"/>
        <w:rPr>
          <w:i/>
          <w:color w:val="000000"/>
        </w:rPr>
      </w:pPr>
      <w:r w:rsidRPr="00CE24D7">
        <w:rPr>
          <w:i/>
          <w:color w:val="000000"/>
        </w:rPr>
        <w:t>X.- Huella digital.</w:t>
      </w:r>
    </w:p>
    <w:p w14:paraId="0824AE48" w14:textId="77777777" w:rsidR="00A64DD3" w:rsidRPr="00CE24D7" w:rsidRDefault="00A64DD3" w:rsidP="00A64DD3">
      <w:pPr>
        <w:rPr>
          <w:i/>
        </w:rPr>
      </w:pPr>
    </w:p>
    <w:p w14:paraId="023EB522" w14:textId="77777777" w:rsidR="00A64DD3" w:rsidRPr="00CE24D7" w:rsidRDefault="00A64DD3" w:rsidP="00A64DD3">
      <w:r w:rsidRPr="00CE24D7">
        <w:t>Mientras que el artículo 17 y 18 del Reglamento de la Ley del Servicio Militar, rezan así:</w:t>
      </w:r>
    </w:p>
    <w:p w14:paraId="3AB79CF0" w14:textId="77777777" w:rsidR="00A64DD3" w:rsidRPr="00CE24D7" w:rsidRDefault="00A64DD3" w:rsidP="00A64DD3"/>
    <w:p w14:paraId="310C76E3" w14:textId="77777777" w:rsidR="00A64DD3" w:rsidRPr="00CE24D7" w:rsidRDefault="00A64DD3" w:rsidP="00A64DD3">
      <w:pPr>
        <w:spacing w:line="240" w:lineRule="auto"/>
        <w:ind w:left="851" w:right="850"/>
        <w:rPr>
          <w:i/>
        </w:rPr>
      </w:pPr>
      <w:r w:rsidRPr="00CE24D7">
        <w:rPr>
          <w:b/>
          <w:i/>
        </w:rPr>
        <w:t>“ARTÍCULO 17.</w:t>
      </w:r>
      <w:r w:rsidRPr="00CE24D7">
        <w:rPr>
          <w:i/>
        </w:rPr>
        <w:t xml:space="preserve">- La inscripción de cada mexicano se hará una sola vez, entregándole gratuitamente una cartilla de identificación según </w:t>
      </w:r>
      <w:r w:rsidRPr="00CE24D7">
        <w:rPr>
          <w:i/>
          <w:color w:val="000000"/>
        </w:rPr>
        <w:t>modelo</w:t>
      </w:r>
      <w:r w:rsidRPr="00CE24D7">
        <w:rPr>
          <w:i/>
        </w:rPr>
        <w:t xml:space="preserve"> número uno.</w:t>
      </w:r>
    </w:p>
    <w:p w14:paraId="4639A8D3" w14:textId="77777777" w:rsidR="00A64DD3" w:rsidRPr="00CE24D7" w:rsidRDefault="00A64DD3" w:rsidP="00A64DD3">
      <w:pPr>
        <w:spacing w:line="240" w:lineRule="auto"/>
        <w:ind w:left="851" w:right="850"/>
        <w:rPr>
          <w:i/>
        </w:rPr>
      </w:pPr>
      <w:r w:rsidRPr="00CE24D7">
        <w:rPr>
          <w:i/>
        </w:rPr>
        <w:t> </w:t>
      </w:r>
      <w:r w:rsidRPr="00CE24D7">
        <w:rPr>
          <w:b/>
          <w:i/>
        </w:rPr>
        <w:t>ARTÍCULO 18.-</w:t>
      </w:r>
      <w:r w:rsidRPr="00CE24D7">
        <w:rPr>
          <w:i/>
        </w:rPr>
        <w:t> Una vez hecha la inscripción ante las juntas municipales de reclutamiento o consulados y como consecuencia inmediata, se formarán en dichas oficinas los siguientes documentos:</w:t>
      </w:r>
    </w:p>
    <w:p w14:paraId="2D0E6FA2" w14:textId="77777777" w:rsidR="00A64DD3" w:rsidRPr="00CE24D7" w:rsidRDefault="00A64DD3" w:rsidP="00A64DD3">
      <w:pPr>
        <w:spacing w:line="240" w:lineRule="auto"/>
        <w:ind w:left="851" w:right="850"/>
        <w:rPr>
          <w:i/>
        </w:rPr>
      </w:pPr>
      <w:r w:rsidRPr="00CE24D7">
        <w:rPr>
          <w:b/>
          <w:i/>
        </w:rPr>
        <w:t>I.-</w:t>
      </w:r>
      <w:r w:rsidRPr="00CE24D7">
        <w:rPr>
          <w:i/>
        </w:rPr>
        <w:t> Cartilla de identificación que se entregará al interesado...” </w:t>
      </w:r>
    </w:p>
    <w:p w14:paraId="1DDD708C" w14:textId="77777777" w:rsidR="00A64DD3" w:rsidRPr="00CE24D7" w:rsidRDefault="00A64DD3" w:rsidP="00A64DD3">
      <w:pPr>
        <w:rPr>
          <w:i/>
        </w:rPr>
      </w:pPr>
    </w:p>
    <w:p w14:paraId="53336467" w14:textId="77777777" w:rsidR="00A64DD3" w:rsidRPr="00CE24D7" w:rsidRDefault="00A64DD3" w:rsidP="00A64DD3">
      <w:r w:rsidRPr="00CE24D7">
        <w:t>De los preceptos legales trascritos, se obtiene que el documento que permite acreditar la inscripción de cada mexicano, en cumplimiento a la Ley del Servicio Militar, lo es la cartilla de identificación que se entrega al interesado.</w:t>
      </w:r>
    </w:p>
    <w:p w14:paraId="759FB070" w14:textId="77777777" w:rsidR="00A64DD3" w:rsidRPr="00CE24D7" w:rsidRDefault="00A64DD3" w:rsidP="00A64DD3"/>
    <w:p w14:paraId="0A409D8B" w14:textId="77777777" w:rsidR="00A64DD3" w:rsidRPr="00CE24D7" w:rsidRDefault="00A64DD3" w:rsidP="00A64DD3">
      <w:r w:rsidRPr="00CE24D7">
        <w:t xml:space="preserve">La cual contiene entre otra información, el retrato de frente; sus generales (nombre y apellidos paterno y materno, edad, ocupación, estado civil y domicilio); matrícula; clase a que pertenece; corporación a que se le destine; unidad a la que deba incorporarse en caso de movilización; firma de la autoridad que la expida; firma del interesado, si sabe hacerlo; sello de la Junta </w:t>
      </w:r>
      <w:r w:rsidRPr="00CE24D7">
        <w:lastRenderedPageBreak/>
        <w:t>Municipal de Reclutamiento o Consulado; y huella digital, por lo que se puede observar, el dato que puede considerarse de interés público es el nombre del servidor público, puesto que el resto consiste en información que no abona a la transparencia ni a la correcta rendición de cuentas de los sujetos obligados, pues es relativa a la relación que se tiene en cuanto a la obligación de realizar el servicios militar, y no así de las funciones que ejerza como servidor público, por lo que dicho documento debe tener  el mismo tratamiento que el acta de nacimiento referida en la fracción II, es decir con la clasificación total de la cartilla militar, motivo por el cual, de contar con este documento, deberá clasificarse mediante el acuerdo del Comité de Transparencia mediante el que clasifica en su totalidad la cartilla militar.</w:t>
      </w:r>
    </w:p>
    <w:p w14:paraId="2B6DCBF4" w14:textId="77777777" w:rsidR="00A64DD3" w:rsidRPr="00CE24D7" w:rsidRDefault="00A64DD3" w:rsidP="007F3BC8">
      <w:pPr>
        <w:widowControl w:val="0"/>
        <w:rPr>
          <w:szCs w:val="22"/>
        </w:rPr>
      </w:pPr>
    </w:p>
    <w:p w14:paraId="4AEB7CB0" w14:textId="77777777" w:rsidR="00A64DD3" w:rsidRPr="00CE24D7" w:rsidRDefault="00A64DD3" w:rsidP="00A64DD3">
      <w:pPr>
        <w:numPr>
          <w:ilvl w:val="0"/>
          <w:numId w:val="28"/>
        </w:numPr>
        <w:rPr>
          <w:b/>
        </w:rPr>
      </w:pPr>
      <w:r w:rsidRPr="00CE24D7">
        <w:rPr>
          <w:b/>
        </w:rPr>
        <w:t>Manifestación bajo protesta de decir verdad.</w:t>
      </w:r>
    </w:p>
    <w:p w14:paraId="237AAA63" w14:textId="77777777" w:rsidR="00A64DD3" w:rsidRPr="00CE24D7" w:rsidRDefault="00A64DD3" w:rsidP="007F3BC8">
      <w:pPr>
        <w:widowControl w:val="0"/>
        <w:rPr>
          <w:szCs w:val="22"/>
        </w:rPr>
      </w:pPr>
    </w:p>
    <w:p w14:paraId="68C8AD09" w14:textId="77777777" w:rsidR="00A64DD3" w:rsidRPr="00CE24D7" w:rsidRDefault="00A64DD3" w:rsidP="00A64DD3">
      <w:pPr>
        <w:tabs>
          <w:tab w:val="left" w:pos="709"/>
        </w:tabs>
      </w:pPr>
      <w:r w:rsidRPr="00CE24D7">
        <w:t>Esta disposición introduce un criterio de exclusión basada en antecedentes laborales, que busca asegurar que el personal de nuevo ingreso no haya incurrido en conductas que, conforme a ley, justifiquen su separación de cargos anteriores al actual.</w:t>
      </w:r>
    </w:p>
    <w:p w14:paraId="75A31805" w14:textId="77777777" w:rsidR="00A64DD3" w:rsidRPr="00CE24D7" w:rsidRDefault="00A64DD3" w:rsidP="00A64DD3">
      <w:pPr>
        <w:tabs>
          <w:tab w:val="left" w:pos="709"/>
        </w:tabs>
      </w:pPr>
    </w:p>
    <w:p w14:paraId="0CDD6B49" w14:textId="77777777" w:rsidR="00A64DD3" w:rsidRPr="00CE24D7" w:rsidRDefault="00A64DD3" w:rsidP="00A64DD3">
      <w:pPr>
        <w:tabs>
          <w:tab w:val="left" w:pos="709"/>
        </w:tabs>
      </w:pPr>
      <w:r w:rsidRPr="00CE24D7">
        <w:t>El artículo 93 establece un catálogo de causas de rescisión de la relación laboral sin responsabilidad para la institución pública, entre las que destacan:</w:t>
      </w:r>
    </w:p>
    <w:p w14:paraId="25697F8D" w14:textId="77777777" w:rsidR="00A64DD3" w:rsidRPr="00CE24D7" w:rsidRDefault="00A64DD3" w:rsidP="00A64DD3">
      <w:pPr>
        <w:tabs>
          <w:tab w:val="left" w:pos="709"/>
        </w:tabs>
      </w:pPr>
    </w:p>
    <w:p w14:paraId="5B4F0842"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Presentar documentación o referencias falsas.</w:t>
      </w:r>
    </w:p>
    <w:p w14:paraId="01FCA31F"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Tener plazas duplicadas o cobrar sin desempeñar funciones.</w:t>
      </w:r>
    </w:p>
    <w:p w14:paraId="540A9941"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Cometer actos de violencia, injurias o faltas de probidad.</w:t>
      </w:r>
    </w:p>
    <w:p w14:paraId="35A626E9"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Incurrir en inasistencias injustificadas, abandonar el trabajo o dañar bienes institucionales.</w:t>
      </w:r>
    </w:p>
    <w:p w14:paraId="422F9063"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lastRenderedPageBreak/>
        <w:t>Incurrir en actos inmorales, revelar información confidencial o comprometer la seguridad de la institución.</w:t>
      </w:r>
    </w:p>
    <w:p w14:paraId="35C2F457"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Desobedecer órdenes, asistir bajo influencias de sustancias, portar armas sin autorización.</w:t>
      </w:r>
    </w:p>
    <w:p w14:paraId="1324874C"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Incumplimientos reiterados de las condiciones generales de trabajo.</w:t>
      </w:r>
    </w:p>
    <w:p w14:paraId="7B673257"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Ser condenado penalmente, usar credenciales falsas o manipular registros de asistencia.</w:t>
      </w:r>
    </w:p>
    <w:p w14:paraId="41033B9A"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Actos de violencia laboral, como el acoso, hostigamiento sexual o acoso laboral.</w:t>
      </w:r>
    </w:p>
    <w:p w14:paraId="3412507F"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Incurrir en otras faltas graves o análogas.</w:t>
      </w:r>
    </w:p>
    <w:p w14:paraId="3DA6F1E7" w14:textId="77777777" w:rsidR="00A64DD3" w:rsidRPr="00CE24D7" w:rsidRDefault="00A64DD3" w:rsidP="00A64DD3">
      <w:pPr>
        <w:numPr>
          <w:ilvl w:val="0"/>
          <w:numId w:val="10"/>
        </w:numPr>
        <w:pBdr>
          <w:top w:val="nil"/>
          <w:left w:val="nil"/>
          <w:bottom w:val="nil"/>
          <w:right w:val="nil"/>
          <w:between w:val="nil"/>
        </w:pBdr>
        <w:tabs>
          <w:tab w:val="left" w:pos="2834"/>
          <w:tab w:val="right" w:pos="8838"/>
        </w:tabs>
        <w:ind w:right="-105"/>
      </w:pPr>
      <w:r w:rsidRPr="00CE24D7">
        <w:rPr>
          <w:color w:val="000000"/>
          <w:sz w:val="24"/>
          <w:szCs w:val="24"/>
        </w:rPr>
        <w:t>Carecer de requisitos legales imputables al servidor público.</w:t>
      </w:r>
    </w:p>
    <w:p w14:paraId="489AF59F" w14:textId="77777777" w:rsidR="00A64DD3" w:rsidRPr="00CE24D7" w:rsidRDefault="00A64DD3" w:rsidP="00A64DD3">
      <w:pPr>
        <w:tabs>
          <w:tab w:val="left" w:pos="2834"/>
          <w:tab w:val="right" w:pos="8838"/>
        </w:tabs>
        <w:ind w:right="-105"/>
        <w:rPr>
          <w:b/>
        </w:rPr>
      </w:pPr>
    </w:p>
    <w:p w14:paraId="7BCDB245" w14:textId="77777777" w:rsidR="00A64DD3" w:rsidRPr="00CE24D7" w:rsidRDefault="00A64DD3" w:rsidP="00A64DD3">
      <w:pPr>
        <w:tabs>
          <w:tab w:val="left" w:pos="709"/>
        </w:tabs>
      </w:pPr>
      <w:r w:rsidRPr="00CE24D7">
        <w:t>Estas causas reflejan conductas que atentan contra los principios de legalidad, probidad, eficiencia, honradez y dignidad del servicio público, por lo cual el legislador considera razonable excluir de un nuevo ingreso a quienes hayan incurrido en ellas.</w:t>
      </w:r>
    </w:p>
    <w:p w14:paraId="1D3CF548" w14:textId="77777777" w:rsidR="00A64DD3" w:rsidRPr="00CE24D7" w:rsidRDefault="00A64DD3" w:rsidP="00A64DD3">
      <w:pPr>
        <w:tabs>
          <w:tab w:val="left" w:pos="2834"/>
          <w:tab w:val="right" w:pos="8838"/>
        </w:tabs>
        <w:ind w:right="-105"/>
        <w:rPr>
          <w:b/>
        </w:rPr>
      </w:pPr>
    </w:p>
    <w:p w14:paraId="469A9A81" w14:textId="77777777" w:rsidR="00A64DD3" w:rsidRPr="00CE24D7" w:rsidRDefault="00A64DD3" w:rsidP="00A64DD3">
      <w:pPr>
        <w:tabs>
          <w:tab w:val="left" w:pos="709"/>
        </w:tabs>
      </w:pPr>
      <w:r w:rsidRPr="00CE24D7">
        <w:t>Así, se puede determinar que el requisito de la fracción VI tiene como finalidad: preservar el interés público y la confianza institucional; asegurar que los aspirantes no han cometido faltas laborales graves; garantizar que el personal se conduzca conforme a los principios del servicio público e i impedir la reincorporación de personas que han vulnerado obligaciones esenciales.</w:t>
      </w:r>
    </w:p>
    <w:p w14:paraId="34262E6A" w14:textId="77777777" w:rsidR="00A64DD3" w:rsidRPr="00CE24D7" w:rsidRDefault="00A64DD3" w:rsidP="00A64DD3">
      <w:pPr>
        <w:tabs>
          <w:tab w:val="left" w:pos="2834"/>
          <w:tab w:val="right" w:pos="8838"/>
        </w:tabs>
        <w:ind w:right="-105"/>
        <w:rPr>
          <w:b/>
        </w:rPr>
      </w:pPr>
    </w:p>
    <w:p w14:paraId="37CF7366" w14:textId="77777777" w:rsidR="00A64DD3" w:rsidRPr="00CE24D7" w:rsidRDefault="00A64DD3" w:rsidP="00A64DD3">
      <w:pPr>
        <w:tabs>
          <w:tab w:val="left" w:pos="709"/>
        </w:tabs>
      </w:pPr>
      <w:r w:rsidRPr="00CE24D7">
        <w:t xml:space="preserve">En la práctica administrativa, el documento suficiente para acreditar que el aspirante no ha sido separado del servicio público por alguna de las causas del artículo 93, es una: </w:t>
      </w:r>
      <w:r w:rsidRPr="00CE24D7">
        <w:rPr>
          <w:b/>
        </w:rPr>
        <w:t>Manifestación bajo protesta de decir verdad.</w:t>
      </w:r>
    </w:p>
    <w:p w14:paraId="2C8AD032" w14:textId="77777777" w:rsidR="00A64DD3" w:rsidRPr="00CE24D7" w:rsidRDefault="00A64DD3" w:rsidP="00A64DD3">
      <w:pPr>
        <w:tabs>
          <w:tab w:val="left" w:pos="2834"/>
          <w:tab w:val="right" w:pos="8838"/>
        </w:tabs>
        <w:ind w:right="-105"/>
        <w:rPr>
          <w:b/>
        </w:rPr>
      </w:pPr>
    </w:p>
    <w:p w14:paraId="6461D438" w14:textId="77777777" w:rsidR="00A64DD3" w:rsidRPr="00CE24D7" w:rsidRDefault="00A64DD3" w:rsidP="00A64DD3">
      <w:pPr>
        <w:tabs>
          <w:tab w:val="left" w:pos="2834"/>
          <w:tab w:val="right" w:pos="8838"/>
        </w:tabs>
        <w:ind w:right="-105"/>
        <w:rPr>
          <w:b/>
        </w:rPr>
      </w:pPr>
      <w:r w:rsidRPr="00CE24D7">
        <w:rPr>
          <w:b/>
        </w:rPr>
        <w:t>Dicho documento cumple con las siguientes condiciones:</w:t>
      </w:r>
    </w:p>
    <w:p w14:paraId="1817622E" w14:textId="77777777" w:rsidR="00A64DD3" w:rsidRPr="00CE24D7" w:rsidRDefault="00A64DD3" w:rsidP="00A64DD3">
      <w:pPr>
        <w:tabs>
          <w:tab w:val="left" w:pos="2834"/>
          <w:tab w:val="right" w:pos="8838"/>
        </w:tabs>
        <w:ind w:right="-105"/>
        <w:rPr>
          <w:b/>
        </w:rPr>
      </w:pPr>
    </w:p>
    <w:p w14:paraId="541E3F86" w14:textId="77777777" w:rsidR="00A64DD3" w:rsidRPr="00CE24D7" w:rsidRDefault="00A64DD3" w:rsidP="00A64DD3">
      <w:pPr>
        <w:numPr>
          <w:ilvl w:val="0"/>
          <w:numId w:val="32"/>
        </w:numPr>
        <w:pBdr>
          <w:top w:val="nil"/>
          <w:left w:val="nil"/>
          <w:bottom w:val="nil"/>
          <w:right w:val="nil"/>
          <w:between w:val="nil"/>
        </w:pBdr>
        <w:tabs>
          <w:tab w:val="left" w:pos="2834"/>
          <w:tab w:val="right" w:pos="8838"/>
        </w:tabs>
        <w:ind w:right="-105"/>
      </w:pPr>
      <w:r w:rsidRPr="00CE24D7">
        <w:rPr>
          <w:color w:val="000000"/>
          <w:sz w:val="24"/>
          <w:szCs w:val="24"/>
          <w:u w:val="single"/>
        </w:rPr>
        <w:t>Carácter declarativo</w:t>
      </w:r>
      <w:r w:rsidRPr="00CE24D7">
        <w:rPr>
          <w:color w:val="000000"/>
          <w:sz w:val="24"/>
          <w:szCs w:val="24"/>
        </w:rPr>
        <w:t>: Consiste en una afirmación formal por parte del aspirante en la que declara, bajo protesta de decir verdad, que no ha sido separado del servicio por las causales del artículo 93.</w:t>
      </w:r>
    </w:p>
    <w:p w14:paraId="2777D617" w14:textId="77777777" w:rsidR="00A64DD3" w:rsidRPr="00CE24D7" w:rsidRDefault="00A64DD3" w:rsidP="00A64DD3">
      <w:pPr>
        <w:pBdr>
          <w:top w:val="nil"/>
          <w:left w:val="nil"/>
          <w:bottom w:val="nil"/>
          <w:right w:val="nil"/>
          <w:between w:val="nil"/>
        </w:pBdr>
        <w:tabs>
          <w:tab w:val="left" w:pos="2834"/>
          <w:tab w:val="right" w:pos="8838"/>
        </w:tabs>
        <w:ind w:left="720" w:right="-105"/>
        <w:rPr>
          <w:color w:val="000000"/>
          <w:sz w:val="24"/>
          <w:szCs w:val="24"/>
        </w:rPr>
      </w:pPr>
    </w:p>
    <w:p w14:paraId="3B5D051A" w14:textId="77777777" w:rsidR="00A64DD3" w:rsidRPr="00CE24D7" w:rsidRDefault="00A64DD3" w:rsidP="00A64DD3">
      <w:pPr>
        <w:numPr>
          <w:ilvl w:val="0"/>
          <w:numId w:val="32"/>
        </w:numPr>
        <w:pBdr>
          <w:top w:val="nil"/>
          <w:left w:val="nil"/>
          <w:bottom w:val="nil"/>
          <w:right w:val="nil"/>
          <w:between w:val="nil"/>
        </w:pBdr>
        <w:tabs>
          <w:tab w:val="left" w:pos="2834"/>
          <w:tab w:val="right" w:pos="8838"/>
        </w:tabs>
        <w:ind w:right="-105"/>
      </w:pPr>
      <w:r w:rsidRPr="00CE24D7">
        <w:rPr>
          <w:color w:val="000000"/>
          <w:sz w:val="24"/>
          <w:szCs w:val="24"/>
          <w:u w:val="single"/>
        </w:rPr>
        <w:t>Valor legal</w:t>
      </w:r>
      <w:r w:rsidRPr="00CE24D7">
        <w:rPr>
          <w:color w:val="000000"/>
          <w:sz w:val="24"/>
          <w:szCs w:val="24"/>
        </w:rPr>
        <w:t>: Su respaldo jurídico se encuentra en el principio de buena fe y la presunción de veracidad en los procedimientos administrativos.</w:t>
      </w:r>
    </w:p>
    <w:p w14:paraId="7A997AA0" w14:textId="77777777" w:rsidR="00A64DD3" w:rsidRPr="00CE24D7" w:rsidRDefault="00A64DD3" w:rsidP="00A64DD3">
      <w:pPr>
        <w:pBdr>
          <w:top w:val="nil"/>
          <w:left w:val="nil"/>
          <w:bottom w:val="nil"/>
          <w:right w:val="nil"/>
          <w:between w:val="nil"/>
        </w:pBdr>
        <w:ind w:left="709"/>
        <w:rPr>
          <w:b/>
          <w:color w:val="000000"/>
          <w:sz w:val="24"/>
          <w:szCs w:val="24"/>
        </w:rPr>
      </w:pPr>
    </w:p>
    <w:p w14:paraId="6D025790" w14:textId="77777777" w:rsidR="00A64DD3" w:rsidRPr="00CE24D7" w:rsidRDefault="00A64DD3" w:rsidP="00A64DD3">
      <w:pPr>
        <w:numPr>
          <w:ilvl w:val="0"/>
          <w:numId w:val="32"/>
        </w:numPr>
        <w:pBdr>
          <w:top w:val="nil"/>
          <w:left w:val="nil"/>
          <w:bottom w:val="nil"/>
          <w:right w:val="nil"/>
          <w:between w:val="nil"/>
        </w:pBdr>
        <w:tabs>
          <w:tab w:val="left" w:pos="2834"/>
          <w:tab w:val="right" w:pos="8838"/>
        </w:tabs>
        <w:ind w:right="-105"/>
      </w:pPr>
      <w:r w:rsidRPr="00CE24D7">
        <w:rPr>
          <w:color w:val="000000"/>
          <w:sz w:val="24"/>
          <w:szCs w:val="24"/>
          <w:u w:val="single"/>
        </w:rPr>
        <w:t>Instrumento preventivo</w:t>
      </w:r>
      <w:r w:rsidRPr="00CE24D7">
        <w:rPr>
          <w:color w:val="000000"/>
          <w:sz w:val="24"/>
          <w:szCs w:val="24"/>
        </w:rPr>
        <w:t>: En caso de falsedad, permite a la autoridad tomar medidas, incluso rescindir la relación laboral por engaño (fracción I del artículo 93).</w:t>
      </w:r>
    </w:p>
    <w:p w14:paraId="0DE630DE" w14:textId="77777777" w:rsidR="00A64DD3" w:rsidRPr="00CE24D7" w:rsidRDefault="00A64DD3" w:rsidP="00A64DD3">
      <w:pPr>
        <w:tabs>
          <w:tab w:val="left" w:pos="2834"/>
          <w:tab w:val="right" w:pos="8838"/>
        </w:tabs>
        <w:ind w:right="-105"/>
        <w:rPr>
          <w:b/>
        </w:rPr>
      </w:pPr>
    </w:p>
    <w:p w14:paraId="6D249177" w14:textId="1C349799" w:rsidR="00A64DD3" w:rsidRPr="00CE24D7" w:rsidRDefault="00A64DD3" w:rsidP="00A64DD3">
      <w:pPr>
        <w:tabs>
          <w:tab w:val="left" w:pos="709"/>
        </w:tabs>
      </w:pPr>
      <w:r w:rsidRPr="00CE24D7">
        <w:t>En virtud de lo anterior, el requisito previsto en el artículo 47, fracción VI de la Ley en estudio tiene como propósito excluir del servicio público a personas que han sido legalmente separadas por faltas graves conforme al artículo 93. El documento idóneo para acreditar su cumplimiento es la manifestación bajo protesta de decir verdad, que permite a la autoridad proceder con el ingreso bajo un principio de buena fe, sin perjuicio de las verificaciones que estime pertinentes.</w:t>
      </w:r>
    </w:p>
    <w:p w14:paraId="670D2AAF" w14:textId="77777777" w:rsidR="000865CC" w:rsidRPr="00CE24D7" w:rsidRDefault="000865CC" w:rsidP="00A64DD3">
      <w:pPr>
        <w:tabs>
          <w:tab w:val="left" w:pos="709"/>
        </w:tabs>
      </w:pPr>
    </w:p>
    <w:p w14:paraId="421E6918" w14:textId="57916F2F" w:rsidR="0004470D" w:rsidRPr="00CE24D7" w:rsidRDefault="0004470D" w:rsidP="0004470D">
      <w:pPr>
        <w:numPr>
          <w:ilvl w:val="0"/>
          <w:numId w:val="31"/>
        </w:numPr>
        <w:pBdr>
          <w:top w:val="nil"/>
          <w:left w:val="nil"/>
          <w:bottom w:val="nil"/>
          <w:right w:val="nil"/>
          <w:between w:val="nil"/>
        </w:pBdr>
        <w:tabs>
          <w:tab w:val="left" w:pos="284"/>
          <w:tab w:val="left" w:pos="426"/>
        </w:tabs>
        <w:ind w:right="49"/>
        <w:rPr>
          <w:b/>
          <w:color w:val="000000"/>
        </w:rPr>
      </w:pPr>
      <w:r w:rsidRPr="00CE24D7">
        <w:rPr>
          <w:b/>
          <w:color w:val="000000"/>
        </w:rPr>
        <w:t>Constancia de no inhabilitación.</w:t>
      </w:r>
    </w:p>
    <w:p w14:paraId="23B293F7" w14:textId="77777777" w:rsidR="0004470D" w:rsidRPr="00CE24D7" w:rsidRDefault="0004470D" w:rsidP="0004470D">
      <w:pPr>
        <w:widowControl w:val="0"/>
        <w:autoSpaceDE w:val="0"/>
        <w:autoSpaceDN w:val="0"/>
        <w:adjustRightInd w:val="0"/>
        <w:contextualSpacing/>
        <w:rPr>
          <w:rFonts w:eastAsia="Calibri" w:cs="Tahoma"/>
          <w:bCs/>
          <w:szCs w:val="24"/>
        </w:rPr>
      </w:pPr>
    </w:p>
    <w:p w14:paraId="14E320D5" w14:textId="77777777" w:rsidR="0004470D" w:rsidRPr="00CE24D7" w:rsidRDefault="0004470D" w:rsidP="0004470D">
      <w:pPr>
        <w:widowControl w:val="0"/>
        <w:autoSpaceDE w:val="0"/>
        <w:autoSpaceDN w:val="0"/>
        <w:adjustRightInd w:val="0"/>
        <w:contextualSpacing/>
        <w:rPr>
          <w:rFonts w:eastAsia="Calibri" w:cs="Tahoma"/>
          <w:bCs/>
          <w:szCs w:val="24"/>
        </w:rPr>
      </w:pPr>
      <w:r w:rsidRPr="00CE24D7">
        <w:rPr>
          <w:rFonts w:eastAsia="Calibri" w:cs="Tahoma"/>
          <w:bCs/>
          <w:szCs w:val="24"/>
        </w:rPr>
        <w:lastRenderedPageBreak/>
        <w:t xml:space="preserve">Al respecto dicho documento se encuentra regulado en el artículo 27 y 28 de la Ley General de Responsabilidades Administrativas, 28 de la Ley de Responsabilidades Administrativas, 28 quinto párrafo de la Ley de Responsabilidades Administrativas del Estado de México, con relación al 47, fracción X de la Ley del Trabajo de los Servidores públicos del Estado de México y Municipios. </w:t>
      </w:r>
    </w:p>
    <w:p w14:paraId="686F4466" w14:textId="77777777" w:rsidR="0004470D" w:rsidRPr="00CE24D7" w:rsidRDefault="0004470D" w:rsidP="0004470D">
      <w:pPr>
        <w:widowControl w:val="0"/>
        <w:autoSpaceDE w:val="0"/>
        <w:autoSpaceDN w:val="0"/>
        <w:adjustRightInd w:val="0"/>
        <w:contextualSpacing/>
        <w:rPr>
          <w:rFonts w:eastAsia="Calibri" w:cs="Tahoma"/>
          <w:bCs/>
          <w:szCs w:val="24"/>
        </w:rPr>
      </w:pPr>
    </w:p>
    <w:p w14:paraId="0F9FDFAA" w14:textId="77777777" w:rsidR="0004470D" w:rsidRPr="00CE24D7" w:rsidRDefault="0004470D" w:rsidP="0004470D">
      <w:pPr>
        <w:widowControl w:val="0"/>
        <w:autoSpaceDE w:val="0"/>
        <w:autoSpaceDN w:val="0"/>
        <w:adjustRightInd w:val="0"/>
        <w:contextualSpacing/>
        <w:rPr>
          <w:rFonts w:eastAsia="Calibri" w:cs="Tahoma"/>
          <w:bCs/>
          <w:szCs w:val="24"/>
        </w:rPr>
      </w:pPr>
      <w:r w:rsidRPr="00CE24D7">
        <w:rPr>
          <w:rFonts w:eastAsia="Calibri" w:cs="Tahoma"/>
          <w:bCs/>
          <w:szCs w:val="24"/>
        </w:rPr>
        <w:t xml:space="preserve">Es el documento que expide la Secretaría de la Contraloría del Estado de México por medio del sistema electrónico extranet www.secogem.gob.mx/constancias/ en el cual se informa si las personas físicas cuentan con alguna sanción o inhabilitación para ocupar un empleo, cargo o comisión de carácter público. </w:t>
      </w:r>
    </w:p>
    <w:p w14:paraId="035431BC" w14:textId="77777777" w:rsidR="0004470D" w:rsidRPr="00CE24D7" w:rsidRDefault="0004470D" w:rsidP="0004470D">
      <w:pPr>
        <w:widowControl w:val="0"/>
        <w:autoSpaceDE w:val="0"/>
        <w:autoSpaceDN w:val="0"/>
        <w:adjustRightInd w:val="0"/>
        <w:contextualSpacing/>
        <w:rPr>
          <w:rFonts w:eastAsia="Calibri" w:cs="Tahoma"/>
          <w:bCs/>
          <w:szCs w:val="24"/>
        </w:rPr>
      </w:pPr>
    </w:p>
    <w:p w14:paraId="2EED8309" w14:textId="60CEFDCC" w:rsidR="00A64DD3" w:rsidRPr="00CE24D7" w:rsidRDefault="0004470D" w:rsidP="0004470D">
      <w:pPr>
        <w:widowControl w:val="0"/>
        <w:autoSpaceDE w:val="0"/>
        <w:autoSpaceDN w:val="0"/>
        <w:adjustRightInd w:val="0"/>
        <w:contextualSpacing/>
        <w:rPr>
          <w:rFonts w:eastAsia="Calibri" w:cs="Tahoma"/>
          <w:bCs/>
          <w:szCs w:val="24"/>
        </w:rPr>
      </w:pPr>
      <w:r w:rsidRPr="00CE24D7">
        <w:rPr>
          <w:rFonts w:eastAsia="Calibri" w:cs="Tahoma"/>
          <w:bCs/>
          <w:szCs w:val="24"/>
        </w:rPr>
        <w:t>Por lo anterior, este documento es de naturaleza pública, sin embargo, no pasa desapercibido mencionar que puede contener datos que actualizan la causal prevista en la fracción I del artículo 143 de la Ley de Transparencia del Estado de México y Municipios y procede su entrega en versión pública.</w:t>
      </w:r>
    </w:p>
    <w:p w14:paraId="68989F26" w14:textId="77777777" w:rsidR="0004470D" w:rsidRPr="00CE24D7" w:rsidRDefault="0004470D" w:rsidP="007F3BC8">
      <w:pPr>
        <w:widowControl w:val="0"/>
        <w:rPr>
          <w:szCs w:val="22"/>
        </w:rPr>
      </w:pPr>
    </w:p>
    <w:p w14:paraId="16A4F30D" w14:textId="77777777" w:rsidR="00A64DD3" w:rsidRPr="00CE24D7" w:rsidRDefault="00A64DD3" w:rsidP="00A64DD3">
      <w:pPr>
        <w:numPr>
          <w:ilvl w:val="0"/>
          <w:numId w:val="31"/>
        </w:numPr>
        <w:pBdr>
          <w:top w:val="nil"/>
          <w:left w:val="nil"/>
          <w:bottom w:val="nil"/>
          <w:right w:val="nil"/>
          <w:between w:val="nil"/>
        </w:pBdr>
        <w:tabs>
          <w:tab w:val="left" w:pos="284"/>
          <w:tab w:val="left" w:pos="426"/>
        </w:tabs>
        <w:ind w:right="49"/>
        <w:rPr>
          <w:b/>
          <w:color w:val="000000"/>
        </w:rPr>
      </w:pPr>
      <w:r w:rsidRPr="00CE24D7">
        <w:rPr>
          <w:b/>
          <w:color w:val="000000"/>
        </w:rPr>
        <w:t>Certificado de No Deudor Alimentario Moroso.</w:t>
      </w:r>
    </w:p>
    <w:p w14:paraId="7FEB67D4" w14:textId="77777777" w:rsidR="0004470D" w:rsidRPr="00CE24D7" w:rsidRDefault="0004470D" w:rsidP="0004470D">
      <w:pPr>
        <w:pBdr>
          <w:top w:val="nil"/>
          <w:left w:val="nil"/>
          <w:bottom w:val="nil"/>
          <w:right w:val="nil"/>
          <w:between w:val="nil"/>
        </w:pBdr>
        <w:tabs>
          <w:tab w:val="left" w:pos="284"/>
          <w:tab w:val="left" w:pos="426"/>
        </w:tabs>
        <w:ind w:left="720" w:right="49"/>
        <w:rPr>
          <w:b/>
          <w:color w:val="000000"/>
        </w:rPr>
      </w:pPr>
    </w:p>
    <w:p w14:paraId="510CFA29" w14:textId="77777777" w:rsidR="00A64DD3" w:rsidRPr="00CE24D7" w:rsidRDefault="00A64DD3" w:rsidP="00A64DD3">
      <w:r w:rsidRPr="00CE24D7">
        <w:t xml:space="preserve">Al respecto, en el Proyecto de Decreto por el que se Reforman y Adicionan Diversas Disposiciones para crear el Registro de Deudores Alimentarios del Estado de México, disponible en la dirección electrónica </w:t>
      </w:r>
      <w:hyperlink r:id="rId15" w:anchor=":~:text=La%20inscripci%C3%B3n%20con%20el%20car%C3%A1cter,del%20Estado%20de%20M%C3%A9xico%20e">
        <w:r w:rsidRPr="00CE24D7">
          <w:rPr>
            <w:color w:val="0563C1"/>
            <w:u w:val="single"/>
          </w:rPr>
          <w:t>https://www.ipomex.org.mx/recursos/ipo/files_ipo/2014/8/11/630bc7787b59af912a96a9e1bca1c770.pdf#:~:text=La%20inscripci%C3%B3n%20con%20el%20car%C3%A1cter,del%20Estado%20de%20M%C3%A9xico%20e</w:t>
        </w:r>
      </w:hyperlink>
      <w:r w:rsidRPr="00CE24D7">
        <w:t xml:space="preserve">, pueden advertirse los objetivos de crear dicho registro: </w:t>
      </w:r>
    </w:p>
    <w:p w14:paraId="79E5D8D3" w14:textId="77777777" w:rsidR="00A64DD3" w:rsidRPr="00CE24D7" w:rsidRDefault="00A64DD3" w:rsidP="00A64DD3"/>
    <w:p w14:paraId="01BC0001" w14:textId="77777777" w:rsidR="00A64DD3" w:rsidRPr="00CE24D7" w:rsidRDefault="00A64DD3" w:rsidP="000865CC">
      <w:pPr>
        <w:spacing w:line="240" w:lineRule="auto"/>
        <w:ind w:left="851" w:right="850"/>
        <w:rPr>
          <w:i/>
        </w:rPr>
      </w:pPr>
      <w:r w:rsidRPr="00CE24D7">
        <w:rPr>
          <w:i/>
        </w:rPr>
        <w:t>“El interés superior del menor debe prevalecer en cualquier controversia de derecho familiar, situación que obliga a las autoridades a establecer las medidas necesarias para asegurar el cumplimiento del pago de la pensión alimenticia decretada a su favor.</w:t>
      </w:r>
    </w:p>
    <w:p w14:paraId="2458E8D4" w14:textId="77777777" w:rsidR="00A64DD3" w:rsidRPr="00CE24D7" w:rsidRDefault="00A64DD3" w:rsidP="000865CC">
      <w:pPr>
        <w:spacing w:line="240" w:lineRule="auto"/>
        <w:ind w:left="851" w:right="850"/>
        <w:rPr>
          <w:i/>
        </w:rPr>
      </w:pPr>
    </w:p>
    <w:p w14:paraId="01E8C4EB" w14:textId="77777777" w:rsidR="00A64DD3" w:rsidRPr="00CE24D7" w:rsidRDefault="00A64DD3" w:rsidP="000865CC">
      <w:pPr>
        <w:spacing w:line="240" w:lineRule="auto"/>
        <w:ind w:left="851" w:right="850"/>
        <w:rPr>
          <w:i/>
        </w:rPr>
      </w:pPr>
      <w:r w:rsidRPr="00CE24D7">
        <w:rPr>
          <w:i/>
        </w:rPr>
        <w:t>De acuerdo a nuestra legislación, el derecho a los alimentos no sólo se comprende el acceso a los productos para la nutrición y alimentación sino también lo relativo a la educación, vivienda, vestido, asistencia médica, recreación, entre otros; aspectos todos que permiten o posibilitan el desarrollo integral de las personas.</w:t>
      </w:r>
    </w:p>
    <w:p w14:paraId="59D722D1" w14:textId="77777777" w:rsidR="00A64DD3" w:rsidRPr="00CE24D7" w:rsidRDefault="00A64DD3" w:rsidP="000865CC">
      <w:pPr>
        <w:spacing w:line="240" w:lineRule="auto"/>
        <w:ind w:left="851" w:right="850"/>
        <w:rPr>
          <w:i/>
        </w:rPr>
      </w:pPr>
    </w:p>
    <w:p w14:paraId="2D5F95A7" w14:textId="77777777" w:rsidR="00A64DD3" w:rsidRPr="00CE24D7" w:rsidRDefault="00A64DD3" w:rsidP="000865CC">
      <w:pPr>
        <w:spacing w:line="240" w:lineRule="auto"/>
        <w:ind w:left="851" w:right="850"/>
        <w:rPr>
          <w:i/>
        </w:rPr>
      </w:pPr>
      <w:r w:rsidRPr="00CE24D7">
        <w:rPr>
          <w:i/>
        </w:rPr>
        <w:t>En nuestra Entidad, las demandas de alimentos son presentadas en su gran mayoría por mujeres madres de familia que demandan, por su propio derecho y/o en representación de sus menores hijos, de su cónyuge, concubino o ex pareja el cumplimiento de esta obligación. Esto debido a que en ocasiones los obligados a proporcionar alimentos eluden su responsabilidad, con la errónea idea de que será en perjuicio de su pareja o ex pareja, sin entender que son los menores hijos los que resultan más afectados. Así que, al acudir al sistema de justicia se pretende que la pensión alimenticia correspondiente quede fijada definitivamente y se garantice el cumplimiento de la obligación alimentaria.</w:t>
      </w:r>
    </w:p>
    <w:p w14:paraId="46FCFD76" w14:textId="77777777" w:rsidR="00A64DD3" w:rsidRPr="00CE24D7" w:rsidRDefault="00A64DD3" w:rsidP="000865CC">
      <w:pPr>
        <w:spacing w:line="240" w:lineRule="auto"/>
        <w:ind w:left="851" w:right="850"/>
        <w:rPr>
          <w:i/>
        </w:rPr>
      </w:pPr>
    </w:p>
    <w:p w14:paraId="729470E1" w14:textId="77777777" w:rsidR="00A64DD3" w:rsidRPr="00CE24D7" w:rsidRDefault="00A64DD3" w:rsidP="000865CC">
      <w:pPr>
        <w:spacing w:line="240" w:lineRule="auto"/>
        <w:ind w:left="851" w:right="850"/>
        <w:rPr>
          <w:i/>
        </w:rPr>
      </w:pPr>
      <w:r w:rsidRPr="00CE24D7">
        <w:rPr>
          <w:i/>
        </w:rPr>
        <w:t>Los alimentos tienen carácter preferente a favor de los hijos, sin que pueda eximirse el deudor alimentario de su cumplimiento cuando esté en posibilidades de hacerlo. En el Estado de México,</w:t>
      </w:r>
      <w:r w:rsidRPr="00CE24D7">
        <w:t xml:space="preserve"> </w:t>
      </w:r>
      <w:r w:rsidRPr="00CE24D7">
        <w:rPr>
          <w:i/>
        </w:rPr>
        <w:t>diversos son los instrumentos legales que se tienen para obligar al deudor al pago de alimentos, cuando éstos no se enteran de manera voluntaria, como debe ser el ideal, entre los que destacan: el embargo de bienes, incluyendo, la del salario, así como la pérdida de la patria potestad, contempladas en la legislación civil, sustantiva y adjetiva. También podemos citar, la imposición de la pena de prisión hasta por siete años, por el delito de incumplimiento de obligaciones, previsto en las fracciones II y III, del artículo 217, del Código Penal del Estado de México. Pese a los alcances de estas medidas legales, éstas no han sido suficientes para hacer cumplir a los deudores con sus obligaciones alimentarias.</w:t>
      </w:r>
    </w:p>
    <w:p w14:paraId="43BB5FD9" w14:textId="77777777" w:rsidR="00A64DD3" w:rsidRPr="00CE24D7" w:rsidRDefault="00A64DD3" w:rsidP="000865CC">
      <w:pPr>
        <w:spacing w:line="240" w:lineRule="auto"/>
        <w:ind w:left="851" w:right="850"/>
        <w:rPr>
          <w:i/>
        </w:rPr>
      </w:pPr>
    </w:p>
    <w:p w14:paraId="0658E845" w14:textId="77777777" w:rsidR="00A64DD3" w:rsidRPr="00CE24D7" w:rsidRDefault="00A64DD3" w:rsidP="000865CC">
      <w:pPr>
        <w:spacing w:line="240" w:lineRule="auto"/>
        <w:ind w:left="851" w:right="850"/>
        <w:rPr>
          <w:i/>
        </w:rPr>
      </w:pPr>
      <w:r w:rsidRPr="00CE24D7">
        <w:rPr>
          <w:i/>
        </w:rPr>
        <w:t xml:space="preserve">Por ello, creemos necesario establecer nuevos y diferentes mecanismos que aseguren el pago de los alimentos, para que sean satisfechas las necesidades más básicas, </w:t>
      </w:r>
      <w:r w:rsidRPr="00CE24D7">
        <w:rPr>
          <w:i/>
        </w:rPr>
        <w:lastRenderedPageBreak/>
        <w:t xml:space="preserve">principalmente de los menores, que no pueden allegarse por sí mismos los recursos económicos para la subsistencia. Lo anterior, porque cuando una persona ha logrado satisfacer sus necesidades básicas, entonces está en mejores condiciones para crecer y superarse. En ese sentido, el presente Proyecto de Decreto propone la creación del Registro de Deudores Alimentarios del Estado de México (REDAEM), </w:t>
      </w:r>
      <w:r w:rsidRPr="00CE24D7">
        <w:rPr>
          <w:b/>
          <w:i/>
        </w:rPr>
        <w:t>con la finalidad de asegurar el cumplimiento de las obligaciones alimentarias que tienen los padres para con sus menores hijos.” (Sic)</w:t>
      </w:r>
    </w:p>
    <w:p w14:paraId="1BD349C7" w14:textId="77777777" w:rsidR="00A64DD3" w:rsidRPr="00CE24D7" w:rsidRDefault="00A64DD3" w:rsidP="000865CC">
      <w:pPr>
        <w:spacing w:line="240" w:lineRule="auto"/>
      </w:pPr>
    </w:p>
    <w:p w14:paraId="13C21F4D" w14:textId="77777777" w:rsidR="00A64DD3" w:rsidRPr="00CE24D7" w:rsidRDefault="00A64DD3" w:rsidP="00A64DD3">
      <w:r w:rsidRPr="00CE24D7">
        <w:t>No pasa inadvertido que mediante decreto del Ejecutivo Federal, publicado el cinco de mayo de dos mil veintitrés en el Diario Oficial de la Federación, se reformaron y adicionaron disposiciones de la Ley General de los Derecho de Niñas, Niños y Adolescentes, en materia de pensiones alimenticias, el cual, para efectos del presente estudio, contrario a lo que se establece con antelación, refiere que la calidad de deudor moroso se difundirá en el Registro Nacional de Obligaciones Alimentarias y será público de conformidad con lo dispuesto en la Ley General de Protección de Datos Personales en Posesión de Sujetos Obligados.</w:t>
      </w:r>
      <w:r w:rsidRPr="00CE24D7">
        <w:rPr>
          <w:vertAlign w:val="superscript"/>
        </w:rPr>
        <w:footnoteReference w:id="1"/>
      </w:r>
    </w:p>
    <w:p w14:paraId="291B47F9" w14:textId="77777777" w:rsidR="00A64DD3" w:rsidRPr="00CE24D7" w:rsidRDefault="00A64DD3" w:rsidP="007F3BC8">
      <w:pPr>
        <w:widowControl w:val="0"/>
        <w:rPr>
          <w:szCs w:val="22"/>
        </w:rPr>
      </w:pPr>
    </w:p>
    <w:p w14:paraId="76914550" w14:textId="6CF177B3" w:rsidR="00C80D04" w:rsidRPr="00CE24D7" w:rsidRDefault="00C80D04" w:rsidP="00C80D04">
      <w:pPr>
        <w:numPr>
          <w:ilvl w:val="3"/>
          <w:numId w:val="24"/>
        </w:numPr>
        <w:pBdr>
          <w:top w:val="nil"/>
          <w:left w:val="nil"/>
          <w:bottom w:val="nil"/>
          <w:right w:val="nil"/>
          <w:between w:val="nil"/>
        </w:pBdr>
        <w:ind w:left="426"/>
        <w:rPr>
          <w:b/>
        </w:rPr>
      </w:pPr>
      <w:r w:rsidRPr="00CE24D7">
        <w:rPr>
          <w:b/>
          <w:color w:val="000000"/>
          <w:sz w:val="24"/>
          <w:szCs w:val="24"/>
        </w:rPr>
        <w:t>Currículum</w:t>
      </w:r>
      <w:r w:rsidRPr="00CE24D7">
        <w:rPr>
          <w:b/>
        </w:rPr>
        <w:t xml:space="preserve"> Vitae.</w:t>
      </w:r>
    </w:p>
    <w:p w14:paraId="3E1D087F" w14:textId="77777777" w:rsidR="00C80D04" w:rsidRPr="00CE24D7" w:rsidRDefault="00C80D04" w:rsidP="00C80D04">
      <w:pPr>
        <w:rPr>
          <w:color w:val="000000"/>
        </w:rPr>
      </w:pPr>
      <w:r w:rsidRPr="00CE24D7">
        <w:rPr>
          <w:color w:val="000000"/>
        </w:rPr>
        <w:t xml:space="preserve">Se refiere </w:t>
      </w:r>
      <w:r w:rsidRPr="00CE24D7">
        <w:t xml:space="preserve">a las características, requisitos, cualidades o aptitudes que deberá tener el aspirante a desempeñar un puesto, en este caso, el del docente en cierta categoría, información que bien puede constar en el currículum vitae, ello en atención a que, </w:t>
      </w:r>
      <w:r w:rsidRPr="00CE24D7">
        <w:rPr>
          <w:color w:val="000000"/>
        </w:rPr>
        <w:t>el concepto “</w:t>
      </w:r>
      <w:r w:rsidRPr="00CE24D7">
        <w:rPr>
          <w:b/>
          <w:i/>
          <w:color w:val="000000"/>
        </w:rPr>
        <w:t>curriculum</w:t>
      </w:r>
      <w:r w:rsidRPr="00CE24D7">
        <w:rPr>
          <w:color w:val="000000"/>
        </w:rPr>
        <w:t xml:space="preserve">” corresponde a una locución latina cuyo significado es </w:t>
      </w:r>
      <w:r w:rsidRPr="00CE24D7">
        <w:rPr>
          <w:i/>
          <w:color w:val="000000"/>
        </w:rPr>
        <w:t xml:space="preserve">“carrera de vida”, se usa como locución nominal masculina para designar la relación de los datos personales, formación académica, actividad laboral y méritos de una persona.” </w:t>
      </w:r>
      <w:r w:rsidRPr="00CE24D7">
        <w:rPr>
          <w:color w:val="000000"/>
        </w:rPr>
        <w:t>(Sic).</w:t>
      </w:r>
    </w:p>
    <w:p w14:paraId="7ADBC27B" w14:textId="77777777" w:rsidR="00C80D04" w:rsidRPr="00CE24D7" w:rsidRDefault="00C80D04" w:rsidP="00C80D04">
      <w:pPr>
        <w:rPr>
          <w:i/>
          <w:color w:val="000000"/>
        </w:rPr>
      </w:pPr>
    </w:p>
    <w:p w14:paraId="5BC0DA6C" w14:textId="77777777" w:rsidR="00C80D04" w:rsidRPr="00CE24D7" w:rsidRDefault="00C80D04" w:rsidP="00C80D04">
      <w:pPr>
        <w:rPr>
          <w:color w:val="000000"/>
        </w:rPr>
      </w:pPr>
      <w:r w:rsidRPr="00CE24D7">
        <w:rPr>
          <w:color w:val="000000"/>
        </w:rPr>
        <w:t>De la interpretación a esta definición se desprende que el currículum vitae está relacionado con la hoja de vida o carrera de vida de una persona, donde se podría apreciar la preparación académica y laboral que tiene, además de los méritos obtenidos tal y como podrían ser cursos, certificaciones o capacitaciones.</w:t>
      </w:r>
    </w:p>
    <w:p w14:paraId="10885740" w14:textId="77777777" w:rsidR="00C80D04" w:rsidRPr="00CE24D7" w:rsidRDefault="00C80D04" w:rsidP="00C80D04">
      <w:pPr>
        <w:rPr>
          <w:color w:val="000000"/>
        </w:rPr>
      </w:pPr>
    </w:p>
    <w:p w14:paraId="5987E8F2" w14:textId="77777777" w:rsidR="00C80D04" w:rsidRPr="00CE24D7" w:rsidRDefault="00C80D04" w:rsidP="00C80D04">
      <w:pPr>
        <w:rPr>
          <w:color w:val="000000"/>
        </w:rPr>
      </w:pPr>
      <w:r w:rsidRPr="00CE24D7">
        <w:rPr>
          <w:color w:val="000000"/>
        </w:rPr>
        <w:t xml:space="preserve">Por su lado, la Real Academia Española, lo define como a continuación se cita: </w:t>
      </w:r>
      <w:r w:rsidRPr="00CE24D7">
        <w:rPr>
          <w:i/>
          <w:color w:val="000000"/>
        </w:rPr>
        <w:t>“Relación de los títulos, honores, cargos, trabajos realizados, datos biográficos, etc, que califican a una persona” (Sic)</w:t>
      </w:r>
    </w:p>
    <w:p w14:paraId="4E007CAE" w14:textId="77777777" w:rsidR="00C80D04" w:rsidRPr="00CE24D7" w:rsidRDefault="00C80D04" w:rsidP="00C80D04">
      <w:pPr>
        <w:rPr>
          <w:color w:val="000000"/>
        </w:rPr>
      </w:pPr>
    </w:p>
    <w:p w14:paraId="03BC0737" w14:textId="77777777" w:rsidR="00C80D04" w:rsidRPr="00CE24D7" w:rsidRDefault="00C80D04" w:rsidP="00C80D04">
      <w:pPr>
        <w:rPr>
          <w:color w:val="000000"/>
        </w:rPr>
      </w:pPr>
      <w:r w:rsidRPr="00CE24D7">
        <w:rPr>
          <w:color w:val="000000"/>
        </w:rPr>
        <w:t xml:space="preserve">Desde esta perspectiva, a través del currículum vite </w:t>
      </w:r>
      <w:r w:rsidRPr="00CE24D7">
        <w:rPr>
          <w:b/>
          <w:color w:val="000000"/>
          <w:u w:val="single"/>
        </w:rPr>
        <w:t>la persona solicitante puede advertir los estudios realizados o bien el nivel académico</w:t>
      </w:r>
      <w:r w:rsidRPr="00CE24D7">
        <w:rPr>
          <w:color w:val="000000"/>
        </w:rPr>
        <w:t xml:space="preserve">, así como la experiencia laboral de los servidores públicos que se encuentran adscritos al </w:t>
      </w:r>
      <w:r w:rsidRPr="00CE24D7">
        <w:rPr>
          <w:b/>
          <w:color w:val="000000"/>
        </w:rPr>
        <w:t>SUJETO OBLIGADO</w:t>
      </w:r>
      <w:r w:rsidRPr="00CE24D7">
        <w:rPr>
          <w:color w:val="000000"/>
        </w:rPr>
        <w:t>, información que es de carácter público de conformidad con el criterio 03/2009, emitido por el entonces Instituto Federal de Acceso a la Información y Protección de Datos (IFAI), ahora Instituto Nacional de Transparencia Acceso a la Información Pública y Protección de Datos Personales (INAI), que establece que una de las formas en que los ciudadanos puedan evaluar las aptitudes de los servidores públicos para desempeñar el cargo público que les ha sido encomendado, es mediante la publicidad de ciertos datos contenidos en los currículos, o bien en las solicitudes de empleo, el cual, para mayor ilustración se transcribe a continuación:</w:t>
      </w:r>
    </w:p>
    <w:p w14:paraId="5F6D80F3" w14:textId="77777777" w:rsidR="00C80D04" w:rsidRPr="00CE24D7" w:rsidRDefault="00C80D04" w:rsidP="00C80D04">
      <w:pPr>
        <w:rPr>
          <w:color w:val="000000"/>
        </w:rPr>
      </w:pPr>
    </w:p>
    <w:p w14:paraId="06F8DE6C" w14:textId="77777777" w:rsidR="00C80D04" w:rsidRPr="00CE24D7" w:rsidRDefault="00C80D04" w:rsidP="00C80D04">
      <w:pPr>
        <w:spacing w:line="276" w:lineRule="auto"/>
        <w:ind w:left="567" w:right="612"/>
        <w:rPr>
          <w:i/>
        </w:rPr>
      </w:pPr>
      <w:r w:rsidRPr="00CE24D7">
        <w:rPr>
          <w:i/>
          <w:color w:val="000000"/>
          <w:lang w:val="pt-PT"/>
        </w:rPr>
        <w:t>“</w:t>
      </w:r>
      <w:r w:rsidRPr="00CE24D7">
        <w:rPr>
          <w:b/>
          <w:i/>
          <w:color w:val="000000"/>
          <w:lang w:val="pt-PT"/>
        </w:rPr>
        <w:t>Curriculum Vitae de servidores públicos.</w:t>
      </w:r>
      <w:r w:rsidRPr="00CE24D7">
        <w:rPr>
          <w:i/>
          <w:color w:val="000000"/>
          <w:lang w:val="pt-PT"/>
        </w:rPr>
        <w:t xml:space="preserve"> </w:t>
      </w:r>
      <w:r w:rsidRPr="00CE24D7">
        <w:rPr>
          <w:i/>
          <w:color w:val="000000"/>
        </w:rPr>
        <w:t xml:space="preserve">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w:t>
      </w:r>
      <w:r w:rsidRPr="00CE24D7">
        <w:rPr>
          <w:i/>
          <w:color w:val="000000"/>
        </w:rPr>
        <w:lastRenderedPageBreak/>
        <w:t>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 (Sic)</w:t>
      </w:r>
    </w:p>
    <w:p w14:paraId="1479772E" w14:textId="77777777" w:rsidR="00C80D04" w:rsidRPr="00CE24D7" w:rsidRDefault="00C80D04" w:rsidP="00C80D04">
      <w:pPr>
        <w:spacing w:line="276" w:lineRule="auto"/>
        <w:rPr>
          <w:i/>
          <w:color w:val="000000"/>
        </w:rPr>
      </w:pPr>
    </w:p>
    <w:p w14:paraId="12DDDE0E" w14:textId="77777777" w:rsidR="00C80D04" w:rsidRPr="00CE24D7" w:rsidRDefault="00C80D04" w:rsidP="00C80D04">
      <w:pPr>
        <w:rPr>
          <w:color w:val="000000"/>
        </w:rPr>
      </w:pPr>
      <w:r w:rsidRPr="00CE24D7">
        <w:rPr>
          <w:color w:val="000000"/>
        </w:rPr>
        <w:t>Del cual se advierte que si bien en el currículum vitae se describe información de una persona relacionada con su formación académica, trayectoria profesional y datos de contacto entre otros que pudieran constituir datos personales; tratándose de servidores públicos, el conocimiento de los mismos por los gobernados contribuye a la evaluación de sus aptitudes de acuerdo a su nivel profesional y laboral, para el desempeño de sus funciones en el cargo que ostenten, razón que resulta suficiente para que sean de conocimiento público y si bien es cierto que no existe disposición legal que ordene de manera expresa que el sujeto obligado, deba contar en sus archivos con un documento denominado “currículum vitae” de sus servidores públicos, también lo es que para el desempeño de un empleo, cargo o comisión en el servicio público sí es requisito, entre otros, presentar una solicitud del empleo, como se desprende del artículo 47 fracción I de la Ley del Trabajo para los Servidores Públicos del Estado y Municipios.</w:t>
      </w:r>
    </w:p>
    <w:p w14:paraId="740A736E" w14:textId="77777777" w:rsidR="00C80D04" w:rsidRPr="00CE24D7" w:rsidRDefault="00C80D04" w:rsidP="007F3BC8">
      <w:pPr>
        <w:widowControl w:val="0"/>
        <w:rPr>
          <w:szCs w:val="22"/>
        </w:rPr>
      </w:pPr>
    </w:p>
    <w:p w14:paraId="78DB76AD" w14:textId="330C6C6E" w:rsidR="00C80D04" w:rsidRPr="00CE24D7" w:rsidRDefault="00C80D04" w:rsidP="00C80D04">
      <w:pPr>
        <w:numPr>
          <w:ilvl w:val="3"/>
          <w:numId w:val="24"/>
        </w:numPr>
        <w:pBdr>
          <w:top w:val="nil"/>
          <w:left w:val="nil"/>
          <w:bottom w:val="nil"/>
          <w:right w:val="nil"/>
          <w:between w:val="nil"/>
        </w:pBdr>
        <w:ind w:left="426"/>
        <w:rPr>
          <w:b/>
          <w:szCs w:val="22"/>
        </w:rPr>
      </w:pPr>
      <w:r w:rsidRPr="00CE24D7">
        <w:rPr>
          <w:b/>
          <w:color w:val="000000"/>
          <w:sz w:val="24"/>
          <w:szCs w:val="24"/>
        </w:rPr>
        <w:lastRenderedPageBreak/>
        <w:t>Recibo</w:t>
      </w:r>
      <w:r w:rsidRPr="00CE24D7">
        <w:rPr>
          <w:b/>
          <w:szCs w:val="22"/>
        </w:rPr>
        <w:t xml:space="preserve"> de nómina.</w:t>
      </w:r>
    </w:p>
    <w:p w14:paraId="6CE17971" w14:textId="474A0560" w:rsidR="00C80D04" w:rsidRPr="00CE24D7" w:rsidRDefault="00C80D04" w:rsidP="00C80D04">
      <w:pPr>
        <w:widowControl w:val="0"/>
        <w:rPr>
          <w:szCs w:val="22"/>
        </w:rPr>
      </w:pPr>
      <w:r w:rsidRPr="00CE24D7">
        <w:rPr>
          <w:color w:val="000000"/>
        </w:rPr>
        <w:t xml:space="preserve">En atención a este punto del requerimiento, es importante traer a colación el contenido del artículo 147 de la Constitución Política del Estado Libre y Soberano de México, el cual establece lo siguiente: </w:t>
      </w:r>
    </w:p>
    <w:p w14:paraId="20FCCDDA" w14:textId="77777777" w:rsidR="00C80D04" w:rsidRPr="00CE24D7" w:rsidRDefault="00C80D04" w:rsidP="00C80D04">
      <w:pPr>
        <w:rPr>
          <w:color w:val="000000"/>
        </w:rPr>
      </w:pPr>
    </w:p>
    <w:p w14:paraId="1D71E9F5" w14:textId="77777777" w:rsidR="00C80D04" w:rsidRPr="00CE24D7" w:rsidRDefault="00C80D04" w:rsidP="00C80D04">
      <w:pPr>
        <w:pStyle w:val="Puesto"/>
        <w:rPr>
          <w:b/>
        </w:rPr>
      </w:pPr>
      <w:r w:rsidRPr="00CE24D7">
        <w:t>“</w:t>
      </w:r>
      <w:r w:rsidRPr="00CE24D7">
        <w:rPr>
          <w:b/>
        </w:rPr>
        <w:t>Artículo 147.-</w:t>
      </w:r>
      <w:r w:rsidRPr="00CE24D7">
        <w:t xml:space="preserv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así como los miembros </w:t>
      </w:r>
      <w:r w:rsidRPr="00CE24D7">
        <w:rPr>
          <w:b/>
        </w:rPr>
        <w:t xml:space="preserve">de los ayuntamientos </w:t>
      </w:r>
      <w:r w:rsidRPr="00CE24D7">
        <w:t xml:space="preserve">y demás servidores públicos municipales </w:t>
      </w:r>
      <w:r w:rsidRPr="00CE24D7">
        <w:rPr>
          <w:b/>
        </w:rPr>
        <w:t xml:space="preserve">recibirán una retribución adecuada e irrenunciable por el desempeño de su empleo, cargo o comisión, que será determinada en el presupuesto de egresos que corresponda. </w:t>
      </w:r>
    </w:p>
    <w:p w14:paraId="3629139A" w14:textId="77777777" w:rsidR="00C80D04" w:rsidRPr="00CE24D7" w:rsidRDefault="00C80D04" w:rsidP="00C80D04">
      <w:pPr>
        <w:pStyle w:val="Puesto"/>
      </w:pPr>
      <w:r w:rsidRPr="00CE24D7">
        <w:t xml:space="preserve">Las remuneraciones mínimas y máximas se determinarán con base, entre otros, en los factores siguientes: población, recursos económicos disponibles, costo promedio de vida, índice inflacionario, grado de marginalidad, productividad en la prestación de servicios públicos, responsabilidad de la función y eficiencia en la recaudación de ingresos, de acuerdo con la información oficial correspondiente. </w:t>
      </w:r>
    </w:p>
    <w:p w14:paraId="60E1CC3E" w14:textId="77777777" w:rsidR="00C80D04" w:rsidRPr="00CE24D7" w:rsidRDefault="00C80D04" w:rsidP="00C80D04">
      <w:pPr>
        <w:pStyle w:val="Puesto"/>
      </w:pPr>
      <w:r w:rsidRPr="00CE24D7">
        <w:t>La remuneración será determinada anual y equitativamente en el Presupuesto de Egresos correspondiente bajo las bases siguientes:</w:t>
      </w:r>
    </w:p>
    <w:p w14:paraId="5165436F" w14:textId="77777777" w:rsidR="00C80D04" w:rsidRPr="00CE24D7" w:rsidRDefault="00C80D04" w:rsidP="00C80D04">
      <w:pPr>
        <w:pStyle w:val="Puesto"/>
      </w:pPr>
      <w:r w:rsidRPr="00CE24D7">
        <w:t xml:space="preserve">I. Se considera remuneración o retribución toda percepción en efectivo o en especie, con excepción de los apoyos y los gastos sujetos a comprobación que sean propios del desarrollo del trabajo y los gastos de viaje en actividades oficiales; </w:t>
      </w:r>
    </w:p>
    <w:p w14:paraId="34D8DC28" w14:textId="77777777" w:rsidR="00C80D04" w:rsidRPr="00CE24D7" w:rsidRDefault="00C80D04" w:rsidP="00C80D04">
      <w:pPr>
        <w:pStyle w:val="Puesto"/>
      </w:pPr>
      <w:r w:rsidRPr="00CE24D7">
        <w:t xml:space="preserve">II. Ningún servidor público podrá recibir remuneración, en términos de la fracción anterior, por el desempeño de su función, empleo, cargo o comisión, mayor a la establecida; </w:t>
      </w:r>
    </w:p>
    <w:p w14:paraId="7E82B468" w14:textId="77777777" w:rsidR="00C80D04" w:rsidRPr="00CE24D7" w:rsidRDefault="00C80D04" w:rsidP="00C80D04">
      <w:pPr>
        <w:pStyle w:val="Puesto"/>
      </w:pPr>
      <w:r w:rsidRPr="00CE24D7">
        <w:t xml:space="preserve">III. Ninguna servidora pública o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 </w:t>
      </w:r>
    </w:p>
    <w:p w14:paraId="774FFDBA" w14:textId="77777777" w:rsidR="00C80D04" w:rsidRPr="00CE24D7" w:rsidRDefault="00C80D04" w:rsidP="00C80D04">
      <w:pPr>
        <w:pStyle w:val="Puesto"/>
      </w:pPr>
      <w:r w:rsidRPr="00CE24D7">
        <w:lastRenderedPageBreak/>
        <w:t xml:space="preserve">IV.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 </w:t>
      </w:r>
    </w:p>
    <w:p w14:paraId="52C5C3D4" w14:textId="77777777" w:rsidR="00C80D04" w:rsidRPr="00CE24D7" w:rsidRDefault="00C80D04" w:rsidP="00C80D04">
      <w:pPr>
        <w:pStyle w:val="Puesto"/>
      </w:pPr>
      <w:r w:rsidRPr="00CE24D7">
        <w:t>V. Las remuneraciones y sus tabuladores serán públicos, y deberán especificar y diferenciar la totalidad de sus elementos fijos y variables tanto en efectivo como en especie”</w:t>
      </w:r>
    </w:p>
    <w:p w14:paraId="07F66E37" w14:textId="77777777" w:rsidR="00C80D04" w:rsidRPr="00CE24D7" w:rsidRDefault="00C80D04" w:rsidP="00C80D04">
      <w:pPr>
        <w:spacing w:line="240" w:lineRule="auto"/>
        <w:rPr>
          <w:color w:val="000000"/>
        </w:rPr>
      </w:pPr>
    </w:p>
    <w:p w14:paraId="13EEF16D" w14:textId="77777777" w:rsidR="00C80D04" w:rsidRPr="00CE24D7" w:rsidRDefault="00C80D04" w:rsidP="00C80D04">
      <w:r w:rsidRPr="00CE24D7">
        <w:t xml:space="preserve">Por otra parte, la Ley del Trabajo de los Servidores Públicos del Estado y Municipios, en su artículo 220 K, establece los documentos que tiene la obligación de conservar el </w:t>
      </w:r>
      <w:r w:rsidRPr="00CE24D7">
        <w:rPr>
          <w:b/>
        </w:rPr>
        <w:t>Sujeto Obligado</w:t>
      </w:r>
      <w:r w:rsidRPr="00CE24D7">
        <w:t xml:space="preserve">, entre los que se encuentran los recibos de pagos: </w:t>
      </w:r>
    </w:p>
    <w:p w14:paraId="50B093FA" w14:textId="77777777" w:rsidR="00C80D04" w:rsidRPr="00CE24D7" w:rsidRDefault="00C80D04" w:rsidP="00C80D04"/>
    <w:p w14:paraId="2129AC33" w14:textId="77777777" w:rsidR="00C80D04" w:rsidRPr="00CE24D7" w:rsidRDefault="00C80D04" w:rsidP="00C80D04">
      <w:pPr>
        <w:pStyle w:val="Puesto"/>
      </w:pPr>
      <w:r w:rsidRPr="00CE24D7">
        <w:t>“</w:t>
      </w:r>
      <w:r w:rsidRPr="00CE24D7">
        <w:rPr>
          <w:b/>
        </w:rPr>
        <w:t>ARTÍCULO 220 K.-</w:t>
      </w:r>
      <w:r w:rsidRPr="00CE24D7">
        <w:t xml:space="preserve"> La institución o dependencia pública tiene la obligación de conservar y exhibir en el proceso los documentos que a continuación se precisan:</w:t>
      </w:r>
    </w:p>
    <w:p w14:paraId="56BFD3DA" w14:textId="77777777" w:rsidR="00C80D04" w:rsidRPr="00CE24D7" w:rsidRDefault="00C80D04" w:rsidP="00C80D04">
      <w:pPr>
        <w:pStyle w:val="Puesto"/>
      </w:pPr>
      <w:r w:rsidRPr="00CE24D7">
        <w:t>(…)</w:t>
      </w:r>
    </w:p>
    <w:p w14:paraId="182F3C4C" w14:textId="77777777" w:rsidR="00C80D04" w:rsidRPr="00CE24D7" w:rsidRDefault="00C80D04" w:rsidP="00C80D04">
      <w:pPr>
        <w:pStyle w:val="Puesto"/>
        <w:rPr>
          <w:b/>
        </w:rPr>
      </w:pPr>
      <w:r w:rsidRPr="00CE24D7">
        <w:rPr>
          <w:b/>
        </w:rPr>
        <w:t>II. Recibos de pagos de salarios o las constancias documentales del pago de salario cuando sea por depósito o mediante información electrónica; “</w:t>
      </w:r>
    </w:p>
    <w:p w14:paraId="6728EAE0" w14:textId="77777777" w:rsidR="00C80D04" w:rsidRPr="00CE24D7" w:rsidRDefault="00C80D04" w:rsidP="00C80D04">
      <w:pPr>
        <w:ind w:left="851" w:right="822"/>
      </w:pPr>
    </w:p>
    <w:p w14:paraId="27C78737" w14:textId="77777777" w:rsidR="00C80D04" w:rsidRPr="00CE24D7" w:rsidRDefault="00C80D04" w:rsidP="00C80D04">
      <w:r w:rsidRPr="00CE24D7">
        <w:t>Del anterior precepto legal, se advierte que toda entidad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w:t>
      </w:r>
    </w:p>
    <w:p w14:paraId="2C9B1BC7" w14:textId="77777777" w:rsidR="00C80D04" w:rsidRPr="00CE24D7" w:rsidRDefault="00C80D04" w:rsidP="00C80D04">
      <w:pPr>
        <w:rPr>
          <w:color w:val="000000"/>
        </w:rPr>
      </w:pPr>
    </w:p>
    <w:p w14:paraId="5585701E" w14:textId="77777777" w:rsidR="00C80D04" w:rsidRPr="00CE24D7" w:rsidRDefault="00C80D04" w:rsidP="00C80D04">
      <w:pPr>
        <w:rPr>
          <w:color w:val="000000"/>
        </w:rPr>
      </w:pPr>
      <w:r w:rsidRPr="00CE24D7">
        <w:rPr>
          <w:color w:val="000000"/>
        </w:rPr>
        <w:t>Por su parte el artículo 804, fracción II de la Ley Federal del Trabajo prevé lo siguiente:</w:t>
      </w:r>
    </w:p>
    <w:p w14:paraId="7B2B0C08" w14:textId="77777777" w:rsidR="00C80D04" w:rsidRPr="00CE24D7" w:rsidRDefault="00C80D04" w:rsidP="00C80D04">
      <w:pPr>
        <w:ind w:left="851" w:right="822"/>
        <w:rPr>
          <w:color w:val="000000"/>
        </w:rPr>
      </w:pPr>
    </w:p>
    <w:p w14:paraId="3D7986A4" w14:textId="77777777" w:rsidR="00C80D04" w:rsidRPr="00CE24D7" w:rsidRDefault="00C80D04" w:rsidP="00C80D04">
      <w:pPr>
        <w:pStyle w:val="Puesto"/>
        <w:ind w:left="851" w:right="822"/>
      </w:pPr>
      <w:r w:rsidRPr="00CE24D7">
        <w:t>“</w:t>
      </w:r>
      <w:r w:rsidRPr="00CE24D7">
        <w:rPr>
          <w:b/>
        </w:rPr>
        <w:t>Artículo 804.-</w:t>
      </w:r>
      <w:r w:rsidRPr="00CE24D7">
        <w:t xml:space="preserve"> El </w:t>
      </w:r>
      <w:r w:rsidRPr="00CE24D7">
        <w:rPr>
          <w:b/>
        </w:rPr>
        <w:t>patrón tiene obligación de conservar</w:t>
      </w:r>
      <w:r w:rsidRPr="00CE24D7">
        <w:t xml:space="preserve"> y exhibir en juicio los documentos que a continuación se precisan:</w:t>
      </w:r>
    </w:p>
    <w:p w14:paraId="7A2F259B" w14:textId="77777777" w:rsidR="00C80D04" w:rsidRPr="00CE24D7" w:rsidRDefault="00C80D04" w:rsidP="00C80D04">
      <w:pPr>
        <w:pStyle w:val="Puesto"/>
        <w:ind w:left="851" w:right="822"/>
      </w:pPr>
      <w:r w:rsidRPr="00CE24D7">
        <w:lastRenderedPageBreak/>
        <w:t>(…)</w:t>
      </w:r>
    </w:p>
    <w:p w14:paraId="7DC297F4" w14:textId="77777777" w:rsidR="00C80D04" w:rsidRPr="00CE24D7" w:rsidRDefault="00C80D04" w:rsidP="00C80D04">
      <w:pPr>
        <w:pStyle w:val="Puesto"/>
        <w:ind w:left="851" w:right="822"/>
        <w:rPr>
          <w:color w:val="000000"/>
        </w:rPr>
      </w:pPr>
      <w:r w:rsidRPr="00CE24D7">
        <w:t xml:space="preserve">II. Listas de raya o nómina de personal, cuando se lleven en el centro de trabajo; o </w:t>
      </w:r>
      <w:r w:rsidRPr="00CE24D7">
        <w:rPr>
          <w:b/>
        </w:rPr>
        <w:t>recibos de pagos de salarios</w:t>
      </w:r>
      <w:r w:rsidRPr="00CE24D7">
        <w:t>;”</w:t>
      </w:r>
    </w:p>
    <w:p w14:paraId="2D4C542B" w14:textId="77777777" w:rsidR="00C80D04" w:rsidRPr="00CE24D7" w:rsidRDefault="00C80D04" w:rsidP="00C80D04">
      <w:pPr>
        <w:rPr>
          <w:color w:val="000000"/>
        </w:rPr>
      </w:pPr>
    </w:p>
    <w:p w14:paraId="6445B815" w14:textId="77777777" w:rsidR="00C80D04" w:rsidRPr="00CE24D7" w:rsidRDefault="00C80D04" w:rsidP="00C80D04">
      <w:pPr>
        <w:rPr>
          <w:color w:val="000000"/>
        </w:rPr>
      </w:pPr>
      <w:r w:rsidRPr="00CE24D7">
        <w:rPr>
          <w:color w:val="000000"/>
        </w:rPr>
        <w:t>Aunado a lo anterior, es necesario destacar que los artículos 342, 343, 344 y 345, del Código Financiero del Estado de México y Municipios, disponen el sistema y las políticas que deben seguirse para llevar el registro contable y presupuestal de las operaciones financieras que llevan a cabo los Municipios del Estado de México, en los siguientes términos:</w:t>
      </w:r>
    </w:p>
    <w:p w14:paraId="61B3DBE3" w14:textId="77777777" w:rsidR="00C80D04" w:rsidRPr="00CE24D7" w:rsidRDefault="00C80D04" w:rsidP="00C80D04">
      <w:pPr>
        <w:rPr>
          <w:color w:val="000000"/>
        </w:rPr>
      </w:pPr>
    </w:p>
    <w:p w14:paraId="4C0780A3" w14:textId="77777777" w:rsidR="00C80D04" w:rsidRPr="00CE24D7" w:rsidRDefault="00C80D04" w:rsidP="00C80D04">
      <w:pPr>
        <w:pStyle w:val="Puesto"/>
        <w:ind w:left="851" w:right="822"/>
      </w:pPr>
      <w:r w:rsidRPr="00CE24D7">
        <w:t>“</w:t>
      </w:r>
      <w:r w:rsidRPr="00CE24D7">
        <w:rPr>
          <w:b/>
        </w:rPr>
        <w:t>Artículo 342</w:t>
      </w:r>
      <w:r w:rsidRPr="00CE24D7">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56DEB9A4" w14:textId="77777777" w:rsidR="00C80D04" w:rsidRPr="00CE24D7" w:rsidRDefault="00C80D04" w:rsidP="00C80D04">
      <w:pPr>
        <w:pStyle w:val="Puesto"/>
        <w:ind w:left="851" w:right="822"/>
      </w:pPr>
      <w:r w:rsidRPr="00CE24D7">
        <w:t>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14:paraId="3984ACE8" w14:textId="77777777" w:rsidR="00C80D04" w:rsidRPr="00CE24D7" w:rsidRDefault="00C80D04" w:rsidP="00C80D04">
      <w:pPr>
        <w:pStyle w:val="Puesto"/>
        <w:ind w:left="851" w:right="822"/>
      </w:pPr>
    </w:p>
    <w:p w14:paraId="31EA2270" w14:textId="77777777" w:rsidR="00C80D04" w:rsidRPr="00CE24D7" w:rsidRDefault="00C80D04" w:rsidP="00C80D04">
      <w:pPr>
        <w:pStyle w:val="Puesto"/>
        <w:ind w:left="851" w:right="822"/>
      </w:pPr>
      <w:r w:rsidRPr="00CE24D7">
        <w:rPr>
          <w:b/>
        </w:rPr>
        <w:t>Artículo 343.-</w:t>
      </w:r>
      <w:r w:rsidRPr="00CE24D7">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El sistema de contabilidad sobre base acumulativa total, se sustentará en las normas emitidas por el Consejo Nacional de Armonización Contable.</w:t>
      </w:r>
    </w:p>
    <w:p w14:paraId="7E37FA93" w14:textId="77777777" w:rsidR="00C80D04" w:rsidRPr="00CE24D7" w:rsidRDefault="00C80D04" w:rsidP="00C80D04">
      <w:pPr>
        <w:pStyle w:val="Puesto"/>
        <w:ind w:left="851" w:right="822"/>
      </w:pPr>
    </w:p>
    <w:p w14:paraId="4494DC14" w14:textId="77777777" w:rsidR="00C80D04" w:rsidRPr="00CE24D7" w:rsidRDefault="00C80D04" w:rsidP="00C80D04">
      <w:pPr>
        <w:pStyle w:val="Puesto"/>
        <w:ind w:left="851" w:right="822"/>
      </w:pPr>
      <w:r w:rsidRPr="00CE24D7">
        <w:rPr>
          <w:b/>
        </w:rPr>
        <w:t>Artículo 344.-</w:t>
      </w:r>
      <w:r w:rsidRPr="00CE24D7">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w:t>
      </w:r>
    </w:p>
    <w:p w14:paraId="1DCBBCB7" w14:textId="77777777" w:rsidR="00C80D04" w:rsidRPr="00CE24D7" w:rsidRDefault="00C80D04" w:rsidP="00C80D04">
      <w:pPr>
        <w:pStyle w:val="Puesto"/>
        <w:ind w:left="851" w:right="822"/>
      </w:pPr>
      <w:r w:rsidRPr="00CE24D7">
        <w:lastRenderedPageBreak/>
        <w:t xml:space="preserve">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14:paraId="2C137CF7" w14:textId="77777777" w:rsidR="00C80D04" w:rsidRPr="00CE24D7" w:rsidRDefault="00C80D04" w:rsidP="00C80D04">
      <w:pPr>
        <w:pStyle w:val="Puesto"/>
        <w:ind w:left="851" w:right="822"/>
        <w:rPr>
          <w:b/>
        </w:rPr>
      </w:pPr>
      <w:r w:rsidRPr="00CE24D7">
        <w:t>Tratándose de documentos de carácter histórico, se estará a lo dispuesto por la legislación de la materia.</w:t>
      </w:r>
      <w:r w:rsidRPr="00CE24D7">
        <w:rPr>
          <w:b/>
        </w:rPr>
        <w:t xml:space="preserve"> </w:t>
      </w:r>
    </w:p>
    <w:p w14:paraId="02ADEA53" w14:textId="77777777" w:rsidR="00C80D04" w:rsidRPr="00CE24D7" w:rsidRDefault="00C80D04" w:rsidP="00C80D04">
      <w:pPr>
        <w:pStyle w:val="Puesto"/>
        <w:ind w:left="851" w:right="822"/>
        <w:rPr>
          <w:b/>
        </w:rPr>
      </w:pPr>
    </w:p>
    <w:p w14:paraId="6503166A" w14:textId="77777777" w:rsidR="00C80D04" w:rsidRPr="00CE24D7" w:rsidRDefault="00C80D04" w:rsidP="00C80D04">
      <w:pPr>
        <w:pStyle w:val="Puesto"/>
        <w:ind w:left="851" w:right="822"/>
      </w:pPr>
      <w:r w:rsidRPr="00CE24D7">
        <w:rPr>
          <w:b/>
        </w:rPr>
        <w:t>Artículo 345</w:t>
      </w:r>
      <w:r w:rsidRPr="00CE24D7">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427FDD6A" w14:textId="77777777" w:rsidR="00C80D04" w:rsidRPr="00CE24D7" w:rsidRDefault="00C80D04" w:rsidP="00C80D04">
      <w:pPr>
        <w:pStyle w:val="Puesto"/>
        <w:ind w:left="851" w:right="822"/>
      </w:pPr>
      <w:r w:rsidRPr="00CE24D7">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w:t>
      </w:r>
    </w:p>
    <w:p w14:paraId="3E5E147C" w14:textId="77777777" w:rsidR="00C80D04" w:rsidRPr="00CE24D7" w:rsidRDefault="00C80D04" w:rsidP="00C80D04">
      <w:pPr>
        <w:pStyle w:val="Puesto"/>
        <w:ind w:left="851" w:right="822"/>
      </w:pPr>
      <w:r w:rsidRPr="00CE24D7">
        <w:t>El plazo señalado en este artículo empezará a contar a partir de la publicación en el Periódico Oficial, del decreto correspondiente.”</w:t>
      </w:r>
    </w:p>
    <w:p w14:paraId="3A449EE1" w14:textId="77777777" w:rsidR="00C80D04" w:rsidRPr="00CE24D7" w:rsidRDefault="00C80D04" w:rsidP="00C80D04">
      <w:pPr>
        <w:rPr>
          <w:i/>
        </w:rPr>
      </w:pPr>
    </w:p>
    <w:p w14:paraId="759002AA" w14:textId="77777777" w:rsidR="00C80D04" w:rsidRPr="00CE24D7" w:rsidRDefault="00C80D04" w:rsidP="00C80D04">
      <w:pPr>
        <w:rPr>
          <w:color w:val="000000"/>
        </w:rPr>
      </w:pPr>
      <w:r w:rsidRPr="00CE24D7">
        <w:rPr>
          <w:color w:val="000000"/>
        </w:rPr>
        <w:t>De una interpretación sistemática de los artículos transcritos se desprende primeramente, que el registro contable del efecto patrimonial y presupuestal de las operaciones financieras que realice el Municipio se hace conforme al sistema y a las disposiciones que se aprueben en materia de planeación, programación, presupuestación, evaluación y contabilidad gubernamental.</w:t>
      </w:r>
    </w:p>
    <w:p w14:paraId="30C3274C" w14:textId="77777777" w:rsidR="00C80D04" w:rsidRPr="00CE24D7" w:rsidRDefault="00C80D04" w:rsidP="00C80D04">
      <w:pPr>
        <w:rPr>
          <w:color w:val="000000"/>
        </w:rPr>
      </w:pPr>
    </w:p>
    <w:p w14:paraId="49C76C0B" w14:textId="77777777" w:rsidR="00C80D04" w:rsidRPr="00CE24D7" w:rsidRDefault="00C80D04" w:rsidP="00C80D04">
      <w:pPr>
        <w:rPr>
          <w:color w:val="000000"/>
        </w:rPr>
      </w:pPr>
      <w:r w:rsidRPr="00CE24D7">
        <w:rPr>
          <w:color w:val="000000"/>
        </w:rPr>
        <w:lastRenderedPageBreak/>
        <w:t>Cabe destacar, que el ordenamiento legal en cita establece que todo registro contable y presupuestal deberá estar soportado con los documentos comprobatorios originales, los que deberán permanecer en custodia y conservación de las unidades administrativas competentes.</w:t>
      </w:r>
    </w:p>
    <w:p w14:paraId="0288CF3F" w14:textId="77777777" w:rsidR="00C80D04" w:rsidRPr="00CE24D7" w:rsidRDefault="00C80D04" w:rsidP="00C80D04">
      <w:pPr>
        <w:rPr>
          <w:color w:val="000000"/>
        </w:rPr>
      </w:pPr>
    </w:p>
    <w:p w14:paraId="558350EB" w14:textId="77777777" w:rsidR="00C80D04" w:rsidRPr="00CE24D7" w:rsidRDefault="00C80D04" w:rsidP="00C80D04">
      <w:pPr>
        <w:rPr>
          <w:color w:val="000000"/>
        </w:rPr>
      </w:pPr>
      <w:r w:rsidRPr="00CE24D7">
        <w:rPr>
          <w:color w:val="000000"/>
        </w:rPr>
        <w:t xml:space="preserve">También es importante señalar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29C42795" w14:textId="77777777" w:rsidR="00C80D04" w:rsidRPr="00CE24D7" w:rsidRDefault="00C80D04" w:rsidP="00C80D04">
      <w:pPr>
        <w:rPr>
          <w:color w:val="000000"/>
        </w:rPr>
      </w:pPr>
    </w:p>
    <w:p w14:paraId="652F524C" w14:textId="77777777" w:rsidR="00C80D04" w:rsidRPr="00CE24D7" w:rsidRDefault="00C80D04" w:rsidP="00C80D04">
      <w:pPr>
        <w:pStyle w:val="Puesto"/>
        <w:ind w:left="851" w:right="822"/>
      </w:pPr>
      <w:r w:rsidRPr="00CE24D7">
        <w:t>“</w:t>
      </w:r>
      <w:r w:rsidRPr="00CE24D7">
        <w:rPr>
          <w:b/>
        </w:rPr>
        <w:t>REGISTRO CONTABLE</w:t>
      </w:r>
      <w:r w:rsidRPr="00CE24D7">
        <w:t xml:space="preserve"> </w:t>
      </w:r>
    </w:p>
    <w:p w14:paraId="63751F46" w14:textId="77777777" w:rsidR="00C80D04" w:rsidRPr="00CE24D7" w:rsidRDefault="00C80D04" w:rsidP="00C80D04">
      <w:pPr>
        <w:pStyle w:val="Puesto"/>
        <w:ind w:left="851" w:right="822"/>
      </w:pPr>
      <w:r w:rsidRPr="00CE24D7">
        <w:t>Asiento que se realiza en los libros de contabilidad de las actividades relacionadas con el ingreso y egresos de un ente económico.”</w:t>
      </w:r>
    </w:p>
    <w:p w14:paraId="1F3DAF53" w14:textId="77777777" w:rsidR="00C80D04" w:rsidRPr="00CE24D7" w:rsidRDefault="00C80D04" w:rsidP="00C80D04">
      <w:pPr>
        <w:pStyle w:val="Puesto"/>
        <w:ind w:left="851" w:right="822"/>
      </w:pPr>
    </w:p>
    <w:p w14:paraId="1C7BD666" w14:textId="77777777" w:rsidR="00C80D04" w:rsidRPr="00CE24D7" w:rsidRDefault="00C80D04" w:rsidP="00C80D04">
      <w:pPr>
        <w:pStyle w:val="Puesto"/>
        <w:ind w:left="851" w:right="822"/>
      </w:pPr>
      <w:r w:rsidRPr="00CE24D7">
        <w:t>“</w:t>
      </w:r>
      <w:r w:rsidRPr="00CE24D7">
        <w:rPr>
          <w:b/>
        </w:rPr>
        <w:t>REGISTRO PRESUPUESTARIO</w:t>
      </w:r>
    </w:p>
    <w:p w14:paraId="55DCD953" w14:textId="77777777" w:rsidR="00C80D04" w:rsidRPr="00CE24D7" w:rsidRDefault="00C80D04" w:rsidP="00C80D04">
      <w:pPr>
        <w:pStyle w:val="Puesto"/>
        <w:ind w:left="851" w:right="822"/>
      </w:pPr>
      <w:r w:rsidRPr="00CE24D7">
        <w:t>Asiento contable de las erogaciones realizadas por las dependencias y entidades con relación a la asignación, modificación y ejercicio de los recursos presupuestarios que se les hayan autorizado.”</w:t>
      </w:r>
    </w:p>
    <w:p w14:paraId="148A2FEE" w14:textId="77777777" w:rsidR="00C80D04" w:rsidRPr="00CE24D7" w:rsidRDefault="00C80D04" w:rsidP="00C80D04">
      <w:pPr>
        <w:pBdr>
          <w:top w:val="nil"/>
          <w:left w:val="nil"/>
          <w:bottom w:val="nil"/>
          <w:right w:val="nil"/>
          <w:between w:val="nil"/>
        </w:pBdr>
        <w:rPr>
          <w:rFonts w:eastAsia="Palatino Linotype" w:cs="Palatino Linotype"/>
          <w:color w:val="000000"/>
          <w:szCs w:val="22"/>
        </w:rPr>
      </w:pPr>
    </w:p>
    <w:p w14:paraId="145D6AB8" w14:textId="77777777" w:rsidR="00C80D04" w:rsidRPr="00CE24D7" w:rsidRDefault="00C80D04" w:rsidP="00C80D04">
      <w:r w:rsidRPr="00CE24D7">
        <w:rPr>
          <w:color w:val="000000"/>
        </w:rPr>
        <w:t xml:space="preserve">Aunado a lo establecido en el Código Financiero del Estado de México y Municipios, el treinta y uno de </w:t>
      </w:r>
      <w:r w:rsidRPr="00CE24D7">
        <w:t xml:space="preserve">diciembre de dos mil ocho, se publicó  en el Diario Oficial de la Federación la Ley General de Contabilidad Gubernamental, la cual tiene como objeto establecer los criterios </w:t>
      </w:r>
      <w:r w:rsidRPr="00CE24D7">
        <w:lastRenderedPageBreak/>
        <w:t>generales que regirán la Contabilidad Gubernamental y la emisión de información financiera de los entes públicos, con el fin de lograr su adecuada armonización, para facilitar a los entes públicos el registro y la fiscalización de los activos, pasivos, ingresos y gastos y, en general, contribuir a medir la eficacia, economía y eficiencia del gasto e ingreso públicos.</w:t>
      </w:r>
    </w:p>
    <w:p w14:paraId="5ED3E398" w14:textId="77777777" w:rsidR="00C80D04" w:rsidRPr="00CE24D7" w:rsidRDefault="00C80D04" w:rsidP="00C80D04">
      <w:pPr>
        <w:pBdr>
          <w:top w:val="nil"/>
          <w:left w:val="nil"/>
          <w:bottom w:val="nil"/>
          <w:right w:val="nil"/>
          <w:between w:val="nil"/>
        </w:pBdr>
        <w:rPr>
          <w:rFonts w:eastAsia="Palatino Linotype" w:cs="Palatino Linotype"/>
          <w:color w:val="000000"/>
          <w:szCs w:val="22"/>
        </w:rPr>
      </w:pPr>
    </w:p>
    <w:p w14:paraId="01CF1464" w14:textId="77777777" w:rsidR="00C80D04" w:rsidRPr="00CE24D7" w:rsidRDefault="00C80D04" w:rsidP="00C80D04">
      <w:r w:rsidRPr="00CE24D7">
        <w:t>La Ley General de Contabilidad Gubernamental, es de observancia obligatoria para los poderes Ejecutivo, Legislativo y Judicial de la Federación, las entidades federativas; los ayuntamientos de los municipios; los órganos político-administrativos de las demarcaciones territoriales del Distrito Federal; las entidades de la administración pública paraestatal, ya sean federales, estatales o municipales y los órganos autónomos federales y estatales, por ello, las Entidades Federativas asumen una posición estratégica en las actividades de armonización para que cada uno de sus municipios logre cumplir con los objetivos que dicha ley ordena, debiendo brindar la cooperación y asistencia necesarias a los gobiernos de sus municipios, para que éstos logren armonizar su contabilidad, con base en las decisiones que alcance el Consejo Nacional de Armonización Contable.</w:t>
      </w:r>
    </w:p>
    <w:p w14:paraId="004DEF76" w14:textId="77777777" w:rsidR="00C80D04" w:rsidRPr="00CE24D7" w:rsidRDefault="00C80D04" w:rsidP="00C80D04">
      <w:pPr>
        <w:pBdr>
          <w:top w:val="nil"/>
          <w:left w:val="nil"/>
          <w:bottom w:val="nil"/>
          <w:right w:val="nil"/>
          <w:between w:val="nil"/>
        </w:pBdr>
        <w:rPr>
          <w:rFonts w:eastAsia="Palatino Linotype" w:cs="Palatino Linotype"/>
          <w:color w:val="000000"/>
          <w:szCs w:val="22"/>
        </w:rPr>
      </w:pPr>
    </w:p>
    <w:p w14:paraId="48E83F03" w14:textId="77777777" w:rsidR="00C80D04" w:rsidRPr="00CE24D7" w:rsidRDefault="00C80D04" w:rsidP="00C80D04">
      <w:r w:rsidRPr="00CE24D7">
        <w:t>En aras de dar cumplimiento a lo dispuesto por la Ley General de Contabilidad Gubernamental, la Secretaría de Finanzas del Gobierno del Estado de México emitió el “Manual Único de Contabilidad Gubernamental para las Dependencias y Entidades Públicas del Gobierno y Municipios del Estado de México”, publicado en el Periódico Oficial del Gobierno del Estado de México “Gaceta del Gobierno” el ocho de febrero de dos mil veintitrés</w:t>
      </w:r>
      <w:r w:rsidRPr="00CE24D7">
        <w:rPr>
          <w:vertAlign w:val="superscript"/>
        </w:rPr>
        <w:footnoteReference w:id="2"/>
      </w:r>
      <w:r w:rsidRPr="00CE24D7">
        <w:t xml:space="preserve">, el cual determina e implanta normas contables gubernamentales que cumplen con </w:t>
      </w:r>
      <w:r w:rsidRPr="00CE24D7">
        <w:lastRenderedPageBreak/>
        <w:t xml:space="preserve">los preceptos establecidos en el Código Financiero del Estado de México y Municipios y cuyo objetivo es proporcionar a las entidades de la administración pública Estatal y Municipal, los elementos necesarios que les permitan contabilizar sus operaciones al establecer los criterios en materia de contabilidad gubernamental. </w:t>
      </w:r>
    </w:p>
    <w:p w14:paraId="10C628F5" w14:textId="77777777" w:rsidR="00C80D04" w:rsidRPr="00CE24D7" w:rsidRDefault="00C80D04" w:rsidP="00C80D04"/>
    <w:p w14:paraId="1D1E048A" w14:textId="77777777" w:rsidR="00C80D04" w:rsidRPr="00CE24D7" w:rsidRDefault="00C80D04" w:rsidP="00C80D04">
      <w:r w:rsidRPr="00CE24D7">
        <w:t>Este Manual constituye un fundamento esencial para sustentar el registro correcto de las operaciones, integrado por el catálogo de cuentas, su estructura, su instructivo, la guía contabilizadora y los criterios y lineamientos para el registro de las operaciones.</w:t>
      </w:r>
    </w:p>
    <w:p w14:paraId="23A0EB31" w14:textId="77777777" w:rsidR="00C80D04" w:rsidRPr="00CE24D7" w:rsidRDefault="00C80D04" w:rsidP="00C80D04"/>
    <w:p w14:paraId="6F6B6E18" w14:textId="77777777" w:rsidR="00C80D04" w:rsidRPr="00CE24D7" w:rsidRDefault="00C80D04" w:rsidP="00C80D04">
      <w:r w:rsidRPr="00CE24D7">
        <w:t xml:space="preserve">La Guía Contabilizadora contiene la descripción detallada de las principales operaciones; menciona los documentos fuente que respaldan cada operación, señala su periodicidad durante un ejercicio e incluye las cuentas a afectar tanto contable como presupuestalmente, es decir, su propósito es orientar el registro de las operaciones contables a quienes tienen la responsabilidad de su ejecución, así como para todos aquellos que requieran conocer los criterios que se utilizan en cada operación. </w:t>
      </w:r>
    </w:p>
    <w:p w14:paraId="076B90DF" w14:textId="77777777" w:rsidR="00C80D04" w:rsidRPr="00CE24D7" w:rsidRDefault="00C80D04" w:rsidP="00C80D04"/>
    <w:p w14:paraId="44A1821E" w14:textId="07488CF9" w:rsidR="00C80D04" w:rsidRPr="00CE24D7" w:rsidRDefault="00C80D04" w:rsidP="00C80D04">
      <w:pPr>
        <w:ind w:right="50"/>
        <w:rPr>
          <w:color w:val="000000"/>
        </w:rPr>
      </w:pPr>
      <w:r w:rsidRPr="00CE24D7">
        <w:rPr>
          <w:color w:val="000000"/>
        </w:rPr>
        <w:t xml:space="preserve">En esa virtud, el referido Manual Único de Contabilidad señala en el numeral 9 la “Guía Contabilizadora para el Registro Contable y Presupuestal de Operaciones Específicas”: 9.3) Municipios y sus Organismos Descentralizados, en la cual se hace referencia directa al manejo de la nómina, como se </w:t>
      </w:r>
      <w:r w:rsidR="005E75C7" w:rsidRPr="00CE24D7">
        <w:rPr>
          <w:color w:val="000000"/>
        </w:rPr>
        <w:t>aprecia de la siguiente imagen:</w:t>
      </w:r>
    </w:p>
    <w:p w14:paraId="15E73417" w14:textId="77777777" w:rsidR="005E75C7" w:rsidRPr="00CE24D7" w:rsidRDefault="005E75C7" w:rsidP="00C80D04">
      <w:pPr>
        <w:ind w:right="50"/>
        <w:rPr>
          <w:color w:val="000000"/>
        </w:rPr>
      </w:pPr>
    </w:p>
    <w:p w14:paraId="0309A134" w14:textId="77777777" w:rsidR="00C80D04" w:rsidRPr="00CE24D7" w:rsidRDefault="00C80D04" w:rsidP="00C80D04">
      <w:pPr>
        <w:ind w:right="50"/>
        <w:jc w:val="center"/>
        <w:rPr>
          <w:color w:val="000000"/>
        </w:rPr>
      </w:pPr>
      <w:r w:rsidRPr="00CE24D7">
        <w:rPr>
          <w:noProof/>
          <w:color w:val="000000"/>
          <w:lang w:eastAsia="es-MX"/>
        </w:rPr>
        <w:lastRenderedPageBreak/>
        <w:drawing>
          <wp:inline distT="0" distB="0" distL="0" distR="0" wp14:anchorId="2379F560" wp14:editId="18C7212C">
            <wp:extent cx="5830056" cy="2711302"/>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842951" cy="2717299"/>
                    </a:xfrm>
                    <a:prstGeom prst="rect">
                      <a:avLst/>
                    </a:prstGeom>
                    <a:ln/>
                  </pic:spPr>
                </pic:pic>
              </a:graphicData>
            </a:graphic>
          </wp:inline>
        </w:drawing>
      </w:r>
      <w:r w:rsidRPr="00CE24D7">
        <w:rPr>
          <w:noProof/>
          <w:lang w:eastAsia="es-MX"/>
        </w:rPr>
        <mc:AlternateContent>
          <mc:Choice Requires="wps">
            <w:drawing>
              <wp:anchor distT="0" distB="0" distL="114300" distR="114300" simplePos="0" relativeHeight="251659264" behindDoc="0" locked="0" layoutInCell="1" hidden="0" allowOverlap="1" wp14:anchorId="2A504F6E" wp14:editId="6603FC82">
                <wp:simplePos x="0" y="0"/>
                <wp:positionH relativeFrom="column">
                  <wp:posOffset>393700</wp:posOffset>
                </wp:positionH>
                <wp:positionV relativeFrom="paragraph">
                  <wp:posOffset>266700</wp:posOffset>
                </wp:positionV>
                <wp:extent cx="1179940" cy="472274"/>
                <wp:effectExtent l="0" t="0" r="0" b="0"/>
                <wp:wrapNone/>
                <wp:docPr id="14" name="Rectángulo redondeado 14"/>
                <wp:cNvGraphicFramePr/>
                <a:graphic xmlns:a="http://schemas.openxmlformats.org/drawingml/2006/main">
                  <a:graphicData uri="http://schemas.microsoft.com/office/word/2010/wordprocessingShape">
                    <wps:wsp>
                      <wps:cNvSpPr/>
                      <wps:spPr>
                        <a:xfrm>
                          <a:off x="4765555" y="3553388"/>
                          <a:ext cx="1160890" cy="453224"/>
                        </a:xfrm>
                        <a:prstGeom prst="roundRect">
                          <a:avLst>
                            <a:gd name="adj" fmla="val 16667"/>
                          </a:avLst>
                        </a:prstGeom>
                        <a:noFill/>
                        <a:ln w="19050" cap="flat" cmpd="sng">
                          <a:solidFill>
                            <a:srgbClr val="FF0000"/>
                          </a:solidFill>
                          <a:prstDash val="solid"/>
                          <a:miter lim="800000"/>
                          <a:headEnd type="none" w="sm" len="sm"/>
                          <a:tailEnd type="none" w="sm" len="sm"/>
                        </a:ln>
                      </wps:spPr>
                      <wps:txbx>
                        <w:txbxContent>
                          <w:p w14:paraId="78DCE590" w14:textId="77777777" w:rsidR="00A64DD3" w:rsidRDefault="00A64DD3" w:rsidP="00C80D04">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A504F6E" id="Rectángulo redondeado 14" o:spid="_x0000_s1026" style="position:absolute;left:0;text-align:left;margin-left:31pt;margin-top:21pt;width:92.9pt;height:37.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" filled="f" strokecolor="red" strokeweight="1.5pt">
                <v:stroke startarrowwidth="narrow" startarrowlength="short" endarrowwidth="narrow" endarrowlength="short" joinstyle="miter"/>
                <v:textbox inset="2.53958mm,2.53958mm,2.53958mm,2.53958mm">
                  <w:txbxContent>
                    <w:p w14:paraId="78DCE590" w14:textId="77777777" w:rsidR="00A64DD3" w:rsidRDefault="00A64DD3" w:rsidP="00C80D04">
                      <w:pPr>
                        <w:spacing w:line="240" w:lineRule="auto"/>
                        <w:jc w:val="left"/>
                        <w:textDirection w:val="btLr"/>
                      </w:pPr>
                    </w:p>
                  </w:txbxContent>
                </v:textbox>
              </v:roundrect>
            </w:pict>
          </mc:Fallback>
        </mc:AlternateContent>
      </w:r>
    </w:p>
    <w:p w14:paraId="4FFB4BA1" w14:textId="77777777" w:rsidR="00C80D04" w:rsidRPr="00CE24D7" w:rsidRDefault="00C80D04" w:rsidP="007F3BC8">
      <w:pPr>
        <w:widowControl w:val="0"/>
        <w:rPr>
          <w:szCs w:val="22"/>
        </w:rPr>
      </w:pPr>
    </w:p>
    <w:p w14:paraId="41FD9E57" w14:textId="7C134DEE" w:rsidR="005D17FC" w:rsidRPr="00CE24D7" w:rsidRDefault="005D17FC" w:rsidP="005D17FC">
      <w:pPr>
        <w:rPr>
          <w:szCs w:val="22"/>
        </w:rPr>
      </w:pPr>
      <w:r w:rsidRPr="00CE24D7">
        <w:rPr>
          <w:szCs w:val="22"/>
        </w:rPr>
        <w:t>De esta manera, al no haber proporcionado los documento</w:t>
      </w:r>
      <w:r w:rsidR="00EA7371" w:rsidRPr="00CE24D7">
        <w:rPr>
          <w:szCs w:val="22"/>
        </w:rPr>
        <w:t>s requeridos por el solicitante y al contar con obligatoriedad expresa para generar, poseer y administrarla</w:t>
      </w:r>
      <w:r w:rsidRPr="00CE24D7">
        <w:rPr>
          <w:szCs w:val="22"/>
        </w:rPr>
        <w:t xml:space="preserve">, </w:t>
      </w:r>
      <w:r w:rsidRPr="00CE24D7">
        <w:rPr>
          <w:b/>
          <w:bCs/>
          <w:szCs w:val="22"/>
        </w:rPr>
        <w:t>EL SUJETO OBLIGADO</w:t>
      </w:r>
      <w:r w:rsidRPr="00CE24D7">
        <w:rPr>
          <w:szCs w:val="22"/>
        </w:rPr>
        <w:t xml:space="preserve"> no colmó con el ejercicio del derecho de acceso a la información pública de la parte recurrente, motivo por el cual este Instituto determina ordenar la entrega en </w:t>
      </w:r>
      <w:r w:rsidRPr="00CE24D7">
        <w:rPr>
          <w:b/>
          <w:bCs/>
          <w:szCs w:val="22"/>
        </w:rPr>
        <w:t xml:space="preserve">versión pública </w:t>
      </w:r>
      <w:r w:rsidR="0004470D" w:rsidRPr="00CE24D7">
        <w:rPr>
          <w:bCs/>
          <w:szCs w:val="22"/>
        </w:rPr>
        <w:t xml:space="preserve">de ser procedente, </w:t>
      </w:r>
      <w:r w:rsidRPr="00CE24D7">
        <w:rPr>
          <w:szCs w:val="22"/>
        </w:rPr>
        <w:t>el expediente laboral, currículum vitae o documento análogo y recibo de nómina de la servidora pública referida por el solicitante.</w:t>
      </w:r>
    </w:p>
    <w:p w14:paraId="2641B520" w14:textId="77777777" w:rsidR="005D17FC" w:rsidRPr="00CE24D7" w:rsidRDefault="005D17FC" w:rsidP="005D17FC">
      <w:pPr>
        <w:rPr>
          <w:szCs w:val="22"/>
        </w:rPr>
      </w:pPr>
    </w:p>
    <w:p w14:paraId="20C01425" w14:textId="77777777" w:rsidR="005D17FC" w:rsidRPr="00CE24D7" w:rsidRDefault="005D17FC" w:rsidP="005D17FC">
      <w:pPr>
        <w:rPr>
          <w:szCs w:val="22"/>
        </w:rPr>
      </w:pPr>
      <w:r w:rsidRPr="00CE24D7">
        <w:rPr>
          <w:szCs w:val="22"/>
        </w:rPr>
        <w:t>Aunado a lo anterior es importante destacar que, el particular solicitó los recibos de nómina del personal adscrito, sin precisar el periodo respecto del cual requería dicha información. En ese sentido, resulta aplicable el Criterio Reiterado 04/2024, emitido por el Pleno del Instituto de Transparencia, Acceso a la Información Pública y Protección de Datos Personales del Estado de México y Municipios, que establece lo siguiente:</w:t>
      </w:r>
    </w:p>
    <w:p w14:paraId="03D196C7" w14:textId="77777777" w:rsidR="005D17FC" w:rsidRPr="00CE24D7" w:rsidRDefault="005D17FC" w:rsidP="005D17FC">
      <w:pPr>
        <w:rPr>
          <w:szCs w:val="22"/>
        </w:rPr>
      </w:pPr>
    </w:p>
    <w:p w14:paraId="1A9200C6" w14:textId="77777777" w:rsidR="005D17FC" w:rsidRPr="00CE24D7" w:rsidRDefault="005D17FC" w:rsidP="005D17FC">
      <w:pPr>
        <w:pStyle w:val="Puesto"/>
      </w:pPr>
      <w:r w:rsidRPr="00CE24D7">
        <w:lastRenderedPageBreak/>
        <w:t>“Cuando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relativa a las últimas dos quincenas pagadas previo a la fecha en que se presentó la solicitud.”</w:t>
      </w:r>
    </w:p>
    <w:p w14:paraId="6E347369" w14:textId="77777777" w:rsidR="005D17FC" w:rsidRPr="00CE24D7" w:rsidRDefault="005D17FC" w:rsidP="005D17FC">
      <w:pPr>
        <w:rPr>
          <w:szCs w:val="22"/>
        </w:rPr>
      </w:pPr>
    </w:p>
    <w:p w14:paraId="41CE41D3" w14:textId="2141FB0B" w:rsidR="005D17FC" w:rsidRPr="00CE24D7" w:rsidRDefault="005D17FC" w:rsidP="005D17FC">
      <w:pPr>
        <w:rPr>
          <w:szCs w:val="22"/>
        </w:rPr>
      </w:pPr>
      <w:r w:rsidRPr="00CE24D7">
        <w:rPr>
          <w:szCs w:val="22"/>
        </w:rPr>
        <w:t xml:space="preserve">En el caso concreto, la solicitud fue recibida el </w:t>
      </w:r>
      <w:r w:rsidR="00EA7371" w:rsidRPr="00CE24D7">
        <w:rPr>
          <w:color w:val="000000"/>
          <w:szCs w:val="22"/>
        </w:rPr>
        <w:t>diecinueve de septiembre de dos mil veinticinco</w:t>
      </w:r>
      <w:r w:rsidRPr="00CE24D7">
        <w:rPr>
          <w:szCs w:val="22"/>
        </w:rPr>
        <w:t xml:space="preserve">, por lo que, conforme al criterio antes transcrito, el Sujeto Obligado deberá entender que el periodo materia de búsqueda correspondía a las dos últimas quincenas pagadas previas a dicha fecha, es decir, la segunda quincena de </w:t>
      </w:r>
      <w:r w:rsidR="00EA7371" w:rsidRPr="00CE24D7">
        <w:rPr>
          <w:szCs w:val="22"/>
        </w:rPr>
        <w:t>agosto y la primera de septiembre</w:t>
      </w:r>
      <w:r w:rsidRPr="00CE24D7">
        <w:rPr>
          <w:szCs w:val="22"/>
        </w:rPr>
        <w:t xml:space="preserve"> de dos mil veinticinco.</w:t>
      </w:r>
    </w:p>
    <w:p w14:paraId="39B03943" w14:textId="77777777" w:rsidR="005D17FC" w:rsidRPr="00CE24D7" w:rsidRDefault="005D17FC" w:rsidP="007F3BC8">
      <w:pPr>
        <w:widowControl w:val="0"/>
        <w:rPr>
          <w:szCs w:val="22"/>
        </w:rPr>
      </w:pPr>
    </w:p>
    <w:p w14:paraId="1942751C" w14:textId="77777777" w:rsidR="005D17FC" w:rsidRPr="00CE24D7" w:rsidRDefault="005D17FC" w:rsidP="005D17FC">
      <w:pPr>
        <w:widowControl w:val="0"/>
        <w:rPr>
          <w:szCs w:val="22"/>
        </w:rPr>
      </w:pPr>
      <w:r w:rsidRPr="00CE24D7">
        <w:rPr>
          <w:szCs w:val="22"/>
        </w:rPr>
        <w:t xml:space="preserve">Finalmente, respecto de la manifestación formulada por el Sujeto Obligado en su informe de ley, consistente en que </w:t>
      </w:r>
      <w:r w:rsidRPr="00CE24D7">
        <w:rPr>
          <w:i/>
          <w:szCs w:val="22"/>
        </w:rPr>
        <w:t>“SOLICITO SE SANCIONE A LA SEÑORA DIONE POR FALSEAR INFORMACION”</w:t>
      </w:r>
      <w:r w:rsidRPr="00CE24D7">
        <w:rPr>
          <w:szCs w:val="22"/>
        </w:rPr>
        <w:t>, es preciso aclarar que el recurso de revisión no constituye la vía idónea para plantear o sustanciar presuntas conductas infractoras atribuibles a una persona servidora pública o particular, ya que este medio de impugnación tiene por objeto exclusivo analizar la legalidad de la respuesta emitida por el Sujeto Obligado frente a una solicitud de acceso a la información pública.</w:t>
      </w:r>
    </w:p>
    <w:p w14:paraId="25937DE1" w14:textId="77777777" w:rsidR="005D17FC" w:rsidRPr="00CE24D7" w:rsidRDefault="005D17FC" w:rsidP="005D17FC">
      <w:pPr>
        <w:widowControl w:val="0"/>
        <w:rPr>
          <w:szCs w:val="22"/>
        </w:rPr>
      </w:pPr>
    </w:p>
    <w:p w14:paraId="2650D7E3" w14:textId="77777777" w:rsidR="005D17FC" w:rsidRPr="00CE24D7" w:rsidRDefault="005D17FC" w:rsidP="005D17FC">
      <w:pPr>
        <w:widowControl w:val="0"/>
        <w:rPr>
          <w:szCs w:val="22"/>
        </w:rPr>
      </w:pPr>
      <w:r w:rsidRPr="00CE24D7">
        <w:rPr>
          <w:szCs w:val="22"/>
        </w:rPr>
        <w:t>El procedimiento de acceso a la información se rige por principios y etapas orientadas únicamente a verificar si la respuesta otorgada satisface los parámetros previstos por la Ley de Transparencia y Acceso a la Información Pública del Estado de México y Municipios, sin que dentro de su ámbito material se contemple la sustanciación de procedimientos de responsabilidad administrativa, disciplinaria o de carácter sancionatorio contra personas determinadas.</w:t>
      </w:r>
    </w:p>
    <w:p w14:paraId="0676ED52" w14:textId="77777777" w:rsidR="005D17FC" w:rsidRPr="00CE24D7" w:rsidRDefault="005D17FC" w:rsidP="005D17FC">
      <w:pPr>
        <w:widowControl w:val="0"/>
        <w:rPr>
          <w:szCs w:val="22"/>
        </w:rPr>
      </w:pPr>
    </w:p>
    <w:p w14:paraId="1B7B0BB4" w14:textId="77777777" w:rsidR="005D17FC" w:rsidRPr="00CE24D7" w:rsidRDefault="005D17FC" w:rsidP="005D17FC">
      <w:pPr>
        <w:widowControl w:val="0"/>
        <w:rPr>
          <w:szCs w:val="22"/>
        </w:rPr>
      </w:pPr>
      <w:r w:rsidRPr="00CE24D7">
        <w:rPr>
          <w:szCs w:val="22"/>
        </w:rPr>
        <w:t>Las conductas que, a juicio de alguna de las partes, pudieran constituir faltas administrativas o infracciones a la normativa aplicable, deben ser hechas valer a través de los mecanismos específicos previstos por el orden jurídico, entre ellos las vías de responsabilidad administrativa o las denuncias previstas en las leyes correspondientes, las cuales son tramitadas ante autoridades competentes distintas del órgano garante.</w:t>
      </w:r>
    </w:p>
    <w:p w14:paraId="5A7CB29C" w14:textId="77777777" w:rsidR="005D17FC" w:rsidRPr="00CE24D7" w:rsidRDefault="005D17FC" w:rsidP="005D17FC">
      <w:pPr>
        <w:widowControl w:val="0"/>
        <w:rPr>
          <w:szCs w:val="22"/>
        </w:rPr>
      </w:pPr>
    </w:p>
    <w:p w14:paraId="1053C3CC" w14:textId="2E9D506F" w:rsidR="000223D8" w:rsidRPr="00CE24D7" w:rsidRDefault="005D17FC" w:rsidP="005D17FC">
      <w:pPr>
        <w:widowControl w:val="0"/>
        <w:rPr>
          <w:szCs w:val="22"/>
        </w:rPr>
      </w:pPr>
      <w:r w:rsidRPr="00CE24D7">
        <w:rPr>
          <w:szCs w:val="22"/>
        </w:rPr>
        <w:t>En consecuencia, lo procedente es dejar a salvo los derechos de</w:t>
      </w:r>
      <w:r w:rsidR="00C05BA0" w:rsidRPr="00CE24D7">
        <w:rPr>
          <w:szCs w:val="22"/>
        </w:rPr>
        <w:t xml:space="preserve"> </w:t>
      </w:r>
      <w:r w:rsidRPr="00CE24D7">
        <w:rPr>
          <w:szCs w:val="22"/>
        </w:rPr>
        <w:t>l</w:t>
      </w:r>
      <w:r w:rsidR="00C05BA0" w:rsidRPr="00CE24D7">
        <w:rPr>
          <w:szCs w:val="22"/>
        </w:rPr>
        <w:t>a</w:t>
      </w:r>
      <w:r w:rsidRPr="00CE24D7">
        <w:rPr>
          <w:szCs w:val="22"/>
        </w:rPr>
        <w:t xml:space="preserve"> </w:t>
      </w:r>
      <w:r w:rsidR="00C05BA0" w:rsidRPr="00CE24D7">
        <w:rPr>
          <w:b/>
          <w:bCs/>
          <w:szCs w:val="22"/>
        </w:rPr>
        <w:t xml:space="preserve">PARTE RECURRENTE </w:t>
      </w:r>
      <w:r w:rsidRPr="00CE24D7">
        <w:rPr>
          <w:szCs w:val="22"/>
        </w:rPr>
        <w:t>para que, si lo estima pertinente, acuda ante la instancia competente para formular la denuncia o queja que considere procedente, dado que en el recurso de revisión únicamente se analizarán los actos vinculados a la atención de la solicitud de acceso a la información pública.</w:t>
      </w:r>
    </w:p>
    <w:p w14:paraId="14CDF797" w14:textId="77777777" w:rsidR="0040569C" w:rsidRPr="00CE24D7" w:rsidRDefault="0040569C" w:rsidP="0040569C">
      <w:pPr>
        <w:rPr>
          <w:rFonts w:eastAsia="Calibri"/>
          <w:szCs w:val="22"/>
          <w:lang w:eastAsia="es-ES_tradnl"/>
        </w:rPr>
      </w:pPr>
    </w:p>
    <w:p w14:paraId="557D6B9A" w14:textId="77777777" w:rsidR="007F3BC8" w:rsidRPr="00CE24D7" w:rsidRDefault="007F3BC8" w:rsidP="007F3BC8">
      <w:pPr>
        <w:pStyle w:val="Ttulo3"/>
      </w:pPr>
      <w:bookmarkStart w:id="42" w:name="_Toc193975144"/>
      <w:bookmarkStart w:id="43" w:name="_Toc210293622"/>
      <w:bookmarkStart w:id="44" w:name="_Toc210765885"/>
      <w:bookmarkStart w:id="45" w:name="_Toc215079680"/>
      <w:r w:rsidRPr="00CE24D7">
        <w:t>d) Versión pública.</w:t>
      </w:r>
      <w:bookmarkEnd w:id="42"/>
      <w:bookmarkEnd w:id="43"/>
      <w:bookmarkEnd w:id="44"/>
      <w:bookmarkEnd w:id="45"/>
    </w:p>
    <w:p w14:paraId="4795C96A" w14:textId="77777777" w:rsidR="007F3BC8" w:rsidRPr="00CE24D7" w:rsidRDefault="007F3BC8" w:rsidP="007F3BC8">
      <w:r w:rsidRPr="00CE24D7">
        <w:t xml:space="preserve">Para el caso de que el o los documentos de los cuales se ordena su entrega contengan datos personales susceptibles de ser testados, deberán ser entregados en </w:t>
      </w:r>
      <w:r w:rsidRPr="00CE24D7">
        <w:rPr>
          <w:b/>
        </w:rPr>
        <w:t>versión pública</w:t>
      </w:r>
      <w:r w:rsidRPr="00CE24D7">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85CB283" w14:textId="77777777" w:rsidR="007F3BC8" w:rsidRPr="00CE24D7" w:rsidRDefault="007F3BC8" w:rsidP="007F3BC8"/>
    <w:p w14:paraId="77391E9B" w14:textId="77777777" w:rsidR="007F3BC8" w:rsidRPr="00CE24D7" w:rsidRDefault="007F3BC8" w:rsidP="007F3BC8">
      <w:r w:rsidRPr="00CE24D7">
        <w:lastRenderedPageBreak/>
        <w:t>A este respecto, los artículos 3, fracciones IX, XX, XXI y XLV; 51 y 52 de la Ley de Transparencia y Acceso a la Información Pública del Estado de México y Municipios establecen:</w:t>
      </w:r>
    </w:p>
    <w:p w14:paraId="65582A66" w14:textId="77777777" w:rsidR="007F3BC8" w:rsidRPr="00CE24D7" w:rsidRDefault="007F3BC8" w:rsidP="007F3BC8"/>
    <w:p w14:paraId="025F8245" w14:textId="77777777" w:rsidR="007F3BC8" w:rsidRPr="00CE24D7" w:rsidRDefault="007F3BC8" w:rsidP="007F3BC8">
      <w:pPr>
        <w:pStyle w:val="Puesto"/>
        <w:ind w:firstLine="567"/>
      </w:pPr>
      <w:r w:rsidRPr="00CE24D7">
        <w:rPr>
          <w:b/>
        </w:rPr>
        <w:t xml:space="preserve">“Artículo 3. </w:t>
      </w:r>
      <w:r w:rsidRPr="00CE24D7">
        <w:t xml:space="preserve">Para los efectos de la presente Ley se entenderá por: </w:t>
      </w:r>
    </w:p>
    <w:p w14:paraId="2515442B" w14:textId="77777777" w:rsidR="007F3BC8" w:rsidRPr="00CE24D7" w:rsidRDefault="007F3BC8" w:rsidP="007F3BC8">
      <w:pPr>
        <w:pStyle w:val="Puesto"/>
        <w:ind w:firstLine="567"/>
      </w:pPr>
      <w:r w:rsidRPr="00CE24D7">
        <w:rPr>
          <w:b/>
        </w:rPr>
        <w:t>IX.</w:t>
      </w:r>
      <w:r w:rsidRPr="00CE24D7">
        <w:t xml:space="preserve"> </w:t>
      </w:r>
      <w:r w:rsidRPr="00CE24D7">
        <w:rPr>
          <w:b/>
        </w:rPr>
        <w:t xml:space="preserve">Datos personales: </w:t>
      </w:r>
      <w:r w:rsidRPr="00CE24D7">
        <w:t xml:space="preserve">La información concerniente a una persona, identificada o identificable según lo dispuesto por la Ley de Protección de Datos Personales del Estado de México; </w:t>
      </w:r>
    </w:p>
    <w:p w14:paraId="3BE4FAD1" w14:textId="77777777" w:rsidR="007F3BC8" w:rsidRPr="00CE24D7" w:rsidRDefault="007F3BC8" w:rsidP="007F3BC8"/>
    <w:p w14:paraId="5A77028F" w14:textId="77777777" w:rsidR="007F3BC8" w:rsidRPr="00CE24D7" w:rsidRDefault="007F3BC8" w:rsidP="007F3BC8">
      <w:pPr>
        <w:pStyle w:val="Puesto"/>
        <w:ind w:firstLine="567"/>
      </w:pPr>
      <w:r w:rsidRPr="00CE24D7">
        <w:rPr>
          <w:b/>
        </w:rPr>
        <w:t>XX.</w:t>
      </w:r>
      <w:r w:rsidRPr="00CE24D7">
        <w:t xml:space="preserve"> </w:t>
      </w:r>
      <w:r w:rsidRPr="00CE24D7">
        <w:rPr>
          <w:b/>
        </w:rPr>
        <w:t>Información clasificada:</w:t>
      </w:r>
      <w:r w:rsidRPr="00CE24D7">
        <w:t xml:space="preserve"> Aquella considerada por la presente Ley como reservada o confidencial; </w:t>
      </w:r>
    </w:p>
    <w:p w14:paraId="22AA119A" w14:textId="77777777" w:rsidR="007F3BC8" w:rsidRPr="00CE24D7" w:rsidRDefault="007F3BC8" w:rsidP="007F3BC8"/>
    <w:p w14:paraId="7171F8C4" w14:textId="77777777" w:rsidR="007F3BC8" w:rsidRPr="00CE24D7" w:rsidRDefault="007F3BC8" w:rsidP="007F3BC8">
      <w:pPr>
        <w:pStyle w:val="Puesto"/>
        <w:ind w:firstLine="567"/>
      </w:pPr>
      <w:r w:rsidRPr="00CE24D7">
        <w:rPr>
          <w:b/>
        </w:rPr>
        <w:t>XXI.</w:t>
      </w:r>
      <w:r w:rsidRPr="00CE24D7">
        <w:t xml:space="preserve"> </w:t>
      </w:r>
      <w:r w:rsidRPr="00CE24D7">
        <w:rPr>
          <w:b/>
        </w:rPr>
        <w:t>Información confidencial</w:t>
      </w:r>
      <w:r w:rsidRPr="00CE24D7">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C615D68" w14:textId="77777777" w:rsidR="007F3BC8" w:rsidRPr="00CE24D7" w:rsidRDefault="007F3BC8" w:rsidP="007F3BC8"/>
    <w:p w14:paraId="7E492F53" w14:textId="77777777" w:rsidR="007F3BC8" w:rsidRPr="00CE24D7" w:rsidRDefault="007F3BC8" w:rsidP="007F3BC8">
      <w:pPr>
        <w:pStyle w:val="Puesto"/>
        <w:ind w:firstLine="567"/>
      </w:pPr>
      <w:r w:rsidRPr="00CE24D7">
        <w:rPr>
          <w:b/>
        </w:rPr>
        <w:t>XLV. Versión pública:</w:t>
      </w:r>
      <w:r w:rsidRPr="00CE24D7">
        <w:t xml:space="preserve"> Documento en el que se elimine, suprime o borra la información clasificada como reservada o confidencial para permitir su acceso. </w:t>
      </w:r>
    </w:p>
    <w:p w14:paraId="58A98D78" w14:textId="77777777" w:rsidR="007F3BC8" w:rsidRPr="00CE24D7" w:rsidRDefault="007F3BC8" w:rsidP="007F3BC8"/>
    <w:p w14:paraId="7BA51A6B" w14:textId="77777777" w:rsidR="007F3BC8" w:rsidRPr="00CE24D7" w:rsidRDefault="007F3BC8" w:rsidP="007F3BC8">
      <w:pPr>
        <w:pStyle w:val="Puesto"/>
        <w:ind w:firstLine="567"/>
      </w:pPr>
      <w:r w:rsidRPr="00CE24D7">
        <w:rPr>
          <w:b/>
        </w:rPr>
        <w:t>Artículo 51.</w:t>
      </w:r>
      <w:r w:rsidRPr="00CE24D7">
        <w:t xml:space="preserve"> Los sujetos obligados designaran a un responsable para atender la Unidad de Transparencia, quien fungirá como enlace entre éstos y los solicitantes. Dicha Unidad será la encargada de tramitar internamente la solicitud de información </w:t>
      </w:r>
      <w:r w:rsidRPr="00CE24D7">
        <w:rPr>
          <w:b/>
        </w:rPr>
        <w:t xml:space="preserve">y tendrá la responsabilidad de verificar en cada caso que la misma no sea confidencial o reservada. </w:t>
      </w:r>
      <w:r w:rsidRPr="00CE24D7">
        <w:t>Dicha Unidad contará con las facultades internas necesarias para gestionar la atención a las solicitudes de información en los términos de la Ley General y la presente Ley.</w:t>
      </w:r>
    </w:p>
    <w:p w14:paraId="07F3754F" w14:textId="77777777" w:rsidR="007F3BC8" w:rsidRPr="00CE24D7" w:rsidRDefault="007F3BC8" w:rsidP="007F3BC8"/>
    <w:p w14:paraId="21E803AF" w14:textId="77777777" w:rsidR="007F3BC8" w:rsidRPr="00CE24D7" w:rsidRDefault="007F3BC8" w:rsidP="007F3BC8">
      <w:pPr>
        <w:pStyle w:val="Puesto"/>
        <w:ind w:firstLine="567"/>
      </w:pPr>
      <w:r w:rsidRPr="00CE24D7">
        <w:rPr>
          <w:b/>
        </w:rPr>
        <w:t>Artículo 52.</w:t>
      </w:r>
      <w:r w:rsidRPr="00CE24D7">
        <w:t xml:space="preserve"> Las solicitudes de acceso a la información y las respuestas que se les dé, incluyendo, en su caso, </w:t>
      </w:r>
      <w:r w:rsidRPr="00CE24D7">
        <w:rPr>
          <w:u w:val="single"/>
        </w:rPr>
        <w:t>la información entregada, así como las resoluciones a los recursos que en su caso se promuevan serán públicas, y de ser el caso que contenga datos personales que deban ser protegidos se podrá dar su acceso en su versión pública</w:t>
      </w:r>
      <w:r w:rsidRPr="00CE24D7">
        <w:t xml:space="preserve">, siempre </w:t>
      </w:r>
      <w:r w:rsidRPr="00CE24D7">
        <w:lastRenderedPageBreak/>
        <w:t xml:space="preserve">y cuando la resolución de referencia se someta a un proceso de disociación, es decir, no haga identificable al titular de tales datos personales.” </w:t>
      </w:r>
      <w:r w:rsidRPr="00CE24D7">
        <w:rPr>
          <w:i w:val="0"/>
        </w:rPr>
        <w:t>(Énfasis añadido)</w:t>
      </w:r>
    </w:p>
    <w:p w14:paraId="5CE21BF3" w14:textId="77777777" w:rsidR="007F3BC8" w:rsidRPr="00CE24D7" w:rsidRDefault="007F3BC8" w:rsidP="007F3BC8"/>
    <w:p w14:paraId="69572F23" w14:textId="77777777" w:rsidR="007F3BC8" w:rsidRPr="00CE24D7" w:rsidRDefault="007F3BC8" w:rsidP="007F3BC8">
      <w:r w:rsidRPr="00CE24D7">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0B84734" w14:textId="77777777" w:rsidR="007F3BC8" w:rsidRPr="00CE24D7" w:rsidRDefault="007F3BC8" w:rsidP="007F3BC8"/>
    <w:p w14:paraId="48906889" w14:textId="77777777" w:rsidR="007F3BC8" w:rsidRPr="00CE24D7" w:rsidRDefault="007F3BC8" w:rsidP="007F3BC8">
      <w:pPr>
        <w:pStyle w:val="Puesto"/>
        <w:ind w:firstLine="567"/>
      </w:pPr>
      <w:r w:rsidRPr="00CE24D7">
        <w:rPr>
          <w:b/>
        </w:rPr>
        <w:t>“Artículo 22.</w:t>
      </w:r>
      <w:r w:rsidRPr="00CE24D7">
        <w:t xml:space="preserve"> Todo tratamiento de datos personales que efectúe el responsable deberá estar justificado por finalidades concretas, lícitas, explícitas y legítimas, relacionadas con las atribuciones que la normatividad aplicable les confiera. </w:t>
      </w:r>
    </w:p>
    <w:p w14:paraId="67073705" w14:textId="77777777" w:rsidR="007F3BC8" w:rsidRPr="00CE24D7" w:rsidRDefault="007F3BC8" w:rsidP="007F3BC8"/>
    <w:p w14:paraId="1AD6A032" w14:textId="77777777" w:rsidR="007F3BC8" w:rsidRPr="00CE24D7" w:rsidRDefault="007F3BC8" w:rsidP="007F3BC8">
      <w:pPr>
        <w:pStyle w:val="Puesto"/>
        <w:ind w:firstLine="567"/>
      </w:pPr>
      <w:r w:rsidRPr="00CE24D7">
        <w:rPr>
          <w:b/>
        </w:rPr>
        <w:t>Artículo 38.</w:t>
      </w:r>
      <w:r w:rsidRPr="00CE24D7">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CE24D7">
        <w:rPr>
          <w:b/>
        </w:rPr>
        <w:t>”</w:t>
      </w:r>
      <w:r w:rsidRPr="00CE24D7">
        <w:t xml:space="preserve"> </w:t>
      </w:r>
    </w:p>
    <w:p w14:paraId="36CC6ECA" w14:textId="77777777" w:rsidR="007F3BC8" w:rsidRPr="00CE24D7" w:rsidRDefault="007F3BC8" w:rsidP="007F3BC8">
      <w:pPr>
        <w:rPr>
          <w:i/>
        </w:rPr>
      </w:pPr>
    </w:p>
    <w:p w14:paraId="5BC2FFF1" w14:textId="77777777" w:rsidR="007F3BC8" w:rsidRPr="00CE24D7" w:rsidRDefault="007F3BC8" w:rsidP="007F3BC8">
      <w:r w:rsidRPr="00CE24D7">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w:t>
      </w:r>
      <w:r w:rsidRPr="00CE24D7">
        <w:lastRenderedPageBreak/>
        <w:t xml:space="preserve">particulares toda vez que ésta tiene por objeto proteger datos personales, entendiéndose por tales, aquéllos que hacen identificable a una persona. </w:t>
      </w:r>
    </w:p>
    <w:p w14:paraId="62E1A21B" w14:textId="77777777" w:rsidR="007F3BC8" w:rsidRPr="00CE24D7" w:rsidRDefault="007F3BC8" w:rsidP="007F3BC8"/>
    <w:p w14:paraId="0514D2AF" w14:textId="77777777" w:rsidR="007F3BC8" w:rsidRPr="00CE24D7" w:rsidRDefault="007F3BC8" w:rsidP="007F3BC8">
      <w:r w:rsidRPr="00CE24D7">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CE24D7">
        <w:rPr>
          <w:b/>
        </w:rPr>
        <w:t>EL SUJETO OBLIGADO,</w:t>
      </w:r>
      <w:r w:rsidRPr="00CE24D7">
        <w:t xml:space="preserve"> por lo que, todo dato personal susceptible de clasificación debe ser protegido.</w:t>
      </w:r>
    </w:p>
    <w:p w14:paraId="0AE33422" w14:textId="77777777" w:rsidR="007F3BC8" w:rsidRPr="00CE24D7" w:rsidRDefault="007F3BC8" w:rsidP="007F3BC8"/>
    <w:p w14:paraId="4953A470" w14:textId="77777777" w:rsidR="007F3BC8" w:rsidRPr="00CE24D7" w:rsidRDefault="007F3BC8" w:rsidP="007F3BC8">
      <w:r w:rsidRPr="00CE24D7">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8D83D59" w14:textId="77777777" w:rsidR="007F3BC8" w:rsidRPr="00CE24D7" w:rsidRDefault="007F3BC8" w:rsidP="007F3BC8"/>
    <w:p w14:paraId="0AB63EF3" w14:textId="77777777" w:rsidR="007F3BC8" w:rsidRPr="00CE24D7" w:rsidRDefault="007F3BC8" w:rsidP="007F3BC8">
      <w:r w:rsidRPr="00CE24D7">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C99ABEC" w14:textId="77777777" w:rsidR="007F3BC8" w:rsidRPr="00CE24D7" w:rsidRDefault="007F3BC8" w:rsidP="007F3BC8"/>
    <w:p w14:paraId="7E6546AF" w14:textId="77777777" w:rsidR="007F3BC8" w:rsidRPr="00CE24D7" w:rsidRDefault="007F3BC8" w:rsidP="007F3BC8">
      <w:pPr>
        <w:jc w:val="center"/>
        <w:rPr>
          <w:b/>
          <w:i/>
        </w:rPr>
      </w:pPr>
      <w:r w:rsidRPr="00CE24D7">
        <w:rPr>
          <w:b/>
          <w:i/>
        </w:rPr>
        <w:lastRenderedPageBreak/>
        <w:t>Ley de Transparencia y Acceso a la Información Pública del Estado de México y Municipios</w:t>
      </w:r>
    </w:p>
    <w:p w14:paraId="0E55B27F" w14:textId="77777777" w:rsidR="007F3BC8" w:rsidRPr="00CE24D7" w:rsidRDefault="007F3BC8" w:rsidP="007F3BC8"/>
    <w:p w14:paraId="08AD5CA0" w14:textId="77777777" w:rsidR="007F3BC8" w:rsidRPr="00CE24D7" w:rsidRDefault="007F3BC8" w:rsidP="007F3BC8">
      <w:pPr>
        <w:pStyle w:val="Puesto"/>
        <w:ind w:firstLine="567"/>
      </w:pPr>
      <w:r w:rsidRPr="00CE24D7">
        <w:rPr>
          <w:b/>
        </w:rPr>
        <w:t xml:space="preserve">“Artículo 49. </w:t>
      </w:r>
      <w:r w:rsidRPr="00CE24D7">
        <w:t>Los Comités de Transparencia tendrán las siguientes atribuciones:</w:t>
      </w:r>
    </w:p>
    <w:p w14:paraId="7DC71939" w14:textId="77777777" w:rsidR="007F3BC8" w:rsidRPr="00CE24D7" w:rsidRDefault="007F3BC8" w:rsidP="007F3BC8">
      <w:pPr>
        <w:pStyle w:val="Puesto"/>
        <w:ind w:firstLine="567"/>
      </w:pPr>
      <w:r w:rsidRPr="00CE24D7">
        <w:rPr>
          <w:b/>
        </w:rPr>
        <w:t>VIII.</w:t>
      </w:r>
      <w:r w:rsidRPr="00CE24D7">
        <w:t xml:space="preserve"> Aprobar, modificar o revocar la clasificación de la información;</w:t>
      </w:r>
    </w:p>
    <w:p w14:paraId="5A1F9B43" w14:textId="77777777" w:rsidR="007F3BC8" w:rsidRPr="00CE24D7" w:rsidRDefault="007F3BC8" w:rsidP="007F3BC8"/>
    <w:p w14:paraId="0994476A" w14:textId="77777777" w:rsidR="007F3BC8" w:rsidRPr="00CE24D7" w:rsidRDefault="007F3BC8" w:rsidP="007F3BC8">
      <w:pPr>
        <w:pStyle w:val="Puesto"/>
        <w:ind w:firstLine="567"/>
      </w:pPr>
      <w:r w:rsidRPr="00CE24D7">
        <w:rPr>
          <w:b/>
        </w:rPr>
        <w:t>Artículo 132.</w:t>
      </w:r>
      <w:r w:rsidRPr="00CE24D7">
        <w:t xml:space="preserve"> La clasificación de la información se llevará a cabo en el momento en que:</w:t>
      </w:r>
    </w:p>
    <w:p w14:paraId="18845A78" w14:textId="77777777" w:rsidR="007F3BC8" w:rsidRPr="00CE24D7" w:rsidRDefault="007F3BC8" w:rsidP="007F3BC8">
      <w:pPr>
        <w:pStyle w:val="Puesto"/>
        <w:ind w:firstLine="567"/>
      </w:pPr>
      <w:r w:rsidRPr="00CE24D7">
        <w:rPr>
          <w:b/>
        </w:rPr>
        <w:t>I.</w:t>
      </w:r>
      <w:r w:rsidRPr="00CE24D7">
        <w:t xml:space="preserve"> Se reciba una solicitud de acceso a la información;</w:t>
      </w:r>
    </w:p>
    <w:p w14:paraId="288F6079" w14:textId="77777777" w:rsidR="007F3BC8" w:rsidRPr="00CE24D7" w:rsidRDefault="007F3BC8" w:rsidP="007F3BC8">
      <w:pPr>
        <w:pStyle w:val="Puesto"/>
        <w:ind w:firstLine="567"/>
      </w:pPr>
      <w:r w:rsidRPr="00CE24D7">
        <w:rPr>
          <w:b/>
        </w:rPr>
        <w:t>II.</w:t>
      </w:r>
      <w:r w:rsidRPr="00CE24D7">
        <w:t xml:space="preserve"> Se determine mediante resolución de autoridad competente; o</w:t>
      </w:r>
    </w:p>
    <w:p w14:paraId="1F74C23F" w14:textId="77777777" w:rsidR="007F3BC8" w:rsidRPr="00CE24D7" w:rsidRDefault="007F3BC8" w:rsidP="007F3BC8">
      <w:pPr>
        <w:pStyle w:val="Puesto"/>
        <w:ind w:firstLine="567"/>
        <w:rPr>
          <w:b/>
        </w:rPr>
      </w:pPr>
      <w:r w:rsidRPr="00CE24D7">
        <w:rPr>
          <w:b/>
        </w:rPr>
        <w:t>III.</w:t>
      </w:r>
      <w:r w:rsidRPr="00CE24D7">
        <w:t xml:space="preserve"> Se generen versiones públicas para dar cumplimiento a las obligaciones de transparencia previstas en esta Ley.</w:t>
      </w:r>
      <w:r w:rsidRPr="00CE24D7">
        <w:rPr>
          <w:b/>
        </w:rPr>
        <w:t>”</w:t>
      </w:r>
    </w:p>
    <w:p w14:paraId="5D4CBEE1" w14:textId="77777777" w:rsidR="007F3BC8" w:rsidRPr="00CE24D7" w:rsidRDefault="007F3BC8" w:rsidP="007F3BC8"/>
    <w:p w14:paraId="6443AF54" w14:textId="77777777" w:rsidR="007F3BC8" w:rsidRPr="00CE24D7" w:rsidRDefault="007F3BC8" w:rsidP="007F3BC8">
      <w:pPr>
        <w:pStyle w:val="Puesto"/>
        <w:ind w:firstLine="567"/>
      </w:pPr>
      <w:r w:rsidRPr="00CE24D7">
        <w:rPr>
          <w:b/>
        </w:rPr>
        <w:t>“Segundo. -</w:t>
      </w:r>
      <w:r w:rsidRPr="00CE24D7">
        <w:t xml:space="preserve"> Para efectos de los presentes Lineamientos Generales, se entenderá por:</w:t>
      </w:r>
    </w:p>
    <w:p w14:paraId="13AA1172" w14:textId="77777777" w:rsidR="007F3BC8" w:rsidRPr="00CE24D7" w:rsidRDefault="007F3BC8" w:rsidP="007F3BC8">
      <w:pPr>
        <w:pStyle w:val="Puesto"/>
        <w:ind w:firstLine="567"/>
      </w:pPr>
      <w:r w:rsidRPr="00CE24D7">
        <w:rPr>
          <w:b/>
        </w:rPr>
        <w:t>XVIII.</w:t>
      </w:r>
      <w:r w:rsidRPr="00CE24D7">
        <w:t xml:space="preserve">  </w:t>
      </w:r>
      <w:r w:rsidRPr="00CE24D7">
        <w:rPr>
          <w:b/>
        </w:rPr>
        <w:t>Versión pública:</w:t>
      </w:r>
      <w:r w:rsidRPr="00CE24D7">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E6BF36A" w14:textId="77777777" w:rsidR="007F3BC8" w:rsidRPr="00CE24D7" w:rsidRDefault="007F3BC8" w:rsidP="007F3BC8">
      <w:pPr>
        <w:pStyle w:val="Puesto"/>
        <w:ind w:firstLine="567"/>
      </w:pPr>
    </w:p>
    <w:p w14:paraId="0E6621C5" w14:textId="77777777" w:rsidR="007F3BC8" w:rsidRPr="00CE24D7" w:rsidRDefault="007F3BC8" w:rsidP="007F3BC8">
      <w:pPr>
        <w:pStyle w:val="Puesto"/>
        <w:ind w:firstLine="567"/>
        <w:rPr>
          <w:b/>
        </w:rPr>
      </w:pPr>
      <w:r w:rsidRPr="00CE24D7">
        <w:rPr>
          <w:b/>
        </w:rPr>
        <w:t>Lineamientos Generales en materia de Clasificación y Desclasificación de la Información</w:t>
      </w:r>
    </w:p>
    <w:p w14:paraId="7F2A4A92" w14:textId="77777777" w:rsidR="007F3BC8" w:rsidRPr="00CE24D7" w:rsidRDefault="007F3BC8" w:rsidP="007F3BC8">
      <w:pPr>
        <w:pStyle w:val="Puesto"/>
        <w:ind w:firstLine="567"/>
      </w:pPr>
    </w:p>
    <w:p w14:paraId="147BB23C" w14:textId="77777777" w:rsidR="007F3BC8" w:rsidRPr="00CE24D7" w:rsidRDefault="007F3BC8" w:rsidP="007F3BC8">
      <w:pPr>
        <w:pStyle w:val="Puesto"/>
        <w:ind w:firstLine="567"/>
      </w:pPr>
      <w:r w:rsidRPr="00CE24D7">
        <w:rPr>
          <w:b/>
        </w:rPr>
        <w:t>Cuarto.</w:t>
      </w:r>
      <w:r w:rsidRPr="00CE24D7">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871708D" w14:textId="77777777" w:rsidR="007F3BC8" w:rsidRPr="00CE24D7" w:rsidRDefault="007F3BC8" w:rsidP="007F3BC8">
      <w:pPr>
        <w:pStyle w:val="Puesto"/>
        <w:ind w:firstLine="567"/>
      </w:pPr>
      <w:r w:rsidRPr="00CE24D7">
        <w:t>Los sujetos obligados deberán aplicar, de manera estricta, las excepciones al derecho de acceso a la información y sólo podrán invocarlas cuando acrediten su procedencia.</w:t>
      </w:r>
    </w:p>
    <w:p w14:paraId="62F7B95F" w14:textId="77777777" w:rsidR="007F3BC8" w:rsidRPr="00CE24D7" w:rsidRDefault="007F3BC8" w:rsidP="007F3BC8"/>
    <w:p w14:paraId="548F5DC8" w14:textId="77777777" w:rsidR="007F3BC8" w:rsidRPr="00CE24D7" w:rsidRDefault="007F3BC8" w:rsidP="007F3BC8">
      <w:pPr>
        <w:pStyle w:val="Puesto"/>
        <w:ind w:firstLine="567"/>
      </w:pPr>
      <w:r w:rsidRPr="00CE24D7">
        <w:rPr>
          <w:b/>
        </w:rPr>
        <w:t>Quinto.</w:t>
      </w:r>
      <w:r w:rsidRPr="00CE24D7">
        <w:t xml:space="preserve"> La carga de la prueba para justificar toda negativa de acceso a la información, por actualizarse cualquiera de los supuestos de clasificación previstos en la Ley General, la Ley Federal y leyes estatales, corresponderá a los sujetos obligados, por lo </w:t>
      </w:r>
      <w:r w:rsidRPr="00CE24D7">
        <w:lastRenderedPageBreak/>
        <w:t>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B0DAD8E" w14:textId="77777777" w:rsidR="007F3BC8" w:rsidRPr="00CE24D7" w:rsidRDefault="007F3BC8" w:rsidP="007F3BC8"/>
    <w:p w14:paraId="76C7E9A3" w14:textId="77777777" w:rsidR="007F3BC8" w:rsidRPr="00CE24D7" w:rsidRDefault="007F3BC8" w:rsidP="007F3BC8">
      <w:pPr>
        <w:pStyle w:val="Puesto"/>
        <w:ind w:firstLine="567"/>
      </w:pPr>
      <w:r w:rsidRPr="00CE24D7">
        <w:rPr>
          <w:b/>
        </w:rPr>
        <w:t>Sexto.</w:t>
      </w:r>
      <w:r w:rsidRPr="00CE24D7">
        <w:t xml:space="preserve"> Se deroga.</w:t>
      </w:r>
    </w:p>
    <w:p w14:paraId="6E5B163C" w14:textId="77777777" w:rsidR="007F3BC8" w:rsidRPr="00CE24D7" w:rsidRDefault="007F3BC8" w:rsidP="007F3BC8"/>
    <w:p w14:paraId="3770FE19" w14:textId="77777777" w:rsidR="007F3BC8" w:rsidRPr="00CE24D7" w:rsidRDefault="007F3BC8" w:rsidP="007F3BC8">
      <w:pPr>
        <w:pStyle w:val="Puesto"/>
        <w:ind w:firstLine="567"/>
      </w:pPr>
      <w:r w:rsidRPr="00CE24D7">
        <w:rPr>
          <w:b/>
        </w:rPr>
        <w:t>Séptimo.</w:t>
      </w:r>
      <w:r w:rsidRPr="00CE24D7">
        <w:t xml:space="preserve"> La clasificación de la información se llevará a cabo en el momento en que:</w:t>
      </w:r>
    </w:p>
    <w:p w14:paraId="04D0DA21" w14:textId="77777777" w:rsidR="007F3BC8" w:rsidRPr="00CE24D7" w:rsidRDefault="007F3BC8" w:rsidP="007F3BC8">
      <w:pPr>
        <w:pStyle w:val="Puesto"/>
        <w:ind w:firstLine="567"/>
      </w:pPr>
      <w:r w:rsidRPr="00CE24D7">
        <w:rPr>
          <w:b/>
        </w:rPr>
        <w:t>I.</w:t>
      </w:r>
      <w:r w:rsidRPr="00CE24D7">
        <w:t xml:space="preserve">        Se reciba una solicitud de acceso a la información;</w:t>
      </w:r>
    </w:p>
    <w:p w14:paraId="5B4CDDAF" w14:textId="77777777" w:rsidR="007F3BC8" w:rsidRPr="00CE24D7" w:rsidRDefault="007F3BC8" w:rsidP="007F3BC8">
      <w:pPr>
        <w:pStyle w:val="Puesto"/>
        <w:ind w:firstLine="567"/>
      </w:pPr>
      <w:r w:rsidRPr="00CE24D7">
        <w:rPr>
          <w:b/>
        </w:rPr>
        <w:t>II.</w:t>
      </w:r>
      <w:r w:rsidRPr="00CE24D7">
        <w:t xml:space="preserve">       Se determine mediante resolución del Comité de Transparencia, el órgano garante competente, o en cumplimiento a una sentencia del Poder Judicial; o</w:t>
      </w:r>
    </w:p>
    <w:p w14:paraId="2EE1572B" w14:textId="77777777" w:rsidR="007F3BC8" w:rsidRPr="00CE24D7" w:rsidRDefault="007F3BC8" w:rsidP="007F3BC8">
      <w:pPr>
        <w:pStyle w:val="Puesto"/>
        <w:ind w:firstLine="567"/>
      </w:pPr>
      <w:r w:rsidRPr="00CE24D7">
        <w:rPr>
          <w:b/>
        </w:rPr>
        <w:t>III.</w:t>
      </w:r>
      <w:r w:rsidRPr="00CE24D7">
        <w:t xml:space="preserve">      Se generen versiones públicas para dar cumplimiento a las obligaciones de transparencia previstas en la Ley General, la Ley Federal y las correspondientes de las entidades federativas.</w:t>
      </w:r>
    </w:p>
    <w:p w14:paraId="15D9E93C" w14:textId="77777777" w:rsidR="007F3BC8" w:rsidRPr="00CE24D7" w:rsidRDefault="007F3BC8" w:rsidP="007F3BC8">
      <w:pPr>
        <w:pStyle w:val="Puesto"/>
        <w:ind w:firstLine="567"/>
      </w:pPr>
      <w:r w:rsidRPr="00CE24D7">
        <w:t xml:space="preserve">Los titulares de las áreas deberán revisar la información requerida al momento de la recepción de una solicitud de acceso, para verificar, conforme a su naturaleza, si encuadra en una causal de reserva o de confidencialidad. </w:t>
      </w:r>
    </w:p>
    <w:p w14:paraId="63D569C1" w14:textId="77777777" w:rsidR="007F3BC8" w:rsidRPr="00CE24D7" w:rsidRDefault="007F3BC8" w:rsidP="007F3BC8"/>
    <w:p w14:paraId="0D46EB7B" w14:textId="77777777" w:rsidR="007F3BC8" w:rsidRPr="00CE24D7" w:rsidRDefault="007F3BC8" w:rsidP="007F3BC8">
      <w:pPr>
        <w:pStyle w:val="Puesto"/>
        <w:ind w:firstLine="567"/>
      </w:pPr>
      <w:r w:rsidRPr="00CE24D7">
        <w:rPr>
          <w:b/>
        </w:rPr>
        <w:t>Octavo.</w:t>
      </w:r>
      <w:r w:rsidRPr="00CE24D7">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4C48367" w14:textId="77777777" w:rsidR="007F3BC8" w:rsidRPr="00CE24D7" w:rsidRDefault="007F3BC8" w:rsidP="007F3BC8">
      <w:pPr>
        <w:pStyle w:val="Puesto"/>
        <w:ind w:firstLine="567"/>
      </w:pPr>
      <w:r w:rsidRPr="00CE24D7">
        <w:t>Para motivar la clasificación se deberán señalar las razones o circunstancias especiales que lo llevaron a concluir que el caso particular se ajusta al supuesto previsto por la norma legal invocada como fundamento.</w:t>
      </w:r>
    </w:p>
    <w:p w14:paraId="31F20FB0" w14:textId="77777777" w:rsidR="007F3BC8" w:rsidRPr="00CE24D7" w:rsidRDefault="007F3BC8" w:rsidP="007F3BC8">
      <w:pPr>
        <w:pStyle w:val="Puesto"/>
        <w:ind w:firstLine="567"/>
      </w:pPr>
      <w:r w:rsidRPr="00CE24D7">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E50A3C9" w14:textId="77777777" w:rsidR="007F3BC8" w:rsidRPr="00CE24D7" w:rsidRDefault="007F3BC8" w:rsidP="007F3BC8"/>
    <w:p w14:paraId="66A82F7B" w14:textId="77777777" w:rsidR="007F3BC8" w:rsidRPr="00CE24D7" w:rsidRDefault="007F3BC8" w:rsidP="007F3BC8">
      <w:pPr>
        <w:pStyle w:val="Puesto"/>
        <w:ind w:firstLine="567"/>
      </w:pPr>
      <w:r w:rsidRPr="00CE24D7">
        <w:rPr>
          <w:b/>
        </w:rPr>
        <w:t>Noveno.</w:t>
      </w:r>
      <w:r w:rsidRPr="00CE24D7">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D327D3D" w14:textId="77777777" w:rsidR="007F3BC8" w:rsidRPr="00CE24D7" w:rsidRDefault="007F3BC8" w:rsidP="007F3BC8"/>
    <w:p w14:paraId="74FB7B27" w14:textId="77777777" w:rsidR="007F3BC8" w:rsidRPr="00CE24D7" w:rsidRDefault="007F3BC8" w:rsidP="007F3BC8">
      <w:pPr>
        <w:pStyle w:val="Puesto"/>
        <w:ind w:firstLine="567"/>
      </w:pPr>
      <w:r w:rsidRPr="00CE24D7">
        <w:rPr>
          <w:b/>
        </w:rPr>
        <w:lastRenderedPageBreak/>
        <w:t>Décimo.</w:t>
      </w:r>
      <w:r w:rsidRPr="00CE24D7">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EB079E1" w14:textId="77777777" w:rsidR="007F3BC8" w:rsidRPr="00CE24D7" w:rsidRDefault="007F3BC8" w:rsidP="007F3BC8">
      <w:pPr>
        <w:pStyle w:val="Puesto"/>
        <w:ind w:firstLine="567"/>
      </w:pPr>
      <w:r w:rsidRPr="00CE24D7">
        <w:t>En ausencia de los titulares de las áreas, la información será clasificada o desclasificada por la persona que lo supla, en términos de la normativa que rija la actuación del sujeto obligado.</w:t>
      </w:r>
    </w:p>
    <w:p w14:paraId="0340B08B" w14:textId="77777777" w:rsidR="007F3BC8" w:rsidRPr="00CE24D7" w:rsidRDefault="007F3BC8" w:rsidP="007F3BC8">
      <w:pPr>
        <w:pStyle w:val="Puesto"/>
        <w:ind w:firstLine="567"/>
        <w:rPr>
          <w:b/>
        </w:rPr>
      </w:pPr>
      <w:r w:rsidRPr="00CE24D7">
        <w:rPr>
          <w:b/>
        </w:rPr>
        <w:t>Décimo primero.</w:t>
      </w:r>
      <w:r w:rsidRPr="00CE24D7">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E24D7">
        <w:rPr>
          <w:b/>
        </w:rPr>
        <w:t>”</w:t>
      </w:r>
    </w:p>
    <w:p w14:paraId="7BE02709" w14:textId="77777777" w:rsidR="00F32096" w:rsidRPr="00CE24D7" w:rsidRDefault="00F32096" w:rsidP="007F3BC8"/>
    <w:p w14:paraId="3DEEA98B" w14:textId="048B3F9F" w:rsidR="006C15E2" w:rsidRPr="00CE24D7" w:rsidRDefault="006C15E2" w:rsidP="006C15E2">
      <w:pPr>
        <w:rPr>
          <w:rFonts w:eastAsia="Palatino Linotype" w:cs="Palatino Linotype"/>
          <w:szCs w:val="22"/>
        </w:rPr>
      </w:pPr>
      <w:r w:rsidRPr="00CE24D7">
        <w:rPr>
          <w:rFonts w:eastAsia="Palatino Linotype" w:cs="Palatino Linotype"/>
          <w:szCs w:val="22"/>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los que a continuación se apuntan.</w:t>
      </w:r>
    </w:p>
    <w:p w14:paraId="3B9E2B44" w14:textId="77777777" w:rsidR="006C15E2" w:rsidRPr="00CE24D7" w:rsidRDefault="006C15E2" w:rsidP="007F3BC8"/>
    <w:p w14:paraId="510B8EF4" w14:textId="77777777" w:rsidR="00711C8C" w:rsidRPr="00CE24D7" w:rsidRDefault="00711C8C" w:rsidP="00711C8C">
      <w:pPr>
        <w:numPr>
          <w:ilvl w:val="0"/>
          <w:numId w:val="26"/>
        </w:numPr>
        <w:rPr>
          <w:b/>
          <w:color w:val="000000"/>
        </w:rPr>
      </w:pPr>
      <w:r w:rsidRPr="00CE24D7">
        <w:rPr>
          <w:b/>
          <w:color w:val="000000"/>
        </w:rPr>
        <w:t>Registro Federal de Contribuyentes (RFC)</w:t>
      </w:r>
    </w:p>
    <w:p w14:paraId="4378111D" w14:textId="77777777" w:rsidR="00711C8C" w:rsidRPr="00CE24D7" w:rsidRDefault="00711C8C" w:rsidP="00711C8C">
      <w:pPr>
        <w:rPr>
          <w:color w:val="000000"/>
        </w:rPr>
      </w:pPr>
    </w:p>
    <w:p w14:paraId="703563A4" w14:textId="77777777" w:rsidR="00711C8C" w:rsidRPr="00CE24D7" w:rsidRDefault="00711C8C" w:rsidP="00711C8C">
      <w:pPr>
        <w:rPr>
          <w:color w:val="000000"/>
        </w:rPr>
      </w:pPr>
      <w:r w:rsidRPr="00CE24D7">
        <w:rPr>
          <w:color w:val="000000"/>
        </w:rPr>
        <w:t xml:space="preserve">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w:t>
      </w:r>
      <w:r w:rsidRPr="00CE24D7">
        <w:rPr>
          <w:color w:val="000000"/>
        </w:rPr>
        <w:lastRenderedPageBreak/>
        <w:t>donde consta la clave que asigna este órgano desconcentrado de la Secretaría de Hacienda y Crédito Público, de acuerdo al artículo 27 del Código Fiscal de la Federación.</w:t>
      </w:r>
    </w:p>
    <w:p w14:paraId="4B3C902D" w14:textId="77777777" w:rsidR="00711C8C" w:rsidRPr="00CE24D7" w:rsidRDefault="00711C8C" w:rsidP="00711C8C">
      <w:pPr>
        <w:rPr>
          <w:color w:val="000000"/>
        </w:rPr>
      </w:pPr>
    </w:p>
    <w:p w14:paraId="6D73E317" w14:textId="77777777" w:rsidR="00711C8C" w:rsidRPr="00CE24D7" w:rsidRDefault="00711C8C" w:rsidP="00711C8C">
      <w:pPr>
        <w:rPr>
          <w:color w:val="000000"/>
        </w:rPr>
      </w:pPr>
      <w:r w:rsidRPr="00CE24D7">
        <w:rPr>
          <w:color w:val="000000"/>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11DBD3E8" w14:textId="77777777" w:rsidR="00711C8C" w:rsidRPr="00CE24D7" w:rsidRDefault="00711C8C" w:rsidP="00711C8C">
      <w:pPr>
        <w:rPr>
          <w:color w:val="000000"/>
        </w:rPr>
      </w:pPr>
    </w:p>
    <w:p w14:paraId="395D2A26" w14:textId="77777777" w:rsidR="00711C8C" w:rsidRPr="00CE24D7" w:rsidRDefault="00711C8C" w:rsidP="00711C8C">
      <w:pPr>
        <w:rPr>
          <w:color w:val="000000"/>
        </w:rPr>
      </w:pPr>
      <w:r w:rsidRPr="00CE24D7">
        <w:rPr>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4626B67E" w14:textId="77777777" w:rsidR="00711C8C" w:rsidRPr="00CE24D7" w:rsidRDefault="00711C8C" w:rsidP="00711C8C">
      <w:pPr>
        <w:rPr>
          <w:color w:val="000000"/>
        </w:rPr>
      </w:pPr>
    </w:p>
    <w:p w14:paraId="5633CC93" w14:textId="77777777" w:rsidR="00711C8C" w:rsidRPr="00CE24D7" w:rsidRDefault="00711C8C" w:rsidP="00711C8C">
      <w:pPr>
        <w:rPr>
          <w:color w:val="000000"/>
        </w:rPr>
      </w:pPr>
      <w:r w:rsidRPr="00CE24D7">
        <w:rPr>
          <w:color w:val="000000"/>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1C3C0436" w14:textId="77777777" w:rsidR="00711C8C" w:rsidRPr="00CE24D7" w:rsidRDefault="00711C8C" w:rsidP="00711C8C">
      <w:pPr>
        <w:rPr>
          <w:color w:val="000000"/>
        </w:rPr>
      </w:pPr>
    </w:p>
    <w:p w14:paraId="457A592B" w14:textId="77777777" w:rsidR="00711C8C" w:rsidRPr="00CE24D7" w:rsidRDefault="00711C8C" w:rsidP="00711C8C">
      <w:pPr>
        <w:rPr>
          <w:color w:val="000000"/>
        </w:rPr>
      </w:pPr>
      <w:r w:rsidRPr="00CE24D7">
        <w:rPr>
          <w:color w:val="000000"/>
        </w:rPr>
        <w:t>Lo anterior, resulta congruente con el Criterio de Interpretación, de la Segunda Época, con número de registro SO/019/2017, emitido por el entonces Instituto Nacional de Transparencia, Acceso a la Información y Protección de Datos Personales, en el cual se señala lo siguiente:</w:t>
      </w:r>
    </w:p>
    <w:p w14:paraId="01BBA064" w14:textId="77777777" w:rsidR="00711C8C" w:rsidRPr="00CE24D7" w:rsidRDefault="00711C8C" w:rsidP="00711C8C">
      <w:pPr>
        <w:rPr>
          <w:color w:val="000000"/>
        </w:rPr>
      </w:pPr>
    </w:p>
    <w:p w14:paraId="1604C0AC" w14:textId="77777777" w:rsidR="00711C8C" w:rsidRPr="00CE24D7" w:rsidRDefault="00711C8C" w:rsidP="00711C8C">
      <w:pPr>
        <w:pStyle w:val="Puesto"/>
      </w:pPr>
      <w:r w:rsidRPr="00CE24D7">
        <w:rPr>
          <w:b/>
        </w:rPr>
        <w:t>“Registro Federal de Contribuyentes (RFC) de personas físicas.</w:t>
      </w:r>
      <w:r w:rsidRPr="00CE24D7">
        <w:t xml:space="preserve"> El RFC es una clave de carácter fiscal, única e irrepetible, que permite identificar al titular, su edad y fecha de nacimiento, por lo que es un dato personal de carácter confidencial.”</w:t>
      </w:r>
    </w:p>
    <w:p w14:paraId="4F603DA2" w14:textId="77777777" w:rsidR="00711C8C" w:rsidRPr="00CE24D7" w:rsidRDefault="00711C8C" w:rsidP="00711C8C">
      <w:pPr>
        <w:rPr>
          <w:color w:val="000000"/>
        </w:rPr>
      </w:pPr>
    </w:p>
    <w:p w14:paraId="3A2954B5" w14:textId="77777777" w:rsidR="00711C8C" w:rsidRPr="00CE24D7" w:rsidRDefault="00711C8C" w:rsidP="00711C8C">
      <w:pPr>
        <w:rPr>
          <w:color w:val="000000"/>
        </w:rPr>
      </w:pPr>
      <w:r w:rsidRPr="00CE24D7">
        <w:rPr>
          <w:color w:val="000000"/>
        </w:rPr>
        <w:t xml:space="preserve">De tal suerte, el Registro Federal de Contribuyentes de los servidores públicos no guarda relación con la transparencia de los recursos públicos, así como tampoco con el desempeño laboral que pueda tener una persona, por lo que </w:t>
      </w:r>
      <w:r w:rsidRPr="00CE24D7">
        <w:rPr>
          <w:b/>
          <w:bCs/>
          <w:color w:val="000000"/>
          <w:u w:val="single"/>
        </w:rPr>
        <w:t>constituye un dato personal confidencial al actualizar el supuesto normativo del artículo 143, fracción I, de la Ley de Transparencia y Acceso a la Información Pública del Estado de México y Municipios</w:t>
      </w:r>
      <w:r w:rsidRPr="00CE24D7">
        <w:rPr>
          <w:color w:val="000000"/>
        </w:rPr>
        <w:t xml:space="preserve">. </w:t>
      </w:r>
    </w:p>
    <w:p w14:paraId="5EA369F6" w14:textId="77777777" w:rsidR="00711C8C" w:rsidRPr="00CE24D7" w:rsidRDefault="00711C8C" w:rsidP="00711C8C"/>
    <w:p w14:paraId="3E24E3C6" w14:textId="77777777" w:rsidR="00711C8C" w:rsidRPr="00CE24D7" w:rsidRDefault="00711C8C" w:rsidP="00711C8C">
      <w:pPr>
        <w:numPr>
          <w:ilvl w:val="0"/>
          <w:numId w:val="26"/>
        </w:numPr>
        <w:rPr>
          <w:b/>
          <w:color w:val="000000"/>
        </w:rPr>
      </w:pPr>
      <w:r w:rsidRPr="00CE24D7">
        <w:rPr>
          <w:b/>
          <w:color w:val="000000"/>
        </w:rPr>
        <w:t>Clave Única de Registro de Población (CURP)</w:t>
      </w:r>
    </w:p>
    <w:p w14:paraId="284301DE" w14:textId="77777777" w:rsidR="00711C8C" w:rsidRPr="00CE24D7" w:rsidRDefault="00711C8C" w:rsidP="00711C8C">
      <w:pPr>
        <w:rPr>
          <w:color w:val="000000"/>
        </w:rPr>
      </w:pPr>
    </w:p>
    <w:p w14:paraId="2DAB5A72" w14:textId="77777777" w:rsidR="00711C8C" w:rsidRPr="00CE24D7" w:rsidRDefault="00711C8C" w:rsidP="00711C8C">
      <w:pPr>
        <w:rPr>
          <w:color w:val="000000"/>
        </w:rPr>
      </w:pPr>
      <w:r w:rsidRPr="00CE24D7">
        <w:rPr>
          <w:color w:val="000000"/>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21B9951E" w14:textId="77777777" w:rsidR="00711C8C" w:rsidRPr="00CE24D7" w:rsidRDefault="00711C8C" w:rsidP="00711C8C">
      <w:pPr>
        <w:rPr>
          <w:color w:val="000000"/>
        </w:rPr>
      </w:pPr>
    </w:p>
    <w:p w14:paraId="679A613C" w14:textId="77777777" w:rsidR="00711C8C" w:rsidRPr="00CE24D7" w:rsidRDefault="00711C8C" w:rsidP="00711C8C">
      <w:pPr>
        <w:rPr>
          <w:color w:val="000000"/>
        </w:rPr>
      </w:pPr>
      <w:r w:rsidRPr="00CE24D7">
        <w:rPr>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289123A0" w14:textId="77777777" w:rsidR="00711C8C" w:rsidRPr="00CE24D7" w:rsidRDefault="00711C8C" w:rsidP="00711C8C">
      <w:pPr>
        <w:rPr>
          <w:color w:val="000000"/>
        </w:rPr>
      </w:pPr>
    </w:p>
    <w:p w14:paraId="63106905" w14:textId="77777777" w:rsidR="00711C8C" w:rsidRPr="00CE24D7" w:rsidRDefault="00711C8C" w:rsidP="00711C8C">
      <w:pPr>
        <w:rPr>
          <w:color w:val="000000"/>
        </w:rPr>
      </w:pPr>
      <w:r w:rsidRPr="00CE24D7">
        <w:rPr>
          <w:color w:val="000000"/>
        </w:rPr>
        <w:lastRenderedPageBreak/>
        <w:t xml:space="preserve">En ese orden de ideas, la Secretaría de Gobernación en las direcciones </w:t>
      </w:r>
      <w:hyperlink r:id="rId17">
        <w:r w:rsidRPr="00CE24D7">
          <w:rPr>
            <w:color w:val="0563C1"/>
            <w:u w:val="single"/>
          </w:rPr>
          <w:t>https://consultas.curp.gob.mx/CurpSP/html/informacionecurpPS.html</w:t>
        </w:r>
      </w:hyperlink>
      <w:r w:rsidRPr="00CE24D7">
        <w:rPr>
          <w:color w:val="000000"/>
        </w:rPr>
        <w:t xml:space="preserve"> y </w:t>
      </w:r>
      <w:hyperlink r:id="rId18">
        <w:r w:rsidRPr="00CE24D7">
          <w:rPr>
            <w:color w:val="0563C1"/>
            <w:u w:val="single"/>
          </w:rPr>
          <w:t>https://www.gob.mx/segob/renapo/acciones-y-programas/clave-unica-de-registro-de-poblacion-curp-142226</w:t>
        </w:r>
      </w:hyperlink>
      <w:r w:rsidRPr="00CE24D7">
        <w:rPr>
          <w:color w:val="000000"/>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CE24D7">
        <w:rPr>
          <w:b/>
          <w:color w:val="000000"/>
        </w:rPr>
        <w:t>se generan a partir de los datos contenidos en el documento probatorio de la identidad</w:t>
      </w:r>
      <w:r w:rsidRPr="00CE24D7">
        <w:rPr>
          <w:color w:val="000000"/>
        </w:rPr>
        <w:t xml:space="preserve"> </w:t>
      </w:r>
      <w:r w:rsidRPr="00CE24D7">
        <w:rPr>
          <w:b/>
          <w:color w:val="000000"/>
        </w:rPr>
        <w:t xml:space="preserve">del interesado </w:t>
      </w:r>
      <w:r w:rsidRPr="00CE24D7">
        <w:rPr>
          <w:color w:val="000000"/>
        </w:rPr>
        <w:t>(acta de nacimiento, carta de naturalización o documento migratorio) de la siguiente forma:</w:t>
      </w:r>
    </w:p>
    <w:p w14:paraId="0799D1FE" w14:textId="77777777" w:rsidR="00711C8C" w:rsidRPr="00CE24D7" w:rsidRDefault="00711C8C" w:rsidP="00711C8C">
      <w:pPr>
        <w:rPr>
          <w:color w:val="000000"/>
        </w:rPr>
      </w:pPr>
    </w:p>
    <w:p w14:paraId="3319A357" w14:textId="77777777" w:rsidR="00711C8C" w:rsidRPr="00CE24D7" w:rsidRDefault="00711C8C" w:rsidP="00711C8C">
      <w:pPr>
        <w:numPr>
          <w:ilvl w:val="0"/>
          <w:numId w:val="27"/>
        </w:numPr>
        <w:rPr>
          <w:color w:val="000000"/>
        </w:rPr>
      </w:pPr>
      <w:r w:rsidRPr="00CE24D7">
        <w:rPr>
          <w:color w:val="000000"/>
        </w:rPr>
        <w:t>El primero y segundo apellidos, así como al nombre de pila;</w:t>
      </w:r>
    </w:p>
    <w:p w14:paraId="799BFE91" w14:textId="77777777" w:rsidR="00711C8C" w:rsidRPr="00CE24D7" w:rsidRDefault="00711C8C" w:rsidP="00711C8C">
      <w:pPr>
        <w:numPr>
          <w:ilvl w:val="0"/>
          <w:numId w:val="27"/>
        </w:numPr>
        <w:rPr>
          <w:color w:val="000000"/>
        </w:rPr>
      </w:pPr>
      <w:r w:rsidRPr="00CE24D7">
        <w:rPr>
          <w:color w:val="000000"/>
        </w:rPr>
        <w:t>La fecha de nacimiento;</w:t>
      </w:r>
    </w:p>
    <w:p w14:paraId="70820931" w14:textId="77777777" w:rsidR="00711C8C" w:rsidRPr="00CE24D7" w:rsidRDefault="00711C8C" w:rsidP="00711C8C">
      <w:pPr>
        <w:numPr>
          <w:ilvl w:val="0"/>
          <w:numId w:val="27"/>
        </w:numPr>
        <w:rPr>
          <w:color w:val="000000"/>
        </w:rPr>
      </w:pPr>
      <w:r w:rsidRPr="00CE24D7">
        <w:rPr>
          <w:color w:val="000000"/>
        </w:rPr>
        <w:t>El sexo, y</w:t>
      </w:r>
    </w:p>
    <w:p w14:paraId="47A79B34" w14:textId="77777777" w:rsidR="00711C8C" w:rsidRPr="00CE24D7" w:rsidRDefault="00711C8C" w:rsidP="00711C8C">
      <w:pPr>
        <w:numPr>
          <w:ilvl w:val="0"/>
          <w:numId w:val="27"/>
        </w:numPr>
        <w:rPr>
          <w:color w:val="000000"/>
        </w:rPr>
      </w:pPr>
      <w:r w:rsidRPr="00CE24D7">
        <w:rPr>
          <w:color w:val="000000"/>
        </w:rPr>
        <w:t>La entidad federativa de nacimiento.</w:t>
      </w:r>
    </w:p>
    <w:p w14:paraId="03FA0438" w14:textId="77777777" w:rsidR="00711C8C" w:rsidRPr="00CE24D7" w:rsidRDefault="00711C8C" w:rsidP="00711C8C">
      <w:pPr>
        <w:rPr>
          <w:color w:val="000000"/>
        </w:rPr>
      </w:pPr>
    </w:p>
    <w:p w14:paraId="29808228" w14:textId="77777777" w:rsidR="00711C8C" w:rsidRPr="00CE24D7" w:rsidRDefault="00711C8C" w:rsidP="00711C8C">
      <w:pPr>
        <w:rPr>
          <w:color w:val="000000"/>
        </w:rPr>
      </w:pPr>
      <w:r w:rsidRPr="00CE24D7">
        <w:rPr>
          <w:color w:val="000000"/>
        </w:rPr>
        <w:t>Los dos últimos elementos de la Clave Única de Registro de Población evitan la duplicidad de la Clave y garantizan su correcta integración.</w:t>
      </w:r>
    </w:p>
    <w:p w14:paraId="420DF9A5" w14:textId="77777777" w:rsidR="00711C8C" w:rsidRPr="00CE24D7" w:rsidRDefault="00711C8C" w:rsidP="00711C8C">
      <w:pPr>
        <w:rPr>
          <w:color w:val="000000"/>
        </w:rPr>
      </w:pPr>
    </w:p>
    <w:p w14:paraId="2D2F02DD" w14:textId="77777777" w:rsidR="00711C8C" w:rsidRPr="00CE24D7" w:rsidRDefault="00711C8C" w:rsidP="00711C8C">
      <w:pPr>
        <w:rPr>
          <w:color w:val="000000"/>
        </w:rPr>
      </w:pPr>
      <w:r w:rsidRPr="00CE24D7">
        <w:rPr>
          <w:color w:val="000000"/>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7F8D9C8B" w14:textId="77777777" w:rsidR="00711C8C" w:rsidRPr="00CE24D7" w:rsidRDefault="00711C8C" w:rsidP="00711C8C">
      <w:pPr>
        <w:rPr>
          <w:color w:val="000000"/>
        </w:rPr>
      </w:pPr>
    </w:p>
    <w:p w14:paraId="76BB6C8A" w14:textId="77777777" w:rsidR="00711C8C" w:rsidRPr="00CE24D7" w:rsidRDefault="00711C8C" w:rsidP="00711C8C">
      <w:pPr>
        <w:rPr>
          <w:color w:val="000000"/>
        </w:rPr>
      </w:pPr>
      <w:r w:rsidRPr="00CE24D7">
        <w:rPr>
          <w:color w:val="000000"/>
        </w:rPr>
        <w:t>Situación que se robustece, con el Criterio de Interpretación, de la Segunda Época, con número de registro SO/018/2017, emitido por el entonces Instituto Nacional de Transparencia, Acceso a la Información y Protección de Datos Personales, que establece lo siguiente:</w:t>
      </w:r>
    </w:p>
    <w:p w14:paraId="0F3FE7A4" w14:textId="77777777" w:rsidR="00711C8C" w:rsidRPr="00CE24D7" w:rsidRDefault="00711C8C" w:rsidP="00711C8C">
      <w:pPr>
        <w:ind w:left="567" w:right="567"/>
        <w:rPr>
          <w:color w:val="000000"/>
        </w:rPr>
      </w:pPr>
    </w:p>
    <w:p w14:paraId="21A63BA6" w14:textId="77777777" w:rsidR="00711C8C" w:rsidRPr="00CE24D7" w:rsidRDefault="00711C8C" w:rsidP="00711C8C">
      <w:pPr>
        <w:pStyle w:val="Puesto"/>
      </w:pPr>
      <w:r w:rsidRPr="00CE24D7">
        <w:rPr>
          <w:b/>
        </w:rPr>
        <w:t xml:space="preserve">“Clave Única de Registro de Población (CURP). </w:t>
      </w:r>
      <w:r w:rsidRPr="00CE24D7">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014B0435" w14:textId="77777777" w:rsidR="00711C8C" w:rsidRPr="00CE24D7" w:rsidRDefault="00711C8C" w:rsidP="00711C8C">
      <w:pPr>
        <w:rPr>
          <w:color w:val="000000"/>
        </w:rPr>
      </w:pPr>
    </w:p>
    <w:p w14:paraId="35ED21DF" w14:textId="77777777" w:rsidR="00711C8C" w:rsidRPr="00CE24D7" w:rsidRDefault="00711C8C" w:rsidP="00711C8C">
      <w:pPr>
        <w:rPr>
          <w:b/>
          <w:color w:val="000000"/>
        </w:rPr>
      </w:pPr>
      <w:r w:rsidRPr="00CE24D7">
        <w:rPr>
          <w:color w:val="000000"/>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65393FD4" w14:textId="77777777" w:rsidR="00711C8C" w:rsidRPr="00CE24D7" w:rsidRDefault="00711C8C" w:rsidP="00711C8C">
      <w:pPr>
        <w:tabs>
          <w:tab w:val="left" w:pos="3962"/>
        </w:tabs>
      </w:pPr>
    </w:p>
    <w:p w14:paraId="605288D2" w14:textId="77777777" w:rsidR="00711C8C" w:rsidRPr="00CE24D7" w:rsidRDefault="00711C8C" w:rsidP="00711C8C">
      <w:pPr>
        <w:numPr>
          <w:ilvl w:val="0"/>
          <w:numId w:val="26"/>
        </w:numPr>
        <w:rPr>
          <w:b/>
          <w:color w:val="000000"/>
        </w:rPr>
      </w:pPr>
      <w:bookmarkStart w:id="46" w:name="_Hlk194505391"/>
      <w:r w:rsidRPr="00CE24D7">
        <w:rPr>
          <w:b/>
          <w:color w:val="000000"/>
        </w:rPr>
        <w:t>Número de seguridad social del Instituto de Seguridad Social del Estado de México y Municipios</w:t>
      </w:r>
    </w:p>
    <w:bookmarkEnd w:id="46"/>
    <w:p w14:paraId="5957D434" w14:textId="77777777" w:rsidR="00711C8C" w:rsidRPr="00CE24D7" w:rsidRDefault="00711C8C" w:rsidP="00711C8C">
      <w:pPr>
        <w:rPr>
          <w:b/>
          <w:color w:val="000000"/>
        </w:rPr>
      </w:pPr>
    </w:p>
    <w:p w14:paraId="1974A8A8" w14:textId="77777777" w:rsidR="00711C8C" w:rsidRPr="00CE24D7" w:rsidRDefault="00711C8C" w:rsidP="00711C8C">
      <w:pPr>
        <w:rPr>
          <w:color w:val="000000"/>
        </w:rPr>
      </w:pPr>
      <w:r w:rsidRPr="00CE24D7">
        <w:rPr>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2B76FFBD" w14:textId="77777777" w:rsidR="00711C8C" w:rsidRPr="00CE24D7" w:rsidRDefault="00711C8C" w:rsidP="00711C8C">
      <w:pPr>
        <w:rPr>
          <w:color w:val="000000"/>
        </w:rPr>
      </w:pPr>
    </w:p>
    <w:p w14:paraId="0F3DACD0" w14:textId="77777777" w:rsidR="00711C8C" w:rsidRPr="00CE24D7" w:rsidRDefault="00711C8C" w:rsidP="00711C8C">
      <w:pPr>
        <w:rPr>
          <w:color w:val="000000"/>
        </w:rPr>
      </w:pPr>
      <w:r w:rsidRPr="00CE24D7">
        <w:rPr>
          <w:color w:val="000000"/>
        </w:rPr>
        <w:lastRenderedPageBreak/>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4C1B4F0D" w14:textId="77777777" w:rsidR="00711C8C" w:rsidRPr="00CE24D7" w:rsidRDefault="00711C8C" w:rsidP="00711C8C">
      <w:pPr>
        <w:rPr>
          <w:color w:val="000000"/>
        </w:rPr>
      </w:pPr>
    </w:p>
    <w:p w14:paraId="4EB474FF" w14:textId="77777777" w:rsidR="00711C8C" w:rsidRPr="00CE24D7" w:rsidRDefault="00711C8C" w:rsidP="00711C8C">
      <w:pPr>
        <w:rPr>
          <w:color w:val="000000"/>
        </w:rPr>
      </w:pPr>
      <w:r w:rsidRPr="00CE24D7">
        <w:rPr>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7BF93B37" w14:textId="77777777" w:rsidR="00711C8C" w:rsidRPr="00CE24D7" w:rsidRDefault="00711C8C" w:rsidP="00711C8C">
      <w:pPr>
        <w:rPr>
          <w:color w:val="000000"/>
        </w:rPr>
      </w:pPr>
    </w:p>
    <w:p w14:paraId="2361B25B" w14:textId="77777777" w:rsidR="00711C8C" w:rsidRPr="00CE24D7" w:rsidRDefault="00711C8C" w:rsidP="00711C8C">
      <w:pPr>
        <w:rPr>
          <w:color w:val="000000"/>
        </w:rPr>
      </w:pPr>
      <w:r w:rsidRPr="00CE24D7">
        <w:rPr>
          <w:color w:val="000000"/>
        </w:rPr>
        <w:t xml:space="preserve">En ese sentido, contar con la prestación de seguridad social que brinda el Instituto de Seguridad Social del Estado de México y Municipios no es una obligación para entrar a trabajar, por el contrario, es un derecho que se adquiere cuando se ingresa al servicio público, por tal motivo, es un dato personal confidencial, que actualiza el supuesto de confidencialidad, establecido en el artículo 143, fracción I, de la Ley de Transparencia y Acceso a la Información Pública del Estado de México y Municipios. </w:t>
      </w:r>
    </w:p>
    <w:p w14:paraId="76040CD2" w14:textId="77777777" w:rsidR="00711C8C" w:rsidRPr="00CE24D7" w:rsidRDefault="00711C8C" w:rsidP="00711C8C">
      <w:pPr>
        <w:tabs>
          <w:tab w:val="left" w:pos="3962"/>
        </w:tabs>
      </w:pPr>
    </w:p>
    <w:p w14:paraId="146CC43C" w14:textId="77777777" w:rsidR="00711C8C" w:rsidRPr="00CE24D7" w:rsidRDefault="00711C8C" w:rsidP="00711C8C">
      <w:pPr>
        <w:numPr>
          <w:ilvl w:val="0"/>
          <w:numId w:val="26"/>
        </w:numPr>
        <w:rPr>
          <w:b/>
          <w:color w:val="000000"/>
        </w:rPr>
      </w:pPr>
      <w:r w:rsidRPr="00CE24D7">
        <w:rPr>
          <w:b/>
          <w:color w:val="000000"/>
        </w:rPr>
        <w:lastRenderedPageBreak/>
        <w:t xml:space="preserve">Deducciones (Préstamos, Otras deducciones y Total de deducciones). </w:t>
      </w:r>
    </w:p>
    <w:p w14:paraId="2BB0F3A9" w14:textId="77777777" w:rsidR="00711C8C" w:rsidRPr="00CE24D7" w:rsidRDefault="00711C8C" w:rsidP="00711C8C">
      <w:pPr>
        <w:spacing w:before="240" w:after="240"/>
      </w:pPr>
      <w:r w:rsidRPr="00CE24D7">
        <w:t xml:space="preserve">Sobre las </w:t>
      </w:r>
      <w:r w:rsidRPr="00CE24D7">
        <w:rPr>
          <w:b/>
          <w:i/>
        </w:rPr>
        <w:t>deducciones</w:t>
      </w:r>
      <w:r w:rsidRPr="00CE24D7">
        <w:t>, para entender los límites y alcances de esta restricción, es oportuno recurrir al artículo 84 de la Ley del Trabajo de los Servidores Públicos del Estado y Municipios:</w:t>
      </w:r>
    </w:p>
    <w:p w14:paraId="3E806745" w14:textId="77777777" w:rsidR="00711C8C" w:rsidRPr="00CE24D7" w:rsidRDefault="00711C8C" w:rsidP="00711C8C">
      <w:pPr>
        <w:pStyle w:val="Puesto"/>
        <w:rPr>
          <w:b/>
        </w:rPr>
      </w:pPr>
      <w:bookmarkStart w:id="47" w:name="_heading=h.i9mk3ga8ug63" w:colFirst="0" w:colLast="0"/>
      <w:bookmarkEnd w:id="47"/>
      <w:r w:rsidRPr="00CE24D7">
        <w:rPr>
          <w:b/>
        </w:rPr>
        <w:t xml:space="preserve">“ARTÍCULO 84. </w:t>
      </w:r>
      <w:r w:rsidRPr="00CE24D7">
        <w:t>Sólo podrán hacerse retenciones, descuentos o deducciones al sueldo de los servidores públicos por concepto de:</w:t>
      </w:r>
    </w:p>
    <w:p w14:paraId="5F06A9D7" w14:textId="77777777" w:rsidR="00711C8C" w:rsidRPr="00CE24D7" w:rsidRDefault="00711C8C" w:rsidP="00711C8C">
      <w:pPr>
        <w:pStyle w:val="Puesto"/>
      </w:pPr>
      <w:r w:rsidRPr="00CE24D7">
        <w:rPr>
          <w:b/>
        </w:rPr>
        <w:t>I.</w:t>
      </w:r>
      <w:r w:rsidRPr="00CE24D7">
        <w:t xml:space="preserve"> Gravámenes fiscales relacionados con el sueldo;</w:t>
      </w:r>
    </w:p>
    <w:p w14:paraId="1DAE8CE7" w14:textId="77777777" w:rsidR="00711C8C" w:rsidRPr="00CE24D7" w:rsidRDefault="00711C8C" w:rsidP="00711C8C">
      <w:pPr>
        <w:pStyle w:val="Puesto"/>
      </w:pPr>
      <w:r w:rsidRPr="00CE24D7">
        <w:rPr>
          <w:b/>
        </w:rPr>
        <w:t>II.</w:t>
      </w:r>
      <w:r w:rsidRPr="00CE24D7">
        <w:t xml:space="preserve"> Deudas contraídas con las instituciones públicas o dependencias por concepto de anticipos de sueldo, pagos hechos con exceso, errores o pérdidas debidamente comprobados;</w:t>
      </w:r>
    </w:p>
    <w:p w14:paraId="4C602DB1" w14:textId="77777777" w:rsidR="00711C8C" w:rsidRPr="00CE24D7" w:rsidRDefault="00711C8C" w:rsidP="00711C8C">
      <w:pPr>
        <w:pStyle w:val="Puesto"/>
      </w:pPr>
      <w:r w:rsidRPr="00CE24D7">
        <w:rPr>
          <w:b/>
        </w:rPr>
        <w:t>III.</w:t>
      </w:r>
      <w:r w:rsidRPr="00CE24D7">
        <w:t xml:space="preserve"> </w:t>
      </w:r>
      <w:r w:rsidRPr="00CE24D7">
        <w:rPr>
          <w:b/>
        </w:rPr>
        <w:t>Cuotas sindicales</w:t>
      </w:r>
      <w:r w:rsidRPr="00CE24D7">
        <w:t>;</w:t>
      </w:r>
    </w:p>
    <w:p w14:paraId="20C5CCD9" w14:textId="77777777" w:rsidR="00711C8C" w:rsidRPr="00CE24D7" w:rsidRDefault="00711C8C" w:rsidP="00711C8C">
      <w:pPr>
        <w:pStyle w:val="Puesto"/>
      </w:pPr>
      <w:r w:rsidRPr="00CE24D7">
        <w:rPr>
          <w:b/>
        </w:rPr>
        <w:t>IV.</w:t>
      </w:r>
      <w:r w:rsidRPr="00CE24D7">
        <w:t xml:space="preserve"> Cuotas de aportación a fondos para la constitución de cooperativas y de cajas de ahorro, siempre que el servidor público hubiese manifestado previamente, de manera expresa, su conformidad;</w:t>
      </w:r>
    </w:p>
    <w:p w14:paraId="5F5069BC" w14:textId="77777777" w:rsidR="00711C8C" w:rsidRPr="00CE24D7" w:rsidRDefault="00711C8C" w:rsidP="00711C8C">
      <w:pPr>
        <w:pStyle w:val="Puesto"/>
      </w:pPr>
      <w:r w:rsidRPr="00CE24D7">
        <w:rPr>
          <w:b/>
        </w:rPr>
        <w:t>V.</w:t>
      </w:r>
      <w:r w:rsidRPr="00CE24D7">
        <w:t xml:space="preserve"> Descuentos ordenados por el Instituto de Seguridad Social del Estado de México y Municipios, con motivo de cuotas y obligaciones contraídas con éste por los servidores públicos;</w:t>
      </w:r>
    </w:p>
    <w:p w14:paraId="2AF54763" w14:textId="77777777" w:rsidR="00711C8C" w:rsidRPr="00CE24D7" w:rsidRDefault="00711C8C" w:rsidP="00711C8C">
      <w:pPr>
        <w:pStyle w:val="Puesto"/>
      </w:pPr>
      <w:r w:rsidRPr="00CE24D7">
        <w:rPr>
          <w:b/>
        </w:rPr>
        <w:t>VI.</w:t>
      </w:r>
      <w:r w:rsidRPr="00CE24D7">
        <w:t xml:space="preserve"> Obligaciones a cargo del servidor público con las que haya consentido, derivadas de la adquisición o del uso de habitaciones consideradas como de interés social;</w:t>
      </w:r>
    </w:p>
    <w:p w14:paraId="1EC05EA2" w14:textId="77777777" w:rsidR="00711C8C" w:rsidRPr="00CE24D7" w:rsidRDefault="00711C8C" w:rsidP="00711C8C">
      <w:pPr>
        <w:pStyle w:val="Puesto"/>
      </w:pPr>
      <w:r w:rsidRPr="00CE24D7">
        <w:rPr>
          <w:b/>
        </w:rPr>
        <w:t>VII.</w:t>
      </w:r>
      <w:r w:rsidRPr="00CE24D7">
        <w:t xml:space="preserve"> Faltas de puntualidad o de asistencia injustificadas;</w:t>
      </w:r>
    </w:p>
    <w:p w14:paraId="54FB3322" w14:textId="77777777" w:rsidR="00711C8C" w:rsidRPr="00CE24D7" w:rsidRDefault="00711C8C" w:rsidP="00711C8C">
      <w:pPr>
        <w:pStyle w:val="Puesto"/>
      </w:pPr>
      <w:r w:rsidRPr="00CE24D7">
        <w:rPr>
          <w:b/>
        </w:rPr>
        <w:t>VIII. Pensiones alimenticias ordenadas por la autoridad judicial;</w:t>
      </w:r>
      <w:r w:rsidRPr="00CE24D7">
        <w:t xml:space="preserve"> o</w:t>
      </w:r>
    </w:p>
    <w:p w14:paraId="43E587BA" w14:textId="77777777" w:rsidR="00711C8C" w:rsidRPr="00CE24D7" w:rsidRDefault="00711C8C" w:rsidP="00711C8C">
      <w:pPr>
        <w:pStyle w:val="Puesto"/>
        <w:rPr>
          <w:b/>
        </w:rPr>
      </w:pPr>
      <w:r w:rsidRPr="00CE24D7">
        <w:rPr>
          <w:b/>
        </w:rPr>
        <w:t>IX. Cualquier otro convenido con instituciones de servicios y aceptado por el servidor público.</w:t>
      </w:r>
    </w:p>
    <w:p w14:paraId="5794C562" w14:textId="77777777" w:rsidR="00711C8C" w:rsidRPr="00CE24D7" w:rsidRDefault="00711C8C" w:rsidP="00711C8C">
      <w:pPr>
        <w:pStyle w:val="Puesto"/>
      </w:pPr>
      <w:r w:rsidRPr="00CE24D7">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01652024" w14:textId="77777777" w:rsidR="00711C8C" w:rsidRPr="00CE24D7" w:rsidRDefault="00711C8C" w:rsidP="00711C8C"/>
    <w:p w14:paraId="1F8EA8E5" w14:textId="77777777" w:rsidR="00711C8C" w:rsidRPr="00CE24D7" w:rsidRDefault="00711C8C" w:rsidP="00711C8C">
      <w:r w:rsidRPr="00CE24D7">
        <w:t>Conforme a lo anterior dichas deducciones, suelen ser obligatorias y dan cuenta, de que el Sujeto Obligado cumple con sus responsabilidades como patrón, relacionadas con la retención de parte del ingreso de sus trabajadores, para cubrir las deducciones genéricas y obligatorias.</w:t>
      </w:r>
    </w:p>
    <w:p w14:paraId="3EF22C4A" w14:textId="77777777" w:rsidR="00711C8C" w:rsidRPr="00CE24D7" w:rsidRDefault="00711C8C" w:rsidP="00711C8C"/>
    <w:p w14:paraId="6B99E2B7" w14:textId="77777777" w:rsidR="00711C8C" w:rsidRPr="00CE24D7" w:rsidRDefault="00711C8C" w:rsidP="00711C8C">
      <w:r w:rsidRPr="00CE24D7">
        <w:t>Como se logra observar, dichas deducciones, son las renciones que realizan las dependencias y entidades, de manera obligatoria por estar establecidas en diversas leyes, como la Ley del Impuesto sobre la Renta y la Ley de Seguridad Social para los Servidores Públicos del Estado de México y Municipios (gravámenes fiscales), o bien, la Ley de Servidores Públicos del Estado de México y Municipios (descuentos por faltas o inasistencias).</w:t>
      </w:r>
    </w:p>
    <w:p w14:paraId="099B881C" w14:textId="77777777" w:rsidR="00711C8C" w:rsidRPr="00CE24D7" w:rsidRDefault="00711C8C" w:rsidP="00711C8C"/>
    <w:p w14:paraId="2EC156F1" w14:textId="77777777" w:rsidR="00711C8C" w:rsidRPr="00CE24D7" w:rsidRDefault="00711C8C" w:rsidP="00711C8C">
      <w:r w:rsidRPr="00CE24D7">
        <w:t xml:space="preserve">Por tal circunstancia y toda vez, que las deducciones por Ley, son de carácter obligatorio y ayuda a rendir cuentas, de que </w:t>
      </w:r>
      <w:r w:rsidRPr="00CE24D7">
        <w:rPr>
          <w:b/>
        </w:rPr>
        <w:t>EL SUJETO OBLIGADO</w:t>
      </w:r>
      <w:r w:rsidRPr="00CE24D7">
        <w:t xml:space="preserve"> cumple con sus funciones de patrón, al retener determinado monto del sueldo de los servidores públicos, es que se considera que son de naturaleza pública y, por lo tanto, no procede la clasificación, en términos del artículo 143, fracción I, de la Ley de Transparencia y Acceso a la Información Pública del Estado de México y Municipios.</w:t>
      </w:r>
    </w:p>
    <w:p w14:paraId="4A311AF1" w14:textId="77777777" w:rsidR="00711C8C" w:rsidRPr="00CE24D7" w:rsidRDefault="00711C8C" w:rsidP="00711C8C"/>
    <w:p w14:paraId="58E35CA7" w14:textId="77777777" w:rsidR="00711C8C" w:rsidRPr="00CE24D7" w:rsidRDefault="00711C8C" w:rsidP="00711C8C">
      <w:pPr>
        <w:pBdr>
          <w:top w:val="nil"/>
          <w:left w:val="nil"/>
          <w:bottom w:val="nil"/>
          <w:right w:val="nil"/>
          <w:between w:val="nil"/>
        </w:pBdr>
        <w:rPr>
          <w:color w:val="000000"/>
        </w:rPr>
      </w:pPr>
      <w:r w:rsidRPr="00CE24D7">
        <w:rPr>
          <w:color w:val="000000"/>
        </w:rPr>
        <w:t>Tal es el caso del</w:t>
      </w:r>
      <w:r w:rsidRPr="00CE24D7">
        <w:rPr>
          <w:b/>
          <w:color w:val="000000"/>
        </w:rPr>
        <w:t xml:space="preserve"> Sistema De Capitalización Individual (SCI), </w:t>
      </w:r>
      <w:r w:rsidRPr="00CE24D7">
        <w:rPr>
          <w:color w:val="000000"/>
        </w:rPr>
        <w:t>la cual está contemplada en los artículos 84 y 115 de la Ley de Seguridad Social para los Servidores Públicos del Estado de México y Municipios, al formar parte de uno de los sistemas que conforma el sistema mixto de pensiones, al corresponder específicamente a una reserva de ahorro en favor de los servidores públicos para su retiro, la cual señala:</w:t>
      </w:r>
    </w:p>
    <w:p w14:paraId="256648FD" w14:textId="77777777" w:rsidR="00711C8C" w:rsidRPr="00CE24D7" w:rsidRDefault="00711C8C" w:rsidP="00711C8C">
      <w:pPr>
        <w:pBdr>
          <w:top w:val="nil"/>
          <w:left w:val="nil"/>
          <w:bottom w:val="nil"/>
          <w:right w:val="nil"/>
          <w:between w:val="nil"/>
        </w:pBdr>
        <w:rPr>
          <w:color w:val="000000"/>
        </w:rPr>
      </w:pPr>
    </w:p>
    <w:p w14:paraId="600ACEFA" w14:textId="77777777" w:rsidR="00711C8C" w:rsidRPr="00CE24D7" w:rsidRDefault="00711C8C" w:rsidP="00711C8C">
      <w:pPr>
        <w:pStyle w:val="Puesto"/>
        <w:rPr>
          <w:b/>
        </w:rPr>
      </w:pPr>
      <w:r w:rsidRPr="00CE24D7">
        <w:t>“</w:t>
      </w:r>
      <w:r w:rsidRPr="00CE24D7">
        <w:rPr>
          <w:b/>
        </w:rPr>
        <w:t>ARTICULO 84.-</w:t>
      </w:r>
      <w:r w:rsidRPr="00CE24D7">
        <w:t xml:space="preserve"> Las pensiones que otorga esta ley, se basan en un régimen mixto, siendo una parte de beneficios definidos denominado </w:t>
      </w:r>
      <w:r w:rsidRPr="00CE24D7">
        <w:rPr>
          <w:b/>
        </w:rPr>
        <w:t>sistema solidario de reparto y otra de contribuciones definidas denominado sistema de capitalización individual.</w:t>
      </w:r>
    </w:p>
    <w:p w14:paraId="19B32816" w14:textId="77777777" w:rsidR="00711C8C" w:rsidRPr="00CE24D7" w:rsidRDefault="00711C8C" w:rsidP="00711C8C">
      <w:pPr>
        <w:spacing w:line="276" w:lineRule="auto"/>
        <w:ind w:left="567" w:right="900"/>
        <w:rPr>
          <w:i/>
        </w:rPr>
      </w:pPr>
    </w:p>
    <w:p w14:paraId="0915909D" w14:textId="77777777" w:rsidR="00711C8C" w:rsidRPr="00CE24D7" w:rsidRDefault="00711C8C" w:rsidP="00711C8C">
      <w:pPr>
        <w:pStyle w:val="Puesto"/>
      </w:pPr>
      <w:r w:rsidRPr="00CE24D7">
        <w:lastRenderedPageBreak/>
        <w:t>El monto total para el financiamiento de pensiones de cada servidor público, es equivalente al 16.77% de su sueldo sujeto a cotización, del cual el 13.52% se aplicará al fondo del sistema solidario de reparto y el 3.25% al sistema de capitalización individual.</w:t>
      </w:r>
    </w:p>
    <w:p w14:paraId="1B59887E" w14:textId="77777777" w:rsidR="00711C8C" w:rsidRPr="00CE24D7" w:rsidRDefault="00711C8C" w:rsidP="00711C8C"/>
    <w:p w14:paraId="54D5F8C1" w14:textId="77777777" w:rsidR="00711C8C" w:rsidRPr="00CE24D7" w:rsidRDefault="00711C8C" w:rsidP="00711C8C">
      <w:pPr>
        <w:pStyle w:val="Puesto"/>
      </w:pPr>
      <w:r w:rsidRPr="00CE24D7">
        <w:t xml:space="preserve"> </w:t>
      </w:r>
      <w:r w:rsidRPr="00CE24D7">
        <w:rPr>
          <w:b/>
        </w:rPr>
        <w:t>ARTICULO 115.-</w:t>
      </w:r>
      <w:r w:rsidRPr="00CE24D7">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14:paraId="2FB4D9AF" w14:textId="77777777" w:rsidR="00711C8C" w:rsidRPr="00CE24D7" w:rsidRDefault="00711C8C" w:rsidP="00711C8C"/>
    <w:p w14:paraId="480FD2AF" w14:textId="77777777" w:rsidR="00711C8C" w:rsidRPr="00CE24D7" w:rsidRDefault="00711C8C" w:rsidP="00711C8C">
      <w:r w:rsidRPr="00CE24D7">
        <w:t>En esta misma disposición normativa, en los artículos 5 fracciones II, VII y VIII; 32, 34 y 35, dispone lo siguiente:</w:t>
      </w:r>
    </w:p>
    <w:p w14:paraId="221261B0" w14:textId="77777777" w:rsidR="00711C8C" w:rsidRPr="00CE24D7" w:rsidRDefault="00711C8C" w:rsidP="00711C8C"/>
    <w:p w14:paraId="363A55CF" w14:textId="77777777" w:rsidR="00711C8C" w:rsidRPr="00CE24D7" w:rsidRDefault="00711C8C" w:rsidP="00711C8C">
      <w:pPr>
        <w:pStyle w:val="Puesto"/>
      </w:pPr>
      <w:r w:rsidRPr="00CE24D7">
        <w:t>“</w:t>
      </w:r>
      <w:r w:rsidRPr="00CE24D7">
        <w:rPr>
          <w:b/>
        </w:rPr>
        <w:t>ARTÍCULO 5</w:t>
      </w:r>
      <w:r w:rsidRPr="00CE24D7">
        <w:t>.- Para los efectos de esta ley se entiende por:</w:t>
      </w:r>
    </w:p>
    <w:p w14:paraId="76FABADD" w14:textId="77777777" w:rsidR="00711C8C" w:rsidRPr="00CE24D7" w:rsidRDefault="00711C8C" w:rsidP="00711C8C">
      <w:pPr>
        <w:pStyle w:val="Puesto"/>
      </w:pPr>
      <w:r w:rsidRPr="00CE24D7">
        <w:t>…</w:t>
      </w:r>
    </w:p>
    <w:p w14:paraId="0BDFBA3B" w14:textId="77777777" w:rsidR="00711C8C" w:rsidRPr="00CE24D7" w:rsidRDefault="00711C8C" w:rsidP="00711C8C">
      <w:pPr>
        <w:pStyle w:val="Puesto"/>
      </w:pPr>
      <w:r w:rsidRPr="00CE24D7">
        <w:t>II. Institución pública, a los poderes públicos del estado, los ayuntamientos de los municipios y los tribunales administrativos, así como los organismos auxiliares y fideicomisos públicos de carácter estatal y municipal;</w:t>
      </w:r>
    </w:p>
    <w:p w14:paraId="20F82C59" w14:textId="77777777" w:rsidR="00711C8C" w:rsidRPr="00CE24D7" w:rsidRDefault="00711C8C" w:rsidP="00711C8C">
      <w:pPr>
        <w:pStyle w:val="Puesto"/>
      </w:pPr>
      <w:r w:rsidRPr="00CE24D7">
        <w:t>…</w:t>
      </w:r>
    </w:p>
    <w:p w14:paraId="6BCA0DAC" w14:textId="77777777" w:rsidR="00711C8C" w:rsidRPr="00CE24D7" w:rsidRDefault="00711C8C" w:rsidP="00711C8C">
      <w:pPr>
        <w:pStyle w:val="Puesto"/>
      </w:pPr>
      <w:r w:rsidRPr="00CE24D7">
        <w:t xml:space="preserve">VII. Cuota, al monto que le corresponde cubrir al servidor público, equivalente a un porcentaje determinado de sus sueldo sujeto a cotización, así como el que debe cubrir el pensionado o pensionista y que recibe el Instituto para otorgar las prestaciones establecidas en la presente ley; </w:t>
      </w:r>
    </w:p>
    <w:p w14:paraId="417B7A4B" w14:textId="77777777" w:rsidR="00711C8C" w:rsidRPr="00CE24D7" w:rsidRDefault="00711C8C" w:rsidP="00711C8C">
      <w:pPr>
        <w:pStyle w:val="Puesto"/>
        <w:rPr>
          <w:b/>
        </w:rPr>
      </w:pPr>
      <w:r w:rsidRPr="00CE24D7">
        <w:t xml:space="preserve">VIII. </w:t>
      </w:r>
      <w:r w:rsidRPr="00CE24D7">
        <w:rPr>
          <w:b/>
        </w:rPr>
        <w:t>Aportación, al monto que le corresponde cubrir a las instituciones públicas como porcentaje del sueldo sujeto a cotización de cada servidor público;</w:t>
      </w:r>
    </w:p>
    <w:p w14:paraId="390F5DFF" w14:textId="77777777" w:rsidR="00711C8C" w:rsidRPr="00CE24D7" w:rsidRDefault="00711C8C" w:rsidP="00711C8C">
      <w:pPr>
        <w:pStyle w:val="Puesto"/>
      </w:pPr>
      <w:r w:rsidRPr="00CE24D7">
        <w:t>…</w:t>
      </w:r>
    </w:p>
    <w:p w14:paraId="1D95D5CF" w14:textId="77777777" w:rsidR="00711C8C" w:rsidRPr="00CE24D7" w:rsidRDefault="00711C8C" w:rsidP="00711C8C">
      <w:pPr>
        <w:pStyle w:val="Puesto"/>
      </w:pPr>
    </w:p>
    <w:p w14:paraId="18381555" w14:textId="77777777" w:rsidR="00711C8C" w:rsidRPr="00CE24D7" w:rsidRDefault="00711C8C" w:rsidP="00711C8C">
      <w:pPr>
        <w:pStyle w:val="Puesto"/>
        <w:rPr>
          <w:b/>
        </w:rPr>
      </w:pPr>
      <w:r w:rsidRPr="00CE24D7">
        <w:rPr>
          <w:b/>
        </w:rPr>
        <w:t>Artículo 32.-</w:t>
      </w:r>
      <w:r w:rsidRPr="00CE24D7">
        <w:t xml:space="preserve"> </w:t>
      </w:r>
      <w:r w:rsidRPr="00CE24D7">
        <w:rPr>
          <w:b/>
        </w:rPr>
        <w:t xml:space="preserve">Las cuotas obligatorias que deberán cubrir los servidores públicos al Instituto, serán las siguientes: </w:t>
      </w:r>
    </w:p>
    <w:p w14:paraId="3A971B05" w14:textId="77777777" w:rsidR="00711C8C" w:rsidRPr="00CE24D7" w:rsidRDefault="00711C8C" w:rsidP="00711C8C">
      <w:pPr>
        <w:pStyle w:val="Puesto"/>
      </w:pPr>
      <w:r w:rsidRPr="00CE24D7">
        <w:t xml:space="preserve">I. El 4.625% del sueldo sujeto a cotización, para cubrir las prestaciones de servicios de salud; </w:t>
      </w:r>
    </w:p>
    <w:p w14:paraId="51F4710C" w14:textId="77777777" w:rsidR="00711C8C" w:rsidRPr="00CE24D7" w:rsidRDefault="00711C8C" w:rsidP="00711C8C">
      <w:pPr>
        <w:pStyle w:val="Puesto"/>
      </w:pPr>
      <w:r w:rsidRPr="00CE24D7">
        <w:t xml:space="preserve">II. El 7.50% del sueldo sujeto a cotización, para cubrir el financiamiento de pensiones, de la siguiente manera: </w:t>
      </w:r>
    </w:p>
    <w:p w14:paraId="29A1B838" w14:textId="77777777" w:rsidR="00711C8C" w:rsidRPr="00CE24D7" w:rsidRDefault="00711C8C" w:rsidP="00711C8C">
      <w:pPr>
        <w:pStyle w:val="Puesto"/>
      </w:pPr>
      <w:r w:rsidRPr="00CE24D7">
        <w:t xml:space="preserve">a. 6.10% para el fondo del sistema solidario de reparto. </w:t>
      </w:r>
    </w:p>
    <w:p w14:paraId="3C251489" w14:textId="77777777" w:rsidR="00711C8C" w:rsidRPr="00CE24D7" w:rsidRDefault="00711C8C" w:rsidP="00711C8C">
      <w:pPr>
        <w:pStyle w:val="Puesto"/>
        <w:rPr>
          <w:b/>
          <w:u w:val="single"/>
        </w:rPr>
      </w:pPr>
      <w:r w:rsidRPr="00CE24D7">
        <w:rPr>
          <w:b/>
          <w:u w:val="single"/>
        </w:rPr>
        <w:lastRenderedPageBreak/>
        <w:t xml:space="preserve">b. 1.40% para el sistema de capitalización individual. </w:t>
      </w:r>
    </w:p>
    <w:p w14:paraId="75919D97" w14:textId="77777777" w:rsidR="00711C8C" w:rsidRPr="00CE24D7" w:rsidRDefault="00711C8C" w:rsidP="00711C8C">
      <w:pPr>
        <w:pStyle w:val="Puesto"/>
      </w:pPr>
      <w:r w:rsidRPr="00CE24D7">
        <w:t>III. Las que determine anualmente el Consejo Directivo para otras prestaciones, señaladas en el Título IV.</w:t>
      </w:r>
    </w:p>
    <w:p w14:paraId="6E57912E" w14:textId="77777777" w:rsidR="00711C8C" w:rsidRPr="00CE24D7" w:rsidRDefault="00711C8C" w:rsidP="00711C8C">
      <w:pPr>
        <w:pStyle w:val="Puesto"/>
      </w:pPr>
      <w:r w:rsidRPr="00CE24D7">
        <w:t>…</w:t>
      </w:r>
    </w:p>
    <w:p w14:paraId="30697E22" w14:textId="77777777" w:rsidR="00711C8C" w:rsidRPr="00CE24D7" w:rsidRDefault="00711C8C" w:rsidP="00711C8C">
      <w:pPr>
        <w:pStyle w:val="Puesto"/>
      </w:pPr>
    </w:p>
    <w:p w14:paraId="5A18B1E5" w14:textId="77777777" w:rsidR="00711C8C" w:rsidRPr="00CE24D7" w:rsidRDefault="00711C8C" w:rsidP="00711C8C">
      <w:pPr>
        <w:pStyle w:val="Puesto"/>
      </w:pPr>
      <w:r w:rsidRPr="00CE24D7">
        <w:rPr>
          <w:b/>
        </w:rPr>
        <w:t>Artículo 34.-</w:t>
      </w:r>
      <w:r w:rsidRPr="00CE24D7">
        <w:t xml:space="preserve"> </w:t>
      </w:r>
      <w:r w:rsidRPr="00CE24D7">
        <w:rPr>
          <w:b/>
        </w:rPr>
        <w:t>Las aportaciones que deberán cubrir obligatoriamente las instituciones públicas serán las siguientes</w:t>
      </w:r>
      <w:r w:rsidRPr="00CE24D7">
        <w:t xml:space="preserve">: </w:t>
      </w:r>
    </w:p>
    <w:p w14:paraId="006D8C57" w14:textId="77777777" w:rsidR="00711C8C" w:rsidRPr="00CE24D7" w:rsidRDefault="00711C8C" w:rsidP="00711C8C">
      <w:pPr>
        <w:pStyle w:val="Puesto"/>
      </w:pPr>
      <w:r w:rsidRPr="00CE24D7">
        <w:t xml:space="preserve">I. El 10% del sueldo sujeto a cotización, para cubrir las prestaciones de servicios de salud; </w:t>
      </w:r>
    </w:p>
    <w:p w14:paraId="05AD9989" w14:textId="77777777" w:rsidR="00711C8C" w:rsidRPr="00CE24D7" w:rsidRDefault="00711C8C" w:rsidP="00711C8C">
      <w:pPr>
        <w:pStyle w:val="Puesto"/>
      </w:pPr>
      <w:r w:rsidRPr="00CE24D7">
        <w:t xml:space="preserve">II. El 9.27% del sueldo sujeto a cotización, para cubrir el financiamiento de pensiones, de la siguiente manera: </w:t>
      </w:r>
    </w:p>
    <w:p w14:paraId="6FE7CB86" w14:textId="77777777" w:rsidR="00711C8C" w:rsidRPr="00CE24D7" w:rsidRDefault="00711C8C" w:rsidP="00711C8C">
      <w:pPr>
        <w:pStyle w:val="Puesto"/>
      </w:pPr>
      <w:r w:rsidRPr="00CE24D7">
        <w:t xml:space="preserve">a. 7.42% para el fondo del sistema solidario de reparto. </w:t>
      </w:r>
    </w:p>
    <w:p w14:paraId="2A77C634" w14:textId="77777777" w:rsidR="00711C8C" w:rsidRPr="00CE24D7" w:rsidRDefault="00711C8C" w:rsidP="00711C8C">
      <w:pPr>
        <w:pStyle w:val="Puesto"/>
        <w:rPr>
          <w:b/>
          <w:u w:val="single"/>
        </w:rPr>
      </w:pPr>
      <w:r w:rsidRPr="00CE24D7">
        <w:rPr>
          <w:u w:val="single"/>
        </w:rPr>
        <w:t xml:space="preserve">b. </w:t>
      </w:r>
      <w:r w:rsidRPr="00CE24D7">
        <w:rPr>
          <w:b/>
          <w:u w:val="single"/>
        </w:rPr>
        <w:t xml:space="preserve">1.85% para el sistema de capitalización individual. </w:t>
      </w:r>
    </w:p>
    <w:p w14:paraId="4FFB907B" w14:textId="77777777" w:rsidR="00711C8C" w:rsidRPr="00CE24D7" w:rsidRDefault="00711C8C" w:rsidP="00711C8C">
      <w:pPr>
        <w:pStyle w:val="Puesto"/>
      </w:pPr>
      <w:r w:rsidRPr="00CE24D7">
        <w:t xml:space="preserve">III. Las que determine anualmente el Consejo Directivo para otras prestaciones, señaladas en el Título IV; </w:t>
      </w:r>
    </w:p>
    <w:p w14:paraId="00E2A57D" w14:textId="77777777" w:rsidR="00711C8C" w:rsidRPr="00CE24D7" w:rsidRDefault="00711C8C" w:rsidP="00711C8C">
      <w:pPr>
        <w:pStyle w:val="Puesto"/>
      </w:pPr>
      <w:r w:rsidRPr="00CE24D7">
        <w:t xml:space="preserve">IV. El 0.875% para gastos de administración; </w:t>
      </w:r>
    </w:p>
    <w:p w14:paraId="11F367FB" w14:textId="77777777" w:rsidR="00711C8C" w:rsidRPr="00CE24D7" w:rsidRDefault="00711C8C" w:rsidP="00711C8C">
      <w:pPr>
        <w:pStyle w:val="Puesto"/>
      </w:pPr>
      <w:r w:rsidRPr="00CE24D7">
        <w:t>V. Las que se generen a cargo de las Instituciones públicas por concepto de riesgos de trabajo.</w:t>
      </w:r>
    </w:p>
    <w:p w14:paraId="41E8CB2C" w14:textId="77777777" w:rsidR="00711C8C" w:rsidRPr="00CE24D7" w:rsidRDefault="00711C8C" w:rsidP="00711C8C"/>
    <w:p w14:paraId="1AC724CD" w14:textId="77777777" w:rsidR="00711C8C" w:rsidRPr="00CE24D7" w:rsidRDefault="00711C8C" w:rsidP="00711C8C">
      <w:r w:rsidRPr="00CE24D7">
        <w:t>Por lo antes señalado, las aportaciones ya están determinadas por un porcentaje en relación al sueldo del servidor público, las cuales son cubiertas obligatoriamente, tanto por los servidores públicos, como por las instituciones públicas, por lo que al considerar los porcentajes correspondientes al Sistema de Capitalización Individual (%1,40 de servidor público y %1.85 de la Institución pública), es fácilmente identificable al conocer el sueldo del servidor público, por tanto dichos conceptos deberán de ser públicos, aún y cuando se tratan de deducciones al sueldo del trabajador.</w:t>
      </w:r>
    </w:p>
    <w:p w14:paraId="64DB851E" w14:textId="77777777" w:rsidR="00711C8C" w:rsidRPr="00CE24D7" w:rsidRDefault="00711C8C" w:rsidP="00711C8C"/>
    <w:p w14:paraId="548EB606" w14:textId="77777777" w:rsidR="00711C8C" w:rsidRPr="00CE24D7" w:rsidRDefault="00711C8C" w:rsidP="00711C8C">
      <w:pPr>
        <w:pBdr>
          <w:top w:val="nil"/>
          <w:left w:val="nil"/>
          <w:bottom w:val="nil"/>
          <w:right w:val="nil"/>
          <w:between w:val="nil"/>
        </w:pBdr>
        <w:rPr>
          <w:color w:val="000000"/>
          <w:u w:val="single"/>
        </w:rPr>
      </w:pPr>
      <w:r w:rsidRPr="00CE24D7">
        <w:rPr>
          <w:color w:val="000000"/>
        </w:rPr>
        <w:t xml:space="preserve">Es necesario precisar que existen deducciones que se generan con motivo de una decisión libre y voluntaria de los servidores públicos, como son: </w:t>
      </w:r>
      <w:r w:rsidRPr="00CE24D7">
        <w:rPr>
          <w:color w:val="000000"/>
          <w:u w:val="single"/>
        </w:rPr>
        <w:t>créditos personales,</w:t>
      </w:r>
      <w:r w:rsidRPr="00CE24D7">
        <w:rPr>
          <w:color w:val="000000"/>
        </w:rPr>
        <w:t xml:space="preserve"> </w:t>
      </w:r>
      <w:r w:rsidRPr="00CE24D7">
        <w:rPr>
          <w:color w:val="000000"/>
          <w:u w:val="single"/>
        </w:rPr>
        <w:t xml:space="preserve">cuotas sindicales y fondo de resistencia del Sindicato Único de Trabajadores de los Poderes, Municipios e Institución Descentralizadas del Estado de México, seguro de vida, accidentes y </w:t>
      </w:r>
      <w:r w:rsidRPr="00CE24D7">
        <w:rPr>
          <w:color w:val="000000"/>
          <w:u w:val="single"/>
        </w:rPr>
        <w:lastRenderedPageBreak/>
        <w:t xml:space="preserve">enfermedades. </w:t>
      </w:r>
      <w:r w:rsidRPr="00CE24D7">
        <w:rPr>
          <w:color w:val="000000"/>
        </w:rPr>
        <w:t xml:space="preserve">Asimismo, hay otras que se generan con motivo de una sentencia judicial, como es la pensión alimenticia que periódicamente se retira de la cuenta de un empleado, a efecto de que sea entregado a un tercero.  </w:t>
      </w:r>
    </w:p>
    <w:p w14:paraId="01E9F420" w14:textId="77777777" w:rsidR="00711C8C" w:rsidRPr="00CE24D7" w:rsidRDefault="00711C8C" w:rsidP="00711C8C">
      <w:pPr>
        <w:pBdr>
          <w:top w:val="nil"/>
          <w:left w:val="nil"/>
          <w:bottom w:val="nil"/>
          <w:right w:val="nil"/>
          <w:between w:val="nil"/>
        </w:pBdr>
        <w:ind w:left="720"/>
        <w:rPr>
          <w:color w:val="000000"/>
        </w:rPr>
      </w:pPr>
    </w:p>
    <w:p w14:paraId="07473157" w14:textId="77777777" w:rsidR="00711C8C" w:rsidRPr="00CE24D7" w:rsidRDefault="00711C8C" w:rsidP="00711C8C">
      <w:pPr>
        <w:pBdr>
          <w:top w:val="nil"/>
          <w:left w:val="nil"/>
          <w:bottom w:val="nil"/>
          <w:right w:val="nil"/>
          <w:between w:val="nil"/>
        </w:pBdr>
        <w:rPr>
          <w:color w:val="000000"/>
        </w:rPr>
      </w:pPr>
      <w:r w:rsidRPr="00CE24D7">
        <w:rPr>
          <w:color w:val="000000"/>
        </w:rPr>
        <w:t xml:space="preserve">En consecuencia, este tipo de deducciones son fruto de decisiones que impactan en el patrimonio de un servidor público con la finalidad de obtener un beneficio conforme a la decisión de un trabajador, </w:t>
      </w:r>
      <w:r w:rsidRPr="00CE24D7">
        <w:rPr>
          <w:b/>
          <w:color w:val="000000"/>
        </w:rPr>
        <w:t xml:space="preserve">mismas que no implican la entrega de recursos con cargo al erario, y tampoco reflejan el ejercicio de una prestación; por el contrario, en dichos casos se trata del libre ejercicio del servidor público para disponer de un ingreso que forma parte de su patrimonio. </w:t>
      </w:r>
      <w:r w:rsidRPr="00CE24D7">
        <w:rPr>
          <w:color w:val="000000"/>
        </w:rPr>
        <w:t xml:space="preserve"> Así, dichas deducciones reflejan el destino que un servidor público da a su patrimonio, lo que se aleja de la transparencia y rendición de cuentas, por tanto, se deben de clasificar como confidenciales.</w:t>
      </w:r>
    </w:p>
    <w:p w14:paraId="513C958C" w14:textId="77777777" w:rsidR="00711C8C" w:rsidRPr="00CE24D7" w:rsidRDefault="00711C8C" w:rsidP="00711C8C">
      <w:pPr>
        <w:pBdr>
          <w:top w:val="nil"/>
          <w:left w:val="nil"/>
          <w:bottom w:val="nil"/>
          <w:right w:val="nil"/>
          <w:between w:val="nil"/>
        </w:pBdr>
        <w:rPr>
          <w:color w:val="000000"/>
        </w:rPr>
      </w:pPr>
    </w:p>
    <w:p w14:paraId="1C41FC83" w14:textId="77777777" w:rsidR="00711C8C" w:rsidRPr="00CE24D7" w:rsidRDefault="00711C8C" w:rsidP="00711C8C">
      <w:r w:rsidRPr="00CE24D7">
        <w:t xml:space="preserve">Derivado de lo anterior, la ley establece claramente cuáles son esos descuentos o gravámenes que directamente se relacionan con las obligaciones adquiridas como servidores públicos y aquéllos que </w:t>
      </w:r>
      <w:r w:rsidRPr="00CE24D7">
        <w:rPr>
          <w:b/>
        </w:rPr>
        <w:t>únicamente inciden en su vida privada</w:t>
      </w:r>
      <w:r w:rsidRPr="00CE24D7">
        <w:t>. De este modo, descuentos por pensiones alimenticias o créditos adquiridos con instituciones privadas o públicas pero que fueron contraídas en forma individual, son información que debe clasificarse como confidencial.</w:t>
      </w:r>
    </w:p>
    <w:p w14:paraId="2A80DDEC" w14:textId="77777777" w:rsidR="00711C8C" w:rsidRPr="00CE24D7" w:rsidRDefault="00711C8C" w:rsidP="00711C8C"/>
    <w:p w14:paraId="045070D1" w14:textId="0B9A720F" w:rsidR="00711C8C" w:rsidRPr="00CE24D7" w:rsidRDefault="00711C8C" w:rsidP="00932BD2">
      <w:pPr>
        <w:numPr>
          <w:ilvl w:val="0"/>
          <w:numId w:val="26"/>
        </w:numPr>
        <w:rPr>
          <w:b/>
          <w:color w:val="000000"/>
        </w:rPr>
      </w:pPr>
      <w:r w:rsidRPr="00CE24D7">
        <w:rPr>
          <w:b/>
          <w:color w:val="000000"/>
        </w:rPr>
        <w:t>Nombre de institución bancaria utilizada por el servidor público.</w:t>
      </w:r>
    </w:p>
    <w:p w14:paraId="3F1658E1" w14:textId="77777777" w:rsidR="00932BD2" w:rsidRPr="00CE24D7" w:rsidRDefault="00932BD2" w:rsidP="00932BD2">
      <w:pPr>
        <w:ind w:left="720"/>
        <w:rPr>
          <w:b/>
          <w:color w:val="000000"/>
        </w:rPr>
      </w:pPr>
    </w:p>
    <w:p w14:paraId="1D04C06B" w14:textId="77777777" w:rsidR="00711C8C" w:rsidRPr="00CE24D7" w:rsidRDefault="00711C8C" w:rsidP="00711C8C">
      <w:r w:rsidRPr="00CE24D7">
        <w:t xml:space="preserve">En principio, es necesario señalar que conforme al artículo 2°, fracción IV de la Ley de Protección y Defensa al Usuario de Servicios Financieros, establece que una institución </w:t>
      </w:r>
      <w:r w:rsidRPr="00CE24D7">
        <w:lastRenderedPageBreak/>
        <w:t>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14:paraId="5A568F14" w14:textId="77777777" w:rsidR="00711C8C" w:rsidRPr="00CE24D7" w:rsidRDefault="00711C8C" w:rsidP="00711C8C"/>
    <w:p w14:paraId="45BBD3AC" w14:textId="77777777" w:rsidR="00711C8C" w:rsidRPr="00CE24D7" w:rsidRDefault="00711C8C" w:rsidP="00711C8C">
      <w:r w:rsidRPr="00CE24D7">
        <w:t xml:space="preserve">En ese orden de ideas, en el portal de la Comisión Nacional para la Protección y Defensa de los Usuarios de Servicios Financieros, en </w:t>
      </w:r>
      <w:hyperlink r:id="rId19">
        <w:r w:rsidRPr="00CE24D7">
          <w:t>https://www.condusef.gob.mx/Revista/index.php/usuario-inteligente/condusef-responde/777-la-condusef-te-puede-ayudar</w:t>
        </w:r>
      </w:hyperlink>
      <w:r w:rsidRPr="00CE24D7">
        <w:t>), se establece que los bancos son instituciones financieras; conforme a lo anterior, se puede advertir que las instituciones bancarias, son personas morales.</w:t>
      </w:r>
    </w:p>
    <w:p w14:paraId="51B44C6B" w14:textId="77777777" w:rsidR="00711C8C" w:rsidRPr="00CE24D7" w:rsidRDefault="00711C8C" w:rsidP="00711C8C"/>
    <w:p w14:paraId="0CE48409" w14:textId="77777777" w:rsidR="00711C8C" w:rsidRPr="00CE24D7" w:rsidRDefault="00711C8C" w:rsidP="00711C8C">
      <w:r w:rsidRPr="00CE24D7">
        <w:t xml:space="preserve">Por lo tanto, se considera que la denominación o razón social de una persona moral, es pública, pues dichos datos se encuentran inscritos en el Registro Público del Comercio; lo anterior, se robustece con el hecho de que existe el Sistema de Registro de Prestadores de Servicios Financieros, a las trece horas, en la liga </w:t>
      </w:r>
      <w:hyperlink r:id="rId20">
        <w:r w:rsidRPr="00CE24D7">
          <w:rPr>
            <w:color w:val="467886"/>
            <w:u w:val="single"/>
          </w:rPr>
          <w:t>https://webapps.condusef.gob.mx/SIPRES/jsp/pub/index.jsp</w:t>
        </w:r>
      </w:hyperlink>
      <w:r w:rsidRPr="00CE24D7">
        <w:t xml:space="preserve">  que es un registro de carácter </w:t>
      </w:r>
      <w:r w:rsidRPr="00CE24D7">
        <w:lastRenderedPageBreak/>
        <w:t xml:space="preserve">público, cuyo objetivo principal, consiste en proporcionar información corporativa y general de las instituciones financieras; además, que permite conocer al público general, información de dichos entes, se muestra un ejemplo a continuación: </w:t>
      </w:r>
    </w:p>
    <w:p w14:paraId="35A9F49C" w14:textId="77777777" w:rsidR="00711C8C" w:rsidRPr="00CE24D7" w:rsidRDefault="00711C8C" w:rsidP="00711C8C"/>
    <w:p w14:paraId="5419C602" w14:textId="77777777" w:rsidR="00711C8C" w:rsidRPr="00CE24D7" w:rsidRDefault="00711C8C" w:rsidP="00711C8C">
      <w:pPr>
        <w:jc w:val="center"/>
      </w:pPr>
      <w:r w:rsidRPr="00CE24D7">
        <w:rPr>
          <w:noProof/>
          <w:lang w:eastAsia="es-MX"/>
        </w:rPr>
        <w:drawing>
          <wp:inline distT="0" distB="0" distL="0" distR="0" wp14:anchorId="318C1FFF" wp14:editId="67B44C6E">
            <wp:extent cx="5295900" cy="1295400"/>
            <wp:effectExtent l="0" t="0" r="0" b="0"/>
            <wp:docPr id="326021686" name="image2.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Escala de tiempo&#10;&#10;Descripción generada automáticamente"/>
                    <pic:cNvPicPr preferRelativeResize="0"/>
                  </pic:nvPicPr>
                  <pic:blipFill>
                    <a:blip r:embed="rId21"/>
                    <a:srcRect t="1" b="52956"/>
                    <a:stretch>
                      <a:fillRect/>
                    </a:stretch>
                  </pic:blipFill>
                  <pic:spPr>
                    <a:xfrm>
                      <a:off x="0" y="0"/>
                      <a:ext cx="5295900" cy="1295400"/>
                    </a:xfrm>
                    <a:prstGeom prst="rect">
                      <a:avLst/>
                    </a:prstGeom>
                    <a:ln/>
                  </pic:spPr>
                </pic:pic>
              </a:graphicData>
            </a:graphic>
          </wp:inline>
        </w:drawing>
      </w:r>
    </w:p>
    <w:p w14:paraId="7BCE238C" w14:textId="77777777" w:rsidR="00711C8C" w:rsidRPr="00CE24D7" w:rsidRDefault="00711C8C" w:rsidP="00711C8C"/>
    <w:p w14:paraId="2E36B67C" w14:textId="77777777" w:rsidR="00711C8C" w:rsidRPr="00CE24D7" w:rsidRDefault="00711C8C" w:rsidP="00711C8C">
      <w:pPr>
        <w:ind w:right="-28"/>
      </w:pPr>
      <w:r w:rsidRPr="00CE24D7">
        <w:t>Conforme a lo anterior, se logra vislumbrar que el nombre de las instituciones bancarias es de naturaleza pública.</w:t>
      </w:r>
    </w:p>
    <w:p w14:paraId="04037A02" w14:textId="77777777" w:rsidR="00711C8C" w:rsidRPr="00CE24D7" w:rsidRDefault="00711C8C" w:rsidP="00711C8C">
      <w:pPr>
        <w:rPr>
          <w:b/>
        </w:rPr>
      </w:pPr>
    </w:p>
    <w:p w14:paraId="1AAE85A9" w14:textId="29A44A89" w:rsidR="00711C8C" w:rsidRPr="00CE24D7" w:rsidRDefault="00711C8C" w:rsidP="00711C8C">
      <w:pPr>
        <w:numPr>
          <w:ilvl w:val="0"/>
          <w:numId w:val="26"/>
        </w:numPr>
        <w:rPr>
          <w:b/>
          <w:color w:val="000000"/>
        </w:rPr>
      </w:pPr>
      <w:r w:rsidRPr="00CE24D7">
        <w:rPr>
          <w:b/>
          <w:color w:val="000000"/>
        </w:rPr>
        <w:t>Cuenta bancaria.</w:t>
      </w:r>
    </w:p>
    <w:p w14:paraId="575C88C1" w14:textId="77777777" w:rsidR="00932BD2" w:rsidRPr="00CE24D7" w:rsidRDefault="00932BD2" w:rsidP="00932BD2">
      <w:pPr>
        <w:ind w:left="720"/>
        <w:rPr>
          <w:b/>
          <w:color w:val="000000"/>
        </w:rPr>
      </w:pPr>
    </w:p>
    <w:p w14:paraId="344A60F0" w14:textId="77777777" w:rsidR="00711C8C" w:rsidRPr="00CE24D7" w:rsidRDefault="00711C8C" w:rsidP="00711C8C">
      <w:pPr>
        <w:ind w:right="-28"/>
      </w:pPr>
      <w:r w:rsidRPr="00CE24D7">
        <w:t>Al respecto, se estima que dicho dato se relaciona con hechos y actos de carácter económico, pues los mismos darían cuenta, de la relación que tiene una institución financiero con un servidor público, en su carácter de particular; además, que con dicha información se podría obtener los recursos enviados a las órdenes de cargo, pago de nómina o a las transferencias electrónicas e fondos interbancarios, entre otros movimientos que sean utilizados exclusivamente en la cuenta señalada por el cliente y por lo tanto, los datos bancarios corresponden a información que se encuentra relacionada con el patrimonio de la persona titular de la cuenta.</w:t>
      </w:r>
    </w:p>
    <w:p w14:paraId="2475A80A" w14:textId="77777777" w:rsidR="00711C8C" w:rsidRPr="00CE24D7" w:rsidRDefault="00711C8C" w:rsidP="00711C8C">
      <w:pPr>
        <w:ind w:right="-28"/>
      </w:pPr>
      <w:r w:rsidRPr="00CE24D7">
        <w:t> </w:t>
      </w:r>
    </w:p>
    <w:p w14:paraId="50BC3ABC" w14:textId="77777777" w:rsidR="00711C8C" w:rsidRPr="00CE24D7" w:rsidRDefault="00711C8C" w:rsidP="00711C8C">
      <w:pPr>
        <w:ind w:right="-28"/>
      </w:pPr>
      <w:r w:rsidRPr="00CE24D7">
        <w:lastRenderedPageBreak/>
        <w:t>A mayor abundamiento, resulta necesario traer a colación el Criterio SO/010/2017, emitido por el entonces Instituto Nacional de Transparencia, Acceso a la Información y Protección de Datos Personales, mismo que establece lo siguiente:</w:t>
      </w:r>
    </w:p>
    <w:p w14:paraId="6026137D" w14:textId="77777777" w:rsidR="00711C8C" w:rsidRPr="00CE24D7" w:rsidRDefault="00711C8C" w:rsidP="00711C8C"/>
    <w:p w14:paraId="2FC69068" w14:textId="77777777" w:rsidR="00711C8C" w:rsidRPr="00CE24D7" w:rsidRDefault="00711C8C" w:rsidP="00711C8C">
      <w:pPr>
        <w:pStyle w:val="Puesto"/>
      </w:pPr>
      <w:r w:rsidRPr="00CE24D7">
        <w:t>“</w:t>
      </w:r>
      <w:r w:rsidRPr="00CE24D7">
        <w:rPr>
          <w:b/>
        </w:rPr>
        <w:t>Cuentas bancarias y/o CLABE interbancaria de personas físicas y morales privadas.</w:t>
      </w:r>
      <w:r w:rsidRPr="00CE24D7">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6F9EB221" w14:textId="77777777" w:rsidR="00711C8C" w:rsidRPr="00CE24D7" w:rsidRDefault="00711C8C" w:rsidP="00711C8C"/>
    <w:p w14:paraId="36249FB7" w14:textId="77777777" w:rsidR="00711C8C" w:rsidRPr="00CE24D7" w:rsidRDefault="00711C8C" w:rsidP="00711C8C">
      <w:pPr>
        <w:ind w:right="113"/>
      </w:pPr>
      <w:r w:rsidRPr="00CE24D7">
        <w:t>Por lo cual, se puede colegir que dichos datos no guardan relación con el servicio público ni con los recursos públicos, pues solo corresponde a información, que le atañe a la institución financiera y al cliente;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360FEF8C" w14:textId="77777777" w:rsidR="00711C8C" w:rsidRPr="00CE24D7" w:rsidRDefault="00711C8C" w:rsidP="00711C8C">
      <w:pPr>
        <w:spacing w:before="240" w:after="240"/>
      </w:pPr>
      <w:r w:rsidRPr="00CE24D7">
        <w:t xml:space="preserve">Respecto de los </w:t>
      </w:r>
      <w:r w:rsidRPr="00CE24D7">
        <w:rPr>
          <w:b/>
        </w:rPr>
        <w:t>números de cuentas bancari</w:t>
      </w:r>
      <w:r w:rsidRPr="00CE24D7">
        <w:t xml:space="preserve">as, </w:t>
      </w:r>
      <w:r w:rsidRPr="00CE24D7">
        <w:rPr>
          <w:b/>
        </w:rPr>
        <w:t>claves estandarizadas –interbancarias- (CLABES) y de tarjetas</w:t>
      </w:r>
      <w:r w:rsidRPr="00CE24D7">
        <w:t>, el Pleno de este Instituto ha determinado que esa información debe clasificarse como confidencial, y elaborarse una versión pública en la que se teste la misma.</w:t>
      </w:r>
    </w:p>
    <w:p w14:paraId="1C658CF4" w14:textId="77777777" w:rsidR="00711C8C" w:rsidRPr="00CE24D7" w:rsidRDefault="00711C8C" w:rsidP="00711C8C">
      <w:pPr>
        <w:spacing w:before="240" w:after="240"/>
      </w:pPr>
      <w:r w:rsidRPr="00CE24D7">
        <w:t xml:space="preserve">Igualmente, resulta importante destacar que el número de cuenta bancaria de las personas físicas es información que sólo su titular o personas autorizadas poseen para el acceso o consulta de información patrimonial, o para la realización de operaciones bancarias de diversa </w:t>
      </w:r>
      <w:r w:rsidRPr="00CE24D7">
        <w:lastRenderedPageBreak/>
        <w:t>naturaleza, por lo que la difusión pública del mismo facilitaría la afectación al patrimonio del titular de la cuenta.</w:t>
      </w:r>
    </w:p>
    <w:p w14:paraId="7EDD1DDD" w14:textId="77777777" w:rsidR="00711C8C" w:rsidRPr="00CE24D7" w:rsidRDefault="00711C8C" w:rsidP="00711C8C">
      <w:pPr>
        <w:spacing w:before="240" w:after="240"/>
      </w:pPr>
      <w:r w:rsidRPr="00CE24D7">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03CFB474" w14:textId="77777777" w:rsidR="00711C8C" w:rsidRPr="00CE24D7" w:rsidRDefault="00711C8C" w:rsidP="00711C8C">
      <w:pPr>
        <w:pBdr>
          <w:top w:val="nil"/>
          <w:left w:val="nil"/>
          <w:bottom w:val="nil"/>
          <w:right w:val="nil"/>
          <w:between w:val="nil"/>
        </w:pBdr>
        <w:spacing w:before="240" w:after="240"/>
      </w:pPr>
      <w:r w:rsidRPr="00CE24D7">
        <w:t xml:space="preserve">En esa virtud, este Pleno determina que dicha información no puede ser del dominio público, toda vez que se podría dar un uso inadecuado a la misma o cometer algún ilícito o fraude como ya ha sido expuesto. </w:t>
      </w:r>
    </w:p>
    <w:p w14:paraId="524A81B5" w14:textId="77777777" w:rsidR="00711C8C" w:rsidRPr="00CE24D7" w:rsidRDefault="00711C8C" w:rsidP="00711C8C">
      <w:pPr>
        <w:spacing w:before="240" w:after="240"/>
      </w:pPr>
      <w:r w:rsidRPr="00CE24D7">
        <w:t>Lo anterior no es así tratándose de las cuentas bancarias o claves interbancarias de los Sujetos Obligados ya que su publicidad cede a la rendición de cuentas al transparentar la forma en que son administrados los recursos públicos.</w:t>
      </w:r>
    </w:p>
    <w:p w14:paraId="0F5EE61B" w14:textId="77777777" w:rsidR="00711C8C" w:rsidRPr="00CE24D7" w:rsidRDefault="00711C8C" w:rsidP="00711C8C">
      <w:pPr>
        <w:spacing w:before="240" w:after="240"/>
      </w:pPr>
      <w:r w:rsidRPr="00CE24D7">
        <w:t>Lo argumentado encuentra sustento en los Criterios de interpretación con clave de control SO/010/2017 y SO/011/2017, emitidos por el entonces Instituto Nacional de Transparencia, Acceso a la Información y Protección de Datos Personales, INAI, que llevan por rubro y texto los siguientes:</w:t>
      </w:r>
    </w:p>
    <w:p w14:paraId="46AE5C1F" w14:textId="77777777" w:rsidR="00711C8C" w:rsidRPr="00CE24D7" w:rsidRDefault="00711C8C" w:rsidP="00711C8C">
      <w:pPr>
        <w:pStyle w:val="Puesto"/>
      </w:pPr>
      <w:r w:rsidRPr="00CE24D7">
        <w:t>“</w:t>
      </w:r>
      <w:r w:rsidRPr="00CE24D7">
        <w:rPr>
          <w:b/>
        </w:rPr>
        <w:t>Cuentas bancarias y/o CLABE interbancaria de personas físicas y morales privadas.</w:t>
      </w:r>
      <w:r w:rsidRPr="00CE24D7">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A10E196" w14:textId="77777777" w:rsidR="00711C8C" w:rsidRPr="00CE24D7" w:rsidRDefault="00711C8C" w:rsidP="00711C8C"/>
    <w:p w14:paraId="1026CE2D" w14:textId="6DFA43BE" w:rsidR="00711C8C" w:rsidRPr="00CE24D7" w:rsidRDefault="00711C8C" w:rsidP="00711C8C">
      <w:pPr>
        <w:pStyle w:val="Puesto"/>
      </w:pPr>
      <w:r w:rsidRPr="00CE24D7">
        <w:t>“Cuentas bancarias y/o CLABE interbancaria de sujetos obligados que reciben y/o transfieren recursos públicos, son información pública.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505C0A4" w14:textId="77777777" w:rsidR="00711C8C" w:rsidRPr="00CE24D7" w:rsidRDefault="00711C8C" w:rsidP="00711C8C"/>
    <w:p w14:paraId="5D30DD0F" w14:textId="072C1944" w:rsidR="00711C8C" w:rsidRPr="00CE24D7" w:rsidRDefault="00711C8C" w:rsidP="00711C8C">
      <w:pPr>
        <w:numPr>
          <w:ilvl w:val="0"/>
          <w:numId w:val="26"/>
        </w:numPr>
        <w:rPr>
          <w:b/>
          <w:color w:val="000000"/>
        </w:rPr>
      </w:pPr>
      <w:r w:rsidRPr="00CE24D7">
        <w:rPr>
          <w:b/>
          <w:color w:val="000000"/>
        </w:rPr>
        <w:t>N</w:t>
      </w:r>
      <w:r w:rsidR="00932BD2" w:rsidRPr="00CE24D7">
        <w:rPr>
          <w:b/>
          <w:color w:val="000000"/>
        </w:rPr>
        <w:t>úmero de empleado.</w:t>
      </w:r>
    </w:p>
    <w:p w14:paraId="369D82F5" w14:textId="15774DBF" w:rsidR="00711C8C" w:rsidRPr="00CE24D7" w:rsidRDefault="00711C8C" w:rsidP="00711C8C">
      <w:pPr>
        <w:spacing w:before="240" w:after="240"/>
      </w:pPr>
      <w:r w:rsidRPr="00CE24D7">
        <w:t>Constituy</w:t>
      </w:r>
      <w:r w:rsidR="00932BD2" w:rsidRPr="00CE24D7">
        <w:t>e un código</w:t>
      </w:r>
      <w:r w:rsidRPr="00CE24D7">
        <w:t xml:space="preserve">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CE24D7">
        <w:rPr>
          <w:vertAlign w:val="superscript"/>
        </w:rPr>
        <w:footnoteReference w:id="3"/>
      </w:r>
      <w:r w:rsidRPr="00CE24D7">
        <w:t>.</w:t>
      </w:r>
    </w:p>
    <w:p w14:paraId="53B5CA2B" w14:textId="77777777" w:rsidR="00711C8C" w:rsidRPr="00CE24D7" w:rsidRDefault="00711C8C" w:rsidP="00711C8C">
      <w:pPr>
        <w:spacing w:before="240" w:after="240"/>
      </w:pPr>
      <w:r w:rsidRPr="00CE24D7">
        <w:t>Bajo esos argumentos, se entendería que la información relativa al número de empleado constituye información confidencial al tratarse de un número de identificación personal a través del cual se puede consultar la situación laboral personal, empero el Pleno del entonces Instituto Nacional de Transparencia, Acceso a la Información, y Protección de Datos Personales, INAI  se ha pronunciado sobre su publicidad, a través del Criterio de interpretación con Clave de control SO/006/2019, que indica lo siguiente:</w:t>
      </w:r>
    </w:p>
    <w:p w14:paraId="0019B34F" w14:textId="77777777" w:rsidR="00711C8C" w:rsidRPr="00CE24D7" w:rsidRDefault="00711C8C" w:rsidP="00711C8C">
      <w:pPr>
        <w:pStyle w:val="Puesto"/>
      </w:pPr>
      <w:r w:rsidRPr="00CE24D7">
        <w:rPr>
          <w:b/>
        </w:rPr>
        <w:t xml:space="preserve">“Número de empleado. </w:t>
      </w:r>
      <w:r w:rsidRPr="00CE24D7">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0553769E" w14:textId="77777777" w:rsidR="00711C8C" w:rsidRPr="00CE24D7" w:rsidRDefault="00711C8C" w:rsidP="00711C8C"/>
    <w:p w14:paraId="75008F73" w14:textId="77777777" w:rsidR="00711C8C" w:rsidRPr="00CE24D7" w:rsidRDefault="00711C8C" w:rsidP="00711C8C">
      <w:pPr>
        <w:spacing w:before="240" w:after="240"/>
      </w:pPr>
      <w:r w:rsidRPr="00CE24D7">
        <w:lastRenderedPageBreak/>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CE24D7">
        <w:rPr>
          <w:b/>
        </w:rPr>
        <w:t>Sujeto Obligado</w:t>
      </w:r>
      <w:r w:rsidRPr="00CE24D7">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555D0E09" w14:textId="77777777" w:rsidR="006C15E2" w:rsidRPr="00CE24D7" w:rsidRDefault="006C15E2" w:rsidP="007F3BC8"/>
    <w:p w14:paraId="63E4E133" w14:textId="77777777" w:rsidR="006C15E2" w:rsidRPr="00CE24D7" w:rsidRDefault="006C15E2" w:rsidP="006C15E2">
      <w:r w:rsidRPr="00CE24D7">
        <w:t xml:space="preserve">Por otra parte, resulta importante, tomar en consideración la información relativa a la </w:t>
      </w:r>
      <w:r w:rsidRPr="00CE24D7">
        <w:rPr>
          <w:b/>
        </w:rPr>
        <w:t>fotografía y firma de los servidores públicos</w:t>
      </w:r>
      <w:r w:rsidRPr="00CE24D7">
        <w:t>, como a continuación se detalla.</w:t>
      </w:r>
    </w:p>
    <w:p w14:paraId="5EA03F56" w14:textId="77777777" w:rsidR="006C15E2" w:rsidRPr="00CE24D7" w:rsidRDefault="006C15E2" w:rsidP="006C15E2"/>
    <w:p w14:paraId="44AAAFF7" w14:textId="77777777" w:rsidR="006C15E2" w:rsidRPr="00CE24D7" w:rsidRDefault="006C15E2" w:rsidP="006C15E2">
      <w:r w:rsidRPr="00CE24D7">
        <w:t>La documentación que se ordena entregar puede contener fotografías de los servidores públicos, las cuales no pueden ser clasificadas como confidenciales cuando obran en documentos que los acredita como tal, que dan cuenta del cumplimiento de sus funciones, o que son requisitos legales para ocupar el cargo ostentado; pues su derecho a la privacidad o a la propia imagen es superado por el interés público de conocer si la persona que aparece en la documentación es quien dice ser y si cumple con los requisitos y características necesarias para el puesto.</w:t>
      </w:r>
    </w:p>
    <w:p w14:paraId="632D7BE2" w14:textId="77777777" w:rsidR="006C15E2" w:rsidRPr="00CE24D7" w:rsidRDefault="006C15E2" w:rsidP="006C15E2"/>
    <w:p w14:paraId="62F66F2E" w14:textId="77777777" w:rsidR="006C15E2" w:rsidRPr="00CE24D7" w:rsidRDefault="006C15E2" w:rsidP="006C15E2">
      <w:r w:rsidRPr="00CE24D7">
        <w:t xml:space="preserve">Además, esta información sirve para verificar la legitimidad y transparencia de los procesos de selección y designación de los servidores públicos, lo cual es un aspecto fundamental en </w:t>
      </w:r>
      <w:r w:rsidRPr="00CE24D7">
        <w:lastRenderedPageBreak/>
        <w:t>un régimen democrático donde el acceso a la información pública es un derecho fundamental y un pilar para la rendición de cuentas y la lucha contra la corrupción. En este contexto, la transparencia prevalece sobre el derecho a la privacidad en la medida en que contribuye a fortalecer la confianza en las instituciones públicas y permite a los ciudadanos ejercer control sobre sus representantes y los procesos administrativos.</w:t>
      </w:r>
    </w:p>
    <w:p w14:paraId="23142F00" w14:textId="77777777" w:rsidR="006C15E2" w:rsidRPr="00CE24D7" w:rsidRDefault="006C15E2" w:rsidP="006C15E2"/>
    <w:p w14:paraId="585BCD11" w14:textId="77777777" w:rsidR="006C15E2" w:rsidRPr="00CE24D7" w:rsidRDefault="006C15E2" w:rsidP="006C15E2">
      <w:r w:rsidRPr="00CE24D7">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4D6FC9C" w14:textId="77777777" w:rsidR="006C15E2" w:rsidRPr="00CE24D7" w:rsidRDefault="006C15E2" w:rsidP="006C15E2"/>
    <w:p w14:paraId="56A5DB0A" w14:textId="77777777" w:rsidR="006C15E2" w:rsidRPr="00CE24D7" w:rsidRDefault="006C15E2" w:rsidP="006C15E2">
      <w:r w:rsidRPr="00CE24D7">
        <w:t xml:space="preserve">En relación con la </w:t>
      </w:r>
      <w:r w:rsidRPr="00CE24D7">
        <w:rPr>
          <w:b/>
        </w:rPr>
        <w:t>firma</w:t>
      </w:r>
      <w:r w:rsidRPr="00CE24D7">
        <w:t xml:space="preserve">, ésta es considerada un atributo de la personalidad, la cual puede hacer identificable a una persona, es decir, representa un dato personal representado por información gráfica a través de la cual su titular exterioriza su voluntad en actos públicos y privados. </w:t>
      </w:r>
    </w:p>
    <w:p w14:paraId="33D0FDD4" w14:textId="77777777" w:rsidR="006C15E2" w:rsidRPr="00CE24D7" w:rsidRDefault="006C15E2" w:rsidP="006C15E2">
      <w:pPr>
        <w:spacing w:after="160"/>
        <w:contextualSpacing/>
      </w:pPr>
    </w:p>
    <w:p w14:paraId="73A676C5" w14:textId="77777777" w:rsidR="006C15E2" w:rsidRPr="00CE24D7" w:rsidRDefault="006C15E2" w:rsidP="006C15E2">
      <w:pPr>
        <w:spacing w:after="160"/>
        <w:contextualSpacing/>
      </w:pPr>
      <w:r w:rsidRPr="00CE24D7">
        <w:t xml:space="preserve">Ahora bien, para el caso de la cédula profesional proporcionada por el </w:t>
      </w:r>
      <w:r w:rsidRPr="00CE24D7">
        <w:rPr>
          <w:b/>
        </w:rPr>
        <w:t>SUJETO OBLIGADO</w:t>
      </w:r>
      <w:r w:rsidRPr="00CE24D7">
        <w:t>, se debe destacar que la firma fue plasmada en su carácter de particular; luego entonces, dicho dato personal es susceptible de clasificarse como información confidencial, dado que al plasmar la firma en dichos documentos no se cumple ninguna de las hipótesis previstas en el criterio 002/2019 emitido por el INAI, que a continuación se transcribe para mayor referencia:</w:t>
      </w:r>
    </w:p>
    <w:p w14:paraId="54274BB7" w14:textId="77777777" w:rsidR="006C15E2" w:rsidRPr="00CE24D7" w:rsidRDefault="006C15E2" w:rsidP="006C15E2">
      <w:pPr>
        <w:spacing w:after="160"/>
        <w:contextualSpacing/>
      </w:pPr>
    </w:p>
    <w:p w14:paraId="029097E8" w14:textId="77777777" w:rsidR="006C15E2" w:rsidRPr="00CE24D7" w:rsidRDefault="006C15E2" w:rsidP="00C05BA0">
      <w:pPr>
        <w:spacing w:after="160" w:line="240" w:lineRule="auto"/>
        <w:ind w:left="851" w:right="822"/>
        <w:contextualSpacing/>
        <w:rPr>
          <w:i/>
        </w:rPr>
      </w:pPr>
      <w:r w:rsidRPr="00CE24D7">
        <w:rPr>
          <w:i/>
        </w:rPr>
        <w:lastRenderedPageBreak/>
        <w:t>“</w:t>
      </w:r>
      <w:r w:rsidRPr="00CE24D7">
        <w:rPr>
          <w:b/>
          <w:bCs/>
          <w:i/>
        </w:rPr>
        <w:t>Firma y rúbrica de servidores públicos.</w:t>
      </w:r>
      <w:r w:rsidRPr="00CE24D7">
        <w:rPr>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00204C64" w14:textId="77777777" w:rsidR="006C15E2" w:rsidRPr="00CE24D7" w:rsidRDefault="006C15E2" w:rsidP="006C15E2">
      <w:pPr>
        <w:spacing w:after="160"/>
        <w:contextualSpacing/>
      </w:pPr>
    </w:p>
    <w:p w14:paraId="721F5924" w14:textId="77777777" w:rsidR="006C15E2" w:rsidRPr="00CE24D7" w:rsidRDefault="006C15E2" w:rsidP="006C15E2">
      <w:r w:rsidRPr="00CE24D7">
        <w:t>En sentido contrario, tratándose de servidores públicos en ejercicio de las atribuciones que tiene conferidas, la firma reviste de validez documentos que son emitidos por el cargo o comisión que le han sido encomendados, dando certeza a los actos de autoridad que sean ejercidos por los funcionarios y como consecuencia, su publicidad abona a la transparencia y la rendición de cuentas.</w:t>
      </w:r>
    </w:p>
    <w:p w14:paraId="417FEE47" w14:textId="77777777" w:rsidR="006C15E2" w:rsidRPr="00CE24D7" w:rsidRDefault="006C15E2" w:rsidP="007F3BC8"/>
    <w:p w14:paraId="0D4FFDBA" w14:textId="77777777" w:rsidR="007F3BC8" w:rsidRPr="00CE24D7" w:rsidRDefault="007F3BC8" w:rsidP="007F3BC8">
      <w:r w:rsidRPr="00CE24D7">
        <w:t xml:space="preserve">Consecuentemente, se destaca que la versión pública que elabore </w:t>
      </w:r>
      <w:r w:rsidRPr="00CE24D7">
        <w:rPr>
          <w:b/>
        </w:rPr>
        <w:t>EL SUJETO OBLIGADO</w:t>
      </w:r>
      <w:r w:rsidRPr="00CE24D7">
        <w:t xml:space="preserve"> debe cumplir con las formalidades exigidas en la Ley, por lo que para tal efecto emitirá el </w:t>
      </w:r>
      <w:r w:rsidRPr="00CE24D7">
        <w:rPr>
          <w:b/>
        </w:rPr>
        <w:t>Acuerdo del Comité de Transparencia</w:t>
      </w:r>
      <w:r w:rsidRPr="00CE24D7">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B70125E" w14:textId="77777777" w:rsidR="007F3BC8" w:rsidRPr="00CE24D7" w:rsidRDefault="007F3BC8" w:rsidP="00BE7702">
      <w:pPr>
        <w:rPr>
          <w:rFonts w:eastAsia="Calibri"/>
          <w:szCs w:val="22"/>
          <w:lang w:eastAsia="es-ES_tradnl"/>
        </w:rPr>
      </w:pPr>
    </w:p>
    <w:p w14:paraId="756F06F7" w14:textId="6C52D0E9" w:rsidR="009B4C20" w:rsidRPr="00CE24D7" w:rsidRDefault="003845D0" w:rsidP="00824E8C">
      <w:pPr>
        <w:pStyle w:val="Ttulo3"/>
        <w:spacing w:line="360" w:lineRule="auto"/>
        <w:rPr>
          <w:szCs w:val="22"/>
        </w:rPr>
      </w:pPr>
      <w:bookmarkStart w:id="48" w:name="_Toc215079681"/>
      <w:r w:rsidRPr="00CE24D7">
        <w:rPr>
          <w:szCs w:val="22"/>
        </w:rPr>
        <w:lastRenderedPageBreak/>
        <w:t>e</w:t>
      </w:r>
      <w:r w:rsidR="009B4C20" w:rsidRPr="00CE24D7">
        <w:rPr>
          <w:szCs w:val="22"/>
        </w:rPr>
        <w:t>) Conclusión.</w:t>
      </w:r>
      <w:bookmarkEnd w:id="48"/>
    </w:p>
    <w:p w14:paraId="3F6B2160" w14:textId="00970D9C" w:rsidR="009B4C20" w:rsidRPr="00CE24D7" w:rsidRDefault="009B4C20" w:rsidP="00824E8C">
      <w:pPr>
        <w:widowControl w:val="0"/>
        <w:tabs>
          <w:tab w:val="left" w:pos="1701"/>
          <w:tab w:val="left" w:pos="1843"/>
        </w:tabs>
        <w:rPr>
          <w:szCs w:val="22"/>
        </w:rPr>
      </w:pPr>
      <w:r w:rsidRPr="00CE24D7">
        <w:rPr>
          <w:szCs w:val="22"/>
        </w:rPr>
        <w:t xml:space="preserve">En razón de lo anteriormente expuesto, este Instituto estima que las razones o motivos de inconformidad hechos valer por </w:t>
      </w:r>
      <w:r w:rsidRPr="00CE24D7">
        <w:rPr>
          <w:b/>
          <w:szCs w:val="22"/>
        </w:rPr>
        <w:t>EL RECURRENTE</w:t>
      </w:r>
      <w:r w:rsidRPr="00CE24D7">
        <w:rPr>
          <w:szCs w:val="22"/>
        </w:rPr>
        <w:t xml:space="preserve"> devienen </w:t>
      </w:r>
      <w:r w:rsidRPr="00CE24D7">
        <w:rPr>
          <w:b/>
          <w:szCs w:val="22"/>
        </w:rPr>
        <w:t>fundadas</w:t>
      </w:r>
      <w:r w:rsidRPr="00CE24D7">
        <w:rPr>
          <w:szCs w:val="22"/>
        </w:rPr>
        <w:t xml:space="preserve">; motivo por el cual, este Órgano Garante determina </w:t>
      </w:r>
      <w:r w:rsidR="00AF5726" w:rsidRPr="00CE24D7">
        <w:rPr>
          <w:b/>
          <w:szCs w:val="22"/>
        </w:rPr>
        <w:t>REVOCAR</w:t>
      </w:r>
      <w:r w:rsidRPr="00CE24D7">
        <w:rPr>
          <w:b/>
          <w:szCs w:val="22"/>
        </w:rPr>
        <w:t xml:space="preserve"> </w:t>
      </w:r>
      <w:r w:rsidRPr="00CE24D7">
        <w:rPr>
          <w:szCs w:val="22"/>
        </w:rPr>
        <w:t xml:space="preserve">la respuesta otorgada por </w:t>
      </w:r>
      <w:r w:rsidRPr="00CE24D7">
        <w:rPr>
          <w:b/>
          <w:szCs w:val="22"/>
        </w:rPr>
        <w:t xml:space="preserve">EL SUJETO OBLIGADO, </w:t>
      </w:r>
      <w:r w:rsidRPr="00CE24D7">
        <w:rPr>
          <w:szCs w:val="22"/>
        </w:rPr>
        <w:t>en términos del artículo 186, fracción III de la Ley de Transparencia y Acceso a la Información Pública del Estado de México y Municipios por las razones expuestas en el presente considerando.</w:t>
      </w:r>
    </w:p>
    <w:p w14:paraId="0BEC2C3B" w14:textId="77777777" w:rsidR="009B4C20" w:rsidRPr="00CE24D7" w:rsidRDefault="009B4C20" w:rsidP="00824E8C">
      <w:pPr>
        <w:widowControl w:val="0"/>
        <w:tabs>
          <w:tab w:val="left" w:pos="1701"/>
          <w:tab w:val="left" w:pos="1843"/>
        </w:tabs>
        <w:rPr>
          <w:szCs w:val="22"/>
        </w:rPr>
      </w:pPr>
    </w:p>
    <w:p w14:paraId="5BEC8334" w14:textId="77777777" w:rsidR="00BE7702" w:rsidRPr="00CE24D7" w:rsidRDefault="00BE7702" w:rsidP="00BE7702">
      <w:pPr>
        <w:ind w:right="-93"/>
      </w:pPr>
      <w:r w:rsidRPr="00CE24D7">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F0843D" w14:textId="77777777" w:rsidR="009B4C20" w:rsidRPr="00CE24D7" w:rsidRDefault="009B4C20" w:rsidP="00824E8C">
      <w:pPr>
        <w:rPr>
          <w:szCs w:val="22"/>
        </w:rPr>
      </w:pPr>
    </w:p>
    <w:p w14:paraId="730DEFC0" w14:textId="77777777" w:rsidR="009B4C20" w:rsidRPr="00CE24D7" w:rsidRDefault="009B4C20" w:rsidP="00824E8C">
      <w:pPr>
        <w:pStyle w:val="Ttulo1"/>
        <w:rPr>
          <w:szCs w:val="22"/>
        </w:rPr>
      </w:pPr>
      <w:bookmarkStart w:id="49" w:name="_heading=h.gsdhnqi1wat4" w:colFirst="0" w:colLast="0"/>
      <w:bookmarkStart w:id="50" w:name="_Toc215079682"/>
      <w:bookmarkEnd w:id="49"/>
      <w:r w:rsidRPr="00CE24D7">
        <w:rPr>
          <w:szCs w:val="22"/>
        </w:rPr>
        <w:t>RESUELVE</w:t>
      </w:r>
      <w:bookmarkEnd w:id="50"/>
    </w:p>
    <w:p w14:paraId="78B37F8C" w14:textId="77777777" w:rsidR="009B4C20" w:rsidRPr="00CE24D7" w:rsidRDefault="009B4C20" w:rsidP="00824E8C">
      <w:pPr>
        <w:ind w:right="113"/>
        <w:rPr>
          <w:b/>
          <w:szCs w:val="22"/>
        </w:rPr>
      </w:pPr>
    </w:p>
    <w:p w14:paraId="19312628" w14:textId="5A927FE2" w:rsidR="009B4C20" w:rsidRPr="00CE24D7" w:rsidRDefault="009B4C20" w:rsidP="00824E8C">
      <w:pPr>
        <w:widowControl w:val="0"/>
        <w:rPr>
          <w:szCs w:val="22"/>
        </w:rPr>
      </w:pPr>
      <w:r w:rsidRPr="00CE24D7">
        <w:rPr>
          <w:b/>
          <w:szCs w:val="22"/>
        </w:rPr>
        <w:t>PRIMERO.</w:t>
      </w:r>
      <w:r w:rsidRPr="00CE24D7">
        <w:rPr>
          <w:szCs w:val="22"/>
        </w:rPr>
        <w:t xml:space="preserve"> Se </w:t>
      </w:r>
      <w:r w:rsidR="00AF5726" w:rsidRPr="00CE24D7">
        <w:rPr>
          <w:b/>
          <w:szCs w:val="22"/>
        </w:rPr>
        <w:t>REVOCA</w:t>
      </w:r>
      <w:r w:rsidRPr="00CE24D7">
        <w:rPr>
          <w:szCs w:val="22"/>
        </w:rPr>
        <w:t xml:space="preserve"> la respuesta entregada por el </w:t>
      </w:r>
      <w:r w:rsidRPr="00CE24D7">
        <w:rPr>
          <w:b/>
          <w:szCs w:val="22"/>
        </w:rPr>
        <w:t>SUJETO OBLIGADO</w:t>
      </w:r>
      <w:r w:rsidRPr="00CE24D7">
        <w:rPr>
          <w:szCs w:val="22"/>
        </w:rPr>
        <w:t xml:space="preserve"> en la solicitud de información</w:t>
      </w:r>
      <w:r w:rsidRPr="00CE24D7">
        <w:rPr>
          <w:b/>
          <w:szCs w:val="22"/>
        </w:rPr>
        <w:t xml:space="preserve"> </w:t>
      </w:r>
      <w:r w:rsidR="00932BD2" w:rsidRPr="00CE24D7">
        <w:rPr>
          <w:b/>
          <w:szCs w:val="22"/>
        </w:rPr>
        <w:t>00264/OPDTEOLOYUCAN/IP/2025</w:t>
      </w:r>
      <w:r w:rsidRPr="00CE24D7">
        <w:rPr>
          <w:szCs w:val="22"/>
        </w:rPr>
        <w:t xml:space="preserve">, por resultar </w:t>
      </w:r>
      <w:r w:rsidRPr="00CE24D7">
        <w:rPr>
          <w:b/>
          <w:szCs w:val="22"/>
        </w:rPr>
        <w:t>FUNDADAS</w:t>
      </w:r>
      <w:r w:rsidRPr="00CE24D7">
        <w:rPr>
          <w:szCs w:val="22"/>
        </w:rPr>
        <w:t xml:space="preserve"> las razones o motivos de inconformidad hechos valer por </w:t>
      </w:r>
      <w:r w:rsidRPr="00CE24D7">
        <w:rPr>
          <w:b/>
          <w:szCs w:val="22"/>
        </w:rPr>
        <w:t>LA PARTE RECURRENTE</w:t>
      </w:r>
      <w:r w:rsidRPr="00CE24D7">
        <w:rPr>
          <w:szCs w:val="22"/>
        </w:rPr>
        <w:t xml:space="preserve"> en el Recurso de Revisión </w:t>
      </w:r>
      <w:r w:rsidR="00932BD2" w:rsidRPr="00CE24D7">
        <w:rPr>
          <w:b/>
          <w:szCs w:val="22"/>
        </w:rPr>
        <w:t>12787</w:t>
      </w:r>
      <w:r w:rsidRPr="00CE24D7">
        <w:rPr>
          <w:b/>
          <w:szCs w:val="22"/>
        </w:rPr>
        <w:t xml:space="preserve">/INFOEM/IP/RR/2025 </w:t>
      </w:r>
      <w:r w:rsidRPr="00CE24D7">
        <w:rPr>
          <w:szCs w:val="22"/>
        </w:rPr>
        <w:t xml:space="preserve">en términos del considerando </w:t>
      </w:r>
      <w:r w:rsidRPr="00CE24D7">
        <w:rPr>
          <w:b/>
          <w:szCs w:val="22"/>
        </w:rPr>
        <w:t>SEGUNDO</w:t>
      </w:r>
      <w:r w:rsidRPr="00CE24D7">
        <w:rPr>
          <w:szCs w:val="22"/>
        </w:rPr>
        <w:t xml:space="preserve"> de la presente Resolución.</w:t>
      </w:r>
    </w:p>
    <w:p w14:paraId="0D918F98" w14:textId="77777777" w:rsidR="009B4C20" w:rsidRPr="00CE24D7" w:rsidRDefault="009B4C20" w:rsidP="00824E8C">
      <w:pPr>
        <w:widowControl w:val="0"/>
        <w:rPr>
          <w:szCs w:val="22"/>
        </w:rPr>
      </w:pPr>
    </w:p>
    <w:p w14:paraId="243E8380" w14:textId="31C8547F" w:rsidR="009B4C20" w:rsidRPr="00CE24D7" w:rsidRDefault="009B4C20" w:rsidP="00824E8C">
      <w:pPr>
        <w:pBdr>
          <w:top w:val="nil"/>
          <w:left w:val="nil"/>
          <w:bottom w:val="nil"/>
          <w:right w:val="nil"/>
          <w:between w:val="nil"/>
        </w:pBdr>
        <w:rPr>
          <w:szCs w:val="22"/>
        </w:rPr>
      </w:pPr>
      <w:r w:rsidRPr="00CE24D7">
        <w:rPr>
          <w:b/>
          <w:szCs w:val="22"/>
        </w:rPr>
        <w:lastRenderedPageBreak/>
        <w:t>SEGUNDO.</w:t>
      </w:r>
      <w:r w:rsidRPr="00CE24D7">
        <w:rPr>
          <w:szCs w:val="22"/>
        </w:rPr>
        <w:t xml:space="preserve"> Se </w:t>
      </w:r>
      <w:r w:rsidRPr="00CE24D7">
        <w:rPr>
          <w:b/>
          <w:szCs w:val="22"/>
        </w:rPr>
        <w:t xml:space="preserve">ORDENA </w:t>
      </w:r>
      <w:r w:rsidRPr="00CE24D7">
        <w:rPr>
          <w:szCs w:val="22"/>
        </w:rPr>
        <w:t xml:space="preserve">al </w:t>
      </w:r>
      <w:r w:rsidRPr="00CE24D7">
        <w:rPr>
          <w:b/>
          <w:szCs w:val="22"/>
        </w:rPr>
        <w:t>SUJETO OBLIGADO</w:t>
      </w:r>
      <w:r w:rsidRPr="00CE24D7">
        <w:rPr>
          <w:szCs w:val="22"/>
        </w:rPr>
        <w:t xml:space="preserve">, a efecto de que, entregue a través del </w:t>
      </w:r>
      <w:r w:rsidRPr="00CE24D7">
        <w:rPr>
          <w:b/>
          <w:szCs w:val="22"/>
        </w:rPr>
        <w:t>SAIMEX</w:t>
      </w:r>
      <w:r w:rsidRPr="00CE24D7">
        <w:rPr>
          <w:szCs w:val="22"/>
        </w:rPr>
        <w:t>,</w:t>
      </w:r>
      <w:r w:rsidR="00C81396" w:rsidRPr="00CE24D7">
        <w:rPr>
          <w:szCs w:val="22"/>
        </w:rPr>
        <w:t xml:space="preserve"> previa búsqueda exhaustiva </w:t>
      </w:r>
      <w:r w:rsidR="000865CC" w:rsidRPr="00CE24D7">
        <w:rPr>
          <w:szCs w:val="22"/>
        </w:rPr>
        <w:t xml:space="preserve">y razonable, de ser procedente </w:t>
      </w:r>
      <w:r w:rsidR="00C81396" w:rsidRPr="00CE24D7">
        <w:rPr>
          <w:szCs w:val="22"/>
        </w:rPr>
        <w:t xml:space="preserve">en </w:t>
      </w:r>
      <w:r w:rsidR="00AF5726" w:rsidRPr="00CE24D7">
        <w:rPr>
          <w:b/>
          <w:szCs w:val="22"/>
        </w:rPr>
        <w:t>versión pública</w:t>
      </w:r>
      <w:r w:rsidR="00C81396" w:rsidRPr="00CE24D7">
        <w:rPr>
          <w:szCs w:val="22"/>
        </w:rPr>
        <w:t xml:space="preserve">, </w:t>
      </w:r>
      <w:r w:rsidR="00932BD2" w:rsidRPr="00CE24D7">
        <w:rPr>
          <w:szCs w:val="22"/>
        </w:rPr>
        <w:t xml:space="preserve">de la servidora pública </w:t>
      </w:r>
      <w:r w:rsidR="00932BD2" w:rsidRPr="00CE24D7">
        <w:rPr>
          <w:b/>
          <w:bCs/>
          <w:szCs w:val="22"/>
        </w:rPr>
        <w:t>Marielena Pino Mendiola</w:t>
      </w:r>
      <w:r w:rsidR="00932BD2" w:rsidRPr="00CE24D7">
        <w:rPr>
          <w:szCs w:val="22"/>
        </w:rPr>
        <w:t xml:space="preserve">, </w:t>
      </w:r>
      <w:r w:rsidR="00C94967" w:rsidRPr="00CE24D7">
        <w:rPr>
          <w:szCs w:val="22"/>
        </w:rPr>
        <w:t>lo siguiente</w:t>
      </w:r>
      <w:r w:rsidRPr="00CE24D7">
        <w:rPr>
          <w:szCs w:val="22"/>
        </w:rPr>
        <w:t>:</w:t>
      </w:r>
    </w:p>
    <w:p w14:paraId="620A4EFC" w14:textId="77777777" w:rsidR="00EB5025" w:rsidRPr="00CE24D7" w:rsidRDefault="00EB5025" w:rsidP="00824E8C">
      <w:pPr>
        <w:pStyle w:val="Puesto"/>
        <w:spacing w:line="360" w:lineRule="auto"/>
        <w:ind w:left="0"/>
        <w:rPr>
          <w:rFonts w:eastAsia="Times New Roman" w:cs="Times New Roman"/>
          <w:b/>
          <w:i w:val="0"/>
          <w:kern w:val="0"/>
          <w:szCs w:val="22"/>
        </w:rPr>
      </w:pPr>
      <w:bookmarkStart w:id="51" w:name="_heading=h.p2f5rm941076" w:colFirst="0" w:colLast="0"/>
      <w:bookmarkEnd w:id="51"/>
    </w:p>
    <w:p w14:paraId="5FC2F20A" w14:textId="25320D3D" w:rsidR="00932BD2" w:rsidRPr="00CE24D7" w:rsidRDefault="00932BD2" w:rsidP="000865CC">
      <w:pPr>
        <w:pStyle w:val="Prrafodelista"/>
        <w:numPr>
          <w:ilvl w:val="0"/>
          <w:numId w:val="34"/>
        </w:numPr>
        <w:ind w:right="-28"/>
        <w:rPr>
          <w:b/>
          <w:i/>
          <w:iCs/>
          <w:szCs w:val="22"/>
        </w:rPr>
      </w:pPr>
      <w:r w:rsidRPr="00CE24D7">
        <w:rPr>
          <w:b/>
          <w:i/>
          <w:iCs/>
          <w:szCs w:val="22"/>
        </w:rPr>
        <w:t xml:space="preserve">Expediente </w:t>
      </w:r>
      <w:r w:rsidR="001E6563" w:rsidRPr="00CE24D7">
        <w:rPr>
          <w:b/>
          <w:i/>
          <w:iCs/>
          <w:szCs w:val="22"/>
        </w:rPr>
        <w:t xml:space="preserve">laboral, incluyendo el currículum vitae o documento análogo. </w:t>
      </w:r>
      <w:r w:rsidRPr="00CE24D7">
        <w:rPr>
          <w:b/>
          <w:i/>
          <w:iCs/>
          <w:szCs w:val="22"/>
        </w:rPr>
        <w:t xml:space="preserve"> </w:t>
      </w:r>
    </w:p>
    <w:p w14:paraId="25664A20" w14:textId="7AD67915" w:rsidR="00FD5F75" w:rsidRPr="00CE24D7" w:rsidRDefault="00932BD2" w:rsidP="000865CC">
      <w:pPr>
        <w:pStyle w:val="Prrafodelista"/>
        <w:numPr>
          <w:ilvl w:val="0"/>
          <w:numId w:val="34"/>
        </w:numPr>
        <w:ind w:right="-28"/>
        <w:rPr>
          <w:b/>
          <w:i/>
          <w:iCs/>
          <w:szCs w:val="22"/>
        </w:rPr>
      </w:pPr>
      <w:r w:rsidRPr="00CE24D7">
        <w:rPr>
          <w:b/>
          <w:i/>
          <w:iCs/>
          <w:szCs w:val="22"/>
        </w:rPr>
        <w:t>Recibo de nómina de la segunda quincena de agosto y la primera quincena de septiembre de</w:t>
      </w:r>
      <w:r w:rsidR="000865CC" w:rsidRPr="00CE24D7">
        <w:rPr>
          <w:b/>
          <w:i/>
          <w:iCs/>
          <w:szCs w:val="22"/>
        </w:rPr>
        <w:t xml:space="preserve"> 2025</w:t>
      </w:r>
      <w:r w:rsidRPr="00CE24D7">
        <w:rPr>
          <w:b/>
          <w:i/>
          <w:iCs/>
          <w:szCs w:val="22"/>
        </w:rPr>
        <w:t>.</w:t>
      </w:r>
    </w:p>
    <w:p w14:paraId="0BE219D5" w14:textId="77777777" w:rsidR="00932BD2" w:rsidRPr="00CE24D7" w:rsidRDefault="00932BD2" w:rsidP="00824E8C">
      <w:pPr>
        <w:ind w:right="-28"/>
        <w:rPr>
          <w:szCs w:val="22"/>
        </w:rPr>
      </w:pPr>
    </w:p>
    <w:p w14:paraId="0CF9117A" w14:textId="02E165AB" w:rsidR="00C81396" w:rsidRPr="00CE24D7" w:rsidRDefault="00044DD0" w:rsidP="00C81396">
      <w:pPr>
        <w:rPr>
          <w:bCs/>
        </w:rPr>
      </w:pPr>
      <w:r w:rsidRPr="00CE24D7">
        <w:rPr>
          <w:bCs/>
        </w:rPr>
        <w:t xml:space="preserve">Debiendo notificar a </w:t>
      </w:r>
      <w:r w:rsidRPr="00CE24D7">
        <w:rPr>
          <w:b/>
        </w:rPr>
        <w:t>LA PARTE RECURRENTE</w:t>
      </w:r>
      <w:r w:rsidRPr="00CE24D7">
        <w:rPr>
          <w:bCs/>
        </w:rPr>
        <w:t xml:space="preserve"> el Acuerdo de Clasificación de la información que emita el Comité de Transparencia con motivo de la versión pública, así como mediante el cual se clasifiquen en su totalidad los documentos precisados en el considerando correspondiente, que forman parte de los expedientes, en términos de los artículos 49, </w:t>
      </w:r>
      <w:r w:rsidR="00C81396" w:rsidRPr="00CE24D7">
        <w:rPr>
          <w:bCs/>
        </w:rPr>
        <w:t>fracción VIII de la Ley de Transparencia y Acceso a la Información Pública del Estado de México y Municipios.</w:t>
      </w:r>
    </w:p>
    <w:p w14:paraId="4A202EF1" w14:textId="77777777" w:rsidR="00C81396" w:rsidRPr="00CE24D7" w:rsidRDefault="00C81396" w:rsidP="00C81396">
      <w:pPr>
        <w:rPr>
          <w:b/>
          <w:bCs/>
        </w:rPr>
      </w:pPr>
    </w:p>
    <w:p w14:paraId="1D834B66" w14:textId="77777777" w:rsidR="009B4C20" w:rsidRPr="00CE24D7" w:rsidRDefault="009B4C20" w:rsidP="00824E8C">
      <w:pPr>
        <w:rPr>
          <w:szCs w:val="22"/>
        </w:rPr>
      </w:pPr>
      <w:r w:rsidRPr="00CE24D7">
        <w:rPr>
          <w:b/>
          <w:szCs w:val="22"/>
        </w:rPr>
        <w:t>TERCERO.</w:t>
      </w:r>
      <w:r w:rsidRPr="00CE24D7">
        <w:rPr>
          <w:szCs w:val="22"/>
        </w:rPr>
        <w:t xml:space="preserve"> </w:t>
      </w:r>
      <w:r w:rsidRPr="00CE24D7">
        <w:rPr>
          <w:b/>
          <w:szCs w:val="22"/>
        </w:rPr>
        <w:t xml:space="preserve">Notifíquese </w:t>
      </w:r>
      <w:r w:rsidRPr="00CE24D7">
        <w:rPr>
          <w:szCs w:val="22"/>
        </w:rPr>
        <w:t>vía Sistema de Acceso a la Información Mexiquense (</w:t>
      </w:r>
      <w:r w:rsidRPr="00CE24D7">
        <w:rPr>
          <w:b/>
          <w:szCs w:val="22"/>
        </w:rPr>
        <w:t>SAIMEX)</w:t>
      </w:r>
      <w:r w:rsidRPr="00CE24D7">
        <w:rPr>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w:t>
      </w:r>
      <w:r w:rsidRPr="00CE24D7">
        <w:rPr>
          <w:szCs w:val="22"/>
        </w:rPr>
        <w:lastRenderedPageBreak/>
        <w:t>215 y 216 de la Ley de Transparencia y Acceso a la Información Pública del Estado de México y Municipios.</w:t>
      </w:r>
    </w:p>
    <w:p w14:paraId="50F04891" w14:textId="77777777" w:rsidR="009B4C20" w:rsidRPr="00CE24D7" w:rsidRDefault="009B4C20" w:rsidP="00824E8C">
      <w:pPr>
        <w:rPr>
          <w:szCs w:val="22"/>
        </w:rPr>
      </w:pPr>
    </w:p>
    <w:p w14:paraId="2D1CCB94" w14:textId="77777777" w:rsidR="009B4C20" w:rsidRPr="00CE24D7" w:rsidRDefault="009B4C20" w:rsidP="00824E8C">
      <w:pPr>
        <w:rPr>
          <w:b/>
          <w:szCs w:val="22"/>
        </w:rPr>
      </w:pPr>
      <w:r w:rsidRPr="00CE24D7">
        <w:rPr>
          <w:b/>
          <w:szCs w:val="22"/>
        </w:rPr>
        <w:t>CUARTO.</w:t>
      </w:r>
      <w:r w:rsidRPr="00CE24D7">
        <w:rPr>
          <w:szCs w:val="22"/>
        </w:rPr>
        <w:t xml:space="preserve"> Notifíquese a </w:t>
      </w:r>
      <w:r w:rsidRPr="00CE24D7">
        <w:rPr>
          <w:b/>
          <w:szCs w:val="22"/>
        </w:rPr>
        <w:t>LA PARTE RECURRENTE</w:t>
      </w:r>
      <w:r w:rsidRPr="00CE24D7">
        <w:rPr>
          <w:szCs w:val="22"/>
        </w:rPr>
        <w:t xml:space="preserve"> la presente resolución vía Sistema de Acceso a la Información Mexiquense </w:t>
      </w:r>
      <w:r w:rsidRPr="00CE24D7">
        <w:rPr>
          <w:b/>
          <w:szCs w:val="22"/>
        </w:rPr>
        <w:t>(SAIMEX).</w:t>
      </w:r>
    </w:p>
    <w:p w14:paraId="44BAABA1" w14:textId="77777777" w:rsidR="009B4C20" w:rsidRPr="00CE24D7" w:rsidRDefault="009B4C20" w:rsidP="00824E8C">
      <w:pPr>
        <w:rPr>
          <w:szCs w:val="22"/>
        </w:rPr>
      </w:pPr>
    </w:p>
    <w:p w14:paraId="4857288A" w14:textId="77777777" w:rsidR="009B4C20" w:rsidRPr="00CE24D7" w:rsidRDefault="009B4C20" w:rsidP="00824E8C">
      <w:pPr>
        <w:rPr>
          <w:szCs w:val="22"/>
        </w:rPr>
      </w:pPr>
      <w:r w:rsidRPr="00CE24D7">
        <w:rPr>
          <w:b/>
          <w:szCs w:val="22"/>
        </w:rPr>
        <w:t>QUINTO</w:t>
      </w:r>
      <w:r w:rsidRPr="00CE24D7">
        <w:rPr>
          <w:szCs w:val="22"/>
        </w:rPr>
        <w:t xml:space="preserve">. Hágase del conocimiento a </w:t>
      </w:r>
      <w:r w:rsidRPr="00CE24D7">
        <w:rPr>
          <w:b/>
          <w:szCs w:val="22"/>
        </w:rPr>
        <w:t>LA PARTE RECURRENTE</w:t>
      </w:r>
      <w:r w:rsidRPr="00CE24D7">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2BB02EF" w14:textId="77777777" w:rsidR="009B4C20" w:rsidRPr="00CE24D7" w:rsidRDefault="009B4C20" w:rsidP="00824E8C">
      <w:pPr>
        <w:rPr>
          <w:szCs w:val="22"/>
        </w:rPr>
      </w:pPr>
    </w:p>
    <w:p w14:paraId="6B6C6BA1" w14:textId="77777777" w:rsidR="009B4C20" w:rsidRPr="00CE24D7" w:rsidRDefault="009B4C20" w:rsidP="00824E8C">
      <w:pPr>
        <w:rPr>
          <w:szCs w:val="22"/>
        </w:rPr>
      </w:pPr>
      <w:r w:rsidRPr="00CE24D7">
        <w:rPr>
          <w:b/>
          <w:szCs w:val="22"/>
        </w:rPr>
        <w:t>SEXTO.</w:t>
      </w:r>
      <w:r w:rsidRPr="00CE24D7">
        <w:rPr>
          <w:szCs w:val="22"/>
        </w:rPr>
        <w:t xml:space="preserve"> De conformidad con el artículo 198 de la Ley de Transparencia y Acceso a la Información Pública del Estado de México y Municipios, el </w:t>
      </w:r>
      <w:r w:rsidRPr="00CE24D7">
        <w:rPr>
          <w:b/>
          <w:szCs w:val="22"/>
        </w:rPr>
        <w:t>SUJETO OBLIGADO</w:t>
      </w:r>
      <w:r w:rsidRPr="00CE24D7">
        <w:rPr>
          <w:szCs w:val="22"/>
        </w:rPr>
        <w:t xml:space="preserve"> podrá solicitar una ampliación de plazo de manera fundada y motivada, para el cumplimiento de la presente resolución.</w:t>
      </w:r>
    </w:p>
    <w:p w14:paraId="3969F367" w14:textId="77777777" w:rsidR="00DE3530" w:rsidRPr="00CE24D7" w:rsidRDefault="00DE3530" w:rsidP="00824E8C">
      <w:pPr>
        <w:rPr>
          <w:szCs w:val="22"/>
        </w:rPr>
      </w:pPr>
    </w:p>
    <w:p w14:paraId="71954B7D" w14:textId="4B2E036F" w:rsidR="000865CC" w:rsidRPr="00CE24D7" w:rsidRDefault="000865CC" w:rsidP="000865CC">
      <w:pPr>
        <w:tabs>
          <w:tab w:val="left" w:pos="2325"/>
        </w:tabs>
        <w:rPr>
          <w:szCs w:val="22"/>
        </w:rPr>
      </w:pPr>
      <w:r w:rsidRPr="00CE24D7">
        <w:rPr>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EF2E80" w:rsidRPr="00CE24D7">
        <w:rPr>
          <w:szCs w:val="22"/>
        </w:rPr>
        <w:t xml:space="preserve"> </w:t>
      </w:r>
      <w:r w:rsidR="00EF2E80" w:rsidRPr="00CE24D7">
        <w:rPr>
          <w:rFonts w:eastAsia="Palatino Linotype" w:cs="Palatino Linotype"/>
          <w:color w:val="000000"/>
          <w:szCs w:val="22"/>
        </w:rPr>
        <w:t>(EMITIENDO VOTO PARTICULAR CONCURRENTE)</w:t>
      </w:r>
      <w:r w:rsidRPr="00CE24D7">
        <w:rPr>
          <w:szCs w:val="22"/>
        </w:rPr>
        <w:t>, SHARON CRISTINA MORALES MARTÍNEZ</w:t>
      </w:r>
      <w:r w:rsidR="00E53463" w:rsidRPr="00CE24D7">
        <w:rPr>
          <w:szCs w:val="22"/>
        </w:rPr>
        <w:t xml:space="preserve"> </w:t>
      </w:r>
      <w:r w:rsidR="00E53463" w:rsidRPr="00CE24D7">
        <w:rPr>
          <w:rFonts w:eastAsia="Palatino Linotype" w:cs="Palatino Linotype"/>
          <w:color w:val="000000"/>
          <w:szCs w:val="22"/>
        </w:rPr>
        <w:t>(EMITIENDO VOTO PARTICULAR)</w:t>
      </w:r>
      <w:r w:rsidRPr="00CE24D7">
        <w:rPr>
          <w:szCs w:val="22"/>
        </w:rPr>
        <w:t>, LUIS GUSTAVO PARRA NORIEGA</w:t>
      </w:r>
      <w:r w:rsidR="00EF2E80" w:rsidRPr="00CE24D7">
        <w:rPr>
          <w:szCs w:val="22"/>
        </w:rPr>
        <w:t xml:space="preserve"> </w:t>
      </w:r>
      <w:r w:rsidR="00EF2E80" w:rsidRPr="00CE24D7">
        <w:rPr>
          <w:rFonts w:eastAsia="Palatino Linotype" w:cs="Palatino Linotype"/>
          <w:color w:val="000000"/>
          <w:szCs w:val="22"/>
        </w:rPr>
        <w:t>(EMITIENDO VOTO PARTICULAR CONCURRENTE)</w:t>
      </w:r>
      <w:r w:rsidRPr="00CE24D7">
        <w:rPr>
          <w:szCs w:val="22"/>
        </w:rPr>
        <w:t xml:space="preserve"> Y GUADALUPE RAMÍREZ PEÑA</w:t>
      </w:r>
      <w:r w:rsidR="003179DA" w:rsidRPr="00CE24D7">
        <w:rPr>
          <w:szCs w:val="22"/>
        </w:rPr>
        <w:t xml:space="preserve"> </w:t>
      </w:r>
      <w:r w:rsidR="003179DA" w:rsidRPr="00CE24D7">
        <w:rPr>
          <w:rFonts w:eastAsia="Palatino Linotype" w:cs="Palatino Linotype"/>
          <w:color w:val="000000"/>
          <w:szCs w:val="22"/>
        </w:rPr>
        <w:t>(EMITIENDO VOTO PARTICULAR)</w:t>
      </w:r>
      <w:r w:rsidRPr="00CE24D7">
        <w:rPr>
          <w:szCs w:val="22"/>
        </w:rPr>
        <w:t xml:space="preserve">, EN LA CUADRAGÉSIMA TERCERA SESIÓN </w:t>
      </w:r>
      <w:r w:rsidRPr="00CE24D7">
        <w:rPr>
          <w:szCs w:val="22"/>
        </w:rPr>
        <w:lastRenderedPageBreak/>
        <w:t>ORDINARIA, CELEBRADA EL TRES DE DICIEMBRE DE DOS MIL VENTICINCO, ANTE EL SECRETARIO TÉCNICO DEL PLENO, ALEXIS TAPIA RAMÍREZ.</w:t>
      </w:r>
    </w:p>
    <w:p w14:paraId="40CA05A6" w14:textId="77777777" w:rsidR="00DE3530" w:rsidRPr="007A4DF7" w:rsidRDefault="00F77CE8" w:rsidP="00824E8C">
      <w:pPr>
        <w:tabs>
          <w:tab w:val="left" w:pos="2325"/>
        </w:tabs>
        <w:rPr>
          <w:sz w:val="14"/>
          <w:szCs w:val="22"/>
        </w:rPr>
      </w:pPr>
      <w:r w:rsidRPr="00CE24D7">
        <w:rPr>
          <w:sz w:val="14"/>
          <w:szCs w:val="22"/>
        </w:rPr>
        <w:t>SCMM/AGZ/DEMF/DLM</w:t>
      </w:r>
      <w:bookmarkStart w:id="52" w:name="_GoBack"/>
      <w:bookmarkEnd w:id="52"/>
    </w:p>
    <w:p w14:paraId="21478AB2" w14:textId="77777777" w:rsidR="00DE3530" w:rsidRPr="007A4DF7" w:rsidRDefault="00DE3530" w:rsidP="00824E8C">
      <w:pPr>
        <w:ind w:right="-93"/>
        <w:rPr>
          <w:color w:val="000000"/>
          <w:szCs w:val="22"/>
        </w:rPr>
      </w:pPr>
    </w:p>
    <w:p w14:paraId="50A09CE3" w14:textId="77777777" w:rsidR="00DE3530" w:rsidRPr="007A4DF7" w:rsidRDefault="00DE3530" w:rsidP="00824E8C">
      <w:pPr>
        <w:ind w:right="-93"/>
        <w:rPr>
          <w:szCs w:val="22"/>
        </w:rPr>
      </w:pPr>
    </w:p>
    <w:p w14:paraId="3CAFA295" w14:textId="77777777" w:rsidR="00DE3530" w:rsidRPr="007A4DF7" w:rsidRDefault="00DE3530" w:rsidP="00824E8C">
      <w:pPr>
        <w:ind w:right="-93"/>
        <w:rPr>
          <w:szCs w:val="22"/>
        </w:rPr>
      </w:pPr>
    </w:p>
    <w:p w14:paraId="38FCFA1B" w14:textId="77777777" w:rsidR="00DE3530" w:rsidRPr="007A4DF7" w:rsidRDefault="00DE3530" w:rsidP="00824E8C">
      <w:pPr>
        <w:ind w:right="-93"/>
        <w:rPr>
          <w:szCs w:val="22"/>
        </w:rPr>
      </w:pPr>
    </w:p>
    <w:p w14:paraId="5C13BEB1" w14:textId="77777777" w:rsidR="00DE3530" w:rsidRPr="007A4DF7" w:rsidRDefault="00DE3530" w:rsidP="00824E8C">
      <w:pPr>
        <w:ind w:right="-93"/>
        <w:rPr>
          <w:szCs w:val="22"/>
        </w:rPr>
      </w:pPr>
    </w:p>
    <w:p w14:paraId="7C8760D1" w14:textId="77777777" w:rsidR="00DE3530" w:rsidRPr="007A4DF7" w:rsidRDefault="00DE3530" w:rsidP="00824E8C">
      <w:pPr>
        <w:ind w:right="-93"/>
        <w:rPr>
          <w:szCs w:val="22"/>
        </w:rPr>
      </w:pPr>
    </w:p>
    <w:p w14:paraId="709A2DEE" w14:textId="77777777" w:rsidR="00DE3530" w:rsidRPr="007A4DF7" w:rsidRDefault="00DE3530" w:rsidP="00824E8C">
      <w:pPr>
        <w:ind w:right="-93"/>
        <w:rPr>
          <w:szCs w:val="22"/>
        </w:rPr>
      </w:pPr>
    </w:p>
    <w:p w14:paraId="65E0F4FA" w14:textId="77777777" w:rsidR="00DE3530" w:rsidRPr="007A4DF7" w:rsidRDefault="00DE3530" w:rsidP="00824E8C">
      <w:pPr>
        <w:ind w:right="-93"/>
        <w:rPr>
          <w:szCs w:val="22"/>
        </w:rPr>
      </w:pPr>
    </w:p>
    <w:p w14:paraId="0222FBDB" w14:textId="77777777" w:rsidR="00DE3530" w:rsidRPr="007A4DF7" w:rsidRDefault="00DE3530" w:rsidP="00824E8C">
      <w:pPr>
        <w:tabs>
          <w:tab w:val="center" w:pos="4568"/>
        </w:tabs>
        <w:ind w:right="-93"/>
        <w:rPr>
          <w:szCs w:val="22"/>
        </w:rPr>
      </w:pPr>
    </w:p>
    <w:p w14:paraId="1324BCA7" w14:textId="77777777" w:rsidR="00DE3530" w:rsidRPr="007A4DF7" w:rsidRDefault="00DE3530" w:rsidP="00824E8C">
      <w:pPr>
        <w:tabs>
          <w:tab w:val="center" w:pos="4568"/>
        </w:tabs>
        <w:ind w:right="-93"/>
        <w:rPr>
          <w:szCs w:val="22"/>
        </w:rPr>
      </w:pPr>
    </w:p>
    <w:p w14:paraId="03662013" w14:textId="77777777" w:rsidR="00DE3530" w:rsidRPr="007A4DF7" w:rsidRDefault="00DE3530" w:rsidP="00824E8C">
      <w:pPr>
        <w:tabs>
          <w:tab w:val="center" w:pos="4568"/>
        </w:tabs>
        <w:ind w:right="-93"/>
        <w:rPr>
          <w:szCs w:val="22"/>
        </w:rPr>
      </w:pPr>
    </w:p>
    <w:p w14:paraId="7FE9355E" w14:textId="77777777" w:rsidR="00DE3530" w:rsidRPr="007A4DF7" w:rsidRDefault="00DE3530" w:rsidP="00824E8C">
      <w:pPr>
        <w:tabs>
          <w:tab w:val="center" w:pos="4568"/>
        </w:tabs>
        <w:ind w:right="-93"/>
        <w:rPr>
          <w:szCs w:val="22"/>
        </w:rPr>
      </w:pPr>
    </w:p>
    <w:p w14:paraId="30B14764" w14:textId="77777777" w:rsidR="00DE3530" w:rsidRPr="007A4DF7" w:rsidRDefault="00DE3530" w:rsidP="00824E8C">
      <w:pPr>
        <w:tabs>
          <w:tab w:val="center" w:pos="4568"/>
        </w:tabs>
        <w:ind w:right="-93"/>
        <w:rPr>
          <w:szCs w:val="22"/>
        </w:rPr>
      </w:pPr>
    </w:p>
    <w:p w14:paraId="1C0CA511" w14:textId="77777777" w:rsidR="00DE3530" w:rsidRPr="007A4DF7" w:rsidRDefault="00DE3530" w:rsidP="00824E8C">
      <w:pPr>
        <w:tabs>
          <w:tab w:val="center" w:pos="4568"/>
        </w:tabs>
        <w:ind w:right="-93"/>
        <w:rPr>
          <w:szCs w:val="22"/>
        </w:rPr>
      </w:pPr>
    </w:p>
    <w:p w14:paraId="2C253992" w14:textId="77777777" w:rsidR="00DE3530" w:rsidRPr="007A4DF7" w:rsidRDefault="00DE3530" w:rsidP="00824E8C">
      <w:pPr>
        <w:tabs>
          <w:tab w:val="center" w:pos="4568"/>
        </w:tabs>
        <w:ind w:right="-93"/>
        <w:rPr>
          <w:szCs w:val="22"/>
        </w:rPr>
      </w:pPr>
    </w:p>
    <w:p w14:paraId="2B1E58F4" w14:textId="77777777" w:rsidR="00DE3530" w:rsidRPr="007A4DF7" w:rsidRDefault="00DE3530" w:rsidP="00824E8C">
      <w:pPr>
        <w:tabs>
          <w:tab w:val="center" w:pos="4568"/>
        </w:tabs>
        <w:ind w:right="-93"/>
        <w:rPr>
          <w:szCs w:val="22"/>
        </w:rPr>
      </w:pPr>
    </w:p>
    <w:p w14:paraId="464743FC" w14:textId="77777777" w:rsidR="00DE3530" w:rsidRPr="007A4DF7" w:rsidRDefault="00DE3530" w:rsidP="00824E8C">
      <w:pPr>
        <w:tabs>
          <w:tab w:val="center" w:pos="4568"/>
        </w:tabs>
        <w:ind w:right="-93"/>
        <w:rPr>
          <w:szCs w:val="22"/>
        </w:rPr>
      </w:pPr>
    </w:p>
    <w:p w14:paraId="3707EEFE" w14:textId="77777777" w:rsidR="00DE3530" w:rsidRPr="007A4DF7" w:rsidRDefault="00DE3530" w:rsidP="00824E8C">
      <w:pPr>
        <w:tabs>
          <w:tab w:val="center" w:pos="4568"/>
        </w:tabs>
        <w:ind w:right="-93"/>
        <w:rPr>
          <w:szCs w:val="22"/>
        </w:rPr>
      </w:pPr>
    </w:p>
    <w:p w14:paraId="466854F3" w14:textId="77777777" w:rsidR="00DE3530" w:rsidRPr="007A4DF7" w:rsidRDefault="00DE3530" w:rsidP="00824E8C">
      <w:pPr>
        <w:tabs>
          <w:tab w:val="center" w:pos="4568"/>
        </w:tabs>
        <w:ind w:right="-93"/>
        <w:rPr>
          <w:szCs w:val="22"/>
        </w:rPr>
      </w:pPr>
    </w:p>
    <w:p w14:paraId="2B8FBD7A" w14:textId="77777777" w:rsidR="00DE3530" w:rsidRPr="007A4DF7" w:rsidRDefault="00DE3530" w:rsidP="00824E8C">
      <w:pPr>
        <w:tabs>
          <w:tab w:val="center" w:pos="4568"/>
        </w:tabs>
        <w:ind w:right="-93"/>
        <w:rPr>
          <w:szCs w:val="22"/>
        </w:rPr>
      </w:pPr>
    </w:p>
    <w:p w14:paraId="4464CAEF" w14:textId="77777777" w:rsidR="00DE3530" w:rsidRPr="007A4DF7" w:rsidRDefault="00DE3530" w:rsidP="00824E8C">
      <w:pPr>
        <w:tabs>
          <w:tab w:val="center" w:pos="4568"/>
        </w:tabs>
        <w:ind w:right="-93"/>
        <w:rPr>
          <w:szCs w:val="22"/>
        </w:rPr>
      </w:pPr>
    </w:p>
    <w:p w14:paraId="69CA15F4" w14:textId="77777777" w:rsidR="00DE3530" w:rsidRPr="007A4DF7" w:rsidRDefault="00DE3530" w:rsidP="00824E8C">
      <w:pPr>
        <w:tabs>
          <w:tab w:val="center" w:pos="4568"/>
        </w:tabs>
        <w:ind w:right="-93"/>
        <w:rPr>
          <w:szCs w:val="22"/>
        </w:rPr>
      </w:pPr>
    </w:p>
    <w:p w14:paraId="08B91766" w14:textId="77777777" w:rsidR="00DE3530" w:rsidRPr="007A4DF7" w:rsidRDefault="00DE3530" w:rsidP="00824E8C">
      <w:pPr>
        <w:tabs>
          <w:tab w:val="center" w:pos="4568"/>
        </w:tabs>
        <w:ind w:right="-93"/>
        <w:rPr>
          <w:szCs w:val="22"/>
        </w:rPr>
      </w:pPr>
    </w:p>
    <w:p w14:paraId="3FC34ACB" w14:textId="77777777" w:rsidR="00DE3530" w:rsidRPr="007A4DF7" w:rsidRDefault="00DE3530" w:rsidP="00824E8C">
      <w:pPr>
        <w:tabs>
          <w:tab w:val="center" w:pos="4568"/>
        </w:tabs>
        <w:ind w:right="-93"/>
        <w:rPr>
          <w:szCs w:val="22"/>
        </w:rPr>
      </w:pPr>
    </w:p>
    <w:p w14:paraId="42192410" w14:textId="77777777" w:rsidR="00DE3530" w:rsidRPr="007A4DF7" w:rsidRDefault="00DE3530" w:rsidP="00824E8C">
      <w:pPr>
        <w:rPr>
          <w:szCs w:val="22"/>
        </w:rPr>
      </w:pPr>
    </w:p>
    <w:sectPr w:rsidR="00DE3530" w:rsidRPr="007A4DF7">
      <w:footerReference w:type="default" r:id="rId2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BE429" w14:textId="77777777" w:rsidR="009435CE" w:rsidRDefault="009435CE">
      <w:pPr>
        <w:spacing w:line="240" w:lineRule="auto"/>
      </w:pPr>
      <w:r>
        <w:separator/>
      </w:r>
    </w:p>
  </w:endnote>
  <w:endnote w:type="continuationSeparator" w:id="0">
    <w:p w14:paraId="64A1A760" w14:textId="77777777" w:rsidR="009435CE" w:rsidRDefault="009435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A64DD3" w:rsidRDefault="00A64DD3">
    <w:pPr>
      <w:tabs>
        <w:tab w:val="center" w:pos="4550"/>
        <w:tab w:val="left" w:pos="5818"/>
      </w:tabs>
      <w:ind w:right="260"/>
      <w:jc w:val="right"/>
      <w:rPr>
        <w:color w:val="071320"/>
        <w:sz w:val="24"/>
        <w:szCs w:val="24"/>
      </w:rPr>
    </w:pPr>
  </w:p>
  <w:p w14:paraId="4ACCF285" w14:textId="77777777" w:rsidR="00A64DD3" w:rsidRDefault="00A64DD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A64DD3" w:rsidRDefault="00A64DD3">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CE24D7">
      <w:rPr>
        <w:noProof/>
        <w:color w:val="0A1D30"/>
        <w:sz w:val="24"/>
        <w:szCs w:val="24"/>
      </w:rPr>
      <w:t>70</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CE24D7">
      <w:rPr>
        <w:noProof/>
        <w:color w:val="0A1D30"/>
        <w:sz w:val="24"/>
        <w:szCs w:val="24"/>
      </w:rPr>
      <w:t>74</w:t>
    </w:r>
    <w:r>
      <w:rPr>
        <w:color w:val="0A1D30"/>
        <w:sz w:val="24"/>
        <w:szCs w:val="24"/>
      </w:rPr>
      <w:fldChar w:fldCharType="end"/>
    </w:r>
  </w:p>
  <w:p w14:paraId="121FC8AC" w14:textId="77777777" w:rsidR="00A64DD3" w:rsidRDefault="00A64DD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D4662" w14:textId="77777777" w:rsidR="009435CE" w:rsidRDefault="009435CE">
      <w:pPr>
        <w:spacing w:line="240" w:lineRule="auto"/>
      </w:pPr>
      <w:r>
        <w:separator/>
      </w:r>
    </w:p>
  </w:footnote>
  <w:footnote w:type="continuationSeparator" w:id="0">
    <w:p w14:paraId="5FAF747B" w14:textId="77777777" w:rsidR="009435CE" w:rsidRDefault="009435CE">
      <w:pPr>
        <w:spacing w:line="240" w:lineRule="auto"/>
      </w:pPr>
      <w:r>
        <w:continuationSeparator/>
      </w:r>
    </w:p>
  </w:footnote>
  <w:footnote w:id="1">
    <w:p w14:paraId="193795CE" w14:textId="77777777" w:rsidR="00A64DD3" w:rsidRDefault="00A64DD3" w:rsidP="00A64DD3">
      <w:pPr>
        <w:pBdr>
          <w:top w:val="nil"/>
          <w:left w:val="nil"/>
          <w:bottom w:val="nil"/>
          <w:right w:val="nil"/>
          <w:between w:val="nil"/>
        </w:pBdr>
        <w:rPr>
          <w:color w:val="000000"/>
          <w:sz w:val="20"/>
        </w:rPr>
      </w:pPr>
      <w:r>
        <w:rPr>
          <w:vertAlign w:val="superscript"/>
        </w:rPr>
        <w:footnoteRef/>
      </w:r>
      <w:r>
        <w:rPr>
          <w:color w:val="000000"/>
          <w:sz w:val="20"/>
        </w:rPr>
        <w:t xml:space="preserve"> Para su consulta en línea: </w:t>
      </w:r>
      <w:hyperlink r:id="rId1" w:anchor="gsc.tab=0">
        <w:r>
          <w:rPr>
            <w:color w:val="467886"/>
            <w:sz w:val="20"/>
            <w:u w:val="single"/>
          </w:rPr>
          <w:t>https://dof.gob.mx/nota_detalle.php?codigo=5687925&amp;fecha=08/05/2023#gsc.tab=0</w:t>
        </w:r>
      </w:hyperlink>
      <w:r>
        <w:rPr>
          <w:color w:val="000000"/>
          <w:sz w:val="20"/>
        </w:rPr>
        <w:t xml:space="preserve"> </w:t>
      </w:r>
    </w:p>
    <w:p w14:paraId="047AC898" w14:textId="77777777" w:rsidR="00A64DD3" w:rsidRDefault="00A64DD3" w:rsidP="00A64DD3">
      <w:pPr>
        <w:pBdr>
          <w:top w:val="nil"/>
          <w:left w:val="nil"/>
          <w:bottom w:val="nil"/>
          <w:right w:val="nil"/>
          <w:between w:val="nil"/>
        </w:pBdr>
        <w:rPr>
          <w:color w:val="000000"/>
          <w:sz w:val="20"/>
        </w:rPr>
      </w:pPr>
    </w:p>
  </w:footnote>
  <w:footnote w:id="2">
    <w:p w14:paraId="41FB075B" w14:textId="77777777" w:rsidR="00A64DD3" w:rsidRDefault="00A64DD3" w:rsidP="00C80D04">
      <w:pPr>
        <w:pBdr>
          <w:top w:val="nil"/>
          <w:left w:val="nil"/>
          <w:bottom w:val="nil"/>
          <w:right w:val="nil"/>
          <w:between w:val="nil"/>
        </w:pBdr>
        <w:spacing w:line="240" w:lineRule="auto"/>
        <w:rPr>
          <w:rFonts w:eastAsia="Palatino Linotype" w:cs="Palatino Linotype"/>
          <w:color w:val="000000"/>
          <w:sz w:val="20"/>
        </w:rPr>
      </w:pPr>
      <w:r>
        <w:rPr>
          <w:vertAlign w:val="superscript"/>
        </w:rPr>
        <w:footnoteRef/>
      </w:r>
      <w:r>
        <w:rPr>
          <w:rFonts w:eastAsia="Palatino Linotype" w:cs="Palatino Linotype"/>
          <w:color w:val="000000"/>
          <w:sz w:val="20"/>
        </w:rPr>
        <w:t xml:space="preserve"> Para su consulta en línea:</w:t>
      </w:r>
    </w:p>
    <w:p w14:paraId="5655F8C3" w14:textId="77777777" w:rsidR="00A64DD3" w:rsidRDefault="009435CE" w:rsidP="00C80D04">
      <w:pPr>
        <w:pBdr>
          <w:top w:val="nil"/>
          <w:left w:val="nil"/>
          <w:bottom w:val="nil"/>
          <w:right w:val="nil"/>
          <w:between w:val="nil"/>
        </w:pBdr>
        <w:spacing w:line="240" w:lineRule="auto"/>
        <w:rPr>
          <w:rFonts w:eastAsia="Palatino Linotype" w:cs="Palatino Linotype"/>
          <w:i/>
          <w:color w:val="000000"/>
          <w:sz w:val="18"/>
          <w:szCs w:val="18"/>
        </w:rPr>
      </w:pPr>
      <w:hyperlink r:id="rId2">
        <w:r w:rsidR="00A64DD3">
          <w:rPr>
            <w:rFonts w:eastAsia="Palatino Linotype" w:cs="Palatino Linotype"/>
            <w:color w:val="467886"/>
            <w:sz w:val="20"/>
            <w:u w:val="single"/>
          </w:rPr>
          <w:t>https://www.osfem.gob.mx/01_Organizacion/Marco_Juridico/doc/14_ManUniConGub2023.pdf</w:t>
        </w:r>
      </w:hyperlink>
      <w:r w:rsidR="00A64DD3">
        <w:rPr>
          <w:rFonts w:ascii="Aptos" w:eastAsia="Aptos" w:hAnsi="Aptos" w:cs="Aptos"/>
          <w:color w:val="000000"/>
          <w:sz w:val="20"/>
        </w:rPr>
        <w:t xml:space="preserve"> </w:t>
      </w:r>
    </w:p>
  </w:footnote>
  <w:footnote w:id="3">
    <w:p w14:paraId="0AE50D27" w14:textId="77777777" w:rsidR="00A64DD3" w:rsidRDefault="00A64DD3" w:rsidP="00711C8C">
      <w:pPr>
        <w:pBdr>
          <w:top w:val="nil"/>
          <w:left w:val="nil"/>
          <w:bottom w:val="nil"/>
          <w:right w:val="nil"/>
          <w:between w:val="nil"/>
        </w:pBdr>
        <w:tabs>
          <w:tab w:val="right" w:pos="0"/>
        </w:tabs>
        <w:rPr>
          <w:color w:val="000000"/>
          <w:sz w:val="16"/>
          <w:szCs w:val="16"/>
        </w:rPr>
      </w:pPr>
      <w:r>
        <w:rPr>
          <w:vertAlign w:val="superscript"/>
        </w:rPr>
        <w:footnoteRef/>
      </w:r>
      <w:r>
        <w:rPr>
          <w:color w:val="000000"/>
          <w:sz w:val="16"/>
          <w:szCs w:val="16"/>
        </w:rPr>
        <w:t xml:space="preserve"> Resolución RRA2431/17 del entonces Instituto Nacional de Transparencia, Acceso a la Información Pública y Protección de Datos Personales.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A64DD3" w:rsidRDefault="00A64DD3">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A64DD3" w14:paraId="33B301D2" w14:textId="77777777">
      <w:trPr>
        <w:trHeight w:val="144"/>
        <w:jc w:val="right"/>
      </w:trPr>
      <w:tc>
        <w:tcPr>
          <w:tcW w:w="2727" w:type="dxa"/>
        </w:tcPr>
        <w:p w14:paraId="1632A01F" w14:textId="77777777" w:rsidR="00A64DD3" w:rsidRDefault="00A64DD3">
          <w:pPr>
            <w:tabs>
              <w:tab w:val="right" w:pos="8838"/>
            </w:tabs>
            <w:ind w:left="-74" w:right="-105"/>
            <w:rPr>
              <w:b/>
            </w:rPr>
          </w:pPr>
          <w:r>
            <w:rPr>
              <w:b/>
            </w:rPr>
            <w:t>Recurso de Revisión:</w:t>
          </w:r>
        </w:p>
      </w:tc>
      <w:tc>
        <w:tcPr>
          <w:tcW w:w="3402" w:type="dxa"/>
        </w:tcPr>
        <w:p w14:paraId="2F358819" w14:textId="02B11058" w:rsidR="00A64DD3" w:rsidRDefault="00A64DD3" w:rsidP="00380BE4">
          <w:pPr>
            <w:tabs>
              <w:tab w:val="right" w:pos="8838"/>
            </w:tabs>
            <w:ind w:left="-74" w:right="-105"/>
          </w:pPr>
          <w:r>
            <w:t xml:space="preserve">12787/INFOEM/IP/RR/2025 </w:t>
          </w:r>
        </w:p>
      </w:tc>
    </w:tr>
    <w:tr w:rsidR="00A64DD3" w14:paraId="2B7C62B8" w14:textId="77777777">
      <w:trPr>
        <w:trHeight w:val="283"/>
        <w:jc w:val="right"/>
      </w:trPr>
      <w:tc>
        <w:tcPr>
          <w:tcW w:w="2727" w:type="dxa"/>
        </w:tcPr>
        <w:p w14:paraId="7559ADDA" w14:textId="77777777" w:rsidR="00A64DD3" w:rsidRDefault="00A64DD3">
          <w:pPr>
            <w:tabs>
              <w:tab w:val="right" w:pos="8838"/>
            </w:tabs>
            <w:ind w:left="-74" w:right="-105"/>
            <w:rPr>
              <w:b/>
            </w:rPr>
          </w:pPr>
          <w:r>
            <w:rPr>
              <w:b/>
            </w:rPr>
            <w:t>Sujeto Obligado:</w:t>
          </w:r>
        </w:p>
      </w:tc>
      <w:tc>
        <w:tcPr>
          <w:tcW w:w="3402" w:type="dxa"/>
        </w:tcPr>
        <w:p w14:paraId="0C6F78DD" w14:textId="1CB83502" w:rsidR="00A64DD3" w:rsidRDefault="00A64DD3">
          <w:pPr>
            <w:tabs>
              <w:tab w:val="left" w:pos="2834"/>
              <w:tab w:val="right" w:pos="8838"/>
            </w:tabs>
            <w:ind w:left="-108" w:right="-105"/>
            <w:rPr>
              <w:highlight w:val="yellow"/>
            </w:rPr>
          </w:pPr>
          <w:r w:rsidRPr="00933E21">
            <w:t>Organismo Público Descentralizado para la Prestación de los Servicios de Agua Potable, Alcantarillado y Saneamiento de Teoloyucan</w:t>
          </w:r>
        </w:p>
      </w:tc>
    </w:tr>
    <w:tr w:rsidR="00A64DD3" w14:paraId="7BEF3158" w14:textId="77777777">
      <w:trPr>
        <w:trHeight w:val="283"/>
        <w:jc w:val="right"/>
      </w:trPr>
      <w:tc>
        <w:tcPr>
          <w:tcW w:w="2727" w:type="dxa"/>
        </w:tcPr>
        <w:p w14:paraId="5DE3FBAB" w14:textId="77777777" w:rsidR="00A64DD3" w:rsidRDefault="00A64DD3">
          <w:pPr>
            <w:tabs>
              <w:tab w:val="right" w:pos="8838"/>
            </w:tabs>
            <w:ind w:left="-74" w:right="-105"/>
            <w:rPr>
              <w:b/>
            </w:rPr>
          </w:pPr>
          <w:r>
            <w:rPr>
              <w:b/>
            </w:rPr>
            <w:t>Comisionada Ponente:</w:t>
          </w:r>
        </w:p>
      </w:tc>
      <w:tc>
        <w:tcPr>
          <w:tcW w:w="3402" w:type="dxa"/>
        </w:tcPr>
        <w:p w14:paraId="0E3AAC43" w14:textId="77777777" w:rsidR="00A64DD3" w:rsidRDefault="00A64DD3">
          <w:pPr>
            <w:tabs>
              <w:tab w:val="right" w:pos="8838"/>
            </w:tabs>
            <w:ind w:left="-108" w:right="-105"/>
          </w:pPr>
          <w:r>
            <w:t>Sharon Cristina Morales Martínez</w:t>
          </w:r>
        </w:p>
      </w:tc>
    </w:tr>
  </w:tbl>
  <w:p w14:paraId="22450737" w14:textId="77777777" w:rsidR="00A64DD3" w:rsidRDefault="00A64DD3">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A64DD3" w:rsidRDefault="00A64DD3">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A64DD3" w14:paraId="12AD942F" w14:textId="77777777">
      <w:trPr>
        <w:trHeight w:val="1435"/>
      </w:trPr>
      <w:tc>
        <w:tcPr>
          <w:tcW w:w="283" w:type="dxa"/>
        </w:tcPr>
        <w:p w14:paraId="5F625925" w14:textId="77777777" w:rsidR="00A64DD3" w:rsidRDefault="00A64DD3">
          <w:pPr>
            <w:tabs>
              <w:tab w:val="right" w:pos="4273"/>
            </w:tabs>
            <w:rPr>
              <w:rFonts w:ascii="Garamond" w:eastAsia="Garamond" w:hAnsi="Garamond" w:cs="Garamond"/>
            </w:rPr>
          </w:pPr>
        </w:p>
      </w:tc>
      <w:tc>
        <w:tcPr>
          <w:tcW w:w="6378" w:type="dxa"/>
        </w:tcPr>
        <w:p w14:paraId="5B02C9DD" w14:textId="77777777" w:rsidR="00A64DD3" w:rsidRDefault="00A64DD3">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A64DD3" w14:paraId="1630583C" w14:textId="77777777">
            <w:trPr>
              <w:trHeight w:val="144"/>
            </w:trPr>
            <w:tc>
              <w:tcPr>
                <w:tcW w:w="2790" w:type="dxa"/>
              </w:tcPr>
              <w:p w14:paraId="150712EE" w14:textId="77777777" w:rsidR="00A64DD3" w:rsidRDefault="00A64DD3">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0B0129E0" w:rsidR="00A64DD3" w:rsidRDefault="00A64DD3" w:rsidP="00CF0166">
                <w:pPr>
                  <w:tabs>
                    <w:tab w:val="right" w:pos="8838"/>
                  </w:tabs>
                  <w:ind w:left="-74" w:right="-105"/>
                </w:pPr>
                <w:r>
                  <w:t xml:space="preserve">12787/INFOEM/IP/RR/2025 </w:t>
                </w:r>
              </w:p>
            </w:tc>
            <w:tc>
              <w:tcPr>
                <w:tcW w:w="3405" w:type="dxa"/>
              </w:tcPr>
              <w:p w14:paraId="561C492E" w14:textId="77777777" w:rsidR="00A64DD3" w:rsidRDefault="00A64DD3">
                <w:pPr>
                  <w:tabs>
                    <w:tab w:val="right" w:pos="8838"/>
                  </w:tabs>
                  <w:ind w:left="-74" w:right="-105"/>
                </w:pPr>
              </w:p>
            </w:tc>
          </w:tr>
          <w:tr w:rsidR="00A64DD3" w14:paraId="3E7161A8" w14:textId="77777777">
            <w:trPr>
              <w:trHeight w:val="144"/>
            </w:trPr>
            <w:tc>
              <w:tcPr>
                <w:tcW w:w="2790" w:type="dxa"/>
              </w:tcPr>
              <w:p w14:paraId="57B5A633" w14:textId="77777777" w:rsidR="00A64DD3" w:rsidRDefault="00A64DD3">
                <w:pPr>
                  <w:tabs>
                    <w:tab w:val="right" w:pos="8838"/>
                  </w:tabs>
                  <w:ind w:left="-74" w:right="-105"/>
                  <w:rPr>
                    <w:b/>
                  </w:rPr>
                </w:pPr>
                <w:bookmarkStart w:id="1" w:name="_heading=h.3o7alnk" w:colFirst="0" w:colLast="0"/>
                <w:bookmarkEnd w:id="1"/>
                <w:r>
                  <w:rPr>
                    <w:b/>
                  </w:rPr>
                  <w:t>Recurrente:</w:t>
                </w:r>
              </w:p>
            </w:tc>
            <w:tc>
              <w:tcPr>
                <w:tcW w:w="3345" w:type="dxa"/>
              </w:tcPr>
              <w:p w14:paraId="6EB5D967" w14:textId="6B212335" w:rsidR="00A64DD3" w:rsidRDefault="00A64DD3" w:rsidP="0074589E">
                <w:pPr>
                  <w:tabs>
                    <w:tab w:val="right" w:pos="8838"/>
                  </w:tabs>
                  <w:ind w:left="-74" w:right="-105"/>
                </w:pPr>
              </w:p>
            </w:tc>
            <w:tc>
              <w:tcPr>
                <w:tcW w:w="3405" w:type="dxa"/>
              </w:tcPr>
              <w:p w14:paraId="51622D51" w14:textId="77777777" w:rsidR="00A64DD3" w:rsidRDefault="00A64DD3">
                <w:pPr>
                  <w:tabs>
                    <w:tab w:val="left" w:pos="3122"/>
                    <w:tab w:val="right" w:pos="8838"/>
                  </w:tabs>
                  <w:ind w:left="-105" w:right="-105"/>
                </w:pPr>
              </w:p>
            </w:tc>
          </w:tr>
          <w:tr w:rsidR="00A64DD3" w14:paraId="6E90F84C" w14:textId="77777777">
            <w:trPr>
              <w:trHeight w:val="283"/>
            </w:trPr>
            <w:tc>
              <w:tcPr>
                <w:tcW w:w="2790" w:type="dxa"/>
              </w:tcPr>
              <w:p w14:paraId="1EBC2CB8" w14:textId="77777777" w:rsidR="00A64DD3" w:rsidRDefault="00A64DD3">
                <w:pPr>
                  <w:tabs>
                    <w:tab w:val="right" w:pos="8838"/>
                  </w:tabs>
                  <w:ind w:left="-74" w:right="-105"/>
                  <w:rPr>
                    <w:b/>
                  </w:rPr>
                </w:pPr>
                <w:r>
                  <w:rPr>
                    <w:b/>
                  </w:rPr>
                  <w:t>Sujeto Obligado:</w:t>
                </w:r>
              </w:p>
            </w:tc>
            <w:tc>
              <w:tcPr>
                <w:tcW w:w="3345" w:type="dxa"/>
              </w:tcPr>
              <w:p w14:paraId="340C5BA5" w14:textId="7D568BDA" w:rsidR="00A64DD3" w:rsidRDefault="00A64DD3" w:rsidP="003C0C4B">
                <w:pPr>
                  <w:tabs>
                    <w:tab w:val="left" w:pos="2834"/>
                    <w:tab w:val="right" w:pos="8838"/>
                  </w:tabs>
                  <w:ind w:left="-108" w:right="-105"/>
                  <w:rPr>
                    <w:highlight w:val="yellow"/>
                  </w:rPr>
                </w:pPr>
                <w:r w:rsidRPr="00933E21">
                  <w:t>Organismo Público Descentralizado para la Prestación de los Servicios de Agua Potable, Alcantarillado y Saneamiento de Teoloyucan</w:t>
                </w:r>
              </w:p>
            </w:tc>
            <w:tc>
              <w:tcPr>
                <w:tcW w:w="3405" w:type="dxa"/>
              </w:tcPr>
              <w:p w14:paraId="5924A9BF" w14:textId="77777777" w:rsidR="00A64DD3" w:rsidRDefault="00A64DD3">
                <w:pPr>
                  <w:tabs>
                    <w:tab w:val="left" w:pos="2834"/>
                    <w:tab w:val="right" w:pos="8838"/>
                  </w:tabs>
                  <w:ind w:left="-108" w:right="-105"/>
                </w:pPr>
              </w:p>
            </w:tc>
          </w:tr>
          <w:tr w:rsidR="00A64DD3" w14:paraId="6174AA64" w14:textId="77777777">
            <w:trPr>
              <w:trHeight w:val="283"/>
            </w:trPr>
            <w:tc>
              <w:tcPr>
                <w:tcW w:w="2790" w:type="dxa"/>
              </w:tcPr>
              <w:p w14:paraId="4A927BBD" w14:textId="77777777" w:rsidR="00A64DD3" w:rsidRDefault="00A64DD3">
                <w:pPr>
                  <w:tabs>
                    <w:tab w:val="right" w:pos="8838"/>
                  </w:tabs>
                  <w:ind w:left="-74" w:right="-105"/>
                  <w:rPr>
                    <w:b/>
                  </w:rPr>
                </w:pPr>
                <w:r>
                  <w:rPr>
                    <w:b/>
                  </w:rPr>
                  <w:t>Comisionada Ponente:</w:t>
                </w:r>
              </w:p>
            </w:tc>
            <w:tc>
              <w:tcPr>
                <w:tcW w:w="3345" w:type="dxa"/>
              </w:tcPr>
              <w:p w14:paraId="70A1CC83" w14:textId="77777777" w:rsidR="00A64DD3" w:rsidRDefault="00A64DD3">
                <w:pPr>
                  <w:tabs>
                    <w:tab w:val="right" w:pos="8838"/>
                  </w:tabs>
                  <w:ind w:left="-108" w:right="-105"/>
                </w:pPr>
                <w:r>
                  <w:t>Sharon Cristina Morales Martínez</w:t>
                </w:r>
              </w:p>
            </w:tc>
            <w:tc>
              <w:tcPr>
                <w:tcW w:w="3405" w:type="dxa"/>
              </w:tcPr>
              <w:p w14:paraId="0A2FA90A" w14:textId="77777777" w:rsidR="00A64DD3" w:rsidRDefault="00A64DD3">
                <w:pPr>
                  <w:tabs>
                    <w:tab w:val="right" w:pos="8838"/>
                  </w:tabs>
                  <w:ind w:left="-108" w:right="-105"/>
                </w:pPr>
              </w:p>
            </w:tc>
          </w:tr>
        </w:tbl>
        <w:p w14:paraId="53B99C4A" w14:textId="77777777" w:rsidR="00A64DD3" w:rsidRDefault="00A64DD3">
          <w:pPr>
            <w:tabs>
              <w:tab w:val="right" w:pos="8838"/>
            </w:tabs>
            <w:ind w:left="-28"/>
            <w:rPr>
              <w:rFonts w:ascii="Arial" w:eastAsia="Arial" w:hAnsi="Arial" w:cs="Arial"/>
              <w:b/>
            </w:rPr>
          </w:pPr>
        </w:p>
      </w:tc>
    </w:tr>
  </w:tbl>
  <w:p w14:paraId="281A85A0" w14:textId="77777777" w:rsidR="00A64DD3" w:rsidRDefault="009435C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097218B"/>
    <w:multiLevelType w:val="hybridMultilevel"/>
    <w:tmpl w:val="F3DCDC66"/>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0">
    <w:nsid w:val="163B0FEA"/>
    <w:multiLevelType w:val="multilevel"/>
    <w:tmpl w:val="7C1466A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7F0D11"/>
    <w:multiLevelType w:val="multilevel"/>
    <w:tmpl w:val="D382B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2C2FCD"/>
    <w:multiLevelType w:val="hybridMultilevel"/>
    <w:tmpl w:val="76981E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993146B"/>
    <w:multiLevelType w:val="multilevel"/>
    <w:tmpl w:val="0AAE0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846200"/>
    <w:multiLevelType w:val="hybridMultilevel"/>
    <w:tmpl w:val="53E878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24352A2"/>
    <w:multiLevelType w:val="multilevel"/>
    <w:tmpl w:val="D3AC1D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5A353C"/>
    <w:multiLevelType w:val="multilevel"/>
    <w:tmpl w:val="F1947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D15703"/>
    <w:multiLevelType w:val="multilevel"/>
    <w:tmpl w:val="8D986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07070F1"/>
    <w:multiLevelType w:val="multilevel"/>
    <w:tmpl w:val="308A9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71832FA"/>
    <w:multiLevelType w:val="multilevel"/>
    <w:tmpl w:val="D6401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E9D2AC5"/>
    <w:multiLevelType w:val="multilevel"/>
    <w:tmpl w:val="F3F0D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2"/>
  </w:num>
  <w:num w:numId="3">
    <w:abstractNumId w:val="4"/>
  </w:num>
  <w:num w:numId="4">
    <w:abstractNumId w:val="16"/>
  </w:num>
  <w:num w:numId="5">
    <w:abstractNumId w:val="29"/>
  </w:num>
  <w:num w:numId="6">
    <w:abstractNumId w:val="14"/>
  </w:num>
  <w:num w:numId="7">
    <w:abstractNumId w:val="2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31"/>
  </w:num>
  <w:num w:numId="12">
    <w:abstractNumId w:val="27"/>
  </w:num>
  <w:num w:numId="13">
    <w:abstractNumId w:val="10"/>
  </w:num>
  <w:num w:numId="14">
    <w:abstractNumId w:val="30"/>
  </w:num>
  <w:num w:numId="15">
    <w:abstractNumId w:val="20"/>
  </w:num>
  <w:num w:numId="16">
    <w:abstractNumId w:val="5"/>
  </w:num>
  <w:num w:numId="17">
    <w:abstractNumId w:val="26"/>
  </w:num>
  <w:num w:numId="18">
    <w:abstractNumId w:val="2"/>
  </w:num>
  <w:num w:numId="19">
    <w:abstractNumId w:val="18"/>
  </w:num>
  <w:num w:numId="20">
    <w:abstractNumId w:val="25"/>
  </w:num>
  <w:num w:numId="21">
    <w:abstractNumId w:val="17"/>
  </w:num>
  <w:num w:numId="22">
    <w:abstractNumId w:val="11"/>
  </w:num>
  <w:num w:numId="23">
    <w:abstractNumId w:val="15"/>
  </w:num>
  <w:num w:numId="24">
    <w:abstractNumId w:val="33"/>
  </w:num>
  <w:num w:numId="25">
    <w:abstractNumId w:val="28"/>
  </w:num>
  <w:num w:numId="26">
    <w:abstractNumId w:val="7"/>
  </w:num>
  <w:num w:numId="27">
    <w:abstractNumId w:val="32"/>
  </w:num>
  <w:num w:numId="28">
    <w:abstractNumId w:val="22"/>
  </w:num>
  <w:num w:numId="29">
    <w:abstractNumId w:val="21"/>
  </w:num>
  <w:num w:numId="30">
    <w:abstractNumId w:val="24"/>
  </w:num>
  <w:num w:numId="31">
    <w:abstractNumId w:val="8"/>
  </w:num>
  <w:num w:numId="32">
    <w:abstractNumId w:val="13"/>
  </w:num>
  <w:num w:numId="33">
    <w:abstractNumId w:val="9"/>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06C"/>
    <w:rsid w:val="000223D8"/>
    <w:rsid w:val="0003469F"/>
    <w:rsid w:val="00034ECE"/>
    <w:rsid w:val="00036F69"/>
    <w:rsid w:val="00042902"/>
    <w:rsid w:val="0004470D"/>
    <w:rsid w:val="00044DD0"/>
    <w:rsid w:val="000814D0"/>
    <w:rsid w:val="0008608D"/>
    <w:rsid w:val="000865CC"/>
    <w:rsid w:val="000B218E"/>
    <w:rsid w:val="000B622E"/>
    <w:rsid w:val="000D14FB"/>
    <w:rsid w:val="000E2C6B"/>
    <w:rsid w:val="000F4C80"/>
    <w:rsid w:val="000F737F"/>
    <w:rsid w:val="0013321B"/>
    <w:rsid w:val="00135B10"/>
    <w:rsid w:val="00155B70"/>
    <w:rsid w:val="001B2308"/>
    <w:rsid w:val="001B65CF"/>
    <w:rsid w:val="001C4F10"/>
    <w:rsid w:val="001E6563"/>
    <w:rsid w:val="00262B4D"/>
    <w:rsid w:val="002C3006"/>
    <w:rsid w:val="003179DA"/>
    <w:rsid w:val="00330A3E"/>
    <w:rsid w:val="00343300"/>
    <w:rsid w:val="00352FF8"/>
    <w:rsid w:val="00355988"/>
    <w:rsid w:val="00380BE4"/>
    <w:rsid w:val="00382052"/>
    <w:rsid w:val="003845D0"/>
    <w:rsid w:val="00386ADE"/>
    <w:rsid w:val="003A0A9B"/>
    <w:rsid w:val="003A2714"/>
    <w:rsid w:val="003A3BC1"/>
    <w:rsid w:val="003B5919"/>
    <w:rsid w:val="003C0C4B"/>
    <w:rsid w:val="003C54F9"/>
    <w:rsid w:val="003D24AF"/>
    <w:rsid w:val="003E3493"/>
    <w:rsid w:val="0040569C"/>
    <w:rsid w:val="004614B7"/>
    <w:rsid w:val="0046508C"/>
    <w:rsid w:val="004875C5"/>
    <w:rsid w:val="004A7AEB"/>
    <w:rsid w:val="004E55A6"/>
    <w:rsid w:val="00507080"/>
    <w:rsid w:val="00525EBE"/>
    <w:rsid w:val="00533CBE"/>
    <w:rsid w:val="0054427D"/>
    <w:rsid w:val="005464E1"/>
    <w:rsid w:val="00554AE5"/>
    <w:rsid w:val="00557E2E"/>
    <w:rsid w:val="00561DCA"/>
    <w:rsid w:val="00564DAF"/>
    <w:rsid w:val="00575099"/>
    <w:rsid w:val="005B023F"/>
    <w:rsid w:val="005C23B5"/>
    <w:rsid w:val="005C3508"/>
    <w:rsid w:val="005C55C5"/>
    <w:rsid w:val="005D17FC"/>
    <w:rsid w:val="005E75C7"/>
    <w:rsid w:val="006001AE"/>
    <w:rsid w:val="006024DA"/>
    <w:rsid w:val="00625B92"/>
    <w:rsid w:val="006469CE"/>
    <w:rsid w:val="0065700B"/>
    <w:rsid w:val="00657398"/>
    <w:rsid w:val="00691798"/>
    <w:rsid w:val="006C15E2"/>
    <w:rsid w:val="006C294A"/>
    <w:rsid w:val="006D30A9"/>
    <w:rsid w:val="006D51AF"/>
    <w:rsid w:val="006D74B1"/>
    <w:rsid w:val="006F6664"/>
    <w:rsid w:val="00711C8C"/>
    <w:rsid w:val="00743F3D"/>
    <w:rsid w:val="0074589E"/>
    <w:rsid w:val="00792040"/>
    <w:rsid w:val="007A4DF7"/>
    <w:rsid w:val="007D7813"/>
    <w:rsid w:val="007F3BC8"/>
    <w:rsid w:val="00810286"/>
    <w:rsid w:val="00824E8C"/>
    <w:rsid w:val="00826056"/>
    <w:rsid w:val="008323E2"/>
    <w:rsid w:val="00886954"/>
    <w:rsid w:val="00890654"/>
    <w:rsid w:val="008E03C7"/>
    <w:rsid w:val="00912AB7"/>
    <w:rsid w:val="00924415"/>
    <w:rsid w:val="0093139E"/>
    <w:rsid w:val="00932BD2"/>
    <w:rsid w:val="00933E21"/>
    <w:rsid w:val="009435CE"/>
    <w:rsid w:val="00945C48"/>
    <w:rsid w:val="009748DE"/>
    <w:rsid w:val="009A6645"/>
    <w:rsid w:val="009B4C20"/>
    <w:rsid w:val="009E370A"/>
    <w:rsid w:val="00A0722D"/>
    <w:rsid w:val="00A269E2"/>
    <w:rsid w:val="00A34504"/>
    <w:rsid w:val="00A3695A"/>
    <w:rsid w:val="00A43F53"/>
    <w:rsid w:val="00A64DD3"/>
    <w:rsid w:val="00A74CA1"/>
    <w:rsid w:val="00A8723C"/>
    <w:rsid w:val="00AA30AD"/>
    <w:rsid w:val="00AC6A2D"/>
    <w:rsid w:val="00AD7939"/>
    <w:rsid w:val="00AE370C"/>
    <w:rsid w:val="00AF5726"/>
    <w:rsid w:val="00B04DB7"/>
    <w:rsid w:val="00B175A9"/>
    <w:rsid w:val="00B21511"/>
    <w:rsid w:val="00B4006A"/>
    <w:rsid w:val="00B45A93"/>
    <w:rsid w:val="00B50603"/>
    <w:rsid w:val="00B56A06"/>
    <w:rsid w:val="00BA6207"/>
    <w:rsid w:val="00BB7610"/>
    <w:rsid w:val="00BE7702"/>
    <w:rsid w:val="00BF63C9"/>
    <w:rsid w:val="00C05BA0"/>
    <w:rsid w:val="00C1665A"/>
    <w:rsid w:val="00C17882"/>
    <w:rsid w:val="00C540F0"/>
    <w:rsid w:val="00C67AFA"/>
    <w:rsid w:val="00C80D04"/>
    <w:rsid w:val="00C81396"/>
    <w:rsid w:val="00C94967"/>
    <w:rsid w:val="00CA6B6D"/>
    <w:rsid w:val="00CA6DB4"/>
    <w:rsid w:val="00CB0EBE"/>
    <w:rsid w:val="00CB3005"/>
    <w:rsid w:val="00CD6672"/>
    <w:rsid w:val="00CE006F"/>
    <w:rsid w:val="00CE24D7"/>
    <w:rsid w:val="00CF0166"/>
    <w:rsid w:val="00D3008E"/>
    <w:rsid w:val="00D40AF2"/>
    <w:rsid w:val="00D47BF7"/>
    <w:rsid w:val="00D50E41"/>
    <w:rsid w:val="00D6135D"/>
    <w:rsid w:val="00D6502F"/>
    <w:rsid w:val="00D83DEF"/>
    <w:rsid w:val="00D916B6"/>
    <w:rsid w:val="00DB171B"/>
    <w:rsid w:val="00DD1607"/>
    <w:rsid w:val="00DE3530"/>
    <w:rsid w:val="00E020E5"/>
    <w:rsid w:val="00E04911"/>
    <w:rsid w:val="00E34DF2"/>
    <w:rsid w:val="00E3619E"/>
    <w:rsid w:val="00E43751"/>
    <w:rsid w:val="00E53463"/>
    <w:rsid w:val="00EA7371"/>
    <w:rsid w:val="00EB5025"/>
    <w:rsid w:val="00EF2E80"/>
    <w:rsid w:val="00F03196"/>
    <w:rsid w:val="00F041F0"/>
    <w:rsid w:val="00F32096"/>
    <w:rsid w:val="00F36012"/>
    <w:rsid w:val="00F50D36"/>
    <w:rsid w:val="00F51A9A"/>
    <w:rsid w:val="00F709C8"/>
    <w:rsid w:val="00F77CE8"/>
    <w:rsid w:val="00F87A94"/>
    <w:rsid w:val="00FA210F"/>
    <w:rsid w:val="00FC7A7A"/>
    <w:rsid w:val="00FD0A27"/>
    <w:rsid w:val="00FD4357"/>
    <w:rsid w:val="00FD5F75"/>
    <w:rsid w:val="00FF28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sultas.curp.gob.mx/CurpSP/html/informacionecurpPS.html" TargetMode="External"/><Relationship Id="rId18" Type="http://schemas.openxmlformats.org/officeDocument/2006/relationships/hyperlink" Target="https://www.gob.mx/segob/renapo/acciones-y-programas/clave-unica-de-registro-de-poblacion-curp-142226"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www.diputados.gob.mx/documentos/N_Acta_Nacimiento.pdf" TargetMode="External"/><Relationship Id="rId17" Type="http://schemas.openxmlformats.org/officeDocument/2006/relationships/hyperlink" Target="https://consultas.curp.gob.mx/CurpSP/html/informacionecurpPS.html"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ebapps.condusef.gob.mx/SIPRES/jsp/pub/index.j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pomex.org.mx/recursos/ipo/files_ipo/2014/8/11/630bc7787b59af912a96a9e1bca1c770.pdf"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condusef.gob.mx/Revista/index.php/usuario-inteligente/condusef-responde/777-la-condusef-te-puede-ayudar"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ob.mx/segob/renapo/acciones-y-programas/clave-unica-de-registro-de-poblacion-curp-142226"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osfem.gob.mx/01_Organizacion/Marco_Juridico/doc/14_ManUniConGub2023.pdf" TargetMode="External"/><Relationship Id="rId1" Type="http://schemas.openxmlformats.org/officeDocument/2006/relationships/hyperlink" Target="https://dof.gob.mx/nota_detalle.php?codigo=5687925&amp;fecha=08/05/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D010C1-7C24-41AC-9EB0-3D5B3B191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74</Pages>
  <Words>18378</Words>
  <Characters>101083</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12</cp:revision>
  <cp:lastPrinted>2025-12-05T17:06:00Z</cp:lastPrinted>
  <dcterms:created xsi:type="dcterms:W3CDTF">2025-11-27T02:23:00Z</dcterms:created>
  <dcterms:modified xsi:type="dcterms:W3CDTF">2025-12-05T17:06:00Z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