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Pr="00A62E63" w:rsidRDefault="00444197" w:rsidP="00A62E63">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A62E6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62E63">
        <w:rPr>
          <w:rFonts w:ascii="Palatino Linotype" w:eastAsia="Palatino Linotype" w:hAnsi="Palatino Linotype" w:cs="Palatino Linotype"/>
          <w:b/>
          <w:color w:val="000000" w:themeColor="text1"/>
        </w:rPr>
        <w:t xml:space="preserve">de fecha </w:t>
      </w:r>
      <w:r w:rsidR="00CA3CCA" w:rsidRPr="00A62E63">
        <w:rPr>
          <w:rFonts w:ascii="Palatino Linotype" w:eastAsia="Palatino Linotype" w:hAnsi="Palatino Linotype" w:cs="Palatino Linotype"/>
          <w:b/>
          <w:color w:val="000000" w:themeColor="text1"/>
        </w:rPr>
        <w:t>diez (10)</w:t>
      </w:r>
      <w:r w:rsidR="002B678D" w:rsidRPr="00A62E63">
        <w:rPr>
          <w:rFonts w:ascii="Palatino Linotype" w:eastAsia="Palatino Linotype" w:hAnsi="Palatino Linotype" w:cs="Palatino Linotype"/>
          <w:b/>
          <w:color w:val="000000" w:themeColor="text1"/>
        </w:rPr>
        <w:t xml:space="preserve"> de diciembre</w:t>
      </w:r>
      <w:r w:rsidRPr="00A62E63">
        <w:rPr>
          <w:rFonts w:ascii="Palatino Linotype" w:eastAsia="Palatino Linotype" w:hAnsi="Palatino Linotype" w:cs="Palatino Linotype"/>
          <w:b/>
          <w:color w:val="000000" w:themeColor="text1"/>
        </w:rPr>
        <w:t xml:space="preserve"> de dos mil veinticinco</w:t>
      </w:r>
      <w:r w:rsidRPr="00A62E63">
        <w:rPr>
          <w:rFonts w:ascii="Palatino Linotype" w:eastAsia="Palatino Linotype" w:hAnsi="Palatino Linotype" w:cs="Palatino Linotype"/>
          <w:color w:val="000000" w:themeColor="text1"/>
        </w:rPr>
        <w:t>.</w:t>
      </w:r>
    </w:p>
    <w:p w:rsidR="00185E28" w:rsidRPr="00A62E63" w:rsidRDefault="00185E28" w:rsidP="00A62E63">
      <w:pPr>
        <w:tabs>
          <w:tab w:val="left" w:pos="3465"/>
        </w:tabs>
        <w:spacing w:line="360" w:lineRule="auto"/>
        <w:jc w:val="both"/>
        <w:rPr>
          <w:rFonts w:ascii="Palatino Linotype" w:eastAsia="Palatino Linotype" w:hAnsi="Palatino Linotype" w:cs="Palatino Linotype"/>
          <w:color w:val="000000" w:themeColor="text1"/>
        </w:rPr>
      </w:pPr>
    </w:p>
    <w:p w:rsidR="00185E28" w:rsidRPr="00A62E63" w:rsidRDefault="00444197" w:rsidP="00A62E63">
      <w:pPr>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b/>
          <w:color w:val="000000" w:themeColor="text1"/>
        </w:rPr>
        <w:t xml:space="preserve">VISTAS </w:t>
      </w:r>
      <w:r w:rsidRPr="00A62E63">
        <w:rPr>
          <w:rFonts w:ascii="Palatino Linotype" w:eastAsia="Palatino Linotype" w:hAnsi="Palatino Linotype" w:cs="Palatino Linotype"/>
          <w:color w:val="000000" w:themeColor="text1"/>
        </w:rPr>
        <w:t xml:space="preserve">las constancias para resolver el Recurso de Revisión </w:t>
      </w:r>
      <w:r w:rsidR="00BE0C46" w:rsidRPr="00A62E63">
        <w:rPr>
          <w:rFonts w:ascii="Palatino Linotype" w:eastAsia="Palatino Linotype" w:hAnsi="Palatino Linotype" w:cs="Palatino Linotype"/>
          <w:b/>
          <w:color w:val="000000" w:themeColor="text1"/>
        </w:rPr>
        <w:t>06378</w:t>
      </w:r>
      <w:r w:rsidRPr="00A62E63">
        <w:rPr>
          <w:rFonts w:ascii="Palatino Linotype" w:eastAsia="Palatino Linotype" w:hAnsi="Palatino Linotype" w:cs="Palatino Linotype"/>
          <w:b/>
          <w:color w:val="000000" w:themeColor="text1"/>
        </w:rPr>
        <w:t>/INFOEM/IP/RR/2025</w:t>
      </w:r>
      <w:r w:rsidRPr="00A62E63">
        <w:rPr>
          <w:rFonts w:ascii="Palatino Linotype" w:eastAsia="Palatino Linotype" w:hAnsi="Palatino Linotype" w:cs="Palatino Linotype"/>
          <w:color w:val="000000" w:themeColor="text1"/>
        </w:rPr>
        <w:t xml:space="preserve">, promovido </w:t>
      </w:r>
      <w:r w:rsidR="00A62E63">
        <w:rPr>
          <w:rFonts w:ascii="Palatino Linotype" w:eastAsia="Palatino Linotype" w:hAnsi="Palatino Linotype" w:cs="Palatino Linotype"/>
          <w:b/>
          <w:color w:val="000000" w:themeColor="text1"/>
        </w:rPr>
        <w:t xml:space="preserve">una persona que no proporcionó datos de identificación, </w:t>
      </w:r>
      <w:r w:rsidRPr="00A62E63">
        <w:rPr>
          <w:rFonts w:ascii="Palatino Linotype" w:eastAsia="Palatino Linotype" w:hAnsi="Palatino Linotype" w:cs="Palatino Linotype"/>
          <w:color w:val="000000" w:themeColor="text1"/>
        </w:rPr>
        <w:t xml:space="preserve">en lo sucesivo </w:t>
      </w:r>
      <w:r w:rsidRPr="00A62E63">
        <w:rPr>
          <w:rFonts w:ascii="Palatino Linotype" w:eastAsia="Palatino Linotype" w:hAnsi="Palatino Linotype" w:cs="Palatino Linotype"/>
          <w:b/>
          <w:color w:val="000000" w:themeColor="text1"/>
        </w:rPr>
        <w:t>EL RECURRENTE</w:t>
      </w:r>
      <w:r w:rsidRPr="00A62E63">
        <w:rPr>
          <w:rFonts w:ascii="Palatino Linotype" w:eastAsia="Palatino Linotype" w:hAnsi="Palatino Linotype" w:cs="Palatino Linotype"/>
          <w:color w:val="000000" w:themeColor="text1"/>
        </w:rPr>
        <w:t xml:space="preserve">, en contra de la respuesta otorgada a la solicitud de información </w:t>
      </w:r>
      <w:r w:rsidR="00BE0C46" w:rsidRPr="00A62E63">
        <w:rPr>
          <w:rFonts w:ascii="Palatino Linotype" w:eastAsia="Palatino Linotype" w:hAnsi="Palatino Linotype" w:cs="Palatino Linotype"/>
          <w:b/>
          <w:color w:val="000000" w:themeColor="text1"/>
        </w:rPr>
        <w:t>02478/TOLUCA/IP/2025</w:t>
      </w:r>
      <w:r w:rsidRPr="00A62E63">
        <w:rPr>
          <w:rFonts w:ascii="Palatino Linotype" w:eastAsia="Palatino Linotype" w:hAnsi="Palatino Linotype" w:cs="Palatino Linotype"/>
          <w:color w:val="000000" w:themeColor="text1"/>
        </w:rPr>
        <w:t xml:space="preserve">, por parte del </w:t>
      </w:r>
      <w:r w:rsidRPr="00A62E63">
        <w:rPr>
          <w:rFonts w:ascii="Palatino Linotype" w:eastAsia="Palatino Linotype" w:hAnsi="Palatino Linotype" w:cs="Palatino Linotype"/>
          <w:b/>
          <w:color w:val="000000" w:themeColor="text1"/>
        </w:rPr>
        <w:t xml:space="preserve">Ayuntamiento de Toluca, </w:t>
      </w:r>
      <w:r w:rsidRPr="00A62E63">
        <w:rPr>
          <w:rFonts w:ascii="Palatino Linotype" w:eastAsia="Palatino Linotype" w:hAnsi="Palatino Linotype" w:cs="Palatino Linotype"/>
          <w:color w:val="000000" w:themeColor="text1"/>
        </w:rPr>
        <w:t xml:space="preserve">en adelante el </w:t>
      </w:r>
      <w:r w:rsidRPr="00A62E63">
        <w:rPr>
          <w:rFonts w:ascii="Palatino Linotype" w:eastAsia="Palatino Linotype" w:hAnsi="Palatino Linotype" w:cs="Palatino Linotype"/>
          <w:b/>
          <w:color w:val="000000" w:themeColor="text1"/>
        </w:rPr>
        <w:t>SUJETO OBLIGADO</w:t>
      </w:r>
      <w:r w:rsidRPr="00A62E63">
        <w:rPr>
          <w:rFonts w:ascii="Palatino Linotype" w:eastAsia="Palatino Linotype" w:hAnsi="Palatino Linotype" w:cs="Palatino Linotype"/>
          <w:color w:val="000000" w:themeColor="text1"/>
        </w:rPr>
        <w:t>, se emite la presente resolución con base en los siguientes:</w:t>
      </w:r>
    </w:p>
    <w:p w:rsidR="00185E28" w:rsidRPr="00A62E63" w:rsidRDefault="00185E28" w:rsidP="00A62E63">
      <w:pPr>
        <w:spacing w:line="360" w:lineRule="auto"/>
        <w:jc w:val="both"/>
        <w:rPr>
          <w:rFonts w:ascii="Palatino Linotype" w:eastAsia="Palatino Linotype" w:hAnsi="Palatino Linotype" w:cs="Palatino Linotype"/>
          <w:color w:val="000000" w:themeColor="text1"/>
        </w:rPr>
      </w:pPr>
    </w:p>
    <w:p w:rsidR="00185E28" w:rsidRPr="00A62E63" w:rsidRDefault="00444197" w:rsidP="00A62E6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A62E63">
        <w:rPr>
          <w:rFonts w:ascii="Palatino Linotype" w:eastAsia="Palatino Linotype" w:hAnsi="Palatino Linotype" w:cs="Palatino Linotype"/>
          <w:b/>
          <w:color w:val="000000" w:themeColor="text1"/>
          <w:sz w:val="24"/>
          <w:szCs w:val="24"/>
        </w:rPr>
        <w:t>A N T E C E D E N T E S</w:t>
      </w:r>
    </w:p>
    <w:p w:rsidR="00185E28" w:rsidRPr="00A62E63" w:rsidRDefault="00185E28" w:rsidP="00A62E6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185E28" w:rsidRPr="008879B7" w:rsidRDefault="00444197" w:rsidP="00A62E6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El </w:t>
      </w:r>
      <w:r w:rsidR="006048A5" w:rsidRPr="00A62E63">
        <w:rPr>
          <w:rFonts w:ascii="Palatino Linotype" w:eastAsia="Palatino Linotype" w:hAnsi="Palatino Linotype" w:cs="Palatino Linotype"/>
          <w:b/>
          <w:color w:val="000000" w:themeColor="text1"/>
        </w:rPr>
        <w:t>veinticuatro</w:t>
      </w:r>
      <w:r w:rsidR="00853619" w:rsidRPr="00A62E63">
        <w:rPr>
          <w:rFonts w:ascii="Palatino Linotype" w:eastAsia="Palatino Linotype" w:hAnsi="Palatino Linotype" w:cs="Palatino Linotype"/>
          <w:b/>
          <w:color w:val="000000" w:themeColor="text1"/>
        </w:rPr>
        <w:t xml:space="preserve"> de </w:t>
      </w:r>
      <w:r w:rsidR="001843D1" w:rsidRPr="00A62E63">
        <w:rPr>
          <w:rFonts w:ascii="Palatino Linotype" w:eastAsia="Palatino Linotype" w:hAnsi="Palatino Linotype" w:cs="Palatino Linotype"/>
          <w:b/>
          <w:color w:val="000000" w:themeColor="text1"/>
        </w:rPr>
        <w:t>abril</w:t>
      </w:r>
      <w:r w:rsidRPr="00A62E63">
        <w:rPr>
          <w:rFonts w:ascii="Palatino Linotype" w:eastAsia="Palatino Linotype" w:hAnsi="Palatino Linotype" w:cs="Palatino Linotype"/>
          <w:b/>
          <w:color w:val="000000" w:themeColor="text1"/>
        </w:rPr>
        <w:t xml:space="preserve"> de dos mil veinticinco</w:t>
      </w:r>
      <w:r w:rsidRPr="00A62E63">
        <w:rPr>
          <w:rFonts w:ascii="Palatino Linotype" w:eastAsia="Palatino Linotype" w:hAnsi="Palatino Linotype" w:cs="Palatino Linotype"/>
          <w:color w:val="000000" w:themeColor="text1"/>
        </w:rPr>
        <w:t>,</w:t>
      </w:r>
      <w:r w:rsidRPr="00A62E63">
        <w:rPr>
          <w:rFonts w:ascii="Palatino Linotype" w:eastAsia="Palatino Linotype" w:hAnsi="Palatino Linotype" w:cs="Palatino Linotype"/>
          <w:b/>
          <w:color w:val="000000" w:themeColor="text1"/>
        </w:rPr>
        <w:t xml:space="preserve"> </w:t>
      </w:r>
      <w:r w:rsidRPr="00A62E63">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8879B7">
        <w:rPr>
          <w:rFonts w:ascii="Palatino Linotype" w:eastAsia="Palatino Linotype" w:hAnsi="Palatino Linotype" w:cs="Palatino Linotype"/>
          <w:color w:val="000000" w:themeColor="text1"/>
        </w:rPr>
        <w:t>solicitud de información pública:</w:t>
      </w:r>
    </w:p>
    <w:p w:rsidR="00185E28" w:rsidRPr="00A62E63" w:rsidRDefault="00185E28" w:rsidP="00A62E63">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A62E63" w:rsidRDefault="00444197" w:rsidP="00A62E63">
      <w:pPr>
        <w:pBdr>
          <w:top w:val="nil"/>
          <w:left w:val="nil"/>
          <w:bottom w:val="nil"/>
          <w:right w:val="nil"/>
          <w:between w:val="nil"/>
        </w:pBd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 “</w:t>
      </w:r>
      <w:r w:rsidR="006048A5" w:rsidRPr="00A62E63">
        <w:rPr>
          <w:rFonts w:ascii="Palatino Linotype" w:eastAsia="Palatino Linotype" w:hAnsi="Palatino Linotype" w:cs="Palatino Linotype"/>
          <w:i/>
          <w:color w:val="000000" w:themeColor="text1"/>
        </w:rPr>
        <w:t>avance de recaudacion con cierre al mes de abril 2025 Recaudación de predial del año en pesos de enero a abril 2025 Recaudacion de predial rezago en pesos de enero abril 2025 Numero de claves catastrales pagadas al mes de abril 2025 Numero de traslados de dominio pagados del mes de enero a abril 2025Monto recaudado por concepto de traslado de dominio de enero a abril 2025</w:t>
      </w:r>
      <w:r w:rsidR="001843D1" w:rsidRPr="00A62E63">
        <w:rPr>
          <w:rFonts w:ascii="Palatino Linotype" w:eastAsia="Palatino Linotype" w:hAnsi="Palatino Linotype" w:cs="Palatino Linotype"/>
          <w:i/>
          <w:color w:val="000000" w:themeColor="text1"/>
        </w:rPr>
        <w:t>.</w:t>
      </w:r>
      <w:r w:rsidRPr="00A62E63">
        <w:rPr>
          <w:rFonts w:ascii="Palatino Linotype" w:eastAsia="Palatino Linotype" w:hAnsi="Palatino Linotype" w:cs="Palatino Linotype"/>
          <w:i/>
          <w:color w:val="000000" w:themeColor="text1"/>
        </w:rPr>
        <w:t>” (Sic)</w:t>
      </w:r>
    </w:p>
    <w:p w:rsidR="00185E28" w:rsidRDefault="00185E28" w:rsidP="00A62E63">
      <w:pPr>
        <w:pBdr>
          <w:top w:val="nil"/>
          <w:left w:val="nil"/>
          <w:bottom w:val="nil"/>
          <w:right w:val="nil"/>
          <w:between w:val="nil"/>
        </w:pBdr>
        <w:jc w:val="both"/>
        <w:rPr>
          <w:rFonts w:ascii="Palatino Linotype" w:eastAsia="Palatino Linotype" w:hAnsi="Palatino Linotype" w:cs="Palatino Linotype"/>
          <w:i/>
          <w:color w:val="000000" w:themeColor="text1"/>
        </w:rPr>
      </w:pPr>
    </w:p>
    <w:p w:rsidR="008879B7" w:rsidRPr="00A62E63" w:rsidRDefault="008879B7" w:rsidP="00A62E63">
      <w:pPr>
        <w:pBdr>
          <w:top w:val="nil"/>
          <w:left w:val="nil"/>
          <w:bottom w:val="nil"/>
          <w:right w:val="nil"/>
          <w:between w:val="nil"/>
        </w:pBdr>
        <w:jc w:val="both"/>
        <w:rPr>
          <w:rFonts w:ascii="Palatino Linotype" w:eastAsia="Palatino Linotype" w:hAnsi="Palatino Linotype" w:cs="Palatino Linotype"/>
          <w:i/>
          <w:color w:val="000000" w:themeColor="text1"/>
        </w:rPr>
      </w:pPr>
    </w:p>
    <w:p w:rsidR="00185E28" w:rsidRPr="00A62E63" w:rsidRDefault="00444197" w:rsidP="00A62E6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Se eligió como modalidad de entrega de la información: A través del </w:t>
      </w:r>
      <w:r w:rsidRPr="00A62E63">
        <w:rPr>
          <w:rFonts w:ascii="Palatino Linotype" w:eastAsia="Palatino Linotype" w:hAnsi="Palatino Linotype" w:cs="Palatino Linotype"/>
          <w:b/>
          <w:color w:val="000000" w:themeColor="text1"/>
        </w:rPr>
        <w:t>SAIMEX.</w:t>
      </w:r>
    </w:p>
    <w:p w:rsidR="000A7B5E" w:rsidRPr="00A62E63" w:rsidRDefault="000A7B5E" w:rsidP="00A62E6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A62E63" w:rsidRDefault="00444197" w:rsidP="00A62E6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El</w:t>
      </w:r>
      <w:r w:rsidRPr="00A62E63">
        <w:rPr>
          <w:rFonts w:ascii="Palatino Linotype" w:eastAsia="Palatino Linotype" w:hAnsi="Palatino Linotype" w:cs="Palatino Linotype"/>
          <w:b/>
          <w:color w:val="000000" w:themeColor="text1"/>
        </w:rPr>
        <w:t xml:space="preserve"> </w:t>
      </w:r>
      <w:r w:rsidR="006048A5" w:rsidRPr="00A62E63">
        <w:rPr>
          <w:rFonts w:ascii="Palatino Linotype" w:eastAsia="Palatino Linotype" w:hAnsi="Palatino Linotype" w:cs="Palatino Linotype"/>
          <w:b/>
          <w:color w:val="000000" w:themeColor="text1"/>
        </w:rPr>
        <w:t>doce</w:t>
      </w:r>
      <w:r w:rsidR="001843D1" w:rsidRPr="00A62E63">
        <w:rPr>
          <w:rFonts w:ascii="Palatino Linotype" w:eastAsia="Palatino Linotype" w:hAnsi="Palatino Linotype" w:cs="Palatino Linotype"/>
          <w:b/>
          <w:color w:val="000000" w:themeColor="text1"/>
        </w:rPr>
        <w:t xml:space="preserve"> de mayo</w:t>
      </w:r>
      <w:r w:rsidRPr="00A62E63">
        <w:rPr>
          <w:rFonts w:ascii="Palatino Linotype" w:eastAsia="Palatino Linotype" w:hAnsi="Palatino Linotype" w:cs="Palatino Linotype"/>
          <w:b/>
          <w:color w:val="000000" w:themeColor="text1"/>
        </w:rPr>
        <w:t xml:space="preserve"> de dos mil veinticinco</w:t>
      </w:r>
      <w:r w:rsidRPr="00A62E63">
        <w:rPr>
          <w:rFonts w:ascii="Palatino Linotype" w:eastAsia="Palatino Linotype" w:hAnsi="Palatino Linotype" w:cs="Palatino Linotype"/>
          <w:color w:val="000000" w:themeColor="text1"/>
        </w:rPr>
        <w:t>, el Sujeto Obligado</w:t>
      </w:r>
      <w:r w:rsidRPr="00A62E63">
        <w:rPr>
          <w:rFonts w:ascii="Palatino Linotype" w:eastAsia="Palatino Linotype" w:hAnsi="Palatino Linotype" w:cs="Palatino Linotype"/>
          <w:b/>
          <w:color w:val="000000" w:themeColor="text1"/>
        </w:rPr>
        <w:t>,</w:t>
      </w:r>
      <w:r w:rsidRPr="00A62E63">
        <w:rPr>
          <w:rFonts w:ascii="Palatino Linotype" w:eastAsia="Palatino Linotype" w:hAnsi="Palatino Linotype" w:cs="Palatino Linotype"/>
          <w:color w:val="000000" w:themeColor="text1"/>
        </w:rPr>
        <w:t xml:space="preserve"> dio </w:t>
      </w:r>
      <w:r w:rsidRPr="00A62E63">
        <w:rPr>
          <w:rFonts w:ascii="Palatino Linotype" w:eastAsia="Palatino Linotype" w:hAnsi="Palatino Linotype" w:cs="Palatino Linotype"/>
          <w:b/>
          <w:color w:val="000000" w:themeColor="text1"/>
        </w:rPr>
        <w:t>respuesta</w:t>
      </w:r>
      <w:r w:rsidR="000E6836" w:rsidRPr="00A62E63">
        <w:rPr>
          <w:rFonts w:ascii="Palatino Linotype" w:eastAsia="Palatino Linotype" w:hAnsi="Palatino Linotype" w:cs="Palatino Linotype"/>
          <w:color w:val="000000" w:themeColor="text1"/>
        </w:rPr>
        <w:t xml:space="preserve"> a través </w:t>
      </w:r>
      <w:r w:rsidR="006048A5" w:rsidRPr="00A62E63">
        <w:rPr>
          <w:rFonts w:ascii="Palatino Linotype" w:eastAsia="Palatino Linotype" w:hAnsi="Palatino Linotype" w:cs="Palatino Linotype"/>
          <w:color w:val="000000" w:themeColor="text1"/>
        </w:rPr>
        <w:t>del</w:t>
      </w:r>
      <w:r w:rsidRPr="00A62E63">
        <w:rPr>
          <w:rFonts w:ascii="Palatino Linotype" w:eastAsia="Palatino Linotype" w:hAnsi="Palatino Linotype" w:cs="Palatino Linotype"/>
          <w:color w:val="000000" w:themeColor="text1"/>
        </w:rPr>
        <w:t xml:space="preserve"> siguiente</w:t>
      </w:r>
      <w:r w:rsidR="000E6836" w:rsidRPr="00A62E63">
        <w:rPr>
          <w:rFonts w:ascii="Palatino Linotype" w:eastAsia="Palatino Linotype" w:hAnsi="Palatino Linotype" w:cs="Palatino Linotype"/>
          <w:color w:val="000000" w:themeColor="text1"/>
        </w:rPr>
        <w:t xml:space="preserve"> </w:t>
      </w:r>
      <w:r w:rsidRPr="00A62E63">
        <w:rPr>
          <w:rFonts w:ascii="Palatino Linotype" w:eastAsia="Palatino Linotype" w:hAnsi="Palatino Linotype" w:cs="Palatino Linotype"/>
          <w:color w:val="000000" w:themeColor="text1"/>
        </w:rPr>
        <w:t>archivo electrónico</w:t>
      </w:r>
      <w:r w:rsidRPr="00A62E63">
        <w:rPr>
          <w:rFonts w:ascii="Palatino Linotype" w:eastAsia="Palatino Linotype" w:hAnsi="Palatino Linotype" w:cs="Palatino Linotype"/>
          <w:b/>
          <w:i/>
          <w:color w:val="000000" w:themeColor="text1"/>
        </w:rPr>
        <w:t>:</w:t>
      </w:r>
    </w:p>
    <w:p w:rsidR="00F212A5" w:rsidRPr="00A62E63" w:rsidRDefault="00F212A5" w:rsidP="00A62E6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C2823" w:rsidRPr="00A62E63" w:rsidRDefault="006048A5" w:rsidP="00A62E63">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lastRenderedPageBreak/>
        <w:t>Saimex 2478.pdf</w:t>
      </w:r>
    </w:p>
    <w:p w:rsidR="00B467B0" w:rsidRPr="00A62E63" w:rsidRDefault="00B467B0" w:rsidP="00A62E6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CA46FC" w:rsidRPr="00A62E63" w:rsidRDefault="00B467B0" w:rsidP="00A62E6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 </w:t>
      </w:r>
      <w:r w:rsidR="006048A5" w:rsidRPr="00A62E63">
        <w:rPr>
          <w:rFonts w:ascii="Palatino Linotype" w:eastAsia="Palatino Linotype" w:hAnsi="Palatino Linotype" w:cs="Palatino Linotype"/>
          <w:color w:val="000000" w:themeColor="text1"/>
        </w:rPr>
        <w:t xml:space="preserve">Oficio: 202010000/01590/2025 de fecha 02 de mayo de 2025, firmado por el </w:t>
      </w:r>
      <w:r w:rsidR="006048A5" w:rsidRPr="00A62E63">
        <w:rPr>
          <w:rFonts w:ascii="Palatino Linotype" w:eastAsia="Palatino Linotype" w:hAnsi="Palatino Linotype" w:cs="Palatino Linotype"/>
          <w:b/>
          <w:color w:val="000000" w:themeColor="text1"/>
        </w:rPr>
        <w:t>Tesorero Municipal</w:t>
      </w:r>
      <w:r w:rsidR="006048A5" w:rsidRPr="00A62E63">
        <w:rPr>
          <w:rFonts w:ascii="Palatino Linotype" w:eastAsia="Palatino Linotype" w:hAnsi="Palatino Linotype" w:cs="Palatino Linotype"/>
          <w:color w:val="000000" w:themeColor="text1"/>
        </w:rPr>
        <w:t xml:space="preserve"> a través del cual refiere</w:t>
      </w:r>
      <w:r w:rsidR="00CA46FC" w:rsidRPr="00A62E63">
        <w:rPr>
          <w:rFonts w:ascii="Palatino Linotype" w:eastAsia="Palatino Linotype" w:hAnsi="Palatino Linotype" w:cs="Palatino Linotype"/>
          <w:color w:val="000000" w:themeColor="text1"/>
        </w:rPr>
        <w:t>:</w:t>
      </w:r>
    </w:p>
    <w:p w:rsidR="00B45146" w:rsidRPr="00A62E63" w:rsidRDefault="00B45146" w:rsidP="00A62E63">
      <w:pPr>
        <w:pBdr>
          <w:top w:val="nil"/>
          <w:left w:val="nil"/>
          <w:bottom w:val="nil"/>
          <w:right w:val="nil"/>
          <w:between w:val="nil"/>
        </w:pBdr>
        <w:tabs>
          <w:tab w:val="left" w:pos="567"/>
        </w:tabs>
        <w:jc w:val="center"/>
        <w:rPr>
          <w:rFonts w:ascii="Palatino Linotype" w:eastAsia="Palatino Linotype" w:hAnsi="Palatino Linotype" w:cs="Palatino Linotype"/>
          <w:color w:val="000000" w:themeColor="text1"/>
        </w:rPr>
      </w:pPr>
    </w:p>
    <w:p w:rsidR="00CA46FC" w:rsidRPr="00A62E63" w:rsidRDefault="00CA46FC" w:rsidP="00A62E63">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“Respecto al </w:t>
      </w:r>
      <w:r w:rsidRPr="00A62E63">
        <w:rPr>
          <w:rFonts w:ascii="Palatino Linotype" w:eastAsia="Palatino Linotype" w:hAnsi="Palatino Linotype" w:cs="Palatino Linotype"/>
          <w:b/>
          <w:i/>
          <w:color w:val="000000" w:themeColor="text1"/>
        </w:rPr>
        <w:t>monto recaudado por concepto de predial</w:t>
      </w:r>
      <w:r w:rsidRPr="00A62E63">
        <w:rPr>
          <w:rFonts w:ascii="Palatino Linotype" w:eastAsia="Palatino Linotype" w:hAnsi="Palatino Linotype" w:cs="Palatino Linotype"/>
          <w:i/>
          <w:color w:val="000000" w:themeColor="text1"/>
        </w:rPr>
        <w:t xml:space="preserve"> remito el oficio 202012000/01044/2025 de fecha 29 de abril del año que transcurre suscrito por la </w:t>
      </w:r>
      <w:r w:rsidRPr="00A62E63">
        <w:rPr>
          <w:rFonts w:ascii="Palatino Linotype" w:eastAsia="Palatino Linotype" w:hAnsi="Palatino Linotype" w:cs="Palatino Linotype"/>
          <w:b/>
          <w:i/>
          <w:color w:val="000000" w:themeColor="text1"/>
        </w:rPr>
        <w:t>Directora de Ingresos, la cual contiene la respuesta parcial</w:t>
      </w:r>
      <w:r w:rsidRPr="00A62E63">
        <w:rPr>
          <w:rFonts w:ascii="Palatino Linotype" w:eastAsia="Palatino Linotype" w:hAnsi="Palatino Linotype" w:cs="Palatino Linotype"/>
          <w:i/>
          <w:color w:val="000000" w:themeColor="text1"/>
        </w:rPr>
        <w:t>…”</w:t>
      </w:r>
    </w:p>
    <w:p w:rsidR="00B467B0" w:rsidRPr="00A62E63" w:rsidRDefault="00B467B0" w:rsidP="00A62E63">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B467B0" w:rsidRPr="00A62E63" w:rsidRDefault="00B467B0" w:rsidP="00A62E6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 No. de oficio 202012000/1044/2025 de fecha 29 de abril de 2025, firmado por la </w:t>
      </w:r>
      <w:r w:rsidRPr="00A62E63">
        <w:rPr>
          <w:rFonts w:ascii="Palatino Linotype" w:eastAsia="Palatino Linotype" w:hAnsi="Palatino Linotype" w:cs="Palatino Linotype"/>
          <w:b/>
          <w:color w:val="000000" w:themeColor="text1"/>
        </w:rPr>
        <w:t>Directora de Ingresos</w:t>
      </w:r>
      <w:r w:rsidRPr="00A62E63">
        <w:rPr>
          <w:rFonts w:ascii="Palatino Linotype" w:eastAsia="Palatino Linotype" w:hAnsi="Palatino Linotype" w:cs="Palatino Linotype"/>
          <w:color w:val="000000" w:themeColor="text1"/>
        </w:rPr>
        <w:t>, dirigido a la Directora de Contaduría a través del cual refiere:</w:t>
      </w:r>
    </w:p>
    <w:p w:rsidR="00B45146" w:rsidRPr="00A62E63" w:rsidRDefault="00B45146" w:rsidP="00A62E6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B467B0" w:rsidRPr="00A62E63" w:rsidRDefault="00B467B0" w:rsidP="00A62E63">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“Me permito informar que </w:t>
      </w:r>
      <w:r w:rsidRPr="00A62E63">
        <w:rPr>
          <w:rFonts w:ascii="Palatino Linotype" w:eastAsia="Palatino Linotype" w:hAnsi="Palatino Linotype" w:cs="Palatino Linotype"/>
          <w:b/>
          <w:i/>
          <w:color w:val="000000" w:themeColor="text1"/>
        </w:rPr>
        <w:t>puede ser consultada la información en la página</w:t>
      </w:r>
      <w:r w:rsidRPr="00A62E63">
        <w:rPr>
          <w:rFonts w:ascii="Palatino Linotype" w:eastAsia="Palatino Linotype" w:hAnsi="Palatino Linotype" w:cs="Palatino Linotype"/>
          <w:i/>
          <w:color w:val="000000" w:themeColor="text1"/>
        </w:rPr>
        <w:t xml:space="preserve"> de Información Pública de Oficio Mexiquense (</w:t>
      </w:r>
      <w:r w:rsidRPr="00A62E63">
        <w:rPr>
          <w:rFonts w:ascii="Palatino Linotype" w:eastAsia="Palatino Linotype" w:hAnsi="Palatino Linotype" w:cs="Palatino Linotype"/>
          <w:b/>
          <w:i/>
          <w:color w:val="000000" w:themeColor="text1"/>
        </w:rPr>
        <w:t>IPOMEX</w:t>
      </w:r>
      <w:r w:rsidRPr="00A62E63">
        <w:rPr>
          <w:rFonts w:ascii="Palatino Linotype" w:eastAsia="Palatino Linotype" w:hAnsi="Palatino Linotype" w:cs="Palatino Linotype"/>
          <w:i/>
          <w:color w:val="000000" w:themeColor="text1"/>
        </w:rPr>
        <w:t xml:space="preserve">), en el </w:t>
      </w:r>
      <w:r w:rsidRPr="00A62E63">
        <w:rPr>
          <w:rFonts w:ascii="Palatino Linotype" w:eastAsia="Palatino Linotype" w:hAnsi="Palatino Linotype" w:cs="Palatino Linotype"/>
          <w:b/>
          <w:i/>
          <w:color w:val="000000" w:themeColor="text1"/>
        </w:rPr>
        <w:t>Artículo 92 Fracción XLVII A Ingresos recibidos</w:t>
      </w:r>
      <w:r w:rsidRPr="00A62E63">
        <w:rPr>
          <w:rFonts w:ascii="Palatino Linotype" w:eastAsia="Palatino Linotype" w:hAnsi="Palatino Linotype" w:cs="Palatino Linotype"/>
          <w:i/>
          <w:color w:val="000000" w:themeColor="text1"/>
        </w:rPr>
        <w:t>.” (Sic)</w:t>
      </w:r>
    </w:p>
    <w:p w:rsidR="004C2823" w:rsidRPr="00A62E63" w:rsidRDefault="004C2823" w:rsidP="00A62E63">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185E28" w:rsidRPr="00A62E63" w:rsidRDefault="00185E28" w:rsidP="00A62E63">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185E28" w:rsidRPr="00A62E63" w:rsidRDefault="00444197" w:rsidP="00A62E6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El</w:t>
      </w:r>
      <w:r w:rsidRPr="00A62E63">
        <w:rPr>
          <w:rFonts w:ascii="Palatino Linotype" w:eastAsia="Palatino Linotype" w:hAnsi="Palatino Linotype" w:cs="Palatino Linotype"/>
          <w:b/>
          <w:color w:val="000000" w:themeColor="text1"/>
        </w:rPr>
        <w:t xml:space="preserve"> </w:t>
      </w:r>
      <w:r w:rsidR="005F5513" w:rsidRPr="00A62E63">
        <w:rPr>
          <w:rFonts w:ascii="Palatino Linotype" w:eastAsia="Palatino Linotype" w:hAnsi="Palatino Linotype" w:cs="Palatino Linotype"/>
          <w:b/>
          <w:color w:val="000000" w:themeColor="text1"/>
        </w:rPr>
        <w:t>dos de junio</w:t>
      </w:r>
      <w:r w:rsidRPr="00A62E63">
        <w:rPr>
          <w:rFonts w:ascii="Palatino Linotype" w:eastAsia="Palatino Linotype" w:hAnsi="Palatino Linotype" w:cs="Palatino Linotype"/>
          <w:b/>
          <w:color w:val="000000" w:themeColor="text1"/>
        </w:rPr>
        <w:t xml:space="preserve"> de dos mil veinticinco</w:t>
      </w:r>
      <w:r w:rsidRPr="00A62E63">
        <w:rPr>
          <w:rFonts w:ascii="Palatino Linotype" w:eastAsia="Palatino Linotype" w:hAnsi="Palatino Linotype" w:cs="Palatino Linotype"/>
          <w:color w:val="000000" w:themeColor="text1"/>
        </w:rPr>
        <w:t xml:space="preserve">, el particular interpuso el </w:t>
      </w:r>
      <w:r w:rsidRPr="00A62E63">
        <w:rPr>
          <w:rFonts w:ascii="Palatino Linotype" w:eastAsia="Palatino Linotype" w:hAnsi="Palatino Linotype" w:cs="Palatino Linotype"/>
          <w:b/>
          <w:color w:val="000000" w:themeColor="text1"/>
        </w:rPr>
        <w:t>recurso de revisión</w:t>
      </w:r>
      <w:r w:rsidRPr="00A62E63">
        <w:rPr>
          <w:rFonts w:ascii="Palatino Linotype" w:eastAsia="Palatino Linotype" w:hAnsi="Palatino Linotype" w:cs="Palatino Linotype"/>
          <w:color w:val="000000" w:themeColor="text1"/>
        </w:rPr>
        <w:t xml:space="preserve"> al que se le asignó el folio </w:t>
      </w:r>
      <w:r w:rsidR="000753B1" w:rsidRPr="00A62E63">
        <w:rPr>
          <w:rFonts w:ascii="Palatino Linotype" w:eastAsia="Palatino Linotype" w:hAnsi="Palatino Linotype" w:cs="Palatino Linotype"/>
          <w:b/>
          <w:color w:val="000000" w:themeColor="text1"/>
        </w:rPr>
        <w:t>06378</w:t>
      </w:r>
      <w:r w:rsidRPr="00A62E63">
        <w:rPr>
          <w:rFonts w:ascii="Palatino Linotype" w:eastAsia="Palatino Linotype" w:hAnsi="Palatino Linotype" w:cs="Palatino Linotype"/>
          <w:b/>
          <w:color w:val="000000" w:themeColor="text1"/>
        </w:rPr>
        <w:t xml:space="preserve">/INFOEM/IP/RR/2025 </w:t>
      </w:r>
      <w:r w:rsidRPr="00A62E63">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185E28" w:rsidRPr="00A62E63" w:rsidRDefault="00185E28" w:rsidP="00A62E63">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195D9D" w:rsidRPr="008879B7" w:rsidRDefault="008879B7" w:rsidP="008879B7">
      <w:pPr>
        <w:pStyle w:val="Prrafodelista"/>
        <w:numPr>
          <w:ilvl w:val="0"/>
          <w:numId w:val="35"/>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30j0zll" w:colFirst="0" w:colLast="0"/>
      <w:bookmarkEnd w:id="2"/>
      <w:r w:rsidRPr="008879B7">
        <w:rPr>
          <w:rFonts w:ascii="Palatino Linotype" w:eastAsia="Palatino Linotype" w:hAnsi="Palatino Linotype" w:cs="Palatino Linotype"/>
          <w:b/>
          <w:color w:val="000000" w:themeColor="text1"/>
        </w:rPr>
        <w:t xml:space="preserve">ACTO IMPUGNADO: </w:t>
      </w:r>
    </w:p>
    <w:p w:rsidR="00185E28" w:rsidRPr="00A62E63" w:rsidRDefault="00444197" w:rsidP="008879B7">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r w:rsidR="000753B1" w:rsidRPr="00A62E63">
        <w:rPr>
          <w:rFonts w:ascii="Palatino Linotype" w:eastAsia="Palatino Linotype" w:hAnsi="Palatino Linotype" w:cs="Palatino Linotype"/>
          <w:i/>
          <w:color w:val="000000" w:themeColor="text1"/>
        </w:rPr>
        <w:t>la respuesta</w:t>
      </w:r>
      <w:r w:rsidRPr="00A62E63">
        <w:rPr>
          <w:rFonts w:ascii="Palatino Linotype" w:eastAsia="Palatino Linotype" w:hAnsi="Palatino Linotype" w:cs="Palatino Linotype"/>
          <w:i/>
          <w:color w:val="000000" w:themeColor="text1"/>
        </w:rPr>
        <w:t>” (Sic)</w:t>
      </w:r>
    </w:p>
    <w:p w:rsidR="00185E28" w:rsidRPr="00A62E63" w:rsidRDefault="00185E28" w:rsidP="00A62E63">
      <w:pPr>
        <w:pBdr>
          <w:top w:val="nil"/>
          <w:left w:val="nil"/>
          <w:bottom w:val="nil"/>
          <w:right w:val="nil"/>
          <w:between w:val="nil"/>
        </w:pBdr>
        <w:jc w:val="both"/>
        <w:rPr>
          <w:rFonts w:ascii="Palatino Linotype" w:eastAsia="Palatino Linotype" w:hAnsi="Palatino Linotype" w:cs="Palatino Linotype"/>
          <w:i/>
          <w:color w:val="000000" w:themeColor="text1"/>
        </w:rPr>
      </w:pPr>
    </w:p>
    <w:p w:rsidR="00195D9D" w:rsidRPr="008879B7" w:rsidRDefault="008879B7" w:rsidP="008879B7">
      <w:pPr>
        <w:pStyle w:val="Prrafodelista"/>
        <w:numPr>
          <w:ilvl w:val="0"/>
          <w:numId w:val="35"/>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3" w:name="_heading=h.1fob9te" w:colFirst="0" w:colLast="0"/>
      <w:bookmarkEnd w:id="3"/>
      <w:r w:rsidRPr="008879B7">
        <w:rPr>
          <w:rFonts w:ascii="Palatino Linotype" w:eastAsia="Palatino Linotype" w:hAnsi="Palatino Linotype" w:cs="Palatino Linotype"/>
          <w:b/>
          <w:color w:val="000000" w:themeColor="text1"/>
        </w:rPr>
        <w:t xml:space="preserve">RAZONES O MOTIVOS DE INCONFORMIDAD: </w:t>
      </w:r>
    </w:p>
    <w:p w:rsidR="00185E28" w:rsidRPr="00A62E63" w:rsidRDefault="00444197" w:rsidP="008879B7">
      <w:pPr>
        <w:pBdr>
          <w:top w:val="nil"/>
          <w:left w:val="nil"/>
          <w:bottom w:val="nil"/>
          <w:right w:val="nil"/>
          <w:between w:val="nil"/>
        </w:pBdr>
        <w:ind w:firstLine="360"/>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r w:rsidR="000753B1" w:rsidRPr="00A62E63">
        <w:rPr>
          <w:rFonts w:ascii="Palatino Linotype" w:eastAsia="Palatino Linotype" w:hAnsi="Palatino Linotype" w:cs="Palatino Linotype"/>
          <w:i/>
          <w:color w:val="000000" w:themeColor="text1"/>
        </w:rPr>
        <w:t>niega la información</w:t>
      </w:r>
      <w:r w:rsidRPr="00A62E63">
        <w:rPr>
          <w:rFonts w:ascii="Palatino Linotype" w:eastAsia="Palatino Linotype" w:hAnsi="Palatino Linotype" w:cs="Palatino Linotype"/>
          <w:i/>
          <w:color w:val="000000" w:themeColor="text1"/>
        </w:rPr>
        <w:t>” (Sic)</w:t>
      </w:r>
    </w:p>
    <w:p w:rsidR="00185E28" w:rsidRPr="00A62E63" w:rsidRDefault="00185E28" w:rsidP="00A62E6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185E28" w:rsidRPr="00A62E63" w:rsidRDefault="008879B7" w:rsidP="00A62E63">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444197" w:rsidRPr="00A62E63">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444197" w:rsidRPr="00A62E63">
        <w:rPr>
          <w:rFonts w:ascii="Palatino Linotype" w:eastAsia="Palatino Linotype" w:hAnsi="Palatino Linotype" w:cs="Palatino Linotype"/>
          <w:b/>
          <w:color w:val="000000" w:themeColor="text1"/>
        </w:rPr>
        <w:t xml:space="preserve">acuerdo de admisión </w:t>
      </w:r>
      <w:r w:rsidR="00444197" w:rsidRPr="00A62E63">
        <w:rPr>
          <w:rFonts w:ascii="Palatino Linotype" w:eastAsia="Palatino Linotype" w:hAnsi="Palatino Linotype" w:cs="Palatino Linotype"/>
          <w:color w:val="000000" w:themeColor="text1"/>
        </w:rPr>
        <w:t xml:space="preserve">de fecha </w:t>
      </w:r>
      <w:r w:rsidR="000753B1" w:rsidRPr="00A62E63">
        <w:rPr>
          <w:rFonts w:ascii="Palatino Linotype" w:eastAsia="Palatino Linotype" w:hAnsi="Palatino Linotype" w:cs="Palatino Linotype"/>
          <w:b/>
          <w:color w:val="000000" w:themeColor="text1"/>
        </w:rPr>
        <w:t>cinco de junio</w:t>
      </w:r>
      <w:r w:rsidR="00444197" w:rsidRPr="00A62E63">
        <w:rPr>
          <w:rFonts w:ascii="Palatino Linotype" w:eastAsia="Palatino Linotype" w:hAnsi="Palatino Linotype" w:cs="Palatino Linotype"/>
          <w:b/>
          <w:color w:val="000000" w:themeColor="text1"/>
        </w:rPr>
        <w:t xml:space="preserve"> de dos mil veinticinco, </w:t>
      </w:r>
      <w:r w:rsidR="00444197" w:rsidRPr="00A62E63">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w:t>
      </w:r>
      <w:r w:rsidR="00444197" w:rsidRPr="00A62E63">
        <w:rPr>
          <w:rFonts w:ascii="Palatino Linotype" w:eastAsia="Palatino Linotype" w:hAnsi="Palatino Linotype" w:cs="Palatino Linotype"/>
          <w:color w:val="000000" w:themeColor="text1"/>
        </w:rPr>
        <w:lastRenderedPageBreak/>
        <w:t xml:space="preserve">ofreciera pruebas y alegatos según corresponda al caso concreto, de esta forma para que el </w:t>
      </w:r>
      <w:r w:rsidR="00444197" w:rsidRPr="00A62E63">
        <w:rPr>
          <w:rFonts w:ascii="Palatino Linotype" w:eastAsia="Palatino Linotype" w:hAnsi="Palatino Linotype" w:cs="Palatino Linotype"/>
          <w:b/>
          <w:color w:val="000000" w:themeColor="text1"/>
        </w:rPr>
        <w:t xml:space="preserve">SUJETO OBLIGADO </w:t>
      </w:r>
      <w:r w:rsidR="00444197" w:rsidRPr="00A62E63">
        <w:rPr>
          <w:rFonts w:ascii="Palatino Linotype" w:eastAsia="Palatino Linotype" w:hAnsi="Palatino Linotype" w:cs="Palatino Linotype"/>
          <w:color w:val="000000" w:themeColor="text1"/>
        </w:rPr>
        <w:t>presentara el Informe Justificado procedente.</w:t>
      </w:r>
    </w:p>
    <w:p w:rsidR="00185E28" w:rsidRPr="00A62E63" w:rsidRDefault="00185E28" w:rsidP="00A62E6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185E28" w:rsidRPr="00A62E63" w:rsidRDefault="00444197" w:rsidP="00A62E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El Recurrente</w:t>
      </w:r>
      <w:r w:rsidRPr="00A62E63">
        <w:rPr>
          <w:rFonts w:ascii="Palatino Linotype" w:eastAsia="Palatino Linotype" w:hAnsi="Palatino Linotype" w:cs="Palatino Linotype"/>
          <w:b/>
          <w:color w:val="000000" w:themeColor="text1"/>
        </w:rPr>
        <w:t xml:space="preserve"> </w:t>
      </w:r>
      <w:r w:rsidRPr="00A62E63">
        <w:rPr>
          <w:rFonts w:ascii="Palatino Linotype" w:eastAsia="Palatino Linotype" w:hAnsi="Palatino Linotype" w:cs="Palatino Linotype"/>
          <w:color w:val="000000" w:themeColor="text1"/>
        </w:rPr>
        <w:t>dejó de realizar manifestaciones que a su derecho conviniera y asistiera. Por su parte, el Sujeto Obligado,</w:t>
      </w:r>
      <w:r w:rsidRPr="00A62E63">
        <w:rPr>
          <w:rFonts w:ascii="Palatino Linotype" w:eastAsia="Palatino Linotype" w:hAnsi="Palatino Linotype" w:cs="Palatino Linotype"/>
          <w:b/>
          <w:color w:val="000000" w:themeColor="text1"/>
        </w:rPr>
        <w:t xml:space="preserve"> </w:t>
      </w:r>
      <w:r w:rsidR="00323BA6" w:rsidRPr="00A62E63">
        <w:rPr>
          <w:rFonts w:ascii="Palatino Linotype" w:eastAsia="Palatino Linotype" w:hAnsi="Palatino Linotype" w:cs="Palatino Linotype"/>
          <w:color w:val="000000" w:themeColor="text1"/>
        </w:rPr>
        <w:t>en fecha</w:t>
      </w:r>
      <w:r w:rsidR="00D16605" w:rsidRPr="00A62E63">
        <w:rPr>
          <w:rFonts w:ascii="Palatino Linotype" w:eastAsia="Palatino Linotype" w:hAnsi="Palatino Linotype" w:cs="Palatino Linotype"/>
          <w:color w:val="000000" w:themeColor="text1"/>
        </w:rPr>
        <w:t xml:space="preserve"> </w:t>
      </w:r>
      <w:r w:rsidRPr="00A62E63">
        <w:rPr>
          <w:rFonts w:ascii="Palatino Linotype" w:eastAsia="Palatino Linotype" w:hAnsi="Palatino Linotype" w:cs="Palatino Linotype"/>
          <w:b/>
          <w:color w:val="000000" w:themeColor="text1"/>
        </w:rPr>
        <w:t xml:space="preserve"> </w:t>
      </w:r>
      <w:r w:rsidR="00B73DD0" w:rsidRPr="00A62E63">
        <w:rPr>
          <w:rFonts w:ascii="Palatino Linotype" w:eastAsia="Palatino Linotype" w:hAnsi="Palatino Linotype" w:cs="Palatino Linotype"/>
          <w:b/>
          <w:color w:val="000000" w:themeColor="text1"/>
        </w:rPr>
        <w:t>dieciséis</w:t>
      </w:r>
      <w:r w:rsidR="00323BA6" w:rsidRPr="00A62E63">
        <w:rPr>
          <w:rFonts w:ascii="Palatino Linotype" w:eastAsia="Palatino Linotype" w:hAnsi="Palatino Linotype" w:cs="Palatino Linotype"/>
          <w:b/>
          <w:color w:val="000000" w:themeColor="text1"/>
        </w:rPr>
        <w:t xml:space="preserve"> de junio</w:t>
      </w:r>
      <w:r w:rsidRPr="00A62E63">
        <w:rPr>
          <w:rFonts w:ascii="Palatino Linotype" w:eastAsia="Palatino Linotype" w:hAnsi="Palatino Linotype" w:cs="Palatino Linotype"/>
          <w:b/>
          <w:color w:val="000000" w:themeColor="text1"/>
        </w:rPr>
        <w:t xml:space="preserve"> de dos mil veinticinco </w:t>
      </w:r>
      <w:r w:rsidRPr="00A62E63">
        <w:rPr>
          <w:rFonts w:ascii="Palatino Linotype" w:eastAsia="Palatino Linotype" w:hAnsi="Palatino Linotype" w:cs="Palatino Linotype"/>
          <w:color w:val="000000" w:themeColor="text1"/>
        </w:rPr>
        <w:t xml:space="preserve">presentó </w:t>
      </w:r>
      <w:r w:rsidRPr="00A62E63">
        <w:rPr>
          <w:rFonts w:ascii="Palatino Linotype" w:eastAsia="Palatino Linotype" w:hAnsi="Palatino Linotype" w:cs="Palatino Linotype"/>
          <w:b/>
          <w:color w:val="000000" w:themeColor="text1"/>
        </w:rPr>
        <w:t>informe justificado</w:t>
      </w:r>
      <w:r w:rsidRPr="00A62E63">
        <w:rPr>
          <w:rFonts w:ascii="Palatino Linotype" w:eastAsia="Palatino Linotype" w:hAnsi="Palatino Linotype" w:cs="Palatino Linotype"/>
          <w:color w:val="000000" w:themeColor="text1"/>
        </w:rPr>
        <w:t xml:space="preserve"> a través </w:t>
      </w:r>
      <w:r w:rsidR="00DF0BED" w:rsidRPr="00A62E63">
        <w:rPr>
          <w:rFonts w:ascii="Palatino Linotype" w:eastAsia="Palatino Linotype" w:hAnsi="Palatino Linotype" w:cs="Palatino Linotype"/>
          <w:color w:val="000000" w:themeColor="text1"/>
        </w:rPr>
        <w:t>de</w:t>
      </w:r>
      <w:r w:rsidR="00D16605" w:rsidRPr="00A62E63">
        <w:rPr>
          <w:rFonts w:ascii="Palatino Linotype" w:eastAsia="Palatino Linotype" w:hAnsi="Palatino Linotype" w:cs="Palatino Linotype"/>
          <w:color w:val="000000" w:themeColor="text1"/>
        </w:rPr>
        <w:t xml:space="preserve"> </w:t>
      </w:r>
      <w:r w:rsidR="00DF0BED" w:rsidRPr="00A62E63">
        <w:rPr>
          <w:rFonts w:ascii="Palatino Linotype" w:eastAsia="Palatino Linotype" w:hAnsi="Palatino Linotype" w:cs="Palatino Linotype"/>
          <w:color w:val="000000" w:themeColor="text1"/>
        </w:rPr>
        <w:t>l</w:t>
      </w:r>
      <w:r w:rsidR="00D16605" w:rsidRPr="00A62E63">
        <w:rPr>
          <w:rFonts w:ascii="Palatino Linotype" w:eastAsia="Palatino Linotype" w:hAnsi="Palatino Linotype" w:cs="Palatino Linotype"/>
          <w:color w:val="000000" w:themeColor="text1"/>
        </w:rPr>
        <w:t>os</w:t>
      </w:r>
      <w:r w:rsidR="00DF0BED" w:rsidRPr="00A62E63">
        <w:rPr>
          <w:rFonts w:ascii="Palatino Linotype" w:eastAsia="Palatino Linotype" w:hAnsi="Palatino Linotype" w:cs="Palatino Linotype"/>
          <w:color w:val="000000" w:themeColor="text1"/>
        </w:rPr>
        <w:t xml:space="preserve"> archivo</w:t>
      </w:r>
      <w:r w:rsidR="00D16605" w:rsidRPr="00A62E63">
        <w:rPr>
          <w:rFonts w:ascii="Palatino Linotype" w:eastAsia="Palatino Linotype" w:hAnsi="Palatino Linotype" w:cs="Palatino Linotype"/>
          <w:color w:val="000000" w:themeColor="text1"/>
        </w:rPr>
        <w:t>s</w:t>
      </w:r>
      <w:r w:rsidR="00DF0BED" w:rsidRPr="00A62E63">
        <w:rPr>
          <w:rFonts w:ascii="Palatino Linotype" w:eastAsia="Palatino Linotype" w:hAnsi="Palatino Linotype" w:cs="Palatino Linotype"/>
          <w:color w:val="000000" w:themeColor="text1"/>
        </w:rPr>
        <w:t xml:space="preserve"> digital</w:t>
      </w:r>
      <w:r w:rsidR="00D16605" w:rsidRPr="00A62E63">
        <w:rPr>
          <w:rFonts w:ascii="Palatino Linotype" w:eastAsia="Palatino Linotype" w:hAnsi="Palatino Linotype" w:cs="Palatino Linotype"/>
          <w:color w:val="000000" w:themeColor="text1"/>
        </w:rPr>
        <w:t>es</w:t>
      </w:r>
      <w:r w:rsidR="00DF0BED" w:rsidRPr="00A62E63">
        <w:rPr>
          <w:rFonts w:ascii="Palatino Linotype" w:eastAsia="Palatino Linotype" w:hAnsi="Palatino Linotype" w:cs="Palatino Linotype"/>
          <w:color w:val="000000" w:themeColor="text1"/>
        </w:rPr>
        <w:t xml:space="preserve"> siguiente</w:t>
      </w:r>
      <w:r w:rsidR="00D16605" w:rsidRPr="00A62E63">
        <w:rPr>
          <w:rFonts w:ascii="Palatino Linotype" w:eastAsia="Palatino Linotype" w:hAnsi="Palatino Linotype" w:cs="Palatino Linotype"/>
          <w:color w:val="000000" w:themeColor="text1"/>
        </w:rPr>
        <w:t>s</w:t>
      </w:r>
      <w:r w:rsidRPr="00A62E63">
        <w:rPr>
          <w:rFonts w:ascii="Palatino Linotype" w:eastAsia="Palatino Linotype" w:hAnsi="Palatino Linotype" w:cs="Palatino Linotype"/>
          <w:color w:val="000000" w:themeColor="text1"/>
        </w:rPr>
        <w:t xml:space="preserve">: </w:t>
      </w:r>
    </w:p>
    <w:p w:rsidR="00185E28" w:rsidRPr="00A62E63" w:rsidRDefault="00444197" w:rsidP="00A62E63">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ab/>
      </w:r>
      <w:r w:rsidR="00B73DD0" w:rsidRPr="00A62E63">
        <w:rPr>
          <w:rFonts w:ascii="Palatino Linotype" w:eastAsia="Palatino Linotype" w:hAnsi="Palatino Linotype" w:cs="Palatino Linotype"/>
          <w:b/>
          <w:i/>
          <w:color w:val="000000" w:themeColor="text1"/>
        </w:rPr>
        <w:t>Ratificación 06378.pdf</w:t>
      </w:r>
    </w:p>
    <w:p w:rsidR="00DF0BED" w:rsidRPr="00A62E63" w:rsidRDefault="00DF0BED" w:rsidP="00A62E63">
      <w:pPr>
        <w:pBdr>
          <w:top w:val="nil"/>
          <w:left w:val="nil"/>
          <w:bottom w:val="nil"/>
          <w:right w:val="nil"/>
          <w:between w:val="nil"/>
        </w:pBdr>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Documento suscrito por el Titular de la Unidad de Transparencia a través del cual </w:t>
      </w:r>
      <w:r w:rsidRPr="00A62E63">
        <w:rPr>
          <w:rFonts w:ascii="Palatino Linotype" w:eastAsia="Palatino Linotype" w:hAnsi="Palatino Linotype" w:cs="Palatino Linotype"/>
          <w:b/>
          <w:color w:val="000000" w:themeColor="text1"/>
        </w:rPr>
        <w:t>ratifica</w:t>
      </w:r>
      <w:r w:rsidRPr="00A62E63">
        <w:rPr>
          <w:rFonts w:ascii="Palatino Linotype" w:eastAsia="Palatino Linotype" w:hAnsi="Palatino Linotype" w:cs="Palatino Linotype"/>
          <w:color w:val="000000" w:themeColor="text1"/>
        </w:rPr>
        <w:t xml:space="preserve"> </w:t>
      </w:r>
      <w:r w:rsidR="00B73DD0" w:rsidRPr="00A62E63">
        <w:rPr>
          <w:rFonts w:ascii="Palatino Linotype" w:eastAsia="Palatino Linotype" w:hAnsi="Palatino Linotype" w:cs="Palatino Linotype"/>
          <w:b/>
          <w:color w:val="000000" w:themeColor="text1"/>
        </w:rPr>
        <w:t xml:space="preserve">la respuesta </w:t>
      </w:r>
      <w:r w:rsidR="00B73DD0" w:rsidRPr="00A62E63">
        <w:rPr>
          <w:rFonts w:ascii="Palatino Linotype" w:eastAsia="Palatino Linotype" w:hAnsi="Palatino Linotype" w:cs="Palatino Linotype"/>
          <w:color w:val="000000" w:themeColor="text1"/>
        </w:rPr>
        <w:t>emitida por la TESORERÍA MUNICIPAL y Servidor Público Habilitado</w:t>
      </w:r>
      <w:r w:rsidR="009233F4" w:rsidRPr="00A62E63">
        <w:rPr>
          <w:rFonts w:ascii="Palatino Linotype" w:eastAsia="Palatino Linotype" w:hAnsi="Palatino Linotype" w:cs="Palatino Linotype"/>
          <w:color w:val="000000" w:themeColor="text1"/>
        </w:rPr>
        <w:t>.</w:t>
      </w:r>
    </w:p>
    <w:p w:rsidR="00C97B44" w:rsidRPr="00A62E63" w:rsidRDefault="00C97B44" w:rsidP="00A62E63">
      <w:pPr>
        <w:pBdr>
          <w:top w:val="nil"/>
          <w:left w:val="nil"/>
          <w:bottom w:val="nil"/>
          <w:right w:val="nil"/>
          <w:between w:val="nil"/>
        </w:pBdr>
        <w:jc w:val="both"/>
        <w:rPr>
          <w:rFonts w:ascii="Palatino Linotype" w:eastAsia="Palatino Linotype" w:hAnsi="Palatino Linotype" w:cs="Palatino Linotype"/>
          <w:color w:val="000000" w:themeColor="text1"/>
        </w:rPr>
      </w:pPr>
    </w:p>
    <w:p w:rsidR="00C97B44" w:rsidRPr="00A62E63" w:rsidRDefault="00B73DD0" w:rsidP="00A62E63">
      <w:pPr>
        <w:pBdr>
          <w:top w:val="nil"/>
          <w:left w:val="nil"/>
          <w:bottom w:val="nil"/>
          <w:right w:val="nil"/>
          <w:between w:val="nil"/>
        </w:pBd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ANEXOS 06378-2025.pdf</w:t>
      </w:r>
    </w:p>
    <w:p w:rsidR="00323BA6" w:rsidRPr="00A62E63" w:rsidRDefault="0025503D" w:rsidP="00A62E63">
      <w:pPr>
        <w:pBdr>
          <w:top w:val="nil"/>
          <w:left w:val="nil"/>
          <w:bottom w:val="nil"/>
          <w:right w:val="nil"/>
          <w:between w:val="nil"/>
        </w:pBdr>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Oficio: 202010000/2084/2025 de fecha 10 de junio de 2025, firmado</w:t>
      </w:r>
      <w:r w:rsidR="00ED07CA" w:rsidRPr="00A62E63">
        <w:rPr>
          <w:rFonts w:ascii="Palatino Linotype" w:eastAsia="Palatino Linotype" w:hAnsi="Palatino Linotype" w:cs="Palatino Linotype"/>
          <w:color w:val="000000" w:themeColor="text1"/>
        </w:rPr>
        <w:t xml:space="preserve"> </w:t>
      </w:r>
      <w:r w:rsidRPr="00A62E63">
        <w:rPr>
          <w:rFonts w:ascii="Palatino Linotype" w:eastAsia="Palatino Linotype" w:hAnsi="Palatino Linotype" w:cs="Palatino Linotype"/>
          <w:color w:val="000000" w:themeColor="text1"/>
        </w:rPr>
        <w:t>por el Tesorero Municipal a través del cual ratifica la respuesta inicial.</w:t>
      </w:r>
    </w:p>
    <w:p w:rsidR="00323BA6" w:rsidRPr="00A62E63" w:rsidRDefault="00323BA6" w:rsidP="00A62E63">
      <w:pPr>
        <w:pBdr>
          <w:top w:val="nil"/>
          <w:left w:val="nil"/>
          <w:bottom w:val="nil"/>
          <w:right w:val="nil"/>
          <w:between w:val="nil"/>
        </w:pBdr>
        <w:jc w:val="both"/>
        <w:rPr>
          <w:rFonts w:ascii="Palatino Linotype" w:eastAsia="Palatino Linotype" w:hAnsi="Palatino Linotype" w:cs="Palatino Linotype"/>
          <w:color w:val="000000" w:themeColor="text1"/>
        </w:rPr>
      </w:pPr>
    </w:p>
    <w:p w:rsidR="00EA649F" w:rsidRPr="00A62E63" w:rsidRDefault="00EA649F" w:rsidP="00A62E63">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A62E63" w:rsidRDefault="00444197" w:rsidP="00A62E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A62E63">
        <w:rPr>
          <w:rFonts w:ascii="Palatino Linotype" w:eastAsia="Palatino Linotype" w:hAnsi="Palatino Linotype" w:cs="Palatino Linotype"/>
          <w:color w:val="000000" w:themeColor="text1"/>
        </w:rPr>
        <w:t>En fecha</w:t>
      </w:r>
      <w:r w:rsidRPr="00A62E63">
        <w:rPr>
          <w:rFonts w:ascii="Palatino Linotype" w:eastAsia="Palatino Linotype" w:hAnsi="Palatino Linotype" w:cs="Palatino Linotype"/>
          <w:b/>
          <w:color w:val="000000" w:themeColor="text1"/>
        </w:rPr>
        <w:t xml:space="preserve"> </w:t>
      </w:r>
      <w:r w:rsidR="00FD780D" w:rsidRPr="00A62E63">
        <w:rPr>
          <w:rFonts w:ascii="Palatino Linotype" w:eastAsia="Palatino Linotype" w:hAnsi="Palatino Linotype" w:cs="Palatino Linotype"/>
          <w:b/>
          <w:color w:val="000000" w:themeColor="text1"/>
        </w:rPr>
        <w:t>catorce</w:t>
      </w:r>
      <w:r w:rsidR="00EA649F" w:rsidRPr="00A62E63">
        <w:rPr>
          <w:rFonts w:ascii="Palatino Linotype" w:eastAsia="Palatino Linotype" w:hAnsi="Palatino Linotype" w:cs="Palatino Linotype"/>
          <w:b/>
          <w:color w:val="000000" w:themeColor="text1"/>
        </w:rPr>
        <w:t xml:space="preserve"> de julio</w:t>
      </w:r>
      <w:r w:rsidRPr="00A62E63">
        <w:rPr>
          <w:rFonts w:ascii="Palatino Linotype" w:eastAsia="Palatino Linotype" w:hAnsi="Palatino Linotype" w:cs="Palatino Linotype"/>
          <w:b/>
          <w:color w:val="000000" w:themeColor="text1"/>
        </w:rPr>
        <w:t xml:space="preserve"> de dos mil veinticinco</w:t>
      </w:r>
      <w:r w:rsidRPr="00A62E63">
        <w:rPr>
          <w:rFonts w:ascii="Palatino Linotype" w:eastAsia="Palatino Linotype" w:hAnsi="Palatino Linotype" w:cs="Palatino Linotype"/>
          <w:color w:val="000000" w:themeColor="text1"/>
        </w:rPr>
        <w:t>, se acordó ampliar el plazo para resolver el presente Recurso de Revisión.</w:t>
      </w:r>
    </w:p>
    <w:p w:rsidR="00055E5F" w:rsidRPr="00A62E63" w:rsidRDefault="00055E5F" w:rsidP="00A62E6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185E28" w:rsidRPr="00A62E63" w:rsidRDefault="00444197" w:rsidP="00A62E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color w:val="000000" w:themeColor="text1"/>
        </w:rPr>
        <w:t xml:space="preserve">Seguidamente, en fecha </w:t>
      </w:r>
      <w:r w:rsidR="00FD780D" w:rsidRPr="00A62E63">
        <w:rPr>
          <w:rFonts w:ascii="Palatino Linotype" w:eastAsia="Palatino Linotype" w:hAnsi="Palatino Linotype" w:cs="Palatino Linotype"/>
          <w:b/>
          <w:color w:val="000000" w:themeColor="text1"/>
        </w:rPr>
        <w:t>ocho</w:t>
      </w:r>
      <w:r w:rsidR="00EE1E30" w:rsidRPr="00A62E63">
        <w:rPr>
          <w:rFonts w:ascii="Palatino Linotype" w:eastAsia="Palatino Linotype" w:hAnsi="Palatino Linotype" w:cs="Palatino Linotype"/>
          <w:b/>
          <w:color w:val="000000" w:themeColor="text1"/>
        </w:rPr>
        <w:t xml:space="preserve"> de diciembre</w:t>
      </w:r>
      <w:r w:rsidRPr="00A62E63">
        <w:rPr>
          <w:rFonts w:ascii="Palatino Linotype" w:eastAsia="Palatino Linotype" w:hAnsi="Palatino Linotype" w:cs="Palatino Linotype"/>
          <w:b/>
          <w:color w:val="000000" w:themeColor="text1"/>
        </w:rPr>
        <w:t xml:space="preserve"> de dos mil veinticinco</w:t>
      </w:r>
      <w:r w:rsidRPr="00A62E63">
        <w:rPr>
          <w:rFonts w:ascii="Palatino Linotype" w:eastAsia="Palatino Linotype" w:hAnsi="Palatino Linotype" w:cs="Palatino Linotype"/>
          <w:color w:val="000000" w:themeColor="text1"/>
        </w:rPr>
        <w:t xml:space="preserve">, la Comisionada Ponente dictó el </w:t>
      </w:r>
      <w:r w:rsidRPr="00A62E63">
        <w:rPr>
          <w:rFonts w:ascii="Palatino Linotype" w:eastAsia="Palatino Linotype" w:hAnsi="Palatino Linotype" w:cs="Palatino Linotype"/>
          <w:b/>
          <w:color w:val="000000" w:themeColor="text1"/>
        </w:rPr>
        <w:t>cierre del periodo de instrucción</w:t>
      </w:r>
      <w:r w:rsidRPr="00A62E63">
        <w:rPr>
          <w:rFonts w:ascii="Palatino Linotype" w:eastAsia="Palatino Linotype" w:hAnsi="Palatino Linotype" w:cs="Palatino Linotype"/>
          <w:color w:val="000000" w:themeColor="text1"/>
        </w:rPr>
        <w:t xml:space="preserve"> y, ordenó la resolución que conforme a Derecho proceda:</w:t>
      </w:r>
    </w:p>
    <w:p w:rsidR="00185E28" w:rsidRPr="00A62E63" w:rsidRDefault="00185E28" w:rsidP="00A62E63">
      <w:pPr>
        <w:pBdr>
          <w:top w:val="nil"/>
          <w:left w:val="nil"/>
          <w:bottom w:val="nil"/>
          <w:right w:val="nil"/>
          <w:between w:val="nil"/>
        </w:pBdr>
        <w:rPr>
          <w:rFonts w:ascii="Palatino Linotype" w:eastAsia="Palatino Linotype" w:hAnsi="Palatino Linotype" w:cs="Palatino Linotype"/>
          <w:b/>
          <w:color w:val="000000" w:themeColor="text1"/>
        </w:rPr>
      </w:pPr>
    </w:p>
    <w:p w:rsidR="00185E28" w:rsidRPr="00A62E63" w:rsidRDefault="00444197" w:rsidP="00A62E63">
      <w:pPr>
        <w:keepNext/>
        <w:keepLines/>
        <w:spacing w:line="360" w:lineRule="auto"/>
        <w:jc w:val="center"/>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 xml:space="preserve">C O N S I D E R A N D O </w:t>
      </w:r>
    </w:p>
    <w:p w:rsidR="00185E28" w:rsidRPr="00A62E63" w:rsidRDefault="00185E28" w:rsidP="00A62E63">
      <w:pPr>
        <w:spacing w:line="360" w:lineRule="auto"/>
        <w:rPr>
          <w:rFonts w:ascii="Palatino Linotype" w:eastAsia="Palatino Linotype" w:hAnsi="Palatino Linotype" w:cs="Palatino Linotype"/>
          <w:color w:val="000000" w:themeColor="text1"/>
        </w:rPr>
      </w:pPr>
    </w:p>
    <w:p w:rsidR="00185E28" w:rsidRPr="00A62E63" w:rsidRDefault="00444197" w:rsidP="00A62E63">
      <w:pPr>
        <w:keepNext/>
        <w:keepLines/>
        <w:spacing w:line="360" w:lineRule="auto"/>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PRIMERO. De la competencia</w:t>
      </w:r>
    </w:p>
    <w:p w:rsidR="00185E28" w:rsidRPr="00A62E63" w:rsidRDefault="00444197" w:rsidP="00A62E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w:t>
      </w:r>
      <w:r w:rsidRPr="00A62E63">
        <w:rPr>
          <w:rFonts w:ascii="Palatino Linotype" w:eastAsia="Palatino Linotype" w:hAnsi="Palatino Linotype" w:cs="Palatino Linotype"/>
          <w:color w:val="000000" w:themeColor="text1"/>
        </w:rPr>
        <w:lastRenderedPageBreak/>
        <w:t xml:space="preserve">apartado A, fracción IV de la Constitución Política de los Estados Unidos Mexicanos; 5, párrafos </w:t>
      </w:r>
      <w:r w:rsidR="00FC4800" w:rsidRPr="00A62E63">
        <w:rPr>
          <w:rFonts w:ascii="Palatino Linotype" w:eastAsia="Palatino Linotype" w:hAnsi="Palatino Linotype" w:cs="Palatino Linotype"/>
          <w:color w:val="000000" w:themeColor="text1"/>
        </w:rPr>
        <w:t xml:space="preserve">cuadragésimo </w:t>
      </w:r>
      <w:r w:rsidR="00C85DE4" w:rsidRPr="00A62E63">
        <w:rPr>
          <w:rFonts w:ascii="Palatino Linotype" w:eastAsia="Palatino Linotype" w:hAnsi="Palatino Linotype" w:cs="Palatino Linotype"/>
          <w:color w:val="000000" w:themeColor="text1"/>
        </w:rPr>
        <w:t>cuarto, cuadragésimo quinto y cuadragésimo sexto</w:t>
      </w:r>
      <w:r w:rsidRPr="00A62E63">
        <w:rPr>
          <w:rFonts w:ascii="Palatino Linotype" w:eastAsia="Palatino Linotype" w:hAnsi="Palatino Linotype" w:cs="Palatino Linotype"/>
          <w:color w:val="000000" w:themeColor="text1"/>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85E28" w:rsidRPr="00A62E63" w:rsidRDefault="00185E28" w:rsidP="00A62E63">
      <w:pPr>
        <w:tabs>
          <w:tab w:val="left" w:pos="426"/>
        </w:tabs>
        <w:spacing w:line="360" w:lineRule="auto"/>
        <w:jc w:val="both"/>
        <w:rPr>
          <w:rFonts w:ascii="Palatino Linotype" w:eastAsia="Palatino Linotype" w:hAnsi="Palatino Linotype" w:cs="Palatino Linotype"/>
          <w:color w:val="000000" w:themeColor="text1"/>
        </w:rPr>
      </w:pPr>
    </w:p>
    <w:p w:rsidR="00185E28" w:rsidRPr="00A62E63" w:rsidRDefault="00444197" w:rsidP="00A62E63">
      <w:pPr>
        <w:keepNext/>
        <w:keepLines/>
        <w:spacing w:line="360" w:lineRule="auto"/>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SEGUNDO. De la oportunidad y procedencia.</w:t>
      </w:r>
    </w:p>
    <w:p w:rsidR="00185E28" w:rsidRPr="00A62E63" w:rsidRDefault="00444197" w:rsidP="00A62E6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El medio de impugnación fue presentado a través del </w:t>
      </w:r>
      <w:r w:rsidRPr="00A62E63">
        <w:rPr>
          <w:rFonts w:ascii="Palatino Linotype" w:eastAsia="Palatino Linotype" w:hAnsi="Palatino Linotype" w:cs="Palatino Linotype"/>
          <w:b/>
          <w:color w:val="000000" w:themeColor="text1"/>
        </w:rPr>
        <w:t>SAIMEX,</w:t>
      </w:r>
      <w:r w:rsidRPr="00A62E6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62E63">
        <w:rPr>
          <w:rFonts w:ascii="Palatino Linotype" w:eastAsia="Palatino Linotype" w:hAnsi="Palatino Linotype" w:cs="Palatino Linotype"/>
          <w:b/>
          <w:color w:val="000000" w:themeColor="text1"/>
        </w:rPr>
        <w:t>SUJETO OBLIGADO</w:t>
      </w:r>
      <w:r w:rsidRPr="00A62E63">
        <w:rPr>
          <w:rFonts w:ascii="Palatino Linotype" w:eastAsia="Palatino Linotype" w:hAnsi="Palatino Linotype" w:cs="Palatino Linotype"/>
          <w:color w:val="000000" w:themeColor="text1"/>
        </w:rPr>
        <w:t xml:space="preserve"> entregó respuesta el </w:t>
      </w:r>
      <w:r w:rsidR="00A87633" w:rsidRPr="00A62E63">
        <w:rPr>
          <w:rFonts w:ascii="Palatino Linotype" w:eastAsia="Palatino Linotype" w:hAnsi="Palatino Linotype" w:cs="Palatino Linotype"/>
          <w:b/>
          <w:color w:val="000000" w:themeColor="text1"/>
        </w:rPr>
        <w:t>doce</w:t>
      </w:r>
      <w:r w:rsidR="005C6A09" w:rsidRPr="00A62E63">
        <w:rPr>
          <w:rFonts w:ascii="Palatino Linotype" w:eastAsia="Palatino Linotype" w:hAnsi="Palatino Linotype" w:cs="Palatino Linotype"/>
          <w:b/>
          <w:color w:val="000000" w:themeColor="text1"/>
        </w:rPr>
        <w:t xml:space="preserve"> de mayo</w:t>
      </w:r>
      <w:r w:rsidR="00453C0E" w:rsidRPr="00A62E63">
        <w:rPr>
          <w:rFonts w:ascii="Palatino Linotype" w:eastAsia="Palatino Linotype" w:hAnsi="Palatino Linotype" w:cs="Palatino Linotype"/>
          <w:b/>
          <w:color w:val="000000" w:themeColor="text1"/>
        </w:rPr>
        <w:t xml:space="preserve"> de</w:t>
      </w:r>
      <w:r w:rsidRPr="00A62E63">
        <w:rPr>
          <w:rFonts w:ascii="Palatino Linotype" w:eastAsia="Palatino Linotype" w:hAnsi="Palatino Linotype" w:cs="Palatino Linotype"/>
          <w:b/>
          <w:color w:val="000000" w:themeColor="text1"/>
        </w:rPr>
        <w:t xml:space="preserve"> dos mil veinticinco</w:t>
      </w:r>
      <w:r w:rsidRPr="00A62E63">
        <w:rPr>
          <w:rFonts w:ascii="Palatino Linotype" w:eastAsia="Palatino Linotype" w:hAnsi="Palatino Linotype" w:cs="Palatino Linotype"/>
          <w:color w:val="000000" w:themeColor="text1"/>
        </w:rPr>
        <w:t xml:space="preserve">, de tal forma que el plazo para interponer el recurso transcurrió del </w:t>
      </w:r>
      <w:r w:rsidR="00A87633" w:rsidRPr="00A62E63">
        <w:rPr>
          <w:rFonts w:ascii="Palatino Linotype" w:eastAsia="Palatino Linotype" w:hAnsi="Palatino Linotype" w:cs="Palatino Linotype"/>
          <w:b/>
          <w:color w:val="000000" w:themeColor="text1"/>
        </w:rPr>
        <w:t xml:space="preserve">trece de mayo al dos de junio </w:t>
      </w:r>
      <w:r w:rsidRPr="00A62E63">
        <w:rPr>
          <w:rFonts w:ascii="Palatino Linotype" w:eastAsia="Palatino Linotype" w:hAnsi="Palatino Linotype" w:cs="Palatino Linotype"/>
          <w:b/>
          <w:color w:val="000000" w:themeColor="text1"/>
        </w:rPr>
        <w:t xml:space="preserve">de dos mil veinticinco, </w:t>
      </w:r>
      <w:r w:rsidRPr="00A62E63">
        <w:rPr>
          <w:rFonts w:ascii="Palatino Linotype" w:eastAsia="Palatino Linotype" w:hAnsi="Palatino Linotype" w:cs="Palatino Linotype"/>
          <w:color w:val="000000" w:themeColor="text1"/>
        </w:rPr>
        <w:t xml:space="preserve">en consecuencia, si el </w:t>
      </w:r>
      <w:r w:rsidRPr="00A62E63">
        <w:rPr>
          <w:rFonts w:ascii="Palatino Linotype" w:eastAsia="Palatino Linotype" w:hAnsi="Palatino Linotype" w:cs="Palatino Linotype"/>
          <w:b/>
          <w:color w:val="000000" w:themeColor="text1"/>
        </w:rPr>
        <w:t>PARTICULAR</w:t>
      </w:r>
      <w:r w:rsidRPr="00A62E63">
        <w:rPr>
          <w:rFonts w:ascii="Palatino Linotype" w:eastAsia="Palatino Linotype" w:hAnsi="Palatino Linotype" w:cs="Palatino Linotype"/>
          <w:color w:val="000000" w:themeColor="text1"/>
        </w:rPr>
        <w:t xml:space="preserve"> presentó su inconformidad el </w:t>
      </w:r>
      <w:r w:rsidR="00A87633" w:rsidRPr="00A62E63">
        <w:rPr>
          <w:rFonts w:ascii="Palatino Linotype" w:eastAsia="Palatino Linotype" w:hAnsi="Palatino Linotype" w:cs="Palatino Linotype"/>
          <w:b/>
          <w:color w:val="000000" w:themeColor="text1"/>
        </w:rPr>
        <w:t>dos de junio</w:t>
      </w:r>
      <w:r w:rsidRPr="00A62E63">
        <w:rPr>
          <w:rFonts w:ascii="Palatino Linotype" w:eastAsia="Palatino Linotype" w:hAnsi="Palatino Linotype" w:cs="Palatino Linotype"/>
          <w:b/>
          <w:color w:val="000000" w:themeColor="text1"/>
        </w:rPr>
        <w:t xml:space="preserve"> de dos mil veinticinco</w:t>
      </w:r>
      <w:r w:rsidRPr="00A62E63">
        <w:rPr>
          <w:rFonts w:ascii="Palatino Linotype" w:eastAsia="Palatino Linotype" w:hAnsi="Palatino Linotype" w:cs="Palatino Linotype"/>
          <w:color w:val="000000" w:themeColor="text1"/>
        </w:rPr>
        <w:t xml:space="preserve">, este  se encuentra dentro de los márgenes temporales previstos en el artículo 178 de la </w:t>
      </w:r>
      <w:r w:rsidRPr="00A62E6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A62E63">
        <w:rPr>
          <w:rFonts w:ascii="Palatino Linotype" w:eastAsia="Palatino Linotype" w:hAnsi="Palatino Linotype" w:cs="Palatino Linotype"/>
          <w:color w:val="000000" w:themeColor="text1"/>
        </w:rPr>
        <w:t xml:space="preserve">vigente. </w:t>
      </w:r>
    </w:p>
    <w:p w:rsidR="00185E28" w:rsidRPr="00A62E63" w:rsidRDefault="00185E28" w:rsidP="00A62E63">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185E28" w:rsidRPr="00A62E63" w:rsidRDefault="00444197" w:rsidP="00A62E63">
      <w:pPr>
        <w:pStyle w:val="Ttulo2"/>
        <w:rPr>
          <w:rFonts w:ascii="Palatino Linotype" w:eastAsia="Palatino Linotype" w:hAnsi="Palatino Linotype" w:cs="Palatino Linotype"/>
          <w:b/>
          <w:i/>
          <w:color w:val="000000" w:themeColor="text1"/>
          <w:sz w:val="24"/>
          <w:szCs w:val="24"/>
        </w:rPr>
      </w:pPr>
      <w:r w:rsidRPr="00A62E63">
        <w:rPr>
          <w:rFonts w:ascii="Palatino Linotype" w:eastAsia="Palatino Linotype" w:hAnsi="Palatino Linotype" w:cs="Palatino Linotype"/>
          <w:b/>
          <w:color w:val="000000" w:themeColor="text1"/>
          <w:sz w:val="24"/>
          <w:szCs w:val="24"/>
        </w:rPr>
        <w:t xml:space="preserve">TERCERO. Del planteamiento de la </w:t>
      </w:r>
      <w:r w:rsidRPr="00A62E63">
        <w:rPr>
          <w:rFonts w:ascii="Palatino Linotype" w:eastAsia="Palatino Linotype" w:hAnsi="Palatino Linotype" w:cs="Palatino Linotype"/>
          <w:b/>
          <w:i/>
          <w:color w:val="000000" w:themeColor="text1"/>
          <w:sz w:val="24"/>
          <w:szCs w:val="24"/>
        </w:rPr>
        <w:t>Litis.</w:t>
      </w:r>
    </w:p>
    <w:p w:rsidR="00185E28" w:rsidRPr="000D7572" w:rsidRDefault="00444197"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D7572">
        <w:rPr>
          <w:rFonts w:ascii="Palatino Linotype" w:eastAsia="Palatino Linotype" w:hAnsi="Palatino Linotype" w:cs="Palatino Linotype"/>
          <w:color w:val="000000" w:themeColor="text1"/>
        </w:rPr>
        <w:t>Se solicitó tener acceso, a la información que a continuación se simplifica:</w:t>
      </w:r>
    </w:p>
    <w:p w:rsidR="00A87633" w:rsidRPr="000D7572" w:rsidRDefault="00C279B5" w:rsidP="00A62E6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0D7572">
        <w:rPr>
          <w:rFonts w:ascii="Palatino Linotype" w:eastAsia="Palatino Linotype" w:hAnsi="Palatino Linotype" w:cs="Palatino Linotype"/>
          <w:i/>
          <w:color w:val="000000" w:themeColor="text1"/>
        </w:rPr>
        <w:t>Monto de r</w:t>
      </w:r>
      <w:r w:rsidR="00A87633" w:rsidRPr="000D7572">
        <w:rPr>
          <w:rFonts w:ascii="Palatino Linotype" w:eastAsia="Palatino Linotype" w:hAnsi="Palatino Linotype" w:cs="Palatino Linotype"/>
          <w:i/>
          <w:color w:val="000000" w:themeColor="text1"/>
        </w:rPr>
        <w:t xml:space="preserve">ecaudación de predial del 01 de enero al 24 de abril 2025 </w:t>
      </w:r>
    </w:p>
    <w:p w:rsidR="00A87633" w:rsidRPr="000D7572" w:rsidRDefault="00C279B5" w:rsidP="00A62E6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0D7572">
        <w:rPr>
          <w:rFonts w:ascii="Palatino Linotype" w:eastAsia="Palatino Linotype" w:hAnsi="Palatino Linotype" w:cs="Palatino Linotype"/>
          <w:i/>
          <w:color w:val="000000" w:themeColor="text1"/>
        </w:rPr>
        <w:t>Monto de r</w:t>
      </w:r>
      <w:r w:rsidR="00A87633" w:rsidRPr="000D7572">
        <w:rPr>
          <w:rFonts w:ascii="Palatino Linotype" w:eastAsia="Palatino Linotype" w:hAnsi="Palatino Linotype" w:cs="Palatino Linotype"/>
          <w:i/>
          <w:color w:val="000000" w:themeColor="text1"/>
        </w:rPr>
        <w:t xml:space="preserve">ecaudación de predial rezagado del 01 de enero al 24 de abril 2025 </w:t>
      </w:r>
    </w:p>
    <w:p w:rsidR="00A87633" w:rsidRPr="00A62E63" w:rsidRDefault="00A87633" w:rsidP="00A62E6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Numero de claves catastrales pagadas del 01 de enero al 24 de abril 2025 </w:t>
      </w:r>
    </w:p>
    <w:p w:rsidR="00A87633" w:rsidRPr="00A62E63" w:rsidRDefault="00A87633" w:rsidP="00A62E6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Numero de traslados de dominio pagados del 01 de enero al 24 de abril 2025</w:t>
      </w:r>
    </w:p>
    <w:p w:rsidR="00185E28" w:rsidRPr="00A62E63" w:rsidRDefault="00A87633" w:rsidP="00A62E63">
      <w:pPr>
        <w:numPr>
          <w:ilvl w:val="0"/>
          <w:numId w:val="3"/>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Monto recaudado por concepto de traslado de dominio del 01 de enero al 24 de abril 2025</w:t>
      </w:r>
    </w:p>
    <w:p w:rsidR="00185E28" w:rsidRPr="00A62E63" w:rsidRDefault="00444197"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lastRenderedPageBreak/>
        <w:t>En respuesta, el Sujeto Obligado</w:t>
      </w:r>
      <w:r w:rsidRPr="00A62E63">
        <w:rPr>
          <w:rFonts w:ascii="Palatino Linotype" w:eastAsia="Palatino Linotype" w:hAnsi="Palatino Linotype" w:cs="Palatino Linotype"/>
          <w:b/>
          <w:color w:val="000000" w:themeColor="text1"/>
        </w:rPr>
        <w:t xml:space="preserve"> </w:t>
      </w:r>
      <w:r w:rsidRPr="00A62E63">
        <w:rPr>
          <w:rFonts w:ascii="Palatino Linotype" w:eastAsia="Palatino Linotype" w:hAnsi="Palatino Linotype" w:cs="Palatino Linotype"/>
          <w:color w:val="000000" w:themeColor="text1"/>
        </w:rPr>
        <w:t>remitió el archivo ya de</w:t>
      </w:r>
      <w:r w:rsidR="00E90840" w:rsidRPr="00A62E63">
        <w:rPr>
          <w:rFonts w:ascii="Palatino Linotype" w:eastAsia="Palatino Linotype" w:hAnsi="Palatino Linotype" w:cs="Palatino Linotype"/>
          <w:color w:val="000000" w:themeColor="text1"/>
        </w:rPr>
        <w:t>scrito en el anterior párrafo 2</w:t>
      </w:r>
      <w:r w:rsidRPr="00A62E63">
        <w:rPr>
          <w:rFonts w:ascii="Palatino Linotype" w:eastAsia="Palatino Linotype" w:hAnsi="Palatino Linotype" w:cs="Palatino Linotype"/>
          <w:color w:val="000000" w:themeColor="text1"/>
        </w:rPr>
        <w:t xml:space="preserve">, inconforme con la respuesta, se interpuso recurso de revisión argumentando sustancialmente </w:t>
      </w:r>
      <w:r w:rsidR="00E90840" w:rsidRPr="00A62E63">
        <w:rPr>
          <w:rFonts w:ascii="Palatino Linotype" w:eastAsia="Palatino Linotype" w:hAnsi="Palatino Linotype" w:cs="Palatino Linotype"/>
          <w:color w:val="000000" w:themeColor="text1"/>
        </w:rPr>
        <w:t xml:space="preserve">que la </w:t>
      </w:r>
      <w:r w:rsidR="004A2F08" w:rsidRPr="00A62E63">
        <w:rPr>
          <w:rFonts w:ascii="Palatino Linotype" w:eastAsia="Palatino Linotype" w:hAnsi="Palatino Linotype" w:cs="Palatino Linotype"/>
          <w:color w:val="000000" w:themeColor="text1"/>
        </w:rPr>
        <w:t>negativa de</w:t>
      </w:r>
    </w:p>
    <w:p w:rsidR="00185E28" w:rsidRPr="00A62E63" w:rsidRDefault="00185E28" w:rsidP="00A62E63">
      <w:pPr>
        <w:jc w:val="both"/>
        <w:rPr>
          <w:rFonts w:ascii="Palatino Linotype" w:eastAsia="Palatino Linotype" w:hAnsi="Palatino Linotype" w:cs="Palatino Linotype"/>
          <w:i/>
          <w:color w:val="000000" w:themeColor="text1"/>
        </w:rPr>
      </w:pPr>
    </w:p>
    <w:p w:rsidR="00185E28" w:rsidRPr="00A62E63" w:rsidRDefault="00444197"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A62E63">
        <w:rPr>
          <w:rFonts w:ascii="Palatino Linotype" w:eastAsia="Palatino Linotype" w:hAnsi="Palatino Linotype" w:cs="Palatino Linotype"/>
          <w:b/>
          <w:color w:val="000000" w:themeColor="text1"/>
        </w:rPr>
        <w:t xml:space="preserve">179, fracción </w:t>
      </w:r>
      <w:r w:rsidR="004A2F08" w:rsidRPr="00A62E63">
        <w:rPr>
          <w:rFonts w:ascii="Palatino Linotype" w:eastAsia="Palatino Linotype" w:hAnsi="Palatino Linotype" w:cs="Palatino Linotype"/>
          <w:b/>
          <w:color w:val="000000" w:themeColor="text1"/>
        </w:rPr>
        <w:t>I</w:t>
      </w:r>
      <w:r w:rsidRPr="00A62E63">
        <w:rPr>
          <w:rFonts w:ascii="Palatino Linotype" w:eastAsia="Palatino Linotype" w:hAnsi="Palatino Linotype" w:cs="Palatino Linotype"/>
          <w:b/>
          <w:color w:val="000000" w:themeColor="text1"/>
        </w:rPr>
        <w:t>, de la Ley de Transparencia y Acceso a la Información Pública del Estado de México y Municipios</w:t>
      </w:r>
      <w:r w:rsidRPr="00A62E63">
        <w:rPr>
          <w:rFonts w:ascii="Palatino Linotype" w:eastAsia="Palatino Linotype" w:hAnsi="Palatino Linotype" w:cs="Palatino Linotype"/>
          <w:color w:val="000000" w:themeColor="text1"/>
        </w:rPr>
        <w:t xml:space="preserve">; fracción que determina la hipótesis relativa a </w:t>
      </w:r>
      <w:r w:rsidR="004A2F08" w:rsidRPr="00A62E63">
        <w:rPr>
          <w:rFonts w:ascii="Palatino Linotype" w:eastAsia="Palatino Linotype" w:hAnsi="Palatino Linotype" w:cs="Palatino Linotype"/>
          <w:b/>
          <w:color w:val="000000" w:themeColor="text1"/>
        </w:rPr>
        <w:t>la negativa a la información solicitada</w:t>
      </w:r>
      <w:r w:rsidRPr="00A62E63">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A62E63">
        <w:rPr>
          <w:rFonts w:ascii="Palatino Linotype" w:eastAsia="Palatino Linotype" w:hAnsi="Palatino Linotype" w:cs="Palatino Linotype"/>
          <w:b/>
          <w:color w:val="000000" w:themeColor="text1"/>
        </w:rPr>
        <w:t xml:space="preserve"> </w:t>
      </w:r>
      <w:r w:rsidRPr="00A62E63">
        <w:rPr>
          <w:rFonts w:ascii="Palatino Linotype" w:eastAsia="Palatino Linotype" w:hAnsi="Palatino Linotype" w:cs="Palatino Linotype"/>
          <w:color w:val="000000" w:themeColor="text1"/>
        </w:rPr>
        <w:t>señalada.</w:t>
      </w:r>
    </w:p>
    <w:p w:rsidR="00185E28" w:rsidRPr="00A62E63" w:rsidRDefault="00185E28" w:rsidP="00A62E63">
      <w:pPr>
        <w:spacing w:line="360" w:lineRule="auto"/>
        <w:rPr>
          <w:rFonts w:ascii="Palatino Linotype" w:eastAsia="Palatino Linotype" w:hAnsi="Palatino Linotype" w:cs="Palatino Linotype"/>
          <w:color w:val="000000" w:themeColor="text1"/>
        </w:rPr>
      </w:pPr>
    </w:p>
    <w:p w:rsidR="00185E28" w:rsidRPr="00A62E63" w:rsidRDefault="00444197" w:rsidP="00A62E63">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A62E63">
        <w:rPr>
          <w:rFonts w:ascii="Palatino Linotype" w:eastAsia="Palatino Linotype" w:hAnsi="Palatino Linotype" w:cs="Palatino Linotype"/>
          <w:b/>
          <w:color w:val="000000" w:themeColor="text1"/>
          <w:sz w:val="24"/>
          <w:szCs w:val="24"/>
        </w:rPr>
        <w:t>CUARTO. Del estudio y resolución del asunto.</w:t>
      </w:r>
    </w:p>
    <w:p w:rsidR="00185E28" w:rsidRPr="00A62E63" w:rsidRDefault="00444197"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85E28" w:rsidRPr="00A62E63" w:rsidRDefault="00185E28" w:rsidP="00A62E63">
      <w:pPr>
        <w:spacing w:line="360" w:lineRule="auto"/>
        <w:jc w:val="both"/>
        <w:rPr>
          <w:rFonts w:ascii="Palatino Linotype" w:eastAsia="Palatino Linotype" w:hAnsi="Palatino Linotype" w:cs="Palatino Linotype"/>
          <w:color w:val="000000" w:themeColor="text1"/>
        </w:rPr>
      </w:pPr>
    </w:p>
    <w:p w:rsidR="00185E28" w:rsidRPr="00A62E63" w:rsidRDefault="00444197"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A62E63" w:rsidRDefault="00185E28" w:rsidP="00A62E6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185E28" w:rsidRPr="00A62E63" w:rsidRDefault="00444197"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85E28" w:rsidRPr="00A62E63" w:rsidRDefault="00185E28" w:rsidP="00A62E63">
      <w:pPr>
        <w:spacing w:line="360" w:lineRule="auto"/>
        <w:jc w:val="both"/>
        <w:rPr>
          <w:rFonts w:ascii="Palatino Linotype" w:eastAsia="Palatino Linotype" w:hAnsi="Palatino Linotype" w:cs="Palatino Linotype"/>
          <w:color w:val="000000" w:themeColor="text1"/>
        </w:rPr>
      </w:pPr>
    </w:p>
    <w:p w:rsidR="00185E28" w:rsidRPr="00A62E63" w:rsidRDefault="00444197" w:rsidP="00A62E63">
      <w:pPr>
        <w:numPr>
          <w:ilvl w:val="0"/>
          <w:numId w:val="11"/>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Del Sujeto Obligado.</w:t>
      </w:r>
    </w:p>
    <w:p w:rsidR="00D92D61" w:rsidRPr="00A62E63" w:rsidRDefault="00D92D61" w:rsidP="00A62E63">
      <w:pPr>
        <w:numPr>
          <w:ilvl w:val="0"/>
          <w:numId w:val="2"/>
        </w:numPr>
        <w:spacing w:line="360" w:lineRule="auto"/>
        <w:ind w:left="0" w:firstLine="0"/>
        <w:jc w:val="both"/>
        <w:rPr>
          <w:rFonts w:ascii="Palatino Linotype" w:hAnsi="Palatino Linotype"/>
          <w:color w:val="000000" w:themeColor="text1"/>
        </w:rPr>
      </w:pPr>
      <w:r w:rsidRPr="00A62E63">
        <w:rPr>
          <w:rFonts w:ascii="Palatino Linotype" w:eastAsia="Palatino Linotype" w:hAnsi="Palatino Linotype" w:cs="Palatino Linotype"/>
          <w:color w:val="000000" w:themeColor="text1"/>
        </w:rPr>
        <w:t>El ejercicio del gobierno municipal se deposita en un cuerpo colegiado denominado Ayuntamiento. La ejecución de las atribuciones corresponde al Presidente Municipal, quien dirige la Administración Pública Municipal, misma que será centralizada, descentralizada y autónoma, y se auxiliará de diversas dependencias, organismos descentralizados y órganos autónomos, , de conformidad con el artículo 90, del Bando Municipal 2025:</w:t>
      </w:r>
    </w:p>
    <w:p w:rsidR="008879B7" w:rsidRDefault="008879B7" w:rsidP="00A62E63">
      <w:pPr>
        <w:jc w:val="center"/>
        <w:rPr>
          <w:rFonts w:ascii="Palatino Linotype" w:eastAsia="Palatino Linotype" w:hAnsi="Palatino Linotype" w:cs="Palatino Linotype"/>
          <w:b/>
          <w:i/>
          <w:color w:val="000000" w:themeColor="text1"/>
        </w:rPr>
      </w:pPr>
    </w:p>
    <w:p w:rsidR="008879B7" w:rsidRDefault="008879B7" w:rsidP="00A62E63">
      <w:pPr>
        <w:jc w:val="center"/>
        <w:rPr>
          <w:rFonts w:ascii="Palatino Linotype" w:eastAsia="Palatino Linotype" w:hAnsi="Palatino Linotype" w:cs="Palatino Linotype"/>
          <w:b/>
          <w:i/>
          <w:color w:val="000000" w:themeColor="text1"/>
        </w:rPr>
      </w:pPr>
    </w:p>
    <w:p w:rsidR="00D92D61" w:rsidRPr="00A62E63" w:rsidRDefault="00D92D61" w:rsidP="00A62E63">
      <w:pPr>
        <w:jc w:val="center"/>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lastRenderedPageBreak/>
        <w:t>Bando Municipal 2025</w:t>
      </w:r>
    </w:p>
    <w:p w:rsidR="00D92D61" w:rsidRPr="00A62E63" w:rsidRDefault="00D92D61" w:rsidP="00A62E63">
      <w:pPr>
        <w:jc w:val="center"/>
        <w:rPr>
          <w:rFonts w:ascii="Palatino Linotype" w:eastAsia="Palatino Linotype" w:hAnsi="Palatino Linotype" w:cs="Palatino Linotype"/>
          <w:b/>
          <w:i/>
          <w:color w:val="000000" w:themeColor="text1"/>
        </w:rPr>
      </w:pP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 xml:space="preserve">Artículo 90. </w:t>
      </w:r>
      <w:r w:rsidRPr="00A62E63">
        <w:rPr>
          <w:rFonts w:ascii="Palatino Linotype" w:eastAsia="Palatino Linotype" w:hAnsi="Palatino Linotype" w:cs="Palatino Linotype"/>
          <w:i/>
          <w:color w:val="000000" w:themeColor="text1"/>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D92D61" w:rsidRPr="00A62E63" w:rsidRDefault="00D92D61" w:rsidP="00A62E63">
      <w:pPr>
        <w:jc w:val="both"/>
        <w:rPr>
          <w:rFonts w:ascii="Palatino Linotype" w:eastAsia="Palatino Linotype" w:hAnsi="Palatino Linotype" w:cs="Palatino Linotype"/>
          <w:i/>
          <w:color w:val="000000" w:themeColor="text1"/>
        </w:rPr>
      </w:pPr>
    </w:p>
    <w:p w:rsidR="00D92D61" w:rsidRPr="00A62E63" w:rsidRDefault="00D92D61" w:rsidP="00A62E63">
      <w:pP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 xml:space="preserve">I. DEPENDENCIAS: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1. Secretaría del Ayuntamiento; </w:t>
      </w:r>
    </w:p>
    <w:p w:rsidR="00D92D61" w:rsidRPr="00A62E63" w:rsidRDefault="00D92D61" w:rsidP="00A62E63">
      <w:pP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 xml:space="preserve">2. Tesorería Municipal;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3. Órgano Interno de Control;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4. Dirección General de Gobierno;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5. Dirección General de Seguridad y Protección;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6. Dirección General de Administración;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7. Dirección General de Medio Ambiente;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8. Dirección General de Servicios Públicos;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9. Dirección General de Innovación, Planeación y Gestión Urbana;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10. Dirección General de Obras Públicas;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11. Dirección General de Desarrollo Económico;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12. Dirección General de Bienestar; y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13. Dirección General de Educación, Cultura y Turismo.</w:t>
      </w:r>
    </w:p>
    <w:p w:rsidR="00D92D61" w:rsidRPr="00A62E63" w:rsidRDefault="00D92D61" w:rsidP="00A62E63">
      <w:pPr>
        <w:jc w:val="both"/>
        <w:rPr>
          <w:rFonts w:ascii="Palatino Linotype" w:eastAsia="Palatino Linotype" w:hAnsi="Palatino Linotype" w:cs="Palatino Linotype"/>
          <w:i/>
          <w:color w:val="000000" w:themeColor="text1"/>
        </w:rPr>
      </w:pPr>
    </w:p>
    <w:p w:rsidR="00D92D61" w:rsidRPr="00A62E63" w:rsidRDefault="00D92D61" w:rsidP="00A62E63">
      <w:pP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 xml:space="preserve">II. ORGANISMOS DESCENTRALIZADOS: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1. Sistema Municipal para el Desarrollo Integral de la Familia de Toluca;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2. Instituto Municipal de Cultura Física y Deporte de Toluca;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3. Instituto Municipal de la Mujer de Toluca; y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4. Organismo Agua y Saneamiento de Toluca. </w:t>
      </w:r>
    </w:p>
    <w:p w:rsidR="00D92D61" w:rsidRPr="00A62E63" w:rsidRDefault="00D92D61" w:rsidP="00A62E63">
      <w:pPr>
        <w:jc w:val="both"/>
        <w:rPr>
          <w:rFonts w:ascii="Palatino Linotype" w:eastAsia="Palatino Linotype" w:hAnsi="Palatino Linotype" w:cs="Palatino Linotype"/>
          <w:i/>
          <w:color w:val="000000" w:themeColor="text1"/>
        </w:rPr>
      </w:pPr>
    </w:p>
    <w:p w:rsidR="00D92D61" w:rsidRPr="00A62E63" w:rsidRDefault="00D92D61" w:rsidP="00A62E63">
      <w:pP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 xml:space="preserve">III. ÓRGANO AUTÓNOMO: </w:t>
      </w:r>
    </w:p>
    <w:p w:rsidR="00D92D61" w:rsidRPr="00A62E63" w:rsidRDefault="00D92D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1. Defensoría Municipal de los Derechos Humanos de Toluca.</w:t>
      </w:r>
    </w:p>
    <w:p w:rsidR="00D92D61" w:rsidRPr="00A62E63" w:rsidRDefault="00D92D61" w:rsidP="00A62E63">
      <w:pPr>
        <w:spacing w:line="360" w:lineRule="auto"/>
        <w:jc w:val="both"/>
        <w:rPr>
          <w:rFonts w:ascii="Palatino Linotype" w:hAnsi="Palatino Linotype"/>
          <w:color w:val="000000" w:themeColor="text1"/>
        </w:rPr>
      </w:pPr>
    </w:p>
    <w:p w:rsidR="00D92D61" w:rsidRPr="00A62E63" w:rsidRDefault="00D92D61"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La </w:t>
      </w:r>
      <w:r w:rsidR="006C0D5F" w:rsidRPr="00A62E63">
        <w:rPr>
          <w:rFonts w:ascii="Palatino Linotype" w:eastAsia="Palatino Linotype" w:hAnsi="Palatino Linotype" w:cs="Palatino Linotype"/>
          <w:b/>
          <w:color w:val="000000" w:themeColor="text1"/>
        </w:rPr>
        <w:t xml:space="preserve">Tesorería Municipal </w:t>
      </w:r>
      <w:r w:rsidR="006C0D5F" w:rsidRPr="00A62E63">
        <w:rPr>
          <w:rFonts w:ascii="Palatino Linotype" w:eastAsia="Palatino Linotype" w:hAnsi="Palatino Linotype" w:cs="Palatino Linotype"/>
          <w:color w:val="000000" w:themeColor="text1"/>
        </w:rPr>
        <w:t xml:space="preserve">es responsable de la </w:t>
      </w:r>
      <w:r w:rsidR="006C0D5F" w:rsidRPr="00A62E63">
        <w:rPr>
          <w:rFonts w:ascii="Palatino Linotype" w:eastAsia="Palatino Linotype" w:hAnsi="Palatino Linotype" w:cs="Palatino Linotype"/>
          <w:b/>
          <w:color w:val="000000" w:themeColor="text1"/>
        </w:rPr>
        <w:t>administración y control de los recursos financieros del municipio, asegurando el cumplimiento de las disposiciones fiscales y presupuestales</w:t>
      </w:r>
      <w:r w:rsidR="006C0D5F" w:rsidRPr="00A62E63">
        <w:rPr>
          <w:rFonts w:ascii="Palatino Linotype" w:eastAsia="Palatino Linotype" w:hAnsi="Palatino Linotype" w:cs="Palatino Linotype"/>
          <w:color w:val="000000" w:themeColor="text1"/>
        </w:rPr>
        <w:t xml:space="preserve">. Sus funciones incluyen la recaudación, fiscalización y </w:t>
      </w:r>
      <w:r w:rsidR="006C0D5F" w:rsidRPr="00A62E63">
        <w:rPr>
          <w:rFonts w:ascii="Palatino Linotype" w:eastAsia="Palatino Linotype" w:hAnsi="Palatino Linotype" w:cs="Palatino Linotype"/>
          <w:color w:val="000000" w:themeColor="text1"/>
        </w:rPr>
        <w:lastRenderedPageBreak/>
        <w:t>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w:t>
      </w:r>
      <w:r w:rsidR="00AB33CE" w:rsidRPr="00A62E63">
        <w:rPr>
          <w:rFonts w:ascii="Palatino Linotype" w:eastAsia="Palatino Linotype" w:hAnsi="Palatino Linotype" w:cs="Palatino Linotype"/>
          <w:color w:val="000000" w:themeColor="text1"/>
        </w:rPr>
        <w:t xml:space="preserve">, de conformidad con lo establecido en el artículo 92, fracción </w:t>
      </w:r>
      <w:r w:rsidR="006C0D5F" w:rsidRPr="00A62E63">
        <w:rPr>
          <w:rFonts w:ascii="Palatino Linotype" w:eastAsia="Palatino Linotype" w:hAnsi="Palatino Linotype" w:cs="Palatino Linotype"/>
          <w:color w:val="000000" w:themeColor="text1"/>
        </w:rPr>
        <w:t>II</w:t>
      </w:r>
      <w:r w:rsidR="00AB33CE" w:rsidRPr="00A62E63">
        <w:rPr>
          <w:rFonts w:ascii="Palatino Linotype" w:eastAsia="Palatino Linotype" w:hAnsi="Palatino Linotype" w:cs="Palatino Linotype"/>
          <w:color w:val="000000" w:themeColor="text1"/>
        </w:rPr>
        <w:t>, del Bando Municipal 2025.</w:t>
      </w:r>
    </w:p>
    <w:p w:rsidR="00185E28" w:rsidRPr="00A62E63" w:rsidRDefault="00185E28" w:rsidP="00A62E63">
      <w:pPr>
        <w:spacing w:line="360" w:lineRule="auto"/>
        <w:jc w:val="both"/>
        <w:rPr>
          <w:rFonts w:ascii="Palatino Linotype" w:eastAsia="Palatino Linotype" w:hAnsi="Palatino Linotype" w:cs="Palatino Linotype"/>
          <w:color w:val="000000" w:themeColor="text1"/>
        </w:rPr>
      </w:pPr>
    </w:p>
    <w:p w:rsidR="00185E28" w:rsidRPr="00A62E63" w:rsidRDefault="00444197" w:rsidP="00A62E63">
      <w:pPr>
        <w:numPr>
          <w:ilvl w:val="0"/>
          <w:numId w:val="2"/>
        </w:numPr>
        <w:spacing w:line="360" w:lineRule="auto"/>
        <w:ind w:left="0" w:firstLine="0"/>
        <w:jc w:val="both"/>
        <w:rPr>
          <w:rFonts w:ascii="Palatino Linotype" w:hAnsi="Palatino Linotype"/>
          <w:color w:val="000000" w:themeColor="text1"/>
        </w:rPr>
      </w:pPr>
      <w:r w:rsidRPr="00A62E63">
        <w:rPr>
          <w:rFonts w:ascii="Palatino Linotype" w:eastAsia="Palatino Linotype" w:hAnsi="Palatino Linotype" w:cs="Palatino Linotype"/>
          <w:color w:val="000000" w:themeColor="text1"/>
        </w:rPr>
        <w:t>De lo</w:t>
      </w:r>
      <w:r w:rsidR="00B06625" w:rsidRPr="00A62E63">
        <w:rPr>
          <w:rFonts w:ascii="Palatino Linotype" w:eastAsia="Palatino Linotype" w:hAnsi="Palatino Linotype" w:cs="Palatino Linotype"/>
          <w:color w:val="000000" w:themeColor="text1"/>
        </w:rPr>
        <w:t xml:space="preserve"> expuesto es de precisar que la respuesta</w:t>
      </w:r>
      <w:r w:rsidRPr="00A62E63">
        <w:rPr>
          <w:rFonts w:ascii="Palatino Linotype" w:eastAsia="Palatino Linotype" w:hAnsi="Palatino Linotype" w:cs="Palatino Linotype"/>
          <w:color w:val="000000" w:themeColor="text1"/>
        </w:rPr>
        <w:t xml:space="preserve"> </w:t>
      </w:r>
      <w:r w:rsidR="00B06625" w:rsidRPr="00A62E63">
        <w:rPr>
          <w:rFonts w:ascii="Palatino Linotype" w:eastAsia="Palatino Linotype" w:hAnsi="Palatino Linotype" w:cs="Palatino Linotype"/>
          <w:color w:val="000000" w:themeColor="text1"/>
        </w:rPr>
        <w:t>fue</w:t>
      </w:r>
      <w:r w:rsidRPr="00A62E63">
        <w:rPr>
          <w:rFonts w:ascii="Palatino Linotype" w:eastAsia="Palatino Linotype" w:hAnsi="Palatino Linotype" w:cs="Palatino Linotype"/>
          <w:color w:val="000000" w:themeColor="text1"/>
        </w:rPr>
        <w:t xml:space="preserve"> </w:t>
      </w:r>
      <w:r w:rsidR="00C84A19" w:rsidRPr="00A62E63">
        <w:rPr>
          <w:rFonts w:ascii="Palatino Linotype" w:eastAsia="Palatino Linotype" w:hAnsi="Palatino Linotype" w:cs="Palatino Linotype"/>
          <w:color w:val="000000" w:themeColor="text1"/>
        </w:rPr>
        <w:t xml:space="preserve">emitida por la </w:t>
      </w:r>
      <w:r w:rsidR="00C84A19" w:rsidRPr="00A62E63">
        <w:rPr>
          <w:rFonts w:ascii="Palatino Linotype" w:eastAsia="Palatino Linotype" w:hAnsi="Palatino Linotype" w:cs="Palatino Linotype"/>
          <w:b/>
          <w:color w:val="000000" w:themeColor="text1"/>
        </w:rPr>
        <w:t>Tesorería Municipal</w:t>
      </w:r>
      <w:r w:rsidRPr="00A62E63">
        <w:rPr>
          <w:rFonts w:ascii="Palatino Linotype" w:eastAsia="Palatino Linotype" w:hAnsi="Palatino Linotype" w:cs="Palatino Linotype"/>
          <w:color w:val="000000" w:themeColor="text1"/>
        </w:rPr>
        <w:t xml:space="preserve">, por lo que podemos advertir que </w:t>
      </w:r>
      <w:r w:rsidRPr="00A62E63">
        <w:rPr>
          <w:rFonts w:ascii="Palatino Linotype" w:eastAsia="Palatino Linotype" w:hAnsi="Palatino Linotype" w:cs="Palatino Linotype"/>
          <w:b/>
          <w:color w:val="000000" w:themeColor="text1"/>
        </w:rPr>
        <w:t xml:space="preserve">EL SUJETO OBLIGADO </w:t>
      </w:r>
      <w:r w:rsidRPr="00A62E63">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185E28" w:rsidRPr="00A62E63" w:rsidRDefault="00444197"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XXXIX.</w:t>
      </w:r>
      <w:r w:rsidRPr="00A62E63">
        <w:rPr>
          <w:rFonts w:ascii="Palatino Linotype" w:eastAsia="Palatino Linotype" w:hAnsi="Palatino Linotype" w:cs="Palatino Linotype"/>
          <w:i/>
          <w:color w:val="000000" w:themeColor="text1"/>
        </w:rPr>
        <w:t xml:space="preserve"> </w:t>
      </w:r>
      <w:r w:rsidRPr="00A62E63">
        <w:rPr>
          <w:rFonts w:ascii="Palatino Linotype" w:eastAsia="Palatino Linotype" w:hAnsi="Palatino Linotype" w:cs="Palatino Linotype"/>
          <w:b/>
          <w:i/>
          <w:color w:val="000000" w:themeColor="text1"/>
        </w:rPr>
        <w:t>Servidor público habilitado</w:t>
      </w:r>
      <w:r w:rsidRPr="00A62E63">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85E28" w:rsidRPr="00A62E63" w:rsidRDefault="00185E28" w:rsidP="00A62E63">
      <w:pPr>
        <w:spacing w:line="360" w:lineRule="auto"/>
        <w:jc w:val="both"/>
        <w:rPr>
          <w:rFonts w:ascii="Palatino Linotype" w:eastAsia="Palatino Linotype" w:hAnsi="Palatino Linotype" w:cs="Palatino Linotype"/>
          <w:color w:val="000000" w:themeColor="text1"/>
        </w:rPr>
      </w:pPr>
    </w:p>
    <w:p w:rsidR="00185E28" w:rsidRPr="00A62E63" w:rsidRDefault="00444197" w:rsidP="00A62E63">
      <w:pPr>
        <w:numPr>
          <w:ilvl w:val="0"/>
          <w:numId w:val="2"/>
        </w:numPr>
        <w:spacing w:line="360" w:lineRule="auto"/>
        <w:ind w:left="0" w:firstLine="0"/>
        <w:jc w:val="both"/>
        <w:rPr>
          <w:rFonts w:ascii="Palatino Linotype" w:hAnsi="Palatino Linotype"/>
          <w:color w:val="000000" w:themeColor="text1"/>
        </w:rPr>
      </w:pPr>
      <w:r w:rsidRPr="00A62E63">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185E28" w:rsidRPr="00A62E63" w:rsidRDefault="00444197"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r w:rsidRPr="00A62E63">
        <w:rPr>
          <w:rFonts w:ascii="Palatino Linotype" w:eastAsia="Palatino Linotype" w:hAnsi="Palatino Linotype" w:cs="Palatino Linotype"/>
          <w:b/>
          <w:i/>
          <w:color w:val="000000" w:themeColor="text1"/>
        </w:rPr>
        <w:t>Artículo 162.</w:t>
      </w:r>
      <w:r w:rsidRPr="00A62E63">
        <w:rPr>
          <w:rFonts w:ascii="Palatino Linotype" w:eastAsia="Palatino Linotype" w:hAnsi="Palatino Linotype" w:cs="Palatino Linotype"/>
          <w:i/>
          <w:color w:val="000000" w:themeColor="text1"/>
        </w:rPr>
        <w:t xml:space="preserve"> Las unidades de transparencia deberán garantizar que las solicitudes se turnen a </w:t>
      </w:r>
      <w:r w:rsidRPr="00A62E63">
        <w:rPr>
          <w:rFonts w:ascii="Palatino Linotype" w:eastAsia="Palatino Linotype" w:hAnsi="Palatino Linotype" w:cs="Palatino Linotype"/>
          <w:b/>
          <w:i/>
          <w:color w:val="000000" w:themeColor="text1"/>
        </w:rPr>
        <w:t>todas las Áreas competentes</w:t>
      </w:r>
      <w:r w:rsidRPr="00A62E63">
        <w:rPr>
          <w:rFonts w:ascii="Palatino Linotype" w:eastAsia="Palatino Linotype" w:hAnsi="Palatino Linotype" w:cs="Palatino Linotype"/>
          <w:i/>
          <w:color w:val="000000" w:themeColor="text1"/>
        </w:rPr>
        <w:t xml:space="preserve"> que cuenten con la información o deban tenerla de acuerdo a sus </w:t>
      </w:r>
      <w:r w:rsidRPr="00A62E63">
        <w:rPr>
          <w:rFonts w:ascii="Palatino Linotype" w:eastAsia="Palatino Linotype" w:hAnsi="Palatino Linotype" w:cs="Palatino Linotype"/>
          <w:i/>
          <w:color w:val="000000" w:themeColor="text1"/>
        </w:rPr>
        <w:lastRenderedPageBreak/>
        <w:t>facultades, competencias y funciones, con el objeto de que realicen una búsqueda exhaustiva y razonable de la información solicitada.”</w:t>
      </w:r>
    </w:p>
    <w:p w:rsidR="00185E28" w:rsidRPr="00A62E63" w:rsidRDefault="00185E28" w:rsidP="00A62E63">
      <w:pPr>
        <w:spacing w:line="360" w:lineRule="auto"/>
        <w:jc w:val="both"/>
        <w:rPr>
          <w:rFonts w:ascii="Palatino Linotype" w:eastAsia="Palatino Linotype" w:hAnsi="Palatino Linotype" w:cs="Palatino Linotype"/>
          <w:color w:val="000000" w:themeColor="text1"/>
        </w:rPr>
      </w:pPr>
    </w:p>
    <w:p w:rsidR="00185E28" w:rsidRPr="00A62E63" w:rsidRDefault="00444197" w:rsidP="00A62E63">
      <w:pPr>
        <w:numPr>
          <w:ilvl w:val="0"/>
          <w:numId w:val="2"/>
        </w:numPr>
        <w:spacing w:line="360" w:lineRule="auto"/>
        <w:ind w:left="0" w:firstLine="0"/>
        <w:jc w:val="both"/>
        <w:rPr>
          <w:rFonts w:ascii="Palatino Linotype" w:hAnsi="Palatino Linotype"/>
          <w:color w:val="000000" w:themeColor="text1"/>
        </w:rPr>
      </w:pPr>
      <w:r w:rsidRPr="00A62E63">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85E28" w:rsidRPr="00A62E63" w:rsidRDefault="00444197"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r w:rsidRPr="00A62E63">
        <w:rPr>
          <w:rFonts w:ascii="Palatino Linotype" w:eastAsia="Palatino Linotype" w:hAnsi="Palatino Linotype" w:cs="Palatino Linotype"/>
          <w:b/>
          <w:i/>
          <w:color w:val="000000" w:themeColor="text1"/>
        </w:rPr>
        <w:t xml:space="preserve">Artículo 3. </w:t>
      </w:r>
      <w:r w:rsidRPr="00A62E63">
        <w:rPr>
          <w:rFonts w:ascii="Palatino Linotype" w:eastAsia="Palatino Linotype" w:hAnsi="Palatino Linotype" w:cs="Palatino Linotype"/>
          <w:i/>
          <w:color w:val="000000" w:themeColor="text1"/>
        </w:rPr>
        <w:t>Para los efectos de la presente Ley se entenderá por:</w:t>
      </w:r>
    </w:p>
    <w:p w:rsidR="00185E28" w:rsidRPr="00A62E63" w:rsidRDefault="00444197"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p>
    <w:p w:rsidR="00185E28" w:rsidRPr="00A62E63" w:rsidRDefault="00444197"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XI. Documento:</w:t>
      </w:r>
      <w:r w:rsidRPr="00A62E6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85E28" w:rsidRPr="00A62E63" w:rsidRDefault="00444197" w:rsidP="00A62E63">
      <w:pPr>
        <w:spacing w:line="360" w:lineRule="auto"/>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p>
    <w:p w:rsidR="00185E28" w:rsidRPr="00A62E63" w:rsidRDefault="00185E28" w:rsidP="00A62E63">
      <w:pPr>
        <w:jc w:val="both"/>
        <w:rPr>
          <w:rFonts w:ascii="Palatino Linotype" w:eastAsia="Palatino Linotype" w:hAnsi="Palatino Linotype" w:cs="Palatino Linotype"/>
          <w:color w:val="000000" w:themeColor="text1"/>
        </w:rPr>
      </w:pPr>
    </w:p>
    <w:p w:rsidR="00185E28" w:rsidRPr="00A62E63" w:rsidRDefault="00444197" w:rsidP="00A62E63">
      <w:pPr>
        <w:numPr>
          <w:ilvl w:val="0"/>
          <w:numId w:val="2"/>
        </w:numPr>
        <w:spacing w:line="360" w:lineRule="auto"/>
        <w:ind w:left="0" w:firstLine="0"/>
        <w:jc w:val="both"/>
        <w:rPr>
          <w:rFonts w:ascii="Palatino Linotype" w:hAnsi="Palatino Linotype"/>
          <w:color w:val="000000" w:themeColor="text1"/>
        </w:rPr>
      </w:pPr>
      <w:r w:rsidRPr="00A62E63">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695BB2" w:rsidRPr="00A62E63" w:rsidRDefault="00695BB2" w:rsidP="00A62E63">
      <w:pPr>
        <w:spacing w:line="360" w:lineRule="auto"/>
        <w:jc w:val="both"/>
        <w:rPr>
          <w:rFonts w:ascii="Palatino Linotype" w:hAnsi="Palatino Linotype"/>
          <w:color w:val="000000" w:themeColor="text1"/>
        </w:rPr>
      </w:pPr>
    </w:p>
    <w:p w:rsidR="00185E28" w:rsidRPr="00A62E63" w:rsidRDefault="00444197" w:rsidP="00A62E63">
      <w:pP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color w:val="000000" w:themeColor="text1"/>
        </w:rPr>
        <w:lastRenderedPageBreak/>
        <w:t>“</w:t>
      </w:r>
      <w:r w:rsidRPr="00A62E63">
        <w:rPr>
          <w:rFonts w:ascii="Palatino Linotype" w:eastAsia="Palatino Linotype" w:hAnsi="Palatino Linotype" w:cs="Palatino Linotype"/>
          <w:b/>
          <w:i/>
          <w:color w:val="000000" w:themeColor="text1"/>
        </w:rPr>
        <w:t>CRITERIO 0002-11</w:t>
      </w:r>
    </w:p>
    <w:p w:rsidR="00185E28" w:rsidRPr="00A62E63" w:rsidRDefault="00444197"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A62E63">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5E28" w:rsidRPr="00A62E63" w:rsidRDefault="00444197"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185E28" w:rsidRPr="00A62E63" w:rsidRDefault="00444197" w:rsidP="00A62E63">
      <w:pP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 xml:space="preserve">1) </w:t>
      </w:r>
      <w:r w:rsidRPr="00A62E63">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185E28" w:rsidRPr="00A62E63" w:rsidRDefault="00444197"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185E28" w:rsidRPr="00A62E63" w:rsidRDefault="00444197"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185E28" w:rsidRPr="00A62E63" w:rsidRDefault="00444197" w:rsidP="00A62E63">
      <w:pPr>
        <w:tabs>
          <w:tab w:val="left" w:pos="851"/>
        </w:tabs>
        <w:spacing w:line="360" w:lineRule="auto"/>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(Énfasis Añadido)</w:t>
      </w:r>
    </w:p>
    <w:p w:rsidR="00185E28" w:rsidRPr="00A62E63" w:rsidRDefault="00185E28" w:rsidP="00A62E63">
      <w:pPr>
        <w:pBdr>
          <w:top w:val="nil"/>
          <w:left w:val="nil"/>
          <w:bottom w:val="nil"/>
          <w:right w:val="nil"/>
          <w:between w:val="nil"/>
        </w:pBdr>
        <w:jc w:val="both"/>
        <w:rPr>
          <w:rFonts w:ascii="Palatino Linotype" w:eastAsia="Palatino Linotype" w:hAnsi="Palatino Linotype" w:cs="Palatino Linotype"/>
          <w:color w:val="000000" w:themeColor="text1"/>
        </w:rPr>
      </w:pPr>
    </w:p>
    <w:p w:rsidR="00185E28" w:rsidRPr="00A62E63" w:rsidRDefault="00444197" w:rsidP="00A62E63">
      <w:pPr>
        <w:numPr>
          <w:ilvl w:val="0"/>
          <w:numId w:val="2"/>
        </w:numPr>
        <w:spacing w:line="360" w:lineRule="auto"/>
        <w:ind w:left="0" w:firstLine="0"/>
        <w:jc w:val="both"/>
        <w:rPr>
          <w:rFonts w:ascii="Palatino Linotype" w:hAnsi="Palatino Linotype"/>
          <w:color w:val="000000" w:themeColor="text1"/>
        </w:rPr>
      </w:pPr>
      <w:r w:rsidRPr="00A62E63">
        <w:rPr>
          <w:rFonts w:ascii="Palatino Linotype" w:eastAsia="Palatino Linotype" w:hAnsi="Palatino Linotype" w:cs="Palatino Linotype"/>
          <w:color w:val="000000" w:themeColor="text1"/>
        </w:rPr>
        <w:t>Por su parte los artículos 160 y 166, de la Ley local en la materia, que se reproduce de la siguiente forma:</w:t>
      </w:r>
    </w:p>
    <w:p w:rsidR="00185E28" w:rsidRPr="00A62E63" w:rsidRDefault="00444197"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r w:rsidRPr="00A62E63">
        <w:rPr>
          <w:rFonts w:ascii="Palatino Linotype" w:eastAsia="Palatino Linotype" w:hAnsi="Palatino Linotype" w:cs="Palatino Linotype"/>
          <w:b/>
          <w:i/>
          <w:color w:val="000000" w:themeColor="text1"/>
        </w:rPr>
        <w:t>Artículo 160.</w:t>
      </w:r>
      <w:r w:rsidRPr="00A62E63">
        <w:rPr>
          <w:rFonts w:ascii="Palatino Linotype" w:eastAsia="Palatino Linotype" w:hAnsi="Palatino Linotype" w:cs="Palatino Linotype"/>
          <w:i/>
          <w:color w:val="000000" w:themeColor="text1"/>
        </w:rPr>
        <w:t xml:space="preserve"> </w:t>
      </w:r>
      <w:r w:rsidRPr="00A62E63">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62E63">
        <w:rPr>
          <w:rFonts w:ascii="Palatino Linotype" w:eastAsia="Palatino Linotype" w:hAnsi="Palatino Linotype" w:cs="Palatino Linotype"/>
          <w:i/>
          <w:color w:val="000000" w:themeColor="text1"/>
        </w:rPr>
        <w:t>.</w:t>
      </w:r>
    </w:p>
    <w:p w:rsidR="00185E28" w:rsidRPr="00A62E63" w:rsidRDefault="00185E28" w:rsidP="00A62E63">
      <w:pPr>
        <w:jc w:val="both"/>
        <w:rPr>
          <w:rFonts w:ascii="Palatino Linotype" w:eastAsia="Palatino Linotype" w:hAnsi="Palatino Linotype" w:cs="Palatino Linotype"/>
          <w:i/>
          <w:color w:val="000000" w:themeColor="text1"/>
        </w:rPr>
      </w:pPr>
    </w:p>
    <w:p w:rsidR="00185E28" w:rsidRPr="00A62E63" w:rsidRDefault="00444197"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9F7008" w:rsidRPr="00A62E63" w:rsidRDefault="009F7008" w:rsidP="00A62E63">
      <w:pPr>
        <w:jc w:val="both"/>
        <w:rPr>
          <w:rFonts w:ascii="Palatino Linotype" w:eastAsia="Palatino Linotype" w:hAnsi="Palatino Linotype" w:cs="Palatino Linotype"/>
          <w:i/>
          <w:color w:val="000000" w:themeColor="text1"/>
        </w:rPr>
      </w:pPr>
    </w:p>
    <w:p w:rsidR="00185E28" w:rsidRPr="00A62E63" w:rsidRDefault="00444197" w:rsidP="00A62E63">
      <w:pPr>
        <w:jc w:val="both"/>
        <w:rPr>
          <w:rFonts w:ascii="Palatino Linotype" w:eastAsia="Palatino Linotype" w:hAnsi="Palatino Linotype" w:cs="Palatino Linotype"/>
          <w:i/>
          <w:color w:val="000000" w:themeColor="text1"/>
          <w:u w:val="single"/>
        </w:rPr>
      </w:pPr>
      <w:r w:rsidRPr="00A62E63">
        <w:rPr>
          <w:rFonts w:ascii="Palatino Linotype" w:eastAsia="Palatino Linotype" w:hAnsi="Palatino Linotype" w:cs="Palatino Linotype"/>
          <w:b/>
          <w:i/>
          <w:color w:val="000000" w:themeColor="text1"/>
        </w:rPr>
        <w:t>Artículo 166.</w:t>
      </w:r>
      <w:r w:rsidRPr="00A62E63">
        <w:rPr>
          <w:rFonts w:ascii="Palatino Linotype" w:eastAsia="Palatino Linotype" w:hAnsi="Palatino Linotype" w:cs="Palatino Linotype"/>
          <w:i/>
          <w:color w:val="000000" w:themeColor="text1"/>
        </w:rPr>
        <w:t xml:space="preserve"> </w:t>
      </w:r>
      <w:r w:rsidRPr="00A62E63">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185E28" w:rsidRPr="00A62E63" w:rsidRDefault="00444197" w:rsidP="00A62E63">
      <w:pPr>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(Énfasis añadido)</w:t>
      </w:r>
    </w:p>
    <w:p w:rsidR="00185E28" w:rsidRPr="00A62E63" w:rsidRDefault="00185E28" w:rsidP="00A62E63">
      <w:pPr>
        <w:jc w:val="both"/>
        <w:rPr>
          <w:rFonts w:ascii="Palatino Linotype" w:eastAsia="Palatino Linotype" w:hAnsi="Palatino Linotype" w:cs="Palatino Linotype"/>
          <w:color w:val="000000" w:themeColor="text1"/>
        </w:rPr>
      </w:pPr>
    </w:p>
    <w:p w:rsidR="00185E28" w:rsidRPr="00A62E63" w:rsidRDefault="00444197" w:rsidP="00A62E63">
      <w:pPr>
        <w:numPr>
          <w:ilvl w:val="0"/>
          <w:numId w:val="2"/>
        </w:numPr>
        <w:spacing w:line="360" w:lineRule="auto"/>
        <w:ind w:left="0" w:firstLine="0"/>
        <w:jc w:val="both"/>
        <w:rPr>
          <w:rFonts w:ascii="Palatino Linotype" w:hAnsi="Palatino Linotype"/>
          <w:color w:val="000000" w:themeColor="text1"/>
        </w:rPr>
      </w:pPr>
      <w:r w:rsidRPr="00A62E63">
        <w:rPr>
          <w:rFonts w:ascii="Palatino Linotype" w:eastAsia="Palatino Linotype" w:hAnsi="Palatino Linotype" w:cs="Palatino Linotype"/>
          <w:color w:val="000000" w:themeColor="text1"/>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185E28" w:rsidRPr="00A62E63" w:rsidRDefault="00185E28" w:rsidP="00A62E63">
      <w:pPr>
        <w:spacing w:line="360" w:lineRule="auto"/>
        <w:jc w:val="both"/>
        <w:rPr>
          <w:rFonts w:ascii="Palatino Linotype" w:eastAsia="Palatino Linotype" w:hAnsi="Palatino Linotype" w:cs="Palatino Linotype"/>
          <w:color w:val="000000" w:themeColor="text1"/>
        </w:rPr>
      </w:pPr>
    </w:p>
    <w:p w:rsidR="00570B8B" w:rsidRPr="00A62E63" w:rsidRDefault="00444197" w:rsidP="00A62E63">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A62E63">
        <w:rPr>
          <w:rFonts w:ascii="Palatino Linotype" w:eastAsia="Palatino Linotype" w:hAnsi="Palatino Linotype" w:cs="Palatino Linotype"/>
          <w:color w:val="000000" w:themeColor="text1"/>
        </w:rPr>
        <w:t>Ahora bien, es</w:t>
      </w:r>
      <w:r w:rsidR="00A660D2" w:rsidRPr="00A62E63">
        <w:rPr>
          <w:rFonts w:ascii="Palatino Linotype" w:eastAsia="Palatino Linotype" w:hAnsi="Palatino Linotype" w:cs="Palatino Linotype"/>
          <w:color w:val="000000" w:themeColor="text1"/>
        </w:rPr>
        <w:t xml:space="preserve"> de recordar que el particular solicitó</w:t>
      </w:r>
      <w:r w:rsidR="004B46CB" w:rsidRPr="00A62E63">
        <w:rPr>
          <w:rFonts w:ascii="Palatino Linotype" w:eastAsia="Palatino Linotype" w:hAnsi="Palatino Linotype" w:cs="Palatino Linotype"/>
          <w:color w:val="000000" w:themeColor="text1"/>
        </w:rPr>
        <w:t xml:space="preserve"> la información siguiente</w:t>
      </w:r>
      <w:r w:rsidRPr="00A62E63">
        <w:rPr>
          <w:rFonts w:ascii="Palatino Linotype" w:eastAsia="Palatino Linotype" w:hAnsi="Palatino Linotype" w:cs="Palatino Linotype"/>
          <w:color w:val="000000" w:themeColor="text1"/>
        </w:rPr>
        <w:t xml:space="preserve"> </w:t>
      </w:r>
      <w:r w:rsidR="009D1471" w:rsidRPr="00A62E63">
        <w:rPr>
          <w:rFonts w:ascii="Palatino Linotype" w:eastAsia="Palatino Linotype" w:hAnsi="Palatino Linotype" w:cs="Palatino Linotype"/>
          <w:i/>
          <w:color w:val="000000" w:themeColor="text1"/>
          <w:u w:val="single"/>
        </w:rPr>
        <w:t>Recaudación al 24 de abril 2025; Recaudación de predial del 01 de enero al 24 de abril 2025; Recaudación de predial rezagado del 01 de enero al 24 de abril 2025; Numero de claves catastrales pagadas del 01 de enero al 24 de abril 2025; Numero de traslados de dominio pagados del 01 de enero al 24 de abril 2025; Monto recaudado por concepto de traslado de dominio del 01 de enero al 24 de abril 2025</w:t>
      </w:r>
      <w:r w:rsidR="00A660D2" w:rsidRPr="00A62E63">
        <w:rPr>
          <w:rFonts w:ascii="Palatino Linotype" w:eastAsia="Palatino Linotype" w:hAnsi="Palatino Linotype" w:cs="Palatino Linotype"/>
          <w:color w:val="000000" w:themeColor="text1"/>
        </w:rPr>
        <w:t xml:space="preserve">, en respuesta el Sujeto Obligado </w:t>
      </w:r>
      <w:r w:rsidR="00306921" w:rsidRPr="00A62E63">
        <w:rPr>
          <w:rFonts w:ascii="Palatino Linotype" w:eastAsia="Palatino Linotype" w:hAnsi="Palatino Linotype" w:cs="Palatino Linotype"/>
          <w:color w:val="000000" w:themeColor="text1"/>
        </w:rPr>
        <w:t xml:space="preserve">refirió que la información requerida </w:t>
      </w:r>
      <w:r w:rsidR="00306921" w:rsidRPr="00A62E63">
        <w:rPr>
          <w:rFonts w:ascii="Palatino Linotype" w:eastAsia="Palatino Linotype" w:hAnsi="Palatino Linotype" w:cs="Palatino Linotype"/>
          <w:b/>
          <w:i/>
          <w:color w:val="000000" w:themeColor="text1"/>
        </w:rPr>
        <w:t>puede ser consultada en la página</w:t>
      </w:r>
      <w:r w:rsidR="00306921" w:rsidRPr="00A62E63">
        <w:rPr>
          <w:rFonts w:ascii="Palatino Linotype" w:eastAsia="Palatino Linotype" w:hAnsi="Palatino Linotype" w:cs="Palatino Linotype"/>
          <w:i/>
          <w:color w:val="000000" w:themeColor="text1"/>
        </w:rPr>
        <w:t xml:space="preserve"> de Información Pública de Oficio Mexiquense (</w:t>
      </w:r>
      <w:r w:rsidR="00306921" w:rsidRPr="00A62E63">
        <w:rPr>
          <w:rFonts w:ascii="Palatino Linotype" w:eastAsia="Palatino Linotype" w:hAnsi="Palatino Linotype" w:cs="Palatino Linotype"/>
          <w:b/>
          <w:i/>
          <w:color w:val="000000" w:themeColor="text1"/>
        </w:rPr>
        <w:t>IPOMEX</w:t>
      </w:r>
      <w:r w:rsidR="00306921" w:rsidRPr="00A62E63">
        <w:rPr>
          <w:rFonts w:ascii="Palatino Linotype" w:eastAsia="Palatino Linotype" w:hAnsi="Palatino Linotype" w:cs="Palatino Linotype"/>
          <w:i/>
          <w:color w:val="000000" w:themeColor="text1"/>
        </w:rPr>
        <w:t xml:space="preserve">), en el </w:t>
      </w:r>
      <w:r w:rsidR="00306921" w:rsidRPr="00A62E63">
        <w:rPr>
          <w:rFonts w:ascii="Palatino Linotype" w:eastAsia="Palatino Linotype" w:hAnsi="Palatino Linotype" w:cs="Palatino Linotype"/>
          <w:b/>
          <w:i/>
          <w:color w:val="000000" w:themeColor="text1"/>
        </w:rPr>
        <w:t>Artículo 92 Fracción XLVII A Ingresos recibido</w:t>
      </w:r>
      <w:r w:rsidR="004B46CB" w:rsidRPr="00A62E63">
        <w:rPr>
          <w:rFonts w:ascii="Palatino Linotype" w:eastAsia="Palatino Linotype" w:hAnsi="Palatino Linotype" w:cs="Palatino Linotype"/>
          <w:color w:val="000000" w:themeColor="text1"/>
        </w:rPr>
        <w:t>;</w:t>
      </w:r>
      <w:r w:rsidR="00A660D2" w:rsidRPr="00A62E63">
        <w:rPr>
          <w:rFonts w:ascii="Palatino Linotype" w:eastAsia="Palatino Linotype" w:hAnsi="Palatino Linotype" w:cs="Palatino Linotype"/>
          <w:color w:val="000000" w:themeColor="text1"/>
        </w:rPr>
        <w:t xml:space="preserve"> circunstancia de la cual se dolió el recurrente por la negativa </w:t>
      </w:r>
      <w:r w:rsidR="00306921" w:rsidRPr="00A62E63">
        <w:rPr>
          <w:rFonts w:ascii="Palatino Linotype" w:eastAsia="Palatino Linotype" w:hAnsi="Palatino Linotype" w:cs="Palatino Linotype"/>
          <w:color w:val="000000" w:themeColor="text1"/>
        </w:rPr>
        <w:t>de la información solicitada</w:t>
      </w:r>
      <w:r w:rsidR="00A77C2E" w:rsidRPr="00A62E63">
        <w:rPr>
          <w:rFonts w:ascii="Palatino Linotype" w:eastAsia="Palatino Linotype" w:hAnsi="Palatino Linotype" w:cs="Palatino Linotype"/>
          <w:color w:val="000000" w:themeColor="text1"/>
        </w:rPr>
        <w:t>;</w:t>
      </w:r>
      <w:r w:rsidR="00B86CE0" w:rsidRPr="00A62E63">
        <w:rPr>
          <w:rFonts w:ascii="Palatino Linotype" w:eastAsia="Palatino Linotype" w:hAnsi="Palatino Linotype" w:cs="Palatino Linotype"/>
          <w:color w:val="000000" w:themeColor="text1"/>
        </w:rPr>
        <w:t xml:space="preserve"> posteriormente, a través de Informe Justificado ratificó su respuesta inicial.</w:t>
      </w:r>
    </w:p>
    <w:p w:rsidR="00BC3C6A" w:rsidRPr="00A62E63" w:rsidRDefault="00BC3C6A" w:rsidP="00A62E63">
      <w:pPr>
        <w:spacing w:line="360" w:lineRule="auto"/>
        <w:jc w:val="both"/>
        <w:rPr>
          <w:rFonts w:ascii="Palatino Linotype" w:hAnsi="Palatino Linotype"/>
          <w:color w:val="000000" w:themeColor="text1"/>
        </w:rPr>
      </w:pPr>
    </w:p>
    <w:p w:rsidR="00F73D32" w:rsidRPr="00A62E63" w:rsidRDefault="00C62067"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De lo anterior, es de resaltar que a la solicitud de información, le</w:t>
      </w:r>
      <w:r w:rsidR="00F73D32" w:rsidRPr="00A62E63">
        <w:rPr>
          <w:rFonts w:ascii="Palatino Linotype" w:eastAsia="Palatino Linotype" w:hAnsi="Palatino Linotype" w:cs="Palatino Linotype"/>
          <w:color w:val="000000" w:themeColor="text1"/>
        </w:rPr>
        <w:t xml:space="preserve"> recayó una respuesta consistente en </w:t>
      </w:r>
      <w:r w:rsidRPr="00A62E63">
        <w:rPr>
          <w:rFonts w:ascii="Palatino Linotype" w:eastAsia="Palatino Linotype" w:hAnsi="Palatino Linotype" w:cs="Palatino Linotype"/>
          <w:color w:val="000000" w:themeColor="text1"/>
        </w:rPr>
        <w:t xml:space="preserve">consultar </w:t>
      </w:r>
      <w:r w:rsidRPr="00A62E63">
        <w:rPr>
          <w:rFonts w:ascii="Palatino Linotype" w:eastAsia="Palatino Linotype" w:hAnsi="Palatino Linotype" w:cs="Palatino Linotype"/>
          <w:i/>
          <w:color w:val="000000" w:themeColor="text1"/>
        </w:rPr>
        <w:t>la página de Información Pública de Oficio Mexiquense (IPOMEX), en el Artículo 92 Fracción XLVII A Ingresos recibido</w:t>
      </w:r>
      <w:r w:rsidR="00F73D32" w:rsidRPr="00A62E63">
        <w:rPr>
          <w:rFonts w:ascii="Palatino Linotype" w:eastAsia="Palatino Linotype" w:hAnsi="Palatino Linotype" w:cs="Palatino Linotype"/>
          <w:color w:val="000000" w:themeColor="text1"/>
        </w:rPr>
        <w:t xml:space="preserve">. Al respecto debe señalarse que ciertamente la entrega de </w:t>
      </w:r>
      <w:r w:rsidRPr="00A62E63">
        <w:rPr>
          <w:rFonts w:ascii="Palatino Linotype" w:eastAsia="Palatino Linotype" w:hAnsi="Palatino Linotype" w:cs="Palatino Linotype"/>
          <w:color w:val="000000" w:themeColor="text1"/>
        </w:rPr>
        <w:t>fuente de consulta</w:t>
      </w:r>
      <w:r w:rsidR="00F73D32" w:rsidRPr="00A62E63">
        <w:rPr>
          <w:rFonts w:ascii="Palatino Linotype" w:eastAsia="Palatino Linotype" w:hAnsi="Palatino Linotype" w:cs="Palatino Linotype"/>
          <w:color w:val="000000" w:themeColor="text1"/>
        </w:rPr>
        <w:t xml:space="preserve"> de Internet pueden colmar la respuesta a una solicitud de información; sin embargo estos deben </w:t>
      </w:r>
      <w:r w:rsidR="00414BA4" w:rsidRPr="00A62E63">
        <w:rPr>
          <w:rFonts w:ascii="Palatino Linotype" w:eastAsia="Palatino Linotype" w:hAnsi="Palatino Linotype" w:cs="Palatino Linotype"/>
          <w:color w:val="000000" w:themeColor="text1"/>
        </w:rPr>
        <w:t>satisfacer</w:t>
      </w:r>
      <w:r w:rsidR="00F73D32" w:rsidRPr="00A62E63">
        <w:rPr>
          <w:rFonts w:ascii="Palatino Linotype" w:eastAsia="Palatino Linotype" w:hAnsi="Palatino Linotype" w:cs="Palatino Linotype"/>
          <w:color w:val="000000" w:themeColor="text1"/>
        </w:rPr>
        <w:t xml:space="preserve"> cualidades que establece la ley de la materia.</w:t>
      </w:r>
    </w:p>
    <w:p w:rsidR="00F73D32" w:rsidRPr="00A62E63" w:rsidRDefault="00F73D32" w:rsidP="00A62E63">
      <w:pPr>
        <w:spacing w:line="360" w:lineRule="auto"/>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lastRenderedPageBreak/>
        <w:t>En esa tesitura 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en los siguientes preceptos:</w:t>
      </w:r>
    </w:p>
    <w:p w:rsidR="00F73D32" w:rsidRPr="00A62E63" w:rsidRDefault="00F73D32"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Artículo 11.</w:t>
      </w:r>
      <w:r w:rsidRPr="00A62E63">
        <w:rPr>
          <w:rFonts w:ascii="Palatino Linotype" w:eastAsia="Palatino Linotype" w:hAnsi="Palatino Linotype" w:cs="Palatino Linotype"/>
          <w:i/>
          <w:color w:val="000000" w:themeColor="text1"/>
        </w:rPr>
        <w:t xml:space="preserve"> En la generación, publicación y</w:t>
      </w:r>
      <w:r w:rsidRPr="00A62E63">
        <w:rPr>
          <w:rFonts w:ascii="Palatino Linotype" w:eastAsia="Palatino Linotype" w:hAnsi="Palatino Linotype" w:cs="Palatino Linotype"/>
          <w:b/>
          <w:i/>
          <w:color w:val="000000" w:themeColor="text1"/>
        </w:rPr>
        <w:t xml:space="preserve"> </w:t>
      </w:r>
      <w:r w:rsidRPr="00A62E63">
        <w:rPr>
          <w:rFonts w:ascii="Palatino Linotype" w:eastAsia="Palatino Linotype" w:hAnsi="Palatino Linotype" w:cs="Palatino Linotype"/>
          <w:b/>
          <w:i/>
          <w:color w:val="000000" w:themeColor="text1"/>
          <w:u w:val="single"/>
        </w:rPr>
        <w:t>entrega de información se deberá</w:t>
      </w:r>
      <w:r w:rsidRPr="00A62E63">
        <w:rPr>
          <w:rFonts w:ascii="Palatino Linotype" w:eastAsia="Palatino Linotype" w:hAnsi="Palatino Linotype" w:cs="Palatino Linotype"/>
          <w:i/>
          <w:color w:val="000000" w:themeColor="text1"/>
        </w:rPr>
        <w:t xml:space="preserve"> </w:t>
      </w:r>
      <w:r w:rsidRPr="00A62E63">
        <w:rPr>
          <w:rFonts w:ascii="Palatino Linotype" w:eastAsia="Palatino Linotype" w:hAnsi="Palatino Linotype" w:cs="Palatino Linotype"/>
          <w:b/>
          <w:i/>
          <w:color w:val="000000" w:themeColor="text1"/>
          <w:u w:val="single"/>
        </w:rPr>
        <w:t>garantizar que ésta sea accesible, actualizada, completa, congruente, confiable, verificable, veraz, integral, oportuna y expedita</w:t>
      </w:r>
      <w:r w:rsidRPr="00A62E63">
        <w:rPr>
          <w:rFonts w:ascii="Palatino Linotype" w:eastAsia="Palatino Linotype" w:hAnsi="Palatino Linotype" w:cs="Palatino Linotype"/>
          <w:i/>
          <w:color w:val="000000" w:themeColor="text1"/>
        </w:rPr>
        <w:t>, sujeta a un claro régimen de excepciones que deberá estar definido y ser además legítima y estrictamente necesaria en una sociedad democrática, por lo que atenderá las necesidades del derecho de acceso a la información de toda persona.</w:t>
      </w:r>
    </w:p>
    <w:p w:rsidR="00F73D32" w:rsidRPr="00A62E63" w:rsidRDefault="00414BA4" w:rsidP="00A62E63">
      <w:pP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w:t>
      </w:r>
    </w:p>
    <w:p w:rsidR="00414BA4" w:rsidRPr="00A62E63" w:rsidRDefault="00414BA4" w:rsidP="00A62E63">
      <w:pPr>
        <w:jc w:val="both"/>
        <w:rPr>
          <w:rFonts w:ascii="Palatino Linotype" w:eastAsia="Palatino Linotype" w:hAnsi="Palatino Linotype" w:cs="Palatino Linotype"/>
          <w:b/>
          <w:i/>
          <w:color w:val="000000" w:themeColor="text1"/>
        </w:rPr>
      </w:pPr>
    </w:p>
    <w:p w:rsidR="00F73D32" w:rsidRPr="00A62E63" w:rsidRDefault="00F73D32" w:rsidP="00A62E63">
      <w:pPr>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b/>
          <w:i/>
          <w:color w:val="000000" w:themeColor="text1"/>
        </w:rPr>
        <w:t>Artículo 161.</w:t>
      </w:r>
      <w:r w:rsidRPr="00A62E63">
        <w:rPr>
          <w:rFonts w:ascii="Palatino Linotype" w:eastAsia="Palatino Linotype" w:hAnsi="Palatino Linotype" w:cs="Palatino Linotype"/>
          <w:i/>
          <w:color w:val="000000" w:themeColor="text1"/>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A62E63">
        <w:rPr>
          <w:rFonts w:ascii="Palatino Linotype" w:eastAsia="Palatino Linotype" w:hAnsi="Palatino Linotype" w:cs="Palatino Linotype"/>
          <w:b/>
          <w:i/>
          <w:color w:val="000000" w:themeColor="text1"/>
        </w:rPr>
        <w:t xml:space="preserve">la fuente, el lugar y la forma en que puede consultar, reproducir o adquirir dicha información en un plazo no mayor a cinco días hábiles. </w:t>
      </w:r>
      <w:r w:rsidRPr="00A62E63">
        <w:rPr>
          <w:rFonts w:ascii="Palatino Linotype" w:eastAsia="Palatino Linotype" w:hAnsi="Palatino Linotype" w:cs="Palatino Linotype"/>
          <w:b/>
          <w:i/>
          <w:color w:val="000000" w:themeColor="text1"/>
          <w:u w:val="single"/>
        </w:rPr>
        <w:t>La fuente deberá ser precisa y concreta y no debe implicar que el solicitante realice una búsqueda en toda la información que se encuentre disponible.</w:t>
      </w:r>
      <w:r w:rsidRPr="00A62E63">
        <w:rPr>
          <w:rFonts w:ascii="Palatino Linotype" w:eastAsia="Palatino Linotype" w:hAnsi="Palatino Linotype" w:cs="Palatino Linotype"/>
          <w:color w:val="000000" w:themeColor="text1"/>
        </w:rPr>
        <w:t xml:space="preserve"> </w:t>
      </w:r>
    </w:p>
    <w:p w:rsidR="00F73D32" w:rsidRPr="00A62E63" w:rsidRDefault="00F73D32" w:rsidP="00A62E63">
      <w:pPr>
        <w:jc w:val="both"/>
        <w:rPr>
          <w:rFonts w:ascii="Palatino Linotype" w:eastAsia="Palatino Linotype" w:hAnsi="Palatino Linotype" w:cs="Palatino Linotype"/>
          <w:b/>
          <w:i/>
          <w:color w:val="000000" w:themeColor="text1"/>
          <w:u w:val="single"/>
        </w:rPr>
      </w:pPr>
    </w:p>
    <w:p w:rsidR="00414BA4" w:rsidRPr="00A62E63" w:rsidRDefault="00414BA4" w:rsidP="00A62E63">
      <w:pPr>
        <w:jc w:val="both"/>
        <w:rPr>
          <w:rFonts w:ascii="Palatino Linotype" w:eastAsia="Palatino Linotype" w:hAnsi="Palatino Linotype" w:cs="Palatino Linotype"/>
          <w:b/>
          <w:i/>
          <w:color w:val="000000" w:themeColor="text1"/>
          <w:u w:val="single"/>
        </w:rPr>
      </w:pPr>
    </w:p>
    <w:p w:rsidR="00F73D32" w:rsidRPr="00A62E63" w:rsidRDefault="00F73D32" w:rsidP="00A62E63">
      <w:pPr>
        <w:jc w:val="center"/>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Capítulo II</w:t>
      </w:r>
    </w:p>
    <w:p w:rsidR="00F73D32" w:rsidRPr="00A62E63" w:rsidRDefault="00F73D32" w:rsidP="00A62E63">
      <w:pPr>
        <w:jc w:val="center"/>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De las Obligaciones de Transparencia Comunes</w:t>
      </w:r>
    </w:p>
    <w:p w:rsidR="00414BA4" w:rsidRPr="00A62E63" w:rsidRDefault="00414BA4" w:rsidP="00A62E63">
      <w:pPr>
        <w:jc w:val="center"/>
        <w:rPr>
          <w:rFonts w:ascii="Palatino Linotype" w:eastAsia="Palatino Linotype" w:hAnsi="Palatino Linotype" w:cs="Palatino Linotype"/>
          <w:b/>
          <w:i/>
          <w:color w:val="000000" w:themeColor="text1"/>
        </w:rPr>
      </w:pPr>
    </w:p>
    <w:p w:rsidR="00F73D32" w:rsidRPr="00A62E63" w:rsidRDefault="00F73D32" w:rsidP="00A62E63">
      <w:pP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 xml:space="preserve">Artículo 92. </w:t>
      </w:r>
      <w:r w:rsidRPr="00A62E63">
        <w:rPr>
          <w:rFonts w:ascii="Palatino Linotype" w:eastAsia="Palatino Linotype" w:hAnsi="Palatino Linotype" w:cs="Palatino Linotype"/>
          <w:i/>
          <w:color w:val="000000" w:themeColor="text1"/>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73D32" w:rsidRPr="00A62E63" w:rsidRDefault="00F73D32" w:rsidP="00A62E63">
      <w:pP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w:t>
      </w:r>
    </w:p>
    <w:p w:rsidR="00F73D32" w:rsidRPr="00A62E63" w:rsidRDefault="00414BA4" w:rsidP="00A62E63">
      <w:pP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XLVII. Los ingresos recibidos por cualquier concepto señalando el nombre de los responsables de recibirlos, administrarlos y ejercerlos, indicando el destino de cada uno de ellos;</w:t>
      </w:r>
    </w:p>
    <w:p w:rsidR="00414BA4" w:rsidRPr="00A62E63" w:rsidRDefault="00414BA4"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p>
    <w:p w:rsidR="00414BA4" w:rsidRPr="00A62E63" w:rsidRDefault="00414BA4" w:rsidP="00A62E63">
      <w:pPr>
        <w:spacing w:line="360" w:lineRule="auto"/>
        <w:jc w:val="both"/>
        <w:rPr>
          <w:rFonts w:ascii="Palatino Linotype" w:eastAsia="Palatino Linotype" w:hAnsi="Palatino Linotype" w:cs="Palatino Linotype"/>
          <w:b/>
          <w:i/>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lastRenderedPageBreak/>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A62E63">
        <w:rPr>
          <w:rFonts w:ascii="Palatino Linotype" w:eastAsia="Palatino Linotype" w:hAnsi="Palatino Linotype" w:cs="Palatino Linotype"/>
          <w:b/>
          <w:color w:val="000000" w:themeColor="text1"/>
          <w:u w:val="single"/>
        </w:rPr>
        <w:t>haciéndole saber al solicitante como podrá consultar, reproducir o adquirir la información, en un plazo no mayor a cinco días hábiles</w:t>
      </w:r>
      <w:r w:rsidRPr="00A62E63">
        <w:rPr>
          <w:rFonts w:ascii="Palatino Linotype" w:eastAsia="Palatino Linotype" w:hAnsi="Palatino Linotype" w:cs="Palatino Linotype"/>
          <w:color w:val="000000" w:themeColor="text1"/>
        </w:rPr>
        <w:t>, comprendiendo:</w:t>
      </w:r>
    </w:p>
    <w:p w:rsidR="00F73D32" w:rsidRPr="00A62E63" w:rsidRDefault="00F73D32" w:rsidP="00A62E63">
      <w:pPr>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La fuente</w:t>
      </w:r>
    </w:p>
    <w:p w:rsidR="00F73D32" w:rsidRPr="00A62E63" w:rsidRDefault="00F73D32" w:rsidP="00A62E63">
      <w:pPr>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El lugar y</w:t>
      </w:r>
    </w:p>
    <w:p w:rsidR="00F73D32" w:rsidRPr="00A62E63" w:rsidRDefault="00F73D32" w:rsidP="00A62E63">
      <w:pPr>
        <w:numPr>
          <w:ilvl w:val="0"/>
          <w:numId w:val="2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La forma </w:t>
      </w:r>
    </w:p>
    <w:p w:rsidR="00F73D32" w:rsidRPr="00A62E63" w:rsidRDefault="00F73D32" w:rsidP="00A62E63">
      <w:pPr>
        <w:pBdr>
          <w:top w:val="nil"/>
          <w:left w:val="nil"/>
          <w:bottom w:val="nil"/>
          <w:right w:val="nil"/>
          <w:between w:val="nil"/>
        </w:pBdr>
        <w:jc w:val="both"/>
        <w:rPr>
          <w:rFonts w:ascii="Palatino Linotype" w:eastAsia="Palatino Linotype" w:hAnsi="Palatino Linotype" w:cs="Palatino Linotype"/>
          <w:color w:val="000000" w:themeColor="text1"/>
        </w:rPr>
      </w:pPr>
    </w:p>
    <w:p w:rsidR="00F73D32" w:rsidRPr="00A62E63" w:rsidRDefault="00F73D32" w:rsidP="00A62E63">
      <w:pPr>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Asimismo, se establece que la fuente de la información </w:t>
      </w:r>
      <w:r w:rsidRPr="00A62E63">
        <w:rPr>
          <w:rFonts w:ascii="Palatino Linotype" w:eastAsia="Palatino Linotype" w:hAnsi="Palatino Linotype" w:cs="Palatino Linotype"/>
          <w:b/>
          <w:color w:val="000000" w:themeColor="text1"/>
        </w:rPr>
        <w:t>deberá ser</w:t>
      </w:r>
      <w:r w:rsidRPr="00A62E63">
        <w:rPr>
          <w:rFonts w:ascii="Palatino Linotype" w:eastAsia="Palatino Linotype" w:hAnsi="Palatino Linotype" w:cs="Palatino Linotype"/>
          <w:color w:val="000000" w:themeColor="text1"/>
        </w:rPr>
        <w:t>:</w:t>
      </w:r>
    </w:p>
    <w:p w:rsidR="00F73D32" w:rsidRPr="00A62E63" w:rsidRDefault="00F73D32" w:rsidP="00A62E63">
      <w:pPr>
        <w:numPr>
          <w:ilvl w:val="0"/>
          <w:numId w:val="2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Precisa</w:t>
      </w:r>
    </w:p>
    <w:p w:rsidR="00F73D32" w:rsidRPr="00A62E63" w:rsidRDefault="00F73D32" w:rsidP="00A62E63">
      <w:pPr>
        <w:numPr>
          <w:ilvl w:val="0"/>
          <w:numId w:val="2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Concreta</w:t>
      </w:r>
    </w:p>
    <w:p w:rsidR="00F73D32" w:rsidRPr="00A62E63" w:rsidRDefault="00F73D32" w:rsidP="00A62E63">
      <w:pPr>
        <w:numPr>
          <w:ilvl w:val="0"/>
          <w:numId w:val="29"/>
        </w:numPr>
        <w:pBdr>
          <w:top w:val="nil"/>
          <w:left w:val="nil"/>
          <w:bottom w:val="nil"/>
          <w:right w:val="nil"/>
          <w:between w:val="nil"/>
        </w:pBdr>
        <w:ind w:left="0" w:firstLine="0"/>
        <w:jc w:val="both"/>
        <w:rPr>
          <w:rFonts w:ascii="Palatino Linotype" w:eastAsia="Palatino Linotype" w:hAnsi="Palatino Linotype" w:cs="Palatino Linotype"/>
          <w:color w:val="000000" w:themeColor="text1"/>
          <w:u w:val="single"/>
        </w:rPr>
      </w:pPr>
      <w:r w:rsidRPr="00A62E63">
        <w:rPr>
          <w:rFonts w:ascii="Palatino Linotype" w:eastAsia="Palatino Linotype" w:hAnsi="Palatino Linotype" w:cs="Palatino Linotype"/>
          <w:color w:val="000000" w:themeColor="text1"/>
          <w:u w:val="single"/>
        </w:rPr>
        <w:t>Y NO debe implicar que el solicitante realice una búsqueda en toda la información que se encuentre disponible.</w:t>
      </w:r>
    </w:p>
    <w:p w:rsidR="00F73D32" w:rsidRPr="00A62E63" w:rsidRDefault="00F73D32" w:rsidP="00A62E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u w:val="single"/>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Imperativos legales que establecen el procedimiento que debe seguir </w:t>
      </w:r>
      <w:r w:rsidRPr="00A62E63">
        <w:rPr>
          <w:rFonts w:ascii="Palatino Linotype" w:eastAsia="Palatino Linotype" w:hAnsi="Palatino Linotype" w:cs="Palatino Linotype"/>
          <w:b/>
          <w:color w:val="000000" w:themeColor="text1"/>
        </w:rPr>
        <w:t xml:space="preserve">El Sujeto Obligado </w:t>
      </w:r>
      <w:r w:rsidRPr="00A62E63">
        <w:rPr>
          <w:rFonts w:ascii="Palatino Linotype" w:eastAsia="Palatino Linotype" w:hAnsi="Palatino Linotype" w:cs="Palatino Linotype"/>
          <w:color w:val="000000" w:themeColor="text1"/>
        </w:rPr>
        <w:t xml:space="preserve">para que pueda tomarse como válida su orientación sobre la forma en que puede consultar la información requerida, y que en la especie </w:t>
      </w:r>
      <w:r w:rsidR="0038505A" w:rsidRPr="00A62E63">
        <w:rPr>
          <w:rFonts w:ascii="Palatino Linotype" w:eastAsia="Palatino Linotype" w:hAnsi="Palatino Linotype" w:cs="Palatino Linotype"/>
          <w:color w:val="000000" w:themeColor="text1"/>
        </w:rPr>
        <w:t>no acontece.</w:t>
      </w:r>
    </w:p>
    <w:p w:rsidR="00F73D32" w:rsidRPr="00A62E63" w:rsidRDefault="00F73D32" w:rsidP="00A62E63">
      <w:pPr>
        <w:spacing w:line="360" w:lineRule="auto"/>
        <w:jc w:val="both"/>
        <w:rPr>
          <w:rFonts w:ascii="Palatino Linotype" w:eastAsia="Palatino Linotype" w:hAnsi="Palatino Linotype" w:cs="Palatino Linotype"/>
          <w:color w:val="000000" w:themeColor="text1"/>
        </w:rPr>
      </w:pPr>
    </w:p>
    <w:p w:rsidR="00F73D32" w:rsidRPr="00A62E63" w:rsidRDefault="00FD7DA8"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En razón de lo expuesto, resultan</w:t>
      </w:r>
      <w:r w:rsidR="00F73D32" w:rsidRPr="00A62E63">
        <w:rPr>
          <w:rFonts w:ascii="Palatino Linotype" w:eastAsia="Palatino Linotype" w:hAnsi="Palatino Linotype" w:cs="Palatino Linotype"/>
          <w:color w:val="000000" w:themeColor="text1"/>
        </w:rPr>
        <w:t xml:space="preserve"> procedentes las razones o motivos de inconformidad; sumado a que en calidad de informe justificado </w:t>
      </w:r>
      <w:r w:rsidRPr="00A62E63">
        <w:rPr>
          <w:rFonts w:ascii="Palatino Linotype" w:eastAsia="Palatino Linotype" w:hAnsi="Palatino Linotype" w:cs="Palatino Linotype"/>
          <w:color w:val="000000" w:themeColor="text1"/>
        </w:rPr>
        <w:t>se ratificó la respuesta inicial</w:t>
      </w:r>
      <w:r w:rsidR="00F73D32" w:rsidRPr="00A62E63">
        <w:rPr>
          <w:rFonts w:ascii="Palatino Linotype" w:eastAsia="Palatino Linotype" w:hAnsi="Palatino Linotype" w:cs="Palatino Linotype"/>
          <w:color w:val="000000" w:themeColor="text1"/>
        </w:rPr>
        <w:t>.</w:t>
      </w:r>
    </w:p>
    <w:p w:rsidR="00F73D32" w:rsidRPr="00A62E63" w:rsidRDefault="00F73D32" w:rsidP="00A62E63">
      <w:pPr>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Luego entonces, respecto de la naturaleza de lo solicitado es necesario realizar las siguientes precisiones. Primeramente, que ciertamente el Tesorero Municipal es el servidor público habilitado de emitir una contestación como ocurrió en la respuesta inicial, al ser el </w:t>
      </w:r>
      <w:r w:rsidRPr="00A62E63">
        <w:rPr>
          <w:rFonts w:ascii="Palatino Linotype" w:eastAsia="Palatino Linotype" w:hAnsi="Palatino Linotype" w:cs="Palatino Linotype"/>
          <w:color w:val="000000" w:themeColor="text1"/>
        </w:rPr>
        <w:lastRenderedPageBreak/>
        <w:t xml:space="preserve">encargado de la </w:t>
      </w:r>
      <w:r w:rsidRPr="00A62E63">
        <w:rPr>
          <w:rFonts w:ascii="Palatino Linotype" w:eastAsia="Palatino Linotype" w:hAnsi="Palatino Linotype" w:cs="Palatino Linotype"/>
          <w:b/>
          <w:color w:val="000000" w:themeColor="text1"/>
        </w:rPr>
        <w:t>recaudación</w:t>
      </w:r>
      <w:r w:rsidRPr="00A62E63">
        <w:rPr>
          <w:rFonts w:ascii="Palatino Linotype" w:eastAsia="Palatino Linotype" w:hAnsi="Palatino Linotype" w:cs="Palatino Linotype"/>
          <w:color w:val="000000" w:themeColor="text1"/>
        </w:rPr>
        <w:t xml:space="preserve"> de los ingresos municipales y responsable de realizar las erogaciones que haga el ayuntamiento</w:t>
      </w:r>
      <w:r w:rsidRPr="00A62E63">
        <w:rPr>
          <w:rFonts w:ascii="Palatino Linotype" w:eastAsia="Palatino Linotype" w:hAnsi="Palatino Linotype" w:cs="Palatino Linotype"/>
          <w:color w:val="000000" w:themeColor="text1"/>
          <w:vertAlign w:val="superscript"/>
        </w:rPr>
        <w:footnoteReference w:id="1"/>
      </w:r>
      <w:r w:rsidRPr="00A62E63">
        <w:rPr>
          <w:rFonts w:ascii="Palatino Linotype" w:eastAsia="Palatino Linotype" w:hAnsi="Palatino Linotype" w:cs="Palatino Linotype"/>
          <w:color w:val="000000" w:themeColor="text1"/>
        </w:rPr>
        <w:t>.</w:t>
      </w:r>
    </w:p>
    <w:p w:rsidR="00F73D32" w:rsidRPr="00A62E63" w:rsidRDefault="00F73D32" w:rsidP="00A62E6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Lo anterior conforme a lo dispuesto por el artículo 95 de la Ley Orgánica Municipal del Estado de México, dentro del cual, se reconoce que la Tesorería Municipal contará con las siguientes atribuciones:</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r w:rsidRPr="00A62E63">
        <w:rPr>
          <w:rFonts w:ascii="Palatino Linotype" w:eastAsia="Palatino Linotype" w:hAnsi="Palatino Linotype" w:cs="Palatino Linotype"/>
          <w:b/>
          <w:i/>
          <w:color w:val="000000" w:themeColor="text1"/>
        </w:rPr>
        <w:t>Artículo 95.-</w:t>
      </w:r>
      <w:r w:rsidRPr="00A62E63">
        <w:rPr>
          <w:rFonts w:ascii="Palatino Linotype" w:eastAsia="Palatino Linotype" w:hAnsi="Palatino Linotype" w:cs="Palatino Linotype"/>
          <w:i/>
          <w:color w:val="000000" w:themeColor="text1"/>
        </w:rPr>
        <w:t xml:space="preserve"> Son atribuciones del tesorero municipal:</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II.</w:t>
      </w:r>
      <w:r w:rsidRPr="00A62E63">
        <w:rPr>
          <w:rFonts w:ascii="Palatino Linotype" w:eastAsia="Palatino Linotype" w:hAnsi="Palatino Linotype" w:cs="Palatino Linotype"/>
          <w:i/>
          <w:color w:val="000000" w:themeColor="text1"/>
        </w:rPr>
        <w:t xml:space="preserve"> </w:t>
      </w:r>
      <w:r w:rsidRPr="00A62E63">
        <w:rPr>
          <w:rFonts w:ascii="Palatino Linotype" w:eastAsia="Palatino Linotype" w:hAnsi="Palatino Linotype" w:cs="Palatino Linotype"/>
          <w:b/>
          <w:i/>
          <w:color w:val="000000" w:themeColor="text1"/>
        </w:rPr>
        <w:t>Determinar</w:t>
      </w:r>
      <w:r w:rsidRPr="00A62E63">
        <w:rPr>
          <w:rFonts w:ascii="Palatino Linotype" w:eastAsia="Palatino Linotype" w:hAnsi="Palatino Linotype" w:cs="Palatino Linotype"/>
          <w:i/>
          <w:color w:val="000000" w:themeColor="text1"/>
        </w:rPr>
        <w:t xml:space="preserve">, liquidar, </w:t>
      </w:r>
      <w:r w:rsidRPr="00A62E63">
        <w:rPr>
          <w:rFonts w:ascii="Palatino Linotype" w:eastAsia="Palatino Linotype" w:hAnsi="Palatino Linotype" w:cs="Palatino Linotype"/>
          <w:b/>
          <w:i/>
          <w:color w:val="000000" w:themeColor="text1"/>
        </w:rPr>
        <w:t>recaudar</w:t>
      </w:r>
      <w:r w:rsidRPr="00A62E63">
        <w:rPr>
          <w:rFonts w:ascii="Palatino Linotype" w:eastAsia="Palatino Linotype" w:hAnsi="Palatino Linotype" w:cs="Palatino Linotype"/>
          <w:i/>
          <w:color w:val="000000" w:themeColor="text1"/>
        </w:rPr>
        <w:t xml:space="preserve">, fiscalizar y administrar </w:t>
      </w:r>
      <w:r w:rsidRPr="00A62E63">
        <w:rPr>
          <w:rFonts w:ascii="Palatino Linotype" w:eastAsia="Palatino Linotype" w:hAnsi="Palatino Linotype" w:cs="Palatino Linotype"/>
          <w:b/>
          <w:i/>
          <w:color w:val="000000" w:themeColor="text1"/>
        </w:rPr>
        <w:t>las contribuciones</w:t>
      </w:r>
      <w:r w:rsidRPr="00A62E63">
        <w:rPr>
          <w:rFonts w:ascii="Palatino Linotype" w:eastAsia="Palatino Linotype" w:hAnsi="Palatino Linotype" w:cs="Palatino Linotype"/>
          <w:i/>
          <w:color w:val="000000" w:themeColor="text1"/>
        </w:rPr>
        <w:t xml:space="preserve"> en los términos de los ordenamientos jurídicos aplicables y, en su caso, aplicar el procedimiento administrativo de ejecución en términos de las disposiciones aplicables;</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XIII.</w:t>
      </w:r>
      <w:r w:rsidRPr="00A62E63">
        <w:rPr>
          <w:rFonts w:ascii="Palatino Linotype" w:eastAsia="Palatino Linotype" w:hAnsi="Palatino Linotype" w:cs="Palatino Linotype"/>
          <w:i/>
          <w:color w:val="000000" w:themeColor="text1"/>
        </w:rPr>
        <w:t xml:space="preserve"> Elaborar y mantener actualizado el Padrón de Contribuyentes;</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w:t>
      </w:r>
      <w:r w:rsidRPr="00A62E63">
        <w:rPr>
          <w:rFonts w:ascii="Palatino Linotype" w:eastAsia="Palatino Linotype" w:hAnsi="Palatino Linotype" w:cs="Palatino Linotype"/>
          <w:i/>
          <w:color w:val="000000" w:themeColor="text1"/>
        </w:rPr>
        <w:t>)”</w:t>
      </w:r>
    </w:p>
    <w:p w:rsidR="00F73D32" w:rsidRPr="00A62E63" w:rsidRDefault="00F73D32" w:rsidP="00A62E6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Establecido lo anterior, toca referir que el </w:t>
      </w:r>
      <w:r w:rsidRPr="00A62E63">
        <w:rPr>
          <w:rFonts w:ascii="Palatino Linotype" w:eastAsia="Palatino Linotype" w:hAnsi="Palatino Linotype" w:cs="Palatino Linotype"/>
          <w:b/>
          <w:color w:val="000000" w:themeColor="text1"/>
        </w:rPr>
        <w:t>predial</w:t>
      </w:r>
      <w:r w:rsidRPr="00A62E63">
        <w:rPr>
          <w:rFonts w:ascii="Palatino Linotype" w:eastAsia="Palatino Linotype" w:hAnsi="Palatino Linotype" w:cs="Palatino Linotype"/>
          <w:color w:val="000000" w:themeColor="text1"/>
        </w:rPr>
        <w:t xml:space="preserve"> es un impuesto que debe pagarse al municipio todos los años dentro del primer bimestre del año. Su propósito principal es brindar recursos a las autoridades para que, con el dinero recaudado, garanticen una buena calidad de vida a los habitantes de la ciudad</w:t>
      </w:r>
      <w:r w:rsidRPr="00A62E63">
        <w:rPr>
          <w:rFonts w:ascii="Palatino Linotype" w:eastAsia="Palatino Linotype" w:hAnsi="Palatino Linotype" w:cs="Palatino Linotype"/>
          <w:color w:val="000000" w:themeColor="text1"/>
          <w:vertAlign w:val="superscript"/>
        </w:rPr>
        <w:footnoteReference w:id="2"/>
      </w:r>
      <w:r w:rsidRPr="00A62E63">
        <w:rPr>
          <w:rFonts w:ascii="Palatino Linotype" w:eastAsia="Palatino Linotype" w:hAnsi="Palatino Linotype" w:cs="Palatino Linotype"/>
          <w:color w:val="000000" w:themeColor="text1"/>
        </w:rPr>
        <w:t>.</w:t>
      </w:r>
    </w:p>
    <w:p w:rsidR="00F73D32" w:rsidRPr="00A62E63" w:rsidRDefault="00F73D32" w:rsidP="00A62E6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Al respecto, el Código Financiero del Estado de México y Municipios, en su artículo 107, establece que estarán obligadas al </w:t>
      </w:r>
      <w:r w:rsidRPr="00A62E63">
        <w:rPr>
          <w:rFonts w:ascii="Palatino Linotype" w:eastAsia="Palatino Linotype" w:hAnsi="Palatino Linotype" w:cs="Palatino Linotype"/>
          <w:b/>
          <w:color w:val="000000" w:themeColor="text1"/>
        </w:rPr>
        <w:t>pago del Impuesto Predial</w:t>
      </w:r>
      <w:r w:rsidRPr="00A62E63">
        <w:rPr>
          <w:rFonts w:ascii="Palatino Linotype" w:eastAsia="Palatino Linotype" w:hAnsi="Palatino Linotype" w:cs="Palatino Linotype"/>
          <w:color w:val="000000" w:themeColor="text1"/>
        </w:rPr>
        <w:t xml:space="preserve"> las personas físicas y jurídicas colectivas que sean propietarias o poseedoras, según se trate, de inmuebles en el Estado. Para ello, los propietarios y poseedores de inmuebles, deberán calcular anualmente </w:t>
      </w:r>
      <w:r w:rsidRPr="00A62E63">
        <w:rPr>
          <w:rFonts w:ascii="Palatino Linotype" w:eastAsia="Palatino Linotype" w:hAnsi="Palatino Linotype" w:cs="Palatino Linotype"/>
          <w:color w:val="000000" w:themeColor="text1"/>
        </w:rPr>
        <w:lastRenderedPageBreak/>
        <w:t>el impuesto predial a su cargo y manifestarlo, en el mismo formato utilizado para determinar y declarar el valor catastral de sus inmuebles.</w:t>
      </w:r>
    </w:p>
    <w:p w:rsidR="00F73D32" w:rsidRPr="00A62E63" w:rsidRDefault="00F73D32" w:rsidP="00A62E6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La base gravable del Impuesto Predial será el valor catastral declarado por los propietarios o poseedores de inmuebles, mediante manifestación que presenten ante la Unidad de Catastro Municipal que le corresponda; o bien, a través del formato digital autorizado, que se encuentre determinado, conforme a las Tablas de Valores Unitarios de Suelo y Construcciones vigentes publicadas en el Periódico Oficial</w:t>
      </w:r>
      <w:r w:rsidRPr="00A62E63">
        <w:rPr>
          <w:rFonts w:ascii="Palatino Linotype" w:eastAsia="Palatino Linotype" w:hAnsi="Palatino Linotype" w:cs="Palatino Linotype"/>
          <w:color w:val="000000" w:themeColor="text1"/>
          <w:vertAlign w:val="superscript"/>
        </w:rPr>
        <w:footnoteReference w:id="3"/>
      </w:r>
      <w:r w:rsidRPr="00A62E63">
        <w:rPr>
          <w:rFonts w:ascii="Palatino Linotype" w:eastAsia="Palatino Linotype" w:hAnsi="Palatino Linotype" w:cs="Palatino Linotype"/>
          <w:color w:val="000000" w:themeColor="text1"/>
        </w:rPr>
        <w:t>.</w:t>
      </w:r>
    </w:p>
    <w:p w:rsidR="00EE3A3B" w:rsidRPr="00A62E63" w:rsidRDefault="00EE3A3B" w:rsidP="00A62E63">
      <w:pPr>
        <w:spacing w:line="360" w:lineRule="auto"/>
        <w:jc w:val="both"/>
        <w:rPr>
          <w:rFonts w:ascii="Palatino Linotype" w:eastAsia="Palatino Linotype" w:hAnsi="Palatino Linotype" w:cs="Palatino Linotype"/>
          <w:color w:val="000000" w:themeColor="text1"/>
        </w:rPr>
      </w:pPr>
    </w:p>
    <w:p w:rsidR="00EE3A3B" w:rsidRPr="00A62E63" w:rsidRDefault="00EE3A3B"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En lo que respecta al </w:t>
      </w:r>
      <w:r w:rsidRPr="00A62E63">
        <w:rPr>
          <w:rFonts w:ascii="Palatino Linotype" w:eastAsia="Palatino Linotype" w:hAnsi="Palatino Linotype" w:cs="Palatino Linotype"/>
          <w:b/>
          <w:color w:val="000000" w:themeColor="text1"/>
        </w:rPr>
        <w:t>pago de impuesto sobre operaciones traslativas de dominio</w:t>
      </w:r>
      <w:r w:rsidRPr="00A62E63">
        <w:rPr>
          <w:rFonts w:ascii="Palatino Linotype" w:eastAsia="Palatino Linotype" w:hAnsi="Palatino Linotype" w:cs="Palatino Linotype"/>
          <w:color w:val="000000" w:themeColor="text1"/>
        </w:rPr>
        <w:t>, el Código Financiero del Estado de México y Municipios, establece en su artículo 113 que están obligadas al pago de este impuesto las personas físicas y jurídicas colectivas que adquieran inmuebles ubicados en el Estado, así como los derechos relacionados con los mismos.</w:t>
      </w:r>
    </w:p>
    <w:p w:rsidR="00EE3A3B" w:rsidRPr="00A62E63" w:rsidRDefault="00EE3A3B" w:rsidP="00A62E63">
      <w:pPr>
        <w:spacing w:line="360" w:lineRule="auto"/>
        <w:jc w:val="both"/>
        <w:rPr>
          <w:rFonts w:ascii="Palatino Linotype" w:eastAsia="Palatino Linotype" w:hAnsi="Palatino Linotype" w:cs="Palatino Linotype"/>
          <w:color w:val="000000" w:themeColor="text1"/>
        </w:rPr>
      </w:pPr>
    </w:p>
    <w:p w:rsidR="00EE3A3B" w:rsidRPr="00A62E63" w:rsidRDefault="00EE3A3B"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En este mismo sentido, la Ley de Ingresos de los Municipios del Estado de México para el ejercicio fiscal 2025, establece en su artículo 1, que la hacienda pública de los municipios del Estado de México, percibirá durante el Ejercicio Fiscal 2025, los </w:t>
      </w:r>
      <w:r w:rsidRPr="00A62E63">
        <w:rPr>
          <w:rFonts w:ascii="Palatino Linotype" w:eastAsia="Palatino Linotype" w:hAnsi="Palatino Linotype" w:cs="Palatino Linotype"/>
          <w:b/>
          <w:color w:val="000000" w:themeColor="text1"/>
        </w:rPr>
        <w:t xml:space="preserve">ingresos provenientes de </w:t>
      </w:r>
      <w:r w:rsidR="00663928" w:rsidRPr="00A62E63">
        <w:rPr>
          <w:rFonts w:ascii="Palatino Linotype" w:eastAsia="Palatino Linotype" w:hAnsi="Palatino Linotype" w:cs="Palatino Linotype"/>
          <w:b/>
          <w:color w:val="000000" w:themeColor="text1"/>
        </w:rPr>
        <w:t>diversos</w:t>
      </w:r>
      <w:r w:rsidRPr="00A62E63">
        <w:rPr>
          <w:rFonts w:ascii="Palatino Linotype" w:eastAsia="Palatino Linotype" w:hAnsi="Palatino Linotype" w:cs="Palatino Linotype"/>
          <w:b/>
          <w:color w:val="000000" w:themeColor="text1"/>
        </w:rPr>
        <w:t xml:space="preserve"> conceptos</w:t>
      </w:r>
      <w:r w:rsidR="00663928" w:rsidRPr="00A62E63">
        <w:rPr>
          <w:rFonts w:ascii="Palatino Linotype" w:eastAsia="Palatino Linotype" w:hAnsi="Palatino Linotype" w:cs="Palatino Linotype"/>
          <w:b/>
          <w:color w:val="000000" w:themeColor="text1"/>
        </w:rPr>
        <w:t>, entre ellos el impuesto predial y el de operaciones traslativas de domino</w:t>
      </w:r>
      <w:r w:rsidR="00663928" w:rsidRPr="00A62E63">
        <w:rPr>
          <w:rFonts w:ascii="Palatino Linotype" w:eastAsia="Palatino Linotype" w:hAnsi="Palatino Linotype" w:cs="Palatino Linotype"/>
          <w:color w:val="000000" w:themeColor="text1"/>
        </w:rPr>
        <w:t>, tal como se muestra en la imagen siguiente</w:t>
      </w:r>
      <w:r w:rsidRPr="00A62E63">
        <w:rPr>
          <w:rFonts w:ascii="Palatino Linotype" w:eastAsia="Palatino Linotype" w:hAnsi="Palatino Linotype" w:cs="Palatino Linotype"/>
          <w:color w:val="000000" w:themeColor="text1"/>
        </w:rPr>
        <w:t>:</w:t>
      </w:r>
    </w:p>
    <w:p w:rsidR="00663928" w:rsidRPr="00A62E63" w:rsidRDefault="00663928" w:rsidP="00A62E63">
      <w:pPr>
        <w:spacing w:line="360" w:lineRule="auto"/>
        <w:jc w:val="both"/>
        <w:rPr>
          <w:rFonts w:ascii="Palatino Linotype" w:eastAsia="Palatino Linotype" w:hAnsi="Palatino Linotype" w:cs="Palatino Linotype"/>
          <w:color w:val="000000" w:themeColor="text1"/>
        </w:rPr>
      </w:pPr>
    </w:p>
    <w:p w:rsidR="00663928" w:rsidRPr="00A62E63" w:rsidRDefault="00663928" w:rsidP="00A62E63">
      <w:pPr>
        <w:spacing w:line="360" w:lineRule="auto"/>
        <w:jc w:val="center"/>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noProof/>
          <w:color w:val="000000" w:themeColor="text1"/>
          <w:lang w:val="es-MX"/>
        </w:rPr>
        <w:lastRenderedPageBreak/>
        <w:drawing>
          <wp:inline distT="0" distB="0" distL="0" distR="0" wp14:anchorId="00245EB6" wp14:editId="64741829">
            <wp:extent cx="5593278" cy="2165120"/>
            <wp:effectExtent l="152400" t="152400" r="369570" b="368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38415" cy="2182592"/>
                    </a:xfrm>
                    <a:prstGeom prst="rect">
                      <a:avLst/>
                    </a:prstGeom>
                    <a:ln>
                      <a:noFill/>
                    </a:ln>
                    <a:effectLst>
                      <a:outerShdw blurRad="292100" dist="139700" dir="2700000" algn="tl" rotWithShape="0">
                        <a:srgbClr val="333333">
                          <a:alpha val="65000"/>
                        </a:srgbClr>
                      </a:outerShdw>
                    </a:effectLst>
                  </pic:spPr>
                </pic:pic>
              </a:graphicData>
            </a:graphic>
          </wp:inline>
        </w:drawing>
      </w:r>
    </w:p>
    <w:p w:rsidR="00F73D32" w:rsidRPr="00A62E63" w:rsidRDefault="00F73D32" w:rsidP="00A62E6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Cabe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rsidR="00F73D32" w:rsidRPr="00A62E63" w:rsidRDefault="00F73D32" w:rsidP="00A62E6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Como se ha dicho anteriormente, es atribución del </w:t>
      </w:r>
      <w:r w:rsidRPr="00A62E63">
        <w:rPr>
          <w:rFonts w:ascii="Palatino Linotype" w:eastAsia="Palatino Linotype" w:hAnsi="Palatino Linotype" w:cs="Palatino Linotype"/>
          <w:b/>
          <w:color w:val="000000" w:themeColor="text1"/>
        </w:rPr>
        <w:t>Tesorero Municipal</w:t>
      </w:r>
      <w:r w:rsidRPr="00A62E63">
        <w:rPr>
          <w:rFonts w:ascii="Palatino Linotype" w:eastAsia="Palatino Linotype" w:hAnsi="Palatino Linotype" w:cs="Palatino Linotype"/>
          <w:color w:val="000000" w:themeColor="text1"/>
        </w:rPr>
        <w:t xml:space="preserve"> la de llevar los </w:t>
      </w:r>
      <w:r w:rsidRPr="00A62E63">
        <w:rPr>
          <w:rFonts w:ascii="Palatino Linotype" w:eastAsia="Palatino Linotype" w:hAnsi="Palatino Linotype" w:cs="Palatino Linotype"/>
          <w:b/>
          <w:color w:val="000000" w:themeColor="text1"/>
        </w:rPr>
        <w:t>registros contables, financieros y administrativos de los ingresos</w:t>
      </w:r>
      <w:r w:rsidRPr="00A62E63">
        <w:rPr>
          <w:rFonts w:ascii="Palatino Linotype" w:eastAsia="Palatino Linotype" w:hAnsi="Palatino Linotype" w:cs="Palatino Linotype"/>
          <w:color w:val="000000" w:themeColor="text1"/>
        </w:rPr>
        <w:t>, egresos e inventarios. 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lastRenderedPageBreak/>
        <w:t>“</w:t>
      </w:r>
      <w:r w:rsidRPr="00A62E63">
        <w:rPr>
          <w:rFonts w:ascii="Palatino Linotype" w:eastAsia="Palatino Linotype" w:hAnsi="Palatino Linotype" w:cs="Palatino Linotype"/>
          <w:b/>
          <w:i/>
          <w:color w:val="000000" w:themeColor="text1"/>
        </w:rPr>
        <w:t>Artículo 342.-</w:t>
      </w:r>
      <w:r w:rsidRPr="00A62E63">
        <w:rPr>
          <w:rFonts w:ascii="Palatino Linotype" w:eastAsia="Palatino Linotype" w:hAnsi="Palatino Linotype" w:cs="Palatino Linotype"/>
          <w:i/>
          <w:color w:val="000000" w:themeColor="text1"/>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“Artículo 343.-</w:t>
      </w:r>
      <w:r w:rsidRPr="00A62E63">
        <w:rPr>
          <w:rFonts w:ascii="Palatino Linotype" w:eastAsia="Palatino Linotype" w:hAnsi="Palatino Linotype" w:cs="Palatino Linotype"/>
          <w:i/>
          <w:color w:val="000000" w:themeColor="text1"/>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El sistema de contabilidad sobre base acumulativa total se sustentará en los postulados básicos y el marco conceptual de la contabilidad gubernamental.”</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r w:rsidRPr="00A62E63">
        <w:rPr>
          <w:rFonts w:ascii="Palatino Linotype" w:eastAsia="Palatino Linotype" w:hAnsi="Palatino Linotype" w:cs="Palatino Linotype"/>
          <w:b/>
          <w:i/>
          <w:color w:val="000000" w:themeColor="text1"/>
        </w:rPr>
        <w:t>Artículo 344.-</w:t>
      </w:r>
      <w:r w:rsidRPr="00A62E63">
        <w:rPr>
          <w:rFonts w:ascii="Palatino Linotype" w:eastAsia="Palatino Linotype" w:hAnsi="Palatino Linotype" w:cs="Palatino Linotype"/>
          <w:i/>
          <w:color w:val="000000" w:themeColor="text1"/>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Derogado. </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w:t>
      </w:r>
      <w:r w:rsidRPr="00A62E63">
        <w:rPr>
          <w:rFonts w:ascii="Palatino Linotype" w:eastAsia="Palatino Linotype" w:hAnsi="Palatino Linotype" w:cs="Palatino Linotype"/>
          <w:b/>
          <w:i/>
          <w:color w:val="000000" w:themeColor="text1"/>
        </w:rPr>
        <w:t>Artículo 345.-</w:t>
      </w:r>
      <w:r w:rsidRPr="00A62E63">
        <w:rPr>
          <w:rFonts w:ascii="Palatino Linotype" w:eastAsia="Palatino Linotype" w:hAnsi="Palatino Linotype" w:cs="Palatino Linotype"/>
          <w:i/>
          <w:color w:val="000000" w:themeColor="text1"/>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El plazo señalado en el párrafo anterior, empezará a contar a partir de la publicación en el Periódico Oficial, del decreto correspondiente. “</w:t>
      </w:r>
    </w:p>
    <w:p w:rsidR="00F73D32" w:rsidRPr="00A62E63" w:rsidRDefault="00F73D32" w:rsidP="00A62E6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De una interpretación a los artículos transcritos, se desprende primeramente que el registro contable del efecto patrimonial y presupuestal de las operaciones financieras se </w:t>
      </w:r>
      <w:r w:rsidRPr="00A62E63">
        <w:rPr>
          <w:rFonts w:ascii="Palatino Linotype" w:eastAsia="Palatino Linotype" w:hAnsi="Palatino Linotype" w:cs="Palatino Linotype"/>
          <w:color w:val="000000" w:themeColor="text1"/>
        </w:rPr>
        <w:lastRenderedPageBreak/>
        <w:t>realizará conforme al sistema y a las disposiciones que se aprueben en materia de planeación, programación, presupuestación, evaluación y contabilidad gubernamental.</w:t>
      </w:r>
    </w:p>
    <w:p w:rsidR="00FC0E3F" w:rsidRPr="00A62E63" w:rsidRDefault="00FC0E3F" w:rsidP="00A62E63">
      <w:pPr>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i/>
          <w:color w:val="000000" w:themeColor="text1"/>
        </w:rPr>
        <w:t>“</w:t>
      </w:r>
      <w:r w:rsidRPr="00A62E63">
        <w:rPr>
          <w:rFonts w:ascii="Palatino Linotype" w:eastAsia="Palatino Linotype" w:hAnsi="Palatino Linotype" w:cs="Palatino Linotype"/>
          <w:b/>
          <w:i/>
          <w:color w:val="000000" w:themeColor="text1"/>
        </w:rPr>
        <w:t>REGISTRO CONTABLE:</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 xml:space="preserve">Asiento que se realiza en los libros de contabilidad de las actividades relacionadas con el ingreso y egresos de un ente económico.” </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i/>
          <w:color w:val="000000" w:themeColor="text1"/>
        </w:rPr>
        <w:t>“</w:t>
      </w:r>
      <w:r w:rsidRPr="00A62E63">
        <w:rPr>
          <w:rFonts w:ascii="Palatino Linotype" w:eastAsia="Palatino Linotype" w:hAnsi="Palatino Linotype" w:cs="Palatino Linotype"/>
          <w:b/>
          <w:i/>
          <w:color w:val="000000" w:themeColor="text1"/>
        </w:rPr>
        <w:t>REGISTRO PRESUPUESTARIO:</w:t>
      </w:r>
    </w:p>
    <w:p w:rsidR="00F73D32" w:rsidRPr="00A62E63" w:rsidRDefault="00F73D32" w:rsidP="00A62E6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t>Asiento contable de las erogaciones realizadas por las dependencias y entidades con relación a la asignación, modificación y ejercicio de los recursos presupuestarios que se les hayan autorizado.”</w:t>
      </w:r>
    </w:p>
    <w:p w:rsidR="00F73D32" w:rsidRPr="00A62E63" w:rsidRDefault="00F73D32" w:rsidP="00A62E6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Por otra parte, se establece que el sistema de contabilidad sobre base acumulativa total se sustentará en los principios de contabilidad gubernamental.</w:t>
      </w:r>
    </w:p>
    <w:p w:rsidR="00F73D32" w:rsidRPr="00A62E63" w:rsidRDefault="00F73D32" w:rsidP="00A62E6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Igualmente, los preceptos legales citados señalan que los Sujetos Obligados deben contar con una unidad administrativa que registra contablemente el efecto patrimonial y </w:t>
      </w:r>
      <w:r w:rsidRPr="00A62E63">
        <w:rPr>
          <w:rFonts w:ascii="Palatino Linotype" w:eastAsia="Palatino Linotype" w:hAnsi="Palatino Linotype" w:cs="Palatino Linotype"/>
          <w:color w:val="000000" w:themeColor="text1"/>
        </w:rPr>
        <w:lastRenderedPageBreak/>
        <w:t>presupuestal de las operaciones financieras que realizan, en el momento en que ocurran, con base en el sistema y políticas de registro establecidas.</w:t>
      </w:r>
    </w:p>
    <w:p w:rsidR="00F73D32" w:rsidRPr="00A62E63" w:rsidRDefault="00F73D32" w:rsidP="00A62E6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Lo anterior se trae a </w:t>
      </w:r>
      <w:r w:rsidR="00670AFC" w:rsidRPr="00A62E63">
        <w:rPr>
          <w:rFonts w:ascii="Palatino Linotype" w:eastAsia="Palatino Linotype" w:hAnsi="Palatino Linotype" w:cs="Palatino Linotype"/>
          <w:color w:val="000000" w:themeColor="text1"/>
        </w:rPr>
        <w:t>contexto</w:t>
      </w:r>
      <w:r w:rsidRPr="00A62E63">
        <w:rPr>
          <w:rFonts w:ascii="Palatino Linotype" w:eastAsia="Palatino Linotype" w:hAnsi="Palatino Linotype" w:cs="Palatino Linotype"/>
          <w:color w:val="000000" w:themeColor="text1"/>
        </w:rPr>
        <w:t xml:space="preserve">, ya que se concluye que el </w:t>
      </w:r>
      <w:r w:rsidRPr="00A62E63">
        <w:rPr>
          <w:rFonts w:ascii="Palatino Linotype" w:eastAsia="Palatino Linotype" w:hAnsi="Palatino Linotype" w:cs="Palatino Linotype"/>
          <w:b/>
          <w:color w:val="000000" w:themeColor="text1"/>
        </w:rPr>
        <w:t xml:space="preserve">SUJETO OBLIGADO </w:t>
      </w:r>
      <w:r w:rsidRPr="00A62E63">
        <w:rPr>
          <w:rFonts w:ascii="Palatino Linotype" w:eastAsia="Palatino Linotype" w:hAnsi="Palatino Linotype" w:cs="Palatino Linotype"/>
          <w:color w:val="000000" w:themeColor="text1"/>
        </w:rPr>
        <w:t>cuenta con registros contables y presupuestales</w:t>
      </w:r>
      <w:r w:rsidR="007650F2" w:rsidRPr="00A62E63">
        <w:rPr>
          <w:rFonts w:ascii="Palatino Linotype" w:eastAsia="Palatino Linotype" w:hAnsi="Palatino Linotype" w:cs="Palatino Linotype"/>
          <w:color w:val="000000" w:themeColor="text1"/>
        </w:rPr>
        <w:t>, y</w:t>
      </w:r>
      <w:r w:rsidRPr="00A62E63">
        <w:rPr>
          <w:rFonts w:ascii="Palatino Linotype" w:eastAsia="Palatino Linotype" w:hAnsi="Palatino Linotype" w:cs="Palatino Linotype"/>
          <w:color w:val="000000" w:themeColor="text1"/>
        </w:rPr>
        <w:t xml:space="preserve"> deberá estar soportado con los documentos comprobatorios originales, como de manera enunciativa mas no limitativa son las facturas o pólizas,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w:t>
      </w:r>
      <w:r w:rsidRPr="00A62E63">
        <w:rPr>
          <w:rFonts w:ascii="Palatino Linotype" w:eastAsia="Palatino Linotype" w:hAnsi="Palatino Linotype" w:cs="Palatino Linotype"/>
          <w:b/>
          <w:color w:val="000000" w:themeColor="text1"/>
        </w:rPr>
        <w:t>no obstante no se advierte un marco normativo que constriña al Ayuntamiento a generar documentos estadísticos con el grado de desagregación que pretende el solicitante</w:t>
      </w:r>
      <w:r w:rsidRPr="00A62E63">
        <w:rPr>
          <w:rFonts w:ascii="Palatino Linotype" w:eastAsia="Palatino Linotype" w:hAnsi="Palatino Linotype" w:cs="Palatino Linotype"/>
          <w:color w:val="000000" w:themeColor="text1"/>
        </w:rPr>
        <w:t>.</w:t>
      </w:r>
    </w:p>
    <w:p w:rsidR="00F73D32" w:rsidRPr="00A62E63" w:rsidRDefault="00F73D32" w:rsidP="00A62E6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020071" w:rsidRPr="000D7572" w:rsidRDefault="00020071"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D7572">
        <w:rPr>
          <w:rFonts w:ascii="Palatino Linotype" w:eastAsia="Palatino Linotype" w:hAnsi="Palatino Linotype" w:cs="Palatino Linotype"/>
          <w:color w:val="000000" w:themeColor="text1"/>
        </w:rPr>
        <w:t xml:space="preserve">En este mismo sentido, no existe obligación normativa para que el Sujeto Obligado posea la información </w:t>
      </w:r>
      <w:r w:rsidRPr="000D7572">
        <w:rPr>
          <w:rFonts w:ascii="Palatino Linotype" w:eastAsia="Palatino Linotype" w:hAnsi="Palatino Linotype" w:cs="Palatino Linotype"/>
          <w:b/>
          <w:color w:val="000000" w:themeColor="text1"/>
        </w:rPr>
        <w:t>al grado de desagregación que pretende el solicitante</w:t>
      </w:r>
      <w:r w:rsidRPr="000D7572">
        <w:rPr>
          <w:rFonts w:ascii="Palatino Linotype" w:eastAsia="Palatino Linotype" w:hAnsi="Palatino Linotype" w:cs="Palatino Linotype"/>
          <w:color w:val="000000" w:themeColor="text1"/>
        </w:rPr>
        <w:t xml:space="preserve"> </w:t>
      </w:r>
      <w:r w:rsidR="00FB3282" w:rsidRPr="000D7572">
        <w:rPr>
          <w:rFonts w:ascii="Palatino Linotype" w:eastAsia="Palatino Linotype" w:hAnsi="Palatino Linotype" w:cs="Palatino Linotype"/>
          <w:color w:val="000000" w:themeColor="text1"/>
        </w:rPr>
        <w:t xml:space="preserve">relativa al </w:t>
      </w:r>
      <w:r w:rsidRPr="000D7572">
        <w:rPr>
          <w:rFonts w:ascii="Palatino Linotype" w:eastAsia="Palatino Linotype" w:hAnsi="Palatino Linotype" w:cs="Palatino Linotype"/>
          <w:i/>
          <w:color w:val="000000" w:themeColor="text1"/>
          <w:u w:val="single"/>
        </w:rPr>
        <w:t>Monto de recaudación de predial rezagado</w:t>
      </w:r>
      <w:r w:rsidRPr="000D7572">
        <w:rPr>
          <w:rFonts w:ascii="Palatino Linotype" w:eastAsia="Palatino Linotype" w:hAnsi="Palatino Linotype" w:cs="Palatino Linotype"/>
          <w:color w:val="000000" w:themeColor="text1"/>
        </w:rPr>
        <w:t>, por lo que es de referir que el Diccionario de la Lengua Española define la palabra rezago de la siguiente manera:</w:t>
      </w:r>
    </w:p>
    <w:p w:rsidR="00020071" w:rsidRPr="000D7572" w:rsidRDefault="00A62E63" w:rsidP="00A62E63">
      <w:pPr>
        <w:jc w:val="both"/>
        <w:rPr>
          <w:rFonts w:ascii="Palatino Linotype" w:eastAsia="Palatino Linotype" w:hAnsi="Palatino Linotype" w:cs="Palatino Linotype"/>
          <w:b/>
          <w:bCs/>
          <w:color w:val="000000" w:themeColor="text1"/>
          <w:lang w:val="es-MX"/>
        </w:rPr>
      </w:pPr>
      <w:r w:rsidRPr="000D7572">
        <w:rPr>
          <w:rFonts w:ascii="Palatino Linotype" w:eastAsia="Palatino Linotype" w:hAnsi="Palatino Linotype" w:cs="Palatino Linotype"/>
          <w:b/>
          <w:bCs/>
          <w:color w:val="000000" w:themeColor="text1"/>
          <w:lang w:val="es-MX"/>
        </w:rPr>
        <w:t>Rezago</w:t>
      </w:r>
    </w:p>
    <w:p w:rsidR="00020071" w:rsidRPr="000D7572" w:rsidRDefault="00020071" w:rsidP="00A62E63">
      <w:pPr>
        <w:jc w:val="both"/>
        <w:rPr>
          <w:rFonts w:ascii="Palatino Linotype" w:eastAsia="Palatino Linotype" w:hAnsi="Palatino Linotype" w:cs="Palatino Linotype"/>
          <w:color w:val="000000" w:themeColor="text1"/>
          <w:lang w:val="es-MX"/>
        </w:rPr>
      </w:pPr>
      <w:r w:rsidRPr="000D7572">
        <w:rPr>
          <w:rFonts w:ascii="Palatino Linotype" w:eastAsia="Palatino Linotype" w:hAnsi="Palatino Linotype" w:cs="Palatino Linotype"/>
          <w:color w:val="000000" w:themeColor="text1"/>
          <w:lang w:val="es-MX"/>
        </w:rPr>
        <w:t>De </w:t>
      </w:r>
      <w:r w:rsidRPr="000D7572">
        <w:rPr>
          <w:rFonts w:ascii="Palatino Linotype" w:eastAsia="Palatino Linotype" w:hAnsi="Palatino Linotype" w:cs="Palatino Linotype"/>
          <w:i/>
          <w:iCs/>
          <w:color w:val="000000" w:themeColor="text1"/>
          <w:lang w:val="es-MX"/>
        </w:rPr>
        <w:t>rezagar.</w:t>
      </w:r>
    </w:p>
    <w:p w:rsidR="00020071" w:rsidRPr="000D7572" w:rsidRDefault="00020071" w:rsidP="00A62E63">
      <w:pPr>
        <w:numPr>
          <w:ilvl w:val="0"/>
          <w:numId w:val="34"/>
        </w:numPr>
        <w:ind w:left="0" w:firstLine="0"/>
        <w:jc w:val="both"/>
        <w:rPr>
          <w:rFonts w:ascii="Palatino Linotype" w:eastAsia="Palatino Linotype" w:hAnsi="Palatino Linotype" w:cs="Palatino Linotype"/>
          <w:color w:val="000000" w:themeColor="text1"/>
          <w:lang w:val="es-MX"/>
        </w:rPr>
      </w:pPr>
      <w:r w:rsidRPr="000D7572">
        <w:rPr>
          <w:rFonts w:ascii="Palatino Linotype" w:eastAsia="Palatino Linotype" w:hAnsi="Palatino Linotype" w:cs="Palatino Linotype"/>
          <w:color w:val="000000" w:themeColor="text1"/>
          <w:lang w:val="es-MX"/>
        </w:rPr>
        <w:t>m. Atraso o residuo que queda de algo.</w:t>
      </w:r>
    </w:p>
    <w:p w:rsidR="00020071" w:rsidRPr="000D7572" w:rsidRDefault="00020071" w:rsidP="00A62E63">
      <w:pPr>
        <w:jc w:val="both"/>
        <w:rPr>
          <w:rFonts w:ascii="Palatino Linotype" w:eastAsia="Palatino Linotype" w:hAnsi="Palatino Linotype" w:cs="Palatino Linotype"/>
          <w:color w:val="000000" w:themeColor="text1"/>
          <w:lang w:val="es-MX"/>
        </w:rPr>
      </w:pPr>
      <w:r w:rsidRPr="000D7572">
        <w:rPr>
          <w:rFonts w:ascii="Palatino Linotype" w:eastAsia="Palatino Linotype" w:hAnsi="Palatino Linotype" w:cs="Palatino Linotype"/>
          <w:color w:val="000000" w:themeColor="text1"/>
          <w:lang w:val="es-MX"/>
        </w:rPr>
        <w:t>Sin.:</w:t>
      </w:r>
    </w:p>
    <w:p w:rsidR="00020071" w:rsidRPr="000D7572" w:rsidRDefault="00020071" w:rsidP="00A62E63">
      <w:pPr>
        <w:numPr>
          <w:ilvl w:val="1"/>
          <w:numId w:val="34"/>
        </w:numPr>
        <w:ind w:left="0" w:firstLine="0"/>
        <w:jc w:val="both"/>
        <w:rPr>
          <w:rFonts w:ascii="Palatino Linotype" w:eastAsia="Palatino Linotype" w:hAnsi="Palatino Linotype" w:cs="Palatino Linotype"/>
          <w:color w:val="000000" w:themeColor="text1"/>
          <w:lang w:val="es-MX"/>
        </w:rPr>
      </w:pPr>
      <w:r w:rsidRPr="000D7572">
        <w:rPr>
          <w:rFonts w:ascii="Palatino Linotype" w:eastAsia="Palatino Linotype" w:hAnsi="Palatino Linotype" w:cs="Palatino Linotype"/>
          <w:b/>
          <w:bCs/>
          <w:color w:val="000000" w:themeColor="text1"/>
          <w:lang w:val="es-MX"/>
        </w:rPr>
        <w:t>atraso</w:t>
      </w:r>
      <w:r w:rsidRPr="000D7572">
        <w:rPr>
          <w:rFonts w:ascii="Palatino Linotype" w:eastAsia="Palatino Linotype" w:hAnsi="Palatino Linotype" w:cs="Palatino Linotype"/>
          <w:color w:val="000000" w:themeColor="text1"/>
          <w:lang w:val="es-MX"/>
        </w:rPr>
        <w:t>.</w:t>
      </w:r>
    </w:p>
    <w:p w:rsidR="00020071" w:rsidRPr="000D7572" w:rsidRDefault="00020071" w:rsidP="00A62E63">
      <w:pPr>
        <w:numPr>
          <w:ilvl w:val="1"/>
          <w:numId w:val="34"/>
        </w:numPr>
        <w:ind w:left="0" w:firstLine="0"/>
        <w:jc w:val="both"/>
        <w:rPr>
          <w:rFonts w:ascii="Palatino Linotype" w:eastAsia="Palatino Linotype" w:hAnsi="Palatino Linotype" w:cs="Palatino Linotype"/>
          <w:color w:val="000000" w:themeColor="text1"/>
          <w:lang w:val="es-MX"/>
        </w:rPr>
      </w:pPr>
      <w:r w:rsidRPr="000D7572">
        <w:rPr>
          <w:rFonts w:ascii="Palatino Linotype" w:eastAsia="Palatino Linotype" w:hAnsi="Palatino Linotype" w:cs="Palatino Linotype"/>
          <w:b/>
          <w:bCs/>
          <w:color w:val="000000" w:themeColor="text1"/>
          <w:lang w:val="es-MX"/>
        </w:rPr>
        <w:t>resto</w:t>
      </w:r>
      <w:r w:rsidRPr="000D7572">
        <w:rPr>
          <w:rFonts w:ascii="Palatino Linotype" w:eastAsia="Palatino Linotype" w:hAnsi="Palatino Linotype" w:cs="Palatino Linotype"/>
          <w:color w:val="000000" w:themeColor="text1"/>
          <w:lang w:val="es-MX"/>
        </w:rPr>
        <w:t>, </w:t>
      </w:r>
      <w:r w:rsidRPr="000D7572">
        <w:rPr>
          <w:rFonts w:ascii="Palatino Linotype" w:eastAsia="Palatino Linotype" w:hAnsi="Palatino Linotype" w:cs="Palatino Linotype"/>
          <w:b/>
          <w:bCs/>
          <w:color w:val="000000" w:themeColor="text1"/>
          <w:lang w:val="es-MX"/>
        </w:rPr>
        <w:t>residuo</w:t>
      </w:r>
      <w:r w:rsidRPr="000D7572">
        <w:rPr>
          <w:rFonts w:ascii="Palatino Linotype" w:eastAsia="Palatino Linotype" w:hAnsi="Palatino Linotype" w:cs="Palatino Linotype"/>
          <w:color w:val="000000" w:themeColor="text1"/>
          <w:lang w:val="es-MX"/>
        </w:rPr>
        <w:t>.</w:t>
      </w:r>
    </w:p>
    <w:p w:rsidR="00020071" w:rsidRPr="000D7572" w:rsidRDefault="00020071" w:rsidP="00A62E63">
      <w:pPr>
        <w:spacing w:line="360" w:lineRule="auto"/>
        <w:jc w:val="both"/>
        <w:rPr>
          <w:rFonts w:ascii="Palatino Linotype" w:eastAsia="Palatino Linotype" w:hAnsi="Palatino Linotype" w:cs="Palatino Linotype"/>
          <w:color w:val="000000" w:themeColor="text1"/>
        </w:rPr>
      </w:pPr>
    </w:p>
    <w:p w:rsidR="00020071" w:rsidRPr="000D7572" w:rsidRDefault="00020071"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D7572">
        <w:rPr>
          <w:rFonts w:ascii="Palatino Linotype" w:eastAsia="Palatino Linotype" w:hAnsi="Palatino Linotype" w:cs="Palatino Linotype"/>
          <w:color w:val="000000" w:themeColor="text1"/>
        </w:rPr>
        <w:lastRenderedPageBreak/>
        <w:t xml:space="preserve">De lo anterior </w:t>
      </w:r>
      <w:r w:rsidR="00095952" w:rsidRPr="000D7572">
        <w:rPr>
          <w:rFonts w:ascii="Palatino Linotype" w:eastAsia="Palatino Linotype" w:hAnsi="Palatino Linotype" w:cs="Palatino Linotype"/>
          <w:color w:val="000000" w:themeColor="text1"/>
        </w:rPr>
        <w:t>se precisa</w:t>
      </w:r>
      <w:r w:rsidRPr="000D7572">
        <w:rPr>
          <w:rFonts w:ascii="Palatino Linotype" w:eastAsia="Palatino Linotype" w:hAnsi="Palatino Linotype" w:cs="Palatino Linotype"/>
          <w:color w:val="000000" w:themeColor="text1"/>
        </w:rPr>
        <w:t xml:space="preserve"> que </w:t>
      </w:r>
      <w:r w:rsidRPr="000D7572">
        <w:rPr>
          <w:rFonts w:ascii="Palatino Linotype" w:eastAsia="Palatino Linotype" w:hAnsi="Palatino Linotype" w:cs="Palatino Linotype"/>
          <w:b/>
          <w:color w:val="000000" w:themeColor="text1"/>
        </w:rPr>
        <w:t xml:space="preserve">el rezago </w:t>
      </w:r>
      <w:r w:rsidR="00542CD9" w:rsidRPr="000D7572">
        <w:rPr>
          <w:rFonts w:ascii="Palatino Linotype" w:eastAsia="Palatino Linotype" w:hAnsi="Palatino Linotype" w:cs="Palatino Linotype"/>
          <w:b/>
          <w:color w:val="000000" w:themeColor="text1"/>
        </w:rPr>
        <w:t>del predial se refiere al adeudo del pago del impuesto del predial</w:t>
      </w:r>
      <w:r w:rsidR="00542CD9" w:rsidRPr="000D7572">
        <w:rPr>
          <w:rFonts w:ascii="Palatino Linotype" w:eastAsia="Palatino Linotype" w:hAnsi="Palatino Linotype" w:cs="Palatino Linotype"/>
          <w:color w:val="000000" w:themeColor="text1"/>
        </w:rPr>
        <w:t>; es decir, la deuda generada por no pagar a tiempo el impuesto obligatorio.</w:t>
      </w:r>
    </w:p>
    <w:p w:rsidR="00542CD9" w:rsidRPr="000D7572" w:rsidRDefault="00542CD9" w:rsidP="00A62E63">
      <w:pPr>
        <w:spacing w:line="360" w:lineRule="auto"/>
        <w:jc w:val="both"/>
        <w:rPr>
          <w:rFonts w:ascii="Palatino Linotype" w:eastAsia="Palatino Linotype" w:hAnsi="Palatino Linotype" w:cs="Palatino Linotype"/>
          <w:color w:val="000000" w:themeColor="text1"/>
        </w:rPr>
      </w:pPr>
    </w:p>
    <w:p w:rsidR="00542CD9" w:rsidRPr="000D7572" w:rsidRDefault="00542CD9"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D7572">
        <w:rPr>
          <w:rFonts w:ascii="Palatino Linotype" w:eastAsia="Palatino Linotype" w:hAnsi="Palatino Linotype" w:cs="Palatino Linotype"/>
          <w:color w:val="000000" w:themeColor="text1"/>
        </w:rPr>
        <w:t xml:space="preserve">En atención a lo expuesto es de recordar que el impuesto predial es una contribución obligatoria </w:t>
      </w:r>
      <w:r w:rsidR="0093026D" w:rsidRPr="000D7572">
        <w:rPr>
          <w:rFonts w:ascii="Palatino Linotype" w:eastAsia="Palatino Linotype" w:hAnsi="Palatino Linotype" w:cs="Palatino Linotype"/>
          <w:color w:val="000000" w:themeColor="text1"/>
        </w:rPr>
        <w:t xml:space="preserve">para las </w:t>
      </w:r>
      <w:r w:rsidRPr="000D7572">
        <w:rPr>
          <w:rFonts w:ascii="Palatino Linotype" w:eastAsia="Palatino Linotype" w:hAnsi="Palatino Linotype" w:cs="Palatino Linotype"/>
          <w:color w:val="000000" w:themeColor="text1"/>
        </w:rPr>
        <w:t>personas físicas y jurídicas colectivas que sean propietarias o poseedoras, según se trate, de inmuebles en el Estado, cuyas reglas se encuentran normadas en los artículos del 107 al 112 del Código Financiero del Estado de México y Municipios.</w:t>
      </w:r>
    </w:p>
    <w:p w:rsidR="00542CD9" w:rsidRPr="000D7572" w:rsidRDefault="00542CD9" w:rsidP="00A62E63">
      <w:pPr>
        <w:spacing w:line="360" w:lineRule="auto"/>
        <w:jc w:val="both"/>
        <w:rPr>
          <w:rFonts w:ascii="Palatino Linotype" w:eastAsia="Palatino Linotype" w:hAnsi="Palatino Linotype" w:cs="Palatino Linotype"/>
          <w:color w:val="000000" w:themeColor="text1"/>
        </w:rPr>
      </w:pPr>
    </w:p>
    <w:p w:rsidR="00542CD9" w:rsidRPr="000D7572" w:rsidRDefault="00542CD9"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D7572">
        <w:rPr>
          <w:rFonts w:ascii="Palatino Linotype" w:eastAsia="Palatino Linotype" w:hAnsi="Palatino Linotype" w:cs="Palatino Linotype"/>
          <w:color w:val="000000" w:themeColor="text1"/>
        </w:rPr>
        <w:t>Asimismo, la Ley de Ingresos de los Municipios del Estado de México para el ejercicio fiscal 2025, establece que los ayuntamientos podrán acordar a favor de los propietarios o poseedores de inmuebles destinados a casa habitación, sujetos al pago del Impuesto Predial y que se presenten a regularizar sus adeudos algunos tipos de bonificaciones.</w:t>
      </w:r>
    </w:p>
    <w:p w:rsidR="00542CD9" w:rsidRPr="000D7572" w:rsidRDefault="00542CD9" w:rsidP="00A62E63">
      <w:pPr>
        <w:spacing w:line="360" w:lineRule="auto"/>
        <w:jc w:val="both"/>
        <w:rPr>
          <w:rFonts w:ascii="Palatino Linotype" w:eastAsia="Palatino Linotype" w:hAnsi="Palatino Linotype" w:cs="Palatino Linotype"/>
          <w:color w:val="000000" w:themeColor="text1"/>
        </w:rPr>
      </w:pPr>
    </w:p>
    <w:p w:rsidR="00542CD9" w:rsidRPr="000D7572" w:rsidRDefault="00542CD9"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0D7572">
        <w:rPr>
          <w:rFonts w:ascii="Palatino Linotype" w:eastAsia="Palatino Linotype" w:hAnsi="Palatino Linotype" w:cs="Palatino Linotype"/>
          <w:color w:val="000000" w:themeColor="text1"/>
        </w:rPr>
        <w:t xml:space="preserve">De lo expuesto, </w:t>
      </w:r>
      <w:r w:rsidRPr="000D7572">
        <w:rPr>
          <w:rFonts w:ascii="Palatino Linotype" w:eastAsia="Palatino Linotype" w:hAnsi="Palatino Linotype" w:cs="Palatino Linotype"/>
          <w:b/>
          <w:color w:val="000000" w:themeColor="text1"/>
        </w:rPr>
        <w:t>el monto de recaudación del predial rezagado</w:t>
      </w:r>
      <w:r w:rsidRPr="000D7572">
        <w:rPr>
          <w:rFonts w:ascii="Palatino Linotype" w:eastAsia="Palatino Linotype" w:hAnsi="Palatino Linotype" w:cs="Palatino Linotype"/>
          <w:color w:val="000000" w:themeColor="text1"/>
        </w:rPr>
        <w:t xml:space="preserve">, hace referencia a los </w:t>
      </w:r>
      <w:r w:rsidR="008E27FA" w:rsidRPr="000D7572">
        <w:rPr>
          <w:rFonts w:ascii="Palatino Linotype" w:eastAsia="Palatino Linotype" w:hAnsi="Palatino Linotype" w:cs="Palatino Linotype"/>
          <w:b/>
          <w:bCs/>
          <w:color w:val="000000" w:themeColor="text1"/>
        </w:rPr>
        <w:t>adeudos o atrasos en el pago del impuesto predial</w:t>
      </w:r>
      <w:r w:rsidRPr="000D7572">
        <w:rPr>
          <w:rFonts w:ascii="Palatino Linotype" w:eastAsia="Palatino Linotype" w:hAnsi="Palatino Linotype" w:cs="Palatino Linotype"/>
          <w:color w:val="000000" w:themeColor="text1"/>
        </w:rPr>
        <w:t>, información que como ya se estableció obra en posesión del Sujeto Obligado pero con la posibilidad que la misma no se encuentre al grado de desagregación que pretende el solicitante.</w:t>
      </w:r>
    </w:p>
    <w:p w:rsidR="00542CD9" w:rsidRPr="00A62E63" w:rsidRDefault="00542CD9" w:rsidP="00A62E63">
      <w:pPr>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En esa tesitura debe mencionarse, que los sujetos obligados no se encuentran obligados a generar documentos </w:t>
      </w:r>
      <w:r w:rsidRPr="00A62E63">
        <w:rPr>
          <w:rFonts w:ascii="Palatino Linotype" w:eastAsia="Palatino Linotype" w:hAnsi="Palatino Linotype" w:cs="Palatino Linotype"/>
          <w:b/>
          <w:i/>
          <w:color w:val="000000" w:themeColor="text1"/>
        </w:rPr>
        <w:t>ad hoc</w:t>
      </w:r>
      <w:r w:rsidRPr="00A62E63">
        <w:rPr>
          <w:rFonts w:ascii="Palatino Linotype" w:eastAsia="Palatino Linotype" w:hAnsi="Palatino Linotype" w:cs="Palatino Linotype"/>
          <w:color w:val="000000" w:themeColor="text1"/>
        </w:rPr>
        <w:t xml:space="preserve"> para atender las solicitudes de información de los particulares conforme a sus intereses particulares de los solicitantes. Como apoyo a lo anterior, es aplicable por analogía el </w:t>
      </w:r>
      <w:r w:rsidRPr="00A62E63">
        <w:rPr>
          <w:rFonts w:ascii="Palatino Linotype" w:eastAsia="Palatino Linotype" w:hAnsi="Palatino Linotype" w:cs="Palatino Linotype"/>
          <w:b/>
          <w:color w:val="000000" w:themeColor="text1"/>
        </w:rPr>
        <w:t>Criterio 03/17</w:t>
      </w:r>
      <w:r w:rsidRPr="00A62E63">
        <w:rPr>
          <w:rFonts w:ascii="Palatino Linotype" w:eastAsia="Palatino Linotype" w:hAnsi="Palatino Linotype" w:cs="Palatino Linotype"/>
          <w:color w:val="000000" w:themeColor="text1"/>
        </w:rPr>
        <w:t xml:space="preserve">, emitido por el entonces Pleno del </w:t>
      </w:r>
      <w:r w:rsidRPr="00A62E63">
        <w:rPr>
          <w:rFonts w:ascii="Palatino Linotype" w:eastAsia="Palatino Linotype" w:hAnsi="Palatino Linotype" w:cs="Palatino Linotype"/>
          <w:color w:val="000000" w:themeColor="text1"/>
        </w:rPr>
        <w:lastRenderedPageBreak/>
        <w:t>Instituto Nacional de Transparencia, Acceso a la Información y Protección de Datos Personales (INAI), que a la letra dice:</w:t>
      </w:r>
    </w:p>
    <w:p w:rsidR="00F73D32" w:rsidRPr="00A62E63" w:rsidRDefault="00F73D32" w:rsidP="00A62E63">
      <w:pPr>
        <w:pBdr>
          <w:top w:val="nil"/>
          <w:left w:val="nil"/>
          <w:bottom w:val="nil"/>
          <w:right w:val="nil"/>
          <w:between w:val="nil"/>
        </w:pBd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A62E63">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73D32" w:rsidRPr="00A62E63" w:rsidRDefault="00F73D32" w:rsidP="00A62E6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color w:val="000000" w:themeColor="text1"/>
        </w:rPr>
        <w:t>También lo es que no existe normatividad o precepto legal que lo impida, de modo tal que un pronunciamiento que de atención a lo requerido</w:t>
      </w:r>
      <w:r w:rsidR="00D05834" w:rsidRPr="00A62E63">
        <w:rPr>
          <w:rFonts w:ascii="Palatino Linotype" w:eastAsia="Palatino Linotype" w:hAnsi="Palatino Linotype" w:cs="Palatino Linotype"/>
          <w:color w:val="000000" w:themeColor="text1"/>
        </w:rPr>
        <w:t>,</w:t>
      </w:r>
      <w:r w:rsidRPr="00A62E63">
        <w:rPr>
          <w:rFonts w:ascii="Palatino Linotype" w:eastAsia="Palatino Linotype" w:hAnsi="Palatino Linotype" w:cs="Palatino Linotype"/>
          <w:color w:val="000000" w:themeColor="text1"/>
        </w:rPr>
        <w:t xml:space="preserve"> eventualmente puede colmar el cumplimiento de la presente resolución, lo cual no implica que el </w:t>
      </w:r>
      <w:r w:rsidRPr="00A62E63">
        <w:rPr>
          <w:rFonts w:ascii="Palatino Linotype" w:eastAsia="Palatino Linotype" w:hAnsi="Palatino Linotype" w:cs="Palatino Linotype"/>
          <w:b/>
          <w:color w:val="000000" w:themeColor="text1"/>
        </w:rPr>
        <w:t>SUJETO OBLIGADO</w:t>
      </w:r>
      <w:r w:rsidRPr="00A62E63">
        <w:rPr>
          <w:rFonts w:ascii="Palatino Linotype" w:eastAsia="Palatino Linotype" w:hAnsi="Palatino Linotype" w:cs="Palatino Linotype"/>
          <w:color w:val="000000" w:themeColor="text1"/>
        </w:rPr>
        <w:t xml:space="preserve"> procese la información.</w:t>
      </w:r>
    </w:p>
    <w:p w:rsidR="00F73D32" w:rsidRPr="00A62E63" w:rsidRDefault="00F73D32" w:rsidP="00A62E6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color w:val="000000" w:themeColor="text1"/>
        </w:rPr>
        <w:t>Así las cosas, 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544E82" w:rsidRPr="00A62E63" w:rsidRDefault="00544E82" w:rsidP="00A62E63">
      <w:pPr>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F73D32" w:rsidRPr="00A62E63" w:rsidRDefault="00F73D32" w:rsidP="00A62E63">
      <w:pPr>
        <w:pBdr>
          <w:top w:val="nil"/>
          <w:left w:val="nil"/>
          <w:bottom w:val="nil"/>
          <w:right w:val="nil"/>
          <w:between w:val="nil"/>
        </w:pBd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i/>
          <w:color w:val="000000" w:themeColor="text1"/>
        </w:rPr>
        <w:lastRenderedPageBreak/>
        <w:t>“</w:t>
      </w:r>
      <w:r w:rsidRPr="00A62E63">
        <w:rPr>
          <w:rFonts w:ascii="Palatino Linotype" w:eastAsia="Palatino Linotype" w:hAnsi="Palatino Linotype" w:cs="Palatino Linotype"/>
          <w:b/>
          <w:i/>
          <w:color w:val="000000" w:themeColor="text1"/>
        </w:rPr>
        <w:t>Artículo 12.</w:t>
      </w:r>
      <w:r w:rsidRPr="00A62E63">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F73D32" w:rsidRPr="00A62E63" w:rsidRDefault="00F73D32" w:rsidP="00A62E63">
      <w:pPr>
        <w:pBdr>
          <w:top w:val="nil"/>
          <w:left w:val="nil"/>
          <w:bottom w:val="nil"/>
          <w:right w:val="nil"/>
          <w:between w:val="nil"/>
        </w:pBd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62E63">
        <w:rPr>
          <w:rFonts w:ascii="Palatino Linotype" w:eastAsia="Palatino Linotype" w:hAnsi="Palatino Linotype" w:cs="Palatino Linotype"/>
          <w:i/>
          <w:color w:val="000000" w:themeColor="text1"/>
        </w:rPr>
        <w:t>”</w:t>
      </w:r>
    </w:p>
    <w:p w:rsidR="00F73D32" w:rsidRPr="00A62E63" w:rsidRDefault="00F73D32" w:rsidP="00A62E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En síntesis, el derecho de acceso a la información pública se satisface en aquellos casos en que se entregue el soporte documental en que conste la información pública.</w:t>
      </w:r>
    </w:p>
    <w:p w:rsidR="00F73D32" w:rsidRPr="00A62E63" w:rsidRDefault="00F73D32" w:rsidP="00A62E63">
      <w:pPr>
        <w:spacing w:line="360" w:lineRule="auto"/>
        <w:jc w:val="both"/>
        <w:rPr>
          <w:rFonts w:ascii="Palatino Linotype" w:eastAsia="Palatino Linotype" w:hAnsi="Palatino Linotype" w:cs="Palatino Linotype"/>
          <w:color w:val="000000" w:themeColor="text1"/>
        </w:rPr>
      </w:pPr>
    </w:p>
    <w:p w:rsidR="00D05834" w:rsidRPr="00A62E63" w:rsidRDefault="00D05834"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Asimismo, es de recordar que a través de respuesta, el Sujeto Obligado refirió que la información se encontraba de manera parcial y correspondía al </w:t>
      </w:r>
      <w:r w:rsidRPr="00A62E63">
        <w:rPr>
          <w:rFonts w:ascii="Palatino Linotype" w:eastAsia="Palatino Linotype" w:hAnsi="Palatino Linotype" w:cs="Palatino Linotype"/>
          <w:b/>
          <w:i/>
          <w:color w:val="000000" w:themeColor="text1"/>
        </w:rPr>
        <w:t>monto recaudado por concepto de predial</w:t>
      </w:r>
      <w:r w:rsidRPr="00A62E63">
        <w:rPr>
          <w:rFonts w:ascii="Palatino Linotype" w:eastAsia="Palatino Linotype" w:hAnsi="Palatino Linotype" w:cs="Palatino Linotype"/>
          <w:color w:val="000000" w:themeColor="text1"/>
        </w:rPr>
        <w:t xml:space="preserve">, sin advertirse pronunciamiento respecto de los demás puntos de la solicitud, de tal circunstancia el </w:t>
      </w:r>
      <w:r w:rsidRPr="00A62E63">
        <w:rPr>
          <w:rFonts w:ascii="Palatino Linotype" w:eastAsia="Palatino Linotype" w:hAnsi="Palatino Linotype" w:cs="Palatino Linotype"/>
          <w:b/>
          <w:color w:val="000000" w:themeColor="text1"/>
        </w:rPr>
        <w:t>SUJETO OBLIGADO</w:t>
      </w:r>
      <w:r w:rsidRPr="00A62E63">
        <w:rPr>
          <w:rFonts w:ascii="Palatino Linotype" w:eastAsia="Palatino Linotype" w:hAnsi="Palatino Linotype" w:cs="Palatino Linotype"/>
          <w:color w:val="000000" w:themeColor="text1"/>
        </w:rPr>
        <w:t xml:space="preserve"> deberá realizar una búsqueda exhaustiva y razonable en la unidad administrativa que de conformidad a sus funciones y atribuciones posea, administre o genere la información, con la finalidad de entregar la que resulta de interés para </w:t>
      </w:r>
      <w:r w:rsidRPr="00A62E63">
        <w:rPr>
          <w:rFonts w:ascii="Palatino Linotype" w:eastAsia="Palatino Linotype" w:hAnsi="Palatino Linotype" w:cs="Palatino Linotype"/>
          <w:b/>
          <w:color w:val="000000" w:themeColor="text1"/>
        </w:rPr>
        <w:t>EL RECURRENTE</w:t>
      </w:r>
      <w:r w:rsidRPr="00A62E63">
        <w:rPr>
          <w:rFonts w:ascii="Palatino Linotype" w:eastAsia="Palatino Linotype" w:hAnsi="Palatino Linotype" w:cs="Palatino Linotype"/>
          <w:color w:val="000000" w:themeColor="text1"/>
        </w:rPr>
        <w:t>.</w:t>
      </w:r>
    </w:p>
    <w:p w:rsidR="00D05834" w:rsidRPr="00A62E63" w:rsidRDefault="00D05834" w:rsidP="00A62E63">
      <w:pPr>
        <w:spacing w:line="360" w:lineRule="auto"/>
        <w:jc w:val="both"/>
        <w:rPr>
          <w:rFonts w:ascii="Palatino Linotype" w:eastAsia="Palatino Linotype" w:hAnsi="Palatino Linotype" w:cs="Palatino Linotype"/>
          <w:color w:val="000000" w:themeColor="text1"/>
        </w:rPr>
      </w:pPr>
    </w:p>
    <w:p w:rsidR="00D05834" w:rsidRPr="00A62E63" w:rsidRDefault="00D05834"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Resultando aplicable el Criterio orientador 02/17 emitido por el Pleno del Instituto Nacional de Transparencia y Acceso a la Información y Protección de Datos Personales, de título y texto siguientes:</w:t>
      </w:r>
    </w:p>
    <w:p w:rsidR="00D05834" w:rsidRPr="00A62E63" w:rsidRDefault="00D05834" w:rsidP="00A62E63">
      <w:pPr>
        <w:pBdr>
          <w:top w:val="nil"/>
          <w:left w:val="nil"/>
          <w:bottom w:val="nil"/>
          <w:right w:val="nil"/>
          <w:between w:val="nil"/>
        </w:pBd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A62E63">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62E63">
        <w:rPr>
          <w:rFonts w:ascii="Palatino Linotype" w:eastAsia="Palatino Linotype" w:hAnsi="Palatino Linotype" w:cs="Palatino Linotype"/>
          <w:b/>
          <w:i/>
          <w:color w:val="000000" w:themeColor="text1"/>
        </w:rPr>
        <w:t xml:space="preserve">la congruencia implica que exista concordancia entre el requerimiento formulado por el particular y la </w:t>
      </w:r>
      <w:r w:rsidRPr="00A62E63">
        <w:rPr>
          <w:rFonts w:ascii="Palatino Linotype" w:eastAsia="Palatino Linotype" w:hAnsi="Palatino Linotype" w:cs="Palatino Linotype"/>
          <w:b/>
          <w:i/>
          <w:color w:val="000000" w:themeColor="text1"/>
        </w:rPr>
        <w:lastRenderedPageBreak/>
        <w:t>respuesta proporcionada por el sujeto obligado</w:t>
      </w:r>
      <w:r w:rsidRPr="00A62E63">
        <w:rPr>
          <w:rFonts w:ascii="Palatino Linotype" w:eastAsia="Palatino Linotype" w:hAnsi="Palatino Linotype" w:cs="Palatino Linotype"/>
          <w:i/>
          <w:color w:val="000000" w:themeColor="text1"/>
        </w:rPr>
        <w:t xml:space="preserve">; mientras que </w:t>
      </w:r>
      <w:r w:rsidRPr="00A62E63">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A62E63">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D05834" w:rsidRPr="00A62E63" w:rsidRDefault="00D05834" w:rsidP="00A62E63">
      <w:pPr>
        <w:pBdr>
          <w:top w:val="nil"/>
          <w:left w:val="nil"/>
          <w:bottom w:val="nil"/>
          <w:right w:val="nil"/>
          <w:between w:val="nil"/>
        </w:pBdr>
        <w:jc w:val="both"/>
        <w:rPr>
          <w:rFonts w:ascii="Palatino Linotype" w:eastAsia="Palatino Linotype" w:hAnsi="Palatino Linotype" w:cs="Palatino Linotype"/>
          <w:i/>
          <w:color w:val="000000" w:themeColor="text1"/>
        </w:rPr>
      </w:pPr>
    </w:p>
    <w:p w:rsidR="00D05834" w:rsidRPr="00A62E63" w:rsidRDefault="00D05834" w:rsidP="00A62E63">
      <w:pPr>
        <w:pBdr>
          <w:top w:val="nil"/>
          <w:left w:val="nil"/>
          <w:bottom w:val="nil"/>
          <w:right w:val="nil"/>
          <w:between w:val="nil"/>
        </w:pBdr>
        <w:jc w:val="both"/>
        <w:rPr>
          <w:rFonts w:ascii="Palatino Linotype" w:eastAsia="Palatino Linotype" w:hAnsi="Palatino Linotype" w:cs="Palatino Linotype"/>
          <w:i/>
          <w:color w:val="000000" w:themeColor="text1"/>
        </w:rPr>
      </w:pPr>
    </w:p>
    <w:p w:rsidR="00F73D32" w:rsidRPr="00A62E63" w:rsidRDefault="00D05834"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Por lo anterior, este Organismo Garante, con la finalidad de garantizar el derecho humano de acceso a la información de la parte </w:t>
      </w:r>
      <w:r w:rsidRPr="00A62E63">
        <w:rPr>
          <w:rFonts w:ascii="Palatino Linotype" w:eastAsia="Palatino Linotype" w:hAnsi="Palatino Linotype" w:cs="Palatino Linotype"/>
          <w:b/>
          <w:color w:val="000000" w:themeColor="text1"/>
        </w:rPr>
        <w:t>Recurrente,</w:t>
      </w:r>
      <w:r w:rsidRPr="00A62E63">
        <w:rPr>
          <w:rFonts w:ascii="Palatino Linotype" w:eastAsia="Palatino Linotype" w:hAnsi="Palatino Linotype" w:cs="Palatino Linotype"/>
          <w:color w:val="000000" w:themeColor="text1"/>
        </w:rPr>
        <w:t xml:space="preserve"> y a fin de reparar el agravio causado ante la omisión en que incurriera el </w:t>
      </w:r>
      <w:r w:rsidRPr="00A62E63">
        <w:rPr>
          <w:rFonts w:ascii="Palatino Linotype" w:eastAsia="Palatino Linotype" w:hAnsi="Palatino Linotype" w:cs="Palatino Linotype"/>
          <w:b/>
          <w:color w:val="000000" w:themeColor="text1"/>
        </w:rPr>
        <w:t>Sujeto Obligado</w:t>
      </w:r>
      <w:r w:rsidRPr="00A62E63">
        <w:rPr>
          <w:rFonts w:ascii="Palatino Linotype" w:eastAsia="Palatino Linotype" w:hAnsi="Palatino Linotype" w:cs="Palatino Linotype"/>
          <w:color w:val="000000" w:themeColor="text1"/>
        </w:rPr>
        <w:t>, ya que como se señaló, su respuesta careció del principio de exhaustividad, al no pronunciarse por las consideraciones ya expuestas</w:t>
      </w:r>
      <w:r w:rsidR="00B37AA9" w:rsidRPr="00A62E63">
        <w:rPr>
          <w:rFonts w:ascii="Palatino Linotype" w:eastAsia="Palatino Linotype" w:hAnsi="Palatino Linotype" w:cs="Palatino Linotype"/>
          <w:color w:val="000000" w:themeColor="text1"/>
        </w:rPr>
        <w:t xml:space="preserve">, </w:t>
      </w:r>
      <w:r w:rsidR="00F73D32" w:rsidRPr="00A62E63">
        <w:rPr>
          <w:rFonts w:ascii="Palatino Linotype" w:eastAsia="Palatino Linotype" w:hAnsi="Palatino Linotype" w:cs="Palatino Linotype"/>
          <w:color w:val="000000" w:themeColor="text1"/>
        </w:rPr>
        <w:t xml:space="preserve">se concluye que lo dable es </w:t>
      </w:r>
      <w:r w:rsidR="00B37AA9" w:rsidRPr="00A62E63">
        <w:rPr>
          <w:rFonts w:ascii="Palatino Linotype" w:eastAsia="Palatino Linotype" w:hAnsi="Palatino Linotype" w:cs="Palatino Linotype"/>
          <w:b/>
          <w:color w:val="000000" w:themeColor="text1"/>
        </w:rPr>
        <w:t>ORDENAR</w:t>
      </w:r>
      <w:r w:rsidR="00B37AA9" w:rsidRPr="00A62E63">
        <w:rPr>
          <w:rFonts w:ascii="Palatino Linotype" w:eastAsia="Palatino Linotype" w:hAnsi="Palatino Linotype" w:cs="Palatino Linotype"/>
          <w:color w:val="000000" w:themeColor="text1"/>
        </w:rPr>
        <w:t xml:space="preserve"> previa</w:t>
      </w:r>
      <w:r w:rsidR="00F73D32" w:rsidRPr="00A62E63">
        <w:rPr>
          <w:rFonts w:ascii="Palatino Linotype" w:eastAsia="Palatino Linotype" w:hAnsi="Palatino Linotype" w:cs="Palatino Linotype"/>
          <w:color w:val="000000" w:themeColor="text1"/>
        </w:rPr>
        <w:t xml:space="preserve"> búsqueda exhaustiva y razonable de lo solicitado derivado de la falta de pronunciamiento al respecto y, por otro lado derivado de la </w:t>
      </w:r>
      <w:r w:rsidR="00F73D32" w:rsidRPr="00A62E63">
        <w:rPr>
          <w:rFonts w:ascii="Palatino Linotype" w:eastAsia="Palatino Linotype" w:hAnsi="Palatino Linotype" w:cs="Palatino Linotype"/>
          <w:color w:val="000000" w:themeColor="text1"/>
          <w:u w:val="single"/>
        </w:rPr>
        <w:t>falta de atribuciones</w:t>
      </w:r>
      <w:r w:rsidR="00F73D32" w:rsidRPr="00A62E63">
        <w:rPr>
          <w:rFonts w:ascii="Palatino Linotype" w:eastAsia="Palatino Linotype" w:hAnsi="Palatino Linotype" w:cs="Palatino Linotype"/>
          <w:color w:val="000000" w:themeColor="text1"/>
        </w:rPr>
        <w:t xml:space="preserve"> para generar, poseer o administrar la </w:t>
      </w:r>
      <w:r w:rsidR="00F73D32" w:rsidRPr="00A62E63">
        <w:rPr>
          <w:rFonts w:ascii="Palatino Linotype" w:eastAsia="Palatino Linotype" w:hAnsi="Palatino Linotype" w:cs="Palatino Linotype"/>
          <w:color w:val="000000" w:themeColor="text1"/>
          <w:u w:val="single"/>
        </w:rPr>
        <w:t>información estadística</w:t>
      </w:r>
      <w:r w:rsidR="00F73D32" w:rsidRPr="00A62E63">
        <w:rPr>
          <w:rFonts w:ascii="Palatino Linotype" w:eastAsia="Palatino Linotype" w:hAnsi="Palatino Linotype" w:cs="Palatino Linotype"/>
          <w:color w:val="000000" w:themeColor="text1"/>
        </w:rPr>
        <w:t xml:space="preserve"> solicitada, bastará que el </w:t>
      </w:r>
      <w:r w:rsidR="00F73D32" w:rsidRPr="00A62E63">
        <w:rPr>
          <w:rFonts w:ascii="Palatino Linotype" w:eastAsia="Palatino Linotype" w:hAnsi="Palatino Linotype" w:cs="Palatino Linotype"/>
          <w:b/>
          <w:color w:val="000000" w:themeColor="text1"/>
        </w:rPr>
        <w:t>SUJETO OBLIGADO</w:t>
      </w:r>
      <w:r w:rsidR="00F73D32" w:rsidRPr="00A62E63">
        <w:rPr>
          <w:rFonts w:ascii="Palatino Linotype" w:eastAsia="Palatino Linotype" w:hAnsi="Palatino Linotype" w:cs="Palatino Linotype"/>
          <w:color w:val="000000" w:themeColor="text1"/>
        </w:rPr>
        <w:t xml:space="preserve"> lo haga del conocimiento del solicitante al momento de dar cumplimiento a la presente Resolución en términos del artículo 19 segundo párrafo de la Ley de Transparencia y Acceso a la Información Pública del Estado de México y Municipios.</w:t>
      </w:r>
    </w:p>
    <w:p w:rsidR="00F73D32" w:rsidRPr="00A62E63" w:rsidRDefault="00F73D32" w:rsidP="00A62E6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keepNext/>
        <w:keepLines/>
        <w:spacing w:after="160" w:line="360" w:lineRule="auto"/>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QUINTO. De la versión pública.</w:t>
      </w:r>
    </w:p>
    <w:p w:rsidR="00F73D32" w:rsidRPr="00A62E63" w:rsidRDefault="00F73D32" w:rsidP="00A62E63">
      <w:pPr>
        <w:keepNext/>
        <w:keepLines/>
        <w:numPr>
          <w:ilvl w:val="0"/>
          <w:numId w:val="20"/>
        </w:numPr>
        <w:tabs>
          <w:tab w:val="left" w:pos="284"/>
        </w:tabs>
        <w:spacing w:after="160" w:line="360" w:lineRule="auto"/>
        <w:ind w:left="0" w:firstLine="0"/>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 xml:space="preserve">Nociones generales. </w:t>
      </w: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Debido a la información solicitada por el </w:t>
      </w:r>
      <w:r w:rsidRPr="00A62E63">
        <w:rPr>
          <w:rFonts w:ascii="Palatino Linotype" w:eastAsia="Palatino Linotype" w:hAnsi="Palatino Linotype" w:cs="Palatino Linotype"/>
          <w:b/>
          <w:color w:val="000000" w:themeColor="text1"/>
        </w:rPr>
        <w:t>RECURRENTE</w:t>
      </w:r>
      <w:r w:rsidRPr="00A62E63">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A62E63">
        <w:rPr>
          <w:rFonts w:ascii="Palatino Linotype" w:eastAsia="Palatino Linotype" w:hAnsi="Palatino Linotype" w:cs="Palatino Linotype"/>
          <w:b/>
          <w:color w:val="000000" w:themeColor="text1"/>
        </w:rPr>
        <w:t xml:space="preserve">SUJETO OBLIGADO </w:t>
      </w:r>
      <w:r w:rsidRPr="00A62E63">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F73D32" w:rsidRPr="00A62E63" w:rsidRDefault="00F73D32" w:rsidP="00A62E63">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lastRenderedPageBreak/>
        <w:t>No pasa desapercibido para este Órgano Garante que los sujetos obligados</w:t>
      </w:r>
      <w:r w:rsidRPr="00A62E63">
        <w:rPr>
          <w:rFonts w:ascii="Palatino Linotype" w:eastAsia="Palatino Linotype" w:hAnsi="Palatino Linotype" w:cs="Palatino Linotype"/>
          <w:b/>
          <w:color w:val="000000" w:themeColor="text1"/>
        </w:rPr>
        <w:t xml:space="preserve"> </w:t>
      </w:r>
      <w:r w:rsidRPr="00A62E63">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73D32" w:rsidRPr="00A62E63" w:rsidRDefault="00F73D32" w:rsidP="00A62E63">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A62E63" w:rsidRPr="00A62E63" w:rsidTr="008879B7">
        <w:tc>
          <w:tcPr>
            <w:tcW w:w="2689" w:type="dxa"/>
          </w:tcPr>
          <w:p w:rsidR="00F73D32" w:rsidRPr="00A62E63" w:rsidRDefault="00F73D32" w:rsidP="00A62E63">
            <w:pPr>
              <w:tabs>
                <w:tab w:val="left" w:pos="284"/>
              </w:tabs>
              <w:spacing w:line="360" w:lineRule="auto"/>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a) Requisitos previos.</w:t>
            </w:r>
          </w:p>
        </w:tc>
        <w:tc>
          <w:tcPr>
            <w:tcW w:w="7087" w:type="dxa"/>
          </w:tcPr>
          <w:p w:rsidR="00F73D32" w:rsidRPr="00A62E63" w:rsidRDefault="00F73D32" w:rsidP="00A62E63">
            <w:pPr>
              <w:tabs>
                <w:tab w:val="left" w:pos="284"/>
              </w:tabs>
              <w:spacing w:line="360" w:lineRule="auto"/>
              <w:jc w:val="both"/>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F73D32" w:rsidRPr="00A62E63" w:rsidRDefault="00F73D32" w:rsidP="00A62E63">
            <w:pPr>
              <w:tabs>
                <w:tab w:val="left" w:pos="284"/>
              </w:tabs>
              <w:spacing w:line="360" w:lineRule="auto"/>
              <w:jc w:val="both"/>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F73D32" w:rsidRPr="00A62E63" w:rsidRDefault="00F73D32" w:rsidP="00A62E63">
            <w:pPr>
              <w:tabs>
                <w:tab w:val="left" w:pos="284"/>
              </w:tabs>
              <w:spacing w:line="360" w:lineRule="auto"/>
              <w:jc w:val="both"/>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F73D32" w:rsidRPr="00A62E63" w:rsidRDefault="00F73D32" w:rsidP="00A62E63">
            <w:pPr>
              <w:tabs>
                <w:tab w:val="left" w:pos="284"/>
              </w:tabs>
              <w:spacing w:line="360" w:lineRule="auto"/>
              <w:jc w:val="both"/>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A62E63">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A62E63">
              <w:rPr>
                <w:rFonts w:ascii="Palatino Linotype" w:eastAsia="Palatino Linotype" w:hAnsi="Palatino Linotype" w:cs="Palatino Linotype"/>
                <w:b/>
                <w:color w:val="000000" w:themeColor="text1"/>
              </w:rPr>
              <w:t xml:space="preserve"> individualizar su análisis y tampoco se puede hacer un acuerdo </w:t>
            </w:r>
            <w:r w:rsidRPr="00A62E63">
              <w:rPr>
                <w:rFonts w:ascii="Palatino Linotype" w:eastAsia="Palatino Linotype" w:hAnsi="Palatino Linotype" w:cs="Palatino Linotype"/>
                <w:b/>
                <w:color w:val="000000" w:themeColor="text1"/>
              </w:rPr>
              <w:lastRenderedPageBreak/>
              <w:t>por cada dato que se vaya a clasificar dentro de un documento con diez datos, por ejemplo, susceptibles de ser clasificados.</w:t>
            </w:r>
          </w:p>
        </w:tc>
      </w:tr>
      <w:tr w:rsidR="00A62E63" w:rsidRPr="00A62E63" w:rsidTr="008879B7">
        <w:tc>
          <w:tcPr>
            <w:tcW w:w="2689" w:type="dxa"/>
          </w:tcPr>
          <w:p w:rsidR="00F73D32" w:rsidRPr="00A62E63" w:rsidRDefault="00F73D32" w:rsidP="00A62E63">
            <w:pPr>
              <w:tabs>
                <w:tab w:val="left" w:pos="284"/>
              </w:tabs>
              <w:spacing w:line="360" w:lineRule="auto"/>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lastRenderedPageBreak/>
              <w:t>b) Supuestos de clasificación.</w:t>
            </w:r>
          </w:p>
        </w:tc>
        <w:tc>
          <w:tcPr>
            <w:tcW w:w="7087" w:type="dxa"/>
          </w:tcPr>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El </w:t>
            </w:r>
            <w:r w:rsidRPr="00A62E63">
              <w:rPr>
                <w:rFonts w:ascii="Palatino Linotype" w:eastAsia="Palatino Linotype" w:hAnsi="Palatino Linotype" w:cs="Palatino Linotype"/>
                <w:b/>
                <w:color w:val="000000" w:themeColor="text1"/>
              </w:rPr>
              <w:t>Sujeto Obligado</w:t>
            </w:r>
            <w:r w:rsidRPr="00A62E6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62E63" w:rsidRPr="00A62E63" w:rsidTr="008879B7">
        <w:tc>
          <w:tcPr>
            <w:tcW w:w="2689" w:type="dxa"/>
          </w:tcPr>
          <w:p w:rsidR="00F73D32" w:rsidRPr="00A62E63" w:rsidRDefault="00F73D32" w:rsidP="00A62E63">
            <w:pPr>
              <w:tabs>
                <w:tab w:val="left" w:pos="284"/>
              </w:tabs>
              <w:spacing w:line="360" w:lineRule="auto"/>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Es necesario que </w:t>
            </w:r>
            <w:r w:rsidRPr="00A62E63">
              <w:rPr>
                <w:rFonts w:ascii="Palatino Linotype" w:eastAsia="Palatino Linotype" w:hAnsi="Palatino Linotype" w:cs="Palatino Linotype"/>
                <w:b/>
                <w:color w:val="000000" w:themeColor="text1"/>
                <w:u w:val="single"/>
              </w:rPr>
              <w:t>el acto reúna con los requisitos elementales</w:t>
            </w:r>
            <w:r w:rsidRPr="00A62E63">
              <w:rPr>
                <w:rFonts w:ascii="Palatino Linotype" w:eastAsia="Palatino Linotype" w:hAnsi="Palatino Linotype" w:cs="Palatino Linotype"/>
                <w:color w:val="000000" w:themeColor="text1"/>
              </w:rPr>
              <w:t>, entre ellos, que la autoridad que va a emitir el acto de autoridad sea la legalmente facultada para ello.</w:t>
            </w:r>
          </w:p>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62E63" w:rsidRPr="00A62E63" w:rsidTr="008879B7">
        <w:tc>
          <w:tcPr>
            <w:tcW w:w="2689" w:type="dxa"/>
          </w:tcPr>
          <w:p w:rsidR="00F73D32" w:rsidRPr="00A62E63" w:rsidRDefault="00F73D32" w:rsidP="00A62E63">
            <w:pPr>
              <w:tabs>
                <w:tab w:val="left" w:pos="284"/>
              </w:tabs>
              <w:spacing w:line="360" w:lineRule="auto"/>
              <w:rPr>
                <w:rFonts w:ascii="Palatino Linotype" w:eastAsia="Palatino Linotype" w:hAnsi="Palatino Linotype" w:cs="Palatino Linotype"/>
                <w:b/>
                <w:color w:val="000000" w:themeColor="text1"/>
              </w:rPr>
            </w:pPr>
          </w:p>
          <w:p w:rsidR="00F73D32" w:rsidRPr="00A62E63" w:rsidRDefault="00F73D32" w:rsidP="00A62E63">
            <w:pPr>
              <w:tabs>
                <w:tab w:val="left" w:pos="284"/>
              </w:tabs>
              <w:spacing w:line="360" w:lineRule="auto"/>
              <w:jc w:val="both"/>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62E63">
              <w:rPr>
                <w:rFonts w:ascii="Palatino Linotype" w:eastAsia="Palatino Linotype" w:hAnsi="Palatino Linotype" w:cs="Palatino Linotype"/>
                <w:b/>
                <w:color w:val="000000" w:themeColor="text1"/>
              </w:rPr>
              <w:t>Sujetos Obligados</w:t>
            </w:r>
            <w:r w:rsidRPr="00A62E63">
              <w:rPr>
                <w:rFonts w:ascii="Palatino Linotype" w:eastAsia="Palatino Linotype" w:hAnsi="Palatino Linotype" w:cs="Palatino Linotype"/>
                <w:color w:val="000000" w:themeColor="text1"/>
              </w:rPr>
              <w:t xml:space="preserve">, por lo que deberán fundar y motivar debidamente la clasificación. </w:t>
            </w:r>
          </w:p>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lastRenderedPageBreak/>
              <w:t xml:space="preserve">De lo anterior, se desprende que para una correcta </w:t>
            </w:r>
            <w:r w:rsidRPr="00A62E63">
              <w:rPr>
                <w:rFonts w:ascii="Palatino Linotype" w:eastAsia="Palatino Linotype" w:hAnsi="Palatino Linotype" w:cs="Palatino Linotype"/>
                <w:b/>
                <w:color w:val="000000" w:themeColor="text1"/>
              </w:rPr>
              <w:t>clasificación total o parcial</w:t>
            </w:r>
            <w:r w:rsidRPr="00A62E6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Ahora bien, </w:t>
            </w:r>
            <w:r w:rsidRPr="00A62E63">
              <w:rPr>
                <w:rFonts w:ascii="Palatino Linotype" w:eastAsia="Palatino Linotype" w:hAnsi="Palatino Linotype" w:cs="Palatino Linotype"/>
                <w:b/>
                <w:color w:val="000000" w:themeColor="text1"/>
                <w:u w:val="single"/>
              </w:rPr>
              <w:t>para cada caso además de fundar y motivar</w:t>
            </w:r>
            <w:r w:rsidRPr="00A62E63">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A62E63">
              <w:rPr>
                <w:rFonts w:ascii="Palatino Linotype" w:eastAsia="Palatino Linotype" w:hAnsi="Palatino Linotype" w:cs="Palatino Linotype"/>
                <w:color w:val="000000" w:themeColor="text1"/>
              </w:rPr>
              <w:lastRenderedPageBreak/>
              <w:t>comercial, fiscal, bursátil y postal, cuya titularidad corresponda a particulares, entre otros.</w:t>
            </w:r>
          </w:p>
        </w:tc>
      </w:tr>
      <w:tr w:rsidR="00F73D32" w:rsidRPr="00A62E63" w:rsidTr="008879B7">
        <w:tc>
          <w:tcPr>
            <w:tcW w:w="2689" w:type="dxa"/>
          </w:tcPr>
          <w:p w:rsidR="00F73D32" w:rsidRPr="00A62E63" w:rsidRDefault="00F73D32" w:rsidP="00A62E63">
            <w:pPr>
              <w:tabs>
                <w:tab w:val="left" w:pos="284"/>
              </w:tabs>
              <w:spacing w:line="360" w:lineRule="auto"/>
              <w:jc w:val="both"/>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73D32" w:rsidRPr="00A62E63" w:rsidRDefault="00F73D32" w:rsidP="00A62E63">
            <w:pPr>
              <w:tabs>
                <w:tab w:val="left" w:pos="284"/>
              </w:tabs>
              <w:spacing w:line="360" w:lineRule="auto"/>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F73D32" w:rsidRPr="00A62E63" w:rsidRDefault="00F73D32" w:rsidP="00A62E63">
      <w:pPr>
        <w:tabs>
          <w:tab w:val="left" w:pos="284"/>
        </w:tabs>
        <w:spacing w:line="360" w:lineRule="auto"/>
        <w:rPr>
          <w:rFonts w:ascii="Palatino Linotype" w:eastAsia="Palatino Linotype" w:hAnsi="Palatino Linotype" w:cs="Palatino Linotype"/>
          <w:color w:val="000000" w:themeColor="text1"/>
        </w:rPr>
      </w:pPr>
    </w:p>
    <w:p w:rsidR="00F73D32" w:rsidRPr="00A62E63" w:rsidRDefault="00F73D32" w:rsidP="00A62E63">
      <w:pPr>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En ese sentido, el </w:t>
      </w:r>
      <w:r w:rsidRPr="00A62E63">
        <w:rPr>
          <w:rFonts w:ascii="Palatino Linotype" w:eastAsia="Palatino Linotype" w:hAnsi="Palatino Linotype" w:cs="Palatino Linotype"/>
          <w:b/>
          <w:color w:val="000000" w:themeColor="text1"/>
        </w:rPr>
        <w:t>SUJETO OBLIGADO</w:t>
      </w:r>
      <w:r w:rsidRPr="00A62E63">
        <w:rPr>
          <w:rFonts w:ascii="Palatino Linotype" w:eastAsia="Palatino Linotype" w:hAnsi="Palatino Linotype" w:cs="Palatino Linotype"/>
          <w:color w:val="000000" w:themeColor="text1"/>
        </w:rPr>
        <w:t xml:space="preserve"> deberá de emitir el Acuerdo del Comité de Transparencia, </w:t>
      </w:r>
      <w:r w:rsidRPr="00A62E63">
        <w:rPr>
          <w:rFonts w:ascii="Palatino Linotype" w:hAnsi="Palatino Linotype"/>
          <w:color w:val="000000" w:themeColor="text1"/>
        </w:rPr>
        <w:t>mediante</w:t>
      </w:r>
      <w:r w:rsidRPr="00A62E63">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w:t>
      </w:r>
      <w:r w:rsidRPr="00A62E63">
        <w:rPr>
          <w:rFonts w:ascii="Palatino Linotype" w:eastAsia="Palatino Linotype" w:hAnsi="Palatino Linotype" w:cs="Palatino Linotype"/>
          <w:color w:val="000000" w:themeColor="text1"/>
        </w:rPr>
        <w:lastRenderedPageBreak/>
        <w:t>ya sea porque se testan o suprimen- deja al solicitante en estado de incertidumbre, al no conocer o comprender porque no aparecen en la documentación respectiva.</w:t>
      </w:r>
    </w:p>
    <w:p w:rsidR="00F73D32" w:rsidRPr="00A62E63" w:rsidRDefault="00F73D32" w:rsidP="00A62E63">
      <w:pPr>
        <w:tabs>
          <w:tab w:val="left" w:pos="284"/>
        </w:tabs>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Derivado de lo establecido en párrafos anteriores, si el </w:t>
      </w:r>
      <w:r w:rsidRPr="00A62E63">
        <w:rPr>
          <w:rFonts w:ascii="Palatino Linotype" w:eastAsia="Palatino Linotype" w:hAnsi="Palatino Linotype" w:cs="Palatino Linotype"/>
          <w:b/>
          <w:color w:val="000000" w:themeColor="text1"/>
        </w:rPr>
        <w:t>SUJETO OBLIGADO</w:t>
      </w:r>
      <w:r w:rsidRPr="00A62E63">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F20161" w:rsidRPr="00A62E63" w:rsidRDefault="00F20161" w:rsidP="00A62E63">
      <w:pPr>
        <w:spacing w:line="360" w:lineRule="auto"/>
        <w:jc w:val="both"/>
        <w:rPr>
          <w:rFonts w:ascii="Palatino Linotype" w:eastAsia="Palatino Linotype" w:hAnsi="Palatino Linotype" w:cs="Palatino Linotype"/>
          <w:color w:val="000000" w:themeColor="text1"/>
        </w:rPr>
      </w:pPr>
    </w:p>
    <w:p w:rsidR="00B37AA9" w:rsidRPr="00A62E63" w:rsidRDefault="00F20161" w:rsidP="00A62E63">
      <w:pPr>
        <w:numPr>
          <w:ilvl w:val="0"/>
          <w:numId w:val="2"/>
        </w:numPr>
        <w:spacing w:line="360" w:lineRule="auto"/>
        <w:ind w:left="0" w:firstLine="0"/>
        <w:jc w:val="both"/>
        <w:rPr>
          <w:rFonts w:ascii="Palatino Linotype" w:hAnsi="Palatino Linotype" w:cs="Tahoma"/>
          <w:bCs/>
          <w:iCs/>
          <w:color w:val="000000" w:themeColor="text1"/>
        </w:rPr>
      </w:pPr>
      <w:r w:rsidRPr="00A62E63">
        <w:rPr>
          <w:rFonts w:ascii="Palatino Linotype" w:hAnsi="Palatino Linotype" w:cs="Tahoma"/>
          <w:bCs/>
          <w:iCs/>
          <w:color w:val="000000" w:themeColor="text1"/>
        </w:rPr>
        <w:t xml:space="preserve">Bajo este esquema, </w:t>
      </w:r>
      <w:r w:rsidR="00B37AA9" w:rsidRPr="00A62E63">
        <w:rPr>
          <w:rFonts w:ascii="Palatino Linotype" w:hAnsi="Palatino Linotype" w:cs="Tahoma"/>
          <w:bCs/>
          <w:iCs/>
          <w:color w:val="000000" w:themeColor="text1"/>
        </w:rPr>
        <w:t>y de ser el caso,</w:t>
      </w:r>
      <w:r w:rsidRPr="00A62E63">
        <w:rPr>
          <w:rFonts w:ascii="Palatino Linotype" w:hAnsi="Palatino Linotype" w:cs="Tahoma"/>
          <w:bCs/>
          <w:iCs/>
          <w:color w:val="000000" w:themeColor="text1"/>
        </w:rPr>
        <w:t xml:space="preserve"> a fin de aportar mayores elementos para la correcta elaboración de las versiones públicas; de forma enunciativa má</w:t>
      </w:r>
      <w:r w:rsidR="00B37AA9" w:rsidRPr="00A62E63">
        <w:rPr>
          <w:rFonts w:ascii="Palatino Linotype" w:hAnsi="Palatino Linotype" w:cs="Tahoma"/>
          <w:bCs/>
          <w:iCs/>
          <w:color w:val="000000" w:themeColor="text1"/>
        </w:rPr>
        <w:t>s no limitativa; se analiza</w:t>
      </w:r>
      <w:r w:rsidRPr="00A62E63">
        <w:rPr>
          <w:rFonts w:ascii="Palatino Linotype" w:hAnsi="Palatino Linotype" w:cs="Tahoma"/>
          <w:bCs/>
          <w:iCs/>
          <w:color w:val="000000" w:themeColor="text1"/>
        </w:rPr>
        <w:t xml:space="preserve"> la </w:t>
      </w:r>
      <w:r w:rsidRPr="00A62E63">
        <w:rPr>
          <w:rFonts w:ascii="Palatino Linotype" w:hAnsi="Palatino Linotype" w:cs="Tahoma"/>
          <w:b/>
          <w:bCs/>
          <w:iCs/>
          <w:color w:val="000000" w:themeColor="text1"/>
        </w:rPr>
        <w:t>clave catastral</w:t>
      </w:r>
      <w:r w:rsidR="00B37AA9" w:rsidRPr="00A62E63">
        <w:rPr>
          <w:rFonts w:ascii="Palatino Linotype" w:hAnsi="Palatino Linotype" w:cs="Tahoma"/>
          <w:b/>
          <w:bCs/>
          <w:iCs/>
          <w:color w:val="000000" w:themeColor="text1"/>
        </w:rPr>
        <w:t>.</w:t>
      </w:r>
    </w:p>
    <w:p w:rsidR="00F20161" w:rsidRPr="00A62E63" w:rsidRDefault="00F20161" w:rsidP="00A62E63">
      <w:pPr>
        <w:spacing w:line="360" w:lineRule="auto"/>
        <w:jc w:val="both"/>
        <w:rPr>
          <w:rFonts w:ascii="Palatino Linotype" w:hAnsi="Palatino Linotype" w:cs="Tahoma"/>
          <w:bCs/>
          <w:iCs/>
          <w:color w:val="000000" w:themeColor="text1"/>
        </w:rPr>
      </w:pPr>
    </w:p>
    <w:p w:rsidR="00F20161" w:rsidRPr="00A62E63" w:rsidRDefault="00F20161" w:rsidP="00A62E63">
      <w:pPr>
        <w:numPr>
          <w:ilvl w:val="0"/>
          <w:numId w:val="31"/>
        </w:numPr>
        <w:spacing w:line="360" w:lineRule="auto"/>
        <w:ind w:left="0" w:firstLine="0"/>
        <w:jc w:val="both"/>
        <w:rPr>
          <w:rFonts w:ascii="Palatino Linotype" w:hAnsi="Palatino Linotype" w:cs="Tahoma"/>
          <w:b/>
          <w:bCs/>
          <w:color w:val="000000" w:themeColor="text1"/>
          <w:lang w:eastAsia="en-US"/>
        </w:rPr>
      </w:pPr>
      <w:r w:rsidRPr="00A62E63">
        <w:rPr>
          <w:rFonts w:ascii="Palatino Linotype" w:hAnsi="Palatino Linotype" w:cs="Tahoma"/>
          <w:b/>
          <w:bCs/>
          <w:color w:val="000000" w:themeColor="text1"/>
          <w:lang w:eastAsia="en-US"/>
        </w:rPr>
        <w:t>Clave Catastral.</w:t>
      </w:r>
    </w:p>
    <w:p w:rsidR="00F20161" w:rsidRPr="00A62E63" w:rsidRDefault="00B37AA9"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Es </w:t>
      </w:r>
      <w:r w:rsidR="00F20161" w:rsidRPr="00A62E63">
        <w:rPr>
          <w:rFonts w:ascii="Palatino Linotype" w:eastAsia="Palatino Linotype" w:hAnsi="Palatino Linotype" w:cs="Palatino Linotype"/>
          <w:color w:val="000000" w:themeColor="text1"/>
        </w:rPr>
        <w:t xml:space="preserve">un criterio </w:t>
      </w:r>
      <w:r w:rsidR="00F20161" w:rsidRPr="00A62E63">
        <w:rPr>
          <w:rFonts w:ascii="Palatino Linotype" w:hAnsi="Palatino Linotype" w:cs="Tahoma"/>
          <w:bCs/>
          <w:iCs/>
          <w:color w:val="000000" w:themeColor="text1"/>
        </w:rPr>
        <w:t>mayoritario</w:t>
      </w:r>
      <w:r w:rsidR="00F20161" w:rsidRPr="00A62E63">
        <w:rPr>
          <w:rFonts w:ascii="Palatino Linotype" w:eastAsia="Palatino Linotype" w:hAnsi="Palatino Linotype" w:cs="Palatino Linotype"/>
          <w:color w:val="000000" w:themeColor="text1"/>
        </w:rPr>
        <w:t xml:space="preserve"> de este Pleno que ese elemento debe ser testado tomando en cuenta que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w:t>
      </w:r>
    </w:p>
    <w:p w:rsidR="00F20161" w:rsidRPr="00A62E63" w:rsidRDefault="00F20161" w:rsidP="00A62E63">
      <w:pPr>
        <w:spacing w:line="360" w:lineRule="auto"/>
        <w:jc w:val="both"/>
        <w:rPr>
          <w:rFonts w:ascii="Palatino Linotype" w:eastAsia="Palatino Linotype" w:hAnsi="Palatino Linotype" w:cs="Palatino Linotype"/>
          <w:color w:val="000000" w:themeColor="text1"/>
        </w:rPr>
      </w:pPr>
    </w:p>
    <w:p w:rsidR="00F20161" w:rsidRPr="00A62E63" w:rsidRDefault="00F20161"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lastRenderedPageBreak/>
        <w:t xml:space="preserve">El “Diccionario de Datos catastrales Escala 1:1000” del Instituto Nacional de Estadística y Geografía (INEGI), contempla en su Glosario la definición de la Clave Catastral, la cual, </w:t>
      </w:r>
      <w:r w:rsidRPr="00A62E63">
        <w:rPr>
          <w:rFonts w:ascii="Palatino Linotype" w:hAnsi="Palatino Linotype" w:cs="Tahoma"/>
          <w:color w:val="000000" w:themeColor="text1"/>
          <w:lang w:val="es-ES"/>
        </w:rPr>
        <w:t>apunta</w:t>
      </w:r>
      <w:r w:rsidRPr="00A62E63">
        <w:rPr>
          <w:rFonts w:ascii="Palatino Linotype" w:eastAsia="Palatino Linotype" w:hAnsi="Palatino Linotype" w:cs="Palatino Linotype"/>
          <w:color w:val="000000" w:themeColor="text1"/>
        </w:rPr>
        <w:t xml:space="preserve"> lo siguiente: </w:t>
      </w:r>
    </w:p>
    <w:p w:rsidR="00F20161" w:rsidRPr="00A62E63" w:rsidRDefault="00F201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Clave Catastral</w:t>
      </w:r>
      <w:r w:rsidRPr="00A62E63">
        <w:rPr>
          <w:rFonts w:ascii="Palatino Linotype" w:eastAsia="Palatino Linotype" w:hAnsi="Palatino Linotype" w:cs="Palatino Linotype"/>
          <w:i/>
          <w:color w:val="000000" w:themeColor="text1"/>
        </w:rPr>
        <w:t xml:space="preserve">: El código que identifica al predio de forma única para su localización geográfica, mismo que es asignado a cada uno de ellos en el momento de su inscripción en el padrón catastral por las Unidades del Estado con atribuciones catastrales. </w:t>
      </w:r>
    </w:p>
    <w:p w:rsidR="00F20161" w:rsidRPr="00A62E63" w:rsidRDefault="00F20161" w:rsidP="00A62E63">
      <w:pPr>
        <w:spacing w:line="360" w:lineRule="auto"/>
        <w:jc w:val="both"/>
        <w:rPr>
          <w:rFonts w:ascii="Palatino Linotype" w:eastAsia="Palatino Linotype" w:hAnsi="Palatino Linotype" w:cs="Palatino Linotype"/>
          <w:color w:val="000000" w:themeColor="text1"/>
        </w:rPr>
      </w:pPr>
    </w:p>
    <w:p w:rsidR="00F20161" w:rsidRPr="00A62E63" w:rsidRDefault="00F20161"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Asimismo, dicho diccionario hace referencia a dos tipos de Claves Catastrales, siendo éstas la Estándar y la Original, que se definen como se observa a continuación:</w:t>
      </w:r>
    </w:p>
    <w:p w:rsidR="00F20161" w:rsidRPr="00A62E63" w:rsidRDefault="00F201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CLAVE CATASTRAL ESTÁNDAR</w:t>
      </w:r>
      <w:r w:rsidRPr="00A62E63">
        <w:rPr>
          <w:rFonts w:ascii="Palatino Linotype" w:eastAsia="Palatino Linotype" w:hAnsi="Palatino Linotype" w:cs="Palatino Linotype"/>
          <w:i/>
          <w:color w:val="000000" w:themeColor="text1"/>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F20161" w:rsidRPr="00A62E63" w:rsidRDefault="00F20161" w:rsidP="00A62E63">
      <w:pPr>
        <w:jc w:val="both"/>
        <w:rPr>
          <w:rFonts w:ascii="Palatino Linotype" w:eastAsia="Palatino Linotype" w:hAnsi="Palatino Linotype" w:cs="Palatino Linotype"/>
          <w:i/>
          <w:color w:val="000000" w:themeColor="text1"/>
        </w:rPr>
      </w:pPr>
    </w:p>
    <w:p w:rsidR="00F20161" w:rsidRPr="00A62E63" w:rsidRDefault="00F20161" w:rsidP="00A62E63">
      <w:pPr>
        <w:jc w:val="both"/>
        <w:rPr>
          <w:rFonts w:ascii="Palatino Linotype" w:eastAsia="Palatino Linotype" w:hAnsi="Palatino Linotype" w:cs="Palatino Linotype"/>
          <w:i/>
          <w:color w:val="000000" w:themeColor="text1"/>
        </w:rPr>
      </w:pPr>
      <w:r w:rsidRPr="00A62E63">
        <w:rPr>
          <w:rFonts w:ascii="Palatino Linotype" w:eastAsia="Palatino Linotype" w:hAnsi="Palatino Linotype" w:cs="Palatino Linotype"/>
          <w:b/>
          <w:i/>
          <w:color w:val="000000" w:themeColor="text1"/>
        </w:rPr>
        <w:t>CLAVE CATASTRAL ORIGINAL</w:t>
      </w:r>
      <w:r w:rsidRPr="00A62E63">
        <w:rPr>
          <w:rFonts w:ascii="Palatino Linotype" w:eastAsia="Palatino Linotype" w:hAnsi="Palatino Linotype" w:cs="Palatino Linotype"/>
          <w:i/>
          <w:color w:val="000000" w:themeColor="text1"/>
        </w:rPr>
        <w:t>: Código que identifica al objeto espacial, el cual es asignado por el Catastro Estatal, Municipal o por el Registro Agrario Nacional.</w:t>
      </w:r>
    </w:p>
    <w:p w:rsidR="00F20161" w:rsidRPr="00A62E63" w:rsidRDefault="00F20161" w:rsidP="00A62E63">
      <w:pPr>
        <w:spacing w:line="360" w:lineRule="auto"/>
        <w:jc w:val="both"/>
        <w:rPr>
          <w:rFonts w:ascii="Palatino Linotype" w:eastAsia="Palatino Linotype" w:hAnsi="Palatino Linotype" w:cs="Palatino Linotype"/>
          <w:color w:val="000000" w:themeColor="text1"/>
        </w:rPr>
      </w:pPr>
    </w:p>
    <w:p w:rsidR="00F20161" w:rsidRPr="00A62E63" w:rsidRDefault="00F20161"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En ese orden de ideas, la Ley de Transparencia y Acceso a la Información Pública del Estado de México y Municipios, en la ya citada fracción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 </w:t>
      </w:r>
    </w:p>
    <w:p w:rsidR="00F20161" w:rsidRPr="00A62E63" w:rsidRDefault="00F20161" w:rsidP="00A62E63">
      <w:pP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 xml:space="preserve">DERECHO A LA VIDA PRIVADA. ALCANCE DE SU PROTECCIÓN POR EL ESTADO. </w:t>
      </w:r>
    </w:p>
    <w:p w:rsidR="00F20161" w:rsidRPr="00A62E63" w:rsidRDefault="00F20161" w:rsidP="00A62E63">
      <w:pPr>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i/>
          <w:color w:val="000000" w:themeColor="text1"/>
        </w:rPr>
        <w:t xml:space="preserve">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w:t>
      </w:r>
      <w:r w:rsidRPr="00A62E63">
        <w:rPr>
          <w:rFonts w:ascii="Palatino Linotype" w:eastAsia="Palatino Linotype" w:hAnsi="Palatino Linotype" w:cs="Palatino Linotype"/>
          <w:i/>
          <w:color w:val="000000" w:themeColor="text1"/>
        </w:rPr>
        <w:lastRenderedPageBreak/>
        <w:t>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F20161" w:rsidRPr="00A62E63" w:rsidRDefault="00F20161" w:rsidP="00A62E63">
      <w:pPr>
        <w:spacing w:line="360" w:lineRule="auto"/>
        <w:jc w:val="both"/>
        <w:rPr>
          <w:rFonts w:ascii="Palatino Linotype" w:eastAsia="Palatino Linotype" w:hAnsi="Palatino Linotype" w:cs="Palatino Linotype"/>
          <w:color w:val="000000" w:themeColor="text1"/>
        </w:rPr>
      </w:pPr>
    </w:p>
    <w:p w:rsidR="00F20161" w:rsidRPr="00A62E63" w:rsidRDefault="00F20161" w:rsidP="00A62E63">
      <w:pPr>
        <w:jc w:val="both"/>
        <w:rPr>
          <w:rFonts w:ascii="Palatino Linotype" w:eastAsia="Palatino Linotype" w:hAnsi="Palatino Linotype" w:cs="Palatino Linotype"/>
          <w:b/>
          <w:i/>
          <w:color w:val="000000" w:themeColor="text1"/>
        </w:rPr>
      </w:pPr>
      <w:r w:rsidRPr="00A62E63">
        <w:rPr>
          <w:rFonts w:ascii="Palatino Linotype" w:eastAsia="Palatino Linotype" w:hAnsi="Palatino Linotype" w:cs="Palatino Linotype"/>
          <w:b/>
          <w:i/>
          <w:color w:val="000000" w:themeColor="text1"/>
        </w:rPr>
        <w:t>INFORMACIÓN CONFIDENCIAL. LÍMITE AL DERECHO DE ACCESO A LA INFORMACIÓN (LEY FEDERAL DE TRANSPARENCIA Y ACCESO A LA INFORMACIÓN PÚBLICA GUBERNAMENTAL).</w:t>
      </w:r>
    </w:p>
    <w:p w:rsidR="00F20161" w:rsidRPr="00A62E63" w:rsidRDefault="00F20161" w:rsidP="00A62E63">
      <w:pPr>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i/>
          <w:color w:val="000000" w:themeColor="text1"/>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w:t>
      </w:r>
      <w:r w:rsidRPr="00A62E63">
        <w:rPr>
          <w:rFonts w:ascii="Palatino Linotype" w:eastAsia="Palatino Linotype" w:hAnsi="Palatino Linotype" w:cs="Palatino Linotype"/>
          <w:i/>
          <w:color w:val="000000" w:themeColor="text1"/>
        </w:rPr>
        <w:lastRenderedPageBreak/>
        <w:t>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F20161" w:rsidRPr="00A62E63" w:rsidRDefault="00F20161" w:rsidP="00A62E63">
      <w:pPr>
        <w:spacing w:line="360" w:lineRule="auto"/>
        <w:jc w:val="both"/>
        <w:rPr>
          <w:rFonts w:ascii="Palatino Linotype" w:eastAsia="Palatino Linotype" w:hAnsi="Palatino Linotype" w:cs="Palatino Linotype"/>
          <w:color w:val="000000" w:themeColor="text1"/>
        </w:rPr>
      </w:pPr>
    </w:p>
    <w:p w:rsidR="00F20161" w:rsidRPr="00A62E63" w:rsidRDefault="00F20161"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 Por lo anterior, la </w:t>
      </w:r>
      <w:r w:rsidRPr="00A62E63">
        <w:rPr>
          <w:rFonts w:ascii="Palatino Linotype" w:eastAsia="Palatino Linotype" w:hAnsi="Palatino Linotype" w:cs="Palatino Linotype"/>
          <w:b/>
          <w:color w:val="000000" w:themeColor="text1"/>
        </w:rPr>
        <w:t>Clave Catastral deberá ser suprimida de los documentos, en los que se localice</w:t>
      </w:r>
      <w:r w:rsidRPr="00A62E63">
        <w:rPr>
          <w:rFonts w:ascii="Palatino Linotype" w:eastAsia="Palatino Linotype" w:hAnsi="Palatino Linotype" w:cs="Palatino Linotype"/>
          <w:color w:val="000000" w:themeColor="text1"/>
        </w:rPr>
        <w:t>.</w:t>
      </w:r>
    </w:p>
    <w:p w:rsidR="00F73D32" w:rsidRPr="00A62E63" w:rsidRDefault="00F73D32" w:rsidP="00A62E63">
      <w:pPr>
        <w:spacing w:line="360" w:lineRule="auto"/>
        <w:jc w:val="both"/>
        <w:rPr>
          <w:rFonts w:ascii="Palatino Linotype" w:hAnsi="Palatino Linotype"/>
          <w:color w:val="000000" w:themeColor="text1"/>
        </w:rPr>
      </w:pPr>
    </w:p>
    <w:p w:rsidR="00544E82" w:rsidRDefault="00544E82" w:rsidP="00A62E63">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 xml:space="preserve">Por lo expuesto, y con fundamento en lo prescrito en los artículos 5, párrafos </w:t>
      </w:r>
      <w:r w:rsidR="00751215" w:rsidRPr="00A62E63">
        <w:rPr>
          <w:rFonts w:ascii="Palatino Linotype" w:eastAsia="Palatino Linotype" w:hAnsi="Palatino Linotype" w:cs="Palatino Linotype"/>
          <w:color w:val="000000" w:themeColor="text1"/>
        </w:rPr>
        <w:t>cuadragésimo cuarto, cuadragésimo quinto y cuadragésimo sexto</w:t>
      </w:r>
      <w:r w:rsidRPr="00A62E63">
        <w:rPr>
          <w:rFonts w:ascii="Palatino Linotype" w:eastAsia="Palatino Linotype" w:hAnsi="Palatino Linotype" w:cs="Palatino Linotype"/>
          <w:color w:val="000000" w:themeColor="text1"/>
        </w:rPr>
        <w:t>, fracciones IV y V, de la Constitución Política del Estado Libre y Soberano de México; 2, fracción II; 29, 36 fracciones I y II; 176, 178, 179, 181 y 185 de la Ley de Transparencia y Acceso a la Información Pública del Estado de México y Municipios, este Pleno:</w:t>
      </w:r>
      <w:r w:rsidR="008879B7">
        <w:rPr>
          <w:rFonts w:ascii="Palatino Linotype" w:eastAsia="Palatino Linotype" w:hAnsi="Palatino Linotype" w:cs="Palatino Linotype"/>
          <w:color w:val="000000" w:themeColor="text1"/>
        </w:rPr>
        <w:t xml:space="preserve"> ---------------------------------------------------------</w:t>
      </w:r>
    </w:p>
    <w:p w:rsidR="008879B7" w:rsidRDefault="008879B7" w:rsidP="008879B7">
      <w:pPr>
        <w:pStyle w:val="Prrafodelista"/>
        <w:rPr>
          <w:rFonts w:ascii="Palatino Linotype" w:eastAsia="Palatino Linotype" w:hAnsi="Palatino Linotype" w:cs="Palatino Linotype"/>
          <w:color w:val="000000" w:themeColor="text1"/>
        </w:rPr>
      </w:pPr>
    </w:p>
    <w:p w:rsidR="008879B7" w:rsidRPr="00A62E63" w:rsidRDefault="008879B7" w:rsidP="008879B7">
      <w:pPr>
        <w:spacing w:line="360" w:lineRule="auto"/>
        <w:jc w:val="both"/>
        <w:rPr>
          <w:rFonts w:ascii="Palatino Linotype" w:eastAsia="Palatino Linotype" w:hAnsi="Palatino Linotype" w:cs="Palatino Linotype"/>
          <w:color w:val="000000" w:themeColor="text1"/>
        </w:rPr>
      </w:pPr>
    </w:p>
    <w:p w:rsidR="00544E82" w:rsidRPr="00A62E63" w:rsidRDefault="00544E82" w:rsidP="00A62E63">
      <w:pPr>
        <w:rPr>
          <w:rFonts w:ascii="Palatino Linotype" w:eastAsia="Palatino Linotype" w:hAnsi="Palatino Linotype" w:cs="Palatino Linotype"/>
          <w:color w:val="000000" w:themeColor="text1"/>
        </w:rPr>
      </w:pPr>
    </w:p>
    <w:p w:rsidR="00544E82" w:rsidRPr="00A62E63" w:rsidRDefault="00544E82" w:rsidP="00A62E63">
      <w:pPr>
        <w:spacing w:line="360" w:lineRule="auto"/>
        <w:jc w:val="center"/>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R E S U E L V E</w:t>
      </w:r>
    </w:p>
    <w:p w:rsidR="00544E82" w:rsidRPr="00A62E63" w:rsidRDefault="00544E82" w:rsidP="00A62E63">
      <w:pPr>
        <w:spacing w:line="360" w:lineRule="auto"/>
        <w:jc w:val="center"/>
        <w:rPr>
          <w:rFonts w:ascii="Palatino Linotype" w:eastAsia="Palatino Linotype" w:hAnsi="Palatino Linotype" w:cs="Palatino Linotype"/>
          <w:b/>
          <w:color w:val="000000" w:themeColor="text1"/>
        </w:rPr>
      </w:pPr>
    </w:p>
    <w:p w:rsidR="00F73D32" w:rsidRPr="00A62E63" w:rsidRDefault="00F73D32" w:rsidP="00A62E63">
      <w:pPr>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b/>
          <w:color w:val="000000" w:themeColor="text1"/>
        </w:rPr>
        <w:t>PRIMERO</w:t>
      </w:r>
      <w:r w:rsidRPr="00A62E63">
        <w:rPr>
          <w:rFonts w:ascii="Palatino Linotype" w:eastAsia="Palatino Linotype" w:hAnsi="Palatino Linotype" w:cs="Palatino Linotype"/>
          <w:color w:val="000000" w:themeColor="text1"/>
        </w:rPr>
        <w:t xml:space="preserve">. Resultan </w:t>
      </w:r>
      <w:r w:rsidR="00A011C9" w:rsidRPr="00A62E63">
        <w:rPr>
          <w:rFonts w:ascii="Palatino Linotype" w:eastAsia="Palatino Linotype" w:hAnsi="Palatino Linotype" w:cs="Palatino Linotype"/>
          <w:b/>
          <w:color w:val="000000" w:themeColor="text1"/>
        </w:rPr>
        <w:t>FUNDADAS</w:t>
      </w:r>
      <w:r w:rsidR="00A011C9" w:rsidRPr="00A62E63">
        <w:rPr>
          <w:rFonts w:ascii="Palatino Linotype" w:eastAsia="Palatino Linotype" w:hAnsi="Palatino Linotype" w:cs="Palatino Linotype"/>
          <w:color w:val="000000" w:themeColor="text1"/>
        </w:rPr>
        <w:t xml:space="preserve"> </w:t>
      </w:r>
      <w:r w:rsidRPr="00A62E63">
        <w:rPr>
          <w:rFonts w:ascii="Palatino Linotype" w:eastAsia="Palatino Linotype" w:hAnsi="Palatino Linotype" w:cs="Palatino Linotype"/>
          <w:color w:val="000000" w:themeColor="text1"/>
        </w:rPr>
        <w:t xml:space="preserve">las razones o motivos de inconformidad hechos valer en el Recurso de Revisión </w:t>
      </w:r>
      <w:r w:rsidR="00A011C9" w:rsidRPr="00A62E63">
        <w:rPr>
          <w:rFonts w:ascii="Palatino Linotype" w:eastAsia="Palatino Linotype" w:hAnsi="Palatino Linotype" w:cs="Palatino Linotype"/>
          <w:b/>
          <w:color w:val="000000" w:themeColor="text1"/>
        </w:rPr>
        <w:t>06378</w:t>
      </w:r>
      <w:r w:rsidRPr="00A62E63">
        <w:rPr>
          <w:rFonts w:ascii="Palatino Linotype" w:eastAsia="Palatino Linotype" w:hAnsi="Palatino Linotype" w:cs="Palatino Linotype"/>
          <w:b/>
          <w:color w:val="000000" w:themeColor="text1"/>
        </w:rPr>
        <w:t>/INFOEM/IP/RR/2025</w:t>
      </w:r>
      <w:r w:rsidRPr="00A62E63">
        <w:rPr>
          <w:rFonts w:ascii="Palatino Linotype" w:eastAsia="Palatino Linotype" w:hAnsi="Palatino Linotype" w:cs="Palatino Linotype"/>
          <w:color w:val="000000" w:themeColor="text1"/>
        </w:rPr>
        <w:t>,</w:t>
      </w:r>
      <w:r w:rsidRPr="00A62E63">
        <w:rPr>
          <w:rFonts w:ascii="Palatino Linotype" w:eastAsia="Palatino Linotype" w:hAnsi="Palatino Linotype" w:cs="Palatino Linotype"/>
          <w:b/>
          <w:color w:val="000000" w:themeColor="text1"/>
        </w:rPr>
        <w:t xml:space="preserve"> </w:t>
      </w:r>
      <w:r w:rsidRPr="00A62E63">
        <w:rPr>
          <w:rFonts w:ascii="Palatino Linotype" w:eastAsia="Palatino Linotype" w:hAnsi="Palatino Linotype" w:cs="Palatino Linotype"/>
          <w:color w:val="000000" w:themeColor="text1"/>
        </w:rPr>
        <w:t xml:space="preserve">en términos de los Considerandos </w:t>
      </w:r>
      <w:r w:rsidRPr="00A62E63">
        <w:rPr>
          <w:rFonts w:ascii="Palatino Linotype" w:eastAsia="Palatino Linotype" w:hAnsi="Palatino Linotype" w:cs="Palatino Linotype"/>
          <w:b/>
          <w:color w:val="000000" w:themeColor="text1"/>
        </w:rPr>
        <w:t xml:space="preserve">Cuarto </w:t>
      </w:r>
      <w:r w:rsidRPr="00A62E63">
        <w:rPr>
          <w:rFonts w:ascii="Palatino Linotype" w:eastAsia="Palatino Linotype" w:hAnsi="Palatino Linotype" w:cs="Palatino Linotype"/>
          <w:color w:val="000000" w:themeColor="text1"/>
        </w:rPr>
        <w:t>y</w:t>
      </w:r>
      <w:r w:rsidRPr="00A62E63">
        <w:rPr>
          <w:rFonts w:ascii="Palatino Linotype" w:eastAsia="Palatino Linotype" w:hAnsi="Palatino Linotype" w:cs="Palatino Linotype"/>
          <w:b/>
          <w:color w:val="000000" w:themeColor="text1"/>
        </w:rPr>
        <w:t xml:space="preserve"> Quinto </w:t>
      </w:r>
      <w:r w:rsidRPr="00A62E63">
        <w:rPr>
          <w:rFonts w:ascii="Palatino Linotype" w:eastAsia="Palatino Linotype" w:hAnsi="Palatino Linotype" w:cs="Palatino Linotype"/>
          <w:color w:val="000000" w:themeColor="text1"/>
        </w:rPr>
        <w:t xml:space="preserve">de la presente Resolución. </w:t>
      </w:r>
    </w:p>
    <w:p w:rsidR="00F73D32" w:rsidRPr="00A62E63" w:rsidRDefault="00F73D32" w:rsidP="00A62E63">
      <w:pPr>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spacing w:line="360" w:lineRule="auto"/>
        <w:jc w:val="both"/>
        <w:rPr>
          <w:rFonts w:ascii="Palatino Linotype" w:eastAsia="Palatino Linotype" w:hAnsi="Palatino Linotype" w:cs="Palatino Linotype"/>
          <w:color w:val="000000" w:themeColor="text1"/>
        </w:rPr>
      </w:pPr>
      <w:bookmarkStart w:id="7" w:name="_heading=h.vihmelcub0eb" w:colFirst="0" w:colLast="0"/>
      <w:bookmarkEnd w:id="7"/>
      <w:r w:rsidRPr="00A62E63">
        <w:rPr>
          <w:rFonts w:ascii="Palatino Linotype" w:eastAsia="Palatino Linotype" w:hAnsi="Palatino Linotype" w:cs="Palatino Linotype"/>
          <w:b/>
          <w:color w:val="000000" w:themeColor="text1"/>
        </w:rPr>
        <w:t xml:space="preserve">SEGUNDO. </w:t>
      </w:r>
      <w:r w:rsidRPr="00A62E63">
        <w:rPr>
          <w:rFonts w:ascii="Palatino Linotype" w:eastAsia="Palatino Linotype" w:hAnsi="Palatino Linotype" w:cs="Palatino Linotype"/>
          <w:color w:val="000000" w:themeColor="text1"/>
        </w:rPr>
        <w:t xml:space="preserve">Se </w:t>
      </w:r>
      <w:r w:rsidR="00A011C9" w:rsidRPr="00A62E63">
        <w:rPr>
          <w:rFonts w:ascii="Palatino Linotype" w:eastAsia="Palatino Linotype" w:hAnsi="Palatino Linotype" w:cs="Palatino Linotype"/>
          <w:b/>
          <w:color w:val="000000" w:themeColor="text1"/>
        </w:rPr>
        <w:t>REVOCA</w:t>
      </w:r>
      <w:r w:rsidRPr="00A62E63">
        <w:rPr>
          <w:rFonts w:ascii="Palatino Linotype" w:eastAsia="Palatino Linotype" w:hAnsi="Palatino Linotype" w:cs="Palatino Linotype"/>
          <w:b/>
          <w:color w:val="000000" w:themeColor="text1"/>
        </w:rPr>
        <w:t xml:space="preserve"> </w:t>
      </w:r>
      <w:r w:rsidRPr="00A62E63">
        <w:rPr>
          <w:rFonts w:ascii="Palatino Linotype" w:eastAsia="Palatino Linotype" w:hAnsi="Palatino Linotype" w:cs="Palatino Linotype"/>
          <w:color w:val="000000" w:themeColor="text1"/>
        </w:rPr>
        <w:t xml:space="preserve">la respuesta emitida por el </w:t>
      </w:r>
      <w:r w:rsidRPr="00A62E63">
        <w:rPr>
          <w:rFonts w:ascii="Palatino Linotype" w:eastAsia="Palatino Linotype" w:hAnsi="Palatino Linotype" w:cs="Palatino Linotype"/>
          <w:b/>
          <w:color w:val="000000" w:themeColor="text1"/>
        </w:rPr>
        <w:t xml:space="preserve">Ayuntamiento de Toluca </w:t>
      </w:r>
      <w:r w:rsidRPr="00A62E63">
        <w:rPr>
          <w:rFonts w:ascii="Palatino Linotype" w:eastAsia="Palatino Linotype" w:hAnsi="Palatino Linotype" w:cs="Palatino Linotype"/>
          <w:color w:val="000000" w:themeColor="text1"/>
        </w:rPr>
        <w:t xml:space="preserve">y se </w:t>
      </w:r>
      <w:r w:rsidRPr="00A62E63">
        <w:rPr>
          <w:rFonts w:ascii="Palatino Linotype" w:eastAsia="Palatino Linotype" w:hAnsi="Palatino Linotype" w:cs="Palatino Linotype"/>
          <w:b/>
          <w:color w:val="000000" w:themeColor="text1"/>
        </w:rPr>
        <w:t>ORDENA</w:t>
      </w:r>
      <w:r w:rsidRPr="00A62E63">
        <w:rPr>
          <w:rFonts w:ascii="Palatino Linotype" w:eastAsia="Palatino Linotype" w:hAnsi="Palatino Linotype" w:cs="Palatino Linotype"/>
          <w:color w:val="000000" w:themeColor="text1"/>
        </w:rPr>
        <w:t xml:space="preserve"> entregar a través del Sistema de Acceso a la Información Mexiquense (SAIMEX), </w:t>
      </w:r>
      <w:r w:rsidR="00A011C9" w:rsidRPr="00A62E63">
        <w:rPr>
          <w:rFonts w:ascii="Palatino Linotype" w:eastAsia="Palatino Linotype" w:hAnsi="Palatino Linotype" w:cs="Palatino Linotype"/>
          <w:color w:val="000000" w:themeColor="text1"/>
        </w:rPr>
        <w:t xml:space="preserve">previa búsqueda exhaustiva y razonable, de ser procedente en versión pública, </w:t>
      </w:r>
      <w:r w:rsidR="00BF69D0" w:rsidRPr="00A62E63">
        <w:rPr>
          <w:rFonts w:ascii="Palatino Linotype" w:eastAsia="Palatino Linotype" w:hAnsi="Palatino Linotype" w:cs="Palatino Linotype"/>
          <w:color w:val="000000" w:themeColor="text1"/>
        </w:rPr>
        <w:t xml:space="preserve">el documento en el que conste o se advierta </w:t>
      </w:r>
      <w:r w:rsidR="00A011C9" w:rsidRPr="00A62E63">
        <w:rPr>
          <w:rFonts w:ascii="Palatino Linotype" w:eastAsia="Palatino Linotype" w:hAnsi="Palatino Linotype" w:cs="Palatino Linotype"/>
          <w:color w:val="000000" w:themeColor="text1"/>
        </w:rPr>
        <w:t>la siguiente información:</w:t>
      </w:r>
    </w:p>
    <w:p w:rsidR="00BF69D0" w:rsidRPr="00A62E63" w:rsidRDefault="00BF69D0" w:rsidP="00A62E63">
      <w:pPr>
        <w:spacing w:line="360" w:lineRule="auto"/>
        <w:jc w:val="both"/>
        <w:rPr>
          <w:rFonts w:ascii="Palatino Linotype" w:eastAsia="Palatino Linotype" w:hAnsi="Palatino Linotype" w:cs="Palatino Linotype"/>
          <w:color w:val="000000" w:themeColor="text1"/>
        </w:rPr>
      </w:pPr>
    </w:p>
    <w:p w:rsidR="00BF69D0" w:rsidRPr="000D7572" w:rsidRDefault="00C279B5" w:rsidP="00A62E63">
      <w:pPr>
        <w:numPr>
          <w:ilvl w:val="0"/>
          <w:numId w:val="3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0D7572">
        <w:rPr>
          <w:rFonts w:ascii="Palatino Linotype" w:eastAsia="Palatino Linotype" w:hAnsi="Palatino Linotype" w:cs="Palatino Linotype"/>
          <w:b/>
          <w:color w:val="000000" w:themeColor="text1"/>
        </w:rPr>
        <w:t>Monto de r</w:t>
      </w:r>
      <w:r w:rsidR="00BF69D0" w:rsidRPr="000D7572">
        <w:rPr>
          <w:rFonts w:ascii="Palatino Linotype" w:eastAsia="Palatino Linotype" w:hAnsi="Palatino Linotype" w:cs="Palatino Linotype"/>
          <w:b/>
          <w:color w:val="000000" w:themeColor="text1"/>
        </w:rPr>
        <w:t xml:space="preserve">ecaudación de predial del 01 de enero al 24 de abril 2025. </w:t>
      </w:r>
    </w:p>
    <w:p w:rsidR="00BF69D0" w:rsidRPr="000D7572" w:rsidRDefault="00C279B5" w:rsidP="00A62E63">
      <w:pPr>
        <w:numPr>
          <w:ilvl w:val="0"/>
          <w:numId w:val="3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0D7572">
        <w:rPr>
          <w:rFonts w:ascii="Palatino Linotype" w:eastAsia="Palatino Linotype" w:hAnsi="Palatino Linotype" w:cs="Palatino Linotype"/>
          <w:b/>
          <w:color w:val="000000" w:themeColor="text1"/>
        </w:rPr>
        <w:t>Monto de r</w:t>
      </w:r>
      <w:r w:rsidR="00BF69D0" w:rsidRPr="000D7572">
        <w:rPr>
          <w:rFonts w:ascii="Palatino Linotype" w:eastAsia="Palatino Linotype" w:hAnsi="Palatino Linotype" w:cs="Palatino Linotype"/>
          <w:b/>
          <w:color w:val="000000" w:themeColor="text1"/>
        </w:rPr>
        <w:t xml:space="preserve">ecaudación de predial rezagado del 01 de enero al 24 de abril 2025. </w:t>
      </w:r>
    </w:p>
    <w:p w:rsidR="00BF69D0" w:rsidRPr="000D7572" w:rsidRDefault="00BF69D0" w:rsidP="00A62E63">
      <w:pPr>
        <w:numPr>
          <w:ilvl w:val="0"/>
          <w:numId w:val="3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0D7572">
        <w:rPr>
          <w:rFonts w:ascii="Palatino Linotype" w:eastAsia="Palatino Linotype" w:hAnsi="Palatino Linotype" w:cs="Palatino Linotype"/>
          <w:b/>
          <w:color w:val="000000" w:themeColor="text1"/>
        </w:rPr>
        <w:t xml:space="preserve">Numero de claves catastrales pagadas del 01 de enero al 24 de abril 2025. </w:t>
      </w:r>
    </w:p>
    <w:p w:rsidR="00BF69D0" w:rsidRPr="000D7572" w:rsidRDefault="00BF69D0" w:rsidP="00A62E63">
      <w:pPr>
        <w:numPr>
          <w:ilvl w:val="0"/>
          <w:numId w:val="3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0D7572">
        <w:rPr>
          <w:rFonts w:ascii="Palatino Linotype" w:eastAsia="Palatino Linotype" w:hAnsi="Palatino Linotype" w:cs="Palatino Linotype"/>
          <w:b/>
          <w:color w:val="000000" w:themeColor="text1"/>
        </w:rPr>
        <w:t>Numero de traslados de dominio pagados del 01 de enero al 24 de abril 2025.</w:t>
      </w:r>
    </w:p>
    <w:p w:rsidR="00BF69D0" w:rsidRPr="000D7572" w:rsidRDefault="00BF69D0" w:rsidP="00A62E63">
      <w:pPr>
        <w:numPr>
          <w:ilvl w:val="0"/>
          <w:numId w:val="32"/>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0D7572">
        <w:rPr>
          <w:rFonts w:ascii="Palatino Linotype" w:eastAsia="Palatino Linotype" w:hAnsi="Palatino Linotype" w:cs="Palatino Linotype"/>
          <w:b/>
          <w:color w:val="000000" w:themeColor="text1"/>
        </w:rPr>
        <w:t>Monto recaudado por concepto de traslado de dominio del 01 de enero al 24 de abril 2025.</w:t>
      </w:r>
    </w:p>
    <w:p w:rsidR="00F73D32" w:rsidRPr="00A62E63" w:rsidRDefault="00F73D32" w:rsidP="00A62E6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73D32" w:rsidRPr="00A62E63" w:rsidRDefault="00F73D32" w:rsidP="00A62E63">
      <w:pPr>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A62E63">
        <w:rPr>
          <w:rFonts w:ascii="Palatino Linotype" w:eastAsia="Palatino Linotype" w:hAnsi="Palatino Linotype" w:cs="Palatino Linotype"/>
          <w:b/>
          <w:color w:val="000000" w:themeColor="text1"/>
        </w:rPr>
        <w:t xml:space="preserve"> Recurrente</w:t>
      </w:r>
      <w:r w:rsidRPr="00A62E63">
        <w:rPr>
          <w:rFonts w:ascii="Palatino Linotype" w:eastAsia="Palatino Linotype" w:hAnsi="Palatino Linotype" w:cs="Palatino Linotype"/>
          <w:color w:val="000000" w:themeColor="text1"/>
        </w:rPr>
        <w:t>.</w:t>
      </w:r>
    </w:p>
    <w:p w:rsidR="00BF69D0" w:rsidRPr="00A62E63" w:rsidRDefault="00BF69D0" w:rsidP="00A62E63">
      <w:pPr>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lastRenderedPageBreak/>
        <w:t xml:space="preserve">Para el caso de que el </w:t>
      </w:r>
      <w:r w:rsidRPr="00A62E63">
        <w:rPr>
          <w:rFonts w:ascii="Palatino Linotype" w:eastAsia="Palatino Linotype" w:hAnsi="Palatino Linotype" w:cs="Palatino Linotype"/>
          <w:b/>
          <w:color w:val="000000" w:themeColor="text1"/>
        </w:rPr>
        <w:t>SUJETO OBLIGADO</w:t>
      </w:r>
      <w:r w:rsidRPr="00A62E63">
        <w:rPr>
          <w:rFonts w:ascii="Palatino Linotype" w:eastAsia="Palatino Linotype" w:hAnsi="Palatino Linotype" w:cs="Palatino Linotype"/>
          <w:color w:val="000000" w:themeColor="text1"/>
        </w:rPr>
        <w:t xml:space="preserve"> no cuente con la información ordenada </w:t>
      </w:r>
      <w:r w:rsidRPr="000D7572">
        <w:rPr>
          <w:rFonts w:ascii="Palatino Linotype" w:eastAsia="Palatino Linotype" w:hAnsi="Palatino Linotype" w:cs="Palatino Linotype"/>
          <w:color w:val="000000" w:themeColor="text1"/>
        </w:rPr>
        <w:t xml:space="preserve">en los </w:t>
      </w:r>
      <w:r w:rsidR="00C279B5" w:rsidRPr="000D7572">
        <w:rPr>
          <w:rFonts w:ascii="Palatino Linotype" w:eastAsia="Palatino Linotype" w:hAnsi="Palatino Linotype" w:cs="Palatino Linotype"/>
          <w:color w:val="000000" w:themeColor="text1"/>
        </w:rPr>
        <w:t>numerales 2), 3) y 4</w:t>
      </w:r>
      <w:r w:rsidR="00BF69D0" w:rsidRPr="000D7572">
        <w:rPr>
          <w:rFonts w:ascii="Palatino Linotype" w:eastAsia="Palatino Linotype" w:hAnsi="Palatino Linotype" w:cs="Palatino Linotype"/>
          <w:color w:val="000000" w:themeColor="text1"/>
        </w:rPr>
        <w:t>), por no haberse generado, poseído o administrado</w:t>
      </w:r>
      <w:r w:rsidR="00BF69D0" w:rsidRPr="000D7572">
        <w:rPr>
          <w:rFonts w:ascii="Palatino Linotype" w:eastAsia="Palatino Linotype" w:hAnsi="Palatino Linotype" w:cs="Palatino Linotype"/>
          <w:b/>
          <w:color w:val="000000" w:themeColor="text1"/>
        </w:rPr>
        <w:t>,</w:t>
      </w:r>
      <w:r w:rsidRPr="000D7572">
        <w:rPr>
          <w:rFonts w:ascii="Palatino Linotype" w:eastAsia="Palatino Linotype" w:hAnsi="Palatino Linotype" w:cs="Palatino Linotype"/>
          <w:color w:val="000000" w:themeColor="text1"/>
        </w:rPr>
        <w:t xml:space="preserve"> bastará</w:t>
      </w:r>
      <w:r w:rsidRPr="00A62E63">
        <w:rPr>
          <w:rFonts w:ascii="Palatino Linotype" w:eastAsia="Palatino Linotype" w:hAnsi="Palatino Linotype" w:cs="Palatino Linotype"/>
          <w:color w:val="000000" w:themeColor="text1"/>
        </w:rPr>
        <w:t xml:space="preserve"> que lo haga del conocimiento del </w:t>
      </w:r>
      <w:r w:rsidRPr="00A62E63">
        <w:rPr>
          <w:rFonts w:ascii="Palatino Linotype" w:eastAsia="Palatino Linotype" w:hAnsi="Palatino Linotype" w:cs="Palatino Linotype"/>
          <w:b/>
          <w:color w:val="000000" w:themeColor="text1"/>
        </w:rPr>
        <w:t>RECURRENTE</w:t>
      </w:r>
      <w:r w:rsidRPr="00A62E63">
        <w:rPr>
          <w:rFonts w:ascii="Palatino Linotype" w:eastAsia="Palatino Linotype" w:hAnsi="Palatino Linotype" w:cs="Palatino Linotype"/>
          <w:color w:val="000000" w:themeColor="text1"/>
        </w:rPr>
        <w:t xml:space="preserve"> al momento de dar cumplimiento a la presente Resolución en términos del artículo 19 párrafo segundo de la Ley de Transparencia y Acceso a la Información Pública del Estado de México y Municipios.</w:t>
      </w:r>
    </w:p>
    <w:p w:rsidR="00F73D32" w:rsidRPr="00A62E63" w:rsidRDefault="00F73D32" w:rsidP="00A62E63">
      <w:pPr>
        <w:spacing w:line="360" w:lineRule="auto"/>
        <w:jc w:val="both"/>
        <w:rPr>
          <w:rFonts w:ascii="Palatino Linotype" w:eastAsia="Palatino Linotype" w:hAnsi="Palatino Linotype" w:cs="Palatino Linotype"/>
          <w:b/>
          <w:color w:val="000000" w:themeColor="text1"/>
        </w:rPr>
      </w:pPr>
    </w:p>
    <w:p w:rsidR="00F73D32" w:rsidRPr="00A62E63" w:rsidRDefault="00F73D32" w:rsidP="00A62E63">
      <w:pPr>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b/>
          <w:color w:val="000000" w:themeColor="text1"/>
        </w:rPr>
        <w:t xml:space="preserve">TERCERO. Notifíquese </w:t>
      </w:r>
      <w:r w:rsidRPr="00A62E63">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62E63">
        <w:rPr>
          <w:rFonts w:ascii="Palatino Linotype" w:eastAsia="Palatino Linotype" w:hAnsi="Palatino Linotype" w:cs="Palatino Linotype"/>
          <w:b/>
          <w:color w:val="000000" w:themeColor="text1"/>
        </w:rPr>
        <w:t>dé cumplimiento a lo ordenado dentro del plazo de diez días hábiles</w:t>
      </w:r>
      <w:r w:rsidRPr="00A62E63">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73D32" w:rsidRPr="00A62E63" w:rsidRDefault="00F73D32" w:rsidP="00A62E63">
      <w:pPr>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b/>
          <w:color w:val="000000" w:themeColor="text1"/>
        </w:rPr>
        <w:t xml:space="preserve">CUARTO. </w:t>
      </w:r>
      <w:r w:rsidRPr="00A62E6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A62E63">
        <w:rPr>
          <w:rFonts w:ascii="Palatino Linotype" w:eastAsia="Palatino Linotype" w:hAnsi="Palatino Linotype" w:cs="Palatino Linotype"/>
          <w:b/>
          <w:color w:val="000000" w:themeColor="text1"/>
        </w:rPr>
        <w:t>Sujeto Obligado</w:t>
      </w:r>
      <w:r w:rsidRPr="00A62E6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F73D32" w:rsidRPr="00A62E63" w:rsidRDefault="00F73D32" w:rsidP="00A62E63">
      <w:pPr>
        <w:spacing w:line="360" w:lineRule="auto"/>
        <w:jc w:val="both"/>
        <w:rPr>
          <w:rFonts w:ascii="Palatino Linotype" w:eastAsia="Palatino Linotype" w:hAnsi="Palatino Linotype" w:cs="Palatino Linotype"/>
          <w:color w:val="000000" w:themeColor="text1"/>
        </w:rPr>
      </w:pPr>
    </w:p>
    <w:p w:rsidR="00F73D32" w:rsidRPr="00A62E63" w:rsidRDefault="00F73D32" w:rsidP="00A62E63">
      <w:pPr>
        <w:tabs>
          <w:tab w:val="left" w:pos="8080"/>
        </w:tabs>
        <w:spacing w:line="360" w:lineRule="auto"/>
        <w:jc w:val="both"/>
        <w:rPr>
          <w:rFonts w:ascii="Palatino Linotype" w:eastAsia="Palatino Linotype" w:hAnsi="Palatino Linotype" w:cs="Palatino Linotype"/>
          <w:color w:val="000000" w:themeColor="text1"/>
        </w:rPr>
      </w:pPr>
      <w:bookmarkStart w:id="8" w:name="_heading=h.xhr981y4g39w" w:colFirst="0" w:colLast="0"/>
      <w:bookmarkEnd w:id="8"/>
      <w:r w:rsidRPr="00A62E63">
        <w:rPr>
          <w:rFonts w:ascii="Palatino Linotype" w:eastAsia="Palatino Linotype" w:hAnsi="Palatino Linotype" w:cs="Palatino Linotype"/>
          <w:b/>
          <w:color w:val="000000" w:themeColor="text1"/>
        </w:rPr>
        <w:t xml:space="preserve">QUINTO. </w:t>
      </w:r>
      <w:r w:rsidRPr="00A62E63">
        <w:rPr>
          <w:rFonts w:ascii="Palatino Linotype" w:eastAsia="Palatino Linotype" w:hAnsi="Palatino Linotype" w:cs="Palatino Linotype"/>
          <w:color w:val="000000" w:themeColor="text1"/>
        </w:rPr>
        <w:t xml:space="preserve">Notifíquese al Recurrente la presente resolución, vía </w:t>
      </w:r>
      <w:r w:rsidRPr="00A62E63">
        <w:rPr>
          <w:rFonts w:ascii="Palatino Linotype" w:eastAsia="Palatino Linotype" w:hAnsi="Palatino Linotype" w:cs="Palatino Linotype"/>
          <w:b/>
          <w:color w:val="000000" w:themeColor="text1"/>
        </w:rPr>
        <w:t>SAIMEX</w:t>
      </w:r>
      <w:r w:rsidRPr="00A62E63">
        <w:rPr>
          <w:rFonts w:ascii="Palatino Linotype" w:eastAsia="Palatino Linotype" w:hAnsi="Palatino Linotype" w:cs="Palatino Linotype"/>
          <w:color w:val="000000" w:themeColor="text1"/>
        </w:rPr>
        <w:t>.</w:t>
      </w:r>
    </w:p>
    <w:p w:rsidR="00F73D32" w:rsidRPr="00A62E63" w:rsidRDefault="00F73D32" w:rsidP="00A62E63">
      <w:pPr>
        <w:tabs>
          <w:tab w:val="left" w:pos="8080"/>
        </w:tabs>
        <w:spacing w:line="360" w:lineRule="auto"/>
        <w:jc w:val="both"/>
        <w:rPr>
          <w:rFonts w:ascii="Palatino Linotype" w:eastAsia="Palatino Linotype" w:hAnsi="Palatino Linotype" w:cs="Palatino Linotype"/>
          <w:color w:val="000000" w:themeColor="text1"/>
        </w:rPr>
      </w:pPr>
    </w:p>
    <w:p w:rsidR="00402A3B" w:rsidRPr="00A62E63" w:rsidRDefault="00F73D32" w:rsidP="00A62E63">
      <w:pPr>
        <w:shd w:val="clear" w:color="auto" w:fill="FFFFFF"/>
        <w:spacing w:line="360" w:lineRule="auto"/>
        <w:jc w:val="both"/>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b/>
          <w:color w:val="000000" w:themeColor="text1"/>
        </w:rPr>
        <w:lastRenderedPageBreak/>
        <w:t xml:space="preserve">SEXTO. </w:t>
      </w:r>
      <w:r w:rsidRPr="00A62E63">
        <w:rPr>
          <w:rFonts w:ascii="Palatino Linotype" w:eastAsia="Palatino Linotype" w:hAnsi="Palatino Linotype" w:cs="Palatino Linotype"/>
          <w:color w:val="000000" w:themeColor="text1"/>
        </w:rPr>
        <w:t>Se hace del conocimiento del</w:t>
      </w:r>
      <w:r w:rsidRPr="00A62E63">
        <w:rPr>
          <w:rFonts w:ascii="Palatino Linotype" w:eastAsia="Palatino Linotype" w:hAnsi="Palatino Linotype" w:cs="Palatino Linotype"/>
          <w:b/>
          <w:color w:val="000000" w:themeColor="text1"/>
        </w:rPr>
        <w:t xml:space="preserve"> Recurrente </w:t>
      </w:r>
      <w:r w:rsidRPr="00A62E63">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de México y Municipios, en caso de que considere que la resolución le cause algún perjuicio podrá impugnarla vía </w:t>
      </w:r>
      <w:r w:rsidR="00402A3B" w:rsidRPr="00A62E63">
        <w:rPr>
          <w:rFonts w:ascii="Palatino Linotype" w:eastAsia="Palatino Linotype" w:hAnsi="Palatino Linotype" w:cs="Palatino Linotype"/>
          <w:color w:val="000000" w:themeColor="text1"/>
        </w:rPr>
        <w:t xml:space="preserve">Juicio de Amparo </w:t>
      </w:r>
      <w:r w:rsidRPr="00A62E63">
        <w:rPr>
          <w:rFonts w:ascii="Palatino Linotype" w:eastAsia="Palatino Linotype" w:hAnsi="Palatino Linotype" w:cs="Palatino Linotype"/>
          <w:color w:val="000000" w:themeColor="text1"/>
        </w:rPr>
        <w:t>en los té</w:t>
      </w:r>
      <w:r w:rsidR="00402A3B" w:rsidRPr="00A62E63">
        <w:rPr>
          <w:rFonts w:ascii="Palatino Linotype" w:eastAsia="Palatino Linotype" w:hAnsi="Palatino Linotype" w:cs="Palatino Linotype"/>
          <w:color w:val="000000" w:themeColor="text1"/>
        </w:rPr>
        <w:t>rminos de las leyes aplicables.</w:t>
      </w:r>
    </w:p>
    <w:p w:rsidR="00A62E63" w:rsidRPr="00A62E63" w:rsidRDefault="00A62E63" w:rsidP="00A62E63">
      <w:pPr>
        <w:shd w:val="clear" w:color="auto" w:fill="FFFFFF"/>
        <w:spacing w:line="360" w:lineRule="auto"/>
        <w:jc w:val="both"/>
        <w:rPr>
          <w:rFonts w:ascii="Palatino Linotype" w:eastAsia="Palatino Linotype" w:hAnsi="Palatino Linotype" w:cs="Palatino Linotype"/>
          <w:color w:val="000000" w:themeColor="text1"/>
        </w:rPr>
      </w:pPr>
    </w:p>
    <w:p w:rsidR="00A62E63" w:rsidRPr="00444783" w:rsidRDefault="00A62E63" w:rsidP="00A62E6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185E28" w:rsidRPr="00A62E63" w:rsidRDefault="00444197" w:rsidP="00A62E63">
      <w:pPr>
        <w:rPr>
          <w:rFonts w:ascii="Palatino Linotype" w:eastAsia="Palatino Linotype" w:hAnsi="Palatino Linotype" w:cs="Palatino Linotype"/>
          <w:color w:val="000000" w:themeColor="text1"/>
        </w:rPr>
      </w:pPr>
      <w:r w:rsidRPr="00A62E63">
        <w:rPr>
          <w:rFonts w:ascii="Palatino Linotype" w:hAnsi="Palatino Linotype"/>
          <w:color w:val="000000" w:themeColor="text1"/>
        </w:rPr>
        <w:br w:type="page"/>
      </w:r>
    </w:p>
    <w:p w:rsidR="00185E28" w:rsidRPr="00A62E63" w:rsidRDefault="00185E28" w:rsidP="00A62E63">
      <w:pPr>
        <w:spacing w:before="240" w:after="240" w:line="360" w:lineRule="auto"/>
        <w:jc w:val="both"/>
        <w:rPr>
          <w:rFonts w:ascii="Palatino Linotype" w:eastAsia="Palatino Linotype" w:hAnsi="Palatino Linotype" w:cs="Palatino Linotype"/>
          <w:color w:val="000000" w:themeColor="text1"/>
        </w:rPr>
      </w:pPr>
    </w:p>
    <w:p w:rsidR="00185E28" w:rsidRPr="00A62E63" w:rsidRDefault="00185E28" w:rsidP="00A62E63">
      <w:pPr>
        <w:rPr>
          <w:rFonts w:ascii="Palatino Linotype" w:eastAsia="Palatino Linotype" w:hAnsi="Palatino Linotype" w:cs="Palatino Linotype"/>
          <w:color w:val="000000" w:themeColor="text1"/>
        </w:rPr>
      </w:pPr>
    </w:p>
    <w:p w:rsidR="00185E28" w:rsidRPr="00A62E63" w:rsidRDefault="00185E28" w:rsidP="00A62E63">
      <w:pPr>
        <w:spacing w:line="360" w:lineRule="auto"/>
        <w:rPr>
          <w:rFonts w:ascii="Palatino Linotype" w:eastAsia="Palatino Linotype" w:hAnsi="Palatino Linotype" w:cs="Palatino Linotype"/>
          <w:color w:val="000000" w:themeColor="text1"/>
        </w:rPr>
      </w:pPr>
    </w:p>
    <w:p w:rsidR="00185E28" w:rsidRPr="00A62E63" w:rsidRDefault="00185E28" w:rsidP="00A62E63">
      <w:pPr>
        <w:spacing w:line="360" w:lineRule="auto"/>
        <w:rPr>
          <w:rFonts w:ascii="Palatino Linotype" w:eastAsia="Palatino Linotype" w:hAnsi="Palatino Linotype" w:cs="Palatino Linotype"/>
          <w:color w:val="000000" w:themeColor="text1"/>
        </w:rPr>
      </w:pPr>
    </w:p>
    <w:p w:rsidR="00185E28" w:rsidRPr="00A62E63" w:rsidRDefault="00185E28" w:rsidP="00A62E63">
      <w:pPr>
        <w:spacing w:line="360" w:lineRule="auto"/>
        <w:rPr>
          <w:rFonts w:ascii="Palatino Linotype" w:eastAsia="Palatino Linotype" w:hAnsi="Palatino Linotype" w:cs="Palatino Linotype"/>
          <w:color w:val="000000" w:themeColor="text1"/>
        </w:rPr>
      </w:pPr>
    </w:p>
    <w:p w:rsidR="00185E28" w:rsidRPr="00A62E63" w:rsidRDefault="00444197" w:rsidP="00A62E63">
      <w:pPr>
        <w:tabs>
          <w:tab w:val="left" w:pos="3374"/>
        </w:tabs>
        <w:spacing w:line="360" w:lineRule="auto"/>
        <w:rPr>
          <w:rFonts w:ascii="Palatino Linotype" w:eastAsia="Palatino Linotype" w:hAnsi="Palatino Linotype" w:cs="Palatino Linotype"/>
          <w:color w:val="000000" w:themeColor="text1"/>
        </w:rPr>
      </w:pPr>
      <w:bookmarkStart w:id="9" w:name="_heading=h.lnxbz9" w:colFirst="0" w:colLast="0"/>
      <w:bookmarkEnd w:id="9"/>
      <w:r w:rsidRPr="00A62E63">
        <w:rPr>
          <w:rFonts w:ascii="Palatino Linotype" w:eastAsia="Palatino Linotype" w:hAnsi="Palatino Linotype" w:cs="Palatino Linotype"/>
          <w:color w:val="000000" w:themeColor="text1"/>
        </w:rPr>
        <w:tab/>
      </w:r>
    </w:p>
    <w:sectPr w:rsidR="00185E28" w:rsidRPr="00A62E63" w:rsidSect="008879B7">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C1F" w:rsidRDefault="000C6C1F">
      <w:r>
        <w:separator/>
      </w:r>
    </w:p>
  </w:endnote>
  <w:endnote w:type="continuationSeparator" w:id="0">
    <w:p w:rsidR="000C6C1F" w:rsidRDefault="000C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71" w:rsidRDefault="0002007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879B7">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879B7">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020071" w:rsidRDefault="0002007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71" w:rsidRDefault="0002007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879B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879B7">
      <w:rPr>
        <w:rFonts w:ascii="Palatino Linotype" w:eastAsia="Palatino Linotype" w:hAnsi="Palatino Linotype" w:cs="Palatino Linotype"/>
        <w:noProof/>
        <w:color w:val="000000"/>
        <w:sz w:val="20"/>
        <w:szCs w:val="20"/>
      </w:rPr>
      <w:t>36</w:t>
    </w:r>
    <w:r>
      <w:rPr>
        <w:rFonts w:ascii="Palatino Linotype" w:eastAsia="Palatino Linotype" w:hAnsi="Palatino Linotype" w:cs="Palatino Linotype"/>
        <w:color w:val="000000"/>
        <w:sz w:val="20"/>
        <w:szCs w:val="20"/>
      </w:rPr>
      <w:fldChar w:fldCharType="end"/>
    </w:r>
  </w:p>
  <w:p w:rsidR="00020071" w:rsidRDefault="0002007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C1F" w:rsidRDefault="000C6C1F">
      <w:r>
        <w:separator/>
      </w:r>
    </w:p>
  </w:footnote>
  <w:footnote w:type="continuationSeparator" w:id="0">
    <w:p w:rsidR="000C6C1F" w:rsidRDefault="000C6C1F">
      <w:r>
        <w:continuationSeparator/>
      </w:r>
    </w:p>
  </w:footnote>
  <w:footnote w:id="1">
    <w:p w:rsidR="00020071" w:rsidRDefault="00020071" w:rsidP="00F73D3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93, Ley Orgánica Municipal del Estado de México.</w:t>
      </w:r>
    </w:p>
  </w:footnote>
  <w:footnote w:id="2">
    <w:p w:rsidR="00020071" w:rsidRDefault="00020071" w:rsidP="00F73D3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i/>
          <w:color w:val="000000"/>
          <w:sz w:val="20"/>
          <w:szCs w:val="20"/>
        </w:rPr>
        <w:t>¿Qué son y para qué sirven el pago del impuesto predial y el catastro?</w:t>
      </w:r>
      <w:r>
        <w:rPr>
          <w:color w:val="000000"/>
          <w:sz w:val="20"/>
          <w:szCs w:val="20"/>
        </w:rPr>
        <w:t>, El Financiero, versión digital, consultable en: https://www.elfinanciero.com.mx/inmobiliario/que-son-y-para-que-sirven-el-pago-del-impuesto-predial-y-el-catastro/</w:t>
      </w:r>
    </w:p>
  </w:footnote>
  <w:footnote w:id="3">
    <w:p w:rsidR="00020071" w:rsidRDefault="00020071" w:rsidP="00F73D3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108, Código Financiero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71" w:rsidRDefault="000C6C1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087" w:type="dxa"/>
      <w:tblInd w:w="3686" w:type="dxa"/>
      <w:tblLayout w:type="fixed"/>
      <w:tblLook w:val="0400" w:firstRow="0" w:lastRow="0" w:firstColumn="0" w:lastColumn="0" w:noHBand="0" w:noVBand="1"/>
    </w:tblPr>
    <w:tblGrid>
      <w:gridCol w:w="2693"/>
      <w:gridCol w:w="4394"/>
    </w:tblGrid>
    <w:tr w:rsidR="00020071" w:rsidTr="008879B7">
      <w:trPr>
        <w:trHeight w:val="227"/>
      </w:trPr>
      <w:tc>
        <w:tcPr>
          <w:tcW w:w="2693" w:type="dxa"/>
        </w:tcPr>
        <w:p w:rsidR="00020071" w:rsidRPr="00A62E63" w:rsidRDefault="00020071" w:rsidP="00A62E63">
          <w:pPr>
            <w:jc w:val="right"/>
            <w:rPr>
              <w:rFonts w:ascii="Palatino Linotype" w:eastAsia="Palatino Linotype" w:hAnsi="Palatino Linotype" w:cs="Palatino Linotype"/>
              <w:b/>
            </w:rPr>
          </w:pPr>
          <w:r w:rsidRPr="00A62E63">
            <w:rPr>
              <w:rFonts w:ascii="Palatino Linotype" w:eastAsia="Palatino Linotype" w:hAnsi="Palatino Linotype" w:cs="Palatino Linotype"/>
              <w:b/>
            </w:rPr>
            <w:t>Recurso de Revisión:</w:t>
          </w:r>
        </w:p>
      </w:tc>
      <w:tc>
        <w:tcPr>
          <w:tcW w:w="4394" w:type="dxa"/>
        </w:tcPr>
        <w:p w:rsidR="00020071" w:rsidRPr="00A62E63" w:rsidRDefault="00020071" w:rsidP="00A62E63">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A62E63">
            <w:rPr>
              <w:rFonts w:ascii="Palatino Linotype" w:eastAsia="Palatino Linotype" w:hAnsi="Palatino Linotype" w:cs="Palatino Linotype"/>
              <w:color w:val="000000"/>
            </w:rPr>
            <w:t>06378/INFOEM/IP/RR/2025</w:t>
          </w:r>
        </w:p>
      </w:tc>
    </w:tr>
    <w:tr w:rsidR="00020071" w:rsidTr="008879B7">
      <w:trPr>
        <w:trHeight w:val="342"/>
      </w:trPr>
      <w:tc>
        <w:tcPr>
          <w:tcW w:w="2693" w:type="dxa"/>
        </w:tcPr>
        <w:p w:rsidR="00020071" w:rsidRPr="00A62E63" w:rsidRDefault="00020071" w:rsidP="00A62E63">
          <w:pPr>
            <w:jc w:val="right"/>
            <w:rPr>
              <w:rFonts w:ascii="Palatino Linotype" w:eastAsia="Palatino Linotype" w:hAnsi="Palatino Linotype" w:cs="Palatino Linotype"/>
              <w:b/>
            </w:rPr>
          </w:pPr>
          <w:r w:rsidRPr="00A62E63">
            <w:rPr>
              <w:rFonts w:ascii="Palatino Linotype" w:eastAsia="Palatino Linotype" w:hAnsi="Palatino Linotype" w:cs="Palatino Linotype"/>
              <w:b/>
            </w:rPr>
            <w:t>Sujeto Obligado:</w:t>
          </w:r>
        </w:p>
      </w:tc>
      <w:tc>
        <w:tcPr>
          <w:tcW w:w="4394" w:type="dxa"/>
        </w:tcPr>
        <w:p w:rsidR="00020071" w:rsidRPr="00A62E63" w:rsidRDefault="00020071" w:rsidP="00A62E63">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A62E63">
            <w:rPr>
              <w:rFonts w:ascii="Palatino Linotype" w:eastAsia="Palatino Linotype" w:hAnsi="Palatino Linotype" w:cs="Palatino Linotype"/>
              <w:color w:val="000000"/>
            </w:rPr>
            <w:t>Ayuntamiento de Toluca</w:t>
          </w:r>
        </w:p>
      </w:tc>
    </w:tr>
    <w:tr w:rsidR="00020071" w:rsidTr="008879B7">
      <w:trPr>
        <w:trHeight w:val="342"/>
      </w:trPr>
      <w:tc>
        <w:tcPr>
          <w:tcW w:w="2693" w:type="dxa"/>
        </w:tcPr>
        <w:p w:rsidR="00020071" w:rsidRPr="00A62E63" w:rsidRDefault="00020071" w:rsidP="00A62E63">
          <w:pPr>
            <w:jc w:val="right"/>
            <w:rPr>
              <w:rFonts w:ascii="Palatino Linotype" w:eastAsia="Palatino Linotype" w:hAnsi="Palatino Linotype" w:cs="Palatino Linotype"/>
              <w:b/>
            </w:rPr>
          </w:pPr>
          <w:r w:rsidRPr="00A62E63">
            <w:rPr>
              <w:rFonts w:ascii="Palatino Linotype" w:eastAsia="Palatino Linotype" w:hAnsi="Palatino Linotype" w:cs="Palatino Linotype"/>
              <w:b/>
            </w:rPr>
            <w:t>Comisionada Ponente:</w:t>
          </w:r>
        </w:p>
      </w:tc>
      <w:tc>
        <w:tcPr>
          <w:tcW w:w="4394" w:type="dxa"/>
        </w:tcPr>
        <w:p w:rsidR="00020071" w:rsidRPr="00A62E63" w:rsidRDefault="00020071" w:rsidP="00A62E63">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A62E63">
            <w:rPr>
              <w:rFonts w:ascii="Palatino Linotype" w:eastAsia="Palatino Linotype" w:hAnsi="Palatino Linotype" w:cs="Palatino Linotype"/>
              <w:color w:val="000000"/>
            </w:rPr>
            <w:t>María del Rosario Mejía Ayala</w:t>
          </w:r>
        </w:p>
      </w:tc>
    </w:tr>
  </w:tbl>
  <w:p w:rsidR="00020071" w:rsidRDefault="000C6C1F">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087" w:type="dxa"/>
      <w:tblInd w:w="3686" w:type="dxa"/>
      <w:tblLayout w:type="fixed"/>
      <w:tblLook w:val="0400" w:firstRow="0" w:lastRow="0" w:firstColumn="0" w:lastColumn="0" w:noHBand="0" w:noVBand="1"/>
    </w:tblPr>
    <w:tblGrid>
      <w:gridCol w:w="2693"/>
      <w:gridCol w:w="4394"/>
    </w:tblGrid>
    <w:tr w:rsidR="00020071" w:rsidTr="008879B7">
      <w:trPr>
        <w:trHeight w:val="227"/>
      </w:trPr>
      <w:tc>
        <w:tcPr>
          <w:tcW w:w="2693" w:type="dxa"/>
        </w:tcPr>
        <w:p w:rsidR="00020071" w:rsidRPr="00A62E63" w:rsidRDefault="00020071" w:rsidP="00A62E63">
          <w:pPr>
            <w:jc w:val="right"/>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Recurso de Revisión:</w:t>
          </w:r>
        </w:p>
      </w:tc>
      <w:tc>
        <w:tcPr>
          <w:tcW w:w="4394" w:type="dxa"/>
        </w:tcPr>
        <w:p w:rsidR="00020071" w:rsidRPr="00A62E63" w:rsidRDefault="00020071" w:rsidP="00A62E63">
          <w:pPr>
            <w:pBdr>
              <w:top w:val="nil"/>
              <w:left w:val="nil"/>
              <w:bottom w:val="nil"/>
              <w:right w:val="nil"/>
              <w:between w:val="nil"/>
            </w:pBdr>
            <w:tabs>
              <w:tab w:val="right" w:pos="8838"/>
            </w:tabs>
            <w:ind w:left="-70"/>
            <w:rPr>
              <w:rFonts w:ascii="Palatino Linotype" w:eastAsia="Palatino Linotype" w:hAnsi="Palatino Linotype" w:cs="Palatino Linotype"/>
              <w:color w:val="000000" w:themeColor="text1"/>
              <w:highlight w:val="green"/>
            </w:rPr>
          </w:pPr>
          <w:r w:rsidRPr="00A62E63">
            <w:rPr>
              <w:rFonts w:ascii="Palatino Linotype" w:eastAsia="Palatino Linotype" w:hAnsi="Palatino Linotype" w:cs="Palatino Linotype"/>
              <w:color w:val="000000" w:themeColor="text1"/>
            </w:rPr>
            <w:t>06378/INFOEM/IP/RR/2025</w:t>
          </w:r>
        </w:p>
      </w:tc>
    </w:tr>
    <w:tr w:rsidR="00020071" w:rsidTr="008879B7">
      <w:trPr>
        <w:trHeight w:val="242"/>
      </w:trPr>
      <w:tc>
        <w:tcPr>
          <w:tcW w:w="2693" w:type="dxa"/>
        </w:tcPr>
        <w:p w:rsidR="00020071" w:rsidRPr="00A62E63" w:rsidRDefault="00020071" w:rsidP="00A62E63">
          <w:pPr>
            <w:jc w:val="right"/>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Recurrente:</w:t>
          </w:r>
        </w:p>
      </w:tc>
      <w:tc>
        <w:tcPr>
          <w:tcW w:w="4394" w:type="dxa"/>
        </w:tcPr>
        <w:p w:rsidR="00020071" w:rsidRPr="00A62E63" w:rsidRDefault="00020071" w:rsidP="00A62E63">
          <w:pPr>
            <w:ind w:left="-70"/>
            <w:rPr>
              <w:color w:val="000000" w:themeColor="text1"/>
            </w:rPr>
          </w:pPr>
        </w:p>
      </w:tc>
    </w:tr>
    <w:tr w:rsidR="00020071" w:rsidTr="008879B7">
      <w:trPr>
        <w:trHeight w:val="342"/>
      </w:trPr>
      <w:tc>
        <w:tcPr>
          <w:tcW w:w="2693" w:type="dxa"/>
        </w:tcPr>
        <w:p w:rsidR="00020071" w:rsidRPr="00A62E63" w:rsidRDefault="00020071" w:rsidP="00A62E63">
          <w:pPr>
            <w:jc w:val="right"/>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Sujeto Obligado:</w:t>
          </w:r>
        </w:p>
      </w:tc>
      <w:tc>
        <w:tcPr>
          <w:tcW w:w="4394" w:type="dxa"/>
        </w:tcPr>
        <w:p w:rsidR="00020071" w:rsidRPr="00A62E63" w:rsidRDefault="00020071" w:rsidP="00A62E63">
          <w:pPr>
            <w:pBdr>
              <w:top w:val="nil"/>
              <w:left w:val="nil"/>
              <w:bottom w:val="nil"/>
              <w:right w:val="nil"/>
              <w:between w:val="nil"/>
            </w:pBdr>
            <w:tabs>
              <w:tab w:val="right" w:pos="8838"/>
            </w:tabs>
            <w:ind w:left="-70"/>
            <w:jc w:val="both"/>
            <w:rPr>
              <w:rFonts w:ascii="Palatino Linotype" w:eastAsia="Palatino Linotype" w:hAnsi="Palatino Linotype" w:cs="Palatino Linotype"/>
              <w:color w:val="000000" w:themeColor="text1"/>
              <w:highlight w:val="green"/>
            </w:rPr>
          </w:pPr>
          <w:r w:rsidRPr="00A62E63">
            <w:rPr>
              <w:rFonts w:ascii="Palatino Linotype" w:eastAsia="Palatino Linotype" w:hAnsi="Palatino Linotype" w:cs="Palatino Linotype"/>
              <w:color w:val="000000" w:themeColor="text1"/>
            </w:rPr>
            <w:t>Ayuntamiento de Toluca</w:t>
          </w:r>
        </w:p>
      </w:tc>
    </w:tr>
    <w:tr w:rsidR="00020071" w:rsidTr="008879B7">
      <w:trPr>
        <w:trHeight w:val="342"/>
      </w:trPr>
      <w:tc>
        <w:tcPr>
          <w:tcW w:w="2693" w:type="dxa"/>
        </w:tcPr>
        <w:p w:rsidR="00020071" w:rsidRPr="00A62E63" w:rsidRDefault="00020071" w:rsidP="00A62E63">
          <w:pPr>
            <w:jc w:val="right"/>
            <w:rPr>
              <w:rFonts w:ascii="Palatino Linotype" w:eastAsia="Palatino Linotype" w:hAnsi="Palatino Linotype" w:cs="Palatino Linotype"/>
              <w:b/>
              <w:color w:val="000000" w:themeColor="text1"/>
            </w:rPr>
          </w:pPr>
          <w:r w:rsidRPr="00A62E63">
            <w:rPr>
              <w:rFonts w:ascii="Palatino Linotype" w:eastAsia="Palatino Linotype" w:hAnsi="Palatino Linotype" w:cs="Palatino Linotype"/>
              <w:b/>
              <w:color w:val="000000" w:themeColor="text1"/>
            </w:rPr>
            <w:t>Comisionada Ponente:</w:t>
          </w:r>
        </w:p>
      </w:tc>
      <w:tc>
        <w:tcPr>
          <w:tcW w:w="4394" w:type="dxa"/>
        </w:tcPr>
        <w:p w:rsidR="00020071" w:rsidRPr="00A62E63" w:rsidRDefault="00020071" w:rsidP="00A62E63">
          <w:pPr>
            <w:pBdr>
              <w:top w:val="nil"/>
              <w:left w:val="nil"/>
              <w:bottom w:val="nil"/>
              <w:right w:val="nil"/>
              <w:between w:val="nil"/>
            </w:pBdr>
            <w:tabs>
              <w:tab w:val="right" w:pos="8838"/>
            </w:tabs>
            <w:ind w:left="-70"/>
            <w:rPr>
              <w:rFonts w:ascii="Palatino Linotype" w:eastAsia="Palatino Linotype" w:hAnsi="Palatino Linotype" w:cs="Palatino Linotype"/>
              <w:color w:val="000000" w:themeColor="text1"/>
            </w:rPr>
          </w:pPr>
          <w:r w:rsidRPr="00A62E63">
            <w:rPr>
              <w:rFonts w:ascii="Palatino Linotype" w:eastAsia="Palatino Linotype" w:hAnsi="Palatino Linotype" w:cs="Palatino Linotype"/>
              <w:color w:val="000000" w:themeColor="text1"/>
            </w:rPr>
            <w:t>María del Rosario Mejía Ayala</w:t>
          </w:r>
        </w:p>
      </w:tc>
    </w:tr>
  </w:tbl>
  <w:p w:rsidR="00020071" w:rsidRDefault="000C6C1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C3F"/>
    <w:multiLevelType w:val="multilevel"/>
    <w:tmpl w:val="35F0BE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15:restartNumberingAfterBreak="0">
    <w:nsid w:val="0BD17B43"/>
    <w:multiLevelType w:val="multilevel"/>
    <w:tmpl w:val="1376E08C"/>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FF24D9"/>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8AC769C"/>
    <w:multiLevelType w:val="multilevel"/>
    <w:tmpl w:val="0554AFFC"/>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D65C73"/>
    <w:multiLevelType w:val="hybridMultilevel"/>
    <w:tmpl w:val="3530C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C929A9"/>
    <w:multiLevelType w:val="multilevel"/>
    <w:tmpl w:val="0762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9775F2"/>
    <w:multiLevelType w:val="multilevel"/>
    <w:tmpl w:val="34B0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4F4669"/>
    <w:multiLevelType w:val="multilevel"/>
    <w:tmpl w:val="FA3A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503693"/>
    <w:multiLevelType w:val="multilevel"/>
    <w:tmpl w:val="BDDAE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BB2206"/>
    <w:multiLevelType w:val="multilevel"/>
    <w:tmpl w:val="05B6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01A5A"/>
    <w:multiLevelType w:val="multilevel"/>
    <w:tmpl w:val="4B7AED8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424A4E71"/>
    <w:multiLevelType w:val="multilevel"/>
    <w:tmpl w:val="2E2CCC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61392D"/>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7"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8"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9362E1"/>
    <w:multiLevelType w:val="multilevel"/>
    <w:tmpl w:val="41CA67B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9174A1C"/>
    <w:multiLevelType w:val="multilevel"/>
    <w:tmpl w:val="BB16D39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BD72DAD"/>
    <w:multiLevelType w:val="multilevel"/>
    <w:tmpl w:val="130054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A63964"/>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7EC65693"/>
    <w:multiLevelType w:val="multilevel"/>
    <w:tmpl w:val="5FDCCE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8"/>
  </w:num>
  <w:num w:numId="3">
    <w:abstractNumId w:val="7"/>
  </w:num>
  <w:num w:numId="4">
    <w:abstractNumId w:val="16"/>
  </w:num>
  <w:num w:numId="5">
    <w:abstractNumId w:val="25"/>
  </w:num>
  <w:num w:numId="6">
    <w:abstractNumId w:val="15"/>
  </w:num>
  <w:num w:numId="7">
    <w:abstractNumId w:val="14"/>
  </w:num>
  <w:num w:numId="8">
    <w:abstractNumId w:val="11"/>
  </w:num>
  <w:num w:numId="9">
    <w:abstractNumId w:val="0"/>
  </w:num>
  <w:num w:numId="10">
    <w:abstractNumId w:val="3"/>
  </w:num>
  <w:num w:numId="11">
    <w:abstractNumId w:val="2"/>
  </w:num>
  <w:num w:numId="12">
    <w:abstractNumId w:val="32"/>
  </w:num>
  <w:num w:numId="13">
    <w:abstractNumId w:val="30"/>
  </w:num>
  <w:num w:numId="14">
    <w:abstractNumId w:val="31"/>
  </w:num>
  <w:num w:numId="15">
    <w:abstractNumId w:val="22"/>
  </w:num>
  <w:num w:numId="16">
    <w:abstractNumId w:val="21"/>
  </w:num>
  <w:num w:numId="17">
    <w:abstractNumId w:val="23"/>
  </w:num>
  <w:num w:numId="18">
    <w:abstractNumId w:val="5"/>
  </w:num>
  <w:num w:numId="19">
    <w:abstractNumId w:val="10"/>
  </w:num>
  <w:num w:numId="20">
    <w:abstractNumId w:val="24"/>
  </w:num>
  <w:num w:numId="21">
    <w:abstractNumId w:val="12"/>
  </w:num>
  <w:num w:numId="22">
    <w:abstractNumId w:val="20"/>
  </w:num>
  <w:num w:numId="23">
    <w:abstractNumId w:val="6"/>
  </w:num>
  <w:num w:numId="24">
    <w:abstractNumId w:val="26"/>
  </w:num>
  <w:num w:numId="25">
    <w:abstractNumId w:val="1"/>
  </w:num>
  <w:num w:numId="26">
    <w:abstractNumId w:val="13"/>
  </w:num>
  <w:num w:numId="27">
    <w:abstractNumId w:val="8"/>
  </w:num>
  <w:num w:numId="28">
    <w:abstractNumId w:val="19"/>
  </w:num>
  <w:num w:numId="29">
    <w:abstractNumId w:val="29"/>
  </w:num>
  <w:num w:numId="30">
    <w:abstractNumId w:val="18"/>
  </w:num>
  <w:num w:numId="31">
    <w:abstractNumId w:val="4"/>
  </w:num>
  <w:num w:numId="32">
    <w:abstractNumId w:val="33"/>
  </w:num>
  <w:num w:numId="33">
    <w:abstractNumId w:val="17"/>
  </w:num>
  <w:num w:numId="34">
    <w:abstractNumId w:val="3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7FBA"/>
    <w:rsid w:val="000124A4"/>
    <w:rsid w:val="000179A1"/>
    <w:rsid w:val="00020071"/>
    <w:rsid w:val="0002581C"/>
    <w:rsid w:val="00051962"/>
    <w:rsid w:val="00055E5F"/>
    <w:rsid w:val="000753B1"/>
    <w:rsid w:val="00085C67"/>
    <w:rsid w:val="000912E2"/>
    <w:rsid w:val="00095952"/>
    <w:rsid w:val="000A7B5E"/>
    <w:rsid w:val="000C6C1F"/>
    <w:rsid w:val="000D7572"/>
    <w:rsid w:val="000E2E9E"/>
    <w:rsid w:val="000E50AD"/>
    <w:rsid w:val="000E6836"/>
    <w:rsid w:val="000E68E9"/>
    <w:rsid w:val="000E6B49"/>
    <w:rsid w:val="000F5314"/>
    <w:rsid w:val="00121ED5"/>
    <w:rsid w:val="001347E9"/>
    <w:rsid w:val="00154C67"/>
    <w:rsid w:val="00156949"/>
    <w:rsid w:val="001619FE"/>
    <w:rsid w:val="001670DD"/>
    <w:rsid w:val="00172486"/>
    <w:rsid w:val="00175D26"/>
    <w:rsid w:val="00176AE6"/>
    <w:rsid w:val="001776C9"/>
    <w:rsid w:val="001843D1"/>
    <w:rsid w:val="00184ABD"/>
    <w:rsid w:val="00185E28"/>
    <w:rsid w:val="00195D9D"/>
    <w:rsid w:val="001A666C"/>
    <w:rsid w:val="001C6829"/>
    <w:rsid w:val="001D6FFC"/>
    <w:rsid w:val="001E47DC"/>
    <w:rsid w:val="001F6A48"/>
    <w:rsid w:val="002049EE"/>
    <w:rsid w:val="00254D43"/>
    <w:rsid w:val="0025503D"/>
    <w:rsid w:val="0026621B"/>
    <w:rsid w:val="002717D4"/>
    <w:rsid w:val="00275988"/>
    <w:rsid w:val="002A00DE"/>
    <w:rsid w:val="002B678D"/>
    <w:rsid w:val="00306921"/>
    <w:rsid w:val="00320110"/>
    <w:rsid w:val="00323BA6"/>
    <w:rsid w:val="00324215"/>
    <w:rsid w:val="00334425"/>
    <w:rsid w:val="00340EA0"/>
    <w:rsid w:val="003464D2"/>
    <w:rsid w:val="00346BB2"/>
    <w:rsid w:val="00347306"/>
    <w:rsid w:val="00354CD0"/>
    <w:rsid w:val="00357818"/>
    <w:rsid w:val="00360FA6"/>
    <w:rsid w:val="003654B0"/>
    <w:rsid w:val="0036569B"/>
    <w:rsid w:val="00376301"/>
    <w:rsid w:val="0038505A"/>
    <w:rsid w:val="00386B04"/>
    <w:rsid w:val="00391CE3"/>
    <w:rsid w:val="003C3B5A"/>
    <w:rsid w:val="003D53F6"/>
    <w:rsid w:val="003E2C45"/>
    <w:rsid w:val="003E30BA"/>
    <w:rsid w:val="00402A3B"/>
    <w:rsid w:val="00414BA4"/>
    <w:rsid w:val="00423880"/>
    <w:rsid w:val="004347D1"/>
    <w:rsid w:val="00437BAE"/>
    <w:rsid w:val="00437DB3"/>
    <w:rsid w:val="00444197"/>
    <w:rsid w:val="00452231"/>
    <w:rsid w:val="00453C0E"/>
    <w:rsid w:val="00453E47"/>
    <w:rsid w:val="00483EA9"/>
    <w:rsid w:val="00487BC6"/>
    <w:rsid w:val="004A0A71"/>
    <w:rsid w:val="004A2F08"/>
    <w:rsid w:val="004B4520"/>
    <w:rsid w:val="004B46CB"/>
    <w:rsid w:val="004C0D28"/>
    <w:rsid w:val="004C2823"/>
    <w:rsid w:val="004E38B9"/>
    <w:rsid w:val="00511188"/>
    <w:rsid w:val="00522151"/>
    <w:rsid w:val="00531422"/>
    <w:rsid w:val="00534035"/>
    <w:rsid w:val="00536199"/>
    <w:rsid w:val="00542CD9"/>
    <w:rsid w:val="00542E04"/>
    <w:rsid w:val="00544E82"/>
    <w:rsid w:val="00552829"/>
    <w:rsid w:val="00570B8B"/>
    <w:rsid w:val="00576C31"/>
    <w:rsid w:val="00586947"/>
    <w:rsid w:val="005919EE"/>
    <w:rsid w:val="00592B67"/>
    <w:rsid w:val="005C0D59"/>
    <w:rsid w:val="005C113C"/>
    <w:rsid w:val="005C6A09"/>
    <w:rsid w:val="005E01E6"/>
    <w:rsid w:val="005E0640"/>
    <w:rsid w:val="005F5513"/>
    <w:rsid w:val="006048A5"/>
    <w:rsid w:val="006267D4"/>
    <w:rsid w:val="00630436"/>
    <w:rsid w:val="00634EAF"/>
    <w:rsid w:val="006439DA"/>
    <w:rsid w:val="00643A8F"/>
    <w:rsid w:val="00652A6E"/>
    <w:rsid w:val="006637E1"/>
    <w:rsid w:val="00663928"/>
    <w:rsid w:val="00670AFC"/>
    <w:rsid w:val="00671560"/>
    <w:rsid w:val="006717BD"/>
    <w:rsid w:val="006736CC"/>
    <w:rsid w:val="00683E11"/>
    <w:rsid w:val="00685E2C"/>
    <w:rsid w:val="006904EF"/>
    <w:rsid w:val="00695BB2"/>
    <w:rsid w:val="006A233A"/>
    <w:rsid w:val="006C0D5F"/>
    <w:rsid w:val="006C1A40"/>
    <w:rsid w:val="006E5EC5"/>
    <w:rsid w:val="006E6D64"/>
    <w:rsid w:val="006F0BB7"/>
    <w:rsid w:val="006F799C"/>
    <w:rsid w:val="0070530F"/>
    <w:rsid w:val="00713B42"/>
    <w:rsid w:val="00726ADF"/>
    <w:rsid w:val="00751215"/>
    <w:rsid w:val="00763776"/>
    <w:rsid w:val="007650F2"/>
    <w:rsid w:val="0077079A"/>
    <w:rsid w:val="00774D02"/>
    <w:rsid w:val="007B1F89"/>
    <w:rsid w:val="007B347F"/>
    <w:rsid w:val="007B6576"/>
    <w:rsid w:val="007C69B5"/>
    <w:rsid w:val="007E2878"/>
    <w:rsid w:val="007F0F1C"/>
    <w:rsid w:val="007F4D44"/>
    <w:rsid w:val="007F7923"/>
    <w:rsid w:val="008001BA"/>
    <w:rsid w:val="00802704"/>
    <w:rsid w:val="008034E5"/>
    <w:rsid w:val="00807930"/>
    <w:rsid w:val="008159FE"/>
    <w:rsid w:val="00816127"/>
    <w:rsid w:val="008200A4"/>
    <w:rsid w:val="0085226B"/>
    <w:rsid w:val="00853619"/>
    <w:rsid w:val="008874E8"/>
    <w:rsid w:val="008879B7"/>
    <w:rsid w:val="00887BB6"/>
    <w:rsid w:val="008A18BA"/>
    <w:rsid w:val="008B6681"/>
    <w:rsid w:val="008D11A7"/>
    <w:rsid w:val="008D2FCE"/>
    <w:rsid w:val="008E27FA"/>
    <w:rsid w:val="008E2B6C"/>
    <w:rsid w:val="008F36FC"/>
    <w:rsid w:val="008F65AB"/>
    <w:rsid w:val="00902309"/>
    <w:rsid w:val="00907F01"/>
    <w:rsid w:val="00915929"/>
    <w:rsid w:val="00916F87"/>
    <w:rsid w:val="009233F4"/>
    <w:rsid w:val="00927CCF"/>
    <w:rsid w:val="0093026D"/>
    <w:rsid w:val="00931C4A"/>
    <w:rsid w:val="00933EC5"/>
    <w:rsid w:val="00943077"/>
    <w:rsid w:val="00947CA3"/>
    <w:rsid w:val="009554A3"/>
    <w:rsid w:val="00987865"/>
    <w:rsid w:val="009B5106"/>
    <w:rsid w:val="009D0D27"/>
    <w:rsid w:val="009D1471"/>
    <w:rsid w:val="009E5887"/>
    <w:rsid w:val="009F2ACF"/>
    <w:rsid w:val="009F7008"/>
    <w:rsid w:val="00A011C9"/>
    <w:rsid w:val="00A21B61"/>
    <w:rsid w:val="00A21C3A"/>
    <w:rsid w:val="00A27BAF"/>
    <w:rsid w:val="00A3063D"/>
    <w:rsid w:val="00A33D77"/>
    <w:rsid w:val="00A622C9"/>
    <w:rsid w:val="00A62340"/>
    <w:rsid w:val="00A62E63"/>
    <w:rsid w:val="00A660D2"/>
    <w:rsid w:val="00A7758F"/>
    <w:rsid w:val="00A77706"/>
    <w:rsid w:val="00A77C2E"/>
    <w:rsid w:val="00A8112B"/>
    <w:rsid w:val="00A84269"/>
    <w:rsid w:val="00A86EA6"/>
    <w:rsid w:val="00A87633"/>
    <w:rsid w:val="00AB33CE"/>
    <w:rsid w:val="00AB51C8"/>
    <w:rsid w:val="00AB53D1"/>
    <w:rsid w:val="00AC2641"/>
    <w:rsid w:val="00AE4D98"/>
    <w:rsid w:val="00AF5CCD"/>
    <w:rsid w:val="00AF5E42"/>
    <w:rsid w:val="00AF6BBD"/>
    <w:rsid w:val="00B06625"/>
    <w:rsid w:val="00B11429"/>
    <w:rsid w:val="00B245CB"/>
    <w:rsid w:val="00B25291"/>
    <w:rsid w:val="00B25FE9"/>
    <w:rsid w:val="00B34C13"/>
    <w:rsid w:val="00B35E72"/>
    <w:rsid w:val="00B378AB"/>
    <w:rsid w:val="00B37AA9"/>
    <w:rsid w:val="00B4019F"/>
    <w:rsid w:val="00B45146"/>
    <w:rsid w:val="00B467B0"/>
    <w:rsid w:val="00B5308B"/>
    <w:rsid w:val="00B73DD0"/>
    <w:rsid w:val="00B86CE0"/>
    <w:rsid w:val="00B86F9E"/>
    <w:rsid w:val="00B879F0"/>
    <w:rsid w:val="00B93963"/>
    <w:rsid w:val="00B95999"/>
    <w:rsid w:val="00B97E3A"/>
    <w:rsid w:val="00BA1DAD"/>
    <w:rsid w:val="00BC3C6A"/>
    <w:rsid w:val="00BE0C46"/>
    <w:rsid w:val="00BE632D"/>
    <w:rsid w:val="00BF58DB"/>
    <w:rsid w:val="00BF69D0"/>
    <w:rsid w:val="00C00259"/>
    <w:rsid w:val="00C02927"/>
    <w:rsid w:val="00C05084"/>
    <w:rsid w:val="00C074CB"/>
    <w:rsid w:val="00C14CC8"/>
    <w:rsid w:val="00C279B5"/>
    <w:rsid w:val="00C372AC"/>
    <w:rsid w:val="00C459EB"/>
    <w:rsid w:val="00C62067"/>
    <w:rsid w:val="00C6620D"/>
    <w:rsid w:val="00C805DA"/>
    <w:rsid w:val="00C84A19"/>
    <w:rsid w:val="00C85DE4"/>
    <w:rsid w:val="00C92294"/>
    <w:rsid w:val="00C95149"/>
    <w:rsid w:val="00C96B59"/>
    <w:rsid w:val="00C97B44"/>
    <w:rsid w:val="00CA3CCA"/>
    <w:rsid w:val="00CA46FC"/>
    <w:rsid w:val="00CA4A59"/>
    <w:rsid w:val="00CB5681"/>
    <w:rsid w:val="00CD104D"/>
    <w:rsid w:val="00CD5CD2"/>
    <w:rsid w:val="00CF0E94"/>
    <w:rsid w:val="00D05834"/>
    <w:rsid w:val="00D07083"/>
    <w:rsid w:val="00D11C3F"/>
    <w:rsid w:val="00D14BEC"/>
    <w:rsid w:val="00D16605"/>
    <w:rsid w:val="00D220C2"/>
    <w:rsid w:val="00D23B90"/>
    <w:rsid w:val="00D334D7"/>
    <w:rsid w:val="00D43EE7"/>
    <w:rsid w:val="00D76844"/>
    <w:rsid w:val="00D86930"/>
    <w:rsid w:val="00D92D61"/>
    <w:rsid w:val="00D93784"/>
    <w:rsid w:val="00D949B7"/>
    <w:rsid w:val="00DB508C"/>
    <w:rsid w:val="00DB5A82"/>
    <w:rsid w:val="00DB60BE"/>
    <w:rsid w:val="00DC561D"/>
    <w:rsid w:val="00DD2327"/>
    <w:rsid w:val="00DF0BED"/>
    <w:rsid w:val="00E00775"/>
    <w:rsid w:val="00E02009"/>
    <w:rsid w:val="00E11D44"/>
    <w:rsid w:val="00E303A0"/>
    <w:rsid w:val="00E65336"/>
    <w:rsid w:val="00E65D7A"/>
    <w:rsid w:val="00E67834"/>
    <w:rsid w:val="00E80CF4"/>
    <w:rsid w:val="00E90840"/>
    <w:rsid w:val="00EA649F"/>
    <w:rsid w:val="00EC668A"/>
    <w:rsid w:val="00ED07CA"/>
    <w:rsid w:val="00ED2174"/>
    <w:rsid w:val="00ED69B5"/>
    <w:rsid w:val="00EE1E30"/>
    <w:rsid w:val="00EE3A3B"/>
    <w:rsid w:val="00EE4DAC"/>
    <w:rsid w:val="00EF2F52"/>
    <w:rsid w:val="00F20161"/>
    <w:rsid w:val="00F212A5"/>
    <w:rsid w:val="00F31843"/>
    <w:rsid w:val="00F559F6"/>
    <w:rsid w:val="00F626CD"/>
    <w:rsid w:val="00F636CB"/>
    <w:rsid w:val="00F73D32"/>
    <w:rsid w:val="00F84E59"/>
    <w:rsid w:val="00F9372C"/>
    <w:rsid w:val="00FA0AD0"/>
    <w:rsid w:val="00FA1D2F"/>
    <w:rsid w:val="00FB1745"/>
    <w:rsid w:val="00FB3282"/>
    <w:rsid w:val="00FB5893"/>
    <w:rsid w:val="00FC0E3F"/>
    <w:rsid w:val="00FC1839"/>
    <w:rsid w:val="00FC239B"/>
    <w:rsid w:val="00FC2B47"/>
    <w:rsid w:val="00FC4800"/>
    <w:rsid w:val="00FC50A5"/>
    <w:rsid w:val="00FD3650"/>
    <w:rsid w:val="00FD7375"/>
    <w:rsid w:val="00FD780D"/>
    <w:rsid w:val="00FD7D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4B8858-B6AB-456D-9982-EA47285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6060">
      <w:bodyDiv w:val="1"/>
      <w:marLeft w:val="0"/>
      <w:marRight w:val="0"/>
      <w:marTop w:val="0"/>
      <w:marBottom w:val="0"/>
      <w:divBdr>
        <w:top w:val="none" w:sz="0" w:space="0" w:color="auto"/>
        <w:left w:val="none" w:sz="0" w:space="0" w:color="auto"/>
        <w:bottom w:val="none" w:sz="0" w:space="0" w:color="auto"/>
        <w:right w:val="none" w:sz="0" w:space="0" w:color="auto"/>
      </w:divBdr>
    </w:div>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223880382">
      <w:bodyDiv w:val="1"/>
      <w:marLeft w:val="0"/>
      <w:marRight w:val="0"/>
      <w:marTop w:val="0"/>
      <w:marBottom w:val="0"/>
      <w:divBdr>
        <w:top w:val="none" w:sz="0" w:space="0" w:color="auto"/>
        <w:left w:val="none" w:sz="0" w:space="0" w:color="auto"/>
        <w:bottom w:val="none" w:sz="0" w:space="0" w:color="auto"/>
        <w:right w:val="none" w:sz="0" w:space="0" w:color="auto"/>
      </w:divBdr>
    </w:div>
    <w:div w:id="236866567">
      <w:bodyDiv w:val="1"/>
      <w:marLeft w:val="0"/>
      <w:marRight w:val="0"/>
      <w:marTop w:val="0"/>
      <w:marBottom w:val="0"/>
      <w:divBdr>
        <w:top w:val="none" w:sz="0" w:space="0" w:color="auto"/>
        <w:left w:val="none" w:sz="0" w:space="0" w:color="auto"/>
        <w:bottom w:val="none" w:sz="0" w:space="0" w:color="auto"/>
        <w:right w:val="none" w:sz="0" w:space="0" w:color="auto"/>
      </w:divBdr>
    </w:div>
    <w:div w:id="472870383">
      <w:bodyDiv w:val="1"/>
      <w:marLeft w:val="0"/>
      <w:marRight w:val="0"/>
      <w:marTop w:val="0"/>
      <w:marBottom w:val="0"/>
      <w:divBdr>
        <w:top w:val="none" w:sz="0" w:space="0" w:color="auto"/>
        <w:left w:val="none" w:sz="0" w:space="0" w:color="auto"/>
        <w:bottom w:val="none" w:sz="0" w:space="0" w:color="auto"/>
        <w:right w:val="none" w:sz="0" w:space="0" w:color="auto"/>
      </w:divBdr>
    </w:div>
    <w:div w:id="494762981">
      <w:bodyDiv w:val="1"/>
      <w:marLeft w:val="0"/>
      <w:marRight w:val="0"/>
      <w:marTop w:val="0"/>
      <w:marBottom w:val="0"/>
      <w:divBdr>
        <w:top w:val="none" w:sz="0" w:space="0" w:color="auto"/>
        <w:left w:val="none" w:sz="0" w:space="0" w:color="auto"/>
        <w:bottom w:val="none" w:sz="0" w:space="0" w:color="auto"/>
        <w:right w:val="none" w:sz="0" w:space="0" w:color="auto"/>
      </w:divBdr>
    </w:div>
    <w:div w:id="523443172">
      <w:bodyDiv w:val="1"/>
      <w:marLeft w:val="0"/>
      <w:marRight w:val="0"/>
      <w:marTop w:val="0"/>
      <w:marBottom w:val="0"/>
      <w:divBdr>
        <w:top w:val="none" w:sz="0" w:space="0" w:color="auto"/>
        <w:left w:val="none" w:sz="0" w:space="0" w:color="auto"/>
        <w:bottom w:val="none" w:sz="0" w:space="0" w:color="auto"/>
        <w:right w:val="none" w:sz="0" w:space="0" w:color="auto"/>
      </w:divBdr>
    </w:div>
    <w:div w:id="561599115">
      <w:bodyDiv w:val="1"/>
      <w:marLeft w:val="0"/>
      <w:marRight w:val="0"/>
      <w:marTop w:val="0"/>
      <w:marBottom w:val="0"/>
      <w:divBdr>
        <w:top w:val="none" w:sz="0" w:space="0" w:color="auto"/>
        <w:left w:val="none" w:sz="0" w:space="0" w:color="auto"/>
        <w:bottom w:val="none" w:sz="0" w:space="0" w:color="auto"/>
        <w:right w:val="none" w:sz="0" w:space="0" w:color="auto"/>
      </w:divBdr>
    </w:div>
    <w:div w:id="781609119">
      <w:bodyDiv w:val="1"/>
      <w:marLeft w:val="0"/>
      <w:marRight w:val="0"/>
      <w:marTop w:val="0"/>
      <w:marBottom w:val="0"/>
      <w:divBdr>
        <w:top w:val="none" w:sz="0" w:space="0" w:color="auto"/>
        <w:left w:val="none" w:sz="0" w:space="0" w:color="auto"/>
        <w:bottom w:val="none" w:sz="0" w:space="0" w:color="auto"/>
        <w:right w:val="none" w:sz="0" w:space="0" w:color="auto"/>
      </w:divBdr>
    </w:div>
    <w:div w:id="838080843">
      <w:bodyDiv w:val="1"/>
      <w:marLeft w:val="0"/>
      <w:marRight w:val="0"/>
      <w:marTop w:val="0"/>
      <w:marBottom w:val="0"/>
      <w:divBdr>
        <w:top w:val="none" w:sz="0" w:space="0" w:color="auto"/>
        <w:left w:val="none" w:sz="0" w:space="0" w:color="auto"/>
        <w:bottom w:val="none" w:sz="0" w:space="0" w:color="auto"/>
        <w:right w:val="none" w:sz="0" w:space="0" w:color="auto"/>
      </w:divBdr>
    </w:div>
    <w:div w:id="878974772">
      <w:bodyDiv w:val="1"/>
      <w:marLeft w:val="0"/>
      <w:marRight w:val="0"/>
      <w:marTop w:val="0"/>
      <w:marBottom w:val="0"/>
      <w:divBdr>
        <w:top w:val="none" w:sz="0" w:space="0" w:color="auto"/>
        <w:left w:val="none" w:sz="0" w:space="0" w:color="auto"/>
        <w:bottom w:val="none" w:sz="0" w:space="0" w:color="auto"/>
        <w:right w:val="none" w:sz="0" w:space="0" w:color="auto"/>
      </w:divBdr>
    </w:div>
    <w:div w:id="1086659013">
      <w:bodyDiv w:val="1"/>
      <w:marLeft w:val="0"/>
      <w:marRight w:val="0"/>
      <w:marTop w:val="0"/>
      <w:marBottom w:val="0"/>
      <w:divBdr>
        <w:top w:val="none" w:sz="0" w:space="0" w:color="auto"/>
        <w:left w:val="none" w:sz="0" w:space="0" w:color="auto"/>
        <w:bottom w:val="none" w:sz="0" w:space="0" w:color="auto"/>
        <w:right w:val="none" w:sz="0" w:space="0" w:color="auto"/>
      </w:divBdr>
    </w:div>
    <w:div w:id="1339766749">
      <w:bodyDiv w:val="1"/>
      <w:marLeft w:val="0"/>
      <w:marRight w:val="0"/>
      <w:marTop w:val="0"/>
      <w:marBottom w:val="0"/>
      <w:divBdr>
        <w:top w:val="none" w:sz="0" w:space="0" w:color="auto"/>
        <w:left w:val="none" w:sz="0" w:space="0" w:color="auto"/>
        <w:bottom w:val="none" w:sz="0" w:space="0" w:color="auto"/>
        <w:right w:val="none" w:sz="0" w:space="0" w:color="auto"/>
      </w:divBdr>
    </w:div>
    <w:div w:id="1422798630">
      <w:bodyDiv w:val="1"/>
      <w:marLeft w:val="0"/>
      <w:marRight w:val="0"/>
      <w:marTop w:val="0"/>
      <w:marBottom w:val="0"/>
      <w:divBdr>
        <w:top w:val="none" w:sz="0" w:space="0" w:color="auto"/>
        <w:left w:val="none" w:sz="0" w:space="0" w:color="auto"/>
        <w:bottom w:val="none" w:sz="0" w:space="0" w:color="auto"/>
        <w:right w:val="none" w:sz="0" w:space="0" w:color="auto"/>
      </w:divBdr>
      <w:divsChild>
        <w:div w:id="1817138097">
          <w:marLeft w:val="0"/>
          <w:marRight w:val="0"/>
          <w:marTop w:val="0"/>
          <w:marBottom w:val="0"/>
          <w:divBdr>
            <w:top w:val="none" w:sz="0" w:space="0" w:color="auto"/>
            <w:left w:val="none" w:sz="0" w:space="0" w:color="auto"/>
            <w:bottom w:val="none" w:sz="0" w:space="0" w:color="auto"/>
            <w:right w:val="none" w:sz="0" w:space="0" w:color="auto"/>
          </w:divBdr>
        </w:div>
        <w:div w:id="1440566910">
          <w:marLeft w:val="0"/>
          <w:marRight w:val="0"/>
          <w:marTop w:val="0"/>
          <w:marBottom w:val="0"/>
          <w:divBdr>
            <w:top w:val="none" w:sz="0" w:space="0" w:color="auto"/>
            <w:left w:val="none" w:sz="0" w:space="0" w:color="auto"/>
            <w:bottom w:val="none" w:sz="0" w:space="0" w:color="auto"/>
            <w:right w:val="none" w:sz="0" w:space="0" w:color="auto"/>
          </w:divBdr>
          <w:divsChild>
            <w:div w:id="247617777">
              <w:marLeft w:val="0"/>
              <w:marRight w:val="0"/>
              <w:marTop w:val="0"/>
              <w:marBottom w:val="0"/>
              <w:divBdr>
                <w:top w:val="none" w:sz="0" w:space="0" w:color="auto"/>
                <w:left w:val="none" w:sz="0" w:space="0" w:color="auto"/>
                <w:bottom w:val="none" w:sz="0" w:space="0" w:color="auto"/>
                <w:right w:val="none" w:sz="0" w:space="0" w:color="auto"/>
              </w:divBdr>
            </w:div>
            <w:div w:id="1219702666">
              <w:marLeft w:val="0"/>
              <w:marRight w:val="0"/>
              <w:marTop w:val="0"/>
              <w:marBottom w:val="0"/>
              <w:divBdr>
                <w:top w:val="none" w:sz="0" w:space="0" w:color="auto"/>
                <w:left w:val="none" w:sz="0" w:space="0" w:color="auto"/>
                <w:bottom w:val="none" w:sz="0" w:space="0" w:color="auto"/>
                <w:right w:val="none" w:sz="0" w:space="0" w:color="auto"/>
              </w:divBdr>
              <w:divsChild>
                <w:div w:id="845053143">
                  <w:marLeft w:val="0"/>
                  <w:marRight w:val="0"/>
                  <w:marTop w:val="0"/>
                  <w:marBottom w:val="0"/>
                  <w:divBdr>
                    <w:top w:val="none" w:sz="0" w:space="0" w:color="auto"/>
                    <w:left w:val="none" w:sz="0" w:space="0" w:color="auto"/>
                    <w:bottom w:val="none" w:sz="0" w:space="0" w:color="auto"/>
                    <w:right w:val="none" w:sz="0" w:space="0" w:color="auto"/>
                  </w:divBdr>
                </w:div>
                <w:div w:id="2142532338">
                  <w:marLeft w:val="0"/>
                  <w:marRight w:val="0"/>
                  <w:marTop w:val="0"/>
                  <w:marBottom w:val="0"/>
                  <w:divBdr>
                    <w:top w:val="none" w:sz="0" w:space="0" w:color="auto"/>
                    <w:left w:val="none" w:sz="0" w:space="0" w:color="auto"/>
                    <w:bottom w:val="none" w:sz="0" w:space="0" w:color="auto"/>
                    <w:right w:val="none" w:sz="0" w:space="0" w:color="auto"/>
                  </w:divBdr>
                  <w:divsChild>
                    <w:div w:id="1362894551">
                      <w:marLeft w:val="0"/>
                      <w:marRight w:val="0"/>
                      <w:marTop w:val="0"/>
                      <w:marBottom w:val="0"/>
                      <w:divBdr>
                        <w:top w:val="none" w:sz="0" w:space="0" w:color="auto"/>
                        <w:left w:val="none" w:sz="0" w:space="0" w:color="auto"/>
                        <w:bottom w:val="none" w:sz="0" w:space="0" w:color="auto"/>
                        <w:right w:val="none" w:sz="0" w:space="0" w:color="auto"/>
                      </w:divBdr>
                    </w:div>
                    <w:div w:id="772364861">
                      <w:marLeft w:val="0"/>
                      <w:marRight w:val="0"/>
                      <w:marTop w:val="0"/>
                      <w:marBottom w:val="0"/>
                      <w:divBdr>
                        <w:top w:val="none" w:sz="0" w:space="0" w:color="auto"/>
                        <w:left w:val="none" w:sz="0" w:space="0" w:color="auto"/>
                        <w:bottom w:val="none" w:sz="0" w:space="0" w:color="auto"/>
                        <w:right w:val="none" w:sz="0" w:space="0" w:color="auto"/>
                      </w:divBdr>
                      <w:divsChild>
                        <w:div w:id="978536421">
                          <w:marLeft w:val="0"/>
                          <w:marRight w:val="0"/>
                          <w:marTop w:val="0"/>
                          <w:marBottom w:val="0"/>
                          <w:divBdr>
                            <w:top w:val="none" w:sz="0" w:space="0" w:color="auto"/>
                            <w:left w:val="none" w:sz="0" w:space="0" w:color="auto"/>
                            <w:bottom w:val="none" w:sz="0" w:space="0" w:color="auto"/>
                            <w:right w:val="none" w:sz="0" w:space="0" w:color="auto"/>
                          </w:divBdr>
                          <w:divsChild>
                            <w:div w:id="64554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576575">
      <w:bodyDiv w:val="1"/>
      <w:marLeft w:val="0"/>
      <w:marRight w:val="0"/>
      <w:marTop w:val="0"/>
      <w:marBottom w:val="0"/>
      <w:divBdr>
        <w:top w:val="none" w:sz="0" w:space="0" w:color="auto"/>
        <w:left w:val="none" w:sz="0" w:space="0" w:color="auto"/>
        <w:bottom w:val="none" w:sz="0" w:space="0" w:color="auto"/>
        <w:right w:val="none" w:sz="0" w:space="0" w:color="auto"/>
      </w:divBdr>
    </w:div>
    <w:div w:id="1714387216">
      <w:bodyDiv w:val="1"/>
      <w:marLeft w:val="0"/>
      <w:marRight w:val="0"/>
      <w:marTop w:val="0"/>
      <w:marBottom w:val="0"/>
      <w:divBdr>
        <w:top w:val="none" w:sz="0" w:space="0" w:color="auto"/>
        <w:left w:val="none" w:sz="0" w:space="0" w:color="auto"/>
        <w:bottom w:val="none" w:sz="0" w:space="0" w:color="auto"/>
        <w:right w:val="none" w:sz="0" w:space="0" w:color="auto"/>
      </w:divBdr>
      <w:divsChild>
        <w:div w:id="885066578">
          <w:marLeft w:val="0"/>
          <w:marRight w:val="0"/>
          <w:marTop w:val="0"/>
          <w:marBottom w:val="0"/>
          <w:divBdr>
            <w:top w:val="none" w:sz="0" w:space="0" w:color="auto"/>
            <w:left w:val="none" w:sz="0" w:space="0" w:color="auto"/>
            <w:bottom w:val="none" w:sz="0" w:space="0" w:color="auto"/>
            <w:right w:val="none" w:sz="0" w:space="0" w:color="auto"/>
          </w:divBdr>
        </w:div>
        <w:div w:id="1569416141">
          <w:marLeft w:val="0"/>
          <w:marRight w:val="0"/>
          <w:marTop w:val="0"/>
          <w:marBottom w:val="0"/>
          <w:divBdr>
            <w:top w:val="none" w:sz="0" w:space="0" w:color="auto"/>
            <w:left w:val="none" w:sz="0" w:space="0" w:color="auto"/>
            <w:bottom w:val="none" w:sz="0" w:space="0" w:color="auto"/>
            <w:right w:val="none" w:sz="0" w:space="0" w:color="auto"/>
          </w:divBdr>
        </w:div>
      </w:divsChild>
    </w:div>
    <w:div w:id="1728869638">
      <w:bodyDiv w:val="1"/>
      <w:marLeft w:val="0"/>
      <w:marRight w:val="0"/>
      <w:marTop w:val="0"/>
      <w:marBottom w:val="0"/>
      <w:divBdr>
        <w:top w:val="none" w:sz="0" w:space="0" w:color="auto"/>
        <w:left w:val="none" w:sz="0" w:space="0" w:color="auto"/>
        <w:bottom w:val="none" w:sz="0" w:space="0" w:color="auto"/>
        <w:right w:val="none" w:sz="0" w:space="0" w:color="auto"/>
      </w:divBdr>
      <w:divsChild>
        <w:div w:id="49886871">
          <w:marLeft w:val="0"/>
          <w:marRight w:val="0"/>
          <w:marTop w:val="0"/>
          <w:marBottom w:val="0"/>
          <w:divBdr>
            <w:top w:val="none" w:sz="0" w:space="0" w:color="auto"/>
            <w:left w:val="none" w:sz="0" w:space="0" w:color="auto"/>
            <w:bottom w:val="none" w:sz="0" w:space="0" w:color="auto"/>
            <w:right w:val="none" w:sz="0" w:space="0" w:color="auto"/>
          </w:divBdr>
        </w:div>
        <w:div w:id="1384058056">
          <w:marLeft w:val="0"/>
          <w:marRight w:val="0"/>
          <w:marTop w:val="0"/>
          <w:marBottom w:val="0"/>
          <w:divBdr>
            <w:top w:val="none" w:sz="0" w:space="0" w:color="auto"/>
            <w:left w:val="none" w:sz="0" w:space="0" w:color="auto"/>
            <w:bottom w:val="none" w:sz="0" w:space="0" w:color="auto"/>
            <w:right w:val="none" w:sz="0" w:space="0" w:color="auto"/>
          </w:divBdr>
          <w:divsChild>
            <w:div w:id="994724737">
              <w:marLeft w:val="0"/>
              <w:marRight w:val="0"/>
              <w:marTop w:val="0"/>
              <w:marBottom w:val="0"/>
              <w:divBdr>
                <w:top w:val="none" w:sz="0" w:space="0" w:color="auto"/>
                <w:left w:val="none" w:sz="0" w:space="0" w:color="auto"/>
                <w:bottom w:val="none" w:sz="0" w:space="0" w:color="auto"/>
                <w:right w:val="none" w:sz="0" w:space="0" w:color="auto"/>
              </w:divBdr>
            </w:div>
            <w:div w:id="1490367107">
              <w:marLeft w:val="0"/>
              <w:marRight w:val="0"/>
              <w:marTop w:val="0"/>
              <w:marBottom w:val="0"/>
              <w:divBdr>
                <w:top w:val="none" w:sz="0" w:space="0" w:color="auto"/>
                <w:left w:val="none" w:sz="0" w:space="0" w:color="auto"/>
                <w:bottom w:val="none" w:sz="0" w:space="0" w:color="auto"/>
                <w:right w:val="none" w:sz="0" w:space="0" w:color="auto"/>
              </w:divBdr>
              <w:divsChild>
                <w:div w:id="545214764">
                  <w:marLeft w:val="0"/>
                  <w:marRight w:val="0"/>
                  <w:marTop w:val="0"/>
                  <w:marBottom w:val="0"/>
                  <w:divBdr>
                    <w:top w:val="none" w:sz="0" w:space="0" w:color="auto"/>
                    <w:left w:val="none" w:sz="0" w:space="0" w:color="auto"/>
                    <w:bottom w:val="none" w:sz="0" w:space="0" w:color="auto"/>
                    <w:right w:val="none" w:sz="0" w:space="0" w:color="auto"/>
                  </w:divBdr>
                </w:div>
                <w:div w:id="628702918">
                  <w:marLeft w:val="0"/>
                  <w:marRight w:val="0"/>
                  <w:marTop w:val="0"/>
                  <w:marBottom w:val="0"/>
                  <w:divBdr>
                    <w:top w:val="none" w:sz="0" w:space="0" w:color="auto"/>
                    <w:left w:val="none" w:sz="0" w:space="0" w:color="auto"/>
                    <w:bottom w:val="none" w:sz="0" w:space="0" w:color="auto"/>
                    <w:right w:val="none" w:sz="0" w:space="0" w:color="auto"/>
                  </w:divBdr>
                  <w:divsChild>
                    <w:div w:id="1372530502">
                      <w:marLeft w:val="0"/>
                      <w:marRight w:val="0"/>
                      <w:marTop w:val="0"/>
                      <w:marBottom w:val="0"/>
                      <w:divBdr>
                        <w:top w:val="none" w:sz="0" w:space="0" w:color="auto"/>
                        <w:left w:val="none" w:sz="0" w:space="0" w:color="auto"/>
                        <w:bottom w:val="none" w:sz="0" w:space="0" w:color="auto"/>
                        <w:right w:val="none" w:sz="0" w:space="0" w:color="auto"/>
                      </w:divBdr>
                    </w:div>
                    <w:div w:id="948969488">
                      <w:marLeft w:val="0"/>
                      <w:marRight w:val="0"/>
                      <w:marTop w:val="0"/>
                      <w:marBottom w:val="0"/>
                      <w:divBdr>
                        <w:top w:val="none" w:sz="0" w:space="0" w:color="auto"/>
                        <w:left w:val="none" w:sz="0" w:space="0" w:color="auto"/>
                        <w:bottom w:val="none" w:sz="0" w:space="0" w:color="auto"/>
                        <w:right w:val="none" w:sz="0" w:space="0" w:color="auto"/>
                      </w:divBdr>
                      <w:divsChild>
                        <w:div w:id="1332640388">
                          <w:marLeft w:val="0"/>
                          <w:marRight w:val="0"/>
                          <w:marTop w:val="0"/>
                          <w:marBottom w:val="0"/>
                          <w:divBdr>
                            <w:top w:val="none" w:sz="0" w:space="0" w:color="auto"/>
                            <w:left w:val="none" w:sz="0" w:space="0" w:color="auto"/>
                            <w:bottom w:val="none" w:sz="0" w:space="0" w:color="auto"/>
                            <w:right w:val="none" w:sz="0" w:space="0" w:color="auto"/>
                          </w:divBdr>
                          <w:divsChild>
                            <w:div w:id="11411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835999">
      <w:bodyDiv w:val="1"/>
      <w:marLeft w:val="0"/>
      <w:marRight w:val="0"/>
      <w:marTop w:val="0"/>
      <w:marBottom w:val="0"/>
      <w:divBdr>
        <w:top w:val="none" w:sz="0" w:space="0" w:color="auto"/>
        <w:left w:val="none" w:sz="0" w:space="0" w:color="auto"/>
        <w:bottom w:val="none" w:sz="0" w:space="0" w:color="auto"/>
        <w:right w:val="none" w:sz="0" w:space="0" w:color="auto"/>
      </w:divBdr>
      <w:divsChild>
        <w:div w:id="214857082">
          <w:marLeft w:val="0"/>
          <w:marRight w:val="0"/>
          <w:marTop w:val="0"/>
          <w:marBottom w:val="0"/>
          <w:divBdr>
            <w:top w:val="none" w:sz="0" w:space="0" w:color="auto"/>
            <w:left w:val="none" w:sz="0" w:space="0" w:color="auto"/>
            <w:bottom w:val="none" w:sz="0" w:space="0" w:color="auto"/>
            <w:right w:val="none" w:sz="0" w:space="0" w:color="auto"/>
          </w:divBdr>
        </w:div>
        <w:div w:id="2015373535">
          <w:marLeft w:val="0"/>
          <w:marRight w:val="0"/>
          <w:marTop w:val="0"/>
          <w:marBottom w:val="0"/>
          <w:divBdr>
            <w:top w:val="none" w:sz="0" w:space="0" w:color="auto"/>
            <w:left w:val="none" w:sz="0" w:space="0" w:color="auto"/>
            <w:bottom w:val="none" w:sz="0" w:space="0" w:color="auto"/>
            <w:right w:val="none" w:sz="0" w:space="0" w:color="auto"/>
          </w:divBdr>
        </w:div>
      </w:divsChild>
    </w:div>
    <w:div w:id="2100787390">
      <w:bodyDiv w:val="1"/>
      <w:marLeft w:val="0"/>
      <w:marRight w:val="0"/>
      <w:marTop w:val="0"/>
      <w:marBottom w:val="0"/>
      <w:divBdr>
        <w:top w:val="none" w:sz="0" w:space="0" w:color="auto"/>
        <w:left w:val="none" w:sz="0" w:space="0" w:color="auto"/>
        <w:bottom w:val="none" w:sz="0" w:space="0" w:color="auto"/>
        <w:right w:val="none" w:sz="0" w:space="0" w:color="auto"/>
      </w:divBdr>
    </w:div>
    <w:div w:id="2108385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36</Pages>
  <Words>9078</Words>
  <Characters>49934</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16</cp:revision>
  <cp:lastPrinted>2025-12-11T21:58:00Z</cp:lastPrinted>
  <dcterms:created xsi:type="dcterms:W3CDTF">2025-12-08T18:41:00Z</dcterms:created>
  <dcterms:modified xsi:type="dcterms:W3CDTF">2026-01-20T17:55:00Z</dcterms:modified>
</cp:coreProperties>
</file>