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000000" w:themeColor="text1"/>
          <w:sz w:val="22"/>
          <w:szCs w:val="22"/>
          <w:lang w:val="es-ES"/>
        </w:rPr>
        <w:id w:val="663982160"/>
        <w:docPartObj>
          <w:docPartGallery w:val="Table of Contents"/>
          <w:docPartUnique/>
        </w:docPartObj>
      </w:sdtPr>
      <w:sdtEndPr>
        <w:rPr>
          <w:b/>
          <w:bCs/>
        </w:rPr>
      </w:sdtEndPr>
      <w:sdtContent>
        <w:p w14:paraId="13F93968" w14:textId="7DD2C765" w:rsidR="00DD2B82" w:rsidRPr="00F627E7" w:rsidRDefault="00DD2B82" w:rsidP="00DD2B82">
          <w:pPr>
            <w:pStyle w:val="TtulodeTDC"/>
            <w:spacing w:line="360" w:lineRule="auto"/>
            <w:jc w:val="center"/>
            <w:rPr>
              <w:rFonts w:ascii="Palatino Linotype" w:hAnsi="Palatino Linotype"/>
              <w:color w:val="000000" w:themeColor="text1"/>
              <w:sz w:val="22"/>
              <w:szCs w:val="22"/>
            </w:rPr>
          </w:pPr>
          <w:r w:rsidRPr="00F627E7">
            <w:rPr>
              <w:rFonts w:ascii="Palatino Linotype" w:hAnsi="Palatino Linotype"/>
              <w:color w:val="000000" w:themeColor="text1"/>
              <w:sz w:val="22"/>
              <w:szCs w:val="22"/>
              <w:lang w:val="es-ES"/>
            </w:rPr>
            <w:t>RESOLUCIÓN DEL RECURSO DE REVISIÓN 02401/INFOEM/IP/RR/2025</w:t>
          </w:r>
        </w:p>
        <w:p w14:paraId="541E2E2A" w14:textId="77777777" w:rsidR="00DD2B82" w:rsidRPr="00F627E7" w:rsidRDefault="00DD2B82" w:rsidP="00DD2B82">
          <w:pPr>
            <w:pStyle w:val="TDC1"/>
            <w:rPr>
              <w:noProof/>
            </w:rPr>
          </w:pPr>
          <w:r w:rsidRPr="00F627E7">
            <w:rPr>
              <w:b/>
              <w:bCs/>
              <w:lang w:val="es-ES"/>
            </w:rPr>
            <w:fldChar w:fldCharType="begin"/>
          </w:r>
          <w:r w:rsidRPr="00F627E7">
            <w:rPr>
              <w:b/>
              <w:bCs/>
              <w:lang w:val="es-ES"/>
            </w:rPr>
            <w:instrText xml:space="preserve"> TOC \o "1-3" \h \z \u </w:instrText>
          </w:r>
          <w:r w:rsidRPr="00F627E7">
            <w:rPr>
              <w:b/>
              <w:bCs/>
              <w:lang w:val="es-ES"/>
            </w:rPr>
            <w:fldChar w:fldCharType="separate"/>
          </w:r>
          <w:hyperlink w:anchor="_Toc195188163" w:history="1">
            <w:r w:rsidRPr="00F627E7">
              <w:rPr>
                <w:rStyle w:val="Hipervnculo"/>
                <w:noProof/>
              </w:rPr>
              <w:t>A N T E C E D E N T E S</w:t>
            </w:r>
            <w:r w:rsidRPr="00F627E7">
              <w:rPr>
                <w:noProof/>
                <w:webHidden/>
              </w:rPr>
              <w:tab/>
            </w:r>
            <w:r w:rsidRPr="00F627E7">
              <w:rPr>
                <w:noProof/>
                <w:webHidden/>
              </w:rPr>
              <w:fldChar w:fldCharType="begin"/>
            </w:r>
            <w:r w:rsidRPr="00F627E7">
              <w:rPr>
                <w:noProof/>
                <w:webHidden/>
              </w:rPr>
              <w:instrText xml:space="preserve"> PAGEREF _Toc195188163 \h </w:instrText>
            </w:r>
            <w:r w:rsidRPr="00F627E7">
              <w:rPr>
                <w:noProof/>
                <w:webHidden/>
              </w:rPr>
            </w:r>
            <w:r w:rsidRPr="00F627E7">
              <w:rPr>
                <w:noProof/>
                <w:webHidden/>
              </w:rPr>
              <w:fldChar w:fldCharType="separate"/>
            </w:r>
            <w:r w:rsidR="00CE0938">
              <w:rPr>
                <w:noProof/>
                <w:webHidden/>
              </w:rPr>
              <w:t>2</w:t>
            </w:r>
            <w:r w:rsidRPr="00F627E7">
              <w:rPr>
                <w:noProof/>
                <w:webHidden/>
              </w:rPr>
              <w:fldChar w:fldCharType="end"/>
            </w:r>
          </w:hyperlink>
        </w:p>
        <w:p w14:paraId="24DDDA33" w14:textId="77777777" w:rsidR="00DD2B82" w:rsidRPr="00F627E7" w:rsidRDefault="00DB38BE" w:rsidP="00DD2B82">
          <w:pPr>
            <w:pStyle w:val="TDC2"/>
            <w:tabs>
              <w:tab w:val="right" w:leader="dot" w:pos="8921"/>
            </w:tabs>
            <w:spacing w:line="360" w:lineRule="auto"/>
            <w:rPr>
              <w:noProof/>
            </w:rPr>
          </w:pPr>
          <w:hyperlink w:anchor="_Toc195188164" w:history="1">
            <w:r w:rsidR="00DD2B82" w:rsidRPr="00F627E7">
              <w:rPr>
                <w:rStyle w:val="Hipervnculo"/>
                <w:noProof/>
              </w:rPr>
              <w:t>I. Presentación de la solicitud de información</w:t>
            </w:r>
            <w:r w:rsidR="00DD2B82" w:rsidRPr="00F627E7">
              <w:rPr>
                <w:noProof/>
                <w:webHidden/>
              </w:rPr>
              <w:tab/>
            </w:r>
            <w:r w:rsidR="00DD2B82" w:rsidRPr="00F627E7">
              <w:rPr>
                <w:noProof/>
                <w:webHidden/>
              </w:rPr>
              <w:fldChar w:fldCharType="begin"/>
            </w:r>
            <w:r w:rsidR="00DD2B82" w:rsidRPr="00F627E7">
              <w:rPr>
                <w:noProof/>
                <w:webHidden/>
              </w:rPr>
              <w:instrText xml:space="preserve"> PAGEREF _Toc195188164 \h </w:instrText>
            </w:r>
            <w:r w:rsidR="00DD2B82" w:rsidRPr="00F627E7">
              <w:rPr>
                <w:noProof/>
                <w:webHidden/>
              </w:rPr>
            </w:r>
            <w:r w:rsidR="00DD2B82" w:rsidRPr="00F627E7">
              <w:rPr>
                <w:noProof/>
                <w:webHidden/>
              </w:rPr>
              <w:fldChar w:fldCharType="separate"/>
            </w:r>
            <w:r w:rsidR="00CE0938">
              <w:rPr>
                <w:noProof/>
                <w:webHidden/>
              </w:rPr>
              <w:t>2</w:t>
            </w:r>
            <w:r w:rsidR="00DD2B82" w:rsidRPr="00F627E7">
              <w:rPr>
                <w:noProof/>
                <w:webHidden/>
              </w:rPr>
              <w:fldChar w:fldCharType="end"/>
            </w:r>
          </w:hyperlink>
        </w:p>
        <w:p w14:paraId="6E08A14E" w14:textId="77777777" w:rsidR="00DD2B82" w:rsidRPr="00F627E7" w:rsidRDefault="00DB38BE" w:rsidP="00DD2B82">
          <w:pPr>
            <w:pStyle w:val="TDC2"/>
            <w:tabs>
              <w:tab w:val="right" w:leader="dot" w:pos="8921"/>
            </w:tabs>
            <w:spacing w:line="360" w:lineRule="auto"/>
            <w:rPr>
              <w:noProof/>
            </w:rPr>
          </w:pPr>
          <w:hyperlink w:anchor="_Toc195188165" w:history="1">
            <w:r w:rsidR="00DD2B82" w:rsidRPr="00F627E7">
              <w:rPr>
                <w:rStyle w:val="Hipervnculo"/>
                <w:noProof/>
              </w:rPr>
              <w:t>II. Respuesta del Sujeto Obligado</w:t>
            </w:r>
            <w:r w:rsidR="00DD2B82" w:rsidRPr="00F627E7">
              <w:rPr>
                <w:noProof/>
                <w:webHidden/>
              </w:rPr>
              <w:tab/>
            </w:r>
            <w:r w:rsidR="00DD2B82" w:rsidRPr="00F627E7">
              <w:rPr>
                <w:noProof/>
                <w:webHidden/>
              </w:rPr>
              <w:fldChar w:fldCharType="begin"/>
            </w:r>
            <w:r w:rsidR="00DD2B82" w:rsidRPr="00F627E7">
              <w:rPr>
                <w:noProof/>
                <w:webHidden/>
              </w:rPr>
              <w:instrText xml:space="preserve"> PAGEREF _Toc195188165 \h </w:instrText>
            </w:r>
            <w:r w:rsidR="00DD2B82" w:rsidRPr="00F627E7">
              <w:rPr>
                <w:noProof/>
                <w:webHidden/>
              </w:rPr>
            </w:r>
            <w:r w:rsidR="00DD2B82" w:rsidRPr="00F627E7">
              <w:rPr>
                <w:noProof/>
                <w:webHidden/>
              </w:rPr>
              <w:fldChar w:fldCharType="separate"/>
            </w:r>
            <w:r w:rsidR="00CE0938">
              <w:rPr>
                <w:noProof/>
                <w:webHidden/>
              </w:rPr>
              <w:t>3</w:t>
            </w:r>
            <w:r w:rsidR="00DD2B82" w:rsidRPr="00F627E7">
              <w:rPr>
                <w:noProof/>
                <w:webHidden/>
              </w:rPr>
              <w:fldChar w:fldCharType="end"/>
            </w:r>
          </w:hyperlink>
        </w:p>
        <w:p w14:paraId="5C2111D0" w14:textId="77777777" w:rsidR="00DD2B82" w:rsidRPr="00F627E7" w:rsidRDefault="00DB38BE" w:rsidP="00DD2B82">
          <w:pPr>
            <w:pStyle w:val="TDC2"/>
            <w:tabs>
              <w:tab w:val="right" w:leader="dot" w:pos="8921"/>
            </w:tabs>
            <w:spacing w:line="360" w:lineRule="auto"/>
            <w:rPr>
              <w:noProof/>
            </w:rPr>
          </w:pPr>
          <w:hyperlink w:anchor="_Toc195188166" w:history="1">
            <w:r w:rsidR="00DD2B82" w:rsidRPr="00F627E7">
              <w:rPr>
                <w:rStyle w:val="Hipervnculo"/>
                <w:noProof/>
              </w:rPr>
              <w:t>IV. Trámite del Recurso de Revisión ante este Instituto</w:t>
            </w:r>
            <w:r w:rsidR="00DD2B82" w:rsidRPr="00F627E7">
              <w:rPr>
                <w:noProof/>
                <w:webHidden/>
              </w:rPr>
              <w:tab/>
            </w:r>
            <w:r w:rsidR="00DD2B82" w:rsidRPr="00F627E7">
              <w:rPr>
                <w:noProof/>
                <w:webHidden/>
              </w:rPr>
              <w:fldChar w:fldCharType="begin"/>
            </w:r>
            <w:r w:rsidR="00DD2B82" w:rsidRPr="00F627E7">
              <w:rPr>
                <w:noProof/>
                <w:webHidden/>
              </w:rPr>
              <w:instrText xml:space="preserve"> PAGEREF _Toc195188166 \h </w:instrText>
            </w:r>
            <w:r w:rsidR="00DD2B82" w:rsidRPr="00F627E7">
              <w:rPr>
                <w:noProof/>
                <w:webHidden/>
              </w:rPr>
            </w:r>
            <w:r w:rsidR="00DD2B82" w:rsidRPr="00F627E7">
              <w:rPr>
                <w:noProof/>
                <w:webHidden/>
              </w:rPr>
              <w:fldChar w:fldCharType="separate"/>
            </w:r>
            <w:r w:rsidR="00CE0938">
              <w:rPr>
                <w:noProof/>
                <w:webHidden/>
              </w:rPr>
              <w:t>4</w:t>
            </w:r>
            <w:r w:rsidR="00DD2B82" w:rsidRPr="00F627E7">
              <w:rPr>
                <w:noProof/>
                <w:webHidden/>
              </w:rPr>
              <w:fldChar w:fldCharType="end"/>
            </w:r>
          </w:hyperlink>
        </w:p>
        <w:p w14:paraId="7BB548BA" w14:textId="77777777" w:rsidR="00DD2B82" w:rsidRPr="00F627E7" w:rsidRDefault="00DB38BE" w:rsidP="00DD2B82">
          <w:pPr>
            <w:pStyle w:val="TDC1"/>
            <w:rPr>
              <w:noProof/>
            </w:rPr>
          </w:pPr>
          <w:hyperlink w:anchor="_Toc195188167" w:history="1">
            <w:r w:rsidR="00DD2B82" w:rsidRPr="00F627E7">
              <w:rPr>
                <w:rStyle w:val="Hipervnculo"/>
                <w:noProof/>
              </w:rPr>
              <w:t>C O N S I D E R A N D O S</w:t>
            </w:r>
            <w:r w:rsidR="00DD2B82" w:rsidRPr="00F627E7">
              <w:rPr>
                <w:noProof/>
                <w:webHidden/>
              </w:rPr>
              <w:tab/>
            </w:r>
            <w:r w:rsidR="00DD2B82" w:rsidRPr="00F627E7">
              <w:rPr>
                <w:noProof/>
                <w:webHidden/>
              </w:rPr>
              <w:fldChar w:fldCharType="begin"/>
            </w:r>
            <w:r w:rsidR="00DD2B82" w:rsidRPr="00F627E7">
              <w:rPr>
                <w:noProof/>
                <w:webHidden/>
              </w:rPr>
              <w:instrText xml:space="preserve"> PAGEREF _Toc195188167 \h </w:instrText>
            </w:r>
            <w:r w:rsidR="00DD2B82" w:rsidRPr="00F627E7">
              <w:rPr>
                <w:noProof/>
                <w:webHidden/>
              </w:rPr>
            </w:r>
            <w:r w:rsidR="00DD2B82" w:rsidRPr="00F627E7">
              <w:rPr>
                <w:noProof/>
                <w:webHidden/>
              </w:rPr>
              <w:fldChar w:fldCharType="separate"/>
            </w:r>
            <w:r w:rsidR="00CE0938">
              <w:rPr>
                <w:noProof/>
                <w:webHidden/>
              </w:rPr>
              <w:t>7</w:t>
            </w:r>
            <w:r w:rsidR="00DD2B82" w:rsidRPr="00F627E7">
              <w:rPr>
                <w:noProof/>
                <w:webHidden/>
              </w:rPr>
              <w:fldChar w:fldCharType="end"/>
            </w:r>
          </w:hyperlink>
        </w:p>
        <w:p w14:paraId="74B4048C" w14:textId="77777777" w:rsidR="00DD2B82" w:rsidRPr="00F627E7" w:rsidRDefault="00DB38BE" w:rsidP="00DD2B82">
          <w:pPr>
            <w:pStyle w:val="TDC2"/>
            <w:tabs>
              <w:tab w:val="right" w:leader="dot" w:pos="8921"/>
            </w:tabs>
            <w:spacing w:line="360" w:lineRule="auto"/>
            <w:rPr>
              <w:noProof/>
            </w:rPr>
          </w:pPr>
          <w:hyperlink w:anchor="_Toc195188168" w:history="1">
            <w:r w:rsidR="00DD2B82" w:rsidRPr="00F627E7">
              <w:rPr>
                <w:rStyle w:val="Hipervnculo"/>
                <w:noProof/>
              </w:rPr>
              <w:t>PRIMERO. Competencia</w:t>
            </w:r>
            <w:r w:rsidR="00DD2B82" w:rsidRPr="00F627E7">
              <w:rPr>
                <w:noProof/>
                <w:webHidden/>
              </w:rPr>
              <w:tab/>
            </w:r>
            <w:r w:rsidR="00DD2B82" w:rsidRPr="00F627E7">
              <w:rPr>
                <w:noProof/>
                <w:webHidden/>
              </w:rPr>
              <w:fldChar w:fldCharType="begin"/>
            </w:r>
            <w:r w:rsidR="00DD2B82" w:rsidRPr="00F627E7">
              <w:rPr>
                <w:noProof/>
                <w:webHidden/>
              </w:rPr>
              <w:instrText xml:space="preserve"> PAGEREF _Toc195188168 \h </w:instrText>
            </w:r>
            <w:r w:rsidR="00DD2B82" w:rsidRPr="00F627E7">
              <w:rPr>
                <w:noProof/>
                <w:webHidden/>
              </w:rPr>
            </w:r>
            <w:r w:rsidR="00DD2B82" w:rsidRPr="00F627E7">
              <w:rPr>
                <w:noProof/>
                <w:webHidden/>
              </w:rPr>
              <w:fldChar w:fldCharType="separate"/>
            </w:r>
            <w:r w:rsidR="00CE0938">
              <w:rPr>
                <w:noProof/>
                <w:webHidden/>
              </w:rPr>
              <w:t>7</w:t>
            </w:r>
            <w:r w:rsidR="00DD2B82" w:rsidRPr="00F627E7">
              <w:rPr>
                <w:noProof/>
                <w:webHidden/>
              </w:rPr>
              <w:fldChar w:fldCharType="end"/>
            </w:r>
          </w:hyperlink>
        </w:p>
        <w:p w14:paraId="391F6E2A" w14:textId="77777777" w:rsidR="00DD2B82" w:rsidRPr="00F627E7" w:rsidRDefault="00DB38BE" w:rsidP="00DD2B82">
          <w:pPr>
            <w:pStyle w:val="TDC2"/>
            <w:tabs>
              <w:tab w:val="right" w:leader="dot" w:pos="8921"/>
            </w:tabs>
            <w:spacing w:line="360" w:lineRule="auto"/>
            <w:rPr>
              <w:noProof/>
            </w:rPr>
          </w:pPr>
          <w:hyperlink w:anchor="_Toc195188169" w:history="1">
            <w:r w:rsidR="00DD2B82" w:rsidRPr="00F627E7">
              <w:rPr>
                <w:rStyle w:val="Hipervnculo"/>
                <w:noProof/>
              </w:rPr>
              <w:t>SEGUNDO. Causales de improcedencia y sobreseimiento</w:t>
            </w:r>
            <w:r w:rsidR="00DD2B82" w:rsidRPr="00F627E7">
              <w:rPr>
                <w:noProof/>
                <w:webHidden/>
              </w:rPr>
              <w:tab/>
            </w:r>
            <w:r w:rsidR="00DD2B82" w:rsidRPr="00F627E7">
              <w:rPr>
                <w:noProof/>
                <w:webHidden/>
              </w:rPr>
              <w:fldChar w:fldCharType="begin"/>
            </w:r>
            <w:r w:rsidR="00DD2B82" w:rsidRPr="00F627E7">
              <w:rPr>
                <w:noProof/>
                <w:webHidden/>
              </w:rPr>
              <w:instrText xml:space="preserve"> PAGEREF _Toc195188169 \h </w:instrText>
            </w:r>
            <w:r w:rsidR="00DD2B82" w:rsidRPr="00F627E7">
              <w:rPr>
                <w:noProof/>
                <w:webHidden/>
              </w:rPr>
            </w:r>
            <w:r w:rsidR="00DD2B82" w:rsidRPr="00F627E7">
              <w:rPr>
                <w:noProof/>
                <w:webHidden/>
              </w:rPr>
              <w:fldChar w:fldCharType="separate"/>
            </w:r>
            <w:r w:rsidR="00CE0938">
              <w:rPr>
                <w:noProof/>
                <w:webHidden/>
              </w:rPr>
              <w:t>7</w:t>
            </w:r>
            <w:r w:rsidR="00DD2B82" w:rsidRPr="00F627E7">
              <w:rPr>
                <w:noProof/>
                <w:webHidden/>
              </w:rPr>
              <w:fldChar w:fldCharType="end"/>
            </w:r>
          </w:hyperlink>
        </w:p>
        <w:p w14:paraId="05D20C1D" w14:textId="77777777" w:rsidR="00DD2B82" w:rsidRPr="00F627E7" w:rsidRDefault="00DB38BE" w:rsidP="00DD2B82">
          <w:pPr>
            <w:pStyle w:val="TDC2"/>
            <w:tabs>
              <w:tab w:val="right" w:leader="dot" w:pos="8921"/>
            </w:tabs>
            <w:spacing w:line="360" w:lineRule="auto"/>
            <w:rPr>
              <w:noProof/>
            </w:rPr>
          </w:pPr>
          <w:hyperlink w:anchor="_Toc195188170" w:history="1">
            <w:r w:rsidR="00DD2B82" w:rsidRPr="00F627E7">
              <w:rPr>
                <w:rStyle w:val="Hipervnculo"/>
                <w:noProof/>
              </w:rPr>
              <w:t>TERCERO. Determinación de la Controversia</w:t>
            </w:r>
            <w:r w:rsidR="00DD2B82" w:rsidRPr="00F627E7">
              <w:rPr>
                <w:noProof/>
                <w:webHidden/>
              </w:rPr>
              <w:tab/>
            </w:r>
            <w:r w:rsidR="00DD2B82" w:rsidRPr="00F627E7">
              <w:rPr>
                <w:noProof/>
                <w:webHidden/>
              </w:rPr>
              <w:fldChar w:fldCharType="begin"/>
            </w:r>
            <w:r w:rsidR="00DD2B82" w:rsidRPr="00F627E7">
              <w:rPr>
                <w:noProof/>
                <w:webHidden/>
              </w:rPr>
              <w:instrText xml:space="preserve"> PAGEREF _Toc195188170 \h </w:instrText>
            </w:r>
            <w:r w:rsidR="00DD2B82" w:rsidRPr="00F627E7">
              <w:rPr>
                <w:noProof/>
                <w:webHidden/>
              </w:rPr>
            </w:r>
            <w:r w:rsidR="00DD2B82" w:rsidRPr="00F627E7">
              <w:rPr>
                <w:noProof/>
                <w:webHidden/>
              </w:rPr>
              <w:fldChar w:fldCharType="separate"/>
            </w:r>
            <w:r w:rsidR="00CE0938">
              <w:rPr>
                <w:noProof/>
                <w:webHidden/>
              </w:rPr>
              <w:t>9</w:t>
            </w:r>
            <w:r w:rsidR="00DD2B82" w:rsidRPr="00F627E7">
              <w:rPr>
                <w:noProof/>
                <w:webHidden/>
              </w:rPr>
              <w:fldChar w:fldCharType="end"/>
            </w:r>
          </w:hyperlink>
        </w:p>
        <w:p w14:paraId="6627799E" w14:textId="77777777" w:rsidR="00DD2B82" w:rsidRPr="00F627E7" w:rsidRDefault="00DB38BE" w:rsidP="00DD2B82">
          <w:pPr>
            <w:pStyle w:val="TDC2"/>
            <w:tabs>
              <w:tab w:val="right" w:leader="dot" w:pos="8921"/>
            </w:tabs>
            <w:spacing w:line="360" w:lineRule="auto"/>
            <w:rPr>
              <w:noProof/>
            </w:rPr>
          </w:pPr>
          <w:hyperlink w:anchor="_Toc195188171" w:history="1">
            <w:r w:rsidR="00DD2B82" w:rsidRPr="00F627E7">
              <w:rPr>
                <w:rStyle w:val="Hipervnculo"/>
                <w:noProof/>
              </w:rPr>
              <w:t>CUARTO. Marco normativo aplicable en materia de transparencia y acceso a la información pública</w:t>
            </w:r>
            <w:r w:rsidR="00DD2B82" w:rsidRPr="00F627E7">
              <w:rPr>
                <w:noProof/>
                <w:webHidden/>
              </w:rPr>
              <w:tab/>
            </w:r>
            <w:r w:rsidR="00DD2B82" w:rsidRPr="00F627E7">
              <w:rPr>
                <w:noProof/>
                <w:webHidden/>
              </w:rPr>
              <w:fldChar w:fldCharType="begin"/>
            </w:r>
            <w:r w:rsidR="00DD2B82" w:rsidRPr="00F627E7">
              <w:rPr>
                <w:noProof/>
                <w:webHidden/>
              </w:rPr>
              <w:instrText xml:space="preserve"> PAGEREF _Toc195188171 \h </w:instrText>
            </w:r>
            <w:r w:rsidR="00DD2B82" w:rsidRPr="00F627E7">
              <w:rPr>
                <w:noProof/>
                <w:webHidden/>
              </w:rPr>
            </w:r>
            <w:r w:rsidR="00DD2B82" w:rsidRPr="00F627E7">
              <w:rPr>
                <w:noProof/>
                <w:webHidden/>
              </w:rPr>
              <w:fldChar w:fldCharType="separate"/>
            </w:r>
            <w:r w:rsidR="00CE0938">
              <w:rPr>
                <w:noProof/>
                <w:webHidden/>
              </w:rPr>
              <w:t>11</w:t>
            </w:r>
            <w:r w:rsidR="00DD2B82" w:rsidRPr="00F627E7">
              <w:rPr>
                <w:noProof/>
                <w:webHidden/>
              </w:rPr>
              <w:fldChar w:fldCharType="end"/>
            </w:r>
          </w:hyperlink>
        </w:p>
        <w:p w14:paraId="13718E60" w14:textId="77777777" w:rsidR="00DD2B82" w:rsidRPr="00F627E7" w:rsidRDefault="00DB38BE" w:rsidP="00DD2B82">
          <w:pPr>
            <w:pStyle w:val="TDC2"/>
            <w:tabs>
              <w:tab w:val="right" w:leader="dot" w:pos="8921"/>
            </w:tabs>
            <w:spacing w:line="360" w:lineRule="auto"/>
            <w:rPr>
              <w:noProof/>
            </w:rPr>
          </w:pPr>
          <w:hyperlink w:anchor="_Toc195188172" w:history="1">
            <w:r w:rsidR="00DD2B82" w:rsidRPr="00F627E7">
              <w:rPr>
                <w:rStyle w:val="Hipervnculo"/>
                <w:noProof/>
              </w:rPr>
              <w:t>QUINTO. Estudio de Fondo</w:t>
            </w:r>
            <w:r w:rsidR="00DD2B82" w:rsidRPr="00F627E7">
              <w:rPr>
                <w:noProof/>
                <w:webHidden/>
              </w:rPr>
              <w:tab/>
            </w:r>
            <w:r w:rsidR="00DD2B82" w:rsidRPr="00F627E7">
              <w:rPr>
                <w:noProof/>
                <w:webHidden/>
              </w:rPr>
              <w:fldChar w:fldCharType="begin"/>
            </w:r>
            <w:r w:rsidR="00DD2B82" w:rsidRPr="00F627E7">
              <w:rPr>
                <w:noProof/>
                <w:webHidden/>
              </w:rPr>
              <w:instrText xml:space="preserve"> PAGEREF _Toc195188172 \h </w:instrText>
            </w:r>
            <w:r w:rsidR="00DD2B82" w:rsidRPr="00F627E7">
              <w:rPr>
                <w:noProof/>
                <w:webHidden/>
              </w:rPr>
            </w:r>
            <w:r w:rsidR="00DD2B82" w:rsidRPr="00F627E7">
              <w:rPr>
                <w:noProof/>
                <w:webHidden/>
              </w:rPr>
              <w:fldChar w:fldCharType="separate"/>
            </w:r>
            <w:r w:rsidR="00CE0938">
              <w:rPr>
                <w:noProof/>
                <w:webHidden/>
              </w:rPr>
              <w:t>12</w:t>
            </w:r>
            <w:r w:rsidR="00DD2B82" w:rsidRPr="00F627E7">
              <w:rPr>
                <w:noProof/>
                <w:webHidden/>
              </w:rPr>
              <w:fldChar w:fldCharType="end"/>
            </w:r>
          </w:hyperlink>
        </w:p>
        <w:p w14:paraId="066FA28A" w14:textId="77777777" w:rsidR="00DD2B82" w:rsidRPr="00F627E7" w:rsidRDefault="00DB38BE" w:rsidP="00DD2B82">
          <w:pPr>
            <w:pStyle w:val="TDC2"/>
            <w:tabs>
              <w:tab w:val="right" w:leader="dot" w:pos="8921"/>
            </w:tabs>
            <w:spacing w:line="360" w:lineRule="auto"/>
            <w:rPr>
              <w:noProof/>
            </w:rPr>
          </w:pPr>
          <w:hyperlink w:anchor="_Toc195188173" w:history="1">
            <w:r w:rsidR="00DD2B82" w:rsidRPr="00F627E7">
              <w:rPr>
                <w:rStyle w:val="Hipervnculo"/>
                <w:noProof/>
              </w:rPr>
              <w:t>SEXTO. Decisión</w:t>
            </w:r>
            <w:r w:rsidR="00DD2B82" w:rsidRPr="00F627E7">
              <w:rPr>
                <w:noProof/>
                <w:webHidden/>
              </w:rPr>
              <w:tab/>
            </w:r>
            <w:r w:rsidR="00DD2B82" w:rsidRPr="00F627E7">
              <w:rPr>
                <w:noProof/>
                <w:webHidden/>
              </w:rPr>
              <w:fldChar w:fldCharType="begin"/>
            </w:r>
            <w:r w:rsidR="00DD2B82" w:rsidRPr="00F627E7">
              <w:rPr>
                <w:noProof/>
                <w:webHidden/>
              </w:rPr>
              <w:instrText xml:space="preserve"> PAGEREF _Toc195188173 \h </w:instrText>
            </w:r>
            <w:r w:rsidR="00DD2B82" w:rsidRPr="00F627E7">
              <w:rPr>
                <w:noProof/>
                <w:webHidden/>
              </w:rPr>
            </w:r>
            <w:r w:rsidR="00DD2B82" w:rsidRPr="00F627E7">
              <w:rPr>
                <w:noProof/>
                <w:webHidden/>
              </w:rPr>
              <w:fldChar w:fldCharType="separate"/>
            </w:r>
            <w:r w:rsidR="00CE0938">
              <w:rPr>
                <w:noProof/>
                <w:webHidden/>
              </w:rPr>
              <w:t>29</w:t>
            </w:r>
            <w:r w:rsidR="00DD2B82" w:rsidRPr="00F627E7">
              <w:rPr>
                <w:noProof/>
                <w:webHidden/>
              </w:rPr>
              <w:fldChar w:fldCharType="end"/>
            </w:r>
          </w:hyperlink>
        </w:p>
        <w:p w14:paraId="03BB3B50" w14:textId="77777777" w:rsidR="00DD2B82" w:rsidRPr="00F627E7" w:rsidRDefault="00DB38BE" w:rsidP="00DD2B82">
          <w:pPr>
            <w:pStyle w:val="TDC1"/>
            <w:rPr>
              <w:noProof/>
            </w:rPr>
          </w:pPr>
          <w:hyperlink w:anchor="_Toc195188174" w:history="1">
            <w:r w:rsidR="00DD2B82" w:rsidRPr="00F627E7">
              <w:rPr>
                <w:rStyle w:val="Hipervnculo"/>
                <w:noProof/>
              </w:rPr>
              <w:t>R E S U E L V E</w:t>
            </w:r>
            <w:r w:rsidR="00DD2B82" w:rsidRPr="00F627E7">
              <w:rPr>
                <w:noProof/>
                <w:webHidden/>
              </w:rPr>
              <w:tab/>
            </w:r>
            <w:r w:rsidR="00DD2B82" w:rsidRPr="00F627E7">
              <w:rPr>
                <w:noProof/>
                <w:webHidden/>
              </w:rPr>
              <w:fldChar w:fldCharType="begin"/>
            </w:r>
            <w:r w:rsidR="00DD2B82" w:rsidRPr="00F627E7">
              <w:rPr>
                <w:noProof/>
                <w:webHidden/>
              </w:rPr>
              <w:instrText xml:space="preserve"> PAGEREF _Toc195188174 \h </w:instrText>
            </w:r>
            <w:r w:rsidR="00DD2B82" w:rsidRPr="00F627E7">
              <w:rPr>
                <w:noProof/>
                <w:webHidden/>
              </w:rPr>
            </w:r>
            <w:r w:rsidR="00DD2B82" w:rsidRPr="00F627E7">
              <w:rPr>
                <w:noProof/>
                <w:webHidden/>
              </w:rPr>
              <w:fldChar w:fldCharType="separate"/>
            </w:r>
            <w:r w:rsidR="00CE0938">
              <w:rPr>
                <w:noProof/>
                <w:webHidden/>
              </w:rPr>
              <w:t>30</w:t>
            </w:r>
            <w:r w:rsidR="00DD2B82" w:rsidRPr="00F627E7">
              <w:rPr>
                <w:noProof/>
                <w:webHidden/>
              </w:rPr>
              <w:fldChar w:fldCharType="end"/>
            </w:r>
          </w:hyperlink>
        </w:p>
        <w:p w14:paraId="5B1C0C1E" w14:textId="40DF21DC" w:rsidR="00DD2B82" w:rsidRPr="00F627E7" w:rsidRDefault="00DD2B82" w:rsidP="00DD2B82">
          <w:pPr>
            <w:spacing w:line="360" w:lineRule="auto"/>
          </w:pPr>
          <w:r w:rsidRPr="00F627E7">
            <w:rPr>
              <w:b/>
              <w:bCs/>
              <w:lang w:val="es-ES"/>
            </w:rPr>
            <w:fldChar w:fldCharType="end"/>
          </w:r>
        </w:p>
      </w:sdtContent>
    </w:sdt>
    <w:p w14:paraId="61719F89" w14:textId="77777777" w:rsidR="00015D36" w:rsidRPr="00F627E7" w:rsidRDefault="00015D36" w:rsidP="00F821CE">
      <w:pPr>
        <w:tabs>
          <w:tab w:val="left" w:pos="8931"/>
        </w:tabs>
        <w:spacing w:after="0" w:line="360" w:lineRule="auto"/>
        <w:rPr>
          <w:color w:val="FF0000"/>
        </w:rPr>
      </w:pPr>
    </w:p>
    <w:p w14:paraId="2B42B7FC" w14:textId="77777777" w:rsidR="00DD2B82" w:rsidRPr="00F627E7" w:rsidRDefault="00DD2B82" w:rsidP="00F821CE">
      <w:pPr>
        <w:tabs>
          <w:tab w:val="left" w:pos="8931"/>
        </w:tabs>
        <w:spacing w:after="0" w:line="360" w:lineRule="auto"/>
        <w:rPr>
          <w:color w:val="FF0000"/>
        </w:rPr>
      </w:pPr>
    </w:p>
    <w:p w14:paraId="3999037B" w14:textId="77777777" w:rsidR="00DD2B82" w:rsidRPr="00F627E7" w:rsidRDefault="00DD2B82" w:rsidP="00F821CE">
      <w:pPr>
        <w:tabs>
          <w:tab w:val="left" w:pos="8931"/>
        </w:tabs>
        <w:spacing w:after="0" w:line="360" w:lineRule="auto"/>
        <w:rPr>
          <w:color w:val="FF0000"/>
        </w:rPr>
      </w:pPr>
    </w:p>
    <w:p w14:paraId="3E2763B8" w14:textId="77777777" w:rsidR="00DD2B82" w:rsidRPr="00F627E7" w:rsidRDefault="00DD2B82" w:rsidP="00F821CE">
      <w:pPr>
        <w:tabs>
          <w:tab w:val="left" w:pos="8931"/>
        </w:tabs>
        <w:spacing w:after="0" w:line="360" w:lineRule="auto"/>
        <w:rPr>
          <w:color w:val="FF0000"/>
        </w:rPr>
      </w:pPr>
    </w:p>
    <w:p w14:paraId="0829621D" w14:textId="77777777" w:rsidR="00DD2B82" w:rsidRPr="00F627E7" w:rsidRDefault="00DD2B82" w:rsidP="00F821CE">
      <w:pPr>
        <w:tabs>
          <w:tab w:val="left" w:pos="8931"/>
        </w:tabs>
        <w:spacing w:after="0" w:line="360" w:lineRule="auto"/>
        <w:rPr>
          <w:color w:val="FF0000"/>
        </w:rPr>
      </w:pPr>
    </w:p>
    <w:p w14:paraId="6AB5C772" w14:textId="2B74674E" w:rsidR="001A66A9" w:rsidRPr="00F627E7" w:rsidRDefault="0081225F" w:rsidP="00F821CE">
      <w:pPr>
        <w:tabs>
          <w:tab w:val="left" w:pos="8931"/>
        </w:tabs>
        <w:spacing w:after="0" w:line="360" w:lineRule="auto"/>
        <w:rPr>
          <w:color w:val="auto"/>
        </w:rPr>
      </w:pPr>
      <w:r w:rsidRPr="00F627E7">
        <w:rPr>
          <w:color w:val="auto"/>
        </w:rPr>
        <w:lastRenderedPageBreak/>
        <w:t xml:space="preserve">Resolución del Pleno del Instituto de Transparencia, Acceso a la Información Pública y Protección de Datos Personales del Estado de México y Municipios, con domicilio en Metepec, Estado de México, de </w:t>
      </w:r>
      <w:r w:rsidR="000E0A4B" w:rsidRPr="00F627E7">
        <w:rPr>
          <w:color w:val="auto"/>
        </w:rPr>
        <w:t xml:space="preserve">fecha </w:t>
      </w:r>
      <w:r w:rsidR="004E3752" w:rsidRPr="00F627E7">
        <w:rPr>
          <w:color w:val="auto"/>
        </w:rPr>
        <w:t>veintitrés</w:t>
      </w:r>
      <w:r w:rsidR="000D0491" w:rsidRPr="00F627E7">
        <w:rPr>
          <w:color w:val="auto"/>
        </w:rPr>
        <w:t xml:space="preserve"> de abril de dos mil veinticinco.</w:t>
      </w:r>
    </w:p>
    <w:p w14:paraId="5AB15B98" w14:textId="77777777" w:rsidR="001A66A9" w:rsidRPr="00F627E7" w:rsidRDefault="001A66A9" w:rsidP="00F821CE">
      <w:pPr>
        <w:spacing w:after="0" w:line="360" w:lineRule="auto"/>
        <w:rPr>
          <w:b/>
          <w:color w:val="FF0000"/>
        </w:rPr>
      </w:pPr>
    </w:p>
    <w:p w14:paraId="6113C7BC" w14:textId="683DAF23" w:rsidR="001A66A9" w:rsidRPr="00F627E7" w:rsidRDefault="0081225F" w:rsidP="00F821CE">
      <w:pPr>
        <w:spacing w:after="0" w:line="360" w:lineRule="auto"/>
        <w:rPr>
          <w:rFonts w:ascii="Verdana" w:eastAsia="Verdana" w:hAnsi="Verdana" w:cs="Verdana"/>
          <w:b/>
          <w:color w:val="auto"/>
        </w:rPr>
      </w:pPr>
      <w:r w:rsidRPr="00F80D69">
        <w:rPr>
          <w:b/>
          <w:color w:val="auto"/>
        </w:rPr>
        <w:t xml:space="preserve">VISTO </w:t>
      </w:r>
      <w:r w:rsidRPr="00F80D69">
        <w:rPr>
          <w:color w:val="auto"/>
        </w:rPr>
        <w:t xml:space="preserve">el expediente electrónico conformado con motivo del Recurso de </w:t>
      </w:r>
      <w:r w:rsidR="008309FC" w:rsidRPr="00F80D69">
        <w:rPr>
          <w:color w:val="auto"/>
        </w:rPr>
        <w:t xml:space="preserve">Revisión </w:t>
      </w:r>
      <w:r w:rsidR="008309FC" w:rsidRPr="00F80D69">
        <w:rPr>
          <w:b/>
          <w:color w:val="auto"/>
        </w:rPr>
        <w:t>02401</w:t>
      </w:r>
      <w:r w:rsidR="000D0491" w:rsidRPr="00F80D69">
        <w:rPr>
          <w:b/>
          <w:color w:val="auto"/>
        </w:rPr>
        <w:t>/INFOEM/IP/RR/2025</w:t>
      </w:r>
      <w:r w:rsidRPr="00F627E7">
        <w:rPr>
          <w:color w:val="auto"/>
        </w:rPr>
        <w:t>, interpuesto por</w:t>
      </w:r>
      <w:r w:rsidR="000D0491" w:rsidRPr="00F627E7">
        <w:rPr>
          <w:rFonts w:cs="Calibri"/>
          <w:color w:val="auto"/>
        </w:rPr>
        <w:t xml:space="preserve"> </w:t>
      </w:r>
      <w:r w:rsidR="009B4A5D" w:rsidRPr="009B4A5D">
        <w:rPr>
          <w:color w:val="000000"/>
          <w:highlight w:val="black"/>
        </w:rPr>
        <w:t>XXXXXXXXXXXXX</w:t>
      </w:r>
      <w:r w:rsidR="008309FC" w:rsidRPr="00F627E7">
        <w:rPr>
          <w:color w:val="auto"/>
        </w:rPr>
        <w:t>, en</w:t>
      </w:r>
      <w:r w:rsidR="000D0491" w:rsidRPr="00F627E7">
        <w:rPr>
          <w:color w:val="auto"/>
        </w:rPr>
        <w:t xml:space="preserve"> lo </w:t>
      </w:r>
      <w:r w:rsidR="008309FC" w:rsidRPr="00F627E7">
        <w:rPr>
          <w:color w:val="auto"/>
        </w:rPr>
        <w:t>sucesivo la</w:t>
      </w:r>
      <w:r w:rsidR="002E21B8" w:rsidRPr="00F627E7">
        <w:rPr>
          <w:color w:val="auto"/>
        </w:rPr>
        <w:t xml:space="preserve"> persona</w:t>
      </w:r>
      <w:r w:rsidRPr="00F627E7">
        <w:rPr>
          <w:color w:val="auto"/>
        </w:rPr>
        <w:t xml:space="preserve"> Recurrente o Particular, en contra de la respuesta del Sujeto Obligado, </w:t>
      </w:r>
      <w:r w:rsidR="002E21B8" w:rsidRPr="00F80D69">
        <w:rPr>
          <w:b/>
          <w:color w:val="auto"/>
        </w:rPr>
        <w:t>Ayuntamiento de</w:t>
      </w:r>
      <w:r w:rsidR="000D0491" w:rsidRPr="00F80D69">
        <w:rPr>
          <w:b/>
          <w:color w:val="auto"/>
        </w:rPr>
        <w:t xml:space="preserve"> Toluca</w:t>
      </w:r>
      <w:r w:rsidR="00AA5F78" w:rsidRPr="00F80D69">
        <w:rPr>
          <w:b/>
          <w:color w:val="auto"/>
        </w:rPr>
        <w:t>,</w:t>
      </w:r>
      <w:r w:rsidR="00AA5F78" w:rsidRPr="00F627E7">
        <w:rPr>
          <w:color w:val="auto"/>
        </w:rPr>
        <w:t xml:space="preserve"> </w:t>
      </w:r>
      <w:r w:rsidRPr="00F627E7">
        <w:rPr>
          <w:color w:val="auto"/>
        </w:rPr>
        <w:t>a la solicitud de acceso a la información pública</w:t>
      </w:r>
      <w:r w:rsidRPr="00F627E7">
        <w:rPr>
          <w:rFonts w:ascii="Verdana" w:eastAsia="Verdana" w:hAnsi="Verdana" w:cs="Verdana"/>
          <w:b/>
          <w:color w:val="auto"/>
        </w:rPr>
        <w:t xml:space="preserve"> </w:t>
      </w:r>
      <w:r w:rsidR="000D0491" w:rsidRPr="00F627E7">
        <w:rPr>
          <w:color w:val="auto"/>
        </w:rPr>
        <w:t>00555/TOLUCA/IP/2025</w:t>
      </w:r>
      <w:r w:rsidRPr="00F627E7">
        <w:rPr>
          <w:color w:val="auto"/>
        </w:rPr>
        <w:t>, se emite la presente Resolución, con base en los Antecedentes y Considerandos que se exponen a continuación:</w:t>
      </w:r>
      <w:r w:rsidR="009B4A5D">
        <w:rPr>
          <w:color w:val="auto"/>
        </w:rPr>
        <w:t xml:space="preserve"> </w:t>
      </w:r>
      <w:bookmarkStart w:id="0" w:name="_GoBack"/>
      <w:bookmarkEnd w:id="0"/>
    </w:p>
    <w:p w14:paraId="4EE25841" w14:textId="77777777" w:rsidR="001A66A9" w:rsidRPr="00F627E7" w:rsidRDefault="001A66A9" w:rsidP="00F821CE">
      <w:pPr>
        <w:spacing w:after="0" w:line="360" w:lineRule="auto"/>
        <w:rPr>
          <w:b/>
          <w:color w:val="auto"/>
        </w:rPr>
      </w:pPr>
    </w:p>
    <w:p w14:paraId="5C609119" w14:textId="0BE35E19" w:rsidR="001A66A9" w:rsidRPr="00F627E7" w:rsidRDefault="0081225F" w:rsidP="00DD2B82">
      <w:pPr>
        <w:pStyle w:val="Ttulo1"/>
        <w:jc w:val="center"/>
        <w:rPr>
          <w:sz w:val="22"/>
          <w:szCs w:val="22"/>
        </w:rPr>
      </w:pPr>
      <w:bookmarkStart w:id="1" w:name="_Toc195188163"/>
      <w:r w:rsidRPr="00F627E7">
        <w:rPr>
          <w:sz w:val="22"/>
          <w:szCs w:val="22"/>
        </w:rPr>
        <w:t>A N T E C E D E N T E S</w:t>
      </w:r>
      <w:bookmarkEnd w:id="1"/>
    </w:p>
    <w:p w14:paraId="7FAB63F7" w14:textId="77777777" w:rsidR="001A66A9" w:rsidRPr="00F627E7" w:rsidRDefault="001A66A9" w:rsidP="00F821CE">
      <w:pPr>
        <w:spacing w:after="0" w:line="360" w:lineRule="auto"/>
        <w:jc w:val="center"/>
        <w:rPr>
          <w:b/>
          <w:color w:val="auto"/>
        </w:rPr>
      </w:pPr>
    </w:p>
    <w:p w14:paraId="6D26EC8B" w14:textId="77777777" w:rsidR="001A66A9" w:rsidRPr="00F627E7" w:rsidRDefault="0081225F" w:rsidP="00DD2B82">
      <w:pPr>
        <w:pStyle w:val="Ttulo2"/>
        <w:rPr>
          <w:sz w:val="22"/>
          <w:szCs w:val="22"/>
        </w:rPr>
      </w:pPr>
      <w:bookmarkStart w:id="2" w:name="_Toc195188164"/>
      <w:r w:rsidRPr="00F627E7">
        <w:rPr>
          <w:sz w:val="22"/>
          <w:szCs w:val="22"/>
        </w:rPr>
        <w:t>I. Presentación</w:t>
      </w:r>
      <w:r w:rsidR="003C66F4" w:rsidRPr="00F627E7">
        <w:rPr>
          <w:sz w:val="22"/>
          <w:szCs w:val="22"/>
        </w:rPr>
        <w:t xml:space="preserve"> de la solicitud de información</w:t>
      </w:r>
      <w:bookmarkEnd w:id="2"/>
    </w:p>
    <w:p w14:paraId="094D8D68" w14:textId="77777777" w:rsidR="001A66A9" w:rsidRPr="00F627E7" w:rsidRDefault="001A66A9" w:rsidP="00F821CE">
      <w:pPr>
        <w:spacing w:after="0" w:line="360" w:lineRule="auto"/>
        <w:rPr>
          <w:b/>
          <w:color w:val="auto"/>
        </w:rPr>
      </w:pPr>
    </w:p>
    <w:p w14:paraId="7F367A76" w14:textId="3B037131" w:rsidR="001A66A9" w:rsidRPr="00F627E7" w:rsidRDefault="000D0491" w:rsidP="00F821CE">
      <w:pPr>
        <w:spacing w:after="0" w:line="360" w:lineRule="auto"/>
        <w:rPr>
          <w:color w:val="auto"/>
        </w:rPr>
      </w:pPr>
      <w:r w:rsidRPr="00F627E7">
        <w:rPr>
          <w:color w:val="auto"/>
        </w:rPr>
        <w:t>El veintinueve de enero de dos mil veinticinco</w:t>
      </w:r>
      <w:r w:rsidR="000E0A4B" w:rsidRPr="00F627E7">
        <w:rPr>
          <w:color w:val="auto"/>
        </w:rPr>
        <w:t xml:space="preserve">, </w:t>
      </w:r>
      <w:r w:rsidR="0081225F" w:rsidRPr="00F627E7">
        <w:rPr>
          <w:color w:val="auto"/>
        </w:rPr>
        <w:t xml:space="preserve">el Particular presentó una solicitud de acceso a la información, a través </w:t>
      </w:r>
      <w:r w:rsidR="00015D36" w:rsidRPr="00F627E7">
        <w:rPr>
          <w:color w:val="auto"/>
        </w:rPr>
        <w:t>de</w:t>
      </w:r>
      <w:r w:rsidR="00AA5F78" w:rsidRPr="00F627E7">
        <w:rPr>
          <w:color w:val="auto"/>
        </w:rPr>
        <w:t>l Sistema de Acceso a la Información Mexiquense (SAIMEX), ante el Ayuntamiento</w:t>
      </w:r>
      <w:r w:rsidRPr="00F627E7">
        <w:rPr>
          <w:color w:val="auto"/>
        </w:rPr>
        <w:t xml:space="preserve"> de Toluca</w:t>
      </w:r>
      <w:r w:rsidR="00AA5F78" w:rsidRPr="00F627E7">
        <w:rPr>
          <w:color w:val="auto"/>
        </w:rPr>
        <w:t>, mediante la cual se requirió lo siguiente:</w:t>
      </w:r>
    </w:p>
    <w:p w14:paraId="6804FD19" w14:textId="77777777" w:rsidR="001A66A9" w:rsidRPr="00F627E7" w:rsidRDefault="001A66A9" w:rsidP="00F821CE">
      <w:pPr>
        <w:tabs>
          <w:tab w:val="left" w:pos="4667"/>
        </w:tabs>
        <w:spacing w:after="0" w:line="360" w:lineRule="auto"/>
        <w:ind w:right="567"/>
        <w:rPr>
          <w:b/>
          <w:i/>
          <w:color w:val="FF0000"/>
        </w:rPr>
      </w:pPr>
    </w:p>
    <w:p w14:paraId="226E8838" w14:textId="77777777" w:rsidR="001A66A9" w:rsidRPr="00F627E7" w:rsidRDefault="0081225F" w:rsidP="000D0491">
      <w:pPr>
        <w:spacing w:after="0" w:line="360" w:lineRule="auto"/>
        <w:ind w:left="567" w:right="567"/>
        <w:rPr>
          <w:b/>
          <w:i/>
          <w:color w:val="auto"/>
          <w:sz w:val="20"/>
          <w:szCs w:val="20"/>
        </w:rPr>
      </w:pPr>
      <w:r w:rsidRPr="00F627E7">
        <w:rPr>
          <w:b/>
          <w:i/>
          <w:color w:val="auto"/>
          <w:sz w:val="20"/>
          <w:szCs w:val="20"/>
        </w:rPr>
        <w:t>“DESCRIPCIÓN CLARA Y PRECISA DE LA INFORMACIÓN SOLICITADA.</w:t>
      </w:r>
    </w:p>
    <w:p w14:paraId="70E43F19" w14:textId="51A9BEBE" w:rsidR="00015D36" w:rsidRPr="00F627E7" w:rsidRDefault="000D0491" w:rsidP="000D0491">
      <w:pPr>
        <w:spacing w:after="0" w:line="360" w:lineRule="auto"/>
        <w:ind w:left="567" w:right="567"/>
        <w:rPr>
          <w:i/>
          <w:color w:val="auto"/>
          <w:sz w:val="20"/>
          <w:szCs w:val="20"/>
        </w:rPr>
      </w:pPr>
      <w:r w:rsidRPr="00F627E7">
        <w:rPr>
          <w:i/>
          <w:color w:val="auto"/>
          <w:sz w:val="20"/>
          <w:szCs w:val="20"/>
        </w:rPr>
        <w:t>El. Examen y resultado de los exámenes presentados para jueves cívicos y mediadoras del año 2024” (Sic)</w:t>
      </w:r>
    </w:p>
    <w:p w14:paraId="78075470" w14:textId="77777777" w:rsidR="000D0491" w:rsidRPr="00F627E7" w:rsidRDefault="000D0491" w:rsidP="000D0491">
      <w:pPr>
        <w:spacing w:after="0" w:line="360" w:lineRule="auto"/>
        <w:ind w:left="567" w:right="567"/>
        <w:rPr>
          <w:i/>
          <w:color w:val="auto"/>
          <w:sz w:val="20"/>
          <w:szCs w:val="20"/>
        </w:rPr>
      </w:pPr>
    </w:p>
    <w:p w14:paraId="697622C5" w14:textId="77777777" w:rsidR="008309FC" w:rsidRPr="00F627E7" w:rsidRDefault="008309FC" w:rsidP="000D0491">
      <w:pPr>
        <w:spacing w:after="0" w:line="360" w:lineRule="auto"/>
        <w:ind w:left="567" w:right="567"/>
        <w:rPr>
          <w:i/>
          <w:color w:val="auto"/>
          <w:sz w:val="20"/>
          <w:szCs w:val="20"/>
        </w:rPr>
      </w:pPr>
    </w:p>
    <w:p w14:paraId="1264763F" w14:textId="1B7B3A8A" w:rsidR="001A66A9" w:rsidRPr="00F627E7" w:rsidRDefault="0081225F" w:rsidP="00F821CE">
      <w:pPr>
        <w:tabs>
          <w:tab w:val="left" w:pos="4667"/>
        </w:tabs>
        <w:spacing w:after="0" w:line="360" w:lineRule="auto"/>
        <w:ind w:left="567" w:right="567"/>
        <w:rPr>
          <w:b/>
          <w:i/>
          <w:color w:val="auto"/>
          <w:sz w:val="20"/>
          <w:szCs w:val="20"/>
        </w:rPr>
      </w:pPr>
      <w:r w:rsidRPr="00F627E7">
        <w:rPr>
          <w:b/>
          <w:i/>
          <w:color w:val="auto"/>
          <w:sz w:val="20"/>
          <w:szCs w:val="20"/>
        </w:rPr>
        <w:lastRenderedPageBreak/>
        <w:t>“M</w:t>
      </w:r>
      <w:r w:rsidR="007B3DCA" w:rsidRPr="00F627E7">
        <w:rPr>
          <w:b/>
          <w:i/>
          <w:color w:val="auto"/>
          <w:sz w:val="20"/>
          <w:szCs w:val="20"/>
        </w:rPr>
        <w:t>odalidad de Entrega</w:t>
      </w:r>
    </w:p>
    <w:p w14:paraId="3318FF5E" w14:textId="28E4FCF0" w:rsidR="001A66A9" w:rsidRPr="00F627E7" w:rsidRDefault="00015D36" w:rsidP="00F821CE">
      <w:pPr>
        <w:spacing w:after="0" w:line="360" w:lineRule="auto"/>
        <w:ind w:left="567" w:right="567"/>
        <w:rPr>
          <w:color w:val="auto"/>
        </w:rPr>
      </w:pPr>
      <w:r w:rsidRPr="00F627E7">
        <w:rPr>
          <w:color w:val="auto"/>
        </w:rPr>
        <w:t xml:space="preserve"> </w:t>
      </w:r>
      <w:r w:rsidR="0081225F" w:rsidRPr="00F627E7">
        <w:rPr>
          <w:i/>
          <w:color w:val="auto"/>
          <w:sz w:val="20"/>
          <w:szCs w:val="20"/>
        </w:rPr>
        <w:t>A través del SAIMEX”</w:t>
      </w:r>
      <w:r w:rsidR="007B3DCA" w:rsidRPr="00F627E7">
        <w:rPr>
          <w:i/>
          <w:color w:val="auto"/>
          <w:sz w:val="20"/>
          <w:szCs w:val="20"/>
        </w:rPr>
        <w:t>.</w:t>
      </w:r>
    </w:p>
    <w:p w14:paraId="1965BDA9" w14:textId="77777777" w:rsidR="00756970" w:rsidRPr="00F627E7" w:rsidRDefault="00756970" w:rsidP="00F821CE">
      <w:pPr>
        <w:tabs>
          <w:tab w:val="left" w:pos="4667"/>
        </w:tabs>
        <w:spacing w:after="0" w:line="360" w:lineRule="auto"/>
        <w:rPr>
          <w:color w:val="FF0000"/>
        </w:rPr>
      </w:pPr>
    </w:p>
    <w:p w14:paraId="44988544" w14:textId="77777777" w:rsidR="001A66A9" w:rsidRPr="00F627E7" w:rsidRDefault="0081225F" w:rsidP="00DD2B82">
      <w:pPr>
        <w:pStyle w:val="Ttulo2"/>
        <w:rPr>
          <w:sz w:val="22"/>
          <w:szCs w:val="22"/>
        </w:rPr>
      </w:pPr>
      <w:bookmarkStart w:id="3" w:name="_Toc195188165"/>
      <w:r w:rsidRPr="00F627E7">
        <w:rPr>
          <w:sz w:val="22"/>
          <w:szCs w:val="22"/>
        </w:rPr>
        <w:t>II</w:t>
      </w:r>
      <w:r w:rsidR="003C66F4" w:rsidRPr="00F627E7">
        <w:rPr>
          <w:sz w:val="22"/>
          <w:szCs w:val="22"/>
        </w:rPr>
        <w:t>. Respuesta del Sujeto Obligado</w:t>
      </w:r>
      <w:bookmarkEnd w:id="3"/>
    </w:p>
    <w:p w14:paraId="2A3D674F" w14:textId="77777777" w:rsidR="001A66A9" w:rsidRPr="00F627E7" w:rsidRDefault="001A66A9" w:rsidP="00F821CE">
      <w:pPr>
        <w:spacing w:after="0" w:line="360" w:lineRule="auto"/>
        <w:rPr>
          <w:b/>
          <w:color w:val="FF0000"/>
        </w:rPr>
      </w:pPr>
    </w:p>
    <w:p w14:paraId="10B100DE" w14:textId="17B58C9E" w:rsidR="001A66A9" w:rsidRPr="00F627E7" w:rsidRDefault="000D0491" w:rsidP="00F821CE">
      <w:pPr>
        <w:spacing w:after="0" w:line="360" w:lineRule="auto"/>
        <w:rPr>
          <w:color w:val="auto"/>
        </w:rPr>
      </w:pPr>
      <w:r w:rsidRPr="00F627E7">
        <w:rPr>
          <w:color w:val="auto"/>
        </w:rPr>
        <w:t xml:space="preserve">El veinte de febrero de dos mil veinticinco, el Ayuntamiento de Toluca, </w:t>
      </w:r>
      <w:r w:rsidR="004230DE" w:rsidRPr="00F627E7">
        <w:rPr>
          <w:color w:val="auto"/>
        </w:rPr>
        <w:t>notificó</w:t>
      </w:r>
      <w:r w:rsidR="0081225F" w:rsidRPr="00F627E7">
        <w:rPr>
          <w:color w:val="auto"/>
        </w:rPr>
        <w:t xml:space="preserve"> la respuesta a la solicitud, a través del Sistema de Acceso a la Información Mexiquense (SAIMEX),</w:t>
      </w:r>
      <w:r w:rsidRPr="00F627E7">
        <w:rPr>
          <w:color w:val="auto"/>
        </w:rPr>
        <w:t xml:space="preserve"> por medio de un escrito de la misma fecha, suscrito por el Titular de la Unidad de Transparencia, dirigido al Solicitante, por medio del </w:t>
      </w:r>
      <w:r w:rsidR="000E0A4B" w:rsidRPr="00F627E7">
        <w:rPr>
          <w:color w:val="auto"/>
        </w:rPr>
        <w:t>cual se menciona lo siguiente:</w:t>
      </w:r>
    </w:p>
    <w:p w14:paraId="51748C64" w14:textId="77777777" w:rsidR="00BC0D6D" w:rsidRPr="00F627E7" w:rsidRDefault="00BC0D6D" w:rsidP="00F821CE">
      <w:pPr>
        <w:spacing w:after="0" w:line="360" w:lineRule="auto"/>
        <w:ind w:left="567" w:right="567"/>
        <w:rPr>
          <w:i/>
          <w:color w:val="auto"/>
          <w:sz w:val="20"/>
          <w:szCs w:val="20"/>
        </w:rPr>
      </w:pPr>
    </w:p>
    <w:p w14:paraId="4BBE55C8" w14:textId="7F24BCBC" w:rsidR="00536EE4" w:rsidRPr="00F627E7" w:rsidRDefault="004230DE" w:rsidP="000D0491">
      <w:pPr>
        <w:spacing w:after="0" w:line="360" w:lineRule="auto"/>
        <w:ind w:left="567" w:right="567"/>
        <w:rPr>
          <w:i/>
          <w:color w:val="auto"/>
          <w:sz w:val="20"/>
          <w:szCs w:val="20"/>
        </w:rPr>
      </w:pPr>
      <w:r w:rsidRPr="00F627E7">
        <w:rPr>
          <w:i/>
          <w:color w:val="auto"/>
          <w:sz w:val="20"/>
          <w:szCs w:val="20"/>
        </w:rPr>
        <w:t>“...</w:t>
      </w:r>
      <w:r w:rsidR="007037B0" w:rsidRPr="00F627E7">
        <w:rPr>
          <w:i/>
          <w:color w:val="auto"/>
          <w:sz w:val="20"/>
          <w:szCs w:val="20"/>
        </w:rPr>
        <w:t xml:space="preserve">se hace de su conocimiento que la </w:t>
      </w:r>
      <w:r w:rsidR="007037B0" w:rsidRPr="00F627E7">
        <w:rPr>
          <w:b/>
          <w:i/>
          <w:color w:val="auto"/>
          <w:sz w:val="20"/>
          <w:szCs w:val="20"/>
        </w:rPr>
        <w:t xml:space="preserve">Secretaría del Ayuntamiento y Servidor Público Habilitado, </w:t>
      </w:r>
      <w:r w:rsidR="007037B0" w:rsidRPr="00F627E7">
        <w:rPr>
          <w:i/>
          <w:color w:val="auto"/>
          <w:sz w:val="20"/>
          <w:szCs w:val="20"/>
        </w:rPr>
        <w:t>informó que se procedió a realizar la búsqueda exhaustiva y razonable en los archivos que obran en la Secretaría del Ayuntamiento, en este sentido y de acuerdo a las facultades, competencias y funciones, se hace del conocimiento que no se cuenta con expresión documental que de por atendida la pretensión del C. Solicitante, en razón de no haberse generado poseído o administrado…” (Sic)</w:t>
      </w:r>
    </w:p>
    <w:p w14:paraId="79B1851F" w14:textId="77777777" w:rsidR="009A7C20" w:rsidRPr="00F627E7" w:rsidRDefault="009A7C20" w:rsidP="00F821CE">
      <w:pPr>
        <w:spacing w:after="0" w:line="360" w:lineRule="auto"/>
        <w:rPr>
          <w:b/>
          <w:color w:val="FF0000"/>
        </w:rPr>
      </w:pPr>
    </w:p>
    <w:p w14:paraId="24C6CDEB" w14:textId="5E0179FB" w:rsidR="001A66A9" w:rsidRPr="00F627E7" w:rsidRDefault="0081225F" w:rsidP="00F821CE">
      <w:pPr>
        <w:spacing w:after="0" w:line="360" w:lineRule="auto"/>
        <w:rPr>
          <w:b/>
          <w:color w:val="auto"/>
        </w:rPr>
      </w:pPr>
      <w:r w:rsidRPr="00F627E7">
        <w:rPr>
          <w:b/>
          <w:color w:val="auto"/>
        </w:rPr>
        <w:t>III. Interpo</w:t>
      </w:r>
      <w:r w:rsidR="003C66F4" w:rsidRPr="00F627E7">
        <w:rPr>
          <w:b/>
          <w:color w:val="auto"/>
        </w:rPr>
        <w:t>sición del Recurso de Revisión</w:t>
      </w:r>
    </w:p>
    <w:p w14:paraId="7AB78ADD" w14:textId="77777777" w:rsidR="004A7C61" w:rsidRPr="00F627E7" w:rsidRDefault="004A7C61" w:rsidP="00F821CE">
      <w:pPr>
        <w:spacing w:after="0" w:line="360" w:lineRule="auto"/>
        <w:rPr>
          <w:b/>
          <w:color w:val="auto"/>
        </w:rPr>
      </w:pPr>
    </w:p>
    <w:p w14:paraId="3292F88E" w14:textId="46222FE4" w:rsidR="001A66A9" w:rsidRPr="00F627E7" w:rsidRDefault="004A7C61" w:rsidP="00F821CE">
      <w:pPr>
        <w:widowControl w:val="0"/>
        <w:spacing w:after="0" w:line="360" w:lineRule="auto"/>
        <w:rPr>
          <w:color w:val="auto"/>
        </w:rPr>
      </w:pPr>
      <w:r w:rsidRPr="00F627E7">
        <w:rPr>
          <w:color w:val="auto"/>
        </w:rPr>
        <w:t>El cuatro</w:t>
      </w:r>
      <w:r w:rsidR="00BB3402" w:rsidRPr="00F627E7">
        <w:rPr>
          <w:color w:val="auto"/>
        </w:rPr>
        <w:t xml:space="preserve"> de marzo de dos mil veinticinco, </w:t>
      </w:r>
      <w:r w:rsidR="0081225F" w:rsidRPr="00F627E7">
        <w:rPr>
          <w:color w:val="auto"/>
        </w:rPr>
        <w:t>se recibió en este Instituto, a través del Sistema de Acceso a la Información Mexiquense (SAIMEX),</w:t>
      </w:r>
      <w:r w:rsidRPr="00F627E7">
        <w:rPr>
          <w:color w:val="auto"/>
        </w:rPr>
        <w:t xml:space="preserve"> </w:t>
      </w:r>
      <w:r w:rsidRPr="00F627E7">
        <w:rPr>
          <w:b/>
          <w:color w:val="auto"/>
        </w:rPr>
        <w:t xml:space="preserve">(ya que si bien se presentó el </w:t>
      </w:r>
      <w:r w:rsidR="0081225F" w:rsidRPr="00F627E7">
        <w:rPr>
          <w:b/>
          <w:color w:val="auto"/>
        </w:rPr>
        <w:t xml:space="preserve"> </w:t>
      </w:r>
      <w:r w:rsidRPr="00F627E7">
        <w:rPr>
          <w:b/>
          <w:color w:val="auto"/>
        </w:rPr>
        <w:t>tres de dicho mes y año, este fue inhábil, por lo que se tuvo por admitida el día hábil siguiente)</w:t>
      </w:r>
      <w:r w:rsidRPr="00F627E7">
        <w:rPr>
          <w:color w:val="auto"/>
        </w:rPr>
        <w:t xml:space="preserve"> </w:t>
      </w:r>
      <w:r w:rsidR="0081225F" w:rsidRPr="00F627E7">
        <w:rPr>
          <w:color w:val="auto"/>
        </w:rPr>
        <w:t>el Recurso de Revisión interpuesto por la parte Recurrente, en contra de la respuesta del Sujeto Obligado, en los siguientes términos:</w:t>
      </w:r>
    </w:p>
    <w:p w14:paraId="1F812B59" w14:textId="77777777" w:rsidR="00BA0199" w:rsidRPr="00F627E7" w:rsidRDefault="00BA0199" w:rsidP="00F821CE">
      <w:pPr>
        <w:widowControl w:val="0"/>
        <w:spacing w:after="0" w:line="360" w:lineRule="auto"/>
        <w:rPr>
          <w:color w:val="FF0000"/>
        </w:rPr>
      </w:pPr>
    </w:p>
    <w:p w14:paraId="4B56298A" w14:textId="77777777" w:rsidR="001A66A9" w:rsidRPr="00F627E7" w:rsidRDefault="0081225F" w:rsidP="00F821CE">
      <w:pPr>
        <w:spacing w:after="0" w:line="360" w:lineRule="auto"/>
        <w:ind w:left="567" w:right="567"/>
        <w:rPr>
          <w:b/>
          <w:i/>
          <w:color w:val="auto"/>
          <w:sz w:val="20"/>
          <w:szCs w:val="20"/>
        </w:rPr>
      </w:pPr>
      <w:r w:rsidRPr="00F627E7">
        <w:rPr>
          <w:b/>
          <w:i/>
          <w:color w:val="auto"/>
          <w:sz w:val="20"/>
          <w:szCs w:val="20"/>
        </w:rPr>
        <w:t>“ACTO IMPUGNADO</w:t>
      </w:r>
    </w:p>
    <w:p w14:paraId="4BF06BA3" w14:textId="3B012733" w:rsidR="001A66A9" w:rsidRPr="00F627E7" w:rsidRDefault="004A7C61" w:rsidP="00F821CE">
      <w:pPr>
        <w:tabs>
          <w:tab w:val="left" w:pos="4667"/>
        </w:tabs>
        <w:spacing w:after="0" w:line="360" w:lineRule="auto"/>
        <w:ind w:left="567" w:right="567"/>
        <w:rPr>
          <w:i/>
          <w:color w:val="auto"/>
          <w:sz w:val="20"/>
          <w:szCs w:val="20"/>
        </w:rPr>
      </w:pPr>
      <w:r w:rsidRPr="00F627E7">
        <w:rPr>
          <w:i/>
          <w:color w:val="auto"/>
          <w:sz w:val="20"/>
          <w:szCs w:val="20"/>
        </w:rPr>
        <w:lastRenderedPageBreak/>
        <w:t xml:space="preserve">Los requisitos </w:t>
      </w:r>
      <w:proofErr w:type="spellStart"/>
      <w:r w:rsidRPr="00F627E7">
        <w:rPr>
          <w:i/>
          <w:color w:val="auto"/>
          <w:sz w:val="20"/>
          <w:szCs w:val="20"/>
        </w:rPr>
        <w:t>habalan</w:t>
      </w:r>
      <w:proofErr w:type="spellEnd"/>
      <w:r w:rsidRPr="00F627E7">
        <w:rPr>
          <w:i/>
          <w:color w:val="auto"/>
          <w:sz w:val="20"/>
          <w:szCs w:val="20"/>
        </w:rPr>
        <w:t xml:space="preserve"> de un examen y contesta el municipio que no cuentan con </w:t>
      </w:r>
      <w:proofErr w:type="spellStart"/>
      <w:r w:rsidRPr="00F627E7">
        <w:rPr>
          <w:i/>
          <w:color w:val="auto"/>
          <w:sz w:val="20"/>
          <w:szCs w:val="20"/>
        </w:rPr>
        <w:t>el</w:t>
      </w:r>
      <w:proofErr w:type="spellEnd"/>
      <w:r w:rsidRPr="00F627E7">
        <w:rPr>
          <w:i/>
          <w:color w:val="auto"/>
          <w:sz w:val="20"/>
          <w:szCs w:val="20"/>
        </w:rPr>
        <w:t>” (Sic)</w:t>
      </w:r>
    </w:p>
    <w:p w14:paraId="60A7B4DB" w14:textId="77777777" w:rsidR="004A7C61" w:rsidRPr="00F627E7" w:rsidRDefault="004A7C61" w:rsidP="00F821CE">
      <w:pPr>
        <w:tabs>
          <w:tab w:val="left" w:pos="4667"/>
        </w:tabs>
        <w:spacing w:after="0" w:line="360" w:lineRule="auto"/>
        <w:ind w:left="567" w:right="567"/>
        <w:rPr>
          <w:i/>
          <w:color w:val="FF0000"/>
          <w:sz w:val="20"/>
          <w:szCs w:val="20"/>
        </w:rPr>
      </w:pPr>
    </w:p>
    <w:p w14:paraId="615E17BE" w14:textId="77777777" w:rsidR="001A66A9" w:rsidRPr="00F627E7" w:rsidRDefault="0081225F" w:rsidP="00F821CE">
      <w:pPr>
        <w:tabs>
          <w:tab w:val="left" w:pos="4667"/>
        </w:tabs>
        <w:spacing w:after="0" w:line="360" w:lineRule="auto"/>
        <w:ind w:left="567" w:right="567"/>
        <w:rPr>
          <w:b/>
          <w:bCs/>
          <w:i/>
          <w:color w:val="auto"/>
          <w:sz w:val="20"/>
          <w:szCs w:val="20"/>
        </w:rPr>
      </w:pPr>
      <w:r w:rsidRPr="00F627E7">
        <w:rPr>
          <w:b/>
          <w:bCs/>
          <w:i/>
          <w:color w:val="auto"/>
          <w:sz w:val="20"/>
          <w:szCs w:val="20"/>
        </w:rPr>
        <w:t>“RAZONES O MOTIVOS DE LA INCONFORMIDAD</w:t>
      </w:r>
    </w:p>
    <w:p w14:paraId="2EC1C2C0" w14:textId="37874F48" w:rsidR="001A66A9" w:rsidRPr="00F627E7" w:rsidRDefault="004A7C61" w:rsidP="004A7C61">
      <w:pPr>
        <w:tabs>
          <w:tab w:val="left" w:pos="4667"/>
        </w:tabs>
        <w:spacing w:after="0" w:line="360" w:lineRule="auto"/>
        <w:ind w:left="567" w:right="567"/>
        <w:rPr>
          <w:i/>
          <w:color w:val="auto"/>
          <w:sz w:val="20"/>
          <w:szCs w:val="20"/>
        </w:rPr>
      </w:pPr>
      <w:r w:rsidRPr="00F627E7">
        <w:rPr>
          <w:i/>
          <w:color w:val="auto"/>
          <w:sz w:val="20"/>
          <w:szCs w:val="20"/>
        </w:rPr>
        <w:t xml:space="preserve">Niega la información que debe tener en su poder se pide se entregue en </w:t>
      </w:r>
      <w:proofErr w:type="spellStart"/>
      <w:r w:rsidRPr="00F627E7">
        <w:rPr>
          <w:i/>
          <w:color w:val="auto"/>
          <w:sz w:val="20"/>
          <w:szCs w:val="20"/>
        </w:rPr>
        <w:t>saimex</w:t>
      </w:r>
      <w:proofErr w:type="spellEnd"/>
      <w:r w:rsidRPr="00F627E7">
        <w:rPr>
          <w:i/>
          <w:color w:val="auto"/>
          <w:sz w:val="20"/>
          <w:szCs w:val="20"/>
        </w:rPr>
        <w:t>” (Sic)</w:t>
      </w:r>
    </w:p>
    <w:p w14:paraId="79BF6C18" w14:textId="77777777" w:rsidR="004A7C61" w:rsidRPr="00F627E7" w:rsidRDefault="004A7C61" w:rsidP="004A7C61">
      <w:pPr>
        <w:tabs>
          <w:tab w:val="left" w:pos="4667"/>
        </w:tabs>
        <w:spacing w:after="0" w:line="360" w:lineRule="auto"/>
        <w:ind w:left="567" w:right="567"/>
        <w:rPr>
          <w:i/>
          <w:color w:val="auto"/>
          <w:sz w:val="20"/>
          <w:szCs w:val="20"/>
        </w:rPr>
      </w:pPr>
    </w:p>
    <w:p w14:paraId="5A59134B" w14:textId="77777777" w:rsidR="001A66A9" w:rsidRPr="00F627E7" w:rsidRDefault="0081225F" w:rsidP="00DD2B82">
      <w:pPr>
        <w:pStyle w:val="Ttulo2"/>
        <w:rPr>
          <w:sz w:val="22"/>
          <w:szCs w:val="22"/>
        </w:rPr>
      </w:pPr>
      <w:bookmarkStart w:id="4" w:name="_Toc195188166"/>
      <w:r w:rsidRPr="00F627E7">
        <w:rPr>
          <w:sz w:val="22"/>
          <w:szCs w:val="22"/>
        </w:rPr>
        <w:t xml:space="preserve">IV. Trámite del Recurso </w:t>
      </w:r>
      <w:r w:rsidR="003C66F4" w:rsidRPr="00F627E7">
        <w:rPr>
          <w:sz w:val="22"/>
          <w:szCs w:val="22"/>
        </w:rPr>
        <w:t>de Revisión ante este Instituto</w:t>
      </w:r>
      <w:bookmarkEnd w:id="4"/>
    </w:p>
    <w:p w14:paraId="26461264" w14:textId="77777777" w:rsidR="001A66A9" w:rsidRPr="00F627E7" w:rsidRDefault="001A66A9" w:rsidP="00F821CE">
      <w:pPr>
        <w:spacing w:after="0" w:line="360" w:lineRule="auto"/>
        <w:rPr>
          <w:b/>
          <w:color w:val="auto"/>
        </w:rPr>
      </w:pPr>
    </w:p>
    <w:p w14:paraId="693C609D" w14:textId="0EA54F06" w:rsidR="001A66A9" w:rsidRPr="00F627E7" w:rsidRDefault="0081225F" w:rsidP="00F821CE">
      <w:pPr>
        <w:spacing w:after="0" w:line="360" w:lineRule="auto"/>
        <w:rPr>
          <w:color w:val="auto"/>
        </w:rPr>
      </w:pPr>
      <w:r w:rsidRPr="00F627E7">
        <w:rPr>
          <w:b/>
          <w:color w:val="auto"/>
        </w:rPr>
        <w:t xml:space="preserve">a) Turno del Medio de Impugnación. </w:t>
      </w:r>
      <w:r w:rsidRPr="00F627E7">
        <w:rPr>
          <w:color w:val="auto"/>
        </w:rPr>
        <w:t xml:space="preserve">El </w:t>
      </w:r>
      <w:r w:rsidR="004A7C61" w:rsidRPr="00F627E7">
        <w:rPr>
          <w:color w:val="auto"/>
        </w:rPr>
        <w:t xml:space="preserve">tres de marzo de dos mil veinticinco, </w:t>
      </w:r>
      <w:r w:rsidRPr="00F627E7">
        <w:rPr>
          <w:color w:val="auto"/>
        </w:rPr>
        <w:t xml:space="preserve">el Sistema de Acceso a la Información Mexiquense (SAIMEX), asignó el número de expediente </w:t>
      </w:r>
      <w:r w:rsidRPr="00F627E7">
        <w:rPr>
          <w:b/>
          <w:color w:val="auto"/>
        </w:rPr>
        <w:t>0</w:t>
      </w:r>
      <w:r w:rsidR="004A7C61" w:rsidRPr="00F627E7">
        <w:rPr>
          <w:b/>
          <w:color w:val="auto"/>
        </w:rPr>
        <w:t>2401</w:t>
      </w:r>
      <w:r w:rsidRPr="00F627E7">
        <w:rPr>
          <w:b/>
          <w:color w:val="auto"/>
        </w:rPr>
        <w:t>/INFOEM/IP/RR/202</w:t>
      </w:r>
      <w:r w:rsidR="00764C11" w:rsidRPr="00F627E7">
        <w:rPr>
          <w:b/>
          <w:color w:val="auto"/>
        </w:rPr>
        <w:t>4</w:t>
      </w:r>
      <w:r w:rsidRPr="00F627E7">
        <w:rPr>
          <w:color w:val="auto"/>
        </w:rPr>
        <w:t xml:space="preserve">, al Medio de Impugnación que nos ocupa, con base en el sistema aprobado por el Pleno de este Órgano Garante y lo turnó al </w:t>
      </w:r>
      <w:r w:rsidRPr="00F627E7">
        <w:rPr>
          <w:b/>
          <w:color w:val="auto"/>
        </w:rPr>
        <w:t>Comisionado Ponente Luis Gustavo Parra Noriega</w:t>
      </w:r>
      <w:r w:rsidRPr="00F627E7">
        <w:rPr>
          <w:color w:val="auto"/>
        </w:rPr>
        <w:t>, para los efectos del artículo 185, fracción I de la Ley de Transparencia y Acceso a la Información Pública del Estado de México y Municipios.</w:t>
      </w:r>
    </w:p>
    <w:p w14:paraId="4C536284" w14:textId="77777777" w:rsidR="001A66A9" w:rsidRPr="00F627E7" w:rsidRDefault="001A66A9" w:rsidP="00F821CE">
      <w:pPr>
        <w:spacing w:after="0" w:line="360" w:lineRule="auto"/>
        <w:rPr>
          <w:color w:val="auto"/>
        </w:rPr>
      </w:pPr>
    </w:p>
    <w:p w14:paraId="35F748FB" w14:textId="5DACFF69" w:rsidR="001A66A9" w:rsidRPr="00F627E7" w:rsidRDefault="0081225F" w:rsidP="00F821CE">
      <w:pPr>
        <w:spacing w:after="0" w:line="360" w:lineRule="auto"/>
        <w:rPr>
          <w:color w:val="auto"/>
        </w:rPr>
      </w:pPr>
      <w:r w:rsidRPr="00F627E7">
        <w:rPr>
          <w:b/>
          <w:color w:val="auto"/>
        </w:rPr>
        <w:t xml:space="preserve">b) Admisión del Recurso de Revisión. </w:t>
      </w:r>
      <w:r w:rsidRPr="00F627E7">
        <w:rPr>
          <w:color w:val="auto"/>
        </w:rPr>
        <w:t xml:space="preserve">El </w:t>
      </w:r>
      <w:r w:rsidR="004A7C61" w:rsidRPr="00F627E7">
        <w:rPr>
          <w:color w:val="auto"/>
        </w:rPr>
        <w:t xml:space="preserve">siete de marzo de dos mil veinticinco, </w:t>
      </w:r>
      <w:r w:rsidRPr="00F627E7">
        <w:rPr>
          <w:color w:val="auto"/>
        </w:rPr>
        <w:t xml:space="preserve">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w:t>
      </w:r>
      <w:r w:rsidR="00764C11" w:rsidRPr="00F627E7">
        <w:rPr>
          <w:color w:val="auto"/>
        </w:rPr>
        <w:t xml:space="preserve">mismo día, </w:t>
      </w:r>
      <w:r w:rsidRPr="00F627E7">
        <w:rPr>
          <w:color w:val="auto"/>
        </w:rPr>
        <w:t xml:space="preserve">a través del Sistema de Acceso a la Información Mexiquense (SAIMEX), en el que se les otorgó un plazo de siete días hábiles posteriores a la misma, para que manifestaran lo que a su derecho conviniera y formularan alegatos. </w:t>
      </w:r>
    </w:p>
    <w:p w14:paraId="586F6378" w14:textId="77777777" w:rsidR="001A66A9" w:rsidRPr="00F627E7" w:rsidRDefault="001A66A9" w:rsidP="00F821CE">
      <w:pPr>
        <w:spacing w:after="0" w:line="360" w:lineRule="auto"/>
        <w:rPr>
          <w:b/>
          <w:color w:val="FF0000"/>
        </w:rPr>
      </w:pPr>
    </w:p>
    <w:p w14:paraId="0592B2A6" w14:textId="2A2FF185" w:rsidR="004A7C61" w:rsidRPr="00F627E7" w:rsidRDefault="004A7C61" w:rsidP="004A7C61">
      <w:pPr>
        <w:spacing w:after="0" w:line="360" w:lineRule="auto"/>
        <w:rPr>
          <w:rFonts w:eastAsia="Times New Roman" w:cs="Times New Roman"/>
          <w:color w:val="auto"/>
          <w:lang w:eastAsia="en-US"/>
        </w:rPr>
      </w:pPr>
      <w:bookmarkStart w:id="5" w:name="_Toc190871542"/>
      <w:bookmarkStart w:id="6" w:name="_Toc193806606"/>
      <w:r w:rsidRPr="00F627E7">
        <w:rPr>
          <w:rFonts w:eastAsiaTheme="majorEastAsia" w:cstheme="majorBidi"/>
          <w:b/>
          <w:color w:val="auto"/>
          <w:szCs w:val="24"/>
          <w:lang w:eastAsia="en-US"/>
        </w:rPr>
        <w:t>c) Informe Justificado</w:t>
      </w:r>
      <w:bookmarkEnd w:id="5"/>
      <w:bookmarkEnd w:id="6"/>
      <w:r w:rsidRPr="00F627E7">
        <w:rPr>
          <w:rFonts w:eastAsia="Times New Roman" w:cs="Times New Roman"/>
          <w:b/>
          <w:color w:val="auto"/>
          <w:lang w:eastAsia="en-US"/>
        </w:rPr>
        <w:t>.</w:t>
      </w:r>
      <w:r w:rsidRPr="00F627E7">
        <w:rPr>
          <w:rFonts w:eastAsia="Times New Roman" w:cs="Times New Roman"/>
          <w:color w:val="auto"/>
          <w:lang w:eastAsia="en-US"/>
        </w:rPr>
        <w:t xml:space="preserve"> En diecinueve de marzo de dos mil veinticinco, el Sujeto Obligado a través del SAIMEX, presentó en el apartado de Informe </w:t>
      </w:r>
      <w:r w:rsidR="008309FC" w:rsidRPr="00F627E7">
        <w:rPr>
          <w:rFonts w:eastAsia="Times New Roman" w:cs="Times New Roman"/>
          <w:color w:val="auto"/>
          <w:lang w:eastAsia="en-US"/>
        </w:rPr>
        <w:t>Justificado, a</w:t>
      </w:r>
      <w:r w:rsidRPr="00F627E7">
        <w:rPr>
          <w:rFonts w:eastAsia="Times New Roman" w:cs="Times New Roman"/>
          <w:color w:val="auto"/>
          <w:lang w:eastAsia="en-US"/>
        </w:rPr>
        <w:t xml:space="preserve"> través de la </w:t>
      </w:r>
      <w:r w:rsidRPr="00F627E7">
        <w:rPr>
          <w:rFonts w:eastAsia="Times New Roman" w:cs="Times New Roman"/>
          <w:color w:val="auto"/>
          <w:lang w:eastAsia="en-US"/>
        </w:rPr>
        <w:lastRenderedPageBreak/>
        <w:t>digitalización de un escrito de la misma fecha, suscrito por el Titular de la Unidad de Transparencia, dirigido al Comisionado Ponente, por medio del cual ratifica su respuesta.</w:t>
      </w:r>
    </w:p>
    <w:p w14:paraId="67DC402D" w14:textId="77777777" w:rsidR="004A7C61" w:rsidRPr="00F627E7" w:rsidRDefault="004A7C61" w:rsidP="004A7C61">
      <w:pPr>
        <w:spacing w:after="0" w:line="360" w:lineRule="auto"/>
        <w:ind w:right="567"/>
        <w:rPr>
          <w:rFonts w:eastAsia="Times New Roman" w:cs="Arial"/>
          <w:bCs/>
          <w:i/>
          <w:iCs/>
          <w:color w:val="FF0000"/>
          <w:sz w:val="20"/>
          <w:szCs w:val="20"/>
          <w:lang w:eastAsia="es-ES"/>
        </w:rPr>
      </w:pPr>
    </w:p>
    <w:p w14:paraId="0796EF32" w14:textId="77777777" w:rsidR="004A7C61" w:rsidRPr="00F627E7" w:rsidRDefault="004A7C61" w:rsidP="004A7C61">
      <w:pPr>
        <w:spacing w:after="0" w:line="360" w:lineRule="auto"/>
        <w:rPr>
          <w:rFonts w:eastAsia="Times New Roman" w:cs="Times New Roman"/>
          <w:color w:val="FF0000"/>
          <w:lang w:eastAsia="en-US"/>
        </w:rPr>
      </w:pPr>
    </w:p>
    <w:p w14:paraId="4462F368" w14:textId="77777777" w:rsidR="004A7C61" w:rsidRPr="00F627E7" w:rsidRDefault="004A7C61" w:rsidP="004A7C61">
      <w:pPr>
        <w:spacing w:after="0" w:line="360" w:lineRule="auto"/>
        <w:rPr>
          <w:rFonts w:eastAsiaTheme="minorHAnsi" w:cstheme="minorBidi"/>
          <w:color w:val="auto"/>
          <w:lang w:eastAsia="en-US"/>
        </w:rPr>
      </w:pPr>
      <w:bookmarkStart w:id="7" w:name="_Toc190871543"/>
      <w:bookmarkStart w:id="8" w:name="_Toc193806607"/>
      <w:r w:rsidRPr="00F627E7">
        <w:rPr>
          <w:rFonts w:eastAsiaTheme="majorEastAsia" w:cstheme="majorBidi"/>
          <w:b/>
          <w:color w:val="auto"/>
          <w:szCs w:val="24"/>
          <w:lang w:eastAsia="en-US"/>
        </w:rPr>
        <w:t>d) Vista al Informe Justificado</w:t>
      </w:r>
      <w:bookmarkEnd w:id="7"/>
      <w:bookmarkEnd w:id="8"/>
      <w:r w:rsidRPr="00F627E7">
        <w:rPr>
          <w:rFonts w:eastAsia="Times New Roman" w:cs="Times New Roman"/>
          <w:b/>
          <w:color w:val="auto"/>
          <w:lang w:eastAsia="en-US"/>
        </w:rPr>
        <w:t xml:space="preserve">. </w:t>
      </w:r>
      <w:r w:rsidRPr="00F627E7">
        <w:rPr>
          <w:rFonts w:eastAsia="Times New Roman" w:cs="Times New Roman"/>
          <w:color w:val="auto"/>
          <w:lang w:eastAsia="en-US"/>
        </w:rPr>
        <w:t>El veinticinco de marzo de dos mil veinticinco, se notificó a través del SAIMEX, el acuerdo mediante el cual se puso a la vista del Particular el Informe Justificado, proveído por el cual se le otorgó a este último, un término de tres días hábiles contados a partir del día siguiente a la notificación, a fin de emitir las manifestaciones que conforme a sus intereses convinieran.</w:t>
      </w:r>
      <w:r w:rsidRPr="00F627E7">
        <w:rPr>
          <w:rFonts w:eastAsiaTheme="minorHAnsi" w:cstheme="minorBidi"/>
          <w:color w:val="auto"/>
          <w:lang w:eastAsia="en-US"/>
        </w:rPr>
        <w:t xml:space="preserve"> </w:t>
      </w:r>
    </w:p>
    <w:p w14:paraId="0F403761" w14:textId="77777777" w:rsidR="00222B86" w:rsidRPr="00F627E7" w:rsidRDefault="00222B86" w:rsidP="004A7C61">
      <w:pPr>
        <w:spacing w:after="0" w:line="360" w:lineRule="auto"/>
        <w:rPr>
          <w:rFonts w:eastAsiaTheme="minorHAnsi" w:cstheme="minorBidi"/>
          <w:color w:val="auto"/>
          <w:lang w:eastAsia="en-US"/>
        </w:rPr>
      </w:pPr>
    </w:p>
    <w:p w14:paraId="336A06C6" w14:textId="36715AE7" w:rsidR="004A7C61" w:rsidRPr="00F627E7" w:rsidRDefault="00222B86" w:rsidP="00F821CE">
      <w:pPr>
        <w:spacing w:after="0" w:line="360" w:lineRule="auto"/>
        <w:rPr>
          <w:rFonts w:eastAsia="Times New Roman" w:cs="Times New Roman"/>
          <w:color w:val="auto"/>
          <w:lang w:eastAsia="en-US"/>
        </w:rPr>
      </w:pPr>
      <w:r w:rsidRPr="00F627E7">
        <w:rPr>
          <w:rFonts w:eastAsiaTheme="minorHAnsi" w:cstheme="minorBidi"/>
          <w:b/>
          <w:color w:val="auto"/>
          <w:lang w:eastAsia="en-US"/>
        </w:rPr>
        <w:t xml:space="preserve">e) Alcance al Informe Justificado. </w:t>
      </w:r>
      <w:r w:rsidRPr="00F627E7">
        <w:rPr>
          <w:rFonts w:eastAsiaTheme="minorHAnsi" w:cstheme="minorBidi"/>
          <w:color w:val="auto"/>
          <w:lang w:eastAsia="en-US"/>
        </w:rPr>
        <w:t xml:space="preserve">El veintiséis de marzo de dos mil veinticinco, </w:t>
      </w:r>
      <w:r w:rsidRPr="00F627E7">
        <w:rPr>
          <w:rFonts w:eastAsia="Times New Roman" w:cs="Times New Roman"/>
          <w:bCs/>
          <w:color w:val="auto"/>
          <w:lang w:eastAsia="en-US"/>
        </w:rPr>
        <w:t xml:space="preserve"> </w:t>
      </w:r>
      <w:r w:rsidRPr="00F627E7">
        <w:rPr>
          <w:rFonts w:eastAsia="Times New Roman" w:cs="Times New Roman"/>
          <w:color w:val="auto"/>
          <w:lang w:eastAsia="en-US"/>
        </w:rPr>
        <w:t>el Sujeto Obligado a través del SAIMEX, presentó en el apartado de diligencias el Alcance al  Informe Justificado,  a través de la digitalización de los siguientes documentos:</w:t>
      </w:r>
    </w:p>
    <w:p w14:paraId="35B93393" w14:textId="77777777" w:rsidR="00222B86" w:rsidRPr="00F627E7" w:rsidRDefault="00222B86" w:rsidP="00F821CE">
      <w:pPr>
        <w:spacing w:after="0" w:line="360" w:lineRule="auto"/>
        <w:rPr>
          <w:rFonts w:eastAsia="Times New Roman" w:cs="Times New Roman"/>
          <w:color w:val="auto"/>
          <w:lang w:eastAsia="en-US"/>
        </w:rPr>
      </w:pPr>
    </w:p>
    <w:p w14:paraId="1970802B" w14:textId="716345FA" w:rsidR="00222B86" w:rsidRPr="00F627E7" w:rsidRDefault="003E36B9" w:rsidP="00F821CE">
      <w:pPr>
        <w:spacing w:after="0" w:line="360" w:lineRule="auto"/>
        <w:rPr>
          <w:rFonts w:eastAsia="Times New Roman" w:cs="Times New Roman"/>
          <w:color w:val="auto"/>
          <w:lang w:eastAsia="en-US"/>
        </w:rPr>
      </w:pPr>
      <w:r w:rsidRPr="00F627E7">
        <w:rPr>
          <w:rFonts w:eastAsia="Times New Roman" w:cs="Times New Roman"/>
          <w:color w:val="auto"/>
          <w:lang w:eastAsia="en-US"/>
        </w:rPr>
        <w:t>i) Escrito del veintiséis de marzo de dos mil veinticinco, suscrito por el Titular de la Unidad de Transparencia, dirigido al Comisionado  Ponente, por medio del cual se menciona lo siguiente:</w:t>
      </w:r>
    </w:p>
    <w:p w14:paraId="235FDDB1" w14:textId="77777777" w:rsidR="008309FC" w:rsidRPr="00F627E7" w:rsidRDefault="008309FC" w:rsidP="00F821CE">
      <w:pPr>
        <w:spacing w:after="0" w:line="360" w:lineRule="auto"/>
        <w:rPr>
          <w:rFonts w:eastAsia="Times New Roman" w:cs="Times New Roman"/>
          <w:color w:val="auto"/>
          <w:lang w:eastAsia="en-US"/>
        </w:rPr>
      </w:pPr>
    </w:p>
    <w:p w14:paraId="0880828E" w14:textId="443D56BF" w:rsidR="003E36B9" w:rsidRPr="00F627E7" w:rsidRDefault="003E36B9" w:rsidP="00031E7A">
      <w:pPr>
        <w:spacing w:after="0" w:line="360" w:lineRule="auto"/>
        <w:ind w:left="567" w:right="567"/>
        <w:rPr>
          <w:i/>
          <w:color w:val="auto"/>
          <w:sz w:val="20"/>
          <w:szCs w:val="20"/>
        </w:rPr>
      </w:pPr>
      <w:r w:rsidRPr="00F627E7">
        <w:rPr>
          <w:i/>
          <w:color w:val="auto"/>
          <w:sz w:val="20"/>
          <w:szCs w:val="20"/>
        </w:rPr>
        <w:t>“…</w:t>
      </w:r>
      <w:r w:rsidR="00031E7A" w:rsidRPr="00F627E7">
        <w:rPr>
          <w:i/>
          <w:color w:val="auto"/>
          <w:sz w:val="20"/>
          <w:szCs w:val="20"/>
        </w:rPr>
        <w:t>con la finalidad de otorgar al solicitante la información requerida, la Secretaría del Ayuntamiento y en conjunto con la Consejería Jurídica informan:</w:t>
      </w:r>
    </w:p>
    <w:p w14:paraId="0035BA87" w14:textId="77777777" w:rsidR="00031E7A" w:rsidRPr="00F627E7" w:rsidRDefault="00031E7A" w:rsidP="00031E7A">
      <w:pPr>
        <w:spacing w:after="0" w:line="360" w:lineRule="auto"/>
        <w:ind w:left="567" w:right="567"/>
        <w:rPr>
          <w:i/>
          <w:color w:val="auto"/>
          <w:sz w:val="20"/>
          <w:szCs w:val="20"/>
        </w:rPr>
      </w:pPr>
    </w:p>
    <w:p w14:paraId="2841780E" w14:textId="39DDE864" w:rsidR="00031E7A" w:rsidRPr="00F627E7" w:rsidRDefault="00031E7A" w:rsidP="00031E7A">
      <w:pPr>
        <w:spacing w:after="0" w:line="360" w:lineRule="auto"/>
        <w:ind w:left="567" w:right="567"/>
        <w:rPr>
          <w:i/>
          <w:color w:val="auto"/>
          <w:sz w:val="20"/>
          <w:szCs w:val="20"/>
        </w:rPr>
      </w:pPr>
      <w:r w:rsidRPr="00F627E7">
        <w:rPr>
          <w:i/>
          <w:color w:val="auto"/>
          <w:sz w:val="20"/>
          <w:szCs w:val="20"/>
        </w:rPr>
        <w:t xml:space="preserve">Que se entrega el listado de los resultados obtenidos por cada uno de las personas seleccionadas, y que hoy en día ocupan </w:t>
      </w:r>
      <w:r w:rsidR="00F53BC6" w:rsidRPr="00F627E7">
        <w:rPr>
          <w:i/>
          <w:color w:val="auto"/>
          <w:sz w:val="20"/>
          <w:szCs w:val="20"/>
        </w:rPr>
        <w:t>el cargo de jueces y facilitadores.</w:t>
      </w:r>
    </w:p>
    <w:p w14:paraId="11290F42" w14:textId="77777777" w:rsidR="00F53BC6" w:rsidRPr="00F627E7" w:rsidRDefault="00F53BC6" w:rsidP="00031E7A">
      <w:pPr>
        <w:spacing w:after="0" w:line="360" w:lineRule="auto"/>
        <w:ind w:left="567" w:right="567"/>
        <w:rPr>
          <w:i/>
          <w:color w:val="auto"/>
          <w:sz w:val="20"/>
          <w:szCs w:val="20"/>
        </w:rPr>
      </w:pPr>
    </w:p>
    <w:p w14:paraId="5AF518B1" w14:textId="4BAE1090" w:rsidR="00F53BC6" w:rsidRPr="00F627E7" w:rsidRDefault="00F53BC6" w:rsidP="00F53BC6">
      <w:pPr>
        <w:spacing w:after="0" w:line="360" w:lineRule="auto"/>
        <w:ind w:left="567" w:right="567"/>
        <w:rPr>
          <w:i/>
          <w:color w:val="auto"/>
          <w:sz w:val="20"/>
          <w:szCs w:val="20"/>
        </w:rPr>
      </w:pPr>
      <w:r w:rsidRPr="00F627E7">
        <w:rPr>
          <w:i/>
          <w:color w:val="auto"/>
          <w:sz w:val="20"/>
          <w:szCs w:val="20"/>
        </w:rPr>
        <w:t xml:space="preserve">Cabe mencionar que por cuanto hace a la totalidad de los exámenes y resultados del resto de participantes, que no fueron seleccionadas de acuerdo a las bases de la convocatoria, es información </w:t>
      </w:r>
      <w:r w:rsidRPr="00F627E7">
        <w:rPr>
          <w:i/>
          <w:color w:val="auto"/>
          <w:sz w:val="20"/>
          <w:szCs w:val="20"/>
        </w:rPr>
        <w:lastRenderedPageBreak/>
        <w:t>clasificada como confidencial ya que en nada abona a la transparencia como tampoco percibieron recursos públicos.</w:t>
      </w:r>
    </w:p>
    <w:p w14:paraId="7F31E155" w14:textId="77777777" w:rsidR="008309FC" w:rsidRPr="00F627E7" w:rsidRDefault="008309FC" w:rsidP="00F53BC6">
      <w:pPr>
        <w:spacing w:after="0" w:line="360" w:lineRule="auto"/>
        <w:ind w:left="567" w:right="567"/>
        <w:rPr>
          <w:i/>
          <w:color w:val="auto"/>
          <w:sz w:val="20"/>
          <w:szCs w:val="20"/>
        </w:rPr>
      </w:pPr>
    </w:p>
    <w:p w14:paraId="6FBE524E" w14:textId="3166CDE8" w:rsidR="00F53BC6" w:rsidRPr="00F627E7" w:rsidRDefault="00F53BC6" w:rsidP="00F53BC6">
      <w:pPr>
        <w:spacing w:after="0" w:line="360" w:lineRule="auto"/>
        <w:ind w:left="567" w:right="567"/>
        <w:rPr>
          <w:i/>
          <w:color w:val="auto"/>
          <w:sz w:val="20"/>
          <w:szCs w:val="20"/>
        </w:rPr>
      </w:pPr>
      <w:r w:rsidRPr="00F627E7">
        <w:rPr>
          <w:i/>
          <w:color w:val="auto"/>
          <w:sz w:val="20"/>
          <w:szCs w:val="20"/>
        </w:rPr>
        <w:t>Por lo antes expuesto, atentamente se solicita al Pleno del INFOEM:</w:t>
      </w:r>
    </w:p>
    <w:p w14:paraId="4FF5FC72" w14:textId="77777777" w:rsidR="00F53BC6" w:rsidRPr="00F627E7" w:rsidRDefault="00F53BC6" w:rsidP="00F53BC6">
      <w:pPr>
        <w:spacing w:after="0" w:line="360" w:lineRule="auto"/>
        <w:ind w:left="567" w:right="567"/>
        <w:rPr>
          <w:i/>
          <w:color w:val="auto"/>
          <w:sz w:val="20"/>
          <w:szCs w:val="20"/>
        </w:rPr>
      </w:pPr>
    </w:p>
    <w:p w14:paraId="2AE27FFA" w14:textId="01EEBD8B" w:rsidR="00F53BC6" w:rsidRPr="00F627E7" w:rsidRDefault="00F53BC6" w:rsidP="00F53BC6">
      <w:pPr>
        <w:spacing w:after="0" w:line="360" w:lineRule="auto"/>
        <w:ind w:left="567" w:right="567"/>
        <w:rPr>
          <w:i/>
          <w:color w:val="auto"/>
          <w:sz w:val="20"/>
          <w:szCs w:val="20"/>
        </w:rPr>
      </w:pPr>
      <w:r w:rsidRPr="00F627E7">
        <w:rPr>
          <w:i/>
          <w:color w:val="auto"/>
          <w:sz w:val="20"/>
          <w:szCs w:val="20"/>
        </w:rPr>
        <w:t>1. Tener por presentado en tiempo y forma el informe justificado, en mi calidad de Servidor Público Habilitado, tal como refiere la Ley de Transparencia del Estado de México y Municipios.</w:t>
      </w:r>
    </w:p>
    <w:p w14:paraId="56FD5B18" w14:textId="77777777" w:rsidR="008309FC" w:rsidRPr="00F627E7" w:rsidRDefault="008309FC" w:rsidP="00F53BC6">
      <w:pPr>
        <w:spacing w:after="0" w:line="360" w:lineRule="auto"/>
        <w:ind w:left="567" w:right="567"/>
        <w:rPr>
          <w:i/>
          <w:color w:val="auto"/>
          <w:sz w:val="20"/>
          <w:szCs w:val="20"/>
        </w:rPr>
      </w:pPr>
    </w:p>
    <w:p w14:paraId="3EEA3FA8" w14:textId="65A24E87" w:rsidR="00F53BC6" w:rsidRPr="00F627E7" w:rsidRDefault="00F53BC6" w:rsidP="00F53BC6">
      <w:pPr>
        <w:spacing w:after="0" w:line="360" w:lineRule="auto"/>
        <w:ind w:left="567" w:right="567"/>
        <w:rPr>
          <w:i/>
          <w:color w:val="auto"/>
          <w:sz w:val="20"/>
          <w:szCs w:val="20"/>
        </w:rPr>
      </w:pPr>
      <w:r w:rsidRPr="00F627E7">
        <w:rPr>
          <w:i/>
          <w:color w:val="auto"/>
          <w:sz w:val="20"/>
          <w:szCs w:val="20"/>
        </w:rPr>
        <w:t xml:space="preserve">2. Se modifique la respuesta emitida. </w:t>
      </w:r>
    </w:p>
    <w:p w14:paraId="1EAB705B" w14:textId="492DDF03" w:rsidR="00F53BC6" w:rsidRPr="00F627E7" w:rsidRDefault="00F53BC6" w:rsidP="00F53BC6">
      <w:pPr>
        <w:spacing w:after="0" w:line="360" w:lineRule="auto"/>
        <w:ind w:left="567" w:right="567"/>
        <w:rPr>
          <w:i/>
          <w:color w:val="auto"/>
          <w:sz w:val="20"/>
          <w:szCs w:val="20"/>
        </w:rPr>
      </w:pPr>
      <w:r w:rsidRPr="00F627E7">
        <w:rPr>
          <w:i/>
          <w:color w:val="auto"/>
          <w:sz w:val="20"/>
          <w:szCs w:val="20"/>
        </w:rPr>
        <w:t>…” (Sic)</w:t>
      </w:r>
    </w:p>
    <w:p w14:paraId="6CAEF2AD" w14:textId="77777777" w:rsidR="0088180D" w:rsidRPr="00F627E7" w:rsidRDefault="0088180D" w:rsidP="0088180D">
      <w:pPr>
        <w:spacing w:after="0" w:line="360" w:lineRule="auto"/>
        <w:rPr>
          <w:rFonts w:eastAsia="Times New Roman" w:cs="Times New Roman"/>
          <w:color w:val="auto"/>
          <w:lang w:eastAsia="en-US"/>
        </w:rPr>
      </w:pPr>
    </w:p>
    <w:p w14:paraId="7FD154B9" w14:textId="60E28CAE" w:rsidR="00F53BC6" w:rsidRPr="00F627E7" w:rsidRDefault="0088180D" w:rsidP="0088180D">
      <w:pPr>
        <w:spacing w:after="0" w:line="360" w:lineRule="auto"/>
        <w:rPr>
          <w:rFonts w:eastAsia="Times New Roman" w:cs="Times New Roman"/>
          <w:color w:val="auto"/>
          <w:lang w:eastAsia="en-US"/>
        </w:rPr>
      </w:pPr>
      <w:r w:rsidRPr="00F627E7">
        <w:rPr>
          <w:rFonts w:eastAsia="Times New Roman" w:cs="Times New Roman"/>
          <w:color w:val="auto"/>
          <w:lang w:eastAsia="en-US"/>
        </w:rPr>
        <w:t>ii) Formato de examen aplicad</w:t>
      </w:r>
      <w:r w:rsidR="008309FC" w:rsidRPr="00F627E7">
        <w:rPr>
          <w:rFonts w:eastAsia="Times New Roman" w:cs="Times New Roman"/>
          <w:color w:val="auto"/>
          <w:lang w:eastAsia="en-US"/>
        </w:rPr>
        <w:t>o</w:t>
      </w:r>
      <w:r w:rsidRPr="00F627E7">
        <w:rPr>
          <w:rFonts w:eastAsia="Times New Roman" w:cs="Times New Roman"/>
          <w:color w:val="auto"/>
          <w:lang w:eastAsia="en-US"/>
        </w:rPr>
        <w:t xml:space="preserve"> a </w:t>
      </w:r>
      <w:r w:rsidR="008309FC" w:rsidRPr="00F627E7">
        <w:rPr>
          <w:rFonts w:eastAsia="Times New Roman" w:cs="Times New Roman"/>
          <w:color w:val="auto"/>
          <w:lang w:eastAsia="en-US"/>
        </w:rPr>
        <w:t>l</w:t>
      </w:r>
      <w:r w:rsidRPr="00F627E7">
        <w:rPr>
          <w:rFonts w:eastAsia="Times New Roman" w:cs="Times New Roman"/>
          <w:color w:val="auto"/>
          <w:lang w:eastAsia="en-US"/>
        </w:rPr>
        <w:t>os aspirantes para ocupar el cargo de juezas, jue</w:t>
      </w:r>
      <w:r w:rsidR="00AA1C0C" w:rsidRPr="00F627E7">
        <w:rPr>
          <w:rFonts w:eastAsia="Times New Roman" w:cs="Times New Roman"/>
          <w:color w:val="auto"/>
          <w:lang w:eastAsia="en-US"/>
        </w:rPr>
        <w:t>ces cívicos y facilitadores para el Ayuntamiento de Toluca, Estado de México.</w:t>
      </w:r>
    </w:p>
    <w:p w14:paraId="4B0F864A" w14:textId="77777777" w:rsidR="0065618E" w:rsidRPr="00F627E7" w:rsidRDefault="0065618E" w:rsidP="0088180D">
      <w:pPr>
        <w:spacing w:after="0" w:line="360" w:lineRule="auto"/>
        <w:rPr>
          <w:rFonts w:eastAsia="Times New Roman" w:cs="Times New Roman"/>
          <w:color w:val="auto"/>
          <w:lang w:eastAsia="en-US"/>
        </w:rPr>
      </w:pPr>
    </w:p>
    <w:p w14:paraId="706CF9FC" w14:textId="5B41423E" w:rsidR="0065618E" w:rsidRPr="00F627E7" w:rsidRDefault="0065618E" w:rsidP="0065618E">
      <w:pPr>
        <w:spacing w:after="0" w:line="360" w:lineRule="auto"/>
        <w:rPr>
          <w:rFonts w:eastAsia="Times New Roman" w:cs="Times New Roman"/>
          <w:color w:val="auto"/>
          <w:lang w:eastAsia="en-US"/>
        </w:rPr>
      </w:pPr>
      <w:r w:rsidRPr="00F627E7">
        <w:rPr>
          <w:rFonts w:eastAsiaTheme="majorEastAsia" w:cstheme="majorBidi"/>
          <w:b/>
          <w:color w:val="auto"/>
          <w:szCs w:val="24"/>
          <w:lang w:eastAsia="en-US"/>
        </w:rPr>
        <w:t xml:space="preserve">f) Vista al </w:t>
      </w:r>
      <w:r w:rsidR="008309FC" w:rsidRPr="00F627E7">
        <w:rPr>
          <w:rFonts w:eastAsiaTheme="majorEastAsia" w:cstheme="majorBidi"/>
          <w:b/>
          <w:color w:val="auto"/>
          <w:szCs w:val="24"/>
          <w:lang w:eastAsia="en-US"/>
        </w:rPr>
        <w:t xml:space="preserve">Alance del </w:t>
      </w:r>
      <w:r w:rsidRPr="00F627E7">
        <w:rPr>
          <w:rFonts w:eastAsiaTheme="majorEastAsia" w:cstheme="majorBidi"/>
          <w:b/>
          <w:color w:val="auto"/>
          <w:szCs w:val="24"/>
          <w:lang w:eastAsia="en-US"/>
        </w:rPr>
        <w:t>Informe Justificado</w:t>
      </w:r>
      <w:r w:rsidRPr="00F627E7">
        <w:rPr>
          <w:rFonts w:eastAsia="Times New Roman" w:cs="Times New Roman"/>
          <w:b/>
          <w:color w:val="auto"/>
          <w:lang w:eastAsia="en-US"/>
        </w:rPr>
        <w:t xml:space="preserve">. </w:t>
      </w:r>
      <w:r w:rsidRPr="00F627E7">
        <w:rPr>
          <w:rFonts w:eastAsia="Times New Roman" w:cs="Times New Roman"/>
          <w:color w:val="auto"/>
          <w:lang w:eastAsia="en-US"/>
        </w:rPr>
        <w:t>El ocho de abril de dos mil veinticinco, se notificó a través del SAIMEX, el acuerdo mediante el cual se puso a la vista del Particular el Alcance al Informe Justificado, proveído por el cual se le otorgó a este último, un término de tres días hábiles contados a partir del día siguiente a la notificación, a fin de emitir las manifestaciones que conforme a sus intereses convinieran.</w:t>
      </w:r>
      <w:r w:rsidRPr="00F627E7">
        <w:rPr>
          <w:rFonts w:eastAsiaTheme="minorHAnsi" w:cstheme="minorBidi"/>
          <w:color w:val="auto"/>
          <w:lang w:eastAsia="en-US"/>
        </w:rPr>
        <w:t xml:space="preserve"> </w:t>
      </w:r>
    </w:p>
    <w:p w14:paraId="0BF1BB94" w14:textId="77777777" w:rsidR="00222B86" w:rsidRPr="00F627E7" w:rsidRDefault="00222B86" w:rsidP="00F821CE">
      <w:pPr>
        <w:spacing w:after="0" w:line="360" w:lineRule="auto"/>
        <w:rPr>
          <w:rFonts w:eastAsia="Times New Roman" w:cs="Times New Roman"/>
          <w:bCs/>
          <w:color w:val="auto"/>
          <w:lang w:eastAsia="en-US"/>
        </w:rPr>
      </w:pPr>
    </w:p>
    <w:p w14:paraId="25A1B296" w14:textId="0E7E52D6" w:rsidR="001A66A9" w:rsidRPr="00F627E7" w:rsidRDefault="0065618E" w:rsidP="00F821CE">
      <w:pPr>
        <w:spacing w:after="0" w:line="360" w:lineRule="auto"/>
        <w:ind w:right="-28"/>
        <w:rPr>
          <w:color w:val="auto"/>
        </w:rPr>
      </w:pPr>
      <w:r w:rsidRPr="00F627E7">
        <w:rPr>
          <w:b/>
          <w:color w:val="auto"/>
        </w:rPr>
        <w:t>g</w:t>
      </w:r>
      <w:r w:rsidR="0081225F" w:rsidRPr="00F627E7">
        <w:rPr>
          <w:b/>
          <w:color w:val="auto"/>
        </w:rPr>
        <w:t>) Cierre de instrucción.</w:t>
      </w:r>
      <w:r w:rsidR="0081225F" w:rsidRPr="00F627E7">
        <w:rPr>
          <w:color w:val="auto"/>
        </w:rPr>
        <w:t xml:space="preserve"> El </w:t>
      </w:r>
      <w:r w:rsidRPr="00F627E7">
        <w:rPr>
          <w:color w:val="auto"/>
        </w:rPr>
        <w:t xml:space="preserve">veintiuno de abril de dos mil veinticinco, </w:t>
      </w:r>
      <w:r w:rsidR="0081225F" w:rsidRPr="00F627E7">
        <w:rPr>
          <w:color w:val="auto"/>
        </w:rPr>
        <w:t>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w:t>
      </w:r>
      <w:r w:rsidR="0038399C" w:rsidRPr="00F627E7">
        <w:rPr>
          <w:color w:val="auto"/>
        </w:rPr>
        <w:t>ficado a las partes</w:t>
      </w:r>
      <w:r w:rsidR="004A7C61" w:rsidRPr="00F627E7">
        <w:rPr>
          <w:color w:val="auto"/>
        </w:rPr>
        <w:t xml:space="preserve"> el mismo día</w:t>
      </w:r>
      <w:r w:rsidR="0081225F" w:rsidRPr="00F627E7">
        <w:rPr>
          <w:color w:val="auto"/>
        </w:rPr>
        <w:t xml:space="preserve">, a través del Sistema de Acceso a la Información Mexiquense (SAIMEX). </w:t>
      </w:r>
    </w:p>
    <w:p w14:paraId="474CDF29" w14:textId="77777777" w:rsidR="001A66A9" w:rsidRPr="00F627E7" w:rsidRDefault="001A66A9" w:rsidP="00F821CE">
      <w:pPr>
        <w:spacing w:after="0" w:line="360" w:lineRule="auto"/>
        <w:rPr>
          <w:color w:val="auto"/>
        </w:rPr>
      </w:pPr>
    </w:p>
    <w:p w14:paraId="6B1A0A59" w14:textId="77777777" w:rsidR="001A66A9" w:rsidRPr="00F627E7" w:rsidRDefault="0081225F" w:rsidP="00F821CE">
      <w:pPr>
        <w:spacing w:after="0" w:line="360" w:lineRule="auto"/>
        <w:rPr>
          <w:color w:val="auto"/>
        </w:rPr>
      </w:pPr>
      <w:r w:rsidRPr="00F627E7">
        <w:rPr>
          <w:color w:val="auto"/>
        </w:rPr>
        <w:t>En razón de que fue debidamente sustanciado e integrado el expediente electrónico y no existe diligencia pendiente de desahogo, se emite la resolución que conforme a Derecho proceda, de acuerdo a los siguientes:</w:t>
      </w:r>
    </w:p>
    <w:p w14:paraId="216D46FD" w14:textId="2C9DA36D" w:rsidR="001A66A9" w:rsidRPr="00F627E7" w:rsidRDefault="0081225F" w:rsidP="00DD2B82">
      <w:pPr>
        <w:pStyle w:val="Ttulo1"/>
        <w:jc w:val="center"/>
        <w:rPr>
          <w:sz w:val="22"/>
          <w:szCs w:val="22"/>
        </w:rPr>
      </w:pPr>
      <w:bookmarkStart w:id="9" w:name="_Toc195188167"/>
      <w:r w:rsidRPr="00F627E7">
        <w:rPr>
          <w:sz w:val="22"/>
          <w:szCs w:val="22"/>
        </w:rPr>
        <w:t>C O N S I D E R A N D O S</w:t>
      </w:r>
      <w:bookmarkEnd w:id="9"/>
    </w:p>
    <w:p w14:paraId="78490B75" w14:textId="77777777" w:rsidR="001A66A9" w:rsidRPr="00F627E7" w:rsidRDefault="001A66A9" w:rsidP="00F821CE">
      <w:pPr>
        <w:spacing w:after="0" w:line="360" w:lineRule="auto"/>
        <w:jc w:val="center"/>
        <w:rPr>
          <w:b/>
          <w:color w:val="FF0000"/>
        </w:rPr>
      </w:pPr>
    </w:p>
    <w:p w14:paraId="25498682" w14:textId="369344DF" w:rsidR="001A66A9" w:rsidRPr="00F627E7" w:rsidRDefault="0081225F" w:rsidP="00DD2B82">
      <w:pPr>
        <w:pStyle w:val="Ttulo2"/>
        <w:rPr>
          <w:sz w:val="22"/>
          <w:szCs w:val="22"/>
        </w:rPr>
      </w:pPr>
      <w:bookmarkStart w:id="10" w:name="_Toc195188168"/>
      <w:r w:rsidRPr="00F627E7">
        <w:rPr>
          <w:sz w:val="22"/>
          <w:szCs w:val="22"/>
        </w:rPr>
        <w:t>PRIMERO. Competencia</w:t>
      </w:r>
      <w:bookmarkEnd w:id="10"/>
    </w:p>
    <w:p w14:paraId="10B9FE93" w14:textId="77777777" w:rsidR="001A66A9" w:rsidRPr="00F627E7" w:rsidRDefault="001A66A9" w:rsidP="00F821CE">
      <w:pPr>
        <w:spacing w:after="0" w:line="360" w:lineRule="auto"/>
        <w:rPr>
          <w:b/>
          <w:color w:val="auto"/>
        </w:rPr>
      </w:pPr>
    </w:p>
    <w:p w14:paraId="4A67FC9B" w14:textId="732C9CBD" w:rsidR="001A66A9" w:rsidRPr="00F627E7" w:rsidRDefault="0081225F" w:rsidP="00F821CE">
      <w:pPr>
        <w:spacing w:after="0" w:line="360" w:lineRule="auto"/>
        <w:rPr>
          <w:color w:val="auto"/>
        </w:rPr>
      </w:pPr>
      <w:bookmarkStart w:id="11" w:name="_heading=h.gjdgxs" w:colFirst="0" w:colLast="0"/>
      <w:bookmarkEnd w:id="11"/>
      <w:r w:rsidRPr="00F627E7">
        <w:rPr>
          <w:color w:val="auto"/>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5°, párrafos trigésimo </w:t>
      </w:r>
      <w:r w:rsidR="008309FC" w:rsidRPr="00F627E7">
        <w:rPr>
          <w:color w:val="auto"/>
        </w:rPr>
        <w:t>séptimo</w:t>
      </w:r>
      <w:r w:rsidRPr="00F627E7">
        <w:rPr>
          <w:color w:val="auto"/>
        </w:rPr>
        <w:t xml:space="preserve">, trigésimo </w:t>
      </w:r>
      <w:r w:rsidR="008309FC" w:rsidRPr="00F627E7">
        <w:rPr>
          <w:color w:val="auto"/>
        </w:rPr>
        <w:t>octavo</w:t>
      </w:r>
      <w:r w:rsidRPr="00F627E7">
        <w:rPr>
          <w:color w:val="auto"/>
        </w:rPr>
        <w:t xml:space="preserve"> y trigésimo </w:t>
      </w:r>
      <w:r w:rsidR="008309FC" w:rsidRPr="00F627E7">
        <w:rPr>
          <w:color w:val="auto"/>
        </w:rPr>
        <w:t>noveno</w:t>
      </w:r>
      <w:r w:rsidRPr="00F627E7">
        <w:rPr>
          <w:color w:val="auto"/>
        </w:rPr>
        <w:t>,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252B0C9" w14:textId="77777777" w:rsidR="001A66A9" w:rsidRPr="00F627E7" w:rsidRDefault="001A66A9" w:rsidP="00F821CE">
      <w:pPr>
        <w:spacing w:after="0" w:line="360" w:lineRule="auto"/>
        <w:rPr>
          <w:b/>
          <w:color w:val="auto"/>
        </w:rPr>
      </w:pPr>
    </w:p>
    <w:p w14:paraId="0954C6C5" w14:textId="28B058A1" w:rsidR="001A66A9" w:rsidRPr="00F627E7" w:rsidRDefault="0081225F" w:rsidP="00DD2B82">
      <w:pPr>
        <w:pStyle w:val="Ttulo2"/>
        <w:rPr>
          <w:sz w:val="22"/>
          <w:szCs w:val="22"/>
        </w:rPr>
      </w:pPr>
      <w:bookmarkStart w:id="12" w:name="_Toc195188169"/>
      <w:r w:rsidRPr="00F627E7">
        <w:rPr>
          <w:sz w:val="22"/>
          <w:szCs w:val="22"/>
        </w:rPr>
        <w:t>SEGUNDO. Causales de improcedencia y sobreseimiento</w:t>
      </w:r>
      <w:bookmarkEnd w:id="12"/>
    </w:p>
    <w:p w14:paraId="25D3A0DF" w14:textId="77777777" w:rsidR="008D381C" w:rsidRPr="00F627E7" w:rsidRDefault="008D381C" w:rsidP="00F821CE">
      <w:pPr>
        <w:spacing w:after="0" w:line="360" w:lineRule="auto"/>
        <w:rPr>
          <w:color w:val="auto"/>
        </w:rPr>
      </w:pPr>
    </w:p>
    <w:p w14:paraId="145A2C71" w14:textId="77777777" w:rsidR="001A66A9" w:rsidRPr="00F627E7" w:rsidRDefault="0081225F" w:rsidP="00F821CE">
      <w:pPr>
        <w:spacing w:after="0" w:line="360" w:lineRule="auto"/>
        <w:rPr>
          <w:color w:val="auto"/>
        </w:rPr>
      </w:pPr>
      <w:r w:rsidRPr="00F627E7">
        <w:rPr>
          <w:color w:val="auto"/>
        </w:rPr>
        <w:lastRenderedPageBreak/>
        <w:t xml:space="preserve">De las constancias que forma parte del Recurso de Revisión que se analiza, se advierte que previo al estudio del fondo de la </w:t>
      </w:r>
      <w:proofErr w:type="spellStart"/>
      <w:r w:rsidRPr="00F627E7">
        <w:rPr>
          <w:i/>
          <w:color w:val="auto"/>
        </w:rPr>
        <w:t>litis</w:t>
      </w:r>
      <w:proofErr w:type="spellEnd"/>
      <w:r w:rsidRPr="00F627E7">
        <w:rPr>
          <w:color w:val="auto"/>
        </w:rPr>
        <w:t>, es necesario estudiar las causales de improcedencia y sobreseimiento que se adviertan, para determinar lo que en Derecho proceda.</w:t>
      </w:r>
    </w:p>
    <w:p w14:paraId="5FF693AE" w14:textId="77777777" w:rsidR="007F5EA6" w:rsidRPr="00F627E7" w:rsidRDefault="007F5EA6" w:rsidP="00F821CE">
      <w:pPr>
        <w:spacing w:after="0" w:line="360" w:lineRule="auto"/>
        <w:rPr>
          <w:b/>
          <w:color w:val="FF0000"/>
        </w:rPr>
      </w:pPr>
    </w:p>
    <w:p w14:paraId="3B731BA4" w14:textId="77777777" w:rsidR="001A66A9" w:rsidRPr="00F627E7" w:rsidRDefault="0081225F" w:rsidP="00F821CE">
      <w:pPr>
        <w:spacing w:after="0" w:line="360" w:lineRule="auto"/>
        <w:rPr>
          <w:b/>
          <w:color w:val="auto"/>
        </w:rPr>
      </w:pPr>
      <w:r w:rsidRPr="00F627E7">
        <w:rPr>
          <w:b/>
          <w:color w:val="auto"/>
        </w:rPr>
        <w:t>Causales de improcedencia</w:t>
      </w:r>
    </w:p>
    <w:p w14:paraId="49F8256A" w14:textId="77777777" w:rsidR="001A66A9" w:rsidRPr="00F627E7" w:rsidRDefault="001A66A9" w:rsidP="00F821CE">
      <w:pPr>
        <w:spacing w:after="0" w:line="360" w:lineRule="auto"/>
        <w:rPr>
          <w:color w:val="auto"/>
        </w:rPr>
      </w:pPr>
    </w:p>
    <w:p w14:paraId="4FC02E3F" w14:textId="77777777" w:rsidR="001A66A9" w:rsidRPr="00F627E7" w:rsidRDefault="0081225F" w:rsidP="00F821CE">
      <w:pPr>
        <w:spacing w:after="0" w:line="360" w:lineRule="auto"/>
        <w:rPr>
          <w:color w:val="auto"/>
        </w:rPr>
      </w:pPr>
      <w:r w:rsidRPr="00F627E7">
        <w:rPr>
          <w:color w:val="auto"/>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ABAFF74" w14:textId="77777777" w:rsidR="001A66A9" w:rsidRPr="00F627E7" w:rsidRDefault="001A66A9" w:rsidP="00F821CE">
      <w:pPr>
        <w:spacing w:after="0" w:line="360" w:lineRule="auto"/>
        <w:rPr>
          <w:color w:val="auto"/>
        </w:rPr>
      </w:pPr>
    </w:p>
    <w:p w14:paraId="12E6D372" w14:textId="77777777" w:rsidR="001A66A9" w:rsidRPr="00F627E7" w:rsidRDefault="0081225F" w:rsidP="00F821CE">
      <w:pPr>
        <w:spacing w:after="0" w:line="360" w:lineRule="auto"/>
        <w:rPr>
          <w:color w:val="auto"/>
        </w:rPr>
      </w:pPr>
      <w:r w:rsidRPr="00F627E7">
        <w:rPr>
          <w:color w:val="auto"/>
        </w:rPr>
        <w:t>En el presente caso, </w:t>
      </w:r>
      <w:r w:rsidRPr="00F627E7">
        <w:rPr>
          <w:b/>
          <w:color w:val="auto"/>
        </w:rPr>
        <w:t>no se actualiza ninguna de las causales de improcedencia</w:t>
      </w:r>
      <w:r w:rsidRPr="00F627E7">
        <w:rPr>
          <w:color w:val="auto"/>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3C4A68C6" w14:textId="77777777" w:rsidR="001A66A9" w:rsidRPr="00F627E7" w:rsidRDefault="001A66A9" w:rsidP="00F821CE">
      <w:pPr>
        <w:spacing w:after="0" w:line="360" w:lineRule="auto"/>
        <w:rPr>
          <w:color w:val="auto"/>
        </w:rPr>
      </w:pPr>
    </w:p>
    <w:p w14:paraId="0DA23BCA" w14:textId="6D4596ED" w:rsidR="001A66A9" w:rsidRPr="00F627E7" w:rsidRDefault="0081225F" w:rsidP="00F821CE">
      <w:pPr>
        <w:spacing w:after="0" w:line="360" w:lineRule="auto"/>
        <w:rPr>
          <w:color w:val="FF0000"/>
        </w:rPr>
      </w:pPr>
      <w:r w:rsidRPr="00F627E7">
        <w:rPr>
          <w:color w:val="auto"/>
        </w:rPr>
        <w:t xml:space="preserve">Conforme a lo anterior, se actualiza la causal de procedencia señalada en el artículo 179, fracción </w:t>
      </w:r>
      <w:r w:rsidR="004A7C61" w:rsidRPr="00F627E7">
        <w:rPr>
          <w:color w:val="auto"/>
        </w:rPr>
        <w:t>II</w:t>
      </w:r>
      <w:r w:rsidR="005810EC" w:rsidRPr="00F627E7">
        <w:rPr>
          <w:color w:val="auto"/>
        </w:rPr>
        <w:t>I</w:t>
      </w:r>
      <w:r w:rsidRPr="00F627E7">
        <w:rPr>
          <w:color w:val="auto"/>
        </w:rPr>
        <w:t>, de la Ley de la materia, toda vez que el S</w:t>
      </w:r>
      <w:r w:rsidR="004A7C61" w:rsidRPr="00F627E7">
        <w:rPr>
          <w:color w:val="auto"/>
        </w:rPr>
        <w:t>olicitante se inconformó con la declaración de inexistencia de la información.</w:t>
      </w:r>
    </w:p>
    <w:p w14:paraId="23DC6F47" w14:textId="77777777" w:rsidR="001A66A9" w:rsidRPr="00F627E7" w:rsidRDefault="001A66A9" w:rsidP="00F821CE">
      <w:pPr>
        <w:spacing w:after="0" w:line="360" w:lineRule="auto"/>
        <w:rPr>
          <w:color w:val="FF0000"/>
        </w:rPr>
      </w:pPr>
    </w:p>
    <w:p w14:paraId="5AA5C7CA" w14:textId="4AC5E24C" w:rsidR="001A66A9" w:rsidRPr="00F627E7" w:rsidRDefault="0081225F" w:rsidP="00F821CE">
      <w:pPr>
        <w:spacing w:after="0" w:line="360" w:lineRule="auto"/>
        <w:rPr>
          <w:b/>
          <w:color w:val="auto"/>
        </w:rPr>
      </w:pPr>
      <w:r w:rsidRPr="00F627E7">
        <w:rPr>
          <w:b/>
          <w:color w:val="auto"/>
        </w:rPr>
        <w:lastRenderedPageBreak/>
        <w:t>Causales de sobreseimiento</w:t>
      </w:r>
    </w:p>
    <w:p w14:paraId="24EE77C9" w14:textId="77777777" w:rsidR="001A66A9" w:rsidRPr="00F627E7" w:rsidRDefault="001A66A9" w:rsidP="00F821CE">
      <w:pPr>
        <w:spacing w:after="0" w:line="360" w:lineRule="auto"/>
        <w:rPr>
          <w:b/>
          <w:color w:val="auto"/>
        </w:rPr>
      </w:pPr>
    </w:p>
    <w:p w14:paraId="6B7626F8" w14:textId="77777777" w:rsidR="001A66A9" w:rsidRPr="00F627E7" w:rsidRDefault="0081225F" w:rsidP="00F821CE">
      <w:pPr>
        <w:spacing w:after="0" w:line="360" w:lineRule="auto"/>
        <w:rPr>
          <w:color w:val="auto"/>
        </w:rPr>
      </w:pPr>
      <w:r w:rsidRPr="00F627E7">
        <w:rPr>
          <w:color w:val="auto"/>
        </w:rPr>
        <w:t xml:space="preserve">Por ser de previo y especial pronunciamiento, este Instituto analiza si se actualiza alguna causal de sobreseimiento. </w:t>
      </w:r>
    </w:p>
    <w:p w14:paraId="118C5720" w14:textId="77777777" w:rsidR="007F5EA6" w:rsidRPr="00F627E7" w:rsidRDefault="007F5EA6" w:rsidP="00F821CE">
      <w:pPr>
        <w:spacing w:after="0" w:line="360" w:lineRule="auto"/>
        <w:rPr>
          <w:color w:val="auto"/>
        </w:rPr>
      </w:pPr>
    </w:p>
    <w:p w14:paraId="5FC18B90" w14:textId="77777777" w:rsidR="001A66A9" w:rsidRPr="00F627E7" w:rsidRDefault="0081225F" w:rsidP="00F821CE">
      <w:pPr>
        <w:spacing w:after="0" w:line="360" w:lineRule="auto"/>
        <w:rPr>
          <w:color w:val="auto"/>
        </w:rPr>
      </w:pPr>
      <w:r w:rsidRPr="00F627E7">
        <w:rPr>
          <w:color w:val="auto"/>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1F13FBC4" w14:textId="77777777" w:rsidR="001A66A9" w:rsidRPr="00F627E7" w:rsidRDefault="001A66A9" w:rsidP="00F821CE">
      <w:pPr>
        <w:spacing w:after="0" w:line="360" w:lineRule="auto"/>
        <w:rPr>
          <w:color w:val="auto"/>
        </w:rPr>
      </w:pPr>
    </w:p>
    <w:p w14:paraId="5CAE499F" w14:textId="77777777" w:rsidR="001A66A9" w:rsidRPr="00F627E7" w:rsidRDefault="0081225F" w:rsidP="00F821CE">
      <w:pPr>
        <w:spacing w:after="0" w:line="360" w:lineRule="auto"/>
        <w:rPr>
          <w:color w:val="auto"/>
        </w:rPr>
      </w:pPr>
      <w:r w:rsidRPr="00F627E7">
        <w:rPr>
          <w:color w:val="auto"/>
        </w:rPr>
        <w:t xml:space="preserve">Por tales motivos, se considera procedente entrar al fondo del presente asunto. </w:t>
      </w:r>
    </w:p>
    <w:p w14:paraId="254B342D" w14:textId="77777777" w:rsidR="001A66A9" w:rsidRPr="00F627E7" w:rsidRDefault="001A66A9" w:rsidP="00F821CE">
      <w:pPr>
        <w:spacing w:after="0" w:line="360" w:lineRule="auto"/>
        <w:rPr>
          <w:color w:val="auto"/>
        </w:rPr>
      </w:pPr>
    </w:p>
    <w:p w14:paraId="511D6CE7" w14:textId="77777777" w:rsidR="001A66A9" w:rsidRPr="00F627E7" w:rsidRDefault="0081225F" w:rsidP="00DD2B82">
      <w:pPr>
        <w:pStyle w:val="Ttulo2"/>
        <w:rPr>
          <w:sz w:val="22"/>
          <w:szCs w:val="22"/>
        </w:rPr>
      </w:pPr>
      <w:bookmarkStart w:id="13" w:name="_Toc195188170"/>
      <w:r w:rsidRPr="00F627E7">
        <w:rPr>
          <w:sz w:val="22"/>
          <w:szCs w:val="22"/>
        </w:rPr>
        <w:t>TERCERO. De</w:t>
      </w:r>
      <w:r w:rsidR="003C66F4" w:rsidRPr="00F627E7">
        <w:rPr>
          <w:sz w:val="22"/>
          <w:szCs w:val="22"/>
        </w:rPr>
        <w:t>terminación de la Controversia</w:t>
      </w:r>
      <w:bookmarkEnd w:id="13"/>
    </w:p>
    <w:p w14:paraId="14187C8D" w14:textId="77777777" w:rsidR="002135E0" w:rsidRPr="00F627E7" w:rsidRDefault="002135E0" w:rsidP="002135E0">
      <w:pPr>
        <w:spacing w:after="0" w:line="360" w:lineRule="auto"/>
        <w:rPr>
          <w:color w:val="FF0000"/>
        </w:rPr>
      </w:pPr>
      <w:bookmarkStart w:id="14" w:name="_Hlk164252297"/>
    </w:p>
    <w:p w14:paraId="6B87CFCB" w14:textId="6BD4F8E3" w:rsidR="00476A97" w:rsidRPr="00F627E7" w:rsidRDefault="002135E0" w:rsidP="002135E0">
      <w:pPr>
        <w:spacing w:after="0" w:line="360" w:lineRule="auto"/>
        <w:rPr>
          <w:color w:val="auto"/>
        </w:rPr>
      </w:pPr>
      <w:r w:rsidRPr="00F627E7">
        <w:rPr>
          <w:color w:val="auto"/>
        </w:rPr>
        <w:t>Con el objeto de ilustrar la controversia planteada, resulta conveniente precisar que</w:t>
      </w:r>
      <w:r w:rsidR="00476A97" w:rsidRPr="00F627E7">
        <w:rPr>
          <w:color w:val="auto"/>
        </w:rPr>
        <w:t xml:space="preserve">, una vez </w:t>
      </w:r>
      <w:r w:rsidRPr="00F627E7">
        <w:rPr>
          <w:color w:val="auto"/>
        </w:rPr>
        <w:t xml:space="preserve">realizado el estudio de las constancias que integran el expediente en que se actúa, se desprende que el Particular requirió </w:t>
      </w:r>
      <w:r w:rsidR="00476A97" w:rsidRPr="00F627E7">
        <w:rPr>
          <w:color w:val="auto"/>
        </w:rPr>
        <w:t xml:space="preserve">el </w:t>
      </w:r>
      <w:r w:rsidR="008309FC" w:rsidRPr="00F627E7">
        <w:rPr>
          <w:color w:val="auto"/>
        </w:rPr>
        <w:t>examen</w:t>
      </w:r>
      <w:r w:rsidR="00476A97" w:rsidRPr="00F627E7">
        <w:rPr>
          <w:color w:val="auto"/>
        </w:rPr>
        <w:t xml:space="preserve"> y </w:t>
      </w:r>
      <w:r w:rsidR="008309FC" w:rsidRPr="00F627E7">
        <w:rPr>
          <w:color w:val="auto"/>
        </w:rPr>
        <w:t>los resultados obtenidos para ocupar</w:t>
      </w:r>
      <w:r w:rsidR="00476A97" w:rsidRPr="00F627E7">
        <w:rPr>
          <w:color w:val="auto"/>
        </w:rPr>
        <w:t xml:space="preserve"> los jueces cívicos y mediadores</w:t>
      </w:r>
      <w:r w:rsidR="008309FC" w:rsidRPr="00F627E7">
        <w:rPr>
          <w:color w:val="auto"/>
        </w:rPr>
        <w:t>,</w:t>
      </w:r>
      <w:r w:rsidR="00476A97" w:rsidRPr="00F627E7">
        <w:rPr>
          <w:color w:val="auto"/>
        </w:rPr>
        <w:t xml:space="preserve"> en el año dos mil veinticuatro.</w:t>
      </w:r>
    </w:p>
    <w:bookmarkEnd w:id="14"/>
    <w:p w14:paraId="23665586" w14:textId="77777777" w:rsidR="005C5307" w:rsidRPr="00F627E7" w:rsidRDefault="005C5307" w:rsidP="00F821CE">
      <w:pPr>
        <w:spacing w:after="0" w:line="360" w:lineRule="auto"/>
        <w:rPr>
          <w:color w:val="FF0000"/>
        </w:rPr>
      </w:pPr>
    </w:p>
    <w:p w14:paraId="72445D7E" w14:textId="13F0E65D" w:rsidR="001A66A9" w:rsidRPr="00F627E7" w:rsidRDefault="0081225F" w:rsidP="00F821CE">
      <w:pPr>
        <w:widowControl w:val="0"/>
        <w:spacing w:after="0" w:line="360" w:lineRule="auto"/>
        <w:rPr>
          <w:color w:val="auto"/>
        </w:rPr>
      </w:pPr>
      <w:r w:rsidRPr="00F627E7">
        <w:rPr>
          <w:color w:val="auto"/>
        </w:rPr>
        <w:t xml:space="preserve">En respuesta, el Sujeto Obligado, a través de la </w:t>
      </w:r>
      <w:r w:rsidR="00FC49E0" w:rsidRPr="00F627E7">
        <w:rPr>
          <w:color w:val="auto"/>
        </w:rPr>
        <w:t xml:space="preserve">Secretaría del Ayuntamiento, señalo que, después de realizar la búsqueda exhaustiva y razonable en los archivos que obran en la Secretaría y de acuerdo a las facultades, competencias y funciones, se hace del conocimiento </w:t>
      </w:r>
      <w:r w:rsidR="00FC49E0" w:rsidRPr="00F627E7">
        <w:rPr>
          <w:color w:val="auto"/>
        </w:rPr>
        <w:lastRenderedPageBreak/>
        <w:t xml:space="preserve">que no se cuenta con expresión documental que </w:t>
      </w:r>
      <w:r w:rsidR="008309FC" w:rsidRPr="00F627E7">
        <w:rPr>
          <w:color w:val="auto"/>
        </w:rPr>
        <w:t>dé</w:t>
      </w:r>
      <w:r w:rsidR="00FC49E0" w:rsidRPr="00F627E7">
        <w:rPr>
          <w:color w:val="auto"/>
        </w:rPr>
        <w:t xml:space="preserve"> </w:t>
      </w:r>
      <w:r w:rsidR="008309FC" w:rsidRPr="00F627E7">
        <w:rPr>
          <w:color w:val="auto"/>
        </w:rPr>
        <w:t>cuenta de lo solicitado</w:t>
      </w:r>
      <w:r w:rsidR="00E81564" w:rsidRPr="00F627E7">
        <w:rPr>
          <w:color w:val="auto"/>
        </w:rPr>
        <w:t>; a</w:t>
      </w:r>
      <w:r w:rsidRPr="00F627E7">
        <w:rPr>
          <w:color w:val="auto"/>
        </w:rPr>
        <w:t>nte dicha circunstancia, el Particular se inconformó</w:t>
      </w:r>
      <w:r w:rsidR="00941ECE" w:rsidRPr="00F627E7">
        <w:rPr>
          <w:color w:val="auto"/>
        </w:rPr>
        <w:t xml:space="preserve"> </w:t>
      </w:r>
      <w:r w:rsidR="00FC49E0" w:rsidRPr="00F627E7">
        <w:rPr>
          <w:color w:val="auto"/>
        </w:rPr>
        <w:t>con la declaración de inexistencia de la información</w:t>
      </w:r>
      <w:r w:rsidRPr="00F627E7">
        <w:rPr>
          <w:color w:val="auto"/>
        </w:rPr>
        <w:t xml:space="preserve">, lo cual, actualiza la causal de procedencia prevista en la fracción </w:t>
      </w:r>
      <w:r w:rsidR="00FC49E0" w:rsidRPr="00F627E7">
        <w:rPr>
          <w:color w:val="auto"/>
        </w:rPr>
        <w:t>II</w:t>
      </w:r>
      <w:r w:rsidRPr="00F627E7">
        <w:rPr>
          <w:color w:val="auto"/>
        </w:rPr>
        <w:t>I, del artículo 179 de la Ley de Transparencia y Acceso a la Información Pública del Estado de México y Municipios</w:t>
      </w:r>
      <w:r w:rsidR="00C709D8" w:rsidRPr="00F627E7">
        <w:rPr>
          <w:color w:val="auto"/>
        </w:rPr>
        <w:t xml:space="preserve">. Así, las cosas, una vez admitido y notificado el Recurso de Revisión, </w:t>
      </w:r>
      <w:r w:rsidR="00941ECE" w:rsidRPr="00F627E7">
        <w:rPr>
          <w:color w:val="auto"/>
        </w:rPr>
        <w:t xml:space="preserve">a las partes notificado a las partes, </w:t>
      </w:r>
      <w:r w:rsidR="00E86A79" w:rsidRPr="00F627E7">
        <w:rPr>
          <w:color w:val="auto"/>
        </w:rPr>
        <w:t>el Sujeto Obligado ratifico su respuesta.</w:t>
      </w:r>
    </w:p>
    <w:p w14:paraId="1F3C8AF3" w14:textId="77777777" w:rsidR="0065618E" w:rsidRPr="00F627E7" w:rsidRDefault="0065618E" w:rsidP="00F821CE">
      <w:pPr>
        <w:widowControl w:val="0"/>
        <w:spacing w:after="0" w:line="360" w:lineRule="auto"/>
        <w:rPr>
          <w:color w:val="auto"/>
        </w:rPr>
      </w:pPr>
    </w:p>
    <w:p w14:paraId="68908F3D" w14:textId="131078D7" w:rsidR="0065618E" w:rsidRPr="00F627E7" w:rsidRDefault="0065618E" w:rsidP="0065618E">
      <w:pPr>
        <w:widowControl w:val="0"/>
        <w:spacing w:after="0" w:line="360" w:lineRule="auto"/>
        <w:rPr>
          <w:color w:val="auto"/>
        </w:rPr>
      </w:pPr>
      <w:r w:rsidRPr="00F627E7">
        <w:rPr>
          <w:color w:val="auto"/>
        </w:rPr>
        <w:t>Posteriormente, el Sujeto Obligado a través de un Alcance al informe justificado señaló que se entregaba el listado de los resultados obtenidos por cada uno de las personas seleccionadas, y que hoy en día ocupan el cargo de jueces y facilitadores, sin remitirlo. Asimismo, refirió que por cuanto hace a la totalidad de los exámenes y resultados del resto de participantes, que no fueron seleccionadas de acuerdo a las bases de la convocatoria, es información clasificada como confidencial ya que en nada abona a la transparencia como tampoco percibieron recursos públicos</w:t>
      </w:r>
      <w:r w:rsidR="008309FC" w:rsidRPr="00F627E7">
        <w:rPr>
          <w:color w:val="auto"/>
        </w:rPr>
        <w:t>; además, anexó</w:t>
      </w:r>
      <w:r w:rsidRPr="00F627E7">
        <w:rPr>
          <w:color w:val="auto"/>
        </w:rPr>
        <w:t xml:space="preserve">  </w:t>
      </w:r>
      <w:r w:rsidRPr="00F627E7">
        <w:rPr>
          <w:rFonts w:eastAsia="Times New Roman" w:cs="Times New Roman"/>
          <w:color w:val="auto"/>
          <w:lang w:eastAsia="en-US"/>
        </w:rPr>
        <w:t>el formato de examen aplicado a las y los aspirantes para ocupar el cargo de juezas, jueces cívicos y facilitadores para el Ayuntamiento de Toluca, Estado de México.</w:t>
      </w:r>
    </w:p>
    <w:p w14:paraId="438DCD89" w14:textId="77777777" w:rsidR="00C709D8" w:rsidRPr="00F627E7" w:rsidRDefault="00C709D8" w:rsidP="00F821CE">
      <w:pPr>
        <w:widowControl w:val="0"/>
        <w:spacing w:after="0" w:line="360" w:lineRule="auto"/>
        <w:rPr>
          <w:color w:val="FF0000"/>
        </w:rPr>
      </w:pPr>
    </w:p>
    <w:p w14:paraId="43C3B1CB" w14:textId="43D5F90C" w:rsidR="001A66A9" w:rsidRPr="00F627E7" w:rsidRDefault="0081225F" w:rsidP="00F821CE">
      <w:pPr>
        <w:tabs>
          <w:tab w:val="left" w:pos="4962"/>
        </w:tabs>
        <w:spacing w:after="0" w:line="360" w:lineRule="auto"/>
        <w:rPr>
          <w:color w:val="auto"/>
        </w:rPr>
      </w:pPr>
      <w:r w:rsidRPr="00F627E7">
        <w:rPr>
          <w:color w:val="auto"/>
        </w:rPr>
        <w:t>Lo anterior, se desprende de las documentales que obran en el expediente de referencia, materia de la presente resolución, consistente en: la solicitud de acceso a la información</w:t>
      </w:r>
      <w:r w:rsidR="00367EA8" w:rsidRPr="00F627E7">
        <w:rPr>
          <w:color w:val="auto"/>
        </w:rPr>
        <w:t xml:space="preserve">, </w:t>
      </w:r>
      <w:r w:rsidRPr="00F627E7">
        <w:rPr>
          <w:color w:val="auto"/>
        </w:rPr>
        <w:t xml:space="preserve">el escrito </w:t>
      </w:r>
      <w:proofErr w:type="spellStart"/>
      <w:r w:rsidRPr="00F627E7">
        <w:rPr>
          <w:color w:val="auto"/>
        </w:rPr>
        <w:t>recursal</w:t>
      </w:r>
      <w:proofErr w:type="spellEnd"/>
      <w:r w:rsidR="00367EA8" w:rsidRPr="00F627E7">
        <w:rPr>
          <w:color w:val="auto"/>
        </w:rPr>
        <w:t xml:space="preserve"> y el informe justificado</w:t>
      </w:r>
      <w:r w:rsidRPr="00F627E7">
        <w:rPr>
          <w:color w:val="auto"/>
        </w:rPr>
        <w:t>; instrumentales que se toman en cuenta a efecto de resolver el presente medio de impugnación, conforme a lo dispuesto por el artículo 185, fracción IV, de la Ley de Transparencia y Acceso a la Información Pública del Estado de México y Municipios.</w:t>
      </w:r>
    </w:p>
    <w:p w14:paraId="45889EE0" w14:textId="77777777" w:rsidR="001A66A9" w:rsidRPr="00F627E7" w:rsidRDefault="001A66A9" w:rsidP="00F821CE">
      <w:pPr>
        <w:spacing w:after="0" w:line="360" w:lineRule="auto"/>
        <w:rPr>
          <w:b/>
          <w:color w:val="FF0000"/>
        </w:rPr>
      </w:pPr>
    </w:p>
    <w:p w14:paraId="2543C0F5" w14:textId="24875BCC" w:rsidR="001A66A9" w:rsidRPr="00F627E7" w:rsidRDefault="0081225F" w:rsidP="00DD2B82">
      <w:pPr>
        <w:pStyle w:val="Ttulo2"/>
        <w:rPr>
          <w:sz w:val="22"/>
          <w:szCs w:val="22"/>
        </w:rPr>
      </w:pPr>
      <w:bookmarkStart w:id="15" w:name="_Toc195188171"/>
      <w:r w:rsidRPr="00F627E7">
        <w:rPr>
          <w:sz w:val="22"/>
          <w:szCs w:val="22"/>
        </w:rPr>
        <w:lastRenderedPageBreak/>
        <w:t>CUARTO. Marco normativo aplicable en materia de transparencia y acceso a la información pública</w:t>
      </w:r>
      <w:bookmarkEnd w:id="15"/>
    </w:p>
    <w:p w14:paraId="44984DAD" w14:textId="77777777" w:rsidR="001A66A9" w:rsidRPr="00F627E7" w:rsidRDefault="001A66A9" w:rsidP="00F821CE">
      <w:pPr>
        <w:spacing w:after="0" w:line="360" w:lineRule="auto"/>
        <w:rPr>
          <w:color w:val="auto"/>
        </w:rPr>
      </w:pPr>
    </w:p>
    <w:p w14:paraId="431E6766" w14:textId="77777777" w:rsidR="008309FC" w:rsidRPr="00F627E7" w:rsidRDefault="008309FC" w:rsidP="008309FC">
      <w:pPr>
        <w:spacing w:after="0" w:line="360" w:lineRule="auto"/>
        <w:rPr>
          <w:rFonts w:eastAsia="Times New Roman" w:cs="Tahoma"/>
          <w:bCs/>
          <w:iCs/>
          <w:color w:val="auto"/>
          <w:lang w:eastAsia="es-ES"/>
        </w:rPr>
      </w:pPr>
      <w:r w:rsidRPr="00F627E7">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67C5239" w14:textId="77777777" w:rsidR="001A66A9" w:rsidRPr="00F627E7" w:rsidRDefault="001A66A9" w:rsidP="00F821CE">
      <w:pPr>
        <w:spacing w:after="0" w:line="360" w:lineRule="auto"/>
        <w:rPr>
          <w:color w:val="auto"/>
        </w:rPr>
      </w:pPr>
    </w:p>
    <w:p w14:paraId="1A6B451A" w14:textId="77777777" w:rsidR="001A66A9" w:rsidRPr="00F627E7" w:rsidRDefault="0081225F" w:rsidP="00F821CE">
      <w:pPr>
        <w:spacing w:after="0" w:line="360" w:lineRule="auto"/>
        <w:rPr>
          <w:color w:val="auto"/>
        </w:rPr>
      </w:pPr>
      <w:r w:rsidRPr="00F627E7">
        <w:rPr>
          <w:color w:val="auto"/>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046BB9B" w14:textId="77777777" w:rsidR="001A66A9" w:rsidRPr="00F627E7" w:rsidRDefault="001A66A9" w:rsidP="00F821CE">
      <w:pPr>
        <w:spacing w:after="0" w:line="360" w:lineRule="auto"/>
        <w:rPr>
          <w:color w:val="auto"/>
        </w:rPr>
      </w:pPr>
    </w:p>
    <w:p w14:paraId="5497F5E2" w14:textId="77777777" w:rsidR="001A66A9" w:rsidRPr="00F627E7" w:rsidRDefault="0081225F" w:rsidP="00F821CE">
      <w:pPr>
        <w:spacing w:after="0" w:line="360" w:lineRule="auto"/>
        <w:rPr>
          <w:color w:val="auto"/>
        </w:rPr>
      </w:pPr>
      <w:r w:rsidRPr="00F627E7">
        <w:rPr>
          <w:color w:val="auto"/>
        </w:rPr>
        <w:t>Por su parte, la Ley de Transparencia y Acceso a la Información Pública del Estado de México y Municipios (Reglamentaria del artículo 5° de la Constitución Local), establece lo siguiente:</w:t>
      </w:r>
    </w:p>
    <w:p w14:paraId="64C0D15E" w14:textId="77777777" w:rsidR="001A66A9" w:rsidRPr="00F627E7" w:rsidRDefault="001A66A9" w:rsidP="00F821CE">
      <w:pPr>
        <w:spacing w:after="0" w:line="360" w:lineRule="auto"/>
        <w:rPr>
          <w:color w:val="auto"/>
        </w:rPr>
      </w:pPr>
    </w:p>
    <w:p w14:paraId="542CDD10" w14:textId="77777777" w:rsidR="001A66A9" w:rsidRPr="00F627E7" w:rsidRDefault="0081225F" w:rsidP="00F821CE">
      <w:pPr>
        <w:spacing w:after="0" w:line="360" w:lineRule="auto"/>
        <w:rPr>
          <w:color w:val="auto"/>
        </w:rPr>
      </w:pPr>
      <w:r w:rsidRPr="00F627E7">
        <w:rPr>
          <w:color w:val="auto"/>
        </w:rPr>
        <w:t>El artículo 12, que, quienes generen, recopilen, administren, manejen, procesen, archiven o conserven información pública serán responsables de la misma.</w:t>
      </w:r>
    </w:p>
    <w:p w14:paraId="58298774" w14:textId="77777777" w:rsidR="001A66A9" w:rsidRPr="00F627E7" w:rsidRDefault="001A66A9" w:rsidP="00F821CE">
      <w:pPr>
        <w:spacing w:after="0" w:line="360" w:lineRule="auto"/>
        <w:rPr>
          <w:color w:val="auto"/>
        </w:rPr>
      </w:pPr>
    </w:p>
    <w:p w14:paraId="4C3E4269" w14:textId="77777777" w:rsidR="001A66A9" w:rsidRPr="00F627E7" w:rsidRDefault="0081225F" w:rsidP="00F821CE">
      <w:pPr>
        <w:widowControl w:val="0"/>
        <w:spacing w:after="0" w:line="360" w:lineRule="auto"/>
        <w:rPr>
          <w:color w:val="auto"/>
        </w:rPr>
      </w:pPr>
      <w:r w:rsidRPr="00F627E7">
        <w:rPr>
          <w:color w:val="auto"/>
        </w:rPr>
        <w:t>El artículo 18, que, los Sujetos Obligados deberán documentar todo acto que derive del ejercicio de sus facultades, competencias o funciones, considerando desde su origen la eventual publicidad y reutilización de la información que generen.</w:t>
      </w:r>
    </w:p>
    <w:p w14:paraId="0B8684BF" w14:textId="77777777" w:rsidR="001A66A9" w:rsidRPr="00F627E7" w:rsidRDefault="001A66A9" w:rsidP="00F821CE">
      <w:pPr>
        <w:spacing w:after="0" w:line="360" w:lineRule="auto"/>
        <w:rPr>
          <w:color w:val="auto"/>
        </w:rPr>
      </w:pPr>
    </w:p>
    <w:p w14:paraId="429F5B9E" w14:textId="77777777" w:rsidR="001A66A9" w:rsidRPr="00F627E7" w:rsidRDefault="0081225F" w:rsidP="00F821CE">
      <w:pPr>
        <w:spacing w:after="0" w:line="360" w:lineRule="auto"/>
        <w:rPr>
          <w:color w:val="auto"/>
        </w:rPr>
      </w:pPr>
      <w:r w:rsidRPr="00F627E7">
        <w:rPr>
          <w:color w:val="auto"/>
        </w:rPr>
        <w:t xml:space="preserve">El artículo 19, que, se presume que la información debe existir si se refiere a las facultades, competencias y funciones que los ordenamientos jurídicos aplicables otorgan a los sujetos </w:t>
      </w:r>
      <w:r w:rsidRPr="00F627E7">
        <w:rPr>
          <w:color w:val="auto"/>
        </w:rPr>
        <w:lastRenderedPageBreak/>
        <w:t>obligados y en caso de que dichas facultades no se hayan ejercido, se deberá motivar la respuesta en función de las causas que motivaron tal circunstancia.</w:t>
      </w:r>
    </w:p>
    <w:p w14:paraId="768A9A21" w14:textId="77777777" w:rsidR="001A66A9" w:rsidRPr="00F627E7" w:rsidRDefault="001A66A9" w:rsidP="00F821CE">
      <w:pPr>
        <w:spacing w:after="0" w:line="360" w:lineRule="auto"/>
        <w:rPr>
          <w:color w:val="FF0000"/>
        </w:rPr>
      </w:pPr>
    </w:p>
    <w:p w14:paraId="3E47ED1C" w14:textId="5420412A" w:rsidR="001A66A9" w:rsidRPr="00F627E7" w:rsidRDefault="00EA183A" w:rsidP="00DD2B82">
      <w:pPr>
        <w:pStyle w:val="Ttulo2"/>
        <w:rPr>
          <w:sz w:val="22"/>
          <w:szCs w:val="22"/>
        </w:rPr>
      </w:pPr>
      <w:bookmarkStart w:id="16" w:name="_Toc195188172"/>
      <w:r w:rsidRPr="00F627E7">
        <w:rPr>
          <w:sz w:val="22"/>
          <w:szCs w:val="22"/>
        </w:rPr>
        <w:t xml:space="preserve">QUINTO. </w:t>
      </w:r>
      <w:r w:rsidR="003C66F4" w:rsidRPr="00F627E7">
        <w:rPr>
          <w:sz w:val="22"/>
          <w:szCs w:val="22"/>
        </w:rPr>
        <w:t>Estudio de Fondo</w:t>
      </w:r>
      <w:bookmarkEnd w:id="16"/>
    </w:p>
    <w:p w14:paraId="4FF72317" w14:textId="77777777" w:rsidR="007F5EA6" w:rsidRPr="00F627E7" w:rsidRDefault="007F5EA6" w:rsidP="00F821CE">
      <w:pPr>
        <w:spacing w:after="0" w:line="360" w:lineRule="auto"/>
        <w:rPr>
          <w:b/>
          <w:color w:val="FF0000"/>
        </w:rPr>
      </w:pPr>
    </w:p>
    <w:p w14:paraId="2BABE9DD" w14:textId="16963C3A" w:rsidR="004E3752" w:rsidRPr="00F627E7" w:rsidRDefault="004E3752" w:rsidP="00F821CE">
      <w:pPr>
        <w:widowControl w:val="0"/>
        <w:spacing w:after="0" w:line="360" w:lineRule="auto"/>
      </w:pPr>
      <w:r w:rsidRPr="00F627E7">
        <w:t>Expuestas las posturas de las partes, se procede al análisis del agravio hecho valer por el Recurrente, concerniente a la declaración de inexistencia de información, sin embargo, para realizar dicha acción, en principio es necesario contextuali</w:t>
      </w:r>
      <w:r w:rsidR="00FB6836" w:rsidRPr="00F627E7">
        <w:t>zar la solicitud de información.</w:t>
      </w:r>
    </w:p>
    <w:p w14:paraId="06360664" w14:textId="77777777" w:rsidR="00E34955" w:rsidRPr="00F627E7" w:rsidRDefault="00E34955" w:rsidP="00F821CE">
      <w:pPr>
        <w:widowControl w:val="0"/>
        <w:spacing w:after="0" w:line="360" w:lineRule="auto"/>
      </w:pPr>
    </w:p>
    <w:p w14:paraId="619FE05A" w14:textId="77777777" w:rsidR="00E34955" w:rsidRPr="00F627E7" w:rsidRDefault="00E34955" w:rsidP="00F821CE">
      <w:pPr>
        <w:widowControl w:val="0"/>
        <w:spacing w:after="0" w:line="360" w:lineRule="auto"/>
        <w:rPr>
          <w:color w:val="FF0000"/>
        </w:rPr>
      </w:pPr>
    </w:p>
    <w:p w14:paraId="7D37848B" w14:textId="77777777" w:rsidR="004E3752" w:rsidRPr="00F627E7" w:rsidRDefault="004E3752" w:rsidP="00F821CE">
      <w:pPr>
        <w:widowControl w:val="0"/>
        <w:spacing w:after="0" w:line="360" w:lineRule="auto"/>
        <w:rPr>
          <w:color w:val="FF0000"/>
        </w:rPr>
      </w:pPr>
    </w:p>
    <w:p w14:paraId="55E4D0B7" w14:textId="16711CB8" w:rsidR="004E3752" w:rsidRPr="00F627E7" w:rsidRDefault="00E34955" w:rsidP="00F821CE">
      <w:pPr>
        <w:widowControl w:val="0"/>
        <w:spacing w:after="0" w:line="360" w:lineRule="auto"/>
      </w:pPr>
      <w:r w:rsidRPr="00F627E7">
        <w:rPr>
          <w:color w:val="auto"/>
        </w:rPr>
        <w:t>En ese contexto, el artículo 1</w:t>
      </w:r>
      <w:r w:rsidR="008309FC" w:rsidRPr="00F627E7">
        <w:rPr>
          <w:color w:val="auto"/>
        </w:rPr>
        <w:t xml:space="preserve">º </w:t>
      </w:r>
      <w:r w:rsidRPr="00F627E7">
        <w:rPr>
          <w:color w:val="auto"/>
        </w:rPr>
        <w:t xml:space="preserve">de la Ley de Justicia Cívica </w:t>
      </w:r>
      <w:r w:rsidR="002B6B56" w:rsidRPr="00F627E7">
        <w:rPr>
          <w:color w:val="auto"/>
        </w:rPr>
        <w:t xml:space="preserve">del Estado de México y sus Municipios establece que es de observancia obligatoria en el Estado de México </w:t>
      </w:r>
      <w:r w:rsidR="002B6B56" w:rsidRPr="00F627E7">
        <w:t xml:space="preserve">promover el acceso a la Justicia Cívica y regular su funcionamiento en los </w:t>
      </w:r>
      <w:r w:rsidR="0076120C" w:rsidRPr="00F627E7">
        <w:t>municipios,</w:t>
      </w:r>
      <w:r w:rsidR="009D333E" w:rsidRPr="00F627E7">
        <w:t xml:space="preserve"> así como fomentar en los municipios la implementación y substanciación de los mecanismos alternativos de solución de controversias.</w:t>
      </w:r>
    </w:p>
    <w:p w14:paraId="1CF6D9FE" w14:textId="77777777" w:rsidR="00F5203E" w:rsidRPr="00F627E7" w:rsidRDefault="00F5203E" w:rsidP="00F821CE">
      <w:pPr>
        <w:widowControl w:val="0"/>
        <w:spacing w:after="0" w:line="360" w:lineRule="auto"/>
        <w:rPr>
          <w:color w:val="auto"/>
        </w:rPr>
      </w:pPr>
    </w:p>
    <w:p w14:paraId="4627DF03" w14:textId="43E23792" w:rsidR="004E3752" w:rsidRPr="00F627E7" w:rsidRDefault="00CB079B" w:rsidP="00F821CE">
      <w:pPr>
        <w:widowControl w:val="0"/>
        <w:spacing w:after="0" w:line="360" w:lineRule="auto"/>
        <w:rPr>
          <w:color w:val="auto"/>
        </w:rPr>
      </w:pPr>
      <w:r w:rsidRPr="00F627E7">
        <w:rPr>
          <w:color w:val="auto"/>
        </w:rPr>
        <w:t>En ese orden de ideas, el artículo 3</w:t>
      </w:r>
      <w:r w:rsidR="0076120C" w:rsidRPr="00F627E7">
        <w:rPr>
          <w:color w:val="auto"/>
        </w:rPr>
        <w:t xml:space="preserve">º </w:t>
      </w:r>
      <w:r w:rsidRPr="00F627E7">
        <w:rPr>
          <w:color w:val="auto"/>
        </w:rPr>
        <w:t>de la Ley en comento señala que el Estado y sus municipios, en el ámbito de su competencia, velarán por el reconocimiento y acceso integral a los mecanismos de Justicia Cívica, a efecto de favorecer la convivencia armónica y pacífica entre sus habitantes</w:t>
      </w:r>
      <w:r w:rsidR="0076120C" w:rsidRPr="00F627E7">
        <w:rPr>
          <w:color w:val="auto"/>
        </w:rPr>
        <w:t>; p</w:t>
      </w:r>
      <w:r w:rsidRPr="00F627E7">
        <w:rPr>
          <w:color w:val="auto"/>
        </w:rPr>
        <w:t>or su parte el artículo 4</w:t>
      </w:r>
      <w:r w:rsidR="0076120C" w:rsidRPr="00F627E7">
        <w:rPr>
          <w:color w:val="auto"/>
        </w:rPr>
        <w:t xml:space="preserve">º </w:t>
      </w:r>
      <w:r w:rsidRPr="00F627E7">
        <w:rPr>
          <w:color w:val="auto"/>
        </w:rPr>
        <w:t xml:space="preserve">define </w:t>
      </w:r>
      <w:r w:rsidR="0076120C" w:rsidRPr="00F627E7">
        <w:rPr>
          <w:color w:val="auto"/>
        </w:rPr>
        <w:t>lo siguiente</w:t>
      </w:r>
      <w:r w:rsidR="007144EA" w:rsidRPr="00F627E7">
        <w:rPr>
          <w:color w:val="auto"/>
        </w:rPr>
        <w:t>:</w:t>
      </w:r>
    </w:p>
    <w:p w14:paraId="631802BF" w14:textId="77777777" w:rsidR="007144EA" w:rsidRPr="00F627E7" w:rsidRDefault="007144EA" w:rsidP="00F821CE">
      <w:pPr>
        <w:widowControl w:val="0"/>
        <w:spacing w:after="0" w:line="360" w:lineRule="auto"/>
        <w:rPr>
          <w:color w:val="auto"/>
        </w:rPr>
      </w:pPr>
    </w:p>
    <w:p w14:paraId="2B2E3639" w14:textId="740FD9D6" w:rsidR="007144EA" w:rsidRPr="00F627E7" w:rsidRDefault="004A63C4" w:rsidP="00AC4B1E">
      <w:pPr>
        <w:pStyle w:val="Prrafodelista"/>
        <w:widowControl w:val="0"/>
        <w:numPr>
          <w:ilvl w:val="0"/>
          <w:numId w:val="21"/>
        </w:numPr>
        <w:spacing w:after="0" w:line="360" w:lineRule="auto"/>
      </w:pPr>
      <w:r w:rsidRPr="00F627E7">
        <w:rPr>
          <w:b/>
        </w:rPr>
        <w:t>Jueza o Juez Cívico:</w:t>
      </w:r>
      <w:r w:rsidRPr="00F627E7">
        <w:t xml:space="preserve"> A la autoridad administrativa encargada de conocer y resolver sobre la imposición de sanciones que deriven de las conductas que constituyan infracciones administrativas</w:t>
      </w:r>
      <w:r w:rsidR="00AC4B1E" w:rsidRPr="00F627E7">
        <w:t>.</w:t>
      </w:r>
    </w:p>
    <w:p w14:paraId="1F24DC9B" w14:textId="77777777" w:rsidR="00AC4B1E" w:rsidRPr="00F627E7" w:rsidRDefault="00AC4B1E" w:rsidP="00F821CE">
      <w:pPr>
        <w:widowControl w:val="0"/>
        <w:spacing w:after="0" w:line="360" w:lineRule="auto"/>
      </w:pPr>
    </w:p>
    <w:p w14:paraId="05FB05C4" w14:textId="78CF1146" w:rsidR="00AC4B1E" w:rsidRPr="00F627E7" w:rsidRDefault="00AC4B1E" w:rsidP="00AC4B1E">
      <w:pPr>
        <w:pStyle w:val="Prrafodelista"/>
        <w:widowControl w:val="0"/>
        <w:numPr>
          <w:ilvl w:val="0"/>
          <w:numId w:val="21"/>
        </w:numPr>
        <w:spacing w:after="0" w:line="360" w:lineRule="auto"/>
      </w:pPr>
      <w:r w:rsidRPr="00F627E7">
        <w:rPr>
          <w:b/>
        </w:rPr>
        <w:t>Justicia Cívica:</w:t>
      </w:r>
      <w:r w:rsidRPr="00F627E7">
        <w:t xml:space="preserve"> Al conjunto de procedimientos orientados a fomentar la cultura cívica y de la legalidad a fin de dar solución de forma pronta, transparente y expedita a conflictos cotidianos, que tiene como objetivo facilitar y mejorar la convivencia en una comunidad y evitar que los conflictos escalen a conductas delictivas o actos de violencia.</w:t>
      </w:r>
    </w:p>
    <w:p w14:paraId="3AD6B187" w14:textId="77777777" w:rsidR="00AC4B1E" w:rsidRPr="00F627E7" w:rsidRDefault="00AC4B1E" w:rsidP="00F821CE">
      <w:pPr>
        <w:widowControl w:val="0"/>
        <w:spacing w:after="0" w:line="360" w:lineRule="auto"/>
      </w:pPr>
    </w:p>
    <w:p w14:paraId="59654EB3" w14:textId="3A103750" w:rsidR="00AC4B1E" w:rsidRPr="00F627E7" w:rsidRDefault="00AC4B1E" w:rsidP="00AC4B1E">
      <w:pPr>
        <w:pStyle w:val="Prrafodelista"/>
        <w:widowControl w:val="0"/>
        <w:numPr>
          <w:ilvl w:val="0"/>
          <w:numId w:val="21"/>
        </w:numPr>
        <w:spacing w:after="0" w:line="360" w:lineRule="auto"/>
      </w:pPr>
      <w:r w:rsidRPr="00F627E7">
        <w:rPr>
          <w:b/>
        </w:rPr>
        <w:t>Mediación:</w:t>
      </w:r>
      <w:r w:rsidRPr="00F627E7">
        <w:t xml:space="preserve"> Al proceso confidencial y voluntario en el que un tercero, denominado </w:t>
      </w:r>
      <w:r w:rsidRPr="00F627E7">
        <w:rPr>
          <w:b/>
          <w:u w:val="single"/>
        </w:rPr>
        <w:t>Facilitador,</w:t>
      </w:r>
      <w:r w:rsidRPr="00F627E7">
        <w:rPr>
          <w:b/>
        </w:rPr>
        <w:t xml:space="preserve"> </w:t>
      </w:r>
      <w:r w:rsidRPr="00F627E7">
        <w:t>de forma neutral e imparcial, interviene facilitando a los interesados la comunicación, con objeto de que ellos construyan un convenio que dé solución plena, legal y satisfactoria al conflicto.</w:t>
      </w:r>
    </w:p>
    <w:p w14:paraId="02A34A77" w14:textId="77777777" w:rsidR="004E3752" w:rsidRPr="00F627E7" w:rsidRDefault="004E3752" w:rsidP="00F821CE">
      <w:pPr>
        <w:widowControl w:val="0"/>
        <w:spacing w:after="0" w:line="360" w:lineRule="auto"/>
        <w:rPr>
          <w:color w:val="auto"/>
        </w:rPr>
      </w:pPr>
    </w:p>
    <w:p w14:paraId="4D6C5893" w14:textId="152A63F7" w:rsidR="004E3752" w:rsidRPr="00F627E7" w:rsidRDefault="0076120C" w:rsidP="00F821CE">
      <w:pPr>
        <w:widowControl w:val="0"/>
        <w:spacing w:after="0" w:line="360" w:lineRule="auto"/>
      </w:pPr>
      <w:r w:rsidRPr="00F627E7">
        <w:rPr>
          <w:color w:val="auto"/>
        </w:rPr>
        <w:t>En ese orden de ideas,</w:t>
      </w:r>
      <w:r w:rsidR="004E5ACE" w:rsidRPr="00F627E7">
        <w:rPr>
          <w:color w:val="auto"/>
        </w:rPr>
        <w:t xml:space="preserve"> el artículo 9</w:t>
      </w:r>
      <w:r w:rsidRPr="00F627E7">
        <w:rPr>
          <w:color w:val="auto"/>
        </w:rPr>
        <w:t xml:space="preserve">º </w:t>
      </w:r>
      <w:r w:rsidR="004E5ACE" w:rsidRPr="00F627E7">
        <w:rPr>
          <w:color w:val="auto"/>
        </w:rPr>
        <w:t xml:space="preserve">de la Ley de Justicia Cívica del Estado de México y sus Municipios refiere que dentro de las atribuciones de los Ayuntamientos se encuentra el </w:t>
      </w:r>
      <w:r w:rsidR="004E5ACE" w:rsidRPr="00F627E7">
        <w:t xml:space="preserve">emitir la convocatoria respectiva para la selección </w:t>
      </w:r>
      <w:r w:rsidRPr="00F627E7">
        <w:t>de las personas</w:t>
      </w:r>
      <w:r w:rsidR="004E5ACE" w:rsidRPr="00F627E7">
        <w:t xml:space="preserve"> integrantes de los Juzgados Cívicos, los cuales contaran</w:t>
      </w:r>
      <w:r w:rsidR="00925783" w:rsidRPr="00F627E7">
        <w:t xml:space="preserve"> con el personal mínimo siguiente, de conformidad con lo establecido en el artículo 14 de la Ley en cita: </w:t>
      </w:r>
    </w:p>
    <w:p w14:paraId="77BCDD9B" w14:textId="77777777" w:rsidR="0076120C" w:rsidRPr="00F627E7" w:rsidRDefault="0076120C" w:rsidP="00F821CE">
      <w:pPr>
        <w:widowControl w:val="0"/>
        <w:spacing w:after="0" w:line="360" w:lineRule="auto"/>
      </w:pPr>
    </w:p>
    <w:p w14:paraId="153AAE24" w14:textId="3B6CADDD" w:rsidR="00925783" w:rsidRPr="00F627E7" w:rsidRDefault="00925783" w:rsidP="00925783">
      <w:pPr>
        <w:pStyle w:val="Prrafodelista"/>
        <w:widowControl w:val="0"/>
        <w:numPr>
          <w:ilvl w:val="0"/>
          <w:numId w:val="22"/>
        </w:numPr>
        <w:spacing w:after="0" w:line="360" w:lineRule="auto"/>
      </w:pPr>
      <w:r w:rsidRPr="00F627E7">
        <w:t>Una Jueza o Juez Cívico;</w:t>
      </w:r>
    </w:p>
    <w:p w14:paraId="00ABF1AA" w14:textId="5356DB04" w:rsidR="00925783" w:rsidRPr="00F627E7" w:rsidRDefault="00925783" w:rsidP="00925783">
      <w:pPr>
        <w:pStyle w:val="Prrafodelista"/>
        <w:widowControl w:val="0"/>
        <w:numPr>
          <w:ilvl w:val="0"/>
          <w:numId w:val="22"/>
        </w:numPr>
        <w:spacing w:after="0" w:line="360" w:lineRule="auto"/>
      </w:pPr>
      <w:r w:rsidRPr="00F627E7">
        <w:t xml:space="preserve">Una Secretaria o Secretario Cívico; </w:t>
      </w:r>
    </w:p>
    <w:p w14:paraId="5D1B302C" w14:textId="77777777" w:rsidR="00925783" w:rsidRPr="00F627E7" w:rsidRDefault="00925783" w:rsidP="00925783">
      <w:pPr>
        <w:pStyle w:val="Prrafodelista"/>
        <w:widowControl w:val="0"/>
        <w:numPr>
          <w:ilvl w:val="0"/>
          <w:numId w:val="22"/>
        </w:numPr>
        <w:spacing w:after="0" w:line="360" w:lineRule="auto"/>
      </w:pPr>
      <w:r w:rsidRPr="00F627E7">
        <w:t xml:space="preserve">Una persona Facilitadora; </w:t>
      </w:r>
    </w:p>
    <w:p w14:paraId="3BAB2A66" w14:textId="77777777" w:rsidR="00925783" w:rsidRPr="00F627E7" w:rsidRDefault="00925783" w:rsidP="00925783">
      <w:pPr>
        <w:pStyle w:val="Prrafodelista"/>
        <w:widowControl w:val="0"/>
        <w:numPr>
          <w:ilvl w:val="0"/>
          <w:numId w:val="22"/>
        </w:numPr>
        <w:spacing w:after="0" w:line="360" w:lineRule="auto"/>
      </w:pPr>
      <w:r w:rsidRPr="00F627E7">
        <w:t xml:space="preserve">Una persona médica; </w:t>
      </w:r>
    </w:p>
    <w:p w14:paraId="48FBB63B" w14:textId="77777777" w:rsidR="00925783" w:rsidRPr="00F627E7" w:rsidRDefault="00925783" w:rsidP="00925783">
      <w:pPr>
        <w:pStyle w:val="Prrafodelista"/>
        <w:widowControl w:val="0"/>
        <w:numPr>
          <w:ilvl w:val="0"/>
          <w:numId w:val="22"/>
        </w:numPr>
        <w:spacing w:after="0" w:line="360" w:lineRule="auto"/>
      </w:pPr>
      <w:r w:rsidRPr="00F627E7">
        <w:t>Una o un psicólogo;</w:t>
      </w:r>
    </w:p>
    <w:p w14:paraId="12F84BE1" w14:textId="4071133C" w:rsidR="00925783" w:rsidRPr="00F627E7" w:rsidRDefault="00925783" w:rsidP="00925783">
      <w:pPr>
        <w:pStyle w:val="Prrafodelista"/>
        <w:widowControl w:val="0"/>
        <w:numPr>
          <w:ilvl w:val="0"/>
          <w:numId w:val="22"/>
        </w:numPr>
        <w:spacing w:after="0" w:line="360" w:lineRule="auto"/>
      </w:pPr>
      <w:r w:rsidRPr="00F627E7">
        <w:t xml:space="preserve">Las y los policías de custodia que se requieran para el desahogo de las funciones del Juzgado Cívico; y </w:t>
      </w:r>
    </w:p>
    <w:p w14:paraId="37136038" w14:textId="566AEC92" w:rsidR="00925783" w:rsidRPr="00F627E7" w:rsidRDefault="00925783" w:rsidP="00925783">
      <w:pPr>
        <w:pStyle w:val="Prrafodelista"/>
        <w:widowControl w:val="0"/>
        <w:numPr>
          <w:ilvl w:val="0"/>
          <w:numId w:val="22"/>
        </w:numPr>
        <w:spacing w:after="0" w:line="360" w:lineRule="auto"/>
        <w:rPr>
          <w:color w:val="auto"/>
        </w:rPr>
      </w:pPr>
      <w:r w:rsidRPr="00F627E7">
        <w:t>El personal administrativo que el Ayuntamiento asigne a cada Juzgado Cívico</w:t>
      </w:r>
    </w:p>
    <w:p w14:paraId="1CD8667B" w14:textId="77777777" w:rsidR="00D40CC9" w:rsidRPr="00F627E7" w:rsidRDefault="00D40CC9" w:rsidP="00D40CC9">
      <w:pPr>
        <w:widowControl w:val="0"/>
        <w:spacing w:after="0" w:line="360" w:lineRule="auto"/>
        <w:rPr>
          <w:color w:val="auto"/>
        </w:rPr>
      </w:pPr>
    </w:p>
    <w:p w14:paraId="748B176F" w14:textId="276D0DBC" w:rsidR="00D40CC9" w:rsidRPr="00F627E7" w:rsidRDefault="000E364B" w:rsidP="00D40CC9">
      <w:pPr>
        <w:widowControl w:val="0"/>
        <w:spacing w:after="0" w:line="360" w:lineRule="auto"/>
        <w:rPr>
          <w:color w:val="auto"/>
        </w:rPr>
      </w:pPr>
      <w:r w:rsidRPr="00F627E7">
        <w:rPr>
          <w:color w:val="auto"/>
        </w:rPr>
        <w:t xml:space="preserve">En relación con los requisitos para fungir como Jueza o Juez Cívico y Facilitador en un Juzgado Cívico se deben cumplir con los </w:t>
      </w:r>
      <w:r w:rsidR="0076120C" w:rsidRPr="00F627E7">
        <w:rPr>
          <w:color w:val="auto"/>
        </w:rPr>
        <w:t>siguientes requisitos</w:t>
      </w:r>
      <w:r w:rsidRPr="00F627E7">
        <w:rPr>
          <w:color w:val="auto"/>
        </w:rPr>
        <w:t xml:space="preserve"> de conformidad con los artículos 16 y 2</w:t>
      </w:r>
      <w:r w:rsidR="00516C06" w:rsidRPr="00F627E7">
        <w:rPr>
          <w:color w:val="auto"/>
        </w:rPr>
        <w:t>0</w:t>
      </w:r>
      <w:r w:rsidRPr="00F627E7">
        <w:rPr>
          <w:color w:val="auto"/>
        </w:rPr>
        <w:t xml:space="preserve"> de la Ley de la materia:</w:t>
      </w:r>
    </w:p>
    <w:p w14:paraId="61561760" w14:textId="77777777" w:rsidR="000E364B" w:rsidRPr="00F627E7" w:rsidRDefault="000E364B" w:rsidP="00D40CC9">
      <w:pPr>
        <w:widowControl w:val="0"/>
        <w:spacing w:after="0" w:line="360" w:lineRule="auto"/>
        <w:rPr>
          <w:color w:val="auto"/>
        </w:rPr>
      </w:pPr>
    </w:p>
    <w:p w14:paraId="3ECBBB88" w14:textId="2639F9AA" w:rsidR="000E364B" w:rsidRPr="00F627E7" w:rsidRDefault="000E364B" w:rsidP="0076120C">
      <w:pPr>
        <w:pStyle w:val="Prrafodelista"/>
        <w:widowControl w:val="0"/>
        <w:spacing w:after="0" w:line="360" w:lineRule="auto"/>
        <w:rPr>
          <w:b/>
        </w:rPr>
      </w:pPr>
      <w:r w:rsidRPr="00F627E7">
        <w:rPr>
          <w:b/>
        </w:rPr>
        <w:t>Jueza o Juez Cívico</w:t>
      </w:r>
    </w:p>
    <w:p w14:paraId="5E647C8E" w14:textId="77777777" w:rsidR="00516C06" w:rsidRPr="00F627E7" w:rsidRDefault="00516C06" w:rsidP="00D40CC9">
      <w:pPr>
        <w:widowControl w:val="0"/>
        <w:spacing w:after="0" w:line="360" w:lineRule="auto"/>
        <w:rPr>
          <w:b/>
        </w:rPr>
      </w:pPr>
    </w:p>
    <w:p w14:paraId="593C59B5" w14:textId="0EB39ADC" w:rsidR="00516C06" w:rsidRPr="00F627E7" w:rsidRDefault="00516C06" w:rsidP="0076120C">
      <w:pPr>
        <w:pStyle w:val="Prrafodelista"/>
        <w:widowControl w:val="0"/>
        <w:numPr>
          <w:ilvl w:val="0"/>
          <w:numId w:val="23"/>
        </w:numPr>
        <w:spacing w:after="0" w:line="360" w:lineRule="auto"/>
        <w:ind w:left="1134"/>
      </w:pPr>
      <w:r w:rsidRPr="00F627E7">
        <w:t xml:space="preserve">Ser ciudadana o ciudadano de nacionalidad mexicana, en pleno ejercicio de sus derechos civiles y políticos; </w:t>
      </w:r>
    </w:p>
    <w:p w14:paraId="45BDF2A6" w14:textId="07851D0F" w:rsidR="00516C06" w:rsidRPr="00F627E7" w:rsidRDefault="00516C06" w:rsidP="0076120C">
      <w:pPr>
        <w:pStyle w:val="Prrafodelista"/>
        <w:numPr>
          <w:ilvl w:val="0"/>
          <w:numId w:val="23"/>
        </w:numPr>
        <w:spacing w:after="0" w:line="360" w:lineRule="auto"/>
        <w:ind w:left="1134" w:hanging="357"/>
      </w:pPr>
      <w:r w:rsidRPr="00F627E7">
        <w:t>Tener por lo menos veintiocho años de edad cumplidos al momento de su designación;</w:t>
      </w:r>
      <w:r w:rsidR="0076120C" w:rsidRPr="00F627E7">
        <w:t xml:space="preserve"> t</w:t>
      </w:r>
      <w:r w:rsidRPr="00F627E7">
        <w:t>ener título de licenciatura en derecho, contar con cédula profesional expedida por la autoridad correspondiente para el ejercicio de su profesión y tener por lo menos tres años de ejercicio profesional;</w:t>
      </w:r>
    </w:p>
    <w:p w14:paraId="6470E2E1" w14:textId="77777777" w:rsidR="00516C06" w:rsidRPr="00F627E7" w:rsidRDefault="00516C06" w:rsidP="0076120C">
      <w:pPr>
        <w:pStyle w:val="Prrafodelista"/>
        <w:widowControl w:val="0"/>
        <w:numPr>
          <w:ilvl w:val="0"/>
          <w:numId w:val="23"/>
        </w:numPr>
        <w:spacing w:after="0" w:line="360" w:lineRule="auto"/>
        <w:ind w:left="1134"/>
      </w:pPr>
      <w:r w:rsidRPr="00F627E7">
        <w:t xml:space="preserve">No estar condenado por sentencia ejecutoriada delito doloso que merezca pena corporal; </w:t>
      </w:r>
    </w:p>
    <w:p w14:paraId="780ACA09" w14:textId="77777777" w:rsidR="00516C06" w:rsidRPr="00F627E7" w:rsidRDefault="00516C06" w:rsidP="0076120C">
      <w:pPr>
        <w:pStyle w:val="Prrafodelista"/>
        <w:widowControl w:val="0"/>
        <w:numPr>
          <w:ilvl w:val="0"/>
          <w:numId w:val="23"/>
        </w:numPr>
        <w:spacing w:after="0" w:line="360" w:lineRule="auto"/>
        <w:ind w:left="1134"/>
      </w:pPr>
      <w:r w:rsidRPr="00F627E7">
        <w:t xml:space="preserve">No estar inscrito en el Registro Nacional de Obligaciones Alimentarias o en el Registro de Deudores Alimentarios Morosos de la Entidad; y </w:t>
      </w:r>
    </w:p>
    <w:p w14:paraId="500B4C98" w14:textId="50F5C284" w:rsidR="00516C06" w:rsidRPr="00F627E7" w:rsidRDefault="00516C06" w:rsidP="0076120C">
      <w:pPr>
        <w:pStyle w:val="Prrafodelista"/>
        <w:widowControl w:val="0"/>
        <w:numPr>
          <w:ilvl w:val="0"/>
          <w:numId w:val="23"/>
        </w:numPr>
        <w:spacing w:after="0" w:line="360" w:lineRule="auto"/>
        <w:ind w:left="1134"/>
        <w:rPr>
          <w:b/>
          <w:color w:val="auto"/>
        </w:rPr>
      </w:pPr>
      <w:r w:rsidRPr="00F627E7">
        <w:rPr>
          <w:b/>
          <w:u w:val="single"/>
        </w:rPr>
        <w:t>Acreditar los exámenes, cursos o certificaciones correspondientes</w:t>
      </w:r>
      <w:r w:rsidRPr="00F627E7">
        <w:t xml:space="preserve"> que determine el Ayuntamiento.</w:t>
      </w:r>
    </w:p>
    <w:p w14:paraId="46225792" w14:textId="77777777" w:rsidR="00516C06" w:rsidRPr="00F627E7" w:rsidRDefault="00516C06" w:rsidP="00516C06">
      <w:pPr>
        <w:widowControl w:val="0"/>
        <w:spacing w:after="0" w:line="360" w:lineRule="auto"/>
        <w:rPr>
          <w:b/>
          <w:color w:val="auto"/>
        </w:rPr>
      </w:pPr>
    </w:p>
    <w:p w14:paraId="77FF5428" w14:textId="3C46A731" w:rsidR="00516C06" w:rsidRPr="00F627E7" w:rsidRDefault="00516C06" w:rsidP="0076120C">
      <w:pPr>
        <w:pStyle w:val="Prrafodelista"/>
        <w:widowControl w:val="0"/>
        <w:spacing w:after="0" w:line="360" w:lineRule="auto"/>
        <w:rPr>
          <w:b/>
          <w:color w:val="auto"/>
        </w:rPr>
      </w:pPr>
      <w:r w:rsidRPr="00F627E7">
        <w:rPr>
          <w:b/>
          <w:color w:val="auto"/>
        </w:rPr>
        <w:t>Facilitador</w:t>
      </w:r>
    </w:p>
    <w:p w14:paraId="52F7FAC7" w14:textId="77777777" w:rsidR="00683B58" w:rsidRPr="00F627E7" w:rsidRDefault="00683B58" w:rsidP="00516C06">
      <w:pPr>
        <w:widowControl w:val="0"/>
        <w:spacing w:after="0" w:line="360" w:lineRule="auto"/>
        <w:rPr>
          <w:b/>
          <w:color w:val="auto"/>
        </w:rPr>
      </w:pPr>
    </w:p>
    <w:p w14:paraId="29EA5012" w14:textId="77777777" w:rsidR="00683B58" w:rsidRPr="00F627E7" w:rsidRDefault="00683B58" w:rsidP="0076120C">
      <w:pPr>
        <w:pStyle w:val="Prrafodelista"/>
        <w:widowControl w:val="0"/>
        <w:numPr>
          <w:ilvl w:val="0"/>
          <w:numId w:val="24"/>
        </w:numPr>
        <w:spacing w:after="0" w:line="360" w:lineRule="auto"/>
        <w:ind w:left="1134"/>
      </w:pPr>
      <w:r w:rsidRPr="00F627E7">
        <w:t xml:space="preserve">Ser ciudadana o ciudadano de nacionalidad mexicana, en pleno ejercicio de sus derechos civiles y políticos; </w:t>
      </w:r>
    </w:p>
    <w:p w14:paraId="7F42021A" w14:textId="77777777" w:rsidR="00683B58" w:rsidRPr="00F627E7" w:rsidRDefault="00683B58" w:rsidP="0076120C">
      <w:pPr>
        <w:pStyle w:val="Prrafodelista"/>
        <w:widowControl w:val="0"/>
        <w:numPr>
          <w:ilvl w:val="0"/>
          <w:numId w:val="24"/>
        </w:numPr>
        <w:spacing w:after="0" w:line="360" w:lineRule="auto"/>
        <w:ind w:left="1134"/>
      </w:pPr>
      <w:r w:rsidRPr="00F627E7">
        <w:t xml:space="preserve">Tener veinticinco años de edad al día de su designación en el Juzgado Cívico; </w:t>
      </w:r>
    </w:p>
    <w:p w14:paraId="6C4CE0E0" w14:textId="77777777" w:rsidR="00683B58" w:rsidRPr="00F627E7" w:rsidRDefault="00683B58" w:rsidP="0076120C">
      <w:pPr>
        <w:pStyle w:val="Prrafodelista"/>
        <w:widowControl w:val="0"/>
        <w:numPr>
          <w:ilvl w:val="0"/>
          <w:numId w:val="24"/>
        </w:numPr>
        <w:spacing w:after="0" w:line="360" w:lineRule="auto"/>
        <w:ind w:left="1134"/>
      </w:pPr>
      <w:r w:rsidRPr="00F627E7">
        <w:t xml:space="preserve">Ser licenciado en derecho, medios alternos de solución de conflictos, psicología, </w:t>
      </w:r>
      <w:r w:rsidRPr="00F627E7">
        <w:lastRenderedPageBreak/>
        <w:t>sociología, antropología, trabajo social, en comunicaciones, o carrera afín, contar con cédula profesional expedida por la autoridad correspondiente para el ejercicio de su profesión y tener, al menos, un año de experiencia profesional;</w:t>
      </w:r>
    </w:p>
    <w:p w14:paraId="780A7638" w14:textId="77777777" w:rsidR="00683B58" w:rsidRPr="00F627E7" w:rsidRDefault="00683B58" w:rsidP="0076120C">
      <w:pPr>
        <w:pStyle w:val="Prrafodelista"/>
        <w:widowControl w:val="0"/>
        <w:numPr>
          <w:ilvl w:val="0"/>
          <w:numId w:val="24"/>
        </w:numPr>
        <w:spacing w:after="0" w:line="360" w:lineRule="auto"/>
        <w:ind w:left="1134"/>
      </w:pPr>
      <w:r w:rsidRPr="00F627E7">
        <w:t xml:space="preserve">No estar condenado por sentencia ejecutoriada delito doloso que merezca pena corporal; V. Estar certificado por el Centro Estatal de Mediación, Conciliación y Justicia Restaurativa del Poder Judicial del Estado de México; y </w:t>
      </w:r>
    </w:p>
    <w:p w14:paraId="0E5C7751" w14:textId="359EE036" w:rsidR="00683B58" w:rsidRPr="00F627E7" w:rsidRDefault="00683B58" w:rsidP="0076120C">
      <w:pPr>
        <w:pStyle w:val="Prrafodelista"/>
        <w:widowControl w:val="0"/>
        <w:numPr>
          <w:ilvl w:val="0"/>
          <w:numId w:val="24"/>
        </w:numPr>
        <w:spacing w:after="0" w:line="360" w:lineRule="auto"/>
        <w:ind w:left="1134"/>
        <w:rPr>
          <w:b/>
          <w:color w:val="auto"/>
        </w:rPr>
      </w:pPr>
      <w:r w:rsidRPr="00F627E7">
        <w:rPr>
          <w:b/>
          <w:u w:val="single"/>
        </w:rPr>
        <w:t>Acreditar los exámenes de actualización, cursos o certificaciones correspondientes</w:t>
      </w:r>
      <w:r w:rsidRPr="00F627E7">
        <w:t xml:space="preserve"> a su función determinados por el Ayuntamiento.</w:t>
      </w:r>
    </w:p>
    <w:p w14:paraId="2B0C5A13" w14:textId="77777777" w:rsidR="00683B58" w:rsidRPr="00F627E7" w:rsidRDefault="00683B58" w:rsidP="00F821CE">
      <w:pPr>
        <w:widowControl w:val="0"/>
        <w:spacing w:after="0" w:line="360" w:lineRule="auto"/>
        <w:rPr>
          <w:color w:val="auto"/>
        </w:rPr>
      </w:pPr>
    </w:p>
    <w:p w14:paraId="5390742A" w14:textId="3505F248" w:rsidR="00683B58" w:rsidRPr="00F627E7" w:rsidRDefault="00683B58" w:rsidP="00F821CE">
      <w:pPr>
        <w:widowControl w:val="0"/>
        <w:spacing w:after="0" w:line="360" w:lineRule="auto"/>
        <w:rPr>
          <w:color w:val="auto"/>
        </w:rPr>
      </w:pPr>
      <w:r w:rsidRPr="00F627E7">
        <w:rPr>
          <w:color w:val="auto"/>
        </w:rPr>
        <w:t>En esa misma consecución de ideas, el artículo 10.20 del Código Reglamentario del Ayuntamiento de Toluca, establece que para la selección  de las y los Jueces Cívicos, las y los Secretarios Cívicos, el Ayuntamiento publicará la convocatoria abierta y pública, en la que se establecerá como mínimo, los requisitos establecidos en la Ley, posteriormente la o el Presidente Municipal, contando con el resultado, por orden de prelación, seleccionará y propondrá ante el Cabildo a las y los candidatos para su designación y nombramiento.</w:t>
      </w:r>
    </w:p>
    <w:p w14:paraId="2A6EF074" w14:textId="77777777" w:rsidR="00683B58" w:rsidRPr="00F627E7" w:rsidRDefault="00683B58" w:rsidP="00F821CE">
      <w:pPr>
        <w:widowControl w:val="0"/>
        <w:spacing w:after="0" w:line="360" w:lineRule="auto"/>
      </w:pPr>
    </w:p>
    <w:p w14:paraId="788E7B47" w14:textId="08D2E25D" w:rsidR="00AB1CA7" w:rsidRPr="00F627E7" w:rsidRDefault="00AB1CA7" w:rsidP="00F821CE">
      <w:pPr>
        <w:widowControl w:val="0"/>
        <w:spacing w:after="0" w:line="360" w:lineRule="auto"/>
      </w:pPr>
      <w:r w:rsidRPr="00F627E7">
        <w:t xml:space="preserve">En ese contexto, el artículo 10.9 establece que dentro de las atribuciones de las o los Secretarios Cívicos, se encuentra </w:t>
      </w:r>
      <w:r w:rsidRPr="00F627E7">
        <w:rPr>
          <w:b/>
        </w:rPr>
        <w:t xml:space="preserve">el fungir como mediador en los mecanismos alternativos de solución de controversias, </w:t>
      </w:r>
      <w:r w:rsidRPr="00F627E7">
        <w:t>en los casos que las y los Jueces Cívicos le asignen.</w:t>
      </w:r>
    </w:p>
    <w:p w14:paraId="7D0B5067" w14:textId="77777777" w:rsidR="00683B58" w:rsidRPr="00F627E7" w:rsidRDefault="00683B58" w:rsidP="00F821CE">
      <w:pPr>
        <w:widowControl w:val="0"/>
        <w:spacing w:after="0" w:line="360" w:lineRule="auto"/>
      </w:pPr>
    </w:p>
    <w:p w14:paraId="05D6722E" w14:textId="70186A68" w:rsidR="00062E77" w:rsidRPr="00F627E7" w:rsidRDefault="00062E77" w:rsidP="00F821CE">
      <w:pPr>
        <w:widowControl w:val="0"/>
        <w:spacing w:after="0" w:line="360" w:lineRule="auto"/>
      </w:pPr>
      <w:r w:rsidRPr="00F627E7">
        <w:t xml:space="preserve">Conforme a lo anterior, se logra advertir que la pretensión del ahora Recurrente, es obtener </w:t>
      </w:r>
      <w:r w:rsidR="0076120C" w:rsidRPr="00F627E7">
        <w:t xml:space="preserve">el examen utilizado y </w:t>
      </w:r>
      <w:r w:rsidRPr="00F627E7">
        <w:t xml:space="preserve">el resultado </w:t>
      </w:r>
      <w:r w:rsidR="0076120C" w:rsidRPr="00F627E7">
        <w:t>obtenido de los participantes a ocupar los cargos de J</w:t>
      </w:r>
      <w:r w:rsidRPr="00F627E7">
        <w:t xml:space="preserve">ueces </w:t>
      </w:r>
      <w:r w:rsidR="0076120C" w:rsidRPr="00F627E7">
        <w:t>C</w:t>
      </w:r>
      <w:r w:rsidRPr="00F627E7">
        <w:t xml:space="preserve">ívicos y </w:t>
      </w:r>
      <w:r w:rsidR="0076120C" w:rsidRPr="00F627E7">
        <w:t>Facilitadores,</w:t>
      </w:r>
      <w:r w:rsidRPr="00F627E7">
        <w:t xml:space="preserve"> en el año dos mil veinticuatro.</w:t>
      </w:r>
    </w:p>
    <w:p w14:paraId="4904FA19" w14:textId="77777777" w:rsidR="00062E77" w:rsidRPr="00F627E7" w:rsidRDefault="00062E77" w:rsidP="00F821CE">
      <w:pPr>
        <w:widowControl w:val="0"/>
        <w:spacing w:after="0" w:line="360" w:lineRule="auto"/>
      </w:pPr>
    </w:p>
    <w:p w14:paraId="5EFB5DF5" w14:textId="23E764EA" w:rsidR="00062E77" w:rsidRPr="00F627E7" w:rsidRDefault="0069379E" w:rsidP="0069379E">
      <w:pPr>
        <w:widowControl w:val="0"/>
        <w:spacing w:after="0" w:line="360" w:lineRule="auto"/>
      </w:pPr>
      <w:r w:rsidRPr="00F627E7">
        <w:t xml:space="preserve">Establecido lo anterior, es de hacer mención que de las constancias que obran en el expediente se advierte que el Sujeto Obligado turno el requerimiento de información a la </w:t>
      </w:r>
      <w:r w:rsidRPr="00F627E7">
        <w:rPr>
          <w:b/>
        </w:rPr>
        <w:t xml:space="preserve">Secretaría del </w:t>
      </w:r>
      <w:r w:rsidRPr="00F627E7">
        <w:rPr>
          <w:b/>
        </w:rPr>
        <w:lastRenderedPageBreak/>
        <w:t>Ayuntamiento,</w:t>
      </w:r>
      <w:r w:rsidRPr="00F627E7">
        <w:t xml:space="preserve"> por lo que, es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 de acuerdo a las facultades, competencias y funciones-, con el objeto de que dichas áreas realicen una  búsqueda exhaustiva y razonable de la información requerida.</w:t>
      </w:r>
    </w:p>
    <w:p w14:paraId="5B828074" w14:textId="77777777" w:rsidR="0069379E" w:rsidRPr="00F627E7" w:rsidRDefault="0069379E" w:rsidP="0069379E">
      <w:pPr>
        <w:widowControl w:val="0"/>
        <w:spacing w:after="0" w:line="360" w:lineRule="auto"/>
        <w:rPr>
          <w:color w:val="FF0000"/>
        </w:rPr>
      </w:pPr>
    </w:p>
    <w:p w14:paraId="5B467C0F" w14:textId="4E9C38D9" w:rsidR="0069379E" w:rsidRPr="00F627E7" w:rsidRDefault="0069379E" w:rsidP="0069379E">
      <w:pPr>
        <w:widowControl w:val="0"/>
        <w:spacing w:after="0" w:line="360" w:lineRule="auto"/>
      </w:pPr>
      <w:r w:rsidRPr="00F627E7">
        <w:rPr>
          <w:color w:val="auto"/>
        </w:rPr>
        <w:t>Así, a efecto de verificar que el Sujeto Obligado cumplió con dicho procedimiento, es necesario traer a colación el</w:t>
      </w:r>
      <w:r w:rsidR="00EA78E9" w:rsidRPr="00F627E7">
        <w:rPr>
          <w:color w:val="auto"/>
        </w:rPr>
        <w:t xml:space="preserve"> artículo 92</w:t>
      </w:r>
      <w:r w:rsidR="0076120C" w:rsidRPr="00F627E7">
        <w:rPr>
          <w:color w:val="auto"/>
        </w:rPr>
        <w:t>,</w:t>
      </w:r>
      <w:r w:rsidR="00EA78E9" w:rsidRPr="00F627E7">
        <w:rPr>
          <w:color w:val="auto"/>
        </w:rPr>
        <w:t xml:space="preserve"> fracción I</w:t>
      </w:r>
      <w:r w:rsidR="0076120C" w:rsidRPr="00F627E7">
        <w:rPr>
          <w:color w:val="auto"/>
        </w:rPr>
        <w:t>,</w:t>
      </w:r>
      <w:r w:rsidR="00EA78E9" w:rsidRPr="00F627E7">
        <w:rPr>
          <w:color w:val="auto"/>
        </w:rPr>
        <w:t xml:space="preserve"> del Bando Municipal del Ayuntamiento de Toluca dos mil veinticinco, el cual señala que la Secretaría del Ayuntamiento </w:t>
      </w:r>
      <w:r w:rsidR="00EA78E9" w:rsidRPr="00F627E7">
        <w:t xml:space="preserve">estará a cargo de una Secretaria o Secretario, quien tendrá como principales funciones auxiliar a la Presidenta o Presidente Municipal, formular el proyecto de orden del día de las sesiones de cabildo, </w:t>
      </w:r>
      <w:r w:rsidR="00EA78E9" w:rsidRPr="00F627E7">
        <w:rPr>
          <w:b/>
        </w:rPr>
        <w:t xml:space="preserve">así como emitir las convocatorias, </w:t>
      </w:r>
      <w:r w:rsidR="00EA78E9" w:rsidRPr="00F627E7">
        <w:t>asistir y levantar las actas correspondientes, elaborar los informes mensuales y trimestrales de las comisiones edilicias y fomentar la participación ciudadana en apoyo de los programas sociales municipales.</w:t>
      </w:r>
    </w:p>
    <w:p w14:paraId="724486FC" w14:textId="77777777" w:rsidR="000D7133" w:rsidRPr="00F627E7" w:rsidRDefault="000D7133" w:rsidP="0069379E">
      <w:pPr>
        <w:widowControl w:val="0"/>
        <w:spacing w:after="0" w:line="360" w:lineRule="auto"/>
      </w:pPr>
    </w:p>
    <w:p w14:paraId="49FB6CF4" w14:textId="67BF8055" w:rsidR="000D7133" w:rsidRPr="00F627E7" w:rsidRDefault="000B3C94" w:rsidP="000B3C94">
      <w:pPr>
        <w:widowControl w:val="0"/>
        <w:spacing w:after="0" w:line="360" w:lineRule="auto"/>
        <w:rPr>
          <w:color w:val="auto"/>
        </w:rPr>
      </w:pPr>
      <w:r w:rsidRPr="00F627E7">
        <w:rPr>
          <w:color w:val="auto"/>
        </w:rPr>
        <w:t>Así y de lo plasmado en párrafos anteriores, se logra colegir que el Sujeto Obligado cumplió con el procedimiento de búsqueda establecido en la Ley de Transparencia y Acceso a la Información Pública del Estado de México y Municipios, toda vez, que turnó el requerimiento de información a las áreas competente de conocer la información; por lo que, se procede analizar la respuesta entregada.</w:t>
      </w:r>
    </w:p>
    <w:p w14:paraId="3A123EC4" w14:textId="77777777" w:rsidR="0069379E" w:rsidRPr="00F627E7" w:rsidRDefault="0069379E" w:rsidP="0069379E">
      <w:pPr>
        <w:widowControl w:val="0"/>
        <w:spacing w:after="0" w:line="360" w:lineRule="auto"/>
        <w:rPr>
          <w:color w:val="FF0000"/>
        </w:rPr>
      </w:pPr>
    </w:p>
    <w:p w14:paraId="480EDD14" w14:textId="397CF267" w:rsidR="001A66A9" w:rsidRPr="00F627E7" w:rsidRDefault="0081225F" w:rsidP="00F821CE">
      <w:pPr>
        <w:widowControl w:val="0"/>
        <w:spacing w:after="0" w:line="360" w:lineRule="auto"/>
        <w:rPr>
          <w:color w:val="auto"/>
        </w:rPr>
      </w:pPr>
      <w:r w:rsidRPr="00F627E7">
        <w:rPr>
          <w:color w:val="auto"/>
        </w:rPr>
        <w:t xml:space="preserve">Expuestas las posturas de las partes, se procede al análisis del agravio hecho valer por el Recurrente, concerniente a la </w:t>
      </w:r>
      <w:r w:rsidR="00941ECE" w:rsidRPr="00F627E7">
        <w:rPr>
          <w:color w:val="auto"/>
        </w:rPr>
        <w:t>entrega de información que no corresponde con lo solicitado</w:t>
      </w:r>
      <w:r w:rsidR="00A34080" w:rsidRPr="00F627E7">
        <w:rPr>
          <w:color w:val="auto"/>
        </w:rPr>
        <w:t xml:space="preserve">, </w:t>
      </w:r>
      <w:r w:rsidRPr="00F627E7">
        <w:rPr>
          <w:color w:val="auto"/>
        </w:rPr>
        <w:lastRenderedPageBreak/>
        <w:t>para lo cual, en principio es necesario contextualizar la solicitud de información.</w:t>
      </w:r>
    </w:p>
    <w:p w14:paraId="7D441477" w14:textId="68FB42C7" w:rsidR="001A66A9" w:rsidRPr="00F627E7" w:rsidRDefault="001A66A9" w:rsidP="00F821CE">
      <w:pPr>
        <w:pBdr>
          <w:top w:val="nil"/>
          <w:left w:val="nil"/>
          <w:bottom w:val="nil"/>
          <w:right w:val="nil"/>
          <w:between w:val="nil"/>
        </w:pBdr>
        <w:spacing w:after="0" w:line="360" w:lineRule="auto"/>
        <w:ind w:right="-30"/>
        <w:rPr>
          <w:b/>
          <w:color w:val="auto"/>
        </w:rPr>
      </w:pPr>
    </w:p>
    <w:p w14:paraId="1E4D5F80" w14:textId="77777777" w:rsidR="0076120C" w:rsidRPr="00F627E7" w:rsidRDefault="00A34080" w:rsidP="0076120C">
      <w:pPr>
        <w:spacing w:after="0" w:line="360" w:lineRule="auto"/>
        <w:rPr>
          <w:rFonts w:eastAsia="Calibri" w:cs="Times New Roman"/>
          <w:lang w:eastAsia="en-US"/>
        </w:rPr>
      </w:pPr>
      <w:r w:rsidRPr="00F627E7">
        <w:rPr>
          <w:color w:val="auto"/>
        </w:rPr>
        <w:t>Ahora bien,</w:t>
      </w:r>
      <w:r w:rsidRPr="00F627E7">
        <w:rPr>
          <w:b/>
          <w:color w:val="auto"/>
        </w:rPr>
        <w:t xml:space="preserve"> </w:t>
      </w:r>
      <w:r w:rsidRPr="00F627E7">
        <w:rPr>
          <w:color w:val="auto"/>
        </w:rPr>
        <w:t>en respuesta</w:t>
      </w:r>
      <w:r w:rsidR="00121F04" w:rsidRPr="00F627E7">
        <w:rPr>
          <w:color w:val="auto"/>
        </w:rPr>
        <w:t xml:space="preserve"> como en informe justificado</w:t>
      </w:r>
      <w:r w:rsidRPr="00F627E7">
        <w:rPr>
          <w:color w:val="auto"/>
        </w:rPr>
        <w:t xml:space="preserve"> la Secretaría del Ayuntamiento, señaló que, después de haber realizado la búsqueda exhaustiva y razonable en los archivos que obran en la Secretaría, no se cuenta con la expresión documental que da cuenta de lo solicitado en razón de no haberse generado poseído o administrado;</w:t>
      </w:r>
      <w:r w:rsidR="007E3EFF" w:rsidRPr="00F627E7">
        <w:rPr>
          <w:color w:val="auto"/>
        </w:rPr>
        <w:t xml:space="preserve"> </w:t>
      </w:r>
      <w:r w:rsidR="007E3EFF" w:rsidRPr="00F627E7">
        <w:rPr>
          <w:rFonts w:eastAsia="Calibri" w:cs="Times New Roman"/>
          <w:lang w:eastAsia="en-US"/>
        </w:rPr>
        <w:t xml:space="preserve">sobre el tema, el Criterio </w:t>
      </w:r>
      <w:r w:rsidR="0076120C" w:rsidRPr="00F627E7">
        <w:rPr>
          <w:rFonts w:eastAsia="Calibri" w:cs="Times New Roman"/>
          <w:lang w:eastAsia="en-US"/>
        </w:rPr>
        <w:t xml:space="preserve">Orientador </w:t>
      </w:r>
      <w:r w:rsidR="007E3EFF" w:rsidRPr="00F627E7">
        <w:rPr>
          <w:rFonts w:eastAsia="Calibri" w:cs="Times New Roman"/>
          <w:lang w:eastAsia="en-US"/>
        </w:rPr>
        <w:t>SO/014/2017, emitido por el</w:t>
      </w:r>
      <w:r w:rsidR="0076120C" w:rsidRPr="00F627E7">
        <w:rPr>
          <w:rFonts w:eastAsia="Calibri" w:cs="Times New Roman"/>
          <w:lang w:eastAsia="en-US"/>
        </w:rPr>
        <w:t xml:space="preserve"> entonces</w:t>
      </w:r>
      <w:r w:rsidR="007E3EFF" w:rsidRPr="00F627E7">
        <w:rPr>
          <w:rFonts w:eastAsia="Calibri" w:cs="Times New Roman"/>
          <w:lang w:eastAsia="en-US"/>
        </w:rPr>
        <w:t xml:space="preserve"> Instituto Nacional de Transparencia, Acceso a la Información Pública y Protección de Datos Personales en el Estado de México y Municipios,</w:t>
      </w:r>
      <w:r w:rsidR="00342FFB" w:rsidRPr="00F627E7">
        <w:rPr>
          <w:rFonts w:eastAsia="Calibri" w:cs="Times New Roman"/>
          <w:lang w:eastAsia="en-US"/>
        </w:rPr>
        <w:t xml:space="preserve"> el cual se encontraba vigente a la fecha de la solicitud, </w:t>
      </w:r>
      <w:r w:rsidR="007E3EFF" w:rsidRPr="00F627E7">
        <w:rPr>
          <w:rFonts w:eastAsia="Calibri" w:cs="Times New Roman"/>
          <w:lang w:eastAsia="en-US"/>
        </w:rPr>
        <w:t xml:space="preserve"> </w:t>
      </w:r>
      <w:r w:rsidR="0076120C" w:rsidRPr="00F627E7">
        <w:rPr>
          <w:rFonts w:eastAsia="Calibri" w:cs="Times New Roman"/>
          <w:lang w:eastAsia="en-US"/>
        </w:rPr>
        <w:t>establece</w:t>
      </w:r>
      <w:r w:rsidR="007E3EFF" w:rsidRPr="00F627E7">
        <w:rPr>
          <w:rFonts w:eastAsia="Calibri" w:cs="Times New Roman"/>
          <w:lang w:eastAsia="en-US"/>
        </w:rPr>
        <w:t xml:space="preserve"> que la inexistencia de la información, es una cuestión de hecho que se le atribuye a la misma, cuando ésta no se encuentra en los archivos del sujeto obligado. </w:t>
      </w:r>
    </w:p>
    <w:p w14:paraId="73788AE2" w14:textId="43513AE6" w:rsidR="007E3EFF" w:rsidRPr="00F627E7" w:rsidRDefault="007E3EFF" w:rsidP="0076120C">
      <w:pPr>
        <w:spacing w:after="0" w:line="360" w:lineRule="auto"/>
        <w:rPr>
          <w:rFonts w:eastAsia="Calibri" w:cs="Times New Roman"/>
          <w:lang w:eastAsia="en-US"/>
        </w:rPr>
      </w:pPr>
      <w:r w:rsidRPr="00F627E7">
        <w:rPr>
          <w:rFonts w:eastAsia="Calibri" w:cs="Times New Roman"/>
          <w:lang w:eastAsia="en-U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7274FC7B" w14:textId="77777777" w:rsidR="007E3EFF" w:rsidRPr="00F627E7" w:rsidRDefault="007E3EFF" w:rsidP="007E3EFF">
      <w:pPr>
        <w:spacing w:line="360" w:lineRule="auto"/>
        <w:contextualSpacing/>
        <w:rPr>
          <w:rFonts w:eastAsia="Calibri" w:cs="Tahoma"/>
          <w:b/>
          <w:bCs/>
          <w:iCs/>
          <w:lang w:eastAsia="en-US"/>
        </w:rPr>
      </w:pPr>
    </w:p>
    <w:p w14:paraId="0D06E89B" w14:textId="77777777" w:rsidR="007E3EFF" w:rsidRPr="00F627E7" w:rsidRDefault="007E3EFF" w:rsidP="007E3EFF">
      <w:pPr>
        <w:spacing w:line="360" w:lineRule="auto"/>
        <w:contextualSpacing/>
        <w:rPr>
          <w:rFonts w:eastAsia="Calibri" w:cs="Tahoma"/>
          <w:lang w:eastAsia="en-US"/>
        </w:rPr>
      </w:pPr>
      <w:r w:rsidRPr="00F627E7">
        <w:rPr>
          <w:rFonts w:eastAsia="Calibri" w:cs="Tahoma"/>
          <w:lang w:val="es-ES" w:eastAsia="en-US"/>
        </w:rPr>
        <w:t>Conforme a lo anterior,</w:t>
      </w:r>
      <w:r w:rsidRPr="00F627E7">
        <w:rPr>
          <w:rFonts w:eastAsia="Calibri" w:cs="Tahoma"/>
          <w:lang w:eastAsia="en-US"/>
        </w:rPr>
        <w:t xml:space="preserve"> la </w:t>
      </w:r>
      <w:r w:rsidRPr="00F627E7">
        <w:rPr>
          <w:rFonts w:eastAsia="Calibri" w:cs="Tahoma"/>
          <w:b/>
          <w:lang w:eastAsia="en-US"/>
        </w:rPr>
        <w:t>inexistencia</w:t>
      </w:r>
      <w:r w:rsidRPr="00F627E7">
        <w:rPr>
          <w:rFonts w:eastAsia="Calibri" w:cs="Tahoma"/>
          <w:lang w:eastAsia="en-US"/>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F627E7">
        <w:rPr>
          <w:rFonts w:eastAsia="Calibri" w:cs="Tahoma"/>
          <w:b/>
          <w:bCs/>
          <w:lang w:eastAsia="en-US"/>
        </w:rPr>
        <w:t>primero deben realizar una indagación en todos los archivos de las áreas con funciones para conocer de lo peticionado.</w:t>
      </w:r>
    </w:p>
    <w:p w14:paraId="5D1647C4" w14:textId="77777777" w:rsidR="007E3EFF" w:rsidRPr="00F627E7" w:rsidRDefault="007E3EFF" w:rsidP="007E3EFF">
      <w:pPr>
        <w:spacing w:line="360" w:lineRule="auto"/>
        <w:contextualSpacing/>
        <w:rPr>
          <w:rFonts w:eastAsia="Calibri" w:cs="Tahoma"/>
          <w:bCs/>
          <w:iCs/>
          <w:lang w:val="es-ES" w:eastAsia="en-US"/>
        </w:rPr>
      </w:pPr>
    </w:p>
    <w:p w14:paraId="3B83FF5B" w14:textId="77B65966" w:rsidR="007E3EFF" w:rsidRPr="00F627E7" w:rsidRDefault="007E3EFF" w:rsidP="007E3EFF">
      <w:pPr>
        <w:spacing w:line="360" w:lineRule="auto"/>
        <w:contextualSpacing/>
        <w:rPr>
          <w:rFonts w:eastAsia="Calibri" w:cs="Arial"/>
          <w:b/>
          <w:bCs/>
          <w:lang w:eastAsia="en-US"/>
        </w:rPr>
      </w:pPr>
      <w:r w:rsidRPr="00F627E7">
        <w:rPr>
          <w:rFonts w:eastAsia="Calibri" w:cs="Arial"/>
          <w:bCs/>
          <w:lang w:eastAsia="en-US"/>
        </w:rPr>
        <w:t xml:space="preserve">En ese sentido, según Jarquín, Soledad (2019), en el “Diccionario de Transparencia y Acceso a la Información Pública” (p. 68), </w:t>
      </w:r>
      <w:r w:rsidRPr="00F627E7">
        <w:rPr>
          <w:rFonts w:eastAsia="Calibri" w:cs="Arial"/>
          <w:b/>
          <w:bCs/>
          <w:lang w:eastAsia="en-US"/>
        </w:rPr>
        <w:t>la búsqueda exhaustiva</w:t>
      </w:r>
      <w:r w:rsidRPr="00F627E7">
        <w:rPr>
          <w:rFonts w:eastAsia="Calibri" w:cs="Arial"/>
          <w:bCs/>
          <w:lang w:eastAsia="en-US"/>
        </w:rPr>
        <w:t xml:space="preserve"> es la obligación del área administrativa del Sujeto Obligado que cuenta o puede contar con la información requerida, </w:t>
      </w:r>
      <w:r w:rsidRPr="00F627E7">
        <w:rPr>
          <w:rFonts w:eastAsia="Calibri" w:cs="Arial"/>
          <w:bCs/>
          <w:lang w:eastAsia="en-US"/>
        </w:rPr>
        <w:lastRenderedPageBreak/>
        <w:t xml:space="preserve">la cual consiste en localizar toda aquella que atienda la solicitud, </w:t>
      </w:r>
      <w:r w:rsidRPr="00F627E7">
        <w:rPr>
          <w:rFonts w:eastAsia="Calibri" w:cs="Arial"/>
          <w:b/>
          <w:bCs/>
          <w:lang w:eastAsia="en-US"/>
        </w:rPr>
        <w:t>hasta agotar por completo las posibilidades de indagación.</w:t>
      </w:r>
    </w:p>
    <w:p w14:paraId="299093D8" w14:textId="77777777" w:rsidR="00342FFB" w:rsidRPr="00F627E7" w:rsidRDefault="00342FFB" w:rsidP="007E3EFF">
      <w:pPr>
        <w:spacing w:line="360" w:lineRule="auto"/>
        <w:contextualSpacing/>
        <w:rPr>
          <w:rFonts w:eastAsia="Calibri" w:cs="Arial"/>
          <w:b/>
          <w:bCs/>
          <w:lang w:eastAsia="en-US"/>
        </w:rPr>
      </w:pPr>
    </w:p>
    <w:p w14:paraId="51E815A2" w14:textId="5520A282" w:rsidR="007E3EFF" w:rsidRPr="00F627E7" w:rsidRDefault="00342FFB" w:rsidP="007E3EFF">
      <w:pPr>
        <w:spacing w:line="360" w:lineRule="auto"/>
        <w:contextualSpacing/>
        <w:rPr>
          <w:rFonts w:eastAsia="Calibri" w:cs="Tahoma"/>
          <w:b/>
          <w:lang w:eastAsia="en-US"/>
        </w:rPr>
      </w:pPr>
      <w:r w:rsidRPr="00F627E7">
        <w:rPr>
          <w:rFonts w:eastAsia="Calibri" w:cs="Tahoma"/>
          <w:lang w:eastAsia="en-US"/>
        </w:rPr>
        <w:t>Además</w:t>
      </w:r>
      <w:r w:rsidR="007E3EFF" w:rsidRPr="00F627E7">
        <w:rPr>
          <w:rFonts w:eastAsia="Calibri" w:cs="Tahoma"/>
          <w:lang w:eastAsia="en-US"/>
        </w:rPr>
        <w:t xml:space="preserve">, para poder acreditar el carácter exhaustivo de la búsqueda realizada por los Sujetos Obligados, se deben motivar las razones por las que se buscó la información en determinadas áreas, </w:t>
      </w:r>
      <w:r w:rsidR="007E3EFF" w:rsidRPr="00F627E7">
        <w:rPr>
          <w:rFonts w:eastAsia="Calibri" w:cs="Tahoma"/>
          <w:b/>
          <w:lang w:eastAsia="en-US"/>
        </w:rPr>
        <w:t>los criterios de búsqueda utilizados y demás circunstancias que fueron tomadas en cuenta.</w:t>
      </w:r>
    </w:p>
    <w:p w14:paraId="4F92BDF2" w14:textId="77777777" w:rsidR="007E3EFF" w:rsidRPr="00F627E7" w:rsidRDefault="007E3EFF" w:rsidP="007E3EFF">
      <w:pPr>
        <w:spacing w:line="360" w:lineRule="auto"/>
        <w:contextualSpacing/>
        <w:rPr>
          <w:rFonts w:eastAsia="Calibri" w:cs="Tahoma"/>
          <w:lang w:eastAsia="en-US"/>
        </w:rPr>
      </w:pPr>
    </w:p>
    <w:p w14:paraId="4B8DBB70" w14:textId="4C0CC53D" w:rsidR="007E3EFF" w:rsidRPr="00F627E7" w:rsidRDefault="007E3EFF" w:rsidP="007E3EFF">
      <w:pPr>
        <w:spacing w:line="360" w:lineRule="auto"/>
        <w:contextualSpacing/>
        <w:rPr>
          <w:rFonts w:eastAsia="Calibri" w:cs="Tahoma"/>
          <w:lang w:eastAsia="en-US"/>
        </w:rPr>
      </w:pPr>
      <w:r w:rsidRPr="00F627E7">
        <w:rPr>
          <w:rFonts w:eastAsia="Calibri" w:cs="Tahoma"/>
          <w:lang w:eastAsia="en-US"/>
        </w:rPr>
        <w:t>En ese contexto, de conformidad con los criterios con</w:t>
      </w:r>
      <w:r w:rsidRPr="00F627E7">
        <w:rPr>
          <w:rFonts w:eastAsia="Calibri" w:cs="Tahoma"/>
          <w:bCs/>
          <w:color w:val="000000"/>
          <w:lang w:val="es-ES"/>
        </w:rPr>
        <w:t xml:space="preserve"> clave de control SO/012/2010 y SO/004/2019</w:t>
      </w:r>
      <w:r w:rsidRPr="00F627E7">
        <w:rPr>
          <w:rFonts w:eastAsia="Calibri" w:cs="Tahoma"/>
          <w:lang w:eastAsia="en-US"/>
        </w:rPr>
        <w:t>, emitidos por el</w:t>
      </w:r>
      <w:r w:rsidR="0076120C" w:rsidRPr="00F627E7">
        <w:rPr>
          <w:rFonts w:eastAsia="Calibri" w:cs="Tahoma"/>
          <w:lang w:eastAsia="en-US"/>
        </w:rPr>
        <w:t xml:space="preserve"> entonces</w:t>
      </w:r>
      <w:r w:rsidRPr="00F627E7">
        <w:rPr>
          <w:rFonts w:eastAsia="Calibri" w:cs="Tahoma"/>
          <w:lang w:eastAsia="en-US"/>
        </w:rPr>
        <w:t xml:space="preserve"> Instituto Nacional de Transparencia, Acceso a la Información y Protección de Datos Personales, </w:t>
      </w:r>
      <w:r w:rsidR="0076120C" w:rsidRPr="00F627E7">
        <w:rPr>
          <w:rFonts w:eastAsia="Calibri" w:cs="Tahoma"/>
          <w:lang w:eastAsia="en-US"/>
        </w:rPr>
        <w:t>vigentes a la fecha de la solicitud</w:t>
      </w:r>
      <w:r w:rsidRPr="00F627E7">
        <w:rPr>
          <w:rFonts w:eastAsia="Calibri" w:cs="Tahoma"/>
          <w:lang w:eastAsia="en-US"/>
        </w:rPr>
        <w:t>, se colige que los sujetos obligados para acreditar que se realizó una búsqueda exhaustiva y razonable, deben de proporcionar los elementos suficientes del carácter exhaustivo de la indagación realizada, a saber, los siguientes:</w:t>
      </w:r>
    </w:p>
    <w:p w14:paraId="175C9F51" w14:textId="77777777" w:rsidR="007E3EFF" w:rsidRPr="00F627E7" w:rsidRDefault="007E3EFF" w:rsidP="007E3EFF">
      <w:pPr>
        <w:spacing w:line="360" w:lineRule="auto"/>
        <w:contextualSpacing/>
        <w:rPr>
          <w:rFonts w:eastAsia="Calibri" w:cs="Tahoma"/>
          <w:lang w:eastAsia="en-US"/>
        </w:rPr>
      </w:pPr>
    </w:p>
    <w:p w14:paraId="5758A1EB" w14:textId="77777777" w:rsidR="007E3EFF" w:rsidRPr="00F627E7" w:rsidRDefault="007E3EFF" w:rsidP="007E3EFF">
      <w:pPr>
        <w:numPr>
          <w:ilvl w:val="0"/>
          <w:numId w:val="18"/>
        </w:numPr>
        <w:spacing w:line="360" w:lineRule="auto"/>
        <w:contextualSpacing/>
        <w:rPr>
          <w:rFonts w:eastAsia="Calibri" w:cs="Tahoma"/>
          <w:lang w:eastAsia="en-US"/>
        </w:rPr>
      </w:pPr>
      <w:r w:rsidRPr="00F627E7">
        <w:rPr>
          <w:rFonts w:eastAsia="Calibri" w:cs="Tahoma"/>
          <w:lang w:eastAsia="en-US"/>
        </w:rPr>
        <w:t>Motivación por las que se buscó la información, en determinadas unidades administrativas;</w:t>
      </w:r>
    </w:p>
    <w:p w14:paraId="7E4896C0" w14:textId="77777777" w:rsidR="007E3EFF" w:rsidRPr="00F627E7" w:rsidRDefault="007E3EFF" w:rsidP="007E3EFF">
      <w:pPr>
        <w:numPr>
          <w:ilvl w:val="0"/>
          <w:numId w:val="18"/>
        </w:numPr>
        <w:spacing w:line="360" w:lineRule="auto"/>
        <w:contextualSpacing/>
        <w:rPr>
          <w:rFonts w:eastAsia="Calibri" w:cs="Tahoma"/>
          <w:lang w:eastAsia="en-US"/>
        </w:rPr>
      </w:pPr>
      <w:r w:rsidRPr="00F627E7">
        <w:rPr>
          <w:rFonts w:eastAsia="Calibri" w:cs="Tahoma"/>
          <w:lang w:eastAsia="en-US"/>
        </w:rPr>
        <w:t>Los criterios de búsqueda utilizados, y</w:t>
      </w:r>
    </w:p>
    <w:p w14:paraId="41CC308C" w14:textId="77777777" w:rsidR="007E3EFF" w:rsidRPr="00F627E7" w:rsidRDefault="007E3EFF" w:rsidP="007E3EFF">
      <w:pPr>
        <w:numPr>
          <w:ilvl w:val="0"/>
          <w:numId w:val="18"/>
        </w:numPr>
        <w:spacing w:line="360" w:lineRule="auto"/>
        <w:contextualSpacing/>
        <w:rPr>
          <w:rFonts w:eastAsia="Calibri" w:cs="Tahoma"/>
          <w:lang w:eastAsia="en-US"/>
        </w:rPr>
      </w:pPr>
      <w:r w:rsidRPr="00F627E7">
        <w:rPr>
          <w:rFonts w:eastAsia="Calibri" w:cs="Tahoma"/>
          <w:lang w:eastAsia="en-US"/>
        </w:rPr>
        <w:t>Las circunstancias que fueron tomadas en cuenta.</w:t>
      </w:r>
    </w:p>
    <w:p w14:paraId="516F3ACF" w14:textId="77777777" w:rsidR="007E3EFF" w:rsidRPr="00F627E7" w:rsidRDefault="007E3EFF" w:rsidP="007E3EFF">
      <w:pPr>
        <w:spacing w:line="360" w:lineRule="auto"/>
        <w:contextualSpacing/>
        <w:rPr>
          <w:rFonts w:eastAsia="Calibri" w:cs="Tahoma"/>
          <w:lang w:eastAsia="en-US"/>
        </w:rPr>
      </w:pPr>
    </w:p>
    <w:p w14:paraId="332FE9C5" w14:textId="77777777" w:rsidR="007E3EFF" w:rsidRPr="00F627E7" w:rsidRDefault="007E3EFF" w:rsidP="007E3EFF">
      <w:pPr>
        <w:spacing w:line="360" w:lineRule="auto"/>
        <w:contextualSpacing/>
        <w:rPr>
          <w:rFonts w:eastAsia="Calibri" w:cs="Tahoma"/>
          <w:lang w:eastAsia="en-US"/>
        </w:rPr>
      </w:pPr>
      <w:r w:rsidRPr="00F627E7">
        <w:rPr>
          <w:rFonts w:eastAsia="Calibri" w:cs="Tahoma"/>
          <w:lang w:eastAsia="en-US"/>
        </w:rPr>
        <w:t>De tales circunstancias, se considera que para que los Sujetos Obligado justifiquen que realizaron una búsqueda exhaustiva y razonable, deben indicar de manera clara, lo siguiente:</w:t>
      </w:r>
    </w:p>
    <w:p w14:paraId="50280AD9" w14:textId="77777777" w:rsidR="007E3EFF" w:rsidRPr="00F627E7" w:rsidRDefault="007E3EFF" w:rsidP="007E3EFF">
      <w:pPr>
        <w:spacing w:line="360" w:lineRule="auto"/>
        <w:contextualSpacing/>
        <w:rPr>
          <w:rFonts w:eastAsia="Calibri" w:cs="Tahoma"/>
          <w:lang w:eastAsia="en-US"/>
        </w:rPr>
      </w:pPr>
    </w:p>
    <w:p w14:paraId="2B351055" w14:textId="77777777" w:rsidR="007E3EFF" w:rsidRPr="00F627E7" w:rsidRDefault="007E3EFF" w:rsidP="007E3EFF">
      <w:pPr>
        <w:numPr>
          <w:ilvl w:val="0"/>
          <w:numId w:val="19"/>
        </w:numPr>
        <w:spacing w:after="0" w:line="360" w:lineRule="auto"/>
        <w:contextualSpacing/>
        <w:rPr>
          <w:rFonts w:eastAsia="Calibri" w:cs="Tahoma"/>
          <w:lang w:eastAsia="en-US"/>
        </w:rPr>
      </w:pPr>
      <w:r w:rsidRPr="00F627E7">
        <w:rPr>
          <w:rFonts w:eastAsia="Calibri" w:cs="Tahoma"/>
          <w:lang w:eastAsia="en-US"/>
        </w:rPr>
        <w:t>Las áreas donde se buscó la información;</w:t>
      </w:r>
    </w:p>
    <w:p w14:paraId="2DC05D21" w14:textId="77777777" w:rsidR="007E3EFF" w:rsidRPr="00F627E7" w:rsidRDefault="007E3EFF" w:rsidP="007E3EFF">
      <w:pPr>
        <w:numPr>
          <w:ilvl w:val="0"/>
          <w:numId w:val="19"/>
        </w:numPr>
        <w:spacing w:after="0" w:line="360" w:lineRule="auto"/>
        <w:contextualSpacing/>
        <w:rPr>
          <w:rFonts w:eastAsia="Calibri" w:cs="Tahoma"/>
          <w:lang w:eastAsia="en-US"/>
        </w:rPr>
      </w:pPr>
      <w:r w:rsidRPr="00F627E7">
        <w:rPr>
          <w:rFonts w:eastAsia="Calibri" w:cs="Tahoma"/>
          <w:lang w:eastAsia="en-US"/>
        </w:rPr>
        <w:t>Tipo de archivos buscados (físicos o electrónicos);</w:t>
      </w:r>
    </w:p>
    <w:p w14:paraId="47C18312" w14:textId="77777777" w:rsidR="007E3EFF" w:rsidRPr="00F627E7" w:rsidRDefault="007E3EFF" w:rsidP="007E3EFF">
      <w:pPr>
        <w:numPr>
          <w:ilvl w:val="0"/>
          <w:numId w:val="19"/>
        </w:numPr>
        <w:spacing w:after="0" w:line="360" w:lineRule="auto"/>
        <w:contextualSpacing/>
        <w:rPr>
          <w:rFonts w:eastAsia="Calibri" w:cs="Tahoma"/>
          <w:lang w:eastAsia="en-US"/>
        </w:rPr>
      </w:pPr>
      <w:r w:rsidRPr="00F627E7">
        <w:rPr>
          <w:rFonts w:eastAsia="Calibri" w:cs="Tahoma"/>
          <w:lang w:eastAsia="en-US"/>
        </w:rPr>
        <w:t xml:space="preserve">Los criterios de búsqueda utilizados, y </w:t>
      </w:r>
    </w:p>
    <w:p w14:paraId="65CE1956" w14:textId="77777777" w:rsidR="007E3EFF" w:rsidRPr="00F627E7" w:rsidRDefault="007E3EFF" w:rsidP="007E3EFF">
      <w:pPr>
        <w:numPr>
          <w:ilvl w:val="0"/>
          <w:numId w:val="19"/>
        </w:numPr>
        <w:spacing w:after="0" w:line="360" w:lineRule="auto"/>
        <w:contextualSpacing/>
        <w:rPr>
          <w:rFonts w:eastAsia="Calibri" w:cs="Tahoma"/>
          <w:lang w:eastAsia="en-US"/>
        </w:rPr>
      </w:pPr>
      <w:r w:rsidRPr="00F627E7">
        <w:rPr>
          <w:rFonts w:eastAsia="Calibri" w:cs="Tahoma"/>
          <w:lang w:eastAsia="en-US"/>
        </w:rPr>
        <w:lastRenderedPageBreak/>
        <w:t>Las circunstancias que fueron tomadas en cuenta.</w:t>
      </w:r>
      <w:r w:rsidRPr="00F627E7">
        <w:rPr>
          <w:rFonts w:eastAsia="Calibri" w:cs="Tahoma"/>
          <w:lang w:eastAsia="en-US"/>
        </w:rPr>
        <w:tab/>
      </w:r>
    </w:p>
    <w:p w14:paraId="2EAEE33E" w14:textId="77777777" w:rsidR="007E3EFF" w:rsidRPr="00F627E7" w:rsidRDefault="007E3EFF" w:rsidP="007E3EFF">
      <w:pPr>
        <w:spacing w:line="360" w:lineRule="auto"/>
        <w:contextualSpacing/>
        <w:rPr>
          <w:rFonts w:eastAsia="Times New Roman" w:cs="Tahoma"/>
          <w:color w:val="auto"/>
          <w:lang w:eastAsia="es-ES"/>
        </w:rPr>
      </w:pPr>
    </w:p>
    <w:p w14:paraId="096C36DB" w14:textId="29ACAC9F" w:rsidR="00A34080" w:rsidRPr="00F627E7" w:rsidRDefault="007E3EFF" w:rsidP="007E3EFF">
      <w:pPr>
        <w:pBdr>
          <w:top w:val="nil"/>
          <w:left w:val="nil"/>
          <w:bottom w:val="nil"/>
          <w:right w:val="nil"/>
          <w:between w:val="nil"/>
        </w:pBdr>
        <w:spacing w:after="0" w:line="360" w:lineRule="auto"/>
        <w:ind w:right="-30"/>
        <w:rPr>
          <w:rFonts w:eastAsia="Calibri" w:cs="Tahoma"/>
          <w:color w:val="000000"/>
          <w:szCs w:val="24"/>
        </w:rPr>
      </w:pPr>
      <w:r w:rsidRPr="00F627E7">
        <w:rPr>
          <w:rFonts w:eastAsia="Calibri" w:cs="Tahoma"/>
          <w:color w:val="000000"/>
          <w:szCs w:val="24"/>
        </w:rPr>
        <w:t xml:space="preserve">Así y en atención al análisis realizado en párrafos anteriores, se logra vislumbrar que el Sujeto Obligado no cumplió con el procedimiento de búsqueda, pues si bien turno el requerimiento al área competente para conocer de lo solicitado, fue omiso en indicar los </w:t>
      </w:r>
      <w:r w:rsidRPr="00F627E7">
        <w:rPr>
          <w:rFonts w:eastAsia="Calibri" w:cs="Tahoma"/>
          <w:color w:val="000000"/>
          <w:szCs w:val="24"/>
          <w:lang w:val="x-none"/>
        </w:rPr>
        <w:t>lugares buscó la documentación, ni los criterios de búsqueda utilizados</w:t>
      </w:r>
      <w:r w:rsidRPr="00F627E7">
        <w:rPr>
          <w:rFonts w:eastAsia="Calibri" w:cs="Tahoma"/>
          <w:color w:val="000000"/>
          <w:szCs w:val="24"/>
        </w:rPr>
        <w:t>.</w:t>
      </w:r>
    </w:p>
    <w:p w14:paraId="60670B41" w14:textId="77777777" w:rsidR="007E3EFF" w:rsidRPr="00F627E7" w:rsidRDefault="007E3EFF" w:rsidP="007E3EFF">
      <w:pPr>
        <w:pBdr>
          <w:top w:val="nil"/>
          <w:left w:val="nil"/>
          <w:bottom w:val="nil"/>
          <w:right w:val="nil"/>
          <w:between w:val="nil"/>
        </w:pBdr>
        <w:spacing w:after="0" w:line="360" w:lineRule="auto"/>
        <w:ind w:right="-30"/>
        <w:rPr>
          <w:rFonts w:eastAsia="Calibri" w:cs="Tahoma"/>
          <w:color w:val="000000"/>
          <w:szCs w:val="24"/>
        </w:rPr>
      </w:pPr>
    </w:p>
    <w:p w14:paraId="6C279EFE" w14:textId="65AEF92D" w:rsidR="007E3EFF" w:rsidRPr="00F627E7" w:rsidRDefault="0076120C" w:rsidP="007E3EFF">
      <w:pPr>
        <w:pBdr>
          <w:top w:val="nil"/>
          <w:left w:val="nil"/>
          <w:bottom w:val="nil"/>
          <w:right w:val="nil"/>
          <w:between w:val="nil"/>
        </w:pBdr>
        <w:spacing w:after="0" w:line="360" w:lineRule="auto"/>
        <w:ind w:right="-30"/>
        <w:rPr>
          <w:rFonts w:eastAsia="Calibri" w:cs="Tahoma"/>
          <w:color w:val="000000"/>
          <w:szCs w:val="24"/>
        </w:rPr>
      </w:pPr>
      <w:r w:rsidRPr="00F627E7">
        <w:rPr>
          <w:rFonts w:eastAsia="Calibri" w:cs="Tahoma"/>
          <w:color w:val="000000"/>
          <w:szCs w:val="24"/>
        </w:rPr>
        <w:t>Lo cual toma relevancia</w:t>
      </w:r>
      <w:r w:rsidR="00E50AD6" w:rsidRPr="00F627E7">
        <w:rPr>
          <w:rFonts w:eastAsia="Calibri" w:cs="Tahoma"/>
          <w:color w:val="000000"/>
          <w:szCs w:val="24"/>
        </w:rPr>
        <w:t>,</w:t>
      </w:r>
      <w:r w:rsidRPr="00F627E7">
        <w:rPr>
          <w:rFonts w:eastAsia="Calibri" w:cs="Tahoma"/>
          <w:color w:val="000000"/>
          <w:szCs w:val="24"/>
        </w:rPr>
        <w:t xml:space="preserve"> pues</w:t>
      </w:r>
      <w:r w:rsidR="00E50AD6" w:rsidRPr="00F627E7">
        <w:rPr>
          <w:rFonts w:eastAsia="Calibri" w:cs="Tahoma"/>
          <w:color w:val="000000"/>
          <w:szCs w:val="24"/>
        </w:rPr>
        <w:t xml:space="preserve"> este Instituto localizó la Convocatoria para Juezas, Jueces, Secretarias, Secretarios y personas Facilitadoras del Ayuntamiento de Toluca</w:t>
      </w:r>
      <w:r w:rsidRPr="00F627E7">
        <w:rPr>
          <w:rFonts w:eastAsia="Calibri" w:cs="Tahoma"/>
          <w:color w:val="000000"/>
          <w:szCs w:val="24"/>
        </w:rPr>
        <w:t>,</w:t>
      </w:r>
      <w:r w:rsidR="00E50AD6" w:rsidRPr="00F627E7">
        <w:rPr>
          <w:rFonts w:eastAsia="Calibri" w:cs="Tahoma"/>
          <w:color w:val="000000"/>
          <w:szCs w:val="24"/>
        </w:rPr>
        <w:t xml:space="preserve"> la cual estuvo vigente del cuatro al once de marzo de dos mil veinticuatro, </w:t>
      </w:r>
      <w:r w:rsidR="00F633C9" w:rsidRPr="00F627E7">
        <w:rPr>
          <w:rFonts w:eastAsia="Calibri" w:cs="Tahoma"/>
          <w:color w:val="000000"/>
          <w:szCs w:val="24"/>
        </w:rPr>
        <w:t>en la cual se señala que la Secretaría del Ayuntamiento a través de la Consejería Jurídica es la instancia encargada de recibir las propuestas de las personas candidatas, las cuales deberán presentar un examen, tal como se muestra a continuación:</w:t>
      </w:r>
    </w:p>
    <w:p w14:paraId="2AACFA6A" w14:textId="77777777" w:rsidR="0076120C" w:rsidRPr="00F627E7" w:rsidRDefault="0076120C" w:rsidP="007E3EFF">
      <w:pPr>
        <w:pBdr>
          <w:top w:val="nil"/>
          <w:left w:val="nil"/>
          <w:bottom w:val="nil"/>
          <w:right w:val="nil"/>
          <w:between w:val="nil"/>
        </w:pBdr>
        <w:spacing w:after="0" w:line="360" w:lineRule="auto"/>
        <w:ind w:right="-30"/>
        <w:rPr>
          <w:rFonts w:eastAsia="Calibri" w:cs="Tahoma"/>
          <w:color w:val="000000"/>
          <w:szCs w:val="24"/>
        </w:rPr>
      </w:pPr>
    </w:p>
    <w:p w14:paraId="7D57E8E2" w14:textId="49A1385E" w:rsidR="00F633C9" w:rsidRPr="00F627E7" w:rsidRDefault="00F633C9" w:rsidP="00F633C9">
      <w:pPr>
        <w:pBdr>
          <w:top w:val="nil"/>
          <w:left w:val="nil"/>
          <w:bottom w:val="nil"/>
          <w:right w:val="nil"/>
          <w:between w:val="nil"/>
        </w:pBdr>
        <w:spacing w:after="0" w:line="360" w:lineRule="auto"/>
        <w:ind w:right="-30"/>
        <w:jc w:val="center"/>
        <w:rPr>
          <w:color w:val="auto"/>
        </w:rPr>
      </w:pPr>
      <w:r w:rsidRPr="00F627E7">
        <w:rPr>
          <w:noProof/>
          <w:color w:val="auto"/>
        </w:rPr>
        <w:drawing>
          <wp:inline distT="0" distB="0" distL="0" distR="0" wp14:anchorId="48FC5AA5" wp14:editId="74D5375D">
            <wp:extent cx="5275580" cy="25336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9570"/>
                    <a:stretch/>
                  </pic:blipFill>
                  <pic:spPr bwMode="auto">
                    <a:xfrm>
                      <a:off x="0" y="0"/>
                      <a:ext cx="5299934" cy="2545346"/>
                    </a:xfrm>
                    <a:prstGeom prst="rect">
                      <a:avLst/>
                    </a:prstGeom>
                    <a:ln>
                      <a:noFill/>
                    </a:ln>
                    <a:extLst>
                      <a:ext uri="{53640926-AAD7-44D8-BBD7-CCE9431645EC}">
                        <a14:shadowObscured xmlns:a14="http://schemas.microsoft.com/office/drawing/2010/main"/>
                      </a:ext>
                    </a:extLst>
                  </pic:spPr>
                </pic:pic>
              </a:graphicData>
            </a:graphic>
          </wp:inline>
        </w:drawing>
      </w:r>
    </w:p>
    <w:p w14:paraId="1F005A1C" w14:textId="77777777" w:rsidR="0076120C" w:rsidRPr="00F627E7" w:rsidRDefault="0076120C" w:rsidP="00F633C9">
      <w:pPr>
        <w:pBdr>
          <w:top w:val="nil"/>
          <w:left w:val="nil"/>
          <w:bottom w:val="nil"/>
          <w:right w:val="nil"/>
          <w:between w:val="nil"/>
        </w:pBdr>
        <w:spacing w:after="0" w:line="360" w:lineRule="auto"/>
        <w:ind w:right="-30"/>
        <w:jc w:val="center"/>
        <w:rPr>
          <w:color w:val="auto"/>
        </w:rPr>
      </w:pPr>
    </w:p>
    <w:p w14:paraId="369CF7D3" w14:textId="3EDC2D59" w:rsidR="0076120C" w:rsidRPr="00F627E7" w:rsidRDefault="0076120C" w:rsidP="00F633C9">
      <w:pPr>
        <w:pBdr>
          <w:top w:val="nil"/>
          <w:left w:val="nil"/>
          <w:bottom w:val="nil"/>
          <w:right w:val="nil"/>
          <w:between w:val="nil"/>
        </w:pBdr>
        <w:spacing w:after="0" w:line="360" w:lineRule="auto"/>
        <w:ind w:right="-30"/>
        <w:jc w:val="center"/>
        <w:rPr>
          <w:color w:val="auto"/>
        </w:rPr>
      </w:pPr>
      <w:r w:rsidRPr="00F627E7">
        <w:rPr>
          <w:noProof/>
          <w:color w:val="auto"/>
        </w:rPr>
        <w:lastRenderedPageBreak/>
        <w:drawing>
          <wp:inline distT="0" distB="0" distL="0" distR="0" wp14:anchorId="1FC4850D" wp14:editId="675F2AE1">
            <wp:extent cx="3362325" cy="3513285"/>
            <wp:effectExtent l="0" t="0" r="0" b="0"/>
            <wp:docPr id="1006241841" name="Imagen 10062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637" t="48181" r="4128" b="12909"/>
                    <a:stretch/>
                  </pic:blipFill>
                  <pic:spPr bwMode="auto">
                    <a:xfrm>
                      <a:off x="0" y="0"/>
                      <a:ext cx="3383725" cy="3535646"/>
                    </a:xfrm>
                    <a:prstGeom prst="rect">
                      <a:avLst/>
                    </a:prstGeom>
                    <a:ln>
                      <a:noFill/>
                    </a:ln>
                    <a:extLst>
                      <a:ext uri="{53640926-AAD7-44D8-BBD7-CCE9431645EC}">
                        <a14:shadowObscured xmlns:a14="http://schemas.microsoft.com/office/drawing/2010/main"/>
                      </a:ext>
                    </a:extLst>
                  </pic:spPr>
                </pic:pic>
              </a:graphicData>
            </a:graphic>
          </wp:inline>
        </w:drawing>
      </w:r>
    </w:p>
    <w:p w14:paraId="17813672" w14:textId="02668B43" w:rsidR="00A34080" w:rsidRPr="00F627E7" w:rsidRDefault="00121F04" w:rsidP="00F821CE">
      <w:pPr>
        <w:pBdr>
          <w:top w:val="nil"/>
          <w:left w:val="nil"/>
          <w:bottom w:val="nil"/>
          <w:right w:val="nil"/>
          <w:between w:val="nil"/>
        </w:pBdr>
        <w:spacing w:after="0" w:line="360" w:lineRule="auto"/>
        <w:ind w:right="-30"/>
        <w:rPr>
          <w:b/>
        </w:rPr>
      </w:pPr>
      <w:r w:rsidRPr="00F627E7">
        <w:t xml:space="preserve">Conforme a lo anterior, se logra vislumbrar que el Sujeto Obligado no acreditó los criterios de búsqueda previamente establecido, pues no indicó en qué lugares buscó la documentación, ni los criterios de búsqueda utilizados, pues como se advirtió el Sujeto Obligado realizó una convocatoria para los aspirantes para ocupar los cargos de Jueces y Facilitadores, los cuales presentaron un examen de conformidad con las bases establecidas en la convocatoria, lo cual da como resultado que el agravio sea </w:t>
      </w:r>
      <w:r w:rsidRPr="00F627E7">
        <w:rPr>
          <w:b/>
        </w:rPr>
        <w:t>FUNDADO.</w:t>
      </w:r>
    </w:p>
    <w:p w14:paraId="184C8BF4" w14:textId="77777777" w:rsidR="00110756" w:rsidRPr="00F627E7" w:rsidRDefault="00110756" w:rsidP="00F821CE">
      <w:pPr>
        <w:pBdr>
          <w:top w:val="nil"/>
          <w:left w:val="nil"/>
          <w:bottom w:val="nil"/>
          <w:right w:val="nil"/>
          <w:between w:val="nil"/>
        </w:pBdr>
        <w:spacing w:after="0" w:line="360" w:lineRule="auto"/>
        <w:ind w:right="-30"/>
        <w:rPr>
          <w:b/>
        </w:rPr>
      </w:pPr>
    </w:p>
    <w:p w14:paraId="42B9F87A" w14:textId="35EE64D2" w:rsidR="00F45CE9" w:rsidRPr="00F627E7" w:rsidRDefault="007A5D2A" w:rsidP="00F821CE">
      <w:pPr>
        <w:pBdr>
          <w:top w:val="nil"/>
          <w:left w:val="nil"/>
          <w:bottom w:val="nil"/>
          <w:right w:val="nil"/>
          <w:between w:val="nil"/>
        </w:pBdr>
        <w:spacing w:after="0" w:line="360" w:lineRule="auto"/>
        <w:ind w:right="-30"/>
      </w:pPr>
      <w:r w:rsidRPr="00F627E7">
        <w:t>No obstante</w:t>
      </w:r>
      <w:r w:rsidR="00110756" w:rsidRPr="00F627E7">
        <w:t>, durante la sustanciación del Recurso de Revisión</w:t>
      </w:r>
      <w:r w:rsidR="00A20079" w:rsidRPr="00F627E7">
        <w:t xml:space="preserve">, el Sujeto Obligado a través de la presentación de un alcance al </w:t>
      </w:r>
      <w:r w:rsidRPr="00F627E7">
        <w:t>I</w:t>
      </w:r>
      <w:r w:rsidR="00A20079" w:rsidRPr="00F627E7">
        <w:t xml:space="preserve">nforme </w:t>
      </w:r>
      <w:r w:rsidRPr="00F627E7">
        <w:t>J</w:t>
      </w:r>
      <w:r w:rsidR="00A20079" w:rsidRPr="00F627E7">
        <w:t>ustificado, proporcionó el formato general del examen aplicado a los aspirantes para ocupar los cargos de juezas, jueces y facilitadores para el Ayuntamiento de Toluca</w:t>
      </w:r>
      <w:r w:rsidR="00F45CE9" w:rsidRPr="00F627E7">
        <w:t>, tal como se muestra a continuación:</w:t>
      </w:r>
    </w:p>
    <w:p w14:paraId="6BE7E8D7" w14:textId="77777777" w:rsidR="007A5D2A" w:rsidRPr="00F627E7" w:rsidRDefault="007A5D2A" w:rsidP="00F821CE">
      <w:pPr>
        <w:pBdr>
          <w:top w:val="nil"/>
          <w:left w:val="nil"/>
          <w:bottom w:val="nil"/>
          <w:right w:val="nil"/>
          <w:between w:val="nil"/>
        </w:pBdr>
        <w:spacing w:after="0" w:line="360" w:lineRule="auto"/>
        <w:ind w:right="-30"/>
      </w:pPr>
    </w:p>
    <w:p w14:paraId="495C9063" w14:textId="3DB6A113" w:rsidR="00A20079" w:rsidRPr="00F627E7" w:rsidRDefault="00C96340" w:rsidP="00C96340">
      <w:pPr>
        <w:pBdr>
          <w:top w:val="nil"/>
          <w:left w:val="nil"/>
          <w:bottom w:val="nil"/>
          <w:right w:val="nil"/>
          <w:between w:val="nil"/>
        </w:pBdr>
        <w:spacing w:after="0" w:line="360" w:lineRule="auto"/>
        <w:ind w:right="-30"/>
        <w:jc w:val="center"/>
      </w:pPr>
      <w:r w:rsidRPr="00F627E7">
        <w:rPr>
          <w:noProof/>
        </w:rPr>
        <w:lastRenderedPageBreak/>
        <w:drawing>
          <wp:inline distT="0" distB="0" distL="0" distR="0" wp14:anchorId="224E3A4F" wp14:editId="2CA6EFCE">
            <wp:extent cx="4190584" cy="36671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3663"/>
                    <a:stretch/>
                  </pic:blipFill>
                  <pic:spPr bwMode="auto">
                    <a:xfrm>
                      <a:off x="0" y="0"/>
                      <a:ext cx="4202333" cy="3677406"/>
                    </a:xfrm>
                    <a:prstGeom prst="rect">
                      <a:avLst/>
                    </a:prstGeom>
                    <a:ln>
                      <a:noFill/>
                    </a:ln>
                    <a:extLst>
                      <a:ext uri="{53640926-AAD7-44D8-BBD7-CCE9431645EC}">
                        <a14:shadowObscured xmlns:a14="http://schemas.microsoft.com/office/drawing/2010/main"/>
                      </a:ext>
                    </a:extLst>
                  </pic:spPr>
                </pic:pic>
              </a:graphicData>
            </a:graphic>
          </wp:inline>
        </w:drawing>
      </w:r>
    </w:p>
    <w:p w14:paraId="0AA68923" w14:textId="7DC0748A" w:rsidR="007A5D2A" w:rsidRPr="00F627E7" w:rsidRDefault="007A5D2A" w:rsidP="007A5D2A">
      <w:pPr>
        <w:pBdr>
          <w:top w:val="nil"/>
          <w:left w:val="nil"/>
          <w:bottom w:val="nil"/>
          <w:right w:val="nil"/>
          <w:between w:val="nil"/>
        </w:pBdr>
        <w:spacing w:after="0" w:line="360" w:lineRule="auto"/>
        <w:ind w:right="-30"/>
      </w:pPr>
      <w:r w:rsidRPr="00F627E7">
        <w:t>En ese contexto, de la revisión de dicho documento, se logra vislumbrar que, con dicho formato, los participantes realizaron su evaluación, al ser de opción múltiple, por lo que, es el documento que da cuenta del examen utilizado para elegir a las personas como Jueces Cívicos o Facilitadores, es decir, aquel que da cuenta de lo peticionado;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1E7BDDC" w14:textId="77777777" w:rsidR="007A5D2A" w:rsidRPr="00F627E7" w:rsidRDefault="007A5D2A" w:rsidP="007A5D2A">
      <w:pPr>
        <w:pBdr>
          <w:top w:val="nil"/>
          <w:left w:val="nil"/>
          <w:bottom w:val="nil"/>
          <w:right w:val="nil"/>
          <w:between w:val="nil"/>
        </w:pBdr>
        <w:spacing w:after="0" w:line="360" w:lineRule="auto"/>
        <w:ind w:right="-30"/>
      </w:pPr>
    </w:p>
    <w:p w14:paraId="226B78F7" w14:textId="77777777" w:rsidR="007A5D2A" w:rsidRPr="00F627E7" w:rsidRDefault="007A5D2A" w:rsidP="007A5D2A">
      <w:pPr>
        <w:pBdr>
          <w:top w:val="nil"/>
          <w:left w:val="nil"/>
          <w:bottom w:val="nil"/>
          <w:right w:val="nil"/>
          <w:between w:val="nil"/>
        </w:pBdr>
        <w:spacing w:after="0" w:line="360" w:lineRule="auto"/>
        <w:ind w:right="-30"/>
      </w:pPr>
      <w:r w:rsidRPr="00F627E7">
        <w:lastRenderedPageBreak/>
        <w:t xml:space="preserve">De esta manera, el derecho de acceso a la información pública se satisface en aquellos casos en que se entregue el soporte documental en el que conste la información solicitada, sin necesidad de elaborar documentos </w:t>
      </w:r>
      <w:r w:rsidRPr="00F627E7">
        <w:rPr>
          <w:i/>
        </w:rPr>
        <w:t>ad hoc</w:t>
      </w:r>
      <w:r w:rsidRPr="00F627E7">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1BA4EB8F" w14:textId="100C5F9E" w:rsidR="007A5D2A" w:rsidRPr="00F627E7" w:rsidRDefault="007A5D2A" w:rsidP="00F821CE">
      <w:pPr>
        <w:pBdr>
          <w:top w:val="nil"/>
          <w:left w:val="nil"/>
          <w:bottom w:val="nil"/>
          <w:right w:val="nil"/>
          <w:between w:val="nil"/>
        </w:pBdr>
        <w:spacing w:after="0" w:line="360" w:lineRule="auto"/>
        <w:ind w:right="-30"/>
      </w:pPr>
    </w:p>
    <w:p w14:paraId="29ECD84C" w14:textId="7C68699B" w:rsidR="00A20079" w:rsidRPr="00F627E7" w:rsidRDefault="007A5D2A" w:rsidP="00F821CE">
      <w:pPr>
        <w:pBdr>
          <w:top w:val="nil"/>
          <w:left w:val="nil"/>
          <w:bottom w:val="nil"/>
          <w:right w:val="nil"/>
          <w:between w:val="nil"/>
        </w:pBdr>
        <w:spacing w:after="0" w:line="360" w:lineRule="auto"/>
        <w:ind w:right="-30"/>
      </w:pPr>
      <w:r w:rsidRPr="00F627E7">
        <w:rPr>
          <w:rFonts w:eastAsia="Calibri" w:cs="Tahoma"/>
          <w:bCs/>
          <w:iCs/>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el formato del examen utilizado para ocupar el cargo de Jueces y Facilitadores Cívicos,</w:t>
      </w:r>
      <w:r w:rsidRPr="00F627E7">
        <w:t xml:space="preserve"> sin embargo, de su análisis, se logra vislumbrar que se encuentra cortado, es decir, </w:t>
      </w:r>
      <w:proofErr w:type="spellStart"/>
      <w:r w:rsidRPr="00F627E7">
        <w:t>esta</w:t>
      </w:r>
      <w:proofErr w:type="spellEnd"/>
      <w:r w:rsidRPr="00F627E7">
        <w:t xml:space="preserve"> incompleto, tal como se muestra en los siguientes ejemplos:</w:t>
      </w:r>
    </w:p>
    <w:p w14:paraId="4DD5074F" w14:textId="77777777" w:rsidR="007A5D2A" w:rsidRPr="00F627E7" w:rsidRDefault="007A5D2A" w:rsidP="00F821CE">
      <w:pPr>
        <w:pBdr>
          <w:top w:val="nil"/>
          <w:left w:val="nil"/>
          <w:bottom w:val="nil"/>
          <w:right w:val="nil"/>
          <w:between w:val="nil"/>
        </w:pBdr>
        <w:spacing w:after="0" w:line="360" w:lineRule="auto"/>
        <w:ind w:right="-30"/>
      </w:pPr>
    </w:p>
    <w:p w14:paraId="5B8B02C2" w14:textId="4108ABF1" w:rsidR="00B82DBC" w:rsidRPr="00F627E7" w:rsidRDefault="00E67D9C" w:rsidP="00B82DBC">
      <w:pPr>
        <w:pBdr>
          <w:top w:val="nil"/>
          <w:left w:val="nil"/>
          <w:bottom w:val="nil"/>
          <w:right w:val="nil"/>
          <w:between w:val="nil"/>
        </w:pBdr>
        <w:spacing w:after="0" w:line="360" w:lineRule="auto"/>
        <w:ind w:right="-30"/>
        <w:jc w:val="center"/>
      </w:pPr>
      <w:r w:rsidRPr="00F627E7">
        <w:rPr>
          <w:noProof/>
        </w:rPr>
        <w:drawing>
          <wp:inline distT="0" distB="0" distL="0" distR="0" wp14:anchorId="18BF5C58" wp14:editId="3C1E16AB">
            <wp:extent cx="4762500" cy="98414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7301" cy="987200"/>
                    </a:xfrm>
                    <a:prstGeom prst="rect">
                      <a:avLst/>
                    </a:prstGeom>
                    <a:noFill/>
                  </pic:spPr>
                </pic:pic>
              </a:graphicData>
            </a:graphic>
          </wp:inline>
        </w:drawing>
      </w:r>
    </w:p>
    <w:p w14:paraId="6DECBA32" w14:textId="373A27D7" w:rsidR="00C96340" w:rsidRPr="00F627E7" w:rsidRDefault="00B82DBC" w:rsidP="005A098E">
      <w:pPr>
        <w:pBdr>
          <w:top w:val="nil"/>
          <w:left w:val="nil"/>
          <w:bottom w:val="nil"/>
          <w:right w:val="nil"/>
          <w:between w:val="nil"/>
        </w:pBdr>
        <w:spacing w:after="0" w:line="360" w:lineRule="auto"/>
        <w:ind w:right="-30"/>
        <w:jc w:val="center"/>
      </w:pPr>
      <w:r w:rsidRPr="00F627E7">
        <w:rPr>
          <w:noProof/>
        </w:rPr>
        <w:drawing>
          <wp:inline distT="0" distB="0" distL="0" distR="0" wp14:anchorId="2A487E16" wp14:editId="2F4339AF">
            <wp:extent cx="4657725" cy="8807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8846"/>
                    <a:stretch/>
                  </pic:blipFill>
                  <pic:spPr bwMode="auto">
                    <a:xfrm>
                      <a:off x="0" y="0"/>
                      <a:ext cx="4697520" cy="888287"/>
                    </a:xfrm>
                    <a:prstGeom prst="rect">
                      <a:avLst/>
                    </a:prstGeom>
                    <a:ln>
                      <a:noFill/>
                    </a:ln>
                    <a:extLst>
                      <a:ext uri="{53640926-AAD7-44D8-BBD7-CCE9431645EC}">
                        <a14:shadowObscured xmlns:a14="http://schemas.microsoft.com/office/drawing/2010/main"/>
                      </a:ext>
                    </a:extLst>
                  </pic:spPr>
                </pic:pic>
              </a:graphicData>
            </a:graphic>
          </wp:inline>
        </w:drawing>
      </w:r>
    </w:p>
    <w:p w14:paraId="5832F950" w14:textId="3A1D34FD" w:rsidR="00A20079" w:rsidRPr="00F627E7" w:rsidRDefault="0021335C" w:rsidP="007A5D2A">
      <w:pPr>
        <w:pBdr>
          <w:top w:val="nil"/>
          <w:left w:val="nil"/>
          <w:bottom w:val="nil"/>
          <w:right w:val="nil"/>
          <w:between w:val="nil"/>
        </w:pBdr>
        <w:spacing w:after="0" w:line="360" w:lineRule="auto"/>
        <w:ind w:right="-30"/>
      </w:pPr>
      <w:r w:rsidRPr="00F627E7">
        <w:t xml:space="preserve">Por lo que, para atender el requerimiento de información, el Sujeto Obligado deberá </w:t>
      </w:r>
      <w:r w:rsidR="007A5D2A" w:rsidRPr="00F627E7">
        <w:t>entregar examen</w:t>
      </w:r>
      <w:r w:rsidRPr="00F627E7">
        <w:t xml:space="preserve"> </w:t>
      </w:r>
      <w:r w:rsidR="007A5D2A" w:rsidRPr="00F627E7">
        <w:t>proporcionado, de manera completa, para que el Particular pueda conocer todo el contenido del examen proporcionado.</w:t>
      </w:r>
    </w:p>
    <w:p w14:paraId="369344B6" w14:textId="77777777" w:rsidR="00A20079" w:rsidRPr="00F627E7" w:rsidRDefault="00A20079" w:rsidP="00F821CE">
      <w:pPr>
        <w:pBdr>
          <w:top w:val="nil"/>
          <w:left w:val="nil"/>
          <w:bottom w:val="nil"/>
          <w:right w:val="nil"/>
          <w:between w:val="nil"/>
        </w:pBdr>
        <w:spacing w:after="0" w:line="360" w:lineRule="auto"/>
        <w:ind w:right="-30"/>
      </w:pPr>
    </w:p>
    <w:p w14:paraId="4BA1BF12" w14:textId="0BC908FB" w:rsidR="00110756" w:rsidRPr="00F627E7" w:rsidRDefault="007435CE" w:rsidP="00F821CE">
      <w:pPr>
        <w:pBdr>
          <w:top w:val="nil"/>
          <w:left w:val="nil"/>
          <w:bottom w:val="nil"/>
          <w:right w:val="nil"/>
          <w:between w:val="nil"/>
        </w:pBdr>
        <w:spacing w:after="0" w:line="360" w:lineRule="auto"/>
        <w:ind w:right="-30"/>
      </w:pPr>
      <w:r w:rsidRPr="00F627E7">
        <w:lastRenderedPageBreak/>
        <w:t>Ahora bien, en relación con los resultados para ocupar los</w:t>
      </w:r>
      <w:r w:rsidR="007A5D2A" w:rsidRPr="00F627E7">
        <w:t xml:space="preserve"> cargos de J</w:t>
      </w:r>
      <w:r w:rsidRPr="00F627E7">
        <w:t xml:space="preserve">uezas, </w:t>
      </w:r>
      <w:r w:rsidR="007A5D2A" w:rsidRPr="00F627E7">
        <w:t>J</w:t>
      </w:r>
      <w:r w:rsidRPr="00F627E7">
        <w:t xml:space="preserve">ueces y </w:t>
      </w:r>
      <w:r w:rsidR="007A5D2A" w:rsidRPr="00F627E7">
        <w:t>F</w:t>
      </w:r>
      <w:r w:rsidRPr="00F627E7">
        <w:t xml:space="preserve">acilitadores para el Ayuntamiento de Toluca, el Sujeto Obligado señaló que </w:t>
      </w:r>
      <w:r w:rsidR="00A20079" w:rsidRPr="00F627E7">
        <w:t>entregaba un listado de resultados obtenidos por cada una de las personas seleccionadas, y que hoy ocupa</w:t>
      </w:r>
      <w:r w:rsidR="007A5D2A" w:rsidRPr="00F627E7">
        <w:t>ba</w:t>
      </w:r>
      <w:r w:rsidR="00A20079" w:rsidRPr="00F627E7">
        <w:t>n el cargo de jueces y facilitadores, el cual no fue proporcionado</w:t>
      </w:r>
      <w:r w:rsidR="007A5D2A" w:rsidRPr="00F627E7">
        <w:t>.</w:t>
      </w:r>
    </w:p>
    <w:p w14:paraId="3E9065D7" w14:textId="77777777" w:rsidR="00476CFE" w:rsidRPr="00F627E7" w:rsidRDefault="00476CFE" w:rsidP="00F821CE">
      <w:pPr>
        <w:pBdr>
          <w:top w:val="nil"/>
          <w:left w:val="nil"/>
          <w:bottom w:val="nil"/>
          <w:right w:val="nil"/>
          <w:between w:val="nil"/>
        </w:pBdr>
        <w:spacing w:after="0" w:line="360" w:lineRule="auto"/>
        <w:ind w:right="-30"/>
      </w:pPr>
    </w:p>
    <w:p w14:paraId="553CA376" w14:textId="45968AF5" w:rsidR="007A5D2A" w:rsidRPr="00F627E7" w:rsidRDefault="00476CFE" w:rsidP="007A5D2A">
      <w:pPr>
        <w:pBdr>
          <w:top w:val="nil"/>
          <w:left w:val="nil"/>
          <w:bottom w:val="nil"/>
          <w:right w:val="nil"/>
          <w:between w:val="nil"/>
        </w:pBdr>
        <w:spacing w:after="0" w:line="360" w:lineRule="auto"/>
        <w:ind w:right="-30"/>
      </w:pPr>
      <w:r w:rsidRPr="00F627E7">
        <w:t>Sobre el tema, el artículo 1.8, fracción IX, del Código Administrativo del Estado de México, establece que para que un acto administrativo tenga validez, deberá guardar congruencia con lo solicitado</w:t>
      </w:r>
      <w:r w:rsidR="007A5D2A" w:rsidRPr="00F627E7">
        <w:t>, lo cual no aconteció, pues si bien señaló que entregaba el listado con los resultados de las personas que ocupan los cargos, omitió anexarlos.</w:t>
      </w:r>
    </w:p>
    <w:p w14:paraId="71A28323" w14:textId="77777777" w:rsidR="007A5D2A" w:rsidRPr="00F627E7" w:rsidRDefault="007A5D2A" w:rsidP="007A5D2A">
      <w:pPr>
        <w:pBdr>
          <w:top w:val="nil"/>
          <w:left w:val="nil"/>
          <w:bottom w:val="nil"/>
          <w:right w:val="nil"/>
          <w:between w:val="nil"/>
        </w:pBdr>
        <w:spacing w:after="0" w:line="360" w:lineRule="auto"/>
        <w:ind w:right="-30"/>
      </w:pPr>
    </w:p>
    <w:p w14:paraId="32E28437" w14:textId="23C5D4D9" w:rsidR="007A5D2A" w:rsidRPr="00F627E7" w:rsidRDefault="00476CFE" w:rsidP="00F821CE">
      <w:pPr>
        <w:pBdr>
          <w:top w:val="nil"/>
          <w:left w:val="nil"/>
          <w:bottom w:val="nil"/>
          <w:right w:val="nil"/>
          <w:between w:val="nil"/>
        </w:pBdr>
        <w:spacing w:after="0" w:line="360" w:lineRule="auto"/>
        <w:ind w:right="-30"/>
      </w:pPr>
      <w:r w:rsidRPr="00F627E7">
        <w:t>Así, para atender al requerimiento en análisis</w:t>
      </w:r>
      <w:r w:rsidR="007A5D2A" w:rsidRPr="00F627E7">
        <w:t xml:space="preserve"> y cumplir con los artículos 12 y 160 de la Ley de Transparencia y Acceso a la Información Pública del Estado de México y Municipios, el Sujeto Obligado deberá proporcionar el listado referido, pues este contiene los resultados de aquellas personas que ocupan el cargo de Jueces Cívicos y Facilitadores; </w:t>
      </w:r>
      <w:r w:rsidR="00746B2F" w:rsidRPr="00F627E7">
        <w:t>lo anterior, toma relevancia, pues esta información permite verificar que los seleccionados para ocupar los puestos, fueron los que obtuvieron mejor puntaje en el examen realizado.</w:t>
      </w:r>
    </w:p>
    <w:p w14:paraId="527F07D8" w14:textId="77777777" w:rsidR="00746B2F" w:rsidRPr="00F627E7" w:rsidRDefault="00746B2F" w:rsidP="00F821CE">
      <w:pPr>
        <w:pBdr>
          <w:top w:val="nil"/>
          <w:left w:val="nil"/>
          <w:bottom w:val="nil"/>
          <w:right w:val="nil"/>
          <w:between w:val="nil"/>
        </w:pBdr>
        <w:spacing w:after="0" w:line="360" w:lineRule="auto"/>
        <w:ind w:right="-30"/>
      </w:pPr>
    </w:p>
    <w:p w14:paraId="570D8EEB" w14:textId="77835388" w:rsidR="00476CFE" w:rsidRPr="00F627E7" w:rsidRDefault="00476CFE" w:rsidP="00F821CE">
      <w:pPr>
        <w:pBdr>
          <w:top w:val="nil"/>
          <w:left w:val="nil"/>
          <w:bottom w:val="nil"/>
          <w:right w:val="nil"/>
          <w:between w:val="nil"/>
        </w:pBdr>
        <w:spacing w:after="0" w:line="360" w:lineRule="auto"/>
        <w:ind w:right="-30"/>
      </w:pPr>
      <w:r w:rsidRPr="00F627E7">
        <w:t>Finalmente, por cuanto hace a los resultados de</w:t>
      </w:r>
      <w:r w:rsidR="0081028D" w:rsidRPr="00F627E7">
        <w:t xml:space="preserve"> los exámenes de aquellos</w:t>
      </w:r>
      <w:r w:rsidRPr="00F627E7">
        <w:t xml:space="preserve"> aspirantes que no fueron seleccionados </w:t>
      </w:r>
      <w:r w:rsidR="0081028D" w:rsidRPr="00F627E7">
        <w:t xml:space="preserve">para ocupar los cargos referidos, </w:t>
      </w:r>
      <w:r w:rsidR="00C52FBC" w:rsidRPr="00F627E7">
        <w:t xml:space="preserve">como se señaló en párrafos que anteceden el Sujeto Obligado refirió que constituían información </w:t>
      </w:r>
      <w:r w:rsidR="00C52FBC" w:rsidRPr="00F627E7">
        <w:rPr>
          <w:b/>
        </w:rPr>
        <w:t>clasificada como confidencial</w:t>
      </w:r>
      <w:r w:rsidR="00C52FBC" w:rsidRPr="00F627E7">
        <w:t>; por lo que, se procede analizar dicha circunstancia.</w:t>
      </w:r>
    </w:p>
    <w:p w14:paraId="78739C88" w14:textId="77777777" w:rsidR="00C52FBC" w:rsidRPr="00F627E7" w:rsidRDefault="00C52FBC" w:rsidP="00F821CE">
      <w:pPr>
        <w:pBdr>
          <w:top w:val="nil"/>
          <w:left w:val="nil"/>
          <w:bottom w:val="nil"/>
          <w:right w:val="nil"/>
          <w:between w:val="nil"/>
        </w:pBdr>
        <w:spacing w:after="0" w:line="360" w:lineRule="auto"/>
        <w:ind w:right="-30"/>
      </w:pPr>
    </w:p>
    <w:p w14:paraId="0BD56B1F" w14:textId="6C334392" w:rsidR="00C52FBC" w:rsidRPr="00F627E7" w:rsidRDefault="00746B2F" w:rsidP="00F821CE">
      <w:pPr>
        <w:pBdr>
          <w:top w:val="nil"/>
          <w:left w:val="nil"/>
          <w:bottom w:val="nil"/>
          <w:right w:val="nil"/>
          <w:between w:val="nil"/>
        </w:pBdr>
        <w:spacing w:after="0" w:line="360" w:lineRule="auto"/>
        <w:ind w:right="-30"/>
      </w:pPr>
      <w:r w:rsidRPr="00F627E7">
        <w:t>Sobre el tema</w:t>
      </w:r>
      <w:r w:rsidR="00C52FBC" w:rsidRPr="00F627E7">
        <w:t>, el artículo 143, fracción I, de la Ley previamente citada, establece que la información privada y los datos personales, concernientes a una persona física o jurídica colectiva identificada o identificable son confidenciales.</w:t>
      </w:r>
    </w:p>
    <w:p w14:paraId="64FEE57B" w14:textId="77777777" w:rsidR="00C52FBC" w:rsidRPr="00F627E7" w:rsidRDefault="00C52FBC" w:rsidP="00F821CE">
      <w:pPr>
        <w:pBdr>
          <w:top w:val="nil"/>
          <w:left w:val="nil"/>
          <w:bottom w:val="nil"/>
          <w:right w:val="nil"/>
          <w:between w:val="nil"/>
        </w:pBdr>
        <w:spacing w:after="0" w:line="360" w:lineRule="auto"/>
        <w:ind w:right="-30"/>
      </w:pPr>
    </w:p>
    <w:p w14:paraId="0999E346" w14:textId="77777777" w:rsidR="000D2B1C" w:rsidRPr="00F627E7" w:rsidRDefault="000D2B1C" w:rsidP="00F821CE">
      <w:pPr>
        <w:pBdr>
          <w:top w:val="nil"/>
          <w:left w:val="nil"/>
          <w:bottom w:val="nil"/>
          <w:right w:val="nil"/>
          <w:between w:val="nil"/>
        </w:pBdr>
        <w:spacing w:after="0" w:line="360" w:lineRule="auto"/>
        <w:ind w:right="-30"/>
      </w:pPr>
      <w:r w:rsidRPr="00F627E7">
        <w:lastRenderedPageBreak/>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14:paraId="67B5FA7C" w14:textId="77777777" w:rsidR="000D2B1C" w:rsidRPr="00F627E7" w:rsidRDefault="000D2B1C" w:rsidP="00F821CE">
      <w:pPr>
        <w:pBdr>
          <w:top w:val="nil"/>
          <w:left w:val="nil"/>
          <w:bottom w:val="nil"/>
          <w:right w:val="nil"/>
          <w:between w:val="nil"/>
        </w:pBdr>
        <w:spacing w:after="0" w:line="360" w:lineRule="auto"/>
        <w:ind w:right="-30"/>
      </w:pPr>
    </w:p>
    <w:p w14:paraId="0AC9151A" w14:textId="6FB0ABA6" w:rsidR="000D2B1C" w:rsidRPr="00F627E7" w:rsidRDefault="000D2B1C" w:rsidP="00F821CE">
      <w:pPr>
        <w:pBdr>
          <w:top w:val="nil"/>
          <w:left w:val="nil"/>
          <w:bottom w:val="nil"/>
          <w:right w:val="nil"/>
          <w:between w:val="nil"/>
        </w:pBdr>
        <w:spacing w:after="0" w:line="360" w:lineRule="auto"/>
        <w:ind w:right="-30"/>
      </w:pPr>
      <w:r w:rsidRPr="00F627E7">
        <w:t>En términos de lo expuesto, la documentación y aquellos datos que se consideren confidenciales, serán una limitante del derecho de acceso a la información, siempre y cuando:</w:t>
      </w:r>
    </w:p>
    <w:p w14:paraId="6F98D818" w14:textId="77777777" w:rsidR="000D2B1C" w:rsidRPr="00F627E7" w:rsidRDefault="000D2B1C" w:rsidP="00F821CE">
      <w:pPr>
        <w:pBdr>
          <w:top w:val="nil"/>
          <w:left w:val="nil"/>
          <w:bottom w:val="nil"/>
          <w:right w:val="nil"/>
          <w:between w:val="nil"/>
        </w:pBdr>
        <w:spacing w:after="0" w:line="360" w:lineRule="auto"/>
        <w:ind w:right="-30"/>
      </w:pPr>
    </w:p>
    <w:p w14:paraId="11477457" w14:textId="77777777" w:rsidR="000D2B1C" w:rsidRPr="00F627E7" w:rsidRDefault="000D2B1C" w:rsidP="000D2B1C">
      <w:pPr>
        <w:pStyle w:val="Prrafodelista"/>
        <w:numPr>
          <w:ilvl w:val="0"/>
          <w:numId w:val="25"/>
        </w:numPr>
        <w:pBdr>
          <w:top w:val="nil"/>
          <w:left w:val="nil"/>
          <w:bottom w:val="nil"/>
          <w:right w:val="nil"/>
          <w:between w:val="nil"/>
        </w:pBdr>
        <w:spacing w:after="0" w:line="360" w:lineRule="auto"/>
        <w:ind w:right="-30"/>
      </w:pPr>
      <w:r w:rsidRPr="00F627E7">
        <w:t xml:space="preserve">Se trate de datos personales o información privada; esto es, información concerniente a una persona física o jurídico colectiva y que esta sea identificada o identificable. </w:t>
      </w:r>
    </w:p>
    <w:p w14:paraId="250D1F18" w14:textId="77777777" w:rsidR="000D2B1C" w:rsidRPr="00F627E7" w:rsidRDefault="000D2B1C" w:rsidP="00F821CE">
      <w:pPr>
        <w:pBdr>
          <w:top w:val="nil"/>
          <w:left w:val="nil"/>
          <w:bottom w:val="nil"/>
          <w:right w:val="nil"/>
          <w:between w:val="nil"/>
        </w:pBdr>
        <w:spacing w:after="0" w:line="360" w:lineRule="auto"/>
        <w:ind w:right="-30"/>
      </w:pPr>
    </w:p>
    <w:p w14:paraId="5F3B4888" w14:textId="7D46ED5E" w:rsidR="000D2B1C" w:rsidRPr="00F627E7" w:rsidRDefault="000D2B1C" w:rsidP="000D2B1C">
      <w:pPr>
        <w:pStyle w:val="Prrafodelista"/>
        <w:numPr>
          <w:ilvl w:val="0"/>
          <w:numId w:val="25"/>
        </w:numPr>
        <w:pBdr>
          <w:top w:val="nil"/>
          <w:left w:val="nil"/>
          <w:bottom w:val="nil"/>
          <w:right w:val="nil"/>
          <w:between w:val="nil"/>
        </w:pBdr>
        <w:spacing w:after="0" w:line="360" w:lineRule="auto"/>
        <w:ind w:right="-30"/>
      </w:pPr>
      <w:r w:rsidRPr="00F627E7">
        <w:t>Para la difusión de los datos, se requiera el consentimiento del titular.</w:t>
      </w:r>
    </w:p>
    <w:p w14:paraId="642CFEFC" w14:textId="77777777" w:rsidR="00B367BB" w:rsidRPr="00F627E7" w:rsidRDefault="00B367BB" w:rsidP="000D2B1C">
      <w:pPr>
        <w:pBdr>
          <w:top w:val="nil"/>
          <w:left w:val="nil"/>
          <w:bottom w:val="nil"/>
          <w:right w:val="nil"/>
          <w:between w:val="nil"/>
        </w:pBdr>
        <w:spacing w:after="0" w:line="360" w:lineRule="auto"/>
        <w:ind w:right="-30"/>
      </w:pPr>
    </w:p>
    <w:p w14:paraId="2AB6AB46" w14:textId="7CC342B3" w:rsidR="002517B2" w:rsidRPr="00F627E7" w:rsidRDefault="00B367BB" w:rsidP="000D2B1C">
      <w:pPr>
        <w:pBdr>
          <w:top w:val="nil"/>
          <w:left w:val="nil"/>
          <w:bottom w:val="nil"/>
          <w:right w:val="nil"/>
          <w:between w:val="nil"/>
        </w:pBdr>
        <w:spacing w:after="0" w:line="360" w:lineRule="auto"/>
        <w:ind w:right="-30"/>
      </w:pPr>
      <w:r w:rsidRPr="00F627E7">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r w:rsidR="00746B2F" w:rsidRPr="00F627E7">
        <w:t xml:space="preserve"> Bajo ese contexto, se analizará si los resultados de los participantes que no ocuparon los cargos analizados </w:t>
      </w:r>
      <w:proofErr w:type="gramStart"/>
      <w:r w:rsidR="00746B2F" w:rsidRPr="00F627E7">
        <w:t>debe</w:t>
      </w:r>
      <w:proofErr w:type="gramEnd"/>
      <w:r w:rsidR="00746B2F" w:rsidRPr="00F627E7">
        <w:t xml:space="preserve"> ser público o privado.</w:t>
      </w:r>
    </w:p>
    <w:p w14:paraId="09C75F45" w14:textId="77777777" w:rsidR="002517B2" w:rsidRPr="00F627E7" w:rsidRDefault="002517B2" w:rsidP="000D2B1C">
      <w:pPr>
        <w:pBdr>
          <w:top w:val="nil"/>
          <w:left w:val="nil"/>
          <w:bottom w:val="nil"/>
          <w:right w:val="nil"/>
          <w:between w:val="nil"/>
        </w:pBdr>
        <w:spacing w:after="0" w:line="360" w:lineRule="auto"/>
        <w:ind w:right="-30"/>
      </w:pPr>
    </w:p>
    <w:p w14:paraId="3CE69984" w14:textId="0999284C" w:rsidR="00746B2F" w:rsidRPr="00F627E7" w:rsidRDefault="006210B9" w:rsidP="000D2B1C">
      <w:pPr>
        <w:pBdr>
          <w:top w:val="nil"/>
          <w:left w:val="nil"/>
          <w:bottom w:val="nil"/>
          <w:right w:val="nil"/>
          <w:between w:val="nil"/>
        </w:pBdr>
        <w:spacing w:after="0" w:line="360" w:lineRule="auto"/>
        <w:ind w:right="-30"/>
      </w:pPr>
      <w:r w:rsidRPr="00F627E7">
        <w:t>Al respecto, el resultado o calificación de los exámenes de las personas que no ocuparon cargos públicos, da cuenta del grado de conocimientos adquiridos, en una materia (justicia cívica), que únicamente corresponde a cuestiones relacionadas con el ámbito privado de los participantes, que no fueron seleccionados para ser Jueces Cívicos o Facilitadores, pues al no volverse servidores públicos, no tendrían que acreditar ante la ciudadanía información alguna.</w:t>
      </w:r>
    </w:p>
    <w:p w14:paraId="06368CAE" w14:textId="77777777" w:rsidR="00746B2F" w:rsidRPr="00F627E7" w:rsidRDefault="00746B2F" w:rsidP="000D2B1C">
      <w:pPr>
        <w:pBdr>
          <w:top w:val="nil"/>
          <w:left w:val="nil"/>
          <w:bottom w:val="nil"/>
          <w:right w:val="nil"/>
          <w:between w:val="nil"/>
        </w:pBdr>
        <w:spacing w:after="0" w:line="360" w:lineRule="auto"/>
        <w:ind w:right="-30"/>
      </w:pPr>
    </w:p>
    <w:p w14:paraId="2D7CB3B6" w14:textId="77777777" w:rsidR="006210B9" w:rsidRPr="00F627E7" w:rsidRDefault="006210B9" w:rsidP="006210B9">
      <w:pPr>
        <w:spacing w:after="0" w:line="360" w:lineRule="auto"/>
      </w:pPr>
      <w:r w:rsidRPr="00F627E7">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52559CAE" w14:textId="77777777" w:rsidR="00746B2F" w:rsidRPr="00F627E7" w:rsidRDefault="00746B2F" w:rsidP="000D2B1C">
      <w:pPr>
        <w:pBdr>
          <w:top w:val="nil"/>
          <w:left w:val="nil"/>
          <w:bottom w:val="nil"/>
          <w:right w:val="nil"/>
          <w:between w:val="nil"/>
        </w:pBdr>
        <w:spacing w:after="0" w:line="360" w:lineRule="auto"/>
        <w:ind w:right="-30"/>
      </w:pPr>
    </w:p>
    <w:p w14:paraId="7D7EE0C9" w14:textId="1CB44BBA" w:rsidR="007A615F" w:rsidRPr="00F627E7" w:rsidRDefault="006210B9" w:rsidP="007A615F">
      <w:pPr>
        <w:spacing w:after="0" w:line="360" w:lineRule="auto"/>
        <w:rPr>
          <w:color w:val="000000"/>
        </w:rPr>
      </w:pPr>
      <w:r w:rsidRPr="00F627E7">
        <w:t>En atención con lo anterior, se considera que el resultado obtenido por los participantes</w:t>
      </w:r>
      <w:r w:rsidR="007A615F" w:rsidRPr="00F627E7">
        <w:t xml:space="preserve"> que no obtuvieron el cargo</w:t>
      </w:r>
      <w:r w:rsidRPr="00F627E7">
        <w:t xml:space="preserve">, es información íntima </w:t>
      </w:r>
      <w:r w:rsidR="007A615F" w:rsidRPr="00F627E7">
        <w:t>de estos</w:t>
      </w:r>
      <w:r w:rsidRPr="00F627E7">
        <w:t xml:space="preserve">, pues corresponde a su desempeño </w:t>
      </w:r>
      <w:r w:rsidR="007A615F" w:rsidRPr="00F627E7">
        <w:t>en la evaluación</w:t>
      </w:r>
      <w:r w:rsidRPr="00F627E7">
        <w:t>, lo cual únicamente atañe a estos</w:t>
      </w:r>
      <w:r w:rsidR="007A615F" w:rsidRPr="00F627E7">
        <w:t>, al no ser electos</w:t>
      </w:r>
      <w:r w:rsidRPr="00F627E7">
        <w:t>, por lo que se considera que es un dato confidencial</w:t>
      </w:r>
      <w:r w:rsidR="007A615F" w:rsidRPr="00F627E7">
        <w:t xml:space="preserve">, pues </w:t>
      </w:r>
      <w:r w:rsidR="007A615F" w:rsidRPr="00F627E7">
        <w:rPr>
          <w:color w:val="000000"/>
        </w:rPr>
        <w:t>únicamente concierne a la vida íntima de este y forma parte de su vida privada de los mencionados.</w:t>
      </w:r>
    </w:p>
    <w:p w14:paraId="343DA0B2" w14:textId="77777777" w:rsidR="007A615F" w:rsidRPr="00F627E7" w:rsidRDefault="007A615F" w:rsidP="007A615F">
      <w:pPr>
        <w:spacing w:after="0" w:line="360" w:lineRule="auto"/>
        <w:rPr>
          <w:color w:val="000000"/>
        </w:rPr>
      </w:pPr>
    </w:p>
    <w:p w14:paraId="7523BC99" w14:textId="1C43ADCC" w:rsidR="007A615F" w:rsidRPr="00F627E7" w:rsidRDefault="007A615F" w:rsidP="007A615F">
      <w:pPr>
        <w:spacing w:after="0" w:line="360" w:lineRule="auto"/>
        <w:rPr>
          <w:color w:val="000000"/>
        </w:rPr>
      </w:pPr>
      <w:r w:rsidRPr="00F627E7">
        <w:rPr>
          <w:color w:val="000000"/>
        </w:rPr>
        <w:lastRenderedPageBreak/>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770724BA" w14:textId="77777777" w:rsidR="007A615F" w:rsidRPr="00F627E7" w:rsidRDefault="007A615F" w:rsidP="007A615F">
      <w:pPr>
        <w:spacing w:after="0" w:line="360" w:lineRule="auto"/>
        <w:rPr>
          <w:color w:val="000000"/>
        </w:rPr>
      </w:pPr>
    </w:p>
    <w:p w14:paraId="6818EA2E" w14:textId="77777777" w:rsidR="007A615F" w:rsidRPr="00F627E7" w:rsidRDefault="007A615F" w:rsidP="007A615F">
      <w:pPr>
        <w:spacing w:after="0" w:line="360" w:lineRule="auto"/>
        <w:ind w:left="567" w:right="567"/>
        <w:rPr>
          <w:i/>
          <w:color w:val="000000"/>
          <w:sz w:val="20"/>
          <w:szCs w:val="20"/>
        </w:rPr>
      </w:pPr>
      <w:r w:rsidRPr="00F627E7">
        <w:rPr>
          <w:i/>
          <w:color w:val="000000"/>
          <w:sz w:val="20"/>
          <w:szCs w:val="20"/>
        </w:rPr>
        <w:t>“</w:t>
      </w:r>
      <w:r w:rsidRPr="00F627E7">
        <w:rPr>
          <w:b/>
          <w:i/>
          <w:color w:val="000000"/>
          <w:sz w:val="20"/>
          <w:szCs w:val="20"/>
        </w:rPr>
        <w:t xml:space="preserve">DERECHO A LA VIDA PRIVADA. SU CONTENIDO GENERAL Y LA IMPORTANCIA DE NO DESCONTEXTUALIZAR LAS REFERENCIAS A LA MISMA. </w:t>
      </w:r>
      <w:r w:rsidRPr="00F627E7">
        <w:rPr>
          <w:i/>
          <w:color w:val="000000"/>
          <w:sz w:val="20"/>
          <w:szCs w:val="20"/>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w:t>
      </w:r>
      <w:r w:rsidRPr="00F627E7">
        <w:rPr>
          <w:i/>
          <w:color w:val="000000"/>
          <w:sz w:val="20"/>
          <w:szCs w:val="20"/>
        </w:rPr>
        <w:lastRenderedPageBreak/>
        <w:t xml:space="preserve">e inmutables. Lo único que estas resoluciones permiten reconstruir, en términos abstractos, es la imagen general que evoca la idea de privacidad en nuestro contexto cultural. </w:t>
      </w:r>
      <w:r w:rsidRPr="00F627E7">
        <w:rPr>
          <w:b/>
          <w:i/>
          <w:color w:val="000000"/>
          <w:sz w:val="20"/>
          <w:szCs w:val="20"/>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F627E7">
        <w:rPr>
          <w:i/>
          <w:color w:val="000000"/>
          <w:sz w:val="20"/>
          <w:szCs w:val="20"/>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F627E7">
        <w:rPr>
          <w:b/>
          <w:i/>
          <w:color w:val="000000"/>
          <w:sz w:val="20"/>
          <w:szCs w:val="20"/>
        </w:rPr>
        <w:t>En un sentido amplio, entonces, la protección constitucional de la vida privada implica poder conducir parte de la vida de uno protegido de la mirada y las injerencias de los demás</w:t>
      </w:r>
      <w:r w:rsidRPr="00F627E7">
        <w:rPr>
          <w:i/>
          <w:color w:val="000000"/>
          <w:sz w:val="20"/>
          <w:szCs w:val="20"/>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1EDCD53C" w14:textId="77777777" w:rsidR="007A615F" w:rsidRPr="00F627E7" w:rsidRDefault="007A615F" w:rsidP="007A615F">
      <w:pPr>
        <w:spacing w:after="0" w:line="360" w:lineRule="auto"/>
        <w:rPr>
          <w:color w:val="000000"/>
        </w:rPr>
      </w:pPr>
    </w:p>
    <w:p w14:paraId="18ED0F34" w14:textId="77777777" w:rsidR="007A615F" w:rsidRPr="00F627E7" w:rsidRDefault="007A615F" w:rsidP="007A615F">
      <w:pPr>
        <w:spacing w:after="0" w:line="360" w:lineRule="auto"/>
        <w:rPr>
          <w:b/>
          <w:color w:val="000000"/>
        </w:rPr>
      </w:pPr>
      <w:r w:rsidRPr="00F627E7">
        <w:rPr>
          <w:color w:val="000000"/>
        </w:rPr>
        <w:t xml:space="preserve">De conformidad con lo señalado, se colige que </w:t>
      </w:r>
      <w:r w:rsidRPr="00F627E7">
        <w:rPr>
          <w:b/>
          <w:color w:val="000000"/>
        </w:rPr>
        <w:t>las actividades que realicen los particulares, dentro del ámbito privado, o dentro de la esfera particular, es información que debe protegerse.</w:t>
      </w:r>
    </w:p>
    <w:p w14:paraId="596CFE67" w14:textId="77777777" w:rsidR="007A615F" w:rsidRPr="00F627E7" w:rsidRDefault="007A615F" w:rsidP="007A615F">
      <w:pPr>
        <w:spacing w:after="0" w:line="360" w:lineRule="auto"/>
        <w:rPr>
          <w:color w:val="000000"/>
        </w:rPr>
      </w:pPr>
    </w:p>
    <w:p w14:paraId="45689E51" w14:textId="667BD1A5" w:rsidR="007A615F" w:rsidRPr="00F627E7" w:rsidRDefault="007A615F" w:rsidP="007A615F">
      <w:pPr>
        <w:tabs>
          <w:tab w:val="left" w:pos="4962"/>
        </w:tabs>
        <w:spacing w:after="0" w:line="360" w:lineRule="auto"/>
        <w:rPr>
          <w:color w:val="000000"/>
        </w:rPr>
      </w:pPr>
      <w:r w:rsidRPr="00F627E7">
        <w:rPr>
          <w:color w:val="000000"/>
        </w:rPr>
        <w:t xml:space="preserve">Conforme a lo anterior y lo expuesto, se advierte que el resultado de los participantes que no obtuvieron un cargo público, es información íntima de estos, lo cual concierne también a su </w:t>
      </w:r>
      <w:r w:rsidRPr="00F627E7">
        <w:rPr>
          <w:color w:val="000000"/>
        </w:rPr>
        <w:lastRenderedPageBreak/>
        <w:t>vida privada, dado que no fueron seleccionados para ocupar los puestos; por lo cual, se considera que son confidenciales, en términos del artículo 143, fracción I, de la Ley de Transparencia y Acceso a la Información Pública del Estado de México y Municipios.</w:t>
      </w:r>
    </w:p>
    <w:p w14:paraId="61291C3E" w14:textId="77777777" w:rsidR="006210B9" w:rsidRPr="00F627E7" w:rsidRDefault="006210B9" w:rsidP="000D2B1C">
      <w:pPr>
        <w:pBdr>
          <w:top w:val="nil"/>
          <w:left w:val="nil"/>
          <w:bottom w:val="nil"/>
          <w:right w:val="nil"/>
          <w:between w:val="nil"/>
        </w:pBdr>
        <w:spacing w:after="0" w:line="360" w:lineRule="auto"/>
        <w:ind w:right="-30"/>
      </w:pPr>
    </w:p>
    <w:p w14:paraId="22781755" w14:textId="77777777" w:rsidR="007A615F" w:rsidRPr="00F627E7" w:rsidRDefault="007A615F" w:rsidP="007A615F">
      <w:pPr>
        <w:spacing w:after="0" w:line="360" w:lineRule="auto"/>
        <w:rPr>
          <w:rFonts w:eastAsia="Calibri" w:cs="Tahoma"/>
          <w:color w:val="000000"/>
          <w:lang w:val="es-ES"/>
        </w:rPr>
      </w:pPr>
      <w:r w:rsidRPr="00F627E7">
        <w:rPr>
          <w:rFonts w:eastAsia="Calibri" w:cs="Tahoma"/>
          <w:color w:val="000000"/>
          <w:lang w:val="es-ES"/>
        </w:rPr>
        <w:t>En ese contexto, el artículo 168 de la Ley de Transparencia y Acceso a la Información Pública del Estado de México y Municipios, que precisa que 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7423D877" w14:textId="77777777" w:rsidR="007A615F" w:rsidRPr="00F627E7" w:rsidRDefault="007A615F" w:rsidP="007A615F">
      <w:pPr>
        <w:spacing w:after="0" w:line="360" w:lineRule="auto"/>
        <w:rPr>
          <w:rFonts w:eastAsia="Calibri" w:cs="Tahoma"/>
          <w:color w:val="000000"/>
          <w:lang w:val="es-ES"/>
        </w:rPr>
      </w:pPr>
      <w:r w:rsidRPr="00F627E7">
        <w:rPr>
          <w:rFonts w:eastAsia="Times New Roman" w:cs="Times New Roman"/>
          <w:color w:val="000000"/>
        </w:rPr>
        <w:t> </w:t>
      </w:r>
    </w:p>
    <w:p w14:paraId="1E343D1A" w14:textId="77777777" w:rsidR="007A615F" w:rsidRPr="00F627E7" w:rsidRDefault="007A615F" w:rsidP="007A615F">
      <w:pPr>
        <w:pStyle w:val="Prrafodelista"/>
        <w:numPr>
          <w:ilvl w:val="0"/>
          <w:numId w:val="28"/>
        </w:numPr>
        <w:spacing w:after="0" w:line="360" w:lineRule="auto"/>
        <w:rPr>
          <w:rFonts w:eastAsia="Calibri" w:cs="Tahoma"/>
          <w:color w:val="000000"/>
          <w:lang w:val="es-ES"/>
        </w:rPr>
      </w:pPr>
      <w:r w:rsidRPr="00F627E7">
        <w:rPr>
          <w:rFonts w:eastAsia="Calibri" w:cs="Tahoma"/>
          <w:color w:val="000000"/>
          <w:lang w:val="es-ES"/>
        </w:rPr>
        <w:t>Confirmar la clasificación;</w:t>
      </w:r>
    </w:p>
    <w:p w14:paraId="32EDFFBC" w14:textId="77777777" w:rsidR="007A615F" w:rsidRPr="00F627E7" w:rsidRDefault="007A615F" w:rsidP="007A615F">
      <w:pPr>
        <w:pStyle w:val="Prrafodelista"/>
        <w:numPr>
          <w:ilvl w:val="0"/>
          <w:numId w:val="28"/>
        </w:numPr>
        <w:spacing w:after="0" w:line="360" w:lineRule="auto"/>
        <w:rPr>
          <w:rFonts w:eastAsia="Calibri" w:cs="Tahoma"/>
          <w:color w:val="000000"/>
          <w:lang w:val="es-ES"/>
        </w:rPr>
      </w:pPr>
      <w:r w:rsidRPr="00F627E7">
        <w:rPr>
          <w:rFonts w:eastAsia="Calibri" w:cs="Tahoma"/>
          <w:color w:val="000000"/>
          <w:lang w:val="es-ES"/>
        </w:rPr>
        <w:t>Modificar la clasificación y, otorgar total o parcialmente el acceso a la información, o</w:t>
      </w:r>
    </w:p>
    <w:p w14:paraId="7FE41914" w14:textId="77777777" w:rsidR="007A615F" w:rsidRPr="00F627E7" w:rsidRDefault="007A615F" w:rsidP="007A615F">
      <w:pPr>
        <w:pStyle w:val="Prrafodelista"/>
        <w:numPr>
          <w:ilvl w:val="0"/>
          <w:numId w:val="28"/>
        </w:numPr>
        <w:spacing w:after="0" w:line="360" w:lineRule="auto"/>
        <w:rPr>
          <w:rFonts w:eastAsia="Calibri" w:cs="Tahoma"/>
          <w:color w:val="000000"/>
          <w:lang w:val="es-ES"/>
        </w:rPr>
      </w:pPr>
      <w:r w:rsidRPr="00F627E7">
        <w:rPr>
          <w:rFonts w:eastAsia="Calibri" w:cs="Tahoma"/>
          <w:color w:val="000000"/>
          <w:lang w:val="es-ES"/>
        </w:rPr>
        <w:t>Revocar la clasificación y conceder el acceso a la información.</w:t>
      </w:r>
    </w:p>
    <w:p w14:paraId="6CA306AE" w14:textId="77777777" w:rsidR="007A615F" w:rsidRPr="00F627E7" w:rsidRDefault="007A615F" w:rsidP="007A615F">
      <w:pPr>
        <w:spacing w:after="0" w:line="360" w:lineRule="auto"/>
        <w:rPr>
          <w:rFonts w:eastAsia="Calibri" w:cs="Tahoma"/>
          <w:color w:val="000000"/>
          <w:lang w:val="es-ES"/>
        </w:rPr>
      </w:pPr>
    </w:p>
    <w:p w14:paraId="45442923" w14:textId="35530EF6" w:rsidR="007A615F" w:rsidRPr="00F627E7" w:rsidRDefault="007A615F" w:rsidP="007A615F">
      <w:pPr>
        <w:spacing w:after="0" w:line="360" w:lineRule="auto"/>
        <w:rPr>
          <w:rFonts w:eastAsia="Calibri" w:cs="Tahoma"/>
          <w:color w:val="000000"/>
          <w:lang w:val="es-ES"/>
        </w:rPr>
      </w:pPr>
      <w:r w:rsidRPr="00F627E7">
        <w:rPr>
          <w:rFonts w:eastAsia="Calibri" w:cs="Tahoma"/>
          <w:color w:val="000000"/>
          <w:lang w:val="es-ES"/>
        </w:rPr>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lo cual no aconteció, por lo que, el Sujeto Obligado deberá entregar el Acuerdo emitido por el Comité de Transparencia, donde confirme la clasificación de los resultados obtenidos por los participantes</w:t>
      </w:r>
      <w:r w:rsidR="005B0D5E" w:rsidRPr="00F627E7">
        <w:rPr>
          <w:rFonts w:eastAsia="Calibri" w:cs="Tahoma"/>
          <w:color w:val="000000"/>
          <w:lang w:val="es-ES"/>
        </w:rPr>
        <w:t xml:space="preserve"> que no fueron seleccionados.</w:t>
      </w:r>
    </w:p>
    <w:p w14:paraId="7DC14E03" w14:textId="77777777" w:rsidR="00746B2F" w:rsidRPr="00F627E7" w:rsidRDefault="00746B2F" w:rsidP="000D2B1C">
      <w:pPr>
        <w:pBdr>
          <w:top w:val="nil"/>
          <w:left w:val="nil"/>
          <w:bottom w:val="nil"/>
          <w:right w:val="nil"/>
          <w:between w:val="nil"/>
        </w:pBdr>
        <w:spacing w:after="0" w:line="360" w:lineRule="auto"/>
        <w:ind w:right="-30"/>
        <w:rPr>
          <w:lang w:val="es-ES"/>
        </w:rPr>
      </w:pPr>
    </w:p>
    <w:p w14:paraId="23F7D424" w14:textId="69EB18AF" w:rsidR="003840CD" w:rsidRPr="00F627E7" w:rsidRDefault="009529B4" w:rsidP="000D2B1C">
      <w:pPr>
        <w:pBdr>
          <w:top w:val="nil"/>
          <w:left w:val="nil"/>
          <w:bottom w:val="nil"/>
          <w:right w:val="nil"/>
          <w:between w:val="nil"/>
        </w:pBdr>
        <w:spacing w:after="0" w:line="360" w:lineRule="auto"/>
        <w:ind w:right="-30"/>
      </w:pPr>
      <w:r w:rsidRPr="00F627E7">
        <w:t xml:space="preserve">Finalmente, no pasa desapercibido para este Instituto que </w:t>
      </w:r>
      <w:r w:rsidR="005B0D5E" w:rsidRPr="00F627E7">
        <w:t>el listado de los resultado de los Jueces y Facilitadores</w:t>
      </w:r>
      <w:r w:rsidRPr="00F627E7">
        <w:t xml:space="preserve">,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w:t>
      </w:r>
      <w:r w:rsidRPr="00F627E7">
        <w:lastRenderedPageBreak/>
        <w:t>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3F606A8" w14:textId="77777777" w:rsidR="009529B4" w:rsidRPr="00F627E7" w:rsidRDefault="009529B4" w:rsidP="000D2B1C">
      <w:pPr>
        <w:pBdr>
          <w:top w:val="nil"/>
          <w:left w:val="nil"/>
          <w:bottom w:val="nil"/>
          <w:right w:val="nil"/>
          <w:between w:val="nil"/>
        </w:pBdr>
        <w:spacing w:after="0" w:line="360" w:lineRule="auto"/>
        <w:ind w:right="-30"/>
      </w:pPr>
    </w:p>
    <w:p w14:paraId="52CDED9A" w14:textId="77777777" w:rsidR="001A66A9" w:rsidRPr="00F627E7" w:rsidRDefault="003C66F4" w:rsidP="00DD2B82">
      <w:pPr>
        <w:pStyle w:val="Ttulo2"/>
        <w:rPr>
          <w:sz w:val="22"/>
          <w:szCs w:val="22"/>
        </w:rPr>
      </w:pPr>
      <w:bookmarkStart w:id="17" w:name="_Toc195188173"/>
      <w:r w:rsidRPr="00F627E7">
        <w:rPr>
          <w:sz w:val="22"/>
          <w:szCs w:val="22"/>
        </w:rPr>
        <w:t>SEXTO. Decisión</w:t>
      </w:r>
      <w:bookmarkEnd w:id="17"/>
    </w:p>
    <w:p w14:paraId="5A08406C" w14:textId="77777777" w:rsidR="00420D94" w:rsidRPr="00F627E7" w:rsidRDefault="00420D94" w:rsidP="00F821CE">
      <w:pPr>
        <w:spacing w:after="0" w:line="360" w:lineRule="auto"/>
        <w:rPr>
          <w:b/>
          <w:color w:val="auto"/>
        </w:rPr>
      </w:pPr>
    </w:p>
    <w:p w14:paraId="41211C24" w14:textId="0D8C3D95" w:rsidR="001A66A9" w:rsidRPr="00F627E7" w:rsidRDefault="00552DBF" w:rsidP="00F821CE">
      <w:pPr>
        <w:spacing w:after="0" w:line="360" w:lineRule="auto"/>
        <w:rPr>
          <w:bCs/>
          <w:color w:val="auto"/>
        </w:rPr>
      </w:pPr>
      <w:r w:rsidRPr="00F627E7">
        <w:rPr>
          <w:bCs/>
          <w:color w:val="auto"/>
        </w:rPr>
        <w:t xml:space="preserve">Con fundamento en el artículo 186, fracción III, de la Ley de Transparencia y Acceso a la Información Pública del Estado de México y Municipios, este Instituto considera procedente </w:t>
      </w:r>
      <w:r w:rsidRPr="00F627E7">
        <w:rPr>
          <w:b/>
          <w:color w:val="auto"/>
        </w:rPr>
        <w:t>REVOCAR</w:t>
      </w:r>
      <w:r w:rsidRPr="00F627E7">
        <w:rPr>
          <w:bCs/>
          <w:color w:val="auto"/>
        </w:rPr>
        <w:t xml:space="preserve"> la respuesta otorgada por el Ayuntamiento </w:t>
      </w:r>
      <w:r w:rsidR="005B0D5E" w:rsidRPr="00F627E7">
        <w:rPr>
          <w:bCs/>
          <w:color w:val="auto"/>
        </w:rPr>
        <w:t>de Toluca</w:t>
      </w:r>
      <w:r w:rsidRPr="00F627E7">
        <w:rPr>
          <w:bCs/>
          <w:color w:val="auto"/>
        </w:rPr>
        <w:t>, a efecto de que</w:t>
      </w:r>
      <w:r w:rsidR="005B0D5E" w:rsidRPr="00F627E7">
        <w:rPr>
          <w:bCs/>
          <w:color w:val="auto"/>
        </w:rPr>
        <w:t xml:space="preserve"> </w:t>
      </w:r>
      <w:r w:rsidRPr="00F627E7">
        <w:rPr>
          <w:bCs/>
          <w:color w:val="auto"/>
        </w:rPr>
        <w:t xml:space="preserve">proporcione la información </w:t>
      </w:r>
      <w:r w:rsidR="005B0D5E" w:rsidRPr="00F627E7">
        <w:rPr>
          <w:bCs/>
          <w:color w:val="auto"/>
        </w:rPr>
        <w:t>de manera completa</w:t>
      </w:r>
      <w:r w:rsidR="009529B4" w:rsidRPr="00F627E7">
        <w:rPr>
          <w:bCs/>
          <w:color w:val="auto"/>
        </w:rPr>
        <w:t xml:space="preserve">. </w:t>
      </w:r>
    </w:p>
    <w:p w14:paraId="567F3C92" w14:textId="77777777" w:rsidR="00352E0C" w:rsidRPr="00F627E7" w:rsidRDefault="00352E0C" w:rsidP="00F821CE">
      <w:pPr>
        <w:spacing w:after="0" w:line="360" w:lineRule="auto"/>
        <w:rPr>
          <w:color w:val="FF0000"/>
        </w:rPr>
      </w:pPr>
    </w:p>
    <w:p w14:paraId="18BFAF51" w14:textId="40068DEB" w:rsidR="001A66A9" w:rsidRPr="00F627E7" w:rsidRDefault="0081225F" w:rsidP="00F821CE">
      <w:pPr>
        <w:spacing w:after="0" w:line="360" w:lineRule="auto"/>
        <w:rPr>
          <w:b/>
          <w:color w:val="auto"/>
        </w:rPr>
      </w:pPr>
      <w:r w:rsidRPr="00F627E7">
        <w:rPr>
          <w:b/>
          <w:color w:val="auto"/>
        </w:rPr>
        <w:t>Términos de la Resolución p</w:t>
      </w:r>
      <w:r w:rsidR="003C66F4" w:rsidRPr="00F627E7">
        <w:rPr>
          <w:b/>
          <w:color w:val="auto"/>
        </w:rPr>
        <w:t>ara conocimiento del Particular</w:t>
      </w:r>
    </w:p>
    <w:p w14:paraId="0CB57BF6" w14:textId="77777777" w:rsidR="001A66A9" w:rsidRPr="00F627E7" w:rsidRDefault="001A66A9" w:rsidP="00F821CE">
      <w:pPr>
        <w:spacing w:after="0" w:line="360" w:lineRule="auto"/>
        <w:rPr>
          <w:b/>
          <w:color w:val="FF0000"/>
        </w:rPr>
      </w:pPr>
    </w:p>
    <w:p w14:paraId="7B9F7846" w14:textId="535AC275" w:rsidR="00DA1E5D" w:rsidRPr="00F627E7" w:rsidRDefault="0081225F" w:rsidP="0088241E">
      <w:pPr>
        <w:widowControl w:val="0"/>
        <w:spacing w:after="0" w:line="360" w:lineRule="auto"/>
        <w:rPr>
          <w:color w:val="auto"/>
        </w:rPr>
      </w:pPr>
      <w:r w:rsidRPr="00F627E7">
        <w:rPr>
          <w:color w:val="auto"/>
        </w:rPr>
        <w:t>Se le hace del conocimiento al Particular, que, en el presente caso, no se le concede la razón pues el Sujeto Obligado</w:t>
      </w:r>
      <w:r w:rsidR="009529B4" w:rsidRPr="00F627E7">
        <w:rPr>
          <w:color w:val="auto"/>
        </w:rPr>
        <w:t xml:space="preserve"> fue omiso en proporcionar la información solicitada</w:t>
      </w:r>
      <w:r w:rsidR="00352E0C" w:rsidRPr="00F627E7">
        <w:rPr>
          <w:color w:val="auto"/>
        </w:rPr>
        <w:t>, por lo que, deberá en su caso, entregar en versión pública la misma.</w:t>
      </w:r>
      <w:r w:rsidR="0088241E" w:rsidRPr="00F627E7">
        <w:rPr>
          <w:color w:val="auto"/>
        </w:rPr>
        <w:t xml:space="preserve"> </w:t>
      </w:r>
      <w:r w:rsidR="00352E0C" w:rsidRPr="00F627E7">
        <w:rPr>
          <w:color w:val="auto"/>
        </w:rPr>
        <w:t>Finalmente,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06825922" w14:textId="77777777" w:rsidR="00352E0C" w:rsidRPr="00F627E7" w:rsidRDefault="00352E0C" w:rsidP="00F821CE">
      <w:pPr>
        <w:spacing w:after="0" w:line="360" w:lineRule="auto"/>
        <w:ind w:right="-28"/>
        <w:rPr>
          <w:color w:val="FF0000"/>
        </w:rPr>
      </w:pPr>
    </w:p>
    <w:p w14:paraId="13D67538" w14:textId="77777777" w:rsidR="001A66A9" w:rsidRPr="00F627E7" w:rsidRDefault="0081225F" w:rsidP="00F821CE">
      <w:pPr>
        <w:spacing w:after="0" w:line="360" w:lineRule="auto"/>
        <w:rPr>
          <w:color w:val="auto"/>
        </w:rPr>
      </w:pPr>
      <w:r w:rsidRPr="00F627E7">
        <w:rPr>
          <w:color w:val="auto"/>
        </w:rPr>
        <w:t>Por lo expuesto y fundado, este Pleno:</w:t>
      </w:r>
    </w:p>
    <w:p w14:paraId="255BA050" w14:textId="77777777" w:rsidR="001A66A9" w:rsidRPr="00F627E7" w:rsidRDefault="001A66A9" w:rsidP="00F821CE">
      <w:pPr>
        <w:spacing w:after="0" w:line="360" w:lineRule="auto"/>
        <w:rPr>
          <w:b/>
          <w:color w:val="auto"/>
        </w:rPr>
      </w:pPr>
    </w:p>
    <w:p w14:paraId="4721F507" w14:textId="77777777" w:rsidR="001A66A9" w:rsidRPr="00F627E7" w:rsidRDefault="0081225F" w:rsidP="00DD2B82">
      <w:pPr>
        <w:pStyle w:val="Ttulo1"/>
        <w:jc w:val="center"/>
        <w:rPr>
          <w:sz w:val="22"/>
          <w:szCs w:val="22"/>
        </w:rPr>
      </w:pPr>
      <w:bookmarkStart w:id="18" w:name="_Toc195188174"/>
      <w:r w:rsidRPr="00F627E7">
        <w:rPr>
          <w:sz w:val="22"/>
          <w:szCs w:val="22"/>
        </w:rPr>
        <w:lastRenderedPageBreak/>
        <w:t>R E S U E L V E</w:t>
      </w:r>
      <w:bookmarkEnd w:id="18"/>
    </w:p>
    <w:p w14:paraId="7CC1F0D2" w14:textId="77777777" w:rsidR="001A66A9" w:rsidRPr="00F627E7" w:rsidRDefault="001A66A9" w:rsidP="00F821CE">
      <w:pPr>
        <w:spacing w:after="0" w:line="360" w:lineRule="auto"/>
        <w:rPr>
          <w:color w:val="FF0000"/>
        </w:rPr>
      </w:pPr>
    </w:p>
    <w:p w14:paraId="53946AC2" w14:textId="27C61224" w:rsidR="00352E0C" w:rsidRPr="00F627E7" w:rsidRDefault="00352E0C" w:rsidP="00F821CE">
      <w:pPr>
        <w:spacing w:after="0" w:line="360" w:lineRule="auto"/>
        <w:rPr>
          <w:rFonts w:eastAsia="Calibri" w:cs="Tahoma"/>
          <w:color w:val="FF0000"/>
          <w:lang w:eastAsia="en-US"/>
        </w:rPr>
      </w:pPr>
      <w:r w:rsidRPr="00F627E7">
        <w:rPr>
          <w:rFonts w:eastAsia="Calibri" w:cs="Tahoma"/>
          <w:b/>
          <w:bCs/>
          <w:iCs/>
          <w:color w:val="auto"/>
          <w:lang w:eastAsia="en-US"/>
        </w:rPr>
        <w:t xml:space="preserve">PRIMERO. </w:t>
      </w:r>
      <w:r w:rsidRPr="00F627E7">
        <w:rPr>
          <w:rFonts w:eastAsia="Calibri" w:cs="Tahoma"/>
          <w:bCs/>
          <w:color w:val="auto"/>
          <w:lang w:eastAsia="en-US"/>
        </w:rPr>
        <w:t xml:space="preserve">Se </w:t>
      </w:r>
      <w:r w:rsidRPr="00F627E7">
        <w:rPr>
          <w:rFonts w:eastAsia="Calibri" w:cs="Tahoma"/>
          <w:b/>
          <w:bCs/>
          <w:color w:val="auto"/>
          <w:lang w:eastAsia="en-US"/>
        </w:rPr>
        <w:t>REVOCA</w:t>
      </w:r>
      <w:r w:rsidRPr="00F627E7">
        <w:rPr>
          <w:rFonts w:eastAsia="Calibri" w:cs="Tahoma"/>
          <w:bCs/>
          <w:color w:val="auto"/>
          <w:lang w:eastAsia="en-US"/>
        </w:rPr>
        <w:t xml:space="preserve"> la respuesta entregada por </w:t>
      </w:r>
      <w:r w:rsidR="00317E78" w:rsidRPr="00F627E7">
        <w:rPr>
          <w:rFonts w:eastAsia="Calibri" w:cs="Tahoma"/>
          <w:bCs/>
          <w:color w:val="auto"/>
          <w:lang w:eastAsia="en-US"/>
        </w:rPr>
        <w:t xml:space="preserve">el Sujeto Obligado </w:t>
      </w:r>
      <w:r w:rsidRPr="00F627E7">
        <w:rPr>
          <w:rFonts w:eastAsia="Calibri" w:cs="Tahoma"/>
          <w:bCs/>
          <w:color w:val="auto"/>
          <w:lang w:eastAsia="en-US"/>
        </w:rPr>
        <w:t xml:space="preserve">a la solicitud de </w:t>
      </w:r>
      <w:r w:rsidRPr="00F627E7">
        <w:rPr>
          <w:rFonts w:eastAsia="Calibri" w:cs="Tahoma"/>
          <w:color w:val="auto"/>
          <w:lang w:eastAsia="en-US"/>
        </w:rPr>
        <w:t>información</w:t>
      </w:r>
      <w:r w:rsidR="00466272" w:rsidRPr="00F627E7">
        <w:rPr>
          <w:rFonts w:ascii="Verdana" w:hAnsi="Verdana"/>
          <w:b/>
          <w:bCs/>
          <w:color w:val="auto"/>
        </w:rPr>
        <w:t xml:space="preserve"> </w:t>
      </w:r>
      <w:r w:rsidR="009529B4" w:rsidRPr="00F627E7">
        <w:rPr>
          <w:rFonts w:eastAsia="Calibri" w:cs="Tahoma"/>
          <w:color w:val="auto"/>
          <w:lang w:eastAsia="en-US"/>
        </w:rPr>
        <w:t xml:space="preserve">00555/TOLUCA/IP/2025 </w:t>
      </w:r>
      <w:r w:rsidRPr="00F627E7">
        <w:rPr>
          <w:rFonts w:eastAsia="Calibri"/>
          <w:color w:val="auto"/>
          <w:lang w:eastAsia="en-US"/>
        </w:rPr>
        <w:t xml:space="preserve">por resultar </w:t>
      </w:r>
      <w:r w:rsidRPr="00F627E7">
        <w:rPr>
          <w:rFonts w:eastAsia="Calibri"/>
          <w:b/>
          <w:bCs/>
          <w:color w:val="auto"/>
          <w:lang w:eastAsia="en-US"/>
        </w:rPr>
        <w:t>FUNDADAS</w:t>
      </w:r>
      <w:r w:rsidRPr="00F627E7">
        <w:rPr>
          <w:rFonts w:eastAsia="Calibri" w:cs="Tahoma"/>
          <w:color w:val="auto"/>
          <w:lang w:eastAsia="en-US"/>
        </w:rPr>
        <w:t xml:space="preserve"> las razones o motivos de inconformidad hechos valer por el Particular, en</w:t>
      </w:r>
      <w:r w:rsidRPr="00F627E7">
        <w:rPr>
          <w:rFonts w:eastAsia="Calibri" w:cs="Tahoma"/>
          <w:bCs/>
          <w:color w:val="auto"/>
          <w:lang w:eastAsia="en-US"/>
        </w:rPr>
        <w:t xml:space="preserve"> términos de los considerandos </w:t>
      </w:r>
      <w:r w:rsidRPr="00F627E7">
        <w:rPr>
          <w:rFonts w:eastAsia="Calibri" w:cs="Tahoma"/>
          <w:color w:val="auto"/>
          <w:lang w:eastAsia="en-US"/>
        </w:rPr>
        <w:t>QUINTO y SEXTO</w:t>
      </w:r>
      <w:r w:rsidRPr="00F627E7">
        <w:rPr>
          <w:rFonts w:eastAsia="Calibri" w:cs="Tahoma"/>
          <w:bCs/>
          <w:color w:val="auto"/>
          <w:lang w:eastAsia="en-US"/>
        </w:rPr>
        <w:t xml:space="preserve"> de la presente Resolución.</w:t>
      </w:r>
    </w:p>
    <w:p w14:paraId="7FD06A91" w14:textId="77777777" w:rsidR="00352E0C" w:rsidRPr="00F627E7" w:rsidRDefault="00352E0C" w:rsidP="00F821CE">
      <w:pPr>
        <w:spacing w:after="0" w:line="360" w:lineRule="auto"/>
        <w:rPr>
          <w:rFonts w:ascii="Verdana" w:eastAsiaTheme="minorHAnsi" w:hAnsi="Verdana" w:cstheme="minorBidi"/>
          <w:b/>
          <w:bCs/>
          <w:color w:val="FF0000"/>
          <w:lang w:eastAsia="en-US"/>
        </w:rPr>
      </w:pPr>
    </w:p>
    <w:p w14:paraId="74B2A745" w14:textId="58152E91" w:rsidR="009529B4" w:rsidRPr="00F627E7" w:rsidRDefault="00352E0C" w:rsidP="00420D94">
      <w:pPr>
        <w:spacing w:after="0" w:line="360" w:lineRule="auto"/>
        <w:rPr>
          <w:color w:val="auto"/>
        </w:rPr>
      </w:pPr>
      <w:r w:rsidRPr="00F627E7">
        <w:rPr>
          <w:rFonts w:eastAsia="Calibri" w:cs="Tahoma"/>
          <w:b/>
          <w:color w:val="auto"/>
          <w:lang w:eastAsia="en-US"/>
        </w:rPr>
        <w:t>SEGUNDO.</w:t>
      </w:r>
      <w:r w:rsidRPr="00F627E7">
        <w:rPr>
          <w:rFonts w:eastAsia="Calibri" w:cs="Tahoma"/>
          <w:bCs/>
          <w:color w:val="auto"/>
          <w:lang w:eastAsia="en-US"/>
        </w:rPr>
        <w:t xml:space="preserve"> Se </w:t>
      </w:r>
      <w:r w:rsidRPr="00F627E7">
        <w:rPr>
          <w:rFonts w:eastAsia="Calibri" w:cs="Tahoma"/>
          <w:b/>
          <w:color w:val="auto"/>
          <w:lang w:eastAsia="en-US"/>
        </w:rPr>
        <w:t>ORDENA</w:t>
      </w:r>
      <w:r w:rsidRPr="00F627E7">
        <w:rPr>
          <w:rFonts w:eastAsia="Calibri" w:cs="Tahoma"/>
          <w:bCs/>
          <w:color w:val="auto"/>
          <w:lang w:eastAsia="en-US"/>
        </w:rPr>
        <w:t xml:space="preserve"> al Ente Recurrido, a efecto de que</w:t>
      </w:r>
      <w:r w:rsidR="005B0D5E" w:rsidRPr="00F627E7">
        <w:rPr>
          <w:rFonts w:eastAsia="Calibri" w:cs="Tahoma"/>
          <w:bCs/>
          <w:color w:val="auto"/>
          <w:lang w:eastAsia="en-US"/>
        </w:rPr>
        <w:t xml:space="preserve"> </w:t>
      </w:r>
      <w:r w:rsidRPr="00F627E7">
        <w:rPr>
          <w:rFonts w:eastAsia="Calibri" w:cs="Tahoma"/>
          <w:bCs/>
          <w:color w:val="auto"/>
          <w:lang w:eastAsia="en-US"/>
        </w:rPr>
        <w:t xml:space="preserve">entregue, a través </w:t>
      </w:r>
      <w:r w:rsidR="005B0D5E" w:rsidRPr="00F627E7">
        <w:rPr>
          <w:rFonts w:eastAsia="Calibri" w:cs="Tahoma"/>
          <w:bCs/>
          <w:color w:val="auto"/>
          <w:lang w:eastAsia="en-US"/>
        </w:rPr>
        <w:t>del Sistema de Acceso a la Información Mexiquense (SAIMEX)</w:t>
      </w:r>
      <w:r w:rsidRPr="00F627E7">
        <w:rPr>
          <w:rFonts w:eastAsia="Calibri" w:cs="Tahoma"/>
          <w:bCs/>
          <w:color w:val="auto"/>
          <w:lang w:eastAsia="en-US"/>
        </w:rPr>
        <w:t>,</w:t>
      </w:r>
      <w:r w:rsidRPr="00F627E7">
        <w:rPr>
          <w:rFonts w:eastAsia="Calibri" w:cs="Tahoma"/>
          <w:bCs/>
          <w:color w:val="auto"/>
        </w:rPr>
        <w:t xml:space="preserve"> </w:t>
      </w:r>
      <w:r w:rsidR="009529B4" w:rsidRPr="00F627E7">
        <w:rPr>
          <w:color w:val="auto"/>
        </w:rPr>
        <w:t>lo siguiente:</w:t>
      </w:r>
    </w:p>
    <w:p w14:paraId="095F138E" w14:textId="77777777" w:rsidR="009529B4" w:rsidRPr="00F627E7" w:rsidRDefault="009529B4" w:rsidP="00420D94">
      <w:pPr>
        <w:spacing w:after="0" w:line="360" w:lineRule="auto"/>
        <w:rPr>
          <w:color w:val="FF0000"/>
        </w:rPr>
      </w:pPr>
    </w:p>
    <w:p w14:paraId="5900ACCE" w14:textId="21E2AC5D" w:rsidR="009529B4" w:rsidRPr="00F627E7" w:rsidRDefault="009529B4" w:rsidP="002D5F5B">
      <w:pPr>
        <w:pStyle w:val="Prrafodelista"/>
        <w:numPr>
          <w:ilvl w:val="0"/>
          <w:numId w:val="26"/>
        </w:numPr>
        <w:pBdr>
          <w:top w:val="nil"/>
          <w:left w:val="nil"/>
          <w:bottom w:val="nil"/>
          <w:right w:val="nil"/>
          <w:between w:val="nil"/>
        </w:pBdr>
        <w:spacing w:after="0" w:line="360" w:lineRule="auto"/>
        <w:ind w:right="-30"/>
      </w:pPr>
      <w:r w:rsidRPr="00F627E7">
        <w:t xml:space="preserve">El examen </w:t>
      </w:r>
      <w:r w:rsidR="005B0D5E" w:rsidRPr="00F627E7">
        <w:t xml:space="preserve">utilizado para </w:t>
      </w:r>
      <w:r w:rsidRPr="00F627E7">
        <w:t xml:space="preserve">ocupar el cargo de Juezas, Jueces Cívicos y Facilitadores para el Ayuntamiento de Toluca, proporcionado en el alcance al </w:t>
      </w:r>
      <w:r w:rsidR="005B0D5E" w:rsidRPr="00F627E7">
        <w:t>I</w:t>
      </w:r>
      <w:r w:rsidRPr="00F627E7">
        <w:t>nforme justificado de manera completa.</w:t>
      </w:r>
    </w:p>
    <w:p w14:paraId="738A8EA4" w14:textId="77777777" w:rsidR="009529B4" w:rsidRPr="00F627E7" w:rsidRDefault="009529B4" w:rsidP="009529B4">
      <w:pPr>
        <w:pBdr>
          <w:top w:val="nil"/>
          <w:left w:val="nil"/>
          <w:bottom w:val="nil"/>
          <w:right w:val="nil"/>
          <w:between w:val="nil"/>
        </w:pBdr>
        <w:spacing w:after="0" w:line="360" w:lineRule="auto"/>
        <w:ind w:right="-30"/>
      </w:pPr>
    </w:p>
    <w:p w14:paraId="258F2D87" w14:textId="1C6A7DE4" w:rsidR="009529B4" w:rsidRPr="00F627E7" w:rsidRDefault="009529B4" w:rsidP="002D5F5B">
      <w:pPr>
        <w:pStyle w:val="Prrafodelista"/>
        <w:numPr>
          <w:ilvl w:val="0"/>
          <w:numId w:val="26"/>
        </w:numPr>
        <w:pBdr>
          <w:top w:val="nil"/>
          <w:left w:val="nil"/>
          <w:bottom w:val="nil"/>
          <w:right w:val="nil"/>
          <w:between w:val="nil"/>
        </w:pBdr>
        <w:spacing w:after="0" w:line="360" w:lineRule="auto"/>
        <w:ind w:right="-30"/>
      </w:pPr>
      <w:r w:rsidRPr="00F627E7">
        <w:t>E</w:t>
      </w:r>
      <w:r w:rsidR="005B0D5E" w:rsidRPr="00F627E7">
        <w:t xml:space="preserve">n su caso, en versión pública, el </w:t>
      </w:r>
      <w:r w:rsidRPr="00F627E7">
        <w:t xml:space="preserve">listado de los resultados obtenidos por los aspirantes seleccionados para ocupar los cargos de </w:t>
      </w:r>
      <w:r w:rsidR="005B0D5E" w:rsidRPr="00F627E7">
        <w:t xml:space="preserve">Jueces Cívicos y Facilitadores, </w:t>
      </w:r>
      <w:r w:rsidRPr="00F627E7">
        <w:t xml:space="preserve">referido en el alcance al </w:t>
      </w:r>
      <w:r w:rsidR="005B0D5E" w:rsidRPr="00F627E7">
        <w:t>I</w:t>
      </w:r>
      <w:r w:rsidRPr="00F627E7">
        <w:t xml:space="preserve">nforme </w:t>
      </w:r>
      <w:r w:rsidR="005B0D5E" w:rsidRPr="00F627E7">
        <w:t>J</w:t>
      </w:r>
      <w:r w:rsidRPr="00F627E7">
        <w:t>ustificado.</w:t>
      </w:r>
    </w:p>
    <w:p w14:paraId="36D3A920" w14:textId="77777777" w:rsidR="00F627E7" w:rsidRPr="00F627E7" w:rsidRDefault="00F627E7" w:rsidP="00F627E7">
      <w:pPr>
        <w:pStyle w:val="Prrafodelista"/>
        <w:pBdr>
          <w:top w:val="nil"/>
          <w:left w:val="nil"/>
          <w:bottom w:val="nil"/>
          <w:right w:val="nil"/>
          <w:between w:val="nil"/>
        </w:pBdr>
        <w:spacing w:after="0" w:line="360" w:lineRule="auto"/>
        <w:ind w:right="-30"/>
      </w:pPr>
    </w:p>
    <w:p w14:paraId="6B210A78" w14:textId="3930B68D" w:rsidR="00352E0C" w:rsidRPr="00F627E7" w:rsidRDefault="002D5F5B" w:rsidP="002D5F5B">
      <w:pPr>
        <w:pStyle w:val="Prrafodelista"/>
        <w:numPr>
          <w:ilvl w:val="0"/>
          <w:numId w:val="26"/>
        </w:numPr>
        <w:pBdr>
          <w:top w:val="nil"/>
          <w:left w:val="nil"/>
          <w:bottom w:val="nil"/>
          <w:right w:val="nil"/>
          <w:between w:val="nil"/>
        </w:pBdr>
        <w:spacing w:after="0" w:line="360" w:lineRule="auto"/>
        <w:ind w:right="-30"/>
        <w:rPr>
          <w:color w:val="auto"/>
        </w:rPr>
      </w:pPr>
      <w:r w:rsidRPr="00F627E7">
        <w:rPr>
          <w:color w:val="auto"/>
        </w:rPr>
        <w:t xml:space="preserve">El acuerdo del </w:t>
      </w:r>
      <w:r w:rsidR="00352E0C" w:rsidRPr="00F627E7">
        <w:rPr>
          <w:color w:val="auto"/>
        </w:rPr>
        <w:t xml:space="preserve">de Clasificación donde el Comité de Transparencia, confirme </w:t>
      </w:r>
      <w:r w:rsidRPr="00F627E7">
        <w:rPr>
          <w:color w:val="auto"/>
        </w:rPr>
        <w:t xml:space="preserve">la clasificación de los resultados obtenidos por los aspirantes que no fueron seleccionados para ocupar los cargos </w:t>
      </w:r>
      <w:r w:rsidR="005B0D5E" w:rsidRPr="00F627E7">
        <w:rPr>
          <w:color w:val="auto"/>
        </w:rPr>
        <w:t>de Jueces Cívicos y Facilitadores, derivado de la convocatoria emitida en el</w:t>
      </w:r>
      <w:r w:rsidRPr="00F627E7">
        <w:rPr>
          <w:color w:val="auto"/>
        </w:rPr>
        <w:t xml:space="preserve"> dos mil veinticuatro</w:t>
      </w:r>
      <w:r w:rsidR="005B0D5E" w:rsidRPr="00F627E7">
        <w:rPr>
          <w:color w:val="auto"/>
        </w:rPr>
        <w:t>; así como, en su caso, los datos testados en el listado referido en el numeral 2</w:t>
      </w:r>
      <w:r w:rsidR="00352E0C" w:rsidRPr="00F627E7">
        <w:rPr>
          <w:color w:val="auto"/>
        </w:rPr>
        <w:t>, de conformidad con los artículos 49, fracciones II y VIII y 132, fracción II de la Ley de Transparencia y Acceso a la Información Pública del Estado de México y Municipios.</w:t>
      </w:r>
    </w:p>
    <w:p w14:paraId="4270A031" w14:textId="77777777" w:rsidR="00856A69" w:rsidRPr="00F627E7" w:rsidRDefault="00856A69" w:rsidP="00856A69">
      <w:pPr>
        <w:spacing w:after="0" w:line="360" w:lineRule="auto"/>
        <w:rPr>
          <w:color w:val="FF0000"/>
        </w:rPr>
      </w:pPr>
    </w:p>
    <w:p w14:paraId="1DC5AF38" w14:textId="75BE5F93" w:rsidR="00352E0C" w:rsidRPr="00F627E7" w:rsidRDefault="00352E0C" w:rsidP="00F821CE">
      <w:pPr>
        <w:spacing w:after="0" w:line="360" w:lineRule="auto"/>
        <w:rPr>
          <w:b/>
          <w:color w:val="auto"/>
        </w:rPr>
      </w:pPr>
      <w:r w:rsidRPr="00F627E7">
        <w:rPr>
          <w:b/>
          <w:color w:val="auto"/>
        </w:rPr>
        <w:lastRenderedPageBreak/>
        <w:t xml:space="preserve">TERCERO. NOTIFÍQUESE POR SAIMEX </w:t>
      </w:r>
      <w:r w:rsidRPr="00F627E7">
        <w:rPr>
          <w:color w:val="auto"/>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3DFCBCA" w14:textId="77777777" w:rsidR="00352E0C" w:rsidRPr="00F627E7" w:rsidRDefault="00352E0C" w:rsidP="00F821CE">
      <w:pPr>
        <w:spacing w:after="0" w:line="360" w:lineRule="auto"/>
        <w:rPr>
          <w:color w:val="auto"/>
        </w:rPr>
      </w:pPr>
    </w:p>
    <w:p w14:paraId="7B99D30E" w14:textId="77777777" w:rsidR="00352E0C" w:rsidRPr="00F627E7" w:rsidRDefault="00352E0C" w:rsidP="00F821CE">
      <w:pPr>
        <w:spacing w:after="0" w:line="360" w:lineRule="auto"/>
        <w:rPr>
          <w:color w:val="auto"/>
        </w:rPr>
      </w:pPr>
      <w:r w:rsidRPr="00F627E7">
        <w:rPr>
          <w:color w:val="auto"/>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742B5A6" w14:textId="77777777" w:rsidR="00352E0C" w:rsidRPr="00F627E7" w:rsidRDefault="00352E0C" w:rsidP="00F821CE">
      <w:pPr>
        <w:spacing w:after="0" w:line="360" w:lineRule="auto"/>
        <w:rPr>
          <w:color w:val="FF0000"/>
        </w:rPr>
      </w:pPr>
    </w:p>
    <w:p w14:paraId="353F7AFF" w14:textId="77777777" w:rsidR="00352E0C" w:rsidRPr="00F627E7" w:rsidRDefault="00352E0C" w:rsidP="00F821CE">
      <w:pPr>
        <w:spacing w:after="0" w:line="360" w:lineRule="auto"/>
        <w:rPr>
          <w:rFonts w:eastAsia="Calibri" w:cs="Tahoma"/>
          <w:b/>
          <w:color w:val="auto"/>
          <w:lang w:eastAsia="en-US"/>
        </w:rPr>
      </w:pPr>
      <w:r w:rsidRPr="00F627E7">
        <w:rPr>
          <w:b/>
          <w:color w:val="auto"/>
        </w:rPr>
        <w:t>CUARTO. NOTIFÍQUESE</w:t>
      </w:r>
      <w:r w:rsidRPr="00F627E7">
        <w:rPr>
          <w:color w:val="auto"/>
        </w:rPr>
        <w:t xml:space="preserve"> </w:t>
      </w:r>
      <w:r w:rsidRPr="00F627E7">
        <w:rPr>
          <w:b/>
          <w:color w:val="auto"/>
        </w:rPr>
        <w:t>POR SAIMEX</w:t>
      </w:r>
      <w:r w:rsidRPr="00F627E7">
        <w:rPr>
          <w:color w:val="auto"/>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F5E4C5F" w14:textId="77777777" w:rsidR="00352E0C" w:rsidRPr="00F627E7" w:rsidRDefault="00352E0C" w:rsidP="00F821CE">
      <w:pPr>
        <w:spacing w:after="0" w:line="360" w:lineRule="auto"/>
        <w:rPr>
          <w:b/>
          <w:color w:val="auto"/>
        </w:rPr>
      </w:pPr>
    </w:p>
    <w:p w14:paraId="3FA4BA25" w14:textId="017D6CD1" w:rsidR="00352E0C" w:rsidRPr="006875CB" w:rsidRDefault="00352E0C" w:rsidP="00F821CE">
      <w:pPr>
        <w:spacing w:after="0" w:line="360" w:lineRule="auto"/>
        <w:rPr>
          <w:color w:val="auto"/>
        </w:rPr>
      </w:pPr>
      <w:r w:rsidRPr="00F627E7">
        <w:rPr>
          <w:color w:val="auto"/>
        </w:rPr>
        <w:t>ASÍ LO RESUELVE, POR </w:t>
      </w:r>
      <w:r w:rsidRPr="00F627E7">
        <w:rPr>
          <w:b/>
          <w:color w:val="auto"/>
        </w:rPr>
        <w:t>UNANIMIDAD</w:t>
      </w:r>
      <w:r w:rsidRPr="00F627E7">
        <w:rPr>
          <w:color w:val="auto"/>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D5F5B" w:rsidRPr="00F627E7">
        <w:rPr>
          <w:color w:val="auto"/>
        </w:rPr>
        <w:t xml:space="preserve">DÉCIMA CUARTA SESIÓN </w:t>
      </w:r>
      <w:r w:rsidRPr="00F627E7">
        <w:rPr>
          <w:color w:val="auto"/>
        </w:rPr>
        <w:lastRenderedPageBreak/>
        <w:t xml:space="preserve">ORDINARIA, CELEBRADA EL </w:t>
      </w:r>
      <w:r w:rsidR="002D5F5B" w:rsidRPr="00F627E7">
        <w:rPr>
          <w:color w:val="auto"/>
        </w:rPr>
        <w:t>VEINTITRÉS DE ABRIL DE DOS MIL VEINTICINCO</w:t>
      </w:r>
      <w:r w:rsidR="006875CB" w:rsidRPr="00F627E7">
        <w:rPr>
          <w:color w:val="auto"/>
        </w:rPr>
        <w:t xml:space="preserve"> </w:t>
      </w:r>
      <w:r w:rsidRPr="00F627E7">
        <w:rPr>
          <w:color w:val="auto"/>
        </w:rPr>
        <w:t>ANTE EL SECRETARIO TÉCNICO DEL PLENO, ALEXIS TAPIA RAMÍREZ.</w:t>
      </w:r>
    </w:p>
    <w:p w14:paraId="27411D14" w14:textId="77777777" w:rsidR="00352E0C" w:rsidRPr="000D0491" w:rsidRDefault="00352E0C" w:rsidP="00F821CE">
      <w:pPr>
        <w:spacing w:after="0" w:line="360" w:lineRule="auto"/>
        <w:rPr>
          <w:b/>
          <w:color w:val="FF0000"/>
        </w:rPr>
      </w:pPr>
    </w:p>
    <w:p w14:paraId="4C0E16FB" w14:textId="77777777" w:rsidR="00352E0C" w:rsidRPr="000D0491" w:rsidRDefault="00352E0C" w:rsidP="00F821CE">
      <w:pPr>
        <w:spacing w:after="0" w:line="360" w:lineRule="auto"/>
        <w:rPr>
          <w:b/>
          <w:color w:val="FF0000"/>
        </w:rPr>
      </w:pPr>
    </w:p>
    <w:p w14:paraId="4C031395" w14:textId="06D3B2FD" w:rsidR="001A66A9" w:rsidRPr="000D0491" w:rsidRDefault="001A66A9" w:rsidP="00F821CE">
      <w:pPr>
        <w:spacing w:after="0" w:line="360" w:lineRule="auto"/>
        <w:rPr>
          <w:b/>
          <w:color w:val="FF0000"/>
        </w:rPr>
      </w:pPr>
    </w:p>
    <w:p w14:paraId="7598652F" w14:textId="77777777" w:rsidR="00352E0C" w:rsidRPr="000D0491" w:rsidRDefault="00352E0C" w:rsidP="00F821CE">
      <w:pPr>
        <w:spacing w:after="0" w:line="360" w:lineRule="auto"/>
        <w:rPr>
          <w:b/>
          <w:color w:val="FF0000"/>
        </w:rPr>
      </w:pPr>
    </w:p>
    <w:p w14:paraId="1C2BA4A0" w14:textId="77777777" w:rsidR="00352E0C" w:rsidRPr="000D0491" w:rsidRDefault="00352E0C" w:rsidP="00F821CE">
      <w:pPr>
        <w:spacing w:after="0" w:line="360" w:lineRule="auto"/>
        <w:rPr>
          <w:b/>
          <w:color w:val="FF0000"/>
        </w:rPr>
      </w:pPr>
    </w:p>
    <w:p w14:paraId="2061CA3C" w14:textId="77777777" w:rsidR="00352E0C" w:rsidRPr="000D0491" w:rsidRDefault="00352E0C" w:rsidP="00F821CE">
      <w:pPr>
        <w:spacing w:after="0" w:line="360" w:lineRule="auto"/>
        <w:rPr>
          <w:b/>
          <w:color w:val="FF0000"/>
        </w:rPr>
      </w:pPr>
    </w:p>
    <w:p w14:paraId="00086C05" w14:textId="77777777" w:rsidR="00352E0C" w:rsidRPr="000D0491" w:rsidRDefault="00352E0C" w:rsidP="00F821CE">
      <w:pPr>
        <w:spacing w:after="0" w:line="360" w:lineRule="auto"/>
        <w:rPr>
          <w:b/>
          <w:color w:val="FF0000"/>
        </w:rPr>
      </w:pPr>
    </w:p>
    <w:p w14:paraId="3E26BBC9" w14:textId="77777777" w:rsidR="00352E0C" w:rsidRPr="000D0491" w:rsidRDefault="00352E0C" w:rsidP="00F821CE">
      <w:pPr>
        <w:spacing w:after="0" w:line="360" w:lineRule="auto"/>
        <w:rPr>
          <w:b/>
          <w:color w:val="FF0000"/>
        </w:rPr>
      </w:pPr>
    </w:p>
    <w:p w14:paraId="4314BFF9" w14:textId="77777777" w:rsidR="00352E0C" w:rsidRPr="000D0491" w:rsidRDefault="00352E0C" w:rsidP="00F821CE">
      <w:pPr>
        <w:spacing w:after="0" w:line="360" w:lineRule="auto"/>
        <w:rPr>
          <w:b/>
          <w:color w:val="FF0000"/>
        </w:rPr>
      </w:pPr>
    </w:p>
    <w:p w14:paraId="6E69D0CB" w14:textId="77777777" w:rsidR="00352E0C" w:rsidRPr="000D0491" w:rsidRDefault="00352E0C" w:rsidP="00F821CE">
      <w:pPr>
        <w:spacing w:after="0" w:line="360" w:lineRule="auto"/>
        <w:rPr>
          <w:b/>
          <w:color w:val="FF0000"/>
        </w:rPr>
      </w:pPr>
    </w:p>
    <w:p w14:paraId="6897CC63" w14:textId="77777777" w:rsidR="00352E0C" w:rsidRPr="000D0491" w:rsidRDefault="00352E0C" w:rsidP="00F821CE">
      <w:pPr>
        <w:spacing w:after="0" w:line="360" w:lineRule="auto"/>
        <w:rPr>
          <w:b/>
          <w:color w:val="FF0000"/>
        </w:rPr>
      </w:pPr>
    </w:p>
    <w:p w14:paraId="7A1874CA" w14:textId="77777777" w:rsidR="00352E0C" w:rsidRPr="000D0491" w:rsidRDefault="00352E0C" w:rsidP="00F821CE">
      <w:pPr>
        <w:spacing w:after="0" w:line="360" w:lineRule="auto"/>
        <w:rPr>
          <w:color w:val="FF0000"/>
        </w:rPr>
      </w:pPr>
    </w:p>
    <w:p w14:paraId="570A1999" w14:textId="77777777" w:rsidR="007F5EA6" w:rsidRPr="000D0491" w:rsidRDefault="007F5EA6" w:rsidP="00F821CE">
      <w:pPr>
        <w:spacing w:after="0" w:line="360" w:lineRule="auto"/>
        <w:rPr>
          <w:color w:val="FF0000"/>
        </w:rPr>
      </w:pPr>
    </w:p>
    <w:p w14:paraId="3984E02B" w14:textId="77777777" w:rsidR="007F5EA6" w:rsidRPr="000D0491" w:rsidRDefault="007F5EA6" w:rsidP="00F821CE">
      <w:pPr>
        <w:spacing w:after="0" w:line="360" w:lineRule="auto"/>
        <w:rPr>
          <w:color w:val="FF0000"/>
        </w:rPr>
      </w:pPr>
    </w:p>
    <w:p w14:paraId="3998A671" w14:textId="77777777" w:rsidR="007F5EA6" w:rsidRPr="000D0491" w:rsidRDefault="007F5EA6" w:rsidP="00F821CE">
      <w:pPr>
        <w:spacing w:after="0" w:line="360" w:lineRule="auto"/>
        <w:rPr>
          <w:color w:val="FF0000"/>
        </w:rPr>
      </w:pPr>
    </w:p>
    <w:p w14:paraId="30360835" w14:textId="77777777" w:rsidR="007F5EA6" w:rsidRDefault="007F5EA6" w:rsidP="00F821CE">
      <w:pPr>
        <w:spacing w:after="0" w:line="360" w:lineRule="auto"/>
        <w:rPr>
          <w:color w:val="FF0000"/>
        </w:rPr>
      </w:pPr>
    </w:p>
    <w:p w14:paraId="710C109B" w14:textId="77777777" w:rsidR="00F627E7" w:rsidRDefault="00F627E7" w:rsidP="00F821CE">
      <w:pPr>
        <w:spacing w:after="0" w:line="360" w:lineRule="auto"/>
        <w:rPr>
          <w:color w:val="FF0000"/>
        </w:rPr>
      </w:pPr>
    </w:p>
    <w:p w14:paraId="76E5FE4B" w14:textId="77777777" w:rsidR="00F627E7" w:rsidRDefault="00F627E7" w:rsidP="00F821CE">
      <w:pPr>
        <w:spacing w:after="0" w:line="360" w:lineRule="auto"/>
        <w:rPr>
          <w:color w:val="FF0000"/>
        </w:rPr>
      </w:pPr>
    </w:p>
    <w:p w14:paraId="70598A57" w14:textId="77777777" w:rsidR="00F627E7" w:rsidRDefault="00F627E7" w:rsidP="00F821CE">
      <w:pPr>
        <w:spacing w:after="0" w:line="360" w:lineRule="auto"/>
        <w:rPr>
          <w:color w:val="FF0000"/>
        </w:rPr>
      </w:pPr>
    </w:p>
    <w:p w14:paraId="361D18A1" w14:textId="77777777" w:rsidR="00F627E7" w:rsidRDefault="00F627E7" w:rsidP="00F821CE">
      <w:pPr>
        <w:spacing w:after="0" w:line="360" w:lineRule="auto"/>
        <w:rPr>
          <w:color w:val="FF0000"/>
        </w:rPr>
      </w:pPr>
    </w:p>
    <w:p w14:paraId="1546970E" w14:textId="77777777" w:rsidR="00F627E7" w:rsidRDefault="00F627E7" w:rsidP="00F821CE">
      <w:pPr>
        <w:spacing w:after="0" w:line="360" w:lineRule="auto"/>
        <w:rPr>
          <w:color w:val="FF0000"/>
        </w:rPr>
      </w:pPr>
    </w:p>
    <w:p w14:paraId="501DC143" w14:textId="77777777" w:rsidR="00F627E7" w:rsidRDefault="00F627E7" w:rsidP="00F821CE">
      <w:pPr>
        <w:spacing w:after="0" w:line="360" w:lineRule="auto"/>
        <w:rPr>
          <w:color w:val="FF0000"/>
        </w:rPr>
      </w:pPr>
    </w:p>
    <w:p w14:paraId="208C04A1" w14:textId="77777777" w:rsidR="00F627E7" w:rsidRDefault="00F627E7" w:rsidP="00F821CE">
      <w:pPr>
        <w:spacing w:after="0" w:line="360" w:lineRule="auto"/>
        <w:rPr>
          <w:color w:val="FF0000"/>
        </w:rPr>
      </w:pPr>
    </w:p>
    <w:p w14:paraId="369A4D6F" w14:textId="77777777" w:rsidR="00F627E7" w:rsidRDefault="00F627E7" w:rsidP="00F821CE">
      <w:pPr>
        <w:spacing w:after="0" w:line="360" w:lineRule="auto"/>
        <w:rPr>
          <w:color w:val="FF0000"/>
        </w:rPr>
      </w:pPr>
    </w:p>
    <w:p w14:paraId="589976F6" w14:textId="77777777" w:rsidR="00F627E7" w:rsidRPr="000D0491" w:rsidRDefault="00F627E7" w:rsidP="00F821CE">
      <w:pPr>
        <w:spacing w:after="0" w:line="360" w:lineRule="auto"/>
        <w:rPr>
          <w:color w:val="FF0000"/>
        </w:rPr>
      </w:pPr>
    </w:p>
    <w:p w14:paraId="23E593DA" w14:textId="77777777" w:rsidR="007F5EA6" w:rsidRPr="000D0491" w:rsidRDefault="007F5EA6" w:rsidP="00F821CE">
      <w:pPr>
        <w:spacing w:after="0" w:line="360" w:lineRule="auto"/>
        <w:rPr>
          <w:color w:val="FF0000"/>
        </w:rPr>
      </w:pPr>
    </w:p>
    <w:p w14:paraId="3965C752" w14:textId="77777777" w:rsidR="007F5EA6" w:rsidRPr="000D0491" w:rsidRDefault="007F5EA6" w:rsidP="00F821CE">
      <w:pPr>
        <w:spacing w:after="0" w:line="360" w:lineRule="auto"/>
        <w:rPr>
          <w:color w:val="FF0000"/>
        </w:rPr>
      </w:pPr>
    </w:p>
    <w:p w14:paraId="109C6650" w14:textId="77777777" w:rsidR="007F5EA6" w:rsidRPr="000D0491" w:rsidRDefault="007F5EA6" w:rsidP="00F821CE">
      <w:pPr>
        <w:spacing w:after="0" w:line="360" w:lineRule="auto"/>
        <w:rPr>
          <w:color w:val="FF0000"/>
        </w:rPr>
      </w:pPr>
    </w:p>
    <w:p w14:paraId="5B0DD684" w14:textId="77777777" w:rsidR="007F5EA6" w:rsidRPr="000D0491" w:rsidRDefault="007F5EA6" w:rsidP="00F821CE">
      <w:pPr>
        <w:spacing w:after="0" w:line="360" w:lineRule="auto"/>
        <w:rPr>
          <w:color w:val="FF0000"/>
        </w:rPr>
      </w:pPr>
    </w:p>
    <w:p w14:paraId="3CEB5C6C" w14:textId="77777777" w:rsidR="007F5EA6" w:rsidRPr="000D0491" w:rsidRDefault="007F5EA6" w:rsidP="00F821CE">
      <w:pPr>
        <w:spacing w:after="0" w:line="360" w:lineRule="auto"/>
        <w:rPr>
          <w:color w:val="FF0000"/>
        </w:rPr>
      </w:pPr>
    </w:p>
    <w:p w14:paraId="2C45663D" w14:textId="77777777" w:rsidR="007F5EA6" w:rsidRPr="000D0491" w:rsidRDefault="007F5EA6" w:rsidP="00F821CE">
      <w:pPr>
        <w:spacing w:after="0" w:line="360" w:lineRule="auto"/>
        <w:rPr>
          <w:color w:val="FF0000"/>
        </w:rPr>
      </w:pPr>
    </w:p>
    <w:p w14:paraId="7D70052D" w14:textId="77777777" w:rsidR="007F5EA6" w:rsidRPr="000D0491" w:rsidRDefault="007F5EA6" w:rsidP="00F821CE">
      <w:pPr>
        <w:spacing w:after="0" w:line="360" w:lineRule="auto"/>
        <w:rPr>
          <w:color w:val="FF0000"/>
        </w:rPr>
      </w:pPr>
    </w:p>
    <w:p w14:paraId="4D839971" w14:textId="77777777" w:rsidR="007F5EA6" w:rsidRPr="000D0491" w:rsidRDefault="007F5EA6" w:rsidP="00F821CE">
      <w:pPr>
        <w:spacing w:after="0" w:line="360" w:lineRule="auto"/>
        <w:rPr>
          <w:color w:val="FF0000"/>
        </w:rPr>
      </w:pPr>
    </w:p>
    <w:sectPr w:rsidR="007F5EA6" w:rsidRPr="000D0491">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7697D" w14:textId="77777777" w:rsidR="00DB38BE" w:rsidRDefault="00DB38BE">
      <w:pPr>
        <w:spacing w:after="0" w:line="240" w:lineRule="auto"/>
      </w:pPr>
      <w:r>
        <w:separator/>
      </w:r>
    </w:p>
  </w:endnote>
  <w:endnote w:type="continuationSeparator" w:id="0">
    <w:p w14:paraId="103367FE" w14:textId="77777777" w:rsidR="00DB38BE" w:rsidRDefault="00DB3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E8C57" w14:textId="77777777" w:rsidR="009529B4" w:rsidRDefault="009529B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E0938">
      <w:rPr>
        <w:b/>
        <w:noProof/>
        <w:color w:val="000000"/>
        <w:sz w:val="24"/>
        <w:szCs w:val="24"/>
      </w:rPr>
      <w:t>33</w:t>
    </w:r>
    <w:r>
      <w:rPr>
        <w:b/>
        <w:color w:val="000000"/>
        <w:sz w:val="24"/>
        <w:szCs w:val="24"/>
      </w:rPr>
      <w:fldChar w:fldCharType="end"/>
    </w:r>
  </w:p>
  <w:p w14:paraId="54EADD57" w14:textId="77777777" w:rsidR="009529B4" w:rsidRDefault="009529B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ED17F" w14:textId="77777777" w:rsidR="009529B4" w:rsidRDefault="009529B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B4A5D">
      <w:rPr>
        <w:b/>
        <w:noProof/>
        <w:color w:val="000000"/>
        <w:sz w:val="24"/>
        <w:szCs w:val="24"/>
      </w:rPr>
      <w:t>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B4A5D">
      <w:rPr>
        <w:b/>
        <w:noProof/>
        <w:color w:val="000000"/>
        <w:sz w:val="24"/>
        <w:szCs w:val="24"/>
      </w:rPr>
      <w:t>33</w:t>
    </w:r>
    <w:r>
      <w:rPr>
        <w:b/>
        <w:color w:val="000000"/>
        <w:sz w:val="24"/>
        <w:szCs w:val="24"/>
      </w:rPr>
      <w:fldChar w:fldCharType="end"/>
    </w:r>
  </w:p>
  <w:p w14:paraId="07C7DD84" w14:textId="77777777" w:rsidR="009529B4" w:rsidRDefault="009529B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6C693" w14:textId="77777777" w:rsidR="009529B4" w:rsidRDefault="009529B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B4A5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B4A5D">
      <w:rPr>
        <w:b/>
        <w:noProof/>
        <w:color w:val="000000"/>
        <w:sz w:val="24"/>
        <w:szCs w:val="24"/>
      </w:rPr>
      <w:t>33</w:t>
    </w:r>
    <w:r>
      <w:rPr>
        <w:b/>
        <w:color w:val="000000"/>
        <w:sz w:val="24"/>
        <w:szCs w:val="24"/>
      </w:rPr>
      <w:fldChar w:fldCharType="end"/>
    </w:r>
  </w:p>
  <w:p w14:paraId="51CCCC8B" w14:textId="77777777" w:rsidR="009529B4" w:rsidRDefault="009529B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5CCA4" w14:textId="77777777" w:rsidR="00DB38BE" w:rsidRDefault="00DB38BE">
      <w:pPr>
        <w:spacing w:after="0" w:line="240" w:lineRule="auto"/>
      </w:pPr>
      <w:r>
        <w:separator/>
      </w:r>
    </w:p>
  </w:footnote>
  <w:footnote w:type="continuationSeparator" w:id="0">
    <w:p w14:paraId="22FEEE3B" w14:textId="77777777" w:rsidR="00DB38BE" w:rsidRDefault="00DB38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926E5" w14:textId="77777777" w:rsidR="009529B4" w:rsidRDefault="009529B4">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529B4" w14:paraId="74DF5A77" w14:textId="77777777">
      <w:trPr>
        <w:trHeight w:val="132"/>
      </w:trPr>
      <w:tc>
        <w:tcPr>
          <w:tcW w:w="2691" w:type="dxa"/>
        </w:tcPr>
        <w:p w14:paraId="6F05FE59" w14:textId="77777777" w:rsidR="009529B4" w:rsidRDefault="009529B4">
          <w:pPr>
            <w:tabs>
              <w:tab w:val="right" w:pos="8838"/>
            </w:tabs>
            <w:ind w:right="-105"/>
            <w:rPr>
              <w:b/>
            </w:rPr>
          </w:pPr>
          <w:r>
            <w:rPr>
              <w:b/>
            </w:rPr>
            <w:t>Recurso de Revisión:</w:t>
          </w:r>
        </w:p>
      </w:tc>
      <w:tc>
        <w:tcPr>
          <w:tcW w:w="3405" w:type="dxa"/>
        </w:tcPr>
        <w:p w14:paraId="53FB9065" w14:textId="77777777" w:rsidR="009529B4" w:rsidRDefault="009529B4">
          <w:pPr>
            <w:tabs>
              <w:tab w:val="right" w:pos="8838"/>
            </w:tabs>
            <w:ind w:left="-28" w:right="-32"/>
          </w:pPr>
          <w:r>
            <w:t>03846/INFOEM/IP/RR/2020</w:t>
          </w:r>
        </w:p>
      </w:tc>
    </w:tr>
    <w:tr w:rsidR="009529B4" w14:paraId="6BDE3FF8" w14:textId="77777777">
      <w:trPr>
        <w:trHeight w:val="261"/>
      </w:trPr>
      <w:tc>
        <w:tcPr>
          <w:tcW w:w="2691" w:type="dxa"/>
        </w:tcPr>
        <w:p w14:paraId="379E7706" w14:textId="77777777" w:rsidR="009529B4" w:rsidRDefault="009529B4">
          <w:pPr>
            <w:tabs>
              <w:tab w:val="right" w:pos="8838"/>
            </w:tabs>
            <w:ind w:right="-105"/>
            <w:rPr>
              <w:b/>
            </w:rPr>
          </w:pPr>
          <w:r>
            <w:rPr>
              <w:b/>
            </w:rPr>
            <w:t>Sujeto Obligado:</w:t>
          </w:r>
        </w:p>
      </w:tc>
      <w:tc>
        <w:tcPr>
          <w:tcW w:w="3405" w:type="dxa"/>
        </w:tcPr>
        <w:p w14:paraId="5548FB51" w14:textId="77777777" w:rsidR="009529B4" w:rsidRDefault="009529B4">
          <w:pPr>
            <w:tabs>
              <w:tab w:val="right" w:pos="8838"/>
            </w:tabs>
            <w:ind w:right="-32"/>
          </w:pPr>
          <w:r>
            <w:t xml:space="preserve">Ayuntamiento de </w:t>
          </w:r>
          <w:proofErr w:type="spellStart"/>
          <w:r>
            <w:t>Temascalcingo</w:t>
          </w:r>
          <w:proofErr w:type="spellEnd"/>
        </w:p>
      </w:tc>
    </w:tr>
    <w:tr w:rsidR="009529B4" w14:paraId="138E7E21" w14:textId="77777777">
      <w:trPr>
        <w:trHeight w:val="261"/>
      </w:trPr>
      <w:tc>
        <w:tcPr>
          <w:tcW w:w="2691" w:type="dxa"/>
        </w:tcPr>
        <w:p w14:paraId="4848FC5D" w14:textId="77777777" w:rsidR="009529B4" w:rsidRDefault="009529B4">
          <w:pPr>
            <w:tabs>
              <w:tab w:val="right" w:pos="8838"/>
            </w:tabs>
            <w:ind w:right="-105"/>
            <w:rPr>
              <w:b/>
            </w:rPr>
          </w:pPr>
          <w:r>
            <w:rPr>
              <w:b/>
            </w:rPr>
            <w:t>Comisionado Ponente:</w:t>
          </w:r>
        </w:p>
      </w:tc>
      <w:tc>
        <w:tcPr>
          <w:tcW w:w="3405" w:type="dxa"/>
        </w:tcPr>
        <w:p w14:paraId="33064B96" w14:textId="77777777" w:rsidR="009529B4" w:rsidRDefault="009529B4">
          <w:pPr>
            <w:tabs>
              <w:tab w:val="right" w:pos="8838"/>
            </w:tabs>
            <w:ind w:right="-32"/>
            <w:rPr>
              <w:b/>
            </w:rPr>
          </w:pPr>
          <w:r>
            <w:t>Luis Gustavo Parra Noriega</w:t>
          </w:r>
        </w:p>
      </w:tc>
    </w:tr>
  </w:tbl>
  <w:p w14:paraId="5C897A26" w14:textId="77777777" w:rsidR="009529B4" w:rsidRDefault="00DB38BE">
    <w:pPr>
      <w:pBdr>
        <w:top w:val="nil"/>
        <w:left w:val="nil"/>
        <w:bottom w:val="nil"/>
        <w:right w:val="nil"/>
        <w:between w:val="nil"/>
      </w:pBdr>
      <w:tabs>
        <w:tab w:val="center" w:pos="4419"/>
        <w:tab w:val="right" w:pos="8838"/>
      </w:tabs>
      <w:spacing w:after="0" w:line="240" w:lineRule="auto"/>
      <w:rPr>
        <w:color w:val="000000"/>
      </w:rPr>
    </w:pPr>
    <w:r>
      <w:rPr>
        <w:color w:val="000000"/>
      </w:rPr>
      <w:pict w14:anchorId="32747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2DAE0" w14:textId="45CE8F65" w:rsidR="009529B4" w:rsidRDefault="00DB38BE">
    <w:pPr>
      <w:widowControl w:val="0"/>
      <w:pBdr>
        <w:top w:val="nil"/>
        <w:left w:val="nil"/>
        <w:bottom w:val="nil"/>
        <w:right w:val="nil"/>
        <w:between w:val="nil"/>
      </w:pBdr>
      <w:spacing w:after="0" w:line="276" w:lineRule="auto"/>
      <w:jc w:val="left"/>
    </w:pPr>
    <w:r>
      <w:rPr>
        <w:color w:val="000000"/>
      </w:rPr>
      <w:pict w14:anchorId="380D2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85.35pt;margin-top:-134.05pt;width:663.5pt;height:12in;z-index:-251659776;mso-wrap-edited:f;mso-width-percent:0;mso-height-percent:0;mso-position-horizontal-relative:margin;mso-position-vertical-relative:margin;mso-width-percent:0;mso-height-percent:0">
          <v:imagedata r:id="rId1" o:title="image1"/>
          <w10:wrap anchorx="margin" anchory="margin"/>
        </v:shape>
      </w:pict>
    </w:r>
  </w:p>
  <w:tbl>
    <w:tblPr>
      <w:tblStyle w:val="a"/>
      <w:tblW w:w="6946" w:type="dxa"/>
      <w:tblInd w:w="3686" w:type="dxa"/>
      <w:tblBorders>
        <w:top w:val="nil"/>
        <w:left w:val="nil"/>
        <w:bottom w:val="nil"/>
        <w:right w:val="nil"/>
        <w:insideH w:val="nil"/>
        <w:insideV w:val="nil"/>
      </w:tblBorders>
      <w:tblLayout w:type="fixed"/>
      <w:tblLook w:val="0400" w:firstRow="0" w:lastRow="0" w:firstColumn="0" w:lastColumn="0" w:noHBand="0" w:noVBand="1"/>
    </w:tblPr>
    <w:tblGrid>
      <w:gridCol w:w="2551"/>
      <w:gridCol w:w="4395"/>
    </w:tblGrid>
    <w:tr w:rsidR="009529B4" w14:paraId="23AD0FD6" w14:textId="77777777" w:rsidTr="00015D36">
      <w:trPr>
        <w:trHeight w:val="138"/>
      </w:trPr>
      <w:tc>
        <w:tcPr>
          <w:tcW w:w="2551" w:type="dxa"/>
          <w:vAlign w:val="center"/>
        </w:tcPr>
        <w:p w14:paraId="2E53B4AB" w14:textId="77777777" w:rsidR="009529B4" w:rsidRPr="00FA6F25" w:rsidRDefault="009529B4">
          <w:pPr>
            <w:tabs>
              <w:tab w:val="right" w:pos="8838"/>
            </w:tabs>
            <w:ind w:right="-105"/>
            <w:jc w:val="left"/>
            <w:rPr>
              <w:rFonts w:ascii="Palatino Linotype" w:hAnsi="Palatino Linotype"/>
              <w:b/>
            </w:rPr>
          </w:pPr>
          <w:r w:rsidRPr="00FA6F25">
            <w:rPr>
              <w:rFonts w:ascii="Palatino Linotype" w:hAnsi="Palatino Linotype"/>
              <w:b/>
            </w:rPr>
            <w:t>Recurso de Revisión:</w:t>
          </w:r>
        </w:p>
      </w:tc>
      <w:tc>
        <w:tcPr>
          <w:tcW w:w="4395" w:type="dxa"/>
        </w:tcPr>
        <w:p w14:paraId="5C46D02C" w14:textId="1635574E" w:rsidR="009529B4" w:rsidRPr="00FA6F25" w:rsidRDefault="009529B4">
          <w:pPr>
            <w:tabs>
              <w:tab w:val="right" w:pos="8838"/>
            </w:tabs>
            <w:ind w:left="-113" w:right="57"/>
            <w:rPr>
              <w:rFonts w:ascii="Palatino Linotype" w:hAnsi="Palatino Linotype"/>
            </w:rPr>
          </w:pPr>
          <w:r w:rsidRPr="00FA6F25">
            <w:rPr>
              <w:rFonts w:ascii="Palatino Linotype" w:hAnsi="Palatino Linotype"/>
            </w:rPr>
            <w:t>0</w:t>
          </w:r>
          <w:r>
            <w:rPr>
              <w:rFonts w:ascii="Palatino Linotype" w:hAnsi="Palatino Linotype"/>
            </w:rPr>
            <w:t>2401</w:t>
          </w:r>
          <w:r w:rsidRPr="00FA6F25">
            <w:rPr>
              <w:rFonts w:ascii="Palatino Linotype" w:hAnsi="Palatino Linotype"/>
            </w:rPr>
            <w:t>/INFOEM/IP/RR/202</w:t>
          </w:r>
          <w:r w:rsidR="00F80D69">
            <w:rPr>
              <w:rFonts w:ascii="Palatino Linotype" w:hAnsi="Palatino Linotype"/>
            </w:rPr>
            <w:t>5</w:t>
          </w:r>
          <w:r w:rsidRPr="00FA6F25">
            <w:rPr>
              <w:rFonts w:ascii="Palatino Linotype" w:hAnsi="Palatino Linotype"/>
            </w:rPr>
            <w:t xml:space="preserve"> </w:t>
          </w:r>
        </w:p>
      </w:tc>
    </w:tr>
    <w:tr w:rsidR="009529B4" w14:paraId="7FA2B2A3" w14:textId="77777777" w:rsidTr="008309FC">
      <w:trPr>
        <w:trHeight w:val="268"/>
      </w:trPr>
      <w:tc>
        <w:tcPr>
          <w:tcW w:w="2551" w:type="dxa"/>
        </w:tcPr>
        <w:p w14:paraId="41455524" w14:textId="77777777" w:rsidR="009529B4" w:rsidRPr="00FA6F25" w:rsidRDefault="009529B4">
          <w:pPr>
            <w:tabs>
              <w:tab w:val="right" w:pos="8838"/>
            </w:tabs>
            <w:ind w:right="-105"/>
            <w:rPr>
              <w:rFonts w:ascii="Palatino Linotype" w:hAnsi="Palatino Linotype"/>
              <w:b/>
            </w:rPr>
          </w:pPr>
          <w:r w:rsidRPr="00FA6F25">
            <w:rPr>
              <w:rFonts w:ascii="Palatino Linotype" w:hAnsi="Palatino Linotype"/>
              <w:b/>
            </w:rPr>
            <w:t>Sujeto Obligado:</w:t>
          </w:r>
        </w:p>
      </w:tc>
      <w:tc>
        <w:tcPr>
          <w:tcW w:w="4395" w:type="dxa"/>
        </w:tcPr>
        <w:p w14:paraId="1BE01C19" w14:textId="78BA6C46" w:rsidR="009529B4" w:rsidRPr="00FA6F25" w:rsidRDefault="009529B4" w:rsidP="008309FC">
          <w:pPr>
            <w:tabs>
              <w:tab w:val="right" w:pos="8838"/>
            </w:tabs>
            <w:ind w:left="-113"/>
            <w:rPr>
              <w:rFonts w:ascii="Palatino Linotype" w:hAnsi="Palatino Linotype"/>
            </w:rPr>
          </w:pPr>
          <w:r>
            <w:rPr>
              <w:rFonts w:ascii="Palatino Linotype" w:hAnsi="Palatino Linotype"/>
              <w:color w:val="000000"/>
            </w:rPr>
            <w:t>Ayuntamiento de Toluca</w:t>
          </w:r>
        </w:p>
      </w:tc>
    </w:tr>
    <w:tr w:rsidR="009529B4" w14:paraId="3800C27A" w14:textId="77777777" w:rsidTr="00015D36">
      <w:trPr>
        <w:trHeight w:val="273"/>
      </w:trPr>
      <w:tc>
        <w:tcPr>
          <w:tcW w:w="2551" w:type="dxa"/>
        </w:tcPr>
        <w:p w14:paraId="1FAC02F7" w14:textId="77777777" w:rsidR="009529B4" w:rsidRPr="00FA6F25" w:rsidRDefault="009529B4">
          <w:pPr>
            <w:tabs>
              <w:tab w:val="right" w:pos="8838"/>
            </w:tabs>
            <w:ind w:right="-105"/>
            <w:rPr>
              <w:rFonts w:ascii="Palatino Linotype" w:hAnsi="Palatino Linotype"/>
              <w:b/>
            </w:rPr>
          </w:pPr>
          <w:r w:rsidRPr="00FA6F25">
            <w:rPr>
              <w:rFonts w:ascii="Palatino Linotype" w:hAnsi="Palatino Linotype"/>
              <w:b/>
            </w:rPr>
            <w:t>Comisionado Ponente:</w:t>
          </w:r>
        </w:p>
      </w:tc>
      <w:tc>
        <w:tcPr>
          <w:tcW w:w="4395" w:type="dxa"/>
        </w:tcPr>
        <w:p w14:paraId="112C5999" w14:textId="77777777" w:rsidR="009529B4" w:rsidRDefault="009529B4">
          <w:pPr>
            <w:tabs>
              <w:tab w:val="right" w:pos="8838"/>
            </w:tabs>
            <w:ind w:left="-113" w:right="-170"/>
            <w:rPr>
              <w:rFonts w:ascii="Palatino Linotype" w:hAnsi="Palatino Linotype"/>
            </w:rPr>
          </w:pPr>
          <w:r w:rsidRPr="00FA6F25">
            <w:rPr>
              <w:rFonts w:ascii="Palatino Linotype" w:hAnsi="Palatino Linotype"/>
            </w:rPr>
            <w:t>Luis Gustavo Parra Noriega</w:t>
          </w:r>
        </w:p>
        <w:p w14:paraId="24FA7900" w14:textId="77777777" w:rsidR="008309FC" w:rsidRPr="00FA6F25" w:rsidRDefault="008309FC">
          <w:pPr>
            <w:tabs>
              <w:tab w:val="right" w:pos="8838"/>
            </w:tabs>
            <w:ind w:left="-113" w:right="-170"/>
            <w:rPr>
              <w:rFonts w:ascii="Palatino Linotype" w:hAnsi="Palatino Linotype"/>
              <w:b/>
            </w:rPr>
          </w:pPr>
        </w:p>
      </w:tc>
    </w:tr>
  </w:tbl>
  <w:p w14:paraId="1031951F" w14:textId="3DD8EB7A" w:rsidR="009529B4" w:rsidRDefault="009529B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6DFF3" w14:textId="77777777" w:rsidR="009529B4" w:rsidRDefault="009529B4">
    <w:pPr>
      <w:widowControl w:val="0"/>
      <w:pBdr>
        <w:top w:val="nil"/>
        <w:left w:val="nil"/>
        <w:bottom w:val="nil"/>
        <w:right w:val="nil"/>
        <w:between w:val="nil"/>
      </w:pBdr>
      <w:spacing w:after="0" w:line="276" w:lineRule="auto"/>
      <w:jc w:val="left"/>
      <w:rPr>
        <w:color w:val="000000"/>
      </w:rPr>
    </w:pPr>
  </w:p>
  <w:tbl>
    <w:tblPr>
      <w:tblStyle w:val="a1"/>
      <w:tblW w:w="7087" w:type="dxa"/>
      <w:tblInd w:w="3686" w:type="dxa"/>
      <w:tblBorders>
        <w:top w:val="nil"/>
        <w:left w:val="nil"/>
        <w:bottom w:val="nil"/>
        <w:right w:val="nil"/>
        <w:insideH w:val="nil"/>
        <w:insideV w:val="nil"/>
      </w:tblBorders>
      <w:tblLayout w:type="fixed"/>
      <w:tblLook w:val="0400" w:firstRow="0" w:lastRow="0" w:firstColumn="0" w:lastColumn="0" w:noHBand="0" w:noVBand="1"/>
    </w:tblPr>
    <w:tblGrid>
      <w:gridCol w:w="2443"/>
      <w:gridCol w:w="4644"/>
    </w:tblGrid>
    <w:tr w:rsidR="009529B4" w14:paraId="52C0DE4C" w14:textId="77777777" w:rsidTr="00015D36">
      <w:trPr>
        <w:trHeight w:val="132"/>
      </w:trPr>
      <w:tc>
        <w:tcPr>
          <w:tcW w:w="2443" w:type="dxa"/>
        </w:tcPr>
        <w:p w14:paraId="66AA5DD1" w14:textId="77777777" w:rsidR="009529B4" w:rsidRPr="00FA6F25" w:rsidRDefault="009529B4">
          <w:pPr>
            <w:tabs>
              <w:tab w:val="right" w:pos="8838"/>
            </w:tabs>
            <w:ind w:right="-105"/>
            <w:rPr>
              <w:rFonts w:ascii="Palatino Linotype" w:hAnsi="Palatino Linotype"/>
              <w:b/>
            </w:rPr>
          </w:pPr>
          <w:r w:rsidRPr="00FA6F25">
            <w:rPr>
              <w:rFonts w:ascii="Palatino Linotype" w:hAnsi="Palatino Linotype"/>
              <w:b/>
            </w:rPr>
            <w:t>Recurso de Revisión:</w:t>
          </w:r>
        </w:p>
      </w:tc>
      <w:tc>
        <w:tcPr>
          <w:tcW w:w="4644" w:type="dxa"/>
        </w:tcPr>
        <w:p w14:paraId="30DE1463" w14:textId="452C10C2" w:rsidR="009529B4" w:rsidRPr="000D0491" w:rsidRDefault="009529B4">
          <w:pPr>
            <w:tabs>
              <w:tab w:val="right" w:pos="8838"/>
            </w:tabs>
            <w:ind w:left="-111" w:right="-32"/>
            <w:rPr>
              <w:rFonts w:ascii="Palatino Linotype" w:hAnsi="Palatino Linotype"/>
              <w:color w:val="000000"/>
            </w:rPr>
          </w:pPr>
          <w:r w:rsidRPr="000D0491">
            <w:rPr>
              <w:rFonts w:ascii="Palatino Linotype" w:hAnsi="Palatino Linotype"/>
              <w:color w:val="000000"/>
            </w:rPr>
            <w:t> 02401/INFOEM/IP/RR/2025</w:t>
          </w:r>
        </w:p>
      </w:tc>
    </w:tr>
    <w:tr w:rsidR="009529B4" w14:paraId="1AA7046F" w14:textId="77777777" w:rsidTr="00015D36">
      <w:trPr>
        <w:trHeight w:val="132"/>
      </w:trPr>
      <w:tc>
        <w:tcPr>
          <w:tcW w:w="2443" w:type="dxa"/>
          <w:shd w:val="clear" w:color="auto" w:fill="auto"/>
        </w:tcPr>
        <w:p w14:paraId="4C1CFCA0" w14:textId="77777777" w:rsidR="009529B4" w:rsidRPr="00FA6F25" w:rsidRDefault="009529B4">
          <w:pPr>
            <w:tabs>
              <w:tab w:val="left" w:pos="1875"/>
            </w:tabs>
            <w:ind w:right="-105"/>
            <w:rPr>
              <w:rFonts w:ascii="Palatino Linotype" w:hAnsi="Palatino Linotype"/>
              <w:b/>
            </w:rPr>
          </w:pPr>
          <w:r w:rsidRPr="00FA6F25">
            <w:rPr>
              <w:rFonts w:ascii="Palatino Linotype" w:hAnsi="Palatino Linotype"/>
              <w:b/>
            </w:rPr>
            <w:t>Recurrente:</w:t>
          </w:r>
          <w:r w:rsidRPr="00FA6F25">
            <w:rPr>
              <w:rFonts w:ascii="Palatino Linotype" w:hAnsi="Palatino Linotype"/>
              <w:b/>
            </w:rPr>
            <w:tab/>
          </w:r>
        </w:p>
      </w:tc>
      <w:tc>
        <w:tcPr>
          <w:tcW w:w="4644" w:type="dxa"/>
          <w:shd w:val="clear" w:color="auto" w:fill="auto"/>
        </w:tcPr>
        <w:p w14:paraId="0F145900" w14:textId="786BF103" w:rsidR="009529B4" w:rsidRPr="00FA6F25" w:rsidRDefault="009B4A5D" w:rsidP="000D0491">
          <w:pPr>
            <w:tabs>
              <w:tab w:val="right" w:pos="8838"/>
            </w:tabs>
            <w:ind w:left="-111" w:right="-32"/>
            <w:rPr>
              <w:rFonts w:ascii="Palatino Linotype" w:hAnsi="Palatino Linotype"/>
            </w:rPr>
          </w:pPr>
          <w:r w:rsidRPr="009B4A5D">
            <w:rPr>
              <w:rFonts w:ascii="Palatino Linotype" w:hAnsi="Palatino Linotype"/>
              <w:color w:val="000000"/>
              <w:highlight w:val="black"/>
            </w:rPr>
            <w:t>XXXXXXXXXXXXX</w:t>
          </w:r>
        </w:p>
      </w:tc>
    </w:tr>
    <w:tr w:rsidR="009529B4" w14:paraId="5C84CB08" w14:textId="77777777" w:rsidTr="00015D36">
      <w:trPr>
        <w:trHeight w:val="261"/>
      </w:trPr>
      <w:tc>
        <w:tcPr>
          <w:tcW w:w="2443" w:type="dxa"/>
        </w:tcPr>
        <w:p w14:paraId="1461C8FB" w14:textId="77777777" w:rsidR="009529B4" w:rsidRPr="00FA6F25" w:rsidRDefault="009529B4">
          <w:pPr>
            <w:tabs>
              <w:tab w:val="right" w:pos="8838"/>
            </w:tabs>
            <w:ind w:right="-105"/>
            <w:rPr>
              <w:rFonts w:ascii="Palatino Linotype" w:hAnsi="Palatino Linotype"/>
              <w:b/>
            </w:rPr>
          </w:pPr>
          <w:r w:rsidRPr="00FA6F25">
            <w:rPr>
              <w:rFonts w:ascii="Palatino Linotype" w:hAnsi="Palatino Linotype"/>
              <w:b/>
            </w:rPr>
            <w:t>Sujeto Obligado:</w:t>
          </w:r>
        </w:p>
      </w:tc>
      <w:tc>
        <w:tcPr>
          <w:tcW w:w="4644" w:type="dxa"/>
        </w:tcPr>
        <w:p w14:paraId="0A60EA2F" w14:textId="530E39F0" w:rsidR="009529B4" w:rsidRPr="00FA6F25" w:rsidRDefault="009529B4" w:rsidP="000D0491">
          <w:pPr>
            <w:tabs>
              <w:tab w:val="right" w:pos="8838"/>
            </w:tabs>
            <w:ind w:left="-111" w:right="-32"/>
            <w:rPr>
              <w:rFonts w:ascii="Palatino Linotype" w:hAnsi="Palatino Linotype"/>
            </w:rPr>
          </w:pPr>
          <w:r>
            <w:rPr>
              <w:rFonts w:ascii="Palatino Linotype" w:hAnsi="Palatino Linotype"/>
              <w:color w:val="000000"/>
            </w:rPr>
            <w:t>Ayuntamiento de Toluca</w:t>
          </w:r>
        </w:p>
        <w:p w14:paraId="0667F092" w14:textId="542D7ACE" w:rsidR="009529B4" w:rsidRPr="00FA6F25" w:rsidRDefault="009529B4" w:rsidP="000E0A4B">
          <w:pPr>
            <w:tabs>
              <w:tab w:val="right" w:pos="8838"/>
            </w:tabs>
            <w:ind w:left="-111" w:right="-32"/>
            <w:rPr>
              <w:rFonts w:ascii="Palatino Linotype" w:hAnsi="Palatino Linotype"/>
            </w:rPr>
          </w:pPr>
        </w:p>
      </w:tc>
    </w:tr>
    <w:tr w:rsidR="009529B4" w14:paraId="260773D2" w14:textId="77777777" w:rsidTr="00015D36">
      <w:trPr>
        <w:trHeight w:val="261"/>
      </w:trPr>
      <w:tc>
        <w:tcPr>
          <w:tcW w:w="2443" w:type="dxa"/>
        </w:tcPr>
        <w:p w14:paraId="6D6DE25F" w14:textId="77777777" w:rsidR="009529B4" w:rsidRPr="00FA6F25" w:rsidRDefault="009529B4">
          <w:pPr>
            <w:tabs>
              <w:tab w:val="right" w:pos="8838"/>
            </w:tabs>
            <w:ind w:right="-105"/>
            <w:rPr>
              <w:rFonts w:ascii="Palatino Linotype" w:hAnsi="Palatino Linotype"/>
              <w:b/>
            </w:rPr>
          </w:pPr>
          <w:r w:rsidRPr="00FA6F25">
            <w:rPr>
              <w:rFonts w:ascii="Palatino Linotype" w:hAnsi="Palatino Linotype"/>
              <w:b/>
            </w:rPr>
            <w:t>Comisionado Ponente:</w:t>
          </w:r>
        </w:p>
      </w:tc>
      <w:tc>
        <w:tcPr>
          <w:tcW w:w="4644" w:type="dxa"/>
        </w:tcPr>
        <w:p w14:paraId="2B924901" w14:textId="77777777" w:rsidR="009529B4" w:rsidRPr="00FA6F25" w:rsidRDefault="009529B4">
          <w:pPr>
            <w:tabs>
              <w:tab w:val="right" w:pos="8838"/>
            </w:tabs>
            <w:ind w:left="-111" w:right="-32"/>
            <w:rPr>
              <w:rFonts w:ascii="Palatino Linotype" w:hAnsi="Palatino Linotype"/>
              <w:b/>
            </w:rPr>
          </w:pPr>
          <w:r w:rsidRPr="00FA6F25">
            <w:rPr>
              <w:rFonts w:ascii="Palatino Linotype" w:hAnsi="Palatino Linotype"/>
            </w:rPr>
            <w:t>Luis Gustavo Parra Noriega</w:t>
          </w:r>
        </w:p>
      </w:tc>
    </w:tr>
  </w:tbl>
  <w:p w14:paraId="06F30B92" w14:textId="77777777" w:rsidR="009529B4" w:rsidRDefault="00DB38BE">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BEBF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91EDA"/>
    <w:multiLevelType w:val="hybridMultilevel"/>
    <w:tmpl w:val="8708BB9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4A1277E"/>
    <w:multiLevelType w:val="hybridMultilevel"/>
    <w:tmpl w:val="AE80F3A4"/>
    <w:lvl w:ilvl="0" w:tplc="88DA8BB8">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8A6445"/>
    <w:multiLevelType w:val="hybridMultilevel"/>
    <w:tmpl w:val="09A2D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C5CA1"/>
    <w:multiLevelType w:val="hybridMultilevel"/>
    <w:tmpl w:val="93BE6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B081E67"/>
    <w:multiLevelType w:val="hybridMultilevel"/>
    <w:tmpl w:val="326A8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D61351"/>
    <w:multiLevelType w:val="hybridMultilevel"/>
    <w:tmpl w:val="F1CE002C"/>
    <w:lvl w:ilvl="0" w:tplc="D09EEE4A">
      <w:start w:val="1"/>
      <w:numFmt w:val="decimal"/>
      <w:lvlText w:val="%1."/>
      <w:lvlJc w:val="left"/>
      <w:pPr>
        <w:ind w:left="720" w:hanging="360"/>
      </w:pPr>
      <w:rPr>
        <w:rFonts w:ascii="Palatino Linotype" w:hAnsi="Palatino Linotype"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2027FC"/>
    <w:multiLevelType w:val="hybridMultilevel"/>
    <w:tmpl w:val="6C9ACD2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7A6BE0"/>
    <w:multiLevelType w:val="hybridMultilevel"/>
    <w:tmpl w:val="6ACED4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F86663"/>
    <w:multiLevelType w:val="hybridMultilevel"/>
    <w:tmpl w:val="3CE0D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487F22"/>
    <w:multiLevelType w:val="hybridMultilevel"/>
    <w:tmpl w:val="00F295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8828F1"/>
    <w:multiLevelType w:val="hybridMultilevel"/>
    <w:tmpl w:val="97D09624"/>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E27191"/>
    <w:multiLevelType w:val="hybridMultilevel"/>
    <w:tmpl w:val="13202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9DB55F2"/>
    <w:multiLevelType w:val="hybridMultilevel"/>
    <w:tmpl w:val="E2381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104B68"/>
    <w:multiLevelType w:val="hybridMultilevel"/>
    <w:tmpl w:val="3FB69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ED531D"/>
    <w:multiLevelType w:val="multilevel"/>
    <w:tmpl w:val="7F3ED0E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933403"/>
    <w:multiLevelType w:val="hybridMultilevel"/>
    <w:tmpl w:val="AE80F3A4"/>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551B29"/>
    <w:multiLevelType w:val="hybridMultilevel"/>
    <w:tmpl w:val="51162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BE0F3C"/>
    <w:multiLevelType w:val="multilevel"/>
    <w:tmpl w:val="2D9E616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62D2AE9"/>
    <w:multiLevelType w:val="hybridMultilevel"/>
    <w:tmpl w:val="AE80F3A4"/>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93D1EBF"/>
    <w:multiLevelType w:val="hybridMultilevel"/>
    <w:tmpl w:val="9DA0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D825161"/>
    <w:multiLevelType w:val="hybridMultilevel"/>
    <w:tmpl w:val="8AB82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DEB26F5"/>
    <w:multiLevelType w:val="hybridMultilevel"/>
    <w:tmpl w:val="78665226"/>
    <w:lvl w:ilvl="0" w:tplc="9F36594E">
      <w:start w:val="1"/>
      <w:numFmt w:val="decimal"/>
      <w:lvlText w:val="%1."/>
      <w:lvlJc w:val="left"/>
      <w:pPr>
        <w:ind w:left="972" w:hanging="360"/>
      </w:pPr>
      <w:rPr>
        <w:rFonts w:hint="default"/>
      </w:rPr>
    </w:lvl>
    <w:lvl w:ilvl="1" w:tplc="080A0019" w:tentative="1">
      <w:start w:val="1"/>
      <w:numFmt w:val="lowerLetter"/>
      <w:lvlText w:val="%2."/>
      <w:lvlJc w:val="left"/>
      <w:pPr>
        <w:ind w:left="1692" w:hanging="360"/>
      </w:pPr>
    </w:lvl>
    <w:lvl w:ilvl="2" w:tplc="080A001B" w:tentative="1">
      <w:start w:val="1"/>
      <w:numFmt w:val="lowerRoman"/>
      <w:lvlText w:val="%3."/>
      <w:lvlJc w:val="right"/>
      <w:pPr>
        <w:ind w:left="2412" w:hanging="180"/>
      </w:pPr>
    </w:lvl>
    <w:lvl w:ilvl="3" w:tplc="080A000F" w:tentative="1">
      <w:start w:val="1"/>
      <w:numFmt w:val="decimal"/>
      <w:lvlText w:val="%4."/>
      <w:lvlJc w:val="left"/>
      <w:pPr>
        <w:ind w:left="3132" w:hanging="360"/>
      </w:pPr>
    </w:lvl>
    <w:lvl w:ilvl="4" w:tplc="080A0019" w:tentative="1">
      <w:start w:val="1"/>
      <w:numFmt w:val="lowerLetter"/>
      <w:lvlText w:val="%5."/>
      <w:lvlJc w:val="left"/>
      <w:pPr>
        <w:ind w:left="3852" w:hanging="360"/>
      </w:pPr>
    </w:lvl>
    <w:lvl w:ilvl="5" w:tplc="080A001B" w:tentative="1">
      <w:start w:val="1"/>
      <w:numFmt w:val="lowerRoman"/>
      <w:lvlText w:val="%6."/>
      <w:lvlJc w:val="right"/>
      <w:pPr>
        <w:ind w:left="4572" w:hanging="180"/>
      </w:pPr>
    </w:lvl>
    <w:lvl w:ilvl="6" w:tplc="080A000F" w:tentative="1">
      <w:start w:val="1"/>
      <w:numFmt w:val="decimal"/>
      <w:lvlText w:val="%7."/>
      <w:lvlJc w:val="left"/>
      <w:pPr>
        <w:ind w:left="5292" w:hanging="360"/>
      </w:pPr>
    </w:lvl>
    <w:lvl w:ilvl="7" w:tplc="080A0019" w:tentative="1">
      <w:start w:val="1"/>
      <w:numFmt w:val="lowerLetter"/>
      <w:lvlText w:val="%8."/>
      <w:lvlJc w:val="left"/>
      <w:pPr>
        <w:ind w:left="6012" w:hanging="360"/>
      </w:pPr>
    </w:lvl>
    <w:lvl w:ilvl="8" w:tplc="080A001B" w:tentative="1">
      <w:start w:val="1"/>
      <w:numFmt w:val="lowerRoman"/>
      <w:lvlText w:val="%9."/>
      <w:lvlJc w:val="right"/>
      <w:pPr>
        <w:ind w:left="6732" w:hanging="180"/>
      </w:pPr>
    </w:lvl>
  </w:abstractNum>
  <w:abstractNum w:abstractNumId="24" w15:restartNumberingAfterBreak="0">
    <w:nsid w:val="728D4FA1"/>
    <w:multiLevelType w:val="multilevel"/>
    <w:tmpl w:val="2960C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5D4853"/>
    <w:multiLevelType w:val="hybridMultilevel"/>
    <w:tmpl w:val="78889D8C"/>
    <w:lvl w:ilvl="0" w:tplc="497C9C5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76137F92"/>
    <w:multiLevelType w:val="hybridMultilevel"/>
    <w:tmpl w:val="B6D46D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330C51"/>
    <w:multiLevelType w:val="hybridMultilevel"/>
    <w:tmpl w:val="74EC1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4"/>
  </w:num>
  <w:num w:numId="4">
    <w:abstractNumId w:val="25"/>
  </w:num>
  <w:num w:numId="5">
    <w:abstractNumId w:val="26"/>
  </w:num>
  <w:num w:numId="6">
    <w:abstractNumId w:val="3"/>
  </w:num>
  <w:num w:numId="7">
    <w:abstractNumId w:val="18"/>
  </w:num>
  <w:num w:numId="8">
    <w:abstractNumId w:val="10"/>
  </w:num>
  <w:num w:numId="9">
    <w:abstractNumId w:val="23"/>
  </w:num>
  <w:num w:numId="10">
    <w:abstractNumId w:val="15"/>
  </w:num>
  <w:num w:numId="11">
    <w:abstractNumId w:val="14"/>
  </w:num>
  <w:num w:numId="12">
    <w:abstractNumId w:val="12"/>
  </w:num>
  <w:num w:numId="13">
    <w:abstractNumId w:val="7"/>
  </w:num>
  <w:num w:numId="14">
    <w:abstractNumId w:val="21"/>
  </w:num>
  <w:num w:numId="15">
    <w:abstractNumId w:val="0"/>
  </w:num>
  <w:num w:numId="16">
    <w:abstractNumId w:val="2"/>
  </w:num>
  <w:num w:numId="17">
    <w:abstractNumId w:val="20"/>
  </w:num>
  <w:num w:numId="18">
    <w:abstractNumId w:val="1"/>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3"/>
  </w:num>
  <w:num w:numId="22">
    <w:abstractNumId w:val="11"/>
  </w:num>
  <w:num w:numId="23">
    <w:abstractNumId w:val="27"/>
  </w:num>
  <w:num w:numId="24">
    <w:abstractNumId w:val="4"/>
  </w:num>
  <w:num w:numId="25">
    <w:abstractNumId w:val="8"/>
  </w:num>
  <w:num w:numId="26">
    <w:abstractNumId w:val="9"/>
  </w:num>
  <w:num w:numId="27">
    <w:abstractNumId w:val="2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6A9"/>
    <w:rsid w:val="000100D7"/>
    <w:rsid w:val="00014ABA"/>
    <w:rsid w:val="00015D36"/>
    <w:rsid w:val="00031E7A"/>
    <w:rsid w:val="00033B4D"/>
    <w:rsid w:val="00036B2C"/>
    <w:rsid w:val="00062E77"/>
    <w:rsid w:val="000662EB"/>
    <w:rsid w:val="000768E1"/>
    <w:rsid w:val="00095C84"/>
    <w:rsid w:val="000B3C94"/>
    <w:rsid w:val="000D0491"/>
    <w:rsid w:val="000D2B1C"/>
    <w:rsid w:val="000D7133"/>
    <w:rsid w:val="000E0A4B"/>
    <w:rsid w:val="000E364B"/>
    <w:rsid w:val="000F0B90"/>
    <w:rsid w:val="000F2042"/>
    <w:rsid w:val="00107533"/>
    <w:rsid w:val="00110756"/>
    <w:rsid w:val="0012057D"/>
    <w:rsid w:val="00121F04"/>
    <w:rsid w:val="00143FF9"/>
    <w:rsid w:val="00152756"/>
    <w:rsid w:val="00154BAA"/>
    <w:rsid w:val="00162DB8"/>
    <w:rsid w:val="001859A3"/>
    <w:rsid w:val="00192D3E"/>
    <w:rsid w:val="00194CED"/>
    <w:rsid w:val="001A66A9"/>
    <w:rsid w:val="001B714C"/>
    <w:rsid w:val="001B7BFF"/>
    <w:rsid w:val="001C201D"/>
    <w:rsid w:val="001C3E0A"/>
    <w:rsid w:val="001D1AA9"/>
    <w:rsid w:val="001E2ECC"/>
    <w:rsid w:val="00202DB7"/>
    <w:rsid w:val="0020396F"/>
    <w:rsid w:val="0021253B"/>
    <w:rsid w:val="0021335C"/>
    <w:rsid w:val="002135E0"/>
    <w:rsid w:val="00216FD4"/>
    <w:rsid w:val="00222B86"/>
    <w:rsid w:val="00245CE4"/>
    <w:rsid w:val="002517B2"/>
    <w:rsid w:val="002526C0"/>
    <w:rsid w:val="00265017"/>
    <w:rsid w:val="002B6B56"/>
    <w:rsid w:val="002B7F5E"/>
    <w:rsid w:val="002C06D2"/>
    <w:rsid w:val="002C54C3"/>
    <w:rsid w:val="002D5F5B"/>
    <w:rsid w:val="002E21B8"/>
    <w:rsid w:val="002F5B59"/>
    <w:rsid w:val="00317E78"/>
    <w:rsid w:val="00324271"/>
    <w:rsid w:val="00341F91"/>
    <w:rsid w:val="00342FFB"/>
    <w:rsid w:val="00351A68"/>
    <w:rsid w:val="00352E0C"/>
    <w:rsid w:val="00364059"/>
    <w:rsid w:val="00367EA8"/>
    <w:rsid w:val="0038399C"/>
    <w:rsid w:val="003840CD"/>
    <w:rsid w:val="00385BC9"/>
    <w:rsid w:val="003949FE"/>
    <w:rsid w:val="003A3AD1"/>
    <w:rsid w:val="003A4857"/>
    <w:rsid w:val="003A63D5"/>
    <w:rsid w:val="003A643D"/>
    <w:rsid w:val="003B439D"/>
    <w:rsid w:val="003C66F4"/>
    <w:rsid w:val="003E0FFB"/>
    <w:rsid w:val="003E36B9"/>
    <w:rsid w:val="00402991"/>
    <w:rsid w:val="0040574E"/>
    <w:rsid w:val="004117C1"/>
    <w:rsid w:val="00420D94"/>
    <w:rsid w:val="004230DE"/>
    <w:rsid w:val="00423162"/>
    <w:rsid w:val="00427AD2"/>
    <w:rsid w:val="0044272E"/>
    <w:rsid w:val="004457CD"/>
    <w:rsid w:val="0045436A"/>
    <w:rsid w:val="00466272"/>
    <w:rsid w:val="00476A97"/>
    <w:rsid w:val="00476CFE"/>
    <w:rsid w:val="00485264"/>
    <w:rsid w:val="004856B1"/>
    <w:rsid w:val="004A2EAE"/>
    <w:rsid w:val="004A63C4"/>
    <w:rsid w:val="004A7C61"/>
    <w:rsid w:val="004B0472"/>
    <w:rsid w:val="004D4387"/>
    <w:rsid w:val="004E3752"/>
    <w:rsid w:val="004E5ACE"/>
    <w:rsid w:val="004F1DC9"/>
    <w:rsid w:val="005032EC"/>
    <w:rsid w:val="00515DC9"/>
    <w:rsid w:val="00516C06"/>
    <w:rsid w:val="00525776"/>
    <w:rsid w:val="00525A9F"/>
    <w:rsid w:val="005308F8"/>
    <w:rsid w:val="00534438"/>
    <w:rsid w:val="00536EE4"/>
    <w:rsid w:val="00543A38"/>
    <w:rsid w:val="00552DBF"/>
    <w:rsid w:val="00555D33"/>
    <w:rsid w:val="00570479"/>
    <w:rsid w:val="005722E5"/>
    <w:rsid w:val="005810EC"/>
    <w:rsid w:val="005843D3"/>
    <w:rsid w:val="005A098E"/>
    <w:rsid w:val="005B0D5E"/>
    <w:rsid w:val="005B2FD4"/>
    <w:rsid w:val="005C5307"/>
    <w:rsid w:val="005D2AEF"/>
    <w:rsid w:val="00601FC0"/>
    <w:rsid w:val="00602C60"/>
    <w:rsid w:val="006030CC"/>
    <w:rsid w:val="006036BC"/>
    <w:rsid w:val="006210B9"/>
    <w:rsid w:val="0062171D"/>
    <w:rsid w:val="0065618E"/>
    <w:rsid w:val="0066189D"/>
    <w:rsid w:val="00664580"/>
    <w:rsid w:val="00667D9B"/>
    <w:rsid w:val="00683B58"/>
    <w:rsid w:val="006873BD"/>
    <w:rsid w:val="006875CB"/>
    <w:rsid w:val="0069379E"/>
    <w:rsid w:val="006C653B"/>
    <w:rsid w:val="006D28FE"/>
    <w:rsid w:val="007037B0"/>
    <w:rsid w:val="007131F1"/>
    <w:rsid w:val="007144EA"/>
    <w:rsid w:val="0072544C"/>
    <w:rsid w:val="00733D24"/>
    <w:rsid w:val="007435CE"/>
    <w:rsid w:val="00746B2F"/>
    <w:rsid w:val="00756970"/>
    <w:rsid w:val="0076120C"/>
    <w:rsid w:val="00764C11"/>
    <w:rsid w:val="007A5D2A"/>
    <w:rsid w:val="007A615F"/>
    <w:rsid w:val="007B39F2"/>
    <w:rsid w:val="007B3DCA"/>
    <w:rsid w:val="007B7809"/>
    <w:rsid w:val="007D413F"/>
    <w:rsid w:val="007E3EFF"/>
    <w:rsid w:val="007E7D38"/>
    <w:rsid w:val="007F5EA6"/>
    <w:rsid w:val="00801935"/>
    <w:rsid w:val="008021FA"/>
    <w:rsid w:val="0081028D"/>
    <w:rsid w:val="0081225F"/>
    <w:rsid w:val="00820050"/>
    <w:rsid w:val="008309FC"/>
    <w:rsid w:val="00837844"/>
    <w:rsid w:val="008513D8"/>
    <w:rsid w:val="00856A69"/>
    <w:rsid w:val="0088180D"/>
    <w:rsid w:val="0088241E"/>
    <w:rsid w:val="008A245B"/>
    <w:rsid w:val="008C3A5D"/>
    <w:rsid w:val="008D292F"/>
    <w:rsid w:val="008D381C"/>
    <w:rsid w:val="008F0BD4"/>
    <w:rsid w:val="008F3C45"/>
    <w:rsid w:val="008F4B35"/>
    <w:rsid w:val="008F4CC2"/>
    <w:rsid w:val="00925783"/>
    <w:rsid w:val="0093239E"/>
    <w:rsid w:val="00941ECE"/>
    <w:rsid w:val="0095160B"/>
    <w:rsid w:val="009529B4"/>
    <w:rsid w:val="00966227"/>
    <w:rsid w:val="00981A57"/>
    <w:rsid w:val="00990F03"/>
    <w:rsid w:val="009938B1"/>
    <w:rsid w:val="009A7C20"/>
    <w:rsid w:val="009B4A5D"/>
    <w:rsid w:val="009D331C"/>
    <w:rsid w:val="009D333E"/>
    <w:rsid w:val="009D63B7"/>
    <w:rsid w:val="00A07B1D"/>
    <w:rsid w:val="00A13537"/>
    <w:rsid w:val="00A20079"/>
    <w:rsid w:val="00A2125B"/>
    <w:rsid w:val="00A27506"/>
    <w:rsid w:val="00A34080"/>
    <w:rsid w:val="00A41611"/>
    <w:rsid w:val="00A43614"/>
    <w:rsid w:val="00A520F3"/>
    <w:rsid w:val="00A5390F"/>
    <w:rsid w:val="00A57C7E"/>
    <w:rsid w:val="00A705CD"/>
    <w:rsid w:val="00AA1945"/>
    <w:rsid w:val="00AA1C0C"/>
    <w:rsid w:val="00AA4AD0"/>
    <w:rsid w:val="00AA5F78"/>
    <w:rsid w:val="00AB1CA7"/>
    <w:rsid w:val="00AC4891"/>
    <w:rsid w:val="00AC4B1E"/>
    <w:rsid w:val="00AF03C6"/>
    <w:rsid w:val="00B0505C"/>
    <w:rsid w:val="00B367BB"/>
    <w:rsid w:val="00B36EA0"/>
    <w:rsid w:val="00B4314B"/>
    <w:rsid w:val="00B723A2"/>
    <w:rsid w:val="00B80E70"/>
    <w:rsid w:val="00B82DBC"/>
    <w:rsid w:val="00B83239"/>
    <w:rsid w:val="00B96642"/>
    <w:rsid w:val="00BA0199"/>
    <w:rsid w:val="00BB3402"/>
    <w:rsid w:val="00BC0D6D"/>
    <w:rsid w:val="00BC5B94"/>
    <w:rsid w:val="00C06E6A"/>
    <w:rsid w:val="00C351A8"/>
    <w:rsid w:val="00C52FBC"/>
    <w:rsid w:val="00C709D8"/>
    <w:rsid w:val="00C7483D"/>
    <w:rsid w:val="00C96340"/>
    <w:rsid w:val="00CA76E6"/>
    <w:rsid w:val="00CB079B"/>
    <w:rsid w:val="00CD4643"/>
    <w:rsid w:val="00CE0938"/>
    <w:rsid w:val="00CE1DE7"/>
    <w:rsid w:val="00D40CC9"/>
    <w:rsid w:val="00D61826"/>
    <w:rsid w:val="00D65CF5"/>
    <w:rsid w:val="00D71F1C"/>
    <w:rsid w:val="00D77D5E"/>
    <w:rsid w:val="00DA1E5D"/>
    <w:rsid w:val="00DB38BE"/>
    <w:rsid w:val="00DD2B82"/>
    <w:rsid w:val="00DE5C65"/>
    <w:rsid w:val="00DF4045"/>
    <w:rsid w:val="00E30E18"/>
    <w:rsid w:val="00E34955"/>
    <w:rsid w:val="00E43773"/>
    <w:rsid w:val="00E50AD6"/>
    <w:rsid w:val="00E53C3F"/>
    <w:rsid w:val="00E67D9C"/>
    <w:rsid w:val="00E7521B"/>
    <w:rsid w:val="00E76377"/>
    <w:rsid w:val="00E77E2B"/>
    <w:rsid w:val="00E81564"/>
    <w:rsid w:val="00E84A12"/>
    <w:rsid w:val="00E86A79"/>
    <w:rsid w:val="00E97DB5"/>
    <w:rsid w:val="00EA183A"/>
    <w:rsid w:val="00EA78E9"/>
    <w:rsid w:val="00EB0016"/>
    <w:rsid w:val="00EC2817"/>
    <w:rsid w:val="00EC5ACA"/>
    <w:rsid w:val="00EC77A0"/>
    <w:rsid w:val="00EF3B73"/>
    <w:rsid w:val="00F17EA9"/>
    <w:rsid w:val="00F23C82"/>
    <w:rsid w:val="00F26678"/>
    <w:rsid w:val="00F45C32"/>
    <w:rsid w:val="00F45CE9"/>
    <w:rsid w:val="00F5203E"/>
    <w:rsid w:val="00F53BC6"/>
    <w:rsid w:val="00F627E7"/>
    <w:rsid w:val="00F633C9"/>
    <w:rsid w:val="00F80C00"/>
    <w:rsid w:val="00F80D69"/>
    <w:rsid w:val="00F821CE"/>
    <w:rsid w:val="00F879D9"/>
    <w:rsid w:val="00F92EA1"/>
    <w:rsid w:val="00FA6F25"/>
    <w:rsid w:val="00FB2DE0"/>
    <w:rsid w:val="00FB3992"/>
    <w:rsid w:val="00FB6836"/>
    <w:rsid w:val="00FC49E0"/>
    <w:rsid w:val="00FE1381"/>
    <w:rsid w:val="00FE6892"/>
    <w:rsid w:val="00FF54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7CFE56"/>
  <w15:docId w15:val="{A38E8FF4-E048-4F4B-BDD7-A42608005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939"/>
    <w:rPr>
      <w:color w:val="000000" w:themeColor="text1"/>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3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basedOn w:val="Fuentedeprrafopredeter"/>
    <w:uiPriority w:val="99"/>
    <w:unhideWhenUsed/>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customStyle="1" w:styleId="Mencinsinresolver2">
    <w:name w:val="Mención sin resolver2"/>
    <w:basedOn w:val="Fuentedeprrafopredeter"/>
    <w:uiPriority w:val="99"/>
    <w:semiHidden/>
    <w:unhideWhenUsed/>
    <w:rsid w:val="001E1D21"/>
    <w:rPr>
      <w:color w:val="605E5C"/>
      <w:shd w:val="clear" w:color="auto" w:fill="E1DFDD"/>
    </w:rPr>
  </w:style>
  <w:style w:type="table" w:customStyle="1" w:styleId="Tablaconcuadrcula3">
    <w:name w:val="Tabla con cuadrícula3"/>
    <w:basedOn w:val="Tablanormal"/>
    <w:uiPriority w:val="59"/>
    <w:rsid w:val="006525E0"/>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84885"/>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543A38"/>
    <w:rPr>
      <w:color w:val="605E5C"/>
      <w:shd w:val="clear" w:color="auto" w:fill="E1DFDD"/>
    </w:rPr>
  </w:style>
  <w:style w:type="paragraph" w:styleId="Textodeglobo">
    <w:name w:val="Balloon Text"/>
    <w:basedOn w:val="Normal"/>
    <w:link w:val="TextodegloboCar"/>
    <w:uiPriority w:val="99"/>
    <w:semiHidden/>
    <w:unhideWhenUsed/>
    <w:rsid w:val="007131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31F1"/>
    <w:rPr>
      <w:rFonts w:ascii="Segoe UI" w:hAnsi="Segoe UI" w:cs="Segoe UI"/>
      <w:color w:val="000000" w:themeColor="text1"/>
      <w:sz w:val="18"/>
      <w:szCs w:val="18"/>
    </w:rPr>
  </w:style>
  <w:style w:type="paragraph" w:styleId="TtulodeTDC">
    <w:name w:val="TOC Heading"/>
    <w:basedOn w:val="Ttulo1"/>
    <w:next w:val="Normal"/>
    <w:uiPriority w:val="39"/>
    <w:unhideWhenUsed/>
    <w:qFormat/>
    <w:rsid w:val="00DD2B82"/>
    <w:pPr>
      <w:spacing w:before="240" w:after="0"/>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DD2B82"/>
    <w:pPr>
      <w:tabs>
        <w:tab w:val="right" w:leader="dot" w:pos="8921"/>
      </w:tabs>
      <w:spacing w:after="100" w:line="360" w:lineRule="auto"/>
    </w:pPr>
  </w:style>
  <w:style w:type="paragraph" w:styleId="TDC2">
    <w:name w:val="toc 2"/>
    <w:basedOn w:val="Normal"/>
    <w:next w:val="Normal"/>
    <w:autoRedefine/>
    <w:uiPriority w:val="39"/>
    <w:unhideWhenUsed/>
    <w:rsid w:val="00DD2B8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254474">
      <w:bodyDiv w:val="1"/>
      <w:marLeft w:val="0"/>
      <w:marRight w:val="0"/>
      <w:marTop w:val="0"/>
      <w:marBottom w:val="0"/>
      <w:divBdr>
        <w:top w:val="none" w:sz="0" w:space="0" w:color="auto"/>
        <w:left w:val="none" w:sz="0" w:space="0" w:color="auto"/>
        <w:bottom w:val="none" w:sz="0" w:space="0" w:color="auto"/>
        <w:right w:val="none" w:sz="0" w:space="0" w:color="auto"/>
      </w:divBdr>
    </w:div>
    <w:div w:id="909270880">
      <w:bodyDiv w:val="1"/>
      <w:marLeft w:val="0"/>
      <w:marRight w:val="0"/>
      <w:marTop w:val="0"/>
      <w:marBottom w:val="0"/>
      <w:divBdr>
        <w:top w:val="none" w:sz="0" w:space="0" w:color="auto"/>
        <w:left w:val="none" w:sz="0" w:space="0" w:color="auto"/>
        <w:bottom w:val="none" w:sz="0" w:space="0" w:color="auto"/>
        <w:right w:val="none" w:sz="0" w:space="0" w:color="auto"/>
      </w:divBdr>
    </w:div>
    <w:div w:id="1701469599">
      <w:bodyDiv w:val="1"/>
      <w:marLeft w:val="0"/>
      <w:marRight w:val="0"/>
      <w:marTop w:val="0"/>
      <w:marBottom w:val="0"/>
      <w:divBdr>
        <w:top w:val="none" w:sz="0" w:space="0" w:color="auto"/>
        <w:left w:val="none" w:sz="0" w:space="0" w:color="auto"/>
        <w:bottom w:val="none" w:sz="0" w:space="0" w:color="auto"/>
        <w:right w:val="none" w:sz="0" w:space="0" w:color="auto"/>
      </w:divBdr>
    </w:div>
    <w:div w:id="1738824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Sq6bTnbnsjeCy8gQ44BqeN8kcw==">CgMxLjAyCGguZ2pkZ3hzOAByITFBNVRCTDhZRjJPdFdjV2tfRFRMYXkzNWFPOE04UlVKSg==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35AE47-E016-4D5D-A9C9-59DC85FCE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7331</Words>
  <Characters>40324</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PEÑA VARA</dc:creator>
  <cp:lastModifiedBy>INFOEM500</cp:lastModifiedBy>
  <cp:revision>4</cp:revision>
  <cp:lastPrinted>2025-04-25T18:47:00Z</cp:lastPrinted>
  <dcterms:created xsi:type="dcterms:W3CDTF">2025-04-25T18:47:00Z</dcterms:created>
  <dcterms:modified xsi:type="dcterms:W3CDTF">2025-06-02T20:19:00Z</dcterms:modified>
</cp:coreProperties>
</file>