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745BE" w14:textId="21567919" w:rsidR="007F0C0D" w:rsidRPr="003C2C48" w:rsidRDefault="007F0C0D" w:rsidP="00B92749">
      <w:pPr>
        <w:spacing w:line="360" w:lineRule="auto"/>
        <w:jc w:val="both"/>
        <w:rPr>
          <w:rFonts w:ascii="Palatino Linotype" w:hAnsi="Palatino Linotype"/>
        </w:rPr>
      </w:pPr>
      <w:r w:rsidRPr="003C2C4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1A55F2" w:rsidRPr="003C2C48">
        <w:rPr>
          <w:rFonts w:ascii="Palatino Linotype" w:hAnsi="Palatino Linotype"/>
        </w:rPr>
        <w:t>primero de octubre</w:t>
      </w:r>
      <w:r w:rsidRPr="003C2C48">
        <w:rPr>
          <w:rFonts w:ascii="Palatino Linotype" w:hAnsi="Palatino Linotype"/>
        </w:rPr>
        <w:t xml:space="preserve"> de dos mil veinticinco.</w:t>
      </w:r>
    </w:p>
    <w:p w14:paraId="7BAB442A" w14:textId="77777777" w:rsidR="007F0C0D" w:rsidRPr="003C2C48" w:rsidRDefault="007F0C0D" w:rsidP="00B92749">
      <w:pPr>
        <w:spacing w:line="360" w:lineRule="auto"/>
        <w:jc w:val="both"/>
        <w:rPr>
          <w:rFonts w:ascii="Palatino Linotype" w:hAnsi="Palatino Linotype"/>
        </w:rPr>
      </w:pPr>
    </w:p>
    <w:p w14:paraId="7462FDA9" w14:textId="46981E4B" w:rsidR="007F0C0D" w:rsidRPr="003C2C48" w:rsidRDefault="007F0C0D" w:rsidP="00B92749">
      <w:pPr>
        <w:tabs>
          <w:tab w:val="left" w:pos="1701"/>
        </w:tabs>
        <w:spacing w:line="360" w:lineRule="auto"/>
        <w:jc w:val="both"/>
        <w:rPr>
          <w:rFonts w:ascii="Palatino Linotype" w:hAnsi="Palatino Linotype" w:cs="Arial"/>
        </w:rPr>
      </w:pPr>
      <w:r w:rsidRPr="003C2C48">
        <w:rPr>
          <w:rFonts w:ascii="Palatino Linotype" w:hAnsi="Palatino Linotype" w:cs="Arial"/>
          <w:b/>
        </w:rPr>
        <w:t>VISTO</w:t>
      </w:r>
      <w:r w:rsidRPr="003C2C48">
        <w:rPr>
          <w:rFonts w:ascii="Palatino Linotype" w:hAnsi="Palatino Linotype" w:cs="Arial"/>
        </w:rPr>
        <w:t xml:space="preserve"> el expediente electrónico formado con motivo del recurso de revisión número</w:t>
      </w:r>
      <w:r w:rsidRPr="003C2C48">
        <w:rPr>
          <w:rFonts w:ascii="Palatino Linotype" w:hAnsi="Palatino Linotype" w:cs="Arial"/>
          <w:b/>
        </w:rPr>
        <w:t xml:space="preserve"> </w:t>
      </w:r>
      <w:r w:rsidR="00C6413E" w:rsidRPr="003C2C48">
        <w:rPr>
          <w:rFonts w:ascii="Palatino Linotype" w:hAnsi="Palatino Linotype" w:cs="Arial"/>
          <w:b/>
          <w:bCs/>
          <w:lang w:eastAsia="es-MX"/>
        </w:rPr>
        <w:t>0</w:t>
      </w:r>
      <w:r w:rsidR="0099539B" w:rsidRPr="003C2C48">
        <w:rPr>
          <w:rFonts w:ascii="Palatino Linotype" w:hAnsi="Palatino Linotype" w:cs="Arial"/>
          <w:b/>
          <w:bCs/>
          <w:lang w:eastAsia="es-MX"/>
        </w:rPr>
        <w:t>6465</w:t>
      </w:r>
      <w:r w:rsidR="00941FC1" w:rsidRPr="003C2C48">
        <w:rPr>
          <w:rFonts w:ascii="Palatino Linotype" w:hAnsi="Palatino Linotype" w:cs="Arial"/>
          <w:b/>
          <w:bCs/>
          <w:lang w:eastAsia="es-MX"/>
        </w:rPr>
        <w:t>/</w:t>
      </w:r>
      <w:r w:rsidR="008B3A75" w:rsidRPr="003C2C48">
        <w:rPr>
          <w:rFonts w:ascii="Palatino Linotype" w:hAnsi="Palatino Linotype" w:cs="Arial"/>
          <w:b/>
          <w:bCs/>
          <w:lang w:eastAsia="es-MX"/>
        </w:rPr>
        <w:t>INFOEM/IP/RR/2025</w:t>
      </w:r>
      <w:r w:rsidRPr="003C2C48">
        <w:rPr>
          <w:rFonts w:ascii="Palatino Linotype" w:hAnsi="Palatino Linotype" w:cs="Arial"/>
          <w:b/>
          <w:bCs/>
          <w:lang w:eastAsia="es-MX"/>
        </w:rPr>
        <w:t xml:space="preserve">, </w:t>
      </w:r>
      <w:r w:rsidRPr="003C2C48">
        <w:rPr>
          <w:rFonts w:ascii="Palatino Linotype" w:hAnsi="Palatino Linotype"/>
        </w:rPr>
        <w:t xml:space="preserve">interpuesto </w:t>
      </w:r>
      <w:r w:rsidR="00AD3A9D" w:rsidRPr="003C2C48">
        <w:rPr>
          <w:rFonts w:ascii="Palatino Linotype" w:hAnsi="Palatino Linotype"/>
        </w:rPr>
        <w:t xml:space="preserve">por </w:t>
      </w:r>
      <w:r w:rsidR="00941FC1" w:rsidRPr="003C2C48">
        <w:rPr>
          <w:rFonts w:ascii="Palatino Linotype" w:hAnsi="Palatino Linotype"/>
        </w:rPr>
        <w:t>un ciudadano</w:t>
      </w:r>
      <w:r w:rsidRPr="003C2C48">
        <w:rPr>
          <w:rFonts w:ascii="Palatino Linotype" w:hAnsi="Palatino Linotype"/>
        </w:rPr>
        <w:t xml:space="preserve">, en lo sucesivo la parte </w:t>
      </w:r>
      <w:r w:rsidRPr="003C2C48">
        <w:rPr>
          <w:rFonts w:ascii="Palatino Linotype" w:hAnsi="Palatino Linotype"/>
          <w:b/>
        </w:rPr>
        <w:t>Recurrente</w:t>
      </w:r>
      <w:r w:rsidRPr="003C2C48">
        <w:rPr>
          <w:rFonts w:ascii="Palatino Linotype" w:hAnsi="Palatino Linotype"/>
        </w:rPr>
        <w:t xml:space="preserve">, en contra de la respuesta del </w:t>
      </w:r>
      <w:r w:rsidR="00941FC1" w:rsidRPr="003C2C48">
        <w:rPr>
          <w:rFonts w:ascii="Palatino Linotype" w:hAnsi="Palatino Linotype"/>
          <w:b/>
        </w:rPr>
        <w:t xml:space="preserve">Ayuntamiento de </w:t>
      </w:r>
      <w:r w:rsidR="0099539B" w:rsidRPr="003C2C48">
        <w:rPr>
          <w:rFonts w:ascii="Palatino Linotype" w:hAnsi="Palatino Linotype"/>
          <w:b/>
          <w:bCs/>
        </w:rPr>
        <w:t>Calimaya</w:t>
      </w:r>
      <w:r w:rsidRPr="003C2C48">
        <w:rPr>
          <w:rFonts w:ascii="Palatino Linotype" w:hAnsi="Palatino Linotype"/>
        </w:rPr>
        <w:t xml:space="preserve">, en lo subsecuente el </w:t>
      </w:r>
      <w:r w:rsidRPr="003C2C48">
        <w:rPr>
          <w:rFonts w:ascii="Palatino Linotype" w:hAnsi="Palatino Linotype"/>
          <w:b/>
        </w:rPr>
        <w:t>Sujeto Obligado</w:t>
      </w:r>
      <w:r w:rsidRPr="003C2C48">
        <w:rPr>
          <w:rFonts w:ascii="Palatino Linotype" w:hAnsi="Palatino Linotype"/>
        </w:rPr>
        <w:t>, se procede a dictar la presente resolución.</w:t>
      </w:r>
    </w:p>
    <w:p w14:paraId="14AA26B9" w14:textId="77777777" w:rsidR="007F0C0D" w:rsidRPr="003C2C48" w:rsidRDefault="007F0C0D" w:rsidP="00B92749">
      <w:pPr>
        <w:pStyle w:val="infoemcitas"/>
        <w:spacing w:before="0" w:after="0"/>
        <w:jc w:val="center"/>
        <w:rPr>
          <w:b/>
          <w:bCs/>
          <w:i w:val="0"/>
          <w:iCs/>
          <w:sz w:val="24"/>
          <w:szCs w:val="24"/>
        </w:rPr>
      </w:pPr>
    </w:p>
    <w:p w14:paraId="5E9C3117" w14:textId="77777777" w:rsidR="007F0C0D" w:rsidRPr="003C2C48" w:rsidRDefault="007F0C0D" w:rsidP="00B92749">
      <w:pPr>
        <w:pStyle w:val="infoemcitas"/>
        <w:spacing w:before="0" w:after="0"/>
        <w:jc w:val="center"/>
        <w:rPr>
          <w:b/>
          <w:bCs/>
          <w:i w:val="0"/>
          <w:iCs/>
          <w:sz w:val="24"/>
          <w:szCs w:val="24"/>
        </w:rPr>
      </w:pPr>
      <w:r w:rsidRPr="003C2C48">
        <w:rPr>
          <w:b/>
          <w:bCs/>
          <w:i w:val="0"/>
          <w:iCs/>
          <w:sz w:val="24"/>
          <w:szCs w:val="24"/>
        </w:rPr>
        <w:t>A N T E C E D E N T E S   D E L   A S U N T O</w:t>
      </w:r>
    </w:p>
    <w:p w14:paraId="29142DCD" w14:textId="77777777" w:rsidR="007F0C0D" w:rsidRPr="003C2C48" w:rsidRDefault="007F0C0D" w:rsidP="00B92749">
      <w:pPr>
        <w:pStyle w:val="infoemcitas"/>
        <w:spacing w:before="0" w:after="0"/>
        <w:jc w:val="center"/>
        <w:rPr>
          <w:b/>
          <w:bCs/>
          <w:i w:val="0"/>
          <w:iCs/>
          <w:sz w:val="24"/>
          <w:szCs w:val="24"/>
        </w:rPr>
      </w:pPr>
    </w:p>
    <w:p w14:paraId="062DE146" w14:textId="77777777" w:rsidR="007F0C0D" w:rsidRPr="003C2C48" w:rsidRDefault="007F0C0D" w:rsidP="00B92749">
      <w:pPr>
        <w:spacing w:line="360" w:lineRule="auto"/>
        <w:jc w:val="both"/>
        <w:rPr>
          <w:rFonts w:ascii="Palatino Linotype" w:hAnsi="Palatino Linotype"/>
        </w:rPr>
      </w:pPr>
      <w:r w:rsidRPr="003C2C48">
        <w:rPr>
          <w:rFonts w:ascii="Palatino Linotype" w:hAnsi="Palatino Linotype" w:cs="Arial"/>
          <w:b/>
        </w:rPr>
        <w:t>PRIMERO.</w:t>
      </w:r>
      <w:r w:rsidRPr="003C2C48">
        <w:rPr>
          <w:rFonts w:ascii="Palatino Linotype" w:hAnsi="Palatino Linotype" w:cs="Arial"/>
        </w:rPr>
        <w:t xml:space="preserve"> </w:t>
      </w:r>
      <w:r w:rsidRPr="003C2C48">
        <w:rPr>
          <w:rFonts w:ascii="Palatino Linotype" w:hAnsi="Palatino Linotype"/>
          <w:b/>
        </w:rPr>
        <w:t>De la Solicitud de Información.</w:t>
      </w:r>
    </w:p>
    <w:p w14:paraId="2927FF11" w14:textId="0C3AA056" w:rsidR="007F0C0D" w:rsidRPr="003C2C48" w:rsidRDefault="007F0C0D" w:rsidP="00B92749">
      <w:pPr>
        <w:spacing w:line="360" w:lineRule="auto"/>
        <w:jc w:val="both"/>
        <w:rPr>
          <w:rFonts w:ascii="Palatino Linotype" w:hAnsi="Palatino Linotype" w:cs="Arial"/>
        </w:rPr>
      </w:pPr>
      <w:r w:rsidRPr="003C2C48">
        <w:rPr>
          <w:rFonts w:ascii="Palatino Linotype" w:hAnsi="Palatino Linotype" w:cs="Arial"/>
        </w:rPr>
        <w:t xml:space="preserve">Con fecha </w:t>
      </w:r>
      <w:r w:rsidR="0099539B" w:rsidRPr="003C2C48">
        <w:rPr>
          <w:rFonts w:ascii="Palatino Linotype" w:hAnsi="Palatino Linotype" w:cs="Arial"/>
          <w:b/>
        </w:rPr>
        <w:t>diez de mayo</w:t>
      </w:r>
      <w:r w:rsidR="008B3A75" w:rsidRPr="003C2C48">
        <w:rPr>
          <w:rFonts w:ascii="Palatino Linotype" w:hAnsi="Palatino Linotype" w:cs="Arial"/>
          <w:b/>
        </w:rPr>
        <w:t xml:space="preserve"> de dos mil veinticinco</w:t>
      </w:r>
      <w:r w:rsidRPr="003C2C48">
        <w:rPr>
          <w:rFonts w:ascii="Palatino Linotype" w:hAnsi="Palatino Linotype" w:cs="Arial"/>
        </w:rPr>
        <w:t>, la parte</w:t>
      </w:r>
      <w:r w:rsidRPr="003C2C48">
        <w:rPr>
          <w:rFonts w:ascii="Palatino Linotype" w:hAnsi="Palatino Linotype" w:cs="Arial"/>
          <w:b/>
        </w:rPr>
        <w:t xml:space="preserve"> Recurrente </w:t>
      </w:r>
      <w:r w:rsidRPr="003C2C48">
        <w:rPr>
          <w:rFonts w:ascii="Palatino Linotype" w:hAnsi="Palatino Linotype" w:cs="Arial"/>
        </w:rPr>
        <w:t>presentó a través del Sistema de Acceso a la Información Mexiquense (</w:t>
      </w:r>
      <w:r w:rsidRPr="003C2C48">
        <w:rPr>
          <w:rFonts w:ascii="Palatino Linotype" w:hAnsi="Palatino Linotype" w:cs="Arial"/>
          <w:b/>
        </w:rPr>
        <w:t>SAIMEX)</w:t>
      </w:r>
      <w:r w:rsidRPr="003C2C48">
        <w:rPr>
          <w:rFonts w:ascii="Palatino Linotype" w:hAnsi="Palatino Linotype" w:cs="Arial"/>
        </w:rPr>
        <w:t xml:space="preserve"> ante </w:t>
      </w:r>
      <w:r w:rsidRPr="003C2C48">
        <w:rPr>
          <w:rFonts w:ascii="Palatino Linotype" w:hAnsi="Palatino Linotype" w:cs="Arial"/>
          <w:b/>
        </w:rPr>
        <w:t>El Sujeto Obligado</w:t>
      </w:r>
      <w:r w:rsidRPr="003C2C48">
        <w:rPr>
          <w:rFonts w:ascii="Palatino Linotype" w:hAnsi="Palatino Linotype" w:cs="Arial"/>
        </w:rPr>
        <w:t xml:space="preserve">, solicitud de acceso a la información pública, registrada bajo el número de expediente </w:t>
      </w:r>
      <w:r w:rsidR="0099539B" w:rsidRPr="003C2C48">
        <w:rPr>
          <w:rFonts w:ascii="Palatino Linotype" w:hAnsi="Palatino Linotype" w:cs="Arial"/>
          <w:b/>
          <w:bCs/>
        </w:rPr>
        <w:t>00246/CALIMAYA/IP/2025</w:t>
      </w:r>
      <w:r w:rsidRPr="003C2C48">
        <w:rPr>
          <w:rFonts w:ascii="Palatino Linotype" w:hAnsi="Palatino Linotype" w:cs="Arial"/>
          <w:b/>
        </w:rPr>
        <w:t xml:space="preserve">, </w:t>
      </w:r>
      <w:r w:rsidR="009761A3" w:rsidRPr="003C2C48">
        <w:rPr>
          <w:rFonts w:ascii="Palatino Linotype" w:hAnsi="Palatino Linotype" w:cs="Arial"/>
          <w:bCs/>
        </w:rPr>
        <w:t>no obstante, por recaer en día inhábil, se tiene por presentada en fecha doce del mismo mes y año</w:t>
      </w:r>
      <w:r w:rsidR="009761A3" w:rsidRPr="003C2C48">
        <w:rPr>
          <w:rFonts w:ascii="Palatino Linotype" w:hAnsi="Palatino Linotype" w:cs="Arial"/>
          <w:b/>
        </w:rPr>
        <w:t xml:space="preserve">, </w:t>
      </w:r>
      <w:r w:rsidRPr="003C2C48">
        <w:rPr>
          <w:rFonts w:ascii="Palatino Linotype" w:hAnsi="Palatino Linotype" w:cs="Arial"/>
        </w:rPr>
        <w:t>mediante la cual solicitó información en el tenor siguiente:</w:t>
      </w:r>
    </w:p>
    <w:p w14:paraId="7E70F155" w14:textId="77777777" w:rsidR="00771B4E" w:rsidRPr="003C2C48" w:rsidRDefault="00771B4E" w:rsidP="00B92749">
      <w:pPr>
        <w:spacing w:line="360" w:lineRule="auto"/>
        <w:jc w:val="both"/>
        <w:rPr>
          <w:rFonts w:ascii="Palatino Linotype" w:hAnsi="Palatino Linotype" w:cs="Arial"/>
        </w:rPr>
      </w:pPr>
    </w:p>
    <w:p w14:paraId="4DE758FE" w14:textId="66DBD404" w:rsidR="007F0C0D" w:rsidRPr="003C2C48" w:rsidRDefault="007F0C0D" w:rsidP="00B92749">
      <w:pPr>
        <w:pStyle w:val="INFOEM"/>
        <w:spacing w:before="0" w:after="0"/>
        <w:rPr>
          <w:sz w:val="24"/>
          <w:szCs w:val="24"/>
          <w:lang w:val="es-ES_tradnl" w:eastAsia="es-ES"/>
        </w:rPr>
      </w:pPr>
      <w:r w:rsidRPr="003C2C48">
        <w:rPr>
          <w:sz w:val="24"/>
          <w:szCs w:val="24"/>
          <w:lang w:val="es-ES_tradnl" w:eastAsia="es-ES"/>
        </w:rPr>
        <w:t>“</w:t>
      </w:r>
      <w:r w:rsidR="0099539B" w:rsidRPr="003C2C48">
        <w:rPr>
          <w:sz w:val="24"/>
          <w:szCs w:val="24"/>
          <w:lang w:val="es-ES" w:eastAsia="es-ES"/>
        </w:rPr>
        <w:t>Requiero la información relativa a los nombres y los sueldos brutos quincenales del personal del IMCUFIDEC de Calimaya.</w:t>
      </w:r>
      <w:r w:rsidRPr="003C2C48">
        <w:rPr>
          <w:sz w:val="24"/>
          <w:szCs w:val="24"/>
          <w:lang w:val="es-ES_tradnl" w:eastAsia="es-ES"/>
        </w:rPr>
        <w:t>” (Sic)</w:t>
      </w:r>
    </w:p>
    <w:p w14:paraId="3F4DDF91" w14:textId="77777777" w:rsidR="00771B4E" w:rsidRPr="003C2C48" w:rsidRDefault="00771B4E" w:rsidP="00B92749">
      <w:pPr>
        <w:pStyle w:val="INFOEM"/>
        <w:spacing w:before="0" w:after="0"/>
        <w:rPr>
          <w:sz w:val="24"/>
          <w:szCs w:val="24"/>
          <w:lang w:val="es-ES_tradnl" w:eastAsia="es-ES"/>
        </w:rPr>
      </w:pPr>
    </w:p>
    <w:p w14:paraId="2986889B" w14:textId="77777777" w:rsidR="007F0C0D" w:rsidRPr="003C2C48" w:rsidRDefault="007F0C0D" w:rsidP="00B92749">
      <w:pPr>
        <w:spacing w:line="360" w:lineRule="auto"/>
        <w:jc w:val="both"/>
        <w:rPr>
          <w:rFonts w:ascii="Palatino Linotype" w:hAnsi="Palatino Linotype"/>
          <w:lang w:val="es-ES_tradnl"/>
        </w:rPr>
      </w:pPr>
      <w:r w:rsidRPr="003C2C48">
        <w:rPr>
          <w:rFonts w:ascii="Palatino Linotype" w:hAnsi="Palatino Linotype"/>
          <w:b/>
          <w:lang w:val="es-ES_tradnl"/>
        </w:rPr>
        <w:t>Modalidad de entrega:</w:t>
      </w:r>
      <w:r w:rsidRPr="003C2C48">
        <w:rPr>
          <w:rFonts w:ascii="Palatino Linotype" w:hAnsi="Palatino Linotype"/>
          <w:lang w:val="es-ES_tradnl"/>
        </w:rPr>
        <w:t xml:space="preserve"> A través del SAIMEX.</w:t>
      </w:r>
    </w:p>
    <w:p w14:paraId="29336E5D" w14:textId="77777777" w:rsidR="007F0C0D" w:rsidRPr="003C2C48" w:rsidRDefault="007F0C0D" w:rsidP="00B92749">
      <w:pPr>
        <w:spacing w:line="360" w:lineRule="auto"/>
        <w:jc w:val="both"/>
        <w:rPr>
          <w:rFonts w:ascii="Palatino Linotype" w:hAnsi="Palatino Linotype" w:cs="Arial"/>
          <w:b/>
        </w:rPr>
      </w:pPr>
    </w:p>
    <w:p w14:paraId="578CEB89" w14:textId="2C1D674A" w:rsidR="007F0C0D" w:rsidRPr="003C2C48" w:rsidRDefault="007F0C0D" w:rsidP="00B92749">
      <w:pPr>
        <w:spacing w:line="360" w:lineRule="auto"/>
        <w:jc w:val="both"/>
        <w:rPr>
          <w:rFonts w:ascii="Palatino Linotype" w:hAnsi="Palatino Linotype" w:cs="Arial"/>
          <w:b/>
        </w:rPr>
      </w:pPr>
      <w:r w:rsidRPr="003C2C48">
        <w:rPr>
          <w:rFonts w:ascii="Palatino Linotype" w:hAnsi="Palatino Linotype" w:cs="Arial"/>
          <w:b/>
        </w:rPr>
        <w:lastRenderedPageBreak/>
        <w:t>SEGUNDO. De la respuesta o entrega de la información.</w:t>
      </w:r>
    </w:p>
    <w:p w14:paraId="5434CCAC" w14:textId="063A554B" w:rsidR="007F0C0D" w:rsidRPr="003C2C48" w:rsidRDefault="007F0C0D" w:rsidP="00B92749">
      <w:pPr>
        <w:pStyle w:val="Sinespaciado"/>
        <w:spacing w:line="360" w:lineRule="auto"/>
        <w:jc w:val="both"/>
        <w:rPr>
          <w:rFonts w:ascii="Palatino Linotype" w:hAnsi="Palatino Linotype" w:cs="Arial"/>
          <w:b/>
          <w:sz w:val="24"/>
          <w:szCs w:val="24"/>
        </w:rPr>
      </w:pPr>
      <w:r w:rsidRPr="003C2C48">
        <w:rPr>
          <w:rFonts w:ascii="Palatino Linotype" w:hAnsi="Palatino Linotype"/>
          <w:sz w:val="24"/>
          <w:szCs w:val="24"/>
        </w:rPr>
        <w:t xml:space="preserve">De las constancias que obran en el expediente electrónico, se advierte que el </w:t>
      </w:r>
      <w:r w:rsidRPr="003C2C48">
        <w:rPr>
          <w:rFonts w:ascii="Palatino Linotype" w:hAnsi="Palatino Linotype" w:cs="Arial"/>
          <w:sz w:val="24"/>
          <w:szCs w:val="24"/>
        </w:rPr>
        <w:t xml:space="preserve">día </w:t>
      </w:r>
      <w:r w:rsidR="009C66FE" w:rsidRPr="003C2C48">
        <w:rPr>
          <w:rFonts w:ascii="Palatino Linotype" w:hAnsi="Palatino Linotype" w:cs="Arial"/>
          <w:b/>
          <w:sz w:val="24"/>
          <w:szCs w:val="24"/>
        </w:rPr>
        <w:t>dos de junio</w:t>
      </w:r>
      <w:r w:rsidRPr="003C2C48">
        <w:rPr>
          <w:rFonts w:ascii="Palatino Linotype" w:hAnsi="Palatino Linotype" w:cs="Arial"/>
          <w:b/>
          <w:sz w:val="24"/>
          <w:szCs w:val="24"/>
        </w:rPr>
        <w:t xml:space="preserve"> de dos mil veinticinco</w:t>
      </w:r>
      <w:r w:rsidRPr="003C2C48">
        <w:rPr>
          <w:rFonts w:ascii="Palatino Linotype" w:hAnsi="Palatino Linotype" w:cs="Arial"/>
          <w:sz w:val="24"/>
          <w:szCs w:val="24"/>
        </w:rPr>
        <w:t xml:space="preserve">, el </w:t>
      </w:r>
      <w:r w:rsidRPr="003C2C48">
        <w:rPr>
          <w:rFonts w:ascii="Palatino Linotype" w:hAnsi="Palatino Linotype" w:cs="Arial"/>
          <w:b/>
          <w:sz w:val="24"/>
          <w:szCs w:val="24"/>
        </w:rPr>
        <w:t>Sujeto Obligado</w:t>
      </w:r>
      <w:r w:rsidRPr="003C2C48">
        <w:rPr>
          <w:rFonts w:ascii="Palatino Linotype" w:hAnsi="Palatino Linotype" w:cs="Arial"/>
          <w:sz w:val="24"/>
          <w:szCs w:val="24"/>
        </w:rPr>
        <w:t xml:space="preserve"> dio respuesta a la solicitud de información en los siguientes términos: </w:t>
      </w:r>
    </w:p>
    <w:p w14:paraId="089CBD87" w14:textId="77777777" w:rsidR="007F0C0D" w:rsidRPr="003C2C48" w:rsidRDefault="007F0C0D" w:rsidP="00B92749">
      <w:pPr>
        <w:spacing w:line="360" w:lineRule="auto"/>
        <w:jc w:val="both"/>
        <w:rPr>
          <w:rFonts w:ascii="Palatino Linotype" w:hAnsi="Palatino Linotype" w:cs="Arial"/>
        </w:rPr>
      </w:pPr>
    </w:p>
    <w:tbl>
      <w:tblPr>
        <w:tblW w:w="9214" w:type="dxa"/>
        <w:jc w:val="center"/>
        <w:tblCellSpacing w:w="0" w:type="dxa"/>
        <w:tblCellMar>
          <w:left w:w="0" w:type="dxa"/>
          <w:right w:w="0" w:type="dxa"/>
        </w:tblCellMar>
        <w:tblLook w:val="04A0" w:firstRow="1" w:lastRow="0" w:firstColumn="1" w:lastColumn="0" w:noHBand="0" w:noVBand="1"/>
      </w:tblPr>
      <w:tblGrid>
        <w:gridCol w:w="9214"/>
      </w:tblGrid>
      <w:tr w:rsidR="009C66FE" w:rsidRPr="003C2C48" w14:paraId="57F29447" w14:textId="77777777" w:rsidTr="009C66FE">
        <w:trPr>
          <w:trHeight w:val="300"/>
          <w:tblCellSpacing w:w="0" w:type="dxa"/>
          <w:jc w:val="center"/>
        </w:trPr>
        <w:tc>
          <w:tcPr>
            <w:tcW w:w="9214" w:type="dxa"/>
            <w:vAlign w:val="center"/>
            <w:hideMark/>
          </w:tcPr>
          <w:p w14:paraId="215BC072" w14:textId="627C804F" w:rsidR="009C66FE" w:rsidRPr="003C2C48" w:rsidRDefault="009C66FE" w:rsidP="009C66FE">
            <w:pPr>
              <w:spacing w:line="360" w:lineRule="auto"/>
              <w:ind w:left="567" w:right="567"/>
              <w:jc w:val="right"/>
              <w:rPr>
                <w:rFonts w:ascii="Palatino Linotype" w:hAnsi="Palatino Linotype" w:cs="Arial"/>
                <w:i/>
                <w:lang w:val="es-MX"/>
              </w:rPr>
            </w:pPr>
            <w:r w:rsidRPr="003C2C48">
              <w:rPr>
                <w:rFonts w:ascii="Palatino Linotype" w:hAnsi="Palatino Linotype" w:cs="Arial"/>
                <w:i/>
                <w:lang w:val="es-MX"/>
              </w:rPr>
              <w:t>“Folio de la solicitud: 00246/CALIMAYA/IP/2025</w:t>
            </w:r>
          </w:p>
        </w:tc>
      </w:tr>
      <w:tr w:rsidR="009C66FE" w:rsidRPr="003C2C48" w14:paraId="023D3B46" w14:textId="77777777" w:rsidTr="009C66FE">
        <w:trPr>
          <w:trHeight w:val="450"/>
          <w:tblCellSpacing w:w="0" w:type="dxa"/>
          <w:jc w:val="center"/>
        </w:trPr>
        <w:tc>
          <w:tcPr>
            <w:tcW w:w="9214" w:type="dxa"/>
            <w:vAlign w:val="center"/>
            <w:hideMark/>
          </w:tcPr>
          <w:p w14:paraId="102F50D8" w14:textId="77777777" w:rsidR="009C66FE" w:rsidRPr="003C2C48" w:rsidRDefault="009C66FE" w:rsidP="009C66FE">
            <w:pPr>
              <w:spacing w:line="360" w:lineRule="auto"/>
              <w:ind w:left="567" w:right="567"/>
              <w:jc w:val="right"/>
              <w:rPr>
                <w:rFonts w:ascii="Palatino Linotype" w:hAnsi="Palatino Linotype" w:cs="Arial"/>
                <w:i/>
                <w:lang w:val="es-MX"/>
              </w:rPr>
            </w:pPr>
          </w:p>
        </w:tc>
      </w:tr>
      <w:tr w:rsidR="009C66FE" w:rsidRPr="003C2C48" w14:paraId="6069ACED" w14:textId="77777777" w:rsidTr="009C66FE">
        <w:trPr>
          <w:trHeight w:val="150"/>
          <w:tblCellSpacing w:w="0" w:type="dxa"/>
          <w:jc w:val="center"/>
        </w:trPr>
        <w:tc>
          <w:tcPr>
            <w:tcW w:w="9214" w:type="dxa"/>
            <w:vAlign w:val="center"/>
            <w:hideMark/>
          </w:tcPr>
          <w:p w14:paraId="0217A6E1" w14:textId="065766D4" w:rsidR="009C66FE" w:rsidRPr="003C2C48" w:rsidRDefault="009C66FE" w:rsidP="009C66FE">
            <w:pPr>
              <w:spacing w:line="360" w:lineRule="auto"/>
              <w:ind w:right="567"/>
              <w:jc w:val="both"/>
              <w:rPr>
                <w:rFonts w:ascii="Palatino Linotype" w:hAnsi="Palatino Linotype" w:cs="Arial"/>
                <w:i/>
                <w:lang w:val="es-MX"/>
              </w:rPr>
            </w:pPr>
          </w:p>
        </w:tc>
      </w:tr>
      <w:tr w:rsidR="009C66FE" w:rsidRPr="003C2C48" w14:paraId="0321E279" w14:textId="77777777" w:rsidTr="009C66FE">
        <w:trPr>
          <w:trHeight w:val="150"/>
          <w:tblCellSpacing w:w="0" w:type="dxa"/>
          <w:jc w:val="center"/>
        </w:trPr>
        <w:tc>
          <w:tcPr>
            <w:tcW w:w="9214" w:type="dxa"/>
            <w:vAlign w:val="center"/>
            <w:hideMark/>
          </w:tcPr>
          <w:p w14:paraId="27EE7C43" w14:textId="77777777" w:rsidR="009C66FE" w:rsidRPr="003C2C48" w:rsidRDefault="009C66FE" w:rsidP="009C66FE">
            <w:pPr>
              <w:spacing w:line="360" w:lineRule="auto"/>
              <w:ind w:left="567" w:right="567"/>
              <w:jc w:val="both"/>
              <w:rPr>
                <w:rFonts w:ascii="Palatino Linotype" w:hAnsi="Palatino Linotype" w:cs="Arial"/>
                <w:i/>
                <w:lang w:val="es-MX"/>
              </w:rPr>
            </w:pPr>
            <w:r w:rsidRPr="003C2C48">
              <w:rPr>
                <w:rFonts w:ascii="Palatino Linotype" w:hAnsi="Palatino Linotype" w:cs="Arial"/>
                <w:i/>
                <w:lang w:val="es-MX"/>
              </w:rPr>
              <w:t xml:space="preserve">ESTIMADO SOLICITANTE: EN ATENCIÓN A SU SOLICITUD DE INFORMACIÓN CON NÚMERO DE FOLIO 000246/CALIMAYA/IP/2025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LOS OFICIOS NÚMERO PMC/TM/0405/2025 (TESORERÍA MUNICIPAL) Y PMC/IMCUFIDEC/TM/145/2025 (DIRECCIÓN DE ECOLOGÍA Y DESARROLLO SOSTENIBLE) SE DIO RESPUESTA A LA SOLICITUD CON NÚMERO DE FOLIO 00246/CALIMAYA/IP/2025, SE ADJUNTAN LOS OFICIOS DE RESPUESTA, CON SUS ANEXOS PARA MAYOR REFERENCIA.” SIN OTRO ASUNTO, DEJANDO A SALVO SUS </w:t>
            </w:r>
            <w:r w:rsidRPr="003C2C48">
              <w:rPr>
                <w:rFonts w:ascii="Palatino Linotype" w:hAnsi="Palatino Linotype" w:cs="Arial"/>
                <w:i/>
                <w:lang w:val="es-MX"/>
              </w:rPr>
              <w:lastRenderedPageBreak/>
              <w:t>PRERROGATIVAS DE INCONFORMIDAD ESTABLECIDAS EN EL TÍTULO OCTAVO DE LA LEY DE TRANSPARENCIA Y ACCESO A LA INFORMACIÓN PÚBLICA DEL ESTADO DE MÉXICO Y MUNICIPIOS, INFORMANDO QUE CUENTA, EN SU CASO, CON 15 DÍAS PARA PROMOVERLA, QUEDO DE USTED.</w:t>
            </w:r>
          </w:p>
        </w:tc>
      </w:tr>
      <w:tr w:rsidR="009C66FE" w:rsidRPr="003C2C48" w14:paraId="1DC86501" w14:textId="77777777" w:rsidTr="009C66FE">
        <w:trPr>
          <w:trHeight w:val="375"/>
          <w:tblCellSpacing w:w="0" w:type="dxa"/>
          <w:jc w:val="center"/>
        </w:trPr>
        <w:tc>
          <w:tcPr>
            <w:tcW w:w="9214" w:type="dxa"/>
            <w:vAlign w:val="center"/>
            <w:hideMark/>
          </w:tcPr>
          <w:p w14:paraId="45F9DE0D" w14:textId="77777777" w:rsidR="009C66FE" w:rsidRPr="003C2C48" w:rsidRDefault="009C66FE" w:rsidP="009C66FE">
            <w:pPr>
              <w:spacing w:line="360" w:lineRule="auto"/>
              <w:ind w:left="567" w:right="567"/>
              <w:jc w:val="right"/>
              <w:rPr>
                <w:rFonts w:ascii="Palatino Linotype" w:hAnsi="Palatino Linotype" w:cs="Arial"/>
                <w:i/>
                <w:lang w:val="es-MX"/>
              </w:rPr>
            </w:pPr>
          </w:p>
        </w:tc>
      </w:tr>
      <w:tr w:rsidR="009C66FE" w:rsidRPr="003C2C48" w14:paraId="09E46A07" w14:textId="77777777" w:rsidTr="009C66FE">
        <w:trPr>
          <w:trHeight w:val="150"/>
          <w:tblCellSpacing w:w="0" w:type="dxa"/>
          <w:jc w:val="center"/>
        </w:trPr>
        <w:tc>
          <w:tcPr>
            <w:tcW w:w="9214" w:type="dxa"/>
            <w:vAlign w:val="center"/>
            <w:hideMark/>
          </w:tcPr>
          <w:p w14:paraId="2BD79E66" w14:textId="77777777" w:rsidR="009C66FE" w:rsidRPr="003C2C48" w:rsidRDefault="009C66FE" w:rsidP="009C66FE">
            <w:pPr>
              <w:spacing w:line="360" w:lineRule="auto"/>
              <w:ind w:left="567" w:right="567"/>
              <w:jc w:val="right"/>
              <w:rPr>
                <w:rFonts w:ascii="Palatino Linotype" w:hAnsi="Palatino Linotype" w:cs="Arial"/>
                <w:i/>
                <w:lang w:val="es-MX"/>
              </w:rPr>
            </w:pPr>
          </w:p>
        </w:tc>
      </w:tr>
      <w:tr w:rsidR="009C66FE" w:rsidRPr="003C2C48" w14:paraId="75DDAEB8" w14:textId="77777777" w:rsidTr="009C66FE">
        <w:trPr>
          <w:trHeight w:val="150"/>
          <w:tblCellSpacing w:w="0" w:type="dxa"/>
          <w:jc w:val="center"/>
        </w:trPr>
        <w:tc>
          <w:tcPr>
            <w:tcW w:w="9214" w:type="dxa"/>
            <w:vAlign w:val="center"/>
            <w:hideMark/>
          </w:tcPr>
          <w:p w14:paraId="1AC44026" w14:textId="77777777" w:rsidR="009C66FE" w:rsidRPr="003C2C48" w:rsidRDefault="009C66FE" w:rsidP="009C66FE">
            <w:pPr>
              <w:spacing w:line="360" w:lineRule="auto"/>
              <w:ind w:left="567" w:right="567"/>
              <w:jc w:val="right"/>
              <w:rPr>
                <w:rFonts w:ascii="Palatino Linotype" w:hAnsi="Palatino Linotype" w:cs="Arial"/>
                <w:i/>
                <w:lang w:val="es-MX"/>
              </w:rPr>
            </w:pPr>
          </w:p>
        </w:tc>
      </w:tr>
      <w:tr w:rsidR="009C66FE" w:rsidRPr="003C2C48" w14:paraId="034198A2" w14:textId="77777777" w:rsidTr="009C66FE">
        <w:trPr>
          <w:trHeight w:val="150"/>
          <w:tblCellSpacing w:w="0" w:type="dxa"/>
          <w:jc w:val="center"/>
        </w:trPr>
        <w:tc>
          <w:tcPr>
            <w:tcW w:w="9214" w:type="dxa"/>
            <w:vAlign w:val="center"/>
            <w:hideMark/>
          </w:tcPr>
          <w:p w14:paraId="5484BC88" w14:textId="77777777" w:rsidR="009C66FE" w:rsidRPr="003C2C48" w:rsidRDefault="009C66FE" w:rsidP="009C66FE">
            <w:pPr>
              <w:spacing w:line="360" w:lineRule="auto"/>
              <w:ind w:left="567" w:right="567"/>
              <w:rPr>
                <w:rFonts w:ascii="Palatino Linotype" w:hAnsi="Palatino Linotype" w:cs="Arial"/>
                <w:i/>
                <w:lang w:val="es-MX"/>
              </w:rPr>
            </w:pPr>
            <w:r w:rsidRPr="003C2C48">
              <w:rPr>
                <w:rFonts w:ascii="Palatino Linotype" w:hAnsi="Palatino Linotype" w:cs="Arial"/>
                <w:i/>
                <w:lang w:val="es-MX"/>
              </w:rPr>
              <w:t>ATENTAMENTE</w:t>
            </w:r>
          </w:p>
        </w:tc>
      </w:tr>
      <w:tr w:rsidR="009C66FE" w:rsidRPr="003C2C48" w14:paraId="57F236F9" w14:textId="77777777" w:rsidTr="009C66FE">
        <w:trPr>
          <w:trHeight w:val="225"/>
          <w:tblCellSpacing w:w="0" w:type="dxa"/>
          <w:jc w:val="center"/>
        </w:trPr>
        <w:tc>
          <w:tcPr>
            <w:tcW w:w="9214" w:type="dxa"/>
            <w:vAlign w:val="center"/>
            <w:hideMark/>
          </w:tcPr>
          <w:p w14:paraId="06892F8F" w14:textId="77777777" w:rsidR="009C66FE" w:rsidRPr="003C2C48" w:rsidRDefault="009C66FE" w:rsidP="009C66FE">
            <w:pPr>
              <w:spacing w:line="360" w:lineRule="auto"/>
              <w:ind w:left="567" w:right="567"/>
              <w:jc w:val="right"/>
              <w:rPr>
                <w:rFonts w:ascii="Palatino Linotype" w:hAnsi="Palatino Linotype" w:cs="Arial"/>
                <w:i/>
                <w:lang w:val="es-MX"/>
              </w:rPr>
            </w:pPr>
          </w:p>
        </w:tc>
      </w:tr>
      <w:tr w:rsidR="009C66FE" w:rsidRPr="003C2C48" w14:paraId="1AD35C07" w14:textId="77777777" w:rsidTr="009C66FE">
        <w:trPr>
          <w:trHeight w:val="150"/>
          <w:tblCellSpacing w:w="0" w:type="dxa"/>
          <w:jc w:val="center"/>
        </w:trPr>
        <w:tc>
          <w:tcPr>
            <w:tcW w:w="9214" w:type="dxa"/>
            <w:vAlign w:val="center"/>
            <w:hideMark/>
          </w:tcPr>
          <w:p w14:paraId="0233DDDF" w14:textId="423B5842" w:rsidR="009C66FE" w:rsidRPr="003C2C48" w:rsidRDefault="009C66FE" w:rsidP="009C66FE">
            <w:pPr>
              <w:spacing w:line="360" w:lineRule="auto"/>
              <w:ind w:left="567" w:right="567"/>
              <w:rPr>
                <w:rFonts w:ascii="Palatino Linotype" w:hAnsi="Palatino Linotype" w:cs="Arial"/>
                <w:i/>
                <w:lang w:val="es-MX"/>
              </w:rPr>
            </w:pPr>
            <w:r w:rsidRPr="003C2C48">
              <w:rPr>
                <w:rFonts w:ascii="Palatino Linotype" w:hAnsi="Palatino Linotype" w:cs="Arial"/>
                <w:i/>
                <w:lang w:val="es-MX"/>
              </w:rPr>
              <w:t>Mtra. Mari Toña Olmedo Carmona</w:t>
            </w:r>
            <w:r w:rsidR="00EA35E8" w:rsidRPr="003C2C48">
              <w:rPr>
                <w:rFonts w:ascii="Palatino Linotype" w:hAnsi="Palatino Linotype" w:cs="Arial"/>
                <w:i/>
              </w:rPr>
              <w:t>“(Sic).</w:t>
            </w:r>
          </w:p>
        </w:tc>
      </w:tr>
    </w:tbl>
    <w:p w14:paraId="1BCE203D" w14:textId="7930612C" w:rsidR="007F0C0D" w:rsidRPr="003C2C48" w:rsidRDefault="009C66FE" w:rsidP="009C66FE">
      <w:pPr>
        <w:spacing w:line="360" w:lineRule="auto"/>
        <w:ind w:left="567" w:right="567"/>
        <w:jc w:val="right"/>
        <w:rPr>
          <w:rFonts w:ascii="Palatino Linotype" w:hAnsi="Palatino Linotype" w:cs="Arial"/>
          <w:i/>
        </w:rPr>
      </w:pPr>
      <w:r w:rsidRPr="003C2C48">
        <w:rPr>
          <w:rFonts w:ascii="Palatino Linotype" w:hAnsi="Palatino Linotype" w:cs="Arial"/>
          <w:i/>
        </w:rPr>
        <w:t xml:space="preserve"> </w:t>
      </w:r>
    </w:p>
    <w:p w14:paraId="4DB786D9" w14:textId="77777777" w:rsidR="007F0C0D" w:rsidRPr="003C2C48" w:rsidRDefault="007F0C0D" w:rsidP="00B92749">
      <w:pPr>
        <w:spacing w:line="360" w:lineRule="auto"/>
        <w:ind w:right="567"/>
        <w:jc w:val="both"/>
        <w:rPr>
          <w:rFonts w:ascii="Palatino Linotype" w:hAnsi="Palatino Linotype" w:cs="Arial"/>
        </w:rPr>
      </w:pPr>
    </w:p>
    <w:p w14:paraId="14BCFFA3" w14:textId="7CD5AA94" w:rsidR="007F0C0D" w:rsidRPr="003C2C48" w:rsidRDefault="007F0C0D" w:rsidP="00B92749">
      <w:pPr>
        <w:spacing w:line="360" w:lineRule="auto"/>
        <w:jc w:val="both"/>
        <w:rPr>
          <w:rFonts w:ascii="Palatino Linotype" w:hAnsi="Palatino Linotype" w:cs="Arial"/>
        </w:rPr>
      </w:pPr>
      <w:r w:rsidRPr="003C2C48">
        <w:rPr>
          <w:rFonts w:ascii="Palatino Linotype" w:hAnsi="Palatino Linotype" w:cs="Arial"/>
        </w:rPr>
        <w:t xml:space="preserve">Adicionalmente, el </w:t>
      </w:r>
      <w:r w:rsidRPr="003C2C48">
        <w:rPr>
          <w:rFonts w:ascii="Palatino Linotype" w:hAnsi="Palatino Linotype" w:cs="Arial"/>
          <w:b/>
        </w:rPr>
        <w:t>Sujeto Obligado</w:t>
      </w:r>
      <w:r w:rsidRPr="003C2C48">
        <w:rPr>
          <w:rFonts w:ascii="Palatino Linotype" w:hAnsi="Palatino Linotype" w:cs="Arial"/>
        </w:rPr>
        <w:t xml:space="preserve"> adjuntó </w:t>
      </w:r>
      <w:r w:rsidR="00B44AA0" w:rsidRPr="003C2C48">
        <w:rPr>
          <w:rFonts w:ascii="Palatino Linotype" w:hAnsi="Palatino Linotype" w:cs="Arial"/>
        </w:rPr>
        <w:t>los archivos electrónicos denominados</w:t>
      </w:r>
      <w:r w:rsidRPr="003C2C48">
        <w:rPr>
          <w:rFonts w:ascii="Palatino Linotype" w:hAnsi="Palatino Linotype" w:cs="Arial"/>
        </w:rPr>
        <w:t xml:space="preserve"> “</w:t>
      </w:r>
      <w:r w:rsidR="00EA35E8" w:rsidRPr="003C2C48">
        <w:rPr>
          <w:rFonts w:ascii="Palatino Linotype" w:hAnsi="Palatino Linotype" w:cs="Arial"/>
          <w:b/>
          <w:i/>
        </w:rPr>
        <w:t>IMCUFIDEC.pdf</w:t>
      </w:r>
      <w:r w:rsidR="00B44AA0" w:rsidRPr="003C2C48">
        <w:rPr>
          <w:rFonts w:ascii="Palatino Linotype" w:hAnsi="Palatino Linotype" w:cs="Arial"/>
          <w:b/>
          <w:i/>
        </w:rPr>
        <w:t>”, “</w:t>
      </w:r>
      <w:r w:rsidR="00EA35E8" w:rsidRPr="003C2C48">
        <w:rPr>
          <w:rFonts w:ascii="Palatino Linotype" w:hAnsi="Palatino Linotype" w:cs="Arial"/>
          <w:b/>
          <w:i/>
        </w:rPr>
        <w:t>OFICIO 246.pdf</w:t>
      </w:r>
      <w:r w:rsidR="00B44AA0" w:rsidRPr="003C2C48">
        <w:rPr>
          <w:rFonts w:ascii="Palatino Linotype" w:hAnsi="Palatino Linotype" w:cs="Arial"/>
          <w:b/>
          <w:i/>
        </w:rPr>
        <w:t>” y “</w:t>
      </w:r>
      <w:r w:rsidR="00EA35E8" w:rsidRPr="003C2C48">
        <w:rPr>
          <w:rFonts w:ascii="Palatino Linotype" w:hAnsi="Palatino Linotype" w:cs="Arial"/>
          <w:b/>
          <w:i/>
        </w:rPr>
        <w:t>246 imcufidec.pdf</w:t>
      </w:r>
      <w:r w:rsidRPr="003C2C48">
        <w:rPr>
          <w:rFonts w:ascii="Palatino Linotype" w:hAnsi="Palatino Linotype" w:cs="Arial"/>
          <w:b/>
          <w:i/>
        </w:rPr>
        <w:t xml:space="preserve">”, </w:t>
      </w:r>
      <w:r w:rsidRPr="003C2C48">
        <w:rPr>
          <w:rFonts w:ascii="Palatino Linotype" w:hAnsi="Palatino Linotype" w:cs="Arial"/>
        </w:rPr>
        <w:t>mismo</w:t>
      </w:r>
      <w:r w:rsidR="00EA35E8" w:rsidRPr="003C2C48">
        <w:rPr>
          <w:rFonts w:ascii="Palatino Linotype" w:hAnsi="Palatino Linotype" w:cs="Arial"/>
        </w:rPr>
        <w:t>s</w:t>
      </w:r>
      <w:r w:rsidRPr="003C2C48">
        <w:rPr>
          <w:rFonts w:ascii="Palatino Linotype" w:hAnsi="Palatino Linotype" w:cs="Arial"/>
        </w:rPr>
        <w:t xml:space="preserve"> que no se reproduce por ser del conocimiento de las partes, sin embargo, será materia de estudio en el considerando respectivo. </w:t>
      </w:r>
    </w:p>
    <w:p w14:paraId="31A7CAA9" w14:textId="77777777" w:rsidR="007F0C0D" w:rsidRPr="003C2C48" w:rsidRDefault="007F0C0D" w:rsidP="00B92749">
      <w:pPr>
        <w:spacing w:line="360" w:lineRule="auto"/>
        <w:jc w:val="both"/>
        <w:rPr>
          <w:rFonts w:ascii="Palatino Linotype" w:hAnsi="Palatino Linotype" w:cs="Arial"/>
        </w:rPr>
      </w:pPr>
    </w:p>
    <w:p w14:paraId="0D1682F3" w14:textId="72CF1346" w:rsidR="007F0C0D" w:rsidRPr="003C2C48" w:rsidRDefault="005426B7" w:rsidP="00B92749">
      <w:pPr>
        <w:spacing w:line="360" w:lineRule="auto"/>
        <w:jc w:val="both"/>
        <w:rPr>
          <w:rFonts w:ascii="Palatino Linotype" w:hAnsi="Palatino Linotype" w:cs="Arial"/>
          <w:b/>
        </w:rPr>
      </w:pPr>
      <w:r w:rsidRPr="003C2C48">
        <w:rPr>
          <w:rFonts w:ascii="Palatino Linotype" w:hAnsi="Palatino Linotype" w:cs="Arial"/>
          <w:b/>
        </w:rPr>
        <w:t>TERCERO</w:t>
      </w:r>
      <w:r w:rsidR="007F0C0D" w:rsidRPr="003C2C48">
        <w:rPr>
          <w:rFonts w:ascii="Palatino Linotype" w:hAnsi="Palatino Linotype" w:cs="Arial"/>
          <w:b/>
        </w:rPr>
        <w:t xml:space="preserve">. </w:t>
      </w:r>
      <w:r w:rsidR="007F0C0D" w:rsidRPr="003C2C48">
        <w:rPr>
          <w:rFonts w:ascii="Palatino Linotype" w:hAnsi="Palatino Linotype"/>
          <w:b/>
        </w:rPr>
        <w:t>Del recurso de revisión.</w:t>
      </w:r>
    </w:p>
    <w:p w14:paraId="33AA57AE" w14:textId="59E610C3" w:rsidR="007F0C0D" w:rsidRPr="003C2C48" w:rsidRDefault="007F0C0D" w:rsidP="00B92749">
      <w:pPr>
        <w:spacing w:line="360" w:lineRule="auto"/>
        <w:jc w:val="both"/>
        <w:rPr>
          <w:rFonts w:ascii="Palatino Linotype" w:hAnsi="Palatino Linotype" w:cs="Arial"/>
        </w:rPr>
      </w:pPr>
      <w:r w:rsidRPr="003C2C48">
        <w:rPr>
          <w:rFonts w:ascii="Palatino Linotype" w:hAnsi="Palatino Linotype" w:cs="Arial"/>
        </w:rPr>
        <w:t xml:space="preserve">Inconforme con la respuesta notificada por </w:t>
      </w:r>
      <w:r w:rsidRPr="003C2C48">
        <w:rPr>
          <w:rFonts w:ascii="Palatino Linotype" w:hAnsi="Palatino Linotype" w:cs="Arial"/>
          <w:b/>
        </w:rPr>
        <w:t xml:space="preserve">El Sujeto Obligado, </w:t>
      </w:r>
      <w:r w:rsidRPr="003C2C48">
        <w:rPr>
          <w:rFonts w:ascii="Palatino Linotype" w:hAnsi="Palatino Linotype" w:cs="Arial"/>
        </w:rPr>
        <w:t>el</w:t>
      </w:r>
      <w:r w:rsidRPr="003C2C48">
        <w:rPr>
          <w:rFonts w:ascii="Palatino Linotype" w:hAnsi="Palatino Linotype" w:cs="Arial"/>
          <w:b/>
        </w:rPr>
        <w:t xml:space="preserve"> Recurrente </w:t>
      </w:r>
      <w:r w:rsidRPr="003C2C48">
        <w:rPr>
          <w:rFonts w:ascii="Palatino Linotype" w:hAnsi="Palatino Linotype" w:cs="Arial"/>
        </w:rPr>
        <w:t xml:space="preserve">interpuso recurso de revisión, en fecha </w:t>
      </w:r>
      <w:r w:rsidR="00EA35E8" w:rsidRPr="003C2C48">
        <w:rPr>
          <w:rFonts w:ascii="Palatino Linotype" w:hAnsi="Palatino Linotype" w:cs="Arial"/>
          <w:b/>
        </w:rPr>
        <w:t xml:space="preserve">tres de junio </w:t>
      </w:r>
      <w:r w:rsidRPr="003C2C48">
        <w:rPr>
          <w:rFonts w:ascii="Palatino Linotype" w:hAnsi="Palatino Linotype" w:cs="Arial"/>
          <w:b/>
        </w:rPr>
        <w:t>de dos mil veinticinco</w:t>
      </w:r>
      <w:r w:rsidRPr="003C2C48">
        <w:rPr>
          <w:rFonts w:ascii="Palatino Linotype" w:hAnsi="Palatino Linotype" w:cs="Arial"/>
        </w:rPr>
        <w:t xml:space="preserve">, </w:t>
      </w:r>
      <w:r w:rsidR="008B3A75" w:rsidRPr="003C2C48">
        <w:rPr>
          <w:rFonts w:ascii="Palatino Linotype" w:hAnsi="Palatino Linotype" w:cs="Arial"/>
        </w:rPr>
        <w:t xml:space="preserve">mismo que se tuvo por presentado al día hábil siguiente, </w:t>
      </w:r>
      <w:r w:rsidRPr="003C2C48">
        <w:rPr>
          <w:rFonts w:ascii="Palatino Linotype" w:hAnsi="Palatino Linotype" w:cs="Arial"/>
        </w:rPr>
        <w:t xml:space="preserve">el cual fue registrado en el sistema electrónico con el expediente número </w:t>
      </w:r>
      <w:r w:rsidR="005426B7" w:rsidRPr="003C2C48">
        <w:rPr>
          <w:rFonts w:ascii="Palatino Linotype" w:hAnsi="Palatino Linotype" w:cs="Arial"/>
          <w:b/>
        </w:rPr>
        <w:t>0</w:t>
      </w:r>
      <w:r w:rsidR="00EA35E8" w:rsidRPr="003C2C48">
        <w:rPr>
          <w:rFonts w:ascii="Palatino Linotype" w:hAnsi="Palatino Linotype" w:cs="Arial"/>
          <w:b/>
        </w:rPr>
        <w:t>6465</w:t>
      </w:r>
      <w:r w:rsidR="008B3A75" w:rsidRPr="003C2C48">
        <w:rPr>
          <w:rFonts w:ascii="Palatino Linotype" w:hAnsi="Palatino Linotype" w:cs="Arial"/>
          <w:b/>
        </w:rPr>
        <w:t>/INFOEM/IP/RR/2025</w:t>
      </w:r>
      <w:r w:rsidRPr="003C2C48">
        <w:rPr>
          <w:rFonts w:ascii="Palatino Linotype" w:hAnsi="Palatino Linotype" w:cs="Arial"/>
          <w:b/>
        </w:rPr>
        <w:t xml:space="preserve">; </w:t>
      </w:r>
      <w:r w:rsidRPr="003C2C48">
        <w:rPr>
          <w:rFonts w:ascii="Palatino Linotype" w:hAnsi="Palatino Linotype" w:cs="Arial"/>
        </w:rPr>
        <w:t>en los cuales arguye las siguientes manifestaciones:</w:t>
      </w:r>
    </w:p>
    <w:p w14:paraId="28F278EB" w14:textId="77777777" w:rsidR="00B44AA0" w:rsidRPr="003C2C48" w:rsidRDefault="00B44AA0" w:rsidP="00B92749">
      <w:pPr>
        <w:spacing w:line="360" w:lineRule="auto"/>
        <w:jc w:val="both"/>
        <w:rPr>
          <w:rFonts w:ascii="Palatino Linotype" w:hAnsi="Palatino Linotype" w:cs="Arial"/>
        </w:rPr>
      </w:pPr>
    </w:p>
    <w:p w14:paraId="79158684" w14:textId="77777777" w:rsidR="008B3A75" w:rsidRPr="003C2C48" w:rsidRDefault="007F0C0D" w:rsidP="00B92749">
      <w:pPr>
        <w:pStyle w:val="Prrafodelista"/>
        <w:numPr>
          <w:ilvl w:val="0"/>
          <w:numId w:val="2"/>
        </w:numPr>
        <w:spacing w:line="360" w:lineRule="auto"/>
        <w:ind w:left="142" w:firstLine="0"/>
        <w:jc w:val="both"/>
        <w:rPr>
          <w:rFonts w:ascii="Palatino Linotype" w:hAnsi="Palatino Linotype" w:cs="Arial"/>
          <w:b/>
          <w:i/>
        </w:rPr>
      </w:pPr>
      <w:r w:rsidRPr="003C2C48">
        <w:rPr>
          <w:rFonts w:ascii="Palatino Linotype" w:hAnsi="Palatino Linotype" w:cs="Arial"/>
          <w:b/>
          <w:i/>
        </w:rPr>
        <w:lastRenderedPageBreak/>
        <w:t xml:space="preserve">Acto impugnado </w:t>
      </w:r>
    </w:p>
    <w:p w14:paraId="49D66A2B" w14:textId="37B8F8E2" w:rsidR="008B3A75" w:rsidRPr="003C2C48" w:rsidRDefault="008B3A75" w:rsidP="00B92749">
      <w:pPr>
        <w:pStyle w:val="INFOEM"/>
        <w:spacing w:before="0" w:after="0"/>
        <w:ind w:left="720"/>
        <w:rPr>
          <w:sz w:val="24"/>
          <w:szCs w:val="24"/>
        </w:rPr>
      </w:pPr>
      <w:r w:rsidRPr="003C2C48">
        <w:rPr>
          <w:sz w:val="24"/>
          <w:szCs w:val="24"/>
        </w:rPr>
        <w:t>“</w:t>
      </w:r>
      <w:r w:rsidR="007175FF" w:rsidRPr="003C2C48">
        <w:rPr>
          <w:sz w:val="24"/>
          <w:szCs w:val="24"/>
        </w:rPr>
        <w:t>LA INFORMACIÓN QUE ENTREGA EL AYUNTAMIENTO DE CALIMAYA</w:t>
      </w:r>
      <w:r w:rsidRPr="003C2C48">
        <w:rPr>
          <w:sz w:val="24"/>
          <w:szCs w:val="24"/>
        </w:rPr>
        <w:t>” (sic)</w:t>
      </w:r>
    </w:p>
    <w:p w14:paraId="41B3C2F8" w14:textId="77777777" w:rsidR="00B44AA0" w:rsidRPr="003C2C48" w:rsidRDefault="00B44AA0" w:rsidP="00B92749">
      <w:pPr>
        <w:pStyle w:val="INFOEM"/>
        <w:spacing w:before="0" w:after="0"/>
        <w:ind w:left="720"/>
        <w:rPr>
          <w:sz w:val="24"/>
          <w:szCs w:val="24"/>
        </w:rPr>
      </w:pPr>
    </w:p>
    <w:p w14:paraId="284B8BA5" w14:textId="77777777" w:rsidR="007F0C0D" w:rsidRPr="003C2C48" w:rsidRDefault="007F0C0D" w:rsidP="00B92749">
      <w:pPr>
        <w:pStyle w:val="Prrafodelista"/>
        <w:numPr>
          <w:ilvl w:val="0"/>
          <w:numId w:val="2"/>
        </w:numPr>
        <w:spacing w:line="360" w:lineRule="auto"/>
        <w:ind w:left="142" w:firstLine="0"/>
        <w:jc w:val="both"/>
        <w:rPr>
          <w:rFonts w:ascii="Palatino Linotype" w:hAnsi="Palatino Linotype" w:cs="Arial"/>
          <w:b/>
          <w:i/>
        </w:rPr>
      </w:pPr>
      <w:r w:rsidRPr="003C2C48">
        <w:rPr>
          <w:rFonts w:ascii="Palatino Linotype" w:hAnsi="Palatino Linotype" w:cs="Arial"/>
          <w:b/>
          <w:i/>
        </w:rPr>
        <w:t>Razones o motivos de inconformidad</w:t>
      </w:r>
    </w:p>
    <w:p w14:paraId="753913D4" w14:textId="12033337" w:rsidR="007F0C0D" w:rsidRPr="003C2C48" w:rsidRDefault="007F0C0D" w:rsidP="00B92749">
      <w:pPr>
        <w:pStyle w:val="INFOEM"/>
        <w:spacing w:before="0" w:after="0"/>
        <w:ind w:left="709"/>
        <w:rPr>
          <w:sz w:val="24"/>
          <w:szCs w:val="24"/>
        </w:rPr>
      </w:pPr>
      <w:r w:rsidRPr="003C2C48">
        <w:rPr>
          <w:sz w:val="24"/>
          <w:szCs w:val="24"/>
        </w:rPr>
        <w:t>“</w:t>
      </w:r>
      <w:r w:rsidR="007175FF" w:rsidRPr="003C2C48">
        <w:rPr>
          <w:sz w:val="24"/>
          <w:szCs w:val="24"/>
        </w:rPr>
        <w:t>ME ESTÁN ENTREGANDO INFORMACIÓN QUE NO CORRESPONDE A ESTA ADMINISTRACIÓN MUNICIPAL 2025-2027</w:t>
      </w:r>
      <w:r w:rsidRPr="003C2C48">
        <w:rPr>
          <w:sz w:val="24"/>
          <w:szCs w:val="24"/>
        </w:rPr>
        <w:t>” (sic)</w:t>
      </w:r>
    </w:p>
    <w:p w14:paraId="29BA9285" w14:textId="466A1B12" w:rsidR="007F0C0D" w:rsidRPr="003C2C48" w:rsidRDefault="007175FF" w:rsidP="00B92749">
      <w:pPr>
        <w:spacing w:line="360" w:lineRule="auto"/>
        <w:jc w:val="both"/>
        <w:rPr>
          <w:rFonts w:ascii="Palatino Linotype" w:hAnsi="Palatino Linotype" w:cs="Arial"/>
          <w:lang w:val="es-MX"/>
        </w:rPr>
      </w:pPr>
      <w:r w:rsidRPr="003C2C48">
        <w:rPr>
          <w:rFonts w:ascii="Palatino Linotype" w:hAnsi="Palatino Linotype" w:cs="Arial"/>
          <w:lang w:val="es-MX"/>
        </w:rPr>
        <w:t>Y acompaño a su escrito de agravios, el archivo electrónico denominado “</w:t>
      </w:r>
      <w:r w:rsidRPr="003C2C48">
        <w:rPr>
          <w:rFonts w:ascii="Palatino Linotype" w:hAnsi="Palatino Linotype" w:cs="Arial"/>
          <w:b/>
          <w:bCs/>
          <w:i/>
          <w:iCs/>
          <w:lang w:val="es-MX"/>
        </w:rPr>
        <w:t>IMCUFIDEC.pdf</w:t>
      </w:r>
      <w:r w:rsidRPr="003C2C48">
        <w:rPr>
          <w:rFonts w:ascii="Palatino Linotype" w:hAnsi="Palatino Linotype" w:cs="Arial"/>
          <w:lang w:val="es-MX"/>
        </w:rPr>
        <w:t xml:space="preserve">”, </w:t>
      </w:r>
      <w:r w:rsidR="002B2590" w:rsidRPr="003C2C48">
        <w:rPr>
          <w:rFonts w:ascii="Palatino Linotype" w:hAnsi="Palatino Linotype" w:cs="Arial"/>
          <w:lang w:val="es-MX"/>
        </w:rPr>
        <w:t>que es básicamente la tabla con el nombre del personal adscrito al Sujeto Obligado y el sueldo bruto quincenal correspondiente</w:t>
      </w:r>
      <w:r w:rsidR="002E789E" w:rsidRPr="003C2C48">
        <w:rPr>
          <w:rFonts w:ascii="Palatino Linotype" w:hAnsi="Palatino Linotype" w:cs="Arial"/>
          <w:lang w:val="es-MX"/>
        </w:rPr>
        <w:t>, que corresponde a la respuesta del Sujeto Obligado</w:t>
      </w:r>
      <w:r w:rsidR="002B2590" w:rsidRPr="003C2C48">
        <w:rPr>
          <w:rFonts w:ascii="Palatino Linotype" w:hAnsi="Palatino Linotype" w:cs="Arial"/>
          <w:lang w:val="es-MX"/>
        </w:rPr>
        <w:t>.</w:t>
      </w:r>
    </w:p>
    <w:p w14:paraId="141E7EBF" w14:textId="77777777" w:rsidR="002B2590" w:rsidRPr="003C2C48" w:rsidRDefault="002B2590" w:rsidP="00B92749">
      <w:pPr>
        <w:spacing w:line="360" w:lineRule="auto"/>
        <w:jc w:val="both"/>
        <w:rPr>
          <w:rFonts w:ascii="Palatino Linotype" w:hAnsi="Palatino Linotype" w:cs="Arial"/>
          <w:lang w:val="es-MX"/>
        </w:rPr>
      </w:pPr>
    </w:p>
    <w:p w14:paraId="7593BE5F" w14:textId="1E02079F" w:rsidR="007F0C0D" w:rsidRPr="003C2C48" w:rsidRDefault="005426B7" w:rsidP="00B92749">
      <w:pPr>
        <w:spacing w:line="360" w:lineRule="auto"/>
        <w:jc w:val="both"/>
        <w:rPr>
          <w:rFonts w:ascii="Palatino Linotype" w:hAnsi="Palatino Linotype" w:cs="Arial"/>
          <w:b/>
        </w:rPr>
      </w:pPr>
      <w:r w:rsidRPr="003C2C48">
        <w:rPr>
          <w:rFonts w:ascii="Palatino Linotype" w:hAnsi="Palatino Linotype" w:cs="Arial"/>
          <w:b/>
        </w:rPr>
        <w:t>CUARTO</w:t>
      </w:r>
      <w:r w:rsidR="007F0C0D" w:rsidRPr="003C2C48">
        <w:rPr>
          <w:rFonts w:ascii="Palatino Linotype" w:hAnsi="Palatino Linotype" w:cs="Arial"/>
          <w:b/>
        </w:rPr>
        <w:t>. Del turno y admisión del recurso de revisión.</w:t>
      </w:r>
    </w:p>
    <w:p w14:paraId="3FFB3C58" w14:textId="597D7543" w:rsidR="007F0C0D" w:rsidRPr="003C2C48" w:rsidRDefault="007F0C0D" w:rsidP="00B92749">
      <w:pPr>
        <w:spacing w:line="360" w:lineRule="auto"/>
        <w:jc w:val="both"/>
        <w:rPr>
          <w:rFonts w:ascii="Palatino Linotype" w:hAnsi="Palatino Linotype" w:cs="Arial"/>
        </w:rPr>
      </w:pPr>
      <w:r w:rsidRPr="003C2C48">
        <w:rPr>
          <w:rFonts w:ascii="Palatino Linotype" w:hAnsi="Palatino Linotype"/>
        </w:rPr>
        <w:t xml:space="preserve">El medio de impugnación fue turnado al Comisionado Presidente </w:t>
      </w:r>
      <w:r w:rsidRPr="003C2C48">
        <w:rPr>
          <w:rFonts w:ascii="Palatino Linotype" w:hAnsi="Palatino Linotype"/>
          <w:b/>
        </w:rPr>
        <w:t>José Martínez Vilchis,</w:t>
      </w:r>
      <w:r w:rsidRPr="003C2C48">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3C2C48">
        <w:rPr>
          <w:rFonts w:ascii="Palatino Linotype" w:hAnsi="Palatino Linotype"/>
          <w:b/>
        </w:rPr>
        <w:t>admisión</w:t>
      </w:r>
      <w:r w:rsidRPr="003C2C48">
        <w:rPr>
          <w:rFonts w:ascii="Palatino Linotype" w:hAnsi="Palatino Linotype"/>
        </w:rPr>
        <w:t xml:space="preserve"> en fecha </w:t>
      </w:r>
      <w:r w:rsidR="000E6AB5" w:rsidRPr="003C2C48">
        <w:rPr>
          <w:rFonts w:ascii="Palatino Linotype" w:hAnsi="Palatino Linotype"/>
          <w:b/>
        </w:rPr>
        <w:t>cuatro de junio</w:t>
      </w:r>
      <w:r w:rsidRPr="003C2C48">
        <w:rPr>
          <w:rFonts w:ascii="Palatino Linotype" w:hAnsi="Palatino Linotype"/>
          <w:b/>
        </w:rPr>
        <w:t xml:space="preserve"> de dos mil veinticinco</w:t>
      </w:r>
      <w:r w:rsidRPr="003C2C48">
        <w:rPr>
          <w:rFonts w:ascii="Palatino Linotype" w:hAnsi="Palatino Linotype"/>
        </w:rPr>
        <w:t>, determinándose en ellos, un plazo de siete días para que las partes manifestaran lo que a su derecho corresponda en términos del numeral ya citado.</w:t>
      </w:r>
    </w:p>
    <w:p w14:paraId="2446E326" w14:textId="77777777" w:rsidR="007F0C0D" w:rsidRPr="003C2C48" w:rsidRDefault="007F0C0D" w:rsidP="00B92749">
      <w:pPr>
        <w:spacing w:line="360" w:lineRule="auto"/>
        <w:jc w:val="both"/>
        <w:rPr>
          <w:rFonts w:ascii="Palatino Linotype" w:hAnsi="Palatino Linotype" w:cs="Arial"/>
        </w:rPr>
      </w:pPr>
    </w:p>
    <w:p w14:paraId="4E84E0DA" w14:textId="0F342486" w:rsidR="007F0C0D" w:rsidRPr="003C2C48" w:rsidRDefault="005426B7" w:rsidP="00B92749">
      <w:pPr>
        <w:pStyle w:val="Prrafodelista"/>
        <w:spacing w:line="360" w:lineRule="auto"/>
        <w:ind w:left="0"/>
        <w:jc w:val="both"/>
        <w:rPr>
          <w:rFonts w:ascii="Palatino Linotype" w:hAnsi="Palatino Linotype" w:cs="Arial"/>
          <w:b/>
        </w:rPr>
      </w:pPr>
      <w:r w:rsidRPr="003C2C48">
        <w:rPr>
          <w:rFonts w:ascii="Palatino Linotype" w:hAnsi="Palatino Linotype" w:cs="Arial"/>
          <w:b/>
        </w:rPr>
        <w:t>QUINTO</w:t>
      </w:r>
      <w:r w:rsidR="007F0C0D" w:rsidRPr="003C2C48">
        <w:rPr>
          <w:rFonts w:ascii="Palatino Linotype" w:hAnsi="Palatino Linotype" w:cs="Arial"/>
          <w:b/>
        </w:rPr>
        <w:t>. De la etapa de instrucción.</w:t>
      </w:r>
    </w:p>
    <w:p w14:paraId="5AB2DFF0" w14:textId="1640549F" w:rsidR="007F0C0D" w:rsidRPr="003C2C48" w:rsidRDefault="007F0C0D" w:rsidP="00B92749">
      <w:pPr>
        <w:spacing w:line="360" w:lineRule="auto"/>
        <w:jc w:val="both"/>
        <w:rPr>
          <w:rFonts w:ascii="Palatino Linotype" w:hAnsi="Palatino Linotype" w:cs="Arial"/>
        </w:rPr>
      </w:pPr>
      <w:r w:rsidRPr="003C2C48">
        <w:rPr>
          <w:rFonts w:ascii="Palatino Linotype" w:hAnsi="Palatino Linotype" w:cs="Arial"/>
        </w:rPr>
        <w:t xml:space="preserve">De las constancias que obran en el expediente electrónico del SAIMEX, se advierte que el </w:t>
      </w:r>
      <w:r w:rsidRPr="003C2C48">
        <w:rPr>
          <w:rFonts w:ascii="Palatino Linotype" w:hAnsi="Palatino Linotype" w:cs="Arial"/>
          <w:b/>
        </w:rPr>
        <w:t>Sujeto Obligado</w:t>
      </w:r>
      <w:r w:rsidRPr="003C2C48">
        <w:rPr>
          <w:rFonts w:ascii="Palatino Linotype" w:hAnsi="Palatino Linotype" w:cs="Arial"/>
        </w:rPr>
        <w:t xml:space="preserve"> </w:t>
      </w:r>
      <w:r w:rsidR="000E6AB5" w:rsidRPr="003C2C48">
        <w:rPr>
          <w:rFonts w:ascii="Palatino Linotype" w:hAnsi="Palatino Linotype" w:cs="Arial"/>
        </w:rPr>
        <w:t xml:space="preserve">y el Recurrente fueron omisos en presentar su informe justificado, </w:t>
      </w:r>
      <w:r w:rsidR="000E6AB5" w:rsidRPr="003C2C48">
        <w:rPr>
          <w:rFonts w:ascii="Palatino Linotype" w:hAnsi="Palatino Linotype" w:cs="Arial"/>
        </w:rPr>
        <w:lastRenderedPageBreak/>
        <w:t>manifestaciones o pruebas que conforme a derecho correspondieran, respectivamente, lo cual se puede verificar a través de la siguiente captura de pantalla.</w:t>
      </w:r>
    </w:p>
    <w:p w14:paraId="4C35760E" w14:textId="464305E1" w:rsidR="000E6AB5" w:rsidRPr="003C2C48" w:rsidRDefault="007A3927" w:rsidP="00B92749">
      <w:pPr>
        <w:spacing w:line="360" w:lineRule="auto"/>
        <w:jc w:val="both"/>
        <w:rPr>
          <w:rFonts w:ascii="Palatino Linotype" w:hAnsi="Palatino Linotype"/>
        </w:rPr>
      </w:pPr>
      <w:r w:rsidRPr="003C2C48">
        <w:rPr>
          <w:rFonts w:ascii="Palatino Linotype" w:hAnsi="Palatino Linotype"/>
          <w:noProof/>
          <w:lang w:val="es-MX" w:eastAsia="es-MX"/>
        </w:rPr>
        <w:drawing>
          <wp:anchor distT="0" distB="0" distL="114300" distR="114300" simplePos="0" relativeHeight="251658240" behindDoc="0" locked="0" layoutInCell="1" allowOverlap="1" wp14:anchorId="1445517F" wp14:editId="0F0DC283">
            <wp:simplePos x="0" y="0"/>
            <wp:positionH relativeFrom="page">
              <wp:align>center</wp:align>
            </wp:positionH>
            <wp:positionV relativeFrom="paragraph">
              <wp:posOffset>371</wp:posOffset>
            </wp:positionV>
            <wp:extent cx="5308270" cy="1170368"/>
            <wp:effectExtent l="0" t="0" r="698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308270" cy="1170368"/>
                    </a:xfrm>
                    <a:prstGeom prst="rect">
                      <a:avLst/>
                    </a:prstGeom>
                  </pic:spPr>
                </pic:pic>
              </a:graphicData>
            </a:graphic>
          </wp:anchor>
        </w:drawing>
      </w:r>
    </w:p>
    <w:p w14:paraId="6364E560" w14:textId="77777777" w:rsidR="007F0C0D" w:rsidRPr="003C2C48" w:rsidRDefault="007F0C0D" w:rsidP="00B92749">
      <w:pPr>
        <w:spacing w:line="360" w:lineRule="auto"/>
        <w:jc w:val="both"/>
        <w:rPr>
          <w:rFonts w:ascii="Palatino Linotype" w:hAnsi="Palatino Linotype" w:cs="Arial"/>
        </w:rPr>
      </w:pPr>
      <w:r w:rsidRPr="003C2C48">
        <w:rPr>
          <w:rFonts w:ascii="Palatino Linotype" w:hAnsi="Palatino Linotype" w:cs="Arial"/>
        </w:rPr>
        <w:t xml:space="preserve">Así mismo, se aprecia que no se llevaron a cabo audiencias durante la sustanciación del recurso de revisión, ni se ofrecieron pruebas por parte del </w:t>
      </w:r>
      <w:r w:rsidRPr="003C2C48">
        <w:rPr>
          <w:rFonts w:ascii="Palatino Linotype" w:hAnsi="Palatino Linotype" w:cs="Arial"/>
          <w:b/>
        </w:rPr>
        <w:t>Recurrente</w:t>
      </w:r>
      <w:r w:rsidRPr="003C2C48">
        <w:rPr>
          <w:rFonts w:ascii="Palatino Linotype" w:hAnsi="Palatino Linotype" w:cs="Arial"/>
        </w:rPr>
        <w:t>; todo lo anterior en términos de los artículos 185 fracciones II y IV, y 195 de la Ley de Transparencia y Acceso a la Información Pública del Estado de México y Municipios.</w:t>
      </w:r>
    </w:p>
    <w:p w14:paraId="30C06EFD" w14:textId="77777777" w:rsidR="007F0C0D" w:rsidRPr="003C2C48" w:rsidRDefault="007F0C0D" w:rsidP="00B92749">
      <w:pPr>
        <w:spacing w:line="360" w:lineRule="auto"/>
        <w:jc w:val="both"/>
        <w:rPr>
          <w:rFonts w:ascii="Palatino Linotype" w:hAnsi="Palatino Linotype" w:cs="Arial"/>
          <w:b/>
        </w:rPr>
      </w:pPr>
    </w:p>
    <w:p w14:paraId="5BCDB729" w14:textId="77777777" w:rsidR="00721405" w:rsidRPr="003C2C48" w:rsidRDefault="00721405" w:rsidP="00721405">
      <w:pPr>
        <w:spacing w:line="360" w:lineRule="auto"/>
        <w:jc w:val="both"/>
        <w:rPr>
          <w:rFonts w:ascii="Palatino Linotype" w:hAnsi="Palatino Linotype" w:cs="Arial"/>
          <w:b/>
        </w:rPr>
      </w:pPr>
      <w:r w:rsidRPr="003C2C48">
        <w:rPr>
          <w:rFonts w:ascii="Palatino Linotype" w:hAnsi="Palatino Linotype" w:cs="Arial"/>
          <w:b/>
        </w:rPr>
        <w:t>SEXTO. Del Cierre de Instrucción.</w:t>
      </w:r>
    </w:p>
    <w:p w14:paraId="7DF8790E" w14:textId="6ECA425E" w:rsidR="00721405" w:rsidRPr="003C2C48" w:rsidRDefault="00721405" w:rsidP="00721405">
      <w:pPr>
        <w:spacing w:line="360" w:lineRule="auto"/>
        <w:jc w:val="both"/>
        <w:rPr>
          <w:rFonts w:ascii="Palatino Linotype" w:hAnsi="Palatino Linotype" w:cs="Arial"/>
        </w:rPr>
      </w:pPr>
      <w:r w:rsidRPr="003C2C48">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3C2C48">
        <w:rPr>
          <w:rFonts w:ascii="Palatino Linotype" w:hAnsi="Palatino Linotype" w:cs="Arial"/>
          <w:b/>
        </w:rPr>
        <w:t>dieciocho de junio de dos mil veinticinco</w:t>
      </w:r>
      <w:r w:rsidRPr="003C2C4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4E96348B" w14:textId="77777777" w:rsidR="00721405" w:rsidRPr="003C2C48" w:rsidRDefault="00721405" w:rsidP="00DA15CC">
      <w:pPr>
        <w:pBdr>
          <w:top w:val="nil"/>
          <w:left w:val="nil"/>
          <w:bottom w:val="nil"/>
          <w:right w:val="nil"/>
          <w:between w:val="nil"/>
        </w:pBdr>
        <w:spacing w:line="360" w:lineRule="auto"/>
        <w:contextualSpacing/>
        <w:jc w:val="both"/>
        <w:rPr>
          <w:rFonts w:ascii="Palatino Linotype" w:hAnsi="Palatino Linotype" w:cs="Arial"/>
          <w:b/>
        </w:rPr>
      </w:pPr>
    </w:p>
    <w:p w14:paraId="78B42F99" w14:textId="40491422" w:rsidR="00DA15CC" w:rsidRPr="003C2C48" w:rsidRDefault="007A3927" w:rsidP="00DA15CC">
      <w:pPr>
        <w:pBdr>
          <w:top w:val="nil"/>
          <w:left w:val="nil"/>
          <w:bottom w:val="nil"/>
          <w:right w:val="nil"/>
          <w:between w:val="nil"/>
        </w:pBdr>
        <w:spacing w:line="360" w:lineRule="auto"/>
        <w:contextualSpacing/>
        <w:jc w:val="both"/>
        <w:rPr>
          <w:rFonts w:ascii="Palatino Linotype" w:hAnsi="Palatino Linotype"/>
          <w:b/>
          <w:sz w:val="26"/>
          <w:szCs w:val="26"/>
        </w:rPr>
      </w:pPr>
      <w:r w:rsidRPr="003C2C48">
        <w:rPr>
          <w:rFonts w:ascii="Palatino Linotype" w:hAnsi="Palatino Linotype" w:cs="Arial"/>
          <w:b/>
        </w:rPr>
        <w:t xml:space="preserve">SÉPTIMO. </w:t>
      </w:r>
      <w:r w:rsidR="00DA15CC" w:rsidRPr="003C2C48">
        <w:rPr>
          <w:rFonts w:ascii="Palatino Linotype" w:hAnsi="Palatino Linotype"/>
          <w:b/>
          <w:sz w:val="26"/>
          <w:szCs w:val="26"/>
        </w:rPr>
        <w:t>De la ampliación del término para resolver.</w:t>
      </w:r>
    </w:p>
    <w:p w14:paraId="3392EEBA" w14:textId="77777777" w:rsidR="00DA15CC" w:rsidRPr="003C2C48" w:rsidRDefault="00DA15CC" w:rsidP="00DA15CC">
      <w:pPr>
        <w:spacing w:line="360" w:lineRule="auto"/>
        <w:jc w:val="both"/>
        <w:rPr>
          <w:rFonts w:ascii="Palatino Linotype" w:hAnsi="Palatino Linotype"/>
        </w:rPr>
      </w:pPr>
      <w:r w:rsidRPr="003C2C48">
        <w:rPr>
          <w:rFonts w:ascii="Palatino Linotype" w:hAnsi="Palatino Linotype"/>
        </w:rPr>
        <w:t xml:space="preserve">En fecha doce de mayo de dos mil veinticinco, se amplió el término para resolver el recurso de revisión en términos del artículo 181 párrafo tercero de la Ley de </w:t>
      </w:r>
      <w:r w:rsidRPr="003C2C48">
        <w:rPr>
          <w:rFonts w:ascii="Palatino Linotype" w:hAnsi="Palatino Linotype"/>
        </w:rPr>
        <w:lastRenderedPageBreak/>
        <w:t>Transparencia y Acceso a la Información Pública del Estado de México y Municipios por un plazo de quince días hábiles.</w:t>
      </w:r>
    </w:p>
    <w:p w14:paraId="6F20D4B2" w14:textId="26DD3003" w:rsidR="007F0C0D" w:rsidRPr="003C2C48" w:rsidRDefault="007F0C0D" w:rsidP="00DA15CC">
      <w:pPr>
        <w:spacing w:line="360" w:lineRule="auto"/>
        <w:jc w:val="both"/>
        <w:rPr>
          <w:rFonts w:ascii="Palatino Linotype" w:hAnsi="Palatino Linotype" w:cs="Arial"/>
        </w:rPr>
      </w:pPr>
    </w:p>
    <w:p w14:paraId="7C0D025C" w14:textId="7F76B245" w:rsidR="005426B7" w:rsidRPr="003C2C48" w:rsidRDefault="005426B7" w:rsidP="00DA15CC">
      <w:pPr>
        <w:pBdr>
          <w:top w:val="nil"/>
          <w:left w:val="nil"/>
          <w:bottom w:val="nil"/>
          <w:right w:val="nil"/>
          <w:between w:val="nil"/>
        </w:pBdr>
        <w:spacing w:line="360" w:lineRule="auto"/>
        <w:contextualSpacing/>
        <w:jc w:val="both"/>
        <w:rPr>
          <w:rFonts w:ascii="Palatino Linotype" w:hAnsi="Palatino Linotype"/>
        </w:rPr>
      </w:pPr>
    </w:p>
    <w:p w14:paraId="037E63E5" w14:textId="77777777" w:rsidR="00721405" w:rsidRPr="003C2C48" w:rsidRDefault="00721405" w:rsidP="00B92749">
      <w:pPr>
        <w:spacing w:line="360" w:lineRule="auto"/>
        <w:jc w:val="center"/>
        <w:rPr>
          <w:rFonts w:ascii="Palatino Linotype" w:hAnsi="Palatino Linotype"/>
          <w:b/>
          <w:bCs/>
          <w:spacing w:val="60"/>
          <w:lang w:val="es-ES_tradnl"/>
        </w:rPr>
      </w:pPr>
    </w:p>
    <w:p w14:paraId="04A0CF74" w14:textId="6060FAB2" w:rsidR="007F0C0D" w:rsidRPr="003C2C48" w:rsidRDefault="007F0C0D" w:rsidP="00B92749">
      <w:pPr>
        <w:spacing w:line="360" w:lineRule="auto"/>
        <w:jc w:val="center"/>
        <w:rPr>
          <w:rFonts w:ascii="Palatino Linotype" w:hAnsi="Palatino Linotype"/>
          <w:b/>
          <w:bCs/>
          <w:spacing w:val="60"/>
          <w:lang w:val="es-ES_tradnl"/>
        </w:rPr>
      </w:pPr>
      <w:r w:rsidRPr="003C2C48">
        <w:rPr>
          <w:rFonts w:ascii="Palatino Linotype" w:hAnsi="Palatino Linotype"/>
          <w:b/>
          <w:bCs/>
          <w:spacing w:val="60"/>
          <w:lang w:val="es-ES_tradnl"/>
        </w:rPr>
        <w:t>CONSIDERANDO</w:t>
      </w:r>
    </w:p>
    <w:p w14:paraId="28433CB4" w14:textId="77777777" w:rsidR="007F0C0D" w:rsidRPr="003C2C48" w:rsidRDefault="007F0C0D" w:rsidP="00B92749">
      <w:pPr>
        <w:spacing w:line="360" w:lineRule="auto"/>
        <w:ind w:right="49"/>
        <w:jc w:val="both"/>
        <w:rPr>
          <w:rFonts w:ascii="Palatino Linotype" w:hAnsi="Palatino Linotype"/>
        </w:rPr>
      </w:pPr>
    </w:p>
    <w:p w14:paraId="367C9BA2" w14:textId="77777777" w:rsidR="007F0C0D" w:rsidRPr="003C2C48" w:rsidRDefault="007F0C0D" w:rsidP="00B92749">
      <w:pPr>
        <w:spacing w:line="360" w:lineRule="auto"/>
        <w:jc w:val="both"/>
        <w:rPr>
          <w:rFonts w:ascii="Palatino Linotype" w:hAnsi="Palatino Linotype" w:cs="Arial"/>
        </w:rPr>
      </w:pPr>
      <w:r w:rsidRPr="003C2C48">
        <w:rPr>
          <w:rFonts w:ascii="Palatino Linotype" w:hAnsi="Palatino Linotype" w:cs="Arial"/>
          <w:b/>
        </w:rPr>
        <w:t>PRIMERO. De la competencia</w:t>
      </w:r>
      <w:r w:rsidRPr="003C2C48">
        <w:rPr>
          <w:rFonts w:ascii="Palatino Linotype" w:hAnsi="Palatino Linotype" w:cs="Arial"/>
        </w:rPr>
        <w:t>.</w:t>
      </w:r>
    </w:p>
    <w:p w14:paraId="656B7250" w14:textId="77777777" w:rsidR="007F0C0D" w:rsidRPr="003C2C48" w:rsidRDefault="00B75C7F" w:rsidP="00B92749">
      <w:pPr>
        <w:tabs>
          <w:tab w:val="left" w:pos="3402"/>
        </w:tabs>
        <w:spacing w:line="360" w:lineRule="auto"/>
        <w:jc w:val="both"/>
        <w:rPr>
          <w:rFonts w:ascii="Palatino Linotype" w:hAnsi="Palatino Linotype"/>
        </w:rPr>
      </w:pPr>
      <w:r w:rsidRPr="003C2C48">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7F0C0D" w:rsidRPr="003C2C48">
        <w:rPr>
          <w:rFonts w:ascii="Palatino Linotype" w:hAnsi="Palatino Linotype"/>
        </w:rPr>
        <w:t>.</w:t>
      </w:r>
    </w:p>
    <w:p w14:paraId="660D4672" w14:textId="77777777" w:rsidR="007F0C0D" w:rsidRPr="003C2C48" w:rsidRDefault="007F0C0D" w:rsidP="00B92749">
      <w:pPr>
        <w:spacing w:line="360" w:lineRule="auto"/>
        <w:jc w:val="both"/>
        <w:rPr>
          <w:rFonts w:ascii="Palatino Linotype" w:eastAsia="Calibri" w:hAnsi="Palatino Linotype"/>
          <w:b/>
          <w:color w:val="000000" w:themeColor="text1"/>
        </w:rPr>
      </w:pPr>
    </w:p>
    <w:p w14:paraId="26546606" w14:textId="77777777" w:rsidR="007F0C0D" w:rsidRPr="003C2C48" w:rsidRDefault="007F0C0D" w:rsidP="00B92749">
      <w:pPr>
        <w:pStyle w:val="Prrafodelista"/>
        <w:autoSpaceDE w:val="0"/>
        <w:autoSpaceDN w:val="0"/>
        <w:adjustRightInd w:val="0"/>
        <w:spacing w:line="360" w:lineRule="auto"/>
        <w:ind w:left="0"/>
        <w:jc w:val="both"/>
        <w:rPr>
          <w:rFonts w:ascii="Palatino Linotype" w:hAnsi="Palatino Linotype" w:cs="Arial"/>
          <w:b/>
        </w:rPr>
      </w:pPr>
      <w:r w:rsidRPr="003C2C48">
        <w:rPr>
          <w:rFonts w:ascii="Palatino Linotype" w:hAnsi="Palatino Linotype" w:cs="Arial"/>
          <w:b/>
        </w:rPr>
        <w:t xml:space="preserve">SEGUNDO. Sobre los alcances del recurso de revisión. </w:t>
      </w:r>
    </w:p>
    <w:p w14:paraId="0EDAA928" w14:textId="77777777" w:rsidR="00514A0F" w:rsidRPr="003C2C48" w:rsidRDefault="00514A0F" w:rsidP="00B92749">
      <w:pPr>
        <w:pStyle w:val="Prrafodelista"/>
        <w:autoSpaceDE w:val="0"/>
        <w:autoSpaceDN w:val="0"/>
        <w:adjustRightInd w:val="0"/>
        <w:spacing w:line="360" w:lineRule="auto"/>
        <w:ind w:left="0"/>
        <w:jc w:val="both"/>
        <w:rPr>
          <w:rFonts w:ascii="Palatino Linotype" w:hAnsi="Palatino Linotype" w:cs="Arial"/>
        </w:rPr>
      </w:pPr>
      <w:r w:rsidRPr="003C2C4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3C2C48">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7598271D" w14:textId="77777777" w:rsidR="00514A0F" w:rsidRPr="003C2C48" w:rsidRDefault="00514A0F" w:rsidP="00B92749">
      <w:pPr>
        <w:pStyle w:val="Prrafodelista"/>
        <w:autoSpaceDE w:val="0"/>
        <w:autoSpaceDN w:val="0"/>
        <w:adjustRightInd w:val="0"/>
        <w:spacing w:line="360" w:lineRule="auto"/>
        <w:ind w:left="0"/>
        <w:jc w:val="both"/>
        <w:rPr>
          <w:rFonts w:ascii="Palatino Linotype" w:hAnsi="Palatino Linotype" w:cs="Arial"/>
        </w:rPr>
      </w:pPr>
    </w:p>
    <w:p w14:paraId="626D268A" w14:textId="0CFDAA10" w:rsidR="00721405" w:rsidRPr="003C2C48" w:rsidRDefault="00514A0F" w:rsidP="00B92749">
      <w:pPr>
        <w:pStyle w:val="Prrafodelista"/>
        <w:autoSpaceDE w:val="0"/>
        <w:autoSpaceDN w:val="0"/>
        <w:adjustRightInd w:val="0"/>
        <w:spacing w:line="360" w:lineRule="auto"/>
        <w:ind w:left="0"/>
        <w:jc w:val="both"/>
        <w:rPr>
          <w:rFonts w:ascii="Palatino Linotype" w:hAnsi="Palatino Linotype" w:cs="Arial"/>
          <w:b/>
        </w:rPr>
      </w:pPr>
      <w:r w:rsidRPr="003C2C48">
        <w:rPr>
          <w:rFonts w:ascii="Palatino Linotype" w:hAnsi="Palatino Linotype" w:cs="Arial"/>
          <w:b/>
        </w:rPr>
        <w:t xml:space="preserve">TERCERO. </w:t>
      </w:r>
      <w:r w:rsidR="004F7E5C" w:rsidRPr="003C2C48">
        <w:rPr>
          <w:rFonts w:ascii="Palatino Linotype" w:hAnsi="Palatino Linotype" w:cs="Arial"/>
          <w:b/>
        </w:rPr>
        <w:t>De las cuestiones de previo y especial pronunciamiento.</w:t>
      </w:r>
    </w:p>
    <w:p w14:paraId="510D59C8" w14:textId="77777777" w:rsidR="004F7E5C" w:rsidRPr="003C2C48" w:rsidRDefault="004F7E5C" w:rsidP="004F7E5C">
      <w:pPr>
        <w:spacing w:line="360" w:lineRule="auto"/>
        <w:jc w:val="both"/>
        <w:rPr>
          <w:rFonts w:ascii="Palatino Linotype" w:eastAsia="Palatino Linotype" w:hAnsi="Palatino Linotype" w:cs="Palatino Linotype"/>
          <w:lang w:val="es-ES_tradnl"/>
        </w:rPr>
      </w:pPr>
      <w:r w:rsidRPr="003C2C48">
        <w:rPr>
          <w:rFonts w:ascii="Palatino Linotype" w:eastAsia="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83A1EF6" w14:textId="77777777" w:rsidR="004F7E5C" w:rsidRPr="003C2C48" w:rsidRDefault="004F7E5C" w:rsidP="004F7E5C">
      <w:pPr>
        <w:spacing w:line="360" w:lineRule="auto"/>
        <w:jc w:val="both"/>
        <w:rPr>
          <w:rFonts w:ascii="Palatino Linotype" w:eastAsia="Palatino Linotype" w:hAnsi="Palatino Linotype" w:cs="Palatino Linotype"/>
          <w:lang w:val="es-ES_tradnl"/>
        </w:rPr>
      </w:pPr>
    </w:p>
    <w:p w14:paraId="38C26A8E"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b/>
          <w:i/>
          <w:lang w:val="es-ES_tradnl"/>
        </w:rPr>
        <w:t xml:space="preserve">Artículo 180. </w:t>
      </w:r>
      <w:r w:rsidRPr="003C2C48">
        <w:rPr>
          <w:rFonts w:ascii="Palatino Linotype" w:eastAsia="Palatino Linotype" w:hAnsi="Palatino Linotype" w:cs="Palatino Linotype"/>
          <w:i/>
          <w:lang w:val="es-ES_tradnl"/>
        </w:rPr>
        <w:t>El recurso de revisión contendrá:</w:t>
      </w:r>
    </w:p>
    <w:p w14:paraId="157EA35A"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I. El sujeto obligado ante la cual se presentó la solicitud;</w:t>
      </w:r>
    </w:p>
    <w:p w14:paraId="364D7E66"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b/>
          <w:i/>
          <w:lang w:val="es-ES_tradnl"/>
        </w:rPr>
        <w:t>II. El nombre del solicitante que recurre</w:t>
      </w:r>
      <w:r w:rsidRPr="003C2C48">
        <w:rPr>
          <w:rFonts w:ascii="Palatino Linotype" w:eastAsia="Palatino Linotype" w:hAnsi="Palatino Linotype" w:cs="Palatino Linotype"/>
          <w:i/>
          <w:lang w:val="es-ES_tradnl"/>
        </w:rPr>
        <w:t xml:space="preserve"> o de su representante y, en su caso, del tercero interesado, así como la dirección o medio que señale para recibir notificaciones;</w:t>
      </w:r>
    </w:p>
    <w:p w14:paraId="55F6EC90"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III. El número de folio de respuesta de la solicitud de acceso;</w:t>
      </w:r>
    </w:p>
    <w:p w14:paraId="7CDE4486"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75F7BE50"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V. El acto que se recurre;</w:t>
      </w:r>
    </w:p>
    <w:p w14:paraId="3C4D0A29"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VI. Las razones o motivos de inconformidad;</w:t>
      </w:r>
    </w:p>
    <w:p w14:paraId="728B8D8D"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VII. La copia de la respuesta que se impugna y, en su caso, de la notificación correspondiente, en el caso de respuesta de la solicitud; y</w:t>
      </w:r>
    </w:p>
    <w:p w14:paraId="6EC23F13"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VIII. Firma del recurrente, en su caso, cuando se presente por escrito, requisito sin el cual se dará trámite al recurso.</w:t>
      </w:r>
    </w:p>
    <w:p w14:paraId="2CFAA8A0" w14:textId="77777777" w:rsidR="004F7E5C" w:rsidRPr="003C2C48" w:rsidRDefault="004F7E5C" w:rsidP="004F7E5C">
      <w:pPr>
        <w:ind w:left="567" w:right="567"/>
        <w:jc w:val="both"/>
        <w:rPr>
          <w:rFonts w:ascii="Palatino Linotype" w:eastAsia="Palatino Linotype" w:hAnsi="Palatino Linotype" w:cs="Palatino Linotype"/>
          <w:i/>
          <w:lang w:val="es-ES_tradnl"/>
        </w:rPr>
      </w:pPr>
    </w:p>
    <w:p w14:paraId="2723CB2F"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Adicionalmente, se podrán anexar las pruebas y demás elementos que considere procedentes someter a juicio del Instituto.</w:t>
      </w:r>
    </w:p>
    <w:p w14:paraId="23368160" w14:textId="77777777" w:rsidR="004F7E5C" w:rsidRPr="003C2C48" w:rsidRDefault="004F7E5C" w:rsidP="004F7E5C">
      <w:pPr>
        <w:ind w:left="567" w:right="567"/>
        <w:jc w:val="both"/>
        <w:rPr>
          <w:rFonts w:ascii="Palatino Linotype" w:eastAsia="Palatino Linotype" w:hAnsi="Palatino Linotype" w:cs="Palatino Linotype"/>
          <w:i/>
          <w:lang w:val="es-ES_tradnl"/>
        </w:rPr>
      </w:pPr>
    </w:p>
    <w:p w14:paraId="7D0DF54C"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En ningún caso será necesario que el particular ratifique el recurso de revisión interpuesto.</w:t>
      </w:r>
    </w:p>
    <w:p w14:paraId="1B885202" w14:textId="77777777" w:rsidR="004F7E5C" w:rsidRPr="003C2C48" w:rsidRDefault="004F7E5C" w:rsidP="004F7E5C">
      <w:pPr>
        <w:ind w:left="567" w:right="567"/>
        <w:jc w:val="both"/>
        <w:rPr>
          <w:rFonts w:ascii="Palatino Linotype" w:eastAsia="Palatino Linotype" w:hAnsi="Palatino Linotype" w:cs="Palatino Linotype"/>
          <w:i/>
          <w:lang w:val="es-ES_tradnl"/>
        </w:rPr>
      </w:pPr>
    </w:p>
    <w:p w14:paraId="57BED1B2"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b/>
          <w:i/>
          <w:lang w:val="es-ES_tradnl"/>
        </w:rPr>
        <w:t>En caso de que el recurso se interponga de manera electrónica no será indispensable que contengan los requisitos establecidos en las fracciones II</w:t>
      </w:r>
      <w:r w:rsidRPr="003C2C48">
        <w:rPr>
          <w:rFonts w:ascii="Palatino Linotype" w:eastAsia="Palatino Linotype" w:hAnsi="Palatino Linotype" w:cs="Palatino Linotype"/>
          <w:i/>
          <w:lang w:val="es-ES_tradnl"/>
        </w:rPr>
        <w:t>, IV, VII y VIII.</w:t>
      </w:r>
    </w:p>
    <w:p w14:paraId="4E7F71A1" w14:textId="77777777" w:rsidR="004F7E5C" w:rsidRPr="003C2C48" w:rsidRDefault="004F7E5C" w:rsidP="004F7E5C">
      <w:pPr>
        <w:spacing w:line="360" w:lineRule="auto"/>
        <w:jc w:val="both"/>
        <w:rPr>
          <w:rFonts w:ascii="Palatino Linotype" w:eastAsia="Palatino Linotype" w:hAnsi="Palatino Linotype" w:cs="Palatino Linotype"/>
          <w:b/>
          <w:i/>
          <w:lang w:val="es-ES_tradnl"/>
        </w:rPr>
      </w:pPr>
    </w:p>
    <w:p w14:paraId="0A3710C6" w14:textId="77777777" w:rsidR="004F7E5C" w:rsidRPr="003C2C48" w:rsidRDefault="004F7E5C" w:rsidP="004F7E5C">
      <w:pPr>
        <w:spacing w:line="360" w:lineRule="auto"/>
        <w:jc w:val="both"/>
        <w:rPr>
          <w:rFonts w:ascii="Palatino Linotype" w:eastAsia="Palatino Linotype" w:hAnsi="Palatino Linotype" w:cs="Palatino Linotype"/>
          <w:lang w:val="es-ES_tradnl"/>
        </w:rPr>
      </w:pPr>
      <w:r w:rsidRPr="003C2C48">
        <w:rPr>
          <w:rFonts w:ascii="Palatino Linotype" w:eastAsia="Palatino Linotype" w:hAnsi="Palatino Linotype" w:cs="Palatino Linotype"/>
          <w:lang w:val="es-ES_tradnl"/>
        </w:rPr>
        <w:t>Cabe señalar que el hoy Recurrente en ejercicio de su derecho de acceso a la información pública, no proporcionó un nombre para que sea identificado; por lo que no tiene certeza sobre su identidad</w:t>
      </w:r>
      <w:r w:rsidRPr="003C2C48">
        <w:rPr>
          <w:rFonts w:ascii="Palatino Linotype" w:hAnsi="Palatino Linotype" w:cs="Palatino Linotype"/>
          <w:lang w:val="es-ES_tradnl"/>
        </w:rPr>
        <w:t>; no obstante</w:t>
      </w:r>
      <w:r w:rsidRPr="003C2C48">
        <w:rPr>
          <w:rFonts w:ascii="Palatino Linotype" w:eastAsia="Palatino Linotype" w:hAnsi="Palatino Linotype" w:cs="Palatino Linotype"/>
          <w:lang w:val="es-ES_tradnl"/>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7D8B22E4" w14:textId="77777777" w:rsidR="004F7E5C" w:rsidRPr="003C2C48" w:rsidRDefault="004F7E5C" w:rsidP="004F7E5C">
      <w:pPr>
        <w:spacing w:line="360" w:lineRule="auto"/>
        <w:jc w:val="both"/>
        <w:rPr>
          <w:rFonts w:ascii="Palatino Linotype" w:eastAsia="Palatino Linotype" w:hAnsi="Palatino Linotype" w:cs="Palatino Linotype"/>
          <w:lang w:val="es-ES_tradnl"/>
        </w:rPr>
      </w:pPr>
    </w:p>
    <w:p w14:paraId="5DC6700D"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b/>
          <w:i/>
          <w:lang w:val="es-ES_tradnl"/>
        </w:rPr>
        <w:t>Artículo 155.</w:t>
      </w:r>
      <w:r w:rsidRPr="003C2C48">
        <w:rPr>
          <w:rFonts w:ascii="Palatino Linotype" w:eastAsia="Palatino Linotype" w:hAnsi="Palatino Linotype" w:cs="Palatino Linotype"/>
          <w:i/>
          <w:lang w:val="es-ES_tradnl"/>
        </w:rPr>
        <w:t xml:space="preserve"> (…)</w:t>
      </w:r>
    </w:p>
    <w:p w14:paraId="20C579DE" w14:textId="77777777" w:rsidR="004F7E5C" w:rsidRPr="003C2C48" w:rsidRDefault="004F7E5C" w:rsidP="004F7E5C">
      <w:pPr>
        <w:ind w:left="567" w:right="567"/>
        <w:jc w:val="both"/>
        <w:rPr>
          <w:rFonts w:ascii="Palatino Linotype" w:eastAsia="Palatino Linotype" w:hAnsi="Palatino Linotype" w:cs="Palatino Linotype"/>
          <w:i/>
          <w:lang w:val="es-ES_tradnl"/>
        </w:rPr>
      </w:pPr>
    </w:p>
    <w:p w14:paraId="52E0F6A4"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1B62C5E0"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w:t>
      </w:r>
    </w:p>
    <w:p w14:paraId="374DE31D" w14:textId="77777777" w:rsidR="004F7E5C" w:rsidRPr="003C2C48" w:rsidRDefault="004F7E5C" w:rsidP="004F7E5C">
      <w:pPr>
        <w:spacing w:line="360" w:lineRule="auto"/>
        <w:jc w:val="both"/>
        <w:rPr>
          <w:rFonts w:ascii="Palatino Linotype" w:eastAsia="Palatino Linotype" w:hAnsi="Palatino Linotype" w:cs="Palatino Linotype"/>
          <w:lang w:val="es-ES_tradnl"/>
        </w:rPr>
      </w:pPr>
    </w:p>
    <w:p w14:paraId="420EA6FA" w14:textId="77777777" w:rsidR="004F7E5C" w:rsidRPr="003C2C48" w:rsidRDefault="004F7E5C" w:rsidP="004F7E5C">
      <w:pPr>
        <w:spacing w:line="360" w:lineRule="auto"/>
        <w:jc w:val="both"/>
        <w:rPr>
          <w:rFonts w:ascii="Palatino Linotype" w:eastAsia="Palatino Linotype" w:hAnsi="Palatino Linotype" w:cs="Palatino Linotype"/>
          <w:lang w:val="es-ES_tradnl"/>
        </w:rPr>
      </w:pPr>
      <w:r w:rsidRPr="003C2C48">
        <w:rPr>
          <w:rFonts w:ascii="Palatino Linotype" w:eastAsia="Palatino Linotype" w:hAnsi="Palatino Linotype" w:cs="Palatino Linotype"/>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7289DAF" w14:textId="77777777" w:rsidR="004F7E5C" w:rsidRPr="003C2C48" w:rsidRDefault="004F7E5C" w:rsidP="004F7E5C">
      <w:pPr>
        <w:spacing w:line="360" w:lineRule="auto"/>
        <w:jc w:val="both"/>
        <w:rPr>
          <w:rFonts w:ascii="Palatino Linotype" w:eastAsia="Palatino Linotype" w:hAnsi="Palatino Linotype" w:cs="Palatino Linotype"/>
          <w:lang w:val="es-ES_tradnl"/>
        </w:rPr>
      </w:pPr>
    </w:p>
    <w:p w14:paraId="7C362CBF" w14:textId="77777777" w:rsidR="004F7E5C" w:rsidRPr="003C2C48" w:rsidRDefault="004F7E5C" w:rsidP="004F7E5C">
      <w:pPr>
        <w:ind w:left="567" w:right="567"/>
        <w:jc w:val="center"/>
        <w:rPr>
          <w:rFonts w:ascii="Palatino Linotype" w:eastAsia="Palatino Linotype" w:hAnsi="Palatino Linotype" w:cs="Palatino Linotype"/>
          <w:b/>
          <w:i/>
          <w:u w:val="single"/>
          <w:lang w:val="es-ES_tradnl"/>
        </w:rPr>
      </w:pPr>
      <w:r w:rsidRPr="003C2C48">
        <w:rPr>
          <w:rFonts w:ascii="Palatino Linotype" w:eastAsia="Palatino Linotype" w:hAnsi="Palatino Linotype" w:cs="Palatino Linotype"/>
          <w:b/>
          <w:i/>
          <w:u w:val="single"/>
          <w:lang w:val="es-ES_tradnl"/>
        </w:rPr>
        <w:t>Constitución Política de los Estados Unidos Mexicanos</w:t>
      </w:r>
    </w:p>
    <w:p w14:paraId="455F83FD"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b/>
          <w:i/>
          <w:lang w:val="es-ES_tradnl"/>
        </w:rPr>
        <w:t>Artículo 6</w:t>
      </w:r>
      <w:r w:rsidRPr="003C2C48">
        <w:rPr>
          <w:rFonts w:ascii="Palatino Linotype" w:eastAsia="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C574A43"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w:t>
      </w:r>
    </w:p>
    <w:p w14:paraId="3BC8E5E0"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 xml:space="preserve">Para efectos de lo dispuesto en el presente artículo se observará lo siguiente: </w:t>
      </w:r>
    </w:p>
    <w:p w14:paraId="25278DD4"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lastRenderedPageBreak/>
        <w:t>A. Para el ejercicio del derecho de acceso a la información, la Federación, los Estados y el Distrito Federal, en el ámbito de sus respectivas competencias, se regirán por los siguientes principios y bases:</w:t>
      </w:r>
    </w:p>
    <w:p w14:paraId="7978D47B"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w:t>
      </w:r>
    </w:p>
    <w:p w14:paraId="2B7C640D"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5E1719D1"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374651A0" w14:textId="77777777" w:rsidR="004F7E5C" w:rsidRPr="003C2C48" w:rsidRDefault="004F7E5C" w:rsidP="004F7E5C">
      <w:pPr>
        <w:ind w:left="567" w:right="567"/>
        <w:jc w:val="both"/>
        <w:rPr>
          <w:rFonts w:ascii="Palatino Linotype" w:eastAsia="Palatino Linotype" w:hAnsi="Palatino Linotype" w:cs="Palatino Linotype"/>
          <w:i/>
          <w:lang w:val="es-ES_tradnl"/>
        </w:rPr>
      </w:pPr>
    </w:p>
    <w:p w14:paraId="1FB633C7" w14:textId="77777777" w:rsidR="004F7E5C" w:rsidRPr="003C2C48" w:rsidRDefault="004F7E5C" w:rsidP="004F7E5C">
      <w:pPr>
        <w:ind w:left="567" w:right="567"/>
        <w:jc w:val="center"/>
        <w:rPr>
          <w:rFonts w:ascii="Palatino Linotype" w:eastAsia="Palatino Linotype" w:hAnsi="Palatino Linotype" w:cs="Palatino Linotype"/>
          <w:b/>
          <w:i/>
          <w:u w:val="single"/>
          <w:lang w:val="es-ES_tradnl"/>
        </w:rPr>
      </w:pPr>
      <w:r w:rsidRPr="003C2C48">
        <w:rPr>
          <w:rFonts w:ascii="Palatino Linotype" w:eastAsia="Palatino Linotype" w:hAnsi="Palatino Linotype" w:cs="Palatino Linotype"/>
          <w:b/>
          <w:i/>
          <w:u w:val="single"/>
          <w:lang w:val="es-ES_tradnl"/>
        </w:rPr>
        <w:t>Constitución Política del Estado Libre y Soberano de México</w:t>
      </w:r>
    </w:p>
    <w:p w14:paraId="2BED2C2A"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b/>
          <w:i/>
          <w:lang w:val="es-ES_tradnl"/>
        </w:rPr>
        <w:t>Artículo 5</w:t>
      </w:r>
      <w:r w:rsidRPr="003C2C48">
        <w:rPr>
          <w:rFonts w:ascii="Palatino Linotype" w:eastAsia="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4C41D0D"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w:t>
      </w:r>
    </w:p>
    <w:p w14:paraId="329B54BD"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0C0EA869"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w:t>
      </w:r>
    </w:p>
    <w:p w14:paraId="295F7E24"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4F76F52E" w14:textId="77777777" w:rsidR="004F7E5C" w:rsidRPr="003C2C48" w:rsidRDefault="004F7E5C" w:rsidP="004F7E5C">
      <w:pPr>
        <w:ind w:left="567" w:right="567"/>
        <w:jc w:val="both"/>
        <w:rPr>
          <w:rFonts w:ascii="Palatino Linotype" w:eastAsia="Palatino Linotype" w:hAnsi="Palatino Linotype" w:cs="Palatino Linotype"/>
          <w:i/>
          <w:lang w:val="es-ES_tradnl"/>
        </w:rPr>
      </w:pPr>
    </w:p>
    <w:p w14:paraId="21A8D834"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57B0B58" w14:textId="77777777" w:rsidR="004F7E5C" w:rsidRPr="003C2C48" w:rsidRDefault="004F7E5C" w:rsidP="004F7E5C">
      <w:pPr>
        <w:ind w:left="567" w:right="567"/>
        <w:jc w:val="both"/>
        <w:rPr>
          <w:rFonts w:ascii="Palatino Linotype" w:eastAsia="Palatino Linotype" w:hAnsi="Palatino Linotype" w:cs="Palatino Linotype"/>
          <w:i/>
          <w:lang w:val="es-ES_tradnl"/>
        </w:rPr>
      </w:pPr>
    </w:p>
    <w:p w14:paraId="3C6F219C"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Este derecho se regirá por los principios y bases siguientes:</w:t>
      </w:r>
    </w:p>
    <w:p w14:paraId="0E693411"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w:t>
      </w:r>
    </w:p>
    <w:p w14:paraId="74FF3435"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b/>
          <w:i/>
          <w:lang w:val="es-ES_tradnl"/>
        </w:rPr>
        <w:lastRenderedPageBreak/>
        <w:t>III.</w:t>
      </w:r>
      <w:r w:rsidRPr="003C2C48">
        <w:rPr>
          <w:rFonts w:ascii="Palatino Linotype" w:eastAsia="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D82D2C1"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b/>
          <w:i/>
          <w:lang w:val="es-ES_tradnl"/>
        </w:rPr>
        <w:t>IV.</w:t>
      </w:r>
      <w:r w:rsidRPr="003C2C48">
        <w:rPr>
          <w:rFonts w:ascii="Palatino Linotype" w:eastAsia="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1EDC3FE9"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w:t>
      </w:r>
    </w:p>
    <w:p w14:paraId="028C829F"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b/>
          <w:i/>
          <w:lang w:val="es-ES_tradnl"/>
        </w:rPr>
        <w:t>VIII.</w:t>
      </w:r>
      <w:r w:rsidRPr="003C2C48">
        <w:rPr>
          <w:rFonts w:ascii="Palatino Linotype" w:eastAsia="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37BD158"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w:t>
      </w:r>
    </w:p>
    <w:p w14:paraId="201B1708" w14:textId="77777777" w:rsidR="004F7E5C" w:rsidRPr="003C2C48" w:rsidRDefault="004F7E5C" w:rsidP="004F7E5C">
      <w:pPr>
        <w:spacing w:line="360" w:lineRule="auto"/>
        <w:ind w:left="567" w:right="567"/>
        <w:jc w:val="both"/>
        <w:rPr>
          <w:rFonts w:ascii="Palatino Linotype" w:eastAsia="Palatino Linotype" w:hAnsi="Palatino Linotype" w:cs="Palatino Linotype"/>
          <w:lang w:val="es-ES_tradnl"/>
        </w:rPr>
      </w:pPr>
    </w:p>
    <w:p w14:paraId="4A4F5443" w14:textId="77777777" w:rsidR="004F7E5C" w:rsidRPr="003C2C48" w:rsidRDefault="004F7E5C" w:rsidP="004F7E5C">
      <w:pPr>
        <w:spacing w:line="360" w:lineRule="auto"/>
        <w:jc w:val="both"/>
        <w:rPr>
          <w:rFonts w:ascii="Palatino Linotype" w:eastAsia="Palatino Linotype" w:hAnsi="Palatino Linotype" w:cs="Palatino Linotype"/>
          <w:lang w:val="es-ES_tradnl"/>
        </w:rPr>
      </w:pPr>
      <w:r w:rsidRPr="003C2C48">
        <w:rPr>
          <w:rFonts w:ascii="Palatino Linotype" w:eastAsia="Palatino Linotype" w:hAnsi="Palatino Linotype" w:cs="Palatino Linotype"/>
          <w:lang w:val="es-ES_tradnl"/>
        </w:rPr>
        <w:t>Por otra parte, del contenido del artículo 1 de la Constitución Política de los Estados Unidos Mexicanos, se destaca lo siguiente:</w:t>
      </w:r>
    </w:p>
    <w:p w14:paraId="60607DAE" w14:textId="77777777" w:rsidR="004F7E5C" w:rsidRPr="003C2C48" w:rsidRDefault="004F7E5C" w:rsidP="004F7E5C">
      <w:pPr>
        <w:ind w:left="567" w:right="567"/>
        <w:jc w:val="both"/>
        <w:rPr>
          <w:rFonts w:ascii="Palatino Linotype" w:eastAsia="Palatino Linotype" w:hAnsi="Palatino Linotype" w:cs="Palatino Linotype"/>
          <w:lang w:val="es-ES_tradnl"/>
        </w:rPr>
      </w:pPr>
    </w:p>
    <w:p w14:paraId="70C27943"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b/>
          <w:i/>
          <w:lang w:val="es-ES_tradnl"/>
        </w:rPr>
        <w:t>Artículo 1o</w:t>
      </w:r>
      <w:r w:rsidRPr="003C2C48">
        <w:rPr>
          <w:rFonts w:ascii="Palatino Linotype" w:eastAsia="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FB3059C" w14:textId="77777777" w:rsidR="004F7E5C" w:rsidRPr="003C2C48" w:rsidRDefault="004F7E5C" w:rsidP="004F7E5C">
      <w:pPr>
        <w:ind w:left="567" w:right="567"/>
        <w:jc w:val="both"/>
        <w:rPr>
          <w:rFonts w:ascii="Palatino Linotype" w:eastAsia="Palatino Linotype" w:hAnsi="Palatino Linotype" w:cs="Palatino Linotype"/>
          <w:i/>
          <w:lang w:val="es-ES_tradnl"/>
        </w:rPr>
      </w:pPr>
    </w:p>
    <w:p w14:paraId="41EB1EB1"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7405513A" w14:textId="77777777" w:rsidR="004F7E5C" w:rsidRPr="003C2C48" w:rsidRDefault="004F7E5C" w:rsidP="004F7E5C">
      <w:pPr>
        <w:ind w:left="567" w:right="567"/>
        <w:jc w:val="both"/>
        <w:rPr>
          <w:rFonts w:ascii="Palatino Linotype" w:eastAsia="Palatino Linotype" w:hAnsi="Palatino Linotype" w:cs="Palatino Linotype"/>
          <w:i/>
          <w:lang w:val="es-ES_tradnl"/>
        </w:rPr>
      </w:pPr>
    </w:p>
    <w:p w14:paraId="0B0A119D" w14:textId="77777777" w:rsidR="004F7E5C" w:rsidRPr="003C2C48" w:rsidRDefault="004F7E5C" w:rsidP="004F7E5C">
      <w:pPr>
        <w:ind w:left="567" w:right="567"/>
        <w:jc w:val="both"/>
        <w:rPr>
          <w:rFonts w:ascii="Palatino Linotype" w:eastAsia="Palatino Linotype" w:hAnsi="Palatino Linotype" w:cs="Palatino Linotype"/>
          <w:i/>
          <w:lang w:val="es-ES_tradnl"/>
        </w:rPr>
      </w:pPr>
      <w:r w:rsidRPr="003C2C48">
        <w:rPr>
          <w:rFonts w:ascii="Palatino Linotype" w:eastAsia="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526B1C" w14:textId="77777777" w:rsidR="004F7E5C" w:rsidRPr="003C2C48" w:rsidRDefault="004F7E5C" w:rsidP="004F7E5C">
      <w:pPr>
        <w:spacing w:line="360" w:lineRule="auto"/>
        <w:ind w:left="567" w:right="567"/>
        <w:jc w:val="both"/>
        <w:rPr>
          <w:rFonts w:ascii="Palatino Linotype" w:eastAsia="Palatino Linotype" w:hAnsi="Palatino Linotype" w:cs="Palatino Linotype"/>
          <w:lang w:val="es-ES_tradnl"/>
        </w:rPr>
      </w:pPr>
    </w:p>
    <w:p w14:paraId="20E3D80E" w14:textId="77777777" w:rsidR="004F7E5C" w:rsidRPr="003C2C48" w:rsidRDefault="004F7E5C" w:rsidP="004F7E5C">
      <w:pPr>
        <w:spacing w:line="360" w:lineRule="auto"/>
        <w:jc w:val="both"/>
        <w:rPr>
          <w:rFonts w:ascii="Palatino Linotype" w:eastAsia="Palatino Linotype" w:hAnsi="Palatino Linotype" w:cs="Palatino Linotype"/>
          <w:lang w:val="es-ES_tradnl"/>
        </w:rPr>
      </w:pPr>
      <w:r w:rsidRPr="003C2C48">
        <w:rPr>
          <w:rFonts w:ascii="Palatino Linotype" w:eastAsia="Palatino Linotype" w:hAnsi="Palatino Linotype" w:cs="Palatino Linotype"/>
          <w:lang w:val="es-ES_tradnl"/>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FE4647B" w14:textId="77777777" w:rsidR="004F7E5C" w:rsidRPr="003C2C48" w:rsidRDefault="004F7E5C" w:rsidP="004F7E5C">
      <w:pPr>
        <w:spacing w:line="360" w:lineRule="auto"/>
        <w:jc w:val="both"/>
        <w:rPr>
          <w:rFonts w:ascii="Palatino Linotype" w:eastAsia="Palatino Linotype" w:hAnsi="Palatino Linotype" w:cs="Palatino Linotype"/>
          <w:lang w:val="es-ES_tradnl"/>
        </w:rPr>
      </w:pPr>
    </w:p>
    <w:p w14:paraId="57EFA2E4" w14:textId="77777777" w:rsidR="004F7E5C" w:rsidRPr="003C2C48" w:rsidRDefault="004F7E5C" w:rsidP="004F7E5C">
      <w:pPr>
        <w:autoSpaceDE w:val="0"/>
        <w:autoSpaceDN w:val="0"/>
        <w:adjustRightInd w:val="0"/>
        <w:spacing w:line="360" w:lineRule="auto"/>
        <w:jc w:val="both"/>
        <w:rPr>
          <w:rFonts w:ascii="Palatino Linotype" w:hAnsi="Palatino Linotype" w:cs="Arial"/>
          <w:lang w:val="es-ES_tradnl"/>
        </w:rPr>
      </w:pPr>
      <w:r w:rsidRPr="003C2C48">
        <w:rPr>
          <w:rFonts w:ascii="Palatino Linotype" w:eastAsia="Palatino Linotype" w:hAnsi="Palatino Linotype" w:cs="Palatino Linotype"/>
          <w:color w:val="000000"/>
          <w:lang w:val="es-ES_tradnl" w:eastAsia="es-MX"/>
        </w:rPr>
        <w:t>En conclusión, se cubrieron los requisitos de procedencia y procedibilidad, conforme a las constancias que obran en el expediente.</w:t>
      </w:r>
    </w:p>
    <w:p w14:paraId="1F48E75C" w14:textId="77777777" w:rsidR="004F7E5C" w:rsidRPr="003C2C48" w:rsidRDefault="004F7E5C" w:rsidP="004F7E5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MX" w:eastAsia="es-MX"/>
        </w:rPr>
      </w:pPr>
    </w:p>
    <w:p w14:paraId="69217D97" w14:textId="2A5C6F79" w:rsidR="00514A0F" w:rsidRPr="003C2C48" w:rsidRDefault="00721405" w:rsidP="00B92749">
      <w:pPr>
        <w:pStyle w:val="Prrafodelista"/>
        <w:autoSpaceDE w:val="0"/>
        <w:autoSpaceDN w:val="0"/>
        <w:adjustRightInd w:val="0"/>
        <w:spacing w:line="360" w:lineRule="auto"/>
        <w:ind w:left="0"/>
        <w:jc w:val="both"/>
        <w:rPr>
          <w:rFonts w:ascii="Palatino Linotype" w:hAnsi="Palatino Linotype" w:cs="Arial"/>
          <w:b/>
        </w:rPr>
      </w:pPr>
      <w:r w:rsidRPr="003C2C48">
        <w:rPr>
          <w:rFonts w:ascii="Palatino Linotype" w:hAnsi="Palatino Linotype" w:cs="Arial"/>
          <w:b/>
        </w:rPr>
        <w:t xml:space="preserve">CUARTO. </w:t>
      </w:r>
      <w:r w:rsidR="00514A0F" w:rsidRPr="003C2C48">
        <w:rPr>
          <w:rFonts w:ascii="Palatino Linotype" w:hAnsi="Palatino Linotype" w:cs="Arial"/>
          <w:b/>
        </w:rPr>
        <w:t>De las causas de improcedencia.</w:t>
      </w:r>
    </w:p>
    <w:p w14:paraId="44DC0603" w14:textId="77777777" w:rsidR="00514A0F" w:rsidRPr="003C2C48" w:rsidRDefault="00514A0F" w:rsidP="00B92749">
      <w:pPr>
        <w:pStyle w:val="Prrafodelista"/>
        <w:autoSpaceDE w:val="0"/>
        <w:autoSpaceDN w:val="0"/>
        <w:adjustRightInd w:val="0"/>
        <w:spacing w:line="360" w:lineRule="auto"/>
        <w:ind w:left="0"/>
        <w:jc w:val="both"/>
        <w:rPr>
          <w:rFonts w:ascii="Palatino Linotype" w:hAnsi="Palatino Linotype" w:cs="Arial"/>
        </w:rPr>
      </w:pPr>
      <w:r w:rsidRPr="003C2C4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DF7A1B" w14:textId="77777777" w:rsidR="00514A0F" w:rsidRPr="003C2C48" w:rsidRDefault="00514A0F" w:rsidP="00B92749">
      <w:pPr>
        <w:pStyle w:val="Prrafodelista"/>
        <w:autoSpaceDE w:val="0"/>
        <w:autoSpaceDN w:val="0"/>
        <w:adjustRightInd w:val="0"/>
        <w:spacing w:line="360" w:lineRule="auto"/>
        <w:ind w:left="0"/>
        <w:jc w:val="both"/>
        <w:rPr>
          <w:rFonts w:ascii="Palatino Linotype" w:hAnsi="Palatino Linotype" w:cs="Arial"/>
        </w:rPr>
      </w:pPr>
    </w:p>
    <w:p w14:paraId="635C2F8E" w14:textId="77777777" w:rsidR="00514A0F" w:rsidRPr="003C2C48" w:rsidRDefault="00514A0F" w:rsidP="00B92749">
      <w:pPr>
        <w:pStyle w:val="Prrafodelista"/>
        <w:autoSpaceDE w:val="0"/>
        <w:autoSpaceDN w:val="0"/>
        <w:adjustRightInd w:val="0"/>
        <w:spacing w:line="360" w:lineRule="auto"/>
        <w:ind w:left="0"/>
        <w:jc w:val="both"/>
        <w:rPr>
          <w:rFonts w:ascii="Palatino Linotype" w:hAnsi="Palatino Linotype" w:cs="Arial"/>
        </w:rPr>
      </w:pPr>
      <w:r w:rsidRPr="003C2C4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w:t>
      </w:r>
      <w:r w:rsidRPr="003C2C48">
        <w:rPr>
          <w:rFonts w:ascii="Palatino Linotype" w:hAnsi="Palatino Linotype" w:cs="Arial"/>
        </w:rPr>
        <w:lastRenderedPageBreak/>
        <w:t>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C2C48">
        <w:rPr>
          <w:rStyle w:val="Refdenotaalpie"/>
          <w:rFonts w:ascii="Palatino Linotype" w:hAnsi="Palatino Linotype" w:cs="Arial"/>
        </w:rPr>
        <w:footnoteReference w:id="1"/>
      </w:r>
      <w:r w:rsidRPr="003C2C48">
        <w:rPr>
          <w:rFonts w:ascii="Palatino Linotype" w:hAnsi="Palatino Linotype" w:cs="Arial"/>
        </w:rPr>
        <w:t>.</w:t>
      </w:r>
    </w:p>
    <w:p w14:paraId="62993AF1" w14:textId="77777777" w:rsidR="00514A0F" w:rsidRPr="003C2C48" w:rsidRDefault="00514A0F" w:rsidP="00B92749">
      <w:pPr>
        <w:pStyle w:val="Prrafodelista"/>
        <w:autoSpaceDE w:val="0"/>
        <w:autoSpaceDN w:val="0"/>
        <w:adjustRightInd w:val="0"/>
        <w:spacing w:line="360" w:lineRule="auto"/>
        <w:ind w:left="0"/>
        <w:jc w:val="both"/>
        <w:rPr>
          <w:rFonts w:ascii="Palatino Linotype" w:hAnsi="Palatino Linotype" w:cs="Arial"/>
        </w:rPr>
      </w:pPr>
    </w:p>
    <w:p w14:paraId="2B772005" w14:textId="77777777" w:rsidR="00514A0F" w:rsidRPr="003C2C48" w:rsidRDefault="00514A0F" w:rsidP="00B92749">
      <w:pPr>
        <w:pStyle w:val="Prrafodelista"/>
        <w:autoSpaceDE w:val="0"/>
        <w:autoSpaceDN w:val="0"/>
        <w:adjustRightInd w:val="0"/>
        <w:spacing w:line="360" w:lineRule="auto"/>
        <w:ind w:left="0"/>
        <w:jc w:val="both"/>
        <w:rPr>
          <w:rFonts w:ascii="Palatino Linotype" w:hAnsi="Palatino Linotype" w:cs="Arial"/>
        </w:rPr>
      </w:pPr>
      <w:r w:rsidRPr="003C2C48">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14142BF2" w14:textId="77777777" w:rsidR="00514A0F" w:rsidRPr="003C2C48" w:rsidRDefault="00514A0F" w:rsidP="00B92749">
      <w:pPr>
        <w:pStyle w:val="Prrafodelista"/>
        <w:autoSpaceDE w:val="0"/>
        <w:autoSpaceDN w:val="0"/>
        <w:adjustRightInd w:val="0"/>
        <w:spacing w:line="360" w:lineRule="auto"/>
        <w:ind w:left="0"/>
        <w:jc w:val="both"/>
        <w:rPr>
          <w:rFonts w:ascii="Palatino Linotype" w:hAnsi="Palatino Linotype" w:cs="Arial"/>
        </w:rPr>
      </w:pPr>
    </w:p>
    <w:p w14:paraId="64E6AB5E" w14:textId="77777777" w:rsidR="007F0C0D" w:rsidRPr="003C2C48" w:rsidRDefault="00514A0F" w:rsidP="00B92749">
      <w:pPr>
        <w:tabs>
          <w:tab w:val="left" w:pos="709"/>
        </w:tabs>
        <w:spacing w:line="360" w:lineRule="auto"/>
        <w:ind w:right="51"/>
        <w:jc w:val="both"/>
        <w:rPr>
          <w:rFonts w:ascii="Palatino Linotype" w:hAnsi="Palatino Linotype"/>
          <w:b/>
        </w:rPr>
      </w:pPr>
      <w:r w:rsidRPr="003C2C48">
        <w:rPr>
          <w:rFonts w:ascii="Palatino Linotype" w:hAnsi="Palatino Linotype" w:cs="Arial"/>
          <w:b/>
        </w:rPr>
        <w:t>CUARTO.</w:t>
      </w:r>
      <w:r w:rsidRPr="003C2C48">
        <w:rPr>
          <w:rFonts w:ascii="Palatino Linotype" w:hAnsi="Palatino Linotype" w:cs="Arial"/>
        </w:rPr>
        <w:t xml:space="preserve"> </w:t>
      </w:r>
      <w:r w:rsidRPr="003C2C48">
        <w:rPr>
          <w:rFonts w:ascii="Palatino Linotype" w:hAnsi="Palatino Linotype" w:cs="Arial"/>
          <w:b/>
        </w:rPr>
        <w:t>Estudio y resolución del asunto.</w:t>
      </w:r>
      <w:r w:rsidR="007F0C0D" w:rsidRPr="003C2C48">
        <w:rPr>
          <w:rFonts w:ascii="Palatino Linotype" w:hAnsi="Palatino Linotype"/>
          <w:b/>
        </w:rPr>
        <w:t xml:space="preserve"> </w:t>
      </w:r>
      <w:r w:rsidR="007F0C0D" w:rsidRPr="003C2C48">
        <w:rPr>
          <w:rFonts w:ascii="Palatino Linotype" w:hAnsi="Palatino Linotype"/>
          <w:b/>
        </w:rPr>
        <w:tab/>
      </w:r>
    </w:p>
    <w:p w14:paraId="004927CB" w14:textId="77777777" w:rsidR="007F0C0D" w:rsidRPr="003C2C48" w:rsidRDefault="007F0C0D" w:rsidP="00B9274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C2C48">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3C2C48">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18846C7" w14:textId="77777777" w:rsidR="007F0C0D" w:rsidRPr="003C2C48" w:rsidRDefault="007F0C0D" w:rsidP="00B92749">
      <w:pPr>
        <w:autoSpaceDE w:val="0"/>
        <w:autoSpaceDN w:val="0"/>
        <w:adjustRightInd w:val="0"/>
        <w:spacing w:line="360" w:lineRule="auto"/>
        <w:ind w:right="567"/>
        <w:rPr>
          <w:rFonts w:ascii="Palatino Linotype" w:eastAsia="Calibri" w:hAnsi="Palatino Linotype" w:cs="Arial"/>
        </w:rPr>
      </w:pPr>
    </w:p>
    <w:p w14:paraId="34100455" w14:textId="77777777" w:rsidR="007F0C0D" w:rsidRPr="003C2C48" w:rsidRDefault="007F0C0D" w:rsidP="00B9274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C2C48">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6582F006" w14:textId="77777777" w:rsidR="00514A0F" w:rsidRPr="003C2C48" w:rsidRDefault="00514A0F" w:rsidP="00B92749">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B3EFC9B" w14:textId="77777777" w:rsidR="007F0C0D" w:rsidRPr="003C2C48" w:rsidRDefault="007F0C0D" w:rsidP="00B92749">
      <w:pPr>
        <w:pStyle w:val="Citas"/>
        <w:spacing w:before="0" w:after="0"/>
        <w:rPr>
          <w:sz w:val="24"/>
          <w:szCs w:val="24"/>
        </w:rPr>
      </w:pPr>
      <w:r w:rsidRPr="003C2C48">
        <w:rPr>
          <w:b/>
          <w:sz w:val="24"/>
          <w:szCs w:val="24"/>
        </w:rPr>
        <w:t>Artículo 179.</w:t>
      </w:r>
      <w:r w:rsidRPr="003C2C48">
        <w:rPr>
          <w:sz w:val="24"/>
          <w:szCs w:val="24"/>
        </w:rPr>
        <w:t xml:space="preserve"> El recurso de revisión es un medio de protección que la Ley otorga a los particulares, para hacer valer su derecho de acceso a la información pública, y procederá en contra de las siguientes causas: </w:t>
      </w:r>
    </w:p>
    <w:p w14:paraId="6A6DABC2" w14:textId="77777777" w:rsidR="007F0C0D" w:rsidRPr="003C2C48" w:rsidRDefault="007F0C0D" w:rsidP="00B92749">
      <w:pPr>
        <w:pStyle w:val="Citas"/>
        <w:numPr>
          <w:ilvl w:val="0"/>
          <w:numId w:val="5"/>
        </w:numPr>
        <w:spacing w:before="0" w:after="0"/>
        <w:rPr>
          <w:b/>
          <w:sz w:val="24"/>
          <w:szCs w:val="24"/>
        </w:rPr>
      </w:pPr>
      <w:r w:rsidRPr="003C2C48">
        <w:rPr>
          <w:bCs/>
          <w:sz w:val="24"/>
          <w:szCs w:val="24"/>
        </w:rPr>
        <w:t>La negativa a la información solicitada</w:t>
      </w:r>
      <w:r w:rsidRPr="003C2C48">
        <w:rPr>
          <w:b/>
          <w:sz w:val="24"/>
          <w:szCs w:val="24"/>
        </w:rPr>
        <w:t xml:space="preserve">; </w:t>
      </w:r>
    </w:p>
    <w:p w14:paraId="0C632F6F" w14:textId="77777777" w:rsidR="007F0C0D" w:rsidRPr="003C2C48" w:rsidRDefault="007F0C0D" w:rsidP="00B92749">
      <w:pPr>
        <w:pStyle w:val="Citas"/>
        <w:numPr>
          <w:ilvl w:val="0"/>
          <w:numId w:val="5"/>
        </w:numPr>
        <w:spacing w:before="0" w:after="0"/>
        <w:rPr>
          <w:sz w:val="24"/>
          <w:szCs w:val="24"/>
        </w:rPr>
      </w:pPr>
      <w:r w:rsidRPr="003C2C48">
        <w:rPr>
          <w:sz w:val="24"/>
          <w:szCs w:val="24"/>
        </w:rPr>
        <w:t xml:space="preserve">La clasificación de la información; </w:t>
      </w:r>
    </w:p>
    <w:p w14:paraId="541F75C3" w14:textId="77777777" w:rsidR="007F0C0D" w:rsidRPr="003C2C48" w:rsidRDefault="007F0C0D" w:rsidP="00B92749">
      <w:pPr>
        <w:pStyle w:val="Citas"/>
        <w:numPr>
          <w:ilvl w:val="0"/>
          <w:numId w:val="5"/>
        </w:numPr>
        <w:spacing w:before="0" w:after="0"/>
        <w:rPr>
          <w:sz w:val="24"/>
          <w:szCs w:val="24"/>
        </w:rPr>
      </w:pPr>
      <w:r w:rsidRPr="003C2C48">
        <w:rPr>
          <w:sz w:val="24"/>
          <w:szCs w:val="24"/>
        </w:rPr>
        <w:t xml:space="preserve">La declaración de inexistencia de la información; </w:t>
      </w:r>
    </w:p>
    <w:p w14:paraId="55F59BC5" w14:textId="77777777" w:rsidR="007F0C0D" w:rsidRPr="003C2C48" w:rsidRDefault="007F0C0D" w:rsidP="00B92749">
      <w:pPr>
        <w:pStyle w:val="Citas"/>
        <w:numPr>
          <w:ilvl w:val="0"/>
          <w:numId w:val="5"/>
        </w:numPr>
        <w:spacing w:before="0" w:after="0"/>
        <w:rPr>
          <w:sz w:val="24"/>
          <w:szCs w:val="24"/>
        </w:rPr>
      </w:pPr>
      <w:r w:rsidRPr="003C2C48">
        <w:rPr>
          <w:sz w:val="24"/>
          <w:szCs w:val="24"/>
        </w:rPr>
        <w:t xml:space="preserve">La declaración de incompetencia por el sujeto obligado; </w:t>
      </w:r>
    </w:p>
    <w:p w14:paraId="4A65BDEA" w14:textId="77777777" w:rsidR="007F0C0D" w:rsidRPr="003C2C48" w:rsidRDefault="007F0C0D" w:rsidP="00B92749">
      <w:pPr>
        <w:pStyle w:val="Citas"/>
        <w:numPr>
          <w:ilvl w:val="0"/>
          <w:numId w:val="5"/>
        </w:numPr>
        <w:spacing w:before="0" w:after="0"/>
        <w:rPr>
          <w:sz w:val="24"/>
          <w:szCs w:val="24"/>
        </w:rPr>
      </w:pPr>
      <w:r w:rsidRPr="003C2C48">
        <w:rPr>
          <w:sz w:val="24"/>
          <w:szCs w:val="24"/>
        </w:rPr>
        <w:t xml:space="preserve">La entrega de información incompleta; </w:t>
      </w:r>
    </w:p>
    <w:p w14:paraId="3C33A2AF" w14:textId="77777777" w:rsidR="007F0C0D" w:rsidRPr="003C2C48" w:rsidRDefault="007F0C0D" w:rsidP="00B92749">
      <w:pPr>
        <w:pStyle w:val="Citas"/>
        <w:numPr>
          <w:ilvl w:val="0"/>
          <w:numId w:val="5"/>
        </w:numPr>
        <w:spacing w:before="0" w:after="0"/>
        <w:rPr>
          <w:b/>
          <w:bCs/>
          <w:sz w:val="24"/>
          <w:szCs w:val="24"/>
        </w:rPr>
      </w:pPr>
      <w:r w:rsidRPr="003C2C48">
        <w:rPr>
          <w:b/>
          <w:bCs/>
          <w:sz w:val="24"/>
          <w:szCs w:val="24"/>
        </w:rPr>
        <w:t xml:space="preserve">La entrega de información que no corresponda con lo solicitado; </w:t>
      </w:r>
    </w:p>
    <w:p w14:paraId="23F4E3E6" w14:textId="77777777" w:rsidR="007F0C0D" w:rsidRPr="003C2C48" w:rsidRDefault="007F0C0D" w:rsidP="00B92749">
      <w:pPr>
        <w:pStyle w:val="Citas"/>
        <w:numPr>
          <w:ilvl w:val="0"/>
          <w:numId w:val="5"/>
        </w:numPr>
        <w:spacing w:before="0" w:after="0"/>
        <w:rPr>
          <w:sz w:val="24"/>
          <w:szCs w:val="24"/>
        </w:rPr>
      </w:pPr>
      <w:r w:rsidRPr="003C2C48">
        <w:rPr>
          <w:sz w:val="24"/>
          <w:szCs w:val="24"/>
        </w:rPr>
        <w:t xml:space="preserve">La falta de respuesta a una solicitud de acceso a la información; </w:t>
      </w:r>
    </w:p>
    <w:p w14:paraId="04D7BD9C" w14:textId="77777777" w:rsidR="007F0C0D" w:rsidRPr="003C2C48" w:rsidRDefault="007F0C0D" w:rsidP="00B92749">
      <w:pPr>
        <w:pStyle w:val="Citas"/>
        <w:numPr>
          <w:ilvl w:val="0"/>
          <w:numId w:val="5"/>
        </w:numPr>
        <w:spacing w:before="0" w:after="0"/>
        <w:rPr>
          <w:sz w:val="24"/>
          <w:szCs w:val="24"/>
        </w:rPr>
      </w:pPr>
      <w:r w:rsidRPr="003C2C48">
        <w:rPr>
          <w:sz w:val="24"/>
          <w:szCs w:val="24"/>
        </w:rPr>
        <w:t xml:space="preserve">La notificación, entrega o puesta a disposición de información en una modalidad o formato distinto al solicitado; </w:t>
      </w:r>
    </w:p>
    <w:p w14:paraId="6391AEFC" w14:textId="77777777" w:rsidR="007F0C0D" w:rsidRPr="003C2C48" w:rsidRDefault="007F0C0D" w:rsidP="00B92749">
      <w:pPr>
        <w:pStyle w:val="Citas"/>
        <w:numPr>
          <w:ilvl w:val="0"/>
          <w:numId w:val="5"/>
        </w:numPr>
        <w:spacing w:before="0" w:after="0"/>
        <w:rPr>
          <w:sz w:val="24"/>
          <w:szCs w:val="24"/>
        </w:rPr>
      </w:pPr>
      <w:r w:rsidRPr="003C2C48">
        <w:rPr>
          <w:sz w:val="24"/>
          <w:szCs w:val="24"/>
        </w:rPr>
        <w:t xml:space="preserve">La entrega o puesta a disposición de información en un formato incomprensible y/o no accesible para el solicitante; </w:t>
      </w:r>
    </w:p>
    <w:p w14:paraId="66F2E4EB" w14:textId="77777777" w:rsidR="007F0C0D" w:rsidRPr="003C2C48" w:rsidRDefault="007F0C0D" w:rsidP="00B92749">
      <w:pPr>
        <w:pStyle w:val="Citas"/>
        <w:numPr>
          <w:ilvl w:val="0"/>
          <w:numId w:val="5"/>
        </w:numPr>
        <w:spacing w:before="0" w:after="0"/>
        <w:rPr>
          <w:sz w:val="24"/>
          <w:szCs w:val="24"/>
        </w:rPr>
      </w:pPr>
      <w:r w:rsidRPr="003C2C48">
        <w:rPr>
          <w:sz w:val="24"/>
          <w:szCs w:val="24"/>
        </w:rPr>
        <w:t xml:space="preserve">Los costos o tiempos de entrega de la información; </w:t>
      </w:r>
    </w:p>
    <w:p w14:paraId="0F44F061" w14:textId="77777777" w:rsidR="007F0C0D" w:rsidRPr="003C2C48" w:rsidRDefault="007F0C0D" w:rsidP="00B92749">
      <w:pPr>
        <w:pStyle w:val="Citas"/>
        <w:numPr>
          <w:ilvl w:val="0"/>
          <w:numId w:val="5"/>
        </w:numPr>
        <w:spacing w:before="0" w:after="0"/>
        <w:rPr>
          <w:sz w:val="24"/>
          <w:szCs w:val="24"/>
        </w:rPr>
      </w:pPr>
      <w:r w:rsidRPr="003C2C48">
        <w:rPr>
          <w:sz w:val="24"/>
          <w:szCs w:val="24"/>
        </w:rPr>
        <w:t xml:space="preserve">La falta de trámite a una solicitud; </w:t>
      </w:r>
    </w:p>
    <w:p w14:paraId="62C66705" w14:textId="77777777" w:rsidR="007F0C0D" w:rsidRPr="003C2C48" w:rsidRDefault="007F0C0D" w:rsidP="00B92749">
      <w:pPr>
        <w:pStyle w:val="Citas"/>
        <w:numPr>
          <w:ilvl w:val="0"/>
          <w:numId w:val="5"/>
        </w:numPr>
        <w:spacing w:before="0" w:after="0"/>
        <w:rPr>
          <w:sz w:val="24"/>
          <w:szCs w:val="24"/>
        </w:rPr>
      </w:pPr>
      <w:r w:rsidRPr="003C2C48">
        <w:rPr>
          <w:sz w:val="24"/>
          <w:szCs w:val="24"/>
        </w:rPr>
        <w:lastRenderedPageBreak/>
        <w:t xml:space="preserve">La negativa a permitir la consulta directa de la información; </w:t>
      </w:r>
    </w:p>
    <w:p w14:paraId="706B03FA" w14:textId="77777777" w:rsidR="007F0C0D" w:rsidRPr="003C2C48" w:rsidRDefault="007F0C0D" w:rsidP="00B92749">
      <w:pPr>
        <w:pStyle w:val="Citas"/>
        <w:numPr>
          <w:ilvl w:val="0"/>
          <w:numId w:val="5"/>
        </w:numPr>
        <w:spacing w:before="0" w:after="0"/>
        <w:rPr>
          <w:sz w:val="24"/>
          <w:szCs w:val="24"/>
        </w:rPr>
      </w:pPr>
      <w:r w:rsidRPr="003C2C48">
        <w:rPr>
          <w:sz w:val="24"/>
          <w:szCs w:val="24"/>
        </w:rPr>
        <w:t xml:space="preserve">La falta, deficiencia o insuficiencia de la fundamentación y/o motivación en la respuesta; y </w:t>
      </w:r>
    </w:p>
    <w:p w14:paraId="548493DE" w14:textId="77777777" w:rsidR="007F0C0D" w:rsidRPr="003C2C48" w:rsidRDefault="007F0C0D" w:rsidP="00B92749">
      <w:pPr>
        <w:pStyle w:val="Citas"/>
        <w:numPr>
          <w:ilvl w:val="0"/>
          <w:numId w:val="5"/>
        </w:numPr>
        <w:spacing w:before="0" w:after="0"/>
        <w:rPr>
          <w:sz w:val="24"/>
          <w:szCs w:val="24"/>
        </w:rPr>
      </w:pPr>
      <w:r w:rsidRPr="003C2C48">
        <w:rPr>
          <w:sz w:val="24"/>
          <w:szCs w:val="24"/>
        </w:rPr>
        <w:t xml:space="preserve">La orientación a un trámite específico. </w:t>
      </w:r>
    </w:p>
    <w:p w14:paraId="7D2983D6" w14:textId="77777777" w:rsidR="007F0C0D" w:rsidRPr="003C2C48" w:rsidRDefault="007F0C0D" w:rsidP="00B92749">
      <w:pPr>
        <w:pStyle w:val="Citas"/>
        <w:spacing w:before="0" w:after="0"/>
        <w:rPr>
          <w:sz w:val="24"/>
          <w:szCs w:val="24"/>
        </w:rPr>
      </w:pPr>
      <w:r w:rsidRPr="003C2C48">
        <w:rPr>
          <w:sz w:val="24"/>
          <w:szCs w:val="24"/>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3CB3A0ED" w14:textId="77777777" w:rsidR="007F0C0D" w:rsidRPr="003C2C48" w:rsidRDefault="007F0C0D" w:rsidP="00B92749">
      <w:pPr>
        <w:autoSpaceDE w:val="0"/>
        <w:autoSpaceDN w:val="0"/>
        <w:adjustRightInd w:val="0"/>
        <w:spacing w:line="360" w:lineRule="auto"/>
        <w:ind w:right="567"/>
        <w:rPr>
          <w:rFonts w:ascii="Palatino Linotype" w:eastAsia="Calibri" w:hAnsi="Palatino Linotype" w:cs="Arial"/>
        </w:rPr>
      </w:pPr>
    </w:p>
    <w:p w14:paraId="52318B6C" w14:textId="77777777" w:rsidR="007F0C0D" w:rsidRPr="003C2C48" w:rsidRDefault="007F0C0D" w:rsidP="00B92749">
      <w:pPr>
        <w:spacing w:line="360" w:lineRule="auto"/>
        <w:jc w:val="both"/>
        <w:rPr>
          <w:rFonts w:ascii="Palatino Linotype" w:hAnsi="Palatino Linotype" w:cs="Tahoma"/>
          <w:bCs/>
        </w:rPr>
      </w:pPr>
      <w:r w:rsidRPr="003C2C48">
        <w:rPr>
          <w:rFonts w:ascii="Palatino Linotype" w:hAnsi="Palatino Linotype" w:cs="Tahoma"/>
          <w:bCs/>
        </w:rPr>
        <w:t xml:space="preserve">Bajo estas líneas argumentativas, al retomar y delimitar los requerimientos del ahora </w:t>
      </w:r>
      <w:r w:rsidRPr="003C2C48">
        <w:rPr>
          <w:rFonts w:ascii="Palatino Linotype" w:hAnsi="Palatino Linotype" w:cs="Tahoma"/>
          <w:b/>
          <w:bCs/>
        </w:rPr>
        <w:t>Recurrente</w:t>
      </w:r>
      <w:r w:rsidRPr="003C2C48">
        <w:rPr>
          <w:rFonts w:ascii="Palatino Linotype" w:hAnsi="Palatino Linotype" w:cs="Tahoma"/>
          <w:bCs/>
        </w:rPr>
        <w:t>, de manera objetiva se precisa que requiere la siguiente información:</w:t>
      </w:r>
    </w:p>
    <w:p w14:paraId="51BE9A94" w14:textId="77777777" w:rsidR="00872F05" w:rsidRPr="003C2C48" w:rsidRDefault="00872F05" w:rsidP="00B92749">
      <w:pPr>
        <w:spacing w:line="360" w:lineRule="auto"/>
        <w:jc w:val="both"/>
        <w:rPr>
          <w:rFonts w:ascii="Palatino Linotype" w:hAnsi="Palatino Linotype" w:cs="Tahoma"/>
          <w:bCs/>
        </w:rPr>
      </w:pPr>
    </w:p>
    <w:p w14:paraId="183D12A2" w14:textId="43BC2BB9" w:rsidR="000C60A7" w:rsidRPr="003C2C48" w:rsidRDefault="00F43923" w:rsidP="00B92749">
      <w:pPr>
        <w:pStyle w:val="Prrafodelista"/>
        <w:numPr>
          <w:ilvl w:val="0"/>
          <w:numId w:val="34"/>
        </w:numPr>
        <w:tabs>
          <w:tab w:val="left" w:pos="1828"/>
        </w:tabs>
        <w:spacing w:line="360" w:lineRule="auto"/>
        <w:jc w:val="both"/>
        <w:rPr>
          <w:rFonts w:ascii="Palatino Linotype" w:hAnsi="Palatino Linotype" w:cs="Tahoma"/>
          <w:bCs/>
        </w:rPr>
      </w:pPr>
      <w:r w:rsidRPr="003C2C48">
        <w:rPr>
          <w:rFonts w:ascii="Palatino Linotype" w:hAnsi="Palatino Linotype" w:cs="Tahoma"/>
          <w:bCs/>
        </w:rPr>
        <w:t xml:space="preserve">Nombres y sueldos brutos quincenales del personal del </w:t>
      </w:r>
      <w:r w:rsidR="00E67905" w:rsidRPr="003C2C48">
        <w:rPr>
          <w:rFonts w:ascii="Palatino Linotype" w:hAnsi="Palatino Linotype" w:cs="Tahoma"/>
          <w:bCs/>
        </w:rPr>
        <w:t>IMCUFIDEC de Calimaya.</w:t>
      </w:r>
    </w:p>
    <w:p w14:paraId="3EB0D76D" w14:textId="77777777" w:rsidR="00872F05" w:rsidRPr="003C2C48" w:rsidRDefault="00872F05" w:rsidP="00B92749">
      <w:pPr>
        <w:spacing w:line="360" w:lineRule="auto"/>
        <w:jc w:val="both"/>
        <w:rPr>
          <w:rFonts w:ascii="Palatino Linotype" w:hAnsi="Palatino Linotype" w:cs="Arial"/>
        </w:rPr>
      </w:pPr>
    </w:p>
    <w:p w14:paraId="2145505C" w14:textId="27D8E568" w:rsidR="007F0C0D" w:rsidRPr="003C2C48" w:rsidRDefault="007F0C0D" w:rsidP="00B92749">
      <w:pPr>
        <w:spacing w:line="360" w:lineRule="auto"/>
        <w:jc w:val="both"/>
        <w:rPr>
          <w:rFonts w:ascii="Palatino Linotype" w:hAnsi="Palatino Linotype" w:cs="Arial"/>
          <w:b/>
        </w:rPr>
      </w:pPr>
      <w:r w:rsidRPr="003C2C48">
        <w:rPr>
          <w:rFonts w:ascii="Palatino Linotype" w:hAnsi="Palatino Linotype" w:cs="Arial"/>
        </w:rPr>
        <w:t xml:space="preserve">De conformidad con las constancias que obran en el expediente electrónico, se observa que el </w:t>
      </w:r>
      <w:r w:rsidRPr="003C2C48">
        <w:rPr>
          <w:rFonts w:ascii="Palatino Linotype" w:hAnsi="Palatino Linotype" w:cs="Arial"/>
          <w:b/>
        </w:rPr>
        <w:t>Sujeto Obligado</w:t>
      </w:r>
      <w:r w:rsidRPr="003C2C48">
        <w:rPr>
          <w:rFonts w:ascii="Palatino Linotype" w:hAnsi="Palatino Linotype" w:cs="Arial"/>
        </w:rPr>
        <w:t xml:space="preserve"> dio respuesta por medio del sistema SAIMEX, a la solicitud de información</w:t>
      </w:r>
      <w:r w:rsidRPr="003C2C48">
        <w:rPr>
          <w:rFonts w:ascii="Palatino Linotype" w:eastAsia="Palatino Linotype" w:hAnsi="Palatino Linotype" w:cs="Palatino Linotype"/>
          <w:b/>
          <w:color w:val="000000"/>
        </w:rPr>
        <w:t xml:space="preserve"> </w:t>
      </w:r>
      <w:r w:rsidR="00E67905" w:rsidRPr="003C2C48">
        <w:rPr>
          <w:rFonts w:ascii="Palatino Linotype" w:hAnsi="Palatino Linotype" w:cs="Arial"/>
          <w:b/>
          <w:bCs/>
        </w:rPr>
        <w:t>00246/CALIMAYA/IP/2025</w:t>
      </w:r>
      <w:r w:rsidRPr="003C2C48">
        <w:rPr>
          <w:rFonts w:ascii="Palatino Linotype" w:hAnsi="Palatino Linotype" w:cs="Arial"/>
          <w:b/>
        </w:rPr>
        <w:t xml:space="preserve">; </w:t>
      </w:r>
      <w:r w:rsidRPr="003C2C48">
        <w:rPr>
          <w:rFonts w:ascii="Palatino Linotype" w:hAnsi="Palatino Linotype" w:cs="Arial"/>
        </w:rPr>
        <w:t>a través de los archivos electrónicos</w:t>
      </w:r>
      <w:r w:rsidRPr="003C2C48">
        <w:rPr>
          <w:rFonts w:ascii="Palatino Linotype" w:hAnsi="Palatino Linotype" w:cs="Arial"/>
          <w:b/>
        </w:rPr>
        <w:t>:</w:t>
      </w:r>
    </w:p>
    <w:p w14:paraId="7B289224" w14:textId="77777777" w:rsidR="00872F05" w:rsidRPr="003C2C48" w:rsidRDefault="00872F05" w:rsidP="00B92749">
      <w:pPr>
        <w:spacing w:line="360" w:lineRule="auto"/>
        <w:jc w:val="both"/>
        <w:rPr>
          <w:rFonts w:ascii="Palatino Linotype" w:hAnsi="Palatino Linotype" w:cs="Arial"/>
          <w:b/>
        </w:rPr>
      </w:pPr>
    </w:p>
    <w:p w14:paraId="5E7B5C2C" w14:textId="4F46CB94" w:rsidR="009D0F3E" w:rsidRPr="003C2C48" w:rsidRDefault="00535A6D" w:rsidP="007B0E66">
      <w:pPr>
        <w:pStyle w:val="Sinespaciado"/>
        <w:numPr>
          <w:ilvl w:val="0"/>
          <w:numId w:val="1"/>
        </w:numPr>
        <w:spacing w:line="360" w:lineRule="auto"/>
        <w:jc w:val="both"/>
        <w:rPr>
          <w:rFonts w:ascii="Palatino Linotype" w:hAnsi="Palatino Linotype" w:cs="Arial"/>
          <w:b/>
          <w:i/>
          <w:sz w:val="24"/>
          <w:szCs w:val="24"/>
        </w:rPr>
      </w:pPr>
      <w:r w:rsidRPr="003C2C48">
        <w:rPr>
          <w:rFonts w:ascii="Palatino Linotype" w:hAnsi="Palatino Linotype" w:cs="Arial"/>
          <w:b/>
          <w:i/>
          <w:iCs/>
          <w:sz w:val="24"/>
          <w:szCs w:val="24"/>
        </w:rPr>
        <w:t>246 imcufidec</w:t>
      </w:r>
      <w:r w:rsidRPr="003C2C48">
        <w:rPr>
          <w:rFonts w:ascii="Palatino Linotype" w:hAnsi="Palatino Linotype" w:cs="Arial"/>
          <w:b/>
          <w:i/>
          <w:sz w:val="24"/>
          <w:szCs w:val="24"/>
        </w:rPr>
        <w:t>.</w:t>
      </w:r>
      <w:r w:rsidR="007F0C0D" w:rsidRPr="003C2C48">
        <w:rPr>
          <w:rFonts w:ascii="Palatino Linotype" w:hAnsi="Palatino Linotype" w:cs="Arial"/>
          <w:b/>
          <w:i/>
          <w:sz w:val="24"/>
          <w:szCs w:val="24"/>
        </w:rPr>
        <w:t xml:space="preserve"> </w:t>
      </w:r>
      <w:r w:rsidR="00F71DC1" w:rsidRPr="003C2C48">
        <w:rPr>
          <w:rFonts w:ascii="Palatino Linotype" w:hAnsi="Palatino Linotype" w:cs="Arial"/>
          <w:sz w:val="24"/>
          <w:szCs w:val="24"/>
        </w:rPr>
        <w:t>Número</w:t>
      </w:r>
      <w:r w:rsidRPr="003C2C48">
        <w:rPr>
          <w:rFonts w:ascii="Palatino Linotype" w:hAnsi="Palatino Linotype" w:cs="Arial"/>
          <w:sz w:val="24"/>
          <w:szCs w:val="24"/>
        </w:rPr>
        <w:t xml:space="preserve"> de oficio IMCUFIDEC/TM/145/2025</w:t>
      </w:r>
      <w:r w:rsidR="001E19A8" w:rsidRPr="003C2C48">
        <w:rPr>
          <w:rFonts w:ascii="Palatino Linotype" w:hAnsi="Palatino Linotype" w:cs="Arial"/>
          <w:sz w:val="24"/>
          <w:szCs w:val="24"/>
        </w:rPr>
        <w:t>, emitido por el Director</w:t>
      </w:r>
      <w:r w:rsidR="00F768CB" w:rsidRPr="003C2C48">
        <w:rPr>
          <w:rFonts w:ascii="Palatino Linotype" w:hAnsi="Palatino Linotype" w:cs="Arial"/>
          <w:sz w:val="24"/>
          <w:szCs w:val="24"/>
        </w:rPr>
        <w:t xml:space="preserve"> </w:t>
      </w:r>
      <w:r w:rsidR="001E19A8" w:rsidRPr="003C2C48">
        <w:rPr>
          <w:rFonts w:ascii="Palatino Linotype" w:hAnsi="Palatino Linotype" w:cs="Arial"/>
          <w:sz w:val="24"/>
          <w:szCs w:val="24"/>
        </w:rPr>
        <w:t xml:space="preserve">General del IMCUFIDEM dirigido al Titular de la Unidad de Transparencia, en el cual expresa que con la finalidad </w:t>
      </w:r>
      <w:r w:rsidR="00FF275C" w:rsidRPr="003C2C48">
        <w:rPr>
          <w:rFonts w:ascii="Palatino Linotype" w:hAnsi="Palatino Linotype" w:cs="Arial"/>
          <w:sz w:val="24"/>
          <w:szCs w:val="24"/>
        </w:rPr>
        <w:t xml:space="preserve">de dar atención en tiempo y forma a la citada solicitud de información, remite un anexo en forma impresa, en la que manifiesta la citada relación se integra por catorce exservidores </w:t>
      </w:r>
      <w:r w:rsidR="00FF275C" w:rsidRPr="003C2C48">
        <w:rPr>
          <w:rFonts w:ascii="Palatino Linotype" w:hAnsi="Palatino Linotype" w:cs="Arial"/>
          <w:sz w:val="24"/>
          <w:szCs w:val="24"/>
        </w:rPr>
        <w:lastRenderedPageBreak/>
        <w:t>públicos</w:t>
      </w:r>
      <w:r w:rsidR="00F768CB" w:rsidRPr="003C2C48">
        <w:rPr>
          <w:rFonts w:ascii="Palatino Linotype" w:hAnsi="Palatino Linotype" w:cs="Arial"/>
          <w:sz w:val="24"/>
          <w:szCs w:val="24"/>
        </w:rPr>
        <w:t>, con sus respectivas prestaciones correspondientes a sus sueldos brutos de manera quincenal.</w:t>
      </w:r>
    </w:p>
    <w:p w14:paraId="52712DD2" w14:textId="642760CD" w:rsidR="00F768CB" w:rsidRPr="003C2C48" w:rsidRDefault="00F83BDE" w:rsidP="00F768CB">
      <w:pPr>
        <w:pStyle w:val="Sinespaciado"/>
        <w:spacing w:line="360" w:lineRule="auto"/>
        <w:ind w:left="720"/>
        <w:jc w:val="both"/>
        <w:rPr>
          <w:rFonts w:ascii="Palatino Linotype" w:hAnsi="Palatino Linotype" w:cs="Arial"/>
          <w:bCs/>
          <w:sz w:val="24"/>
          <w:szCs w:val="24"/>
        </w:rPr>
      </w:pPr>
      <w:r w:rsidRPr="003C2C48">
        <w:rPr>
          <w:rFonts w:ascii="Palatino Linotype" w:hAnsi="Palatino Linotype" w:cs="Arial"/>
          <w:bCs/>
          <w:sz w:val="24"/>
          <w:szCs w:val="24"/>
        </w:rPr>
        <w:t>Tabla con l</w:t>
      </w:r>
      <w:r w:rsidR="00F768CB" w:rsidRPr="003C2C48">
        <w:rPr>
          <w:rFonts w:ascii="Palatino Linotype" w:hAnsi="Palatino Linotype" w:cs="Arial"/>
          <w:bCs/>
          <w:sz w:val="24"/>
          <w:szCs w:val="24"/>
        </w:rPr>
        <w:t xml:space="preserve">istado del personal </w:t>
      </w:r>
      <w:r w:rsidRPr="003C2C48">
        <w:rPr>
          <w:rFonts w:ascii="Palatino Linotype" w:hAnsi="Palatino Linotype" w:cs="Arial"/>
          <w:bCs/>
          <w:sz w:val="24"/>
          <w:szCs w:val="24"/>
        </w:rPr>
        <w:t>adscrito</w:t>
      </w:r>
      <w:r w:rsidR="00F768CB" w:rsidRPr="003C2C48">
        <w:rPr>
          <w:rFonts w:ascii="Palatino Linotype" w:hAnsi="Palatino Linotype" w:cs="Arial"/>
          <w:bCs/>
          <w:sz w:val="24"/>
          <w:szCs w:val="24"/>
        </w:rPr>
        <w:t xml:space="preserve"> al IMCUFIDEC al 31 de diciembre de 2024</w:t>
      </w:r>
      <w:r w:rsidRPr="003C2C48">
        <w:rPr>
          <w:rFonts w:ascii="Palatino Linotype" w:hAnsi="Palatino Linotype" w:cs="Arial"/>
          <w:bCs/>
          <w:sz w:val="24"/>
          <w:szCs w:val="24"/>
        </w:rPr>
        <w:t>, y el sueldo quincenal bruto correspondiente.</w:t>
      </w:r>
    </w:p>
    <w:p w14:paraId="34B884BF" w14:textId="1387E0F2" w:rsidR="00535A6D" w:rsidRPr="003C2C48" w:rsidRDefault="00535A6D" w:rsidP="007B0E66">
      <w:pPr>
        <w:pStyle w:val="Sinespaciado"/>
        <w:numPr>
          <w:ilvl w:val="0"/>
          <w:numId w:val="1"/>
        </w:numPr>
        <w:spacing w:line="360" w:lineRule="auto"/>
        <w:jc w:val="both"/>
        <w:rPr>
          <w:rFonts w:ascii="Palatino Linotype" w:hAnsi="Palatino Linotype" w:cs="Arial"/>
          <w:b/>
          <w:i/>
          <w:sz w:val="24"/>
          <w:szCs w:val="24"/>
        </w:rPr>
      </w:pPr>
      <w:r w:rsidRPr="003C2C48">
        <w:rPr>
          <w:rFonts w:ascii="Palatino Linotype" w:hAnsi="Palatino Linotype" w:cs="Arial"/>
          <w:b/>
          <w:i/>
          <w:iCs/>
          <w:sz w:val="24"/>
          <w:szCs w:val="24"/>
        </w:rPr>
        <w:t>IMCUFIDEC</w:t>
      </w:r>
      <w:r w:rsidRPr="003C2C48">
        <w:rPr>
          <w:rFonts w:ascii="Palatino Linotype" w:hAnsi="Palatino Linotype" w:cs="Arial"/>
          <w:b/>
          <w:sz w:val="24"/>
          <w:szCs w:val="24"/>
        </w:rPr>
        <w:t xml:space="preserve">. </w:t>
      </w:r>
      <w:r w:rsidR="007B0E66" w:rsidRPr="003C2C48">
        <w:rPr>
          <w:rFonts w:ascii="Palatino Linotype" w:hAnsi="Palatino Linotype" w:cs="Arial"/>
          <w:sz w:val="24"/>
          <w:szCs w:val="24"/>
        </w:rPr>
        <w:t>C</w:t>
      </w:r>
      <w:r w:rsidR="00F83BDE" w:rsidRPr="003C2C48">
        <w:rPr>
          <w:rFonts w:ascii="Palatino Linotype" w:hAnsi="Palatino Linotype" w:cs="Arial"/>
          <w:sz w:val="24"/>
          <w:szCs w:val="24"/>
        </w:rPr>
        <w:t>orresponde a la misma tabla que se refirió en el punto anterior.</w:t>
      </w:r>
    </w:p>
    <w:p w14:paraId="38CC9A22" w14:textId="067E99DA" w:rsidR="00535A6D" w:rsidRPr="003C2C48" w:rsidRDefault="00535A6D" w:rsidP="007B0E66">
      <w:pPr>
        <w:pStyle w:val="Sinespaciado"/>
        <w:numPr>
          <w:ilvl w:val="0"/>
          <w:numId w:val="1"/>
        </w:numPr>
        <w:spacing w:line="360" w:lineRule="auto"/>
        <w:jc w:val="both"/>
        <w:rPr>
          <w:rFonts w:ascii="Palatino Linotype" w:hAnsi="Palatino Linotype" w:cs="Arial"/>
          <w:b/>
          <w:i/>
          <w:sz w:val="24"/>
          <w:szCs w:val="24"/>
        </w:rPr>
      </w:pPr>
      <w:r w:rsidRPr="003C2C48">
        <w:rPr>
          <w:rFonts w:ascii="Palatino Linotype" w:hAnsi="Palatino Linotype" w:cs="Arial"/>
          <w:b/>
          <w:i/>
          <w:sz w:val="24"/>
          <w:szCs w:val="24"/>
        </w:rPr>
        <w:t xml:space="preserve">OFICIO 246. </w:t>
      </w:r>
      <w:r w:rsidR="004B6FAB" w:rsidRPr="003C2C48">
        <w:rPr>
          <w:rFonts w:ascii="Palatino Linotype" w:hAnsi="Palatino Linotype" w:cs="Arial"/>
          <w:bCs/>
          <w:iCs/>
          <w:sz w:val="24"/>
          <w:szCs w:val="24"/>
        </w:rPr>
        <w:t xml:space="preserve">Oficio con folios PMC/TM/0405/2025, emitido por el Tesorero Municipal del Sujeto Obligado, en el cual acota que al no especificar el periodo del cual requiere la información en la solicitud de mérito, </w:t>
      </w:r>
      <w:r w:rsidR="00731FDC" w:rsidRPr="003C2C48">
        <w:rPr>
          <w:rFonts w:ascii="Palatino Linotype" w:hAnsi="Palatino Linotype" w:cs="Arial"/>
          <w:bCs/>
          <w:iCs/>
          <w:sz w:val="24"/>
          <w:szCs w:val="24"/>
        </w:rPr>
        <w:t xml:space="preserve">se refiere al año inmediato anterior, </w:t>
      </w:r>
      <w:r w:rsidR="005F2673" w:rsidRPr="003C2C48">
        <w:rPr>
          <w:rFonts w:ascii="Palatino Linotype" w:hAnsi="Palatino Linotype" w:cs="Arial"/>
          <w:bCs/>
          <w:iCs/>
          <w:sz w:val="24"/>
          <w:szCs w:val="24"/>
        </w:rPr>
        <w:t>contado</w:t>
      </w:r>
      <w:r w:rsidR="00731FDC" w:rsidRPr="003C2C48">
        <w:rPr>
          <w:rFonts w:ascii="Palatino Linotype" w:hAnsi="Palatino Linotype" w:cs="Arial"/>
          <w:bCs/>
          <w:iCs/>
          <w:sz w:val="24"/>
          <w:szCs w:val="24"/>
        </w:rPr>
        <w:t xml:space="preserve"> a partir de la fecha de recepción de la solicitud.</w:t>
      </w:r>
      <w:r w:rsidR="004B6FAB" w:rsidRPr="003C2C48">
        <w:rPr>
          <w:rFonts w:ascii="Palatino Linotype" w:hAnsi="Palatino Linotype" w:cs="Arial"/>
          <w:bCs/>
          <w:iCs/>
          <w:sz w:val="24"/>
          <w:szCs w:val="24"/>
        </w:rPr>
        <w:t xml:space="preserve"> </w:t>
      </w:r>
      <w:r w:rsidR="00731FDC" w:rsidRPr="003C2C48">
        <w:rPr>
          <w:rFonts w:ascii="Palatino Linotype" w:hAnsi="Palatino Linotype" w:cs="Arial"/>
          <w:bCs/>
          <w:iCs/>
          <w:sz w:val="24"/>
          <w:szCs w:val="24"/>
        </w:rPr>
        <w:t>En ese sentido, adjunta en forma anexa la información de la solicitud.</w:t>
      </w:r>
    </w:p>
    <w:p w14:paraId="6D6F84F9" w14:textId="77777777" w:rsidR="005F2673" w:rsidRPr="003C2C48" w:rsidRDefault="005F2673" w:rsidP="005F2673">
      <w:pPr>
        <w:pStyle w:val="Sinespaciado"/>
        <w:spacing w:line="360" w:lineRule="auto"/>
        <w:jc w:val="both"/>
        <w:rPr>
          <w:rFonts w:ascii="Palatino Linotype" w:hAnsi="Palatino Linotype" w:cs="Arial"/>
          <w:b/>
          <w:iCs/>
          <w:sz w:val="24"/>
          <w:szCs w:val="24"/>
        </w:rPr>
      </w:pPr>
    </w:p>
    <w:p w14:paraId="7BF377DE" w14:textId="5DAE062E" w:rsidR="007F0C0D" w:rsidRPr="003C2C48" w:rsidRDefault="007F0C0D" w:rsidP="00B92749">
      <w:pPr>
        <w:spacing w:line="360" w:lineRule="auto"/>
        <w:jc w:val="both"/>
        <w:rPr>
          <w:rFonts w:ascii="Palatino Linotype" w:hAnsi="Palatino Linotype"/>
          <w:i/>
        </w:rPr>
      </w:pPr>
      <w:r w:rsidRPr="003C2C48">
        <w:rPr>
          <w:rFonts w:ascii="Palatino Linotype" w:hAnsi="Palatino Linotype" w:cs="Arial"/>
          <w:bCs/>
        </w:rPr>
        <w:t xml:space="preserve">Es así como, derivado de la respuesta emitida por </w:t>
      </w:r>
      <w:r w:rsidRPr="003C2C48">
        <w:rPr>
          <w:rFonts w:ascii="Palatino Linotype" w:hAnsi="Palatino Linotype" w:cs="Arial"/>
          <w:b/>
          <w:bCs/>
        </w:rPr>
        <w:t>El Sujeto Obligado</w:t>
      </w:r>
      <w:r w:rsidRPr="003C2C48">
        <w:rPr>
          <w:rFonts w:ascii="Palatino Linotype" w:hAnsi="Palatino Linotype" w:cs="Arial"/>
          <w:bCs/>
        </w:rPr>
        <w:t xml:space="preserve">, </w:t>
      </w:r>
      <w:r w:rsidRPr="003C2C48">
        <w:rPr>
          <w:rFonts w:ascii="Palatino Linotype" w:hAnsi="Palatino Linotype" w:cs="Arial"/>
          <w:b/>
          <w:bCs/>
        </w:rPr>
        <w:t>el Recurrente</w:t>
      </w:r>
      <w:r w:rsidRPr="003C2C48">
        <w:rPr>
          <w:rFonts w:ascii="Palatino Linotype" w:hAnsi="Palatino Linotype" w:cs="Arial"/>
          <w:bCs/>
        </w:rPr>
        <w:t>, interpuso el presente recurso de revisión, señalando sustancialmente como</w:t>
      </w:r>
      <w:r w:rsidR="00D975EF" w:rsidRPr="003C2C48">
        <w:rPr>
          <w:rFonts w:ascii="Palatino Linotype" w:hAnsi="Palatino Linotype" w:cs="Arial"/>
          <w:bCs/>
        </w:rPr>
        <w:t xml:space="preserve"> acto impugnado lo siguiente: </w:t>
      </w:r>
      <w:r w:rsidR="00D975EF" w:rsidRPr="003C2C48">
        <w:rPr>
          <w:rFonts w:ascii="Palatino Linotype" w:hAnsi="Palatino Linotype" w:cs="Arial"/>
          <w:bCs/>
          <w:i/>
        </w:rPr>
        <w:t>“</w:t>
      </w:r>
      <w:r w:rsidR="005F2673" w:rsidRPr="003C2C48">
        <w:rPr>
          <w:rFonts w:ascii="Palatino Linotype" w:hAnsi="Palatino Linotype" w:cs="Arial"/>
          <w:bCs/>
          <w:i/>
        </w:rPr>
        <w:t>LA INFORMACIÓN QUE ENTREGA EL AYUNTAMIENTO DE CALIMAYA</w:t>
      </w:r>
      <w:r w:rsidR="00D975EF" w:rsidRPr="003C2C48">
        <w:rPr>
          <w:rFonts w:ascii="Palatino Linotype" w:hAnsi="Palatino Linotype" w:cs="Arial"/>
          <w:bCs/>
          <w:i/>
        </w:rPr>
        <w:t>”</w:t>
      </w:r>
      <w:r w:rsidR="00D975EF" w:rsidRPr="003C2C48">
        <w:rPr>
          <w:rFonts w:ascii="Palatino Linotype" w:hAnsi="Palatino Linotype" w:cs="Arial"/>
          <w:bCs/>
        </w:rPr>
        <w:t xml:space="preserve">, así como </w:t>
      </w:r>
      <w:r w:rsidRPr="003C2C48">
        <w:rPr>
          <w:rFonts w:ascii="Palatino Linotype" w:hAnsi="Palatino Linotype" w:cs="Arial"/>
          <w:bCs/>
        </w:rPr>
        <w:t>sus razones o motivos de inconformidad, lo siguiente:</w:t>
      </w:r>
      <w:r w:rsidRPr="003C2C48" w:rsidDel="00107C3B">
        <w:rPr>
          <w:rFonts w:ascii="Palatino Linotype" w:hAnsi="Palatino Linotype"/>
          <w:b/>
          <w:i/>
        </w:rPr>
        <w:t xml:space="preserve"> </w:t>
      </w:r>
      <w:r w:rsidRPr="003C2C48">
        <w:rPr>
          <w:rFonts w:ascii="Palatino Linotype" w:hAnsi="Palatino Linotype"/>
          <w:i/>
        </w:rPr>
        <w:t>“</w:t>
      </w:r>
      <w:r w:rsidR="005F2673" w:rsidRPr="003C2C48">
        <w:rPr>
          <w:rFonts w:ascii="Palatino Linotype" w:hAnsi="Palatino Linotype"/>
          <w:i/>
        </w:rPr>
        <w:t>ME ESTÁN ENTREGANDO INFORMACIÓN QUE NO CORRESPONDE A ESTA ADMINISTRACIÓN MUNICIPAL 2025-2027</w:t>
      </w:r>
      <w:r w:rsidRPr="003C2C48">
        <w:rPr>
          <w:rFonts w:ascii="Palatino Linotype" w:hAnsi="Palatino Linotype"/>
          <w:i/>
        </w:rPr>
        <w:t>” (Sic).</w:t>
      </w:r>
    </w:p>
    <w:p w14:paraId="3F426D8D" w14:textId="131C8041" w:rsidR="004D289D" w:rsidRPr="003C2C48" w:rsidRDefault="004D289D" w:rsidP="004D289D">
      <w:pPr>
        <w:spacing w:line="360" w:lineRule="auto"/>
        <w:jc w:val="both"/>
        <w:rPr>
          <w:rFonts w:ascii="Palatino Linotype" w:hAnsi="Palatino Linotype"/>
          <w:iCs/>
        </w:rPr>
      </w:pPr>
      <w:r w:rsidRPr="003C2C48">
        <w:rPr>
          <w:rFonts w:ascii="Palatino Linotype" w:hAnsi="Palatino Linotype"/>
          <w:iCs/>
        </w:rPr>
        <w:t>Asimismo, como evidencia, adjunta la respuesta proporcionada por el Sujeto Obligado.</w:t>
      </w:r>
    </w:p>
    <w:p w14:paraId="4AA0BA6B" w14:textId="77777777" w:rsidR="004D289D" w:rsidRPr="003C2C48" w:rsidRDefault="004D289D" w:rsidP="004D289D">
      <w:pPr>
        <w:spacing w:line="360" w:lineRule="auto"/>
        <w:jc w:val="both"/>
        <w:rPr>
          <w:rFonts w:ascii="Palatino Linotype" w:hAnsi="Palatino Linotype"/>
          <w:iCs/>
        </w:rPr>
      </w:pPr>
    </w:p>
    <w:p w14:paraId="1735B9FF" w14:textId="3F1B60EE" w:rsidR="00FF5A11" w:rsidRPr="003C2C48" w:rsidRDefault="007F0C0D" w:rsidP="004D289D">
      <w:pPr>
        <w:spacing w:line="360" w:lineRule="auto"/>
        <w:jc w:val="both"/>
        <w:rPr>
          <w:rFonts w:ascii="Palatino Linotype" w:eastAsia="Calibri" w:hAnsi="Palatino Linotype" w:cs="Calibri"/>
          <w:lang w:val="es-ES_tradnl" w:eastAsia="es-MX"/>
        </w:rPr>
      </w:pPr>
      <w:r w:rsidRPr="003C2C48">
        <w:rPr>
          <w:rFonts w:ascii="Palatino Linotype" w:eastAsia="Calibri" w:hAnsi="Palatino Linotype" w:cs="Calibri"/>
          <w:lang w:val="es-ES_tradnl" w:eastAsia="es-MX"/>
        </w:rPr>
        <w:t xml:space="preserve">De las constancias que obran en el expediente electrónico del SAIMEX, se advierte que el Sujeto Obligado </w:t>
      </w:r>
      <w:r w:rsidR="004D289D" w:rsidRPr="003C2C48">
        <w:rPr>
          <w:rFonts w:ascii="Palatino Linotype" w:eastAsia="Calibri" w:hAnsi="Palatino Linotype" w:cs="Calibri"/>
          <w:lang w:val="es-ES_tradnl" w:eastAsia="es-MX"/>
        </w:rPr>
        <w:t xml:space="preserve">omitió emitir su informe justificado, </w:t>
      </w:r>
      <w:r w:rsidR="0041677A" w:rsidRPr="003C2C48">
        <w:rPr>
          <w:rFonts w:ascii="Palatino Linotype" w:eastAsia="Calibri" w:hAnsi="Palatino Linotype" w:cs="Calibri"/>
          <w:lang w:val="es-ES_tradnl" w:eastAsia="es-MX"/>
        </w:rPr>
        <w:t xml:space="preserve">sin que ello se impedimento para atender y resolver el presente medio de impugnación. </w:t>
      </w:r>
    </w:p>
    <w:p w14:paraId="1B687274" w14:textId="77777777" w:rsidR="0041677A" w:rsidRPr="003C2C48" w:rsidRDefault="0041677A" w:rsidP="004D289D">
      <w:pPr>
        <w:spacing w:line="360" w:lineRule="auto"/>
        <w:jc w:val="both"/>
        <w:rPr>
          <w:rFonts w:ascii="Palatino Linotype" w:eastAsia="Calibri" w:hAnsi="Palatino Linotype" w:cs="Calibri"/>
          <w:lang w:val="es-ES_tradnl" w:eastAsia="es-MX"/>
        </w:rPr>
      </w:pPr>
    </w:p>
    <w:p w14:paraId="24B70FBA" w14:textId="00124EBB" w:rsidR="00832D1C" w:rsidRPr="003C2C48" w:rsidRDefault="00832D1C" w:rsidP="004D289D">
      <w:pPr>
        <w:spacing w:line="360" w:lineRule="auto"/>
        <w:jc w:val="both"/>
        <w:rPr>
          <w:rFonts w:ascii="Palatino Linotype" w:eastAsia="Calibri" w:hAnsi="Palatino Linotype" w:cs="Calibri"/>
          <w:lang w:val="es-ES_tradnl" w:eastAsia="es-MX"/>
        </w:rPr>
      </w:pPr>
      <w:r w:rsidRPr="003C2C48">
        <w:rPr>
          <w:rFonts w:ascii="Palatino Linotype" w:eastAsia="Calibri" w:hAnsi="Palatino Linotype" w:cs="Calibri"/>
          <w:lang w:val="es-ES_tradnl" w:eastAsia="es-MX"/>
        </w:rPr>
        <w:t xml:space="preserve">De lo anterior podemos apreciar que la controversia está en la temporalidad de entrega de la información, ya que, por parte del Sujeto Obligado, existe respuesta y está </w:t>
      </w:r>
      <w:r w:rsidRPr="003C2C48">
        <w:rPr>
          <w:rFonts w:ascii="Palatino Linotype" w:eastAsia="Calibri" w:hAnsi="Palatino Linotype" w:cs="Calibri"/>
          <w:lang w:val="es-ES_tradnl" w:eastAsia="es-MX"/>
        </w:rPr>
        <w:lastRenderedPageBreak/>
        <w:t>encaminada a atender la solicitud del particular, no obstante</w:t>
      </w:r>
      <w:r w:rsidR="00E30D26" w:rsidRPr="003C2C48">
        <w:rPr>
          <w:rFonts w:ascii="Palatino Linotype" w:eastAsia="Calibri" w:hAnsi="Palatino Linotype" w:cs="Calibri"/>
          <w:lang w:val="es-ES_tradnl" w:eastAsia="es-MX"/>
        </w:rPr>
        <w:t>,</w:t>
      </w:r>
      <w:r w:rsidRPr="003C2C48">
        <w:rPr>
          <w:rFonts w:ascii="Palatino Linotype" w:eastAsia="Calibri" w:hAnsi="Palatino Linotype" w:cs="Calibri"/>
          <w:lang w:val="es-ES_tradnl" w:eastAsia="es-MX"/>
        </w:rPr>
        <w:t xml:space="preserve"> hace llegar la correspondiente al año de 2024; mientras que en el otro extremo se ubica el Recurrente, apuntando que requiere de 2025, por corresponder a la nueva administración</w:t>
      </w:r>
      <w:r w:rsidR="00E30D26" w:rsidRPr="003C2C48">
        <w:rPr>
          <w:rFonts w:ascii="Palatino Linotype" w:eastAsia="Calibri" w:hAnsi="Palatino Linotype" w:cs="Calibri"/>
          <w:lang w:val="es-ES_tradnl" w:eastAsia="es-MX"/>
        </w:rPr>
        <w:t xml:space="preserve"> (2025-2027)</w:t>
      </w:r>
      <w:r w:rsidRPr="003C2C48">
        <w:rPr>
          <w:rFonts w:ascii="Palatino Linotype" w:eastAsia="Calibri" w:hAnsi="Palatino Linotype" w:cs="Calibri"/>
          <w:lang w:val="es-ES_tradnl" w:eastAsia="es-MX"/>
        </w:rPr>
        <w:t>.</w:t>
      </w:r>
    </w:p>
    <w:p w14:paraId="035FD157" w14:textId="77777777" w:rsidR="003F0008" w:rsidRPr="003C2C48" w:rsidRDefault="003F0008" w:rsidP="003F0008">
      <w:pPr>
        <w:spacing w:line="360" w:lineRule="auto"/>
        <w:jc w:val="both"/>
        <w:rPr>
          <w:rFonts w:ascii="Palatino Linotype" w:eastAsia="Calibri" w:hAnsi="Palatino Linotype" w:cs="Calibri"/>
          <w:szCs w:val="22"/>
          <w:lang w:val="es-ES_tradnl" w:eastAsia="es-MX"/>
        </w:rPr>
      </w:pPr>
      <w:r w:rsidRPr="003C2C48">
        <w:rPr>
          <w:rFonts w:ascii="Palatino Linotype" w:eastAsia="Calibri" w:hAnsi="Palatino Linotype" w:cs="Calibri"/>
          <w:szCs w:val="22"/>
          <w:lang w:val="es-ES_tradnl" w:eastAsia="es-MX"/>
        </w:rPr>
        <w:t xml:space="preserve">De ello, y al asumir la información solicita en este punto </w:t>
      </w:r>
      <w:r w:rsidRPr="003C2C48">
        <w:rPr>
          <w:rFonts w:ascii="Palatino Linotype" w:eastAsia="Calibri" w:hAnsi="Palatino Linotype" w:cs="Calibri"/>
          <w:b/>
          <w:szCs w:val="22"/>
          <w:lang w:val="es-ES_tradnl" w:eastAsia="es-MX"/>
        </w:rPr>
        <w:t>se obvia el estudio del marco normativo</w:t>
      </w:r>
      <w:r w:rsidRPr="003C2C48">
        <w:rPr>
          <w:rFonts w:ascii="Palatino Linotype" w:eastAsia="Calibri" w:hAnsi="Palatino Linotype" w:cs="Calibri"/>
          <w:szCs w:val="22"/>
          <w:lang w:val="es-ES_tradnl" w:eastAsia="es-MX"/>
        </w:rPr>
        <w:t xml:space="preserve"> que rige el actual del </w:t>
      </w:r>
      <w:r w:rsidRPr="003C2C48">
        <w:rPr>
          <w:rFonts w:ascii="Palatino Linotype" w:eastAsia="Calibri" w:hAnsi="Palatino Linotype" w:cs="Calibri"/>
          <w:b/>
          <w:szCs w:val="22"/>
          <w:lang w:val="es-ES_tradnl" w:eastAsia="es-MX"/>
        </w:rPr>
        <w:t>Sujeto Obligado</w:t>
      </w:r>
      <w:r w:rsidRPr="003C2C48">
        <w:rPr>
          <w:rFonts w:ascii="Palatino Linotype" w:eastAsia="Calibri" w:hAnsi="Palatino Linotype" w:cs="Calibri"/>
          <w:szCs w:val="22"/>
          <w:lang w:val="es-ES_tradnl" w:eastAsia="es-MX"/>
        </w:rPr>
        <w:t>, ello atendiendo que, el estudio de la fuente obligacional se realiza con la finalidad de determinar si éste se encuentra obligado a generarla, poseerla o administrarla en ejercicio de sus atribuciones, pero en los casos en que, de la respuesta acepta o bien otorga indicios de que cuenta con ella, seria ocioso delimitar las norma jurídica que determine si cuenta con ella o no.</w:t>
      </w:r>
    </w:p>
    <w:p w14:paraId="393704A8" w14:textId="77777777" w:rsidR="00F31FE9" w:rsidRPr="003C2C48" w:rsidRDefault="00F31FE9" w:rsidP="00F31FE9">
      <w:pPr>
        <w:tabs>
          <w:tab w:val="left" w:pos="709"/>
        </w:tabs>
        <w:spacing w:line="360" w:lineRule="auto"/>
        <w:contextualSpacing/>
        <w:jc w:val="both"/>
        <w:rPr>
          <w:rFonts w:ascii="Palatino Linotype" w:hAnsi="Palatino Linotype" w:cs="Arial"/>
        </w:rPr>
      </w:pPr>
      <w:r w:rsidRPr="003C2C48">
        <w:rPr>
          <w:rFonts w:ascii="Palatino Linotype" w:hAnsi="Palatino Linotype" w:cs="Arial"/>
          <w:lang w:val="es-ES_tradnl"/>
        </w:rPr>
        <w:t xml:space="preserve">Ante ello, es de </w:t>
      </w:r>
      <w:r w:rsidRPr="003C2C48">
        <w:rPr>
          <w:rFonts w:ascii="Palatino Linotype" w:hAnsi="Palatino Linotype" w:cs="Arial"/>
        </w:rPr>
        <w:t>señalar que el artículo 4, párrafo segundo de la Ley de Transparencia y Acceso a la Información Pública del Estado de México y Municipios, dispone:</w:t>
      </w:r>
    </w:p>
    <w:p w14:paraId="0EBA67EB" w14:textId="77777777" w:rsidR="00F31FE9" w:rsidRPr="003C2C48" w:rsidRDefault="00F31FE9" w:rsidP="00F31FE9">
      <w:pPr>
        <w:pStyle w:val="Sinespaciado"/>
      </w:pPr>
    </w:p>
    <w:p w14:paraId="20314F68" w14:textId="77777777" w:rsidR="00F31FE9" w:rsidRPr="003C2C48" w:rsidRDefault="00F31FE9" w:rsidP="00F31FE9">
      <w:pPr>
        <w:ind w:left="567" w:right="616"/>
        <w:jc w:val="both"/>
        <w:rPr>
          <w:rFonts w:ascii="Palatino Linotype" w:hAnsi="Palatino Linotype" w:cs="Arial"/>
          <w:i/>
          <w:sz w:val="22"/>
        </w:rPr>
      </w:pPr>
      <w:r w:rsidRPr="003C2C48">
        <w:rPr>
          <w:rFonts w:ascii="Palatino Linotype" w:hAnsi="Palatino Linotype" w:cs="Arial"/>
          <w:i/>
          <w:sz w:val="22"/>
        </w:rPr>
        <w:t>“</w:t>
      </w:r>
      <w:r w:rsidRPr="003C2C48">
        <w:rPr>
          <w:rFonts w:ascii="Palatino Linotype" w:hAnsi="Palatino Linotype" w:cs="Arial"/>
          <w:b/>
          <w:i/>
          <w:sz w:val="22"/>
        </w:rPr>
        <w:t xml:space="preserve">Artículo 4. </w:t>
      </w:r>
      <w:r w:rsidRPr="003C2C48">
        <w:rPr>
          <w:rFonts w:ascii="Palatino Linotype" w:hAnsi="Palatino Linotype" w:cs="Arial"/>
          <w:i/>
          <w:sz w:val="22"/>
        </w:rPr>
        <w:t xml:space="preserve">… </w:t>
      </w:r>
    </w:p>
    <w:p w14:paraId="1EC002A1" w14:textId="77777777" w:rsidR="00F31FE9" w:rsidRPr="003C2C48" w:rsidRDefault="00F31FE9" w:rsidP="00F31FE9">
      <w:pPr>
        <w:ind w:left="567" w:right="616"/>
        <w:jc w:val="both"/>
        <w:rPr>
          <w:rFonts w:ascii="Palatino Linotype" w:hAnsi="Palatino Linotype" w:cs="Arial"/>
          <w:i/>
          <w:sz w:val="22"/>
        </w:rPr>
      </w:pPr>
      <w:r w:rsidRPr="003C2C4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73196A8" w14:textId="77777777" w:rsidR="00F31FE9" w:rsidRPr="003C2C48" w:rsidRDefault="00F31FE9" w:rsidP="00F31FE9">
      <w:pPr>
        <w:tabs>
          <w:tab w:val="left" w:pos="709"/>
        </w:tabs>
        <w:spacing w:line="360" w:lineRule="auto"/>
        <w:contextualSpacing/>
        <w:jc w:val="both"/>
        <w:rPr>
          <w:rFonts w:ascii="Palatino Linotype" w:hAnsi="Palatino Linotype" w:cs="Arial"/>
          <w:lang w:val="es-ES_tradnl"/>
        </w:rPr>
      </w:pPr>
    </w:p>
    <w:p w14:paraId="546D7F66" w14:textId="77777777" w:rsidR="00F31FE9" w:rsidRPr="003C2C48" w:rsidRDefault="00F31FE9" w:rsidP="00F31FE9">
      <w:pPr>
        <w:tabs>
          <w:tab w:val="left" w:pos="709"/>
        </w:tabs>
        <w:spacing w:line="360" w:lineRule="auto"/>
        <w:contextualSpacing/>
        <w:jc w:val="both"/>
        <w:rPr>
          <w:rFonts w:ascii="Palatino Linotype" w:hAnsi="Palatino Linotype" w:cs="Arial"/>
          <w:lang w:val="es-ES_tradnl"/>
        </w:rPr>
      </w:pPr>
      <w:r w:rsidRPr="003C2C4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7BD5A21" w14:textId="77777777" w:rsidR="00F31FE9" w:rsidRPr="003C2C48" w:rsidRDefault="00F31FE9" w:rsidP="00F31FE9">
      <w:pPr>
        <w:tabs>
          <w:tab w:val="left" w:pos="709"/>
        </w:tabs>
        <w:spacing w:line="360" w:lineRule="auto"/>
        <w:contextualSpacing/>
        <w:jc w:val="both"/>
        <w:rPr>
          <w:rFonts w:ascii="Palatino Linotype" w:hAnsi="Palatino Linotype" w:cs="Arial"/>
        </w:rPr>
      </w:pPr>
    </w:p>
    <w:p w14:paraId="063750F3" w14:textId="77777777" w:rsidR="00F31FE9" w:rsidRPr="003C2C48" w:rsidRDefault="00F31FE9" w:rsidP="00F31FE9">
      <w:pPr>
        <w:tabs>
          <w:tab w:val="left" w:pos="709"/>
        </w:tabs>
        <w:spacing w:line="360" w:lineRule="auto"/>
        <w:contextualSpacing/>
        <w:jc w:val="both"/>
        <w:rPr>
          <w:rFonts w:ascii="Palatino Linotype" w:hAnsi="Palatino Linotype" w:cs="Arial"/>
        </w:rPr>
      </w:pPr>
      <w:r w:rsidRPr="003C2C48">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3292D28" w14:textId="77777777" w:rsidR="00F31FE9" w:rsidRPr="003C2C48" w:rsidRDefault="00F31FE9" w:rsidP="00F31FE9">
      <w:pPr>
        <w:tabs>
          <w:tab w:val="left" w:pos="709"/>
        </w:tabs>
        <w:spacing w:line="360" w:lineRule="auto"/>
        <w:contextualSpacing/>
        <w:jc w:val="both"/>
        <w:rPr>
          <w:rFonts w:ascii="Palatino Linotype" w:hAnsi="Palatino Linotype" w:cs="Arial"/>
        </w:rPr>
      </w:pPr>
    </w:p>
    <w:p w14:paraId="2DB617D2" w14:textId="77777777" w:rsidR="00F31FE9" w:rsidRPr="003C2C48" w:rsidRDefault="00F31FE9" w:rsidP="00F31FE9">
      <w:pPr>
        <w:ind w:left="567" w:right="616"/>
        <w:jc w:val="both"/>
        <w:rPr>
          <w:rFonts w:ascii="Palatino Linotype" w:hAnsi="Palatino Linotype" w:cs="Arial"/>
          <w:i/>
          <w:sz w:val="22"/>
        </w:rPr>
      </w:pPr>
      <w:r w:rsidRPr="003C2C48">
        <w:rPr>
          <w:rFonts w:ascii="Palatino Linotype" w:hAnsi="Palatino Linotype" w:cs="Arial"/>
          <w:i/>
          <w:sz w:val="22"/>
        </w:rPr>
        <w:t>“</w:t>
      </w:r>
      <w:r w:rsidRPr="003C2C48">
        <w:rPr>
          <w:rFonts w:ascii="Palatino Linotype" w:hAnsi="Palatino Linotype" w:cs="Arial"/>
          <w:b/>
          <w:i/>
          <w:sz w:val="22"/>
        </w:rPr>
        <w:t>Artículo 12.</w:t>
      </w:r>
      <w:r w:rsidRPr="003C2C48">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DBCA749" w14:textId="77777777" w:rsidR="00F31FE9" w:rsidRPr="003C2C48" w:rsidRDefault="00F31FE9" w:rsidP="00F31FE9">
      <w:pPr>
        <w:ind w:left="567" w:right="616"/>
        <w:jc w:val="both"/>
        <w:rPr>
          <w:rFonts w:ascii="Palatino Linotype" w:hAnsi="Palatino Linotype" w:cs="Arial"/>
          <w:i/>
          <w:sz w:val="22"/>
        </w:rPr>
      </w:pPr>
    </w:p>
    <w:p w14:paraId="096A66C0" w14:textId="77777777" w:rsidR="00F31FE9" w:rsidRPr="003C2C48" w:rsidRDefault="00F31FE9" w:rsidP="00F31FE9">
      <w:pPr>
        <w:ind w:left="567" w:right="616"/>
        <w:jc w:val="both"/>
        <w:rPr>
          <w:rFonts w:ascii="Palatino Linotype" w:hAnsi="Palatino Linotype" w:cs="Arial"/>
          <w:i/>
          <w:sz w:val="22"/>
        </w:rPr>
      </w:pPr>
      <w:r w:rsidRPr="003C2C48">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1F49550" w14:textId="77777777" w:rsidR="00F31FE9" w:rsidRPr="003C2C48" w:rsidRDefault="00F31FE9" w:rsidP="00F31FE9">
      <w:pPr>
        <w:tabs>
          <w:tab w:val="left" w:pos="709"/>
        </w:tabs>
        <w:spacing w:line="360" w:lineRule="auto"/>
        <w:contextualSpacing/>
        <w:jc w:val="both"/>
        <w:rPr>
          <w:rFonts w:ascii="Palatino Linotype" w:hAnsi="Palatino Linotype" w:cs="Arial"/>
        </w:rPr>
      </w:pPr>
    </w:p>
    <w:p w14:paraId="2F10F56E" w14:textId="77777777" w:rsidR="00F31FE9" w:rsidRPr="003C2C48" w:rsidRDefault="00F31FE9" w:rsidP="00F31FE9">
      <w:pPr>
        <w:tabs>
          <w:tab w:val="left" w:pos="709"/>
        </w:tabs>
        <w:spacing w:line="360" w:lineRule="auto"/>
        <w:contextualSpacing/>
        <w:jc w:val="both"/>
        <w:rPr>
          <w:rFonts w:ascii="Palatino Linotype" w:hAnsi="Palatino Linotype" w:cs="Arial"/>
        </w:rPr>
      </w:pPr>
      <w:r w:rsidRPr="003C2C48">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A44EDC" w14:textId="77777777" w:rsidR="00F31FE9" w:rsidRPr="003C2C48" w:rsidRDefault="00F31FE9" w:rsidP="00F31FE9">
      <w:pPr>
        <w:tabs>
          <w:tab w:val="left" w:pos="709"/>
        </w:tabs>
        <w:spacing w:line="360" w:lineRule="auto"/>
        <w:contextualSpacing/>
        <w:jc w:val="both"/>
        <w:rPr>
          <w:rFonts w:ascii="Palatino Linotype" w:hAnsi="Palatino Linotype" w:cs="Arial"/>
        </w:rPr>
      </w:pPr>
    </w:p>
    <w:p w14:paraId="127215DB" w14:textId="77777777" w:rsidR="00F31FE9" w:rsidRPr="003C2C48" w:rsidRDefault="00F31FE9" w:rsidP="00F31FE9">
      <w:pPr>
        <w:tabs>
          <w:tab w:val="left" w:pos="709"/>
        </w:tabs>
        <w:spacing w:line="360" w:lineRule="auto"/>
        <w:contextualSpacing/>
        <w:jc w:val="both"/>
        <w:rPr>
          <w:rFonts w:ascii="Palatino Linotype" w:hAnsi="Palatino Linotype" w:cs="Arial"/>
        </w:rPr>
      </w:pPr>
      <w:r w:rsidRPr="003C2C48">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3C2C48">
        <w:rPr>
          <w:rFonts w:ascii="Palatino Linotype" w:hAnsi="Palatino Linotype" w:cs="Arial"/>
          <w:b/>
          <w:u w:val="single"/>
        </w:rPr>
        <w:t xml:space="preserve">expedientes, reportes, estudios, actas, resoluciones, oficios, correspondencia, acuerdos, directivas, directrices, circulares, contratos, convenios, instructivos, notas, </w:t>
      </w:r>
      <w:r w:rsidRPr="003C2C48">
        <w:rPr>
          <w:rFonts w:ascii="Palatino Linotype" w:hAnsi="Palatino Linotype" w:cs="Arial"/>
          <w:b/>
          <w:u w:val="single"/>
        </w:rPr>
        <w:lastRenderedPageBreak/>
        <w:t>memorandos, estadísticas o bien, cualquier otro registro que documente el ejercicio de las facultades, funciones y competencias</w:t>
      </w:r>
      <w:r w:rsidRPr="003C2C48">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DBD346C" w14:textId="77777777" w:rsidR="00F31FE9" w:rsidRPr="003C2C48" w:rsidRDefault="00F31FE9" w:rsidP="00F31FE9">
      <w:pPr>
        <w:pStyle w:val="Sinespaciado"/>
      </w:pPr>
    </w:p>
    <w:p w14:paraId="1E90E01D" w14:textId="77777777" w:rsidR="00F31FE9" w:rsidRPr="003C2C48" w:rsidRDefault="00F31FE9" w:rsidP="00F31FE9">
      <w:pPr>
        <w:ind w:left="567" w:right="616"/>
        <w:jc w:val="both"/>
        <w:rPr>
          <w:rFonts w:ascii="Palatino Linotype" w:hAnsi="Palatino Linotype" w:cs="Arial"/>
          <w:i/>
          <w:sz w:val="22"/>
        </w:rPr>
      </w:pPr>
      <w:r w:rsidRPr="003C2C48">
        <w:rPr>
          <w:rFonts w:ascii="Palatino Linotype" w:hAnsi="Palatino Linotype" w:cs="Arial"/>
          <w:i/>
          <w:sz w:val="22"/>
        </w:rPr>
        <w:t>“</w:t>
      </w:r>
      <w:r w:rsidRPr="003C2C48">
        <w:rPr>
          <w:rFonts w:ascii="Palatino Linotype" w:hAnsi="Palatino Linotype" w:cs="Arial"/>
          <w:b/>
          <w:i/>
          <w:sz w:val="22"/>
        </w:rPr>
        <w:t xml:space="preserve">Artículo 3. </w:t>
      </w:r>
      <w:r w:rsidRPr="003C2C48">
        <w:rPr>
          <w:rFonts w:ascii="Palatino Linotype" w:hAnsi="Palatino Linotype" w:cs="Arial"/>
          <w:i/>
          <w:sz w:val="22"/>
        </w:rPr>
        <w:t>Para los efectos de la presente Ley se entenderá por:</w:t>
      </w:r>
    </w:p>
    <w:p w14:paraId="36F279F3" w14:textId="77777777" w:rsidR="00F31FE9" w:rsidRPr="003C2C48" w:rsidRDefault="00F31FE9" w:rsidP="00F31FE9">
      <w:pPr>
        <w:ind w:left="567" w:right="616"/>
        <w:jc w:val="both"/>
        <w:rPr>
          <w:rFonts w:ascii="Palatino Linotype" w:hAnsi="Palatino Linotype" w:cs="Arial"/>
          <w:i/>
          <w:sz w:val="22"/>
        </w:rPr>
      </w:pPr>
      <w:r w:rsidRPr="003C2C48">
        <w:rPr>
          <w:rFonts w:ascii="Palatino Linotype" w:hAnsi="Palatino Linotype" w:cs="Arial"/>
          <w:i/>
          <w:sz w:val="22"/>
        </w:rPr>
        <w:t>(…)</w:t>
      </w:r>
    </w:p>
    <w:p w14:paraId="0F3D28B6" w14:textId="77777777" w:rsidR="00F31FE9" w:rsidRPr="003C2C48" w:rsidRDefault="00F31FE9" w:rsidP="00F31FE9">
      <w:pPr>
        <w:ind w:left="567" w:right="616"/>
        <w:jc w:val="both"/>
        <w:rPr>
          <w:rFonts w:ascii="Palatino Linotype" w:hAnsi="Palatino Linotype" w:cs="Arial"/>
          <w:i/>
          <w:sz w:val="22"/>
        </w:rPr>
      </w:pPr>
      <w:r w:rsidRPr="003C2C48">
        <w:rPr>
          <w:rFonts w:ascii="Palatino Linotype" w:hAnsi="Palatino Linotype" w:cs="Arial"/>
          <w:b/>
          <w:i/>
          <w:sz w:val="22"/>
        </w:rPr>
        <w:t>XI. Documento:</w:t>
      </w:r>
      <w:r w:rsidRPr="003C2C48">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3C2C48">
        <w:rPr>
          <w:rFonts w:ascii="Palatino Linotype" w:hAnsi="Palatino Linotype" w:cs="Arial"/>
          <w:b/>
          <w:i/>
          <w:sz w:val="22"/>
          <w:u w:val="single"/>
        </w:rPr>
        <w:t>registro que documente el ejercicio de las facultades, funciones y competencias de los sujetos obligados</w:t>
      </w:r>
      <w:r w:rsidRPr="003C2C48">
        <w:rPr>
          <w:rFonts w:ascii="Palatino Linotype" w:hAnsi="Palatino Linotype" w:cs="Arial"/>
          <w:i/>
          <w:sz w:val="22"/>
          <w:u w:val="single"/>
        </w:rPr>
        <w:t>,</w:t>
      </w:r>
      <w:r w:rsidRPr="003C2C48">
        <w:rPr>
          <w:rFonts w:ascii="Palatino Linotype" w:hAnsi="Palatino Linotype" w:cs="Arial"/>
          <w:i/>
          <w:sz w:val="22"/>
        </w:rPr>
        <w:t xml:space="preserve"> sus servidores públicos e integrantes, </w:t>
      </w:r>
      <w:r w:rsidRPr="003C2C48">
        <w:rPr>
          <w:rFonts w:ascii="Palatino Linotype" w:hAnsi="Palatino Linotype" w:cs="Arial"/>
          <w:b/>
          <w:i/>
          <w:sz w:val="22"/>
          <w:u w:val="single"/>
        </w:rPr>
        <w:t>sin importar su fuente o fecha de elaboración.</w:t>
      </w:r>
      <w:r w:rsidRPr="003C2C48">
        <w:rPr>
          <w:rFonts w:ascii="Palatino Linotype" w:hAnsi="Palatino Linotype" w:cs="Arial"/>
          <w:i/>
          <w:sz w:val="22"/>
        </w:rPr>
        <w:t xml:space="preserve"> Los documentos podrán estar en cualquier medio, sea escrito, impreso, sonoro, visual, electrónico, informático u holográfico;</w:t>
      </w:r>
    </w:p>
    <w:p w14:paraId="384F81E5" w14:textId="77777777" w:rsidR="00F31FE9" w:rsidRPr="003C2C48" w:rsidRDefault="00F31FE9" w:rsidP="00F31FE9">
      <w:pPr>
        <w:ind w:left="567" w:right="616"/>
        <w:jc w:val="both"/>
        <w:rPr>
          <w:rFonts w:ascii="Palatino Linotype" w:hAnsi="Palatino Linotype" w:cs="Arial"/>
          <w:i/>
          <w:sz w:val="22"/>
        </w:rPr>
      </w:pPr>
      <w:r w:rsidRPr="003C2C48">
        <w:rPr>
          <w:rFonts w:ascii="Palatino Linotype" w:hAnsi="Palatino Linotype" w:cs="Arial"/>
          <w:i/>
          <w:sz w:val="22"/>
        </w:rPr>
        <w:t>(…)”</w:t>
      </w:r>
    </w:p>
    <w:p w14:paraId="5D36F55F" w14:textId="77777777" w:rsidR="00F31FE9" w:rsidRPr="003C2C48" w:rsidRDefault="00F31FE9" w:rsidP="00F31FE9">
      <w:pPr>
        <w:rPr>
          <w:sz w:val="14"/>
        </w:rPr>
      </w:pPr>
    </w:p>
    <w:p w14:paraId="20702CC8" w14:textId="77777777" w:rsidR="00F31FE9" w:rsidRPr="003C2C48" w:rsidRDefault="00F31FE9" w:rsidP="00F31FE9"/>
    <w:p w14:paraId="0A72C462" w14:textId="77777777" w:rsidR="00F31FE9" w:rsidRPr="003C2C48" w:rsidRDefault="00F31FE9" w:rsidP="00F31FE9">
      <w:pPr>
        <w:spacing w:line="360" w:lineRule="auto"/>
        <w:ind w:right="49"/>
        <w:contextualSpacing/>
        <w:jc w:val="both"/>
        <w:rPr>
          <w:rFonts w:ascii="Palatino Linotype" w:hAnsi="Palatino Linotype" w:cs="Arial"/>
          <w:lang w:eastAsia="es-MX"/>
        </w:rPr>
      </w:pPr>
      <w:r w:rsidRPr="003C2C48">
        <w:rPr>
          <w:rFonts w:ascii="Palatino Linotype" w:hAnsi="Palatino Linotype" w:cs="Arial"/>
        </w:rPr>
        <w:t xml:space="preserve">Además, </w:t>
      </w:r>
      <w:r w:rsidRPr="003C2C48">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FE4A144" w14:textId="77777777" w:rsidR="00F31FE9" w:rsidRPr="003C2C48" w:rsidRDefault="00F31FE9" w:rsidP="00F31FE9">
      <w:pPr>
        <w:spacing w:line="360" w:lineRule="auto"/>
        <w:ind w:right="49"/>
        <w:contextualSpacing/>
        <w:jc w:val="both"/>
        <w:rPr>
          <w:rFonts w:ascii="Palatino Linotype" w:hAnsi="Palatino Linotype" w:cs="Arial"/>
          <w:lang w:eastAsia="es-MX"/>
        </w:rPr>
      </w:pPr>
    </w:p>
    <w:p w14:paraId="310B9A5A" w14:textId="77777777" w:rsidR="00F31FE9" w:rsidRPr="003C2C48" w:rsidRDefault="00F31FE9" w:rsidP="00F31FE9">
      <w:pPr>
        <w:spacing w:line="360" w:lineRule="auto"/>
        <w:ind w:right="49"/>
        <w:contextualSpacing/>
        <w:jc w:val="both"/>
        <w:rPr>
          <w:rFonts w:ascii="Palatino Linotype" w:eastAsia="MS Mincho" w:hAnsi="Palatino Linotype" w:cs="Tahoma"/>
        </w:rPr>
      </w:pPr>
      <w:r w:rsidRPr="003C2C48">
        <w:rPr>
          <w:rFonts w:ascii="Palatino Linotype" w:hAnsi="Palatino Linotype" w:cs="Arial"/>
          <w:lang w:eastAsia="es-MX"/>
        </w:rPr>
        <w:lastRenderedPageBreak/>
        <w:t xml:space="preserve">De la misma forma, </w:t>
      </w:r>
      <w:r w:rsidRPr="003C2C48">
        <w:rPr>
          <w:rFonts w:ascii="Palatino Linotype" w:eastAsia="MS Mincho" w:hAnsi="Palatino Linotype"/>
        </w:rPr>
        <w:t>de acuerdo al contenido del artículo 160,</w:t>
      </w:r>
      <w:r w:rsidRPr="003C2C48">
        <w:rPr>
          <w:rFonts w:ascii="Palatino Linotype" w:hAnsi="Palatino Linotype" w:cs="Arial"/>
        </w:rPr>
        <w:t xml:space="preserve"> de la Ley </w:t>
      </w:r>
      <w:r w:rsidRPr="003C2C48">
        <w:rPr>
          <w:rFonts w:ascii="Palatino Linotype" w:eastAsia="MS Mincho" w:hAnsi="Palatino Linotype" w:cs="Tahoma"/>
        </w:rPr>
        <w:t>General de Transparencia y Acceso a la Información Pública que a la letra dispone:</w:t>
      </w:r>
    </w:p>
    <w:p w14:paraId="252D30DC" w14:textId="77777777" w:rsidR="00F31FE9" w:rsidRPr="003C2C48" w:rsidRDefault="00F31FE9" w:rsidP="00F31FE9"/>
    <w:p w14:paraId="51B82A4F" w14:textId="77777777" w:rsidR="00F31FE9" w:rsidRPr="003C2C48" w:rsidRDefault="00F31FE9" w:rsidP="00F31FE9">
      <w:pPr>
        <w:ind w:left="567" w:right="616"/>
        <w:contextualSpacing/>
        <w:jc w:val="both"/>
        <w:rPr>
          <w:rFonts w:ascii="Palatino Linotype" w:hAnsi="Palatino Linotype" w:cs="Arial"/>
          <w:i/>
          <w:sz w:val="22"/>
          <w:lang w:eastAsia="gl-ES"/>
        </w:rPr>
      </w:pPr>
      <w:r w:rsidRPr="003C2C48">
        <w:rPr>
          <w:rFonts w:ascii="Palatino Linotype" w:hAnsi="Palatino Linotype" w:cs="Arial"/>
          <w:b/>
          <w:i/>
          <w:sz w:val="22"/>
          <w:lang w:eastAsia="gl-ES"/>
        </w:rPr>
        <w:t>Artículo 160</w:t>
      </w:r>
      <w:r w:rsidRPr="003C2C48">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13BEFFE" w14:textId="77777777" w:rsidR="00F31FE9" w:rsidRPr="003C2C48" w:rsidRDefault="00F31FE9" w:rsidP="00F31FE9">
      <w:pPr>
        <w:ind w:right="616"/>
        <w:contextualSpacing/>
        <w:jc w:val="both"/>
        <w:rPr>
          <w:rFonts w:ascii="Palatino Linotype" w:hAnsi="Palatino Linotype" w:cs="Arial"/>
          <w:i/>
          <w:lang w:eastAsia="gl-ES"/>
        </w:rPr>
      </w:pPr>
    </w:p>
    <w:p w14:paraId="1372AE34" w14:textId="77777777" w:rsidR="00F31FE9" w:rsidRPr="003C2C48" w:rsidRDefault="00F31FE9" w:rsidP="00F31FE9">
      <w:pPr>
        <w:spacing w:line="360" w:lineRule="auto"/>
        <w:jc w:val="both"/>
        <w:rPr>
          <w:rFonts w:ascii="Palatino Linotype" w:hAnsi="Palatino Linotype" w:cs="Arial"/>
          <w:color w:val="222222"/>
          <w:szCs w:val="19"/>
          <w:lang w:eastAsia="es-MX"/>
        </w:rPr>
      </w:pPr>
      <w:r w:rsidRPr="003C2C48">
        <w:rPr>
          <w:rFonts w:ascii="Palatino Linotype" w:hAnsi="Palatino Linotype"/>
          <w:color w:val="000000"/>
        </w:rPr>
        <w:t xml:space="preserve">Sirve como apoyo </w:t>
      </w:r>
      <w:r w:rsidRPr="003C2C48">
        <w:rPr>
          <w:rFonts w:ascii="Palatino Linotype" w:hAnsi="Palatino Linotype" w:cs="Arial"/>
          <w:color w:val="222222"/>
          <w:szCs w:val="19"/>
          <w:lang w:eastAsia="es-MX"/>
        </w:rPr>
        <w:t>a lo anterior, el criterio orientador 09-10, emitido por el Pleno del entonces Instituto Federal de Acceso a la Información y Protección de Datos, que a la letra dice:</w:t>
      </w:r>
    </w:p>
    <w:p w14:paraId="3191CCF2" w14:textId="77777777" w:rsidR="00F31FE9" w:rsidRPr="003C2C48" w:rsidRDefault="00F31FE9" w:rsidP="00F31FE9">
      <w:pPr>
        <w:pStyle w:val="Sinespaciado"/>
        <w:rPr>
          <w:lang w:eastAsia="es-MX"/>
        </w:rPr>
      </w:pPr>
    </w:p>
    <w:p w14:paraId="41702167" w14:textId="77777777" w:rsidR="00F31FE9" w:rsidRPr="003C2C48" w:rsidRDefault="00F31FE9" w:rsidP="00F31FE9">
      <w:pPr>
        <w:shd w:val="clear" w:color="auto" w:fill="FFFFFF"/>
        <w:tabs>
          <w:tab w:val="left" w:pos="8647"/>
        </w:tabs>
        <w:ind w:left="567" w:right="616"/>
        <w:jc w:val="both"/>
        <w:rPr>
          <w:rFonts w:ascii="Palatino Linotype" w:hAnsi="Palatino Linotype" w:cs="Arial"/>
          <w:i/>
          <w:iCs/>
          <w:color w:val="222222"/>
          <w:sz w:val="22"/>
          <w:lang w:eastAsia="es-MX"/>
        </w:rPr>
      </w:pPr>
      <w:r w:rsidRPr="003C2C48">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3C2C48">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05BE3CD2" w14:textId="77777777" w:rsidR="00F31FE9" w:rsidRPr="003C2C48" w:rsidRDefault="00F31FE9" w:rsidP="00F31FE9">
      <w:pPr>
        <w:pStyle w:val="Sinespaciado"/>
      </w:pPr>
    </w:p>
    <w:p w14:paraId="6E2FF3F1" w14:textId="77777777" w:rsidR="00F31FE9" w:rsidRPr="003C2C48" w:rsidRDefault="00F31FE9" w:rsidP="00F31FE9">
      <w:pPr>
        <w:pStyle w:val="Sinespaciado"/>
      </w:pPr>
    </w:p>
    <w:p w14:paraId="40AE5279" w14:textId="77777777" w:rsidR="00F31FE9" w:rsidRPr="003C2C48" w:rsidRDefault="00F31FE9" w:rsidP="00F31FE9">
      <w:pPr>
        <w:spacing w:line="360" w:lineRule="auto"/>
        <w:contextualSpacing/>
        <w:jc w:val="both"/>
        <w:rPr>
          <w:rFonts w:ascii="Palatino Linotype" w:hAnsi="Palatino Linotype" w:cs="Arial"/>
        </w:rPr>
      </w:pPr>
      <w:r w:rsidRPr="003C2C48">
        <w:rPr>
          <w:rFonts w:ascii="Palatino Linotype" w:hAnsi="Palatino Linotype" w:cs="Arial"/>
          <w:bCs/>
        </w:rPr>
        <w:t xml:space="preserve">Además, </w:t>
      </w:r>
      <w:r w:rsidRPr="003C2C48">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7A9EB16A" w14:textId="77777777" w:rsidR="00F31FE9" w:rsidRPr="003C2C48" w:rsidRDefault="00F31FE9" w:rsidP="00F31FE9">
      <w:pPr>
        <w:pStyle w:val="Sinespaciado"/>
      </w:pPr>
    </w:p>
    <w:p w14:paraId="350917F5" w14:textId="77777777" w:rsidR="00F31FE9" w:rsidRPr="003C2C48" w:rsidRDefault="00F31FE9" w:rsidP="00F31FE9">
      <w:pPr>
        <w:ind w:left="567" w:right="616"/>
        <w:contextualSpacing/>
        <w:jc w:val="both"/>
        <w:rPr>
          <w:rFonts w:ascii="Palatino Linotype" w:hAnsi="Palatino Linotype" w:cs="Arial"/>
          <w:i/>
          <w:sz w:val="22"/>
        </w:rPr>
      </w:pPr>
      <w:r w:rsidRPr="003C2C48">
        <w:rPr>
          <w:rFonts w:ascii="Palatino Linotype" w:hAnsi="Palatino Linotype" w:cs="Arial"/>
          <w:b/>
          <w:i/>
          <w:sz w:val="22"/>
        </w:rPr>
        <w:t>Artículo 23.</w:t>
      </w:r>
      <w:r w:rsidRPr="003C2C48">
        <w:rPr>
          <w:rFonts w:ascii="Palatino Linotype" w:hAnsi="Palatino Linotype" w:cs="Arial"/>
          <w:i/>
          <w:sz w:val="22"/>
        </w:rPr>
        <w:t xml:space="preserve"> Son sujetos obligados a transparentar y permitir el acceso a su información y proteger los datos personales que obren en su poder:</w:t>
      </w:r>
    </w:p>
    <w:p w14:paraId="38E8F3F0" w14:textId="77777777" w:rsidR="00F31FE9" w:rsidRPr="003C2C48" w:rsidRDefault="00F31FE9" w:rsidP="00F31FE9">
      <w:pPr>
        <w:ind w:left="567" w:right="616"/>
        <w:contextualSpacing/>
        <w:jc w:val="both"/>
        <w:rPr>
          <w:rFonts w:ascii="Palatino Linotype" w:hAnsi="Palatino Linotype" w:cs="Arial"/>
          <w:b/>
          <w:i/>
          <w:sz w:val="22"/>
        </w:rPr>
      </w:pPr>
    </w:p>
    <w:p w14:paraId="5BE3012C" w14:textId="77777777" w:rsidR="00F31FE9" w:rsidRPr="003C2C48" w:rsidRDefault="00F31FE9" w:rsidP="00F31FE9">
      <w:pPr>
        <w:tabs>
          <w:tab w:val="left" w:pos="709"/>
        </w:tabs>
        <w:spacing w:line="360" w:lineRule="auto"/>
        <w:ind w:left="993" w:right="757"/>
        <w:contextualSpacing/>
        <w:jc w:val="both"/>
        <w:rPr>
          <w:rFonts w:ascii="Palatino Linotype" w:hAnsi="Palatino Linotype" w:cs="Arial"/>
          <w:bCs/>
          <w:i/>
          <w:sz w:val="22"/>
        </w:rPr>
      </w:pPr>
      <w:r w:rsidRPr="003C2C48">
        <w:rPr>
          <w:rFonts w:ascii="Palatino Linotype" w:hAnsi="Palatino Linotype" w:cs="Arial"/>
          <w:b/>
          <w:i/>
          <w:sz w:val="22"/>
        </w:rPr>
        <w:t xml:space="preserve">IV. </w:t>
      </w:r>
      <w:r w:rsidRPr="003C2C48">
        <w:rPr>
          <w:rFonts w:ascii="Palatino Linotype" w:hAnsi="Palatino Linotype" w:cs="Arial"/>
          <w:bCs/>
          <w:i/>
          <w:sz w:val="22"/>
        </w:rPr>
        <w:t>Los ayuntamientos y las dependencias, organismos, órganos y entidades de la administración municipal;</w:t>
      </w:r>
    </w:p>
    <w:p w14:paraId="2EB0DDA9" w14:textId="77777777" w:rsidR="00F31FE9" w:rsidRPr="003C2C48" w:rsidRDefault="00F31FE9" w:rsidP="00F31FE9">
      <w:pPr>
        <w:spacing w:line="360" w:lineRule="auto"/>
        <w:jc w:val="both"/>
        <w:rPr>
          <w:rFonts w:ascii="Palatino Linotype" w:hAnsi="Palatino Linotype" w:cs="Arial"/>
          <w:bCs/>
        </w:rPr>
      </w:pPr>
    </w:p>
    <w:p w14:paraId="19603585" w14:textId="555EDB1F" w:rsidR="003F0008" w:rsidRPr="003C2C48" w:rsidRDefault="00363D7E" w:rsidP="004D289D">
      <w:pPr>
        <w:spacing w:line="360" w:lineRule="auto"/>
        <w:jc w:val="both"/>
        <w:rPr>
          <w:rFonts w:ascii="Palatino Linotype" w:eastAsia="Calibri" w:hAnsi="Palatino Linotype" w:cs="Calibri"/>
          <w:lang w:eastAsia="es-MX"/>
        </w:rPr>
      </w:pPr>
      <w:r w:rsidRPr="003C2C48">
        <w:rPr>
          <w:rFonts w:ascii="Palatino Linotype" w:eastAsia="Calibri" w:hAnsi="Palatino Linotype" w:cs="Calibri"/>
          <w:lang w:val="es-ES_tradnl" w:eastAsia="es-MX"/>
        </w:rPr>
        <w:t xml:space="preserve">Acto seguido, procedemos a indagar dentro de la estructura orgánica u auxiliar de la que se apoya el Sujeto Obligado, para el cumplimiento de sus fines y atribuciones, de ello que cuenta con el Organismo Descentralizado </w:t>
      </w:r>
      <w:r w:rsidR="00314DFD" w:rsidRPr="003C2C48">
        <w:rPr>
          <w:rFonts w:ascii="Palatino Linotype" w:eastAsia="Calibri" w:hAnsi="Palatino Linotype" w:cs="Calibri"/>
          <w:lang w:val="es-ES_tradnl" w:eastAsia="es-MX"/>
        </w:rPr>
        <w:t>denominado</w:t>
      </w:r>
      <w:r w:rsidRPr="003C2C48">
        <w:rPr>
          <w:rFonts w:ascii="Palatino Linotype" w:eastAsia="Calibri" w:hAnsi="Palatino Linotype" w:cs="Calibri"/>
          <w:lang w:val="es-ES_tradnl" w:eastAsia="es-MX"/>
        </w:rPr>
        <w:t xml:space="preserve"> </w:t>
      </w:r>
      <w:r w:rsidR="00314DFD" w:rsidRPr="003C2C48">
        <w:rPr>
          <w:rFonts w:ascii="Palatino Linotype" w:eastAsia="Calibri" w:hAnsi="Palatino Linotype" w:cs="Calibri"/>
          <w:lang w:eastAsia="es-MX"/>
        </w:rPr>
        <w:t>Instituto Municipal de Cultura Física y Deporte de Calimaya (IMCUFIDEC).</w:t>
      </w:r>
    </w:p>
    <w:p w14:paraId="46DA71C2" w14:textId="77777777" w:rsidR="00314DFD" w:rsidRPr="003C2C48" w:rsidRDefault="00314DFD" w:rsidP="004D289D">
      <w:pPr>
        <w:spacing w:line="360" w:lineRule="auto"/>
        <w:jc w:val="both"/>
        <w:rPr>
          <w:rFonts w:ascii="Palatino Linotype" w:eastAsia="Calibri" w:hAnsi="Palatino Linotype" w:cs="Calibri"/>
          <w:lang w:eastAsia="es-MX"/>
        </w:rPr>
      </w:pPr>
    </w:p>
    <w:p w14:paraId="5602CBEF" w14:textId="6604C437" w:rsidR="00314DFD" w:rsidRPr="003C2C48" w:rsidRDefault="00314DFD" w:rsidP="004D289D">
      <w:pPr>
        <w:spacing w:line="360" w:lineRule="auto"/>
        <w:jc w:val="both"/>
        <w:rPr>
          <w:rFonts w:ascii="Palatino Linotype" w:eastAsia="Calibri" w:hAnsi="Palatino Linotype" w:cs="Calibri"/>
          <w:b/>
          <w:bCs/>
          <w:i/>
          <w:iCs/>
          <w:lang w:eastAsia="es-MX"/>
        </w:rPr>
      </w:pPr>
      <w:r w:rsidRPr="003C2C48">
        <w:rPr>
          <w:rFonts w:ascii="Palatino Linotype" w:eastAsia="Calibri" w:hAnsi="Palatino Linotype" w:cs="Calibri"/>
          <w:b/>
          <w:bCs/>
          <w:i/>
          <w:iCs/>
          <w:lang w:eastAsia="es-MX"/>
        </w:rPr>
        <w:t>Del Bando Municipal 2025</w:t>
      </w:r>
    </w:p>
    <w:p w14:paraId="2CDA6F68" w14:textId="52F0AD6A" w:rsidR="00314DFD" w:rsidRPr="003C2C48" w:rsidRDefault="00314DFD" w:rsidP="00314DFD">
      <w:pPr>
        <w:spacing w:line="276" w:lineRule="auto"/>
        <w:ind w:left="851" w:right="474"/>
        <w:jc w:val="center"/>
        <w:rPr>
          <w:rFonts w:ascii="Palatino Linotype" w:eastAsia="Calibri" w:hAnsi="Palatino Linotype" w:cs="Calibri"/>
          <w:b/>
          <w:bCs/>
          <w:i/>
          <w:iCs/>
          <w:sz w:val="22"/>
          <w:szCs w:val="22"/>
          <w:lang w:eastAsia="es-MX"/>
        </w:rPr>
      </w:pPr>
      <w:r w:rsidRPr="003C2C48">
        <w:rPr>
          <w:rFonts w:ascii="Palatino Linotype" w:eastAsia="Calibri" w:hAnsi="Palatino Linotype" w:cs="Calibri"/>
          <w:b/>
          <w:bCs/>
          <w:i/>
          <w:iCs/>
          <w:sz w:val="22"/>
          <w:szCs w:val="22"/>
          <w:lang w:eastAsia="es-MX"/>
        </w:rPr>
        <w:t>TÍTULO SÉPTIMO</w:t>
      </w:r>
    </w:p>
    <w:p w14:paraId="737CC63A" w14:textId="7639A408" w:rsidR="00314DFD" w:rsidRPr="003C2C48" w:rsidRDefault="00314DFD" w:rsidP="00314DFD">
      <w:pPr>
        <w:spacing w:line="276" w:lineRule="auto"/>
        <w:ind w:left="851" w:right="474"/>
        <w:jc w:val="center"/>
        <w:rPr>
          <w:rFonts w:ascii="Palatino Linotype" w:eastAsia="Calibri" w:hAnsi="Palatino Linotype" w:cs="Calibri"/>
          <w:b/>
          <w:bCs/>
          <w:i/>
          <w:iCs/>
          <w:sz w:val="22"/>
          <w:szCs w:val="22"/>
          <w:lang w:eastAsia="es-MX"/>
        </w:rPr>
      </w:pPr>
      <w:r w:rsidRPr="003C2C48">
        <w:rPr>
          <w:rFonts w:ascii="Palatino Linotype" w:eastAsia="Calibri" w:hAnsi="Palatino Linotype" w:cs="Calibri"/>
          <w:b/>
          <w:bCs/>
          <w:i/>
          <w:iCs/>
          <w:sz w:val="22"/>
          <w:szCs w:val="22"/>
          <w:lang w:eastAsia="es-MX"/>
        </w:rPr>
        <w:t>DE LA ADMINISTRACIÓN PÚBLICA MUNICIPAL CAPÍTULO ÚNICO</w:t>
      </w:r>
    </w:p>
    <w:p w14:paraId="462C63EF" w14:textId="5FE8727B" w:rsidR="00314DFD" w:rsidRPr="003C2C48" w:rsidRDefault="00314DFD" w:rsidP="00314DFD">
      <w:pPr>
        <w:spacing w:line="276" w:lineRule="auto"/>
        <w:ind w:left="851" w:right="474"/>
        <w:jc w:val="both"/>
        <w:rPr>
          <w:rFonts w:ascii="Palatino Linotype" w:eastAsia="Calibri" w:hAnsi="Palatino Linotype" w:cs="Calibri"/>
          <w:i/>
          <w:iCs/>
          <w:sz w:val="22"/>
          <w:szCs w:val="22"/>
          <w:lang w:eastAsia="es-MX"/>
        </w:rPr>
      </w:pPr>
      <w:r w:rsidRPr="003C2C48">
        <w:rPr>
          <w:rFonts w:ascii="Palatino Linotype" w:eastAsia="Calibri" w:hAnsi="Palatino Linotype" w:cs="Calibri"/>
          <w:b/>
          <w:bCs/>
          <w:i/>
          <w:iCs/>
          <w:sz w:val="22"/>
          <w:szCs w:val="22"/>
          <w:lang w:eastAsia="es-MX"/>
        </w:rPr>
        <w:t>Artículo 56.</w:t>
      </w:r>
      <w:r w:rsidRPr="003C2C48">
        <w:rPr>
          <w:rFonts w:ascii="Palatino Linotype" w:eastAsia="Calibri" w:hAnsi="Palatino Linotype" w:cs="Calibri"/>
          <w:i/>
          <w:iCs/>
          <w:sz w:val="22"/>
          <w:szCs w:val="22"/>
          <w:lang w:eastAsia="es-MX"/>
        </w:rPr>
        <w:t xml:space="preserve"> Para el despacho de los asuntos de la Administración Pública Municipal, el Ayuntamiento contará con Dependencias Administrativas Centralizadas, Organismos Públicos Descentralizados y Organismos Autónomos que se consideren necesarios. El Presidente Municipal para el ejercicio de sus atribuciones y funcionamiento de la Administración Pública Municipal, se auxiliará de las Dependencias, Unidades y Organismos siguientes:</w:t>
      </w:r>
    </w:p>
    <w:p w14:paraId="6AAFAE8D" w14:textId="77777777" w:rsidR="00314DFD" w:rsidRPr="003C2C48" w:rsidRDefault="00314DFD" w:rsidP="00314DFD">
      <w:pPr>
        <w:spacing w:line="276" w:lineRule="auto"/>
        <w:ind w:left="851" w:right="474"/>
        <w:jc w:val="both"/>
        <w:rPr>
          <w:rFonts w:ascii="Palatino Linotype" w:eastAsia="Calibri" w:hAnsi="Palatino Linotype" w:cs="Calibri"/>
          <w:i/>
          <w:iCs/>
          <w:sz w:val="22"/>
          <w:szCs w:val="22"/>
          <w:lang w:eastAsia="es-MX"/>
        </w:rPr>
      </w:pPr>
    </w:p>
    <w:p w14:paraId="6FDA63E4" w14:textId="77777777" w:rsidR="00314DFD" w:rsidRPr="003C2C48" w:rsidRDefault="00314DFD" w:rsidP="00314DFD">
      <w:pPr>
        <w:spacing w:line="276" w:lineRule="auto"/>
        <w:ind w:left="851" w:right="474"/>
        <w:jc w:val="both"/>
        <w:rPr>
          <w:rFonts w:ascii="Palatino Linotype" w:eastAsia="Calibri" w:hAnsi="Palatino Linotype" w:cs="Calibri"/>
          <w:b/>
          <w:bCs/>
          <w:i/>
          <w:iCs/>
          <w:sz w:val="22"/>
          <w:szCs w:val="22"/>
          <w:lang w:eastAsia="es-MX"/>
        </w:rPr>
      </w:pPr>
      <w:r w:rsidRPr="003C2C48">
        <w:rPr>
          <w:rFonts w:ascii="Palatino Linotype" w:eastAsia="Calibri" w:hAnsi="Palatino Linotype" w:cs="Calibri"/>
          <w:b/>
          <w:bCs/>
          <w:i/>
          <w:iCs/>
          <w:sz w:val="22"/>
          <w:szCs w:val="22"/>
          <w:lang w:eastAsia="es-MX"/>
        </w:rPr>
        <w:t xml:space="preserve">C) ORGANISMOS DESCENTRALIZADOS: </w:t>
      </w:r>
    </w:p>
    <w:p w14:paraId="66693B58" w14:textId="77777777" w:rsidR="00314DFD" w:rsidRPr="003C2C48" w:rsidRDefault="00314DFD" w:rsidP="00314DFD">
      <w:pPr>
        <w:spacing w:line="276" w:lineRule="auto"/>
        <w:ind w:left="851" w:right="474"/>
        <w:jc w:val="both"/>
        <w:rPr>
          <w:rFonts w:ascii="Palatino Linotype" w:eastAsia="Calibri" w:hAnsi="Palatino Linotype" w:cs="Calibri"/>
          <w:i/>
          <w:iCs/>
          <w:sz w:val="22"/>
          <w:szCs w:val="22"/>
          <w:lang w:eastAsia="es-MX"/>
        </w:rPr>
      </w:pPr>
      <w:r w:rsidRPr="003C2C48">
        <w:rPr>
          <w:rFonts w:ascii="Palatino Linotype" w:eastAsia="Calibri" w:hAnsi="Palatino Linotype" w:cs="Calibri"/>
          <w:b/>
          <w:bCs/>
          <w:i/>
          <w:iCs/>
          <w:sz w:val="22"/>
          <w:szCs w:val="22"/>
          <w:lang w:eastAsia="es-MX"/>
        </w:rPr>
        <w:t>I</w:t>
      </w:r>
      <w:r w:rsidRPr="003C2C48">
        <w:rPr>
          <w:rFonts w:ascii="Palatino Linotype" w:eastAsia="Calibri" w:hAnsi="Palatino Linotype" w:cs="Calibri"/>
          <w:i/>
          <w:iCs/>
          <w:sz w:val="22"/>
          <w:szCs w:val="22"/>
          <w:lang w:eastAsia="es-MX"/>
        </w:rPr>
        <w:t xml:space="preserve">. Sistema Municipal para el Desarrollo Integral de la Familia de Calimaya; </w:t>
      </w:r>
    </w:p>
    <w:p w14:paraId="70E2FAD3" w14:textId="77777777" w:rsidR="00314DFD" w:rsidRPr="003C2C48" w:rsidRDefault="00314DFD" w:rsidP="00314DFD">
      <w:pPr>
        <w:spacing w:line="276" w:lineRule="auto"/>
        <w:ind w:left="851" w:right="474"/>
        <w:jc w:val="both"/>
        <w:rPr>
          <w:rFonts w:ascii="Palatino Linotype" w:eastAsia="Calibri" w:hAnsi="Palatino Linotype" w:cs="Calibri"/>
          <w:i/>
          <w:iCs/>
          <w:sz w:val="22"/>
          <w:szCs w:val="22"/>
          <w:lang w:eastAsia="es-MX"/>
        </w:rPr>
      </w:pPr>
      <w:r w:rsidRPr="003C2C48">
        <w:rPr>
          <w:rFonts w:ascii="Palatino Linotype" w:eastAsia="Calibri" w:hAnsi="Palatino Linotype" w:cs="Calibri"/>
          <w:b/>
          <w:bCs/>
          <w:i/>
          <w:iCs/>
          <w:sz w:val="22"/>
          <w:szCs w:val="22"/>
          <w:lang w:eastAsia="es-MX"/>
        </w:rPr>
        <w:t>II.</w:t>
      </w:r>
      <w:r w:rsidRPr="003C2C48">
        <w:rPr>
          <w:rFonts w:ascii="Palatino Linotype" w:eastAsia="Calibri" w:hAnsi="Palatino Linotype" w:cs="Calibri"/>
          <w:i/>
          <w:iCs/>
          <w:sz w:val="22"/>
          <w:szCs w:val="22"/>
          <w:lang w:eastAsia="es-MX"/>
        </w:rPr>
        <w:t xml:space="preserve"> Organismo Público Descentralizado Municipal para la Prestación de los Servicios de Agua Potable, Drenaje, Alcantarillado y Saneamiento de Calimaya, México, y </w:t>
      </w:r>
    </w:p>
    <w:p w14:paraId="78C1956D" w14:textId="6E16846B" w:rsidR="0041677A" w:rsidRPr="003C2C48" w:rsidRDefault="00314DFD" w:rsidP="00314DFD">
      <w:pPr>
        <w:spacing w:line="276" w:lineRule="auto"/>
        <w:ind w:left="851" w:right="474"/>
        <w:jc w:val="both"/>
        <w:rPr>
          <w:rFonts w:ascii="Palatino Linotype" w:eastAsia="Calibri" w:hAnsi="Palatino Linotype" w:cs="Calibri"/>
          <w:i/>
          <w:iCs/>
          <w:sz w:val="22"/>
          <w:szCs w:val="22"/>
          <w:lang w:eastAsia="es-MX"/>
        </w:rPr>
      </w:pPr>
      <w:r w:rsidRPr="003C2C48">
        <w:rPr>
          <w:rFonts w:ascii="Palatino Linotype" w:eastAsia="Calibri" w:hAnsi="Palatino Linotype" w:cs="Calibri"/>
          <w:b/>
          <w:bCs/>
          <w:i/>
          <w:iCs/>
          <w:sz w:val="22"/>
          <w:szCs w:val="22"/>
          <w:lang w:eastAsia="es-MX"/>
        </w:rPr>
        <w:t>III.</w:t>
      </w:r>
      <w:r w:rsidRPr="003C2C48">
        <w:rPr>
          <w:rFonts w:ascii="Palatino Linotype" w:eastAsia="Calibri" w:hAnsi="Palatino Linotype" w:cs="Calibri"/>
          <w:i/>
          <w:iCs/>
          <w:sz w:val="22"/>
          <w:szCs w:val="22"/>
          <w:lang w:eastAsia="es-MX"/>
        </w:rPr>
        <w:t xml:space="preserve"> </w:t>
      </w:r>
      <w:r w:rsidRPr="003C2C48">
        <w:rPr>
          <w:rFonts w:ascii="Palatino Linotype" w:eastAsia="Calibri" w:hAnsi="Palatino Linotype" w:cs="Calibri"/>
          <w:i/>
          <w:iCs/>
          <w:sz w:val="22"/>
          <w:szCs w:val="22"/>
          <w:u w:val="single"/>
          <w:lang w:eastAsia="es-MX"/>
        </w:rPr>
        <w:t>Instituto Municipal de Cultura Física y Deporte de Calimaya</w:t>
      </w:r>
      <w:r w:rsidRPr="003C2C48">
        <w:rPr>
          <w:rFonts w:ascii="Palatino Linotype" w:eastAsia="Calibri" w:hAnsi="Palatino Linotype" w:cs="Calibri"/>
          <w:i/>
          <w:iCs/>
          <w:sz w:val="22"/>
          <w:szCs w:val="22"/>
          <w:lang w:eastAsia="es-MX"/>
        </w:rPr>
        <w:t>.</w:t>
      </w:r>
    </w:p>
    <w:p w14:paraId="0C074FDE" w14:textId="77777777" w:rsidR="00314DFD" w:rsidRPr="003C2C48" w:rsidRDefault="00314DFD" w:rsidP="004D289D">
      <w:pPr>
        <w:spacing w:line="360" w:lineRule="auto"/>
        <w:jc w:val="both"/>
        <w:rPr>
          <w:rFonts w:ascii="Palatino Linotype" w:eastAsia="Calibri" w:hAnsi="Palatino Linotype" w:cs="Calibri"/>
          <w:lang w:eastAsia="es-MX"/>
        </w:rPr>
      </w:pPr>
    </w:p>
    <w:p w14:paraId="185F3CE0" w14:textId="06D944B0" w:rsidR="00314DFD" w:rsidRPr="003C2C48" w:rsidRDefault="00E34944" w:rsidP="00E34944">
      <w:pPr>
        <w:spacing w:line="276" w:lineRule="auto"/>
        <w:ind w:left="851" w:right="474"/>
        <w:jc w:val="both"/>
        <w:rPr>
          <w:rFonts w:ascii="Palatino Linotype" w:eastAsia="Calibri" w:hAnsi="Palatino Linotype" w:cs="Calibri"/>
          <w:i/>
          <w:iCs/>
          <w:sz w:val="22"/>
          <w:szCs w:val="22"/>
          <w:lang w:eastAsia="es-MX"/>
        </w:rPr>
      </w:pPr>
      <w:r w:rsidRPr="003C2C48">
        <w:rPr>
          <w:rFonts w:ascii="Palatino Linotype" w:eastAsia="Calibri" w:hAnsi="Palatino Linotype" w:cs="Calibri"/>
          <w:b/>
          <w:bCs/>
          <w:i/>
          <w:iCs/>
          <w:sz w:val="22"/>
          <w:szCs w:val="22"/>
          <w:lang w:eastAsia="es-MX"/>
        </w:rPr>
        <w:t>Artículo 99.</w:t>
      </w:r>
      <w:r w:rsidRPr="003C2C48">
        <w:rPr>
          <w:rFonts w:ascii="Palatino Linotype" w:eastAsia="Calibri" w:hAnsi="Palatino Linotype" w:cs="Calibri"/>
          <w:i/>
          <w:iCs/>
          <w:sz w:val="22"/>
          <w:szCs w:val="22"/>
          <w:lang w:eastAsia="es-MX"/>
        </w:rPr>
        <w:t xml:space="preserve"> El Instituto Municipal de Cultura Física y Deporte de Calimaya tiene por objeto contribuir al desarrollo de una mejor calidad de vida entre la población del Municipio, a través de la difusión, promoción y aplicación de programas y proyectos relacionados con la cultura física y el deporte. El IMCUFIDEC tiene sustento para su creación en lo que dispone el artículo 123 de la Ley Orgánica Municipal y para el logro de sus objetivos tendrá las facultades previstas en el artículo 14 y demás relativos de la Ley de Cultura Física y Deporte del Estado de México.</w:t>
      </w:r>
    </w:p>
    <w:p w14:paraId="0E7CB480" w14:textId="77777777" w:rsidR="00314DFD" w:rsidRPr="003C2C48" w:rsidRDefault="00314DFD" w:rsidP="004D289D">
      <w:pPr>
        <w:spacing w:line="360" w:lineRule="auto"/>
        <w:jc w:val="both"/>
        <w:rPr>
          <w:rFonts w:ascii="Palatino Linotype" w:eastAsia="Calibri" w:hAnsi="Palatino Linotype" w:cs="Calibri"/>
          <w:lang w:val="es-ES_tradnl" w:eastAsia="es-MX"/>
        </w:rPr>
      </w:pPr>
    </w:p>
    <w:p w14:paraId="4B195C93" w14:textId="4C111787" w:rsidR="00E259E4" w:rsidRPr="003C2C48" w:rsidRDefault="00E259E4" w:rsidP="004D289D">
      <w:pPr>
        <w:spacing w:line="360" w:lineRule="auto"/>
        <w:jc w:val="both"/>
        <w:rPr>
          <w:rFonts w:ascii="Palatino Linotype" w:eastAsia="Calibri" w:hAnsi="Palatino Linotype" w:cs="Calibri"/>
          <w:lang w:val="es-ES_tradnl" w:eastAsia="es-MX"/>
        </w:rPr>
      </w:pPr>
      <w:r w:rsidRPr="003C2C48">
        <w:rPr>
          <w:rFonts w:ascii="Palatino Linotype" w:eastAsia="Calibri" w:hAnsi="Palatino Linotype" w:cs="Calibri"/>
          <w:lang w:val="es-ES_tradnl" w:eastAsia="es-MX"/>
        </w:rPr>
        <w:lastRenderedPageBreak/>
        <w:t xml:space="preserve">A su vez, el instituto en comento, esta integrado por </w:t>
      </w:r>
      <w:r w:rsidR="00E537F0" w:rsidRPr="003C2C48">
        <w:rPr>
          <w:rFonts w:ascii="Palatino Linotype" w:eastAsia="Calibri" w:hAnsi="Palatino Linotype" w:cs="Calibri"/>
          <w:lang w:val="es-ES_tradnl" w:eastAsia="es-MX"/>
        </w:rPr>
        <w:t>una Junta Directiva y un Director, mismo quien emite respuesta a través del mencionado oficio IMCUFIDEC/TM/145/2025.</w:t>
      </w:r>
    </w:p>
    <w:p w14:paraId="7A2ABC1A" w14:textId="77777777" w:rsidR="00E259E4" w:rsidRPr="003C2C48" w:rsidRDefault="00E259E4" w:rsidP="004D289D">
      <w:pPr>
        <w:spacing w:line="360" w:lineRule="auto"/>
        <w:jc w:val="both"/>
        <w:rPr>
          <w:rFonts w:ascii="Palatino Linotype" w:eastAsia="Calibri" w:hAnsi="Palatino Linotype" w:cs="Calibri"/>
          <w:lang w:val="es-ES_tradnl" w:eastAsia="es-MX"/>
        </w:rPr>
      </w:pPr>
    </w:p>
    <w:p w14:paraId="2F7AF539" w14:textId="7412EF03" w:rsidR="00E259E4" w:rsidRPr="003C2C48" w:rsidRDefault="00E259E4" w:rsidP="00E259E4">
      <w:pPr>
        <w:spacing w:line="276" w:lineRule="auto"/>
        <w:jc w:val="both"/>
        <w:rPr>
          <w:rFonts w:ascii="Palatino Linotype" w:eastAsia="Calibri" w:hAnsi="Palatino Linotype" w:cs="Calibri"/>
          <w:b/>
          <w:bCs/>
          <w:i/>
          <w:iCs/>
          <w:lang w:eastAsia="es-MX"/>
        </w:rPr>
      </w:pPr>
      <w:r w:rsidRPr="003C2C48">
        <w:rPr>
          <w:rFonts w:ascii="Palatino Linotype" w:eastAsia="Calibri" w:hAnsi="Palatino Linotype" w:cs="Calibri"/>
          <w:b/>
          <w:bCs/>
          <w:i/>
          <w:iCs/>
          <w:lang w:eastAsia="es-MX"/>
        </w:rPr>
        <w:t>De la Ley que Crea el Organismo Público Descentralizado Denominado Instituto Municipal de Cultura Física y Deporte de Calimaya.</w:t>
      </w:r>
    </w:p>
    <w:p w14:paraId="58B18735" w14:textId="77777777" w:rsidR="00E259E4" w:rsidRPr="003C2C48" w:rsidRDefault="00E259E4" w:rsidP="004D289D">
      <w:pPr>
        <w:spacing w:line="360" w:lineRule="auto"/>
        <w:jc w:val="both"/>
        <w:rPr>
          <w:rFonts w:ascii="Palatino Linotype" w:eastAsia="Calibri" w:hAnsi="Palatino Linotype" w:cs="Calibri"/>
          <w:lang w:val="es-ES_tradnl" w:eastAsia="es-MX"/>
        </w:rPr>
      </w:pPr>
    </w:p>
    <w:p w14:paraId="529294D5" w14:textId="0B28EF32" w:rsidR="001931AA" w:rsidRPr="003C2C48" w:rsidRDefault="001931AA" w:rsidP="00046389">
      <w:pPr>
        <w:spacing w:line="276" w:lineRule="auto"/>
        <w:ind w:left="851" w:right="616"/>
        <w:jc w:val="center"/>
        <w:rPr>
          <w:rFonts w:ascii="Palatino Linotype" w:eastAsia="Calibri" w:hAnsi="Palatino Linotype" w:cs="Calibri"/>
          <w:b/>
          <w:bCs/>
          <w:i/>
          <w:iCs/>
          <w:sz w:val="22"/>
          <w:szCs w:val="22"/>
          <w:lang w:eastAsia="es-MX"/>
        </w:rPr>
      </w:pPr>
      <w:r w:rsidRPr="003C2C48">
        <w:rPr>
          <w:rFonts w:ascii="Palatino Linotype" w:eastAsia="Calibri" w:hAnsi="Palatino Linotype" w:cs="Calibri"/>
          <w:b/>
          <w:bCs/>
          <w:i/>
          <w:iCs/>
          <w:sz w:val="22"/>
          <w:szCs w:val="22"/>
          <w:lang w:eastAsia="es-MX"/>
        </w:rPr>
        <w:t>CAPITULO CUARTO</w:t>
      </w:r>
    </w:p>
    <w:p w14:paraId="31DE522D" w14:textId="3C6CFF8C" w:rsidR="001931AA" w:rsidRPr="003C2C48" w:rsidRDefault="001931AA" w:rsidP="00046389">
      <w:pPr>
        <w:spacing w:line="276" w:lineRule="auto"/>
        <w:ind w:left="851" w:right="616"/>
        <w:jc w:val="center"/>
        <w:rPr>
          <w:rFonts w:ascii="Palatino Linotype" w:eastAsia="Calibri" w:hAnsi="Palatino Linotype" w:cs="Calibri"/>
          <w:b/>
          <w:bCs/>
          <w:i/>
          <w:iCs/>
          <w:sz w:val="22"/>
          <w:szCs w:val="22"/>
          <w:lang w:eastAsia="es-MX"/>
        </w:rPr>
      </w:pPr>
      <w:r w:rsidRPr="003C2C48">
        <w:rPr>
          <w:rFonts w:ascii="Palatino Linotype" w:eastAsia="Calibri" w:hAnsi="Palatino Linotype" w:cs="Calibri"/>
          <w:b/>
          <w:bCs/>
          <w:i/>
          <w:iCs/>
          <w:sz w:val="22"/>
          <w:szCs w:val="22"/>
          <w:lang w:eastAsia="es-MX"/>
        </w:rPr>
        <w:t>DE SU ORGANIZACION INTERNA</w:t>
      </w:r>
    </w:p>
    <w:p w14:paraId="23822514" w14:textId="77777777" w:rsidR="00046389" w:rsidRPr="003C2C48" w:rsidRDefault="00046389" w:rsidP="00046389">
      <w:pPr>
        <w:spacing w:line="276" w:lineRule="auto"/>
        <w:ind w:left="851" w:right="616"/>
        <w:jc w:val="center"/>
        <w:rPr>
          <w:rFonts w:ascii="Palatino Linotype" w:eastAsia="Calibri" w:hAnsi="Palatino Linotype" w:cs="Calibri"/>
          <w:b/>
          <w:bCs/>
          <w:i/>
          <w:iCs/>
          <w:sz w:val="22"/>
          <w:szCs w:val="22"/>
          <w:lang w:eastAsia="es-MX"/>
        </w:rPr>
      </w:pPr>
    </w:p>
    <w:p w14:paraId="78331D24" w14:textId="144839CE" w:rsidR="00E259E4" w:rsidRPr="003C2C48" w:rsidRDefault="001931AA" w:rsidP="00046389">
      <w:pPr>
        <w:spacing w:line="276" w:lineRule="auto"/>
        <w:ind w:left="851" w:right="616"/>
        <w:jc w:val="both"/>
        <w:rPr>
          <w:rFonts w:ascii="Palatino Linotype" w:eastAsia="Calibri" w:hAnsi="Palatino Linotype" w:cs="Calibri"/>
          <w:i/>
          <w:iCs/>
          <w:sz w:val="22"/>
          <w:szCs w:val="22"/>
          <w:lang w:eastAsia="es-MX"/>
        </w:rPr>
      </w:pPr>
      <w:r w:rsidRPr="003C2C48">
        <w:rPr>
          <w:rFonts w:ascii="Palatino Linotype" w:eastAsia="Calibri" w:hAnsi="Palatino Linotype" w:cs="Calibri"/>
          <w:b/>
          <w:bCs/>
          <w:i/>
          <w:iCs/>
          <w:sz w:val="22"/>
          <w:szCs w:val="22"/>
          <w:lang w:eastAsia="es-MX"/>
        </w:rPr>
        <w:t>Artículo 17.-</w:t>
      </w:r>
      <w:r w:rsidRPr="003C2C48">
        <w:rPr>
          <w:rFonts w:ascii="Palatino Linotype" w:eastAsia="Calibri" w:hAnsi="Palatino Linotype" w:cs="Calibri"/>
          <w:i/>
          <w:iCs/>
          <w:sz w:val="22"/>
          <w:szCs w:val="22"/>
          <w:lang w:eastAsia="es-MX"/>
        </w:rPr>
        <w:t xml:space="preserve"> La dirección y administración del Instituto Municipal de Cultura Física y Deporte de Calimaya, estará a cargo de una junta directiva y de un director.</w:t>
      </w:r>
    </w:p>
    <w:p w14:paraId="55F9DF7F" w14:textId="77777777" w:rsidR="00046389" w:rsidRPr="003C2C48" w:rsidRDefault="00046389" w:rsidP="00046389">
      <w:pPr>
        <w:spacing w:line="276" w:lineRule="auto"/>
        <w:ind w:left="851" w:right="616"/>
        <w:jc w:val="both"/>
        <w:rPr>
          <w:rFonts w:ascii="Palatino Linotype" w:eastAsia="Calibri" w:hAnsi="Palatino Linotype" w:cs="Calibri"/>
          <w:i/>
          <w:iCs/>
          <w:sz w:val="22"/>
          <w:szCs w:val="22"/>
          <w:lang w:val="es-ES_tradnl" w:eastAsia="es-MX"/>
        </w:rPr>
      </w:pPr>
    </w:p>
    <w:p w14:paraId="696387F1" w14:textId="4288EB2D" w:rsidR="00E259E4" w:rsidRPr="003C2C48" w:rsidRDefault="001931AA" w:rsidP="00046389">
      <w:pPr>
        <w:spacing w:line="276" w:lineRule="auto"/>
        <w:ind w:left="851" w:right="616"/>
        <w:jc w:val="both"/>
        <w:rPr>
          <w:rFonts w:ascii="Palatino Linotype" w:eastAsia="Calibri" w:hAnsi="Palatino Linotype" w:cs="Calibri"/>
          <w:i/>
          <w:iCs/>
          <w:sz w:val="22"/>
          <w:szCs w:val="22"/>
          <w:lang w:eastAsia="es-MX"/>
        </w:rPr>
      </w:pPr>
      <w:r w:rsidRPr="003C2C48">
        <w:rPr>
          <w:rFonts w:ascii="Palatino Linotype" w:eastAsia="Calibri" w:hAnsi="Palatino Linotype" w:cs="Calibri"/>
          <w:b/>
          <w:bCs/>
          <w:i/>
          <w:iCs/>
          <w:sz w:val="22"/>
          <w:szCs w:val="22"/>
          <w:lang w:eastAsia="es-MX"/>
        </w:rPr>
        <w:t>Artículo 22.-</w:t>
      </w:r>
      <w:r w:rsidRPr="003C2C48">
        <w:rPr>
          <w:rFonts w:ascii="Palatino Linotype" w:eastAsia="Calibri" w:hAnsi="Palatino Linotype" w:cs="Calibri"/>
          <w:i/>
          <w:iCs/>
          <w:sz w:val="22"/>
          <w:szCs w:val="22"/>
          <w:lang w:eastAsia="es-MX"/>
        </w:rPr>
        <w:t xml:space="preserve"> El director será nombrado por la junta directiva a propuesta del presidente municipal.</w:t>
      </w:r>
    </w:p>
    <w:p w14:paraId="649A7CCD" w14:textId="77777777" w:rsidR="001931AA" w:rsidRPr="003C2C48" w:rsidRDefault="001931AA" w:rsidP="004D289D">
      <w:pPr>
        <w:spacing w:line="360" w:lineRule="auto"/>
        <w:jc w:val="both"/>
        <w:rPr>
          <w:rFonts w:ascii="Palatino Linotype" w:eastAsia="Calibri" w:hAnsi="Palatino Linotype" w:cs="Calibri"/>
          <w:lang w:eastAsia="es-MX"/>
        </w:rPr>
      </w:pPr>
    </w:p>
    <w:p w14:paraId="0302771F" w14:textId="2EB436A2" w:rsidR="001931AA" w:rsidRPr="003C2C48" w:rsidRDefault="001931AA" w:rsidP="004D289D">
      <w:pPr>
        <w:spacing w:line="360" w:lineRule="auto"/>
        <w:jc w:val="both"/>
        <w:rPr>
          <w:rFonts w:ascii="Palatino Linotype" w:eastAsia="Calibri" w:hAnsi="Palatino Linotype" w:cs="Calibri"/>
          <w:lang w:eastAsia="es-MX"/>
        </w:rPr>
      </w:pPr>
      <w:r w:rsidRPr="003C2C48">
        <w:rPr>
          <w:rFonts w:ascii="Palatino Linotype" w:eastAsia="Calibri" w:hAnsi="Palatino Linotype" w:cs="Calibri"/>
          <w:lang w:eastAsia="es-MX"/>
        </w:rPr>
        <w:t xml:space="preserve">Quien </w:t>
      </w:r>
      <w:r w:rsidR="00046389" w:rsidRPr="003C2C48">
        <w:rPr>
          <w:rFonts w:ascii="Palatino Linotype" w:eastAsia="Calibri" w:hAnsi="Palatino Linotype" w:cs="Calibri"/>
          <w:lang w:eastAsia="es-MX"/>
        </w:rPr>
        <w:t>formula prácticamente</w:t>
      </w:r>
      <w:r w:rsidRPr="003C2C48">
        <w:rPr>
          <w:rFonts w:ascii="Palatino Linotype" w:eastAsia="Calibri" w:hAnsi="Palatino Linotype" w:cs="Calibri"/>
          <w:lang w:eastAsia="es-MX"/>
        </w:rPr>
        <w:t>, la respuesta</w:t>
      </w:r>
      <w:r w:rsidR="00D759CC" w:rsidRPr="003C2C48">
        <w:rPr>
          <w:rFonts w:ascii="Palatino Linotype" w:eastAsia="Calibri" w:hAnsi="Palatino Linotype" w:cs="Calibri"/>
          <w:lang w:eastAsia="es-MX"/>
        </w:rPr>
        <w:t xml:space="preserve"> a petición del Tesorero Municipal del Ayuntamiento de Calimaya.</w:t>
      </w:r>
    </w:p>
    <w:p w14:paraId="0755A4AC" w14:textId="77777777" w:rsidR="00D759CC" w:rsidRPr="003C2C48" w:rsidRDefault="00D759CC" w:rsidP="004D289D">
      <w:pPr>
        <w:spacing w:line="360" w:lineRule="auto"/>
        <w:jc w:val="both"/>
        <w:rPr>
          <w:rFonts w:ascii="Palatino Linotype" w:eastAsia="Calibri" w:hAnsi="Palatino Linotype" w:cs="Calibri"/>
          <w:lang w:eastAsia="es-MX"/>
        </w:rPr>
      </w:pPr>
    </w:p>
    <w:p w14:paraId="1D24B4CC" w14:textId="77777777" w:rsidR="00D759CC" w:rsidRPr="003C2C48" w:rsidRDefault="00D759CC" w:rsidP="00D759CC">
      <w:pPr>
        <w:spacing w:line="360" w:lineRule="auto"/>
        <w:jc w:val="both"/>
        <w:rPr>
          <w:rFonts w:ascii="Palatino Linotype" w:eastAsia="Calibri" w:hAnsi="Palatino Linotype" w:cs="Calibri"/>
          <w:lang w:val="es-ES_tradnl" w:eastAsia="es-MX"/>
        </w:rPr>
      </w:pPr>
      <w:r w:rsidRPr="003C2C48">
        <w:rPr>
          <w:rFonts w:ascii="Palatino Linotype" w:eastAsia="Calibri" w:hAnsi="Palatino Linotype" w:cs="Calibri"/>
          <w:lang w:val="es-ES_tradnl" w:eastAsia="es-MX"/>
        </w:rPr>
        <w:t>Por lo que se estima, la respuesta es proporcionada por las unidades administrativas competentes, por corresponder la información a sus atribuciones y funciones de conformidad al marco legal, de tal forma que la Titular de la Unidad de Transparencia cumple con el procedimiento de búsqueda establecido en el artículo 162 de la Ley de Transparencia y Acceso a la Información Pública del Estado de México y Municipios.</w:t>
      </w:r>
    </w:p>
    <w:p w14:paraId="02FA1064" w14:textId="77777777" w:rsidR="00046389" w:rsidRPr="003C2C48" w:rsidRDefault="00046389" w:rsidP="004D289D">
      <w:pPr>
        <w:spacing w:line="360" w:lineRule="auto"/>
        <w:jc w:val="both"/>
        <w:rPr>
          <w:rFonts w:ascii="Palatino Linotype" w:eastAsia="Calibri" w:hAnsi="Palatino Linotype" w:cs="Calibri"/>
          <w:lang w:eastAsia="es-MX"/>
        </w:rPr>
      </w:pPr>
    </w:p>
    <w:p w14:paraId="556248DD" w14:textId="456C1A76" w:rsidR="00A2109B" w:rsidRPr="003C2C48" w:rsidRDefault="00A2109B" w:rsidP="004D289D">
      <w:pPr>
        <w:spacing w:line="360" w:lineRule="auto"/>
        <w:jc w:val="both"/>
        <w:rPr>
          <w:rFonts w:ascii="Palatino Linotype" w:eastAsia="Calibri" w:hAnsi="Palatino Linotype" w:cs="Calibri"/>
          <w:lang w:eastAsia="es-MX"/>
        </w:rPr>
      </w:pPr>
      <w:r w:rsidRPr="003C2C48">
        <w:rPr>
          <w:rFonts w:ascii="Palatino Linotype" w:eastAsia="Calibri" w:hAnsi="Palatino Linotype" w:cs="Calibri"/>
          <w:lang w:eastAsia="es-MX"/>
        </w:rPr>
        <w:t xml:space="preserve">Al respecto de la naturaleza de lo </w:t>
      </w:r>
      <w:r w:rsidR="00A71AA5" w:rsidRPr="003C2C48">
        <w:rPr>
          <w:rFonts w:ascii="Palatino Linotype" w:eastAsia="Calibri" w:hAnsi="Palatino Linotype" w:cs="Calibri"/>
          <w:lang w:eastAsia="es-MX"/>
        </w:rPr>
        <w:t>solicitado</w:t>
      </w:r>
      <w:r w:rsidRPr="003C2C48">
        <w:rPr>
          <w:rFonts w:ascii="Palatino Linotype" w:eastAsia="Calibri" w:hAnsi="Palatino Linotype" w:cs="Calibri"/>
          <w:lang w:eastAsia="es-MX"/>
        </w:rPr>
        <w:t xml:space="preserve">, se trae a estudio, el </w:t>
      </w:r>
      <w:r w:rsidR="00A71AA5" w:rsidRPr="003C2C48">
        <w:rPr>
          <w:rFonts w:ascii="Palatino Linotype" w:eastAsia="Calibri" w:hAnsi="Palatino Linotype" w:cs="Calibri"/>
          <w:lang w:eastAsia="es-MX"/>
        </w:rPr>
        <w:t>Instructivo</w:t>
      </w:r>
      <w:r w:rsidRPr="003C2C48">
        <w:rPr>
          <w:rFonts w:ascii="Palatino Linotype" w:eastAsia="Calibri" w:hAnsi="Palatino Linotype" w:cs="Calibri"/>
          <w:lang w:eastAsia="es-MX"/>
        </w:rPr>
        <w:t xml:space="preserve"> del módulo 4, de la Información Administrativa del </w:t>
      </w:r>
      <w:r w:rsidR="00A71AA5" w:rsidRPr="003C2C48">
        <w:rPr>
          <w:rFonts w:ascii="Palatino Linotype" w:eastAsia="Calibri" w:hAnsi="Palatino Linotype" w:cs="Calibri"/>
          <w:lang w:eastAsia="es-MX"/>
        </w:rPr>
        <w:t xml:space="preserve">órgano Superior de Fiscalización del Estado de </w:t>
      </w:r>
      <w:r w:rsidR="00A71AA5" w:rsidRPr="003C2C48">
        <w:rPr>
          <w:rFonts w:ascii="Palatino Linotype" w:eastAsia="Calibri" w:hAnsi="Palatino Linotype" w:cs="Calibri"/>
          <w:lang w:eastAsia="es-MX"/>
        </w:rPr>
        <w:lastRenderedPageBreak/>
        <w:t xml:space="preserve">México </w:t>
      </w:r>
      <w:r w:rsidRPr="003C2C48">
        <w:rPr>
          <w:rFonts w:ascii="Palatino Linotype" w:eastAsia="Calibri" w:hAnsi="Palatino Linotype" w:cs="Calibri"/>
          <w:lang w:eastAsia="es-MX"/>
        </w:rPr>
        <w:t>OSFE</w:t>
      </w:r>
      <w:r w:rsidR="00A71AA5" w:rsidRPr="003C2C48">
        <w:rPr>
          <w:rFonts w:ascii="Palatino Linotype" w:eastAsia="Calibri" w:hAnsi="Palatino Linotype" w:cs="Calibri"/>
          <w:lang w:eastAsia="es-MX"/>
        </w:rPr>
        <w:t>M, los cuales establecen entre la información que se remite al ente fiscalizador, por parte de los Sujetos Obligados es la conciliación de nómina.</w:t>
      </w:r>
    </w:p>
    <w:p w14:paraId="69BF4B77" w14:textId="7195C2B3" w:rsidR="00A71AA5" w:rsidRPr="003C2C48" w:rsidRDefault="00A71AA5" w:rsidP="004D289D">
      <w:pPr>
        <w:spacing w:line="360" w:lineRule="auto"/>
        <w:jc w:val="both"/>
        <w:rPr>
          <w:rFonts w:ascii="Palatino Linotype" w:eastAsia="Calibri" w:hAnsi="Palatino Linotype" w:cs="Calibri"/>
          <w:lang w:eastAsia="es-MX"/>
        </w:rPr>
      </w:pPr>
      <w:r w:rsidRPr="003C2C48">
        <w:rPr>
          <w:rFonts w:ascii="Palatino Linotype" w:eastAsia="Calibri" w:hAnsi="Palatino Linotype" w:cs="Calibri"/>
          <w:lang w:eastAsia="es-MX"/>
        </w:rPr>
        <w:t>Documento que contiene el nombre y remuneraciones brutas y netas e los servidores públicos, elaborado de manera mensual, y desglosado por quincenas.</w:t>
      </w:r>
    </w:p>
    <w:p w14:paraId="08787A5D" w14:textId="5E4863F4" w:rsidR="00A71AA5" w:rsidRPr="003C2C48" w:rsidRDefault="00C70973" w:rsidP="004D289D">
      <w:pPr>
        <w:spacing w:line="360" w:lineRule="auto"/>
        <w:jc w:val="both"/>
        <w:rPr>
          <w:rFonts w:ascii="Palatino Linotype" w:eastAsia="Calibri" w:hAnsi="Palatino Linotype" w:cs="Calibri"/>
          <w:lang w:eastAsia="es-MX"/>
        </w:rPr>
      </w:pPr>
      <w:r w:rsidRPr="003C2C48">
        <w:rPr>
          <w:rFonts w:ascii="Palatino Linotype" w:eastAsia="Calibri" w:hAnsi="Palatino Linotype" w:cs="Calibri"/>
          <w:noProof/>
          <w:lang w:val="es-MX" w:eastAsia="es-MX"/>
        </w:rPr>
        <w:drawing>
          <wp:anchor distT="0" distB="0" distL="114300" distR="114300" simplePos="0" relativeHeight="251659264" behindDoc="0" locked="0" layoutInCell="1" allowOverlap="1" wp14:anchorId="61F1C5C6" wp14:editId="1A2F7F01">
            <wp:simplePos x="0" y="0"/>
            <wp:positionH relativeFrom="page">
              <wp:align>center</wp:align>
            </wp:positionH>
            <wp:positionV relativeFrom="paragraph">
              <wp:posOffset>56094</wp:posOffset>
            </wp:positionV>
            <wp:extent cx="4923790" cy="181991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4923790" cy="1819910"/>
                    </a:xfrm>
                    <a:prstGeom prst="rect">
                      <a:avLst/>
                    </a:prstGeom>
                  </pic:spPr>
                </pic:pic>
              </a:graphicData>
            </a:graphic>
            <wp14:sizeRelH relativeFrom="margin">
              <wp14:pctWidth>0</wp14:pctWidth>
            </wp14:sizeRelH>
            <wp14:sizeRelV relativeFrom="margin">
              <wp14:pctHeight>0</wp14:pctHeight>
            </wp14:sizeRelV>
          </wp:anchor>
        </w:drawing>
      </w:r>
    </w:p>
    <w:p w14:paraId="0518EE9B" w14:textId="37BBCF77" w:rsidR="00A71AA5" w:rsidRPr="003C2C48" w:rsidRDefault="00A71AA5" w:rsidP="004D289D">
      <w:pPr>
        <w:spacing w:line="360" w:lineRule="auto"/>
        <w:jc w:val="both"/>
        <w:rPr>
          <w:rFonts w:ascii="Palatino Linotype" w:eastAsia="Calibri" w:hAnsi="Palatino Linotype" w:cs="Calibri"/>
          <w:lang w:eastAsia="es-MX"/>
        </w:rPr>
      </w:pPr>
    </w:p>
    <w:p w14:paraId="445EC255" w14:textId="7CF1AB5F" w:rsidR="00A71AA5" w:rsidRPr="003C2C48" w:rsidRDefault="00A71AA5" w:rsidP="004D289D">
      <w:pPr>
        <w:spacing w:line="360" w:lineRule="auto"/>
        <w:jc w:val="both"/>
        <w:rPr>
          <w:rFonts w:ascii="Palatino Linotype" w:eastAsia="Calibri" w:hAnsi="Palatino Linotype" w:cs="Calibri"/>
          <w:lang w:eastAsia="es-MX"/>
        </w:rPr>
      </w:pPr>
    </w:p>
    <w:p w14:paraId="2204ACC2" w14:textId="77777777" w:rsidR="00A71AA5" w:rsidRPr="003C2C48" w:rsidRDefault="00A71AA5" w:rsidP="004D289D">
      <w:pPr>
        <w:spacing w:line="360" w:lineRule="auto"/>
        <w:jc w:val="both"/>
        <w:rPr>
          <w:rFonts w:ascii="Palatino Linotype" w:eastAsia="Calibri" w:hAnsi="Palatino Linotype" w:cs="Calibri"/>
          <w:lang w:eastAsia="es-MX"/>
        </w:rPr>
      </w:pPr>
    </w:p>
    <w:p w14:paraId="2C62325D" w14:textId="77777777" w:rsidR="00A71AA5" w:rsidRPr="003C2C48" w:rsidRDefault="00A71AA5" w:rsidP="004D289D">
      <w:pPr>
        <w:spacing w:line="360" w:lineRule="auto"/>
        <w:jc w:val="both"/>
        <w:rPr>
          <w:rFonts w:ascii="Palatino Linotype" w:eastAsia="Calibri" w:hAnsi="Palatino Linotype" w:cs="Calibri"/>
          <w:lang w:eastAsia="es-MX"/>
        </w:rPr>
      </w:pPr>
    </w:p>
    <w:p w14:paraId="6B58D953" w14:textId="77777777" w:rsidR="00046389" w:rsidRPr="003C2C48" w:rsidRDefault="00046389" w:rsidP="00D759CC">
      <w:pPr>
        <w:spacing w:line="276" w:lineRule="auto"/>
        <w:ind w:right="616"/>
        <w:jc w:val="both"/>
        <w:rPr>
          <w:rFonts w:ascii="Palatino Linotype" w:eastAsia="Calibri" w:hAnsi="Palatino Linotype" w:cs="Calibri"/>
          <w:sz w:val="22"/>
          <w:szCs w:val="22"/>
          <w:lang w:eastAsia="es-MX"/>
        </w:rPr>
      </w:pPr>
    </w:p>
    <w:p w14:paraId="4A96474D" w14:textId="77777777" w:rsidR="00046389" w:rsidRPr="003C2C48" w:rsidRDefault="00046389" w:rsidP="00046389">
      <w:pPr>
        <w:spacing w:line="276" w:lineRule="auto"/>
        <w:ind w:left="851" w:right="616"/>
        <w:jc w:val="both"/>
        <w:rPr>
          <w:rFonts w:ascii="Palatino Linotype" w:eastAsia="Calibri" w:hAnsi="Palatino Linotype" w:cs="Calibri"/>
          <w:i/>
          <w:iCs/>
          <w:sz w:val="22"/>
          <w:szCs w:val="22"/>
          <w:lang w:val="es-ES_tradnl" w:eastAsia="es-MX"/>
        </w:rPr>
      </w:pPr>
    </w:p>
    <w:p w14:paraId="73A2DBC9" w14:textId="77777777" w:rsidR="00046389" w:rsidRPr="003C2C48" w:rsidRDefault="00046389" w:rsidP="004D289D">
      <w:pPr>
        <w:spacing w:line="360" w:lineRule="auto"/>
        <w:jc w:val="both"/>
        <w:rPr>
          <w:rFonts w:ascii="Palatino Linotype" w:eastAsia="Calibri" w:hAnsi="Palatino Linotype" w:cs="Calibri"/>
          <w:lang w:val="es-ES_tradnl" w:eastAsia="es-MX"/>
        </w:rPr>
      </w:pPr>
    </w:p>
    <w:p w14:paraId="356D9056" w14:textId="3BEF26B8" w:rsidR="00E259E4" w:rsidRPr="003C2C48" w:rsidRDefault="008827D3" w:rsidP="004D289D">
      <w:pPr>
        <w:spacing w:line="360" w:lineRule="auto"/>
        <w:jc w:val="both"/>
        <w:rPr>
          <w:rFonts w:ascii="Palatino Linotype" w:eastAsia="Calibri" w:hAnsi="Palatino Linotype" w:cs="Calibri"/>
          <w:lang w:val="es-ES_tradnl" w:eastAsia="es-MX"/>
        </w:rPr>
      </w:pPr>
      <w:r w:rsidRPr="003C2C48">
        <w:rPr>
          <w:rFonts w:ascii="Palatino Linotype" w:eastAsia="Calibri" w:hAnsi="Palatino Linotype" w:cs="Calibri"/>
          <w:lang w:val="es-ES_tradnl" w:eastAsia="es-MX"/>
        </w:rPr>
        <w:t>Se compone de tres partes, en el que se deberán colocar las siguientes especificaciones.</w:t>
      </w:r>
    </w:p>
    <w:p w14:paraId="6D080767" w14:textId="77777777" w:rsidR="008827D3" w:rsidRPr="003C2C48" w:rsidRDefault="008827D3" w:rsidP="004D289D">
      <w:pPr>
        <w:spacing w:line="360" w:lineRule="auto"/>
        <w:jc w:val="both"/>
        <w:rPr>
          <w:rFonts w:ascii="Palatino Linotype" w:eastAsia="Calibri" w:hAnsi="Palatino Linotype" w:cs="Calibri"/>
          <w:lang w:val="es-ES_tradnl" w:eastAsia="es-MX"/>
        </w:rPr>
      </w:pPr>
    </w:p>
    <w:p w14:paraId="1B4047FE" w14:textId="72778B74"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1. Número Consecutivo:</w:t>
      </w:r>
      <w:r w:rsidRPr="003C2C48">
        <w:rPr>
          <w:rFonts w:ascii="Palatino Linotype" w:eastAsia="Calibri" w:hAnsi="Palatino Linotype" w:cs="Calibri"/>
          <w:i/>
          <w:iCs/>
          <w:sz w:val="22"/>
          <w:szCs w:val="22"/>
          <w:lang w:val="es-ES_tradnl" w:eastAsia="es-MX"/>
        </w:rPr>
        <w:t xml:space="preserve"> Anotar el número asignado consecutivamente del número de servidores públicos que laboran</w:t>
      </w:r>
      <w:r w:rsidR="00D110D3"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lang w:val="es-ES_tradnl" w:eastAsia="es-MX"/>
        </w:rPr>
        <w:t>en el Ente Público.</w:t>
      </w:r>
    </w:p>
    <w:p w14:paraId="0C16A47B"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2. Número de Quincena:</w:t>
      </w:r>
      <w:r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u w:val="single"/>
          <w:lang w:val="es-ES_tradnl" w:eastAsia="es-MX"/>
        </w:rPr>
        <w:t>Anotar la quincena del periodo de pago que se realiza a los servidores públicos en el mes.</w:t>
      </w:r>
    </w:p>
    <w:p w14:paraId="27F255EB" w14:textId="36EBDF6E"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3. Número de Empleado:</w:t>
      </w:r>
      <w:r w:rsidRPr="003C2C48">
        <w:rPr>
          <w:rFonts w:ascii="Palatino Linotype" w:eastAsia="Calibri" w:hAnsi="Palatino Linotype" w:cs="Calibri"/>
          <w:i/>
          <w:iCs/>
          <w:sz w:val="22"/>
          <w:szCs w:val="22"/>
          <w:lang w:val="es-ES_tradnl" w:eastAsia="es-MX"/>
        </w:rPr>
        <w:t xml:space="preserve"> Anotar el número identificador del servidor que asigna el Ente Público al inicio de su relación</w:t>
      </w:r>
      <w:r w:rsidR="00D110D3"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lang w:val="es-ES_tradnl" w:eastAsia="es-MX"/>
        </w:rPr>
        <w:t>laboral.</w:t>
      </w:r>
    </w:p>
    <w:p w14:paraId="16D6E028"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4. RFC:</w:t>
      </w:r>
      <w:r w:rsidRPr="003C2C48">
        <w:rPr>
          <w:rFonts w:ascii="Palatino Linotype" w:eastAsia="Calibri" w:hAnsi="Palatino Linotype" w:cs="Calibri"/>
          <w:i/>
          <w:iCs/>
          <w:sz w:val="22"/>
          <w:szCs w:val="22"/>
          <w:lang w:val="es-ES_tradnl" w:eastAsia="es-MX"/>
        </w:rPr>
        <w:t xml:space="preserve"> Registro Federal del Contribuyente del servidor que labora en el Ente Público.</w:t>
      </w:r>
    </w:p>
    <w:p w14:paraId="4C621275"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5. CURP:</w:t>
      </w:r>
      <w:r w:rsidRPr="003C2C48">
        <w:rPr>
          <w:rFonts w:ascii="Palatino Linotype" w:eastAsia="Calibri" w:hAnsi="Palatino Linotype" w:cs="Calibri"/>
          <w:i/>
          <w:iCs/>
          <w:sz w:val="22"/>
          <w:szCs w:val="22"/>
          <w:lang w:val="es-ES_tradnl" w:eastAsia="es-MX"/>
        </w:rPr>
        <w:t xml:space="preserve"> Clave Única de Registro de Población.</w:t>
      </w:r>
    </w:p>
    <w:p w14:paraId="75EA096F" w14:textId="523CB28E"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6. Número de Seguridad Social (ISSEMYM):</w:t>
      </w:r>
      <w:r w:rsidRPr="003C2C48">
        <w:rPr>
          <w:rFonts w:ascii="Palatino Linotype" w:eastAsia="Calibri" w:hAnsi="Palatino Linotype" w:cs="Calibri"/>
          <w:i/>
          <w:iCs/>
          <w:sz w:val="22"/>
          <w:szCs w:val="22"/>
          <w:lang w:val="es-ES_tradnl" w:eastAsia="es-MX"/>
        </w:rPr>
        <w:t xml:space="preserve"> Anotar la clave de ISSEMyM del servidor público.</w:t>
      </w:r>
      <w:r w:rsidRPr="003C2C48">
        <w:rPr>
          <w:rFonts w:ascii="Palatino Linotype" w:eastAsia="Calibri" w:hAnsi="Palatino Linotype" w:cs="Calibri"/>
          <w:i/>
          <w:iCs/>
          <w:sz w:val="22"/>
          <w:szCs w:val="22"/>
          <w:lang w:val="es-ES_tradnl" w:eastAsia="es-MX"/>
        </w:rPr>
        <w:cr/>
      </w:r>
      <w:r w:rsidRPr="003C2C48">
        <w:rPr>
          <w:rFonts w:ascii="Palatino Linotype" w:eastAsia="Calibri" w:hAnsi="Palatino Linotype" w:cs="Calibri"/>
          <w:b/>
          <w:bCs/>
          <w:i/>
          <w:iCs/>
          <w:sz w:val="22"/>
          <w:szCs w:val="22"/>
          <w:lang w:val="es-ES_tradnl" w:eastAsia="es-MX"/>
        </w:rPr>
        <w:t>7 - 9. Nombre Completo:</w:t>
      </w:r>
      <w:r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u w:val="single"/>
          <w:lang w:val="es-ES_tradnl" w:eastAsia="es-MX"/>
        </w:rPr>
        <w:t>Anotar el nombre del servidor público iniciando por apellido paterno, apellido materno y</w:t>
      </w:r>
      <w:r w:rsidR="00550AA1" w:rsidRPr="003C2C48">
        <w:rPr>
          <w:rFonts w:ascii="Palatino Linotype" w:eastAsia="Calibri" w:hAnsi="Palatino Linotype" w:cs="Calibri"/>
          <w:i/>
          <w:iCs/>
          <w:sz w:val="22"/>
          <w:szCs w:val="22"/>
          <w:u w:val="single"/>
          <w:lang w:val="es-ES_tradnl" w:eastAsia="es-MX"/>
        </w:rPr>
        <w:t xml:space="preserve"> </w:t>
      </w:r>
      <w:r w:rsidRPr="003C2C48">
        <w:rPr>
          <w:rFonts w:ascii="Palatino Linotype" w:eastAsia="Calibri" w:hAnsi="Palatino Linotype" w:cs="Calibri"/>
          <w:i/>
          <w:iCs/>
          <w:sz w:val="22"/>
          <w:szCs w:val="22"/>
          <w:u w:val="single"/>
          <w:lang w:val="es-ES_tradnl" w:eastAsia="es-MX"/>
        </w:rPr>
        <w:t>nombre(s).</w:t>
      </w:r>
    </w:p>
    <w:p w14:paraId="6EBE9EB7" w14:textId="35589355"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10. Fecha de Alta:</w:t>
      </w:r>
      <w:r w:rsidRPr="003C2C48">
        <w:rPr>
          <w:rFonts w:ascii="Palatino Linotype" w:eastAsia="Calibri" w:hAnsi="Palatino Linotype" w:cs="Calibri"/>
          <w:i/>
          <w:iCs/>
          <w:sz w:val="22"/>
          <w:szCs w:val="22"/>
          <w:lang w:val="es-ES_tradnl" w:eastAsia="es-MX"/>
        </w:rPr>
        <w:t xml:space="preserve"> Anotar la fecha que se le asigna al servidor en el momento en que inicia la relación laboral con el</w:t>
      </w:r>
      <w:r w:rsidR="00550AA1"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lang w:val="es-ES_tradnl" w:eastAsia="es-MX"/>
        </w:rPr>
        <w:t>Ente Público.</w:t>
      </w:r>
    </w:p>
    <w:p w14:paraId="21DBD469"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11. Fecha de Baja:</w:t>
      </w:r>
      <w:r w:rsidRPr="003C2C48">
        <w:rPr>
          <w:rFonts w:ascii="Palatino Linotype" w:eastAsia="Calibri" w:hAnsi="Palatino Linotype" w:cs="Calibri"/>
          <w:i/>
          <w:iCs/>
          <w:sz w:val="22"/>
          <w:szCs w:val="22"/>
          <w:lang w:val="es-ES_tradnl" w:eastAsia="es-MX"/>
        </w:rPr>
        <w:t xml:space="preserve"> Anotar la fecha asignada cuando el servidor finaliza la relación laboral con el Ente Público.</w:t>
      </w:r>
    </w:p>
    <w:p w14:paraId="0970726D"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12. Puesto Funcional:</w:t>
      </w:r>
      <w:r w:rsidRPr="003C2C48">
        <w:rPr>
          <w:rFonts w:ascii="Palatino Linotype" w:eastAsia="Calibri" w:hAnsi="Palatino Linotype" w:cs="Calibri"/>
          <w:i/>
          <w:iCs/>
          <w:sz w:val="22"/>
          <w:szCs w:val="22"/>
          <w:lang w:val="es-ES_tradnl" w:eastAsia="es-MX"/>
        </w:rPr>
        <w:t xml:space="preserve"> Anotar el puesto que desarrolla el servidor de acuerdo a la clasificación del Ente Público en el</w:t>
      </w:r>
    </w:p>
    <w:p w14:paraId="39E26E81"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i/>
          <w:iCs/>
          <w:sz w:val="22"/>
          <w:szCs w:val="22"/>
          <w:lang w:val="es-ES_tradnl" w:eastAsia="es-MX"/>
        </w:rPr>
        <w:lastRenderedPageBreak/>
        <w:t>Tabulador de Sueldos y Salarios.</w:t>
      </w:r>
    </w:p>
    <w:p w14:paraId="3EB61977"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13. Nivel y/o Rango:</w:t>
      </w:r>
      <w:r w:rsidRPr="003C2C48">
        <w:rPr>
          <w:rFonts w:ascii="Palatino Linotype" w:eastAsia="Calibri" w:hAnsi="Palatino Linotype" w:cs="Calibri"/>
          <w:i/>
          <w:iCs/>
          <w:sz w:val="22"/>
          <w:szCs w:val="22"/>
          <w:lang w:val="es-ES_tradnl" w:eastAsia="es-MX"/>
        </w:rPr>
        <w:t xml:space="preserve"> Anotar la categoría de pagos de los servidores públicos en los que están situados (si no se cuenta</w:t>
      </w:r>
    </w:p>
    <w:p w14:paraId="6AFBB276"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i/>
          <w:iCs/>
          <w:sz w:val="22"/>
          <w:szCs w:val="22"/>
          <w:lang w:val="es-ES_tradnl" w:eastAsia="es-MX"/>
        </w:rPr>
        <w:t>con el nivel y/o rango únicamente se llenará la columna del puesto funcional).</w:t>
      </w:r>
    </w:p>
    <w:p w14:paraId="54FA369A"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14. No. de Horas Laboradas</w:t>
      </w:r>
      <w:r w:rsidRPr="003C2C48">
        <w:rPr>
          <w:rFonts w:ascii="Palatino Linotype" w:eastAsia="Calibri" w:hAnsi="Palatino Linotype" w:cs="Calibri"/>
          <w:i/>
          <w:iCs/>
          <w:sz w:val="22"/>
          <w:szCs w:val="22"/>
          <w:lang w:val="es-ES_tradnl" w:eastAsia="es-MX"/>
        </w:rPr>
        <w:t>: Anotar el número de horas de trabajo.</w:t>
      </w:r>
    </w:p>
    <w:p w14:paraId="1E0D94C7"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15. Adscripción:</w:t>
      </w:r>
      <w:r w:rsidRPr="003C2C48">
        <w:rPr>
          <w:rFonts w:ascii="Palatino Linotype" w:eastAsia="Calibri" w:hAnsi="Palatino Linotype" w:cs="Calibri"/>
          <w:i/>
          <w:iCs/>
          <w:sz w:val="22"/>
          <w:szCs w:val="22"/>
          <w:lang w:val="es-ES_tradnl" w:eastAsia="es-MX"/>
        </w:rPr>
        <w:t xml:space="preserve"> Anotar el área en donde desarrolla sus funciones el servidor público.</w:t>
      </w:r>
    </w:p>
    <w:p w14:paraId="0A11602D"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16 - 18. Categoría:</w:t>
      </w:r>
      <w:r w:rsidRPr="003C2C48">
        <w:rPr>
          <w:rFonts w:ascii="Palatino Linotype" w:eastAsia="Calibri" w:hAnsi="Palatino Linotype" w:cs="Calibri"/>
          <w:i/>
          <w:iCs/>
          <w:sz w:val="22"/>
          <w:szCs w:val="22"/>
          <w:lang w:val="es-ES_tradnl" w:eastAsia="es-MX"/>
        </w:rPr>
        <w:t xml:space="preserve"> Anotar la categoría de Confianza/Sindicalizado/Eventual de cada empleado.</w:t>
      </w:r>
    </w:p>
    <w:p w14:paraId="301696DC" w14:textId="250BF9B9"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19 - 27. Percepciones Ordinarias</w:t>
      </w:r>
      <w:r w:rsidRPr="003C2C48">
        <w:rPr>
          <w:rFonts w:ascii="Palatino Linotype" w:eastAsia="Calibri" w:hAnsi="Palatino Linotype" w:cs="Calibri"/>
          <w:i/>
          <w:iCs/>
          <w:sz w:val="22"/>
          <w:szCs w:val="22"/>
          <w:lang w:val="es-ES_tradnl" w:eastAsia="es-MX"/>
        </w:rPr>
        <w:t>: Anotar todos los pagos por sueldos y salarios, conforme a los tabuladores</w:t>
      </w:r>
      <w:r w:rsidR="0020525B"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lang w:val="es-ES_tradnl" w:eastAsia="es-MX"/>
        </w:rPr>
        <w:t>autorizados.</w:t>
      </w:r>
    </w:p>
    <w:p w14:paraId="19E01190" w14:textId="58FDE9DC"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28 – 30. Percepciones Extraordinarias:</w:t>
      </w:r>
      <w:r w:rsidRPr="003C2C48">
        <w:rPr>
          <w:rFonts w:ascii="Palatino Linotype" w:eastAsia="Calibri" w:hAnsi="Palatino Linotype" w:cs="Calibri"/>
          <w:i/>
          <w:iCs/>
          <w:sz w:val="22"/>
          <w:szCs w:val="22"/>
          <w:lang w:val="es-ES_tradnl" w:eastAsia="es-MX"/>
        </w:rPr>
        <w:t xml:space="preserve"> Anotar todos los pagos por concepto de estímulos, reconocimientos,</w:t>
      </w:r>
      <w:r w:rsidR="0020525B"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lang w:val="es-ES_tradnl" w:eastAsia="es-MX"/>
        </w:rPr>
        <w:t>recompensas, incentivos y pagos equivalentes a los mismos que se otorgan de manera excepcional al personal y que no</w:t>
      </w:r>
      <w:r w:rsidR="0020525B"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lang w:val="es-ES_tradnl" w:eastAsia="es-MX"/>
        </w:rPr>
        <w:t>constituye un ingreso fijo, regular ni permanente, ya que su otorgamiento se encuentra sujeto a requisitos y condiciones</w:t>
      </w:r>
    </w:p>
    <w:p w14:paraId="440E7A68"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i/>
          <w:iCs/>
          <w:sz w:val="22"/>
          <w:szCs w:val="22"/>
          <w:lang w:val="es-ES_tradnl" w:eastAsia="es-MX"/>
        </w:rPr>
        <w:t>variables con la periodicidad establecida en las disposiciones aplicables.</w:t>
      </w:r>
    </w:p>
    <w:p w14:paraId="54BE6746" w14:textId="76DC1E7A"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31. Total de Percepciones Brutas:</w:t>
      </w:r>
      <w:r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u w:val="single"/>
          <w:lang w:val="es-ES_tradnl" w:eastAsia="es-MX"/>
        </w:rPr>
        <w:t>Anotar el total de la suma de todas las Percepciones ordinarias y las Percepciones</w:t>
      </w:r>
      <w:r w:rsidR="0020525B" w:rsidRPr="003C2C48">
        <w:rPr>
          <w:rFonts w:ascii="Palatino Linotype" w:eastAsia="Calibri" w:hAnsi="Palatino Linotype" w:cs="Calibri"/>
          <w:i/>
          <w:iCs/>
          <w:sz w:val="22"/>
          <w:szCs w:val="22"/>
          <w:u w:val="single"/>
          <w:lang w:val="es-ES_tradnl" w:eastAsia="es-MX"/>
        </w:rPr>
        <w:t xml:space="preserve"> </w:t>
      </w:r>
      <w:r w:rsidRPr="003C2C48">
        <w:rPr>
          <w:rFonts w:ascii="Palatino Linotype" w:eastAsia="Calibri" w:hAnsi="Palatino Linotype" w:cs="Calibri"/>
          <w:i/>
          <w:iCs/>
          <w:sz w:val="22"/>
          <w:szCs w:val="22"/>
          <w:u w:val="single"/>
          <w:lang w:val="es-ES_tradnl" w:eastAsia="es-MX"/>
        </w:rPr>
        <w:t>extraordinarias</w:t>
      </w:r>
    </w:p>
    <w:p w14:paraId="5DC405FE" w14:textId="13DABFC8"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32 - 35. Deducciones:</w:t>
      </w:r>
      <w:r w:rsidRPr="003C2C48">
        <w:rPr>
          <w:rFonts w:ascii="Palatino Linotype" w:eastAsia="Calibri" w:hAnsi="Palatino Linotype" w:cs="Calibri"/>
          <w:i/>
          <w:iCs/>
          <w:sz w:val="22"/>
          <w:szCs w:val="22"/>
          <w:lang w:val="es-ES_tradnl" w:eastAsia="es-MX"/>
        </w:rPr>
        <w:t xml:space="preserve"> Anotar los montos que se le descuentan al salario base de un trabajador regulado por las leyes</w:t>
      </w:r>
      <w:r w:rsidR="0020525B"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lang w:val="es-ES_tradnl" w:eastAsia="es-MX"/>
        </w:rPr>
        <w:t>laborales, constitucionales y de seguridad social. Además de los descuentos de pensión alimenticia y las deducciones</w:t>
      </w:r>
      <w:r w:rsidR="0020525B"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lang w:val="es-ES_tradnl" w:eastAsia="es-MX"/>
        </w:rPr>
        <w:t>facultativas autorizadas por el servidor público, como ejemplo alimentación y transporte, ambas con límites de</w:t>
      </w:r>
    </w:p>
    <w:p w14:paraId="21C1C136" w14:textId="65A99F59"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i/>
          <w:iCs/>
          <w:sz w:val="22"/>
          <w:szCs w:val="22"/>
          <w:lang w:val="es-ES_tradnl" w:eastAsia="es-MX"/>
        </w:rPr>
        <w:t>descuentos establecidos por la ley, los prestamos etc.; estas deducciones no son obligatorias por ley y se tratan de un</w:t>
      </w:r>
      <w:r w:rsidR="0020525B"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lang w:val="es-ES_tradnl" w:eastAsia="es-MX"/>
        </w:rPr>
        <w:t>acuerdo entre patrón y trabajador.</w:t>
      </w:r>
    </w:p>
    <w:p w14:paraId="211DFA4D"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36. Total de Deducciones:</w:t>
      </w:r>
      <w:r w:rsidRPr="003C2C48">
        <w:rPr>
          <w:rFonts w:ascii="Palatino Linotype" w:eastAsia="Calibri" w:hAnsi="Palatino Linotype" w:cs="Calibri"/>
          <w:i/>
          <w:iCs/>
          <w:sz w:val="22"/>
          <w:szCs w:val="22"/>
          <w:lang w:val="es-ES_tradnl" w:eastAsia="es-MX"/>
        </w:rPr>
        <w:t xml:space="preserve"> Anotar el total de la suma de todas las deducciones.</w:t>
      </w:r>
    </w:p>
    <w:p w14:paraId="161832F8"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37. Total Neto:</w:t>
      </w:r>
      <w:r w:rsidRPr="003C2C48">
        <w:rPr>
          <w:rFonts w:ascii="Palatino Linotype" w:eastAsia="Calibri" w:hAnsi="Palatino Linotype" w:cs="Calibri"/>
          <w:i/>
          <w:iCs/>
          <w:sz w:val="22"/>
          <w:szCs w:val="22"/>
          <w:lang w:val="es-ES_tradnl" w:eastAsia="es-MX"/>
        </w:rPr>
        <w:t xml:space="preserve"> Anotar la diferencia del total de percepciones brutas y el total de deducciones.</w:t>
      </w:r>
    </w:p>
    <w:p w14:paraId="39680326" w14:textId="77777777"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38. Días Pagados:</w:t>
      </w:r>
      <w:r w:rsidRPr="003C2C48">
        <w:rPr>
          <w:rFonts w:ascii="Palatino Linotype" w:eastAsia="Calibri" w:hAnsi="Palatino Linotype" w:cs="Calibri"/>
          <w:i/>
          <w:iCs/>
          <w:sz w:val="22"/>
          <w:szCs w:val="22"/>
          <w:lang w:val="es-ES_tradnl" w:eastAsia="es-MX"/>
        </w:rPr>
        <w:t xml:space="preserve"> Anotar los días que el servidor público trabajo en la quincena.</w:t>
      </w:r>
    </w:p>
    <w:p w14:paraId="4BCCE0F5" w14:textId="0994739E"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i/>
          <w:iCs/>
          <w:sz w:val="22"/>
          <w:szCs w:val="22"/>
          <w:lang w:val="es-ES_tradnl" w:eastAsia="es-MX"/>
        </w:rPr>
        <w:t>39. Nombre de la Fuente de Financiamiento: Anotar el nombre del recurso que utilizó la entidad para el pago de la</w:t>
      </w:r>
      <w:r w:rsidR="0020525B"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lang w:val="es-ES_tradnl" w:eastAsia="es-MX"/>
        </w:rPr>
        <w:t>nómina.</w:t>
      </w:r>
    </w:p>
    <w:p w14:paraId="3D7C981F" w14:textId="4ABE3B2A"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40 - 43. Póliza:</w:t>
      </w:r>
      <w:r w:rsidRPr="003C2C48">
        <w:rPr>
          <w:rFonts w:ascii="Palatino Linotype" w:eastAsia="Calibri" w:hAnsi="Palatino Linotype" w:cs="Calibri"/>
          <w:i/>
          <w:iCs/>
          <w:sz w:val="22"/>
          <w:szCs w:val="22"/>
          <w:lang w:val="es-ES_tradnl" w:eastAsia="es-MX"/>
        </w:rPr>
        <w:t xml:space="preserve"> Anotar los datos de la(s) póliza(s) Tipo/No./Concepto e importe donde se registró contablemente el pago</w:t>
      </w:r>
      <w:r w:rsidR="0020525B"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lang w:val="es-ES_tradnl" w:eastAsia="es-MX"/>
        </w:rPr>
        <w:t>de la nómina.</w:t>
      </w:r>
    </w:p>
    <w:p w14:paraId="08320013" w14:textId="03B5478A"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b/>
          <w:bCs/>
          <w:i/>
          <w:iCs/>
          <w:sz w:val="22"/>
          <w:szCs w:val="22"/>
          <w:lang w:val="es-ES_tradnl" w:eastAsia="es-MX"/>
        </w:rPr>
        <w:t>44 - 48. Medio de Pago</w:t>
      </w:r>
      <w:r w:rsidRPr="003C2C48">
        <w:rPr>
          <w:rFonts w:ascii="Palatino Linotype" w:eastAsia="Calibri" w:hAnsi="Palatino Linotype" w:cs="Calibri"/>
          <w:i/>
          <w:iCs/>
          <w:sz w:val="22"/>
          <w:szCs w:val="22"/>
          <w:lang w:val="es-ES_tradnl" w:eastAsia="es-MX"/>
        </w:rPr>
        <w:t>: Anotar el medio en que fue pagada la nómina; detallando los siguientes datos: Nombre de la</w:t>
      </w:r>
      <w:r w:rsidR="0020525B"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lang w:val="es-ES_tradnl" w:eastAsia="es-MX"/>
        </w:rPr>
        <w:t>institución bancaria, número de cuenta bancaria; la forma en que se realizó el pago ya sea transferencia, cheque o</w:t>
      </w:r>
      <w:r w:rsidR="0020525B" w:rsidRPr="003C2C48">
        <w:rPr>
          <w:rFonts w:ascii="Palatino Linotype" w:eastAsia="Calibri" w:hAnsi="Palatino Linotype" w:cs="Calibri"/>
          <w:i/>
          <w:iCs/>
          <w:sz w:val="22"/>
          <w:szCs w:val="22"/>
          <w:lang w:val="es-ES_tradnl" w:eastAsia="es-MX"/>
        </w:rPr>
        <w:t xml:space="preserve"> </w:t>
      </w:r>
      <w:r w:rsidRPr="003C2C48">
        <w:rPr>
          <w:rFonts w:ascii="Palatino Linotype" w:eastAsia="Calibri" w:hAnsi="Palatino Linotype" w:cs="Calibri"/>
          <w:i/>
          <w:iCs/>
          <w:sz w:val="22"/>
          <w:szCs w:val="22"/>
          <w:lang w:val="es-ES_tradnl" w:eastAsia="es-MX"/>
        </w:rPr>
        <w:t>efectivo, además el número de referencia y/o cheque y el importe.</w:t>
      </w:r>
    </w:p>
    <w:p w14:paraId="24053BDA" w14:textId="77777777" w:rsidR="0020525B" w:rsidRPr="003C2C48" w:rsidRDefault="0020525B" w:rsidP="00F84509">
      <w:pPr>
        <w:ind w:left="567" w:right="616"/>
        <w:jc w:val="both"/>
        <w:rPr>
          <w:rFonts w:ascii="Palatino Linotype" w:eastAsia="Calibri" w:hAnsi="Palatino Linotype" w:cs="Calibri"/>
          <w:i/>
          <w:iCs/>
          <w:sz w:val="22"/>
          <w:szCs w:val="22"/>
          <w:lang w:val="es-ES_tradnl" w:eastAsia="es-MX"/>
        </w:rPr>
      </w:pPr>
    </w:p>
    <w:p w14:paraId="53C55459" w14:textId="013980EB" w:rsidR="00F84509" w:rsidRPr="003C2C48" w:rsidRDefault="00F84509" w:rsidP="00F84509">
      <w:pPr>
        <w:ind w:left="567" w:right="616"/>
        <w:jc w:val="both"/>
        <w:rPr>
          <w:rFonts w:ascii="Palatino Linotype" w:eastAsia="Calibri" w:hAnsi="Palatino Linotype" w:cs="Calibri"/>
          <w:i/>
          <w:iCs/>
          <w:sz w:val="22"/>
          <w:szCs w:val="22"/>
          <w:lang w:val="es-ES_tradnl" w:eastAsia="es-MX"/>
        </w:rPr>
      </w:pPr>
      <w:r w:rsidRPr="003C2C48">
        <w:rPr>
          <w:rFonts w:ascii="Palatino Linotype" w:eastAsia="Calibri" w:hAnsi="Palatino Linotype" w:cs="Calibri"/>
          <w:i/>
          <w:iCs/>
          <w:sz w:val="22"/>
          <w:szCs w:val="22"/>
          <w:lang w:val="es-ES_tradnl" w:eastAsia="es-MX"/>
        </w:rPr>
        <w:t>La “Conciliación de Nómina” en formato TXT debe ser el mismo que se presenta en XLSX.</w:t>
      </w:r>
    </w:p>
    <w:p w14:paraId="61522519" w14:textId="77777777" w:rsidR="0055786C" w:rsidRPr="003C2C48" w:rsidRDefault="0055786C" w:rsidP="004D289D">
      <w:pPr>
        <w:spacing w:line="360" w:lineRule="auto"/>
        <w:jc w:val="both"/>
        <w:rPr>
          <w:rFonts w:ascii="Palatino Linotype" w:eastAsia="Calibri" w:hAnsi="Palatino Linotype" w:cs="Calibri"/>
          <w:lang w:val="es-ES_tradnl" w:eastAsia="es-MX"/>
        </w:rPr>
      </w:pPr>
    </w:p>
    <w:p w14:paraId="77AF8D65" w14:textId="17819587" w:rsidR="00F84509" w:rsidRPr="003C2C48" w:rsidRDefault="004510B3" w:rsidP="0055786C">
      <w:pPr>
        <w:spacing w:line="360" w:lineRule="auto"/>
        <w:jc w:val="both"/>
        <w:rPr>
          <w:rFonts w:ascii="Palatino Linotype" w:eastAsia="Calibri" w:hAnsi="Palatino Linotype" w:cs="Calibri"/>
          <w:lang w:val="es-ES_tradnl" w:eastAsia="es-MX"/>
        </w:rPr>
      </w:pPr>
      <w:r w:rsidRPr="003C2C48">
        <w:rPr>
          <w:rFonts w:ascii="Palatino Linotype" w:eastAsia="Calibri" w:hAnsi="Palatino Linotype" w:cs="Calibri"/>
          <w:lang w:val="es-ES_tradnl" w:eastAsia="es-MX"/>
        </w:rPr>
        <w:lastRenderedPageBreak/>
        <w:t xml:space="preserve">Por lo que se estima que el Sujeto Obligado, tiene documentos que dan cuenta de lo requerido por el particular. </w:t>
      </w:r>
    </w:p>
    <w:p w14:paraId="0ED75729" w14:textId="77777777" w:rsidR="0055786C" w:rsidRPr="003C2C48" w:rsidRDefault="0055786C" w:rsidP="0055786C">
      <w:pPr>
        <w:spacing w:line="360" w:lineRule="auto"/>
        <w:jc w:val="both"/>
        <w:rPr>
          <w:rFonts w:ascii="Palatino Linotype" w:eastAsia="Calibri" w:hAnsi="Palatino Linotype" w:cs="Calibri"/>
          <w:lang w:val="es-ES_tradnl" w:eastAsia="es-MX"/>
        </w:rPr>
      </w:pPr>
    </w:p>
    <w:p w14:paraId="76313A6B" w14:textId="50CF4445" w:rsidR="00E97EB2" w:rsidRPr="003C2C48" w:rsidRDefault="0055786C" w:rsidP="0055786C">
      <w:pPr>
        <w:spacing w:line="360" w:lineRule="auto"/>
        <w:jc w:val="both"/>
        <w:rPr>
          <w:rFonts w:ascii="Palatino Linotype" w:eastAsia="Calibri" w:hAnsi="Palatino Linotype" w:cs="Calibri"/>
          <w:lang w:val="es-ES_tradnl" w:eastAsia="es-MX"/>
        </w:rPr>
      </w:pPr>
      <w:r w:rsidRPr="003C2C48">
        <w:rPr>
          <w:rFonts w:ascii="Palatino Linotype" w:eastAsia="Calibri" w:hAnsi="Palatino Linotype" w:cs="Calibri"/>
          <w:lang w:val="es-ES_tradnl" w:eastAsia="es-MX"/>
        </w:rPr>
        <w:t xml:space="preserve">Ahora bien, regresando a la </w:t>
      </w:r>
      <w:r w:rsidRPr="003C2C48">
        <w:rPr>
          <w:rFonts w:ascii="Palatino Linotype" w:eastAsia="Calibri" w:hAnsi="Palatino Linotype" w:cs="Calibri"/>
          <w:i/>
          <w:iCs/>
          <w:lang w:val="es-ES_tradnl" w:eastAsia="es-MX"/>
        </w:rPr>
        <w:t xml:space="preserve">litis, </w:t>
      </w:r>
      <w:r w:rsidRPr="003C2C48">
        <w:rPr>
          <w:rFonts w:ascii="Palatino Linotype" w:eastAsia="Calibri" w:hAnsi="Palatino Linotype" w:cs="Calibri"/>
          <w:lang w:val="es-ES_tradnl" w:eastAsia="es-MX"/>
        </w:rPr>
        <w:t xml:space="preserve">se aprecia que </w:t>
      </w:r>
      <w:r w:rsidR="00CD3D37" w:rsidRPr="003C2C48">
        <w:rPr>
          <w:rFonts w:ascii="Palatino Linotype" w:eastAsia="Calibri" w:hAnsi="Palatino Linotype" w:cs="Calibri"/>
          <w:lang w:val="es-ES_tradnl" w:eastAsia="es-MX"/>
        </w:rPr>
        <w:t>se centra en la temporalidad de entrega de la información, para ello analizamos la solicitud “</w:t>
      </w:r>
      <w:r w:rsidR="00CD3D37" w:rsidRPr="003C2C48">
        <w:rPr>
          <w:rFonts w:ascii="Palatino Linotype" w:eastAsia="Calibri" w:hAnsi="Palatino Linotype" w:cs="Calibri"/>
          <w:i/>
          <w:iCs/>
          <w:lang w:val="es-ES_tradnl" w:eastAsia="es-MX"/>
        </w:rPr>
        <w:t>Requiero la información relativa a los nombres y los sueldos brutos quincenales del personal del IMCUFIDEC de Calimaya.</w:t>
      </w:r>
      <w:r w:rsidR="00CD3D37" w:rsidRPr="003C2C48">
        <w:rPr>
          <w:rFonts w:ascii="Palatino Linotype" w:eastAsia="Calibri" w:hAnsi="Palatino Linotype" w:cs="Calibri"/>
          <w:lang w:val="es-ES_tradnl" w:eastAsia="es-MX"/>
        </w:rPr>
        <w:t xml:space="preserve">” Y efectivamente no se señala temporalidad, no obstante se puede interpretar que la información pedida </w:t>
      </w:r>
      <w:r w:rsidR="00E97EB2" w:rsidRPr="003C2C48">
        <w:rPr>
          <w:rFonts w:ascii="Palatino Linotype" w:eastAsia="Calibri" w:hAnsi="Palatino Linotype" w:cs="Calibri"/>
          <w:lang w:val="es-ES_tradnl" w:eastAsia="es-MX"/>
        </w:rPr>
        <w:t>es</w:t>
      </w:r>
      <w:r w:rsidR="00BE5E35" w:rsidRPr="003C2C48">
        <w:rPr>
          <w:rFonts w:ascii="Palatino Linotype" w:eastAsia="Calibri" w:hAnsi="Palatino Linotype" w:cs="Calibri"/>
          <w:lang w:val="es-ES_tradnl" w:eastAsia="es-MX"/>
        </w:rPr>
        <w:t xml:space="preserve"> de corte</w:t>
      </w:r>
      <w:r w:rsidR="00E97EB2" w:rsidRPr="003C2C48">
        <w:rPr>
          <w:rFonts w:ascii="Palatino Linotype" w:eastAsia="Calibri" w:hAnsi="Palatino Linotype" w:cs="Calibri"/>
          <w:lang w:val="es-ES_tradnl" w:eastAsia="es-MX"/>
        </w:rPr>
        <w:t xml:space="preserve"> </w:t>
      </w:r>
      <w:r w:rsidR="003574F7" w:rsidRPr="003C2C48">
        <w:rPr>
          <w:rFonts w:ascii="Palatino Linotype" w:eastAsia="Calibri" w:hAnsi="Palatino Linotype" w:cs="Calibri"/>
          <w:lang w:val="es-ES_tradnl" w:eastAsia="es-MX"/>
        </w:rPr>
        <w:t>reciente</w:t>
      </w:r>
      <w:r w:rsidR="00E97EB2" w:rsidRPr="003C2C48">
        <w:rPr>
          <w:rFonts w:ascii="Palatino Linotype" w:eastAsia="Calibri" w:hAnsi="Palatino Linotype" w:cs="Calibri"/>
          <w:lang w:val="es-ES_tradnl" w:eastAsia="es-MX"/>
        </w:rPr>
        <w:t>.</w:t>
      </w:r>
    </w:p>
    <w:p w14:paraId="2F4AC67E" w14:textId="77777777" w:rsidR="00E97EB2" w:rsidRPr="003C2C48" w:rsidRDefault="00E97EB2" w:rsidP="0055786C">
      <w:pPr>
        <w:spacing w:line="360" w:lineRule="auto"/>
        <w:jc w:val="both"/>
        <w:rPr>
          <w:rFonts w:ascii="Palatino Linotype" w:eastAsia="Calibri" w:hAnsi="Palatino Linotype" w:cs="Calibri"/>
          <w:lang w:val="es-ES_tradnl" w:eastAsia="es-MX"/>
        </w:rPr>
      </w:pPr>
    </w:p>
    <w:p w14:paraId="38C65C06" w14:textId="33DC4963" w:rsidR="00CD3D37" w:rsidRPr="003C2C48" w:rsidRDefault="00E97EB2" w:rsidP="0055786C">
      <w:pPr>
        <w:spacing w:line="360" w:lineRule="auto"/>
        <w:jc w:val="both"/>
        <w:rPr>
          <w:rFonts w:ascii="Palatino Linotype" w:eastAsia="Calibri" w:hAnsi="Palatino Linotype" w:cs="Calibri"/>
          <w:lang w:val="es-ES_tradnl" w:eastAsia="es-MX"/>
        </w:rPr>
      </w:pPr>
      <w:r w:rsidRPr="003C2C48">
        <w:rPr>
          <w:rFonts w:ascii="Palatino Linotype" w:eastAsia="Calibri" w:hAnsi="Palatino Linotype" w:cs="Calibri"/>
          <w:lang w:val="es-ES_tradnl" w:eastAsia="es-MX"/>
        </w:rPr>
        <w:t xml:space="preserve">Aunado a lo anterior, existe un </w:t>
      </w:r>
      <w:r w:rsidR="00316A0D" w:rsidRPr="003C2C48">
        <w:rPr>
          <w:rFonts w:ascii="Palatino Linotype" w:eastAsia="Calibri" w:hAnsi="Palatino Linotype" w:cs="Calibri"/>
          <w:lang w:val="es-ES_tradnl" w:eastAsia="es-MX"/>
        </w:rPr>
        <w:t xml:space="preserve">criterio Reiterado, emitido por el Pleno de éste </w:t>
      </w:r>
      <w:r w:rsidR="00E20D30" w:rsidRPr="003C2C48">
        <w:rPr>
          <w:rFonts w:ascii="Palatino Linotype" w:eastAsia="Calibri" w:hAnsi="Palatino Linotype" w:cs="Calibri"/>
          <w:lang w:val="es-ES_tradnl" w:eastAsia="es-MX"/>
        </w:rPr>
        <w:t>Órgano</w:t>
      </w:r>
      <w:r w:rsidR="00316A0D" w:rsidRPr="003C2C48">
        <w:rPr>
          <w:rFonts w:ascii="Palatino Linotype" w:eastAsia="Calibri" w:hAnsi="Palatino Linotype" w:cs="Calibri"/>
          <w:lang w:val="es-ES_tradnl" w:eastAsia="es-MX"/>
        </w:rPr>
        <w:t xml:space="preserve"> Garante, con número de control 04/2024, respecto del </w:t>
      </w:r>
      <w:r w:rsidR="00E20D30" w:rsidRPr="003C2C48">
        <w:rPr>
          <w:rFonts w:ascii="Palatino Linotype" w:eastAsia="Calibri" w:hAnsi="Palatino Linotype" w:cs="Calibri"/>
          <w:lang w:val="es-ES_tradnl" w:eastAsia="es-MX"/>
        </w:rPr>
        <w:t>periodo</w:t>
      </w:r>
      <w:r w:rsidR="00316A0D" w:rsidRPr="003C2C48">
        <w:rPr>
          <w:rFonts w:ascii="Palatino Linotype" w:eastAsia="Calibri" w:hAnsi="Palatino Linotype" w:cs="Calibri"/>
          <w:lang w:val="es-ES_tradnl" w:eastAsia="es-MX"/>
        </w:rPr>
        <w:t xml:space="preserve"> de b</w:t>
      </w:r>
      <w:r w:rsidR="00E20D30" w:rsidRPr="003C2C48">
        <w:rPr>
          <w:rFonts w:ascii="Palatino Linotype" w:eastAsia="Calibri" w:hAnsi="Palatino Linotype" w:cs="Calibri"/>
          <w:lang w:val="es-ES_tradnl" w:eastAsia="es-MX"/>
        </w:rPr>
        <w:t>úsqueda</w:t>
      </w:r>
      <w:r w:rsidR="00316A0D" w:rsidRPr="003C2C48">
        <w:rPr>
          <w:rFonts w:ascii="Palatino Linotype" w:eastAsia="Calibri" w:hAnsi="Palatino Linotype" w:cs="Calibri"/>
          <w:lang w:val="es-ES_tradnl" w:eastAsia="es-MX"/>
        </w:rPr>
        <w:t xml:space="preserve"> de la </w:t>
      </w:r>
      <w:r w:rsidR="00E20D30" w:rsidRPr="003C2C48">
        <w:rPr>
          <w:rFonts w:ascii="Palatino Linotype" w:eastAsia="Calibri" w:hAnsi="Palatino Linotype" w:cs="Calibri"/>
          <w:lang w:val="es-ES_tradnl" w:eastAsia="es-MX"/>
        </w:rPr>
        <w:t>información</w:t>
      </w:r>
      <w:r w:rsidR="00316A0D" w:rsidRPr="003C2C48">
        <w:rPr>
          <w:rFonts w:ascii="Palatino Linotype" w:eastAsia="Calibri" w:hAnsi="Palatino Linotype" w:cs="Calibri"/>
          <w:lang w:val="es-ES_tradnl" w:eastAsia="es-MX"/>
        </w:rPr>
        <w:t xml:space="preserve"> relativa a la nómina, siendo este de un mes</w:t>
      </w:r>
      <w:r w:rsidRPr="003C2C48">
        <w:rPr>
          <w:rFonts w:ascii="Palatino Linotype" w:eastAsia="Calibri" w:hAnsi="Palatino Linotype" w:cs="Calibri"/>
          <w:lang w:val="es-ES_tradnl" w:eastAsia="es-MX"/>
        </w:rPr>
        <w:t xml:space="preserve"> </w:t>
      </w:r>
      <w:r w:rsidR="00E20D30" w:rsidRPr="003C2C48">
        <w:rPr>
          <w:rFonts w:ascii="Palatino Linotype" w:eastAsia="Calibri" w:hAnsi="Palatino Linotype" w:cs="Calibri"/>
          <w:lang w:val="es-ES_tradnl" w:eastAsia="es-MX"/>
        </w:rPr>
        <w:t>(dos quincenas previas pagadas)</w:t>
      </w:r>
    </w:p>
    <w:p w14:paraId="6B918FA9" w14:textId="77777777" w:rsidR="00E20D30" w:rsidRPr="003C2C48" w:rsidRDefault="00E20D30" w:rsidP="0055786C">
      <w:pPr>
        <w:spacing w:line="360" w:lineRule="auto"/>
        <w:jc w:val="both"/>
        <w:rPr>
          <w:rFonts w:ascii="Palatino Linotype" w:eastAsia="Calibri" w:hAnsi="Palatino Linotype" w:cs="Calibri"/>
          <w:lang w:val="es-ES_tradnl" w:eastAsia="es-MX"/>
        </w:rPr>
      </w:pPr>
    </w:p>
    <w:p w14:paraId="6E9DAB4A" w14:textId="77777777" w:rsidR="00E20D30" w:rsidRPr="003C2C48" w:rsidRDefault="00E20D30" w:rsidP="00E20D30">
      <w:pPr>
        <w:spacing w:before="100" w:beforeAutospacing="1" w:after="100" w:afterAutospacing="1" w:line="276" w:lineRule="auto"/>
        <w:ind w:left="851" w:right="616"/>
        <w:jc w:val="both"/>
        <w:rPr>
          <w:rFonts w:ascii="Palatino Linotype" w:hAnsi="Palatino Linotype"/>
          <w:i/>
          <w:iCs/>
          <w:sz w:val="22"/>
          <w:szCs w:val="22"/>
          <w:lang w:eastAsia="es-MX"/>
        </w:rPr>
      </w:pPr>
      <w:r w:rsidRPr="003C2C48">
        <w:rPr>
          <w:rFonts w:ascii="Palatino Linotype" w:hAnsi="Palatino Linotype"/>
          <w:b/>
          <w:i/>
          <w:iCs/>
          <w:sz w:val="22"/>
          <w:szCs w:val="22"/>
          <w:lang w:eastAsia="es-MX"/>
        </w:rPr>
        <w:t>NÓMINA DE SERVIDORES PÚBLICOS. PERIODO DE BÚSQUEDA Y ENTREGA DE LA INFORMACIÓN, CUANDO NO SE PRECISA EN LA SOLICITUD DE INFORMACIÓN.</w:t>
      </w:r>
      <w:r w:rsidRPr="003C2C48">
        <w:rPr>
          <w:rFonts w:ascii="Palatino Linotype" w:hAnsi="Palatino Linotype"/>
          <w:i/>
          <w:iCs/>
          <w:sz w:val="22"/>
          <w:szCs w:val="22"/>
          <w:lang w:eastAsia="es-MX"/>
        </w:rPr>
        <w:t xml:space="preserve"> Cuando el particular no refiriera el periodo respecto del cual requiere la información, o bien, de la solicitud presentada no se adviertan elementos que permitan identificarlo, tratándose exclusivamente de información relativa a la nómina, se deberá hacer entrega de la información relativa a las últimas dos quincenas pagadas previo a la fecha en que se presentó la solicitud.</w:t>
      </w:r>
    </w:p>
    <w:p w14:paraId="31C1259A" w14:textId="77777777" w:rsidR="00E20D30" w:rsidRPr="003C2C48" w:rsidRDefault="00E20D30" w:rsidP="00E20D30">
      <w:pPr>
        <w:spacing w:line="276" w:lineRule="auto"/>
        <w:ind w:left="851" w:right="616"/>
        <w:jc w:val="both"/>
        <w:rPr>
          <w:rFonts w:ascii="Palatino Linotype" w:eastAsiaTheme="minorHAnsi" w:hAnsi="Palatino Linotype" w:cstheme="minorBidi"/>
          <w:b/>
          <w:i/>
          <w:iCs/>
          <w:sz w:val="22"/>
          <w:szCs w:val="22"/>
          <w:lang w:val="es-MX" w:eastAsia="en-US"/>
        </w:rPr>
      </w:pPr>
      <w:r w:rsidRPr="003C2C48">
        <w:rPr>
          <w:rFonts w:ascii="Palatino Linotype" w:eastAsiaTheme="minorHAnsi" w:hAnsi="Palatino Linotype" w:cstheme="minorBidi"/>
          <w:b/>
          <w:i/>
          <w:iCs/>
          <w:sz w:val="22"/>
          <w:szCs w:val="22"/>
          <w:lang w:val="es-MX" w:eastAsia="en-US"/>
        </w:rPr>
        <w:t xml:space="preserve">Precedentes: </w:t>
      </w:r>
    </w:p>
    <w:p w14:paraId="59CC5830" w14:textId="77777777" w:rsidR="00E20D30" w:rsidRPr="003C2C48" w:rsidRDefault="00E20D30" w:rsidP="00E20D30">
      <w:pPr>
        <w:spacing w:line="276" w:lineRule="auto"/>
        <w:ind w:left="851" w:right="616"/>
        <w:jc w:val="both"/>
        <w:rPr>
          <w:rFonts w:ascii="Palatino Linotype" w:eastAsiaTheme="minorHAnsi" w:hAnsi="Palatino Linotype" w:cstheme="minorBidi"/>
          <w:b/>
          <w:i/>
          <w:iCs/>
          <w:sz w:val="22"/>
          <w:szCs w:val="22"/>
          <w:lang w:val="es-MX" w:eastAsia="en-US"/>
        </w:rPr>
      </w:pPr>
    </w:p>
    <w:p w14:paraId="0F602213" w14:textId="77777777" w:rsidR="00E20D30" w:rsidRPr="003C2C48" w:rsidRDefault="00E20D30" w:rsidP="00E20D30">
      <w:pPr>
        <w:numPr>
          <w:ilvl w:val="0"/>
          <w:numId w:val="44"/>
        </w:numPr>
        <w:spacing w:line="276" w:lineRule="auto"/>
        <w:ind w:left="851" w:right="616" w:firstLine="0"/>
        <w:contextualSpacing/>
        <w:jc w:val="both"/>
        <w:rPr>
          <w:rFonts w:ascii="Palatino Linotype" w:hAnsi="Palatino Linotype"/>
          <w:i/>
          <w:iCs/>
          <w:sz w:val="22"/>
          <w:szCs w:val="22"/>
          <w:lang w:eastAsia="es-ES_tradnl"/>
        </w:rPr>
      </w:pPr>
      <w:r w:rsidRPr="003C2C48">
        <w:rPr>
          <w:rFonts w:ascii="Palatino Linotype" w:hAnsi="Palatino Linotype"/>
          <w:i/>
          <w:iCs/>
          <w:sz w:val="22"/>
          <w:szCs w:val="22"/>
          <w:lang w:eastAsia="es-ES_tradnl"/>
        </w:rPr>
        <w:t xml:space="preserve">En materia de acceso a la información pública. </w:t>
      </w:r>
      <w:r w:rsidRPr="003C2C48">
        <w:rPr>
          <w:rFonts w:ascii="Palatino Linotype" w:hAnsi="Palatino Linotype"/>
          <w:i/>
          <w:iCs/>
          <w:sz w:val="22"/>
          <w:szCs w:val="22"/>
          <w:lang w:val="es-MX" w:eastAsia="es-ES_tradnl"/>
        </w:rPr>
        <w:t>16752/INFOEM/IP/RR/2022 y acumulados</w:t>
      </w:r>
      <w:r w:rsidRPr="003C2C48">
        <w:rPr>
          <w:rFonts w:ascii="Palatino Linotype" w:hAnsi="Palatino Linotype"/>
          <w:i/>
          <w:iCs/>
          <w:sz w:val="22"/>
          <w:szCs w:val="22"/>
          <w:lang w:eastAsia="es-ES_tradnl"/>
        </w:rPr>
        <w:t xml:space="preserve">. Aprobada por mayoría de votos, emitiendo voto particular los Comisionados </w:t>
      </w:r>
      <w:r w:rsidRPr="003C2C48">
        <w:rPr>
          <w:rFonts w:ascii="Palatino Linotype" w:hAnsi="Palatino Linotype"/>
          <w:i/>
          <w:iCs/>
          <w:sz w:val="22"/>
          <w:szCs w:val="22"/>
          <w:lang w:val="es-MX" w:eastAsia="es-ES_tradnl"/>
        </w:rPr>
        <w:t>Sharon Cristina Morales Martínez, Guadalupe Ramírez Peña y Luis Gustavo Parra Noriega</w:t>
      </w:r>
      <w:r w:rsidRPr="003C2C48">
        <w:rPr>
          <w:rFonts w:ascii="Palatino Linotype" w:eastAsiaTheme="minorHAnsi" w:hAnsi="Palatino Linotype" w:cstheme="minorBidi"/>
          <w:i/>
          <w:iCs/>
          <w:sz w:val="22"/>
          <w:szCs w:val="22"/>
          <w:lang w:val="es-MX" w:eastAsia="en-US"/>
        </w:rPr>
        <w:t>. Ayuntamiento de Toluca</w:t>
      </w:r>
      <w:r w:rsidRPr="003C2C48">
        <w:rPr>
          <w:rFonts w:ascii="Palatino Linotype" w:hAnsi="Palatino Linotype"/>
          <w:i/>
          <w:iCs/>
          <w:sz w:val="22"/>
          <w:szCs w:val="22"/>
          <w:lang w:eastAsia="es-ES_tradnl"/>
        </w:rPr>
        <w:t xml:space="preserve">. Comisionada Ponente </w:t>
      </w:r>
      <w:r w:rsidRPr="003C2C48">
        <w:rPr>
          <w:rFonts w:ascii="Palatino Linotype" w:hAnsi="Palatino Linotype"/>
          <w:i/>
          <w:iCs/>
          <w:sz w:val="22"/>
          <w:szCs w:val="22"/>
          <w:lang w:val="es-MX" w:eastAsia="es-ES_tradnl"/>
        </w:rPr>
        <w:t>Sharon Cristina Morales Martínez</w:t>
      </w:r>
      <w:r w:rsidRPr="003C2C48">
        <w:rPr>
          <w:rFonts w:ascii="Palatino Linotype" w:hAnsi="Palatino Linotype"/>
          <w:i/>
          <w:iCs/>
          <w:sz w:val="22"/>
          <w:szCs w:val="22"/>
          <w:lang w:eastAsia="es-ES_tradnl"/>
        </w:rPr>
        <w:t xml:space="preserve">. Sesión 43 – 2023. </w:t>
      </w:r>
    </w:p>
    <w:p w14:paraId="7607F74F" w14:textId="77777777" w:rsidR="00E20D30" w:rsidRPr="003C2C48" w:rsidRDefault="00E20D30" w:rsidP="00E20D30">
      <w:pPr>
        <w:numPr>
          <w:ilvl w:val="0"/>
          <w:numId w:val="44"/>
        </w:numPr>
        <w:spacing w:line="276" w:lineRule="auto"/>
        <w:ind w:left="851" w:right="616" w:firstLine="0"/>
        <w:contextualSpacing/>
        <w:jc w:val="both"/>
        <w:rPr>
          <w:rFonts w:ascii="Palatino Linotype" w:hAnsi="Palatino Linotype"/>
          <w:i/>
          <w:iCs/>
          <w:sz w:val="22"/>
          <w:szCs w:val="22"/>
          <w:lang w:eastAsia="es-ES_tradnl"/>
        </w:rPr>
      </w:pPr>
      <w:r w:rsidRPr="003C2C48">
        <w:rPr>
          <w:rFonts w:ascii="Palatino Linotype" w:hAnsi="Palatino Linotype"/>
          <w:i/>
          <w:iCs/>
          <w:sz w:val="22"/>
          <w:szCs w:val="22"/>
          <w:lang w:eastAsia="es-ES_tradnl"/>
        </w:rPr>
        <w:lastRenderedPageBreak/>
        <w:t xml:space="preserve">En materia de acceso a la información pública. </w:t>
      </w:r>
      <w:r w:rsidRPr="003C2C48">
        <w:rPr>
          <w:rFonts w:ascii="Palatino Linotype" w:hAnsi="Palatino Linotype"/>
          <w:i/>
          <w:iCs/>
          <w:sz w:val="22"/>
          <w:szCs w:val="22"/>
          <w:lang w:val="es-MX" w:eastAsia="es-ES_tradnl"/>
        </w:rPr>
        <w:t>07558/INFOEM/IP/RR/2023</w:t>
      </w:r>
      <w:r w:rsidRPr="003C2C48">
        <w:rPr>
          <w:rFonts w:ascii="Palatino Linotype" w:hAnsi="Palatino Linotype"/>
          <w:i/>
          <w:iCs/>
          <w:sz w:val="22"/>
          <w:szCs w:val="22"/>
          <w:lang w:eastAsia="es-ES_tradnl"/>
        </w:rPr>
        <w:t>. Aprobada por unanimidad de votos</w:t>
      </w:r>
      <w:r w:rsidRPr="003C2C48">
        <w:rPr>
          <w:rFonts w:ascii="Palatino Linotype" w:eastAsiaTheme="minorHAnsi" w:hAnsi="Palatino Linotype" w:cstheme="minorBidi"/>
          <w:i/>
          <w:iCs/>
          <w:sz w:val="22"/>
          <w:szCs w:val="22"/>
          <w:lang w:val="es-MX" w:eastAsia="en-US"/>
        </w:rPr>
        <w:t>. Ayuntamiento de Ecatepec de Morelos</w:t>
      </w:r>
      <w:r w:rsidRPr="003C2C48">
        <w:rPr>
          <w:rFonts w:ascii="Palatino Linotype" w:hAnsi="Palatino Linotype"/>
          <w:i/>
          <w:iCs/>
          <w:sz w:val="22"/>
          <w:szCs w:val="22"/>
          <w:lang w:eastAsia="es-ES_tradnl"/>
        </w:rPr>
        <w:t xml:space="preserve">. Comisionada Ponente </w:t>
      </w:r>
      <w:r w:rsidRPr="003C2C48">
        <w:rPr>
          <w:rFonts w:ascii="Palatino Linotype" w:hAnsi="Palatino Linotype"/>
          <w:i/>
          <w:iCs/>
          <w:sz w:val="22"/>
          <w:szCs w:val="22"/>
          <w:lang w:val="es-MX" w:eastAsia="es-ES_tradnl"/>
        </w:rPr>
        <w:t>María del Rosario Mejía Ayala</w:t>
      </w:r>
      <w:r w:rsidRPr="003C2C48">
        <w:rPr>
          <w:rFonts w:ascii="Palatino Linotype" w:hAnsi="Palatino Linotype"/>
          <w:i/>
          <w:iCs/>
          <w:sz w:val="22"/>
          <w:szCs w:val="22"/>
          <w:lang w:eastAsia="es-ES_tradnl"/>
        </w:rPr>
        <w:t>. Sesión 03 – 2024.</w:t>
      </w:r>
    </w:p>
    <w:p w14:paraId="2AA78BAF" w14:textId="77777777" w:rsidR="00E20D30" w:rsidRPr="003C2C48" w:rsidRDefault="00E20D30" w:rsidP="00E20D30">
      <w:pPr>
        <w:numPr>
          <w:ilvl w:val="0"/>
          <w:numId w:val="44"/>
        </w:numPr>
        <w:spacing w:line="276" w:lineRule="auto"/>
        <w:ind w:left="851" w:right="616" w:firstLine="0"/>
        <w:contextualSpacing/>
        <w:jc w:val="both"/>
        <w:rPr>
          <w:rFonts w:ascii="Palatino Linotype" w:hAnsi="Palatino Linotype"/>
          <w:i/>
          <w:iCs/>
          <w:sz w:val="22"/>
          <w:szCs w:val="22"/>
          <w:lang w:eastAsia="es-ES_tradnl"/>
        </w:rPr>
      </w:pPr>
      <w:r w:rsidRPr="003C2C48">
        <w:rPr>
          <w:rFonts w:ascii="Palatino Linotype" w:hAnsi="Palatino Linotype"/>
          <w:i/>
          <w:iCs/>
          <w:sz w:val="22"/>
          <w:szCs w:val="22"/>
          <w:lang w:eastAsia="es-ES_tradnl"/>
        </w:rPr>
        <w:t xml:space="preserve">En materia de acceso a la información pública. </w:t>
      </w:r>
      <w:r w:rsidRPr="003C2C48">
        <w:rPr>
          <w:rFonts w:ascii="Palatino Linotype" w:hAnsi="Palatino Linotype"/>
          <w:i/>
          <w:iCs/>
          <w:sz w:val="22"/>
          <w:szCs w:val="22"/>
          <w:lang w:val="es-MX" w:eastAsia="es-ES_tradnl"/>
        </w:rPr>
        <w:t>07557/INFOEM/IP/RR/2023</w:t>
      </w:r>
      <w:r w:rsidRPr="003C2C48">
        <w:rPr>
          <w:rFonts w:ascii="Palatino Linotype" w:hAnsi="Palatino Linotype"/>
          <w:i/>
          <w:iCs/>
          <w:sz w:val="22"/>
          <w:szCs w:val="22"/>
          <w:lang w:eastAsia="es-ES_tradnl"/>
        </w:rPr>
        <w:t xml:space="preserve">. Aprobada por unanimidad de votos, emitiendo voto disidente la Comisionada </w:t>
      </w:r>
      <w:r w:rsidRPr="003C2C48">
        <w:rPr>
          <w:rFonts w:ascii="Palatino Linotype" w:hAnsi="Palatino Linotype"/>
          <w:i/>
          <w:iCs/>
          <w:sz w:val="22"/>
          <w:szCs w:val="22"/>
          <w:lang w:val="es-MX" w:eastAsia="es-ES_tradnl"/>
        </w:rPr>
        <w:t>Guadalupe Ramírez Peña</w:t>
      </w:r>
      <w:r w:rsidRPr="003C2C48">
        <w:rPr>
          <w:rFonts w:ascii="Palatino Linotype" w:hAnsi="Palatino Linotype"/>
          <w:i/>
          <w:iCs/>
          <w:sz w:val="22"/>
          <w:szCs w:val="22"/>
          <w:lang w:eastAsia="es-ES_tradnl"/>
        </w:rPr>
        <w:t xml:space="preserve">. </w:t>
      </w:r>
      <w:r w:rsidRPr="003C2C48">
        <w:rPr>
          <w:rFonts w:ascii="Palatino Linotype" w:hAnsi="Palatino Linotype"/>
          <w:i/>
          <w:iCs/>
          <w:sz w:val="22"/>
          <w:szCs w:val="22"/>
          <w:lang w:val="es-MX" w:eastAsia="es-ES_tradnl"/>
        </w:rPr>
        <w:t>Secretaría de Educación</w:t>
      </w:r>
      <w:r w:rsidRPr="003C2C48">
        <w:rPr>
          <w:rFonts w:ascii="Palatino Linotype" w:hAnsi="Palatino Linotype"/>
          <w:i/>
          <w:iCs/>
          <w:sz w:val="22"/>
          <w:szCs w:val="22"/>
          <w:lang w:eastAsia="es-ES_tradnl"/>
        </w:rPr>
        <w:t xml:space="preserve">. Comisionada Ponente </w:t>
      </w:r>
      <w:r w:rsidRPr="003C2C48">
        <w:rPr>
          <w:rFonts w:ascii="Palatino Linotype" w:hAnsi="Palatino Linotype"/>
          <w:i/>
          <w:iCs/>
          <w:sz w:val="22"/>
          <w:szCs w:val="22"/>
          <w:lang w:val="es-MX" w:eastAsia="es-ES_tradnl"/>
        </w:rPr>
        <w:t>Sharon Cristina Morales Martínez</w:t>
      </w:r>
      <w:r w:rsidRPr="003C2C48">
        <w:rPr>
          <w:rFonts w:ascii="Palatino Linotype" w:hAnsi="Palatino Linotype"/>
          <w:i/>
          <w:iCs/>
          <w:sz w:val="22"/>
          <w:szCs w:val="22"/>
          <w:lang w:eastAsia="es-ES_tradnl"/>
        </w:rPr>
        <w:t xml:space="preserve">. Sesión 05 – 2024. </w:t>
      </w:r>
    </w:p>
    <w:p w14:paraId="436F623A" w14:textId="77777777" w:rsidR="00E20D30" w:rsidRPr="003C2C48" w:rsidRDefault="00E20D30" w:rsidP="0055786C">
      <w:pPr>
        <w:spacing w:line="360" w:lineRule="auto"/>
        <w:jc w:val="both"/>
        <w:rPr>
          <w:rFonts w:ascii="Palatino Linotype" w:eastAsia="Calibri" w:hAnsi="Palatino Linotype" w:cs="Calibri"/>
          <w:lang w:val="es-ES_tradnl" w:eastAsia="es-MX"/>
        </w:rPr>
      </w:pPr>
    </w:p>
    <w:p w14:paraId="01076041" w14:textId="5BBCFE2C" w:rsidR="00ED5AD1" w:rsidRPr="003C2C48" w:rsidRDefault="00ED5AD1" w:rsidP="0055786C">
      <w:pPr>
        <w:spacing w:line="360" w:lineRule="auto"/>
        <w:jc w:val="both"/>
        <w:rPr>
          <w:rFonts w:ascii="Palatino Linotype" w:eastAsia="Calibri" w:hAnsi="Palatino Linotype" w:cs="Calibri"/>
          <w:lang w:val="es-ES_tradnl" w:eastAsia="es-MX"/>
        </w:rPr>
      </w:pPr>
      <w:r w:rsidRPr="003C2C48">
        <w:rPr>
          <w:rFonts w:ascii="Palatino Linotype" w:eastAsia="Calibri" w:hAnsi="Palatino Linotype" w:cs="Calibri"/>
          <w:lang w:val="es-ES_tradnl" w:eastAsia="es-MX"/>
        </w:rPr>
        <w:t xml:space="preserve">Ahora bien, se tiene en cuenta que la solicitud fue presentada el diez de mayo, no obstante por corresponder a día inhábil se tiene por </w:t>
      </w:r>
      <w:r w:rsidR="001947FD" w:rsidRPr="003C2C48">
        <w:rPr>
          <w:rFonts w:ascii="Palatino Linotype" w:eastAsia="Calibri" w:hAnsi="Palatino Linotype" w:cs="Calibri"/>
          <w:lang w:val="es-ES_tradnl" w:eastAsia="es-MX"/>
        </w:rPr>
        <w:t xml:space="preserve">ingresada el día doce de mayo, por lo que aun no se alcanzaba a </w:t>
      </w:r>
      <w:r w:rsidR="00E7696E" w:rsidRPr="003C2C48">
        <w:rPr>
          <w:rFonts w:ascii="Palatino Linotype" w:eastAsia="Calibri" w:hAnsi="Palatino Linotype" w:cs="Calibri"/>
          <w:lang w:val="es-ES_tradnl" w:eastAsia="es-MX"/>
        </w:rPr>
        <w:t>completar</w:t>
      </w:r>
      <w:r w:rsidR="001947FD" w:rsidRPr="003C2C48">
        <w:rPr>
          <w:rFonts w:ascii="Palatino Linotype" w:eastAsia="Calibri" w:hAnsi="Palatino Linotype" w:cs="Calibri"/>
          <w:lang w:val="es-ES_tradnl" w:eastAsia="es-MX"/>
        </w:rPr>
        <w:t xml:space="preserve"> la primera quincena de ese mes. Luego entonces, ante l</w:t>
      </w:r>
      <w:r w:rsidR="00E7696E" w:rsidRPr="003C2C48">
        <w:rPr>
          <w:rFonts w:ascii="Palatino Linotype" w:eastAsia="Calibri" w:hAnsi="Palatino Linotype" w:cs="Calibri"/>
          <w:lang w:val="es-ES_tradnl" w:eastAsia="es-MX"/>
        </w:rPr>
        <w:t>a imposibilidad</w:t>
      </w:r>
      <w:r w:rsidR="001947FD" w:rsidRPr="003C2C48">
        <w:rPr>
          <w:rFonts w:ascii="Palatino Linotype" w:eastAsia="Calibri" w:hAnsi="Palatino Linotype" w:cs="Calibri"/>
          <w:lang w:val="es-ES_tradnl" w:eastAsia="es-MX"/>
        </w:rPr>
        <w:t xml:space="preserve"> de </w:t>
      </w:r>
      <w:r w:rsidR="00E7696E" w:rsidRPr="003C2C48">
        <w:rPr>
          <w:rFonts w:ascii="Palatino Linotype" w:eastAsia="Calibri" w:hAnsi="Palatino Linotype" w:cs="Calibri"/>
          <w:lang w:val="es-ES_tradnl" w:eastAsia="es-MX"/>
        </w:rPr>
        <w:t>ordenar</w:t>
      </w:r>
      <w:r w:rsidR="001947FD" w:rsidRPr="003C2C48">
        <w:rPr>
          <w:rFonts w:ascii="Palatino Linotype" w:eastAsia="Calibri" w:hAnsi="Palatino Linotype" w:cs="Calibri"/>
          <w:lang w:val="es-ES_tradnl" w:eastAsia="es-MX"/>
        </w:rPr>
        <w:t xml:space="preserve"> hechos futuros, la entrega de la misma deberá </w:t>
      </w:r>
      <w:r w:rsidR="00E7696E" w:rsidRPr="003C2C48">
        <w:rPr>
          <w:rFonts w:ascii="Palatino Linotype" w:eastAsia="Calibri" w:hAnsi="Palatino Linotype" w:cs="Calibri"/>
          <w:lang w:val="es-ES_tradnl" w:eastAsia="es-MX"/>
        </w:rPr>
        <w:t>corresponder</w:t>
      </w:r>
      <w:r w:rsidR="001947FD" w:rsidRPr="003C2C48">
        <w:rPr>
          <w:rFonts w:ascii="Palatino Linotype" w:eastAsia="Calibri" w:hAnsi="Palatino Linotype" w:cs="Calibri"/>
          <w:lang w:val="es-ES_tradnl" w:eastAsia="es-MX"/>
        </w:rPr>
        <w:t xml:space="preserve"> a la </w:t>
      </w:r>
      <w:r w:rsidR="00B534F8" w:rsidRPr="003C2C48">
        <w:rPr>
          <w:rFonts w:ascii="Palatino Linotype" w:eastAsia="Calibri" w:hAnsi="Palatino Linotype" w:cs="Calibri"/>
          <w:lang w:val="es-ES_tradnl" w:eastAsia="es-MX"/>
        </w:rPr>
        <w:t xml:space="preserve">primera y </w:t>
      </w:r>
      <w:r w:rsidR="001947FD" w:rsidRPr="003C2C48">
        <w:rPr>
          <w:rFonts w:ascii="Palatino Linotype" w:eastAsia="Calibri" w:hAnsi="Palatino Linotype" w:cs="Calibri"/>
          <w:lang w:val="es-ES_tradnl" w:eastAsia="es-MX"/>
        </w:rPr>
        <w:t xml:space="preserve">segunda </w:t>
      </w:r>
      <w:r w:rsidR="00E7696E" w:rsidRPr="003C2C48">
        <w:rPr>
          <w:rFonts w:ascii="Palatino Linotype" w:eastAsia="Calibri" w:hAnsi="Palatino Linotype" w:cs="Calibri"/>
          <w:lang w:val="es-ES_tradnl" w:eastAsia="es-MX"/>
        </w:rPr>
        <w:t>quincena del mes de abril de dos mil veinticinco.</w:t>
      </w:r>
    </w:p>
    <w:p w14:paraId="63DAC7A4" w14:textId="77777777" w:rsidR="0020525B" w:rsidRPr="003C2C48" w:rsidRDefault="0020525B" w:rsidP="0055786C">
      <w:pPr>
        <w:spacing w:line="360" w:lineRule="auto"/>
        <w:jc w:val="both"/>
        <w:rPr>
          <w:rFonts w:ascii="Palatino Linotype" w:eastAsia="Calibri" w:hAnsi="Palatino Linotype" w:cs="Calibri"/>
          <w:lang w:val="es-ES_tradnl" w:eastAsia="es-MX"/>
        </w:rPr>
      </w:pPr>
    </w:p>
    <w:p w14:paraId="25A9F373" w14:textId="77777777" w:rsidR="003D4505" w:rsidRPr="003C2C48" w:rsidRDefault="003D4505" w:rsidP="003D4505">
      <w:pPr>
        <w:spacing w:line="360" w:lineRule="auto"/>
        <w:jc w:val="both"/>
        <w:rPr>
          <w:rFonts w:ascii="Palatino Linotype" w:hAnsi="Palatino Linotype" w:cs="Palatino Linotype"/>
          <w:b/>
          <w:i/>
          <w:color w:val="000000"/>
          <w:sz w:val="28"/>
        </w:rPr>
      </w:pPr>
      <w:r w:rsidRPr="003C2C48">
        <w:rPr>
          <w:rFonts w:ascii="Palatino Linotype" w:hAnsi="Palatino Linotype" w:cs="Palatino Linotype"/>
          <w:b/>
          <w:i/>
          <w:color w:val="000000"/>
          <w:sz w:val="28"/>
        </w:rPr>
        <w:t xml:space="preserve">De la Versión Pública </w:t>
      </w:r>
    </w:p>
    <w:p w14:paraId="03ED42FF" w14:textId="77777777" w:rsidR="003D4505" w:rsidRPr="003C2C48" w:rsidRDefault="003D4505" w:rsidP="003D4505">
      <w:pPr>
        <w:tabs>
          <w:tab w:val="left" w:pos="7938"/>
        </w:tabs>
        <w:spacing w:before="240" w:after="240" w:line="360" w:lineRule="auto"/>
        <w:jc w:val="both"/>
        <w:rPr>
          <w:rFonts w:ascii="Palatino Linotype" w:eastAsia="Arial Unicode MS" w:hAnsi="Palatino Linotype" w:cs="Arial"/>
          <w:lang w:val="es-ES_tradnl" w:eastAsia="es-MX"/>
        </w:rPr>
      </w:pPr>
      <w:r w:rsidRPr="003C2C48">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02FD74D" w14:textId="77777777" w:rsidR="003D4505" w:rsidRPr="003C2C48" w:rsidRDefault="003D4505" w:rsidP="003F66D5">
      <w:pPr>
        <w:spacing w:before="240" w:line="276" w:lineRule="auto"/>
        <w:ind w:left="851" w:right="851"/>
        <w:jc w:val="both"/>
        <w:rPr>
          <w:rFonts w:ascii="Palatino Linotype" w:eastAsia="Calibri" w:hAnsi="Palatino Linotype" w:cs="Arial"/>
          <w:i/>
          <w:lang w:val="es-ES_tradnl" w:eastAsia="es-MX"/>
        </w:rPr>
      </w:pPr>
      <w:r w:rsidRPr="003C2C48">
        <w:rPr>
          <w:rFonts w:ascii="Palatino Linotype" w:eastAsia="Calibri" w:hAnsi="Palatino Linotype" w:cs="Arial"/>
          <w:i/>
          <w:lang w:val="es-ES_tradnl" w:eastAsia="es-MX"/>
        </w:rPr>
        <w:t>“Artículo 3. Para los efectos de la presente Ley se entenderá por:</w:t>
      </w:r>
    </w:p>
    <w:p w14:paraId="06637453" w14:textId="77777777" w:rsidR="003D4505" w:rsidRPr="003C2C48" w:rsidRDefault="003D4505" w:rsidP="003F66D5">
      <w:pPr>
        <w:spacing w:before="240" w:line="276" w:lineRule="auto"/>
        <w:ind w:left="851" w:right="851"/>
        <w:jc w:val="both"/>
        <w:rPr>
          <w:rFonts w:ascii="Palatino Linotype" w:eastAsia="Calibri" w:hAnsi="Palatino Linotype" w:cs="Arial"/>
          <w:i/>
          <w:lang w:val="es-ES_tradnl" w:eastAsia="es-MX"/>
        </w:rPr>
      </w:pPr>
      <w:r w:rsidRPr="003C2C48">
        <w:rPr>
          <w:rFonts w:ascii="Palatino Linotype" w:eastAsia="Calibri" w:hAnsi="Palatino Linotype" w:cs="Arial"/>
          <w:i/>
          <w:lang w:val="es-ES_tradnl" w:eastAsia="es-MX"/>
        </w:rPr>
        <w:lastRenderedPageBreak/>
        <w:t>(…)</w:t>
      </w:r>
    </w:p>
    <w:p w14:paraId="30725557" w14:textId="77777777" w:rsidR="003D4505" w:rsidRPr="003C2C48" w:rsidRDefault="003D4505" w:rsidP="003F66D5">
      <w:pPr>
        <w:spacing w:before="240" w:line="276" w:lineRule="auto"/>
        <w:ind w:left="851" w:right="851"/>
        <w:jc w:val="both"/>
        <w:rPr>
          <w:rFonts w:ascii="Palatino Linotype" w:eastAsia="Calibri" w:hAnsi="Palatino Linotype" w:cs="Arial"/>
          <w:b/>
          <w:i/>
          <w:lang w:val="es-ES_tradnl" w:eastAsia="es-MX"/>
        </w:rPr>
      </w:pPr>
      <w:r w:rsidRPr="003C2C48">
        <w:rPr>
          <w:rFonts w:ascii="Palatino Linotype" w:eastAsia="Calibri" w:hAnsi="Palatino Linotype" w:cs="Arial"/>
          <w:b/>
          <w:i/>
          <w:u w:val="single"/>
          <w:lang w:val="es-ES_tradnl" w:eastAsia="es-MX"/>
        </w:rPr>
        <w:t>IX. Datos personales:</w:t>
      </w:r>
      <w:r w:rsidRPr="003C2C48">
        <w:rPr>
          <w:rFonts w:ascii="Palatino Linotype" w:eastAsia="Calibri" w:hAnsi="Palatino Linotype" w:cs="Arial"/>
          <w:b/>
          <w:i/>
          <w:lang w:val="es-ES_tradnl" w:eastAsia="es-MX"/>
        </w:rPr>
        <w:t xml:space="preserve"> </w:t>
      </w:r>
      <w:r w:rsidRPr="003C2C48">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2D40C57F" w14:textId="77777777" w:rsidR="003D4505" w:rsidRPr="003C2C48" w:rsidRDefault="003D4505" w:rsidP="003F66D5">
      <w:pPr>
        <w:spacing w:before="240" w:line="276" w:lineRule="auto"/>
        <w:ind w:left="851" w:right="851"/>
        <w:jc w:val="both"/>
        <w:rPr>
          <w:rFonts w:ascii="Palatino Linotype" w:eastAsia="Calibri" w:hAnsi="Palatino Linotype" w:cs="Arial"/>
          <w:b/>
          <w:i/>
          <w:lang w:val="es-ES_tradnl" w:eastAsia="es-MX"/>
        </w:rPr>
      </w:pPr>
      <w:r w:rsidRPr="003C2C48">
        <w:rPr>
          <w:rFonts w:ascii="Palatino Linotype" w:eastAsia="Calibri" w:hAnsi="Palatino Linotype" w:cs="Arial"/>
          <w:b/>
          <w:i/>
          <w:lang w:val="es-ES_tradnl" w:eastAsia="es-MX"/>
        </w:rPr>
        <w:t>(…)</w:t>
      </w:r>
    </w:p>
    <w:p w14:paraId="28E55947" w14:textId="77777777" w:rsidR="003D4505" w:rsidRPr="003C2C48" w:rsidRDefault="003D4505" w:rsidP="003F66D5">
      <w:pPr>
        <w:spacing w:before="240" w:line="276" w:lineRule="auto"/>
        <w:ind w:left="851" w:right="851"/>
        <w:jc w:val="both"/>
        <w:rPr>
          <w:rFonts w:ascii="Palatino Linotype" w:eastAsia="Calibri" w:hAnsi="Palatino Linotype" w:cs="Arial"/>
          <w:b/>
          <w:i/>
          <w:lang w:val="es-ES_tradnl" w:eastAsia="es-MX"/>
        </w:rPr>
      </w:pPr>
      <w:r w:rsidRPr="003C2C48">
        <w:rPr>
          <w:rFonts w:ascii="Palatino Linotype" w:eastAsia="Calibri" w:hAnsi="Palatino Linotype" w:cs="Arial"/>
          <w:b/>
          <w:i/>
          <w:u w:val="single"/>
          <w:lang w:val="es-ES_tradnl" w:eastAsia="es-MX"/>
        </w:rPr>
        <w:t>XLV. Versión pública:</w:t>
      </w:r>
      <w:r w:rsidRPr="003C2C48">
        <w:rPr>
          <w:rFonts w:ascii="Palatino Linotype" w:eastAsia="Calibri" w:hAnsi="Palatino Linotype" w:cs="Arial"/>
          <w:b/>
          <w:i/>
          <w:lang w:val="es-ES_tradnl" w:eastAsia="es-MX"/>
        </w:rPr>
        <w:t xml:space="preserve"> </w:t>
      </w:r>
      <w:r w:rsidRPr="003C2C48">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019EBEDB" w14:textId="77777777" w:rsidR="003D4505" w:rsidRPr="003C2C48" w:rsidRDefault="003D4505" w:rsidP="003F66D5">
      <w:pPr>
        <w:spacing w:before="240" w:line="276" w:lineRule="auto"/>
        <w:ind w:left="851" w:right="851"/>
        <w:jc w:val="both"/>
        <w:rPr>
          <w:rFonts w:ascii="Palatino Linotype" w:eastAsia="Calibri" w:hAnsi="Palatino Linotype" w:cs="Arial"/>
          <w:b/>
          <w:i/>
          <w:lang w:val="es-ES_tradnl" w:eastAsia="es-MX"/>
        </w:rPr>
      </w:pPr>
      <w:r w:rsidRPr="003C2C48">
        <w:rPr>
          <w:rFonts w:ascii="Palatino Linotype" w:eastAsia="Calibri" w:hAnsi="Palatino Linotype" w:cs="Arial"/>
          <w:i/>
          <w:lang w:val="es-ES_tradnl" w:eastAsia="es-MX"/>
        </w:rPr>
        <w:t xml:space="preserve">Artículo 122. </w:t>
      </w:r>
      <w:r w:rsidRPr="003C2C48">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14:paraId="420C84AA" w14:textId="77777777" w:rsidR="003D4505" w:rsidRPr="003C2C48" w:rsidRDefault="003D4505" w:rsidP="003F66D5">
      <w:pPr>
        <w:spacing w:before="240" w:line="276" w:lineRule="auto"/>
        <w:ind w:left="851" w:right="851"/>
        <w:jc w:val="both"/>
        <w:rPr>
          <w:rFonts w:ascii="Palatino Linotype" w:eastAsia="Calibri" w:hAnsi="Palatino Linotype" w:cs="Arial"/>
          <w:i/>
          <w:lang w:val="es-ES_tradnl" w:eastAsia="es-MX"/>
        </w:rPr>
      </w:pPr>
      <w:r w:rsidRPr="003C2C48">
        <w:rPr>
          <w:rFonts w:ascii="Palatino Linotype" w:eastAsia="Calibri" w:hAnsi="Palatino Linotype" w:cs="Arial"/>
          <w:i/>
          <w:lang w:val="es-ES_tradnl" w:eastAsia="es-MX"/>
        </w:rPr>
        <w:t>[…]</w:t>
      </w:r>
    </w:p>
    <w:p w14:paraId="754A54EF" w14:textId="77777777" w:rsidR="003D4505" w:rsidRPr="003C2C48" w:rsidRDefault="003D4505" w:rsidP="003F66D5">
      <w:pPr>
        <w:spacing w:before="240" w:line="276" w:lineRule="auto"/>
        <w:ind w:left="851" w:right="851"/>
        <w:jc w:val="both"/>
        <w:rPr>
          <w:rFonts w:ascii="Palatino Linotype" w:eastAsia="Calibri" w:hAnsi="Palatino Linotype" w:cs="Arial"/>
          <w:i/>
          <w:lang w:val="es-ES_tradnl" w:eastAsia="es-MX"/>
        </w:rPr>
      </w:pPr>
      <w:r w:rsidRPr="003C2C48">
        <w:rPr>
          <w:rFonts w:ascii="Palatino Linotype" w:eastAsia="Calibri" w:hAnsi="Palatino Linotype" w:cs="Arial"/>
          <w:i/>
          <w:lang w:val="es-ES_tradnl" w:eastAsia="es-MX"/>
        </w:rPr>
        <w:t>Artículo 132. La clasificación de la información se llevará a cabo en el momento en que:</w:t>
      </w:r>
    </w:p>
    <w:p w14:paraId="3FA93EB3" w14:textId="77777777" w:rsidR="003D4505" w:rsidRPr="003C2C48" w:rsidRDefault="003D4505" w:rsidP="003F66D5">
      <w:pPr>
        <w:spacing w:before="240" w:line="276" w:lineRule="auto"/>
        <w:ind w:left="851" w:right="851"/>
        <w:jc w:val="both"/>
        <w:rPr>
          <w:rFonts w:ascii="Palatino Linotype" w:eastAsia="Calibri" w:hAnsi="Palatino Linotype" w:cs="Arial"/>
          <w:i/>
          <w:lang w:val="es-ES_tradnl" w:eastAsia="es-MX"/>
        </w:rPr>
      </w:pPr>
      <w:r w:rsidRPr="003C2C48">
        <w:rPr>
          <w:rFonts w:ascii="Palatino Linotype" w:eastAsia="Calibri" w:hAnsi="Palatino Linotype" w:cs="Arial"/>
          <w:i/>
          <w:lang w:val="es-ES_tradnl" w:eastAsia="es-MX"/>
        </w:rPr>
        <w:t>[…]</w:t>
      </w:r>
    </w:p>
    <w:p w14:paraId="5AD725D4" w14:textId="77777777" w:rsidR="003D4505" w:rsidRPr="003C2C48" w:rsidRDefault="003D4505" w:rsidP="003F66D5">
      <w:pPr>
        <w:spacing w:before="240" w:line="276" w:lineRule="auto"/>
        <w:ind w:left="851" w:right="851"/>
        <w:jc w:val="both"/>
        <w:rPr>
          <w:rFonts w:ascii="Palatino Linotype" w:eastAsia="Calibri" w:hAnsi="Palatino Linotype" w:cs="Arial"/>
          <w:b/>
          <w:i/>
          <w:u w:val="single"/>
          <w:lang w:val="es-ES_tradnl" w:eastAsia="es-MX"/>
        </w:rPr>
      </w:pPr>
      <w:r w:rsidRPr="003C2C48">
        <w:rPr>
          <w:rFonts w:ascii="Palatino Linotype" w:eastAsia="Calibri" w:hAnsi="Palatino Linotype" w:cs="Arial"/>
          <w:b/>
          <w:i/>
          <w:u w:val="single"/>
          <w:lang w:val="es-ES_tradnl" w:eastAsia="es-MX"/>
        </w:rPr>
        <w:t>II. Se determine mediante resolución de autoridad competente; o</w:t>
      </w:r>
    </w:p>
    <w:p w14:paraId="0AD316D4" w14:textId="77777777" w:rsidR="003D4505" w:rsidRPr="003C2C48" w:rsidRDefault="003D4505" w:rsidP="003F66D5">
      <w:pPr>
        <w:spacing w:before="240" w:line="276" w:lineRule="auto"/>
        <w:ind w:left="851" w:right="851"/>
        <w:jc w:val="both"/>
        <w:rPr>
          <w:rFonts w:ascii="Palatino Linotype" w:eastAsia="Calibri" w:hAnsi="Palatino Linotype" w:cs="Arial"/>
          <w:b/>
          <w:i/>
          <w:lang w:val="es-ES_tradnl" w:eastAsia="es-MX"/>
        </w:rPr>
      </w:pPr>
      <w:r w:rsidRPr="003C2C48">
        <w:rPr>
          <w:rFonts w:ascii="Palatino Linotype" w:eastAsia="Calibri" w:hAnsi="Palatino Linotype" w:cs="Arial"/>
          <w:b/>
          <w:i/>
          <w:lang w:val="es-ES_tradnl" w:eastAsia="es-MX"/>
        </w:rPr>
        <w:t>(…)</w:t>
      </w:r>
    </w:p>
    <w:p w14:paraId="5F1F6A34" w14:textId="77777777" w:rsidR="003D4505" w:rsidRPr="003C2C48" w:rsidRDefault="003D4505" w:rsidP="003F66D5">
      <w:pPr>
        <w:spacing w:before="240" w:line="276" w:lineRule="auto"/>
        <w:ind w:left="851" w:right="851"/>
        <w:jc w:val="both"/>
        <w:rPr>
          <w:rFonts w:ascii="Palatino Linotype" w:eastAsia="Calibri" w:hAnsi="Palatino Linotype" w:cs="Arial"/>
          <w:b/>
          <w:i/>
          <w:lang w:val="es-ES_tradnl" w:eastAsia="es-MX"/>
        </w:rPr>
      </w:pPr>
      <w:r w:rsidRPr="003C2C48">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3C2C48">
        <w:rPr>
          <w:rFonts w:ascii="Palatino Linotype" w:eastAsia="Calibri" w:hAnsi="Palatino Linotype" w:cs="Arial"/>
          <w:b/>
          <w:i/>
          <w:lang w:val="es-ES_tradnl" w:eastAsia="es-MX"/>
        </w:rPr>
        <w:t xml:space="preserve"> </w:t>
      </w:r>
      <w:r w:rsidRPr="003C2C48">
        <w:rPr>
          <w:rFonts w:ascii="Palatino Linotype" w:eastAsia="Calibri" w:hAnsi="Palatino Linotype" w:cs="Arial"/>
          <w:b/>
          <w:i/>
          <w:u w:val="single"/>
          <w:lang w:val="es-ES_tradnl" w:eastAsia="es-MX"/>
        </w:rPr>
        <w:t xml:space="preserve">de manera genérica y fundando y motivando su clasificación.” </w:t>
      </w:r>
      <w:r w:rsidRPr="003C2C48">
        <w:rPr>
          <w:rFonts w:ascii="Palatino Linotype" w:eastAsia="Calibri" w:hAnsi="Palatino Linotype" w:cs="Arial"/>
          <w:b/>
          <w:i/>
          <w:lang w:val="es-ES_tradnl" w:eastAsia="es-MX"/>
        </w:rPr>
        <w:t>[Sic]</w:t>
      </w:r>
    </w:p>
    <w:p w14:paraId="533A26A7" w14:textId="77777777" w:rsidR="003D4505" w:rsidRPr="003C2C48" w:rsidRDefault="003D4505" w:rsidP="003D4505">
      <w:pPr>
        <w:spacing w:line="360" w:lineRule="auto"/>
        <w:ind w:right="49"/>
        <w:jc w:val="both"/>
        <w:rPr>
          <w:rFonts w:ascii="Palatino Linotype" w:eastAsia="Calibri" w:hAnsi="Palatino Linotype" w:cs="Tahoma"/>
          <w:bCs/>
        </w:rPr>
      </w:pPr>
    </w:p>
    <w:p w14:paraId="78E9C5BB" w14:textId="77777777" w:rsidR="003D4505" w:rsidRPr="003C2C48" w:rsidRDefault="003D4505" w:rsidP="003D4505">
      <w:pPr>
        <w:spacing w:line="360" w:lineRule="auto"/>
        <w:ind w:right="49"/>
        <w:jc w:val="both"/>
        <w:rPr>
          <w:rFonts w:ascii="Palatino Linotype" w:eastAsia="Calibri" w:hAnsi="Palatino Linotype" w:cs="Tahoma"/>
          <w:bCs/>
        </w:rPr>
      </w:pPr>
      <w:r w:rsidRPr="003C2C48">
        <w:rPr>
          <w:rFonts w:ascii="Palatino Linotype" w:eastAsia="Calibri" w:hAnsi="Palatino Linotype" w:cs="Tahoma"/>
          <w:bCs/>
        </w:rPr>
        <w:lastRenderedPageBreak/>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B539ACF" w14:textId="77777777" w:rsidR="003D4505" w:rsidRPr="003C2C48" w:rsidRDefault="003D4505" w:rsidP="003D4505">
      <w:pPr>
        <w:spacing w:line="360" w:lineRule="auto"/>
        <w:ind w:right="49"/>
        <w:jc w:val="both"/>
        <w:rPr>
          <w:rFonts w:ascii="Palatino Linotype" w:eastAsia="Calibri" w:hAnsi="Palatino Linotype" w:cs="Tahoma"/>
          <w:bCs/>
        </w:rPr>
      </w:pPr>
    </w:p>
    <w:p w14:paraId="1166C50E" w14:textId="77777777" w:rsidR="003D4505" w:rsidRPr="003C2C48" w:rsidRDefault="003D4505" w:rsidP="003D4505">
      <w:pPr>
        <w:spacing w:line="360" w:lineRule="auto"/>
        <w:ind w:right="49"/>
        <w:jc w:val="both"/>
        <w:rPr>
          <w:rFonts w:ascii="Palatino Linotype" w:eastAsia="Calibri" w:hAnsi="Palatino Linotype" w:cs="Tahoma"/>
          <w:bCs/>
        </w:rPr>
      </w:pPr>
      <w:r w:rsidRPr="003C2C48">
        <w:rPr>
          <w:rFonts w:ascii="Palatino Linotype" w:eastAsia="Calibri" w:hAnsi="Palatino Linotype" w:cs="Tahoma"/>
          <w:bC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2EA25300" w14:textId="77777777" w:rsidR="003D4505" w:rsidRPr="003C2C48" w:rsidRDefault="003D4505" w:rsidP="003D4505">
      <w:pPr>
        <w:spacing w:line="360" w:lineRule="auto"/>
        <w:ind w:right="49"/>
        <w:jc w:val="both"/>
        <w:rPr>
          <w:rFonts w:ascii="Palatino Linotype" w:eastAsia="Calibri" w:hAnsi="Palatino Linotype" w:cs="Tahoma"/>
          <w:bCs/>
        </w:rPr>
      </w:pPr>
    </w:p>
    <w:p w14:paraId="2456E139" w14:textId="77777777" w:rsidR="003D4505" w:rsidRPr="003C2C48" w:rsidRDefault="003D4505" w:rsidP="003D4505">
      <w:pPr>
        <w:spacing w:line="360" w:lineRule="auto"/>
        <w:ind w:right="49"/>
        <w:jc w:val="both"/>
        <w:rPr>
          <w:rFonts w:ascii="Palatino Linotype" w:eastAsia="Calibri" w:hAnsi="Palatino Linotype" w:cs="Tahoma"/>
          <w:b/>
          <w:bCs/>
        </w:rPr>
      </w:pPr>
      <w:r w:rsidRPr="003C2C48">
        <w:rPr>
          <w:rFonts w:ascii="Palatino Linotype" w:eastAsia="Calibri" w:hAnsi="Palatino Linotype" w:cs="Tahoma"/>
          <w:bC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3C2C48">
        <w:rPr>
          <w:rFonts w:ascii="Palatino Linotype" w:eastAsia="Calibri" w:hAnsi="Palatino Linotype" w:cs="Tahoma"/>
          <w:b/>
          <w:bCs/>
        </w:rPr>
        <w:t>(con excepción del personal operativo en materia de seguridad, respecto del cual el Pleno de este Instituto ya se ha pronunciado en el sentido de que la información que los haga identificados o identificables debe clasificarse como reservada).</w:t>
      </w:r>
    </w:p>
    <w:p w14:paraId="340B005B" w14:textId="77777777" w:rsidR="003D4505" w:rsidRPr="003C2C48" w:rsidRDefault="003D4505" w:rsidP="003D4505">
      <w:pPr>
        <w:spacing w:line="360" w:lineRule="auto"/>
        <w:ind w:right="49"/>
        <w:jc w:val="both"/>
        <w:rPr>
          <w:rFonts w:ascii="Palatino Linotype" w:eastAsia="Calibri" w:hAnsi="Palatino Linotype" w:cs="Tahoma"/>
          <w:bCs/>
        </w:rPr>
      </w:pPr>
    </w:p>
    <w:p w14:paraId="251962D3" w14:textId="77777777" w:rsidR="003D4505" w:rsidRPr="003C2C48" w:rsidRDefault="003D4505" w:rsidP="003D4505">
      <w:pPr>
        <w:spacing w:line="360" w:lineRule="auto"/>
        <w:ind w:right="49"/>
        <w:jc w:val="both"/>
        <w:rPr>
          <w:rFonts w:ascii="Palatino Linotype" w:eastAsia="Calibri" w:hAnsi="Palatino Linotype" w:cs="Tahoma"/>
          <w:bCs/>
        </w:rPr>
      </w:pPr>
      <w:r w:rsidRPr="003C2C48">
        <w:rPr>
          <w:rFonts w:ascii="Palatino Linotype" w:eastAsia="Calibri" w:hAnsi="Palatino Linotype" w:cs="Tahoma"/>
          <w:bC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9F1023B" w14:textId="77777777" w:rsidR="003D4505" w:rsidRPr="003C2C48" w:rsidRDefault="003D4505" w:rsidP="003D4505">
      <w:pPr>
        <w:spacing w:line="360" w:lineRule="auto"/>
        <w:ind w:right="49"/>
        <w:jc w:val="both"/>
        <w:rPr>
          <w:rFonts w:ascii="Palatino Linotype" w:eastAsia="Calibri" w:hAnsi="Palatino Linotype" w:cs="Tahoma"/>
          <w:bCs/>
        </w:rPr>
      </w:pPr>
    </w:p>
    <w:p w14:paraId="0DEF7983" w14:textId="77777777" w:rsidR="003D4505" w:rsidRPr="003C2C48" w:rsidRDefault="003D4505" w:rsidP="003D4505">
      <w:pPr>
        <w:spacing w:line="360" w:lineRule="auto"/>
        <w:ind w:right="49"/>
        <w:jc w:val="both"/>
        <w:rPr>
          <w:rFonts w:ascii="Palatino Linotype" w:eastAsia="Calibri" w:hAnsi="Palatino Linotype" w:cs="Tahoma"/>
          <w:bCs/>
        </w:rPr>
      </w:pPr>
      <w:r w:rsidRPr="003C2C48">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37155588" w14:textId="77777777" w:rsidR="003D4505" w:rsidRPr="003C2C48" w:rsidRDefault="003D4505" w:rsidP="003D4505">
      <w:pPr>
        <w:spacing w:line="360" w:lineRule="auto"/>
        <w:ind w:right="49"/>
        <w:jc w:val="both"/>
        <w:rPr>
          <w:rFonts w:ascii="Palatino Linotype" w:eastAsia="Calibri" w:hAnsi="Palatino Linotype" w:cs="Tahoma"/>
          <w:bCs/>
        </w:rPr>
      </w:pPr>
    </w:p>
    <w:p w14:paraId="0243550A" w14:textId="77777777" w:rsidR="003D4505" w:rsidRPr="003C2C48" w:rsidRDefault="003D4505" w:rsidP="003D4505">
      <w:pPr>
        <w:spacing w:line="360" w:lineRule="auto"/>
        <w:jc w:val="both"/>
        <w:rPr>
          <w:rFonts w:ascii="Palatino Linotype" w:hAnsi="Palatino Linotype" w:cs="Arial"/>
          <w:b/>
        </w:rPr>
      </w:pPr>
      <w:r w:rsidRPr="003C2C48">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3C2C48">
        <w:rPr>
          <w:rFonts w:ascii="Palatino Linotype" w:hAnsi="Palatino Linotype" w:cs="Arial"/>
          <w:b/>
        </w:rPr>
        <w:t>Registro Federal de Contribuyentes (RFC)</w:t>
      </w:r>
      <w:r w:rsidRPr="003C2C48">
        <w:rPr>
          <w:rFonts w:ascii="Palatino Linotype" w:hAnsi="Palatino Linotype" w:cs="Arial"/>
        </w:rPr>
        <w:t xml:space="preserve">, la </w:t>
      </w:r>
      <w:r w:rsidRPr="003C2C48">
        <w:rPr>
          <w:rFonts w:ascii="Palatino Linotype" w:hAnsi="Palatino Linotype" w:cs="Arial"/>
          <w:b/>
        </w:rPr>
        <w:t>Clave Única de Registro de Población (CURP)</w:t>
      </w:r>
      <w:r w:rsidRPr="003C2C48">
        <w:rPr>
          <w:rFonts w:ascii="Palatino Linotype" w:hAnsi="Palatino Linotype" w:cs="Arial"/>
        </w:rPr>
        <w:t xml:space="preserve">, la </w:t>
      </w:r>
      <w:r w:rsidRPr="003C2C48">
        <w:rPr>
          <w:rFonts w:ascii="Palatino Linotype" w:hAnsi="Palatino Linotype" w:cs="Arial"/>
          <w:b/>
        </w:rPr>
        <w:t>Clave de cualquier tipo de seguridad social</w:t>
      </w:r>
      <w:r w:rsidRPr="003C2C48">
        <w:rPr>
          <w:rFonts w:ascii="Palatino Linotype" w:hAnsi="Palatino Linotype" w:cs="Arial"/>
        </w:rPr>
        <w:t xml:space="preserve"> (</w:t>
      </w:r>
      <w:r w:rsidRPr="003C2C48">
        <w:rPr>
          <w:rFonts w:ascii="Palatino Linotype" w:hAnsi="Palatino Linotype" w:cs="Arial"/>
          <w:b/>
        </w:rPr>
        <w:t>ISSEMYM</w:t>
      </w:r>
      <w:r w:rsidRPr="003C2C48">
        <w:rPr>
          <w:rFonts w:ascii="Palatino Linotype" w:hAnsi="Palatino Linotype" w:cs="Arial"/>
        </w:rPr>
        <w:t xml:space="preserve">, u otros), así como, los préstamos o descuentos que se le hagan al servidor público, que no se encuentren relacionados con los impuestos o la </w:t>
      </w:r>
      <w:r w:rsidRPr="003C2C48">
        <w:rPr>
          <w:rFonts w:ascii="Palatino Linotype" w:hAnsi="Palatino Linotype" w:cs="Arial"/>
          <w:b/>
        </w:rPr>
        <w:t>cuotas</w:t>
      </w:r>
      <w:r w:rsidRPr="003C2C48">
        <w:rPr>
          <w:rFonts w:ascii="Palatino Linotype" w:hAnsi="Palatino Linotype" w:cs="Arial"/>
        </w:rPr>
        <w:t xml:space="preserve"> por </w:t>
      </w:r>
      <w:r w:rsidRPr="003C2C48">
        <w:rPr>
          <w:rFonts w:ascii="Palatino Linotype" w:hAnsi="Palatino Linotype" w:cs="Arial"/>
          <w:b/>
        </w:rPr>
        <w:t>seguridad social, Cadenas Originales y Sellos Digitales</w:t>
      </w:r>
    </w:p>
    <w:p w14:paraId="6C21FF6D"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b/>
        </w:rPr>
        <w:t>Códigos Bidimensionales</w:t>
      </w:r>
      <w:r w:rsidRPr="003C2C48">
        <w:rPr>
          <w:rFonts w:ascii="Palatino Linotype" w:hAnsi="Palatino Linotype" w:cs="Arial"/>
        </w:rPr>
        <w:t xml:space="preserve"> y los denominados </w:t>
      </w:r>
      <w:r w:rsidRPr="003C2C48">
        <w:rPr>
          <w:rFonts w:ascii="Palatino Linotype" w:hAnsi="Palatino Linotype" w:cs="Arial"/>
          <w:b/>
        </w:rPr>
        <w:t>Códigos QR</w:t>
      </w:r>
      <w:r w:rsidRPr="003C2C48">
        <w:rPr>
          <w:rFonts w:ascii="Palatino Linotype" w:hAnsi="Palatino Linotype" w:cs="Arial"/>
        </w:rPr>
        <w:t>.</w:t>
      </w:r>
    </w:p>
    <w:p w14:paraId="6F50EB8A" w14:textId="77777777" w:rsidR="003D4505" w:rsidRPr="003C2C48" w:rsidRDefault="003D4505" w:rsidP="003D4505">
      <w:pPr>
        <w:spacing w:line="360" w:lineRule="auto"/>
        <w:jc w:val="both"/>
        <w:rPr>
          <w:rFonts w:ascii="Palatino Linotype" w:hAnsi="Palatino Linotype" w:cs="Arial"/>
        </w:rPr>
      </w:pPr>
    </w:p>
    <w:p w14:paraId="0E68F01E"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rPr>
        <w:t xml:space="preserve">Por cuanto hace al </w:t>
      </w:r>
      <w:r w:rsidRPr="003C2C48">
        <w:rPr>
          <w:rFonts w:ascii="Palatino Linotype" w:hAnsi="Palatino Linotype" w:cs="Arial"/>
          <w:b/>
        </w:rPr>
        <w:t>Registro Federal de Contribuyentes de las personas físicas</w:t>
      </w:r>
      <w:r w:rsidRPr="003C2C48">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6AD0606C" w14:textId="77777777" w:rsidR="003D4505" w:rsidRPr="003C2C48" w:rsidRDefault="003D4505" w:rsidP="003D4505">
      <w:pPr>
        <w:spacing w:line="360" w:lineRule="auto"/>
        <w:jc w:val="both"/>
        <w:rPr>
          <w:rFonts w:ascii="Palatino Linotype" w:hAnsi="Palatino Linotype" w:cs="Arial"/>
        </w:rPr>
      </w:pPr>
    </w:p>
    <w:p w14:paraId="571011E9"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rPr>
        <w:t>Al respecto, el Instituto Nacional Transparencia, Acceso a la Información y Protección de Datos Personales (INAI) a través del Criterio 19/17, señala literalmente lo siguiente:</w:t>
      </w:r>
    </w:p>
    <w:p w14:paraId="1E8BE918" w14:textId="77777777" w:rsidR="003D4505" w:rsidRPr="003C2C48" w:rsidRDefault="003D4505" w:rsidP="003D4505">
      <w:pPr>
        <w:spacing w:line="360" w:lineRule="auto"/>
        <w:jc w:val="both"/>
        <w:rPr>
          <w:rFonts w:ascii="Palatino Linotype" w:hAnsi="Palatino Linotype" w:cs="Arial"/>
        </w:rPr>
      </w:pPr>
    </w:p>
    <w:p w14:paraId="787A0233"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i/>
        </w:rPr>
        <w:t>“</w:t>
      </w:r>
      <w:r w:rsidRPr="003C2C48">
        <w:rPr>
          <w:rFonts w:ascii="Palatino Linotype" w:hAnsi="Palatino Linotype" w:cs="Arial"/>
          <w:b/>
          <w:i/>
        </w:rPr>
        <w:t>Registro Federal de Contribuyentes (RFC) de personas físicas</w:t>
      </w:r>
      <w:r w:rsidRPr="003C2C48">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7BB35F7A" w14:textId="77777777" w:rsidR="003D4505" w:rsidRPr="003C2C48" w:rsidRDefault="003D4505" w:rsidP="003D4505">
      <w:pPr>
        <w:spacing w:line="360" w:lineRule="auto"/>
        <w:jc w:val="both"/>
        <w:rPr>
          <w:rFonts w:ascii="Palatino Linotype" w:hAnsi="Palatino Linotype" w:cs="Arial"/>
        </w:rPr>
      </w:pPr>
    </w:p>
    <w:p w14:paraId="2B62BC64"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05E1FF8E" w14:textId="77777777" w:rsidR="003D4505" w:rsidRPr="003C2C48" w:rsidRDefault="003D4505" w:rsidP="003D4505">
      <w:pPr>
        <w:spacing w:line="360" w:lineRule="auto"/>
        <w:jc w:val="both"/>
        <w:rPr>
          <w:rFonts w:ascii="Palatino Linotype" w:hAnsi="Palatino Linotype" w:cs="Arial"/>
        </w:rPr>
      </w:pPr>
    </w:p>
    <w:p w14:paraId="4A15990B"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rPr>
        <w:lastRenderedPageBreak/>
        <w:t xml:space="preserve">Por cuanto hace a la </w:t>
      </w:r>
      <w:r w:rsidRPr="003C2C48">
        <w:rPr>
          <w:rFonts w:ascii="Palatino Linotype" w:hAnsi="Palatino Linotype" w:cs="Arial"/>
          <w:b/>
        </w:rPr>
        <w:t>Clave Única de Registro de Población</w:t>
      </w:r>
      <w:r w:rsidRPr="003C2C48">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99D0626" w14:textId="77777777" w:rsidR="003D4505" w:rsidRPr="003C2C48" w:rsidRDefault="003D4505" w:rsidP="003D4505">
      <w:pPr>
        <w:spacing w:line="360" w:lineRule="auto"/>
        <w:jc w:val="both"/>
        <w:rPr>
          <w:rFonts w:ascii="Palatino Linotype" w:hAnsi="Palatino Linotype" w:cs="Arial"/>
        </w:rPr>
      </w:pPr>
    </w:p>
    <w:p w14:paraId="5801C0C3"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rPr>
        <w:t>Lo anterior, tiene sustento en los artículos 86 y 91, de la Ley General de Población, la cual señala lo siguiente:</w:t>
      </w:r>
    </w:p>
    <w:p w14:paraId="564CD454" w14:textId="77777777" w:rsidR="003D4505" w:rsidRPr="003C2C48" w:rsidRDefault="003D4505" w:rsidP="003D4505">
      <w:pPr>
        <w:spacing w:line="276" w:lineRule="auto"/>
        <w:jc w:val="both"/>
        <w:rPr>
          <w:rFonts w:ascii="Palatino Linotype" w:hAnsi="Palatino Linotype" w:cs="Arial"/>
        </w:rPr>
      </w:pPr>
    </w:p>
    <w:p w14:paraId="5C7A6C09"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i/>
        </w:rPr>
        <w:t>“</w:t>
      </w:r>
      <w:r w:rsidRPr="003C2C48">
        <w:rPr>
          <w:rFonts w:ascii="Palatino Linotype" w:hAnsi="Palatino Linotype" w:cs="Arial"/>
          <w:b/>
          <w:i/>
        </w:rPr>
        <w:t>Artículo 86.</w:t>
      </w:r>
      <w:r w:rsidRPr="003C2C48">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5F8F8716" w14:textId="77777777" w:rsidR="003D4505" w:rsidRPr="003C2C48" w:rsidRDefault="003D4505" w:rsidP="003D4505">
      <w:pPr>
        <w:spacing w:line="276" w:lineRule="auto"/>
        <w:ind w:left="567" w:right="567"/>
        <w:jc w:val="both"/>
        <w:rPr>
          <w:rFonts w:ascii="Palatino Linotype" w:hAnsi="Palatino Linotype" w:cs="Arial"/>
          <w:i/>
        </w:rPr>
      </w:pPr>
    </w:p>
    <w:p w14:paraId="203E2D76"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b/>
          <w:i/>
        </w:rPr>
        <w:t>Artículo 91.</w:t>
      </w:r>
      <w:r w:rsidRPr="003C2C48">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0C62D2E0" w14:textId="77777777" w:rsidR="003D4505" w:rsidRPr="003C2C48" w:rsidRDefault="003D4505" w:rsidP="003D4505">
      <w:pPr>
        <w:spacing w:line="360" w:lineRule="auto"/>
        <w:jc w:val="both"/>
        <w:rPr>
          <w:rFonts w:ascii="Palatino Linotype" w:hAnsi="Palatino Linotype" w:cs="Arial"/>
        </w:rPr>
      </w:pPr>
    </w:p>
    <w:p w14:paraId="46408808"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34AF7EA3" w14:textId="77777777" w:rsidR="003D4505" w:rsidRPr="003C2C48" w:rsidRDefault="003D4505" w:rsidP="003D4505">
      <w:pPr>
        <w:spacing w:line="360" w:lineRule="auto"/>
        <w:jc w:val="both"/>
        <w:rPr>
          <w:rFonts w:ascii="Palatino Linotype" w:hAnsi="Palatino Linotype" w:cs="Arial"/>
        </w:rPr>
      </w:pPr>
    </w:p>
    <w:p w14:paraId="4B9A03FD"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rPr>
        <w:lastRenderedPageBreak/>
        <w:t>Al respecto, el Instituto Nacional de Transparencia, Acceso a la Información y Protección de Datos Personales (INAI) a través del Criterio 18/17, señala literalmente lo siguiente:</w:t>
      </w:r>
    </w:p>
    <w:p w14:paraId="6E97D367" w14:textId="77777777" w:rsidR="003D4505" w:rsidRPr="003C2C48" w:rsidRDefault="003D4505" w:rsidP="003D4505">
      <w:pPr>
        <w:spacing w:line="360" w:lineRule="auto"/>
        <w:jc w:val="both"/>
        <w:rPr>
          <w:rFonts w:ascii="Palatino Linotype" w:hAnsi="Palatino Linotype" w:cs="Arial"/>
        </w:rPr>
      </w:pPr>
    </w:p>
    <w:p w14:paraId="51961618"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b/>
          <w:i/>
        </w:rPr>
        <w:t>Clave Única de Registro de Población (CURP).</w:t>
      </w:r>
      <w:r w:rsidRPr="003C2C48">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5DA8458" w14:textId="77777777" w:rsidR="003D4505" w:rsidRPr="003C2C48" w:rsidRDefault="003D4505" w:rsidP="003D4505">
      <w:pPr>
        <w:spacing w:line="276" w:lineRule="auto"/>
        <w:jc w:val="both"/>
        <w:rPr>
          <w:rFonts w:ascii="Palatino Linotype" w:hAnsi="Palatino Linotype" w:cs="Arial"/>
        </w:rPr>
      </w:pPr>
    </w:p>
    <w:p w14:paraId="2B13CD7B"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1BEB34A" w14:textId="77777777" w:rsidR="003D4505" w:rsidRPr="003C2C48" w:rsidRDefault="003D4505" w:rsidP="003D4505">
      <w:pPr>
        <w:spacing w:line="360" w:lineRule="auto"/>
        <w:jc w:val="both"/>
        <w:rPr>
          <w:rFonts w:ascii="Palatino Linotype" w:hAnsi="Palatino Linotype" w:cs="Arial"/>
        </w:rPr>
      </w:pPr>
    </w:p>
    <w:p w14:paraId="7BF0DBEC"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rPr>
        <w:t xml:space="preserve">Por cuanto hace a la </w:t>
      </w:r>
      <w:r w:rsidRPr="003C2C48">
        <w:rPr>
          <w:rFonts w:ascii="Palatino Linotype" w:hAnsi="Palatino Linotype" w:cs="Arial"/>
          <w:b/>
        </w:rPr>
        <w:t>Clave de cualquier tipo de seguridad social</w:t>
      </w:r>
      <w:r w:rsidRPr="003C2C48">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w:t>
      </w:r>
      <w:r w:rsidRPr="003C2C48">
        <w:rPr>
          <w:rFonts w:ascii="Palatino Linotype" w:hAnsi="Palatino Linotype" w:cs="Arial"/>
        </w:rPr>
        <w:lastRenderedPageBreak/>
        <w:t>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231D5DB" w14:textId="77777777" w:rsidR="003D4505" w:rsidRPr="003C2C48" w:rsidRDefault="003D4505" w:rsidP="003D4505">
      <w:pPr>
        <w:spacing w:line="360" w:lineRule="auto"/>
        <w:jc w:val="both"/>
        <w:rPr>
          <w:rFonts w:ascii="Palatino Linotype" w:hAnsi="Palatino Linotype" w:cs="Arial"/>
        </w:rPr>
      </w:pPr>
    </w:p>
    <w:p w14:paraId="2CE62CC5"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rPr>
        <w:t xml:space="preserve">Respecto de los </w:t>
      </w:r>
      <w:r w:rsidRPr="003C2C48">
        <w:rPr>
          <w:rFonts w:ascii="Palatino Linotype" w:hAnsi="Palatino Linotype" w:cs="Arial"/>
          <w:b/>
        </w:rPr>
        <w:t>préstamos o descuentos de carácter personal</w:t>
      </w:r>
      <w:r w:rsidRPr="003C2C48">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5503EDC" w14:textId="77777777" w:rsidR="003D4505" w:rsidRPr="003C2C48" w:rsidRDefault="003D4505" w:rsidP="003D4505">
      <w:pPr>
        <w:spacing w:line="360" w:lineRule="auto"/>
        <w:jc w:val="both"/>
        <w:rPr>
          <w:rFonts w:ascii="Palatino Linotype" w:hAnsi="Palatino Linotype" w:cs="Arial"/>
        </w:rPr>
      </w:pPr>
    </w:p>
    <w:p w14:paraId="428847BA"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rPr>
        <w:t>Por su parte, el artículo 84 de la Ley del Trabajo de los Servidores Públicos del Estado y Municipios, señala:</w:t>
      </w:r>
    </w:p>
    <w:p w14:paraId="01348131"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b/>
          <w:i/>
        </w:rPr>
        <w:t>ARTICULO 84.</w:t>
      </w:r>
      <w:r w:rsidRPr="003C2C48">
        <w:rPr>
          <w:rFonts w:ascii="Palatino Linotype" w:hAnsi="Palatino Linotype" w:cs="Arial"/>
          <w:i/>
        </w:rPr>
        <w:t xml:space="preserve"> Sólo podrán hacerse retenciones, descuentos o deducciones al sueldo de los servidores públicos por concepto de:</w:t>
      </w:r>
    </w:p>
    <w:p w14:paraId="564CE760"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b/>
          <w:i/>
        </w:rPr>
        <w:t>I.</w:t>
      </w:r>
      <w:r w:rsidRPr="003C2C48">
        <w:rPr>
          <w:rFonts w:ascii="Palatino Linotype" w:hAnsi="Palatino Linotype" w:cs="Arial"/>
          <w:i/>
        </w:rPr>
        <w:t xml:space="preserve"> Gravámenes fiscales relacionados con el sueldo;</w:t>
      </w:r>
    </w:p>
    <w:p w14:paraId="5F553F04"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b/>
          <w:i/>
        </w:rPr>
        <w:t>II.</w:t>
      </w:r>
      <w:r w:rsidRPr="003C2C48">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645F6C65"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b/>
          <w:i/>
        </w:rPr>
        <w:t>III.</w:t>
      </w:r>
      <w:r w:rsidRPr="003C2C48">
        <w:rPr>
          <w:rFonts w:ascii="Palatino Linotype" w:hAnsi="Palatino Linotype" w:cs="Arial"/>
          <w:i/>
        </w:rPr>
        <w:t xml:space="preserve"> Cuotas sindicales;</w:t>
      </w:r>
    </w:p>
    <w:p w14:paraId="3BCE46C4"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b/>
          <w:i/>
        </w:rPr>
        <w:t>IV.</w:t>
      </w:r>
      <w:r w:rsidRPr="003C2C48">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737DB281"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b/>
          <w:i/>
        </w:rPr>
        <w:t>V.</w:t>
      </w:r>
      <w:r w:rsidRPr="003C2C48">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3835EEE2"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b/>
          <w:i/>
        </w:rPr>
        <w:lastRenderedPageBreak/>
        <w:t>VI.</w:t>
      </w:r>
      <w:r w:rsidRPr="003C2C48">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081A1CDC"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b/>
          <w:i/>
        </w:rPr>
        <w:t>VII.</w:t>
      </w:r>
      <w:r w:rsidRPr="003C2C48">
        <w:rPr>
          <w:rFonts w:ascii="Palatino Linotype" w:hAnsi="Palatino Linotype" w:cs="Arial"/>
          <w:i/>
        </w:rPr>
        <w:t xml:space="preserve"> Faltas de puntualidad o de asistencia injustificadas;</w:t>
      </w:r>
    </w:p>
    <w:p w14:paraId="6CD1E5B5"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b/>
          <w:i/>
        </w:rPr>
        <w:t>VIII.</w:t>
      </w:r>
      <w:r w:rsidRPr="003C2C48">
        <w:rPr>
          <w:rFonts w:ascii="Palatino Linotype" w:hAnsi="Palatino Linotype" w:cs="Arial"/>
          <w:i/>
        </w:rPr>
        <w:t xml:space="preserve"> Pensiones alimenticias ordenadas por la autoridad judicial; o</w:t>
      </w:r>
    </w:p>
    <w:p w14:paraId="4B663D06"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b/>
          <w:i/>
        </w:rPr>
        <w:t>IX.</w:t>
      </w:r>
      <w:r w:rsidRPr="003C2C48">
        <w:rPr>
          <w:rFonts w:ascii="Palatino Linotype" w:hAnsi="Palatino Linotype" w:cs="Arial"/>
          <w:i/>
        </w:rPr>
        <w:t xml:space="preserve"> Cualquier otro convenido con instituciones de servicios y aceptado por el servidor público.</w:t>
      </w:r>
    </w:p>
    <w:p w14:paraId="2C3FFB27" w14:textId="77777777" w:rsidR="003D4505" w:rsidRPr="003C2C48" w:rsidRDefault="003D4505" w:rsidP="003D4505">
      <w:pPr>
        <w:spacing w:line="276" w:lineRule="auto"/>
        <w:ind w:left="567" w:right="567"/>
        <w:jc w:val="both"/>
        <w:rPr>
          <w:rFonts w:ascii="Palatino Linotype" w:hAnsi="Palatino Linotype" w:cs="Arial"/>
          <w:i/>
        </w:rPr>
      </w:pPr>
    </w:p>
    <w:p w14:paraId="2D92D731" w14:textId="77777777" w:rsidR="003D4505" w:rsidRPr="003C2C48" w:rsidRDefault="003D4505" w:rsidP="003D4505">
      <w:pPr>
        <w:spacing w:line="276" w:lineRule="auto"/>
        <w:ind w:left="567" w:right="567"/>
        <w:jc w:val="both"/>
        <w:rPr>
          <w:rFonts w:ascii="Palatino Linotype" w:hAnsi="Palatino Linotype" w:cs="Arial"/>
          <w:i/>
        </w:rPr>
      </w:pPr>
      <w:r w:rsidRPr="003C2C48">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5564C56" w14:textId="77777777" w:rsidR="003D4505" w:rsidRPr="003C2C48" w:rsidRDefault="003D4505" w:rsidP="003D4505">
      <w:pPr>
        <w:spacing w:line="360" w:lineRule="auto"/>
        <w:jc w:val="both"/>
        <w:rPr>
          <w:rFonts w:ascii="Palatino Linotype" w:hAnsi="Palatino Linotype" w:cs="Arial"/>
        </w:rPr>
      </w:pPr>
    </w:p>
    <w:p w14:paraId="0ABB81C5"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66E263A" w14:textId="77777777" w:rsidR="003D4505" w:rsidRPr="003C2C48" w:rsidRDefault="003D4505" w:rsidP="003D4505">
      <w:pPr>
        <w:spacing w:line="360" w:lineRule="auto"/>
        <w:jc w:val="both"/>
        <w:rPr>
          <w:rFonts w:ascii="Palatino Linotype" w:hAnsi="Palatino Linotype" w:cs="Arial"/>
        </w:rPr>
      </w:pPr>
    </w:p>
    <w:p w14:paraId="5ABD59BB" w14:textId="77777777" w:rsidR="003D4505" w:rsidRPr="003C2C48" w:rsidRDefault="003D4505" w:rsidP="003D4505">
      <w:pPr>
        <w:spacing w:line="360" w:lineRule="auto"/>
        <w:jc w:val="both"/>
        <w:rPr>
          <w:rFonts w:ascii="Palatino Linotype" w:hAnsi="Palatino Linotype" w:cs="Arial"/>
        </w:rPr>
      </w:pPr>
      <w:r w:rsidRPr="003C2C48">
        <w:rPr>
          <w:rFonts w:ascii="Palatino Linotype" w:hAnsi="Palatino Linotype" w:cs="Arial"/>
        </w:rPr>
        <w:t xml:space="preserve">Por lo que hace a los </w:t>
      </w:r>
      <w:r w:rsidRPr="003C2C48">
        <w:rPr>
          <w:rFonts w:ascii="Palatino Linotype" w:hAnsi="Palatino Linotype" w:cs="Arial"/>
          <w:b/>
        </w:rPr>
        <w:t>Códigos Bidimensionales</w:t>
      </w:r>
      <w:r w:rsidRPr="003C2C48">
        <w:rPr>
          <w:rFonts w:ascii="Palatino Linotype" w:hAnsi="Palatino Linotype" w:cs="Arial"/>
        </w:rPr>
        <w:t xml:space="preserve"> y los denominados </w:t>
      </w:r>
      <w:r w:rsidRPr="003C2C48">
        <w:rPr>
          <w:rFonts w:ascii="Palatino Linotype" w:hAnsi="Palatino Linotype" w:cs="Arial"/>
          <w:b/>
        </w:rPr>
        <w:t>Códigos QR</w:t>
      </w:r>
      <w:r w:rsidRPr="003C2C48">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3C2C48">
        <w:rPr>
          <w:rFonts w:ascii="Palatino Linotype" w:hAnsi="Palatino Linotype" w:cs="Arial"/>
          <w:b/>
        </w:rPr>
        <w:lastRenderedPageBreak/>
        <w:t>Registro Federal de Contribuyentes (RFC)</w:t>
      </w:r>
      <w:r w:rsidRPr="003C2C48">
        <w:rPr>
          <w:rFonts w:ascii="Palatino Linotype" w:hAnsi="Palatino Linotype" w:cs="Arial"/>
        </w:rPr>
        <w:t xml:space="preserve"> y la </w:t>
      </w:r>
      <w:r w:rsidRPr="003C2C48">
        <w:rPr>
          <w:rFonts w:ascii="Palatino Linotype" w:hAnsi="Palatino Linotype" w:cs="Arial"/>
          <w:b/>
        </w:rPr>
        <w:t>Clave Única de Registro de Población (CURP)</w:t>
      </w:r>
      <w:r w:rsidRPr="003C2C48">
        <w:rPr>
          <w:rFonts w:ascii="Palatino Linotype" w:hAnsi="Palatino Linotype" w:cs="Arial"/>
        </w:rPr>
        <w:t>, por lo cual, deberán ser protegidos.</w:t>
      </w:r>
    </w:p>
    <w:p w14:paraId="2D2852E5" w14:textId="77777777" w:rsidR="003D4505" w:rsidRPr="003C2C48" w:rsidRDefault="003D4505" w:rsidP="003D4505">
      <w:pPr>
        <w:spacing w:line="360" w:lineRule="auto"/>
        <w:jc w:val="both"/>
        <w:rPr>
          <w:rFonts w:ascii="Palatino Linotype" w:hAnsi="Palatino Linotype" w:cs="Arial"/>
        </w:rPr>
      </w:pPr>
    </w:p>
    <w:p w14:paraId="7F00ED9C" w14:textId="77777777" w:rsidR="003D4505" w:rsidRPr="003C2C48" w:rsidRDefault="003D4505" w:rsidP="003D4505">
      <w:pPr>
        <w:spacing w:line="360" w:lineRule="auto"/>
        <w:jc w:val="both"/>
        <w:rPr>
          <w:rFonts w:ascii="Palatino Linotype" w:eastAsia="Calibri" w:hAnsi="Palatino Linotype" w:cs="Calibri"/>
          <w:lang w:eastAsia="es-MX"/>
        </w:rPr>
      </w:pPr>
      <w:r w:rsidRPr="003C2C48">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61A87261" w14:textId="77777777" w:rsidR="003D4505" w:rsidRPr="003C2C48" w:rsidRDefault="003D4505" w:rsidP="003D4505">
      <w:pPr>
        <w:spacing w:line="360" w:lineRule="auto"/>
        <w:jc w:val="both"/>
        <w:rPr>
          <w:rFonts w:ascii="Palatino Linotype" w:eastAsia="Calibri" w:hAnsi="Palatino Linotype" w:cs="Calibri"/>
          <w:lang w:eastAsia="es-MX"/>
        </w:rPr>
      </w:pPr>
    </w:p>
    <w:p w14:paraId="1638E50F" w14:textId="77777777" w:rsidR="003D4505" w:rsidRPr="003C2C48" w:rsidRDefault="003D4505" w:rsidP="003D4505">
      <w:pPr>
        <w:spacing w:line="360" w:lineRule="auto"/>
        <w:jc w:val="both"/>
        <w:rPr>
          <w:rFonts w:ascii="Palatino Linotype" w:eastAsia="Calibri" w:hAnsi="Palatino Linotype" w:cs="Calibri"/>
          <w:lang w:eastAsia="es-MX"/>
        </w:rPr>
      </w:pPr>
      <w:r w:rsidRPr="003C2C48">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FB8208E" w14:textId="77777777" w:rsidR="003D4505" w:rsidRPr="003C2C48" w:rsidRDefault="003D4505" w:rsidP="003D4505">
      <w:pPr>
        <w:spacing w:line="360" w:lineRule="auto"/>
        <w:jc w:val="both"/>
        <w:rPr>
          <w:rFonts w:ascii="Palatino Linotype" w:eastAsia="Calibri" w:hAnsi="Palatino Linotype" w:cs="Calibri"/>
          <w:lang w:eastAsia="es-MX"/>
        </w:rPr>
      </w:pPr>
    </w:p>
    <w:p w14:paraId="75C5B296" w14:textId="77777777" w:rsidR="003D4505" w:rsidRPr="003C2C48" w:rsidRDefault="003D4505" w:rsidP="003D4505">
      <w:pPr>
        <w:spacing w:line="360" w:lineRule="auto"/>
        <w:jc w:val="both"/>
        <w:rPr>
          <w:rFonts w:ascii="Palatino Linotype" w:eastAsia="Calibri" w:hAnsi="Palatino Linotype" w:cs="Calibri"/>
          <w:lang w:eastAsia="es-MX"/>
        </w:rPr>
      </w:pPr>
      <w:r w:rsidRPr="003C2C48">
        <w:rPr>
          <w:rFonts w:ascii="Palatino Linotype" w:eastAsia="Calibri" w:hAnsi="Palatino Linotype" w:cs="Calibri"/>
          <w:lang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w:t>
      </w:r>
      <w:r w:rsidRPr="003C2C48">
        <w:rPr>
          <w:rFonts w:ascii="Palatino Linotype" w:eastAsia="Calibri" w:hAnsi="Palatino Linotype" w:cs="Calibri"/>
          <w:lang w:eastAsia="es-MX"/>
        </w:rPr>
        <w:lastRenderedPageBreak/>
        <w:t>servidores públicos y por lo tanto, no actualizan la causal de clasificación establecida en el artículo 143, fracción I, de la Ley de Transparencia y Acceso a la Información Pública del Estado de México y Municipios.</w:t>
      </w:r>
    </w:p>
    <w:p w14:paraId="3C611DE0" w14:textId="77777777" w:rsidR="003D4505" w:rsidRPr="003C2C48" w:rsidRDefault="003D4505" w:rsidP="003D4505">
      <w:pPr>
        <w:spacing w:line="360" w:lineRule="auto"/>
        <w:jc w:val="both"/>
        <w:rPr>
          <w:rFonts w:ascii="Palatino Linotype" w:eastAsia="Calibri" w:hAnsi="Palatino Linotype" w:cs="Calibri"/>
          <w:lang w:eastAsia="es-MX"/>
        </w:rPr>
      </w:pPr>
    </w:p>
    <w:p w14:paraId="74C3FE1A" w14:textId="77777777" w:rsidR="003D4505" w:rsidRPr="003C2C48" w:rsidRDefault="003D4505" w:rsidP="003D4505">
      <w:pPr>
        <w:spacing w:line="360" w:lineRule="auto"/>
        <w:jc w:val="both"/>
        <w:rPr>
          <w:rFonts w:ascii="Palatino Linotype" w:eastAsia="Calibri" w:hAnsi="Palatino Linotype" w:cs="Calibri"/>
          <w:lang w:eastAsia="es-MX"/>
        </w:rPr>
      </w:pPr>
      <w:r w:rsidRPr="003C2C48">
        <w:rPr>
          <w:rFonts w:ascii="Palatino Linotype" w:eastAsia="Calibri" w:hAnsi="Palatino Linotype" w:cs="Calibri"/>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1DF82295" w14:textId="77777777" w:rsidR="003D4505" w:rsidRPr="003C2C48" w:rsidRDefault="003D4505" w:rsidP="003D4505">
      <w:pPr>
        <w:spacing w:line="360" w:lineRule="auto"/>
        <w:jc w:val="both"/>
        <w:rPr>
          <w:rFonts w:ascii="Palatino Linotype" w:eastAsia="Calibri" w:hAnsi="Palatino Linotype" w:cs="Calibri"/>
          <w:lang w:eastAsia="es-MX"/>
        </w:rPr>
      </w:pPr>
    </w:p>
    <w:p w14:paraId="535380C6" w14:textId="77777777" w:rsidR="003D4505" w:rsidRPr="003C2C48" w:rsidRDefault="003D4505" w:rsidP="003D4505">
      <w:pPr>
        <w:spacing w:line="360" w:lineRule="auto"/>
        <w:jc w:val="both"/>
        <w:rPr>
          <w:rFonts w:ascii="Palatino Linotype" w:hAnsi="Palatino Linotype"/>
        </w:rPr>
      </w:pPr>
      <w:r w:rsidRPr="003C2C48">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4580132E" w14:textId="77777777" w:rsidR="003D4505" w:rsidRPr="003C2C48" w:rsidRDefault="003D4505" w:rsidP="003D4505">
      <w:pPr>
        <w:spacing w:line="360" w:lineRule="auto"/>
        <w:ind w:right="51"/>
        <w:jc w:val="both"/>
        <w:rPr>
          <w:rFonts w:ascii="Palatino Linotype" w:hAnsi="Palatino Linotype"/>
          <w:szCs w:val="14"/>
        </w:rPr>
      </w:pPr>
      <w:r w:rsidRPr="003C2C48">
        <w:rPr>
          <w:rFonts w:ascii="Palatino Linotype" w:eastAsia="Palatino Linotype" w:hAnsi="Palatino Linotype" w:cs="Palatino Linotype"/>
        </w:rPr>
        <w:t xml:space="preserve">Igualmente, resulta importante destacar que el </w:t>
      </w:r>
      <w:r w:rsidRPr="003C2C48">
        <w:rPr>
          <w:rFonts w:ascii="Palatino Linotype" w:eastAsia="Palatino Linotype" w:hAnsi="Palatino Linotype" w:cs="Palatino Linotype"/>
          <w:b/>
          <w:i/>
        </w:rPr>
        <w:t>número de cuenta bancaria</w:t>
      </w:r>
      <w:r w:rsidRPr="003C2C48">
        <w:rPr>
          <w:rFonts w:ascii="Palatino Linotype" w:eastAsia="Palatino Linotype" w:hAnsi="Palatino Linotype" w:cs="Palatino Linotype"/>
          <w:b/>
        </w:rPr>
        <w:t xml:space="preserve"> de las personas físicas </w:t>
      </w:r>
      <w:r w:rsidRPr="003C2C48">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D6CB116" w14:textId="77777777" w:rsidR="003D4505" w:rsidRPr="003C2C48" w:rsidRDefault="003D4505" w:rsidP="003D4505">
      <w:pPr>
        <w:spacing w:line="360" w:lineRule="auto"/>
        <w:ind w:right="50"/>
        <w:jc w:val="both"/>
        <w:rPr>
          <w:rFonts w:ascii="Palatino Linotype" w:eastAsia="Palatino Linotype" w:hAnsi="Palatino Linotype" w:cs="Palatino Linotype"/>
        </w:rPr>
      </w:pPr>
    </w:p>
    <w:p w14:paraId="2DD28FFB" w14:textId="77777777" w:rsidR="003D4505" w:rsidRPr="003C2C48" w:rsidRDefault="003D4505" w:rsidP="003D4505">
      <w:pPr>
        <w:spacing w:line="360" w:lineRule="auto"/>
        <w:ind w:right="50"/>
        <w:jc w:val="both"/>
        <w:rPr>
          <w:rFonts w:ascii="Palatino Linotype" w:eastAsia="Palatino Linotype" w:hAnsi="Palatino Linotype" w:cs="Palatino Linotype"/>
        </w:rPr>
      </w:pPr>
      <w:r w:rsidRPr="003C2C48">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01EA54BF" w14:textId="77777777" w:rsidR="003D4505" w:rsidRPr="003C2C48" w:rsidRDefault="003D4505" w:rsidP="003D4505">
      <w:pPr>
        <w:spacing w:line="360" w:lineRule="auto"/>
        <w:ind w:right="50"/>
        <w:jc w:val="both"/>
        <w:rPr>
          <w:rFonts w:ascii="Palatino Linotype" w:eastAsia="Palatino Linotype" w:hAnsi="Palatino Linotype" w:cs="Palatino Linotype"/>
        </w:rPr>
      </w:pPr>
    </w:p>
    <w:p w14:paraId="15C1DE95" w14:textId="77777777" w:rsidR="003D4505" w:rsidRPr="003C2C48" w:rsidRDefault="003D4505" w:rsidP="003D4505">
      <w:pPr>
        <w:spacing w:line="360" w:lineRule="auto"/>
        <w:ind w:right="50"/>
        <w:jc w:val="both"/>
        <w:rPr>
          <w:rFonts w:ascii="Palatino Linotype" w:eastAsia="Palatino Linotype" w:hAnsi="Palatino Linotype" w:cs="Palatino Linotype"/>
        </w:rPr>
      </w:pPr>
      <w:r w:rsidRPr="003C2C48">
        <w:rPr>
          <w:rFonts w:ascii="Palatino Linotype" w:eastAsia="Palatino Linotype" w:hAnsi="Palatino Linotype" w:cs="Palatino Linotype"/>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984C0A3" w14:textId="77777777" w:rsidR="003D4505" w:rsidRPr="003C2C48" w:rsidRDefault="003D4505" w:rsidP="003D4505">
      <w:pPr>
        <w:spacing w:line="360" w:lineRule="auto"/>
        <w:ind w:right="50"/>
        <w:jc w:val="both"/>
        <w:rPr>
          <w:rFonts w:ascii="Palatino Linotype" w:eastAsia="Palatino Linotype" w:hAnsi="Palatino Linotype" w:cs="Palatino Linotype"/>
        </w:rPr>
      </w:pPr>
    </w:p>
    <w:p w14:paraId="04DF1B23" w14:textId="77777777" w:rsidR="003D4505" w:rsidRPr="003C2C48" w:rsidRDefault="003D4505" w:rsidP="003D4505">
      <w:pPr>
        <w:spacing w:line="360" w:lineRule="auto"/>
        <w:ind w:right="50"/>
        <w:jc w:val="both"/>
        <w:rPr>
          <w:rFonts w:ascii="Palatino Linotype" w:eastAsia="Palatino Linotype" w:hAnsi="Palatino Linotype" w:cs="Palatino Linotype"/>
        </w:rPr>
      </w:pPr>
      <w:r w:rsidRPr="003C2C48">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7E20D318" w14:textId="77777777" w:rsidR="003D4505" w:rsidRPr="003C2C48" w:rsidRDefault="003D4505" w:rsidP="003D4505">
      <w:pPr>
        <w:spacing w:line="360" w:lineRule="auto"/>
        <w:ind w:right="50"/>
        <w:jc w:val="both"/>
        <w:rPr>
          <w:rFonts w:ascii="Palatino Linotype" w:eastAsia="Palatino Linotype" w:hAnsi="Palatino Linotype" w:cs="Palatino Linotype"/>
        </w:rPr>
      </w:pPr>
    </w:p>
    <w:p w14:paraId="4C4F4790" w14:textId="77777777" w:rsidR="003D4505" w:rsidRPr="003C2C48" w:rsidRDefault="003D4505" w:rsidP="003D4505">
      <w:pPr>
        <w:spacing w:line="360" w:lineRule="auto"/>
        <w:ind w:right="50"/>
        <w:jc w:val="both"/>
        <w:rPr>
          <w:rFonts w:ascii="Palatino Linotype" w:eastAsia="Palatino Linotype" w:hAnsi="Palatino Linotype" w:cs="Palatino Linotype"/>
        </w:rPr>
      </w:pPr>
      <w:r w:rsidRPr="003C2C48">
        <w:rPr>
          <w:rFonts w:ascii="Palatino Linotype" w:eastAsia="Palatino Linotype" w:hAnsi="Palatino Linotype" w:cs="Palatino Linotype"/>
        </w:rPr>
        <w:t>Es por esta razón que se debe omitir el o los números de cuentas bancarias de particulares en las versiones públicas, para ser entregadas.</w:t>
      </w:r>
    </w:p>
    <w:p w14:paraId="1879454B" w14:textId="77777777" w:rsidR="003D4505" w:rsidRPr="003C2C48" w:rsidRDefault="003D4505" w:rsidP="003D4505">
      <w:pPr>
        <w:spacing w:line="360" w:lineRule="auto"/>
        <w:ind w:right="50"/>
        <w:jc w:val="both"/>
        <w:rPr>
          <w:rFonts w:ascii="Palatino Linotype" w:eastAsia="Palatino Linotype" w:hAnsi="Palatino Linotype" w:cs="Palatino Linotype"/>
        </w:rPr>
      </w:pPr>
    </w:p>
    <w:p w14:paraId="7F6409E3" w14:textId="77777777" w:rsidR="003D4505" w:rsidRPr="003C2C48" w:rsidRDefault="003D4505" w:rsidP="003D4505">
      <w:pPr>
        <w:spacing w:line="360" w:lineRule="auto"/>
        <w:ind w:right="50"/>
        <w:jc w:val="both"/>
        <w:rPr>
          <w:rFonts w:ascii="Palatino Linotype" w:eastAsia="Palatino Linotype" w:hAnsi="Palatino Linotype" w:cs="Palatino Linotype"/>
        </w:rPr>
      </w:pPr>
      <w:r w:rsidRPr="003C2C48">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3BDC39C8" w14:textId="77777777" w:rsidR="003D4505" w:rsidRPr="003C2C48" w:rsidRDefault="003D4505" w:rsidP="003D4505">
      <w:pPr>
        <w:spacing w:line="360" w:lineRule="auto"/>
        <w:ind w:right="50"/>
        <w:jc w:val="both"/>
        <w:rPr>
          <w:rFonts w:ascii="Palatino Linotype" w:eastAsia="Palatino Linotype" w:hAnsi="Palatino Linotype" w:cs="Palatino Linotype"/>
        </w:rPr>
      </w:pPr>
    </w:p>
    <w:p w14:paraId="0AA1924A" w14:textId="77777777" w:rsidR="003D4505" w:rsidRPr="003C2C48" w:rsidRDefault="003D4505" w:rsidP="003D4505">
      <w:pPr>
        <w:spacing w:line="360" w:lineRule="auto"/>
        <w:ind w:right="50"/>
        <w:jc w:val="both"/>
        <w:rPr>
          <w:rFonts w:ascii="Palatino Linotype" w:eastAsia="Palatino Linotype" w:hAnsi="Palatino Linotype" w:cs="Palatino Linotype"/>
        </w:rPr>
      </w:pPr>
      <w:r w:rsidRPr="003C2C48">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7375D22F" w14:textId="77777777" w:rsidR="003D4505" w:rsidRPr="003C2C48" w:rsidRDefault="003D4505" w:rsidP="003D4505">
      <w:pPr>
        <w:spacing w:line="360" w:lineRule="auto"/>
        <w:ind w:right="50"/>
        <w:jc w:val="both"/>
        <w:rPr>
          <w:rFonts w:ascii="Palatino Linotype" w:eastAsia="Palatino Linotype" w:hAnsi="Palatino Linotype" w:cs="Palatino Linotype"/>
        </w:rPr>
      </w:pPr>
    </w:p>
    <w:p w14:paraId="0A0D42D9" w14:textId="77777777" w:rsidR="003D4505" w:rsidRPr="003C2C48" w:rsidRDefault="003D4505" w:rsidP="003D4505">
      <w:pPr>
        <w:spacing w:after="240" w:line="276" w:lineRule="auto"/>
        <w:ind w:left="851" w:right="900"/>
        <w:jc w:val="both"/>
        <w:rPr>
          <w:rFonts w:ascii="Palatino Linotype" w:eastAsia="Palatino Linotype" w:hAnsi="Palatino Linotype" w:cs="Palatino Linotype"/>
          <w:i/>
        </w:rPr>
      </w:pPr>
      <w:r w:rsidRPr="003C2C48">
        <w:rPr>
          <w:rFonts w:ascii="Palatino Linotype" w:eastAsia="Palatino Linotype" w:hAnsi="Palatino Linotype" w:cs="Palatino Linotype"/>
          <w:b/>
          <w:i/>
        </w:rPr>
        <w:lastRenderedPageBreak/>
        <w:t>“Cuentas bancarias y/o CLABE interbancaria de personas físicas y morales privadas.</w:t>
      </w:r>
      <w:r w:rsidRPr="003C2C48">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9CA365B" w14:textId="77777777" w:rsidR="003D4505" w:rsidRPr="003C2C48" w:rsidRDefault="003D4505" w:rsidP="003D4505">
      <w:pPr>
        <w:spacing w:before="240" w:line="276" w:lineRule="auto"/>
        <w:ind w:left="851" w:right="900"/>
        <w:jc w:val="both"/>
        <w:rPr>
          <w:rFonts w:ascii="Palatino Linotype" w:eastAsia="Palatino Linotype" w:hAnsi="Palatino Linotype" w:cs="Palatino Linotype"/>
          <w:i/>
        </w:rPr>
      </w:pPr>
      <w:r w:rsidRPr="003C2C48">
        <w:rPr>
          <w:rFonts w:ascii="Palatino Linotype" w:eastAsia="Palatino Linotype" w:hAnsi="Palatino Linotype" w:cs="Palatino Linotype"/>
          <w:b/>
          <w:i/>
        </w:rPr>
        <w:t>Cuentas bancarias y/o CLABE interbancaria de sujetos obligados que reciben y/o transfieren recursos públicos, son información pública</w:t>
      </w:r>
      <w:r w:rsidRPr="003C2C48">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D940B64" w14:textId="77777777" w:rsidR="003D4505" w:rsidRPr="003C2C48" w:rsidRDefault="003D4505" w:rsidP="003D4505">
      <w:pPr>
        <w:spacing w:line="360" w:lineRule="auto"/>
        <w:jc w:val="both"/>
        <w:rPr>
          <w:rFonts w:ascii="Palatino Linotype" w:hAnsi="Palatino Linotype"/>
          <w:lang w:eastAsia="es-MX"/>
        </w:rPr>
      </w:pPr>
    </w:p>
    <w:p w14:paraId="5385B5FF" w14:textId="77777777" w:rsidR="003D4505" w:rsidRPr="003C2C48" w:rsidRDefault="003D4505" w:rsidP="003D4505">
      <w:pPr>
        <w:autoSpaceDE w:val="0"/>
        <w:autoSpaceDN w:val="0"/>
        <w:adjustRightInd w:val="0"/>
        <w:spacing w:line="360" w:lineRule="auto"/>
        <w:ind w:right="49"/>
        <w:contextualSpacing/>
        <w:jc w:val="both"/>
        <w:rPr>
          <w:rFonts w:ascii="Palatino Linotype" w:eastAsia="Calibri" w:hAnsi="Palatino Linotype" w:cs="Arial"/>
          <w:lang w:eastAsia="en-US"/>
        </w:rPr>
      </w:pPr>
      <w:r w:rsidRPr="003C2C48">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4BA3DA18" w14:textId="77777777" w:rsidR="003D4505" w:rsidRPr="003C2C48" w:rsidRDefault="003D4505" w:rsidP="003D4505">
      <w:pPr>
        <w:autoSpaceDE w:val="0"/>
        <w:autoSpaceDN w:val="0"/>
        <w:adjustRightInd w:val="0"/>
        <w:spacing w:line="360" w:lineRule="auto"/>
        <w:ind w:right="49"/>
        <w:contextualSpacing/>
        <w:jc w:val="both"/>
        <w:rPr>
          <w:rFonts w:ascii="Palatino Linotype" w:eastAsia="Calibri" w:hAnsi="Palatino Linotype" w:cs="Arial"/>
          <w:lang w:eastAsia="en-US"/>
        </w:rPr>
      </w:pPr>
    </w:p>
    <w:p w14:paraId="67F2981E" w14:textId="77777777" w:rsidR="003D4505" w:rsidRPr="003C2C48" w:rsidRDefault="003D4505" w:rsidP="003D4505">
      <w:pPr>
        <w:autoSpaceDE w:val="0"/>
        <w:autoSpaceDN w:val="0"/>
        <w:adjustRightInd w:val="0"/>
        <w:spacing w:line="360" w:lineRule="auto"/>
        <w:ind w:right="49"/>
        <w:contextualSpacing/>
        <w:jc w:val="both"/>
        <w:rPr>
          <w:rFonts w:ascii="Palatino Linotype" w:eastAsia="Calibri" w:hAnsi="Palatino Linotype" w:cs="Arial"/>
          <w:lang w:eastAsia="en-US"/>
        </w:rPr>
      </w:pPr>
      <w:r w:rsidRPr="003C2C48">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60C2A916" w14:textId="77777777" w:rsidR="003D4505" w:rsidRPr="003C2C48" w:rsidRDefault="003D4505" w:rsidP="003D4505">
      <w:pPr>
        <w:autoSpaceDE w:val="0"/>
        <w:autoSpaceDN w:val="0"/>
        <w:adjustRightInd w:val="0"/>
        <w:spacing w:line="360" w:lineRule="auto"/>
        <w:ind w:right="49"/>
        <w:contextualSpacing/>
        <w:jc w:val="both"/>
        <w:rPr>
          <w:rFonts w:ascii="Palatino Linotype" w:eastAsia="Calibri" w:hAnsi="Palatino Linotype" w:cs="Arial"/>
          <w:lang w:eastAsia="en-US"/>
        </w:rPr>
      </w:pPr>
    </w:p>
    <w:p w14:paraId="26DDAA4E" w14:textId="77777777" w:rsidR="003D4505" w:rsidRPr="003C2C48" w:rsidRDefault="003D4505" w:rsidP="003D4505">
      <w:pPr>
        <w:autoSpaceDE w:val="0"/>
        <w:autoSpaceDN w:val="0"/>
        <w:adjustRightInd w:val="0"/>
        <w:spacing w:line="360" w:lineRule="auto"/>
        <w:ind w:right="49"/>
        <w:contextualSpacing/>
        <w:jc w:val="both"/>
        <w:rPr>
          <w:rFonts w:ascii="Palatino Linotype" w:eastAsia="Calibri" w:hAnsi="Palatino Linotype" w:cs="Arial"/>
          <w:lang w:eastAsia="en-US"/>
        </w:rPr>
      </w:pPr>
      <w:r w:rsidRPr="003C2C48">
        <w:rPr>
          <w:rFonts w:ascii="Palatino Linotype" w:eastAsia="Calibri" w:hAnsi="Palatino Linotype" w:cs="Arial"/>
          <w:lang w:eastAsia="en-US"/>
        </w:rPr>
        <w:lastRenderedPageBreak/>
        <w:t xml:space="preserve">Lo anterior, toma sustento en el Criterio orientador 06/19, emitido por el entonces Instituto Nacional de Transparencia, Acceso a la Información y Protección de Datos Personales, que establece lo siguiente: </w:t>
      </w:r>
    </w:p>
    <w:p w14:paraId="20DB28BC" w14:textId="77777777" w:rsidR="003D4505" w:rsidRPr="003C2C48" w:rsidRDefault="003D4505" w:rsidP="003D4505">
      <w:pPr>
        <w:spacing w:before="240" w:after="160" w:line="360" w:lineRule="auto"/>
        <w:ind w:left="851" w:right="851"/>
        <w:jc w:val="both"/>
        <w:rPr>
          <w:rFonts w:ascii="Palatino Linotype" w:eastAsia="Calibri" w:hAnsi="Palatino Linotype" w:cs="Arial"/>
          <w:i/>
          <w:sz w:val="22"/>
          <w:szCs w:val="22"/>
          <w:lang w:val="es-MX" w:eastAsia="en-US"/>
        </w:rPr>
      </w:pPr>
      <w:r w:rsidRPr="003C2C48">
        <w:rPr>
          <w:rFonts w:ascii="Palatino Linotype" w:eastAsia="Calibri" w:hAnsi="Palatino Linotype" w:cs="Arial"/>
          <w:i/>
          <w:sz w:val="22"/>
          <w:szCs w:val="22"/>
          <w:lang w:val="es-MX" w:eastAsia="en-US"/>
        </w:rPr>
        <w:t>“</w:t>
      </w:r>
      <w:r w:rsidRPr="003C2C48">
        <w:rPr>
          <w:rFonts w:ascii="Palatino Linotype" w:eastAsia="Calibri" w:hAnsi="Palatino Linotype" w:cs="Arial"/>
          <w:b/>
          <w:i/>
          <w:sz w:val="22"/>
          <w:szCs w:val="22"/>
          <w:lang w:val="es-MX" w:eastAsia="en-US"/>
        </w:rPr>
        <w:t>Número de empleado.</w:t>
      </w:r>
      <w:r w:rsidRPr="003C2C48">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12B68932" w14:textId="77777777" w:rsidR="003D4505" w:rsidRPr="003C2C48" w:rsidRDefault="003D4505" w:rsidP="003D4505">
      <w:pPr>
        <w:autoSpaceDE w:val="0"/>
        <w:autoSpaceDN w:val="0"/>
        <w:adjustRightInd w:val="0"/>
        <w:spacing w:line="360" w:lineRule="auto"/>
        <w:ind w:right="49"/>
        <w:contextualSpacing/>
        <w:jc w:val="both"/>
        <w:rPr>
          <w:rFonts w:ascii="Palatino Linotype" w:eastAsia="Calibri" w:hAnsi="Palatino Linotype" w:cs="Arial"/>
          <w:lang w:eastAsia="en-US"/>
        </w:rPr>
      </w:pPr>
    </w:p>
    <w:p w14:paraId="7FB9EEEB" w14:textId="77777777" w:rsidR="003D4505" w:rsidRPr="003C2C48" w:rsidRDefault="003D4505" w:rsidP="003D4505">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3C2C48">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1B0FB093" w14:textId="77777777" w:rsidR="003D4505" w:rsidRPr="003C2C48" w:rsidRDefault="003D4505" w:rsidP="003D4505">
      <w:pPr>
        <w:spacing w:line="360" w:lineRule="auto"/>
        <w:ind w:right="51"/>
        <w:jc w:val="both"/>
        <w:rPr>
          <w:rFonts w:ascii="Palatino Linotype" w:eastAsia="Arial Unicode MS" w:hAnsi="Palatino Linotype" w:cs="Arial"/>
          <w:lang w:val="es-ES_tradnl" w:eastAsia="es-MX"/>
        </w:rPr>
      </w:pPr>
    </w:p>
    <w:p w14:paraId="4F302F1F" w14:textId="77777777" w:rsidR="003D4505" w:rsidRPr="003C2C48" w:rsidRDefault="003D4505" w:rsidP="003D4505">
      <w:pPr>
        <w:spacing w:line="360" w:lineRule="auto"/>
        <w:ind w:right="51"/>
        <w:jc w:val="both"/>
        <w:rPr>
          <w:rFonts w:ascii="Palatino Linotype" w:eastAsia="Calibri" w:hAnsi="Palatino Linotype" w:cs="Arial"/>
          <w:lang w:val="es-ES_tradnl" w:eastAsia="es-MX"/>
        </w:rPr>
      </w:pPr>
      <w:r w:rsidRPr="003C2C48">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3C2C48">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3C2C48">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068C8824" w14:textId="77777777" w:rsidR="003D4505" w:rsidRPr="003C2C48" w:rsidRDefault="003D4505" w:rsidP="003D4505">
      <w:pPr>
        <w:spacing w:line="360" w:lineRule="auto"/>
        <w:ind w:right="51"/>
        <w:jc w:val="both"/>
        <w:rPr>
          <w:rFonts w:ascii="Palatino Linotype" w:eastAsia="Calibri" w:hAnsi="Palatino Linotype" w:cs="Arial"/>
          <w:lang w:val="es-ES_tradnl" w:eastAsia="es-MX"/>
        </w:rPr>
      </w:pPr>
    </w:p>
    <w:p w14:paraId="584F7251" w14:textId="436AC43B" w:rsidR="003D4505" w:rsidRPr="003C2C48" w:rsidRDefault="003D4505" w:rsidP="003D4505">
      <w:pPr>
        <w:spacing w:line="360" w:lineRule="auto"/>
        <w:ind w:right="51"/>
        <w:jc w:val="both"/>
        <w:rPr>
          <w:rFonts w:ascii="Palatino Linotype" w:eastAsiaTheme="minorHAnsi" w:hAnsi="Palatino Linotype" w:cstheme="minorBidi"/>
          <w:lang w:val="es-MX" w:eastAsia="en-US"/>
        </w:rPr>
      </w:pPr>
      <w:r w:rsidRPr="003C2C48">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3C2C48">
        <w:rPr>
          <w:rFonts w:ascii="Palatino Linotype" w:eastAsiaTheme="minorHAnsi" w:hAnsi="Palatino Linotype" w:cstheme="minorBidi"/>
          <w:b/>
          <w:lang w:val="es-MX" w:eastAsia="en-US"/>
        </w:rPr>
        <w:t>el Recurrente</w:t>
      </w:r>
      <w:r w:rsidRPr="003C2C48">
        <w:rPr>
          <w:rFonts w:ascii="Palatino Linotype" w:eastAsiaTheme="minorHAnsi" w:hAnsi="Palatino Linotype" w:cstheme="minorBidi"/>
          <w:lang w:val="es-MX" w:eastAsia="en-US"/>
        </w:rPr>
        <w:t xml:space="preserve">, con fundamento en la </w:t>
      </w:r>
      <w:r w:rsidRPr="003C2C48">
        <w:rPr>
          <w:rFonts w:eastAsiaTheme="minorHAnsi"/>
        </w:rPr>
        <w:t>primera</w:t>
      </w:r>
      <w:r w:rsidRPr="003C2C48">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Pr="003C2C48">
        <w:rPr>
          <w:rFonts w:ascii="Palatino Linotype" w:eastAsiaTheme="minorHAnsi" w:hAnsi="Palatino Linotype" w:cstheme="minorBidi"/>
          <w:b/>
          <w:lang w:val="es-MX" w:eastAsia="en-US"/>
        </w:rPr>
        <w:t xml:space="preserve">REVOCA </w:t>
      </w:r>
      <w:r w:rsidRPr="003C2C48">
        <w:rPr>
          <w:rFonts w:ascii="Palatino Linotype" w:eastAsiaTheme="minorHAnsi" w:hAnsi="Palatino Linotype" w:cstheme="minorBidi"/>
          <w:lang w:val="es-MX" w:eastAsia="en-US"/>
        </w:rPr>
        <w:t xml:space="preserve">la respuesta emitida a la solicitud de información </w:t>
      </w:r>
      <w:r w:rsidRPr="003C2C48">
        <w:rPr>
          <w:rFonts w:ascii="Palatino Linotype" w:hAnsi="Palatino Linotype"/>
          <w:b/>
          <w:bCs/>
        </w:rPr>
        <w:t>00246/CALIMAYA/IP/2025</w:t>
      </w:r>
      <w:r w:rsidRPr="003C2C48">
        <w:rPr>
          <w:rFonts w:ascii="Palatino Linotype" w:eastAsiaTheme="minorHAnsi" w:hAnsi="Palatino Linotype"/>
          <w:b/>
          <w:bCs/>
        </w:rPr>
        <w:t>,</w:t>
      </w:r>
      <w:r w:rsidRPr="003C2C48">
        <w:rPr>
          <w:rFonts w:ascii="Palatino Linotype" w:eastAsiaTheme="minorHAnsi" w:hAnsi="Palatino Linotype" w:cs="Arial"/>
          <w:lang w:val="es-MX" w:eastAsia="en-US"/>
        </w:rPr>
        <w:t xml:space="preserve"> </w:t>
      </w:r>
      <w:r w:rsidRPr="003C2C48">
        <w:rPr>
          <w:rFonts w:ascii="Palatino Linotype" w:eastAsiaTheme="minorHAnsi" w:hAnsi="Palatino Linotype" w:cstheme="minorBidi"/>
          <w:lang w:val="es-MX" w:eastAsia="en-US"/>
        </w:rPr>
        <w:t>que ha sido materia del presente fallo.</w:t>
      </w:r>
    </w:p>
    <w:p w14:paraId="7AE171D4" w14:textId="77777777" w:rsidR="003D4505" w:rsidRPr="003C2C48" w:rsidRDefault="003D4505" w:rsidP="003D4505">
      <w:pPr>
        <w:spacing w:line="360" w:lineRule="auto"/>
        <w:jc w:val="both"/>
        <w:rPr>
          <w:rFonts w:ascii="Palatino Linotype" w:hAnsi="Palatino Linotype"/>
        </w:rPr>
      </w:pPr>
    </w:p>
    <w:p w14:paraId="35D8BB24" w14:textId="77777777" w:rsidR="003D4505" w:rsidRPr="003C2C48" w:rsidRDefault="003D4505" w:rsidP="003D4505">
      <w:pPr>
        <w:spacing w:line="360" w:lineRule="auto"/>
        <w:jc w:val="both"/>
        <w:rPr>
          <w:rFonts w:ascii="Palatino Linotype" w:hAnsi="Palatino Linotype"/>
        </w:rPr>
      </w:pPr>
      <w:r w:rsidRPr="003C2C48">
        <w:rPr>
          <w:rFonts w:ascii="Palatino Linotype" w:hAnsi="Palatino Linotype"/>
        </w:rPr>
        <w:t>Por lo antes expuesto y fundado es de resolverse y,</w:t>
      </w:r>
    </w:p>
    <w:p w14:paraId="569027EC" w14:textId="77777777" w:rsidR="003D4505" w:rsidRPr="003C2C48" w:rsidRDefault="003D4505" w:rsidP="003D4505">
      <w:pPr>
        <w:spacing w:line="360" w:lineRule="auto"/>
        <w:jc w:val="both"/>
        <w:rPr>
          <w:rFonts w:ascii="Palatino Linotype" w:hAnsi="Palatino Linotype"/>
        </w:rPr>
      </w:pPr>
    </w:p>
    <w:p w14:paraId="73586C63" w14:textId="77777777" w:rsidR="003D4505" w:rsidRPr="003C2C48" w:rsidRDefault="003D4505" w:rsidP="003D4505">
      <w:pPr>
        <w:spacing w:before="240" w:after="240" w:line="360" w:lineRule="auto"/>
        <w:jc w:val="center"/>
        <w:rPr>
          <w:rFonts w:ascii="Palatino Linotype" w:hAnsi="Palatino Linotype"/>
          <w:b/>
          <w:spacing w:val="60"/>
          <w:sz w:val="28"/>
        </w:rPr>
      </w:pPr>
      <w:r w:rsidRPr="003C2C48">
        <w:rPr>
          <w:rFonts w:ascii="Palatino Linotype" w:hAnsi="Palatino Linotype"/>
          <w:b/>
          <w:spacing w:val="60"/>
          <w:sz w:val="28"/>
        </w:rPr>
        <w:t>S E RESUELVE</w:t>
      </w:r>
    </w:p>
    <w:p w14:paraId="22430222" w14:textId="7129DB79" w:rsidR="003D4505" w:rsidRPr="003C2C48" w:rsidRDefault="003D4505" w:rsidP="00222E22">
      <w:pPr>
        <w:spacing w:line="360" w:lineRule="auto"/>
        <w:jc w:val="both"/>
        <w:rPr>
          <w:rFonts w:ascii="Palatino Linotype" w:hAnsi="Palatino Linotype" w:cs="Arial"/>
        </w:rPr>
      </w:pPr>
      <w:r w:rsidRPr="003C2C48">
        <w:rPr>
          <w:rFonts w:ascii="Palatino Linotype" w:hAnsi="Palatino Linotype" w:cs="Arial"/>
          <w:b/>
          <w:sz w:val="28"/>
          <w:szCs w:val="28"/>
        </w:rPr>
        <w:t>PRIMERO</w:t>
      </w:r>
      <w:r w:rsidRPr="003C2C48">
        <w:rPr>
          <w:rFonts w:ascii="Palatino Linotype" w:hAnsi="Palatino Linotype" w:cs="Arial"/>
          <w:sz w:val="32"/>
          <w:szCs w:val="28"/>
        </w:rPr>
        <w:t>.</w:t>
      </w:r>
      <w:r w:rsidRPr="003C2C48">
        <w:rPr>
          <w:rFonts w:ascii="Palatino Linotype" w:hAnsi="Palatino Linotype" w:cs="Arial"/>
        </w:rPr>
        <w:t xml:space="preserve"> Se</w:t>
      </w:r>
      <w:r w:rsidRPr="003C2C48">
        <w:rPr>
          <w:rFonts w:ascii="Palatino Linotype" w:hAnsi="Palatino Linotype" w:cs="Arial"/>
          <w:b/>
        </w:rPr>
        <w:t xml:space="preserve"> REVOCA </w:t>
      </w:r>
      <w:r w:rsidRPr="003C2C48">
        <w:rPr>
          <w:rFonts w:ascii="Palatino Linotype" w:hAnsi="Palatino Linotype" w:cs="Arial"/>
        </w:rPr>
        <w:t xml:space="preserve">la respuesta del </w:t>
      </w:r>
      <w:r w:rsidRPr="003C2C48">
        <w:rPr>
          <w:rFonts w:ascii="Palatino Linotype" w:hAnsi="Palatino Linotype" w:cs="Arial"/>
          <w:b/>
        </w:rPr>
        <w:t>Sujeto Obligado</w:t>
      </w:r>
      <w:r w:rsidRPr="003C2C48">
        <w:rPr>
          <w:rFonts w:ascii="Palatino Linotype" w:hAnsi="Palatino Linotype" w:cs="Arial"/>
        </w:rPr>
        <w:t xml:space="preserve"> a la solicitud de acceso a la información pública</w:t>
      </w:r>
      <w:r w:rsidRPr="003C2C48">
        <w:rPr>
          <w:rFonts w:ascii="Palatino Linotype" w:hAnsi="Palatino Linotype" w:cs="Arial"/>
          <w:b/>
        </w:rPr>
        <w:t xml:space="preserve"> </w:t>
      </w:r>
      <w:r w:rsidRPr="003C2C48">
        <w:rPr>
          <w:rFonts w:ascii="Palatino Linotype" w:hAnsi="Palatino Linotype" w:cs="Arial"/>
          <w:b/>
          <w:bCs/>
        </w:rPr>
        <w:t>00246/CALIMAYA/IP/2025</w:t>
      </w:r>
      <w:r w:rsidRPr="003C2C48">
        <w:rPr>
          <w:rFonts w:ascii="Palatino Linotype" w:hAnsi="Palatino Linotype" w:cs="Arial"/>
        </w:rPr>
        <w:t>,</w:t>
      </w:r>
      <w:r w:rsidRPr="003C2C48">
        <w:rPr>
          <w:rFonts w:ascii="Palatino Linotype" w:hAnsi="Palatino Linotype" w:cs="Tahoma"/>
          <w:b/>
        </w:rPr>
        <w:t xml:space="preserve"> </w:t>
      </w:r>
      <w:r w:rsidRPr="003C2C48">
        <w:rPr>
          <w:rFonts w:ascii="Palatino Linotype" w:hAnsi="Palatino Linotype" w:cs="Arial"/>
        </w:rPr>
        <w:t>por resultar fundados</w:t>
      </w:r>
      <w:r w:rsidRPr="003C2C48">
        <w:rPr>
          <w:rFonts w:ascii="Palatino Linotype" w:hAnsi="Palatino Linotype" w:cs="Arial"/>
          <w:b/>
        </w:rPr>
        <w:t xml:space="preserve"> </w:t>
      </w:r>
      <w:r w:rsidRPr="003C2C48">
        <w:rPr>
          <w:rFonts w:ascii="Palatino Linotype" w:hAnsi="Palatino Linotype" w:cs="Arial"/>
        </w:rPr>
        <w:t xml:space="preserve">los motivos de inconformidad vertidos por la parte </w:t>
      </w:r>
      <w:r w:rsidRPr="003C2C48">
        <w:rPr>
          <w:rFonts w:ascii="Palatino Linotype" w:hAnsi="Palatino Linotype" w:cs="Arial"/>
          <w:b/>
        </w:rPr>
        <w:t>Recurrente</w:t>
      </w:r>
      <w:r w:rsidRPr="003C2C48">
        <w:rPr>
          <w:rFonts w:ascii="Palatino Linotype" w:hAnsi="Palatino Linotype" w:cs="Arial"/>
        </w:rPr>
        <w:t>, en términos del considerando</w:t>
      </w:r>
      <w:r w:rsidRPr="003C2C48">
        <w:rPr>
          <w:rFonts w:ascii="Palatino Linotype" w:hAnsi="Palatino Linotype" w:cs="Arial"/>
          <w:b/>
        </w:rPr>
        <w:t xml:space="preserve"> QUINTO </w:t>
      </w:r>
      <w:r w:rsidRPr="003C2C48">
        <w:rPr>
          <w:rFonts w:ascii="Palatino Linotype" w:hAnsi="Palatino Linotype" w:cs="Arial"/>
        </w:rPr>
        <w:t>de la presente Resolución.</w:t>
      </w:r>
    </w:p>
    <w:p w14:paraId="3AB7FB1B" w14:textId="77777777" w:rsidR="003D4505" w:rsidRPr="003C2C48" w:rsidRDefault="003D4505" w:rsidP="00222E22">
      <w:pPr>
        <w:spacing w:line="360" w:lineRule="auto"/>
        <w:ind w:right="49"/>
        <w:jc w:val="both"/>
        <w:rPr>
          <w:rFonts w:ascii="Palatino Linotype" w:eastAsia="Palatino Linotype" w:hAnsi="Palatino Linotype" w:cs="Palatino Linotype"/>
          <w:b/>
        </w:rPr>
      </w:pPr>
    </w:p>
    <w:p w14:paraId="7B23BD78" w14:textId="581945D7" w:rsidR="00E50CA9" w:rsidRPr="003C2C48" w:rsidRDefault="00E50CA9" w:rsidP="00E50CA9">
      <w:pPr>
        <w:spacing w:before="240" w:line="360" w:lineRule="auto"/>
        <w:ind w:right="49"/>
        <w:jc w:val="both"/>
        <w:rPr>
          <w:rFonts w:ascii="Palatino Linotype" w:eastAsia="Palatino Linotype" w:hAnsi="Palatino Linotype" w:cs="Palatino Linotype"/>
        </w:rPr>
      </w:pPr>
      <w:r w:rsidRPr="003C2C48">
        <w:rPr>
          <w:rFonts w:ascii="Palatino Linotype" w:eastAsia="Palatino Linotype" w:hAnsi="Palatino Linotype" w:cs="Palatino Linotype"/>
          <w:b/>
        </w:rPr>
        <w:t>SEGUNDO.</w:t>
      </w:r>
      <w:r w:rsidRPr="003C2C48">
        <w:rPr>
          <w:rFonts w:ascii="Palatino Linotype" w:eastAsia="Palatino Linotype" w:hAnsi="Palatino Linotype" w:cs="Palatino Linotype"/>
        </w:rPr>
        <w:t xml:space="preserve"> Se </w:t>
      </w:r>
      <w:r w:rsidRPr="003C2C48">
        <w:rPr>
          <w:rFonts w:ascii="Palatino Linotype" w:eastAsia="Palatino Linotype" w:hAnsi="Palatino Linotype" w:cs="Palatino Linotype"/>
          <w:b/>
        </w:rPr>
        <w:t>ORDENA</w:t>
      </w:r>
      <w:r w:rsidRPr="003C2C48">
        <w:rPr>
          <w:rFonts w:ascii="Palatino Linotype" w:eastAsia="Palatino Linotype" w:hAnsi="Palatino Linotype" w:cs="Palatino Linotype"/>
        </w:rPr>
        <w:t xml:space="preserve"> al </w:t>
      </w:r>
      <w:r w:rsidRPr="003C2C48">
        <w:rPr>
          <w:rFonts w:ascii="Palatino Linotype" w:eastAsia="Palatino Linotype" w:hAnsi="Palatino Linotype" w:cs="Palatino Linotype"/>
          <w:b/>
        </w:rPr>
        <w:t>SUJETO OBLIGADO</w:t>
      </w:r>
      <w:r w:rsidRPr="003C2C48">
        <w:rPr>
          <w:rFonts w:ascii="Palatino Linotype" w:eastAsia="Palatino Linotype" w:hAnsi="Palatino Linotype" w:cs="Palatino Linotype"/>
        </w:rPr>
        <w:t xml:space="preserve"> haga entrega al</w:t>
      </w:r>
      <w:r w:rsidRPr="003C2C48">
        <w:rPr>
          <w:rFonts w:ascii="Palatino Linotype" w:eastAsia="Palatino Linotype" w:hAnsi="Palatino Linotype" w:cs="Palatino Linotype"/>
          <w:b/>
        </w:rPr>
        <w:t xml:space="preserve"> RECURRENTE </w:t>
      </w:r>
      <w:r w:rsidRPr="003C2C48">
        <w:rPr>
          <w:rFonts w:ascii="Palatino Linotype" w:eastAsia="Palatino Linotype" w:hAnsi="Palatino Linotype" w:cs="Palatino Linotype"/>
        </w:rPr>
        <w:t xml:space="preserve">en términos del Considerando </w:t>
      </w:r>
      <w:r w:rsidRPr="003C2C48">
        <w:rPr>
          <w:rFonts w:ascii="Palatino Linotype" w:eastAsia="Palatino Linotype" w:hAnsi="Palatino Linotype" w:cs="Palatino Linotype"/>
          <w:b/>
        </w:rPr>
        <w:t xml:space="preserve">QUINTO </w:t>
      </w:r>
      <w:r w:rsidRPr="003C2C48">
        <w:rPr>
          <w:rFonts w:ascii="Palatino Linotype" w:eastAsia="Palatino Linotype" w:hAnsi="Palatino Linotype" w:cs="Palatino Linotype"/>
        </w:rPr>
        <w:t>de esta resolución</w:t>
      </w:r>
      <w:r w:rsidRPr="003C2C48">
        <w:rPr>
          <w:rFonts w:ascii="Palatino Linotype" w:eastAsia="Palatino Linotype" w:hAnsi="Palatino Linotype" w:cs="Palatino Linotype"/>
          <w:b/>
        </w:rPr>
        <w:t xml:space="preserve"> </w:t>
      </w:r>
      <w:r w:rsidRPr="003C2C48">
        <w:rPr>
          <w:rFonts w:ascii="Palatino Linotype" w:eastAsia="Palatino Linotype" w:hAnsi="Palatino Linotype" w:cs="Palatino Linotype"/>
        </w:rPr>
        <w:t xml:space="preserve">a través del Sistema de Acceso a la Información Mexiquense </w:t>
      </w:r>
      <w:r w:rsidRPr="003C2C48">
        <w:rPr>
          <w:rFonts w:ascii="Palatino Linotype" w:eastAsia="Palatino Linotype" w:hAnsi="Palatino Linotype" w:cs="Palatino Linotype"/>
          <w:b/>
        </w:rPr>
        <w:t xml:space="preserve">(SAIMEX), </w:t>
      </w:r>
      <w:r w:rsidRPr="003C2C48">
        <w:rPr>
          <w:rFonts w:ascii="Palatino Linotype" w:eastAsia="Palatino Linotype" w:hAnsi="Palatino Linotype" w:cs="Palatino Linotype"/>
          <w:bCs/>
        </w:rPr>
        <w:t xml:space="preserve">en </w:t>
      </w:r>
      <w:r w:rsidRPr="003C2C48">
        <w:rPr>
          <w:rFonts w:ascii="Palatino Linotype" w:eastAsia="Palatino Linotype" w:hAnsi="Palatino Linotype" w:cs="Palatino Linotype"/>
        </w:rPr>
        <w:t>versión pública de</w:t>
      </w:r>
      <w:r w:rsidR="003D4505" w:rsidRPr="003C2C48">
        <w:rPr>
          <w:rFonts w:ascii="Palatino Linotype" w:eastAsia="Palatino Linotype" w:hAnsi="Palatino Linotype" w:cs="Palatino Linotype"/>
        </w:rPr>
        <w:t xml:space="preserve"> ser procedente, </w:t>
      </w:r>
      <w:r w:rsidRPr="003C2C48">
        <w:rPr>
          <w:rFonts w:ascii="Palatino Linotype" w:eastAsia="Palatino Linotype" w:hAnsi="Palatino Linotype" w:cs="Palatino Linotype"/>
        </w:rPr>
        <w:t>lo siguiente:</w:t>
      </w:r>
    </w:p>
    <w:p w14:paraId="57781771" w14:textId="77777777" w:rsidR="00E50CA9" w:rsidRPr="003C2C48" w:rsidRDefault="00E50CA9" w:rsidP="00E50CA9">
      <w:pPr>
        <w:spacing w:line="360" w:lineRule="auto"/>
        <w:jc w:val="both"/>
        <w:rPr>
          <w:rFonts w:ascii="Palatino Linotype" w:hAnsi="Palatino Linotype" w:cs="Arial"/>
        </w:rPr>
      </w:pPr>
    </w:p>
    <w:p w14:paraId="3528404A" w14:textId="0C7768C9" w:rsidR="00E50CA9" w:rsidRPr="003C2C48" w:rsidRDefault="00516D98" w:rsidP="00E50CA9">
      <w:pPr>
        <w:pStyle w:val="Prrafodelista"/>
        <w:numPr>
          <w:ilvl w:val="0"/>
          <w:numId w:val="41"/>
        </w:numPr>
        <w:spacing w:line="360" w:lineRule="auto"/>
        <w:jc w:val="both"/>
        <w:rPr>
          <w:rFonts w:ascii="Palatino Linotype" w:hAnsi="Palatino Linotype" w:cs="Arial"/>
        </w:rPr>
      </w:pPr>
      <w:r w:rsidRPr="003C2C48">
        <w:rPr>
          <w:rFonts w:ascii="Palatino Linotype" w:hAnsi="Palatino Linotype" w:cs="Arial"/>
        </w:rPr>
        <w:lastRenderedPageBreak/>
        <w:t xml:space="preserve">Documento o documentos que contengan los nombres y sueldos brutos </w:t>
      </w:r>
      <w:r w:rsidR="00E97EB2" w:rsidRPr="003C2C48">
        <w:rPr>
          <w:rFonts w:ascii="Palatino Linotype" w:hAnsi="Palatino Linotype" w:cs="Arial"/>
        </w:rPr>
        <w:t xml:space="preserve">quincenales </w:t>
      </w:r>
      <w:r w:rsidRPr="003C2C48">
        <w:rPr>
          <w:rFonts w:ascii="Palatino Linotype" w:hAnsi="Palatino Linotype" w:cs="Arial"/>
        </w:rPr>
        <w:t xml:space="preserve">de los servidores públicos adscritos al </w:t>
      </w:r>
      <w:r w:rsidR="00383D63" w:rsidRPr="003C2C48">
        <w:rPr>
          <w:rFonts w:ascii="Palatino Linotype" w:hAnsi="Palatino Linotype" w:cs="Arial"/>
        </w:rPr>
        <w:t xml:space="preserve">Instituto Municipal de Cultura Física y Deporte de Calimaya, </w:t>
      </w:r>
      <w:r w:rsidR="00945F12" w:rsidRPr="003C2C48">
        <w:rPr>
          <w:rFonts w:ascii="Palatino Linotype" w:hAnsi="Palatino Linotype" w:cs="Arial"/>
        </w:rPr>
        <w:t xml:space="preserve">del mes de abril de dos mil veinticinco. </w:t>
      </w:r>
      <w:r w:rsidR="00383D63" w:rsidRPr="003C2C48">
        <w:rPr>
          <w:rFonts w:ascii="Palatino Linotype" w:hAnsi="Palatino Linotype" w:cs="Arial"/>
        </w:rPr>
        <w:t xml:space="preserve"> </w:t>
      </w:r>
    </w:p>
    <w:p w14:paraId="60B1901F" w14:textId="77777777" w:rsidR="00E50CA9" w:rsidRPr="003C2C48" w:rsidRDefault="00E50CA9" w:rsidP="00E50CA9">
      <w:pPr>
        <w:pStyle w:val="Prrafodelista"/>
        <w:spacing w:line="360" w:lineRule="auto"/>
        <w:ind w:left="720"/>
        <w:jc w:val="both"/>
        <w:rPr>
          <w:rFonts w:ascii="Palatino Linotype" w:hAnsi="Palatino Linotype" w:cs="Arial"/>
        </w:rPr>
      </w:pPr>
    </w:p>
    <w:p w14:paraId="6BB6946E" w14:textId="77777777" w:rsidR="00E50CA9" w:rsidRPr="003C2C48" w:rsidRDefault="00E50CA9" w:rsidP="00E50CA9">
      <w:pPr>
        <w:tabs>
          <w:tab w:val="left" w:pos="3962"/>
        </w:tabs>
        <w:spacing w:line="360" w:lineRule="auto"/>
        <w:ind w:left="360"/>
        <w:jc w:val="both"/>
        <w:rPr>
          <w:rFonts w:ascii="Palatino Linotype" w:hAnsi="Palatino Linotype"/>
          <w:i/>
        </w:rPr>
      </w:pPr>
      <w:r w:rsidRPr="003C2C48">
        <w:rPr>
          <w:rFonts w:ascii="Palatino Linotype" w:hAnsi="Palatino Linotype"/>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3C2C48">
        <w:rPr>
          <w:rFonts w:ascii="Palatino Linotype" w:hAnsi="Palatino Linotype"/>
          <w:b/>
          <w:i/>
        </w:rPr>
        <w:t>Recurrente</w:t>
      </w:r>
      <w:r w:rsidRPr="003C2C48">
        <w:rPr>
          <w:rFonts w:ascii="Palatino Linotype" w:hAnsi="Palatino Linotype"/>
          <w:i/>
        </w:rPr>
        <w:t xml:space="preserve">. </w:t>
      </w:r>
    </w:p>
    <w:p w14:paraId="684C1572" w14:textId="77777777" w:rsidR="00E50CA9" w:rsidRPr="003C2C48" w:rsidRDefault="00E50CA9" w:rsidP="00E50CA9">
      <w:pPr>
        <w:spacing w:line="360" w:lineRule="auto"/>
        <w:ind w:left="360"/>
        <w:jc w:val="both"/>
        <w:rPr>
          <w:rFonts w:ascii="Palatino Linotype" w:hAnsi="Palatino Linotype" w:cs="Arial"/>
        </w:rPr>
      </w:pPr>
    </w:p>
    <w:p w14:paraId="64372DF3" w14:textId="77777777" w:rsidR="00E50CA9" w:rsidRPr="003C2C48" w:rsidRDefault="00E50CA9" w:rsidP="00E50CA9">
      <w:pPr>
        <w:spacing w:line="360" w:lineRule="auto"/>
        <w:jc w:val="both"/>
        <w:rPr>
          <w:rFonts w:ascii="Palatino Linotype" w:hAnsi="Palatino Linotype" w:cs="Tahoma"/>
          <w:bCs/>
        </w:rPr>
      </w:pPr>
      <w:r w:rsidRPr="003C2C48">
        <w:rPr>
          <w:rFonts w:ascii="Palatino Linotype" w:hAnsi="Palatino Linotype" w:cs="Arial"/>
          <w:b/>
          <w:sz w:val="28"/>
        </w:rPr>
        <w:t>TERCERO</w:t>
      </w:r>
      <w:r w:rsidRPr="003C2C48">
        <w:rPr>
          <w:rFonts w:ascii="Palatino Linotype" w:hAnsi="Palatino Linotype" w:cs="Arial"/>
          <w:b/>
        </w:rPr>
        <w:t>.</w:t>
      </w:r>
      <w:r w:rsidRPr="003C2C48">
        <w:rPr>
          <w:rFonts w:ascii="Palatino Linotype" w:hAnsi="Palatino Linotype" w:cs="Arial"/>
        </w:rPr>
        <w:t xml:space="preserve"> </w:t>
      </w:r>
      <w:r w:rsidRPr="003C2C48">
        <w:rPr>
          <w:rFonts w:ascii="Palatino Linotype" w:hAnsi="Palatino Linotype" w:cs="Tahoma"/>
          <w:b/>
        </w:rPr>
        <w:t xml:space="preserve">NOTIFÍQUESE </w:t>
      </w:r>
      <w:r w:rsidRPr="003C2C48">
        <w:rPr>
          <w:rFonts w:ascii="Palatino Linotype" w:hAnsi="Palatino Linotype" w:cs="Arial"/>
        </w:rPr>
        <w:t xml:space="preserve">a través del Sistema de Acceso a la Información Mexiquense </w:t>
      </w:r>
      <w:r w:rsidRPr="003C2C48">
        <w:rPr>
          <w:rFonts w:ascii="Palatino Linotype" w:hAnsi="Palatino Linotype" w:cs="Arial"/>
          <w:b/>
        </w:rPr>
        <w:t>(SAIMEX)</w:t>
      </w:r>
      <w:r w:rsidRPr="003C2C48">
        <w:rPr>
          <w:rFonts w:ascii="Palatino Linotype" w:hAnsi="Palatino Linotype" w:cs="Arial"/>
        </w:rPr>
        <w:t xml:space="preserve">, </w:t>
      </w:r>
      <w:r w:rsidRPr="003C2C48">
        <w:rPr>
          <w:rFonts w:ascii="Palatino Linotype" w:hAnsi="Palatino Linotype" w:cs="Tahoma"/>
        </w:rPr>
        <w:t xml:space="preserve">la presente Resolución al Titular de la Unidad de Transparencia del </w:t>
      </w:r>
      <w:r w:rsidRPr="003C2C48">
        <w:rPr>
          <w:rFonts w:ascii="Palatino Linotype" w:hAnsi="Palatino Linotype" w:cs="Tahoma"/>
          <w:b/>
        </w:rPr>
        <w:t>Sujeto Obligado</w:t>
      </w:r>
      <w:r w:rsidRPr="003C2C48">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3C2C48">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EA9FAA" w14:textId="77777777" w:rsidR="00E50CA9" w:rsidRPr="003C2C48" w:rsidRDefault="00E50CA9" w:rsidP="00E50CA9">
      <w:pPr>
        <w:spacing w:line="360" w:lineRule="auto"/>
        <w:ind w:right="-595"/>
        <w:jc w:val="both"/>
        <w:rPr>
          <w:rFonts w:ascii="Palatino Linotype" w:hAnsi="Palatino Linotype" w:cs="Tahoma"/>
          <w:bCs/>
        </w:rPr>
      </w:pPr>
    </w:p>
    <w:p w14:paraId="4AFC152C" w14:textId="77777777" w:rsidR="00E50CA9" w:rsidRPr="003C2C48" w:rsidRDefault="00E50CA9" w:rsidP="00E50CA9">
      <w:pPr>
        <w:autoSpaceDE w:val="0"/>
        <w:autoSpaceDN w:val="0"/>
        <w:adjustRightInd w:val="0"/>
        <w:spacing w:line="360" w:lineRule="auto"/>
        <w:jc w:val="both"/>
        <w:rPr>
          <w:rFonts w:ascii="Palatino Linotype" w:hAnsi="Palatino Linotype" w:cs="Arial"/>
        </w:rPr>
      </w:pPr>
      <w:r w:rsidRPr="003C2C48">
        <w:rPr>
          <w:rFonts w:ascii="Palatino Linotype" w:hAnsi="Palatino Linotype" w:cs="Arial"/>
          <w:b/>
          <w:sz w:val="28"/>
          <w:szCs w:val="28"/>
        </w:rPr>
        <w:t>CUARTO.</w:t>
      </w:r>
      <w:r w:rsidRPr="003C2C48">
        <w:rPr>
          <w:rFonts w:ascii="Palatino Linotype" w:hAnsi="Palatino Linotype" w:cs="Arial"/>
          <w:b/>
        </w:rPr>
        <w:t xml:space="preserve"> </w:t>
      </w:r>
      <w:r w:rsidRPr="003C2C48">
        <w:rPr>
          <w:rFonts w:ascii="Palatino Linotype" w:hAnsi="Palatino Linotype" w:cs="Arial"/>
        </w:rPr>
        <w:t xml:space="preserve">De conformidad con el artículo 198 de la Ley de Transparencia y Acceso a la Información Pública del Estado de México y Municipios, de considerarlo </w:t>
      </w:r>
      <w:r w:rsidRPr="003C2C48">
        <w:rPr>
          <w:rFonts w:ascii="Palatino Linotype" w:hAnsi="Palatino Linotype" w:cs="Arial"/>
        </w:rPr>
        <w:lastRenderedPageBreak/>
        <w:t xml:space="preserve">procedente, el </w:t>
      </w:r>
      <w:r w:rsidRPr="003C2C48">
        <w:rPr>
          <w:rFonts w:ascii="Palatino Linotype" w:hAnsi="Palatino Linotype" w:cs="Arial"/>
          <w:b/>
        </w:rPr>
        <w:t>Sujeto Obligado</w:t>
      </w:r>
      <w:r w:rsidRPr="003C2C48">
        <w:rPr>
          <w:rFonts w:ascii="Palatino Linotype" w:hAnsi="Palatino Linotype" w:cs="Arial"/>
        </w:rPr>
        <w:t xml:space="preserve"> de manera fundada y motivada, podrá solicitar una ampliación de plazo para el cumplimiento de la presente resolución.</w:t>
      </w:r>
    </w:p>
    <w:p w14:paraId="43C51FB6" w14:textId="77777777" w:rsidR="00E50CA9" w:rsidRPr="003C2C48" w:rsidRDefault="00E50CA9" w:rsidP="00E50CA9">
      <w:pPr>
        <w:autoSpaceDE w:val="0"/>
        <w:autoSpaceDN w:val="0"/>
        <w:adjustRightInd w:val="0"/>
        <w:spacing w:line="360" w:lineRule="auto"/>
        <w:jc w:val="both"/>
        <w:rPr>
          <w:rFonts w:ascii="Palatino Linotype" w:hAnsi="Palatino Linotype" w:cs="Arial"/>
        </w:rPr>
      </w:pPr>
    </w:p>
    <w:p w14:paraId="7C5E6414" w14:textId="77777777" w:rsidR="00E50CA9" w:rsidRPr="003C2C48" w:rsidRDefault="00E50CA9" w:rsidP="00E50CA9">
      <w:pPr>
        <w:autoSpaceDE w:val="0"/>
        <w:autoSpaceDN w:val="0"/>
        <w:adjustRightInd w:val="0"/>
        <w:spacing w:line="360" w:lineRule="auto"/>
        <w:jc w:val="both"/>
        <w:rPr>
          <w:rFonts w:ascii="Palatino Linotype" w:hAnsi="Palatino Linotype" w:cs="Arial"/>
        </w:rPr>
      </w:pPr>
      <w:r w:rsidRPr="003C2C48">
        <w:rPr>
          <w:rFonts w:ascii="Palatino Linotype" w:hAnsi="Palatino Linotype"/>
          <w:b/>
          <w:sz w:val="28"/>
          <w:szCs w:val="28"/>
        </w:rPr>
        <w:t>QUINTO</w:t>
      </w:r>
      <w:r w:rsidRPr="003C2C48">
        <w:rPr>
          <w:rFonts w:ascii="Palatino Linotype" w:hAnsi="Palatino Linotype"/>
          <w:b/>
        </w:rPr>
        <w:t xml:space="preserve">. </w:t>
      </w:r>
      <w:r w:rsidRPr="003C2C48">
        <w:rPr>
          <w:rFonts w:ascii="Palatino Linotype" w:hAnsi="Palatino Linotype" w:cs="Arial"/>
          <w:b/>
        </w:rPr>
        <w:t>NOTIFÍQUESE</w:t>
      </w:r>
      <w:r w:rsidRPr="003C2C48">
        <w:rPr>
          <w:rFonts w:ascii="Palatino Linotype" w:hAnsi="Palatino Linotype" w:cs="Arial"/>
        </w:rPr>
        <w:t xml:space="preserve"> a través del Sistema de Acceso a la In</w:t>
      </w:r>
      <w:bookmarkStart w:id="0" w:name="_GoBack"/>
      <w:bookmarkEnd w:id="0"/>
      <w:r w:rsidRPr="003C2C48">
        <w:rPr>
          <w:rFonts w:ascii="Palatino Linotype" w:hAnsi="Palatino Linotype" w:cs="Arial"/>
        </w:rPr>
        <w:t xml:space="preserve">formación Mexiquense </w:t>
      </w:r>
      <w:r w:rsidRPr="003C2C48">
        <w:rPr>
          <w:rFonts w:ascii="Palatino Linotype" w:hAnsi="Palatino Linotype" w:cs="Arial"/>
          <w:b/>
        </w:rPr>
        <w:t>(SAIMEX)</w:t>
      </w:r>
      <w:r w:rsidRPr="003C2C48">
        <w:rPr>
          <w:rFonts w:ascii="Palatino Linotype" w:hAnsi="Palatino Linotype" w:cs="Arial"/>
        </w:rPr>
        <w:t xml:space="preserve">, al </w:t>
      </w:r>
      <w:r w:rsidRPr="003C2C48">
        <w:rPr>
          <w:rFonts w:ascii="Palatino Linotype" w:hAnsi="Palatino Linotype" w:cs="Arial"/>
          <w:b/>
        </w:rPr>
        <w:t>Recurrente</w:t>
      </w:r>
      <w:r w:rsidRPr="003C2C48">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D4A3FA3" w14:textId="77777777" w:rsidR="00970C1A" w:rsidRPr="003C2C48" w:rsidRDefault="00970C1A" w:rsidP="00B92749">
      <w:pPr>
        <w:spacing w:line="360" w:lineRule="auto"/>
        <w:jc w:val="both"/>
        <w:rPr>
          <w:rFonts w:ascii="Palatino Linotype" w:hAnsi="Palatino Linotype" w:cs="Arial"/>
        </w:rPr>
      </w:pPr>
    </w:p>
    <w:p w14:paraId="18E14C57" w14:textId="678BE5DE" w:rsidR="007F0C0D" w:rsidRPr="00D03295" w:rsidRDefault="003C2C48" w:rsidP="0054795D">
      <w:pPr>
        <w:spacing w:line="360" w:lineRule="auto"/>
        <w:jc w:val="both"/>
        <w:rPr>
          <w:rFonts w:ascii="Palatino Linotype" w:hAnsi="Palatino Linotype" w:cs="Arial"/>
          <w:sz w:val="20"/>
        </w:rPr>
      </w:pPr>
      <w:r w:rsidRPr="003C2C48">
        <w:rPr>
          <w:rFonts w:ascii="Palatino Linotype" w:hAnsi="Palatino Linotype" w:cs="Arial"/>
        </w:rPr>
        <w:t>ASÍ LO RESUELVE, POR UNANIMIDAD DE VOTOS, EL PLENO DEL</w:t>
      </w:r>
      <w:r w:rsidRPr="003C2C48">
        <w:rPr>
          <w:rFonts w:ascii="Palatino Linotype" w:eastAsia="Arial Unicode MS" w:hAnsi="Palatino Linotype" w:cs="Arial"/>
        </w:rPr>
        <w:t xml:space="preserve"> INSTITUTO DE TRANSPARENCIA, ACCESO A LA INFORMACIÓN PÚBLICA Y PROTECCIÓN DE DATOS PERSONALES DEL ESTADO DE MÉXICO Y MUNICIPIOS</w:t>
      </w:r>
      <w:r w:rsidRPr="003C2C48">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3C2C48">
        <w:rPr>
          <w:rFonts w:ascii="Palatino Linotype" w:eastAsia="Calibri" w:hAnsi="Palatino Linotype" w:cs="Arial"/>
          <w:color w:val="000000"/>
          <w:lang w:eastAsia="es-MX"/>
        </w:rPr>
        <w:t>PRIMERO DE OCTUBRE DE DOS MIL VEINTICINCO</w:t>
      </w:r>
      <w:r w:rsidRPr="003C2C48">
        <w:rPr>
          <w:rFonts w:ascii="Palatino Linotype" w:hAnsi="Palatino Linotype" w:cs="Arial"/>
        </w:rPr>
        <w:t>, ANTE EL SECRETARIO TÉCNICO DEL PLENO, ALEXIS TAPIA RAMÍREZ</w:t>
      </w:r>
      <w:r w:rsidR="007F0C0D" w:rsidRPr="003C2C48">
        <w:rPr>
          <w:rFonts w:ascii="Palatino Linotype" w:hAnsi="Palatino Linotype" w:cs="Arial"/>
        </w:rPr>
        <w:t>. -----------------------------------------------------------------------------------</w:t>
      </w:r>
      <w:r w:rsidR="00551DA2" w:rsidRPr="003C2C48">
        <w:rPr>
          <w:rFonts w:ascii="Palatino Linotype" w:hAnsi="Palatino Linotype" w:cs="Arial"/>
        </w:rPr>
        <w:t>------------------------------------------------------------------------------------------</w:t>
      </w:r>
      <w:r w:rsidR="007F0C0D" w:rsidRPr="003C2C48">
        <w:rPr>
          <w:rFonts w:ascii="Palatino Linotype" w:hAnsi="Palatino Linotype" w:cs="Arial"/>
        </w:rPr>
        <w:t>-----</w:t>
      </w:r>
      <w:r w:rsidR="00C73C50" w:rsidRPr="003C2C48">
        <w:rPr>
          <w:rFonts w:ascii="Palatino Linotype" w:hAnsi="Palatino Linotype" w:cs="Arial"/>
        </w:rPr>
        <w:t>-------------------------------------------------------------------------------------------------------------------------------------------------------------------------------------------------------------------------------------------------------------------------------------------------------------------------------------------------------------------------------------------------------------------------------------------------------------------------------------------------------------------------------------------------------------------------------------------</w:t>
      </w:r>
    </w:p>
    <w:p w14:paraId="163A6513" w14:textId="77777777" w:rsidR="007F0C0D" w:rsidRPr="0030010E" w:rsidRDefault="007F0C0D" w:rsidP="00B92749">
      <w:pPr>
        <w:spacing w:line="360" w:lineRule="auto"/>
        <w:rPr>
          <w:rFonts w:ascii="Palatino Linotype" w:hAnsi="Palatino Linotype"/>
        </w:rPr>
      </w:pPr>
    </w:p>
    <w:p w14:paraId="5944379B" w14:textId="77777777" w:rsidR="007F0C0D" w:rsidRPr="0030010E" w:rsidRDefault="007F0C0D" w:rsidP="00B92749">
      <w:pPr>
        <w:spacing w:line="360" w:lineRule="auto"/>
        <w:rPr>
          <w:rFonts w:ascii="Palatino Linotype" w:hAnsi="Palatino Linotype"/>
        </w:rPr>
      </w:pPr>
    </w:p>
    <w:p w14:paraId="29162DDF" w14:textId="77777777" w:rsidR="007F0C0D" w:rsidRPr="0030010E" w:rsidRDefault="007F0C0D" w:rsidP="00B92749">
      <w:pPr>
        <w:spacing w:line="360" w:lineRule="auto"/>
        <w:rPr>
          <w:rFonts w:ascii="Palatino Linotype" w:hAnsi="Palatino Linotype"/>
        </w:rPr>
      </w:pPr>
    </w:p>
    <w:p w14:paraId="52EA8174" w14:textId="77777777" w:rsidR="007F0C0D" w:rsidRPr="0030010E" w:rsidRDefault="007F0C0D" w:rsidP="00B92749">
      <w:pPr>
        <w:spacing w:line="360" w:lineRule="auto"/>
        <w:rPr>
          <w:rFonts w:ascii="Palatino Linotype" w:hAnsi="Palatino Linotype"/>
        </w:rPr>
      </w:pPr>
    </w:p>
    <w:p w14:paraId="097516E3" w14:textId="77777777" w:rsidR="007F0C0D" w:rsidRPr="0030010E" w:rsidRDefault="007F0C0D" w:rsidP="00B92749">
      <w:pPr>
        <w:spacing w:line="360" w:lineRule="auto"/>
        <w:rPr>
          <w:rFonts w:ascii="Palatino Linotype" w:hAnsi="Palatino Linotype"/>
        </w:rPr>
      </w:pPr>
    </w:p>
    <w:p w14:paraId="6BFBAA79" w14:textId="77777777" w:rsidR="007F0C0D" w:rsidRPr="0030010E" w:rsidRDefault="007F0C0D" w:rsidP="00B92749">
      <w:pPr>
        <w:spacing w:line="360" w:lineRule="auto"/>
        <w:rPr>
          <w:rFonts w:ascii="Palatino Linotype" w:hAnsi="Palatino Linotype"/>
        </w:rPr>
      </w:pPr>
    </w:p>
    <w:p w14:paraId="30C7E403" w14:textId="77777777" w:rsidR="007F0C0D" w:rsidRPr="0030010E" w:rsidRDefault="007F0C0D" w:rsidP="00B92749">
      <w:pPr>
        <w:spacing w:line="360" w:lineRule="auto"/>
        <w:rPr>
          <w:rFonts w:ascii="Palatino Linotype" w:hAnsi="Palatino Linotype"/>
        </w:rPr>
      </w:pPr>
    </w:p>
    <w:p w14:paraId="7F830AE5" w14:textId="77777777" w:rsidR="007F0C0D" w:rsidRPr="0030010E" w:rsidRDefault="007F0C0D" w:rsidP="00B92749">
      <w:pPr>
        <w:spacing w:line="360" w:lineRule="auto"/>
        <w:rPr>
          <w:rFonts w:ascii="Palatino Linotype" w:hAnsi="Palatino Linotype"/>
        </w:rPr>
      </w:pPr>
    </w:p>
    <w:p w14:paraId="61460227" w14:textId="77777777" w:rsidR="007F0C0D" w:rsidRPr="0030010E" w:rsidRDefault="007F0C0D" w:rsidP="00B92749">
      <w:pPr>
        <w:spacing w:line="360" w:lineRule="auto"/>
        <w:rPr>
          <w:rFonts w:ascii="Palatino Linotype" w:hAnsi="Palatino Linotype"/>
        </w:rPr>
      </w:pPr>
    </w:p>
    <w:p w14:paraId="55CD81E3" w14:textId="77777777" w:rsidR="007F0C0D" w:rsidRPr="0030010E" w:rsidRDefault="007F0C0D" w:rsidP="00B92749">
      <w:pPr>
        <w:spacing w:line="360" w:lineRule="auto"/>
        <w:rPr>
          <w:rFonts w:ascii="Palatino Linotype" w:hAnsi="Palatino Linotype"/>
        </w:rPr>
      </w:pPr>
    </w:p>
    <w:p w14:paraId="47FCB4A3" w14:textId="77777777" w:rsidR="007F0C0D" w:rsidRPr="0030010E" w:rsidRDefault="007F0C0D" w:rsidP="00B92749">
      <w:pPr>
        <w:spacing w:line="360" w:lineRule="auto"/>
        <w:rPr>
          <w:rFonts w:ascii="Palatino Linotype" w:hAnsi="Palatino Linotype"/>
        </w:rPr>
      </w:pPr>
    </w:p>
    <w:p w14:paraId="44AA9C85" w14:textId="77777777" w:rsidR="007F0C0D" w:rsidRPr="0030010E" w:rsidRDefault="007F0C0D" w:rsidP="00B92749">
      <w:pPr>
        <w:spacing w:line="360" w:lineRule="auto"/>
        <w:rPr>
          <w:rFonts w:ascii="Palatino Linotype" w:hAnsi="Palatino Linotype"/>
        </w:rPr>
      </w:pPr>
    </w:p>
    <w:p w14:paraId="604362D8" w14:textId="77777777" w:rsidR="007F0C0D" w:rsidRPr="0030010E" w:rsidRDefault="007F0C0D" w:rsidP="00B92749">
      <w:pPr>
        <w:spacing w:line="360" w:lineRule="auto"/>
        <w:rPr>
          <w:rFonts w:ascii="Palatino Linotype" w:hAnsi="Palatino Linotype"/>
        </w:rPr>
      </w:pPr>
    </w:p>
    <w:p w14:paraId="1433F215" w14:textId="77777777" w:rsidR="007F0C0D" w:rsidRPr="0030010E" w:rsidRDefault="007F0C0D" w:rsidP="00B92749">
      <w:pPr>
        <w:spacing w:line="360" w:lineRule="auto"/>
        <w:rPr>
          <w:rFonts w:ascii="Palatino Linotype" w:hAnsi="Palatino Linotype"/>
        </w:rPr>
      </w:pPr>
    </w:p>
    <w:p w14:paraId="27DABB8A" w14:textId="77777777" w:rsidR="007F0C0D" w:rsidRPr="0030010E" w:rsidRDefault="007F0C0D" w:rsidP="00B92749">
      <w:pPr>
        <w:spacing w:line="360" w:lineRule="auto"/>
        <w:rPr>
          <w:rFonts w:ascii="Palatino Linotype" w:hAnsi="Palatino Linotype"/>
        </w:rPr>
      </w:pPr>
    </w:p>
    <w:p w14:paraId="0D59618C" w14:textId="77777777" w:rsidR="007F0C0D" w:rsidRPr="0030010E" w:rsidRDefault="007F0C0D" w:rsidP="00B92749">
      <w:pPr>
        <w:spacing w:line="360" w:lineRule="auto"/>
        <w:rPr>
          <w:rFonts w:ascii="Palatino Linotype" w:hAnsi="Palatino Linotype"/>
        </w:rPr>
      </w:pPr>
    </w:p>
    <w:p w14:paraId="38FFE51E" w14:textId="77777777" w:rsidR="007F0C0D" w:rsidRPr="0030010E" w:rsidRDefault="007F0C0D" w:rsidP="00B92749">
      <w:pPr>
        <w:spacing w:line="360" w:lineRule="auto"/>
        <w:rPr>
          <w:rFonts w:ascii="Palatino Linotype" w:hAnsi="Palatino Linotype"/>
        </w:rPr>
      </w:pPr>
    </w:p>
    <w:p w14:paraId="4C057EA6" w14:textId="77777777" w:rsidR="007F0C0D" w:rsidRPr="0030010E" w:rsidRDefault="007F0C0D" w:rsidP="00B92749">
      <w:pPr>
        <w:spacing w:line="360" w:lineRule="auto"/>
        <w:rPr>
          <w:rFonts w:ascii="Palatino Linotype" w:hAnsi="Palatino Linotype"/>
        </w:rPr>
      </w:pPr>
    </w:p>
    <w:p w14:paraId="09D87C7A" w14:textId="77777777" w:rsidR="007F0C0D" w:rsidRPr="0030010E" w:rsidRDefault="007F0C0D" w:rsidP="00B92749">
      <w:pPr>
        <w:spacing w:line="360" w:lineRule="auto"/>
        <w:rPr>
          <w:rFonts w:ascii="Palatino Linotype" w:hAnsi="Palatino Linotype"/>
        </w:rPr>
      </w:pPr>
    </w:p>
    <w:p w14:paraId="512C0373" w14:textId="77777777" w:rsidR="007F0C0D" w:rsidRPr="0030010E" w:rsidRDefault="007F0C0D" w:rsidP="00B92749">
      <w:pPr>
        <w:spacing w:line="360" w:lineRule="auto"/>
        <w:rPr>
          <w:rFonts w:ascii="Palatino Linotype" w:hAnsi="Palatino Linotype"/>
        </w:rPr>
      </w:pPr>
    </w:p>
    <w:p w14:paraId="208D3649" w14:textId="77777777" w:rsidR="007F0C0D" w:rsidRPr="0030010E" w:rsidRDefault="007F0C0D" w:rsidP="00B92749">
      <w:pPr>
        <w:spacing w:line="360" w:lineRule="auto"/>
        <w:rPr>
          <w:rFonts w:ascii="Palatino Linotype" w:hAnsi="Palatino Linotype"/>
        </w:rPr>
      </w:pPr>
    </w:p>
    <w:p w14:paraId="7036EFB5" w14:textId="77777777" w:rsidR="00C60214" w:rsidRPr="0030010E" w:rsidRDefault="00C60214" w:rsidP="00B92749">
      <w:pPr>
        <w:spacing w:line="360" w:lineRule="auto"/>
        <w:rPr>
          <w:rFonts w:ascii="Palatino Linotype" w:hAnsi="Palatino Linotype"/>
        </w:rPr>
      </w:pPr>
    </w:p>
    <w:sectPr w:rsidR="00C60214" w:rsidRPr="0030010E" w:rsidSect="000C60A7">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40D52" w14:textId="77777777" w:rsidR="00BF18E0" w:rsidRDefault="00BF18E0" w:rsidP="007F0C0D">
      <w:r>
        <w:separator/>
      </w:r>
    </w:p>
  </w:endnote>
  <w:endnote w:type="continuationSeparator" w:id="0">
    <w:p w14:paraId="7131FB2F" w14:textId="77777777" w:rsidR="00BF18E0" w:rsidRDefault="00BF18E0" w:rsidP="007F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1ECCB" w14:textId="24075873" w:rsidR="002A6D52" w:rsidRPr="00A2780F" w:rsidRDefault="002A6D52" w:rsidP="000C60A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C2C48">
      <w:rPr>
        <w:rFonts w:ascii="Arial" w:hAnsi="Arial" w:cs="Arial"/>
        <w:b/>
        <w:bCs/>
        <w:noProof/>
        <w:sz w:val="20"/>
        <w:szCs w:val="20"/>
      </w:rPr>
      <w:t>40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C2C48">
      <w:rPr>
        <w:rFonts w:ascii="Arial" w:hAnsi="Arial" w:cs="Arial"/>
        <w:b/>
        <w:bCs/>
        <w:noProof/>
        <w:sz w:val="20"/>
        <w:szCs w:val="20"/>
      </w:rPr>
      <w:t>42</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274C4" w14:textId="7C2F03B8" w:rsidR="002A6D52" w:rsidRPr="00070856" w:rsidRDefault="002A6D52" w:rsidP="000C60A7">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C2C48">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C2C48">
      <w:rPr>
        <w:rFonts w:ascii="Arial" w:hAnsi="Arial" w:cs="Arial"/>
        <w:b/>
        <w:bCs/>
        <w:noProof/>
        <w:sz w:val="20"/>
        <w:szCs w:val="20"/>
      </w:rPr>
      <w:t>42</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A246C" w14:textId="77777777" w:rsidR="00BF18E0" w:rsidRDefault="00BF18E0" w:rsidP="007F0C0D">
      <w:r>
        <w:separator/>
      </w:r>
    </w:p>
  </w:footnote>
  <w:footnote w:type="continuationSeparator" w:id="0">
    <w:p w14:paraId="59592A18" w14:textId="77777777" w:rsidR="00BF18E0" w:rsidRDefault="00BF18E0" w:rsidP="007F0C0D">
      <w:r>
        <w:continuationSeparator/>
      </w:r>
    </w:p>
  </w:footnote>
  <w:footnote w:id="1">
    <w:p w14:paraId="20FB83B8" w14:textId="77777777" w:rsidR="002A6D52" w:rsidRPr="00EE06B0" w:rsidRDefault="002A6D52" w:rsidP="00514A0F">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6BF8F272" w14:textId="77777777" w:rsidR="002A6D52" w:rsidRPr="00EE06B0" w:rsidRDefault="002A6D52" w:rsidP="00514A0F">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A6D52" w:rsidRPr="008F2CCC" w14:paraId="058F973C" w14:textId="77777777" w:rsidTr="000C60A7">
      <w:tc>
        <w:tcPr>
          <w:tcW w:w="3620" w:type="dxa"/>
        </w:tcPr>
        <w:p w14:paraId="2B9444BF" w14:textId="77777777" w:rsidR="002A6D52" w:rsidRPr="007E5FC4" w:rsidRDefault="002A6D52" w:rsidP="000C60A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721E0AC2" w14:textId="1A05F3E6" w:rsidR="002A6D52" w:rsidRPr="00664658" w:rsidRDefault="002A6D52" w:rsidP="007F0C0D">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3C64E1">
            <w:rPr>
              <w:rFonts w:ascii="Palatino Linotype" w:hAnsi="Palatino Linotype"/>
              <w:b/>
              <w:sz w:val="22"/>
              <w:szCs w:val="22"/>
              <w:lang w:val="es-ES_tradnl"/>
            </w:rPr>
            <w:t>6465</w:t>
          </w:r>
          <w:r>
            <w:rPr>
              <w:rFonts w:ascii="Palatino Linotype" w:hAnsi="Palatino Linotype"/>
              <w:b/>
              <w:sz w:val="22"/>
              <w:szCs w:val="22"/>
              <w:lang w:val="es-ES_tradnl"/>
            </w:rPr>
            <w:t>/INFOEM/IP/RR/2025</w:t>
          </w:r>
        </w:p>
      </w:tc>
    </w:tr>
    <w:tr w:rsidR="002A6D52" w:rsidRPr="008F2CCC" w14:paraId="3A669350" w14:textId="77777777" w:rsidTr="000C60A7">
      <w:tc>
        <w:tcPr>
          <w:tcW w:w="3620" w:type="dxa"/>
        </w:tcPr>
        <w:p w14:paraId="70A99BB5" w14:textId="77777777" w:rsidR="002A6D52" w:rsidRPr="007E5FC4" w:rsidRDefault="002A6D52" w:rsidP="000C60A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35C75076" w14:textId="0D6B6D96" w:rsidR="002A6D52" w:rsidRPr="00664658" w:rsidRDefault="002A6D52" w:rsidP="000C60A7">
          <w:pPr>
            <w:spacing w:line="276" w:lineRule="auto"/>
            <w:jc w:val="right"/>
            <w:rPr>
              <w:rFonts w:ascii="Palatino Linotype" w:hAnsi="Palatino Linotype"/>
              <w:b/>
              <w:sz w:val="22"/>
              <w:szCs w:val="22"/>
              <w:lang w:val="es-ES_tradnl"/>
            </w:rPr>
          </w:pPr>
          <w:r w:rsidRPr="00941FC1">
            <w:rPr>
              <w:rFonts w:ascii="Palatino Linotype" w:hAnsi="Palatino Linotype"/>
              <w:b/>
              <w:sz w:val="22"/>
              <w:szCs w:val="22"/>
            </w:rPr>
            <w:t xml:space="preserve">Ayuntamiento de </w:t>
          </w:r>
          <w:r w:rsidR="003C64E1" w:rsidRPr="003C64E1">
            <w:rPr>
              <w:rFonts w:ascii="Palatino Linotype" w:hAnsi="Palatino Linotype"/>
              <w:b/>
              <w:bCs/>
              <w:sz w:val="22"/>
              <w:szCs w:val="22"/>
            </w:rPr>
            <w:t>Calimaya</w:t>
          </w:r>
        </w:p>
      </w:tc>
    </w:tr>
    <w:tr w:rsidR="002A6D52" w:rsidRPr="008F2CCC" w14:paraId="0D34108A" w14:textId="77777777" w:rsidTr="000C60A7">
      <w:trPr>
        <w:trHeight w:val="228"/>
      </w:trPr>
      <w:tc>
        <w:tcPr>
          <w:tcW w:w="3620" w:type="dxa"/>
        </w:tcPr>
        <w:p w14:paraId="0C2E32BE" w14:textId="77777777" w:rsidR="002A6D52" w:rsidRPr="007E5FC4" w:rsidRDefault="002A6D52" w:rsidP="000C60A7">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635D4BDC" w14:textId="77777777" w:rsidR="002A6D52" w:rsidRPr="00664658" w:rsidRDefault="002A6D52" w:rsidP="000C60A7">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16B3AE7" w14:textId="77777777" w:rsidR="002A6D52" w:rsidRDefault="002A6D52" w:rsidP="000C60A7">
    <w:pPr>
      <w:pStyle w:val="Encabezado"/>
      <w:tabs>
        <w:tab w:val="clear" w:pos="4252"/>
        <w:tab w:val="clear" w:pos="8504"/>
        <w:tab w:val="left" w:pos="2326"/>
      </w:tabs>
      <w:rPr>
        <w:rFonts w:ascii="Palatino Linotype" w:hAnsi="Palatino Linotype"/>
        <w:sz w:val="20"/>
      </w:rPr>
    </w:pPr>
  </w:p>
  <w:p w14:paraId="29BF6F4F" w14:textId="77777777" w:rsidR="002A6D52" w:rsidRPr="001779E0" w:rsidRDefault="002A6D52" w:rsidP="000C60A7">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93FF053" wp14:editId="44F352E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A6D52" w:rsidRPr="008F2CCC" w14:paraId="51A225BE" w14:textId="77777777" w:rsidTr="000C60A7">
      <w:tc>
        <w:tcPr>
          <w:tcW w:w="2977" w:type="dxa"/>
        </w:tcPr>
        <w:p w14:paraId="6B97DAD3" w14:textId="77777777" w:rsidR="002A6D52" w:rsidRPr="007E5FC4" w:rsidRDefault="002A6D52" w:rsidP="000C60A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3BB2B3A2" w14:textId="38BA6B21" w:rsidR="002A6D52" w:rsidRPr="008F2CCC" w:rsidRDefault="002A6D52" w:rsidP="00C6413E">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3C64E1">
            <w:rPr>
              <w:rFonts w:ascii="Palatino Linotype" w:hAnsi="Palatino Linotype"/>
              <w:b/>
              <w:sz w:val="22"/>
              <w:szCs w:val="22"/>
              <w:lang w:val="es-ES_tradnl"/>
            </w:rPr>
            <w:t>6465</w:t>
          </w:r>
          <w:r>
            <w:rPr>
              <w:rFonts w:ascii="Palatino Linotype" w:hAnsi="Palatino Linotype"/>
              <w:b/>
              <w:sz w:val="22"/>
              <w:szCs w:val="22"/>
              <w:lang w:val="es-ES_tradnl"/>
            </w:rPr>
            <w:t>/INFOEM/IP/RR/2025</w:t>
          </w:r>
        </w:p>
      </w:tc>
    </w:tr>
    <w:tr w:rsidR="002A6D52" w:rsidRPr="008F2CCC" w14:paraId="4A7D24C9" w14:textId="77777777" w:rsidTr="000C60A7">
      <w:tc>
        <w:tcPr>
          <w:tcW w:w="2977" w:type="dxa"/>
          <w:vAlign w:val="center"/>
        </w:tcPr>
        <w:p w14:paraId="548EC656" w14:textId="77777777" w:rsidR="002A6D52" w:rsidRPr="007E5FC4" w:rsidRDefault="002A6D52" w:rsidP="000C60A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045BA2B1" w14:textId="4DEDF19F" w:rsidR="002A6D52" w:rsidRPr="008F2CCC" w:rsidRDefault="002A6D52" w:rsidP="000C60A7">
          <w:pPr>
            <w:spacing w:line="360" w:lineRule="auto"/>
            <w:jc w:val="right"/>
            <w:rPr>
              <w:rFonts w:ascii="Palatino Linotype" w:hAnsi="Palatino Linotype"/>
              <w:b/>
              <w:sz w:val="22"/>
              <w:szCs w:val="22"/>
              <w:lang w:val="es-ES_tradnl"/>
            </w:rPr>
          </w:pPr>
        </w:p>
      </w:tc>
    </w:tr>
    <w:tr w:rsidR="002A6D52" w:rsidRPr="008F2CCC" w14:paraId="0FC23485" w14:textId="77777777" w:rsidTr="000C60A7">
      <w:trPr>
        <w:trHeight w:val="228"/>
      </w:trPr>
      <w:tc>
        <w:tcPr>
          <w:tcW w:w="2977" w:type="dxa"/>
        </w:tcPr>
        <w:p w14:paraId="3DF90D9C" w14:textId="77777777" w:rsidR="002A6D52" w:rsidRPr="007E5FC4" w:rsidRDefault="002A6D52" w:rsidP="000C60A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168BE44E" w14:textId="535CEAF7" w:rsidR="002A6D52" w:rsidRPr="00DC41C8" w:rsidRDefault="002A6D52" w:rsidP="000C60A7">
          <w:pPr>
            <w:spacing w:line="360" w:lineRule="auto"/>
            <w:jc w:val="right"/>
            <w:rPr>
              <w:rFonts w:ascii="Palatino Linotype" w:hAnsi="Palatino Linotype"/>
              <w:b/>
              <w:sz w:val="22"/>
              <w:szCs w:val="22"/>
            </w:rPr>
          </w:pPr>
          <w:r w:rsidRPr="00941FC1">
            <w:rPr>
              <w:rFonts w:ascii="Palatino Linotype" w:hAnsi="Palatino Linotype"/>
              <w:b/>
              <w:sz w:val="22"/>
              <w:szCs w:val="22"/>
            </w:rPr>
            <w:t xml:space="preserve">Ayuntamiento de </w:t>
          </w:r>
          <w:r w:rsidR="003C64E1" w:rsidRPr="003C64E1">
            <w:rPr>
              <w:rFonts w:ascii="Palatino Linotype" w:hAnsi="Palatino Linotype"/>
              <w:b/>
              <w:bCs/>
              <w:sz w:val="22"/>
              <w:szCs w:val="22"/>
            </w:rPr>
            <w:t>Calimaya</w:t>
          </w:r>
        </w:p>
      </w:tc>
    </w:tr>
    <w:tr w:rsidR="002A6D52" w:rsidRPr="008F2CCC" w14:paraId="0FE509BF" w14:textId="77777777" w:rsidTr="000C60A7">
      <w:tc>
        <w:tcPr>
          <w:tcW w:w="2977" w:type="dxa"/>
        </w:tcPr>
        <w:p w14:paraId="28657DED" w14:textId="77777777" w:rsidR="002A6D52" w:rsidRPr="007E5FC4" w:rsidRDefault="002A6D52" w:rsidP="000C60A7">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589CBBFF" w14:textId="77777777" w:rsidR="002A6D52" w:rsidRPr="008F2CCC" w:rsidRDefault="002A6D52" w:rsidP="000C60A7">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0B38B46" w14:textId="77777777" w:rsidR="002A6D52" w:rsidRPr="009F1AB6" w:rsidRDefault="002A6D5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BF5A74" wp14:editId="58FDF060">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0049D81"/>
    <w:multiLevelType w:val="hybridMultilevel"/>
    <w:tmpl w:val="7E74B8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A91571"/>
    <w:multiLevelType w:val="hybridMultilevel"/>
    <w:tmpl w:val="E648EC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3A4B07"/>
    <w:multiLevelType w:val="hybridMultilevel"/>
    <w:tmpl w:val="3E86F07A"/>
    <w:lvl w:ilvl="0" w:tplc="BE626DA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683A06"/>
    <w:multiLevelType w:val="hybridMultilevel"/>
    <w:tmpl w:val="C19E4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A8C5AAF"/>
    <w:multiLevelType w:val="hybridMultilevel"/>
    <w:tmpl w:val="C3C017CC"/>
    <w:lvl w:ilvl="0" w:tplc="A9C211D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F51471B"/>
    <w:multiLevelType w:val="hybridMultilevel"/>
    <w:tmpl w:val="430ECC9A"/>
    <w:lvl w:ilvl="0" w:tplc="1B50234A">
      <w:start w:val="1"/>
      <w:numFmt w:val="decimal"/>
      <w:lvlText w:val="%1)"/>
      <w:lvlJc w:val="left"/>
      <w:pPr>
        <w:ind w:left="1080" w:hanging="360"/>
      </w:pPr>
      <w:rPr>
        <w:b/>
        <w:bCs/>
        <w:sz w:val="24"/>
        <w:szCs w:val="24"/>
      </w:rPr>
    </w:lvl>
    <w:lvl w:ilvl="1" w:tplc="E2D25550">
      <w:start w:val="1"/>
      <w:numFmt w:val="upperRoman"/>
      <w:lvlText w:val="%2."/>
      <w:lvlJc w:val="left"/>
      <w:pPr>
        <w:ind w:left="1800" w:hanging="360"/>
      </w:pPr>
      <w:rPr>
        <w:rFonts w:hint="default"/>
        <w:b/>
        <w:sz w:val="24"/>
        <w:szCs w:val="24"/>
      </w:r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08C79F4"/>
    <w:multiLevelType w:val="hybridMultilevel"/>
    <w:tmpl w:val="6966DE1E"/>
    <w:lvl w:ilvl="0" w:tplc="1DEE90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1FBA60E1"/>
    <w:multiLevelType w:val="hybridMultilevel"/>
    <w:tmpl w:val="145203D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27714FBD"/>
    <w:multiLevelType w:val="hybridMultilevel"/>
    <w:tmpl w:val="8AA8D6D8"/>
    <w:lvl w:ilvl="0" w:tplc="6CB610D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C62718E"/>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2CCF36A8"/>
    <w:multiLevelType w:val="hybridMultilevel"/>
    <w:tmpl w:val="F000D552"/>
    <w:lvl w:ilvl="0" w:tplc="1E560E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32BF7BE5"/>
    <w:multiLevelType w:val="hybridMultilevel"/>
    <w:tmpl w:val="C226A7E6"/>
    <w:lvl w:ilvl="0" w:tplc="A266A50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898556D"/>
    <w:multiLevelType w:val="hybridMultilevel"/>
    <w:tmpl w:val="F404076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34160DC"/>
    <w:multiLevelType w:val="hybridMultilevel"/>
    <w:tmpl w:val="3E0E3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C077F13"/>
    <w:multiLevelType w:val="hybridMultilevel"/>
    <w:tmpl w:val="C0A282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6B940BF"/>
    <w:multiLevelType w:val="hybridMultilevel"/>
    <w:tmpl w:val="1EC03510"/>
    <w:lvl w:ilvl="0" w:tplc="8C7048C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nsid w:val="59B12747"/>
    <w:multiLevelType w:val="hybridMultilevel"/>
    <w:tmpl w:val="EC8A1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F453674"/>
    <w:multiLevelType w:val="hybridMultilevel"/>
    <w:tmpl w:val="FD5A2D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nsid w:val="62C32BA5"/>
    <w:multiLevelType w:val="hybridMultilevel"/>
    <w:tmpl w:val="C73E0DA0"/>
    <w:lvl w:ilvl="0" w:tplc="241496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6638461D"/>
    <w:multiLevelType w:val="hybridMultilevel"/>
    <w:tmpl w:val="535EBEE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CB076DB"/>
    <w:multiLevelType w:val="hybridMultilevel"/>
    <w:tmpl w:val="05DC4AD0"/>
    <w:lvl w:ilvl="0" w:tplc="7FA8DE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3BE1876"/>
    <w:multiLevelType w:val="hybridMultilevel"/>
    <w:tmpl w:val="4FDA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50F201E"/>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6A13E2C"/>
    <w:multiLevelType w:val="hybridMultilevel"/>
    <w:tmpl w:val="F71C8E2C"/>
    <w:lvl w:ilvl="0" w:tplc="44C238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nsid w:val="76EB70D1"/>
    <w:multiLevelType w:val="hybridMultilevel"/>
    <w:tmpl w:val="07E2AEC2"/>
    <w:lvl w:ilvl="0" w:tplc="09C8896A">
      <w:start w:val="3"/>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nsid w:val="796974C3"/>
    <w:multiLevelType w:val="hybridMultilevel"/>
    <w:tmpl w:val="6B003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9DE0570"/>
    <w:multiLevelType w:val="hybridMultilevel"/>
    <w:tmpl w:val="27425850"/>
    <w:lvl w:ilvl="0" w:tplc="2048CF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7E8172D0"/>
    <w:multiLevelType w:val="hybridMultilevel"/>
    <w:tmpl w:val="BB5C6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3">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7"/>
  </w:num>
  <w:num w:numId="2">
    <w:abstractNumId w:val="6"/>
  </w:num>
  <w:num w:numId="3">
    <w:abstractNumId w:val="22"/>
  </w:num>
  <w:num w:numId="4">
    <w:abstractNumId w:val="1"/>
  </w:num>
  <w:num w:numId="5">
    <w:abstractNumId w:val="11"/>
  </w:num>
  <w:num w:numId="6">
    <w:abstractNumId w:val="38"/>
  </w:num>
  <w:num w:numId="7">
    <w:abstractNumId w:val="40"/>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41"/>
  </w:num>
  <w:num w:numId="12">
    <w:abstractNumId w:val="39"/>
  </w:num>
  <w:num w:numId="13">
    <w:abstractNumId w:val="14"/>
  </w:num>
  <w:num w:numId="14">
    <w:abstractNumId w:val="21"/>
  </w:num>
  <w:num w:numId="15">
    <w:abstractNumId w:val="28"/>
  </w:num>
  <w:num w:numId="16">
    <w:abstractNumId w:val="27"/>
  </w:num>
  <w:num w:numId="17">
    <w:abstractNumId w:val="2"/>
  </w:num>
  <w:num w:numId="18">
    <w:abstractNumId w:val="33"/>
  </w:num>
  <w:num w:numId="19">
    <w:abstractNumId w:val="37"/>
  </w:num>
  <w:num w:numId="20">
    <w:abstractNumId w:val="31"/>
  </w:num>
  <w:num w:numId="21">
    <w:abstractNumId w:val="10"/>
  </w:num>
  <w:num w:numId="22">
    <w:abstractNumId w:val="19"/>
  </w:num>
  <w:num w:numId="23">
    <w:abstractNumId w:val="36"/>
  </w:num>
  <w:num w:numId="24">
    <w:abstractNumId w:val="18"/>
  </w:num>
  <w:num w:numId="25">
    <w:abstractNumId w:val="32"/>
  </w:num>
  <w:num w:numId="26">
    <w:abstractNumId w:val="25"/>
  </w:num>
  <w:num w:numId="27">
    <w:abstractNumId w:val="42"/>
  </w:num>
  <w:num w:numId="28">
    <w:abstractNumId w:val="20"/>
  </w:num>
  <w:num w:numId="29">
    <w:abstractNumId w:val="13"/>
  </w:num>
  <w:num w:numId="30">
    <w:abstractNumId w:val="3"/>
  </w:num>
  <w:num w:numId="31">
    <w:abstractNumId w:val="4"/>
  </w:num>
  <w:num w:numId="32">
    <w:abstractNumId w:val="0"/>
  </w:num>
  <w:num w:numId="33">
    <w:abstractNumId w:val="24"/>
  </w:num>
  <w:num w:numId="34">
    <w:abstractNumId w:val="26"/>
  </w:num>
  <w:num w:numId="35">
    <w:abstractNumId w:val="29"/>
  </w:num>
  <w:num w:numId="36">
    <w:abstractNumId w:val="8"/>
  </w:num>
  <w:num w:numId="37">
    <w:abstractNumId w:val="9"/>
  </w:num>
  <w:num w:numId="38">
    <w:abstractNumId w:val="16"/>
  </w:num>
  <w:num w:numId="39">
    <w:abstractNumId w:val="35"/>
  </w:num>
  <w:num w:numId="40">
    <w:abstractNumId w:val="5"/>
  </w:num>
  <w:num w:numId="41">
    <w:abstractNumId w:val="34"/>
  </w:num>
  <w:num w:numId="42">
    <w:abstractNumId w:val="15"/>
  </w:num>
  <w:num w:numId="43">
    <w:abstractNumId w:val="1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0D"/>
    <w:rsid w:val="00016CBE"/>
    <w:rsid w:val="00044508"/>
    <w:rsid w:val="00046389"/>
    <w:rsid w:val="0005523C"/>
    <w:rsid w:val="00057460"/>
    <w:rsid w:val="000B40CB"/>
    <w:rsid w:val="000C60A7"/>
    <w:rsid w:val="000E6AB5"/>
    <w:rsid w:val="001141B8"/>
    <w:rsid w:val="0012772B"/>
    <w:rsid w:val="00144049"/>
    <w:rsid w:val="00161959"/>
    <w:rsid w:val="001931AA"/>
    <w:rsid w:val="001947FD"/>
    <w:rsid w:val="001A55ED"/>
    <w:rsid w:val="001A55F2"/>
    <w:rsid w:val="001C0711"/>
    <w:rsid w:val="001E19A8"/>
    <w:rsid w:val="001F6826"/>
    <w:rsid w:val="0020525B"/>
    <w:rsid w:val="00207C39"/>
    <w:rsid w:val="00212305"/>
    <w:rsid w:val="00222E22"/>
    <w:rsid w:val="00225344"/>
    <w:rsid w:val="00254DAF"/>
    <w:rsid w:val="00262823"/>
    <w:rsid w:val="00281C51"/>
    <w:rsid w:val="002A1CE3"/>
    <w:rsid w:val="002A6D52"/>
    <w:rsid w:val="002B2590"/>
    <w:rsid w:val="002C0183"/>
    <w:rsid w:val="002C1ED6"/>
    <w:rsid w:val="002E789E"/>
    <w:rsid w:val="0030010E"/>
    <w:rsid w:val="003051C0"/>
    <w:rsid w:val="00307E8D"/>
    <w:rsid w:val="00312D91"/>
    <w:rsid w:val="00314DFD"/>
    <w:rsid w:val="00316A0D"/>
    <w:rsid w:val="0035247B"/>
    <w:rsid w:val="003574F7"/>
    <w:rsid w:val="00363D7E"/>
    <w:rsid w:val="00383D63"/>
    <w:rsid w:val="003A002D"/>
    <w:rsid w:val="003B3B20"/>
    <w:rsid w:val="003C2C48"/>
    <w:rsid w:val="003C64E1"/>
    <w:rsid w:val="003D4505"/>
    <w:rsid w:val="003F0008"/>
    <w:rsid w:val="003F1F4A"/>
    <w:rsid w:val="003F66D5"/>
    <w:rsid w:val="00411F5A"/>
    <w:rsid w:val="0041677A"/>
    <w:rsid w:val="00447236"/>
    <w:rsid w:val="004510B3"/>
    <w:rsid w:val="00454385"/>
    <w:rsid w:val="00472B40"/>
    <w:rsid w:val="0048680B"/>
    <w:rsid w:val="004A1378"/>
    <w:rsid w:val="004A75EB"/>
    <w:rsid w:val="004B6FAB"/>
    <w:rsid w:val="004D289D"/>
    <w:rsid w:val="004F7E5C"/>
    <w:rsid w:val="005053F3"/>
    <w:rsid w:val="00514A0F"/>
    <w:rsid w:val="00516D98"/>
    <w:rsid w:val="00535A6D"/>
    <w:rsid w:val="005426B7"/>
    <w:rsid w:val="0054795D"/>
    <w:rsid w:val="00550AA1"/>
    <w:rsid w:val="00551DA2"/>
    <w:rsid w:val="00554D56"/>
    <w:rsid w:val="005553CF"/>
    <w:rsid w:val="0055683A"/>
    <w:rsid w:val="0055698D"/>
    <w:rsid w:val="0055786C"/>
    <w:rsid w:val="005772F5"/>
    <w:rsid w:val="00590A49"/>
    <w:rsid w:val="00594687"/>
    <w:rsid w:val="00596E55"/>
    <w:rsid w:val="005F09A6"/>
    <w:rsid w:val="005F2673"/>
    <w:rsid w:val="005F49BB"/>
    <w:rsid w:val="00653A34"/>
    <w:rsid w:val="006B46E1"/>
    <w:rsid w:val="006C4943"/>
    <w:rsid w:val="006C5F45"/>
    <w:rsid w:val="0070384B"/>
    <w:rsid w:val="0071583B"/>
    <w:rsid w:val="007175FF"/>
    <w:rsid w:val="00721405"/>
    <w:rsid w:val="00722A8A"/>
    <w:rsid w:val="00731FDC"/>
    <w:rsid w:val="00732EE8"/>
    <w:rsid w:val="00745AE8"/>
    <w:rsid w:val="007514DB"/>
    <w:rsid w:val="00771B4E"/>
    <w:rsid w:val="00794151"/>
    <w:rsid w:val="0079570A"/>
    <w:rsid w:val="007A3927"/>
    <w:rsid w:val="007B0E66"/>
    <w:rsid w:val="007D6649"/>
    <w:rsid w:val="007E19EA"/>
    <w:rsid w:val="007F0C0D"/>
    <w:rsid w:val="00832D1C"/>
    <w:rsid w:val="0083753D"/>
    <w:rsid w:val="008600D8"/>
    <w:rsid w:val="0086379F"/>
    <w:rsid w:val="00872F05"/>
    <w:rsid w:val="008827D3"/>
    <w:rsid w:val="00894916"/>
    <w:rsid w:val="0089525B"/>
    <w:rsid w:val="008A4996"/>
    <w:rsid w:val="008B3A75"/>
    <w:rsid w:val="008B6C29"/>
    <w:rsid w:val="008E084E"/>
    <w:rsid w:val="008E47FB"/>
    <w:rsid w:val="008F46CF"/>
    <w:rsid w:val="009360BC"/>
    <w:rsid w:val="00941FC1"/>
    <w:rsid w:val="00944D20"/>
    <w:rsid w:val="00945F12"/>
    <w:rsid w:val="00946160"/>
    <w:rsid w:val="00955DCC"/>
    <w:rsid w:val="00970C1A"/>
    <w:rsid w:val="009761A3"/>
    <w:rsid w:val="00992F4D"/>
    <w:rsid w:val="00994052"/>
    <w:rsid w:val="0099539B"/>
    <w:rsid w:val="009C35BC"/>
    <w:rsid w:val="009C66FE"/>
    <w:rsid w:val="009D0F3E"/>
    <w:rsid w:val="009F1CD4"/>
    <w:rsid w:val="009F6C57"/>
    <w:rsid w:val="00A10211"/>
    <w:rsid w:val="00A2109B"/>
    <w:rsid w:val="00A710B6"/>
    <w:rsid w:val="00A71AA5"/>
    <w:rsid w:val="00A95A10"/>
    <w:rsid w:val="00AA4A15"/>
    <w:rsid w:val="00AD3A9D"/>
    <w:rsid w:val="00B071B0"/>
    <w:rsid w:val="00B44AA0"/>
    <w:rsid w:val="00B534F8"/>
    <w:rsid w:val="00B75C7F"/>
    <w:rsid w:val="00B80645"/>
    <w:rsid w:val="00B82D18"/>
    <w:rsid w:val="00B86C66"/>
    <w:rsid w:val="00B92749"/>
    <w:rsid w:val="00B9789B"/>
    <w:rsid w:val="00BD3188"/>
    <w:rsid w:val="00BD64EB"/>
    <w:rsid w:val="00BE5E35"/>
    <w:rsid w:val="00BF18E0"/>
    <w:rsid w:val="00C25C52"/>
    <w:rsid w:val="00C26EC1"/>
    <w:rsid w:val="00C27F75"/>
    <w:rsid w:val="00C60214"/>
    <w:rsid w:val="00C6413E"/>
    <w:rsid w:val="00C70973"/>
    <w:rsid w:val="00C73C50"/>
    <w:rsid w:val="00C77373"/>
    <w:rsid w:val="00C77F29"/>
    <w:rsid w:val="00CC7774"/>
    <w:rsid w:val="00CD00E3"/>
    <w:rsid w:val="00CD3D37"/>
    <w:rsid w:val="00CE4E52"/>
    <w:rsid w:val="00D03295"/>
    <w:rsid w:val="00D110D3"/>
    <w:rsid w:val="00D2224D"/>
    <w:rsid w:val="00D40AB3"/>
    <w:rsid w:val="00D759CC"/>
    <w:rsid w:val="00D975EF"/>
    <w:rsid w:val="00DA15CC"/>
    <w:rsid w:val="00DB7775"/>
    <w:rsid w:val="00DC42B4"/>
    <w:rsid w:val="00DD593D"/>
    <w:rsid w:val="00DF1DA8"/>
    <w:rsid w:val="00E1194D"/>
    <w:rsid w:val="00E20D30"/>
    <w:rsid w:val="00E259E4"/>
    <w:rsid w:val="00E30D26"/>
    <w:rsid w:val="00E34944"/>
    <w:rsid w:val="00E50CA9"/>
    <w:rsid w:val="00E537F0"/>
    <w:rsid w:val="00E55261"/>
    <w:rsid w:val="00E67905"/>
    <w:rsid w:val="00E7696E"/>
    <w:rsid w:val="00E97EB2"/>
    <w:rsid w:val="00EA06FB"/>
    <w:rsid w:val="00EA35E8"/>
    <w:rsid w:val="00ED5AD1"/>
    <w:rsid w:val="00ED7149"/>
    <w:rsid w:val="00EF11D0"/>
    <w:rsid w:val="00F05CA7"/>
    <w:rsid w:val="00F31FE9"/>
    <w:rsid w:val="00F43923"/>
    <w:rsid w:val="00F71DC1"/>
    <w:rsid w:val="00F768CB"/>
    <w:rsid w:val="00F83BDE"/>
    <w:rsid w:val="00F83C35"/>
    <w:rsid w:val="00F84509"/>
    <w:rsid w:val="00FF275C"/>
    <w:rsid w:val="00FF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A3AB3"/>
  <w15:chartTrackingRefBased/>
  <w15:docId w15:val="{7781D373-0D33-44DF-8E15-DE3E8DD8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C0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E50CA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0C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F0C0D"/>
    <w:rPr>
      <w:rFonts w:eastAsiaTheme="minorEastAsia"/>
      <w:sz w:val="24"/>
      <w:szCs w:val="24"/>
      <w:lang w:val="es-ES_tradnl" w:eastAsia="es-ES"/>
    </w:rPr>
  </w:style>
  <w:style w:type="paragraph" w:styleId="Piedepgina">
    <w:name w:val="footer"/>
    <w:basedOn w:val="Normal"/>
    <w:link w:val="PiedepginaCar"/>
    <w:uiPriority w:val="99"/>
    <w:unhideWhenUsed/>
    <w:rsid w:val="007F0C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F0C0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F0C0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F0C0D"/>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7F0C0D"/>
    <w:pPr>
      <w:spacing w:after="0" w:line="240" w:lineRule="auto"/>
    </w:pPr>
  </w:style>
  <w:style w:type="character" w:customStyle="1" w:styleId="SinespaciadoCar">
    <w:name w:val="Sin espaciado Car"/>
    <w:aliases w:val="Francesa Car,INAI Car"/>
    <w:link w:val="Sinespaciado"/>
    <w:uiPriority w:val="1"/>
    <w:locked/>
    <w:rsid w:val="007F0C0D"/>
  </w:style>
  <w:style w:type="character" w:styleId="Hipervnculo">
    <w:name w:val="Hyperlink"/>
    <w:aliases w:val="Hipervínculo1,Hipervínculo11,Hipervínculo12,Hipervínculo13,Hipervínculo14,Hipervínculo15"/>
    <w:basedOn w:val="Fuentedeprrafopredeter"/>
    <w:uiPriority w:val="99"/>
    <w:unhideWhenUsed/>
    <w:rsid w:val="007F0C0D"/>
    <w:rPr>
      <w:color w:val="0563C1" w:themeColor="hyperlink"/>
      <w:u w:val="single"/>
    </w:rPr>
  </w:style>
  <w:style w:type="paragraph" w:customStyle="1" w:styleId="INFOEM">
    <w:name w:val="INFOEM"/>
    <w:basedOn w:val="Normal"/>
    <w:qFormat/>
    <w:rsid w:val="007F0C0D"/>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7F0C0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F0C0D"/>
    <w:rPr>
      <w:vertAlign w:val="superscript"/>
    </w:rPr>
  </w:style>
  <w:style w:type="paragraph" w:customStyle="1" w:styleId="infoemcitas">
    <w:name w:val="infoem citas"/>
    <w:basedOn w:val="Normal"/>
    <w:qFormat/>
    <w:rsid w:val="007F0C0D"/>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7F0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7F0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7F0C0D"/>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Hipervnculovisitado">
    <w:name w:val="FollowedHyperlink"/>
    <w:basedOn w:val="Fuentedeprrafopredeter"/>
    <w:uiPriority w:val="99"/>
    <w:semiHidden/>
    <w:unhideWhenUsed/>
    <w:rsid w:val="005772F5"/>
    <w:rPr>
      <w:color w:val="954F72" w:themeColor="followedHyperlink"/>
      <w:u w:val="single"/>
    </w:rPr>
  </w:style>
  <w:style w:type="character" w:styleId="Textoennegrita">
    <w:name w:val="Strong"/>
    <w:uiPriority w:val="22"/>
    <w:qFormat/>
    <w:rsid w:val="00590A49"/>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6282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62823"/>
    <w:rPr>
      <w:sz w:val="20"/>
      <w:szCs w:val="20"/>
    </w:rPr>
  </w:style>
  <w:style w:type="character" w:styleId="Refdecomentario">
    <w:name w:val="annotation reference"/>
    <w:basedOn w:val="Fuentedeprrafopredeter"/>
    <w:uiPriority w:val="99"/>
    <w:semiHidden/>
    <w:unhideWhenUsed/>
    <w:rsid w:val="000B40CB"/>
    <w:rPr>
      <w:sz w:val="16"/>
      <w:szCs w:val="16"/>
    </w:rPr>
  </w:style>
  <w:style w:type="paragraph" w:styleId="Textocomentario">
    <w:name w:val="annotation text"/>
    <w:basedOn w:val="Normal"/>
    <w:link w:val="TextocomentarioCar"/>
    <w:uiPriority w:val="99"/>
    <w:semiHidden/>
    <w:unhideWhenUsed/>
    <w:rsid w:val="000B40CB"/>
    <w:rPr>
      <w:sz w:val="20"/>
      <w:szCs w:val="20"/>
    </w:rPr>
  </w:style>
  <w:style w:type="character" w:customStyle="1" w:styleId="TextocomentarioCar">
    <w:name w:val="Texto comentario Car"/>
    <w:basedOn w:val="Fuentedeprrafopredeter"/>
    <w:link w:val="Textocomentario"/>
    <w:uiPriority w:val="99"/>
    <w:semiHidden/>
    <w:rsid w:val="000B40C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B40CB"/>
    <w:rPr>
      <w:b/>
      <w:bCs/>
    </w:rPr>
  </w:style>
  <w:style w:type="character" w:customStyle="1" w:styleId="AsuntodelcomentarioCar">
    <w:name w:val="Asunto del comentario Car"/>
    <w:basedOn w:val="TextocomentarioCar"/>
    <w:link w:val="Asuntodelcomentario"/>
    <w:uiPriority w:val="99"/>
    <w:semiHidden/>
    <w:rsid w:val="000B40CB"/>
    <w:rPr>
      <w:rFonts w:ascii="Times New Roman" w:eastAsia="Times New Roman" w:hAnsi="Times New Roman" w:cs="Times New Roman"/>
      <w:b/>
      <w:bCs/>
      <w:sz w:val="20"/>
      <w:szCs w:val="20"/>
      <w:lang w:val="es-ES" w:eastAsia="es-ES"/>
    </w:rPr>
  </w:style>
  <w:style w:type="character" w:customStyle="1" w:styleId="UnresolvedMention1">
    <w:name w:val="Unresolved Mention1"/>
    <w:basedOn w:val="Fuentedeprrafopredeter"/>
    <w:uiPriority w:val="99"/>
    <w:semiHidden/>
    <w:unhideWhenUsed/>
    <w:rsid w:val="00941FC1"/>
    <w:rPr>
      <w:color w:val="605E5C"/>
      <w:shd w:val="clear" w:color="auto" w:fill="E1DFDD"/>
    </w:rPr>
  </w:style>
  <w:style w:type="paragraph" w:styleId="Revisin">
    <w:name w:val="Revision"/>
    <w:hidden/>
    <w:uiPriority w:val="99"/>
    <w:semiHidden/>
    <w:rsid w:val="009360BC"/>
    <w:pPr>
      <w:spacing w:after="0" w:line="24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E50CA9"/>
    <w:rPr>
      <w:rFonts w:asciiTheme="majorHAnsi" w:eastAsiaTheme="majorEastAsia" w:hAnsiTheme="majorHAnsi" w:cstheme="majorBidi"/>
      <w:color w:val="2E74B5" w:themeColor="accent1" w:themeShade="BF"/>
      <w:sz w:val="32"/>
      <w:szCs w:val="32"/>
      <w:lang w:val="es-ES" w:eastAsia="es-ES"/>
    </w:rPr>
  </w:style>
  <w:style w:type="character" w:customStyle="1" w:styleId="Mencinsinresolver1">
    <w:name w:val="Mención sin resolver1"/>
    <w:basedOn w:val="Fuentedeprrafopredeter"/>
    <w:uiPriority w:val="99"/>
    <w:semiHidden/>
    <w:unhideWhenUsed/>
    <w:rsid w:val="00EA3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750">
      <w:bodyDiv w:val="1"/>
      <w:marLeft w:val="0"/>
      <w:marRight w:val="0"/>
      <w:marTop w:val="0"/>
      <w:marBottom w:val="0"/>
      <w:divBdr>
        <w:top w:val="none" w:sz="0" w:space="0" w:color="auto"/>
        <w:left w:val="none" w:sz="0" w:space="0" w:color="auto"/>
        <w:bottom w:val="none" w:sz="0" w:space="0" w:color="auto"/>
        <w:right w:val="none" w:sz="0" w:space="0" w:color="auto"/>
      </w:divBdr>
    </w:div>
    <w:div w:id="115880178">
      <w:bodyDiv w:val="1"/>
      <w:marLeft w:val="0"/>
      <w:marRight w:val="0"/>
      <w:marTop w:val="0"/>
      <w:marBottom w:val="0"/>
      <w:divBdr>
        <w:top w:val="none" w:sz="0" w:space="0" w:color="auto"/>
        <w:left w:val="none" w:sz="0" w:space="0" w:color="auto"/>
        <w:bottom w:val="none" w:sz="0" w:space="0" w:color="auto"/>
        <w:right w:val="none" w:sz="0" w:space="0" w:color="auto"/>
      </w:divBdr>
    </w:div>
    <w:div w:id="279916637">
      <w:bodyDiv w:val="1"/>
      <w:marLeft w:val="0"/>
      <w:marRight w:val="0"/>
      <w:marTop w:val="0"/>
      <w:marBottom w:val="0"/>
      <w:divBdr>
        <w:top w:val="none" w:sz="0" w:space="0" w:color="auto"/>
        <w:left w:val="none" w:sz="0" w:space="0" w:color="auto"/>
        <w:bottom w:val="none" w:sz="0" w:space="0" w:color="auto"/>
        <w:right w:val="none" w:sz="0" w:space="0" w:color="auto"/>
      </w:divBdr>
    </w:div>
    <w:div w:id="314531080">
      <w:bodyDiv w:val="1"/>
      <w:marLeft w:val="0"/>
      <w:marRight w:val="0"/>
      <w:marTop w:val="0"/>
      <w:marBottom w:val="0"/>
      <w:divBdr>
        <w:top w:val="none" w:sz="0" w:space="0" w:color="auto"/>
        <w:left w:val="none" w:sz="0" w:space="0" w:color="auto"/>
        <w:bottom w:val="none" w:sz="0" w:space="0" w:color="auto"/>
        <w:right w:val="none" w:sz="0" w:space="0" w:color="auto"/>
      </w:divBdr>
    </w:div>
    <w:div w:id="865799983">
      <w:bodyDiv w:val="1"/>
      <w:marLeft w:val="0"/>
      <w:marRight w:val="0"/>
      <w:marTop w:val="0"/>
      <w:marBottom w:val="0"/>
      <w:divBdr>
        <w:top w:val="none" w:sz="0" w:space="0" w:color="auto"/>
        <w:left w:val="none" w:sz="0" w:space="0" w:color="auto"/>
        <w:bottom w:val="none" w:sz="0" w:space="0" w:color="auto"/>
        <w:right w:val="none" w:sz="0" w:space="0" w:color="auto"/>
      </w:divBdr>
    </w:div>
    <w:div w:id="882864462">
      <w:bodyDiv w:val="1"/>
      <w:marLeft w:val="0"/>
      <w:marRight w:val="0"/>
      <w:marTop w:val="0"/>
      <w:marBottom w:val="0"/>
      <w:divBdr>
        <w:top w:val="none" w:sz="0" w:space="0" w:color="auto"/>
        <w:left w:val="none" w:sz="0" w:space="0" w:color="auto"/>
        <w:bottom w:val="none" w:sz="0" w:space="0" w:color="auto"/>
        <w:right w:val="none" w:sz="0" w:space="0" w:color="auto"/>
      </w:divBdr>
    </w:div>
    <w:div w:id="1118255919">
      <w:bodyDiv w:val="1"/>
      <w:marLeft w:val="0"/>
      <w:marRight w:val="0"/>
      <w:marTop w:val="0"/>
      <w:marBottom w:val="0"/>
      <w:divBdr>
        <w:top w:val="none" w:sz="0" w:space="0" w:color="auto"/>
        <w:left w:val="none" w:sz="0" w:space="0" w:color="auto"/>
        <w:bottom w:val="none" w:sz="0" w:space="0" w:color="auto"/>
        <w:right w:val="none" w:sz="0" w:space="0" w:color="auto"/>
      </w:divBdr>
    </w:div>
    <w:div w:id="1283069641">
      <w:bodyDiv w:val="1"/>
      <w:marLeft w:val="0"/>
      <w:marRight w:val="0"/>
      <w:marTop w:val="0"/>
      <w:marBottom w:val="0"/>
      <w:divBdr>
        <w:top w:val="none" w:sz="0" w:space="0" w:color="auto"/>
        <w:left w:val="none" w:sz="0" w:space="0" w:color="auto"/>
        <w:bottom w:val="none" w:sz="0" w:space="0" w:color="auto"/>
        <w:right w:val="none" w:sz="0" w:space="0" w:color="auto"/>
      </w:divBdr>
    </w:div>
    <w:div w:id="1719426261">
      <w:bodyDiv w:val="1"/>
      <w:marLeft w:val="0"/>
      <w:marRight w:val="0"/>
      <w:marTop w:val="0"/>
      <w:marBottom w:val="0"/>
      <w:divBdr>
        <w:top w:val="none" w:sz="0" w:space="0" w:color="auto"/>
        <w:left w:val="none" w:sz="0" w:space="0" w:color="auto"/>
        <w:bottom w:val="none" w:sz="0" w:space="0" w:color="auto"/>
        <w:right w:val="none" w:sz="0" w:space="0" w:color="auto"/>
      </w:divBdr>
    </w:div>
    <w:div w:id="1989245136">
      <w:bodyDiv w:val="1"/>
      <w:marLeft w:val="0"/>
      <w:marRight w:val="0"/>
      <w:marTop w:val="0"/>
      <w:marBottom w:val="0"/>
      <w:divBdr>
        <w:top w:val="none" w:sz="0" w:space="0" w:color="auto"/>
        <w:left w:val="none" w:sz="0" w:space="0" w:color="auto"/>
        <w:bottom w:val="none" w:sz="0" w:space="0" w:color="auto"/>
        <w:right w:val="none" w:sz="0" w:space="0" w:color="auto"/>
      </w:divBdr>
    </w:div>
    <w:div w:id="19918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6B3D0-03AD-46CD-81D7-CE1F6BF7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42</Pages>
  <Words>10132</Words>
  <Characters>55730</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INFOEM416</cp:lastModifiedBy>
  <cp:revision>24</cp:revision>
  <cp:lastPrinted>2025-10-02T18:34:00Z</cp:lastPrinted>
  <dcterms:created xsi:type="dcterms:W3CDTF">2025-09-09T03:26:00Z</dcterms:created>
  <dcterms:modified xsi:type="dcterms:W3CDTF">2025-10-02T18:34:00Z</dcterms:modified>
</cp:coreProperties>
</file>