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ABDEE" w14:textId="49EA045F"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a </w:t>
      </w:r>
      <w:r w:rsidR="003156CE" w:rsidRPr="006D0A05">
        <w:rPr>
          <w:rFonts w:ascii="Palatino Linotype" w:hAnsi="Palatino Linotype" w:cs="Palatino Linotype"/>
          <w:color w:val="000000"/>
          <w:lang w:val="es-ES_tradnl"/>
        </w:rPr>
        <w:t>dos</w:t>
      </w:r>
      <w:r w:rsidR="00BF3A0D" w:rsidRPr="006D0A05">
        <w:rPr>
          <w:rFonts w:ascii="Palatino Linotype" w:hAnsi="Palatino Linotype" w:cs="Palatino Linotype"/>
          <w:color w:val="000000"/>
          <w:lang w:val="es-ES_tradnl"/>
        </w:rPr>
        <w:t xml:space="preserve"> de abril de dos mil veinticinco</w:t>
      </w:r>
      <w:r w:rsidRPr="006D0A05">
        <w:rPr>
          <w:rFonts w:ascii="Palatino Linotype" w:hAnsi="Palatino Linotype" w:cs="Palatino Linotype"/>
          <w:color w:val="000000"/>
          <w:lang w:val="es-ES_tradnl"/>
        </w:rPr>
        <w:t>.</w:t>
      </w:r>
    </w:p>
    <w:p w14:paraId="48D542BB"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386DCFA8" w14:textId="135F1646"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b/>
          <w:color w:val="000000"/>
          <w:lang w:val="es-ES_tradnl"/>
        </w:rPr>
        <w:t>VISTO</w:t>
      </w:r>
      <w:r w:rsidRPr="006D0A05">
        <w:rPr>
          <w:rFonts w:ascii="Palatino Linotype" w:hAnsi="Palatino Linotype" w:cs="Palatino Linotype"/>
          <w:color w:val="000000"/>
          <w:lang w:val="es-ES_tradnl"/>
        </w:rPr>
        <w:t xml:space="preserve"> el expediente electrónico formado con motivo del recurso de revisión número </w:t>
      </w:r>
      <w:r w:rsidR="00BF3A0D" w:rsidRPr="006D0A05">
        <w:rPr>
          <w:rFonts w:ascii="Palatino Linotype" w:hAnsi="Palatino Linotype" w:cs="Palatino Linotype"/>
          <w:b/>
          <w:color w:val="000000"/>
          <w:lang w:val="es-ES_tradnl"/>
        </w:rPr>
        <w:t>01605</w:t>
      </w:r>
      <w:r w:rsidR="009A2A9D" w:rsidRPr="006D0A05">
        <w:rPr>
          <w:rFonts w:ascii="Palatino Linotype" w:hAnsi="Palatino Linotype" w:cs="Palatino Linotype"/>
          <w:b/>
          <w:color w:val="000000"/>
          <w:lang w:val="es-ES_tradnl"/>
        </w:rPr>
        <w:t>/INFOEM/IP/RR/2025</w:t>
      </w:r>
      <w:r w:rsidRPr="006D0A05">
        <w:rPr>
          <w:rFonts w:ascii="Palatino Linotype" w:hAnsi="Palatino Linotype" w:cs="Palatino Linotype"/>
          <w:color w:val="000000"/>
          <w:lang w:val="es-ES_tradnl"/>
        </w:rPr>
        <w:t xml:space="preserve">, interpuesto por </w:t>
      </w:r>
      <w:r w:rsidR="0011717B" w:rsidRPr="006D0A05">
        <w:rPr>
          <w:rFonts w:ascii="Palatino Linotype" w:hAnsi="Palatino Linotype" w:cs="Arial"/>
          <w:b/>
          <w:bCs/>
        </w:rPr>
        <w:t>un particular que no</w:t>
      </w:r>
      <w:r w:rsidR="00B14147" w:rsidRPr="006D0A05">
        <w:rPr>
          <w:rFonts w:ascii="Palatino Linotype" w:hAnsi="Palatino Linotype" w:cs="Arial"/>
          <w:b/>
          <w:bCs/>
        </w:rPr>
        <w:t xml:space="preserve"> proporciono nombre o seudónimo,</w:t>
      </w:r>
      <w:r w:rsidR="0011717B" w:rsidRPr="006D0A05">
        <w:rPr>
          <w:rFonts w:ascii="Palatino Linotype" w:hAnsi="Palatino Linotype" w:cs="Arial"/>
          <w:bCs/>
        </w:rPr>
        <w:t xml:space="preserve"> en </w:t>
      </w:r>
      <w:r w:rsidRPr="006D0A05">
        <w:rPr>
          <w:rFonts w:ascii="Palatino Linotype" w:hAnsi="Palatino Linotype" w:cs="Palatino Linotype"/>
          <w:color w:val="000000"/>
          <w:lang w:val="es-ES_tradnl"/>
        </w:rPr>
        <w:t xml:space="preserve">lo sucesivo el </w:t>
      </w:r>
      <w:r w:rsidRPr="006D0A05">
        <w:rPr>
          <w:rFonts w:ascii="Palatino Linotype" w:hAnsi="Palatino Linotype" w:cs="Palatino Linotype"/>
          <w:b/>
          <w:color w:val="000000"/>
          <w:lang w:val="es-ES_tradnl"/>
        </w:rPr>
        <w:t>Recurrente</w:t>
      </w:r>
      <w:r w:rsidR="00BF3A0D" w:rsidRPr="006D0A05">
        <w:rPr>
          <w:rFonts w:ascii="Palatino Linotype" w:hAnsi="Palatino Linotype" w:cs="Palatino Linotype"/>
          <w:color w:val="000000"/>
          <w:lang w:val="es-ES_tradnl"/>
        </w:rPr>
        <w:t xml:space="preserve">, en contra de la respuesta del </w:t>
      </w:r>
      <w:r w:rsidR="00BF3A0D" w:rsidRPr="006D0A05">
        <w:rPr>
          <w:rFonts w:ascii="Palatino Linotype" w:hAnsi="Palatino Linotype"/>
          <w:b/>
          <w:bCs/>
          <w:color w:val="000000"/>
        </w:rPr>
        <w:t>Ayuntamiento de Toluca</w:t>
      </w:r>
      <w:r w:rsidRPr="006D0A05">
        <w:rPr>
          <w:rFonts w:ascii="Palatino Linotype" w:hAnsi="Palatino Linotype" w:cs="Palatino Linotype"/>
          <w:color w:val="000000"/>
          <w:lang w:val="es-ES_tradnl"/>
        </w:rPr>
        <w:t>, en lo subsecuente</w:t>
      </w:r>
      <w:r w:rsidRPr="006D0A05">
        <w:rPr>
          <w:rFonts w:ascii="Palatino Linotype" w:hAnsi="Palatino Linotype" w:cs="Palatino Linotype"/>
          <w:b/>
          <w:color w:val="000000"/>
          <w:lang w:val="es-ES_tradnl"/>
        </w:rPr>
        <w:t xml:space="preserve"> </w:t>
      </w:r>
      <w:r w:rsidRPr="006D0A05">
        <w:rPr>
          <w:rFonts w:ascii="Palatino Linotype" w:hAnsi="Palatino Linotype" w:cs="Palatino Linotype"/>
          <w:color w:val="000000"/>
          <w:lang w:val="es-ES_tradnl"/>
        </w:rPr>
        <w:t>el</w:t>
      </w:r>
      <w:r w:rsidRPr="006D0A05">
        <w:rPr>
          <w:rFonts w:ascii="Palatino Linotype" w:hAnsi="Palatino Linotype" w:cs="Palatino Linotype"/>
          <w:b/>
          <w:color w:val="000000"/>
          <w:lang w:val="es-ES_tradnl"/>
        </w:rPr>
        <w:t xml:space="preserve"> Sujeto Obligado, </w:t>
      </w:r>
      <w:r w:rsidRPr="006D0A05">
        <w:rPr>
          <w:rFonts w:ascii="Palatino Linotype" w:hAnsi="Palatino Linotype" w:cs="Palatino Linotype"/>
          <w:color w:val="000000"/>
          <w:lang w:val="es-ES_tradnl"/>
        </w:rPr>
        <w:t>se procede a dictar la presente resolución.</w:t>
      </w:r>
    </w:p>
    <w:p w14:paraId="67C4440F"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6F73E018" w14:textId="77777777" w:rsidR="00706006" w:rsidRPr="006D0A05"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6D0A05">
        <w:rPr>
          <w:rFonts w:ascii="Palatino Linotype" w:hAnsi="Palatino Linotype"/>
          <w:b/>
          <w:color w:val="000000" w:themeColor="text1"/>
          <w:sz w:val="28"/>
          <w:szCs w:val="32"/>
          <w:lang w:val="es-ES_tradnl" w:eastAsia="es-ES"/>
        </w:rPr>
        <w:t>A N T E C E D E N T E S</w:t>
      </w:r>
    </w:p>
    <w:p w14:paraId="4B68E118"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1190309C" w14:textId="77777777" w:rsidR="00706006" w:rsidRPr="006D0A05"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t>PRIMERO. De la Solicitud de Información.</w:t>
      </w:r>
    </w:p>
    <w:p w14:paraId="63A590CF" w14:textId="172A2159"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Con fecha</w:t>
      </w:r>
      <w:r w:rsidR="003D53D9" w:rsidRPr="006D0A05">
        <w:rPr>
          <w:rFonts w:ascii="Palatino Linotype" w:hAnsi="Palatino Linotype" w:cs="Palatino Linotype"/>
          <w:color w:val="000000"/>
          <w:lang w:val="es-ES_tradnl"/>
        </w:rPr>
        <w:t xml:space="preserve"> </w:t>
      </w:r>
      <w:r w:rsidR="00BF3A0D" w:rsidRPr="006D0A05">
        <w:rPr>
          <w:rFonts w:ascii="Palatino Linotype" w:hAnsi="Palatino Linotype" w:cs="Palatino Linotype"/>
          <w:color w:val="000000"/>
          <w:lang w:val="es-ES_tradnl"/>
        </w:rPr>
        <w:t>dieciséis de diciembre</w:t>
      </w:r>
      <w:r w:rsidR="003D53D9" w:rsidRPr="006D0A05">
        <w:rPr>
          <w:rFonts w:ascii="Palatino Linotype" w:hAnsi="Palatino Linotype" w:cs="Palatino Linotype"/>
          <w:color w:val="000000"/>
          <w:lang w:val="es-ES_tradnl"/>
        </w:rPr>
        <w:t xml:space="preserve"> de dos mil veinticuatro</w:t>
      </w:r>
      <w:r w:rsidRPr="006D0A05">
        <w:rPr>
          <w:rFonts w:ascii="Palatino Linotype" w:hAnsi="Palatino Linotype" w:cs="Palatino Linotype"/>
          <w:color w:val="000000"/>
          <w:lang w:val="es-ES_tradnl"/>
        </w:rPr>
        <w:t>, el Recurrente presentó mediante el Sistema de Acceso a la Información Mexiquense (</w:t>
      </w:r>
      <w:r w:rsidRPr="006D0A05">
        <w:rPr>
          <w:rFonts w:ascii="Palatino Linotype" w:hAnsi="Palatino Linotype" w:cs="Palatino Linotype"/>
          <w:b/>
          <w:color w:val="000000"/>
          <w:lang w:val="es-ES_tradnl"/>
        </w:rPr>
        <w:t>SAIMEX</w:t>
      </w:r>
      <w:r w:rsidRPr="006D0A05">
        <w:rPr>
          <w:rFonts w:ascii="Palatino Linotype" w:hAnsi="Palatino Linotype" w:cs="Palatino Linotype"/>
          <w:color w:val="000000"/>
          <w:lang w:val="es-ES_tradnl"/>
        </w:rPr>
        <w:t xml:space="preserve">), solicitud de información registrada con el número de </w:t>
      </w:r>
      <w:r w:rsidRPr="006D0A05">
        <w:rPr>
          <w:rFonts w:ascii="Palatino Linotype" w:hAnsi="Palatino Linotype" w:cs="Palatino Linotype"/>
          <w:lang w:val="es-ES_tradnl"/>
        </w:rPr>
        <w:t>expediente</w:t>
      </w:r>
      <w:r w:rsidRPr="006D0A05">
        <w:rPr>
          <w:rFonts w:ascii="Verdana" w:hAnsi="Verdana"/>
          <w:b/>
          <w:bCs/>
          <w:color w:val="FF0000"/>
        </w:rPr>
        <w:t xml:space="preserve"> </w:t>
      </w:r>
      <w:r w:rsidR="00BF3A0D" w:rsidRPr="006D0A05">
        <w:rPr>
          <w:rFonts w:ascii="Palatino Linotype" w:hAnsi="Palatino Linotype"/>
          <w:b/>
          <w:bCs/>
        </w:rPr>
        <w:t>03481/TOLUCA/IP/2024</w:t>
      </w:r>
      <w:r w:rsidRPr="006D0A05">
        <w:rPr>
          <w:rFonts w:ascii="Palatino Linotype" w:hAnsi="Palatino Linotype" w:cs="Palatino Linotype"/>
          <w:lang w:val="es-ES_tradnl"/>
        </w:rPr>
        <w:t>,</w:t>
      </w:r>
      <w:r w:rsidRPr="006D0A05">
        <w:rPr>
          <w:rFonts w:ascii="Palatino Linotype" w:hAnsi="Palatino Linotype" w:cs="Palatino Linotype"/>
          <w:b/>
          <w:lang w:val="es-ES_tradnl"/>
        </w:rPr>
        <w:t xml:space="preserve"> </w:t>
      </w:r>
      <w:r w:rsidRPr="006D0A05">
        <w:rPr>
          <w:rFonts w:ascii="Palatino Linotype" w:hAnsi="Palatino Linotype" w:cs="Palatino Linotype"/>
          <w:color w:val="000000"/>
          <w:lang w:val="es-ES_tradnl"/>
        </w:rPr>
        <w:t>mediante la cual solicitó información en el tenor siguiente:</w:t>
      </w:r>
    </w:p>
    <w:p w14:paraId="61B1419E" w14:textId="77777777" w:rsidR="00706006" w:rsidRPr="006D0A05" w:rsidRDefault="00706006" w:rsidP="00706006">
      <w:pPr>
        <w:spacing w:line="360" w:lineRule="auto"/>
        <w:contextualSpacing/>
        <w:jc w:val="both"/>
        <w:rPr>
          <w:rFonts w:ascii="Palatino Linotype" w:hAnsi="Palatino Linotype" w:cs="Palatino Linotype"/>
          <w:iCs/>
          <w:color w:val="000000"/>
          <w:lang w:val="es-ES_tradnl"/>
        </w:rPr>
      </w:pPr>
    </w:p>
    <w:p w14:paraId="682F443B" w14:textId="3D988AEF" w:rsidR="00706006" w:rsidRPr="006D0A05" w:rsidRDefault="00706006" w:rsidP="00706006">
      <w:pPr>
        <w:spacing w:line="360" w:lineRule="auto"/>
        <w:ind w:left="567" w:right="567"/>
        <w:contextualSpacing/>
        <w:jc w:val="both"/>
        <w:rPr>
          <w:rFonts w:ascii="Palatino Linotype" w:hAnsi="Palatino Linotype" w:cs="Palatino Linotype"/>
          <w:i/>
          <w:color w:val="000000"/>
          <w:lang w:val="es-ES_tradnl"/>
        </w:rPr>
      </w:pPr>
      <w:r w:rsidRPr="006D0A05">
        <w:rPr>
          <w:rFonts w:ascii="Palatino Linotype" w:hAnsi="Palatino Linotype" w:cs="Palatino Linotype"/>
          <w:i/>
          <w:iCs/>
          <w:color w:val="000000"/>
          <w:lang w:val="es-ES_tradnl"/>
        </w:rPr>
        <w:t>“</w:t>
      </w:r>
      <w:r w:rsidR="00BF3A0D" w:rsidRPr="006D0A05">
        <w:rPr>
          <w:rFonts w:ascii="Palatino Linotype" w:hAnsi="Palatino Linotype"/>
          <w:i/>
          <w:color w:val="000000"/>
        </w:rPr>
        <w:t>Solicito los oficios firmados por la segunda síndico en mayo 2023</w:t>
      </w:r>
      <w:r w:rsidR="0011717B" w:rsidRPr="006D0A05">
        <w:rPr>
          <w:rFonts w:ascii="Palatino Linotype" w:hAnsi="Palatino Linotype"/>
          <w:i/>
          <w:color w:val="000000"/>
        </w:rPr>
        <w:t>.</w:t>
      </w:r>
      <w:r w:rsidR="00354257" w:rsidRPr="006D0A05">
        <w:rPr>
          <w:rFonts w:ascii="Palatino Linotype" w:hAnsi="Palatino Linotype"/>
          <w:i/>
          <w:color w:val="000000"/>
        </w:rPr>
        <w:t>”</w:t>
      </w:r>
      <w:r w:rsidRPr="006D0A05">
        <w:rPr>
          <w:rFonts w:ascii="Palatino Linotype" w:hAnsi="Palatino Linotype" w:cs="Palatino Linotype"/>
          <w:i/>
          <w:color w:val="000000"/>
          <w:lang w:val="es-ES_tradnl"/>
        </w:rPr>
        <w:t xml:space="preserve"> (Sic)</w:t>
      </w:r>
    </w:p>
    <w:p w14:paraId="7859729B"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6DF95F5F" w14:textId="1460A515"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 xml:space="preserve">Modalidad de entrega: </w:t>
      </w:r>
      <w:r w:rsidRPr="006D0A05">
        <w:rPr>
          <w:rFonts w:ascii="Palatino Linotype" w:hAnsi="Palatino Linotype" w:cs="Palatino Linotype"/>
          <w:b/>
          <w:color w:val="000000"/>
          <w:lang w:val="es-ES_tradnl"/>
        </w:rPr>
        <w:t>A través del SAIMEX</w:t>
      </w:r>
      <w:r w:rsidRPr="006D0A05">
        <w:rPr>
          <w:rFonts w:ascii="Palatino Linotype" w:hAnsi="Palatino Linotype" w:cs="Palatino Linotype"/>
          <w:color w:val="000000"/>
          <w:lang w:val="es-ES_tradnl"/>
        </w:rPr>
        <w:t>.</w:t>
      </w:r>
    </w:p>
    <w:p w14:paraId="04E60DCF" w14:textId="77777777" w:rsidR="0011717B" w:rsidRPr="006D0A05" w:rsidRDefault="0011717B" w:rsidP="00706006">
      <w:pPr>
        <w:spacing w:line="360" w:lineRule="auto"/>
        <w:contextualSpacing/>
        <w:jc w:val="both"/>
        <w:rPr>
          <w:rFonts w:ascii="Palatino Linotype" w:hAnsi="Palatino Linotype" w:cs="Palatino Linotype"/>
          <w:b/>
          <w:color w:val="000000"/>
          <w:lang w:val="es-ES_tradnl"/>
        </w:rPr>
      </w:pPr>
    </w:p>
    <w:p w14:paraId="12CCAA10" w14:textId="77777777" w:rsidR="00354257" w:rsidRPr="006D0A05" w:rsidRDefault="00706006" w:rsidP="003D53D9">
      <w:pPr>
        <w:keepNext/>
        <w:keepLines/>
        <w:spacing w:line="360" w:lineRule="auto"/>
        <w:jc w:val="both"/>
        <w:outlineLvl w:val="1"/>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lastRenderedPageBreak/>
        <w:t>SEGUNDO. De la</w:t>
      </w:r>
      <w:r w:rsidR="00354257" w:rsidRPr="006D0A05">
        <w:rPr>
          <w:rFonts w:ascii="Palatino Linotype" w:hAnsi="Palatino Linotype"/>
          <w:b/>
          <w:color w:val="000000" w:themeColor="text1"/>
          <w:sz w:val="26"/>
          <w:szCs w:val="26"/>
          <w:lang w:val="es-ES_tradnl"/>
        </w:rPr>
        <w:t xml:space="preserve"> </w:t>
      </w:r>
      <w:r w:rsidRPr="006D0A05">
        <w:rPr>
          <w:rFonts w:ascii="Palatino Linotype" w:hAnsi="Palatino Linotype"/>
          <w:b/>
          <w:color w:val="000000" w:themeColor="text1"/>
          <w:sz w:val="26"/>
          <w:szCs w:val="26"/>
          <w:lang w:val="es-ES_tradnl"/>
        </w:rPr>
        <w:t>respuesta del Sujeto Obligado.</w:t>
      </w:r>
    </w:p>
    <w:p w14:paraId="50A4E6AD" w14:textId="3447AC1A"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De las constancias que obran en el expediente electrónico, se observa que el</w:t>
      </w:r>
      <w:r w:rsidR="003D53D9" w:rsidRPr="006D0A05">
        <w:rPr>
          <w:rFonts w:ascii="Palatino Linotype" w:hAnsi="Palatino Linotype" w:cs="Palatino Linotype"/>
          <w:color w:val="000000"/>
          <w:lang w:val="es-ES_tradnl"/>
        </w:rPr>
        <w:t xml:space="preserve"> </w:t>
      </w:r>
      <w:r w:rsidR="00BF3A0D" w:rsidRPr="006D0A05">
        <w:rPr>
          <w:rFonts w:ascii="Palatino Linotype" w:hAnsi="Palatino Linotype" w:cs="Palatino Linotype"/>
          <w:color w:val="000000"/>
          <w:lang w:val="es-ES_tradnl"/>
        </w:rPr>
        <w:t>veintisiete de enero de dos mil veinticinco</w:t>
      </w:r>
      <w:r w:rsidRPr="006D0A05">
        <w:rPr>
          <w:rFonts w:ascii="Palatino Linotype" w:hAnsi="Palatino Linotype" w:cs="Palatino Linotype"/>
          <w:color w:val="000000"/>
          <w:lang w:val="es-ES_tradnl"/>
        </w:rPr>
        <w:t>, el Sujeto Obligado dio respuesta a la solicitud de información manifestando lo siguiente:</w:t>
      </w:r>
    </w:p>
    <w:p w14:paraId="575D9599" w14:textId="77777777" w:rsidR="0011717B" w:rsidRPr="006D0A05" w:rsidRDefault="0011717B" w:rsidP="00706006">
      <w:pPr>
        <w:spacing w:line="360" w:lineRule="auto"/>
        <w:contextualSpacing/>
        <w:jc w:val="both"/>
        <w:rPr>
          <w:rFonts w:ascii="Palatino Linotype" w:hAnsi="Palatino Linotype" w:cs="Palatino Linotype"/>
          <w:color w:val="000000"/>
          <w:lang w:val="es-ES_tradnl"/>
        </w:rPr>
      </w:pPr>
    </w:p>
    <w:tbl>
      <w:tblPr>
        <w:tblW w:w="8105" w:type="dxa"/>
        <w:jc w:val="center"/>
        <w:tblCellSpacing w:w="0" w:type="dxa"/>
        <w:tblCellMar>
          <w:left w:w="0" w:type="dxa"/>
          <w:right w:w="0" w:type="dxa"/>
        </w:tblCellMar>
        <w:tblLook w:val="04A0" w:firstRow="1" w:lastRow="0" w:firstColumn="1" w:lastColumn="0" w:noHBand="0" w:noVBand="1"/>
      </w:tblPr>
      <w:tblGrid>
        <w:gridCol w:w="8105"/>
      </w:tblGrid>
      <w:tr w:rsidR="00BF3A0D" w:rsidRPr="006D0A05" w14:paraId="27E6366C" w14:textId="77777777" w:rsidTr="00BF3A0D">
        <w:trPr>
          <w:trHeight w:val="269"/>
          <w:tblCellSpacing w:w="0" w:type="dxa"/>
          <w:jc w:val="center"/>
        </w:trPr>
        <w:tc>
          <w:tcPr>
            <w:tcW w:w="0" w:type="auto"/>
            <w:vAlign w:val="center"/>
            <w:hideMark/>
          </w:tcPr>
          <w:p w14:paraId="260BA5D9" w14:textId="2B8A0ED4" w:rsidR="00BF3A0D" w:rsidRPr="006D0A05" w:rsidRDefault="00BF3A0D" w:rsidP="00BF3A0D">
            <w:pPr>
              <w:jc w:val="right"/>
              <w:rPr>
                <w:rFonts w:ascii="Palatino Linotype" w:hAnsi="Palatino Linotype"/>
                <w:i/>
                <w:sz w:val="22"/>
                <w:szCs w:val="22"/>
              </w:rPr>
            </w:pPr>
            <w:r w:rsidRPr="006D0A05">
              <w:rPr>
                <w:rFonts w:ascii="Palatino Linotype" w:hAnsi="Palatino Linotype"/>
                <w:i/>
                <w:sz w:val="22"/>
                <w:szCs w:val="22"/>
              </w:rPr>
              <w:t>Toluca, México a 27 de Enero de 2025</w:t>
            </w:r>
          </w:p>
        </w:tc>
      </w:tr>
      <w:tr w:rsidR="00BF3A0D" w:rsidRPr="006D0A05" w14:paraId="551DB1C4" w14:textId="77777777" w:rsidTr="00BF3A0D">
        <w:trPr>
          <w:trHeight w:val="269"/>
          <w:tblCellSpacing w:w="0" w:type="dxa"/>
          <w:jc w:val="center"/>
        </w:trPr>
        <w:tc>
          <w:tcPr>
            <w:tcW w:w="0" w:type="auto"/>
            <w:vAlign w:val="center"/>
            <w:hideMark/>
          </w:tcPr>
          <w:p w14:paraId="45C296BD" w14:textId="77777777" w:rsidR="00BF3A0D" w:rsidRPr="006D0A05" w:rsidRDefault="00BF3A0D" w:rsidP="00BF3A0D">
            <w:pPr>
              <w:jc w:val="right"/>
              <w:rPr>
                <w:rFonts w:ascii="Palatino Linotype" w:hAnsi="Palatino Linotype"/>
                <w:i/>
                <w:sz w:val="22"/>
                <w:szCs w:val="22"/>
              </w:rPr>
            </w:pPr>
            <w:r w:rsidRPr="006D0A05">
              <w:rPr>
                <w:rFonts w:ascii="Palatino Linotype" w:hAnsi="Palatino Linotype"/>
                <w:i/>
                <w:sz w:val="22"/>
                <w:szCs w:val="22"/>
              </w:rPr>
              <w:t>Nombre del solicitante: C. Solicitante</w:t>
            </w:r>
          </w:p>
        </w:tc>
      </w:tr>
      <w:tr w:rsidR="00BF3A0D" w:rsidRPr="006D0A05" w14:paraId="0F2E0AC5" w14:textId="77777777" w:rsidTr="00BF3A0D">
        <w:trPr>
          <w:trHeight w:val="269"/>
          <w:tblCellSpacing w:w="0" w:type="dxa"/>
          <w:jc w:val="center"/>
        </w:trPr>
        <w:tc>
          <w:tcPr>
            <w:tcW w:w="0" w:type="auto"/>
            <w:vAlign w:val="center"/>
            <w:hideMark/>
          </w:tcPr>
          <w:p w14:paraId="6F3995A0" w14:textId="77777777" w:rsidR="00BF3A0D" w:rsidRPr="006D0A05" w:rsidRDefault="00BF3A0D" w:rsidP="00BF3A0D">
            <w:pPr>
              <w:jc w:val="right"/>
              <w:rPr>
                <w:rFonts w:ascii="Palatino Linotype" w:hAnsi="Palatino Linotype"/>
                <w:i/>
                <w:sz w:val="22"/>
                <w:szCs w:val="22"/>
              </w:rPr>
            </w:pPr>
            <w:r w:rsidRPr="006D0A05">
              <w:rPr>
                <w:rFonts w:ascii="Palatino Linotype" w:hAnsi="Palatino Linotype"/>
                <w:i/>
                <w:sz w:val="22"/>
                <w:szCs w:val="22"/>
              </w:rPr>
              <w:t>Folio de la solicitud: 03481/TOLUCA/IP/2024</w:t>
            </w:r>
          </w:p>
        </w:tc>
      </w:tr>
      <w:tr w:rsidR="00BF3A0D" w:rsidRPr="006D0A05" w14:paraId="201D5BBC" w14:textId="77777777" w:rsidTr="00BF3A0D">
        <w:trPr>
          <w:trHeight w:val="404"/>
          <w:tblCellSpacing w:w="0" w:type="dxa"/>
          <w:jc w:val="center"/>
        </w:trPr>
        <w:tc>
          <w:tcPr>
            <w:tcW w:w="0" w:type="auto"/>
            <w:vAlign w:val="center"/>
            <w:hideMark/>
          </w:tcPr>
          <w:p w14:paraId="745FF3EA" w14:textId="77777777" w:rsidR="00BF3A0D" w:rsidRPr="006D0A05" w:rsidRDefault="00BF3A0D" w:rsidP="00BF3A0D">
            <w:pPr>
              <w:jc w:val="right"/>
              <w:rPr>
                <w:rFonts w:ascii="Palatino Linotype" w:hAnsi="Palatino Linotype"/>
                <w:i/>
                <w:sz w:val="22"/>
                <w:szCs w:val="22"/>
              </w:rPr>
            </w:pPr>
          </w:p>
        </w:tc>
      </w:tr>
      <w:tr w:rsidR="00BF3A0D" w:rsidRPr="006D0A05" w14:paraId="543BDDE0" w14:textId="77777777" w:rsidTr="00BF3A0D">
        <w:trPr>
          <w:trHeight w:val="134"/>
          <w:tblCellSpacing w:w="0" w:type="dxa"/>
          <w:jc w:val="center"/>
        </w:trPr>
        <w:tc>
          <w:tcPr>
            <w:tcW w:w="0" w:type="auto"/>
            <w:vAlign w:val="center"/>
            <w:hideMark/>
          </w:tcPr>
          <w:p w14:paraId="2154FB5D" w14:textId="77777777" w:rsidR="00BF3A0D" w:rsidRPr="006D0A05" w:rsidRDefault="00BF3A0D" w:rsidP="00BF3A0D">
            <w:pPr>
              <w:jc w:val="both"/>
              <w:rPr>
                <w:rFonts w:ascii="Palatino Linotype" w:hAnsi="Palatino Linotype"/>
                <w:i/>
                <w:sz w:val="22"/>
                <w:szCs w:val="22"/>
              </w:rPr>
            </w:pPr>
            <w:r w:rsidRPr="006D0A05">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48D15C32" w14:textId="77777777" w:rsidR="00706006" w:rsidRPr="006D0A05" w:rsidRDefault="00706006" w:rsidP="00706006">
      <w:pPr>
        <w:spacing w:line="360" w:lineRule="auto"/>
        <w:contextualSpacing/>
        <w:jc w:val="both"/>
        <w:rPr>
          <w:rFonts w:ascii="Palatino Linotype" w:hAnsi="Palatino Linotype" w:cs="Palatino Linotype"/>
          <w:i/>
          <w:color w:val="000000"/>
          <w:lang w:val="es-ES_tradnl"/>
        </w:rPr>
      </w:pPr>
    </w:p>
    <w:p w14:paraId="22CAB3BF" w14:textId="77777777" w:rsidR="00706006" w:rsidRPr="006D0A05" w:rsidRDefault="00706006" w:rsidP="00706006">
      <w:pPr>
        <w:spacing w:line="360" w:lineRule="auto"/>
        <w:contextualSpacing/>
        <w:jc w:val="both"/>
        <w:rPr>
          <w:rFonts w:ascii="Palatino Linotype" w:hAnsi="Palatino Linotype" w:cs="Palatino Linotype"/>
          <w:i/>
          <w:color w:val="000000"/>
          <w:lang w:val="es-ES_tradnl"/>
        </w:rPr>
      </w:pPr>
    </w:p>
    <w:p w14:paraId="555E6819" w14:textId="5E8A6965" w:rsidR="00706006" w:rsidRPr="006D0A05" w:rsidRDefault="00706006" w:rsidP="00706006">
      <w:pPr>
        <w:spacing w:line="360" w:lineRule="auto"/>
        <w:contextualSpacing/>
        <w:jc w:val="both"/>
        <w:rPr>
          <w:rFonts w:ascii="Palatino Linotype" w:hAnsi="Palatino Linotype" w:cs="Arial"/>
          <w:b/>
          <w:bCs/>
          <w:i/>
        </w:rPr>
      </w:pPr>
      <w:r w:rsidRPr="006D0A05">
        <w:rPr>
          <w:rFonts w:ascii="Palatino Linotype" w:hAnsi="Palatino Linotype" w:cs="Palatino Linotype"/>
          <w:color w:val="000000"/>
          <w:lang w:val="es-ES_tradnl"/>
        </w:rPr>
        <w:t xml:space="preserve">El Sujeto Obligado </w:t>
      </w:r>
      <w:r w:rsidR="003D53D9" w:rsidRPr="006D0A05">
        <w:rPr>
          <w:rFonts w:ascii="Palatino Linotype" w:hAnsi="Palatino Linotype" w:cs="Palatino Linotype"/>
          <w:color w:val="000000"/>
          <w:lang w:val="es-ES_tradnl"/>
        </w:rPr>
        <w:t>adjuntó a su respuest</w:t>
      </w:r>
      <w:r w:rsidR="005A57E6" w:rsidRPr="006D0A05">
        <w:rPr>
          <w:rFonts w:ascii="Palatino Linotype" w:hAnsi="Palatino Linotype" w:cs="Palatino Linotype"/>
          <w:color w:val="000000"/>
          <w:lang w:val="es-ES_tradnl"/>
        </w:rPr>
        <w:t>a los</w:t>
      </w:r>
      <w:r w:rsidR="003D53D9" w:rsidRPr="006D0A05">
        <w:rPr>
          <w:rFonts w:ascii="Palatino Linotype" w:hAnsi="Palatino Linotype" w:cs="Palatino Linotype"/>
          <w:color w:val="000000"/>
          <w:lang w:val="es-ES_tradnl"/>
        </w:rPr>
        <w:t xml:space="preserve"> documento</w:t>
      </w:r>
      <w:r w:rsidR="005A57E6" w:rsidRPr="006D0A05">
        <w:rPr>
          <w:rFonts w:ascii="Palatino Linotype" w:hAnsi="Palatino Linotype" w:cs="Palatino Linotype"/>
          <w:color w:val="000000"/>
          <w:lang w:val="es-ES_tradnl"/>
        </w:rPr>
        <w:t>s</w:t>
      </w:r>
      <w:r w:rsidR="003D53D9" w:rsidRPr="006D0A05">
        <w:rPr>
          <w:rFonts w:ascii="Palatino Linotype" w:hAnsi="Palatino Linotype" w:cs="Palatino Linotype"/>
          <w:color w:val="000000"/>
          <w:lang w:val="es-ES_tradnl"/>
        </w:rPr>
        <w:t xml:space="preserve"> denominado</w:t>
      </w:r>
      <w:r w:rsidR="005A57E6" w:rsidRPr="006D0A05">
        <w:rPr>
          <w:rFonts w:ascii="Palatino Linotype" w:hAnsi="Palatino Linotype" w:cs="Palatino Linotype"/>
          <w:color w:val="000000"/>
          <w:lang w:val="es-ES_tradnl"/>
        </w:rPr>
        <w:t>s</w:t>
      </w:r>
      <w:r w:rsidRPr="006D0A05">
        <w:rPr>
          <w:rFonts w:ascii="Palatino Linotype" w:hAnsi="Palatino Linotype" w:cs="Palatino Linotype"/>
          <w:color w:val="000000"/>
          <w:lang w:val="es-ES_tradnl"/>
        </w:rPr>
        <w:t xml:space="preserve"> </w:t>
      </w:r>
      <w:r w:rsidRPr="006D0A05">
        <w:rPr>
          <w:rFonts w:ascii="Palatino Linotype" w:hAnsi="Palatino Linotype" w:cs="Palatino Linotype"/>
          <w:i/>
          <w:lang w:val="es-ES_tradnl"/>
        </w:rPr>
        <w:t>“</w:t>
      </w:r>
      <w:r w:rsidR="00BF3A0D" w:rsidRPr="006D0A05">
        <w:rPr>
          <w:rFonts w:ascii="Palatino Linotype" w:hAnsi="Palatino Linotype" w:cs="Arial"/>
          <w:b/>
          <w:bCs/>
          <w:i/>
        </w:rPr>
        <w:t>Mayo 2023.pdf”, “RESPUESTA 03481. 2024.pdf” y “ACTA DE LA SÉPTIMA SESIÓN EXTRAORDINARIA 2025.pdf</w:t>
      </w:r>
      <w:r w:rsidR="0011717B" w:rsidRPr="006D0A05">
        <w:rPr>
          <w:rFonts w:ascii="Palatino Linotype" w:hAnsi="Palatino Linotype" w:cs="Arial"/>
          <w:b/>
          <w:bCs/>
          <w:i/>
        </w:rPr>
        <w:t>”</w:t>
      </w:r>
      <w:r w:rsidRPr="006D0A05">
        <w:rPr>
          <w:rFonts w:ascii="Palatino Linotype" w:hAnsi="Palatino Linotype" w:cs="Palatino Linotype"/>
          <w:i/>
          <w:iCs/>
          <w:lang w:val="es-ES_tradnl"/>
        </w:rPr>
        <w:t>,</w:t>
      </w:r>
      <w:r w:rsidRPr="006D0A05">
        <w:rPr>
          <w:rFonts w:ascii="Palatino Linotype" w:hAnsi="Palatino Linotype" w:cs="Palatino Linotype"/>
          <w:lang w:val="es-ES_tradnl"/>
        </w:rPr>
        <w:t xml:space="preserve"> </w:t>
      </w:r>
      <w:r w:rsidRPr="006D0A05">
        <w:rPr>
          <w:rFonts w:ascii="Palatino Linotype" w:hAnsi="Palatino Linotype" w:cs="Palatino Linotype"/>
          <w:color w:val="000000"/>
          <w:lang w:val="es-ES_tradnl"/>
        </w:rPr>
        <w:t>los cuales no se reproducen por ser del conocimiento de las partes; no obstante, su contenido será motivo de análisis en el estudio correspondiente.</w:t>
      </w:r>
    </w:p>
    <w:p w14:paraId="21CC6C63" w14:textId="77777777" w:rsidR="00706006" w:rsidRPr="006D0A05" w:rsidRDefault="00706006" w:rsidP="00706006">
      <w:pPr>
        <w:spacing w:line="360" w:lineRule="auto"/>
        <w:contextualSpacing/>
        <w:jc w:val="both"/>
        <w:rPr>
          <w:rFonts w:ascii="Palatino Linotype" w:hAnsi="Palatino Linotype"/>
        </w:rPr>
      </w:pPr>
    </w:p>
    <w:p w14:paraId="3A66DB9F" w14:textId="77777777" w:rsidR="00706006" w:rsidRPr="006D0A05"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t>TERCERO. Del recurso de revisión.</w:t>
      </w:r>
    </w:p>
    <w:p w14:paraId="17042B72" w14:textId="4F4617DF"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Inconforme con la respuesta emitida por el Sujeto Obligado, el Recurrente interpuso el presente recurso de revisión el</w:t>
      </w:r>
      <w:r w:rsidR="003D53D9" w:rsidRPr="006D0A05">
        <w:rPr>
          <w:rFonts w:ascii="Palatino Linotype" w:hAnsi="Palatino Linotype" w:cs="Palatino Linotype"/>
          <w:color w:val="000000"/>
          <w:lang w:val="es-ES_tradnl"/>
        </w:rPr>
        <w:t xml:space="preserve"> día </w:t>
      </w:r>
      <w:r w:rsidR="00BF3A0D" w:rsidRPr="006D0A05">
        <w:rPr>
          <w:rFonts w:ascii="Palatino Linotype" w:hAnsi="Palatino Linotype" w:cs="Palatino Linotype"/>
          <w:color w:val="000000"/>
          <w:lang w:val="es-ES_tradnl"/>
        </w:rPr>
        <w:t>dieciocho de febrero de dos mil veinticinco</w:t>
      </w:r>
      <w:r w:rsidRPr="006D0A05">
        <w:rPr>
          <w:rFonts w:ascii="Palatino Linotype" w:hAnsi="Palatino Linotype" w:cs="Palatino Linotype"/>
          <w:color w:val="000000"/>
          <w:lang w:val="es-ES_tradnl"/>
        </w:rPr>
        <w:t xml:space="preserve">, el cual se registró con el expediente número </w:t>
      </w:r>
      <w:r w:rsidR="00BF3A0D" w:rsidRPr="006D0A05">
        <w:rPr>
          <w:rFonts w:ascii="Palatino Linotype" w:hAnsi="Palatino Linotype" w:cs="Palatino Linotype"/>
          <w:b/>
          <w:color w:val="000000"/>
          <w:lang w:val="es-ES_tradnl"/>
        </w:rPr>
        <w:t>01605</w:t>
      </w:r>
      <w:r w:rsidR="00B8032F" w:rsidRPr="006D0A05">
        <w:rPr>
          <w:rFonts w:ascii="Palatino Linotype" w:hAnsi="Palatino Linotype" w:cs="Palatino Linotype"/>
          <w:b/>
          <w:color w:val="000000"/>
          <w:lang w:val="es-ES_tradnl"/>
        </w:rPr>
        <w:t>/INFOEM/IP/</w:t>
      </w:r>
      <w:r w:rsidR="00BF3A0D" w:rsidRPr="006D0A05">
        <w:rPr>
          <w:rFonts w:ascii="Palatino Linotype" w:hAnsi="Palatino Linotype" w:cs="Palatino Linotype"/>
          <w:b/>
          <w:color w:val="000000"/>
          <w:lang w:val="es-ES_tradnl"/>
        </w:rPr>
        <w:t>RR/2025</w:t>
      </w:r>
      <w:r w:rsidRPr="006D0A05">
        <w:rPr>
          <w:rFonts w:ascii="Palatino Linotype" w:hAnsi="Palatino Linotype" w:cs="Palatino Linotype"/>
          <w:color w:val="000000"/>
          <w:lang w:val="es-ES_tradnl"/>
        </w:rPr>
        <w:t>, manifestando lo siguiente:</w:t>
      </w:r>
    </w:p>
    <w:p w14:paraId="5437EBBE" w14:textId="77777777" w:rsidR="00BF3A0D" w:rsidRPr="006D0A05" w:rsidRDefault="00706006" w:rsidP="005A57E6">
      <w:pPr>
        <w:ind w:left="567" w:right="567"/>
        <w:contextualSpacing/>
        <w:jc w:val="both"/>
        <w:rPr>
          <w:rFonts w:ascii="Palatino Linotype" w:hAnsi="Palatino Linotype" w:cs="Palatino Linotype"/>
          <w:b/>
          <w:lang w:val="es-ES_tradnl"/>
        </w:rPr>
      </w:pPr>
      <w:r w:rsidRPr="006D0A05">
        <w:rPr>
          <w:rFonts w:ascii="Palatino Linotype" w:hAnsi="Palatino Linotype" w:cs="Palatino Linotype"/>
          <w:b/>
          <w:lang w:val="es-ES_tradnl"/>
        </w:rPr>
        <w:t xml:space="preserve">Acto Impugnado </w:t>
      </w:r>
    </w:p>
    <w:p w14:paraId="5B585F36" w14:textId="12BA1D98" w:rsidR="00BF3A0D" w:rsidRPr="006D0A05" w:rsidRDefault="00BF3A0D" w:rsidP="005A57E6">
      <w:pPr>
        <w:ind w:left="567" w:right="567"/>
        <w:contextualSpacing/>
        <w:jc w:val="both"/>
        <w:rPr>
          <w:rFonts w:ascii="Palatino Linotype" w:hAnsi="Palatino Linotype" w:cs="Palatino Linotype"/>
          <w:b/>
          <w:i/>
          <w:sz w:val="22"/>
          <w:szCs w:val="22"/>
          <w:lang w:val="es-ES_tradnl"/>
        </w:rPr>
      </w:pPr>
      <w:r w:rsidRPr="006D0A05">
        <w:rPr>
          <w:rFonts w:ascii="Palatino Linotype" w:hAnsi="Palatino Linotype"/>
          <w:i/>
          <w:color w:val="000000"/>
          <w:sz w:val="22"/>
          <w:szCs w:val="22"/>
        </w:rPr>
        <w:t>“esta incompleta la respuesta”</w:t>
      </w:r>
      <w:r w:rsidRPr="006D0A05">
        <w:rPr>
          <w:rFonts w:ascii="Palatino Linotype" w:hAnsi="Palatino Linotype" w:cs="Palatino Linotype"/>
          <w:i/>
          <w:color w:val="000000"/>
          <w:lang w:val="es-ES_tradnl"/>
        </w:rPr>
        <w:t xml:space="preserve"> (Sic)</w:t>
      </w:r>
    </w:p>
    <w:p w14:paraId="68497F3F" w14:textId="77777777" w:rsidR="00BF3A0D" w:rsidRPr="006D0A05" w:rsidRDefault="00BF3A0D" w:rsidP="005A57E6">
      <w:pPr>
        <w:ind w:left="567" w:right="567"/>
        <w:contextualSpacing/>
        <w:jc w:val="both"/>
        <w:rPr>
          <w:rFonts w:ascii="Palatino Linotype" w:hAnsi="Palatino Linotype" w:cs="Palatino Linotype"/>
          <w:b/>
          <w:lang w:val="es-ES_tradnl"/>
        </w:rPr>
      </w:pPr>
    </w:p>
    <w:p w14:paraId="1498C1F4" w14:textId="005BC31A" w:rsidR="005A57E6" w:rsidRPr="006D0A05" w:rsidRDefault="005A57E6" w:rsidP="005A57E6">
      <w:pPr>
        <w:ind w:left="567" w:right="567"/>
        <w:contextualSpacing/>
        <w:jc w:val="both"/>
        <w:rPr>
          <w:rFonts w:ascii="Palatino Linotype" w:hAnsi="Palatino Linotype" w:cs="Palatino Linotype"/>
          <w:b/>
          <w:lang w:val="es-ES_tradnl"/>
        </w:rPr>
      </w:pPr>
      <w:r w:rsidRPr="006D0A05">
        <w:rPr>
          <w:rFonts w:ascii="Palatino Linotype" w:hAnsi="Palatino Linotype" w:cs="Palatino Linotype"/>
          <w:b/>
          <w:lang w:val="es-ES_tradnl"/>
        </w:rPr>
        <w:t>Razones o Motivos de Inconformidad</w:t>
      </w:r>
    </w:p>
    <w:p w14:paraId="16036F3C" w14:textId="77777777" w:rsidR="00706006" w:rsidRPr="006D0A05" w:rsidRDefault="00706006" w:rsidP="00706006">
      <w:pPr>
        <w:ind w:left="567" w:right="567"/>
        <w:contextualSpacing/>
        <w:jc w:val="both"/>
        <w:rPr>
          <w:rFonts w:ascii="Palatino Linotype" w:hAnsi="Palatino Linotype" w:cs="Palatino Linotype"/>
          <w:b/>
          <w:lang w:val="es-ES_tradnl"/>
        </w:rPr>
      </w:pPr>
    </w:p>
    <w:p w14:paraId="1CCF1AD4" w14:textId="64D90C59" w:rsidR="00706006" w:rsidRPr="006D0A05" w:rsidRDefault="00B8032F" w:rsidP="00BF3A0D">
      <w:pPr>
        <w:ind w:left="567" w:right="567"/>
        <w:contextualSpacing/>
        <w:jc w:val="both"/>
        <w:rPr>
          <w:rFonts w:ascii="Palatino Linotype" w:hAnsi="Palatino Linotype"/>
          <w:i/>
          <w:color w:val="000000"/>
        </w:rPr>
      </w:pPr>
      <w:r w:rsidRPr="006D0A05">
        <w:rPr>
          <w:rFonts w:ascii="Palatino Linotype" w:hAnsi="Palatino Linotype"/>
          <w:i/>
          <w:color w:val="000000"/>
        </w:rPr>
        <w:t>“</w:t>
      </w:r>
      <w:r w:rsidR="00BF3A0D" w:rsidRPr="006D0A05">
        <w:rPr>
          <w:rFonts w:ascii="Palatino Linotype" w:hAnsi="Palatino Linotype"/>
          <w:i/>
          <w:color w:val="000000"/>
          <w:sz w:val="22"/>
          <w:szCs w:val="22"/>
        </w:rPr>
        <w:t>falta información</w:t>
      </w:r>
      <w:r w:rsidR="00706006" w:rsidRPr="006D0A05">
        <w:rPr>
          <w:rFonts w:ascii="Palatino Linotype" w:hAnsi="Palatino Linotype"/>
          <w:i/>
          <w:color w:val="000000"/>
        </w:rPr>
        <w:t xml:space="preserve">” </w:t>
      </w:r>
      <w:r w:rsidR="00706006" w:rsidRPr="006D0A05">
        <w:rPr>
          <w:rFonts w:ascii="Palatino Linotype" w:hAnsi="Palatino Linotype" w:cs="Palatino Linotype"/>
          <w:i/>
          <w:color w:val="000000"/>
          <w:lang w:val="es-ES_tradnl"/>
        </w:rPr>
        <w:t>(Sic)</w:t>
      </w:r>
    </w:p>
    <w:p w14:paraId="5DF7081C" w14:textId="01E8BA21" w:rsidR="00706006" w:rsidRPr="006D0A05" w:rsidRDefault="00706006" w:rsidP="005A57E6">
      <w:pPr>
        <w:ind w:right="567"/>
        <w:contextualSpacing/>
        <w:jc w:val="both"/>
        <w:rPr>
          <w:rFonts w:ascii="Palatino Linotype" w:hAnsi="Palatino Linotype" w:cs="Palatino Linotype"/>
          <w:b/>
          <w:lang w:val="es-ES_tradnl"/>
        </w:rPr>
      </w:pPr>
    </w:p>
    <w:p w14:paraId="68FF0DC9" w14:textId="77777777" w:rsidR="00706006" w:rsidRPr="006D0A05" w:rsidRDefault="00706006" w:rsidP="00706006">
      <w:pPr>
        <w:ind w:left="567" w:right="567"/>
        <w:contextualSpacing/>
        <w:jc w:val="both"/>
        <w:rPr>
          <w:rFonts w:ascii="Palatino Linotype" w:hAnsi="Palatino Linotype" w:cs="Palatino Linotype"/>
          <w:b/>
          <w:i/>
          <w:color w:val="000000"/>
          <w:lang w:val="es-ES_tradnl"/>
        </w:rPr>
      </w:pPr>
    </w:p>
    <w:p w14:paraId="1BC0BC47" w14:textId="77777777" w:rsidR="00706006" w:rsidRPr="006D0A05"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t>CUARTO. Del turno y admisión del recurso de revisión.</w:t>
      </w:r>
    </w:p>
    <w:p w14:paraId="4C03A49E" w14:textId="62D6FC5F"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 xml:space="preserve">Medio de impugnación que le fue turnado al </w:t>
      </w:r>
      <w:r w:rsidRPr="006D0A05">
        <w:rPr>
          <w:rFonts w:ascii="Palatino Linotype" w:hAnsi="Palatino Linotype" w:cs="Palatino Linotype"/>
          <w:b/>
          <w:color w:val="000000"/>
          <w:lang w:val="es-ES_tradnl"/>
        </w:rPr>
        <w:t>Comisionado Presidente José Martínez Vilchis</w:t>
      </w:r>
      <w:r w:rsidRPr="006D0A05">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sidRPr="006D0A05">
        <w:rPr>
          <w:rFonts w:ascii="Palatino Linotype" w:hAnsi="Palatino Linotype" w:cs="Palatino Linotype"/>
          <w:b/>
          <w:color w:val="000000"/>
          <w:lang w:val="es-ES_tradnl"/>
        </w:rPr>
        <w:t xml:space="preserve"> </w:t>
      </w:r>
      <w:r w:rsidR="00BF3A0D" w:rsidRPr="006D0A05">
        <w:rPr>
          <w:rFonts w:ascii="Palatino Linotype" w:hAnsi="Palatino Linotype" w:cs="Palatino Linotype"/>
          <w:b/>
          <w:color w:val="000000"/>
          <w:lang w:val="es-ES_tradnl"/>
        </w:rPr>
        <w:t>veinte de febrero de dos mil veinticinco</w:t>
      </w:r>
      <w:r w:rsidRPr="006D0A05">
        <w:rPr>
          <w:rFonts w:ascii="Palatino Linotype" w:hAnsi="Palatino Linotype" w:cs="Palatino Linotype"/>
          <w:color w:val="000000"/>
          <w:lang w:val="es-ES_tradnl"/>
        </w:rPr>
        <w:t xml:space="preserve">, </w:t>
      </w:r>
      <w:r w:rsidRPr="006D0A05">
        <w:rPr>
          <w:rFonts w:ascii="Palatino Linotype" w:hAnsi="Palatino Linotype" w:cs="Palatino Linotype"/>
          <w:lang w:val="es-ES_tradnl"/>
        </w:rPr>
        <w:t>otorgándose</w:t>
      </w:r>
      <w:r w:rsidRPr="006D0A05">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1EA82115" w14:textId="77777777" w:rsidR="00706006" w:rsidRPr="006D0A05"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t>QUINTO. De la etapa de instrucción.</w:t>
      </w:r>
    </w:p>
    <w:p w14:paraId="3309F799" w14:textId="033EAA89"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Una vez abierta la etapa de instrucción, el Sujeto Obligado</w:t>
      </w:r>
      <w:r w:rsidR="00B8032F" w:rsidRPr="006D0A05">
        <w:rPr>
          <w:rFonts w:ascii="Palatino Linotype" w:hAnsi="Palatino Linotype" w:cs="Palatino Linotype"/>
          <w:color w:val="000000"/>
          <w:lang w:val="es-ES_tradnl"/>
        </w:rPr>
        <w:t xml:space="preserve"> </w:t>
      </w:r>
      <w:r w:rsidR="00BF3A0D" w:rsidRPr="006D0A05">
        <w:rPr>
          <w:rFonts w:ascii="Palatino Linotype" w:hAnsi="Palatino Linotype" w:cs="Palatino Linotype"/>
          <w:b/>
          <w:color w:val="000000"/>
          <w:lang w:val="es-ES_tradnl"/>
        </w:rPr>
        <w:t>rindió</w:t>
      </w:r>
      <w:r w:rsidR="00F837BE" w:rsidRPr="006D0A05">
        <w:rPr>
          <w:rFonts w:ascii="Palatino Linotype" w:hAnsi="Palatino Linotype" w:cs="Palatino Linotype"/>
          <w:b/>
          <w:color w:val="000000"/>
          <w:lang w:val="es-ES_tradnl"/>
        </w:rPr>
        <w:t xml:space="preserve"> su</w:t>
      </w:r>
      <w:r w:rsidR="00B8032F" w:rsidRPr="006D0A05">
        <w:rPr>
          <w:rFonts w:ascii="Palatino Linotype" w:hAnsi="Palatino Linotype" w:cs="Palatino Linotype"/>
          <w:b/>
          <w:color w:val="000000"/>
          <w:lang w:val="es-ES_tradnl"/>
        </w:rPr>
        <w:t xml:space="preserve"> informe justificado</w:t>
      </w:r>
      <w:r w:rsidR="005F18B4" w:rsidRPr="006D0A05">
        <w:rPr>
          <w:rFonts w:ascii="Palatino Linotype" w:hAnsi="Palatino Linotype" w:cs="Palatino Linotype"/>
          <w:b/>
          <w:color w:val="000000"/>
          <w:lang w:val="es-ES_tradnl"/>
        </w:rPr>
        <w:t xml:space="preserve"> en fecha </w:t>
      </w:r>
      <w:r w:rsidR="00BF3A0D" w:rsidRPr="006D0A05">
        <w:rPr>
          <w:rFonts w:ascii="Palatino Linotype" w:hAnsi="Palatino Linotype" w:cs="Palatino Linotype"/>
          <w:b/>
          <w:color w:val="000000"/>
          <w:lang w:val="es-ES_tradnl"/>
        </w:rPr>
        <w:t>cuatro de marzo</w:t>
      </w:r>
      <w:r w:rsidR="005F18B4" w:rsidRPr="006D0A05">
        <w:rPr>
          <w:rFonts w:ascii="Palatino Linotype" w:hAnsi="Palatino Linotype" w:cs="Palatino Linotype"/>
          <w:b/>
          <w:color w:val="000000"/>
          <w:lang w:val="es-ES_tradnl"/>
        </w:rPr>
        <w:t xml:space="preserve"> </w:t>
      </w:r>
      <w:r w:rsidR="00BF3A0D" w:rsidRPr="006D0A05">
        <w:rPr>
          <w:rFonts w:ascii="Palatino Linotype" w:hAnsi="Palatino Linotype" w:cs="Palatino Linotype"/>
          <w:b/>
          <w:color w:val="000000"/>
          <w:lang w:val="es-ES_tradnl"/>
        </w:rPr>
        <w:t xml:space="preserve">de dos mil veinticinco </w:t>
      </w:r>
      <w:r w:rsidR="005F18B4" w:rsidRPr="006D0A05">
        <w:rPr>
          <w:rFonts w:ascii="Palatino Linotype" w:hAnsi="Palatino Linotype" w:cs="Palatino Linotype"/>
          <w:bCs/>
          <w:color w:val="000000"/>
          <w:lang w:val="es-ES_tradnl"/>
        </w:rPr>
        <w:t xml:space="preserve">por lo que se puso a la vista del recurrente en fecha </w:t>
      </w:r>
      <w:r w:rsidR="00BF3A0D" w:rsidRPr="006D0A05">
        <w:rPr>
          <w:rFonts w:ascii="Palatino Linotype" w:hAnsi="Palatino Linotype" w:cs="Palatino Linotype"/>
          <w:bCs/>
          <w:color w:val="000000"/>
          <w:lang w:val="es-ES_tradnl"/>
        </w:rPr>
        <w:t>diez de marzo de dos mil veinticinco</w:t>
      </w:r>
      <w:r w:rsidR="00F837BE" w:rsidRPr="006D0A05">
        <w:rPr>
          <w:rFonts w:ascii="Palatino Linotype" w:hAnsi="Palatino Linotype" w:cs="Palatino Linotype"/>
          <w:b/>
          <w:color w:val="000000"/>
          <w:lang w:val="es-ES_tradnl"/>
        </w:rPr>
        <w:t xml:space="preserve">. </w:t>
      </w:r>
      <w:r w:rsidRPr="006D0A05">
        <w:rPr>
          <w:rFonts w:ascii="Palatino Linotype" w:hAnsi="Palatino Linotype" w:cs="Palatino Linotype"/>
          <w:color w:val="000000"/>
          <w:lang w:val="es-ES_tradnl"/>
        </w:rPr>
        <w:t xml:space="preserve">Por su parte, el Recurrente no realizó manifestaciones, vertió alegatos ni presentó pruebas que a su derecho convinieran. </w:t>
      </w:r>
    </w:p>
    <w:p w14:paraId="206C81AD"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7DB77C32" w14:textId="77777777" w:rsidR="00706006" w:rsidRPr="006D0A05"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t>SEXTO. Del cierre de instrucción.</w:t>
      </w:r>
    </w:p>
    <w:p w14:paraId="3ED8073F" w14:textId="2F2A323A" w:rsidR="0011717B"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Así, una vez transcurrido el término legal, se decretó el cierre de instrucción en fecha</w:t>
      </w:r>
      <w:r w:rsidR="0011717B" w:rsidRPr="006D0A05">
        <w:rPr>
          <w:rFonts w:ascii="Palatino Linotype" w:hAnsi="Palatino Linotype" w:cs="Palatino Linotype"/>
          <w:b/>
          <w:color w:val="000000"/>
          <w:lang w:val="es-ES_tradnl"/>
        </w:rPr>
        <w:t xml:space="preserve"> </w:t>
      </w:r>
      <w:r w:rsidR="00BF3A0D" w:rsidRPr="006D0A05">
        <w:rPr>
          <w:rFonts w:ascii="Palatino Linotype" w:hAnsi="Palatino Linotype" w:cs="Palatino Linotype"/>
          <w:b/>
          <w:color w:val="000000"/>
          <w:lang w:val="es-ES_tradnl"/>
        </w:rPr>
        <w:t>catorce de marzo de dos mil veinticinco</w:t>
      </w:r>
      <w:r w:rsidRPr="006D0A05">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3D47E6D2" w14:textId="77777777" w:rsidR="00706006" w:rsidRPr="006D0A05"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6D0A05">
        <w:rPr>
          <w:rFonts w:ascii="Palatino Linotype" w:hAnsi="Palatino Linotype"/>
          <w:b/>
          <w:color w:val="000000" w:themeColor="text1"/>
          <w:sz w:val="28"/>
          <w:szCs w:val="32"/>
          <w:lang w:val="es-ES_tradnl" w:eastAsia="es-ES"/>
        </w:rPr>
        <w:lastRenderedPageBreak/>
        <w:t>C O N S I D E R A N D O</w:t>
      </w:r>
    </w:p>
    <w:p w14:paraId="0A6ECBC0"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578B46D6" w14:textId="77777777" w:rsidR="00706006" w:rsidRPr="006D0A05"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t>PRIMERO. De la competencia.</w:t>
      </w:r>
    </w:p>
    <w:p w14:paraId="7B3512A7" w14:textId="77777777" w:rsidR="00EA7E3F" w:rsidRPr="006D0A05" w:rsidRDefault="00EA7E3F" w:rsidP="00EA7E3F">
      <w:pPr>
        <w:spacing w:line="360" w:lineRule="auto"/>
        <w:jc w:val="both"/>
        <w:rPr>
          <w:rFonts w:ascii="Palatino Linotype" w:hAnsi="Palatino Linotype"/>
        </w:rPr>
      </w:pPr>
      <w:r w:rsidRPr="006D0A05">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F8F2D17"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5B36C01A" w14:textId="77777777" w:rsidR="00F837BE" w:rsidRPr="006D0A05" w:rsidRDefault="00F837BE" w:rsidP="00F837BE">
      <w:pPr>
        <w:autoSpaceDE w:val="0"/>
        <w:autoSpaceDN w:val="0"/>
        <w:adjustRightInd w:val="0"/>
        <w:spacing w:line="360" w:lineRule="auto"/>
        <w:jc w:val="both"/>
        <w:rPr>
          <w:rFonts w:ascii="Palatino Linotype" w:hAnsi="Palatino Linotype" w:cs="Arial"/>
          <w:bCs/>
        </w:rPr>
      </w:pPr>
      <w:r w:rsidRPr="006D0A05">
        <w:rPr>
          <w:rFonts w:ascii="Palatino Linotype" w:hAnsi="Palatino Linotype" w:cs="Arial"/>
          <w:b/>
          <w:sz w:val="28"/>
          <w:szCs w:val="28"/>
        </w:rPr>
        <w:t>SEGUNDO. Del alcance de los recursos de revisión.</w:t>
      </w:r>
      <w:r w:rsidRPr="006D0A05">
        <w:rPr>
          <w:rFonts w:ascii="Palatino Linotype" w:hAnsi="Palatino Linotype" w:cs="Arial"/>
          <w:bCs/>
          <w:sz w:val="28"/>
          <w:szCs w:val="28"/>
        </w:rPr>
        <w:t xml:space="preserve"> </w:t>
      </w:r>
    </w:p>
    <w:p w14:paraId="5E747E9C" w14:textId="77777777" w:rsidR="00F837BE" w:rsidRPr="006D0A05" w:rsidRDefault="00F837BE" w:rsidP="00F837BE">
      <w:pPr>
        <w:pBdr>
          <w:top w:val="nil"/>
          <w:left w:val="nil"/>
          <w:bottom w:val="nil"/>
          <w:right w:val="nil"/>
          <w:between w:val="nil"/>
        </w:pBdr>
        <w:spacing w:line="360" w:lineRule="auto"/>
        <w:contextualSpacing/>
        <w:jc w:val="both"/>
        <w:rPr>
          <w:rFonts w:ascii="Palatino Linotype" w:eastAsia="Palatino Linotype" w:hAnsi="Palatino Linotype" w:cs="Palatino Linotype"/>
          <w:lang w:val="es-ES_tradnl"/>
        </w:rPr>
      </w:pPr>
      <w:r w:rsidRPr="006D0A05">
        <w:rPr>
          <w:rFonts w:ascii="Palatino Linotype" w:eastAsia="Palatino Linotype" w:hAnsi="Palatino Linotype" w:cs="Palatino Linotype"/>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62A065B" w14:textId="77777777" w:rsidR="00F837BE" w:rsidRPr="006D0A05" w:rsidRDefault="00F837BE" w:rsidP="00F837BE">
      <w:pPr>
        <w:pBdr>
          <w:top w:val="nil"/>
          <w:left w:val="nil"/>
          <w:bottom w:val="nil"/>
          <w:right w:val="nil"/>
          <w:between w:val="nil"/>
        </w:pBdr>
        <w:spacing w:line="360" w:lineRule="auto"/>
        <w:contextualSpacing/>
        <w:jc w:val="both"/>
        <w:rPr>
          <w:rFonts w:ascii="Palatino Linotype" w:eastAsia="Palatino Linotype" w:hAnsi="Palatino Linotype" w:cs="Palatino Linotype"/>
          <w:lang w:val="es-ES_tradnl"/>
        </w:rPr>
      </w:pPr>
    </w:p>
    <w:p w14:paraId="6960EE33" w14:textId="74E923DD" w:rsidR="00F837BE" w:rsidRPr="006D0A05" w:rsidRDefault="00F837BE" w:rsidP="00F837BE">
      <w:pPr>
        <w:autoSpaceDE w:val="0"/>
        <w:autoSpaceDN w:val="0"/>
        <w:adjustRightInd w:val="0"/>
        <w:spacing w:line="360" w:lineRule="auto"/>
        <w:jc w:val="both"/>
        <w:rPr>
          <w:rFonts w:ascii="Palatino Linotype" w:hAnsi="Palatino Linotype" w:cs="Arial"/>
        </w:rPr>
      </w:pPr>
      <w:r w:rsidRPr="006D0A05">
        <w:rPr>
          <w:rFonts w:ascii="Palatino Linotype" w:hAnsi="Palatino Linotype" w:cs="Arial"/>
        </w:rPr>
        <w:lastRenderedPageBreak/>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469F05F9"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i/>
          <w:sz w:val="22"/>
          <w:szCs w:val="22"/>
        </w:rPr>
        <w:t>“</w:t>
      </w:r>
      <w:r w:rsidRPr="006D0A05">
        <w:rPr>
          <w:rFonts w:ascii="Palatino Linotype" w:hAnsi="Palatino Linotype" w:cs="Arial"/>
          <w:b/>
          <w:i/>
          <w:sz w:val="22"/>
          <w:szCs w:val="22"/>
        </w:rPr>
        <w:t>Artículo 180</w:t>
      </w:r>
      <w:r w:rsidRPr="006D0A05">
        <w:rPr>
          <w:rFonts w:ascii="Palatino Linotype" w:hAnsi="Palatino Linotype" w:cs="Arial"/>
          <w:i/>
          <w:sz w:val="22"/>
          <w:szCs w:val="22"/>
        </w:rPr>
        <w:t xml:space="preserve">. El recurso de revisión contendrá: </w:t>
      </w:r>
    </w:p>
    <w:p w14:paraId="5DB50D6D"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I</w:t>
      </w:r>
      <w:r w:rsidRPr="006D0A05">
        <w:rPr>
          <w:rFonts w:ascii="Palatino Linotype" w:hAnsi="Palatino Linotype" w:cs="Arial"/>
          <w:i/>
          <w:sz w:val="22"/>
          <w:szCs w:val="22"/>
        </w:rPr>
        <w:t xml:space="preserve">. El Sujeto Obligado ante la cual se presentó la solicitud; </w:t>
      </w:r>
    </w:p>
    <w:p w14:paraId="05D104FD"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II</w:t>
      </w:r>
      <w:r w:rsidRPr="006D0A05">
        <w:rPr>
          <w:rFonts w:ascii="Palatino Linotype" w:hAnsi="Palatino Linotype" w:cs="Arial"/>
          <w:i/>
          <w:sz w:val="22"/>
          <w:szCs w:val="22"/>
        </w:rPr>
        <w:t xml:space="preserve">. </w:t>
      </w:r>
      <w:r w:rsidRPr="006D0A05">
        <w:rPr>
          <w:rFonts w:ascii="Palatino Linotype" w:hAnsi="Palatino Linotype" w:cs="Arial"/>
          <w:i/>
          <w:sz w:val="22"/>
          <w:szCs w:val="22"/>
          <w:u w:val="single"/>
        </w:rPr>
        <w:t>El nombre del solicitante</w:t>
      </w:r>
      <w:r w:rsidRPr="006D0A05">
        <w:rPr>
          <w:rFonts w:ascii="Palatino Linotype" w:hAnsi="Palatino Linotype" w:cs="Arial"/>
          <w:i/>
          <w:sz w:val="22"/>
          <w:szCs w:val="22"/>
        </w:rPr>
        <w:t xml:space="preserve"> que recurre o de su representante y, en su caso, del tercero interesado, así como la dirección o medio que señale para recibir notificaciones; </w:t>
      </w:r>
    </w:p>
    <w:p w14:paraId="3EB91116"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III</w:t>
      </w:r>
      <w:r w:rsidRPr="006D0A05">
        <w:rPr>
          <w:rFonts w:ascii="Palatino Linotype" w:hAnsi="Palatino Linotype" w:cs="Arial"/>
          <w:i/>
          <w:sz w:val="22"/>
          <w:szCs w:val="22"/>
        </w:rPr>
        <w:t xml:space="preserve">. El número de folio de respuesta de la solicitud de acceso; </w:t>
      </w:r>
    </w:p>
    <w:p w14:paraId="5CD15527"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IV</w:t>
      </w:r>
      <w:r w:rsidRPr="006D0A05">
        <w:rPr>
          <w:rFonts w:ascii="Palatino Linotype" w:hAnsi="Palatino Linotype" w:cs="Arial"/>
          <w:i/>
          <w:sz w:val="22"/>
          <w:szCs w:val="22"/>
        </w:rPr>
        <w:t xml:space="preserve">. La fecha en que fue notificada la respuesta al solicitante o tuvo conocimiento del acto reclamado, o de presentación de la solicitud, en caso de falta de respuesta; </w:t>
      </w:r>
    </w:p>
    <w:p w14:paraId="65BCA30A"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V</w:t>
      </w:r>
      <w:r w:rsidRPr="006D0A05">
        <w:rPr>
          <w:rFonts w:ascii="Palatino Linotype" w:hAnsi="Palatino Linotype" w:cs="Arial"/>
          <w:i/>
          <w:sz w:val="22"/>
          <w:szCs w:val="22"/>
        </w:rPr>
        <w:t xml:space="preserve">. El acto que se recurre; </w:t>
      </w:r>
    </w:p>
    <w:p w14:paraId="10C7A9BA"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VI</w:t>
      </w:r>
      <w:r w:rsidRPr="006D0A05">
        <w:rPr>
          <w:rFonts w:ascii="Palatino Linotype" w:hAnsi="Palatino Linotype" w:cs="Arial"/>
          <w:i/>
          <w:sz w:val="22"/>
          <w:szCs w:val="22"/>
        </w:rPr>
        <w:t xml:space="preserve">. Las razones o motivos de inconformidad; </w:t>
      </w:r>
    </w:p>
    <w:p w14:paraId="56C6F80C"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VII</w:t>
      </w:r>
      <w:r w:rsidRPr="006D0A05">
        <w:rPr>
          <w:rFonts w:ascii="Palatino Linotype" w:hAnsi="Palatino Linotype" w:cs="Arial"/>
          <w:i/>
          <w:sz w:val="22"/>
          <w:szCs w:val="22"/>
        </w:rPr>
        <w:t xml:space="preserve">. La copia de la respuesta que se impugna y, en su caso, de la notificación correspondiente, en el caso de respuesta de la solicitud; y </w:t>
      </w:r>
    </w:p>
    <w:p w14:paraId="2A26B608"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b/>
          <w:i/>
          <w:sz w:val="22"/>
          <w:szCs w:val="22"/>
        </w:rPr>
        <w:t>VIII</w:t>
      </w:r>
      <w:r w:rsidRPr="006D0A05">
        <w:rPr>
          <w:rFonts w:ascii="Palatino Linotype" w:hAnsi="Palatino Linotype" w:cs="Arial"/>
          <w:i/>
          <w:sz w:val="22"/>
          <w:szCs w:val="22"/>
        </w:rPr>
        <w:t xml:space="preserve">. Firma del Recurrente, en su caso, cuando se presente por escrito, requisito sin el cual se dará trámite al recurso. </w:t>
      </w:r>
    </w:p>
    <w:p w14:paraId="2A222A4C"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i/>
          <w:sz w:val="22"/>
          <w:szCs w:val="22"/>
        </w:rPr>
        <w:t xml:space="preserve">Adicionalmente, se podrán anexar las pruebas y demás elementos que considere procedentes someter a juicio del Instituto. </w:t>
      </w:r>
    </w:p>
    <w:p w14:paraId="7BBD73D5"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rPr>
      </w:pPr>
      <w:r w:rsidRPr="006D0A05">
        <w:rPr>
          <w:rFonts w:ascii="Palatino Linotype" w:hAnsi="Palatino Linotype" w:cs="Arial"/>
          <w:i/>
          <w:sz w:val="22"/>
          <w:szCs w:val="22"/>
        </w:rPr>
        <w:t xml:space="preserve">En ningún caso será necesario que el particular ratifique el recurso de revisión interpuesto. </w:t>
      </w:r>
    </w:p>
    <w:p w14:paraId="2E11A47F"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sz w:val="22"/>
          <w:szCs w:val="22"/>
          <w:u w:val="single"/>
        </w:rPr>
      </w:pPr>
      <w:r w:rsidRPr="006D0A05">
        <w:rPr>
          <w:rFonts w:ascii="Palatino Linotype" w:hAnsi="Palatino Linotype" w:cs="Arial"/>
          <w:i/>
          <w:sz w:val="22"/>
          <w:szCs w:val="22"/>
          <w:u w:val="single"/>
        </w:rPr>
        <w:t>En caso de que el recurso se interponga de manera electrónica no será indispensable que contengan los requisitos establecidos en las fracciones II, IV, VII y VIII.”</w:t>
      </w:r>
    </w:p>
    <w:p w14:paraId="75E06830" w14:textId="77777777" w:rsidR="00F837BE" w:rsidRPr="006D0A05" w:rsidRDefault="00F837BE" w:rsidP="00F837BE">
      <w:pPr>
        <w:autoSpaceDE w:val="0"/>
        <w:autoSpaceDN w:val="0"/>
        <w:adjustRightInd w:val="0"/>
        <w:spacing w:line="276" w:lineRule="auto"/>
        <w:ind w:left="567" w:right="567"/>
        <w:jc w:val="both"/>
        <w:rPr>
          <w:rFonts w:ascii="Palatino Linotype" w:hAnsi="Palatino Linotype" w:cs="Arial"/>
          <w:i/>
        </w:rPr>
      </w:pPr>
    </w:p>
    <w:p w14:paraId="713E3DAF" w14:textId="00D59FA2" w:rsidR="00F837BE" w:rsidRPr="006D0A05" w:rsidRDefault="00F837BE" w:rsidP="00BF3A0D">
      <w:pPr>
        <w:autoSpaceDE w:val="0"/>
        <w:autoSpaceDN w:val="0"/>
        <w:adjustRightInd w:val="0"/>
        <w:spacing w:line="276" w:lineRule="auto"/>
        <w:ind w:left="567" w:right="567"/>
        <w:jc w:val="right"/>
        <w:rPr>
          <w:rFonts w:ascii="Palatino Linotype" w:hAnsi="Palatino Linotype" w:cs="Arial"/>
          <w:i/>
          <w:sz w:val="20"/>
          <w:szCs w:val="20"/>
        </w:rPr>
      </w:pPr>
      <w:r w:rsidRPr="006D0A05">
        <w:rPr>
          <w:rFonts w:ascii="Palatino Linotype" w:hAnsi="Palatino Linotype" w:cs="Arial"/>
          <w:i/>
          <w:sz w:val="20"/>
          <w:szCs w:val="20"/>
        </w:rPr>
        <w:t>(Énfasis añadido)</w:t>
      </w:r>
    </w:p>
    <w:p w14:paraId="1E59C50C" w14:textId="77777777" w:rsidR="00BF3A0D" w:rsidRPr="006D0A05" w:rsidRDefault="00BF3A0D" w:rsidP="00BF3A0D">
      <w:pPr>
        <w:autoSpaceDE w:val="0"/>
        <w:autoSpaceDN w:val="0"/>
        <w:adjustRightInd w:val="0"/>
        <w:spacing w:line="276" w:lineRule="auto"/>
        <w:ind w:left="567" w:right="567"/>
        <w:jc w:val="right"/>
        <w:rPr>
          <w:rFonts w:ascii="Palatino Linotype" w:hAnsi="Palatino Linotype" w:cs="Arial"/>
        </w:rPr>
      </w:pPr>
    </w:p>
    <w:p w14:paraId="7BD14F11" w14:textId="77777777" w:rsidR="00F837BE" w:rsidRPr="006D0A05" w:rsidRDefault="00F837BE" w:rsidP="00F837BE">
      <w:pPr>
        <w:autoSpaceDE w:val="0"/>
        <w:autoSpaceDN w:val="0"/>
        <w:adjustRightInd w:val="0"/>
        <w:spacing w:line="360" w:lineRule="auto"/>
        <w:jc w:val="both"/>
        <w:rPr>
          <w:rFonts w:ascii="Palatino Linotype" w:hAnsi="Palatino Linotype" w:cs="Arial"/>
        </w:rPr>
      </w:pPr>
      <w:r w:rsidRPr="006D0A05">
        <w:rPr>
          <w:rFonts w:ascii="Palatino Linotype" w:hAnsi="Palatino Linotype" w:cs="Arial"/>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6D0A05">
        <w:rPr>
          <w:rFonts w:ascii="Palatino Linotype" w:hAnsi="Palatino Linotype" w:cs="Arial"/>
          <w:i/>
        </w:rPr>
        <w:t>sine qua non</w:t>
      </w:r>
      <w:r w:rsidRPr="006D0A05">
        <w:rPr>
          <w:rFonts w:ascii="Palatino Linotype" w:hAnsi="Palatino Linotype" w:cs="Arial"/>
        </w:rPr>
        <w:t xml:space="preserve"> que los particulares y, </w:t>
      </w:r>
      <w:r w:rsidRPr="006D0A05">
        <w:rPr>
          <w:rFonts w:ascii="Palatino Linotype" w:hAnsi="Palatino Linotype" w:cs="Arial"/>
        </w:rPr>
        <w:lastRenderedPageBreak/>
        <w:t>en su caso, los Recurrentes deban señalar, por el contrario la Ley de Transparencia prevé en su artículo 155, párrafo segundo la posibilidad de que las solicitudes de información sean anónimas, con nombre incompleto o seudónimo.</w:t>
      </w:r>
    </w:p>
    <w:p w14:paraId="3DDD7154" w14:textId="77777777" w:rsidR="00706006" w:rsidRPr="006D0A05" w:rsidRDefault="00706006" w:rsidP="00706006">
      <w:pPr>
        <w:spacing w:line="360" w:lineRule="auto"/>
        <w:jc w:val="both"/>
        <w:rPr>
          <w:rFonts w:ascii="Palatino Linotype" w:hAnsi="Palatino Linotype" w:cs="Calibri"/>
          <w:lang w:val="es-ES_tradnl"/>
        </w:rPr>
      </w:pPr>
    </w:p>
    <w:p w14:paraId="73516DEB" w14:textId="77777777" w:rsidR="00706006" w:rsidRPr="006D0A05" w:rsidRDefault="00706006" w:rsidP="003D53D9">
      <w:pPr>
        <w:autoSpaceDE w:val="0"/>
        <w:autoSpaceDN w:val="0"/>
        <w:adjustRightInd w:val="0"/>
        <w:spacing w:before="240"/>
        <w:rPr>
          <w:rFonts w:ascii="Palatino Linotype" w:hAnsi="Palatino Linotype"/>
          <w:b/>
          <w:color w:val="000000" w:themeColor="text1"/>
          <w:sz w:val="26"/>
          <w:szCs w:val="26"/>
          <w:lang w:val="es-ES_tradnl"/>
        </w:rPr>
      </w:pPr>
      <w:r w:rsidRPr="006D0A05">
        <w:rPr>
          <w:rFonts w:ascii="Palatino Linotype" w:hAnsi="Palatino Linotype"/>
          <w:b/>
          <w:color w:val="000000" w:themeColor="text1"/>
          <w:sz w:val="26"/>
          <w:szCs w:val="26"/>
          <w:lang w:val="es-ES_tradnl"/>
        </w:rPr>
        <w:t>TERCERO. De las causas de improcedencia.</w:t>
      </w:r>
    </w:p>
    <w:p w14:paraId="15F2B860"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2F4C3C9C"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D0A05">
        <w:rPr>
          <w:rFonts w:ascii="Palatino Linotype" w:hAnsi="Palatino Linotype" w:cs="Palatino Linotype"/>
          <w:color w:val="000000"/>
          <w:vertAlign w:val="superscript"/>
          <w:lang w:val="es-ES_tradnl"/>
        </w:rPr>
        <w:footnoteReference w:id="1"/>
      </w:r>
      <w:r w:rsidRPr="006D0A05">
        <w:rPr>
          <w:rFonts w:ascii="Palatino Linotype" w:hAnsi="Palatino Linotype" w:cs="Palatino Linotype"/>
          <w:color w:val="000000"/>
          <w:lang w:val="es-ES_tradnl"/>
        </w:rPr>
        <w:t xml:space="preserve">, la cual permite dilucidar alguna </w:t>
      </w:r>
      <w:r w:rsidRPr="006D0A05">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14:paraId="1ABDF4FB"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p>
    <w:p w14:paraId="046BFF87" w14:textId="77777777" w:rsidR="00D0679F" w:rsidRPr="006D0A05" w:rsidRDefault="00706006" w:rsidP="00D0679F">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369651" w14:textId="77777777" w:rsidR="00D0679F" w:rsidRPr="006D0A05" w:rsidRDefault="00D0679F" w:rsidP="00D0679F">
      <w:pPr>
        <w:spacing w:line="360" w:lineRule="auto"/>
        <w:contextualSpacing/>
        <w:jc w:val="both"/>
        <w:rPr>
          <w:rFonts w:ascii="Palatino Linotype" w:hAnsi="Palatino Linotype" w:cs="Palatino Linotype"/>
          <w:color w:val="000000"/>
          <w:lang w:val="es-ES_tradnl"/>
        </w:rPr>
      </w:pPr>
    </w:p>
    <w:p w14:paraId="4F3164B6" w14:textId="77777777" w:rsidR="00D0679F" w:rsidRPr="006D0A05" w:rsidRDefault="003D53D9" w:rsidP="00D0679F">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b/>
          <w:color w:val="000000" w:themeColor="text1"/>
          <w:sz w:val="28"/>
          <w:szCs w:val="28"/>
          <w:lang w:val="es-ES_tradnl"/>
        </w:rPr>
        <w:t>CUAR</w:t>
      </w:r>
      <w:r w:rsidR="00706006" w:rsidRPr="006D0A05">
        <w:rPr>
          <w:rFonts w:ascii="Palatino Linotype" w:hAnsi="Palatino Linotype"/>
          <w:b/>
          <w:color w:val="000000" w:themeColor="text1"/>
          <w:sz w:val="28"/>
          <w:szCs w:val="28"/>
          <w:lang w:val="es-ES_tradnl"/>
        </w:rPr>
        <w:t>TO. Estudio y resolución del asunto.</w:t>
      </w:r>
    </w:p>
    <w:p w14:paraId="34F1784E" w14:textId="77777777"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6D0A05" w:rsidRDefault="00C86CC9" w:rsidP="00706006">
      <w:pPr>
        <w:spacing w:line="360" w:lineRule="auto"/>
        <w:contextualSpacing/>
        <w:jc w:val="both"/>
        <w:rPr>
          <w:rFonts w:ascii="Palatino Linotype" w:hAnsi="Palatino Linotype" w:cs="Palatino Linotype"/>
          <w:color w:val="000000"/>
          <w:lang w:val="es-ES_tradnl"/>
        </w:rPr>
      </w:pPr>
    </w:p>
    <w:p w14:paraId="2EA1082D" w14:textId="17099662" w:rsidR="00706006"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Por tanto, es conveniente recordar que el hoy Recurrente requirió del Sujeto Obligado, lo siguiente:</w:t>
      </w:r>
    </w:p>
    <w:p w14:paraId="7FDCB758" w14:textId="2F11DE11" w:rsidR="0011717B" w:rsidRPr="006D0A05" w:rsidRDefault="0011717B" w:rsidP="00BF3A0D">
      <w:pPr>
        <w:contextualSpacing/>
        <w:rPr>
          <w:rFonts w:cs="Palatino Linotype"/>
          <w:color w:val="000000"/>
          <w:lang w:val="es-ES_tradnl"/>
        </w:rPr>
      </w:pPr>
    </w:p>
    <w:p w14:paraId="4F64EDF9" w14:textId="31A186C6" w:rsidR="0011717B" w:rsidRPr="006D0A05" w:rsidRDefault="0011717B" w:rsidP="008C147C">
      <w:pPr>
        <w:pStyle w:val="Prrafodelista"/>
        <w:numPr>
          <w:ilvl w:val="0"/>
          <w:numId w:val="8"/>
        </w:numPr>
        <w:contextualSpacing/>
        <w:rPr>
          <w:rFonts w:cs="Palatino Linotype"/>
          <w:color w:val="000000"/>
        </w:rPr>
      </w:pPr>
      <w:r w:rsidRPr="006D0A05">
        <w:rPr>
          <w:rFonts w:cs="Palatino Linotype"/>
          <w:color w:val="000000"/>
          <w:lang w:val="es-ES_tradnl"/>
        </w:rPr>
        <w:t xml:space="preserve">De </w:t>
      </w:r>
      <w:r w:rsidR="00BF3A0D" w:rsidRPr="006D0A05">
        <w:rPr>
          <w:rFonts w:cs="Palatino Linotype"/>
          <w:color w:val="000000"/>
          <w:lang w:val="es-ES_tradnl"/>
        </w:rPr>
        <w:t xml:space="preserve">la segunda síndico municipal </w:t>
      </w:r>
    </w:p>
    <w:p w14:paraId="1CBC20BD" w14:textId="2766D03F" w:rsidR="00BF3A0D" w:rsidRPr="006D0A05" w:rsidRDefault="00BF3A0D" w:rsidP="008C147C">
      <w:pPr>
        <w:pStyle w:val="Prrafodelista"/>
        <w:numPr>
          <w:ilvl w:val="1"/>
          <w:numId w:val="8"/>
        </w:numPr>
        <w:contextualSpacing/>
        <w:rPr>
          <w:rFonts w:cs="Palatino Linotype"/>
          <w:color w:val="000000"/>
        </w:rPr>
      </w:pPr>
      <w:r w:rsidRPr="006D0A05">
        <w:rPr>
          <w:rFonts w:cs="Palatino Linotype"/>
          <w:color w:val="000000"/>
          <w:lang w:val="es-ES_tradnl"/>
        </w:rPr>
        <w:t xml:space="preserve">Oficios firmados en el mes de mayo de dos mil veintitrés </w:t>
      </w:r>
    </w:p>
    <w:p w14:paraId="2E4FCC44" w14:textId="77777777" w:rsidR="00BF3A0D" w:rsidRPr="006D0A05" w:rsidRDefault="00BF3A0D" w:rsidP="00BF3A0D">
      <w:pPr>
        <w:pStyle w:val="Prrafodelista"/>
        <w:ind w:left="1440"/>
        <w:contextualSpacing/>
        <w:rPr>
          <w:rFonts w:cs="Palatino Linotype"/>
          <w:color w:val="000000"/>
        </w:rPr>
      </w:pPr>
    </w:p>
    <w:p w14:paraId="29E34C53" w14:textId="2353A69A" w:rsidR="00F30846" w:rsidRPr="006D0A05" w:rsidRDefault="00706006" w:rsidP="00932601">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Por lo que atento a la solicitud de información el Sujeto Obligado hizo entrega de</w:t>
      </w:r>
      <w:r w:rsidR="00BF3A0D" w:rsidRPr="006D0A05">
        <w:rPr>
          <w:rFonts w:ascii="Palatino Linotype" w:hAnsi="Palatino Linotype" w:cs="Palatino Linotype"/>
          <w:color w:val="000000"/>
          <w:lang w:val="es-ES_tradnl"/>
        </w:rPr>
        <w:t xml:space="preserve"> </w:t>
      </w:r>
      <w:r w:rsidR="003D53D9" w:rsidRPr="006D0A05">
        <w:rPr>
          <w:rFonts w:ascii="Palatino Linotype" w:hAnsi="Palatino Linotype" w:cs="Palatino Linotype"/>
          <w:color w:val="000000"/>
          <w:lang w:val="es-ES_tradnl"/>
        </w:rPr>
        <w:t>l</w:t>
      </w:r>
      <w:r w:rsidR="00BF3A0D" w:rsidRPr="006D0A05">
        <w:rPr>
          <w:rFonts w:ascii="Palatino Linotype" w:hAnsi="Palatino Linotype" w:cs="Palatino Linotype"/>
          <w:color w:val="000000"/>
          <w:lang w:val="es-ES_tradnl"/>
        </w:rPr>
        <w:t>os</w:t>
      </w:r>
      <w:r w:rsidR="003D53D9" w:rsidRPr="006D0A05">
        <w:rPr>
          <w:rFonts w:ascii="Palatino Linotype" w:hAnsi="Palatino Linotype" w:cs="Palatino Linotype"/>
          <w:color w:val="000000"/>
          <w:lang w:val="es-ES_tradnl"/>
        </w:rPr>
        <w:t xml:space="preserve"> </w:t>
      </w:r>
      <w:r w:rsidRPr="006D0A05">
        <w:rPr>
          <w:rFonts w:ascii="Palatino Linotype" w:hAnsi="Palatino Linotype" w:cs="Palatino Linotype"/>
          <w:color w:val="000000"/>
          <w:lang w:val="es-ES_tradnl"/>
        </w:rPr>
        <w:t>siguient</w:t>
      </w:r>
      <w:r w:rsidR="003D53D9" w:rsidRPr="006D0A05">
        <w:rPr>
          <w:rFonts w:ascii="Palatino Linotype" w:hAnsi="Palatino Linotype" w:cs="Palatino Linotype"/>
          <w:color w:val="000000"/>
          <w:lang w:val="es-ES_tradnl"/>
        </w:rPr>
        <w:t>e</w:t>
      </w:r>
      <w:r w:rsidR="00BF3A0D" w:rsidRPr="006D0A05">
        <w:rPr>
          <w:rFonts w:ascii="Palatino Linotype" w:hAnsi="Palatino Linotype" w:cs="Palatino Linotype"/>
          <w:color w:val="000000"/>
          <w:lang w:val="es-ES_tradnl"/>
        </w:rPr>
        <w:t>s</w:t>
      </w:r>
      <w:r w:rsidRPr="006D0A05">
        <w:rPr>
          <w:rFonts w:ascii="Palatino Linotype" w:hAnsi="Palatino Linotype" w:cs="Palatino Linotype"/>
          <w:color w:val="000000"/>
          <w:lang w:val="es-ES_tradnl"/>
        </w:rPr>
        <w:t xml:space="preserve"> archivo</w:t>
      </w:r>
      <w:r w:rsidR="00BF3A0D" w:rsidRPr="006D0A05">
        <w:rPr>
          <w:rFonts w:ascii="Palatino Linotype" w:hAnsi="Palatino Linotype" w:cs="Palatino Linotype"/>
          <w:color w:val="000000"/>
          <w:lang w:val="es-ES_tradnl"/>
        </w:rPr>
        <w:t>s</w:t>
      </w:r>
      <w:r w:rsidRPr="006D0A05">
        <w:rPr>
          <w:rFonts w:ascii="Palatino Linotype" w:hAnsi="Palatino Linotype" w:cs="Palatino Linotype"/>
          <w:color w:val="000000"/>
          <w:lang w:val="es-ES_tradnl"/>
        </w:rPr>
        <w:t xml:space="preserve"> electrónico</w:t>
      </w:r>
      <w:r w:rsidR="00BF3A0D" w:rsidRPr="006D0A05">
        <w:rPr>
          <w:rFonts w:ascii="Palatino Linotype" w:hAnsi="Palatino Linotype" w:cs="Palatino Linotype"/>
          <w:color w:val="000000"/>
          <w:lang w:val="es-ES_tradnl"/>
        </w:rPr>
        <w:t>s</w:t>
      </w:r>
      <w:r w:rsidRPr="006D0A05">
        <w:rPr>
          <w:rFonts w:ascii="Palatino Linotype" w:hAnsi="Palatino Linotype" w:cs="Palatino Linotype"/>
          <w:color w:val="000000"/>
          <w:lang w:val="es-ES_tradnl"/>
        </w:rPr>
        <w:t>:</w:t>
      </w:r>
    </w:p>
    <w:p w14:paraId="6EBC74F0" w14:textId="77777777" w:rsidR="00BF3A0D" w:rsidRPr="006D0A05" w:rsidRDefault="00BF3A0D" w:rsidP="00B02132">
      <w:pPr>
        <w:contextualSpacing/>
        <w:rPr>
          <w:rFonts w:cs="Palatino Linotype"/>
          <w:color w:val="000000"/>
          <w:lang w:val="es-ES_tradnl"/>
        </w:rPr>
      </w:pPr>
    </w:p>
    <w:p w14:paraId="6ED7BF24" w14:textId="408CE93F" w:rsidR="00FD4170" w:rsidRPr="006D0A05" w:rsidRDefault="00BF3A0D" w:rsidP="008C147C">
      <w:pPr>
        <w:pStyle w:val="Prrafodelista"/>
        <w:numPr>
          <w:ilvl w:val="0"/>
          <w:numId w:val="9"/>
        </w:numPr>
        <w:contextualSpacing/>
        <w:rPr>
          <w:rFonts w:cs="Arial"/>
          <w:b/>
          <w:bCs/>
          <w:i/>
        </w:rPr>
      </w:pPr>
      <w:r w:rsidRPr="006D0A05">
        <w:rPr>
          <w:rFonts w:cs="Arial"/>
          <w:b/>
          <w:bCs/>
          <w:i/>
        </w:rPr>
        <w:t>Mayo 2023.pdf;</w:t>
      </w:r>
      <w:r w:rsidRPr="006D0A05">
        <w:rPr>
          <w:rFonts w:cs="Arial"/>
          <w:bCs/>
        </w:rPr>
        <w:t xml:space="preserve"> Documento que consta de cincuenta y siete fojas en formato PDF en los que se advierten l</w:t>
      </w:r>
      <w:r w:rsidR="00A37994" w:rsidRPr="006D0A05">
        <w:rPr>
          <w:rFonts w:cs="Arial"/>
          <w:bCs/>
        </w:rPr>
        <w:t>os oficios enviados por la segunda regidora municipal</w:t>
      </w:r>
      <w:r w:rsidR="00FD4170" w:rsidRPr="006D0A05">
        <w:rPr>
          <w:rFonts w:cs="Arial"/>
          <w:bCs/>
        </w:rPr>
        <w:t xml:space="preserve"> en versión pública </w:t>
      </w:r>
      <w:r w:rsidR="00A37994" w:rsidRPr="006D0A05">
        <w:rPr>
          <w:rFonts w:cs="Arial"/>
          <w:bCs/>
        </w:rPr>
        <w:t>del número de oficio 302</w:t>
      </w:r>
      <w:r w:rsidR="00FD4170" w:rsidRPr="006D0A05">
        <w:rPr>
          <w:rFonts w:cs="Arial"/>
          <w:bCs/>
        </w:rPr>
        <w:t xml:space="preserve">/226/2023 al 302/284/2023, sin que se adviertan los oficios </w:t>
      </w:r>
      <w:r w:rsidR="00A37994" w:rsidRPr="006D0A05">
        <w:rPr>
          <w:rFonts w:cs="Arial"/>
          <w:bCs/>
        </w:rPr>
        <w:t>248,</w:t>
      </w:r>
      <w:r w:rsidR="00217B62" w:rsidRPr="006D0A05">
        <w:rPr>
          <w:rFonts w:cs="Arial"/>
          <w:bCs/>
        </w:rPr>
        <w:t xml:space="preserve"> </w:t>
      </w:r>
      <w:r w:rsidR="00A37994" w:rsidRPr="006D0A05">
        <w:rPr>
          <w:rFonts w:cs="Arial"/>
          <w:bCs/>
        </w:rPr>
        <w:t>259,</w:t>
      </w:r>
      <w:r w:rsidR="00217B62" w:rsidRPr="006D0A05">
        <w:rPr>
          <w:rFonts w:cs="Arial"/>
          <w:bCs/>
        </w:rPr>
        <w:t xml:space="preserve"> </w:t>
      </w:r>
      <w:r w:rsidR="00A37994" w:rsidRPr="006D0A05">
        <w:rPr>
          <w:rFonts w:cs="Arial"/>
          <w:bCs/>
        </w:rPr>
        <w:t>272</w:t>
      </w:r>
      <w:r w:rsidR="00FD4170" w:rsidRPr="006D0A05">
        <w:rPr>
          <w:rFonts w:cs="Arial"/>
          <w:bCs/>
        </w:rPr>
        <w:t>, 273, 274, 275, 276 y 277 del mes y año señalado en la solicitud.</w:t>
      </w:r>
    </w:p>
    <w:p w14:paraId="2C6349DC" w14:textId="77777777" w:rsidR="00BF3A0D" w:rsidRPr="006D0A05" w:rsidRDefault="00BF3A0D" w:rsidP="00BF3A0D">
      <w:pPr>
        <w:pStyle w:val="Prrafodelista"/>
        <w:ind w:left="720"/>
        <w:contextualSpacing/>
        <w:rPr>
          <w:rFonts w:cs="Arial"/>
          <w:b/>
          <w:bCs/>
          <w:i/>
        </w:rPr>
      </w:pPr>
    </w:p>
    <w:p w14:paraId="218EB731" w14:textId="0D992CBA" w:rsidR="00BF3A0D" w:rsidRPr="006D0A05" w:rsidRDefault="00BF3A0D" w:rsidP="008C147C">
      <w:pPr>
        <w:pStyle w:val="Prrafodelista"/>
        <w:numPr>
          <w:ilvl w:val="0"/>
          <w:numId w:val="9"/>
        </w:numPr>
        <w:contextualSpacing/>
        <w:rPr>
          <w:rFonts w:cs="Arial"/>
          <w:b/>
          <w:bCs/>
          <w:i/>
        </w:rPr>
      </w:pPr>
      <w:r w:rsidRPr="006D0A05">
        <w:rPr>
          <w:rFonts w:cs="Arial"/>
          <w:b/>
          <w:bCs/>
          <w:i/>
        </w:rPr>
        <w:t>RESPUESTA 03481. 2024.pdf</w:t>
      </w:r>
      <w:r w:rsidR="00FD4170" w:rsidRPr="006D0A05">
        <w:rPr>
          <w:rFonts w:cs="Arial"/>
          <w:b/>
          <w:bCs/>
          <w:i/>
        </w:rPr>
        <w:t xml:space="preserve">: </w:t>
      </w:r>
      <w:r w:rsidR="00FD4170" w:rsidRPr="006D0A05">
        <w:rPr>
          <w:rFonts w:cs="Arial"/>
          <w:bCs/>
        </w:rPr>
        <w:t>Documento que consta de dos fojas en formato PDF de fecha veintisiete de enero de dos mil veinticinco por medio del cual la Segunda Sindicatura y Servidora Pública Habilitada anexa el soporte documental requerido en versión pública aprobada en el acta de la séptima sesión extraordinaria de 2025 de fecha trece de enero de dos mil veinticinco mediante acuerdo CT/SE/07/01/2025.</w:t>
      </w:r>
    </w:p>
    <w:p w14:paraId="64105B22" w14:textId="77777777" w:rsidR="00BF3A0D" w:rsidRPr="006D0A05" w:rsidRDefault="00BF3A0D" w:rsidP="00BF3A0D">
      <w:pPr>
        <w:pStyle w:val="Prrafodelista"/>
        <w:rPr>
          <w:rFonts w:cs="Arial"/>
          <w:b/>
          <w:bCs/>
          <w:i/>
        </w:rPr>
      </w:pPr>
    </w:p>
    <w:p w14:paraId="78154BF8" w14:textId="77777777" w:rsidR="00BF3A0D" w:rsidRPr="006D0A05" w:rsidRDefault="00BF3A0D" w:rsidP="00BF3A0D">
      <w:pPr>
        <w:pStyle w:val="Prrafodelista"/>
        <w:ind w:left="720"/>
        <w:contextualSpacing/>
        <w:rPr>
          <w:rFonts w:cs="Arial"/>
          <w:b/>
          <w:bCs/>
          <w:i/>
        </w:rPr>
      </w:pPr>
    </w:p>
    <w:p w14:paraId="4EDF1000" w14:textId="06D2E5C6" w:rsidR="00BF3A0D" w:rsidRPr="006D0A05" w:rsidRDefault="00BF3A0D" w:rsidP="008C147C">
      <w:pPr>
        <w:pStyle w:val="Prrafodelista"/>
        <w:numPr>
          <w:ilvl w:val="0"/>
          <w:numId w:val="9"/>
        </w:numPr>
        <w:contextualSpacing/>
        <w:rPr>
          <w:rFonts w:cs="Arial"/>
          <w:b/>
          <w:bCs/>
          <w:i/>
        </w:rPr>
      </w:pPr>
      <w:r w:rsidRPr="006D0A05">
        <w:rPr>
          <w:rFonts w:cs="Arial"/>
          <w:b/>
          <w:bCs/>
          <w:i/>
        </w:rPr>
        <w:t>ACTA DE LA SÉPTIMA SESIÓN EXTRAORDINARIA 2025.pdf</w:t>
      </w:r>
      <w:r w:rsidR="00FD4170" w:rsidRPr="006D0A05">
        <w:rPr>
          <w:rFonts w:cs="Arial"/>
          <w:b/>
          <w:bCs/>
          <w:i/>
        </w:rPr>
        <w:t xml:space="preserve">; </w:t>
      </w:r>
      <w:r w:rsidR="00FD4170" w:rsidRPr="006D0A05">
        <w:rPr>
          <w:rFonts w:cs="Arial"/>
          <w:bCs/>
        </w:rPr>
        <w:t xml:space="preserve">Documento que consta de diez fojas en formato PDF en el que se advierte el acta de la Séptima </w:t>
      </w:r>
      <w:r w:rsidR="00FD4170" w:rsidRPr="006D0A05">
        <w:rPr>
          <w:rFonts w:cs="Arial"/>
          <w:bCs/>
        </w:rPr>
        <w:lastRenderedPageBreak/>
        <w:t>extraordinaria de 2025 de fecha trece de enero de dos mil veinticinco por medio del cual se aprueba la clasificación de los datos contenidos en los oficios como confidencial de los oficios firmados por el segundo sindico de los meses de enero a junio de 2023 mediante acuerdo CT/SE/07/01/2025.</w:t>
      </w:r>
    </w:p>
    <w:p w14:paraId="5ACB5774" w14:textId="77777777" w:rsidR="00BF3A0D" w:rsidRPr="006D0A05" w:rsidRDefault="00BF3A0D" w:rsidP="00B02132">
      <w:pPr>
        <w:contextualSpacing/>
        <w:rPr>
          <w:rFonts w:ascii="Palatino Linotype" w:hAnsi="Palatino Linotype" w:cs="Arial"/>
          <w:b/>
          <w:bCs/>
          <w:i/>
        </w:rPr>
      </w:pPr>
    </w:p>
    <w:p w14:paraId="45E6DE2C" w14:textId="77777777" w:rsidR="00BF3A0D" w:rsidRPr="006D0A05" w:rsidRDefault="00BF3A0D" w:rsidP="00B02132">
      <w:pPr>
        <w:contextualSpacing/>
        <w:rPr>
          <w:rFonts w:cs="Palatino Linotype"/>
          <w:color w:val="000000"/>
          <w:lang w:val="es-ES_tradnl"/>
        </w:rPr>
      </w:pPr>
    </w:p>
    <w:p w14:paraId="5846663D" w14:textId="0930ACA9" w:rsidR="00E66767" w:rsidRPr="006D0A05" w:rsidRDefault="00706006" w:rsidP="00706006">
      <w:pPr>
        <w:spacing w:line="360" w:lineRule="auto"/>
        <w:contextualSpacing/>
        <w:jc w:val="both"/>
        <w:rPr>
          <w:rFonts w:ascii="Palatino Linotype" w:hAnsi="Palatino Linotype" w:cs="Palatino Linotype"/>
          <w:color w:val="000000"/>
          <w:lang w:val="es-ES_tradnl"/>
        </w:rPr>
      </w:pPr>
      <w:r w:rsidRPr="006D0A05">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w:t>
      </w:r>
      <w:r w:rsidR="00F30846" w:rsidRPr="006D0A05">
        <w:rPr>
          <w:rFonts w:ascii="Palatino Linotype" w:hAnsi="Palatino Linotype" w:cs="Palatino Linotype"/>
          <w:color w:val="000000"/>
          <w:lang w:val="es-ES_tradnl"/>
        </w:rPr>
        <w:t xml:space="preserve"> </w:t>
      </w:r>
      <w:r w:rsidR="00FD4170" w:rsidRPr="006D0A05">
        <w:rPr>
          <w:rFonts w:ascii="Palatino Linotype" w:hAnsi="Palatino Linotype" w:cs="Palatino Linotype"/>
          <w:color w:val="000000"/>
          <w:lang w:val="es-ES_tradnl"/>
        </w:rPr>
        <w:t>“</w:t>
      </w:r>
      <w:r w:rsidR="00FD4170" w:rsidRPr="006D0A05">
        <w:rPr>
          <w:rFonts w:ascii="Palatino Linotype" w:hAnsi="Palatino Linotype"/>
          <w:i/>
          <w:color w:val="000000"/>
        </w:rPr>
        <w:t>esta incompleta la respuesta</w:t>
      </w:r>
      <w:r w:rsidR="00FD4170" w:rsidRPr="006D0A05">
        <w:rPr>
          <w:rFonts w:ascii="Palatino Linotype" w:hAnsi="Palatino Linotype" w:cs="Palatino Linotype"/>
          <w:color w:val="000000"/>
          <w:lang w:val="es-ES_tradnl"/>
        </w:rPr>
        <w:t xml:space="preserve">” y motivos de inconformidad </w:t>
      </w:r>
      <w:r w:rsidR="00B02132" w:rsidRPr="006D0A05">
        <w:rPr>
          <w:rFonts w:ascii="Palatino Linotype" w:hAnsi="Palatino Linotype"/>
          <w:i/>
        </w:rPr>
        <w:t>“</w:t>
      </w:r>
      <w:r w:rsidR="00FD4170" w:rsidRPr="006D0A05">
        <w:rPr>
          <w:rFonts w:ascii="Palatino Linotype" w:hAnsi="Palatino Linotype"/>
          <w:i/>
          <w:color w:val="000000"/>
        </w:rPr>
        <w:t>falta información</w:t>
      </w:r>
      <w:r w:rsidR="00F30846" w:rsidRPr="006D0A05">
        <w:rPr>
          <w:rFonts w:ascii="Palatino Linotype" w:hAnsi="Palatino Linotype"/>
          <w:i/>
          <w:color w:val="000000"/>
        </w:rPr>
        <w:t>”</w:t>
      </w:r>
      <w:r w:rsidRPr="006D0A05">
        <w:rPr>
          <w:rFonts w:ascii="Palatino Linotype" w:hAnsi="Palatino Linotype" w:cs="Palatino Linotype"/>
          <w:i/>
          <w:color w:val="000000"/>
          <w:lang w:val="es-ES_tradnl"/>
        </w:rPr>
        <w:t xml:space="preserve">, </w:t>
      </w:r>
      <w:r w:rsidRPr="006D0A05">
        <w:rPr>
          <w:rFonts w:ascii="Palatino Linotype" w:hAnsi="Palatino Linotype" w:cs="Palatino Linotype"/>
          <w:color w:val="000000"/>
          <w:lang w:val="es-ES_tradnl"/>
        </w:rPr>
        <w:t xml:space="preserve">en este sentido el Recurrente considero que el </w:t>
      </w:r>
      <w:r w:rsidR="00F30846" w:rsidRPr="006D0A05">
        <w:rPr>
          <w:rFonts w:ascii="Palatino Linotype" w:hAnsi="Palatino Linotype" w:cs="Palatino Linotype"/>
          <w:color w:val="000000"/>
          <w:lang w:val="es-ES_tradnl"/>
        </w:rPr>
        <w:t xml:space="preserve">Sujeto Obligado </w:t>
      </w:r>
      <w:r w:rsidR="001A596F" w:rsidRPr="006D0A05">
        <w:rPr>
          <w:rFonts w:ascii="Palatino Linotype" w:hAnsi="Palatino Linotype" w:cs="Palatino Linotype"/>
          <w:color w:val="000000"/>
          <w:lang w:val="es-ES_tradnl"/>
        </w:rPr>
        <w:t xml:space="preserve">no le dio cuenta de </w:t>
      </w:r>
      <w:r w:rsidR="00B02132" w:rsidRPr="006D0A05">
        <w:rPr>
          <w:rFonts w:ascii="Palatino Linotype" w:hAnsi="Palatino Linotype" w:cs="Palatino Linotype"/>
          <w:color w:val="000000"/>
          <w:lang w:val="es-ES_tradnl"/>
        </w:rPr>
        <w:t xml:space="preserve">los oficios </w:t>
      </w:r>
      <w:r w:rsidR="00B02132" w:rsidRPr="006D0A05">
        <w:rPr>
          <w:rFonts w:ascii="Palatino Linotype" w:hAnsi="Palatino Linotype"/>
          <w:color w:val="000000"/>
          <w:lang w:val="es-ES_tradnl"/>
        </w:rPr>
        <w:t xml:space="preserve">que </w:t>
      </w:r>
      <w:r w:rsidR="00217B62" w:rsidRPr="006D0A05">
        <w:rPr>
          <w:rFonts w:ascii="Palatino Linotype" w:hAnsi="Palatino Linotype"/>
          <w:color w:val="000000"/>
          <w:lang w:val="es-ES_tradnl"/>
        </w:rPr>
        <w:t xml:space="preserve">firmo la segunda </w:t>
      </w:r>
      <w:r w:rsidR="008D61C2" w:rsidRPr="006D0A05">
        <w:rPr>
          <w:rFonts w:ascii="Palatino Linotype" w:hAnsi="Palatino Linotype"/>
          <w:color w:val="000000"/>
          <w:lang w:val="es-ES_tradnl"/>
        </w:rPr>
        <w:t>síndico</w:t>
      </w:r>
      <w:r w:rsidR="00217B62" w:rsidRPr="006D0A05">
        <w:rPr>
          <w:rFonts w:ascii="Palatino Linotype" w:hAnsi="Palatino Linotype"/>
          <w:color w:val="000000"/>
          <w:lang w:val="es-ES_tradnl"/>
        </w:rPr>
        <w:t xml:space="preserve"> municipal durante el mes de mayo de dos mil veintitrés</w:t>
      </w:r>
      <w:r w:rsidR="00F837BE" w:rsidRPr="006D0A05">
        <w:rPr>
          <w:rFonts w:ascii="Palatino Linotype" w:hAnsi="Palatino Linotype"/>
          <w:color w:val="000000"/>
          <w:lang w:val="es-ES_tradnl"/>
        </w:rPr>
        <w:t xml:space="preserve"> </w:t>
      </w:r>
    </w:p>
    <w:p w14:paraId="1B50EDDF" w14:textId="7315A84D" w:rsidR="00706006" w:rsidRPr="006D0A05" w:rsidRDefault="00706006" w:rsidP="00217B62">
      <w:pPr>
        <w:spacing w:line="360" w:lineRule="auto"/>
        <w:contextualSpacing/>
        <w:jc w:val="both"/>
        <w:rPr>
          <w:rFonts w:ascii="Palatino Linotype" w:hAnsi="Palatino Linotype" w:cs="Calibri"/>
          <w:lang w:val="es-ES_tradnl"/>
        </w:rPr>
      </w:pPr>
    </w:p>
    <w:p w14:paraId="12DEB0F6" w14:textId="2F487261" w:rsidR="00217B62" w:rsidRPr="006D0A05" w:rsidRDefault="005F18B4" w:rsidP="00217B62">
      <w:pPr>
        <w:spacing w:line="360" w:lineRule="auto"/>
        <w:jc w:val="both"/>
        <w:rPr>
          <w:rFonts w:ascii="Palatino Linotype" w:hAnsi="Palatino Linotype" w:cs="Calibri"/>
          <w:lang w:val="es-ES_tradnl"/>
        </w:rPr>
      </w:pPr>
      <w:r w:rsidRPr="006D0A05">
        <w:rPr>
          <w:rFonts w:ascii="Palatino Linotype" w:hAnsi="Palatino Linotype" w:cs="Calibri"/>
          <w:lang w:val="es-ES_tradnl"/>
        </w:rPr>
        <w:t>De lo anterior en aras de no vulnerar el derecho al acceso a la información del recurrente el Sujeto Obligado hizo entrega en informe justificado</w:t>
      </w:r>
      <w:r w:rsidR="00217B62" w:rsidRPr="006D0A05">
        <w:rPr>
          <w:rFonts w:ascii="Palatino Linotype" w:hAnsi="Palatino Linotype" w:cs="Calibri"/>
          <w:lang w:val="es-ES_tradnl"/>
        </w:rPr>
        <w:t xml:space="preserve"> de los documentos electrónicos </w:t>
      </w:r>
      <w:r w:rsidR="00217B62" w:rsidRPr="006D0A05">
        <w:rPr>
          <w:rFonts w:ascii="Palatino Linotype" w:hAnsi="Palatino Linotype" w:cs="Arial"/>
          <w:b/>
          <w:bCs/>
          <w:i/>
        </w:rPr>
        <w:t>RR-1605-2025.pdf</w:t>
      </w:r>
      <w:r w:rsidR="00217B62" w:rsidRPr="006D0A05">
        <w:rPr>
          <w:rFonts w:ascii="Palatino Linotype" w:hAnsi="Palatino Linotype" w:cs="Calibri"/>
          <w:lang w:val="es-ES_tradnl"/>
        </w:rPr>
        <w:t xml:space="preserve"> y </w:t>
      </w:r>
      <w:r w:rsidR="00217B62" w:rsidRPr="006D0A05">
        <w:rPr>
          <w:rFonts w:ascii="Palatino Linotype" w:hAnsi="Palatino Linotype" w:cs="Arial"/>
          <w:b/>
          <w:bCs/>
          <w:i/>
        </w:rPr>
        <w:t>RR-1605-2025.pdf</w:t>
      </w:r>
      <w:r w:rsidR="00217B62" w:rsidRPr="006D0A05">
        <w:rPr>
          <w:rFonts w:ascii="Palatino Linotype" w:hAnsi="Palatino Linotype" w:cs="Arial"/>
          <w:bCs/>
        </w:rPr>
        <w:t xml:space="preserve"> por medio de los cuales ratifica su respuesta primigenia. </w:t>
      </w:r>
    </w:p>
    <w:p w14:paraId="63C43E0E" w14:textId="77777777" w:rsidR="00A502B3" w:rsidRPr="006D0A05" w:rsidRDefault="00A502B3" w:rsidP="00217B6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255B8013" w14:textId="59236AF8" w:rsidR="00A502B3" w:rsidRPr="006D0A05" w:rsidRDefault="00A502B3" w:rsidP="00217B62">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6D0A05">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424D17EB" w14:textId="77777777" w:rsidR="00A502B3" w:rsidRPr="006D0A05" w:rsidRDefault="00A502B3" w:rsidP="00A502B3">
      <w:pPr>
        <w:pStyle w:val="Fundamentos"/>
        <w:spacing w:line="360" w:lineRule="auto"/>
        <w:rPr>
          <w:szCs w:val="22"/>
        </w:rPr>
      </w:pPr>
      <w:r w:rsidRPr="006D0A05">
        <w:rPr>
          <w:b/>
          <w:bCs/>
          <w:szCs w:val="22"/>
        </w:rPr>
        <w:t>Artículo 5.</w:t>
      </w:r>
      <w:r w:rsidRPr="006D0A05">
        <w:rPr>
          <w:szCs w:val="22"/>
        </w:rPr>
        <w:t xml:space="preserve"> (…) </w:t>
      </w:r>
    </w:p>
    <w:p w14:paraId="3E319532" w14:textId="0958C5BD" w:rsidR="00A502B3" w:rsidRPr="006D0A05" w:rsidRDefault="00A502B3" w:rsidP="00217B62">
      <w:pPr>
        <w:pStyle w:val="Fundamentos"/>
        <w:spacing w:line="360" w:lineRule="auto"/>
        <w:rPr>
          <w:szCs w:val="22"/>
        </w:rPr>
      </w:pPr>
      <w:r w:rsidRPr="006D0A05">
        <w:rPr>
          <w:szCs w:val="22"/>
        </w:rPr>
        <w:t xml:space="preserve">El derecho a la información será garantizado por el Estado. La ley establecerá las previsiones que permitan asegurar la protección, el respeto y la difusión de este derecho. </w:t>
      </w:r>
    </w:p>
    <w:p w14:paraId="0F3580B9" w14:textId="77777777" w:rsidR="00A502B3" w:rsidRPr="006D0A05" w:rsidRDefault="00A502B3" w:rsidP="00A502B3">
      <w:pPr>
        <w:pStyle w:val="Fundamentos"/>
        <w:spacing w:line="360" w:lineRule="auto"/>
        <w:rPr>
          <w:szCs w:val="22"/>
        </w:rPr>
      </w:pPr>
      <w:r w:rsidRPr="006D0A05">
        <w:rPr>
          <w:szCs w:val="22"/>
        </w:rPr>
        <w:t xml:space="preserve">Para garantizar el ejercicio del derecho de transparencia, acceso a la información pública y protección de datos personales, los poderes públicos y los organismos autónomos, </w:t>
      </w:r>
      <w:r w:rsidRPr="006D0A05">
        <w:rPr>
          <w:szCs w:val="22"/>
        </w:rPr>
        <w:lastRenderedPageBreak/>
        <w:t xml:space="preserve">transparentarán sus acciones, en términos de las disposiciones aplicables, la información será oportuna, clara, veraz y de fácil acceso. </w:t>
      </w:r>
    </w:p>
    <w:p w14:paraId="1297FFB8" w14:textId="77777777" w:rsidR="00A502B3" w:rsidRPr="006D0A05" w:rsidRDefault="00A502B3" w:rsidP="00A502B3">
      <w:pPr>
        <w:pStyle w:val="Fundamentos"/>
        <w:spacing w:line="360" w:lineRule="auto"/>
        <w:rPr>
          <w:szCs w:val="22"/>
        </w:rPr>
      </w:pPr>
    </w:p>
    <w:p w14:paraId="0448A582" w14:textId="0661C29D" w:rsidR="00A502B3" w:rsidRPr="006D0A05" w:rsidRDefault="00A502B3" w:rsidP="008069A6">
      <w:pPr>
        <w:pStyle w:val="Fundamentos"/>
        <w:spacing w:line="360" w:lineRule="auto"/>
        <w:rPr>
          <w:szCs w:val="22"/>
        </w:rPr>
      </w:pPr>
      <w:r w:rsidRPr="006D0A05">
        <w:rPr>
          <w:szCs w:val="22"/>
        </w:rPr>
        <w:t>Este derecho se regirá por los principios y bases siguientes:</w:t>
      </w:r>
    </w:p>
    <w:p w14:paraId="72022698" w14:textId="2582C3FC" w:rsidR="00A502B3" w:rsidRPr="006D0A05" w:rsidRDefault="00A502B3" w:rsidP="008C147C">
      <w:pPr>
        <w:pStyle w:val="Fundamentos"/>
        <w:numPr>
          <w:ilvl w:val="0"/>
          <w:numId w:val="6"/>
        </w:numPr>
        <w:spacing w:line="360" w:lineRule="auto"/>
        <w:rPr>
          <w:szCs w:val="22"/>
        </w:rPr>
      </w:pPr>
      <w:r w:rsidRPr="006D0A05">
        <w:rPr>
          <w:szCs w:val="22"/>
        </w:rPr>
        <w:t>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FC4227" w14:textId="77777777" w:rsidR="00C86CC9" w:rsidRPr="006D0A05" w:rsidRDefault="00C86CC9" w:rsidP="00C86CC9">
      <w:pPr>
        <w:pStyle w:val="Fundamentos"/>
        <w:spacing w:line="360" w:lineRule="auto"/>
        <w:ind w:left="1287"/>
        <w:rPr>
          <w:szCs w:val="22"/>
        </w:rPr>
      </w:pPr>
    </w:p>
    <w:p w14:paraId="578F822A" w14:textId="77777777" w:rsidR="00A502B3" w:rsidRPr="006D0A05" w:rsidRDefault="00A502B3" w:rsidP="00A502B3">
      <w:pPr>
        <w:pStyle w:val="Fundamentos"/>
        <w:spacing w:line="360" w:lineRule="auto"/>
        <w:rPr>
          <w:szCs w:val="22"/>
        </w:rPr>
      </w:pPr>
      <w:r w:rsidRPr="006D0A05">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6D0A05" w:rsidRDefault="00A502B3" w:rsidP="00A502B3">
      <w:pPr>
        <w:pStyle w:val="Fundamentos"/>
        <w:spacing w:line="360" w:lineRule="auto"/>
        <w:rPr>
          <w:szCs w:val="22"/>
        </w:rPr>
      </w:pPr>
      <w:r w:rsidRPr="006D0A05">
        <w:rPr>
          <w:szCs w:val="22"/>
        </w:rPr>
        <w:t>III. Toda persona, sin necesidad de acreditar interés alguno o justificar su utilización, tendrá acceso gratuito a la información pública, a sus datos personales o a la rectificación de éstos.</w:t>
      </w:r>
    </w:p>
    <w:p w14:paraId="79CB0C82" w14:textId="77777777" w:rsidR="00A502B3" w:rsidRPr="006D0A05" w:rsidRDefault="00A502B3" w:rsidP="00A502B3">
      <w:pPr>
        <w:pStyle w:val="Fundamentos"/>
        <w:spacing w:line="360" w:lineRule="auto"/>
        <w:rPr>
          <w:szCs w:val="22"/>
        </w:rPr>
      </w:pPr>
      <w:r w:rsidRPr="006D0A05">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6D0A05" w:rsidRDefault="00A502B3" w:rsidP="00A502B3">
      <w:pPr>
        <w:pStyle w:val="Fundamentos"/>
        <w:spacing w:line="360" w:lineRule="auto"/>
        <w:rPr>
          <w:szCs w:val="22"/>
        </w:rPr>
      </w:pPr>
      <w:r w:rsidRPr="006D0A05">
        <w:rPr>
          <w:szCs w:val="22"/>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44C2A85" w14:textId="77777777" w:rsidR="00A502B3" w:rsidRPr="006D0A05" w:rsidRDefault="00A502B3" w:rsidP="00A502B3">
      <w:pPr>
        <w:pStyle w:val="Fundamentos"/>
        <w:spacing w:line="360" w:lineRule="auto"/>
        <w:rPr>
          <w:szCs w:val="22"/>
        </w:rPr>
      </w:pPr>
      <w:r w:rsidRPr="006D0A05">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907FDB8" w14:textId="77777777" w:rsidR="00A502B3" w:rsidRPr="006D0A05" w:rsidRDefault="00A502B3" w:rsidP="00A502B3">
      <w:pPr>
        <w:pStyle w:val="Fundamentos"/>
        <w:spacing w:line="360" w:lineRule="auto"/>
        <w:rPr>
          <w:szCs w:val="22"/>
        </w:rPr>
      </w:pPr>
      <w:r w:rsidRPr="006D0A05">
        <w:rPr>
          <w:szCs w:val="22"/>
        </w:rPr>
        <w:t>VII. La ley reglamentaria, determinará la manera en que los sujetos obligados deberán hacer pública la información relativa a los recursos públicos que entreguen a personas físicas o jurídicas colectivas.</w:t>
      </w:r>
    </w:p>
    <w:p w14:paraId="029D47AD" w14:textId="77777777" w:rsidR="00A502B3" w:rsidRPr="006D0A05"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56C0ACB9" w14:textId="3ECB8183" w:rsidR="00A502B3" w:rsidRPr="006D0A05" w:rsidRDefault="00A502B3" w:rsidP="00A502B3">
      <w:pPr>
        <w:spacing w:line="360" w:lineRule="auto"/>
        <w:jc w:val="both"/>
        <w:rPr>
          <w:rFonts w:ascii="Palatino Linotype" w:eastAsia="Palatino Linotype" w:hAnsi="Palatino Linotype" w:cs="Palatino Linotype"/>
        </w:rPr>
      </w:pPr>
      <w:r w:rsidRPr="006D0A05">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38AF211B" w14:textId="77777777" w:rsidR="00A502B3" w:rsidRPr="006D0A05" w:rsidRDefault="00A502B3" w:rsidP="00A502B3">
      <w:pPr>
        <w:pStyle w:val="Fundamentos"/>
        <w:spacing w:line="360" w:lineRule="auto"/>
        <w:rPr>
          <w:szCs w:val="22"/>
        </w:rPr>
      </w:pPr>
      <w:r w:rsidRPr="006D0A05">
        <w:rPr>
          <w:b/>
          <w:szCs w:val="22"/>
        </w:rPr>
        <w:t>Artículo 23.</w:t>
      </w:r>
      <w:r w:rsidRPr="006D0A05">
        <w:rPr>
          <w:szCs w:val="22"/>
        </w:rPr>
        <w:t xml:space="preserve"> Son sujetos obligados a transparentar y permitir el acceso a su información y proteger los datos personales que obren en su poder:</w:t>
      </w:r>
    </w:p>
    <w:p w14:paraId="3195D1DD" w14:textId="77777777" w:rsidR="00A502B3" w:rsidRPr="006D0A05" w:rsidRDefault="00A502B3" w:rsidP="00A502B3">
      <w:pPr>
        <w:pStyle w:val="Fundamentos"/>
        <w:spacing w:line="360" w:lineRule="auto"/>
        <w:rPr>
          <w:szCs w:val="22"/>
        </w:rPr>
      </w:pPr>
      <w:r w:rsidRPr="006D0A05">
        <w:rPr>
          <w:szCs w:val="22"/>
        </w:rPr>
        <w:t>(…)</w:t>
      </w:r>
    </w:p>
    <w:p w14:paraId="5BA0E8F2" w14:textId="77777777" w:rsidR="00A502B3" w:rsidRPr="006D0A05" w:rsidRDefault="00A502B3" w:rsidP="00A502B3">
      <w:pPr>
        <w:pStyle w:val="Fundamentos"/>
        <w:spacing w:line="360" w:lineRule="auto"/>
        <w:rPr>
          <w:szCs w:val="22"/>
        </w:rPr>
      </w:pPr>
      <w:r w:rsidRPr="006D0A05">
        <w:rPr>
          <w:b/>
          <w:bCs/>
          <w:szCs w:val="22"/>
        </w:rPr>
        <w:t xml:space="preserve">IV. </w:t>
      </w:r>
      <w:r w:rsidRPr="006D0A05">
        <w:rPr>
          <w:szCs w:val="22"/>
        </w:rPr>
        <w:t>Los ayuntamientos y las dependencias, organismos, órganos y entidades de la administración municipal;</w:t>
      </w:r>
    </w:p>
    <w:p w14:paraId="1B382B6D" w14:textId="08C80D79" w:rsidR="00A502B3" w:rsidRPr="006D0A05" w:rsidRDefault="00A502B3" w:rsidP="00316A30">
      <w:pPr>
        <w:pStyle w:val="Fundamentos"/>
        <w:spacing w:line="360" w:lineRule="auto"/>
        <w:rPr>
          <w:szCs w:val="22"/>
        </w:rPr>
      </w:pPr>
      <w:r w:rsidRPr="006D0A05">
        <w:rPr>
          <w:szCs w:val="22"/>
        </w:rPr>
        <w:t>(…)</w:t>
      </w:r>
    </w:p>
    <w:p w14:paraId="7DB97E78" w14:textId="77777777" w:rsidR="00316A30" w:rsidRPr="006D0A05" w:rsidRDefault="00316A30" w:rsidP="00316A30">
      <w:pPr>
        <w:pStyle w:val="Fundamentos"/>
        <w:spacing w:line="360" w:lineRule="auto"/>
        <w:rPr>
          <w:szCs w:val="22"/>
        </w:rPr>
      </w:pPr>
    </w:p>
    <w:p w14:paraId="54E6AF91" w14:textId="77777777" w:rsidR="00A502B3" w:rsidRPr="006D0A05" w:rsidRDefault="00A502B3" w:rsidP="00122F46">
      <w:pPr>
        <w:spacing w:line="360" w:lineRule="auto"/>
        <w:jc w:val="both"/>
        <w:rPr>
          <w:rFonts w:ascii="Palatino Linotype" w:hAnsi="Palatino Linotype"/>
        </w:rPr>
      </w:pPr>
      <w:r w:rsidRPr="006D0A05">
        <w:rPr>
          <w:rFonts w:ascii="Palatino Linotype" w:hAnsi="Palatino Linotype"/>
        </w:rPr>
        <w:t xml:space="preserve">Es así como, conforme a los preceptos legales citados, se desprende que el derecho de acceso a la información pública es un derecho individual que puede ser ejercido ante cualquier autoridad, entidad, órgano u organismo, tanto federales, como estatales, de la </w:t>
      </w:r>
      <w:r w:rsidRPr="006D0A05">
        <w:rPr>
          <w:rFonts w:ascii="Palatino Linotype" w:hAnsi="Palatino Linotype"/>
        </w:rPr>
        <w:lastRenderedPageBreak/>
        <w:t>Ciudad de México, o Municipales, con el fin de que los particulares conozcan toda aquella información que es considerada como pública.</w:t>
      </w:r>
    </w:p>
    <w:p w14:paraId="21B2E7DC" w14:textId="77777777" w:rsidR="00A502B3" w:rsidRPr="006D0A05"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8F74C1C" w14:textId="23681BCB" w:rsidR="00A502B3" w:rsidRPr="006D0A05" w:rsidRDefault="00A502B3" w:rsidP="00A502B3">
      <w:pPr>
        <w:spacing w:line="360" w:lineRule="auto"/>
        <w:jc w:val="both"/>
        <w:rPr>
          <w:rFonts w:ascii="Palatino Linotype" w:hAnsi="Palatino Linotype"/>
        </w:rPr>
      </w:pPr>
      <w:r w:rsidRPr="006D0A05">
        <w:rPr>
          <w:rFonts w:ascii="Palatino Linotype" w:hAnsi="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2736FFBD" w14:textId="77777777" w:rsidR="00AC1334" w:rsidRPr="006D0A05" w:rsidRDefault="00AC1334" w:rsidP="00A502B3">
      <w:pPr>
        <w:spacing w:line="360" w:lineRule="auto"/>
        <w:jc w:val="both"/>
        <w:rPr>
          <w:rFonts w:ascii="Palatino Linotype" w:hAnsi="Palatino Linotype"/>
        </w:rPr>
      </w:pPr>
    </w:p>
    <w:p w14:paraId="5E75D911" w14:textId="1006FB5F" w:rsidR="00217B62" w:rsidRPr="006D0A05" w:rsidRDefault="001A596F" w:rsidP="00AC1334">
      <w:pPr>
        <w:spacing w:line="360" w:lineRule="auto"/>
        <w:jc w:val="both"/>
        <w:rPr>
          <w:rFonts w:ascii="Palatino Linotype" w:hAnsi="Palatino Linotype"/>
        </w:rPr>
      </w:pPr>
      <w:r w:rsidRPr="006D0A05">
        <w:rPr>
          <w:rFonts w:ascii="Palatino Linotype" w:hAnsi="Palatino Linotype"/>
        </w:rPr>
        <w:t xml:space="preserve">Por lo que resulta procedente traer a </w:t>
      </w:r>
      <w:r w:rsidR="005F18B4" w:rsidRPr="006D0A05">
        <w:rPr>
          <w:rFonts w:ascii="Palatino Linotype" w:hAnsi="Palatino Linotype"/>
        </w:rPr>
        <w:t xml:space="preserve">colación </w:t>
      </w:r>
      <w:r w:rsidR="005F18B4" w:rsidRPr="006D0A05">
        <w:rPr>
          <w:rStyle w:val="ctr"/>
          <w:rFonts w:ascii="Palatino Linotype" w:hAnsi="Palatino Linotype" w:cs="Arial"/>
          <w:shd w:val="clear" w:color="auto" w:fill="FFFFFF"/>
        </w:rPr>
        <w:t>los</w:t>
      </w:r>
      <w:r w:rsidR="00641014" w:rsidRPr="006D0A05">
        <w:rPr>
          <w:rStyle w:val="ctr"/>
          <w:rFonts w:ascii="Palatino Linotype" w:hAnsi="Palatino Linotype" w:cs="Arial"/>
          <w:shd w:val="clear" w:color="auto" w:fill="FFFFFF"/>
        </w:rPr>
        <w:t xml:space="preserve"> artículos</w:t>
      </w:r>
      <w:r w:rsidR="004773FD" w:rsidRPr="006D0A05">
        <w:rPr>
          <w:rStyle w:val="ctr"/>
          <w:rFonts w:ascii="Palatino Linotype" w:hAnsi="Palatino Linotype" w:cs="Arial"/>
          <w:shd w:val="clear" w:color="auto" w:fill="FFFFFF"/>
        </w:rPr>
        <w:t xml:space="preserve"> 16, 52 y 53 de la Ley Orgánica Municipal del Estado de México establecen que los ayuntamientos </w:t>
      </w:r>
      <w:r w:rsidR="004773FD" w:rsidRPr="006D0A05">
        <w:rPr>
          <w:rFonts w:ascii="Palatino Linotype" w:hAnsi="Palatino Linotype"/>
        </w:rPr>
        <w:t>se renovarán cada tres años y estarán integrados por cierto número de síndicos y regidores de acuerdo al número de habitantes con los que cuente el ayuntamiento, los cuales tienen entre sus atribuciones revisar y firmar los cortes de caja de la tesorería municipal, informar al presidente, en caso de cualquier irregularidad en la atención y/o defensa de los litigios laborales seguidos ante las autoridades laborales competentes, intervenir en la formulación del inventario general de los bienes muebles e inmuebles propiedad del municipio ent</w:t>
      </w:r>
      <w:r w:rsidR="00CF3E95" w:rsidRPr="006D0A05">
        <w:rPr>
          <w:rFonts w:ascii="Palatino Linotype" w:hAnsi="Palatino Linotype"/>
        </w:rPr>
        <w:t xml:space="preserve">re otras conforme lo siguiente; </w:t>
      </w:r>
    </w:p>
    <w:p w14:paraId="6A154640" w14:textId="3C139333" w:rsidR="00217B62" w:rsidRPr="006D0A05" w:rsidRDefault="00217B62" w:rsidP="00217B62">
      <w:pPr>
        <w:spacing w:line="360" w:lineRule="auto"/>
        <w:ind w:left="708"/>
        <w:jc w:val="both"/>
        <w:rPr>
          <w:rFonts w:ascii="Palatino Linotype" w:hAnsi="Palatino Linotype"/>
          <w:i/>
          <w:sz w:val="22"/>
          <w:szCs w:val="22"/>
        </w:rPr>
      </w:pPr>
      <w:r w:rsidRPr="006D0A05">
        <w:rPr>
          <w:rFonts w:ascii="Palatino Linotype" w:hAnsi="Palatino Linotype"/>
          <w:b/>
          <w:i/>
          <w:sz w:val="22"/>
          <w:szCs w:val="22"/>
        </w:rPr>
        <w:t>Artículo 16.-</w:t>
      </w:r>
      <w:r w:rsidRPr="006D0A05">
        <w:rPr>
          <w:rFonts w:ascii="Palatino Linotype" w:hAnsi="Palatino Linotype"/>
          <w:i/>
          <w:sz w:val="22"/>
          <w:szCs w:val="22"/>
        </w:rPr>
        <w:t xml:space="preserve"> Los Ayuntamientos se renovarán cada tres años, iniciarán su periodo el 1 de enero del año inmediato siguiente al de las elecciones municipales ordinarias y concluirán el 31 de diciembre del año de las elecciones para su renovación; y se integrarán por:</w:t>
      </w:r>
    </w:p>
    <w:p w14:paraId="655D86DF" w14:textId="77777777" w:rsidR="00217B62" w:rsidRPr="006D0A05" w:rsidRDefault="00217B62" w:rsidP="008C147C">
      <w:pPr>
        <w:pStyle w:val="Prrafodelista"/>
        <w:numPr>
          <w:ilvl w:val="3"/>
          <w:numId w:val="8"/>
        </w:numPr>
        <w:ind w:left="1843"/>
        <w:rPr>
          <w:i/>
          <w:sz w:val="22"/>
          <w:szCs w:val="22"/>
        </w:rPr>
      </w:pPr>
      <w:r w:rsidRPr="006D0A05">
        <w:rPr>
          <w:i/>
          <w:sz w:val="22"/>
          <w:szCs w:val="22"/>
        </w:rPr>
        <w:t xml:space="preserve">Un presidente, un síndico y cuatro regidores, electos por planilla según el principio de mayoría relativa, y tres regidores designados según el principio de representación </w:t>
      </w:r>
      <w:r w:rsidRPr="006D0A05">
        <w:rPr>
          <w:i/>
          <w:sz w:val="22"/>
          <w:szCs w:val="22"/>
        </w:rPr>
        <w:lastRenderedPageBreak/>
        <w:t xml:space="preserve">proporcional, cuando se trate de municipios que tengan una población de menos 150 mil habitantes. </w:t>
      </w:r>
    </w:p>
    <w:p w14:paraId="6791F4C0" w14:textId="77777777" w:rsidR="00217B62" w:rsidRPr="006D0A05" w:rsidRDefault="00217B62" w:rsidP="008C147C">
      <w:pPr>
        <w:pStyle w:val="Prrafodelista"/>
        <w:numPr>
          <w:ilvl w:val="3"/>
          <w:numId w:val="8"/>
        </w:numPr>
        <w:ind w:left="1843"/>
        <w:rPr>
          <w:i/>
          <w:sz w:val="22"/>
          <w:szCs w:val="22"/>
        </w:rPr>
      </w:pPr>
      <w:r w:rsidRPr="006D0A05">
        <w:rPr>
          <w:i/>
          <w:sz w:val="22"/>
          <w:szCs w:val="22"/>
        </w:rPr>
        <w:t xml:space="preserve">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487C54F1" w14:textId="65674FCD" w:rsidR="00217B62" w:rsidRPr="006D0A05" w:rsidRDefault="00217B62" w:rsidP="008C147C">
      <w:pPr>
        <w:pStyle w:val="Prrafodelista"/>
        <w:numPr>
          <w:ilvl w:val="3"/>
          <w:numId w:val="8"/>
        </w:numPr>
        <w:ind w:left="1843"/>
        <w:rPr>
          <w:i/>
          <w:sz w:val="22"/>
          <w:szCs w:val="22"/>
        </w:rPr>
      </w:pPr>
      <w:r w:rsidRPr="006D0A05">
        <w:rPr>
          <w:i/>
          <w:sz w:val="22"/>
          <w:szCs w:val="22"/>
        </w:rPr>
        <w:t xml:space="preserve">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14:paraId="5602E79D" w14:textId="77777777" w:rsidR="00217B62" w:rsidRPr="006D0A05" w:rsidRDefault="00217B62" w:rsidP="00AC1334">
      <w:pPr>
        <w:spacing w:line="360" w:lineRule="auto"/>
        <w:jc w:val="both"/>
      </w:pPr>
    </w:p>
    <w:p w14:paraId="476D5472" w14:textId="77777777" w:rsidR="00217B62" w:rsidRPr="006D0A05" w:rsidRDefault="00217B62" w:rsidP="00AC1334">
      <w:pPr>
        <w:spacing w:line="360" w:lineRule="auto"/>
        <w:jc w:val="both"/>
      </w:pPr>
    </w:p>
    <w:p w14:paraId="484D859C" w14:textId="018004C6" w:rsidR="00217B62" w:rsidRPr="006D0A05" w:rsidRDefault="00217B62" w:rsidP="00217B62">
      <w:pPr>
        <w:spacing w:line="360" w:lineRule="auto"/>
        <w:ind w:left="708"/>
        <w:jc w:val="both"/>
        <w:rPr>
          <w:rFonts w:ascii="Palatino Linotype" w:hAnsi="Palatino Linotype"/>
          <w:i/>
          <w:sz w:val="22"/>
          <w:szCs w:val="22"/>
        </w:rPr>
      </w:pPr>
      <w:r w:rsidRPr="006D0A05">
        <w:rPr>
          <w:rFonts w:ascii="Palatino Linotype" w:hAnsi="Palatino Linotype"/>
          <w:b/>
          <w:i/>
          <w:sz w:val="22"/>
          <w:szCs w:val="22"/>
        </w:rPr>
        <w:t>Artículo 52.-</w:t>
      </w:r>
      <w:r w:rsidRPr="006D0A05">
        <w:rPr>
          <w:rFonts w:ascii="Palatino Linotype" w:hAnsi="Palatino Linotype"/>
          <w:i/>
          <w:sz w:val="22"/>
          <w:szCs w:val="22"/>
        </w:rPr>
        <w:t xml:space="preserve">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2743E3E4" w14:textId="77777777" w:rsidR="00217B62" w:rsidRPr="006D0A05" w:rsidRDefault="00217B62" w:rsidP="00A97299">
      <w:pPr>
        <w:spacing w:line="360" w:lineRule="auto"/>
        <w:jc w:val="both"/>
        <w:rPr>
          <w:rFonts w:ascii="Palatino Linotype" w:hAnsi="Palatino Linotype"/>
        </w:rPr>
      </w:pPr>
    </w:p>
    <w:p w14:paraId="1A83B2DB" w14:textId="77777777" w:rsidR="00217B62" w:rsidRPr="006D0A05" w:rsidRDefault="00217B62" w:rsidP="00217B62">
      <w:pPr>
        <w:spacing w:line="360" w:lineRule="auto"/>
        <w:ind w:left="708"/>
        <w:jc w:val="both"/>
        <w:rPr>
          <w:rFonts w:ascii="Palatino Linotype" w:hAnsi="Palatino Linotype"/>
          <w:i/>
          <w:sz w:val="22"/>
          <w:szCs w:val="22"/>
        </w:rPr>
      </w:pPr>
      <w:r w:rsidRPr="006D0A05">
        <w:rPr>
          <w:rFonts w:ascii="Palatino Linotype" w:hAnsi="Palatino Linotype"/>
          <w:b/>
          <w:i/>
          <w:sz w:val="22"/>
          <w:szCs w:val="22"/>
        </w:rPr>
        <w:t>Artículo 53.-</w:t>
      </w:r>
      <w:r w:rsidRPr="006D0A05">
        <w:rPr>
          <w:rFonts w:ascii="Palatino Linotype" w:hAnsi="Palatino Linotype"/>
          <w:i/>
          <w:sz w:val="22"/>
          <w:szCs w:val="22"/>
        </w:rPr>
        <w:t xml:space="preserve"> Los síndicos tendrán las siguientes atribuciones: </w:t>
      </w:r>
    </w:p>
    <w:p w14:paraId="1064F049" w14:textId="77777777" w:rsidR="004773FD" w:rsidRPr="006D0A05" w:rsidRDefault="00217B62" w:rsidP="008C147C">
      <w:pPr>
        <w:pStyle w:val="Prrafodelista"/>
        <w:numPr>
          <w:ilvl w:val="0"/>
          <w:numId w:val="10"/>
        </w:numPr>
        <w:rPr>
          <w:i/>
          <w:sz w:val="22"/>
          <w:szCs w:val="22"/>
        </w:rPr>
      </w:pPr>
      <w:r w:rsidRPr="006D0A05">
        <w:rPr>
          <w:i/>
          <w:sz w:val="22"/>
          <w:szCs w:val="22"/>
        </w:rPr>
        <w:t xml:space="preserve">Procurar, defender y promover los derechos e intereses municipales; representar jurídicamente a los integrantes de los ayuntamientos, facultándolos para otorgar y revocar poderes generales y especiales a terceros o mediante oficio para la debida representación jurídica correspondiente, pudiendo convenir en los mismos. </w:t>
      </w:r>
    </w:p>
    <w:p w14:paraId="6B7C9783" w14:textId="77777777" w:rsidR="004773FD" w:rsidRPr="006D0A05" w:rsidRDefault="004773FD" w:rsidP="004773FD">
      <w:pPr>
        <w:pStyle w:val="Prrafodelista"/>
        <w:ind w:left="2136"/>
        <w:rPr>
          <w:i/>
          <w:sz w:val="22"/>
          <w:szCs w:val="22"/>
        </w:rPr>
      </w:pPr>
    </w:p>
    <w:p w14:paraId="2F72247F" w14:textId="0B62E1C9" w:rsidR="00217B62" w:rsidRPr="006D0A05" w:rsidRDefault="00217B62" w:rsidP="004773FD">
      <w:pPr>
        <w:pStyle w:val="Prrafodelista"/>
        <w:ind w:left="2136"/>
        <w:rPr>
          <w:i/>
          <w:sz w:val="22"/>
          <w:szCs w:val="22"/>
        </w:rPr>
      </w:pPr>
      <w:r w:rsidRPr="006D0A05">
        <w:rPr>
          <w:i/>
          <w:sz w:val="22"/>
          <w:szCs w:val="22"/>
        </w:rPr>
        <w:t xml:space="preserve">La representación legal de los miembros de los ayuntamientos, sólo se dará en asuntos oficiales; </w:t>
      </w:r>
    </w:p>
    <w:p w14:paraId="25CD5EF9" w14:textId="77777777" w:rsidR="004773FD" w:rsidRPr="006D0A05" w:rsidRDefault="004773FD" w:rsidP="004773FD">
      <w:pPr>
        <w:pStyle w:val="Prrafodelista"/>
        <w:ind w:left="2136"/>
        <w:rPr>
          <w:i/>
          <w:sz w:val="22"/>
          <w:szCs w:val="22"/>
        </w:rPr>
      </w:pPr>
    </w:p>
    <w:p w14:paraId="4392EC8E" w14:textId="77777777" w:rsidR="00217B62" w:rsidRPr="006D0A05" w:rsidRDefault="00217B62" w:rsidP="00217B62">
      <w:pPr>
        <w:pStyle w:val="Prrafodelista"/>
        <w:ind w:left="2136"/>
        <w:rPr>
          <w:i/>
          <w:sz w:val="22"/>
          <w:szCs w:val="22"/>
        </w:rPr>
      </w:pPr>
      <w:r w:rsidRPr="006D0A05">
        <w:rPr>
          <w:i/>
          <w:sz w:val="22"/>
          <w:szCs w:val="22"/>
        </w:rPr>
        <w:lastRenderedPageBreak/>
        <w:t xml:space="preserve">I Bis. Supervisar a los representantes legales asignados por el Ayuntamiento, en la correcta atención y defensa de los litigios laborales; </w:t>
      </w:r>
    </w:p>
    <w:p w14:paraId="52C13CF7" w14:textId="77777777" w:rsidR="004773FD" w:rsidRPr="006D0A05" w:rsidRDefault="00217B62" w:rsidP="00217B62">
      <w:pPr>
        <w:pStyle w:val="Prrafodelista"/>
        <w:ind w:left="2136"/>
        <w:rPr>
          <w:i/>
          <w:sz w:val="22"/>
          <w:szCs w:val="22"/>
        </w:rPr>
      </w:pPr>
      <w:r w:rsidRPr="006D0A05">
        <w:rPr>
          <w:i/>
          <w:sz w:val="22"/>
          <w:szCs w:val="22"/>
        </w:rPr>
        <w:t xml:space="preserve">I Ter. Informar al presidente, en caso de cualquier irregularidad en la atención y/o defensa de los litigios laborales seguidos ante las autoridades laborales competentes. </w:t>
      </w:r>
    </w:p>
    <w:p w14:paraId="19877704" w14:textId="5A4CA6A5" w:rsidR="00217B62" w:rsidRPr="006D0A05" w:rsidRDefault="00217B62" w:rsidP="00217B62">
      <w:pPr>
        <w:pStyle w:val="Prrafodelista"/>
        <w:ind w:left="2136"/>
        <w:rPr>
          <w:i/>
          <w:sz w:val="22"/>
          <w:szCs w:val="22"/>
        </w:rPr>
      </w:pPr>
      <w:r w:rsidRPr="006D0A05">
        <w:rPr>
          <w:i/>
          <w:sz w:val="22"/>
          <w:szCs w:val="22"/>
        </w:rPr>
        <w:t xml:space="preserve">Derogado </w:t>
      </w:r>
    </w:p>
    <w:p w14:paraId="49A1FCC1" w14:textId="77777777" w:rsidR="004773FD" w:rsidRPr="006D0A05" w:rsidRDefault="004773FD" w:rsidP="004773FD">
      <w:pPr>
        <w:rPr>
          <w:i/>
          <w:sz w:val="22"/>
          <w:szCs w:val="22"/>
        </w:rPr>
      </w:pPr>
    </w:p>
    <w:p w14:paraId="5FECC70E" w14:textId="442BF2EE" w:rsidR="00217B62" w:rsidRPr="006D0A05" w:rsidRDefault="00217B62" w:rsidP="008C147C">
      <w:pPr>
        <w:pStyle w:val="Prrafodelista"/>
        <w:numPr>
          <w:ilvl w:val="0"/>
          <w:numId w:val="10"/>
        </w:numPr>
        <w:rPr>
          <w:i/>
          <w:sz w:val="22"/>
          <w:szCs w:val="22"/>
        </w:rPr>
      </w:pPr>
      <w:r w:rsidRPr="006D0A05">
        <w:rPr>
          <w:i/>
          <w:sz w:val="22"/>
          <w:szCs w:val="22"/>
        </w:rPr>
        <w:t xml:space="preserve"> Revisar y firmar los cortes de caja de la tesorería municipal; </w:t>
      </w:r>
    </w:p>
    <w:p w14:paraId="30E8EEB3" w14:textId="77777777" w:rsidR="00217B62" w:rsidRPr="006D0A05" w:rsidRDefault="00217B62" w:rsidP="008C147C">
      <w:pPr>
        <w:pStyle w:val="Prrafodelista"/>
        <w:numPr>
          <w:ilvl w:val="0"/>
          <w:numId w:val="10"/>
        </w:numPr>
        <w:rPr>
          <w:i/>
          <w:sz w:val="22"/>
          <w:szCs w:val="22"/>
        </w:rPr>
      </w:pPr>
      <w:r w:rsidRPr="006D0A05">
        <w:rPr>
          <w:i/>
          <w:sz w:val="22"/>
          <w:szCs w:val="22"/>
        </w:rPr>
        <w:t xml:space="preserve">Cuidar que la aplicación de los gastos se haga llenando todos los requisitos legales y conforme al presupuesto respectivo; </w:t>
      </w:r>
    </w:p>
    <w:p w14:paraId="35513833" w14:textId="77777777" w:rsidR="00217B62" w:rsidRPr="006D0A05" w:rsidRDefault="00217B62" w:rsidP="008C147C">
      <w:pPr>
        <w:pStyle w:val="Prrafodelista"/>
        <w:numPr>
          <w:ilvl w:val="0"/>
          <w:numId w:val="10"/>
        </w:numPr>
        <w:rPr>
          <w:i/>
          <w:sz w:val="22"/>
          <w:szCs w:val="22"/>
        </w:rPr>
      </w:pPr>
      <w:r w:rsidRPr="006D0A05">
        <w:rPr>
          <w:i/>
          <w:sz w:val="22"/>
          <w:szCs w:val="22"/>
        </w:rPr>
        <w:t>Vigilar que las multas que impongan las autoridades municipales ingresen a la tesorería, previo comprobante respectivo</w:t>
      </w:r>
    </w:p>
    <w:p w14:paraId="3F83979B" w14:textId="77777777" w:rsidR="00217B62" w:rsidRPr="006D0A05" w:rsidRDefault="00217B62" w:rsidP="008C147C">
      <w:pPr>
        <w:pStyle w:val="Prrafodelista"/>
        <w:numPr>
          <w:ilvl w:val="0"/>
          <w:numId w:val="10"/>
        </w:numPr>
        <w:rPr>
          <w:i/>
          <w:sz w:val="22"/>
          <w:szCs w:val="22"/>
        </w:rPr>
      </w:pPr>
      <w:r w:rsidRPr="006D0A05">
        <w:rPr>
          <w:i/>
          <w:sz w:val="22"/>
          <w:szCs w:val="22"/>
        </w:rPr>
        <w:t xml:space="preserve">Asistir a las visitas de inspección que realice el Órgano Superior de Fiscalización del Estado de México a la tesorería e informar de los resultados al ayuntamiento; </w:t>
      </w:r>
    </w:p>
    <w:p w14:paraId="5E01A452" w14:textId="77777777" w:rsidR="00217B62" w:rsidRPr="006D0A05" w:rsidRDefault="00217B62" w:rsidP="008C147C">
      <w:pPr>
        <w:pStyle w:val="Prrafodelista"/>
        <w:numPr>
          <w:ilvl w:val="0"/>
          <w:numId w:val="10"/>
        </w:numPr>
        <w:rPr>
          <w:i/>
          <w:sz w:val="22"/>
          <w:szCs w:val="22"/>
        </w:rPr>
      </w:pPr>
      <w:r w:rsidRPr="006D0A05">
        <w:rPr>
          <w:i/>
          <w:sz w:val="22"/>
          <w:szCs w:val="22"/>
        </w:rPr>
        <w:t>Hacer que oportunamente se remitan al Órgano Superior de Fiscalización del Estado de México las cuentas de la tesorería municipal y remitir copia del resumen financiero a los miembros del ayuntamiento;</w:t>
      </w:r>
    </w:p>
    <w:p w14:paraId="10713874" w14:textId="77777777" w:rsidR="00217B62" w:rsidRPr="006D0A05" w:rsidRDefault="00217B62" w:rsidP="008C147C">
      <w:pPr>
        <w:pStyle w:val="Prrafodelista"/>
        <w:numPr>
          <w:ilvl w:val="0"/>
          <w:numId w:val="10"/>
        </w:numPr>
        <w:rPr>
          <w:i/>
          <w:sz w:val="22"/>
          <w:szCs w:val="22"/>
        </w:rPr>
      </w:pPr>
      <w:r w:rsidRPr="006D0A05">
        <w:rPr>
          <w:i/>
          <w:sz w:val="22"/>
          <w:szCs w:val="22"/>
        </w:rPr>
        <w:t xml:space="preserve">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0E9BBC99" w14:textId="77777777" w:rsidR="00217B62" w:rsidRPr="006D0A05" w:rsidRDefault="00217B62" w:rsidP="008C147C">
      <w:pPr>
        <w:pStyle w:val="Prrafodelista"/>
        <w:numPr>
          <w:ilvl w:val="0"/>
          <w:numId w:val="10"/>
        </w:numPr>
        <w:rPr>
          <w:i/>
          <w:sz w:val="22"/>
          <w:szCs w:val="22"/>
        </w:rPr>
      </w:pPr>
      <w:r w:rsidRPr="006D0A05">
        <w:rPr>
          <w:i/>
          <w:sz w:val="22"/>
          <w:szCs w:val="22"/>
        </w:rPr>
        <w:t xml:space="preserve">Regularizar la propiedad de los bienes inmuebles municipales, para ello tendrán un plazo de ciento veinte días hábiles, contados a partir de la adquisición; </w:t>
      </w:r>
    </w:p>
    <w:p w14:paraId="3B450421" w14:textId="77777777" w:rsidR="00217B62" w:rsidRPr="006D0A05" w:rsidRDefault="00217B62" w:rsidP="008C147C">
      <w:pPr>
        <w:pStyle w:val="Prrafodelista"/>
        <w:numPr>
          <w:ilvl w:val="0"/>
          <w:numId w:val="10"/>
        </w:numPr>
        <w:rPr>
          <w:i/>
          <w:sz w:val="22"/>
          <w:szCs w:val="22"/>
        </w:rPr>
      </w:pPr>
      <w:r w:rsidRPr="006D0A05">
        <w:rPr>
          <w:i/>
          <w:sz w:val="22"/>
          <w:szCs w:val="22"/>
        </w:rPr>
        <w:t xml:space="preserve">Inscribir los bienes inmuebles municipales en el Registro Público de la Propiedad, para iniciar los trámites correspondientes tendrán un plazo de ciento veinte días hábiles contados a partir de aquel en que concluyo el proceso de regularización; </w:t>
      </w:r>
    </w:p>
    <w:p w14:paraId="024A6AE7" w14:textId="61BC4765" w:rsidR="00217B62" w:rsidRPr="006D0A05" w:rsidRDefault="00217B62" w:rsidP="008C147C">
      <w:pPr>
        <w:pStyle w:val="Prrafodelista"/>
        <w:numPr>
          <w:ilvl w:val="0"/>
          <w:numId w:val="10"/>
        </w:numPr>
        <w:rPr>
          <w:i/>
          <w:sz w:val="22"/>
          <w:szCs w:val="22"/>
        </w:rPr>
      </w:pPr>
      <w:r w:rsidRPr="006D0A05">
        <w:rPr>
          <w:i/>
          <w:sz w:val="22"/>
          <w:szCs w:val="22"/>
        </w:rPr>
        <w:t>Derogada</w:t>
      </w:r>
    </w:p>
    <w:p w14:paraId="52B5F548" w14:textId="77777777" w:rsidR="00217B62" w:rsidRPr="006D0A05" w:rsidRDefault="00217B62" w:rsidP="008C147C">
      <w:pPr>
        <w:pStyle w:val="Prrafodelista"/>
        <w:numPr>
          <w:ilvl w:val="0"/>
          <w:numId w:val="10"/>
        </w:numPr>
        <w:rPr>
          <w:i/>
          <w:sz w:val="22"/>
          <w:szCs w:val="22"/>
        </w:rPr>
      </w:pPr>
      <w:r w:rsidRPr="006D0A05">
        <w:rPr>
          <w:i/>
          <w:sz w:val="22"/>
          <w:szCs w:val="22"/>
        </w:rPr>
        <w:lastRenderedPageBreak/>
        <w:t xml:space="preserve">Participar en los remates públicos en los que tenga interés el municipio, para que se finquen al mejor postor y se guarden los términos y disposiciones prevenidos en las leyes respectivas; </w:t>
      </w:r>
    </w:p>
    <w:p w14:paraId="5DF321D2" w14:textId="77777777" w:rsidR="00217B62" w:rsidRPr="006D0A05" w:rsidRDefault="00217B62" w:rsidP="008C147C">
      <w:pPr>
        <w:pStyle w:val="Prrafodelista"/>
        <w:numPr>
          <w:ilvl w:val="0"/>
          <w:numId w:val="10"/>
        </w:numPr>
        <w:rPr>
          <w:i/>
          <w:sz w:val="22"/>
          <w:szCs w:val="22"/>
        </w:rPr>
      </w:pPr>
      <w:r w:rsidRPr="006D0A05">
        <w:rPr>
          <w:i/>
          <w:sz w:val="22"/>
          <w:szCs w:val="22"/>
        </w:rPr>
        <w:t>Verificar que los remates públicos se realicen en los términos de las leyes respectivas;</w:t>
      </w:r>
    </w:p>
    <w:p w14:paraId="23C30B36" w14:textId="77777777" w:rsidR="00217B62" w:rsidRPr="006D0A05" w:rsidRDefault="00217B62" w:rsidP="008C147C">
      <w:pPr>
        <w:pStyle w:val="Prrafodelista"/>
        <w:numPr>
          <w:ilvl w:val="0"/>
          <w:numId w:val="10"/>
        </w:numPr>
        <w:rPr>
          <w:i/>
          <w:sz w:val="22"/>
          <w:szCs w:val="22"/>
        </w:rPr>
      </w:pPr>
      <w:r w:rsidRPr="006D0A05">
        <w:rPr>
          <w:i/>
          <w:sz w:val="22"/>
          <w:szCs w:val="22"/>
        </w:rPr>
        <w:t xml:space="preserve"> Verificar que los funcionarios y empleados del municipio cumplan con hacer la manifestación de bienes que prevé la Ley de Responsabilidades Administrativas del Estado de México y Municipios; </w:t>
      </w:r>
    </w:p>
    <w:p w14:paraId="66EFDB94" w14:textId="77777777" w:rsidR="00217B62" w:rsidRPr="006D0A05" w:rsidRDefault="00217B62" w:rsidP="008C147C">
      <w:pPr>
        <w:pStyle w:val="Prrafodelista"/>
        <w:numPr>
          <w:ilvl w:val="0"/>
          <w:numId w:val="10"/>
        </w:numPr>
        <w:rPr>
          <w:i/>
          <w:sz w:val="22"/>
          <w:szCs w:val="22"/>
        </w:rPr>
      </w:pPr>
      <w:r w:rsidRPr="006D0A05">
        <w:rPr>
          <w:i/>
          <w:sz w:val="22"/>
          <w:szCs w:val="22"/>
        </w:rPr>
        <w:t xml:space="preserve">Admitir, tramitar y resolver los recursos administrativos que sean de su competencia; </w:t>
      </w:r>
    </w:p>
    <w:p w14:paraId="1BAF748C" w14:textId="77777777" w:rsidR="00217B62" w:rsidRPr="006D0A05" w:rsidRDefault="00217B62" w:rsidP="008C147C">
      <w:pPr>
        <w:pStyle w:val="Prrafodelista"/>
        <w:numPr>
          <w:ilvl w:val="0"/>
          <w:numId w:val="10"/>
        </w:numPr>
        <w:rPr>
          <w:i/>
          <w:sz w:val="22"/>
          <w:szCs w:val="22"/>
        </w:rPr>
      </w:pPr>
      <w:r w:rsidRPr="006D0A05">
        <w:rPr>
          <w:i/>
          <w:sz w:val="22"/>
          <w:szCs w:val="22"/>
        </w:rPr>
        <w:t>Revisar las relaciones de rezagos para que sean liquidados;</w:t>
      </w:r>
    </w:p>
    <w:p w14:paraId="2B07875B" w14:textId="77777777" w:rsidR="00217B62" w:rsidRPr="006D0A05" w:rsidRDefault="00217B62" w:rsidP="008C147C">
      <w:pPr>
        <w:pStyle w:val="Prrafodelista"/>
        <w:numPr>
          <w:ilvl w:val="0"/>
          <w:numId w:val="10"/>
        </w:numPr>
        <w:rPr>
          <w:i/>
          <w:sz w:val="22"/>
          <w:szCs w:val="22"/>
        </w:rPr>
      </w:pPr>
      <w:r w:rsidRPr="006D0A05">
        <w:rPr>
          <w:i/>
          <w:sz w:val="22"/>
          <w:szCs w:val="22"/>
        </w:rPr>
        <w:t xml:space="preserve"> Revisar el informe mensual que le remita el Tesorero, y en su caso formular las observaciones correspondientes.</w:t>
      </w:r>
    </w:p>
    <w:p w14:paraId="223EA374" w14:textId="77777777" w:rsidR="00217B62" w:rsidRPr="006D0A05" w:rsidRDefault="00217B62" w:rsidP="008C147C">
      <w:pPr>
        <w:pStyle w:val="Prrafodelista"/>
        <w:numPr>
          <w:ilvl w:val="0"/>
          <w:numId w:val="10"/>
        </w:numPr>
        <w:rPr>
          <w:i/>
          <w:sz w:val="22"/>
          <w:szCs w:val="22"/>
        </w:rPr>
      </w:pPr>
      <w:r w:rsidRPr="006D0A05">
        <w:rPr>
          <w:i/>
          <w:sz w:val="22"/>
          <w:szCs w:val="22"/>
        </w:rPr>
        <w:t xml:space="preserve"> Firmar las Actas de Cabildo, y </w:t>
      </w:r>
    </w:p>
    <w:p w14:paraId="728A7200" w14:textId="58116C3C" w:rsidR="00217B62" w:rsidRPr="006D0A05" w:rsidRDefault="00217B62" w:rsidP="008C147C">
      <w:pPr>
        <w:pStyle w:val="Prrafodelista"/>
        <w:numPr>
          <w:ilvl w:val="0"/>
          <w:numId w:val="10"/>
        </w:numPr>
        <w:rPr>
          <w:i/>
          <w:sz w:val="22"/>
          <w:szCs w:val="22"/>
        </w:rPr>
      </w:pPr>
      <w:r w:rsidRPr="006D0A05">
        <w:rPr>
          <w:i/>
          <w:sz w:val="22"/>
          <w:szCs w:val="22"/>
        </w:rPr>
        <w:t>Las demás que les señalen las disposiciones aplicables.</w:t>
      </w:r>
    </w:p>
    <w:p w14:paraId="1BE4259D" w14:textId="77777777" w:rsidR="00217B62" w:rsidRPr="006D0A05" w:rsidRDefault="00217B62" w:rsidP="00217B62">
      <w:pPr>
        <w:spacing w:line="360" w:lineRule="auto"/>
        <w:ind w:left="708"/>
        <w:jc w:val="both"/>
        <w:rPr>
          <w:rFonts w:ascii="Palatino Linotype" w:hAnsi="Palatino Linotype"/>
          <w:i/>
          <w:sz w:val="22"/>
          <w:szCs w:val="22"/>
        </w:rPr>
      </w:pPr>
    </w:p>
    <w:p w14:paraId="4A40635D" w14:textId="108365C6" w:rsidR="00217B62" w:rsidRPr="006D0A05" w:rsidRDefault="00217B62" w:rsidP="00217B62">
      <w:pPr>
        <w:spacing w:line="360" w:lineRule="auto"/>
        <w:ind w:left="708"/>
        <w:jc w:val="both"/>
        <w:rPr>
          <w:rFonts w:ascii="Palatino Linotype" w:hAnsi="Palatino Linotype"/>
          <w:i/>
          <w:sz w:val="22"/>
          <w:szCs w:val="22"/>
        </w:rPr>
      </w:pPr>
      <w:r w:rsidRPr="006D0A05">
        <w:rPr>
          <w:rFonts w:ascii="Palatino Linotype" w:hAnsi="Palatino Linotype"/>
          <w:b/>
          <w:i/>
          <w:sz w:val="22"/>
          <w:szCs w:val="22"/>
        </w:rPr>
        <w:t>Artículo 54.-</w:t>
      </w:r>
      <w:r w:rsidRPr="006D0A05">
        <w:rPr>
          <w:rFonts w:ascii="Palatino Linotype" w:hAnsi="Palatino Linotype"/>
          <w:i/>
          <w:sz w:val="22"/>
          <w:szCs w:val="22"/>
        </w:rPr>
        <w:t xml:space="preserve"> El ayuntamiento, en su caso, distribuirá entre los síndicos otras funciones que de acuerdo con la ley les corresponda.</w:t>
      </w:r>
    </w:p>
    <w:p w14:paraId="0DAFC581" w14:textId="77777777" w:rsidR="00217B62" w:rsidRPr="006D0A05" w:rsidRDefault="00217B62" w:rsidP="00A97299">
      <w:pPr>
        <w:spacing w:line="360" w:lineRule="auto"/>
        <w:jc w:val="both"/>
        <w:rPr>
          <w:rFonts w:ascii="Palatino Linotype" w:hAnsi="Palatino Linotype"/>
        </w:rPr>
      </w:pPr>
    </w:p>
    <w:p w14:paraId="6CFB7059" w14:textId="77777777" w:rsidR="00F70897" w:rsidRPr="006D0A05" w:rsidRDefault="00F70897" w:rsidP="00A97299">
      <w:pPr>
        <w:spacing w:line="360" w:lineRule="auto"/>
        <w:jc w:val="both"/>
        <w:rPr>
          <w:rFonts w:ascii="Palatino Linotype" w:hAnsi="Palatino Linotype"/>
          <w:color w:val="000000"/>
        </w:rPr>
      </w:pPr>
    </w:p>
    <w:p w14:paraId="31D7AAD3" w14:textId="5F1A5E81" w:rsidR="008F4BEE" w:rsidRPr="006D0A05" w:rsidRDefault="008F4BEE" w:rsidP="008F4BEE">
      <w:pPr>
        <w:spacing w:line="360" w:lineRule="auto"/>
        <w:jc w:val="both"/>
        <w:rPr>
          <w:rFonts w:ascii="Palatino Linotype" w:hAnsi="Palatino Linotype" w:cs="Arial"/>
          <w:bCs/>
        </w:rPr>
      </w:pPr>
      <w:r w:rsidRPr="006D0A05">
        <w:rPr>
          <w:rFonts w:ascii="Palatino Linotype" w:hAnsi="Palatino Linotype"/>
          <w:color w:val="000000"/>
        </w:rPr>
        <w:t>De lo anterior</w:t>
      </w:r>
      <w:r w:rsidR="00CC55D3" w:rsidRPr="006D0A05">
        <w:rPr>
          <w:rFonts w:ascii="Palatino Linotype" w:hAnsi="Palatino Linotype"/>
          <w:color w:val="000000"/>
        </w:rPr>
        <w:t xml:space="preserve"> se precisa que de la información remitida en respuesta y el pronunciamiento brindado en informe justificado este Instituto debe advertir que los oficios consecutivos entregados no obran </w:t>
      </w:r>
      <w:r w:rsidR="00CC55D3" w:rsidRPr="006D0A05">
        <w:rPr>
          <w:rFonts w:ascii="Palatino Linotype" w:hAnsi="Palatino Linotype" w:cs="Arial"/>
          <w:bCs/>
        </w:rPr>
        <w:t>los oficios 248, 259, 272, 273, 274, 275, 276 y 277 del mes y año señalado en la solicitud.</w:t>
      </w:r>
      <w:r w:rsidR="00F70897" w:rsidRPr="006D0A05">
        <w:rPr>
          <w:rFonts w:ascii="Palatino Linotype" w:hAnsi="Palatino Linotype" w:cs="Arial"/>
          <w:bCs/>
        </w:rPr>
        <w:t xml:space="preserve"> Sin que pase por desapercibido que en términos </w:t>
      </w:r>
      <w:r w:rsidR="00F70897" w:rsidRPr="006D0A05">
        <w:rPr>
          <w:rFonts w:ascii="Palatino Linotype" w:hAnsi="Palatino Linotype" w:cs="Arial"/>
          <w:bCs/>
        </w:rPr>
        <w:lastRenderedPageBreak/>
        <w:t xml:space="preserve">del Bando Municipal del Sujeto Obligado 2022-2024 </w:t>
      </w:r>
      <w:r w:rsidR="00875528" w:rsidRPr="006D0A05">
        <w:rPr>
          <w:rFonts w:ascii="Palatino Linotype" w:hAnsi="Palatino Linotype" w:cs="Arial"/>
          <w:bCs/>
        </w:rPr>
        <w:t>la L. en D. Alma América Rivera Tavizón ostentaba el cargo de</w:t>
      </w:r>
      <w:r w:rsidR="00F70897" w:rsidRPr="006D0A05">
        <w:rPr>
          <w:rFonts w:ascii="Palatino Linotype" w:hAnsi="Palatino Linotype" w:cs="Arial"/>
          <w:bCs/>
        </w:rPr>
        <w:t xml:space="preserve"> Segunda Sindico</w:t>
      </w:r>
      <w:r w:rsidR="00875528" w:rsidRPr="006D0A05">
        <w:rPr>
          <w:rFonts w:ascii="Palatino Linotype" w:hAnsi="Palatino Linotype" w:cs="Arial"/>
          <w:bCs/>
        </w:rPr>
        <w:t>.</w:t>
      </w:r>
    </w:p>
    <w:p w14:paraId="20258D6E" w14:textId="77777777" w:rsidR="007511B9" w:rsidRPr="006D0A05" w:rsidRDefault="007511B9" w:rsidP="00A97299">
      <w:pPr>
        <w:spacing w:line="360" w:lineRule="auto"/>
        <w:jc w:val="both"/>
        <w:rPr>
          <w:rFonts w:ascii="Palatino Linotype" w:hAnsi="Palatino Linotype"/>
        </w:rPr>
      </w:pPr>
    </w:p>
    <w:p w14:paraId="1FA75A39" w14:textId="252C4843" w:rsidR="00B75BB7" w:rsidRPr="006D0A05" w:rsidRDefault="00CC55D3" w:rsidP="007511B9">
      <w:pPr>
        <w:spacing w:line="360" w:lineRule="auto"/>
        <w:jc w:val="both"/>
        <w:rPr>
          <w:rFonts w:ascii="Palatino Linotype" w:eastAsia="Palatino Linotype" w:hAnsi="Palatino Linotype" w:cs="Palatino Linotype"/>
          <w:color w:val="000000"/>
        </w:rPr>
      </w:pPr>
      <w:r w:rsidRPr="006D0A05">
        <w:rPr>
          <w:rFonts w:ascii="Palatino Linotype" w:eastAsia="Palatino Linotype" w:hAnsi="Palatino Linotype" w:cs="Palatino Linotype"/>
          <w:color w:val="000000"/>
        </w:rPr>
        <w:t>En este sentido</w:t>
      </w:r>
      <w:r w:rsidR="007511B9" w:rsidRPr="006D0A05">
        <w:rPr>
          <w:rFonts w:ascii="Palatino Linotype" w:eastAsia="Palatino Linotype" w:hAnsi="Palatino Linotype" w:cs="Palatino Linotype"/>
          <w:color w:val="000000"/>
        </w:rPr>
        <w:t>, es de recordar</w:t>
      </w:r>
      <w:r w:rsidRPr="006D0A05">
        <w:rPr>
          <w:rFonts w:ascii="Palatino Linotype" w:eastAsia="Palatino Linotype" w:hAnsi="Palatino Linotype" w:cs="Palatino Linotype"/>
          <w:color w:val="000000"/>
        </w:rPr>
        <w:t>se</w:t>
      </w:r>
      <w:r w:rsidR="007511B9" w:rsidRPr="006D0A05">
        <w:rPr>
          <w:rFonts w:ascii="Palatino Linotype" w:eastAsia="Palatino Linotype" w:hAnsi="Palatino Linotype" w:cs="Palatino Linotype"/>
          <w:color w:val="000000"/>
        </w:rPr>
        <w:t xml:space="preserve">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270D3D7B" w14:textId="77777777" w:rsidR="00664FA1" w:rsidRPr="006D0A05" w:rsidRDefault="00664FA1" w:rsidP="007511B9">
      <w:pPr>
        <w:spacing w:line="360" w:lineRule="auto"/>
        <w:jc w:val="both"/>
        <w:rPr>
          <w:rFonts w:ascii="Palatino Linotype" w:eastAsia="Palatino Linotype" w:hAnsi="Palatino Linotype" w:cs="Palatino Linotype"/>
          <w:color w:val="000000"/>
        </w:rPr>
      </w:pPr>
    </w:p>
    <w:p w14:paraId="473511DF" w14:textId="226670DD" w:rsidR="00B75BB7" w:rsidRPr="006D0A05" w:rsidRDefault="007511B9" w:rsidP="007511B9">
      <w:pPr>
        <w:spacing w:line="360" w:lineRule="auto"/>
        <w:jc w:val="both"/>
        <w:rPr>
          <w:rFonts w:ascii="Palatino Linotype" w:eastAsia="Palatino Linotype" w:hAnsi="Palatino Linotype" w:cs="Palatino Linotype"/>
          <w:color w:val="000000"/>
        </w:rPr>
      </w:pPr>
      <w:r w:rsidRPr="006D0A05">
        <w:rPr>
          <w:rFonts w:ascii="Palatino Linotype" w:eastAsia="Palatino Linotype" w:hAnsi="Palatino Linotype" w:cs="Palatino Linotype"/>
          <w:color w:val="000000"/>
        </w:rPr>
        <w:t>Lo anterior ocasiona que en el caso no se cumpliera con el principio de búsqueda exhaustiva de la información requerida, cuyo alcance se encuentra establecido en el Criterio Reiterado 02/19 emitido por el Pleno de este Organismo Garante, a saber:</w:t>
      </w:r>
    </w:p>
    <w:p w14:paraId="4744F360" w14:textId="7D2589E0" w:rsidR="00B75BB7" w:rsidRPr="006D0A05" w:rsidRDefault="007511B9" w:rsidP="00412E13">
      <w:pPr>
        <w:spacing w:line="276" w:lineRule="auto"/>
        <w:ind w:left="567" w:right="706"/>
        <w:jc w:val="both"/>
        <w:rPr>
          <w:rFonts w:ascii="Palatino Linotype" w:eastAsia="Palatino Linotype" w:hAnsi="Palatino Linotype" w:cs="Palatino Linotype"/>
          <w:i/>
          <w:color w:val="000000"/>
          <w:sz w:val="22"/>
          <w:szCs w:val="22"/>
        </w:rPr>
      </w:pPr>
      <w:r w:rsidRPr="006D0A05">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6D0A05">
        <w:rPr>
          <w:rFonts w:ascii="Palatino Linotype" w:eastAsia="Palatino Linotype" w:hAnsi="Palatino Linotype" w:cs="Palatino Linotype"/>
          <w:i/>
          <w:color w:val="000000"/>
          <w:sz w:val="22"/>
          <w:szCs w:val="22"/>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w:t>
      </w:r>
      <w:r w:rsidRPr="006D0A05">
        <w:rPr>
          <w:rFonts w:ascii="Palatino Linotype" w:eastAsia="Palatino Linotype" w:hAnsi="Palatino Linotype" w:cs="Palatino Linotype"/>
          <w:i/>
          <w:color w:val="000000"/>
          <w:sz w:val="22"/>
          <w:szCs w:val="22"/>
        </w:rPr>
        <w:lastRenderedPageBreak/>
        <w:t>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2EDD01EA" w14:textId="77777777" w:rsidR="00CC55D3" w:rsidRPr="006D0A05" w:rsidRDefault="00CC55D3"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3013C7" w14:textId="352C2568" w:rsidR="007511B9" w:rsidRPr="006D0A05" w:rsidRDefault="007511B9"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6D0A05">
        <w:rPr>
          <w:rFonts w:ascii="Palatino Linotype" w:eastAsia="Palatino Linotype" w:hAnsi="Palatino Linotype" w:cs="Palatino Linotype"/>
          <w:color w:val="000000"/>
        </w:rPr>
        <w:t xml:space="preserve">En tal sentido, resulta aplicable el Criterio </w:t>
      </w:r>
      <w:r w:rsidR="00CC55D3" w:rsidRPr="006D0A05">
        <w:rPr>
          <w:rFonts w:ascii="Palatino Linotype" w:eastAsia="Palatino Linotype" w:hAnsi="Palatino Linotype" w:cs="Palatino Linotype"/>
          <w:color w:val="000000"/>
        </w:rPr>
        <w:t xml:space="preserve">orientador </w:t>
      </w:r>
      <w:r w:rsidRPr="006D0A05">
        <w:rPr>
          <w:rFonts w:ascii="Palatino Linotype" w:eastAsia="Palatino Linotype" w:hAnsi="Palatino Linotype" w:cs="Palatino Linotype"/>
          <w:color w:val="000000"/>
        </w:rPr>
        <w:t>02/17 emitido por el Peno del Instituto Nacional de Transparencia y Acceso a la Información y Protección de Datos Personales, de título y texto siguientes:</w:t>
      </w:r>
    </w:p>
    <w:p w14:paraId="26739070" w14:textId="77777777" w:rsidR="007511B9" w:rsidRPr="006D0A05" w:rsidRDefault="007511B9" w:rsidP="007511B9">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6D0A05">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6D0A05">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6D0A05">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6D0A05">
        <w:rPr>
          <w:rFonts w:ascii="Palatino Linotype" w:eastAsia="Palatino Linotype" w:hAnsi="Palatino Linotype" w:cs="Palatino Linotype"/>
          <w:i/>
          <w:color w:val="000000"/>
          <w:sz w:val="22"/>
          <w:szCs w:val="22"/>
        </w:rPr>
        <w:t xml:space="preserve">; mientras que </w:t>
      </w:r>
      <w:r w:rsidRPr="006D0A05">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6D0A05">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A78D5AE" w14:textId="77777777" w:rsidR="007511B9" w:rsidRPr="006D0A05" w:rsidRDefault="007511B9" w:rsidP="007511B9">
      <w:pPr>
        <w:spacing w:line="360" w:lineRule="auto"/>
        <w:ind w:right="-7"/>
        <w:jc w:val="both"/>
        <w:rPr>
          <w:rFonts w:ascii="Palatino Linotype" w:eastAsia="Palatino Linotype" w:hAnsi="Palatino Linotype" w:cs="Palatino Linotype"/>
        </w:rPr>
      </w:pPr>
    </w:p>
    <w:p w14:paraId="701AA8C4" w14:textId="04AF88DD" w:rsidR="00CC55D3" w:rsidRPr="006D0A05" w:rsidRDefault="007511B9" w:rsidP="00A97299">
      <w:pPr>
        <w:spacing w:line="360" w:lineRule="auto"/>
        <w:jc w:val="both"/>
        <w:rPr>
          <w:rFonts w:ascii="Palatino Linotype" w:hAnsi="Palatino Linotype"/>
          <w:color w:val="000000"/>
        </w:rPr>
      </w:pPr>
      <w:r w:rsidRPr="006D0A05">
        <w:rPr>
          <w:rFonts w:ascii="Palatino Linotype" w:eastAsia="Palatino Linotype" w:hAnsi="Palatino Linotype" w:cs="Palatino Linotype"/>
          <w:color w:val="000000"/>
        </w:rPr>
        <w:t>De ahí que, la respuesta proporcionada al requerimiento en análisis no cumple con los principios de búsqueda exhausti</w:t>
      </w:r>
      <w:r w:rsidR="00E26FA7" w:rsidRPr="006D0A05">
        <w:rPr>
          <w:rFonts w:ascii="Palatino Linotype" w:eastAsia="Palatino Linotype" w:hAnsi="Palatino Linotype" w:cs="Palatino Linotype"/>
          <w:color w:val="000000"/>
        </w:rPr>
        <w:t>va, congruencia y exhaustividad</w:t>
      </w:r>
      <w:r w:rsidR="00A97299" w:rsidRPr="006D0A05">
        <w:rPr>
          <w:rFonts w:ascii="Palatino Linotype" w:eastAsia="Calibri" w:hAnsi="Palatino Linotype" w:cs="Arial"/>
          <w:color w:val="000000" w:themeColor="text1"/>
        </w:rPr>
        <w:t xml:space="preserve">, </w:t>
      </w:r>
      <w:r w:rsidR="00CC55D3" w:rsidRPr="006D0A05">
        <w:rPr>
          <w:rFonts w:ascii="Palatino Linotype" w:eastAsia="Calibri" w:hAnsi="Palatino Linotype" w:cs="Arial"/>
          <w:color w:val="000000" w:themeColor="text1"/>
        </w:rPr>
        <w:t xml:space="preserve">pues </w:t>
      </w:r>
      <w:r w:rsidR="00CC55D3" w:rsidRPr="006D0A05">
        <w:rPr>
          <w:rFonts w:ascii="Palatino Linotype" w:hAnsi="Palatino Linotype"/>
        </w:rPr>
        <w:t xml:space="preserve">como previamente se analizó no fueron entregados los oficios </w:t>
      </w:r>
      <w:r w:rsidR="00CC55D3" w:rsidRPr="006D0A05">
        <w:rPr>
          <w:rFonts w:ascii="Palatino Linotype" w:hAnsi="Palatino Linotype" w:cs="Arial"/>
          <w:bCs/>
        </w:rPr>
        <w:t>248, 259, 272, 273, 274, 275, 276 y 277 del mes y año señalado en la solicitud.</w:t>
      </w:r>
    </w:p>
    <w:p w14:paraId="773ACED8" w14:textId="375BCED6" w:rsidR="00D41DB9" w:rsidRPr="006D0A05" w:rsidRDefault="00CC55D3" w:rsidP="00A97299">
      <w:pPr>
        <w:spacing w:line="360" w:lineRule="auto"/>
        <w:jc w:val="both"/>
        <w:rPr>
          <w:rFonts w:ascii="Palatino Linotype" w:eastAsia="Calibri" w:hAnsi="Palatino Linotype" w:cs="Arial"/>
          <w:color w:val="000000" w:themeColor="text1"/>
        </w:rPr>
      </w:pPr>
      <w:r w:rsidRPr="006D0A05">
        <w:rPr>
          <w:rFonts w:ascii="Palatino Linotype" w:eastAsia="Calibri" w:hAnsi="Palatino Linotype" w:cs="Arial"/>
          <w:color w:val="000000" w:themeColor="text1"/>
        </w:rPr>
        <w:lastRenderedPageBreak/>
        <w:t xml:space="preserve">Ahora bien, </w:t>
      </w:r>
      <w:r w:rsidR="00A97299" w:rsidRPr="006D0A05">
        <w:rPr>
          <w:rFonts w:ascii="Palatino Linotype" w:eastAsia="Calibri" w:hAnsi="Palatino Linotype" w:cs="Arial"/>
          <w:color w:val="000000" w:themeColor="text1"/>
        </w:rPr>
        <w:t xml:space="preserve">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w:t>
      </w:r>
      <w:r w:rsidR="00A97299" w:rsidRPr="006D0A05">
        <w:rPr>
          <w:rFonts w:ascii="Palatino Linotype" w:eastAsia="Calibri" w:hAnsi="Palatino Linotype" w:cs="Arial"/>
          <w:color w:val="000000" w:themeColor="text1"/>
          <w:u w:val="single"/>
        </w:rPr>
        <w:t>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00A97299" w:rsidRPr="006D0A05">
        <w:rPr>
          <w:rFonts w:ascii="Palatino Linotype" w:eastAsia="Calibri" w:hAnsi="Palatino Linotype" w:cs="Arial"/>
          <w:color w:val="000000" w:themeColor="text1"/>
        </w:rPr>
        <w:t>”, al tenor de lo siguiente:</w:t>
      </w:r>
    </w:p>
    <w:p w14:paraId="04E55940" w14:textId="77777777" w:rsidR="00A97299" w:rsidRPr="006D0A05" w:rsidRDefault="00A97299" w:rsidP="00A97299">
      <w:pPr>
        <w:ind w:left="567" w:right="616"/>
        <w:jc w:val="both"/>
        <w:rPr>
          <w:rFonts w:ascii="Palatino Linotype" w:eastAsia="Calibri" w:hAnsi="Palatino Linotype" w:cs="Arial"/>
          <w:b/>
          <w:i/>
          <w:color w:val="000000" w:themeColor="text1"/>
          <w:sz w:val="22"/>
          <w:szCs w:val="22"/>
        </w:rPr>
      </w:pPr>
      <w:r w:rsidRPr="006D0A05">
        <w:rPr>
          <w:rFonts w:ascii="Palatino Linotype" w:eastAsia="Calibri" w:hAnsi="Palatino Linotype" w:cs="Arial"/>
          <w:b/>
          <w:i/>
          <w:color w:val="000000" w:themeColor="text1"/>
          <w:sz w:val="22"/>
          <w:szCs w:val="22"/>
        </w:rPr>
        <w:t>“Cuarto.</w:t>
      </w:r>
    </w:p>
    <w:p w14:paraId="6D9DAD83"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w:t>
      </w:r>
    </w:p>
    <w:p w14:paraId="55165C72"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t>II. Archivo:</w:t>
      </w:r>
      <w:r w:rsidRPr="006D0A05">
        <w:rPr>
          <w:rFonts w:ascii="Palatino Linotype" w:eastAsia="Calibri" w:hAnsi="Palatino Linotype" w:cs="Arial"/>
          <w:i/>
          <w:color w:val="000000" w:themeColor="text1"/>
          <w:sz w:val="22"/>
          <w:szCs w:val="22"/>
        </w:rPr>
        <w:t xml:space="preserve"> El conjunto orgánico de documentos en cualquier soporte, que son producidos o recibidos por los sujetos obligados o los particulares en el ejercicio de sus atribuciones o en el desarrollo de sus actividades;</w:t>
      </w:r>
    </w:p>
    <w:p w14:paraId="55E563F2" w14:textId="77777777" w:rsidR="00401BE9" w:rsidRPr="006D0A05" w:rsidRDefault="00401BE9" w:rsidP="00A97299">
      <w:pPr>
        <w:ind w:left="567" w:right="616"/>
        <w:jc w:val="both"/>
        <w:rPr>
          <w:rFonts w:ascii="Palatino Linotype" w:eastAsia="Calibri" w:hAnsi="Palatino Linotype" w:cs="Arial"/>
          <w:i/>
          <w:color w:val="000000" w:themeColor="text1"/>
          <w:sz w:val="22"/>
          <w:szCs w:val="22"/>
        </w:rPr>
      </w:pPr>
    </w:p>
    <w:p w14:paraId="6DAF2B39" w14:textId="11C07E0A" w:rsidR="00401BE9" w:rsidRPr="006D0A05" w:rsidRDefault="00A97299" w:rsidP="000D330C">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t>III. Archivo de concentración:</w:t>
      </w:r>
      <w:r w:rsidRPr="006D0A05">
        <w:rPr>
          <w:rFonts w:ascii="Palatino Linotype" w:eastAsia="Calibri" w:hAnsi="Palatino Linotype" w:cs="Arial"/>
          <w:i/>
          <w:color w:val="000000" w:themeColor="text1"/>
          <w:sz w:val="22"/>
          <w:szCs w:val="22"/>
        </w:rPr>
        <w:t xml:space="preserve"> La unidad de la administración de documentos cuya consulta es esporádica y que permanecen en ella hasta su transferencia secundaria o baja documental;</w:t>
      </w:r>
    </w:p>
    <w:p w14:paraId="741A2363"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t>IV. Archivo histórico.</w:t>
      </w:r>
      <w:r w:rsidRPr="006D0A05">
        <w:rPr>
          <w:rFonts w:ascii="Palatino Linotype" w:eastAsia="Calibri" w:hAnsi="Palatino Linotype" w:cs="Arial"/>
          <w:i/>
          <w:color w:val="000000" w:themeColor="text1"/>
          <w:sz w:val="22"/>
          <w:szCs w:val="22"/>
        </w:rPr>
        <w:t xml:space="preserve"> La unidad responsable de la administración de los documentos de conservación permanente y que son fuente de acceso público;</w:t>
      </w:r>
    </w:p>
    <w:p w14:paraId="29CC8C92" w14:textId="77777777" w:rsidR="00401BE9" w:rsidRPr="006D0A05" w:rsidRDefault="00401BE9" w:rsidP="00A97299">
      <w:pPr>
        <w:ind w:left="567" w:right="616"/>
        <w:jc w:val="both"/>
        <w:rPr>
          <w:rFonts w:ascii="Palatino Linotype" w:eastAsia="Calibri" w:hAnsi="Palatino Linotype" w:cs="Arial"/>
          <w:i/>
          <w:color w:val="000000" w:themeColor="text1"/>
          <w:sz w:val="22"/>
          <w:szCs w:val="22"/>
        </w:rPr>
      </w:pPr>
    </w:p>
    <w:p w14:paraId="27397D68"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t>V. Archivo de trámite:</w:t>
      </w:r>
      <w:r w:rsidRPr="006D0A05">
        <w:rPr>
          <w:rFonts w:ascii="Palatino Linotype" w:eastAsia="Calibri" w:hAnsi="Palatino Linotype" w:cs="Arial"/>
          <w:i/>
          <w:color w:val="000000" w:themeColor="text1"/>
          <w:sz w:val="22"/>
          <w:szCs w:val="22"/>
        </w:rPr>
        <w:t xml:space="preserve"> La unidad responsable de la administración de documentos de uso cotidiano y necesario para el ejercicio de las atribuciones de una unidad administrativa, los cuales permanecen en ella hasta su transferencia primaria;</w:t>
      </w:r>
    </w:p>
    <w:p w14:paraId="638CB361" w14:textId="77777777" w:rsidR="00401BE9" w:rsidRPr="006D0A05" w:rsidRDefault="00401BE9" w:rsidP="00A97299">
      <w:pPr>
        <w:ind w:left="567" w:right="616"/>
        <w:jc w:val="both"/>
        <w:rPr>
          <w:rFonts w:ascii="Palatino Linotype" w:eastAsia="Calibri" w:hAnsi="Palatino Linotype" w:cs="Arial"/>
          <w:i/>
          <w:color w:val="000000" w:themeColor="text1"/>
          <w:sz w:val="22"/>
          <w:szCs w:val="22"/>
        </w:rPr>
      </w:pPr>
    </w:p>
    <w:p w14:paraId="27CA7DB6"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t>VIII. Baja documental.</w:t>
      </w:r>
      <w:r w:rsidRPr="006D0A05">
        <w:rPr>
          <w:rFonts w:ascii="Palatino Linotype" w:eastAsia="Calibri" w:hAnsi="Palatino Linotype" w:cs="Arial"/>
          <w:i/>
          <w:color w:val="000000" w:themeColor="text1"/>
          <w:sz w:val="22"/>
          <w:szCs w:val="22"/>
        </w:rPr>
        <w:t xml:space="preserve"> La eliminación de aquella documentación que haya prescrito en sus valores administrativos, legales, fiscales, contables, y que no contenga valores históricos;</w:t>
      </w:r>
    </w:p>
    <w:p w14:paraId="1E45710E" w14:textId="77777777" w:rsidR="00401BE9" w:rsidRPr="006D0A05" w:rsidRDefault="00401BE9" w:rsidP="00A97299">
      <w:pPr>
        <w:ind w:left="567" w:right="616"/>
        <w:jc w:val="both"/>
        <w:rPr>
          <w:rFonts w:ascii="Palatino Linotype" w:eastAsia="Calibri" w:hAnsi="Palatino Linotype" w:cs="Arial"/>
          <w:i/>
          <w:color w:val="000000" w:themeColor="text1"/>
          <w:sz w:val="22"/>
          <w:szCs w:val="22"/>
        </w:rPr>
      </w:pPr>
    </w:p>
    <w:p w14:paraId="690EF9EE"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w:t>
      </w:r>
    </w:p>
    <w:p w14:paraId="7E97031D" w14:textId="77777777" w:rsidR="00401BE9" w:rsidRPr="006D0A05" w:rsidRDefault="00401BE9" w:rsidP="00A97299">
      <w:pPr>
        <w:ind w:left="567" w:right="616"/>
        <w:jc w:val="both"/>
        <w:rPr>
          <w:rFonts w:ascii="Palatino Linotype" w:eastAsia="Calibri" w:hAnsi="Palatino Linotype" w:cs="Arial"/>
          <w:i/>
          <w:color w:val="000000" w:themeColor="text1"/>
          <w:sz w:val="22"/>
          <w:szCs w:val="22"/>
        </w:rPr>
      </w:pPr>
    </w:p>
    <w:p w14:paraId="025F5FB5"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t>X. Ciclo vital del documento:</w:t>
      </w:r>
      <w:r w:rsidRPr="006D0A05">
        <w:rPr>
          <w:rFonts w:ascii="Palatino Linotype" w:eastAsia="Calibri" w:hAnsi="Palatino Linotype" w:cs="Arial"/>
          <w:i/>
          <w:color w:val="000000" w:themeColor="text1"/>
          <w:sz w:val="22"/>
          <w:szCs w:val="22"/>
        </w:rPr>
        <w:t xml:space="preserve"> La etapas de los documentos desde su producción o recepción hasta su baja o transferencia a un archivo histórico;</w:t>
      </w:r>
    </w:p>
    <w:p w14:paraId="1FE75316" w14:textId="77777777" w:rsidR="00401BE9" w:rsidRPr="006D0A05" w:rsidRDefault="00401BE9" w:rsidP="00A97299">
      <w:pPr>
        <w:ind w:left="567" w:right="616"/>
        <w:jc w:val="both"/>
        <w:rPr>
          <w:rFonts w:ascii="Palatino Linotype" w:eastAsia="Calibri" w:hAnsi="Palatino Linotype" w:cs="Arial"/>
          <w:i/>
          <w:color w:val="000000" w:themeColor="text1"/>
          <w:sz w:val="22"/>
          <w:szCs w:val="22"/>
        </w:rPr>
      </w:pPr>
    </w:p>
    <w:p w14:paraId="086B2C8B"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w:t>
      </w:r>
    </w:p>
    <w:p w14:paraId="129887CC" w14:textId="77777777" w:rsidR="00401BE9" w:rsidRPr="006D0A05" w:rsidRDefault="00401BE9" w:rsidP="00A97299">
      <w:pPr>
        <w:ind w:left="567" w:right="616"/>
        <w:jc w:val="both"/>
        <w:rPr>
          <w:rFonts w:ascii="Palatino Linotype" w:eastAsia="Calibri" w:hAnsi="Palatino Linotype" w:cs="Arial"/>
          <w:i/>
          <w:color w:val="000000" w:themeColor="text1"/>
          <w:sz w:val="22"/>
          <w:szCs w:val="22"/>
        </w:rPr>
      </w:pPr>
    </w:p>
    <w:p w14:paraId="009E528A"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lastRenderedPageBreak/>
        <w:t>XLVIII. Transferencia documental:</w:t>
      </w:r>
      <w:r w:rsidRPr="006D0A05">
        <w:rPr>
          <w:rFonts w:ascii="Palatino Linotype" w:eastAsia="Calibri" w:hAnsi="Palatino Linotype" w:cs="Arial"/>
          <w:i/>
          <w:color w:val="000000" w:themeColor="text1"/>
          <w:sz w:val="22"/>
          <w:szCs w:val="22"/>
        </w:rPr>
        <w:t xml:space="preserve">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54D118CD" w14:textId="77777777" w:rsidR="00A97299" w:rsidRPr="006D0A05" w:rsidRDefault="00A97299" w:rsidP="00C720CE">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w:t>
      </w:r>
    </w:p>
    <w:p w14:paraId="74B151CE" w14:textId="77777777" w:rsidR="00C720CE" w:rsidRPr="006D0A05" w:rsidRDefault="00C720CE" w:rsidP="00C720CE">
      <w:pPr>
        <w:ind w:left="567" w:right="616"/>
        <w:jc w:val="both"/>
        <w:rPr>
          <w:rFonts w:ascii="Palatino Linotype" w:eastAsia="Calibri" w:hAnsi="Palatino Linotype" w:cs="Arial"/>
          <w:i/>
          <w:color w:val="000000" w:themeColor="text1"/>
        </w:rPr>
      </w:pPr>
    </w:p>
    <w:p w14:paraId="6FCE1F0A" w14:textId="6BFF0B71" w:rsidR="00C720CE" w:rsidRPr="006D0A05" w:rsidRDefault="00C720CE" w:rsidP="00C720CE">
      <w:pPr>
        <w:spacing w:line="360" w:lineRule="auto"/>
        <w:jc w:val="both"/>
        <w:rPr>
          <w:rFonts w:ascii="Palatino Linotype" w:hAnsi="Palatino Linotype" w:cs="AngsanaUPC"/>
          <w:lang w:eastAsia="es-ES"/>
        </w:rPr>
      </w:pPr>
      <w:r w:rsidRPr="006D0A05">
        <w:rPr>
          <w:rFonts w:ascii="Palatino Linotype" w:hAnsi="Palatino Linotype" w:cs="AngsanaUPC"/>
          <w:lang w:eastAsia="es-ES"/>
        </w:rPr>
        <w:t xml:space="preserve">De acuerdo a la Ley de Archivos y Administración de Documentos del Estado de México y Municipios de lo establecido en sus artículos 6, 7, 11 </w:t>
      </w:r>
      <w:r w:rsidR="00B75BB7" w:rsidRPr="006D0A05">
        <w:rPr>
          <w:rFonts w:ascii="Palatino Linotype" w:hAnsi="Palatino Linotype" w:cs="AngsanaUPC"/>
          <w:lang w:eastAsia="es-ES"/>
        </w:rPr>
        <w:t>y 30</w:t>
      </w:r>
      <w:r w:rsidRPr="006D0A05">
        <w:rPr>
          <w:rFonts w:ascii="Palatino Linotype" w:hAnsi="Palatino Linotype" w:cs="AngsanaUPC"/>
          <w:lang w:eastAsia="es-ES"/>
        </w:rPr>
        <w:t xml:space="preserve"> los cuales establecen lo siguiente; </w:t>
      </w:r>
    </w:p>
    <w:p w14:paraId="5189AC95" w14:textId="77777777" w:rsidR="00C720CE" w:rsidRPr="006D0A05" w:rsidRDefault="00C720CE" w:rsidP="00C720CE">
      <w:pPr>
        <w:spacing w:line="360" w:lineRule="auto"/>
        <w:ind w:left="708"/>
        <w:jc w:val="center"/>
        <w:rPr>
          <w:rFonts w:ascii="Palatino Linotype" w:hAnsi="Palatino Linotype"/>
          <w:b/>
          <w:i/>
          <w:sz w:val="22"/>
          <w:szCs w:val="22"/>
        </w:rPr>
      </w:pPr>
      <w:r w:rsidRPr="006D0A05">
        <w:rPr>
          <w:rFonts w:ascii="Palatino Linotype" w:hAnsi="Palatino Linotype"/>
          <w:b/>
          <w:i/>
          <w:sz w:val="22"/>
          <w:szCs w:val="22"/>
        </w:rPr>
        <w:t>“TÍTULO SEGUNDO DE LA GESTIÓN DOCUMENTAL Y ADMINISTRACIÓN DE ARCHIVOS CAPÍTULO I DE LOS DOCUMENTOS PÚBLICOS</w:t>
      </w:r>
    </w:p>
    <w:p w14:paraId="29AEA3FA" w14:textId="77777777" w:rsidR="00955D9C" w:rsidRPr="006D0A05" w:rsidRDefault="00955D9C" w:rsidP="00C720CE">
      <w:pPr>
        <w:spacing w:line="360" w:lineRule="auto"/>
        <w:ind w:left="708"/>
        <w:jc w:val="center"/>
        <w:rPr>
          <w:rFonts w:ascii="Palatino Linotype" w:hAnsi="Palatino Linotype"/>
          <w:i/>
          <w:sz w:val="22"/>
          <w:szCs w:val="22"/>
        </w:rPr>
      </w:pPr>
    </w:p>
    <w:p w14:paraId="2BD56B1D" w14:textId="77777777" w:rsidR="00C720CE" w:rsidRPr="006D0A05" w:rsidRDefault="00C720CE" w:rsidP="00C720CE">
      <w:pPr>
        <w:spacing w:line="360" w:lineRule="auto"/>
        <w:ind w:left="708"/>
        <w:jc w:val="both"/>
        <w:rPr>
          <w:rFonts w:ascii="Palatino Linotype" w:hAnsi="Palatino Linotype"/>
          <w:b/>
          <w:i/>
          <w:sz w:val="22"/>
          <w:szCs w:val="22"/>
        </w:rPr>
      </w:pPr>
      <w:r w:rsidRPr="006D0A05">
        <w:rPr>
          <w:rFonts w:ascii="Palatino Linotype" w:hAnsi="Palatino Linotype"/>
          <w:b/>
          <w:i/>
          <w:sz w:val="22"/>
          <w:szCs w:val="22"/>
        </w:rPr>
        <w:t>Artículo 6.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357B0157" w14:textId="77777777" w:rsidR="00C720CE" w:rsidRPr="006D0A05" w:rsidRDefault="00C720CE" w:rsidP="00C720CE">
      <w:pPr>
        <w:spacing w:line="360" w:lineRule="auto"/>
        <w:jc w:val="both"/>
        <w:rPr>
          <w:rFonts w:ascii="Palatino Linotype" w:hAnsi="Palatino Linotype"/>
          <w:i/>
          <w:sz w:val="22"/>
          <w:szCs w:val="22"/>
        </w:rPr>
      </w:pPr>
    </w:p>
    <w:p w14:paraId="4AEF3D39" w14:textId="77777777" w:rsidR="00C720CE" w:rsidRPr="006D0A05" w:rsidRDefault="00C720CE" w:rsidP="00C720CE">
      <w:pPr>
        <w:spacing w:line="360" w:lineRule="auto"/>
        <w:ind w:left="708" w:firstLine="60"/>
        <w:jc w:val="both"/>
        <w:rPr>
          <w:rFonts w:ascii="Palatino Linotype" w:hAnsi="Palatino Linotype"/>
          <w:i/>
          <w:sz w:val="22"/>
          <w:szCs w:val="22"/>
        </w:rPr>
      </w:pPr>
      <w:r w:rsidRPr="006D0A05">
        <w:rPr>
          <w:rFonts w:ascii="Palatino Linotype" w:hAnsi="Palatino Linotype"/>
          <w:i/>
          <w:sz w:val="22"/>
          <w:szCs w:val="22"/>
        </w:rPr>
        <w:t>Los Sujetos Obligados deberán garantizar la organización, conservación y preservación de los Archivos con el objeto de respetar el derecho a la verdad y el acceso a la información contenida en los Archivos, así como fomentar el conocimiento del Patrimonio Documental del Estado de México y Municipios.”</w:t>
      </w:r>
    </w:p>
    <w:p w14:paraId="570C8CA5" w14:textId="77777777" w:rsidR="00C720CE" w:rsidRPr="006D0A05" w:rsidRDefault="00C720CE" w:rsidP="00C720CE">
      <w:pPr>
        <w:spacing w:line="360" w:lineRule="auto"/>
        <w:ind w:left="708" w:firstLine="60"/>
        <w:jc w:val="both"/>
        <w:rPr>
          <w:rFonts w:ascii="Palatino Linotype" w:hAnsi="Palatino Linotype"/>
          <w:i/>
          <w:sz w:val="22"/>
          <w:szCs w:val="22"/>
        </w:rPr>
      </w:pPr>
    </w:p>
    <w:p w14:paraId="177C8716" w14:textId="77777777" w:rsidR="00C720CE" w:rsidRPr="006D0A05" w:rsidRDefault="00C720CE" w:rsidP="00C720CE">
      <w:pPr>
        <w:spacing w:line="360" w:lineRule="auto"/>
        <w:ind w:left="708" w:firstLine="60"/>
        <w:jc w:val="both"/>
        <w:rPr>
          <w:rFonts w:ascii="Palatino Linotype" w:hAnsi="Palatino Linotype" w:cs="AngsanaUPC"/>
          <w:i/>
          <w:sz w:val="22"/>
          <w:szCs w:val="22"/>
          <w:lang w:eastAsia="es-ES"/>
        </w:rPr>
      </w:pPr>
      <w:r w:rsidRPr="006D0A05">
        <w:rPr>
          <w:rFonts w:ascii="Palatino Linotype" w:hAnsi="Palatino Linotype"/>
          <w:i/>
          <w:sz w:val="22"/>
          <w:szCs w:val="22"/>
        </w:rPr>
        <w:t>“</w:t>
      </w:r>
      <w:r w:rsidRPr="006D0A05">
        <w:rPr>
          <w:rFonts w:ascii="Palatino Linotype" w:hAnsi="Palatino Linotype"/>
          <w:b/>
          <w:i/>
          <w:sz w:val="22"/>
          <w:szCs w:val="22"/>
        </w:rPr>
        <w:t>Artículo 7. Los Sujetos Obligados deberán</w:t>
      </w:r>
      <w:r w:rsidRPr="006D0A05">
        <w:rPr>
          <w:rFonts w:ascii="Palatino Linotype" w:hAnsi="Palatino Linotype"/>
          <w:i/>
          <w:sz w:val="22"/>
          <w:szCs w:val="22"/>
        </w:rPr>
        <w:t xml:space="preserve"> producir, registrar, organizar y </w:t>
      </w:r>
      <w:r w:rsidRPr="006D0A05">
        <w:rPr>
          <w:rFonts w:ascii="Palatino Linotype" w:hAnsi="Palatino Linotype"/>
          <w:b/>
          <w:i/>
          <w:sz w:val="22"/>
          <w:szCs w:val="22"/>
        </w:rPr>
        <w:t>conservar los Documentos de Archivo sobre todo acto que derive del ejercicio de sus facultades</w:t>
      </w:r>
      <w:r w:rsidRPr="006D0A05">
        <w:rPr>
          <w:rFonts w:ascii="Palatino Linotype" w:hAnsi="Palatino Linotype"/>
          <w:i/>
          <w:sz w:val="22"/>
          <w:szCs w:val="22"/>
        </w:rPr>
        <w:t>, competencias o funciones de acuerdo con lo establecido en las disposiciones jurídicas aplicables.”</w:t>
      </w:r>
    </w:p>
    <w:p w14:paraId="1F57151C" w14:textId="77777777" w:rsidR="00C720CE" w:rsidRPr="006D0A05" w:rsidRDefault="00C720CE" w:rsidP="00C720CE">
      <w:pPr>
        <w:spacing w:line="360" w:lineRule="auto"/>
        <w:jc w:val="both"/>
        <w:rPr>
          <w:rFonts w:ascii="Palatino Linotype" w:hAnsi="Palatino Linotype" w:cs="AngsanaUPC"/>
          <w:i/>
          <w:sz w:val="22"/>
          <w:szCs w:val="22"/>
          <w:lang w:eastAsia="es-ES"/>
        </w:rPr>
      </w:pPr>
    </w:p>
    <w:p w14:paraId="6AD19CE6" w14:textId="77777777" w:rsidR="00C720CE" w:rsidRPr="006D0A05" w:rsidRDefault="00C720CE" w:rsidP="00C720CE">
      <w:pPr>
        <w:spacing w:line="360" w:lineRule="auto"/>
        <w:ind w:firstLine="708"/>
        <w:jc w:val="both"/>
        <w:rPr>
          <w:rFonts w:ascii="Palatino Linotype" w:hAnsi="Palatino Linotype"/>
          <w:b/>
          <w:i/>
          <w:sz w:val="22"/>
          <w:szCs w:val="22"/>
        </w:rPr>
      </w:pPr>
      <w:r w:rsidRPr="006D0A05">
        <w:rPr>
          <w:rFonts w:ascii="Palatino Linotype" w:hAnsi="Palatino Linotype"/>
          <w:b/>
          <w:i/>
          <w:sz w:val="22"/>
          <w:szCs w:val="22"/>
        </w:rPr>
        <w:t>“Artículo 11. Los Sujetos Obligados deberán:</w:t>
      </w:r>
    </w:p>
    <w:p w14:paraId="067D1992" w14:textId="77777777" w:rsidR="00C720CE" w:rsidRPr="006D0A05" w:rsidRDefault="00C720CE" w:rsidP="008C147C">
      <w:pPr>
        <w:pStyle w:val="Prrafodelista"/>
        <w:numPr>
          <w:ilvl w:val="0"/>
          <w:numId w:val="2"/>
        </w:numPr>
        <w:rPr>
          <w:i/>
          <w:sz w:val="22"/>
          <w:szCs w:val="22"/>
        </w:rPr>
      </w:pPr>
      <w:r w:rsidRPr="006D0A05">
        <w:rPr>
          <w:b/>
          <w:i/>
          <w:sz w:val="22"/>
          <w:szCs w:val="22"/>
        </w:rPr>
        <w:lastRenderedPageBreak/>
        <w:t>Administrar, organizar y conservar de manera homogénea</w:t>
      </w:r>
      <w:r w:rsidRPr="006D0A05">
        <w:rPr>
          <w:i/>
          <w:sz w:val="22"/>
          <w:szCs w:val="22"/>
        </w:rPr>
        <w:t xml:space="preserve">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14:paraId="084AACD1" w14:textId="77777777" w:rsidR="00C720CE" w:rsidRPr="006D0A05" w:rsidRDefault="00C720CE" w:rsidP="008C147C">
      <w:pPr>
        <w:pStyle w:val="Prrafodelista"/>
        <w:numPr>
          <w:ilvl w:val="0"/>
          <w:numId w:val="2"/>
        </w:numPr>
        <w:rPr>
          <w:i/>
          <w:sz w:val="22"/>
          <w:szCs w:val="22"/>
        </w:rPr>
      </w:pPr>
      <w:r w:rsidRPr="006D0A05">
        <w:rPr>
          <w:i/>
          <w:sz w:val="22"/>
          <w:szCs w:val="22"/>
        </w:rPr>
        <w:t xml:space="preserve"> Establecer un Sistema Institucional para la administración de sus Archivos y llevar a cabo los procesos de Gestión Documental; </w:t>
      </w:r>
    </w:p>
    <w:p w14:paraId="33D478F0"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 xml:space="preserve">Integrar los documentos en Expedientes; </w:t>
      </w:r>
    </w:p>
    <w:p w14:paraId="79304CB3"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Inscribir en el Registro Estatal, la existencia y ubicación de Archivos bajo su resguardo;</w:t>
      </w:r>
    </w:p>
    <w:p w14:paraId="4CFB7419"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 xml:space="preserve">Conformar un Grupo Interdisciplinario en términos de las disposiciones reglamentarias de la presente Ley, que coadyuve en la Valoración Documental; </w:t>
      </w:r>
    </w:p>
    <w:p w14:paraId="65A1D3B3"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 xml:space="preserve">Dotar a los Documentos de Archivo de los elementos de identificación necesarios para asegurar que mantengan su procedencia y orden original; </w:t>
      </w:r>
    </w:p>
    <w:p w14:paraId="0C435418"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 xml:space="preserve"> Destinar los espacios y equipos necesarios para el funcionamiento de sus Archivos; </w:t>
      </w:r>
    </w:p>
    <w:p w14:paraId="0DFDDCF0"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 xml:space="preserve"> Promover el desarrollo de infraestructura y equipamiento para la Gestión Documental y Administración de Archivos; </w:t>
      </w:r>
    </w:p>
    <w:p w14:paraId="5F1189D9"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 xml:space="preserve"> Racionalizar la producción, uso, distribución y control de los Documentos de Archivo; </w:t>
      </w:r>
    </w:p>
    <w:p w14:paraId="3EE23F8B" w14:textId="77777777" w:rsidR="00C720CE" w:rsidRPr="006D0A05" w:rsidRDefault="00C720CE" w:rsidP="008C147C">
      <w:pPr>
        <w:pStyle w:val="Prrafodelista"/>
        <w:numPr>
          <w:ilvl w:val="0"/>
          <w:numId w:val="2"/>
        </w:numPr>
        <w:rPr>
          <w:rFonts w:cs="AngsanaUPC"/>
          <w:b/>
          <w:i/>
          <w:sz w:val="22"/>
          <w:szCs w:val="22"/>
        </w:rPr>
      </w:pPr>
      <w:r w:rsidRPr="006D0A05">
        <w:rPr>
          <w:b/>
          <w:i/>
          <w:sz w:val="22"/>
          <w:szCs w:val="22"/>
        </w:rPr>
        <w:t xml:space="preserve">Resguardar los documentos contenidos en sus Archivos; </w:t>
      </w:r>
    </w:p>
    <w:p w14:paraId="08AC9F0D"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la Ley General, la Ley de Gobierno Digital del Estado de México y Municipios, la presente Ley y las demás disposiciones jurídicas aplicables, y </w:t>
      </w:r>
    </w:p>
    <w:p w14:paraId="615E6A3F" w14:textId="77777777" w:rsidR="00C720CE" w:rsidRPr="006D0A05" w:rsidRDefault="00C720CE" w:rsidP="008C147C">
      <w:pPr>
        <w:pStyle w:val="Prrafodelista"/>
        <w:numPr>
          <w:ilvl w:val="0"/>
          <w:numId w:val="2"/>
        </w:numPr>
        <w:rPr>
          <w:rFonts w:cs="AngsanaUPC"/>
          <w:i/>
          <w:sz w:val="22"/>
          <w:szCs w:val="22"/>
        </w:rPr>
      </w:pPr>
      <w:r w:rsidRPr="006D0A05">
        <w:rPr>
          <w:i/>
          <w:sz w:val="22"/>
          <w:szCs w:val="22"/>
        </w:rPr>
        <w:t>Las demás disposiciones establecidas en esta Ley y otras disposiciones jurídicas aplicables.”</w:t>
      </w:r>
    </w:p>
    <w:p w14:paraId="7E1ED963" w14:textId="77777777" w:rsidR="00C720CE" w:rsidRPr="006D0A05" w:rsidRDefault="00C720CE" w:rsidP="00C720CE">
      <w:pPr>
        <w:spacing w:line="360" w:lineRule="auto"/>
        <w:jc w:val="both"/>
        <w:rPr>
          <w:rFonts w:ascii="Palatino Linotype" w:hAnsi="Palatino Linotype" w:cs="AngsanaUPC"/>
          <w:lang w:eastAsia="es-ES"/>
        </w:rPr>
      </w:pPr>
    </w:p>
    <w:p w14:paraId="00869764" w14:textId="77777777" w:rsidR="00C720CE" w:rsidRPr="006D0A05" w:rsidRDefault="00C720CE" w:rsidP="00C720CE">
      <w:pPr>
        <w:pBdr>
          <w:top w:val="nil"/>
          <w:left w:val="nil"/>
          <w:bottom w:val="nil"/>
          <w:right w:val="nil"/>
          <w:between w:val="nil"/>
        </w:pBdr>
        <w:spacing w:line="360" w:lineRule="auto"/>
        <w:contextualSpacing/>
        <w:jc w:val="center"/>
        <w:rPr>
          <w:rFonts w:ascii="Palatino Linotype" w:hAnsi="Palatino Linotype"/>
          <w:b/>
          <w:i/>
          <w:sz w:val="22"/>
        </w:rPr>
      </w:pPr>
      <w:r w:rsidRPr="006D0A05">
        <w:rPr>
          <w:rFonts w:ascii="Palatino Linotype" w:hAnsi="Palatino Linotype"/>
          <w:b/>
          <w:i/>
          <w:sz w:val="22"/>
        </w:rPr>
        <w:t>“CAPÍTULO VII DE LAS ÁREAS OPERATIVAS</w:t>
      </w:r>
    </w:p>
    <w:p w14:paraId="466A8483" w14:textId="77777777" w:rsidR="00C720CE" w:rsidRPr="006D0A05" w:rsidRDefault="00C720CE" w:rsidP="00C720CE">
      <w:pPr>
        <w:pBdr>
          <w:top w:val="nil"/>
          <w:left w:val="nil"/>
          <w:bottom w:val="nil"/>
          <w:right w:val="nil"/>
          <w:between w:val="nil"/>
        </w:pBdr>
        <w:tabs>
          <w:tab w:val="left" w:pos="2826"/>
        </w:tabs>
        <w:spacing w:line="360" w:lineRule="auto"/>
        <w:ind w:left="708"/>
        <w:contextualSpacing/>
        <w:rPr>
          <w:rFonts w:ascii="Palatino Linotype" w:hAnsi="Palatino Linotype"/>
          <w:i/>
          <w:sz w:val="22"/>
        </w:rPr>
      </w:pPr>
      <w:r w:rsidRPr="006D0A05">
        <w:rPr>
          <w:rFonts w:ascii="Palatino Linotype" w:hAnsi="Palatino Linotype"/>
          <w:b/>
          <w:i/>
          <w:sz w:val="22"/>
        </w:rPr>
        <w:lastRenderedPageBreak/>
        <w:t>Artículo 30</w:t>
      </w:r>
      <w:r w:rsidRPr="006D0A05">
        <w:rPr>
          <w:rFonts w:ascii="Palatino Linotype" w:hAnsi="Palatino Linotype"/>
          <w:i/>
          <w:sz w:val="22"/>
        </w:rPr>
        <w:t xml:space="preserve">. Cada área o unidad administrativa debe contar con un archivo de trámite que tendrá las siguientes funciones: </w:t>
      </w:r>
    </w:p>
    <w:p w14:paraId="7F6A5D5E" w14:textId="77777777" w:rsidR="00C720CE" w:rsidRPr="006D0A05" w:rsidRDefault="00C720CE" w:rsidP="008C147C">
      <w:pPr>
        <w:pStyle w:val="Prrafodelista"/>
        <w:numPr>
          <w:ilvl w:val="0"/>
          <w:numId w:val="3"/>
        </w:numPr>
        <w:pBdr>
          <w:top w:val="nil"/>
          <w:left w:val="nil"/>
          <w:bottom w:val="nil"/>
          <w:right w:val="nil"/>
          <w:between w:val="nil"/>
        </w:pBdr>
        <w:tabs>
          <w:tab w:val="left" w:pos="2826"/>
        </w:tabs>
        <w:contextualSpacing/>
        <w:rPr>
          <w:i/>
          <w:sz w:val="22"/>
        </w:rPr>
      </w:pPr>
      <w:r w:rsidRPr="006D0A05">
        <w:rPr>
          <w:i/>
          <w:sz w:val="22"/>
        </w:rPr>
        <w:t xml:space="preserve">Integrar y organizar los expedientes que cada área o unidad produzca, use y reciba; </w:t>
      </w:r>
    </w:p>
    <w:p w14:paraId="2E8CEB44" w14:textId="77777777" w:rsidR="00C720CE" w:rsidRPr="006D0A05" w:rsidRDefault="00C720CE" w:rsidP="008C147C">
      <w:pPr>
        <w:pStyle w:val="Prrafodelista"/>
        <w:numPr>
          <w:ilvl w:val="0"/>
          <w:numId w:val="3"/>
        </w:numPr>
        <w:pBdr>
          <w:top w:val="nil"/>
          <w:left w:val="nil"/>
          <w:bottom w:val="nil"/>
          <w:right w:val="nil"/>
          <w:between w:val="nil"/>
        </w:pBdr>
        <w:tabs>
          <w:tab w:val="left" w:pos="2826"/>
        </w:tabs>
        <w:contextualSpacing/>
        <w:rPr>
          <w:i/>
          <w:sz w:val="22"/>
        </w:rPr>
      </w:pPr>
      <w:r w:rsidRPr="006D0A05">
        <w:rPr>
          <w:i/>
          <w:sz w:val="22"/>
        </w:rPr>
        <w:t xml:space="preserve">Asegurar la localización y consulta de los expedientes mediante la elaboración de los inventarios documentales; </w:t>
      </w:r>
    </w:p>
    <w:p w14:paraId="6F2A5CF4" w14:textId="77777777" w:rsidR="00C720CE" w:rsidRPr="006D0A05" w:rsidRDefault="00C720CE" w:rsidP="008C147C">
      <w:pPr>
        <w:pStyle w:val="Prrafodelista"/>
        <w:numPr>
          <w:ilvl w:val="0"/>
          <w:numId w:val="3"/>
        </w:numPr>
        <w:pBdr>
          <w:top w:val="nil"/>
          <w:left w:val="nil"/>
          <w:bottom w:val="nil"/>
          <w:right w:val="nil"/>
          <w:between w:val="nil"/>
        </w:pBdr>
        <w:tabs>
          <w:tab w:val="left" w:pos="2826"/>
        </w:tabs>
        <w:contextualSpacing/>
        <w:rPr>
          <w:i/>
          <w:sz w:val="22"/>
        </w:rPr>
      </w:pPr>
      <w:r w:rsidRPr="006D0A05">
        <w:rPr>
          <w:i/>
          <w:sz w:val="22"/>
        </w:rPr>
        <w:t xml:space="preserve">Resguardar los archivos y la información que haya sido clasificada de acuerdo con la legislación en materia de transparencia y acceso a la información pública, en tanto conserve tal carácter; </w:t>
      </w:r>
    </w:p>
    <w:p w14:paraId="473CE0E5" w14:textId="77777777" w:rsidR="00C720CE" w:rsidRPr="006D0A05" w:rsidRDefault="00C720CE" w:rsidP="008C147C">
      <w:pPr>
        <w:pStyle w:val="Prrafodelista"/>
        <w:numPr>
          <w:ilvl w:val="0"/>
          <w:numId w:val="3"/>
        </w:numPr>
        <w:pBdr>
          <w:top w:val="nil"/>
          <w:left w:val="nil"/>
          <w:bottom w:val="nil"/>
          <w:right w:val="nil"/>
          <w:between w:val="nil"/>
        </w:pBdr>
        <w:tabs>
          <w:tab w:val="left" w:pos="2826"/>
        </w:tabs>
        <w:contextualSpacing/>
        <w:rPr>
          <w:i/>
          <w:sz w:val="22"/>
        </w:rPr>
      </w:pPr>
      <w:r w:rsidRPr="006D0A05">
        <w:rPr>
          <w:i/>
          <w:sz w:val="22"/>
        </w:rPr>
        <w:t xml:space="preserve">Colaborar con el área coordinadora de archivos en la elaboración de los instrumentos de control archivístico previstos en esta Ley, las leyes locales y sus disposiciones reglamentarias; </w:t>
      </w:r>
    </w:p>
    <w:p w14:paraId="058C8C88" w14:textId="77777777" w:rsidR="00C720CE" w:rsidRPr="006D0A05" w:rsidRDefault="00C720CE" w:rsidP="008C147C">
      <w:pPr>
        <w:pStyle w:val="Prrafodelista"/>
        <w:numPr>
          <w:ilvl w:val="0"/>
          <w:numId w:val="3"/>
        </w:numPr>
        <w:pBdr>
          <w:top w:val="nil"/>
          <w:left w:val="nil"/>
          <w:bottom w:val="nil"/>
          <w:right w:val="nil"/>
          <w:between w:val="nil"/>
        </w:pBdr>
        <w:tabs>
          <w:tab w:val="left" w:pos="2826"/>
        </w:tabs>
        <w:contextualSpacing/>
        <w:rPr>
          <w:i/>
          <w:sz w:val="22"/>
        </w:rPr>
      </w:pPr>
      <w:r w:rsidRPr="006D0A05">
        <w:rPr>
          <w:i/>
          <w:sz w:val="22"/>
        </w:rPr>
        <w:t xml:space="preserve">Trabajar de acuerdo con los criterios específicos y recomendaciones dictados por el área coordinadora de archivos; </w:t>
      </w:r>
    </w:p>
    <w:p w14:paraId="7BF800FD" w14:textId="77777777" w:rsidR="00C720CE" w:rsidRPr="006D0A05" w:rsidRDefault="00C720CE" w:rsidP="008C147C">
      <w:pPr>
        <w:pStyle w:val="Prrafodelista"/>
        <w:numPr>
          <w:ilvl w:val="0"/>
          <w:numId w:val="3"/>
        </w:numPr>
        <w:pBdr>
          <w:top w:val="nil"/>
          <w:left w:val="nil"/>
          <w:bottom w:val="nil"/>
          <w:right w:val="nil"/>
          <w:between w:val="nil"/>
        </w:pBdr>
        <w:tabs>
          <w:tab w:val="left" w:pos="2826"/>
        </w:tabs>
        <w:contextualSpacing/>
        <w:rPr>
          <w:i/>
          <w:sz w:val="22"/>
        </w:rPr>
      </w:pPr>
      <w:r w:rsidRPr="006D0A05">
        <w:rPr>
          <w:i/>
          <w:sz w:val="22"/>
        </w:rPr>
        <w:t xml:space="preserve">Realizar las transferencias primarias al archivo de concentración, y </w:t>
      </w:r>
    </w:p>
    <w:p w14:paraId="744AE3F7" w14:textId="77777777" w:rsidR="00C720CE" w:rsidRPr="006D0A05" w:rsidRDefault="00C720CE" w:rsidP="008C147C">
      <w:pPr>
        <w:pStyle w:val="Prrafodelista"/>
        <w:numPr>
          <w:ilvl w:val="0"/>
          <w:numId w:val="3"/>
        </w:numPr>
        <w:pBdr>
          <w:top w:val="nil"/>
          <w:left w:val="nil"/>
          <w:bottom w:val="nil"/>
          <w:right w:val="nil"/>
          <w:between w:val="nil"/>
        </w:pBdr>
        <w:tabs>
          <w:tab w:val="left" w:pos="2826"/>
        </w:tabs>
        <w:contextualSpacing/>
        <w:rPr>
          <w:i/>
          <w:sz w:val="22"/>
        </w:rPr>
      </w:pPr>
      <w:r w:rsidRPr="006D0A05">
        <w:rPr>
          <w:i/>
          <w:sz w:val="22"/>
        </w:rPr>
        <w:t>Las que establezcan las disposiciones jurídicas aplicables.</w:t>
      </w:r>
    </w:p>
    <w:p w14:paraId="781876E2" w14:textId="77777777" w:rsidR="00C720CE" w:rsidRPr="006D0A05" w:rsidRDefault="00C720CE" w:rsidP="00C720CE">
      <w:pPr>
        <w:spacing w:line="360" w:lineRule="auto"/>
        <w:jc w:val="both"/>
      </w:pPr>
    </w:p>
    <w:p w14:paraId="3B9B4470" w14:textId="4E9D3DCD" w:rsidR="00CB34B7" w:rsidRPr="006D0A05" w:rsidRDefault="00C720CE" w:rsidP="00F17A31">
      <w:pPr>
        <w:pBdr>
          <w:top w:val="nil"/>
          <w:left w:val="nil"/>
          <w:bottom w:val="nil"/>
          <w:right w:val="nil"/>
          <w:between w:val="nil"/>
        </w:pBdr>
        <w:spacing w:line="360" w:lineRule="auto"/>
        <w:contextualSpacing/>
        <w:jc w:val="both"/>
        <w:rPr>
          <w:rFonts w:ascii="Palatino Linotype" w:hAnsi="Palatino Linotype"/>
        </w:rPr>
      </w:pPr>
      <w:r w:rsidRPr="006D0A05">
        <w:rPr>
          <w:rFonts w:ascii="Palatino Linotype" w:hAnsi="Palatino Linotype"/>
        </w:rPr>
        <w:t>Los Sujetos Obligados deben resguardar los documentos contenidos en sus archivos  sobre todo acto que derive del ejercicio de sus facultades, competencias o funciones, resulta de relevancia establecer que cada Sujeto Obligado debe de contar con un archivo de concentración la cual será</w:t>
      </w:r>
      <w:r w:rsidRPr="006D0A05">
        <w:rPr>
          <w:rFonts w:ascii="Palatino Linotype" w:hAnsi="Palatino Linotype" w:cs="Segoe UI"/>
          <w:shd w:val="clear" w:color="auto" w:fill="FFFFFF"/>
        </w:rPr>
        <w:t xml:space="preserve"> la responsable de la administración de documentos cuya consulta es esporádica por parte de las unidades administrativas de los sujetos obligados, y que permanecen en él hasta su destino final, que conforme lo establecido a los artículos 4 fracción IV, VI y 31 </w:t>
      </w:r>
      <w:r w:rsidRPr="006D0A05">
        <w:rPr>
          <w:rFonts w:ascii="Palatino Linotype" w:hAnsi="Palatino Linotype"/>
        </w:rPr>
        <w:t xml:space="preserve">que a la letra establecen lo siguiente;   </w:t>
      </w:r>
    </w:p>
    <w:p w14:paraId="11DFB915" w14:textId="77777777" w:rsidR="00C720CE" w:rsidRPr="006D0A05"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6D0A05">
        <w:rPr>
          <w:rFonts w:ascii="Palatino Linotype" w:hAnsi="Palatino Linotype"/>
        </w:rPr>
        <w:tab/>
      </w:r>
      <w:r w:rsidRPr="006D0A05">
        <w:rPr>
          <w:rFonts w:ascii="Palatino Linotype" w:hAnsi="Palatino Linotype"/>
          <w:i/>
          <w:sz w:val="22"/>
          <w:szCs w:val="22"/>
        </w:rPr>
        <w:t>“Artículo 4. Para los efectos de esta Ley se entenderá por:</w:t>
      </w:r>
    </w:p>
    <w:p w14:paraId="4ECC20FC" w14:textId="77777777" w:rsidR="00C720CE" w:rsidRPr="006D0A05"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6D0A05">
        <w:rPr>
          <w:rFonts w:ascii="Palatino Linotype" w:hAnsi="Palatino Linotype"/>
          <w:i/>
          <w:sz w:val="22"/>
          <w:szCs w:val="22"/>
        </w:rPr>
        <w:tab/>
        <w:t>(…)</w:t>
      </w:r>
    </w:p>
    <w:p w14:paraId="081A52E5" w14:textId="77777777" w:rsidR="00C720CE" w:rsidRPr="006D0A05"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6D0A05">
        <w:rPr>
          <w:rFonts w:ascii="Palatino Linotype" w:hAnsi="Palatino Linotype"/>
          <w:i/>
          <w:sz w:val="22"/>
          <w:szCs w:val="22"/>
        </w:rPr>
        <w:lastRenderedPageBreak/>
        <w:tab/>
      </w:r>
      <w:r w:rsidRPr="006D0A05">
        <w:rPr>
          <w:rFonts w:ascii="Palatino Linotype" w:hAnsi="Palatino Linotype"/>
          <w:b/>
          <w:i/>
          <w:sz w:val="22"/>
          <w:szCs w:val="22"/>
        </w:rPr>
        <w:t>IV. Archivo de concentración:</w:t>
      </w:r>
      <w:r w:rsidRPr="006D0A05">
        <w:rPr>
          <w:rFonts w:ascii="Palatino Linotype" w:hAnsi="Palatino Linotype"/>
          <w:i/>
          <w:sz w:val="22"/>
          <w:szCs w:val="22"/>
        </w:rPr>
        <w:t xml:space="preserve"> Al integrado por documentos transferidos desde las áreas o unidades productoras, cuyo uso y consulta es esporádica y que permanecen en él hasta su disposición documental;</w:t>
      </w:r>
    </w:p>
    <w:p w14:paraId="74EACB84" w14:textId="77777777" w:rsidR="00C720CE" w:rsidRPr="006D0A05"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6D0A05">
        <w:rPr>
          <w:rFonts w:ascii="Palatino Linotype" w:hAnsi="Palatino Linotype"/>
          <w:i/>
          <w:sz w:val="22"/>
          <w:szCs w:val="22"/>
        </w:rPr>
        <w:t>(…)</w:t>
      </w:r>
    </w:p>
    <w:p w14:paraId="6E8E8D39" w14:textId="77777777" w:rsidR="00C720CE" w:rsidRPr="006D0A05" w:rsidRDefault="00C720CE" w:rsidP="00C720CE">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6D0A05">
        <w:rPr>
          <w:rFonts w:ascii="Palatino Linotype" w:hAnsi="Palatino Linotype"/>
          <w:b/>
          <w:i/>
          <w:sz w:val="22"/>
          <w:szCs w:val="22"/>
        </w:rPr>
        <w:t>VI. Archivo de Trámite:</w:t>
      </w:r>
      <w:r w:rsidRPr="006D0A05">
        <w:rPr>
          <w:rFonts w:ascii="Palatino Linotype" w:hAnsi="Palatino Linotype"/>
          <w:i/>
          <w:sz w:val="22"/>
          <w:szCs w:val="22"/>
        </w:rPr>
        <w:t xml:space="preserve"> Al integrado por Documentos de Archivo de uso cotidiano y necesario para el ejercicio de las atribuciones y funciones de los Sujetos Obligados;</w:t>
      </w:r>
    </w:p>
    <w:p w14:paraId="60A4B47F" w14:textId="3290C36F" w:rsidR="00C720CE" w:rsidRPr="006D0A05" w:rsidRDefault="00C720CE" w:rsidP="00B75BB7">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6D0A05">
        <w:rPr>
          <w:rFonts w:ascii="Palatino Linotype" w:hAnsi="Palatino Linotype"/>
          <w:i/>
          <w:sz w:val="22"/>
          <w:szCs w:val="22"/>
        </w:rPr>
        <w:t>(…)”</w:t>
      </w:r>
    </w:p>
    <w:p w14:paraId="29AD5FC1" w14:textId="77777777" w:rsidR="00C720CE" w:rsidRPr="006D0A05" w:rsidRDefault="00C720CE" w:rsidP="00C720CE">
      <w:pPr>
        <w:pBdr>
          <w:top w:val="nil"/>
          <w:left w:val="nil"/>
          <w:bottom w:val="nil"/>
          <w:right w:val="nil"/>
          <w:between w:val="nil"/>
        </w:pBdr>
        <w:spacing w:line="360" w:lineRule="auto"/>
        <w:ind w:left="1380"/>
        <w:contextualSpacing/>
        <w:rPr>
          <w:rFonts w:ascii="Palatino Linotype" w:hAnsi="Palatino Linotype"/>
          <w:b/>
          <w:i/>
          <w:sz w:val="22"/>
          <w:szCs w:val="22"/>
        </w:rPr>
      </w:pPr>
      <w:r w:rsidRPr="006D0A05">
        <w:rPr>
          <w:rFonts w:ascii="Palatino Linotype" w:hAnsi="Palatino Linotype"/>
          <w:b/>
          <w:i/>
          <w:sz w:val="22"/>
          <w:szCs w:val="22"/>
        </w:rPr>
        <w:t xml:space="preserve">Artículo 31. Cada sujeto obligado debe contar con un archivo de concentración, que tendrá las siguientes funciones: </w:t>
      </w:r>
    </w:p>
    <w:p w14:paraId="7B3F2D00"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 xml:space="preserve">Asegurar y describir los fondos bajo su resguardo, así como la consulta de los expedientes; </w:t>
      </w:r>
    </w:p>
    <w:p w14:paraId="41AE5A8D"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 xml:space="preserve">Recibir las transferencias primarias y brindar servicios de préstamo y consulta a las unidades o áreas administrativas productoras de la documentación que resguarda; </w:t>
      </w:r>
    </w:p>
    <w:p w14:paraId="58D4AF4F" w14:textId="77777777" w:rsidR="00C720CE" w:rsidRPr="006D0A05" w:rsidRDefault="00C720CE" w:rsidP="008C147C">
      <w:pPr>
        <w:pStyle w:val="Prrafodelista"/>
        <w:numPr>
          <w:ilvl w:val="0"/>
          <w:numId w:val="4"/>
        </w:numPr>
        <w:pBdr>
          <w:top w:val="nil"/>
          <w:left w:val="nil"/>
          <w:bottom w:val="nil"/>
          <w:right w:val="nil"/>
          <w:between w:val="nil"/>
        </w:pBdr>
        <w:contextualSpacing/>
        <w:rPr>
          <w:b/>
          <w:i/>
          <w:sz w:val="22"/>
          <w:szCs w:val="22"/>
        </w:rPr>
      </w:pPr>
      <w:r w:rsidRPr="006D0A05">
        <w:rPr>
          <w:b/>
          <w:i/>
          <w:sz w:val="22"/>
          <w:szCs w:val="22"/>
        </w:rPr>
        <w:t xml:space="preserve">Conservar los expedientes hasta cumplir su vigencia documental de acuerdo con lo establecido en el catálogo de disposición documental; </w:t>
      </w:r>
    </w:p>
    <w:p w14:paraId="72564C9A"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Colaborar con el área coordinadora de archivos en la elaboración de los instrumentos de control archivístico previstos en esta Ley, las leyes locales y en sus disposiciones reglamentarias;</w:t>
      </w:r>
    </w:p>
    <w:p w14:paraId="73C5A727"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 xml:space="preserve">Participar con el área coordinadora de archivos en la elaboración de los criterios de valoración documental y disposición documental; </w:t>
      </w:r>
    </w:p>
    <w:p w14:paraId="00AA8313"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14:paraId="287325C7"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lastRenderedPageBreak/>
        <w:t xml:space="preserve"> Identificar los expedientes que integran las series documentales que hayan cumplido su vigencia documental y que cuenten con valores históricos, y que serán transferidos a los archivos históricos de los sujetos obligados, según corresponda; </w:t>
      </w:r>
    </w:p>
    <w:p w14:paraId="647D0DC5"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 xml:space="preserve"> Integrar a sus respectivos expedientes, el registro de los procesos de disposición documental, incluyendo dictámenes, actas e inventarios; </w:t>
      </w:r>
    </w:p>
    <w:p w14:paraId="2C86390A" w14:textId="77777777" w:rsidR="00C720CE" w:rsidRPr="006D0A05" w:rsidRDefault="00C720CE" w:rsidP="008C147C">
      <w:pPr>
        <w:pStyle w:val="Prrafodelista"/>
        <w:numPr>
          <w:ilvl w:val="0"/>
          <w:numId w:val="4"/>
        </w:numPr>
        <w:pBdr>
          <w:top w:val="nil"/>
          <w:left w:val="nil"/>
          <w:bottom w:val="nil"/>
          <w:right w:val="nil"/>
          <w:between w:val="nil"/>
        </w:pBdr>
        <w:contextualSpacing/>
        <w:rPr>
          <w:b/>
          <w:i/>
          <w:sz w:val="22"/>
          <w:szCs w:val="22"/>
        </w:rPr>
      </w:pPr>
      <w:r w:rsidRPr="006D0A05">
        <w:rPr>
          <w:b/>
          <w:i/>
          <w:sz w:val="22"/>
          <w:szCs w:val="22"/>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3446F72C"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Realizar la transferencia secundaria de las series documentales que hayan cumplido su vigencia documental y posean valores evidenciales, testimoniales e informativos al archivo histórico del sujeto obligado, o al Archivo General, o equivalente en las entidades federativas, según corresponda, y</w:t>
      </w:r>
    </w:p>
    <w:p w14:paraId="218511DA" w14:textId="77777777" w:rsidR="00C720CE" w:rsidRPr="006D0A05" w:rsidRDefault="00C720CE" w:rsidP="008C147C">
      <w:pPr>
        <w:pStyle w:val="Prrafodelista"/>
        <w:numPr>
          <w:ilvl w:val="0"/>
          <w:numId w:val="4"/>
        </w:numPr>
        <w:pBdr>
          <w:top w:val="nil"/>
          <w:left w:val="nil"/>
          <w:bottom w:val="nil"/>
          <w:right w:val="nil"/>
          <w:between w:val="nil"/>
        </w:pBdr>
        <w:contextualSpacing/>
        <w:rPr>
          <w:i/>
          <w:sz w:val="22"/>
          <w:szCs w:val="22"/>
        </w:rPr>
      </w:pPr>
      <w:r w:rsidRPr="006D0A05">
        <w:rPr>
          <w:i/>
          <w:sz w:val="22"/>
          <w:szCs w:val="22"/>
        </w:rPr>
        <w:t>Las que establezca el Consejo Nacional y las disposiciones jurídicas aplicables</w:t>
      </w:r>
    </w:p>
    <w:p w14:paraId="090A9AE3" w14:textId="77777777" w:rsidR="00C720CE" w:rsidRPr="006D0A05" w:rsidRDefault="00C720CE" w:rsidP="00C720CE">
      <w:pPr>
        <w:pStyle w:val="Prrafodelista"/>
        <w:pBdr>
          <w:top w:val="nil"/>
          <w:left w:val="nil"/>
          <w:bottom w:val="nil"/>
          <w:right w:val="nil"/>
          <w:between w:val="nil"/>
        </w:pBdr>
        <w:ind w:left="2100"/>
        <w:contextualSpacing/>
        <w:rPr>
          <w:i/>
        </w:rPr>
      </w:pPr>
    </w:p>
    <w:p w14:paraId="76E49CE6" w14:textId="77777777" w:rsidR="00A97299" w:rsidRPr="006D0A05" w:rsidRDefault="00A97299" w:rsidP="00A97299">
      <w:pPr>
        <w:spacing w:line="360" w:lineRule="auto"/>
        <w:jc w:val="both"/>
        <w:rPr>
          <w:rFonts w:ascii="Palatino Linotype" w:eastAsia="Calibri" w:hAnsi="Palatino Linotype" w:cs="Arial"/>
          <w:color w:val="000000" w:themeColor="text1"/>
        </w:rPr>
      </w:pPr>
      <w:r w:rsidRPr="006D0A05">
        <w:rPr>
          <w:rFonts w:ascii="Palatino Linotype" w:eastAsia="Calibri" w:hAnsi="Palatino Linotype" w:cs="Arial"/>
          <w:color w:val="000000" w:themeColor="text1"/>
        </w:rPr>
        <w:t>Por lo expuesto, se advierte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14:paraId="3B642ABA" w14:textId="77777777" w:rsidR="00A97299" w:rsidRPr="006D0A05" w:rsidRDefault="00A97299" w:rsidP="00A97299">
      <w:pPr>
        <w:spacing w:line="360" w:lineRule="auto"/>
        <w:jc w:val="both"/>
        <w:rPr>
          <w:rFonts w:ascii="Palatino Linotype" w:eastAsia="Calibri" w:hAnsi="Palatino Linotype" w:cs="Arial"/>
          <w:color w:val="000000" w:themeColor="text1"/>
        </w:rPr>
      </w:pPr>
    </w:p>
    <w:p w14:paraId="6D2D5206" w14:textId="19E0713F" w:rsidR="008754CC" w:rsidRPr="006D0A05" w:rsidRDefault="00C720CE" w:rsidP="00A97299">
      <w:pPr>
        <w:spacing w:line="360" w:lineRule="auto"/>
        <w:jc w:val="both"/>
        <w:rPr>
          <w:rFonts w:ascii="Palatino Linotype" w:eastAsia="Calibri" w:hAnsi="Palatino Linotype" w:cs="Arial"/>
          <w:color w:val="000000" w:themeColor="text1"/>
        </w:rPr>
      </w:pPr>
      <w:r w:rsidRPr="006D0A05">
        <w:rPr>
          <w:rFonts w:ascii="Palatino Linotype" w:eastAsia="Calibri" w:hAnsi="Palatino Linotype" w:cs="Arial"/>
          <w:color w:val="000000" w:themeColor="text1"/>
        </w:rPr>
        <w:lastRenderedPageBreak/>
        <w:t xml:space="preserve">Conforme los </w:t>
      </w:r>
      <w:r w:rsidR="00A97299" w:rsidRPr="006D0A05">
        <w:rPr>
          <w:rFonts w:ascii="Palatino Linotype" w:eastAsia="Calibri" w:hAnsi="Palatino Linotype" w:cs="Arial"/>
          <w:color w:val="000000" w:themeColor="text1"/>
        </w:rPr>
        <w:t>Lineamientos para la Valoración, Selección y Baja de los Documentos, Expedientes y Series de Trámite Concluido en los Archivos del Estado de México, que establece lo siguiente:</w:t>
      </w:r>
    </w:p>
    <w:p w14:paraId="7EB0A13E"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rPr>
        <w:t>“</w:t>
      </w:r>
      <w:r w:rsidRPr="006D0A05">
        <w:rPr>
          <w:rFonts w:ascii="Palatino Linotype" w:eastAsia="Calibri" w:hAnsi="Palatino Linotype" w:cs="Arial"/>
          <w:b/>
          <w:i/>
          <w:color w:val="000000" w:themeColor="text1"/>
          <w:sz w:val="22"/>
          <w:szCs w:val="22"/>
        </w:rPr>
        <w:t>Artículo 20.</w:t>
      </w:r>
      <w:r w:rsidRPr="006D0A05">
        <w:rPr>
          <w:rFonts w:ascii="Palatino Linotype" w:eastAsia="Calibri" w:hAnsi="Palatino Linotype" w:cs="Arial"/>
          <w:i/>
          <w:color w:val="000000" w:themeColor="text1"/>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5926CB79"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p>
    <w:p w14:paraId="4058B5DA"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El periodo señalado se computará a partir del día siguiente a la fecha del documento con el cual se dé por concluido el asunto pro el que los expedientes fueron creados.</w:t>
      </w:r>
    </w:p>
    <w:p w14:paraId="26453E52"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w:t>
      </w:r>
    </w:p>
    <w:p w14:paraId="49748643"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p>
    <w:p w14:paraId="164F9434"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b/>
          <w:i/>
          <w:color w:val="000000" w:themeColor="text1"/>
          <w:sz w:val="22"/>
          <w:szCs w:val="22"/>
        </w:rPr>
        <w:t>Artículo 27.-</w:t>
      </w:r>
      <w:r w:rsidRPr="006D0A05">
        <w:rPr>
          <w:rFonts w:ascii="Palatino Linotype" w:eastAsia="Calibri" w:hAnsi="Palatino Linotype" w:cs="Arial"/>
          <w:i/>
          <w:color w:val="000000" w:themeColor="text1"/>
          <w:sz w:val="22"/>
          <w:szCs w:val="22"/>
        </w:rPr>
        <w:t xml:space="preserve"> Las Unidades Administrativas al realizar la transferencia de los expedientes de trámite concluido, señalarán en el Inventario correspondiente los plazos de conservación precaucional de éstos en el Archivo de Concentración. Para determinar el plazo de conservación precaucional deberán considerar el marco legal o administrativo bajo el cual se produjeron o recibieron los documentos y los siguientes períodos:</w:t>
      </w:r>
    </w:p>
    <w:p w14:paraId="05F55CE5" w14:textId="77777777" w:rsidR="008754CC" w:rsidRPr="006D0A05" w:rsidRDefault="008754CC" w:rsidP="00A97299">
      <w:pPr>
        <w:ind w:left="567" w:right="616"/>
        <w:jc w:val="both"/>
        <w:rPr>
          <w:rFonts w:ascii="Palatino Linotype" w:eastAsia="Calibri" w:hAnsi="Palatino Linotype" w:cs="Arial"/>
          <w:i/>
          <w:color w:val="000000" w:themeColor="text1"/>
          <w:sz w:val="22"/>
          <w:szCs w:val="22"/>
        </w:rPr>
      </w:pPr>
    </w:p>
    <w:p w14:paraId="30F9740A" w14:textId="77777777" w:rsidR="00A97299" w:rsidRPr="006D0A05" w:rsidRDefault="00A97299" w:rsidP="008C147C">
      <w:pPr>
        <w:numPr>
          <w:ilvl w:val="0"/>
          <w:numId w:val="5"/>
        </w:numPr>
        <w:ind w:right="616"/>
        <w:jc w:val="both"/>
        <w:rPr>
          <w:rFonts w:ascii="Palatino Linotype" w:hAnsi="Palatino Linotype" w:cs="Arial"/>
          <w:i/>
          <w:color w:val="000000" w:themeColor="text1"/>
          <w:sz w:val="22"/>
          <w:szCs w:val="22"/>
          <w:lang w:val="es-ES" w:eastAsia="es-ES"/>
        </w:rPr>
      </w:pPr>
      <w:r w:rsidRPr="006D0A05">
        <w:rPr>
          <w:rFonts w:ascii="Palatino Linotype" w:hAnsi="Palatino Linotype" w:cs="Arial"/>
          <w:i/>
          <w:color w:val="000000" w:themeColor="text1"/>
          <w:sz w:val="22"/>
          <w:szCs w:val="22"/>
          <w:lang w:val="es-ES" w:eastAsia="es-ES"/>
        </w:rPr>
        <w:t>6 años para expedientes con información administrativa;</w:t>
      </w:r>
    </w:p>
    <w:p w14:paraId="6CE57BF9"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II.</w:t>
      </w:r>
      <w:r w:rsidRPr="006D0A05">
        <w:rPr>
          <w:rFonts w:ascii="Palatino Linotype" w:eastAsia="Calibri" w:hAnsi="Palatino Linotype" w:cs="Arial"/>
          <w:i/>
          <w:color w:val="000000" w:themeColor="text1"/>
          <w:sz w:val="22"/>
          <w:szCs w:val="22"/>
        </w:rPr>
        <w:tab/>
        <w:t>6 años como mínimo para expedientes con información fiscal y presupuestal contable;</w:t>
      </w:r>
    </w:p>
    <w:p w14:paraId="3AD1DF37"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III.</w:t>
      </w:r>
      <w:r w:rsidRPr="006D0A05">
        <w:rPr>
          <w:rFonts w:ascii="Palatino Linotype" w:eastAsia="Calibri" w:hAnsi="Palatino Linotype" w:cs="Arial"/>
          <w:i/>
          <w:color w:val="000000" w:themeColor="text1"/>
          <w:sz w:val="22"/>
          <w:szCs w:val="22"/>
        </w:rPr>
        <w:tab/>
        <w:t>12 años como mínimo para expedientes con información jurídico-legal, obra pública y activo fijo; y</w:t>
      </w:r>
    </w:p>
    <w:p w14:paraId="206D2037"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IV.</w:t>
      </w:r>
      <w:r w:rsidRPr="006D0A05">
        <w:rPr>
          <w:rFonts w:ascii="Palatino Linotype" w:eastAsia="Calibri" w:hAnsi="Palatino Linotype" w:cs="Arial"/>
          <w:i/>
          <w:color w:val="000000" w:themeColor="text1"/>
          <w:sz w:val="22"/>
          <w:szCs w:val="22"/>
        </w:rPr>
        <w:tab/>
        <w:t>Cuando en la legislación se establezcan períodos de conservación mayores a los señalados en las fracciones I, II y III, se considerarán los estipulados en dicha legislación para efectos de realización del proceso de selección final.</w:t>
      </w:r>
    </w:p>
    <w:p w14:paraId="1579B2A7" w14:textId="77777777" w:rsidR="00A97299" w:rsidRPr="006D0A05" w:rsidRDefault="00A97299" w:rsidP="00A97299">
      <w:pPr>
        <w:ind w:left="567" w:right="616"/>
        <w:jc w:val="both"/>
        <w:rPr>
          <w:rFonts w:ascii="Palatino Linotype" w:eastAsia="Calibri" w:hAnsi="Palatino Linotype" w:cs="Arial"/>
          <w:i/>
          <w:color w:val="000000" w:themeColor="text1"/>
          <w:sz w:val="22"/>
          <w:szCs w:val="22"/>
        </w:rPr>
      </w:pPr>
      <w:r w:rsidRPr="006D0A05">
        <w:rPr>
          <w:rFonts w:ascii="Palatino Linotype" w:eastAsia="Calibri" w:hAnsi="Palatino Linotype" w:cs="Arial"/>
          <w:i/>
          <w:color w:val="000000" w:themeColor="text1"/>
          <w:sz w:val="22"/>
          <w:szCs w:val="22"/>
        </w:rPr>
        <w:t>V.</w:t>
      </w:r>
      <w:r w:rsidRPr="006D0A05">
        <w:rPr>
          <w:rFonts w:ascii="Palatino Linotype" w:eastAsia="Calibri" w:hAnsi="Palatino Linotype" w:cs="Arial"/>
          <w:i/>
          <w:color w:val="000000" w:themeColor="text1"/>
          <w:sz w:val="22"/>
          <w:szCs w:val="22"/>
        </w:rPr>
        <w:tab/>
        <w:t>Cuando las Unidades Administrativas no indique el plazo de conservación precaucional de sus expedientes en el Inventario correspondiente, los Archivos de Concentración podrán rechazar la transferencia de los expedientes.”</w:t>
      </w:r>
    </w:p>
    <w:p w14:paraId="78C76DE2" w14:textId="77777777" w:rsidR="00A97299" w:rsidRPr="006D0A05" w:rsidRDefault="00A97299" w:rsidP="00A97299">
      <w:pPr>
        <w:spacing w:line="360" w:lineRule="auto"/>
        <w:jc w:val="both"/>
        <w:rPr>
          <w:rFonts w:ascii="Palatino Linotype" w:eastAsia="Calibri" w:hAnsi="Palatino Linotype" w:cs="Arial"/>
          <w:color w:val="000000" w:themeColor="text1"/>
        </w:rPr>
      </w:pPr>
    </w:p>
    <w:p w14:paraId="1645741D" w14:textId="457EB679" w:rsidR="00106E57" w:rsidRPr="006D0A05" w:rsidRDefault="00A97299" w:rsidP="00BC4434">
      <w:pPr>
        <w:spacing w:line="360" w:lineRule="auto"/>
        <w:jc w:val="both"/>
        <w:rPr>
          <w:rFonts w:ascii="Palatino Linotype" w:eastAsia="Calibri" w:hAnsi="Palatino Linotype" w:cs="Arial"/>
          <w:color w:val="000000" w:themeColor="text1"/>
        </w:rPr>
      </w:pPr>
      <w:r w:rsidRPr="006D0A05">
        <w:rPr>
          <w:rFonts w:ascii="Palatino Linotype" w:eastAsia="Calibri" w:hAnsi="Palatino Linotype" w:cs="Arial"/>
          <w:color w:val="000000" w:themeColor="text1"/>
        </w:rPr>
        <w:t>En apego de lo anterior, se tiene que una vez que los documentos generados se consideran como trámite concluido, pasan a formar parte del Archivo de Trámite</w:t>
      </w:r>
      <w:r w:rsidR="00C720CE" w:rsidRPr="006D0A05">
        <w:rPr>
          <w:rFonts w:ascii="Palatino Linotype" w:eastAsia="Calibri" w:hAnsi="Palatino Linotype" w:cs="Arial"/>
          <w:color w:val="000000" w:themeColor="text1"/>
        </w:rPr>
        <w:t xml:space="preserve"> y posteriormente</w:t>
      </w:r>
      <w:r w:rsidRPr="006D0A05">
        <w:rPr>
          <w:rFonts w:ascii="Palatino Linotype" w:eastAsia="Calibri" w:hAnsi="Palatino Linotype" w:cs="Arial"/>
          <w:color w:val="000000" w:themeColor="text1"/>
        </w:rPr>
        <w:t xml:space="preserve">, </w:t>
      </w:r>
      <w:r w:rsidRPr="006D0A05">
        <w:rPr>
          <w:rFonts w:ascii="Palatino Linotype" w:eastAsia="Calibri" w:hAnsi="Palatino Linotype" w:cs="Arial"/>
          <w:color w:val="000000" w:themeColor="text1"/>
          <w:u w:val="single"/>
        </w:rPr>
        <w:t>se transfieren al Archivo de Concentración para mantenerse allí por seis años cuando los expedientes contengan información administrativa</w:t>
      </w:r>
      <w:r w:rsidRPr="006D0A05">
        <w:rPr>
          <w:rFonts w:ascii="Palatino Linotype" w:eastAsia="Calibri" w:hAnsi="Palatino Linotype" w:cs="Arial"/>
          <w:color w:val="000000" w:themeColor="text1"/>
        </w:rPr>
        <w:t xml:space="preserve">; y una vez que </w:t>
      </w:r>
      <w:r w:rsidRPr="006D0A05">
        <w:rPr>
          <w:rFonts w:ascii="Palatino Linotype" w:eastAsia="Calibri" w:hAnsi="Palatino Linotype" w:cs="Arial"/>
          <w:color w:val="000000" w:themeColor="text1"/>
        </w:rPr>
        <w:lastRenderedPageBreak/>
        <w:t>concluye dicho periodo, los documentos pueden causar baja documental o bien, formar parte del Archivo Histórico.</w:t>
      </w:r>
      <w:r w:rsidR="00D41DB9" w:rsidRPr="006D0A05">
        <w:rPr>
          <w:rFonts w:ascii="Palatino Linotype" w:eastAsia="Calibri" w:hAnsi="Palatino Linotype" w:cs="Arial"/>
          <w:color w:val="000000" w:themeColor="text1"/>
        </w:rPr>
        <w:t xml:space="preserve"> </w:t>
      </w:r>
      <w:r w:rsidR="00BC4434" w:rsidRPr="006D0A05">
        <w:rPr>
          <w:rFonts w:ascii="Palatino Linotype" w:hAnsi="Palatino Linotype" w:cs="Tahoma"/>
        </w:rPr>
        <w:t xml:space="preserve">Por lo que, conforme lo manifestado </w:t>
      </w:r>
      <w:r w:rsidR="00A22DA7" w:rsidRPr="006D0A05">
        <w:rPr>
          <w:rFonts w:ascii="Palatino Linotype" w:hAnsi="Palatino Linotype" w:cs="Tahoma"/>
        </w:rPr>
        <w:t>por el Sujeto Obligado los oficios generados por la Servidora</w:t>
      </w:r>
      <w:r w:rsidR="00D41DB9" w:rsidRPr="006D0A05">
        <w:rPr>
          <w:rFonts w:ascii="Palatino Linotype" w:hAnsi="Palatino Linotype" w:cs="Tahoma"/>
        </w:rPr>
        <w:t xml:space="preserve"> P</w:t>
      </w:r>
      <w:r w:rsidR="00A22DA7" w:rsidRPr="006D0A05">
        <w:rPr>
          <w:rFonts w:ascii="Palatino Linotype" w:hAnsi="Palatino Linotype" w:cs="Tahoma"/>
        </w:rPr>
        <w:t xml:space="preserve">ública referida en solicitud deben constar en el archivo de concentración del Sujeto Obligado. </w:t>
      </w:r>
    </w:p>
    <w:p w14:paraId="48F057B8" w14:textId="77777777" w:rsidR="00106E57" w:rsidRPr="006D0A05" w:rsidRDefault="00106E57" w:rsidP="00BC4434">
      <w:pPr>
        <w:spacing w:line="360" w:lineRule="auto"/>
        <w:jc w:val="both"/>
        <w:rPr>
          <w:rFonts w:ascii="Palatino Linotype" w:hAnsi="Palatino Linotype" w:cs="Tahoma"/>
        </w:rPr>
      </w:pPr>
    </w:p>
    <w:p w14:paraId="2EBBC9A0" w14:textId="11C0BBA1" w:rsidR="003C3CB8" w:rsidRPr="006D0A05" w:rsidRDefault="00B75BB7" w:rsidP="00B87DC3">
      <w:pPr>
        <w:autoSpaceDE w:val="0"/>
        <w:autoSpaceDN w:val="0"/>
        <w:adjustRightInd w:val="0"/>
        <w:spacing w:line="360" w:lineRule="auto"/>
        <w:jc w:val="both"/>
        <w:rPr>
          <w:rFonts w:ascii="Palatino Linotype" w:hAnsi="Palatino Linotype"/>
          <w:color w:val="000000"/>
        </w:rPr>
      </w:pPr>
      <w:r w:rsidRPr="006D0A05">
        <w:rPr>
          <w:rFonts w:ascii="Palatino Linotype" w:hAnsi="Palatino Linotype" w:cs="Tahoma"/>
        </w:rPr>
        <w:t xml:space="preserve">En este sentido </w:t>
      </w:r>
      <w:r w:rsidR="00106E57" w:rsidRPr="006D0A05">
        <w:rPr>
          <w:rFonts w:ascii="Palatino Linotype" w:hAnsi="Palatino Linotype" w:cs="Tahoma"/>
        </w:rPr>
        <w:t xml:space="preserve">no se advierte que se haya tenido una búsqueda exhaustiva </w:t>
      </w:r>
      <w:r w:rsidR="00D41DB9" w:rsidRPr="006D0A05">
        <w:rPr>
          <w:rFonts w:ascii="Palatino Linotype" w:hAnsi="Palatino Linotype" w:cs="Tahoma"/>
        </w:rPr>
        <w:t>de la información pues se reitera no se encuentran completos los consecutivos de los oficios generados por la servidora pública</w:t>
      </w:r>
      <w:r w:rsidR="00106E57" w:rsidRPr="006D0A05">
        <w:rPr>
          <w:rFonts w:ascii="Palatino Linotype" w:hAnsi="Palatino Linotype" w:cs="Tahoma"/>
        </w:rPr>
        <w:t xml:space="preserve">; por lo que este Instituto considera dable ordenar </w:t>
      </w:r>
      <w:r w:rsidR="00351721" w:rsidRPr="006D0A05">
        <w:rPr>
          <w:rFonts w:ascii="Palatino Linotype" w:hAnsi="Palatino Linotype" w:cs="Tahoma"/>
        </w:rPr>
        <w:t>de ser procedente en versión pública</w:t>
      </w:r>
      <w:r w:rsidR="00351721" w:rsidRPr="006D0A05">
        <w:rPr>
          <w:rFonts w:ascii="Palatino Linotype" w:hAnsi="Palatino Linotype"/>
          <w:color w:val="000000"/>
        </w:rPr>
        <w:t xml:space="preserve"> los oficios </w:t>
      </w:r>
      <w:r w:rsidR="00D41DB9" w:rsidRPr="006D0A05">
        <w:rPr>
          <w:rFonts w:ascii="Palatino Linotype" w:hAnsi="Palatino Linotype"/>
          <w:color w:val="000000"/>
        </w:rPr>
        <w:t xml:space="preserve">faltantes generados por la Segunda </w:t>
      </w:r>
      <w:r w:rsidR="00B87DC3" w:rsidRPr="006D0A05">
        <w:rPr>
          <w:rFonts w:ascii="Palatino Linotype" w:hAnsi="Palatino Linotype"/>
          <w:color w:val="000000"/>
        </w:rPr>
        <w:t>Síndico</w:t>
      </w:r>
      <w:r w:rsidR="00D41DB9" w:rsidRPr="006D0A05">
        <w:rPr>
          <w:rFonts w:ascii="Palatino Linotype" w:hAnsi="Palatino Linotype"/>
          <w:color w:val="000000"/>
        </w:rPr>
        <w:t xml:space="preserve"> Municipal del primero de mayo de dos mil veintitrés al treinta y uno </w:t>
      </w:r>
      <w:r w:rsidR="00B87DC3" w:rsidRPr="006D0A05">
        <w:rPr>
          <w:rFonts w:ascii="Palatino Linotype" w:hAnsi="Palatino Linotype"/>
          <w:color w:val="000000"/>
        </w:rPr>
        <w:t>de mayo de dos mil veintitrés.</w:t>
      </w:r>
    </w:p>
    <w:p w14:paraId="57048962" w14:textId="77777777" w:rsidR="007E1F0B" w:rsidRPr="006D0A05" w:rsidRDefault="007E1F0B" w:rsidP="00BC4434">
      <w:pPr>
        <w:spacing w:line="360" w:lineRule="auto"/>
        <w:jc w:val="both"/>
        <w:rPr>
          <w:rFonts w:ascii="Palatino Linotype" w:hAnsi="Palatino Linotype" w:cs="Tahoma"/>
        </w:rPr>
      </w:pPr>
    </w:p>
    <w:p w14:paraId="3F55B5F7" w14:textId="66729AB2" w:rsidR="0022140F" w:rsidRPr="006D0A05" w:rsidRDefault="00D905AB" w:rsidP="00BC4434">
      <w:pPr>
        <w:spacing w:line="360" w:lineRule="auto"/>
        <w:jc w:val="both"/>
        <w:rPr>
          <w:rFonts w:ascii="Palatino Linotype" w:hAnsi="Palatino Linotype" w:cs="Arial"/>
          <w:lang w:val="es-ES" w:eastAsia="es-ES"/>
        </w:rPr>
      </w:pPr>
      <w:r w:rsidRPr="006D0A05">
        <w:rPr>
          <w:rFonts w:ascii="Palatino Linotype" w:hAnsi="Palatino Linotype" w:cs="Arial"/>
          <w:lang w:val="es-ES" w:eastAsia="es-ES"/>
        </w:rPr>
        <w:t xml:space="preserve">Por lo que, </w:t>
      </w:r>
      <w:r w:rsidR="00A22DA7" w:rsidRPr="006D0A05">
        <w:rPr>
          <w:rFonts w:ascii="Palatino Linotype" w:hAnsi="Palatino Linotype" w:cs="Arial"/>
          <w:lang w:val="es-ES" w:eastAsia="es-ES"/>
        </w:rPr>
        <w:t xml:space="preserve">para el caso de la información que alguno de los oficios </w:t>
      </w:r>
      <w:r w:rsidRPr="006D0A05">
        <w:rPr>
          <w:rFonts w:ascii="Palatino Linotype" w:hAnsi="Palatino Linotype" w:cs="Arial"/>
          <w:lang w:val="es-ES" w:eastAsia="es-ES"/>
        </w:rPr>
        <w:t xml:space="preserve">de la </w:t>
      </w:r>
      <w:r w:rsidR="00EC7D5D" w:rsidRPr="006D0A05">
        <w:rPr>
          <w:rFonts w:ascii="Palatino Linotype" w:hAnsi="Palatino Linotype" w:cs="Tahoma"/>
        </w:rPr>
        <w:t xml:space="preserve">la servidora pública </w:t>
      </w:r>
      <w:r w:rsidR="00A22DA7" w:rsidRPr="006D0A05">
        <w:rPr>
          <w:rFonts w:ascii="Palatino Linotype" w:hAnsi="Palatino Linotype" w:cs="Arial"/>
          <w:lang w:val="es-ES" w:eastAsia="es-ES"/>
        </w:rPr>
        <w:t>haya</w:t>
      </w:r>
      <w:r w:rsidR="00106E57" w:rsidRPr="006D0A05">
        <w:rPr>
          <w:rFonts w:ascii="Palatino Linotype" w:hAnsi="Palatino Linotype" w:cs="Arial"/>
          <w:lang w:val="es-ES" w:eastAsia="es-ES"/>
        </w:rPr>
        <w:t>n</w:t>
      </w:r>
      <w:r w:rsidR="00A22DA7" w:rsidRPr="006D0A05">
        <w:rPr>
          <w:rFonts w:ascii="Palatino Linotype" w:hAnsi="Palatino Linotype" w:cs="Arial"/>
          <w:lang w:val="es-ES" w:eastAsia="es-ES"/>
        </w:rPr>
        <w:t xml:space="preserve"> sido cancelado</w:t>
      </w:r>
      <w:r w:rsidR="00106E57" w:rsidRPr="006D0A05">
        <w:rPr>
          <w:rFonts w:ascii="Palatino Linotype" w:hAnsi="Palatino Linotype" w:cs="Arial"/>
          <w:lang w:val="es-ES" w:eastAsia="es-ES"/>
        </w:rPr>
        <w:t>s</w:t>
      </w:r>
      <w:r w:rsidR="00A22DA7" w:rsidRPr="006D0A05">
        <w:rPr>
          <w:rFonts w:ascii="Palatino Linotype" w:hAnsi="Palatino Linotype" w:cs="Arial"/>
          <w:lang w:val="es-ES" w:eastAsia="es-ES"/>
        </w:rPr>
        <w:t xml:space="preserve"> dentro del plazo solicitado,</w:t>
      </w:r>
      <w:r w:rsidR="0022140F" w:rsidRPr="006D0A05">
        <w:rPr>
          <w:rFonts w:ascii="Palatino Linotype" w:hAnsi="Palatino Linotype" w:cs="Arial"/>
          <w:lang w:val="es-ES" w:eastAsia="es-ES"/>
        </w:rPr>
        <w:t xml:space="preserve"> bastará que así se lo haga saber el </w:t>
      </w:r>
      <w:r w:rsidR="0022140F" w:rsidRPr="006D0A05">
        <w:rPr>
          <w:rFonts w:ascii="Palatino Linotype" w:hAnsi="Palatino Linotype" w:cs="Arial"/>
          <w:b/>
          <w:lang w:val="es-ES" w:eastAsia="es-ES"/>
        </w:rPr>
        <w:t>Sujeto Obligado</w:t>
      </w:r>
      <w:r w:rsidR="0022140F" w:rsidRPr="006D0A05">
        <w:rPr>
          <w:rFonts w:ascii="Palatino Linotype" w:hAnsi="Palatino Linotype" w:cs="Arial"/>
          <w:lang w:val="es-ES" w:eastAsia="es-ES"/>
        </w:rPr>
        <w:t xml:space="preserve"> a la parte </w:t>
      </w:r>
      <w:r w:rsidR="0022140F" w:rsidRPr="006D0A05">
        <w:rPr>
          <w:rFonts w:ascii="Palatino Linotype" w:hAnsi="Palatino Linotype" w:cs="Arial"/>
          <w:b/>
          <w:lang w:val="es-ES" w:eastAsia="es-ES"/>
        </w:rPr>
        <w:t xml:space="preserve">Recurrente </w:t>
      </w:r>
      <w:r w:rsidR="0022140F" w:rsidRPr="006D0A05">
        <w:rPr>
          <w:rFonts w:ascii="Palatino Linotype" w:hAnsi="Palatino Linotype" w:cs="Arial"/>
          <w:lang w:val="es-ES" w:eastAsia="es-ES"/>
        </w:rPr>
        <w:t>de manera fundada y motivada en términos de lo señalado por el segundo párrafo del artículo 19 de la Ley en la materia.</w:t>
      </w:r>
    </w:p>
    <w:p w14:paraId="42E13A51" w14:textId="77777777" w:rsidR="00A22DA7" w:rsidRPr="006D0A05" w:rsidRDefault="00A22DA7" w:rsidP="00BC4434">
      <w:pPr>
        <w:spacing w:line="360" w:lineRule="auto"/>
        <w:jc w:val="both"/>
        <w:rPr>
          <w:rFonts w:ascii="Palatino Linotype" w:hAnsi="Palatino Linotype" w:cs="Tahoma"/>
        </w:rPr>
      </w:pPr>
    </w:p>
    <w:p w14:paraId="5ABBE9EA" w14:textId="5FDDA611" w:rsidR="001E51BE" w:rsidRPr="006D0A05" w:rsidRDefault="001E51BE" w:rsidP="001E51BE">
      <w:pPr>
        <w:autoSpaceDE w:val="0"/>
        <w:autoSpaceDN w:val="0"/>
        <w:adjustRightInd w:val="0"/>
        <w:spacing w:line="360" w:lineRule="auto"/>
        <w:jc w:val="both"/>
        <w:rPr>
          <w:rFonts w:ascii="Palatino Linotype" w:hAnsi="Palatino Linotype" w:cs="Arial"/>
        </w:rPr>
      </w:pPr>
      <w:r w:rsidRPr="006D0A05">
        <w:rPr>
          <w:rFonts w:ascii="Palatino Linotype" w:hAnsi="Palatino Linotype" w:cs="Arial"/>
        </w:rPr>
        <w:t xml:space="preserve"> Finalmente este Instituto advierte que no se utilizaron las herramientas tecnológicas adecuadas para el tratamiento y protección de los datos personales testados en el soporte documental entregado por el Sujeto Obligado pues es posible advertir información correspondiente a datos personales de identificación por lo que con fundamento en lo dispuesto en los artículos 14, fracción XXVI y 24, fracciones XI, XII y XIII del Reglamento Interior del Instituto de Transparencia, Acceso a la Información Pública y Protección de </w:t>
      </w:r>
      <w:r w:rsidRPr="006D0A05">
        <w:rPr>
          <w:rFonts w:ascii="Palatino Linotype" w:hAnsi="Palatino Linotype" w:cs="Arial"/>
        </w:rPr>
        <w:lastRenderedPageBreak/>
        <w:t>Datos Personales del Estado de México y Municipios se girara oficio a la Dirección General de Protección de Datos Personales de este Instituto.</w:t>
      </w:r>
    </w:p>
    <w:p w14:paraId="31170231" w14:textId="77777777" w:rsidR="001E51BE" w:rsidRPr="006D0A05" w:rsidRDefault="001E51BE" w:rsidP="00BC4434">
      <w:pPr>
        <w:spacing w:line="360" w:lineRule="auto"/>
        <w:jc w:val="both"/>
        <w:rPr>
          <w:rFonts w:ascii="Palatino Linotype" w:hAnsi="Palatino Linotype" w:cs="Tahoma"/>
        </w:rPr>
      </w:pPr>
    </w:p>
    <w:p w14:paraId="4028DABC" w14:textId="3D4D8211" w:rsidR="008754CC" w:rsidRPr="006D0A05" w:rsidRDefault="00414522" w:rsidP="008C147C">
      <w:pPr>
        <w:pStyle w:val="Prrafodelista"/>
        <w:widowControl w:val="0"/>
        <w:numPr>
          <w:ilvl w:val="0"/>
          <w:numId w:val="1"/>
        </w:numPr>
        <w:tabs>
          <w:tab w:val="left" w:pos="1276"/>
        </w:tabs>
        <w:rPr>
          <w:b/>
          <w:i/>
          <w:lang w:val="es-419"/>
        </w:rPr>
      </w:pPr>
      <w:r w:rsidRPr="006D0A05">
        <w:rPr>
          <w:b/>
          <w:i/>
          <w:lang w:val="es-419"/>
        </w:rPr>
        <w:t>DE LA VERSIÓN PÚBLICA</w:t>
      </w:r>
    </w:p>
    <w:p w14:paraId="3CB7A159" w14:textId="43B6F93B" w:rsidR="00414522" w:rsidRPr="006D0A05" w:rsidRDefault="00414522" w:rsidP="00B87DC3">
      <w:pPr>
        <w:widowControl w:val="0"/>
        <w:tabs>
          <w:tab w:val="left" w:pos="1276"/>
        </w:tabs>
        <w:spacing w:line="360" w:lineRule="auto"/>
        <w:jc w:val="both"/>
        <w:rPr>
          <w:rFonts w:ascii="Palatino Linotype" w:eastAsia="Arial Unicode MS" w:hAnsi="Palatino Linotype"/>
        </w:rPr>
      </w:pPr>
      <w:r w:rsidRPr="006D0A05">
        <w:rPr>
          <w:rFonts w:ascii="Palatino Linotype" w:hAnsi="Palatino Linotype"/>
          <w:lang w:val="es-419"/>
        </w:rPr>
        <w:t>Tomando en consideración la naturaleza de los documentos que se está ordenado entregar al particular, este Órgano Garante</w:t>
      </w:r>
      <w:r w:rsidRPr="006D0A05">
        <w:rPr>
          <w:rFonts w:ascii="Palatino Linotype" w:eastAsia="Arial Unicode MS" w:hAnsi="Palatino Linotype"/>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2291506" w14:textId="3169C0DA" w:rsidR="00414522" w:rsidRPr="006D0A05" w:rsidRDefault="00414522" w:rsidP="00414522">
      <w:pPr>
        <w:spacing w:line="360" w:lineRule="auto"/>
        <w:jc w:val="both"/>
        <w:rPr>
          <w:rFonts w:ascii="Palatino Linotype" w:hAnsi="Palatino Linotype"/>
        </w:rPr>
      </w:pPr>
      <w:r w:rsidRPr="006D0A05">
        <w:rPr>
          <w:rFonts w:ascii="Palatino Linotype" w:hAnsi="Palatino Linotype"/>
          <w:bCs/>
        </w:rPr>
        <w:t>A este respecto, los</w:t>
      </w:r>
      <w:r w:rsidRPr="006D0A05">
        <w:rPr>
          <w:rFonts w:ascii="Palatino Linotype" w:hAnsi="Palatino Linotype"/>
        </w:rPr>
        <w:t xml:space="preserve"> artículos 3, fracciones IX, XX, XXI y XLV; 51 y 52de la Ley de Transparencia y Acceso a la Información Pública del Estado de </w:t>
      </w:r>
      <w:r w:rsidR="00B87DC3" w:rsidRPr="006D0A05">
        <w:rPr>
          <w:rFonts w:ascii="Palatino Linotype" w:hAnsi="Palatino Linotype"/>
        </w:rPr>
        <w:t>México y Municipios establecen:</w:t>
      </w:r>
    </w:p>
    <w:p w14:paraId="6D1843F2"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cs="Arial"/>
          <w:b/>
          <w:bCs/>
          <w:i/>
          <w:sz w:val="22"/>
          <w:szCs w:val="22"/>
        </w:rPr>
        <w:t xml:space="preserve">Artículo 3. </w:t>
      </w:r>
      <w:r w:rsidRPr="006D0A05">
        <w:rPr>
          <w:rFonts w:ascii="Palatino Linotype" w:hAnsi="Palatino Linotype"/>
          <w:i/>
          <w:sz w:val="22"/>
          <w:szCs w:val="22"/>
        </w:rPr>
        <w:t xml:space="preserve">Para los efectos de la presente Ley se entenderá por: </w:t>
      </w:r>
    </w:p>
    <w:p w14:paraId="56F380AA"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cs="Arial"/>
          <w:i/>
          <w:sz w:val="22"/>
          <w:szCs w:val="22"/>
        </w:rPr>
        <w:t>(…</w:t>
      </w:r>
      <w:r w:rsidRPr="006D0A05">
        <w:rPr>
          <w:rFonts w:ascii="Palatino Linotype" w:hAnsi="Palatino Linotype"/>
          <w:i/>
          <w:sz w:val="22"/>
          <w:szCs w:val="22"/>
        </w:rPr>
        <w:t>)</w:t>
      </w:r>
    </w:p>
    <w:p w14:paraId="569BED5F" w14:textId="77777777" w:rsidR="00414522" w:rsidRPr="006D0A05" w:rsidRDefault="00414522" w:rsidP="00414522">
      <w:pPr>
        <w:spacing w:line="360" w:lineRule="auto"/>
        <w:ind w:left="567" w:right="616"/>
        <w:jc w:val="both"/>
        <w:rPr>
          <w:rFonts w:ascii="Palatino Linotype" w:hAnsi="Palatino Linotype" w:cs="Arial"/>
          <w:i/>
          <w:sz w:val="22"/>
          <w:szCs w:val="22"/>
        </w:rPr>
      </w:pPr>
      <w:r w:rsidRPr="006D0A05">
        <w:rPr>
          <w:rFonts w:ascii="Palatino Linotype" w:hAnsi="Palatino Linotype" w:cs="Arial"/>
          <w:b/>
          <w:i/>
          <w:sz w:val="22"/>
          <w:szCs w:val="22"/>
        </w:rPr>
        <w:t>IX.</w:t>
      </w:r>
      <w:r w:rsidRPr="006D0A05">
        <w:rPr>
          <w:rFonts w:ascii="Palatino Linotype" w:hAnsi="Palatino Linotype" w:cs="Arial"/>
          <w:i/>
          <w:sz w:val="22"/>
          <w:szCs w:val="22"/>
        </w:rPr>
        <w:t xml:space="preserve"> </w:t>
      </w:r>
      <w:r w:rsidRPr="006D0A05">
        <w:rPr>
          <w:rFonts w:ascii="Palatino Linotype" w:hAnsi="Palatino Linotype" w:cs="Arial"/>
          <w:b/>
          <w:i/>
          <w:sz w:val="22"/>
          <w:szCs w:val="22"/>
        </w:rPr>
        <w:t xml:space="preserve">Datos personales: </w:t>
      </w:r>
      <w:r w:rsidRPr="006D0A05">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14:paraId="36EE39C4" w14:textId="77777777" w:rsidR="00414522" w:rsidRPr="006D0A05" w:rsidRDefault="00414522" w:rsidP="00414522">
      <w:pPr>
        <w:spacing w:line="360" w:lineRule="auto"/>
        <w:ind w:left="567" w:right="616"/>
        <w:jc w:val="both"/>
        <w:rPr>
          <w:rFonts w:ascii="Palatino Linotype" w:hAnsi="Palatino Linotype" w:cs="Arial"/>
          <w:i/>
          <w:sz w:val="22"/>
          <w:szCs w:val="22"/>
        </w:rPr>
      </w:pPr>
      <w:r w:rsidRPr="006D0A05">
        <w:rPr>
          <w:rFonts w:ascii="Palatino Linotype" w:hAnsi="Palatino Linotype" w:cs="Arial"/>
          <w:i/>
          <w:sz w:val="22"/>
          <w:szCs w:val="22"/>
        </w:rPr>
        <w:t>(…)</w:t>
      </w:r>
    </w:p>
    <w:p w14:paraId="6C2AEF63" w14:textId="77777777" w:rsidR="00414522" w:rsidRPr="006D0A05" w:rsidRDefault="00414522" w:rsidP="00414522">
      <w:pPr>
        <w:spacing w:line="360" w:lineRule="auto"/>
        <w:ind w:left="567" w:right="616"/>
        <w:jc w:val="both"/>
        <w:rPr>
          <w:rFonts w:ascii="Palatino Linotype" w:hAnsi="Palatino Linotype" w:cs="Arial"/>
          <w:i/>
          <w:sz w:val="22"/>
          <w:szCs w:val="22"/>
        </w:rPr>
      </w:pPr>
      <w:r w:rsidRPr="006D0A05">
        <w:rPr>
          <w:rFonts w:ascii="Palatino Linotype" w:hAnsi="Palatino Linotype" w:cs="Arial"/>
          <w:b/>
          <w:i/>
          <w:sz w:val="22"/>
          <w:szCs w:val="22"/>
        </w:rPr>
        <w:t>XX.</w:t>
      </w:r>
      <w:r w:rsidRPr="006D0A05">
        <w:rPr>
          <w:rFonts w:ascii="Palatino Linotype" w:hAnsi="Palatino Linotype" w:cs="Arial"/>
          <w:i/>
          <w:sz w:val="22"/>
          <w:szCs w:val="22"/>
        </w:rPr>
        <w:t xml:space="preserve"> </w:t>
      </w:r>
      <w:r w:rsidRPr="006D0A05">
        <w:rPr>
          <w:rFonts w:ascii="Palatino Linotype" w:hAnsi="Palatino Linotype" w:cs="Arial"/>
          <w:b/>
          <w:i/>
          <w:sz w:val="22"/>
          <w:szCs w:val="22"/>
        </w:rPr>
        <w:t>Información clasificada:</w:t>
      </w:r>
      <w:r w:rsidRPr="006D0A05">
        <w:rPr>
          <w:rFonts w:ascii="Palatino Linotype" w:hAnsi="Palatino Linotype" w:cs="Arial"/>
          <w:i/>
          <w:sz w:val="22"/>
          <w:szCs w:val="22"/>
        </w:rPr>
        <w:t xml:space="preserve"> Aquella considerada por la presente Ley como reservada o confidencial; </w:t>
      </w:r>
    </w:p>
    <w:p w14:paraId="462EAB57" w14:textId="77777777" w:rsidR="00414522" w:rsidRPr="006D0A05" w:rsidRDefault="00414522" w:rsidP="00414522">
      <w:pPr>
        <w:spacing w:line="360" w:lineRule="auto"/>
        <w:ind w:left="567" w:right="616"/>
        <w:jc w:val="both"/>
        <w:rPr>
          <w:rFonts w:ascii="Palatino Linotype" w:hAnsi="Palatino Linotype" w:cs="Arial"/>
          <w:i/>
          <w:sz w:val="22"/>
          <w:szCs w:val="22"/>
        </w:rPr>
      </w:pPr>
      <w:r w:rsidRPr="006D0A05">
        <w:rPr>
          <w:rFonts w:ascii="Palatino Linotype" w:hAnsi="Palatino Linotype" w:cs="Arial"/>
          <w:b/>
          <w:i/>
          <w:sz w:val="22"/>
          <w:szCs w:val="22"/>
        </w:rPr>
        <w:t>XXI.</w:t>
      </w:r>
      <w:r w:rsidRPr="006D0A05">
        <w:rPr>
          <w:rFonts w:ascii="Palatino Linotype" w:hAnsi="Palatino Linotype" w:cs="Arial"/>
          <w:i/>
          <w:sz w:val="22"/>
          <w:szCs w:val="22"/>
        </w:rPr>
        <w:t xml:space="preserve"> </w:t>
      </w:r>
      <w:r w:rsidRPr="006D0A05">
        <w:rPr>
          <w:rFonts w:ascii="Palatino Linotype" w:hAnsi="Palatino Linotype" w:cs="Arial"/>
          <w:b/>
          <w:i/>
          <w:sz w:val="22"/>
          <w:szCs w:val="22"/>
        </w:rPr>
        <w:t>Información confidencial</w:t>
      </w:r>
      <w:r w:rsidRPr="006D0A05">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770048C" w14:textId="77777777" w:rsidR="00414522" w:rsidRPr="006D0A05" w:rsidRDefault="00414522" w:rsidP="00414522">
      <w:pPr>
        <w:spacing w:line="360" w:lineRule="auto"/>
        <w:ind w:left="567" w:right="616"/>
        <w:jc w:val="both"/>
        <w:rPr>
          <w:rFonts w:ascii="Palatino Linotype" w:hAnsi="Palatino Linotype" w:cs="Arial"/>
          <w:i/>
          <w:sz w:val="22"/>
          <w:szCs w:val="22"/>
        </w:rPr>
      </w:pPr>
      <w:r w:rsidRPr="006D0A05">
        <w:rPr>
          <w:rFonts w:ascii="Palatino Linotype" w:hAnsi="Palatino Linotype" w:cs="Arial"/>
          <w:i/>
          <w:sz w:val="22"/>
          <w:szCs w:val="22"/>
        </w:rPr>
        <w:lastRenderedPageBreak/>
        <w:t>(…)</w:t>
      </w:r>
    </w:p>
    <w:p w14:paraId="6F6B1D76" w14:textId="77777777" w:rsidR="00414522" w:rsidRPr="006D0A05" w:rsidRDefault="00414522" w:rsidP="00414522">
      <w:pPr>
        <w:spacing w:line="360" w:lineRule="auto"/>
        <w:ind w:left="567" w:right="616"/>
        <w:jc w:val="both"/>
        <w:rPr>
          <w:rFonts w:ascii="Palatino Linotype" w:hAnsi="Palatino Linotype" w:cs="Arial"/>
          <w:i/>
          <w:sz w:val="22"/>
          <w:szCs w:val="22"/>
        </w:rPr>
      </w:pPr>
      <w:r w:rsidRPr="006D0A05">
        <w:rPr>
          <w:rFonts w:ascii="Palatino Linotype" w:hAnsi="Palatino Linotype" w:cs="Arial"/>
          <w:b/>
          <w:i/>
          <w:sz w:val="22"/>
          <w:szCs w:val="22"/>
        </w:rPr>
        <w:t>XLV. Versión pública:</w:t>
      </w:r>
      <w:r w:rsidRPr="006D0A05">
        <w:rPr>
          <w:rFonts w:ascii="Palatino Linotype" w:hAnsi="Palatino Linotype" w:cs="Arial"/>
          <w:i/>
          <w:sz w:val="22"/>
          <w:szCs w:val="22"/>
        </w:rPr>
        <w:t xml:space="preserve"> Documento en el que se elimine, suprime o borra la información clasificada como reservada o confidencial para permitir su acceso. </w:t>
      </w:r>
    </w:p>
    <w:p w14:paraId="7B563751" w14:textId="77777777" w:rsidR="00414522" w:rsidRPr="006D0A05" w:rsidRDefault="00414522" w:rsidP="00414522">
      <w:pPr>
        <w:spacing w:line="360" w:lineRule="auto"/>
        <w:ind w:left="567" w:right="616"/>
        <w:jc w:val="both"/>
        <w:rPr>
          <w:rFonts w:ascii="Palatino Linotype" w:hAnsi="Palatino Linotype" w:cs="Arial"/>
          <w:i/>
          <w:sz w:val="22"/>
          <w:szCs w:val="22"/>
        </w:rPr>
      </w:pPr>
    </w:p>
    <w:p w14:paraId="35951D94" w14:textId="77777777" w:rsidR="00414522" w:rsidRPr="006D0A05" w:rsidRDefault="00414522" w:rsidP="00414522">
      <w:pPr>
        <w:spacing w:line="360" w:lineRule="auto"/>
        <w:ind w:left="567" w:right="616"/>
        <w:jc w:val="both"/>
        <w:rPr>
          <w:rFonts w:ascii="Palatino Linotype" w:hAnsi="Palatino Linotype" w:cs="Arial"/>
          <w:i/>
          <w:sz w:val="22"/>
          <w:szCs w:val="22"/>
        </w:rPr>
      </w:pPr>
      <w:r w:rsidRPr="006D0A05">
        <w:rPr>
          <w:rFonts w:ascii="Palatino Linotype" w:hAnsi="Palatino Linotype" w:cs="Arial"/>
          <w:b/>
          <w:i/>
          <w:sz w:val="22"/>
          <w:szCs w:val="22"/>
        </w:rPr>
        <w:t>Artículo 51.</w:t>
      </w:r>
      <w:r w:rsidRPr="006D0A05">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D0A05">
        <w:rPr>
          <w:rFonts w:ascii="Palatino Linotype" w:hAnsi="Palatino Linotype" w:cs="Arial"/>
          <w:b/>
          <w:i/>
          <w:sz w:val="22"/>
          <w:szCs w:val="22"/>
        </w:rPr>
        <w:t xml:space="preserve">y tendrá la responsabilidad de verificar en cada caso que la misma no sea confidencial o reservada. </w:t>
      </w:r>
      <w:r w:rsidRPr="006D0A05">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49C9A0C" w14:textId="77777777" w:rsidR="00414522" w:rsidRPr="006D0A05" w:rsidRDefault="00414522" w:rsidP="00414522">
      <w:pPr>
        <w:spacing w:line="360" w:lineRule="auto"/>
        <w:ind w:left="567" w:right="616"/>
        <w:jc w:val="both"/>
        <w:rPr>
          <w:rFonts w:ascii="Palatino Linotype" w:hAnsi="Palatino Linotype" w:cs="Arial"/>
          <w:i/>
          <w:sz w:val="22"/>
          <w:szCs w:val="22"/>
        </w:rPr>
      </w:pPr>
    </w:p>
    <w:p w14:paraId="76CE8BAF" w14:textId="77777777" w:rsidR="00414522" w:rsidRPr="006D0A05" w:rsidRDefault="00414522" w:rsidP="00414522">
      <w:pPr>
        <w:spacing w:line="360" w:lineRule="auto"/>
        <w:ind w:left="567" w:right="616"/>
        <w:jc w:val="both"/>
        <w:rPr>
          <w:rFonts w:ascii="Palatino Linotype" w:hAnsi="Palatino Linotype" w:cs="Arial"/>
          <w:bCs/>
          <w:i/>
          <w:noProof/>
          <w:sz w:val="22"/>
          <w:szCs w:val="22"/>
        </w:rPr>
      </w:pPr>
      <w:r w:rsidRPr="006D0A05">
        <w:rPr>
          <w:rFonts w:ascii="Palatino Linotype" w:hAnsi="Palatino Linotype" w:cs="Arial"/>
          <w:b/>
          <w:i/>
          <w:sz w:val="22"/>
          <w:szCs w:val="22"/>
        </w:rPr>
        <w:t>Artículo 52.</w:t>
      </w:r>
      <w:r w:rsidRPr="006D0A05">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6CD1A3CB" w14:textId="77777777" w:rsidR="00414522" w:rsidRPr="006D0A05" w:rsidRDefault="00414522" w:rsidP="00414522">
      <w:pPr>
        <w:spacing w:line="360" w:lineRule="auto"/>
        <w:jc w:val="both"/>
        <w:rPr>
          <w:rFonts w:ascii="Palatino Linotype" w:hAnsi="Palatino Linotype"/>
          <w:noProof/>
        </w:rPr>
      </w:pPr>
    </w:p>
    <w:p w14:paraId="6471106A" w14:textId="5BB59516" w:rsidR="00A25036" w:rsidRPr="006D0A05" w:rsidRDefault="00414522" w:rsidP="00694C9D">
      <w:pPr>
        <w:spacing w:line="360" w:lineRule="auto"/>
        <w:jc w:val="both"/>
        <w:rPr>
          <w:rFonts w:ascii="Palatino Linotype" w:hAnsi="Palatino Linotype"/>
        </w:rPr>
      </w:pPr>
      <w:r w:rsidRPr="006D0A05">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6D0A05">
        <w:rPr>
          <w:rFonts w:ascii="Palatino Linotype" w:hAnsi="Palatino Linotype"/>
        </w:rPr>
        <w:lastRenderedPageBreak/>
        <w:t>de Protección de Datos Personales en Posesión de Sujetos Obligados del Estado de México y Municipios, los cuales se tran</w:t>
      </w:r>
      <w:r w:rsidR="00B87DC3" w:rsidRPr="006D0A05">
        <w:rPr>
          <w:rFonts w:ascii="Palatino Linotype" w:hAnsi="Palatino Linotype"/>
        </w:rPr>
        <w:t xml:space="preserve">scriben para mayor referencia: </w:t>
      </w:r>
    </w:p>
    <w:p w14:paraId="4177E079" w14:textId="77777777" w:rsidR="00414522" w:rsidRPr="006D0A05" w:rsidRDefault="00414522" w:rsidP="00414522">
      <w:pPr>
        <w:spacing w:line="360" w:lineRule="auto"/>
        <w:ind w:left="567" w:right="616"/>
        <w:jc w:val="both"/>
        <w:rPr>
          <w:rFonts w:ascii="Palatino Linotype" w:eastAsia="Arial Unicode MS" w:hAnsi="Palatino Linotype" w:cs="Arial"/>
          <w:i/>
          <w:sz w:val="22"/>
          <w:szCs w:val="22"/>
        </w:rPr>
      </w:pPr>
      <w:r w:rsidRPr="006D0A05">
        <w:rPr>
          <w:rFonts w:ascii="Palatino Linotype" w:eastAsia="Arial Unicode MS" w:hAnsi="Palatino Linotype" w:cs="Arial"/>
          <w:b/>
          <w:i/>
          <w:sz w:val="22"/>
          <w:szCs w:val="22"/>
        </w:rPr>
        <w:t>Artículo</w:t>
      </w:r>
      <w:r w:rsidRPr="006D0A05">
        <w:rPr>
          <w:rFonts w:ascii="Palatino Linotype" w:eastAsia="Arial Unicode MS" w:hAnsi="Palatino Linotype" w:cs="Arial"/>
          <w:i/>
          <w:sz w:val="22"/>
          <w:szCs w:val="22"/>
        </w:rPr>
        <w:t xml:space="preserve"> </w:t>
      </w:r>
      <w:r w:rsidRPr="006D0A05">
        <w:rPr>
          <w:rFonts w:ascii="Palatino Linotype" w:eastAsia="Arial Unicode MS" w:hAnsi="Palatino Linotype" w:cs="Arial"/>
          <w:b/>
          <w:i/>
          <w:sz w:val="22"/>
          <w:szCs w:val="22"/>
        </w:rPr>
        <w:t>22</w:t>
      </w:r>
      <w:r w:rsidRPr="006D0A05">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2EEB64F0" w14:textId="77777777" w:rsidR="00414522" w:rsidRPr="006D0A05" w:rsidRDefault="00414522" w:rsidP="00414522">
      <w:pPr>
        <w:spacing w:line="360" w:lineRule="auto"/>
        <w:ind w:left="567" w:right="616"/>
        <w:jc w:val="both"/>
        <w:rPr>
          <w:rFonts w:ascii="Palatino Linotype" w:eastAsia="Arial Unicode MS" w:hAnsi="Palatino Linotype" w:cs="Arial"/>
          <w:i/>
          <w:sz w:val="22"/>
          <w:szCs w:val="22"/>
        </w:rPr>
      </w:pPr>
    </w:p>
    <w:p w14:paraId="7627B2B4" w14:textId="454E6EBF" w:rsidR="00414522" w:rsidRPr="006D0A05" w:rsidRDefault="00414522" w:rsidP="00F70897">
      <w:pPr>
        <w:spacing w:line="360" w:lineRule="auto"/>
        <w:ind w:left="567" w:right="616"/>
        <w:jc w:val="both"/>
        <w:rPr>
          <w:rFonts w:ascii="Palatino Linotype" w:eastAsia="Arial Unicode MS" w:hAnsi="Palatino Linotype" w:cs="Arial"/>
          <w:i/>
          <w:sz w:val="22"/>
          <w:szCs w:val="22"/>
        </w:rPr>
      </w:pPr>
      <w:r w:rsidRPr="006D0A05">
        <w:rPr>
          <w:rFonts w:ascii="Palatino Linotype" w:eastAsia="Arial Unicode MS" w:hAnsi="Palatino Linotype" w:cs="Arial"/>
          <w:i/>
          <w:sz w:val="22"/>
          <w:szCs w:val="22"/>
        </w:rPr>
        <w:t>El responsable podrá tratar datos personales para finalidades distintas a aquéllas establecidas en el aviso de priva</w:t>
      </w:r>
      <w:r w:rsidR="00F70897" w:rsidRPr="006D0A05">
        <w:rPr>
          <w:rFonts w:ascii="Palatino Linotype" w:eastAsia="Arial Unicode MS" w:hAnsi="Palatino Linotype" w:cs="Arial"/>
          <w:i/>
          <w:sz w:val="22"/>
          <w:szCs w:val="22"/>
        </w:rPr>
        <w:t>cidad, en los casos siguientes:</w:t>
      </w:r>
    </w:p>
    <w:p w14:paraId="6BFF9F52" w14:textId="77777777" w:rsidR="00414522" w:rsidRPr="006D0A05" w:rsidRDefault="00414522" w:rsidP="00414522">
      <w:pPr>
        <w:spacing w:line="360" w:lineRule="auto"/>
        <w:ind w:left="567" w:right="616"/>
        <w:jc w:val="both"/>
        <w:rPr>
          <w:rFonts w:ascii="Palatino Linotype" w:eastAsia="Arial Unicode MS" w:hAnsi="Palatino Linotype" w:cs="Arial"/>
          <w:i/>
          <w:sz w:val="22"/>
          <w:szCs w:val="22"/>
        </w:rPr>
      </w:pPr>
      <w:r w:rsidRPr="006D0A05">
        <w:rPr>
          <w:rFonts w:ascii="Palatino Linotype" w:eastAsia="Arial Unicode MS" w:hAnsi="Palatino Linotype" w:cs="Arial"/>
          <w:i/>
          <w:sz w:val="22"/>
          <w:szCs w:val="22"/>
        </w:rPr>
        <w:t>I. Cuente con atribuciones conferidas en ley y medie el consentimiento del titular.</w:t>
      </w:r>
    </w:p>
    <w:p w14:paraId="56136344" w14:textId="60255225" w:rsidR="00414522" w:rsidRPr="006D0A05" w:rsidRDefault="00414522" w:rsidP="00B87DC3">
      <w:pPr>
        <w:spacing w:line="360" w:lineRule="auto"/>
        <w:ind w:left="567" w:right="616"/>
        <w:jc w:val="both"/>
        <w:rPr>
          <w:rFonts w:ascii="Palatino Linotype" w:eastAsia="Arial Unicode MS" w:hAnsi="Palatino Linotype" w:cs="Arial"/>
          <w:i/>
          <w:sz w:val="22"/>
          <w:szCs w:val="22"/>
        </w:rPr>
      </w:pPr>
      <w:r w:rsidRPr="006D0A05">
        <w:rPr>
          <w:rFonts w:ascii="Palatino Linotype" w:eastAsia="Arial Unicode MS" w:hAnsi="Palatino Linotype" w:cs="Arial"/>
          <w:i/>
          <w:sz w:val="22"/>
          <w:szCs w:val="22"/>
        </w:rPr>
        <w:t>II. Se trate de una persona reportada como desaparecida, en los términos previstos en la presente Ley y demás disposiciones legales aplicables...</w:t>
      </w:r>
    </w:p>
    <w:p w14:paraId="40D405AA" w14:textId="77777777" w:rsidR="00414522" w:rsidRPr="006D0A05" w:rsidRDefault="00414522" w:rsidP="00414522">
      <w:pPr>
        <w:spacing w:line="360" w:lineRule="auto"/>
        <w:ind w:left="567" w:right="616"/>
        <w:jc w:val="both"/>
        <w:rPr>
          <w:rFonts w:ascii="Palatino Linotype" w:eastAsia="Arial Unicode MS" w:hAnsi="Palatino Linotype" w:cs="Arial"/>
          <w:i/>
          <w:sz w:val="22"/>
          <w:szCs w:val="22"/>
        </w:rPr>
      </w:pPr>
      <w:r w:rsidRPr="006D0A05">
        <w:rPr>
          <w:rFonts w:ascii="Palatino Linotype" w:eastAsia="Arial Unicode MS" w:hAnsi="Palatino Linotype" w:cs="Arial"/>
          <w:b/>
          <w:i/>
          <w:sz w:val="22"/>
          <w:szCs w:val="22"/>
        </w:rPr>
        <w:t>Artículo</w:t>
      </w:r>
      <w:r w:rsidRPr="006D0A05">
        <w:rPr>
          <w:rFonts w:ascii="Palatino Linotype" w:eastAsia="Arial Unicode MS" w:hAnsi="Palatino Linotype" w:cs="Arial"/>
          <w:i/>
          <w:sz w:val="22"/>
          <w:szCs w:val="22"/>
        </w:rPr>
        <w:t xml:space="preserve"> </w:t>
      </w:r>
      <w:r w:rsidRPr="006D0A05">
        <w:rPr>
          <w:rFonts w:ascii="Palatino Linotype" w:eastAsia="Arial Unicode MS" w:hAnsi="Palatino Linotype" w:cs="Arial"/>
          <w:b/>
          <w:i/>
          <w:sz w:val="22"/>
          <w:szCs w:val="22"/>
        </w:rPr>
        <w:t>38</w:t>
      </w:r>
      <w:r w:rsidRPr="006D0A05">
        <w:rPr>
          <w:rFonts w:ascii="Palatino Linotype" w:eastAsia="Arial Unicode MS" w:hAnsi="Palatino Linotype" w:cs="Arial"/>
          <w:i/>
          <w:sz w:val="22"/>
          <w:szCs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0EA1C0F" w14:textId="77777777" w:rsidR="00414522" w:rsidRPr="006D0A05" w:rsidRDefault="00414522" w:rsidP="00414522">
      <w:pPr>
        <w:spacing w:line="360" w:lineRule="auto"/>
        <w:ind w:left="567" w:right="616"/>
        <w:jc w:val="both"/>
        <w:rPr>
          <w:rFonts w:ascii="Palatino Linotype" w:eastAsia="Arial Unicode MS" w:hAnsi="Palatino Linotype" w:cs="Arial"/>
          <w:i/>
        </w:rPr>
      </w:pPr>
    </w:p>
    <w:p w14:paraId="504321FF" w14:textId="77777777" w:rsidR="00414522" w:rsidRPr="006D0A05" w:rsidRDefault="00414522" w:rsidP="00414522">
      <w:pPr>
        <w:spacing w:line="360" w:lineRule="auto"/>
        <w:jc w:val="both"/>
        <w:rPr>
          <w:rFonts w:ascii="Palatino Linotype" w:hAnsi="Palatino Linotype"/>
        </w:rPr>
      </w:pPr>
      <w:r w:rsidRPr="006D0A05">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A7C1678" w14:textId="77777777" w:rsidR="00414522" w:rsidRPr="006D0A05" w:rsidRDefault="00414522" w:rsidP="00414522">
      <w:pPr>
        <w:spacing w:line="360" w:lineRule="auto"/>
        <w:jc w:val="both"/>
        <w:rPr>
          <w:rFonts w:ascii="Palatino Linotype" w:hAnsi="Palatino Linotype"/>
        </w:rPr>
      </w:pPr>
    </w:p>
    <w:p w14:paraId="4576C379" w14:textId="77777777" w:rsidR="00414522" w:rsidRPr="006D0A05" w:rsidRDefault="00414522" w:rsidP="00414522">
      <w:pPr>
        <w:spacing w:line="360" w:lineRule="auto"/>
        <w:jc w:val="both"/>
        <w:rPr>
          <w:rFonts w:ascii="Palatino Linotype" w:eastAsia="Arial Unicode MS" w:hAnsi="Palatino Linotype"/>
        </w:rPr>
      </w:pPr>
      <w:r w:rsidRPr="006D0A05">
        <w:rPr>
          <w:rFonts w:ascii="Palatino Linotype" w:eastAsia="Arial Unicode MS" w:hAnsi="Palatino Linotype"/>
        </w:rPr>
        <w:lastRenderedPageBreak/>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D0A05">
        <w:rPr>
          <w:rFonts w:ascii="Palatino Linotype" w:eastAsia="Arial Unicode MS" w:hAnsi="Palatino Linotype"/>
          <w:color w:val="000000"/>
        </w:rPr>
        <w:t>el Sujeto Obligado</w:t>
      </w:r>
      <w:r w:rsidRPr="006D0A05">
        <w:rPr>
          <w:rFonts w:ascii="Palatino Linotype" w:eastAsia="Arial Unicode MS" w:hAnsi="Palatino Linotype"/>
        </w:rPr>
        <w:t xml:space="preserve">, en ese contexto, todo dato personal susceptible de clasificación debe ser protegido. </w:t>
      </w:r>
    </w:p>
    <w:p w14:paraId="0D77324C" w14:textId="77777777" w:rsidR="00414522" w:rsidRPr="006D0A05" w:rsidRDefault="00414522" w:rsidP="00414522">
      <w:pPr>
        <w:spacing w:line="360" w:lineRule="auto"/>
        <w:jc w:val="both"/>
        <w:rPr>
          <w:rFonts w:ascii="Palatino Linotype" w:hAnsi="Palatino Linotype"/>
        </w:rPr>
      </w:pPr>
    </w:p>
    <w:p w14:paraId="30D1589D" w14:textId="77777777" w:rsidR="00414522" w:rsidRPr="006D0A05" w:rsidRDefault="00414522" w:rsidP="00414522">
      <w:pPr>
        <w:spacing w:line="360" w:lineRule="auto"/>
        <w:jc w:val="both"/>
        <w:rPr>
          <w:rFonts w:ascii="Palatino Linotype" w:hAnsi="Palatino Linotype"/>
        </w:rPr>
      </w:pPr>
      <w:r w:rsidRPr="006D0A05">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D0A05">
        <w:rPr>
          <w:rFonts w:ascii="Palatino Linotype" w:hAnsi="Palatino Linotype"/>
          <w:b/>
        </w:rPr>
        <w:t>Lineamientos Generales en Materia de Clasificación y Desclasificación de la Información, así como para la Elaboración de Versiones Públicas</w:t>
      </w:r>
      <w:r w:rsidRPr="006D0A05">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6A41520E" w14:textId="77777777" w:rsidR="00EF2EA1" w:rsidRPr="006D0A05" w:rsidRDefault="00EF2EA1" w:rsidP="00414522">
      <w:pPr>
        <w:spacing w:line="360" w:lineRule="auto"/>
        <w:jc w:val="both"/>
        <w:rPr>
          <w:rFonts w:ascii="Palatino Linotype" w:hAnsi="Palatino Linotype"/>
        </w:rPr>
      </w:pPr>
    </w:p>
    <w:p w14:paraId="66F5C6D0" w14:textId="77777777" w:rsidR="00EF2EA1" w:rsidRPr="006D0A05" w:rsidRDefault="00EF2EA1" w:rsidP="00EF2EA1">
      <w:pPr>
        <w:tabs>
          <w:tab w:val="left" w:pos="7770"/>
          <w:tab w:val="right" w:pos="8838"/>
        </w:tabs>
        <w:spacing w:after="160" w:line="360" w:lineRule="auto"/>
        <w:jc w:val="both"/>
        <w:rPr>
          <w:rFonts w:ascii="Palatino Linotype" w:eastAsia="Calibri" w:hAnsi="Palatino Linotype"/>
          <w:bCs/>
          <w:lang w:val="es-ES"/>
        </w:rPr>
      </w:pPr>
      <w:r w:rsidRPr="006D0A05">
        <w:rPr>
          <w:rFonts w:ascii="Palatino Linotype" w:eastAsia="Calibri" w:hAnsi="Palatino Linotype"/>
          <w:b/>
          <w:bCs/>
          <w:lang w:val="es-ES"/>
        </w:rPr>
        <w:t xml:space="preserve">Firma del titular: </w:t>
      </w:r>
      <w:r w:rsidRPr="006D0A05">
        <w:rPr>
          <w:rFonts w:ascii="Palatino Linotype" w:eastAsia="Calibri" w:hAnsi="Palatino Linotype"/>
          <w:bCs/>
          <w:lang w:val="es-ES"/>
        </w:rPr>
        <w:t xml:space="preserve">Tratándose de personas físicas en el rol de ciudadanos, es </w:t>
      </w:r>
      <w:r w:rsidRPr="006D0A05">
        <w:rPr>
          <w:rFonts w:ascii="Palatino Linotype" w:eastAsia="Calibri" w:hAnsi="Palatino Linotype"/>
          <w:lang w:val="es-ES"/>
        </w:rPr>
        <w:t xml:space="preserve">considerada como un atributo de la personalidad, en virtud de que a través de esta se puede identificar a una persona, por lo que se considera un dato personal y, dado que para otorgar su </w:t>
      </w:r>
      <w:r w:rsidRPr="006D0A05">
        <w:rPr>
          <w:rFonts w:ascii="Palatino Linotype" w:eastAsia="Calibri" w:hAnsi="Palatino Linotype"/>
          <w:lang w:val="es-ES"/>
        </w:rPr>
        <w:lastRenderedPageBreak/>
        <w:t xml:space="preserve">acceso se necesita el consentimiento de su titular, es información clasificada como confidencial. </w:t>
      </w:r>
    </w:p>
    <w:p w14:paraId="7DD910B2" w14:textId="77777777" w:rsidR="00EF2EA1" w:rsidRPr="006D0A05" w:rsidRDefault="00EF2EA1" w:rsidP="00EF2EA1">
      <w:pPr>
        <w:spacing w:line="360" w:lineRule="auto"/>
        <w:ind w:left="708"/>
        <w:jc w:val="both"/>
        <w:rPr>
          <w:rFonts w:ascii="Palatino Linotype" w:hAnsi="Palatino Linotype"/>
          <w:bCs/>
          <w:lang w:val="es-ES"/>
        </w:rPr>
      </w:pPr>
    </w:p>
    <w:p w14:paraId="697C3BD8" w14:textId="12CD3787" w:rsidR="00C02138" w:rsidRPr="006D0A05" w:rsidRDefault="00EF2EA1" w:rsidP="00694C9D">
      <w:pPr>
        <w:tabs>
          <w:tab w:val="left" w:pos="7770"/>
          <w:tab w:val="right" w:pos="8838"/>
        </w:tabs>
        <w:spacing w:line="360" w:lineRule="auto"/>
        <w:jc w:val="both"/>
        <w:rPr>
          <w:rFonts w:ascii="Palatino Linotype" w:eastAsia="Calibri" w:hAnsi="Palatino Linotype"/>
          <w:bCs/>
          <w:lang w:val="es-ES"/>
        </w:rPr>
      </w:pPr>
      <w:r w:rsidRPr="006D0A05">
        <w:rPr>
          <w:rFonts w:ascii="Palatino Linotype" w:eastAsia="Calibri" w:hAnsi="Palatino Linotype"/>
          <w:bCs/>
          <w:lang w:val="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4508D3C4" w14:textId="77777777" w:rsidR="00414522" w:rsidRPr="006D0A05" w:rsidRDefault="00414522" w:rsidP="00414522">
      <w:pPr>
        <w:spacing w:line="360" w:lineRule="auto"/>
        <w:jc w:val="both"/>
        <w:rPr>
          <w:rFonts w:ascii="Palatino Linotype" w:hAnsi="Palatino Linotype" w:cs="Arial"/>
        </w:rPr>
      </w:pPr>
      <w:r w:rsidRPr="006D0A05">
        <w:rPr>
          <w:rFonts w:ascii="Palatino Linotype" w:hAnsi="Palatino Linotype"/>
        </w:rPr>
        <w:t xml:space="preserve">Cabe señalar que también deberá considerarse lo dispuesto por </w:t>
      </w:r>
      <w:r w:rsidRPr="006D0A05">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14:paraId="2EAEF7B5" w14:textId="77777777" w:rsidR="00414522" w:rsidRPr="006D0A05" w:rsidRDefault="00414522" w:rsidP="00414522">
      <w:pPr>
        <w:spacing w:line="360" w:lineRule="auto"/>
        <w:jc w:val="both"/>
        <w:rPr>
          <w:rFonts w:ascii="Palatino Linotype" w:hAnsi="Palatino Linotype"/>
        </w:rPr>
      </w:pPr>
    </w:p>
    <w:p w14:paraId="76018978" w14:textId="25D05461" w:rsidR="00414522" w:rsidRPr="006D0A05" w:rsidRDefault="00414522" w:rsidP="00414522">
      <w:pPr>
        <w:spacing w:line="360" w:lineRule="auto"/>
        <w:jc w:val="both"/>
        <w:rPr>
          <w:rFonts w:ascii="Palatino Linotype" w:hAnsi="Palatino Linotype"/>
        </w:rPr>
      </w:pPr>
      <w:r w:rsidRPr="006D0A05">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w:t>
      </w:r>
      <w:r w:rsidR="00B87DC3" w:rsidRPr="006D0A05">
        <w:rPr>
          <w:rFonts w:ascii="Palatino Linotype" w:hAnsi="Palatino Linotype"/>
        </w:rPr>
        <w:t>lmente establecen lo siguiente:</w:t>
      </w:r>
    </w:p>
    <w:p w14:paraId="3403A7EC"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 xml:space="preserve">Artículo 49. </w:t>
      </w:r>
      <w:r w:rsidRPr="006D0A05">
        <w:rPr>
          <w:rFonts w:ascii="Palatino Linotype" w:hAnsi="Palatino Linotype"/>
          <w:i/>
          <w:sz w:val="22"/>
          <w:szCs w:val="22"/>
        </w:rPr>
        <w:t>Los Comités de Transparencia tendrán las siguientes atribuciones:</w:t>
      </w:r>
    </w:p>
    <w:p w14:paraId="0B4DCECC" w14:textId="77777777" w:rsidR="00414522" w:rsidRPr="006D0A05" w:rsidRDefault="00414522" w:rsidP="00414522">
      <w:pPr>
        <w:spacing w:line="360" w:lineRule="auto"/>
        <w:ind w:left="567" w:right="616"/>
        <w:jc w:val="both"/>
        <w:rPr>
          <w:rFonts w:ascii="Palatino Linotype" w:hAnsi="Palatino Linotype"/>
          <w:bCs/>
          <w:i/>
          <w:sz w:val="22"/>
          <w:szCs w:val="22"/>
        </w:rPr>
      </w:pPr>
      <w:r w:rsidRPr="006D0A05">
        <w:rPr>
          <w:rFonts w:ascii="Palatino Linotype" w:hAnsi="Palatino Linotype"/>
          <w:bCs/>
          <w:i/>
          <w:sz w:val="22"/>
          <w:szCs w:val="22"/>
        </w:rPr>
        <w:t>(…)</w:t>
      </w:r>
    </w:p>
    <w:p w14:paraId="43031537"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lastRenderedPageBreak/>
        <w:t>VIII.</w:t>
      </w:r>
      <w:r w:rsidRPr="006D0A05">
        <w:rPr>
          <w:rFonts w:ascii="Palatino Linotype" w:hAnsi="Palatino Linotype"/>
          <w:i/>
          <w:sz w:val="22"/>
          <w:szCs w:val="22"/>
        </w:rPr>
        <w:t xml:space="preserve"> Aprobar, modificar o revocar la clasificación de la información;</w:t>
      </w:r>
    </w:p>
    <w:p w14:paraId="6851C628" w14:textId="77777777" w:rsidR="00414522" w:rsidRPr="006D0A05" w:rsidRDefault="00414522" w:rsidP="00414522">
      <w:pPr>
        <w:spacing w:line="360" w:lineRule="auto"/>
        <w:ind w:left="567" w:right="616"/>
        <w:jc w:val="both"/>
        <w:rPr>
          <w:rFonts w:ascii="Palatino Linotype" w:hAnsi="Palatino Linotype"/>
          <w:bCs/>
          <w:i/>
          <w:sz w:val="22"/>
          <w:szCs w:val="22"/>
        </w:rPr>
      </w:pPr>
      <w:r w:rsidRPr="006D0A05">
        <w:rPr>
          <w:rFonts w:ascii="Palatino Linotype" w:hAnsi="Palatino Linotype"/>
          <w:bCs/>
          <w:i/>
          <w:sz w:val="22"/>
          <w:szCs w:val="22"/>
        </w:rPr>
        <w:t>(…)</w:t>
      </w:r>
    </w:p>
    <w:p w14:paraId="242BCAF1" w14:textId="77777777" w:rsidR="00414522" w:rsidRPr="006D0A05" w:rsidRDefault="00414522" w:rsidP="00414522">
      <w:pPr>
        <w:spacing w:line="360" w:lineRule="auto"/>
        <w:ind w:left="567" w:right="616"/>
        <w:jc w:val="both"/>
        <w:rPr>
          <w:rFonts w:ascii="Palatino Linotype" w:hAnsi="Palatino Linotype"/>
          <w:i/>
          <w:sz w:val="22"/>
          <w:szCs w:val="22"/>
        </w:rPr>
      </w:pPr>
    </w:p>
    <w:p w14:paraId="3F15544C"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Artículo 132.</w:t>
      </w:r>
      <w:r w:rsidRPr="006D0A05">
        <w:rPr>
          <w:rFonts w:ascii="Palatino Linotype" w:hAnsi="Palatino Linotype"/>
          <w:i/>
          <w:sz w:val="22"/>
          <w:szCs w:val="22"/>
        </w:rPr>
        <w:t xml:space="preserve"> La clasificación de la información se llevará a cabo en el momento en que:</w:t>
      </w:r>
    </w:p>
    <w:p w14:paraId="304FABCC" w14:textId="77777777" w:rsidR="00414522" w:rsidRPr="006D0A05" w:rsidRDefault="00414522" w:rsidP="00414522">
      <w:pPr>
        <w:spacing w:line="360" w:lineRule="auto"/>
        <w:ind w:left="567" w:right="616"/>
        <w:jc w:val="both"/>
        <w:rPr>
          <w:rFonts w:ascii="Palatino Linotype" w:hAnsi="Palatino Linotype"/>
          <w:b/>
          <w:i/>
          <w:sz w:val="22"/>
          <w:szCs w:val="22"/>
        </w:rPr>
      </w:pPr>
    </w:p>
    <w:p w14:paraId="7B7E6FD2"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I.</w:t>
      </w:r>
      <w:r w:rsidRPr="006D0A05">
        <w:rPr>
          <w:rFonts w:ascii="Palatino Linotype" w:hAnsi="Palatino Linotype"/>
          <w:i/>
          <w:sz w:val="22"/>
          <w:szCs w:val="22"/>
        </w:rPr>
        <w:t xml:space="preserve"> Se reciba una solicitud de acceso a la información;</w:t>
      </w:r>
    </w:p>
    <w:p w14:paraId="3C94CCC4"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II.</w:t>
      </w:r>
      <w:r w:rsidRPr="006D0A05">
        <w:rPr>
          <w:rFonts w:ascii="Palatino Linotype" w:hAnsi="Palatino Linotype"/>
          <w:i/>
          <w:sz w:val="22"/>
          <w:szCs w:val="22"/>
        </w:rPr>
        <w:t xml:space="preserve"> Se determine mediante resolución de autoridad competente; o</w:t>
      </w:r>
    </w:p>
    <w:p w14:paraId="3380503F" w14:textId="77777777" w:rsidR="00414522" w:rsidRPr="006D0A05" w:rsidRDefault="00414522" w:rsidP="00414522">
      <w:pPr>
        <w:spacing w:line="360" w:lineRule="auto"/>
        <w:ind w:left="567" w:right="616"/>
        <w:jc w:val="both"/>
        <w:rPr>
          <w:rFonts w:ascii="Palatino Linotype" w:hAnsi="Palatino Linotype"/>
          <w:b/>
          <w:i/>
          <w:sz w:val="22"/>
          <w:szCs w:val="22"/>
        </w:rPr>
      </w:pPr>
      <w:r w:rsidRPr="006D0A05">
        <w:rPr>
          <w:rFonts w:ascii="Palatino Linotype" w:hAnsi="Palatino Linotype"/>
          <w:b/>
          <w:bCs/>
          <w:i/>
          <w:sz w:val="22"/>
          <w:szCs w:val="22"/>
        </w:rPr>
        <w:t>III.</w:t>
      </w:r>
      <w:r w:rsidRPr="006D0A05">
        <w:rPr>
          <w:rFonts w:ascii="Palatino Linotype" w:hAnsi="Palatino Linotype"/>
          <w:i/>
          <w:sz w:val="22"/>
          <w:szCs w:val="22"/>
        </w:rPr>
        <w:t xml:space="preserve"> Se generen versiones públicas para dar cumplimiento a las obligaciones de transparencia previstas en esta Ley.</w:t>
      </w:r>
      <w:r w:rsidRPr="006D0A05">
        <w:rPr>
          <w:rFonts w:ascii="Palatino Linotype" w:hAnsi="Palatino Linotype"/>
          <w:b/>
          <w:i/>
          <w:sz w:val="22"/>
          <w:szCs w:val="22"/>
        </w:rPr>
        <w:t>”</w:t>
      </w:r>
    </w:p>
    <w:p w14:paraId="5C9360F2" w14:textId="77777777" w:rsidR="00414522" w:rsidRPr="006D0A05" w:rsidRDefault="00414522" w:rsidP="00414522">
      <w:pPr>
        <w:spacing w:line="360" w:lineRule="auto"/>
        <w:ind w:left="567" w:right="616"/>
        <w:jc w:val="both"/>
        <w:rPr>
          <w:rFonts w:ascii="Palatino Linotype" w:hAnsi="Palatino Linotype"/>
          <w:b/>
          <w:i/>
          <w:sz w:val="22"/>
          <w:szCs w:val="22"/>
        </w:rPr>
      </w:pPr>
    </w:p>
    <w:p w14:paraId="1CFAF883"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Segundo.-</w:t>
      </w:r>
      <w:r w:rsidRPr="006D0A05">
        <w:rPr>
          <w:rFonts w:ascii="Palatino Linotype" w:hAnsi="Palatino Linotype"/>
          <w:i/>
          <w:sz w:val="22"/>
          <w:szCs w:val="22"/>
        </w:rPr>
        <w:t xml:space="preserve"> Para efectos de los presentes Lineamientos Generales, se entenderá por:</w:t>
      </w:r>
    </w:p>
    <w:p w14:paraId="631C6FD6"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t>(…)</w:t>
      </w:r>
    </w:p>
    <w:p w14:paraId="54FB5210"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XVIII.</w:t>
      </w:r>
      <w:r w:rsidRPr="006D0A05">
        <w:rPr>
          <w:rFonts w:ascii="Palatino Linotype" w:hAnsi="Palatino Linotype"/>
          <w:i/>
          <w:sz w:val="22"/>
          <w:szCs w:val="22"/>
        </w:rPr>
        <w:t xml:space="preserve"> </w:t>
      </w:r>
      <w:r w:rsidRPr="006D0A05">
        <w:rPr>
          <w:rFonts w:ascii="Palatino Linotype" w:hAnsi="Palatino Linotype"/>
          <w:b/>
          <w:i/>
          <w:sz w:val="22"/>
          <w:szCs w:val="22"/>
        </w:rPr>
        <w:t>Versión pública:</w:t>
      </w:r>
      <w:r w:rsidRPr="006D0A05">
        <w:rPr>
          <w:rFonts w:ascii="Palatino Linotype" w:hAnsi="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880A2D" w14:textId="77777777" w:rsidR="00414522" w:rsidRPr="006D0A05" w:rsidRDefault="00414522" w:rsidP="00414522">
      <w:pPr>
        <w:spacing w:line="360" w:lineRule="auto"/>
        <w:ind w:left="567" w:right="616"/>
        <w:jc w:val="both"/>
        <w:rPr>
          <w:rFonts w:ascii="Palatino Linotype" w:hAnsi="Palatino Linotype"/>
          <w:b/>
          <w:i/>
          <w:sz w:val="22"/>
          <w:szCs w:val="22"/>
        </w:rPr>
      </w:pPr>
    </w:p>
    <w:p w14:paraId="25FB3C70"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Cuarto.</w:t>
      </w:r>
      <w:r w:rsidRPr="006D0A05">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24A513B" w14:textId="77777777" w:rsidR="00414522" w:rsidRPr="006D0A05" w:rsidRDefault="00414522" w:rsidP="00414522">
      <w:pPr>
        <w:spacing w:line="360" w:lineRule="auto"/>
        <w:ind w:left="567" w:right="616"/>
        <w:jc w:val="both"/>
        <w:rPr>
          <w:rFonts w:ascii="Palatino Linotype" w:hAnsi="Palatino Linotype"/>
          <w:i/>
          <w:sz w:val="22"/>
          <w:szCs w:val="22"/>
        </w:rPr>
      </w:pPr>
    </w:p>
    <w:p w14:paraId="720C449E" w14:textId="6D0F2688" w:rsidR="00414522" w:rsidRPr="006D0A05" w:rsidRDefault="00414522" w:rsidP="005970FA">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t>Los sujetos obligados deberán aplicar, de manera estricta, las excepciones al derecho de acceso a la información y sólo podrán invocarlas cuando acrediten su procedencia.</w:t>
      </w:r>
    </w:p>
    <w:p w14:paraId="5BB15CF4"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lastRenderedPageBreak/>
        <w:t>Quinto.</w:t>
      </w:r>
      <w:r w:rsidRPr="006D0A05">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47EAB6" w14:textId="77777777" w:rsidR="00414522" w:rsidRPr="006D0A05" w:rsidRDefault="00414522" w:rsidP="00414522">
      <w:pPr>
        <w:spacing w:line="360" w:lineRule="auto"/>
        <w:ind w:left="567" w:right="616"/>
        <w:jc w:val="both"/>
        <w:rPr>
          <w:rFonts w:ascii="Palatino Linotype" w:hAnsi="Palatino Linotype"/>
          <w:b/>
          <w:i/>
          <w:sz w:val="22"/>
          <w:szCs w:val="22"/>
        </w:rPr>
      </w:pPr>
    </w:p>
    <w:p w14:paraId="68041B6F"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Séptimo.</w:t>
      </w:r>
      <w:r w:rsidRPr="006D0A05">
        <w:rPr>
          <w:rFonts w:ascii="Palatino Linotype" w:hAnsi="Palatino Linotype"/>
          <w:i/>
          <w:sz w:val="22"/>
          <w:szCs w:val="22"/>
        </w:rPr>
        <w:t xml:space="preserve"> La clasificación de la información se llevará a cabo en el momento en que:</w:t>
      </w:r>
    </w:p>
    <w:p w14:paraId="009D70EE"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I.</w:t>
      </w:r>
      <w:r w:rsidRPr="006D0A05">
        <w:rPr>
          <w:rFonts w:ascii="Palatino Linotype" w:hAnsi="Palatino Linotype"/>
          <w:i/>
          <w:sz w:val="22"/>
          <w:szCs w:val="22"/>
        </w:rPr>
        <w:t xml:space="preserve"> Se reciba una solicitud de acceso a la información;</w:t>
      </w:r>
    </w:p>
    <w:p w14:paraId="33021AC0"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II.</w:t>
      </w:r>
      <w:r w:rsidRPr="006D0A05">
        <w:rPr>
          <w:rFonts w:ascii="Palatino Linotype" w:hAnsi="Palatino Linotype"/>
          <w:i/>
          <w:sz w:val="22"/>
          <w:szCs w:val="22"/>
        </w:rPr>
        <w:t xml:space="preserve"> Se determine mediante resolución del Comité de Transparnecia, el órgano garante competente, o en cumplimiento a una sentencia del Poder Judicial; o</w:t>
      </w:r>
    </w:p>
    <w:p w14:paraId="72C90BBE"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III.</w:t>
      </w:r>
      <w:r w:rsidRPr="006D0A05">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14:paraId="25D4751E" w14:textId="77777777" w:rsidR="00414522" w:rsidRPr="006D0A05" w:rsidRDefault="00414522" w:rsidP="00414522">
      <w:pPr>
        <w:spacing w:line="360" w:lineRule="auto"/>
        <w:ind w:left="567" w:right="616"/>
        <w:jc w:val="both"/>
        <w:rPr>
          <w:rFonts w:ascii="Palatino Linotype" w:hAnsi="Palatino Linotype"/>
          <w:i/>
          <w:sz w:val="22"/>
          <w:szCs w:val="22"/>
        </w:rPr>
      </w:pPr>
    </w:p>
    <w:p w14:paraId="629DD025"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14:paraId="5B4709E2" w14:textId="77777777" w:rsidR="00414522" w:rsidRPr="006D0A05" w:rsidRDefault="00414522" w:rsidP="00414522">
      <w:pPr>
        <w:spacing w:line="360" w:lineRule="auto"/>
        <w:ind w:left="567" w:right="616"/>
        <w:jc w:val="both"/>
        <w:rPr>
          <w:rFonts w:ascii="Palatino Linotype" w:hAnsi="Palatino Linotype"/>
          <w:b/>
          <w:i/>
          <w:sz w:val="22"/>
          <w:szCs w:val="22"/>
        </w:rPr>
      </w:pPr>
    </w:p>
    <w:p w14:paraId="4F531943"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Octavo.</w:t>
      </w:r>
      <w:r w:rsidRPr="006D0A05">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FD0A56" w14:textId="77777777" w:rsidR="00414522" w:rsidRPr="006D0A05" w:rsidRDefault="00414522" w:rsidP="00414522">
      <w:pPr>
        <w:spacing w:line="360" w:lineRule="auto"/>
        <w:ind w:left="567" w:right="616"/>
        <w:jc w:val="both"/>
        <w:rPr>
          <w:rFonts w:ascii="Palatino Linotype" w:hAnsi="Palatino Linotype"/>
          <w:i/>
          <w:sz w:val="22"/>
          <w:szCs w:val="22"/>
        </w:rPr>
      </w:pPr>
    </w:p>
    <w:p w14:paraId="5DB9E0F4" w14:textId="79461FB8" w:rsidR="00414522" w:rsidRPr="006D0A05" w:rsidRDefault="00414522" w:rsidP="005970FA">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EF7C7EF"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lastRenderedPageBreak/>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2BDE6C1" w14:textId="77777777" w:rsidR="00414522" w:rsidRPr="006D0A05" w:rsidRDefault="00414522" w:rsidP="00414522">
      <w:pPr>
        <w:spacing w:line="360" w:lineRule="auto"/>
        <w:ind w:left="567" w:right="616"/>
        <w:jc w:val="both"/>
        <w:rPr>
          <w:rFonts w:ascii="Palatino Linotype" w:hAnsi="Palatino Linotype"/>
          <w:b/>
          <w:i/>
          <w:sz w:val="22"/>
          <w:szCs w:val="22"/>
        </w:rPr>
      </w:pPr>
    </w:p>
    <w:p w14:paraId="5E72A11B" w14:textId="49F141A5" w:rsidR="00414522" w:rsidRPr="006D0A05" w:rsidRDefault="00414522" w:rsidP="00F04F19">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Noveno.</w:t>
      </w:r>
      <w:r w:rsidRPr="006D0A05">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9B7F91"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Décimo.</w:t>
      </w:r>
      <w:r w:rsidRPr="006D0A05">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79DA0E" w14:textId="77777777" w:rsidR="00414522" w:rsidRPr="006D0A05" w:rsidRDefault="00414522" w:rsidP="00414522">
      <w:pPr>
        <w:spacing w:line="360" w:lineRule="auto"/>
        <w:ind w:left="567" w:right="616"/>
        <w:jc w:val="both"/>
        <w:rPr>
          <w:rFonts w:ascii="Palatino Linotype" w:hAnsi="Palatino Linotype"/>
          <w:i/>
          <w:sz w:val="22"/>
          <w:szCs w:val="22"/>
        </w:rPr>
      </w:pPr>
    </w:p>
    <w:p w14:paraId="742AC71B" w14:textId="345D72A6" w:rsidR="00414522" w:rsidRPr="006D0A05" w:rsidRDefault="00414522" w:rsidP="00C6458A">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14:paraId="28255EA8" w14:textId="77777777" w:rsidR="00414522" w:rsidRPr="006D0A05" w:rsidRDefault="00414522" w:rsidP="00414522">
      <w:pPr>
        <w:spacing w:line="360" w:lineRule="auto"/>
        <w:ind w:left="567" w:right="616"/>
        <w:jc w:val="both"/>
        <w:rPr>
          <w:rFonts w:ascii="Palatino Linotype" w:hAnsi="Palatino Linotype"/>
          <w:b/>
          <w:sz w:val="22"/>
          <w:szCs w:val="22"/>
        </w:rPr>
      </w:pPr>
      <w:r w:rsidRPr="006D0A05">
        <w:rPr>
          <w:rFonts w:ascii="Palatino Linotype" w:hAnsi="Palatino Linotype"/>
          <w:b/>
          <w:i/>
          <w:sz w:val="22"/>
          <w:szCs w:val="22"/>
        </w:rPr>
        <w:t>Décimo primero.</w:t>
      </w:r>
      <w:r w:rsidRPr="006D0A05">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AD12A5" w14:textId="77777777" w:rsidR="00414522" w:rsidRPr="006D0A05" w:rsidRDefault="00414522" w:rsidP="00414522">
      <w:pPr>
        <w:spacing w:line="360" w:lineRule="auto"/>
        <w:jc w:val="both"/>
        <w:rPr>
          <w:rFonts w:ascii="Palatino Linotype" w:hAnsi="Palatino Linotype" w:cs="Arial"/>
          <w:i/>
        </w:rPr>
      </w:pPr>
    </w:p>
    <w:p w14:paraId="6509A53B" w14:textId="477039EC" w:rsidR="00414522" w:rsidRPr="006D0A05" w:rsidRDefault="00414522" w:rsidP="00414522">
      <w:pPr>
        <w:spacing w:line="360" w:lineRule="auto"/>
        <w:jc w:val="both"/>
        <w:rPr>
          <w:rFonts w:ascii="Palatino Linotype" w:hAnsi="Palatino Linotype"/>
        </w:rPr>
      </w:pPr>
      <w:r w:rsidRPr="006D0A05">
        <w:rPr>
          <w:rFonts w:ascii="Palatino Linotype" w:hAnsi="Palatino Linotype"/>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6D0A05">
        <w:rPr>
          <w:rFonts w:ascii="Palatino Linotype" w:hAnsi="Palatino Linotype"/>
        </w:rPr>
        <w:lastRenderedPageBreak/>
        <w:t>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E10B1DF" w14:textId="77777777" w:rsidR="00C02138" w:rsidRPr="006D0A05" w:rsidRDefault="00C02138" w:rsidP="00414522">
      <w:pPr>
        <w:spacing w:line="360" w:lineRule="auto"/>
        <w:jc w:val="both"/>
        <w:rPr>
          <w:rFonts w:ascii="Palatino Linotype" w:hAnsi="Palatino Linotype"/>
        </w:rPr>
      </w:pPr>
    </w:p>
    <w:p w14:paraId="3E14ACFD" w14:textId="77777777" w:rsidR="00414522" w:rsidRPr="006D0A05" w:rsidRDefault="00414522" w:rsidP="00414522">
      <w:pPr>
        <w:spacing w:line="360" w:lineRule="auto"/>
        <w:jc w:val="both"/>
        <w:rPr>
          <w:rFonts w:ascii="Palatino Linotype" w:hAnsi="Palatino Linotype"/>
        </w:rPr>
      </w:pPr>
      <w:r w:rsidRPr="006D0A05">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3A3D369C" w14:textId="77777777" w:rsidR="00414522" w:rsidRPr="006D0A05" w:rsidRDefault="00414522" w:rsidP="00414522">
      <w:pPr>
        <w:spacing w:line="360" w:lineRule="auto"/>
        <w:jc w:val="both"/>
        <w:rPr>
          <w:rFonts w:ascii="Palatino Linotype" w:hAnsi="Palatino Linotype"/>
        </w:rPr>
      </w:pPr>
    </w:p>
    <w:p w14:paraId="0AADE3F7" w14:textId="1BB4F892" w:rsidR="00414522" w:rsidRPr="006D0A05" w:rsidRDefault="00414522" w:rsidP="00414522">
      <w:pPr>
        <w:spacing w:line="360" w:lineRule="auto"/>
        <w:jc w:val="both"/>
        <w:rPr>
          <w:rFonts w:ascii="Palatino Linotype" w:hAnsi="Palatino Linotype"/>
        </w:rPr>
      </w:pPr>
      <w:r w:rsidRPr="006D0A05">
        <w:rPr>
          <w:rFonts w:ascii="Palatino Linotype" w:hAnsi="Palatino Linotype"/>
        </w:rPr>
        <w:t>Al respecto, el máximo tribunal del país ha establecido jurisprudencia respecto a qué debe entenderse por fundamentación y motivaci</w:t>
      </w:r>
      <w:r w:rsidR="00F04F19" w:rsidRPr="006D0A05">
        <w:rPr>
          <w:rFonts w:ascii="Palatino Linotype" w:hAnsi="Palatino Linotype"/>
        </w:rPr>
        <w:t>ón, en los siguientes términos:</w:t>
      </w:r>
    </w:p>
    <w:p w14:paraId="4C0F419D" w14:textId="77777777" w:rsidR="00414522" w:rsidRPr="006D0A05" w:rsidRDefault="00414522" w:rsidP="00414522">
      <w:pPr>
        <w:spacing w:line="360" w:lineRule="auto"/>
        <w:ind w:left="567" w:right="616"/>
        <w:jc w:val="both"/>
        <w:rPr>
          <w:rFonts w:ascii="Palatino Linotype" w:hAnsi="Palatino Linotype"/>
          <w:b/>
          <w:i/>
          <w:sz w:val="22"/>
          <w:szCs w:val="22"/>
        </w:rPr>
      </w:pPr>
      <w:r w:rsidRPr="006D0A05">
        <w:rPr>
          <w:rFonts w:ascii="Palatino Linotype" w:hAnsi="Palatino Linotype"/>
          <w:b/>
          <w:i/>
          <w:sz w:val="22"/>
          <w:szCs w:val="22"/>
        </w:rPr>
        <w:t xml:space="preserve">FUNDAMENTACIÓN Y MOTIVACIÓN. </w:t>
      </w:r>
    </w:p>
    <w:p w14:paraId="0054F76F"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A5172B" w14:textId="77777777" w:rsidR="00414522" w:rsidRPr="006D0A05" w:rsidRDefault="00414522" w:rsidP="00414522">
      <w:pPr>
        <w:spacing w:line="360" w:lineRule="auto"/>
        <w:jc w:val="both"/>
        <w:rPr>
          <w:rFonts w:ascii="Palatino Linotype" w:hAnsi="Palatino Linotype"/>
        </w:rPr>
      </w:pPr>
    </w:p>
    <w:p w14:paraId="622A4DEC" w14:textId="123BE0D7" w:rsidR="00414522" w:rsidRPr="006D0A05" w:rsidRDefault="00414522" w:rsidP="00414522">
      <w:pPr>
        <w:spacing w:line="360" w:lineRule="auto"/>
        <w:jc w:val="both"/>
        <w:rPr>
          <w:rFonts w:ascii="Palatino Linotype" w:hAnsi="Palatino Linotype"/>
        </w:rPr>
      </w:pPr>
      <w:r w:rsidRPr="006D0A05">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7306E6E" w14:textId="7C333CFE" w:rsidR="00414522" w:rsidRPr="006D0A05" w:rsidRDefault="00414522" w:rsidP="00414522">
      <w:pPr>
        <w:spacing w:line="360" w:lineRule="auto"/>
        <w:jc w:val="both"/>
        <w:rPr>
          <w:rFonts w:ascii="Palatino Linotype" w:hAnsi="Palatino Linotype"/>
        </w:rPr>
      </w:pPr>
      <w:r w:rsidRPr="006D0A05">
        <w:rPr>
          <w:rFonts w:ascii="Palatino Linotype" w:hAnsi="Palatino Linotype"/>
        </w:rPr>
        <w:lastRenderedPageBreak/>
        <w:t>Más aún, a través de diversa jurisprudencia dictada por el Poder Judicial de la Federación se sostiene que la finalidad de la fundamentación o motivación es la de explicar, justificar, posibilitar la defensa y comunic</w:t>
      </w:r>
      <w:r w:rsidR="00F04F19" w:rsidRPr="006D0A05">
        <w:rPr>
          <w:rFonts w:ascii="Palatino Linotype" w:hAnsi="Palatino Linotype"/>
        </w:rPr>
        <w:t>ar la decisión de la autoridad:</w:t>
      </w:r>
    </w:p>
    <w:p w14:paraId="48096CC5"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b/>
          <w:i/>
          <w:sz w:val="22"/>
          <w:szCs w:val="22"/>
        </w:rPr>
        <w:t>FUNDAMENTACIÓN Y MOTIVACIÓN. EL ASPECTO FORMAL DE LA GARANTÍA Y SU FINALIDAD SE TRADUCEN EN EXPLICAR, JUSTIFICAR, POSIBILITAR LA DEFENSA Y COMUNICAR LA DECISIÓN</w:t>
      </w:r>
      <w:r w:rsidRPr="006D0A05">
        <w:rPr>
          <w:rFonts w:ascii="Palatino Linotype" w:hAnsi="Palatino Linotype"/>
          <w:i/>
          <w:sz w:val="22"/>
          <w:szCs w:val="22"/>
        </w:rPr>
        <w:t xml:space="preserve">. </w:t>
      </w:r>
    </w:p>
    <w:p w14:paraId="2C9E903E" w14:textId="77777777" w:rsidR="00414522" w:rsidRPr="006D0A05" w:rsidRDefault="00414522" w:rsidP="00414522">
      <w:pPr>
        <w:spacing w:line="360" w:lineRule="auto"/>
        <w:ind w:left="567" w:right="616"/>
        <w:jc w:val="both"/>
        <w:rPr>
          <w:rFonts w:ascii="Palatino Linotype" w:hAnsi="Palatino Linotype"/>
          <w:i/>
          <w:sz w:val="22"/>
          <w:szCs w:val="22"/>
        </w:rPr>
      </w:pPr>
      <w:r w:rsidRPr="006D0A05">
        <w:rPr>
          <w:rFonts w:ascii="Palatino Linotype" w:hAnsi="Palatino Linotype"/>
          <w:i/>
          <w:sz w:val="22"/>
          <w:szCs w:val="22"/>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A1069B9" w14:textId="77777777" w:rsidR="00414522" w:rsidRPr="006D0A05" w:rsidRDefault="00414522" w:rsidP="00414522">
      <w:pPr>
        <w:spacing w:line="360" w:lineRule="auto"/>
        <w:jc w:val="both"/>
        <w:rPr>
          <w:rFonts w:ascii="Palatino Linotype" w:hAnsi="Palatino Linotype"/>
        </w:rPr>
      </w:pPr>
    </w:p>
    <w:p w14:paraId="29FCD66C" w14:textId="029AD89A" w:rsidR="00414522" w:rsidRPr="006D0A05" w:rsidRDefault="00414522" w:rsidP="00414522">
      <w:pPr>
        <w:spacing w:line="360" w:lineRule="auto"/>
        <w:jc w:val="both"/>
        <w:rPr>
          <w:rFonts w:ascii="Palatino Linotype" w:hAnsi="Palatino Linotype"/>
        </w:rPr>
      </w:pPr>
      <w:r w:rsidRPr="006D0A05">
        <w:rPr>
          <w:rFonts w:ascii="Palatino Linotype" w:hAnsi="Palatino Linotype"/>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w:t>
      </w:r>
      <w:r w:rsidRPr="006D0A05">
        <w:rPr>
          <w:rFonts w:ascii="Palatino Linotype" w:hAnsi="Palatino Linotype"/>
        </w:rPr>
        <w:lastRenderedPageBreak/>
        <w:t>se siente afectada pueda impugnar la decisión, permitiéndole una real y auténtica defensa.</w:t>
      </w:r>
    </w:p>
    <w:p w14:paraId="54B7E0BF" w14:textId="77777777" w:rsidR="00F04F19" w:rsidRPr="006D0A05" w:rsidRDefault="00F04F19" w:rsidP="00414522">
      <w:pPr>
        <w:spacing w:line="360" w:lineRule="auto"/>
        <w:jc w:val="both"/>
        <w:rPr>
          <w:rFonts w:ascii="Palatino Linotype" w:hAnsi="Palatino Linotype"/>
        </w:rPr>
      </w:pPr>
    </w:p>
    <w:p w14:paraId="63BAAC9F" w14:textId="77777777" w:rsidR="00414522" w:rsidRPr="006D0A05" w:rsidRDefault="00414522" w:rsidP="00487F6C">
      <w:pPr>
        <w:spacing w:line="360" w:lineRule="auto"/>
        <w:jc w:val="both"/>
        <w:rPr>
          <w:rFonts w:ascii="Palatino Linotype" w:hAnsi="Palatino Linotype"/>
        </w:rPr>
      </w:pPr>
      <w:r w:rsidRPr="006D0A05">
        <w:rPr>
          <w:rFonts w:ascii="Palatino Linotype" w:hAnsi="Palatino Linotype"/>
        </w:rPr>
        <w:t>Por lo tanto, la entrega de documentos en su versión pública debe acompañarse necesariamente del Acuerdo del Comité de Transparencia del Sujeto Obligado</w:t>
      </w:r>
      <w:r w:rsidRPr="006D0A05">
        <w:rPr>
          <w:rFonts w:ascii="Palatino Linotype" w:hAnsi="Palatino Linotype"/>
          <w:b/>
        </w:rPr>
        <w:t xml:space="preserve"> </w:t>
      </w:r>
      <w:r w:rsidRPr="006D0A05">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487F6C" w:rsidRPr="006D0A05">
        <w:rPr>
          <w:rFonts w:ascii="Palatino Linotype" w:hAnsi="Palatino Linotype"/>
        </w:rPr>
        <w:t>.</w:t>
      </w:r>
    </w:p>
    <w:p w14:paraId="4441DE50" w14:textId="77777777" w:rsidR="00B87DC3" w:rsidRPr="006D0A05" w:rsidRDefault="00B87DC3" w:rsidP="00487F6C">
      <w:pPr>
        <w:spacing w:line="360" w:lineRule="auto"/>
        <w:jc w:val="both"/>
        <w:rPr>
          <w:rFonts w:ascii="Palatino Linotype" w:hAnsi="Palatino Linotype"/>
        </w:rPr>
      </w:pPr>
    </w:p>
    <w:p w14:paraId="0B7D433B" w14:textId="16861E06" w:rsidR="00706006" w:rsidRPr="006D0A05" w:rsidRDefault="00706006" w:rsidP="00706006">
      <w:pPr>
        <w:tabs>
          <w:tab w:val="left" w:pos="709"/>
        </w:tabs>
        <w:spacing w:before="240" w:line="360" w:lineRule="auto"/>
        <w:ind w:right="51"/>
        <w:jc w:val="both"/>
        <w:rPr>
          <w:rFonts w:ascii="Palatino Linotype" w:hAnsi="Palatino Linotype"/>
        </w:rPr>
      </w:pPr>
      <w:r w:rsidRPr="006D0A05">
        <w:rPr>
          <w:rFonts w:ascii="Palatino Linotype" w:hAnsi="Palatino Linotype"/>
          <w:iCs/>
        </w:rPr>
        <w:t xml:space="preserve">En mérito de lo expuesto </w:t>
      </w:r>
      <w:r w:rsidRPr="006D0A05">
        <w:rPr>
          <w:rFonts w:ascii="Palatino Linotype" w:hAnsi="Palatino Linotype"/>
        </w:rPr>
        <w:t xml:space="preserve">en líneas anteriores, resultan parcialmente fundados los motivos de inconformidad vertidos por </w:t>
      </w:r>
      <w:r w:rsidRPr="006D0A05">
        <w:rPr>
          <w:rFonts w:ascii="Palatino Linotype" w:hAnsi="Palatino Linotype"/>
          <w:b/>
        </w:rPr>
        <w:t xml:space="preserve">el Recurrente, </w:t>
      </w:r>
      <w:r w:rsidRPr="006D0A05">
        <w:rPr>
          <w:rFonts w:ascii="Palatino Linotype" w:hAnsi="Palatino Linotype"/>
        </w:rPr>
        <w:t xml:space="preserve">por ello con fundamento en </w:t>
      </w:r>
      <w:r w:rsidR="00F04F19" w:rsidRPr="006D0A05">
        <w:rPr>
          <w:rFonts w:ascii="Palatino Linotype" w:hAnsi="Palatino Linotype"/>
        </w:rPr>
        <w:t xml:space="preserve">la </w:t>
      </w:r>
      <w:r w:rsidR="00F04F19" w:rsidRPr="006D0A05">
        <w:rPr>
          <w:rFonts w:ascii="Palatino Linotype" w:hAnsi="Palatino Linotype"/>
          <w:i/>
        </w:rPr>
        <w:t xml:space="preserve">segunda hipótesis </w:t>
      </w:r>
      <w:r w:rsidR="00F04F19" w:rsidRPr="006D0A05">
        <w:rPr>
          <w:rFonts w:ascii="Palatino Linotype" w:hAnsi="Palatino Linotype"/>
        </w:rPr>
        <w:t>d</w:t>
      </w:r>
      <w:r w:rsidRPr="006D0A05">
        <w:rPr>
          <w:rFonts w:ascii="Palatino Linotype" w:hAnsi="Palatino Linotype"/>
        </w:rPr>
        <w:t xml:space="preserve">el artículo 186 fracción III de la Ley de Transparencia y Acceso a la Información Pública del Estado de México y Municipios, se </w:t>
      </w:r>
      <w:r w:rsidRPr="006D0A05">
        <w:rPr>
          <w:rFonts w:ascii="Palatino Linotype" w:hAnsi="Palatino Linotype"/>
          <w:b/>
        </w:rPr>
        <w:t xml:space="preserve">MODIFICA </w:t>
      </w:r>
      <w:r w:rsidRPr="006D0A05">
        <w:rPr>
          <w:rFonts w:ascii="Palatino Linotype" w:hAnsi="Palatino Linotype"/>
        </w:rPr>
        <w:t>l</w:t>
      </w:r>
      <w:r w:rsidRPr="006D0A05">
        <w:t>a</w:t>
      </w:r>
      <w:r w:rsidRPr="006D0A05">
        <w:rPr>
          <w:rFonts w:ascii="Palatino Linotype" w:hAnsi="Palatino Linotype"/>
        </w:rPr>
        <w:t xml:space="preserve"> respuesta a la</w:t>
      </w:r>
      <w:r w:rsidRPr="006D0A05">
        <w:t>s</w:t>
      </w:r>
      <w:r w:rsidRPr="006D0A05">
        <w:rPr>
          <w:rFonts w:ascii="Palatino Linotype" w:hAnsi="Palatino Linotype"/>
        </w:rPr>
        <w:t xml:space="preserve"> solicitud de información</w:t>
      </w:r>
      <w:r w:rsidR="00414522" w:rsidRPr="006D0A05">
        <w:rPr>
          <w:rFonts w:ascii="Palatino Linotype" w:hAnsi="Palatino Linotype"/>
        </w:rPr>
        <w:t xml:space="preserve"> </w:t>
      </w:r>
      <w:r w:rsidR="00B87DC3" w:rsidRPr="006D0A05">
        <w:rPr>
          <w:rFonts w:ascii="Palatino Linotype" w:hAnsi="Palatino Linotype"/>
          <w:b/>
          <w:bCs/>
        </w:rPr>
        <w:t>03481/TOLUCA/IP/2024</w:t>
      </w:r>
      <w:r w:rsidRPr="006D0A05">
        <w:rPr>
          <w:rFonts w:ascii="Palatino Linotype" w:hAnsi="Palatino Linotype"/>
          <w:b/>
          <w:bCs/>
        </w:rPr>
        <w:t xml:space="preserve">, </w:t>
      </w:r>
      <w:r w:rsidRPr="006D0A05">
        <w:rPr>
          <w:rFonts w:ascii="Palatino Linotype" w:hAnsi="Palatino Linotype"/>
        </w:rPr>
        <w:t xml:space="preserve">que ha sido materia del presente fallo. </w:t>
      </w:r>
    </w:p>
    <w:p w14:paraId="2DFA6B12" w14:textId="1E2D497C" w:rsidR="00B87DC3" w:rsidRPr="006D0A05" w:rsidRDefault="00706006" w:rsidP="00F44B7D">
      <w:pPr>
        <w:pStyle w:val="Prrafodelista"/>
        <w:spacing w:before="240" w:after="240"/>
        <w:ind w:left="0"/>
      </w:pPr>
      <w:r w:rsidRPr="006D0A05">
        <w:t xml:space="preserve">Por lo antes expuesto y fundado es de resolverse y, </w:t>
      </w:r>
    </w:p>
    <w:p w14:paraId="18268F7D" w14:textId="42D7C0A9" w:rsidR="00C02138" w:rsidRPr="006D0A05" w:rsidRDefault="00706006" w:rsidP="00A25036">
      <w:pPr>
        <w:spacing w:before="240" w:line="360" w:lineRule="auto"/>
        <w:jc w:val="center"/>
        <w:rPr>
          <w:rFonts w:ascii="Palatino Linotype" w:hAnsi="Palatino Linotype"/>
          <w:b/>
          <w:bCs/>
          <w:spacing w:val="60"/>
          <w:sz w:val="28"/>
          <w:szCs w:val="28"/>
          <w:lang w:val="es-ES_tradnl"/>
        </w:rPr>
      </w:pPr>
      <w:r w:rsidRPr="006D0A05">
        <w:rPr>
          <w:rFonts w:ascii="Palatino Linotype" w:hAnsi="Palatino Linotype"/>
          <w:b/>
          <w:bCs/>
          <w:spacing w:val="60"/>
          <w:sz w:val="28"/>
          <w:szCs w:val="28"/>
          <w:lang w:val="es-ES_tradnl"/>
        </w:rPr>
        <w:lastRenderedPageBreak/>
        <w:t>SE    RESUELVE</w:t>
      </w:r>
    </w:p>
    <w:p w14:paraId="7AEA5A5E" w14:textId="77777777" w:rsidR="00B87DC3" w:rsidRPr="006D0A05" w:rsidRDefault="00B87DC3" w:rsidP="00A25036">
      <w:pPr>
        <w:spacing w:before="240" w:line="360" w:lineRule="auto"/>
        <w:jc w:val="center"/>
        <w:rPr>
          <w:rFonts w:ascii="Palatino Linotype" w:hAnsi="Palatino Linotype"/>
          <w:b/>
          <w:bCs/>
          <w:spacing w:val="60"/>
          <w:sz w:val="28"/>
          <w:szCs w:val="28"/>
          <w:lang w:val="es-ES_tradnl"/>
        </w:rPr>
      </w:pPr>
    </w:p>
    <w:p w14:paraId="5A0B54AF" w14:textId="562AD132" w:rsidR="00962AB4" w:rsidRPr="006D0A05" w:rsidRDefault="00706006" w:rsidP="00706006">
      <w:pPr>
        <w:spacing w:before="240" w:line="360" w:lineRule="auto"/>
        <w:jc w:val="both"/>
        <w:rPr>
          <w:rFonts w:ascii="Palatino Linotype" w:hAnsi="Palatino Linotype" w:cs="Arial"/>
        </w:rPr>
      </w:pPr>
      <w:r w:rsidRPr="006D0A05">
        <w:rPr>
          <w:rFonts w:ascii="Palatino Linotype" w:hAnsi="Palatino Linotype" w:cs="Arial"/>
          <w:b/>
          <w:lang w:val="es-ES_tradnl"/>
        </w:rPr>
        <w:t>PRIMERO.</w:t>
      </w:r>
      <w:r w:rsidRPr="006D0A05">
        <w:rPr>
          <w:rFonts w:ascii="Palatino Linotype" w:hAnsi="Palatino Linotype" w:cs="Arial"/>
          <w:lang w:val="es-ES_tradnl"/>
        </w:rPr>
        <w:t xml:space="preserve"> </w:t>
      </w:r>
      <w:r w:rsidRPr="006D0A05">
        <w:rPr>
          <w:rFonts w:ascii="Palatino Linotype" w:hAnsi="Palatino Linotype" w:cs="Arial"/>
        </w:rPr>
        <w:t xml:space="preserve">Se </w:t>
      </w:r>
      <w:r w:rsidRPr="006D0A05">
        <w:rPr>
          <w:rFonts w:ascii="Palatino Linotype" w:hAnsi="Palatino Linotype" w:cs="Arial"/>
          <w:b/>
        </w:rPr>
        <w:t>MODIFICA</w:t>
      </w:r>
      <w:r w:rsidRPr="006D0A05">
        <w:rPr>
          <w:rFonts w:cs="Arial"/>
          <w:b/>
        </w:rPr>
        <w:t xml:space="preserve"> </w:t>
      </w:r>
      <w:r w:rsidRPr="006D0A05">
        <w:rPr>
          <w:rFonts w:ascii="Palatino Linotype" w:hAnsi="Palatino Linotype" w:cs="Arial"/>
        </w:rPr>
        <w:t xml:space="preserve">la respuesta entregada por </w:t>
      </w:r>
      <w:r w:rsidRPr="006D0A05">
        <w:rPr>
          <w:rFonts w:ascii="Palatino Linotype" w:hAnsi="Palatino Linotype" w:cs="Arial"/>
          <w:b/>
        </w:rPr>
        <w:t xml:space="preserve">EL SUJETO OBLIGADO, </w:t>
      </w:r>
      <w:r w:rsidRPr="006D0A05">
        <w:rPr>
          <w:rFonts w:ascii="Palatino Linotype" w:hAnsi="Palatino Linotype" w:cs="Arial"/>
        </w:rPr>
        <w:t>a la solicitud de información</w:t>
      </w:r>
      <w:r w:rsidRPr="006D0A05">
        <w:rPr>
          <w:rFonts w:cs="Arial"/>
        </w:rPr>
        <w:t xml:space="preserve"> con</w:t>
      </w:r>
      <w:r w:rsidRPr="006D0A05">
        <w:rPr>
          <w:rFonts w:ascii="Palatino Linotype" w:hAnsi="Palatino Linotype" w:cs="Arial"/>
        </w:rPr>
        <w:t xml:space="preserve"> número </w:t>
      </w:r>
      <w:r w:rsidR="00B87DC3" w:rsidRPr="006D0A05">
        <w:rPr>
          <w:rFonts w:ascii="Palatino Linotype" w:hAnsi="Palatino Linotype"/>
          <w:b/>
          <w:bCs/>
        </w:rPr>
        <w:t xml:space="preserve">03481/TOLUCA/IP/2024 </w:t>
      </w:r>
      <w:r w:rsidR="00F04F19" w:rsidRPr="006D0A05">
        <w:rPr>
          <w:rFonts w:ascii="Palatino Linotype" w:hAnsi="Palatino Linotype"/>
          <w:b/>
          <w:bCs/>
        </w:rPr>
        <w:t xml:space="preserve">por </w:t>
      </w:r>
      <w:r w:rsidRPr="006D0A05">
        <w:rPr>
          <w:rFonts w:ascii="Palatino Linotype" w:hAnsi="Palatino Linotype" w:cs="Arial"/>
        </w:rPr>
        <w:t xml:space="preserve">resultar parcialmente fundados los motivos de inconformidad que arguye </w:t>
      </w:r>
      <w:r w:rsidRPr="006D0A05">
        <w:rPr>
          <w:rFonts w:ascii="Palatino Linotype" w:hAnsi="Palatino Linotype" w:cs="Arial"/>
          <w:b/>
        </w:rPr>
        <w:t xml:space="preserve">EL RECURRENTE, </w:t>
      </w:r>
      <w:r w:rsidRPr="006D0A05">
        <w:rPr>
          <w:rFonts w:ascii="Palatino Linotype" w:hAnsi="Palatino Linotype" w:cs="Arial"/>
        </w:rPr>
        <w:t xml:space="preserve">en términos del </w:t>
      </w:r>
      <w:r w:rsidRPr="006D0A05">
        <w:rPr>
          <w:rFonts w:ascii="Palatino Linotype" w:hAnsi="Palatino Linotype" w:cs="Arial"/>
          <w:b/>
        </w:rPr>
        <w:t xml:space="preserve">Considerando </w:t>
      </w:r>
      <w:r w:rsidR="0024693B" w:rsidRPr="006D0A05">
        <w:rPr>
          <w:rFonts w:ascii="Palatino Linotype" w:hAnsi="Palatino Linotype" w:cs="Arial"/>
          <w:b/>
        </w:rPr>
        <w:t>CUAR</w:t>
      </w:r>
      <w:r w:rsidRPr="006D0A05">
        <w:rPr>
          <w:rFonts w:ascii="Palatino Linotype" w:hAnsi="Palatino Linotype" w:cs="Arial"/>
          <w:b/>
        </w:rPr>
        <w:t xml:space="preserve">TO </w:t>
      </w:r>
      <w:r w:rsidRPr="006D0A05">
        <w:rPr>
          <w:rFonts w:ascii="Palatino Linotype" w:hAnsi="Palatino Linotype" w:cs="Arial"/>
        </w:rPr>
        <w:t xml:space="preserve">de la presente resolución. </w:t>
      </w:r>
    </w:p>
    <w:p w14:paraId="5C75B4F9" w14:textId="77777777" w:rsidR="00120B73" w:rsidRPr="006D0A05" w:rsidRDefault="00120B73" w:rsidP="00706006">
      <w:pPr>
        <w:spacing w:before="240" w:line="360" w:lineRule="auto"/>
        <w:jc w:val="both"/>
        <w:rPr>
          <w:rFonts w:ascii="Palatino Linotype" w:hAnsi="Palatino Linotype" w:cs="Arial"/>
        </w:rPr>
      </w:pPr>
    </w:p>
    <w:p w14:paraId="0411F295" w14:textId="08488E90" w:rsidR="00706006" w:rsidRPr="006D0A05" w:rsidRDefault="00706006" w:rsidP="004C5CF4">
      <w:pPr>
        <w:autoSpaceDE w:val="0"/>
        <w:autoSpaceDN w:val="0"/>
        <w:adjustRightInd w:val="0"/>
        <w:spacing w:line="360" w:lineRule="auto"/>
        <w:jc w:val="both"/>
        <w:rPr>
          <w:rFonts w:ascii="Palatino Linotype" w:hAnsi="Palatino Linotype" w:cs="Tahoma"/>
        </w:rPr>
      </w:pPr>
      <w:r w:rsidRPr="006D0A05">
        <w:rPr>
          <w:rFonts w:ascii="Palatino Linotype" w:hAnsi="Palatino Linotype" w:cs="Arial"/>
          <w:b/>
          <w:sz w:val="28"/>
          <w:szCs w:val="28"/>
          <w:lang w:val="es-ES_tradnl"/>
        </w:rPr>
        <w:t>SEGUNDO.</w:t>
      </w:r>
      <w:r w:rsidRPr="006D0A05">
        <w:rPr>
          <w:rFonts w:ascii="Palatino Linotype" w:hAnsi="Palatino Linotype" w:cs="Arial"/>
        </w:rPr>
        <w:t xml:space="preserve"> Se </w:t>
      </w:r>
      <w:r w:rsidRPr="006D0A05">
        <w:rPr>
          <w:rFonts w:ascii="Palatino Linotype" w:hAnsi="Palatino Linotype" w:cs="Arial"/>
          <w:b/>
        </w:rPr>
        <w:t>ORDENA</w:t>
      </w:r>
      <w:r w:rsidRPr="006D0A05">
        <w:rPr>
          <w:rFonts w:ascii="Palatino Linotype" w:hAnsi="Palatino Linotype" w:cs="Arial"/>
        </w:rPr>
        <w:t xml:space="preserve"> al </w:t>
      </w:r>
      <w:r w:rsidRPr="006D0A05">
        <w:rPr>
          <w:rFonts w:ascii="Palatino Linotype" w:hAnsi="Palatino Linotype" w:cs="Arial"/>
          <w:b/>
        </w:rPr>
        <w:t>SUJETO OBLIGADO</w:t>
      </w:r>
      <w:r w:rsidRPr="006D0A05">
        <w:rPr>
          <w:rFonts w:ascii="Palatino Linotype" w:hAnsi="Palatino Linotype" w:cs="Arial"/>
        </w:rPr>
        <w:t xml:space="preserve"> haga entrega al</w:t>
      </w:r>
      <w:r w:rsidRPr="006D0A05">
        <w:rPr>
          <w:rFonts w:ascii="Palatino Linotype" w:hAnsi="Palatino Linotype" w:cs="Arial"/>
          <w:b/>
        </w:rPr>
        <w:t xml:space="preserve"> RECURRENTE </w:t>
      </w:r>
      <w:r w:rsidRPr="006D0A05">
        <w:rPr>
          <w:rFonts w:ascii="Palatino Linotype" w:hAnsi="Palatino Linotype" w:cs="Arial"/>
        </w:rPr>
        <w:t xml:space="preserve">en términos del Considerando </w:t>
      </w:r>
      <w:r w:rsidR="002408D1" w:rsidRPr="006D0A05">
        <w:rPr>
          <w:rFonts w:ascii="Palatino Linotype" w:hAnsi="Palatino Linotype" w:cs="Arial"/>
          <w:b/>
        </w:rPr>
        <w:t>CUAR</w:t>
      </w:r>
      <w:r w:rsidRPr="006D0A05">
        <w:rPr>
          <w:rFonts w:ascii="Palatino Linotype" w:hAnsi="Palatino Linotype" w:cs="Arial"/>
          <w:b/>
        </w:rPr>
        <w:t xml:space="preserve">TO </w:t>
      </w:r>
      <w:r w:rsidRPr="006D0A05">
        <w:rPr>
          <w:rFonts w:ascii="Palatino Linotype" w:hAnsi="Palatino Linotype" w:cs="Arial"/>
        </w:rPr>
        <w:t>de esta resolución</w:t>
      </w:r>
      <w:r w:rsidRPr="006D0A05">
        <w:rPr>
          <w:rFonts w:ascii="Palatino Linotype" w:hAnsi="Palatino Linotype" w:cs="Arial"/>
          <w:b/>
        </w:rPr>
        <w:t xml:space="preserve">, </w:t>
      </w:r>
      <w:r w:rsidR="00642D35" w:rsidRPr="006D0A05">
        <w:rPr>
          <w:rFonts w:ascii="Palatino Linotype" w:hAnsi="Palatino Linotype" w:cs="AngsanaUPC"/>
        </w:rPr>
        <w:t xml:space="preserve">previa búsqueda exhaustiva y razonable </w:t>
      </w:r>
      <w:r w:rsidRPr="006D0A05">
        <w:rPr>
          <w:rFonts w:ascii="Palatino Linotype" w:hAnsi="Palatino Linotype" w:cs="Arial"/>
        </w:rPr>
        <w:t xml:space="preserve">a través del Sistema de Acceso a la Información Mexiquense </w:t>
      </w:r>
      <w:r w:rsidRPr="006D0A05">
        <w:rPr>
          <w:rFonts w:ascii="Palatino Linotype" w:hAnsi="Palatino Linotype" w:cs="Arial"/>
          <w:b/>
        </w:rPr>
        <w:t xml:space="preserve">(SAIMEX), </w:t>
      </w:r>
      <w:r w:rsidR="00EF2EA1" w:rsidRPr="006D0A05">
        <w:rPr>
          <w:rFonts w:ascii="Palatino Linotype" w:hAnsi="Palatino Linotype" w:cs="Arial"/>
          <w:b/>
        </w:rPr>
        <w:t xml:space="preserve">en versión pública de ser </w:t>
      </w:r>
      <w:r w:rsidR="00C6458A" w:rsidRPr="006D0A05">
        <w:rPr>
          <w:rFonts w:ascii="Palatino Linotype" w:hAnsi="Palatino Linotype" w:cs="Arial"/>
          <w:b/>
        </w:rPr>
        <w:t xml:space="preserve">procedente </w:t>
      </w:r>
      <w:r w:rsidR="00B87DC3" w:rsidRPr="006D0A05">
        <w:rPr>
          <w:rFonts w:ascii="Palatino Linotype" w:hAnsi="Palatino Linotype" w:cs="Arial"/>
        </w:rPr>
        <w:t>de</w:t>
      </w:r>
      <w:r w:rsidR="00B87DC3" w:rsidRPr="006D0A05">
        <w:rPr>
          <w:rFonts w:ascii="Palatino Linotype" w:hAnsi="Palatino Linotype" w:cs="Arial"/>
          <w:b/>
        </w:rPr>
        <w:t xml:space="preserve"> </w:t>
      </w:r>
      <w:r w:rsidR="00B87DC3" w:rsidRPr="006D0A05">
        <w:rPr>
          <w:rFonts w:ascii="Palatino Linotype" w:hAnsi="Palatino Linotype"/>
          <w:color w:val="000000"/>
        </w:rPr>
        <w:t>Segunda Síndico Municipal</w:t>
      </w:r>
      <w:r w:rsidR="00B87DC3" w:rsidRPr="006D0A05">
        <w:rPr>
          <w:rFonts w:ascii="Palatino Linotype" w:hAnsi="Palatino Linotype" w:cs="Arial"/>
          <w:bCs/>
        </w:rPr>
        <w:t xml:space="preserve"> en turno del primero de mayo al treinta y uno de mayo de dos mil veintitrés </w:t>
      </w:r>
      <w:r w:rsidR="00A25036" w:rsidRPr="006D0A05">
        <w:rPr>
          <w:rFonts w:ascii="Palatino Linotype" w:hAnsi="Palatino Linotype" w:cs="Arial"/>
        </w:rPr>
        <w:t xml:space="preserve">de lo siguiente; </w:t>
      </w:r>
      <w:r w:rsidRPr="006D0A05">
        <w:rPr>
          <w:rFonts w:ascii="Palatino Linotype" w:hAnsi="Palatino Linotype" w:cs="Arial"/>
        </w:rPr>
        <w:t xml:space="preserve"> </w:t>
      </w:r>
    </w:p>
    <w:p w14:paraId="2B484749" w14:textId="49E77790" w:rsidR="00B87DC3" w:rsidRPr="006D0A05" w:rsidRDefault="00B87DC3" w:rsidP="008C147C">
      <w:pPr>
        <w:pStyle w:val="Prrafodelista"/>
        <w:numPr>
          <w:ilvl w:val="0"/>
          <w:numId w:val="11"/>
        </w:numPr>
        <w:autoSpaceDE w:val="0"/>
        <w:autoSpaceDN w:val="0"/>
        <w:adjustRightInd w:val="0"/>
        <w:spacing w:before="240"/>
        <w:ind w:right="49"/>
      </w:pPr>
      <w:r w:rsidRPr="006D0A05">
        <w:rPr>
          <w:rFonts w:cs="Tahoma"/>
        </w:rPr>
        <w:t xml:space="preserve">Los </w:t>
      </w:r>
      <w:r w:rsidRPr="006D0A05">
        <w:rPr>
          <w:color w:val="000000"/>
        </w:rPr>
        <w:t xml:space="preserve">oficios faltantes </w:t>
      </w:r>
    </w:p>
    <w:p w14:paraId="11D0041E" w14:textId="77777777" w:rsidR="00B87DC3" w:rsidRPr="006D0A05" w:rsidRDefault="00B87DC3" w:rsidP="00B87DC3">
      <w:pPr>
        <w:autoSpaceDE w:val="0"/>
        <w:autoSpaceDN w:val="0"/>
        <w:adjustRightInd w:val="0"/>
        <w:spacing w:before="240"/>
        <w:ind w:right="49"/>
      </w:pPr>
    </w:p>
    <w:p w14:paraId="539FDF36" w14:textId="6A12F36A" w:rsidR="00A658FE" w:rsidRPr="006D0A05" w:rsidRDefault="009632B1" w:rsidP="009C2ED9">
      <w:pPr>
        <w:pStyle w:val="Prrafodelista"/>
        <w:autoSpaceDE w:val="0"/>
        <w:autoSpaceDN w:val="0"/>
        <w:adjustRightInd w:val="0"/>
        <w:ind w:left="782"/>
        <w:rPr>
          <w:rFonts w:cs="Arial"/>
          <w:i/>
          <w:sz w:val="22"/>
          <w:szCs w:val="22"/>
        </w:rPr>
      </w:pPr>
      <w:r w:rsidRPr="006D0A05">
        <w:rPr>
          <w:rFonts w:cs="Arial"/>
          <w:i/>
          <w:sz w:val="22"/>
          <w:szCs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1FA329EE" w14:textId="77777777" w:rsidR="00A658FE" w:rsidRPr="006D0A05" w:rsidRDefault="00A658FE" w:rsidP="00A658FE">
      <w:pPr>
        <w:spacing w:line="360" w:lineRule="auto"/>
        <w:jc w:val="both"/>
        <w:rPr>
          <w:rFonts w:ascii="Palatino Linotype" w:hAnsi="Palatino Linotype" w:cs="Tahoma"/>
          <w:i/>
          <w:sz w:val="22"/>
          <w:szCs w:val="22"/>
        </w:rPr>
      </w:pPr>
    </w:p>
    <w:p w14:paraId="518C5285" w14:textId="72E32C72" w:rsidR="00A658FE" w:rsidRPr="006D0A05" w:rsidRDefault="00DC374A" w:rsidP="00A658FE">
      <w:pPr>
        <w:spacing w:line="360" w:lineRule="auto"/>
        <w:ind w:left="708"/>
        <w:jc w:val="both"/>
        <w:rPr>
          <w:rFonts w:ascii="Palatino Linotype" w:hAnsi="Palatino Linotype" w:cs="Arial"/>
          <w:i/>
          <w:sz w:val="22"/>
          <w:szCs w:val="22"/>
          <w:lang w:val="es-ES" w:eastAsia="es-ES"/>
        </w:rPr>
      </w:pPr>
      <w:r w:rsidRPr="006D0A05">
        <w:rPr>
          <w:rFonts w:ascii="Palatino Linotype" w:hAnsi="Palatino Linotype" w:cs="Arial"/>
          <w:i/>
          <w:sz w:val="22"/>
          <w:szCs w:val="22"/>
          <w:lang w:val="es-ES" w:eastAsia="es-ES"/>
        </w:rPr>
        <w:t>P</w:t>
      </w:r>
      <w:r w:rsidR="00A658FE" w:rsidRPr="006D0A05">
        <w:rPr>
          <w:rFonts w:ascii="Palatino Linotype" w:hAnsi="Palatino Linotype" w:cs="Arial"/>
          <w:i/>
          <w:sz w:val="22"/>
          <w:szCs w:val="22"/>
          <w:lang w:val="es-ES" w:eastAsia="es-ES"/>
        </w:rPr>
        <w:t xml:space="preserve">ara el caso de la información </w:t>
      </w:r>
      <w:r w:rsidR="00F407A6" w:rsidRPr="006D0A05">
        <w:rPr>
          <w:rFonts w:ascii="Palatino Linotype" w:hAnsi="Palatino Linotype" w:cs="Tahoma"/>
          <w:bCs/>
          <w:i/>
          <w:sz w:val="22"/>
          <w:szCs w:val="22"/>
        </w:rPr>
        <w:t>que se ordena en</w:t>
      </w:r>
      <w:r w:rsidR="00B87DC3" w:rsidRPr="006D0A05">
        <w:rPr>
          <w:rFonts w:ascii="Palatino Linotype" w:hAnsi="Palatino Linotype" w:cs="Tahoma"/>
          <w:b/>
          <w:i/>
          <w:sz w:val="22"/>
          <w:szCs w:val="22"/>
        </w:rPr>
        <w:t xml:space="preserve"> el punto </w:t>
      </w:r>
      <w:r w:rsidRPr="006D0A05">
        <w:rPr>
          <w:rFonts w:ascii="Palatino Linotype" w:hAnsi="Palatino Linotype" w:cs="Tahoma"/>
          <w:b/>
          <w:i/>
          <w:sz w:val="22"/>
          <w:szCs w:val="22"/>
        </w:rPr>
        <w:t>“</w:t>
      </w:r>
      <w:r w:rsidR="00B87DC3" w:rsidRPr="006D0A05">
        <w:rPr>
          <w:rFonts w:ascii="Palatino Linotype" w:hAnsi="Palatino Linotype" w:cs="Tahoma"/>
          <w:b/>
          <w:i/>
          <w:sz w:val="22"/>
          <w:szCs w:val="22"/>
        </w:rPr>
        <w:t>a</w:t>
      </w:r>
      <w:r w:rsidRPr="006D0A05">
        <w:rPr>
          <w:rFonts w:ascii="Palatino Linotype" w:hAnsi="Palatino Linotype" w:cs="Tahoma"/>
          <w:b/>
          <w:i/>
          <w:sz w:val="22"/>
          <w:szCs w:val="22"/>
        </w:rPr>
        <w:t>”</w:t>
      </w:r>
      <w:r w:rsidR="00824708" w:rsidRPr="006D0A05">
        <w:rPr>
          <w:rFonts w:ascii="Palatino Linotype" w:hAnsi="Palatino Linotype" w:cs="Tahoma"/>
          <w:b/>
          <w:i/>
          <w:sz w:val="22"/>
          <w:szCs w:val="22"/>
        </w:rPr>
        <w:t xml:space="preserve"> los oficios</w:t>
      </w:r>
      <w:r w:rsidR="00F407A6" w:rsidRPr="006D0A05">
        <w:rPr>
          <w:rFonts w:ascii="Palatino Linotype" w:hAnsi="Palatino Linotype" w:cs="Arial"/>
          <w:b/>
          <w:i/>
          <w:sz w:val="22"/>
          <w:szCs w:val="22"/>
          <w:lang w:val="es-ES" w:eastAsia="es-ES"/>
        </w:rPr>
        <w:t xml:space="preserve"> </w:t>
      </w:r>
      <w:r w:rsidR="00A658FE" w:rsidRPr="006D0A05">
        <w:rPr>
          <w:rFonts w:ascii="Palatino Linotype" w:hAnsi="Palatino Linotype" w:cs="Arial"/>
          <w:b/>
          <w:i/>
          <w:sz w:val="22"/>
          <w:szCs w:val="22"/>
          <w:lang w:val="es-ES" w:eastAsia="es-ES"/>
        </w:rPr>
        <w:t xml:space="preserve">hayan sido cancelados </w:t>
      </w:r>
      <w:r w:rsidR="00A658FE" w:rsidRPr="006D0A05">
        <w:rPr>
          <w:rFonts w:ascii="Palatino Linotype" w:hAnsi="Palatino Linotype" w:cs="Arial"/>
          <w:bCs/>
          <w:i/>
          <w:sz w:val="22"/>
          <w:szCs w:val="22"/>
          <w:lang w:val="es-ES" w:eastAsia="es-ES"/>
        </w:rPr>
        <w:t>dentro del plazo solicitado</w:t>
      </w:r>
      <w:r w:rsidR="00A658FE" w:rsidRPr="006D0A05">
        <w:rPr>
          <w:rFonts w:ascii="Palatino Linotype" w:hAnsi="Palatino Linotype" w:cs="Arial"/>
          <w:i/>
          <w:sz w:val="22"/>
          <w:szCs w:val="22"/>
          <w:lang w:val="es-ES" w:eastAsia="es-ES"/>
        </w:rPr>
        <w:t xml:space="preserve">, bastará que así se lo haga saber el Sujeto Obligado a la parte Recurrente </w:t>
      </w:r>
      <w:r w:rsidR="00A658FE" w:rsidRPr="006D0A05">
        <w:rPr>
          <w:rFonts w:ascii="Palatino Linotype" w:hAnsi="Palatino Linotype" w:cs="Arial"/>
          <w:i/>
          <w:sz w:val="22"/>
          <w:szCs w:val="22"/>
          <w:lang w:val="es-ES" w:eastAsia="es-ES"/>
        </w:rPr>
        <w:lastRenderedPageBreak/>
        <w:t>de manera fundada y motivada en términos de lo señalado por el segundo párrafo del artículo 19 de la Ley en la materia.</w:t>
      </w:r>
    </w:p>
    <w:p w14:paraId="3742DF35" w14:textId="77777777" w:rsidR="00A658FE" w:rsidRPr="006D0A05" w:rsidRDefault="00A658FE" w:rsidP="00B22C59">
      <w:pPr>
        <w:autoSpaceDE w:val="0"/>
        <w:autoSpaceDN w:val="0"/>
        <w:adjustRightInd w:val="0"/>
        <w:rPr>
          <w:rFonts w:cs="Arial"/>
          <w:i/>
          <w:sz w:val="22"/>
          <w:szCs w:val="22"/>
        </w:rPr>
      </w:pPr>
    </w:p>
    <w:p w14:paraId="29D8EC6B" w14:textId="77777777" w:rsidR="00A658FE" w:rsidRPr="006D0A05" w:rsidRDefault="00A658FE" w:rsidP="00A658FE">
      <w:pPr>
        <w:autoSpaceDE w:val="0"/>
        <w:autoSpaceDN w:val="0"/>
        <w:adjustRightInd w:val="0"/>
        <w:rPr>
          <w:rFonts w:cs="Arial"/>
          <w:i/>
          <w:sz w:val="22"/>
          <w:szCs w:val="22"/>
        </w:rPr>
      </w:pPr>
    </w:p>
    <w:p w14:paraId="4C1082E8" w14:textId="1AF54613" w:rsidR="00706006" w:rsidRPr="006D0A05" w:rsidRDefault="00706006" w:rsidP="00706006">
      <w:pPr>
        <w:spacing w:line="360" w:lineRule="auto"/>
        <w:jc w:val="both"/>
        <w:rPr>
          <w:rFonts w:ascii="Palatino Linotype" w:hAnsi="Palatino Linotype" w:cs="Tahoma"/>
          <w:lang w:eastAsia="es-ES"/>
        </w:rPr>
      </w:pPr>
      <w:r w:rsidRPr="006D0A05">
        <w:rPr>
          <w:rFonts w:ascii="Palatino Linotype" w:hAnsi="Palatino Linotype" w:cs="Arial"/>
          <w:b/>
          <w:sz w:val="28"/>
          <w:lang w:eastAsia="es-ES"/>
        </w:rPr>
        <w:t>TERCERO</w:t>
      </w:r>
      <w:r w:rsidRPr="006D0A05">
        <w:rPr>
          <w:rFonts w:ascii="Palatino Linotype" w:hAnsi="Palatino Linotype" w:cs="Arial"/>
          <w:b/>
          <w:lang w:eastAsia="es-ES"/>
        </w:rPr>
        <w:t>.</w:t>
      </w:r>
      <w:r w:rsidRPr="006D0A05">
        <w:rPr>
          <w:rFonts w:ascii="Palatino Linotype" w:hAnsi="Palatino Linotype" w:cs="Arial"/>
          <w:lang w:eastAsia="es-ES"/>
        </w:rPr>
        <w:t xml:space="preserve"> </w:t>
      </w:r>
      <w:r w:rsidRPr="006D0A05">
        <w:rPr>
          <w:rFonts w:ascii="Palatino Linotype" w:hAnsi="Palatino Linotype" w:cstheme="minorHAnsi"/>
          <w:b/>
        </w:rPr>
        <w:t>NOTIFÍQUESE</w:t>
      </w:r>
      <w:r w:rsidRPr="006D0A05">
        <w:rPr>
          <w:rFonts w:ascii="Palatino Linotype" w:hAnsi="Palatino Linotype" w:cstheme="minorHAnsi"/>
          <w:i/>
        </w:rPr>
        <w:t xml:space="preserve"> </w:t>
      </w:r>
      <w:r w:rsidRPr="006D0A05">
        <w:rPr>
          <w:rFonts w:ascii="Palatino Linotype" w:hAnsi="Palatino Linotype" w:cstheme="minorHAnsi"/>
        </w:rPr>
        <w:t xml:space="preserve">la presente resolución al Titular de la Unidad de Transparencia del Sujeto Obligado, </w:t>
      </w:r>
      <w:r w:rsidR="00643EB7" w:rsidRPr="006D0A05">
        <w:rPr>
          <w:rFonts w:ascii="Palatino Linotype" w:hAnsi="Palatino Linotype" w:cs="Arial"/>
          <w:b/>
          <w:lang w:eastAsia="es-ES"/>
        </w:rPr>
        <w:t xml:space="preserve">vía </w:t>
      </w:r>
      <w:r w:rsidR="00643EB7" w:rsidRPr="006D0A05">
        <w:rPr>
          <w:rFonts w:ascii="Palatino Linotype" w:hAnsi="Palatino Linotype" w:cs="Arial"/>
        </w:rPr>
        <w:t xml:space="preserve">Sistema de Acceso a la Información Mexiquense </w:t>
      </w:r>
      <w:r w:rsidR="00643EB7" w:rsidRPr="006D0A05">
        <w:rPr>
          <w:rFonts w:ascii="Palatino Linotype" w:hAnsi="Palatino Linotype" w:cs="Arial"/>
          <w:b/>
        </w:rPr>
        <w:t xml:space="preserve">(SAIMEX) </w:t>
      </w:r>
      <w:r w:rsidRPr="006D0A05">
        <w:rPr>
          <w:rFonts w:ascii="Palatino Linotype" w:hAnsi="Palatino Linotype" w:cstheme="minorHAnsi"/>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7AD2BA" w14:textId="77777777" w:rsidR="00706006" w:rsidRPr="006D0A05" w:rsidRDefault="00706006" w:rsidP="00706006">
      <w:pPr>
        <w:autoSpaceDE w:val="0"/>
        <w:autoSpaceDN w:val="0"/>
        <w:adjustRightInd w:val="0"/>
        <w:spacing w:before="240" w:line="360" w:lineRule="auto"/>
        <w:jc w:val="both"/>
        <w:rPr>
          <w:rFonts w:ascii="Palatino Linotype" w:hAnsi="Palatino Linotype" w:cs="Arial"/>
        </w:rPr>
      </w:pPr>
    </w:p>
    <w:p w14:paraId="72F2F83E" w14:textId="77777777" w:rsidR="00706006" w:rsidRPr="006D0A05" w:rsidRDefault="00706006" w:rsidP="00706006">
      <w:pPr>
        <w:autoSpaceDE w:val="0"/>
        <w:autoSpaceDN w:val="0"/>
        <w:adjustRightInd w:val="0"/>
        <w:spacing w:line="360" w:lineRule="auto"/>
        <w:jc w:val="both"/>
        <w:rPr>
          <w:rFonts w:ascii="Palatino Linotype" w:hAnsi="Palatino Linotype" w:cs="Arial"/>
          <w:lang w:val="es-ES" w:eastAsia="es-ES"/>
        </w:rPr>
      </w:pPr>
      <w:r w:rsidRPr="006D0A05">
        <w:rPr>
          <w:rFonts w:ascii="Palatino Linotype" w:hAnsi="Palatino Linotype" w:cs="Arial"/>
          <w:b/>
          <w:sz w:val="26"/>
          <w:szCs w:val="26"/>
          <w:lang w:eastAsia="es-ES"/>
        </w:rPr>
        <w:t>CUARTO.</w:t>
      </w:r>
      <w:r w:rsidRPr="006D0A05">
        <w:rPr>
          <w:rFonts w:ascii="Palatino Linotype" w:hAnsi="Palatino Linotype" w:cs="Arial"/>
          <w:b/>
          <w:lang w:eastAsia="es-ES"/>
        </w:rPr>
        <w:t xml:space="preserve"> </w:t>
      </w:r>
      <w:r w:rsidRPr="006D0A05">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E2A5815" w14:textId="77777777" w:rsidR="00706006" w:rsidRPr="006D0A05" w:rsidRDefault="00706006" w:rsidP="00706006">
      <w:pPr>
        <w:autoSpaceDE w:val="0"/>
        <w:autoSpaceDN w:val="0"/>
        <w:adjustRightInd w:val="0"/>
        <w:spacing w:line="360" w:lineRule="auto"/>
        <w:jc w:val="both"/>
        <w:rPr>
          <w:rFonts w:ascii="Palatino Linotype" w:hAnsi="Palatino Linotype" w:cs="Arial"/>
          <w:lang w:val="es-ES" w:eastAsia="es-ES"/>
        </w:rPr>
      </w:pPr>
    </w:p>
    <w:p w14:paraId="69821DAE" w14:textId="77777777" w:rsidR="00706006" w:rsidRPr="006D0A05" w:rsidRDefault="00706006" w:rsidP="00706006">
      <w:pPr>
        <w:autoSpaceDE w:val="0"/>
        <w:autoSpaceDN w:val="0"/>
        <w:adjustRightInd w:val="0"/>
        <w:spacing w:line="360" w:lineRule="auto"/>
        <w:jc w:val="both"/>
        <w:rPr>
          <w:rFonts w:ascii="Palatino Linotype" w:hAnsi="Palatino Linotype" w:cs="Arial"/>
        </w:rPr>
      </w:pPr>
    </w:p>
    <w:p w14:paraId="3FB98662" w14:textId="49DADFA0" w:rsidR="00706006" w:rsidRPr="006D0A05" w:rsidRDefault="00706006" w:rsidP="00706006">
      <w:pPr>
        <w:autoSpaceDE w:val="0"/>
        <w:autoSpaceDN w:val="0"/>
        <w:adjustRightInd w:val="0"/>
        <w:spacing w:line="360" w:lineRule="auto"/>
        <w:jc w:val="both"/>
        <w:rPr>
          <w:rFonts w:ascii="Palatino Linotype" w:hAnsi="Palatino Linotype"/>
          <w:color w:val="222222"/>
          <w:shd w:val="clear" w:color="auto" w:fill="FFFFFF"/>
          <w:lang w:eastAsia="es-ES"/>
        </w:rPr>
      </w:pPr>
      <w:r w:rsidRPr="006D0A05">
        <w:rPr>
          <w:rFonts w:ascii="Palatino Linotype" w:hAnsi="Palatino Linotype" w:cs="Arial"/>
          <w:b/>
          <w:sz w:val="28"/>
          <w:szCs w:val="28"/>
        </w:rPr>
        <w:t xml:space="preserve">QUINTO. </w:t>
      </w:r>
      <w:r w:rsidR="00487F6C" w:rsidRPr="006D0A05">
        <w:rPr>
          <w:rFonts w:ascii="Palatino Linotype" w:hAnsi="Palatino Linotype" w:cs="Arial"/>
          <w:b/>
          <w:lang w:eastAsia="es-ES"/>
        </w:rPr>
        <w:t xml:space="preserve">NOTIFÍQUESE </w:t>
      </w:r>
      <w:r w:rsidR="00487F6C" w:rsidRPr="006D0A05">
        <w:rPr>
          <w:rFonts w:ascii="Palatino Linotype" w:hAnsi="Palatino Linotype" w:cs="Arial"/>
          <w:lang w:eastAsia="es-ES"/>
        </w:rPr>
        <w:t xml:space="preserve">la presente resolución al </w:t>
      </w:r>
      <w:r w:rsidR="00487F6C" w:rsidRPr="006D0A05">
        <w:rPr>
          <w:rFonts w:ascii="Palatino Linotype" w:hAnsi="Palatino Linotype" w:cs="Arial"/>
          <w:b/>
          <w:lang w:eastAsia="es-ES"/>
        </w:rPr>
        <w:t xml:space="preserve">RECURRENTE vía </w:t>
      </w:r>
      <w:r w:rsidR="00487F6C" w:rsidRPr="006D0A05">
        <w:rPr>
          <w:rFonts w:ascii="Palatino Linotype" w:hAnsi="Palatino Linotype" w:cs="Arial"/>
        </w:rPr>
        <w:t xml:space="preserve">Sistema de Acceso a la Información Mexiquense </w:t>
      </w:r>
      <w:r w:rsidR="00487F6C" w:rsidRPr="006D0A05">
        <w:rPr>
          <w:rFonts w:ascii="Palatino Linotype" w:hAnsi="Palatino Linotype" w:cs="Arial"/>
          <w:b/>
        </w:rPr>
        <w:t xml:space="preserve">(SAIMEX) </w:t>
      </w:r>
      <w:r w:rsidR="00487F6C" w:rsidRPr="006D0A05">
        <w:rPr>
          <w:rFonts w:ascii="Palatino Linotype" w:hAnsi="Palatino Linotype" w:cs="Arial"/>
          <w:lang w:eastAsia="es-ES"/>
        </w:rPr>
        <w:t xml:space="preserve">y hágase de su conocimiento que, </w:t>
      </w:r>
      <w:r w:rsidR="00487F6C" w:rsidRPr="006D0A05">
        <w:rPr>
          <w:rFonts w:ascii="Palatino Linotype" w:hAnsi="Palatino Linotype"/>
          <w:color w:val="222222"/>
          <w:shd w:val="clear" w:color="auto" w:fill="FFFFFF"/>
          <w:lang w:eastAsia="es-ES"/>
        </w:rPr>
        <w:t xml:space="preserve">de conformidad con lo </w:t>
      </w:r>
      <w:r w:rsidR="00487F6C" w:rsidRPr="006D0A05">
        <w:rPr>
          <w:rFonts w:ascii="Palatino Linotype" w:hAnsi="Palatino Linotype"/>
          <w:color w:val="222222"/>
          <w:lang w:eastAsia="es-ES"/>
        </w:rPr>
        <w:t xml:space="preserve">establecido en el artículo 196, de la Ley de Transparencia y Acceso a </w:t>
      </w:r>
      <w:r w:rsidR="00487F6C" w:rsidRPr="006D0A05">
        <w:rPr>
          <w:rFonts w:ascii="Palatino Linotype" w:hAnsi="Palatino Linotype"/>
          <w:color w:val="222222"/>
          <w:lang w:eastAsia="es-ES"/>
        </w:rPr>
        <w:lastRenderedPageBreak/>
        <w:t xml:space="preserve">la Información Pública del Estado de México y Municipios, podrá promover el Juicio de Amparo en los términos de las </w:t>
      </w:r>
      <w:r w:rsidR="00487F6C" w:rsidRPr="006D0A05">
        <w:rPr>
          <w:rFonts w:ascii="Palatino Linotype" w:hAnsi="Palatino Linotype"/>
          <w:color w:val="222222"/>
          <w:shd w:val="clear" w:color="auto" w:fill="FFFFFF"/>
          <w:lang w:eastAsia="es-ES"/>
        </w:rPr>
        <w:t>leyes aplicables</w:t>
      </w:r>
      <w:r w:rsidR="00BE30AF" w:rsidRPr="006D0A05">
        <w:rPr>
          <w:rFonts w:ascii="Palatino Linotype" w:hAnsi="Palatino Linotype"/>
          <w:color w:val="222222"/>
          <w:shd w:val="clear" w:color="auto" w:fill="FFFFFF"/>
          <w:lang w:eastAsia="es-ES"/>
        </w:rPr>
        <w:t>.</w:t>
      </w:r>
    </w:p>
    <w:p w14:paraId="7E9D4561" w14:textId="77777777" w:rsidR="009435B8" w:rsidRPr="006D0A05" w:rsidRDefault="009435B8" w:rsidP="00706006">
      <w:pPr>
        <w:autoSpaceDE w:val="0"/>
        <w:autoSpaceDN w:val="0"/>
        <w:adjustRightInd w:val="0"/>
        <w:spacing w:line="360" w:lineRule="auto"/>
        <w:jc w:val="both"/>
        <w:rPr>
          <w:rFonts w:ascii="Palatino Linotype" w:hAnsi="Palatino Linotype" w:cs="Arial"/>
        </w:rPr>
      </w:pPr>
    </w:p>
    <w:p w14:paraId="5F6346BA" w14:textId="77777777" w:rsidR="009435B8" w:rsidRPr="006D0A05" w:rsidRDefault="009435B8" w:rsidP="009435B8">
      <w:pPr>
        <w:autoSpaceDE w:val="0"/>
        <w:autoSpaceDN w:val="0"/>
        <w:adjustRightInd w:val="0"/>
        <w:spacing w:line="360" w:lineRule="auto"/>
        <w:jc w:val="both"/>
        <w:rPr>
          <w:rFonts w:ascii="Palatino Linotype" w:hAnsi="Palatino Linotype" w:cs="Arial"/>
        </w:rPr>
      </w:pPr>
      <w:r w:rsidRPr="006D0A05">
        <w:rPr>
          <w:rFonts w:ascii="Palatino Linotype" w:hAnsi="Palatino Linotype"/>
          <w:b/>
          <w:sz w:val="28"/>
          <w:szCs w:val="28"/>
        </w:rPr>
        <w:t>SEXTO.</w:t>
      </w:r>
      <w:r w:rsidRPr="006D0A05">
        <w:rPr>
          <w:rFonts w:ascii="Palatino Linotype" w:hAnsi="Palatino Linotype" w:cs="Arial"/>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w:t>
      </w:r>
      <w:r w:rsidRPr="006D0A05">
        <w:rPr>
          <w:rFonts w:ascii="Palatino Linotype" w:hAnsi="Palatino Linotype" w:cs="Arial"/>
          <w:b/>
          <w:bCs/>
        </w:rPr>
        <w:t>CUARTO</w:t>
      </w:r>
      <w:r w:rsidRPr="006D0A05">
        <w:rPr>
          <w:rFonts w:ascii="Palatino Linotype" w:hAnsi="Palatino Linotype" w:cs="Arial"/>
        </w:rPr>
        <w:t xml:space="preserve"> de la presente Resolución.</w:t>
      </w:r>
    </w:p>
    <w:p w14:paraId="07430240" w14:textId="77777777" w:rsidR="00EF2EA1" w:rsidRPr="006D0A05" w:rsidRDefault="00EF2EA1" w:rsidP="00706006">
      <w:pPr>
        <w:spacing w:line="360" w:lineRule="auto"/>
        <w:jc w:val="both"/>
        <w:rPr>
          <w:rFonts w:ascii="Palatino Linotype" w:hAnsi="Palatino Linotype"/>
          <w:color w:val="222222"/>
          <w:shd w:val="clear" w:color="auto" w:fill="FFFFFF"/>
          <w:lang w:eastAsia="es-ES"/>
        </w:rPr>
      </w:pPr>
    </w:p>
    <w:p w14:paraId="6A5450C0" w14:textId="1E9E45A2" w:rsidR="00706006" w:rsidRPr="006D0A05" w:rsidRDefault="00706006" w:rsidP="00706006">
      <w:pPr>
        <w:spacing w:line="360" w:lineRule="auto"/>
        <w:jc w:val="both"/>
        <w:rPr>
          <w:rFonts w:ascii="Palatino Linotype" w:hAnsi="Palatino Linotype" w:cs="Arial"/>
        </w:rPr>
      </w:pPr>
      <w:r w:rsidRPr="006D0A05">
        <w:rPr>
          <w:rFonts w:ascii="Palatino Linotype" w:hAnsi="Palatino Linotype" w:cs="Arial"/>
          <w:lang w:val="es-ES_tradnl"/>
        </w:rPr>
        <w:t xml:space="preserve">ASÍ LO RESUELVE, POR </w:t>
      </w:r>
      <w:r w:rsidRPr="006D0A05">
        <w:rPr>
          <w:rFonts w:ascii="Palatino Linotype" w:hAnsi="Palatino Linotype" w:cs="Arial"/>
          <w:b/>
          <w:lang w:val="es-ES_tradnl"/>
        </w:rPr>
        <w:t>UNANIMIDAD DE VOTOS</w:t>
      </w:r>
      <w:r w:rsidRPr="006D0A05">
        <w:rPr>
          <w:rFonts w:ascii="Palatino Linotype" w:hAnsi="Palatino Linotype" w:cs="Arial"/>
          <w:lang w:val="es-ES_tradnl"/>
        </w:rPr>
        <w:t xml:space="preserve"> EL PLENO DEL</w:t>
      </w:r>
      <w:r w:rsidRPr="006D0A05">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6D0A05">
        <w:rPr>
          <w:rFonts w:ascii="Palatino Linotype" w:hAnsi="Palatino Linotype" w:cs="Arial"/>
          <w:lang w:val="es-ES_tradnl"/>
        </w:rPr>
        <w:t>, CONFORMADO POR LOS COMISIONADOS JOSÉ MARTÍNEZ VILCHIS, MARÍA DEL ROSARIO MEJÍA AYALA</w:t>
      </w:r>
      <w:r w:rsidR="00F00440" w:rsidRPr="006D0A05">
        <w:rPr>
          <w:rFonts w:ascii="Palatino Linotype" w:hAnsi="Palatino Linotype" w:cs="Arial"/>
          <w:lang w:val="es-ES_tradnl"/>
        </w:rPr>
        <w:t xml:space="preserve">, </w:t>
      </w:r>
      <w:r w:rsidRPr="006D0A05">
        <w:rPr>
          <w:rFonts w:ascii="Palatino Linotype" w:hAnsi="Palatino Linotype" w:cs="Arial"/>
          <w:lang w:val="es-ES_tradnl"/>
        </w:rPr>
        <w:t>SHARON CRISTINA MORALES MARTÍNEZ, LUIS GUSTAVO PARRA NORIEGA Y GUADALUPE RAMÍREZ PEÑA</w:t>
      </w:r>
      <w:r w:rsidR="00C556B8" w:rsidRPr="006D0A05">
        <w:rPr>
          <w:rFonts w:ascii="Palatino Linotype" w:hAnsi="Palatino Linotype" w:cs="Arial"/>
          <w:lang w:val="es-ES_tradnl"/>
        </w:rPr>
        <w:t xml:space="preserve"> (</w:t>
      </w:r>
      <w:r w:rsidR="00B14147" w:rsidRPr="006D0A05">
        <w:rPr>
          <w:rFonts w:ascii="Palatino Linotype" w:hAnsi="Palatino Linotype" w:cs="Arial"/>
          <w:lang w:val="es-ES_tradnl"/>
        </w:rPr>
        <w:t xml:space="preserve">EMITIENDO </w:t>
      </w:r>
      <w:r w:rsidR="00C556B8" w:rsidRPr="006D0A05">
        <w:rPr>
          <w:rFonts w:ascii="Palatino Linotype" w:hAnsi="Palatino Linotype" w:cs="Arial"/>
          <w:lang w:val="es-ES_tradnl"/>
        </w:rPr>
        <w:t>VOTO PARTICULAR)</w:t>
      </w:r>
      <w:r w:rsidR="00F00440" w:rsidRPr="006D0A05">
        <w:rPr>
          <w:rFonts w:ascii="Palatino Linotype" w:hAnsi="Palatino Linotype" w:cs="Arial"/>
          <w:lang w:val="es-ES_tradnl"/>
        </w:rPr>
        <w:t xml:space="preserve">, </w:t>
      </w:r>
      <w:r w:rsidRPr="006D0A05">
        <w:rPr>
          <w:rFonts w:ascii="Palatino Linotype" w:hAnsi="Palatino Linotype" w:cs="Arial"/>
          <w:lang w:val="es-ES_tradnl"/>
        </w:rPr>
        <w:t>EN LA</w:t>
      </w:r>
      <w:r w:rsidRPr="006D0A05">
        <w:rPr>
          <w:rFonts w:ascii="Palatino Linotype" w:hAnsi="Palatino Linotype" w:cs="Arial"/>
          <w:lang w:val="es-419"/>
        </w:rPr>
        <w:t xml:space="preserve"> </w:t>
      </w:r>
      <w:r w:rsidR="00C556B8" w:rsidRPr="006D0A05">
        <w:rPr>
          <w:rFonts w:ascii="Palatino Linotype" w:hAnsi="Palatino Linotype" w:cs="Arial"/>
          <w:b/>
          <w:lang w:val="es-419"/>
        </w:rPr>
        <w:t>DÉCIMA SEGUNDA</w:t>
      </w:r>
      <w:r w:rsidR="00B0461B" w:rsidRPr="006D0A05">
        <w:rPr>
          <w:rFonts w:ascii="Palatino Linotype" w:hAnsi="Palatino Linotype" w:cs="Arial"/>
          <w:b/>
          <w:lang w:val="es-419"/>
        </w:rPr>
        <w:t xml:space="preserve"> </w:t>
      </w:r>
      <w:r w:rsidRPr="006D0A05">
        <w:rPr>
          <w:rFonts w:ascii="Palatino Linotype" w:hAnsi="Palatino Linotype" w:cs="Arial"/>
          <w:b/>
          <w:lang w:val="es-419"/>
        </w:rPr>
        <w:t xml:space="preserve">SESIÓN ORDINARIA CELEBRADA EL </w:t>
      </w:r>
      <w:r w:rsidR="00C556B8" w:rsidRPr="006D0A05">
        <w:rPr>
          <w:rFonts w:ascii="Palatino Linotype" w:hAnsi="Palatino Linotype" w:cs="Arial"/>
          <w:b/>
          <w:lang w:val="es-419"/>
        </w:rPr>
        <w:t>DOS DE ABRIL DE DOS MIL VEINTICINCO</w:t>
      </w:r>
      <w:r w:rsidRPr="006D0A05">
        <w:rPr>
          <w:rFonts w:ascii="Palatino Linotype" w:hAnsi="Palatino Linotype" w:cs="Arial"/>
          <w:lang w:val="es-ES_tradnl"/>
        </w:rPr>
        <w:t>, ANTE EL SECRETARIO TÉCNICO DEL PLENO, ALEXIS TAPIA RAMÍREZ. --------------------------------------------------------------------------------------------------------------------------------------------------------------------------------------------------------------------------------------</w:t>
      </w:r>
      <w:r w:rsidR="00B14147" w:rsidRPr="006D0A05">
        <w:rPr>
          <w:rFonts w:ascii="Palatino Linotype" w:hAnsi="Palatino Linotype" w:cs="Arial"/>
          <w:lang w:val="es-ES_tradnl"/>
        </w:rPr>
        <w:t>-----------------------------------------------------------------------------------------------------------------------------------------------------------------------------------------------------------------------------------------------------------------------------------------------------------------------------------------</w:t>
      </w:r>
    </w:p>
    <w:p w14:paraId="566E20B5" w14:textId="77777777" w:rsidR="00706006" w:rsidRPr="00F444C4" w:rsidRDefault="00706006" w:rsidP="00706006">
      <w:pPr>
        <w:spacing w:line="360" w:lineRule="auto"/>
        <w:jc w:val="both"/>
        <w:rPr>
          <w:rFonts w:ascii="Palatino Linotype" w:hAnsi="Palatino Linotype" w:cs="Arial"/>
          <w:sz w:val="20"/>
          <w:lang w:val="es-ES_tradnl"/>
        </w:rPr>
      </w:pPr>
      <w:r w:rsidRPr="006D0A05">
        <w:rPr>
          <w:rFonts w:ascii="Palatino Linotype" w:hAnsi="Palatino Linotype" w:cs="Arial"/>
          <w:sz w:val="20"/>
          <w:lang w:val="es-ES_tradnl"/>
        </w:rPr>
        <w:t>JMV/CCR/NJMB</w:t>
      </w:r>
      <w:bookmarkStart w:id="0" w:name="_GoBack"/>
      <w:bookmarkEnd w:id="0"/>
    </w:p>
    <w:p w14:paraId="59E9AA87" w14:textId="77777777" w:rsidR="00706006" w:rsidRPr="00F444C4" w:rsidRDefault="00706006" w:rsidP="00706006">
      <w:pPr>
        <w:spacing w:line="360" w:lineRule="auto"/>
        <w:jc w:val="both"/>
        <w:rPr>
          <w:rFonts w:ascii="Palatino Linotype" w:hAnsi="Palatino Linotype" w:cs="Arial"/>
          <w:sz w:val="20"/>
          <w:lang w:val="es-ES_tradnl"/>
        </w:rPr>
      </w:pPr>
    </w:p>
    <w:p w14:paraId="743FD0A9" w14:textId="77777777" w:rsidR="00706006" w:rsidRPr="00F444C4" w:rsidRDefault="00706006" w:rsidP="00706006">
      <w:pPr>
        <w:spacing w:line="360" w:lineRule="auto"/>
        <w:jc w:val="both"/>
        <w:rPr>
          <w:rFonts w:ascii="Palatino Linotype" w:hAnsi="Palatino Linotype" w:cs="Arial"/>
          <w:sz w:val="20"/>
          <w:lang w:val="es-ES_tradnl"/>
        </w:rPr>
      </w:pPr>
    </w:p>
    <w:p w14:paraId="3AE2D27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706006">
      <w:pPr>
        <w:spacing w:line="360" w:lineRule="auto"/>
        <w:jc w:val="both"/>
        <w:rPr>
          <w:rFonts w:ascii="Palatino Linotype" w:hAnsi="Palatino Linotype" w:cs="Calibri"/>
          <w:lang w:val="es-ES_tradnl"/>
        </w:rPr>
      </w:pPr>
    </w:p>
    <w:p w14:paraId="09633729" w14:textId="77777777" w:rsidR="00706006" w:rsidRPr="00F444C4" w:rsidRDefault="00706006" w:rsidP="00706006">
      <w:pPr>
        <w:spacing w:line="360" w:lineRule="auto"/>
        <w:jc w:val="both"/>
        <w:rPr>
          <w:rFonts w:ascii="Palatino Linotype" w:hAnsi="Palatino Linotype" w:cs="Calibri"/>
          <w:lang w:val="es-ES_tradnl"/>
        </w:rPr>
      </w:pPr>
    </w:p>
    <w:p w14:paraId="3E47D984" w14:textId="77777777" w:rsidR="00706006" w:rsidRPr="00F444C4" w:rsidRDefault="00706006" w:rsidP="00706006">
      <w:pPr>
        <w:spacing w:line="360" w:lineRule="auto"/>
        <w:jc w:val="both"/>
        <w:rPr>
          <w:rFonts w:ascii="Palatino Linotype" w:hAnsi="Palatino Linotype" w:cs="Calibri"/>
          <w:lang w:val="es-ES_tradnl"/>
        </w:rPr>
      </w:pPr>
    </w:p>
    <w:p w14:paraId="65706A94" w14:textId="77777777" w:rsidR="00706006" w:rsidRPr="00F444C4" w:rsidRDefault="00706006" w:rsidP="00706006">
      <w:pPr>
        <w:spacing w:line="360" w:lineRule="auto"/>
        <w:jc w:val="both"/>
        <w:rPr>
          <w:rFonts w:ascii="Palatino Linotype" w:hAnsi="Palatino Linotype" w:cs="Calibri"/>
          <w:lang w:val="es-ES_tradnl"/>
        </w:rPr>
      </w:pPr>
    </w:p>
    <w:p w14:paraId="24B59080" w14:textId="77777777" w:rsidR="00706006" w:rsidRDefault="00706006" w:rsidP="00706006"/>
    <w:p w14:paraId="64754515" w14:textId="77777777" w:rsidR="00706006" w:rsidRDefault="00706006" w:rsidP="00706006"/>
    <w:p w14:paraId="01E81485" w14:textId="77777777" w:rsidR="00706006" w:rsidRDefault="00706006" w:rsidP="00706006"/>
    <w:p w14:paraId="3F67D648" w14:textId="77777777" w:rsidR="00706006" w:rsidRDefault="00706006" w:rsidP="00706006"/>
    <w:p w14:paraId="0D946932" w14:textId="77777777" w:rsidR="00183299" w:rsidRPr="00706006" w:rsidRDefault="00183299" w:rsidP="00706006"/>
    <w:sectPr w:rsidR="00183299" w:rsidRPr="00706006" w:rsidSect="00B8032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4EE1" w14:textId="77777777" w:rsidR="000D6701" w:rsidRDefault="000D6701" w:rsidP="00706006">
      <w:r>
        <w:separator/>
      </w:r>
    </w:p>
  </w:endnote>
  <w:endnote w:type="continuationSeparator" w:id="0">
    <w:p w14:paraId="54D4A2FE" w14:textId="77777777" w:rsidR="000D6701" w:rsidRDefault="000D6701"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6E7A" w14:textId="4BF59A99" w:rsidR="00D41DB9" w:rsidRPr="00871A91" w:rsidRDefault="00D41DB9"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D0A05">
      <w:rPr>
        <w:rFonts w:ascii="Palatino Linotype" w:hAnsi="Palatino Linotype"/>
        <w:b/>
        <w:bCs/>
        <w:noProof/>
        <w:sz w:val="20"/>
      </w:rPr>
      <w:t>27</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D0A05">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CF99" w14:textId="215AF6C8" w:rsidR="00D41DB9" w:rsidRPr="00871A91" w:rsidRDefault="00D41DB9"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D0A0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D0A05">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A29F" w14:textId="77777777" w:rsidR="000D6701" w:rsidRDefault="000D6701" w:rsidP="00706006">
      <w:r>
        <w:separator/>
      </w:r>
    </w:p>
  </w:footnote>
  <w:footnote w:type="continuationSeparator" w:id="0">
    <w:p w14:paraId="728ADDFE" w14:textId="77777777" w:rsidR="000D6701" w:rsidRDefault="000D6701" w:rsidP="00706006">
      <w:r>
        <w:continuationSeparator/>
      </w:r>
    </w:p>
  </w:footnote>
  <w:footnote w:id="1">
    <w:p w14:paraId="27AEDC6A" w14:textId="77777777" w:rsidR="00D41DB9" w:rsidRPr="0031280C" w:rsidRDefault="00D41DB9"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D41DB9" w:rsidRPr="0031280C" w:rsidRDefault="00D41DB9" w:rsidP="00706006">
      <w:pPr>
        <w:rPr>
          <w:rFonts w:cs="Palatino Linotype"/>
          <w:color w:val="000000"/>
          <w:sz w:val="20"/>
          <w:szCs w:val="20"/>
        </w:rPr>
      </w:pPr>
    </w:p>
    <w:p w14:paraId="18F34081" w14:textId="77777777" w:rsidR="00D41DB9" w:rsidRPr="0031280C" w:rsidRDefault="00D41DB9"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D41DB9" w:rsidRPr="00783A97" w:rsidRDefault="00D41DB9"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8A7F" w14:textId="77777777" w:rsidR="00D41DB9" w:rsidRDefault="006D0A05">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41DB9" w:rsidRPr="00B17577" w14:paraId="36073C92" w14:textId="77777777" w:rsidTr="00BF3A0D">
      <w:trPr>
        <w:trHeight w:val="184"/>
      </w:trPr>
      <w:tc>
        <w:tcPr>
          <w:tcW w:w="5103" w:type="dxa"/>
          <w:hideMark/>
        </w:tcPr>
        <w:p w14:paraId="0D80CA2C" w14:textId="77777777" w:rsidR="00D41DB9" w:rsidRPr="00F70BDE" w:rsidRDefault="00D41DB9"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5AC8728B" w:rsidR="00D41DB9" w:rsidRPr="00F70BDE" w:rsidRDefault="00D41DB9"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1605/INFOEM/IP/RR/2025</w:t>
          </w:r>
        </w:p>
      </w:tc>
    </w:tr>
    <w:tr w:rsidR="00D41DB9" w14:paraId="6580D8B0" w14:textId="77777777" w:rsidTr="00BF3A0D">
      <w:trPr>
        <w:trHeight w:val="196"/>
      </w:trPr>
      <w:tc>
        <w:tcPr>
          <w:tcW w:w="5103" w:type="dxa"/>
          <w:hideMark/>
        </w:tcPr>
        <w:p w14:paraId="4EAB8408" w14:textId="77777777" w:rsidR="00D41DB9" w:rsidRPr="00F70BDE" w:rsidRDefault="00D41DB9"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71E4F60D" w:rsidR="00D41DB9" w:rsidRPr="00F70BDE" w:rsidRDefault="00D41DB9" w:rsidP="00706006">
          <w:pPr>
            <w:spacing w:after="120"/>
            <w:ind w:left="-81" w:right="71"/>
            <w:jc w:val="right"/>
            <w:rPr>
              <w:rFonts w:ascii="Palatino Linotype" w:hAnsi="Palatino Linotype" w:cs="Arial"/>
            </w:rPr>
          </w:pPr>
          <w:r w:rsidRPr="00BF3A0D">
            <w:rPr>
              <w:rFonts w:ascii="Palatino Linotype" w:hAnsi="Palatino Linotype"/>
              <w:b/>
              <w:bCs/>
              <w:color w:val="000000"/>
            </w:rPr>
            <w:t>Ayuntamiento de Toluca</w:t>
          </w:r>
        </w:p>
      </w:tc>
    </w:tr>
    <w:tr w:rsidR="00D41DB9" w:rsidRPr="00F63239" w14:paraId="51FA7E59" w14:textId="77777777" w:rsidTr="00BF3A0D">
      <w:trPr>
        <w:trHeight w:val="277"/>
      </w:trPr>
      <w:tc>
        <w:tcPr>
          <w:tcW w:w="5103" w:type="dxa"/>
          <w:hideMark/>
        </w:tcPr>
        <w:p w14:paraId="1B05BE4B" w14:textId="77777777" w:rsidR="00D41DB9" w:rsidRPr="00F70BDE" w:rsidRDefault="00D41DB9"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D41DB9" w:rsidRPr="00F70BDE" w:rsidRDefault="00D41DB9"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D41DB9" w:rsidRPr="00F70BDE" w:rsidRDefault="00D41DB9" w:rsidP="00B8032F">
          <w:pPr>
            <w:spacing w:after="120"/>
            <w:ind w:left="-486" w:right="71" w:firstLine="567"/>
            <w:jc w:val="right"/>
            <w:rPr>
              <w:rFonts w:ascii="Palatino Linotype" w:hAnsi="Palatino Linotype" w:cs="Arial"/>
            </w:rPr>
          </w:pPr>
        </w:p>
      </w:tc>
    </w:tr>
  </w:tbl>
  <w:p w14:paraId="11CE01CA" w14:textId="77777777" w:rsidR="00D41DB9" w:rsidRPr="00871A91" w:rsidRDefault="006D0A05">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D41DB9">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41DB9" w:rsidRPr="00F70BDE" w14:paraId="3B602A7C" w14:textId="77777777" w:rsidTr="00B8032F">
      <w:trPr>
        <w:trHeight w:val="227"/>
      </w:trPr>
      <w:tc>
        <w:tcPr>
          <w:tcW w:w="5103" w:type="dxa"/>
          <w:hideMark/>
        </w:tcPr>
        <w:p w14:paraId="066862D1" w14:textId="77777777" w:rsidR="00D41DB9" w:rsidRPr="00F70BDE" w:rsidRDefault="00D41DB9"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1F0C17FA" w:rsidR="00D41DB9" w:rsidRPr="00F70BDE" w:rsidRDefault="00D41DB9"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1605/INFOEM/IP/RR/2025</w:t>
          </w:r>
        </w:p>
      </w:tc>
    </w:tr>
    <w:tr w:rsidR="00D41DB9" w:rsidRPr="00F70BDE" w14:paraId="60D275FF" w14:textId="77777777" w:rsidTr="00B8032F">
      <w:trPr>
        <w:trHeight w:val="227"/>
      </w:trPr>
      <w:tc>
        <w:tcPr>
          <w:tcW w:w="5103" w:type="dxa"/>
        </w:tcPr>
        <w:p w14:paraId="734AA618" w14:textId="77777777" w:rsidR="00D41DB9" w:rsidRPr="00F70BDE" w:rsidRDefault="00D41DB9"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39AF13E1" w:rsidR="00D41DB9" w:rsidRPr="00F70BDE" w:rsidRDefault="001A6899" w:rsidP="00B8032F">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D41DB9" w:rsidRPr="00F70BDE" w14:paraId="1DC5690A" w14:textId="77777777" w:rsidTr="00B8032F">
      <w:trPr>
        <w:trHeight w:val="242"/>
      </w:trPr>
      <w:tc>
        <w:tcPr>
          <w:tcW w:w="5103" w:type="dxa"/>
          <w:hideMark/>
        </w:tcPr>
        <w:p w14:paraId="0505AA95" w14:textId="77777777" w:rsidR="00D41DB9" w:rsidRPr="00F70BDE" w:rsidRDefault="00D41DB9"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63E748F8" w:rsidR="00D41DB9" w:rsidRPr="00BF3A0D" w:rsidRDefault="00D41DB9" w:rsidP="0011717B">
          <w:pPr>
            <w:spacing w:after="120"/>
            <w:ind w:left="-70" w:right="68"/>
            <w:jc w:val="right"/>
            <w:rPr>
              <w:rFonts w:ascii="Palatino Linotype" w:hAnsi="Palatino Linotype" w:cs="Arial"/>
            </w:rPr>
          </w:pPr>
          <w:r w:rsidRPr="00BF3A0D">
            <w:rPr>
              <w:rFonts w:ascii="Palatino Linotype" w:hAnsi="Palatino Linotype"/>
              <w:b/>
              <w:bCs/>
              <w:color w:val="000000"/>
            </w:rPr>
            <w:t>Ayuntamiento de Toluca</w:t>
          </w:r>
        </w:p>
      </w:tc>
    </w:tr>
    <w:tr w:rsidR="00D41DB9" w:rsidRPr="00F70BDE" w14:paraId="3316C89C" w14:textId="77777777" w:rsidTr="00B8032F">
      <w:trPr>
        <w:trHeight w:val="342"/>
      </w:trPr>
      <w:tc>
        <w:tcPr>
          <w:tcW w:w="5103" w:type="dxa"/>
          <w:hideMark/>
        </w:tcPr>
        <w:p w14:paraId="395B56E9" w14:textId="77777777" w:rsidR="00D41DB9" w:rsidRPr="00F70BDE" w:rsidRDefault="00D41DB9"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D41DB9" w:rsidRPr="00F70BDE" w:rsidRDefault="00D41DB9"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D41DB9" w:rsidRPr="00871A91" w:rsidRDefault="00D41DB9">
    <w:pPr>
      <w:pStyle w:val="Encabezado"/>
      <w:rPr>
        <w:sz w:val="2"/>
      </w:rPr>
    </w:pPr>
    <w:r>
      <w:rPr>
        <w:noProof/>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40A6F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CFC25E1"/>
    <w:multiLevelType w:val="hybridMultilevel"/>
    <w:tmpl w:val="CED69C1C"/>
    <w:lvl w:ilvl="0" w:tplc="ADAAF18A">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8655B0B"/>
    <w:multiLevelType w:val="hybridMultilevel"/>
    <w:tmpl w:val="B5006C70"/>
    <w:lvl w:ilvl="0" w:tplc="75C8FA8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6" w15:restartNumberingAfterBreak="0">
    <w:nsid w:val="308641AE"/>
    <w:multiLevelType w:val="hybridMultilevel"/>
    <w:tmpl w:val="CA26D2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B0E33C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7819E4"/>
    <w:multiLevelType w:val="hybridMultilevel"/>
    <w:tmpl w:val="F1D65D8A"/>
    <w:lvl w:ilvl="0" w:tplc="96826910">
      <w:start w:val="1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1"/>
  </w:num>
  <w:num w:numId="3">
    <w:abstractNumId w:val="10"/>
  </w:num>
  <w:num w:numId="4">
    <w:abstractNumId w:val="5"/>
  </w:num>
  <w:num w:numId="5">
    <w:abstractNumId w:val="8"/>
  </w:num>
  <w:num w:numId="6">
    <w:abstractNumId w:val="3"/>
  </w:num>
  <w:num w:numId="7">
    <w:abstractNumId w:val="0"/>
  </w:num>
  <w:num w:numId="8">
    <w:abstractNumId w:val="6"/>
  </w:num>
  <w:num w:numId="9">
    <w:abstractNumId w:val="7"/>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72354"/>
    <w:rsid w:val="000A05E0"/>
    <w:rsid w:val="000C7B3B"/>
    <w:rsid w:val="000D330C"/>
    <w:rsid w:val="000D6701"/>
    <w:rsid w:val="000F432A"/>
    <w:rsid w:val="0010451C"/>
    <w:rsid w:val="00106E57"/>
    <w:rsid w:val="0011071B"/>
    <w:rsid w:val="0011717B"/>
    <w:rsid w:val="00120B73"/>
    <w:rsid w:val="00122F46"/>
    <w:rsid w:val="001335ED"/>
    <w:rsid w:val="00183299"/>
    <w:rsid w:val="001A296C"/>
    <w:rsid w:val="001A596F"/>
    <w:rsid w:val="001A6899"/>
    <w:rsid w:val="001B63F0"/>
    <w:rsid w:val="001E51BE"/>
    <w:rsid w:val="0021640E"/>
    <w:rsid w:val="00217B62"/>
    <w:rsid w:val="0022140F"/>
    <w:rsid w:val="00223936"/>
    <w:rsid w:val="00234C98"/>
    <w:rsid w:val="002408D1"/>
    <w:rsid w:val="0024693B"/>
    <w:rsid w:val="002501C6"/>
    <w:rsid w:val="00281CFC"/>
    <w:rsid w:val="00293B45"/>
    <w:rsid w:val="002977F5"/>
    <w:rsid w:val="002B7C17"/>
    <w:rsid w:val="002F36A9"/>
    <w:rsid w:val="002F44D5"/>
    <w:rsid w:val="00306B1E"/>
    <w:rsid w:val="00313A38"/>
    <w:rsid w:val="003156CE"/>
    <w:rsid w:val="00316A30"/>
    <w:rsid w:val="00320528"/>
    <w:rsid w:val="00323357"/>
    <w:rsid w:val="00351721"/>
    <w:rsid w:val="00354257"/>
    <w:rsid w:val="00355EF3"/>
    <w:rsid w:val="00357705"/>
    <w:rsid w:val="00362AF6"/>
    <w:rsid w:val="003669AA"/>
    <w:rsid w:val="00371FF6"/>
    <w:rsid w:val="00372021"/>
    <w:rsid w:val="00397A64"/>
    <w:rsid w:val="003C3CB8"/>
    <w:rsid w:val="003D1C48"/>
    <w:rsid w:val="003D53D9"/>
    <w:rsid w:val="003F5A11"/>
    <w:rsid w:val="003F6AF9"/>
    <w:rsid w:val="00401BE9"/>
    <w:rsid w:val="00412E13"/>
    <w:rsid w:val="00414522"/>
    <w:rsid w:val="00421910"/>
    <w:rsid w:val="00440006"/>
    <w:rsid w:val="0044261B"/>
    <w:rsid w:val="00447DA5"/>
    <w:rsid w:val="004773FD"/>
    <w:rsid w:val="004870B0"/>
    <w:rsid w:val="00487F6C"/>
    <w:rsid w:val="004A7512"/>
    <w:rsid w:val="004B2777"/>
    <w:rsid w:val="004B7141"/>
    <w:rsid w:val="004C45E7"/>
    <w:rsid w:val="004C5CF4"/>
    <w:rsid w:val="00503320"/>
    <w:rsid w:val="00536818"/>
    <w:rsid w:val="0053716B"/>
    <w:rsid w:val="00563E39"/>
    <w:rsid w:val="0056654A"/>
    <w:rsid w:val="005706CC"/>
    <w:rsid w:val="00582EB5"/>
    <w:rsid w:val="005970FA"/>
    <w:rsid w:val="005A57E6"/>
    <w:rsid w:val="005A587E"/>
    <w:rsid w:val="005B1ABA"/>
    <w:rsid w:val="005D7CB4"/>
    <w:rsid w:val="005F18B4"/>
    <w:rsid w:val="00621F08"/>
    <w:rsid w:val="00641014"/>
    <w:rsid w:val="00642D35"/>
    <w:rsid w:val="00643EB7"/>
    <w:rsid w:val="006556CB"/>
    <w:rsid w:val="00664FA1"/>
    <w:rsid w:val="00671F1E"/>
    <w:rsid w:val="00684FAD"/>
    <w:rsid w:val="00694C9D"/>
    <w:rsid w:val="006C72EA"/>
    <w:rsid w:val="006D0A05"/>
    <w:rsid w:val="00706006"/>
    <w:rsid w:val="00706128"/>
    <w:rsid w:val="00726242"/>
    <w:rsid w:val="00740FBE"/>
    <w:rsid w:val="0075091B"/>
    <w:rsid w:val="007511B9"/>
    <w:rsid w:val="007915AC"/>
    <w:rsid w:val="007954DF"/>
    <w:rsid w:val="007E1F0B"/>
    <w:rsid w:val="008069A6"/>
    <w:rsid w:val="00824708"/>
    <w:rsid w:val="008754CC"/>
    <w:rsid w:val="00875528"/>
    <w:rsid w:val="00880499"/>
    <w:rsid w:val="008C147C"/>
    <w:rsid w:val="008D5A13"/>
    <w:rsid w:val="008D61C2"/>
    <w:rsid w:val="008D61F4"/>
    <w:rsid w:val="008F4BEE"/>
    <w:rsid w:val="009069D9"/>
    <w:rsid w:val="00910680"/>
    <w:rsid w:val="00932601"/>
    <w:rsid w:val="0094005A"/>
    <w:rsid w:val="009435B8"/>
    <w:rsid w:val="00955D9C"/>
    <w:rsid w:val="009606A3"/>
    <w:rsid w:val="00962AB4"/>
    <w:rsid w:val="009632B1"/>
    <w:rsid w:val="00973DCC"/>
    <w:rsid w:val="00975EE2"/>
    <w:rsid w:val="009A2A9D"/>
    <w:rsid w:val="009C2ED9"/>
    <w:rsid w:val="009F7E16"/>
    <w:rsid w:val="00A01508"/>
    <w:rsid w:val="00A07A12"/>
    <w:rsid w:val="00A22DA7"/>
    <w:rsid w:val="00A25036"/>
    <w:rsid w:val="00A35B1F"/>
    <w:rsid w:val="00A37994"/>
    <w:rsid w:val="00A502B3"/>
    <w:rsid w:val="00A658FE"/>
    <w:rsid w:val="00A90E81"/>
    <w:rsid w:val="00A97299"/>
    <w:rsid w:val="00AA536E"/>
    <w:rsid w:val="00AA797F"/>
    <w:rsid w:val="00AB693A"/>
    <w:rsid w:val="00AC1334"/>
    <w:rsid w:val="00AE2539"/>
    <w:rsid w:val="00AF4C7C"/>
    <w:rsid w:val="00B02132"/>
    <w:rsid w:val="00B0461B"/>
    <w:rsid w:val="00B14147"/>
    <w:rsid w:val="00B22C59"/>
    <w:rsid w:val="00B27D80"/>
    <w:rsid w:val="00B526F2"/>
    <w:rsid w:val="00B5450B"/>
    <w:rsid w:val="00B651BF"/>
    <w:rsid w:val="00B74D94"/>
    <w:rsid w:val="00B75BB7"/>
    <w:rsid w:val="00B8032F"/>
    <w:rsid w:val="00B87DC3"/>
    <w:rsid w:val="00BC1D4F"/>
    <w:rsid w:val="00BC254E"/>
    <w:rsid w:val="00BC4434"/>
    <w:rsid w:val="00BD29D9"/>
    <w:rsid w:val="00BD3026"/>
    <w:rsid w:val="00BE30AF"/>
    <w:rsid w:val="00BF1139"/>
    <w:rsid w:val="00BF3A0D"/>
    <w:rsid w:val="00C02138"/>
    <w:rsid w:val="00C16537"/>
    <w:rsid w:val="00C169F1"/>
    <w:rsid w:val="00C264CC"/>
    <w:rsid w:val="00C26F57"/>
    <w:rsid w:val="00C5378B"/>
    <w:rsid w:val="00C556B8"/>
    <w:rsid w:val="00C64217"/>
    <w:rsid w:val="00C6458A"/>
    <w:rsid w:val="00C720CE"/>
    <w:rsid w:val="00C86CC9"/>
    <w:rsid w:val="00CB34B7"/>
    <w:rsid w:val="00CB62A0"/>
    <w:rsid w:val="00CC55D3"/>
    <w:rsid w:val="00CF3E95"/>
    <w:rsid w:val="00CF633A"/>
    <w:rsid w:val="00CF7660"/>
    <w:rsid w:val="00D0679F"/>
    <w:rsid w:val="00D075CC"/>
    <w:rsid w:val="00D20759"/>
    <w:rsid w:val="00D41DB9"/>
    <w:rsid w:val="00D53EDD"/>
    <w:rsid w:val="00D559EE"/>
    <w:rsid w:val="00D73554"/>
    <w:rsid w:val="00D84FC0"/>
    <w:rsid w:val="00D905AB"/>
    <w:rsid w:val="00DC374A"/>
    <w:rsid w:val="00DC7E8B"/>
    <w:rsid w:val="00DD487B"/>
    <w:rsid w:val="00E101F8"/>
    <w:rsid w:val="00E26FA7"/>
    <w:rsid w:val="00E448CB"/>
    <w:rsid w:val="00E66767"/>
    <w:rsid w:val="00E7360C"/>
    <w:rsid w:val="00EA7E3F"/>
    <w:rsid w:val="00EC05E2"/>
    <w:rsid w:val="00EC119A"/>
    <w:rsid w:val="00EC1D77"/>
    <w:rsid w:val="00EC7D5D"/>
    <w:rsid w:val="00EE6DB6"/>
    <w:rsid w:val="00EF2EA1"/>
    <w:rsid w:val="00F00440"/>
    <w:rsid w:val="00F023DD"/>
    <w:rsid w:val="00F02B05"/>
    <w:rsid w:val="00F04F19"/>
    <w:rsid w:val="00F143A1"/>
    <w:rsid w:val="00F17A31"/>
    <w:rsid w:val="00F30846"/>
    <w:rsid w:val="00F407A6"/>
    <w:rsid w:val="00F43364"/>
    <w:rsid w:val="00F44B7D"/>
    <w:rsid w:val="00F70897"/>
    <w:rsid w:val="00F70B94"/>
    <w:rsid w:val="00F81E03"/>
    <w:rsid w:val="00F837BE"/>
    <w:rsid w:val="00FC0212"/>
    <w:rsid w:val="00FC64C9"/>
    <w:rsid w:val="00FD4170"/>
    <w:rsid w:val="00FE0DDF"/>
    <w:rsid w:val="00FF0D8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F30846"/>
    <w:pPr>
      <w:numPr>
        <w:numId w:val="7"/>
      </w:numPr>
      <w:spacing w:after="200"/>
      <w:contextualSpacing/>
    </w:pPr>
    <w:rPr>
      <w:rFonts w:asciiTheme="minorHAnsi" w:eastAsiaTheme="minorEastAsia" w:hAnsiTheme="minorHAnsi" w:cstheme="minorBidi"/>
      <w:lang w:eastAsia="es-ES_tradnl"/>
    </w:rPr>
  </w:style>
  <w:style w:type="character" w:customStyle="1" w:styleId="titulorubrolgt">
    <w:name w:val="titulorubrolgt"/>
    <w:basedOn w:val="Fuentedeprrafopredeter"/>
    <w:rsid w:val="00F143A1"/>
  </w:style>
  <w:style w:type="character" w:customStyle="1" w:styleId="ctr">
    <w:name w:val="ctr"/>
    <w:basedOn w:val="Fuentedeprrafopredeter"/>
    <w:rsid w:val="00F143A1"/>
  </w:style>
  <w:style w:type="character" w:customStyle="1" w:styleId="Mencinsinresolver1">
    <w:name w:val="Mención sin resolver1"/>
    <w:basedOn w:val="Fuentedeprrafopredeter"/>
    <w:uiPriority w:val="99"/>
    <w:semiHidden/>
    <w:unhideWhenUsed/>
    <w:rsid w:val="005F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1717">
      <w:bodyDiv w:val="1"/>
      <w:marLeft w:val="0"/>
      <w:marRight w:val="0"/>
      <w:marTop w:val="0"/>
      <w:marBottom w:val="0"/>
      <w:divBdr>
        <w:top w:val="none" w:sz="0" w:space="0" w:color="auto"/>
        <w:left w:val="none" w:sz="0" w:space="0" w:color="auto"/>
        <w:bottom w:val="none" w:sz="0" w:space="0" w:color="auto"/>
        <w:right w:val="none" w:sz="0" w:space="0" w:color="auto"/>
      </w:divBdr>
    </w:div>
    <w:div w:id="144591889">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712968212">
      <w:bodyDiv w:val="1"/>
      <w:marLeft w:val="0"/>
      <w:marRight w:val="0"/>
      <w:marTop w:val="0"/>
      <w:marBottom w:val="0"/>
      <w:divBdr>
        <w:top w:val="none" w:sz="0" w:space="0" w:color="auto"/>
        <w:left w:val="none" w:sz="0" w:space="0" w:color="auto"/>
        <w:bottom w:val="none" w:sz="0" w:space="0" w:color="auto"/>
        <w:right w:val="none" w:sz="0" w:space="0" w:color="auto"/>
      </w:divBdr>
    </w:div>
    <w:div w:id="1014919545">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1972636924">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D71B-20F8-43A4-8790-192C3F51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9732</Words>
  <Characters>53531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COMPAC24</cp:lastModifiedBy>
  <cp:revision>5</cp:revision>
  <dcterms:created xsi:type="dcterms:W3CDTF">2025-04-03T15:15:00Z</dcterms:created>
  <dcterms:modified xsi:type="dcterms:W3CDTF">2025-05-14T15:25:00Z</dcterms:modified>
</cp:coreProperties>
</file>